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53ABC">
        <w:trPr>
          <w:trHeight w:hRule="exact" w:val="851"/>
        </w:trPr>
        <w:tc>
          <w:tcPr>
            <w:tcW w:w="1280" w:type="dxa"/>
            <w:tcBorders>
              <w:bottom w:val="single" w:sz="4" w:space="0" w:color="auto"/>
            </w:tcBorders>
          </w:tcPr>
          <w:p w:rsidR="00653ABC" w:rsidRDefault="00653ABC">
            <w:pPr>
              <w:rPr>
                <w:rFonts w:hint="eastAsia"/>
              </w:rPr>
            </w:pPr>
          </w:p>
        </w:tc>
        <w:tc>
          <w:tcPr>
            <w:tcW w:w="2273" w:type="dxa"/>
            <w:tcBorders>
              <w:bottom w:val="single" w:sz="4" w:space="0" w:color="auto"/>
            </w:tcBorders>
            <w:vAlign w:val="bottom"/>
          </w:tcPr>
          <w:p w:rsidR="00653ABC" w:rsidRDefault="00653AB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653ABC" w:rsidRDefault="00653ABC">
            <w:pPr>
              <w:spacing w:line="240" w:lineRule="atLeast"/>
              <w:jc w:val="right"/>
              <w:rPr>
                <w:szCs w:val="21"/>
              </w:rPr>
            </w:pPr>
            <w:r>
              <w:rPr>
                <w:sz w:val="40"/>
                <w:szCs w:val="40"/>
              </w:rPr>
              <w:t>C</w:t>
            </w:r>
            <w:r>
              <w:rPr>
                <w:rFonts w:hint="eastAsia"/>
                <w:sz w:val="40"/>
                <w:szCs w:val="40"/>
              </w:rPr>
              <w:t>EDAW</w:t>
            </w:r>
            <w:r>
              <w:rPr>
                <w:sz w:val="20"/>
              </w:rPr>
              <w:t>/C/HUN/7-8</w:t>
            </w:r>
          </w:p>
        </w:tc>
      </w:tr>
      <w:tr w:rsidR="00653ABC">
        <w:trPr>
          <w:trHeight w:hRule="exact" w:val="2835"/>
        </w:trPr>
        <w:tc>
          <w:tcPr>
            <w:tcW w:w="1280" w:type="dxa"/>
            <w:tcBorders>
              <w:top w:val="single" w:sz="4" w:space="0" w:color="auto"/>
              <w:bottom w:val="single" w:sz="12" w:space="0" w:color="auto"/>
            </w:tcBorders>
          </w:tcPr>
          <w:p w:rsidR="00653ABC" w:rsidRDefault="00653ABC">
            <w:pPr>
              <w:spacing w:line="120" w:lineRule="atLeast"/>
              <w:rPr>
                <w:sz w:val="10"/>
                <w:szCs w:val="10"/>
              </w:rPr>
            </w:pPr>
          </w:p>
          <w:p w:rsidR="00653ABC" w:rsidRDefault="00653AB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53ABC" w:rsidRDefault="00653ABC">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653ABC" w:rsidRDefault="00653ABC">
            <w:pPr>
              <w:spacing w:before="240" w:line="240" w:lineRule="atLeast"/>
              <w:rPr>
                <w:sz w:val="20"/>
              </w:rPr>
            </w:pPr>
            <w:r>
              <w:rPr>
                <w:sz w:val="20"/>
              </w:rPr>
              <w:t>Distr.</w:t>
            </w:r>
            <w:r>
              <w:rPr>
                <w:rFonts w:hint="eastAsia"/>
                <w:sz w:val="20"/>
              </w:rPr>
              <w:t xml:space="preserve">: </w:t>
            </w:r>
            <w:r>
              <w:rPr>
                <w:sz w:val="20"/>
              </w:rPr>
              <w:t>General</w:t>
            </w:r>
          </w:p>
          <w:p w:rsidR="00653ABC" w:rsidRDefault="00653ABC">
            <w:pPr>
              <w:spacing w:line="240" w:lineRule="atLeast"/>
              <w:rPr>
                <w:sz w:val="20"/>
              </w:rPr>
            </w:pPr>
            <w:r>
              <w:rPr>
                <w:sz w:val="20"/>
              </w:rPr>
              <w:t>22 September 20</w:t>
            </w:r>
            <w:r>
              <w:rPr>
                <w:rFonts w:hint="eastAsia"/>
                <w:sz w:val="20"/>
              </w:rPr>
              <w:t>11</w:t>
            </w:r>
          </w:p>
          <w:p w:rsidR="00653ABC" w:rsidRDefault="00653ABC">
            <w:pPr>
              <w:spacing w:line="240" w:lineRule="atLeast"/>
              <w:rPr>
                <w:sz w:val="20"/>
              </w:rPr>
            </w:pPr>
            <w:r>
              <w:rPr>
                <w:sz w:val="20"/>
              </w:rPr>
              <w:t xml:space="preserve">Chinese </w:t>
            </w:r>
          </w:p>
          <w:p w:rsidR="00653ABC" w:rsidRDefault="00653ABC">
            <w:pPr>
              <w:spacing w:line="240" w:lineRule="atLeast"/>
              <w:rPr>
                <w:rFonts w:hint="eastAsia"/>
                <w:sz w:val="20"/>
              </w:rPr>
            </w:pPr>
            <w:r>
              <w:rPr>
                <w:sz w:val="20"/>
              </w:rPr>
              <w:t>Original</w:t>
            </w:r>
            <w:r>
              <w:rPr>
                <w:rFonts w:hint="eastAsia"/>
                <w:sz w:val="20"/>
              </w:rPr>
              <w:t xml:space="preserve">: </w:t>
            </w:r>
            <w:r>
              <w:rPr>
                <w:sz w:val="20"/>
              </w:rPr>
              <w:t>English</w:t>
            </w:r>
          </w:p>
        </w:tc>
      </w:tr>
    </w:tbl>
    <w:p w:rsidR="00653ABC" w:rsidRDefault="00653ABC">
      <w:pPr>
        <w:spacing w:before="120"/>
        <w:rPr>
          <w:rFonts w:eastAsia="SimHei" w:hint="eastAsia"/>
          <w:sz w:val="24"/>
          <w:szCs w:val="24"/>
        </w:rPr>
      </w:pPr>
      <w:r>
        <w:rPr>
          <w:rFonts w:eastAsia="SimHei" w:hint="eastAsia"/>
          <w:sz w:val="24"/>
          <w:szCs w:val="24"/>
        </w:rPr>
        <w:t>消除对妇女歧视委员会</w:t>
      </w:r>
    </w:p>
    <w:p w:rsidR="00653ABC" w:rsidRDefault="00653ABC">
      <w:pPr>
        <w:pStyle w:val="HMGC"/>
        <w:rPr>
          <w:rFonts w:hint="eastAsia"/>
        </w:rPr>
      </w:pPr>
      <w:r>
        <w:rPr>
          <w:rFonts w:hint="eastAsia"/>
        </w:rPr>
        <w:tab/>
      </w:r>
      <w:r>
        <w:rPr>
          <w:rFonts w:hint="eastAsia"/>
        </w:rPr>
        <w:tab/>
      </w:r>
      <w:r>
        <w:rPr>
          <w:rFonts w:hint="eastAsia"/>
        </w:rPr>
        <w:t>审议缔约国根据《消除对妇女一切形式歧视</w:t>
      </w:r>
      <w:r>
        <w:br/>
      </w:r>
      <w:r>
        <w:rPr>
          <w:rFonts w:hint="eastAsia"/>
        </w:rPr>
        <w:t>公约》第</w:t>
      </w:r>
      <w:r>
        <w:t>18</w:t>
      </w:r>
      <w:r>
        <w:rPr>
          <w:rFonts w:hint="eastAsia"/>
        </w:rPr>
        <w:t>条提交的报告</w:t>
      </w:r>
    </w:p>
    <w:p w:rsidR="00653ABC" w:rsidRPr="00425B23" w:rsidRDefault="00653ABC" w:rsidP="00425B23">
      <w:pPr>
        <w:pStyle w:val="HChGC"/>
        <w:rPr>
          <w:rFonts w:hint="eastAsia"/>
        </w:rPr>
      </w:pPr>
      <w:r>
        <w:rPr>
          <w:rFonts w:hint="eastAsia"/>
        </w:rPr>
        <w:tab/>
      </w:r>
      <w:r>
        <w:rPr>
          <w:rFonts w:hint="eastAsia"/>
        </w:rPr>
        <w:tab/>
      </w:r>
      <w:r w:rsidRPr="00425B23">
        <w:rPr>
          <w:rFonts w:hint="eastAsia"/>
        </w:rPr>
        <w:t>缔约国的第七和第八次合并定期报告</w:t>
      </w:r>
    </w:p>
    <w:p w:rsidR="00653ABC" w:rsidRDefault="00653ABC" w:rsidP="003246A2">
      <w:pPr>
        <w:pStyle w:val="HMGC"/>
        <w:rPr>
          <w:rFonts w:hint="eastAsia"/>
        </w:rPr>
      </w:pPr>
      <w:r>
        <w:rPr>
          <w:rFonts w:hint="eastAsia"/>
        </w:rPr>
        <w:tab/>
      </w:r>
      <w:r>
        <w:rPr>
          <w:rFonts w:hint="eastAsia"/>
        </w:rPr>
        <w:tab/>
      </w:r>
      <w:r>
        <w:rPr>
          <w:rFonts w:hint="eastAsia"/>
        </w:rPr>
        <w:t>匈牙利</w:t>
      </w:r>
      <w:r w:rsidRPr="00C162C0">
        <w:rPr>
          <w:rStyle w:val="FootnoteReference"/>
          <w:position w:val="6"/>
          <w:szCs w:val="21"/>
          <w:vertAlign w:val="baseline"/>
        </w:rPr>
        <w:footnoteReference w:customMarkFollows="1" w:id="1"/>
        <w:t>*</w:t>
      </w:r>
    </w:p>
    <w:p w:rsidR="00653ABC" w:rsidRDefault="00653ABC">
      <w:pPr>
        <w:spacing w:after="120"/>
        <w:rPr>
          <w:sz w:val="28"/>
          <w:szCs w:val="28"/>
        </w:rPr>
      </w:pPr>
      <w:r>
        <w:br w:type="page"/>
      </w:r>
      <w:r>
        <w:rPr>
          <w:rFonts w:hint="eastAsia"/>
          <w:sz w:val="28"/>
          <w:szCs w:val="28"/>
        </w:rPr>
        <w:t>目录</w:t>
      </w:r>
    </w:p>
    <w:p w:rsidR="00653ABC" w:rsidRDefault="00653ABC">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lang w:val="en-GB"/>
        </w:rPr>
      </w:pPr>
      <w:r>
        <w:rPr>
          <w:lang w:val="en-GB"/>
        </w:rPr>
        <w:tab/>
      </w:r>
      <w:r>
        <w:rPr>
          <w:rFonts w:hint="eastAsia"/>
          <w:lang w:val="en-GB"/>
        </w:rPr>
        <w:t>一</w:t>
      </w:r>
      <w:r>
        <w:rPr>
          <w:lang w:val="en-GB"/>
        </w:rPr>
        <w:t>.</w:t>
      </w:r>
      <w:r>
        <w:rPr>
          <w:lang w:val="en-GB"/>
        </w:rPr>
        <w:tab/>
      </w:r>
      <w:r>
        <w:rPr>
          <w:rFonts w:hint="eastAsia"/>
          <w:lang w:val="en-GB"/>
        </w:rPr>
        <w:t>导言</w:t>
      </w:r>
      <w:r>
        <w:rPr>
          <w:rFonts w:hint="eastAsia"/>
          <w:lang w:val="en-GB"/>
        </w:rPr>
        <w:tab/>
      </w:r>
      <w:r>
        <w:rPr>
          <w:rFonts w:hint="eastAsia"/>
          <w:lang w:val="en-GB"/>
        </w:rPr>
        <w:tab/>
      </w:r>
      <w:r>
        <w:rPr>
          <w:rFonts w:hint="eastAsia"/>
          <w:lang w:val="en-GB"/>
        </w:rPr>
        <w:tab/>
      </w:r>
      <w:r>
        <w:rPr>
          <w:lang w:val="en-GB"/>
        </w:rPr>
        <w:t>1</w:t>
      </w:r>
      <w:r>
        <w:rPr>
          <w:rFonts w:hint="eastAsia"/>
          <w:lang w:val="en-GB"/>
        </w:rPr>
        <w:t>-</w:t>
      </w:r>
      <w:r>
        <w:rPr>
          <w:lang w:val="en-GB"/>
        </w:rPr>
        <w:t>4</w:t>
      </w:r>
      <w:r>
        <w:rPr>
          <w:rFonts w:hint="eastAsia"/>
          <w:lang w:val="en-GB"/>
        </w:rPr>
        <w:tab/>
        <w:t>3</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lang w:val="en-GB"/>
        </w:rPr>
      </w:pPr>
      <w:r>
        <w:rPr>
          <w:lang w:val="en-GB"/>
        </w:rPr>
        <w:tab/>
      </w:r>
      <w:r>
        <w:rPr>
          <w:rFonts w:hint="eastAsia"/>
          <w:lang w:val="en-GB"/>
        </w:rPr>
        <w:t>二</w:t>
      </w:r>
      <w:r>
        <w:rPr>
          <w:lang w:val="en-GB"/>
        </w:rPr>
        <w:t>.</w:t>
      </w:r>
      <w:r>
        <w:rPr>
          <w:lang w:val="en-GB"/>
        </w:rPr>
        <w:tab/>
      </w:r>
      <w:r>
        <w:rPr>
          <w:rFonts w:hint="eastAsia"/>
          <w:lang w:val="en-GB"/>
        </w:rPr>
        <w:t>实施两性平等战略</w:t>
      </w:r>
      <w:r>
        <w:rPr>
          <w:lang w:val="en-GB"/>
        </w:rPr>
        <w:tab/>
      </w:r>
      <w:r>
        <w:rPr>
          <w:lang w:val="en-GB"/>
        </w:rPr>
        <w:tab/>
        <w:t>5-70</w:t>
      </w:r>
      <w:r>
        <w:rPr>
          <w:lang w:val="en-GB"/>
        </w:rPr>
        <w:tab/>
      </w:r>
      <w:r>
        <w:rPr>
          <w:rFonts w:hint="eastAsia"/>
          <w:lang w:val="en-GB"/>
        </w:rPr>
        <w:t>3</w:t>
      </w:r>
    </w:p>
    <w:p w:rsidR="00653ABC" w:rsidRDefault="00653ABC" w:rsidP="00963319">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3528" w:hanging="1565"/>
        <w:rPr>
          <w:rFonts w:hint="eastAsia"/>
          <w:lang w:val="en-GB"/>
        </w:rPr>
      </w:pPr>
      <w:r>
        <w:rPr>
          <w:lang w:val="en-GB"/>
        </w:rPr>
        <w:tab/>
      </w:r>
      <w:r>
        <w:rPr>
          <w:lang w:val="en-GB"/>
        </w:rPr>
        <w:tab/>
        <w:t>A.</w:t>
      </w:r>
      <w:r>
        <w:rPr>
          <w:lang w:val="en-GB"/>
        </w:rPr>
        <w:tab/>
      </w:r>
      <w:r>
        <w:rPr>
          <w:rFonts w:hint="eastAsia"/>
          <w:lang w:val="en-GB"/>
        </w:rPr>
        <w:t>实现男女平等的经济独立，消除两性工资差距，妇女，贫困和健康</w:t>
      </w:r>
      <w:r>
        <w:rPr>
          <w:lang w:val="en-GB"/>
        </w:rPr>
        <w:tab/>
      </w:r>
      <w:r>
        <w:rPr>
          <w:lang w:val="en-GB"/>
        </w:rPr>
        <w:tab/>
        <w:t>5-13</w:t>
      </w:r>
      <w:r>
        <w:rPr>
          <w:lang w:val="en-GB"/>
        </w:rPr>
        <w:tab/>
      </w:r>
      <w:r>
        <w:rPr>
          <w:rFonts w:hint="eastAsia"/>
          <w:lang w:val="en-GB"/>
        </w:rPr>
        <w:t>3</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4048" w:hanging="1565"/>
        <w:rPr>
          <w:lang w:val="en-GB"/>
        </w:rPr>
      </w:pPr>
      <w:r>
        <w:rPr>
          <w:lang w:val="en-GB"/>
        </w:rPr>
        <w:tab/>
      </w:r>
      <w:r>
        <w:rPr>
          <w:lang w:val="en-GB"/>
        </w:rPr>
        <w:tab/>
        <w:t>B.</w:t>
      </w:r>
      <w:r>
        <w:rPr>
          <w:lang w:val="en-GB"/>
        </w:rPr>
        <w:tab/>
      </w:r>
      <w:r>
        <w:rPr>
          <w:rFonts w:hint="eastAsia"/>
          <w:lang w:val="en-GB"/>
        </w:rPr>
        <w:t>对兼顾工作、私人生活和家庭生活加强支持</w:t>
      </w:r>
      <w:r>
        <w:rPr>
          <w:lang w:val="en-GB"/>
        </w:rPr>
        <w:tab/>
      </w:r>
      <w:r>
        <w:rPr>
          <w:lang w:val="en-GB"/>
        </w:rPr>
        <w:tab/>
        <w:t>14-25</w:t>
      </w:r>
      <w:r>
        <w:rPr>
          <w:lang w:val="en-GB"/>
        </w:rPr>
        <w:tab/>
        <w:t>6</w:t>
      </w:r>
    </w:p>
    <w:p w:rsidR="00653ABC" w:rsidRDefault="00653ABC" w:rsidP="00963319">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3528" w:hanging="1565"/>
        <w:rPr>
          <w:rFonts w:hint="eastAsia"/>
          <w:lang w:val="en-GB"/>
        </w:rPr>
      </w:pPr>
      <w:r>
        <w:rPr>
          <w:lang w:val="en-GB"/>
        </w:rPr>
        <w:tab/>
      </w:r>
      <w:r>
        <w:rPr>
          <w:lang w:val="en-GB"/>
        </w:rPr>
        <w:tab/>
        <w:t>C.</w:t>
      </w:r>
      <w:r>
        <w:rPr>
          <w:lang w:val="en-GB"/>
        </w:rPr>
        <w:tab/>
      </w:r>
      <w:r>
        <w:rPr>
          <w:rFonts w:hint="eastAsia"/>
          <w:lang w:val="en-GB"/>
        </w:rPr>
        <w:t>促进减少在参加政治和经济决策上及参与科学领域上存在的男女不平衡</w:t>
      </w:r>
      <w:r>
        <w:rPr>
          <w:lang w:val="en-GB"/>
        </w:rPr>
        <w:tab/>
      </w:r>
      <w:r>
        <w:rPr>
          <w:lang w:val="en-GB"/>
        </w:rPr>
        <w:tab/>
        <w:t>26-32</w:t>
      </w:r>
      <w:r>
        <w:rPr>
          <w:lang w:val="en-GB"/>
        </w:rPr>
        <w:tab/>
      </w:r>
      <w:r>
        <w:rPr>
          <w:rFonts w:hint="eastAsia"/>
          <w:lang w:val="en-GB"/>
        </w:rPr>
        <w:t>8</w:t>
      </w:r>
    </w:p>
    <w:p w:rsidR="00653ABC" w:rsidRDefault="00653ABC" w:rsidP="00963319">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3528" w:hanging="1565"/>
        <w:rPr>
          <w:rFonts w:hint="eastAsia"/>
          <w:lang w:val="en-GB"/>
        </w:rPr>
      </w:pPr>
      <w:r>
        <w:rPr>
          <w:rFonts w:hint="eastAsia"/>
          <w:lang w:val="en-GB"/>
        </w:rPr>
        <w:tab/>
      </w:r>
      <w:r>
        <w:rPr>
          <w:rFonts w:hint="eastAsia"/>
          <w:lang w:val="en-GB"/>
        </w:rPr>
        <w:tab/>
      </w:r>
      <w:r>
        <w:rPr>
          <w:lang w:val="en-GB"/>
        </w:rPr>
        <w:t>D</w:t>
      </w:r>
      <w:r>
        <w:rPr>
          <w:rFonts w:hint="eastAsia"/>
          <w:lang w:val="en-GB"/>
        </w:rPr>
        <w:t>.</w:t>
      </w:r>
      <w:r>
        <w:rPr>
          <w:rFonts w:hint="eastAsia"/>
          <w:lang w:val="en-GB"/>
        </w:rPr>
        <w:tab/>
      </w:r>
      <w:r>
        <w:rPr>
          <w:rFonts w:hint="eastAsia"/>
          <w:lang w:val="en-GB"/>
        </w:rPr>
        <w:t>采取有效步骤打击、防止及消除一切形式的暴力侵害妇女行为和侵犯一个人身心健全权利的行为</w:t>
      </w:r>
      <w:r>
        <w:rPr>
          <w:lang w:val="en-GB"/>
        </w:rPr>
        <w:tab/>
      </w:r>
      <w:r>
        <w:rPr>
          <w:lang w:val="en-GB"/>
        </w:rPr>
        <w:tab/>
        <w:t>33-61</w:t>
      </w:r>
      <w:r>
        <w:rPr>
          <w:lang w:val="en-GB"/>
        </w:rPr>
        <w:tab/>
      </w:r>
      <w:r>
        <w:rPr>
          <w:rFonts w:hint="eastAsia"/>
          <w:lang w:val="en-GB"/>
        </w:rPr>
        <w:t>9</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4048" w:hanging="1565"/>
        <w:rPr>
          <w:rFonts w:hint="eastAsia"/>
          <w:lang w:val="en-GB"/>
        </w:rPr>
      </w:pPr>
      <w:r>
        <w:rPr>
          <w:rFonts w:hint="eastAsia"/>
          <w:lang w:val="en-GB"/>
        </w:rPr>
        <w:tab/>
      </w:r>
      <w:r>
        <w:rPr>
          <w:rFonts w:hint="eastAsia"/>
          <w:lang w:val="en-GB"/>
        </w:rPr>
        <w:tab/>
      </w:r>
      <w:r>
        <w:rPr>
          <w:lang w:val="en-GB"/>
        </w:rPr>
        <w:t>E</w:t>
      </w:r>
      <w:r>
        <w:rPr>
          <w:rFonts w:hint="eastAsia"/>
          <w:lang w:val="en-GB"/>
        </w:rPr>
        <w:t>.</w:t>
      </w:r>
      <w:r>
        <w:rPr>
          <w:rFonts w:hint="eastAsia"/>
          <w:lang w:val="en-GB"/>
        </w:rPr>
        <w:tab/>
      </w:r>
      <w:r>
        <w:rPr>
          <w:rFonts w:hint="eastAsia"/>
          <w:lang w:val="en-GB"/>
        </w:rPr>
        <w:t>促进减少基于性别的陈规定型观念</w:t>
      </w:r>
      <w:r>
        <w:rPr>
          <w:lang w:val="en-GB"/>
        </w:rPr>
        <w:tab/>
      </w:r>
      <w:r>
        <w:rPr>
          <w:lang w:val="en-GB"/>
        </w:rPr>
        <w:tab/>
        <w:t>62-70</w:t>
      </w:r>
      <w:r>
        <w:rPr>
          <w:lang w:val="en-GB"/>
        </w:rPr>
        <w:tab/>
      </w:r>
      <w:r>
        <w:rPr>
          <w:rFonts w:hint="eastAsia"/>
          <w:lang w:val="en-GB"/>
        </w:rPr>
        <w:t>12</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4048" w:hanging="1565"/>
        <w:rPr>
          <w:rFonts w:hint="eastAsia"/>
          <w:lang w:val="en-GB"/>
        </w:rPr>
      </w:pPr>
      <w:r>
        <w:rPr>
          <w:rFonts w:hint="eastAsia"/>
          <w:lang w:val="en-GB"/>
        </w:rPr>
        <w:tab/>
      </w:r>
      <w:r>
        <w:rPr>
          <w:rFonts w:hint="eastAsia"/>
          <w:lang w:val="en-GB"/>
        </w:rPr>
        <w:t>三</w:t>
      </w:r>
      <w:r>
        <w:rPr>
          <w:rFonts w:hint="eastAsia"/>
          <w:lang w:val="en-GB"/>
        </w:rPr>
        <w:t>.</w:t>
      </w:r>
      <w:r>
        <w:rPr>
          <w:rFonts w:hint="eastAsia"/>
          <w:lang w:val="en-GB"/>
        </w:rPr>
        <w:tab/>
      </w:r>
      <w:r>
        <w:rPr>
          <w:rFonts w:hint="eastAsia"/>
          <w:lang w:val="en-GB"/>
        </w:rPr>
        <w:t>关于执行《公约》的报告</w:t>
      </w:r>
      <w:r>
        <w:rPr>
          <w:lang w:val="en-GB"/>
        </w:rPr>
        <w:tab/>
      </w:r>
      <w:r>
        <w:rPr>
          <w:lang w:val="en-GB"/>
        </w:rPr>
        <w:tab/>
        <w:t>71-307</w:t>
      </w:r>
      <w:r>
        <w:rPr>
          <w:lang w:val="en-GB"/>
        </w:rPr>
        <w:tab/>
      </w:r>
      <w:r>
        <w:rPr>
          <w:rFonts w:hint="eastAsia"/>
          <w:lang w:val="en-GB"/>
        </w:rPr>
        <w:t>13</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3528" w:hanging="1565"/>
        <w:rPr>
          <w:rFonts w:hint="eastAsia"/>
          <w:lang w:val="en-GB"/>
        </w:rPr>
      </w:pPr>
      <w:r>
        <w:rPr>
          <w:rFonts w:hint="eastAsia"/>
          <w:lang w:val="en-GB"/>
        </w:rPr>
        <w:tab/>
      </w:r>
      <w:r>
        <w:rPr>
          <w:rFonts w:hint="eastAsia"/>
          <w:lang w:val="en-GB"/>
        </w:rPr>
        <w:tab/>
      </w:r>
      <w:r>
        <w:rPr>
          <w:lang w:val="en-GB"/>
        </w:rPr>
        <w:t>A</w:t>
      </w:r>
      <w:r>
        <w:rPr>
          <w:rFonts w:hint="eastAsia"/>
          <w:lang w:val="en-GB"/>
        </w:rPr>
        <w:t>.</w:t>
      </w:r>
      <w:r>
        <w:rPr>
          <w:rFonts w:hint="eastAsia"/>
          <w:lang w:val="en-GB"/>
        </w:rPr>
        <w:tab/>
      </w:r>
      <w:r>
        <w:rPr>
          <w:rFonts w:hint="eastAsia"/>
          <w:lang w:val="en-GB"/>
        </w:rPr>
        <w:t>传播委员会的结论意见</w:t>
      </w:r>
      <w:r>
        <w:rPr>
          <w:lang w:val="en-GB"/>
        </w:rPr>
        <w:t>(CEDAW/C/HUN/CO/6)</w:t>
      </w:r>
      <w:r>
        <w:rPr>
          <w:lang w:val="en-GB"/>
        </w:rPr>
        <w:tab/>
      </w:r>
      <w:r>
        <w:rPr>
          <w:lang w:val="en-GB"/>
        </w:rPr>
        <w:tab/>
        <w:t>71-78</w:t>
      </w:r>
      <w:r>
        <w:rPr>
          <w:lang w:val="en-GB"/>
        </w:rPr>
        <w:tab/>
      </w:r>
      <w:r>
        <w:rPr>
          <w:rFonts w:hint="eastAsia"/>
          <w:lang w:val="en-GB"/>
        </w:rPr>
        <w:t>13</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4048" w:hanging="1565"/>
        <w:rPr>
          <w:rFonts w:hint="eastAsia"/>
          <w:lang w:val="en-GB"/>
        </w:rPr>
      </w:pPr>
      <w:r>
        <w:rPr>
          <w:rFonts w:hint="eastAsia"/>
          <w:lang w:val="en-GB"/>
        </w:rPr>
        <w:tab/>
      </w:r>
      <w:r>
        <w:rPr>
          <w:rFonts w:hint="eastAsia"/>
          <w:lang w:val="en-GB"/>
        </w:rPr>
        <w:tab/>
      </w:r>
      <w:r>
        <w:rPr>
          <w:lang w:val="en-GB"/>
        </w:rPr>
        <w:t>B</w:t>
      </w:r>
      <w:r>
        <w:rPr>
          <w:rFonts w:hint="eastAsia"/>
          <w:lang w:val="en-GB"/>
        </w:rPr>
        <w:t>.</w:t>
      </w:r>
      <w:r>
        <w:rPr>
          <w:rFonts w:hint="eastAsia"/>
          <w:lang w:val="en-GB"/>
        </w:rPr>
        <w:tab/>
      </w:r>
      <w:r>
        <w:rPr>
          <w:rFonts w:hint="eastAsia"/>
          <w:lang w:val="en-GB"/>
        </w:rPr>
        <w:t>执行《公约》</w:t>
      </w:r>
      <w:r>
        <w:rPr>
          <w:lang w:val="en-GB"/>
        </w:rPr>
        <w:tab/>
      </w:r>
      <w:r>
        <w:rPr>
          <w:lang w:val="en-GB"/>
        </w:rPr>
        <w:tab/>
        <w:t>79-303</w:t>
      </w:r>
      <w:r>
        <w:rPr>
          <w:lang w:val="en-GB"/>
        </w:rPr>
        <w:tab/>
      </w:r>
      <w:r>
        <w:rPr>
          <w:rFonts w:hint="eastAsia"/>
          <w:lang w:val="en-GB"/>
        </w:rPr>
        <w:t>15</w:t>
      </w:r>
    </w:p>
    <w:p w:rsidR="00653ABC" w:rsidRDefault="00653AB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4048" w:hanging="1565"/>
        <w:rPr>
          <w:lang w:val="en-GB"/>
        </w:rPr>
      </w:pPr>
      <w:r>
        <w:rPr>
          <w:rFonts w:hint="eastAsia"/>
          <w:lang w:val="en-GB"/>
        </w:rPr>
        <w:tab/>
      </w:r>
      <w:r>
        <w:rPr>
          <w:rFonts w:hint="eastAsia"/>
          <w:lang w:val="en-GB"/>
        </w:rPr>
        <w:tab/>
      </w:r>
      <w:r>
        <w:rPr>
          <w:lang w:val="en-GB"/>
        </w:rPr>
        <w:t>C</w:t>
      </w:r>
      <w:r>
        <w:rPr>
          <w:rFonts w:hint="eastAsia"/>
          <w:lang w:val="en-GB"/>
        </w:rPr>
        <w:t>.</w:t>
      </w:r>
      <w:r>
        <w:rPr>
          <w:rFonts w:hint="eastAsia"/>
          <w:lang w:val="en-GB"/>
        </w:rPr>
        <w:tab/>
      </w:r>
      <w:r>
        <w:rPr>
          <w:rFonts w:hint="eastAsia"/>
          <w:lang w:val="en-GB"/>
        </w:rPr>
        <w:t>传播关于《公约》的信息</w:t>
      </w:r>
      <w:r>
        <w:rPr>
          <w:lang w:val="en-GB"/>
        </w:rPr>
        <w:tab/>
      </w:r>
      <w:r>
        <w:rPr>
          <w:lang w:val="en-GB"/>
        </w:rPr>
        <w:tab/>
        <w:t>304-307</w:t>
      </w:r>
      <w:r>
        <w:rPr>
          <w:lang w:val="en-GB"/>
        </w:rPr>
        <w:tab/>
      </w:r>
      <w:r>
        <w:rPr>
          <w:rFonts w:hint="eastAsia"/>
          <w:lang w:val="en-GB"/>
        </w:rPr>
        <w:t>4</w:t>
      </w:r>
      <w:r>
        <w:rPr>
          <w:lang w:val="en-GB"/>
        </w:rPr>
        <w:t>3</w:t>
      </w:r>
    </w:p>
    <w:p w:rsidR="00653ABC" w:rsidRDefault="00653ABC">
      <w:pPr>
        <w:pStyle w:val="HChGC"/>
        <w:rPr>
          <w:rFonts w:hint="eastAsia"/>
          <w:lang w:val="en-GB"/>
        </w:rPr>
      </w:pPr>
      <w:r>
        <w:rPr>
          <w:lang w:val="en-GB"/>
        </w:rPr>
        <w:br w:type="page"/>
      </w:r>
      <w:r>
        <w:rPr>
          <w:lang w:val="en-GB"/>
        </w:rPr>
        <w:tab/>
      </w:r>
      <w:r>
        <w:rPr>
          <w:rFonts w:hint="eastAsia"/>
          <w:lang w:val="en-GB"/>
        </w:rPr>
        <w:t>一</w:t>
      </w:r>
      <w:r>
        <w:rPr>
          <w:lang w:val="en-GB"/>
        </w:rPr>
        <w:t>.</w:t>
      </w:r>
      <w:r>
        <w:rPr>
          <w:lang w:val="en-GB"/>
        </w:rPr>
        <w:tab/>
      </w:r>
      <w:r>
        <w:rPr>
          <w:rFonts w:hint="eastAsia"/>
          <w:lang w:val="en-GB"/>
        </w:rPr>
        <w:t>导言</w:t>
      </w:r>
    </w:p>
    <w:p w:rsidR="00653ABC" w:rsidRDefault="00653ABC">
      <w:pPr>
        <w:pStyle w:val="SingleTxtGC"/>
        <w:rPr>
          <w:lang w:val="en-GB"/>
        </w:rPr>
      </w:pPr>
      <w:r>
        <w:rPr>
          <w:lang w:val="en-GB"/>
        </w:rPr>
        <w:t>1</w:t>
      </w:r>
      <w:r>
        <w:rPr>
          <w:rFonts w:hint="eastAsia"/>
          <w:lang w:val="en-GB"/>
        </w:rPr>
        <w:t>.</w:t>
      </w:r>
      <w:r>
        <w:rPr>
          <w:lang w:val="en-GB"/>
        </w:rPr>
        <w:t xml:space="preserve">  </w:t>
      </w:r>
      <w:r>
        <w:rPr>
          <w:rFonts w:hint="eastAsia"/>
          <w:lang w:val="en-GB"/>
        </w:rPr>
        <w:t>在匈牙利，已通过关于《促进两性平等国家战略</w:t>
      </w:r>
      <w:r>
        <w:rPr>
          <w:rFonts w:hint="eastAsia"/>
          <w:spacing w:val="-50"/>
          <w:lang w:val="en-GB"/>
        </w:rPr>
        <w:t>―</w:t>
      </w:r>
      <w:r>
        <w:rPr>
          <w:rFonts w:hint="eastAsia"/>
          <w:spacing w:val="10"/>
          <w:lang w:val="en-GB"/>
        </w:rPr>
        <w:t>―</w:t>
      </w:r>
      <w:r>
        <w:rPr>
          <w:lang w:val="en-GB"/>
        </w:rPr>
        <w:t>2010</w:t>
      </w:r>
      <w:r>
        <w:rPr>
          <w:rFonts w:hint="eastAsia"/>
          <w:lang w:val="en-GB"/>
        </w:rPr>
        <w:t>至</w:t>
      </w:r>
      <w:r>
        <w:rPr>
          <w:lang w:val="en-GB"/>
        </w:rPr>
        <w:t>2021</w:t>
      </w:r>
      <w:r>
        <w:rPr>
          <w:rFonts w:hint="eastAsia"/>
          <w:lang w:val="en-GB"/>
        </w:rPr>
        <w:t>年的方针和目标》的第</w:t>
      </w:r>
      <w:r>
        <w:rPr>
          <w:lang w:val="en-GB"/>
        </w:rPr>
        <w:t>1004/2010 (</w:t>
      </w:r>
      <w:smartTag w:uri="urn:schemas-microsoft-com:office:smarttags" w:element="place">
        <w:r>
          <w:rPr>
            <w:lang w:val="en-GB"/>
          </w:rPr>
          <w:t>I.</w:t>
        </w:r>
      </w:smartTag>
      <w:r>
        <w:rPr>
          <w:lang w:val="en-GB"/>
        </w:rPr>
        <w:t xml:space="preserve"> 21.)</w:t>
      </w:r>
      <w:r>
        <w:rPr>
          <w:rFonts w:hint="eastAsia"/>
          <w:lang w:val="en-GB"/>
        </w:rPr>
        <w:t>号政府决议。该战略要求实现联合国的承诺、诸如《消除对妇女一切形式歧视公约》和《北京宣言和行动纲要》等基本文件。政府通过采取这一战略承诺转到发展计划、战略和措施及建立和运作一个机构系统，该系统负责对在不同政策中履行的责任进行协调、实施、监测、监督及评估。</w:t>
      </w:r>
    </w:p>
    <w:p w:rsidR="00653ABC" w:rsidRDefault="00653ABC">
      <w:pPr>
        <w:pStyle w:val="SingleTxtGC"/>
        <w:rPr>
          <w:lang w:val="en-GB"/>
        </w:rPr>
      </w:pPr>
      <w:r>
        <w:rPr>
          <w:lang w:val="en-GB"/>
        </w:rPr>
        <w:t>2</w:t>
      </w:r>
      <w:r>
        <w:rPr>
          <w:rFonts w:hint="eastAsia"/>
          <w:lang w:val="en-GB"/>
        </w:rPr>
        <w:t>.</w:t>
      </w:r>
      <w:r>
        <w:rPr>
          <w:lang w:val="en-GB"/>
        </w:rPr>
        <w:t xml:space="preserve">  </w:t>
      </w:r>
      <w:r>
        <w:rPr>
          <w:rFonts w:hint="eastAsia"/>
          <w:lang w:val="en-GB"/>
        </w:rPr>
        <w:t>该战略基于如下</w:t>
      </w:r>
      <w:r>
        <w:rPr>
          <w:rFonts w:hint="eastAsia"/>
          <w:lang w:val="en-GB"/>
        </w:rPr>
        <w:t>6</w:t>
      </w:r>
      <w:r>
        <w:rPr>
          <w:rFonts w:hint="eastAsia"/>
          <w:lang w:val="en-GB"/>
        </w:rPr>
        <w:t>个重点：</w:t>
      </w:r>
    </w:p>
    <w:p w:rsidR="00653ABC" w:rsidRDefault="00653ABC">
      <w:pPr>
        <w:pStyle w:val="SingleTxtGC"/>
        <w:numPr>
          <w:ilvl w:val="0"/>
          <w:numId w:val="11"/>
        </w:numPr>
        <w:rPr>
          <w:lang w:val="en-GB"/>
        </w:rPr>
      </w:pPr>
      <w:r>
        <w:rPr>
          <w:rFonts w:hint="eastAsia"/>
          <w:lang w:val="en-GB"/>
        </w:rPr>
        <w:t>实现男女平等的经济独立，消除两性工资差距，考虑与妇女有关的贫穷和健康问题；</w:t>
      </w:r>
    </w:p>
    <w:p w:rsidR="00653ABC" w:rsidRDefault="00653ABC">
      <w:pPr>
        <w:pStyle w:val="SingleTxtGC"/>
        <w:numPr>
          <w:ilvl w:val="0"/>
          <w:numId w:val="11"/>
        </w:numPr>
        <w:rPr>
          <w:lang w:val="en-GB"/>
        </w:rPr>
      </w:pPr>
      <w:r>
        <w:rPr>
          <w:rFonts w:hint="eastAsia"/>
          <w:lang w:val="en-GB"/>
        </w:rPr>
        <w:t>对兼顾工作、私人生活及家庭生活加强支持；</w:t>
      </w:r>
    </w:p>
    <w:p w:rsidR="00653ABC" w:rsidRDefault="00653ABC">
      <w:pPr>
        <w:pStyle w:val="SingleTxtGC"/>
        <w:numPr>
          <w:ilvl w:val="0"/>
          <w:numId w:val="11"/>
        </w:numPr>
        <w:rPr>
          <w:lang w:val="en-GB"/>
        </w:rPr>
      </w:pPr>
      <w:r>
        <w:rPr>
          <w:rFonts w:hint="eastAsia"/>
          <w:lang w:val="en-GB"/>
        </w:rPr>
        <w:t>促进缩小妇女和男子在政治和经济决策上及科学领域中的不成比例的参与状况；</w:t>
      </w:r>
    </w:p>
    <w:p w:rsidR="00653ABC" w:rsidRDefault="00653ABC">
      <w:pPr>
        <w:pStyle w:val="SingleTxtGC"/>
        <w:numPr>
          <w:ilvl w:val="0"/>
          <w:numId w:val="11"/>
        </w:numPr>
        <w:rPr>
          <w:rFonts w:hint="eastAsia"/>
          <w:lang w:val="en-GB"/>
        </w:rPr>
      </w:pPr>
      <w:r>
        <w:rPr>
          <w:rFonts w:hint="eastAsia"/>
          <w:lang w:val="en-GB"/>
        </w:rPr>
        <w:t>采取必要措施，消除和有效地防止暴力；</w:t>
      </w:r>
    </w:p>
    <w:p w:rsidR="00653ABC" w:rsidRDefault="00653ABC">
      <w:pPr>
        <w:pStyle w:val="SingleTxtGC"/>
        <w:numPr>
          <w:ilvl w:val="0"/>
          <w:numId w:val="11"/>
        </w:numPr>
        <w:rPr>
          <w:rFonts w:hint="eastAsia"/>
          <w:lang w:val="en-GB"/>
        </w:rPr>
      </w:pPr>
      <w:r>
        <w:rPr>
          <w:rFonts w:hint="eastAsia"/>
          <w:lang w:val="en-GB"/>
        </w:rPr>
        <w:t>消除关于性别的陈规定型观念；</w:t>
      </w:r>
    </w:p>
    <w:p w:rsidR="00653ABC" w:rsidRDefault="00653ABC">
      <w:pPr>
        <w:pStyle w:val="SingleTxtGC"/>
        <w:numPr>
          <w:ilvl w:val="0"/>
          <w:numId w:val="11"/>
        </w:numPr>
        <w:rPr>
          <w:lang w:val="en-GB"/>
        </w:rPr>
      </w:pPr>
      <w:r>
        <w:rPr>
          <w:rFonts w:hint="eastAsia"/>
          <w:lang w:val="en-GB"/>
        </w:rPr>
        <w:t>为实现两性平等主流化</w:t>
      </w:r>
      <w:r>
        <w:rPr>
          <w:rFonts w:hint="eastAsia"/>
          <w:lang w:val="en-GB"/>
        </w:rPr>
        <w:t>(</w:t>
      </w:r>
      <w:r>
        <w:rPr>
          <w:rFonts w:hint="eastAsia"/>
          <w:lang w:val="en-GB"/>
        </w:rPr>
        <w:t>培训、机构系统、预算编制及综合数据收集</w:t>
      </w:r>
      <w:r>
        <w:rPr>
          <w:rFonts w:hint="eastAsia"/>
          <w:lang w:val="en-GB"/>
        </w:rPr>
        <w:t>)</w:t>
      </w:r>
      <w:r>
        <w:rPr>
          <w:rFonts w:hint="eastAsia"/>
          <w:lang w:val="en-GB"/>
        </w:rPr>
        <w:t>确定的目标所需实施的变化奠定专业基础。</w:t>
      </w:r>
    </w:p>
    <w:p w:rsidR="00653ABC" w:rsidRDefault="00653ABC">
      <w:pPr>
        <w:pStyle w:val="SingleTxtGC"/>
        <w:rPr>
          <w:lang w:val="en-GB"/>
        </w:rPr>
      </w:pPr>
      <w:r>
        <w:rPr>
          <w:lang w:val="en-GB"/>
        </w:rPr>
        <w:t>3</w:t>
      </w:r>
      <w:r>
        <w:rPr>
          <w:rFonts w:hint="eastAsia"/>
          <w:lang w:val="en-GB"/>
        </w:rPr>
        <w:t>.</w:t>
      </w:r>
      <w:r>
        <w:rPr>
          <w:lang w:val="en-GB"/>
        </w:rPr>
        <w:t xml:space="preserve">  </w:t>
      </w:r>
      <w:r>
        <w:rPr>
          <w:rFonts w:hint="eastAsia"/>
          <w:lang w:val="en-GB"/>
        </w:rPr>
        <w:t>政府采取了这一战略，以此作为长期发展概念。每两年制定一次行动计划，计划将包括与长远目标及其实际实现方法有关的措施。通过关于《国家促进两性平等战略</w:t>
      </w:r>
      <w:r>
        <w:rPr>
          <w:rFonts w:hint="eastAsia"/>
          <w:spacing w:val="-50"/>
          <w:lang w:val="en-GB"/>
        </w:rPr>
        <w:t>―</w:t>
      </w:r>
      <w:r>
        <w:rPr>
          <w:rFonts w:hint="eastAsia"/>
          <w:spacing w:val="10"/>
          <w:lang w:val="en-GB"/>
        </w:rPr>
        <w:t>―</w:t>
      </w:r>
      <w:r>
        <w:rPr>
          <w:lang w:val="en-GB"/>
        </w:rPr>
        <w:t>2010</w:t>
      </w:r>
      <w:r>
        <w:rPr>
          <w:rFonts w:hint="eastAsia"/>
          <w:lang w:val="en-GB"/>
        </w:rPr>
        <w:t>至</w:t>
      </w:r>
      <w:r>
        <w:rPr>
          <w:lang w:val="en-GB"/>
        </w:rPr>
        <w:t>2021</w:t>
      </w:r>
      <w:r>
        <w:rPr>
          <w:rFonts w:hint="eastAsia"/>
          <w:lang w:val="en-GB"/>
        </w:rPr>
        <w:t>年的方针和目标》第一个行动计划</w:t>
      </w:r>
      <w:r>
        <w:rPr>
          <w:rFonts w:hint="eastAsia"/>
          <w:lang w:val="en-GB"/>
        </w:rPr>
        <w:t>(2010-2011</w:t>
      </w:r>
      <w:r>
        <w:rPr>
          <w:rFonts w:hint="eastAsia"/>
          <w:lang w:val="en-GB"/>
        </w:rPr>
        <w:t>年</w:t>
      </w:r>
      <w:r>
        <w:rPr>
          <w:rFonts w:hint="eastAsia"/>
          <w:lang w:val="en-GB"/>
        </w:rPr>
        <w:t>)</w:t>
      </w:r>
      <w:r>
        <w:rPr>
          <w:rFonts w:hint="eastAsia"/>
          <w:lang w:val="en-GB"/>
        </w:rPr>
        <w:t>的第</w:t>
      </w:r>
      <w:r>
        <w:rPr>
          <w:lang w:val="en-GB"/>
        </w:rPr>
        <w:t>1095/2010 (IV. 21)</w:t>
      </w:r>
      <w:r>
        <w:rPr>
          <w:rFonts w:hint="eastAsia"/>
          <w:lang w:val="en-GB"/>
        </w:rPr>
        <w:t>号政府决议，通过了第一个两年行动计划。</w:t>
      </w:r>
    </w:p>
    <w:p w:rsidR="00653ABC" w:rsidRDefault="00653ABC">
      <w:pPr>
        <w:pStyle w:val="SingleTxtGC"/>
        <w:rPr>
          <w:lang w:val="en-GB"/>
        </w:rPr>
      </w:pPr>
      <w:r>
        <w:rPr>
          <w:lang w:val="en-GB"/>
        </w:rPr>
        <w:t>4</w:t>
      </w:r>
      <w:r>
        <w:rPr>
          <w:rFonts w:hint="eastAsia"/>
          <w:lang w:val="en-GB"/>
        </w:rPr>
        <w:t>.</w:t>
      </w:r>
      <w:r>
        <w:rPr>
          <w:lang w:val="en-GB"/>
        </w:rPr>
        <w:t xml:space="preserve">  </w:t>
      </w:r>
      <w:r>
        <w:rPr>
          <w:rFonts w:hint="eastAsia"/>
          <w:lang w:val="en-GB"/>
        </w:rPr>
        <w:t>政府支持</w:t>
      </w:r>
      <w:r>
        <w:rPr>
          <w:rFonts w:hint="eastAsia"/>
        </w:rPr>
        <w:t>的</w:t>
      </w:r>
      <w:r>
        <w:rPr>
          <w:rFonts w:hint="eastAsia"/>
          <w:lang w:val="en-GB"/>
        </w:rPr>
        <w:t>原则是，从中央预算中为实施《战略》确定的任务提供所需资金。因此，在预算编制过程中，每年将在考虑《战略》的方向和目标的基础上提供支持。</w:t>
      </w:r>
    </w:p>
    <w:p w:rsidR="00653ABC" w:rsidRDefault="00653ABC">
      <w:pPr>
        <w:pStyle w:val="HChGC"/>
        <w:rPr>
          <w:lang w:val="en-GB"/>
        </w:rPr>
      </w:pPr>
      <w:r>
        <w:rPr>
          <w:lang w:val="en-GB"/>
        </w:rPr>
        <w:tab/>
      </w:r>
      <w:r>
        <w:rPr>
          <w:rFonts w:hint="eastAsia"/>
          <w:lang w:val="en-GB"/>
        </w:rPr>
        <w:t>二</w:t>
      </w:r>
      <w:r>
        <w:rPr>
          <w:lang w:val="en-GB"/>
        </w:rPr>
        <w:t>.</w:t>
      </w:r>
      <w:r>
        <w:rPr>
          <w:lang w:val="en-GB"/>
        </w:rPr>
        <w:tab/>
      </w:r>
      <w:r>
        <w:rPr>
          <w:rFonts w:hint="eastAsia"/>
          <w:lang w:val="en-GB"/>
        </w:rPr>
        <w:t>实施两性平等战略</w:t>
      </w:r>
    </w:p>
    <w:p w:rsidR="00653ABC" w:rsidRDefault="00653ABC">
      <w:pPr>
        <w:pStyle w:val="H1GC"/>
        <w:rPr>
          <w:lang w:val="en-GB"/>
        </w:rPr>
      </w:pPr>
      <w:r>
        <w:rPr>
          <w:lang w:val="en-GB"/>
        </w:rPr>
        <w:tab/>
        <w:t>A.</w:t>
      </w:r>
      <w:r>
        <w:rPr>
          <w:lang w:val="en-GB"/>
        </w:rPr>
        <w:tab/>
      </w:r>
      <w:r>
        <w:rPr>
          <w:rFonts w:hint="eastAsia"/>
          <w:lang w:val="en-GB"/>
        </w:rPr>
        <w:t>实现男女平等的经济独立，消除两性工资差距，妇女，贫困和健康</w:t>
      </w:r>
    </w:p>
    <w:p w:rsidR="00653ABC" w:rsidRDefault="00653ABC">
      <w:pPr>
        <w:pStyle w:val="SingleTxtGC"/>
        <w:rPr>
          <w:lang w:val="en-GB"/>
        </w:rPr>
      </w:pPr>
      <w:r>
        <w:rPr>
          <w:lang w:val="en-GB"/>
        </w:rPr>
        <w:t>5</w:t>
      </w:r>
      <w:r>
        <w:rPr>
          <w:rFonts w:hint="eastAsia"/>
          <w:lang w:val="en-GB"/>
        </w:rPr>
        <w:t>.</w:t>
      </w:r>
      <w:r>
        <w:rPr>
          <w:lang w:val="en-GB"/>
        </w:rPr>
        <w:t xml:space="preserve">  </w:t>
      </w:r>
      <w:r>
        <w:rPr>
          <w:rFonts w:hint="eastAsia"/>
          <w:lang w:val="en-GB"/>
        </w:rPr>
        <w:t>在实现男女平等的经济独立、消除两性工资差距及考虑与妇女的贫困和健康有关的问题领域的任务包括如下内容。</w:t>
      </w:r>
    </w:p>
    <w:p w:rsidR="00653ABC" w:rsidRDefault="00653ABC">
      <w:pPr>
        <w:pStyle w:val="SingleTxtGC"/>
        <w:rPr>
          <w:lang w:val="en-GB"/>
        </w:rPr>
      </w:pPr>
      <w:r>
        <w:rPr>
          <w:lang w:val="en-GB"/>
        </w:rPr>
        <w:t>6</w:t>
      </w:r>
      <w:r>
        <w:rPr>
          <w:rFonts w:hint="eastAsia"/>
          <w:lang w:val="en-GB"/>
        </w:rPr>
        <w:t>.</w:t>
      </w:r>
      <w:r>
        <w:rPr>
          <w:lang w:val="en-GB"/>
        </w:rPr>
        <w:t xml:space="preserve">  </w:t>
      </w:r>
      <w:r>
        <w:rPr>
          <w:rFonts w:hint="eastAsia"/>
          <w:lang w:val="en-GB"/>
        </w:rPr>
        <w:t>实现男女平等的经济独立：</w:t>
      </w:r>
    </w:p>
    <w:p w:rsidR="00653ABC" w:rsidRDefault="00653ABC" w:rsidP="0042433D">
      <w:pPr>
        <w:pStyle w:val="Bullet1GC"/>
      </w:pPr>
      <w:r>
        <w:rPr>
          <w:rFonts w:hint="eastAsia"/>
        </w:rPr>
        <w:t>实现《里斯本行动计划》为其中列出的年龄组妇女确定的</w:t>
      </w:r>
      <w:r>
        <w:t>60</w:t>
      </w:r>
      <w:r>
        <w:rPr>
          <w:rFonts w:hint="eastAsia"/>
        </w:rPr>
        <w:t>%</w:t>
      </w:r>
      <w:r>
        <w:rPr>
          <w:rFonts w:hint="eastAsia"/>
        </w:rPr>
        <w:t>的就业率</w:t>
      </w:r>
    </w:p>
    <w:p w:rsidR="00653ABC" w:rsidRPr="0042433D" w:rsidRDefault="00653ABC" w:rsidP="0042433D">
      <w:pPr>
        <w:pStyle w:val="Bullet1GC"/>
      </w:pPr>
      <w:r>
        <w:rPr>
          <w:rFonts w:hint="eastAsia"/>
          <w:lang w:val="en-GB"/>
        </w:rPr>
        <w:t>增加有小孩子的母亲在劳动力市场上的存在，更接近欧盟成员国的平</w:t>
      </w:r>
      <w:r w:rsidRPr="0042433D">
        <w:rPr>
          <w:rFonts w:hint="eastAsia"/>
        </w:rPr>
        <w:t>均水平</w:t>
      </w:r>
    </w:p>
    <w:p w:rsidR="00653ABC" w:rsidRDefault="00653ABC" w:rsidP="0042433D">
      <w:pPr>
        <w:pStyle w:val="Bullet1GC"/>
        <w:rPr>
          <w:lang w:val="en-GB"/>
        </w:rPr>
      </w:pPr>
      <w:r>
        <w:rPr>
          <w:rFonts w:hint="eastAsia"/>
          <w:lang w:val="en-GB"/>
        </w:rPr>
        <w:t>支持</w:t>
      </w:r>
      <w:r w:rsidRPr="0042433D">
        <w:rPr>
          <w:rFonts w:hint="eastAsia"/>
        </w:rPr>
        <w:t>旨在</w:t>
      </w:r>
      <w:r>
        <w:rPr>
          <w:rFonts w:hint="eastAsia"/>
          <w:lang w:val="en-GB"/>
        </w:rPr>
        <w:t>促进妇女在黑市经济</w:t>
      </w:r>
      <w:r>
        <w:rPr>
          <w:lang w:val="en-GB"/>
        </w:rPr>
        <w:t>/</w:t>
      </w:r>
      <w:r>
        <w:rPr>
          <w:rFonts w:hint="eastAsia"/>
          <w:lang w:val="en-GB"/>
        </w:rPr>
        <w:t>灰市经济中从事“白领”工作的措施</w:t>
      </w:r>
    </w:p>
    <w:p w:rsidR="00653ABC" w:rsidRDefault="00653ABC" w:rsidP="0042433D">
      <w:pPr>
        <w:pStyle w:val="Bullet1GC"/>
        <w:rPr>
          <w:lang w:val="en-GB"/>
        </w:rPr>
      </w:pPr>
      <w:r>
        <w:rPr>
          <w:rFonts w:hint="eastAsia"/>
          <w:lang w:val="en-GB"/>
        </w:rPr>
        <w:t>在</w:t>
      </w:r>
      <w:r w:rsidRPr="0042433D">
        <w:rPr>
          <w:rFonts w:hint="eastAsia"/>
        </w:rPr>
        <w:t>劳动力</w:t>
      </w:r>
      <w:r>
        <w:rPr>
          <w:rFonts w:hint="eastAsia"/>
          <w:lang w:val="en-GB"/>
        </w:rPr>
        <w:t>市场创造条件，促进生活农村地区的妇女在其中的存在</w:t>
      </w:r>
    </w:p>
    <w:p w:rsidR="00653ABC" w:rsidRDefault="00653ABC" w:rsidP="0042433D">
      <w:pPr>
        <w:pStyle w:val="Bullet1GC"/>
        <w:rPr>
          <w:lang w:val="en-GB"/>
        </w:rPr>
      </w:pPr>
      <w:r>
        <w:rPr>
          <w:rFonts w:hint="eastAsia"/>
          <w:lang w:val="en-GB"/>
        </w:rPr>
        <w:t>通过政府支持，使学历低、缺乏技能的妇女和男子参加终身学习方案，</w:t>
      </w:r>
      <w:r w:rsidRPr="0042433D">
        <w:rPr>
          <w:rFonts w:hint="eastAsia"/>
        </w:rPr>
        <w:t>鼓励</w:t>
      </w:r>
      <w:r>
        <w:rPr>
          <w:rFonts w:hint="eastAsia"/>
          <w:lang w:val="en-GB"/>
        </w:rPr>
        <w:t>他们完成小学学业，然后参加符合欧洲联盟的预期水平的职业培训和相关的进一步培训</w:t>
      </w:r>
    </w:p>
    <w:p w:rsidR="00653ABC" w:rsidRDefault="00653ABC" w:rsidP="0042433D">
      <w:pPr>
        <w:pStyle w:val="Bullet1GC"/>
        <w:rPr>
          <w:lang w:val="en-GB"/>
        </w:rPr>
      </w:pPr>
      <w:r>
        <w:rPr>
          <w:rFonts w:hint="eastAsia"/>
          <w:lang w:val="en-GB"/>
        </w:rPr>
        <w:t>审查</w:t>
      </w:r>
      <w:r>
        <w:rPr>
          <w:lang w:val="en-GB"/>
        </w:rPr>
        <w:t>2010</w:t>
      </w:r>
      <w:r>
        <w:rPr>
          <w:rFonts w:hint="eastAsia"/>
          <w:lang w:val="en-GB"/>
        </w:rPr>
        <w:t>年</w:t>
      </w:r>
      <w:r>
        <w:rPr>
          <w:lang w:val="en-GB"/>
        </w:rPr>
        <w:t>5</w:t>
      </w:r>
      <w:r>
        <w:rPr>
          <w:rFonts w:hint="eastAsia"/>
          <w:lang w:val="en-GB"/>
        </w:rPr>
        <w:t>月</w:t>
      </w:r>
      <w:r>
        <w:rPr>
          <w:lang w:val="en-GB"/>
        </w:rPr>
        <w:t>1</w:t>
      </w:r>
      <w:r>
        <w:rPr>
          <w:rFonts w:hint="eastAsia"/>
          <w:lang w:val="en-GB"/>
        </w:rPr>
        <w:t>日生效的关于平等待遇和促进平等机会的</w:t>
      </w:r>
      <w:r>
        <w:rPr>
          <w:lang w:val="en-GB"/>
        </w:rPr>
        <w:t>2003</w:t>
      </w:r>
      <w:r>
        <w:rPr>
          <w:rFonts w:hint="eastAsia"/>
          <w:lang w:val="en-GB"/>
        </w:rPr>
        <w:t>年第</w:t>
      </w:r>
      <w:r w:rsidRPr="0042433D">
        <w:t>CXXV</w:t>
      </w:r>
      <w:r>
        <w:rPr>
          <w:rFonts w:hint="eastAsia"/>
          <w:lang w:val="en-GB"/>
        </w:rPr>
        <w:t>号法案修正案的经验，看看是否可以在私人领域推广这一义务，如果可以，则如何加以推广</w:t>
      </w:r>
    </w:p>
    <w:p w:rsidR="00653ABC" w:rsidRDefault="00653ABC">
      <w:pPr>
        <w:pStyle w:val="SingleTxtGC"/>
        <w:rPr>
          <w:lang w:val="en-GB"/>
        </w:rPr>
      </w:pPr>
      <w:r>
        <w:rPr>
          <w:lang w:val="en-GB"/>
        </w:rPr>
        <w:t>7</w:t>
      </w:r>
      <w:r>
        <w:rPr>
          <w:rFonts w:hint="eastAsia"/>
          <w:lang w:val="en-GB"/>
        </w:rPr>
        <w:t>.</w:t>
      </w:r>
      <w:r>
        <w:rPr>
          <w:lang w:val="en-GB"/>
        </w:rPr>
        <w:t xml:space="preserve">  </w:t>
      </w:r>
      <w:r>
        <w:rPr>
          <w:rFonts w:hint="eastAsia"/>
          <w:lang w:val="en-GB"/>
        </w:rPr>
        <w:t>消除两性工资差距和两性就业差异：</w:t>
      </w:r>
    </w:p>
    <w:p w:rsidR="00653ABC" w:rsidRDefault="00653ABC" w:rsidP="0042433D">
      <w:pPr>
        <w:pStyle w:val="Bullet1GC"/>
        <w:rPr>
          <w:lang w:val="en-GB"/>
        </w:rPr>
      </w:pPr>
      <w:r>
        <w:rPr>
          <w:rFonts w:hint="eastAsia"/>
          <w:lang w:val="en-GB"/>
        </w:rPr>
        <w:t>通过</w:t>
      </w:r>
      <w:r w:rsidRPr="0042433D">
        <w:rPr>
          <w:rFonts w:hint="eastAsia"/>
        </w:rPr>
        <w:t>实行</w:t>
      </w:r>
      <w:r>
        <w:rPr>
          <w:rFonts w:hint="eastAsia"/>
          <w:lang w:val="en-GB"/>
        </w:rPr>
        <w:t>“同工同酬”原则，帮助在劳动力市场上缩小工资差距</w:t>
      </w:r>
    </w:p>
    <w:p w:rsidR="00653ABC" w:rsidRDefault="00653ABC" w:rsidP="0042433D">
      <w:pPr>
        <w:pStyle w:val="Bullet1GC"/>
        <w:rPr>
          <w:lang w:val="en-GB"/>
        </w:rPr>
      </w:pPr>
      <w:r>
        <w:rPr>
          <w:rFonts w:hint="eastAsia"/>
          <w:lang w:val="en-GB"/>
        </w:rPr>
        <w:t>传播</w:t>
      </w:r>
      <w:r w:rsidRPr="0042433D">
        <w:rPr>
          <w:rFonts w:hint="eastAsia"/>
        </w:rPr>
        <w:t>关于</w:t>
      </w:r>
      <w:r>
        <w:rPr>
          <w:rFonts w:hint="eastAsia"/>
          <w:lang w:val="en-GB"/>
        </w:rPr>
        <w:t>职业、工作、工资及</w:t>
      </w:r>
      <w:r>
        <w:rPr>
          <w:lang w:val="en-GB"/>
        </w:rPr>
        <w:t>业绩</w:t>
      </w:r>
      <w:r>
        <w:rPr>
          <w:rFonts w:hint="eastAsia"/>
          <w:lang w:val="en-GB"/>
        </w:rPr>
        <w:t>标准的比较方法</w:t>
      </w:r>
    </w:p>
    <w:p w:rsidR="00653ABC" w:rsidRDefault="00653ABC" w:rsidP="0042433D">
      <w:pPr>
        <w:pStyle w:val="Bullet1GC"/>
        <w:rPr>
          <w:lang w:val="en-GB"/>
        </w:rPr>
      </w:pPr>
      <w:r>
        <w:rPr>
          <w:rFonts w:hint="eastAsia"/>
          <w:lang w:val="en-GB"/>
        </w:rPr>
        <w:t>促进妇女在被视为“男性”工作上的存在，使“女性”职业对男人有吸引力</w:t>
      </w:r>
      <w:r>
        <w:rPr>
          <w:rFonts w:hint="eastAsia"/>
          <w:lang w:val="en-GB"/>
        </w:rPr>
        <w:t>(</w:t>
      </w:r>
      <w:r>
        <w:rPr>
          <w:rFonts w:hint="eastAsia"/>
          <w:lang w:val="en-GB"/>
        </w:rPr>
        <w:t>缩小横向隔离</w:t>
      </w:r>
      <w:r>
        <w:rPr>
          <w:rFonts w:hint="eastAsia"/>
          <w:lang w:val="en-GB"/>
        </w:rPr>
        <w:t>)</w:t>
      </w:r>
    </w:p>
    <w:p w:rsidR="00653ABC" w:rsidRDefault="00653ABC" w:rsidP="0042433D">
      <w:pPr>
        <w:pStyle w:val="Bullet1GC"/>
        <w:rPr>
          <w:lang w:val="en-GB"/>
        </w:rPr>
      </w:pPr>
      <w:r>
        <w:rPr>
          <w:rFonts w:hint="eastAsia"/>
          <w:lang w:val="en-GB"/>
        </w:rPr>
        <w:t>促进在教育和职业培训系统的职位代表性上两性更加平等</w:t>
      </w:r>
    </w:p>
    <w:p w:rsidR="00653ABC" w:rsidRDefault="00653ABC" w:rsidP="0042433D">
      <w:pPr>
        <w:pStyle w:val="Bullet1GC"/>
        <w:rPr>
          <w:lang w:val="en-GB"/>
        </w:rPr>
      </w:pPr>
      <w:r>
        <w:rPr>
          <w:rFonts w:hint="eastAsia"/>
          <w:lang w:val="en-GB"/>
        </w:rPr>
        <w:t>帮助妇女为担任较高职位做准备</w:t>
      </w:r>
    </w:p>
    <w:p w:rsidR="00653ABC" w:rsidRDefault="00653ABC">
      <w:pPr>
        <w:pStyle w:val="SingleTxtGC"/>
        <w:rPr>
          <w:rFonts w:hint="eastAsia"/>
          <w:lang w:val="en-GB"/>
        </w:rPr>
      </w:pPr>
      <w:r>
        <w:rPr>
          <w:lang w:val="en-GB"/>
        </w:rPr>
        <w:t>8</w:t>
      </w:r>
      <w:r>
        <w:rPr>
          <w:rFonts w:hint="eastAsia"/>
          <w:lang w:val="en-GB"/>
        </w:rPr>
        <w:t>.</w:t>
      </w:r>
      <w:r>
        <w:rPr>
          <w:lang w:val="en-GB"/>
        </w:rPr>
        <w:t xml:space="preserve">  </w:t>
      </w:r>
      <w:r>
        <w:rPr>
          <w:rFonts w:hint="eastAsia"/>
          <w:lang w:val="en-GB"/>
        </w:rPr>
        <w:t>企业中的妇女：</w:t>
      </w:r>
    </w:p>
    <w:p w:rsidR="00653ABC" w:rsidRPr="0042433D" w:rsidRDefault="00653ABC" w:rsidP="0042433D">
      <w:pPr>
        <w:pStyle w:val="Bullet1GC"/>
      </w:pPr>
      <w:r>
        <w:rPr>
          <w:rFonts w:hint="eastAsia"/>
          <w:lang w:val="en-GB"/>
        </w:rPr>
        <w:t>消除</w:t>
      </w:r>
      <w:r w:rsidRPr="0042433D">
        <w:rPr>
          <w:rFonts w:hint="eastAsia"/>
        </w:rPr>
        <w:t>影响</w:t>
      </w:r>
      <w:r>
        <w:rPr>
          <w:rFonts w:hint="eastAsia"/>
          <w:lang w:val="en-GB"/>
        </w:rPr>
        <w:t>男女双方的规模经济问题，在各级提供与经济决策相关的信</w:t>
      </w:r>
      <w:r w:rsidRPr="0042433D">
        <w:rPr>
          <w:rFonts w:hint="eastAsia"/>
        </w:rPr>
        <w:t>息</w:t>
      </w:r>
    </w:p>
    <w:p w:rsidR="00653ABC" w:rsidRDefault="00653ABC" w:rsidP="0042433D">
      <w:pPr>
        <w:pStyle w:val="Bullet1GC"/>
        <w:rPr>
          <w:lang w:val="en-GB"/>
        </w:rPr>
      </w:pPr>
      <w:r>
        <w:rPr>
          <w:rFonts w:hint="eastAsia"/>
          <w:lang w:val="en-GB"/>
        </w:rPr>
        <w:t>促进</w:t>
      </w:r>
      <w:r w:rsidRPr="0042433D">
        <w:rPr>
          <w:rFonts w:hint="eastAsia"/>
        </w:rPr>
        <w:t>妇女</w:t>
      </w:r>
      <w:r>
        <w:rPr>
          <w:rFonts w:hint="eastAsia"/>
          <w:lang w:val="en-GB"/>
        </w:rPr>
        <w:t>自营职业和创业，减少与知识和文化有关的风险</w:t>
      </w:r>
    </w:p>
    <w:p w:rsidR="00653ABC" w:rsidRDefault="00653ABC" w:rsidP="0042433D">
      <w:pPr>
        <w:pStyle w:val="Bullet1GC"/>
        <w:rPr>
          <w:lang w:val="en-GB"/>
        </w:rPr>
      </w:pPr>
      <w:r>
        <w:rPr>
          <w:rFonts w:hint="eastAsia"/>
          <w:lang w:val="en-GB"/>
        </w:rPr>
        <w:t>支持</w:t>
      </w:r>
      <w:r w:rsidRPr="0042433D">
        <w:rPr>
          <w:rFonts w:hint="eastAsia"/>
        </w:rPr>
        <w:t>采取</w:t>
      </w:r>
      <w:r>
        <w:rPr>
          <w:rFonts w:hint="eastAsia"/>
          <w:lang w:val="en-GB"/>
        </w:rPr>
        <w:t>改善就业的措施，为获得资源提供便利，以使妇女的企业走上增长之路</w:t>
      </w:r>
    </w:p>
    <w:p w:rsidR="00653ABC" w:rsidRDefault="00653ABC" w:rsidP="0042433D">
      <w:pPr>
        <w:pStyle w:val="Bullet1GC"/>
        <w:rPr>
          <w:lang w:val="en-GB"/>
        </w:rPr>
      </w:pPr>
      <w:r>
        <w:rPr>
          <w:rFonts w:hint="eastAsia"/>
          <w:lang w:val="en-GB"/>
        </w:rPr>
        <w:t>使处于多重不利处境的妇女能够利用小额信贷计划</w:t>
      </w:r>
    </w:p>
    <w:p w:rsidR="00653ABC" w:rsidRDefault="00653ABC">
      <w:pPr>
        <w:pStyle w:val="SingleTxtGC"/>
        <w:rPr>
          <w:rFonts w:hint="eastAsia"/>
          <w:lang w:val="en-GB"/>
        </w:rPr>
      </w:pPr>
      <w:r>
        <w:rPr>
          <w:lang w:val="en-GB"/>
        </w:rPr>
        <w:t>9</w:t>
      </w:r>
      <w:r>
        <w:rPr>
          <w:rFonts w:hint="eastAsia"/>
          <w:lang w:val="en-GB"/>
        </w:rPr>
        <w:t>.</w:t>
      </w:r>
      <w:r>
        <w:rPr>
          <w:lang w:val="en-GB"/>
        </w:rPr>
        <w:t xml:space="preserve">  </w:t>
      </w:r>
      <w:r>
        <w:rPr>
          <w:rFonts w:hint="eastAsia"/>
          <w:lang w:val="en-GB"/>
        </w:rPr>
        <w:t>减少妇女的贫困风险：</w:t>
      </w:r>
    </w:p>
    <w:p w:rsidR="00653ABC" w:rsidRDefault="00653ABC" w:rsidP="0042433D">
      <w:pPr>
        <w:pStyle w:val="Bullet1GC"/>
        <w:rPr>
          <w:lang w:val="en-GB"/>
        </w:rPr>
      </w:pPr>
      <w:r>
        <w:rPr>
          <w:rFonts w:hint="eastAsia"/>
          <w:lang w:val="en-GB"/>
        </w:rPr>
        <w:t>制定衡量</w:t>
      </w:r>
      <w:r w:rsidRPr="0042433D">
        <w:rPr>
          <w:rFonts w:hint="eastAsia"/>
        </w:rPr>
        <w:t>妇女</w:t>
      </w:r>
      <w:r>
        <w:rPr>
          <w:rFonts w:hint="eastAsia"/>
          <w:lang w:val="en-GB"/>
        </w:rPr>
        <w:t>收入贫困、多重资金损失及在社会排斥上的性别差异的方法</w:t>
      </w:r>
    </w:p>
    <w:p w:rsidR="00653ABC" w:rsidRDefault="00653ABC" w:rsidP="0042433D">
      <w:pPr>
        <w:pStyle w:val="Bullet1GC"/>
        <w:rPr>
          <w:lang w:val="en-GB"/>
        </w:rPr>
      </w:pPr>
      <w:r>
        <w:rPr>
          <w:rFonts w:hint="eastAsia"/>
          <w:lang w:val="en-GB"/>
        </w:rPr>
        <w:t>创建研究机会，探索妇女收入较低所引起的弊端，主要是在社会服务领域</w:t>
      </w:r>
    </w:p>
    <w:p w:rsidR="00653ABC" w:rsidRDefault="00653ABC" w:rsidP="0042433D">
      <w:pPr>
        <w:pStyle w:val="Bullet1GC"/>
        <w:rPr>
          <w:lang w:val="en-GB"/>
        </w:rPr>
      </w:pPr>
      <w:r>
        <w:rPr>
          <w:rFonts w:hint="eastAsia"/>
          <w:lang w:val="en-GB"/>
        </w:rPr>
        <w:t>将妇女和男子离开劳动市场的平均年龄比目前的年龄提高</w:t>
      </w:r>
      <w:r>
        <w:rPr>
          <w:lang w:val="en-GB"/>
        </w:rPr>
        <w:t>5</w:t>
      </w:r>
      <w:r>
        <w:rPr>
          <w:rFonts w:hint="eastAsia"/>
          <w:lang w:val="en-GB"/>
        </w:rPr>
        <w:t>年</w:t>
      </w:r>
      <w:r>
        <w:rPr>
          <w:rFonts w:hint="eastAsia"/>
          <w:lang w:val="en-GB"/>
        </w:rPr>
        <w:t>(</w:t>
      </w:r>
      <w:r>
        <w:rPr>
          <w:rFonts w:hint="eastAsia"/>
          <w:lang w:val="en-GB"/>
        </w:rPr>
        <w:t>欧盟指令</w:t>
      </w:r>
      <w:r>
        <w:rPr>
          <w:rFonts w:hint="eastAsia"/>
          <w:lang w:val="en-GB"/>
        </w:rPr>
        <w:t>)</w:t>
      </w:r>
    </w:p>
    <w:p w:rsidR="00653ABC" w:rsidRDefault="00653ABC" w:rsidP="0042433D">
      <w:pPr>
        <w:pStyle w:val="Bullet1GC"/>
        <w:rPr>
          <w:lang w:val="en-GB"/>
        </w:rPr>
      </w:pPr>
      <w:r>
        <w:rPr>
          <w:rFonts w:hint="eastAsia"/>
          <w:lang w:val="en-GB"/>
        </w:rPr>
        <w:t>改善抚养子女的单亲家长在劳动力市场上的处境</w:t>
      </w:r>
    </w:p>
    <w:p w:rsidR="00653ABC" w:rsidRDefault="00653ABC" w:rsidP="0042433D">
      <w:pPr>
        <w:pStyle w:val="Bullet1GC"/>
        <w:rPr>
          <w:lang w:val="en-GB"/>
        </w:rPr>
      </w:pPr>
      <w:r>
        <w:rPr>
          <w:rFonts w:hint="eastAsia"/>
          <w:lang w:val="en-GB"/>
        </w:rPr>
        <w:t>帮助改善生活在最差居住区有孩子的年轻罗姆族妇女的生活质量</w:t>
      </w:r>
    </w:p>
    <w:p w:rsidR="00653ABC" w:rsidRDefault="00653ABC" w:rsidP="0042433D">
      <w:pPr>
        <w:pStyle w:val="Bullet1GC"/>
        <w:rPr>
          <w:lang w:val="en-GB"/>
        </w:rPr>
      </w:pPr>
      <w:r>
        <w:rPr>
          <w:rFonts w:hint="eastAsia"/>
          <w:lang w:val="en-GB"/>
        </w:rPr>
        <w:t>缩小罗姆妇女与非罗姆妇女之间在获得教育、就业和医疗服务上的不平等机会</w:t>
      </w:r>
    </w:p>
    <w:p w:rsidR="00653ABC" w:rsidRDefault="00653ABC" w:rsidP="0042433D">
      <w:pPr>
        <w:pStyle w:val="Bullet1GC"/>
        <w:rPr>
          <w:lang w:val="en-GB"/>
        </w:rPr>
      </w:pPr>
      <w:r>
        <w:rPr>
          <w:rFonts w:hint="eastAsia"/>
          <w:lang w:val="en-GB"/>
        </w:rPr>
        <w:t>帮助防止独自居住在农村地区的老年妇女陷入贫困</w:t>
      </w:r>
    </w:p>
    <w:p w:rsidR="00653ABC" w:rsidRDefault="00653ABC" w:rsidP="0042433D">
      <w:pPr>
        <w:pStyle w:val="Bullet1GC"/>
        <w:rPr>
          <w:lang w:val="en-GB"/>
        </w:rPr>
      </w:pPr>
      <w:r>
        <w:rPr>
          <w:rFonts w:hint="eastAsia"/>
          <w:lang w:val="en-GB"/>
        </w:rPr>
        <w:t>检测受到国际保护的移徙妇女和男子</w:t>
      </w:r>
      <w:r>
        <w:rPr>
          <w:rFonts w:hint="eastAsia"/>
          <w:lang w:val="en-GB"/>
        </w:rPr>
        <w:t>(</w:t>
      </w:r>
      <w:r>
        <w:rPr>
          <w:rFonts w:hint="eastAsia"/>
          <w:lang w:val="en-GB"/>
        </w:rPr>
        <w:t>难民和受保护者</w:t>
      </w:r>
      <w:r>
        <w:rPr>
          <w:rFonts w:hint="eastAsia"/>
          <w:lang w:val="en-GB"/>
        </w:rPr>
        <w:t>)</w:t>
      </w:r>
      <w:r>
        <w:rPr>
          <w:rFonts w:hint="eastAsia"/>
          <w:lang w:val="en-GB"/>
        </w:rPr>
        <w:t>在劳动力市场上遇到的问题，鼓励改善他们的就业机会</w:t>
      </w:r>
    </w:p>
    <w:p w:rsidR="00653ABC" w:rsidRDefault="00653ABC" w:rsidP="00DF6EC0">
      <w:pPr>
        <w:pStyle w:val="SingleTxtGC"/>
        <w:rPr>
          <w:rFonts w:hint="eastAsia"/>
          <w:lang w:val="en-GB"/>
        </w:rPr>
      </w:pPr>
      <w:r>
        <w:rPr>
          <w:lang w:val="en-GB"/>
        </w:rPr>
        <w:t xml:space="preserve">10.  </w:t>
      </w:r>
      <w:r>
        <w:rPr>
          <w:rFonts w:hint="eastAsia"/>
          <w:lang w:val="en-GB"/>
        </w:rPr>
        <w:t>改善妇女和男子的健康状况，考虑日益威胁妇女的因素：</w:t>
      </w:r>
    </w:p>
    <w:p w:rsidR="00653ABC" w:rsidRPr="0042433D" w:rsidRDefault="00653ABC" w:rsidP="0042433D">
      <w:pPr>
        <w:pStyle w:val="Bullet1GC"/>
      </w:pPr>
      <w:r>
        <w:rPr>
          <w:rFonts w:hint="eastAsia"/>
          <w:lang w:val="en-GB"/>
        </w:rPr>
        <w:t>动员老年</w:t>
      </w:r>
      <w:r w:rsidRPr="0042433D">
        <w:rPr>
          <w:rFonts w:hint="eastAsia"/>
        </w:rPr>
        <w:t>妇女做好提供帮助的准备，用好这种资源</w:t>
      </w:r>
    </w:p>
    <w:p w:rsidR="00653ABC" w:rsidRPr="0042433D" w:rsidRDefault="00653ABC" w:rsidP="0042433D">
      <w:pPr>
        <w:pStyle w:val="Bullet1GC"/>
      </w:pPr>
      <w:r w:rsidRPr="0042433D">
        <w:rPr>
          <w:rFonts w:hint="eastAsia"/>
        </w:rPr>
        <w:t>制定促进妇女参与有组织的公共健康检查的方案，确保处于不利处境的妇女平等参于的机会</w:t>
      </w:r>
    </w:p>
    <w:p w:rsidR="00653ABC" w:rsidRPr="0042433D" w:rsidRDefault="00653ABC" w:rsidP="0042433D">
      <w:pPr>
        <w:pStyle w:val="Bullet1GC"/>
      </w:pPr>
      <w:r w:rsidRPr="0042433D">
        <w:rPr>
          <w:rFonts w:hint="eastAsia"/>
        </w:rPr>
        <w:t>通过有针对性的预防方案，改善罗姆妇女的健康状况</w:t>
      </w:r>
    </w:p>
    <w:p w:rsidR="00653ABC" w:rsidRPr="0042433D" w:rsidRDefault="00653ABC" w:rsidP="0042433D">
      <w:pPr>
        <w:pStyle w:val="Bullet1GC"/>
      </w:pPr>
      <w:r w:rsidRPr="0042433D">
        <w:rPr>
          <w:rFonts w:hint="eastAsia"/>
        </w:rPr>
        <w:t>促进改善单身妇女、受到国际保护的移徙妇女和男子</w:t>
      </w:r>
      <w:r w:rsidRPr="0042433D">
        <w:rPr>
          <w:rFonts w:hint="eastAsia"/>
        </w:rPr>
        <w:t>(</w:t>
      </w:r>
      <w:r w:rsidRPr="0042433D">
        <w:rPr>
          <w:rFonts w:hint="eastAsia"/>
        </w:rPr>
        <w:t>难民和受保护者，等等</w:t>
      </w:r>
      <w:r w:rsidRPr="0042433D">
        <w:rPr>
          <w:rFonts w:hint="eastAsia"/>
        </w:rPr>
        <w:t>)</w:t>
      </w:r>
      <w:r w:rsidRPr="0042433D">
        <w:rPr>
          <w:rFonts w:hint="eastAsia"/>
        </w:rPr>
        <w:t>的状况</w:t>
      </w:r>
    </w:p>
    <w:p w:rsidR="00653ABC" w:rsidRPr="0042433D" w:rsidRDefault="00653ABC" w:rsidP="0042433D">
      <w:pPr>
        <w:pStyle w:val="Bullet1GC"/>
      </w:pPr>
      <w:r w:rsidRPr="0042433D">
        <w:rPr>
          <w:rFonts w:hint="eastAsia"/>
        </w:rPr>
        <w:t>为受到心理创伤、酷刑或不人道待遇的妇女和受国际保护的女孩提供接受心理和精神治疗的便利</w:t>
      </w:r>
    </w:p>
    <w:p w:rsidR="00653ABC" w:rsidRPr="0042433D" w:rsidRDefault="00653ABC" w:rsidP="0042433D">
      <w:pPr>
        <w:pStyle w:val="Bullet1GC"/>
      </w:pPr>
      <w:r w:rsidRPr="0042433D">
        <w:rPr>
          <w:rFonts w:hint="eastAsia"/>
        </w:rPr>
        <w:t>鼓励经常进行体育锻炼和广泛宣传其重要性，这是保持良好的身体和精神健康的方式</w:t>
      </w:r>
    </w:p>
    <w:p w:rsidR="00653ABC" w:rsidRDefault="00653ABC" w:rsidP="0042433D">
      <w:pPr>
        <w:pStyle w:val="Bullet1GC"/>
        <w:rPr>
          <w:lang w:val="en-GB"/>
        </w:rPr>
      </w:pPr>
      <w:r w:rsidRPr="0042433D">
        <w:rPr>
          <w:rFonts w:hint="eastAsia"/>
        </w:rPr>
        <w:t>从童年开始培养重视</w:t>
      </w:r>
      <w:r>
        <w:rPr>
          <w:rFonts w:hint="eastAsia"/>
          <w:lang w:val="en-GB"/>
        </w:rPr>
        <w:t>健康的态度</w:t>
      </w:r>
      <w:r>
        <w:rPr>
          <w:lang w:val="en-GB"/>
        </w:rPr>
        <w:t xml:space="preserve"> </w:t>
      </w:r>
    </w:p>
    <w:p w:rsidR="00653ABC" w:rsidRDefault="00653ABC">
      <w:pPr>
        <w:pStyle w:val="SingleTxtGC"/>
        <w:rPr>
          <w:lang w:val="en-GB"/>
        </w:rPr>
      </w:pPr>
      <w:r>
        <w:rPr>
          <w:lang w:val="en-GB"/>
        </w:rPr>
        <w:t>11</w:t>
      </w:r>
      <w:r>
        <w:rPr>
          <w:rFonts w:hint="eastAsia"/>
          <w:lang w:val="en-GB"/>
        </w:rPr>
        <w:t>.</w:t>
      </w:r>
      <w:r>
        <w:rPr>
          <w:lang w:val="en-GB"/>
        </w:rPr>
        <w:t xml:space="preserve">  </w:t>
      </w:r>
      <w:r>
        <w:rPr>
          <w:rFonts w:hint="eastAsia"/>
          <w:lang w:val="en-GB"/>
        </w:rPr>
        <w:t>改善妇女和男子的健康状况，考虑日益威胁男子的因素：</w:t>
      </w:r>
    </w:p>
    <w:p w:rsidR="00653ABC" w:rsidRPr="0042433D" w:rsidRDefault="00653ABC" w:rsidP="0042433D">
      <w:pPr>
        <w:pStyle w:val="Bullet1GC"/>
      </w:pPr>
      <w:r w:rsidRPr="0042433D">
        <w:rPr>
          <w:rFonts w:hint="eastAsia"/>
        </w:rPr>
        <w:t>改变男子片面追求业绩和工作至上态度，促进男子参与照顾</w:t>
      </w:r>
      <w:r w:rsidRPr="0042433D">
        <w:t>儿童</w:t>
      </w:r>
    </w:p>
    <w:p w:rsidR="00653ABC" w:rsidRPr="0042433D" w:rsidRDefault="00653ABC" w:rsidP="0042433D">
      <w:pPr>
        <w:pStyle w:val="Bullet1GC"/>
      </w:pPr>
      <w:r w:rsidRPr="0042433D">
        <w:rPr>
          <w:rFonts w:hint="eastAsia"/>
        </w:rPr>
        <w:t>制定促进男子参与有组织的公共健康检查的方案，确保处于不利的男子的平等参与机会</w:t>
      </w:r>
    </w:p>
    <w:p w:rsidR="00653ABC" w:rsidRPr="0042433D" w:rsidRDefault="00653ABC" w:rsidP="0042433D">
      <w:pPr>
        <w:pStyle w:val="Bullet1GC"/>
      </w:pPr>
      <w:r w:rsidRPr="0042433D">
        <w:rPr>
          <w:rFonts w:hint="eastAsia"/>
        </w:rPr>
        <w:t>从童年开始培养重视健康的行为</w:t>
      </w:r>
    </w:p>
    <w:p w:rsidR="00653ABC" w:rsidRDefault="00653ABC">
      <w:pPr>
        <w:pStyle w:val="SingleTxtGC"/>
        <w:rPr>
          <w:lang w:val="en-GB"/>
        </w:rPr>
      </w:pPr>
      <w:r>
        <w:rPr>
          <w:lang w:val="en-GB"/>
        </w:rPr>
        <w:t>12</w:t>
      </w:r>
      <w:r>
        <w:rPr>
          <w:rFonts w:hint="eastAsia"/>
          <w:lang w:val="en-GB"/>
        </w:rPr>
        <w:t>.</w:t>
      </w:r>
      <w:r>
        <w:rPr>
          <w:lang w:val="en-GB"/>
        </w:rPr>
        <w:t xml:space="preserve">  </w:t>
      </w:r>
      <w:r>
        <w:rPr>
          <w:rFonts w:hint="eastAsia"/>
          <w:lang w:val="en-GB"/>
        </w:rPr>
        <w:t>改善妇女和男子的健康状况，考虑两个性别的因素：</w:t>
      </w:r>
    </w:p>
    <w:p w:rsidR="00653ABC" w:rsidRPr="0042433D" w:rsidRDefault="00653ABC" w:rsidP="0042433D">
      <w:pPr>
        <w:pStyle w:val="Bullet1GC"/>
      </w:pPr>
      <w:r w:rsidRPr="0042433D">
        <w:rPr>
          <w:rFonts w:hint="eastAsia"/>
        </w:rPr>
        <w:t>切实落实预防措施，扩大普遍医疗检查的范围</w:t>
      </w:r>
    </w:p>
    <w:p w:rsidR="00653ABC" w:rsidRPr="0042433D" w:rsidRDefault="00653ABC" w:rsidP="0042433D">
      <w:pPr>
        <w:pStyle w:val="Bullet1GC"/>
      </w:pPr>
      <w:r w:rsidRPr="0042433D">
        <w:rPr>
          <w:rFonts w:hint="eastAsia"/>
        </w:rPr>
        <w:t>提高普遍医疗检查的</w:t>
      </w:r>
      <w:r w:rsidRPr="0042433D">
        <w:t>效益</w:t>
      </w:r>
    </w:p>
    <w:p w:rsidR="00653ABC" w:rsidRPr="0042433D" w:rsidRDefault="00653ABC" w:rsidP="0042433D">
      <w:pPr>
        <w:pStyle w:val="Bullet1GC"/>
      </w:pPr>
      <w:r w:rsidRPr="0042433D">
        <w:rPr>
          <w:rFonts w:hint="eastAsia"/>
        </w:rPr>
        <w:t>改革现行性教育制度，统一现有系统，开发新工具</w:t>
      </w:r>
    </w:p>
    <w:p w:rsidR="00653ABC" w:rsidRPr="0042433D" w:rsidRDefault="00653ABC" w:rsidP="0042433D">
      <w:pPr>
        <w:pStyle w:val="Bullet1GC"/>
      </w:pPr>
      <w:r w:rsidRPr="0042433D">
        <w:rPr>
          <w:rFonts w:hint="eastAsia"/>
        </w:rPr>
        <w:t>向更广泛的公众提供关于避孕方法的信息，使人们更容易获得避孕工具，确保处境不利的人可以免费获得避孕药具，开展家庭生活教育</w:t>
      </w:r>
    </w:p>
    <w:p w:rsidR="00653ABC" w:rsidRPr="0042433D" w:rsidRDefault="00653ABC" w:rsidP="0042433D">
      <w:pPr>
        <w:pStyle w:val="Bullet1GC"/>
      </w:pPr>
      <w:r w:rsidRPr="0042433D">
        <w:rPr>
          <w:rFonts w:hint="eastAsia"/>
        </w:rPr>
        <w:t>为单独生活的男性和女性领取养老金的人建立特殊支助服务机构，由志愿者、自助者及同行助手参与</w:t>
      </w:r>
      <w:r w:rsidRPr="0042433D">
        <w:rPr>
          <w:rFonts w:hint="eastAsia"/>
        </w:rPr>
        <w:t>(</w:t>
      </w:r>
      <w:r w:rsidRPr="0042433D">
        <w:rPr>
          <w:rFonts w:hint="eastAsia"/>
        </w:rPr>
        <w:t>精神开发方案</w:t>
      </w:r>
      <w:r w:rsidRPr="0042433D">
        <w:rPr>
          <w:rFonts w:hint="eastAsia"/>
        </w:rPr>
        <w:t>)</w:t>
      </w:r>
    </w:p>
    <w:p w:rsidR="00653ABC" w:rsidRDefault="00653ABC">
      <w:pPr>
        <w:pStyle w:val="SingleTxtGC"/>
        <w:rPr>
          <w:lang w:val="en-GB"/>
        </w:rPr>
      </w:pPr>
      <w:r>
        <w:rPr>
          <w:lang w:val="en-GB"/>
        </w:rPr>
        <w:t>13</w:t>
      </w:r>
      <w:r>
        <w:rPr>
          <w:rFonts w:hint="eastAsia"/>
          <w:lang w:val="en-GB"/>
        </w:rPr>
        <w:t>.</w:t>
      </w:r>
      <w:r>
        <w:rPr>
          <w:lang w:val="en-GB"/>
        </w:rPr>
        <w:t xml:space="preserve">  </w:t>
      </w:r>
      <w:r>
        <w:rPr>
          <w:rFonts w:hint="eastAsia"/>
          <w:lang w:val="en-GB"/>
        </w:rPr>
        <w:t>实现目标所必须达到的指标：</w:t>
      </w:r>
    </w:p>
    <w:p w:rsidR="00653ABC" w:rsidRPr="0042433D" w:rsidRDefault="00653ABC" w:rsidP="0042433D">
      <w:pPr>
        <w:pStyle w:val="Bullet1GC"/>
      </w:pPr>
      <w:r w:rsidRPr="0042433D">
        <w:rPr>
          <w:rFonts w:hint="eastAsia"/>
        </w:rPr>
        <w:t>按照学历分类的</w:t>
      </w:r>
      <w:r w:rsidRPr="0042433D">
        <w:t>15</w:t>
      </w:r>
      <w:r w:rsidRPr="0042433D">
        <w:rPr>
          <w:rFonts w:hint="eastAsia"/>
        </w:rPr>
        <w:t>至</w:t>
      </w:r>
      <w:r w:rsidRPr="0042433D">
        <w:t>64</w:t>
      </w:r>
      <w:r w:rsidRPr="0042433D">
        <w:rPr>
          <w:rFonts w:hint="eastAsia"/>
        </w:rPr>
        <w:t>岁的妇女和男子的就业率</w:t>
      </w:r>
    </w:p>
    <w:p w:rsidR="00653ABC" w:rsidRPr="0042433D" w:rsidRDefault="00653ABC" w:rsidP="0042433D">
      <w:pPr>
        <w:pStyle w:val="Bullet1GC"/>
      </w:pPr>
      <w:r w:rsidRPr="0042433D">
        <w:rPr>
          <w:rFonts w:hint="eastAsia"/>
        </w:rPr>
        <w:t>按照学历分类的</w:t>
      </w:r>
      <w:r w:rsidRPr="0042433D">
        <w:t>15</w:t>
      </w:r>
      <w:r w:rsidRPr="0042433D">
        <w:rPr>
          <w:rFonts w:hint="eastAsia"/>
        </w:rPr>
        <w:t>至</w:t>
      </w:r>
      <w:r w:rsidRPr="0042433D">
        <w:t>64</w:t>
      </w:r>
      <w:r w:rsidRPr="0042433D">
        <w:rPr>
          <w:rFonts w:hint="eastAsia"/>
        </w:rPr>
        <w:t>岁的妇女和男子的失业率</w:t>
      </w:r>
    </w:p>
    <w:p w:rsidR="00653ABC" w:rsidRPr="0042433D" w:rsidRDefault="00653ABC" w:rsidP="0042433D">
      <w:pPr>
        <w:pStyle w:val="Bullet1GC"/>
      </w:pPr>
      <w:r w:rsidRPr="0042433D">
        <w:t xml:space="preserve"> 15</w:t>
      </w:r>
      <w:r w:rsidRPr="0042433D">
        <w:rPr>
          <w:rFonts w:hint="eastAsia"/>
        </w:rPr>
        <w:t>至</w:t>
      </w:r>
      <w:r w:rsidRPr="0042433D">
        <w:t>64</w:t>
      </w:r>
      <w:r w:rsidRPr="0042433D">
        <w:rPr>
          <w:rFonts w:hint="eastAsia"/>
        </w:rPr>
        <w:t>岁的妇女和男子的长期</w:t>
      </w:r>
      <w:r w:rsidRPr="0042433D">
        <w:rPr>
          <w:rFonts w:hint="eastAsia"/>
        </w:rPr>
        <w:t>(</w:t>
      </w:r>
      <w:r w:rsidRPr="0042433D">
        <w:rPr>
          <w:rFonts w:hint="eastAsia"/>
        </w:rPr>
        <w:t>超过一年</w:t>
      </w:r>
      <w:r w:rsidRPr="0042433D">
        <w:rPr>
          <w:rFonts w:hint="eastAsia"/>
        </w:rPr>
        <w:t>)</w:t>
      </w:r>
      <w:r w:rsidRPr="0042433D">
        <w:rPr>
          <w:rFonts w:hint="eastAsia"/>
        </w:rPr>
        <w:t>失业率</w:t>
      </w:r>
    </w:p>
    <w:p w:rsidR="00653ABC" w:rsidRPr="0042433D" w:rsidRDefault="00653ABC" w:rsidP="0042433D">
      <w:pPr>
        <w:pStyle w:val="Bullet1GC"/>
      </w:pPr>
      <w:r w:rsidRPr="0042433D">
        <w:rPr>
          <w:rFonts w:hint="eastAsia"/>
        </w:rPr>
        <w:t>按照性别和居住区类型分类的经济活动率</w:t>
      </w:r>
    </w:p>
    <w:p w:rsidR="00653ABC" w:rsidRPr="0042433D" w:rsidRDefault="00653ABC" w:rsidP="0042433D">
      <w:pPr>
        <w:pStyle w:val="Bullet1GC"/>
      </w:pPr>
      <w:r w:rsidRPr="0042433D">
        <w:rPr>
          <w:rFonts w:hint="eastAsia"/>
        </w:rPr>
        <w:t>有或没有</w:t>
      </w:r>
      <w:r w:rsidRPr="0042433D">
        <w:t>12</w:t>
      </w:r>
      <w:r w:rsidRPr="0042433D">
        <w:rPr>
          <w:rFonts w:hint="eastAsia"/>
        </w:rPr>
        <w:t>岁以下的孩子的</w:t>
      </w:r>
      <w:r w:rsidRPr="0042433D">
        <w:t>25</w:t>
      </w:r>
      <w:r w:rsidRPr="0042433D">
        <w:rPr>
          <w:rFonts w:hint="eastAsia"/>
        </w:rPr>
        <w:t>至</w:t>
      </w:r>
      <w:r w:rsidRPr="0042433D">
        <w:t>49</w:t>
      </w:r>
      <w:r w:rsidRPr="0042433D">
        <w:rPr>
          <w:rFonts w:hint="eastAsia"/>
        </w:rPr>
        <w:t>岁的妇女和男子的就业率</w:t>
      </w:r>
    </w:p>
    <w:p w:rsidR="00653ABC" w:rsidRPr="0042433D" w:rsidRDefault="00653ABC" w:rsidP="0042433D">
      <w:pPr>
        <w:pStyle w:val="Bullet1GC"/>
      </w:pPr>
      <w:r w:rsidRPr="0042433D">
        <w:rPr>
          <w:rFonts w:hint="eastAsia"/>
        </w:rPr>
        <w:t>罗姆族妇女参与就业和培训</w:t>
      </w:r>
    </w:p>
    <w:p w:rsidR="00653ABC" w:rsidRPr="0042433D" w:rsidRDefault="00653ABC" w:rsidP="0042433D">
      <w:pPr>
        <w:pStyle w:val="Bullet1GC"/>
      </w:pPr>
      <w:r w:rsidRPr="0042433D">
        <w:rPr>
          <w:rFonts w:hint="eastAsia"/>
        </w:rPr>
        <w:t>移徙和难民妇女的培训和就业</w:t>
      </w:r>
    </w:p>
    <w:p w:rsidR="00653ABC" w:rsidRPr="0042433D" w:rsidRDefault="00653ABC" w:rsidP="0042433D">
      <w:pPr>
        <w:pStyle w:val="Bullet1GC"/>
      </w:pPr>
      <w:r w:rsidRPr="0042433D">
        <w:rPr>
          <w:rFonts w:hint="eastAsia"/>
        </w:rPr>
        <w:t>妇女和男子在小时工资额上的差异，以百分比计算</w:t>
      </w:r>
    </w:p>
    <w:p w:rsidR="00653ABC" w:rsidRPr="0042433D" w:rsidRDefault="00653ABC" w:rsidP="0042433D">
      <w:pPr>
        <w:pStyle w:val="Bullet1GC"/>
      </w:pPr>
      <w:r w:rsidRPr="0042433D">
        <w:rPr>
          <w:rFonts w:hint="eastAsia"/>
        </w:rPr>
        <w:t>女企业家的数目</w:t>
      </w:r>
    </w:p>
    <w:p w:rsidR="00653ABC" w:rsidRPr="0042433D" w:rsidRDefault="00653ABC" w:rsidP="0042433D">
      <w:pPr>
        <w:pStyle w:val="Bullet1GC"/>
      </w:pPr>
      <w:r w:rsidRPr="0042433D">
        <w:rPr>
          <w:rFonts w:hint="eastAsia"/>
        </w:rPr>
        <w:t>享受良好健康的年数</w:t>
      </w:r>
    </w:p>
    <w:p w:rsidR="00653ABC" w:rsidRPr="0042433D" w:rsidRDefault="00653ABC" w:rsidP="0042433D">
      <w:pPr>
        <w:pStyle w:val="Bullet1GC"/>
      </w:pPr>
      <w:r w:rsidRPr="0042433D">
        <w:rPr>
          <w:rFonts w:hint="eastAsia"/>
        </w:rPr>
        <w:t>接受免费接种疫苗的人数</w:t>
      </w:r>
    </w:p>
    <w:p w:rsidR="00653ABC" w:rsidRPr="0042433D" w:rsidRDefault="00653ABC" w:rsidP="0042433D">
      <w:pPr>
        <w:pStyle w:val="Bullet1GC"/>
      </w:pPr>
      <w:r w:rsidRPr="0042433D">
        <w:rPr>
          <w:rFonts w:hint="eastAsia"/>
        </w:rPr>
        <w:t>参加健康检查的人数</w:t>
      </w:r>
    </w:p>
    <w:p w:rsidR="00653ABC" w:rsidRPr="0042433D" w:rsidRDefault="00653ABC" w:rsidP="0042433D">
      <w:pPr>
        <w:pStyle w:val="Bullet1GC"/>
      </w:pPr>
      <w:r w:rsidRPr="0042433D">
        <w:rPr>
          <w:rFonts w:hint="eastAsia"/>
        </w:rPr>
        <w:t>参与有组织的人口健康检查率</w:t>
      </w:r>
      <w:r w:rsidRPr="0042433D">
        <w:rPr>
          <w:rFonts w:hint="eastAsia"/>
        </w:rPr>
        <w:t>(</w:t>
      </w:r>
      <w:r w:rsidRPr="0042433D">
        <w:rPr>
          <w:rFonts w:hint="eastAsia"/>
        </w:rPr>
        <w:t>乳房</w:t>
      </w:r>
      <w:r w:rsidRPr="0042433D">
        <w:t>X</w:t>
      </w:r>
      <w:r w:rsidRPr="0042433D">
        <w:rPr>
          <w:rFonts w:hint="eastAsia"/>
        </w:rPr>
        <w:t>光检查，子宫颈检查</w:t>
      </w:r>
      <w:r w:rsidRPr="0042433D">
        <w:rPr>
          <w:rFonts w:hint="eastAsia"/>
        </w:rPr>
        <w:t>)</w:t>
      </w:r>
    </w:p>
    <w:p w:rsidR="00653ABC" w:rsidRPr="0042433D" w:rsidRDefault="00653ABC" w:rsidP="0042433D">
      <w:pPr>
        <w:pStyle w:val="Bullet1GC"/>
      </w:pPr>
      <w:r w:rsidRPr="0042433D">
        <w:rPr>
          <w:rFonts w:hint="eastAsia"/>
        </w:rPr>
        <w:t>妇女和男子的癌症死亡率</w:t>
      </w:r>
    </w:p>
    <w:p w:rsidR="00653ABC" w:rsidRPr="0042433D" w:rsidRDefault="00653ABC" w:rsidP="0042433D">
      <w:pPr>
        <w:pStyle w:val="Bullet1GC"/>
      </w:pPr>
      <w:r w:rsidRPr="0042433D">
        <w:rPr>
          <w:rFonts w:hint="eastAsia"/>
        </w:rPr>
        <w:t>完成的健康普查次数</w:t>
      </w:r>
    </w:p>
    <w:p w:rsidR="00653ABC" w:rsidRPr="0042433D" w:rsidRDefault="00653ABC" w:rsidP="0042433D">
      <w:pPr>
        <w:pStyle w:val="Bullet1GC"/>
      </w:pPr>
      <w:r w:rsidRPr="0042433D">
        <w:rPr>
          <w:rFonts w:hint="eastAsia"/>
        </w:rPr>
        <w:t>由医生进行的没有公共资助的检查次数</w:t>
      </w:r>
      <w:r w:rsidRPr="0042433D">
        <w:t xml:space="preserve"> </w:t>
      </w:r>
    </w:p>
    <w:p w:rsidR="00653ABC" w:rsidRPr="0042433D" w:rsidRDefault="00653ABC" w:rsidP="0042433D">
      <w:pPr>
        <w:pStyle w:val="Bullet1GC"/>
      </w:pPr>
      <w:r w:rsidRPr="0042433D">
        <w:rPr>
          <w:rFonts w:hint="eastAsia"/>
        </w:rPr>
        <w:t>人工流产数</w:t>
      </w:r>
    </w:p>
    <w:p w:rsidR="00653ABC" w:rsidRPr="0042433D" w:rsidRDefault="00653ABC" w:rsidP="0042433D">
      <w:pPr>
        <w:pStyle w:val="Bullet1GC"/>
      </w:pPr>
      <w:r w:rsidRPr="0042433D">
        <w:rPr>
          <w:rFonts w:hint="eastAsia"/>
        </w:rPr>
        <w:t>在登记的条件下定期进行一些体力活动的妇女人数</w:t>
      </w:r>
    </w:p>
    <w:p w:rsidR="00653ABC" w:rsidRDefault="00653ABC">
      <w:pPr>
        <w:pStyle w:val="H1GC"/>
        <w:rPr>
          <w:rFonts w:hint="eastAsia"/>
          <w:lang w:val="en-GB"/>
        </w:rPr>
      </w:pPr>
      <w:r>
        <w:rPr>
          <w:lang w:val="en-GB"/>
        </w:rPr>
        <w:tab/>
        <w:t>B.</w:t>
      </w:r>
      <w:r>
        <w:rPr>
          <w:lang w:val="en-GB"/>
        </w:rPr>
        <w:tab/>
      </w:r>
      <w:r>
        <w:rPr>
          <w:rFonts w:hint="eastAsia"/>
          <w:lang w:val="en-GB"/>
        </w:rPr>
        <w:t>对兼顾工作、私人生活和家庭生活加强支持</w:t>
      </w:r>
    </w:p>
    <w:p w:rsidR="00653ABC" w:rsidRDefault="00653ABC">
      <w:pPr>
        <w:pStyle w:val="SingleTxtGC"/>
        <w:rPr>
          <w:lang w:val="en-GB"/>
        </w:rPr>
      </w:pPr>
      <w:r>
        <w:rPr>
          <w:lang w:val="en-GB"/>
        </w:rPr>
        <w:t>14</w:t>
      </w:r>
      <w:r>
        <w:rPr>
          <w:rFonts w:hint="eastAsia"/>
          <w:lang w:val="en-GB"/>
        </w:rPr>
        <w:t>.</w:t>
      </w:r>
      <w:r>
        <w:rPr>
          <w:lang w:val="en-GB"/>
        </w:rPr>
        <w:t xml:space="preserve">  </w:t>
      </w:r>
      <w:r>
        <w:rPr>
          <w:rFonts w:hint="eastAsia"/>
          <w:lang w:val="en-GB"/>
        </w:rPr>
        <w:t>在工作世界里为妇女和男子提供兼顾工作、家庭和私人义务的便利，包括：</w:t>
      </w:r>
    </w:p>
    <w:p w:rsidR="00653ABC" w:rsidRPr="0042433D" w:rsidRDefault="00653ABC" w:rsidP="0042433D">
      <w:pPr>
        <w:pStyle w:val="Bullet1GC"/>
      </w:pPr>
      <w:r w:rsidRPr="0042433D">
        <w:rPr>
          <w:rFonts w:hint="eastAsia"/>
        </w:rPr>
        <w:t>宣传便于男女兼顾工作和私人生活的工作形式</w:t>
      </w:r>
      <w:r w:rsidRPr="0042433D">
        <w:rPr>
          <w:rFonts w:hint="eastAsia"/>
        </w:rPr>
        <w:t>(</w:t>
      </w:r>
      <w:r w:rsidRPr="0042433D">
        <w:rPr>
          <w:rFonts w:hint="eastAsia"/>
        </w:rPr>
        <w:t>非全日工作、远程工作、错开时间工作、灵活的工作时间、工作时间账户</w:t>
      </w:r>
      <w:r w:rsidRPr="0042433D">
        <w:rPr>
          <w:rFonts w:hint="eastAsia"/>
        </w:rPr>
        <w:t>)</w:t>
      </w:r>
    </w:p>
    <w:p w:rsidR="00653ABC" w:rsidRPr="0042433D" w:rsidRDefault="00653ABC" w:rsidP="0042433D">
      <w:pPr>
        <w:pStyle w:val="Bullet1GC"/>
      </w:pPr>
      <w:r w:rsidRPr="0042433D">
        <w:rPr>
          <w:rFonts w:hint="eastAsia"/>
        </w:rPr>
        <w:t>在消除实际上妨碍他们被雇用的低工资和高贡献方面提供专家建议</w:t>
      </w:r>
    </w:p>
    <w:p w:rsidR="00653ABC" w:rsidRDefault="00653ABC">
      <w:pPr>
        <w:pStyle w:val="SingleTxtGC"/>
        <w:rPr>
          <w:lang w:val="en-GB"/>
        </w:rPr>
      </w:pPr>
      <w:r>
        <w:rPr>
          <w:lang w:val="en-GB"/>
        </w:rPr>
        <w:t>15</w:t>
      </w:r>
      <w:r>
        <w:rPr>
          <w:rFonts w:hint="eastAsia"/>
          <w:lang w:val="en-GB"/>
        </w:rPr>
        <w:t>.</w:t>
      </w:r>
      <w:r>
        <w:rPr>
          <w:lang w:val="en-GB"/>
        </w:rPr>
        <w:t xml:space="preserve">  </w:t>
      </w:r>
      <w:r>
        <w:rPr>
          <w:rFonts w:hint="eastAsia"/>
          <w:lang w:val="en-GB"/>
        </w:rPr>
        <w:t>在婴儿照料假期方面为妇女和男子兼顾工作和私人义务提供便利：</w:t>
      </w:r>
    </w:p>
    <w:p w:rsidR="00653ABC" w:rsidRPr="0042433D" w:rsidRDefault="00653ABC" w:rsidP="0042433D">
      <w:pPr>
        <w:pStyle w:val="Bullet1GC"/>
      </w:pPr>
      <w:r w:rsidRPr="0042433D">
        <w:rPr>
          <w:rFonts w:hint="eastAsia"/>
        </w:rPr>
        <w:t>为家庭内部更好的职责分工而重新审查子女照顾津贴制度</w:t>
      </w:r>
    </w:p>
    <w:p w:rsidR="00653ABC" w:rsidRPr="0042433D" w:rsidRDefault="00653ABC" w:rsidP="0042433D">
      <w:pPr>
        <w:pStyle w:val="Bullet1GC"/>
      </w:pPr>
      <w:r w:rsidRPr="0042433D">
        <w:rPr>
          <w:rFonts w:hint="eastAsia"/>
        </w:rPr>
        <w:t>进一步发展将</w:t>
      </w:r>
      <w:r w:rsidRPr="0042433D">
        <w:t>非全日</w:t>
      </w:r>
      <w:r w:rsidRPr="0042433D">
        <w:rPr>
          <w:rFonts w:hint="eastAsia"/>
        </w:rPr>
        <w:t>工作与子女照顾津贴计划相结合的制度</w:t>
      </w:r>
    </w:p>
    <w:p w:rsidR="00653ABC" w:rsidRDefault="00653ABC">
      <w:pPr>
        <w:pStyle w:val="SingleTxtGC"/>
        <w:rPr>
          <w:lang w:val="en-GB"/>
        </w:rPr>
      </w:pPr>
      <w:r>
        <w:rPr>
          <w:lang w:val="en-GB"/>
        </w:rPr>
        <w:t>16</w:t>
      </w:r>
      <w:r>
        <w:rPr>
          <w:rFonts w:hint="eastAsia"/>
          <w:lang w:val="en-GB"/>
        </w:rPr>
        <w:t>.</w:t>
      </w:r>
      <w:r>
        <w:rPr>
          <w:lang w:val="en-GB"/>
        </w:rPr>
        <w:t xml:space="preserve">  </w:t>
      </w:r>
      <w:r>
        <w:rPr>
          <w:rFonts w:hint="eastAsia"/>
          <w:lang w:val="en-GB"/>
        </w:rPr>
        <w:t>通过提供部分国家和雇主照顾，为妇女和男子兼顾工作和私人义务提供便利：</w:t>
      </w:r>
    </w:p>
    <w:p w:rsidR="00653ABC" w:rsidRPr="0042433D" w:rsidRDefault="00653ABC" w:rsidP="0042433D">
      <w:pPr>
        <w:pStyle w:val="Bullet1GC"/>
      </w:pPr>
      <w:r w:rsidRPr="0042433D">
        <w:rPr>
          <w:rFonts w:hint="eastAsia"/>
        </w:rPr>
        <w:t>大幅度增加幼儿园的能力</w:t>
      </w:r>
    </w:p>
    <w:p w:rsidR="00653ABC" w:rsidRPr="0042433D" w:rsidRDefault="00653ABC" w:rsidP="0042433D">
      <w:pPr>
        <w:pStyle w:val="Bullet1GC"/>
      </w:pPr>
      <w:r w:rsidRPr="0042433D">
        <w:rPr>
          <w:rFonts w:hint="eastAsia"/>
        </w:rPr>
        <w:t>鼓励重新开办关闭了的公司</w:t>
      </w:r>
      <w:r w:rsidRPr="0042433D">
        <w:t>/</w:t>
      </w:r>
      <w:r w:rsidRPr="0042433D">
        <w:rPr>
          <w:rFonts w:hint="eastAsia"/>
        </w:rPr>
        <w:t>工作场所的托儿所和幼儿园</w:t>
      </w:r>
    </w:p>
    <w:p w:rsidR="00653ABC" w:rsidRPr="0042433D" w:rsidRDefault="00653ABC" w:rsidP="0042433D">
      <w:pPr>
        <w:pStyle w:val="Bullet1GC"/>
      </w:pPr>
      <w:r w:rsidRPr="0042433D">
        <w:rPr>
          <w:rFonts w:hint="eastAsia"/>
        </w:rPr>
        <w:t>主要通过</w:t>
      </w:r>
      <w:r w:rsidRPr="0042433D">
        <w:rPr>
          <w:rFonts w:hint="eastAsia"/>
        </w:rPr>
        <w:t>(</w:t>
      </w:r>
      <w:r w:rsidRPr="0042433D">
        <w:rPr>
          <w:rFonts w:hint="eastAsia"/>
        </w:rPr>
        <w:t>重新</w:t>
      </w:r>
      <w:r w:rsidRPr="0042433D">
        <w:rPr>
          <w:rFonts w:hint="eastAsia"/>
        </w:rPr>
        <w:t>)</w:t>
      </w:r>
      <w:r w:rsidRPr="0042433D">
        <w:rPr>
          <w:rFonts w:hint="eastAsia"/>
        </w:rPr>
        <w:t>开办国家托儿所，改进儿童机构的区域划分，并以建立家庭日托中心和家庭儿童保育系统予以补充</w:t>
      </w:r>
    </w:p>
    <w:p w:rsidR="00653ABC" w:rsidRPr="0042433D" w:rsidRDefault="00653ABC" w:rsidP="0042433D">
      <w:pPr>
        <w:pStyle w:val="Bullet1GC"/>
      </w:pPr>
      <w:r w:rsidRPr="0042433D">
        <w:rPr>
          <w:rFonts w:hint="eastAsia"/>
        </w:rPr>
        <w:t>在对《确保启动方案》的实施结果进行评估之后，应广泛推广有关的创新向举措</w:t>
      </w:r>
    </w:p>
    <w:p w:rsidR="00653ABC" w:rsidRPr="0042433D" w:rsidRDefault="00653ABC" w:rsidP="0042433D">
      <w:pPr>
        <w:pStyle w:val="Bullet1GC"/>
      </w:pPr>
      <w:r w:rsidRPr="0042433D">
        <w:rPr>
          <w:rFonts w:hint="eastAsia"/>
        </w:rPr>
        <w:t>利用和推广在题为《为儿童创造更美好的生活》的</w:t>
      </w:r>
      <w:r w:rsidRPr="0042433D">
        <w:t>2007</w:t>
      </w:r>
      <w:r w:rsidRPr="0042433D">
        <w:rPr>
          <w:rFonts w:hint="eastAsia"/>
        </w:rPr>
        <w:t>至</w:t>
      </w:r>
      <w:r w:rsidRPr="0042433D">
        <w:t>2032</w:t>
      </w:r>
      <w:r w:rsidRPr="0042433D">
        <w:rPr>
          <w:rFonts w:hint="eastAsia"/>
        </w:rPr>
        <w:t>年国家战略中创造的新方法</w:t>
      </w:r>
      <w:r w:rsidRPr="0042433D">
        <w:t xml:space="preserve"> </w:t>
      </w:r>
    </w:p>
    <w:p w:rsidR="00653ABC" w:rsidRDefault="00653ABC">
      <w:pPr>
        <w:pStyle w:val="SingleTxtGC"/>
        <w:rPr>
          <w:lang w:val="en-GB"/>
        </w:rPr>
      </w:pPr>
      <w:r>
        <w:rPr>
          <w:lang w:val="en-GB"/>
        </w:rPr>
        <w:t>17</w:t>
      </w:r>
      <w:r>
        <w:rPr>
          <w:rFonts w:hint="eastAsia"/>
          <w:lang w:val="en-GB"/>
        </w:rPr>
        <w:t>.</w:t>
      </w:r>
      <w:r>
        <w:rPr>
          <w:lang w:val="en-GB"/>
        </w:rPr>
        <w:t xml:space="preserve">  </w:t>
      </w:r>
      <w:r>
        <w:rPr>
          <w:rFonts w:hint="eastAsia"/>
          <w:lang w:val="en-GB"/>
        </w:rPr>
        <w:t>在城市发展方面，在将地块分配用作住房公园、住宅小区及家庭住房之前，鼓励企业家与市政当局一起，甚至在提交计划时就进行初步调查，以估计搬进的家庭的孩子数目。鉴于这些新住宅小区</w:t>
      </w:r>
      <w:r>
        <w:rPr>
          <w:rFonts w:hint="eastAsia"/>
          <w:spacing w:val="-50"/>
          <w:lang w:val="en-GB"/>
        </w:rPr>
        <w:t>―</w:t>
      </w:r>
      <w:r>
        <w:rPr>
          <w:rFonts w:hint="eastAsia"/>
          <w:spacing w:val="10"/>
          <w:lang w:val="en-GB"/>
        </w:rPr>
        <w:t>―</w:t>
      </w:r>
      <w:r>
        <w:rPr>
          <w:rFonts w:hint="eastAsia"/>
          <w:lang w:val="en-GB"/>
        </w:rPr>
        <w:t>往往是在人口密集区内</w:t>
      </w:r>
      <w:r>
        <w:rPr>
          <w:rFonts w:hint="eastAsia"/>
          <w:spacing w:val="-50"/>
          <w:lang w:val="en-GB"/>
        </w:rPr>
        <w:t>―</w:t>
      </w:r>
      <w:r>
        <w:rPr>
          <w:rFonts w:hint="eastAsia"/>
          <w:spacing w:val="10"/>
          <w:lang w:val="en-GB"/>
        </w:rPr>
        <w:t>―</w:t>
      </w:r>
      <w:r>
        <w:rPr>
          <w:rFonts w:hint="eastAsia"/>
          <w:lang w:val="en-GB"/>
        </w:rPr>
        <w:t>将会吸引有小孩的家庭，新住宅小区所在的村庄、城市或城市的一部分往往不能扩大幼儿保育机构的能力，因而不能满足在不久的将来将产生的需求，所以如有必要，作为基本基础设施的一部分，规划建立儿童诊所、托儿所和幼儿园、甚至小学。</w:t>
      </w:r>
    </w:p>
    <w:p w:rsidR="00653ABC" w:rsidRDefault="00653ABC">
      <w:pPr>
        <w:pStyle w:val="SingleTxtGC"/>
        <w:rPr>
          <w:lang w:val="en-GB"/>
        </w:rPr>
      </w:pPr>
      <w:r>
        <w:rPr>
          <w:lang w:val="en-GB"/>
        </w:rPr>
        <w:t>18</w:t>
      </w:r>
      <w:r>
        <w:rPr>
          <w:rFonts w:hint="eastAsia"/>
          <w:lang w:val="en-GB"/>
        </w:rPr>
        <w:t>.</w:t>
      </w:r>
      <w:r>
        <w:rPr>
          <w:lang w:val="en-GB"/>
        </w:rPr>
        <w:t xml:space="preserve">  </w:t>
      </w:r>
      <w:r>
        <w:rPr>
          <w:rFonts w:hint="eastAsia"/>
          <w:lang w:val="en-GB"/>
        </w:rPr>
        <w:t>应该研究如何逐步有选择地为家庭和护理服务</w:t>
      </w:r>
      <w:r>
        <w:rPr>
          <w:rFonts w:hint="eastAsia"/>
          <w:lang w:val="en-GB"/>
        </w:rPr>
        <w:t>(</w:t>
      </w:r>
      <w:r w:rsidR="00425B23">
        <w:rPr>
          <w:rFonts w:hint="eastAsia"/>
          <w:lang w:val="en-GB"/>
        </w:rPr>
        <w:t>清洗、熨烫、护理、照顾儿童和老人、</w:t>
      </w:r>
      <w:r>
        <w:rPr>
          <w:rFonts w:hint="eastAsia"/>
          <w:lang w:val="en-GB"/>
        </w:rPr>
        <w:t>庭院杂工、白天家庭服务，等等</w:t>
      </w:r>
      <w:r>
        <w:rPr>
          <w:rFonts w:hint="eastAsia"/>
          <w:lang w:val="en-GB"/>
        </w:rPr>
        <w:t>)</w:t>
      </w:r>
      <w:r>
        <w:rPr>
          <w:rFonts w:hint="eastAsia"/>
          <w:lang w:val="en-GB"/>
        </w:rPr>
        <w:t>提供者提高薪酬待遇。</w:t>
      </w:r>
    </w:p>
    <w:p w:rsidR="00653ABC" w:rsidRDefault="00653ABC">
      <w:pPr>
        <w:pStyle w:val="SingleTxtGC"/>
        <w:rPr>
          <w:lang w:val="en-GB"/>
        </w:rPr>
      </w:pPr>
      <w:r>
        <w:rPr>
          <w:lang w:val="en-GB"/>
        </w:rPr>
        <w:t>19</w:t>
      </w:r>
      <w:r>
        <w:rPr>
          <w:rFonts w:hint="eastAsia"/>
          <w:lang w:val="en-GB"/>
        </w:rPr>
        <w:t>.</w:t>
      </w:r>
      <w:r>
        <w:rPr>
          <w:lang w:val="en-GB"/>
        </w:rPr>
        <w:t xml:space="preserve">  </w:t>
      </w:r>
      <w:r>
        <w:rPr>
          <w:rFonts w:hint="eastAsia"/>
          <w:lang w:val="en-GB"/>
        </w:rPr>
        <w:t>需要增加国家照顾老人的能力和为家庭护理而雇用的人数。</w:t>
      </w:r>
    </w:p>
    <w:p w:rsidR="00653ABC" w:rsidRDefault="00653ABC">
      <w:pPr>
        <w:pStyle w:val="SingleTxtGC"/>
        <w:rPr>
          <w:lang w:val="en-GB"/>
        </w:rPr>
      </w:pPr>
      <w:r>
        <w:rPr>
          <w:lang w:val="en-GB"/>
        </w:rPr>
        <w:t xml:space="preserve">20.  </w:t>
      </w:r>
      <w:r>
        <w:rPr>
          <w:rFonts w:hint="eastAsia"/>
          <w:lang w:val="en-GB"/>
        </w:rPr>
        <w:t>通过没有关于性别的陈规定型观念的教育，为妇女和男子兼顾工作和私人义务提供便利，以家庭和子女抚养任务为特别重点。</w:t>
      </w:r>
    </w:p>
    <w:p w:rsidR="00653ABC" w:rsidRDefault="00653ABC">
      <w:pPr>
        <w:pStyle w:val="SingleTxtGC"/>
        <w:rPr>
          <w:lang w:val="en-GB"/>
        </w:rPr>
      </w:pPr>
      <w:r>
        <w:rPr>
          <w:lang w:val="en-GB"/>
        </w:rPr>
        <w:t>21</w:t>
      </w:r>
      <w:r>
        <w:rPr>
          <w:rFonts w:hint="eastAsia"/>
          <w:lang w:val="en-GB"/>
        </w:rPr>
        <w:t>.</w:t>
      </w:r>
      <w:r>
        <w:rPr>
          <w:lang w:val="en-GB"/>
        </w:rPr>
        <w:t xml:space="preserve">  </w:t>
      </w:r>
      <w:r>
        <w:rPr>
          <w:rFonts w:hint="eastAsia"/>
          <w:lang w:val="en-GB"/>
        </w:rPr>
        <w:t>在怀孕期间，父亲至少每三个月也应参加一次与区护士的咨询，以为照顾婴儿做准备和在婴儿出生时分担工作，等等。</w:t>
      </w:r>
    </w:p>
    <w:p w:rsidR="00653ABC" w:rsidRDefault="00653ABC">
      <w:pPr>
        <w:pStyle w:val="SingleTxtGC"/>
        <w:rPr>
          <w:lang w:val="en-GB"/>
        </w:rPr>
      </w:pPr>
      <w:r>
        <w:rPr>
          <w:lang w:val="en-GB"/>
        </w:rPr>
        <w:t>22</w:t>
      </w:r>
      <w:r>
        <w:rPr>
          <w:rFonts w:hint="eastAsia"/>
          <w:lang w:val="en-GB"/>
        </w:rPr>
        <w:t>.</w:t>
      </w:r>
      <w:r>
        <w:rPr>
          <w:lang w:val="en-GB"/>
        </w:rPr>
        <w:t xml:space="preserve">  </w:t>
      </w:r>
      <w:r>
        <w:rPr>
          <w:rFonts w:hint="eastAsia"/>
          <w:lang w:val="en-GB"/>
        </w:rPr>
        <w:t>通过创建关爱儿童的环境，为妇女和男子兼顾工作与私人义务提供便利。</w:t>
      </w:r>
    </w:p>
    <w:p w:rsidR="00653ABC" w:rsidRDefault="00653ABC">
      <w:pPr>
        <w:pStyle w:val="SingleTxtGC"/>
        <w:rPr>
          <w:lang w:val="en-GB"/>
        </w:rPr>
      </w:pPr>
      <w:r>
        <w:rPr>
          <w:lang w:val="en-GB"/>
        </w:rPr>
        <w:t>23</w:t>
      </w:r>
      <w:r>
        <w:rPr>
          <w:rFonts w:hint="eastAsia"/>
          <w:lang w:val="en-GB"/>
        </w:rPr>
        <w:t>.</w:t>
      </w:r>
      <w:r>
        <w:rPr>
          <w:lang w:val="en-GB"/>
        </w:rPr>
        <w:t xml:space="preserve">  </w:t>
      </w:r>
      <w:r>
        <w:rPr>
          <w:rFonts w:hint="eastAsia"/>
          <w:lang w:val="en-GB"/>
        </w:rPr>
        <w:t>通过建筑设计和室内设计</w:t>
      </w:r>
      <w:r>
        <w:rPr>
          <w:rFonts w:hint="eastAsia"/>
          <w:lang w:val="en-GB"/>
        </w:rPr>
        <w:t>(</w:t>
      </w:r>
      <w:r>
        <w:rPr>
          <w:rFonts w:hint="eastAsia"/>
          <w:lang w:val="en-GB"/>
        </w:rPr>
        <w:t>坡道、男女厕所或者大厅内的婴儿护理设施、母乳婴儿喂养室、儿童之角、婴儿高脚椅、游乐之角、儿童使用的洗手盆站台，等等</w:t>
      </w:r>
      <w:r>
        <w:rPr>
          <w:rFonts w:hint="eastAsia"/>
          <w:lang w:val="en-GB"/>
        </w:rPr>
        <w:t>)</w:t>
      </w:r>
      <w:r>
        <w:rPr>
          <w:rFonts w:hint="eastAsia"/>
          <w:lang w:val="en-GB"/>
        </w:rPr>
        <w:t>、在公共机构提高关爱服务，向商店、酒店、图书馆、运输公司、加油站、餐馆等提建议，推广关爱儿童的解决方案。</w:t>
      </w:r>
    </w:p>
    <w:p w:rsidR="00653ABC" w:rsidRDefault="00653ABC">
      <w:pPr>
        <w:pStyle w:val="SingleTxtGC"/>
        <w:rPr>
          <w:lang w:val="en-GB"/>
        </w:rPr>
      </w:pPr>
      <w:r>
        <w:rPr>
          <w:lang w:val="en-GB"/>
        </w:rPr>
        <w:t>24</w:t>
      </w:r>
      <w:r>
        <w:rPr>
          <w:rFonts w:hint="eastAsia"/>
          <w:lang w:val="en-GB"/>
        </w:rPr>
        <w:t>.</w:t>
      </w:r>
      <w:r>
        <w:rPr>
          <w:lang w:val="en-GB"/>
        </w:rPr>
        <w:t xml:space="preserve">  </w:t>
      </w:r>
      <w:r>
        <w:rPr>
          <w:rFonts w:hint="eastAsia"/>
          <w:lang w:val="en-GB"/>
        </w:rPr>
        <w:t>向关爱儿童机构和商店颁发国家奖，与“关爱家庭工作场所奖”类似。</w:t>
      </w:r>
    </w:p>
    <w:p w:rsidR="00653ABC" w:rsidRDefault="00653ABC">
      <w:pPr>
        <w:pStyle w:val="SingleTxtGC"/>
        <w:rPr>
          <w:lang w:val="en-GB"/>
        </w:rPr>
      </w:pPr>
      <w:r>
        <w:rPr>
          <w:lang w:val="en-GB"/>
        </w:rPr>
        <w:t>25</w:t>
      </w:r>
      <w:r>
        <w:rPr>
          <w:rFonts w:hint="eastAsia"/>
          <w:lang w:val="en-GB"/>
        </w:rPr>
        <w:t>.</w:t>
      </w:r>
      <w:r>
        <w:rPr>
          <w:lang w:val="en-GB"/>
        </w:rPr>
        <w:t xml:space="preserve">  </w:t>
      </w:r>
      <w:r>
        <w:rPr>
          <w:rFonts w:hint="eastAsia"/>
          <w:lang w:val="en-GB"/>
        </w:rPr>
        <w:t>实现目标必须达到的指标：</w:t>
      </w:r>
    </w:p>
    <w:p w:rsidR="00653ABC" w:rsidRDefault="00653ABC" w:rsidP="0042433D">
      <w:pPr>
        <w:pStyle w:val="Bullet1GC"/>
        <w:rPr>
          <w:lang w:val="en-GB"/>
        </w:rPr>
      </w:pPr>
      <w:r>
        <w:rPr>
          <w:rFonts w:hint="eastAsia"/>
          <w:lang w:val="en-GB"/>
        </w:rPr>
        <w:t>托儿所和幼儿园的能力及其区域划分</w:t>
      </w:r>
    </w:p>
    <w:p w:rsidR="00653ABC" w:rsidRDefault="00653ABC" w:rsidP="0042433D">
      <w:pPr>
        <w:pStyle w:val="Bullet1GC"/>
        <w:rPr>
          <w:lang w:val="en-GB"/>
        </w:rPr>
      </w:pPr>
      <w:r w:rsidRPr="0042433D">
        <w:rPr>
          <w:rFonts w:hint="eastAsia"/>
        </w:rPr>
        <w:t>从事</w:t>
      </w:r>
      <w:r>
        <w:rPr>
          <w:rFonts w:hint="eastAsia"/>
          <w:lang w:val="en-GB"/>
        </w:rPr>
        <w:t>非典型形式工作的妇女和男子的数目和比例</w:t>
      </w:r>
    </w:p>
    <w:p w:rsidR="00653ABC" w:rsidRPr="0042433D" w:rsidRDefault="00653ABC" w:rsidP="0042433D">
      <w:pPr>
        <w:pStyle w:val="Bullet1GC"/>
      </w:pPr>
      <w:r w:rsidRPr="0042433D">
        <w:rPr>
          <w:rFonts w:hint="eastAsia"/>
        </w:rPr>
        <w:t>享用子女照顾津贴、家庭津贴、与非全日制工作相结合的子女照顾津贴及如果孩子生病的病假的妇女和男子人数</w:t>
      </w:r>
    </w:p>
    <w:p w:rsidR="00653ABC" w:rsidRPr="0042433D" w:rsidRDefault="00653ABC" w:rsidP="0042433D">
      <w:pPr>
        <w:pStyle w:val="Bullet1GC"/>
      </w:pPr>
      <w:r w:rsidRPr="0042433D">
        <w:rPr>
          <w:rFonts w:hint="eastAsia"/>
        </w:rPr>
        <w:t>按照性别分类的在家务劳动上和工作场所所花时间的总数</w:t>
      </w:r>
    </w:p>
    <w:p w:rsidR="00653ABC" w:rsidRPr="0042433D" w:rsidRDefault="00653ABC" w:rsidP="0042433D">
      <w:pPr>
        <w:pStyle w:val="Bullet1GC"/>
      </w:pPr>
      <w:r w:rsidRPr="0042433D">
        <w:rPr>
          <w:rFonts w:hint="eastAsia"/>
        </w:rPr>
        <w:t>市政当局为病人和老年人的家庭护理雇用的护士数目</w:t>
      </w:r>
    </w:p>
    <w:p w:rsidR="00653ABC" w:rsidRPr="0042433D" w:rsidRDefault="00653ABC" w:rsidP="0042433D">
      <w:pPr>
        <w:pStyle w:val="Bullet1GC"/>
      </w:pPr>
      <w:r w:rsidRPr="0042433D">
        <w:rPr>
          <w:rFonts w:hint="eastAsia"/>
        </w:rPr>
        <w:t>提高护理服务机构的能力</w:t>
      </w:r>
    </w:p>
    <w:p w:rsidR="00653ABC" w:rsidRPr="0042433D" w:rsidRDefault="00653ABC" w:rsidP="0042433D">
      <w:pPr>
        <w:pStyle w:val="Bullet1GC"/>
      </w:pPr>
      <w:r w:rsidRPr="0042433D">
        <w:rPr>
          <w:rFonts w:hint="eastAsia"/>
        </w:rPr>
        <w:t>与家人合作照顾病人的市政当局数目</w:t>
      </w:r>
    </w:p>
    <w:p w:rsidR="00653ABC" w:rsidRPr="0042433D" w:rsidRDefault="00653ABC" w:rsidP="0042433D">
      <w:pPr>
        <w:pStyle w:val="Bullet1GC"/>
      </w:pPr>
      <w:r w:rsidRPr="0042433D">
        <w:rPr>
          <w:rFonts w:hint="eastAsia"/>
        </w:rPr>
        <w:t>赢得</w:t>
      </w:r>
      <w:r w:rsidRPr="0042433D">
        <w:t xml:space="preserve"> </w:t>
      </w:r>
      <w:r w:rsidRPr="0042433D">
        <w:rPr>
          <w:rFonts w:hint="eastAsia"/>
        </w:rPr>
        <w:t>“爱幼奖”的机构和店铺数目</w:t>
      </w:r>
    </w:p>
    <w:p w:rsidR="00653ABC" w:rsidRDefault="00653ABC">
      <w:pPr>
        <w:pStyle w:val="H1GC"/>
        <w:rPr>
          <w:spacing w:val="-2"/>
          <w:lang w:val="en-GB"/>
        </w:rPr>
      </w:pPr>
      <w:r>
        <w:rPr>
          <w:lang w:val="en-GB"/>
        </w:rPr>
        <w:tab/>
        <w:t>C.</w:t>
      </w:r>
      <w:r>
        <w:rPr>
          <w:lang w:val="en-GB"/>
        </w:rPr>
        <w:tab/>
      </w:r>
      <w:r>
        <w:rPr>
          <w:rFonts w:hint="eastAsia"/>
          <w:spacing w:val="-2"/>
          <w:lang w:val="en-GB"/>
        </w:rPr>
        <w:t>促进减少在参加政治和经济决策上及参与科学领域上存在的男女不平衡</w:t>
      </w:r>
    </w:p>
    <w:p w:rsidR="00653ABC" w:rsidRDefault="00653ABC">
      <w:pPr>
        <w:pStyle w:val="SingleTxtGC"/>
        <w:rPr>
          <w:lang w:val="en-GB"/>
        </w:rPr>
      </w:pPr>
      <w:r>
        <w:rPr>
          <w:lang w:val="en-GB"/>
        </w:rPr>
        <w:t>26</w:t>
      </w:r>
      <w:r>
        <w:rPr>
          <w:rFonts w:hint="eastAsia"/>
          <w:lang w:val="en-GB"/>
        </w:rPr>
        <w:t>.</w:t>
      </w:r>
      <w:r>
        <w:rPr>
          <w:lang w:val="en-GB"/>
        </w:rPr>
        <w:t xml:space="preserve">  </w:t>
      </w:r>
      <w:r>
        <w:rPr>
          <w:rFonts w:hint="eastAsia"/>
          <w:lang w:val="en-GB"/>
        </w:rPr>
        <w:t>应通过规划机构改革，创造消除妇女在政治决策上的不利处境的条件。</w:t>
      </w:r>
    </w:p>
    <w:p w:rsidR="00653ABC" w:rsidRDefault="00653ABC">
      <w:pPr>
        <w:pStyle w:val="SingleTxtGC"/>
        <w:rPr>
          <w:lang w:val="en-GB"/>
        </w:rPr>
      </w:pPr>
      <w:r>
        <w:rPr>
          <w:lang w:val="en-GB"/>
        </w:rPr>
        <w:t>27</w:t>
      </w:r>
      <w:r>
        <w:rPr>
          <w:rFonts w:hint="eastAsia"/>
          <w:lang w:val="en-GB"/>
        </w:rPr>
        <w:t>.</w:t>
      </w:r>
      <w:r>
        <w:rPr>
          <w:lang w:val="en-GB"/>
        </w:rPr>
        <w:t xml:space="preserve">  </w:t>
      </w:r>
      <w:r>
        <w:rPr>
          <w:rFonts w:hint="eastAsia"/>
          <w:lang w:val="en-GB"/>
        </w:rPr>
        <w:t>应该对在政治决策方面可能如何实现更相称的妇女代表性进行调查。</w:t>
      </w:r>
    </w:p>
    <w:p w:rsidR="00653ABC" w:rsidRDefault="00653ABC">
      <w:pPr>
        <w:pStyle w:val="SingleTxtGC"/>
        <w:rPr>
          <w:lang w:val="en-GB"/>
        </w:rPr>
      </w:pPr>
      <w:r>
        <w:rPr>
          <w:lang w:val="en-GB"/>
        </w:rPr>
        <w:t>28</w:t>
      </w:r>
      <w:r>
        <w:rPr>
          <w:rFonts w:hint="eastAsia"/>
          <w:lang w:val="en-GB"/>
        </w:rPr>
        <w:t>.</w:t>
      </w:r>
      <w:r>
        <w:rPr>
          <w:lang w:val="en-GB"/>
        </w:rPr>
        <w:t xml:space="preserve">  </w:t>
      </w:r>
      <w:r>
        <w:rPr>
          <w:rFonts w:hint="eastAsia"/>
          <w:lang w:val="en-GB"/>
        </w:rPr>
        <w:t>通过更广泛地宣传平等机会计划，到方案期限结束时，妇女担任公共和私营部门领导职位的人数应该得到增加，比开始时增加</w:t>
      </w:r>
      <w:r>
        <w:rPr>
          <w:lang w:val="en-GB"/>
        </w:rPr>
        <w:t>1/3</w:t>
      </w:r>
      <w:r>
        <w:rPr>
          <w:rFonts w:hint="eastAsia"/>
          <w:lang w:val="en-GB"/>
        </w:rPr>
        <w:t>，和</w:t>
      </w:r>
      <w:r>
        <w:rPr>
          <w:rFonts w:hint="eastAsia"/>
          <w:lang w:val="en-GB"/>
        </w:rPr>
        <w:t>(</w:t>
      </w:r>
      <w:r>
        <w:rPr>
          <w:rFonts w:hint="eastAsia"/>
          <w:lang w:val="en-GB"/>
        </w:rPr>
        <w:t>或</w:t>
      </w:r>
      <w:r>
        <w:rPr>
          <w:rFonts w:hint="eastAsia"/>
          <w:lang w:val="en-GB"/>
        </w:rPr>
        <w:t>)</w:t>
      </w:r>
      <w:r>
        <w:rPr>
          <w:rFonts w:hint="eastAsia"/>
          <w:lang w:val="en-GB"/>
        </w:rPr>
        <w:t>男女比例至少都达到</w:t>
      </w:r>
      <w:r>
        <w:rPr>
          <w:lang w:val="en-GB"/>
        </w:rPr>
        <w:t>40</w:t>
      </w:r>
      <w:r>
        <w:rPr>
          <w:rFonts w:hint="eastAsia"/>
          <w:lang w:val="en-GB"/>
        </w:rPr>
        <w:t>%</w:t>
      </w:r>
      <w:r>
        <w:rPr>
          <w:rFonts w:hint="eastAsia"/>
          <w:lang w:val="en-GB"/>
        </w:rPr>
        <w:t>。我们确保妇女的必要参与率，可能是在经济决策和总体工作世界中消除性别隔离的方式之一。</w:t>
      </w:r>
    </w:p>
    <w:p w:rsidR="00653ABC" w:rsidRDefault="00653ABC">
      <w:pPr>
        <w:pStyle w:val="SingleTxtGC"/>
        <w:rPr>
          <w:lang w:val="en-GB"/>
        </w:rPr>
      </w:pPr>
      <w:r>
        <w:rPr>
          <w:lang w:val="en-GB"/>
        </w:rPr>
        <w:t>29</w:t>
      </w:r>
      <w:r>
        <w:rPr>
          <w:rFonts w:hint="eastAsia"/>
          <w:lang w:val="en-GB"/>
        </w:rPr>
        <w:t>.</w:t>
      </w:r>
      <w:r>
        <w:rPr>
          <w:lang w:val="en-GB"/>
        </w:rPr>
        <w:t xml:space="preserve">  </w:t>
      </w:r>
      <w:r>
        <w:rPr>
          <w:rFonts w:hint="eastAsia"/>
          <w:lang w:val="en-GB"/>
        </w:rPr>
        <w:t>两性平等问题作为一个研究课题，应成为在未来一段时期由欧盟资源资助的一切研究、开发及创新项目的优先课题，在两性平等问题上的态度和方法应该包括应用研究方法之内。当要求编写和评估申请计划时，应特别注意两性平等方面。</w:t>
      </w:r>
    </w:p>
    <w:p w:rsidR="00653ABC" w:rsidRDefault="00653ABC">
      <w:pPr>
        <w:pStyle w:val="SingleTxtGC"/>
        <w:rPr>
          <w:lang w:val="en-GB"/>
        </w:rPr>
      </w:pPr>
      <w:r>
        <w:rPr>
          <w:lang w:val="en-GB"/>
        </w:rPr>
        <w:t xml:space="preserve">30.  </w:t>
      </w:r>
      <w:r>
        <w:rPr>
          <w:rFonts w:hint="eastAsia"/>
          <w:lang w:val="en-GB"/>
        </w:rPr>
        <w:t>在教育和研究机构，消除妇女的不利处境。通过以两性平等为导向的研究，可能会发现其他新的创新方法。根据新方法，肯定可以期望得到新科学成果。实现这一点的先决条件，是消除阻碍妇女在科学生涯中晋升和参与申请研究赠款的障碍。</w:t>
      </w:r>
    </w:p>
    <w:p w:rsidR="00653ABC" w:rsidRDefault="00653ABC">
      <w:pPr>
        <w:pStyle w:val="SingleTxtGC"/>
        <w:rPr>
          <w:lang w:val="en-GB"/>
        </w:rPr>
      </w:pPr>
      <w:r>
        <w:rPr>
          <w:lang w:val="en-GB"/>
        </w:rPr>
        <w:t>31</w:t>
      </w:r>
      <w:r>
        <w:rPr>
          <w:rFonts w:hint="eastAsia"/>
          <w:lang w:val="en-GB"/>
        </w:rPr>
        <w:t>.</w:t>
      </w:r>
      <w:r>
        <w:rPr>
          <w:lang w:val="en-GB"/>
        </w:rPr>
        <w:t xml:space="preserve">  </w:t>
      </w:r>
      <w:r>
        <w:rPr>
          <w:rFonts w:hint="eastAsia"/>
          <w:lang w:val="en-GB"/>
        </w:rPr>
        <w:t>为实现预期目标，政府进行自觉持续的和结构性的筹备工作，开展一项塑造社会态度的运动，特别是通过如下措施：</w:t>
      </w:r>
    </w:p>
    <w:p w:rsidR="00653ABC" w:rsidRDefault="00653ABC" w:rsidP="0042433D">
      <w:pPr>
        <w:pStyle w:val="Bullet1GC"/>
        <w:rPr>
          <w:lang w:val="en-GB"/>
        </w:rPr>
      </w:pPr>
      <w:r>
        <w:rPr>
          <w:rFonts w:hint="eastAsia"/>
          <w:lang w:val="en-GB"/>
        </w:rPr>
        <w:t>通过出版和发行书籍和资料文件，以及甚至通过公益广告进行宣传，开展永久性运动。因为没有政府的承诺，不可能期望实行任何社会和政治改革</w:t>
      </w:r>
    </w:p>
    <w:p w:rsidR="00653ABC" w:rsidRDefault="00653ABC" w:rsidP="0042433D">
      <w:pPr>
        <w:pStyle w:val="Bullet1GC"/>
        <w:rPr>
          <w:lang w:val="en-GB"/>
        </w:rPr>
      </w:pPr>
      <w:r>
        <w:rPr>
          <w:rFonts w:hint="eastAsia"/>
          <w:lang w:val="en-GB"/>
        </w:rPr>
        <w:t>鼓励具有两性平等意识和转变社会公认的价值观</w:t>
      </w:r>
    </w:p>
    <w:p w:rsidR="00653ABC" w:rsidRDefault="00653ABC">
      <w:pPr>
        <w:pStyle w:val="SingleTxtGC"/>
        <w:rPr>
          <w:lang w:val="en-GB"/>
        </w:rPr>
      </w:pPr>
      <w:r>
        <w:rPr>
          <w:lang w:val="en-GB"/>
        </w:rPr>
        <w:t>32</w:t>
      </w:r>
      <w:r>
        <w:rPr>
          <w:rFonts w:hint="eastAsia"/>
          <w:lang w:val="en-GB"/>
        </w:rPr>
        <w:t>.</w:t>
      </w:r>
      <w:r>
        <w:rPr>
          <w:lang w:val="en-GB"/>
        </w:rPr>
        <w:t xml:space="preserve">  </w:t>
      </w:r>
      <w:r>
        <w:rPr>
          <w:rFonts w:hint="eastAsia"/>
          <w:lang w:val="en-GB"/>
        </w:rPr>
        <w:t>实现目标所必须达到的指标：</w:t>
      </w:r>
    </w:p>
    <w:p w:rsidR="00653ABC" w:rsidRDefault="00653ABC" w:rsidP="0042433D">
      <w:pPr>
        <w:pStyle w:val="Bullet1GC"/>
        <w:rPr>
          <w:lang w:val="en-GB"/>
        </w:rPr>
      </w:pPr>
      <w:r>
        <w:rPr>
          <w:rFonts w:hint="eastAsia"/>
          <w:lang w:val="en-GB"/>
        </w:rPr>
        <w:t>参与政治决策的妇女数目和比例</w:t>
      </w:r>
    </w:p>
    <w:p w:rsidR="00653ABC" w:rsidRDefault="00653ABC" w:rsidP="0042433D">
      <w:pPr>
        <w:pStyle w:val="Bullet1GC"/>
        <w:rPr>
          <w:lang w:val="en-GB"/>
        </w:rPr>
      </w:pPr>
      <w:r>
        <w:rPr>
          <w:rFonts w:hint="eastAsia"/>
          <w:lang w:val="en-GB"/>
        </w:rPr>
        <w:t>参与经济决策的妇女数目和比例</w:t>
      </w:r>
    </w:p>
    <w:p w:rsidR="00653ABC" w:rsidRDefault="00653ABC" w:rsidP="0042433D">
      <w:pPr>
        <w:pStyle w:val="Bullet1GC"/>
        <w:rPr>
          <w:lang w:val="en-GB"/>
        </w:rPr>
      </w:pPr>
      <w:r>
        <w:rPr>
          <w:rFonts w:hint="eastAsia"/>
          <w:lang w:val="en-GB"/>
        </w:rPr>
        <w:t>在一定级别和一定科学</w:t>
      </w:r>
      <w:r w:rsidRPr="0042433D">
        <w:rPr>
          <w:rFonts w:hint="eastAsia"/>
        </w:rPr>
        <w:t>领域</w:t>
      </w:r>
      <w:r>
        <w:rPr>
          <w:rFonts w:hint="eastAsia"/>
          <w:lang w:val="en-GB"/>
        </w:rPr>
        <w:t>的妇女数目和比例</w:t>
      </w:r>
    </w:p>
    <w:p w:rsidR="00653ABC" w:rsidRDefault="00653ABC">
      <w:pPr>
        <w:pStyle w:val="H1GC"/>
        <w:rPr>
          <w:lang w:val="en-GB"/>
        </w:rPr>
      </w:pPr>
      <w:r>
        <w:rPr>
          <w:lang w:val="en-GB"/>
        </w:rPr>
        <w:tab/>
        <w:t>D.</w:t>
      </w:r>
      <w:r>
        <w:rPr>
          <w:lang w:val="en-GB"/>
        </w:rPr>
        <w:tab/>
      </w:r>
      <w:r>
        <w:rPr>
          <w:rFonts w:hint="eastAsia"/>
          <w:lang w:val="en-GB"/>
        </w:rPr>
        <w:t>采取有效步骤打击、防止及消除一切形式的暴力侵害妇女行为和侵犯一个人身心健全权利的行为</w:t>
      </w:r>
    </w:p>
    <w:p w:rsidR="00653ABC" w:rsidRDefault="00653ABC">
      <w:pPr>
        <w:pStyle w:val="SingleTxtGC"/>
        <w:rPr>
          <w:lang w:val="en-GB"/>
        </w:rPr>
      </w:pPr>
      <w:r>
        <w:rPr>
          <w:lang w:val="en-GB"/>
        </w:rPr>
        <w:t>33</w:t>
      </w:r>
      <w:r>
        <w:rPr>
          <w:rFonts w:hint="eastAsia"/>
          <w:lang w:val="en-GB"/>
        </w:rPr>
        <w:t>.</w:t>
      </w:r>
      <w:r>
        <w:rPr>
          <w:lang w:val="en-GB"/>
        </w:rPr>
        <w:t xml:space="preserve">  </w:t>
      </w:r>
      <w:r>
        <w:rPr>
          <w:rFonts w:hint="eastAsia"/>
          <w:lang w:val="en-GB"/>
        </w:rPr>
        <w:t>建立保护受害者的总体法律和基础设施框架，通过如下措施，对罪犯处以应受惩罚。</w:t>
      </w:r>
    </w:p>
    <w:p w:rsidR="00653ABC" w:rsidRDefault="00653ABC">
      <w:pPr>
        <w:pStyle w:val="SingleTxtGC"/>
        <w:rPr>
          <w:lang w:val="en-GB"/>
        </w:rPr>
      </w:pPr>
      <w:r>
        <w:rPr>
          <w:lang w:val="en-GB"/>
        </w:rPr>
        <w:t>34</w:t>
      </w:r>
      <w:r>
        <w:rPr>
          <w:rFonts w:hint="eastAsia"/>
          <w:lang w:val="en-GB"/>
        </w:rPr>
        <w:t>.</w:t>
      </w:r>
      <w:r>
        <w:rPr>
          <w:lang w:val="en-GB"/>
        </w:rPr>
        <w:t xml:space="preserve">  </w:t>
      </w:r>
      <w:r>
        <w:rPr>
          <w:rFonts w:hint="eastAsia"/>
          <w:lang w:val="en-GB"/>
        </w:rPr>
        <w:t>根据第</w:t>
      </w:r>
      <w:r>
        <w:rPr>
          <w:lang w:val="en-GB"/>
        </w:rPr>
        <w:t>45/2003(IV.16.)</w:t>
      </w:r>
      <w:r>
        <w:rPr>
          <w:rFonts w:hint="eastAsia"/>
          <w:lang w:val="en-GB"/>
        </w:rPr>
        <w:t>号议会决议第</w:t>
      </w:r>
      <w:r>
        <w:rPr>
          <w:lang w:val="en-GB"/>
        </w:rPr>
        <w:t xml:space="preserve">II. </w:t>
      </w:r>
      <w:r>
        <w:rPr>
          <w:rFonts w:hint="eastAsia"/>
          <w:lang w:val="en-GB"/>
        </w:rPr>
        <w:t>(</w:t>
      </w:r>
      <w:r>
        <w:rPr>
          <w:lang w:val="en-GB"/>
        </w:rPr>
        <w:t>a)</w:t>
      </w:r>
      <w:r>
        <w:rPr>
          <w:rFonts w:hint="eastAsia"/>
          <w:lang w:val="en-GB"/>
        </w:rPr>
        <w:t>条所规定的人权内容，为所有参与处理暴力侵害妇女行为的专业人员编写了一份业务程序书。警察的业务程序书包括在第</w:t>
      </w:r>
      <w:r>
        <w:rPr>
          <w:lang w:val="en-GB"/>
        </w:rPr>
        <w:t>32/2007(OT. 26.)ORFK</w:t>
      </w:r>
      <w:r>
        <w:rPr>
          <w:rFonts w:hint="eastAsia"/>
          <w:lang w:val="en-GB"/>
        </w:rPr>
        <w:t>号指令中。也制定了参与执法的专业人员的业务程序书，还将为公共卫生和社会心理专业人员编写业务程序书。</w:t>
      </w:r>
    </w:p>
    <w:p w:rsidR="00653ABC" w:rsidRDefault="00653ABC">
      <w:pPr>
        <w:pStyle w:val="SingleTxtGC"/>
        <w:rPr>
          <w:lang w:val="en-GB"/>
        </w:rPr>
      </w:pPr>
      <w:r>
        <w:rPr>
          <w:lang w:val="en-GB"/>
        </w:rPr>
        <w:t>35</w:t>
      </w:r>
      <w:r>
        <w:rPr>
          <w:rFonts w:hint="eastAsia"/>
          <w:lang w:val="en-GB"/>
        </w:rPr>
        <w:t>.</w:t>
      </w:r>
      <w:r>
        <w:rPr>
          <w:lang w:val="en-GB"/>
        </w:rPr>
        <w:t xml:space="preserve">  </w:t>
      </w:r>
      <w:r>
        <w:rPr>
          <w:rFonts w:hint="eastAsia"/>
          <w:lang w:val="en-GB"/>
        </w:rPr>
        <w:t>制定关于在妇女遭受暴力侵害时应该采取的正确态度和识别和确认侵犯人权行为的知识的培训方案，与司法局向负责缓刑事务的官员、向受害者提供援助的工作人员及其他专家提供定期培训类似。</w:t>
      </w:r>
    </w:p>
    <w:p w:rsidR="00653ABC" w:rsidRDefault="00653ABC">
      <w:pPr>
        <w:pStyle w:val="SingleTxtGC"/>
        <w:rPr>
          <w:lang w:val="en-GB"/>
        </w:rPr>
      </w:pPr>
      <w:r>
        <w:rPr>
          <w:lang w:val="en-GB"/>
        </w:rPr>
        <w:t xml:space="preserve">36.  </w:t>
      </w:r>
      <w:r>
        <w:rPr>
          <w:rFonts w:hint="eastAsia"/>
          <w:lang w:val="en-GB"/>
        </w:rPr>
        <w:t>建立了有关侵犯人权的暴力侵害妇女行为的电话或个人援助服务机构，加强向遭受不同形式的暴力行为侵害的妇女提供服务。</w:t>
      </w:r>
    </w:p>
    <w:p w:rsidR="00653ABC" w:rsidRDefault="00653ABC">
      <w:pPr>
        <w:pStyle w:val="SingleTxtGC"/>
        <w:rPr>
          <w:lang w:val="en-GB"/>
        </w:rPr>
      </w:pPr>
      <w:r>
        <w:rPr>
          <w:lang w:val="en-GB"/>
        </w:rPr>
        <w:t xml:space="preserve">37.  </w:t>
      </w:r>
      <w:r>
        <w:rPr>
          <w:rFonts w:hint="eastAsia"/>
          <w:lang w:val="en-GB"/>
        </w:rPr>
        <w:t>让卫生、培训及社会机构参与暴力侵害妇女行为的预防和处理过程；在公众教育、中学及高等教育机构开办关于暴力侵害妇女行为和人权的课程；散发关于匈牙利和欧洲关于妇女权利的法律信息的传单和手册，出版关于实际行使这种权利需要知道的知识的文件系列。</w:t>
      </w:r>
    </w:p>
    <w:p w:rsidR="00653ABC" w:rsidRDefault="00653ABC">
      <w:pPr>
        <w:pStyle w:val="SingleTxtGC"/>
        <w:rPr>
          <w:lang w:val="en-GB"/>
        </w:rPr>
      </w:pPr>
      <w:r>
        <w:rPr>
          <w:lang w:val="en-GB"/>
        </w:rPr>
        <w:t xml:space="preserve">38.  </w:t>
      </w:r>
      <w:r>
        <w:rPr>
          <w:rFonts w:hint="eastAsia"/>
          <w:lang w:val="en-GB"/>
        </w:rPr>
        <w:t>收集登记的被视为暴力侵害妇女行为的各种行为的数据，按照性别和暴力类型进行分类，也收集关于犯罪者与受害者关系的数据，使现有数据库</w:t>
      </w:r>
      <w:r>
        <w:rPr>
          <w:rFonts w:hint="eastAsia"/>
          <w:lang w:val="en-GB"/>
        </w:rPr>
        <w:t>(</w:t>
      </w:r>
      <w:r>
        <w:rPr>
          <w:lang w:val="en-GB"/>
        </w:rPr>
        <w:t>Netzsaru</w:t>
      </w:r>
      <w:r>
        <w:rPr>
          <w:rFonts w:hint="eastAsia"/>
          <w:lang w:val="en-GB"/>
        </w:rPr>
        <w:t>，</w:t>
      </w:r>
      <w:r>
        <w:rPr>
          <w:lang w:val="en-GB"/>
        </w:rPr>
        <w:t>ENYÜBS</w:t>
      </w:r>
      <w:r>
        <w:rPr>
          <w:rFonts w:hint="eastAsia"/>
          <w:lang w:val="en-GB"/>
        </w:rPr>
        <w:t>，</w:t>
      </w:r>
      <w:r>
        <w:rPr>
          <w:lang w:val="en-GB"/>
        </w:rPr>
        <w:t>OITH</w:t>
      </w:r>
      <w:r>
        <w:rPr>
          <w:rFonts w:hint="eastAsia"/>
          <w:lang w:val="en-GB"/>
        </w:rPr>
        <w:t>)</w:t>
      </w:r>
      <w:r>
        <w:rPr>
          <w:rFonts w:hint="eastAsia"/>
          <w:lang w:val="en-GB"/>
        </w:rPr>
        <w:t>有可比性，使根据程序书收集的数据统一，公布它们，每年在互联网上以易于访问和检索的数据库公布有关统计数据。当出于统计的目的对有关罪行的私人数据进行处理时，当对立法工作的情况进行审查时，必须遵守数据管理规则。</w:t>
      </w:r>
    </w:p>
    <w:p w:rsidR="00653ABC" w:rsidRDefault="00653ABC">
      <w:pPr>
        <w:pStyle w:val="SingleTxtGC"/>
        <w:rPr>
          <w:lang w:val="en-GB"/>
        </w:rPr>
      </w:pPr>
      <w:r>
        <w:rPr>
          <w:lang w:val="en-GB"/>
        </w:rPr>
        <w:t xml:space="preserve">39.  </w:t>
      </w:r>
      <w:r>
        <w:rPr>
          <w:rFonts w:hint="eastAsia"/>
          <w:lang w:val="en-GB"/>
        </w:rPr>
        <w:t>与已经长期处理这类问题和在对待受害者上有经验的民间组织合作实施上述措施，定期检查是否达到了目标，监测取得的进展，以便可以确定下一步的任务。</w:t>
      </w:r>
    </w:p>
    <w:p w:rsidR="00653ABC" w:rsidRDefault="00653ABC">
      <w:pPr>
        <w:pStyle w:val="SingleTxtGC"/>
        <w:rPr>
          <w:lang w:val="en-GB"/>
        </w:rPr>
      </w:pPr>
      <w:r>
        <w:rPr>
          <w:lang w:val="en-GB"/>
        </w:rPr>
        <w:t xml:space="preserve">40.  </w:t>
      </w:r>
      <w:r>
        <w:rPr>
          <w:rFonts w:hint="eastAsia"/>
          <w:lang w:val="en-GB"/>
        </w:rPr>
        <w:t>关于侵犯妇女的家庭暴力，在适当的法律分支中有在国际定义的基础上关于家庭暴力的确切定义和相关条款。</w:t>
      </w:r>
    </w:p>
    <w:p w:rsidR="00653ABC" w:rsidRDefault="00653ABC">
      <w:pPr>
        <w:pStyle w:val="SingleTxtGC"/>
        <w:rPr>
          <w:lang w:val="en-GB"/>
        </w:rPr>
      </w:pPr>
      <w:r>
        <w:rPr>
          <w:lang w:val="en-GB"/>
        </w:rPr>
        <w:t xml:space="preserve">41.  </w:t>
      </w:r>
      <w:r>
        <w:rPr>
          <w:rFonts w:hint="eastAsia"/>
          <w:lang w:val="en-GB"/>
        </w:rPr>
        <w:t>根据这一确切的定义，考虑修正《刑法典》或轻罪法。</w:t>
      </w:r>
    </w:p>
    <w:p w:rsidR="00653ABC" w:rsidRDefault="00653ABC">
      <w:pPr>
        <w:pStyle w:val="SingleTxtGC"/>
        <w:rPr>
          <w:lang w:val="en-GB"/>
        </w:rPr>
      </w:pPr>
      <w:r>
        <w:rPr>
          <w:lang w:val="en-GB"/>
        </w:rPr>
        <w:t xml:space="preserve">42.  </w:t>
      </w:r>
      <w:r>
        <w:rPr>
          <w:rFonts w:hint="eastAsia"/>
          <w:lang w:val="en-GB"/>
        </w:rPr>
        <w:t>以关于实施的处罚</w:t>
      </w:r>
      <w:r>
        <w:rPr>
          <w:rFonts w:hint="eastAsia"/>
          <w:lang w:val="en-GB"/>
        </w:rPr>
        <w:t>(</w:t>
      </w:r>
      <w:r>
        <w:rPr>
          <w:rFonts w:hint="eastAsia"/>
          <w:lang w:val="en-GB"/>
        </w:rPr>
        <w:t>说明相关的惩罚</w:t>
      </w:r>
      <w:r>
        <w:rPr>
          <w:rFonts w:hint="eastAsia"/>
          <w:lang w:val="en-GB"/>
        </w:rPr>
        <w:t>)</w:t>
      </w:r>
      <w:r>
        <w:rPr>
          <w:rFonts w:hint="eastAsia"/>
          <w:lang w:val="en-GB"/>
        </w:rPr>
        <w:t>的定量数据，扩大收集按照性别汇总的刑事统计数据，主要是进一步发展刑事法庭向犯罪登记机构提供的数据的专业内容，以及如有必要，为了统计目的，创造使用登记的处罚数据的可能性，包括审查立法和开发</w:t>
      </w:r>
      <w:r>
        <w:rPr>
          <w:lang w:val="en-GB"/>
        </w:rPr>
        <w:t>信息技术</w:t>
      </w:r>
      <w:r>
        <w:rPr>
          <w:rFonts w:hint="eastAsia"/>
          <w:lang w:val="en-GB"/>
        </w:rPr>
        <w:t>条件。当处理与罪行有关的私人数据时，当对立法工作条件进行审查时，必须遵守数据管理规则。</w:t>
      </w:r>
    </w:p>
    <w:p w:rsidR="00653ABC" w:rsidRDefault="00653ABC">
      <w:pPr>
        <w:pStyle w:val="SingleTxtGC"/>
        <w:rPr>
          <w:lang w:val="en-GB"/>
        </w:rPr>
      </w:pPr>
      <w:r>
        <w:rPr>
          <w:lang w:val="en-GB"/>
        </w:rPr>
        <w:t xml:space="preserve">43.  </w:t>
      </w:r>
      <w:r>
        <w:rPr>
          <w:rFonts w:hint="eastAsia"/>
          <w:lang w:val="en-GB"/>
        </w:rPr>
        <w:t>对摩擦进行定期调查，支持以目标为导向的研究。</w:t>
      </w:r>
    </w:p>
    <w:p w:rsidR="00653ABC" w:rsidRDefault="00653ABC">
      <w:pPr>
        <w:pStyle w:val="SingleTxtGC"/>
        <w:rPr>
          <w:lang w:val="en-GB"/>
        </w:rPr>
      </w:pPr>
      <w:r>
        <w:rPr>
          <w:lang w:val="en-GB"/>
        </w:rPr>
        <w:t xml:space="preserve">44.  </w:t>
      </w:r>
      <w:r>
        <w:rPr>
          <w:rFonts w:hint="eastAsia"/>
          <w:lang w:val="en-GB"/>
        </w:rPr>
        <w:t>加强公共和民间服务机构的个人和机构保护家庭暴力受害者的能力，在与受害人打交道的公共服务提供者中，应用由民间组织制定和应用的客户综合服务，通过使用电子支助等方法，发展支助，对现有危机处理中心的服务予以补充。</w:t>
      </w:r>
    </w:p>
    <w:p w:rsidR="00653ABC" w:rsidRDefault="00653ABC">
      <w:pPr>
        <w:pStyle w:val="SingleTxtGC"/>
        <w:rPr>
          <w:lang w:val="en-GB"/>
        </w:rPr>
      </w:pPr>
      <w:r>
        <w:rPr>
          <w:lang w:val="en-GB"/>
        </w:rPr>
        <w:t xml:space="preserve">45.  </w:t>
      </w:r>
      <w:r>
        <w:rPr>
          <w:rFonts w:hint="eastAsia"/>
          <w:lang w:val="en-GB"/>
        </w:rPr>
        <w:t>防止为了处理罪犯</w:t>
      </w:r>
      <w:r>
        <w:rPr>
          <w:rFonts w:hint="eastAsia"/>
          <w:lang w:val="en-GB"/>
        </w:rPr>
        <w:t>(</w:t>
      </w:r>
      <w:r>
        <w:rPr>
          <w:rFonts w:hint="eastAsia"/>
          <w:lang w:val="en-GB"/>
        </w:rPr>
        <w:t>与暴力行为脱离</w:t>
      </w:r>
      <w:r>
        <w:rPr>
          <w:rFonts w:hint="eastAsia"/>
          <w:lang w:val="en-GB"/>
        </w:rPr>
        <w:t>)</w:t>
      </w:r>
      <w:r>
        <w:rPr>
          <w:rFonts w:hint="eastAsia"/>
          <w:lang w:val="en-GB"/>
        </w:rPr>
        <w:t>和为了识别暴力行为纳入公共教育和专门培训课程，而将用于受害者的人力和财力资源分流。作为对家庭暴力的一种特殊的预防措施，让大众媒体参与消除伙伴之间的暴力行为和这种暴力行为所传达的情感信息有关的陈规定型观念，开展宣传活动，塑造舆论，分发培训材料，以及呼吁应用。</w:t>
      </w:r>
    </w:p>
    <w:p w:rsidR="00653ABC" w:rsidRDefault="00653ABC">
      <w:pPr>
        <w:pStyle w:val="SingleTxtGC"/>
        <w:rPr>
          <w:lang w:val="en-GB"/>
        </w:rPr>
      </w:pPr>
      <w:r>
        <w:rPr>
          <w:lang w:val="en-GB"/>
        </w:rPr>
        <w:t xml:space="preserve">46.  </w:t>
      </w:r>
      <w:r>
        <w:rPr>
          <w:rFonts w:hint="eastAsia"/>
          <w:lang w:val="en-GB"/>
        </w:rPr>
        <w:t>关于性骚扰，要提供一个关于这个词汇的准确的法律定义。</w:t>
      </w:r>
    </w:p>
    <w:p w:rsidR="00653ABC" w:rsidRDefault="00653ABC">
      <w:pPr>
        <w:pStyle w:val="SingleTxtGC"/>
        <w:rPr>
          <w:lang w:val="en-GB"/>
        </w:rPr>
      </w:pPr>
      <w:r>
        <w:rPr>
          <w:lang w:val="en-GB"/>
        </w:rPr>
        <w:t xml:space="preserve">47.  </w:t>
      </w:r>
      <w:r>
        <w:rPr>
          <w:rFonts w:hint="eastAsia"/>
          <w:lang w:val="en-GB"/>
        </w:rPr>
        <w:t>收集有关此类案件的数量和过程的统计数据，确保定期公布这些数据，定期进行研究和进行代表性和定性调查。</w:t>
      </w:r>
    </w:p>
    <w:p w:rsidR="00653ABC" w:rsidRDefault="00653ABC">
      <w:pPr>
        <w:pStyle w:val="SingleTxtGC"/>
        <w:rPr>
          <w:lang w:val="en-GB"/>
        </w:rPr>
      </w:pPr>
      <w:r>
        <w:rPr>
          <w:lang w:val="en-GB"/>
        </w:rPr>
        <w:t xml:space="preserve">48.  </w:t>
      </w:r>
      <w:r>
        <w:rPr>
          <w:rFonts w:hint="eastAsia"/>
          <w:lang w:val="en-GB"/>
        </w:rPr>
        <w:t>向</w:t>
      </w:r>
      <w:r>
        <w:rPr>
          <w:lang w:val="en-GB"/>
        </w:rPr>
        <w:t>2007</w:t>
      </w:r>
      <w:r>
        <w:rPr>
          <w:rFonts w:hint="eastAsia"/>
          <w:lang w:val="en-GB"/>
        </w:rPr>
        <w:t>年欧洲联盟成立的机构通报成立的工作组为促进对基于性别的歧视加强处罚而开展的与匈牙利有关的活动及其成果，该机构负责监测成员国遵守同等待遇要求的情况，并确保透明度。</w:t>
      </w:r>
    </w:p>
    <w:p w:rsidR="00653ABC" w:rsidRDefault="00653ABC">
      <w:pPr>
        <w:pStyle w:val="SingleTxtGC"/>
        <w:rPr>
          <w:lang w:val="en-GB"/>
        </w:rPr>
      </w:pPr>
      <w:r>
        <w:rPr>
          <w:lang w:val="en-GB"/>
        </w:rPr>
        <w:t xml:space="preserve">49.  </w:t>
      </w:r>
      <w:r>
        <w:rPr>
          <w:rFonts w:hint="eastAsia"/>
          <w:lang w:val="en-GB"/>
        </w:rPr>
        <w:t>以两性平等的方式，向负责遵守平等待遇原则事务的机构的工作人员和决策者及劳工法庭的法官，提供持续培训。</w:t>
      </w:r>
    </w:p>
    <w:p w:rsidR="00653ABC" w:rsidRDefault="00653ABC">
      <w:pPr>
        <w:pStyle w:val="SingleTxtGC"/>
        <w:rPr>
          <w:lang w:val="en-GB"/>
        </w:rPr>
      </w:pPr>
      <w:r>
        <w:rPr>
          <w:lang w:val="en-GB"/>
        </w:rPr>
        <w:t xml:space="preserve">50.  </w:t>
      </w:r>
      <w:r>
        <w:rPr>
          <w:rFonts w:hint="eastAsia"/>
          <w:lang w:val="en-GB"/>
        </w:rPr>
        <w:t>制定行为规则，其中包括提交投诉的详细机制，作为雇主效仿的范例，并使有关规则的应用成为强制性的，雇主至少有义务制定平等机会计划。</w:t>
      </w:r>
    </w:p>
    <w:p w:rsidR="00653ABC" w:rsidRDefault="00653ABC">
      <w:pPr>
        <w:pStyle w:val="SingleTxtGC"/>
        <w:rPr>
          <w:lang w:val="en-GB"/>
        </w:rPr>
      </w:pPr>
      <w:r>
        <w:rPr>
          <w:lang w:val="en-GB"/>
        </w:rPr>
        <w:t xml:space="preserve">51.  </w:t>
      </w:r>
      <w:r>
        <w:rPr>
          <w:rFonts w:hint="eastAsia"/>
          <w:lang w:val="en-GB"/>
        </w:rPr>
        <w:t>向公众、尤其是雇员和雇主开展宣传活动。</w:t>
      </w:r>
    </w:p>
    <w:p w:rsidR="00653ABC" w:rsidRDefault="00653ABC">
      <w:pPr>
        <w:pStyle w:val="SingleTxtGC"/>
        <w:rPr>
          <w:lang w:val="en-GB"/>
        </w:rPr>
      </w:pPr>
      <w:r>
        <w:rPr>
          <w:lang w:val="en-GB"/>
        </w:rPr>
        <w:t xml:space="preserve">52.  </w:t>
      </w:r>
      <w:r>
        <w:rPr>
          <w:rFonts w:hint="eastAsia"/>
          <w:lang w:val="en-GB"/>
        </w:rPr>
        <w:t>关于骚扰</w:t>
      </w:r>
      <w:r>
        <w:rPr>
          <w:lang w:val="en-GB"/>
        </w:rPr>
        <w:t>/</w:t>
      </w:r>
      <w:r>
        <w:rPr>
          <w:rFonts w:hint="eastAsia"/>
          <w:lang w:val="en-GB"/>
        </w:rPr>
        <w:t>跟踪，认真审查《刑法典》中关于骚扰的条款。如有必要，进行修正。向警察和执法中的其他行为体及其他有关专业人员，提供关于骚扰及其对受害者的影响及这种行为的严重性的培训，特别是关于在早期阶段察觉骚扰威胁的预防功能的培训。</w:t>
      </w:r>
    </w:p>
    <w:p w:rsidR="00653ABC" w:rsidRDefault="00653ABC">
      <w:pPr>
        <w:pStyle w:val="SingleTxtGC"/>
        <w:rPr>
          <w:lang w:val="en-GB"/>
        </w:rPr>
      </w:pPr>
      <w:r>
        <w:rPr>
          <w:lang w:val="en-GB"/>
        </w:rPr>
        <w:t xml:space="preserve">53.  </w:t>
      </w:r>
      <w:r>
        <w:rPr>
          <w:rFonts w:hint="eastAsia"/>
          <w:lang w:val="en-GB"/>
        </w:rPr>
        <w:t>收集基于代表性和定性调查的统计数据，包括根据《刑法典》中规定的就骚扰的法律状况开始的诉讼程序和程序过程的统计数据。</w:t>
      </w:r>
    </w:p>
    <w:p w:rsidR="00653ABC" w:rsidRDefault="00653ABC">
      <w:pPr>
        <w:pStyle w:val="SingleTxtGC"/>
        <w:rPr>
          <w:lang w:val="en-GB"/>
        </w:rPr>
      </w:pPr>
      <w:r>
        <w:rPr>
          <w:lang w:val="en-GB"/>
        </w:rPr>
        <w:t xml:space="preserve">54.  </w:t>
      </w:r>
      <w:r>
        <w:rPr>
          <w:rFonts w:hint="eastAsia"/>
          <w:lang w:val="en-GB"/>
        </w:rPr>
        <w:t>在性健康方面，扩大统计数据的收集，在全国进行代表性调查，监测案件处理程序，提供当局保存的档案中和数据库中的数据，支持独立的组织和研究人员为了收集数据而进行调查，特别是对存在的极其多的性虐待潜在因素进行调查。</w:t>
      </w:r>
    </w:p>
    <w:p w:rsidR="00653ABC" w:rsidRDefault="00653ABC">
      <w:pPr>
        <w:pStyle w:val="SingleTxtGC"/>
        <w:rPr>
          <w:lang w:val="en-GB"/>
        </w:rPr>
      </w:pPr>
      <w:r>
        <w:rPr>
          <w:lang w:val="en-GB"/>
        </w:rPr>
        <w:t xml:space="preserve">55.  </w:t>
      </w:r>
      <w:r>
        <w:rPr>
          <w:rFonts w:hint="eastAsia"/>
          <w:lang w:val="en-GB"/>
        </w:rPr>
        <w:t>向旨在向小学和中学学生提供关于性文化和行为的广泛和客观的知识，帮助他们为成人生活和建立负责任的和快乐的关系做准备的活动提供支持。促进性和精神卫生项目的实施，以加强性健康权利。</w:t>
      </w:r>
    </w:p>
    <w:p w:rsidR="00653ABC" w:rsidRDefault="00653ABC">
      <w:pPr>
        <w:pStyle w:val="SingleTxtGC"/>
        <w:rPr>
          <w:lang w:val="en-GB"/>
        </w:rPr>
      </w:pPr>
      <w:r>
        <w:rPr>
          <w:lang w:val="en-GB"/>
        </w:rPr>
        <w:t xml:space="preserve">56.  </w:t>
      </w:r>
      <w:r>
        <w:rPr>
          <w:rFonts w:hint="eastAsia"/>
          <w:lang w:val="en-GB"/>
        </w:rPr>
        <w:t>建立处理不同类型的强奸的专门官方机构，特别是但不仅是在侦查机关、法院和医疗机构之内；为它们的员工举办关于暴力侵害妇女行为的性质、妇女人权的国际定义、确认罪犯和受害者及与处理它们相关的任务的专门培训。</w:t>
      </w:r>
    </w:p>
    <w:p w:rsidR="00653ABC" w:rsidRDefault="00653ABC">
      <w:pPr>
        <w:pStyle w:val="SingleTxtGC"/>
        <w:rPr>
          <w:lang w:val="en-GB"/>
        </w:rPr>
      </w:pPr>
      <w:r>
        <w:rPr>
          <w:lang w:val="en-GB"/>
        </w:rPr>
        <w:t xml:space="preserve">57.  </w:t>
      </w:r>
      <w:r>
        <w:rPr>
          <w:rFonts w:hint="eastAsia"/>
          <w:lang w:val="en-GB"/>
        </w:rPr>
        <w:t>采纳欧洲理事会的建议，制定不同当局采取行动处理性暴力案件的程序书，向性暴力和性虐待受害者提供综合服务。</w:t>
      </w:r>
    </w:p>
    <w:p w:rsidR="00653ABC" w:rsidRDefault="00653ABC">
      <w:pPr>
        <w:pStyle w:val="SingleTxtGC"/>
        <w:rPr>
          <w:lang w:val="en-GB"/>
        </w:rPr>
      </w:pPr>
      <w:r>
        <w:rPr>
          <w:lang w:val="en-GB"/>
        </w:rPr>
        <w:t xml:space="preserve">58.  </w:t>
      </w:r>
      <w:r>
        <w:rPr>
          <w:rFonts w:hint="eastAsia"/>
          <w:lang w:val="en-GB"/>
        </w:rPr>
        <w:t>为了保护受害者，特别是为了避免举行多次听证导致典型的重复受害，使用其他国家在保护受害人方面已广泛使用的特殊的技术设备</w:t>
      </w:r>
      <w:r>
        <w:rPr>
          <w:rFonts w:hint="eastAsia"/>
          <w:lang w:val="en-GB"/>
        </w:rPr>
        <w:t>(</w:t>
      </w:r>
      <w:r>
        <w:rPr>
          <w:rFonts w:hint="eastAsia"/>
          <w:lang w:val="en-GB"/>
        </w:rPr>
        <w:t>通过闭路电视举行听证会，录制听证会和证词的录音带和录像带，等等</w:t>
      </w:r>
      <w:r>
        <w:rPr>
          <w:rFonts w:hint="eastAsia"/>
          <w:lang w:val="en-GB"/>
        </w:rPr>
        <w:t>)</w:t>
      </w:r>
      <w:r>
        <w:rPr>
          <w:rFonts w:hint="eastAsia"/>
          <w:lang w:val="en-GB"/>
        </w:rPr>
        <w:t>。</w:t>
      </w:r>
    </w:p>
    <w:p w:rsidR="00653ABC" w:rsidRDefault="00653ABC">
      <w:pPr>
        <w:pStyle w:val="SingleTxtGC"/>
        <w:rPr>
          <w:lang w:val="en-GB"/>
        </w:rPr>
      </w:pPr>
      <w:r>
        <w:rPr>
          <w:lang w:val="en-GB"/>
        </w:rPr>
        <w:t xml:space="preserve">59.  </w:t>
      </w:r>
      <w:r>
        <w:rPr>
          <w:rFonts w:hint="eastAsia"/>
          <w:lang w:val="en-GB"/>
        </w:rPr>
        <w:t>关于卖淫、贩运人口、色情，为了减少将卖淫作为一种社会现象接受，进行了关于有组织的犯罪的社会、心理、健康、经济和刑事等方面的研究，提供信息。鉴于为使以剥削许多妇女和女童为代价的色情被社会接受而作出的巨大努力，应持续提供信息，影响舆论。</w:t>
      </w:r>
    </w:p>
    <w:p w:rsidR="00653ABC" w:rsidRDefault="00653ABC">
      <w:pPr>
        <w:pStyle w:val="SingleTxtGC"/>
        <w:rPr>
          <w:lang w:val="en-GB"/>
        </w:rPr>
      </w:pPr>
      <w:r>
        <w:rPr>
          <w:lang w:val="en-GB"/>
        </w:rPr>
        <w:t xml:space="preserve">60.  </w:t>
      </w:r>
      <w:r>
        <w:rPr>
          <w:rFonts w:hint="eastAsia"/>
          <w:lang w:val="en-GB"/>
        </w:rPr>
        <w:t>防止移徙妇女和男子受害，他们没有</w:t>
      </w:r>
      <w:r>
        <w:rPr>
          <w:lang w:val="en-GB"/>
        </w:rPr>
        <w:t>自卫能力</w:t>
      </w:r>
      <w:r>
        <w:rPr>
          <w:rFonts w:hint="eastAsia"/>
          <w:lang w:val="en-GB"/>
        </w:rPr>
        <w:t>，可能很容易成为卖淫和贩运人口的受害者。</w:t>
      </w:r>
    </w:p>
    <w:p w:rsidR="00653ABC" w:rsidRDefault="00653ABC">
      <w:pPr>
        <w:pStyle w:val="SingleTxtGC"/>
        <w:rPr>
          <w:lang w:val="en-GB"/>
        </w:rPr>
      </w:pPr>
      <w:r>
        <w:rPr>
          <w:lang w:val="en-GB"/>
        </w:rPr>
        <w:t xml:space="preserve">61.  </w:t>
      </w:r>
      <w:r>
        <w:rPr>
          <w:rFonts w:hint="eastAsia"/>
          <w:lang w:val="en-GB"/>
        </w:rPr>
        <w:t>实现目标必须达到的指标：</w:t>
      </w:r>
    </w:p>
    <w:p w:rsidR="00653ABC" w:rsidRDefault="00653ABC" w:rsidP="0042433D">
      <w:pPr>
        <w:pStyle w:val="Bullet1GC"/>
        <w:rPr>
          <w:lang w:val="en-GB"/>
        </w:rPr>
      </w:pPr>
      <w:r>
        <w:rPr>
          <w:rFonts w:hint="eastAsia"/>
          <w:lang w:val="en-GB"/>
        </w:rPr>
        <w:t>在将任何形式的暴力侵害妇女行为视为侵犯妇女的自决权和人权的立法中，进行的改变数量和方向</w:t>
      </w:r>
    </w:p>
    <w:p w:rsidR="00653ABC" w:rsidRDefault="00653ABC" w:rsidP="0042433D">
      <w:pPr>
        <w:pStyle w:val="Bullet1GC"/>
        <w:rPr>
          <w:lang w:val="en-GB"/>
        </w:rPr>
      </w:pPr>
      <w:r>
        <w:rPr>
          <w:rFonts w:hint="eastAsia"/>
          <w:lang w:val="en-GB"/>
        </w:rPr>
        <w:t>报告、登记、审理及</w:t>
      </w:r>
      <w:r w:rsidRPr="0042433D">
        <w:rPr>
          <w:rFonts w:hint="eastAsia"/>
        </w:rPr>
        <w:t>处罚</w:t>
      </w:r>
      <w:r>
        <w:rPr>
          <w:rFonts w:hint="eastAsia"/>
          <w:lang w:val="en-GB"/>
        </w:rPr>
        <w:t>的暴力侵害妇女案件数目</w:t>
      </w:r>
    </w:p>
    <w:p w:rsidR="00653ABC" w:rsidRDefault="00653ABC" w:rsidP="0042433D">
      <w:pPr>
        <w:pStyle w:val="Bullet1GC"/>
        <w:rPr>
          <w:lang w:val="en-GB"/>
        </w:rPr>
      </w:pPr>
      <w:r>
        <w:rPr>
          <w:rFonts w:hint="eastAsia"/>
          <w:lang w:val="en-GB"/>
        </w:rPr>
        <w:t>在刑事诉讼中裁决的强制措施的数量、类型及期限，实施的处罚的类型、范围及期限</w:t>
      </w:r>
    </w:p>
    <w:p w:rsidR="00653ABC" w:rsidRDefault="00653ABC" w:rsidP="0042433D">
      <w:pPr>
        <w:pStyle w:val="Bullet1GC"/>
        <w:rPr>
          <w:lang w:val="en-GB"/>
        </w:rPr>
      </w:pPr>
      <w:r>
        <w:rPr>
          <w:rFonts w:hint="eastAsia"/>
          <w:lang w:val="en-GB"/>
        </w:rPr>
        <w:t>国家和非政府组织提供的服务数量，通过电话或亲自提供的特殊危机服务的数量和资金来源，危机服务、法律求助和综合服务的数量和资金来源</w:t>
      </w:r>
    </w:p>
    <w:p w:rsidR="00653ABC" w:rsidRDefault="00653ABC" w:rsidP="0042433D">
      <w:pPr>
        <w:pStyle w:val="Bullet1GC"/>
        <w:rPr>
          <w:lang w:val="en-GB"/>
        </w:rPr>
      </w:pPr>
      <w:r>
        <w:rPr>
          <w:rFonts w:hint="eastAsia"/>
          <w:lang w:val="en-GB"/>
        </w:rPr>
        <w:t>关于现有的和</w:t>
      </w:r>
      <w:r w:rsidRPr="0042433D">
        <w:rPr>
          <w:rFonts w:hint="eastAsia"/>
        </w:rPr>
        <w:t>将要</w:t>
      </w:r>
      <w:r>
        <w:rPr>
          <w:rFonts w:hint="eastAsia"/>
          <w:lang w:val="en-GB"/>
        </w:rPr>
        <w:t>建立的危机处理中心的数据；受害者和请求援助者的数量，提供的援助的类型，以及监测结果，等等</w:t>
      </w:r>
    </w:p>
    <w:p w:rsidR="00653ABC" w:rsidRPr="0042433D" w:rsidRDefault="00653ABC" w:rsidP="0042433D">
      <w:pPr>
        <w:pStyle w:val="Bullet1GC"/>
      </w:pPr>
      <w:r>
        <w:rPr>
          <w:rFonts w:hint="eastAsia"/>
          <w:lang w:val="en-GB"/>
        </w:rPr>
        <w:t>按照培</w:t>
      </w:r>
      <w:r w:rsidRPr="0042433D">
        <w:rPr>
          <w:rFonts w:hint="eastAsia"/>
        </w:rPr>
        <w:t>训种类、培训天数和培训教员分类的参加培训的人员数目</w:t>
      </w:r>
    </w:p>
    <w:p w:rsidR="00653ABC" w:rsidRPr="0042433D" w:rsidRDefault="00653ABC" w:rsidP="0042433D">
      <w:pPr>
        <w:pStyle w:val="Bullet1GC"/>
      </w:pPr>
      <w:r w:rsidRPr="0042433D">
        <w:rPr>
          <w:rFonts w:hint="eastAsia"/>
        </w:rPr>
        <w:t>基于独立调查，关于这种服务的用户的满意度指标</w:t>
      </w:r>
    </w:p>
    <w:p w:rsidR="00653ABC" w:rsidRPr="0042433D" w:rsidRDefault="00653ABC" w:rsidP="0042433D">
      <w:pPr>
        <w:pStyle w:val="Bullet1GC"/>
      </w:pPr>
      <w:r w:rsidRPr="0042433D">
        <w:rPr>
          <w:rFonts w:hint="eastAsia"/>
        </w:rPr>
        <w:t>按照人权做法，作为提供信息和培训文件的目标的人数</w:t>
      </w:r>
    </w:p>
    <w:p w:rsidR="00653ABC" w:rsidRPr="0042433D" w:rsidRDefault="00653ABC" w:rsidP="0042433D">
      <w:pPr>
        <w:pStyle w:val="Bullet1GC"/>
      </w:pPr>
      <w:r w:rsidRPr="0042433D">
        <w:rPr>
          <w:rFonts w:hint="eastAsia"/>
        </w:rPr>
        <w:t>负责这些问题的国家组织和打击暴力侵害妇女行为的民间组织的资金和人力资源的变化情况，为直接服务和支助目标群体供资情况的变化</w:t>
      </w:r>
      <w:r w:rsidRPr="0042433D">
        <w:t xml:space="preserve"> </w:t>
      </w:r>
    </w:p>
    <w:p w:rsidR="00653ABC" w:rsidRPr="0042433D" w:rsidRDefault="00653ABC" w:rsidP="0042433D">
      <w:pPr>
        <w:pStyle w:val="Bullet1GC"/>
      </w:pPr>
      <w:r w:rsidRPr="0042433D">
        <w:rPr>
          <w:rFonts w:hint="eastAsia"/>
        </w:rPr>
        <w:t>关于这些问题的统一业务程序书数量</w:t>
      </w:r>
    </w:p>
    <w:p w:rsidR="00653ABC" w:rsidRPr="0042433D" w:rsidRDefault="00653ABC" w:rsidP="0042433D">
      <w:pPr>
        <w:pStyle w:val="Bullet1GC"/>
      </w:pPr>
      <w:r w:rsidRPr="0042433D">
        <w:rPr>
          <w:rFonts w:hint="eastAsia"/>
        </w:rPr>
        <w:t>旨在揭示暴力侵害妇女行为对国民经济和私人生活造成的财政影响而进行的调查次数</w:t>
      </w:r>
    </w:p>
    <w:p w:rsidR="00653ABC" w:rsidRPr="0042433D" w:rsidRDefault="00653ABC" w:rsidP="0042433D">
      <w:pPr>
        <w:pStyle w:val="Bullet1GC"/>
      </w:pPr>
      <w:r>
        <w:rPr>
          <w:rFonts w:hint="eastAsia"/>
          <w:lang w:val="en-GB"/>
        </w:rPr>
        <w:t>在性别和</w:t>
      </w:r>
      <w:r w:rsidRPr="0042433D">
        <w:rPr>
          <w:rFonts w:hint="eastAsia"/>
        </w:rPr>
        <w:t>年龄组人员之间发生的家庭暴力受害者人数</w:t>
      </w:r>
    </w:p>
    <w:p w:rsidR="00653ABC" w:rsidRPr="0042433D" w:rsidRDefault="00653ABC" w:rsidP="0042433D">
      <w:pPr>
        <w:pStyle w:val="Bullet1GC"/>
      </w:pPr>
      <w:r w:rsidRPr="0042433D">
        <w:rPr>
          <w:rFonts w:hint="eastAsia"/>
        </w:rPr>
        <w:t>电子媒体发表的没有陈规定型观念的新闻文章、资料文件及在其他文件数量</w:t>
      </w:r>
    </w:p>
    <w:p w:rsidR="00653ABC" w:rsidRPr="0042433D" w:rsidRDefault="00653ABC" w:rsidP="0042433D">
      <w:pPr>
        <w:pStyle w:val="Bullet1GC"/>
      </w:pPr>
      <w:r w:rsidRPr="0042433D">
        <w:rPr>
          <w:rFonts w:hint="eastAsia"/>
        </w:rPr>
        <w:t>开展的旨在提供信息和塑造舆论的完全没有关于妇女的陈规定型观念和羞辱性插图或指责受害者的信息的宣传运动次数</w:t>
      </w:r>
    </w:p>
    <w:p w:rsidR="00653ABC" w:rsidRPr="0042433D" w:rsidRDefault="00653ABC" w:rsidP="0042433D">
      <w:pPr>
        <w:pStyle w:val="Bullet1GC"/>
      </w:pPr>
      <w:r w:rsidRPr="0042433D">
        <w:rPr>
          <w:rFonts w:hint="eastAsia"/>
        </w:rPr>
        <w:t>使用没有偏见的教材的小学、中学和高等教育机构数量</w:t>
      </w:r>
    </w:p>
    <w:p w:rsidR="00653ABC" w:rsidRPr="0042433D" w:rsidRDefault="00653ABC" w:rsidP="0042433D">
      <w:pPr>
        <w:pStyle w:val="Bullet1GC"/>
      </w:pPr>
      <w:r w:rsidRPr="0042433D">
        <w:rPr>
          <w:rFonts w:hint="eastAsia"/>
        </w:rPr>
        <w:t>在医疗保健和支助服务上支出和显示的金额</w:t>
      </w:r>
    </w:p>
    <w:p w:rsidR="00653ABC" w:rsidRPr="0042433D" w:rsidRDefault="00653ABC" w:rsidP="0042433D">
      <w:pPr>
        <w:pStyle w:val="Bullet1GC"/>
      </w:pPr>
      <w:r w:rsidRPr="0042433D">
        <w:rPr>
          <w:rFonts w:hint="eastAsia"/>
        </w:rPr>
        <w:t>开展的说明男人在消除暴力侵害妇女行为上的责任的运动次数</w:t>
      </w:r>
    </w:p>
    <w:p w:rsidR="00653ABC" w:rsidRPr="0042433D" w:rsidRDefault="00653ABC" w:rsidP="0042433D">
      <w:pPr>
        <w:pStyle w:val="Bullet1GC"/>
      </w:pPr>
      <w:r w:rsidRPr="0042433D">
        <w:rPr>
          <w:rFonts w:hint="eastAsia"/>
        </w:rPr>
        <w:t>为保护妇女免遭暴力侵害，提供的面向男性的服务数量</w:t>
      </w:r>
      <w:r w:rsidRPr="0042433D">
        <w:t xml:space="preserve"> </w:t>
      </w:r>
    </w:p>
    <w:p w:rsidR="00653ABC" w:rsidRPr="0042433D" w:rsidRDefault="00653ABC" w:rsidP="0042433D">
      <w:pPr>
        <w:pStyle w:val="Bullet1GC"/>
      </w:pPr>
      <w:r w:rsidRPr="0042433D">
        <w:rPr>
          <w:rFonts w:hint="eastAsia"/>
        </w:rPr>
        <w:t>与为保护受害者向受害者提供的服务或采取的措施的成本率</w:t>
      </w:r>
      <w:r w:rsidRPr="0042433D">
        <w:rPr>
          <w:rFonts w:hint="eastAsia"/>
        </w:rPr>
        <w:t>(</w:t>
      </w:r>
      <w:r w:rsidRPr="0042433D">
        <w:rPr>
          <w:rFonts w:hint="eastAsia"/>
        </w:rPr>
        <w:t>这种成本率不超过</w:t>
      </w:r>
      <w:r w:rsidRPr="0042433D">
        <w:t>10</w:t>
      </w:r>
      <w:r w:rsidRPr="0042433D">
        <w:rPr>
          <w:rFonts w:hint="eastAsia"/>
        </w:rPr>
        <w:t>%)</w:t>
      </w:r>
      <w:r w:rsidRPr="0042433D">
        <w:rPr>
          <w:rFonts w:hint="eastAsia"/>
        </w:rPr>
        <w:t>相比，向男子提供的服务的成本率</w:t>
      </w:r>
      <w:r w:rsidRPr="0042433D">
        <w:t xml:space="preserve"> </w:t>
      </w:r>
    </w:p>
    <w:p w:rsidR="00653ABC" w:rsidRDefault="00653ABC" w:rsidP="0042433D">
      <w:pPr>
        <w:pStyle w:val="Bullet1GC"/>
        <w:rPr>
          <w:lang w:val="en-GB"/>
        </w:rPr>
      </w:pPr>
      <w:r w:rsidRPr="0042433D">
        <w:rPr>
          <w:rFonts w:hint="eastAsia"/>
        </w:rPr>
        <w:t>给予在每个指标上多重歧视</w:t>
      </w:r>
      <w:r>
        <w:rPr>
          <w:rFonts w:hint="eastAsia"/>
          <w:lang w:val="en-GB"/>
        </w:rPr>
        <w:t>的妇女受害者的特别关注</w:t>
      </w:r>
    </w:p>
    <w:p w:rsidR="00653ABC" w:rsidRDefault="00653ABC">
      <w:pPr>
        <w:pStyle w:val="H1GC"/>
        <w:rPr>
          <w:lang w:val="en-GB"/>
        </w:rPr>
      </w:pPr>
      <w:r>
        <w:rPr>
          <w:lang w:val="en-GB"/>
        </w:rPr>
        <w:tab/>
        <w:t>E.</w:t>
      </w:r>
      <w:r>
        <w:rPr>
          <w:lang w:val="en-GB"/>
        </w:rPr>
        <w:tab/>
      </w:r>
      <w:r>
        <w:rPr>
          <w:rFonts w:hint="eastAsia"/>
          <w:lang w:val="en-GB"/>
        </w:rPr>
        <w:t>促进减少基于性别的陈规定型观念</w:t>
      </w:r>
    </w:p>
    <w:p w:rsidR="00653ABC" w:rsidRDefault="00653ABC">
      <w:pPr>
        <w:pStyle w:val="SingleTxtGC"/>
        <w:rPr>
          <w:lang w:val="en-GB"/>
        </w:rPr>
      </w:pPr>
      <w:r>
        <w:rPr>
          <w:lang w:val="en-GB"/>
        </w:rPr>
        <w:t xml:space="preserve">62.  </w:t>
      </w:r>
      <w:r>
        <w:rPr>
          <w:rFonts w:hint="eastAsia"/>
          <w:lang w:val="en-GB"/>
        </w:rPr>
        <w:t>在教育中消除基于性别的陈规定型观念，其中包括通过在不指明性别和能力的情况下描绘陈规定型观念，定期修订《国家核心课程》，将确保平等社会机会作为学生的需求和教育资产。</w:t>
      </w:r>
    </w:p>
    <w:p w:rsidR="00653ABC" w:rsidRDefault="00653ABC">
      <w:pPr>
        <w:pStyle w:val="SingleTxtGC"/>
        <w:rPr>
          <w:lang w:val="en-GB"/>
        </w:rPr>
      </w:pPr>
      <w:r>
        <w:rPr>
          <w:lang w:val="en-GB"/>
        </w:rPr>
        <w:t>63</w:t>
      </w:r>
      <w:r>
        <w:rPr>
          <w:rFonts w:hint="eastAsia"/>
          <w:lang w:val="en-GB"/>
        </w:rPr>
        <w:t>.</w:t>
      </w:r>
      <w:r>
        <w:rPr>
          <w:lang w:val="en-GB"/>
        </w:rPr>
        <w:t xml:space="preserve">  </w:t>
      </w:r>
      <w:r>
        <w:rPr>
          <w:rFonts w:hint="eastAsia"/>
          <w:lang w:val="en-GB"/>
        </w:rPr>
        <w:t>促进参与教育的所有专业人员</w:t>
      </w:r>
      <w:r>
        <w:rPr>
          <w:rFonts w:hint="eastAsia"/>
          <w:lang w:val="en-GB"/>
        </w:rPr>
        <w:t>(</w:t>
      </w:r>
      <w:r>
        <w:rPr>
          <w:rFonts w:hint="eastAsia"/>
          <w:lang w:val="en-GB"/>
        </w:rPr>
        <w:t>教育管理者、公共教育专家和教师</w:t>
      </w:r>
      <w:r>
        <w:rPr>
          <w:rFonts w:hint="eastAsia"/>
          <w:lang w:val="en-GB"/>
        </w:rPr>
        <w:t>)</w:t>
      </w:r>
      <w:r>
        <w:rPr>
          <w:rFonts w:hint="eastAsia"/>
          <w:lang w:val="en-GB"/>
        </w:rPr>
        <w:t>的进一步培训系统的发展。我们的目标是支持性别敏感课程的实施。</w:t>
      </w:r>
    </w:p>
    <w:p w:rsidR="00653ABC" w:rsidRDefault="00653ABC">
      <w:pPr>
        <w:pStyle w:val="SingleTxtGC"/>
        <w:rPr>
          <w:lang w:val="en-GB"/>
        </w:rPr>
      </w:pPr>
      <w:r>
        <w:rPr>
          <w:lang w:val="en-GB"/>
        </w:rPr>
        <w:t>64</w:t>
      </w:r>
      <w:r>
        <w:rPr>
          <w:rFonts w:hint="eastAsia"/>
          <w:lang w:val="en-GB"/>
        </w:rPr>
        <w:t>.</w:t>
      </w:r>
      <w:r>
        <w:rPr>
          <w:lang w:val="en-GB"/>
        </w:rPr>
        <w:t xml:space="preserve">  </w:t>
      </w:r>
      <w:r>
        <w:rPr>
          <w:rFonts w:hint="eastAsia"/>
          <w:lang w:val="en-GB"/>
        </w:rPr>
        <w:t>教育服务应包括两性平等方法和促进两性平等的方法，以鼓励将两性平等问题包括在相关的专业咨询中。</w:t>
      </w:r>
    </w:p>
    <w:p w:rsidR="00653ABC" w:rsidRDefault="00653ABC">
      <w:pPr>
        <w:pStyle w:val="SingleTxtGC"/>
        <w:rPr>
          <w:lang w:val="en-GB"/>
        </w:rPr>
      </w:pPr>
      <w:r>
        <w:rPr>
          <w:lang w:val="en-GB"/>
        </w:rPr>
        <w:t>65</w:t>
      </w:r>
      <w:r>
        <w:rPr>
          <w:rFonts w:hint="eastAsia"/>
          <w:lang w:val="en-GB"/>
        </w:rPr>
        <w:t>.</w:t>
      </w:r>
      <w:r>
        <w:rPr>
          <w:lang w:val="en-GB"/>
        </w:rPr>
        <w:t xml:space="preserve">  </w:t>
      </w:r>
      <w:r>
        <w:rPr>
          <w:rFonts w:hint="eastAsia"/>
          <w:lang w:val="en-GB"/>
        </w:rPr>
        <w:t>在批准教科书和课程时，进一步发展基于性别标准的应用程序。在为公众教育编写教材时，两性平等问题应该成为贯穿各种教材的因素。</w:t>
      </w:r>
    </w:p>
    <w:p w:rsidR="00653ABC" w:rsidRDefault="00653ABC">
      <w:pPr>
        <w:pStyle w:val="SingleTxtGC"/>
        <w:rPr>
          <w:rFonts w:hint="eastAsia"/>
          <w:lang w:val="en-GB"/>
        </w:rPr>
      </w:pPr>
      <w:r>
        <w:rPr>
          <w:lang w:val="en-GB"/>
        </w:rPr>
        <w:t>66</w:t>
      </w:r>
      <w:r>
        <w:rPr>
          <w:rFonts w:hint="eastAsia"/>
          <w:lang w:val="en-GB"/>
        </w:rPr>
        <w:t>.</w:t>
      </w:r>
      <w:r>
        <w:rPr>
          <w:lang w:val="en-GB"/>
        </w:rPr>
        <w:t xml:space="preserve">  </w:t>
      </w:r>
      <w:r>
        <w:rPr>
          <w:rFonts w:hint="eastAsia"/>
          <w:lang w:val="en-GB"/>
        </w:rPr>
        <w:t>推动为高等教育机构建立了研究基地。高等教育机构负责为创新和发展性别教育政策建立知识背景，发展和建立信息基地，以及为教育政策制定进一步战略性建议。</w:t>
      </w:r>
    </w:p>
    <w:p w:rsidR="00653ABC" w:rsidRDefault="00653ABC">
      <w:pPr>
        <w:pStyle w:val="SingleTxtGC"/>
        <w:rPr>
          <w:lang w:val="en-GB"/>
        </w:rPr>
      </w:pPr>
      <w:r>
        <w:rPr>
          <w:lang w:val="en-GB"/>
        </w:rPr>
        <w:t xml:space="preserve">67.  </w:t>
      </w:r>
      <w:r>
        <w:rPr>
          <w:rFonts w:hint="eastAsia"/>
          <w:lang w:val="en-GB"/>
        </w:rPr>
        <w:t>扩大成人教育和终身学习，引进关于第二次机会的培训，并将它们融入教育体系</w:t>
      </w:r>
      <w:r>
        <w:rPr>
          <w:rFonts w:hint="eastAsia"/>
          <w:lang w:val="en-GB"/>
        </w:rPr>
        <w:t>(</w:t>
      </w:r>
      <w:r>
        <w:rPr>
          <w:rFonts w:hint="eastAsia"/>
          <w:lang w:val="en-GB"/>
        </w:rPr>
        <w:t>例如，通过建立一个女学院</w:t>
      </w:r>
      <w:r>
        <w:rPr>
          <w:rFonts w:hint="eastAsia"/>
          <w:lang w:val="en-GB"/>
        </w:rPr>
        <w:t>)</w:t>
      </w:r>
      <w:r>
        <w:rPr>
          <w:rFonts w:hint="eastAsia"/>
          <w:lang w:val="en-GB"/>
        </w:rPr>
        <w:t>。</w:t>
      </w:r>
    </w:p>
    <w:p w:rsidR="00653ABC" w:rsidRDefault="00653ABC">
      <w:pPr>
        <w:pStyle w:val="SingleTxtGC"/>
        <w:rPr>
          <w:lang w:val="en-GB"/>
        </w:rPr>
      </w:pPr>
      <w:r>
        <w:rPr>
          <w:lang w:val="en-GB"/>
        </w:rPr>
        <w:t xml:space="preserve">68.  </w:t>
      </w:r>
      <w:r>
        <w:rPr>
          <w:rFonts w:hint="eastAsia"/>
          <w:lang w:val="en-GB"/>
        </w:rPr>
        <w:t>在媒体参与下，努力消除基于性别的陈规定型观念，这涉及制定可能成为修订有关法规基础的标准系统，以支持媒体使用无性别歧视和两性平等语言和图解，发展这种模式的“媒体产品”。</w:t>
      </w:r>
    </w:p>
    <w:p w:rsidR="00653ABC" w:rsidRDefault="00653ABC">
      <w:pPr>
        <w:pStyle w:val="SingleTxtGC"/>
        <w:rPr>
          <w:lang w:val="en-GB"/>
        </w:rPr>
      </w:pPr>
      <w:r>
        <w:rPr>
          <w:lang w:val="en-GB"/>
        </w:rPr>
        <w:t xml:space="preserve">69.  </w:t>
      </w:r>
      <w:r>
        <w:rPr>
          <w:rFonts w:hint="eastAsia"/>
          <w:lang w:val="en-GB"/>
        </w:rPr>
        <w:t>促进妇女参与公共政治、体育、科学及商业的电视和广播电台节目和问题；鼓励媒体播放有利于传播两性平等的知识系列，促进在公众教育中对媒体知识进行基于两性平等的修正。</w:t>
      </w:r>
    </w:p>
    <w:p w:rsidR="00653ABC" w:rsidRDefault="00653ABC">
      <w:pPr>
        <w:pStyle w:val="SingleTxtGC"/>
        <w:rPr>
          <w:lang w:val="en-GB"/>
        </w:rPr>
      </w:pPr>
      <w:r>
        <w:rPr>
          <w:lang w:val="en-GB"/>
        </w:rPr>
        <w:t xml:space="preserve">70.  </w:t>
      </w:r>
      <w:r>
        <w:rPr>
          <w:rFonts w:hint="eastAsia"/>
          <w:lang w:val="en-GB"/>
        </w:rPr>
        <w:t>实现目标必须达到的指标：</w:t>
      </w:r>
    </w:p>
    <w:p w:rsidR="00653ABC" w:rsidRPr="0042433D" w:rsidRDefault="00653ABC" w:rsidP="0042433D">
      <w:pPr>
        <w:pStyle w:val="Bullet1GC"/>
      </w:pPr>
      <w:r>
        <w:rPr>
          <w:rFonts w:hint="eastAsia"/>
          <w:lang w:val="en-GB"/>
        </w:rPr>
        <w:t>在关于两</w:t>
      </w:r>
      <w:r w:rsidRPr="0042433D">
        <w:rPr>
          <w:rFonts w:hint="eastAsia"/>
        </w:rPr>
        <w:t>性平等的培训上支出的金额和参加的人数</w:t>
      </w:r>
    </w:p>
    <w:p w:rsidR="00653ABC" w:rsidRPr="0042433D" w:rsidRDefault="00653ABC" w:rsidP="0042433D">
      <w:pPr>
        <w:pStyle w:val="Bullet1GC"/>
      </w:pPr>
      <w:r w:rsidRPr="0042433D">
        <w:rPr>
          <w:rFonts w:hint="eastAsia"/>
        </w:rPr>
        <w:t>对这个问题感兴趣和参与试点项目的学校数目</w:t>
      </w:r>
    </w:p>
    <w:p w:rsidR="00653ABC" w:rsidRPr="0042433D" w:rsidRDefault="00653ABC" w:rsidP="0042433D">
      <w:pPr>
        <w:pStyle w:val="Bullet1GC"/>
      </w:pPr>
      <w:r w:rsidRPr="0042433D">
        <w:rPr>
          <w:rFonts w:hint="eastAsia"/>
        </w:rPr>
        <w:t>参与试点项目的教师人数</w:t>
      </w:r>
    </w:p>
    <w:p w:rsidR="00653ABC" w:rsidRPr="0042433D" w:rsidRDefault="00653ABC" w:rsidP="0042433D">
      <w:pPr>
        <w:pStyle w:val="Bullet1GC"/>
      </w:pPr>
      <w:r w:rsidRPr="0042433D">
        <w:rPr>
          <w:rFonts w:hint="eastAsia"/>
        </w:rPr>
        <w:t>参与试点项目的学生人数</w:t>
      </w:r>
    </w:p>
    <w:p w:rsidR="00653ABC" w:rsidRPr="0042433D" w:rsidRDefault="00653ABC" w:rsidP="0042433D">
      <w:pPr>
        <w:pStyle w:val="Bullet1GC"/>
      </w:pPr>
      <w:r w:rsidRPr="0042433D">
        <w:rPr>
          <w:rFonts w:hint="eastAsia"/>
        </w:rPr>
        <w:t>患功能性文盲的妇女人数</w:t>
      </w:r>
    </w:p>
    <w:p w:rsidR="00653ABC" w:rsidRPr="0042433D" w:rsidRDefault="00653ABC" w:rsidP="0042433D">
      <w:pPr>
        <w:pStyle w:val="Bullet1GC"/>
      </w:pPr>
      <w:r w:rsidRPr="0042433D">
        <w:rPr>
          <w:rFonts w:hint="eastAsia"/>
        </w:rPr>
        <w:t>在新闻界的性别存在情况</w:t>
      </w:r>
      <w:r w:rsidRPr="0042433D">
        <w:rPr>
          <w:rFonts w:hint="eastAsia"/>
        </w:rPr>
        <w:t>(</w:t>
      </w:r>
      <w:r w:rsidRPr="0042433D">
        <w:rPr>
          <w:rFonts w:hint="eastAsia"/>
        </w:rPr>
        <w:t>公共生活节目、男性和女性编辑数量，等等</w:t>
      </w:r>
      <w:r w:rsidRPr="0042433D">
        <w:rPr>
          <w:rFonts w:hint="eastAsia"/>
        </w:rPr>
        <w:t>)</w:t>
      </w:r>
    </w:p>
    <w:p w:rsidR="00653ABC" w:rsidRPr="0042433D" w:rsidRDefault="00653ABC" w:rsidP="0042433D">
      <w:pPr>
        <w:pStyle w:val="Bullet1GC"/>
      </w:pPr>
      <w:r w:rsidRPr="0042433D">
        <w:rPr>
          <w:rFonts w:hint="eastAsia"/>
        </w:rPr>
        <w:t>被动性的存在，按照男女分类</w:t>
      </w:r>
    </w:p>
    <w:p w:rsidR="00653ABC" w:rsidRPr="0042433D" w:rsidRDefault="00653ABC" w:rsidP="0042433D">
      <w:pPr>
        <w:pStyle w:val="Bullet1GC"/>
      </w:pPr>
      <w:r w:rsidRPr="0042433D">
        <w:rPr>
          <w:rFonts w:hint="eastAsia"/>
        </w:rPr>
        <w:t>非陈规定型观念的图解与陈规定型观念的图解之间的比例</w:t>
      </w:r>
    </w:p>
    <w:p w:rsidR="00653ABC" w:rsidRPr="0042433D" w:rsidRDefault="00653ABC" w:rsidP="0042433D">
      <w:pPr>
        <w:pStyle w:val="Bullet1GC"/>
      </w:pPr>
      <w:r w:rsidRPr="0042433D">
        <w:rPr>
          <w:rFonts w:hint="eastAsia"/>
        </w:rPr>
        <w:t>在媒体、尤其是在广告中羞辱妇女和把她们作为装饰品使用的图解数量</w:t>
      </w:r>
    </w:p>
    <w:p w:rsidR="00653ABC" w:rsidRPr="0042433D" w:rsidRDefault="00653ABC" w:rsidP="0042433D">
      <w:pPr>
        <w:pStyle w:val="Bullet1GC"/>
      </w:pPr>
      <w:r w:rsidRPr="0042433D">
        <w:rPr>
          <w:rFonts w:hint="eastAsia"/>
        </w:rPr>
        <w:t>参加远程教育的妇女和男子人数，</w:t>
      </w:r>
    </w:p>
    <w:p w:rsidR="00653ABC" w:rsidRDefault="00653ABC">
      <w:pPr>
        <w:pStyle w:val="HChGC"/>
        <w:rPr>
          <w:rFonts w:hint="eastAsia"/>
          <w:lang w:val="en-GB"/>
        </w:rPr>
      </w:pPr>
      <w:r>
        <w:rPr>
          <w:lang w:val="en-GB"/>
        </w:rPr>
        <w:tab/>
      </w:r>
      <w:r>
        <w:rPr>
          <w:rFonts w:hint="eastAsia"/>
          <w:lang w:val="en-GB"/>
        </w:rPr>
        <w:t>三</w:t>
      </w:r>
      <w:r>
        <w:rPr>
          <w:lang w:val="en-GB"/>
        </w:rPr>
        <w:t>.</w:t>
      </w:r>
      <w:r>
        <w:rPr>
          <w:lang w:val="en-GB"/>
        </w:rPr>
        <w:tab/>
      </w:r>
      <w:r>
        <w:rPr>
          <w:rFonts w:hint="eastAsia"/>
          <w:lang w:val="en-GB"/>
        </w:rPr>
        <w:t>关于执行《公约》的报告</w:t>
      </w:r>
    </w:p>
    <w:p w:rsidR="00653ABC" w:rsidRDefault="00653ABC">
      <w:pPr>
        <w:pStyle w:val="H1GC"/>
        <w:rPr>
          <w:b/>
          <w:lang w:val="en-GB"/>
        </w:rPr>
      </w:pPr>
      <w:r>
        <w:rPr>
          <w:b/>
          <w:lang w:val="en-GB"/>
        </w:rPr>
        <w:tab/>
      </w:r>
      <w:r>
        <w:rPr>
          <w:lang w:val="en-GB"/>
        </w:rPr>
        <w:t>A.</w:t>
      </w:r>
      <w:r>
        <w:rPr>
          <w:b/>
          <w:lang w:val="en-GB"/>
        </w:rPr>
        <w:tab/>
      </w:r>
      <w:r>
        <w:rPr>
          <w:rFonts w:hint="eastAsia"/>
          <w:bCs/>
          <w:lang w:val="en-GB"/>
        </w:rPr>
        <w:t>传播委员会的结论意见</w:t>
      </w:r>
      <w:r>
        <w:rPr>
          <w:lang w:val="en-GB"/>
        </w:rPr>
        <w:t>(CEDAW/C/HUN/CO/6)</w:t>
      </w:r>
    </w:p>
    <w:p w:rsidR="00653ABC" w:rsidRDefault="00653ABC">
      <w:pPr>
        <w:pStyle w:val="SingleTxtGC"/>
        <w:rPr>
          <w:lang w:val="en-GB"/>
        </w:rPr>
      </w:pPr>
      <w:r>
        <w:rPr>
          <w:lang w:val="en-GB"/>
        </w:rPr>
        <w:t xml:space="preserve">71.  </w:t>
      </w:r>
      <w:r>
        <w:rPr>
          <w:rFonts w:hint="eastAsia"/>
          <w:lang w:val="en-GB"/>
        </w:rPr>
        <w:t>政府在负责妇女问题的部委的网页上公布了消除对妇女歧视委员会的结论意见。仍然可以在这个网页上得到它们。翻译费用是由政府承担的。</w:t>
      </w:r>
    </w:p>
    <w:p w:rsidR="00653ABC" w:rsidRDefault="00653ABC">
      <w:pPr>
        <w:pStyle w:val="SingleTxtGC"/>
        <w:rPr>
          <w:lang w:val="en-GB"/>
        </w:rPr>
      </w:pPr>
      <w:r>
        <w:rPr>
          <w:lang w:val="en-GB"/>
        </w:rPr>
        <w:t xml:space="preserve">72.  </w:t>
      </w:r>
      <w:r>
        <w:rPr>
          <w:rFonts w:hint="eastAsia"/>
          <w:lang w:val="en-GB"/>
        </w:rPr>
        <w:t>此外，在匈牙利，公众可以看到这些建议。公众也可以得到题为“妇女权利”的册子，其中包括《公约》及相关《任择议定书》、消除对妇女歧视委员会的一般性建议和对匈牙利的具体建议。出版了</w:t>
      </w:r>
      <w:r>
        <w:rPr>
          <w:lang w:val="en-GB"/>
        </w:rPr>
        <w:t>1,500</w:t>
      </w:r>
      <w:r>
        <w:rPr>
          <w:rFonts w:hint="eastAsia"/>
          <w:lang w:val="en-GB"/>
        </w:rPr>
        <w:t>份此册子。除了政府层面，也将册子发送给了包括民间组织、工会、专门会议等在内的其他论坛。</w:t>
      </w:r>
    </w:p>
    <w:p w:rsidR="00653ABC" w:rsidRDefault="00653ABC">
      <w:pPr>
        <w:pStyle w:val="H23GC"/>
        <w:rPr>
          <w:i/>
          <w:lang w:val="en-GB"/>
        </w:rPr>
      </w:pPr>
      <w:r>
        <w:rPr>
          <w:b/>
          <w:lang w:val="en-GB"/>
        </w:rPr>
        <w:tab/>
      </w:r>
      <w:r>
        <w:rPr>
          <w:b/>
          <w:lang w:val="en-GB"/>
        </w:rPr>
        <w:tab/>
      </w:r>
      <w:r>
        <w:rPr>
          <w:rFonts w:hint="eastAsia"/>
          <w:lang w:val="en-GB"/>
        </w:rPr>
        <w:t>第</w:t>
      </w:r>
      <w:r>
        <w:rPr>
          <w:lang w:val="en-GB"/>
        </w:rPr>
        <w:t>4/2004</w:t>
      </w:r>
      <w:r>
        <w:rPr>
          <w:rFonts w:hint="eastAsia"/>
          <w:lang w:val="en-GB"/>
        </w:rPr>
        <w:t>号来文，</w:t>
      </w:r>
      <w:r>
        <w:rPr>
          <w:i/>
          <w:lang w:val="en-GB"/>
        </w:rPr>
        <w:t>Sz. A.</w:t>
      </w:r>
      <w:r w:rsidRPr="00DF6EC0">
        <w:rPr>
          <w:rFonts w:ascii="KaiTi_GB2312" w:eastAsia="KaiTi_GB2312" w:hint="eastAsia"/>
          <w:b/>
          <w:bCs/>
          <w:lang w:val="en-GB"/>
        </w:rPr>
        <w:t>诉匈牙利</w:t>
      </w:r>
    </w:p>
    <w:p w:rsidR="00653ABC" w:rsidRDefault="00653ABC">
      <w:pPr>
        <w:pStyle w:val="SingleTxtGC"/>
        <w:rPr>
          <w:lang w:val="en-GB"/>
        </w:rPr>
      </w:pPr>
      <w:r>
        <w:rPr>
          <w:lang w:val="en-GB"/>
        </w:rPr>
        <w:t xml:space="preserve">73.  </w:t>
      </w:r>
      <w:r>
        <w:rPr>
          <w:rFonts w:hint="eastAsia"/>
          <w:lang w:val="en-GB"/>
        </w:rPr>
        <w:t>在匈牙利，国家公共卫生服务局对医疗机构进行检查和对违法案件进行处罚。它负责协调对医疗服务的专业监督和安排对医疗服务提供者的专业监督，县公共卫生行政管理机构和区域公共卫生机构参与监督。</w:t>
      </w:r>
    </w:p>
    <w:p w:rsidR="00653ABC" w:rsidRDefault="00653ABC">
      <w:pPr>
        <w:pStyle w:val="SingleTxtGC"/>
        <w:rPr>
          <w:lang w:val="en-GB"/>
        </w:rPr>
      </w:pPr>
      <w:r>
        <w:rPr>
          <w:lang w:val="en-GB"/>
        </w:rPr>
        <w:t xml:space="preserve">74.  </w:t>
      </w:r>
      <w:r>
        <w:rPr>
          <w:rFonts w:hint="eastAsia"/>
          <w:lang w:val="en-GB"/>
        </w:rPr>
        <w:t>全国医疗服务审计和视察中心也行使监控职责。</w:t>
      </w:r>
    </w:p>
    <w:p w:rsidR="00653ABC" w:rsidRDefault="00653ABC">
      <w:pPr>
        <w:pStyle w:val="SingleTxtGC"/>
        <w:rPr>
          <w:lang w:val="en-GB"/>
        </w:rPr>
      </w:pPr>
      <w:r>
        <w:rPr>
          <w:lang w:val="en-GB"/>
        </w:rPr>
        <w:t xml:space="preserve">75.  </w:t>
      </w:r>
      <w:r>
        <w:rPr>
          <w:rFonts w:hint="eastAsia"/>
          <w:lang w:val="en-GB"/>
        </w:rPr>
        <w:t>在专家和民间组织</w:t>
      </w:r>
      <w:r>
        <w:rPr>
          <w:rFonts w:hint="eastAsia"/>
          <w:lang w:val="en-GB"/>
        </w:rPr>
        <w:t>(</w:t>
      </w:r>
      <w:r>
        <w:rPr>
          <w:rFonts w:hint="eastAsia"/>
          <w:lang w:val="en-GB"/>
        </w:rPr>
        <w:t>包括欧洲罗姆族人权利中心</w:t>
      </w:r>
      <w:r>
        <w:rPr>
          <w:rFonts w:hint="eastAsia"/>
          <w:lang w:val="en-GB"/>
        </w:rPr>
        <w:t>)</w:t>
      </w:r>
      <w:r>
        <w:rPr>
          <w:rFonts w:hint="eastAsia"/>
          <w:lang w:val="en-GB"/>
        </w:rPr>
        <w:t>的参与下，政府在绝育规则上进行协调，以在规则中更好地体现消除对妇女歧视委员会的建议和其他有关国际标准。这样做的结果，在关于修正某些卫生法案的</w:t>
      </w:r>
      <w:r>
        <w:rPr>
          <w:lang w:val="en-GB"/>
        </w:rPr>
        <w:t>2008</w:t>
      </w:r>
      <w:r>
        <w:rPr>
          <w:rFonts w:hint="eastAsia"/>
          <w:lang w:val="en-GB"/>
        </w:rPr>
        <w:t>年第</w:t>
      </w:r>
      <w:r>
        <w:rPr>
          <w:lang w:val="en-GB"/>
        </w:rPr>
        <w:t>XXVIII</w:t>
      </w:r>
      <w:r>
        <w:rPr>
          <w:rFonts w:hint="eastAsia"/>
          <w:lang w:val="en-GB"/>
        </w:rPr>
        <w:t>号法案第</w:t>
      </w:r>
      <w:r>
        <w:rPr>
          <w:lang w:val="en-GB"/>
        </w:rPr>
        <w:t>28</w:t>
      </w:r>
      <w:r>
        <w:rPr>
          <w:rFonts w:hint="eastAsia"/>
          <w:lang w:val="en-GB"/>
        </w:rPr>
        <w:t>条第</w:t>
      </w:r>
      <w:r>
        <w:rPr>
          <w:rFonts w:hint="eastAsia"/>
          <w:lang w:val="en-GB"/>
        </w:rPr>
        <w:t>(</w:t>
      </w:r>
      <w:r>
        <w:rPr>
          <w:lang w:val="en-GB"/>
        </w:rPr>
        <w:t>d)</w:t>
      </w:r>
      <w:r>
        <w:rPr>
          <w:rFonts w:hint="eastAsia"/>
          <w:lang w:val="en-GB"/>
        </w:rPr>
        <w:t>段的基础上，修订了法规。因此，关于卫生的</w:t>
      </w:r>
      <w:r>
        <w:rPr>
          <w:lang w:val="en-GB"/>
        </w:rPr>
        <w:t>1997</w:t>
      </w:r>
      <w:r>
        <w:rPr>
          <w:rFonts w:hint="eastAsia"/>
          <w:lang w:val="en-GB"/>
        </w:rPr>
        <w:t>年第</w:t>
      </w:r>
      <w:r>
        <w:rPr>
          <w:lang w:val="en-GB"/>
        </w:rPr>
        <w:t>CLIV</w:t>
      </w:r>
      <w:r>
        <w:rPr>
          <w:rFonts w:hint="eastAsia"/>
          <w:lang w:val="en-GB"/>
        </w:rPr>
        <w:t>号法案第</w:t>
      </w:r>
      <w:r>
        <w:rPr>
          <w:lang w:val="en-GB"/>
        </w:rPr>
        <w:t>187</w:t>
      </w:r>
      <w:r>
        <w:rPr>
          <w:rFonts w:hint="eastAsia"/>
          <w:lang w:val="en-GB"/>
        </w:rPr>
        <w:t>条第</w:t>
      </w:r>
      <w:r>
        <w:rPr>
          <w:rFonts w:hint="eastAsia"/>
          <w:lang w:val="en-GB"/>
        </w:rPr>
        <w:t>(</w:t>
      </w:r>
      <w:r>
        <w:rPr>
          <w:lang w:val="en-GB"/>
        </w:rPr>
        <w:t>8</w:t>
      </w:r>
      <w:r>
        <w:rPr>
          <w:rFonts w:hint="eastAsia"/>
          <w:lang w:val="en-GB"/>
        </w:rPr>
        <w:t>)</w:t>
      </w:r>
      <w:r>
        <w:rPr>
          <w:rFonts w:hint="eastAsia"/>
          <w:lang w:val="en-GB"/>
        </w:rPr>
        <w:t>分段不再包含不提供信息的可能性。目前该法案的措辞如下：</w:t>
      </w:r>
    </w:p>
    <w:p w:rsidR="00653ABC" w:rsidRDefault="00653ABC">
      <w:pPr>
        <w:pStyle w:val="SingleTxtGC"/>
        <w:tabs>
          <w:tab w:val="clear" w:pos="1565"/>
        </w:tabs>
        <w:ind w:left="1560" w:hanging="260"/>
        <w:rPr>
          <w:lang w:val="en-GB"/>
        </w:rPr>
      </w:pPr>
      <w:r>
        <w:rPr>
          <w:rFonts w:hint="eastAsia"/>
          <w:lang w:val="en-GB"/>
        </w:rPr>
        <w:t>“</w:t>
      </w:r>
      <w:r>
        <w:rPr>
          <w:lang w:val="en-GB"/>
        </w:rPr>
        <w:t>(1)</w:t>
      </w:r>
      <w:r>
        <w:rPr>
          <w:lang w:val="en-GB"/>
        </w:rPr>
        <w:tab/>
      </w:r>
      <w:r>
        <w:rPr>
          <w:rFonts w:hint="eastAsia"/>
          <w:lang w:val="en-GB"/>
        </w:rPr>
        <w:t>将在受到影响的妇女或男子提出书面申请的基础上，为如下人士实施将使男女不能再生育的绝育手术：</w:t>
      </w:r>
    </w:p>
    <w:p w:rsidR="00653ABC" w:rsidRDefault="00653ABC" w:rsidP="0045526C">
      <w:pPr>
        <w:pStyle w:val="SingleTxtGC"/>
        <w:numPr>
          <w:ilvl w:val="0"/>
          <w:numId w:val="12"/>
        </w:numPr>
        <w:tabs>
          <w:tab w:val="clear" w:pos="431"/>
          <w:tab w:val="clear" w:pos="1134"/>
          <w:tab w:val="clear" w:pos="1565"/>
          <w:tab w:val="clear" w:pos="1996"/>
          <w:tab w:val="clear" w:pos="2427"/>
          <w:tab w:val="clear" w:pos="2824"/>
        </w:tabs>
        <w:rPr>
          <w:rFonts w:hint="eastAsia"/>
          <w:lang w:val="en-GB"/>
        </w:rPr>
      </w:pPr>
      <w:r>
        <w:rPr>
          <w:rFonts w:hint="eastAsia"/>
          <w:lang w:val="en-GB"/>
        </w:rPr>
        <w:t>具有法律行为能力或行为能力有限超过</w:t>
      </w:r>
      <w:r>
        <w:rPr>
          <w:lang w:val="en-GB"/>
        </w:rPr>
        <w:t>18</w:t>
      </w:r>
      <w:r>
        <w:rPr>
          <w:rFonts w:hint="eastAsia"/>
          <w:lang w:val="en-GB"/>
        </w:rPr>
        <w:t>岁的人；</w:t>
      </w:r>
    </w:p>
    <w:p w:rsidR="00653ABC" w:rsidRDefault="00653ABC" w:rsidP="0045526C">
      <w:pPr>
        <w:pStyle w:val="SingleTxtGC"/>
        <w:numPr>
          <w:ilvl w:val="0"/>
          <w:numId w:val="12"/>
        </w:numPr>
        <w:tabs>
          <w:tab w:val="clear" w:pos="431"/>
          <w:tab w:val="clear" w:pos="1134"/>
          <w:tab w:val="clear" w:pos="1565"/>
          <w:tab w:val="clear" w:pos="1996"/>
          <w:tab w:val="clear" w:pos="2427"/>
          <w:tab w:val="clear" w:pos="2824"/>
        </w:tabs>
        <w:rPr>
          <w:lang w:val="en-GB"/>
        </w:rPr>
      </w:pPr>
      <w:r>
        <w:rPr>
          <w:rFonts w:hint="eastAsia"/>
          <w:lang w:val="en-GB"/>
        </w:rPr>
        <w:t>如果第</w:t>
      </w:r>
      <w:r>
        <w:rPr>
          <w:rFonts w:hint="eastAsia"/>
          <w:lang w:val="en-GB"/>
        </w:rPr>
        <w:t>(</w:t>
      </w:r>
      <w:r>
        <w:rPr>
          <w:lang w:val="en-GB"/>
        </w:rPr>
        <w:t>7)</w:t>
      </w:r>
      <w:r>
        <w:rPr>
          <w:rFonts w:hint="eastAsia"/>
          <w:lang w:val="en-GB"/>
        </w:rPr>
        <w:t>分段规定的条件得到满足，不满</w:t>
      </w:r>
      <w:r>
        <w:rPr>
          <w:lang w:val="en-GB"/>
        </w:rPr>
        <w:t>18</w:t>
      </w:r>
      <w:r>
        <w:rPr>
          <w:rFonts w:hint="eastAsia"/>
          <w:lang w:val="en-GB"/>
        </w:rPr>
        <w:t>岁的行为能力有限的人；以及</w:t>
      </w:r>
    </w:p>
    <w:p w:rsidR="00653ABC" w:rsidRDefault="00653ABC" w:rsidP="0045526C">
      <w:pPr>
        <w:pStyle w:val="SingleTxtGC"/>
        <w:numPr>
          <w:ilvl w:val="0"/>
          <w:numId w:val="12"/>
        </w:numPr>
        <w:tabs>
          <w:tab w:val="clear" w:pos="431"/>
          <w:tab w:val="clear" w:pos="1134"/>
          <w:tab w:val="clear" w:pos="1565"/>
          <w:tab w:val="clear" w:pos="1996"/>
          <w:tab w:val="clear" w:pos="2427"/>
          <w:tab w:val="clear" w:pos="2824"/>
        </w:tabs>
        <w:rPr>
          <w:lang w:val="en-GB"/>
        </w:rPr>
      </w:pPr>
      <w:r>
        <w:rPr>
          <w:rFonts w:hint="eastAsia"/>
          <w:lang w:val="en-GB"/>
        </w:rPr>
        <w:t>无行为能力的人，如第</w:t>
      </w:r>
      <w:r>
        <w:rPr>
          <w:lang w:val="en-GB"/>
        </w:rPr>
        <w:t>187/B</w:t>
      </w:r>
      <w:r>
        <w:rPr>
          <w:rFonts w:hint="eastAsia"/>
          <w:lang w:val="en-GB"/>
        </w:rPr>
        <w:t>段所规定的。</w:t>
      </w:r>
    </w:p>
    <w:p w:rsidR="00653ABC" w:rsidRDefault="00653ABC">
      <w:pPr>
        <w:pStyle w:val="SingleTxtGC"/>
        <w:ind w:left="1554"/>
        <w:rPr>
          <w:lang w:val="en-GB"/>
        </w:rPr>
      </w:pPr>
      <w:r>
        <w:rPr>
          <w:lang w:val="en-GB"/>
        </w:rPr>
        <w:t>(2)</w:t>
      </w:r>
      <w:r>
        <w:rPr>
          <w:lang w:val="en-GB"/>
        </w:rPr>
        <w:tab/>
      </w:r>
      <w:r>
        <w:rPr>
          <w:rFonts w:hint="eastAsia"/>
          <w:lang w:val="en-GB"/>
        </w:rPr>
        <w:t>当提交绝育申请时，医疗服务提供者指定的医生应当口头和书面告知申请人他</w:t>
      </w:r>
      <w:r>
        <w:rPr>
          <w:rFonts w:hint="eastAsia"/>
          <w:lang w:val="en-GB"/>
        </w:rPr>
        <w:t>(</w:t>
      </w:r>
      <w:r>
        <w:rPr>
          <w:rFonts w:hint="eastAsia"/>
          <w:lang w:val="en-GB"/>
        </w:rPr>
        <w:t>她</w:t>
      </w:r>
      <w:r>
        <w:rPr>
          <w:rFonts w:hint="eastAsia"/>
          <w:lang w:val="en-GB"/>
        </w:rPr>
        <w:t>)</w:t>
      </w:r>
      <w:r>
        <w:rPr>
          <w:rFonts w:hint="eastAsia"/>
          <w:lang w:val="en-GB"/>
        </w:rPr>
        <w:t>或他</w:t>
      </w:r>
      <w:r>
        <w:rPr>
          <w:rFonts w:hint="eastAsia"/>
          <w:lang w:val="en-GB"/>
        </w:rPr>
        <w:t>(</w:t>
      </w:r>
      <w:r>
        <w:rPr>
          <w:rFonts w:hint="eastAsia"/>
          <w:lang w:val="en-GB"/>
        </w:rPr>
        <w:t>她</w:t>
      </w:r>
      <w:r>
        <w:rPr>
          <w:rFonts w:hint="eastAsia"/>
          <w:lang w:val="en-GB"/>
        </w:rPr>
        <w:t>)</w:t>
      </w:r>
      <w:r>
        <w:rPr>
          <w:rFonts w:hint="eastAsia"/>
          <w:lang w:val="en-GB"/>
        </w:rPr>
        <w:t>的伙伴可以使用其他避孕方法的机会、手术的性质、可能出现的风险和后果及恢复生育能力的可能性。</w:t>
      </w:r>
    </w:p>
    <w:p w:rsidR="00653ABC" w:rsidRDefault="00653ABC">
      <w:pPr>
        <w:pStyle w:val="SingleTxtGC"/>
        <w:ind w:left="1554"/>
        <w:rPr>
          <w:lang w:val="en-GB"/>
        </w:rPr>
      </w:pPr>
      <w:r>
        <w:rPr>
          <w:lang w:val="en-GB"/>
        </w:rPr>
        <w:t>(3)</w:t>
      </w:r>
      <w:r>
        <w:rPr>
          <w:lang w:val="en-GB"/>
        </w:rPr>
        <w:tab/>
      </w:r>
      <w:r>
        <w:rPr>
          <w:rFonts w:hint="eastAsia"/>
          <w:lang w:val="en-GB"/>
        </w:rPr>
        <w:t>此外，在提交绝育手术申请时，医疗服务提供者将告知申请人，如果他</w:t>
      </w:r>
      <w:r>
        <w:rPr>
          <w:rFonts w:hint="eastAsia"/>
          <w:lang w:val="en-GB"/>
        </w:rPr>
        <w:t>(</w:t>
      </w:r>
      <w:r>
        <w:rPr>
          <w:rFonts w:hint="eastAsia"/>
          <w:lang w:val="en-GB"/>
        </w:rPr>
        <w:t>她</w:t>
      </w:r>
      <w:r>
        <w:rPr>
          <w:rFonts w:hint="eastAsia"/>
          <w:lang w:val="en-GB"/>
        </w:rPr>
        <w:t>)</w:t>
      </w:r>
      <w:r>
        <w:rPr>
          <w:rFonts w:hint="eastAsia"/>
          <w:lang w:val="en-GB"/>
        </w:rPr>
        <w:t>保持他</w:t>
      </w:r>
      <w:r>
        <w:rPr>
          <w:rFonts w:hint="eastAsia"/>
          <w:lang w:val="en-GB"/>
        </w:rPr>
        <w:t>(</w:t>
      </w:r>
      <w:r>
        <w:rPr>
          <w:rFonts w:hint="eastAsia"/>
          <w:lang w:val="en-GB"/>
        </w:rPr>
        <w:t>她</w:t>
      </w:r>
      <w:r>
        <w:rPr>
          <w:rFonts w:hint="eastAsia"/>
          <w:lang w:val="en-GB"/>
        </w:rPr>
        <w:t>)</w:t>
      </w:r>
      <w:r>
        <w:rPr>
          <w:rFonts w:hint="eastAsia"/>
          <w:lang w:val="en-GB"/>
        </w:rPr>
        <w:t>进行医疗手术的意向，他</w:t>
      </w:r>
      <w:r>
        <w:rPr>
          <w:rFonts w:hint="eastAsia"/>
          <w:lang w:val="en-GB"/>
        </w:rPr>
        <w:t>(</w:t>
      </w:r>
      <w:r>
        <w:rPr>
          <w:rFonts w:hint="eastAsia"/>
          <w:lang w:val="en-GB"/>
        </w:rPr>
        <w:t>她</w:t>
      </w:r>
      <w:r>
        <w:rPr>
          <w:rFonts w:hint="eastAsia"/>
          <w:lang w:val="en-GB"/>
        </w:rPr>
        <w:t>)</w:t>
      </w:r>
      <w:r>
        <w:rPr>
          <w:rFonts w:hint="eastAsia"/>
          <w:lang w:val="en-GB"/>
        </w:rPr>
        <w:t>按照通知在</w:t>
      </w:r>
      <w:r>
        <w:rPr>
          <w:lang w:val="en-GB"/>
        </w:rPr>
        <w:t>6</w:t>
      </w:r>
      <w:r>
        <w:rPr>
          <w:rFonts w:hint="eastAsia"/>
          <w:lang w:val="en-GB"/>
        </w:rPr>
        <w:t>个月之后将再次面见医疗服务提供者，第</w:t>
      </w:r>
      <w:r>
        <w:rPr>
          <w:rFonts w:hint="eastAsia"/>
          <w:lang w:val="en-GB"/>
        </w:rPr>
        <w:t>(</w:t>
      </w:r>
      <w:r>
        <w:rPr>
          <w:lang w:val="en-GB"/>
        </w:rPr>
        <w:t>4</w:t>
      </w:r>
      <w:r>
        <w:rPr>
          <w:rFonts w:hint="eastAsia"/>
          <w:lang w:val="en-GB"/>
        </w:rPr>
        <w:t>)</w:t>
      </w:r>
      <w:r>
        <w:rPr>
          <w:rFonts w:hint="eastAsia"/>
          <w:lang w:val="en-GB"/>
        </w:rPr>
        <w:t>分段所载情况除外。如果申请人在</w:t>
      </w:r>
      <w:r>
        <w:rPr>
          <w:lang w:val="en-GB"/>
        </w:rPr>
        <w:t>6</w:t>
      </w:r>
      <w:r>
        <w:rPr>
          <w:rFonts w:hint="eastAsia"/>
          <w:lang w:val="en-GB"/>
        </w:rPr>
        <w:t>个月之后面见医疗服务提供者，并声明他</w:t>
      </w:r>
      <w:r>
        <w:rPr>
          <w:rFonts w:hint="eastAsia"/>
          <w:lang w:val="en-GB"/>
        </w:rPr>
        <w:t>(</w:t>
      </w:r>
      <w:r>
        <w:rPr>
          <w:rFonts w:hint="eastAsia"/>
          <w:lang w:val="en-GB"/>
        </w:rPr>
        <w:t>她</w:t>
      </w:r>
      <w:r>
        <w:rPr>
          <w:rFonts w:hint="eastAsia"/>
          <w:lang w:val="en-GB"/>
        </w:rPr>
        <w:t>)</w:t>
      </w:r>
      <w:r>
        <w:rPr>
          <w:rFonts w:hint="eastAsia"/>
          <w:lang w:val="en-GB"/>
        </w:rPr>
        <w:t>保持他</w:t>
      </w:r>
      <w:r>
        <w:rPr>
          <w:rFonts w:hint="eastAsia"/>
          <w:lang w:val="en-GB"/>
        </w:rPr>
        <w:t>(</w:t>
      </w:r>
      <w:r>
        <w:rPr>
          <w:rFonts w:hint="eastAsia"/>
          <w:lang w:val="en-GB"/>
        </w:rPr>
        <w:t>她</w:t>
      </w:r>
      <w:r>
        <w:rPr>
          <w:rFonts w:hint="eastAsia"/>
          <w:lang w:val="en-GB"/>
        </w:rPr>
        <w:t>)</w:t>
      </w:r>
      <w:r>
        <w:rPr>
          <w:rFonts w:hint="eastAsia"/>
          <w:lang w:val="en-GB"/>
        </w:rPr>
        <w:t>进行绝育手术的要求，在作出上述声明</w:t>
      </w:r>
      <w:r>
        <w:rPr>
          <w:lang w:val="en-GB"/>
        </w:rPr>
        <w:t>6</w:t>
      </w:r>
      <w:r>
        <w:rPr>
          <w:rFonts w:hint="eastAsia"/>
          <w:lang w:val="en-GB"/>
        </w:rPr>
        <w:t>个月之后，可以进行手术，除非早些时候的妇产科或其他手术事件促进了手术。</w:t>
      </w:r>
    </w:p>
    <w:p w:rsidR="00653ABC" w:rsidRDefault="00653ABC">
      <w:pPr>
        <w:pStyle w:val="SingleTxtGC"/>
        <w:ind w:left="1554"/>
        <w:rPr>
          <w:lang w:val="en-GB"/>
        </w:rPr>
      </w:pPr>
      <w:r>
        <w:rPr>
          <w:lang w:val="en-GB"/>
        </w:rPr>
        <w:t>(4)</w:t>
      </w:r>
      <w:r>
        <w:rPr>
          <w:lang w:val="en-GB"/>
        </w:rPr>
        <w:tab/>
      </w:r>
      <w:r>
        <w:rPr>
          <w:rFonts w:hint="eastAsia"/>
          <w:lang w:val="en-GB"/>
        </w:rPr>
        <w:t>至于</w:t>
      </w:r>
      <w:r>
        <w:rPr>
          <w:lang w:val="en-GB"/>
        </w:rPr>
        <w:t>26</w:t>
      </w:r>
      <w:r>
        <w:rPr>
          <w:rFonts w:hint="eastAsia"/>
          <w:lang w:val="en-GB"/>
        </w:rPr>
        <w:t>岁以上的人的申请，将适用第</w:t>
      </w:r>
      <w:r>
        <w:rPr>
          <w:rFonts w:hint="eastAsia"/>
          <w:lang w:val="en-GB"/>
        </w:rPr>
        <w:t>(</w:t>
      </w:r>
      <w:r>
        <w:rPr>
          <w:lang w:val="en-GB"/>
        </w:rPr>
        <w:t>3</w:t>
      </w:r>
      <w:r>
        <w:rPr>
          <w:rFonts w:hint="eastAsia"/>
          <w:lang w:val="en-GB"/>
        </w:rPr>
        <w:t>)</w:t>
      </w:r>
      <w:r>
        <w:rPr>
          <w:rFonts w:hint="eastAsia"/>
          <w:lang w:val="en-GB"/>
        </w:rPr>
        <w:t>分段的规定。应要求，申请人根据通知在</w:t>
      </w:r>
      <w:r>
        <w:rPr>
          <w:lang w:val="en-GB"/>
        </w:rPr>
        <w:t>3</w:t>
      </w:r>
      <w:r>
        <w:rPr>
          <w:rFonts w:hint="eastAsia"/>
          <w:lang w:val="en-GB"/>
        </w:rPr>
        <w:t>个月之后再次面见医疗服务提供者。在面见三个月之后，可以进行手术。</w:t>
      </w:r>
    </w:p>
    <w:p w:rsidR="00653ABC" w:rsidRDefault="00653ABC">
      <w:pPr>
        <w:pStyle w:val="SingleTxtGC"/>
        <w:ind w:left="1554"/>
        <w:rPr>
          <w:lang w:val="en-GB"/>
        </w:rPr>
      </w:pPr>
      <w:r>
        <w:rPr>
          <w:lang w:val="en-GB"/>
        </w:rPr>
        <w:t>(5)</w:t>
      </w:r>
      <w:r>
        <w:rPr>
          <w:lang w:val="en-GB"/>
        </w:rPr>
        <w:tab/>
      </w:r>
      <w:r>
        <w:rPr>
          <w:rFonts w:hint="eastAsia"/>
          <w:lang w:val="en-GB"/>
        </w:rPr>
        <w:t>如果是对行为能力有限的人或无行为能力的人进行手术，鉴于行为能力有限或无行为能力原因，将以这些人可以理解的方式向这些人提供</w:t>
      </w:r>
      <w:r>
        <w:rPr>
          <w:rFonts w:hint="eastAsia"/>
          <w:lang w:val="en-GB"/>
        </w:rPr>
        <w:t>(</w:t>
      </w:r>
      <w:r>
        <w:rPr>
          <w:lang w:val="en-GB"/>
        </w:rPr>
        <w:t>2</w:t>
      </w:r>
      <w:r>
        <w:rPr>
          <w:rFonts w:hint="eastAsia"/>
          <w:lang w:val="en-GB"/>
        </w:rPr>
        <w:t>)</w:t>
      </w:r>
      <w:r>
        <w:rPr>
          <w:rFonts w:hint="eastAsia"/>
          <w:lang w:val="en-GB"/>
        </w:rPr>
        <w:t>至</w:t>
      </w:r>
      <w:r>
        <w:rPr>
          <w:rFonts w:hint="eastAsia"/>
          <w:lang w:val="en-GB"/>
        </w:rPr>
        <w:t>(</w:t>
      </w:r>
      <w:r>
        <w:rPr>
          <w:lang w:val="en-GB"/>
        </w:rPr>
        <w:t>4</w:t>
      </w:r>
      <w:r>
        <w:rPr>
          <w:rFonts w:hint="eastAsia"/>
          <w:lang w:val="en-GB"/>
        </w:rPr>
        <w:t>)</w:t>
      </w:r>
      <w:r>
        <w:rPr>
          <w:rFonts w:hint="eastAsia"/>
          <w:lang w:val="en-GB"/>
        </w:rPr>
        <w:t>分段所载信息。</w:t>
      </w:r>
    </w:p>
    <w:p w:rsidR="00653ABC" w:rsidRDefault="00653ABC">
      <w:pPr>
        <w:pStyle w:val="SingleTxtGC"/>
        <w:ind w:left="1554"/>
        <w:rPr>
          <w:lang w:val="en-GB"/>
        </w:rPr>
      </w:pPr>
      <w:r>
        <w:rPr>
          <w:lang w:val="en-GB"/>
        </w:rPr>
        <w:t>(6)</w:t>
      </w:r>
      <w:r>
        <w:rPr>
          <w:lang w:val="en-GB"/>
        </w:rPr>
        <w:tab/>
      </w:r>
      <w:r>
        <w:rPr>
          <w:rFonts w:hint="eastAsia"/>
          <w:lang w:val="en-GB"/>
        </w:rPr>
        <w:t>应以公开文件或具有充分证明力的私人文件提交绝育申请。</w:t>
      </w:r>
    </w:p>
    <w:p w:rsidR="00653ABC" w:rsidRDefault="00653ABC">
      <w:pPr>
        <w:pStyle w:val="SingleTxtGC"/>
        <w:ind w:left="1554"/>
        <w:rPr>
          <w:lang w:val="en-GB"/>
        </w:rPr>
      </w:pPr>
      <w:r>
        <w:rPr>
          <w:lang w:val="en-GB"/>
        </w:rPr>
        <w:t>(7)</w:t>
      </w:r>
      <w:r>
        <w:rPr>
          <w:lang w:val="en-GB"/>
        </w:rPr>
        <w:tab/>
      </w:r>
      <w:r>
        <w:rPr>
          <w:rFonts w:hint="eastAsia"/>
          <w:lang w:val="en-GB"/>
        </w:rPr>
        <w:t>根据医疗专家的专业知识，可以因健康原因进行手术，如果：</w:t>
      </w:r>
    </w:p>
    <w:p w:rsidR="00653ABC" w:rsidRDefault="00653ABC" w:rsidP="0045526C">
      <w:pPr>
        <w:pStyle w:val="SingleTxtGC"/>
        <w:numPr>
          <w:ilvl w:val="0"/>
          <w:numId w:val="13"/>
        </w:numPr>
        <w:tabs>
          <w:tab w:val="clear" w:pos="431"/>
          <w:tab w:val="clear" w:pos="1134"/>
          <w:tab w:val="clear" w:pos="1565"/>
          <w:tab w:val="clear" w:pos="1996"/>
          <w:tab w:val="clear" w:pos="2427"/>
          <w:tab w:val="clear" w:pos="2824"/>
        </w:tabs>
        <w:rPr>
          <w:rFonts w:hint="eastAsia"/>
          <w:lang w:val="en-GB"/>
        </w:rPr>
      </w:pPr>
      <w:r>
        <w:rPr>
          <w:rFonts w:hint="eastAsia"/>
          <w:lang w:val="en-GB"/>
        </w:rPr>
        <w:t>怀孕直接危害妇女的生命、人身安全、良好的健康，或者孕妇将出生的孩子极有可能有严重残疾；</w:t>
      </w:r>
    </w:p>
    <w:p w:rsidR="00653ABC" w:rsidRDefault="00653ABC" w:rsidP="0045526C">
      <w:pPr>
        <w:pStyle w:val="SingleTxtGC"/>
        <w:numPr>
          <w:ilvl w:val="0"/>
          <w:numId w:val="13"/>
        </w:numPr>
        <w:tabs>
          <w:tab w:val="clear" w:pos="431"/>
          <w:tab w:val="clear" w:pos="1134"/>
          <w:tab w:val="clear" w:pos="1565"/>
          <w:tab w:val="clear" w:pos="1996"/>
          <w:tab w:val="clear" w:pos="2427"/>
          <w:tab w:val="clear" w:pos="2824"/>
        </w:tabs>
        <w:rPr>
          <w:lang w:val="en-GB"/>
        </w:rPr>
      </w:pPr>
      <w:r>
        <w:rPr>
          <w:rFonts w:hint="eastAsia"/>
          <w:lang w:val="en-GB"/>
        </w:rPr>
        <w:t>没有使用其他避孕方法的可能性，或者因健康原因是可取的。</w:t>
      </w:r>
    </w:p>
    <w:p w:rsidR="00653ABC" w:rsidRDefault="00653ABC">
      <w:pPr>
        <w:pStyle w:val="SingleTxtGC"/>
        <w:ind w:left="1554"/>
        <w:rPr>
          <w:lang w:val="en-GB"/>
        </w:rPr>
      </w:pPr>
      <w:r>
        <w:rPr>
          <w:lang w:val="en-GB"/>
        </w:rPr>
        <w:t>(8)</w:t>
      </w:r>
      <w:r>
        <w:rPr>
          <w:lang w:val="en-GB"/>
        </w:rPr>
        <w:tab/>
      </w:r>
      <w:r>
        <w:rPr>
          <w:rFonts w:hint="eastAsia"/>
          <w:lang w:val="en-GB"/>
        </w:rPr>
        <w:t>在因为第</w:t>
      </w:r>
      <w:r>
        <w:rPr>
          <w:rFonts w:hint="eastAsia"/>
          <w:lang w:val="en-GB"/>
        </w:rPr>
        <w:t>(</w:t>
      </w:r>
      <w:r>
        <w:rPr>
          <w:lang w:val="en-GB"/>
        </w:rPr>
        <w:t>7</w:t>
      </w:r>
      <w:r>
        <w:rPr>
          <w:rFonts w:hint="eastAsia"/>
          <w:lang w:val="en-GB"/>
        </w:rPr>
        <w:t>)</w:t>
      </w:r>
      <w:r>
        <w:rPr>
          <w:rFonts w:hint="eastAsia"/>
          <w:lang w:val="en-GB"/>
        </w:rPr>
        <w:t>分段所述的健康理由进行手术时，适用第</w:t>
      </w:r>
      <w:r>
        <w:rPr>
          <w:rFonts w:hint="eastAsia"/>
          <w:lang w:val="en-GB"/>
        </w:rPr>
        <w:t>(</w:t>
      </w:r>
      <w:r>
        <w:rPr>
          <w:lang w:val="en-GB"/>
        </w:rPr>
        <w:t>3</w:t>
      </w:r>
      <w:r>
        <w:rPr>
          <w:rFonts w:hint="eastAsia"/>
          <w:lang w:val="en-GB"/>
        </w:rPr>
        <w:t>)</w:t>
      </w:r>
      <w:r>
        <w:rPr>
          <w:rFonts w:hint="eastAsia"/>
          <w:lang w:val="en-GB"/>
        </w:rPr>
        <w:t>至</w:t>
      </w:r>
      <w:r>
        <w:rPr>
          <w:rFonts w:hint="eastAsia"/>
          <w:lang w:val="en-GB"/>
        </w:rPr>
        <w:t>(</w:t>
      </w:r>
      <w:r>
        <w:rPr>
          <w:lang w:val="en-GB"/>
        </w:rPr>
        <w:t>4</w:t>
      </w:r>
      <w:r>
        <w:rPr>
          <w:rFonts w:hint="eastAsia"/>
          <w:lang w:val="en-GB"/>
        </w:rPr>
        <w:t>)</w:t>
      </w:r>
      <w:r>
        <w:rPr>
          <w:rFonts w:hint="eastAsia"/>
          <w:lang w:val="en-GB"/>
        </w:rPr>
        <w:t>分段的规定。”</w:t>
      </w:r>
    </w:p>
    <w:p w:rsidR="00653ABC" w:rsidRDefault="00653ABC">
      <w:pPr>
        <w:pStyle w:val="SingleTxtGC"/>
        <w:rPr>
          <w:lang w:val="en-GB"/>
        </w:rPr>
      </w:pPr>
      <w:r>
        <w:rPr>
          <w:lang w:val="en-GB"/>
        </w:rPr>
        <w:t xml:space="preserve">76.  </w:t>
      </w:r>
      <w:r>
        <w:rPr>
          <w:rFonts w:hint="eastAsia"/>
          <w:lang w:val="en-GB"/>
        </w:rPr>
        <w:t>此外，负责公共卫生的部为得到有充分根据的同意，把非政府组织建议和提供的表格样本发给主管专业机构，这些机构已经对此进行了审查，目前正在进行审议。</w:t>
      </w:r>
    </w:p>
    <w:p w:rsidR="00653ABC" w:rsidRDefault="00653ABC">
      <w:pPr>
        <w:pStyle w:val="H23GC"/>
        <w:rPr>
          <w:rFonts w:hint="eastAsia"/>
          <w:lang w:val="en-GB"/>
        </w:rPr>
      </w:pPr>
      <w:r>
        <w:rPr>
          <w:lang w:val="en-GB"/>
        </w:rPr>
        <w:tab/>
      </w:r>
      <w:r>
        <w:rPr>
          <w:lang w:val="en-GB"/>
        </w:rPr>
        <w:tab/>
      </w:r>
      <w:r>
        <w:rPr>
          <w:rFonts w:hint="eastAsia"/>
          <w:lang w:val="en-GB"/>
        </w:rPr>
        <w:t>赔偿原告</w:t>
      </w:r>
    </w:p>
    <w:p w:rsidR="00653ABC" w:rsidRDefault="00653ABC">
      <w:pPr>
        <w:pStyle w:val="SingleTxtGC"/>
        <w:rPr>
          <w:lang w:val="en-GB"/>
        </w:rPr>
      </w:pPr>
      <w:r>
        <w:rPr>
          <w:lang w:val="en-GB"/>
        </w:rPr>
        <w:t xml:space="preserve">77.  </w:t>
      </w:r>
      <w:r>
        <w:rPr>
          <w:rFonts w:hint="eastAsia"/>
          <w:lang w:val="en-GB"/>
        </w:rPr>
        <w:t>根据匈牙利政府</w:t>
      </w:r>
      <w:r>
        <w:rPr>
          <w:lang w:val="en-GB"/>
        </w:rPr>
        <w:t>2009</w:t>
      </w:r>
      <w:r>
        <w:rPr>
          <w:rFonts w:hint="eastAsia"/>
          <w:lang w:val="en-GB"/>
        </w:rPr>
        <w:t>年</w:t>
      </w:r>
      <w:r>
        <w:rPr>
          <w:lang w:val="en-GB"/>
        </w:rPr>
        <w:t>3</w:t>
      </w:r>
      <w:r>
        <w:rPr>
          <w:rFonts w:hint="eastAsia"/>
          <w:lang w:val="en-GB"/>
        </w:rPr>
        <w:t>月</w:t>
      </w:r>
      <w:r>
        <w:rPr>
          <w:lang w:val="en-GB"/>
        </w:rPr>
        <w:t>18</w:t>
      </w:r>
      <w:r>
        <w:rPr>
          <w:rFonts w:hint="eastAsia"/>
          <w:lang w:val="en-GB"/>
        </w:rPr>
        <w:t>日的决议，已于</w:t>
      </w:r>
      <w:r>
        <w:rPr>
          <w:lang w:val="en-GB"/>
        </w:rPr>
        <w:t>2009</w:t>
      </w:r>
      <w:r>
        <w:rPr>
          <w:rFonts w:hint="eastAsia"/>
          <w:lang w:val="en-GB"/>
        </w:rPr>
        <w:t>年</w:t>
      </w:r>
      <w:r>
        <w:rPr>
          <w:lang w:val="en-GB"/>
        </w:rPr>
        <w:t>6</w:t>
      </w:r>
      <w:r>
        <w:rPr>
          <w:rFonts w:hint="eastAsia"/>
          <w:lang w:val="en-GB"/>
        </w:rPr>
        <w:t>月</w:t>
      </w:r>
      <w:r>
        <w:rPr>
          <w:lang w:val="en-GB"/>
        </w:rPr>
        <w:t>11</w:t>
      </w:r>
      <w:r>
        <w:rPr>
          <w:rFonts w:hint="eastAsia"/>
          <w:lang w:val="en-GB"/>
        </w:rPr>
        <w:t>日把一笔</w:t>
      </w:r>
      <w:r>
        <w:rPr>
          <w:lang w:val="en-GB"/>
        </w:rPr>
        <w:t>5,400,000</w:t>
      </w:r>
      <w:r>
        <w:rPr>
          <w:rFonts w:hint="eastAsia"/>
          <w:lang w:val="en-GB"/>
        </w:rPr>
        <w:t>福林的款额汇入</w:t>
      </w:r>
      <w:r>
        <w:rPr>
          <w:lang w:val="en-GB"/>
        </w:rPr>
        <w:t>Sz.A.</w:t>
      </w:r>
      <w:r>
        <w:rPr>
          <w:rFonts w:hint="eastAsia"/>
          <w:lang w:val="en-GB"/>
        </w:rPr>
        <w:t xml:space="preserve"> </w:t>
      </w:r>
      <w:r>
        <w:rPr>
          <w:rFonts w:hint="eastAsia"/>
          <w:lang w:val="en-GB"/>
        </w:rPr>
        <w:t>的银行帐户，记入可供财政大臣支配的财政部第</w:t>
      </w:r>
      <w:r>
        <w:rPr>
          <w:lang w:val="en-GB"/>
        </w:rPr>
        <w:t>XXII</w:t>
      </w:r>
      <w:r>
        <w:rPr>
          <w:rFonts w:hint="eastAsia"/>
          <w:lang w:val="en-GB"/>
        </w:rPr>
        <w:t>项的其他预算支出条目</w:t>
      </w:r>
      <w:r>
        <w:rPr>
          <w:lang w:val="en-GB"/>
        </w:rPr>
        <w:t>17</w:t>
      </w:r>
      <w:r>
        <w:rPr>
          <w:rFonts w:hint="eastAsia"/>
          <w:lang w:val="en-GB"/>
        </w:rPr>
        <w:t>、杂项支出条目</w:t>
      </w:r>
      <w:r>
        <w:rPr>
          <w:rFonts w:hint="eastAsia"/>
          <w:lang w:val="en-GB"/>
        </w:rPr>
        <w:t>1</w:t>
      </w:r>
      <w:r>
        <w:rPr>
          <w:rFonts w:hint="eastAsia"/>
          <w:lang w:val="en-GB"/>
        </w:rPr>
        <w:t>、私人和其他法人赔偿条目</w:t>
      </w:r>
      <w:r>
        <w:rPr>
          <w:lang w:val="en-GB"/>
        </w:rPr>
        <w:t>6</w:t>
      </w:r>
      <w:r>
        <w:rPr>
          <w:rFonts w:hint="eastAsia"/>
          <w:lang w:val="en-GB"/>
        </w:rPr>
        <w:t>的借方条目中。</w:t>
      </w:r>
    </w:p>
    <w:p w:rsidR="00653ABC" w:rsidRDefault="00653ABC">
      <w:pPr>
        <w:pStyle w:val="SingleTxtGC"/>
        <w:rPr>
          <w:rFonts w:hint="eastAsia"/>
          <w:lang w:val="en-GB"/>
        </w:rPr>
      </w:pPr>
      <w:r>
        <w:rPr>
          <w:lang w:val="en-GB"/>
        </w:rPr>
        <w:t xml:space="preserve">78.  </w:t>
      </w:r>
      <w:r>
        <w:rPr>
          <w:rFonts w:hint="eastAsia"/>
          <w:lang w:val="en-GB"/>
        </w:rPr>
        <w:t>根据政府决定，汇款的根据，是联合国委员会的建议</w:t>
      </w:r>
      <w:r>
        <w:rPr>
          <w:rFonts w:hint="eastAsia"/>
          <w:lang w:val="en-GB"/>
        </w:rPr>
        <w:t>(</w:t>
      </w:r>
      <w:r>
        <w:rPr>
          <w:rFonts w:hint="eastAsia"/>
          <w:lang w:val="en-GB"/>
        </w:rPr>
        <w:t>包括在财政大臣的相关指令中</w:t>
      </w:r>
      <w:r>
        <w:rPr>
          <w:rFonts w:hint="eastAsia"/>
          <w:lang w:val="en-GB"/>
        </w:rPr>
        <w:t>)</w:t>
      </w:r>
      <w:r>
        <w:rPr>
          <w:rFonts w:hint="eastAsia"/>
          <w:lang w:val="en-GB"/>
        </w:rPr>
        <w:t>。在汇款单备注栏写明了“向</w:t>
      </w:r>
      <w:r>
        <w:rPr>
          <w:lang w:val="en-GB"/>
        </w:rPr>
        <w:t>Sz. A.</w:t>
      </w:r>
      <w:r>
        <w:rPr>
          <w:rFonts w:hint="eastAsia"/>
          <w:lang w:val="en-GB"/>
        </w:rPr>
        <w:t xml:space="preserve"> </w:t>
      </w:r>
      <w:r>
        <w:rPr>
          <w:rFonts w:hint="eastAsia"/>
          <w:lang w:val="en-GB"/>
        </w:rPr>
        <w:t>赔偿”。</w:t>
      </w:r>
    </w:p>
    <w:p w:rsidR="00653ABC" w:rsidRDefault="00653ABC">
      <w:pPr>
        <w:pStyle w:val="H1GC"/>
        <w:rPr>
          <w:rFonts w:hint="eastAsia"/>
          <w:lang w:val="en-GB"/>
        </w:rPr>
      </w:pPr>
      <w:r>
        <w:rPr>
          <w:lang w:val="en-GB"/>
        </w:rPr>
        <w:tab/>
        <w:t>B.</w:t>
      </w:r>
      <w:r>
        <w:rPr>
          <w:lang w:val="en-GB"/>
        </w:rPr>
        <w:tab/>
      </w:r>
      <w:r>
        <w:rPr>
          <w:rFonts w:hint="eastAsia"/>
          <w:lang w:val="en-GB"/>
        </w:rPr>
        <w:t>执行《公约》</w:t>
      </w:r>
    </w:p>
    <w:p w:rsidR="00653ABC" w:rsidRDefault="00653ABC">
      <w:pPr>
        <w:pStyle w:val="SingleTxtGC"/>
        <w:rPr>
          <w:lang w:val="en-GB"/>
        </w:rPr>
      </w:pPr>
      <w:r>
        <w:rPr>
          <w:lang w:val="en-GB"/>
        </w:rPr>
        <w:t xml:space="preserve">79.  </w:t>
      </w:r>
      <w:r>
        <w:rPr>
          <w:rFonts w:hint="eastAsia"/>
          <w:lang w:val="en-GB"/>
        </w:rPr>
        <w:t>《宪法》第</w:t>
      </w:r>
      <w:r>
        <w:rPr>
          <w:lang w:val="en-GB"/>
        </w:rPr>
        <w:t>70 /</w:t>
      </w:r>
      <w:r>
        <w:rPr>
          <w:rFonts w:hint="eastAsia"/>
          <w:lang w:val="en-GB"/>
        </w:rPr>
        <w:t>A</w:t>
      </w:r>
      <w:r>
        <w:rPr>
          <w:rFonts w:hint="eastAsia"/>
          <w:lang w:val="en-GB"/>
        </w:rPr>
        <w:t>款明确规定，禁止对在国家领土上停留的人的一切形式的歧视，包括基于性别的歧视。此外，此条规定，歧视将会受到法律的严重惩处。除了否定性的禁止条款外，国家将显示积极的正面行动，以避免和消除所说的歧视。如第</w:t>
      </w:r>
      <w:r>
        <w:rPr>
          <w:lang w:val="en-GB"/>
        </w:rPr>
        <w:t>70/A (3)</w:t>
      </w:r>
      <w:r>
        <w:rPr>
          <w:rFonts w:hint="eastAsia"/>
          <w:lang w:val="en-GB"/>
        </w:rPr>
        <w:t>款所指出的，通过采取消除不平等的特别措施，支持实行平等权利。</w:t>
      </w:r>
    </w:p>
    <w:p w:rsidR="00653ABC" w:rsidRDefault="00653ABC">
      <w:pPr>
        <w:pStyle w:val="SingleTxtGC"/>
        <w:rPr>
          <w:lang w:val="en-GB"/>
        </w:rPr>
      </w:pPr>
      <w:r>
        <w:rPr>
          <w:lang w:val="en-GB"/>
        </w:rPr>
        <w:t xml:space="preserve">80.  </w:t>
      </w:r>
      <w:r>
        <w:rPr>
          <w:rFonts w:hint="eastAsia"/>
          <w:lang w:val="en-GB"/>
        </w:rPr>
        <w:t>《宪法》第</w:t>
      </w:r>
      <w:r>
        <w:rPr>
          <w:lang w:val="en-GB"/>
        </w:rPr>
        <w:t>66</w:t>
      </w:r>
      <w:r>
        <w:rPr>
          <w:rFonts w:hint="eastAsia"/>
          <w:lang w:val="en-GB"/>
        </w:rPr>
        <w:t>款规定了关于保障妇女和男子在民事、政治、经济、社会及文化等权利上享有平等权利的详细而具体的条款。它明确指出，实行妇女与分娩有关的权利，因而特别关注在很大程度上决定妇女的生活和对于她们和社会都重要的作用。</w:t>
      </w:r>
    </w:p>
    <w:p w:rsidR="00653ABC" w:rsidRDefault="00653ABC">
      <w:pPr>
        <w:pStyle w:val="SingleTxtGC"/>
        <w:rPr>
          <w:lang w:val="en-GB"/>
        </w:rPr>
      </w:pPr>
      <w:r>
        <w:rPr>
          <w:lang w:val="en-GB"/>
        </w:rPr>
        <w:t xml:space="preserve">81.  </w:t>
      </w:r>
      <w:r>
        <w:rPr>
          <w:rFonts w:hint="eastAsia"/>
          <w:lang w:val="en-GB"/>
        </w:rPr>
        <w:t>因此，根据《公约》、《宪法》、法律的主要规则的宗旨，规定特殊保护妇女免受歧视。此外，《宪法》第</w:t>
      </w:r>
      <w:r>
        <w:rPr>
          <w:lang w:val="en-GB"/>
        </w:rPr>
        <w:t>66</w:t>
      </w:r>
      <w:r>
        <w:rPr>
          <w:rFonts w:hint="eastAsia"/>
          <w:lang w:val="en-GB"/>
        </w:rPr>
        <w:t>款规定，男女在劳动领域平等是一项基本权利，它可以为消除妇女的不利处境提供基础，因为它向妇女提供尽可能高的独自代表和谋取自己的利益和实行自己的权利的足够的业务能力。</w:t>
      </w:r>
    </w:p>
    <w:p w:rsidR="00653ABC" w:rsidRDefault="00653ABC">
      <w:pPr>
        <w:pStyle w:val="SingleTxtGC"/>
        <w:rPr>
          <w:lang w:val="en-GB"/>
        </w:rPr>
      </w:pPr>
      <w:r>
        <w:rPr>
          <w:lang w:val="en-GB"/>
        </w:rPr>
        <w:t xml:space="preserve">82.  </w:t>
      </w:r>
      <w:r>
        <w:rPr>
          <w:rFonts w:hint="eastAsia"/>
          <w:lang w:val="en-GB"/>
        </w:rPr>
        <w:t>基于这一切，我们认为，匈牙利的主要</w:t>
      </w:r>
      <w:r>
        <w:rPr>
          <w:rFonts w:hint="eastAsia"/>
          <w:lang w:val="en-GB"/>
        </w:rPr>
        <w:t>(</w:t>
      </w:r>
      <w:r>
        <w:rPr>
          <w:rFonts w:hint="eastAsia"/>
          <w:lang w:val="en-GB"/>
        </w:rPr>
        <w:t>具有最高法力</w:t>
      </w:r>
      <w:r>
        <w:rPr>
          <w:rFonts w:hint="eastAsia"/>
          <w:lang w:val="en-GB"/>
        </w:rPr>
        <w:t>)</w:t>
      </w:r>
      <w:r>
        <w:rPr>
          <w:rFonts w:hint="eastAsia"/>
          <w:lang w:val="en-GB"/>
        </w:rPr>
        <w:t>法规，完全符合与争取实现《公约》的目标相关的要求。由于实行宪法规则和这些法规的宪法形式，它为所述目标提供法律和象征性的力量。</w:t>
      </w:r>
    </w:p>
    <w:p w:rsidR="00653ABC" w:rsidRDefault="00653ABC">
      <w:pPr>
        <w:pStyle w:val="SingleTxtGC"/>
        <w:rPr>
          <w:lang w:val="en-GB"/>
        </w:rPr>
      </w:pPr>
      <w:r>
        <w:rPr>
          <w:lang w:val="en-GB"/>
        </w:rPr>
        <w:t xml:space="preserve">83.  </w:t>
      </w:r>
      <w:r>
        <w:rPr>
          <w:rFonts w:hint="eastAsia"/>
          <w:lang w:val="en-GB"/>
        </w:rPr>
        <w:t>此外，我们认为，对于国家重要的是，就法规草案征求意见时，一直注意《宪法》的条款。也就是说，当就法规草案是否符合《宪法》进行审查时，强制禁止负面的歧视。否则，法规将违背《宪法》和《公约》。</w:t>
      </w:r>
    </w:p>
    <w:p w:rsidR="00653ABC" w:rsidRDefault="00653ABC">
      <w:pPr>
        <w:pStyle w:val="SingleTxtGC"/>
        <w:rPr>
          <w:lang w:val="en-GB"/>
        </w:rPr>
      </w:pPr>
      <w:r>
        <w:rPr>
          <w:lang w:val="en-GB"/>
        </w:rPr>
        <w:t xml:space="preserve">84.  </w:t>
      </w:r>
      <w:r>
        <w:rPr>
          <w:rFonts w:hint="eastAsia"/>
          <w:lang w:val="en-GB"/>
        </w:rPr>
        <w:t>我们认为，匈牙利的法规符合《公约》第</w:t>
      </w:r>
      <w:r>
        <w:rPr>
          <w:lang w:val="en-GB"/>
        </w:rPr>
        <w:t>2</w:t>
      </w:r>
      <w:r>
        <w:rPr>
          <w:rFonts w:hint="eastAsia"/>
          <w:lang w:val="en-GB"/>
        </w:rPr>
        <w:t>条的要求。《宪法》的上述条款和包括但不限于《劳动法》规范基本生活领域的法律，以及规范教育、卫生、政治权利和家庭地位的法律，都平等地对待妇女和男子，不包含在某一领域排除或限制基于性别的参与或权利的任何条款。考虑到这一事实，我们认为，匈牙利法规亦符合《公约》第</w:t>
      </w:r>
      <w:r>
        <w:rPr>
          <w:lang w:val="en-GB"/>
        </w:rPr>
        <w:t>3</w:t>
      </w:r>
      <w:r>
        <w:rPr>
          <w:rFonts w:hint="eastAsia"/>
          <w:lang w:val="en-GB"/>
        </w:rPr>
        <w:t>条规定的要求。</w:t>
      </w:r>
    </w:p>
    <w:p w:rsidR="00653ABC" w:rsidRDefault="00653ABC">
      <w:pPr>
        <w:pStyle w:val="SingleTxtGC"/>
        <w:rPr>
          <w:lang w:val="en-GB"/>
        </w:rPr>
      </w:pPr>
      <w:r>
        <w:rPr>
          <w:lang w:val="en-GB"/>
        </w:rPr>
        <w:t xml:space="preserve">85.  </w:t>
      </w:r>
      <w:r>
        <w:rPr>
          <w:rFonts w:hint="eastAsia"/>
          <w:lang w:val="en-GB"/>
        </w:rPr>
        <w:t>至于与法官和司法人员的培训和教育有关的事务，负责自主地管理法院的国家司法委员会遵照我国现行宪法程序作决定。因此，国家司法委员会接受匈牙利法官培训学院的年度培训计划，作为国家司法委员会成员的司法部长在这方面只能提建议和意见。</w:t>
      </w:r>
    </w:p>
    <w:p w:rsidR="00653ABC" w:rsidRDefault="00653ABC">
      <w:pPr>
        <w:pStyle w:val="SingleTxtGC"/>
        <w:rPr>
          <w:lang w:val="en-GB"/>
        </w:rPr>
      </w:pPr>
      <w:r>
        <w:rPr>
          <w:lang w:val="en-GB"/>
        </w:rPr>
        <w:t xml:space="preserve">86.  </w:t>
      </w:r>
      <w:r>
        <w:rPr>
          <w:rFonts w:hint="eastAsia"/>
          <w:lang w:val="en-GB"/>
        </w:rPr>
        <w:t>至于妇女的权利，匈牙利法官培训学院计划在</w:t>
      </w:r>
      <w:r>
        <w:rPr>
          <w:lang w:val="en-GB"/>
        </w:rPr>
        <w:t>2011</w:t>
      </w:r>
      <w:r>
        <w:rPr>
          <w:rFonts w:hint="eastAsia"/>
          <w:lang w:val="en-GB"/>
        </w:rPr>
        <w:t>年提供以下培训课程：</w:t>
      </w:r>
    </w:p>
    <w:p w:rsidR="00653ABC" w:rsidRDefault="00653ABC" w:rsidP="0042433D">
      <w:pPr>
        <w:pStyle w:val="Bullet1GC"/>
        <w:rPr>
          <w:lang w:val="en-GB"/>
        </w:rPr>
      </w:pPr>
      <w:r>
        <w:rPr>
          <w:rFonts w:hint="eastAsia"/>
          <w:lang w:val="en-GB"/>
        </w:rPr>
        <w:t>为审理家庭案件的法官举办为期两天的</w:t>
      </w:r>
      <w:r>
        <w:rPr>
          <w:lang w:val="en-GB"/>
        </w:rPr>
        <w:t>会议</w:t>
      </w:r>
      <w:r>
        <w:rPr>
          <w:rFonts w:hint="eastAsia"/>
          <w:lang w:val="en-GB"/>
        </w:rPr>
        <w:t>，讨论与关于遏制亲属间暴力的</w:t>
      </w:r>
      <w:r w:rsidRPr="0042433D">
        <w:t>2009</w:t>
      </w:r>
      <w:r>
        <w:rPr>
          <w:rFonts w:hint="eastAsia"/>
          <w:lang w:val="en-GB"/>
        </w:rPr>
        <w:t>年第</w:t>
      </w:r>
      <w:r>
        <w:rPr>
          <w:lang w:val="en-GB"/>
        </w:rPr>
        <w:t>LXXII</w:t>
      </w:r>
      <w:r>
        <w:rPr>
          <w:rFonts w:hint="eastAsia"/>
          <w:lang w:val="en-GB"/>
        </w:rPr>
        <w:t>号法案有关的实际问题</w:t>
      </w:r>
    </w:p>
    <w:p w:rsidR="00653ABC" w:rsidRDefault="00653ABC" w:rsidP="0042433D">
      <w:pPr>
        <w:pStyle w:val="Bullet1GC"/>
        <w:rPr>
          <w:lang w:val="en-GB"/>
        </w:rPr>
      </w:pPr>
      <w:r>
        <w:rPr>
          <w:rFonts w:hint="eastAsia"/>
          <w:lang w:val="en-GB"/>
        </w:rPr>
        <w:t>为法官</w:t>
      </w:r>
      <w:r w:rsidRPr="0042433D">
        <w:rPr>
          <w:rFonts w:hint="eastAsia"/>
        </w:rPr>
        <w:t>举办</w:t>
      </w:r>
      <w:r>
        <w:rPr>
          <w:rFonts w:hint="eastAsia"/>
          <w:lang w:val="en-GB"/>
        </w:rPr>
        <w:t>为期两天的关于法庭上同理心和同情心的培训</w:t>
      </w:r>
      <w:r>
        <w:rPr>
          <w:rFonts w:hint="eastAsia"/>
          <w:lang w:val="en-GB"/>
        </w:rPr>
        <w:t>(</w:t>
      </w:r>
      <w:r>
        <w:rPr>
          <w:rFonts w:hint="eastAsia"/>
          <w:lang w:val="en-GB"/>
        </w:rPr>
        <w:t>在为法官工作提供帮助中发展同理心，识别和消除法院工作过程中由于个人体特征而产生的同情因素</w:t>
      </w:r>
      <w:r>
        <w:rPr>
          <w:rFonts w:hint="eastAsia"/>
          <w:lang w:val="en-GB"/>
        </w:rPr>
        <w:t>)</w:t>
      </w:r>
    </w:p>
    <w:p w:rsidR="00653ABC" w:rsidRDefault="00653ABC">
      <w:pPr>
        <w:pStyle w:val="SingleTxtGC"/>
        <w:rPr>
          <w:lang w:val="en-GB"/>
        </w:rPr>
      </w:pPr>
      <w:r>
        <w:rPr>
          <w:lang w:val="en-GB"/>
        </w:rPr>
        <w:t xml:space="preserve">87.  </w:t>
      </w:r>
      <w:r>
        <w:rPr>
          <w:rFonts w:hint="eastAsia"/>
          <w:lang w:val="en-GB"/>
        </w:rPr>
        <w:t>计划于</w:t>
      </w:r>
      <w:r>
        <w:rPr>
          <w:lang w:val="en-GB"/>
        </w:rPr>
        <w:t>2010</w:t>
      </w:r>
      <w:r>
        <w:rPr>
          <w:rFonts w:hint="eastAsia"/>
          <w:lang w:val="en-GB"/>
        </w:rPr>
        <w:t>年开展的培训课程：</w:t>
      </w:r>
    </w:p>
    <w:p w:rsidR="00653ABC" w:rsidRDefault="00653ABC" w:rsidP="0042433D">
      <w:pPr>
        <w:pStyle w:val="Bullet1GC"/>
        <w:rPr>
          <w:lang w:val="en-GB"/>
        </w:rPr>
      </w:pPr>
      <w:r>
        <w:rPr>
          <w:rFonts w:hint="eastAsia"/>
          <w:lang w:val="en-GB"/>
        </w:rPr>
        <w:t>关于根据企业和收入状况的变化确定子女照顾津贴金额的为期一天的课程</w:t>
      </w:r>
    </w:p>
    <w:p w:rsidR="00653ABC" w:rsidRDefault="00653ABC" w:rsidP="0042433D">
      <w:pPr>
        <w:pStyle w:val="Bullet1GC"/>
        <w:rPr>
          <w:lang w:val="en-GB"/>
        </w:rPr>
      </w:pPr>
      <w:r>
        <w:rPr>
          <w:rFonts w:hint="eastAsia"/>
          <w:lang w:val="en-GB"/>
        </w:rPr>
        <w:t>为处理</w:t>
      </w:r>
      <w:r w:rsidRPr="0042433D">
        <w:rPr>
          <w:rFonts w:hint="eastAsia"/>
        </w:rPr>
        <w:t>刑事</w:t>
      </w:r>
      <w:r>
        <w:rPr>
          <w:rFonts w:hint="eastAsia"/>
          <w:lang w:val="en-GB"/>
        </w:rPr>
        <w:t>案件的法官举办关于性暴力和其他暴力罪行的为期两天的课程</w:t>
      </w:r>
    </w:p>
    <w:p w:rsidR="00653ABC" w:rsidRDefault="00653ABC" w:rsidP="0042433D">
      <w:pPr>
        <w:pStyle w:val="Bullet1GC"/>
        <w:rPr>
          <w:lang w:val="en-GB"/>
        </w:rPr>
      </w:pPr>
      <w:r>
        <w:rPr>
          <w:rFonts w:hint="eastAsia"/>
          <w:lang w:val="en-GB"/>
        </w:rPr>
        <w:t>公共管理机构通过出版物、会议及研讨会促进知识的广泛传播</w:t>
      </w:r>
      <w:r>
        <w:rPr>
          <w:lang w:val="en-GB"/>
        </w:rPr>
        <w:t xml:space="preserve"> </w:t>
      </w:r>
    </w:p>
    <w:p w:rsidR="00653ABC" w:rsidRDefault="00653ABC">
      <w:pPr>
        <w:pStyle w:val="SingleTxtGC"/>
        <w:rPr>
          <w:lang w:val="en-GB"/>
        </w:rPr>
      </w:pPr>
      <w:r>
        <w:rPr>
          <w:lang w:val="en-GB"/>
        </w:rPr>
        <w:t xml:space="preserve">88.  </w:t>
      </w:r>
      <w:r>
        <w:rPr>
          <w:rFonts w:hint="eastAsia"/>
          <w:lang w:val="en-GB"/>
        </w:rPr>
        <w:t>为了加强平等待遇事务局</w:t>
      </w:r>
      <w:r>
        <w:rPr>
          <w:rFonts w:hint="eastAsia"/>
          <w:lang w:val="en-GB"/>
        </w:rPr>
        <w:t>(</w:t>
      </w:r>
      <w:r>
        <w:rPr>
          <w:rFonts w:hint="eastAsia"/>
          <w:lang w:val="en-GB"/>
        </w:rPr>
        <w:t>以下简称事务局</w:t>
      </w:r>
      <w:r>
        <w:rPr>
          <w:rFonts w:hint="eastAsia"/>
          <w:lang w:val="en-GB"/>
        </w:rPr>
        <w:t>)</w:t>
      </w:r>
      <w:r>
        <w:rPr>
          <w:rFonts w:hint="eastAsia"/>
          <w:lang w:val="en-GB"/>
        </w:rPr>
        <w:t>的作用，自</w:t>
      </w:r>
      <w:r>
        <w:rPr>
          <w:lang w:val="en-GB"/>
        </w:rPr>
        <w:t>2009</w:t>
      </w:r>
      <w:r>
        <w:rPr>
          <w:rFonts w:hint="eastAsia"/>
          <w:lang w:val="en-GB"/>
        </w:rPr>
        <w:t>年</w:t>
      </w:r>
      <w:r>
        <w:rPr>
          <w:lang w:val="en-GB"/>
        </w:rPr>
        <w:t>9</w:t>
      </w:r>
      <w:r>
        <w:rPr>
          <w:rFonts w:hint="eastAsia"/>
          <w:lang w:val="en-GB"/>
        </w:rPr>
        <w:t>月</w:t>
      </w:r>
      <w:r>
        <w:rPr>
          <w:lang w:val="en-GB"/>
        </w:rPr>
        <w:t>1</w:t>
      </w:r>
      <w:r>
        <w:rPr>
          <w:rFonts w:hint="eastAsia"/>
          <w:lang w:val="en-GB"/>
        </w:rPr>
        <w:t>日起，事务局的同事</w:t>
      </w:r>
      <w:r>
        <w:rPr>
          <w:rFonts w:hint="eastAsia"/>
          <w:lang w:val="en-GB"/>
        </w:rPr>
        <w:t>(</w:t>
      </w:r>
      <w:r>
        <w:rPr>
          <w:rFonts w:hint="eastAsia"/>
          <w:lang w:val="en-GB"/>
        </w:rPr>
        <w:t>所谓的平等待遇办事员</w:t>
      </w:r>
      <w:r>
        <w:rPr>
          <w:rFonts w:hint="eastAsia"/>
          <w:lang w:val="en-GB"/>
        </w:rPr>
        <w:t>)</w:t>
      </w:r>
      <w:r>
        <w:rPr>
          <w:rFonts w:hint="eastAsia"/>
          <w:lang w:val="en-GB"/>
        </w:rPr>
        <w:t>已在县办事处工作。所说的网络的每个同事都有平等待遇领域的法定资格和相当丰富的经验。此外，还正在为提高事务局的认识和充分满足平等待遇要求开展一场运动。</w:t>
      </w:r>
    </w:p>
    <w:p w:rsidR="00653ABC" w:rsidRDefault="00653ABC">
      <w:pPr>
        <w:pStyle w:val="H23GC"/>
        <w:rPr>
          <w:rFonts w:hint="eastAsia"/>
          <w:lang w:val="en-GB"/>
        </w:rPr>
      </w:pPr>
      <w:r>
        <w:rPr>
          <w:lang w:val="en-GB"/>
        </w:rPr>
        <w:tab/>
      </w:r>
      <w:r>
        <w:rPr>
          <w:lang w:val="en-GB"/>
        </w:rPr>
        <w:tab/>
      </w:r>
      <w:r>
        <w:rPr>
          <w:rFonts w:hint="eastAsia"/>
          <w:lang w:val="en-GB"/>
        </w:rPr>
        <w:t>平等待遇事务局开展的工作</w:t>
      </w:r>
    </w:p>
    <w:p w:rsidR="00653ABC" w:rsidRDefault="00653ABC">
      <w:pPr>
        <w:pStyle w:val="SingleTxtGC"/>
        <w:rPr>
          <w:lang w:val="en-GB"/>
        </w:rPr>
      </w:pPr>
      <w:r>
        <w:rPr>
          <w:lang w:val="en-GB"/>
        </w:rPr>
        <w:t xml:space="preserve">89.  </w:t>
      </w:r>
      <w:r>
        <w:rPr>
          <w:rFonts w:hint="eastAsia"/>
          <w:lang w:val="en-GB"/>
        </w:rPr>
        <w:t>与往年相似，在</w:t>
      </w:r>
      <w:r>
        <w:rPr>
          <w:lang w:val="en-GB"/>
        </w:rPr>
        <w:t>2009</w:t>
      </w:r>
      <w:r>
        <w:rPr>
          <w:rFonts w:hint="eastAsia"/>
          <w:lang w:val="en-GB"/>
        </w:rPr>
        <w:t>年，与平等待遇有关的权利受到侵犯的情况如下：在就业方面受到的侵犯最多</w:t>
      </w:r>
      <w:r>
        <w:rPr>
          <w:rFonts w:hint="eastAsia"/>
          <w:lang w:val="en-GB"/>
        </w:rPr>
        <w:t>(21</w:t>
      </w:r>
      <w:r>
        <w:rPr>
          <w:rFonts w:hint="eastAsia"/>
          <w:lang w:val="en-GB"/>
        </w:rPr>
        <w:t>例</w:t>
      </w:r>
      <w:r>
        <w:rPr>
          <w:rFonts w:hint="eastAsia"/>
          <w:lang w:val="en-GB"/>
        </w:rPr>
        <w:t>)</w:t>
      </w:r>
      <w:r>
        <w:rPr>
          <w:rFonts w:hint="eastAsia"/>
          <w:lang w:val="en-GB"/>
        </w:rPr>
        <w:t>，其次是在性别方面</w:t>
      </w:r>
      <w:r>
        <w:rPr>
          <w:rFonts w:hint="eastAsia"/>
          <w:lang w:val="en-GB"/>
        </w:rPr>
        <w:t>(6</w:t>
      </w:r>
      <w:r>
        <w:rPr>
          <w:rFonts w:hint="eastAsia"/>
          <w:lang w:val="en-GB"/>
        </w:rPr>
        <w:t>例</w:t>
      </w:r>
      <w:r>
        <w:rPr>
          <w:rFonts w:hint="eastAsia"/>
          <w:lang w:val="en-GB"/>
        </w:rPr>
        <w:t>)</w:t>
      </w:r>
      <w:r>
        <w:rPr>
          <w:rFonts w:hint="eastAsia"/>
          <w:lang w:val="en-GB"/>
        </w:rPr>
        <w:t>、年龄方面</w:t>
      </w:r>
      <w:r>
        <w:rPr>
          <w:rFonts w:hint="eastAsia"/>
          <w:lang w:val="en-GB"/>
        </w:rPr>
        <w:t>(</w:t>
      </w:r>
      <w:r>
        <w:rPr>
          <w:lang w:val="en-GB"/>
        </w:rPr>
        <w:t>5</w:t>
      </w:r>
      <w:r>
        <w:rPr>
          <w:rFonts w:hint="eastAsia"/>
          <w:lang w:val="en-GB"/>
        </w:rPr>
        <w:t>例</w:t>
      </w:r>
      <w:r>
        <w:rPr>
          <w:rFonts w:hint="eastAsia"/>
          <w:lang w:val="en-GB"/>
        </w:rPr>
        <w:t>)</w:t>
      </w:r>
      <w:r>
        <w:rPr>
          <w:rFonts w:hint="eastAsia"/>
          <w:lang w:val="en-GB"/>
        </w:rPr>
        <w:t>、不同的意见方面</w:t>
      </w:r>
      <w:r>
        <w:rPr>
          <w:rFonts w:hint="eastAsia"/>
          <w:lang w:val="en-GB"/>
        </w:rPr>
        <w:t>(</w:t>
      </w:r>
      <w:r>
        <w:rPr>
          <w:lang w:val="en-GB"/>
        </w:rPr>
        <w:t>4</w:t>
      </w:r>
      <w:r>
        <w:rPr>
          <w:rFonts w:hint="eastAsia"/>
          <w:lang w:val="en-GB"/>
        </w:rPr>
        <w:t>例</w:t>
      </w:r>
      <w:r>
        <w:rPr>
          <w:rFonts w:hint="eastAsia"/>
          <w:lang w:val="en-GB"/>
        </w:rPr>
        <w:t>)</w:t>
      </w:r>
      <w:r>
        <w:rPr>
          <w:rFonts w:hint="eastAsia"/>
          <w:lang w:val="en-GB"/>
        </w:rPr>
        <w:t>、产妇和道德方面</w:t>
      </w:r>
      <w:r>
        <w:rPr>
          <w:rFonts w:hint="eastAsia"/>
          <w:lang w:val="en-GB"/>
        </w:rPr>
        <w:t>(</w:t>
      </w:r>
      <w:r>
        <w:rPr>
          <w:rFonts w:hint="eastAsia"/>
          <w:lang w:val="en-GB"/>
        </w:rPr>
        <w:t>各</w:t>
      </w:r>
      <w:r>
        <w:rPr>
          <w:lang w:val="en-GB"/>
        </w:rPr>
        <w:t>2</w:t>
      </w:r>
      <w:r>
        <w:rPr>
          <w:rFonts w:hint="eastAsia"/>
          <w:lang w:val="en-GB"/>
        </w:rPr>
        <w:t>例</w:t>
      </w:r>
      <w:r>
        <w:rPr>
          <w:rFonts w:hint="eastAsia"/>
          <w:lang w:val="en-GB"/>
        </w:rPr>
        <w:t>)</w:t>
      </w:r>
      <w:r>
        <w:rPr>
          <w:rFonts w:hint="eastAsia"/>
          <w:lang w:val="en-GB"/>
        </w:rPr>
        <w:t>、性倾向和工会方面</w:t>
      </w:r>
      <w:r>
        <w:rPr>
          <w:rFonts w:hint="eastAsia"/>
          <w:lang w:val="en-GB"/>
        </w:rPr>
        <w:t>(</w:t>
      </w:r>
      <w:r>
        <w:rPr>
          <w:rFonts w:hint="eastAsia"/>
          <w:lang w:val="en-GB"/>
        </w:rPr>
        <w:t>各</w:t>
      </w:r>
      <w:r>
        <w:rPr>
          <w:lang w:val="en-GB"/>
        </w:rPr>
        <w:t>1</w:t>
      </w:r>
      <w:r>
        <w:rPr>
          <w:rFonts w:hint="eastAsia"/>
          <w:lang w:val="en-GB"/>
        </w:rPr>
        <w:t>例</w:t>
      </w:r>
      <w:r>
        <w:rPr>
          <w:rFonts w:hint="eastAsia"/>
          <w:lang w:val="en-GB"/>
        </w:rPr>
        <w:t>)</w:t>
      </w:r>
      <w:r>
        <w:rPr>
          <w:rFonts w:hint="eastAsia"/>
          <w:lang w:val="en-GB"/>
        </w:rPr>
        <w:t>。事务局发现</w:t>
      </w:r>
      <w:r>
        <w:rPr>
          <w:lang w:val="en-GB"/>
        </w:rPr>
        <w:t>17</w:t>
      </w:r>
      <w:r>
        <w:rPr>
          <w:rFonts w:hint="eastAsia"/>
          <w:lang w:val="en-GB"/>
        </w:rPr>
        <w:t>例歧视，其中包括与年龄有关的歧视</w:t>
      </w:r>
      <w:r>
        <w:rPr>
          <w:rFonts w:hint="eastAsia"/>
          <w:lang w:val="en-GB"/>
        </w:rPr>
        <w:t>(</w:t>
      </w:r>
      <w:r>
        <w:rPr>
          <w:lang w:val="en-GB"/>
        </w:rPr>
        <w:t>6</w:t>
      </w:r>
      <w:r>
        <w:rPr>
          <w:rFonts w:hint="eastAsia"/>
          <w:lang w:val="en-GB"/>
        </w:rPr>
        <w:t>例</w:t>
      </w:r>
      <w:r>
        <w:rPr>
          <w:rFonts w:hint="eastAsia"/>
          <w:lang w:val="en-GB"/>
        </w:rPr>
        <w:t>)</w:t>
      </w:r>
      <w:r>
        <w:rPr>
          <w:rFonts w:hint="eastAsia"/>
          <w:lang w:val="en-GB"/>
        </w:rPr>
        <w:t>、与残疾有关的歧视</w:t>
      </w:r>
      <w:r>
        <w:rPr>
          <w:rFonts w:hint="eastAsia"/>
          <w:lang w:val="en-GB"/>
        </w:rPr>
        <w:t>(</w:t>
      </w:r>
      <w:r>
        <w:rPr>
          <w:lang w:val="en-GB"/>
        </w:rPr>
        <w:t>3</w:t>
      </w:r>
      <w:r>
        <w:rPr>
          <w:rFonts w:hint="eastAsia"/>
          <w:lang w:val="en-GB"/>
        </w:rPr>
        <w:t>例</w:t>
      </w:r>
      <w:r>
        <w:rPr>
          <w:rFonts w:hint="eastAsia"/>
          <w:lang w:val="en-GB"/>
        </w:rPr>
        <w:t>)</w:t>
      </w:r>
      <w:r>
        <w:rPr>
          <w:rFonts w:hint="eastAsia"/>
          <w:lang w:val="en-GB"/>
        </w:rPr>
        <w:t>、与种族本源和肤色有关的歧视</w:t>
      </w:r>
      <w:r>
        <w:rPr>
          <w:rFonts w:hint="eastAsia"/>
          <w:lang w:val="en-GB"/>
        </w:rPr>
        <w:t>(</w:t>
      </w:r>
      <w:r>
        <w:rPr>
          <w:lang w:val="en-GB"/>
        </w:rPr>
        <w:t>3</w:t>
      </w:r>
      <w:r>
        <w:rPr>
          <w:rFonts w:hint="eastAsia"/>
          <w:lang w:val="en-GB"/>
        </w:rPr>
        <w:t>例</w:t>
      </w:r>
      <w:r>
        <w:rPr>
          <w:rFonts w:hint="eastAsia"/>
          <w:lang w:val="en-GB"/>
        </w:rPr>
        <w:t>)</w:t>
      </w:r>
      <w:r>
        <w:rPr>
          <w:rFonts w:hint="eastAsia"/>
          <w:lang w:val="en-GB"/>
        </w:rPr>
        <w:t>、与生育、政治观点及性行为有关的歧视，而且确定两例涉及多重歧视。在</w:t>
      </w:r>
      <w:r>
        <w:rPr>
          <w:lang w:val="en-GB"/>
        </w:rPr>
        <w:t>48</w:t>
      </w:r>
      <w:r>
        <w:rPr>
          <w:rFonts w:hint="eastAsia"/>
          <w:lang w:val="en-GB"/>
        </w:rPr>
        <w:t>例中，有</w:t>
      </w:r>
      <w:r>
        <w:rPr>
          <w:lang w:val="en-GB"/>
        </w:rPr>
        <w:t>30</w:t>
      </w:r>
      <w:r>
        <w:rPr>
          <w:rFonts w:hint="eastAsia"/>
          <w:lang w:val="en-GB"/>
        </w:rPr>
        <w:t>例与商业协会有关，其余案例导致对市政当局、机构及公共机构的处罚。</w:t>
      </w:r>
    </w:p>
    <w:p w:rsidR="00653ABC" w:rsidRDefault="00653ABC">
      <w:pPr>
        <w:pStyle w:val="SingleTxtGC"/>
        <w:rPr>
          <w:lang w:val="en-GB"/>
        </w:rPr>
      </w:pPr>
      <w:r>
        <w:rPr>
          <w:lang w:val="en-GB"/>
        </w:rPr>
        <w:t xml:space="preserve">90.  </w:t>
      </w:r>
      <w:r>
        <w:rPr>
          <w:rFonts w:hint="eastAsia"/>
          <w:lang w:val="en-GB"/>
        </w:rPr>
        <w:t>总共处以</w:t>
      </w:r>
      <w:r>
        <w:rPr>
          <w:lang w:val="en-GB"/>
        </w:rPr>
        <w:t>33,600,000</w:t>
      </w:r>
      <w:r>
        <w:rPr>
          <w:rFonts w:hint="eastAsia"/>
          <w:lang w:val="en-GB"/>
        </w:rPr>
        <w:t>福林的罚款，事务局下令公布了</w:t>
      </w:r>
      <w:r>
        <w:rPr>
          <w:lang w:val="en-GB"/>
        </w:rPr>
        <w:t>33</w:t>
      </w:r>
      <w:r>
        <w:rPr>
          <w:rFonts w:hint="eastAsia"/>
          <w:lang w:val="en-GB"/>
        </w:rPr>
        <w:t>项决定。</w:t>
      </w:r>
      <w:r>
        <w:rPr>
          <w:lang w:val="en-GB"/>
        </w:rPr>
        <w:t>2009</w:t>
      </w:r>
      <w:r>
        <w:rPr>
          <w:rFonts w:hint="eastAsia"/>
          <w:lang w:val="en-GB"/>
        </w:rPr>
        <w:t>年，事务局把重点放在提高法律意识上，也重视提供信息。除了公布决定外，事务局的网页上登载关于确定违法或批准赔偿的所有决定、关于拒绝决定及将歧视与其他违法行为分开的概要。</w:t>
      </w:r>
    </w:p>
    <w:p w:rsidR="00653ABC" w:rsidRDefault="00653ABC">
      <w:pPr>
        <w:pStyle w:val="SingleTxtGC"/>
        <w:rPr>
          <w:lang w:val="en-GB"/>
        </w:rPr>
      </w:pPr>
      <w:r>
        <w:rPr>
          <w:lang w:val="en-GB"/>
        </w:rPr>
        <w:t xml:space="preserve">91.  </w:t>
      </w:r>
      <w:r>
        <w:rPr>
          <w:rFonts w:hint="eastAsia"/>
          <w:lang w:val="en-GB"/>
        </w:rPr>
        <w:t>事务局的领导和同事向公众提供信息</w:t>
      </w:r>
      <w:r>
        <w:rPr>
          <w:lang w:val="en-GB"/>
        </w:rPr>
        <w:t>91</w:t>
      </w:r>
      <w:r>
        <w:rPr>
          <w:rFonts w:hint="eastAsia"/>
          <w:lang w:val="en-GB"/>
        </w:rPr>
        <w:t>次。他们通过媒体演示了</w:t>
      </w:r>
      <w:r>
        <w:rPr>
          <w:lang w:val="en-GB"/>
        </w:rPr>
        <w:t>6</w:t>
      </w:r>
      <w:r>
        <w:rPr>
          <w:rFonts w:hint="eastAsia"/>
          <w:lang w:val="en-GB"/>
        </w:rPr>
        <w:t>个实际案例，接受了社会组织和合作当局关于不同活动的</w:t>
      </w:r>
      <w:r>
        <w:rPr>
          <w:lang w:val="en-GB"/>
        </w:rPr>
        <w:t>60</w:t>
      </w:r>
      <w:r>
        <w:rPr>
          <w:rFonts w:hint="eastAsia"/>
          <w:lang w:val="en-GB"/>
        </w:rPr>
        <w:t>次邀请。</w:t>
      </w:r>
      <w:r>
        <w:rPr>
          <w:lang w:val="en-GB"/>
        </w:rPr>
        <w:t>2009</w:t>
      </w:r>
      <w:r>
        <w:rPr>
          <w:rFonts w:hint="eastAsia"/>
          <w:lang w:val="en-GB"/>
        </w:rPr>
        <w:t>年，</w:t>
      </w:r>
      <w:r>
        <w:rPr>
          <w:lang w:val="en-GB"/>
        </w:rPr>
        <w:t>74,138</w:t>
      </w:r>
      <w:r>
        <w:rPr>
          <w:rFonts w:hint="eastAsia"/>
          <w:lang w:val="en-GB"/>
        </w:rPr>
        <w:t>人访问了平等待遇事务局网页。</w:t>
      </w:r>
    </w:p>
    <w:p w:rsidR="00653ABC" w:rsidRDefault="00653ABC">
      <w:pPr>
        <w:pStyle w:val="SingleTxtGC"/>
        <w:rPr>
          <w:lang w:val="en-GB"/>
        </w:rPr>
      </w:pPr>
      <w:r>
        <w:rPr>
          <w:lang w:val="en-GB"/>
        </w:rPr>
        <w:t>92.  2009</w:t>
      </w:r>
      <w:r>
        <w:rPr>
          <w:rFonts w:hint="eastAsia"/>
          <w:lang w:val="en-GB"/>
        </w:rPr>
        <w:t>年，就</w:t>
      </w:r>
      <w:r>
        <w:rPr>
          <w:lang w:val="en-GB"/>
        </w:rPr>
        <w:t>1,087</w:t>
      </w:r>
      <w:r>
        <w:rPr>
          <w:rFonts w:hint="eastAsia"/>
          <w:lang w:val="en-GB"/>
        </w:rPr>
        <w:t>个诉状做出了</w:t>
      </w:r>
      <w:r>
        <w:rPr>
          <w:lang w:val="en-GB"/>
        </w:rPr>
        <w:t>273</w:t>
      </w:r>
      <w:r>
        <w:rPr>
          <w:rFonts w:hint="eastAsia"/>
          <w:lang w:val="en-GB"/>
        </w:rPr>
        <w:t>项决定</w:t>
      </w:r>
      <w:r>
        <w:rPr>
          <w:rFonts w:hint="eastAsia"/>
          <w:lang w:val="en-GB"/>
        </w:rPr>
        <w:t>(</w:t>
      </w:r>
      <w:r>
        <w:rPr>
          <w:rFonts w:hint="eastAsia"/>
          <w:lang w:val="en-GB"/>
        </w:rPr>
        <w:t>裁决、不起诉指令、批准和解决议</w:t>
      </w:r>
      <w:r>
        <w:rPr>
          <w:rFonts w:hint="eastAsia"/>
          <w:lang w:val="en-GB"/>
        </w:rPr>
        <w:t>)</w:t>
      </w:r>
      <w:r>
        <w:rPr>
          <w:rFonts w:hint="eastAsia"/>
          <w:lang w:val="en-GB"/>
        </w:rPr>
        <w:t>。</w:t>
      </w:r>
    </w:p>
    <w:p w:rsidR="00653ABC" w:rsidRDefault="00653ABC">
      <w:pPr>
        <w:pStyle w:val="SingleTxtGC"/>
        <w:rPr>
          <w:lang w:val="en-GB"/>
        </w:rPr>
      </w:pPr>
      <w:r>
        <w:rPr>
          <w:lang w:val="en-GB"/>
        </w:rPr>
        <w:t>93.  2008</w:t>
      </w:r>
      <w:r>
        <w:rPr>
          <w:rFonts w:hint="eastAsia"/>
          <w:lang w:val="en-GB"/>
        </w:rPr>
        <w:t>年，事务局通过决定或指令，了结了</w:t>
      </w:r>
      <w:r>
        <w:rPr>
          <w:lang w:val="en-GB"/>
        </w:rPr>
        <w:t>256</w:t>
      </w:r>
      <w:r>
        <w:rPr>
          <w:rFonts w:hint="eastAsia"/>
          <w:lang w:val="en-GB"/>
        </w:rPr>
        <w:t>个案件。它确定在上述</w:t>
      </w:r>
      <w:r>
        <w:rPr>
          <w:lang w:val="en-GB"/>
        </w:rPr>
        <w:t>256</w:t>
      </w:r>
      <w:r>
        <w:rPr>
          <w:rFonts w:hint="eastAsia"/>
          <w:lang w:val="en-GB"/>
        </w:rPr>
        <w:t>个案件中的</w:t>
      </w:r>
      <w:r>
        <w:rPr>
          <w:lang w:val="en-GB"/>
        </w:rPr>
        <w:t>37</w:t>
      </w:r>
      <w:r>
        <w:rPr>
          <w:rFonts w:hint="eastAsia"/>
          <w:lang w:val="en-GB"/>
        </w:rPr>
        <w:t>个案件上，涉及违反同等待遇要求的情况。显而易见，在</w:t>
      </w:r>
      <w:r>
        <w:rPr>
          <w:lang w:val="en-GB"/>
        </w:rPr>
        <w:t>2009</w:t>
      </w:r>
      <w:r>
        <w:rPr>
          <w:rFonts w:hint="eastAsia"/>
          <w:lang w:val="en-GB"/>
        </w:rPr>
        <w:t>年，一方面结案的案件数量增加，另一方面以判定违反决议而结案的案件数量也增加。</w:t>
      </w:r>
    </w:p>
    <w:p w:rsidR="00653ABC" w:rsidRDefault="00653ABC">
      <w:pPr>
        <w:pStyle w:val="SingleTxtGC"/>
        <w:rPr>
          <w:lang w:val="en-GB"/>
        </w:rPr>
      </w:pPr>
      <w:r>
        <w:rPr>
          <w:lang w:val="en-GB"/>
        </w:rPr>
        <w:t>94.  2009</w:t>
      </w:r>
      <w:r>
        <w:rPr>
          <w:rFonts w:hint="eastAsia"/>
          <w:lang w:val="en-GB"/>
        </w:rPr>
        <w:t>年，事务局确定了</w:t>
      </w:r>
      <w:r>
        <w:rPr>
          <w:lang w:val="en-GB"/>
        </w:rPr>
        <w:t>20</w:t>
      </w:r>
      <w:r>
        <w:rPr>
          <w:rFonts w:hint="eastAsia"/>
          <w:lang w:val="en-GB"/>
        </w:rPr>
        <w:t>例涉及在就业领域侵犯平等待遇要求</w:t>
      </w:r>
      <w:r>
        <w:rPr>
          <w:rFonts w:hint="eastAsia"/>
          <w:lang w:val="en-GB"/>
        </w:rPr>
        <w:t>(</w:t>
      </w:r>
      <w:r>
        <w:rPr>
          <w:rFonts w:hint="eastAsia"/>
          <w:lang w:val="en-GB"/>
        </w:rPr>
        <w:t>与年龄和性别有关的各</w:t>
      </w:r>
      <w:r>
        <w:rPr>
          <w:lang w:val="en-GB"/>
        </w:rPr>
        <w:t>4</w:t>
      </w:r>
      <w:r>
        <w:rPr>
          <w:rFonts w:hint="eastAsia"/>
          <w:lang w:val="en-GB"/>
        </w:rPr>
        <w:t>例</w:t>
      </w:r>
      <w:r>
        <w:rPr>
          <w:rFonts w:hint="eastAsia"/>
          <w:lang w:val="en-GB"/>
        </w:rPr>
        <w:t>(</w:t>
      </w:r>
      <w:r>
        <w:rPr>
          <w:rFonts w:hint="eastAsia"/>
          <w:lang w:val="en-GB"/>
        </w:rPr>
        <w:t>占</w:t>
      </w:r>
      <w:r>
        <w:rPr>
          <w:lang w:val="en-GB"/>
        </w:rPr>
        <w:t>28.6</w:t>
      </w:r>
      <w:r>
        <w:rPr>
          <w:rFonts w:hint="eastAsia"/>
          <w:lang w:val="en-GB"/>
        </w:rPr>
        <w:t>%)</w:t>
      </w:r>
      <w:r>
        <w:rPr>
          <w:rFonts w:hint="eastAsia"/>
          <w:lang w:val="en-GB"/>
        </w:rPr>
        <w:t>，与持有不同的意见有关的</w:t>
      </w:r>
      <w:r>
        <w:rPr>
          <w:lang w:val="en-GB"/>
        </w:rPr>
        <w:t>3</w:t>
      </w:r>
      <w:r>
        <w:rPr>
          <w:rFonts w:hint="eastAsia"/>
          <w:lang w:val="en-GB"/>
        </w:rPr>
        <w:t>例，与《平等待遇法》第</w:t>
      </w:r>
      <w:r>
        <w:rPr>
          <w:lang w:val="en-GB"/>
        </w:rPr>
        <w:t>8</w:t>
      </w:r>
      <w:r>
        <w:rPr>
          <w:rFonts w:hint="eastAsia"/>
          <w:lang w:val="en-GB"/>
        </w:rPr>
        <w:t>条</w:t>
      </w:r>
      <w:r>
        <w:rPr>
          <w:rFonts w:hint="eastAsia"/>
          <w:lang w:val="en-GB"/>
        </w:rPr>
        <w:t>(</w:t>
      </w:r>
      <w:r>
        <w:rPr>
          <w:lang w:val="en-GB"/>
        </w:rPr>
        <w:t>t</w:t>
      </w:r>
      <w:r>
        <w:rPr>
          <w:rFonts w:hint="eastAsia"/>
          <w:lang w:val="en-GB"/>
        </w:rPr>
        <w:t>)</w:t>
      </w:r>
      <w:r>
        <w:rPr>
          <w:rFonts w:hint="eastAsia"/>
          <w:lang w:val="en-GB"/>
        </w:rPr>
        <w:t>点所规定的产假、工会运动、性行为和其他身份有关的各</w:t>
      </w:r>
      <w:r>
        <w:rPr>
          <w:lang w:val="en-GB"/>
        </w:rPr>
        <w:t>1</w:t>
      </w:r>
      <w:r>
        <w:rPr>
          <w:rFonts w:hint="eastAsia"/>
          <w:lang w:val="en-GB"/>
        </w:rPr>
        <w:t>例</w:t>
      </w:r>
      <w:r>
        <w:rPr>
          <w:rFonts w:hint="eastAsia"/>
          <w:lang w:val="en-GB"/>
        </w:rPr>
        <w:t>(</w:t>
      </w:r>
      <w:r>
        <w:rPr>
          <w:rFonts w:hint="eastAsia"/>
          <w:lang w:val="en-GB"/>
        </w:rPr>
        <w:t>占</w:t>
      </w:r>
      <w:r>
        <w:rPr>
          <w:lang w:val="en-GB"/>
        </w:rPr>
        <w:t>9.5</w:t>
      </w:r>
      <w:r>
        <w:rPr>
          <w:rFonts w:hint="eastAsia"/>
          <w:lang w:val="en-GB"/>
        </w:rPr>
        <w:t>%)</w:t>
      </w:r>
      <w:r>
        <w:rPr>
          <w:rFonts w:hint="eastAsia"/>
          <w:lang w:val="en-GB"/>
        </w:rPr>
        <w:t>。确定在</w:t>
      </w:r>
      <w:r>
        <w:rPr>
          <w:rFonts w:hint="eastAsia"/>
          <w:lang w:val="en-GB"/>
        </w:rPr>
        <w:t>4</w:t>
      </w:r>
      <w:r>
        <w:rPr>
          <w:rFonts w:hint="eastAsia"/>
          <w:lang w:val="en-GB"/>
        </w:rPr>
        <w:t>个案件上发生了多重歧视：与产假和家庭状况、属于少数族裔、持不同意见及保护功能有关。</w:t>
      </w:r>
    </w:p>
    <w:p w:rsidR="00653ABC" w:rsidRDefault="00653ABC">
      <w:pPr>
        <w:pStyle w:val="SingleTxtGC"/>
        <w:rPr>
          <w:lang w:val="en-GB"/>
        </w:rPr>
      </w:pPr>
      <w:r>
        <w:rPr>
          <w:lang w:val="en-GB"/>
        </w:rPr>
        <w:t xml:space="preserve">95.  </w:t>
      </w:r>
      <w:r>
        <w:rPr>
          <w:rFonts w:hint="eastAsia"/>
          <w:lang w:val="en-GB"/>
        </w:rPr>
        <w:t>在商品和服务领域，事务局</w:t>
      </w:r>
      <w:r>
        <w:rPr>
          <w:lang w:val="en-GB"/>
        </w:rPr>
        <w:t>2009</w:t>
      </w:r>
      <w:r>
        <w:rPr>
          <w:rFonts w:hint="eastAsia"/>
          <w:lang w:val="en-GB"/>
        </w:rPr>
        <w:t>年确定了在</w:t>
      </w:r>
      <w:r>
        <w:rPr>
          <w:lang w:val="en-GB"/>
        </w:rPr>
        <w:t>17</w:t>
      </w:r>
      <w:r>
        <w:rPr>
          <w:rFonts w:hint="eastAsia"/>
          <w:lang w:val="en-GB"/>
        </w:rPr>
        <w:t>个案件上有歧视。其中，</w:t>
      </w:r>
      <w:r>
        <w:rPr>
          <w:lang w:val="en-GB"/>
        </w:rPr>
        <w:t>6</w:t>
      </w:r>
      <w:r>
        <w:rPr>
          <w:rFonts w:hint="eastAsia"/>
          <w:lang w:val="en-GB"/>
        </w:rPr>
        <w:t>个与年龄有关，</w:t>
      </w:r>
      <w:r>
        <w:rPr>
          <w:lang w:val="en-GB"/>
        </w:rPr>
        <w:t>3</w:t>
      </w:r>
      <w:r>
        <w:rPr>
          <w:rFonts w:hint="eastAsia"/>
          <w:lang w:val="en-GB"/>
        </w:rPr>
        <w:t>个与残疾有关，各</w:t>
      </w:r>
      <w:r>
        <w:rPr>
          <w:lang w:val="en-GB"/>
        </w:rPr>
        <w:t>2</w:t>
      </w:r>
      <w:r>
        <w:rPr>
          <w:rFonts w:hint="eastAsia"/>
          <w:lang w:val="en-GB"/>
        </w:rPr>
        <w:t>个与属于少数民族和性行为有关，以及各</w:t>
      </w:r>
      <w:r>
        <w:rPr>
          <w:lang w:val="en-GB"/>
        </w:rPr>
        <w:t>1</w:t>
      </w:r>
      <w:r>
        <w:rPr>
          <w:rFonts w:hint="eastAsia"/>
          <w:lang w:val="en-GB"/>
        </w:rPr>
        <w:t>个与母亲</w:t>
      </w:r>
      <w:r>
        <w:rPr>
          <w:lang w:val="en-GB"/>
        </w:rPr>
        <w:t>/</w:t>
      </w:r>
      <w:r>
        <w:rPr>
          <w:rFonts w:hint="eastAsia"/>
          <w:lang w:val="en-GB"/>
        </w:rPr>
        <w:t>父亲</w:t>
      </w:r>
      <w:r>
        <w:rPr>
          <w:rFonts w:hint="eastAsia"/>
          <w:lang w:val="en-GB"/>
        </w:rPr>
        <w:t>(</w:t>
      </w:r>
      <w:r>
        <w:rPr>
          <w:lang w:val="en-GB"/>
        </w:rPr>
        <w:t>5.9</w:t>
      </w:r>
      <w:r>
        <w:rPr>
          <w:rFonts w:hint="eastAsia"/>
          <w:lang w:val="en-GB"/>
        </w:rPr>
        <w:t>%)</w:t>
      </w:r>
      <w:r>
        <w:rPr>
          <w:rFonts w:hint="eastAsia"/>
          <w:lang w:val="en-GB"/>
        </w:rPr>
        <w:t>、政治观点或投诉的其他状况有关。其中一个案件涉及多重歧视</w:t>
      </w:r>
      <w:r>
        <w:rPr>
          <w:rFonts w:hint="eastAsia"/>
          <w:lang w:val="en-GB"/>
        </w:rPr>
        <w:t>(</w:t>
      </w:r>
      <w:r>
        <w:rPr>
          <w:rFonts w:hint="eastAsia"/>
          <w:lang w:val="en-GB"/>
        </w:rPr>
        <w:t>属于某一个族群和肤色</w:t>
      </w:r>
      <w:r>
        <w:rPr>
          <w:rFonts w:hint="eastAsia"/>
          <w:lang w:val="en-GB"/>
        </w:rPr>
        <w:t>)</w:t>
      </w:r>
      <w:r>
        <w:rPr>
          <w:rFonts w:hint="eastAsia"/>
          <w:lang w:val="en-GB"/>
        </w:rPr>
        <w:t>。事务局确定所有</w:t>
      </w:r>
      <w:r>
        <w:rPr>
          <w:lang w:val="en-GB"/>
        </w:rPr>
        <w:t>17</w:t>
      </w:r>
      <w:r>
        <w:rPr>
          <w:rFonts w:hint="eastAsia"/>
          <w:lang w:val="en-GB"/>
        </w:rPr>
        <w:t>个案件涉及歧视，一个案件还涉及骚扰。在公众利益索赔框架内启动的诉讼程序的</w:t>
      </w:r>
      <w:r>
        <w:rPr>
          <w:lang w:val="en-GB"/>
        </w:rPr>
        <w:t>12.5</w:t>
      </w:r>
      <w:r>
        <w:rPr>
          <w:rFonts w:hint="eastAsia"/>
          <w:lang w:val="en-GB"/>
        </w:rPr>
        <w:t>%</w:t>
      </w:r>
      <w:r>
        <w:rPr>
          <w:rFonts w:hint="eastAsia"/>
          <w:lang w:val="en-GB"/>
        </w:rPr>
        <w:t>是因为性别。</w:t>
      </w:r>
    </w:p>
    <w:p w:rsidR="00653ABC" w:rsidRDefault="00653ABC">
      <w:pPr>
        <w:pStyle w:val="H23GC"/>
        <w:rPr>
          <w:rFonts w:hint="eastAsia"/>
          <w:lang w:val="en-GB"/>
        </w:rPr>
      </w:pPr>
      <w:r>
        <w:rPr>
          <w:lang w:val="en-GB"/>
        </w:rPr>
        <w:tab/>
      </w:r>
      <w:r>
        <w:rPr>
          <w:lang w:val="en-GB"/>
        </w:rPr>
        <w:tab/>
      </w:r>
      <w:r>
        <w:rPr>
          <w:rFonts w:hint="eastAsia"/>
          <w:lang w:val="en-GB"/>
        </w:rPr>
        <w:t>全国机制</w:t>
      </w:r>
    </w:p>
    <w:p w:rsidR="00653ABC" w:rsidRDefault="00653ABC">
      <w:pPr>
        <w:pStyle w:val="SingleTxtGC"/>
        <w:rPr>
          <w:lang w:val="en-GB"/>
        </w:rPr>
      </w:pPr>
      <w:r>
        <w:rPr>
          <w:lang w:val="en-GB"/>
        </w:rPr>
        <w:t xml:space="preserve">96.  </w:t>
      </w:r>
      <w:r>
        <w:rPr>
          <w:rFonts w:hint="eastAsia"/>
          <w:lang w:val="en-GB"/>
        </w:rPr>
        <w:t>在</w:t>
      </w:r>
      <w:r>
        <w:rPr>
          <w:lang w:val="en-GB"/>
        </w:rPr>
        <w:t>2010</w:t>
      </w:r>
      <w:r>
        <w:rPr>
          <w:rFonts w:hint="eastAsia"/>
          <w:lang w:val="en-GB"/>
        </w:rPr>
        <w:t>年选举之后，负责提高妇女地位的全国机制在国家资源部框架之内通过平等机会司运作。根据国家资源部的组织和业务条例，除其他外，它的职责如下：</w:t>
      </w:r>
    </w:p>
    <w:p w:rsidR="00653ABC" w:rsidRDefault="00653ABC" w:rsidP="0045526C">
      <w:pPr>
        <w:pStyle w:val="SingleTxtGC"/>
        <w:numPr>
          <w:ilvl w:val="0"/>
          <w:numId w:val="10"/>
        </w:numPr>
        <w:tabs>
          <w:tab w:val="clear" w:pos="431"/>
          <w:tab w:val="clear" w:pos="1134"/>
          <w:tab w:val="clear" w:pos="1565"/>
          <w:tab w:val="clear" w:pos="1996"/>
          <w:tab w:val="clear" w:pos="2426"/>
        </w:tabs>
        <w:rPr>
          <w:rFonts w:hint="eastAsia"/>
          <w:lang w:val="en-GB"/>
        </w:rPr>
      </w:pPr>
      <w:r>
        <w:rPr>
          <w:rFonts w:hint="eastAsia"/>
          <w:lang w:val="en-GB"/>
        </w:rPr>
        <w:t>在法律编纂活动框架内，平等机会司编写了与公共利益唯意志论、男女平等及与平等机会义务有关的和与政府用以实施监控的其他法律文书和法律手段有关的概念；</w:t>
      </w:r>
    </w:p>
    <w:p w:rsidR="00653ABC" w:rsidRDefault="00653ABC" w:rsidP="0045526C">
      <w:pPr>
        <w:pStyle w:val="SingleTxtGC"/>
        <w:numPr>
          <w:ilvl w:val="0"/>
          <w:numId w:val="10"/>
        </w:numPr>
        <w:tabs>
          <w:tab w:val="clear" w:pos="431"/>
          <w:tab w:val="clear" w:pos="1134"/>
          <w:tab w:val="clear" w:pos="1565"/>
          <w:tab w:val="clear" w:pos="1996"/>
          <w:tab w:val="clear" w:pos="2426"/>
        </w:tabs>
        <w:rPr>
          <w:rFonts w:hint="eastAsia"/>
          <w:lang w:val="en-GB"/>
        </w:rPr>
      </w:pPr>
      <w:r>
        <w:rPr>
          <w:rFonts w:hint="eastAsia"/>
          <w:lang w:val="en-GB"/>
        </w:rPr>
        <w:t>在协调职责框架内，平等机会司对影响许多行业和专业领域的方案的制定和实施进行协调，目的是实现两性平等；</w:t>
      </w:r>
    </w:p>
    <w:p w:rsidR="00653ABC" w:rsidRDefault="00653ABC" w:rsidP="0045526C">
      <w:pPr>
        <w:pStyle w:val="SingleTxtGC"/>
        <w:numPr>
          <w:ilvl w:val="0"/>
          <w:numId w:val="10"/>
        </w:numPr>
        <w:tabs>
          <w:tab w:val="clear" w:pos="431"/>
          <w:tab w:val="clear" w:pos="1134"/>
          <w:tab w:val="clear" w:pos="1565"/>
          <w:tab w:val="clear" w:pos="1996"/>
          <w:tab w:val="clear" w:pos="2426"/>
        </w:tabs>
        <w:rPr>
          <w:lang w:val="en-GB"/>
        </w:rPr>
      </w:pPr>
      <w:r>
        <w:rPr>
          <w:rFonts w:hint="eastAsia"/>
          <w:lang w:val="en-GB"/>
        </w:rPr>
        <w:t>根据欧盟和国际义务，平等机会司：</w:t>
      </w:r>
    </w:p>
    <w:p w:rsidR="00653ABC" w:rsidRPr="0042433D" w:rsidRDefault="00653ABC" w:rsidP="0042433D">
      <w:pPr>
        <w:pStyle w:val="Bullet2GC"/>
      </w:pPr>
      <w:r>
        <w:rPr>
          <w:rFonts w:hint="eastAsia"/>
          <w:lang w:val="en-GB"/>
        </w:rPr>
        <w:t>履行与作为欧</w:t>
      </w:r>
      <w:r w:rsidRPr="0042433D">
        <w:rPr>
          <w:rFonts w:hint="eastAsia"/>
        </w:rPr>
        <w:t>盟成员国和其他国际义务产生的有关性别的职责</w:t>
      </w:r>
    </w:p>
    <w:p w:rsidR="00653ABC" w:rsidRPr="0042433D" w:rsidRDefault="00653ABC" w:rsidP="0042433D">
      <w:pPr>
        <w:pStyle w:val="Bullet2GC"/>
      </w:pPr>
      <w:r w:rsidRPr="0042433D">
        <w:rPr>
          <w:rFonts w:hint="eastAsia"/>
        </w:rPr>
        <w:t>编写关于《公约》及其建议的执行情况及在实现第四次妇女问题世界会议目标上的情况的定期报告</w:t>
      </w:r>
    </w:p>
    <w:p w:rsidR="00653ABC" w:rsidRDefault="00653ABC" w:rsidP="0042433D">
      <w:pPr>
        <w:pStyle w:val="Bullet2GC"/>
        <w:rPr>
          <w:lang w:val="en-GB"/>
        </w:rPr>
      </w:pPr>
      <w:r w:rsidRPr="0042433D">
        <w:rPr>
          <w:rFonts w:hint="eastAsia"/>
        </w:rPr>
        <w:t>参与解决涉及匈牙利国家的与</w:t>
      </w:r>
      <w:r>
        <w:rPr>
          <w:rFonts w:hint="eastAsia"/>
          <w:lang w:val="en-GB"/>
        </w:rPr>
        <w:t>《公约》内容有关的投诉</w:t>
      </w:r>
    </w:p>
    <w:p w:rsidR="00653ABC" w:rsidRDefault="00653ABC" w:rsidP="0045526C">
      <w:pPr>
        <w:pStyle w:val="SingleTxtGC"/>
        <w:numPr>
          <w:ilvl w:val="0"/>
          <w:numId w:val="10"/>
        </w:numPr>
        <w:tabs>
          <w:tab w:val="clear" w:pos="431"/>
          <w:tab w:val="clear" w:pos="1134"/>
          <w:tab w:val="clear" w:pos="1565"/>
          <w:tab w:val="clear" w:pos="1996"/>
          <w:tab w:val="clear" w:pos="2426"/>
        </w:tabs>
        <w:rPr>
          <w:rFonts w:hint="eastAsia"/>
          <w:lang w:val="en-GB"/>
        </w:rPr>
      </w:pPr>
      <w:r>
        <w:rPr>
          <w:rFonts w:hint="eastAsia"/>
          <w:lang w:val="en-GB"/>
        </w:rPr>
        <w:t>在其他职责框架之内，平等机会司：</w:t>
      </w:r>
    </w:p>
    <w:p w:rsidR="00653ABC" w:rsidRDefault="00653ABC" w:rsidP="0042433D">
      <w:pPr>
        <w:pStyle w:val="Bullet2GC"/>
        <w:rPr>
          <w:lang w:val="en-GB"/>
        </w:rPr>
      </w:pPr>
      <w:r>
        <w:rPr>
          <w:rFonts w:hint="eastAsia"/>
          <w:lang w:val="en-GB"/>
        </w:rPr>
        <w:t>在与弱势</w:t>
      </w:r>
      <w:r w:rsidRPr="0042433D">
        <w:rPr>
          <w:rFonts w:hint="eastAsia"/>
        </w:rPr>
        <w:t>社会</w:t>
      </w:r>
      <w:r>
        <w:rPr>
          <w:rFonts w:hint="eastAsia"/>
          <w:lang w:val="en-GB"/>
        </w:rPr>
        <w:t>群体的生活状况有关的议案的平等机会方面，行使同意强制执行的权利</w:t>
      </w:r>
    </w:p>
    <w:p w:rsidR="00653ABC" w:rsidRDefault="00653ABC" w:rsidP="0042433D">
      <w:pPr>
        <w:pStyle w:val="Bullet2GC"/>
        <w:rPr>
          <w:lang w:val="en-GB"/>
        </w:rPr>
      </w:pPr>
      <w:r>
        <w:rPr>
          <w:rFonts w:hint="eastAsia"/>
          <w:lang w:val="en-GB"/>
        </w:rPr>
        <w:t>经营全国平等机会网络</w:t>
      </w:r>
    </w:p>
    <w:p w:rsidR="00653ABC" w:rsidRDefault="00653ABC" w:rsidP="0042433D">
      <w:pPr>
        <w:pStyle w:val="Bullet2GC"/>
        <w:rPr>
          <w:lang w:val="en-GB"/>
        </w:rPr>
      </w:pPr>
      <w:r>
        <w:rPr>
          <w:rFonts w:hint="eastAsia"/>
          <w:lang w:val="en-GB"/>
        </w:rPr>
        <w:t>与家庭政策司合作，审查和重新制定旨在制定关于两性平等、有关的专业</w:t>
      </w:r>
      <w:r w:rsidRPr="0042433D">
        <w:rPr>
          <w:rFonts w:hint="eastAsia"/>
        </w:rPr>
        <w:t>政策</w:t>
      </w:r>
      <w:r>
        <w:rPr>
          <w:rFonts w:hint="eastAsia"/>
          <w:lang w:val="en-GB"/>
        </w:rPr>
        <w:t>和专业方案的发展思路的战略文件《国家行动计划》，监测它们的实施情况</w:t>
      </w:r>
    </w:p>
    <w:p w:rsidR="00653ABC" w:rsidRPr="0042433D" w:rsidRDefault="00653ABC" w:rsidP="0042433D">
      <w:pPr>
        <w:pStyle w:val="Bullet2GC"/>
      </w:pPr>
      <w:r>
        <w:rPr>
          <w:rFonts w:hint="eastAsia"/>
          <w:lang w:val="en-GB"/>
        </w:rPr>
        <w:t>参与管理在</w:t>
      </w:r>
      <w:r w:rsidRPr="0042433D">
        <w:rPr>
          <w:rFonts w:hint="eastAsia"/>
        </w:rPr>
        <w:t>平等</w:t>
      </w:r>
      <w:r>
        <w:rPr>
          <w:rFonts w:hint="eastAsia"/>
          <w:lang w:val="en-GB"/>
        </w:rPr>
        <w:t>机会领域属于该部业务范围和促进两性平等的项</w:t>
      </w:r>
      <w:r w:rsidRPr="0042433D">
        <w:rPr>
          <w:rFonts w:hint="eastAsia"/>
        </w:rPr>
        <w:t>目的招标</w:t>
      </w:r>
      <w:r w:rsidRPr="0042433D">
        <w:t xml:space="preserve"> </w:t>
      </w:r>
    </w:p>
    <w:p w:rsidR="00653ABC" w:rsidRPr="0042433D" w:rsidRDefault="00653ABC" w:rsidP="0042433D">
      <w:pPr>
        <w:pStyle w:val="Bullet2GC"/>
      </w:pPr>
      <w:r>
        <w:rPr>
          <w:rFonts w:hint="eastAsia"/>
          <w:lang w:val="en-GB"/>
        </w:rPr>
        <w:t>制定旨在促</w:t>
      </w:r>
      <w:r w:rsidRPr="0042433D">
        <w:rPr>
          <w:rFonts w:hint="eastAsia"/>
        </w:rPr>
        <w:t>进两性平等的使用国际资源的专业内容和使用与该部职责有关的其他国际资源的专业内容，在专业方面参与监测国际资金资助的方案的实施情况</w:t>
      </w:r>
    </w:p>
    <w:p w:rsidR="00653ABC" w:rsidRPr="0042433D" w:rsidRDefault="00653ABC" w:rsidP="0042433D">
      <w:pPr>
        <w:pStyle w:val="Bullet2GC"/>
      </w:pPr>
      <w:r w:rsidRPr="0042433D">
        <w:rPr>
          <w:rFonts w:hint="eastAsia"/>
        </w:rPr>
        <w:t>对为家庭暴力和虐待儿童受害者建立的机制进行运作和专业监控</w:t>
      </w:r>
    </w:p>
    <w:p w:rsidR="00653ABC" w:rsidRPr="0042433D" w:rsidRDefault="00653ABC" w:rsidP="0042433D">
      <w:pPr>
        <w:pStyle w:val="Bullet2GC"/>
      </w:pPr>
      <w:r w:rsidRPr="0042433D">
        <w:rPr>
          <w:rFonts w:hint="eastAsia"/>
        </w:rPr>
        <w:t>履行有关预防和减少人口贩卖和卖淫的职责</w:t>
      </w:r>
    </w:p>
    <w:p w:rsidR="00653ABC" w:rsidRPr="0042433D" w:rsidRDefault="00653ABC" w:rsidP="0042433D">
      <w:pPr>
        <w:pStyle w:val="Bullet2GC"/>
      </w:pPr>
      <w:r w:rsidRPr="0042433D">
        <w:rPr>
          <w:rFonts w:hint="eastAsia"/>
        </w:rPr>
        <w:t>履行两性平等委员会的职责，与家庭政策委员会进行业务协调</w:t>
      </w:r>
    </w:p>
    <w:p w:rsidR="00653ABC" w:rsidRDefault="00653ABC" w:rsidP="0042433D">
      <w:pPr>
        <w:pStyle w:val="Bullet2GC"/>
        <w:rPr>
          <w:lang w:val="en-GB"/>
        </w:rPr>
      </w:pPr>
      <w:r w:rsidRPr="0042433D">
        <w:rPr>
          <w:rFonts w:hint="eastAsia"/>
        </w:rPr>
        <w:t>履行与该部旨在促进平等机会的方案和保障社会平等有关的、不属于其他公共管理机构或</w:t>
      </w:r>
      <w:r>
        <w:rPr>
          <w:rFonts w:hint="eastAsia"/>
          <w:lang w:val="en-GB"/>
        </w:rPr>
        <w:t>该部的其他机构的职责范围的职责</w:t>
      </w:r>
    </w:p>
    <w:p w:rsidR="00653ABC" w:rsidRDefault="00653ABC">
      <w:pPr>
        <w:pStyle w:val="SingleTxtGC"/>
        <w:rPr>
          <w:lang w:val="en-GB"/>
        </w:rPr>
      </w:pPr>
      <w:r>
        <w:rPr>
          <w:lang w:val="en-GB"/>
        </w:rPr>
        <w:t xml:space="preserve">97.  </w:t>
      </w:r>
      <w:r>
        <w:rPr>
          <w:rFonts w:hint="eastAsia"/>
          <w:lang w:val="en-GB"/>
        </w:rPr>
        <w:t>两性平等委员会仍然存在。为了让更广泛的阶层参与，自</w:t>
      </w:r>
      <w:r>
        <w:rPr>
          <w:lang w:val="en-GB"/>
        </w:rPr>
        <w:t>2011</w:t>
      </w:r>
      <w:r>
        <w:rPr>
          <w:rFonts w:hint="eastAsia"/>
          <w:lang w:val="en-GB"/>
        </w:rPr>
        <w:t>年起，根据政府计划，教会也参加该委员会的工作。预计通过这种扩大，受政府限制的群体可能会对涉及男女平等的问题变得更加敏感。</w:t>
      </w:r>
    </w:p>
    <w:p w:rsidR="00653ABC" w:rsidRDefault="00653ABC">
      <w:pPr>
        <w:pStyle w:val="SingleTxtGC"/>
        <w:rPr>
          <w:lang w:val="en-GB"/>
        </w:rPr>
      </w:pPr>
      <w:r>
        <w:rPr>
          <w:lang w:val="en-GB"/>
        </w:rPr>
        <w:t xml:space="preserve">98.  </w:t>
      </w:r>
      <w:r>
        <w:rPr>
          <w:rFonts w:hint="eastAsia"/>
          <w:lang w:val="en-GB"/>
        </w:rPr>
        <w:t>平等机会司与民间组织保持联系，并在资金方面支助它们。</w:t>
      </w:r>
    </w:p>
    <w:p w:rsidR="00653ABC" w:rsidRDefault="00653ABC">
      <w:pPr>
        <w:pStyle w:val="SingleTxtGC"/>
        <w:rPr>
          <w:lang w:val="en-GB"/>
        </w:rPr>
      </w:pPr>
      <w:r>
        <w:rPr>
          <w:lang w:val="en-GB"/>
        </w:rPr>
        <w:t>99.  2009</w:t>
      </w:r>
      <w:r>
        <w:rPr>
          <w:rFonts w:hint="eastAsia"/>
          <w:lang w:val="en-GB"/>
        </w:rPr>
        <w:t>年，举办了一系列以男女平等主题的培训课程，总理办公室、农村发展部、国家资源部、财政部、国家发展署、税务和财政收入办公室及匈牙利国库的同事们参加了培训。培训的主要目的是，向各专业领域的专家传播全面的特殊知识和实用知识，以实现两性平等，推广实践中的良好范例。</w:t>
      </w:r>
    </w:p>
    <w:p w:rsidR="00653ABC" w:rsidRDefault="00653ABC" w:rsidP="00277725">
      <w:pPr>
        <w:pStyle w:val="SingleTxtGC"/>
        <w:rPr>
          <w:lang w:val="en-GB"/>
        </w:rPr>
      </w:pPr>
      <w:r>
        <w:rPr>
          <w:lang w:val="en-GB"/>
        </w:rPr>
        <w:t xml:space="preserve">100.  </w:t>
      </w:r>
      <w:r>
        <w:rPr>
          <w:rFonts w:hint="eastAsia"/>
          <w:lang w:val="en-GB"/>
        </w:rPr>
        <w:t>与匈牙利妇女游说议员团体性别问题专家和布达佩斯共识基金组织指导员，合作举办了这些培训课程。主管部为这一系列培训课程出版了一份题为“从海边到主流”的手册，因为它相信上述材料今后也将能够为参与者和越来越多的利益相关者提供有用信息。</w:t>
      </w:r>
    </w:p>
    <w:p w:rsidR="00653ABC" w:rsidRDefault="00653ABC">
      <w:pPr>
        <w:pStyle w:val="SingleTxtGC"/>
        <w:rPr>
          <w:lang w:val="en-GB"/>
        </w:rPr>
      </w:pPr>
      <w:r>
        <w:rPr>
          <w:lang w:val="en-GB"/>
        </w:rPr>
        <w:t xml:space="preserve">101.  </w:t>
      </w:r>
      <w:r>
        <w:rPr>
          <w:rFonts w:hint="eastAsia"/>
          <w:lang w:val="en-GB"/>
        </w:rPr>
        <w:t>此外，为每个国家发展机构的监控机构编写了新教材，根据各个机构的主要职责，对教材内容进行了调整。可以从国家资源部</w:t>
      </w:r>
      <w:r>
        <w:rPr>
          <w:rFonts w:hint="eastAsia"/>
          <w:lang w:val="en-GB"/>
        </w:rPr>
        <w:t>(</w:t>
      </w:r>
      <w:r>
        <w:rPr>
          <w:rFonts w:hint="eastAsia"/>
          <w:lang w:val="en-GB"/>
        </w:rPr>
        <w:t>布达佩斯共识</w:t>
      </w:r>
      <w:r>
        <w:rPr>
          <w:rFonts w:hint="eastAsia"/>
          <w:lang w:val="en-GB"/>
        </w:rPr>
        <w:t>)</w:t>
      </w:r>
      <w:r>
        <w:rPr>
          <w:rFonts w:hint="eastAsia"/>
          <w:lang w:val="en-GB"/>
        </w:rPr>
        <w:t>和国家发展署网页下载这套教材</w:t>
      </w:r>
      <w:r>
        <w:rPr>
          <w:rFonts w:hint="eastAsia"/>
          <w:lang w:val="en-GB"/>
        </w:rPr>
        <w:t xml:space="preserve"> </w:t>
      </w:r>
      <w:r>
        <w:rPr>
          <w:lang w:val="en-GB"/>
        </w:rPr>
        <w:t>(</w:t>
      </w:r>
      <w:hyperlink r:id="rId8" w:history="1">
        <w:r>
          <w:rPr>
            <w:rStyle w:val="Hyperlink"/>
            <w:color w:val="auto"/>
            <w:u w:val="none"/>
            <w:lang w:val="en-GB"/>
          </w:rPr>
          <w:t>http://www.nfu.hu</w:t>
        </w:r>
      </w:hyperlink>
      <w:r>
        <w:rPr>
          <w:lang w:val="en-GB"/>
        </w:rPr>
        <w:t>)</w:t>
      </w:r>
      <w:r>
        <w:rPr>
          <w:rFonts w:hint="eastAsia"/>
          <w:lang w:val="en-GB"/>
        </w:rPr>
        <w:t>。</w:t>
      </w:r>
    </w:p>
    <w:p w:rsidR="00653ABC" w:rsidRDefault="00653ABC">
      <w:pPr>
        <w:pStyle w:val="H23GC"/>
        <w:rPr>
          <w:lang w:val="en-GB"/>
        </w:rPr>
      </w:pPr>
      <w:r>
        <w:rPr>
          <w:lang w:val="en-GB"/>
        </w:rPr>
        <w:tab/>
      </w:r>
      <w:r>
        <w:rPr>
          <w:lang w:val="en-GB"/>
        </w:rPr>
        <w:tab/>
      </w:r>
      <w:r>
        <w:rPr>
          <w:rFonts w:hint="eastAsia"/>
          <w:lang w:val="en-GB"/>
        </w:rPr>
        <w:t>基于性别的陈规定型观念：对教育制度的评估</w:t>
      </w:r>
      <w:r>
        <w:rPr>
          <w:lang w:val="en-GB"/>
        </w:rPr>
        <w:t xml:space="preserve"> </w:t>
      </w:r>
    </w:p>
    <w:p w:rsidR="00653ABC" w:rsidRDefault="00653ABC">
      <w:pPr>
        <w:pStyle w:val="SingleTxtGC"/>
        <w:rPr>
          <w:lang w:val="en-GB"/>
        </w:rPr>
      </w:pPr>
      <w:r>
        <w:rPr>
          <w:lang w:val="en-GB"/>
        </w:rPr>
        <w:t xml:space="preserve">102.  </w:t>
      </w:r>
      <w:r>
        <w:rPr>
          <w:rFonts w:hint="eastAsia"/>
          <w:lang w:val="en-GB"/>
        </w:rPr>
        <w:t>已将在教育中妇女平等写入《宪法》。</w:t>
      </w:r>
    </w:p>
    <w:p w:rsidR="00653ABC" w:rsidRDefault="00653ABC">
      <w:pPr>
        <w:pStyle w:val="SingleTxtGC"/>
        <w:rPr>
          <w:lang w:val="en-GB"/>
        </w:rPr>
      </w:pPr>
      <w:r>
        <w:rPr>
          <w:lang w:val="en-GB"/>
        </w:rPr>
        <w:t xml:space="preserve">103.  </w:t>
      </w:r>
      <w:r>
        <w:rPr>
          <w:rFonts w:hint="eastAsia"/>
          <w:lang w:val="en-GB"/>
        </w:rPr>
        <w:t>旨在减少与生孩子有关的不利条件的措施，包括在关于高等教育机构招生程序的政府第</w:t>
      </w:r>
      <w:r>
        <w:rPr>
          <w:lang w:val="en-GB"/>
        </w:rPr>
        <w:t>237/2006. (XI.27.)</w:t>
      </w:r>
      <w:r>
        <w:rPr>
          <w:rFonts w:hint="eastAsia"/>
          <w:lang w:val="en-GB"/>
        </w:rPr>
        <w:t>号法案第</w:t>
      </w:r>
      <w:r>
        <w:rPr>
          <w:lang w:val="en-GB"/>
        </w:rPr>
        <w:t>22</w:t>
      </w:r>
      <w:r>
        <w:rPr>
          <w:rFonts w:hint="eastAsia"/>
          <w:lang w:val="en-GB"/>
        </w:rPr>
        <w:t>款第</w:t>
      </w:r>
      <w:r>
        <w:rPr>
          <w:rFonts w:hint="eastAsia"/>
          <w:lang w:val="en-GB"/>
        </w:rPr>
        <w:t>(</w:t>
      </w:r>
      <w:r>
        <w:rPr>
          <w:lang w:val="en-GB"/>
        </w:rPr>
        <w:t>4</w:t>
      </w:r>
      <w:r>
        <w:rPr>
          <w:rFonts w:hint="eastAsia"/>
          <w:lang w:val="en-GB"/>
        </w:rPr>
        <w:t>)</w:t>
      </w:r>
      <w:r>
        <w:rPr>
          <w:rFonts w:hint="eastAsia"/>
          <w:lang w:val="en-GB"/>
        </w:rPr>
        <w:t>段中，这与关于高等教育的</w:t>
      </w:r>
      <w:r>
        <w:rPr>
          <w:lang w:val="en-GB"/>
        </w:rPr>
        <w:t>2005</w:t>
      </w:r>
      <w:r>
        <w:rPr>
          <w:rFonts w:hint="eastAsia"/>
          <w:lang w:val="en-GB"/>
        </w:rPr>
        <w:t>年第</w:t>
      </w:r>
      <w:r>
        <w:rPr>
          <w:lang w:val="en-GB"/>
        </w:rPr>
        <w:t>CXXXIX</w:t>
      </w:r>
      <w:r>
        <w:rPr>
          <w:rFonts w:hint="eastAsia"/>
          <w:lang w:val="en-GB"/>
        </w:rPr>
        <w:t>号法案的实施有关。它向留在家中与孩子在一起的母亲提供额外分数，以使她们能够继续学习，以此改善她们在劳动力市场上的机会，提高她们的业务能力，促进她们有可能摆脱不利处境，或者最好地利用自己的机会。</w:t>
      </w:r>
    </w:p>
    <w:p w:rsidR="00653ABC" w:rsidRDefault="00653ABC">
      <w:pPr>
        <w:pStyle w:val="SingleTxtGC"/>
        <w:rPr>
          <w:lang w:val="en-GB"/>
        </w:rPr>
      </w:pPr>
      <w:r>
        <w:rPr>
          <w:lang w:val="en-GB"/>
        </w:rPr>
        <w:t xml:space="preserve">104.  </w:t>
      </w:r>
      <w:r>
        <w:rPr>
          <w:rFonts w:hint="eastAsia"/>
          <w:lang w:val="en-GB"/>
        </w:rPr>
        <w:t>此外，尽管政府做出努力，在匈牙利教育仍是按照性别分开的，可以主要在职业培训和高等教育中看到这个情况。比男子相对较多的妇女参与学校外培训课程。参加的妇女数量比男子高出近</w:t>
      </w:r>
      <w:r>
        <w:rPr>
          <w:lang w:val="en-GB"/>
        </w:rPr>
        <w:t>10</w:t>
      </w:r>
      <w:r>
        <w:rPr>
          <w:rFonts w:hint="eastAsia"/>
          <w:lang w:val="en-GB"/>
        </w:rPr>
        <w:t>%</w:t>
      </w:r>
      <w:r>
        <w:rPr>
          <w:rFonts w:hint="eastAsia"/>
          <w:lang w:val="en-GB"/>
        </w:rPr>
        <w:t>，是劳动力市场课程的具体特征。</w:t>
      </w:r>
    </w:p>
    <w:p w:rsidR="00653ABC" w:rsidRDefault="00653ABC" w:rsidP="00277725">
      <w:pPr>
        <w:pStyle w:val="SingleTxtGC"/>
        <w:rPr>
          <w:lang w:val="en-GB"/>
        </w:rPr>
      </w:pPr>
      <w:r>
        <w:rPr>
          <w:lang w:val="en-GB"/>
        </w:rPr>
        <w:t xml:space="preserve">105.  </w:t>
      </w:r>
      <w:r>
        <w:rPr>
          <w:rFonts w:hint="eastAsia"/>
          <w:lang w:val="en-GB"/>
        </w:rPr>
        <w:t>关于公众教育的</w:t>
      </w:r>
      <w:r>
        <w:rPr>
          <w:lang w:val="en-GB"/>
        </w:rPr>
        <w:t>1993</w:t>
      </w:r>
      <w:r>
        <w:rPr>
          <w:rFonts w:hint="eastAsia"/>
          <w:lang w:val="en-GB"/>
        </w:rPr>
        <w:t>年第</w:t>
      </w:r>
      <w:r>
        <w:rPr>
          <w:lang w:val="en-GB"/>
        </w:rPr>
        <w:t>LXXIX</w:t>
      </w:r>
      <w:r>
        <w:rPr>
          <w:rFonts w:hint="eastAsia"/>
          <w:lang w:val="en-GB"/>
        </w:rPr>
        <w:t>号法案确定了在公共教育系统实行几项结构和内容变革的目标。除了与欧盟指令相应的理论和战略基础外，该法案提供了教育机构根据小学生和大中学生的需要详细制定本地培训大纲的法律背景。</w:t>
      </w:r>
    </w:p>
    <w:p w:rsidR="00653ABC" w:rsidRDefault="00653ABC">
      <w:pPr>
        <w:pStyle w:val="SingleTxtGC"/>
        <w:rPr>
          <w:lang w:val="en-GB"/>
        </w:rPr>
      </w:pPr>
      <w:r>
        <w:rPr>
          <w:lang w:val="en-GB"/>
        </w:rPr>
        <w:t xml:space="preserve">106.  </w:t>
      </w:r>
      <w:r>
        <w:rPr>
          <w:rFonts w:hint="eastAsia"/>
          <w:lang w:val="en-GB"/>
        </w:rPr>
        <w:t>然而，没有专业的公共政策进程，作为法律基础的后续进程。公共政策进程可以向公众教育的决策者和运营者提供熟悉和学习基于教学和教育需求的教学组织、控制能力及教学方法的机会。</w:t>
      </w:r>
    </w:p>
    <w:p w:rsidR="00653ABC" w:rsidRDefault="00653ABC">
      <w:pPr>
        <w:pStyle w:val="SingleTxtGC"/>
        <w:rPr>
          <w:lang w:val="en-GB"/>
        </w:rPr>
      </w:pPr>
      <w:r>
        <w:rPr>
          <w:lang w:val="en-GB"/>
        </w:rPr>
        <w:t xml:space="preserve">107.  </w:t>
      </w:r>
      <w:r>
        <w:rPr>
          <w:rFonts w:hint="eastAsia"/>
          <w:lang w:val="en-GB"/>
        </w:rPr>
        <w:t>小学生和大中学生的需求，应包括编制与按照性别、种族、社会阶层、个人优缺点所确定的要求相一致的课程、教学与学习方法和工具，所有这些都得到专业政策的确认。</w:t>
      </w:r>
    </w:p>
    <w:p w:rsidR="00653ABC" w:rsidRDefault="00653ABC">
      <w:pPr>
        <w:pStyle w:val="SingleTxtGC"/>
        <w:rPr>
          <w:lang w:val="en-GB"/>
        </w:rPr>
      </w:pPr>
      <w:r>
        <w:rPr>
          <w:lang w:val="en-GB"/>
        </w:rPr>
        <w:t xml:space="preserve">108.  </w:t>
      </w:r>
      <w:r>
        <w:rPr>
          <w:rFonts w:hint="eastAsia"/>
          <w:lang w:val="en-GB"/>
        </w:rPr>
        <w:t>关于规范教材和教科书质量的法令规定，在评估教科书时，除其他外，在加强不平等机会的陈规定型观念、文字、数字、图像和照片等方面，对相关的内容进行审查。</w:t>
      </w:r>
    </w:p>
    <w:p w:rsidR="00653ABC" w:rsidRDefault="00653ABC">
      <w:pPr>
        <w:pStyle w:val="SingleTxtGC"/>
        <w:rPr>
          <w:lang w:val="en-GB"/>
        </w:rPr>
      </w:pPr>
      <w:r>
        <w:rPr>
          <w:lang w:val="en-GB"/>
        </w:rPr>
        <w:t xml:space="preserve">109.  </w:t>
      </w:r>
      <w:r>
        <w:rPr>
          <w:rFonts w:hint="eastAsia"/>
          <w:lang w:val="en-GB"/>
        </w:rPr>
        <w:t>至于教师的培训，只在大学计划中的兼修课或专业课中，才有理论基础和包容性的教学法、多元文化教学法、两性平等教学法及两性平等教学法。</w:t>
      </w:r>
    </w:p>
    <w:p w:rsidR="00653ABC" w:rsidRDefault="00653ABC">
      <w:pPr>
        <w:pStyle w:val="SingleTxtGC"/>
        <w:rPr>
          <w:lang w:val="en-GB"/>
        </w:rPr>
      </w:pPr>
      <w:r>
        <w:rPr>
          <w:lang w:val="en-GB"/>
        </w:rPr>
        <w:t xml:space="preserve">110.  </w:t>
      </w:r>
      <w:r>
        <w:rPr>
          <w:rFonts w:hint="eastAsia"/>
          <w:lang w:val="en-GB"/>
        </w:rPr>
        <w:t>至于高等教育和教师培训的现状，现有的两性平等课程显然与有无人员</w:t>
      </w:r>
      <w:r>
        <w:rPr>
          <w:lang w:val="en-GB"/>
        </w:rPr>
        <w:t>/</w:t>
      </w:r>
      <w:r>
        <w:rPr>
          <w:rFonts w:hint="eastAsia"/>
          <w:lang w:val="en-GB"/>
        </w:rPr>
        <w:t>教师相联系。这意味着，有教师，才能提供课程。</w:t>
      </w:r>
    </w:p>
    <w:p w:rsidR="00653ABC" w:rsidRDefault="00653ABC">
      <w:pPr>
        <w:pStyle w:val="SingleTxtGC"/>
        <w:rPr>
          <w:lang w:val="en-GB"/>
        </w:rPr>
      </w:pPr>
      <w:r>
        <w:rPr>
          <w:lang w:val="en-GB"/>
        </w:rPr>
        <w:t xml:space="preserve">111.  </w:t>
      </w:r>
      <w:r>
        <w:rPr>
          <w:rFonts w:hint="eastAsia"/>
          <w:lang w:val="en-GB"/>
        </w:rPr>
        <w:t>尽管博洛尼亚进程的目标之一是多样化和向更广泛的社会阶层开放，但是高等教育在内容和质量方面的同质化妨碍了广泛的专业分类和科学分类。</w:t>
      </w:r>
    </w:p>
    <w:p w:rsidR="00653ABC" w:rsidRDefault="00653ABC">
      <w:pPr>
        <w:pStyle w:val="SingleTxtGC"/>
        <w:rPr>
          <w:lang w:val="en-GB"/>
        </w:rPr>
      </w:pPr>
      <w:r>
        <w:rPr>
          <w:lang w:val="en-GB"/>
        </w:rPr>
        <w:t xml:space="preserve">112.  </w:t>
      </w:r>
      <w:r>
        <w:rPr>
          <w:rFonts w:hint="eastAsia"/>
          <w:lang w:val="en-GB"/>
        </w:rPr>
        <w:t>在职业教育和成人培训方面，由于目标群体和运作者的多样性，歧视和分离现象不显著。</w:t>
      </w:r>
    </w:p>
    <w:p w:rsidR="00653ABC" w:rsidRDefault="00653ABC">
      <w:pPr>
        <w:pStyle w:val="SingleTxtGC"/>
        <w:rPr>
          <w:lang w:val="en-GB"/>
        </w:rPr>
      </w:pPr>
      <w:r>
        <w:rPr>
          <w:lang w:val="en-GB"/>
        </w:rPr>
        <w:t xml:space="preserve">113.  </w:t>
      </w:r>
      <w:r>
        <w:rPr>
          <w:rFonts w:hint="eastAsia"/>
          <w:lang w:val="en-GB"/>
        </w:rPr>
        <w:t>根据</w:t>
      </w:r>
      <w:r>
        <w:rPr>
          <w:lang w:val="en-GB"/>
        </w:rPr>
        <w:t>2003</w:t>
      </w:r>
      <w:r>
        <w:rPr>
          <w:rFonts w:hint="eastAsia"/>
          <w:lang w:val="en-GB"/>
        </w:rPr>
        <w:t>年关于教育劳动力市场状况的一项评估，在过去十年公众教育中聘用的教师中，妇女的平均年龄和数量都有所增加，但由于年轻的具有大专资格的教师数目增加，教师资格的平均水平下降。这种状况继续加强在公众教育中员工的两性隔离。</w:t>
      </w:r>
    </w:p>
    <w:p w:rsidR="00653ABC" w:rsidRDefault="00653ABC">
      <w:pPr>
        <w:pStyle w:val="SingleTxtGC"/>
        <w:rPr>
          <w:lang w:val="en-GB"/>
        </w:rPr>
      </w:pPr>
      <w:r>
        <w:rPr>
          <w:lang w:val="en-GB"/>
        </w:rPr>
        <w:t xml:space="preserve">114.  </w:t>
      </w:r>
      <w:r>
        <w:rPr>
          <w:rFonts w:hint="eastAsia"/>
          <w:lang w:val="en-GB"/>
        </w:rPr>
        <w:t>虽然大多数教师是妇女，但是她们在管理层的比例随着威望和职位级别上升而直线下降。因此，可以清楚看到玻璃天花板效应</w:t>
      </w:r>
      <w:r>
        <w:rPr>
          <w:rFonts w:hint="eastAsia"/>
          <w:spacing w:val="-50"/>
          <w:lang w:val="en-GB"/>
        </w:rPr>
        <w:t>―</w:t>
      </w:r>
      <w:r>
        <w:rPr>
          <w:rFonts w:hint="eastAsia"/>
          <w:spacing w:val="10"/>
          <w:lang w:val="en-GB"/>
        </w:rPr>
        <w:t>―</w:t>
      </w:r>
      <w:r>
        <w:rPr>
          <w:rFonts w:hint="eastAsia"/>
          <w:lang w:val="en-GB"/>
        </w:rPr>
        <w:t>在等级上达到一个较低级别的妇女，担任领导职位的可能性比男子略微小。</w:t>
      </w:r>
    </w:p>
    <w:p w:rsidR="00653ABC" w:rsidRDefault="00653ABC">
      <w:pPr>
        <w:pStyle w:val="H23GC"/>
        <w:rPr>
          <w:rFonts w:hint="eastAsia"/>
        </w:rPr>
      </w:pPr>
      <w:r>
        <w:rPr>
          <w:lang w:val="en-GB"/>
        </w:rPr>
        <w:tab/>
      </w:r>
      <w:r>
        <w:rPr>
          <w:lang w:val="en-GB"/>
        </w:rPr>
        <w:tab/>
      </w:r>
      <w:r>
        <w:rPr>
          <w:rFonts w:hint="eastAsia"/>
          <w:lang w:val="en-GB"/>
        </w:rPr>
        <w:t>媒体</w:t>
      </w:r>
      <w:r>
        <w:rPr>
          <w:rFonts w:hint="eastAsia"/>
        </w:rPr>
        <w:t>中的性别</w:t>
      </w:r>
      <w:r>
        <w:rPr>
          <w:rFonts w:hint="eastAsia"/>
          <w:lang w:val="en-GB"/>
        </w:rPr>
        <w:t>陈规定型观念</w:t>
      </w:r>
    </w:p>
    <w:p w:rsidR="00653ABC" w:rsidRDefault="00653ABC">
      <w:pPr>
        <w:pStyle w:val="SingleTxtGC"/>
        <w:rPr>
          <w:lang w:val="en-GB"/>
        </w:rPr>
      </w:pPr>
      <w:r>
        <w:rPr>
          <w:lang w:val="en-GB"/>
        </w:rPr>
        <w:t xml:space="preserve">115.  </w:t>
      </w:r>
      <w:r>
        <w:rPr>
          <w:rFonts w:hint="eastAsia"/>
          <w:lang w:val="en-GB"/>
        </w:rPr>
        <w:t>根据关于电台和电视广播的</w:t>
      </w:r>
      <w:r>
        <w:rPr>
          <w:lang w:val="en-GB"/>
        </w:rPr>
        <w:t>1996</w:t>
      </w:r>
      <w:r>
        <w:rPr>
          <w:rFonts w:hint="eastAsia"/>
          <w:lang w:val="en-GB"/>
        </w:rPr>
        <w:t>年第</w:t>
      </w:r>
      <w:r>
        <w:rPr>
          <w:rFonts w:hint="eastAsia"/>
          <w:lang w:val="en-GB"/>
        </w:rPr>
        <w:t>I</w:t>
      </w:r>
      <w:r>
        <w:rPr>
          <w:rFonts w:hint="eastAsia"/>
          <w:lang w:val="en-GB"/>
        </w:rPr>
        <w:t>号法案的规定，节目供应商的活动不得侵犯人权，除其他外，节目制造性别仇恨是不正确的。如果节目供应商不能满足关于妇女平等待遇要求，国家通信管理局将对它们启动诉讼程序。</w:t>
      </w:r>
    </w:p>
    <w:p w:rsidR="00653ABC" w:rsidRDefault="00653ABC">
      <w:pPr>
        <w:pStyle w:val="SingleTxtGC"/>
        <w:rPr>
          <w:lang w:val="en-GB"/>
        </w:rPr>
      </w:pPr>
      <w:r>
        <w:rPr>
          <w:lang w:val="en-GB"/>
        </w:rPr>
        <w:t xml:space="preserve">116.  </w:t>
      </w:r>
      <w:r>
        <w:rPr>
          <w:rFonts w:hint="eastAsia"/>
          <w:lang w:val="en-GB"/>
        </w:rPr>
        <w:t>管理局在年度报告中审查全国节目供应商的节目</w:t>
      </w:r>
      <w:r>
        <w:rPr>
          <w:rFonts w:hint="eastAsia"/>
          <w:lang w:val="en-GB"/>
        </w:rPr>
        <w:t>(</w:t>
      </w:r>
      <w:r>
        <w:rPr>
          <w:rFonts w:hint="eastAsia"/>
          <w:lang w:val="en-GB"/>
        </w:rPr>
        <w:t>新闻片、背景节目、实际节目和表演</w:t>
      </w:r>
      <w:r>
        <w:rPr>
          <w:rFonts w:hint="eastAsia"/>
          <w:lang w:val="en-GB"/>
        </w:rPr>
        <w:t>)</w:t>
      </w:r>
      <w:r>
        <w:rPr>
          <w:rFonts w:hint="eastAsia"/>
          <w:lang w:val="en-GB"/>
        </w:rPr>
        <w:t>中的两性平等状况。</w:t>
      </w:r>
      <w:r>
        <w:rPr>
          <w:lang w:val="en-GB"/>
        </w:rPr>
        <w:t>2006</w:t>
      </w:r>
      <w:r>
        <w:rPr>
          <w:rFonts w:hint="eastAsia"/>
          <w:lang w:val="en-GB"/>
        </w:rPr>
        <w:t>年，新闻片</w:t>
      </w:r>
      <w:r>
        <w:rPr>
          <w:rFonts w:hint="eastAsia"/>
          <w:lang w:val="en-GB"/>
        </w:rPr>
        <w:t>(</w:t>
      </w:r>
      <w:r>
        <w:rPr>
          <w:rFonts w:hint="eastAsia"/>
          <w:lang w:val="en-GB"/>
        </w:rPr>
        <w:t>不属于任何机构的</w:t>
      </w:r>
      <w:r>
        <w:rPr>
          <w:rFonts w:hint="eastAsia"/>
          <w:lang w:val="en-GB"/>
        </w:rPr>
        <w:t>)</w:t>
      </w:r>
      <w:r>
        <w:rPr>
          <w:rFonts w:hint="eastAsia"/>
          <w:lang w:val="en-GB"/>
        </w:rPr>
        <w:t>参与者的构成极不平衡。在节目中出场的人超过</w:t>
      </w:r>
      <w:r>
        <w:rPr>
          <w:lang w:val="en-GB"/>
        </w:rPr>
        <w:t>80</w:t>
      </w:r>
      <w:r>
        <w:rPr>
          <w:rFonts w:hint="eastAsia"/>
          <w:lang w:val="en-GB"/>
        </w:rPr>
        <w:t>%</w:t>
      </w:r>
      <w:r>
        <w:rPr>
          <w:rFonts w:hint="eastAsia"/>
          <w:lang w:val="en-GB"/>
        </w:rPr>
        <w:t>为男性。发现在商业电视频道播放的新闻片中的情况稍微好一点</w:t>
      </w:r>
      <w:r>
        <w:rPr>
          <w:rFonts w:hint="eastAsia"/>
          <w:lang w:val="en-GB"/>
        </w:rPr>
        <w:t>(</w:t>
      </w:r>
      <w:r>
        <w:rPr>
          <w:lang w:val="en-GB"/>
        </w:rPr>
        <w:t>76</w:t>
      </w:r>
      <w:r>
        <w:rPr>
          <w:rFonts w:hint="eastAsia"/>
          <w:lang w:val="en-GB"/>
        </w:rPr>
        <w:t xml:space="preserve">% </w:t>
      </w:r>
      <w:r>
        <w:rPr>
          <w:rFonts w:hint="eastAsia"/>
          <w:lang w:val="en-GB"/>
        </w:rPr>
        <w:t>比</w:t>
      </w:r>
      <w:r>
        <w:rPr>
          <w:lang w:val="en-GB"/>
        </w:rPr>
        <w:t>24</w:t>
      </w:r>
      <w:r>
        <w:rPr>
          <w:rFonts w:hint="eastAsia"/>
          <w:lang w:val="en-GB"/>
        </w:rPr>
        <w:t>%)</w:t>
      </w:r>
      <w:r>
        <w:rPr>
          <w:rFonts w:hint="eastAsia"/>
          <w:lang w:val="en-GB"/>
        </w:rPr>
        <w:t>，发现在一个公共电台广播频道的新闻节目和分析节目中的比例差距最大</w:t>
      </w:r>
      <w:r>
        <w:rPr>
          <w:rFonts w:hint="eastAsia"/>
          <w:lang w:val="en-GB"/>
        </w:rPr>
        <w:t>(</w:t>
      </w:r>
      <w:r>
        <w:rPr>
          <w:lang w:val="en-GB"/>
        </w:rPr>
        <w:t>87</w:t>
      </w:r>
      <w:r>
        <w:rPr>
          <w:rFonts w:hint="eastAsia"/>
          <w:lang w:val="en-GB"/>
        </w:rPr>
        <w:t>%</w:t>
      </w:r>
      <w:r>
        <w:rPr>
          <w:rFonts w:hint="eastAsia"/>
          <w:lang w:val="en-GB"/>
        </w:rPr>
        <w:t>为男性</w:t>
      </w:r>
      <w:r>
        <w:rPr>
          <w:rFonts w:hint="eastAsia"/>
          <w:lang w:val="en-GB"/>
        </w:rPr>
        <w:t>)</w:t>
      </w:r>
      <w:r>
        <w:rPr>
          <w:rFonts w:hint="eastAsia"/>
          <w:lang w:val="en-GB"/>
        </w:rPr>
        <w:t>。</w:t>
      </w:r>
    </w:p>
    <w:p w:rsidR="00653ABC" w:rsidRDefault="00653ABC">
      <w:pPr>
        <w:pStyle w:val="SingleTxtGC"/>
        <w:rPr>
          <w:lang w:val="en-GB"/>
        </w:rPr>
      </w:pPr>
      <w:r>
        <w:rPr>
          <w:lang w:val="en-GB"/>
        </w:rPr>
        <w:t xml:space="preserve">117.  </w:t>
      </w:r>
      <w:r>
        <w:rPr>
          <w:rFonts w:hint="eastAsia"/>
          <w:lang w:val="en-GB"/>
        </w:rPr>
        <w:t>根据管理局的记录，在</w:t>
      </w:r>
      <w:r>
        <w:rPr>
          <w:lang w:val="en-GB"/>
        </w:rPr>
        <w:t>2006</w:t>
      </w:r>
      <w:r>
        <w:rPr>
          <w:rFonts w:hint="eastAsia"/>
          <w:lang w:val="en-GB"/>
        </w:rPr>
        <w:t>年，共有</w:t>
      </w:r>
      <w:r>
        <w:rPr>
          <w:lang w:val="en-GB"/>
        </w:rPr>
        <w:t>3</w:t>
      </w:r>
      <w:r>
        <w:rPr>
          <w:rFonts w:hint="eastAsia"/>
          <w:lang w:val="en-GB"/>
        </w:rPr>
        <w:t>.</w:t>
      </w:r>
      <w:r>
        <w:rPr>
          <w:lang w:val="en-GB"/>
        </w:rPr>
        <w:t>8</w:t>
      </w:r>
      <w:r>
        <w:rPr>
          <w:rFonts w:hint="eastAsia"/>
          <w:lang w:val="en-GB"/>
        </w:rPr>
        <w:t>万人在节目中出场。在清晨播出的一个杂志中，演员数量最高</w:t>
      </w:r>
      <w:r>
        <w:rPr>
          <w:rFonts w:hint="eastAsia"/>
          <w:lang w:val="en-GB"/>
        </w:rPr>
        <w:t>(</w:t>
      </w:r>
      <w:r>
        <w:rPr>
          <w:lang w:val="en-GB"/>
        </w:rPr>
        <w:t>37</w:t>
      </w:r>
      <w:r>
        <w:rPr>
          <w:rFonts w:hint="eastAsia"/>
          <w:lang w:val="en-GB"/>
        </w:rPr>
        <w:t>%)</w:t>
      </w:r>
      <w:r>
        <w:rPr>
          <w:rFonts w:hint="eastAsia"/>
          <w:lang w:val="en-GB"/>
        </w:rPr>
        <w:t>。在节目中的性别比例相当不平衡。在一个商业电视频道的分析和教育节目中，出场的每</w:t>
      </w:r>
      <w:r>
        <w:rPr>
          <w:rFonts w:hint="eastAsia"/>
          <w:lang w:val="en-GB"/>
        </w:rPr>
        <w:t>4</w:t>
      </w:r>
      <w:r>
        <w:rPr>
          <w:rFonts w:hint="eastAsia"/>
          <w:lang w:val="en-GB"/>
        </w:rPr>
        <w:t>个嘉宾只有</w:t>
      </w:r>
      <w:r>
        <w:rPr>
          <w:rFonts w:hint="eastAsia"/>
          <w:lang w:val="en-GB"/>
        </w:rPr>
        <w:t>1</w:t>
      </w:r>
      <w:r>
        <w:rPr>
          <w:rFonts w:hint="eastAsia"/>
          <w:lang w:val="en-GB"/>
        </w:rPr>
        <w:t>个是女性。与此同时，几个广播公司的背景节目可以被视为男性节目，四分之三的嘉宾是男性。总之，在节目中出场的男子比女子多</w:t>
      </w:r>
      <w:r>
        <w:rPr>
          <w:rFonts w:hint="eastAsia"/>
          <w:lang w:val="en-GB"/>
        </w:rPr>
        <w:t>6</w:t>
      </w:r>
      <w:r>
        <w:rPr>
          <w:rFonts w:hint="eastAsia"/>
          <w:lang w:val="en-GB"/>
        </w:rPr>
        <w:t>倍</w:t>
      </w:r>
      <w:r>
        <w:rPr>
          <w:rFonts w:hint="eastAsia"/>
          <w:lang w:val="en-GB"/>
        </w:rPr>
        <w:t>(</w:t>
      </w:r>
      <w:r>
        <w:rPr>
          <w:lang w:val="en-GB"/>
        </w:rPr>
        <w:t>60.4</w:t>
      </w:r>
      <w:r>
        <w:rPr>
          <w:rFonts w:hint="eastAsia"/>
          <w:lang w:val="en-GB"/>
        </w:rPr>
        <w:t>%</w:t>
      </w:r>
      <w:r>
        <w:rPr>
          <w:rFonts w:hint="eastAsia"/>
          <w:lang w:val="en-GB"/>
        </w:rPr>
        <w:t>比</w:t>
      </w:r>
      <w:r>
        <w:rPr>
          <w:lang w:val="en-GB"/>
        </w:rPr>
        <w:t>8.3</w:t>
      </w:r>
      <w:r>
        <w:rPr>
          <w:rFonts w:hint="eastAsia"/>
          <w:lang w:val="en-GB"/>
        </w:rPr>
        <w:t>%)</w:t>
      </w:r>
      <w:r>
        <w:rPr>
          <w:rFonts w:hint="eastAsia"/>
          <w:lang w:val="en-GB"/>
        </w:rPr>
        <w:t>。</w:t>
      </w:r>
    </w:p>
    <w:p w:rsidR="00653ABC" w:rsidRDefault="00653ABC">
      <w:pPr>
        <w:pStyle w:val="SingleTxtGC"/>
        <w:rPr>
          <w:lang w:val="en-GB"/>
        </w:rPr>
      </w:pPr>
      <w:r>
        <w:rPr>
          <w:lang w:val="en-GB"/>
        </w:rPr>
        <w:t>118.  2009</w:t>
      </w:r>
      <w:r>
        <w:rPr>
          <w:rFonts w:hint="eastAsia"/>
          <w:lang w:val="en-GB"/>
        </w:rPr>
        <w:t>年，登记的演员共有</w:t>
      </w:r>
      <w:r>
        <w:rPr>
          <w:lang w:val="en-GB"/>
        </w:rPr>
        <w:t>5</w:t>
      </w:r>
      <w:r>
        <w:rPr>
          <w:rFonts w:hint="eastAsia"/>
          <w:lang w:val="en-GB"/>
        </w:rPr>
        <w:t>.</w:t>
      </w:r>
      <w:r>
        <w:rPr>
          <w:lang w:val="en-GB"/>
        </w:rPr>
        <w:t>5</w:t>
      </w:r>
      <w:r>
        <w:rPr>
          <w:rFonts w:hint="eastAsia"/>
          <w:lang w:val="en-GB"/>
        </w:rPr>
        <w:t>万。但发现在节目中两性比例很不平衡。在政治杂志的嘉宾中，超过四分之一是妇女。出场的男嘉宾数字最多的节目也是每天播放的政治节目</w:t>
      </w:r>
      <w:r>
        <w:rPr>
          <w:rFonts w:hint="eastAsia"/>
          <w:lang w:val="en-GB"/>
        </w:rPr>
        <w:t>(</w:t>
      </w:r>
      <w:r>
        <w:rPr>
          <w:lang w:val="en-GB"/>
        </w:rPr>
        <w:t>69.8</w:t>
      </w:r>
      <w:r>
        <w:rPr>
          <w:rFonts w:hint="eastAsia"/>
          <w:lang w:val="en-GB"/>
        </w:rPr>
        <w:t>%)</w:t>
      </w:r>
      <w:r>
        <w:rPr>
          <w:rFonts w:hint="eastAsia"/>
          <w:lang w:val="en-GB"/>
        </w:rPr>
        <w:t>。但如果将这一比例与</w:t>
      </w:r>
      <w:r>
        <w:rPr>
          <w:lang w:val="en-GB"/>
        </w:rPr>
        <w:t>2006</w:t>
      </w:r>
      <w:r>
        <w:rPr>
          <w:rFonts w:hint="eastAsia"/>
          <w:lang w:val="en-GB"/>
        </w:rPr>
        <w:t>年的分析相比，可以发现情况略有改善。在杂志节目中出场的妇女与前一时期相比略有减少</w:t>
      </w:r>
      <w:r>
        <w:rPr>
          <w:rFonts w:hint="eastAsia"/>
          <w:lang w:val="en-GB"/>
        </w:rPr>
        <w:t>(</w:t>
      </w:r>
      <w:r>
        <w:rPr>
          <w:lang w:val="en-GB"/>
        </w:rPr>
        <w:t>12.1</w:t>
      </w:r>
      <w:r>
        <w:rPr>
          <w:rFonts w:hint="eastAsia"/>
          <w:lang w:val="en-GB"/>
        </w:rPr>
        <w:t>%</w:t>
      </w:r>
      <w:r>
        <w:rPr>
          <w:rFonts w:hint="eastAsia"/>
          <w:lang w:val="en-GB"/>
        </w:rPr>
        <w:t>比</w:t>
      </w:r>
      <w:r>
        <w:rPr>
          <w:lang w:val="en-GB"/>
        </w:rPr>
        <w:t>11.1</w:t>
      </w:r>
      <w:r>
        <w:rPr>
          <w:rFonts w:hint="eastAsia"/>
          <w:lang w:val="en-GB"/>
        </w:rPr>
        <w:t>%)</w:t>
      </w:r>
      <w:r>
        <w:rPr>
          <w:rFonts w:hint="eastAsia"/>
          <w:lang w:val="en-GB"/>
        </w:rPr>
        <w:t>。</w:t>
      </w:r>
    </w:p>
    <w:p w:rsidR="00653ABC" w:rsidRDefault="00653ABC">
      <w:pPr>
        <w:pStyle w:val="SingleTxtGC"/>
        <w:rPr>
          <w:lang w:val="en-GB"/>
        </w:rPr>
      </w:pPr>
      <w:r>
        <w:rPr>
          <w:lang w:val="en-GB"/>
        </w:rPr>
        <w:t xml:space="preserve">119.  </w:t>
      </w:r>
      <w:r>
        <w:rPr>
          <w:rFonts w:hint="eastAsia"/>
          <w:lang w:val="en-GB"/>
        </w:rPr>
        <w:t>有几个有特定目标群体的节目。根据关于观看电视和收听电台广播的数据，电视是约三分之二的</w:t>
      </w:r>
      <w:r>
        <w:rPr>
          <w:lang w:val="en-GB"/>
        </w:rPr>
        <w:t>18</w:t>
      </w:r>
      <w:r>
        <w:rPr>
          <w:rFonts w:hint="eastAsia"/>
          <w:lang w:val="en-GB"/>
        </w:rPr>
        <w:t>岁以上人口获得信息的主要来源。主要是超过</w:t>
      </w:r>
      <w:r>
        <w:rPr>
          <w:lang w:val="en-GB"/>
        </w:rPr>
        <w:t>50</w:t>
      </w:r>
      <w:r>
        <w:rPr>
          <w:rFonts w:hint="eastAsia"/>
          <w:lang w:val="en-GB"/>
        </w:rPr>
        <w:t>岁的人、妇女和学历低的人认为电视是他们的信息的主要来源。与此相比，只有</w:t>
      </w:r>
      <w:r>
        <w:rPr>
          <w:lang w:val="en-GB"/>
        </w:rPr>
        <w:t>7</w:t>
      </w:r>
      <w:r>
        <w:rPr>
          <w:rFonts w:hint="eastAsia"/>
          <w:lang w:val="en-GB"/>
        </w:rPr>
        <w:t>%</w:t>
      </w:r>
      <w:r>
        <w:rPr>
          <w:rFonts w:hint="eastAsia"/>
          <w:lang w:val="en-GB"/>
        </w:rPr>
        <w:t>的人将电台列为最重要的信息来源，互联网和甚至书面新闻也排在电台之前。电台主要是</w:t>
      </w:r>
      <w:r>
        <w:rPr>
          <w:lang w:val="en-GB"/>
        </w:rPr>
        <w:t>18</w:t>
      </w:r>
      <w:r>
        <w:rPr>
          <w:rFonts w:hint="eastAsia"/>
          <w:lang w:val="en-GB"/>
        </w:rPr>
        <w:t>至</w:t>
      </w:r>
      <w:r>
        <w:rPr>
          <w:lang w:val="en-GB"/>
        </w:rPr>
        <w:t>19</w:t>
      </w:r>
      <w:r>
        <w:rPr>
          <w:rFonts w:hint="eastAsia"/>
          <w:lang w:val="en-GB"/>
        </w:rPr>
        <w:t>岁年龄组的人的好的信息来源，而男性和学历高的人使用后边两个媒体最多。</w:t>
      </w:r>
    </w:p>
    <w:p w:rsidR="00653ABC" w:rsidRDefault="00653ABC">
      <w:pPr>
        <w:pStyle w:val="SingleTxtGC"/>
        <w:rPr>
          <w:lang w:val="en-GB"/>
        </w:rPr>
      </w:pPr>
      <w:r>
        <w:rPr>
          <w:lang w:val="en-GB"/>
        </w:rPr>
        <w:t xml:space="preserve">120.  </w:t>
      </w:r>
      <w:r>
        <w:rPr>
          <w:rFonts w:hint="eastAsia"/>
          <w:lang w:val="en-GB"/>
        </w:rPr>
        <w:t>几个国内和国际调查结果显示，匈牙利的电子和印刷媒体</w:t>
      </w:r>
      <w:r>
        <w:rPr>
          <w:rFonts w:hint="eastAsia"/>
          <w:lang w:val="en-GB"/>
        </w:rPr>
        <w:t>(</w:t>
      </w:r>
      <w:r>
        <w:rPr>
          <w:rFonts w:hint="eastAsia"/>
          <w:lang w:val="en-GB"/>
        </w:rPr>
        <w:t>公共媒体、以利润为导向的媒体及替代性媒体</w:t>
      </w:r>
      <w:r>
        <w:rPr>
          <w:rFonts w:hint="eastAsia"/>
          <w:lang w:val="en-GB"/>
        </w:rPr>
        <w:t>)</w:t>
      </w:r>
      <w:r>
        <w:rPr>
          <w:rFonts w:hint="eastAsia"/>
          <w:lang w:val="en-GB"/>
        </w:rPr>
        <w:t>在主题及视觉和语言沟通等方面，在描绘妇女在私下或公共环境中的状况时，传播关于妇女的社会和文化地位和作用的负面信息。所有这一切放大和进一步刺激了传统观念造成的陈规定型观念的效果。</w:t>
      </w:r>
    </w:p>
    <w:p w:rsidR="00653ABC" w:rsidRDefault="00653ABC">
      <w:pPr>
        <w:pStyle w:val="SingleTxtGC"/>
        <w:rPr>
          <w:lang w:val="en-GB"/>
        </w:rPr>
      </w:pPr>
      <w:r>
        <w:rPr>
          <w:lang w:val="en-GB"/>
        </w:rPr>
        <w:t xml:space="preserve">121.  </w:t>
      </w:r>
      <w:r>
        <w:rPr>
          <w:rFonts w:hint="eastAsia"/>
          <w:lang w:val="en-GB"/>
        </w:rPr>
        <w:t>除了不利的叙述外，媒体“接受”性别歧视语言和态度显然具有歧视性特征，因此媒体应当受到社会的批评，应建立和运作期望值系统，使对不同少数族裔群体的歧视性沟通方式成为是不能接受的。</w:t>
      </w:r>
    </w:p>
    <w:p w:rsidR="00653ABC" w:rsidRDefault="00653ABC">
      <w:pPr>
        <w:pStyle w:val="SingleTxtGC"/>
        <w:rPr>
          <w:rFonts w:hint="eastAsia"/>
          <w:lang w:val="en-GB"/>
        </w:rPr>
      </w:pPr>
      <w:r>
        <w:rPr>
          <w:lang w:val="en-GB"/>
        </w:rPr>
        <w:t xml:space="preserve">122.  </w:t>
      </w:r>
      <w:r>
        <w:rPr>
          <w:rFonts w:hint="eastAsia"/>
          <w:lang w:val="en-GB"/>
        </w:rPr>
        <w:t>担负审查和自律责任的组织的部分特征，是无视性别差异和低效运作</w:t>
      </w:r>
      <w:r>
        <w:rPr>
          <w:rFonts w:hint="eastAsia"/>
          <w:lang w:val="en-GB"/>
        </w:rPr>
        <w:t>(</w:t>
      </w:r>
      <w:r>
        <w:rPr>
          <w:rFonts w:hint="eastAsia"/>
          <w:lang w:val="en-GB"/>
        </w:rPr>
        <w:t>如为自律机构作广告</w:t>
      </w:r>
      <w:r>
        <w:rPr>
          <w:rFonts w:hint="eastAsia"/>
          <w:lang w:val="en-GB"/>
        </w:rPr>
        <w:t>)</w:t>
      </w:r>
      <w:r>
        <w:rPr>
          <w:rFonts w:hint="eastAsia"/>
          <w:lang w:val="en-GB"/>
        </w:rPr>
        <w:t>。目前，没有关于媒体运作和管理局通讯申诉专员运作的评估数据。</w:t>
      </w:r>
    </w:p>
    <w:p w:rsidR="00653ABC" w:rsidRDefault="00653ABC">
      <w:pPr>
        <w:pStyle w:val="SingleTxtGC"/>
        <w:rPr>
          <w:lang w:val="en-GB"/>
        </w:rPr>
      </w:pPr>
      <w:r>
        <w:rPr>
          <w:lang w:val="en-GB"/>
        </w:rPr>
        <w:t xml:space="preserve">123.  </w:t>
      </w:r>
      <w:r>
        <w:rPr>
          <w:rFonts w:hint="eastAsia"/>
          <w:lang w:val="en-GB"/>
        </w:rPr>
        <w:t>媒体行业的复杂性和相对混乱状况，使民间团体难以对它们施加压力，要求问责，并在制定这样的战略上维护利益。</w:t>
      </w:r>
    </w:p>
    <w:p w:rsidR="00653ABC" w:rsidRDefault="00653ABC">
      <w:pPr>
        <w:pStyle w:val="SingleTxtGC"/>
        <w:rPr>
          <w:lang w:val="en-GB"/>
        </w:rPr>
      </w:pPr>
      <w:r>
        <w:rPr>
          <w:lang w:val="en-GB"/>
        </w:rPr>
        <w:t xml:space="preserve">124.  </w:t>
      </w:r>
      <w:r>
        <w:rPr>
          <w:rFonts w:hint="eastAsia"/>
          <w:lang w:val="en-GB"/>
        </w:rPr>
        <w:t>在记者和通讯专家行业和培训领域，缺乏社会科学方面的知识和敏感性，也助长了媒体无视性别差异。</w:t>
      </w:r>
    </w:p>
    <w:p w:rsidR="00653ABC" w:rsidRDefault="00653ABC">
      <w:pPr>
        <w:pStyle w:val="H23GC"/>
        <w:rPr>
          <w:rFonts w:hint="eastAsia"/>
          <w:lang w:val="en-GB"/>
        </w:rPr>
      </w:pPr>
      <w:r>
        <w:rPr>
          <w:lang w:val="en-GB"/>
        </w:rPr>
        <w:tab/>
      </w:r>
      <w:r>
        <w:rPr>
          <w:lang w:val="en-GB"/>
        </w:rPr>
        <w:tab/>
      </w:r>
      <w:r>
        <w:rPr>
          <w:rFonts w:hint="eastAsia"/>
          <w:lang w:val="en-GB"/>
        </w:rPr>
        <w:t>消除陈规定型观念的政府措施</w:t>
      </w:r>
    </w:p>
    <w:p w:rsidR="00653ABC" w:rsidRDefault="00653ABC">
      <w:pPr>
        <w:pStyle w:val="SingleTxtGC"/>
        <w:rPr>
          <w:lang w:val="en-GB"/>
        </w:rPr>
      </w:pPr>
      <w:r>
        <w:rPr>
          <w:lang w:val="en-GB"/>
        </w:rPr>
        <w:t xml:space="preserve">125.  </w:t>
      </w:r>
      <w:r>
        <w:rPr>
          <w:rFonts w:hint="eastAsia"/>
          <w:lang w:val="en-GB"/>
        </w:rPr>
        <w:t>消除陈规定型观念是建立男女平等的最重要的职责之一。</w:t>
      </w:r>
    </w:p>
    <w:p w:rsidR="00653ABC" w:rsidRDefault="00653ABC">
      <w:pPr>
        <w:pStyle w:val="SingleTxtGC"/>
        <w:rPr>
          <w:lang w:val="en-GB"/>
        </w:rPr>
      </w:pPr>
      <w:r>
        <w:rPr>
          <w:lang w:val="en-GB"/>
        </w:rPr>
        <w:t>126.  2007</w:t>
      </w:r>
      <w:r>
        <w:rPr>
          <w:rFonts w:hint="eastAsia"/>
          <w:lang w:val="en-GB"/>
        </w:rPr>
        <w:t>年，负责促进男女平等部编写了一部中学教育补充教科书，它包括妇女在</w:t>
      </w:r>
      <w:r>
        <w:rPr>
          <w:lang w:val="en-GB"/>
        </w:rPr>
        <w:t>20</w:t>
      </w:r>
      <w:r>
        <w:rPr>
          <w:rFonts w:hint="eastAsia"/>
          <w:lang w:val="en-GB"/>
        </w:rPr>
        <w:t>世纪历史中的作用。此外，制作了由</w:t>
      </w:r>
      <w:r>
        <w:rPr>
          <w:lang w:val="en-GB"/>
        </w:rPr>
        <w:t>5</w:t>
      </w:r>
      <w:r>
        <w:rPr>
          <w:rFonts w:hint="eastAsia"/>
          <w:lang w:val="en-GB"/>
        </w:rPr>
        <w:t>个部分组成的题为《作用</w:t>
      </w:r>
      <w:r>
        <w:rPr>
          <w:rFonts w:hint="eastAsia"/>
          <w:spacing w:val="-50"/>
          <w:lang w:val="en-GB"/>
        </w:rPr>
        <w:t>―</w:t>
      </w:r>
      <w:r>
        <w:rPr>
          <w:rFonts w:hint="eastAsia"/>
          <w:spacing w:val="10"/>
          <w:lang w:val="en-GB"/>
        </w:rPr>
        <w:t>―</w:t>
      </w:r>
      <w:r>
        <w:rPr>
          <w:rFonts w:hint="eastAsia"/>
          <w:lang w:val="en-GB"/>
        </w:rPr>
        <w:t>不是一个角色》的电影系列片，处理与性别有关的陈规定型观念。</w:t>
      </w:r>
      <w:r>
        <w:rPr>
          <w:lang w:val="en-GB"/>
        </w:rPr>
        <w:t>2008</w:t>
      </w:r>
      <w:r>
        <w:rPr>
          <w:rFonts w:hint="eastAsia"/>
          <w:lang w:val="en-GB"/>
        </w:rPr>
        <w:t>年，向教师发放了关于这个电影系列片的辅助材料、</w:t>
      </w:r>
      <w:r>
        <w:rPr>
          <w:lang w:val="en-GB"/>
        </w:rPr>
        <w:t>DVD</w:t>
      </w:r>
      <w:r>
        <w:rPr>
          <w:rFonts w:hint="eastAsia"/>
          <w:lang w:val="en-GB"/>
        </w:rPr>
        <w:t>及资料传单。</w:t>
      </w:r>
    </w:p>
    <w:p w:rsidR="00653ABC" w:rsidRDefault="00653ABC">
      <w:pPr>
        <w:pStyle w:val="SingleTxtGC"/>
        <w:rPr>
          <w:lang w:val="en-GB"/>
        </w:rPr>
      </w:pPr>
      <w:r>
        <w:rPr>
          <w:lang w:val="en-GB"/>
        </w:rPr>
        <w:t>127.  2009</w:t>
      </w:r>
      <w:r>
        <w:rPr>
          <w:rFonts w:hint="eastAsia"/>
          <w:lang w:val="en-GB"/>
        </w:rPr>
        <w:t>年，政府支持为历史教师开办认可的关于妇女作用的硕士课程。培训的目标群体包括在小学和中学教授历史和社会科学的教师及在中学、大学和学院就读的学生。培训的目的，是促进在生活的各个领域传播与性别有关的基于超越传统的现代平等价值和扭曲的陈规定型观念。</w:t>
      </w:r>
    </w:p>
    <w:p w:rsidR="00653ABC" w:rsidRDefault="00653ABC">
      <w:pPr>
        <w:pStyle w:val="SingleTxtGC"/>
        <w:rPr>
          <w:rFonts w:hint="eastAsia"/>
          <w:lang w:val="en-GB"/>
        </w:rPr>
      </w:pPr>
      <w:r>
        <w:rPr>
          <w:lang w:val="en-GB"/>
        </w:rPr>
        <w:t xml:space="preserve">128.  </w:t>
      </w:r>
      <w:r>
        <w:rPr>
          <w:rFonts w:hint="eastAsia"/>
          <w:lang w:val="en-GB"/>
        </w:rPr>
        <w:t>培训的主要元素如下：</w:t>
      </w:r>
    </w:p>
    <w:p w:rsidR="00653ABC" w:rsidRDefault="00653ABC" w:rsidP="0045526C">
      <w:pPr>
        <w:pStyle w:val="SingleTxtGC"/>
        <w:numPr>
          <w:ilvl w:val="0"/>
          <w:numId w:val="14"/>
        </w:numPr>
        <w:tabs>
          <w:tab w:val="clear" w:pos="431"/>
          <w:tab w:val="clear" w:pos="1134"/>
          <w:tab w:val="clear" w:pos="1565"/>
          <w:tab w:val="clear" w:pos="1996"/>
          <w:tab w:val="clear" w:pos="2426"/>
        </w:tabs>
        <w:rPr>
          <w:rFonts w:hint="eastAsia"/>
          <w:lang w:val="en-GB"/>
        </w:rPr>
      </w:pPr>
      <w:r>
        <w:rPr>
          <w:rFonts w:hint="eastAsia"/>
          <w:lang w:val="en-GB"/>
        </w:rPr>
        <w:t>举行系列历史讲座，讲解妇女素质的提高和与政治、投票权、经济和社会、教育、日常生活有关的问题及</w:t>
      </w:r>
      <w:r>
        <w:rPr>
          <w:lang w:val="en-GB"/>
        </w:rPr>
        <w:t>19</w:t>
      </w:r>
      <w:r>
        <w:rPr>
          <w:rFonts w:hint="eastAsia"/>
          <w:lang w:val="en-GB"/>
        </w:rPr>
        <w:t>至</w:t>
      </w:r>
      <w:r>
        <w:rPr>
          <w:lang w:val="en-GB"/>
        </w:rPr>
        <w:t>20</w:t>
      </w:r>
      <w:r>
        <w:rPr>
          <w:rFonts w:hint="eastAsia"/>
          <w:lang w:val="en-GB"/>
        </w:rPr>
        <w:t>世纪匈牙利的思想；</w:t>
      </w:r>
    </w:p>
    <w:p w:rsidR="00653ABC" w:rsidRDefault="00653ABC" w:rsidP="0045526C">
      <w:pPr>
        <w:pStyle w:val="SingleTxtGC"/>
        <w:numPr>
          <w:ilvl w:val="0"/>
          <w:numId w:val="14"/>
        </w:numPr>
        <w:tabs>
          <w:tab w:val="clear" w:pos="431"/>
          <w:tab w:val="clear" w:pos="1134"/>
          <w:tab w:val="clear" w:pos="1565"/>
          <w:tab w:val="clear" w:pos="1996"/>
          <w:tab w:val="clear" w:pos="2426"/>
        </w:tabs>
        <w:rPr>
          <w:lang w:val="en-GB"/>
        </w:rPr>
      </w:pPr>
      <w:r>
        <w:rPr>
          <w:rFonts w:hint="eastAsia"/>
          <w:lang w:val="en-GB"/>
        </w:rPr>
        <w:t>在最重要的历史学报互联网专门页面上</w:t>
      </w:r>
      <w:r>
        <w:rPr>
          <w:rFonts w:hint="eastAsia"/>
          <w:lang w:val="en-GB"/>
        </w:rPr>
        <w:t>(</w:t>
      </w:r>
      <w:hyperlink r:id="rId9" w:history="1">
        <w:r>
          <w:rPr>
            <w:rStyle w:val="Hyperlink"/>
            <w:color w:val="auto"/>
            <w:u w:val="none"/>
            <w:lang w:val="en-GB"/>
          </w:rPr>
          <w:t>www.rubicon.hu</w:t>
        </w:r>
      </w:hyperlink>
      <w:r>
        <w:rPr>
          <w:rFonts w:hint="eastAsia"/>
          <w:lang w:val="en-GB"/>
        </w:rPr>
        <w:t>)</w:t>
      </w:r>
      <w:r>
        <w:rPr>
          <w:rFonts w:hint="eastAsia"/>
          <w:lang w:val="en-GB"/>
        </w:rPr>
        <w:t>登载讲座演讲稿和其他额外信息；</w:t>
      </w:r>
    </w:p>
    <w:p w:rsidR="00653ABC" w:rsidRDefault="00653ABC" w:rsidP="0045526C">
      <w:pPr>
        <w:pStyle w:val="SingleTxtGC"/>
        <w:numPr>
          <w:ilvl w:val="0"/>
          <w:numId w:val="14"/>
        </w:numPr>
        <w:tabs>
          <w:tab w:val="clear" w:pos="431"/>
          <w:tab w:val="clear" w:pos="1134"/>
          <w:tab w:val="clear" w:pos="1565"/>
          <w:tab w:val="clear" w:pos="1996"/>
          <w:tab w:val="clear" w:pos="2426"/>
        </w:tabs>
        <w:rPr>
          <w:lang w:val="en-GB"/>
        </w:rPr>
      </w:pPr>
      <w:r>
        <w:rPr>
          <w:rFonts w:hint="eastAsia"/>
          <w:lang w:val="en-GB"/>
        </w:rPr>
        <w:t>发行录制的关于讲座录像和方案材料的</w:t>
      </w:r>
      <w:r>
        <w:rPr>
          <w:lang w:val="en-GB"/>
        </w:rPr>
        <w:t>DVD</w:t>
      </w:r>
      <w:r>
        <w:rPr>
          <w:rFonts w:hint="eastAsia"/>
          <w:lang w:val="en-GB"/>
        </w:rPr>
        <w:t>。</w:t>
      </w:r>
    </w:p>
    <w:p w:rsidR="00653ABC" w:rsidRDefault="00653ABC">
      <w:pPr>
        <w:pStyle w:val="SingleTxtGC"/>
        <w:rPr>
          <w:lang w:val="en-GB"/>
        </w:rPr>
      </w:pPr>
      <w:r>
        <w:rPr>
          <w:lang w:val="en-GB"/>
        </w:rPr>
        <w:t xml:space="preserve">129.  </w:t>
      </w:r>
      <w:r>
        <w:rPr>
          <w:rFonts w:hint="eastAsia"/>
          <w:lang w:val="en-GB"/>
        </w:rPr>
        <w:t>在</w:t>
      </w:r>
      <w:r>
        <w:rPr>
          <w:lang w:val="en-GB"/>
        </w:rPr>
        <w:t>2010</w:t>
      </w:r>
      <w:r>
        <w:rPr>
          <w:rFonts w:hint="eastAsia"/>
          <w:lang w:val="en-GB"/>
        </w:rPr>
        <w:t>年，在国家一级举办了一个小型的系列培训课程。</w:t>
      </w:r>
    </w:p>
    <w:p w:rsidR="00653ABC" w:rsidRDefault="00653ABC">
      <w:pPr>
        <w:pStyle w:val="SingleTxtGC"/>
        <w:rPr>
          <w:lang w:val="en-GB"/>
        </w:rPr>
      </w:pPr>
      <w:r>
        <w:rPr>
          <w:lang w:val="en-GB"/>
        </w:rPr>
        <w:t xml:space="preserve">130.  </w:t>
      </w:r>
      <w:r>
        <w:rPr>
          <w:rFonts w:hint="eastAsia"/>
          <w:lang w:val="en-GB"/>
        </w:rPr>
        <w:t>为了有效地引起社会关注，政府支持各种媒体举行活动，其中包括以下活动：</w:t>
      </w:r>
    </w:p>
    <w:p w:rsidR="00653ABC" w:rsidRDefault="00653ABC" w:rsidP="00277725">
      <w:pPr>
        <w:pStyle w:val="Bullet1GC"/>
        <w:rPr>
          <w:lang w:val="en-GB"/>
        </w:rPr>
      </w:pPr>
      <w:r>
        <w:rPr>
          <w:rFonts w:hint="eastAsia"/>
          <w:lang w:val="en-GB"/>
        </w:rPr>
        <w:t>现场比赛</w:t>
      </w:r>
      <w:r>
        <w:rPr>
          <w:rFonts w:hint="eastAsia"/>
          <w:lang w:val="en-GB"/>
        </w:rPr>
        <w:t>(</w:t>
      </w:r>
      <w:r>
        <w:rPr>
          <w:lang w:val="en-GB"/>
        </w:rPr>
        <w:t>Sztereokόpia</w:t>
      </w:r>
      <w:r>
        <w:rPr>
          <w:rFonts w:hint="eastAsia"/>
          <w:lang w:val="en-GB"/>
        </w:rPr>
        <w:t>)</w:t>
      </w:r>
      <w:r>
        <w:rPr>
          <w:rFonts w:hint="eastAsia"/>
          <w:lang w:val="en-GB"/>
        </w:rPr>
        <w:t>，有关比赛的资料载</w:t>
      </w:r>
      <w:r w:rsidR="00277725" w:rsidRPr="00277725">
        <w:rPr>
          <w:lang w:val="en-GB"/>
        </w:rPr>
        <w:t>http://www.youtube.com/</w:t>
      </w:r>
      <w:r w:rsidR="00277725">
        <w:rPr>
          <w:lang w:val="en-GB"/>
        </w:rPr>
        <w:t xml:space="preserve"> </w:t>
      </w:r>
      <w:r>
        <w:rPr>
          <w:lang w:val="en-GB"/>
        </w:rPr>
        <w:t>results?search_query=sztereok%C3%B3pia&amp;aq=f</w:t>
      </w:r>
      <w:r>
        <w:rPr>
          <w:rFonts w:hint="eastAsia"/>
          <w:lang w:val="en-GB"/>
        </w:rPr>
        <w:t>网址</w:t>
      </w:r>
      <w:r>
        <w:rPr>
          <w:lang w:val="en-GB"/>
        </w:rPr>
        <w:t>Youtube</w:t>
      </w:r>
      <w:r>
        <w:rPr>
          <w:rFonts w:hint="eastAsia"/>
          <w:lang w:val="en-GB"/>
        </w:rPr>
        <w:t>上</w:t>
      </w:r>
      <w:r>
        <w:rPr>
          <w:lang w:val="en-GB"/>
        </w:rPr>
        <w:t xml:space="preserve"> </w:t>
      </w:r>
    </w:p>
    <w:p w:rsidR="00653ABC" w:rsidRDefault="00653ABC" w:rsidP="0042433D">
      <w:pPr>
        <w:pStyle w:val="Bullet1GC"/>
        <w:rPr>
          <w:lang w:val="en-GB"/>
        </w:rPr>
      </w:pPr>
      <w:r>
        <w:rPr>
          <w:rFonts w:hint="eastAsia"/>
          <w:lang w:val="en-GB"/>
        </w:rPr>
        <w:t>在公共电视频道举办“通过妇女的眼睛”的杂志节目</w:t>
      </w:r>
    </w:p>
    <w:p w:rsidR="00653ABC" w:rsidRDefault="00653ABC" w:rsidP="0042433D">
      <w:pPr>
        <w:pStyle w:val="Bullet1GC"/>
        <w:rPr>
          <w:lang w:val="en-GB"/>
        </w:rPr>
      </w:pPr>
      <w:r>
        <w:rPr>
          <w:rFonts w:hint="eastAsia"/>
          <w:lang w:val="en-GB"/>
        </w:rPr>
        <w:t>参加匈牙利电影周：通过电影节，向甚至更广泛的阶层，传播教育影片所强调的与平等机会有关的信息</w:t>
      </w:r>
      <w:r>
        <w:rPr>
          <w:lang w:val="en-GB"/>
        </w:rPr>
        <w:t xml:space="preserve"> </w:t>
      </w:r>
    </w:p>
    <w:p w:rsidR="00653ABC" w:rsidRDefault="00653ABC">
      <w:pPr>
        <w:pStyle w:val="SingleTxtGC"/>
        <w:rPr>
          <w:lang w:val="en-GB"/>
        </w:rPr>
      </w:pPr>
      <w:r>
        <w:rPr>
          <w:lang w:val="en-GB"/>
        </w:rPr>
        <w:t xml:space="preserve">131.  </w:t>
      </w:r>
      <w:r>
        <w:rPr>
          <w:rFonts w:hint="eastAsia"/>
          <w:lang w:val="en-GB"/>
        </w:rPr>
        <w:t>在传播过程中，使用直接和间接形式，在社区继续放映经过根据放影点情况经过调整的</w:t>
      </w:r>
      <w:r>
        <w:rPr>
          <w:lang w:val="en-GB"/>
        </w:rPr>
        <w:t>DVD</w:t>
      </w:r>
      <w:r>
        <w:rPr>
          <w:rFonts w:hint="eastAsia"/>
          <w:lang w:val="en-GB"/>
        </w:rPr>
        <w:t>影片</w:t>
      </w:r>
      <w:r>
        <w:rPr>
          <w:rFonts w:hint="eastAsia"/>
          <w:lang w:val="en-GB"/>
        </w:rPr>
        <w:t>(</w:t>
      </w:r>
      <w:r>
        <w:rPr>
          <w:rFonts w:hint="eastAsia"/>
          <w:lang w:val="en-GB"/>
        </w:rPr>
        <w:t>《作用</w:t>
      </w:r>
      <w:r>
        <w:rPr>
          <w:rFonts w:hint="eastAsia"/>
          <w:spacing w:val="-50"/>
          <w:lang w:val="en-GB"/>
        </w:rPr>
        <w:t>―</w:t>
      </w:r>
      <w:r>
        <w:rPr>
          <w:rFonts w:hint="eastAsia"/>
          <w:spacing w:val="10"/>
          <w:lang w:val="en-GB"/>
        </w:rPr>
        <w:t>―</w:t>
      </w:r>
      <w:r>
        <w:rPr>
          <w:rFonts w:hint="eastAsia"/>
          <w:lang w:val="en-GB"/>
        </w:rPr>
        <w:t>不是一个角色》</w:t>
      </w:r>
      <w:r>
        <w:rPr>
          <w:rFonts w:hint="eastAsia"/>
          <w:lang w:val="en-GB"/>
        </w:rPr>
        <w:t>)</w:t>
      </w:r>
      <w:r>
        <w:rPr>
          <w:rFonts w:hint="eastAsia"/>
          <w:lang w:val="en-GB"/>
        </w:rPr>
        <w:t>、专业性参考和电影广告材料。</w:t>
      </w:r>
    </w:p>
    <w:p w:rsidR="00653ABC" w:rsidRDefault="00653ABC">
      <w:pPr>
        <w:pStyle w:val="SingleTxtGC"/>
        <w:rPr>
          <w:lang w:val="en-GB"/>
        </w:rPr>
      </w:pPr>
      <w:r>
        <w:rPr>
          <w:lang w:val="en-GB"/>
        </w:rPr>
        <w:t xml:space="preserve">132.  </w:t>
      </w:r>
      <w:r>
        <w:rPr>
          <w:rFonts w:hint="eastAsia"/>
          <w:lang w:val="en-GB"/>
        </w:rPr>
        <w:t>在票房连续播放经过编辑的电影片段。</w:t>
      </w:r>
    </w:p>
    <w:p w:rsidR="00653ABC" w:rsidRDefault="00653ABC">
      <w:pPr>
        <w:pStyle w:val="SingleTxtGC"/>
        <w:rPr>
          <w:lang w:val="en-GB"/>
        </w:rPr>
      </w:pPr>
      <w:r>
        <w:rPr>
          <w:lang w:val="en-GB"/>
        </w:rPr>
        <w:t xml:space="preserve">133.  </w:t>
      </w:r>
      <w:r>
        <w:rPr>
          <w:rFonts w:hint="eastAsia"/>
          <w:lang w:val="en-GB"/>
        </w:rPr>
        <w:t>在电影开始放映之前，在实际放映电影的大厅，在广告时间播放经过编辑的电影片段</w:t>
      </w:r>
      <w:r>
        <w:rPr>
          <w:rFonts w:hint="eastAsia"/>
          <w:lang w:val="en-GB"/>
        </w:rPr>
        <w:t>(</w:t>
      </w:r>
      <w:r>
        <w:rPr>
          <w:rFonts w:hint="eastAsia"/>
          <w:lang w:val="en-GB"/>
        </w:rPr>
        <w:t>由部提供的</w:t>
      </w:r>
      <w:r>
        <w:rPr>
          <w:rFonts w:hint="eastAsia"/>
          <w:lang w:val="en-GB"/>
        </w:rPr>
        <w:t>)</w:t>
      </w:r>
      <w:r>
        <w:rPr>
          <w:rFonts w:hint="eastAsia"/>
          <w:lang w:val="en-GB"/>
        </w:rPr>
        <w:t>。</w:t>
      </w:r>
    </w:p>
    <w:p w:rsidR="00653ABC" w:rsidRDefault="00653ABC">
      <w:pPr>
        <w:pStyle w:val="SingleTxtGC"/>
        <w:rPr>
          <w:lang w:val="en-GB"/>
        </w:rPr>
      </w:pPr>
      <w:r>
        <w:rPr>
          <w:lang w:val="en-GB"/>
        </w:rPr>
        <w:t xml:space="preserve">134.  </w:t>
      </w:r>
      <w:r>
        <w:rPr>
          <w:rFonts w:hint="eastAsia"/>
          <w:lang w:val="en-GB"/>
        </w:rPr>
        <w:t>在电影节颁奖仪式上，该部代表根据电影节专业评审团的决定，颁发了一个类别奖。</w:t>
      </w:r>
    </w:p>
    <w:p w:rsidR="00653ABC" w:rsidRDefault="00653ABC">
      <w:pPr>
        <w:pStyle w:val="SingleTxtGC"/>
        <w:rPr>
          <w:lang w:val="en-GB"/>
        </w:rPr>
      </w:pPr>
      <w:r>
        <w:rPr>
          <w:lang w:val="en-GB"/>
        </w:rPr>
        <w:t xml:space="preserve">135.  </w:t>
      </w:r>
      <w:r>
        <w:rPr>
          <w:rFonts w:hint="eastAsia"/>
          <w:lang w:val="en-GB"/>
        </w:rPr>
        <w:t>公共电视频道播放“通过妇女的眼睛”系列也得到该部的支持。该节目涉及诸如兼顾工作和私人生活、家庭暴力或在工作场所的性骚扰等主要问题。</w:t>
      </w:r>
    </w:p>
    <w:p w:rsidR="00653ABC" w:rsidRDefault="00653ABC">
      <w:pPr>
        <w:pStyle w:val="H23GC"/>
        <w:rPr>
          <w:lang w:val="en-GB"/>
        </w:rPr>
      </w:pPr>
      <w:r>
        <w:rPr>
          <w:lang w:val="en-GB"/>
        </w:rPr>
        <w:tab/>
      </w:r>
      <w:r>
        <w:rPr>
          <w:lang w:val="en-GB"/>
        </w:rPr>
        <w:tab/>
      </w:r>
      <w:r>
        <w:rPr>
          <w:rFonts w:hint="eastAsia"/>
          <w:lang w:val="en-GB"/>
        </w:rPr>
        <w:t>暴力侵害妇女行为</w:t>
      </w:r>
    </w:p>
    <w:p w:rsidR="00653ABC" w:rsidRDefault="00653ABC">
      <w:pPr>
        <w:pStyle w:val="SingleTxtGC"/>
        <w:rPr>
          <w:lang w:val="en-GB"/>
        </w:rPr>
      </w:pPr>
      <w:r>
        <w:rPr>
          <w:lang w:val="en-GB"/>
        </w:rPr>
        <w:t>136.  2005</w:t>
      </w:r>
      <w:r>
        <w:rPr>
          <w:rFonts w:hint="eastAsia"/>
          <w:lang w:val="en-GB"/>
        </w:rPr>
        <w:t>年</w:t>
      </w:r>
      <w:r>
        <w:rPr>
          <w:lang w:val="en-GB"/>
        </w:rPr>
        <w:t>7</w:t>
      </w:r>
      <w:r>
        <w:rPr>
          <w:rFonts w:hint="eastAsia"/>
          <w:lang w:val="en-GB"/>
        </w:rPr>
        <w:t>月</w:t>
      </w:r>
      <w:r>
        <w:rPr>
          <w:lang w:val="en-GB"/>
        </w:rPr>
        <w:t>4</w:t>
      </w:r>
      <w:r>
        <w:rPr>
          <w:rFonts w:hint="eastAsia"/>
          <w:lang w:val="en-GB"/>
        </w:rPr>
        <w:t>日，议会通过</w:t>
      </w:r>
      <w:r>
        <w:rPr>
          <w:lang w:val="en-GB"/>
        </w:rPr>
        <w:t>2005</w:t>
      </w:r>
      <w:r>
        <w:rPr>
          <w:rFonts w:hint="eastAsia"/>
          <w:lang w:val="en-GB"/>
        </w:rPr>
        <w:t>年第</w:t>
      </w:r>
      <w:r>
        <w:rPr>
          <w:lang w:val="en-GB"/>
        </w:rPr>
        <w:t>XCI</w:t>
      </w:r>
      <w:r>
        <w:rPr>
          <w:rFonts w:hint="eastAsia"/>
          <w:lang w:val="en-GB"/>
        </w:rPr>
        <w:t>号法案，通过了关于《刑法典》的修正案，其中包括在试用期框架内，可以作为行为规则命令实施限制。</w:t>
      </w:r>
    </w:p>
    <w:p w:rsidR="00653ABC" w:rsidRDefault="00653ABC">
      <w:pPr>
        <w:pStyle w:val="SingleTxtGC"/>
        <w:rPr>
          <w:lang w:val="en-GB"/>
        </w:rPr>
      </w:pPr>
      <w:r>
        <w:rPr>
          <w:lang w:val="en-GB"/>
        </w:rPr>
        <w:t xml:space="preserve">137.  </w:t>
      </w:r>
      <w:r>
        <w:rPr>
          <w:rFonts w:hint="eastAsia"/>
          <w:lang w:val="en-GB"/>
        </w:rPr>
        <w:t>据于</w:t>
      </w:r>
      <w:r>
        <w:rPr>
          <w:lang w:val="en-GB"/>
        </w:rPr>
        <w:t>2005</w:t>
      </w:r>
      <w:r>
        <w:rPr>
          <w:rFonts w:hint="eastAsia"/>
          <w:lang w:val="en-GB"/>
        </w:rPr>
        <w:t>年</w:t>
      </w:r>
      <w:r>
        <w:rPr>
          <w:lang w:val="en-GB"/>
        </w:rPr>
        <w:t>9</w:t>
      </w:r>
      <w:r>
        <w:rPr>
          <w:rFonts w:hint="eastAsia"/>
          <w:lang w:val="en-GB"/>
        </w:rPr>
        <w:t>月</w:t>
      </w:r>
      <w:r>
        <w:rPr>
          <w:lang w:val="en-GB"/>
        </w:rPr>
        <w:t>1</w:t>
      </w:r>
      <w:r>
        <w:rPr>
          <w:rFonts w:hint="eastAsia"/>
          <w:lang w:val="en-GB"/>
        </w:rPr>
        <w:t>日生效的法案，如果推迟提交起诉书，法院或检察官可在决议中规定义务和禁止行为，作为行为规则，可以在所有这一切决议中指示限制受限制的人接近受害方或受害方的公寓和工作场所或接受教育的机构。</w:t>
      </w:r>
    </w:p>
    <w:p w:rsidR="00653ABC" w:rsidRDefault="00653ABC">
      <w:pPr>
        <w:pStyle w:val="SingleTxtGC"/>
        <w:rPr>
          <w:lang w:val="en-GB"/>
        </w:rPr>
      </w:pPr>
      <w:r>
        <w:rPr>
          <w:lang w:val="en-GB"/>
        </w:rPr>
        <w:t xml:space="preserve">138.  </w:t>
      </w:r>
      <w:r>
        <w:rPr>
          <w:rFonts w:hint="eastAsia"/>
          <w:lang w:val="en-GB"/>
        </w:rPr>
        <w:t>此外，有必要不仅在诉讼程序之后，而且在诉讼程序结束之前，施加限制。为此目的，限制作为一个新强制措施被纳入关于刑事法律程序的</w:t>
      </w:r>
      <w:r>
        <w:rPr>
          <w:lang w:val="en-GB"/>
        </w:rPr>
        <w:t>1998</w:t>
      </w:r>
      <w:r>
        <w:rPr>
          <w:rFonts w:hint="eastAsia"/>
          <w:lang w:val="en-GB"/>
        </w:rPr>
        <w:t>年第</w:t>
      </w:r>
      <w:r>
        <w:rPr>
          <w:lang w:val="en-GB"/>
        </w:rPr>
        <w:t>XIX</w:t>
      </w:r>
      <w:r>
        <w:rPr>
          <w:rFonts w:hint="eastAsia"/>
          <w:lang w:val="en-GB"/>
        </w:rPr>
        <w:t>号法案，该法案于</w:t>
      </w:r>
      <w:r>
        <w:rPr>
          <w:lang w:val="en-GB"/>
        </w:rPr>
        <w:t>2006</w:t>
      </w:r>
      <w:r>
        <w:rPr>
          <w:rFonts w:hint="eastAsia"/>
          <w:lang w:val="en-GB"/>
        </w:rPr>
        <w:t>年</w:t>
      </w:r>
      <w:r>
        <w:rPr>
          <w:lang w:val="en-GB"/>
        </w:rPr>
        <w:t>7</w:t>
      </w:r>
      <w:r>
        <w:rPr>
          <w:rFonts w:hint="eastAsia"/>
          <w:lang w:val="en-GB"/>
        </w:rPr>
        <w:t>月</w:t>
      </w:r>
      <w:r>
        <w:rPr>
          <w:lang w:val="en-GB"/>
        </w:rPr>
        <w:t>1</w:t>
      </w:r>
      <w:r>
        <w:rPr>
          <w:rFonts w:hint="eastAsia"/>
          <w:lang w:val="en-GB"/>
        </w:rPr>
        <w:t>日生效。</w:t>
      </w:r>
    </w:p>
    <w:p w:rsidR="00653ABC" w:rsidRDefault="00653ABC">
      <w:pPr>
        <w:pStyle w:val="SingleTxtGC"/>
        <w:rPr>
          <w:lang w:val="en-GB"/>
        </w:rPr>
      </w:pPr>
      <w:r>
        <w:rPr>
          <w:lang w:val="en-GB"/>
        </w:rPr>
        <w:t xml:space="preserve">139.  </w:t>
      </w:r>
      <w:r>
        <w:rPr>
          <w:rFonts w:hint="eastAsia"/>
          <w:lang w:val="en-GB"/>
        </w:rPr>
        <w:t>根据检察官、自诉人、替代民事起诉人、受害方、无行为能力的人或行为能力有限的人的法定代表及与被控人生活在同一个家庭的未成年人的法定代表的倡议，可以对有根据的可能被处以监禁的嫌疑罪犯命令实行</w:t>
      </w:r>
      <w:r>
        <w:rPr>
          <w:lang w:val="en-GB"/>
        </w:rPr>
        <w:t>10</w:t>
      </w:r>
      <w:r>
        <w:rPr>
          <w:rFonts w:hint="eastAsia"/>
          <w:lang w:val="en-GB"/>
        </w:rPr>
        <w:t>至</w:t>
      </w:r>
      <w:r>
        <w:rPr>
          <w:rFonts w:hint="eastAsia"/>
          <w:lang w:val="en-GB"/>
        </w:rPr>
        <w:t xml:space="preserve">60 </w:t>
      </w:r>
      <w:r>
        <w:rPr>
          <w:rFonts w:hint="eastAsia"/>
          <w:lang w:val="en-GB"/>
        </w:rPr>
        <w:t>天的限制。</w:t>
      </w:r>
    </w:p>
    <w:p w:rsidR="00653ABC" w:rsidRDefault="00653ABC">
      <w:pPr>
        <w:pStyle w:val="SingleTxtGC"/>
        <w:rPr>
          <w:lang w:val="en-GB"/>
        </w:rPr>
      </w:pPr>
      <w:r>
        <w:rPr>
          <w:lang w:val="en-GB"/>
        </w:rPr>
        <w:t xml:space="preserve">140.  </w:t>
      </w:r>
      <w:r>
        <w:rPr>
          <w:rFonts w:hint="eastAsia"/>
          <w:lang w:val="en-GB"/>
        </w:rPr>
        <w:t>在限制期间过程中，被告将：</w:t>
      </w:r>
    </w:p>
    <w:p w:rsidR="00653ABC" w:rsidRDefault="00653ABC" w:rsidP="0042433D">
      <w:pPr>
        <w:pStyle w:val="Bullet1GC"/>
        <w:rPr>
          <w:lang w:val="en-GB"/>
        </w:rPr>
      </w:pPr>
      <w:r>
        <w:rPr>
          <w:rFonts w:hint="eastAsia"/>
          <w:lang w:val="en-GB"/>
        </w:rPr>
        <w:t>离开法庭的决议中所确定的公寓，在法院规定的期限之内不得接近这个公寓</w:t>
      </w:r>
    </w:p>
    <w:p w:rsidR="00653ABC" w:rsidRDefault="00653ABC" w:rsidP="0042433D">
      <w:pPr>
        <w:pStyle w:val="Bullet1GC"/>
        <w:rPr>
          <w:lang w:val="en-GB"/>
        </w:rPr>
      </w:pPr>
      <w:r>
        <w:rPr>
          <w:rFonts w:hint="eastAsia"/>
          <w:lang w:val="en-GB"/>
        </w:rPr>
        <w:t>在法院规定的期限，不得接近所确定的人、这个人的住所和工作场所、这个人的教育和培训机构、这个人使用的医疗机构以及为宗教目的去的建筑</w:t>
      </w:r>
    </w:p>
    <w:p w:rsidR="00653ABC" w:rsidRDefault="00653ABC" w:rsidP="0042433D">
      <w:pPr>
        <w:pStyle w:val="Bullet1GC"/>
        <w:rPr>
          <w:lang w:val="en-GB"/>
        </w:rPr>
      </w:pPr>
      <w:r>
        <w:rPr>
          <w:rFonts w:hint="eastAsia"/>
          <w:lang w:val="en-GB"/>
        </w:rPr>
        <w:t>不得与确定的人进行直接或间接联系</w:t>
      </w:r>
    </w:p>
    <w:p w:rsidR="00653ABC" w:rsidRDefault="00653ABC">
      <w:pPr>
        <w:pStyle w:val="SingleTxtGC"/>
        <w:rPr>
          <w:lang w:val="en-GB"/>
        </w:rPr>
      </w:pPr>
      <w:r>
        <w:rPr>
          <w:lang w:val="en-GB"/>
        </w:rPr>
        <w:t xml:space="preserve">141.  </w:t>
      </w:r>
      <w:r>
        <w:rPr>
          <w:rFonts w:hint="eastAsia"/>
          <w:lang w:val="en-GB"/>
        </w:rPr>
        <w:t>如果故意违反限制令，如果先前采取的步骤是不必要的，可以在审判前对受限制的人进行拘留或罚款。</w:t>
      </w:r>
    </w:p>
    <w:p w:rsidR="00653ABC" w:rsidRDefault="00653ABC">
      <w:pPr>
        <w:pStyle w:val="SingleTxtGC"/>
        <w:rPr>
          <w:lang w:val="en-GB"/>
        </w:rPr>
      </w:pPr>
      <w:r>
        <w:rPr>
          <w:lang w:val="en-GB"/>
        </w:rPr>
        <w:t xml:space="preserve">142.  </w:t>
      </w:r>
      <w:r>
        <w:rPr>
          <w:rFonts w:hint="eastAsia"/>
          <w:lang w:val="en-GB"/>
        </w:rPr>
        <w:t>议会</w:t>
      </w:r>
      <w:r>
        <w:rPr>
          <w:lang w:val="en-GB"/>
        </w:rPr>
        <w:t>2009</w:t>
      </w:r>
      <w:r>
        <w:rPr>
          <w:rFonts w:hint="eastAsia"/>
          <w:lang w:val="en-GB"/>
        </w:rPr>
        <w:t>年</w:t>
      </w:r>
      <w:r>
        <w:rPr>
          <w:lang w:val="en-GB"/>
        </w:rPr>
        <w:t>7</w:t>
      </w:r>
      <w:r>
        <w:rPr>
          <w:rFonts w:hint="eastAsia"/>
          <w:lang w:val="en-GB"/>
        </w:rPr>
        <w:t>月</w:t>
      </w:r>
      <w:r>
        <w:rPr>
          <w:lang w:val="en-GB"/>
        </w:rPr>
        <w:t>22</w:t>
      </w:r>
      <w:r>
        <w:rPr>
          <w:rFonts w:hint="eastAsia"/>
          <w:lang w:val="en-GB"/>
        </w:rPr>
        <w:t>日通过了一项关于由于亲属间的暴力而实行限制的</w:t>
      </w:r>
      <w:r>
        <w:rPr>
          <w:lang w:val="en-GB"/>
        </w:rPr>
        <w:t>2009</w:t>
      </w:r>
      <w:r>
        <w:rPr>
          <w:rFonts w:hint="eastAsia"/>
          <w:lang w:val="en-GB"/>
        </w:rPr>
        <w:t>年第</w:t>
      </w:r>
      <w:r>
        <w:rPr>
          <w:lang w:val="en-GB"/>
        </w:rPr>
        <w:t>LXXII</w:t>
      </w:r>
      <w:r>
        <w:rPr>
          <w:rFonts w:hint="eastAsia"/>
          <w:lang w:val="en-GB"/>
        </w:rPr>
        <w:t>号法案</w:t>
      </w:r>
      <w:r>
        <w:rPr>
          <w:rFonts w:hint="eastAsia"/>
          <w:lang w:val="en-GB"/>
        </w:rPr>
        <w:t>(</w:t>
      </w:r>
      <w:r>
        <w:rPr>
          <w:rFonts w:hint="eastAsia"/>
          <w:lang w:val="en-GB"/>
        </w:rPr>
        <w:t>以下简称</w:t>
      </w:r>
      <w:r>
        <w:rPr>
          <w:lang w:val="en-GB"/>
        </w:rPr>
        <w:t>2009</w:t>
      </w:r>
      <w:r>
        <w:rPr>
          <w:rFonts w:hint="eastAsia"/>
          <w:lang w:val="en-GB"/>
        </w:rPr>
        <w:t>年第</w:t>
      </w:r>
      <w:r>
        <w:rPr>
          <w:lang w:val="en-GB"/>
        </w:rPr>
        <w:t>LXXII</w:t>
      </w:r>
      <w:r>
        <w:rPr>
          <w:rFonts w:hint="eastAsia"/>
          <w:lang w:val="en-GB"/>
        </w:rPr>
        <w:t>号法案</w:t>
      </w:r>
      <w:r>
        <w:rPr>
          <w:rFonts w:hint="eastAsia"/>
          <w:lang w:val="en-GB"/>
        </w:rPr>
        <w:t>)</w:t>
      </w:r>
      <w:r>
        <w:rPr>
          <w:rFonts w:hint="eastAsia"/>
          <w:lang w:val="en-GB"/>
        </w:rPr>
        <w:t>，该法案已于</w:t>
      </w:r>
      <w:r>
        <w:rPr>
          <w:lang w:val="en-GB"/>
        </w:rPr>
        <w:t>2009</w:t>
      </w:r>
      <w:r>
        <w:rPr>
          <w:rFonts w:hint="eastAsia"/>
          <w:lang w:val="en-GB"/>
        </w:rPr>
        <w:t>年</w:t>
      </w:r>
      <w:r>
        <w:rPr>
          <w:lang w:val="en-GB"/>
        </w:rPr>
        <w:t>10</w:t>
      </w:r>
      <w:r>
        <w:rPr>
          <w:rFonts w:hint="eastAsia"/>
          <w:lang w:val="en-GB"/>
        </w:rPr>
        <w:t>月</w:t>
      </w:r>
      <w:r>
        <w:rPr>
          <w:lang w:val="en-GB"/>
        </w:rPr>
        <w:t>1</w:t>
      </w:r>
      <w:r>
        <w:rPr>
          <w:rFonts w:hint="eastAsia"/>
          <w:lang w:val="en-GB"/>
        </w:rPr>
        <w:t>日生效。</w:t>
      </w:r>
    </w:p>
    <w:p w:rsidR="00653ABC" w:rsidRDefault="00653ABC">
      <w:pPr>
        <w:pStyle w:val="SingleTxtGC"/>
        <w:rPr>
          <w:lang w:val="en-GB"/>
        </w:rPr>
      </w:pPr>
      <w:r>
        <w:rPr>
          <w:lang w:val="en-GB"/>
        </w:rPr>
        <w:t xml:space="preserve">143.  </w:t>
      </w:r>
      <w:r>
        <w:rPr>
          <w:rFonts w:hint="eastAsia"/>
          <w:lang w:val="en-GB"/>
        </w:rPr>
        <w:t>根据</w:t>
      </w:r>
      <w:r>
        <w:rPr>
          <w:lang w:val="en-GB"/>
        </w:rPr>
        <w:t>2009</w:t>
      </w:r>
      <w:r>
        <w:rPr>
          <w:rFonts w:hint="eastAsia"/>
          <w:lang w:val="en-GB"/>
        </w:rPr>
        <w:t>年第</w:t>
      </w:r>
      <w:r>
        <w:rPr>
          <w:lang w:val="en-GB"/>
        </w:rPr>
        <w:t>LXXII</w:t>
      </w:r>
      <w:r>
        <w:rPr>
          <w:rFonts w:hint="eastAsia"/>
          <w:lang w:val="en-GB"/>
        </w:rPr>
        <w:t>号法案，下述行为被视为亲属</w:t>
      </w:r>
      <w:r>
        <w:rPr>
          <w:rFonts w:hint="eastAsia"/>
          <w:lang w:val="en-GB"/>
        </w:rPr>
        <w:t>(</w:t>
      </w:r>
      <w:r>
        <w:rPr>
          <w:rFonts w:hint="eastAsia"/>
          <w:lang w:val="en-GB"/>
        </w:rPr>
        <w:t>《民法典》所界定的近亲、亲戚、前配偶、前登记的生活伴侣、监护人、受监护的人、保护人及受保护的人</w:t>
      </w:r>
      <w:r>
        <w:rPr>
          <w:rFonts w:hint="eastAsia"/>
          <w:lang w:val="en-GB"/>
        </w:rPr>
        <w:t>)</w:t>
      </w:r>
      <w:r>
        <w:rPr>
          <w:rFonts w:hint="eastAsia"/>
          <w:lang w:val="en-GB"/>
        </w:rPr>
        <w:t>间的暴力：</w:t>
      </w:r>
    </w:p>
    <w:p w:rsidR="00653ABC" w:rsidRDefault="00653ABC" w:rsidP="0042433D">
      <w:pPr>
        <w:pStyle w:val="Bullet1GC"/>
        <w:rPr>
          <w:lang w:val="en-GB"/>
        </w:rPr>
      </w:pPr>
      <w:r>
        <w:rPr>
          <w:rFonts w:hint="eastAsia"/>
          <w:lang w:val="en-GB"/>
        </w:rPr>
        <w:t>施虐者严重和直接损害亲属的尊严、生命、性自决权、身心健康权利，对受害者造成伤害的活动</w:t>
      </w:r>
    </w:p>
    <w:p w:rsidR="00653ABC" w:rsidRDefault="00653ABC" w:rsidP="0042433D">
      <w:pPr>
        <w:pStyle w:val="Bullet1GC"/>
        <w:rPr>
          <w:lang w:val="en-GB"/>
        </w:rPr>
      </w:pPr>
      <w:r>
        <w:rPr>
          <w:rFonts w:hint="eastAsia"/>
          <w:lang w:val="en-GB"/>
        </w:rPr>
        <w:t>施虐者严重和直接损害受害者尊严、生命、性自决权、身心健康的权利</w:t>
      </w:r>
      <w:r>
        <w:rPr>
          <w:rFonts w:hint="eastAsia"/>
          <w:lang w:val="en-GB"/>
        </w:rPr>
        <w:t>(</w:t>
      </w:r>
      <w:r>
        <w:rPr>
          <w:rFonts w:hint="eastAsia"/>
          <w:lang w:val="en-GB"/>
        </w:rPr>
        <w:t>以下统称为亲属间暴力行为</w:t>
      </w:r>
      <w:r>
        <w:rPr>
          <w:rFonts w:hint="eastAsia"/>
          <w:lang w:val="en-GB"/>
        </w:rPr>
        <w:t>)</w:t>
      </w:r>
      <w:r>
        <w:rPr>
          <w:rFonts w:hint="eastAsia"/>
          <w:lang w:val="en-GB"/>
        </w:rPr>
        <w:t>，对受害者造成伤害违法行为</w:t>
      </w:r>
    </w:p>
    <w:p w:rsidR="00653ABC" w:rsidRDefault="00653ABC">
      <w:pPr>
        <w:pStyle w:val="SingleTxtGC"/>
        <w:rPr>
          <w:lang w:val="en-GB"/>
        </w:rPr>
      </w:pPr>
      <w:r>
        <w:rPr>
          <w:lang w:val="en-GB"/>
        </w:rPr>
        <w:t xml:space="preserve">144.  </w:t>
      </w:r>
      <w:r>
        <w:rPr>
          <w:rFonts w:hint="eastAsia"/>
          <w:lang w:val="en-GB"/>
        </w:rPr>
        <w:t>根据第</w:t>
      </w:r>
      <w:r>
        <w:rPr>
          <w:lang w:val="en-GB"/>
        </w:rPr>
        <w:t>2009</w:t>
      </w:r>
      <w:r>
        <w:rPr>
          <w:rFonts w:hint="eastAsia"/>
          <w:lang w:val="en-GB"/>
        </w:rPr>
        <w:t>年第</w:t>
      </w:r>
      <w:r>
        <w:rPr>
          <w:lang w:val="en-GB"/>
        </w:rPr>
        <w:t>LXXII</w:t>
      </w:r>
      <w:r>
        <w:rPr>
          <w:rFonts w:hint="eastAsia"/>
          <w:lang w:val="en-GB"/>
        </w:rPr>
        <w:t>号法案，如果基于事件的全部情况</w:t>
      </w:r>
      <w:r>
        <w:rPr>
          <w:rFonts w:hint="eastAsia"/>
          <w:spacing w:val="-50"/>
          <w:lang w:val="en-GB"/>
        </w:rPr>
        <w:t>―</w:t>
      </w:r>
      <w:r>
        <w:rPr>
          <w:rFonts w:hint="eastAsia"/>
          <w:spacing w:val="10"/>
          <w:lang w:val="en-GB"/>
        </w:rPr>
        <w:t>―</w:t>
      </w:r>
      <w:r>
        <w:rPr>
          <w:rFonts w:hint="eastAsia"/>
          <w:lang w:val="en-GB"/>
        </w:rPr>
        <w:t>特别是施虐者和受害者所述事实</w:t>
      </w:r>
      <w:r>
        <w:rPr>
          <w:rFonts w:hint="eastAsia"/>
          <w:spacing w:val="-50"/>
          <w:lang w:val="en-GB"/>
        </w:rPr>
        <w:t>―</w:t>
      </w:r>
      <w:r>
        <w:rPr>
          <w:rFonts w:hint="eastAsia"/>
          <w:spacing w:val="10"/>
          <w:lang w:val="en-GB"/>
        </w:rPr>
        <w:t>―</w:t>
      </w:r>
      <w:r>
        <w:rPr>
          <w:rFonts w:hint="eastAsia"/>
          <w:lang w:val="en-GB"/>
        </w:rPr>
        <w:t>亲属之间发生的暴力现场、亲属间发生暴力的迹象、施虐者和受虐待的人的行为及施虐者与受害者之间的关系，有理由认为涉嫌暴力，警方可以命令期限为</w:t>
      </w:r>
      <w:r>
        <w:rPr>
          <w:lang w:val="en-GB"/>
        </w:rPr>
        <w:t>72</w:t>
      </w:r>
      <w:r>
        <w:rPr>
          <w:rFonts w:hint="eastAsia"/>
          <w:lang w:val="en-GB"/>
        </w:rPr>
        <w:t>小时的临时限制。</w:t>
      </w:r>
    </w:p>
    <w:p w:rsidR="00653ABC" w:rsidRDefault="00653ABC">
      <w:pPr>
        <w:pStyle w:val="SingleTxtGC"/>
        <w:rPr>
          <w:lang w:val="en-GB"/>
        </w:rPr>
      </w:pPr>
      <w:r>
        <w:rPr>
          <w:lang w:val="en-GB"/>
        </w:rPr>
        <w:t xml:space="preserve">145.  </w:t>
      </w:r>
      <w:r>
        <w:rPr>
          <w:rFonts w:hint="eastAsia"/>
          <w:lang w:val="en-GB"/>
        </w:rPr>
        <w:t>当命令实施这种临时限制时，警方可以依据职权通过启动非诉讼的法院诉讼程序，命令实施这种预防性限制。此外，受害者的近亲或亲属</w:t>
      </w:r>
      <w:r>
        <w:rPr>
          <w:rFonts w:hint="eastAsia"/>
          <w:lang w:val="en-GB"/>
        </w:rPr>
        <w:t>(</w:t>
      </w:r>
      <w:r>
        <w:rPr>
          <w:rFonts w:hint="eastAsia"/>
          <w:lang w:val="en-GB"/>
        </w:rPr>
        <w:t>根据《民法典》规定</w:t>
      </w:r>
      <w:r>
        <w:rPr>
          <w:rFonts w:hint="eastAsia"/>
          <w:lang w:val="en-GB"/>
        </w:rPr>
        <w:t>)</w:t>
      </w:r>
      <w:r>
        <w:rPr>
          <w:rFonts w:hint="eastAsia"/>
          <w:lang w:val="en-GB"/>
        </w:rPr>
        <w:t>也可以启动此类诉讼程序。</w:t>
      </w:r>
    </w:p>
    <w:p w:rsidR="00653ABC" w:rsidRDefault="00653ABC">
      <w:pPr>
        <w:pStyle w:val="SingleTxtGC"/>
        <w:rPr>
          <w:lang w:val="en-GB"/>
        </w:rPr>
      </w:pPr>
      <w:r>
        <w:rPr>
          <w:lang w:val="en-GB"/>
        </w:rPr>
        <w:t xml:space="preserve">146.  </w:t>
      </w:r>
      <w:r>
        <w:rPr>
          <w:rFonts w:hint="eastAsia"/>
          <w:lang w:val="en-GB"/>
        </w:rPr>
        <w:t>法院可以命令最长达</w:t>
      </w:r>
      <w:r>
        <w:rPr>
          <w:rFonts w:hint="eastAsia"/>
          <w:lang w:val="en-GB"/>
        </w:rPr>
        <w:t>30</w:t>
      </w:r>
      <w:r>
        <w:rPr>
          <w:rFonts w:hint="eastAsia"/>
          <w:lang w:val="en-GB"/>
        </w:rPr>
        <w:t>天的此种预防性限制，命令的临时限制期满后，就将失去效力。</w:t>
      </w:r>
    </w:p>
    <w:p w:rsidR="00653ABC" w:rsidRDefault="00653ABC">
      <w:pPr>
        <w:pStyle w:val="SingleTxtGC"/>
        <w:rPr>
          <w:lang w:val="en-GB"/>
        </w:rPr>
      </w:pPr>
      <w:r>
        <w:rPr>
          <w:lang w:val="en-GB"/>
        </w:rPr>
        <w:t>147.  2009</w:t>
      </w:r>
      <w:r>
        <w:rPr>
          <w:rFonts w:hint="eastAsia"/>
          <w:lang w:val="en-GB"/>
        </w:rPr>
        <w:t>年第</w:t>
      </w:r>
      <w:r>
        <w:rPr>
          <w:lang w:val="en-GB"/>
        </w:rPr>
        <w:t>LXXII</w:t>
      </w:r>
      <w:r>
        <w:rPr>
          <w:rFonts w:hint="eastAsia"/>
          <w:lang w:val="en-GB"/>
        </w:rPr>
        <w:t>号法案还规定了不遵守关于限制决议中包含的规定的法律后果。根据关于违反法规的</w:t>
      </w:r>
      <w:r>
        <w:rPr>
          <w:lang w:val="en-GB"/>
        </w:rPr>
        <w:t>2009</w:t>
      </w:r>
      <w:r>
        <w:rPr>
          <w:rFonts w:hint="eastAsia"/>
          <w:lang w:val="en-GB"/>
        </w:rPr>
        <w:t>年第</w:t>
      </w:r>
      <w:r>
        <w:rPr>
          <w:lang w:val="en-GB"/>
        </w:rPr>
        <w:t>LXIX</w:t>
      </w:r>
      <w:r>
        <w:rPr>
          <w:rFonts w:hint="eastAsia"/>
          <w:lang w:val="en-GB"/>
        </w:rPr>
        <w:t>号法案修正案，可以对不遵守关于预防性限制的临时或者最终决议的人处以拘留或处以数额至</w:t>
      </w:r>
      <w:r>
        <w:rPr>
          <w:lang w:val="en-GB"/>
        </w:rPr>
        <w:t>15</w:t>
      </w:r>
      <w:r>
        <w:rPr>
          <w:rFonts w:hint="eastAsia"/>
          <w:lang w:val="en-GB"/>
        </w:rPr>
        <w:t>万福林的罚款。</w:t>
      </w:r>
    </w:p>
    <w:p w:rsidR="00653ABC" w:rsidRDefault="00653ABC">
      <w:pPr>
        <w:pStyle w:val="SingleTxtGC"/>
        <w:rPr>
          <w:lang w:val="en-GB"/>
        </w:rPr>
      </w:pPr>
      <w:r>
        <w:rPr>
          <w:lang w:val="en-GB"/>
        </w:rPr>
        <w:t xml:space="preserve">148.  </w:t>
      </w:r>
      <w:r>
        <w:rPr>
          <w:rFonts w:hint="eastAsia"/>
          <w:lang w:val="en-GB"/>
        </w:rPr>
        <w:t>没有根据地启动预防性限制，应被视为违反法规，可能被处以最高达</w:t>
      </w:r>
      <w:r>
        <w:rPr>
          <w:lang w:val="en-GB"/>
        </w:rPr>
        <w:t>15</w:t>
      </w:r>
      <w:r>
        <w:rPr>
          <w:rFonts w:hint="eastAsia"/>
          <w:lang w:val="en-GB"/>
        </w:rPr>
        <w:t>万匈牙利福林的罚款。</w:t>
      </w:r>
    </w:p>
    <w:p w:rsidR="00653ABC" w:rsidRDefault="00653ABC">
      <w:pPr>
        <w:pStyle w:val="SingleTxtGC"/>
        <w:rPr>
          <w:lang w:val="en-GB"/>
        </w:rPr>
      </w:pPr>
      <w:r>
        <w:rPr>
          <w:lang w:val="en-GB"/>
        </w:rPr>
        <w:t xml:space="preserve">149.  </w:t>
      </w:r>
      <w:r>
        <w:rPr>
          <w:rFonts w:hint="eastAsia"/>
          <w:lang w:val="en-GB"/>
        </w:rPr>
        <w:t>关于《刑法典》处罚骚扰的</w:t>
      </w:r>
      <w:r>
        <w:rPr>
          <w:lang w:val="en-GB"/>
        </w:rPr>
        <w:t>1978</w:t>
      </w:r>
      <w:r>
        <w:rPr>
          <w:rFonts w:hint="eastAsia"/>
          <w:lang w:val="en-GB"/>
        </w:rPr>
        <w:t>年第</w:t>
      </w:r>
      <w:r>
        <w:rPr>
          <w:lang w:val="en-GB"/>
        </w:rPr>
        <w:t>IV</w:t>
      </w:r>
      <w:r>
        <w:rPr>
          <w:rFonts w:hint="eastAsia"/>
          <w:lang w:val="en-GB"/>
        </w:rPr>
        <w:t>号法案</w:t>
      </w:r>
      <w:r>
        <w:rPr>
          <w:rFonts w:hint="eastAsia"/>
          <w:lang w:val="en-GB"/>
        </w:rPr>
        <w:t>(</w:t>
      </w:r>
      <w:r>
        <w:rPr>
          <w:rFonts w:hint="eastAsia"/>
          <w:lang w:val="en-GB"/>
        </w:rPr>
        <w:t>以下简称《刑法典》</w:t>
      </w:r>
      <w:r>
        <w:rPr>
          <w:rFonts w:hint="eastAsia"/>
          <w:lang w:val="en-GB"/>
        </w:rPr>
        <w:t>)</w:t>
      </w:r>
      <w:r>
        <w:rPr>
          <w:rFonts w:hint="eastAsia"/>
          <w:lang w:val="en-GB"/>
        </w:rPr>
        <w:t>于</w:t>
      </w:r>
      <w:r>
        <w:rPr>
          <w:lang w:val="en-GB"/>
        </w:rPr>
        <w:t>2008</w:t>
      </w:r>
      <w:r>
        <w:rPr>
          <w:rFonts w:hint="eastAsia"/>
          <w:lang w:val="en-GB"/>
        </w:rPr>
        <w:t>年</w:t>
      </w:r>
      <w:r>
        <w:rPr>
          <w:lang w:val="en-GB"/>
        </w:rPr>
        <w:t>1</w:t>
      </w:r>
      <w:r>
        <w:rPr>
          <w:rFonts w:hint="eastAsia"/>
          <w:lang w:val="en-GB"/>
        </w:rPr>
        <w:t>月</w:t>
      </w:r>
      <w:r>
        <w:rPr>
          <w:lang w:val="en-GB"/>
        </w:rPr>
        <w:t>1</w:t>
      </w:r>
      <w:r>
        <w:rPr>
          <w:rFonts w:hint="eastAsia"/>
          <w:lang w:val="en-GB"/>
        </w:rPr>
        <w:t>日生效。根据该法案，定期或长期骚扰另一个人的人恐吓他</w:t>
      </w:r>
      <w:r>
        <w:rPr>
          <w:rFonts w:hint="eastAsia"/>
          <w:lang w:val="en-GB"/>
        </w:rPr>
        <w:t>(</w:t>
      </w:r>
      <w:r>
        <w:rPr>
          <w:rFonts w:hint="eastAsia"/>
          <w:lang w:val="en-GB"/>
        </w:rPr>
        <w:t>她</w:t>
      </w:r>
      <w:r>
        <w:rPr>
          <w:rFonts w:hint="eastAsia"/>
          <w:lang w:val="en-GB"/>
        </w:rPr>
        <w:t>)</w:t>
      </w:r>
      <w:r>
        <w:rPr>
          <w:rFonts w:hint="eastAsia"/>
          <w:lang w:val="en-GB"/>
        </w:rPr>
        <w:t>，或随意干涉他</w:t>
      </w:r>
      <w:r>
        <w:rPr>
          <w:rFonts w:hint="eastAsia"/>
          <w:lang w:val="en-GB"/>
        </w:rPr>
        <w:t>(</w:t>
      </w:r>
      <w:r>
        <w:rPr>
          <w:rFonts w:hint="eastAsia"/>
          <w:lang w:val="en-GB"/>
        </w:rPr>
        <w:t>她</w:t>
      </w:r>
      <w:r>
        <w:rPr>
          <w:rFonts w:hint="eastAsia"/>
          <w:lang w:val="en-GB"/>
        </w:rPr>
        <w:t>)</w:t>
      </w:r>
      <w:r>
        <w:rPr>
          <w:rFonts w:hint="eastAsia"/>
          <w:lang w:val="en-GB"/>
        </w:rPr>
        <w:t>的私人生活或日常生活，如果没有犯其他严重犯罪的话，可能被处以最多一年的监禁。如果肇事者是受害者的前配偶，或者是他</w:t>
      </w:r>
      <w:r>
        <w:rPr>
          <w:rFonts w:hint="eastAsia"/>
          <w:lang w:val="en-GB"/>
        </w:rPr>
        <w:t>(</w:t>
      </w:r>
      <w:r>
        <w:rPr>
          <w:rFonts w:hint="eastAsia"/>
          <w:lang w:val="en-GB"/>
        </w:rPr>
        <w:t>她</w:t>
      </w:r>
      <w:r>
        <w:rPr>
          <w:rFonts w:hint="eastAsia"/>
          <w:lang w:val="en-GB"/>
        </w:rPr>
        <w:t>)</w:t>
      </w:r>
      <w:r>
        <w:rPr>
          <w:rFonts w:hint="eastAsia"/>
          <w:lang w:val="en-GB"/>
        </w:rPr>
        <w:t>的前登记的生活伴侣，或者是生活伴侣，或者如果受害者是在他</w:t>
      </w:r>
      <w:r>
        <w:rPr>
          <w:rFonts w:hint="eastAsia"/>
          <w:lang w:val="en-GB"/>
        </w:rPr>
        <w:t>(</w:t>
      </w:r>
      <w:r>
        <w:rPr>
          <w:rFonts w:hint="eastAsia"/>
          <w:lang w:val="en-GB"/>
        </w:rPr>
        <w:t>她</w:t>
      </w:r>
      <w:r>
        <w:rPr>
          <w:rFonts w:hint="eastAsia"/>
          <w:lang w:val="en-GB"/>
        </w:rPr>
        <w:t>)</w:t>
      </w:r>
      <w:r>
        <w:rPr>
          <w:rFonts w:hint="eastAsia"/>
          <w:lang w:val="en-GB"/>
        </w:rPr>
        <w:t>监护、监督、护理或医疗之下的人，这就是一个典型案件，将处以更严厉的处罚。</w:t>
      </w:r>
    </w:p>
    <w:p w:rsidR="00653ABC" w:rsidRDefault="00653ABC" w:rsidP="00DD734E">
      <w:pPr>
        <w:pStyle w:val="SingleTxtGC"/>
        <w:rPr>
          <w:lang w:val="en-GB"/>
        </w:rPr>
      </w:pPr>
      <w:r>
        <w:rPr>
          <w:lang w:val="en-GB"/>
        </w:rPr>
        <w:t xml:space="preserve">150.  </w:t>
      </w:r>
      <w:r>
        <w:rPr>
          <w:rFonts w:hint="eastAsia"/>
          <w:lang w:val="en-GB"/>
        </w:rPr>
        <w:t>于</w:t>
      </w:r>
      <w:r>
        <w:rPr>
          <w:lang w:val="en-GB"/>
        </w:rPr>
        <w:t>2009</w:t>
      </w:r>
      <w:r>
        <w:rPr>
          <w:rFonts w:hint="eastAsia"/>
          <w:lang w:val="en-GB"/>
        </w:rPr>
        <w:t>年</w:t>
      </w:r>
      <w:r>
        <w:rPr>
          <w:lang w:val="en-GB"/>
        </w:rPr>
        <w:t>2</w:t>
      </w:r>
      <w:r>
        <w:rPr>
          <w:rFonts w:hint="eastAsia"/>
          <w:lang w:val="en-GB"/>
        </w:rPr>
        <w:t>月</w:t>
      </w:r>
      <w:r>
        <w:rPr>
          <w:lang w:val="en-GB"/>
        </w:rPr>
        <w:t>1</w:t>
      </w:r>
      <w:r>
        <w:rPr>
          <w:rFonts w:hint="eastAsia"/>
          <w:lang w:val="en-GB"/>
        </w:rPr>
        <w:t>日生效的关于有必要对保护法律和命令及司法运作进行某些修正的</w:t>
      </w:r>
      <w:r>
        <w:rPr>
          <w:lang w:val="en-GB"/>
        </w:rPr>
        <w:t>2008</w:t>
      </w:r>
      <w:r>
        <w:rPr>
          <w:rFonts w:hint="eastAsia"/>
          <w:lang w:val="en-GB"/>
        </w:rPr>
        <w:t>年第</w:t>
      </w:r>
      <w:r>
        <w:rPr>
          <w:lang w:val="en-GB"/>
        </w:rPr>
        <w:t>LXXIX</w:t>
      </w:r>
      <w:r>
        <w:rPr>
          <w:rFonts w:hint="eastAsia"/>
          <w:lang w:val="en-GB"/>
        </w:rPr>
        <w:t>号法案对《刑法典》作了几处修正。除其他外，关于侵害国家、民族、种族或宗教群体成员案件的定义，改为“暴力侵害社区成员”，该法案将刑法保护扩大至某些人口群体，使为此类犯罪作准备成为可以惩处的。</w:t>
      </w:r>
    </w:p>
    <w:p w:rsidR="00653ABC" w:rsidRDefault="00653ABC">
      <w:pPr>
        <w:pStyle w:val="SingleTxtGC"/>
        <w:rPr>
          <w:lang w:val="en-GB"/>
        </w:rPr>
      </w:pPr>
      <w:r>
        <w:rPr>
          <w:lang w:val="en-GB"/>
        </w:rPr>
        <w:t xml:space="preserve">151.  </w:t>
      </w:r>
      <w:r>
        <w:rPr>
          <w:rFonts w:hint="eastAsia"/>
          <w:lang w:val="en-GB"/>
        </w:rPr>
        <w:t>于</w:t>
      </w:r>
      <w:r>
        <w:rPr>
          <w:lang w:val="en-GB"/>
        </w:rPr>
        <w:t>2009</w:t>
      </w:r>
      <w:r>
        <w:rPr>
          <w:rFonts w:hint="eastAsia"/>
          <w:lang w:val="en-GB"/>
        </w:rPr>
        <w:t>年</w:t>
      </w:r>
      <w:r>
        <w:rPr>
          <w:lang w:val="en-GB"/>
        </w:rPr>
        <w:t>8</w:t>
      </w:r>
      <w:r>
        <w:rPr>
          <w:rFonts w:hint="eastAsia"/>
          <w:lang w:val="en-GB"/>
        </w:rPr>
        <w:t>月</w:t>
      </w:r>
      <w:r>
        <w:rPr>
          <w:lang w:val="en-GB"/>
        </w:rPr>
        <w:t>9</w:t>
      </w:r>
      <w:r>
        <w:rPr>
          <w:rFonts w:hint="eastAsia"/>
          <w:lang w:val="en-GB"/>
        </w:rPr>
        <w:t>日生效的《刑法典》的主要条款是：</w:t>
      </w:r>
    </w:p>
    <w:p w:rsidR="00653ABC" w:rsidRDefault="00653ABC" w:rsidP="0042433D">
      <w:pPr>
        <w:pStyle w:val="Bullet1GC"/>
        <w:rPr>
          <w:lang w:val="en-GB"/>
        </w:rPr>
      </w:pPr>
      <w:r>
        <w:rPr>
          <w:rFonts w:hint="eastAsia"/>
          <w:lang w:val="en-GB"/>
        </w:rPr>
        <w:t>伤害一个无自卫能力的人和违反个人自由的凶杀案是典型案件</w:t>
      </w:r>
    </w:p>
    <w:p w:rsidR="00653ABC" w:rsidRDefault="00653ABC" w:rsidP="00882E35">
      <w:pPr>
        <w:pStyle w:val="Bullet1GC"/>
        <w:rPr>
          <w:lang w:val="en-GB"/>
        </w:rPr>
      </w:pPr>
      <w:r>
        <w:rPr>
          <w:rFonts w:hint="eastAsia"/>
          <w:lang w:val="en-GB"/>
        </w:rPr>
        <w:t>根据《刑法典》第</w:t>
      </w:r>
      <w:r>
        <w:rPr>
          <w:lang w:val="en-GB"/>
        </w:rPr>
        <w:t>137</w:t>
      </w:r>
      <w:r>
        <w:rPr>
          <w:rFonts w:hint="eastAsia"/>
          <w:lang w:val="en-GB"/>
        </w:rPr>
        <w:t>款第</w:t>
      </w:r>
      <w:r>
        <w:rPr>
          <w:lang w:val="en-GB"/>
        </w:rPr>
        <w:t>18</w:t>
      </w:r>
      <w:r>
        <w:rPr>
          <w:rFonts w:hint="eastAsia"/>
          <w:lang w:val="en-GB"/>
        </w:rPr>
        <w:t>段，因为他</w:t>
      </w:r>
      <w:r>
        <w:rPr>
          <w:rFonts w:hint="eastAsia"/>
          <w:lang w:val="en-GB"/>
        </w:rPr>
        <w:t>(</w:t>
      </w:r>
      <w:r>
        <w:rPr>
          <w:rFonts w:hint="eastAsia"/>
          <w:lang w:val="en-GB"/>
        </w:rPr>
        <w:t>她</w:t>
      </w:r>
      <w:r>
        <w:rPr>
          <w:rFonts w:hint="eastAsia"/>
          <w:lang w:val="en-GB"/>
        </w:rPr>
        <w:t>)</w:t>
      </w:r>
      <w:r>
        <w:rPr>
          <w:rFonts w:hint="eastAsia"/>
          <w:lang w:val="en-GB"/>
        </w:rPr>
        <w:t>的处境或条件临时或最终无法抵抗的人也是无自卫能力的人</w:t>
      </w:r>
    </w:p>
    <w:p w:rsidR="00653ABC" w:rsidRDefault="00653ABC" w:rsidP="0042433D">
      <w:pPr>
        <w:pStyle w:val="Bullet1GC"/>
        <w:rPr>
          <w:lang w:val="en-GB"/>
        </w:rPr>
      </w:pPr>
      <w:r>
        <w:rPr>
          <w:rFonts w:hint="eastAsia"/>
          <w:lang w:val="en-GB"/>
        </w:rPr>
        <w:t>引进将把犯了三次暴力侵犯人罪行的人称为惯犯的定义</w:t>
      </w:r>
      <w:r>
        <w:rPr>
          <w:rFonts w:hint="eastAsia"/>
          <w:lang w:val="en-GB"/>
        </w:rPr>
        <w:t>(</w:t>
      </w:r>
      <w:r>
        <w:rPr>
          <w:rFonts w:hint="eastAsia"/>
          <w:lang w:val="en-GB"/>
        </w:rPr>
        <w:t>除其他外，暴力侵犯人的罪行是：譬如，杀人、二级谋杀、人身伤害、胁迫、暴力侵犯社区成员、强奸、</w:t>
      </w:r>
      <w:r>
        <w:rPr>
          <w:lang w:val="en-GB"/>
        </w:rPr>
        <w:t>猥亵行为</w:t>
      </w:r>
      <w:r>
        <w:rPr>
          <w:rFonts w:hint="eastAsia"/>
          <w:lang w:val="en-GB"/>
        </w:rPr>
        <w:t>)</w:t>
      </w:r>
    </w:p>
    <w:p w:rsidR="00653ABC" w:rsidRDefault="00653ABC" w:rsidP="0042433D">
      <w:pPr>
        <w:pStyle w:val="Bullet1GC"/>
        <w:rPr>
          <w:lang w:val="en-GB"/>
        </w:rPr>
      </w:pPr>
      <w:r>
        <w:rPr>
          <w:rFonts w:hint="eastAsia"/>
          <w:lang w:val="en-GB"/>
        </w:rPr>
        <w:t>这种惯犯不得被假释，监禁判决不得中止</w:t>
      </w:r>
    </w:p>
    <w:p w:rsidR="00653ABC" w:rsidRDefault="00653ABC">
      <w:pPr>
        <w:pStyle w:val="SingleTxtGC"/>
        <w:rPr>
          <w:lang w:val="en-GB"/>
        </w:rPr>
      </w:pPr>
      <w:r>
        <w:rPr>
          <w:lang w:val="en-GB"/>
        </w:rPr>
        <w:t xml:space="preserve">152.  </w:t>
      </w:r>
      <w:r>
        <w:rPr>
          <w:rFonts w:hint="eastAsia"/>
          <w:lang w:val="en-GB"/>
        </w:rPr>
        <w:t>根据于</w:t>
      </w:r>
      <w:r>
        <w:rPr>
          <w:lang w:val="en-GB"/>
        </w:rPr>
        <w:t>2010</w:t>
      </w:r>
      <w:r>
        <w:rPr>
          <w:rFonts w:hint="eastAsia"/>
          <w:lang w:val="en-GB"/>
        </w:rPr>
        <w:t>年</w:t>
      </w:r>
      <w:r>
        <w:rPr>
          <w:lang w:val="en-GB"/>
        </w:rPr>
        <w:t>7</w:t>
      </w:r>
      <w:r>
        <w:rPr>
          <w:rFonts w:hint="eastAsia"/>
          <w:lang w:val="en-GB"/>
        </w:rPr>
        <w:t>月</w:t>
      </w:r>
      <w:r>
        <w:rPr>
          <w:lang w:val="en-GB"/>
        </w:rPr>
        <w:t>23</w:t>
      </w:r>
      <w:r>
        <w:rPr>
          <w:rFonts w:hint="eastAsia"/>
          <w:lang w:val="en-GB"/>
        </w:rPr>
        <w:t>日生效的《刑法典》修正案，对惯犯犯下暴力罪行的监禁期最高限将增加两倍。根据该法案，如果这种期限超过</w:t>
      </w:r>
      <w:r>
        <w:rPr>
          <w:lang w:val="en-GB"/>
        </w:rPr>
        <w:t>20</w:t>
      </w:r>
      <w:r>
        <w:rPr>
          <w:rFonts w:hint="eastAsia"/>
          <w:lang w:val="en-GB"/>
        </w:rPr>
        <w:t>年，罪犯甚至可能被处以终身监禁。</w:t>
      </w:r>
    </w:p>
    <w:p w:rsidR="00653ABC" w:rsidRDefault="00653ABC">
      <w:pPr>
        <w:pStyle w:val="SingleTxtGC"/>
        <w:rPr>
          <w:lang w:val="en-GB"/>
        </w:rPr>
      </w:pPr>
      <w:r>
        <w:rPr>
          <w:lang w:val="en-GB"/>
        </w:rPr>
        <w:t xml:space="preserve">153.  </w:t>
      </w:r>
      <w:r>
        <w:rPr>
          <w:rFonts w:hint="eastAsia"/>
          <w:lang w:val="en-GB"/>
        </w:rPr>
        <w:t>关于制定预防和有效处理家庭暴力的国家战略的议会第</w:t>
      </w:r>
      <w:r>
        <w:rPr>
          <w:lang w:val="en-GB"/>
        </w:rPr>
        <w:t>45/2003(IV.16.)</w:t>
      </w:r>
      <w:r>
        <w:rPr>
          <w:rFonts w:hint="eastAsia"/>
          <w:lang w:val="en-GB"/>
        </w:rPr>
        <w:t>号决议和关于在社会上预防犯罪的国家战略的议会第</w:t>
      </w:r>
      <w:r>
        <w:rPr>
          <w:lang w:val="en-GB"/>
        </w:rPr>
        <w:t>115/2003(X.28.)</w:t>
      </w:r>
      <w:r>
        <w:rPr>
          <w:rFonts w:hint="eastAsia"/>
          <w:lang w:val="en-GB"/>
        </w:rPr>
        <w:t>号决议规定和界定了政府的职责。</w:t>
      </w:r>
    </w:p>
    <w:p w:rsidR="00653ABC" w:rsidRDefault="00653ABC">
      <w:pPr>
        <w:pStyle w:val="SingleTxtGC"/>
        <w:rPr>
          <w:lang w:val="en-GB"/>
        </w:rPr>
      </w:pPr>
      <w:r>
        <w:rPr>
          <w:lang w:val="en-GB"/>
        </w:rPr>
        <w:t xml:space="preserve">154.  </w:t>
      </w:r>
      <w:r>
        <w:rPr>
          <w:rFonts w:hint="eastAsia"/>
          <w:lang w:val="en-GB"/>
        </w:rPr>
        <w:t>因此，匈牙利建立了一个独特的机构体系，由国家对其运营进行补贴。其元素包括：</w:t>
      </w:r>
    </w:p>
    <w:p w:rsidR="00653ABC" w:rsidRDefault="00653ABC" w:rsidP="00815E4F">
      <w:pPr>
        <w:pStyle w:val="Bullet1GC"/>
        <w:rPr>
          <w:lang w:val="en-GB"/>
        </w:rPr>
      </w:pPr>
      <w:r>
        <w:rPr>
          <w:rFonts w:hint="eastAsia"/>
          <w:lang w:val="en-GB"/>
        </w:rPr>
        <w:t>区域危机管理网</w:t>
      </w:r>
      <w:r w:rsidR="00815E4F">
        <w:rPr>
          <w:rFonts w:hint="eastAsia"/>
          <w:spacing w:val="-50"/>
          <w:lang w:val="en-GB"/>
        </w:rPr>
        <w:t>―</w:t>
      </w:r>
      <w:r w:rsidR="00815E4F">
        <w:rPr>
          <w:rFonts w:hint="eastAsia"/>
          <w:lang w:val="en-GB"/>
        </w:rPr>
        <w:t>―</w:t>
      </w:r>
      <w:r>
        <w:rPr>
          <w:rFonts w:hint="eastAsia"/>
          <w:lang w:val="en-GB"/>
        </w:rPr>
        <w:t>目前有</w:t>
      </w:r>
      <w:r>
        <w:rPr>
          <w:lang w:val="en-GB"/>
        </w:rPr>
        <w:t>10</w:t>
      </w:r>
      <w:r>
        <w:rPr>
          <w:rFonts w:hint="eastAsia"/>
          <w:lang w:val="en-GB"/>
        </w:rPr>
        <w:t>个正在运作，它们有国家权力</w:t>
      </w:r>
    </w:p>
    <w:p w:rsidR="00653ABC" w:rsidRDefault="00653ABC" w:rsidP="00815E4F">
      <w:pPr>
        <w:pStyle w:val="Bullet1GC"/>
        <w:rPr>
          <w:lang w:val="en-GB"/>
        </w:rPr>
      </w:pPr>
      <w:r>
        <w:rPr>
          <w:rFonts w:hint="eastAsia"/>
          <w:lang w:val="en-GB"/>
        </w:rPr>
        <w:t>全国危机管理和信息电话服务机构</w:t>
      </w:r>
      <w:r w:rsidR="00815E4F">
        <w:rPr>
          <w:rFonts w:hint="eastAsia"/>
          <w:spacing w:val="-50"/>
          <w:lang w:val="en-GB"/>
        </w:rPr>
        <w:t>―</w:t>
      </w:r>
      <w:r w:rsidR="00815E4F">
        <w:rPr>
          <w:rFonts w:hint="eastAsia"/>
          <w:lang w:val="en-GB"/>
        </w:rPr>
        <w:t>―</w:t>
      </w:r>
      <w:r>
        <w:rPr>
          <w:rFonts w:hint="eastAsia"/>
          <w:lang w:val="en-GB"/>
        </w:rPr>
        <w:t>可以从国家各个角落每天</w:t>
      </w:r>
      <w:r>
        <w:rPr>
          <w:lang w:val="en-GB"/>
        </w:rPr>
        <w:t>24</w:t>
      </w:r>
      <w:r>
        <w:rPr>
          <w:rFonts w:hint="eastAsia"/>
          <w:lang w:val="en-GB"/>
        </w:rPr>
        <w:t>小时免费拨打电话</w:t>
      </w:r>
      <w:r>
        <w:rPr>
          <w:lang w:val="en-GB"/>
        </w:rPr>
        <w:t xml:space="preserve"> </w:t>
      </w:r>
    </w:p>
    <w:p w:rsidR="00653ABC" w:rsidRDefault="00653ABC" w:rsidP="0042433D">
      <w:pPr>
        <w:pStyle w:val="Bullet1GC"/>
        <w:rPr>
          <w:lang w:val="en-GB"/>
        </w:rPr>
      </w:pPr>
      <w:r>
        <w:rPr>
          <w:rFonts w:hint="eastAsia"/>
          <w:lang w:val="en-GB"/>
        </w:rPr>
        <w:t>秘密庇护所，国家研究所</w:t>
      </w:r>
      <w:r>
        <w:rPr>
          <w:lang w:val="en-GB"/>
        </w:rPr>
        <w:t xml:space="preserve"> </w:t>
      </w:r>
    </w:p>
    <w:p w:rsidR="00653ABC" w:rsidRDefault="00653ABC" w:rsidP="0042433D">
      <w:pPr>
        <w:pStyle w:val="Bullet1GC"/>
        <w:rPr>
          <w:lang w:val="en-GB"/>
        </w:rPr>
      </w:pPr>
      <w:r>
        <w:rPr>
          <w:rFonts w:hint="eastAsia"/>
          <w:lang w:val="en-GB"/>
        </w:rPr>
        <w:t>为了塑造公众舆论，发挥媒体的作用，为专家举行全国巡回演出、定期会议及圆桌讨论</w:t>
      </w:r>
      <w:r>
        <w:rPr>
          <w:lang w:val="en-GB"/>
        </w:rPr>
        <w:t xml:space="preserve"> </w:t>
      </w:r>
    </w:p>
    <w:p w:rsidR="00653ABC" w:rsidRDefault="00653ABC" w:rsidP="0042433D">
      <w:pPr>
        <w:pStyle w:val="Bullet1GC"/>
        <w:rPr>
          <w:lang w:val="en-GB"/>
        </w:rPr>
      </w:pPr>
      <w:r>
        <w:rPr>
          <w:rFonts w:hint="eastAsia"/>
          <w:lang w:val="en-GB"/>
        </w:rPr>
        <w:t>与部、市当局及经营危机中心的民间组织合作，启动受害者系统</w:t>
      </w:r>
    </w:p>
    <w:p w:rsidR="00653ABC" w:rsidRDefault="00653ABC" w:rsidP="0042433D">
      <w:pPr>
        <w:pStyle w:val="Bullet1GC"/>
        <w:rPr>
          <w:lang w:val="en-GB"/>
        </w:rPr>
      </w:pPr>
      <w:r>
        <w:rPr>
          <w:rFonts w:hint="eastAsia"/>
          <w:lang w:val="en-GB"/>
        </w:rPr>
        <w:t>向受害者提供市当局的公寓，受害者可以在那里住</w:t>
      </w:r>
      <w:r>
        <w:rPr>
          <w:rFonts w:hint="eastAsia"/>
          <w:lang w:val="en-GB"/>
        </w:rPr>
        <w:t>5</w:t>
      </w:r>
      <w:r>
        <w:rPr>
          <w:rFonts w:hint="eastAsia"/>
          <w:lang w:val="en-GB"/>
        </w:rPr>
        <w:t>年，专家向他们提供帮助</w:t>
      </w:r>
    </w:p>
    <w:p w:rsidR="00653ABC" w:rsidRDefault="00653ABC">
      <w:pPr>
        <w:pStyle w:val="SingleTxtGC"/>
        <w:rPr>
          <w:rFonts w:eastAsia="SimHei" w:hint="eastAsia"/>
          <w:lang w:val="en-GB"/>
        </w:rPr>
      </w:pPr>
      <w:r>
        <w:rPr>
          <w:rFonts w:eastAsia="SimHei" w:hint="eastAsia"/>
          <w:lang w:val="en-GB"/>
        </w:rPr>
        <w:t>概述网络目标的表格</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5"/>
        <w:gridCol w:w="5035"/>
      </w:tblGrid>
      <w:tr w:rsidR="00653ABC">
        <w:trPr>
          <w:tblHeader/>
        </w:trPr>
        <w:tc>
          <w:tcPr>
            <w:tcW w:w="2694" w:type="dxa"/>
            <w:tcBorders>
              <w:top w:val="single" w:sz="4" w:space="0" w:color="auto"/>
              <w:bottom w:val="single" w:sz="12" w:space="0" w:color="auto"/>
            </w:tcBorders>
            <w:shd w:val="clear" w:color="auto" w:fill="auto"/>
            <w:vAlign w:val="bottom"/>
          </w:tcPr>
          <w:p w:rsidR="00653ABC" w:rsidRDefault="00653ABC">
            <w:pPr>
              <w:pStyle w:val="a0"/>
              <w:rPr>
                <w:rFonts w:hint="eastAsia"/>
                <w:lang w:val="en-GB"/>
              </w:rPr>
            </w:pPr>
            <w:r>
              <w:rPr>
                <w:rFonts w:hint="eastAsia"/>
                <w:lang w:val="en-GB"/>
              </w:rPr>
              <w:t>活动目的</w:t>
            </w:r>
          </w:p>
        </w:tc>
        <w:tc>
          <w:tcPr>
            <w:tcW w:w="5811" w:type="dxa"/>
            <w:tcBorders>
              <w:top w:val="single" w:sz="4" w:space="0" w:color="auto"/>
              <w:bottom w:val="single" w:sz="12" w:space="0" w:color="auto"/>
            </w:tcBorders>
            <w:shd w:val="clear" w:color="auto" w:fill="auto"/>
            <w:vAlign w:val="bottom"/>
          </w:tcPr>
          <w:p w:rsidR="00653ABC" w:rsidRDefault="00653ABC">
            <w:pPr>
              <w:pStyle w:val="a0"/>
              <w:rPr>
                <w:rFonts w:hint="eastAsia"/>
                <w:lang w:val="en-GB"/>
              </w:rPr>
            </w:pPr>
            <w:r>
              <w:rPr>
                <w:rFonts w:hint="eastAsia"/>
                <w:lang w:val="en-GB"/>
              </w:rPr>
              <w:t>专业活动</w:t>
            </w:r>
          </w:p>
        </w:tc>
      </w:tr>
      <w:tr w:rsidR="00653ABC">
        <w:tc>
          <w:tcPr>
            <w:tcW w:w="2694" w:type="dxa"/>
            <w:tcBorders>
              <w:top w:val="single" w:sz="12" w:space="0" w:color="auto"/>
            </w:tcBorders>
            <w:shd w:val="clear" w:color="auto" w:fill="auto"/>
          </w:tcPr>
          <w:p w:rsidR="00653ABC" w:rsidRDefault="00653ABC">
            <w:pPr>
              <w:pStyle w:val="a4"/>
              <w:rPr>
                <w:rFonts w:hint="eastAsia"/>
                <w:lang w:val="en-GB"/>
              </w:rPr>
            </w:pPr>
            <w:r>
              <w:rPr>
                <w:rFonts w:hint="eastAsia"/>
                <w:lang w:val="en-GB"/>
              </w:rPr>
              <w:t>专业方法论工作</w:t>
            </w:r>
          </w:p>
        </w:tc>
        <w:tc>
          <w:tcPr>
            <w:tcW w:w="5811" w:type="dxa"/>
            <w:tcBorders>
              <w:top w:val="single" w:sz="12" w:space="0" w:color="auto"/>
            </w:tcBorders>
            <w:shd w:val="clear" w:color="auto" w:fill="auto"/>
          </w:tcPr>
          <w:p w:rsidR="00653ABC" w:rsidRDefault="00653ABC">
            <w:pPr>
              <w:pStyle w:val="a4"/>
              <w:rPr>
                <w:lang w:val="en-GB"/>
              </w:rPr>
            </w:pPr>
            <w:r>
              <w:rPr>
                <w:lang w:val="en-GB"/>
              </w:rPr>
              <w:t xml:space="preserve">1.  </w:t>
            </w:r>
            <w:r>
              <w:rPr>
                <w:rFonts w:hint="eastAsia"/>
                <w:lang w:val="en-GB"/>
              </w:rPr>
              <w:t>在危机局势下提供和应用与客户专业护理有关的资格</w:t>
            </w:r>
            <w:r>
              <w:rPr>
                <w:rFonts w:hint="eastAsia"/>
                <w:spacing w:val="-50"/>
                <w:lang w:val="en-GB"/>
              </w:rPr>
              <w:t>―</w:t>
            </w:r>
            <w:r>
              <w:rPr>
                <w:rFonts w:hint="eastAsia"/>
                <w:lang w:val="en-GB"/>
              </w:rPr>
              <w:t>―在每个地区</w:t>
            </w:r>
          </w:p>
          <w:p w:rsidR="00653ABC" w:rsidRDefault="00653ABC">
            <w:pPr>
              <w:pStyle w:val="a4"/>
              <w:rPr>
                <w:lang w:val="en-GB"/>
              </w:rPr>
            </w:pPr>
            <w:r>
              <w:rPr>
                <w:lang w:val="en-GB"/>
              </w:rPr>
              <w:t xml:space="preserve">2.  </w:t>
            </w:r>
            <w:r>
              <w:rPr>
                <w:rFonts w:hint="eastAsia"/>
                <w:lang w:val="en-GB"/>
              </w:rPr>
              <w:t>从</w:t>
            </w:r>
            <w:r>
              <w:rPr>
                <w:lang w:val="en-GB"/>
              </w:rPr>
              <w:t>2006</w:t>
            </w:r>
            <w:r>
              <w:rPr>
                <w:rFonts w:hint="eastAsia"/>
                <w:lang w:val="en-GB"/>
              </w:rPr>
              <w:t>年起，在经验丰富的专家参与下，部委对专业人员在有必要的背景信息、培训课程、监督讨论等方面履行职责的情况收集和处理信息，进行调查和分析</w:t>
            </w:r>
            <w:r>
              <w:rPr>
                <w:rFonts w:hint="eastAsia"/>
                <w:spacing w:val="-50"/>
                <w:lang w:val="en-GB"/>
              </w:rPr>
              <w:t>―</w:t>
            </w:r>
            <w:r>
              <w:rPr>
                <w:rFonts w:hint="eastAsia"/>
                <w:lang w:val="en-GB"/>
              </w:rPr>
              <w:t>―由部组织</w:t>
            </w:r>
          </w:p>
          <w:p w:rsidR="00653ABC" w:rsidRDefault="00653ABC">
            <w:pPr>
              <w:pStyle w:val="a4"/>
              <w:rPr>
                <w:lang w:val="en-GB"/>
              </w:rPr>
            </w:pPr>
            <w:r>
              <w:rPr>
                <w:lang w:val="en-GB"/>
              </w:rPr>
              <w:t xml:space="preserve">3.  </w:t>
            </w:r>
            <w:r>
              <w:rPr>
                <w:rFonts w:hint="eastAsia"/>
                <w:lang w:val="en-GB"/>
              </w:rPr>
              <w:t>在人性化服务领域有适当的信息技术</w:t>
            </w:r>
          </w:p>
          <w:p w:rsidR="00653ABC" w:rsidRDefault="00653ABC">
            <w:pPr>
              <w:pStyle w:val="a4"/>
              <w:rPr>
                <w:lang w:val="en-GB"/>
              </w:rPr>
            </w:pPr>
            <w:r>
              <w:rPr>
                <w:lang w:val="en-GB"/>
              </w:rPr>
              <w:t xml:space="preserve">4.  </w:t>
            </w:r>
            <w:r>
              <w:rPr>
                <w:rFonts w:hint="eastAsia"/>
                <w:lang w:val="en-GB"/>
              </w:rPr>
              <w:t>向地方政府和民间组织提供专业咨询，支持对于目标群体的间接护理</w:t>
            </w:r>
            <w:r>
              <w:rPr>
                <w:rFonts w:hint="eastAsia"/>
                <w:spacing w:val="-50"/>
                <w:lang w:val="en-GB"/>
              </w:rPr>
              <w:t>―</w:t>
            </w:r>
            <w:r>
              <w:rPr>
                <w:rFonts w:hint="eastAsia"/>
                <w:lang w:val="en-GB"/>
              </w:rPr>
              <w:t>―由区域网络组织。</w:t>
            </w:r>
          </w:p>
        </w:tc>
      </w:tr>
      <w:tr w:rsidR="00653ABC">
        <w:tc>
          <w:tcPr>
            <w:tcW w:w="2694" w:type="dxa"/>
            <w:shd w:val="clear" w:color="auto" w:fill="auto"/>
          </w:tcPr>
          <w:p w:rsidR="00653ABC" w:rsidRDefault="00653ABC">
            <w:pPr>
              <w:pStyle w:val="a4"/>
              <w:pageBreakBefore/>
              <w:rPr>
                <w:rFonts w:hint="eastAsia"/>
                <w:lang w:val="en-GB"/>
              </w:rPr>
            </w:pPr>
            <w:r>
              <w:rPr>
                <w:rFonts w:hint="eastAsia"/>
                <w:lang w:val="en-GB"/>
              </w:rPr>
              <w:t>照顾受害者</w:t>
            </w:r>
          </w:p>
        </w:tc>
        <w:tc>
          <w:tcPr>
            <w:tcW w:w="5811" w:type="dxa"/>
            <w:shd w:val="clear" w:color="auto" w:fill="auto"/>
          </w:tcPr>
          <w:p w:rsidR="00653ABC" w:rsidRDefault="00653ABC">
            <w:pPr>
              <w:pStyle w:val="a4"/>
              <w:rPr>
                <w:lang w:val="en-GB"/>
              </w:rPr>
            </w:pPr>
            <w:r>
              <w:rPr>
                <w:lang w:val="en-GB"/>
              </w:rPr>
              <w:t xml:space="preserve">1.  </w:t>
            </w:r>
            <w:r>
              <w:rPr>
                <w:rFonts w:hint="eastAsia"/>
                <w:lang w:val="en-GB"/>
              </w:rPr>
              <w:t>社会、行政和其他照顾，向暴力受害者、处于危机处境的人、受害者及有特殊要求和需要帮助的人提供直接援助</w:t>
            </w:r>
          </w:p>
          <w:p w:rsidR="00653ABC" w:rsidRDefault="00653ABC">
            <w:pPr>
              <w:pStyle w:val="a4"/>
              <w:rPr>
                <w:lang w:val="en-GB"/>
              </w:rPr>
            </w:pPr>
            <w:r>
              <w:rPr>
                <w:lang w:val="en-GB"/>
              </w:rPr>
              <w:t xml:space="preserve">2.  </w:t>
            </w:r>
            <w:r>
              <w:rPr>
                <w:rFonts w:hint="eastAsia"/>
                <w:lang w:val="en-GB"/>
              </w:rPr>
              <w:t>就业、培训、心理、法律咨询和信息服务</w:t>
            </w:r>
            <w:r>
              <w:rPr>
                <w:rFonts w:hint="eastAsia"/>
                <w:spacing w:val="-50"/>
                <w:lang w:val="en-GB"/>
              </w:rPr>
              <w:t>―</w:t>
            </w:r>
            <w:r>
              <w:rPr>
                <w:rFonts w:hint="eastAsia"/>
                <w:lang w:val="en-GB"/>
              </w:rPr>
              <w:t>―它们的组织和运作</w:t>
            </w:r>
          </w:p>
          <w:p w:rsidR="00653ABC" w:rsidRDefault="00653ABC">
            <w:pPr>
              <w:pStyle w:val="a4"/>
              <w:rPr>
                <w:lang w:val="en-GB"/>
              </w:rPr>
            </w:pPr>
            <w:r>
              <w:rPr>
                <w:lang w:val="en-GB"/>
              </w:rPr>
              <w:t xml:space="preserve">3.  </w:t>
            </w:r>
            <w:r>
              <w:rPr>
                <w:rFonts w:hint="eastAsia"/>
                <w:lang w:val="en-GB"/>
              </w:rPr>
              <w:t>导师式的服务、调解、家庭小组会议</w:t>
            </w:r>
          </w:p>
          <w:p w:rsidR="00653ABC" w:rsidRDefault="00653ABC">
            <w:pPr>
              <w:pStyle w:val="a4"/>
              <w:rPr>
                <w:lang w:val="en-GB"/>
              </w:rPr>
            </w:pPr>
            <w:r>
              <w:rPr>
                <w:lang w:val="en-GB"/>
              </w:rPr>
              <w:t xml:space="preserve">4.  </w:t>
            </w:r>
            <w:r>
              <w:rPr>
                <w:rFonts w:hint="eastAsia"/>
                <w:lang w:val="en-GB"/>
              </w:rPr>
              <w:t>受害者在安全的社会环境中的专业安排和重新融入生活。</w:t>
            </w:r>
          </w:p>
        </w:tc>
      </w:tr>
      <w:tr w:rsidR="00653ABC">
        <w:tc>
          <w:tcPr>
            <w:tcW w:w="2694" w:type="dxa"/>
            <w:shd w:val="clear" w:color="auto" w:fill="auto"/>
          </w:tcPr>
          <w:p w:rsidR="00653ABC" w:rsidRDefault="00653ABC">
            <w:pPr>
              <w:pStyle w:val="a4"/>
              <w:rPr>
                <w:lang w:val="en-GB"/>
              </w:rPr>
            </w:pPr>
            <w:r>
              <w:rPr>
                <w:rFonts w:hint="eastAsia"/>
                <w:lang w:val="en-GB"/>
              </w:rPr>
              <w:t>家庭暴力、通过沟通和信息工具减少危机局势的数量</w:t>
            </w:r>
          </w:p>
        </w:tc>
        <w:tc>
          <w:tcPr>
            <w:tcW w:w="5811" w:type="dxa"/>
            <w:shd w:val="clear" w:color="auto" w:fill="auto"/>
          </w:tcPr>
          <w:p w:rsidR="00653ABC" w:rsidRDefault="00653ABC">
            <w:pPr>
              <w:pStyle w:val="a4"/>
              <w:rPr>
                <w:lang w:val="en-GB"/>
              </w:rPr>
            </w:pPr>
            <w:r>
              <w:rPr>
                <w:lang w:val="en-GB"/>
              </w:rPr>
              <w:t xml:space="preserve">1.  </w:t>
            </w:r>
            <w:r>
              <w:rPr>
                <w:rFonts w:hint="eastAsia"/>
                <w:lang w:val="en-GB"/>
              </w:rPr>
              <w:t>使用社会宣传和媒体，同时尊重个性和保护数据的权利</w:t>
            </w:r>
          </w:p>
          <w:p w:rsidR="00653ABC" w:rsidRDefault="00653ABC">
            <w:pPr>
              <w:pStyle w:val="a4"/>
              <w:rPr>
                <w:lang w:val="en-GB"/>
              </w:rPr>
            </w:pPr>
            <w:r>
              <w:rPr>
                <w:lang w:val="en-GB"/>
              </w:rPr>
              <w:t xml:space="preserve">2.  </w:t>
            </w:r>
            <w:r>
              <w:rPr>
                <w:rFonts w:hint="eastAsia"/>
                <w:lang w:val="en-GB"/>
              </w:rPr>
              <w:t>网络成员使用在该地区运营的媒体</w:t>
            </w:r>
            <w:r>
              <w:rPr>
                <w:rFonts w:hint="eastAsia"/>
                <w:lang w:val="en-GB"/>
              </w:rPr>
              <w:t>(</w:t>
            </w:r>
            <w:r>
              <w:rPr>
                <w:rFonts w:hint="eastAsia"/>
                <w:lang w:val="en-GB"/>
              </w:rPr>
              <w:t>当地电视频道、新闻媒体</w:t>
            </w:r>
            <w:r>
              <w:rPr>
                <w:rFonts w:hint="eastAsia"/>
                <w:lang w:val="en-GB"/>
              </w:rPr>
              <w:t>)</w:t>
            </w:r>
            <w:r>
              <w:rPr>
                <w:rFonts w:hint="eastAsia"/>
                <w:lang w:val="en-GB"/>
              </w:rPr>
              <w:t>，传播旨在减少家庭暴力、分发信息传单的规划和实施旨在减少家庭暴力、分发信息传单的措施和方案</w:t>
            </w:r>
          </w:p>
        </w:tc>
      </w:tr>
      <w:tr w:rsidR="00653ABC">
        <w:tc>
          <w:tcPr>
            <w:tcW w:w="2694" w:type="dxa"/>
            <w:shd w:val="clear" w:color="auto" w:fill="auto"/>
          </w:tcPr>
          <w:p w:rsidR="00653ABC" w:rsidRDefault="00653ABC">
            <w:pPr>
              <w:pStyle w:val="a4"/>
              <w:rPr>
                <w:lang w:val="en-GB"/>
              </w:rPr>
            </w:pPr>
            <w:r>
              <w:rPr>
                <w:rFonts w:hint="eastAsia"/>
                <w:lang w:val="en-GB"/>
              </w:rPr>
              <w:t>网络建设，联系维修</w:t>
            </w:r>
          </w:p>
        </w:tc>
        <w:tc>
          <w:tcPr>
            <w:tcW w:w="5811" w:type="dxa"/>
            <w:shd w:val="clear" w:color="auto" w:fill="auto"/>
          </w:tcPr>
          <w:p w:rsidR="00653ABC" w:rsidRDefault="00653ABC">
            <w:pPr>
              <w:pStyle w:val="a4"/>
              <w:rPr>
                <w:lang w:val="en-GB"/>
              </w:rPr>
            </w:pPr>
            <w:r>
              <w:rPr>
                <w:lang w:val="en-GB"/>
              </w:rPr>
              <w:t xml:space="preserve">1.  </w:t>
            </w:r>
            <w:r>
              <w:rPr>
                <w:rFonts w:hint="eastAsia"/>
                <w:lang w:val="en-GB"/>
              </w:rPr>
              <w:t>规划、组织和实施旨在开发危机管理网络的措施和方案，继续扩大网络</w:t>
            </w:r>
          </w:p>
          <w:p w:rsidR="00653ABC" w:rsidRDefault="00653ABC">
            <w:pPr>
              <w:pStyle w:val="a4"/>
              <w:rPr>
                <w:lang w:val="en-GB"/>
              </w:rPr>
            </w:pPr>
            <w:r>
              <w:rPr>
                <w:lang w:val="en-GB"/>
              </w:rPr>
              <w:t xml:space="preserve">2.  </w:t>
            </w:r>
            <w:r>
              <w:rPr>
                <w:rFonts w:hint="eastAsia"/>
                <w:lang w:val="en-GB"/>
              </w:rPr>
              <w:t>资源开发、项目管理</w:t>
            </w:r>
          </w:p>
          <w:p w:rsidR="00653ABC" w:rsidRDefault="00653ABC">
            <w:pPr>
              <w:pStyle w:val="a4"/>
              <w:rPr>
                <w:lang w:val="en-GB"/>
              </w:rPr>
            </w:pPr>
            <w:r>
              <w:rPr>
                <w:lang w:val="en-GB"/>
              </w:rPr>
              <w:t xml:space="preserve">3.  </w:t>
            </w:r>
            <w:r>
              <w:rPr>
                <w:rFonts w:hint="eastAsia"/>
                <w:lang w:val="en-GB"/>
              </w:rPr>
              <w:t>揭示与危机有关的原则和民间行动，分析和发表经验。</w:t>
            </w:r>
          </w:p>
        </w:tc>
      </w:tr>
      <w:tr w:rsidR="00653ABC">
        <w:tc>
          <w:tcPr>
            <w:tcW w:w="2694" w:type="dxa"/>
            <w:tcBorders>
              <w:bottom w:val="single" w:sz="12" w:space="0" w:color="auto"/>
            </w:tcBorders>
            <w:shd w:val="clear" w:color="auto" w:fill="auto"/>
          </w:tcPr>
          <w:p w:rsidR="00653ABC" w:rsidRDefault="00653ABC">
            <w:pPr>
              <w:pStyle w:val="a4"/>
              <w:rPr>
                <w:lang w:val="en-GB"/>
              </w:rPr>
            </w:pPr>
            <w:r>
              <w:rPr>
                <w:rFonts w:hint="eastAsia"/>
                <w:lang w:val="en-GB"/>
              </w:rPr>
              <w:t>专业技术支持</w:t>
            </w:r>
            <w:r>
              <w:rPr>
                <w:lang w:val="en-GB"/>
              </w:rPr>
              <w:t>(TA)</w:t>
            </w:r>
          </w:p>
        </w:tc>
        <w:tc>
          <w:tcPr>
            <w:tcW w:w="5811" w:type="dxa"/>
            <w:tcBorders>
              <w:bottom w:val="single" w:sz="12" w:space="0" w:color="auto"/>
            </w:tcBorders>
            <w:shd w:val="clear" w:color="auto" w:fill="auto"/>
          </w:tcPr>
          <w:p w:rsidR="00653ABC" w:rsidRDefault="00653ABC">
            <w:pPr>
              <w:pStyle w:val="a4"/>
              <w:rPr>
                <w:lang w:val="en-GB"/>
              </w:rPr>
            </w:pPr>
            <w:r>
              <w:rPr>
                <w:lang w:val="en-GB"/>
              </w:rPr>
              <w:t xml:space="preserve">1.  </w:t>
            </w:r>
            <w:r>
              <w:rPr>
                <w:rFonts w:hint="eastAsia"/>
                <w:lang w:val="en-GB"/>
              </w:rPr>
              <w:t>监控系统</w:t>
            </w:r>
          </w:p>
          <w:p w:rsidR="00653ABC" w:rsidRDefault="00653ABC">
            <w:pPr>
              <w:pStyle w:val="a4"/>
              <w:rPr>
                <w:lang w:val="en-GB"/>
              </w:rPr>
            </w:pPr>
            <w:r>
              <w:rPr>
                <w:lang w:val="en-GB"/>
              </w:rPr>
              <w:t xml:space="preserve">2.  </w:t>
            </w:r>
            <w:r>
              <w:rPr>
                <w:rFonts w:hint="eastAsia"/>
                <w:lang w:val="en-GB"/>
              </w:rPr>
              <w:t>专业方案、会议、研讨会</w:t>
            </w:r>
          </w:p>
          <w:p w:rsidR="00653ABC" w:rsidRDefault="00653ABC">
            <w:pPr>
              <w:pStyle w:val="a4"/>
              <w:rPr>
                <w:lang w:val="en-GB"/>
              </w:rPr>
            </w:pPr>
            <w:r>
              <w:rPr>
                <w:lang w:val="en-GB"/>
              </w:rPr>
              <w:t xml:space="preserve">3.  </w:t>
            </w:r>
            <w:r>
              <w:rPr>
                <w:rFonts w:hint="eastAsia"/>
                <w:lang w:val="en-GB"/>
              </w:rPr>
              <w:t>规划和执行沟通活动，出版物</w:t>
            </w:r>
          </w:p>
          <w:p w:rsidR="00653ABC" w:rsidRDefault="00653ABC">
            <w:pPr>
              <w:pStyle w:val="a4"/>
              <w:rPr>
                <w:lang w:val="en-GB"/>
              </w:rPr>
            </w:pPr>
            <w:r>
              <w:rPr>
                <w:lang w:val="en-GB"/>
              </w:rPr>
              <w:t xml:space="preserve">4.  </w:t>
            </w:r>
            <w:r>
              <w:rPr>
                <w:rFonts w:hint="eastAsia"/>
                <w:lang w:val="en-GB"/>
              </w:rPr>
              <w:t>公共行政调解</w:t>
            </w:r>
          </w:p>
          <w:p w:rsidR="00653ABC" w:rsidRDefault="00653ABC">
            <w:pPr>
              <w:pStyle w:val="a4"/>
              <w:rPr>
                <w:lang w:val="en-GB"/>
              </w:rPr>
            </w:pPr>
            <w:r>
              <w:rPr>
                <w:lang w:val="en-GB"/>
              </w:rPr>
              <w:t xml:space="preserve">5.  </w:t>
            </w:r>
            <w:r>
              <w:rPr>
                <w:rFonts w:hint="eastAsia"/>
                <w:lang w:val="en-GB"/>
              </w:rPr>
              <w:t>传播在不同政策上的经验。</w:t>
            </w:r>
          </w:p>
        </w:tc>
      </w:tr>
    </w:tbl>
    <w:p w:rsidR="00653ABC" w:rsidRDefault="00653ABC">
      <w:pPr>
        <w:pStyle w:val="SingleTxtGC"/>
        <w:spacing w:before="240"/>
        <w:rPr>
          <w:lang w:val="en-GB"/>
        </w:rPr>
      </w:pPr>
      <w:r>
        <w:rPr>
          <w:lang w:val="en-GB"/>
        </w:rPr>
        <w:t xml:space="preserve">155.  </w:t>
      </w:r>
      <w:r>
        <w:rPr>
          <w:rFonts w:hint="eastAsia"/>
          <w:lang w:val="en-GB"/>
        </w:rPr>
        <w:t>该部已成立一个监测委员会，该委员会与部处理家庭暴力案件的同事一起，监测方案的执行，确保高质量的实施。目的是要建立监测、评估和预警系统，该系统负责监测方案和运营商赠送的援助资金的利用情况。此外，通过继续征求对方案的意见，实现目标，分析结果和效果，为分发成功的元素做准备，协助消除可能出现的错误和缺点。继续向负责该方案的运营商提供关于实施方案的反馈，特别是关于问题和缺陷的反馈。因此，为今后一个时期制定了一项说明今后解决问题的方式的行动计划。</w:t>
      </w:r>
    </w:p>
    <w:p w:rsidR="00653ABC" w:rsidRDefault="00653ABC">
      <w:pPr>
        <w:pStyle w:val="SingleTxtGC"/>
        <w:rPr>
          <w:lang w:val="en-GB"/>
        </w:rPr>
      </w:pPr>
      <w:r>
        <w:rPr>
          <w:lang w:val="en-GB"/>
        </w:rPr>
        <w:t xml:space="preserve">156.  </w:t>
      </w:r>
      <w:r>
        <w:rPr>
          <w:rFonts w:hint="eastAsia"/>
          <w:lang w:val="en-GB"/>
        </w:rPr>
        <w:t>监测系统由两个基本部分组成：专业和金融流程评估。</w:t>
      </w:r>
    </w:p>
    <w:p w:rsidR="00653ABC" w:rsidRDefault="00653ABC">
      <w:pPr>
        <w:pStyle w:val="SingleTxtGC"/>
        <w:rPr>
          <w:lang w:val="en-GB"/>
        </w:rPr>
      </w:pPr>
      <w:r>
        <w:rPr>
          <w:lang w:val="en-GB"/>
        </w:rPr>
        <w:t xml:space="preserve">157.  </w:t>
      </w:r>
      <w:r>
        <w:rPr>
          <w:rFonts w:hint="eastAsia"/>
          <w:lang w:val="en-GB"/>
        </w:rPr>
        <w:t>该方案的最显著特点是直接保护受害者。未来的目标是，实施一项复杂的援助和危机管理方案</w:t>
      </w:r>
      <w:r>
        <w:rPr>
          <w:rFonts w:hint="eastAsia"/>
          <w:lang w:val="en-GB"/>
        </w:rPr>
        <w:t>(</w:t>
      </w:r>
      <w:r>
        <w:rPr>
          <w:rFonts w:hint="eastAsia"/>
          <w:lang w:val="en-GB"/>
        </w:rPr>
        <w:t>加强社会工作，更有效的报警系统，及时的社会支持，持续的精神卫生和法律支持</w:t>
      </w:r>
      <w:r>
        <w:rPr>
          <w:rFonts w:hint="eastAsia"/>
          <w:lang w:val="en-GB"/>
        </w:rPr>
        <w:t>)</w:t>
      </w:r>
      <w:r>
        <w:rPr>
          <w:rFonts w:hint="eastAsia"/>
          <w:lang w:val="en-GB"/>
        </w:rPr>
        <w:t>，以实现上述目标，履行预防、照料和后期照料职责。</w:t>
      </w:r>
    </w:p>
    <w:p w:rsidR="00653ABC" w:rsidRDefault="00653ABC">
      <w:pPr>
        <w:pStyle w:val="SingleTxtGC"/>
        <w:rPr>
          <w:lang w:val="en-GB"/>
        </w:rPr>
      </w:pPr>
      <w:r>
        <w:rPr>
          <w:lang w:val="en-GB"/>
        </w:rPr>
        <w:t xml:space="preserve">158.  </w:t>
      </w:r>
      <w:r>
        <w:rPr>
          <w:rFonts w:hint="eastAsia"/>
          <w:lang w:val="en-GB"/>
        </w:rPr>
        <w:t>继续扩大网络</w:t>
      </w:r>
      <w:r>
        <w:rPr>
          <w:rFonts w:hint="eastAsia"/>
          <w:spacing w:val="-50"/>
          <w:lang w:val="en-GB"/>
        </w:rPr>
        <w:t>―</w:t>
      </w:r>
      <w:r>
        <w:rPr>
          <w:rFonts w:hint="eastAsia"/>
          <w:spacing w:val="10"/>
          <w:lang w:val="en-GB"/>
        </w:rPr>
        <w:t>―</w:t>
      </w:r>
      <w:r>
        <w:rPr>
          <w:lang w:val="en-GB"/>
        </w:rPr>
        <w:t>2007</w:t>
      </w:r>
      <w:r>
        <w:rPr>
          <w:rFonts w:hint="eastAsia"/>
          <w:lang w:val="en-GB"/>
        </w:rPr>
        <w:t>年，通过该组织共向</w:t>
      </w:r>
      <w:r>
        <w:rPr>
          <w:lang w:val="en-GB"/>
        </w:rPr>
        <w:t>25</w:t>
      </w:r>
      <w:r>
        <w:rPr>
          <w:rFonts w:hint="eastAsia"/>
          <w:lang w:val="en-GB"/>
        </w:rPr>
        <w:t>人提供了这种援助。</w:t>
      </w:r>
      <w:r>
        <w:rPr>
          <w:lang w:val="en-GB"/>
        </w:rPr>
        <w:t>2008</w:t>
      </w:r>
      <w:r>
        <w:rPr>
          <w:rFonts w:hint="eastAsia"/>
          <w:lang w:val="en-GB"/>
        </w:rPr>
        <w:t>年，这一数字增加了</w:t>
      </w:r>
      <w:r>
        <w:rPr>
          <w:lang w:val="en-GB"/>
        </w:rPr>
        <w:t>10</w:t>
      </w:r>
      <w:r>
        <w:rPr>
          <w:rFonts w:hint="eastAsia"/>
          <w:lang w:val="en-GB"/>
        </w:rPr>
        <w:t>个。</w:t>
      </w:r>
      <w:r>
        <w:rPr>
          <w:lang w:val="en-GB"/>
        </w:rPr>
        <w:t>2011</w:t>
      </w:r>
      <w:r>
        <w:rPr>
          <w:rFonts w:hint="eastAsia"/>
          <w:lang w:val="en-GB"/>
        </w:rPr>
        <w:t>年，期待一个新机构将加入该网络。区域方案首长</w:t>
      </w:r>
      <w:r>
        <w:rPr>
          <w:lang w:val="en-GB"/>
        </w:rPr>
        <w:t>2005</w:t>
      </w:r>
      <w:r>
        <w:rPr>
          <w:rFonts w:hint="eastAsia"/>
          <w:lang w:val="en-GB"/>
        </w:rPr>
        <w:t>年</w:t>
      </w:r>
      <w:r>
        <w:rPr>
          <w:lang w:val="en-GB"/>
        </w:rPr>
        <w:t>12</w:t>
      </w:r>
      <w:r>
        <w:rPr>
          <w:rFonts w:hint="eastAsia"/>
          <w:lang w:val="en-GB"/>
        </w:rPr>
        <w:t>月开始制定详细的本地专业程序书</w:t>
      </w:r>
      <w:r>
        <w:rPr>
          <w:rFonts w:hint="eastAsia"/>
          <w:spacing w:val="-50"/>
          <w:lang w:val="en-GB"/>
        </w:rPr>
        <w:t>―</w:t>
      </w:r>
      <w:r>
        <w:rPr>
          <w:rFonts w:hint="eastAsia"/>
          <w:spacing w:val="10"/>
          <w:lang w:val="en-GB"/>
        </w:rPr>
        <w:t>―</w:t>
      </w:r>
      <w:r>
        <w:rPr>
          <w:rFonts w:hint="eastAsia"/>
          <w:lang w:val="en-GB"/>
        </w:rPr>
        <w:t>他们自</w:t>
      </w:r>
      <w:r>
        <w:rPr>
          <w:lang w:val="en-GB"/>
        </w:rPr>
        <w:t>2006</w:t>
      </w:r>
      <w:r>
        <w:rPr>
          <w:rFonts w:hint="eastAsia"/>
          <w:lang w:val="en-GB"/>
        </w:rPr>
        <w:t>年以来一直在所说的程序书基础上实施它们的活动。</w:t>
      </w:r>
    </w:p>
    <w:p w:rsidR="00653ABC" w:rsidRDefault="00653ABC">
      <w:pPr>
        <w:pStyle w:val="SingleTxtGC"/>
        <w:rPr>
          <w:lang w:val="en-GB"/>
        </w:rPr>
      </w:pPr>
      <w:r>
        <w:rPr>
          <w:lang w:val="en-GB"/>
        </w:rPr>
        <w:t xml:space="preserve">159.  </w:t>
      </w:r>
      <w:r>
        <w:rPr>
          <w:rFonts w:hint="eastAsia"/>
          <w:lang w:val="en-GB"/>
        </w:rPr>
        <w:t>参与模式试验的危机中心与国家危机管理机构、信息电话服务机构、在客户案件上行动的当局以及与社会和儿童保护组织和其他组织</w:t>
      </w:r>
      <w:r>
        <w:rPr>
          <w:rFonts w:hint="eastAsia"/>
          <w:lang w:val="en-GB"/>
        </w:rPr>
        <w:t>(</w:t>
      </w:r>
      <w:r>
        <w:rPr>
          <w:rFonts w:hint="eastAsia"/>
          <w:lang w:val="en-GB"/>
        </w:rPr>
        <w:t>报警系统成员</w:t>
      </w:r>
      <w:r>
        <w:rPr>
          <w:rFonts w:hint="eastAsia"/>
          <w:lang w:val="en-GB"/>
        </w:rPr>
        <w:t>)</w:t>
      </w:r>
      <w:r>
        <w:rPr>
          <w:rFonts w:hint="eastAsia"/>
          <w:lang w:val="en-GB"/>
        </w:rPr>
        <w:t>进行密切合作。</w:t>
      </w:r>
    </w:p>
    <w:p w:rsidR="00653ABC" w:rsidRDefault="00653ABC" w:rsidP="00815E4F">
      <w:pPr>
        <w:pStyle w:val="SingleTxtGC"/>
        <w:rPr>
          <w:lang w:val="en-GB"/>
        </w:rPr>
      </w:pPr>
      <w:r>
        <w:rPr>
          <w:lang w:val="en-GB"/>
        </w:rPr>
        <w:t xml:space="preserve">160.  </w:t>
      </w:r>
      <w:r>
        <w:rPr>
          <w:rFonts w:hint="eastAsia"/>
          <w:lang w:val="en-GB"/>
        </w:rPr>
        <w:t>除了危机管理网络，能够容纳</w:t>
      </w:r>
      <w:r>
        <w:rPr>
          <w:lang w:val="en-GB"/>
        </w:rPr>
        <w:t>2,901</w:t>
      </w:r>
      <w:r>
        <w:rPr>
          <w:rFonts w:hint="eastAsia"/>
          <w:lang w:val="en-GB"/>
        </w:rPr>
        <w:t>人的“家庭临时住所”</w:t>
      </w:r>
      <w:r>
        <w:rPr>
          <w:rFonts w:hint="eastAsia"/>
          <w:lang w:val="en-GB"/>
        </w:rPr>
        <w:t xml:space="preserve"> </w:t>
      </w:r>
      <w:r>
        <w:rPr>
          <w:rFonts w:hint="eastAsia"/>
          <w:lang w:val="en-GB"/>
        </w:rPr>
        <w:t>系统也正在匈牙利运营，该系统根据法规也接受家庭暴力受害者</w:t>
      </w:r>
      <w:r>
        <w:rPr>
          <w:rFonts w:hint="eastAsia"/>
          <w:spacing w:val="-50"/>
          <w:lang w:val="en-GB"/>
        </w:rPr>
        <w:t>―</w:t>
      </w:r>
      <w:r>
        <w:rPr>
          <w:rFonts w:hint="eastAsia"/>
          <w:spacing w:val="10"/>
          <w:lang w:val="en-GB"/>
        </w:rPr>
        <w:t>―</w:t>
      </w:r>
      <w:r>
        <w:rPr>
          <w:rFonts w:hint="eastAsia"/>
          <w:lang w:val="en-GB"/>
        </w:rPr>
        <w:t>其中一些住所住满这样的受害者，而其他机构只能在等待名单基础上接受受害者。</w:t>
      </w:r>
    </w:p>
    <w:p w:rsidR="00653ABC" w:rsidRDefault="00653ABC">
      <w:pPr>
        <w:pStyle w:val="SingleTxtGC"/>
        <w:rPr>
          <w:lang w:val="en-GB"/>
        </w:rPr>
      </w:pPr>
      <w:r>
        <w:rPr>
          <w:lang w:val="en-GB"/>
        </w:rPr>
        <w:t xml:space="preserve">161.  </w:t>
      </w:r>
      <w:r>
        <w:rPr>
          <w:rFonts w:hint="eastAsia"/>
          <w:lang w:val="en-GB"/>
        </w:rPr>
        <w:t>关于伴侣关系内的暴力受害者和在区域危机管理网络中照顾的受害儿童的数据。</w:t>
      </w:r>
    </w:p>
    <w:p w:rsidR="00653ABC" w:rsidRDefault="00653ABC">
      <w:pPr>
        <w:pStyle w:val="SingleTxtGC"/>
        <w:rPr>
          <w:lang w:val="en-GB"/>
        </w:rPr>
      </w:pPr>
      <w:r>
        <w:rPr>
          <w:lang w:val="en-GB"/>
        </w:rPr>
        <w:t xml:space="preserve">162.  </w:t>
      </w:r>
      <w:r>
        <w:rPr>
          <w:rFonts w:hint="eastAsia"/>
          <w:lang w:val="en-GB"/>
        </w:rPr>
        <w:t>危机中心充分利用与民间组织和媒体的合作。</w:t>
      </w:r>
    </w:p>
    <w:p w:rsidR="00653ABC" w:rsidRDefault="00653ABC" w:rsidP="00815E4F">
      <w:pPr>
        <w:pStyle w:val="SingleTxtGC"/>
        <w:rPr>
          <w:lang w:val="en-GB"/>
        </w:rPr>
      </w:pPr>
      <w:r>
        <w:rPr>
          <w:lang w:val="en-GB"/>
        </w:rPr>
        <w:t xml:space="preserve">163.  </w:t>
      </w:r>
      <w:r>
        <w:rPr>
          <w:rFonts w:hint="eastAsia"/>
          <w:lang w:val="en-GB"/>
        </w:rPr>
        <w:t>已经通过区域和当地电视频道，发布了危机管理方案</w:t>
      </w:r>
      <w:r>
        <w:rPr>
          <w:rFonts w:hint="eastAsia"/>
          <w:spacing w:val="-50"/>
          <w:lang w:val="en-GB"/>
        </w:rPr>
        <w:t>―</w:t>
      </w:r>
      <w:r>
        <w:rPr>
          <w:rFonts w:hint="eastAsia"/>
          <w:spacing w:val="10"/>
          <w:lang w:val="en-GB"/>
        </w:rPr>
        <w:t>―</w:t>
      </w:r>
      <w:r>
        <w:rPr>
          <w:rFonts w:hint="eastAsia"/>
          <w:lang w:val="en-GB"/>
        </w:rPr>
        <w:t>许多城市通过为受害者寻找“收养家庭”，向离开方案的人提供援助。民间组织通过帮助寻求工作和提供住宿，提供援助。</w:t>
      </w:r>
    </w:p>
    <w:p w:rsidR="00653ABC" w:rsidRDefault="00653ABC">
      <w:pPr>
        <w:pStyle w:val="H23GC"/>
        <w:rPr>
          <w:lang w:val="en-GB"/>
        </w:rPr>
      </w:pPr>
      <w:r>
        <w:rPr>
          <w:lang w:val="en-GB"/>
        </w:rPr>
        <w:tab/>
      </w:r>
      <w:r>
        <w:rPr>
          <w:lang w:val="en-GB"/>
        </w:rPr>
        <w:tab/>
      </w:r>
      <w:r>
        <w:rPr>
          <w:rFonts w:hint="eastAsia"/>
          <w:lang w:val="en-GB"/>
        </w:rPr>
        <w:t>国家危机管理和信息电话服务机构</w:t>
      </w:r>
    </w:p>
    <w:p w:rsidR="00653ABC" w:rsidRDefault="00653ABC">
      <w:pPr>
        <w:pStyle w:val="SingleTxtGC"/>
        <w:rPr>
          <w:lang w:val="en-GB"/>
        </w:rPr>
      </w:pPr>
      <w:r>
        <w:rPr>
          <w:lang w:val="en-GB"/>
        </w:rPr>
        <w:t xml:space="preserve">164.  </w:t>
      </w:r>
      <w:r>
        <w:rPr>
          <w:rFonts w:hint="eastAsia"/>
          <w:lang w:val="en-GB"/>
        </w:rPr>
        <w:t>在模式实验框架内，为了实现电话服务现代化，建立一个免费的</w:t>
      </w:r>
      <w:r>
        <w:rPr>
          <w:lang w:val="en-GB"/>
        </w:rPr>
        <w:t>24</w:t>
      </w:r>
      <w:r>
        <w:rPr>
          <w:rFonts w:hint="eastAsia"/>
          <w:lang w:val="en-GB"/>
        </w:rPr>
        <w:t>小时服务，在全国各个地方都可以使用。国家危机管理和信息电话服务机构已经于</w:t>
      </w:r>
      <w:r>
        <w:rPr>
          <w:lang w:val="en-GB"/>
        </w:rPr>
        <w:t>2005</w:t>
      </w:r>
      <w:r>
        <w:rPr>
          <w:rFonts w:hint="eastAsia"/>
          <w:lang w:val="en-GB"/>
        </w:rPr>
        <w:t>年</w:t>
      </w:r>
      <w:r>
        <w:rPr>
          <w:lang w:val="en-GB"/>
        </w:rPr>
        <w:t>4</w:t>
      </w:r>
      <w:r>
        <w:rPr>
          <w:rFonts w:hint="eastAsia"/>
          <w:lang w:val="en-GB"/>
        </w:rPr>
        <w:t>月</w:t>
      </w:r>
      <w:r>
        <w:rPr>
          <w:lang w:val="en-GB"/>
        </w:rPr>
        <w:t>1</w:t>
      </w:r>
      <w:r>
        <w:rPr>
          <w:rFonts w:hint="eastAsia"/>
          <w:lang w:val="en-GB"/>
        </w:rPr>
        <w:t>日开始运营。该服务机构的同事们具有心理卫生、社会政策和社会工作者资格。他们根据自己编写的专业程序书进行工作。</w:t>
      </w:r>
    </w:p>
    <w:p w:rsidR="00653ABC" w:rsidRDefault="00653ABC">
      <w:pPr>
        <w:pStyle w:val="SingleTxtGC"/>
        <w:rPr>
          <w:lang w:val="en-GB"/>
        </w:rPr>
      </w:pPr>
      <w:r>
        <w:rPr>
          <w:lang w:val="en-GB"/>
        </w:rPr>
        <w:t xml:space="preserve">165.  </w:t>
      </w:r>
      <w:r>
        <w:rPr>
          <w:rFonts w:hint="eastAsia"/>
          <w:lang w:val="en-GB"/>
        </w:rPr>
        <w:t>在</w:t>
      </w:r>
      <w:r>
        <w:rPr>
          <w:lang w:val="en-GB"/>
        </w:rPr>
        <w:t xml:space="preserve"> 24</w:t>
      </w:r>
      <w:r>
        <w:rPr>
          <w:rFonts w:hint="eastAsia"/>
          <w:lang w:val="en-GB"/>
        </w:rPr>
        <w:t>小时电话服务框架内，</w:t>
      </w:r>
      <w:r>
        <w:rPr>
          <w:rFonts w:hint="eastAsia"/>
          <w:lang w:val="en-GB"/>
        </w:rPr>
        <w:t>2</w:t>
      </w:r>
      <w:r>
        <w:rPr>
          <w:rFonts w:hint="eastAsia"/>
          <w:lang w:val="en-GB"/>
        </w:rPr>
        <w:t>个人每天</w:t>
      </w:r>
      <w:r>
        <w:rPr>
          <w:lang w:val="en-GB"/>
        </w:rPr>
        <w:t>24</w:t>
      </w:r>
      <w:r>
        <w:rPr>
          <w:rFonts w:hint="eastAsia"/>
          <w:lang w:val="en-GB"/>
        </w:rPr>
        <w:t>小时接听电话，并在与网络成员联系之后，迅速启动措施；或者如果不需要立即采取行动，将专业情况通知离客户最近的机构。该同事监测问题的解决进程，并要求参与改善客户情况的有关客户、办事处、机构和当局提供反馈</w:t>
      </w:r>
      <w:r>
        <w:rPr>
          <w:rFonts w:hint="eastAsia"/>
          <w:lang w:val="en-GB"/>
        </w:rPr>
        <w:t>(</w:t>
      </w:r>
      <w:r>
        <w:rPr>
          <w:rFonts w:hint="eastAsia"/>
          <w:lang w:val="en-GB"/>
        </w:rPr>
        <w:t>一般都会提供</w:t>
      </w:r>
      <w:r>
        <w:rPr>
          <w:rFonts w:hint="eastAsia"/>
          <w:lang w:val="en-GB"/>
        </w:rPr>
        <w:t>)</w:t>
      </w:r>
      <w:r>
        <w:rPr>
          <w:rFonts w:hint="eastAsia"/>
          <w:lang w:val="en-GB"/>
        </w:rPr>
        <w:t>。</w:t>
      </w:r>
    </w:p>
    <w:p w:rsidR="00653ABC" w:rsidRDefault="00653ABC">
      <w:pPr>
        <w:pStyle w:val="SingleTxtGC"/>
        <w:rPr>
          <w:lang w:val="en-GB"/>
        </w:rPr>
      </w:pPr>
      <w:r>
        <w:rPr>
          <w:lang w:val="en-GB"/>
        </w:rPr>
        <w:t xml:space="preserve">166.  </w:t>
      </w:r>
      <w:r>
        <w:rPr>
          <w:rFonts w:hint="eastAsia"/>
          <w:lang w:val="en-GB"/>
        </w:rPr>
        <w:t>在国家危机管理和信息电话服务机构启动之前，该机构同事参加全面的专业培训课程。甚至在机构开始运作之后，继续培训是机构运营的一个组成部分</w:t>
      </w:r>
      <w:r>
        <w:rPr>
          <w:rFonts w:hint="eastAsia"/>
          <w:lang w:val="en-GB"/>
        </w:rPr>
        <w:t>(</w:t>
      </w:r>
      <w:r>
        <w:rPr>
          <w:rFonts w:hint="eastAsia"/>
          <w:lang w:val="en-GB"/>
        </w:rPr>
        <w:t>例如，关于人口贩运议题的培训</w:t>
      </w:r>
      <w:r>
        <w:rPr>
          <w:rFonts w:hint="eastAsia"/>
          <w:lang w:val="en-GB"/>
        </w:rPr>
        <w:t>)</w:t>
      </w:r>
      <w:r>
        <w:rPr>
          <w:rFonts w:hint="eastAsia"/>
          <w:lang w:val="en-GB"/>
        </w:rPr>
        <w:t>。此外，举行小组会议、案例讨论、监督和现代数据库，为他们的日常工作提供帮助。在考虑国际原则</w:t>
      </w:r>
      <w:r>
        <w:rPr>
          <w:rFonts w:hint="eastAsia"/>
          <w:lang w:val="en-GB"/>
        </w:rPr>
        <w:t>(</w:t>
      </w:r>
      <w:r>
        <w:rPr>
          <w:lang w:val="en-GB"/>
        </w:rPr>
        <w:t>IFOTES</w:t>
      </w:r>
      <w:r>
        <w:rPr>
          <w:rFonts w:hint="eastAsia"/>
          <w:lang w:val="en-GB"/>
        </w:rPr>
        <w:t>)</w:t>
      </w:r>
      <w:r>
        <w:rPr>
          <w:rFonts w:hint="eastAsia"/>
          <w:lang w:val="en-GB"/>
        </w:rPr>
        <w:t>、现行法规和专业的伦理要求的情况下，建立和经营危机电话服务。</w:t>
      </w:r>
      <w:r>
        <w:rPr>
          <w:lang w:val="en-GB"/>
        </w:rPr>
        <w:t>2008</w:t>
      </w:r>
      <w:r>
        <w:rPr>
          <w:rFonts w:hint="eastAsia"/>
          <w:lang w:val="en-GB"/>
        </w:rPr>
        <w:t>年，共接到</w:t>
      </w:r>
      <w:r>
        <w:rPr>
          <w:lang w:val="en-GB"/>
        </w:rPr>
        <w:t>53,426</w:t>
      </w:r>
      <w:r>
        <w:rPr>
          <w:rFonts w:hint="eastAsia"/>
          <w:lang w:val="en-GB"/>
        </w:rPr>
        <w:t>个电话，其中</w:t>
      </w:r>
      <w:r>
        <w:rPr>
          <w:lang w:val="en-GB"/>
        </w:rPr>
        <w:t>68.26</w:t>
      </w:r>
      <w:r>
        <w:rPr>
          <w:rFonts w:hint="eastAsia"/>
          <w:lang w:val="en-GB"/>
        </w:rPr>
        <w:t>%</w:t>
      </w:r>
      <w:r>
        <w:rPr>
          <w:rFonts w:hint="eastAsia"/>
          <w:lang w:val="en-GB"/>
        </w:rPr>
        <w:t>是处理成功的，这意味着与往年相比上升了</w:t>
      </w:r>
      <w:r>
        <w:rPr>
          <w:lang w:val="en-GB"/>
        </w:rPr>
        <w:t>10</w:t>
      </w:r>
      <w:r>
        <w:rPr>
          <w:rFonts w:hint="eastAsia"/>
          <w:lang w:val="en-GB"/>
        </w:rPr>
        <w:t>%</w:t>
      </w:r>
      <w:r>
        <w:rPr>
          <w:rFonts w:hint="eastAsia"/>
          <w:lang w:val="en-GB"/>
        </w:rPr>
        <w:t>。</w:t>
      </w:r>
    </w:p>
    <w:p w:rsidR="00653ABC" w:rsidRDefault="00653ABC">
      <w:pPr>
        <w:pStyle w:val="SingleTxtGC"/>
        <w:rPr>
          <w:lang w:val="en-GB"/>
        </w:rPr>
      </w:pPr>
      <w:r>
        <w:rPr>
          <w:lang w:val="en-GB"/>
        </w:rPr>
        <w:t xml:space="preserve">167.  </w:t>
      </w:r>
      <w:r>
        <w:rPr>
          <w:rFonts w:hint="eastAsia"/>
          <w:lang w:val="en-GB"/>
        </w:rPr>
        <w:t>国家危机管理机构和信息电话服务机构仍然最频繁地遇到以下几类问题：家庭问题、家庭虐待和暴力。与往年情况相似，在</w:t>
      </w:r>
      <w:r>
        <w:rPr>
          <w:lang w:val="en-GB"/>
        </w:rPr>
        <w:t>2010</w:t>
      </w:r>
      <w:r>
        <w:rPr>
          <w:rFonts w:hint="eastAsia"/>
          <w:lang w:val="en-GB"/>
        </w:rPr>
        <w:t>年上半年，共有</w:t>
      </w:r>
      <w:r>
        <w:rPr>
          <w:lang w:val="en-GB"/>
        </w:rPr>
        <w:t>1,010</w:t>
      </w:r>
      <w:r>
        <w:rPr>
          <w:rFonts w:hint="eastAsia"/>
          <w:lang w:val="en-GB"/>
        </w:rPr>
        <w:t>个人与服务机构联系。受到虐待的</w:t>
      </w:r>
      <w:r>
        <w:rPr>
          <w:lang w:val="en-GB"/>
        </w:rPr>
        <w:t>60</w:t>
      </w:r>
      <w:r>
        <w:rPr>
          <w:rFonts w:hint="eastAsia"/>
          <w:lang w:val="en-GB"/>
        </w:rPr>
        <w:t>岁以上的人数是</w:t>
      </w:r>
      <w:r>
        <w:rPr>
          <w:lang w:val="en-GB"/>
        </w:rPr>
        <w:t>20</w:t>
      </w:r>
      <w:r>
        <w:rPr>
          <w:rFonts w:hint="eastAsia"/>
          <w:lang w:val="en-GB"/>
        </w:rPr>
        <w:t>个。</w:t>
      </w:r>
    </w:p>
    <w:p w:rsidR="00653ABC" w:rsidRDefault="00653ABC">
      <w:pPr>
        <w:pStyle w:val="SingleTxtGC"/>
        <w:rPr>
          <w:lang w:val="en-GB"/>
        </w:rPr>
      </w:pPr>
      <w:r>
        <w:rPr>
          <w:lang w:val="en-GB"/>
        </w:rPr>
        <w:t xml:space="preserve">168.  </w:t>
      </w:r>
      <w:r>
        <w:rPr>
          <w:rFonts w:hint="eastAsia"/>
          <w:lang w:val="en-GB"/>
        </w:rPr>
        <w:t>根据迄今所取得的经验，女性来电人数高于男性。</w:t>
      </w:r>
      <w:r>
        <w:rPr>
          <w:lang w:val="en-GB"/>
        </w:rPr>
        <w:t>2008</w:t>
      </w:r>
      <w:r>
        <w:rPr>
          <w:rFonts w:hint="eastAsia"/>
          <w:lang w:val="en-GB"/>
        </w:rPr>
        <w:t>年，这个比例分别为</w:t>
      </w:r>
      <w:r>
        <w:rPr>
          <w:lang w:val="en-GB"/>
        </w:rPr>
        <w:t>68.42</w:t>
      </w:r>
      <w:r>
        <w:rPr>
          <w:rFonts w:hint="eastAsia"/>
          <w:lang w:val="en-GB"/>
        </w:rPr>
        <w:t>%</w:t>
      </w:r>
      <w:r>
        <w:rPr>
          <w:rFonts w:hint="eastAsia"/>
          <w:lang w:val="en-GB"/>
        </w:rPr>
        <w:t>和</w:t>
      </w:r>
      <w:r>
        <w:rPr>
          <w:lang w:val="en-GB"/>
        </w:rPr>
        <w:t>31.58</w:t>
      </w:r>
      <w:r>
        <w:rPr>
          <w:rFonts w:hint="eastAsia"/>
          <w:lang w:val="en-GB"/>
        </w:rPr>
        <w:t>%</w:t>
      </w:r>
      <w:r>
        <w:rPr>
          <w:rFonts w:hint="eastAsia"/>
          <w:lang w:val="en-GB"/>
        </w:rPr>
        <w:t>。在</w:t>
      </w:r>
      <w:r>
        <w:rPr>
          <w:lang w:val="en-GB"/>
        </w:rPr>
        <w:t>2010</w:t>
      </w:r>
      <w:r>
        <w:rPr>
          <w:rFonts w:hint="eastAsia"/>
          <w:lang w:val="en-GB"/>
        </w:rPr>
        <w:t>年头</w:t>
      </w:r>
      <w:r>
        <w:rPr>
          <w:lang w:val="en-GB"/>
        </w:rPr>
        <w:t>6</w:t>
      </w:r>
      <w:r>
        <w:rPr>
          <w:rFonts w:hint="eastAsia"/>
          <w:lang w:val="en-GB"/>
        </w:rPr>
        <w:t>个月里，在私人成功打通的电话总数中，女性来电者为</w:t>
      </w:r>
      <w:r>
        <w:rPr>
          <w:lang w:val="en-GB"/>
        </w:rPr>
        <w:t>2,557</w:t>
      </w:r>
      <w:r>
        <w:rPr>
          <w:rFonts w:hint="eastAsia"/>
          <w:lang w:val="en-GB"/>
        </w:rPr>
        <w:t>个，占</w:t>
      </w:r>
      <w:r>
        <w:rPr>
          <w:lang w:val="en-GB"/>
        </w:rPr>
        <w:t>77.41</w:t>
      </w:r>
      <w:r>
        <w:rPr>
          <w:rFonts w:hint="eastAsia"/>
          <w:lang w:val="en-GB"/>
        </w:rPr>
        <w:t>%</w:t>
      </w:r>
      <w:r>
        <w:rPr>
          <w:rFonts w:hint="eastAsia"/>
          <w:lang w:val="en-GB"/>
        </w:rPr>
        <w:t>；而男性为</w:t>
      </w:r>
      <w:r>
        <w:rPr>
          <w:lang w:val="en-GB"/>
        </w:rPr>
        <w:t>746</w:t>
      </w:r>
      <w:r>
        <w:rPr>
          <w:rFonts w:hint="eastAsia"/>
          <w:lang w:val="en-GB"/>
        </w:rPr>
        <w:t>个，占</w:t>
      </w:r>
      <w:r>
        <w:rPr>
          <w:lang w:val="en-GB"/>
        </w:rPr>
        <w:t>22.59</w:t>
      </w:r>
      <w:r>
        <w:rPr>
          <w:rFonts w:hint="eastAsia"/>
          <w:lang w:val="en-GB"/>
        </w:rPr>
        <w:t>%</w:t>
      </w:r>
      <w:r>
        <w:rPr>
          <w:rFonts w:hint="eastAsia"/>
          <w:lang w:val="en-GB"/>
        </w:rPr>
        <w:t>。</w:t>
      </w:r>
    </w:p>
    <w:p w:rsidR="00653ABC" w:rsidRDefault="00653ABC">
      <w:pPr>
        <w:pStyle w:val="SingleTxtGC"/>
        <w:rPr>
          <w:lang w:val="en-GB"/>
        </w:rPr>
      </w:pPr>
      <w:r>
        <w:rPr>
          <w:lang w:val="en-GB"/>
        </w:rPr>
        <w:t xml:space="preserve">169.  </w:t>
      </w:r>
      <w:r>
        <w:rPr>
          <w:rFonts w:hint="eastAsia"/>
          <w:lang w:val="en-GB"/>
        </w:rPr>
        <w:t>女性来电者主要是有几个孩子的母亲，只有少数是单身女性。与家庭暴力有关的电话数量最多。寻求建议的人多于寻求住宿的人。</w:t>
      </w:r>
    </w:p>
    <w:p w:rsidR="00653ABC" w:rsidRDefault="00653ABC">
      <w:pPr>
        <w:pStyle w:val="SingleTxtGC"/>
        <w:rPr>
          <w:lang w:val="en-GB"/>
        </w:rPr>
      </w:pPr>
      <w:r>
        <w:rPr>
          <w:lang w:val="en-GB"/>
        </w:rPr>
        <w:t xml:space="preserve">170.  </w:t>
      </w:r>
      <w:r>
        <w:rPr>
          <w:rFonts w:hint="eastAsia"/>
          <w:lang w:val="en-GB"/>
        </w:rPr>
        <w:t>服务机构与所有能够而且确实在打击家庭暴力行为方面采取行动的国家机关、公共机构和民间组织</w:t>
      </w:r>
      <w:r>
        <w:rPr>
          <w:rFonts w:hint="eastAsia"/>
          <w:lang w:val="en-GB"/>
        </w:rPr>
        <w:t>(</w:t>
      </w:r>
      <w:r>
        <w:rPr>
          <w:rFonts w:hint="eastAsia"/>
          <w:lang w:val="en-GB"/>
        </w:rPr>
        <w:t>如警察、国民医疗服务、国家边防总部，等等</w:t>
      </w:r>
      <w:r>
        <w:rPr>
          <w:rFonts w:hint="eastAsia"/>
          <w:lang w:val="en-GB"/>
        </w:rPr>
        <w:t>)</w:t>
      </w:r>
      <w:r>
        <w:rPr>
          <w:rFonts w:hint="eastAsia"/>
          <w:lang w:val="en-GB"/>
        </w:rPr>
        <w:t>保持联系。</w:t>
      </w:r>
    </w:p>
    <w:p w:rsidR="00653ABC" w:rsidRDefault="00653ABC">
      <w:pPr>
        <w:pStyle w:val="SingleTxtGC"/>
        <w:rPr>
          <w:lang w:val="en-GB"/>
        </w:rPr>
      </w:pPr>
      <w:r>
        <w:rPr>
          <w:lang w:val="en-GB"/>
        </w:rPr>
        <w:t xml:space="preserve">171.  </w:t>
      </w:r>
      <w:r>
        <w:rPr>
          <w:rFonts w:hint="eastAsia"/>
          <w:lang w:val="en-GB"/>
        </w:rPr>
        <w:t>服务机构已与报警系统成员</w:t>
      </w:r>
      <w:r>
        <w:rPr>
          <w:rFonts w:hint="eastAsia"/>
          <w:lang w:val="en-GB"/>
        </w:rPr>
        <w:t>(</w:t>
      </w:r>
      <w:r>
        <w:rPr>
          <w:rFonts w:hint="eastAsia"/>
          <w:lang w:val="en-GB"/>
        </w:rPr>
        <w:t>包括机构和民间组织</w:t>
      </w:r>
      <w:r>
        <w:rPr>
          <w:rFonts w:hint="eastAsia"/>
          <w:lang w:val="en-GB"/>
        </w:rPr>
        <w:t>)</w:t>
      </w:r>
      <w:r>
        <w:rPr>
          <w:rFonts w:hint="eastAsia"/>
          <w:lang w:val="en-GB"/>
        </w:rPr>
        <w:t>建立了良好的专业关系。它们与区域危机管理网络保持日常联系，了解哪个网络有可以住宿的空房。它们在政府的支持下组织联合业务日。</w:t>
      </w:r>
    </w:p>
    <w:p w:rsidR="00653ABC" w:rsidRDefault="00653ABC">
      <w:pPr>
        <w:pStyle w:val="H23GC"/>
        <w:rPr>
          <w:rFonts w:hint="eastAsia"/>
          <w:lang w:val="en-GB"/>
        </w:rPr>
      </w:pPr>
      <w:r>
        <w:rPr>
          <w:lang w:val="en-GB"/>
        </w:rPr>
        <w:tab/>
      </w:r>
      <w:r>
        <w:rPr>
          <w:lang w:val="en-GB"/>
        </w:rPr>
        <w:tab/>
      </w:r>
      <w:r>
        <w:rPr>
          <w:rFonts w:hint="eastAsia"/>
          <w:lang w:val="en-GB"/>
        </w:rPr>
        <w:t>秘密庇护所</w:t>
      </w:r>
    </w:p>
    <w:p w:rsidR="00653ABC" w:rsidRDefault="00653ABC">
      <w:pPr>
        <w:pStyle w:val="SingleTxtGC"/>
        <w:rPr>
          <w:rFonts w:hint="eastAsia"/>
          <w:lang w:val="en-GB"/>
        </w:rPr>
      </w:pPr>
      <w:r>
        <w:rPr>
          <w:lang w:val="en-GB"/>
        </w:rPr>
        <w:t xml:space="preserve">172.  </w:t>
      </w:r>
      <w:r>
        <w:rPr>
          <w:rFonts w:hint="eastAsia"/>
          <w:lang w:val="en-GB"/>
        </w:rPr>
        <w:t>秘密庇护所于</w:t>
      </w:r>
      <w:r>
        <w:rPr>
          <w:lang w:val="en-GB"/>
        </w:rPr>
        <w:t>2006</w:t>
      </w:r>
      <w:r>
        <w:rPr>
          <w:rFonts w:hint="eastAsia"/>
          <w:lang w:val="en-GB"/>
        </w:rPr>
        <w:t>年</w:t>
      </w:r>
      <w:r>
        <w:rPr>
          <w:lang w:val="en-GB"/>
        </w:rPr>
        <w:t>2</w:t>
      </w:r>
      <w:r>
        <w:rPr>
          <w:rFonts w:hint="eastAsia"/>
          <w:lang w:val="en-GB"/>
        </w:rPr>
        <w:t>月开放。它的功能是保护有或没有儿童的受到严重虐待的妇女，为她们的问题提供全面解决办法。</w:t>
      </w:r>
    </w:p>
    <w:p w:rsidR="00653ABC" w:rsidRDefault="00653ABC">
      <w:pPr>
        <w:pStyle w:val="H23GC"/>
        <w:rPr>
          <w:rFonts w:hint="eastAsia"/>
          <w:lang w:val="en-GB"/>
        </w:rPr>
      </w:pPr>
      <w:r>
        <w:rPr>
          <w:lang w:val="en-GB"/>
        </w:rPr>
        <w:tab/>
      </w:r>
      <w:r>
        <w:rPr>
          <w:lang w:val="en-GB"/>
        </w:rPr>
        <w:tab/>
      </w:r>
      <w:r>
        <w:rPr>
          <w:rFonts w:hint="eastAsia"/>
          <w:lang w:val="en-GB"/>
        </w:rPr>
        <w:t>中途脱离方案</w:t>
      </w:r>
    </w:p>
    <w:p w:rsidR="00653ABC" w:rsidRDefault="00653ABC">
      <w:pPr>
        <w:pStyle w:val="SingleTxtGC"/>
        <w:rPr>
          <w:lang w:val="en-GB"/>
        </w:rPr>
      </w:pPr>
      <w:r>
        <w:rPr>
          <w:lang w:val="en-GB"/>
        </w:rPr>
        <w:t>173.  2008</w:t>
      </w:r>
      <w:r>
        <w:rPr>
          <w:rFonts w:hint="eastAsia"/>
          <w:lang w:val="en-GB"/>
        </w:rPr>
        <w:t>年，政府在</w:t>
      </w:r>
      <w:r>
        <w:rPr>
          <w:rFonts w:hint="eastAsia"/>
          <w:lang w:val="en-GB"/>
        </w:rPr>
        <w:t>3</w:t>
      </w:r>
      <w:r>
        <w:rPr>
          <w:rFonts w:hint="eastAsia"/>
          <w:lang w:val="en-GB"/>
        </w:rPr>
        <w:t>个县推出了所谓的</w:t>
      </w:r>
      <w:r>
        <w:rPr>
          <w:rFonts w:hint="eastAsia"/>
          <w:lang w:val="en-GB"/>
        </w:rPr>
        <w:t xml:space="preserve"> </w:t>
      </w:r>
      <w:r>
        <w:rPr>
          <w:rFonts w:hint="eastAsia"/>
          <w:lang w:val="en-GB"/>
        </w:rPr>
        <w:t>“中途脱离方案”，作为使受害者在危机得到处理之后能够避免返回施虐者的模式。由于实施这个方案，受害者能够在一个由当地政府提供的公寓里生活</w:t>
      </w:r>
      <w:r>
        <w:rPr>
          <w:lang w:val="en-GB"/>
        </w:rPr>
        <w:t>5</w:t>
      </w:r>
      <w:r>
        <w:rPr>
          <w:rFonts w:hint="eastAsia"/>
          <w:lang w:val="en-GB"/>
        </w:rPr>
        <w:t>年</w:t>
      </w:r>
      <w:r>
        <w:rPr>
          <w:rFonts w:hint="eastAsia"/>
          <w:lang w:val="en-GB"/>
        </w:rPr>
        <w:t>(</w:t>
      </w:r>
      <w:r>
        <w:rPr>
          <w:rFonts w:hint="eastAsia"/>
          <w:lang w:val="en-GB"/>
        </w:rPr>
        <w:t>并在求职上给予帮助</w:t>
      </w:r>
      <w:r>
        <w:rPr>
          <w:rFonts w:hint="eastAsia"/>
          <w:lang w:val="en-GB"/>
        </w:rPr>
        <w:t>)</w:t>
      </w:r>
      <w:r>
        <w:rPr>
          <w:rFonts w:hint="eastAsia"/>
          <w:lang w:val="en-GB"/>
        </w:rPr>
        <w:t>。这一切都取决于受虐待的人在方案期间的储蓄努力、有生活目标及得到财务的背景，能够通过获得信贷购买一个公寓，或有权要求市当局提供公寓。在模式程序中，法学家、心理学家和社会教育家向受害者提供援助。相关费用由政府承担。</w:t>
      </w:r>
    </w:p>
    <w:p w:rsidR="00653ABC" w:rsidRDefault="00653ABC">
      <w:pPr>
        <w:pStyle w:val="H23GC"/>
        <w:rPr>
          <w:rFonts w:hint="eastAsia"/>
          <w:lang w:val="en-GB"/>
        </w:rPr>
      </w:pPr>
      <w:r>
        <w:rPr>
          <w:lang w:val="en-GB"/>
        </w:rPr>
        <w:tab/>
      </w:r>
      <w:r>
        <w:rPr>
          <w:lang w:val="en-GB"/>
        </w:rPr>
        <w:tab/>
      </w:r>
      <w:r>
        <w:rPr>
          <w:rFonts w:hint="eastAsia"/>
          <w:lang w:val="en-GB"/>
        </w:rPr>
        <w:t>塑造舆论</w:t>
      </w:r>
      <w:r>
        <w:rPr>
          <w:rFonts w:hint="eastAsia"/>
          <w:spacing w:val="-50"/>
          <w:lang w:val="en-GB"/>
        </w:rPr>
        <w:t>―</w:t>
      </w:r>
      <w:r>
        <w:rPr>
          <w:rFonts w:hint="eastAsia"/>
          <w:spacing w:val="10"/>
          <w:lang w:val="en-GB"/>
        </w:rPr>
        <w:t>―</w:t>
      </w:r>
      <w:r>
        <w:rPr>
          <w:rFonts w:hint="eastAsia"/>
          <w:lang w:val="en-GB"/>
        </w:rPr>
        <w:t>改变态度</w:t>
      </w:r>
    </w:p>
    <w:p w:rsidR="00653ABC" w:rsidRDefault="00653ABC">
      <w:pPr>
        <w:pStyle w:val="SingleTxtGC"/>
        <w:rPr>
          <w:lang w:val="en-GB"/>
        </w:rPr>
      </w:pPr>
      <w:r>
        <w:rPr>
          <w:lang w:val="en-GB"/>
        </w:rPr>
        <w:t xml:space="preserve">174.  </w:t>
      </w:r>
      <w:r>
        <w:rPr>
          <w:rFonts w:hint="eastAsia"/>
          <w:lang w:val="en-GB"/>
        </w:rPr>
        <w:t>在</w:t>
      </w:r>
      <w:r>
        <w:rPr>
          <w:lang w:val="en-GB"/>
        </w:rPr>
        <w:t>2005</w:t>
      </w:r>
      <w:r>
        <w:rPr>
          <w:rFonts w:hint="eastAsia"/>
          <w:lang w:val="en-GB"/>
        </w:rPr>
        <w:t>年秋季，启动了向人口传播与家庭暴力和国家危机管理和信息电话服务机构电话数码有关的社会信息方案</w:t>
      </w:r>
      <w:r>
        <w:rPr>
          <w:rFonts w:hint="eastAsia"/>
          <w:lang w:val="en-GB"/>
        </w:rPr>
        <w:t>(</w:t>
      </w:r>
      <w:r>
        <w:rPr>
          <w:rFonts w:hint="eastAsia"/>
          <w:lang w:val="en-GB"/>
        </w:rPr>
        <w:t>制作和散发传单</w:t>
      </w:r>
      <w:r>
        <w:rPr>
          <w:rFonts w:hint="eastAsia"/>
          <w:lang w:val="en-GB"/>
        </w:rPr>
        <w:t>)</w:t>
      </w:r>
      <w:r>
        <w:rPr>
          <w:rFonts w:hint="eastAsia"/>
          <w:lang w:val="en-GB"/>
        </w:rPr>
        <w:t>。自</w:t>
      </w:r>
      <w:r>
        <w:rPr>
          <w:lang w:val="en-GB"/>
        </w:rPr>
        <w:t>2006</w:t>
      </w:r>
      <w:r>
        <w:rPr>
          <w:rFonts w:hint="eastAsia"/>
          <w:lang w:val="en-GB"/>
        </w:rPr>
        <w:t>年以来，政府每年为专家和媒体组织巡回演示，以塑造舆论。</w:t>
      </w:r>
      <w:r>
        <w:rPr>
          <w:lang w:val="en-GB"/>
        </w:rPr>
        <w:t>2007</w:t>
      </w:r>
      <w:r>
        <w:rPr>
          <w:rFonts w:hint="eastAsia"/>
          <w:lang w:val="en-GB"/>
        </w:rPr>
        <w:t>年，负责性别平等事务的部宣布开展媒体提供真实信息的新闻竞赛，每年发奖。</w:t>
      </w:r>
    </w:p>
    <w:p w:rsidR="00653ABC" w:rsidRDefault="00653ABC">
      <w:pPr>
        <w:pStyle w:val="H23GC"/>
        <w:rPr>
          <w:rFonts w:hint="eastAsia"/>
          <w:lang w:val="en-GB"/>
        </w:rPr>
      </w:pPr>
      <w:r>
        <w:rPr>
          <w:lang w:val="en-GB"/>
        </w:rPr>
        <w:tab/>
      </w:r>
      <w:r>
        <w:rPr>
          <w:lang w:val="en-GB"/>
        </w:rPr>
        <w:tab/>
      </w:r>
      <w:r>
        <w:rPr>
          <w:rFonts w:hint="eastAsia"/>
          <w:lang w:val="en-GB"/>
        </w:rPr>
        <w:t>最低结婚年龄，性犯罪</w:t>
      </w:r>
    </w:p>
    <w:p w:rsidR="00653ABC" w:rsidRDefault="00653ABC">
      <w:pPr>
        <w:pStyle w:val="SingleTxtGC"/>
        <w:rPr>
          <w:lang w:val="en-GB"/>
        </w:rPr>
      </w:pPr>
      <w:r>
        <w:rPr>
          <w:lang w:val="en-GB"/>
        </w:rPr>
        <w:t xml:space="preserve">175.  </w:t>
      </w:r>
      <w:r>
        <w:rPr>
          <w:rFonts w:hint="eastAsia"/>
          <w:lang w:val="en-GB"/>
        </w:rPr>
        <w:t>考虑受法律保护的利益，《刑法典》的特别部分分为章节，章节下分为标题。大多数受保护的法律问题与宪法权利有关</w:t>
      </w:r>
      <w:r>
        <w:rPr>
          <w:rFonts w:hint="eastAsia"/>
          <w:lang w:val="en-GB"/>
        </w:rPr>
        <w:t>(</w:t>
      </w:r>
      <w:r>
        <w:rPr>
          <w:rFonts w:hint="eastAsia"/>
          <w:lang w:val="en-GB"/>
        </w:rPr>
        <w:t>譬如，杀人罪，侵犯个人自由</w:t>
      </w:r>
      <w:r>
        <w:rPr>
          <w:rFonts w:hint="eastAsia"/>
          <w:lang w:val="en-GB"/>
        </w:rPr>
        <w:t>)</w:t>
      </w:r>
      <w:r>
        <w:rPr>
          <w:rFonts w:hint="eastAsia"/>
          <w:lang w:val="en-GB"/>
        </w:rPr>
        <w:t>。然而，鉴于与刑事条款有关的明确要求，《刑法典》根据罪行的实际事实要素，而不是根据有关权利，确定罪行的性质。譬如，所有这一切并不意味着，强奸并不意味着侵犯人身完整和安全的权利，但在刑法意义上，这是不相关的。在被告人受到法院诉讼时，法院将审查罪行实际发生的事实要素。</w:t>
      </w:r>
    </w:p>
    <w:p w:rsidR="00653ABC" w:rsidRDefault="00653ABC">
      <w:pPr>
        <w:pStyle w:val="SingleTxtGC"/>
        <w:rPr>
          <w:lang w:val="en-GB"/>
        </w:rPr>
      </w:pPr>
      <w:r>
        <w:rPr>
          <w:lang w:val="en-GB"/>
        </w:rPr>
        <w:t xml:space="preserve">176.  </w:t>
      </w:r>
      <w:r>
        <w:rPr>
          <w:rFonts w:hint="eastAsia"/>
          <w:lang w:val="en-GB"/>
        </w:rPr>
        <w:t>关于强奸，施</w:t>
      </w:r>
      <w:r>
        <w:rPr>
          <w:rFonts w:ascii="SimSun" w:hAnsi="SimSun" w:cs="SimSun" w:hint="eastAsia"/>
          <w:lang w:val="en-GB"/>
        </w:rPr>
        <w:t>暴者的行</w:t>
      </w:r>
      <w:r>
        <w:rPr>
          <w:rFonts w:hint="eastAsia"/>
          <w:lang w:val="en-GB"/>
        </w:rPr>
        <w:t>为意味着两个条件。首先，靠</w:t>
      </w:r>
      <w:r>
        <w:rPr>
          <w:rFonts w:ascii="SimSun" w:hAnsi="SimSun" w:cs="SimSun" w:hint="eastAsia"/>
          <w:lang w:val="en-GB"/>
        </w:rPr>
        <w:t>暴力</w:t>
      </w:r>
      <w:r>
        <w:rPr>
          <w:rFonts w:hint="eastAsia"/>
          <w:lang w:val="en-GB"/>
        </w:rPr>
        <w:t>或直接威胁生命或人身安全，胁迫进行性交；第二，利用一些条件，使在进行性交上不可能进行自卫或表示意愿。因此，匈牙利《刑法典》通过从刑事法律角度而不是从受虐方的角度评估犯罪人的行为</w:t>
      </w:r>
      <w:r>
        <w:rPr>
          <w:rFonts w:hint="eastAsia"/>
          <w:lang w:val="en-GB"/>
        </w:rPr>
        <w:t>(</w:t>
      </w:r>
      <w:r>
        <w:rPr>
          <w:rFonts w:hint="eastAsia"/>
          <w:lang w:val="en-GB"/>
        </w:rPr>
        <w:t>胁迫、利用</w:t>
      </w:r>
      <w:r>
        <w:rPr>
          <w:rFonts w:hint="eastAsia"/>
          <w:lang w:val="en-GB"/>
        </w:rPr>
        <w:t>)</w:t>
      </w:r>
      <w:r>
        <w:rPr>
          <w:rFonts w:hint="eastAsia"/>
          <w:lang w:val="en-GB"/>
        </w:rPr>
        <w:t>，处理问题，对罪行的</w:t>
      </w:r>
      <w:r>
        <w:rPr>
          <w:lang w:val="en-GB"/>
        </w:rPr>
        <w:t>个人行为</w:t>
      </w:r>
      <w:r>
        <w:rPr>
          <w:rFonts w:hint="eastAsia"/>
          <w:lang w:val="en-GB"/>
        </w:rPr>
        <w:t>进行界定，以使举证可能会容易些。</w:t>
      </w:r>
    </w:p>
    <w:p w:rsidR="00653ABC" w:rsidRDefault="00653ABC">
      <w:pPr>
        <w:pStyle w:val="SingleTxtGC"/>
        <w:rPr>
          <w:lang w:val="en-GB"/>
        </w:rPr>
      </w:pPr>
      <w:r>
        <w:rPr>
          <w:lang w:val="en-GB"/>
        </w:rPr>
        <w:t xml:space="preserve">177.  </w:t>
      </w:r>
      <w:r>
        <w:rPr>
          <w:rFonts w:hint="eastAsia"/>
          <w:lang w:val="en-GB"/>
        </w:rPr>
        <w:t>然而，所有这一切并不意味，在确定罪行时，忽视缺乏意志问题。根据司法实践，暴力意味着施加身体压力，同时造成严重恐惧的心理威胁影响。至于威胁，基于受虐待的情况，对行为进行评估，因为在确定犯罪时，罪犯的行为所产生的心理影响具有重要意义。由于受虐待者的年龄或个性，这种影响可能会有所不同。这意味着，在一定情况下，一个小的影响在确定胁迫或威胁的</w:t>
      </w:r>
      <w:r>
        <w:rPr>
          <w:lang w:val="en-GB"/>
        </w:rPr>
        <w:t>行为</w:t>
      </w:r>
      <w:r>
        <w:rPr>
          <w:rFonts w:hint="eastAsia"/>
          <w:lang w:val="en-GB"/>
        </w:rPr>
        <w:t>上也可能是适当的。</w:t>
      </w:r>
    </w:p>
    <w:p w:rsidR="00653ABC" w:rsidRDefault="00653ABC">
      <w:pPr>
        <w:pStyle w:val="SingleTxtGC"/>
        <w:rPr>
          <w:lang w:val="en-GB"/>
        </w:rPr>
      </w:pPr>
      <w:r>
        <w:rPr>
          <w:lang w:val="en-GB"/>
        </w:rPr>
        <w:t xml:space="preserve">178.  </w:t>
      </w:r>
      <w:r>
        <w:rPr>
          <w:rFonts w:hint="eastAsia"/>
          <w:lang w:val="en-GB"/>
        </w:rPr>
        <w:t>当然，也从受害者方面，审查利用一些条件使他们不可能防卫或表达意愿。</w:t>
      </w:r>
    </w:p>
    <w:p w:rsidR="00653ABC" w:rsidRDefault="00653ABC">
      <w:pPr>
        <w:pStyle w:val="SingleTxtGC"/>
        <w:rPr>
          <w:lang w:val="en-GB"/>
        </w:rPr>
      </w:pPr>
      <w:r>
        <w:rPr>
          <w:lang w:val="en-GB"/>
        </w:rPr>
        <w:t xml:space="preserve">179.  </w:t>
      </w:r>
      <w:r>
        <w:rPr>
          <w:rFonts w:hint="eastAsia"/>
          <w:lang w:val="en-GB"/>
        </w:rPr>
        <w:t>根据《刑法典》的解释性条款，每个</w:t>
      </w:r>
      <w:r>
        <w:rPr>
          <w:lang w:val="en-GB"/>
        </w:rPr>
        <w:t>12</w:t>
      </w:r>
      <w:r>
        <w:rPr>
          <w:rFonts w:hint="eastAsia"/>
          <w:lang w:val="en-GB"/>
        </w:rPr>
        <w:t>岁以下的人被视为无法保护他</w:t>
      </w:r>
      <w:r>
        <w:rPr>
          <w:rFonts w:hint="eastAsia"/>
          <w:lang w:val="en-GB"/>
        </w:rPr>
        <w:t>(</w:t>
      </w:r>
      <w:r>
        <w:rPr>
          <w:rFonts w:hint="eastAsia"/>
          <w:lang w:val="en-GB"/>
        </w:rPr>
        <w:t>她</w:t>
      </w:r>
      <w:r>
        <w:rPr>
          <w:rFonts w:hint="eastAsia"/>
          <w:lang w:val="en-GB"/>
        </w:rPr>
        <w:t>)</w:t>
      </w:r>
      <w:r>
        <w:rPr>
          <w:rFonts w:hint="eastAsia"/>
          <w:lang w:val="en-GB"/>
        </w:rPr>
        <w:t>自己。此外，一个人因为他</w:t>
      </w:r>
      <w:r>
        <w:rPr>
          <w:rFonts w:hint="eastAsia"/>
          <w:lang w:val="en-GB"/>
        </w:rPr>
        <w:t>(</w:t>
      </w:r>
      <w:r>
        <w:rPr>
          <w:rFonts w:hint="eastAsia"/>
          <w:lang w:val="en-GB"/>
        </w:rPr>
        <w:t>她</w:t>
      </w:r>
      <w:r>
        <w:rPr>
          <w:rFonts w:hint="eastAsia"/>
          <w:lang w:val="en-GB"/>
        </w:rPr>
        <w:t>)</w:t>
      </w:r>
      <w:r>
        <w:rPr>
          <w:rFonts w:hint="eastAsia"/>
          <w:lang w:val="en-GB"/>
        </w:rPr>
        <w:t>的情况或条件无法抵抗，也是一个无法保护自己的人</w:t>
      </w:r>
      <w:r>
        <w:rPr>
          <w:rFonts w:hint="eastAsia"/>
          <w:lang w:val="en-GB"/>
        </w:rPr>
        <w:t>(</w:t>
      </w:r>
      <w:r>
        <w:rPr>
          <w:rFonts w:hint="eastAsia"/>
          <w:lang w:val="en-GB"/>
        </w:rPr>
        <w:t>因为某些疾病或其他行为，譬如，如果他</w:t>
      </w:r>
      <w:r>
        <w:rPr>
          <w:rFonts w:hint="eastAsia"/>
          <w:lang w:val="en-GB"/>
        </w:rPr>
        <w:t>(</w:t>
      </w:r>
      <w:r>
        <w:rPr>
          <w:rFonts w:hint="eastAsia"/>
          <w:lang w:val="en-GB"/>
        </w:rPr>
        <w:t>她</w:t>
      </w:r>
      <w:r>
        <w:rPr>
          <w:rFonts w:hint="eastAsia"/>
          <w:lang w:val="en-GB"/>
        </w:rPr>
        <w:t>)</w:t>
      </w:r>
      <w:r>
        <w:rPr>
          <w:rFonts w:hint="eastAsia"/>
          <w:lang w:val="en-GB"/>
        </w:rPr>
        <w:t>已被绑起来</w:t>
      </w:r>
      <w:r>
        <w:rPr>
          <w:rFonts w:hint="eastAsia"/>
          <w:lang w:val="en-GB"/>
        </w:rPr>
        <w:t>)</w:t>
      </w:r>
      <w:r>
        <w:rPr>
          <w:rFonts w:hint="eastAsia"/>
          <w:lang w:val="en-GB"/>
        </w:rPr>
        <w:t>。</w:t>
      </w:r>
    </w:p>
    <w:p w:rsidR="00653ABC" w:rsidRDefault="00653ABC">
      <w:pPr>
        <w:pStyle w:val="SingleTxtGC"/>
        <w:rPr>
          <w:lang w:val="en-GB"/>
        </w:rPr>
      </w:pPr>
      <w:r>
        <w:rPr>
          <w:lang w:val="en-GB"/>
        </w:rPr>
        <w:t xml:space="preserve">180.  </w:t>
      </w:r>
      <w:r>
        <w:rPr>
          <w:rFonts w:hint="eastAsia"/>
          <w:lang w:val="en-GB"/>
        </w:rPr>
        <w:t>如果在发生犯罪时，他没有行为能力，在性生活方面没有能力，法院认为此人无法表达他</w:t>
      </w:r>
      <w:r>
        <w:rPr>
          <w:rFonts w:hint="eastAsia"/>
          <w:lang w:val="en-GB"/>
        </w:rPr>
        <w:t>(</w:t>
      </w:r>
      <w:r>
        <w:rPr>
          <w:rFonts w:hint="eastAsia"/>
          <w:lang w:val="en-GB"/>
        </w:rPr>
        <w:t>她</w:t>
      </w:r>
      <w:r>
        <w:rPr>
          <w:rFonts w:hint="eastAsia"/>
          <w:lang w:val="en-GB"/>
        </w:rPr>
        <w:t>)</w:t>
      </w:r>
      <w:r>
        <w:rPr>
          <w:rFonts w:hint="eastAsia"/>
          <w:lang w:val="en-GB"/>
        </w:rPr>
        <w:t>的意志。这使确定行为类型和严重性成为可能。受害者的这种情况可能是暂时的</w:t>
      </w:r>
      <w:r>
        <w:rPr>
          <w:rFonts w:hint="eastAsia"/>
          <w:lang w:val="en-GB"/>
        </w:rPr>
        <w:t>(</w:t>
      </w:r>
      <w:r>
        <w:rPr>
          <w:rFonts w:hint="eastAsia"/>
          <w:lang w:val="en-GB"/>
        </w:rPr>
        <w:t>譬如昏厥、酒醉、药物造成的状态</w:t>
      </w:r>
      <w:r>
        <w:rPr>
          <w:rFonts w:hint="eastAsia"/>
          <w:lang w:val="en-GB"/>
        </w:rPr>
        <w:t>)</w:t>
      </w:r>
      <w:r>
        <w:rPr>
          <w:rFonts w:hint="eastAsia"/>
          <w:lang w:val="en-GB"/>
        </w:rPr>
        <w:t>或是永久的</w:t>
      </w:r>
      <w:r>
        <w:rPr>
          <w:rFonts w:hint="eastAsia"/>
          <w:lang w:val="en-GB"/>
        </w:rPr>
        <w:t>(</w:t>
      </w:r>
      <w:r>
        <w:rPr>
          <w:rFonts w:hint="eastAsia"/>
          <w:lang w:val="en-GB"/>
        </w:rPr>
        <w:t>如精神疾病或缺陷</w:t>
      </w:r>
      <w:r>
        <w:rPr>
          <w:rFonts w:hint="eastAsia"/>
          <w:lang w:val="en-GB"/>
        </w:rPr>
        <w:t>)</w:t>
      </w:r>
      <w:r>
        <w:rPr>
          <w:rFonts w:hint="eastAsia"/>
          <w:lang w:val="en-GB"/>
        </w:rPr>
        <w:t>。在这种情况下，即使受害者对行为表示同意，也不能排除处罚。</w:t>
      </w:r>
    </w:p>
    <w:p w:rsidR="00653ABC" w:rsidRDefault="00653ABC">
      <w:pPr>
        <w:pStyle w:val="SingleTxtGC"/>
        <w:rPr>
          <w:lang w:val="en-GB"/>
        </w:rPr>
      </w:pPr>
      <w:r>
        <w:rPr>
          <w:lang w:val="en-GB"/>
        </w:rPr>
        <w:t xml:space="preserve">181.  </w:t>
      </w:r>
      <w:r>
        <w:rPr>
          <w:rFonts w:hint="eastAsia"/>
          <w:lang w:val="en-GB"/>
        </w:rPr>
        <w:t>根据《民法典》第</w:t>
      </w:r>
      <w:r>
        <w:rPr>
          <w:lang w:val="en-GB"/>
        </w:rPr>
        <w:t>12</w:t>
      </w:r>
      <w:r>
        <w:rPr>
          <w:rFonts w:hint="eastAsia"/>
          <w:lang w:val="en-GB"/>
        </w:rPr>
        <w:t>款，如果他</w:t>
      </w:r>
      <w:r>
        <w:rPr>
          <w:rFonts w:hint="eastAsia"/>
          <w:lang w:val="en-GB"/>
        </w:rPr>
        <w:t>(</w:t>
      </w:r>
      <w:r>
        <w:rPr>
          <w:rFonts w:hint="eastAsia"/>
          <w:lang w:val="en-GB"/>
        </w:rPr>
        <w:t>她</w:t>
      </w:r>
      <w:r>
        <w:rPr>
          <w:rFonts w:hint="eastAsia"/>
          <w:lang w:val="en-GB"/>
        </w:rPr>
        <w:t>)</w:t>
      </w:r>
      <w:r>
        <w:rPr>
          <w:rFonts w:hint="eastAsia"/>
          <w:lang w:val="en-GB"/>
        </w:rPr>
        <w:t>未满</w:t>
      </w:r>
      <w:r>
        <w:rPr>
          <w:lang w:val="en-GB"/>
        </w:rPr>
        <w:t>18</w:t>
      </w:r>
      <w:r>
        <w:rPr>
          <w:rFonts w:hint="eastAsia"/>
          <w:lang w:val="en-GB"/>
        </w:rPr>
        <w:t>岁，这个人就是未成年人，除非他</w:t>
      </w:r>
      <w:r>
        <w:rPr>
          <w:rFonts w:hint="eastAsia"/>
          <w:lang w:val="en-GB"/>
        </w:rPr>
        <w:t>(</w:t>
      </w:r>
      <w:r>
        <w:rPr>
          <w:rFonts w:hint="eastAsia"/>
          <w:lang w:val="en-GB"/>
        </w:rPr>
        <w:t>她</w:t>
      </w:r>
      <w:r>
        <w:rPr>
          <w:rFonts w:hint="eastAsia"/>
          <w:lang w:val="en-GB"/>
        </w:rPr>
        <w:t>)</w:t>
      </w:r>
      <w:r>
        <w:rPr>
          <w:rFonts w:hint="eastAsia"/>
          <w:lang w:val="en-GB"/>
        </w:rPr>
        <w:t>已经结婚。在未成年人年龄组，区别婴幼儿</w:t>
      </w:r>
      <w:r>
        <w:rPr>
          <w:rFonts w:hint="eastAsia"/>
          <w:lang w:val="en-GB"/>
        </w:rPr>
        <w:t>(</w:t>
      </w:r>
      <w:r>
        <w:rPr>
          <w:lang w:val="en-GB"/>
        </w:rPr>
        <w:t>14</w:t>
      </w:r>
      <w:r>
        <w:rPr>
          <w:rFonts w:hint="eastAsia"/>
          <w:lang w:val="en-GB"/>
        </w:rPr>
        <w:t>岁以下的人</w:t>
      </w:r>
      <w:r>
        <w:rPr>
          <w:rFonts w:hint="eastAsia"/>
          <w:lang w:val="en-GB"/>
        </w:rPr>
        <w:t>)</w:t>
      </w:r>
      <w:r>
        <w:rPr>
          <w:rFonts w:hint="eastAsia"/>
          <w:lang w:val="en-GB"/>
        </w:rPr>
        <w:t>与青少年</w:t>
      </w:r>
      <w:r>
        <w:rPr>
          <w:rFonts w:hint="eastAsia"/>
          <w:lang w:val="en-GB"/>
        </w:rPr>
        <w:t>(</w:t>
      </w:r>
      <w:r>
        <w:rPr>
          <w:lang w:val="en-GB"/>
        </w:rPr>
        <w:t>14</w:t>
      </w:r>
      <w:r>
        <w:rPr>
          <w:rFonts w:hint="eastAsia"/>
          <w:lang w:val="en-GB"/>
        </w:rPr>
        <w:t>至</w:t>
      </w:r>
      <w:r>
        <w:rPr>
          <w:lang w:val="en-GB"/>
        </w:rPr>
        <w:t>18</w:t>
      </w:r>
      <w:r>
        <w:rPr>
          <w:rFonts w:hint="eastAsia"/>
          <w:lang w:val="en-GB"/>
        </w:rPr>
        <w:t>岁的人</w:t>
      </w:r>
      <w:r>
        <w:rPr>
          <w:rFonts w:hint="eastAsia"/>
          <w:lang w:val="en-GB"/>
        </w:rPr>
        <w:t>)</w:t>
      </w:r>
      <w:r>
        <w:rPr>
          <w:rFonts w:hint="eastAsia"/>
          <w:lang w:val="en-GB"/>
        </w:rPr>
        <w:t>。</w:t>
      </w:r>
    </w:p>
    <w:p w:rsidR="00653ABC" w:rsidRDefault="00653ABC">
      <w:pPr>
        <w:pStyle w:val="SingleTxtGC"/>
        <w:rPr>
          <w:lang w:val="en-GB"/>
        </w:rPr>
      </w:pPr>
      <w:r>
        <w:rPr>
          <w:lang w:val="en-GB"/>
        </w:rPr>
        <w:t xml:space="preserve">182.  </w:t>
      </w:r>
      <w:r>
        <w:rPr>
          <w:rFonts w:hint="eastAsia"/>
          <w:lang w:val="en-GB"/>
        </w:rPr>
        <w:t>根据《刑法典》，基于同意的性交的年龄限制是</w:t>
      </w:r>
      <w:r>
        <w:rPr>
          <w:lang w:val="en-GB"/>
        </w:rPr>
        <w:t>14</w:t>
      </w:r>
      <w:r>
        <w:rPr>
          <w:rFonts w:hint="eastAsia"/>
          <w:lang w:val="en-GB"/>
        </w:rPr>
        <w:t>岁，这与社会期望一致。这意味着与婴儿</w:t>
      </w:r>
      <w:r>
        <w:rPr>
          <w:rFonts w:hint="eastAsia"/>
          <w:lang w:val="en-GB"/>
        </w:rPr>
        <w:t>(</w:t>
      </w:r>
      <w:r>
        <w:rPr>
          <w:lang w:val="en-GB"/>
        </w:rPr>
        <w:t>14</w:t>
      </w:r>
      <w:r>
        <w:rPr>
          <w:rFonts w:hint="eastAsia"/>
          <w:lang w:val="en-GB"/>
        </w:rPr>
        <w:t>岁以下的人</w:t>
      </w:r>
      <w:r>
        <w:rPr>
          <w:rFonts w:hint="eastAsia"/>
          <w:lang w:val="en-GB"/>
        </w:rPr>
        <w:t>)</w:t>
      </w:r>
      <w:r>
        <w:rPr>
          <w:rFonts w:hint="eastAsia"/>
          <w:lang w:val="en-GB"/>
        </w:rPr>
        <w:t>的任何性交都将受到处罚。处罚根据受害者的年龄而有区别。</w:t>
      </w:r>
    </w:p>
    <w:p w:rsidR="00653ABC" w:rsidRDefault="00653ABC">
      <w:pPr>
        <w:pStyle w:val="SingleTxtGC"/>
        <w:rPr>
          <w:lang w:val="en-GB"/>
        </w:rPr>
      </w:pPr>
      <w:r>
        <w:rPr>
          <w:lang w:val="en-GB"/>
        </w:rPr>
        <w:t xml:space="preserve">183.  </w:t>
      </w:r>
      <w:r>
        <w:rPr>
          <w:rFonts w:hint="eastAsia"/>
          <w:lang w:val="en-GB"/>
        </w:rPr>
        <w:t>如果是通过暴力或直接威胁生命或人身安全，而不是在同意的基础上，犯下性行为，根据行为类型，这种行为被视为强奸或猥亵。法律认为</w:t>
      </w:r>
      <w:r>
        <w:rPr>
          <w:lang w:val="en-GB"/>
        </w:rPr>
        <w:t>12</w:t>
      </w:r>
      <w:r>
        <w:rPr>
          <w:rFonts w:hint="eastAsia"/>
          <w:lang w:val="en-GB"/>
        </w:rPr>
        <w:t>岁以下的人无法保护自己。这意味着，与这样的人进行任何性交行为，如果该行为违反公共道德，也应将它视为强奸或猥亵。</w:t>
      </w:r>
    </w:p>
    <w:p w:rsidR="00653ABC" w:rsidRDefault="00653ABC">
      <w:pPr>
        <w:pStyle w:val="SingleTxtGC"/>
        <w:rPr>
          <w:lang w:val="en-GB"/>
        </w:rPr>
      </w:pPr>
      <w:r>
        <w:rPr>
          <w:lang w:val="en-GB"/>
        </w:rPr>
        <w:t xml:space="preserve">184.  </w:t>
      </w:r>
      <w:r>
        <w:rPr>
          <w:rFonts w:hint="eastAsia"/>
          <w:lang w:val="en-GB"/>
        </w:rPr>
        <w:t>此外，在</w:t>
      </w:r>
      <w:r>
        <w:rPr>
          <w:lang w:val="en-GB"/>
        </w:rPr>
        <w:t>12</w:t>
      </w:r>
      <w:r>
        <w:rPr>
          <w:rFonts w:hint="eastAsia"/>
          <w:lang w:val="en-GB"/>
        </w:rPr>
        <w:t>至</w:t>
      </w:r>
      <w:r>
        <w:rPr>
          <w:lang w:val="en-GB"/>
        </w:rPr>
        <w:t>14</w:t>
      </w:r>
      <w:r>
        <w:rPr>
          <w:rFonts w:hint="eastAsia"/>
          <w:lang w:val="en-GB"/>
        </w:rPr>
        <w:t>岁的受害者同意的情况下进行性交案件上，个人诱惑</w:t>
      </w:r>
      <w:r>
        <w:rPr>
          <w:lang w:val="en-GB"/>
        </w:rPr>
        <w:t>行为</w:t>
      </w:r>
      <w:r>
        <w:rPr>
          <w:rFonts w:hint="eastAsia"/>
          <w:lang w:val="en-GB"/>
        </w:rPr>
        <w:t>成为刑事责任的基础。靠补偿与未满</w:t>
      </w:r>
      <w:r>
        <w:rPr>
          <w:lang w:val="en-GB"/>
        </w:rPr>
        <w:t>18</w:t>
      </w:r>
      <w:r>
        <w:rPr>
          <w:rFonts w:hint="eastAsia"/>
          <w:lang w:val="en-GB"/>
        </w:rPr>
        <w:t>岁的人进行性交和通奸，也应视为诱惑。</w:t>
      </w:r>
    </w:p>
    <w:p w:rsidR="00653ABC" w:rsidRDefault="00653ABC">
      <w:pPr>
        <w:pStyle w:val="SingleTxtGC"/>
        <w:rPr>
          <w:lang w:val="en-GB"/>
        </w:rPr>
      </w:pPr>
      <w:r>
        <w:rPr>
          <w:lang w:val="en-GB"/>
        </w:rPr>
        <w:t>185.  2007</w:t>
      </w:r>
      <w:r>
        <w:rPr>
          <w:rFonts w:hint="eastAsia"/>
          <w:lang w:val="en-GB"/>
        </w:rPr>
        <w:t>年</w:t>
      </w:r>
      <w:r>
        <w:rPr>
          <w:lang w:val="en-GB"/>
        </w:rPr>
        <w:t>6</w:t>
      </w:r>
      <w:r>
        <w:rPr>
          <w:rFonts w:hint="eastAsia"/>
          <w:lang w:val="en-GB"/>
        </w:rPr>
        <w:t>月</w:t>
      </w:r>
      <w:r>
        <w:rPr>
          <w:lang w:val="en-GB"/>
        </w:rPr>
        <w:t>1</w:t>
      </w:r>
      <w:r>
        <w:rPr>
          <w:rFonts w:hint="eastAsia"/>
          <w:lang w:val="en-GB"/>
        </w:rPr>
        <w:t>日的《刑法典》修正案保证遵守《公约》第</w:t>
      </w:r>
      <w:r>
        <w:rPr>
          <w:lang w:val="en-GB"/>
        </w:rPr>
        <w:t>6</w:t>
      </w:r>
      <w:r>
        <w:rPr>
          <w:rFonts w:hint="eastAsia"/>
          <w:lang w:val="en-GB"/>
        </w:rPr>
        <w:t>款。根据该款，对靠给予</w:t>
      </w:r>
      <w:r>
        <w:rPr>
          <w:lang w:val="en-GB"/>
        </w:rPr>
        <w:t>报酬</w:t>
      </w:r>
      <w:r>
        <w:rPr>
          <w:rFonts w:hint="eastAsia"/>
          <w:lang w:val="en-GB"/>
        </w:rPr>
        <w:t>犯下与</w:t>
      </w:r>
      <w:r>
        <w:rPr>
          <w:lang w:val="en-GB"/>
        </w:rPr>
        <w:t>18</w:t>
      </w:r>
      <w:r>
        <w:rPr>
          <w:rFonts w:hint="eastAsia"/>
          <w:lang w:val="en-GB"/>
        </w:rPr>
        <w:t>岁以下的人发生性交或</w:t>
      </w:r>
      <w:r>
        <w:rPr>
          <w:lang w:val="en-GB"/>
        </w:rPr>
        <w:t>私通</w:t>
      </w:r>
      <w:r>
        <w:rPr>
          <w:rFonts w:hint="eastAsia"/>
          <w:lang w:val="en-GB"/>
        </w:rPr>
        <w:t>罪的人，可以处以最多</w:t>
      </w:r>
      <w:r>
        <w:rPr>
          <w:lang w:val="en-GB"/>
        </w:rPr>
        <w:t>3</w:t>
      </w:r>
      <w:r>
        <w:rPr>
          <w:rFonts w:hint="eastAsia"/>
          <w:lang w:val="en-GB"/>
        </w:rPr>
        <w:t>年的监禁。</w:t>
      </w:r>
    </w:p>
    <w:p w:rsidR="00653ABC" w:rsidRDefault="00653ABC">
      <w:pPr>
        <w:pStyle w:val="SingleTxtGC"/>
        <w:rPr>
          <w:lang w:val="en-GB"/>
        </w:rPr>
      </w:pPr>
      <w:r>
        <w:rPr>
          <w:lang w:val="en-GB"/>
        </w:rPr>
        <w:t xml:space="preserve">186.  </w:t>
      </w:r>
      <w:r>
        <w:rPr>
          <w:rFonts w:hint="eastAsia"/>
          <w:lang w:val="en-GB"/>
        </w:rPr>
        <w:t>必须指出，根据欧盟委员会倡议，正在拟订打击对儿童的性骚扰、性剥削和儿童色情物品的指令草案。上述草案得到通过之后，将可能有必要修正《刑法典》关于违反性道德罪的条款。</w:t>
      </w:r>
    </w:p>
    <w:p w:rsidR="00653ABC" w:rsidRDefault="00653ABC">
      <w:pPr>
        <w:pStyle w:val="SingleTxtGC"/>
        <w:rPr>
          <w:lang w:val="en-GB"/>
        </w:rPr>
      </w:pPr>
      <w:r>
        <w:rPr>
          <w:lang w:val="en-GB"/>
        </w:rPr>
        <w:t xml:space="preserve">187.  </w:t>
      </w:r>
      <w:r>
        <w:rPr>
          <w:rFonts w:hint="eastAsia"/>
          <w:lang w:val="en-GB"/>
        </w:rPr>
        <w:t>此外，关于结婚最低年龄限制的建议，我们指出，通过</w:t>
      </w:r>
      <w:r>
        <w:rPr>
          <w:lang w:val="en-GB"/>
        </w:rPr>
        <w:t>1986</w:t>
      </w:r>
      <w:r>
        <w:rPr>
          <w:rFonts w:hint="eastAsia"/>
          <w:lang w:val="en-GB"/>
        </w:rPr>
        <w:t>年第</w:t>
      </w:r>
      <w:r>
        <w:rPr>
          <w:lang w:val="en-GB"/>
        </w:rPr>
        <w:t>IV</w:t>
      </w:r>
      <w:r>
        <w:rPr>
          <w:rFonts w:hint="eastAsia"/>
          <w:lang w:val="en-GB"/>
        </w:rPr>
        <w:t>号法案</w:t>
      </w:r>
      <w:r>
        <w:rPr>
          <w:rFonts w:hint="eastAsia"/>
          <w:lang w:val="en-GB"/>
        </w:rPr>
        <w:t>(</w:t>
      </w:r>
      <w:r>
        <w:rPr>
          <w:rFonts w:hint="eastAsia"/>
          <w:lang w:val="en-GB"/>
        </w:rPr>
        <w:t>以下简称</w:t>
      </w:r>
      <w:r>
        <w:rPr>
          <w:lang w:val="en-GB"/>
        </w:rPr>
        <w:t>Csjt.II</w:t>
      </w:r>
      <w:r>
        <w:rPr>
          <w:rFonts w:hint="eastAsia"/>
          <w:lang w:val="en-GB"/>
        </w:rPr>
        <w:t>法案</w:t>
      </w:r>
      <w:r>
        <w:rPr>
          <w:rFonts w:hint="eastAsia"/>
          <w:lang w:val="en-GB"/>
        </w:rPr>
        <w:t>)</w:t>
      </w:r>
      <w:r>
        <w:rPr>
          <w:rFonts w:hint="eastAsia"/>
          <w:lang w:val="en-GB"/>
        </w:rPr>
        <w:t>对关于婚姻、家庭和监护的</w:t>
      </w:r>
      <w:r>
        <w:rPr>
          <w:lang w:val="en-GB"/>
        </w:rPr>
        <w:t>1952</w:t>
      </w:r>
      <w:r>
        <w:rPr>
          <w:rFonts w:hint="eastAsia"/>
          <w:lang w:val="en-GB"/>
        </w:rPr>
        <w:t>年第</w:t>
      </w:r>
      <w:r>
        <w:rPr>
          <w:lang w:val="en-GB"/>
        </w:rPr>
        <w:t>IV</w:t>
      </w:r>
      <w:r>
        <w:rPr>
          <w:rFonts w:hint="eastAsia"/>
          <w:lang w:val="en-GB"/>
        </w:rPr>
        <w:t>号法案</w:t>
      </w:r>
      <w:r>
        <w:rPr>
          <w:rFonts w:hint="eastAsia"/>
          <w:lang w:val="en-GB"/>
        </w:rPr>
        <w:t>(</w:t>
      </w:r>
      <w:r>
        <w:rPr>
          <w:rFonts w:hint="eastAsia"/>
          <w:lang w:val="en-GB"/>
        </w:rPr>
        <w:t>以下简称</w:t>
      </w:r>
      <w:r>
        <w:rPr>
          <w:lang w:val="en-GB"/>
        </w:rPr>
        <w:t>Csjt</w:t>
      </w:r>
      <w:r>
        <w:rPr>
          <w:rFonts w:hint="eastAsia"/>
          <w:lang w:val="en-GB"/>
        </w:rPr>
        <w:t>法案</w:t>
      </w:r>
      <w:r>
        <w:rPr>
          <w:rFonts w:hint="eastAsia"/>
          <w:lang w:val="en-GB"/>
        </w:rPr>
        <w:t>)</w:t>
      </w:r>
      <w:r>
        <w:rPr>
          <w:rFonts w:hint="eastAsia"/>
          <w:lang w:val="en-GB"/>
        </w:rPr>
        <w:t>进行了修正，在无婚姻能力方面，结婚年龄限制已得到正确适用。因此，成年男性和女性可以结婚。此外，行为能力有限的</w:t>
      </w:r>
      <w:r>
        <w:rPr>
          <w:lang w:val="en-GB"/>
        </w:rPr>
        <w:t>16</w:t>
      </w:r>
      <w:r>
        <w:rPr>
          <w:rFonts w:hint="eastAsia"/>
          <w:lang w:val="en-GB"/>
        </w:rPr>
        <w:t>岁以下的人可以在持有监护法院初步许可证的情况下结婚。</w:t>
      </w:r>
    </w:p>
    <w:p w:rsidR="00653ABC" w:rsidRDefault="00653ABC">
      <w:pPr>
        <w:pStyle w:val="SingleTxtGC"/>
        <w:rPr>
          <w:lang w:val="en-GB"/>
        </w:rPr>
      </w:pPr>
      <w:r>
        <w:rPr>
          <w:lang w:val="en-GB"/>
        </w:rPr>
        <w:t xml:space="preserve">188.  </w:t>
      </w:r>
      <w:r>
        <w:rPr>
          <w:rFonts w:hint="eastAsia"/>
          <w:lang w:val="en-GB"/>
        </w:rPr>
        <w:t>关于监护法院和儿童保护和儿童福利诉讼程序的政府第</w:t>
      </w:r>
      <w:r>
        <w:rPr>
          <w:lang w:val="en-GB"/>
        </w:rPr>
        <w:t>149/1997 (IX.10.)</w:t>
      </w:r>
      <w:r>
        <w:rPr>
          <w:rFonts w:hint="eastAsia"/>
          <w:lang w:val="en-GB"/>
        </w:rPr>
        <w:t>号法案第</w:t>
      </w:r>
      <w:r>
        <w:rPr>
          <w:lang w:val="en-GB"/>
        </w:rPr>
        <w:t>34</w:t>
      </w:r>
      <w:r>
        <w:rPr>
          <w:rFonts w:hint="eastAsia"/>
          <w:lang w:val="en-GB"/>
        </w:rPr>
        <w:t>和</w:t>
      </w:r>
      <w:r>
        <w:rPr>
          <w:lang w:val="en-GB"/>
        </w:rPr>
        <w:t>36</w:t>
      </w:r>
      <w:r>
        <w:rPr>
          <w:rFonts w:hint="eastAsia"/>
          <w:lang w:val="en-GB"/>
        </w:rPr>
        <w:t>条对与许可证问题有关的方面做出了适当规定。“如果结婚符合未成年人的利益，未成年人已经自愿提交了许可证申请及申请许可证所必需的文件</w:t>
      </w:r>
      <w:r>
        <w:rPr>
          <w:rFonts w:hint="eastAsia"/>
          <w:lang w:val="en-GB"/>
        </w:rPr>
        <w:t>(</w:t>
      </w:r>
      <w:r>
        <w:rPr>
          <w:rFonts w:hint="eastAsia"/>
          <w:lang w:val="en-GB"/>
        </w:rPr>
        <w:t>健康证书、收入证书及参加了家庭保护咨询</w:t>
      </w:r>
      <w:r>
        <w:rPr>
          <w:rFonts w:hint="eastAsia"/>
          <w:lang w:val="en-GB"/>
        </w:rPr>
        <w:t>)</w:t>
      </w:r>
      <w:r>
        <w:rPr>
          <w:rFonts w:hint="eastAsia"/>
          <w:lang w:val="en-GB"/>
        </w:rPr>
        <w:t>，监护法院可以出具结婚的初步许可证。</w:t>
      </w:r>
    </w:p>
    <w:p w:rsidR="00653ABC" w:rsidRDefault="00653ABC">
      <w:pPr>
        <w:pStyle w:val="SingleTxtGC"/>
        <w:rPr>
          <w:lang w:val="en-GB"/>
        </w:rPr>
      </w:pPr>
      <w:r>
        <w:rPr>
          <w:lang w:val="en-GB"/>
        </w:rPr>
        <w:t xml:space="preserve">189.  </w:t>
      </w:r>
      <w:r>
        <w:rPr>
          <w:rFonts w:hint="eastAsia"/>
          <w:lang w:val="en-GB"/>
        </w:rPr>
        <w:t>根据</w:t>
      </w:r>
      <w:r>
        <w:rPr>
          <w:lang w:val="en-GB"/>
        </w:rPr>
        <w:t>Csjt</w:t>
      </w:r>
      <w:r>
        <w:rPr>
          <w:rFonts w:hint="eastAsia"/>
          <w:lang w:val="en-GB"/>
        </w:rPr>
        <w:t>法案，监护法院在听取父母</w:t>
      </w:r>
      <w:r>
        <w:rPr>
          <w:rFonts w:hint="eastAsia"/>
          <w:lang w:val="en-GB"/>
        </w:rPr>
        <w:t>(</w:t>
      </w:r>
      <w:r>
        <w:rPr>
          <w:rFonts w:hint="eastAsia"/>
          <w:lang w:val="en-GB"/>
        </w:rPr>
        <w:t>法定代表</w:t>
      </w:r>
      <w:r>
        <w:rPr>
          <w:rFonts w:hint="eastAsia"/>
          <w:lang w:val="en-GB"/>
        </w:rPr>
        <w:t>)</w:t>
      </w:r>
      <w:r>
        <w:rPr>
          <w:rFonts w:hint="eastAsia"/>
          <w:lang w:val="en-GB"/>
        </w:rPr>
        <w:t>意见</w:t>
      </w:r>
      <w:r>
        <w:rPr>
          <w:rFonts w:hint="eastAsia"/>
          <w:lang w:val="en-GB"/>
        </w:rPr>
        <w:t>(</w:t>
      </w:r>
      <w:r>
        <w:rPr>
          <w:rFonts w:hint="eastAsia"/>
          <w:lang w:val="en-GB"/>
        </w:rPr>
        <w:t>第</w:t>
      </w:r>
      <w:r>
        <w:rPr>
          <w:lang w:val="en-GB"/>
        </w:rPr>
        <w:t>Csjt</w:t>
      </w:r>
      <w:r>
        <w:rPr>
          <w:rFonts w:hint="eastAsia"/>
          <w:lang w:val="en-GB"/>
        </w:rPr>
        <w:t>法案第</w:t>
      </w:r>
      <w:r>
        <w:rPr>
          <w:lang w:val="en-GB"/>
        </w:rPr>
        <w:t>10</w:t>
      </w:r>
      <w:r>
        <w:rPr>
          <w:rFonts w:hint="eastAsia"/>
          <w:lang w:val="en-GB"/>
        </w:rPr>
        <w:t>款第</w:t>
      </w:r>
      <w:r>
        <w:rPr>
          <w:rFonts w:hint="eastAsia"/>
          <w:lang w:val="en-GB"/>
        </w:rPr>
        <w:t>(</w:t>
      </w:r>
      <w:r>
        <w:rPr>
          <w:lang w:val="en-GB"/>
        </w:rPr>
        <w:t>4</w:t>
      </w:r>
      <w:r>
        <w:rPr>
          <w:rFonts w:hint="eastAsia"/>
          <w:lang w:val="en-GB"/>
        </w:rPr>
        <w:t>)</w:t>
      </w:r>
      <w:r>
        <w:rPr>
          <w:rFonts w:hint="eastAsia"/>
          <w:lang w:val="en-GB"/>
        </w:rPr>
        <w:t>段</w:t>
      </w:r>
      <w:r>
        <w:rPr>
          <w:rFonts w:hint="eastAsia"/>
          <w:lang w:val="en-GB"/>
        </w:rPr>
        <w:t>)</w:t>
      </w:r>
      <w:r>
        <w:rPr>
          <w:rFonts w:hint="eastAsia"/>
          <w:lang w:val="en-GB"/>
        </w:rPr>
        <w:t>之后，将就许可证做出决定。因此，对于在父母监督或监护下的未成年人，在某些情况下，听取监护人的意见。听证意味着，监护法院将要求上述人士表达他们的意见，法院对此进行评估，但决定并不受表示的意见的束缚。</w:t>
      </w:r>
    </w:p>
    <w:p w:rsidR="00653ABC" w:rsidRDefault="00653ABC">
      <w:pPr>
        <w:pStyle w:val="SingleTxtGC"/>
        <w:rPr>
          <w:lang w:val="en-GB"/>
        </w:rPr>
      </w:pPr>
      <w:r>
        <w:rPr>
          <w:lang w:val="en-GB"/>
        </w:rPr>
        <w:t xml:space="preserve">190.  </w:t>
      </w:r>
      <w:r>
        <w:rPr>
          <w:rFonts w:hint="eastAsia"/>
          <w:lang w:val="en-GB"/>
        </w:rPr>
        <w:t>根据上述情况，作为一条主要法规，成年人可以根据匈牙利法律结婚，未满</w:t>
      </w:r>
      <w:r>
        <w:rPr>
          <w:lang w:val="en-GB"/>
        </w:rPr>
        <w:t>18</w:t>
      </w:r>
      <w:r>
        <w:rPr>
          <w:rFonts w:hint="eastAsia"/>
          <w:lang w:val="en-GB"/>
        </w:rPr>
        <w:t>岁的人只能在特殊情况下可以结婚，并有适当的保证。</w:t>
      </w:r>
    </w:p>
    <w:p w:rsidR="00653ABC" w:rsidRDefault="00653ABC">
      <w:pPr>
        <w:pStyle w:val="SingleTxtGC"/>
        <w:rPr>
          <w:lang w:val="en-GB"/>
        </w:rPr>
      </w:pPr>
      <w:r>
        <w:rPr>
          <w:lang w:val="en-GB"/>
        </w:rPr>
        <w:t xml:space="preserve">191.  </w:t>
      </w:r>
      <w:r>
        <w:rPr>
          <w:rFonts w:hint="eastAsia"/>
          <w:lang w:val="en-GB"/>
        </w:rPr>
        <w:t>此外，我们还指出，根据第</w:t>
      </w:r>
      <w:r>
        <w:rPr>
          <w:lang w:val="en-GB"/>
        </w:rPr>
        <w:t>1129/2010. (VI.10.)</w:t>
      </w:r>
      <w:r>
        <w:rPr>
          <w:rFonts w:hint="eastAsia"/>
          <w:lang w:val="en-GB"/>
        </w:rPr>
        <w:t>号政府决议，正在重新制定《民法典》条款。在重新编纂《家庭法》的过程中，也讨论和重新审查了上述问题。</w:t>
      </w:r>
    </w:p>
    <w:p w:rsidR="00653ABC" w:rsidRDefault="00653ABC">
      <w:pPr>
        <w:pStyle w:val="SingleTxtGC"/>
        <w:rPr>
          <w:lang w:val="en-GB"/>
        </w:rPr>
      </w:pPr>
      <w:r>
        <w:rPr>
          <w:lang w:val="en-GB"/>
        </w:rPr>
        <w:t xml:space="preserve">192.  </w:t>
      </w:r>
      <w:r>
        <w:rPr>
          <w:rFonts w:hint="eastAsia"/>
          <w:lang w:val="en-GB"/>
        </w:rPr>
        <w:t>几个国际文件</w:t>
      </w:r>
      <w:r>
        <w:rPr>
          <w:rFonts w:hint="eastAsia"/>
          <w:lang w:val="en-GB"/>
        </w:rPr>
        <w:t>(</w:t>
      </w:r>
      <w:r>
        <w:rPr>
          <w:rFonts w:hint="eastAsia"/>
          <w:lang w:val="en-GB"/>
        </w:rPr>
        <w:t>例如《世界人权宣言》第</w:t>
      </w:r>
      <w:r>
        <w:rPr>
          <w:lang w:val="en-GB"/>
        </w:rPr>
        <w:t>16/1</w:t>
      </w:r>
      <w:r>
        <w:rPr>
          <w:rFonts w:hint="eastAsia"/>
          <w:lang w:val="en-GB"/>
        </w:rPr>
        <w:t>条</w:t>
      </w:r>
      <w:r>
        <w:rPr>
          <w:rFonts w:hint="eastAsia"/>
          <w:lang w:val="en-GB"/>
        </w:rPr>
        <w:t>)</w:t>
      </w:r>
      <w:r>
        <w:rPr>
          <w:rFonts w:hint="eastAsia"/>
          <w:lang w:val="en-GB"/>
        </w:rPr>
        <w:t>和《宪法》第</w:t>
      </w:r>
      <w:r>
        <w:rPr>
          <w:lang w:val="en-GB"/>
        </w:rPr>
        <w:t>66</w:t>
      </w:r>
      <w:r>
        <w:rPr>
          <w:rFonts w:hint="eastAsia"/>
          <w:lang w:val="en-GB"/>
        </w:rPr>
        <w:t>款都规定了在婚姻上男女平等原则。关于婚姻、家庭和监护的</w:t>
      </w:r>
      <w:r>
        <w:rPr>
          <w:lang w:val="en-GB"/>
        </w:rPr>
        <w:t>1952</w:t>
      </w:r>
      <w:r>
        <w:rPr>
          <w:rFonts w:hint="eastAsia"/>
          <w:lang w:val="en-GB"/>
        </w:rPr>
        <w:t>年第</w:t>
      </w:r>
      <w:r>
        <w:rPr>
          <w:lang w:val="en-GB"/>
        </w:rPr>
        <w:t>IV</w:t>
      </w:r>
      <w:r>
        <w:rPr>
          <w:rFonts w:hint="eastAsia"/>
          <w:lang w:val="en-GB"/>
        </w:rPr>
        <w:t>号法案</w:t>
      </w:r>
      <w:r>
        <w:rPr>
          <w:rFonts w:hint="eastAsia"/>
          <w:lang w:val="en-GB"/>
        </w:rPr>
        <w:t>(</w:t>
      </w:r>
      <w:r>
        <w:rPr>
          <w:rFonts w:hint="eastAsia"/>
          <w:lang w:val="en-GB"/>
        </w:rPr>
        <w:t>以下简称</w:t>
      </w:r>
      <w:r>
        <w:rPr>
          <w:lang w:val="en-GB"/>
        </w:rPr>
        <w:t>Csjt</w:t>
      </w:r>
      <w:r>
        <w:rPr>
          <w:rFonts w:hint="eastAsia"/>
          <w:lang w:val="en-GB"/>
        </w:rPr>
        <w:t>法案</w:t>
      </w:r>
      <w:r>
        <w:rPr>
          <w:rFonts w:hint="eastAsia"/>
          <w:lang w:val="en-GB"/>
        </w:rPr>
        <w:t>)</w:t>
      </w:r>
      <w:r>
        <w:rPr>
          <w:rFonts w:hint="eastAsia"/>
          <w:lang w:val="en-GB"/>
        </w:rPr>
        <w:t>规定了在婚姻和家庭生活上妇女平等。该原则的基本内容是，只要婚姻继续，甚至在婚姻中止之后</w:t>
      </w:r>
      <w:r>
        <w:rPr>
          <w:rFonts w:hint="eastAsia"/>
          <w:lang w:val="en-GB"/>
        </w:rPr>
        <w:t>(</w:t>
      </w:r>
      <w:r>
        <w:rPr>
          <w:rFonts w:hint="eastAsia"/>
          <w:lang w:val="en-GB"/>
        </w:rPr>
        <w:t>如在安置儿童或使用公寓方面</w:t>
      </w:r>
      <w:r>
        <w:rPr>
          <w:rFonts w:hint="eastAsia"/>
          <w:lang w:val="en-GB"/>
        </w:rPr>
        <w:t>)</w:t>
      </w:r>
      <w:r>
        <w:rPr>
          <w:rFonts w:hint="eastAsia"/>
          <w:lang w:val="en-GB"/>
        </w:rPr>
        <w:t>，配偶的任何一方都不对另一方的人或财产拥有权力，任何一方在父母的监督方面都不享有比另一方优惠的权利。</w:t>
      </w:r>
    </w:p>
    <w:p w:rsidR="00653ABC" w:rsidRDefault="00653ABC">
      <w:pPr>
        <w:pStyle w:val="SingleTxtGC"/>
        <w:rPr>
          <w:lang w:val="en-GB"/>
        </w:rPr>
      </w:pPr>
      <w:r>
        <w:rPr>
          <w:lang w:val="en-GB"/>
        </w:rPr>
        <w:t xml:space="preserve">193.  </w:t>
      </w:r>
      <w:r>
        <w:rPr>
          <w:rFonts w:hint="eastAsia"/>
          <w:lang w:val="en-GB"/>
        </w:rPr>
        <w:t>权利</w:t>
      </w:r>
      <w:r>
        <w:rPr>
          <w:rFonts w:hint="eastAsia"/>
          <w:lang w:val="en-GB"/>
        </w:rPr>
        <w:t>(</w:t>
      </w:r>
      <w:r>
        <w:rPr>
          <w:rFonts w:hint="eastAsia"/>
          <w:lang w:val="en-GB"/>
        </w:rPr>
        <w:t>和义务</w:t>
      </w:r>
      <w:r>
        <w:rPr>
          <w:rFonts w:hint="eastAsia"/>
          <w:lang w:val="en-GB"/>
        </w:rPr>
        <w:t>)</w:t>
      </w:r>
      <w:r>
        <w:rPr>
          <w:rFonts w:hint="eastAsia"/>
          <w:lang w:val="en-GB"/>
        </w:rPr>
        <w:t>平等，体现了协调关系，正如</w:t>
      </w:r>
      <w:r>
        <w:rPr>
          <w:lang w:val="en-GB"/>
        </w:rPr>
        <w:t>Csjt</w:t>
      </w:r>
      <w:r>
        <w:rPr>
          <w:rFonts w:hint="eastAsia"/>
          <w:lang w:val="en-GB"/>
        </w:rPr>
        <w:t>法案第</w:t>
      </w:r>
      <w:r>
        <w:rPr>
          <w:lang w:val="en-GB"/>
        </w:rPr>
        <w:t>23</w:t>
      </w:r>
      <w:r>
        <w:rPr>
          <w:rFonts w:hint="eastAsia"/>
          <w:lang w:val="en-GB"/>
        </w:rPr>
        <w:t>款所规定的：“配偶的权利和义务是平等的</w:t>
      </w:r>
      <w:r>
        <w:rPr>
          <w:rFonts w:hint="eastAsia"/>
          <w:spacing w:val="-50"/>
          <w:lang w:val="en-GB"/>
        </w:rPr>
        <w:t>―</w:t>
      </w:r>
      <w:r>
        <w:rPr>
          <w:rFonts w:hint="eastAsia"/>
          <w:lang w:val="en-GB"/>
        </w:rPr>
        <w:t>―他们必须在婚姻事务上共同作决定”。配偶平等的原则也延伸至配偶的所有金钱和非金钱关系。</w:t>
      </w:r>
      <w:r>
        <w:rPr>
          <w:lang w:val="en-GB"/>
        </w:rPr>
        <w:t>Csjt</w:t>
      </w:r>
      <w:r>
        <w:rPr>
          <w:rFonts w:hint="eastAsia"/>
          <w:lang w:val="en-GB"/>
        </w:rPr>
        <w:t>法案第</w:t>
      </w:r>
      <w:r>
        <w:rPr>
          <w:lang w:val="en-GB"/>
        </w:rPr>
        <w:t>23</w:t>
      </w:r>
      <w:r>
        <w:rPr>
          <w:rFonts w:hint="eastAsia"/>
          <w:lang w:val="en-GB"/>
        </w:rPr>
        <w:t>款界定的规则既是权利又是义务，它强调配偶之间的合作和他们在个性方面的自主性。</w:t>
      </w:r>
    </w:p>
    <w:p w:rsidR="00653ABC" w:rsidRDefault="00653ABC">
      <w:pPr>
        <w:pStyle w:val="H23GC"/>
        <w:rPr>
          <w:lang w:val="en-GB"/>
        </w:rPr>
      </w:pPr>
      <w:r>
        <w:rPr>
          <w:lang w:val="en-GB"/>
        </w:rPr>
        <w:tab/>
      </w:r>
      <w:r>
        <w:rPr>
          <w:lang w:val="en-GB"/>
        </w:rPr>
        <w:tab/>
      </w:r>
      <w:r>
        <w:rPr>
          <w:rFonts w:hint="eastAsia"/>
          <w:lang w:val="en-GB"/>
        </w:rPr>
        <w:t>贩运人口</w:t>
      </w:r>
    </w:p>
    <w:p w:rsidR="00653ABC" w:rsidRDefault="00653ABC">
      <w:pPr>
        <w:pStyle w:val="SingleTxtGC"/>
        <w:rPr>
          <w:lang w:val="en-GB"/>
        </w:rPr>
      </w:pPr>
      <w:r>
        <w:rPr>
          <w:lang w:val="en-GB"/>
        </w:rPr>
        <w:t xml:space="preserve">194.  </w:t>
      </w:r>
      <w:r>
        <w:rPr>
          <w:rFonts w:hint="eastAsia"/>
          <w:lang w:val="en-GB"/>
        </w:rPr>
        <w:t>自</w:t>
      </w:r>
      <w:r>
        <w:rPr>
          <w:lang w:val="en-GB"/>
        </w:rPr>
        <w:t>1999</w:t>
      </w:r>
      <w:r>
        <w:rPr>
          <w:rFonts w:hint="eastAsia"/>
          <w:lang w:val="en-GB"/>
        </w:rPr>
        <w:t>年以来，贩运人口一直受匈牙利刑法的规范。在</w:t>
      </w:r>
      <w:r>
        <w:rPr>
          <w:lang w:val="en-GB"/>
        </w:rPr>
        <w:t>2001</w:t>
      </w:r>
      <w:r>
        <w:rPr>
          <w:rFonts w:hint="eastAsia"/>
          <w:lang w:val="en-GB"/>
        </w:rPr>
        <w:t>年，由于《联合国打击跨国有组织犯罪公约巴勒莫议定书》的需要，对该法案进行了相当大的修正。在</w:t>
      </w:r>
      <w:r>
        <w:rPr>
          <w:lang w:val="en-GB"/>
        </w:rPr>
        <w:t>2005</w:t>
      </w:r>
      <w:r>
        <w:rPr>
          <w:rFonts w:hint="eastAsia"/>
          <w:lang w:val="en-GB"/>
        </w:rPr>
        <w:t>年</w:t>
      </w:r>
      <w:r>
        <w:rPr>
          <w:lang w:val="en-GB"/>
        </w:rPr>
        <w:t>6</w:t>
      </w:r>
      <w:r>
        <w:rPr>
          <w:rFonts w:hint="eastAsia"/>
          <w:lang w:val="en-GB"/>
        </w:rPr>
        <w:t>月，为前内政部、警方、前边防卫队以及移民和国籍事务办公室的打击贩运人口的义务制定了一项行动计划。国家警察总部和县警察总部制定了相关的内部规则。国家警察总部</w:t>
      </w:r>
      <w:r>
        <w:rPr>
          <w:lang w:val="en-GB"/>
        </w:rPr>
        <w:t>2007</w:t>
      </w:r>
      <w:r>
        <w:rPr>
          <w:rFonts w:hint="eastAsia"/>
          <w:lang w:val="en-GB"/>
        </w:rPr>
        <w:t>年</w:t>
      </w:r>
      <w:r>
        <w:rPr>
          <w:lang w:val="en-GB"/>
        </w:rPr>
        <w:t>12</w:t>
      </w:r>
      <w:r>
        <w:rPr>
          <w:rFonts w:hint="eastAsia"/>
          <w:lang w:val="en-GB"/>
        </w:rPr>
        <w:t>月</w:t>
      </w:r>
      <w:r>
        <w:rPr>
          <w:lang w:val="en-GB"/>
        </w:rPr>
        <w:t>20</w:t>
      </w:r>
      <w:r>
        <w:rPr>
          <w:rFonts w:hint="eastAsia"/>
          <w:lang w:val="en-GB"/>
        </w:rPr>
        <w:t>日颁布了关于在与卖淫和贩运人口的管制有关的违法行为上履行职责的第</w:t>
      </w:r>
      <w:r>
        <w:rPr>
          <w:lang w:val="en-GB"/>
        </w:rPr>
        <w:t>46/2007.(OT 30)</w:t>
      </w:r>
      <w:r>
        <w:rPr>
          <w:rFonts w:hint="eastAsia"/>
          <w:lang w:val="en-GB"/>
        </w:rPr>
        <w:t>号指令，使国家警察总部的指令生效。</w:t>
      </w:r>
    </w:p>
    <w:p w:rsidR="00653ABC" w:rsidRDefault="00653ABC">
      <w:pPr>
        <w:pStyle w:val="SingleTxtGC"/>
        <w:rPr>
          <w:lang w:val="en-GB"/>
        </w:rPr>
      </w:pPr>
      <w:r>
        <w:rPr>
          <w:lang w:val="en-GB"/>
        </w:rPr>
        <w:t xml:space="preserve">195.  </w:t>
      </w:r>
      <w:r>
        <w:rPr>
          <w:rFonts w:hint="eastAsia"/>
          <w:lang w:val="en-GB"/>
        </w:rPr>
        <w:t>自</w:t>
      </w:r>
      <w:r>
        <w:rPr>
          <w:lang w:val="en-GB"/>
        </w:rPr>
        <w:t>2004</w:t>
      </w:r>
      <w:r>
        <w:rPr>
          <w:rFonts w:hint="eastAsia"/>
          <w:lang w:val="en-GB"/>
        </w:rPr>
        <w:t>年下半年以来，在外交部倡议下建立的匈牙利</w:t>
      </w:r>
      <w:r>
        <w:rPr>
          <w:rFonts w:hint="eastAsia"/>
          <w:spacing w:val="-50"/>
          <w:lang w:val="en-GB"/>
        </w:rPr>
        <w:t>―</w:t>
      </w:r>
      <w:r>
        <w:rPr>
          <w:rFonts w:hint="eastAsia"/>
          <w:spacing w:val="10"/>
          <w:lang w:val="en-GB"/>
        </w:rPr>
        <w:t>―</w:t>
      </w:r>
      <w:r>
        <w:rPr>
          <w:rFonts w:hint="eastAsia"/>
          <w:lang w:val="en-GB"/>
        </w:rPr>
        <w:t>美国打击贩运人口工作小组一直运作。该小组的目标，是提高政府打击贩运人口措施的效力。此外，还可以指出，几个部委开展运动和举办培训课程。</w:t>
      </w:r>
    </w:p>
    <w:p w:rsidR="00653ABC" w:rsidRDefault="00653ABC">
      <w:pPr>
        <w:pStyle w:val="SingleTxtGC"/>
        <w:rPr>
          <w:lang w:val="en-GB"/>
        </w:rPr>
      </w:pPr>
      <w:r>
        <w:rPr>
          <w:lang w:val="en-GB"/>
        </w:rPr>
        <w:t>196.  2008</w:t>
      </w:r>
      <w:r>
        <w:rPr>
          <w:rFonts w:hint="eastAsia"/>
          <w:lang w:val="en-GB"/>
        </w:rPr>
        <w:t>年，政府颁布了关于</w:t>
      </w:r>
      <w:r>
        <w:rPr>
          <w:lang w:val="en-GB"/>
        </w:rPr>
        <w:t>2008</w:t>
      </w:r>
      <w:r>
        <w:rPr>
          <w:rFonts w:hint="eastAsia"/>
          <w:lang w:val="en-GB"/>
        </w:rPr>
        <w:t>至</w:t>
      </w:r>
      <w:r>
        <w:rPr>
          <w:lang w:val="en-GB"/>
        </w:rPr>
        <w:t>2012</w:t>
      </w:r>
      <w:r>
        <w:rPr>
          <w:rFonts w:hint="eastAsia"/>
          <w:lang w:val="en-GB"/>
        </w:rPr>
        <w:t>年期间打击人口贩运国家战略的第</w:t>
      </w:r>
      <w:r>
        <w:rPr>
          <w:lang w:val="en-GB"/>
        </w:rPr>
        <w:t>1018/2008 (III. 26.)</w:t>
      </w:r>
      <w:r>
        <w:rPr>
          <w:rFonts w:hint="eastAsia"/>
          <w:lang w:val="en-GB"/>
        </w:rPr>
        <w:t>号决议。</w:t>
      </w:r>
    </w:p>
    <w:p w:rsidR="00653ABC" w:rsidRDefault="00653ABC">
      <w:pPr>
        <w:pStyle w:val="SingleTxtGC"/>
        <w:rPr>
          <w:lang w:val="en-GB"/>
        </w:rPr>
      </w:pPr>
      <w:r>
        <w:rPr>
          <w:lang w:val="en-GB"/>
        </w:rPr>
        <w:t xml:space="preserve">197.  </w:t>
      </w:r>
      <w:r>
        <w:rPr>
          <w:rFonts w:hint="eastAsia"/>
          <w:lang w:val="en-GB"/>
        </w:rPr>
        <w:t>该战略的重点放在如下几个原则：</w:t>
      </w:r>
    </w:p>
    <w:p w:rsidR="00653ABC" w:rsidRDefault="00653ABC" w:rsidP="0042433D">
      <w:pPr>
        <w:pStyle w:val="Bullet1GC"/>
        <w:rPr>
          <w:lang w:val="en-GB"/>
        </w:rPr>
      </w:pPr>
      <w:r>
        <w:rPr>
          <w:rFonts w:hint="eastAsia"/>
          <w:lang w:val="en-GB"/>
        </w:rPr>
        <w:t>尊重人权，特别是儿童的权利</w:t>
      </w:r>
    </w:p>
    <w:p w:rsidR="00653ABC" w:rsidRDefault="00653ABC" w:rsidP="0042433D">
      <w:pPr>
        <w:pStyle w:val="Bullet1GC"/>
        <w:rPr>
          <w:lang w:val="en-GB"/>
        </w:rPr>
      </w:pPr>
      <w:r>
        <w:rPr>
          <w:rFonts w:hint="eastAsia"/>
          <w:lang w:val="en-GB"/>
        </w:rPr>
        <w:t>保护面临贩运人口风险的人</w:t>
      </w:r>
    </w:p>
    <w:p w:rsidR="00653ABC" w:rsidRDefault="00653ABC" w:rsidP="0042433D">
      <w:pPr>
        <w:pStyle w:val="Bullet1GC"/>
        <w:rPr>
          <w:lang w:val="en-GB"/>
        </w:rPr>
      </w:pPr>
      <w:r>
        <w:rPr>
          <w:rFonts w:hint="eastAsia"/>
          <w:lang w:val="en-GB"/>
        </w:rPr>
        <w:t>免于受歧视</w:t>
      </w:r>
    </w:p>
    <w:p w:rsidR="00653ABC" w:rsidRDefault="00653ABC" w:rsidP="0042433D">
      <w:pPr>
        <w:pStyle w:val="Bullet1GC"/>
        <w:rPr>
          <w:lang w:val="en-GB"/>
        </w:rPr>
      </w:pPr>
      <w:r>
        <w:rPr>
          <w:rFonts w:hint="eastAsia"/>
          <w:lang w:val="en-GB"/>
        </w:rPr>
        <w:t>两性平等</w:t>
      </w:r>
    </w:p>
    <w:p w:rsidR="00653ABC" w:rsidRDefault="00653ABC">
      <w:pPr>
        <w:pStyle w:val="SingleTxtGC"/>
        <w:rPr>
          <w:lang w:val="en-GB"/>
        </w:rPr>
      </w:pPr>
      <w:r>
        <w:rPr>
          <w:lang w:val="en-GB"/>
        </w:rPr>
        <w:t xml:space="preserve">198.  </w:t>
      </w:r>
      <w:r>
        <w:rPr>
          <w:rFonts w:hint="eastAsia"/>
          <w:lang w:val="en-GB"/>
        </w:rPr>
        <w:t>战略的优先事项是：</w:t>
      </w:r>
    </w:p>
    <w:p w:rsidR="00653ABC" w:rsidRDefault="00653ABC" w:rsidP="0042433D">
      <w:pPr>
        <w:pStyle w:val="Bullet1GC"/>
        <w:rPr>
          <w:lang w:val="en-GB"/>
        </w:rPr>
      </w:pPr>
      <w:r>
        <w:rPr>
          <w:rFonts w:hint="eastAsia"/>
          <w:lang w:val="en-GB"/>
        </w:rPr>
        <w:t>考虑风险高的潜在受害者的要求</w:t>
      </w:r>
    </w:p>
    <w:p w:rsidR="00653ABC" w:rsidRDefault="00653ABC" w:rsidP="0042433D">
      <w:pPr>
        <w:pStyle w:val="Bullet1GC"/>
        <w:rPr>
          <w:lang w:val="en-GB"/>
        </w:rPr>
      </w:pPr>
      <w:r>
        <w:rPr>
          <w:rFonts w:hint="eastAsia"/>
          <w:lang w:val="en-GB"/>
        </w:rPr>
        <w:t>打击所有犯罪行为法案</w:t>
      </w:r>
    </w:p>
    <w:p w:rsidR="00653ABC" w:rsidRDefault="00653ABC" w:rsidP="0042433D">
      <w:pPr>
        <w:pStyle w:val="Bullet1GC"/>
        <w:rPr>
          <w:lang w:val="en-GB"/>
        </w:rPr>
      </w:pPr>
      <w:r>
        <w:rPr>
          <w:rFonts w:hint="eastAsia"/>
          <w:lang w:val="en-GB"/>
        </w:rPr>
        <w:t>促进区域合作</w:t>
      </w:r>
    </w:p>
    <w:p w:rsidR="00653ABC" w:rsidRDefault="00653ABC" w:rsidP="0042433D">
      <w:pPr>
        <w:pStyle w:val="Bullet1GC"/>
        <w:rPr>
          <w:lang w:val="en-GB"/>
        </w:rPr>
      </w:pPr>
      <w:r>
        <w:rPr>
          <w:rFonts w:hint="eastAsia"/>
          <w:lang w:val="en-GB"/>
        </w:rPr>
        <w:t>高效、正确、透明和负责地使用资金资源</w:t>
      </w:r>
    </w:p>
    <w:p w:rsidR="00653ABC" w:rsidRDefault="00653ABC" w:rsidP="0042433D">
      <w:pPr>
        <w:pStyle w:val="Bullet1GC"/>
        <w:rPr>
          <w:lang w:val="en-GB"/>
        </w:rPr>
      </w:pPr>
      <w:r>
        <w:rPr>
          <w:rFonts w:hint="eastAsia"/>
          <w:lang w:val="en-GB"/>
        </w:rPr>
        <w:t>实施战略，进一步履行职责</w:t>
      </w:r>
    </w:p>
    <w:p w:rsidR="00653ABC" w:rsidRDefault="00653ABC">
      <w:pPr>
        <w:pStyle w:val="SingleTxtGC"/>
        <w:rPr>
          <w:lang w:val="en-GB"/>
        </w:rPr>
      </w:pPr>
      <w:r>
        <w:rPr>
          <w:lang w:val="en-GB"/>
        </w:rPr>
        <w:t xml:space="preserve">199.  </w:t>
      </w:r>
      <w:r>
        <w:rPr>
          <w:rFonts w:hint="eastAsia"/>
          <w:lang w:val="en-GB"/>
        </w:rPr>
        <w:t>该战略于</w:t>
      </w:r>
      <w:r>
        <w:rPr>
          <w:lang w:val="en-GB"/>
        </w:rPr>
        <w:t>2008</w:t>
      </w:r>
      <w:r>
        <w:rPr>
          <w:rFonts w:hint="eastAsia"/>
          <w:lang w:val="en-GB"/>
        </w:rPr>
        <w:t>年</w:t>
      </w:r>
      <w:r>
        <w:rPr>
          <w:lang w:val="en-GB"/>
        </w:rPr>
        <w:t>4</w:t>
      </w:r>
      <w:r>
        <w:rPr>
          <w:rFonts w:hint="eastAsia"/>
          <w:lang w:val="en-GB"/>
        </w:rPr>
        <w:t>月</w:t>
      </w:r>
      <w:r>
        <w:rPr>
          <w:lang w:val="en-GB"/>
        </w:rPr>
        <w:t>10</w:t>
      </w:r>
      <w:r>
        <w:rPr>
          <w:rFonts w:hint="eastAsia"/>
          <w:lang w:val="en-GB"/>
        </w:rPr>
        <w:t>日开始实施。任命了一个负责打击贩运人口事务的国家协调机构，它的职责由司法和治安部和它的合法继承者内政部负责治安的国务秘书履行的。协调机制正在运作，其主要职责是制定实施战略的行动计划，并启动上述实施。我们的目标是根据计划在预防、刑事调查及向受害者提供援助领域取得具体的可评估的结果。</w:t>
      </w:r>
    </w:p>
    <w:p w:rsidR="00653ABC" w:rsidRDefault="00653ABC">
      <w:pPr>
        <w:pStyle w:val="SingleTxtGC"/>
        <w:rPr>
          <w:lang w:val="en-GB"/>
        </w:rPr>
      </w:pPr>
      <w:r>
        <w:rPr>
          <w:lang w:val="en-GB"/>
        </w:rPr>
        <w:t xml:space="preserve">200.  </w:t>
      </w:r>
      <w:r>
        <w:rPr>
          <w:rFonts w:hint="eastAsia"/>
          <w:lang w:val="en-GB"/>
        </w:rPr>
        <w:t>此外，应该提及，美国监控和打击贩运人口办公室</w:t>
      </w:r>
      <w:r>
        <w:rPr>
          <w:rFonts w:hint="eastAsia"/>
          <w:lang w:val="en-GB"/>
        </w:rPr>
        <w:t>(</w:t>
      </w:r>
      <w:r>
        <w:rPr>
          <w:rFonts w:hint="eastAsia"/>
          <w:lang w:val="en-GB"/>
        </w:rPr>
        <w:t>所谓的</w:t>
      </w:r>
      <w:r>
        <w:rPr>
          <w:lang w:val="en-GB"/>
        </w:rPr>
        <w:t>TIP</w:t>
      </w:r>
      <w:r>
        <w:rPr>
          <w:rFonts w:hint="eastAsia"/>
          <w:lang w:val="en-GB"/>
        </w:rPr>
        <w:t>办公室</w:t>
      </w:r>
      <w:r>
        <w:rPr>
          <w:rFonts w:hint="eastAsia"/>
          <w:lang w:val="en-GB"/>
        </w:rPr>
        <w:t>)</w:t>
      </w:r>
      <w:r>
        <w:rPr>
          <w:lang w:val="en-GB"/>
        </w:rPr>
        <w:t>2007</w:t>
      </w:r>
      <w:r>
        <w:rPr>
          <w:rFonts w:hint="eastAsia"/>
          <w:lang w:val="en-GB"/>
        </w:rPr>
        <w:t>年</w:t>
      </w:r>
      <w:r>
        <w:rPr>
          <w:lang w:val="en-GB"/>
        </w:rPr>
        <w:t>6</w:t>
      </w:r>
      <w:r>
        <w:rPr>
          <w:rFonts w:hint="eastAsia"/>
          <w:lang w:val="en-GB"/>
        </w:rPr>
        <w:t>月</w:t>
      </w:r>
      <w:r>
        <w:rPr>
          <w:lang w:val="en-GB"/>
        </w:rPr>
        <w:t>12</w:t>
      </w:r>
      <w:r>
        <w:rPr>
          <w:rFonts w:hint="eastAsia"/>
          <w:lang w:val="en-GB"/>
        </w:rPr>
        <w:t>日发表了关于贩运人口的最新报告。在关于</w:t>
      </w:r>
      <w:r>
        <w:rPr>
          <w:lang w:val="en-GB"/>
        </w:rPr>
        <w:t>2006</w:t>
      </w:r>
      <w:r>
        <w:rPr>
          <w:rFonts w:hint="eastAsia"/>
          <w:lang w:val="en-GB"/>
        </w:rPr>
        <w:t>年</w:t>
      </w:r>
      <w:r>
        <w:rPr>
          <w:lang w:val="en-GB"/>
        </w:rPr>
        <w:t>4</w:t>
      </w:r>
      <w:r>
        <w:rPr>
          <w:rFonts w:hint="eastAsia"/>
          <w:lang w:val="en-GB"/>
        </w:rPr>
        <w:t>月至</w:t>
      </w:r>
      <w:r>
        <w:rPr>
          <w:lang w:val="en-GB"/>
        </w:rPr>
        <w:t>2007</w:t>
      </w:r>
      <w:r>
        <w:rPr>
          <w:rFonts w:hint="eastAsia"/>
          <w:lang w:val="en-GB"/>
        </w:rPr>
        <w:t>年</w:t>
      </w:r>
      <w:r>
        <w:rPr>
          <w:lang w:val="en-GB"/>
        </w:rPr>
        <w:t>3</w:t>
      </w:r>
      <w:r>
        <w:rPr>
          <w:rFonts w:hint="eastAsia"/>
          <w:lang w:val="en-GB"/>
        </w:rPr>
        <w:t>月期间进行的调查结果的报告中，因为匈牙利一直在不断努力防止人口贩运、惩治罪犯及协助受害者，它首次被列在第一组。</w:t>
      </w:r>
    </w:p>
    <w:p w:rsidR="00653ABC" w:rsidRDefault="00653ABC">
      <w:pPr>
        <w:pStyle w:val="SingleTxtGC"/>
        <w:rPr>
          <w:lang w:val="en-GB"/>
        </w:rPr>
      </w:pPr>
      <w:r>
        <w:rPr>
          <w:lang w:val="en-GB"/>
        </w:rPr>
        <w:t xml:space="preserve">201.  </w:t>
      </w:r>
      <w:r>
        <w:rPr>
          <w:rFonts w:hint="eastAsia"/>
          <w:lang w:val="en-GB"/>
        </w:rPr>
        <w:t>然而，与此同时，报告提出了维护好的排名必须达到的要求，除其他外，包括制定一项国家战略、建立一个该战略的协调机制及任命一个领导协调机构的主席</w:t>
      </w:r>
      <w:r>
        <w:rPr>
          <w:rFonts w:hint="eastAsia"/>
          <w:lang w:val="en-GB"/>
        </w:rPr>
        <w:t>(</w:t>
      </w:r>
      <w:r>
        <w:rPr>
          <w:rFonts w:hint="eastAsia"/>
          <w:lang w:val="en-GB"/>
        </w:rPr>
        <w:t>一个在国际术语中使用的“国家协调员”</w:t>
      </w:r>
      <w:r>
        <w:rPr>
          <w:rFonts w:hint="eastAsia"/>
          <w:lang w:val="en-GB"/>
        </w:rPr>
        <w:t>)</w:t>
      </w:r>
      <w:r>
        <w:rPr>
          <w:rFonts w:hint="eastAsia"/>
          <w:lang w:val="en-GB"/>
        </w:rPr>
        <w:t>。</w:t>
      </w:r>
    </w:p>
    <w:p w:rsidR="00653ABC" w:rsidRDefault="00653ABC">
      <w:pPr>
        <w:pStyle w:val="H23GC"/>
        <w:rPr>
          <w:rFonts w:hint="eastAsia"/>
          <w:lang w:val="en-GB"/>
        </w:rPr>
      </w:pPr>
      <w:r>
        <w:rPr>
          <w:lang w:val="en-GB"/>
        </w:rPr>
        <w:tab/>
      </w:r>
      <w:r>
        <w:rPr>
          <w:lang w:val="en-GB"/>
        </w:rPr>
        <w:tab/>
      </w:r>
      <w:r>
        <w:rPr>
          <w:rFonts w:hint="eastAsia"/>
          <w:lang w:val="en-GB"/>
        </w:rPr>
        <w:t>政府支持的打击贩运人口项目</w:t>
      </w:r>
    </w:p>
    <w:p w:rsidR="00653ABC" w:rsidRDefault="00653ABC">
      <w:pPr>
        <w:pStyle w:val="SingleTxtGC"/>
        <w:rPr>
          <w:lang w:val="en-GB"/>
        </w:rPr>
      </w:pPr>
      <w:r>
        <w:rPr>
          <w:lang w:val="en-GB"/>
        </w:rPr>
        <w:t>202.  2007</w:t>
      </w:r>
      <w:r>
        <w:rPr>
          <w:rFonts w:hint="eastAsia"/>
          <w:lang w:val="en-GB"/>
        </w:rPr>
        <w:t>年</w:t>
      </w:r>
      <w:r>
        <w:rPr>
          <w:lang w:val="en-GB"/>
        </w:rPr>
        <w:t>，</w:t>
      </w:r>
      <w:r>
        <w:rPr>
          <w:rFonts w:hint="eastAsia"/>
          <w:lang w:val="en-GB"/>
        </w:rPr>
        <w:t>国际移民组织成功地实施了</w:t>
      </w:r>
      <w:r>
        <w:rPr>
          <w:rFonts w:hint="eastAsia"/>
          <w:lang w:val="en-GB"/>
        </w:rPr>
        <w:t>3</w:t>
      </w:r>
      <w:r>
        <w:rPr>
          <w:rFonts w:hint="eastAsia"/>
          <w:lang w:val="en-GB"/>
        </w:rPr>
        <w:t>个由政府支持的项目：</w:t>
      </w:r>
    </w:p>
    <w:p w:rsidR="00653ABC" w:rsidRDefault="00653ABC" w:rsidP="0045526C">
      <w:pPr>
        <w:pStyle w:val="SingleTxtGC"/>
        <w:numPr>
          <w:ilvl w:val="0"/>
          <w:numId w:val="15"/>
        </w:numPr>
        <w:tabs>
          <w:tab w:val="clear" w:pos="431"/>
          <w:tab w:val="clear" w:pos="1134"/>
          <w:tab w:val="clear" w:pos="1565"/>
          <w:tab w:val="clear" w:pos="1996"/>
          <w:tab w:val="clear" w:pos="2426"/>
        </w:tabs>
        <w:rPr>
          <w:lang w:val="en-GB"/>
        </w:rPr>
      </w:pPr>
      <w:r>
        <w:rPr>
          <w:rFonts w:hint="eastAsia"/>
          <w:lang w:val="en-GB"/>
        </w:rPr>
        <w:t>在农村地区的</w:t>
      </w:r>
      <w:r>
        <w:rPr>
          <w:rFonts w:hint="eastAsia"/>
          <w:lang w:val="en-GB"/>
        </w:rPr>
        <w:t>4</w:t>
      </w:r>
      <w:r>
        <w:rPr>
          <w:rFonts w:hint="eastAsia"/>
          <w:lang w:val="en-GB"/>
        </w:rPr>
        <w:t>个地方举办关于打击贩运人口的专业培训</w:t>
      </w:r>
      <w:r>
        <w:rPr>
          <w:rFonts w:hint="eastAsia"/>
          <w:spacing w:val="-50"/>
          <w:lang w:val="en-GB"/>
        </w:rPr>
        <w:t>―</w:t>
      </w:r>
      <w:r>
        <w:rPr>
          <w:rFonts w:hint="eastAsia"/>
          <w:spacing w:val="10"/>
          <w:lang w:val="en-GB"/>
        </w:rPr>
        <w:t>―</w:t>
      </w:r>
      <w:r>
        <w:rPr>
          <w:rFonts w:hint="eastAsia"/>
          <w:lang w:val="en-GB"/>
        </w:rPr>
        <w:t>为教育、青少年保护系统的同事和社会工作者举办为期一天的研讨会。研讨会的主题是与贩运人口有关的匈牙利和国际法规、与国际移民组织实施的方案有关的经验、贩运人口的全球和国内机制</w:t>
      </w:r>
      <w:r>
        <w:rPr>
          <w:rFonts w:hint="eastAsia"/>
          <w:lang w:val="en-GB"/>
        </w:rPr>
        <w:t>(</w:t>
      </w:r>
      <w:r>
        <w:rPr>
          <w:rFonts w:hint="eastAsia"/>
          <w:lang w:val="en-GB"/>
        </w:rPr>
        <w:t>招募战术、防御机会</w:t>
      </w:r>
      <w:r>
        <w:rPr>
          <w:rFonts w:hint="eastAsia"/>
          <w:lang w:val="en-GB"/>
        </w:rPr>
        <w:t>)</w:t>
      </w:r>
      <w:r>
        <w:rPr>
          <w:rFonts w:hint="eastAsia"/>
          <w:lang w:val="en-GB"/>
        </w:rPr>
        <w:t>及刑事调查和司法组织的作用；</w:t>
      </w:r>
    </w:p>
    <w:p w:rsidR="00653ABC" w:rsidRDefault="00653ABC" w:rsidP="0045526C">
      <w:pPr>
        <w:pStyle w:val="SingleTxtGC"/>
        <w:numPr>
          <w:ilvl w:val="0"/>
          <w:numId w:val="15"/>
        </w:numPr>
        <w:tabs>
          <w:tab w:val="clear" w:pos="431"/>
          <w:tab w:val="clear" w:pos="1134"/>
          <w:tab w:val="clear" w:pos="1565"/>
          <w:tab w:val="clear" w:pos="1996"/>
          <w:tab w:val="clear" w:pos="2426"/>
        </w:tabs>
        <w:rPr>
          <w:rFonts w:hint="eastAsia"/>
          <w:lang w:val="en-GB"/>
        </w:rPr>
      </w:pPr>
      <w:r>
        <w:rPr>
          <w:rFonts w:hint="eastAsia"/>
          <w:lang w:val="en-GB"/>
        </w:rPr>
        <w:t>开展打击贩运人口的宣传运动；</w:t>
      </w:r>
    </w:p>
    <w:p w:rsidR="00653ABC" w:rsidRDefault="00653ABC" w:rsidP="0045526C">
      <w:pPr>
        <w:pStyle w:val="SingleTxtGC"/>
        <w:numPr>
          <w:ilvl w:val="0"/>
          <w:numId w:val="15"/>
        </w:numPr>
        <w:tabs>
          <w:tab w:val="clear" w:pos="431"/>
          <w:tab w:val="clear" w:pos="1134"/>
          <w:tab w:val="clear" w:pos="1565"/>
          <w:tab w:val="clear" w:pos="1996"/>
          <w:tab w:val="clear" w:pos="2426"/>
        </w:tabs>
        <w:rPr>
          <w:lang w:val="en-GB"/>
        </w:rPr>
      </w:pPr>
      <w:r>
        <w:rPr>
          <w:rFonts w:hint="eastAsia"/>
          <w:lang w:val="en-GB"/>
        </w:rPr>
        <w:t>举办为期两天的全国培训教员会议。</w:t>
      </w:r>
    </w:p>
    <w:p w:rsidR="00653ABC" w:rsidRDefault="00653ABC">
      <w:pPr>
        <w:pStyle w:val="SingleTxtGC"/>
        <w:rPr>
          <w:lang w:val="en-GB"/>
        </w:rPr>
      </w:pPr>
      <w:r>
        <w:rPr>
          <w:lang w:val="en-GB"/>
        </w:rPr>
        <w:t xml:space="preserve">203.  </w:t>
      </w:r>
      <w:r>
        <w:rPr>
          <w:rFonts w:hint="eastAsia"/>
          <w:lang w:val="en-GB"/>
        </w:rPr>
        <w:t>在</w:t>
      </w:r>
      <w:r>
        <w:rPr>
          <w:lang w:val="en-GB"/>
        </w:rPr>
        <w:t>2008</w:t>
      </w:r>
      <w:r>
        <w:rPr>
          <w:rFonts w:hint="eastAsia"/>
          <w:lang w:val="en-GB"/>
        </w:rPr>
        <w:t>年实施的一个项目中，发表了关于人口贩运情况的详细分析的题为《人口市场》的文件。迄今为止，它提供的专业知识是前所未有的，已经将它发给了专家。</w:t>
      </w:r>
    </w:p>
    <w:p w:rsidR="00653ABC" w:rsidRDefault="00653ABC">
      <w:pPr>
        <w:pStyle w:val="SingleTxtGC"/>
        <w:rPr>
          <w:lang w:val="en-GB"/>
        </w:rPr>
      </w:pPr>
      <w:r>
        <w:rPr>
          <w:lang w:val="en-GB"/>
        </w:rPr>
        <w:t xml:space="preserve">204.  </w:t>
      </w:r>
      <w:r>
        <w:rPr>
          <w:rFonts w:hint="eastAsia"/>
          <w:lang w:val="en-GB"/>
        </w:rPr>
        <w:t>分析的基础，是一个民间组织的专家开展的一项关于当局和协助组织知道的受害者的调查，以显示国际贩运人口在匈牙利的社会和刑事相关性，特别是关于儿童遭受此罪行的情况。我们的部可以得到出版物形式的专业知识，基金会也发出了</w:t>
      </w:r>
      <w:r>
        <w:rPr>
          <w:lang w:val="en-GB"/>
        </w:rPr>
        <w:t>500</w:t>
      </w:r>
      <w:r>
        <w:rPr>
          <w:rFonts w:hint="eastAsia"/>
          <w:lang w:val="en-GB"/>
        </w:rPr>
        <w:t>份。主管部将出版物发给了参与打击贩运人口的组织，包括隶属于该部的危机中心的同事及参与这一专业领域工作的其他民间组织和专家。</w:t>
      </w:r>
    </w:p>
    <w:p w:rsidR="00653ABC" w:rsidRDefault="00653ABC">
      <w:pPr>
        <w:pStyle w:val="H23GC"/>
        <w:rPr>
          <w:rFonts w:hint="eastAsia"/>
          <w:lang w:val="en-GB"/>
        </w:rPr>
      </w:pPr>
      <w:r>
        <w:rPr>
          <w:lang w:val="en-GB"/>
        </w:rPr>
        <w:tab/>
      </w:r>
      <w:r>
        <w:rPr>
          <w:lang w:val="en-GB"/>
        </w:rPr>
        <w:tab/>
      </w:r>
      <w:r>
        <w:rPr>
          <w:rFonts w:hint="eastAsia"/>
          <w:lang w:val="en-GB"/>
        </w:rPr>
        <w:t>妇女在决策方面的状况</w:t>
      </w:r>
    </w:p>
    <w:p w:rsidR="00653ABC" w:rsidRDefault="00653ABC">
      <w:pPr>
        <w:pStyle w:val="SingleTxtGC"/>
        <w:rPr>
          <w:lang w:val="en-GB"/>
        </w:rPr>
      </w:pPr>
      <w:r>
        <w:rPr>
          <w:lang w:val="en-GB"/>
        </w:rPr>
        <w:t>205.  2010</w:t>
      </w:r>
      <w:r>
        <w:rPr>
          <w:rFonts w:hint="eastAsia"/>
          <w:lang w:val="en-GB"/>
        </w:rPr>
        <w:t>年</w:t>
      </w:r>
      <w:r>
        <w:rPr>
          <w:lang w:val="en-GB"/>
        </w:rPr>
        <w:t>4</w:t>
      </w:r>
      <w:r>
        <w:rPr>
          <w:rFonts w:hint="eastAsia"/>
          <w:lang w:val="en-GB"/>
        </w:rPr>
        <w:t>月选举之后的政治重新安排，也改变了女议员数量。作为有投票权的人民的意志的反映，在该领域有所倒退</w:t>
      </w:r>
      <w:r>
        <w:rPr>
          <w:rFonts w:hint="eastAsia"/>
          <w:spacing w:val="-50"/>
          <w:lang w:val="en-GB"/>
        </w:rPr>
        <w:t>―</w:t>
      </w:r>
      <w:r>
        <w:rPr>
          <w:rFonts w:hint="eastAsia"/>
          <w:spacing w:val="10"/>
          <w:lang w:val="en-GB"/>
        </w:rPr>
        <w:t>―</w:t>
      </w:r>
      <w:r>
        <w:rPr>
          <w:rFonts w:hint="eastAsia"/>
          <w:lang w:val="en-GB"/>
        </w:rPr>
        <w:t>女议员数目从</w:t>
      </w:r>
      <w:r>
        <w:rPr>
          <w:lang w:val="en-GB"/>
        </w:rPr>
        <w:t>41</w:t>
      </w:r>
      <w:r>
        <w:rPr>
          <w:rFonts w:hint="eastAsia"/>
          <w:lang w:val="en-GB"/>
        </w:rPr>
        <w:t>人减至</w:t>
      </w:r>
      <w:r>
        <w:rPr>
          <w:lang w:val="en-GB"/>
        </w:rPr>
        <w:t>35</w:t>
      </w:r>
      <w:r>
        <w:rPr>
          <w:rFonts w:hint="eastAsia"/>
          <w:lang w:val="en-GB"/>
        </w:rPr>
        <w:t>人</w:t>
      </w:r>
      <w:r>
        <w:rPr>
          <w:rFonts w:hint="eastAsia"/>
          <w:lang w:val="en-GB"/>
        </w:rPr>
        <w:t>(</w:t>
      </w:r>
      <w:r>
        <w:rPr>
          <w:lang w:val="en-GB"/>
        </w:rPr>
        <w:t>2006</w:t>
      </w:r>
      <w:r>
        <w:rPr>
          <w:rFonts w:hint="eastAsia"/>
          <w:lang w:val="en-GB"/>
        </w:rPr>
        <w:t>年的数目</w:t>
      </w:r>
      <w:r>
        <w:rPr>
          <w:rFonts w:hint="eastAsia"/>
          <w:lang w:val="en-GB"/>
        </w:rPr>
        <w:t>)</w:t>
      </w:r>
      <w:r>
        <w:rPr>
          <w:rFonts w:hint="eastAsia"/>
          <w:lang w:val="en-GB"/>
        </w:rPr>
        <w:t>。</w:t>
      </w:r>
    </w:p>
    <w:p w:rsidR="00653ABC" w:rsidRDefault="00653ABC">
      <w:pPr>
        <w:pStyle w:val="SingleTxtGC"/>
        <w:rPr>
          <w:lang w:val="en-GB"/>
        </w:rPr>
      </w:pPr>
      <w:r>
        <w:rPr>
          <w:lang w:val="en-GB"/>
        </w:rPr>
        <w:t xml:space="preserve">206.  </w:t>
      </w:r>
      <w:r>
        <w:rPr>
          <w:rFonts w:hint="eastAsia"/>
          <w:lang w:val="en-GB"/>
        </w:rPr>
        <w:t>议会委员会被认为是决策层面，因为这种委员会不仅在选举和政党方面，而且在修正法案和提交修正案和草案方面都发挥作用，因为它们是政府在立法过程中的重要伙伴之一。就委员会而言，有趣的是，在传统上被视为“女性”的领域中妇女数量较高，而在被视为“男性”的某些领域中则完全没有妇女。举例说，经过漫长的岁月之后，直到</w:t>
      </w:r>
      <w:r>
        <w:rPr>
          <w:lang w:val="en-GB"/>
        </w:rPr>
        <w:t>2010</w:t>
      </w:r>
      <w:r>
        <w:rPr>
          <w:rFonts w:hint="eastAsia"/>
          <w:lang w:val="en-GB"/>
        </w:rPr>
        <w:t>年才在负责处理国防事务的委员会中有了第一位女性成员，从而引发了一些变革的希望。</w:t>
      </w:r>
    </w:p>
    <w:p w:rsidR="00653ABC" w:rsidRDefault="00653ABC">
      <w:pPr>
        <w:pStyle w:val="SingleTxtGC"/>
        <w:rPr>
          <w:lang w:val="en-GB"/>
        </w:rPr>
      </w:pPr>
      <w:r>
        <w:rPr>
          <w:lang w:val="en-GB"/>
        </w:rPr>
        <w:t xml:space="preserve">207.  </w:t>
      </w:r>
      <w:r>
        <w:rPr>
          <w:rFonts w:hint="eastAsia"/>
          <w:lang w:val="en-GB"/>
        </w:rPr>
        <w:t>在政府最高层面的妇女人数也是低的。目前，在匈牙利政府中，没有一个女部长</w:t>
      </w:r>
      <w:r>
        <w:rPr>
          <w:rFonts w:hint="eastAsia"/>
          <w:lang w:val="en-GB"/>
        </w:rPr>
        <w:t>(</w:t>
      </w:r>
      <w:r>
        <w:rPr>
          <w:rFonts w:hint="eastAsia"/>
          <w:lang w:val="en-GB"/>
        </w:rPr>
        <w:t>与前政府的情况相似</w:t>
      </w:r>
      <w:r>
        <w:rPr>
          <w:rFonts w:hint="eastAsia"/>
          <w:lang w:val="en-GB"/>
        </w:rPr>
        <w:t>)</w:t>
      </w:r>
      <w:r>
        <w:rPr>
          <w:rFonts w:hint="eastAsia"/>
          <w:lang w:val="en-GB"/>
        </w:rPr>
        <w:t>。担任国务秘书职务的妇女数量增加。这很好地体现了在等级制度的较低的层次上，妇女数量和增长率较大，而在有绝对领导权的职位上</w:t>
      </w:r>
      <w:r>
        <w:rPr>
          <w:rFonts w:hint="eastAsia"/>
          <w:lang w:val="en-GB"/>
        </w:rPr>
        <w:t>(</w:t>
      </w:r>
      <w:r>
        <w:rPr>
          <w:rFonts w:hint="eastAsia"/>
          <w:lang w:val="en-GB"/>
        </w:rPr>
        <w:t>几乎</w:t>
      </w:r>
      <w:r>
        <w:rPr>
          <w:rFonts w:hint="eastAsia"/>
          <w:lang w:val="en-GB"/>
        </w:rPr>
        <w:t>)</w:t>
      </w:r>
      <w:r>
        <w:rPr>
          <w:rFonts w:hint="eastAsia"/>
          <w:lang w:val="en-GB"/>
        </w:rPr>
        <w:t>只有男人。</w:t>
      </w:r>
    </w:p>
    <w:p w:rsidR="00653ABC" w:rsidRDefault="00653ABC">
      <w:pPr>
        <w:pStyle w:val="SingleTxtGC"/>
        <w:rPr>
          <w:lang w:val="en-GB"/>
        </w:rPr>
      </w:pPr>
      <w:r>
        <w:rPr>
          <w:lang w:val="en-GB"/>
        </w:rPr>
        <w:t xml:space="preserve">208.  </w:t>
      </w:r>
      <w:r>
        <w:rPr>
          <w:rFonts w:hint="eastAsia"/>
          <w:lang w:val="en-GB"/>
        </w:rPr>
        <w:t>根据政府命令，社会研究所</w:t>
      </w:r>
      <w:r>
        <w:rPr>
          <w:lang w:val="en-GB"/>
        </w:rPr>
        <w:t>2010</w:t>
      </w:r>
      <w:r>
        <w:rPr>
          <w:rFonts w:hint="eastAsia"/>
          <w:lang w:val="en-GB"/>
        </w:rPr>
        <w:t>年</w:t>
      </w:r>
      <w:r>
        <w:rPr>
          <w:lang w:val="en-GB"/>
        </w:rPr>
        <w:t>5</w:t>
      </w:r>
      <w:r>
        <w:rPr>
          <w:rFonts w:hint="eastAsia"/>
          <w:lang w:val="en-GB"/>
        </w:rPr>
        <w:t>月对这个问题进行了研究。研究的主要目的是，了解人民对男女不平等的原因和为了改善妇女状况和一些现行家庭政策问题的状况应该采取什么步骤的看法。作为在研究中进行概率抽样</w:t>
      </w:r>
      <w:r>
        <w:rPr>
          <w:lang w:val="en-GB"/>
        </w:rPr>
        <w:t>询问</w:t>
      </w:r>
      <w:r>
        <w:rPr>
          <w:rFonts w:hint="eastAsia"/>
          <w:lang w:val="en-GB"/>
        </w:rPr>
        <w:t>的结果，亲自</w:t>
      </w:r>
      <w:r>
        <w:rPr>
          <w:lang w:val="en-GB"/>
        </w:rPr>
        <w:t>询问</w:t>
      </w:r>
      <w:r>
        <w:rPr>
          <w:rFonts w:hint="eastAsia"/>
          <w:lang w:val="en-GB"/>
        </w:rPr>
        <w:t>了</w:t>
      </w:r>
      <w:r>
        <w:rPr>
          <w:lang w:val="en-GB"/>
        </w:rPr>
        <w:t>1,000</w:t>
      </w:r>
      <w:r>
        <w:rPr>
          <w:rFonts w:hint="eastAsia"/>
          <w:lang w:val="en-GB"/>
        </w:rPr>
        <w:t>人。研究显示，每个匈牙利成年居民在参与研究上都有同样的权利。这意味着，即使考虑统计误差，研究产生的数据可以</w:t>
      </w:r>
      <w:r>
        <w:rPr>
          <w:lang w:val="en-GB"/>
        </w:rPr>
        <w:t>泛化</w:t>
      </w:r>
      <w:r>
        <w:rPr>
          <w:rFonts w:hint="eastAsia"/>
          <w:lang w:val="en-GB"/>
        </w:rPr>
        <w:t>为整个人口。</w:t>
      </w:r>
    </w:p>
    <w:p w:rsidR="00653ABC" w:rsidRDefault="00653ABC">
      <w:pPr>
        <w:pStyle w:val="SingleTxtGC"/>
        <w:rPr>
          <w:lang w:val="en-GB"/>
        </w:rPr>
      </w:pPr>
      <w:r>
        <w:rPr>
          <w:lang w:val="en-GB"/>
        </w:rPr>
        <w:t xml:space="preserve">209.  </w:t>
      </w:r>
      <w:r>
        <w:rPr>
          <w:rFonts w:hint="eastAsia"/>
          <w:lang w:val="en-GB"/>
        </w:rPr>
        <w:t>要求受访者提名有关爱妇女纲领的政党。在选举后一个月，成人人口的大多数对问题几乎没有表示任何信息，或不感兴趣。在</w:t>
      </w:r>
      <w:r>
        <w:rPr>
          <w:lang w:val="en-GB"/>
        </w:rPr>
        <w:t>10</w:t>
      </w:r>
      <w:r>
        <w:rPr>
          <w:rFonts w:hint="eastAsia"/>
          <w:lang w:val="en-GB"/>
        </w:rPr>
        <w:t>个受访者中，有</w:t>
      </w:r>
      <w:r>
        <w:rPr>
          <w:rFonts w:hint="eastAsia"/>
          <w:lang w:val="en-GB"/>
        </w:rPr>
        <w:t>4</w:t>
      </w:r>
      <w:r>
        <w:rPr>
          <w:rFonts w:hint="eastAsia"/>
          <w:lang w:val="en-GB"/>
        </w:rPr>
        <w:t>个人没有答复，而</w:t>
      </w:r>
      <w:r>
        <w:rPr>
          <w:rFonts w:hint="eastAsia"/>
          <w:lang w:val="en-GB"/>
        </w:rPr>
        <w:t>3</w:t>
      </w:r>
      <w:r>
        <w:rPr>
          <w:rFonts w:hint="eastAsia"/>
          <w:lang w:val="en-GB"/>
        </w:rPr>
        <w:t>个人认为没有那个政党有这样的纲领。只有三分之一的答复者认为，所有政党都有关爱妇女的政治纲领。</w:t>
      </w:r>
      <w:r>
        <w:rPr>
          <w:lang w:val="en-GB"/>
        </w:rPr>
        <w:t>18</w:t>
      </w:r>
      <w:r>
        <w:rPr>
          <w:rFonts w:hint="eastAsia"/>
          <w:lang w:val="en-GB"/>
        </w:rPr>
        <w:t>%</w:t>
      </w:r>
      <w:r>
        <w:rPr>
          <w:rFonts w:hint="eastAsia"/>
          <w:lang w:val="en-GB"/>
        </w:rPr>
        <w:t>的匈牙利公民认为，执政党的纲领是关爱妇女的。一个新的绿色自由党居第二位，</w:t>
      </w:r>
      <w:r>
        <w:rPr>
          <w:lang w:val="en-GB"/>
        </w:rPr>
        <w:t>6</w:t>
      </w:r>
      <w:r>
        <w:rPr>
          <w:rFonts w:hint="eastAsia"/>
          <w:lang w:val="en-GB"/>
        </w:rPr>
        <w:t>%</w:t>
      </w:r>
      <w:r>
        <w:rPr>
          <w:rFonts w:hint="eastAsia"/>
          <w:lang w:val="en-GB"/>
        </w:rPr>
        <w:t>的公民认为它们的纲领是关爱妇女的。只有</w:t>
      </w:r>
      <w:r>
        <w:rPr>
          <w:lang w:val="en-GB"/>
        </w:rPr>
        <w:t>2</w:t>
      </w:r>
      <w:r>
        <w:rPr>
          <w:rFonts w:hint="eastAsia"/>
          <w:lang w:val="en-GB"/>
        </w:rPr>
        <w:t xml:space="preserve">% </w:t>
      </w:r>
      <w:r>
        <w:rPr>
          <w:rFonts w:hint="eastAsia"/>
          <w:lang w:val="en-GB"/>
        </w:rPr>
        <w:t>至</w:t>
      </w:r>
      <w:r>
        <w:rPr>
          <w:lang w:val="en-GB"/>
        </w:rPr>
        <w:t>3</w:t>
      </w:r>
      <w:r>
        <w:rPr>
          <w:rFonts w:hint="eastAsia"/>
          <w:lang w:val="en-GB"/>
        </w:rPr>
        <w:t>%</w:t>
      </w:r>
      <w:r>
        <w:rPr>
          <w:rFonts w:hint="eastAsia"/>
          <w:lang w:val="en-GB"/>
        </w:rPr>
        <w:t>的答复者认为其他政党也是这样。</w:t>
      </w:r>
    </w:p>
    <w:p w:rsidR="00653ABC" w:rsidRDefault="00653ABC">
      <w:pPr>
        <w:pStyle w:val="SingleTxtGC"/>
        <w:rPr>
          <w:lang w:val="en-GB"/>
        </w:rPr>
      </w:pPr>
      <w:r>
        <w:rPr>
          <w:lang w:val="en-GB"/>
        </w:rPr>
        <w:t xml:space="preserve">210.  </w:t>
      </w:r>
      <w:r>
        <w:rPr>
          <w:rFonts w:hint="eastAsia"/>
          <w:lang w:val="en-GB"/>
        </w:rPr>
        <w:t>在同一研究中得到的关于关爱妇女的政党的最新数据说明：就在议会中的</w:t>
      </w:r>
      <w:r>
        <w:rPr>
          <w:rFonts w:hint="eastAsia"/>
          <w:lang w:val="en-GB"/>
        </w:rPr>
        <w:t>3</w:t>
      </w:r>
      <w:r>
        <w:rPr>
          <w:rFonts w:hint="eastAsia"/>
          <w:lang w:val="en-GB"/>
        </w:rPr>
        <w:t>个最大政党而言，</w:t>
      </w:r>
      <w:r>
        <w:rPr>
          <w:lang w:val="en-GB"/>
        </w:rPr>
        <w:t>20</w:t>
      </w:r>
      <w:r>
        <w:rPr>
          <w:rFonts w:hint="eastAsia"/>
          <w:lang w:val="en-GB"/>
        </w:rPr>
        <w:t>%</w:t>
      </w:r>
      <w:r>
        <w:rPr>
          <w:rFonts w:hint="eastAsia"/>
          <w:lang w:val="en-GB"/>
        </w:rPr>
        <w:t>至</w:t>
      </w:r>
      <w:r>
        <w:rPr>
          <w:lang w:val="en-GB"/>
        </w:rPr>
        <w:t>30</w:t>
      </w:r>
      <w:r>
        <w:rPr>
          <w:rFonts w:hint="eastAsia"/>
          <w:lang w:val="en-GB"/>
        </w:rPr>
        <w:t>%</w:t>
      </w:r>
      <w:r>
        <w:rPr>
          <w:rFonts w:hint="eastAsia"/>
          <w:lang w:val="en-GB"/>
        </w:rPr>
        <w:t>的投它们票的人认为，它们的政党特别注意妇女的状况。</w:t>
      </w:r>
    </w:p>
    <w:p w:rsidR="00653ABC" w:rsidRDefault="00653ABC">
      <w:pPr>
        <w:pStyle w:val="SingleTxtGC"/>
        <w:rPr>
          <w:lang w:val="en-GB"/>
        </w:rPr>
      </w:pPr>
      <w:r>
        <w:rPr>
          <w:lang w:val="en-GB"/>
        </w:rPr>
        <w:t xml:space="preserve">211.  </w:t>
      </w:r>
      <w:r>
        <w:rPr>
          <w:rFonts w:hint="eastAsia"/>
          <w:lang w:val="en-GB"/>
        </w:rPr>
        <w:t>因此，三分之一有投票权的公民认为，在匈牙利政治领域中，有政治行为体特别关注妇女的处境。可以相对明确地确定这个群体，它由受过高等教育、没有孩子、住在首都的人组成。换句话说，在农村地区的、有孩子的、文化水平较低的公民倾向于认为，当前没有一个政治行为体特别注重妇女。</w:t>
      </w:r>
    </w:p>
    <w:p w:rsidR="00653ABC" w:rsidRDefault="00653ABC">
      <w:pPr>
        <w:pStyle w:val="SingleTxtGC"/>
        <w:rPr>
          <w:lang w:val="en-GB"/>
        </w:rPr>
      </w:pPr>
      <w:r>
        <w:rPr>
          <w:lang w:val="en-GB"/>
        </w:rPr>
        <w:t>212.  2007</w:t>
      </w:r>
      <w:r>
        <w:rPr>
          <w:rFonts w:hint="eastAsia"/>
          <w:lang w:val="en-GB"/>
        </w:rPr>
        <w:t>年，根据国会议员独立提出的动议，就所谓的配额法案进行了讨论。根据该建议，妇女和男子根据拉链原则轮流在名单上出现，开始进行广泛的社会辩论。文字媒体、电子报刊、圆桌讨论等对建议的反应一般是积极的，只有两个女政治家以严厉的措辞进行批评。</w:t>
      </w:r>
    </w:p>
    <w:p w:rsidR="00653ABC" w:rsidRDefault="00653ABC">
      <w:pPr>
        <w:pStyle w:val="SingleTxtGC"/>
        <w:rPr>
          <w:lang w:val="en-GB"/>
        </w:rPr>
      </w:pPr>
      <w:r>
        <w:rPr>
          <w:lang w:val="en-GB"/>
        </w:rPr>
        <w:t xml:space="preserve">213.  </w:t>
      </w:r>
      <w:r>
        <w:rPr>
          <w:rFonts w:hint="eastAsia"/>
          <w:lang w:val="en-GB"/>
        </w:rPr>
        <w:t>如果政党领导人决定接受这个或那个立场，并要求有关派别支持它们，在投票上得到积极结果基本上可能的。如果每个政党将决定权留给它们的国会议员的良心，情况就不一样。最后，不到三分之一的国会议员对建议投赞成票。</w:t>
      </w:r>
    </w:p>
    <w:p w:rsidR="00653ABC" w:rsidRDefault="00653ABC">
      <w:pPr>
        <w:pStyle w:val="SingleTxtGC"/>
        <w:rPr>
          <w:lang w:val="en-GB"/>
        </w:rPr>
      </w:pPr>
      <w:r>
        <w:rPr>
          <w:lang w:val="en-GB"/>
        </w:rPr>
        <w:t xml:space="preserve">214.  </w:t>
      </w:r>
      <w:r>
        <w:rPr>
          <w:rFonts w:hint="eastAsia"/>
          <w:lang w:val="en-GB"/>
        </w:rPr>
        <w:t>该建议失败的主要原因如下</w:t>
      </w:r>
      <w:r>
        <w:rPr>
          <w:lang w:val="en-GB"/>
        </w:rPr>
        <w:t>：</w:t>
      </w:r>
    </w:p>
    <w:p w:rsidR="00653ABC" w:rsidRDefault="00653ABC" w:rsidP="0042433D">
      <w:pPr>
        <w:pStyle w:val="Bullet1GC"/>
        <w:rPr>
          <w:lang w:val="en-GB"/>
        </w:rPr>
      </w:pPr>
      <w:r>
        <w:rPr>
          <w:rFonts w:hint="eastAsia"/>
          <w:lang w:val="en-GB"/>
        </w:rPr>
        <w:t>提出议案的国会议员未能在他们提出的建议上达成一致意见</w:t>
      </w:r>
    </w:p>
    <w:p w:rsidR="00653ABC" w:rsidRDefault="00653ABC" w:rsidP="0042433D">
      <w:pPr>
        <w:pStyle w:val="Bullet1GC"/>
        <w:rPr>
          <w:lang w:val="en-GB"/>
        </w:rPr>
      </w:pPr>
      <w:r>
        <w:rPr>
          <w:rFonts w:hint="eastAsia"/>
          <w:lang w:val="en-GB"/>
        </w:rPr>
        <w:t>促进在配额上投赞成票的条例和程序不详细</w:t>
      </w:r>
    </w:p>
    <w:p w:rsidR="00653ABC" w:rsidRDefault="00653ABC" w:rsidP="0042433D">
      <w:pPr>
        <w:pStyle w:val="Bullet1GC"/>
        <w:rPr>
          <w:lang w:val="en-GB"/>
        </w:rPr>
      </w:pPr>
      <w:r>
        <w:rPr>
          <w:rFonts w:hint="eastAsia"/>
          <w:lang w:val="en-GB"/>
        </w:rPr>
        <w:t>国会议员在敏感性和知识方面没有为所提建议做好准备</w:t>
      </w:r>
    </w:p>
    <w:p w:rsidR="00653ABC" w:rsidRDefault="00653ABC" w:rsidP="0042433D">
      <w:pPr>
        <w:pStyle w:val="Bullet1GC"/>
        <w:rPr>
          <w:lang w:val="en-GB"/>
        </w:rPr>
      </w:pPr>
      <w:r>
        <w:rPr>
          <w:rFonts w:hint="eastAsia"/>
          <w:lang w:val="en-GB"/>
        </w:rPr>
        <w:t>立场不一致，甚至在各党内部也是如此</w:t>
      </w:r>
    </w:p>
    <w:p w:rsidR="00653ABC" w:rsidRDefault="00653ABC" w:rsidP="0042433D">
      <w:pPr>
        <w:pStyle w:val="Bullet1GC"/>
        <w:rPr>
          <w:lang w:val="en-GB"/>
        </w:rPr>
      </w:pPr>
      <w:r>
        <w:rPr>
          <w:rFonts w:hint="eastAsia"/>
          <w:lang w:val="en-GB"/>
        </w:rPr>
        <w:t>没有投票赞成渐进性议案修正案，因而出现“全部通过或者全部不通过”的情况</w:t>
      </w:r>
    </w:p>
    <w:p w:rsidR="00653ABC" w:rsidRDefault="00653ABC" w:rsidP="0042433D">
      <w:pPr>
        <w:pStyle w:val="Bullet1GC"/>
        <w:rPr>
          <w:lang w:val="en-GB"/>
        </w:rPr>
      </w:pPr>
      <w:r>
        <w:rPr>
          <w:rFonts w:hint="eastAsia"/>
          <w:lang w:val="en-GB"/>
        </w:rPr>
        <w:t>虽然女性民间社会组织采取了支持引进女性配额的统一立场，但是所有这一切都没有产生足够的效果</w:t>
      </w:r>
      <w:r>
        <w:rPr>
          <w:rFonts w:hint="eastAsia"/>
          <w:lang w:val="en-GB"/>
        </w:rPr>
        <w:t>(</w:t>
      </w:r>
      <w:r>
        <w:rPr>
          <w:rFonts w:hint="eastAsia"/>
          <w:lang w:val="en-GB"/>
        </w:rPr>
        <w:t>例如，妇女利益组织推出反对国会议员的“邮件战役”</w:t>
      </w:r>
      <w:r w:rsidR="0042433D">
        <w:rPr>
          <w:rFonts w:hint="eastAsia"/>
          <w:spacing w:val="-50"/>
          <w:lang w:val="en-GB"/>
        </w:rPr>
        <w:t>―</w:t>
      </w:r>
      <w:r w:rsidR="0042433D">
        <w:rPr>
          <w:rFonts w:hint="eastAsia"/>
          <w:spacing w:val="10"/>
          <w:lang w:val="en-GB"/>
        </w:rPr>
        <w:t>―</w:t>
      </w:r>
      <w:r>
        <w:rPr>
          <w:rFonts w:hint="eastAsia"/>
          <w:lang w:val="en-GB"/>
        </w:rPr>
        <w:t>她们往他们的电子邮件送几封信，询问或呼吁他们投票支持配额</w:t>
      </w:r>
      <w:r>
        <w:rPr>
          <w:rFonts w:hint="eastAsia"/>
          <w:lang w:val="en-GB"/>
        </w:rPr>
        <w:t>)</w:t>
      </w:r>
    </w:p>
    <w:p w:rsidR="00653ABC" w:rsidRDefault="00653ABC" w:rsidP="0042433D">
      <w:pPr>
        <w:pStyle w:val="SingleTxtGC"/>
        <w:rPr>
          <w:lang w:val="en-GB"/>
        </w:rPr>
      </w:pPr>
      <w:r>
        <w:rPr>
          <w:lang w:val="en-GB"/>
        </w:rPr>
        <w:t>215.  2007</w:t>
      </w:r>
      <w:r>
        <w:rPr>
          <w:rFonts w:hint="eastAsia"/>
          <w:lang w:val="en-GB"/>
        </w:rPr>
        <w:t>年，配额问题迅速成为一个大家都知道的问题。然而很快发现，无论是公众还是大多数政治家，都不能够在配额的现象和实质问题上做任何事情。此后，负责促进男女平等的部采取几项措施，以增加人们有关配额制度的一般知识。它编辑和出版了一本题为《在匈牙利的妇女配额</w:t>
      </w:r>
      <w:r w:rsidR="0042433D">
        <w:rPr>
          <w:rFonts w:hint="eastAsia"/>
          <w:spacing w:val="-50"/>
          <w:lang w:val="en-GB"/>
        </w:rPr>
        <w:t>―</w:t>
      </w:r>
      <w:r w:rsidR="0042433D">
        <w:rPr>
          <w:rFonts w:hint="eastAsia"/>
          <w:spacing w:val="10"/>
          <w:lang w:val="en-GB"/>
        </w:rPr>
        <w:t>―</w:t>
      </w:r>
      <w:r>
        <w:rPr>
          <w:rFonts w:hint="eastAsia"/>
          <w:lang w:val="en-GB"/>
        </w:rPr>
        <w:t>如果同意，为什么没有呢？》的书，甚至通过全国巡回进行宣传。</w:t>
      </w:r>
      <w:r>
        <w:rPr>
          <w:lang w:val="en-GB"/>
        </w:rPr>
        <w:t>2010</w:t>
      </w:r>
      <w:r>
        <w:rPr>
          <w:rFonts w:hint="eastAsia"/>
          <w:lang w:val="en-GB"/>
        </w:rPr>
        <w:t>年初，举行了一次题为“选民的性别”的会议。</w:t>
      </w:r>
    </w:p>
    <w:p w:rsidR="00653ABC" w:rsidRDefault="00653ABC">
      <w:pPr>
        <w:pStyle w:val="SingleTxtGC"/>
        <w:rPr>
          <w:lang w:val="en-GB"/>
        </w:rPr>
      </w:pPr>
      <w:r>
        <w:rPr>
          <w:lang w:val="en-GB"/>
        </w:rPr>
        <w:t xml:space="preserve">216.  </w:t>
      </w:r>
      <w:r>
        <w:rPr>
          <w:rFonts w:hint="eastAsia"/>
          <w:lang w:val="en-GB"/>
        </w:rPr>
        <w:t>纵向隔离也体现在工作生涯的等级制度本身。自千年以来，男子和妇女高层管理人员数量都上升，但妇女所占比例一直保持不变，仍然约为三分之一。与妇女在就业人员中占</w:t>
      </w:r>
      <w:r>
        <w:rPr>
          <w:lang w:val="en-GB"/>
        </w:rPr>
        <w:t>45</w:t>
      </w:r>
      <w:r>
        <w:rPr>
          <w:rFonts w:hint="eastAsia"/>
          <w:lang w:val="en-GB"/>
        </w:rPr>
        <w:t>%</w:t>
      </w:r>
      <w:r>
        <w:rPr>
          <w:rFonts w:hint="eastAsia"/>
          <w:lang w:val="en-GB"/>
        </w:rPr>
        <w:t>相比，这反映了严重低的代表性。如果对妇女在国家和私营部门领导岗位上的数目进行调查，估计差异甚至会更大。</w:t>
      </w:r>
    </w:p>
    <w:p w:rsidR="00653ABC" w:rsidRDefault="00653ABC">
      <w:pPr>
        <w:pStyle w:val="SingleTxtGC"/>
        <w:rPr>
          <w:lang w:val="en-GB"/>
        </w:rPr>
      </w:pPr>
      <w:r>
        <w:rPr>
          <w:lang w:val="en-GB"/>
        </w:rPr>
        <w:t xml:space="preserve">217.  </w:t>
      </w:r>
      <w:r>
        <w:rPr>
          <w:rFonts w:hint="eastAsia"/>
          <w:lang w:val="en-GB"/>
        </w:rPr>
        <w:t>在科学界，也存在严重的横向和纵向隔离。在私营和国家科学领域，妇女在最缺乏资金和人们最不喜欢的岗位上工作。在博士学位方面，</w:t>
      </w:r>
      <w:r>
        <w:rPr>
          <w:lang w:val="en-GB"/>
        </w:rPr>
        <w:t>37</w:t>
      </w:r>
      <w:r>
        <w:rPr>
          <w:rFonts w:hint="eastAsia"/>
          <w:lang w:val="en-GB"/>
        </w:rPr>
        <w:t>%</w:t>
      </w:r>
      <w:r>
        <w:rPr>
          <w:rFonts w:hint="eastAsia"/>
          <w:lang w:val="en-GB"/>
        </w:rPr>
        <w:t>有博士学位的人是妇女，而只有</w:t>
      </w:r>
      <w:r>
        <w:rPr>
          <w:lang w:val="en-GB"/>
        </w:rPr>
        <w:t>13.7</w:t>
      </w:r>
      <w:r>
        <w:rPr>
          <w:rFonts w:hint="eastAsia"/>
          <w:lang w:val="en-GB"/>
        </w:rPr>
        <w:t>%</w:t>
      </w:r>
      <w:r>
        <w:rPr>
          <w:rFonts w:hint="eastAsia"/>
          <w:lang w:val="en-GB"/>
        </w:rPr>
        <w:t>的大学教授是妇女。只有</w:t>
      </w:r>
      <w:r>
        <w:rPr>
          <w:lang w:val="en-GB"/>
        </w:rPr>
        <w:t>3.5</w:t>
      </w:r>
      <w:r>
        <w:rPr>
          <w:rFonts w:hint="eastAsia"/>
          <w:lang w:val="en-GB"/>
        </w:rPr>
        <w:t>%</w:t>
      </w:r>
      <w:r>
        <w:rPr>
          <w:rFonts w:hint="eastAsia"/>
          <w:lang w:val="en-GB"/>
        </w:rPr>
        <w:t>的匈牙利科学院院士是妇女，科学院的领导班子成员毫无例外地都是男子。</w:t>
      </w:r>
    </w:p>
    <w:p w:rsidR="00653ABC" w:rsidRDefault="00653ABC">
      <w:pPr>
        <w:pStyle w:val="H23GC"/>
        <w:rPr>
          <w:rFonts w:hint="eastAsia"/>
          <w:lang w:val="en-GB"/>
        </w:rPr>
      </w:pPr>
      <w:r>
        <w:rPr>
          <w:lang w:val="en-GB"/>
        </w:rPr>
        <w:tab/>
      </w:r>
      <w:r>
        <w:rPr>
          <w:lang w:val="en-GB"/>
        </w:rPr>
        <w:tab/>
      </w:r>
      <w:r>
        <w:rPr>
          <w:rFonts w:hint="eastAsia"/>
          <w:lang w:val="en-GB"/>
        </w:rPr>
        <w:t>妇女的经济状况</w:t>
      </w:r>
    </w:p>
    <w:p w:rsidR="00653ABC" w:rsidRDefault="00653ABC">
      <w:pPr>
        <w:pStyle w:val="SingleTxtGC"/>
        <w:rPr>
          <w:lang w:val="en-GB"/>
        </w:rPr>
      </w:pPr>
      <w:r>
        <w:rPr>
          <w:lang w:val="en-GB"/>
        </w:rPr>
        <w:t xml:space="preserve">218.  </w:t>
      </w:r>
      <w:r>
        <w:rPr>
          <w:rFonts w:hint="eastAsia"/>
          <w:lang w:val="en-GB"/>
        </w:rPr>
        <w:t>在</w:t>
      </w:r>
      <w:r>
        <w:rPr>
          <w:lang w:val="en-GB"/>
        </w:rPr>
        <w:t>2004</w:t>
      </w:r>
      <w:r>
        <w:rPr>
          <w:rFonts w:hint="eastAsia"/>
          <w:lang w:val="en-GB"/>
        </w:rPr>
        <w:t>至</w:t>
      </w:r>
      <w:r>
        <w:rPr>
          <w:lang w:val="en-GB"/>
        </w:rPr>
        <w:t>2007</w:t>
      </w:r>
      <w:r>
        <w:rPr>
          <w:rFonts w:hint="eastAsia"/>
          <w:lang w:val="en-GB"/>
        </w:rPr>
        <w:t>年期间，</w:t>
      </w:r>
      <w:r>
        <w:rPr>
          <w:lang w:val="en-GB"/>
        </w:rPr>
        <w:t>16</w:t>
      </w:r>
      <w:r>
        <w:rPr>
          <w:rFonts w:hint="eastAsia"/>
          <w:lang w:val="en-GB"/>
        </w:rPr>
        <w:t>至</w:t>
      </w:r>
      <w:r>
        <w:rPr>
          <w:lang w:val="en-GB"/>
        </w:rPr>
        <w:t>64</w:t>
      </w:r>
      <w:r>
        <w:rPr>
          <w:rFonts w:hint="eastAsia"/>
          <w:lang w:val="en-GB"/>
        </w:rPr>
        <w:t>岁年龄组人口的就业率仅上升了</w:t>
      </w:r>
      <w:r>
        <w:rPr>
          <w:lang w:val="en-GB"/>
        </w:rPr>
        <w:t>0.5</w:t>
      </w:r>
      <w:r>
        <w:rPr>
          <w:rFonts w:hint="eastAsia"/>
          <w:lang w:val="en-GB"/>
        </w:rPr>
        <w:t>%</w:t>
      </w:r>
      <w:r>
        <w:rPr>
          <w:rFonts w:hint="eastAsia"/>
          <w:lang w:val="en-GB"/>
        </w:rPr>
        <w:t>。只是男人就业率上升，而妇女就业人数略有下降。因此，男女之间的就业率差距开始扩大，在</w:t>
      </w:r>
      <w:r>
        <w:rPr>
          <w:lang w:val="en-GB"/>
        </w:rPr>
        <w:t>2007</w:t>
      </w:r>
      <w:r>
        <w:rPr>
          <w:rFonts w:hint="eastAsia"/>
          <w:lang w:val="en-GB"/>
        </w:rPr>
        <w:t>年达到了</w:t>
      </w:r>
      <w:r>
        <w:rPr>
          <w:lang w:val="en-GB"/>
        </w:rPr>
        <w:t>13.1</w:t>
      </w:r>
      <w:r>
        <w:rPr>
          <w:rFonts w:hint="eastAsia"/>
          <w:lang w:val="en-GB"/>
        </w:rPr>
        <w:t>%</w:t>
      </w:r>
      <w:r>
        <w:rPr>
          <w:rFonts w:hint="eastAsia"/>
          <w:lang w:val="en-GB"/>
        </w:rPr>
        <w:t>。</w:t>
      </w:r>
    </w:p>
    <w:p w:rsidR="00653ABC" w:rsidRDefault="00653ABC">
      <w:pPr>
        <w:pStyle w:val="SingleTxtGC"/>
        <w:rPr>
          <w:lang w:val="en-GB"/>
        </w:rPr>
      </w:pPr>
      <w:r>
        <w:rPr>
          <w:lang w:val="en-GB"/>
        </w:rPr>
        <w:t xml:space="preserve">219.  </w:t>
      </w:r>
      <w:r>
        <w:rPr>
          <w:rFonts w:hint="eastAsia"/>
          <w:lang w:val="en-GB"/>
        </w:rPr>
        <w:t>在就业领域的失业者主要是青年和老人。就年轻人而言，令人特别担忧的是，自</w:t>
      </w:r>
      <w:r>
        <w:rPr>
          <w:lang w:val="en-GB"/>
        </w:rPr>
        <w:t>2000</w:t>
      </w:r>
      <w:r>
        <w:rPr>
          <w:rFonts w:hint="eastAsia"/>
          <w:lang w:val="en-GB"/>
        </w:rPr>
        <w:t>年以来，我们落后于欧洲平均水平的程度显著增加，而不是减少。在</w:t>
      </w:r>
      <w:r>
        <w:rPr>
          <w:lang w:val="en-GB"/>
        </w:rPr>
        <w:t>2000</w:t>
      </w:r>
      <w:r>
        <w:rPr>
          <w:rFonts w:hint="eastAsia"/>
          <w:lang w:val="en-GB"/>
        </w:rPr>
        <w:t>年，</w:t>
      </w:r>
      <w:r>
        <w:rPr>
          <w:lang w:val="en-GB"/>
        </w:rPr>
        <w:t>15</w:t>
      </w:r>
      <w:r>
        <w:rPr>
          <w:rFonts w:hint="eastAsia"/>
          <w:lang w:val="en-GB"/>
        </w:rPr>
        <w:t>至</w:t>
      </w:r>
      <w:r>
        <w:rPr>
          <w:lang w:val="en-GB"/>
        </w:rPr>
        <w:t>24</w:t>
      </w:r>
      <w:r>
        <w:rPr>
          <w:rFonts w:hint="eastAsia"/>
          <w:lang w:val="en-GB"/>
        </w:rPr>
        <w:t>岁的男性年龄组的就业率比欧盟的平均水平低</w:t>
      </w:r>
      <w:r>
        <w:rPr>
          <w:lang w:val="en-GB"/>
        </w:rPr>
        <w:t>4.1</w:t>
      </w:r>
      <w:r>
        <w:rPr>
          <w:rFonts w:hint="eastAsia"/>
          <w:lang w:val="en-GB"/>
        </w:rPr>
        <w:t>个百分点，而妇女低</w:t>
      </w:r>
      <w:r>
        <w:rPr>
          <w:lang w:val="en-GB"/>
        </w:rPr>
        <w:t>5</w:t>
      </w:r>
      <w:r>
        <w:rPr>
          <w:rFonts w:hint="eastAsia"/>
          <w:lang w:val="en-GB"/>
        </w:rPr>
        <w:t>个百分点。在</w:t>
      </w:r>
      <w:r>
        <w:rPr>
          <w:lang w:val="en-GB"/>
        </w:rPr>
        <w:t>2007</w:t>
      </w:r>
      <w:r>
        <w:rPr>
          <w:rFonts w:hint="eastAsia"/>
          <w:lang w:val="en-GB"/>
        </w:rPr>
        <w:t>年，我们的男女就业率比欧盟的平均水平都低超过</w:t>
      </w:r>
      <w:r>
        <w:rPr>
          <w:lang w:val="en-GB"/>
        </w:rPr>
        <w:t>16</w:t>
      </w:r>
      <w:r>
        <w:rPr>
          <w:rFonts w:hint="eastAsia"/>
          <w:lang w:val="en-GB"/>
        </w:rPr>
        <w:t>%</w:t>
      </w:r>
      <w:r>
        <w:rPr>
          <w:rFonts w:hint="eastAsia"/>
          <w:lang w:val="en-GB"/>
        </w:rPr>
        <w:t>。至于老人，缩小差距可以视为是成功的：在</w:t>
      </w:r>
      <w:r>
        <w:rPr>
          <w:lang w:val="en-GB"/>
        </w:rPr>
        <w:t>2000</w:t>
      </w:r>
      <w:r>
        <w:rPr>
          <w:rFonts w:hint="eastAsia"/>
          <w:lang w:val="en-GB"/>
        </w:rPr>
        <w:t>年至</w:t>
      </w:r>
      <w:r>
        <w:rPr>
          <w:lang w:val="en-GB"/>
        </w:rPr>
        <w:t>2007</w:t>
      </w:r>
      <w:r>
        <w:rPr>
          <w:rFonts w:hint="eastAsia"/>
          <w:lang w:val="en-GB"/>
        </w:rPr>
        <w:t>年期间，男性就业率从</w:t>
      </w:r>
      <w:r>
        <w:rPr>
          <w:lang w:val="en-GB"/>
        </w:rPr>
        <w:t>33.2</w:t>
      </w:r>
      <w:r>
        <w:rPr>
          <w:rFonts w:hint="eastAsia"/>
          <w:lang w:val="en-GB"/>
        </w:rPr>
        <w:t>%</w:t>
      </w:r>
      <w:r>
        <w:rPr>
          <w:rFonts w:hint="eastAsia"/>
          <w:lang w:val="en-GB"/>
        </w:rPr>
        <w:t>升至</w:t>
      </w:r>
      <w:r>
        <w:rPr>
          <w:lang w:val="en-GB"/>
        </w:rPr>
        <w:t>41.6</w:t>
      </w:r>
      <w:r>
        <w:rPr>
          <w:rFonts w:hint="eastAsia"/>
          <w:lang w:val="en-GB"/>
        </w:rPr>
        <w:t>%</w:t>
      </w:r>
      <w:r>
        <w:rPr>
          <w:rFonts w:hint="eastAsia"/>
          <w:lang w:val="en-GB"/>
        </w:rPr>
        <w:t>，而女性就业率从</w:t>
      </w:r>
      <w:r>
        <w:rPr>
          <w:lang w:val="en-GB"/>
        </w:rPr>
        <w:t>13.3</w:t>
      </w:r>
      <w:r>
        <w:rPr>
          <w:rFonts w:hint="eastAsia"/>
          <w:lang w:val="en-GB"/>
        </w:rPr>
        <w:t>%</w:t>
      </w:r>
      <w:r>
        <w:rPr>
          <w:rFonts w:hint="eastAsia"/>
          <w:lang w:val="en-GB"/>
        </w:rPr>
        <w:t>升至</w:t>
      </w:r>
      <w:r>
        <w:rPr>
          <w:lang w:val="en-GB"/>
        </w:rPr>
        <w:t>26.3</w:t>
      </w:r>
      <w:r>
        <w:rPr>
          <w:rFonts w:hint="eastAsia"/>
          <w:lang w:val="en-GB"/>
        </w:rPr>
        <w:t>%</w:t>
      </w:r>
      <w:r>
        <w:rPr>
          <w:rFonts w:hint="eastAsia"/>
          <w:lang w:val="en-GB"/>
        </w:rPr>
        <w:t>。</w:t>
      </w:r>
    </w:p>
    <w:p w:rsidR="00653ABC" w:rsidRDefault="00653ABC" w:rsidP="00815E4F">
      <w:pPr>
        <w:pStyle w:val="SingleTxtGC"/>
        <w:rPr>
          <w:lang w:val="en-GB"/>
        </w:rPr>
      </w:pPr>
      <w:r>
        <w:rPr>
          <w:lang w:val="en-GB"/>
        </w:rPr>
        <w:t xml:space="preserve">220.  </w:t>
      </w:r>
      <w:r>
        <w:rPr>
          <w:rFonts w:hint="eastAsia"/>
          <w:lang w:val="en-GB"/>
        </w:rPr>
        <w:t>政府为了促进年轻的开始职业生涯的人和超过</w:t>
      </w:r>
      <w:r>
        <w:rPr>
          <w:lang w:val="en-GB"/>
        </w:rPr>
        <w:t>45</w:t>
      </w:r>
      <w:r>
        <w:rPr>
          <w:rFonts w:hint="eastAsia"/>
          <w:lang w:val="en-GB"/>
        </w:rPr>
        <w:t>岁的人就业，制定了“启动</w:t>
      </w:r>
      <w:r>
        <w:rPr>
          <w:rFonts w:hint="eastAsia"/>
          <w:lang w:val="en-GB"/>
        </w:rPr>
        <w:t>(</w:t>
      </w:r>
      <w:r>
        <w:rPr>
          <w:lang w:val="en-GB"/>
        </w:rPr>
        <w:t>START</w:t>
      </w:r>
      <w:r>
        <w:rPr>
          <w:rFonts w:hint="eastAsia"/>
          <w:lang w:val="en-GB"/>
        </w:rPr>
        <w:t>)</w:t>
      </w:r>
      <w:r>
        <w:rPr>
          <w:rFonts w:hint="eastAsia"/>
          <w:lang w:val="en-GB"/>
        </w:rPr>
        <w:t>”综合方案。</w:t>
      </w:r>
      <w:r>
        <w:rPr>
          <w:lang w:val="en-GB"/>
        </w:rPr>
        <w:t>2005</w:t>
      </w:r>
      <w:r>
        <w:rPr>
          <w:rFonts w:hint="eastAsia"/>
          <w:lang w:val="en-GB"/>
        </w:rPr>
        <w:t>年</w:t>
      </w:r>
      <w:r>
        <w:rPr>
          <w:lang w:val="en-GB"/>
        </w:rPr>
        <w:t>10</w:t>
      </w:r>
      <w:r>
        <w:rPr>
          <w:rFonts w:hint="eastAsia"/>
          <w:lang w:val="en-GB"/>
        </w:rPr>
        <w:t>月</w:t>
      </w:r>
      <w:r>
        <w:rPr>
          <w:lang w:val="en-GB"/>
        </w:rPr>
        <w:t>1</w:t>
      </w:r>
      <w:r>
        <w:rPr>
          <w:rFonts w:hint="eastAsia"/>
          <w:lang w:val="en-GB"/>
        </w:rPr>
        <w:t>日，为了促进年轻的开始职业的人就业，推出了“启动</w:t>
      </w:r>
      <w:r>
        <w:rPr>
          <w:rFonts w:hint="eastAsia"/>
          <w:lang w:val="en-GB"/>
        </w:rPr>
        <w:t>(</w:t>
      </w:r>
      <w:r>
        <w:rPr>
          <w:lang w:val="en-GB"/>
        </w:rPr>
        <w:t>START</w:t>
      </w:r>
      <w:r>
        <w:rPr>
          <w:rFonts w:hint="eastAsia"/>
          <w:lang w:val="en-GB"/>
        </w:rPr>
        <w:t>)</w:t>
      </w:r>
      <w:r>
        <w:rPr>
          <w:rFonts w:hint="eastAsia"/>
          <w:lang w:val="en-GB"/>
        </w:rPr>
        <w:t>”方案。该方案向青年人提供为期</w:t>
      </w:r>
      <w:r>
        <w:rPr>
          <w:lang w:val="en-GB"/>
        </w:rPr>
        <w:t>2</w:t>
      </w:r>
      <w:r>
        <w:rPr>
          <w:rFonts w:hint="eastAsia"/>
          <w:lang w:val="en-GB"/>
        </w:rPr>
        <w:t>年的获得工作经验的工作机会，同时它允许雇主从与未成年人就业有关的贡献津贴中受益。该方案旨在促进青年进入劳动力市场，获得工作经验，这在市场上是必需的。</w:t>
      </w:r>
    </w:p>
    <w:p w:rsidR="00653ABC" w:rsidRDefault="00653ABC">
      <w:pPr>
        <w:pStyle w:val="SingleTxtGC"/>
        <w:rPr>
          <w:lang w:val="en-GB"/>
        </w:rPr>
      </w:pPr>
      <w:r>
        <w:rPr>
          <w:lang w:val="en-GB"/>
        </w:rPr>
        <w:t xml:space="preserve">221.  </w:t>
      </w:r>
      <w:r>
        <w:rPr>
          <w:rFonts w:hint="eastAsia"/>
          <w:lang w:val="en-GB"/>
        </w:rPr>
        <w:t>如果</w:t>
      </w:r>
      <w:r>
        <w:rPr>
          <w:lang w:val="en-GB"/>
        </w:rPr>
        <w:t>25</w:t>
      </w:r>
      <w:r>
        <w:rPr>
          <w:rFonts w:hint="eastAsia"/>
          <w:lang w:val="en-GB"/>
        </w:rPr>
        <w:t>至</w:t>
      </w:r>
      <w:r>
        <w:rPr>
          <w:lang w:val="en-GB"/>
        </w:rPr>
        <w:t>30</w:t>
      </w:r>
      <w:r>
        <w:rPr>
          <w:rFonts w:hint="eastAsia"/>
          <w:lang w:val="en-GB"/>
        </w:rPr>
        <w:t>岁以下的人有较高的学历资格，已经完成或中断学业，首次为了工作建立劳动关系或在奖学金制度中的劳动关系，可参加该方案。</w:t>
      </w:r>
    </w:p>
    <w:p w:rsidR="00653ABC" w:rsidRDefault="00653ABC" w:rsidP="00815E4F">
      <w:pPr>
        <w:pStyle w:val="SingleTxtGC"/>
        <w:rPr>
          <w:lang w:val="en-GB"/>
        </w:rPr>
      </w:pPr>
      <w:r>
        <w:rPr>
          <w:lang w:val="en-GB"/>
        </w:rPr>
        <w:t xml:space="preserve">222.  </w:t>
      </w:r>
      <w:r>
        <w:rPr>
          <w:rFonts w:hint="eastAsia"/>
          <w:lang w:val="en-GB"/>
        </w:rPr>
        <w:t>“额外启动</w:t>
      </w:r>
      <w:r>
        <w:rPr>
          <w:rFonts w:hint="eastAsia"/>
          <w:lang w:val="en-GB"/>
        </w:rPr>
        <w:t>(</w:t>
      </w:r>
      <w:r>
        <w:rPr>
          <w:lang w:val="en-GB"/>
        </w:rPr>
        <w:t>Start Extra</w:t>
      </w:r>
      <w:r>
        <w:rPr>
          <w:rFonts w:hint="eastAsia"/>
          <w:lang w:val="en-GB"/>
        </w:rPr>
        <w:t>)</w:t>
      </w:r>
      <w:r>
        <w:rPr>
          <w:rFonts w:hint="eastAsia"/>
          <w:lang w:val="en-GB"/>
        </w:rPr>
        <w:t>”方案是为</w:t>
      </w:r>
      <w:r>
        <w:rPr>
          <w:lang w:val="en-GB"/>
        </w:rPr>
        <w:t>50</w:t>
      </w:r>
      <w:r>
        <w:rPr>
          <w:rFonts w:hint="eastAsia"/>
          <w:lang w:val="en-GB"/>
        </w:rPr>
        <w:t>岁以上人群制定的，他们长期找工作，在申请日期之前的</w:t>
      </w:r>
      <w:r>
        <w:rPr>
          <w:lang w:val="en-GB"/>
        </w:rPr>
        <w:t>16</w:t>
      </w:r>
      <w:r>
        <w:rPr>
          <w:rFonts w:hint="eastAsia"/>
          <w:lang w:val="en-GB"/>
        </w:rPr>
        <w:t>个月中至少有</w:t>
      </w:r>
      <w:r>
        <w:rPr>
          <w:lang w:val="en-GB"/>
        </w:rPr>
        <w:t>12</w:t>
      </w:r>
      <w:r>
        <w:rPr>
          <w:rFonts w:hint="eastAsia"/>
          <w:lang w:val="en-GB"/>
        </w:rPr>
        <w:t>个月登记为求职者。此外，在申请日期之前的</w:t>
      </w:r>
      <w:r>
        <w:rPr>
          <w:lang w:val="en-GB"/>
        </w:rPr>
        <w:t>16</w:t>
      </w:r>
      <w:r>
        <w:rPr>
          <w:rFonts w:hint="eastAsia"/>
          <w:lang w:val="en-GB"/>
        </w:rPr>
        <w:t>个月中至少有</w:t>
      </w:r>
      <w:r>
        <w:rPr>
          <w:lang w:val="en-GB"/>
        </w:rPr>
        <w:t>12</w:t>
      </w:r>
      <w:r>
        <w:rPr>
          <w:rFonts w:hint="eastAsia"/>
          <w:lang w:val="en-GB"/>
        </w:rPr>
        <w:t>个月登记为求职者的人都可以参加该方案，没有任何年龄限制。他们至多具有基本资格、或者在申请之日在国家就业机构登记为求职者、有权获得备用支持和正在获得备用支持的人。与青少年可以使用的方案相似，雇主可以在这种情况下使用贡献津贴。</w:t>
      </w:r>
    </w:p>
    <w:p w:rsidR="00653ABC" w:rsidRDefault="00653ABC">
      <w:pPr>
        <w:pStyle w:val="SingleTxtGC"/>
        <w:rPr>
          <w:lang w:val="en-GB"/>
        </w:rPr>
      </w:pPr>
      <w:r>
        <w:rPr>
          <w:lang w:val="en-GB"/>
        </w:rPr>
        <w:t xml:space="preserve">223.  </w:t>
      </w:r>
      <w:r>
        <w:rPr>
          <w:rFonts w:hint="eastAsia"/>
          <w:lang w:val="en-GB"/>
        </w:rPr>
        <w:t>综合方案的第三个要素是“附加启动</w:t>
      </w:r>
      <w:r>
        <w:rPr>
          <w:rFonts w:hint="eastAsia"/>
          <w:lang w:val="en-GB"/>
        </w:rPr>
        <w:t>(</w:t>
      </w:r>
      <w:r>
        <w:rPr>
          <w:lang w:val="en-GB"/>
        </w:rPr>
        <w:t>Start Plus</w:t>
      </w:r>
      <w:r>
        <w:rPr>
          <w:rFonts w:hint="eastAsia"/>
          <w:lang w:val="en-GB"/>
        </w:rPr>
        <w:t>)</w:t>
      </w:r>
      <w:r>
        <w:rPr>
          <w:rFonts w:hint="eastAsia"/>
          <w:lang w:val="en-GB"/>
        </w:rPr>
        <w:t>”方案</w:t>
      </w:r>
      <w:r>
        <w:rPr>
          <w:rFonts w:hint="eastAsia"/>
          <w:lang w:val="en-GB"/>
        </w:rPr>
        <w:t>(</w:t>
      </w:r>
      <w:r>
        <w:rPr>
          <w:rFonts w:hint="eastAsia"/>
          <w:lang w:val="en-GB"/>
        </w:rPr>
        <w:t>见下文第</w:t>
      </w:r>
      <w:r>
        <w:rPr>
          <w:lang w:val="en-GB"/>
        </w:rPr>
        <w:t>229</w:t>
      </w:r>
      <w:r>
        <w:rPr>
          <w:rFonts w:hint="eastAsia"/>
          <w:lang w:val="en-GB"/>
        </w:rPr>
        <w:t>段</w:t>
      </w:r>
      <w:r>
        <w:rPr>
          <w:rFonts w:hint="eastAsia"/>
          <w:lang w:val="en-GB"/>
        </w:rPr>
        <w:t>)</w:t>
      </w:r>
      <w:r>
        <w:rPr>
          <w:rFonts w:hint="eastAsia"/>
          <w:lang w:val="en-GB"/>
        </w:rPr>
        <w:t>。</w:t>
      </w:r>
    </w:p>
    <w:p w:rsidR="00653ABC" w:rsidRDefault="00653ABC">
      <w:pPr>
        <w:pStyle w:val="SingleTxtGC"/>
        <w:rPr>
          <w:lang w:val="en-GB"/>
        </w:rPr>
      </w:pPr>
      <w:r>
        <w:rPr>
          <w:lang w:val="en-GB"/>
        </w:rPr>
        <w:t xml:space="preserve">224.  </w:t>
      </w:r>
      <w:r>
        <w:rPr>
          <w:rFonts w:hint="eastAsia"/>
          <w:lang w:val="en-GB"/>
        </w:rPr>
        <w:t>在</w:t>
      </w:r>
      <w:r>
        <w:rPr>
          <w:lang w:val="en-GB"/>
        </w:rPr>
        <w:t>2000</w:t>
      </w:r>
      <w:r>
        <w:rPr>
          <w:rFonts w:hint="eastAsia"/>
          <w:lang w:val="en-GB"/>
        </w:rPr>
        <w:t>年就业方面，</w:t>
      </w:r>
      <w:r>
        <w:rPr>
          <w:lang w:val="en-GB"/>
        </w:rPr>
        <w:t>25</w:t>
      </w:r>
      <w:r>
        <w:rPr>
          <w:rFonts w:hint="eastAsia"/>
          <w:lang w:val="en-GB"/>
        </w:rPr>
        <w:t>至</w:t>
      </w:r>
      <w:r>
        <w:rPr>
          <w:lang w:val="en-GB"/>
        </w:rPr>
        <w:t>54</w:t>
      </w:r>
      <w:r>
        <w:rPr>
          <w:rFonts w:hint="eastAsia"/>
          <w:lang w:val="en-GB"/>
        </w:rPr>
        <w:t>岁年龄组的妇女的就业率与欧盟的平均水平相同</w:t>
      </w:r>
      <w:r>
        <w:rPr>
          <w:rFonts w:hint="eastAsia"/>
          <w:lang w:val="en-GB"/>
        </w:rPr>
        <w:t>(</w:t>
      </w:r>
      <w:r>
        <w:rPr>
          <w:rFonts w:hint="eastAsia"/>
          <w:lang w:val="en-GB"/>
        </w:rPr>
        <w:t>约</w:t>
      </w:r>
      <w:r>
        <w:rPr>
          <w:lang w:val="en-GB"/>
        </w:rPr>
        <w:t>67</w:t>
      </w:r>
      <w:r>
        <w:rPr>
          <w:rFonts w:hint="eastAsia"/>
          <w:lang w:val="en-GB"/>
        </w:rPr>
        <w:t>%)</w:t>
      </w:r>
      <w:r>
        <w:rPr>
          <w:rFonts w:hint="eastAsia"/>
          <w:lang w:val="en-GB"/>
        </w:rPr>
        <w:t>，被视为理想的就业率。从那时起，我们落后于欧盟的平均水平的比率增加：</w:t>
      </w:r>
      <w:r>
        <w:rPr>
          <w:lang w:val="en-GB"/>
        </w:rPr>
        <w:t>2004</w:t>
      </w:r>
      <w:r>
        <w:rPr>
          <w:rFonts w:hint="eastAsia"/>
          <w:lang w:val="en-GB"/>
        </w:rPr>
        <w:t>年为</w:t>
      </w:r>
      <w:r>
        <w:rPr>
          <w:lang w:val="en-GB"/>
        </w:rPr>
        <w:t>1.5</w:t>
      </w:r>
      <w:r>
        <w:rPr>
          <w:rFonts w:hint="eastAsia"/>
          <w:lang w:val="en-GB"/>
        </w:rPr>
        <w:t>%</w:t>
      </w:r>
      <w:r>
        <w:rPr>
          <w:rFonts w:hint="eastAsia"/>
          <w:lang w:val="en-GB"/>
        </w:rPr>
        <w:t>，而</w:t>
      </w:r>
      <w:r>
        <w:rPr>
          <w:lang w:val="en-GB"/>
        </w:rPr>
        <w:t>2007</w:t>
      </w:r>
      <w:r>
        <w:rPr>
          <w:rFonts w:hint="eastAsia"/>
          <w:lang w:val="en-GB"/>
        </w:rPr>
        <w:t>年升值至</w:t>
      </w:r>
      <w:r>
        <w:rPr>
          <w:lang w:val="en-GB"/>
        </w:rPr>
        <w:t>3.5</w:t>
      </w:r>
      <w:r>
        <w:rPr>
          <w:rFonts w:hint="eastAsia"/>
          <w:lang w:val="en-GB"/>
        </w:rPr>
        <w:t>%</w:t>
      </w:r>
      <w:r>
        <w:rPr>
          <w:rFonts w:hint="eastAsia"/>
          <w:lang w:val="en-GB"/>
        </w:rPr>
        <w:t>。在</w:t>
      </w:r>
      <w:r>
        <w:rPr>
          <w:lang w:val="en-GB"/>
        </w:rPr>
        <w:t>2000</w:t>
      </w:r>
      <w:r>
        <w:rPr>
          <w:rFonts w:hint="eastAsia"/>
          <w:lang w:val="en-GB"/>
        </w:rPr>
        <w:t>年，工作的男子数量减少了</w:t>
      </w:r>
      <w:r>
        <w:rPr>
          <w:lang w:val="en-GB"/>
        </w:rPr>
        <w:t>6.8</w:t>
      </w:r>
      <w:r>
        <w:rPr>
          <w:rFonts w:hint="eastAsia"/>
          <w:lang w:val="en-GB"/>
        </w:rPr>
        <w:t>%</w:t>
      </w:r>
      <w:r>
        <w:rPr>
          <w:rFonts w:hint="eastAsia"/>
          <w:lang w:val="en-GB"/>
        </w:rPr>
        <w:t>。到</w:t>
      </w:r>
      <w:r>
        <w:rPr>
          <w:lang w:val="en-GB"/>
        </w:rPr>
        <w:t>2007</w:t>
      </w:r>
      <w:r>
        <w:rPr>
          <w:rFonts w:hint="eastAsia"/>
          <w:lang w:val="en-GB"/>
        </w:rPr>
        <w:t>年，这个数字降至</w:t>
      </w:r>
      <w:r>
        <w:rPr>
          <w:lang w:val="en-GB"/>
        </w:rPr>
        <w:t>5.5</w:t>
      </w:r>
      <w:r>
        <w:rPr>
          <w:rFonts w:hint="eastAsia"/>
          <w:lang w:val="en-GB"/>
        </w:rPr>
        <w:t>%</w:t>
      </w:r>
      <w:r>
        <w:rPr>
          <w:rFonts w:hint="eastAsia"/>
          <w:lang w:val="en-GB"/>
        </w:rPr>
        <w:t>。</w:t>
      </w:r>
    </w:p>
    <w:p w:rsidR="00653ABC" w:rsidRDefault="00653ABC">
      <w:pPr>
        <w:pStyle w:val="SingleTxtGC"/>
        <w:rPr>
          <w:lang w:val="en-GB"/>
        </w:rPr>
      </w:pPr>
      <w:r>
        <w:rPr>
          <w:lang w:val="en-GB"/>
        </w:rPr>
        <w:t xml:space="preserve">225.  </w:t>
      </w:r>
      <w:r>
        <w:rPr>
          <w:rFonts w:hint="eastAsia"/>
          <w:lang w:val="en-GB"/>
        </w:rPr>
        <w:t>匈牙利的低就业指标，与非全日工作比例少密切相关。这不是一个新现象。</w:t>
      </w:r>
      <w:r>
        <w:rPr>
          <w:lang w:val="en-GB"/>
        </w:rPr>
        <w:t>2007</w:t>
      </w:r>
      <w:r>
        <w:rPr>
          <w:rFonts w:hint="eastAsia"/>
          <w:lang w:val="en-GB"/>
        </w:rPr>
        <w:t>年，</w:t>
      </w:r>
      <w:r>
        <w:rPr>
          <w:lang w:val="en-GB"/>
        </w:rPr>
        <w:t>2.7</w:t>
      </w:r>
      <w:r>
        <w:rPr>
          <w:rFonts w:hint="eastAsia"/>
          <w:lang w:val="en-GB"/>
        </w:rPr>
        <w:t>%</w:t>
      </w:r>
      <w:r>
        <w:rPr>
          <w:rFonts w:hint="eastAsia"/>
          <w:lang w:val="en-GB"/>
        </w:rPr>
        <w:t>的男子是</w:t>
      </w:r>
      <w:r>
        <w:rPr>
          <w:lang w:val="en-GB"/>
        </w:rPr>
        <w:t>非全日制</w:t>
      </w:r>
      <w:r>
        <w:rPr>
          <w:rFonts w:hint="eastAsia"/>
          <w:lang w:val="en-GB"/>
        </w:rPr>
        <w:t>工作</w:t>
      </w:r>
      <w:r>
        <w:rPr>
          <w:lang w:val="en-GB"/>
        </w:rPr>
        <w:t>人员</w:t>
      </w:r>
      <w:r>
        <w:rPr>
          <w:rFonts w:hint="eastAsia"/>
          <w:lang w:val="en-GB"/>
        </w:rPr>
        <w:t>，而妇女的这个比例是</w:t>
      </w:r>
      <w:r>
        <w:rPr>
          <w:lang w:val="en-GB"/>
        </w:rPr>
        <w:t>5.7</w:t>
      </w:r>
      <w:r>
        <w:rPr>
          <w:rFonts w:hint="eastAsia"/>
          <w:lang w:val="en-GB"/>
        </w:rPr>
        <w:t>%</w:t>
      </w:r>
      <w:r>
        <w:rPr>
          <w:rFonts w:hint="eastAsia"/>
          <w:lang w:val="en-GB"/>
        </w:rPr>
        <w:t>。</w:t>
      </w:r>
    </w:p>
    <w:p w:rsidR="00653ABC" w:rsidRDefault="00653ABC">
      <w:pPr>
        <w:pStyle w:val="SingleTxtGC"/>
        <w:rPr>
          <w:lang w:val="en-GB"/>
        </w:rPr>
      </w:pPr>
      <w:r>
        <w:rPr>
          <w:lang w:val="en-GB"/>
        </w:rPr>
        <w:t xml:space="preserve">226.  </w:t>
      </w:r>
      <w:r>
        <w:rPr>
          <w:rFonts w:hint="eastAsia"/>
          <w:lang w:val="en-GB"/>
        </w:rPr>
        <w:t>自</w:t>
      </w:r>
      <w:r>
        <w:rPr>
          <w:lang w:val="en-GB"/>
        </w:rPr>
        <w:t>2004</w:t>
      </w:r>
      <w:r>
        <w:rPr>
          <w:rFonts w:hint="eastAsia"/>
          <w:lang w:val="en-GB"/>
        </w:rPr>
        <w:t>年以来，以前失业减少的趋势已经逆转。此外，一个新的现象是，最近女性失业率高于男性，这是政权更迭以来出现前所未有的特征。今天，稳定的求职者主要是妇女，而不是男人。</w:t>
      </w:r>
    </w:p>
    <w:p w:rsidR="00653ABC" w:rsidRDefault="00653ABC">
      <w:pPr>
        <w:pStyle w:val="SingleTxtGC"/>
        <w:rPr>
          <w:lang w:val="en-GB"/>
        </w:rPr>
      </w:pPr>
      <w:r>
        <w:rPr>
          <w:lang w:val="en-GB"/>
        </w:rPr>
        <w:t xml:space="preserve">227.  </w:t>
      </w:r>
      <w:r>
        <w:rPr>
          <w:rFonts w:hint="eastAsia"/>
          <w:lang w:val="en-GB"/>
        </w:rPr>
        <w:t>至于经济活动，存在很大地区差异。妇女在参与劳动力市场上，在首都比男性低</w:t>
      </w:r>
      <w:r>
        <w:rPr>
          <w:lang w:val="en-GB"/>
        </w:rPr>
        <w:t>10</w:t>
      </w:r>
      <w:r>
        <w:rPr>
          <w:rFonts w:hint="eastAsia"/>
          <w:lang w:val="en-GB"/>
        </w:rPr>
        <w:t>个百分点，在城市低</w:t>
      </w:r>
      <w:r>
        <w:rPr>
          <w:lang w:val="en-GB"/>
        </w:rPr>
        <w:t>12</w:t>
      </w:r>
      <w:r>
        <w:rPr>
          <w:rFonts w:hint="eastAsia"/>
          <w:lang w:val="en-GB"/>
        </w:rPr>
        <w:t>个百分点，在村庄低</w:t>
      </w:r>
      <w:r>
        <w:rPr>
          <w:lang w:val="en-GB"/>
        </w:rPr>
        <w:t>16</w:t>
      </w:r>
      <w:r>
        <w:rPr>
          <w:rFonts w:hint="eastAsia"/>
          <w:lang w:val="en-GB"/>
        </w:rPr>
        <w:t>个百分点。青年和老年人与有小孩子和许多孩子的妇女的情况相似，以低经济活动为特点，特别是如果他们是罗姆族人出身。就至少有一个</w:t>
      </w:r>
      <w:r>
        <w:rPr>
          <w:lang w:val="en-GB"/>
        </w:rPr>
        <w:t>12</w:t>
      </w:r>
      <w:r>
        <w:rPr>
          <w:rFonts w:hint="eastAsia"/>
          <w:lang w:val="en-GB"/>
        </w:rPr>
        <w:t>岁以下孩子的</w:t>
      </w:r>
      <w:r>
        <w:rPr>
          <w:lang w:val="en-GB"/>
        </w:rPr>
        <w:t>25</w:t>
      </w:r>
      <w:r>
        <w:rPr>
          <w:rFonts w:hint="eastAsia"/>
          <w:lang w:val="en-GB"/>
        </w:rPr>
        <w:t>至</w:t>
      </w:r>
      <w:r>
        <w:rPr>
          <w:lang w:val="en-GB"/>
        </w:rPr>
        <w:t>49</w:t>
      </w:r>
      <w:r>
        <w:rPr>
          <w:rFonts w:hint="eastAsia"/>
          <w:lang w:val="en-GB"/>
        </w:rPr>
        <w:t>岁的妇女的就业率而言，除马耳他外，匈牙利是最低的。</w:t>
      </w:r>
    </w:p>
    <w:p w:rsidR="00653ABC" w:rsidRDefault="00653ABC">
      <w:pPr>
        <w:pStyle w:val="SingleTxtGC"/>
        <w:rPr>
          <w:lang w:val="en-GB"/>
        </w:rPr>
      </w:pPr>
      <w:r>
        <w:rPr>
          <w:lang w:val="en-GB"/>
        </w:rPr>
        <w:t xml:space="preserve">228.  </w:t>
      </w:r>
      <w:r>
        <w:rPr>
          <w:rFonts w:hint="eastAsia"/>
          <w:lang w:val="en-GB"/>
        </w:rPr>
        <w:t>除其他外，如下方案向由于履行照顾儿童的义务而一段时间不工作之后返回劳动力市场的妇女提供援助：</w:t>
      </w:r>
    </w:p>
    <w:p w:rsidR="00653ABC" w:rsidRDefault="00653ABC" w:rsidP="0042433D">
      <w:pPr>
        <w:pStyle w:val="Bullet1GC"/>
        <w:rPr>
          <w:lang w:val="en-GB"/>
        </w:rPr>
      </w:pPr>
      <w:r>
        <w:rPr>
          <w:rFonts w:hint="eastAsia"/>
          <w:lang w:val="en-GB"/>
        </w:rPr>
        <w:t>在孩子一岁之后：除了得到照顾孩子津贴、孩子抚养费及登记津贴外，得到部分时间工作的可能性</w:t>
      </w:r>
    </w:p>
    <w:p w:rsidR="00653ABC" w:rsidRDefault="00653ABC" w:rsidP="0042433D">
      <w:pPr>
        <w:pStyle w:val="Bullet1GC"/>
        <w:rPr>
          <w:lang w:val="en-GB"/>
        </w:rPr>
      </w:pPr>
      <w:r>
        <w:rPr>
          <w:rFonts w:hint="eastAsia"/>
          <w:lang w:val="en-GB"/>
        </w:rPr>
        <w:t>“附加启动”方案旨在协助稳定的求职者、有小孩子的父母、护理近亲的家庭成员在不参加照顾孩子或护理津贴计划之后寻找工作，或者在领取津贴</w:t>
      </w:r>
      <w:r>
        <w:rPr>
          <w:lang w:val="en-GB"/>
        </w:rPr>
        <w:t>/</w:t>
      </w:r>
      <w:r>
        <w:rPr>
          <w:rFonts w:hint="eastAsia"/>
          <w:lang w:val="en-GB"/>
        </w:rPr>
        <w:t>福利的同时被允许工作</w:t>
      </w:r>
    </w:p>
    <w:p w:rsidR="00653ABC" w:rsidRDefault="00653ABC">
      <w:pPr>
        <w:pStyle w:val="SingleTxtGC"/>
        <w:rPr>
          <w:lang w:val="en-GB"/>
        </w:rPr>
      </w:pPr>
      <w:r>
        <w:rPr>
          <w:lang w:val="en-GB"/>
        </w:rPr>
        <w:t xml:space="preserve">229.  </w:t>
      </w:r>
      <w:r>
        <w:rPr>
          <w:rFonts w:hint="eastAsia"/>
          <w:lang w:val="en-GB"/>
        </w:rPr>
        <w:t>下列人员可以参加“附加启动”方案：在照顾孩子津贴、孩子抚养费或抚养孩子补贴终止一年</w:t>
      </w:r>
      <w:r>
        <w:rPr>
          <w:rFonts w:hint="eastAsia"/>
          <w:lang w:val="en-GB"/>
        </w:rPr>
        <w:t>(</w:t>
      </w:r>
      <w:r>
        <w:rPr>
          <w:lang w:val="en-GB"/>
        </w:rPr>
        <w:t>365</w:t>
      </w:r>
      <w:r>
        <w:rPr>
          <w:rFonts w:hint="eastAsia"/>
          <w:lang w:val="en-GB"/>
        </w:rPr>
        <w:t>天</w:t>
      </w:r>
      <w:r>
        <w:rPr>
          <w:rFonts w:hint="eastAsia"/>
          <w:lang w:val="en-GB"/>
        </w:rPr>
        <w:t>)</w:t>
      </w:r>
      <w:r>
        <w:rPr>
          <w:rFonts w:hint="eastAsia"/>
          <w:lang w:val="en-GB"/>
        </w:rPr>
        <w:t>之内，希望建立雇用关系的人；或者在领取照顾孩子津贴、孩子抚养费或抚养孩子补贴期间她们的劳动关系终止条件下，在孩子满</w:t>
      </w:r>
      <w:r>
        <w:rPr>
          <w:lang w:val="en-GB"/>
        </w:rPr>
        <w:t>1</w:t>
      </w:r>
      <w:r>
        <w:rPr>
          <w:rFonts w:hint="eastAsia"/>
          <w:lang w:val="en-GB"/>
        </w:rPr>
        <w:t>岁之后，仍然领取照顾孩子津贴的人；或者因为护理家庭成员而使用的无薪休假的人；以及没有雇主的人</w:t>
      </w:r>
      <w:r>
        <w:rPr>
          <w:rFonts w:hint="eastAsia"/>
          <w:lang w:val="en-GB"/>
        </w:rPr>
        <w:t>(</w:t>
      </w:r>
      <w:r>
        <w:rPr>
          <w:rFonts w:hint="eastAsia"/>
          <w:lang w:val="en-GB"/>
        </w:rPr>
        <w:t>或她们甚至在领取照顾孩子津贴之前就没有任何雇主</w:t>
      </w:r>
      <w:r>
        <w:rPr>
          <w:rFonts w:hint="eastAsia"/>
          <w:lang w:val="en-GB"/>
        </w:rPr>
        <w:t>)</w:t>
      </w:r>
      <w:r>
        <w:rPr>
          <w:rFonts w:hint="eastAsia"/>
          <w:lang w:val="en-GB"/>
        </w:rPr>
        <w:t>。</w:t>
      </w:r>
    </w:p>
    <w:p w:rsidR="00653ABC" w:rsidRDefault="00653ABC">
      <w:pPr>
        <w:pStyle w:val="SingleTxtGC"/>
        <w:rPr>
          <w:lang w:val="en-GB"/>
        </w:rPr>
      </w:pPr>
      <w:r>
        <w:rPr>
          <w:lang w:val="en-GB"/>
        </w:rPr>
        <w:t xml:space="preserve">230.  </w:t>
      </w:r>
      <w:r>
        <w:rPr>
          <w:rFonts w:hint="eastAsia"/>
          <w:lang w:val="en-GB"/>
        </w:rPr>
        <w:t>支助期为两年，根据主观权利以贡献津贴的形式向有权参加方案的人提供，贡献津贴是由根据劳动关系雇用符合参加方案资格的人的雇主使用的。</w:t>
      </w:r>
    </w:p>
    <w:p w:rsidR="00653ABC" w:rsidRDefault="00653ABC">
      <w:pPr>
        <w:pStyle w:val="SingleTxtGC"/>
        <w:rPr>
          <w:lang w:val="en-GB"/>
        </w:rPr>
      </w:pPr>
      <w:r>
        <w:rPr>
          <w:lang w:val="en-GB"/>
        </w:rPr>
        <w:t xml:space="preserve">231.  </w:t>
      </w:r>
      <w:r>
        <w:rPr>
          <w:rFonts w:hint="eastAsia"/>
          <w:lang w:val="en-GB"/>
        </w:rPr>
        <w:t>自</w:t>
      </w:r>
      <w:r>
        <w:rPr>
          <w:lang w:val="en-GB"/>
        </w:rPr>
        <w:t>2000</w:t>
      </w:r>
      <w:r>
        <w:rPr>
          <w:rFonts w:hint="eastAsia"/>
          <w:lang w:val="en-GB"/>
        </w:rPr>
        <w:t>年以来，每年为支持兼顾工作和家庭义务颁发</w:t>
      </w:r>
      <w:r>
        <w:rPr>
          <w:lang w:val="en-GB"/>
        </w:rPr>
        <w:t xml:space="preserve"> </w:t>
      </w:r>
      <w:r>
        <w:rPr>
          <w:rFonts w:hint="eastAsia"/>
          <w:lang w:val="en-GB"/>
        </w:rPr>
        <w:t>“关爱家庭的工作场所”</w:t>
      </w:r>
      <w:r>
        <w:rPr>
          <w:rFonts w:hint="eastAsia"/>
          <w:lang w:val="en-GB"/>
        </w:rPr>
        <w:t xml:space="preserve"> </w:t>
      </w:r>
      <w:r>
        <w:rPr>
          <w:rFonts w:hint="eastAsia"/>
          <w:lang w:val="en-GB"/>
        </w:rPr>
        <w:t>奖，可以向实施重大关爱家庭措施的企业和机构颁发此奖。</w:t>
      </w:r>
    </w:p>
    <w:p w:rsidR="00653ABC" w:rsidRDefault="00653ABC">
      <w:pPr>
        <w:pStyle w:val="SingleTxtGC"/>
        <w:rPr>
          <w:lang w:val="en-GB"/>
        </w:rPr>
      </w:pPr>
      <w:r>
        <w:rPr>
          <w:lang w:val="en-GB"/>
        </w:rPr>
        <w:t xml:space="preserve">232.  </w:t>
      </w:r>
      <w:r>
        <w:rPr>
          <w:rFonts w:hint="eastAsia"/>
          <w:lang w:val="en-GB"/>
        </w:rPr>
        <w:t>可在</w:t>
      </w:r>
      <w:r>
        <w:rPr>
          <w:rFonts w:hint="eastAsia"/>
          <w:lang w:val="en-GB"/>
        </w:rPr>
        <w:t>6</w:t>
      </w:r>
      <w:r>
        <w:rPr>
          <w:rFonts w:hint="eastAsia"/>
          <w:lang w:val="en-GB"/>
        </w:rPr>
        <w:t>个类别与最佳做法演示上一起提交申请</w:t>
      </w:r>
      <w:r>
        <w:rPr>
          <w:rFonts w:hint="eastAsia"/>
          <w:lang w:val="en-GB"/>
        </w:rPr>
        <w:t>(</w:t>
      </w:r>
      <w:r>
        <w:rPr>
          <w:rFonts w:hint="eastAsia"/>
          <w:lang w:val="en-GB"/>
        </w:rPr>
        <w:t>微型、小型、中型及大型企业、预算组织及非营利组织</w:t>
      </w:r>
      <w:r>
        <w:rPr>
          <w:rFonts w:hint="eastAsia"/>
          <w:lang w:val="en-GB"/>
        </w:rPr>
        <w:t>)</w:t>
      </w:r>
      <w:r>
        <w:rPr>
          <w:rFonts w:hint="eastAsia"/>
          <w:lang w:val="en-GB"/>
        </w:rPr>
        <w:t>。申请表中的问题主要是关于以下几个题目：有关雇员的数据、政策和做法</w:t>
      </w:r>
      <w:r>
        <w:rPr>
          <w:rFonts w:hint="eastAsia"/>
          <w:lang w:val="en-GB"/>
        </w:rPr>
        <w:t>(</w:t>
      </w:r>
      <w:r>
        <w:rPr>
          <w:rFonts w:hint="eastAsia"/>
          <w:lang w:val="en-GB"/>
        </w:rPr>
        <w:t>例如，员工的分工、家庭状况、工作方式、进度系统、儿童照顾问题、工资发放、培训，等等</w:t>
      </w:r>
      <w:r>
        <w:rPr>
          <w:rFonts w:hint="eastAsia"/>
          <w:lang w:val="en-GB"/>
        </w:rPr>
        <w:t>)</w:t>
      </w:r>
      <w:r>
        <w:rPr>
          <w:rFonts w:hint="eastAsia"/>
          <w:lang w:val="en-GB"/>
        </w:rPr>
        <w:t>；与工作场所平等机会有关的问题</w:t>
      </w:r>
      <w:r>
        <w:rPr>
          <w:rFonts w:hint="eastAsia"/>
          <w:lang w:val="en-GB"/>
        </w:rPr>
        <w:t>(</w:t>
      </w:r>
      <w:r>
        <w:rPr>
          <w:rFonts w:hint="eastAsia"/>
          <w:lang w:val="en-GB"/>
        </w:rPr>
        <w:t>譬如，法规、做法，等等</w:t>
      </w:r>
      <w:r>
        <w:rPr>
          <w:rFonts w:hint="eastAsia"/>
          <w:lang w:val="en-GB"/>
        </w:rPr>
        <w:t>)</w:t>
      </w:r>
      <w:r>
        <w:rPr>
          <w:rFonts w:hint="eastAsia"/>
          <w:lang w:val="en-GB"/>
        </w:rPr>
        <w:t>，其中包括与措施的证明文件有关的几个问题；支持兼顾工作和私人生活的关爱家庭的政策和做法</w:t>
      </w:r>
      <w:r>
        <w:rPr>
          <w:rFonts w:hint="eastAsia"/>
          <w:lang w:val="en-GB"/>
        </w:rPr>
        <w:t>(</w:t>
      </w:r>
      <w:r>
        <w:rPr>
          <w:rFonts w:hint="eastAsia"/>
          <w:lang w:val="en-GB"/>
        </w:rPr>
        <w:t>譬如，编制信息职责、节假日、其他补贴，等等</w:t>
      </w:r>
      <w:r>
        <w:rPr>
          <w:rFonts w:hint="eastAsia"/>
          <w:lang w:val="en-GB"/>
        </w:rPr>
        <w:t>)</w:t>
      </w:r>
      <w:r>
        <w:rPr>
          <w:rFonts w:hint="eastAsia"/>
          <w:lang w:val="en-GB"/>
        </w:rPr>
        <w:t>；与组织文化有关的问题</w:t>
      </w:r>
      <w:r>
        <w:rPr>
          <w:rFonts w:hint="eastAsia"/>
          <w:lang w:val="en-GB"/>
        </w:rPr>
        <w:t>(</w:t>
      </w:r>
      <w:r>
        <w:rPr>
          <w:rFonts w:hint="eastAsia"/>
          <w:lang w:val="en-GB"/>
        </w:rPr>
        <w:t>譬如，关爱家庭的组织文化、员工参与、社会责任，等等</w:t>
      </w:r>
      <w:r>
        <w:rPr>
          <w:rFonts w:hint="eastAsia"/>
          <w:lang w:val="en-GB"/>
        </w:rPr>
        <w:t>)</w:t>
      </w:r>
      <w:r>
        <w:rPr>
          <w:rFonts w:hint="eastAsia"/>
          <w:lang w:val="en-GB"/>
        </w:rPr>
        <w:t>；其他问题</w:t>
      </w:r>
      <w:r>
        <w:rPr>
          <w:rFonts w:hint="eastAsia"/>
          <w:lang w:val="en-GB"/>
        </w:rPr>
        <w:t>(</w:t>
      </w:r>
      <w:r>
        <w:rPr>
          <w:rFonts w:hint="eastAsia"/>
          <w:lang w:val="en-GB"/>
        </w:rPr>
        <w:t>例如，开发、监测，等等</w:t>
      </w:r>
      <w:r>
        <w:rPr>
          <w:rFonts w:hint="eastAsia"/>
          <w:lang w:val="en-GB"/>
        </w:rPr>
        <w:t>)</w:t>
      </w:r>
      <w:r>
        <w:rPr>
          <w:rFonts w:hint="eastAsia"/>
          <w:lang w:val="en-GB"/>
        </w:rPr>
        <w:t>。</w:t>
      </w:r>
    </w:p>
    <w:p w:rsidR="00653ABC" w:rsidRDefault="00653ABC">
      <w:pPr>
        <w:pStyle w:val="SingleTxtGC"/>
        <w:rPr>
          <w:lang w:val="en-GB"/>
        </w:rPr>
      </w:pPr>
      <w:r>
        <w:rPr>
          <w:lang w:val="en-GB"/>
        </w:rPr>
        <w:t xml:space="preserve">233.  </w:t>
      </w:r>
      <w:r>
        <w:rPr>
          <w:rFonts w:hint="eastAsia"/>
          <w:lang w:val="en-GB"/>
        </w:rPr>
        <w:t>获奖者有权使用“关爱家庭的工作场所”</w:t>
      </w:r>
      <w:r>
        <w:rPr>
          <w:lang w:val="en-GB"/>
        </w:rPr>
        <w:t>标志</w:t>
      </w:r>
      <w:r>
        <w:rPr>
          <w:rFonts w:hint="eastAsia"/>
          <w:lang w:val="en-GB"/>
        </w:rPr>
        <w:t>一年。</w:t>
      </w:r>
    </w:p>
    <w:p w:rsidR="00653ABC" w:rsidRDefault="00653ABC">
      <w:pPr>
        <w:pStyle w:val="SingleTxtGC"/>
        <w:rPr>
          <w:lang w:val="en-GB"/>
        </w:rPr>
      </w:pPr>
      <w:r>
        <w:rPr>
          <w:lang w:val="en-GB"/>
        </w:rPr>
        <w:t>234.  2003</w:t>
      </w:r>
      <w:r>
        <w:rPr>
          <w:rFonts w:hint="eastAsia"/>
          <w:lang w:val="en-GB"/>
        </w:rPr>
        <w:t>年，不到三分之一的</w:t>
      </w:r>
      <w:r>
        <w:rPr>
          <w:lang w:val="en-GB"/>
        </w:rPr>
        <w:t>15</w:t>
      </w:r>
      <w:r>
        <w:rPr>
          <w:rFonts w:hint="eastAsia"/>
          <w:lang w:val="en-GB"/>
        </w:rPr>
        <w:t>至</w:t>
      </w:r>
      <w:r>
        <w:rPr>
          <w:lang w:val="en-GB"/>
        </w:rPr>
        <w:t>74</w:t>
      </w:r>
      <w:r>
        <w:rPr>
          <w:rFonts w:hint="eastAsia"/>
          <w:lang w:val="en-GB"/>
        </w:rPr>
        <w:t>岁的罗姆男子有一些与工作有关的收入维持生活，其中不到三分之一的人有某种固定工作。约六分之一的罗姆妇女有与工作有关的收入，同样数目的人有某种固定工作。罗姆妇女的不利的就业地位与她们的学历低、过早成为母亲、缺乏资格和基于性别的歧视有关。前面提及的</w:t>
      </w:r>
      <w:r>
        <w:rPr>
          <w:lang w:val="en-GB"/>
        </w:rPr>
        <w:t xml:space="preserve"> </w:t>
      </w:r>
      <w:r>
        <w:rPr>
          <w:rFonts w:hint="eastAsia"/>
          <w:lang w:val="en-GB"/>
        </w:rPr>
        <w:t>“向前迈进一步”方案也处理这个问题。</w:t>
      </w:r>
    </w:p>
    <w:p w:rsidR="00653ABC" w:rsidRDefault="00653ABC">
      <w:pPr>
        <w:pStyle w:val="SingleTxtGC"/>
        <w:rPr>
          <w:lang w:val="en-GB"/>
        </w:rPr>
      </w:pPr>
      <w:r>
        <w:rPr>
          <w:lang w:val="en-GB"/>
        </w:rPr>
        <w:t xml:space="preserve">235.  </w:t>
      </w:r>
      <w:r>
        <w:rPr>
          <w:rFonts w:hint="eastAsia"/>
          <w:lang w:val="en-GB"/>
        </w:rPr>
        <w:t>“工作之路”方案帮助妇女脱离没有工作的状况和开始工作，目的是鼓励那些稳定的失业和靠定期社会援助维持生活的人找到工作，提高他们被雇用的能力。实现这种双重目标，需要采取复杂的方法和采取相互依赖的就业和社会政策措施。学习将是没有受过小学教育的</w:t>
      </w:r>
      <w:r>
        <w:rPr>
          <w:lang w:val="en-GB"/>
        </w:rPr>
        <w:t>35</w:t>
      </w:r>
      <w:r>
        <w:rPr>
          <w:rFonts w:hint="eastAsia"/>
          <w:lang w:val="en-GB"/>
        </w:rPr>
        <w:t>岁以下的人</w:t>
      </w:r>
      <w:r>
        <w:rPr>
          <w:rFonts w:hint="eastAsia"/>
          <w:lang w:val="en-GB"/>
        </w:rPr>
        <w:t>(</w:t>
      </w:r>
      <w:r>
        <w:rPr>
          <w:rFonts w:hint="eastAsia"/>
          <w:lang w:val="en-GB"/>
        </w:rPr>
        <w:t>约有</w:t>
      </w:r>
      <w:r>
        <w:rPr>
          <w:lang w:val="en-GB"/>
        </w:rPr>
        <w:t>7</w:t>
      </w:r>
      <w:r>
        <w:rPr>
          <w:rFonts w:hint="eastAsia"/>
          <w:lang w:val="en-GB"/>
        </w:rPr>
        <w:t>至</w:t>
      </w:r>
      <w:r>
        <w:rPr>
          <w:lang w:val="en-GB"/>
        </w:rPr>
        <w:t>8</w:t>
      </w:r>
      <w:r>
        <w:rPr>
          <w:rFonts w:hint="eastAsia"/>
          <w:lang w:val="en-GB"/>
        </w:rPr>
        <w:t>千人</w:t>
      </w:r>
      <w:r>
        <w:rPr>
          <w:rFonts w:hint="eastAsia"/>
          <w:lang w:val="en-GB"/>
        </w:rPr>
        <w:t>)</w:t>
      </w:r>
      <w:r>
        <w:rPr>
          <w:rFonts w:hint="eastAsia"/>
          <w:lang w:val="en-GB"/>
        </w:rPr>
        <w:t>接收援助的条件。没有熟练技术的人将有机会参与帮助他们为劳动力市场所需要的职业做准备的课程。</w:t>
      </w:r>
    </w:p>
    <w:p w:rsidR="00653ABC" w:rsidRDefault="00653ABC">
      <w:pPr>
        <w:pStyle w:val="SingleTxtGC"/>
        <w:rPr>
          <w:lang w:val="en-GB"/>
        </w:rPr>
      </w:pPr>
      <w:r>
        <w:rPr>
          <w:lang w:val="en-GB"/>
        </w:rPr>
        <w:t>236.  2000</w:t>
      </w:r>
      <w:r>
        <w:rPr>
          <w:rFonts w:hint="eastAsia"/>
          <w:lang w:val="en-GB"/>
        </w:rPr>
        <w:t>年，妇女的总平均收入比男子低</w:t>
      </w:r>
      <w:r>
        <w:rPr>
          <w:lang w:val="en-GB"/>
        </w:rPr>
        <w:t>20</w:t>
      </w:r>
      <w:r>
        <w:rPr>
          <w:rFonts w:hint="eastAsia"/>
          <w:lang w:val="en-GB"/>
        </w:rPr>
        <w:t>%</w:t>
      </w:r>
      <w:r>
        <w:rPr>
          <w:rFonts w:hint="eastAsia"/>
          <w:lang w:val="en-GB"/>
        </w:rPr>
        <w:t>。</w:t>
      </w:r>
      <w:r>
        <w:rPr>
          <w:lang w:val="en-GB"/>
        </w:rPr>
        <w:t>2006</w:t>
      </w:r>
      <w:r>
        <w:rPr>
          <w:rFonts w:hint="eastAsia"/>
          <w:lang w:val="en-GB"/>
        </w:rPr>
        <w:t>年，这一比率降至</w:t>
      </w:r>
      <w:r>
        <w:rPr>
          <w:lang w:val="en-GB"/>
        </w:rPr>
        <w:t>11</w:t>
      </w:r>
      <w:r>
        <w:rPr>
          <w:rFonts w:hint="eastAsia"/>
          <w:lang w:val="en-GB"/>
        </w:rPr>
        <w:t>%</w:t>
      </w:r>
      <w:r>
        <w:rPr>
          <w:rFonts w:hint="eastAsia"/>
          <w:lang w:val="en-GB"/>
        </w:rPr>
        <w:t>。这一指标的欧盟的平均水平在</w:t>
      </w:r>
      <w:r>
        <w:rPr>
          <w:lang w:val="en-GB"/>
        </w:rPr>
        <w:t>2000</w:t>
      </w:r>
      <w:r>
        <w:rPr>
          <w:rFonts w:hint="eastAsia"/>
          <w:lang w:val="en-GB"/>
        </w:rPr>
        <w:t>年是</w:t>
      </w:r>
      <w:r>
        <w:rPr>
          <w:lang w:val="en-GB"/>
        </w:rPr>
        <w:t>16</w:t>
      </w:r>
      <w:r>
        <w:rPr>
          <w:rFonts w:hint="eastAsia"/>
          <w:lang w:val="en-GB"/>
        </w:rPr>
        <w:t>%</w:t>
      </w:r>
      <w:r>
        <w:rPr>
          <w:rFonts w:hint="eastAsia"/>
          <w:lang w:val="en-GB"/>
        </w:rPr>
        <w:t>，在</w:t>
      </w:r>
      <w:r>
        <w:rPr>
          <w:lang w:val="en-GB"/>
        </w:rPr>
        <w:t>2005</w:t>
      </w:r>
      <w:r>
        <w:rPr>
          <w:rFonts w:hint="eastAsia"/>
          <w:lang w:val="en-GB"/>
        </w:rPr>
        <w:t>年是</w:t>
      </w:r>
      <w:r>
        <w:rPr>
          <w:lang w:val="en-GB"/>
        </w:rPr>
        <w:t>15</w:t>
      </w:r>
      <w:r>
        <w:rPr>
          <w:rFonts w:hint="eastAsia"/>
          <w:lang w:val="en-GB"/>
        </w:rPr>
        <w:t>%</w:t>
      </w:r>
      <w:r>
        <w:rPr>
          <w:rFonts w:hint="eastAsia"/>
          <w:lang w:val="en-GB"/>
        </w:rPr>
        <w:t>。这意味着，欧盟原来低于匈牙利，现在高于匈牙利。</w:t>
      </w:r>
    </w:p>
    <w:p w:rsidR="00653ABC" w:rsidRDefault="00653ABC">
      <w:pPr>
        <w:pStyle w:val="SingleTxtGC"/>
        <w:rPr>
          <w:lang w:val="en-GB"/>
        </w:rPr>
      </w:pPr>
      <w:r>
        <w:rPr>
          <w:lang w:val="en-GB"/>
        </w:rPr>
        <w:t>237.  2001</w:t>
      </w:r>
      <w:r>
        <w:rPr>
          <w:rFonts w:hint="eastAsia"/>
          <w:lang w:val="en-GB"/>
        </w:rPr>
        <w:t>年推出的工资调整，已在减少全国的收入差距上发挥了显著作用</w:t>
      </w:r>
      <w:r>
        <w:rPr>
          <w:rFonts w:hint="eastAsia"/>
          <w:lang w:val="en-GB"/>
        </w:rPr>
        <w:t>(</w:t>
      </w:r>
      <w:r>
        <w:rPr>
          <w:rFonts w:hint="eastAsia"/>
          <w:lang w:val="en-GB"/>
        </w:rPr>
        <w:t>公职人员、公务员、法官、检察官、在服务关系的人员的工资安排</w:t>
      </w:r>
      <w:r>
        <w:rPr>
          <w:rFonts w:hint="eastAsia"/>
          <w:lang w:val="en-GB"/>
        </w:rPr>
        <w:t>)</w:t>
      </w:r>
      <w:r>
        <w:rPr>
          <w:rFonts w:hint="eastAsia"/>
          <w:lang w:val="en-GB"/>
        </w:rPr>
        <w:t>，因为这一领域的特点是以女性雇员为主：</w:t>
      </w:r>
      <w:r>
        <w:rPr>
          <w:lang w:val="en-GB"/>
        </w:rPr>
        <w:t>68</w:t>
      </w:r>
      <w:r>
        <w:rPr>
          <w:rFonts w:hint="eastAsia"/>
          <w:lang w:val="en-GB"/>
        </w:rPr>
        <w:t>%</w:t>
      </w:r>
      <w:r>
        <w:rPr>
          <w:rFonts w:hint="eastAsia"/>
          <w:lang w:val="en-GB"/>
        </w:rPr>
        <w:t>的员工是妇女。因此，工资调整对女性比对男性产生了更大影响。工资差距，主要是由于妇女和男子从事不同的工作，而不是由于同工不同酬。</w:t>
      </w:r>
    </w:p>
    <w:p w:rsidR="00653ABC" w:rsidRDefault="00653ABC">
      <w:pPr>
        <w:pStyle w:val="SingleTxtGC"/>
        <w:rPr>
          <w:lang w:val="en-GB"/>
        </w:rPr>
      </w:pPr>
      <w:r>
        <w:rPr>
          <w:lang w:val="en-GB"/>
        </w:rPr>
        <w:t xml:space="preserve">238.  </w:t>
      </w:r>
      <w:r>
        <w:rPr>
          <w:rFonts w:hint="eastAsia"/>
          <w:lang w:val="en-GB"/>
        </w:rPr>
        <w:t>妇女在相对较少的行业工作，这意味着她们被雇用从事的职业比男性少得多。在性别严重隔离或完全隔离的</w:t>
      </w:r>
      <w:r>
        <w:rPr>
          <w:lang w:val="en-GB"/>
        </w:rPr>
        <w:t>52</w:t>
      </w:r>
      <w:r>
        <w:rPr>
          <w:rFonts w:hint="eastAsia"/>
          <w:lang w:val="en-GB"/>
        </w:rPr>
        <w:t>%</w:t>
      </w:r>
      <w:r>
        <w:rPr>
          <w:rFonts w:hint="eastAsia"/>
          <w:lang w:val="en-GB"/>
        </w:rPr>
        <w:t>的职业中，可以看到将近四分之三的雇员是男子，几乎相同比例的妇女在另外</w:t>
      </w:r>
      <w:r>
        <w:rPr>
          <w:lang w:val="en-GB"/>
        </w:rPr>
        <w:t>30</w:t>
      </w:r>
      <w:r>
        <w:rPr>
          <w:rFonts w:hint="eastAsia"/>
          <w:lang w:val="en-GB"/>
        </w:rPr>
        <w:t>%</w:t>
      </w:r>
      <w:r>
        <w:rPr>
          <w:rFonts w:hint="eastAsia"/>
          <w:lang w:val="en-GB"/>
        </w:rPr>
        <w:t>的存在性别隔离的职业中工作。此外，妇女和男子在工作世界的存在也是极不成比例的。一个男子更可能被任命担任意味着高工资的领导职务，即使在所谓的“女性”职业中也是如此。</w:t>
      </w:r>
    </w:p>
    <w:p w:rsidR="00653ABC" w:rsidRDefault="00653ABC">
      <w:pPr>
        <w:pStyle w:val="SingleTxtGC"/>
        <w:rPr>
          <w:lang w:val="en-GB"/>
        </w:rPr>
      </w:pPr>
      <w:r>
        <w:rPr>
          <w:lang w:val="en-GB"/>
        </w:rPr>
        <w:t xml:space="preserve">239.  </w:t>
      </w:r>
      <w:r>
        <w:rPr>
          <w:rFonts w:hint="eastAsia"/>
          <w:lang w:val="en-GB"/>
        </w:rPr>
        <w:t>在企业家中，妇女的人数也偏低：她们的比例只是</w:t>
      </w:r>
      <w:r>
        <w:rPr>
          <w:lang w:val="en-GB"/>
        </w:rPr>
        <w:t>30</w:t>
      </w:r>
      <w:r>
        <w:rPr>
          <w:rFonts w:hint="eastAsia"/>
          <w:lang w:val="en-GB"/>
        </w:rPr>
        <w:t>%</w:t>
      </w:r>
      <w:r>
        <w:rPr>
          <w:rFonts w:hint="eastAsia"/>
          <w:lang w:val="en-GB"/>
        </w:rPr>
        <w:t>。据</w:t>
      </w:r>
      <w:r>
        <w:rPr>
          <w:lang w:val="en-GB"/>
        </w:rPr>
        <w:t>2008</w:t>
      </w:r>
      <w:r>
        <w:rPr>
          <w:rFonts w:hint="eastAsia"/>
          <w:lang w:val="en-GB"/>
        </w:rPr>
        <w:t>年对企业家进行的调查，只有约</w:t>
      </w:r>
      <w:r>
        <w:rPr>
          <w:lang w:val="en-GB"/>
        </w:rPr>
        <w:t>15</w:t>
      </w:r>
      <w:r>
        <w:rPr>
          <w:rFonts w:hint="eastAsia"/>
          <w:lang w:val="en-GB"/>
        </w:rPr>
        <w:t>%</w:t>
      </w:r>
      <w:r>
        <w:rPr>
          <w:rFonts w:hint="eastAsia"/>
          <w:lang w:val="en-GB"/>
        </w:rPr>
        <w:t>的女企业家认为她们的企业在增长。她们的大多数企业并不产生太多利润，她们中有三分之二的人还没有参加任何合作。她们大多数只在自己的地区销售。她们中只有</w:t>
      </w:r>
      <w:r>
        <w:rPr>
          <w:lang w:val="en-GB"/>
        </w:rPr>
        <w:t>15</w:t>
      </w:r>
      <w:r>
        <w:rPr>
          <w:rFonts w:hint="eastAsia"/>
          <w:lang w:val="en-GB"/>
        </w:rPr>
        <w:t>%</w:t>
      </w:r>
      <w:r>
        <w:rPr>
          <w:rFonts w:hint="eastAsia"/>
          <w:lang w:val="en-GB"/>
        </w:rPr>
        <w:t>的人已经获得一些企业银行信贷，</w:t>
      </w:r>
      <w:r>
        <w:rPr>
          <w:lang w:val="en-GB"/>
        </w:rPr>
        <w:t>30</w:t>
      </w:r>
      <w:r>
        <w:rPr>
          <w:rFonts w:hint="eastAsia"/>
          <w:lang w:val="en-GB"/>
        </w:rPr>
        <w:t>%</w:t>
      </w:r>
      <w:r>
        <w:rPr>
          <w:rFonts w:hint="eastAsia"/>
          <w:lang w:val="en-GB"/>
        </w:rPr>
        <w:t>为了企业利益已经使用一些个人或家庭信贷。</w:t>
      </w:r>
      <w:r>
        <w:rPr>
          <w:lang w:val="en-GB"/>
        </w:rPr>
        <w:t>2008</w:t>
      </w:r>
      <w:r>
        <w:rPr>
          <w:rFonts w:hint="eastAsia"/>
          <w:lang w:val="en-GB"/>
        </w:rPr>
        <w:t>年，几乎超过</w:t>
      </w:r>
      <w:r>
        <w:rPr>
          <w:lang w:val="en-GB"/>
        </w:rPr>
        <w:t>10</w:t>
      </w:r>
      <w:r>
        <w:rPr>
          <w:rFonts w:hint="eastAsia"/>
          <w:lang w:val="en-GB"/>
        </w:rPr>
        <w:t>%</w:t>
      </w:r>
      <w:r>
        <w:rPr>
          <w:rFonts w:hint="eastAsia"/>
          <w:lang w:val="en-GB"/>
        </w:rPr>
        <w:t>的企业计划扩大业务，她们中超过一半使用自己的</w:t>
      </w:r>
      <w:r>
        <w:rPr>
          <w:rFonts w:hint="eastAsia"/>
          <w:lang w:val="en-GB"/>
        </w:rPr>
        <w:t>(</w:t>
      </w:r>
      <w:r>
        <w:rPr>
          <w:rFonts w:hint="eastAsia"/>
          <w:lang w:val="en-GB"/>
        </w:rPr>
        <w:t>低</w:t>
      </w:r>
      <w:r>
        <w:rPr>
          <w:rFonts w:hint="eastAsia"/>
          <w:lang w:val="en-GB"/>
        </w:rPr>
        <w:t>)</w:t>
      </w:r>
      <w:r>
        <w:rPr>
          <w:rFonts w:hint="eastAsia"/>
          <w:lang w:val="en-GB"/>
        </w:rPr>
        <w:t>再投资利润为发展提供资金。</w:t>
      </w:r>
    </w:p>
    <w:p w:rsidR="00653ABC" w:rsidRDefault="00653ABC">
      <w:pPr>
        <w:pStyle w:val="SingleTxtGC"/>
        <w:rPr>
          <w:lang w:val="en-GB"/>
        </w:rPr>
      </w:pPr>
      <w:r>
        <w:rPr>
          <w:lang w:val="en-GB"/>
        </w:rPr>
        <w:t xml:space="preserve">240.  </w:t>
      </w:r>
      <w:r>
        <w:rPr>
          <w:rFonts w:hint="eastAsia"/>
          <w:lang w:val="en-GB"/>
        </w:rPr>
        <w:t>只有数量非常低的女企业家使用专家服务，她们一般没有商业规划、商标名称、标识，不采取行动保护她们的知识产权。</w:t>
      </w:r>
    </w:p>
    <w:p w:rsidR="00653ABC" w:rsidRDefault="00653ABC">
      <w:pPr>
        <w:pStyle w:val="SingleTxtGC"/>
        <w:rPr>
          <w:lang w:val="en-GB"/>
        </w:rPr>
      </w:pPr>
      <w:r>
        <w:rPr>
          <w:lang w:val="en-GB"/>
        </w:rPr>
        <w:t xml:space="preserve">241.  </w:t>
      </w:r>
      <w:r>
        <w:rPr>
          <w:rFonts w:hint="eastAsia"/>
          <w:lang w:val="en-GB"/>
        </w:rPr>
        <w:t>成功的女企业家在如下方面与其他的女企业家不同：它们是在</w:t>
      </w:r>
      <w:r>
        <w:rPr>
          <w:lang w:val="en-GB"/>
        </w:rPr>
        <w:t>2000</w:t>
      </w:r>
      <w:r>
        <w:rPr>
          <w:rFonts w:hint="eastAsia"/>
          <w:lang w:val="en-GB"/>
        </w:rPr>
        <w:t>年或之后创办的，它们的业主在</w:t>
      </w:r>
      <w:r>
        <w:rPr>
          <w:lang w:val="en-GB"/>
        </w:rPr>
        <w:t>35</w:t>
      </w:r>
      <w:r>
        <w:rPr>
          <w:rFonts w:hint="eastAsia"/>
          <w:lang w:val="en-GB"/>
        </w:rPr>
        <w:t>至</w:t>
      </w:r>
      <w:r>
        <w:rPr>
          <w:lang w:val="en-GB"/>
        </w:rPr>
        <w:t>45</w:t>
      </w:r>
      <w:r>
        <w:rPr>
          <w:rFonts w:hint="eastAsia"/>
          <w:lang w:val="en-GB"/>
        </w:rPr>
        <w:t>岁之间，有较高的教育资格，她们在企业上非常努力地工作，有一些稳定的买主和许多小买家；她们比一般人更认真地经营，她们制定业务规划的人数平均比微型企业家多</w:t>
      </w:r>
      <w:r>
        <w:rPr>
          <w:rFonts w:hint="eastAsia"/>
          <w:lang w:val="en-GB"/>
        </w:rPr>
        <w:t>3</w:t>
      </w:r>
      <w:r>
        <w:rPr>
          <w:rFonts w:hint="eastAsia"/>
          <w:lang w:val="en-GB"/>
        </w:rPr>
        <w:t>倍。如果公共费用和相关的行政义务减少，她们愿意雇用更多的员工。</w:t>
      </w:r>
    </w:p>
    <w:p w:rsidR="00653ABC" w:rsidRDefault="00653ABC">
      <w:pPr>
        <w:pStyle w:val="SingleTxtGC"/>
        <w:rPr>
          <w:lang w:val="en-GB"/>
        </w:rPr>
      </w:pPr>
      <w:r>
        <w:rPr>
          <w:lang w:val="en-GB"/>
        </w:rPr>
        <w:t xml:space="preserve">242.  </w:t>
      </w:r>
      <w:r>
        <w:rPr>
          <w:rFonts w:hint="eastAsia"/>
          <w:lang w:val="en-GB"/>
        </w:rPr>
        <w:t>全国的贫困率并不显示任何男女之间存在差异，只是由妇女管理的家庭比由男子主导的家庭的贫困程度略高。然而，在某些类型的家庭中，妇女贫穷的风险更高。例如，在单亲家庭，妇女往往独自抚养孩子。在</w:t>
      </w:r>
      <w:r>
        <w:rPr>
          <w:lang w:val="en-GB"/>
        </w:rPr>
        <w:t>65</w:t>
      </w:r>
      <w:r>
        <w:rPr>
          <w:rFonts w:hint="eastAsia"/>
          <w:lang w:val="en-GB"/>
        </w:rPr>
        <w:t>岁以上年龄组只有一个男子的家庭中，妇女的贫困数量比男子高得多，这主要是服务期较短而寿命较长造成的。</w:t>
      </w:r>
      <w:r>
        <w:rPr>
          <w:lang w:val="en-GB"/>
        </w:rPr>
        <w:t>2006</w:t>
      </w:r>
      <w:r>
        <w:rPr>
          <w:rFonts w:hint="eastAsia"/>
          <w:lang w:val="en-GB"/>
        </w:rPr>
        <w:t>年，单一男性领取养老金的人数为</w:t>
      </w:r>
      <w:r>
        <w:rPr>
          <w:lang w:val="en-GB"/>
        </w:rPr>
        <w:t>132,438</w:t>
      </w:r>
      <w:r>
        <w:rPr>
          <w:rFonts w:hint="eastAsia"/>
          <w:lang w:val="en-GB"/>
        </w:rPr>
        <w:t>，而女性的数字为</w:t>
      </w:r>
      <w:r>
        <w:rPr>
          <w:lang w:val="en-GB"/>
        </w:rPr>
        <w:t>534,619</w:t>
      </w:r>
      <w:r>
        <w:rPr>
          <w:rFonts w:hint="eastAsia"/>
          <w:lang w:val="en-GB"/>
        </w:rPr>
        <w:t>。在这两类家庭中，不仅收入贫困风险高，而且她们的累积资金损失也相当高。</w:t>
      </w:r>
    </w:p>
    <w:p w:rsidR="00653ABC" w:rsidRDefault="00653ABC">
      <w:pPr>
        <w:pStyle w:val="SingleTxtGC"/>
        <w:rPr>
          <w:lang w:val="en-GB"/>
        </w:rPr>
      </w:pPr>
      <w:r>
        <w:rPr>
          <w:lang w:val="en-GB"/>
        </w:rPr>
        <w:t xml:space="preserve">243.  </w:t>
      </w:r>
      <w:r>
        <w:rPr>
          <w:rFonts w:hint="eastAsia"/>
          <w:lang w:val="en-GB"/>
        </w:rPr>
        <w:t>在匈牙利，妇女受教育的水平普遍比男子高。在工作年龄的妇女中，有中学或中学以上学历的妇女的比例，比同年龄组的男子高。然而，较高比例的男子具有资格。在文法中学的女孩数量偏高，而在职业学校的女孩数量偏低。所有这一切意味着，给予女孩普通中学教育，但是很少人在这个等级上学习某种专业。与上述趋势相反，在学校系统中，罗姆妇女在入学上明显处于不利处境。</w:t>
      </w:r>
    </w:p>
    <w:p w:rsidR="00653ABC" w:rsidRDefault="00653ABC">
      <w:pPr>
        <w:pStyle w:val="H23GC"/>
        <w:rPr>
          <w:rFonts w:hint="eastAsia"/>
          <w:lang w:val="en-GB"/>
        </w:rPr>
      </w:pPr>
      <w:r>
        <w:rPr>
          <w:lang w:val="en-GB"/>
        </w:rPr>
        <w:tab/>
      </w:r>
      <w:r>
        <w:rPr>
          <w:lang w:val="en-GB"/>
        </w:rPr>
        <w:tab/>
      </w:r>
      <w:r>
        <w:rPr>
          <w:rFonts w:hint="eastAsia"/>
          <w:lang w:val="en-GB"/>
        </w:rPr>
        <w:t>医疗服务</w:t>
      </w:r>
    </w:p>
    <w:p w:rsidR="00653ABC" w:rsidRDefault="00653ABC">
      <w:pPr>
        <w:pStyle w:val="SingleTxtGC"/>
        <w:rPr>
          <w:lang w:val="en-GB"/>
        </w:rPr>
      </w:pPr>
      <w:r>
        <w:rPr>
          <w:lang w:val="en-GB"/>
        </w:rPr>
        <w:t xml:space="preserve">244.  </w:t>
      </w:r>
      <w:r>
        <w:rPr>
          <w:rFonts w:hint="eastAsia"/>
          <w:lang w:val="en-GB"/>
        </w:rPr>
        <w:t>国家卫生发展研究所</w:t>
      </w:r>
      <w:r>
        <w:rPr>
          <w:lang w:val="en-GB"/>
        </w:rPr>
        <w:t>2006</w:t>
      </w:r>
      <w:r>
        <w:rPr>
          <w:rFonts w:hint="eastAsia"/>
          <w:lang w:val="en-GB"/>
        </w:rPr>
        <w:t>年</w:t>
      </w:r>
      <w:r>
        <w:rPr>
          <w:lang w:val="en-GB"/>
        </w:rPr>
        <w:t>11</w:t>
      </w:r>
      <w:r>
        <w:rPr>
          <w:rFonts w:hint="eastAsia"/>
          <w:lang w:val="en-GB"/>
        </w:rPr>
        <w:t>月举办了题为《在公共教育机构的健康发展》的预防方案示范专业会议。当编辑本次会议的讲座时，特别注意分题方案的专题示范：性教育、艾滋病毒</w:t>
      </w:r>
      <w:r>
        <w:rPr>
          <w:lang w:val="en-GB"/>
        </w:rPr>
        <w:t>/</w:t>
      </w:r>
      <w:r>
        <w:rPr>
          <w:rFonts w:hint="eastAsia"/>
          <w:lang w:val="en-GB"/>
        </w:rPr>
        <w:t>艾滋病的预防、饮食、个人卫生、事故预防、交通安全、急救及选择性废物收集。</w:t>
      </w:r>
    </w:p>
    <w:p w:rsidR="00653ABC" w:rsidRDefault="00653ABC">
      <w:pPr>
        <w:pStyle w:val="SingleTxtGC"/>
        <w:rPr>
          <w:lang w:val="en-GB"/>
        </w:rPr>
      </w:pPr>
      <w:r>
        <w:rPr>
          <w:lang w:val="en-GB"/>
        </w:rPr>
        <w:t>245.  2006</w:t>
      </w:r>
      <w:r>
        <w:rPr>
          <w:rFonts w:hint="eastAsia"/>
          <w:lang w:val="en-GB"/>
        </w:rPr>
        <w:t>年，继续开展由卫生部宣布的题为《在教师培训和教师专业课框架内卫生教学的发展》的比赛。共有另外</w:t>
      </w:r>
      <w:r>
        <w:rPr>
          <w:lang w:val="en-GB"/>
        </w:rPr>
        <w:t>4</w:t>
      </w:r>
      <w:r>
        <w:rPr>
          <w:rFonts w:hint="eastAsia"/>
          <w:lang w:val="en-GB"/>
        </w:rPr>
        <w:t>个学院的</w:t>
      </w:r>
      <w:r>
        <w:rPr>
          <w:lang w:val="en-GB"/>
        </w:rPr>
        <w:t>5</w:t>
      </w:r>
      <w:r>
        <w:rPr>
          <w:rFonts w:hint="eastAsia"/>
          <w:lang w:val="en-GB"/>
        </w:rPr>
        <w:t>个系参加了这一方案，使学生能够学习</w:t>
      </w:r>
      <w:r>
        <w:rPr>
          <w:lang w:val="en-GB"/>
        </w:rPr>
        <w:t xml:space="preserve"> </w:t>
      </w:r>
      <w:r>
        <w:rPr>
          <w:rFonts w:hint="eastAsia"/>
          <w:lang w:val="en-GB"/>
        </w:rPr>
        <w:t>“卫生发展</w:t>
      </w:r>
      <w:r>
        <w:rPr>
          <w:rFonts w:hint="eastAsia"/>
          <w:spacing w:val="-50"/>
          <w:lang w:val="en-GB"/>
        </w:rPr>
        <w:t>―</w:t>
      </w:r>
      <w:r>
        <w:rPr>
          <w:rFonts w:hint="eastAsia"/>
          <w:spacing w:val="10"/>
          <w:lang w:val="en-GB"/>
        </w:rPr>
        <w:t>―</w:t>
      </w:r>
      <w:r>
        <w:rPr>
          <w:rFonts w:hint="eastAsia"/>
          <w:lang w:val="en-GB"/>
        </w:rPr>
        <w:t>教师的基本知识”</w:t>
      </w:r>
      <w:r>
        <w:rPr>
          <w:lang w:val="en-GB"/>
        </w:rPr>
        <w:t xml:space="preserve"> </w:t>
      </w:r>
      <w:r>
        <w:rPr>
          <w:rFonts w:hint="eastAsia"/>
          <w:lang w:val="en-GB"/>
        </w:rPr>
        <w:t>的特许主题课程。</w:t>
      </w:r>
    </w:p>
    <w:p w:rsidR="00653ABC" w:rsidRDefault="00653ABC">
      <w:pPr>
        <w:pStyle w:val="SingleTxtGC"/>
        <w:rPr>
          <w:lang w:val="en-GB"/>
        </w:rPr>
      </w:pPr>
      <w:r>
        <w:rPr>
          <w:lang w:val="en-GB"/>
        </w:rPr>
        <w:t xml:space="preserve">246.  </w:t>
      </w:r>
      <w:r>
        <w:rPr>
          <w:rFonts w:hint="eastAsia"/>
          <w:lang w:val="en-GB"/>
        </w:rPr>
        <w:t>题为《卫生发展的机遇和方法，学校现有的和正在运作的模式方案和性教育评估》的出版物，对旨在教育青年安全性生活的方案进行了评论和评估，为在这一领域工作的教师和专家的工作提供帮助。</w:t>
      </w:r>
    </w:p>
    <w:p w:rsidR="00653ABC" w:rsidRDefault="00653ABC">
      <w:pPr>
        <w:pStyle w:val="SingleTxtGC"/>
        <w:rPr>
          <w:lang w:val="en-GB"/>
        </w:rPr>
      </w:pPr>
      <w:r>
        <w:rPr>
          <w:lang w:val="en-GB"/>
        </w:rPr>
        <w:t>247.  2008</w:t>
      </w:r>
      <w:r>
        <w:rPr>
          <w:rFonts w:hint="eastAsia"/>
          <w:lang w:val="en-GB"/>
        </w:rPr>
        <w:t>年，国家卫生发展研究所审查了在上述题目领域里认可的培训课程。教育机构可以获得以印刷和电子形式提供的方案。提请有兴趣的人关注在国家卫生发展研究所网页上登载的和通过邮件发送的方案和相关的培训课程。可以通过扩大教师的知识，支持学校的性教育活动，可以根据当地特点应用相关的方案。</w:t>
      </w:r>
    </w:p>
    <w:p w:rsidR="00653ABC" w:rsidRDefault="00653ABC">
      <w:pPr>
        <w:pStyle w:val="SingleTxtGC"/>
        <w:rPr>
          <w:lang w:val="en-GB"/>
        </w:rPr>
      </w:pPr>
      <w:r>
        <w:rPr>
          <w:lang w:val="en-GB"/>
        </w:rPr>
        <w:t xml:space="preserve">248.  </w:t>
      </w:r>
      <w:r>
        <w:rPr>
          <w:rFonts w:hint="eastAsia"/>
          <w:lang w:val="en-GB"/>
        </w:rPr>
        <w:t>全国儿童健康研究所多年来一直履行与公共健康方案基本纲领《健康青年》中确定的目标有关的若干义务。</w:t>
      </w:r>
    </w:p>
    <w:p w:rsidR="00653ABC" w:rsidRDefault="00653ABC">
      <w:pPr>
        <w:pStyle w:val="SingleTxtGC"/>
        <w:rPr>
          <w:lang w:val="en-GB"/>
        </w:rPr>
      </w:pPr>
      <w:r>
        <w:rPr>
          <w:lang w:val="en-GB"/>
        </w:rPr>
        <w:t>249.  2006</w:t>
      </w:r>
      <w:r>
        <w:rPr>
          <w:rFonts w:hint="eastAsia"/>
          <w:lang w:val="en-GB"/>
        </w:rPr>
        <w:t>年，实施的与题为《负责任的生育，生活的健康开始》项目有关的方案包括：</w:t>
      </w:r>
    </w:p>
    <w:p w:rsidR="00653ABC" w:rsidRDefault="00653ABC" w:rsidP="0042433D">
      <w:pPr>
        <w:pStyle w:val="Bullet1GC"/>
        <w:rPr>
          <w:lang w:val="en-GB"/>
        </w:rPr>
      </w:pPr>
      <w:r>
        <w:rPr>
          <w:rFonts w:hint="eastAsia"/>
          <w:lang w:val="en-GB"/>
        </w:rPr>
        <w:t>根据国际建议和现有条件，发展和运作青春期心理咨询特殊门诊，在解决所说年龄组人的特殊问题及在解决卫生和主要精神问题方面提供援助，满足青少年的需求</w:t>
      </w:r>
    </w:p>
    <w:p w:rsidR="00653ABC" w:rsidRDefault="00653ABC" w:rsidP="0042433D">
      <w:pPr>
        <w:pStyle w:val="Bullet1GC"/>
        <w:rPr>
          <w:lang w:val="en-GB"/>
        </w:rPr>
      </w:pPr>
      <w:r>
        <w:rPr>
          <w:rFonts w:hint="eastAsia"/>
          <w:lang w:val="en-GB"/>
        </w:rPr>
        <w:t>在</w:t>
      </w:r>
      <w:hyperlink r:id="rId10" w:history="1">
        <w:r>
          <w:t>www.tinivagyok.hu</w:t>
        </w:r>
      </w:hyperlink>
      <w:r>
        <w:rPr>
          <w:rFonts w:hint="eastAsia"/>
          <w:lang w:val="en-GB"/>
        </w:rPr>
        <w:t>网站建立青少年互动页面</w:t>
      </w:r>
    </w:p>
    <w:p w:rsidR="00653ABC" w:rsidRDefault="00653ABC" w:rsidP="0042433D">
      <w:pPr>
        <w:pStyle w:val="Bullet1GC"/>
        <w:rPr>
          <w:lang w:val="en-GB"/>
        </w:rPr>
      </w:pPr>
      <w:r>
        <w:rPr>
          <w:rFonts w:hint="eastAsia"/>
          <w:lang w:val="en-GB"/>
        </w:rPr>
        <w:t>如有必要，在怀孕、照顾和医疗之前和之后，向即将成为父母的人提供咨询，由国家卫生基金资助</w:t>
      </w:r>
    </w:p>
    <w:p w:rsidR="00653ABC" w:rsidRDefault="00653ABC" w:rsidP="0042433D">
      <w:pPr>
        <w:pStyle w:val="Bullet1GC"/>
        <w:rPr>
          <w:lang w:val="en-GB"/>
        </w:rPr>
      </w:pPr>
      <w:r>
        <w:rPr>
          <w:rFonts w:hint="eastAsia"/>
          <w:lang w:val="en-GB"/>
        </w:rPr>
        <w:t>提供母乳喂养咨询，以促进母乳喂养，缓解分娩后的心理问题</w:t>
      </w:r>
    </w:p>
    <w:p w:rsidR="00653ABC" w:rsidRDefault="00653ABC" w:rsidP="0042433D">
      <w:pPr>
        <w:pStyle w:val="Bullet1GC"/>
        <w:rPr>
          <w:lang w:val="en-GB"/>
        </w:rPr>
      </w:pPr>
      <w:r>
        <w:rPr>
          <w:rFonts w:hint="eastAsia"/>
          <w:lang w:val="en-GB"/>
        </w:rPr>
        <w:t>母亲和家庭可以每两个星期在婴儿和幼儿俱乐部有关孩子抚养问题咨询专家意见</w:t>
      </w:r>
    </w:p>
    <w:p w:rsidR="00653ABC" w:rsidRDefault="00653ABC">
      <w:pPr>
        <w:pStyle w:val="SingleTxtGC"/>
        <w:rPr>
          <w:lang w:val="en-GB"/>
        </w:rPr>
      </w:pPr>
      <w:r>
        <w:rPr>
          <w:lang w:val="en-GB"/>
        </w:rPr>
        <w:t xml:space="preserve">250.  </w:t>
      </w:r>
      <w:r>
        <w:rPr>
          <w:rFonts w:hint="eastAsia"/>
          <w:lang w:val="en-GB"/>
        </w:rPr>
        <w:t>教育机构通过组织健康日，实施健康发展。帮助国家卫生发展研究所专家实际执行。目标群体：小学和中学的学生。参加人数：约</w:t>
      </w:r>
      <w:r>
        <w:rPr>
          <w:lang w:val="en-GB"/>
        </w:rPr>
        <w:t>1,000</w:t>
      </w:r>
      <w:r>
        <w:rPr>
          <w:rFonts w:hint="eastAsia"/>
          <w:lang w:val="en-GB"/>
        </w:rPr>
        <w:t>人。出版物数量：</w:t>
      </w:r>
      <w:r>
        <w:rPr>
          <w:lang w:val="en-GB"/>
        </w:rPr>
        <w:t>2</w:t>
      </w:r>
      <w:r>
        <w:rPr>
          <w:rFonts w:hint="eastAsia"/>
          <w:lang w:val="en-GB"/>
        </w:rPr>
        <w:t>种传单。授课次数：</w:t>
      </w:r>
      <w:r>
        <w:rPr>
          <w:lang w:val="en-GB"/>
        </w:rPr>
        <w:t>30</w:t>
      </w:r>
      <w:r>
        <w:rPr>
          <w:rFonts w:hint="eastAsia"/>
          <w:lang w:val="en-GB"/>
        </w:rPr>
        <w:t>次。目标是扩大学龄青少年的保健知识和性知识。</w:t>
      </w:r>
    </w:p>
    <w:p w:rsidR="00653ABC" w:rsidRDefault="00653ABC">
      <w:pPr>
        <w:pStyle w:val="SingleTxtGC"/>
        <w:rPr>
          <w:lang w:val="en-GB"/>
        </w:rPr>
      </w:pPr>
      <w:r>
        <w:rPr>
          <w:lang w:val="en-GB"/>
        </w:rPr>
        <w:t>251.  2007</w:t>
      </w:r>
      <w:r>
        <w:rPr>
          <w:rFonts w:hint="eastAsia"/>
          <w:lang w:val="en-GB"/>
        </w:rPr>
        <w:t>年开始进行的题为《根据小学生和大中学生的知识和要求发展健康的机遇》的研究。近年来，编制了大量关于性教育题目的培训教材。在大多数情况下，开始实施关于题目的科学方面的方案和发行出版物。在对目标群体的知识和要求评估之后，制定了几个项目。</w:t>
      </w:r>
    </w:p>
    <w:p w:rsidR="00653ABC" w:rsidRDefault="00653ABC">
      <w:pPr>
        <w:pStyle w:val="SingleTxtGC"/>
        <w:rPr>
          <w:lang w:val="en-GB"/>
        </w:rPr>
      </w:pPr>
      <w:r>
        <w:rPr>
          <w:lang w:val="en-GB"/>
        </w:rPr>
        <w:t xml:space="preserve">252.  </w:t>
      </w:r>
      <w:r>
        <w:rPr>
          <w:rFonts w:hint="eastAsia"/>
          <w:lang w:val="en-GB"/>
        </w:rPr>
        <w:t>计划的研究是为了消除所说的缺陷，以在对现行方案进行更新或汇编新材料时考虑研究成果，因为只有在相关要求得到满足，方案才是可行的。</w:t>
      </w:r>
    </w:p>
    <w:p w:rsidR="00653ABC" w:rsidRDefault="00653ABC">
      <w:pPr>
        <w:pStyle w:val="SingleTxtGC"/>
        <w:rPr>
          <w:lang w:val="en-GB"/>
        </w:rPr>
      </w:pPr>
      <w:r>
        <w:rPr>
          <w:lang w:val="en-GB"/>
        </w:rPr>
        <w:t xml:space="preserve">253.  </w:t>
      </w:r>
      <w:r>
        <w:rPr>
          <w:rFonts w:hint="eastAsia"/>
          <w:lang w:val="en-GB"/>
        </w:rPr>
        <w:t>由于要处理的题目的具体特点，使用无记名问卷调查是合理的。在有关领域工作的专家、节目主持人及学校卫生开发商的参与下，对结果进行讨论。在《可行的方法，评估青年的知识，关于保健和他们与预防活动有关的要求和需求》题目之下，进行了最后研究。</w:t>
      </w:r>
    </w:p>
    <w:p w:rsidR="00653ABC" w:rsidRDefault="00653ABC">
      <w:pPr>
        <w:pStyle w:val="SingleTxtGC"/>
        <w:rPr>
          <w:lang w:val="en-GB"/>
        </w:rPr>
      </w:pPr>
      <w:r>
        <w:rPr>
          <w:lang w:val="en-GB"/>
        </w:rPr>
        <w:t>254.  2007</w:t>
      </w:r>
      <w:r>
        <w:rPr>
          <w:rFonts w:hint="eastAsia"/>
          <w:lang w:val="en-GB"/>
        </w:rPr>
        <w:t>年，编写了《现有的和执行中的模式方案及对学校性教育活动的评估》出版物，主要是帮助专家和教师获取关于方案和关于该题目的培训课程的信息。该出版物既研讨只在性教育框架内处理性教育的方案，也研讨以这个题目为重点的全部方案。</w:t>
      </w:r>
    </w:p>
    <w:p w:rsidR="00653ABC" w:rsidRDefault="00653ABC">
      <w:pPr>
        <w:pStyle w:val="SingleTxtGC"/>
        <w:rPr>
          <w:lang w:val="en-GB"/>
        </w:rPr>
      </w:pPr>
      <w:r>
        <w:rPr>
          <w:lang w:val="en-GB"/>
        </w:rPr>
        <w:t xml:space="preserve">255.  </w:t>
      </w:r>
      <w:r>
        <w:rPr>
          <w:rFonts w:hint="eastAsia"/>
          <w:lang w:val="en-GB"/>
        </w:rPr>
        <w:t>经验表明，对新的现代作品出版有永久性要求。在实施项目过程中，编写了两本刊物</w:t>
      </w:r>
      <w:r>
        <w:rPr>
          <w:rFonts w:hint="eastAsia"/>
          <w:spacing w:val="-50"/>
          <w:lang w:val="en-GB"/>
        </w:rPr>
        <w:t>―</w:t>
      </w:r>
      <w:r>
        <w:rPr>
          <w:rFonts w:hint="eastAsia"/>
          <w:spacing w:val="10"/>
          <w:lang w:val="en-GB"/>
        </w:rPr>
        <w:t>―</w:t>
      </w:r>
      <w:r>
        <w:rPr>
          <w:rFonts w:hint="eastAsia"/>
          <w:lang w:val="en-GB"/>
        </w:rPr>
        <w:t>一本是题为《现有的和正在运作的模式方案》出版物，一本是呼吁青年注意在性生活方面的安全行为的传单。</w:t>
      </w:r>
    </w:p>
    <w:p w:rsidR="00653ABC" w:rsidRDefault="00653ABC">
      <w:pPr>
        <w:pStyle w:val="SingleTxtGC"/>
        <w:rPr>
          <w:lang w:val="en-GB"/>
        </w:rPr>
      </w:pPr>
      <w:r>
        <w:rPr>
          <w:lang w:val="en-GB"/>
        </w:rPr>
        <w:t>256.  2008</w:t>
      </w:r>
      <w:r>
        <w:rPr>
          <w:rFonts w:hint="eastAsia"/>
          <w:lang w:val="en-GB"/>
        </w:rPr>
        <w:t>年，启动了检查学校卫生发展的项目，重点是性教育题目。为此，国家卫生发展研究所为在专业领域工作的专家举行了一次会议。在会议上，除了讨论结果外，在达成的共识的基础上计划采取进一步步骤，专家们交换经验，表达他们的意见，并采取统一的立场。目标群体包括小学和中学教师、护士及校医。约</w:t>
      </w:r>
      <w:r>
        <w:rPr>
          <w:lang w:val="en-GB"/>
        </w:rPr>
        <w:t>200</w:t>
      </w:r>
      <w:r>
        <w:rPr>
          <w:rFonts w:hint="eastAsia"/>
          <w:lang w:val="en-GB"/>
        </w:rPr>
        <w:t>人参加了</w:t>
      </w:r>
      <w:r>
        <w:rPr>
          <w:lang w:val="en-GB"/>
        </w:rPr>
        <w:t>7</w:t>
      </w:r>
      <w:r>
        <w:rPr>
          <w:rFonts w:hint="eastAsia"/>
          <w:lang w:val="en-GB"/>
        </w:rPr>
        <w:t>场讲座。</w:t>
      </w:r>
    </w:p>
    <w:p w:rsidR="00653ABC" w:rsidRDefault="00653ABC">
      <w:pPr>
        <w:pStyle w:val="SingleTxtGC"/>
        <w:rPr>
          <w:lang w:val="en-GB"/>
        </w:rPr>
      </w:pPr>
      <w:r>
        <w:rPr>
          <w:lang w:val="en-GB"/>
        </w:rPr>
        <w:t xml:space="preserve">257.  </w:t>
      </w:r>
      <w:r>
        <w:rPr>
          <w:rFonts w:hint="eastAsia"/>
          <w:lang w:val="en-GB"/>
        </w:rPr>
        <w:t>国家儿童健康研究所</w:t>
      </w:r>
      <w:r>
        <w:rPr>
          <w:lang w:val="en-GB"/>
        </w:rPr>
        <w:t>2006</w:t>
      </w:r>
      <w:r>
        <w:rPr>
          <w:rFonts w:hint="eastAsia"/>
          <w:lang w:val="en-GB"/>
        </w:rPr>
        <w:t>年举办了如下会议和培训课程：</w:t>
      </w:r>
    </w:p>
    <w:p w:rsidR="00653ABC" w:rsidRDefault="00653ABC" w:rsidP="0042433D">
      <w:pPr>
        <w:pStyle w:val="Bullet1GC"/>
        <w:rPr>
          <w:lang w:val="en-GB"/>
        </w:rPr>
      </w:pPr>
      <w:r>
        <w:rPr>
          <w:rFonts w:hint="eastAsia"/>
          <w:lang w:val="en-GB"/>
        </w:rPr>
        <w:t>为作父母做准备的课程</w:t>
      </w:r>
      <w:r>
        <w:rPr>
          <w:rFonts w:hint="eastAsia"/>
          <w:spacing w:val="-50"/>
          <w:lang w:val="en-GB"/>
        </w:rPr>
        <w:t>―</w:t>
      </w:r>
      <w:r>
        <w:rPr>
          <w:rFonts w:hint="eastAsia"/>
          <w:spacing w:val="10"/>
          <w:lang w:val="en-GB"/>
        </w:rPr>
        <w:t>―</w:t>
      </w:r>
      <w:r>
        <w:rPr>
          <w:rFonts w:hint="eastAsia"/>
          <w:lang w:val="en-GB"/>
        </w:rPr>
        <w:t>举办了</w:t>
      </w:r>
      <w:r>
        <w:rPr>
          <w:lang w:val="en-GB"/>
        </w:rPr>
        <w:t>5</w:t>
      </w:r>
      <w:r>
        <w:rPr>
          <w:rFonts w:hint="eastAsia"/>
          <w:lang w:val="en-GB"/>
        </w:rPr>
        <w:t>年</w:t>
      </w:r>
    </w:p>
    <w:p w:rsidR="00653ABC" w:rsidRDefault="00653ABC" w:rsidP="0042433D">
      <w:pPr>
        <w:pStyle w:val="Bullet1GC"/>
        <w:rPr>
          <w:lang w:val="en-GB"/>
        </w:rPr>
      </w:pPr>
      <w:r>
        <w:rPr>
          <w:rFonts w:hint="eastAsia"/>
          <w:lang w:val="en-GB"/>
        </w:rPr>
        <w:t>为儿科、护士、心理学及心理卫生专家举办婴儿</w:t>
      </w:r>
      <w:r>
        <w:rPr>
          <w:rFonts w:hint="eastAsia"/>
          <w:spacing w:val="-50"/>
          <w:lang w:val="en-GB"/>
        </w:rPr>
        <w:t>―</w:t>
      </w:r>
      <w:r>
        <w:rPr>
          <w:rFonts w:hint="eastAsia"/>
          <w:spacing w:val="10"/>
          <w:lang w:val="en-GB"/>
        </w:rPr>
        <w:t>―</w:t>
      </w:r>
      <w:r>
        <w:rPr>
          <w:rFonts w:hint="eastAsia"/>
          <w:lang w:val="en-GB"/>
        </w:rPr>
        <w:t>家长咨询培训</w:t>
      </w:r>
      <w:r>
        <w:rPr>
          <w:rFonts w:hint="eastAsia"/>
          <w:lang w:val="en-GB"/>
        </w:rPr>
        <w:t>(</w:t>
      </w:r>
      <w:r>
        <w:rPr>
          <w:lang w:val="en-GB"/>
        </w:rPr>
        <w:t>100</w:t>
      </w:r>
      <w:r>
        <w:rPr>
          <w:rFonts w:hint="eastAsia"/>
          <w:lang w:val="en-GB"/>
        </w:rPr>
        <w:t>个小时的培训课程</w:t>
      </w:r>
      <w:r>
        <w:rPr>
          <w:rFonts w:hint="eastAsia"/>
          <w:lang w:val="en-GB"/>
        </w:rPr>
        <w:t>)</w:t>
      </w:r>
    </w:p>
    <w:p w:rsidR="00653ABC" w:rsidRDefault="00653ABC" w:rsidP="0042433D">
      <w:pPr>
        <w:pStyle w:val="Bullet1GC"/>
        <w:rPr>
          <w:lang w:val="en-GB"/>
        </w:rPr>
      </w:pPr>
      <w:r>
        <w:rPr>
          <w:rFonts w:hint="eastAsia"/>
          <w:lang w:val="en-GB"/>
        </w:rPr>
        <w:t>《怀孕的心理方面》</w:t>
      </w:r>
      <w:r>
        <w:rPr>
          <w:rFonts w:hint="eastAsia"/>
          <w:spacing w:val="-50"/>
          <w:lang w:val="en-GB"/>
        </w:rPr>
        <w:t>―</w:t>
      </w:r>
      <w:r>
        <w:rPr>
          <w:rFonts w:hint="eastAsia"/>
          <w:spacing w:val="10"/>
          <w:lang w:val="en-GB"/>
        </w:rPr>
        <w:t>―</w:t>
      </w:r>
      <w:r>
        <w:rPr>
          <w:lang w:val="en-GB"/>
        </w:rPr>
        <w:t>2006</w:t>
      </w:r>
      <w:r>
        <w:rPr>
          <w:rFonts w:hint="eastAsia"/>
          <w:lang w:val="en-GB"/>
        </w:rPr>
        <w:t>年</w:t>
      </w:r>
      <w:r>
        <w:rPr>
          <w:lang w:val="en-GB"/>
        </w:rPr>
        <w:t>5</w:t>
      </w:r>
      <w:r>
        <w:rPr>
          <w:rFonts w:hint="eastAsia"/>
          <w:lang w:val="en-GB"/>
        </w:rPr>
        <w:t>月</w:t>
      </w:r>
      <w:r>
        <w:rPr>
          <w:lang w:val="en-GB"/>
        </w:rPr>
        <w:t>11</w:t>
      </w:r>
      <w:r>
        <w:rPr>
          <w:rFonts w:hint="eastAsia"/>
          <w:lang w:val="en-GB"/>
        </w:rPr>
        <w:t>日在</w:t>
      </w:r>
      <w:r>
        <w:rPr>
          <w:lang w:val="en-GB"/>
        </w:rPr>
        <w:t>Gödöllő</w:t>
      </w:r>
      <w:r>
        <w:rPr>
          <w:rFonts w:hint="eastAsia"/>
          <w:lang w:val="en-GB"/>
        </w:rPr>
        <w:t>镇和</w:t>
      </w:r>
      <w:r>
        <w:rPr>
          <w:lang w:val="en-GB"/>
        </w:rPr>
        <w:t>2006</w:t>
      </w:r>
      <w:r>
        <w:rPr>
          <w:rFonts w:hint="eastAsia"/>
          <w:lang w:val="en-GB"/>
        </w:rPr>
        <w:t>年</w:t>
      </w:r>
      <w:r>
        <w:rPr>
          <w:lang w:val="en-GB"/>
        </w:rPr>
        <w:t>12</w:t>
      </w:r>
      <w:r>
        <w:rPr>
          <w:rFonts w:hint="eastAsia"/>
          <w:lang w:val="en-GB"/>
        </w:rPr>
        <w:t>月</w:t>
      </w:r>
      <w:r>
        <w:rPr>
          <w:lang w:val="en-GB"/>
        </w:rPr>
        <w:t>6</w:t>
      </w:r>
      <w:r>
        <w:rPr>
          <w:rFonts w:hint="eastAsia"/>
          <w:lang w:val="en-GB"/>
        </w:rPr>
        <w:t>日在布达佩斯为区护士举办的培训课程</w:t>
      </w:r>
    </w:p>
    <w:p w:rsidR="00653ABC" w:rsidRDefault="00653ABC" w:rsidP="0042433D">
      <w:pPr>
        <w:pStyle w:val="Bullet1GC"/>
        <w:rPr>
          <w:lang w:val="en-GB"/>
        </w:rPr>
      </w:pPr>
      <w:r>
        <w:rPr>
          <w:rFonts w:hint="eastAsia"/>
          <w:lang w:val="en-GB"/>
        </w:rPr>
        <w:t>《青春期的幸福和健康》</w:t>
      </w:r>
      <w:r>
        <w:rPr>
          <w:rFonts w:hint="eastAsia"/>
          <w:spacing w:val="-50"/>
          <w:lang w:val="en-GB"/>
        </w:rPr>
        <w:t>―</w:t>
      </w:r>
      <w:r>
        <w:rPr>
          <w:rFonts w:hint="eastAsia"/>
          <w:spacing w:val="10"/>
          <w:lang w:val="en-GB"/>
        </w:rPr>
        <w:t>―</w:t>
      </w:r>
      <w:r>
        <w:rPr>
          <w:rFonts w:hint="eastAsia"/>
          <w:lang w:val="en-GB"/>
        </w:rPr>
        <w:t>旨在改善学龄儿童</w:t>
      </w:r>
      <w:r>
        <w:rPr>
          <w:rFonts w:hint="eastAsia"/>
          <w:lang w:val="en-GB"/>
        </w:rPr>
        <w:t>(</w:t>
      </w:r>
      <w:r>
        <w:rPr>
          <w:rFonts w:hint="eastAsia"/>
          <w:lang w:val="en-GB"/>
        </w:rPr>
        <w:t>青少年</w:t>
      </w:r>
      <w:r>
        <w:rPr>
          <w:rFonts w:hint="eastAsia"/>
          <w:lang w:val="en-GB"/>
        </w:rPr>
        <w:t>)</w:t>
      </w:r>
      <w:r>
        <w:rPr>
          <w:rFonts w:hint="eastAsia"/>
          <w:lang w:val="en-GB"/>
        </w:rPr>
        <w:t>的健康状况的会议</w:t>
      </w:r>
    </w:p>
    <w:p w:rsidR="00653ABC" w:rsidRDefault="00653ABC" w:rsidP="0042433D">
      <w:pPr>
        <w:pStyle w:val="Bullet1GC"/>
        <w:rPr>
          <w:lang w:val="en-GB"/>
        </w:rPr>
      </w:pPr>
      <w:r>
        <w:rPr>
          <w:rFonts w:hint="eastAsia"/>
          <w:lang w:val="en-GB"/>
        </w:rPr>
        <w:t>《预防和治疗围产期情绪紊乱》</w:t>
      </w:r>
      <w:r>
        <w:rPr>
          <w:rFonts w:hint="eastAsia"/>
          <w:spacing w:val="-50"/>
          <w:lang w:val="en-GB"/>
        </w:rPr>
        <w:t>―</w:t>
      </w:r>
      <w:r>
        <w:rPr>
          <w:rFonts w:hint="eastAsia"/>
          <w:spacing w:val="10"/>
          <w:lang w:val="en-GB"/>
        </w:rPr>
        <w:t>―</w:t>
      </w:r>
      <w:r>
        <w:rPr>
          <w:lang w:val="en-GB"/>
        </w:rPr>
        <w:t>2006</w:t>
      </w:r>
      <w:r>
        <w:rPr>
          <w:rFonts w:hint="eastAsia"/>
          <w:lang w:val="en-GB"/>
        </w:rPr>
        <w:t>年</w:t>
      </w:r>
      <w:r>
        <w:rPr>
          <w:lang w:val="en-GB"/>
        </w:rPr>
        <w:t>10</w:t>
      </w:r>
      <w:r>
        <w:rPr>
          <w:rFonts w:hint="eastAsia"/>
          <w:lang w:val="en-GB"/>
        </w:rPr>
        <w:t>月</w:t>
      </w:r>
      <w:r>
        <w:rPr>
          <w:lang w:val="en-GB"/>
        </w:rPr>
        <w:t>4</w:t>
      </w:r>
      <w:r>
        <w:rPr>
          <w:rFonts w:hint="eastAsia"/>
          <w:lang w:val="en-GB"/>
        </w:rPr>
        <w:t>日为医生和区护士举行的专业性会议</w:t>
      </w:r>
    </w:p>
    <w:p w:rsidR="00653ABC" w:rsidRDefault="00653ABC">
      <w:pPr>
        <w:pStyle w:val="SingleTxtGC"/>
        <w:rPr>
          <w:lang w:val="en-GB"/>
        </w:rPr>
      </w:pPr>
      <w:r>
        <w:rPr>
          <w:lang w:val="en-GB"/>
        </w:rPr>
        <w:t xml:space="preserve">258.  </w:t>
      </w:r>
      <w:r>
        <w:rPr>
          <w:rFonts w:hint="eastAsia"/>
          <w:lang w:val="en-GB"/>
        </w:rPr>
        <w:t>全国母乳喂养委员会筹备和实施了下列活动：</w:t>
      </w:r>
    </w:p>
    <w:p w:rsidR="00653ABC" w:rsidRDefault="00653ABC" w:rsidP="0042433D">
      <w:pPr>
        <w:pStyle w:val="Bullet1GC"/>
        <w:rPr>
          <w:lang w:val="en-GB"/>
        </w:rPr>
      </w:pPr>
      <w:r>
        <w:rPr>
          <w:rFonts w:hint="eastAsia"/>
          <w:lang w:val="en-GB"/>
        </w:rPr>
        <w:t>《保护和支持母乳喂养》</w:t>
      </w:r>
      <w:r>
        <w:rPr>
          <w:rFonts w:hint="eastAsia"/>
          <w:spacing w:val="-50"/>
          <w:lang w:val="en-GB"/>
        </w:rPr>
        <w:t>―</w:t>
      </w:r>
      <w:r>
        <w:rPr>
          <w:rFonts w:hint="eastAsia"/>
          <w:spacing w:val="10"/>
          <w:lang w:val="en-GB"/>
        </w:rPr>
        <w:t>―</w:t>
      </w:r>
      <w:r>
        <w:rPr>
          <w:lang w:val="en-GB"/>
        </w:rPr>
        <w:t>2006</w:t>
      </w:r>
      <w:r>
        <w:rPr>
          <w:rFonts w:hint="eastAsia"/>
          <w:lang w:val="en-GB"/>
        </w:rPr>
        <w:t>年</w:t>
      </w:r>
      <w:r>
        <w:rPr>
          <w:lang w:val="en-GB"/>
        </w:rPr>
        <w:t>3</w:t>
      </w:r>
      <w:r>
        <w:rPr>
          <w:rFonts w:hint="eastAsia"/>
          <w:lang w:val="en-GB"/>
        </w:rPr>
        <w:t>月为产科机构领导和专家举行的会议，有</w:t>
      </w:r>
      <w:r>
        <w:rPr>
          <w:lang w:val="en-GB"/>
        </w:rPr>
        <w:t>235</w:t>
      </w:r>
      <w:r>
        <w:rPr>
          <w:rFonts w:hint="eastAsia"/>
          <w:lang w:val="en-GB"/>
        </w:rPr>
        <w:t>人参加：</w:t>
      </w:r>
    </w:p>
    <w:p w:rsidR="00653ABC" w:rsidRDefault="00653ABC" w:rsidP="0042433D">
      <w:pPr>
        <w:pStyle w:val="Bullet2GC"/>
        <w:rPr>
          <w:lang w:val="en-GB"/>
        </w:rPr>
      </w:pPr>
      <w:r>
        <w:rPr>
          <w:rFonts w:hint="eastAsia"/>
          <w:lang w:val="en-GB"/>
        </w:rPr>
        <w:t>介绍了按照委员会命令制作的题为《在实践中的爱婴医院</w:t>
      </w:r>
      <w:r>
        <w:rPr>
          <w:rFonts w:hint="eastAsia"/>
          <w:spacing w:val="-50"/>
          <w:lang w:val="en-GB"/>
        </w:rPr>
        <w:t>―</w:t>
      </w:r>
      <w:r>
        <w:rPr>
          <w:rFonts w:hint="eastAsia"/>
          <w:spacing w:val="10"/>
          <w:lang w:val="en-GB"/>
        </w:rPr>
        <w:t>―</w:t>
      </w:r>
      <w:r>
        <w:rPr>
          <w:lang w:val="en-GB"/>
        </w:rPr>
        <w:t>St. Stephen</w:t>
      </w:r>
      <w:r>
        <w:rPr>
          <w:rFonts w:hint="eastAsia"/>
          <w:lang w:val="en-GB"/>
        </w:rPr>
        <w:t>医院》的</w:t>
      </w:r>
      <w:r>
        <w:rPr>
          <w:lang w:val="en-GB"/>
        </w:rPr>
        <w:t>DVD</w:t>
      </w:r>
    </w:p>
    <w:p w:rsidR="00653ABC" w:rsidRDefault="00653ABC" w:rsidP="0042433D">
      <w:pPr>
        <w:pStyle w:val="Bullet2GC"/>
        <w:rPr>
          <w:lang w:val="en-GB"/>
        </w:rPr>
      </w:pPr>
      <w:r>
        <w:rPr>
          <w:rFonts w:hint="eastAsia"/>
          <w:lang w:val="en-GB"/>
        </w:rPr>
        <w:t>与会议综合教材有关的出版物：</w:t>
      </w:r>
    </w:p>
    <w:p w:rsidR="00653ABC" w:rsidRDefault="00653ABC" w:rsidP="0042433D">
      <w:pPr>
        <w:pStyle w:val="Bullet2GC"/>
        <w:tabs>
          <w:tab w:val="clear" w:pos="2427"/>
          <w:tab w:val="num" w:pos="2860"/>
        </w:tabs>
        <w:ind w:left="2860"/>
        <w:rPr>
          <w:lang w:val="en-GB"/>
        </w:rPr>
      </w:pPr>
      <w:r>
        <w:rPr>
          <w:rFonts w:hint="eastAsia"/>
          <w:lang w:val="en-GB"/>
        </w:rPr>
        <w:t>导致成功的母乳喂养的十大步骤的证据</w:t>
      </w:r>
    </w:p>
    <w:p w:rsidR="00653ABC" w:rsidRDefault="00653ABC" w:rsidP="0042433D">
      <w:pPr>
        <w:pStyle w:val="Bullet2GC"/>
        <w:tabs>
          <w:tab w:val="clear" w:pos="2427"/>
          <w:tab w:val="num" w:pos="2860"/>
        </w:tabs>
        <w:ind w:left="2860"/>
        <w:rPr>
          <w:lang w:val="en-GB"/>
        </w:rPr>
      </w:pPr>
      <w:r>
        <w:rPr>
          <w:rFonts w:hint="eastAsia"/>
          <w:lang w:val="en-GB"/>
        </w:rPr>
        <w:t>意向：在欧洲保护、支持和促进母乳喂养</w:t>
      </w:r>
    </w:p>
    <w:p w:rsidR="00653ABC" w:rsidRDefault="00653ABC" w:rsidP="0042433D">
      <w:pPr>
        <w:pStyle w:val="Bullet1GC"/>
        <w:rPr>
          <w:lang w:val="en-GB"/>
        </w:rPr>
      </w:pPr>
      <w:r>
        <w:rPr>
          <w:rFonts w:hint="eastAsia"/>
          <w:lang w:val="en-GB"/>
        </w:rPr>
        <w:t>由卫生部邀请，在“爱婴医院”和“爱婴地域”方案框架内参与竞争。保护和支持母乳喂养</w:t>
      </w:r>
      <w:r>
        <w:rPr>
          <w:rFonts w:hint="eastAsia"/>
          <w:spacing w:val="-50"/>
          <w:lang w:val="en-GB"/>
        </w:rPr>
        <w:t>―</w:t>
      </w:r>
      <w:r>
        <w:rPr>
          <w:rFonts w:hint="eastAsia"/>
          <w:spacing w:val="10"/>
          <w:lang w:val="en-GB"/>
        </w:rPr>
        <w:t>―</w:t>
      </w:r>
      <w:r>
        <w:rPr>
          <w:rFonts w:hint="eastAsia"/>
          <w:lang w:val="en-GB"/>
        </w:rPr>
        <w:t>母乳喂养至婴儿</w:t>
      </w:r>
      <w:r>
        <w:rPr>
          <w:lang w:val="en-GB"/>
        </w:rPr>
        <w:t>6</w:t>
      </w:r>
      <w:r>
        <w:rPr>
          <w:rFonts w:hint="eastAsia"/>
          <w:lang w:val="en-GB"/>
        </w:rPr>
        <w:t>个月的做法已被社会广泛接受，可能通过全国母乳喂养委员会的进一步运作和方案，实施进一步重大改变。</w:t>
      </w:r>
    </w:p>
    <w:p w:rsidR="00653ABC" w:rsidRDefault="00653ABC" w:rsidP="0042433D">
      <w:pPr>
        <w:pStyle w:val="Bullet1GC"/>
        <w:rPr>
          <w:lang w:val="en-GB"/>
        </w:rPr>
      </w:pPr>
      <w:r>
        <w:rPr>
          <w:rFonts w:hint="eastAsia"/>
          <w:lang w:val="en-GB"/>
        </w:rPr>
        <w:t>出版物：</w:t>
      </w:r>
    </w:p>
    <w:p w:rsidR="00653ABC" w:rsidRDefault="00653ABC" w:rsidP="0042433D">
      <w:pPr>
        <w:pStyle w:val="Bullet2GC"/>
        <w:rPr>
          <w:lang w:val="en-GB"/>
        </w:rPr>
      </w:pPr>
      <w:r>
        <w:rPr>
          <w:rFonts w:hint="eastAsia"/>
          <w:lang w:val="en-GB"/>
        </w:rPr>
        <w:t>《母乳喂养》</w:t>
      </w:r>
      <w:r>
        <w:rPr>
          <w:rFonts w:hint="eastAsia"/>
          <w:spacing w:val="-50"/>
          <w:lang w:val="en-GB"/>
        </w:rPr>
        <w:t>―</w:t>
      </w:r>
      <w:r>
        <w:rPr>
          <w:rFonts w:hint="eastAsia"/>
          <w:lang w:val="en-GB"/>
        </w:rPr>
        <w:t>―如何促进成功</w:t>
      </w:r>
      <w:r>
        <w:rPr>
          <w:rFonts w:hint="eastAsia"/>
          <w:spacing w:val="-50"/>
          <w:lang w:val="en-GB"/>
        </w:rPr>
        <w:t>―</w:t>
      </w:r>
      <w:r>
        <w:rPr>
          <w:rFonts w:hint="eastAsia"/>
          <w:lang w:val="en-GB"/>
        </w:rPr>
        <w:t>―对卫生保健工作者进行实际指导</w:t>
      </w:r>
      <w:r>
        <w:rPr>
          <w:rFonts w:hint="eastAsia"/>
          <w:spacing w:val="-50"/>
          <w:lang w:val="en-GB"/>
        </w:rPr>
        <w:t>―</w:t>
      </w:r>
      <w:r>
        <w:rPr>
          <w:rFonts w:hint="eastAsia"/>
          <w:lang w:val="en-GB"/>
        </w:rPr>
        <w:t>―更新、发行了</w:t>
      </w:r>
      <w:r>
        <w:rPr>
          <w:lang w:val="en-GB"/>
        </w:rPr>
        <w:t>1,000</w:t>
      </w:r>
      <w:r>
        <w:rPr>
          <w:rFonts w:hint="eastAsia"/>
          <w:lang w:val="en-GB"/>
        </w:rPr>
        <w:t>份世卫组织出版物</w:t>
      </w:r>
    </w:p>
    <w:p w:rsidR="00653ABC" w:rsidRDefault="00653ABC" w:rsidP="0042433D">
      <w:pPr>
        <w:pStyle w:val="Bullet2GC"/>
        <w:rPr>
          <w:lang w:val="en-GB"/>
        </w:rPr>
      </w:pPr>
      <w:r>
        <w:rPr>
          <w:rFonts w:hint="eastAsia"/>
          <w:lang w:val="en-GB"/>
        </w:rPr>
        <w:t>第一个</w:t>
      </w:r>
      <w:r>
        <w:rPr>
          <w:lang w:val="en-GB"/>
        </w:rPr>
        <w:t>14</w:t>
      </w:r>
      <w:r>
        <w:rPr>
          <w:rFonts w:hint="eastAsia"/>
          <w:lang w:val="en-GB"/>
        </w:rPr>
        <w:t>天，</w:t>
      </w:r>
      <w:r>
        <w:rPr>
          <w:lang w:val="en-GB"/>
        </w:rPr>
        <w:t>1,000</w:t>
      </w:r>
      <w:r>
        <w:rPr>
          <w:rFonts w:hint="eastAsia"/>
          <w:lang w:val="en-GB"/>
        </w:rPr>
        <w:t>份国际哺乳咨询协会出版物</w:t>
      </w:r>
    </w:p>
    <w:p w:rsidR="00653ABC" w:rsidRDefault="00653ABC" w:rsidP="0042433D">
      <w:pPr>
        <w:pStyle w:val="Bullet2GC"/>
        <w:rPr>
          <w:lang w:val="en-GB"/>
        </w:rPr>
      </w:pPr>
      <w:r>
        <w:rPr>
          <w:rFonts w:hint="eastAsia"/>
          <w:lang w:val="en-GB"/>
        </w:rPr>
        <w:t>《母乳喂养手册》</w:t>
      </w:r>
      <w:r>
        <w:rPr>
          <w:rFonts w:hint="eastAsia"/>
          <w:spacing w:val="-50"/>
          <w:lang w:val="en-GB"/>
        </w:rPr>
        <w:t>―</w:t>
      </w:r>
      <w:r>
        <w:rPr>
          <w:rFonts w:hint="eastAsia"/>
          <w:lang w:val="en-GB"/>
        </w:rPr>
        <w:t>―已经翻译，正在办理许可证</w:t>
      </w:r>
    </w:p>
    <w:p w:rsidR="00653ABC" w:rsidRDefault="00653ABC" w:rsidP="0042433D">
      <w:pPr>
        <w:pStyle w:val="Bullet2GC"/>
        <w:rPr>
          <w:lang w:val="en-GB"/>
        </w:rPr>
      </w:pPr>
      <w:r>
        <w:rPr>
          <w:rFonts w:hint="eastAsia"/>
          <w:lang w:val="en-GB"/>
        </w:rPr>
        <w:t>通过区护士网络向母亲发送了</w:t>
      </w:r>
      <w:r>
        <w:rPr>
          <w:lang w:val="en-GB"/>
        </w:rPr>
        <w:t>15,000</w:t>
      </w:r>
      <w:r>
        <w:rPr>
          <w:rFonts w:hint="eastAsia"/>
          <w:lang w:val="en-GB"/>
        </w:rPr>
        <w:t>份关于世界母乳喂养周的传单</w:t>
      </w:r>
    </w:p>
    <w:p w:rsidR="00653ABC" w:rsidRDefault="00653ABC">
      <w:pPr>
        <w:pStyle w:val="H23GC"/>
        <w:rPr>
          <w:lang w:val="en-GB"/>
        </w:rPr>
      </w:pPr>
      <w:r>
        <w:rPr>
          <w:lang w:val="en-GB"/>
        </w:rPr>
        <w:tab/>
      </w:r>
      <w:r>
        <w:rPr>
          <w:lang w:val="en-GB"/>
        </w:rPr>
        <w:tab/>
      </w:r>
      <w:r>
        <w:rPr>
          <w:rFonts w:hint="eastAsia"/>
          <w:lang w:val="en-GB"/>
        </w:rPr>
        <w:t>预防艾滋病毒</w:t>
      </w:r>
      <w:r>
        <w:rPr>
          <w:lang w:val="en-GB"/>
        </w:rPr>
        <w:t>/</w:t>
      </w:r>
      <w:r>
        <w:rPr>
          <w:rFonts w:hint="eastAsia"/>
          <w:lang w:val="en-GB"/>
        </w:rPr>
        <w:t>艾滋病</w:t>
      </w:r>
    </w:p>
    <w:p w:rsidR="00653ABC" w:rsidRDefault="00653ABC">
      <w:pPr>
        <w:pStyle w:val="SingleTxtGC"/>
        <w:rPr>
          <w:lang w:val="en-GB"/>
        </w:rPr>
      </w:pPr>
      <w:r>
        <w:rPr>
          <w:lang w:val="en-GB"/>
        </w:rPr>
        <w:t>259.  2005</w:t>
      </w:r>
      <w:r>
        <w:rPr>
          <w:rFonts w:hint="eastAsia"/>
          <w:lang w:val="en-GB"/>
        </w:rPr>
        <w:t>年，在公共卫生方案预防艾滋病毒</w:t>
      </w:r>
      <w:r>
        <w:rPr>
          <w:lang w:val="en-GB"/>
        </w:rPr>
        <w:t>/</w:t>
      </w:r>
      <w:r>
        <w:rPr>
          <w:rFonts w:hint="eastAsia"/>
          <w:lang w:val="en-GB"/>
        </w:rPr>
        <w:t>艾滋病分方案的框架之内，将原来建立的取血点改为艾滋病咨询服务机构。该项目的目的是，提高对因为生活方式</w:t>
      </w:r>
      <w:r>
        <w:rPr>
          <w:rFonts w:hint="eastAsia"/>
          <w:lang w:val="en-GB"/>
        </w:rPr>
        <w:t>(</w:t>
      </w:r>
      <w:r>
        <w:rPr>
          <w:rFonts w:hint="eastAsia"/>
          <w:lang w:val="en-GB"/>
        </w:rPr>
        <w:t>行为</w:t>
      </w:r>
      <w:r>
        <w:rPr>
          <w:rFonts w:hint="eastAsia"/>
          <w:lang w:val="en-GB"/>
        </w:rPr>
        <w:t>)</w:t>
      </w:r>
      <w:r>
        <w:rPr>
          <w:rFonts w:hint="eastAsia"/>
          <w:lang w:val="en-GB"/>
        </w:rPr>
        <w:t>受到危害的人的检测效率，在每个县城提供匿名测试和咨询的平等机会。</w:t>
      </w:r>
    </w:p>
    <w:p w:rsidR="00653ABC" w:rsidRDefault="00653ABC">
      <w:pPr>
        <w:pStyle w:val="SingleTxtGC"/>
        <w:rPr>
          <w:lang w:val="en-GB"/>
        </w:rPr>
      </w:pPr>
      <w:r>
        <w:rPr>
          <w:lang w:val="en-GB"/>
        </w:rPr>
        <w:t xml:space="preserve">260.  </w:t>
      </w:r>
      <w:r>
        <w:rPr>
          <w:rFonts w:hint="eastAsia"/>
          <w:lang w:val="en-GB"/>
        </w:rPr>
        <w:t>由经过适当训练的医护人员提供上述咨询。可以指出，根据报告，自</w:t>
      </w:r>
      <w:r>
        <w:rPr>
          <w:lang w:val="en-GB"/>
        </w:rPr>
        <w:t>2006</w:t>
      </w:r>
      <w:r>
        <w:rPr>
          <w:rFonts w:hint="eastAsia"/>
          <w:lang w:val="en-GB"/>
        </w:rPr>
        <w:t>年</w:t>
      </w:r>
      <w:r>
        <w:rPr>
          <w:lang w:val="en-GB"/>
        </w:rPr>
        <w:t>1</w:t>
      </w:r>
      <w:r>
        <w:rPr>
          <w:rFonts w:hint="eastAsia"/>
          <w:lang w:val="en-GB"/>
        </w:rPr>
        <w:t>月</w:t>
      </w:r>
      <w:r>
        <w:rPr>
          <w:lang w:val="en-GB"/>
        </w:rPr>
        <w:t>1</w:t>
      </w:r>
      <w:r>
        <w:rPr>
          <w:rFonts w:hint="eastAsia"/>
          <w:lang w:val="en-GB"/>
        </w:rPr>
        <w:t>日以来，人们可以在首都和</w:t>
      </w:r>
      <w:r>
        <w:rPr>
          <w:lang w:val="en-GB"/>
        </w:rPr>
        <w:t>17</w:t>
      </w:r>
      <w:r>
        <w:rPr>
          <w:rFonts w:hint="eastAsia"/>
          <w:lang w:val="en-GB"/>
        </w:rPr>
        <w:t>个县的机构得到最低限度的和必要的人力和物质条件。可以在候诊室拿到</w:t>
      </w:r>
      <w:r>
        <w:rPr>
          <w:lang w:val="en-GB"/>
        </w:rPr>
        <w:t>宣传单</w:t>
      </w:r>
      <w:r>
        <w:rPr>
          <w:rFonts w:hint="eastAsia"/>
          <w:lang w:val="en-GB"/>
        </w:rPr>
        <w:t>和信息材料。</w:t>
      </w:r>
    </w:p>
    <w:p w:rsidR="00653ABC" w:rsidRDefault="00653ABC">
      <w:pPr>
        <w:pStyle w:val="SingleTxtGC"/>
        <w:rPr>
          <w:lang w:val="en-GB"/>
        </w:rPr>
      </w:pPr>
      <w:r>
        <w:rPr>
          <w:lang w:val="en-GB"/>
        </w:rPr>
        <w:t xml:space="preserve">261.  </w:t>
      </w:r>
      <w:r>
        <w:rPr>
          <w:rFonts w:hint="eastAsia"/>
          <w:lang w:val="en-GB"/>
        </w:rPr>
        <w:t>作为宣传运动的一部分，主要向所有机构提供海报，在适当地方</w:t>
      </w:r>
      <w:r>
        <w:rPr>
          <w:rFonts w:hint="eastAsia"/>
          <w:lang w:val="en-GB"/>
        </w:rPr>
        <w:t>(</w:t>
      </w:r>
      <w:r>
        <w:rPr>
          <w:rFonts w:hint="eastAsia"/>
          <w:lang w:val="en-GB"/>
        </w:rPr>
        <w:t>诊室、救护车</w:t>
      </w:r>
      <w:r>
        <w:rPr>
          <w:rFonts w:hint="eastAsia"/>
          <w:lang w:val="en-GB"/>
        </w:rPr>
        <w:t>)</w:t>
      </w:r>
      <w:r>
        <w:rPr>
          <w:rFonts w:hint="eastAsia"/>
          <w:lang w:val="en-GB"/>
        </w:rPr>
        <w:t>张贴，向公众提供信息。</w:t>
      </w:r>
    </w:p>
    <w:p w:rsidR="00653ABC" w:rsidRDefault="00653ABC">
      <w:pPr>
        <w:pStyle w:val="SingleTxtGC"/>
        <w:rPr>
          <w:lang w:val="en-GB"/>
        </w:rPr>
      </w:pPr>
      <w:r>
        <w:rPr>
          <w:lang w:val="en-GB"/>
        </w:rPr>
        <w:t xml:space="preserve">262.  </w:t>
      </w:r>
      <w:r>
        <w:rPr>
          <w:rFonts w:hint="eastAsia"/>
          <w:lang w:val="en-GB"/>
        </w:rPr>
        <w:t>国家卫生发展研究所收集关于艾滋病毒</w:t>
      </w:r>
      <w:r>
        <w:rPr>
          <w:lang w:val="en-GB"/>
        </w:rPr>
        <w:t>/</w:t>
      </w:r>
      <w:r>
        <w:rPr>
          <w:rFonts w:hint="eastAsia"/>
          <w:lang w:val="en-GB"/>
        </w:rPr>
        <w:t>艾滋病预防方案、家庭生活教育、青年安全性生活教育方案的信息，并以《健康发展的因素和方法，现有正在运营的模式方案及对学校性教育的评估》为题出版。</w:t>
      </w:r>
    </w:p>
    <w:p w:rsidR="00653ABC" w:rsidRDefault="00653ABC">
      <w:pPr>
        <w:pStyle w:val="SingleTxtGC"/>
        <w:rPr>
          <w:lang w:val="en-GB"/>
        </w:rPr>
      </w:pPr>
      <w:r>
        <w:rPr>
          <w:lang w:val="en-GB"/>
        </w:rPr>
        <w:t>263.  2007</w:t>
      </w:r>
      <w:r>
        <w:rPr>
          <w:rFonts w:hint="eastAsia"/>
          <w:lang w:val="en-GB"/>
        </w:rPr>
        <w:t>年，为在学校健康领域工作的专家，举办了关于学校健康发展的专业会议</w:t>
      </w:r>
      <w:r>
        <w:rPr>
          <w:rFonts w:hint="eastAsia"/>
          <w:lang w:val="en-GB"/>
        </w:rPr>
        <w:t>(</w:t>
      </w:r>
      <w:r>
        <w:rPr>
          <w:rFonts w:hint="eastAsia"/>
          <w:lang w:val="en-GB"/>
        </w:rPr>
        <w:t>重点是性教育</w:t>
      </w:r>
      <w:r>
        <w:rPr>
          <w:rFonts w:hint="eastAsia"/>
          <w:lang w:val="en-GB"/>
        </w:rPr>
        <w:t>)</w:t>
      </w:r>
      <w:r>
        <w:rPr>
          <w:rFonts w:hint="eastAsia"/>
          <w:lang w:val="en-GB"/>
        </w:rPr>
        <w:t>。除了讨论结果外，计划在达成共识基础上采取进一步步骤，专家交流经验。此外，在与艾滋病患者交流领域向专家提供进一步培训，以提高沟通的效果。</w:t>
      </w:r>
    </w:p>
    <w:p w:rsidR="00653ABC" w:rsidRDefault="00653ABC">
      <w:pPr>
        <w:pStyle w:val="SingleTxtGC"/>
        <w:rPr>
          <w:lang w:val="en-GB"/>
        </w:rPr>
      </w:pPr>
      <w:r>
        <w:rPr>
          <w:lang w:val="en-GB"/>
        </w:rPr>
        <w:t>264.  2007</w:t>
      </w:r>
      <w:r>
        <w:rPr>
          <w:rFonts w:hint="eastAsia"/>
          <w:lang w:val="en-GB"/>
        </w:rPr>
        <w:t>年初，在“监测艾滋病毒蔓延”项目内，卫生部多次组织对孕妇进行艾滋病毒定点检查。</w:t>
      </w:r>
    </w:p>
    <w:p w:rsidR="00653ABC" w:rsidRDefault="00653ABC">
      <w:pPr>
        <w:pStyle w:val="SingleTxtGC"/>
        <w:rPr>
          <w:lang w:val="en-GB"/>
        </w:rPr>
      </w:pPr>
      <w:r>
        <w:rPr>
          <w:lang w:val="en-GB"/>
        </w:rPr>
        <w:t xml:space="preserve">265.  </w:t>
      </w:r>
      <w:r>
        <w:rPr>
          <w:rFonts w:hint="eastAsia"/>
          <w:lang w:val="en-GB"/>
        </w:rPr>
        <w:t>检查的目的是，监测妇女感染艾滋病毒的情况，通过代表性的检查孕妇艾滋病毒感染状况，测量随着时间推移的变化趋势。</w:t>
      </w:r>
      <w:r>
        <w:rPr>
          <w:lang w:val="en-GB"/>
        </w:rPr>
        <w:t>2007</w:t>
      </w:r>
      <w:r>
        <w:rPr>
          <w:rFonts w:hint="eastAsia"/>
          <w:lang w:val="en-GB"/>
        </w:rPr>
        <w:t>年，对居住在</w:t>
      </w:r>
      <w:r>
        <w:rPr>
          <w:lang w:val="en-GB"/>
        </w:rPr>
        <w:t>12</w:t>
      </w:r>
      <w:r>
        <w:rPr>
          <w:rFonts w:hint="eastAsia"/>
          <w:lang w:val="en-GB"/>
        </w:rPr>
        <w:t>个地区的</w:t>
      </w:r>
      <w:r>
        <w:rPr>
          <w:lang w:val="en-GB"/>
        </w:rPr>
        <w:t>8,000</w:t>
      </w:r>
      <w:r>
        <w:rPr>
          <w:rFonts w:hint="eastAsia"/>
          <w:lang w:val="en-GB"/>
        </w:rPr>
        <w:t>名孕妇的血液样本进行了测试。所有血液样品均为阴性，这表明妇女艾滋病毒感染率非常低。自上次于</w:t>
      </w:r>
      <w:r>
        <w:rPr>
          <w:lang w:val="en-GB"/>
        </w:rPr>
        <w:t>2003</w:t>
      </w:r>
      <w:r>
        <w:rPr>
          <w:rFonts w:hint="eastAsia"/>
          <w:lang w:val="en-GB"/>
        </w:rPr>
        <w:t>年进行检查之后，感染率没有发生可测量的变化。</w:t>
      </w:r>
    </w:p>
    <w:p w:rsidR="00653ABC" w:rsidRDefault="00653ABC">
      <w:pPr>
        <w:pStyle w:val="SingleTxtGC"/>
        <w:rPr>
          <w:lang w:val="en-GB"/>
        </w:rPr>
      </w:pPr>
      <w:r>
        <w:rPr>
          <w:lang w:val="en-GB"/>
        </w:rPr>
        <w:t xml:space="preserve">266.  </w:t>
      </w:r>
      <w:r>
        <w:rPr>
          <w:rFonts w:hint="eastAsia"/>
          <w:lang w:val="en-GB"/>
        </w:rPr>
        <w:t>根据</w:t>
      </w:r>
      <w:r>
        <w:rPr>
          <w:lang w:val="en-GB"/>
        </w:rPr>
        <w:t>2004-2010</w:t>
      </w:r>
      <w:r>
        <w:rPr>
          <w:rFonts w:hint="eastAsia"/>
          <w:lang w:val="en-GB"/>
        </w:rPr>
        <w:t>年国家防治艾滋病战略，世界艾滋病日的目的是预防艾滋病。重点是减少与行为有关的风险。“热爱－忠诚－责任”口号最好地表达了年轻人通过情感工具可以处理的观念，此外传播有关疾病的最新信息。</w:t>
      </w:r>
    </w:p>
    <w:p w:rsidR="00653ABC" w:rsidRDefault="00653ABC">
      <w:pPr>
        <w:pStyle w:val="H23GC"/>
        <w:rPr>
          <w:lang w:val="en-GB"/>
        </w:rPr>
      </w:pPr>
      <w:r>
        <w:rPr>
          <w:lang w:val="en-GB"/>
        </w:rPr>
        <w:tab/>
      </w:r>
      <w:r>
        <w:rPr>
          <w:lang w:val="en-GB"/>
        </w:rPr>
        <w:tab/>
      </w:r>
      <w:r>
        <w:rPr>
          <w:rFonts w:hint="eastAsia"/>
          <w:lang w:val="en-GB"/>
        </w:rPr>
        <w:t>国家性和精神卫生信息方案</w:t>
      </w:r>
    </w:p>
    <w:p w:rsidR="00653ABC" w:rsidRDefault="00653ABC" w:rsidP="00815E4F">
      <w:pPr>
        <w:pStyle w:val="SingleTxtGC"/>
        <w:rPr>
          <w:lang w:val="en-GB"/>
        </w:rPr>
      </w:pPr>
      <w:r>
        <w:rPr>
          <w:lang w:val="en-GB"/>
        </w:rPr>
        <w:t xml:space="preserve">267.  </w:t>
      </w:r>
      <w:r>
        <w:rPr>
          <w:rFonts w:hint="eastAsia"/>
          <w:lang w:val="en-GB"/>
        </w:rPr>
        <w:t>在妇产科科学协会参与下，实施了“</w:t>
      </w:r>
      <w:r>
        <w:rPr>
          <w:lang w:val="en-GB"/>
        </w:rPr>
        <w:t>A-HA</w:t>
      </w:r>
      <w:r>
        <w:rPr>
          <w:rFonts w:hint="eastAsia"/>
          <w:lang w:val="en-GB"/>
        </w:rPr>
        <w:t>”方案。在此方案下，为学生举行讲座，向学生发放包含出版物的“学生综合教材”，建立了旨在协调方案的组织中心基础设施。</w:t>
      </w:r>
    </w:p>
    <w:p w:rsidR="00653ABC" w:rsidRDefault="00653ABC">
      <w:pPr>
        <w:pStyle w:val="H23GC"/>
        <w:rPr>
          <w:rFonts w:hint="eastAsia"/>
          <w:lang w:val="en-GB"/>
        </w:rPr>
      </w:pPr>
      <w:r>
        <w:rPr>
          <w:lang w:val="en-GB"/>
        </w:rPr>
        <w:tab/>
      </w:r>
      <w:r>
        <w:rPr>
          <w:lang w:val="en-GB"/>
        </w:rPr>
        <w:tab/>
      </w:r>
      <w:r>
        <w:rPr>
          <w:rFonts w:hint="eastAsia"/>
          <w:lang w:val="en-GB"/>
        </w:rPr>
        <w:t>减少吸烟</w:t>
      </w:r>
    </w:p>
    <w:p w:rsidR="00653ABC" w:rsidRDefault="00653ABC">
      <w:pPr>
        <w:pStyle w:val="SingleTxtGC"/>
        <w:rPr>
          <w:lang w:val="en-GB"/>
        </w:rPr>
      </w:pPr>
      <w:r>
        <w:rPr>
          <w:lang w:val="en-GB"/>
        </w:rPr>
        <w:t>268.  2006</w:t>
      </w:r>
      <w:r>
        <w:rPr>
          <w:rFonts w:hint="eastAsia"/>
          <w:lang w:val="en-GB"/>
        </w:rPr>
        <w:t>年世界无烟日警告人们吸烟的危险效果。</w:t>
      </w:r>
    </w:p>
    <w:p w:rsidR="00653ABC" w:rsidRDefault="00653ABC">
      <w:pPr>
        <w:pStyle w:val="SingleTxtGC"/>
        <w:rPr>
          <w:lang w:val="en-GB"/>
        </w:rPr>
      </w:pPr>
      <w:r>
        <w:rPr>
          <w:lang w:val="en-GB"/>
        </w:rPr>
        <w:t xml:space="preserve">269.  </w:t>
      </w:r>
      <w:r>
        <w:rPr>
          <w:rFonts w:hint="eastAsia"/>
          <w:lang w:val="en-GB"/>
        </w:rPr>
        <w:t>几所小学、中学、大学实施方案及在文化场所和商场实施的许多公共方案，都强调吸烟的危害性和反对吸烟。</w:t>
      </w:r>
    </w:p>
    <w:p w:rsidR="00653ABC" w:rsidRDefault="00653ABC">
      <w:pPr>
        <w:pStyle w:val="SingleTxtGC"/>
        <w:rPr>
          <w:lang w:val="en-GB"/>
        </w:rPr>
      </w:pPr>
      <w:r>
        <w:rPr>
          <w:lang w:val="en-GB"/>
        </w:rPr>
        <w:t xml:space="preserve">270.  </w:t>
      </w:r>
      <w:r>
        <w:rPr>
          <w:rFonts w:hint="eastAsia"/>
          <w:lang w:val="en-GB"/>
        </w:rPr>
        <w:t>预防吸烟方案的主要目的是，传达信息，并显示吸烟有关的正确行为。已经在幼儿园开始实施这一切，学校教育发挥着相当大的作用。“吸烟不酷”网页：该项目的目的是开发和运营一个网页，向</w:t>
      </w:r>
      <w:r>
        <w:rPr>
          <w:lang w:val="en-GB"/>
        </w:rPr>
        <w:t>12</w:t>
      </w:r>
      <w:r>
        <w:rPr>
          <w:rFonts w:hint="eastAsia"/>
          <w:lang w:val="en-GB"/>
        </w:rPr>
        <w:t>至</w:t>
      </w:r>
      <w:r>
        <w:rPr>
          <w:lang w:val="en-GB"/>
        </w:rPr>
        <w:t>18</w:t>
      </w:r>
      <w:r>
        <w:rPr>
          <w:rFonts w:hint="eastAsia"/>
          <w:lang w:val="en-GB"/>
        </w:rPr>
        <w:t>岁年龄组的人提供预防和戒烟方面的援助。</w:t>
      </w:r>
    </w:p>
    <w:p w:rsidR="00653ABC" w:rsidRDefault="00653ABC">
      <w:pPr>
        <w:pStyle w:val="SingleTxtGC"/>
        <w:rPr>
          <w:lang w:val="en-GB"/>
        </w:rPr>
      </w:pPr>
      <w:r>
        <w:rPr>
          <w:lang w:val="en-GB"/>
        </w:rPr>
        <w:t xml:space="preserve">271.  </w:t>
      </w:r>
      <w:r>
        <w:rPr>
          <w:rFonts w:hint="eastAsia"/>
          <w:lang w:val="en-GB"/>
        </w:rPr>
        <w:t>题为《世卫组织</w:t>
      </w:r>
      <w:r>
        <w:rPr>
          <w:rFonts w:hint="eastAsia"/>
          <w:spacing w:val="-50"/>
          <w:lang w:val="en-GB"/>
        </w:rPr>
        <w:t>―</w:t>
      </w:r>
      <w:r>
        <w:rPr>
          <w:rFonts w:hint="eastAsia"/>
          <w:lang w:val="en-GB"/>
        </w:rPr>
        <w:t>―基本合作协定</w:t>
      </w:r>
      <w:r>
        <w:rPr>
          <w:rFonts w:hint="eastAsia"/>
          <w:lang w:val="en-GB"/>
        </w:rPr>
        <w:t>(</w:t>
      </w:r>
      <w:r>
        <w:rPr>
          <w:lang w:val="en-GB"/>
        </w:rPr>
        <w:t>BCA</w:t>
      </w:r>
      <w:r>
        <w:rPr>
          <w:rFonts w:hint="eastAsia"/>
          <w:lang w:val="en-GB"/>
        </w:rPr>
        <w:t>)</w:t>
      </w:r>
      <w:r>
        <w:rPr>
          <w:rFonts w:hint="eastAsia"/>
          <w:lang w:val="en-GB"/>
        </w:rPr>
        <w:t>预防吸烟方案的效果测试》的项目是制定基于经验、预防和减少吸烟的政策，并在被视为有效活动的基础上评估相关效果。效果测试的题目之一是《幼儿园辅助健康方案》，该方案的目的是教孩子在被动吸烟的情况下如何做，使他们对吸烟树立否定态度，增加他们关于这个题目的知识。</w:t>
      </w:r>
    </w:p>
    <w:p w:rsidR="00653ABC" w:rsidRDefault="00653ABC">
      <w:pPr>
        <w:pStyle w:val="SingleTxtGC"/>
        <w:rPr>
          <w:lang w:val="en-GB"/>
        </w:rPr>
      </w:pPr>
      <w:r>
        <w:rPr>
          <w:lang w:val="en-GB"/>
        </w:rPr>
        <w:t xml:space="preserve">272.  </w:t>
      </w:r>
      <w:r>
        <w:rPr>
          <w:rFonts w:hint="eastAsia"/>
          <w:lang w:val="en-GB"/>
        </w:rPr>
        <w:t>根据已经完成的效果测试，方案被描绘为设计良好、实施得当、可以与其他国家的方案相比的方案。该方案通过使用许多不同的工具和方法，提请幼儿园儿童注意吸烟的风险和避免的可能性。已经证明，该方案在培养孩子对吸烟持否定态度上和使他们获得关于在假设的被动吸烟的情况下采取什么步骤的有用知识上，是行之有效的。</w:t>
      </w:r>
    </w:p>
    <w:p w:rsidR="00653ABC" w:rsidRDefault="00653ABC">
      <w:pPr>
        <w:pStyle w:val="H23GC"/>
        <w:rPr>
          <w:rFonts w:hint="eastAsia"/>
          <w:lang w:val="en-GB"/>
        </w:rPr>
      </w:pPr>
      <w:r>
        <w:rPr>
          <w:lang w:val="en-GB"/>
        </w:rPr>
        <w:tab/>
      </w:r>
      <w:r>
        <w:rPr>
          <w:lang w:val="en-GB"/>
        </w:rPr>
        <w:tab/>
      </w:r>
      <w:r>
        <w:rPr>
          <w:rFonts w:hint="eastAsia"/>
          <w:lang w:val="en-GB"/>
        </w:rPr>
        <w:t>减少癌症疾病</w:t>
      </w:r>
    </w:p>
    <w:p w:rsidR="00653ABC" w:rsidRDefault="00653ABC" w:rsidP="00815E4F">
      <w:pPr>
        <w:pStyle w:val="SingleTxtGC"/>
        <w:rPr>
          <w:lang w:val="en-GB"/>
        </w:rPr>
      </w:pPr>
      <w:r>
        <w:rPr>
          <w:lang w:val="en-GB"/>
        </w:rPr>
        <w:t>273.  2006</w:t>
      </w:r>
      <w:r>
        <w:rPr>
          <w:rFonts w:hint="eastAsia"/>
          <w:lang w:val="en-GB"/>
        </w:rPr>
        <w:t>年</w:t>
      </w:r>
      <w:r>
        <w:rPr>
          <w:lang w:val="en-GB"/>
        </w:rPr>
        <w:t>2</w:t>
      </w:r>
      <w:r>
        <w:rPr>
          <w:rFonts w:hint="eastAsia"/>
          <w:lang w:val="en-GB"/>
        </w:rPr>
        <w:t>月推出的全国防癌方案的目的是，降低与癌症疾病有关的死亡率和疾病造成的</w:t>
      </w:r>
      <w:r>
        <w:rPr>
          <w:rFonts w:ascii="SimSun" w:hAnsi="SimSun" w:cs="SimSun" w:hint="eastAsia"/>
          <w:lang w:val="en-GB"/>
        </w:rPr>
        <w:t>社会</w:t>
      </w:r>
      <w:r>
        <w:rPr>
          <w:rFonts w:hint="eastAsia"/>
          <w:lang w:val="en-GB"/>
        </w:rPr>
        <w:t>负担。根据在与有关疾病相关的死亡率减少上进行的评估证明，三种类型的公众健康检查是有效的：</w:t>
      </w:r>
    </w:p>
    <w:p w:rsidR="00653ABC" w:rsidRDefault="00653ABC" w:rsidP="0045526C">
      <w:pPr>
        <w:pStyle w:val="SingleTxtGC"/>
        <w:numPr>
          <w:ilvl w:val="0"/>
          <w:numId w:val="16"/>
        </w:numPr>
        <w:tabs>
          <w:tab w:val="clear" w:pos="431"/>
          <w:tab w:val="clear" w:pos="1134"/>
          <w:tab w:val="clear" w:pos="1565"/>
          <w:tab w:val="clear" w:pos="1996"/>
          <w:tab w:val="clear" w:pos="2426"/>
        </w:tabs>
        <w:rPr>
          <w:lang w:val="en-GB"/>
        </w:rPr>
      </w:pPr>
      <w:r>
        <w:rPr>
          <w:rFonts w:hint="eastAsia"/>
          <w:lang w:val="en-GB"/>
        </w:rPr>
        <w:t>每两年对</w:t>
      </w:r>
      <w:r>
        <w:rPr>
          <w:lang w:val="en-GB"/>
        </w:rPr>
        <w:t>45</w:t>
      </w:r>
      <w:r>
        <w:rPr>
          <w:rFonts w:hint="eastAsia"/>
          <w:lang w:val="en-GB"/>
        </w:rPr>
        <w:t>至</w:t>
      </w:r>
      <w:r>
        <w:rPr>
          <w:lang w:val="en-GB"/>
        </w:rPr>
        <w:t>65</w:t>
      </w:r>
      <w:r>
        <w:rPr>
          <w:rFonts w:hint="eastAsia"/>
          <w:lang w:val="en-GB"/>
        </w:rPr>
        <w:t>岁年龄组的妇女进行乳房</w:t>
      </w:r>
      <w:r>
        <w:rPr>
          <w:lang w:val="en-GB"/>
        </w:rPr>
        <w:t>X</w:t>
      </w:r>
      <w:r>
        <w:rPr>
          <w:rFonts w:hint="eastAsia"/>
          <w:lang w:val="en-GB"/>
        </w:rPr>
        <w:t>线照相检查；</w:t>
      </w:r>
    </w:p>
    <w:p w:rsidR="00653ABC" w:rsidRDefault="00653ABC" w:rsidP="0045526C">
      <w:pPr>
        <w:pStyle w:val="SingleTxtGC"/>
        <w:numPr>
          <w:ilvl w:val="0"/>
          <w:numId w:val="16"/>
        </w:numPr>
        <w:tabs>
          <w:tab w:val="clear" w:pos="431"/>
          <w:tab w:val="clear" w:pos="1134"/>
          <w:tab w:val="clear" w:pos="1565"/>
          <w:tab w:val="clear" w:pos="1996"/>
          <w:tab w:val="clear" w:pos="2426"/>
        </w:tabs>
        <w:rPr>
          <w:lang w:val="en-GB"/>
        </w:rPr>
      </w:pPr>
      <w:r>
        <w:rPr>
          <w:rFonts w:hint="eastAsia"/>
          <w:lang w:val="en-GB"/>
        </w:rPr>
        <w:t>在第一次检查得出阴性结果之后，每三年对</w:t>
      </w:r>
      <w:r>
        <w:rPr>
          <w:lang w:val="en-GB"/>
        </w:rPr>
        <w:t>25</w:t>
      </w:r>
      <w:r>
        <w:rPr>
          <w:rFonts w:hint="eastAsia"/>
          <w:lang w:val="en-GB"/>
        </w:rPr>
        <w:t>至</w:t>
      </w:r>
      <w:r>
        <w:rPr>
          <w:lang w:val="en-GB"/>
        </w:rPr>
        <w:t>65</w:t>
      </w:r>
      <w:r>
        <w:rPr>
          <w:rFonts w:hint="eastAsia"/>
          <w:lang w:val="en-GB"/>
        </w:rPr>
        <w:t>岁年龄组的妇女进行一次妇科检查，包括细胞学检查；</w:t>
      </w:r>
    </w:p>
    <w:p w:rsidR="00653ABC" w:rsidRDefault="00653ABC" w:rsidP="0045526C">
      <w:pPr>
        <w:pStyle w:val="SingleTxtGC"/>
        <w:numPr>
          <w:ilvl w:val="0"/>
          <w:numId w:val="16"/>
        </w:numPr>
        <w:tabs>
          <w:tab w:val="clear" w:pos="431"/>
          <w:tab w:val="clear" w:pos="1134"/>
          <w:tab w:val="clear" w:pos="1565"/>
          <w:tab w:val="clear" w:pos="1996"/>
          <w:tab w:val="clear" w:pos="2426"/>
        </w:tabs>
        <w:rPr>
          <w:lang w:val="en-GB"/>
        </w:rPr>
      </w:pPr>
      <w:r>
        <w:rPr>
          <w:rFonts w:hint="eastAsia"/>
          <w:lang w:val="en-GB"/>
        </w:rPr>
        <w:t>为检查潜血，通过实验室手段</w:t>
      </w:r>
      <w:r>
        <w:rPr>
          <w:rFonts w:hint="eastAsia"/>
          <w:lang w:val="en-GB"/>
        </w:rPr>
        <w:t>(</w:t>
      </w:r>
      <w:r>
        <w:rPr>
          <w:rFonts w:hint="eastAsia"/>
          <w:lang w:val="en-GB"/>
        </w:rPr>
        <w:t>免疫化学测试</w:t>
      </w:r>
      <w:r>
        <w:rPr>
          <w:rFonts w:hint="eastAsia"/>
          <w:lang w:val="en-GB"/>
        </w:rPr>
        <w:t>)</w:t>
      </w:r>
      <w:r>
        <w:rPr>
          <w:rFonts w:hint="eastAsia"/>
          <w:lang w:val="en-GB"/>
        </w:rPr>
        <w:t>，对</w:t>
      </w:r>
      <w:r>
        <w:rPr>
          <w:lang w:val="en-GB"/>
        </w:rPr>
        <w:t>50</w:t>
      </w:r>
      <w:r>
        <w:rPr>
          <w:rFonts w:hint="eastAsia"/>
          <w:lang w:val="en-GB"/>
        </w:rPr>
        <w:t>至</w:t>
      </w:r>
      <w:r>
        <w:rPr>
          <w:lang w:val="en-GB"/>
        </w:rPr>
        <w:t>70</w:t>
      </w:r>
      <w:r>
        <w:rPr>
          <w:rFonts w:hint="eastAsia"/>
          <w:lang w:val="en-GB"/>
        </w:rPr>
        <w:t>岁年龄组的妇女和男子进行粪便检验。</w:t>
      </w:r>
    </w:p>
    <w:p w:rsidR="00653ABC" w:rsidRDefault="00653ABC">
      <w:pPr>
        <w:pStyle w:val="SingleTxtGC"/>
        <w:rPr>
          <w:lang w:val="en-GB"/>
        </w:rPr>
      </w:pPr>
      <w:r>
        <w:rPr>
          <w:lang w:val="en-GB"/>
        </w:rPr>
        <w:t>274.  2009</w:t>
      </w:r>
      <w:r>
        <w:rPr>
          <w:rFonts w:hint="eastAsia"/>
          <w:lang w:val="en-GB"/>
        </w:rPr>
        <w:t>年，根据积极的国际经验，在示范方案之下，在没有当地妇科保健服务的</w:t>
      </w:r>
      <w:r>
        <w:rPr>
          <w:lang w:val="en-GB"/>
        </w:rPr>
        <w:t>168</w:t>
      </w:r>
      <w:r>
        <w:rPr>
          <w:rFonts w:hint="eastAsia"/>
          <w:lang w:val="en-GB"/>
        </w:rPr>
        <w:t>个居住区，进行了子宫颈癌检查，有</w:t>
      </w:r>
      <w:r>
        <w:rPr>
          <w:lang w:val="en-GB"/>
        </w:rPr>
        <w:t>101</w:t>
      </w:r>
      <w:r>
        <w:rPr>
          <w:rFonts w:hint="eastAsia"/>
          <w:lang w:val="en-GB"/>
        </w:rPr>
        <w:t>名区护士志愿参加。</w:t>
      </w:r>
    </w:p>
    <w:p w:rsidR="00653ABC" w:rsidRDefault="00653ABC">
      <w:pPr>
        <w:pStyle w:val="SingleTxtGC"/>
        <w:rPr>
          <w:lang w:val="en-GB"/>
        </w:rPr>
      </w:pPr>
      <w:r>
        <w:rPr>
          <w:lang w:val="en-GB"/>
        </w:rPr>
        <w:t>275.  2010</w:t>
      </w:r>
      <w:r>
        <w:rPr>
          <w:rFonts w:hint="eastAsia"/>
          <w:lang w:val="en-GB"/>
        </w:rPr>
        <w:t>年，</w:t>
      </w:r>
      <w:r>
        <w:rPr>
          <w:lang w:val="en-GB"/>
        </w:rPr>
        <w:t>126</w:t>
      </w:r>
      <w:r>
        <w:rPr>
          <w:rFonts w:hint="eastAsia"/>
          <w:lang w:val="en-GB"/>
        </w:rPr>
        <w:t>名志愿者参与了第二个模式方案。在妇科医生的监督下，通过采样，向他们提供了理论和实践培训。</w:t>
      </w:r>
    </w:p>
    <w:p w:rsidR="00653ABC" w:rsidRDefault="00653ABC">
      <w:pPr>
        <w:pStyle w:val="SingleTxtGC"/>
        <w:rPr>
          <w:lang w:val="en-GB"/>
        </w:rPr>
      </w:pPr>
      <w:r>
        <w:rPr>
          <w:lang w:val="en-GB"/>
        </w:rPr>
        <w:t xml:space="preserve">276.  </w:t>
      </w:r>
      <w:r>
        <w:rPr>
          <w:rFonts w:hint="eastAsia"/>
          <w:lang w:val="en-GB"/>
        </w:rPr>
        <w:t>通过进行持续培训，有</w:t>
      </w:r>
      <w:r>
        <w:rPr>
          <w:lang w:val="en-GB"/>
        </w:rPr>
        <w:t>536</w:t>
      </w:r>
      <w:r>
        <w:rPr>
          <w:rFonts w:hint="eastAsia"/>
          <w:lang w:val="en-GB"/>
        </w:rPr>
        <w:t>名区护士参与宫颈癌检查，继续实施该方案。</w:t>
      </w:r>
    </w:p>
    <w:p w:rsidR="00653ABC" w:rsidRDefault="00653ABC">
      <w:pPr>
        <w:pStyle w:val="SingleTxtGC"/>
        <w:rPr>
          <w:lang w:val="en-GB"/>
        </w:rPr>
      </w:pPr>
      <w:r>
        <w:rPr>
          <w:lang w:val="en-GB"/>
        </w:rPr>
        <w:t>277.  2009</w:t>
      </w:r>
      <w:r>
        <w:rPr>
          <w:rFonts w:hint="eastAsia"/>
          <w:lang w:val="en-GB"/>
        </w:rPr>
        <w:t>年，在</w:t>
      </w:r>
      <w:r>
        <w:rPr>
          <w:lang w:val="en-GB"/>
        </w:rPr>
        <w:t>241</w:t>
      </w:r>
      <w:r>
        <w:rPr>
          <w:rFonts w:hint="eastAsia"/>
          <w:lang w:val="en-GB"/>
        </w:rPr>
        <w:t>个地区开始实施结肠检查典型方案，有</w:t>
      </w:r>
      <w:r>
        <w:rPr>
          <w:lang w:val="en-GB"/>
        </w:rPr>
        <w:t>175</w:t>
      </w:r>
      <w:r>
        <w:rPr>
          <w:rFonts w:hint="eastAsia"/>
          <w:lang w:val="en-GB"/>
        </w:rPr>
        <w:t>名志愿者</w:t>
      </w:r>
      <w:r>
        <w:rPr>
          <w:rFonts w:hint="eastAsia"/>
          <w:lang w:val="en-GB"/>
        </w:rPr>
        <w:t>(</w:t>
      </w:r>
      <w:r>
        <w:rPr>
          <w:rFonts w:hint="eastAsia"/>
          <w:lang w:val="en-GB"/>
        </w:rPr>
        <w:t>家庭医生和助理</w:t>
      </w:r>
      <w:r>
        <w:rPr>
          <w:rFonts w:hint="eastAsia"/>
          <w:lang w:val="en-GB"/>
        </w:rPr>
        <w:t>)</w:t>
      </w:r>
      <w:r>
        <w:rPr>
          <w:rFonts w:hint="eastAsia"/>
          <w:lang w:val="en-GB"/>
        </w:rPr>
        <w:t>参与。共有</w:t>
      </w:r>
      <w:r>
        <w:rPr>
          <w:lang w:val="en-GB"/>
        </w:rPr>
        <w:t>17,556</w:t>
      </w:r>
      <w:r>
        <w:rPr>
          <w:rFonts w:hint="eastAsia"/>
          <w:lang w:val="en-GB"/>
        </w:rPr>
        <w:t>名居民将样品送去检查。家庭医生对通过内窥镜检查中的免疫化学检验发现有问题的人进行指导。</w:t>
      </w:r>
    </w:p>
    <w:p w:rsidR="00653ABC" w:rsidRDefault="00653ABC">
      <w:pPr>
        <w:pStyle w:val="SingleTxtGC"/>
        <w:rPr>
          <w:lang w:val="en-GB"/>
        </w:rPr>
      </w:pPr>
      <w:r>
        <w:rPr>
          <w:lang w:val="en-GB"/>
        </w:rPr>
        <w:t>278.  2010</w:t>
      </w:r>
      <w:r>
        <w:rPr>
          <w:rFonts w:hint="eastAsia"/>
          <w:lang w:val="en-GB"/>
        </w:rPr>
        <w:t>年，</w:t>
      </w:r>
      <w:r>
        <w:rPr>
          <w:lang w:val="en-GB"/>
        </w:rPr>
        <w:t>93</w:t>
      </w:r>
      <w:r>
        <w:rPr>
          <w:rFonts w:hint="eastAsia"/>
          <w:lang w:val="en-GB"/>
        </w:rPr>
        <w:t>个家庭医生继续进行前一年开始的检查，又有</w:t>
      </w:r>
      <w:r>
        <w:rPr>
          <w:lang w:val="en-GB"/>
        </w:rPr>
        <w:t>616</w:t>
      </w:r>
      <w:r>
        <w:rPr>
          <w:rFonts w:hint="eastAsia"/>
          <w:lang w:val="en-GB"/>
        </w:rPr>
        <w:t>人为这一方案登记。这意味着，有他们的参与，该部计划进行额外的</w:t>
      </w:r>
      <w:r>
        <w:rPr>
          <w:lang w:val="en-GB"/>
        </w:rPr>
        <w:t>70,000</w:t>
      </w:r>
      <w:r>
        <w:rPr>
          <w:rFonts w:hint="eastAsia"/>
          <w:lang w:val="en-GB"/>
        </w:rPr>
        <w:t>个取样。</w:t>
      </w:r>
    </w:p>
    <w:p w:rsidR="00653ABC" w:rsidRDefault="00653ABC">
      <w:pPr>
        <w:pStyle w:val="SingleTxtGC"/>
        <w:rPr>
          <w:lang w:val="en-GB"/>
        </w:rPr>
      </w:pPr>
      <w:r>
        <w:rPr>
          <w:lang w:val="en-GB"/>
        </w:rPr>
        <w:t xml:space="preserve">279.  </w:t>
      </w:r>
      <w:r>
        <w:rPr>
          <w:rFonts w:hint="eastAsia"/>
          <w:lang w:val="en-GB"/>
        </w:rPr>
        <w:t>对某些年龄组的人进行肺筛选检查，这是根据强制性卫生保险计划免费进行的一项检查。自</w:t>
      </w:r>
      <w:r>
        <w:rPr>
          <w:lang w:val="en-GB"/>
        </w:rPr>
        <w:t>2008</w:t>
      </w:r>
      <w:r>
        <w:rPr>
          <w:rFonts w:hint="eastAsia"/>
          <w:lang w:val="en-GB"/>
        </w:rPr>
        <w:t>年</w:t>
      </w:r>
      <w:r>
        <w:rPr>
          <w:lang w:val="en-GB"/>
        </w:rPr>
        <w:t>11</w:t>
      </w:r>
      <w:r>
        <w:rPr>
          <w:rFonts w:hint="eastAsia"/>
          <w:lang w:val="en-GB"/>
        </w:rPr>
        <w:t>月</w:t>
      </w:r>
      <w:r>
        <w:rPr>
          <w:lang w:val="en-GB"/>
        </w:rPr>
        <w:t>1</w:t>
      </w:r>
      <w:r>
        <w:rPr>
          <w:rFonts w:hint="eastAsia"/>
          <w:lang w:val="en-GB"/>
        </w:rPr>
        <w:t>日以来，超过</w:t>
      </w:r>
      <w:r>
        <w:rPr>
          <w:lang w:val="en-GB"/>
        </w:rPr>
        <w:t>40</w:t>
      </w:r>
      <w:r>
        <w:rPr>
          <w:rFonts w:hint="eastAsia"/>
          <w:lang w:val="en-GB"/>
        </w:rPr>
        <w:t>岁的年龄组的人有权参加免费的年度筛选检查。</w:t>
      </w:r>
    </w:p>
    <w:p w:rsidR="00653ABC" w:rsidRDefault="00653ABC">
      <w:pPr>
        <w:pStyle w:val="SingleTxtGC"/>
        <w:rPr>
          <w:lang w:val="en-GB"/>
        </w:rPr>
      </w:pPr>
      <w:r>
        <w:rPr>
          <w:lang w:val="en-GB"/>
        </w:rPr>
        <w:t xml:space="preserve">280.  </w:t>
      </w:r>
      <w:r>
        <w:rPr>
          <w:rFonts w:hint="eastAsia"/>
          <w:lang w:val="en-GB"/>
        </w:rPr>
        <w:t>宣布在为小居民区的居民增加人口筛选检查数量上开展竞赛，以取得提高接受筛选检查的机会和改善接受检查的比例的结果。在</w:t>
      </w:r>
      <w:r>
        <w:rPr>
          <w:lang w:val="en-GB"/>
        </w:rPr>
        <w:t>2009</w:t>
      </w:r>
      <w:r>
        <w:rPr>
          <w:rFonts w:hint="eastAsia"/>
          <w:lang w:val="en-GB"/>
        </w:rPr>
        <w:t>年，向竞争产生的</w:t>
      </w:r>
      <w:r>
        <w:rPr>
          <w:lang w:val="en-GB"/>
        </w:rPr>
        <w:t>107</w:t>
      </w:r>
      <w:r>
        <w:rPr>
          <w:rFonts w:hint="eastAsia"/>
          <w:lang w:val="en-GB"/>
        </w:rPr>
        <w:t>名优胜者提供援助，用援助支持为</w:t>
      </w:r>
      <w:r>
        <w:rPr>
          <w:lang w:val="en-GB"/>
        </w:rPr>
        <w:t>25,991</w:t>
      </w:r>
      <w:r>
        <w:rPr>
          <w:rFonts w:hint="eastAsia"/>
          <w:lang w:val="en-GB"/>
        </w:rPr>
        <w:t>名妇女进行乳房</w:t>
      </w:r>
      <w:r>
        <w:rPr>
          <w:lang w:val="en-GB"/>
        </w:rPr>
        <w:t>X</w:t>
      </w:r>
      <w:r>
        <w:rPr>
          <w:rFonts w:hint="eastAsia"/>
          <w:lang w:val="en-GB"/>
        </w:rPr>
        <w:t>光检查。</w:t>
      </w:r>
    </w:p>
    <w:p w:rsidR="00653ABC" w:rsidRDefault="00653ABC">
      <w:pPr>
        <w:pStyle w:val="SingleTxtGC"/>
        <w:rPr>
          <w:lang w:val="en-GB"/>
        </w:rPr>
      </w:pPr>
      <w:r>
        <w:rPr>
          <w:lang w:val="en-GB"/>
        </w:rPr>
        <w:t xml:space="preserve">281.  </w:t>
      </w:r>
      <w:r>
        <w:rPr>
          <w:rFonts w:hint="eastAsia"/>
          <w:lang w:val="en-GB"/>
        </w:rPr>
        <w:t>在</w:t>
      </w:r>
      <w:r>
        <w:rPr>
          <w:lang w:val="en-GB"/>
        </w:rPr>
        <w:t>2007</w:t>
      </w:r>
      <w:r>
        <w:rPr>
          <w:rFonts w:hint="eastAsia"/>
          <w:lang w:val="en-GB"/>
        </w:rPr>
        <w:t>和</w:t>
      </w:r>
      <w:r>
        <w:rPr>
          <w:lang w:val="en-GB"/>
        </w:rPr>
        <w:t>2008</w:t>
      </w:r>
      <w:r>
        <w:rPr>
          <w:rFonts w:hint="eastAsia"/>
          <w:lang w:val="en-GB"/>
        </w:rPr>
        <w:t>年实施“生活检查”方案的头两年，超过</w:t>
      </w:r>
      <w:r>
        <w:rPr>
          <w:lang w:val="en-GB"/>
        </w:rPr>
        <w:t>10</w:t>
      </w:r>
      <w:r>
        <w:rPr>
          <w:rFonts w:hint="eastAsia"/>
          <w:lang w:val="en-GB"/>
        </w:rPr>
        <w:t>万人参加</w:t>
      </w:r>
      <w:r>
        <w:rPr>
          <w:lang w:val="en-GB"/>
        </w:rPr>
        <w:t>25</w:t>
      </w:r>
      <w:r>
        <w:rPr>
          <w:rFonts w:hint="eastAsia"/>
          <w:lang w:val="en-GB"/>
        </w:rPr>
        <w:t>万次检查。</w:t>
      </w:r>
      <w:r>
        <w:rPr>
          <w:lang w:val="en-GB"/>
        </w:rPr>
        <w:t>2009</w:t>
      </w:r>
      <w:r>
        <w:rPr>
          <w:rFonts w:hint="eastAsia"/>
          <w:lang w:val="en-GB"/>
        </w:rPr>
        <w:t>年方案在有</w:t>
      </w:r>
      <w:r>
        <w:rPr>
          <w:lang w:val="en-GB"/>
        </w:rPr>
        <w:t>2</w:t>
      </w:r>
      <w:r>
        <w:rPr>
          <w:rFonts w:hint="eastAsia"/>
          <w:lang w:val="en-GB"/>
        </w:rPr>
        <w:t>千至</w:t>
      </w:r>
      <w:r>
        <w:rPr>
          <w:lang w:val="en-GB"/>
        </w:rPr>
        <w:t>1</w:t>
      </w:r>
      <w:r>
        <w:rPr>
          <w:rFonts w:hint="eastAsia"/>
          <w:lang w:val="en-GB"/>
        </w:rPr>
        <w:t>万人的处境不利的地区提供免费参加检查的机会，因为在上述地区生活的人的患病和死亡指标比全国总体指标差得多。除其他外，来访者可以参加与糖尿病、心脏血管疾病、运动功能失调及感官疾病有关的免费检查。在</w:t>
      </w:r>
      <w:r>
        <w:rPr>
          <w:lang w:val="en-GB"/>
        </w:rPr>
        <w:t>22</w:t>
      </w:r>
      <w:r>
        <w:rPr>
          <w:rFonts w:hint="eastAsia"/>
          <w:lang w:val="en-GB"/>
        </w:rPr>
        <w:t>个居民点进行了乳房</w:t>
      </w:r>
      <w:r>
        <w:rPr>
          <w:lang w:val="en-GB"/>
        </w:rPr>
        <w:t>X</w:t>
      </w:r>
      <w:r>
        <w:rPr>
          <w:rFonts w:hint="eastAsia"/>
          <w:lang w:val="en-GB"/>
        </w:rPr>
        <w:t>筛选检查，</w:t>
      </w:r>
      <w:r>
        <w:rPr>
          <w:lang w:val="en-GB"/>
        </w:rPr>
        <w:t>1,774</w:t>
      </w:r>
      <w:r>
        <w:rPr>
          <w:rFonts w:hint="eastAsia"/>
          <w:lang w:val="en-GB"/>
        </w:rPr>
        <w:t>名妇女参加了检查。</w:t>
      </w:r>
    </w:p>
    <w:p w:rsidR="00653ABC" w:rsidRDefault="00653ABC">
      <w:pPr>
        <w:pStyle w:val="SingleTxtGC"/>
        <w:rPr>
          <w:lang w:val="en-GB"/>
        </w:rPr>
      </w:pPr>
      <w:r>
        <w:rPr>
          <w:lang w:val="en-GB"/>
        </w:rPr>
        <w:t xml:space="preserve">282.  </w:t>
      </w:r>
      <w:r>
        <w:rPr>
          <w:rFonts w:hint="eastAsia"/>
          <w:lang w:val="en-GB"/>
        </w:rPr>
        <w:t>关于处理医疗及其他相关资料的</w:t>
      </w:r>
      <w:r>
        <w:rPr>
          <w:lang w:val="en-GB"/>
        </w:rPr>
        <w:t>1997</w:t>
      </w:r>
      <w:r>
        <w:rPr>
          <w:rFonts w:hint="eastAsia"/>
          <w:lang w:val="en-GB"/>
        </w:rPr>
        <w:t>年第</w:t>
      </w:r>
      <w:r>
        <w:rPr>
          <w:lang w:val="en-GB"/>
        </w:rPr>
        <w:t>XLVII</w:t>
      </w:r>
      <w:r>
        <w:rPr>
          <w:rFonts w:hint="eastAsia"/>
          <w:lang w:val="en-GB"/>
        </w:rPr>
        <w:t>号法案修正案</w:t>
      </w:r>
      <w:r>
        <w:rPr>
          <w:rFonts w:hint="eastAsia"/>
          <w:lang w:val="en-GB"/>
        </w:rPr>
        <w:t>(</w:t>
      </w:r>
      <w:r>
        <w:rPr>
          <w:rFonts w:hint="eastAsia"/>
          <w:lang w:val="en-GB"/>
        </w:rPr>
        <w:t>自</w:t>
      </w:r>
      <w:r>
        <w:rPr>
          <w:lang w:val="en-GB"/>
        </w:rPr>
        <w:t>2010</w:t>
      </w:r>
      <w:r>
        <w:rPr>
          <w:rFonts w:hint="eastAsia"/>
          <w:lang w:val="en-GB"/>
        </w:rPr>
        <w:t>年</w:t>
      </w:r>
      <w:r>
        <w:rPr>
          <w:lang w:val="en-GB"/>
        </w:rPr>
        <w:t>1</w:t>
      </w:r>
      <w:r>
        <w:rPr>
          <w:rFonts w:hint="eastAsia"/>
          <w:lang w:val="en-GB"/>
        </w:rPr>
        <w:t>月</w:t>
      </w:r>
      <w:r>
        <w:rPr>
          <w:lang w:val="en-GB"/>
        </w:rPr>
        <w:t>1</w:t>
      </w:r>
      <w:r>
        <w:rPr>
          <w:rFonts w:hint="eastAsia"/>
          <w:lang w:val="en-GB"/>
        </w:rPr>
        <w:t>日起生效</w:t>
      </w:r>
      <w:r>
        <w:rPr>
          <w:rFonts w:hint="eastAsia"/>
          <w:lang w:val="en-GB"/>
        </w:rPr>
        <w:t>)</w:t>
      </w:r>
      <w:r>
        <w:rPr>
          <w:rFonts w:hint="eastAsia"/>
          <w:lang w:val="en-GB"/>
        </w:rPr>
        <w:t>规定，法定授权自</w:t>
      </w:r>
      <w:r>
        <w:rPr>
          <w:lang w:val="en-GB"/>
        </w:rPr>
        <w:t>1999</w:t>
      </w:r>
      <w:r>
        <w:rPr>
          <w:rFonts w:hint="eastAsia"/>
          <w:lang w:val="en-GB"/>
        </w:rPr>
        <w:t>年以来一直运作的中央统计局和国家卫生基金将某些疾病、治疗和死亡率的数据转交国家癌症登记局。目标是衡量和评估从事治疗癌症患者的医疗系统的结果，以改善关于成本的计划和对身患癌症的病人的治疗、死亡率和状况进行监测。</w:t>
      </w:r>
    </w:p>
    <w:p w:rsidR="00653ABC" w:rsidRDefault="00653ABC">
      <w:pPr>
        <w:pStyle w:val="SingleTxtGC"/>
        <w:rPr>
          <w:lang w:val="en-GB"/>
        </w:rPr>
      </w:pPr>
      <w:r>
        <w:rPr>
          <w:lang w:val="en-GB"/>
        </w:rPr>
        <w:t xml:space="preserve">283.  </w:t>
      </w:r>
      <w:r>
        <w:rPr>
          <w:rFonts w:hint="eastAsia"/>
          <w:lang w:val="en-GB"/>
        </w:rPr>
        <w:t>在</w:t>
      </w:r>
      <w:r>
        <w:rPr>
          <w:lang w:val="en-GB"/>
        </w:rPr>
        <w:t>2009</w:t>
      </w:r>
      <w:r>
        <w:rPr>
          <w:rFonts w:hint="eastAsia"/>
          <w:lang w:val="en-GB"/>
        </w:rPr>
        <w:t>年</w:t>
      </w:r>
      <w:r>
        <w:rPr>
          <w:lang w:val="en-GB"/>
        </w:rPr>
        <w:t>5</w:t>
      </w:r>
      <w:r>
        <w:rPr>
          <w:rFonts w:hint="eastAsia"/>
          <w:lang w:val="en-GB"/>
        </w:rPr>
        <w:t>月至</w:t>
      </w:r>
      <w:r>
        <w:rPr>
          <w:lang w:val="en-GB"/>
        </w:rPr>
        <w:t>2011</w:t>
      </w:r>
      <w:r>
        <w:rPr>
          <w:rFonts w:hint="eastAsia"/>
          <w:lang w:val="en-GB"/>
        </w:rPr>
        <w:t>年</w:t>
      </w:r>
      <w:r>
        <w:rPr>
          <w:lang w:val="en-GB"/>
        </w:rPr>
        <w:t>5</w:t>
      </w:r>
      <w:r>
        <w:rPr>
          <w:rFonts w:hint="eastAsia"/>
          <w:lang w:val="en-GB"/>
        </w:rPr>
        <w:t>月《新匈牙利发展计划》框架内，根据《社会重建实施方案》，实施《全国筛选检查通讯方案》项目。该方案的全面目标是，提高人口的健康状况，增加健康生活和能够工作的年数，促进“工作年龄”的人在劳动力市场的活动，以提高弱势阶层的人口的寿命，减少地区和社会差异，以及增加社会凝聚力。</w:t>
      </w:r>
    </w:p>
    <w:p w:rsidR="00653ABC" w:rsidRDefault="00653ABC">
      <w:pPr>
        <w:pStyle w:val="SingleTxtGC"/>
        <w:rPr>
          <w:lang w:val="en-GB"/>
        </w:rPr>
      </w:pPr>
      <w:r>
        <w:rPr>
          <w:lang w:val="en-GB"/>
        </w:rPr>
        <w:t xml:space="preserve">284.  </w:t>
      </w:r>
      <w:r>
        <w:rPr>
          <w:rFonts w:hint="eastAsia"/>
          <w:lang w:val="en-GB"/>
        </w:rPr>
        <w:t>传播健康生活方式和增加人民的知识，是一个重要的元素。此外，调动负责几乎不可能</w:t>
      </w:r>
      <w:r>
        <w:rPr>
          <w:lang w:val="en-GB"/>
        </w:rPr>
        <w:t>自我激励</w:t>
      </w:r>
      <w:r>
        <w:rPr>
          <w:rFonts w:hint="eastAsia"/>
          <w:lang w:val="en-GB"/>
        </w:rPr>
        <w:t>积极性的人口的医疗工作者及地区和区域专家的积极性，并改善他们的沟通技巧。</w:t>
      </w:r>
    </w:p>
    <w:p w:rsidR="00653ABC" w:rsidRDefault="00653ABC">
      <w:pPr>
        <w:pStyle w:val="H23GC"/>
        <w:rPr>
          <w:lang w:val="en-GB"/>
        </w:rPr>
      </w:pPr>
      <w:r>
        <w:rPr>
          <w:lang w:val="en-GB"/>
        </w:rPr>
        <w:tab/>
      </w:r>
      <w:r>
        <w:rPr>
          <w:lang w:val="en-GB"/>
        </w:rPr>
        <w:tab/>
      </w:r>
      <w:r>
        <w:rPr>
          <w:rFonts w:hint="eastAsia"/>
          <w:lang w:val="en-GB"/>
        </w:rPr>
        <w:t>罗姆妇女</w:t>
      </w:r>
    </w:p>
    <w:p w:rsidR="00653ABC" w:rsidRDefault="00653ABC">
      <w:pPr>
        <w:pStyle w:val="SingleTxtGC"/>
        <w:rPr>
          <w:lang w:val="en-GB"/>
        </w:rPr>
      </w:pPr>
      <w:r>
        <w:rPr>
          <w:lang w:val="en-GB"/>
        </w:rPr>
        <w:t xml:space="preserve">285.  </w:t>
      </w:r>
      <w:r>
        <w:rPr>
          <w:rFonts w:hint="eastAsia"/>
          <w:lang w:val="en-GB"/>
        </w:rPr>
        <w:t>多重歧视，即基于性别和种族的歧视，对属于这一种族裔群体的罗姆妇女和移徙妇女</w:t>
      </w:r>
      <w:r>
        <w:rPr>
          <w:rFonts w:hint="eastAsia"/>
          <w:lang w:val="en-GB"/>
        </w:rPr>
        <w:t>(</w:t>
      </w:r>
      <w:r>
        <w:rPr>
          <w:rFonts w:hint="eastAsia"/>
          <w:lang w:val="en-GB"/>
        </w:rPr>
        <w:t>遭受基于种族的歧视</w:t>
      </w:r>
      <w:r>
        <w:rPr>
          <w:rFonts w:hint="eastAsia"/>
          <w:lang w:val="en-GB"/>
        </w:rPr>
        <w:t>)</w:t>
      </w:r>
      <w:r>
        <w:rPr>
          <w:rFonts w:hint="eastAsia"/>
          <w:lang w:val="en-GB"/>
        </w:rPr>
        <w:t>影响最大。失业、学历低、持续贫困、健康状况欠佳、不适当的住房情况、社会和经济地位低下及偏见和歧视性程序，联合和交叉相互联合对她们造成多种</w:t>
      </w:r>
      <w:r>
        <w:rPr>
          <w:rFonts w:hint="eastAsia"/>
          <w:lang w:val="en-GB"/>
        </w:rPr>
        <w:t>(</w:t>
      </w:r>
      <w:r>
        <w:rPr>
          <w:rFonts w:hint="eastAsia"/>
          <w:lang w:val="en-GB"/>
        </w:rPr>
        <w:t>相互联系的</w:t>
      </w:r>
      <w:r>
        <w:rPr>
          <w:rFonts w:hint="eastAsia"/>
          <w:lang w:val="en-GB"/>
        </w:rPr>
        <w:t>)</w:t>
      </w:r>
      <w:r>
        <w:rPr>
          <w:rFonts w:hint="eastAsia"/>
          <w:lang w:val="en-GB"/>
        </w:rPr>
        <w:t>社会排斥。</w:t>
      </w:r>
    </w:p>
    <w:p w:rsidR="00653ABC" w:rsidRDefault="00653ABC">
      <w:pPr>
        <w:pStyle w:val="SingleTxtGC"/>
        <w:rPr>
          <w:lang w:val="en-GB"/>
        </w:rPr>
      </w:pPr>
      <w:r>
        <w:rPr>
          <w:lang w:val="en-GB"/>
        </w:rPr>
        <w:t xml:space="preserve">286.  </w:t>
      </w:r>
      <w:r>
        <w:rPr>
          <w:rFonts w:hint="eastAsia"/>
          <w:lang w:val="en-GB"/>
        </w:rPr>
        <w:t>自政权更迭以来，罗姆人在劳工市场的状况严重恶化。原来雇用技术半熟练的罗姆工人最多的国家建筑公司、农业合作社已经破产。罗姆人在亏损最大的行业工作，是技术最不熟练的工人。民族歧视使她们在劳动力市场上的不利处境进一步恶化。</w:t>
      </w:r>
    </w:p>
    <w:p w:rsidR="00653ABC" w:rsidRDefault="00653ABC">
      <w:pPr>
        <w:pStyle w:val="SingleTxtGC"/>
        <w:rPr>
          <w:lang w:val="en-GB"/>
        </w:rPr>
      </w:pPr>
      <w:r>
        <w:rPr>
          <w:lang w:val="en-GB"/>
        </w:rPr>
        <w:t>287.  2003</w:t>
      </w:r>
      <w:r>
        <w:rPr>
          <w:rFonts w:hint="eastAsia"/>
          <w:lang w:val="en-GB"/>
        </w:rPr>
        <w:t>年，在</w:t>
      </w:r>
      <w:r>
        <w:rPr>
          <w:lang w:val="en-GB"/>
        </w:rPr>
        <w:t>15</w:t>
      </w:r>
      <w:r>
        <w:rPr>
          <w:rFonts w:hint="eastAsia"/>
          <w:lang w:val="en-GB"/>
        </w:rPr>
        <w:t>至</w:t>
      </w:r>
      <w:r>
        <w:rPr>
          <w:lang w:val="en-GB"/>
        </w:rPr>
        <w:t>74</w:t>
      </w:r>
      <w:r>
        <w:rPr>
          <w:rFonts w:hint="eastAsia"/>
          <w:lang w:val="en-GB"/>
        </w:rPr>
        <w:t>岁年龄组的罗姆男子中，不到三分之一靠工作收入赢得生计，不到三分之一的人有某种经常性工作。至于罗姆妇女，这些指标分别为六分之一和六分之一。罗姆妇女不利的就业岗位与她们的学历低、过早成为母亲、不恰当的培训及性别歧视有关。</w:t>
      </w:r>
    </w:p>
    <w:p w:rsidR="00653ABC" w:rsidRDefault="00653ABC">
      <w:pPr>
        <w:pStyle w:val="SingleTxtGC"/>
        <w:rPr>
          <w:lang w:val="en-GB"/>
        </w:rPr>
      </w:pPr>
      <w:r>
        <w:rPr>
          <w:lang w:val="en-GB"/>
        </w:rPr>
        <w:t xml:space="preserve">288.  </w:t>
      </w:r>
      <w:r>
        <w:rPr>
          <w:rFonts w:hint="eastAsia"/>
          <w:lang w:val="en-GB"/>
        </w:rPr>
        <w:t>虽然</w:t>
      </w:r>
      <w:r>
        <w:rPr>
          <w:lang w:val="en-GB"/>
        </w:rPr>
        <w:t>20</w:t>
      </w:r>
      <w:r>
        <w:rPr>
          <w:rFonts w:hint="eastAsia"/>
          <w:lang w:val="en-GB"/>
        </w:rPr>
        <w:t>至</w:t>
      </w:r>
      <w:r>
        <w:rPr>
          <w:lang w:val="en-GB"/>
        </w:rPr>
        <w:t>24</w:t>
      </w:r>
      <w:r>
        <w:rPr>
          <w:rFonts w:hint="eastAsia"/>
          <w:lang w:val="en-GB"/>
        </w:rPr>
        <w:t>岁年龄组的有小学学历的罗姆人增加速度低于同一年龄组的其他人口群体，但他们还是愿意以比其他人大的年龄完成学业。在基本训练方面，辍学率大大高于全国平均水平，比例更大的罗姆儿童成为私人学生。</w:t>
      </w:r>
    </w:p>
    <w:p w:rsidR="00653ABC" w:rsidRDefault="00653ABC">
      <w:pPr>
        <w:pStyle w:val="SingleTxtGC"/>
        <w:rPr>
          <w:lang w:val="en-GB"/>
        </w:rPr>
      </w:pPr>
      <w:r>
        <w:rPr>
          <w:lang w:val="en-GB"/>
        </w:rPr>
        <w:t xml:space="preserve">289.  </w:t>
      </w:r>
      <w:r>
        <w:rPr>
          <w:rFonts w:hint="eastAsia"/>
          <w:lang w:val="en-GB"/>
        </w:rPr>
        <w:t>相关研究表明，在离开系统和成为私人学校学生的小学生中，罗姆女童数量偏高。调查数据清楚表明，在年纪较小时生孩子的人能够继续学业的人数很低。在</w:t>
      </w:r>
      <w:r>
        <w:rPr>
          <w:lang w:val="en-GB"/>
        </w:rPr>
        <w:t>1990</w:t>
      </w:r>
      <w:r>
        <w:rPr>
          <w:rFonts w:hint="eastAsia"/>
          <w:lang w:val="en-GB"/>
        </w:rPr>
        <w:t>至</w:t>
      </w:r>
      <w:r>
        <w:rPr>
          <w:lang w:val="en-GB"/>
        </w:rPr>
        <w:t>2002</w:t>
      </w:r>
      <w:r>
        <w:rPr>
          <w:rFonts w:hint="eastAsia"/>
          <w:lang w:val="en-GB"/>
        </w:rPr>
        <w:t>年期间，只有</w:t>
      </w:r>
      <w:r>
        <w:rPr>
          <w:lang w:val="en-GB"/>
        </w:rPr>
        <w:t>3</w:t>
      </w:r>
      <w:r>
        <w:rPr>
          <w:rFonts w:hint="eastAsia"/>
          <w:lang w:val="en-GB"/>
        </w:rPr>
        <w:t>%</w:t>
      </w:r>
      <w:r>
        <w:rPr>
          <w:rFonts w:hint="eastAsia"/>
          <w:lang w:val="en-GB"/>
        </w:rPr>
        <w:t>的在</w:t>
      </w:r>
      <w:r>
        <w:rPr>
          <w:lang w:val="en-GB"/>
        </w:rPr>
        <w:t>18</w:t>
      </w:r>
      <w:r>
        <w:rPr>
          <w:rFonts w:hint="eastAsia"/>
          <w:lang w:val="en-GB"/>
        </w:rPr>
        <w:t>岁以下生孩子的罗姆妇女有小学学历。代表性调查证实了这一推论，即绝大多数年轻罗姆妇女确实无法融入劳动力市场。因此，他们更加重视通过生孩子来提高自身地位，这进一步降低了未来融入劳动力市场的机会。</w:t>
      </w:r>
    </w:p>
    <w:p w:rsidR="00653ABC" w:rsidRDefault="00653ABC">
      <w:pPr>
        <w:pStyle w:val="SingleTxtGC"/>
        <w:rPr>
          <w:lang w:val="en-GB"/>
        </w:rPr>
      </w:pPr>
      <w:r>
        <w:rPr>
          <w:lang w:val="en-GB"/>
        </w:rPr>
        <w:t xml:space="preserve">290.  </w:t>
      </w:r>
      <w:r>
        <w:rPr>
          <w:rFonts w:hint="eastAsia"/>
          <w:lang w:val="en-GB"/>
        </w:rPr>
        <w:t>在经济活动方面，存在很大的地区差异。在首都，妇女在劳动力市场上的存在比男子落后</w:t>
      </w:r>
      <w:r>
        <w:rPr>
          <w:lang w:val="en-GB"/>
        </w:rPr>
        <w:t>10</w:t>
      </w:r>
      <w:r>
        <w:rPr>
          <w:rFonts w:hint="eastAsia"/>
          <w:lang w:val="en-GB"/>
        </w:rPr>
        <w:t>个百分点，在城镇的差异是</w:t>
      </w:r>
      <w:r>
        <w:rPr>
          <w:lang w:val="en-GB"/>
        </w:rPr>
        <w:t>12</w:t>
      </w:r>
      <w:r>
        <w:rPr>
          <w:rFonts w:hint="eastAsia"/>
          <w:lang w:val="en-GB"/>
        </w:rPr>
        <w:t>个百分点，在村庄的差异是</w:t>
      </w:r>
      <w:r>
        <w:rPr>
          <w:lang w:val="en-GB"/>
        </w:rPr>
        <w:t>16</w:t>
      </w:r>
      <w:r>
        <w:rPr>
          <w:rFonts w:hint="eastAsia"/>
          <w:lang w:val="en-GB"/>
        </w:rPr>
        <w:t>个百分点。低经济活动率是青年、老人及有年龄小的孩子和许多孩子的母亲的特点，特别是如果她们属于罗姆少数民族。</w:t>
      </w:r>
    </w:p>
    <w:p w:rsidR="00653ABC" w:rsidRDefault="00653ABC">
      <w:pPr>
        <w:pStyle w:val="SingleTxtGC"/>
        <w:rPr>
          <w:lang w:val="en-GB"/>
        </w:rPr>
      </w:pPr>
      <w:r>
        <w:rPr>
          <w:lang w:val="en-GB"/>
        </w:rPr>
        <w:t xml:space="preserve">291.  </w:t>
      </w:r>
      <w:r>
        <w:rPr>
          <w:rFonts w:hint="eastAsia"/>
          <w:lang w:val="en-GB"/>
        </w:rPr>
        <w:t>此外，需要指出，在罗姆人偏多的处于弱势的居民点，年轻罗姆妇女往往在越来越小的年龄生孩子，这些地区的人口数量在上升。结果是甚至有几个孩子的十几岁的青年女性将完全退出学校系统和劳动力市场。</w:t>
      </w:r>
    </w:p>
    <w:p w:rsidR="00653ABC" w:rsidRDefault="00653ABC">
      <w:pPr>
        <w:pStyle w:val="SingleTxtGC"/>
        <w:rPr>
          <w:lang w:val="en-GB"/>
        </w:rPr>
      </w:pPr>
      <w:r>
        <w:rPr>
          <w:lang w:val="en-GB"/>
        </w:rPr>
        <w:t xml:space="preserve">292.  </w:t>
      </w:r>
      <w:r>
        <w:rPr>
          <w:rFonts w:hint="eastAsia"/>
          <w:lang w:val="en-GB"/>
        </w:rPr>
        <w:t>为了改善这种状况，精心制定了《向前迈进一步》方案，其目标是提高匈牙利成人人口的资质水平，举办培训课程，课程的参加者可以向前迈进一步和达到更高水平。对于参加者，培训是免费的。这意味着向参加该方案的培训的成年人，提供相当于培训成本价值和外加一个月的最低工资额的支助。</w:t>
      </w:r>
    </w:p>
    <w:p w:rsidR="00653ABC" w:rsidRDefault="00653ABC">
      <w:pPr>
        <w:pStyle w:val="SingleTxtGC"/>
        <w:rPr>
          <w:lang w:val="en-GB"/>
        </w:rPr>
      </w:pPr>
      <w:r>
        <w:rPr>
          <w:lang w:val="en-GB"/>
        </w:rPr>
        <w:t xml:space="preserve">293.  </w:t>
      </w:r>
      <w:r>
        <w:rPr>
          <w:rFonts w:hint="eastAsia"/>
          <w:lang w:val="en-GB"/>
        </w:rPr>
        <w:t>两个性别的罗姆人的国内寿命都短</w:t>
      </w:r>
      <w:r>
        <w:rPr>
          <w:lang w:val="en-GB"/>
        </w:rPr>
        <w:t>8</w:t>
      </w:r>
      <w:r>
        <w:rPr>
          <w:rFonts w:hint="eastAsia"/>
          <w:lang w:val="en-GB"/>
        </w:rPr>
        <w:t>至</w:t>
      </w:r>
      <w:r>
        <w:rPr>
          <w:lang w:val="en-GB"/>
        </w:rPr>
        <w:t>10</w:t>
      </w:r>
      <w:r>
        <w:rPr>
          <w:rFonts w:hint="eastAsia"/>
          <w:lang w:val="en-GB"/>
        </w:rPr>
        <w:t>年。如果对罗姆人的指标按照学历进行校准，有小学学历的罗姆人与非罗姆人的数据之间没有如此大的差异。关于《罗姆人融入十年方案战略计划》</w:t>
      </w:r>
      <w:r>
        <w:rPr>
          <w:rFonts w:hint="eastAsia"/>
          <w:lang w:val="en-GB"/>
        </w:rPr>
        <w:t>(</w:t>
      </w:r>
      <w:r>
        <w:rPr>
          <w:rFonts w:hint="eastAsia"/>
          <w:lang w:val="en-GB"/>
        </w:rPr>
        <w:t>此战略计划正在实施中</w:t>
      </w:r>
      <w:r>
        <w:rPr>
          <w:rFonts w:hint="eastAsia"/>
          <w:lang w:val="en-GB"/>
        </w:rPr>
        <w:t>)</w:t>
      </w:r>
      <w:r>
        <w:rPr>
          <w:rFonts w:hint="eastAsia"/>
          <w:lang w:val="en-GB"/>
        </w:rPr>
        <w:t>的议会第</w:t>
      </w:r>
      <w:r>
        <w:rPr>
          <w:lang w:val="en-GB"/>
        </w:rPr>
        <w:t>68/2007(VI.28.)</w:t>
      </w:r>
      <w:r>
        <w:rPr>
          <w:rFonts w:hint="eastAsia"/>
          <w:lang w:val="en-GB"/>
        </w:rPr>
        <w:t>号决议写明了几项措施，除其他外，采取措施改善罗姆人的健康状况。</w:t>
      </w:r>
    </w:p>
    <w:p w:rsidR="00653ABC" w:rsidRDefault="00653ABC">
      <w:pPr>
        <w:pStyle w:val="SingleTxtGC"/>
        <w:rPr>
          <w:lang w:val="en-GB"/>
        </w:rPr>
      </w:pPr>
      <w:r>
        <w:rPr>
          <w:lang w:val="en-GB"/>
        </w:rPr>
        <w:t xml:space="preserve">294.  </w:t>
      </w:r>
      <w:r>
        <w:rPr>
          <w:rFonts w:hint="eastAsia"/>
          <w:lang w:val="en-GB"/>
        </w:rPr>
        <w:t>如果只对</w:t>
      </w:r>
      <w:r>
        <w:rPr>
          <w:lang w:val="en-GB"/>
        </w:rPr>
        <w:t>70</w:t>
      </w:r>
      <w:r>
        <w:rPr>
          <w:rFonts w:hint="eastAsia"/>
          <w:lang w:val="en-GB"/>
        </w:rPr>
        <w:t>岁以下年龄组的人口的特点进行研究，可以发现，两个有最低学历阶层的健康状况远比平均水平差，他们的工作能力常常减少</w:t>
      </w:r>
      <w:r>
        <w:rPr>
          <w:lang w:val="en-GB"/>
        </w:rPr>
        <w:t>4.7</w:t>
      </w:r>
      <w:r>
        <w:rPr>
          <w:rFonts w:hint="eastAsia"/>
          <w:lang w:val="en-GB"/>
        </w:rPr>
        <w:t>倍。在罗姆人居住点生活的人的健康状况比一般人群差两倍，这可以从这些居住点的特点和在那里生活的人的社会环境看出。</w:t>
      </w:r>
    </w:p>
    <w:p w:rsidR="00653ABC" w:rsidRDefault="00653ABC">
      <w:pPr>
        <w:pStyle w:val="H23GC"/>
        <w:rPr>
          <w:rFonts w:hint="eastAsia"/>
          <w:lang w:val="en-GB"/>
        </w:rPr>
      </w:pPr>
      <w:r>
        <w:rPr>
          <w:lang w:val="en-GB"/>
        </w:rPr>
        <w:tab/>
      </w:r>
      <w:r>
        <w:rPr>
          <w:lang w:val="en-GB"/>
        </w:rPr>
        <w:tab/>
      </w:r>
      <w:r>
        <w:rPr>
          <w:rFonts w:hint="eastAsia"/>
          <w:lang w:val="en-GB"/>
        </w:rPr>
        <w:t>农村妇女</w:t>
      </w:r>
    </w:p>
    <w:p w:rsidR="00653ABC" w:rsidRDefault="00653ABC">
      <w:pPr>
        <w:pStyle w:val="SingleTxtGC"/>
        <w:rPr>
          <w:lang w:val="en-GB"/>
        </w:rPr>
      </w:pPr>
      <w:r>
        <w:rPr>
          <w:lang w:val="en-GB"/>
        </w:rPr>
        <w:t xml:space="preserve">295.  </w:t>
      </w:r>
      <w:r>
        <w:rPr>
          <w:rFonts w:hint="eastAsia"/>
          <w:lang w:val="en-GB"/>
        </w:rPr>
        <w:t>尽管政府做出努力，农村妇女的状况一直不断恶化，这与在居民点等级制度中地位下降相符，原因是基础设施存在缺陷。为了改善这种状况，政府已在谋求发展社区交通，其中包括重新运营原来在</w:t>
      </w:r>
      <w:r>
        <w:rPr>
          <w:lang w:val="en-GB"/>
        </w:rPr>
        <w:t>2010</w:t>
      </w:r>
      <w:r>
        <w:rPr>
          <w:rFonts w:hint="eastAsia"/>
          <w:lang w:val="en-GB"/>
        </w:rPr>
        <w:t>年年底关闭的几条铁路线。</w:t>
      </w:r>
    </w:p>
    <w:p w:rsidR="00653ABC" w:rsidRDefault="00653ABC">
      <w:pPr>
        <w:pStyle w:val="SingleTxtGC"/>
        <w:rPr>
          <w:lang w:val="en-GB"/>
        </w:rPr>
      </w:pPr>
      <w:r>
        <w:rPr>
          <w:lang w:val="en-GB"/>
        </w:rPr>
        <w:t xml:space="preserve">296.  </w:t>
      </w:r>
      <w:r>
        <w:rPr>
          <w:rFonts w:hint="eastAsia"/>
          <w:lang w:val="en-GB"/>
        </w:rPr>
        <w:t>《新塞切尼发展计划》还设想了支持生活在农村地区的妇女的几个项目。</w:t>
      </w:r>
    </w:p>
    <w:p w:rsidR="00653ABC" w:rsidRDefault="00653ABC">
      <w:pPr>
        <w:pStyle w:val="SingleTxtGC"/>
        <w:rPr>
          <w:lang w:val="en-GB"/>
        </w:rPr>
      </w:pPr>
      <w:r>
        <w:rPr>
          <w:lang w:val="en-GB"/>
        </w:rPr>
        <w:t xml:space="preserve">297.  </w:t>
      </w:r>
      <w:r>
        <w:rPr>
          <w:rFonts w:hint="eastAsia"/>
          <w:lang w:val="en-GB"/>
        </w:rPr>
        <w:t>在儿童日托方面的发展，可能会大大改善妇女重新融入劳动力市场的机会，因为作为这种发展的结果，也将在地区提供相关的服务，但迄今还没有能够向他们提供这种服务。</w:t>
      </w:r>
    </w:p>
    <w:p w:rsidR="00653ABC" w:rsidRDefault="00653ABC">
      <w:pPr>
        <w:pStyle w:val="SingleTxtGC"/>
        <w:rPr>
          <w:lang w:val="en-GB"/>
        </w:rPr>
      </w:pPr>
      <w:r>
        <w:rPr>
          <w:lang w:val="en-GB"/>
        </w:rPr>
        <w:t xml:space="preserve">298.  </w:t>
      </w:r>
      <w:r>
        <w:rPr>
          <w:rFonts w:hint="eastAsia"/>
          <w:lang w:val="en-GB"/>
        </w:rPr>
        <w:t>关于《公约》第</w:t>
      </w:r>
      <w:r>
        <w:rPr>
          <w:lang w:val="en-GB"/>
        </w:rPr>
        <w:t>20</w:t>
      </w:r>
      <w:r>
        <w:rPr>
          <w:rFonts w:hint="eastAsia"/>
          <w:lang w:val="en-GB"/>
        </w:rPr>
        <w:t>条的修正案，匈牙利将考虑接受有关委员会会议的修正案，它涉及《公约》第</w:t>
      </w:r>
      <w:r>
        <w:rPr>
          <w:lang w:val="en-GB"/>
        </w:rPr>
        <w:t>20</w:t>
      </w:r>
      <w:r>
        <w:rPr>
          <w:rFonts w:hint="eastAsia"/>
          <w:lang w:val="en-GB"/>
        </w:rPr>
        <w:t>(</w:t>
      </w:r>
      <w:r>
        <w:rPr>
          <w:lang w:val="en-GB"/>
        </w:rPr>
        <w:t>1</w:t>
      </w:r>
      <w:r>
        <w:rPr>
          <w:rFonts w:hint="eastAsia"/>
          <w:lang w:val="en-GB"/>
        </w:rPr>
        <w:t>)</w:t>
      </w:r>
      <w:r>
        <w:rPr>
          <w:rFonts w:hint="eastAsia"/>
          <w:lang w:val="en-GB"/>
        </w:rPr>
        <w:t>条。</w:t>
      </w:r>
    </w:p>
    <w:p w:rsidR="00653ABC" w:rsidRDefault="00653ABC">
      <w:pPr>
        <w:pStyle w:val="SingleTxtGC"/>
        <w:rPr>
          <w:lang w:val="en-GB"/>
        </w:rPr>
      </w:pPr>
      <w:r>
        <w:rPr>
          <w:lang w:val="en-GB"/>
        </w:rPr>
        <w:t xml:space="preserve">299.  </w:t>
      </w:r>
      <w:r>
        <w:rPr>
          <w:rFonts w:hint="eastAsia"/>
          <w:lang w:val="en-GB"/>
        </w:rPr>
        <w:t>在匈牙利推出的有关妇女状况的措施，完全符合有关国际公约和《北京宣言和行动纲要》。第四次妇女问题世界会议</w:t>
      </w:r>
      <w:r>
        <w:rPr>
          <w:rFonts w:hint="eastAsia"/>
          <w:lang w:val="en-GB"/>
        </w:rPr>
        <w:t>(</w:t>
      </w:r>
      <w:r>
        <w:rPr>
          <w:rFonts w:hint="eastAsia"/>
          <w:lang w:val="en-GB"/>
        </w:rPr>
        <w:t>北京，</w:t>
      </w:r>
      <w:r>
        <w:rPr>
          <w:lang w:val="en-GB"/>
        </w:rPr>
        <w:t>1995</w:t>
      </w:r>
      <w:r>
        <w:rPr>
          <w:rFonts w:hint="eastAsia"/>
          <w:lang w:val="en-GB"/>
        </w:rPr>
        <w:t>年</w:t>
      </w:r>
      <w:r>
        <w:rPr>
          <w:rFonts w:hint="eastAsia"/>
          <w:lang w:val="en-GB"/>
        </w:rPr>
        <w:t>)</w:t>
      </w:r>
      <w:r>
        <w:rPr>
          <w:rFonts w:hint="eastAsia"/>
          <w:lang w:val="en-GB"/>
        </w:rPr>
        <w:t>的《行动纲要》和《北京宣言》还为国内执行男女平等政策的战略性原则提供了基础。政府支持上述战略中的</w:t>
      </w:r>
      <w:r>
        <w:rPr>
          <w:lang w:val="en-GB"/>
        </w:rPr>
        <w:t>2010</w:t>
      </w:r>
      <w:r>
        <w:rPr>
          <w:rFonts w:hint="eastAsia"/>
          <w:lang w:val="en-GB"/>
        </w:rPr>
        <w:t>至</w:t>
      </w:r>
      <w:r>
        <w:rPr>
          <w:lang w:val="en-GB"/>
        </w:rPr>
        <w:t>2021</w:t>
      </w:r>
      <w:r>
        <w:rPr>
          <w:rFonts w:hint="eastAsia"/>
          <w:lang w:val="en-GB"/>
        </w:rPr>
        <w:t>年长期战略的优先事项，这与《北京行动纲要》一致。</w:t>
      </w:r>
    </w:p>
    <w:p w:rsidR="00653ABC" w:rsidRDefault="00653ABC">
      <w:pPr>
        <w:pStyle w:val="H23GC"/>
        <w:rPr>
          <w:lang w:val="en-GB"/>
        </w:rPr>
      </w:pPr>
      <w:r>
        <w:rPr>
          <w:lang w:val="en-GB"/>
        </w:rPr>
        <w:tab/>
      </w:r>
      <w:r>
        <w:rPr>
          <w:lang w:val="en-GB"/>
        </w:rPr>
        <w:tab/>
      </w:r>
      <w:r>
        <w:rPr>
          <w:rFonts w:hint="eastAsia"/>
          <w:lang w:val="en-GB"/>
        </w:rPr>
        <w:t>参与国际发展</w:t>
      </w:r>
    </w:p>
    <w:p w:rsidR="00653ABC" w:rsidRDefault="00653ABC">
      <w:pPr>
        <w:pStyle w:val="SingleTxtGC"/>
        <w:rPr>
          <w:lang w:val="en-GB"/>
        </w:rPr>
      </w:pPr>
      <w:r>
        <w:rPr>
          <w:lang w:val="en-GB"/>
        </w:rPr>
        <w:t>300.  2008</w:t>
      </w:r>
      <w:r>
        <w:rPr>
          <w:rFonts w:hint="eastAsia"/>
          <w:lang w:val="en-GB"/>
        </w:rPr>
        <w:t>年以来，在实施“千年发展目标”方面，经济危机和气候变化加剧了援助方的局势恶化。匈牙利参与对主要邻国的支持，越南和阿富汗也是接收援助的国家。</w:t>
      </w:r>
    </w:p>
    <w:p w:rsidR="00653ABC" w:rsidRDefault="00653ABC">
      <w:pPr>
        <w:pStyle w:val="SingleTxtGC"/>
        <w:rPr>
          <w:lang w:val="en-GB"/>
        </w:rPr>
      </w:pPr>
      <w:r>
        <w:rPr>
          <w:lang w:val="en-GB"/>
        </w:rPr>
        <w:t>301.  2008</w:t>
      </w:r>
      <w:r>
        <w:rPr>
          <w:rFonts w:hint="eastAsia"/>
          <w:lang w:val="en-GB"/>
        </w:rPr>
        <w:t>年</w:t>
      </w:r>
      <w:r>
        <w:rPr>
          <w:lang w:val="en-GB"/>
        </w:rPr>
        <w:t>4</w:t>
      </w:r>
      <w:r>
        <w:rPr>
          <w:rFonts w:hint="eastAsia"/>
          <w:lang w:val="en-GB"/>
        </w:rPr>
        <w:t>月</w:t>
      </w:r>
      <w:r>
        <w:rPr>
          <w:lang w:val="en-GB"/>
        </w:rPr>
        <w:t>10</w:t>
      </w:r>
      <w:r>
        <w:rPr>
          <w:rFonts w:hint="eastAsia"/>
          <w:lang w:val="en-GB"/>
        </w:rPr>
        <w:t>至</w:t>
      </w:r>
      <w:r>
        <w:rPr>
          <w:lang w:val="en-GB"/>
        </w:rPr>
        <w:t>11</w:t>
      </w:r>
      <w:r>
        <w:rPr>
          <w:rFonts w:hint="eastAsia"/>
          <w:lang w:val="en-GB"/>
        </w:rPr>
        <w:t>日举行了</w:t>
      </w:r>
      <w:r>
        <w:rPr>
          <w:rFonts w:hint="eastAsia"/>
          <w:lang w:val="en-GB"/>
        </w:rPr>
        <w:t xml:space="preserve"> </w:t>
      </w:r>
      <w:r>
        <w:rPr>
          <w:rFonts w:hint="eastAsia"/>
          <w:lang w:val="en-GB"/>
        </w:rPr>
        <w:t>题为“塞尔维亚女性社会专家的培训和处境不利的青年重新社会化”会议。它的目的是，向在公共服务领域工作的塞尔维亚女专家介绍匈牙利的经验。会议有效地促进了学习塞尔维亚和匈牙利做法，演示现代方法，以及对在中欧的男女平等机会进行相同的解释和管理。</w:t>
      </w:r>
    </w:p>
    <w:p w:rsidR="00653ABC" w:rsidRDefault="00653ABC">
      <w:pPr>
        <w:pStyle w:val="SingleTxtGC"/>
        <w:rPr>
          <w:lang w:val="en-GB"/>
        </w:rPr>
      </w:pPr>
      <w:r>
        <w:rPr>
          <w:lang w:val="en-GB"/>
        </w:rPr>
        <w:t>302.  2009</w:t>
      </w:r>
      <w:r>
        <w:rPr>
          <w:rFonts w:hint="eastAsia"/>
          <w:lang w:val="en-GB"/>
        </w:rPr>
        <w:t>年，在贝尔格莱德举行了一次区域会议，性别问题专家参与了会议，来自黑山的代表也出席了会议。专家们讨论了在上述国家原则与实践之间是否存在实际差异。对问题做科学澄清将为与非欧盟国家有关欧盟的立场的真实性提供基础。此外，会议确定了分析欧盟东部边界旁边国家的两性平等情况的任务。</w:t>
      </w:r>
    </w:p>
    <w:p w:rsidR="00653ABC" w:rsidRDefault="00653ABC">
      <w:pPr>
        <w:pStyle w:val="SingleTxtGC"/>
        <w:rPr>
          <w:lang w:val="en-GB"/>
        </w:rPr>
      </w:pPr>
      <w:r>
        <w:rPr>
          <w:lang w:val="en-GB"/>
        </w:rPr>
        <w:t xml:space="preserve">303.  </w:t>
      </w:r>
      <w:r>
        <w:rPr>
          <w:rFonts w:hint="eastAsia"/>
          <w:lang w:val="en-GB"/>
        </w:rPr>
        <w:t>匈牙利政府支持</w:t>
      </w:r>
      <w:r>
        <w:rPr>
          <w:lang w:val="en-GB"/>
        </w:rPr>
        <w:t>2010</w:t>
      </w:r>
      <w:r>
        <w:rPr>
          <w:rFonts w:hint="eastAsia"/>
          <w:lang w:val="en-GB"/>
        </w:rPr>
        <w:t>年春季与乌克兰联合举行的会议。会议的目的是，展示匈牙利在促进男女平等方面取得的成果。由于地区特点，在会议中优先讨论侵犯妇女问题</w:t>
      </w:r>
      <w:r>
        <w:rPr>
          <w:rFonts w:hint="eastAsia"/>
          <w:lang w:val="en-GB"/>
        </w:rPr>
        <w:t>(</w:t>
      </w:r>
      <w:r>
        <w:rPr>
          <w:rFonts w:hint="eastAsia"/>
          <w:lang w:val="en-GB"/>
        </w:rPr>
        <w:t>譬如，家庭暴力、贩运人口</w:t>
      </w:r>
      <w:r>
        <w:rPr>
          <w:rFonts w:hint="eastAsia"/>
          <w:lang w:val="en-GB"/>
        </w:rPr>
        <w:t>)</w:t>
      </w:r>
      <w:r>
        <w:rPr>
          <w:rFonts w:hint="eastAsia"/>
          <w:lang w:val="en-GB"/>
        </w:rPr>
        <w:t>。</w:t>
      </w:r>
    </w:p>
    <w:p w:rsidR="00653ABC" w:rsidRDefault="00653ABC">
      <w:pPr>
        <w:pStyle w:val="H1GC"/>
        <w:rPr>
          <w:lang w:val="en-GB"/>
        </w:rPr>
      </w:pPr>
      <w:r>
        <w:rPr>
          <w:lang w:val="en-GB"/>
        </w:rPr>
        <w:tab/>
        <w:t>C.</w:t>
      </w:r>
      <w:r>
        <w:rPr>
          <w:lang w:val="en-GB"/>
        </w:rPr>
        <w:tab/>
      </w:r>
      <w:r>
        <w:rPr>
          <w:rFonts w:hint="eastAsia"/>
          <w:lang w:val="en-GB"/>
        </w:rPr>
        <w:t>传播关于《公约》的信息</w:t>
      </w:r>
    </w:p>
    <w:p w:rsidR="00653ABC" w:rsidRDefault="00653ABC">
      <w:pPr>
        <w:pStyle w:val="SingleTxtGC"/>
        <w:rPr>
          <w:lang w:val="en-GB"/>
        </w:rPr>
      </w:pPr>
      <w:r>
        <w:rPr>
          <w:lang w:val="en-GB"/>
        </w:rPr>
        <w:t xml:space="preserve">304.  </w:t>
      </w:r>
      <w:r>
        <w:rPr>
          <w:rFonts w:hint="eastAsia"/>
          <w:lang w:val="en-GB"/>
        </w:rPr>
        <w:t>政府直接传播《消除对妇女一切形式歧视公约》及其《任择议定书》及一般性建议如下。</w:t>
      </w:r>
    </w:p>
    <w:p w:rsidR="00653ABC" w:rsidRDefault="00653ABC">
      <w:pPr>
        <w:pStyle w:val="SingleTxtGC"/>
        <w:rPr>
          <w:lang w:val="en-GB"/>
        </w:rPr>
      </w:pPr>
      <w:r>
        <w:rPr>
          <w:lang w:val="en-GB"/>
        </w:rPr>
        <w:t xml:space="preserve">305.  </w:t>
      </w:r>
      <w:r>
        <w:rPr>
          <w:rFonts w:hint="eastAsia"/>
          <w:lang w:val="en-GB"/>
        </w:rPr>
        <w:t>在政府网页上以民族语言提供所有文本。此外，在这个网页上，也可以得到</w:t>
      </w:r>
      <w:r>
        <w:rPr>
          <w:lang w:val="en-GB"/>
        </w:rPr>
        <w:t>2006</w:t>
      </w:r>
      <w:r>
        <w:rPr>
          <w:rFonts w:hint="eastAsia"/>
          <w:lang w:val="en-GB"/>
        </w:rPr>
        <w:t>年国别报告、相关文件、给匈牙利的特别建议及与投诉有关的证据文件。</w:t>
      </w:r>
    </w:p>
    <w:p w:rsidR="00653ABC" w:rsidRDefault="00653ABC">
      <w:pPr>
        <w:pStyle w:val="SingleTxtGC"/>
        <w:rPr>
          <w:lang w:val="en-GB"/>
        </w:rPr>
      </w:pPr>
      <w:r>
        <w:rPr>
          <w:lang w:val="en-GB"/>
        </w:rPr>
        <w:t xml:space="preserve">306.  </w:t>
      </w:r>
      <w:r>
        <w:rPr>
          <w:rFonts w:hint="eastAsia"/>
          <w:lang w:val="en-GB"/>
        </w:rPr>
        <w:t>此外，还编写了题为《妇女权利》的印刷文档，其中包含《公约》、有关的《任择议定书》、消除对妇女歧视委员会向匈牙利提出的一般性建议和特别建议。出版了</w:t>
      </w:r>
      <w:r>
        <w:rPr>
          <w:lang w:val="en-GB"/>
        </w:rPr>
        <w:t>1,500</w:t>
      </w:r>
      <w:r>
        <w:rPr>
          <w:rFonts w:hint="eastAsia"/>
          <w:lang w:val="en-GB"/>
        </w:rPr>
        <w:t>份册子。</w:t>
      </w:r>
    </w:p>
    <w:p w:rsidR="00653ABC" w:rsidRDefault="00653ABC">
      <w:pPr>
        <w:pStyle w:val="SingleTxtGC"/>
        <w:rPr>
          <w:rFonts w:hint="eastAsia"/>
          <w:lang w:val="en-GB"/>
        </w:rPr>
      </w:pPr>
      <w:r>
        <w:rPr>
          <w:lang w:val="en-GB"/>
        </w:rPr>
        <w:t xml:space="preserve">307.  </w:t>
      </w:r>
      <w:r>
        <w:rPr>
          <w:rFonts w:hint="eastAsia"/>
          <w:lang w:val="en-GB"/>
        </w:rPr>
        <w:t>通过会议和论坛间接传播信息。在有政府代表出席的会议和论坛上，发表关于与妇女人权有关的国际文件的传单，宣读演讲稿。</w:t>
      </w:r>
    </w:p>
    <w:p w:rsidR="00653ABC" w:rsidRDefault="00653ABC">
      <w:pPr>
        <w:pStyle w:val="SingleTxtGC"/>
        <w:rPr>
          <w:rFonts w:hint="eastAsia"/>
          <w:lang w:val="en-GB"/>
        </w:rPr>
      </w:pPr>
    </w:p>
    <w:p w:rsidR="00653ABC" w:rsidRDefault="00653A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53ABC" w:rsidRDefault="00653ABC">
      <w:pPr>
        <w:pStyle w:val="SingleTxtGC"/>
      </w:pPr>
    </w:p>
    <w:sectPr w:rsidR="00653AB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26C" w:rsidRDefault="0045526C">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5526C" w:rsidRDefault="004552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rsidP="00DC7A55">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Fonts w:eastAsia="SimSun" w:hint="eastAsia"/>
        <w:lang w:eastAsia="zh-CN"/>
      </w:rPr>
      <w:tab/>
    </w:r>
    <w:r>
      <w:rPr>
        <w:rFonts w:eastAsia="SimSun"/>
        <w:lang w:eastAsia="zh-CN"/>
      </w:rPr>
      <w:t>GE.11-45949</w:t>
    </w:r>
    <w:r w:rsidRPr="00DC7A55">
      <w:rPr>
        <w:rFonts w:eastAsia="SimSun"/>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pPr>
      <w:pStyle w:val="Footer"/>
      <w:tabs>
        <w:tab w:val="right" w:pos="9639"/>
      </w:tabs>
    </w:pPr>
    <w:r>
      <w:rPr>
        <w:rFonts w:eastAsia="SimSun"/>
        <w:lang w:eastAsia="zh-CN"/>
      </w:rPr>
      <w:t>GE.11-45949</w:t>
    </w:r>
    <w:r w:rsidRPr="00DC7A55">
      <w:rPr>
        <w:rFonts w:eastAsia="SimSun"/>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rsidP="00DC7A55">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4594</w:t>
    </w:r>
    <w:r>
      <w:rPr>
        <w:rFonts w:eastAsia="SimSun"/>
        <w:sz w:val="20"/>
        <w:lang w:eastAsia="zh-CN"/>
      </w:rPr>
      <w:t>9 (EXT)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26C" w:rsidRDefault="0045526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5526C" w:rsidRDefault="0045526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15E4F" w:rsidRDefault="00815E4F">
      <w:pPr>
        <w:pStyle w:val="FootnoteText"/>
        <w:rPr>
          <w:rFonts w:hint="eastAsia"/>
        </w:rPr>
      </w:pPr>
      <w:r>
        <w:rPr>
          <w:rFonts w:hint="eastAsia"/>
        </w:rPr>
        <w:tab/>
      </w:r>
      <w:r>
        <w:rPr>
          <w:rStyle w:val="FootnoteReference"/>
          <w:vertAlign w:val="baseline"/>
        </w:rPr>
        <w:t>*</w:t>
      </w:r>
      <w:r>
        <w:rPr>
          <w:rFonts w:hint="eastAsia"/>
        </w:rPr>
        <w:tab/>
      </w:r>
      <w:r>
        <w:rPr>
          <w:szCs w:val="18"/>
        </w:rPr>
        <w:t>按照已通知各</w:t>
      </w:r>
      <w:r>
        <w:t>缔约国</w:t>
      </w:r>
      <w:r>
        <w:rPr>
          <w:szCs w:val="18"/>
        </w:rPr>
        <w:t>的报告处理办法，本文件在送交联合国翻译部门前未经正式编辑。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pPr>
      <w:pStyle w:val="Header"/>
    </w:pPr>
    <w:r>
      <w:t>CEDAW/C/HUN/7-8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pPr>
      <w:pStyle w:val="Header"/>
      <w:jc w:val="right"/>
      <w:rPr>
        <w:rFonts w:hint="eastAsia"/>
        <w:lang w:eastAsia="zh-CN"/>
      </w:rPr>
    </w:pPr>
    <w:r>
      <w:rPr>
        <w:lang w:eastAsia="zh-CN"/>
      </w:rPr>
      <w:t>CEDAW/C/HUN/7-8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4F" w:rsidRDefault="00815E4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4D46"/>
    <w:multiLevelType w:val="hybridMultilevel"/>
    <w:tmpl w:val="77C09D84"/>
    <w:lvl w:ilvl="0" w:tplc="F78A34B2">
      <w:start w:val="1"/>
      <w:numFmt w:val="chineseCountingThousand"/>
      <w:lvlRestart w:val="0"/>
      <w:lvlText w:val="(%1)"/>
      <w:lvlJc w:val="left"/>
      <w:pPr>
        <w:tabs>
          <w:tab w:val="num" w:pos="2824"/>
        </w:tabs>
        <w:ind w:left="1532"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38"/>
        </w:tabs>
        <w:ind w:left="1238" w:hanging="420"/>
      </w:pPr>
    </w:lvl>
    <w:lvl w:ilvl="2" w:tplc="0409001B" w:tentative="1">
      <w:start w:val="1"/>
      <w:numFmt w:val="lowerRoman"/>
      <w:lvlText w:val="%3."/>
      <w:lvlJc w:val="right"/>
      <w:pPr>
        <w:tabs>
          <w:tab w:val="num" w:pos="1658"/>
        </w:tabs>
        <w:ind w:left="1658" w:hanging="420"/>
      </w:pPr>
    </w:lvl>
    <w:lvl w:ilvl="3" w:tplc="0409000F" w:tentative="1">
      <w:start w:val="1"/>
      <w:numFmt w:val="decimal"/>
      <w:lvlText w:val="%4."/>
      <w:lvlJc w:val="left"/>
      <w:pPr>
        <w:tabs>
          <w:tab w:val="num" w:pos="2078"/>
        </w:tabs>
        <w:ind w:left="2078" w:hanging="420"/>
      </w:pPr>
    </w:lvl>
    <w:lvl w:ilvl="4" w:tplc="04090019" w:tentative="1">
      <w:start w:val="1"/>
      <w:numFmt w:val="lowerLetter"/>
      <w:lvlText w:val="%5)"/>
      <w:lvlJc w:val="left"/>
      <w:pPr>
        <w:tabs>
          <w:tab w:val="num" w:pos="2498"/>
        </w:tabs>
        <w:ind w:left="2498" w:hanging="420"/>
      </w:pPr>
    </w:lvl>
    <w:lvl w:ilvl="5" w:tplc="0409001B" w:tentative="1">
      <w:start w:val="1"/>
      <w:numFmt w:val="lowerRoman"/>
      <w:lvlText w:val="%6."/>
      <w:lvlJc w:val="right"/>
      <w:pPr>
        <w:tabs>
          <w:tab w:val="num" w:pos="2918"/>
        </w:tabs>
        <w:ind w:left="2918" w:hanging="420"/>
      </w:pPr>
    </w:lvl>
    <w:lvl w:ilvl="6" w:tplc="0409000F" w:tentative="1">
      <w:start w:val="1"/>
      <w:numFmt w:val="decimal"/>
      <w:lvlText w:val="%7."/>
      <w:lvlJc w:val="left"/>
      <w:pPr>
        <w:tabs>
          <w:tab w:val="num" w:pos="3338"/>
        </w:tabs>
        <w:ind w:left="3338" w:hanging="420"/>
      </w:pPr>
    </w:lvl>
    <w:lvl w:ilvl="7" w:tplc="04090019" w:tentative="1">
      <w:start w:val="1"/>
      <w:numFmt w:val="lowerLetter"/>
      <w:lvlText w:val="%8)"/>
      <w:lvlJc w:val="left"/>
      <w:pPr>
        <w:tabs>
          <w:tab w:val="num" w:pos="3758"/>
        </w:tabs>
        <w:ind w:left="3758" w:hanging="420"/>
      </w:pPr>
    </w:lvl>
    <w:lvl w:ilvl="8" w:tplc="0409001B" w:tentative="1">
      <w:start w:val="1"/>
      <w:numFmt w:val="lowerRoman"/>
      <w:lvlText w:val="%9."/>
      <w:lvlJc w:val="right"/>
      <w:pPr>
        <w:tabs>
          <w:tab w:val="num" w:pos="4178"/>
        </w:tabs>
        <w:ind w:left="4178" w:hanging="42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3D1F95"/>
    <w:multiLevelType w:val="hybridMultilevel"/>
    <w:tmpl w:val="441C3BDE"/>
    <w:lvl w:ilvl="0" w:tplc="5936F6A8">
      <w:start w:val="1"/>
      <w:numFmt w:val="chineseCountingThousand"/>
      <w:lvlRestart w:val="0"/>
      <w:lvlText w:val="(%1)"/>
      <w:lvlJc w:val="left"/>
      <w:pPr>
        <w:tabs>
          <w:tab w:val="num" w:pos="2426"/>
        </w:tabs>
        <w:ind w:left="1134" w:firstLine="431"/>
      </w:pPr>
      <w:rPr>
        <w:rFonts w:ascii="Times New Roman" w:hAnsi="Times New Roman" w:cs="Times New Roman" w:hint="eastAsia"/>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90003">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H56G"/>
      <w:lvlText w:val="•"/>
      <w:lvlJc w:val="left"/>
      <w:pPr>
        <w:tabs>
          <w:tab w:val="num" w:pos="2155"/>
        </w:tabs>
        <w:ind w:left="2155"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FA94F2D"/>
    <w:multiLevelType w:val="hybridMultilevel"/>
    <w:tmpl w:val="75747D12"/>
    <w:lvl w:ilvl="0" w:tplc="F78A34B2">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7E12C7C"/>
    <w:multiLevelType w:val="hybridMultilevel"/>
    <w:tmpl w:val="A01E366E"/>
    <w:lvl w:ilvl="0" w:tplc="F78A34B2">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B5809A5"/>
    <w:multiLevelType w:val="hybridMultilevel"/>
    <w:tmpl w:val="5EFC8430"/>
    <w:lvl w:ilvl="0" w:tplc="F78A34B2">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FC316B1"/>
    <w:multiLevelType w:val="hybridMultilevel"/>
    <w:tmpl w:val="54661F02"/>
    <w:lvl w:ilvl="0" w:tplc="7A2693D6">
      <w:start w:val="1"/>
      <w:numFmt w:val="lowerLetter"/>
      <w:lvlRestart w:val="0"/>
      <w:lvlText w:val="(%1)"/>
      <w:lvlJc w:val="left"/>
      <w:pPr>
        <w:tabs>
          <w:tab w:val="num" w:pos="2426"/>
        </w:tabs>
        <w:ind w:left="1134" w:firstLine="431"/>
      </w:pPr>
      <w:rPr>
        <w:rFonts w:ascii="Times New Roman" w:hAnsi="Times New Roman" w:cs="Times New Roman"/>
        <w:color w:val="auto"/>
        <w:sz w:val="21"/>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188398B"/>
    <w:multiLevelType w:val="hybridMultilevel"/>
    <w:tmpl w:val="B4D84072"/>
    <w:lvl w:ilvl="0" w:tplc="F78A34B2">
      <w:start w:val="1"/>
      <w:numFmt w:val="chineseCountingThousand"/>
      <w:lvlRestart w:val="0"/>
      <w:lvlText w:val="(%1)"/>
      <w:lvlJc w:val="left"/>
      <w:pPr>
        <w:tabs>
          <w:tab w:val="num" w:pos="2824"/>
        </w:tabs>
        <w:ind w:left="1532"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38"/>
        </w:tabs>
        <w:ind w:left="1238" w:hanging="420"/>
      </w:pPr>
    </w:lvl>
    <w:lvl w:ilvl="2" w:tplc="0409001B" w:tentative="1">
      <w:start w:val="1"/>
      <w:numFmt w:val="lowerRoman"/>
      <w:lvlText w:val="%3."/>
      <w:lvlJc w:val="right"/>
      <w:pPr>
        <w:tabs>
          <w:tab w:val="num" w:pos="1658"/>
        </w:tabs>
        <w:ind w:left="1658" w:hanging="420"/>
      </w:pPr>
    </w:lvl>
    <w:lvl w:ilvl="3" w:tplc="0409000F" w:tentative="1">
      <w:start w:val="1"/>
      <w:numFmt w:val="decimal"/>
      <w:lvlText w:val="%4."/>
      <w:lvlJc w:val="left"/>
      <w:pPr>
        <w:tabs>
          <w:tab w:val="num" w:pos="2078"/>
        </w:tabs>
        <w:ind w:left="2078" w:hanging="420"/>
      </w:pPr>
    </w:lvl>
    <w:lvl w:ilvl="4" w:tplc="04090019" w:tentative="1">
      <w:start w:val="1"/>
      <w:numFmt w:val="lowerLetter"/>
      <w:lvlText w:val="%5)"/>
      <w:lvlJc w:val="left"/>
      <w:pPr>
        <w:tabs>
          <w:tab w:val="num" w:pos="2498"/>
        </w:tabs>
        <w:ind w:left="2498" w:hanging="420"/>
      </w:pPr>
    </w:lvl>
    <w:lvl w:ilvl="5" w:tplc="0409001B" w:tentative="1">
      <w:start w:val="1"/>
      <w:numFmt w:val="lowerRoman"/>
      <w:lvlText w:val="%6."/>
      <w:lvlJc w:val="right"/>
      <w:pPr>
        <w:tabs>
          <w:tab w:val="num" w:pos="2918"/>
        </w:tabs>
        <w:ind w:left="2918" w:hanging="420"/>
      </w:pPr>
    </w:lvl>
    <w:lvl w:ilvl="6" w:tplc="0409000F" w:tentative="1">
      <w:start w:val="1"/>
      <w:numFmt w:val="decimal"/>
      <w:lvlText w:val="%7."/>
      <w:lvlJc w:val="left"/>
      <w:pPr>
        <w:tabs>
          <w:tab w:val="num" w:pos="3338"/>
        </w:tabs>
        <w:ind w:left="3338" w:hanging="420"/>
      </w:pPr>
    </w:lvl>
    <w:lvl w:ilvl="7" w:tplc="04090019" w:tentative="1">
      <w:start w:val="1"/>
      <w:numFmt w:val="lowerLetter"/>
      <w:lvlText w:val="%8)"/>
      <w:lvlJc w:val="left"/>
      <w:pPr>
        <w:tabs>
          <w:tab w:val="num" w:pos="3758"/>
        </w:tabs>
        <w:ind w:left="3758" w:hanging="420"/>
      </w:pPr>
    </w:lvl>
    <w:lvl w:ilvl="8" w:tplc="0409001B" w:tentative="1">
      <w:start w:val="1"/>
      <w:numFmt w:val="lowerRoman"/>
      <w:lvlText w:val="%9."/>
      <w:lvlJc w:val="right"/>
      <w:pPr>
        <w:tabs>
          <w:tab w:val="num" w:pos="4178"/>
        </w:tabs>
        <w:ind w:left="4178" w:hanging="420"/>
      </w:pPr>
    </w:lvl>
  </w:abstractNum>
  <w:abstractNum w:abstractNumId="15">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15"/>
  </w:num>
  <w:num w:numId="2">
    <w:abstractNumId w:val="3"/>
  </w:num>
  <w:num w:numId="3">
    <w:abstractNumId w:val="13"/>
  </w:num>
  <w:num w:numId="4">
    <w:abstractNumId w:val="4"/>
  </w:num>
  <w:num w:numId="5">
    <w:abstractNumId w:val="7"/>
  </w:num>
  <w:num w:numId="6">
    <w:abstractNumId w:val="6"/>
  </w:num>
  <w:num w:numId="7">
    <w:abstractNumId w:val="1"/>
  </w:num>
  <w:num w:numId="8">
    <w:abstractNumId w:val="12"/>
  </w:num>
  <w:num w:numId="9">
    <w:abstractNumId w:val="5"/>
  </w:num>
  <w:num w:numId="10">
    <w:abstractNumId w:val="2"/>
  </w:num>
  <w:num w:numId="11">
    <w:abstractNumId w:val="11"/>
  </w:num>
  <w:num w:numId="12">
    <w:abstractNumId w:val="0"/>
  </w:num>
  <w:num w:numId="13">
    <w:abstractNumId w:val="14"/>
  </w:num>
  <w:num w:numId="14">
    <w:abstractNumId w:val="10"/>
  </w:num>
  <w:num w:numId="15">
    <w:abstractNumId w:val="9"/>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215"/>
    <w:rsid w:val="002025A0"/>
    <w:rsid w:val="00277725"/>
    <w:rsid w:val="003246A2"/>
    <w:rsid w:val="00394215"/>
    <w:rsid w:val="0042433D"/>
    <w:rsid w:val="00425B23"/>
    <w:rsid w:val="0045526C"/>
    <w:rsid w:val="00653ABC"/>
    <w:rsid w:val="007861D7"/>
    <w:rsid w:val="00815E4F"/>
    <w:rsid w:val="00882E35"/>
    <w:rsid w:val="008D409E"/>
    <w:rsid w:val="00963319"/>
    <w:rsid w:val="00C162C0"/>
    <w:rsid w:val="00DC7A55"/>
    <w:rsid w:val="00DD734E"/>
    <w:rsid w:val="00DF6E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spacing w:after="120"/>
      <w:ind w:right="1134"/>
    </w:pPr>
    <w:rPr>
      <w:lang w:val="fr-CH"/>
    </w:rPr>
  </w:style>
  <w:style w:type="paragraph" w:styleId="FootnoteText">
    <w:name w:val="footnote text"/>
    <w:aliases w:val="5_G"/>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link w:val="HMGChar"/>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character" w:customStyle="1" w:styleId="HMGChar">
    <w:name w:val="_ H __M_G Char"/>
    <w:link w:val="HMG"/>
    <w:rPr>
      <w:b/>
      <w:sz w:val="34"/>
      <w:lang w:val="en-GB" w:eastAsia="en-US" w:bidi="ar-SA"/>
    </w:rPr>
  </w:style>
  <w:style w:type="character" w:customStyle="1" w:styleId="HChGCChar">
    <w:name w:val="_ H _Ch_GC Char"/>
    <w:link w:val="HChGC"/>
    <w:rPr>
      <w:rFonts w:eastAsia="SimHei"/>
      <w:snapToGrid w:val="0"/>
      <w:sz w:val="28"/>
      <w:lang w:val="en-US" w:eastAsia="zh-CN" w:bidi="ar-SA"/>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ParaNoG">
    <w:name w:val="_ParaNo._G"/>
    <w:basedOn w:val="SingleTxtG"/>
    <w:pPr>
      <w:numPr>
        <w:numId w:val="7"/>
      </w:numPr>
      <w:tabs>
        <w:tab w:val="clear" w:pos="0"/>
      </w:tabs>
    </w:pPr>
  </w:style>
  <w:style w:type="paragraph" w:customStyle="1" w:styleId="SingleTxtG">
    <w:name w:val="_ Single Txt_G"/>
    <w:basedOn w:val="Normal"/>
    <w:pPr>
      <w:tabs>
        <w:tab w:val="clear" w:pos="431"/>
      </w:tabs>
      <w:suppressAutoHyphens/>
      <w:overflowPunct/>
      <w:adjustRightInd/>
      <w:snapToGrid/>
      <w:spacing w:after="120" w:line="240" w:lineRule="atLeast"/>
      <w:ind w:left="1134" w:right="1134"/>
    </w:pPr>
    <w:rPr>
      <w:rFonts w:eastAsia="Times New Roman"/>
      <w:snapToGrid/>
      <w:sz w:val="20"/>
      <w:lang w:val="en-GB" w:eastAsia="en-US"/>
    </w:rPr>
  </w:style>
  <w:style w:type="character" w:customStyle="1" w:styleId="web-item2">
    <w:name w:val="web-item2"/>
    <w:rPr>
      <w:sz w:val="11"/>
      <w:szCs w:val="11"/>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character" w:customStyle="1" w:styleId="shorttext">
    <w:name w:val="short_text"/>
    <w:basedOn w:val="DefaultParagraphFont"/>
  </w:style>
  <w:style w:type="paragraph" w:customStyle="1" w:styleId="Bullet2G">
    <w:name w:val="_Bullet 2_G"/>
    <w:basedOn w:val="Normal"/>
    <w:pPr>
      <w:numPr>
        <w:numId w:val="1"/>
      </w:numPr>
      <w:tabs>
        <w:tab w:val="clear" w:pos="425"/>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Normal"/>
    <w:next w:val="Normal"/>
    <w:pPr>
      <w:keepNext/>
      <w:keepLines/>
      <w:numPr>
        <w:numId w:val="6"/>
      </w:numPr>
      <w:tabs>
        <w:tab w:val="clear" w:pos="431"/>
        <w:tab w:val="clear" w:pos="2155"/>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numbering" w:styleId="111111">
    <w:name w:val="Outline List 2"/>
    <w:basedOn w:val="NoList"/>
    <w:semiHidden/>
    <w:pPr>
      <w:numPr>
        <w:numId w:val="8"/>
      </w:numPr>
    </w:pPr>
  </w:style>
  <w:style w:type="numbering" w:styleId="1ai">
    <w:name w:val="Outline List 1"/>
    <w:basedOn w:val="NoList"/>
    <w:semiHidden/>
    <w:pPr>
      <w:numPr>
        <w:numId w:val="9"/>
      </w:numPr>
    </w:p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fu.h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tinivagyok.hu" TargetMode="External"/><Relationship Id="rId4" Type="http://schemas.openxmlformats.org/officeDocument/2006/relationships/webSettings" Target="webSettings.xml"/><Relationship Id="rId9" Type="http://schemas.openxmlformats.org/officeDocument/2006/relationships/hyperlink" Target="http://www.rubicon.h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46</TotalTime>
  <Pages>1</Pages>
  <Words>5961</Words>
  <Characters>33982</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39864</CharactersWithSpaces>
  <SharedDoc>false</SharedDoc>
  <HLinks>
    <vt:vector size="18" baseType="variant">
      <vt:variant>
        <vt:i4>1310795</vt:i4>
      </vt:variant>
      <vt:variant>
        <vt:i4>6</vt:i4>
      </vt:variant>
      <vt:variant>
        <vt:i4>0</vt:i4>
      </vt:variant>
      <vt:variant>
        <vt:i4>5</vt:i4>
      </vt:variant>
      <vt:variant>
        <vt:lpwstr>http://www.tinivagyok.hu/</vt:lpwstr>
      </vt:variant>
      <vt:variant>
        <vt:lpwstr/>
      </vt:variant>
      <vt:variant>
        <vt:i4>7405688</vt:i4>
      </vt:variant>
      <vt:variant>
        <vt:i4>3</vt:i4>
      </vt:variant>
      <vt:variant>
        <vt:i4>0</vt:i4>
      </vt:variant>
      <vt:variant>
        <vt:i4>5</vt:i4>
      </vt:variant>
      <vt:variant>
        <vt:lpwstr>http://www.rubicon.hu/</vt:lpwstr>
      </vt:variant>
      <vt:variant>
        <vt:lpwstr/>
      </vt:variant>
      <vt:variant>
        <vt:i4>7798893</vt:i4>
      </vt:variant>
      <vt:variant>
        <vt:i4>0</vt:i4>
      </vt:variant>
      <vt:variant>
        <vt:i4>0</vt:i4>
      </vt:variant>
      <vt:variant>
        <vt:i4>5</vt:i4>
      </vt:variant>
      <vt:variant>
        <vt:lpwstr>http://www.nfu.hu/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CSD</cp:lastModifiedBy>
  <cp:revision>15</cp:revision>
  <cp:lastPrinted>2011-11-29T20:55:00Z</cp:lastPrinted>
  <dcterms:created xsi:type="dcterms:W3CDTF">2011-12-01T16:06:00Z</dcterms:created>
  <dcterms:modified xsi:type="dcterms:W3CDTF">2011-12-05T13:32:00Z</dcterms:modified>
</cp:coreProperties>
</file>