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1483431" w14:textId="77777777" w:rsidTr="002B7BC7">
        <w:trPr>
          <w:trHeight w:hRule="exact" w:val="851"/>
        </w:trPr>
        <w:tc>
          <w:tcPr>
            <w:tcW w:w="1276" w:type="dxa"/>
            <w:tcBorders>
              <w:bottom w:val="single" w:sz="4" w:space="0" w:color="auto"/>
            </w:tcBorders>
          </w:tcPr>
          <w:p w14:paraId="168744E3" w14:textId="77777777" w:rsidR="006F71EA" w:rsidRPr="00DB58B5" w:rsidRDefault="006F71EA" w:rsidP="00F235A9"/>
        </w:tc>
        <w:tc>
          <w:tcPr>
            <w:tcW w:w="2268" w:type="dxa"/>
            <w:tcBorders>
              <w:bottom w:val="single" w:sz="4" w:space="0" w:color="auto"/>
            </w:tcBorders>
            <w:vAlign w:val="bottom"/>
          </w:tcPr>
          <w:p w14:paraId="5E6A874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D4FF05" w14:textId="1786FBA2" w:rsidR="006F71EA" w:rsidRPr="00DB58B5" w:rsidRDefault="00F235A9" w:rsidP="00F235A9">
            <w:pPr>
              <w:jc w:val="right"/>
            </w:pPr>
            <w:r w:rsidRPr="00F235A9">
              <w:rPr>
                <w:sz w:val="40"/>
              </w:rPr>
              <w:t>CCPR</w:t>
            </w:r>
            <w:r>
              <w:t>/C/BDI/CO/3</w:t>
            </w:r>
          </w:p>
        </w:tc>
      </w:tr>
      <w:tr w:rsidR="006F71EA" w:rsidRPr="00DB58B5" w14:paraId="7A6E275E" w14:textId="77777777" w:rsidTr="002B7BC7">
        <w:trPr>
          <w:trHeight w:hRule="exact" w:val="2835"/>
        </w:trPr>
        <w:tc>
          <w:tcPr>
            <w:tcW w:w="1276" w:type="dxa"/>
            <w:tcBorders>
              <w:top w:val="single" w:sz="4" w:space="0" w:color="auto"/>
              <w:bottom w:val="single" w:sz="12" w:space="0" w:color="auto"/>
            </w:tcBorders>
          </w:tcPr>
          <w:p w14:paraId="4A06F951" w14:textId="77777777" w:rsidR="006F71EA" w:rsidRPr="00DB58B5" w:rsidRDefault="006F71EA" w:rsidP="002B7BC7">
            <w:pPr>
              <w:spacing w:before="120"/>
              <w:jc w:val="center"/>
            </w:pPr>
            <w:r>
              <w:rPr>
                <w:noProof/>
                <w:lang w:eastAsia="fr-CH"/>
              </w:rPr>
              <w:drawing>
                <wp:inline distT="0" distB="0" distL="0" distR="0" wp14:anchorId="4FD02226" wp14:editId="7EBAEB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97772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56EA38" w14:textId="77777777" w:rsidR="006F71EA" w:rsidRDefault="00F235A9" w:rsidP="002B7BC7">
            <w:pPr>
              <w:spacing w:before="240"/>
            </w:pPr>
            <w:proofErr w:type="spellStart"/>
            <w:r>
              <w:t>Distr</w:t>
            </w:r>
            <w:proofErr w:type="spellEnd"/>
            <w:r>
              <w:t>. générale</w:t>
            </w:r>
          </w:p>
          <w:p w14:paraId="75980552" w14:textId="7216C18B" w:rsidR="00F235A9" w:rsidRDefault="005E4C0D" w:rsidP="00F235A9">
            <w:pPr>
              <w:spacing w:line="240" w:lineRule="exact"/>
            </w:pPr>
            <w:r>
              <w:t>29</w:t>
            </w:r>
            <w:r w:rsidR="00F235A9">
              <w:t xml:space="preserve"> août 2023</w:t>
            </w:r>
          </w:p>
          <w:p w14:paraId="59865914" w14:textId="164C96BC" w:rsidR="00F235A9" w:rsidRDefault="00F235A9" w:rsidP="00F235A9">
            <w:pPr>
              <w:spacing w:line="240" w:lineRule="exact"/>
            </w:pPr>
          </w:p>
          <w:p w14:paraId="35C24F6F" w14:textId="1689992D" w:rsidR="00F235A9" w:rsidRPr="00DB58B5" w:rsidRDefault="00F235A9" w:rsidP="00F235A9">
            <w:pPr>
              <w:spacing w:line="240" w:lineRule="exact"/>
            </w:pPr>
            <w:r>
              <w:t>Original : français</w:t>
            </w:r>
          </w:p>
        </w:tc>
      </w:tr>
    </w:tbl>
    <w:p w14:paraId="6EE93D61" w14:textId="77777777" w:rsidR="006F71EA" w:rsidRDefault="006F71EA" w:rsidP="006F71EA">
      <w:pPr>
        <w:spacing w:before="120"/>
        <w:rPr>
          <w:b/>
          <w:sz w:val="24"/>
          <w:szCs w:val="24"/>
        </w:rPr>
      </w:pPr>
      <w:r w:rsidRPr="00DF3BF1">
        <w:rPr>
          <w:b/>
          <w:sz w:val="24"/>
          <w:szCs w:val="24"/>
        </w:rPr>
        <w:t>Comité des droits de l’homme</w:t>
      </w:r>
    </w:p>
    <w:p w14:paraId="017B5E92" w14:textId="77777777" w:rsidR="0042095D" w:rsidRPr="00443A58" w:rsidRDefault="0042095D" w:rsidP="00443A58">
      <w:pPr>
        <w:pStyle w:val="HChG"/>
        <w:rPr>
          <w:b w:val="0"/>
          <w:bCs/>
          <w:sz w:val="20"/>
          <w:lang w:val="fr-FR"/>
        </w:rPr>
      </w:pPr>
      <w:r w:rsidRPr="008F5092">
        <w:rPr>
          <w:lang w:val="fr-FR"/>
        </w:rPr>
        <w:tab/>
      </w:r>
      <w:r w:rsidRPr="008F5092">
        <w:rPr>
          <w:lang w:val="fr-FR"/>
        </w:rPr>
        <w:tab/>
        <w:t xml:space="preserve">Observations finales concernant le </w:t>
      </w:r>
      <w:r>
        <w:rPr>
          <w:lang w:val="fr-FR"/>
        </w:rPr>
        <w:t>troisième</w:t>
      </w:r>
      <w:r w:rsidRPr="008F5092">
        <w:rPr>
          <w:lang w:val="fr-FR"/>
        </w:rPr>
        <w:t xml:space="preserve"> rapport périodique du </w:t>
      </w:r>
      <w:r>
        <w:rPr>
          <w:lang w:val="fr-FR"/>
        </w:rPr>
        <w:t>Burundi</w:t>
      </w:r>
      <w:bookmarkStart w:id="0" w:name="_Hlk139978936"/>
      <w:r w:rsidRPr="00443A58">
        <w:rPr>
          <w:b w:val="0"/>
          <w:bCs/>
          <w:sz w:val="20"/>
          <w:lang w:val="fr-FR"/>
        </w:rPr>
        <w:footnoteReference w:customMarkFollows="1" w:id="2"/>
        <w:t>*</w:t>
      </w:r>
      <w:bookmarkEnd w:id="0"/>
    </w:p>
    <w:p w14:paraId="74E7C587" w14:textId="7CFB5E6A" w:rsidR="0042095D" w:rsidRPr="000E7225" w:rsidRDefault="0042095D" w:rsidP="00443A58">
      <w:pPr>
        <w:pStyle w:val="SingleTxtG"/>
      </w:pPr>
      <w:r w:rsidRPr="000E7225">
        <w:t>1.</w:t>
      </w:r>
      <w:r w:rsidRPr="000E7225">
        <w:tab/>
        <w:t xml:space="preserve">Le Comité a examiné le </w:t>
      </w:r>
      <w:r>
        <w:rPr>
          <w:color w:val="1D1B11" w:themeColor="background2" w:themeShade="1A"/>
          <w:lang w:val="fr-FR"/>
        </w:rPr>
        <w:t>troisième</w:t>
      </w:r>
      <w:r w:rsidRPr="000E7225">
        <w:t xml:space="preserve"> rapport périodique du</w:t>
      </w:r>
      <w:r>
        <w:t xml:space="preserve"> Burundi</w:t>
      </w:r>
      <w:r w:rsidRPr="00B12C06">
        <w:rPr>
          <w:rStyle w:val="Appelnotedebasdep"/>
        </w:rPr>
        <w:footnoteReference w:id="3"/>
      </w:r>
      <w:r w:rsidRPr="000E7225">
        <w:t xml:space="preserve"> </w:t>
      </w:r>
      <w:r>
        <w:t>à sa 4003</w:t>
      </w:r>
      <w:r w:rsidRPr="00E72715">
        <w:rPr>
          <w:vertAlign w:val="superscript"/>
        </w:rPr>
        <w:t>e</w:t>
      </w:r>
      <w:r w:rsidR="00443A58">
        <w:t> </w:t>
      </w:r>
      <w:r w:rsidRPr="000E7225">
        <w:t>séance</w:t>
      </w:r>
      <w:r w:rsidRPr="00B12C06">
        <w:rPr>
          <w:rStyle w:val="Appelnotedebasdep"/>
        </w:rPr>
        <w:footnoteReference w:id="4"/>
      </w:r>
      <w:r>
        <w:t>,</w:t>
      </w:r>
      <w:r w:rsidRPr="008233DF">
        <w:t xml:space="preserve"> </w:t>
      </w:r>
      <w:r w:rsidRPr="000E7225">
        <w:t>le</w:t>
      </w:r>
      <w:r>
        <w:t xml:space="preserve"> 3 juillet 2023</w:t>
      </w:r>
      <w:r w:rsidRPr="000E7225">
        <w:t xml:space="preserve">. À </w:t>
      </w:r>
      <w:r w:rsidRPr="007F6451">
        <w:t>sa 402</w:t>
      </w:r>
      <w:r>
        <w:t>9</w:t>
      </w:r>
      <w:r w:rsidRPr="007F6451">
        <w:rPr>
          <w:vertAlign w:val="superscript"/>
        </w:rPr>
        <w:t>e</w:t>
      </w:r>
      <w:r>
        <w:t xml:space="preserve"> </w:t>
      </w:r>
      <w:r w:rsidRPr="000E7225">
        <w:t xml:space="preserve">séance, le </w:t>
      </w:r>
      <w:r w:rsidRPr="007F6451">
        <w:t>20 juillet 2023</w:t>
      </w:r>
      <w:r w:rsidRPr="000E7225">
        <w:t>, il a adopté les observations finales ci</w:t>
      </w:r>
      <w:r w:rsidR="00443A58">
        <w:noBreakHyphen/>
      </w:r>
      <w:r w:rsidRPr="000E7225">
        <w:t>après.</w:t>
      </w:r>
    </w:p>
    <w:p w14:paraId="7A91B89D" w14:textId="77777777" w:rsidR="0042095D" w:rsidRPr="000E7225" w:rsidRDefault="0042095D" w:rsidP="00443A58">
      <w:pPr>
        <w:pStyle w:val="H1G"/>
        <w:rPr>
          <w:rFonts w:eastAsiaTheme="minorEastAsia"/>
        </w:rPr>
      </w:pPr>
      <w:r w:rsidRPr="000E7225">
        <w:tab/>
      </w:r>
      <w:bookmarkStart w:id="2" w:name="_Hlk139547118"/>
      <w:r w:rsidRPr="000E7225">
        <w:t>A.</w:t>
      </w:r>
      <w:r w:rsidRPr="000E7225">
        <w:tab/>
        <w:t>Introduction</w:t>
      </w:r>
    </w:p>
    <w:p w14:paraId="43644C0E" w14:textId="1614740A" w:rsidR="0042095D" w:rsidRPr="000E7225" w:rsidRDefault="0042095D" w:rsidP="00443A58">
      <w:pPr>
        <w:pStyle w:val="SingleTxtG"/>
      </w:pPr>
      <w:r w:rsidRPr="000E7225">
        <w:t>2.</w:t>
      </w:r>
      <w:r w:rsidRPr="000E7225">
        <w:tab/>
        <w:t xml:space="preserve">Le Comité </w:t>
      </w:r>
      <w:r>
        <w:t xml:space="preserve">accueille avec satisfaction </w:t>
      </w:r>
      <w:r w:rsidRPr="000E7225">
        <w:t xml:space="preserve">le </w:t>
      </w:r>
      <w:r w:rsidRPr="001F6429">
        <w:rPr>
          <w:color w:val="1D1B11" w:themeColor="background2" w:themeShade="1A"/>
          <w:lang w:val="fr-FR"/>
        </w:rPr>
        <w:t>troisième</w:t>
      </w:r>
      <w:r w:rsidRPr="000E7225">
        <w:t xml:space="preserve"> rapport périodique d</w:t>
      </w:r>
      <w:r>
        <w:t>e l’État partie et les renseignements qu’il contient. Il remercie l’État partie des réponses écrites</w:t>
      </w:r>
      <w:r w:rsidRPr="00B12C06">
        <w:rPr>
          <w:rStyle w:val="Appelnotedebasdep"/>
        </w:rPr>
        <w:footnoteReference w:id="5"/>
      </w:r>
      <w:r>
        <w:t xml:space="preserve"> apportées à la liste de points</w:t>
      </w:r>
      <w:r w:rsidRPr="00B12C06">
        <w:rPr>
          <w:rStyle w:val="Appelnotedebasdep"/>
        </w:rPr>
        <w:footnoteReference w:id="6"/>
      </w:r>
      <w:r w:rsidRPr="000E7225">
        <w:t xml:space="preserve">. </w:t>
      </w:r>
      <w:r w:rsidRPr="007F5B4B">
        <w:t>Le Comité regrette néanmoins que la délégation de l</w:t>
      </w:r>
      <w:r>
        <w:t>’</w:t>
      </w:r>
      <w:r w:rsidRPr="007F5B4B">
        <w:t>État partie ait décidé de quitter l</w:t>
      </w:r>
      <w:r>
        <w:t>’</w:t>
      </w:r>
      <w:r w:rsidRPr="007F5B4B">
        <w:t xml:space="preserve">examen au début de la séance </w:t>
      </w:r>
      <w:r w:rsidRPr="001F6429">
        <w:rPr>
          <w:lang w:val="fr-FR"/>
        </w:rPr>
        <w:t>et n</w:t>
      </w:r>
      <w:r>
        <w:rPr>
          <w:lang w:val="fr-FR"/>
        </w:rPr>
        <w:t>’</w:t>
      </w:r>
      <w:r w:rsidRPr="001F6429">
        <w:rPr>
          <w:lang w:val="fr-FR"/>
        </w:rPr>
        <w:t xml:space="preserve">ait pas tenu de dialogue constructif avec lui. </w:t>
      </w:r>
      <w:r w:rsidRPr="007F5B4B">
        <w:t>Il</w:t>
      </w:r>
      <w:r w:rsidR="00443A58">
        <w:t> </w:t>
      </w:r>
      <w:r>
        <w:t>rappelle</w:t>
      </w:r>
      <w:r w:rsidRPr="002A1475">
        <w:t xml:space="preserve"> </w:t>
      </w:r>
      <w:r w:rsidRPr="00084486">
        <w:t xml:space="preserve">que </w:t>
      </w:r>
      <w:r>
        <w:t>l</w:t>
      </w:r>
      <w:r w:rsidRPr="00084486">
        <w:t xml:space="preserve">es rapports </w:t>
      </w:r>
      <w:r>
        <w:t xml:space="preserve">que les </w:t>
      </w:r>
      <w:r w:rsidRPr="00084486">
        <w:t>É</w:t>
      </w:r>
      <w:r>
        <w:t xml:space="preserve">tats parties sont obligés de soumettre en conformité avec </w:t>
      </w:r>
      <w:r w:rsidRPr="00084486">
        <w:t>l</w:t>
      </w:r>
      <w:r>
        <w:t>’</w:t>
      </w:r>
      <w:r w:rsidRPr="00084486">
        <w:t>article</w:t>
      </w:r>
      <w:r w:rsidR="0067433D">
        <w:t> </w:t>
      </w:r>
      <w:r w:rsidRPr="00084486">
        <w:t xml:space="preserve">40 du Pacte </w:t>
      </w:r>
      <w:r>
        <w:t>sont examinés dans le cadre d’un dialogue</w:t>
      </w:r>
      <w:r w:rsidRPr="00084486">
        <w:t xml:space="preserve"> </w:t>
      </w:r>
      <w:r>
        <w:t>entre le Comité et l</w:t>
      </w:r>
      <w:r w:rsidRPr="00084486">
        <w:t>es représentants</w:t>
      </w:r>
      <w:r>
        <w:t xml:space="preserve"> de l’État</w:t>
      </w:r>
      <w:r w:rsidRPr="00B12C06">
        <w:rPr>
          <w:rStyle w:val="Appelnotedebasdep"/>
        </w:rPr>
        <w:footnoteReference w:id="7"/>
      </w:r>
      <w:r>
        <w:t xml:space="preserve">. </w:t>
      </w:r>
      <w:r w:rsidRPr="00C36210">
        <w:t xml:space="preserve">Il </w:t>
      </w:r>
      <w:r>
        <w:t>insiste sur le fait que</w:t>
      </w:r>
      <w:r w:rsidRPr="00C36210">
        <w:t xml:space="preserve"> la participation</w:t>
      </w:r>
      <w:r>
        <w:t xml:space="preserve"> pleine et entière</w:t>
      </w:r>
      <w:r w:rsidRPr="00C36210">
        <w:t xml:space="preserve"> des États parties aux dialogues avec les organes conventionnels des droits de l</w:t>
      </w:r>
      <w:r>
        <w:t>’</w:t>
      </w:r>
      <w:r w:rsidRPr="00C36210">
        <w:t>homme est un élément fondamental de la procédure d</w:t>
      </w:r>
      <w:r>
        <w:t>’</w:t>
      </w:r>
      <w:r w:rsidRPr="00C36210">
        <w:t>examen périodique</w:t>
      </w:r>
      <w:r w:rsidRPr="00B12C06">
        <w:rPr>
          <w:rStyle w:val="Appelnotedebasdep"/>
        </w:rPr>
        <w:footnoteReference w:id="8"/>
      </w:r>
      <w:r>
        <w:t>. Par conséquent, le Comité a dû procéder à l’examen du rapport sans la délégation.</w:t>
      </w:r>
      <w:r w:rsidRPr="00084486">
        <w:t xml:space="preserve"> </w:t>
      </w:r>
    </w:p>
    <w:bookmarkEnd w:id="2"/>
    <w:p w14:paraId="79C69A03" w14:textId="77777777" w:rsidR="0042095D" w:rsidRPr="006C1A82" w:rsidRDefault="0042095D" w:rsidP="00443A58">
      <w:pPr>
        <w:pStyle w:val="H1G"/>
        <w:rPr>
          <w:rFonts w:eastAsiaTheme="minorEastAsia"/>
          <w:lang w:val="fr-FR"/>
        </w:rPr>
      </w:pPr>
      <w:r>
        <w:rPr>
          <w:lang w:val="fr-FR"/>
        </w:rPr>
        <w:tab/>
        <w:t>B.</w:t>
      </w:r>
      <w:r>
        <w:rPr>
          <w:lang w:val="fr-FR"/>
        </w:rPr>
        <w:tab/>
        <w:t xml:space="preserve">Aspects positifs </w:t>
      </w:r>
    </w:p>
    <w:p w14:paraId="530F58A1" w14:textId="0AD70CCC" w:rsidR="0042095D" w:rsidRPr="00AB3FCC" w:rsidRDefault="0042095D" w:rsidP="00443A58">
      <w:pPr>
        <w:pStyle w:val="SingleTxtG"/>
        <w:keepNext/>
        <w:rPr>
          <w:rFonts w:eastAsia="SimSun"/>
          <w:lang w:val="fr-FR"/>
        </w:rPr>
      </w:pPr>
      <w:r w:rsidRPr="00AB3FCC">
        <w:rPr>
          <w:rFonts w:eastAsia="SimSun"/>
          <w:lang w:val="fr-FR"/>
        </w:rPr>
        <w:t>3.</w:t>
      </w:r>
      <w:r w:rsidRPr="00AB3FCC">
        <w:rPr>
          <w:rFonts w:eastAsia="SimSun"/>
          <w:lang w:val="fr-FR"/>
        </w:rPr>
        <w:tab/>
      </w:r>
      <w:r>
        <w:rPr>
          <w:lang w:val="fr-FR"/>
        </w:rPr>
        <w:t xml:space="preserve">Le Comité </w:t>
      </w:r>
      <w:r w:rsidRPr="004A4B36">
        <w:rPr>
          <w:lang w:val="fr-FR"/>
        </w:rPr>
        <w:t>salue l</w:t>
      </w:r>
      <w:r>
        <w:rPr>
          <w:lang w:val="fr-FR"/>
        </w:rPr>
        <w:t>’</w:t>
      </w:r>
      <w:r w:rsidRPr="004A4B36">
        <w:rPr>
          <w:lang w:val="fr-FR"/>
        </w:rPr>
        <w:t>adoption par l</w:t>
      </w:r>
      <w:r>
        <w:rPr>
          <w:lang w:val="fr-FR"/>
        </w:rPr>
        <w:t>’</w:t>
      </w:r>
      <w:r w:rsidRPr="004A4B36">
        <w:rPr>
          <w:lang w:val="fr-FR"/>
        </w:rPr>
        <w:t>État partie des mesures législatives et politiques ci</w:t>
      </w:r>
      <w:r w:rsidR="0067433D">
        <w:rPr>
          <w:lang w:val="fr-FR"/>
        </w:rPr>
        <w:noBreakHyphen/>
      </w:r>
      <w:r w:rsidRPr="004A4B36">
        <w:rPr>
          <w:lang w:val="fr-FR"/>
        </w:rPr>
        <w:t>après</w:t>
      </w:r>
      <w:r>
        <w:rPr>
          <w:lang w:val="fr-FR"/>
        </w:rPr>
        <w:t> :</w:t>
      </w:r>
    </w:p>
    <w:p w14:paraId="0EC7F5ED" w14:textId="4B489232" w:rsidR="0042095D" w:rsidRDefault="0042095D" w:rsidP="0042095D">
      <w:pPr>
        <w:pStyle w:val="SingleTxtG"/>
        <w:tabs>
          <w:tab w:val="clear" w:pos="2268"/>
          <w:tab w:val="clear" w:pos="2835"/>
        </w:tabs>
        <w:ind w:firstLine="567"/>
        <w:rPr>
          <w:rFonts w:eastAsia="SimSun"/>
          <w:lang w:val="fr-FR"/>
        </w:rPr>
      </w:pPr>
      <w:r>
        <w:rPr>
          <w:rFonts w:eastAsia="SimSun"/>
          <w:lang w:val="fr-FR"/>
        </w:rPr>
        <w:t>a)</w:t>
      </w:r>
      <w:r>
        <w:rPr>
          <w:rFonts w:eastAsia="SimSun"/>
          <w:lang w:val="fr-FR"/>
        </w:rPr>
        <w:tab/>
        <w:t>L</w:t>
      </w:r>
      <w:r w:rsidRPr="003F7978">
        <w:rPr>
          <w:rFonts w:eastAsia="SimSun"/>
          <w:lang w:val="fr-FR"/>
        </w:rPr>
        <w:t xml:space="preserve">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3F7978">
        <w:rPr>
          <w:rFonts w:eastAsia="SimSun"/>
          <w:lang w:val="fr-FR"/>
        </w:rPr>
        <w:t>1/13 du 22 septembre 2016 portant prévention, protection des victimes et répression des violences basées sur le genre</w:t>
      </w:r>
      <w:r>
        <w:rPr>
          <w:rFonts w:eastAsia="SimSun"/>
          <w:lang w:val="fr-FR"/>
        </w:rPr>
        <w:t> ;</w:t>
      </w:r>
    </w:p>
    <w:p w14:paraId="28324BFB" w14:textId="6747D48E" w:rsidR="0042095D" w:rsidRDefault="0042095D" w:rsidP="0042095D">
      <w:pPr>
        <w:pStyle w:val="SingleTxtG"/>
        <w:tabs>
          <w:tab w:val="clear" w:pos="2268"/>
          <w:tab w:val="clear" w:pos="2835"/>
        </w:tabs>
        <w:ind w:firstLine="567"/>
        <w:rPr>
          <w:rFonts w:eastAsia="SimSun"/>
          <w:lang w:val="fr-FR"/>
        </w:rPr>
      </w:pPr>
      <w:r>
        <w:rPr>
          <w:rFonts w:eastAsia="SimSun"/>
          <w:lang w:val="fr-FR"/>
        </w:rPr>
        <w:t>b)</w:t>
      </w:r>
      <w:r>
        <w:rPr>
          <w:rFonts w:eastAsia="SimSun"/>
          <w:lang w:val="fr-FR"/>
        </w:rPr>
        <w:tab/>
        <w:t>La l</w:t>
      </w:r>
      <w:r w:rsidRPr="00F664EA">
        <w:rPr>
          <w:rFonts w:eastAsia="SimSun"/>
          <w:lang w:val="fr-FR"/>
        </w:rPr>
        <w:t xml:space="preserve">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F664EA">
        <w:rPr>
          <w:rFonts w:eastAsia="SimSun"/>
          <w:lang w:val="fr-FR"/>
        </w:rPr>
        <w:t>1/04 du 27 juin 2016 portant protection des victimes, des témoins et d</w:t>
      </w:r>
      <w:r>
        <w:rPr>
          <w:rFonts w:eastAsia="SimSun"/>
          <w:lang w:val="fr-FR"/>
        </w:rPr>
        <w:t>’</w:t>
      </w:r>
      <w:r w:rsidRPr="00F664EA">
        <w:rPr>
          <w:rFonts w:eastAsia="SimSun"/>
          <w:lang w:val="fr-FR"/>
        </w:rPr>
        <w:t>autres personnes en situation de risque</w:t>
      </w:r>
      <w:r>
        <w:rPr>
          <w:rFonts w:eastAsia="SimSun"/>
          <w:lang w:val="fr-FR"/>
        </w:rPr>
        <w:t> ;</w:t>
      </w:r>
    </w:p>
    <w:p w14:paraId="2C99AF95" w14:textId="72119FE7" w:rsidR="0042095D" w:rsidRDefault="0042095D" w:rsidP="0042095D">
      <w:pPr>
        <w:pStyle w:val="SingleTxtG"/>
        <w:tabs>
          <w:tab w:val="clear" w:pos="2268"/>
          <w:tab w:val="clear" w:pos="2835"/>
        </w:tabs>
        <w:ind w:firstLine="567"/>
        <w:rPr>
          <w:rFonts w:eastAsia="SimSun"/>
          <w:lang w:val="fr-FR"/>
        </w:rPr>
      </w:pPr>
      <w:r>
        <w:rPr>
          <w:rFonts w:eastAsia="SimSun"/>
          <w:lang w:val="fr-FR"/>
        </w:rPr>
        <w:t>c)</w:t>
      </w:r>
      <w:r>
        <w:rPr>
          <w:rFonts w:eastAsia="SimSun"/>
          <w:lang w:val="fr-FR"/>
        </w:rPr>
        <w:tab/>
      </w:r>
      <w:r>
        <w:t xml:space="preserve">La </w:t>
      </w:r>
      <w:r w:rsidRPr="00077C2B">
        <w:rPr>
          <w:rFonts w:eastAsia="SimSun"/>
          <w:lang w:val="fr-FR"/>
        </w:rPr>
        <w:t xml:space="preserve">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077C2B">
        <w:rPr>
          <w:rFonts w:eastAsia="SimSun"/>
          <w:lang w:val="fr-FR"/>
        </w:rPr>
        <w:t>1/28 du 29 octobre 2014 portant prévention et répression de la traite des personnes et protection des victimes de la traite</w:t>
      </w:r>
      <w:r>
        <w:rPr>
          <w:rFonts w:eastAsia="SimSun"/>
          <w:lang w:val="fr-FR"/>
        </w:rPr>
        <w:t> ;</w:t>
      </w:r>
    </w:p>
    <w:p w14:paraId="1EF1A0FA" w14:textId="77777777" w:rsidR="0042095D" w:rsidRDefault="0042095D" w:rsidP="0042095D">
      <w:pPr>
        <w:pStyle w:val="SingleTxtG"/>
        <w:tabs>
          <w:tab w:val="clear" w:pos="2268"/>
          <w:tab w:val="clear" w:pos="2835"/>
        </w:tabs>
        <w:ind w:firstLine="567"/>
        <w:rPr>
          <w:rFonts w:eastAsia="SimSun"/>
          <w:lang w:val="fr-FR"/>
        </w:rPr>
      </w:pPr>
      <w:r>
        <w:rPr>
          <w:rFonts w:eastAsia="SimSun"/>
          <w:lang w:val="fr-FR"/>
        </w:rPr>
        <w:t>d)</w:t>
      </w:r>
      <w:r>
        <w:rPr>
          <w:rFonts w:eastAsia="SimSun"/>
          <w:lang w:val="fr-FR"/>
        </w:rPr>
        <w:tab/>
      </w:r>
      <w:r>
        <w:t>La P</w:t>
      </w:r>
      <w:r w:rsidRPr="00D71C14">
        <w:t xml:space="preserve">olitique nationale </w:t>
      </w:r>
      <w:r>
        <w:t>de</w:t>
      </w:r>
      <w:r w:rsidRPr="00D71C14">
        <w:t xml:space="preserve"> protection de l</w:t>
      </w:r>
      <w:r>
        <w:t>’</w:t>
      </w:r>
      <w:r w:rsidRPr="00D71C14">
        <w:t>enfan</w:t>
      </w:r>
      <w:r>
        <w:t>t</w:t>
      </w:r>
      <w:r w:rsidRPr="00D71C14">
        <w:t xml:space="preserve"> au Burundi </w:t>
      </w:r>
      <w:r>
        <w:t>(</w:t>
      </w:r>
      <w:r w:rsidRPr="00D71C14">
        <w:t>2020</w:t>
      </w:r>
      <w:r>
        <w:t>-</w:t>
      </w:r>
      <w:r w:rsidRPr="00D71C14">
        <w:t>2024</w:t>
      </w:r>
      <w:r>
        <w:t>) ;</w:t>
      </w:r>
      <w:r>
        <w:rPr>
          <w:rFonts w:eastAsia="SimSun"/>
          <w:lang w:val="fr-FR"/>
        </w:rPr>
        <w:t xml:space="preserve"> </w:t>
      </w:r>
    </w:p>
    <w:p w14:paraId="36B952FD" w14:textId="77777777" w:rsidR="0042095D" w:rsidRPr="00A63C59" w:rsidRDefault="0042095D" w:rsidP="0042095D">
      <w:pPr>
        <w:pStyle w:val="SingleTxtG"/>
        <w:tabs>
          <w:tab w:val="clear" w:pos="2268"/>
          <w:tab w:val="clear" w:pos="2835"/>
        </w:tabs>
        <w:ind w:firstLine="567"/>
        <w:rPr>
          <w:rFonts w:eastAsia="SimSun"/>
          <w:lang w:val="fr-FR"/>
        </w:rPr>
      </w:pPr>
      <w:r w:rsidRPr="00A63C59">
        <w:rPr>
          <w:rFonts w:eastAsia="SimSun"/>
          <w:lang w:val="fr-FR"/>
        </w:rPr>
        <w:t>e)</w:t>
      </w:r>
      <w:r w:rsidRPr="00A63C59">
        <w:rPr>
          <w:rFonts w:eastAsia="SimSun"/>
          <w:lang w:val="fr-FR"/>
        </w:rPr>
        <w:tab/>
      </w:r>
      <w:r>
        <w:t>La Politique nationale sur le genre (2012-2025).</w:t>
      </w:r>
    </w:p>
    <w:p w14:paraId="7EB18847" w14:textId="77777777" w:rsidR="0042095D" w:rsidRPr="001A04C0" w:rsidRDefault="0042095D" w:rsidP="0042095D">
      <w:pPr>
        <w:pStyle w:val="H1G"/>
        <w:rPr>
          <w:rFonts w:eastAsiaTheme="minorEastAsia"/>
          <w:lang w:val="fr-FR"/>
        </w:rPr>
      </w:pPr>
      <w:bookmarkStart w:id="3" w:name="_Hlk139382689"/>
      <w:r>
        <w:rPr>
          <w:lang w:val="fr-FR"/>
        </w:rPr>
        <w:lastRenderedPageBreak/>
        <w:tab/>
        <w:t>C.</w:t>
      </w:r>
      <w:r>
        <w:rPr>
          <w:lang w:val="fr-FR"/>
        </w:rPr>
        <w:tab/>
        <w:t xml:space="preserve">Principaux sujets de préoccupation et recommandations </w:t>
      </w:r>
    </w:p>
    <w:p w14:paraId="7BC5F9DC" w14:textId="77777777" w:rsidR="0042095D" w:rsidRDefault="0042095D" w:rsidP="0067433D">
      <w:pPr>
        <w:pStyle w:val="H23G"/>
        <w:rPr>
          <w:lang w:val="fr-FR"/>
        </w:rPr>
      </w:pPr>
      <w:r>
        <w:tab/>
      </w:r>
      <w:r>
        <w:tab/>
        <w:t xml:space="preserve">Mise en œuvre du Pacte </w:t>
      </w:r>
      <w:r w:rsidRPr="00B7483B">
        <w:t>dans l</w:t>
      </w:r>
      <w:r>
        <w:t>’</w:t>
      </w:r>
      <w:r w:rsidRPr="00B7483B">
        <w:t>ordre juridique interne</w:t>
      </w:r>
    </w:p>
    <w:p w14:paraId="750F66AD" w14:textId="768C5840" w:rsidR="0042095D" w:rsidRPr="00D86C31" w:rsidRDefault="0042095D" w:rsidP="0042095D">
      <w:pPr>
        <w:pStyle w:val="SingleTxtG"/>
        <w:rPr>
          <w:rFonts w:eastAsia="SimSun"/>
          <w:lang w:val="fr-FR"/>
        </w:rPr>
      </w:pPr>
      <w:r w:rsidRPr="00D86C31">
        <w:rPr>
          <w:rFonts w:eastAsia="SimSun"/>
          <w:lang w:val="fr-FR"/>
        </w:rPr>
        <w:t>4.</w:t>
      </w:r>
      <w:r w:rsidRPr="00D86C31">
        <w:rPr>
          <w:rFonts w:eastAsia="SimSun"/>
          <w:lang w:val="fr-FR"/>
        </w:rPr>
        <w:tab/>
      </w:r>
      <w:r w:rsidRPr="00D86C31">
        <w:rPr>
          <w:lang w:val="fr-FR"/>
        </w:rPr>
        <w:t xml:space="preserve">Tout en </w:t>
      </w:r>
      <w:r>
        <w:rPr>
          <w:lang w:val="fr-FR"/>
        </w:rPr>
        <w:t>notant</w:t>
      </w:r>
      <w:r w:rsidRPr="00D86C31">
        <w:rPr>
          <w:lang w:val="fr-FR"/>
        </w:rPr>
        <w:t xml:space="preserve"> que l</w:t>
      </w:r>
      <w:r>
        <w:rPr>
          <w:lang w:val="fr-FR"/>
        </w:rPr>
        <w:t>’</w:t>
      </w:r>
      <w:r w:rsidRPr="00D86C31">
        <w:rPr>
          <w:lang w:val="fr-FR"/>
        </w:rPr>
        <w:t>article 19 de la Constitution de l</w:t>
      </w:r>
      <w:r>
        <w:rPr>
          <w:lang w:val="fr-FR"/>
        </w:rPr>
        <w:t>’</w:t>
      </w:r>
      <w:r w:rsidRPr="00D86C31">
        <w:rPr>
          <w:lang w:val="fr-FR"/>
        </w:rPr>
        <w:t xml:space="preserve">État partie </w:t>
      </w:r>
      <w:r>
        <w:t xml:space="preserve">dispose que les droits proclamés par les textes internationaux relatifs aux droits de l’homme font partie intégrante de la Constitution, le Comité regrette l’absence d’information relative à des exemples d’affaires dans lesquelles les dispositions du Pacte ont été invoquées devant les tribunaux ou appliquées par ces derniers. </w:t>
      </w:r>
      <w:r w:rsidRPr="00D86C31">
        <w:rPr>
          <w:lang w:val="fr-FR"/>
        </w:rPr>
        <w:t>Il regrette en outre que l</w:t>
      </w:r>
      <w:r>
        <w:rPr>
          <w:lang w:val="fr-FR"/>
        </w:rPr>
        <w:t>’</w:t>
      </w:r>
      <w:r w:rsidRPr="00D86C31">
        <w:rPr>
          <w:lang w:val="fr-FR"/>
        </w:rPr>
        <w:t>État partie n</w:t>
      </w:r>
      <w:r>
        <w:rPr>
          <w:lang w:val="fr-FR"/>
        </w:rPr>
        <w:t>’</w:t>
      </w:r>
      <w:r w:rsidRPr="00D86C31">
        <w:rPr>
          <w:lang w:val="fr-FR"/>
        </w:rPr>
        <w:t xml:space="preserve">ait pas encore ratifié les deux </w:t>
      </w:r>
      <w:r>
        <w:rPr>
          <w:lang w:val="fr-FR"/>
        </w:rPr>
        <w:t>P</w:t>
      </w:r>
      <w:r w:rsidRPr="00D86C31">
        <w:rPr>
          <w:lang w:val="fr-FR"/>
        </w:rPr>
        <w:t>rotocoles facultatifs se rapportant au Pacte.</w:t>
      </w:r>
      <w:r>
        <w:rPr>
          <w:lang w:val="fr-FR"/>
        </w:rPr>
        <w:t xml:space="preserve"> </w:t>
      </w:r>
      <w:r w:rsidRPr="00D86C31">
        <w:rPr>
          <w:lang w:val="fr-FR"/>
        </w:rPr>
        <w:t>Il relèv</w:t>
      </w:r>
      <w:r>
        <w:rPr>
          <w:lang w:val="fr-FR"/>
        </w:rPr>
        <w:t>e</w:t>
      </w:r>
      <w:r w:rsidRPr="00D86C31">
        <w:rPr>
          <w:lang w:val="fr-FR"/>
        </w:rPr>
        <w:t xml:space="preserve"> aussi avec préoccupation le </w:t>
      </w:r>
      <w:r w:rsidRPr="00205777">
        <w:t>manque de coop</w:t>
      </w:r>
      <w:r>
        <w:t>ération</w:t>
      </w:r>
      <w:r w:rsidRPr="00205777">
        <w:t xml:space="preserve"> </w:t>
      </w:r>
      <w:r>
        <w:t xml:space="preserve">et de dialogue de l’État partie </w:t>
      </w:r>
      <w:r w:rsidRPr="00205777">
        <w:t xml:space="preserve">avec les mécanismes </w:t>
      </w:r>
      <w:r>
        <w:t xml:space="preserve">internationaux </w:t>
      </w:r>
      <w:r w:rsidRPr="00205777">
        <w:t>de</w:t>
      </w:r>
      <w:r>
        <w:t>s</w:t>
      </w:r>
      <w:r w:rsidRPr="00205777">
        <w:t xml:space="preserve"> </w:t>
      </w:r>
      <w:r>
        <w:t xml:space="preserve">droits de l’homme, notamment les procédures spéciales du Conseil des droits de l’homme, et la fermeture du bureau de pays du Haut-Commissariat des Nations Unies aux droits de l’homme en 2019, à la demande du Gouvernement </w:t>
      </w:r>
      <w:r w:rsidR="00927957">
        <w:t>(art. </w:t>
      </w:r>
      <w:r>
        <w:t xml:space="preserve">2). </w:t>
      </w:r>
    </w:p>
    <w:p w14:paraId="6AE3017E" w14:textId="79518324" w:rsidR="0042095D" w:rsidRPr="00BA0D8A" w:rsidRDefault="0042095D" w:rsidP="0042095D">
      <w:pPr>
        <w:pStyle w:val="SingleTxtG"/>
        <w:rPr>
          <w:rFonts w:eastAsia="SimSun"/>
          <w:b/>
          <w:bCs/>
          <w:lang w:val="fr-FR"/>
        </w:rPr>
      </w:pPr>
      <w:r w:rsidRPr="00BA0D8A">
        <w:rPr>
          <w:rFonts w:eastAsia="SimSun"/>
          <w:bCs/>
          <w:lang w:val="fr-FR"/>
        </w:rPr>
        <w:t>5.</w:t>
      </w:r>
      <w:r w:rsidRPr="00BA0D8A">
        <w:rPr>
          <w:rFonts w:eastAsia="SimSun"/>
          <w:bCs/>
          <w:lang w:val="fr-FR"/>
        </w:rPr>
        <w:tab/>
      </w:r>
      <w:r w:rsidRPr="00BA0D8A">
        <w:rPr>
          <w:b/>
          <w:bCs/>
          <w:lang w:val="fr-FR"/>
        </w:rPr>
        <w:t>L</w:t>
      </w:r>
      <w:r>
        <w:rPr>
          <w:b/>
          <w:bCs/>
          <w:lang w:val="fr-FR"/>
        </w:rPr>
        <w:t>’</w:t>
      </w:r>
      <w:r w:rsidRPr="00BA0D8A">
        <w:rPr>
          <w:b/>
          <w:bCs/>
          <w:lang w:val="fr-FR"/>
        </w:rPr>
        <w:t xml:space="preserve">État partie devrait intensifier les mesures destinées à </w:t>
      </w:r>
      <w:r>
        <w:rPr>
          <w:b/>
          <w:bCs/>
          <w:lang w:val="fr-FR"/>
        </w:rPr>
        <w:t xml:space="preserve">mieux faire connaître le Pacte auprès des </w:t>
      </w:r>
      <w:r w:rsidRPr="00BA0D8A">
        <w:rPr>
          <w:b/>
          <w:bCs/>
          <w:lang w:val="fr-FR"/>
        </w:rPr>
        <w:t xml:space="preserve">juges, </w:t>
      </w:r>
      <w:r>
        <w:rPr>
          <w:b/>
          <w:bCs/>
          <w:lang w:val="fr-FR"/>
        </w:rPr>
        <w:t xml:space="preserve">des </w:t>
      </w:r>
      <w:r w:rsidRPr="00BA0D8A">
        <w:rPr>
          <w:b/>
          <w:bCs/>
          <w:lang w:val="fr-FR"/>
        </w:rPr>
        <w:t xml:space="preserve">procureurs </w:t>
      </w:r>
      <w:r>
        <w:rPr>
          <w:b/>
          <w:bCs/>
          <w:lang w:val="fr-FR"/>
        </w:rPr>
        <w:t>et d</w:t>
      </w:r>
      <w:r w:rsidRPr="00BA0D8A">
        <w:rPr>
          <w:b/>
          <w:bCs/>
          <w:lang w:val="fr-FR"/>
        </w:rPr>
        <w:t>es avocats,</w:t>
      </w:r>
      <w:r>
        <w:rPr>
          <w:b/>
          <w:bCs/>
          <w:lang w:val="fr-FR"/>
        </w:rPr>
        <w:t xml:space="preserve"> afin que</w:t>
      </w:r>
      <w:r w:rsidRPr="00BA0D8A">
        <w:rPr>
          <w:b/>
          <w:bCs/>
          <w:lang w:val="fr-FR"/>
        </w:rPr>
        <w:t xml:space="preserve"> </w:t>
      </w:r>
      <w:r>
        <w:rPr>
          <w:b/>
          <w:bCs/>
          <w:lang w:val="fr-FR"/>
        </w:rPr>
        <w:t xml:space="preserve">ses dispositions </w:t>
      </w:r>
      <w:r w:rsidRPr="00BA0D8A">
        <w:rPr>
          <w:b/>
          <w:bCs/>
          <w:lang w:val="fr-FR"/>
        </w:rPr>
        <w:t>soient prises en compte devant et par les tribunaux nationaux, et organiser des actions de sensibilisation à l</w:t>
      </w:r>
      <w:r>
        <w:rPr>
          <w:b/>
          <w:bCs/>
          <w:lang w:val="fr-FR"/>
        </w:rPr>
        <w:t>’</w:t>
      </w:r>
      <w:r w:rsidRPr="00BA0D8A">
        <w:rPr>
          <w:b/>
          <w:bCs/>
          <w:lang w:val="fr-FR"/>
        </w:rPr>
        <w:t xml:space="preserve">intention du grand public. Il devrait également accélérer le processus de ratification des deux </w:t>
      </w:r>
      <w:r>
        <w:rPr>
          <w:b/>
          <w:bCs/>
          <w:lang w:val="fr-FR"/>
        </w:rPr>
        <w:t>P</w:t>
      </w:r>
      <w:r w:rsidRPr="00BA0D8A">
        <w:rPr>
          <w:b/>
          <w:bCs/>
          <w:lang w:val="fr-FR"/>
        </w:rPr>
        <w:t xml:space="preserve">rotocoles facultatifs se rapportant au Pacte. Il devrait </w:t>
      </w:r>
      <w:r>
        <w:rPr>
          <w:b/>
          <w:bCs/>
          <w:lang w:val="fr-FR"/>
        </w:rPr>
        <w:t xml:space="preserve">en outre rétablir pleinement le dialogue et la coopération avec les </w:t>
      </w:r>
      <w:r w:rsidRPr="00136F62">
        <w:rPr>
          <w:b/>
          <w:bCs/>
        </w:rPr>
        <w:t>mécanismes internationaux des droits de l</w:t>
      </w:r>
      <w:r>
        <w:rPr>
          <w:b/>
          <w:bCs/>
        </w:rPr>
        <w:t>’</w:t>
      </w:r>
      <w:r w:rsidRPr="00136F62">
        <w:rPr>
          <w:b/>
          <w:bCs/>
        </w:rPr>
        <w:t>homme</w:t>
      </w:r>
      <w:r>
        <w:rPr>
          <w:b/>
          <w:bCs/>
        </w:rPr>
        <w:t xml:space="preserve">, </w:t>
      </w:r>
      <w:r w:rsidRPr="00B82832">
        <w:rPr>
          <w:b/>
          <w:bCs/>
        </w:rPr>
        <w:t>notamment les procédures spéciales du Conseil des droits de l</w:t>
      </w:r>
      <w:r>
        <w:rPr>
          <w:b/>
          <w:bCs/>
        </w:rPr>
        <w:t>’</w:t>
      </w:r>
      <w:r w:rsidRPr="00B82832">
        <w:rPr>
          <w:b/>
          <w:bCs/>
        </w:rPr>
        <w:t>homme</w:t>
      </w:r>
      <w:r>
        <w:rPr>
          <w:b/>
          <w:bCs/>
        </w:rPr>
        <w:t xml:space="preserve">, </w:t>
      </w:r>
      <w:r w:rsidRPr="00E86959">
        <w:rPr>
          <w:b/>
          <w:bCs/>
        </w:rPr>
        <w:t>et</w:t>
      </w:r>
      <w:r>
        <w:t xml:space="preserve"> </w:t>
      </w:r>
      <w:r>
        <w:rPr>
          <w:b/>
          <w:bCs/>
        </w:rPr>
        <w:t>autoriser la réouverture du bureau de pays du Haut-Commissariat aux droits de l’homme.</w:t>
      </w:r>
    </w:p>
    <w:bookmarkEnd w:id="3"/>
    <w:p w14:paraId="21BD2859" w14:textId="77777777" w:rsidR="0042095D" w:rsidRDefault="0042095D" w:rsidP="0042095D">
      <w:pPr>
        <w:pStyle w:val="H23G"/>
      </w:pPr>
      <w:r>
        <w:tab/>
      </w:r>
      <w:r>
        <w:tab/>
      </w:r>
      <w:r w:rsidRPr="001F5902">
        <w:t>Commission nationale indépendante des droits de l</w:t>
      </w:r>
      <w:r>
        <w:t>’</w:t>
      </w:r>
      <w:r w:rsidRPr="001F5902">
        <w:t>homme</w:t>
      </w:r>
    </w:p>
    <w:p w14:paraId="70C1B59F" w14:textId="5C65157B" w:rsidR="0042095D" w:rsidRPr="00707FDE" w:rsidRDefault="0042095D" w:rsidP="0042095D">
      <w:pPr>
        <w:pStyle w:val="SingleTxtG"/>
        <w:rPr>
          <w:lang w:val="fr-FR"/>
        </w:rPr>
      </w:pPr>
      <w:r w:rsidRPr="00707FDE">
        <w:rPr>
          <w:lang w:val="fr-FR"/>
        </w:rPr>
        <w:t>6.</w:t>
      </w:r>
      <w:r w:rsidRPr="00707FDE">
        <w:rPr>
          <w:lang w:val="fr-FR"/>
        </w:rPr>
        <w:tab/>
        <w:t xml:space="preserve">Le Comité prend note de la réaccréditation au statut </w:t>
      </w:r>
      <w:r w:rsidR="00402CEA">
        <w:rPr>
          <w:lang w:val="fr-FR"/>
        </w:rPr>
        <w:t>« </w:t>
      </w:r>
      <w:r w:rsidRPr="00707FDE">
        <w:rPr>
          <w:lang w:val="fr-FR"/>
        </w:rPr>
        <w:t>A</w:t>
      </w:r>
      <w:r w:rsidR="00402CEA">
        <w:rPr>
          <w:lang w:val="fr-FR"/>
        </w:rPr>
        <w:t> »</w:t>
      </w:r>
      <w:r w:rsidRPr="00707FDE">
        <w:rPr>
          <w:lang w:val="fr-FR"/>
        </w:rPr>
        <w:t xml:space="preserve"> de la Commission nationale indépendante des droits de l</w:t>
      </w:r>
      <w:r>
        <w:rPr>
          <w:lang w:val="fr-FR"/>
        </w:rPr>
        <w:t>’</w:t>
      </w:r>
      <w:r w:rsidRPr="00707FDE">
        <w:rPr>
          <w:lang w:val="fr-FR"/>
        </w:rPr>
        <w:t xml:space="preserve">homme </w:t>
      </w:r>
      <w:r>
        <w:rPr>
          <w:lang w:val="fr-FR"/>
        </w:rPr>
        <w:t>par</w:t>
      </w:r>
      <w:r w:rsidRPr="00707FDE">
        <w:rPr>
          <w:lang w:val="fr-FR"/>
        </w:rPr>
        <w:t xml:space="preserve"> l</w:t>
      </w:r>
      <w:r>
        <w:rPr>
          <w:lang w:val="fr-FR"/>
        </w:rPr>
        <w:t>’</w:t>
      </w:r>
      <w:r w:rsidRPr="00707FDE">
        <w:rPr>
          <w:lang w:val="fr-FR"/>
        </w:rPr>
        <w:t>Alliance mondiale des institutions nationales des droits de l</w:t>
      </w:r>
      <w:r>
        <w:rPr>
          <w:lang w:val="fr-FR"/>
        </w:rPr>
        <w:t>’</w:t>
      </w:r>
      <w:r w:rsidRPr="00707FDE">
        <w:rPr>
          <w:lang w:val="fr-FR"/>
        </w:rPr>
        <w:t>homme et de l</w:t>
      </w:r>
      <w:r>
        <w:rPr>
          <w:lang w:val="fr-FR"/>
        </w:rPr>
        <w:t>’</w:t>
      </w:r>
      <w:r w:rsidRPr="00707FDE">
        <w:rPr>
          <w:lang w:val="fr-FR"/>
        </w:rPr>
        <w:t>augmentation des ressources financières alloué</w:t>
      </w:r>
      <w:r>
        <w:rPr>
          <w:lang w:val="fr-FR"/>
        </w:rPr>
        <w:t>e</w:t>
      </w:r>
      <w:r w:rsidRPr="00707FDE">
        <w:rPr>
          <w:lang w:val="fr-FR"/>
        </w:rPr>
        <w:t>s à cette institution depuis 2020. Il s</w:t>
      </w:r>
      <w:r>
        <w:rPr>
          <w:lang w:val="fr-FR"/>
        </w:rPr>
        <w:t>’</w:t>
      </w:r>
      <w:r w:rsidRPr="00707FDE">
        <w:rPr>
          <w:lang w:val="fr-FR"/>
        </w:rPr>
        <w:t>inquiète toutefois des informations indiquant que la Commission n</w:t>
      </w:r>
      <w:r>
        <w:rPr>
          <w:lang w:val="fr-FR"/>
        </w:rPr>
        <w:t>’</w:t>
      </w:r>
      <w:r w:rsidRPr="00707FDE">
        <w:rPr>
          <w:lang w:val="fr-FR"/>
        </w:rPr>
        <w:t>est pas</w:t>
      </w:r>
      <w:r>
        <w:rPr>
          <w:lang w:val="fr-FR"/>
        </w:rPr>
        <w:t xml:space="preserve"> </w:t>
      </w:r>
      <w:r w:rsidRPr="00707FDE">
        <w:rPr>
          <w:lang w:val="fr-FR"/>
        </w:rPr>
        <w:t>indépendante, qu</w:t>
      </w:r>
      <w:r>
        <w:rPr>
          <w:lang w:val="fr-FR"/>
        </w:rPr>
        <w:t>’</w:t>
      </w:r>
      <w:r w:rsidRPr="00707FDE">
        <w:rPr>
          <w:lang w:val="fr-FR"/>
        </w:rPr>
        <w:t>elle procède à un suivi sélectif des cas de violations des droits de l</w:t>
      </w:r>
      <w:r>
        <w:rPr>
          <w:lang w:val="fr-FR"/>
        </w:rPr>
        <w:t>’</w:t>
      </w:r>
      <w:r w:rsidRPr="00707FDE">
        <w:rPr>
          <w:lang w:val="fr-FR"/>
        </w:rPr>
        <w:t>homme et qu</w:t>
      </w:r>
      <w:r>
        <w:rPr>
          <w:lang w:val="fr-FR"/>
        </w:rPr>
        <w:t>’</w:t>
      </w:r>
      <w:r w:rsidRPr="00707FDE">
        <w:rPr>
          <w:lang w:val="fr-FR"/>
        </w:rPr>
        <w:t>elle n</w:t>
      </w:r>
      <w:r>
        <w:rPr>
          <w:lang w:val="fr-FR"/>
        </w:rPr>
        <w:t xml:space="preserve">’inclut </w:t>
      </w:r>
      <w:r w:rsidRPr="00707FDE">
        <w:rPr>
          <w:lang w:val="fr-FR"/>
        </w:rPr>
        <w:t xml:space="preserve">pas </w:t>
      </w:r>
      <w:r w:rsidRPr="00707FDE">
        <w:rPr>
          <w:color w:val="000000"/>
          <w:lang w:val="fr-FR"/>
        </w:rPr>
        <w:t xml:space="preserve">suffisamment </w:t>
      </w:r>
      <w:r>
        <w:rPr>
          <w:color w:val="000000"/>
          <w:lang w:val="fr-FR"/>
        </w:rPr>
        <w:t xml:space="preserve">dans ses rapports </w:t>
      </w:r>
      <w:r>
        <w:rPr>
          <w:lang w:val="fr-FR"/>
        </w:rPr>
        <w:t xml:space="preserve">les cas </w:t>
      </w:r>
      <w:r w:rsidRPr="00707FDE">
        <w:rPr>
          <w:lang w:val="fr-FR"/>
        </w:rPr>
        <w:t>de violations</w:t>
      </w:r>
      <w:r>
        <w:rPr>
          <w:lang w:val="fr-FR"/>
        </w:rPr>
        <w:t xml:space="preserve"> </w:t>
      </w:r>
      <w:r w:rsidRPr="00707FDE">
        <w:rPr>
          <w:lang w:val="fr-FR"/>
        </w:rPr>
        <w:t xml:space="preserve">commises par des membres de la police, du Service </w:t>
      </w:r>
      <w:r>
        <w:rPr>
          <w:lang w:val="fr-FR"/>
        </w:rPr>
        <w:t>n</w:t>
      </w:r>
      <w:r w:rsidRPr="00707FDE">
        <w:rPr>
          <w:lang w:val="fr-FR"/>
        </w:rPr>
        <w:t xml:space="preserve">ational de </w:t>
      </w:r>
      <w:r>
        <w:rPr>
          <w:lang w:val="fr-FR"/>
        </w:rPr>
        <w:t>r</w:t>
      </w:r>
      <w:r w:rsidRPr="00707FDE">
        <w:rPr>
          <w:lang w:val="fr-FR"/>
        </w:rPr>
        <w:t>enseignement et des Imbonerakure</w:t>
      </w:r>
      <w:r>
        <w:rPr>
          <w:lang w:val="fr-FR"/>
        </w:rPr>
        <w:t xml:space="preserve"> (</w:t>
      </w:r>
      <w:r>
        <w:t>membres de la ligue des jeunes du parti au pouvoir)</w:t>
      </w:r>
      <w:r w:rsidRPr="00707FDE">
        <w:rPr>
          <w:lang w:val="fr-FR"/>
        </w:rPr>
        <w:t>.</w:t>
      </w:r>
      <w:r>
        <w:rPr>
          <w:lang w:val="fr-FR"/>
        </w:rPr>
        <w:t xml:space="preserve"> </w:t>
      </w:r>
      <w:r w:rsidRPr="00707FDE">
        <w:rPr>
          <w:lang w:val="fr-FR"/>
        </w:rPr>
        <w:t xml:space="preserve">Il est aussi préoccupé par le fait que la Commission ne dispose pas de bureaux </w:t>
      </w:r>
      <w:r w:rsidRPr="00D67487">
        <w:t>provinciaux lui permettant de déployer son action sur l</w:t>
      </w:r>
      <w:r>
        <w:t>’</w:t>
      </w:r>
      <w:r w:rsidRPr="00D67487">
        <w:t xml:space="preserve">ensemble du territoire </w:t>
      </w:r>
      <w:r w:rsidR="00927957">
        <w:t>(art. </w:t>
      </w:r>
      <w:r w:rsidRPr="00D67487">
        <w:t>2)</w:t>
      </w:r>
      <w:r w:rsidRPr="00707FDE">
        <w:rPr>
          <w:lang w:val="fr-FR"/>
        </w:rPr>
        <w:t xml:space="preserve">. </w:t>
      </w:r>
    </w:p>
    <w:p w14:paraId="5261860D" w14:textId="77777777" w:rsidR="0042095D" w:rsidRPr="00A62CB2" w:rsidRDefault="0042095D" w:rsidP="0042095D">
      <w:pPr>
        <w:pStyle w:val="SingleTxtG"/>
        <w:rPr>
          <w:rFonts w:eastAsia="SimSun"/>
          <w:b/>
          <w:bCs/>
          <w:lang w:val="fr-FR"/>
        </w:rPr>
      </w:pPr>
      <w:r w:rsidRPr="00A62CB2">
        <w:rPr>
          <w:rFonts w:eastAsia="SimSun"/>
          <w:bCs/>
          <w:lang w:val="fr-FR"/>
        </w:rPr>
        <w:t>7.</w:t>
      </w:r>
      <w:r w:rsidRPr="00A62CB2">
        <w:rPr>
          <w:rFonts w:eastAsia="SimSun"/>
          <w:bCs/>
          <w:lang w:val="fr-FR"/>
        </w:rPr>
        <w:tab/>
      </w:r>
      <w:r>
        <w:rPr>
          <w:b/>
          <w:bCs/>
          <w:lang w:val="fr-FR"/>
        </w:rPr>
        <w:t>Dans la continuité des précédentes observations finales du Comité</w:t>
      </w:r>
      <w:r w:rsidRPr="00B12C06">
        <w:rPr>
          <w:rStyle w:val="Appelnotedebasdep"/>
        </w:rPr>
        <w:footnoteReference w:id="9"/>
      </w:r>
      <w:r>
        <w:rPr>
          <w:b/>
          <w:bCs/>
        </w:rPr>
        <w:t>, l’</w:t>
      </w:r>
      <w:r w:rsidRPr="00975956">
        <w:rPr>
          <w:b/>
          <w:bCs/>
        </w:rPr>
        <w:t xml:space="preserve">État partie devrait prendre toutes les mesures nécessaires pour garantir, </w:t>
      </w:r>
      <w:r>
        <w:rPr>
          <w:b/>
          <w:bCs/>
        </w:rPr>
        <w:t>en pratique</w:t>
      </w:r>
      <w:r w:rsidRPr="00975956">
        <w:rPr>
          <w:b/>
          <w:bCs/>
        </w:rPr>
        <w:t>, la pleine indépendance de la Commission nationale</w:t>
      </w:r>
      <w:r>
        <w:rPr>
          <w:b/>
          <w:bCs/>
        </w:rPr>
        <w:t xml:space="preserve"> </w:t>
      </w:r>
      <w:r w:rsidRPr="00DD48A2">
        <w:rPr>
          <w:b/>
          <w:bCs/>
        </w:rPr>
        <w:t>indépendante des droits de l</w:t>
      </w:r>
      <w:r>
        <w:rPr>
          <w:b/>
          <w:bCs/>
        </w:rPr>
        <w:t>’</w:t>
      </w:r>
      <w:r w:rsidRPr="00DD48A2">
        <w:rPr>
          <w:b/>
          <w:bCs/>
        </w:rPr>
        <w:t>homme</w:t>
      </w:r>
      <w:r w:rsidRPr="00975956">
        <w:rPr>
          <w:b/>
          <w:bCs/>
          <w:color w:val="000000"/>
          <w:lang w:val="fr-FR"/>
        </w:rPr>
        <w:t xml:space="preserve"> et la doter des ressources et des capacités suffisantes lui permettant de s</w:t>
      </w:r>
      <w:r>
        <w:rPr>
          <w:b/>
          <w:bCs/>
          <w:color w:val="000000"/>
          <w:lang w:val="fr-FR"/>
        </w:rPr>
        <w:t>’</w:t>
      </w:r>
      <w:r w:rsidRPr="00975956">
        <w:rPr>
          <w:b/>
          <w:bCs/>
          <w:color w:val="000000"/>
          <w:lang w:val="fr-FR"/>
        </w:rPr>
        <w:t>acquitter efficacement de son mandat</w:t>
      </w:r>
      <w:r>
        <w:rPr>
          <w:b/>
          <w:bCs/>
          <w:color w:val="000000"/>
          <w:lang w:val="fr-FR"/>
        </w:rPr>
        <w:t>, en conformité</w:t>
      </w:r>
      <w:r w:rsidRPr="00975956">
        <w:rPr>
          <w:b/>
          <w:bCs/>
          <w:color w:val="000000"/>
          <w:lang w:val="fr-FR"/>
        </w:rPr>
        <w:t xml:space="preserve"> </w:t>
      </w:r>
      <w:r>
        <w:rPr>
          <w:b/>
          <w:bCs/>
          <w:color w:val="000000"/>
          <w:lang w:val="fr-FR"/>
        </w:rPr>
        <w:t>avec les P</w:t>
      </w:r>
      <w:r w:rsidRPr="00975956">
        <w:rPr>
          <w:b/>
          <w:bCs/>
          <w:color w:val="000000"/>
          <w:lang w:val="fr-FR"/>
        </w:rPr>
        <w:t>rincipes concernant le statut des institutions nationales pour la promotion et la protection des droits de l</w:t>
      </w:r>
      <w:r>
        <w:rPr>
          <w:b/>
          <w:bCs/>
          <w:color w:val="000000"/>
          <w:lang w:val="fr-FR"/>
        </w:rPr>
        <w:t>’</w:t>
      </w:r>
      <w:r w:rsidRPr="00975956">
        <w:rPr>
          <w:b/>
          <w:bCs/>
          <w:color w:val="000000"/>
          <w:lang w:val="fr-FR"/>
        </w:rPr>
        <w:t>homme (Principes de Paris).</w:t>
      </w:r>
      <w:r>
        <w:rPr>
          <w:b/>
          <w:bCs/>
          <w:color w:val="000000"/>
          <w:lang w:val="fr-FR"/>
        </w:rPr>
        <w:t xml:space="preserve"> Il devrait aussi veiller à ce que la Commission dispose de bureaux et de moyens d’action effectifs sur l’ensemble du territoire.</w:t>
      </w:r>
    </w:p>
    <w:p w14:paraId="02609324" w14:textId="77777777" w:rsidR="0042095D" w:rsidRDefault="0042095D" w:rsidP="0042095D">
      <w:pPr>
        <w:pStyle w:val="H23G"/>
        <w:rPr>
          <w:lang w:val="fr-FR"/>
        </w:rPr>
      </w:pPr>
      <w:r>
        <w:tab/>
      </w:r>
      <w:r>
        <w:tab/>
      </w:r>
      <w:r w:rsidRPr="00757CF3">
        <w:t>Lutte contre la corruption</w:t>
      </w:r>
    </w:p>
    <w:p w14:paraId="4DF98D91" w14:textId="755F0B0E" w:rsidR="0042095D" w:rsidRPr="001F724D" w:rsidRDefault="0042095D" w:rsidP="0042095D">
      <w:pPr>
        <w:pStyle w:val="SingleTxtG"/>
        <w:rPr>
          <w:rFonts w:eastAsia="SimSun"/>
          <w:lang w:val="fr-FR"/>
        </w:rPr>
      </w:pPr>
      <w:r w:rsidRPr="001F724D">
        <w:rPr>
          <w:rFonts w:eastAsia="SimSun"/>
          <w:lang w:val="fr-FR"/>
        </w:rPr>
        <w:t>8.</w:t>
      </w:r>
      <w:r w:rsidRPr="001F724D">
        <w:rPr>
          <w:rFonts w:eastAsia="SimSun"/>
          <w:lang w:val="fr-FR"/>
        </w:rPr>
        <w:tab/>
      </w:r>
      <w:r w:rsidRPr="00E4337D">
        <w:rPr>
          <w:lang w:val="fr-FR"/>
        </w:rPr>
        <w:t>L</w:t>
      </w:r>
      <w:r>
        <w:rPr>
          <w:lang w:val="fr-FR"/>
        </w:rPr>
        <w:t xml:space="preserve">e Comité s’inquiète des rapports faisant état de la persistance de la corruption au plus haut niveau de l’État, dans le secteur public et la justice, ainsi que </w:t>
      </w:r>
      <w:r w:rsidRPr="00797BB1">
        <w:rPr>
          <w:lang w:val="fr-FR"/>
        </w:rPr>
        <w:t xml:space="preserve">dans les </w:t>
      </w:r>
      <w:r>
        <w:rPr>
          <w:lang w:val="fr-FR"/>
        </w:rPr>
        <w:t xml:space="preserve">secteurs des </w:t>
      </w:r>
      <w:r w:rsidRPr="00797BB1">
        <w:rPr>
          <w:lang w:val="fr-FR"/>
        </w:rPr>
        <w:t>marchés publics de construction d</w:t>
      </w:r>
      <w:r>
        <w:rPr>
          <w:lang w:val="fr-FR"/>
        </w:rPr>
        <w:t>’</w:t>
      </w:r>
      <w:r w:rsidRPr="00797BB1">
        <w:rPr>
          <w:lang w:val="fr-FR"/>
        </w:rPr>
        <w:t xml:space="preserve">infrastructures </w:t>
      </w:r>
      <w:r>
        <w:rPr>
          <w:lang w:val="fr-FR"/>
        </w:rPr>
        <w:t>et d’e</w:t>
      </w:r>
      <w:r w:rsidRPr="0092360B">
        <w:rPr>
          <w:lang w:val="fr-FR"/>
        </w:rPr>
        <w:t>xploitation des ressources naturelles</w:t>
      </w:r>
      <w:r>
        <w:rPr>
          <w:lang w:val="fr-FR"/>
        </w:rPr>
        <w:t>,</w:t>
      </w:r>
      <w:r>
        <w:t xml:space="preserve"> </w:t>
      </w:r>
      <w:r>
        <w:rPr>
          <w:lang w:val="fr-FR"/>
        </w:rPr>
        <w:t>en particulier lors</w:t>
      </w:r>
      <w:r w:rsidRPr="00797BB1">
        <w:rPr>
          <w:lang w:val="fr-FR"/>
        </w:rPr>
        <w:t xml:space="preserve"> </w:t>
      </w:r>
      <w:r w:rsidRPr="00617673">
        <w:rPr>
          <w:lang w:val="fr-FR"/>
        </w:rPr>
        <w:t>des négociations des licences minières</w:t>
      </w:r>
      <w:r>
        <w:rPr>
          <w:lang w:val="fr-FR"/>
        </w:rPr>
        <w:t xml:space="preserve">, </w:t>
      </w:r>
      <w:r w:rsidRPr="00CF1633">
        <w:rPr>
          <w:lang w:val="fr-FR"/>
        </w:rPr>
        <w:t>qui a pour effet d</w:t>
      </w:r>
      <w:r>
        <w:rPr>
          <w:lang w:val="fr-FR"/>
        </w:rPr>
        <w:t>’</w:t>
      </w:r>
      <w:r w:rsidRPr="00CF1633">
        <w:rPr>
          <w:lang w:val="fr-FR"/>
        </w:rPr>
        <w:t>affaiblir l</w:t>
      </w:r>
      <w:r>
        <w:rPr>
          <w:lang w:val="fr-FR"/>
        </w:rPr>
        <w:t>’</w:t>
      </w:r>
      <w:r w:rsidRPr="00CF1633">
        <w:rPr>
          <w:lang w:val="fr-FR"/>
        </w:rPr>
        <w:t>état de droit et de mener à des violations des dispositions du Pacte</w:t>
      </w:r>
      <w:r>
        <w:rPr>
          <w:lang w:val="fr-FR"/>
        </w:rPr>
        <w:t xml:space="preserve">. Il regrette aussi le manque d’informations détaillées concernant le nombre d’enquêtes, de poursuites et de condamnations pour fait de corruption </w:t>
      </w:r>
      <w:r w:rsidR="00927957">
        <w:rPr>
          <w:lang w:val="fr-FR"/>
        </w:rPr>
        <w:t>(art. </w:t>
      </w:r>
      <w:r>
        <w:rPr>
          <w:lang w:val="fr-FR"/>
        </w:rPr>
        <w:t xml:space="preserve">2, 14 et 25). </w:t>
      </w:r>
    </w:p>
    <w:p w14:paraId="79B8C413" w14:textId="792A44E1" w:rsidR="0042095D" w:rsidRPr="007D319A" w:rsidRDefault="0042095D" w:rsidP="0042095D">
      <w:pPr>
        <w:pStyle w:val="SingleTxtG"/>
        <w:rPr>
          <w:rFonts w:eastAsia="SimSun"/>
          <w:b/>
          <w:bCs/>
          <w:lang w:val="fr-FR"/>
        </w:rPr>
      </w:pPr>
      <w:r w:rsidRPr="007D319A">
        <w:rPr>
          <w:rFonts w:eastAsia="SimSun"/>
          <w:bCs/>
          <w:lang w:val="fr-FR"/>
        </w:rPr>
        <w:t>9.</w:t>
      </w:r>
      <w:r w:rsidRPr="007D319A">
        <w:rPr>
          <w:rFonts w:eastAsia="SimSun"/>
          <w:bCs/>
          <w:lang w:val="fr-FR"/>
        </w:rPr>
        <w:tab/>
      </w:r>
      <w:r w:rsidRPr="007D319A">
        <w:rPr>
          <w:b/>
          <w:bCs/>
          <w:lang w:val="fr-FR"/>
        </w:rPr>
        <w:t>L</w:t>
      </w:r>
      <w:r>
        <w:rPr>
          <w:b/>
          <w:bCs/>
          <w:lang w:val="fr-FR"/>
        </w:rPr>
        <w:t>’</w:t>
      </w:r>
      <w:r w:rsidRPr="007D319A">
        <w:rPr>
          <w:b/>
          <w:bCs/>
          <w:lang w:val="fr-FR"/>
        </w:rPr>
        <w:t xml:space="preserve">État partie devrait intensifier ses efforts pour combattre la corruption et prendre </w:t>
      </w:r>
      <w:r>
        <w:rPr>
          <w:b/>
          <w:bCs/>
          <w:lang w:val="fr-FR"/>
        </w:rPr>
        <w:t>l</w:t>
      </w:r>
      <w:r w:rsidRPr="007D319A">
        <w:rPr>
          <w:b/>
          <w:bCs/>
          <w:lang w:val="fr-FR"/>
        </w:rPr>
        <w:t>es mesures nécessaires pour garantir l</w:t>
      </w:r>
      <w:r>
        <w:rPr>
          <w:b/>
          <w:bCs/>
          <w:lang w:val="fr-FR"/>
        </w:rPr>
        <w:t>’</w:t>
      </w:r>
      <w:r w:rsidRPr="007D319A">
        <w:rPr>
          <w:b/>
          <w:bCs/>
          <w:lang w:val="fr-FR"/>
        </w:rPr>
        <w:t xml:space="preserve">indépendance et </w:t>
      </w:r>
      <w:r>
        <w:rPr>
          <w:b/>
          <w:bCs/>
          <w:lang w:val="fr-FR"/>
        </w:rPr>
        <w:t>l’</w:t>
      </w:r>
      <w:r w:rsidRPr="007D319A">
        <w:rPr>
          <w:b/>
          <w:bCs/>
          <w:lang w:val="fr-FR"/>
        </w:rPr>
        <w:t xml:space="preserve">efficacité des institutions nationales de lutte contre la corruption, y compris la Cour spéciale </w:t>
      </w:r>
      <w:r w:rsidRPr="007D319A">
        <w:rPr>
          <w:b/>
          <w:bCs/>
          <w:lang w:val="fr-FR"/>
        </w:rPr>
        <w:lastRenderedPageBreak/>
        <w:t>anticorruption et son parquet général ainsi que la Brigade spéciale anticorruption.</w:t>
      </w:r>
      <w:r>
        <w:rPr>
          <w:b/>
          <w:bCs/>
          <w:lang w:val="fr-FR"/>
        </w:rPr>
        <w:t xml:space="preserve"> </w:t>
      </w:r>
      <w:r w:rsidRPr="007D319A">
        <w:rPr>
          <w:b/>
          <w:bCs/>
          <w:lang w:val="fr-FR"/>
        </w:rPr>
        <w:t>Il</w:t>
      </w:r>
      <w:r w:rsidR="00107E67">
        <w:rPr>
          <w:b/>
          <w:bCs/>
          <w:lang w:val="fr-FR"/>
        </w:rPr>
        <w:t> </w:t>
      </w:r>
      <w:r w:rsidRPr="007D319A">
        <w:rPr>
          <w:b/>
          <w:bCs/>
          <w:lang w:val="fr-FR"/>
        </w:rPr>
        <w:t>devrait aussi veiller à ce que tous les actes de corruption fassent l</w:t>
      </w:r>
      <w:r>
        <w:rPr>
          <w:b/>
          <w:bCs/>
          <w:lang w:val="fr-FR"/>
        </w:rPr>
        <w:t>’</w:t>
      </w:r>
      <w:r w:rsidRPr="007D319A">
        <w:rPr>
          <w:b/>
          <w:bCs/>
          <w:lang w:val="fr-FR"/>
        </w:rPr>
        <w:t>objet d</w:t>
      </w:r>
      <w:r>
        <w:rPr>
          <w:b/>
          <w:bCs/>
          <w:lang w:val="fr-FR"/>
        </w:rPr>
        <w:t>’</w:t>
      </w:r>
      <w:r w:rsidRPr="007D319A">
        <w:rPr>
          <w:b/>
          <w:bCs/>
          <w:lang w:val="fr-FR"/>
        </w:rPr>
        <w:t>enquêtes indépendantes et impartiales et à ce que les responsables, y compris les fonctionnaires au plus haut niveau de l</w:t>
      </w:r>
      <w:r>
        <w:rPr>
          <w:b/>
          <w:bCs/>
          <w:lang w:val="fr-FR"/>
        </w:rPr>
        <w:t>’</w:t>
      </w:r>
      <w:r w:rsidRPr="007D319A">
        <w:rPr>
          <w:b/>
          <w:bCs/>
          <w:lang w:val="fr-FR"/>
        </w:rPr>
        <w:t>État partie et autres personnalités, soient traduit</w:t>
      </w:r>
      <w:r>
        <w:rPr>
          <w:b/>
          <w:bCs/>
          <w:lang w:val="fr-FR"/>
        </w:rPr>
        <w:t>s</w:t>
      </w:r>
      <w:r w:rsidRPr="007D319A">
        <w:rPr>
          <w:b/>
          <w:bCs/>
          <w:lang w:val="fr-FR"/>
        </w:rPr>
        <w:t xml:space="preserve"> en justice et, s</w:t>
      </w:r>
      <w:r>
        <w:rPr>
          <w:b/>
          <w:bCs/>
          <w:lang w:val="fr-FR"/>
        </w:rPr>
        <w:t>’ils sont</w:t>
      </w:r>
      <w:r w:rsidRPr="007D319A">
        <w:rPr>
          <w:b/>
          <w:bCs/>
          <w:lang w:val="fr-FR"/>
        </w:rPr>
        <w:t xml:space="preserve"> reconnus coupables, sanctionnés comme il convient.</w:t>
      </w:r>
      <w:r>
        <w:rPr>
          <w:b/>
          <w:bCs/>
          <w:lang w:val="fr-FR"/>
        </w:rPr>
        <w:t xml:space="preserve"> </w:t>
      </w:r>
    </w:p>
    <w:p w14:paraId="4046F9EC" w14:textId="77777777" w:rsidR="0042095D" w:rsidRDefault="0042095D" w:rsidP="0042095D">
      <w:pPr>
        <w:pStyle w:val="H23G"/>
        <w:rPr>
          <w:lang w:val="fr-FR"/>
        </w:rPr>
      </w:pPr>
      <w:r>
        <w:tab/>
      </w:r>
      <w:r>
        <w:tab/>
      </w:r>
      <w:r w:rsidRPr="003321D9">
        <w:t>Discriminations fondées sur l</w:t>
      </w:r>
      <w:r>
        <w:t>’</w:t>
      </w:r>
      <w:r w:rsidRPr="003321D9">
        <w:t>orientation sexuelle et l</w:t>
      </w:r>
      <w:r>
        <w:t>’</w:t>
      </w:r>
      <w:r w:rsidRPr="003321D9">
        <w:t>identité de genre</w:t>
      </w:r>
    </w:p>
    <w:p w14:paraId="7DEEB7A9" w14:textId="7A6584AC" w:rsidR="0042095D" w:rsidRPr="008D4B5D" w:rsidRDefault="0042095D" w:rsidP="0042095D">
      <w:pPr>
        <w:pStyle w:val="SingleTxtG"/>
        <w:rPr>
          <w:rFonts w:eastAsia="SimSun"/>
          <w:lang w:val="fr-FR"/>
        </w:rPr>
      </w:pPr>
      <w:r w:rsidRPr="008D4B5D">
        <w:rPr>
          <w:rFonts w:eastAsia="SimSun"/>
          <w:lang w:val="fr-FR"/>
        </w:rPr>
        <w:t>10.</w:t>
      </w:r>
      <w:r w:rsidRPr="008D4B5D">
        <w:rPr>
          <w:rFonts w:eastAsia="SimSun"/>
          <w:lang w:val="fr-FR"/>
        </w:rPr>
        <w:tab/>
      </w:r>
      <w:r>
        <w:rPr>
          <w:lang w:val="fr-FR"/>
        </w:rPr>
        <w:t>Rappelant ses précédentes observations finales</w:t>
      </w:r>
      <w:r w:rsidRPr="00B12C06">
        <w:rPr>
          <w:rStyle w:val="Appelnotedebasdep"/>
        </w:rPr>
        <w:footnoteReference w:id="10"/>
      </w:r>
      <w:r w:rsidRPr="00A30F87">
        <w:rPr>
          <w:lang w:val="fr-FR"/>
        </w:rPr>
        <w:t>,</w:t>
      </w:r>
      <w:r>
        <w:rPr>
          <w:lang w:val="fr-FR"/>
        </w:rPr>
        <w:t xml:space="preserve"> l</w:t>
      </w:r>
      <w:r w:rsidRPr="00C05823">
        <w:rPr>
          <w:lang w:val="fr-FR"/>
        </w:rPr>
        <w:t>e Comité déplore que l</w:t>
      </w:r>
      <w:r>
        <w:rPr>
          <w:lang w:val="fr-FR"/>
        </w:rPr>
        <w:t>’</w:t>
      </w:r>
      <w:r w:rsidRPr="00C05823">
        <w:rPr>
          <w:lang w:val="fr-FR"/>
        </w:rPr>
        <w:t>article</w:t>
      </w:r>
      <w:r w:rsidR="00107E67">
        <w:rPr>
          <w:lang w:val="fr-FR"/>
        </w:rPr>
        <w:t> </w:t>
      </w:r>
      <w:r w:rsidRPr="00C05823">
        <w:rPr>
          <w:lang w:val="fr-FR"/>
        </w:rPr>
        <w:t xml:space="preserve">590 du Code pénal </w:t>
      </w:r>
      <w:r>
        <w:rPr>
          <w:lang w:val="fr-FR"/>
        </w:rPr>
        <w:t xml:space="preserve">continue à </w:t>
      </w:r>
      <w:r w:rsidRPr="00C05823">
        <w:rPr>
          <w:lang w:val="fr-FR"/>
        </w:rPr>
        <w:t>criminalise</w:t>
      </w:r>
      <w:r>
        <w:rPr>
          <w:lang w:val="fr-FR"/>
        </w:rPr>
        <w:t>r</w:t>
      </w:r>
      <w:r w:rsidRPr="00C05823">
        <w:rPr>
          <w:lang w:val="fr-FR"/>
        </w:rPr>
        <w:t xml:space="preserve"> l</w:t>
      </w:r>
      <w:r>
        <w:rPr>
          <w:lang w:val="fr-FR"/>
        </w:rPr>
        <w:t>’</w:t>
      </w:r>
      <w:r w:rsidRPr="00C05823">
        <w:rPr>
          <w:lang w:val="fr-FR"/>
        </w:rPr>
        <w:t>homosexualité</w:t>
      </w:r>
      <w:r>
        <w:rPr>
          <w:lang w:val="fr-FR"/>
        </w:rPr>
        <w:t xml:space="preserve"> et s’inquiète de l’arrestation de personnes et de leur poursuite pénale, comme cela a été le cas </w:t>
      </w:r>
      <w:r w:rsidRPr="00E21A6D">
        <w:rPr>
          <w:lang w:val="fr-FR"/>
        </w:rPr>
        <w:t xml:space="preserve">de 24 personnes </w:t>
      </w:r>
      <w:r>
        <w:rPr>
          <w:lang w:val="fr-FR"/>
        </w:rPr>
        <w:t xml:space="preserve">qui participaient à un événement sur la lutte contre le VIH et le sida </w:t>
      </w:r>
      <w:r w:rsidRPr="00E21A6D">
        <w:rPr>
          <w:lang w:val="fr-FR"/>
        </w:rPr>
        <w:t>à Gitega</w:t>
      </w:r>
      <w:r>
        <w:rPr>
          <w:lang w:val="fr-FR"/>
        </w:rPr>
        <w:t xml:space="preserve">, </w:t>
      </w:r>
      <w:r w:rsidRPr="00E21A6D">
        <w:rPr>
          <w:lang w:val="fr-FR"/>
        </w:rPr>
        <w:t>arrêtées le 22</w:t>
      </w:r>
      <w:r w:rsidR="00107E67">
        <w:rPr>
          <w:lang w:val="fr-FR"/>
        </w:rPr>
        <w:t> </w:t>
      </w:r>
      <w:r w:rsidRPr="00E21A6D">
        <w:rPr>
          <w:lang w:val="fr-FR"/>
        </w:rPr>
        <w:t xml:space="preserve">février 2023 et poursuivies pour </w:t>
      </w:r>
      <w:r>
        <w:rPr>
          <w:lang w:val="fr-FR"/>
        </w:rPr>
        <w:t>« </w:t>
      </w:r>
      <w:r w:rsidRPr="00E21A6D">
        <w:rPr>
          <w:lang w:val="fr-FR"/>
        </w:rPr>
        <w:t>pratiques homosexuelles</w:t>
      </w:r>
      <w:r>
        <w:rPr>
          <w:lang w:val="fr-FR"/>
        </w:rPr>
        <w:t xml:space="preserve"> ». Il réitère aussi ses préoccupations quant aux actes de discrimination et de stigmatisation à l’égard des personnes en raison de leur orientation sexuelle ou identité de genre dans divers domaines de la vie, notamment dans l’exercice du droit à la liberté d’expression, de réunion pacifique et d’association ainsi que dans l’accès au logement, aux services de santé et à l’éducation. Il est également préoccupé par des allégations d’incitation à la haine et de violence à l’encontre de personnes en raison de leur orientation sexuelle ou identité de genre, y compris de la part des autorités de l’État partie et de dirigeants politiques </w:t>
      </w:r>
      <w:r w:rsidR="00927957">
        <w:rPr>
          <w:lang w:val="fr-FR"/>
        </w:rPr>
        <w:t>(art. </w:t>
      </w:r>
      <w:r>
        <w:rPr>
          <w:lang w:val="fr-FR"/>
        </w:rPr>
        <w:t xml:space="preserve">2, 9 et 26). </w:t>
      </w:r>
    </w:p>
    <w:p w14:paraId="4A08C1EF" w14:textId="77777777" w:rsidR="0042095D" w:rsidRPr="00AE18F9" w:rsidRDefault="0042095D" w:rsidP="00107E67">
      <w:pPr>
        <w:pStyle w:val="SingleTxtG"/>
        <w:keepNext/>
        <w:rPr>
          <w:rFonts w:eastAsia="SimSun"/>
          <w:b/>
          <w:bCs/>
          <w:lang w:val="fr-FR"/>
        </w:rPr>
      </w:pPr>
      <w:r w:rsidRPr="00AE18F9">
        <w:rPr>
          <w:rFonts w:eastAsia="SimSun"/>
          <w:bCs/>
          <w:lang w:val="fr-FR"/>
        </w:rPr>
        <w:t>11.</w:t>
      </w:r>
      <w:r w:rsidRPr="00AE18F9">
        <w:rPr>
          <w:rFonts w:eastAsia="SimSun"/>
          <w:bCs/>
          <w:lang w:val="fr-FR"/>
        </w:rPr>
        <w:tab/>
      </w:r>
      <w:r w:rsidRPr="00313C15">
        <w:rPr>
          <w:b/>
          <w:bCs/>
          <w:lang w:val="fr-FR"/>
        </w:rPr>
        <w:t>L</w:t>
      </w:r>
      <w:r>
        <w:rPr>
          <w:b/>
          <w:bCs/>
          <w:lang w:val="fr-FR"/>
        </w:rPr>
        <w:t>’</w:t>
      </w:r>
      <w:r w:rsidRPr="00313C15">
        <w:rPr>
          <w:b/>
          <w:bCs/>
          <w:lang w:val="fr-FR"/>
        </w:rPr>
        <w:t xml:space="preserve">État partie devrait prendre des mesures pour : </w:t>
      </w:r>
    </w:p>
    <w:p w14:paraId="4D04CB42" w14:textId="7CC9F7EA" w:rsidR="0042095D" w:rsidRDefault="0042095D" w:rsidP="0042095D">
      <w:pPr>
        <w:pStyle w:val="SingleTxtG"/>
        <w:ind w:firstLine="567"/>
        <w:rPr>
          <w:rFonts w:eastAsia="SimSun"/>
          <w:b/>
          <w:bCs/>
          <w:lang w:val="fr-FR"/>
        </w:rPr>
      </w:pPr>
      <w:r>
        <w:rPr>
          <w:rFonts w:eastAsia="SimSun"/>
          <w:b/>
          <w:bCs/>
          <w:lang w:val="fr-FR"/>
        </w:rPr>
        <w:t>a)</w:t>
      </w:r>
      <w:r>
        <w:rPr>
          <w:rFonts w:eastAsia="SimSun"/>
          <w:b/>
          <w:bCs/>
          <w:lang w:val="fr-FR"/>
        </w:rPr>
        <w:tab/>
      </w:r>
      <w:r>
        <w:rPr>
          <w:b/>
          <w:bCs/>
          <w:lang w:val="fr-FR"/>
        </w:rPr>
        <w:t>A</w:t>
      </w:r>
      <w:r w:rsidRPr="00313C15">
        <w:rPr>
          <w:b/>
          <w:bCs/>
          <w:lang w:val="fr-FR"/>
        </w:rPr>
        <w:t>broger toute disposition pouvant entraîner une discrimination, des poursuites et des peines à l</w:t>
      </w:r>
      <w:r>
        <w:rPr>
          <w:b/>
          <w:bCs/>
          <w:lang w:val="fr-FR"/>
        </w:rPr>
        <w:t>’</w:t>
      </w:r>
      <w:r w:rsidRPr="00313C15">
        <w:rPr>
          <w:b/>
          <w:bCs/>
          <w:lang w:val="fr-FR"/>
        </w:rPr>
        <w:t>encontre des personnes du fait de leur orientation sexuelle ou de leur identité de genre, y compris l</w:t>
      </w:r>
      <w:r>
        <w:rPr>
          <w:b/>
          <w:bCs/>
          <w:lang w:val="fr-FR"/>
        </w:rPr>
        <w:t>’</w:t>
      </w:r>
      <w:r w:rsidRPr="00313C15">
        <w:rPr>
          <w:b/>
          <w:bCs/>
          <w:lang w:val="fr-FR"/>
        </w:rPr>
        <w:t>article 590 du Code pénal et l</w:t>
      </w:r>
      <w:r>
        <w:rPr>
          <w:b/>
          <w:bCs/>
          <w:lang w:val="fr-FR"/>
        </w:rPr>
        <w:t>’</w:t>
      </w:r>
      <w:r w:rsidRPr="00313C15">
        <w:rPr>
          <w:b/>
          <w:bCs/>
          <w:lang w:val="fr-FR"/>
        </w:rPr>
        <w:t>article</w:t>
      </w:r>
      <w:r w:rsidR="007177D9">
        <w:rPr>
          <w:b/>
          <w:bCs/>
          <w:lang w:val="fr-FR"/>
        </w:rPr>
        <w:t> </w:t>
      </w:r>
      <w:r w:rsidRPr="00313C15">
        <w:rPr>
          <w:b/>
          <w:bCs/>
          <w:lang w:val="fr-FR"/>
        </w:rPr>
        <w:t>9 de l</w:t>
      </w:r>
      <w:r>
        <w:rPr>
          <w:b/>
          <w:bCs/>
          <w:lang w:val="fr-FR"/>
        </w:rPr>
        <w:t>’o</w:t>
      </w:r>
      <w:r w:rsidRPr="00313C15">
        <w:rPr>
          <w:b/>
          <w:bCs/>
          <w:lang w:val="fr-FR"/>
        </w:rPr>
        <w:t xml:space="preserve">rdonnance ministérielle </w:t>
      </w:r>
      <w:r w:rsidR="00CC7F50" w:rsidRPr="00021DE0">
        <w:rPr>
          <w:rFonts w:eastAsia="MS Mincho"/>
          <w:b/>
          <w:bCs/>
          <w:lang w:val="fr-FR"/>
        </w:rPr>
        <w:t>n</w:t>
      </w:r>
      <w:r w:rsidR="00CC7F50" w:rsidRPr="00021DE0">
        <w:rPr>
          <w:rFonts w:eastAsia="MS Mincho"/>
          <w:b/>
          <w:bCs/>
          <w:vertAlign w:val="superscript"/>
          <w:lang w:val="fr-FR"/>
        </w:rPr>
        <w:t>o</w:t>
      </w:r>
      <w:r w:rsidR="00CC7F50" w:rsidRPr="00021DE0">
        <w:rPr>
          <w:rFonts w:eastAsia="SimSun"/>
          <w:b/>
          <w:bCs/>
          <w:lang w:val="fr-FR"/>
        </w:rPr>
        <w:t> </w:t>
      </w:r>
      <w:r w:rsidRPr="00313C15">
        <w:rPr>
          <w:b/>
          <w:bCs/>
          <w:lang w:val="fr-FR"/>
        </w:rPr>
        <w:t xml:space="preserve">620/613 du 7 juin 2011 ; </w:t>
      </w:r>
    </w:p>
    <w:p w14:paraId="4BF69039" w14:textId="77777777" w:rsidR="0042095D" w:rsidRPr="00F85CA5" w:rsidRDefault="0042095D" w:rsidP="0042095D">
      <w:pPr>
        <w:pStyle w:val="SingleTxtG"/>
        <w:ind w:firstLine="567"/>
        <w:rPr>
          <w:rFonts w:eastAsia="SimSun"/>
          <w:b/>
          <w:bCs/>
          <w:lang w:val="fr-FR"/>
        </w:rPr>
      </w:pPr>
      <w:r w:rsidRPr="00F85CA5">
        <w:rPr>
          <w:rFonts w:eastAsia="SimSun"/>
          <w:b/>
          <w:bCs/>
          <w:lang w:val="fr-FR"/>
        </w:rPr>
        <w:t>b)</w:t>
      </w:r>
      <w:r w:rsidRPr="00F85CA5">
        <w:rPr>
          <w:rFonts w:eastAsia="SimSun"/>
          <w:b/>
          <w:bCs/>
          <w:lang w:val="fr-FR"/>
        </w:rPr>
        <w:tab/>
      </w:r>
      <w:r>
        <w:rPr>
          <w:b/>
          <w:bCs/>
          <w:lang w:val="fr-FR"/>
        </w:rPr>
        <w:t>M</w:t>
      </w:r>
      <w:r w:rsidRPr="00F85CA5">
        <w:rPr>
          <w:b/>
          <w:bCs/>
          <w:lang w:val="fr-FR"/>
        </w:rPr>
        <w:t>ettre fin à l</w:t>
      </w:r>
      <w:r>
        <w:rPr>
          <w:b/>
          <w:bCs/>
          <w:lang w:val="fr-FR"/>
        </w:rPr>
        <w:t>’</w:t>
      </w:r>
      <w:r w:rsidRPr="00F85CA5">
        <w:rPr>
          <w:b/>
          <w:bCs/>
          <w:lang w:val="fr-FR"/>
        </w:rPr>
        <w:t xml:space="preserve">arrestation de personnes et à leur poursuite pénale au motif de « pratiques homosexuelles » et remettre en liberté toute personne se trouvant en détention pour ce motif ;  </w:t>
      </w:r>
    </w:p>
    <w:p w14:paraId="4D07AE1A" w14:textId="77777777" w:rsidR="0042095D" w:rsidRPr="00F85CA5" w:rsidRDefault="0042095D" w:rsidP="0042095D">
      <w:pPr>
        <w:pStyle w:val="SingleTxtG"/>
        <w:ind w:firstLine="567"/>
        <w:rPr>
          <w:rFonts w:eastAsia="SimSun"/>
          <w:b/>
          <w:bCs/>
          <w:lang w:val="fr-FR"/>
        </w:rPr>
      </w:pPr>
      <w:r w:rsidRPr="00F85CA5">
        <w:rPr>
          <w:rFonts w:eastAsia="SimSun"/>
          <w:b/>
          <w:bCs/>
          <w:lang w:val="fr-FR"/>
        </w:rPr>
        <w:t>c)</w:t>
      </w:r>
      <w:r w:rsidRPr="00F85CA5">
        <w:rPr>
          <w:rFonts w:eastAsia="SimSun"/>
          <w:b/>
          <w:bCs/>
          <w:lang w:val="fr-FR"/>
        </w:rPr>
        <w:tab/>
      </w:r>
      <w:r>
        <w:rPr>
          <w:b/>
          <w:bCs/>
          <w:lang w:val="fr-FR"/>
        </w:rPr>
        <w:t>G</w:t>
      </w:r>
      <w:r w:rsidRPr="00F85CA5">
        <w:rPr>
          <w:b/>
          <w:bCs/>
          <w:lang w:val="fr-FR"/>
        </w:rPr>
        <w:t xml:space="preserve">arantir </w:t>
      </w:r>
      <w:r w:rsidRPr="00F85CA5">
        <w:rPr>
          <w:b/>
          <w:bCs/>
        </w:rPr>
        <w:t>aux personnes lesbiennes, gays, bisexuel</w:t>
      </w:r>
      <w:r>
        <w:rPr>
          <w:b/>
          <w:bCs/>
        </w:rPr>
        <w:t>le</w:t>
      </w:r>
      <w:r w:rsidRPr="00F85CA5">
        <w:rPr>
          <w:b/>
          <w:bCs/>
        </w:rPr>
        <w:t>s</w:t>
      </w:r>
      <w:r>
        <w:rPr>
          <w:b/>
          <w:bCs/>
        </w:rPr>
        <w:t xml:space="preserve"> et</w:t>
      </w:r>
      <w:r w:rsidRPr="00F85CA5">
        <w:rPr>
          <w:b/>
          <w:bCs/>
        </w:rPr>
        <w:t xml:space="preserve"> transgenres le plein exercice de leurs droits, y compris à la liberté d</w:t>
      </w:r>
      <w:r>
        <w:rPr>
          <w:b/>
          <w:bCs/>
        </w:rPr>
        <w:t>’</w:t>
      </w:r>
      <w:r w:rsidRPr="00F85CA5">
        <w:rPr>
          <w:b/>
          <w:bCs/>
        </w:rPr>
        <w:t>expression et à la liberté de réunion pacifique et d</w:t>
      </w:r>
      <w:r>
        <w:rPr>
          <w:b/>
          <w:bCs/>
        </w:rPr>
        <w:t>’</w:t>
      </w:r>
      <w:r w:rsidRPr="00F85CA5">
        <w:rPr>
          <w:b/>
          <w:bCs/>
        </w:rPr>
        <w:t>association</w:t>
      </w:r>
      <w:r>
        <w:rPr>
          <w:b/>
          <w:bCs/>
        </w:rPr>
        <w:t> ;</w:t>
      </w:r>
      <w:r w:rsidRPr="00F85CA5">
        <w:rPr>
          <w:b/>
          <w:bCs/>
        </w:rPr>
        <w:t xml:space="preserve"> </w:t>
      </w:r>
    </w:p>
    <w:p w14:paraId="3AAEFBA7" w14:textId="77777777" w:rsidR="0042095D" w:rsidRPr="00D21961" w:rsidRDefault="0042095D" w:rsidP="0042095D">
      <w:pPr>
        <w:pStyle w:val="SingleTxtG"/>
        <w:ind w:firstLine="567"/>
        <w:rPr>
          <w:rFonts w:eastAsia="SimSun"/>
          <w:b/>
          <w:bCs/>
          <w:lang w:val="fr-FR"/>
        </w:rPr>
      </w:pPr>
      <w:r w:rsidRPr="00D21961">
        <w:rPr>
          <w:rFonts w:eastAsia="SimSun"/>
          <w:b/>
          <w:bCs/>
          <w:lang w:val="fr-FR"/>
        </w:rPr>
        <w:t>d)</w:t>
      </w:r>
      <w:r w:rsidRPr="00D21961">
        <w:rPr>
          <w:rFonts w:eastAsia="SimSun"/>
          <w:b/>
          <w:bCs/>
          <w:lang w:val="fr-FR"/>
        </w:rPr>
        <w:tab/>
      </w:r>
      <w:r>
        <w:rPr>
          <w:b/>
          <w:bCs/>
          <w:lang w:val="fr-FR"/>
        </w:rPr>
        <w:t>M</w:t>
      </w:r>
      <w:r w:rsidRPr="00F85CA5">
        <w:rPr>
          <w:b/>
          <w:bCs/>
          <w:lang w:val="fr-FR"/>
        </w:rPr>
        <w:t>ettre fin à l</w:t>
      </w:r>
      <w:r>
        <w:rPr>
          <w:b/>
          <w:bCs/>
          <w:lang w:val="fr-FR"/>
        </w:rPr>
        <w:t>’</w:t>
      </w:r>
      <w:r w:rsidRPr="00F85CA5">
        <w:rPr>
          <w:b/>
          <w:bCs/>
          <w:lang w:val="fr-FR"/>
        </w:rPr>
        <w:t>incitation à la haine et aux violences à l</w:t>
      </w:r>
      <w:r>
        <w:rPr>
          <w:b/>
          <w:bCs/>
          <w:lang w:val="fr-FR"/>
        </w:rPr>
        <w:t>’</w:t>
      </w:r>
      <w:r w:rsidRPr="00F85CA5">
        <w:rPr>
          <w:b/>
          <w:bCs/>
          <w:lang w:val="fr-FR"/>
        </w:rPr>
        <w:t xml:space="preserve">encontre de personnes en raison de leur orientation sexuelle ou identité de genre ; </w:t>
      </w:r>
    </w:p>
    <w:p w14:paraId="65F91832" w14:textId="7E3F428B" w:rsidR="0042095D" w:rsidRPr="00F85CA5" w:rsidRDefault="0042095D" w:rsidP="0042095D">
      <w:pPr>
        <w:pStyle w:val="SingleTxtG"/>
        <w:ind w:firstLine="567"/>
        <w:rPr>
          <w:rFonts w:eastAsia="SimSun"/>
          <w:b/>
          <w:bCs/>
          <w:lang w:val="fr-FR"/>
        </w:rPr>
      </w:pPr>
      <w:r w:rsidRPr="00F85CA5">
        <w:rPr>
          <w:rFonts w:eastAsia="SimSun"/>
          <w:b/>
          <w:bCs/>
          <w:lang w:val="fr-FR"/>
        </w:rPr>
        <w:t>e)</w:t>
      </w:r>
      <w:r w:rsidRPr="00F85CA5">
        <w:rPr>
          <w:rFonts w:eastAsia="SimSun"/>
          <w:b/>
          <w:bCs/>
          <w:lang w:val="fr-FR"/>
        </w:rPr>
        <w:tab/>
      </w:r>
      <w:r>
        <w:rPr>
          <w:b/>
          <w:bCs/>
          <w:lang w:val="fr-FR"/>
        </w:rPr>
        <w:t xml:space="preserve">Enquêter </w:t>
      </w:r>
      <w:r w:rsidRPr="00F85CA5">
        <w:rPr>
          <w:b/>
          <w:bCs/>
        </w:rPr>
        <w:t>sur les cas de discrimination et de violence à l</w:t>
      </w:r>
      <w:r>
        <w:rPr>
          <w:b/>
          <w:bCs/>
        </w:rPr>
        <w:t>’</w:t>
      </w:r>
      <w:r w:rsidRPr="00F85CA5">
        <w:rPr>
          <w:b/>
          <w:bCs/>
        </w:rPr>
        <w:t>égard des personnes lesbiennes, gays, bisexuel</w:t>
      </w:r>
      <w:r>
        <w:rPr>
          <w:b/>
          <w:bCs/>
        </w:rPr>
        <w:t>le</w:t>
      </w:r>
      <w:r w:rsidRPr="00F85CA5">
        <w:rPr>
          <w:b/>
          <w:bCs/>
        </w:rPr>
        <w:t xml:space="preserve">s </w:t>
      </w:r>
      <w:r>
        <w:rPr>
          <w:b/>
          <w:bCs/>
        </w:rPr>
        <w:t xml:space="preserve">et </w:t>
      </w:r>
      <w:r w:rsidRPr="00F85CA5">
        <w:rPr>
          <w:b/>
          <w:bCs/>
        </w:rPr>
        <w:t xml:space="preserve">transgenres, </w:t>
      </w:r>
      <w:r>
        <w:rPr>
          <w:b/>
          <w:bCs/>
        </w:rPr>
        <w:t xml:space="preserve">en </w:t>
      </w:r>
      <w:r w:rsidRPr="00F85CA5">
        <w:rPr>
          <w:b/>
          <w:bCs/>
        </w:rPr>
        <w:t>poursuivre les auteurs, condamner les coupables, et offrir aux victimes un recours utile.</w:t>
      </w:r>
    </w:p>
    <w:p w14:paraId="202230E6" w14:textId="77777777" w:rsidR="0042095D" w:rsidRDefault="0042095D" w:rsidP="007177D9">
      <w:pPr>
        <w:pStyle w:val="H23G"/>
        <w:rPr>
          <w:lang w:val="fr-FR"/>
        </w:rPr>
      </w:pPr>
      <w:r>
        <w:tab/>
      </w:r>
      <w:r>
        <w:tab/>
      </w:r>
      <w:r w:rsidRPr="00E36D4B">
        <w:t>Égalité femmes-hommes et discrimination à l</w:t>
      </w:r>
      <w:r>
        <w:t>’</w:t>
      </w:r>
      <w:r w:rsidRPr="00E36D4B">
        <w:t>égard des femmes</w:t>
      </w:r>
    </w:p>
    <w:p w14:paraId="5ABAAF42" w14:textId="6184B6C9" w:rsidR="0042095D" w:rsidRPr="005E03B4" w:rsidRDefault="0042095D" w:rsidP="0042095D">
      <w:pPr>
        <w:pStyle w:val="SingleTxtG"/>
        <w:rPr>
          <w:rFonts w:eastAsia="SimSun"/>
          <w:lang w:val="fr-FR"/>
        </w:rPr>
      </w:pPr>
      <w:r w:rsidRPr="005E03B4">
        <w:rPr>
          <w:rFonts w:eastAsia="SimSun"/>
          <w:lang w:val="fr-FR"/>
        </w:rPr>
        <w:t>12.</w:t>
      </w:r>
      <w:r w:rsidRPr="005E03B4">
        <w:rPr>
          <w:rFonts w:eastAsia="SimSun"/>
          <w:lang w:val="fr-FR"/>
        </w:rPr>
        <w:tab/>
      </w:r>
      <w:r w:rsidRPr="005E03B4">
        <w:rPr>
          <w:lang w:val="fr-FR"/>
        </w:rPr>
        <w:t>Le Comité prend note de l</w:t>
      </w:r>
      <w:r>
        <w:rPr>
          <w:lang w:val="fr-FR"/>
        </w:rPr>
        <w:t>’</w:t>
      </w:r>
      <w:r w:rsidRPr="005E03B4">
        <w:rPr>
          <w:lang w:val="fr-FR"/>
        </w:rPr>
        <w:t xml:space="preserve">adoption de </w:t>
      </w:r>
      <w:r>
        <w:t>la Politique nationale sur le genre (2012-2025), qui vise l’égalité entre hommes et femmes et l’autonomisation des femmes. Il demeure toutefois préoccupé par l’application du droit coutumier en matière de successions, de régimes matrimoniaux et de libéralités, qui renforce l’inégalité de traitement entre les hommes et les femmes, ainsi que par les dispositions discriminatoires à l’égard des femmes dans le Code des personnes et de la famille</w:t>
      </w:r>
      <w:r w:rsidRPr="00B12C06">
        <w:rPr>
          <w:rStyle w:val="Appelnotedebasdep"/>
        </w:rPr>
        <w:footnoteReference w:id="11"/>
      </w:r>
      <w:r>
        <w:t xml:space="preserve"> et dans le Code de la nationalité</w:t>
      </w:r>
      <w:r w:rsidRPr="00B12C06">
        <w:rPr>
          <w:rStyle w:val="Appelnotedebasdep"/>
        </w:rPr>
        <w:footnoteReference w:id="12"/>
      </w:r>
      <w:r>
        <w:t xml:space="preserve">. </w:t>
      </w:r>
      <w:r w:rsidRPr="000A3F64">
        <w:rPr>
          <w:lang w:val="fr-FR"/>
        </w:rPr>
        <w:t>Le Comité se félicite du quota de 30</w:t>
      </w:r>
      <w:r>
        <w:rPr>
          <w:lang w:val="fr-FR"/>
        </w:rPr>
        <w:t> </w:t>
      </w:r>
      <w:r w:rsidRPr="000A3F64">
        <w:rPr>
          <w:lang w:val="fr-FR"/>
        </w:rPr>
        <w:t xml:space="preserve">% fixé par la Constitution en matière de représentation des femmes au Gouvernement, </w:t>
      </w:r>
      <w:r>
        <w:rPr>
          <w:lang w:val="fr-FR"/>
        </w:rPr>
        <w:t xml:space="preserve">à </w:t>
      </w:r>
      <w:r w:rsidRPr="00605D67">
        <w:rPr>
          <w:lang w:val="fr-FR"/>
        </w:rPr>
        <w:t>l</w:t>
      </w:r>
      <w:r>
        <w:rPr>
          <w:lang w:val="fr-FR"/>
        </w:rPr>
        <w:t>’</w:t>
      </w:r>
      <w:r w:rsidRPr="00605D67">
        <w:rPr>
          <w:lang w:val="fr-FR"/>
        </w:rPr>
        <w:t xml:space="preserve">Assemblée </w:t>
      </w:r>
      <w:r>
        <w:rPr>
          <w:lang w:val="fr-FR"/>
        </w:rPr>
        <w:t>n</w:t>
      </w:r>
      <w:r w:rsidRPr="00605D67">
        <w:rPr>
          <w:lang w:val="fr-FR"/>
        </w:rPr>
        <w:t xml:space="preserve">ationale et </w:t>
      </w:r>
      <w:r>
        <w:rPr>
          <w:lang w:val="fr-FR"/>
        </w:rPr>
        <w:t>au</w:t>
      </w:r>
      <w:r w:rsidRPr="00605D67">
        <w:rPr>
          <w:lang w:val="fr-FR"/>
        </w:rPr>
        <w:t xml:space="preserve"> Sénat</w:t>
      </w:r>
      <w:r w:rsidRPr="00B12C06">
        <w:rPr>
          <w:rStyle w:val="Appelnotedebasdep"/>
        </w:rPr>
        <w:footnoteReference w:id="13"/>
      </w:r>
      <w:r>
        <w:rPr>
          <w:lang w:val="fr-FR"/>
        </w:rPr>
        <w:t xml:space="preserve">, mais note avec inquiétude que </w:t>
      </w:r>
      <w:r w:rsidRPr="000A3F64">
        <w:rPr>
          <w:lang w:val="fr-FR"/>
        </w:rPr>
        <w:t>les femmes sont très faiblement représentées au niveau des provinces et des districts (collines)</w:t>
      </w:r>
      <w:r>
        <w:rPr>
          <w:lang w:val="fr-FR"/>
        </w:rPr>
        <w:t xml:space="preserve"> et dans plusieurs autres secteurs de la vie civile, politique et économique </w:t>
      </w:r>
      <w:r w:rsidR="00927957">
        <w:rPr>
          <w:lang w:val="fr-FR"/>
        </w:rPr>
        <w:t>(art. </w:t>
      </w:r>
      <w:r>
        <w:rPr>
          <w:lang w:val="fr-FR"/>
        </w:rPr>
        <w:t>2, 3, 25 et 26).</w:t>
      </w:r>
    </w:p>
    <w:p w14:paraId="46E270A9" w14:textId="3EF8D658" w:rsidR="0042095D" w:rsidRPr="00923FA8" w:rsidRDefault="0042095D" w:rsidP="006478EF">
      <w:pPr>
        <w:pStyle w:val="SingleTxtG"/>
        <w:keepNext/>
        <w:rPr>
          <w:rFonts w:eastAsia="SimSun"/>
          <w:b/>
          <w:bCs/>
          <w:lang w:val="fr-FR"/>
        </w:rPr>
      </w:pPr>
      <w:r w:rsidRPr="00923FA8">
        <w:rPr>
          <w:rFonts w:eastAsia="SimSun"/>
          <w:bCs/>
          <w:lang w:val="fr-FR"/>
        </w:rPr>
        <w:lastRenderedPageBreak/>
        <w:t>13.</w:t>
      </w:r>
      <w:r w:rsidRPr="00923FA8">
        <w:rPr>
          <w:rFonts w:eastAsia="SimSun"/>
          <w:bCs/>
          <w:lang w:val="fr-FR"/>
        </w:rPr>
        <w:tab/>
      </w:r>
      <w:r>
        <w:rPr>
          <w:b/>
          <w:bCs/>
          <w:lang w:val="fr-FR"/>
        </w:rPr>
        <w:t>Dans la continuité des précédentes observations finales du Comité</w:t>
      </w:r>
      <w:r w:rsidRPr="00B12C06">
        <w:rPr>
          <w:rStyle w:val="Appelnotedebasdep"/>
        </w:rPr>
        <w:footnoteReference w:id="14"/>
      </w:r>
      <w:r>
        <w:rPr>
          <w:b/>
          <w:bCs/>
          <w:lang w:val="fr-FR"/>
        </w:rPr>
        <w:t>, l’</w:t>
      </w:r>
      <w:r w:rsidRPr="00AE12E1">
        <w:rPr>
          <w:b/>
          <w:bCs/>
          <w:lang w:val="fr-FR"/>
        </w:rPr>
        <w:t>État partie devrait</w:t>
      </w:r>
      <w:r>
        <w:rPr>
          <w:b/>
          <w:bCs/>
          <w:lang w:val="fr-FR"/>
        </w:rPr>
        <w:t> :</w:t>
      </w:r>
    </w:p>
    <w:p w14:paraId="7808DCA2" w14:textId="77777777" w:rsidR="0042095D" w:rsidRPr="00923FA8" w:rsidRDefault="0042095D" w:rsidP="0042095D">
      <w:pPr>
        <w:pStyle w:val="SingleTxtG"/>
        <w:ind w:firstLine="567"/>
        <w:rPr>
          <w:rFonts w:eastAsia="SimSun"/>
          <w:b/>
          <w:bCs/>
          <w:lang w:val="fr-FR"/>
        </w:rPr>
      </w:pPr>
      <w:r w:rsidRPr="00923FA8">
        <w:rPr>
          <w:rFonts w:eastAsia="SimSun"/>
          <w:b/>
          <w:bCs/>
          <w:lang w:val="fr-FR"/>
        </w:rPr>
        <w:t>a)</w:t>
      </w:r>
      <w:r w:rsidRPr="00923FA8">
        <w:rPr>
          <w:rFonts w:eastAsia="SimSun"/>
          <w:b/>
          <w:bCs/>
          <w:lang w:val="fr-FR"/>
        </w:rPr>
        <w:tab/>
      </w:r>
      <w:r>
        <w:rPr>
          <w:b/>
          <w:bCs/>
        </w:rPr>
        <w:t>A</w:t>
      </w:r>
      <w:r w:rsidRPr="00AE12E1">
        <w:rPr>
          <w:b/>
          <w:bCs/>
        </w:rPr>
        <w:t>dopter, sans plus attendre, une loi sur les successions, les régimes matrimoniaux et les libéralités</w:t>
      </w:r>
      <w:r>
        <w:rPr>
          <w:b/>
          <w:bCs/>
        </w:rPr>
        <w:t>,</w:t>
      </w:r>
      <w:r w:rsidRPr="00AE12E1">
        <w:rPr>
          <w:b/>
          <w:bCs/>
        </w:rPr>
        <w:t xml:space="preserve"> et s</w:t>
      </w:r>
      <w:r>
        <w:rPr>
          <w:b/>
          <w:bCs/>
        </w:rPr>
        <w:t>’</w:t>
      </w:r>
      <w:r w:rsidRPr="00AE12E1">
        <w:rPr>
          <w:b/>
          <w:bCs/>
        </w:rPr>
        <w:t>assurer de sa pleine conformité avec les dispositions du Pacte</w:t>
      </w:r>
      <w:r>
        <w:rPr>
          <w:b/>
          <w:bCs/>
        </w:rPr>
        <w:t xml:space="preserve"> ; </w:t>
      </w:r>
    </w:p>
    <w:p w14:paraId="07051982" w14:textId="77777777" w:rsidR="0042095D" w:rsidRPr="00923FA8" w:rsidRDefault="0042095D" w:rsidP="0042095D">
      <w:pPr>
        <w:pStyle w:val="SingleTxtG"/>
        <w:ind w:firstLine="567"/>
        <w:rPr>
          <w:rFonts w:eastAsia="SimSun"/>
          <w:b/>
          <w:bCs/>
          <w:lang w:val="fr-FR"/>
        </w:rPr>
      </w:pPr>
      <w:r w:rsidRPr="00923FA8">
        <w:rPr>
          <w:rFonts w:eastAsia="SimSun"/>
          <w:b/>
          <w:bCs/>
          <w:lang w:val="fr-FR"/>
        </w:rPr>
        <w:t>b)</w:t>
      </w:r>
      <w:r w:rsidRPr="00923FA8">
        <w:rPr>
          <w:rFonts w:eastAsia="SimSun"/>
          <w:b/>
          <w:bCs/>
          <w:lang w:val="fr-FR"/>
        </w:rPr>
        <w:tab/>
      </w:r>
      <w:r>
        <w:rPr>
          <w:b/>
          <w:bCs/>
          <w:lang w:val="fr-FR"/>
        </w:rPr>
        <w:t>M</w:t>
      </w:r>
      <w:r w:rsidRPr="00AE12E1">
        <w:rPr>
          <w:b/>
          <w:bCs/>
          <w:lang w:val="fr-FR"/>
        </w:rPr>
        <w:t>odifier les dispositions discriminatoires du Code des personnes et de la famille et du Code de la nationalité</w:t>
      </w:r>
      <w:r>
        <w:rPr>
          <w:b/>
          <w:bCs/>
          <w:lang w:val="fr-FR"/>
        </w:rPr>
        <w:t>,</w:t>
      </w:r>
      <w:r w:rsidRPr="00AE12E1">
        <w:rPr>
          <w:b/>
          <w:bCs/>
          <w:lang w:val="fr-FR"/>
        </w:rPr>
        <w:t xml:space="preserve"> afin de donner plein effet au principe d</w:t>
      </w:r>
      <w:r>
        <w:rPr>
          <w:b/>
          <w:bCs/>
          <w:lang w:val="fr-FR"/>
        </w:rPr>
        <w:t>’</w:t>
      </w:r>
      <w:r w:rsidRPr="00AE12E1">
        <w:rPr>
          <w:b/>
          <w:bCs/>
          <w:lang w:val="fr-FR"/>
        </w:rPr>
        <w:t>égalité femmes-hommes consacré par la Constitution et par le Pacte</w:t>
      </w:r>
      <w:r>
        <w:rPr>
          <w:b/>
          <w:bCs/>
          <w:lang w:val="fr-FR"/>
        </w:rPr>
        <w:t> ;</w:t>
      </w:r>
      <w:r w:rsidRPr="00AE12E1">
        <w:rPr>
          <w:b/>
          <w:bCs/>
          <w:lang w:val="fr-FR"/>
        </w:rPr>
        <w:t xml:space="preserve"> </w:t>
      </w:r>
    </w:p>
    <w:p w14:paraId="69B03E01" w14:textId="77777777" w:rsidR="0042095D" w:rsidRPr="00923FA8" w:rsidRDefault="0042095D" w:rsidP="0042095D">
      <w:pPr>
        <w:pStyle w:val="SingleTxtG"/>
        <w:ind w:firstLine="567"/>
        <w:rPr>
          <w:rFonts w:eastAsia="SimSun"/>
          <w:b/>
          <w:bCs/>
          <w:lang w:val="fr-FR"/>
        </w:rPr>
      </w:pPr>
      <w:r w:rsidRPr="00923FA8">
        <w:rPr>
          <w:rFonts w:eastAsia="SimSun"/>
          <w:b/>
          <w:bCs/>
          <w:lang w:val="fr-FR"/>
        </w:rPr>
        <w:t>c)</w:t>
      </w:r>
      <w:r w:rsidRPr="00923FA8">
        <w:rPr>
          <w:rFonts w:eastAsia="SimSun"/>
          <w:b/>
          <w:bCs/>
          <w:lang w:val="fr-FR"/>
        </w:rPr>
        <w:tab/>
      </w:r>
      <w:r>
        <w:rPr>
          <w:b/>
          <w:bCs/>
          <w:lang w:val="fr-FR"/>
        </w:rPr>
        <w:t>P</w:t>
      </w:r>
      <w:r w:rsidRPr="00AE12E1">
        <w:rPr>
          <w:b/>
          <w:bCs/>
          <w:lang w:val="fr-FR"/>
        </w:rPr>
        <w:t xml:space="preserve">rendre des mesures additionnelles </w:t>
      </w:r>
      <w:r>
        <w:rPr>
          <w:b/>
          <w:bCs/>
          <w:lang w:val="fr-FR"/>
        </w:rPr>
        <w:t xml:space="preserve">afin d’améliorer la représentation des femmes dans la vie politique et publique </w:t>
      </w:r>
      <w:r w:rsidRPr="00BE4633">
        <w:rPr>
          <w:b/>
          <w:bCs/>
          <w:lang w:val="fr-FR"/>
        </w:rPr>
        <w:t>aux niveaux national et local</w:t>
      </w:r>
      <w:r>
        <w:rPr>
          <w:b/>
          <w:bCs/>
          <w:lang w:val="fr-FR"/>
        </w:rPr>
        <w:t xml:space="preserve"> ; </w:t>
      </w:r>
    </w:p>
    <w:p w14:paraId="2947ABE5" w14:textId="08047A44" w:rsidR="0042095D" w:rsidRPr="00AE12E1" w:rsidRDefault="0042095D" w:rsidP="0042095D">
      <w:pPr>
        <w:pStyle w:val="SingleTxtG"/>
        <w:ind w:firstLine="567"/>
        <w:rPr>
          <w:rFonts w:eastAsia="SimSun"/>
          <w:b/>
          <w:bCs/>
          <w:lang w:val="fr-FR"/>
        </w:rPr>
      </w:pPr>
      <w:r w:rsidRPr="00AE12E1">
        <w:rPr>
          <w:rFonts w:eastAsia="SimSun"/>
          <w:b/>
          <w:bCs/>
          <w:lang w:val="fr-FR"/>
        </w:rPr>
        <w:t>d)</w:t>
      </w:r>
      <w:r w:rsidRPr="00AE12E1">
        <w:rPr>
          <w:rFonts w:eastAsia="SimSun"/>
          <w:b/>
          <w:bCs/>
          <w:lang w:val="fr-FR"/>
        </w:rPr>
        <w:tab/>
      </w:r>
      <w:r>
        <w:rPr>
          <w:b/>
          <w:bCs/>
          <w:lang w:val="fr-FR"/>
        </w:rPr>
        <w:t>Renforcer les activités d’éducation et de sensibilisation de la population pour lutter contre les stéréotypes sexistes relatifs à la subordination des femmes et pour promouvoir le respect des rôles et des responsabilités partagées des femmes et des hommes dans la famille et dans la société.</w:t>
      </w:r>
    </w:p>
    <w:p w14:paraId="3D9A2983" w14:textId="77777777" w:rsidR="0042095D" w:rsidRDefault="0042095D" w:rsidP="0042095D">
      <w:pPr>
        <w:pStyle w:val="H23G"/>
        <w:rPr>
          <w:lang w:val="fr-FR"/>
        </w:rPr>
      </w:pPr>
      <w:r>
        <w:tab/>
      </w:r>
      <w:r>
        <w:tab/>
      </w:r>
      <w:r w:rsidRPr="00B771FA">
        <w:t>Violence à l</w:t>
      </w:r>
      <w:r>
        <w:t>’</w:t>
      </w:r>
      <w:r w:rsidRPr="00B771FA">
        <w:t>égard des femmes</w:t>
      </w:r>
    </w:p>
    <w:p w14:paraId="5E375EB4" w14:textId="66A0F52A" w:rsidR="0042095D" w:rsidRPr="00B853F7" w:rsidRDefault="0042095D" w:rsidP="0042095D">
      <w:pPr>
        <w:pStyle w:val="SingleTxtG"/>
        <w:rPr>
          <w:rFonts w:eastAsia="SimSun"/>
          <w:lang w:val="fr-FR"/>
        </w:rPr>
      </w:pPr>
      <w:r w:rsidRPr="00B853F7">
        <w:rPr>
          <w:rFonts w:eastAsia="SimSun"/>
          <w:lang w:val="fr-FR"/>
        </w:rPr>
        <w:t>14.</w:t>
      </w:r>
      <w:r w:rsidRPr="00B853F7">
        <w:rPr>
          <w:rFonts w:eastAsia="SimSun"/>
          <w:lang w:val="fr-FR"/>
        </w:rPr>
        <w:tab/>
      </w:r>
      <w:r w:rsidRPr="00B853F7">
        <w:rPr>
          <w:lang w:val="fr-FR"/>
        </w:rPr>
        <w:t>Tout en saluant l</w:t>
      </w:r>
      <w:r>
        <w:rPr>
          <w:lang w:val="fr-FR"/>
        </w:rPr>
        <w:t>’</w:t>
      </w:r>
      <w:r w:rsidRPr="00B853F7">
        <w:rPr>
          <w:lang w:val="fr-FR"/>
        </w:rPr>
        <w:t xml:space="preserve">adoption de la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B853F7">
        <w:rPr>
          <w:lang w:val="fr-FR"/>
        </w:rPr>
        <w:t xml:space="preserve">1/13 du </w:t>
      </w:r>
      <w:r>
        <w:t xml:space="preserve">22 septembre 2016 portant prévention, protection des victimes et répression des violences basées sur le genre, le Comité demeure préoccupé par le caractère persistant </w:t>
      </w:r>
      <w:r w:rsidRPr="00B853F7">
        <w:rPr>
          <w:lang w:val="fr-FR"/>
        </w:rPr>
        <w:t>de la violence à l</w:t>
      </w:r>
      <w:r>
        <w:rPr>
          <w:lang w:val="fr-FR"/>
        </w:rPr>
        <w:t>’</w:t>
      </w:r>
      <w:r w:rsidRPr="00B853F7">
        <w:rPr>
          <w:lang w:val="fr-FR"/>
        </w:rPr>
        <w:t xml:space="preserve">égard des </w:t>
      </w:r>
      <w:r>
        <w:t>femmes</w:t>
      </w:r>
      <w:r w:rsidRPr="00C31492">
        <w:t>,</w:t>
      </w:r>
      <w:r>
        <w:t xml:space="preserve"> </w:t>
      </w:r>
      <w:r w:rsidRPr="002F7E0E">
        <w:t xml:space="preserve">notamment des violences </w:t>
      </w:r>
      <w:r w:rsidRPr="002F7E0E">
        <w:rPr>
          <w:lang w:val="fr-FR"/>
        </w:rPr>
        <w:t xml:space="preserve">domestiques </w:t>
      </w:r>
      <w:r>
        <w:rPr>
          <w:lang w:val="fr-FR"/>
        </w:rPr>
        <w:t xml:space="preserve">et </w:t>
      </w:r>
      <w:r w:rsidRPr="002F7E0E">
        <w:rPr>
          <w:lang w:val="fr-FR"/>
        </w:rPr>
        <w:t>sexuelles</w:t>
      </w:r>
      <w:r w:rsidRPr="00B853F7">
        <w:rPr>
          <w:lang w:val="fr-FR"/>
        </w:rPr>
        <w:t>. Il s</w:t>
      </w:r>
      <w:r>
        <w:rPr>
          <w:lang w:val="fr-FR"/>
        </w:rPr>
        <w:t>’</w:t>
      </w:r>
      <w:r w:rsidRPr="00B853F7">
        <w:rPr>
          <w:lang w:val="fr-FR"/>
        </w:rPr>
        <w:t>inquiète du faible taux de signalement et de poursuite des auteurs de violence en raison notamment du risque de stigmatisation et de représailles, de l</w:t>
      </w:r>
      <w:r>
        <w:rPr>
          <w:lang w:val="fr-FR"/>
        </w:rPr>
        <w:t>’</w:t>
      </w:r>
      <w:r w:rsidRPr="00B853F7">
        <w:rPr>
          <w:lang w:val="fr-FR"/>
        </w:rPr>
        <w:t>impunité des auteurs,</w:t>
      </w:r>
      <w:r>
        <w:rPr>
          <w:lang w:val="fr-FR"/>
        </w:rPr>
        <w:t xml:space="preserve"> et </w:t>
      </w:r>
      <w:r w:rsidRPr="00B853F7">
        <w:rPr>
          <w:lang w:val="fr-FR"/>
        </w:rPr>
        <w:t>de</w:t>
      </w:r>
      <w:r>
        <w:rPr>
          <w:lang w:val="fr-FR"/>
        </w:rPr>
        <w:t xml:space="preserve"> l’insuffisant nombre</w:t>
      </w:r>
      <w:r w:rsidRPr="00B853F7">
        <w:rPr>
          <w:lang w:val="fr-FR"/>
        </w:rPr>
        <w:t xml:space="preserve"> de centres d</w:t>
      </w:r>
      <w:r>
        <w:rPr>
          <w:lang w:val="fr-FR"/>
        </w:rPr>
        <w:t>’</w:t>
      </w:r>
      <w:r w:rsidRPr="00B853F7">
        <w:rPr>
          <w:lang w:val="fr-FR"/>
        </w:rPr>
        <w:t xml:space="preserve">accueil et des mesures de protection pour les victimes. </w:t>
      </w:r>
      <w:r w:rsidRPr="00D54FCB">
        <w:rPr>
          <w:lang w:val="fr-FR"/>
        </w:rPr>
        <w:t>Il regrette l</w:t>
      </w:r>
      <w:r>
        <w:rPr>
          <w:lang w:val="fr-FR"/>
        </w:rPr>
        <w:t>’</w:t>
      </w:r>
      <w:r w:rsidRPr="00D54FCB">
        <w:rPr>
          <w:lang w:val="fr-FR"/>
        </w:rPr>
        <w:t>absence</w:t>
      </w:r>
      <w:r>
        <w:rPr>
          <w:lang w:val="fr-FR"/>
        </w:rPr>
        <w:t xml:space="preserve"> </w:t>
      </w:r>
      <w:r w:rsidRPr="00B853F7">
        <w:rPr>
          <w:lang w:val="fr-FR"/>
        </w:rPr>
        <w:t>d</w:t>
      </w:r>
      <w:r>
        <w:rPr>
          <w:lang w:val="fr-FR"/>
        </w:rPr>
        <w:t>’</w:t>
      </w:r>
      <w:r w:rsidRPr="00B853F7">
        <w:rPr>
          <w:lang w:val="fr-FR"/>
        </w:rPr>
        <w:t>informations suffisantes sur le nombre d</w:t>
      </w:r>
      <w:r>
        <w:rPr>
          <w:lang w:val="fr-FR"/>
        </w:rPr>
        <w:t>’</w:t>
      </w:r>
      <w:r w:rsidRPr="00B853F7">
        <w:rPr>
          <w:lang w:val="fr-FR"/>
        </w:rPr>
        <w:t>enquêtes menées, de poursuites engagées et de déclarations de culpabilité prononcées dans des affaires de violence à l</w:t>
      </w:r>
      <w:r>
        <w:rPr>
          <w:lang w:val="fr-FR"/>
        </w:rPr>
        <w:t>’</w:t>
      </w:r>
      <w:r w:rsidRPr="00B853F7">
        <w:rPr>
          <w:lang w:val="fr-FR"/>
        </w:rPr>
        <w:t>égard des femmes</w:t>
      </w:r>
      <w:r>
        <w:rPr>
          <w:lang w:val="fr-FR"/>
        </w:rPr>
        <w:t xml:space="preserve"> ainsi que sur les mesures de réparation appliquées </w:t>
      </w:r>
      <w:r w:rsidR="00927957">
        <w:rPr>
          <w:lang w:val="fr-FR"/>
        </w:rPr>
        <w:t>(art. </w:t>
      </w:r>
      <w:r>
        <w:rPr>
          <w:lang w:val="fr-FR"/>
        </w:rPr>
        <w:t>3, 6, 7 et 17).</w:t>
      </w:r>
    </w:p>
    <w:p w14:paraId="0D39109C" w14:textId="2ED33834" w:rsidR="0042095D" w:rsidRPr="00923FA8" w:rsidRDefault="0042095D" w:rsidP="009C1D3C">
      <w:pPr>
        <w:pStyle w:val="SingleTxtG"/>
        <w:keepNext/>
        <w:rPr>
          <w:rFonts w:eastAsia="SimSun"/>
          <w:lang w:val="fr-FR"/>
        </w:rPr>
      </w:pPr>
      <w:r w:rsidRPr="00923FA8">
        <w:rPr>
          <w:rFonts w:eastAsia="SimSun"/>
          <w:lang w:val="fr-FR"/>
        </w:rPr>
        <w:t>15.</w:t>
      </w:r>
      <w:r w:rsidRPr="00923FA8">
        <w:rPr>
          <w:rFonts w:eastAsia="SimSun"/>
          <w:lang w:val="fr-FR"/>
        </w:rPr>
        <w:tab/>
      </w:r>
      <w:r w:rsidRPr="00407566">
        <w:rPr>
          <w:b/>
          <w:bCs/>
        </w:rPr>
        <w:t>L</w:t>
      </w:r>
      <w:r>
        <w:rPr>
          <w:b/>
          <w:bCs/>
        </w:rPr>
        <w:t>’</w:t>
      </w:r>
      <w:r w:rsidRPr="00407566">
        <w:rPr>
          <w:b/>
          <w:bCs/>
        </w:rPr>
        <w:t>État partie devrait</w:t>
      </w:r>
      <w:r>
        <w:rPr>
          <w:b/>
          <w:bCs/>
        </w:rPr>
        <w:t> :</w:t>
      </w:r>
    </w:p>
    <w:p w14:paraId="613EF5C1" w14:textId="77777777" w:rsidR="0042095D" w:rsidRDefault="0042095D" w:rsidP="0042095D">
      <w:pPr>
        <w:pStyle w:val="SingleTxtG"/>
        <w:ind w:firstLine="567"/>
        <w:rPr>
          <w:rFonts w:eastAsia="SimSun"/>
          <w:lang w:val="fr-FR"/>
        </w:rPr>
      </w:pPr>
      <w:r>
        <w:rPr>
          <w:rFonts w:eastAsia="SimSun"/>
          <w:b/>
          <w:bCs/>
          <w:lang w:val="fr-FR"/>
        </w:rPr>
        <w:t>a)</w:t>
      </w:r>
      <w:r>
        <w:rPr>
          <w:rFonts w:eastAsia="SimSun"/>
          <w:b/>
          <w:bCs/>
          <w:lang w:val="fr-FR"/>
        </w:rPr>
        <w:tab/>
      </w:r>
      <w:r>
        <w:rPr>
          <w:b/>
          <w:bCs/>
        </w:rPr>
        <w:t>P</w:t>
      </w:r>
      <w:r w:rsidRPr="00407566">
        <w:rPr>
          <w:b/>
          <w:bCs/>
        </w:rPr>
        <w:t xml:space="preserve">oursuivre et intensifier ses efforts pour prévenir et combattre </w:t>
      </w:r>
      <w:r>
        <w:rPr>
          <w:b/>
          <w:bCs/>
        </w:rPr>
        <w:t xml:space="preserve">toutes les formes de violence </w:t>
      </w:r>
      <w:r w:rsidRPr="00407566">
        <w:rPr>
          <w:b/>
          <w:bCs/>
        </w:rPr>
        <w:t>à l</w:t>
      </w:r>
      <w:r>
        <w:rPr>
          <w:b/>
          <w:bCs/>
        </w:rPr>
        <w:t>’</w:t>
      </w:r>
      <w:r w:rsidRPr="00407566">
        <w:rPr>
          <w:b/>
          <w:bCs/>
        </w:rPr>
        <w:t>égard des femmes, notamment en renforçant les institutions chargées</w:t>
      </w:r>
      <w:r>
        <w:rPr>
          <w:b/>
          <w:bCs/>
        </w:rPr>
        <w:t xml:space="preserve"> </w:t>
      </w:r>
      <w:r w:rsidRPr="00407566">
        <w:rPr>
          <w:b/>
          <w:bCs/>
        </w:rPr>
        <w:t>d</w:t>
      </w:r>
      <w:r>
        <w:rPr>
          <w:b/>
          <w:bCs/>
        </w:rPr>
        <w:t>’</w:t>
      </w:r>
      <w:r w:rsidRPr="00407566">
        <w:rPr>
          <w:b/>
          <w:bCs/>
        </w:rPr>
        <w:t>appliquer le cadre législatif en vigueur,</w:t>
      </w:r>
      <w:r>
        <w:rPr>
          <w:b/>
          <w:bCs/>
        </w:rPr>
        <w:t xml:space="preserve"> en particulier le parquet, les cours et les tribunaux,</w:t>
      </w:r>
      <w:r w:rsidRPr="00407566">
        <w:rPr>
          <w:b/>
          <w:bCs/>
        </w:rPr>
        <w:t xml:space="preserve"> en les dotant des ressources nécessaires</w:t>
      </w:r>
      <w:r>
        <w:rPr>
          <w:b/>
          <w:bCs/>
        </w:rPr>
        <w:t xml:space="preserve">, </w:t>
      </w:r>
      <w:r w:rsidRPr="00407566">
        <w:rPr>
          <w:b/>
          <w:bCs/>
        </w:rPr>
        <w:t xml:space="preserve">en </w:t>
      </w:r>
      <w:r>
        <w:rPr>
          <w:b/>
          <w:bCs/>
        </w:rPr>
        <w:t xml:space="preserve">proposant des activités </w:t>
      </w:r>
      <w:r w:rsidRPr="00407566">
        <w:rPr>
          <w:b/>
          <w:bCs/>
        </w:rPr>
        <w:t xml:space="preserve">de formation </w:t>
      </w:r>
      <w:r>
        <w:rPr>
          <w:b/>
          <w:bCs/>
        </w:rPr>
        <w:t xml:space="preserve">à </w:t>
      </w:r>
      <w:r w:rsidRPr="00407566">
        <w:rPr>
          <w:b/>
          <w:bCs/>
        </w:rPr>
        <w:t>des agents de l</w:t>
      </w:r>
      <w:r>
        <w:rPr>
          <w:b/>
          <w:bCs/>
        </w:rPr>
        <w:t>’</w:t>
      </w:r>
      <w:r w:rsidRPr="00407566">
        <w:rPr>
          <w:b/>
          <w:bCs/>
        </w:rPr>
        <w:t>État</w:t>
      </w:r>
      <w:r>
        <w:rPr>
          <w:b/>
          <w:bCs/>
        </w:rPr>
        <w:t xml:space="preserve"> sur cette question, et en renforçant les campagnes de sensibilisation de la population ;</w:t>
      </w:r>
    </w:p>
    <w:p w14:paraId="4766D916" w14:textId="77777777" w:rsidR="0042095D" w:rsidRPr="00923FA8" w:rsidRDefault="0042095D" w:rsidP="0042095D">
      <w:pPr>
        <w:pStyle w:val="SingleTxtG"/>
        <w:ind w:firstLine="567"/>
        <w:rPr>
          <w:rFonts w:eastAsia="SimSun"/>
          <w:lang w:val="fr-FR"/>
        </w:rPr>
      </w:pPr>
      <w:r w:rsidRPr="00923FA8">
        <w:rPr>
          <w:rFonts w:eastAsia="SimSun"/>
          <w:b/>
          <w:bCs/>
          <w:lang w:val="fr-FR"/>
        </w:rPr>
        <w:t>b)</w:t>
      </w:r>
      <w:r w:rsidRPr="00923FA8">
        <w:rPr>
          <w:rFonts w:eastAsia="SimSun"/>
          <w:b/>
          <w:bCs/>
          <w:lang w:val="fr-FR"/>
        </w:rPr>
        <w:tab/>
      </w:r>
      <w:r>
        <w:rPr>
          <w:b/>
          <w:bCs/>
        </w:rPr>
        <w:t>A</w:t>
      </w:r>
      <w:r w:rsidRPr="004B6862">
        <w:rPr>
          <w:b/>
          <w:bCs/>
        </w:rPr>
        <w:t>ccroître et renforcer les structures d</w:t>
      </w:r>
      <w:r>
        <w:rPr>
          <w:b/>
          <w:bCs/>
        </w:rPr>
        <w:t>’</w:t>
      </w:r>
      <w:r w:rsidRPr="004B6862">
        <w:rPr>
          <w:b/>
          <w:bCs/>
        </w:rPr>
        <w:t xml:space="preserve">accueil et les dispositifs de prise en charge des victimes et protéger </w:t>
      </w:r>
      <w:r>
        <w:rPr>
          <w:b/>
          <w:bCs/>
        </w:rPr>
        <w:t xml:space="preserve">ces dernières </w:t>
      </w:r>
      <w:r w:rsidRPr="004B6862">
        <w:rPr>
          <w:b/>
          <w:bCs/>
        </w:rPr>
        <w:t>contre toute</w:t>
      </w:r>
      <w:r>
        <w:rPr>
          <w:b/>
          <w:bCs/>
        </w:rPr>
        <w:t xml:space="preserve"> forme de</w:t>
      </w:r>
      <w:r w:rsidRPr="004B6862">
        <w:rPr>
          <w:b/>
          <w:bCs/>
        </w:rPr>
        <w:t xml:space="preserve"> représailles ; </w:t>
      </w:r>
    </w:p>
    <w:p w14:paraId="4FA2F104" w14:textId="77777777" w:rsidR="0042095D" w:rsidRPr="00923FA8" w:rsidRDefault="0042095D" w:rsidP="0042095D">
      <w:pPr>
        <w:pStyle w:val="SingleTxtG"/>
        <w:ind w:firstLine="567"/>
        <w:rPr>
          <w:rFonts w:eastAsia="SimSun"/>
          <w:lang w:val="fr-FR"/>
        </w:rPr>
      </w:pPr>
      <w:r w:rsidRPr="00923FA8">
        <w:rPr>
          <w:rFonts w:eastAsia="SimSun"/>
          <w:b/>
          <w:bCs/>
          <w:lang w:val="fr-FR"/>
        </w:rPr>
        <w:t>c)</w:t>
      </w:r>
      <w:r w:rsidRPr="00923FA8">
        <w:rPr>
          <w:rFonts w:eastAsia="SimSun"/>
          <w:b/>
          <w:bCs/>
          <w:lang w:val="fr-FR"/>
        </w:rPr>
        <w:tab/>
      </w:r>
      <w:r>
        <w:rPr>
          <w:b/>
          <w:bCs/>
        </w:rPr>
        <w:t>V</w:t>
      </w:r>
      <w:r w:rsidRPr="004B6862">
        <w:rPr>
          <w:b/>
          <w:bCs/>
        </w:rPr>
        <w:t>eiller à ce que tous les cas de violence envers les femmes fassent l</w:t>
      </w:r>
      <w:r>
        <w:rPr>
          <w:b/>
          <w:bCs/>
        </w:rPr>
        <w:t>’</w:t>
      </w:r>
      <w:r w:rsidRPr="004B6862">
        <w:rPr>
          <w:b/>
          <w:bCs/>
        </w:rPr>
        <w:t>objet d</w:t>
      </w:r>
      <w:r>
        <w:rPr>
          <w:b/>
          <w:bCs/>
        </w:rPr>
        <w:t>’</w:t>
      </w:r>
      <w:r w:rsidRPr="004B6862">
        <w:rPr>
          <w:b/>
          <w:bCs/>
        </w:rPr>
        <w:t>une enquête approfondie, que les auteurs soient poursuivis et condamnés à des peines appropriées, et que les victimes bénéficient d</w:t>
      </w:r>
      <w:r>
        <w:rPr>
          <w:b/>
          <w:bCs/>
        </w:rPr>
        <w:t>’</w:t>
      </w:r>
      <w:r w:rsidRPr="004B6862">
        <w:rPr>
          <w:b/>
          <w:bCs/>
        </w:rPr>
        <w:t>une protection et d</w:t>
      </w:r>
      <w:r>
        <w:rPr>
          <w:b/>
          <w:bCs/>
        </w:rPr>
        <w:t>’</w:t>
      </w:r>
      <w:r w:rsidRPr="004B6862">
        <w:rPr>
          <w:b/>
          <w:bCs/>
        </w:rPr>
        <w:t xml:space="preserve">une réparation intégrale ; </w:t>
      </w:r>
    </w:p>
    <w:p w14:paraId="3904FFFE" w14:textId="77777777" w:rsidR="0042095D" w:rsidRPr="004B6862" w:rsidRDefault="0042095D" w:rsidP="0042095D">
      <w:pPr>
        <w:pStyle w:val="SingleTxtG"/>
        <w:ind w:firstLine="567"/>
        <w:rPr>
          <w:rFonts w:eastAsia="SimSun"/>
          <w:lang w:val="fr-FR"/>
        </w:rPr>
      </w:pPr>
      <w:r w:rsidRPr="004B6862">
        <w:rPr>
          <w:rFonts w:eastAsia="SimSun"/>
          <w:b/>
          <w:bCs/>
          <w:lang w:val="fr-FR"/>
        </w:rPr>
        <w:t>d)</w:t>
      </w:r>
      <w:r w:rsidRPr="004B6862">
        <w:rPr>
          <w:rFonts w:eastAsia="SimSun"/>
          <w:b/>
          <w:bCs/>
          <w:lang w:val="fr-FR"/>
        </w:rPr>
        <w:tab/>
      </w:r>
      <w:r>
        <w:rPr>
          <w:b/>
          <w:bCs/>
        </w:rPr>
        <w:t>C</w:t>
      </w:r>
      <w:r w:rsidRPr="004B6862">
        <w:rPr>
          <w:b/>
          <w:bCs/>
        </w:rPr>
        <w:t>ollecter et fournir des statistiques ventilées sur l</w:t>
      </w:r>
      <w:r>
        <w:rPr>
          <w:b/>
          <w:bCs/>
        </w:rPr>
        <w:t>’</w:t>
      </w:r>
      <w:r w:rsidRPr="004B6862">
        <w:rPr>
          <w:b/>
          <w:bCs/>
        </w:rPr>
        <w:t>ampleur des violences à l</w:t>
      </w:r>
      <w:r>
        <w:rPr>
          <w:b/>
          <w:bCs/>
        </w:rPr>
        <w:t>’</w:t>
      </w:r>
      <w:r w:rsidRPr="004B6862">
        <w:rPr>
          <w:b/>
          <w:bCs/>
        </w:rPr>
        <w:t xml:space="preserve">égard des femmes. </w:t>
      </w:r>
    </w:p>
    <w:p w14:paraId="0FDD8F70" w14:textId="77777777" w:rsidR="0042095D" w:rsidRDefault="0042095D" w:rsidP="0042095D">
      <w:pPr>
        <w:pStyle w:val="H23G"/>
        <w:rPr>
          <w:lang w:val="fr-FR"/>
        </w:rPr>
      </w:pPr>
      <w:r>
        <w:tab/>
      </w:r>
      <w:r>
        <w:tab/>
      </w:r>
      <w:r w:rsidRPr="00CE7257">
        <w:t>Violences sexuelles comme outil de répression politique</w:t>
      </w:r>
    </w:p>
    <w:p w14:paraId="41D47F33" w14:textId="019B4705" w:rsidR="0042095D" w:rsidRPr="00B853F7" w:rsidRDefault="0042095D" w:rsidP="0042095D">
      <w:pPr>
        <w:pStyle w:val="SingleTxtG"/>
        <w:rPr>
          <w:rFonts w:eastAsia="SimSun"/>
          <w:lang w:val="fr-FR"/>
        </w:rPr>
      </w:pPr>
      <w:r w:rsidRPr="00B853F7">
        <w:rPr>
          <w:rFonts w:eastAsia="SimSun"/>
          <w:lang w:val="fr-FR"/>
        </w:rPr>
        <w:t>16.</w:t>
      </w:r>
      <w:r w:rsidRPr="00B853F7">
        <w:rPr>
          <w:rFonts w:eastAsia="SimSun"/>
          <w:lang w:val="fr-FR"/>
        </w:rPr>
        <w:tab/>
      </w:r>
      <w:r w:rsidRPr="00D30766">
        <w:rPr>
          <w:rFonts w:eastAsia="SimSun"/>
          <w:lang w:val="fr-FR"/>
        </w:rPr>
        <w:t xml:space="preserve">Le Comité est alarmé par les informations nombreuses et concordantes </w:t>
      </w:r>
      <w:r>
        <w:t xml:space="preserve">relatives aux violences sexuelles contre </w:t>
      </w:r>
      <w:r w:rsidRPr="00670E91">
        <w:t>des femmes et des filles</w:t>
      </w:r>
      <w:r>
        <w:t>, y compris des viols collectifs, perpétrées comme moyen d’intimidation et de répression politique en raison de leur appartenance réelle ou supposée, ou de celle d’un membre de leur famille, à l’opposition politique, dont les auteurs seraient des Imbonerakure, des agents du Service national de renseignement et des membres des forces de sécurité, et qui se sont intensifiées lors des manifestations de 2015, du référendum constitutionnel de 2018 et des élections de 2020</w:t>
      </w:r>
      <w:r w:rsidRPr="00663ACD">
        <w:t>.</w:t>
      </w:r>
      <w:r>
        <w:t xml:space="preserve"> </w:t>
      </w:r>
      <w:r w:rsidRPr="00D30766">
        <w:rPr>
          <w:rFonts w:eastAsia="SimSun"/>
          <w:lang w:val="fr-FR"/>
        </w:rPr>
        <w:t>Il est également alarmé par l</w:t>
      </w:r>
      <w:r>
        <w:rPr>
          <w:rFonts w:eastAsia="SimSun"/>
          <w:lang w:val="fr-FR"/>
        </w:rPr>
        <w:t>’</w:t>
      </w:r>
      <w:r w:rsidRPr="00D30766">
        <w:rPr>
          <w:rFonts w:eastAsia="SimSun"/>
          <w:lang w:val="fr-FR"/>
        </w:rPr>
        <w:t xml:space="preserve">impunité dont bénéficient les auteurs de ces </w:t>
      </w:r>
      <w:r>
        <w:rPr>
          <w:rFonts w:eastAsia="SimSun"/>
          <w:lang w:val="fr-FR"/>
        </w:rPr>
        <w:t xml:space="preserve">violences, </w:t>
      </w:r>
      <w:r w:rsidRPr="00D30766">
        <w:rPr>
          <w:rFonts w:eastAsia="SimSun"/>
          <w:lang w:val="fr-FR"/>
        </w:rPr>
        <w:t>le</w:t>
      </w:r>
      <w:r>
        <w:rPr>
          <w:rFonts w:eastAsia="SimSun"/>
          <w:lang w:val="fr-FR"/>
        </w:rPr>
        <w:t xml:space="preserve">s difficultés pour les victimes </w:t>
      </w:r>
      <w:r>
        <w:rPr>
          <w:rFonts w:eastAsia="SimSun"/>
          <w:lang w:val="fr-FR"/>
        </w:rPr>
        <w:lastRenderedPageBreak/>
        <w:t>d’accéder à la justice et la crainte des représailles, dissuadant les victimes de déposer plainte contre leur agresseur</w:t>
      </w:r>
      <w:r w:rsidRPr="00D30766">
        <w:rPr>
          <w:rFonts w:eastAsia="SimSun"/>
          <w:lang w:val="fr-FR"/>
        </w:rPr>
        <w:t>.</w:t>
      </w:r>
      <w:r>
        <w:rPr>
          <w:rFonts w:eastAsia="SimSun"/>
          <w:lang w:val="fr-FR"/>
        </w:rPr>
        <w:t xml:space="preserve"> </w:t>
      </w:r>
      <w:r w:rsidRPr="00D30766">
        <w:rPr>
          <w:rFonts w:eastAsia="SimSun"/>
          <w:lang w:val="fr-FR"/>
        </w:rPr>
        <w:t xml:space="preserve">Il regrette </w:t>
      </w:r>
      <w:r>
        <w:t xml:space="preserve">aussi l’absence d’informations sur les mesures prises pour prévenir ce type de violence ainsi que sur les enquêtes menées, les poursuites engagées, les sanctions prononcées et les réparations accordées aux victimes </w:t>
      </w:r>
      <w:r w:rsidR="00927957">
        <w:rPr>
          <w:lang w:val="fr-FR"/>
        </w:rPr>
        <w:t>(art. </w:t>
      </w:r>
      <w:r>
        <w:rPr>
          <w:lang w:val="fr-FR"/>
        </w:rPr>
        <w:t>2, 3, 7 et 26).</w:t>
      </w:r>
    </w:p>
    <w:p w14:paraId="10209442" w14:textId="77777777" w:rsidR="0042095D" w:rsidRPr="00923FA8" w:rsidRDefault="0042095D" w:rsidP="0042095D">
      <w:pPr>
        <w:pStyle w:val="SingleTxtG"/>
        <w:rPr>
          <w:rFonts w:eastAsia="SimSun"/>
          <w:b/>
          <w:bCs/>
          <w:lang w:val="fr-FR"/>
        </w:rPr>
      </w:pPr>
      <w:r w:rsidRPr="00C30FA5">
        <w:rPr>
          <w:rFonts w:eastAsia="SimSun"/>
          <w:bCs/>
          <w:lang w:val="fr-FR"/>
        </w:rPr>
        <w:t>17.</w:t>
      </w:r>
      <w:r w:rsidRPr="00C30FA5">
        <w:rPr>
          <w:rFonts w:eastAsia="SimSun"/>
          <w:bCs/>
          <w:lang w:val="fr-FR"/>
        </w:rPr>
        <w:tab/>
      </w:r>
      <w:r w:rsidRPr="00C30FA5">
        <w:rPr>
          <w:b/>
          <w:bCs/>
        </w:rPr>
        <w:t>Eu égard aux recommandations du Comité contre la torture</w:t>
      </w:r>
      <w:r w:rsidRPr="00C30FA5">
        <w:rPr>
          <w:rStyle w:val="Appelnotedebasdep"/>
        </w:rPr>
        <w:footnoteReference w:id="15"/>
      </w:r>
      <w:r w:rsidRPr="00C30FA5">
        <w:rPr>
          <w:b/>
          <w:bCs/>
        </w:rPr>
        <w:t xml:space="preserve"> et du Comité pour l’élimination de la discrimination à l’égard des femmes</w:t>
      </w:r>
      <w:r w:rsidRPr="00C30FA5">
        <w:rPr>
          <w:rStyle w:val="Appelnotedebasdep"/>
        </w:rPr>
        <w:footnoteReference w:id="16"/>
      </w:r>
      <w:r w:rsidRPr="00C30FA5">
        <w:rPr>
          <w:b/>
          <w:bCs/>
        </w:rPr>
        <w:t>, l’État partie devrait prendre toutes les mesures nécessaires pour :</w:t>
      </w:r>
      <w:r w:rsidRPr="00367A58">
        <w:rPr>
          <w:b/>
          <w:bCs/>
        </w:rPr>
        <w:t xml:space="preserve"> </w:t>
      </w:r>
    </w:p>
    <w:p w14:paraId="4CE45B74" w14:textId="77777777" w:rsidR="0042095D" w:rsidRPr="00923FA8" w:rsidRDefault="0042095D" w:rsidP="0042095D">
      <w:pPr>
        <w:pStyle w:val="SingleTxtG"/>
        <w:ind w:firstLine="567"/>
        <w:rPr>
          <w:rFonts w:eastAsia="SimSun"/>
          <w:b/>
          <w:bCs/>
          <w:lang w:val="fr-FR"/>
        </w:rPr>
      </w:pPr>
      <w:r w:rsidRPr="00923FA8">
        <w:rPr>
          <w:rFonts w:eastAsia="SimSun"/>
          <w:b/>
          <w:bCs/>
          <w:lang w:val="fr-FR"/>
        </w:rPr>
        <w:t>a)</w:t>
      </w:r>
      <w:r w:rsidRPr="00923FA8">
        <w:rPr>
          <w:rFonts w:eastAsia="SimSun"/>
          <w:b/>
          <w:bCs/>
          <w:lang w:val="fr-FR"/>
        </w:rPr>
        <w:tab/>
      </w:r>
      <w:r>
        <w:rPr>
          <w:b/>
          <w:bCs/>
        </w:rPr>
        <w:t xml:space="preserve">Veiller à ce que tous les cas de violences sexuelles, notamment celles dont les auteurs seraient des </w:t>
      </w:r>
      <w:r w:rsidRPr="0084449D">
        <w:rPr>
          <w:b/>
          <w:bCs/>
        </w:rPr>
        <w:t>Imbonerakure</w:t>
      </w:r>
      <w:r>
        <w:rPr>
          <w:b/>
          <w:bCs/>
        </w:rPr>
        <w:t xml:space="preserve">, </w:t>
      </w:r>
      <w:r w:rsidRPr="0084449D">
        <w:rPr>
          <w:b/>
          <w:bCs/>
        </w:rPr>
        <w:t>des agents du Service national de renseignement et des membres des forces de sécurité</w:t>
      </w:r>
      <w:r>
        <w:rPr>
          <w:b/>
          <w:bCs/>
        </w:rPr>
        <w:t xml:space="preserve">, fassent l’objet d’enquêtes approfondies et indépendantes, que les auteurs de ces violences soient traduits en justice et qu’ils soient punis s’ils sont reconnus coupables ; </w:t>
      </w:r>
      <w:r w:rsidRPr="00367A58">
        <w:rPr>
          <w:b/>
          <w:bCs/>
        </w:rPr>
        <w:t xml:space="preserve"> </w:t>
      </w:r>
    </w:p>
    <w:p w14:paraId="6F9542CF" w14:textId="77777777" w:rsidR="0042095D" w:rsidRPr="00923FA8" w:rsidRDefault="0042095D" w:rsidP="0042095D">
      <w:pPr>
        <w:pStyle w:val="SingleTxtG"/>
        <w:ind w:firstLine="567"/>
        <w:rPr>
          <w:rFonts w:eastAsia="SimSun"/>
          <w:b/>
          <w:bCs/>
          <w:lang w:val="fr-FR"/>
        </w:rPr>
      </w:pPr>
      <w:r w:rsidRPr="00923FA8">
        <w:rPr>
          <w:rFonts w:eastAsia="SimSun"/>
          <w:b/>
          <w:bCs/>
          <w:lang w:val="fr-FR"/>
        </w:rPr>
        <w:t>b)</w:t>
      </w:r>
      <w:r w:rsidRPr="00923FA8">
        <w:rPr>
          <w:rFonts w:eastAsia="SimSun"/>
          <w:b/>
          <w:bCs/>
          <w:lang w:val="fr-FR"/>
        </w:rPr>
        <w:tab/>
      </w:r>
      <w:r>
        <w:rPr>
          <w:b/>
          <w:bCs/>
        </w:rPr>
        <w:t>Garantir à toutes les victimes de violences sexuelles un accès effectif à des services d’</w:t>
      </w:r>
      <w:r w:rsidRPr="004E5BBF">
        <w:rPr>
          <w:b/>
          <w:bCs/>
        </w:rPr>
        <w:t>aide juridique, médicale, financière et psychologique</w:t>
      </w:r>
      <w:r>
        <w:rPr>
          <w:b/>
          <w:bCs/>
        </w:rPr>
        <w:t xml:space="preserve">, </w:t>
      </w:r>
      <w:r w:rsidRPr="004E5BBF">
        <w:rPr>
          <w:b/>
          <w:bCs/>
        </w:rPr>
        <w:t xml:space="preserve">à des recours utiles et à des mesures </w:t>
      </w:r>
      <w:r>
        <w:rPr>
          <w:b/>
          <w:bCs/>
        </w:rPr>
        <w:t>de réparation</w:t>
      </w:r>
      <w:r w:rsidRPr="006021A4">
        <w:rPr>
          <w:b/>
          <w:bCs/>
        </w:rPr>
        <w:t xml:space="preserve"> </w:t>
      </w:r>
      <w:r>
        <w:rPr>
          <w:b/>
          <w:bCs/>
        </w:rPr>
        <w:t xml:space="preserve">et </w:t>
      </w:r>
      <w:r w:rsidRPr="004E5BBF">
        <w:rPr>
          <w:b/>
          <w:bCs/>
        </w:rPr>
        <w:t>de protection</w:t>
      </w:r>
      <w:r>
        <w:rPr>
          <w:b/>
          <w:bCs/>
        </w:rPr>
        <w:t xml:space="preserve">, y compris contre les représailles ; </w:t>
      </w:r>
    </w:p>
    <w:p w14:paraId="4C30FEF4" w14:textId="77777777" w:rsidR="0042095D" w:rsidRPr="00AE4C28" w:rsidRDefault="0042095D" w:rsidP="0042095D">
      <w:pPr>
        <w:pStyle w:val="SingleTxtG"/>
        <w:ind w:firstLine="567"/>
        <w:rPr>
          <w:rFonts w:eastAsia="SimSun"/>
          <w:b/>
          <w:bCs/>
          <w:lang w:val="fr-FR"/>
        </w:rPr>
      </w:pPr>
      <w:r w:rsidRPr="00AE4C28">
        <w:rPr>
          <w:rFonts w:eastAsia="SimSun"/>
          <w:b/>
          <w:bCs/>
          <w:lang w:val="fr-FR"/>
        </w:rPr>
        <w:t>c)</w:t>
      </w:r>
      <w:r w:rsidRPr="00AE4C28">
        <w:rPr>
          <w:rFonts w:eastAsia="SimSun"/>
          <w:b/>
          <w:bCs/>
          <w:lang w:val="fr-FR"/>
        </w:rPr>
        <w:tab/>
      </w:r>
      <w:r>
        <w:rPr>
          <w:b/>
          <w:bCs/>
        </w:rPr>
        <w:t xml:space="preserve">Prévenir les violences sexuelles </w:t>
      </w:r>
      <w:r w:rsidRPr="006E5FFE">
        <w:rPr>
          <w:b/>
          <w:bCs/>
        </w:rPr>
        <w:t xml:space="preserve">contre </w:t>
      </w:r>
      <w:r>
        <w:rPr>
          <w:b/>
          <w:bCs/>
        </w:rPr>
        <w:t>l</w:t>
      </w:r>
      <w:r w:rsidRPr="006E5FFE">
        <w:rPr>
          <w:b/>
          <w:bCs/>
        </w:rPr>
        <w:t xml:space="preserve">es femmes et </w:t>
      </w:r>
      <w:r>
        <w:rPr>
          <w:b/>
          <w:bCs/>
        </w:rPr>
        <w:t>l</w:t>
      </w:r>
      <w:r w:rsidRPr="006E5FFE">
        <w:rPr>
          <w:b/>
          <w:bCs/>
        </w:rPr>
        <w:t>es filles</w:t>
      </w:r>
      <w:r>
        <w:rPr>
          <w:b/>
          <w:bCs/>
        </w:rPr>
        <w:t xml:space="preserve">, notamment celles </w:t>
      </w:r>
      <w:r w:rsidRPr="006E5FFE">
        <w:rPr>
          <w:b/>
          <w:bCs/>
        </w:rPr>
        <w:t>perpétrées comme moyen d</w:t>
      </w:r>
      <w:r>
        <w:rPr>
          <w:b/>
          <w:bCs/>
        </w:rPr>
        <w:t>’</w:t>
      </w:r>
      <w:r w:rsidRPr="006E5FFE">
        <w:rPr>
          <w:b/>
          <w:bCs/>
        </w:rPr>
        <w:t>intimidation et de répression politique</w:t>
      </w:r>
      <w:r>
        <w:rPr>
          <w:b/>
          <w:bCs/>
        </w:rPr>
        <w:t xml:space="preserve">, et </w:t>
      </w:r>
      <w:r w:rsidRPr="00836FBC">
        <w:rPr>
          <w:b/>
          <w:bCs/>
        </w:rPr>
        <w:t>sensibiliser les agents de l</w:t>
      </w:r>
      <w:r>
        <w:rPr>
          <w:b/>
          <w:bCs/>
        </w:rPr>
        <w:t>’</w:t>
      </w:r>
      <w:r w:rsidRPr="00836FBC">
        <w:rPr>
          <w:b/>
          <w:bCs/>
        </w:rPr>
        <w:t>État</w:t>
      </w:r>
      <w:r>
        <w:rPr>
          <w:b/>
          <w:bCs/>
        </w:rPr>
        <w:t xml:space="preserve">, les juges et les procureurs </w:t>
      </w:r>
      <w:r w:rsidRPr="00836FBC">
        <w:rPr>
          <w:b/>
          <w:bCs/>
        </w:rPr>
        <w:t>à l</w:t>
      </w:r>
      <w:r>
        <w:rPr>
          <w:b/>
          <w:bCs/>
        </w:rPr>
        <w:t>’</w:t>
      </w:r>
      <w:r w:rsidRPr="00836FBC">
        <w:rPr>
          <w:b/>
          <w:bCs/>
        </w:rPr>
        <w:t>interdiction de toute forme de violence à l</w:t>
      </w:r>
      <w:r>
        <w:rPr>
          <w:b/>
          <w:bCs/>
        </w:rPr>
        <w:t>’</w:t>
      </w:r>
      <w:r w:rsidRPr="00836FBC">
        <w:rPr>
          <w:b/>
          <w:bCs/>
        </w:rPr>
        <w:t>égard des femmes et des filles.</w:t>
      </w:r>
    </w:p>
    <w:p w14:paraId="0EB1A4F2" w14:textId="77777777" w:rsidR="0042095D" w:rsidRDefault="0042095D" w:rsidP="0042095D">
      <w:pPr>
        <w:pStyle w:val="H23G"/>
        <w:rPr>
          <w:lang w:val="fr-FR"/>
        </w:rPr>
      </w:pPr>
      <w:r>
        <w:tab/>
      </w:r>
      <w:r>
        <w:tab/>
      </w:r>
      <w:r w:rsidRPr="00B02027">
        <w:t xml:space="preserve">Interruption volontaire de grossesse et santé sexuelle </w:t>
      </w:r>
      <w:r>
        <w:t xml:space="preserve">et reproductive </w:t>
      </w:r>
      <w:r w:rsidRPr="00B02027">
        <w:t>des femmes</w:t>
      </w:r>
    </w:p>
    <w:p w14:paraId="50118445" w14:textId="4B99897B" w:rsidR="0042095D" w:rsidRPr="00A267BF" w:rsidRDefault="0042095D" w:rsidP="0042095D">
      <w:pPr>
        <w:pStyle w:val="SingleTxtG"/>
        <w:rPr>
          <w:rFonts w:eastAsia="SimSun"/>
          <w:lang w:val="fr-FR"/>
        </w:rPr>
      </w:pPr>
      <w:r w:rsidRPr="00A267BF">
        <w:rPr>
          <w:rFonts w:eastAsia="SimSun"/>
          <w:lang w:val="fr-FR"/>
        </w:rPr>
        <w:t>18.</w:t>
      </w:r>
      <w:r w:rsidRPr="00A267BF">
        <w:rPr>
          <w:rFonts w:eastAsia="SimSun"/>
          <w:lang w:val="fr-FR"/>
        </w:rPr>
        <w:tab/>
      </w:r>
      <w:r>
        <w:t>Le Comité est préoccupé par l’article 533 du Code pénal, qui pénalise le recours à l’avortement, et par les conditions extrêmement restrictives, décrites à l’article 534 du même code, dans lesquelles une femme peut obtenir légalement une interruption volontaire de grossesse en cas de menace pour sa vie</w:t>
      </w:r>
      <w:r w:rsidRPr="00A267BF">
        <w:rPr>
          <w:spacing w:val="-2"/>
        </w:rPr>
        <w:t xml:space="preserve"> ou d</w:t>
      </w:r>
      <w:r>
        <w:rPr>
          <w:spacing w:val="-2"/>
        </w:rPr>
        <w:t>’</w:t>
      </w:r>
      <w:r w:rsidRPr="00A267BF">
        <w:rPr>
          <w:spacing w:val="-2"/>
        </w:rPr>
        <w:t>atteinte grave et permanente à sa santé</w:t>
      </w:r>
      <w:r>
        <w:t xml:space="preserve">, ce qui pousse les femmes à recourir à des avortements clandestins non sécurisés, dans des conditions qui mettent leur vie et leur santé en danger. Il est aussi préoccupé par les informations selon lesquelles de nombreuses femmes qui y ont recours sont pénalement poursuivies et purgent des peines privatives de liberté </w:t>
      </w:r>
      <w:r w:rsidR="00927957">
        <w:t>(art. </w:t>
      </w:r>
      <w:r>
        <w:t xml:space="preserve">3, 6, 7, 17 et 26). </w:t>
      </w:r>
    </w:p>
    <w:p w14:paraId="4B0C3949" w14:textId="6879FE73" w:rsidR="0042095D" w:rsidRPr="00923FA8" w:rsidRDefault="0042095D" w:rsidP="006E2EBB">
      <w:pPr>
        <w:pStyle w:val="SingleTxtG"/>
        <w:keepNext/>
        <w:rPr>
          <w:rFonts w:eastAsia="SimSun"/>
          <w:b/>
          <w:bCs/>
          <w:lang w:val="fr-FR"/>
        </w:rPr>
      </w:pPr>
      <w:r w:rsidRPr="00923FA8">
        <w:rPr>
          <w:rFonts w:eastAsia="SimSun"/>
          <w:bCs/>
          <w:lang w:val="fr-FR"/>
        </w:rPr>
        <w:t>19.</w:t>
      </w:r>
      <w:r w:rsidRPr="00923FA8">
        <w:rPr>
          <w:rFonts w:eastAsia="SimSun"/>
          <w:bCs/>
          <w:lang w:val="fr-FR"/>
        </w:rPr>
        <w:tab/>
      </w:r>
      <w:r w:rsidRPr="00FF2B57">
        <w:rPr>
          <w:b/>
          <w:bCs/>
        </w:rPr>
        <w:t>Eu égard au paragraphe 8 de l</w:t>
      </w:r>
      <w:r>
        <w:rPr>
          <w:b/>
          <w:bCs/>
        </w:rPr>
        <w:t>’</w:t>
      </w:r>
      <w:r w:rsidRPr="00FF2B57">
        <w:rPr>
          <w:b/>
          <w:bCs/>
        </w:rPr>
        <w:t xml:space="preserve">observation générale </w:t>
      </w:r>
      <w:r w:rsidR="00CC7F50" w:rsidRPr="006E2EBB">
        <w:rPr>
          <w:rFonts w:eastAsia="MS Mincho"/>
          <w:b/>
          <w:bCs/>
          <w:lang w:val="fr-FR"/>
        </w:rPr>
        <w:t>n</w:t>
      </w:r>
      <w:r w:rsidR="00CC7F50" w:rsidRPr="006E2EBB">
        <w:rPr>
          <w:rFonts w:eastAsia="MS Mincho"/>
          <w:b/>
          <w:bCs/>
          <w:vertAlign w:val="superscript"/>
          <w:lang w:val="fr-FR"/>
        </w:rPr>
        <w:t>o</w:t>
      </w:r>
      <w:r w:rsidR="00CC7F50" w:rsidRPr="006E2EBB">
        <w:rPr>
          <w:rFonts w:eastAsia="SimSun"/>
          <w:b/>
          <w:bCs/>
          <w:lang w:val="fr-FR"/>
        </w:rPr>
        <w:t> </w:t>
      </w:r>
      <w:r w:rsidRPr="00FF2B57">
        <w:rPr>
          <w:b/>
          <w:bCs/>
        </w:rPr>
        <w:t>36 (2018) du Comité sur le droit à la vie, l</w:t>
      </w:r>
      <w:r>
        <w:rPr>
          <w:b/>
          <w:bCs/>
        </w:rPr>
        <w:t>’</w:t>
      </w:r>
      <w:r w:rsidRPr="00FF2B57">
        <w:rPr>
          <w:b/>
          <w:bCs/>
        </w:rPr>
        <w:t>État partie devrait</w:t>
      </w:r>
      <w:r>
        <w:rPr>
          <w:b/>
          <w:bCs/>
        </w:rPr>
        <w:t> :</w:t>
      </w:r>
    </w:p>
    <w:p w14:paraId="2EFE86C7" w14:textId="77777777" w:rsidR="0042095D" w:rsidRPr="00923FA8" w:rsidRDefault="0042095D" w:rsidP="0042095D">
      <w:pPr>
        <w:pStyle w:val="SingleTxtG"/>
        <w:ind w:firstLine="567"/>
        <w:rPr>
          <w:rFonts w:eastAsia="SimSun"/>
          <w:b/>
          <w:bCs/>
          <w:lang w:val="fr-FR"/>
        </w:rPr>
      </w:pPr>
      <w:r w:rsidRPr="00923FA8">
        <w:rPr>
          <w:rFonts w:eastAsia="SimSun"/>
          <w:b/>
          <w:bCs/>
          <w:lang w:val="fr-FR"/>
        </w:rPr>
        <w:t>a)</w:t>
      </w:r>
      <w:r w:rsidRPr="00923FA8">
        <w:rPr>
          <w:rFonts w:eastAsia="SimSun"/>
          <w:b/>
          <w:bCs/>
          <w:lang w:val="fr-FR"/>
        </w:rPr>
        <w:tab/>
      </w:r>
      <w:r>
        <w:rPr>
          <w:b/>
          <w:bCs/>
        </w:rPr>
        <w:t>M</w:t>
      </w:r>
      <w:r w:rsidRPr="00FF2B57">
        <w:rPr>
          <w:b/>
          <w:bCs/>
        </w:rPr>
        <w:t>odifier sa législation en vue de garantir un accès sécurisé, légal et effectif à l</w:t>
      </w:r>
      <w:r>
        <w:rPr>
          <w:b/>
          <w:bCs/>
        </w:rPr>
        <w:t>’</w:t>
      </w:r>
      <w:r w:rsidRPr="00FF2B57">
        <w:rPr>
          <w:b/>
          <w:bCs/>
        </w:rPr>
        <w:t>avortement lorsque le fait de mener la grossesse à terme causerait pour la femme ou la fille une douleur ou une souffrance considérable, tout particulièrement lorsque la grossesse résulte d</w:t>
      </w:r>
      <w:r>
        <w:rPr>
          <w:b/>
          <w:bCs/>
        </w:rPr>
        <w:t>’</w:t>
      </w:r>
      <w:r w:rsidRPr="00FF2B57">
        <w:rPr>
          <w:b/>
          <w:bCs/>
        </w:rPr>
        <w:t>un viol ou d</w:t>
      </w:r>
      <w:r>
        <w:rPr>
          <w:b/>
          <w:bCs/>
        </w:rPr>
        <w:t>’</w:t>
      </w:r>
      <w:r w:rsidRPr="00FF2B57">
        <w:rPr>
          <w:b/>
          <w:bCs/>
        </w:rPr>
        <w:t>un inceste ou n</w:t>
      </w:r>
      <w:r>
        <w:rPr>
          <w:b/>
          <w:bCs/>
        </w:rPr>
        <w:t>’</w:t>
      </w:r>
      <w:r w:rsidRPr="00FF2B57">
        <w:rPr>
          <w:b/>
          <w:bCs/>
        </w:rPr>
        <w:t>est pas viable</w:t>
      </w:r>
      <w:r>
        <w:rPr>
          <w:b/>
          <w:bCs/>
        </w:rPr>
        <w:t xml:space="preserve"> ; </w:t>
      </w:r>
    </w:p>
    <w:p w14:paraId="7585514A" w14:textId="77777777" w:rsidR="0042095D" w:rsidRPr="00923FA8" w:rsidRDefault="0042095D" w:rsidP="0042095D">
      <w:pPr>
        <w:pStyle w:val="SingleTxtG"/>
        <w:ind w:firstLine="567"/>
        <w:rPr>
          <w:rFonts w:eastAsia="SimSun"/>
          <w:b/>
          <w:bCs/>
          <w:lang w:val="fr-FR"/>
        </w:rPr>
      </w:pPr>
      <w:r w:rsidRPr="00923FA8">
        <w:rPr>
          <w:rFonts w:eastAsia="SimSun"/>
          <w:b/>
          <w:bCs/>
          <w:lang w:val="fr-FR"/>
        </w:rPr>
        <w:t>b)</w:t>
      </w:r>
      <w:r w:rsidRPr="00923FA8">
        <w:rPr>
          <w:rFonts w:eastAsia="SimSun"/>
          <w:b/>
          <w:bCs/>
          <w:lang w:val="fr-FR"/>
        </w:rPr>
        <w:tab/>
      </w:r>
      <w:r>
        <w:rPr>
          <w:b/>
          <w:bCs/>
        </w:rPr>
        <w:t>M</w:t>
      </w:r>
      <w:r w:rsidRPr="00FF2B57">
        <w:rPr>
          <w:b/>
          <w:bCs/>
        </w:rPr>
        <w:t>odifier les conditions restrictives pour accéder à l</w:t>
      </w:r>
      <w:r>
        <w:rPr>
          <w:b/>
          <w:bCs/>
        </w:rPr>
        <w:t>’</w:t>
      </w:r>
      <w:r w:rsidRPr="00FF2B57">
        <w:rPr>
          <w:b/>
          <w:bCs/>
        </w:rPr>
        <w:t>avortement lorsque la vie et la santé de la femme ou fille enceinte sont en danger</w:t>
      </w:r>
      <w:r>
        <w:rPr>
          <w:b/>
          <w:bCs/>
        </w:rPr>
        <w:t> ;</w:t>
      </w:r>
      <w:r w:rsidRPr="00FF2B57">
        <w:rPr>
          <w:b/>
          <w:bCs/>
        </w:rPr>
        <w:t xml:space="preserve"> </w:t>
      </w:r>
    </w:p>
    <w:p w14:paraId="168C6B49" w14:textId="77777777" w:rsidR="0042095D" w:rsidRPr="00923FA8" w:rsidRDefault="0042095D" w:rsidP="0042095D">
      <w:pPr>
        <w:pStyle w:val="SingleTxtG"/>
        <w:ind w:firstLine="567"/>
        <w:rPr>
          <w:rFonts w:eastAsia="SimSun"/>
          <w:b/>
          <w:bCs/>
          <w:lang w:val="fr-FR"/>
        </w:rPr>
      </w:pPr>
      <w:r w:rsidRPr="00923FA8">
        <w:rPr>
          <w:rFonts w:eastAsia="SimSun"/>
          <w:b/>
          <w:bCs/>
          <w:lang w:val="fr-FR"/>
        </w:rPr>
        <w:t>c)</w:t>
      </w:r>
      <w:r w:rsidRPr="00923FA8">
        <w:rPr>
          <w:rFonts w:eastAsia="SimSun"/>
          <w:b/>
          <w:bCs/>
          <w:lang w:val="fr-FR"/>
        </w:rPr>
        <w:tab/>
      </w:r>
      <w:r>
        <w:rPr>
          <w:b/>
          <w:bCs/>
        </w:rPr>
        <w:t>V</w:t>
      </w:r>
      <w:r w:rsidRPr="00FF2B57">
        <w:rPr>
          <w:b/>
          <w:bCs/>
        </w:rPr>
        <w:t>eiller à ce que les femmes et les filles ayant recours à l</w:t>
      </w:r>
      <w:r>
        <w:rPr>
          <w:b/>
          <w:bCs/>
        </w:rPr>
        <w:t>’</w:t>
      </w:r>
      <w:r w:rsidRPr="00FF2B57">
        <w:rPr>
          <w:b/>
          <w:bCs/>
        </w:rPr>
        <w:t>avortement ainsi que les médecins qui les aident ne fassent pas l</w:t>
      </w:r>
      <w:r>
        <w:rPr>
          <w:b/>
          <w:bCs/>
        </w:rPr>
        <w:t>’</w:t>
      </w:r>
      <w:r w:rsidRPr="00FF2B57">
        <w:rPr>
          <w:b/>
          <w:bCs/>
        </w:rPr>
        <w:t>objet de sanctions pénales, étant donné que de telles sanctions contraignent les femmes et les filles à recourir à l</w:t>
      </w:r>
      <w:r>
        <w:rPr>
          <w:b/>
          <w:bCs/>
        </w:rPr>
        <w:t>’</w:t>
      </w:r>
      <w:r w:rsidRPr="00FF2B57">
        <w:rPr>
          <w:b/>
          <w:bCs/>
        </w:rPr>
        <w:t>avortement non sécurisé</w:t>
      </w:r>
      <w:r>
        <w:rPr>
          <w:b/>
          <w:bCs/>
        </w:rPr>
        <w:t> ;</w:t>
      </w:r>
      <w:r w:rsidRPr="00FF2B57">
        <w:rPr>
          <w:b/>
          <w:bCs/>
        </w:rPr>
        <w:t xml:space="preserve"> </w:t>
      </w:r>
    </w:p>
    <w:p w14:paraId="23FC9C79" w14:textId="77777777" w:rsidR="0042095D" w:rsidRPr="00923FA8" w:rsidRDefault="0042095D" w:rsidP="0042095D">
      <w:pPr>
        <w:pStyle w:val="SingleTxtG"/>
        <w:ind w:firstLine="567"/>
        <w:rPr>
          <w:rFonts w:eastAsia="SimSun"/>
          <w:b/>
          <w:bCs/>
          <w:lang w:val="fr-FR"/>
        </w:rPr>
      </w:pPr>
      <w:r w:rsidRPr="00923FA8">
        <w:rPr>
          <w:rFonts w:eastAsia="SimSun"/>
          <w:b/>
          <w:bCs/>
          <w:lang w:val="fr-FR"/>
        </w:rPr>
        <w:t>d)</w:t>
      </w:r>
      <w:r w:rsidRPr="00923FA8">
        <w:rPr>
          <w:rFonts w:eastAsia="SimSun"/>
          <w:b/>
          <w:bCs/>
          <w:lang w:val="fr-FR"/>
        </w:rPr>
        <w:tab/>
      </w:r>
      <w:r>
        <w:rPr>
          <w:b/>
          <w:bCs/>
        </w:rPr>
        <w:t>M</w:t>
      </w:r>
      <w:r w:rsidRPr="00FF2B57">
        <w:rPr>
          <w:b/>
          <w:bCs/>
        </w:rPr>
        <w:t>ettre en œuvre des politiques de sensibilisation afin de lutter contre la stigmatisation des femmes et des filles qui ont recours à un avortement</w:t>
      </w:r>
      <w:r>
        <w:rPr>
          <w:b/>
          <w:bCs/>
        </w:rPr>
        <w:t xml:space="preserve"> ; </w:t>
      </w:r>
      <w:r w:rsidRPr="00FF2B57">
        <w:rPr>
          <w:b/>
          <w:bCs/>
        </w:rPr>
        <w:t xml:space="preserve"> </w:t>
      </w:r>
    </w:p>
    <w:p w14:paraId="2D0B9657" w14:textId="77777777" w:rsidR="0042095D" w:rsidRPr="00FF2B57" w:rsidRDefault="0042095D" w:rsidP="0042095D">
      <w:pPr>
        <w:pStyle w:val="SingleTxtG"/>
        <w:ind w:firstLine="567"/>
        <w:rPr>
          <w:rFonts w:eastAsia="SimSun"/>
          <w:b/>
          <w:bCs/>
          <w:lang w:val="fr-FR"/>
        </w:rPr>
      </w:pPr>
      <w:r w:rsidRPr="00FF2B57">
        <w:rPr>
          <w:rFonts w:eastAsia="SimSun"/>
          <w:b/>
          <w:bCs/>
          <w:lang w:val="fr-FR"/>
        </w:rPr>
        <w:t>e)</w:t>
      </w:r>
      <w:r w:rsidRPr="00FF2B57">
        <w:rPr>
          <w:rFonts w:eastAsia="SimSun"/>
          <w:b/>
          <w:bCs/>
          <w:lang w:val="fr-FR"/>
        </w:rPr>
        <w:tab/>
      </w:r>
      <w:r>
        <w:rPr>
          <w:b/>
          <w:bCs/>
        </w:rPr>
        <w:t>G</w:t>
      </w:r>
      <w:r w:rsidRPr="00FF2B57">
        <w:rPr>
          <w:b/>
          <w:bCs/>
        </w:rPr>
        <w:t>arantir l</w:t>
      </w:r>
      <w:r>
        <w:rPr>
          <w:b/>
          <w:bCs/>
        </w:rPr>
        <w:t>’</w:t>
      </w:r>
      <w:r w:rsidRPr="00FF2B57">
        <w:rPr>
          <w:b/>
          <w:bCs/>
        </w:rPr>
        <w:t>accès aux femmes et aux hommes, et en particulier aux filles et aux garçons, à une éducation de qualité sur la santé sexuel</w:t>
      </w:r>
      <w:r>
        <w:rPr>
          <w:b/>
          <w:bCs/>
        </w:rPr>
        <w:t>le</w:t>
      </w:r>
      <w:r w:rsidRPr="00FF2B57">
        <w:rPr>
          <w:b/>
          <w:bCs/>
        </w:rPr>
        <w:t xml:space="preserve"> et </w:t>
      </w:r>
      <w:r>
        <w:rPr>
          <w:b/>
          <w:bCs/>
        </w:rPr>
        <w:t>reproductive et les droits connexes</w:t>
      </w:r>
      <w:r w:rsidRPr="00FF2B57">
        <w:rPr>
          <w:b/>
          <w:bCs/>
        </w:rPr>
        <w:t xml:space="preserve">, et à une large gamme de méthodes de contraception abordables. </w:t>
      </w:r>
    </w:p>
    <w:p w14:paraId="30934CEA" w14:textId="5AC3A142" w:rsidR="0042095D" w:rsidRDefault="0042095D" w:rsidP="0042095D">
      <w:pPr>
        <w:pStyle w:val="H23G"/>
        <w:rPr>
          <w:lang w:val="fr-FR"/>
        </w:rPr>
      </w:pPr>
      <w:r>
        <w:lastRenderedPageBreak/>
        <w:tab/>
      </w:r>
      <w:r>
        <w:tab/>
      </w:r>
      <w:r w:rsidRPr="00824DED">
        <w:t>D</w:t>
      </w:r>
      <w:r>
        <w:t xml:space="preserve">roit à la vie, interdiction de la torture et des traitements cruels, </w:t>
      </w:r>
      <w:r w:rsidR="0089189A">
        <w:br/>
      </w:r>
      <w:r>
        <w:t>inhumains et dégradants, et lutte contre l’impunité</w:t>
      </w:r>
    </w:p>
    <w:p w14:paraId="1DFA8786" w14:textId="40C9D199" w:rsidR="0042095D" w:rsidRPr="002023B7" w:rsidRDefault="0042095D" w:rsidP="0042095D">
      <w:pPr>
        <w:pStyle w:val="SingleTxtG"/>
        <w:rPr>
          <w:rFonts w:eastAsia="SimSun"/>
          <w:lang w:val="fr-FR"/>
        </w:rPr>
      </w:pPr>
      <w:r w:rsidRPr="002023B7">
        <w:rPr>
          <w:rFonts w:eastAsia="SimSun"/>
          <w:lang w:val="fr-FR"/>
        </w:rPr>
        <w:t>20.</w:t>
      </w:r>
      <w:r w:rsidRPr="002023B7">
        <w:rPr>
          <w:rFonts w:eastAsia="SimSun"/>
          <w:lang w:val="fr-FR"/>
        </w:rPr>
        <w:tab/>
      </w:r>
      <w:r w:rsidRPr="0083545E">
        <w:rPr>
          <w:lang w:val="fr-FR"/>
        </w:rPr>
        <w:t>Le Comité prend note des mesures adoptées visant à renforcer le cadre législatif relatif à la protection du droit à la vie</w:t>
      </w:r>
      <w:r>
        <w:rPr>
          <w:lang w:val="fr-FR"/>
        </w:rPr>
        <w:t xml:space="preserve"> ainsi </w:t>
      </w:r>
      <w:r w:rsidRPr="0089189A">
        <w:t>qu’à</w:t>
      </w:r>
      <w:r>
        <w:rPr>
          <w:lang w:val="fr-FR"/>
        </w:rPr>
        <w:t xml:space="preserve"> la prévention et à la répression de la torture</w:t>
      </w:r>
      <w:r w:rsidRPr="0083545E">
        <w:rPr>
          <w:lang w:val="fr-FR"/>
        </w:rPr>
        <w:t xml:space="preserve">, telles que </w:t>
      </w:r>
      <w:r>
        <w:t>la loi n</w:t>
      </w:r>
      <w:r w:rsidRPr="00B12C06">
        <w:rPr>
          <w:vertAlign w:val="superscript"/>
        </w:rPr>
        <w:t>o</w:t>
      </w:r>
      <w:r>
        <w:t> 1/27 du 29 décembre 2017 portant révision du Code pénal et la loi n</w:t>
      </w:r>
      <w:r w:rsidRPr="00B12C06">
        <w:rPr>
          <w:vertAlign w:val="superscript"/>
        </w:rPr>
        <w:t>o</w:t>
      </w:r>
      <w:r>
        <w:t> 1/09 du 11</w:t>
      </w:r>
      <w:r w:rsidR="0089189A">
        <w:t> </w:t>
      </w:r>
      <w:r>
        <w:t xml:space="preserve">mai 2018 portant modification du Code de procédure pénale. Cependant, il est alarmé par les informations nombreuses et concordantes faisant état d’un grand nombre de cas de disparitions forcées, d’exécutions extrajudiciaires et de </w:t>
      </w:r>
      <w:r w:rsidRPr="005E307F">
        <w:t>torture,</w:t>
      </w:r>
      <w:r>
        <w:t xml:space="preserve"> perpétrés par des agents du Service national de renseignement, de la police et des forces de sécurité et par des Imbonerakure, dont les victimes sont principalement des opposants politiques ou </w:t>
      </w:r>
      <w:r w:rsidRPr="00A56D6A">
        <w:t>présumés oppos</w:t>
      </w:r>
      <w:r>
        <w:t xml:space="preserve">ants, violations qui se sont intensifiées lors des manifestations de 2015, du référendum constitutionnel de 2018 et des élections de 2020. Il relève aussi avec préoccupation de nombreuses informations faisant état de la pratique des autorités d’enterrer de manière immédiate des cadavres </w:t>
      </w:r>
      <w:r w:rsidRPr="00D41061">
        <w:t>retrouvés dans l</w:t>
      </w:r>
      <w:r>
        <w:t>’</w:t>
      </w:r>
      <w:r w:rsidRPr="00D41061">
        <w:t xml:space="preserve">espace public, </w:t>
      </w:r>
      <w:r>
        <w:t>portant des traces de mort violente, sans les identifier, ni avertir les familles</w:t>
      </w:r>
      <w:r w:rsidR="0089189A">
        <w:t xml:space="preserve">, </w:t>
      </w:r>
      <w:r>
        <w:t xml:space="preserve">ni ouvrir d’enquêtes sur les circonstances des décès </w:t>
      </w:r>
      <w:r w:rsidRPr="00967695">
        <w:t xml:space="preserve">et </w:t>
      </w:r>
      <w:r>
        <w:t xml:space="preserve">sur </w:t>
      </w:r>
      <w:r w:rsidRPr="00967695">
        <w:t>les éventuels responsables</w:t>
      </w:r>
      <w:r>
        <w:t xml:space="preserve">. </w:t>
      </w:r>
    </w:p>
    <w:p w14:paraId="2F2DE357" w14:textId="71D30BCE" w:rsidR="0042095D" w:rsidRPr="002023B7" w:rsidRDefault="0042095D" w:rsidP="0042095D">
      <w:pPr>
        <w:pStyle w:val="SingleTxtG"/>
        <w:rPr>
          <w:rFonts w:eastAsia="SimSun"/>
          <w:lang w:val="fr-FR"/>
        </w:rPr>
      </w:pPr>
      <w:r w:rsidRPr="002023B7">
        <w:rPr>
          <w:rFonts w:eastAsia="SimSun"/>
          <w:lang w:val="fr-FR"/>
        </w:rPr>
        <w:t>21.</w:t>
      </w:r>
      <w:r w:rsidRPr="002023B7">
        <w:rPr>
          <w:rFonts w:eastAsia="SimSun"/>
          <w:lang w:val="fr-FR"/>
        </w:rPr>
        <w:tab/>
      </w:r>
      <w:r>
        <w:t>Dans ce contexte, le Comité demeure préoccupé par l’impunité alarmante qui a prévalu et continue de prévaloir pour les auteurs de ces violations, ce qui conduit à la commission de nouvelles violations, de la part tant des agents de l’État que des membres des Imbonerakure. À cet égard, il regrette profondément de n’avoir pas reçu d’informations suffisantes concernant : a) les mesures prises pour déterminer le sort des personnes disparues et les localiser ; b) les enquêtes menées, les poursuites engagées, les déclarations de culpabilité prononcées et les sanctions imposées aux responsables </w:t>
      </w:r>
      <w:r w:rsidRPr="000F6BDA">
        <w:t>;</w:t>
      </w:r>
      <w:r>
        <w:t xml:space="preserve"> c) les mesures adoptées pour garantir aux victimes et à leur famille l’accès à la justice et à des réparations adéquates ; et d) les enquêtes menées sur, premièrement, les cas présumés d’exécutions sommaires dans les quartiers de </w:t>
      </w:r>
      <w:proofErr w:type="spellStart"/>
      <w:r>
        <w:t>Nyakabiga</w:t>
      </w:r>
      <w:proofErr w:type="spellEnd"/>
      <w:r>
        <w:t xml:space="preserve">, de </w:t>
      </w:r>
      <w:proofErr w:type="spellStart"/>
      <w:r>
        <w:t>Musaga</w:t>
      </w:r>
      <w:proofErr w:type="spellEnd"/>
      <w:r>
        <w:t xml:space="preserve">, de </w:t>
      </w:r>
      <w:proofErr w:type="spellStart"/>
      <w:r>
        <w:t>Mutakura</w:t>
      </w:r>
      <w:proofErr w:type="spellEnd"/>
      <w:r>
        <w:t xml:space="preserve">, de </w:t>
      </w:r>
      <w:proofErr w:type="spellStart"/>
      <w:r>
        <w:t>Cibitoke</w:t>
      </w:r>
      <w:proofErr w:type="spellEnd"/>
      <w:r>
        <w:t xml:space="preserve">, de </w:t>
      </w:r>
      <w:proofErr w:type="spellStart"/>
      <w:r>
        <w:t>Jabe</w:t>
      </w:r>
      <w:proofErr w:type="spellEnd"/>
      <w:r>
        <w:t xml:space="preserve"> et de Ngagara, durant les événements du 11 décembre 2015, et l’enfouissement des corps des victimes dans des fosses communes ; deuxièmement, les cas d’exécutions sommaires dans trois communes de la province de Bujumbura (</w:t>
      </w:r>
      <w:proofErr w:type="spellStart"/>
      <w:r>
        <w:t>Isale</w:t>
      </w:r>
      <w:proofErr w:type="spellEnd"/>
      <w:r>
        <w:t xml:space="preserve">, </w:t>
      </w:r>
      <w:proofErr w:type="spellStart"/>
      <w:r>
        <w:t>Kanyosha</w:t>
      </w:r>
      <w:proofErr w:type="spellEnd"/>
      <w:r>
        <w:t xml:space="preserve"> et </w:t>
      </w:r>
      <w:proofErr w:type="spellStart"/>
      <w:r>
        <w:t>Nyabiraba</w:t>
      </w:r>
      <w:proofErr w:type="spellEnd"/>
      <w:r>
        <w:t xml:space="preserve">) entre le 19 et le 23 février 2020 ; troisièmement, les cas de Pascal </w:t>
      </w:r>
      <w:proofErr w:type="spellStart"/>
      <w:r>
        <w:t>Ninganza</w:t>
      </w:r>
      <w:proofErr w:type="spellEnd"/>
      <w:r>
        <w:t xml:space="preserve"> et de deux autres personnes, qui auraient été abattus par des agents de la police le 15 avril 2020 ; et, quatrièmement, le cas de </w:t>
      </w:r>
      <w:r w:rsidRPr="00A56D6A">
        <w:t xml:space="preserve">Claude </w:t>
      </w:r>
      <w:proofErr w:type="spellStart"/>
      <w:r>
        <w:t>N</w:t>
      </w:r>
      <w:r w:rsidRPr="00A56D6A">
        <w:t>dimunzigo</w:t>
      </w:r>
      <w:proofErr w:type="spellEnd"/>
      <w:r>
        <w:t>,</w:t>
      </w:r>
      <w:r w:rsidRPr="00A56D6A">
        <w:t xml:space="preserve"> </w:t>
      </w:r>
      <w:r>
        <w:t>qui</w:t>
      </w:r>
      <w:r w:rsidRPr="00A56D6A">
        <w:t xml:space="preserve"> </w:t>
      </w:r>
      <w:r>
        <w:t xml:space="preserve">aurait </w:t>
      </w:r>
      <w:r w:rsidRPr="00A56D6A">
        <w:t xml:space="preserve">été </w:t>
      </w:r>
      <w:r>
        <w:t>exécuté de façon extrajudiciaire</w:t>
      </w:r>
      <w:r w:rsidRPr="00A56D6A">
        <w:t xml:space="preserve"> par </w:t>
      </w:r>
      <w:r>
        <w:t>d</w:t>
      </w:r>
      <w:r w:rsidRPr="00A56D6A">
        <w:t>es militaires</w:t>
      </w:r>
      <w:r>
        <w:t>,</w:t>
      </w:r>
      <w:r w:rsidRPr="00A56D6A">
        <w:t xml:space="preserve"> </w:t>
      </w:r>
      <w:r>
        <w:t>le</w:t>
      </w:r>
      <w:r w:rsidRPr="00A56D6A">
        <w:t xml:space="preserve"> 8 </w:t>
      </w:r>
      <w:r>
        <w:t>ou</w:t>
      </w:r>
      <w:r w:rsidRPr="00A56D6A">
        <w:t xml:space="preserve"> 9</w:t>
      </w:r>
      <w:r w:rsidR="005F5F69">
        <w:t> </w:t>
      </w:r>
      <w:r w:rsidRPr="00A56D6A">
        <w:t>avril 2023</w:t>
      </w:r>
      <w:r>
        <w:t>,</w:t>
      </w:r>
      <w:r w:rsidRPr="00A56D6A">
        <w:t xml:space="preserve"> dans la réserve naturelle de la </w:t>
      </w:r>
      <w:proofErr w:type="spellStart"/>
      <w:r>
        <w:t>K</w:t>
      </w:r>
      <w:r w:rsidRPr="00A56D6A">
        <w:t>ibira</w:t>
      </w:r>
      <w:proofErr w:type="spellEnd"/>
      <w:r>
        <w:t xml:space="preserve"> </w:t>
      </w:r>
      <w:r w:rsidR="00927957">
        <w:t>(art. </w:t>
      </w:r>
      <w:r>
        <w:t>2, 6, 7, 14 et 26).</w:t>
      </w:r>
    </w:p>
    <w:p w14:paraId="0E775B46" w14:textId="77777777" w:rsidR="0042095D" w:rsidRPr="00B05F8A" w:rsidRDefault="0042095D" w:rsidP="0037058B">
      <w:pPr>
        <w:pStyle w:val="SingleTxtG"/>
        <w:keepNext/>
        <w:rPr>
          <w:rFonts w:eastAsia="SimSun"/>
          <w:lang w:val="fr-FR"/>
        </w:rPr>
      </w:pPr>
      <w:r w:rsidRPr="00B05F8A">
        <w:rPr>
          <w:rFonts w:eastAsia="SimSun"/>
          <w:lang w:val="fr-FR"/>
        </w:rPr>
        <w:t>22.</w:t>
      </w:r>
      <w:r w:rsidRPr="00B05F8A">
        <w:rPr>
          <w:rFonts w:eastAsia="SimSun"/>
          <w:lang w:val="fr-FR"/>
        </w:rPr>
        <w:tab/>
      </w:r>
      <w:r>
        <w:rPr>
          <w:b/>
          <w:bCs/>
          <w:lang w:val="fr-FR"/>
        </w:rPr>
        <w:t>Dans la continuité des précédentes observations finales du Comité</w:t>
      </w:r>
      <w:r w:rsidRPr="00B12C06">
        <w:rPr>
          <w:rStyle w:val="Appelnotedebasdep"/>
        </w:rPr>
        <w:footnoteReference w:id="17"/>
      </w:r>
      <w:r>
        <w:rPr>
          <w:b/>
          <w:bCs/>
          <w:lang w:val="fr-FR"/>
        </w:rPr>
        <w:t xml:space="preserve"> et </w:t>
      </w:r>
      <w:r>
        <w:rPr>
          <w:b/>
          <w:bCs/>
        </w:rPr>
        <w:t xml:space="preserve">eu égard </w:t>
      </w:r>
      <w:r w:rsidRPr="00367A58">
        <w:rPr>
          <w:b/>
          <w:bCs/>
        </w:rPr>
        <w:t>aux recommandations du Comité contre la torture</w:t>
      </w:r>
      <w:r w:rsidRPr="00B12C06">
        <w:rPr>
          <w:rStyle w:val="Appelnotedebasdep"/>
        </w:rPr>
        <w:footnoteReference w:id="18"/>
      </w:r>
      <w:r w:rsidRPr="00367A58">
        <w:rPr>
          <w:b/>
          <w:bCs/>
        </w:rPr>
        <w:t xml:space="preserve"> et du Comité pour l</w:t>
      </w:r>
      <w:r>
        <w:rPr>
          <w:b/>
          <w:bCs/>
        </w:rPr>
        <w:t>’</w:t>
      </w:r>
      <w:r w:rsidRPr="00367A58">
        <w:rPr>
          <w:b/>
          <w:bCs/>
        </w:rPr>
        <w:t>élimination de la discrimination à l</w:t>
      </w:r>
      <w:r>
        <w:rPr>
          <w:b/>
          <w:bCs/>
        </w:rPr>
        <w:t>’</w:t>
      </w:r>
      <w:r w:rsidRPr="00367A58">
        <w:rPr>
          <w:b/>
          <w:bCs/>
        </w:rPr>
        <w:t>égard des femmes</w:t>
      </w:r>
      <w:r w:rsidRPr="00B12C06">
        <w:rPr>
          <w:rStyle w:val="Appelnotedebasdep"/>
        </w:rPr>
        <w:footnoteReference w:id="19"/>
      </w:r>
      <w:r>
        <w:rPr>
          <w:b/>
          <w:bCs/>
        </w:rPr>
        <w:t>,</w:t>
      </w:r>
      <w:r>
        <w:rPr>
          <w:b/>
          <w:bCs/>
          <w:lang w:val="fr-FR"/>
        </w:rPr>
        <w:t xml:space="preserve"> l’</w:t>
      </w:r>
      <w:r w:rsidRPr="00AE12E1">
        <w:rPr>
          <w:b/>
          <w:bCs/>
          <w:lang w:val="fr-FR"/>
        </w:rPr>
        <w:t>État partie devrait</w:t>
      </w:r>
      <w:r>
        <w:rPr>
          <w:b/>
          <w:bCs/>
          <w:lang w:val="fr-FR"/>
        </w:rPr>
        <w:t> :</w:t>
      </w:r>
    </w:p>
    <w:p w14:paraId="13F537AB" w14:textId="77777777" w:rsidR="0042095D" w:rsidRPr="004068DE" w:rsidRDefault="0042095D" w:rsidP="0042095D">
      <w:pPr>
        <w:pStyle w:val="SingleTxtG"/>
        <w:ind w:firstLine="567"/>
        <w:rPr>
          <w:rFonts w:eastAsia="SimSun"/>
          <w:lang w:val="fr-FR"/>
        </w:rPr>
      </w:pPr>
      <w:r w:rsidRPr="004068DE">
        <w:rPr>
          <w:rFonts w:eastAsia="SimSun"/>
          <w:b/>
          <w:bCs/>
          <w:lang w:val="fr-FR"/>
        </w:rPr>
        <w:t>a)</w:t>
      </w:r>
      <w:r w:rsidRPr="004068DE">
        <w:rPr>
          <w:rFonts w:eastAsia="SimSun"/>
          <w:b/>
          <w:bCs/>
          <w:lang w:val="fr-FR"/>
        </w:rPr>
        <w:tab/>
      </w:r>
      <w:r w:rsidRPr="00CB16C2">
        <w:rPr>
          <w:b/>
          <w:bCs/>
          <w:lang w:val="fr-FR"/>
        </w:rPr>
        <w:t>P</w:t>
      </w:r>
      <w:r w:rsidRPr="00CB16C2">
        <w:rPr>
          <w:b/>
          <w:bCs/>
        </w:rPr>
        <w:t>rendre toutes les mesures nécessaires pour lutter contre l</w:t>
      </w:r>
      <w:r>
        <w:rPr>
          <w:b/>
          <w:bCs/>
        </w:rPr>
        <w:t>’</w:t>
      </w:r>
      <w:r w:rsidRPr="00CB16C2">
        <w:rPr>
          <w:b/>
          <w:bCs/>
        </w:rPr>
        <w:t>impunité et</w:t>
      </w:r>
      <w:r>
        <w:rPr>
          <w:b/>
          <w:bCs/>
        </w:rPr>
        <w:t xml:space="preserve"> </w:t>
      </w:r>
      <w:r>
        <w:rPr>
          <w:b/>
          <w:bCs/>
          <w:lang w:val="fr-FR"/>
        </w:rPr>
        <w:t xml:space="preserve">veiller </w:t>
      </w:r>
      <w:r w:rsidRPr="00B5784E">
        <w:rPr>
          <w:rFonts w:eastAsia="SimSun"/>
          <w:b/>
          <w:bCs/>
          <w:lang w:val="fr-FR"/>
        </w:rPr>
        <w:t xml:space="preserve">à ce que des enquêtes impartiales et approfondies soient promptement menées sur toutes les allégations </w:t>
      </w:r>
      <w:r w:rsidRPr="007C5276">
        <w:rPr>
          <w:rFonts w:eastAsia="SimSun"/>
          <w:b/>
          <w:bCs/>
          <w:lang w:val="fr-FR"/>
        </w:rPr>
        <w:t xml:space="preserve">de disparitions forcées, </w:t>
      </w:r>
      <w:r>
        <w:rPr>
          <w:rFonts w:eastAsia="SimSun"/>
          <w:b/>
          <w:bCs/>
          <w:lang w:val="fr-FR"/>
        </w:rPr>
        <w:t>d</w:t>
      </w:r>
      <w:r>
        <w:rPr>
          <w:b/>
          <w:bCs/>
        </w:rPr>
        <w:t>’</w:t>
      </w:r>
      <w:r w:rsidRPr="007C5276">
        <w:rPr>
          <w:rFonts w:eastAsia="SimSun"/>
          <w:b/>
          <w:bCs/>
          <w:lang w:val="fr-FR"/>
        </w:rPr>
        <w:t>exécutions extrajudiciaire</w:t>
      </w:r>
      <w:r>
        <w:rPr>
          <w:rFonts w:eastAsia="SimSun"/>
          <w:b/>
          <w:bCs/>
          <w:lang w:val="fr-FR"/>
        </w:rPr>
        <w:t>s et</w:t>
      </w:r>
      <w:r w:rsidRPr="007C5276">
        <w:rPr>
          <w:rFonts w:eastAsia="SimSun"/>
          <w:b/>
          <w:bCs/>
          <w:lang w:val="fr-FR"/>
        </w:rPr>
        <w:t xml:space="preserve"> </w:t>
      </w:r>
      <w:r>
        <w:rPr>
          <w:rFonts w:eastAsia="SimSun"/>
          <w:b/>
          <w:bCs/>
          <w:lang w:val="fr-FR"/>
        </w:rPr>
        <w:t xml:space="preserve">de </w:t>
      </w:r>
      <w:r w:rsidRPr="007C5276">
        <w:rPr>
          <w:rFonts w:eastAsia="SimSun"/>
          <w:b/>
          <w:bCs/>
          <w:lang w:val="fr-FR"/>
        </w:rPr>
        <w:t>torture</w:t>
      </w:r>
      <w:r>
        <w:rPr>
          <w:rFonts w:eastAsia="SimSun"/>
          <w:b/>
          <w:bCs/>
          <w:lang w:val="fr-FR"/>
        </w:rPr>
        <w:t>, notamment celles dont les auteurs seraient des agents de l’État et des Imbonerakure, et à ce que</w:t>
      </w:r>
      <w:r>
        <w:rPr>
          <w:b/>
          <w:bCs/>
          <w:lang w:val="fr-FR"/>
        </w:rPr>
        <w:t> </w:t>
      </w:r>
      <w:r w:rsidRPr="00B5784E">
        <w:rPr>
          <w:rFonts w:eastAsia="SimSun"/>
          <w:b/>
          <w:bCs/>
          <w:lang w:val="fr-FR"/>
        </w:rPr>
        <w:t xml:space="preserve">les </w:t>
      </w:r>
      <w:r>
        <w:rPr>
          <w:rFonts w:eastAsia="SimSun"/>
          <w:b/>
          <w:bCs/>
          <w:lang w:val="fr-FR"/>
        </w:rPr>
        <w:t xml:space="preserve">responsables </w:t>
      </w:r>
      <w:r w:rsidRPr="00B5784E">
        <w:rPr>
          <w:rFonts w:eastAsia="SimSun"/>
          <w:b/>
          <w:bCs/>
          <w:lang w:val="fr-FR"/>
        </w:rPr>
        <w:t>de ces actes soient poursuivis et, s</w:t>
      </w:r>
      <w:r>
        <w:rPr>
          <w:rFonts w:eastAsia="SimSun"/>
          <w:b/>
          <w:bCs/>
          <w:lang w:val="fr-FR"/>
        </w:rPr>
        <w:t>’</w:t>
      </w:r>
      <w:r w:rsidRPr="00B5784E">
        <w:rPr>
          <w:rFonts w:eastAsia="SimSun"/>
          <w:b/>
          <w:bCs/>
          <w:lang w:val="fr-FR"/>
        </w:rPr>
        <w:t xml:space="preserve">ils sont reconnus coupables, condamnés à des peines </w:t>
      </w:r>
      <w:r>
        <w:rPr>
          <w:b/>
          <w:bCs/>
        </w:rPr>
        <w:t xml:space="preserve">proportionnées à la gravité des crimes ; </w:t>
      </w:r>
    </w:p>
    <w:p w14:paraId="4165472E" w14:textId="7D85D24F" w:rsidR="0042095D" w:rsidRPr="007F173F" w:rsidRDefault="0042095D" w:rsidP="0042095D">
      <w:pPr>
        <w:pStyle w:val="SingleTxtG"/>
        <w:ind w:firstLine="567"/>
        <w:rPr>
          <w:rFonts w:eastAsia="SimSun"/>
          <w:lang w:val="fr-FR"/>
        </w:rPr>
      </w:pPr>
      <w:r w:rsidRPr="007F173F">
        <w:rPr>
          <w:rFonts w:eastAsia="SimSun"/>
          <w:b/>
          <w:bCs/>
          <w:lang w:val="fr-FR"/>
        </w:rPr>
        <w:t>b)</w:t>
      </w:r>
      <w:r w:rsidRPr="007F173F">
        <w:rPr>
          <w:rFonts w:eastAsia="SimSun"/>
          <w:b/>
          <w:bCs/>
          <w:lang w:val="fr-FR"/>
        </w:rPr>
        <w:tab/>
      </w:r>
      <w:r>
        <w:rPr>
          <w:b/>
          <w:bCs/>
          <w:lang w:val="fr-FR"/>
        </w:rPr>
        <w:t xml:space="preserve">Veiller </w:t>
      </w:r>
      <w:r w:rsidRPr="00B5784E">
        <w:rPr>
          <w:rFonts w:eastAsia="SimSun"/>
          <w:b/>
          <w:bCs/>
          <w:lang w:val="fr-FR"/>
        </w:rPr>
        <w:t xml:space="preserve">à ce que </w:t>
      </w:r>
      <w:r>
        <w:rPr>
          <w:b/>
          <w:bCs/>
        </w:rPr>
        <w:t xml:space="preserve">les victimes et leur famille </w:t>
      </w:r>
      <w:r w:rsidRPr="00280882">
        <w:rPr>
          <w:b/>
          <w:bCs/>
        </w:rPr>
        <w:t>disposent de recours effectifs</w:t>
      </w:r>
      <w:r>
        <w:rPr>
          <w:b/>
          <w:bCs/>
        </w:rPr>
        <w:t xml:space="preserve">, soient protégées de manière effective contre les menaces, les agressions et tout acte de représailles, et </w:t>
      </w:r>
      <w:r w:rsidRPr="00DE5048">
        <w:rPr>
          <w:b/>
          <w:bCs/>
        </w:rPr>
        <w:t xml:space="preserve">aient accès </w:t>
      </w:r>
      <w:r w:rsidRPr="001470F2">
        <w:rPr>
          <w:b/>
          <w:bCs/>
        </w:rPr>
        <w:t>à une</w:t>
      </w:r>
      <w:r>
        <w:rPr>
          <w:b/>
          <w:bCs/>
        </w:rPr>
        <w:t xml:space="preserve"> réparation intégrale</w:t>
      </w:r>
      <w:r w:rsidR="00135D57">
        <w:rPr>
          <w:b/>
          <w:bCs/>
        </w:rPr>
        <w:t> </w:t>
      </w:r>
      <w:r>
        <w:rPr>
          <w:b/>
          <w:bCs/>
        </w:rPr>
        <w:t xml:space="preserve">; </w:t>
      </w:r>
    </w:p>
    <w:p w14:paraId="6568820E" w14:textId="77777777" w:rsidR="0042095D" w:rsidRPr="009C6E76" w:rsidRDefault="0042095D" w:rsidP="0042095D">
      <w:pPr>
        <w:pStyle w:val="SingleTxtG"/>
        <w:ind w:firstLine="567"/>
        <w:rPr>
          <w:rFonts w:eastAsia="SimSun"/>
          <w:lang w:val="fr-FR"/>
        </w:rPr>
      </w:pPr>
      <w:r w:rsidRPr="009C6E76">
        <w:rPr>
          <w:rFonts w:eastAsia="SimSun"/>
          <w:b/>
          <w:bCs/>
          <w:lang w:val="fr-FR"/>
        </w:rPr>
        <w:t>c)</w:t>
      </w:r>
      <w:r w:rsidRPr="009C6E76">
        <w:rPr>
          <w:rFonts w:eastAsia="SimSun"/>
          <w:b/>
          <w:bCs/>
          <w:lang w:val="fr-FR"/>
        </w:rPr>
        <w:tab/>
      </w:r>
      <w:r w:rsidRPr="009D5FFC">
        <w:rPr>
          <w:rFonts w:eastAsia="SimSun"/>
          <w:b/>
          <w:bCs/>
          <w:lang w:val="fr-FR"/>
        </w:rPr>
        <w:t>Faire la lumière sur le sort des personnes disparues et le lieu où elles se trouvent</w:t>
      </w:r>
      <w:r>
        <w:rPr>
          <w:rFonts w:eastAsia="SimSun"/>
          <w:b/>
          <w:bCs/>
          <w:lang w:val="fr-FR"/>
        </w:rPr>
        <w:t>,</w:t>
      </w:r>
      <w:r w:rsidRPr="009D5FFC">
        <w:rPr>
          <w:rFonts w:eastAsia="SimSun"/>
          <w:b/>
          <w:bCs/>
          <w:lang w:val="fr-FR"/>
        </w:rPr>
        <w:t xml:space="preserve"> et veiller à ce que les membres de leur famille soient informés de la progression et du résultat des enquêtes</w:t>
      </w:r>
      <w:r>
        <w:rPr>
          <w:rFonts w:eastAsia="SimSun"/>
          <w:b/>
          <w:bCs/>
          <w:lang w:val="fr-FR"/>
        </w:rPr>
        <w:t xml:space="preserve"> ; </w:t>
      </w:r>
    </w:p>
    <w:p w14:paraId="755244D3" w14:textId="27C235F2" w:rsidR="0042095D" w:rsidRPr="00105BDF" w:rsidRDefault="0042095D" w:rsidP="0042095D">
      <w:pPr>
        <w:pStyle w:val="SingleTxtG"/>
        <w:ind w:firstLine="567"/>
        <w:rPr>
          <w:rFonts w:eastAsia="SimSun"/>
          <w:lang w:val="fr-FR"/>
        </w:rPr>
      </w:pPr>
      <w:r w:rsidRPr="00105BDF">
        <w:rPr>
          <w:rFonts w:eastAsia="SimSun"/>
          <w:b/>
          <w:bCs/>
          <w:lang w:val="fr-FR"/>
        </w:rPr>
        <w:t>d)</w:t>
      </w:r>
      <w:r w:rsidRPr="00105BDF">
        <w:rPr>
          <w:rFonts w:eastAsia="SimSun"/>
          <w:b/>
          <w:bCs/>
          <w:lang w:val="fr-FR"/>
        </w:rPr>
        <w:tab/>
      </w:r>
      <w:r w:rsidRPr="009B19B5">
        <w:rPr>
          <w:b/>
          <w:bCs/>
        </w:rPr>
        <w:t>S</w:t>
      </w:r>
      <w:r>
        <w:rPr>
          <w:b/>
          <w:bCs/>
        </w:rPr>
        <w:t>’</w:t>
      </w:r>
      <w:r w:rsidRPr="009B19B5">
        <w:rPr>
          <w:b/>
          <w:bCs/>
        </w:rPr>
        <w:t>abstenir de nommer ou de promouvoir des auteurs présumés de violations des droits de l</w:t>
      </w:r>
      <w:r>
        <w:rPr>
          <w:b/>
          <w:bCs/>
        </w:rPr>
        <w:t>’</w:t>
      </w:r>
      <w:r w:rsidRPr="009B19B5">
        <w:rPr>
          <w:b/>
          <w:bCs/>
        </w:rPr>
        <w:t xml:space="preserve">homme à des postes </w:t>
      </w:r>
      <w:r>
        <w:rPr>
          <w:b/>
          <w:bCs/>
        </w:rPr>
        <w:t>de responsabilité</w:t>
      </w:r>
      <w:r w:rsidR="00135D57">
        <w:rPr>
          <w:b/>
          <w:bCs/>
        </w:rPr>
        <w:t> </w:t>
      </w:r>
      <w:r>
        <w:rPr>
          <w:b/>
          <w:bCs/>
        </w:rPr>
        <w:t xml:space="preserve">; </w:t>
      </w:r>
    </w:p>
    <w:p w14:paraId="70274883" w14:textId="77777777" w:rsidR="0042095D" w:rsidRPr="003F42AE" w:rsidRDefault="0042095D" w:rsidP="0042095D">
      <w:pPr>
        <w:pStyle w:val="SingleTxtG"/>
        <w:ind w:firstLine="567"/>
        <w:rPr>
          <w:rFonts w:eastAsia="SimSun"/>
          <w:lang w:val="fr-FR"/>
        </w:rPr>
      </w:pPr>
      <w:r w:rsidRPr="003F42AE">
        <w:rPr>
          <w:rFonts w:eastAsia="SimSun"/>
          <w:b/>
          <w:bCs/>
          <w:lang w:val="fr-FR"/>
        </w:rPr>
        <w:lastRenderedPageBreak/>
        <w:t>e)</w:t>
      </w:r>
      <w:r w:rsidRPr="003F42AE">
        <w:rPr>
          <w:rFonts w:eastAsia="SimSun"/>
          <w:b/>
          <w:bCs/>
          <w:lang w:val="fr-FR"/>
        </w:rPr>
        <w:tab/>
      </w:r>
      <w:r w:rsidRPr="007973BA">
        <w:rPr>
          <w:b/>
          <w:bCs/>
        </w:rPr>
        <w:t xml:space="preserve">Prendre </w:t>
      </w:r>
      <w:r>
        <w:rPr>
          <w:b/>
          <w:bCs/>
        </w:rPr>
        <w:t xml:space="preserve">des mesures concrètes pour prévenir de nouvelles exactions, notamment </w:t>
      </w:r>
      <w:r w:rsidRPr="005C43E2">
        <w:rPr>
          <w:b/>
          <w:bCs/>
        </w:rPr>
        <w:t xml:space="preserve">lors des prochaines </w:t>
      </w:r>
      <w:r>
        <w:rPr>
          <w:b/>
          <w:bCs/>
        </w:rPr>
        <w:t>échéances électorales ;</w:t>
      </w:r>
    </w:p>
    <w:p w14:paraId="2E15BF27" w14:textId="77777777" w:rsidR="0042095D" w:rsidRPr="00043D63" w:rsidRDefault="0042095D" w:rsidP="0042095D">
      <w:pPr>
        <w:pStyle w:val="SingleTxtG"/>
        <w:ind w:firstLine="567"/>
        <w:rPr>
          <w:rFonts w:eastAsia="SimSun"/>
          <w:lang w:val="fr-FR"/>
        </w:rPr>
      </w:pPr>
      <w:r w:rsidRPr="00043D63">
        <w:rPr>
          <w:rFonts w:eastAsia="SimSun"/>
          <w:b/>
          <w:bCs/>
          <w:lang w:val="fr-FR"/>
        </w:rPr>
        <w:t>f)</w:t>
      </w:r>
      <w:r w:rsidRPr="00043D63">
        <w:rPr>
          <w:rFonts w:eastAsia="SimSun"/>
          <w:b/>
          <w:bCs/>
          <w:lang w:val="fr-FR"/>
        </w:rPr>
        <w:tab/>
      </w:r>
      <w:r>
        <w:rPr>
          <w:b/>
          <w:bCs/>
        </w:rPr>
        <w:t xml:space="preserve">Rendre opérationnel le fonds d’indemnisation des victimes de torture ; </w:t>
      </w:r>
    </w:p>
    <w:p w14:paraId="135314DC" w14:textId="77777777" w:rsidR="0042095D" w:rsidRDefault="0042095D" w:rsidP="0042095D">
      <w:pPr>
        <w:pStyle w:val="SingleTxtG"/>
        <w:ind w:firstLine="567"/>
        <w:rPr>
          <w:rFonts w:eastAsia="SimSun"/>
          <w:b/>
          <w:bCs/>
          <w:lang w:val="fr-FR"/>
        </w:rPr>
      </w:pPr>
      <w:r w:rsidRPr="00B413E0">
        <w:rPr>
          <w:rFonts w:eastAsia="SimSun"/>
          <w:b/>
          <w:bCs/>
          <w:lang w:val="fr-FR"/>
        </w:rPr>
        <w:t>g)</w:t>
      </w:r>
      <w:r w:rsidRPr="00B413E0">
        <w:rPr>
          <w:rFonts w:eastAsia="SimSun"/>
          <w:b/>
          <w:bCs/>
          <w:lang w:val="fr-FR"/>
        </w:rPr>
        <w:tab/>
      </w:r>
      <w:bookmarkStart w:id="4" w:name="_Hlk140763366"/>
      <w:r>
        <w:rPr>
          <w:b/>
          <w:bCs/>
          <w:lang w:val="fr-FR"/>
        </w:rPr>
        <w:t>Assurer</w:t>
      </w:r>
      <w:r w:rsidRPr="0089792C">
        <w:rPr>
          <w:b/>
          <w:bCs/>
          <w:lang w:val="fr-FR"/>
        </w:rPr>
        <w:t>, à l</w:t>
      </w:r>
      <w:r>
        <w:rPr>
          <w:b/>
          <w:bCs/>
          <w:lang w:val="fr-FR"/>
        </w:rPr>
        <w:t>’</w:t>
      </w:r>
      <w:r w:rsidRPr="0089792C">
        <w:rPr>
          <w:b/>
          <w:bCs/>
          <w:lang w:val="fr-FR"/>
        </w:rPr>
        <w:t xml:space="preserve">intention des juges, </w:t>
      </w:r>
      <w:r>
        <w:rPr>
          <w:b/>
          <w:bCs/>
          <w:lang w:val="fr-FR"/>
        </w:rPr>
        <w:t xml:space="preserve">des </w:t>
      </w:r>
      <w:r w:rsidRPr="0089792C">
        <w:rPr>
          <w:b/>
          <w:bCs/>
          <w:lang w:val="fr-FR"/>
        </w:rPr>
        <w:t xml:space="preserve">procureurs, </w:t>
      </w:r>
      <w:r>
        <w:rPr>
          <w:b/>
          <w:bCs/>
          <w:lang w:val="fr-FR"/>
        </w:rPr>
        <w:t xml:space="preserve">des </w:t>
      </w:r>
      <w:r w:rsidRPr="0089792C">
        <w:rPr>
          <w:b/>
          <w:bCs/>
          <w:lang w:val="fr-FR"/>
        </w:rPr>
        <w:t xml:space="preserve">avocats et </w:t>
      </w:r>
      <w:r>
        <w:rPr>
          <w:b/>
          <w:bCs/>
          <w:lang w:val="fr-FR"/>
        </w:rPr>
        <w:t xml:space="preserve">des </w:t>
      </w:r>
      <w:r w:rsidRPr="0089792C">
        <w:rPr>
          <w:b/>
          <w:bCs/>
          <w:lang w:val="fr-FR"/>
        </w:rPr>
        <w:t>responsables de l</w:t>
      </w:r>
      <w:r>
        <w:rPr>
          <w:b/>
          <w:bCs/>
          <w:lang w:val="fr-FR"/>
        </w:rPr>
        <w:t>’</w:t>
      </w:r>
      <w:r w:rsidRPr="0089792C">
        <w:rPr>
          <w:b/>
          <w:bCs/>
          <w:lang w:val="fr-FR"/>
        </w:rPr>
        <w:t xml:space="preserve">application de la loi, des formations efficaces qui intègrent </w:t>
      </w:r>
      <w:r>
        <w:rPr>
          <w:b/>
          <w:bCs/>
          <w:lang w:val="fr-FR"/>
        </w:rPr>
        <w:t>l</w:t>
      </w:r>
      <w:r w:rsidRPr="0089792C">
        <w:rPr>
          <w:b/>
          <w:bCs/>
          <w:lang w:val="fr-FR"/>
        </w:rPr>
        <w:t>es normes internationales relatives à la prévention de la torture, y compris les Principes relatifs aux entretiens efficaces dans le cadre d</w:t>
      </w:r>
      <w:r>
        <w:rPr>
          <w:b/>
          <w:bCs/>
          <w:lang w:val="fr-FR"/>
        </w:rPr>
        <w:t>’</w:t>
      </w:r>
      <w:r w:rsidRPr="0089792C">
        <w:rPr>
          <w:b/>
          <w:bCs/>
          <w:lang w:val="fr-FR"/>
        </w:rPr>
        <w:t>enquêtes et de collecte d</w:t>
      </w:r>
      <w:r>
        <w:rPr>
          <w:b/>
          <w:bCs/>
          <w:lang w:val="fr-FR"/>
        </w:rPr>
        <w:t>’</w:t>
      </w:r>
      <w:r w:rsidRPr="0089792C">
        <w:rPr>
          <w:b/>
          <w:bCs/>
          <w:lang w:val="fr-FR"/>
        </w:rPr>
        <w:t xml:space="preserve">informations (Principes </w:t>
      </w:r>
      <w:r>
        <w:rPr>
          <w:b/>
          <w:bCs/>
          <w:lang w:val="fr-FR"/>
        </w:rPr>
        <w:t xml:space="preserve">de </w:t>
      </w:r>
      <w:r w:rsidRPr="0089792C">
        <w:rPr>
          <w:b/>
          <w:bCs/>
          <w:lang w:val="fr-FR"/>
        </w:rPr>
        <w:t>Méndez)</w:t>
      </w:r>
      <w:r>
        <w:rPr>
          <w:b/>
          <w:bCs/>
          <w:lang w:val="fr-FR"/>
        </w:rPr>
        <w:t> </w:t>
      </w:r>
      <w:r w:rsidRPr="0089792C">
        <w:rPr>
          <w:b/>
          <w:bCs/>
          <w:lang w:val="fr-FR"/>
        </w:rPr>
        <w:t>;</w:t>
      </w:r>
      <w:bookmarkEnd w:id="4"/>
    </w:p>
    <w:p w14:paraId="7553FFA7" w14:textId="77777777" w:rsidR="0042095D" w:rsidRPr="00B413E0" w:rsidRDefault="0042095D" w:rsidP="0042095D">
      <w:pPr>
        <w:pStyle w:val="SingleTxtG"/>
        <w:ind w:firstLine="567"/>
        <w:rPr>
          <w:rFonts w:eastAsia="SimSun"/>
          <w:lang w:val="fr-FR"/>
        </w:rPr>
      </w:pPr>
      <w:r>
        <w:rPr>
          <w:rFonts w:eastAsia="SimSun"/>
          <w:b/>
          <w:bCs/>
          <w:lang w:val="fr-FR"/>
        </w:rPr>
        <w:t>h)</w:t>
      </w:r>
      <w:r>
        <w:rPr>
          <w:rFonts w:eastAsia="SimSun"/>
          <w:b/>
          <w:bCs/>
          <w:lang w:val="fr-FR"/>
        </w:rPr>
        <w:tab/>
      </w:r>
      <w:r w:rsidRPr="0004557C">
        <w:rPr>
          <w:b/>
          <w:bCs/>
        </w:rPr>
        <w:t xml:space="preserve">Mettre </w:t>
      </w:r>
      <w:r>
        <w:rPr>
          <w:b/>
          <w:bCs/>
        </w:rPr>
        <w:t xml:space="preserve">promptement </w:t>
      </w:r>
      <w:r w:rsidRPr="0004557C">
        <w:rPr>
          <w:b/>
          <w:bCs/>
        </w:rPr>
        <w:t>en place un mécanisme national de prévention de la torture en conformité avec le Protocole facultatif se rapportant à la Convention contre la torture</w:t>
      </w:r>
      <w:r>
        <w:rPr>
          <w:b/>
          <w:bCs/>
        </w:rPr>
        <w:t xml:space="preserve"> et autres peines ou traitements cruels, inhumains ou dégradants ; </w:t>
      </w:r>
    </w:p>
    <w:p w14:paraId="3283B1AA" w14:textId="77777777" w:rsidR="0042095D" w:rsidRDefault="0042095D" w:rsidP="0042095D">
      <w:pPr>
        <w:pStyle w:val="SingleTxtG"/>
        <w:ind w:firstLine="567"/>
        <w:rPr>
          <w:rFonts w:eastAsia="SimSun"/>
          <w:lang w:val="fr-FR"/>
        </w:rPr>
      </w:pPr>
      <w:r>
        <w:rPr>
          <w:rFonts w:eastAsia="SimSun"/>
          <w:b/>
          <w:bCs/>
          <w:lang w:val="fr-FR"/>
        </w:rPr>
        <w:t>i)</w:t>
      </w:r>
      <w:r>
        <w:rPr>
          <w:rFonts w:eastAsia="SimSun"/>
          <w:b/>
          <w:bCs/>
          <w:lang w:val="fr-FR"/>
        </w:rPr>
        <w:tab/>
      </w:r>
      <w:r>
        <w:rPr>
          <w:b/>
          <w:bCs/>
        </w:rPr>
        <w:t>Ratifier la Convention internationale pour la protection de toutes les personnes contre les disparitions forcées ;</w:t>
      </w:r>
    </w:p>
    <w:p w14:paraId="01439450" w14:textId="77777777" w:rsidR="0042095D" w:rsidRPr="003C7468" w:rsidRDefault="0042095D" w:rsidP="0042095D">
      <w:pPr>
        <w:pStyle w:val="SingleTxtG"/>
        <w:ind w:firstLine="567"/>
        <w:rPr>
          <w:rFonts w:eastAsia="SimSun"/>
          <w:lang w:val="fr-FR"/>
        </w:rPr>
      </w:pPr>
      <w:r>
        <w:rPr>
          <w:rFonts w:eastAsia="SimSun"/>
          <w:b/>
          <w:bCs/>
          <w:lang w:val="fr-FR"/>
        </w:rPr>
        <w:t>j</w:t>
      </w:r>
      <w:r w:rsidRPr="003C7468">
        <w:rPr>
          <w:rFonts w:eastAsia="SimSun"/>
          <w:b/>
          <w:bCs/>
          <w:lang w:val="fr-FR"/>
        </w:rPr>
        <w:t>)</w:t>
      </w:r>
      <w:r w:rsidRPr="003C7468">
        <w:rPr>
          <w:rFonts w:eastAsia="SimSun"/>
          <w:b/>
          <w:bCs/>
          <w:lang w:val="fr-FR"/>
        </w:rPr>
        <w:tab/>
      </w:r>
      <w:r>
        <w:rPr>
          <w:b/>
          <w:bCs/>
        </w:rPr>
        <w:t>C</w:t>
      </w:r>
      <w:r w:rsidRPr="00271FA2">
        <w:rPr>
          <w:b/>
          <w:bCs/>
        </w:rPr>
        <w:t xml:space="preserve">oopérer pleinement avec la Cour pénale internationale dans le cadre des enquêtes </w:t>
      </w:r>
      <w:r>
        <w:rPr>
          <w:b/>
          <w:bCs/>
        </w:rPr>
        <w:t>ouvertes avant le retrait de l’État partie, et a</w:t>
      </w:r>
      <w:r w:rsidRPr="00942F5A">
        <w:rPr>
          <w:b/>
          <w:bCs/>
        </w:rPr>
        <w:t>dhérer de nouveau au Statut de Rome</w:t>
      </w:r>
      <w:r>
        <w:rPr>
          <w:b/>
          <w:bCs/>
        </w:rPr>
        <w:t xml:space="preserve"> de la </w:t>
      </w:r>
      <w:r w:rsidRPr="00271FA2">
        <w:rPr>
          <w:b/>
          <w:bCs/>
        </w:rPr>
        <w:t>Cour pénale internationale</w:t>
      </w:r>
      <w:r>
        <w:rPr>
          <w:b/>
          <w:bCs/>
        </w:rPr>
        <w:t>.</w:t>
      </w:r>
    </w:p>
    <w:p w14:paraId="189D7477" w14:textId="77777777" w:rsidR="0042095D" w:rsidRDefault="0042095D" w:rsidP="0042095D">
      <w:pPr>
        <w:pStyle w:val="H23G"/>
        <w:rPr>
          <w:lang w:val="fr-FR"/>
        </w:rPr>
      </w:pPr>
      <w:r>
        <w:tab/>
      </w:r>
      <w:r>
        <w:tab/>
      </w:r>
      <w:r w:rsidRPr="00DB5126">
        <w:t xml:space="preserve">Commission </w:t>
      </w:r>
      <w:r>
        <w:t>V</w:t>
      </w:r>
      <w:r w:rsidRPr="00DB5126">
        <w:t xml:space="preserve">érité et </w:t>
      </w:r>
      <w:r>
        <w:t>r</w:t>
      </w:r>
      <w:r w:rsidRPr="00DB5126">
        <w:t>éconciliation</w:t>
      </w:r>
      <w:r>
        <w:t xml:space="preserve"> </w:t>
      </w:r>
    </w:p>
    <w:p w14:paraId="6B89C3EF" w14:textId="67671556" w:rsidR="0042095D" w:rsidRPr="002023B7" w:rsidRDefault="0042095D" w:rsidP="0042095D">
      <w:pPr>
        <w:pStyle w:val="SingleTxtG"/>
        <w:rPr>
          <w:rFonts w:eastAsia="SimSun"/>
          <w:lang w:val="fr-FR"/>
        </w:rPr>
      </w:pPr>
      <w:r w:rsidRPr="002023B7">
        <w:rPr>
          <w:rFonts w:eastAsia="SimSun"/>
          <w:lang w:val="fr-FR"/>
        </w:rPr>
        <w:t>23.</w:t>
      </w:r>
      <w:r w:rsidRPr="002023B7">
        <w:rPr>
          <w:rFonts w:eastAsia="SimSun"/>
          <w:lang w:val="fr-FR"/>
        </w:rPr>
        <w:tab/>
      </w:r>
      <w:r>
        <w:rPr>
          <w:lang w:val="fr-FR"/>
        </w:rPr>
        <w:t xml:space="preserve">Le Comité prend </w:t>
      </w:r>
      <w:r w:rsidRPr="003D78C7">
        <w:rPr>
          <w:lang w:val="fr-FR"/>
        </w:rPr>
        <w:t>note de l</w:t>
      </w:r>
      <w:r>
        <w:rPr>
          <w:lang w:val="fr-FR"/>
        </w:rPr>
        <w:t>’</w:t>
      </w:r>
      <w:r w:rsidRPr="003D78C7">
        <w:rPr>
          <w:lang w:val="fr-FR"/>
        </w:rPr>
        <w:t xml:space="preserve">adoption de </w:t>
      </w:r>
      <w:r>
        <w:rPr>
          <w:lang w:val="fr-FR"/>
        </w:rPr>
        <w:t xml:space="preserve">la </w:t>
      </w:r>
      <w:r w:rsidRPr="00D54673">
        <w:t xml:space="preserve">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D54673">
        <w:t xml:space="preserve">1/18 du 15 mai 2014 portant création, mandat, composition, organisation et fonctionnement de la Commission </w:t>
      </w:r>
      <w:r>
        <w:t>V</w:t>
      </w:r>
      <w:r w:rsidRPr="00D54673">
        <w:t xml:space="preserve">érité et </w:t>
      </w:r>
      <w:r>
        <w:t>r</w:t>
      </w:r>
      <w:r w:rsidRPr="00D54673">
        <w:t>éconciliation</w:t>
      </w:r>
      <w:r>
        <w:t xml:space="preserve">, dont le mandat couvre la période de 1885 à 2008. Il est préoccupé par les allégations concernant l’absence d’efficacité, d’impartialité et d’indépendance de la Commission et regrette de n’avoir pas reçu d’informations à cet égard ou sur </w:t>
      </w:r>
      <w:r w:rsidRPr="003D78C7">
        <w:rPr>
          <w:rFonts w:eastAsia="SimSun"/>
          <w:lang w:val="fr-FR"/>
        </w:rPr>
        <w:t xml:space="preserve">les réformes nécessaires pour </w:t>
      </w:r>
      <w:r>
        <w:rPr>
          <w:rFonts w:eastAsia="SimSun"/>
          <w:lang w:val="fr-FR"/>
        </w:rPr>
        <w:t xml:space="preserve">renforcer cette institution </w:t>
      </w:r>
      <w:r w:rsidR="00927957">
        <w:t>(art. </w:t>
      </w:r>
      <w:r>
        <w:t xml:space="preserve">2, 6, 7, 14 et 26). </w:t>
      </w:r>
    </w:p>
    <w:p w14:paraId="1F2E90D7" w14:textId="77777777" w:rsidR="0042095D" w:rsidRPr="00E93103" w:rsidRDefault="0042095D" w:rsidP="0042095D">
      <w:pPr>
        <w:pStyle w:val="SingleTxtG"/>
        <w:rPr>
          <w:rFonts w:eastAsia="SimSun"/>
          <w:b/>
          <w:bCs/>
          <w:lang w:val="fr-FR"/>
        </w:rPr>
      </w:pPr>
      <w:r w:rsidRPr="00E93103">
        <w:rPr>
          <w:rFonts w:eastAsia="SimSun"/>
          <w:bCs/>
          <w:lang w:val="fr-FR"/>
        </w:rPr>
        <w:t>24.</w:t>
      </w:r>
      <w:r w:rsidRPr="00E93103">
        <w:rPr>
          <w:rFonts w:eastAsia="SimSun"/>
          <w:bCs/>
          <w:lang w:val="fr-FR"/>
        </w:rPr>
        <w:tab/>
      </w:r>
      <w:r w:rsidRPr="00E93103">
        <w:rPr>
          <w:b/>
          <w:bCs/>
          <w:lang w:val="fr-FR"/>
        </w:rPr>
        <w:t>L</w:t>
      </w:r>
      <w:r>
        <w:rPr>
          <w:b/>
          <w:bCs/>
          <w:lang w:val="fr-FR"/>
        </w:rPr>
        <w:t>’</w:t>
      </w:r>
      <w:r w:rsidRPr="00E93103">
        <w:rPr>
          <w:b/>
          <w:bCs/>
          <w:lang w:val="fr-FR"/>
        </w:rPr>
        <w:t>État partie devrait prendre toutes les mesures nécessaires pour garantir</w:t>
      </w:r>
      <w:r>
        <w:rPr>
          <w:b/>
          <w:bCs/>
          <w:lang w:val="fr-FR"/>
        </w:rPr>
        <w:t xml:space="preserve"> que</w:t>
      </w:r>
      <w:r w:rsidRPr="00E93103">
        <w:rPr>
          <w:b/>
          <w:bCs/>
          <w:lang w:val="fr-FR"/>
        </w:rPr>
        <w:t xml:space="preserve"> le</w:t>
      </w:r>
      <w:r>
        <w:rPr>
          <w:b/>
          <w:bCs/>
          <w:lang w:val="fr-FR"/>
        </w:rPr>
        <w:t xml:space="preserve"> </w:t>
      </w:r>
      <w:r w:rsidRPr="00A32F3C">
        <w:rPr>
          <w:b/>
        </w:rPr>
        <w:t xml:space="preserve">travail de la Commission </w:t>
      </w:r>
      <w:r>
        <w:rPr>
          <w:b/>
        </w:rPr>
        <w:t>V</w:t>
      </w:r>
      <w:r w:rsidRPr="00A32F3C">
        <w:rPr>
          <w:b/>
        </w:rPr>
        <w:t xml:space="preserve">érité et réconciliation </w:t>
      </w:r>
      <w:r>
        <w:rPr>
          <w:b/>
        </w:rPr>
        <w:t>est</w:t>
      </w:r>
      <w:r w:rsidRPr="00A32F3C">
        <w:rPr>
          <w:b/>
        </w:rPr>
        <w:t xml:space="preserve"> </w:t>
      </w:r>
      <w:r>
        <w:rPr>
          <w:b/>
        </w:rPr>
        <w:t xml:space="preserve">indépendant, </w:t>
      </w:r>
      <w:r w:rsidRPr="00A32F3C">
        <w:rPr>
          <w:b/>
        </w:rPr>
        <w:t>impartial,</w:t>
      </w:r>
      <w:r>
        <w:rPr>
          <w:b/>
        </w:rPr>
        <w:t xml:space="preserve"> </w:t>
      </w:r>
      <w:r w:rsidRPr="00A32F3C">
        <w:rPr>
          <w:b/>
        </w:rPr>
        <w:t>inclusif,</w:t>
      </w:r>
      <w:r>
        <w:rPr>
          <w:b/>
        </w:rPr>
        <w:t xml:space="preserve"> </w:t>
      </w:r>
      <w:r w:rsidRPr="00A32F3C">
        <w:rPr>
          <w:b/>
        </w:rPr>
        <w:t>transparent</w:t>
      </w:r>
      <w:r>
        <w:rPr>
          <w:b/>
        </w:rPr>
        <w:t xml:space="preserve"> et</w:t>
      </w:r>
      <w:r w:rsidRPr="00A32F3C">
        <w:rPr>
          <w:b/>
        </w:rPr>
        <w:t xml:space="preserve"> équilibré</w:t>
      </w:r>
      <w:r>
        <w:rPr>
          <w:b/>
        </w:rPr>
        <w:t>. Il devrait aussi</w:t>
      </w:r>
      <w:r>
        <w:rPr>
          <w:b/>
          <w:bCs/>
        </w:rPr>
        <w:t xml:space="preserve"> </w:t>
      </w:r>
      <w:r w:rsidRPr="00E93103">
        <w:rPr>
          <w:b/>
          <w:bCs/>
        </w:rPr>
        <w:t xml:space="preserve">veiller à ce que les </w:t>
      </w:r>
      <w:r>
        <w:rPr>
          <w:b/>
          <w:bCs/>
        </w:rPr>
        <w:t xml:space="preserve">auteurs de </w:t>
      </w:r>
      <w:r w:rsidRPr="00E93103">
        <w:rPr>
          <w:b/>
          <w:bCs/>
        </w:rPr>
        <w:t>violations des droits de l</w:t>
      </w:r>
      <w:r>
        <w:rPr>
          <w:b/>
          <w:bCs/>
        </w:rPr>
        <w:t>’</w:t>
      </w:r>
      <w:r w:rsidRPr="00E93103">
        <w:rPr>
          <w:b/>
          <w:bCs/>
        </w:rPr>
        <w:t>homme com</w:t>
      </w:r>
      <w:r>
        <w:rPr>
          <w:b/>
          <w:bCs/>
        </w:rPr>
        <w:t>m</w:t>
      </w:r>
      <w:r w:rsidRPr="00E93103">
        <w:rPr>
          <w:b/>
          <w:bCs/>
        </w:rPr>
        <w:t>ises dans le passé</w:t>
      </w:r>
      <w:r>
        <w:rPr>
          <w:b/>
          <w:bCs/>
        </w:rPr>
        <w:t xml:space="preserve">, quelle que soit leur origine ethnique ou affiliation politique, soient poursuivis et sanctionnés proportionnellement à la gravité des faits reprochés </w:t>
      </w:r>
      <w:r w:rsidRPr="00E93103">
        <w:rPr>
          <w:b/>
          <w:bCs/>
        </w:rPr>
        <w:t xml:space="preserve">et que toutes les victimes ou les membres de leur famille obtiennent une réparation </w:t>
      </w:r>
      <w:r>
        <w:rPr>
          <w:b/>
          <w:bCs/>
        </w:rPr>
        <w:t>intégrale. À cet égard, l</w:t>
      </w:r>
      <w:r>
        <w:rPr>
          <w:b/>
          <w:bCs/>
          <w:lang w:val="fr-FR"/>
        </w:rPr>
        <w:t>’</w:t>
      </w:r>
      <w:r w:rsidRPr="00E93103">
        <w:rPr>
          <w:b/>
          <w:bCs/>
          <w:lang w:val="fr-FR"/>
        </w:rPr>
        <w:t>État partie</w:t>
      </w:r>
      <w:r>
        <w:rPr>
          <w:b/>
          <w:bCs/>
        </w:rPr>
        <w:t xml:space="preserve"> devrait </w:t>
      </w:r>
      <w:r w:rsidRPr="00E93103">
        <w:rPr>
          <w:b/>
          <w:bCs/>
        </w:rPr>
        <w:t xml:space="preserve">prendre en considération les recommandations du Rapporteur spécial </w:t>
      </w:r>
      <w:r w:rsidRPr="00E93103">
        <w:rPr>
          <w:b/>
          <w:bCs/>
          <w:lang w:val="fr-FR"/>
        </w:rPr>
        <w:t>sur la promotion de la vérité, de la justice, de la réparation et des garanties de non-répétition</w:t>
      </w:r>
      <w:r w:rsidRPr="00B12C06">
        <w:rPr>
          <w:rStyle w:val="Appelnotedebasdep"/>
        </w:rPr>
        <w:footnoteReference w:id="20"/>
      </w:r>
      <w:r>
        <w:rPr>
          <w:b/>
          <w:bCs/>
          <w:lang w:val="fr-FR"/>
        </w:rPr>
        <w:t xml:space="preserve">. </w:t>
      </w:r>
    </w:p>
    <w:p w14:paraId="58773E47" w14:textId="77777777" w:rsidR="0042095D" w:rsidRDefault="0042095D" w:rsidP="00135D57">
      <w:pPr>
        <w:pStyle w:val="H23G"/>
        <w:rPr>
          <w:lang w:val="fr-FR"/>
        </w:rPr>
      </w:pPr>
      <w:r>
        <w:tab/>
      </w:r>
      <w:r>
        <w:tab/>
      </w:r>
      <w:r w:rsidRPr="009A09EF">
        <w:t xml:space="preserve">Personnes privées de liberté et conditions de détention </w:t>
      </w:r>
    </w:p>
    <w:p w14:paraId="719D1024" w14:textId="3D100478" w:rsidR="0042095D" w:rsidRPr="007A0D57" w:rsidRDefault="0042095D" w:rsidP="0042095D">
      <w:pPr>
        <w:pStyle w:val="SingleTxtG"/>
        <w:rPr>
          <w:rFonts w:eastAsia="SimSun"/>
          <w:lang w:val="fr-FR"/>
        </w:rPr>
      </w:pPr>
      <w:r w:rsidRPr="007A0D57">
        <w:rPr>
          <w:rFonts w:eastAsia="SimSun"/>
          <w:lang w:val="fr-FR"/>
        </w:rPr>
        <w:t>25.</w:t>
      </w:r>
      <w:r w:rsidRPr="007A0D57">
        <w:rPr>
          <w:rFonts w:eastAsia="SimSun"/>
          <w:lang w:val="fr-FR"/>
        </w:rPr>
        <w:tab/>
      </w:r>
      <w:r w:rsidRPr="00177124">
        <w:rPr>
          <w:lang w:val="fr-FR"/>
        </w:rPr>
        <w:t xml:space="preserve">Le Comité </w:t>
      </w:r>
      <w:r>
        <w:rPr>
          <w:lang w:val="fr-FR"/>
        </w:rPr>
        <w:t xml:space="preserve">demeure préoccupé par le taux très élevé de la surpopulation carcérale et par les informations faisant état de conditions de détention extrêmement dures, en particulier en ce qui concerne </w:t>
      </w:r>
      <w:r>
        <w:t xml:space="preserve">l’absence de services d’hygiène et de nourriture convenable, et le manque d’accès aux soins médicaux et à l’eau potable. Il demeure aussi préoccupé par la durée excessive de la garde à vue et de la détention préventive ainsi que par l’usage disproportionné de cette dernière, </w:t>
      </w:r>
      <w:r w:rsidRPr="007A0D57">
        <w:t>de sorte que les lieux de privation de liberté sont surpeuplés par des personnes en attente de jugement</w:t>
      </w:r>
      <w:r>
        <w:t xml:space="preserve"> </w:t>
      </w:r>
      <w:r w:rsidR="00927957">
        <w:t>(art. </w:t>
      </w:r>
      <w:r>
        <w:t>7, 9 et 10).</w:t>
      </w:r>
    </w:p>
    <w:p w14:paraId="318139ED" w14:textId="77777777" w:rsidR="0042095D" w:rsidRPr="00923FA8" w:rsidRDefault="0042095D" w:rsidP="00135D57">
      <w:pPr>
        <w:pStyle w:val="SingleTxtG"/>
        <w:keepNext/>
        <w:rPr>
          <w:rFonts w:eastAsia="SimSun"/>
          <w:lang w:val="fr-FR"/>
        </w:rPr>
      </w:pPr>
      <w:r w:rsidRPr="00923FA8">
        <w:rPr>
          <w:rFonts w:eastAsia="SimSun"/>
          <w:lang w:val="fr-FR"/>
        </w:rPr>
        <w:t>26.</w:t>
      </w:r>
      <w:r w:rsidRPr="00923FA8">
        <w:rPr>
          <w:rFonts w:eastAsia="SimSun"/>
          <w:lang w:val="fr-FR"/>
        </w:rPr>
        <w:tab/>
      </w:r>
      <w:r w:rsidRPr="007E3DC6">
        <w:rPr>
          <w:b/>
          <w:bCs/>
          <w:lang w:val="fr-FR"/>
        </w:rPr>
        <w:t>Dans la continuité des précédentes observations finales du Comité</w:t>
      </w:r>
      <w:r w:rsidRPr="00B12C06">
        <w:rPr>
          <w:rStyle w:val="Appelnotedebasdep"/>
        </w:rPr>
        <w:footnoteReference w:id="21"/>
      </w:r>
      <w:r w:rsidRPr="007E3DC6">
        <w:rPr>
          <w:b/>
          <w:bCs/>
          <w:lang w:val="fr-FR"/>
        </w:rPr>
        <w:t>, l</w:t>
      </w:r>
      <w:r>
        <w:rPr>
          <w:b/>
          <w:bCs/>
          <w:lang w:val="fr-FR"/>
        </w:rPr>
        <w:t>’</w:t>
      </w:r>
      <w:r w:rsidRPr="007E3DC6">
        <w:rPr>
          <w:b/>
          <w:bCs/>
          <w:lang w:val="fr-FR"/>
        </w:rPr>
        <w:t xml:space="preserve">État partie devrait : </w:t>
      </w:r>
    </w:p>
    <w:p w14:paraId="459814E3" w14:textId="77777777" w:rsidR="0042095D" w:rsidRPr="00923FA8" w:rsidRDefault="0042095D" w:rsidP="0042095D">
      <w:pPr>
        <w:pStyle w:val="SingleTxtG"/>
        <w:ind w:firstLine="567"/>
        <w:rPr>
          <w:rFonts w:eastAsia="SimSun"/>
          <w:lang w:val="fr-FR"/>
        </w:rPr>
      </w:pPr>
      <w:r w:rsidRPr="00923FA8">
        <w:rPr>
          <w:rFonts w:eastAsia="SimSun"/>
          <w:b/>
          <w:bCs/>
          <w:lang w:val="fr-FR"/>
        </w:rPr>
        <w:t>a)</w:t>
      </w:r>
      <w:r w:rsidRPr="00923FA8">
        <w:rPr>
          <w:rFonts w:eastAsia="SimSun"/>
          <w:b/>
          <w:bCs/>
          <w:lang w:val="fr-FR"/>
        </w:rPr>
        <w:tab/>
      </w:r>
      <w:r>
        <w:rPr>
          <w:b/>
          <w:bCs/>
          <w:lang w:val="fr-FR"/>
        </w:rPr>
        <w:t>I</w:t>
      </w:r>
      <w:r w:rsidRPr="007E3DC6">
        <w:rPr>
          <w:b/>
          <w:bCs/>
          <w:lang w:val="fr-FR"/>
        </w:rPr>
        <w:t xml:space="preserve">ntensifier ses efforts pour améliorer les conditions de vie et le traitement des détenus </w:t>
      </w:r>
      <w:r>
        <w:rPr>
          <w:b/>
          <w:bCs/>
          <w:lang w:val="fr-FR"/>
        </w:rPr>
        <w:t>ainsi que</w:t>
      </w:r>
      <w:r w:rsidRPr="007E3DC6">
        <w:rPr>
          <w:b/>
          <w:bCs/>
          <w:lang w:val="fr-FR"/>
        </w:rPr>
        <w:t xml:space="preserve"> pour remédier au problème de la surpopulation carcérale</w:t>
      </w:r>
      <w:r>
        <w:rPr>
          <w:b/>
          <w:bCs/>
          <w:lang w:val="fr-FR"/>
        </w:rPr>
        <w:t>,</w:t>
      </w:r>
      <w:r w:rsidRPr="007E3DC6">
        <w:rPr>
          <w:b/>
          <w:bCs/>
          <w:lang w:val="fr-FR"/>
        </w:rPr>
        <w:t xml:space="preserve"> conformément à l</w:t>
      </w:r>
      <w:r>
        <w:rPr>
          <w:b/>
          <w:bCs/>
          <w:lang w:val="fr-FR"/>
        </w:rPr>
        <w:t>’</w:t>
      </w:r>
      <w:r w:rsidRPr="007E3DC6">
        <w:rPr>
          <w:b/>
          <w:bCs/>
          <w:lang w:val="fr-FR"/>
        </w:rPr>
        <w:t xml:space="preserve">Ensemble de règles minima des Nations Unies pour le traitement des détenus (Règles Nelson Mandela) ; </w:t>
      </w:r>
    </w:p>
    <w:p w14:paraId="76660F7E" w14:textId="77777777" w:rsidR="0042095D" w:rsidRPr="00923FA8" w:rsidRDefault="0042095D" w:rsidP="0042095D">
      <w:pPr>
        <w:pStyle w:val="SingleTxtG"/>
        <w:ind w:firstLine="567"/>
        <w:rPr>
          <w:rFonts w:eastAsia="SimSun"/>
          <w:lang w:val="fr-FR"/>
        </w:rPr>
      </w:pPr>
      <w:r w:rsidRPr="00923FA8">
        <w:rPr>
          <w:rFonts w:eastAsia="SimSun"/>
          <w:b/>
          <w:bCs/>
          <w:lang w:val="fr-FR"/>
        </w:rPr>
        <w:lastRenderedPageBreak/>
        <w:t>b)</w:t>
      </w:r>
      <w:r w:rsidRPr="00923FA8">
        <w:rPr>
          <w:rFonts w:eastAsia="SimSun"/>
          <w:b/>
          <w:bCs/>
          <w:lang w:val="fr-FR"/>
        </w:rPr>
        <w:tab/>
      </w:r>
      <w:r>
        <w:rPr>
          <w:b/>
          <w:bCs/>
          <w:lang w:val="fr-FR"/>
        </w:rPr>
        <w:t>R</w:t>
      </w:r>
      <w:r w:rsidRPr="007E3DC6">
        <w:rPr>
          <w:b/>
          <w:bCs/>
          <w:lang w:val="fr-FR"/>
        </w:rPr>
        <w:t xml:space="preserve">éviser le Code de procédure pénale en vue de réduire les délais </w:t>
      </w:r>
      <w:r>
        <w:rPr>
          <w:b/>
          <w:bCs/>
          <w:lang w:val="fr-FR"/>
        </w:rPr>
        <w:t>maximaux</w:t>
      </w:r>
      <w:r w:rsidRPr="007E3DC6">
        <w:rPr>
          <w:b/>
          <w:bCs/>
          <w:lang w:val="fr-FR"/>
        </w:rPr>
        <w:t xml:space="preserve"> de la garde à vue </w:t>
      </w:r>
      <w:r>
        <w:rPr>
          <w:b/>
          <w:bCs/>
          <w:lang w:val="fr-FR"/>
        </w:rPr>
        <w:t xml:space="preserve">et de la détention préventive, </w:t>
      </w:r>
      <w:r w:rsidRPr="007E3DC6">
        <w:rPr>
          <w:b/>
          <w:bCs/>
          <w:lang w:val="fr-FR"/>
        </w:rPr>
        <w:t xml:space="preserve">pour </w:t>
      </w:r>
      <w:r>
        <w:rPr>
          <w:b/>
          <w:bCs/>
          <w:lang w:val="fr-FR"/>
        </w:rPr>
        <w:t>les</w:t>
      </w:r>
      <w:r w:rsidRPr="007E3DC6">
        <w:rPr>
          <w:b/>
          <w:bCs/>
          <w:lang w:val="fr-FR"/>
        </w:rPr>
        <w:t xml:space="preserve"> rendre compatible</w:t>
      </w:r>
      <w:r>
        <w:rPr>
          <w:b/>
          <w:bCs/>
          <w:lang w:val="fr-FR"/>
        </w:rPr>
        <w:t>s</w:t>
      </w:r>
      <w:r w:rsidRPr="007E3DC6">
        <w:rPr>
          <w:b/>
          <w:bCs/>
          <w:lang w:val="fr-FR"/>
        </w:rPr>
        <w:t xml:space="preserve"> a</w:t>
      </w:r>
      <w:r>
        <w:rPr>
          <w:b/>
          <w:bCs/>
          <w:lang w:val="fr-FR"/>
        </w:rPr>
        <w:t>vec les dispositions du</w:t>
      </w:r>
      <w:r w:rsidRPr="007E3DC6">
        <w:rPr>
          <w:b/>
          <w:bCs/>
          <w:lang w:val="fr-FR"/>
        </w:rPr>
        <w:t xml:space="preserve"> Pacte ; </w:t>
      </w:r>
    </w:p>
    <w:p w14:paraId="446D5C78" w14:textId="77777777" w:rsidR="0042095D" w:rsidRPr="007E3DC6" w:rsidRDefault="0042095D" w:rsidP="0042095D">
      <w:pPr>
        <w:pStyle w:val="SingleTxtG"/>
        <w:ind w:firstLine="567"/>
        <w:rPr>
          <w:rFonts w:eastAsia="SimSun"/>
          <w:lang w:val="fr-FR"/>
        </w:rPr>
      </w:pPr>
      <w:r w:rsidRPr="007E3DC6">
        <w:rPr>
          <w:rFonts w:eastAsia="SimSun"/>
          <w:b/>
          <w:bCs/>
          <w:lang w:val="fr-FR"/>
        </w:rPr>
        <w:t>c)</w:t>
      </w:r>
      <w:r w:rsidRPr="007E3DC6">
        <w:rPr>
          <w:rFonts w:eastAsia="SimSun"/>
          <w:b/>
          <w:bCs/>
          <w:lang w:val="fr-FR"/>
        </w:rPr>
        <w:tab/>
      </w:r>
      <w:r>
        <w:rPr>
          <w:b/>
          <w:bCs/>
          <w:lang w:val="fr-FR"/>
        </w:rPr>
        <w:t>R</w:t>
      </w:r>
      <w:r w:rsidRPr="007E3DC6">
        <w:rPr>
          <w:b/>
          <w:bCs/>
          <w:lang w:val="fr-FR"/>
        </w:rPr>
        <w:t>ecourir moins souvent à la détention préventive et davantage aux mesures non privatives de liberté, c</w:t>
      </w:r>
      <w:r w:rsidRPr="007E3DC6">
        <w:rPr>
          <w:rFonts w:eastAsia="SimSun"/>
          <w:b/>
          <w:bCs/>
          <w:lang w:val="fr-FR"/>
        </w:rPr>
        <w:t>onformément aux Règles minima des Nations Unies pour l</w:t>
      </w:r>
      <w:r>
        <w:rPr>
          <w:rFonts w:eastAsia="SimSun"/>
          <w:b/>
          <w:bCs/>
          <w:lang w:val="fr-FR"/>
        </w:rPr>
        <w:t>’</w:t>
      </w:r>
      <w:r w:rsidRPr="007E3DC6">
        <w:rPr>
          <w:rFonts w:eastAsia="SimSun"/>
          <w:b/>
          <w:bCs/>
          <w:lang w:val="fr-FR"/>
        </w:rPr>
        <w:t>élaboration de mesures non privatives de liberté (Règles de Tokyo)</w:t>
      </w:r>
      <w:r w:rsidRPr="00623F0C">
        <w:rPr>
          <w:b/>
          <w:bCs/>
          <w:lang w:val="fr-FR"/>
        </w:rPr>
        <w:t>.</w:t>
      </w:r>
      <w:r w:rsidRPr="007E3DC6">
        <w:rPr>
          <w:b/>
          <w:bCs/>
          <w:lang w:val="fr-FR"/>
        </w:rPr>
        <w:t xml:space="preserve">  </w:t>
      </w:r>
    </w:p>
    <w:p w14:paraId="32813FA3" w14:textId="77777777" w:rsidR="0042095D" w:rsidRDefault="0042095D" w:rsidP="0042095D">
      <w:pPr>
        <w:pStyle w:val="H23G"/>
        <w:rPr>
          <w:lang w:val="fr-FR"/>
        </w:rPr>
      </w:pPr>
      <w:r>
        <w:tab/>
      </w:r>
      <w:r>
        <w:tab/>
        <w:t>Détention arbitraire</w:t>
      </w:r>
    </w:p>
    <w:p w14:paraId="2373141A" w14:textId="4B9260AF" w:rsidR="0042095D" w:rsidRPr="001775FA" w:rsidRDefault="0042095D" w:rsidP="0042095D">
      <w:pPr>
        <w:pStyle w:val="SingleTxtG"/>
        <w:rPr>
          <w:rFonts w:eastAsia="SimSun"/>
          <w:lang w:val="fr-FR"/>
        </w:rPr>
      </w:pPr>
      <w:r w:rsidRPr="001775FA">
        <w:rPr>
          <w:rFonts w:eastAsia="SimSun"/>
          <w:lang w:val="fr-FR"/>
        </w:rPr>
        <w:t>27.</w:t>
      </w:r>
      <w:r w:rsidRPr="001775FA">
        <w:rPr>
          <w:rFonts w:eastAsia="SimSun"/>
          <w:lang w:val="fr-FR"/>
        </w:rPr>
        <w:tab/>
      </w:r>
      <w:r w:rsidRPr="00E4337D">
        <w:rPr>
          <w:lang w:val="fr-FR"/>
        </w:rPr>
        <w:t>L</w:t>
      </w:r>
      <w:r>
        <w:rPr>
          <w:lang w:val="fr-FR"/>
        </w:rPr>
        <w:t xml:space="preserve">e Comité est alarmé par les informations faisant état de </w:t>
      </w:r>
      <w:r>
        <w:t xml:space="preserve">nombreux cas de détention arbitraire, y compris d’enfants, par des agents de la police, du Service national de renseignement et des Imbonerakure, ciblant principalement des opposants politiques, et qui </w:t>
      </w:r>
      <w:r w:rsidRPr="008B26AD">
        <w:rPr>
          <w:color w:val="000000"/>
          <w:lang w:val="fr-FR"/>
        </w:rPr>
        <w:t xml:space="preserve">ont entraîné plusieurs autres violations, </w:t>
      </w:r>
      <w:r>
        <w:rPr>
          <w:color w:val="000000"/>
          <w:lang w:val="fr-FR"/>
        </w:rPr>
        <w:t>telles que</w:t>
      </w:r>
      <w:r w:rsidRPr="008B26AD">
        <w:rPr>
          <w:color w:val="000000"/>
          <w:lang w:val="fr-FR"/>
        </w:rPr>
        <w:t xml:space="preserve"> des exécutions extrajudiciaires, des disparitions forcées, des cas de torture et des violences sexuelles</w:t>
      </w:r>
      <w:r>
        <w:rPr>
          <w:color w:val="000000"/>
          <w:lang w:val="fr-FR"/>
        </w:rPr>
        <w:t xml:space="preserve">, en particulier au cours des manifestations de 2015 et des derniers processus électoraux </w:t>
      </w:r>
      <w:r>
        <w:t xml:space="preserve">et référendaires. Tout en prenant note de </w:t>
      </w:r>
      <w:r w:rsidRPr="00461A9F">
        <w:t xml:space="preserve">la mise en œuvre de mesures de grâce présidentielle </w:t>
      </w:r>
      <w:r>
        <w:t xml:space="preserve">conduisant à la libération de plusieurs détenus, le Comité est préoccupé par les informations relatives à de nombreux cas de personnes </w:t>
      </w:r>
      <w:r w:rsidRPr="008879BA">
        <w:t>bénéficiai</w:t>
      </w:r>
      <w:r>
        <w:t>res de ces mesures</w:t>
      </w:r>
      <w:r w:rsidRPr="008879BA">
        <w:t xml:space="preserve"> de grâce qui </w:t>
      </w:r>
      <w:r>
        <w:t xml:space="preserve">n’ont toutefois pas été libérées </w:t>
      </w:r>
      <w:r w:rsidR="00927957">
        <w:t>(art. </w:t>
      </w:r>
      <w:r>
        <w:t>9)</w:t>
      </w:r>
      <w:r w:rsidRPr="008879BA">
        <w:t>.</w:t>
      </w:r>
    </w:p>
    <w:p w14:paraId="10D6F2A7" w14:textId="3A4B8755" w:rsidR="0042095D" w:rsidRPr="007B39E1" w:rsidRDefault="0042095D" w:rsidP="0042095D">
      <w:pPr>
        <w:pStyle w:val="SingleTxtG"/>
        <w:rPr>
          <w:rFonts w:eastAsia="SimSun"/>
          <w:b/>
          <w:bCs/>
          <w:lang w:val="fr-FR"/>
        </w:rPr>
      </w:pPr>
      <w:r w:rsidRPr="007B39E1">
        <w:rPr>
          <w:rFonts w:eastAsia="SimSun"/>
          <w:bCs/>
          <w:lang w:val="fr-FR"/>
        </w:rPr>
        <w:t>28.</w:t>
      </w:r>
      <w:r w:rsidRPr="007B39E1">
        <w:rPr>
          <w:rFonts w:eastAsia="SimSun"/>
          <w:bCs/>
          <w:lang w:val="fr-FR"/>
        </w:rPr>
        <w:tab/>
      </w:r>
      <w:r w:rsidRPr="007B39E1">
        <w:rPr>
          <w:rFonts w:eastAsia="SimSun"/>
          <w:b/>
          <w:bCs/>
          <w:lang w:val="fr-FR"/>
        </w:rPr>
        <w:t>L</w:t>
      </w:r>
      <w:r>
        <w:rPr>
          <w:rFonts w:eastAsia="SimSun"/>
          <w:b/>
          <w:bCs/>
          <w:lang w:val="fr-FR"/>
        </w:rPr>
        <w:t>’</w:t>
      </w:r>
      <w:r w:rsidRPr="007B39E1">
        <w:rPr>
          <w:rFonts w:eastAsia="SimSun"/>
          <w:b/>
          <w:bCs/>
          <w:lang w:val="fr-FR"/>
        </w:rPr>
        <w:t xml:space="preserve">État partie devrait prendre toutes les mesures nécessaires pour prévenir </w:t>
      </w:r>
      <w:r>
        <w:rPr>
          <w:b/>
          <w:bCs/>
          <w:lang w:val="fr-FR"/>
        </w:rPr>
        <w:t>les</w:t>
      </w:r>
      <w:r w:rsidRPr="007B39E1">
        <w:rPr>
          <w:b/>
          <w:bCs/>
          <w:lang w:val="fr-FR"/>
        </w:rPr>
        <w:t xml:space="preserve"> détentions arbitraires de personnes </w:t>
      </w:r>
      <w:r w:rsidRPr="007B39E1">
        <w:rPr>
          <w:b/>
          <w:bCs/>
        </w:rPr>
        <w:t xml:space="preserve">considérées </w:t>
      </w:r>
      <w:r>
        <w:rPr>
          <w:b/>
          <w:bCs/>
        </w:rPr>
        <w:t xml:space="preserve">comme </w:t>
      </w:r>
      <w:r w:rsidRPr="007B39E1">
        <w:rPr>
          <w:b/>
          <w:bCs/>
        </w:rPr>
        <w:t>des opposants politiques</w:t>
      </w:r>
      <w:r w:rsidRPr="007B39E1">
        <w:rPr>
          <w:b/>
          <w:bCs/>
          <w:lang w:val="fr-FR"/>
        </w:rPr>
        <w:t xml:space="preserve">, en particulier </w:t>
      </w:r>
      <w:r>
        <w:rPr>
          <w:b/>
          <w:bCs/>
          <w:lang w:val="fr-FR"/>
        </w:rPr>
        <w:t xml:space="preserve">lorsqu’il s’agit </w:t>
      </w:r>
      <w:r w:rsidRPr="007B39E1">
        <w:rPr>
          <w:b/>
          <w:bCs/>
          <w:lang w:val="fr-FR"/>
        </w:rPr>
        <w:t>d</w:t>
      </w:r>
      <w:r>
        <w:rPr>
          <w:b/>
          <w:bCs/>
          <w:lang w:val="fr-FR"/>
        </w:rPr>
        <w:t>’</w:t>
      </w:r>
      <w:r w:rsidRPr="007B39E1">
        <w:rPr>
          <w:b/>
          <w:bCs/>
          <w:lang w:val="fr-FR"/>
        </w:rPr>
        <w:t xml:space="preserve">enfants, </w:t>
      </w:r>
      <w:r>
        <w:rPr>
          <w:b/>
          <w:bCs/>
          <w:lang w:val="fr-FR"/>
        </w:rPr>
        <w:t xml:space="preserve">et pour y mettre fin. Il devrait également </w:t>
      </w:r>
      <w:r w:rsidRPr="007B39E1">
        <w:rPr>
          <w:b/>
          <w:bCs/>
          <w:lang w:val="fr-FR"/>
        </w:rPr>
        <w:t xml:space="preserve">libérer immédiatement </w:t>
      </w:r>
      <w:r>
        <w:rPr>
          <w:b/>
          <w:bCs/>
          <w:lang w:val="fr-FR"/>
        </w:rPr>
        <w:t>celles</w:t>
      </w:r>
      <w:r w:rsidRPr="007B39E1">
        <w:rPr>
          <w:b/>
          <w:bCs/>
          <w:lang w:val="fr-FR"/>
        </w:rPr>
        <w:t xml:space="preserve"> qui sont encore détenu</w:t>
      </w:r>
      <w:r>
        <w:rPr>
          <w:b/>
          <w:bCs/>
          <w:lang w:val="fr-FR"/>
        </w:rPr>
        <w:t>e</w:t>
      </w:r>
      <w:r w:rsidRPr="007B39E1">
        <w:rPr>
          <w:b/>
          <w:bCs/>
          <w:lang w:val="fr-FR"/>
        </w:rPr>
        <w:t xml:space="preserve">s, mener sans délai des enquêtes approfondies et indépendantes sur ces affaires, traduire les auteurs en justice et assurer aux victimes des recours utiles. </w:t>
      </w:r>
      <w:r w:rsidRPr="007B39E1">
        <w:rPr>
          <w:rFonts w:eastAsia="SimSun"/>
          <w:b/>
          <w:bCs/>
          <w:lang w:val="fr-FR"/>
        </w:rPr>
        <w:t xml:space="preserve">Il devrait </w:t>
      </w:r>
      <w:r>
        <w:rPr>
          <w:rFonts w:eastAsia="SimSun"/>
          <w:b/>
          <w:bCs/>
          <w:lang w:val="fr-FR"/>
        </w:rPr>
        <w:t xml:space="preserve">en outre </w:t>
      </w:r>
      <w:r w:rsidRPr="007B39E1">
        <w:rPr>
          <w:rFonts w:eastAsia="SimSun"/>
          <w:b/>
          <w:bCs/>
          <w:lang w:val="fr-FR"/>
        </w:rPr>
        <w:t>veiller à ce que tous les détenus bénéficient de toutes les garanties juridiques et procédurales</w:t>
      </w:r>
      <w:r>
        <w:rPr>
          <w:rFonts w:eastAsia="SimSun"/>
          <w:b/>
          <w:bCs/>
          <w:lang w:val="fr-FR"/>
        </w:rPr>
        <w:t xml:space="preserve">, </w:t>
      </w:r>
      <w:r w:rsidRPr="007B39E1">
        <w:rPr>
          <w:rFonts w:eastAsia="SimSun"/>
          <w:b/>
          <w:bCs/>
          <w:lang w:val="fr-FR"/>
        </w:rPr>
        <w:t>conformément au Pacte et à l</w:t>
      </w:r>
      <w:r>
        <w:rPr>
          <w:rFonts w:eastAsia="SimSun"/>
          <w:b/>
          <w:bCs/>
          <w:lang w:val="fr-FR"/>
        </w:rPr>
        <w:t>’</w:t>
      </w:r>
      <w:r w:rsidRPr="007B39E1">
        <w:rPr>
          <w:rFonts w:eastAsia="SimSun"/>
          <w:b/>
          <w:bCs/>
          <w:lang w:val="fr-FR"/>
        </w:rPr>
        <w:t xml:space="preserve">observation générale </w:t>
      </w:r>
      <w:r w:rsidR="00CC7F50" w:rsidRPr="001801F9">
        <w:rPr>
          <w:rFonts w:eastAsia="MS Mincho"/>
          <w:b/>
          <w:bCs/>
          <w:lang w:val="fr-FR"/>
        </w:rPr>
        <w:t>n</w:t>
      </w:r>
      <w:r w:rsidR="00CC7F50" w:rsidRPr="001801F9">
        <w:rPr>
          <w:rFonts w:eastAsia="MS Mincho"/>
          <w:b/>
          <w:bCs/>
          <w:vertAlign w:val="superscript"/>
          <w:lang w:val="fr-FR"/>
        </w:rPr>
        <w:t>o</w:t>
      </w:r>
      <w:r w:rsidR="00CC7F50" w:rsidRPr="001801F9">
        <w:rPr>
          <w:rFonts w:eastAsia="SimSun"/>
          <w:b/>
          <w:bCs/>
          <w:lang w:val="fr-FR"/>
        </w:rPr>
        <w:t> </w:t>
      </w:r>
      <w:r w:rsidRPr="007B39E1">
        <w:rPr>
          <w:rFonts w:eastAsia="SimSun"/>
          <w:b/>
          <w:bCs/>
          <w:lang w:val="fr-FR"/>
        </w:rPr>
        <w:t>35 (2014) du Comité sur la liberté et la sécurité de la personne.</w:t>
      </w:r>
      <w:r>
        <w:rPr>
          <w:rFonts w:eastAsia="SimSun"/>
          <w:b/>
          <w:bCs/>
          <w:lang w:val="fr-FR"/>
        </w:rPr>
        <w:t xml:space="preserve"> </w:t>
      </w:r>
    </w:p>
    <w:p w14:paraId="2127B5E7" w14:textId="77777777" w:rsidR="0042095D" w:rsidRDefault="0042095D" w:rsidP="0042095D">
      <w:pPr>
        <w:pStyle w:val="H23G"/>
        <w:rPr>
          <w:lang w:val="fr-FR"/>
        </w:rPr>
      </w:pPr>
      <w:r>
        <w:tab/>
      </w:r>
      <w:r>
        <w:tab/>
        <w:t>Traite des personnes</w:t>
      </w:r>
    </w:p>
    <w:p w14:paraId="0B7A3277" w14:textId="5242F13E" w:rsidR="0042095D" w:rsidRPr="0027439B" w:rsidRDefault="0042095D" w:rsidP="0042095D">
      <w:pPr>
        <w:pStyle w:val="SingleTxtG"/>
        <w:rPr>
          <w:rFonts w:eastAsia="SimSun"/>
          <w:lang w:val="fr-FR"/>
        </w:rPr>
      </w:pPr>
      <w:r w:rsidRPr="0027439B">
        <w:rPr>
          <w:rFonts w:eastAsia="SimSun"/>
          <w:lang w:val="fr-FR"/>
        </w:rPr>
        <w:t>29.</w:t>
      </w:r>
      <w:r w:rsidRPr="0027439B">
        <w:rPr>
          <w:rFonts w:eastAsia="SimSun"/>
          <w:lang w:val="fr-FR"/>
        </w:rPr>
        <w:tab/>
      </w:r>
      <w:r w:rsidRPr="0027439B">
        <w:rPr>
          <w:lang w:val="fr-FR"/>
        </w:rPr>
        <w:t>Le Comité se félicite de l</w:t>
      </w:r>
      <w:r>
        <w:rPr>
          <w:lang w:val="fr-FR"/>
        </w:rPr>
        <w:t>’</w:t>
      </w:r>
      <w:r w:rsidRPr="0027439B">
        <w:rPr>
          <w:lang w:val="fr-FR"/>
        </w:rPr>
        <w:t xml:space="preserve">adoption de </w:t>
      </w:r>
      <w:r w:rsidRPr="0027439B">
        <w:t xml:space="preserve">la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27439B">
        <w:t>1/28 du 29 octobre 2014 portant prévention et répression de la traite des personnes et protection des victimes</w:t>
      </w:r>
      <w:r>
        <w:t xml:space="preserve"> de la traite. Il</w:t>
      </w:r>
      <w:r w:rsidR="001801F9">
        <w:t> </w:t>
      </w:r>
      <w:r>
        <w:t xml:space="preserve">regrette néanmoins de n’avoir pas reçu d’informations détaillées sur les cas de traite des personnes, en particulier à des fins </w:t>
      </w:r>
      <w:bookmarkStart w:id="5" w:name="_Hlk139747474"/>
      <w:r>
        <w:t>d’exploitation sexuelle, de servitude domestique et de mendicité,</w:t>
      </w:r>
      <w:bookmarkEnd w:id="5"/>
      <w:r>
        <w:t xml:space="preserve"> ou sur les enquêtes menées, les poursuites engagées et les déclarations de culpabilité prononcées </w:t>
      </w:r>
      <w:r w:rsidR="00927957">
        <w:t>(art. </w:t>
      </w:r>
      <w:r>
        <w:t>6, 7, 8 et 24).</w:t>
      </w:r>
    </w:p>
    <w:p w14:paraId="69EEC702" w14:textId="4708955C" w:rsidR="0042095D" w:rsidRPr="00F07300" w:rsidRDefault="0042095D" w:rsidP="0042095D">
      <w:pPr>
        <w:pStyle w:val="SingleTxtG"/>
        <w:rPr>
          <w:rFonts w:eastAsia="SimSun"/>
          <w:b/>
          <w:bCs/>
          <w:lang w:val="fr-FR"/>
        </w:rPr>
      </w:pPr>
      <w:r w:rsidRPr="00F07300">
        <w:rPr>
          <w:rFonts w:eastAsia="SimSun"/>
          <w:bCs/>
          <w:lang w:val="fr-FR"/>
        </w:rPr>
        <w:t>30.</w:t>
      </w:r>
      <w:r w:rsidRPr="00F07300">
        <w:rPr>
          <w:rFonts w:eastAsia="SimSun"/>
          <w:bCs/>
          <w:lang w:val="fr-FR"/>
        </w:rPr>
        <w:tab/>
      </w:r>
      <w:r w:rsidRPr="00F07300">
        <w:rPr>
          <w:b/>
          <w:bCs/>
          <w:lang w:val="fr-FR"/>
        </w:rPr>
        <w:t>Dans la continuité des précédentes observations finales du Comité</w:t>
      </w:r>
      <w:r w:rsidRPr="00B12C06">
        <w:rPr>
          <w:rStyle w:val="Appelnotedebasdep"/>
        </w:rPr>
        <w:footnoteReference w:id="22"/>
      </w:r>
      <w:r w:rsidRPr="00F07300">
        <w:rPr>
          <w:b/>
          <w:bCs/>
          <w:lang w:val="fr-FR"/>
        </w:rPr>
        <w:t>, l</w:t>
      </w:r>
      <w:r>
        <w:rPr>
          <w:b/>
          <w:bCs/>
          <w:lang w:val="fr-FR"/>
        </w:rPr>
        <w:t>’</w:t>
      </w:r>
      <w:r w:rsidRPr="00F07300">
        <w:rPr>
          <w:b/>
          <w:bCs/>
          <w:lang w:val="fr-FR"/>
        </w:rPr>
        <w:t>État partie devrait</w:t>
      </w:r>
      <w:r>
        <w:rPr>
          <w:b/>
          <w:bCs/>
          <w:lang w:val="fr-FR"/>
        </w:rPr>
        <w:t> </w:t>
      </w:r>
      <w:r w:rsidRPr="00F07300">
        <w:rPr>
          <w:b/>
          <w:bCs/>
          <w:lang w:val="fr-FR"/>
        </w:rPr>
        <w:t>redoubler d</w:t>
      </w:r>
      <w:r>
        <w:rPr>
          <w:b/>
          <w:bCs/>
          <w:lang w:val="fr-FR"/>
        </w:rPr>
        <w:t>’</w:t>
      </w:r>
      <w:r w:rsidRPr="00F07300">
        <w:rPr>
          <w:b/>
          <w:bCs/>
          <w:lang w:val="fr-FR"/>
        </w:rPr>
        <w:t>efforts pour applique</w:t>
      </w:r>
      <w:r>
        <w:rPr>
          <w:b/>
          <w:bCs/>
          <w:lang w:val="fr-FR"/>
        </w:rPr>
        <w:t>r</w:t>
      </w:r>
      <w:r w:rsidRPr="00F07300">
        <w:rPr>
          <w:b/>
          <w:bCs/>
          <w:lang w:val="fr-FR"/>
        </w:rPr>
        <w:t xml:space="preserve"> pleinement la loi </w:t>
      </w:r>
      <w:r w:rsidR="00CC7F50" w:rsidRPr="001801F9">
        <w:rPr>
          <w:rFonts w:eastAsia="MS Mincho"/>
          <w:b/>
          <w:bCs/>
          <w:lang w:val="fr-FR"/>
        </w:rPr>
        <w:t>n</w:t>
      </w:r>
      <w:r w:rsidR="00CC7F50" w:rsidRPr="001801F9">
        <w:rPr>
          <w:rFonts w:eastAsia="MS Mincho"/>
          <w:b/>
          <w:bCs/>
          <w:vertAlign w:val="superscript"/>
          <w:lang w:val="fr-FR"/>
        </w:rPr>
        <w:t>o</w:t>
      </w:r>
      <w:r w:rsidR="00CC7F50" w:rsidRPr="001801F9">
        <w:rPr>
          <w:rFonts w:eastAsia="SimSun"/>
          <w:b/>
          <w:bCs/>
          <w:lang w:val="fr-FR"/>
        </w:rPr>
        <w:t> </w:t>
      </w:r>
      <w:r w:rsidRPr="00DB4C57">
        <w:rPr>
          <w:b/>
          <w:bCs/>
          <w:lang w:val="fr-FR"/>
        </w:rPr>
        <w:t>1/28</w:t>
      </w:r>
      <w:r>
        <w:rPr>
          <w:b/>
          <w:bCs/>
          <w:lang w:val="fr-FR"/>
        </w:rPr>
        <w:t xml:space="preserve"> </w:t>
      </w:r>
      <w:r w:rsidRPr="00F07300">
        <w:rPr>
          <w:b/>
          <w:bCs/>
          <w:lang w:val="fr-FR"/>
        </w:rPr>
        <w:t>de 2014</w:t>
      </w:r>
      <w:r>
        <w:rPr>
          <w:b/>
          <w:bCs/>
          <w:lang w:val="fr-FR"/>
        </w:rPr>
        <w:t>,</w:t>
      </w:r>
      <w:r w:rsidRPr="00F07300">
        <w:rPr>
          <w:b/>
          <w:bCs/>
          <w:lang w:val="fr-FR"/>
        </w:rPr>
        <w:t xml:space="preserve"> </w:t>
      </w:r>
      <w:r>
        <w:rPr>
          <w:b/>
          <w:bCs/>
          <w:lang w:val="fr-FR"/>
        </w:rPr>
        <w:t xml:space="preserve">et </w:t>
      </w:r>
      <w:r w:rsidRPr="00F07300">
        <w:rPr>
          <w:b/>
          <w:bCs/>
          <w:lang w:val="fr-FR"/>
        </w:rPr>
        <w:t>élaborer et adopter un nouveau plan national</w:t>
      </w:r>
      <w:r>
        <w:rPr>
          <w:b/>
          <w:bCs/>
          <w:lang w:val="fr-FR"/>
        </w:rPr>
        <w:t xml:space="preserve"> de </w:t>
      </w:r>
      <w:r w:rsidRPr="00F07300">
        <w:rPr>
          <w:b/>
          <w:bCs/>
          <w:lang w:val="fr-FR"/>
        </w:rPr>
        <w:t>lutte contre la traite des personnes</w:t>
      </w:r>
      <w:r>
        <w:rPr>
          <w:b/>
          <w:bCs/>
          <w:lang w:val="fr-FR"/>
        </w:rPr>
        <w:t xml:space="preserve">. Il devrait aussi mener une enquête systématique sur tous les cas de traite des personnes et veiller à ce que les auteurs soient poursuivis et condamnés à des peines appropriées. Il devrait en outre s’assurer de l’identification des victimes et veiller à ce qu’elles aient accès à des centres d’accueil et à des services juridiques, médicaux et psychologiques adéquats. </w:t>
      </w:r>
    </w:p>
    <w:p w14:paraId="08559862" w14:textId="77777777" w:rsidR="0042095D" w:rsidRDefault="0042095D" w:rsidP="0042095D">
      <w:pPr>
        <w:pStyle w:val="H23G"/>
        <w:rPr>
          <w:lang w:val="fr-FR"/>
        </w:rPr>
      </w:pPr>
      <w:r>
        <w:tab/>
      </w:r>
      <w:r>
        <w:tab/>
        <w:t xml:space="preserve">Personnes déplacées et réfugiées </w:t>
      </w:r>
    </w:p>
    <w:p w14:paraId="56C3965B" w14:textId="1700972E" w:rsidR="0042095D" w:rsidRPr="00310533" w:rsidRDefault="0042095D" w:rsidP="0042095D">
      <w:pPr>
        <w:pStyle w:val="SingleTxtG"/>
        <w:rPr>
          <w:rFonts w:eastAsia="SimSun"/>
          <w:lang w:val="fr-FR"/>
        </w:rPr>
      </w:pPr>
      <w:r w:rsidRPr="00310533">
        <w:rPr>
          <w:rFonts w:eastAsia="SimSun"/>
          <w:lang w:val="fr-FR"/>
        </w:rPr>
        <w:t>31.</w:t>
      </w:r>
      <w:r w:rsidRPr="00310533">
        <w:rPr>
          <w:rFonts w:eastAsia="SimSun"/>
          <w:lang w:val="fr-FR"/>
        </w:rPr>
        <w:tab/>
      </w:r>
      <w:r w:rsidRPr="00310533">
        <w:rPr>
          <w:lang w:val="fr-FR"/>
        </w:rPr>
        <w:t xml:space="preserve">Le Comité est préoccupé par les informations selon lesquelles un </w:t>
      </w:r>
      <w:r>
        <w:t xml:space="preserve">nombre important de personnes déplacées, notamment des personnes déplacées par des crises dans le pays et des catastrophes naturelles, vivent dans des </w:t>
      </w:r>
      <w:r w:rsidRPr="00073338">
        <w:t>camps</w:t>
      </w:r>
      <w:r>
        <w:t>,</w:t>
      </w:r>
      <w:r w:rsidRPr="00073338">
        <w:t xml:space="preserve"> </w:t>
      </w:r>
      <w:r>
        <w:t xml:space="preserve">dans des conditions déplorables, </w:t>
      </w:r>
      <w:r w:rsidRPr="00073338">
        <w:t>et</w:t>
      </w:r>
      <w:r>
        <w:t xml:space="preserve"> que les femmes et les filles déplacées et rapatriées </w:t>
      </w:r>
      <w:r w:rsidRPr="0065495F">
        <w:t xml:space="preserve">sont exposées à </w:t>
      </w:r>
      <w:r>
        <w:t>des</w:t>
      </w:r>
      <w:r w:rsidRPr="0065495F">
        <w:t xml:space="preserve"> risque</w:t>
      </w:r>
      <w:r>
        <w:t>s</w:t>
      </w:r>
      <w:r w:rsidRPr="0065495F">
        <w:t xml:space="preserve"> accrus de violence</w:t>
      </w:r>
      <w:r>
        <w:t>s</w:t>
      </w:r>
      <w:r w:rsidRPr="0065495F">
        <w:t xml:space="preserve"> sexuelle</w:t>
      </w:r>
      <w:r>
        <w:t xml:space="preserve">s </w:t>
      </w:r>
      <w:r w:rsidRPr="00310533">
        <w:rPr>
          <w:lang w:val="fr-FR"/>
        </w:rPr>
        <w:t>ou en sont victimes</w:t>
      </w:r>
      <w:r>
        <w:rPr>
          <w:lang w:val="fr-FR"/>
        </w:rPr>
        <w:t xml:space="preserve"> </w:t>
      </w:r>
      <w:r w:rsidR="00927957">
        <w:t>(art. </w:t>
      </w:r>
      <w:r>
        <w:t xml:space="preserve">12 et 26). </w:t>
      </w:r>
    </w:p>
    <w:p w14:paraId="286C0816" w14:textId="715708C6" w:rsidR="0042095D" w:rsidRPr="000B3058" w:rsidRDefault="0042095D" w:rsidP="0042095D">
      <w:pPr>
        <w:pStyle w:val="SingleTxtG"/>
        <w:rPr>
          <w:rFonts w:eastAsia="SimSun"/>
          <w:lang w:val="fr-FR"/>
        </w:rPr>
      </w:pPr>
      <w:r w:rsidRPr="000B3058">
        <w:rPr>
          <w:rFonts w:eastAsia="SimSun"/>
          <w:lang w:val="fr-FR"/>
        </w:rPr>
        <w:t>32.</w:t>
      </w:r>
      <w:r w:rsidRPr="000B3058">
        <w:rPr>
          <w:rFonts w:eastAsia="SimSun"/>
          <w:lang w:val="fr-FR"/>
        </w:rPr>
        <w:tab/>
      </w:r>
      <w:r w:rsidRPr="00B86484">
        <w:rPr>
          <w:b/>
          <w:bCs/>
        </w:rPr>
        <w:t>L</w:t>
      </w:r>
      <w:r>
        <w:rPr>
          <w:b/>
          <w:bCs/>
        </w:rPr>
        <w:t>’</w:t>
      </w:r>
      <w:r w:rsidRPr="00B86484">
        <w:rPr>
          <w:b/>
          <w:bCs/>
        </w:rPr>
        <w:t>État partie devrait</w:t>
      </w:r>
      <w:r w:rsidR="0020019A">
        <w:rPr>
          <w:b/>
          <w:bCs/>
        </w:rPr>
        <w:t xml:space="preserve"> </w:t>
      </w:r>
      <w:r w:rsidRPr="00B86484">
        <w:rPr>
          <w:b/>
          <w:bCs/>
        </w:rPr>
        <w:t>redoubler d</w:t>
      </w:r>
      <w:r>
        <w:rPr>
          <w:b/>
          <w:bCs/>
        </w:rPr>
        <w:t>’</w:t>
      </w:r>
      <w:r w:rsidRPr="00B86484">
        <w:rPr>
          <w:b/>
          <w:bCs/>
        </w:rPr>
        <w:t xml:space="preserve">efforts pour </w:t>
      </w:r>
      <w:r>
        <w:rPr>
          <w:b/>
          <w:bCs/>
        </w:rPr>
        <w:t xml:space="preserve">accélérer la mise en place de </w:t>
      </w:r>
      <w:r w:rsidRPr="00B86484">
        <w:rPr>
          <w:b/>
          <w:bCs/>
        </w:rPr>
        <w:t xml:space="preserve">solutions durables </w:t>
      </w:r>
      <w:r>
        <w:rPr>
          <w:b/>
          <w:bCs/>
        </w:rPr>
        <w:t xml:space="preserve">pour les </w:t>
      </w:r>
      <w:r w:rsidRPr="00B86484">
        <w:rPr>
          <w:b/>
          <w:bCs/>
        </w:rPr>
        <w:t>personnes déplacées,</w:t>
      </w:r>
      <w:r>
        <w:rPr>
          <w:b/>
          <w:bCs/>
        </w:rPr>
        <w:t xml:space="preserve"> en consultation avec elles,</w:t>
      </w:r>
      <w:r w:rsidRPr="00B86484">
        <w:rPr>
          <w:b/>
          <w:bCs/>
        </w:rPr>
        <w:t xml:space="preserve"> </w:t>
      </w:r>
      <w:r>
        <w:rPr>
          <w:b/>
          <w:bCs/>
        </w:rPr>
        <w:t xml:space="preserve">dans le respect des </w:t>
      </w:r>
      <w:r w:rsidRPr="00B86484">
        <w:rPr>
          <w:b/>
          <w:bCs/>
        </w:rPr>
        <w:t>normes internationales applicables, dont le Pacte</w:t>
      </w:r>
      <w:r>
        <w:rPr>
          <w:b/>
          <w:bCs/>
        </w:rPr>
        <w:t xml:space="preserve"> et</w:t>
      </w:r>
      <w:r w:rsidRPr="00B86484">
        <w:rPr>
          <w:b/>
          <w:bCs/>
        </w:rPr>
        <w:t xml:space="preserve"> les Principes directeurs relatifs au déplacement de personnes à l</w:t>
      </w:r>
      <w:r>
        <w:rPr>
          <w:b/>
          <w:bCs/>
        </w:rPr>
        <w:t>’</w:t>
      </w:r>
      <w:r w:rsidRPr="00B86484">
        <w:rPr>
          <w:b/>
          <w:bCs/>
        </w:rPr>
        <w:t>intérieur de leur propre pays</w:t>
      </w:r>
      <w:r>
        <w:rPr>
          <w:b/>
          <w:bCs/>
        </w:rPr>
        <w:t xml:space="preserve">. Il devrait aussi prendre des mesures concrètes pour prévenir toutes les formes de violence à l’égard des </w:t>
      </w:r>
      <w:r>
        <w:rPr>
          <w:b/>
          <w:bCs/>
        </w:rPr>
        <w:lastRenderedPageBreak/>
        <w:t>femmes et des filles déplacées et rapatriées, notamment la violence sexuelle. Il devrait en outre assurer la protection et l’accès immédiat des victimes aux services médicaux, en particulier aux services de santé sexuelle et reproductive</w:t>
      </w:r>
      <w:r w:rsidRPr="00B86484">
        <w:rPr>
          <w:b/>
          <w:bCs/>
        </w:rPr>
        <w:t>.</w:t>
      </w:r>
      <w:r>
        <w:rPr>
          <w:b/>
          <w:bCs/>
        </w:rPr>
        <w:t xml:space="preserve"> </w:t>
      </w:r>
    </w:p>
    <w:p w14:paraId="537F0477" w14:textId="03CA720F" w:rsidR="0042095D" w:rsidRPr="000421C7" w:rsidRDefault="0042095D" w:rsidP="0042095D">
      <w:pPr>
        <w:pStyle w:val="SingleTxtG"/>
        <w:rPr>
          <w:rFonts w:eastAsia="SimSun"/>
          <w:lang w:val="fr-FR"/>
        </w:rPr>
      </w:pPr>
      <w:r w:rsidRPr="000421C7">
        <w:rPr>
          <w:rFonts w:eastAsia="SimSun"/>
          <w:lang w:val="fr-FR"/>
        </w:rPr>
        <w:t>33.</w:t>
      </w:r>
      <w:r w:rsidRPr="000421C7">
        <w:rPr>
          <w:rFonts w:eastAsia="SimSun"/>
          <w:lang w:val="fr-FR"/>
        </w:rPr>
        <w:tab/>
      </w:r>
      <w:r>
        <w:t xml:space="preserve">Le Comité est préoccupé par les informations selon lesquelles des </w:t>
      </w:r>
      <w:r w:rsidRPr="00E975BB">
        <w:t xml:space="preserve">ressortissants burundais qui avaient </w:t>
      </w:r>
      <w:r>
        <w:t xml:space="preserve">trouvé </w:t>
      </w:r>
      <w:r w:rsidRPr="00E975BB">
        <w:t>refuge à l</w:t>
      </w:r>
      <w:r>
        <w:t>’</w:t>
      </w:r>
      <w:r w:rsidRPr="00E975BB">
        <w:t>étranger</w:t>
      </w:r>
      <w:r>
        <w:t xml:space="preserve"> ont été victimes </w:t>
      </w:r>
      <w:bookmarkStart w:id="6" w:name="_Hlk139764694"/>
      <w:r>
        <w:t>d’intimidations, d’extorsions et de détentions arbitraires</w:t>
      </w:r>
      <w:bookmarkEnd w:id="6"/>
      <w:r>
        <w:t xml:space="preserve"> à leur retour volontaire dans le pays, notamment par des </w:t>
      </w:r>
      <w:r w:rsidRPr="006A424A">
        <w:rPr>
          <w:color w:val="000000"/>
          <w:lang w:val="fr-FR"/>
        </w:rPr>
        <w:t xml:space="preserve">responsables administratifs locaux et </w:t>
      </w:r>
      <w:r>
        <w:rPr>
          <w:color w:val="000000"/>
          <w:lang w:val="fr-FR"/>
        </w:rPr>
        <w:t xml:space="preserve">des </w:t>
      </w:r>
      <w:r w:rsidRPr="006A424A">
        <w:rPr>
          <w:color w:val="000000"/>
          <w:lang w:val="fr-FR"/>
        </w:rPr>
        <w:t>Imbonerakure</w:t>
      </w:r>
      <w:r>
        <w:rPr>
          <w:color w:val="000000"/>
          <w:lang w:val="fr-FR"/>
        </w:rPr>
        <w:t>.</w:t>
      </w:r>
      <w:r>
        <w:t xml:space="preserve"> Il s’inquiète aussi des allégations indiquant que des opposants politiques burundais, qui se trouvaient en République-Unie de Tanzanie en qualité de réfugiés ou de demandeurs d’asile, auraient été traqués par des agents du Service national de renseignement et auraient été victimes de retours forcés, d’intimidations, de détentions arbitraires et de disparitions forcées </w:t>
      </w:r>
      <w:r w:rsidR="00927957">
        <w:t>(art. </w:t>
      </w:r>
      <w:r>
        <w:t>6, 9, 12 et 26).</w:t>
      </w:r>
    </w:p>
    <w:p w14:paraId="4ADB2637" w14:textId="47AD2C03" w:rsidR="0042095D" w:rsidRPr="0056126A" w:rsidRDefault="0042095D" w:rsidP="0042095D">
      <w:pPr>
        <w:pStyle w:val="SingleTxtG"/>
        <w:rPr>
          <w:rFonts w:eastAsia="SimSun"/>
          <w:b/>
          <w:bCs/>
          <w:lang w:val="fr-FR"/>
        </w:rPr>
      </w:pPr>
      <w:r w:rsidRPr="0056126A">
        <w:rPr>
          <w:rFonts w:eastAsia="SimSun"/>
          <w:bCs/>
          <w:lang w:val="fr-FR"/>
        </w:rPr>
        <w:t>34.</w:t>
      </w:r>
      <w:r w:rsidRPr="0056126A">
        <w:rPr>
          <w:rFonts w:eastAsia="SimSun"/>
          <w:bCs/>
          <w:lang w:val="fr-FR"/>
        </w:rPr>
        <w:tab/>
      </w:r>
      <w:r w:rsidRPr="0056126A">
        <w:rPr>
          <w:b/>
          <w:bCs/>
        </w:rPr>
        <w:t>L</w:t>
      </w:r>
      <w:r>
        <w:rPr>
          <w:b/>
          <w:bCs/>
        </w:rPr>
        <w:t>’</w:t>
      </w:r>
      <w:r w:rsidRPr="0056126A">
        <w:rPr>
          <w:b/>
          <w:bCs/>
        </w:rPr>
        <w:t>État partie devrait</w:t>
      </w:r>
      <w:r w:rsidR="007D2C70">
        <w:rPr>
          <w:b/>
          <w:bCs/>
        </w:rPr>
        <w:t xml:space="preserve"> </w:t>
      </w:r>
      <w:r w:rsidRPr="0056126A">
        <w:rPr>
          <w:b/>
          <w:bCs/>
        </w:rPr>
        <w:t>prendre toutes les mesures nécessaires visant à garantir aux rapatriés burundais une intégration au niveau local dans des conditions de sécurité et de dignité</w:t>
      </w:r>
      <w:r>
        <w:rPr>
          <w:b/>
          <w:bCs/>
        </w:rPr>
        <w:t xml:space="preserve">. Il devrait aussi mener des </w:t>
      </w:r>
      <w:r w:rsidRPr="00B97313">
        <w:rPr>
          <w:b/>
          <w:bCs/>
        </w:rPr>
        <w:t>enquête</w:t>
      </w:r>
      <w:r>
        <w:rPr>
          <w:b/>
          <w:bCs/>
        </w:rPr>
        <w:t>s</w:t>
      </w:r>
      <w:r w:rsidRPr="00B97313">
        <w:rPr>
          <w:b/>
          <w:bCs/>
        </w:rPr>
        <w:t xml:space="preserve"> </w:t>
      </w:r>
      <w:r>
        <w:rPr>
          <w:b/>
          <w:bCs/>
          <w:lang w:val="fr-FR"/>
        </w:rPr>
        <w:t xml:space="preserve">sur tous les cas </w:t>
      </w:r>
      <w:r w:rsidRPr="004F619B">
        <w:rPr>
          <w:b/>
          <w:bCs/>
          <w:lang w:val="fr-FR"/>
        </w:rPr>
        <w:t>d</w:t>
      </w:r>
      <w:r>
        <w:rPr>
          <w:b/>
          <w:bCs/>
          <w:lang w:val="fr-FR"/>
        </w:rPr>
        <w:t>’</w:t>
      </w:r>
      <w:r w:rsidRPr="004F619B">
        <w:rPr>
          <w:b/>
          <w:bCs/>
          <w:lang w:val="fr-FR"/>
        </w:rPr>
        <w:t>intimidations, d</w:t>
      </w:r>
      <w:r>
        <w:rPr>
          <w:b/>
          <w:bCs/>
          <w:lang w:val="fr-FR"/>
        </w:rPr>
        <w:t>’</w:t>
      </w:r>
      <w:r w:rsidRPr="004F619B">
        <w:rPr>
          <w:b/>
          <w:bCs/>
          <w:lang w:val="fr-FR"/>
        </w:rPr>
        <w:t>extorsions</w:t>
      </w:r>
      <w:r>
        <w:rPr>
          <w:b/>
          <w:bCs/>
          <w:lang w:val="fr-FR"/>
        </w:rPr>
        <w:t xml:space="preserve">, de </w:t>
      </w:r>
      <w:r w:rsidRPr="00933A0B">
        <w:rPr>
          <w:b/>
          <w:bCs/>
          <w:lang w:val="fr-FR"/>
        </w:rPr>
        <w:t xml:space="preserve">retours forcés, </w:t>
      </w:r>
      <w:r>
        <w:rPr>
          <w:b/>
          <w:bCs/>
          <w:lang w:val="fr-FR"/>
        </w:rPr>
        <w:t xml:space="preserve">et </w:t>
      </w:r>
      <w:r w:rsidRPr="00933A0B">
        <w:rPr>
          <w:b/>
          <w:bCs/>
          <w:lang w:val="fr-FR"/>
        </w:rPr>
        <w:t>de détentions arbitraires</w:t>
      </w:r>
      <w:r>
        <w:rPr>
          <w:b/>
          <w:bCs/>
          <w:lang w:val="fr-FR"/>
        </w:rPr>
        <w:t xml:space="preserve"> à l’égard des rapatriés burundais, et veiller à ce que les auteurs soient poursuivis et condamnés à des peines appropriées</w:t>
      </w:r>
      <w:r w:rsidR="007D2C70">
        <w:rPr>
          <w:b/>
          <w:bCs/>
          <w:lang w:val="fr-FR"/>
        </w:rPr>
        <w:t xml:space="preserve"> </w:t>
      </w:r>
      <w:r>
        <w:rPr>
          <w:b/>
          <w:bCs/>
        </w:rPr>
        <w:t xml:space="preserve">et que les victimes et </w:t>
      </w:r>
      <w:r w:rsidRPr="00E93103">
        <w:rPr>
          <w:b/>
          <w:bCs/>
        </w:rPr>
        <w:t xml:space="preserve">les membres de leur famille obtiennent une réparation </w:t>
      </w:r>
      <w:r>
        <w:rPr>
          <w:b/>
          <w:bCs/>
        </w:rPr>
        <w:t>intégrale.</w:t>
      </w:r>
    </w:p>
    <w:p w14:paraId="5455F5C7" w14:textId="77777777" w:rsidR="0042095D" w:rsidRDefault="0042095D" w:rsidP="0042095D">
      <w:pPr>
        <w:pStyle w:val="H23G"/>
        <w:rPr>
          <w:lang w:val="fr-FR"/>
        </w:rPr>
      </w:pPr>
      <w:r>
        <w:tab/>
      </w:r>
      <w:r>
        <w:tab/>
      </w:r>
      <w:r w:rsidRPr="00006406">
        <w:t>Indépendance du système judiciaire</w:t>
      </w:r>
    </w:p>
    <w:p w14:paraId="00C2BF6B" w14:textId="12962B1E" w:rsidR="0042095D" w:rsidRPr="00CB2246" w:rsidRDefault="0042095D" w:rsidP="0042095D">
      <w:pPr>
        <w:pStyle w:val="SingleTxtG"/>
        <w:rPr>
          <w:rFonts w:eastAsia="SimSun"/>
          <w:lang w:val="fr-FR"/>
        </w:rPr>
      </w:pPr>
      <w:r w:rsidRPr="00CB2246">
        <w:rPr>
          <w:rFonts w:eastAsia="SimSun"/>
          <w:lang w:val="fr-FR"/>
        </w:rPr>
        <w:t>35.</w:t>
      </w:r>
      <w:r w:rsidRPr="00CB2246">
        <w:rPr>
          <w:rFonts w:eastAsia="SimSun"/>
          <w:lang w:val="fr-FR"/>
        </w:rPr>
        <w:tab/>
      </w:r>
      <w:r w:rsidRPr="00CB2246">
        <w:rPr>
          <w:lang w:val="fr-FR"/>
        </w:rPr>
        <w:t>Malgré les informations fourni</w:t>
      </w:r>
      <w:r>
        <w:rPr>
          <w:lang w:val="fr-FR"/>
        </w:rPr>
        <w:t>e</w:t>
      </w:r>
      <w:r w:rsidRPr="00CB2246">
        <w:rPr>
          <w:lang w:val="fr-FR"/>
        </w:rPr>
        <w:t>s par l</w:t>
      </w:r>
      <w:r>
        <w:rPr>
          <w:lang w:val="fr-FR"/>
        </w:rPr>
        <w:t>’</w:t>
      </w:r>
      <w:r w:rsidRPr="00CB2246">
        <w:rPr>
          <w:lang w:val="fr-FR"/>
        </w:rPr>
        <w:t>État partie, le Comité demeure préoccupé par l</w:t>
      </w:r>
      <w:r>
        <w:rPr>
          <w:lang w:val="fr-FR"/>
        </w:rPr>
        <w:t>’</w:t>
      </w:r>
      <w:r w:rsidRPr="00CB2246">
        <w:rPr>
          <w:lang w:val="fr-FR"/>
        </w:rPr>
        <w:t>absence persistante d</w:t>
      </w:r>
      <w:r>
        <w:rPr>
          <w:lang w:val="fr-FR"/>
        </w:rPr>
        <w:t>’</w:t>
      </w:r>
      <w:r w:rsidRPr="00CB2246">
        <w:rPr>
          <w:lang w:val="fr-FR"/>
        </w:rPr>
        <w:t>un pouvoir judiciaire indépendant.</w:t>
      </w:r>
      <w:r>
        <w:rPr>
          <w:lang w:val="fr-FR"/>
        </w:rPr>
        <w:t xml:space="preserve"> À cet égard, i</w:t>
      </w:r>
      <w:r w:rsidRPr="00CB2246">
        <w:rPr>
          <w:lang w:val="fr-FR"/>
        </w:rPr>
        <w:t xml:space="preserve">l </w:t>
      </w:r>
      <w:r>
        <w:rPr>
          <w:lang w:val="fr-FR"/>
        </w:rPr>
        <w:t xml:space="preserve">est aussi préoccupé </w:t>
      </w:r>
      <w:r w:rsidRPr="00CB2246">
        <w:rPr>
          <w:lang w:val="fr-FR"/>
        </w:rPr>
        <w:t xml:space="preserve">par le fait que le Président de la République préside le Conseil </w:t>
      </w:r>
      <w:r w:rsidRPr="00CB2246">
        <w:t xml:space="preserve">supérieur de la magistrature, où siège </w:t>
      </w:r>
      <w:r>
        <w:t>également</w:t>
      </w:r>
      <w:r w:rsidRPr="00CB2246">
        <w:t xml:space="preserve"> le Ministre de la justice</w:t>
      </w:r>
      <w:r>
        <w:t xml:space="preserve">, et note avec une inquiétude particulière que </w:t>
      </w:r>
      <w:bookmarkStart w:id="7" w:name="_Hlk139852270"/>
      <w:r>
        <w:t>la loi organique n</w:t>
      </w:r>
      <w:r w:rsidRPr="00B12C06">
        <w:rPr>
          <w:vertAlign w:val="superscript"/>
        </w:rPr>
        <w:t>o</w:t>
      </w:r>
      <w:r>
        <w:t xml:space="preserve"> 1/02 du 23 janvier 2021 </w:t>
      </w:r>
      <w:bookmarkEnd w:id="7"/>
      <w:r>
        <w:t>donne audit conseil le pouvoir de contrôler la qualité des jugements, des arrêts et des autres décisions judiciaires ainsi que leurs mesures d’exécution</w:t>
      </w:r>
      <w:r w:rsidRPr="00B12C06">
        <w:rPr>
          <w:rStyle w:val="Appelnotedebasdep"/>
        </w:rPr>
        <w:footnoteReference w:id="23"/>
      </w:r>
      <w:r>
        <w:t>. Le Comité s’inquiète en outre des informations faisant état d’autres dysfonctionnements et défaillances du système judiciaire, notamment l’absence de mesures pour garantir l’inamovibilité des magistrats</w:t>
      </w:r>
      <w:r>
        <w:rPr>
          <w:lang w:val="fr-FR"/>
        </w:rPr>
        <w:t>,</w:t>
      </w:r>
      <w:r w:rsidRPr="00DB14FB">
        <w:rPr>
          <w:lang w:val="fr-FR"/>
        </w:rPr>
        <w:t xml:space="preserve"> </w:t>
      </w:r>
      <w:r>
        <w:t xml:space="preserve">la corruption, </w:t>
      </w:r>
      <w:r w:rsidRPr="00FE2FC9">
        <w:t>les retards importants dans l</w:t>
      </w:r>
      <w:r>
        <w:t>’</w:t>
      </w:r>
      <w:r w:rsidRPr="00FE2FC9">
        <w:t>administration de la justice</w:t>
      </w:r>
      <w:r>
        <w:t>,</w:t>
      </w:r>
      <w:r w:rsidRPr="00FE2FC9">
        <w:t xml:space="preserve"> </w:t>
      </w:r>
      <w:r>
        <w:t xml:space="preserve">et l’insuffisance des ressources humaines et financières allouées </w:t>
      </w:r>
      <w:r w:rsidR="00927957">
        <w:t>(art. </w:t>
      </w:r>
      <w:r>
        <w:t>14).</w:t>
      </w:r>
    </w:p>
    <w:p w14:paraId="4A362378" w14:textId="77777777" w:rsidR="0042095D" w:rsidRPr="00E4337D" w:rsidRDefault="0042095D" w:rsidP="0042095D">
      <w:pPr>
        <w:pStyle w:val="SingleTxtG"/>
        <w:rPr>
          <w:rFonts w:eastAsia="SimSun"/>
          <w:lang w:val="fr-FR"/>
        </w:rPr>
      </w:pPr>
      <w:r w:rsidRPr="00E4337D">
        <w:rPr>
          <w:rFonts w:eastAsia="SimSun"/>
          <w:lang w:val="fr-FR"/>
        </w:rPr>
        <w:t>36.</w:t>
      </w:r>
      <w:r w:rsidRPr="00E4337D">
        <w:rPr>
          <w:rFonts w:eastAsia="SimSun"/>
          <w:lang w:val="fr-FR"/>
        </w:rPr>
        <w:tab/>
      </w:r>
      <w:r>
        <w:rPr>
          <w:b/>
          <w:bCs/>
        </w:rPr>
        <w:t xml:space="preserve">L’État partie devrait prendre toutes les mesures nécessaires pour réformer en profondeur son système judiciaire, en particulier : a) garantir, en droit et dans la pratique, la pleine indépendance, l’impartialité et la sécurité des juges et des procureurs ; b) veiller à ce qu’ils soient préservés de tout type de pression ou d’ingérence indue d’autres organes, notamment du pouvoir exécutif, y compris au niveau du Conseil supérieur de la magistrature ; c) renforcer la lutte contre la corruption dans le système judiciaire ; d) réduire les retards excessifs dans le traitement des affaires judiciaires ; et e) doter la justice de ressources humaines et financières adéquates pour son fonctionnement. </w:t>
      </w:r>
    </w:p>
    <w:p w14:paraId="19FB83E5" w14:textId="77777777" w:rsidR="0042095D" w:rsidRDefault="0042095D" w:rsidP="0042095D">
      <w:pPr>
        <w:pStyle w:val="H23G"/>
        <w:rPr>
          <w:lang w:val="fr-FR"/>
        </w:rPr>
      </w:pPr>
      <w:r>
        <w:tab/>
      </w:r>
      <w:r>
        <w:tab/>
        <w:t xml:space="preserve">Liberté d’expression </w:t>
      </w:r>
    </w:p>
    <w:p w14:paraId="60FFAA34" w14:textId="39EE750A" w:rsidR="0042095D" w:rsidRPr="007E1296" w:rsidRDefault="0042095D" w:rsidP="0042095D">
      <w:pPr>
        <w:pStyle w:val="SingleTxtG"/>
        <w:rPr>
          <w:rFonts w:eastAsia="SimSun"/>
          <w:lang w:val="fr-FR"/>
        </w:rPr>
      </w:pPr>
      <w:r w:rsidRPr="007E1296">
        <w:rPr>
          <w:rFonts w:eastAsia="SimSun"/>
          <w:lang w:val="fr-FR"/>
        </w:rPr>
        <w:t>37.</w:t>
      </w:r>
      <w:r w:rsidRPr="007E1296">
        <w:rPr>
          <w:rFonts w:eastAsia="SimSun"/>
          <w:lang w:val="fr-FR"/>
        </w:rPr>
        <w:tab/>
      </w:r>
      <w:r w:rsidRPr="007E1296">
        <w:rPr>
          <w:lang w:val="fr-FR"/>
        </w:rPr>
        <w:t>Le Comité prend note de l</w:t>
      </w:r>
      <w:r>
        <w:rPr>
          <w:lang w:val="fr-FR"/>
        </w:rPr>
        <w:t>’</w:t>
      </w:r>
      <w:r w:rsidRPr="007E1296">
        <w:rPr>
          <w:lang w:val="fr-FR"/>
        </w:rPr>
        <w:t xml:space="preserve">adoption de </w:t>
      </w:r>
      <w:r w:rsidRPr="00F14952">
        <w:t xml:space="preserve">la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F14952">
        <w:t xml:space="preserve">1/19 du 14 septembre 2018 régissant la presse et </w:t>
      </w:r>
      <w:r>
        <w:t xml:space="preserve">relève </w:t>
      </w:r>
      <w:r w:rsidRPr="00F14952">
        <w:t>qu</w:t>
      </w:r>
      <w:r>
        <w:t>’</w:t>
      </w:r>
      <w:r w:rsidRPr="00F14952">
        <w:t>entre 2021 et 2022</w:t>
      </w:r>
      <w:r>
        <w:t>,</w:t>
      </w:r>
      <w:r w:rsidRPr="00F14952">
        <w:t xml:space="preserve"> le Conseil national de la communication a levé les sanctions imposées en 2015 </w:t>
      </w:r>
      <w:r>
        <w:t xml:space="preserve">à </w:t>
      </w:r>
      <w:r w:rsidRPr="00F14952">
        <w:t xml:space="preserve">la radio </w:t>
      </w:r>
      <w:proofErr w:type="spellStart"/>
      <w:r w:rsidRPr="00F14952">
        <w:t>Bonesha</w:t>
      </w:r>
      <w:proofErr w:type="spellEnd"/>
      <w:r w:rsidRPr="00F14952">
        <w:t xml:space="preserve"> FM, </w:t>
      </w:r>
      <w:r>
        <w:t xml:space="preserve">à </w:t>
      </w:r>
      <w:r w:rsidRPr="00F14952">
        <w:t xml:space="preserve">la radio BBC et </w:t>
      </w:r>
      <w:r>
        <w:t>au</w:t>
      </w:r>
      <w:r w:rsidRPr="00F14952">
        <w:t xml:space="preserve"> journal </w:t>
      </w:r>
      <w:proofErr w:type="spellStart"/>
      <w:r w:rsidRPr="00B12C06">
        <w:rPr>
          <w:i/>
          <w:iCs/>
        </w:rPr>
        <w:t>Ikiriho</w:t>
      </w:r>
      <w:proofErr w:type="spellEnd"/>
      <w:r w:rsidRPr="00F14952">
        <w:t xml:space="preserve">. Malgré ces développements, il </w:t>
      </w:r>
      <w:r>
        <w:t>est préoccupé par :</w:t>
      </w:r>
      <w:r w:rsidRPr="00F14952">
        <w:t xml:space="preserve"> </w:t>
      </w:r>
      <w:r>
        <w:t>a) le</w:t>
      </w:r>
      <w:r w:rsidRPr="00F14952">
        <w:t xml:space="preserve"> climat de fermeture de l</w:t>
      </w:r>
      <w:r>
        <w:t>’</w:t>
      </w:r>
      <w:r w:rsidRPr="00F14952">
        <w:t xml:space="preserve">espace </w:t>
      </w:r>
      <w:r>
        <w:t>civique</w:t>
      </w:r>
      <w:r w:rsidRPr="00F14952">
        <w:t xml:space="preserve"> burundais</w:t>
      </w:r>
      <w:r>
        <w:t>,</w:t>
      </w:r>
      <w:r w:rsidRPr="00F14952">
        <w:t xml:space="preserve"> caractérisé par des suspensions et sanctions de médias privés et indépendants</w:t>
      </w:r>
      <w:r>
        <w:t> ; b) le fait que</w:t>
      </w:r>
      <w:r w:rsidRPr="00F14952">
        <w:t xml:space="preserve"> les membres du Conseil national de la communication sont nommés par le Président de la République</w:t>
      </w:r>
      <w:r>
        <w:t>,</w:t>
      </w:r>
      <w:r w:rsidRPr="00F14952">
        <w:t xml:space="preserve"> et </w:t>
      </w:r>
      <w:r>
        <w:rPr>
          <w:rFonts w:eastAsia="SimSun"/>
        </w:rPr>
        <w:t>l</w:t>
      </w:r>
      <w:r w:rsidRPr="007E1296">
        <w:rPr>
          <w:rFonts w:eastAsia="SimSun"/>
          <w:lang w:val="fr-FR"/>
        </w:rPr>
        <w:t>es informations relatives au manque d</w:t>
      </w:r>
      <w:r>
        <w:rPr>
          <w:rFonts w:eastAsia="SimSun"/>
          <w:lang w:val="fr-FR"/>
        </w:rPr>
        <w:t>’</w:t>
      </w:r>
      <w:r w:rsidRPr="007E1296">
        <w:rPr>
          <w:rFonts w:eastAsia="SimSun"/>
          <w:lang w:val="fr-FR"/>
        </w:rPr>
        <w:t>indépendance et d</w:t>
      </w:r>
      <w:r>
        <w:rPr>
          <w:rFonts w:eastAsia="SimSun"/>
          <w:lang w:val="fr-FR"/>
        </w:rPr>
        <w:t>’</w:t>
      </w:r>
      <w:r w:rsidRPr="007E1296">
        <w:rPr>
          <w:rFonts w:eastAsia="SimSun"/>
          <w:lang w:val="fr-FR"/>
        </w:rPr>
        <w:t xml:space="preserve">impartialité dudit </w:t>
      </w:r>
      <w:r>
        <w:rPr>
          <w:rFonts w:eastAsia="SimSun"/>
          <w:lang w:val="fr-FR"/>
        </w:rPr>
        <w:t>c</w:t>
      </w:r>
      <w:r w:rsidRPr="007E1296">
        <w:rPr>
          <w:rFonts w:eastAsia="SimSun"/>
          <w:lang w:val="fr-FR"/>
        </w:rPr>
        <w:t>onseil</w:t>
      </w:r>
      <w:r>
        <w:rPr>
          <w:rFonts w:eastAsia="SimSun"/>
          <w:lang w:val="fr-FR"/>
        </w:rPr>
        <w:t xml:space="preserve"> ; c) </w:t>
      </w:r>
      <w:r w:rsidRPr="00F14952">
        <w:t xml:space="preserve">les nombreuses allégations </w:t>
      </w:r>
      <w:r>
        <w:t xml:space="preserve">relatives aux actes </w:t>
      </w:r>
      <w:r>
        <w:rPr>
          <w:rFonts w:eastAsia="SimSun"/>
          <w:lang w:val="fr-FR"/>
        </w:rPr>
        <w:t xml:space="preserve">de </w:t>
      </w:r>
      <w:r w:rsidRPr="007E1296">
        <w:rPr>
          <w:rFonts w:eastAsia="SimSun"/>
          <w:lang w:val="fr-FR"/>
        </w:rPr>
        <w:t>harcèlement, de menace et d</w:t>
      </w:r>
      <w:r>
        <w:rPr>
          <w:rFonts w:eastAsia="SimSun"/>
          <w:lang w:val="fr-FR"/>
        </w:rPr>
        <w:t>’</w:t>
      </w:r>
      <w:r w:rsidRPr="007E1296">
        <w:rPr>
          <w:rFonts w:eastAsia="SimSun"/>
          <w:lang w:val="fr-FR"/>
        </w:rPr>
        <w:t xml:space="preserve">intimidation </w:t>
      </w:r>
      <w:r w:rsidRPr="00F14952">
        <w:t>à l</w:t>
      </w:r>
      <w:r>
        <w:t>’</w:t>
      </w:r>
      <w:r w:rsidRPr="00F14952">
        <w:t xml:space="preserve">égard de journalistes, </w:t>
      </w:r>
      <w:r>
        <w:t xml:space="preserve">de </w:t>
      </w:r>
      <w:r w:rsidRPr="00F14952">
        <w:t>défenseurs de</w:t>
      </w:r>
      <w:r>
        <w:t>s</w:t>
      </w:r>
      <w:r w:rsidRPr="00F14952">
        <w:t xml:space="preserve"> droits de l</w:t>
      </w:r>
      <w:r>
        <w:t>’</w:t>
      </w:r>
      <w:r w:rsidRPr="00F14952">
        <w:t xml:space="preserve">homme et </w:t>
      </w:r>
      <w:r>
        <w:t>d’</w:t>
      </w:r>
      <w:r w:rsidRPr="00F14952">
        <w:t>opposants politiques</w:t>
      </w:r>
      <w:r>
        <w:t xml:space="preserve"> ; et d) la situation de la journaliste Floriane </w:t>
      </w:r>
      <w:proofErr w:type="spellStart"/>
      <w:r>
        <w:t>Irangabiye</w:t>
      </w:r>
      <w:proofErr w:type="spellEnd"/>
      <w:r>
        <w:t>, de la r</w:t>
      </w:r>
      <w:r w:rsidRPr="00EF36F7">
        <w:t xml:space="preserve">adio </w:t>
      </w:r>
      <w:proofErr w:type="spellStart"/>
      <w:r w:rsidRPr="00EF36F7">
        <w:t>Igicaniro</w:t>
      </w:r>
      <w:proofErr w:type="spellEnd"/>
      <w:r>
        <w:t xml:space="preserve">, arrêtée en août 2022 par des agents du Service national de </w:t>
      </w:r>
      <w:r>
        <w:lastRenderedPageBreak/>
        <w:t xml:space="preserve">renseignement après </w:t>
      </w:r>
      <w:r w:rsidRPr="00A5016E">
        <w:t xml:space="preserve">avoir critiqué le </w:t>
      </w:r>
      <w:r>
        <w:t>G</w:t>
      </w:r>
      <w:r w:rsidRPr="00A5016E">
        <w:t>ouvernement lors d</w:t>
      </w:r>
      <w:r>
        <w:t>’</w:t>
      </w:r>
      <w:r w:rsidRPr="00A5016E">
        <w:t>une émission de radio</w:t>
      </w:r>
      <w:r>
        <w:t xml:space="preserve">, et condamnée le 2 janvier 2023 </w:t>
      </w:r>
      <w:r w:rsidRPr="007E1296">
        <w:rPr>
          <w:rFonts w:eastAsia="SimSun"/>
          <w:lang w:val="fr-FR"/>
        </w:rPr>
        <w:t>pour avoir porté «</w:t>
      </w:r>
      <w:r>
        <w:rPr>
          <w:rFonts w:eastAsia="SimSun"/>
          <w:lang w:val="fr-FR"/>
        </w:rPr>
        <w:t> </w:t>
      </w:r>
      <w:r w:rsidRPr="007E1296">
        <w:rPr>
          <w:rFonts w:eastAsia="SimSun"/>
          <w:lang w:val="fr-FR"/>
        </w:rPr>
        <w:t>atteinte à l</w:t>
      </w:r>
      <w:r>
        <w:rPr>
          <w:rFonts w:eastAsia="SimSun"/>
          <w:lang w:val="fr-FR"/>
        </w:rPr>
        <w:t>’</w:t>
      </w:r>
      <w:r w:rsidRPr="007E1296">
        <w:rPr>
          <w:rFonts w:eastAsia="SimSun"/>
          <w:lang w:val="fr-FR"/>
        </w:rPr>
        <w:t>intégrité du territoire national</w:t>
      </w:r>
      <w:r>
        <w:rPr>
          <w:rFonts w:eastAsia="SimSun"/>
          <w:lang w:val="fr-FR"/>
        </w:rPr>
        <w:t> </w:t>
      </w:r>
      <w:r w:rsidRPr="007E1296">
        <w:rPr>
          <w:rFonts w:eastAsia="SimSun"/>
          <w:lang w:val="fr-FR"/>
        </w:rPr>
        <w:t>» sur la base de l</w:t>
      </w:r>
      <w:r>
        <w:rPr>
          <w:rFonts w:eastAsia="SimSun"/>
          <w:lang w:val="fr-FR"/>
        </w:rPr>
        <w:t>’</w:t>
      </w:r>
      <w:r w:rsidRPr="007E1296">
        <w:rPr>
          <w:rFonts w:eastAsia="SimSun"/>
          <w:lang w:val="fr-FR"/>
        </w:rPr>
        <w:t>article 611 du Code pénal</w:t>
      </w:r>
      <w:r>
        <w:rPr>
          <w:rFonts w:eastAsia="SimSun"/>
          <w:lang w:val="fr-FR"/>
        </w:rPr>
        <w:t xml:space="preserve"> </w:t>
      </w:r>
      <w:r w:rsidR="00927957">
        <w:rPr>
          <w:rFonts w:eastAsia="SimSun"/>
          <w:lang w:val="fr-FR"/>
        </w:rPr>
        <w:t>(art. </w:t>
      </w:r>
      <w:r w:rsidRPr="00DB14FB">
        <w:rPr>
          <w:rFonts w:eastAsia="SimSun"/>
          <w:lang w:val="fr-FR"/>
        </w:rPr>
        <w:t xml:space="preserve">19). </w:t>
      </w:r>
    </w:p>
    <w:p w14:paraId="4B3167B4" w14:textId="1B226DAA" w:rsidR="0042095D" w:rsidRDefault="0042095D" w:rsidP="00B10C7F">
      <w:pPr>
        <w:pStyle w:val="SingleTxtG"/>
        <w:keepNext/>
        <w:rPr>
          <w:rFonts w:eastAsia="SimSun"/>
          <w:b/>
          <w:bCs/>
          <w:lang w:val="fr-FR"/>
        </w:rPr>
      </w:pPr>
      <w:r>
        <w:rPr>
          <w:rFonts w:eastAsia="SimSun"/>
          <w:bCs/>
          <w:lang w:val="fr-FR"/>
        </w:rPr>
        <w:t>38.</w:t>
      </w:r>
      <w:r>
        <w:rPr>
          <w:rFonts w:eastAsia="SimSun"/>
          <w:bCs/>
          <w:lang w:val="fr-FR"/>
        </w:rPr>
        <w:tab/>
      </w:r>
      <w:r>
        <w:rPr>
          <w:rFonts w:eastAsia="SimSun"/>
          <w:b/>
          <w:bCs/>
          <w:lang w:val="fr-FR"/>
        </w:rPr>
        <w:t xml:space="preserve">En conformité avec l’observation générale </w:t>
      </w:r>
      <w:r w:rsidR="00CC7F50" w:rsidRPr="00B10C7F">
        <w:rPr>
          <w:rFonts w:eastAsia="MS Mincho"/>
          <w:b/>
          <w:bCs/>
          <w:lang w:val="fr-FR"/>
        </w:rPr>
        <w:t>n</w:t>
      </w:r>
      <w:r w:rsidR="00CC7F50" w:rsidRPr="00B10C7F">
        <w:rPr>
          <w:rFonts w:eastAsia="MS Mincho"/>
          <w:b/>
          <w:bCs/>
          <w:vertAlign w:val="superscript"/>
          <w:lang w:val="fr-FR"/>
        </w:rPr>
        <w:t>o</w:t>
      </w:r>
      <w:r w:rsidR="00CC7F50" w:rsidRPr="00B10C7F">
        <w:rPr>
          <w:rFonts w:eastAsia="SimSun"/>
          <w:b/>
          <w:bCs/>
          <w:lang w:val="fr-FR"/>
        </w:rPr>
        <w:t> </w:t>
      </w:r>
      <w:r>
        <w:rPr>
          <w:rFonts w:eastAsia="SimSun"/>
          <w:b/>
          <w:bCs/>
          <w:lang w:val="fr-FR"/>
        </w:rPr>
        <w:t>34 (2011) du Comité sur la liberté d’opinion et la liberté d’expression, l’</w:t>
      </w:r>
      <w:r w:rsidRPr="00FF0336">
        <w:rPr>
          <w:rFonts w:eastAsia="SimSun"/>
          <w:b/>
          <w:bCs/>
          <w:lang w:val="fr-FR"/>
        </w:rPr>
        <w:t xml:space="preserve">État partie devrait : </w:t>
      </w:r>
    </w:p>
    <w:p w14:paraId="416443ED" w14:textId="77777777" w:rsidR="0042095D" w:rsidRDefault="0042095D" w:rsidP="0042095D">
      <w:pPr>
        <w:pStyle w:val="SingleTxtG"/>
        <w:ind w:firstLine="567"/>
        <w:rPr>
          <w:rFonts w:eastAsia="SimSun"/>
          <w:b/>
          <w:bCs/>
          <w:lang w:val="fr-FR"/>
        </w:rPr>
      </w:pPr>
      <w:r>
        <w:rPr>
          <w:rFonts w:eastAsia="SimSun"/>
          <w:b/>
          <w:bCs/>
          <w:lang w:val="fr-FR"/>
        </w:rPr>
        <w:t>a)</w:t>
      </w:r>
      <w:r>
        <w:rPr>
          <w:rFonts w:eastAsia="SimSun"/>
          <w:b/>
          <w:bCs/>
          <w:lang w:val="fr-FR"/>
        </w:rPr>
        <w:tab/>
        <w:t>P</w:t>
      </w:r>
      <w:r w:rsidRPr="00FF0336">
        <w:rPr>
          <w:rFonts w:eastAsia="SimSun"/>
          <w:b/>
          <w:bCs/>
          <w:lang w:val="fr-FR"/>
        </w:rPr>
        <w:t xml:space="preserve">rendre </w:t>
      </w:r>
      <w:r>
        <w:rPr>
          <w:rFonts w:eastAsia="SimSun"/>
          <w:b/>
          <w:bCs/>
          <w:lang w:val="fr-FR"/>
        </w:rPr>
        <w:t>l</w:t>
      </w:r>
      <w:r w:rsidRPr="00FF0336">
        <w:rPr>
          <w:rFonts w:eastAsia="SimSun"/>
          <w:b/>
          <w:bCs/>
          <w:lang w:val="fr-FR"/>
        </w:rPr>
        <w:t>es mesures législatives additionnel</w:t>
      </w:r>
      <w:r>
        <w:rPr>
          <w:rFonts w:eastAsia="SimSun"/>
          <w:b/>
          <w:bCs/>
          <w:lang w:val="fr-FR"/>
        </w:rPr>
        <w:t>le</w:t>
      </w:r>
      <w:r w:rsidRPr="00FF0336">
        <w:rPr>
          <w:rFonts w:eastAsia="SimSun"/>
          <w:b/>
          <w:bCs/>
          <w:lang w:val="fr-FR"/>
        </w:rPr>
        <w:t xml:space="preserve">s nécessaires pour </w:t>
      </w:r>
      <w:r>
        <w:rPr>
          <w:rFonts w:eastAsia="SimSun"/>
          <w:b/>
          <w:bCs/>
          <w:lang w:val="fr-FR"/>
        </w:rPr>
        <w:t xml:space="preserve">veiller à ce </w:t>
      </w:r>
      <w:r w:rsidRPr="00FF0336">
        <w:rPr>
          <w:rFonts w:eastAsia="SimSun"/>
          <w:b/>
          <w:bCs/>
          <w:lang w:val="fr-FR"/>
        </w:rPr>
        <w:t>que toute restriction à l</w:t>
      </w:r>
      <w:r>
        <w:rPr>
          <w:rFonts w:eastAsia="SimSun"/>
          <w:b/>
          <w:bCs/>
          <w:lang w:val="fr-FR"/>
        </w:rPr>
        <w:t>’</w:t>
      </w:r>
      <w:r w:rsidRPr="00FF0336">
        <w:rPr>
          <w:rFonts w:eastAsia="SimSun"/>
          <w:b/>
          <w:bCs/>
          <w:lang w:val="fr-FR"/>
        </w:rPr>
        <w:t>exercice de la liberté d</w:t>
      </w:r>
      <w:r>
        <w:rPr>
          <w:rFonts w:eastAsia="SimSun"/>
          <w:b/>
          <w:bCs/>
          <w:lang w:val="fr-FR"/>
        </w:rPr>
        <w:t>’</w:t>
      </w:r>
      <w:r w:rsidRPr="00FF0336">
        <w:rPr>
          <w:rFonts w:eastAsia="SimSun"/>
          <w:b/>
          <w:bCs/>
          <w:lang w:val="fr-FR"/>
        </w:rPr>
        <w:t>expression soit conforme aux conditions strictes énoncé</w:t>
      </w:r>
      <w:r>
        <w:rPr>
          <w:rFonts w:eastAsia="SimSun"/>
          <w:b/>
          <w:bCs/>
          <w:lang w:val="fr-FR"/>
        </w:rPr>
        <w:t>e</w:t>
      </w:r>
      <w:r w:rsidRPr="00FF0336">
        <w:rPr>
          <w:rFonts w:eastAsia="SimSun"/>
          <w:b/>
          <w:bCs/>
          <w:lang w:val="fr-FR"/>
        </w:rPr>
        <w:t xml:space="preserve">s dans le Pacte ; </w:t>
      </w:r>
    </w:p>
    <w:p w14:paraId="3E8EA547" w14:textId="77777777" w:rsidR="0042095D" w:rsidRDefault="0042095D" w:rsidP="0042095D">
      <w:pPr>
        <w:pStyle w:val="SingleTxtG"/>
        <w:ind w:firstLine="567"/>
        <w:rPr>
          <w:rFonts w:eastAsia="SimSun"/>
          <w:b/>
          <w:bCs/>
          <w:lang w:val="fr-FR"/>
        </w:rPr>
      </w:pPr>
      <w:r>
        <w:rPr>
          <w:rFonts w:eastAsia="SimSun"/>
          <w:b/>
          <w:bCs/>
          <w:lang w:val="fr-FR"/>
        </w:rPr>
        <w:t>b)</w:t>
      </w:r>
      <w:r>
        <w:rPr>
          <w:rFonts w:eastAsia="SimSun"/>
          <w:b/>
          <w:bCs/>
          <w:lang w:val="fr-FR"/>
        </w:rPr>
        <w:tab/>
        <w:t xml:space="preserve">Lever les </w:t>
      </w:r>
      <w:r w:rsidRPr="00D67B4D">
        <w:rPr>
          <w:rFonts w:eastAsia="SimSun"/>
          <w:b/>
          <w:bCs/>
          <w:lang w:val="fr-FR"/>
        </w:rPr>
        <w:t xml:space="preserve">suspensions </w:t>
      </w:r>
      <w:r w:rsidRPr="00D67B4D">
        <w:rPr>
          <w:b/>
          <w:bCs/>
        </w:rPr>
        <w:t xml:space="preserve">et les sanctions </w:t>
      </w:r>
      <w:r>
        <w:rPr>
          <w:b/>
          <w:bCs/>
        </w:rPr>
        <w:t xml:space="preserve">imposées aux </w:t>
      </w:r>
      <w:r w:rsidRPr="00D67B4D">
        <w:rPr>
          <w:b/>
          <w:bCs/>
        </w:rPr>
        <w:t>médias privés encore soumis à ces mesures</w:t>
      </w:r>
      <w:r>
        <w:rPr>
          <w:b/>
          <w:bCs/>
        </w:rPr>
        <w:t xml:space="preserve">, et </w:t>
      </w:r>
      <w:r w:rsidRPr="00975D84">
        <w:rPr>
          <w:b/>
          <w:bCs/>
        </w:rPr>
        <w:t>leur accorder une autorisation de fonctionnement</w:t>
      </w:r>
      <w:r>
        <w:t> ;</w:t>
      </w:r>
      <w:r>
        <w:rPr>
          <w:rFonts w:eastAsia="SimSun"/>
          <w:b/>
          <w:bCs/>
          <w:lang w:val="fr-FR"/>
        </w:rPr>
        <w:t xml:space="preserve"> </w:t>
      </w:r>
    </w:p>
    <w:p w14:paraId="016767E5" w14:textId="77777777" w:rsidR="0042095D" w:rsidRDefault="0042095D" w:rsidP="0042095D">
      <w:pPr>
        <w:pStyle w:val="SingleTxtG"/>
        <w:ind w:firstLine="567"/>
        <w:rPr>
          <w:rFonts w:eastAsia="SimSun"/>
          <w:b/>
          <w:bCs/>
          <w:lang w:val="fr-FR"/>
        </w:rPr>
      </w:pPr>
      <w:r>
        <w:rPr>
          <w:rFonts w:eastAsia="SimSun"/>
          <w:b/>
          <w:bCs/>
          <w:lang w:val="fr-FR"/>
        </w:rPr>
        <w:t>c)</w:t>
      </w:r>
      <w:r>
        <w:rPr>
          <w:rFonts w:eastAsia="SimSun"/>
          <w:b/>
          <w:bCs/>
          <w:lang w:val="fr-FR"/>
        </w:rPr>
        <w:tab/>
        <w:t>S’</w:t>
      </w:r>
      <w:r w:rsidRPr="00FF0336">
        <w:rPr>
          <w:rFonts w:eastAsia="SimSun"/>
          <w:b/>
          <w:bCs/>
          <w:lang w:val="fr-FR"/>
        </w:rPr>
        <w:t xml:space="preserve">assurer que le </w:t>
      </w:r>
      <w:r>
        <w:rPr>
          <w:rFonts w:eastAsia="SimSun"/>
          <w:b/>
          <w:bCs/>
          <w:lang w:val="fr-FR"/>
        </w:rPr>
        <w:t>Conseil national de la communication</w:t>
      </w:r>
      <w:r w:rsidRPr="00FF0336">
        <w:rPr>
          <w:rFonts w:eastAsia="SimSun"/>
          <w:b/>
          <w:bCs/>
          <w:lang w:val="fr-FR"/>
        </w:rPr>
        <w:t xml:space="preserve"> exerce son rôle de manière indépendante et impartiale</w:t>
      </w:r>
      <w:r>
        <w:rPr>
          <w:rFonts w:eastAsia="SimSun"/>
          <w:b/>
          <w:bCs/>
          <w:lang w:val="fr-FR"/>
        </w:rPr>
        <w:t xml:space="preserve"> ; </w:t>
      </w:r>
    </w:p>
    <w:p w14:paraId="77095A29" w14:textId="77777777" w:rsidR="0042095D" w:rsidRDefault="0042095D" w:rsidP="0042095D">
      <w:pPr>
        <w:pStyle w:val="SingleTxtG"/>
        <w:ind w:firstLine="567"/>
        <w:rPr>
          <w:rFonts w:eastAsia="SimSun"/>
          <w:b/>
          <w:bCs/>
          <w:lang w:val="fr-FR"/>
        </w:rPr>
      </w:pPr>
      <w:r>
        <w:rPr>
          <w:rFonts w:eastAsia="SimSun"/>
          <w:b/>
          <w:bCs/>
          <w:lang w:val="fr-FR"/>
        </w:rPr>
        <w:t>d)</w:t>
      </w:r>
      <w:r>
        <w:rPr>
          <w:rFonts w:eastAsia="SimSun"/>
          <w:b/>
          <w:bCs/>
          <w:lang w:val="fr-FR"/>
        </w:rPr>
        <w:tab/>
        <w:t>E</w:t>
      </w:r>
      <w:r w:rsidRPr="00FF0336">
        <w:rPr>
          <w:rFonts w:eastAsia="SimSun"/>
          <w:b/>
          <w:bCs/>
          <w:lang w:val="fr-FR"/>
        </w:rPr>
        <w:t>nquêter</w:t>
      </w:r>
      <w:r>
        <w:rPr>
          <w:rFonts w:eastAsia="SimSun"/>
          <w:b/>
          <w:bCs/>
          <w:lang w:val="fr-FR"/>
        </w:rPr>
        <w:t xml:space="preserve"> sur les </w:t>
      </w:r>
      <w:r w:rsidRPr="00FF0336">
        <w:rPr>
          <w:rFonts w:eastAsia="SimSun"/>
          <w:b/>
          <w:bCs/>
          <w:lang w:val="fr-FR"/>
        </w:rPr>
        <w:t>actes de harcèlement, de menace et d</w:t>
      </w:r>
      <w:r>
        <w:rPr>
          <w:rFonts w:eastAsia="SimSun"/>
          <w:b/>
          <w:bCs/>
          <w:lang w:val="fr-FR"/>
        </w:rPr>
        <w:t>’</w:t>
      </w:r>
      <w:r w:rsidRPr="00FF0336">
        <w:rPr>
          <w:rFonts w:eastAsia="SimSun"/>
          <w:b/>
          <w:bCs/>
          <w:lang w:val="fr-FR"/>
        </w:rPr>
        <w:t>intimidation à l</w:t>
      </w:r>
      <w:r>
        <w:rPr>
          <w:rFonts w:eastAsia="SimSun"/>
          <w:b/>
          <w:bCs/>
          <w:lang w:val="fr-FR"/>
        </w:rPr>
        <w:t>’</w:t>
      </w:r>
      <w:r w:rsidRPr="00FF0336">
        <w:rPr>
          <w:rFonts w:eastAsia="SimSun"/>
          <w:b/>
          <w:bCs/>
          <w:lang w:val="fr-FR"/>
        </w:rPr>
        <w:t>encontre de journalistes, de défenseurs des droits de l</w:t>
      </w:r>
      <w:r>
        <w:rPr>
          <w:rFonts w:eastAsia="SimSun"/>
          <w:b/>
          <w:bCs/>
          <w:lang w:val="fr-FR"/>
        </w:rPr>
        <w:t>’</w:t>
      </w:r>
      <w:r w:rsidRPr="00FF0336">
        <w:rPr>
          <w:rFonts w:eastAsia="SimSun"/>
          <w:b/>
          <w:bCs/>
          <w:lang w:val="fr-FR"/>
        </w:rPr>
        <w:t>homme et d</w:t>
      </w:r>
      <w:r>
        <w:rPr>
          <w:rFonts w:eastAsia="SimSun"/>
          <w:b/>
          <w:bCs/>
          <w:lang w:val="fr-FR"/>
        </w:rPr>
        <w:t>’</w:t>
      </w:r>
      <w:r w:rsidRPr="00FF0336">
        <w:rPr>
          <w:rFonts w:eastAsia="SimSun"/>
          <w:b/>
          <w:bCs/>
          <w:lang w:val="fr-FR"/>
        </w:rPr>
        <w:t>opposants politiques</w:t>
      </w:r>
      <w:r>
        <w:rPr>
          <w:rFonts w:eastAsia="SimSun"/>
          <w:b/>
          <w:bCs/>
          <w:lang w:val="fr-FR"/>
        </w:rPr>
        <w:t xml:space="preserve">, en poursuivre les auteurs et condamner les responsables ; </w:t>
      </w:r>
    </w:p>
    <w:p w14:paraId="3CD4C9E9" w14:textId="31DEEA83" w:rsidR="0042095D" w:rsidRDefault="0042095D" w:rsidP="0042095D">
      <w:pPr>
        <w:pStyle w:val="SingleTxtG"/>
        <w:ind w:firstLine="567"/>
        <w:rPr>
          <w:rFonts w:eastAsia="SimSun"/>
          <w:b/>
          <w:bCs/>
          <w:lang w:val="fr-FR"/>
        </w:rPr>
      </w:pPr>
      <w:r>
        <w:rPr>
          <w:rFonts w:eastAsia="SimSun"/>
          <w:b/>
          <w:bCs/>
          <w:lang w:val="fr-FR"/>
        </w:rPr>
        <w:t>e)</w:t>
      </w:r>
      <w:r>
        <w:rPr>
          <w:rFonts w:eastAsia="SimSun"/>
          <w:b/>
          <w:bCs/>
          <w:lang w:val="fr-FR"/>
        </w:rPr>
        <w:tab/>
      </w:r>
      <w:r w:rsidRPr="0097351A">
        <w:rPr>
          <w:rFonts w:eastAsia="SimSun"/>
          <w:b/>
          <w:bCs/>
          <w:lang w:val="fr-FR"/>
        </w:rPr>
        <w:t>Mettre fin à l</w:t>
      </w:r>
      <w:r>
        <w:rPr>
          <w:rFonts w:eastAsia="SimSun"/>
          <w:b/>
          <w:bCs/>
          <w:lang w:val="fr-FR"/>
        </w:rPr>
        <w:t>’</w:t>
      </w:r>
      <w:r w:rsidRPr="0097351A">
        <w:rPr>
          <w:rFonts w:eastAsia="SimSun"/>
          <w:b/>
          <w:bCs/>
          <w:lang w:val="fr-FR"/>
        </w:rPr>
        <w:t>utilisation abusive de l</w:t>
      </w:r>
      <w:r>
        <w:rPr>
          <w:rFonts w:eastAsia="SimSun"/>
          <w:b/>
          <w:bCs/>
          <w:lang w:val="fr-FR"/>
        </w:rPr>
        <w:t>’</w:t>
      </w:r>
      <w:r w:rsidRPr="0097351A">
        <w:rPr>
          <w:rFonts w:eastAsia="SimSun"/>
          <w:b/>
          <w:bCs/>
          <w:lang w:val="fr-FR"/>
        </w:rPr>
        <w:t xml:space="preserve">article 611 du </w:t>
      </w:r>
      <w:r>
        <w:rPr>
          <w:rFonts w:eastAsia="SimSun"/>
          <w:b/>
          <w:bCs/>
          <w:lang w:val="fr-FR"/>
        </w:rPr>
        <w:t>C</w:t>
      </w:r>
      <w:r w:rsidRPr="0097351A">
        <w:rPr>
          <w:rFonts w:eastAsia="SimSun"/>
          <w:b/>
          <w:bCs/>
          <w:lang w:val="fr-FR"/>
        </w:rPr>
        <w:t xml:space="preserve">ode pénal </w:t>
      </w:r>
      <w:r>
        <w:rPr>
          <w:rFonts w:eastAsia="SimSun"/>
          <w:b/>
          <w:bCs/>
          <w:lang w:val="fr-FR"/>
        </w:rPr>
        <w:t>pour criminaliser l’exercice de la liberté d’</w:t>
      </w:r>
      <w:r w:rsidRPr="00632A8D">
        <w:rPr>
          <w:rFonts w:eastAsia="SimSun"/>
          <w:b/>
          <w:bCs/>
          <w:lang w:val="fr-FR"/>
        </w:rPr>
        <w:t>expression</w:t>
      </w:r>
      <w:r w:rsidRPr="00FF0336">
        <w:rPr>
          <w:rFonts w:eastAsia="SimSun"/>
          <w:b/>
          <w:bCs/>
          <w:lang w:val="fr-FR"/>
        </w:rPr>
        <w:t>.</w:t>
      </w:r>
    </w:p>
    <w:p w14:paraId="4A52CE21" w14:textId="77777777" w:rsidR="0042095D" w:rsidRPr="00FF0336" w:rsidRDefault="0042095D" w:rsidP="0042095D">
      <w:pPr>
        <w:pStyle w:val="H23G"/>
        <w:rPr>
          <w:rFonts w:eastAsia="SimSun"/>
          <w:lang w:val="fr-FR"/>
        </w:rPr>
      </w:pPr>
      <w:r>
        <w:tab/>
      </w:r>
      <w:r>
        <w:tab/>
        <w:t xml:space="preserve">Liberté de réunion pacifique </w:t>
      </w:r>
    </w:p>
    <w:p w14:paraId="65BAA3B3" w14:textId="65AD140A" w:rsidR="0042095D" w:rsidRPr="00AB7C31" w:rsidRDefault="0042095D" w:rsidP="0042095D">
      <w:pPr>
        <w:pStyle w:val="SingleTxtG"/>
        <w:rPr>
          <w:rFonts w:eastAsia="SimSun"/>
          <w:lang w:val="fr-FR"/>
        </w:rPr>
      </w:pPr>
      <w:r w:rsidRPr="00AB7C31">
        <w:rPr>
          <w:rFonts w:eastAsia="SimSun"/>
          <w:lang w:val="fr-FR"/>
        </w:rPr>
        <w:t>39.</w:t>
      </w:r>
      <w:r w:rsidRPr="00AB7C31">
        <w:rPr>
          <w:rFonts w:eastAsia="SimSun"/>
          <w:lang w:val="fr-FR"/>
        </w:rPr>
        <w:tab/>
      </w:r>
      <w:r>
        <w:rPr>
          <w:rFonts w:eastAsia="SimSun"/>
          <w:lang w:val="fr-FR"/>
        </w:rPr>
        <w:t>L</w:t>
      </w:r>
      <w:r w:rsidRPr="00AB7C31">
        <w:rPr>
          <w:rFonts w:eastAsia="SimSun"/>
          <w:lang w:val="fr-FR"/>
        </w:rPr>
        <w:t xml:space="preserve">e Comité </w:t>
      </w:r>
      <w:r>
        <w:rPr>
          <w:rFonts w:eastAsia="SimSun"/>
          <w:lang w:val="fr-FR"/>
        </w:rPr>
        <w:t>s’inquiète</w:t>
      </w:r>
      <w:r w:rsidRPr="00AB7C31">
        <w:rPr>
          <w:rFonts w:eastAsia="SimSun"/>
          <w:lang w:val="fr-FR"/>
        </w:rPr>
        <w:t xml:space="preserve"> </w:t>
      </w:r>
      <w:r>
        <w:rPr>
          <w:rFonts w:eastAsia="SimSun"/>
          <w:lang w:val="fr-FR"/>
        </w:rPr>
        <w:t xml:space="preserve">du fait que, selon les informations fournies par l’État partie, </w:t>
      </w:r>
      <w:r w:rsidRPr="00AB7C31">
        <w:t>l</w:t>
      </w:r>
      <w:r>
        <w:t>’</w:t>
      </w:r>
      <w:r w:rsidRPr="00AB7C31">
        <w:t xml:space="preserve">autorisation préalable </w:t>
      </w:r>
      <w:r>
        <w:t>pour</w:t>
      </w:r>
      <w:r w:rsidRPr="00AB7C31">
        <w:t xml:space="preserve"> la tenue d</w:t>
      </w:r>
      <w:r>
        <w:t xml:space="preserve">’une </w:t>
      </w:r>
      <w:r w:rsidRPr="00AB7C31">
        <w:t>réunion</w:t>
      </w:r>
      <w:r>
        <w:t xml:space="preserve"> </w:t>
      </w:r>
      <w:r w:rsidRPr="00AB7C31">
        <w:t>reste une obligation légale</w:t>
      </w:r>
      <w:r>
        <w:t xml:space="preserve">, ce qui est incompatible avec les dispositions de l’article 21 du Pacte et de l’observation générale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t xml:space="preserve">37 (2020) du Comité. Il est aussi préoccupé par les informations nombreuses et concordantes selon lesquelles : a) la police fait un usage </w:t>
      </w:r>
      <w:r w:rsidRPr="006A45E4">
        <w:t>excessif de la force</w:t>
      </w:r>
      <w:r>
        <w:t xml:space="preserve">, y compris la force meurtrière, </w:t>
      </w:r>
      <w:r w:rsidRPr="006A45E4">
        <w:t>pour réprimer des manifestations pacifiques</w:t>
      </w:r>
      <w:r>
        <w:t xml:space="preserve">, ce qui a été le cas en particulier lors des manifestations de 2015 ; b) des agents de la police, du Service national de renseignement, des Imbonerakure et des autorités locales ont effectué des détentions arbitraires de manifestants ou ont </w:t>
      </w:r>
      <w:r w:rsidRPr="005D13A6">
        <w:t>empêch</w:t>
      </w:r>
      <w:r>
        <w:t>é</w:t>
      </w:r>
      <w:r w:rsidRPr="005D13A6">
        <w:t xml:space="preserve"> la tenue de manifestation</w:t>
      </w:r>
      <w:r>
        <w:t xml:space="preserve">s, notamment celles organisées par </w:t>
      </w:r>
      <w:r w:rsidRPr="00093926">
        <w:t>les partis politiques d</w:t>
      </w:r>
      <w:r>
        <w:t>’</w:t>
      </w:r>
      <w:r w:rsidRPr="00093926">
        <w:t>opposition ou des syndicats</w:t>
      </w:r>
      <w:r>
        <w:t xml:space="preserve"> ; et c) des </w:t>
      </w:r>
      <w:r w:rsidRPr="00FE4105">
        <w:rPr>
          <w:lang w:val="fr-FR"/>
        </w:rPr>
        <w:t xml:space="preserve">personnes ont été forcées de participer à des réunions organisées au niveau local par le </w:t>
      </w:r>
      <w:r>
        <w:rPr>
          <w:lang w:val="fr-FR"/>
        </w:rPr>
        <w:t xml:space="preserve">parti au pouvoir </w:t>
      </w:r>
      <w:r w:rsidRPr="00FE4105">
        <w:rPr>
          <w:lang w:val="fr-FR"/>
        </w:rPr>
        <w:t>ou les Imbonerakure</w:t>
      </w:r>
      <w:r>
        <w:rPr>
          <w:lang w:val="fr-FR"/>
        </w:rPr>
        <w:t xml:space="preserve"> </w:t>
      </w:r>
      <w:r w:rsidR="00927957">
        <w:t>(art. </w:t>
      </w:r>
      <w:r>
        <w:t>6, 21 et 25).</w:t>
      </w:r>
    </w:p>
    <w:p w14:paraId="4426F074" w14:textId="7455FA96" w:rsidR="0042095D" w:rsidRPr="00923FA8" w:rsidRDefault="0042095D" w:rsidP="002606AD">
      <w:pPr>
        <w:pStyle w:val="SingleTxtG"/>
        <w:keepNext/>
        <w:rPr>
          <w:rFonts w:eastAsia="SimSun"/>
          <w:lang w:val="fr-FR"/>
        </w:rPr>
      </w:pPr>
      <w:r w:rsidRPr="00923FA8">
        <w:rPr>
          <w:rFonts w:eastAsia="SimSun"/>
          <w:lang w:val="fr-FR"/>
        </w:rPr>
        <w:t>40.</w:t>
      </w:r>
      <w:r w:rsidRPr="00923FA8">
        <w:rPr>
          <w:rFonts w:eastAsia="SimSun"/>
          <w:lang w:val="fr-FR"/>
        </w:rPr>
        <w:tab/>
      </w:r>
      <w:r w:rsidRPr="00A62F2C">
        <w:rPr>
          <w:b/>
          <w:bCs/>
        </w:rPr>
        <w:t>À la lumière de l</w:t>
      </w:r>
      <w:r>
        <w:rPr>
          <w:b/>
          <w:bCs/>
        </w:rPr>
        <w:t>’</w:t>
      </w:r>
      <w:r w:rsidRPr="00A62F2C">
        <w:rPr>
          <w:b/>
          <w:bCs/>
        </w:rPr>
        <w:t xml:space="preserve">observation générale </w:t>
      </w:r>
      <w:r w:rsidR="00CC7F50" w:rsidRPr="002606AD">
        <w:rPr>
          <w:rFonts w:eastAsia="MS Mincho"/>
          <w:b/>
          <w:bCs/>
          <w:lang w:val="fr-FR"/>
        </w:rPr>
        <w:t>n</w:t>
      </w:r>
      <w:r w:rsidR="00CC7F50" w:rsidRPr="002606AD">
        <w:rPr>
          <w:rFonts w:eastAsia="MS Mincho"/>
          <w:b/>
          <w:bCs/>
          <w:vertAlign w:val="superscript"/>
          <w:lang w:val="fr-FR"/>
        </w:rPr>
        <w:t>o</w:t>
      </w:r>
      <w:r w:rsidR="00CC7F50" w:rsidRPr="002606AD">
        <w:rPr>
          <w:rFonts w:eastAsia="SimSun"/>
          <w:b/>
          <w:bCs/>
          <w:lang w:val="fr-FR"/>
        </w:rPr>
        <w:t> </w:t>
      </w:r>
      <w:r w:rsidRPr="00A62F2C">
        <w:rPr>
          <w:b/>
          <w:bCs/>
        </w:rPr>
        <w:t>3</w:t>
      </w:r>
      <w:r>
        <w:rPr>
          <w:b/>
          <w:bCs/>
        </w:rPr>
        <w:t>7</w:t>
      </w:r>
      <w:r w:rsidRPr="00A62F2C">
        <w:rPr>
          <w:b/>
          <w:bCs/>
        </w:rPr>
        <w:t xml:space="preserve"> (2020) du Comité sur le droit de réunion pacifique, l</w:t>
      </w:r>
      <w:r>
        <w:rPr>
          <w:b/>
          <w:bCs/>
        </w:rPr>
        <w:t>’</w:t>
      </w:r>
      <w:r w:rsidRPr="00A62F2C">
        <w:rPr>
          <w:b/>
          <w:bCs/>
        </w:rPr>
        <w:t xml:space="preserve">État partie devrait : </w:t>
      </w:r>
    </w:p>
    <w:p w14:paraId="24E37798" w14:textId="77777777" w:rsidR="0042095D" w:rsidRPr="00923FA8" w:rsidRDefault="0042095D" w:rsidP="0042095D">
      <w:pPr>
        <w:pStyle w:val="SingleTxtG"/>
        <w:ind w:firstLine="567"/>
        <w:rPr>
          <w:rFonts w:eastAsia="SimSun"/>
          <w:lang w:val="fr-FR"/>
        </w:rPr>
      </w:pPr>
      <w:r w:rsidRPr="00923FA8">
        <w:rPr>
          <w:rFonts w:eastAsia="SimSun"/>
          <w:b/>
          <w:bCs/>
          <w:lang w:val="fr-FR"/>
        </w:rPr>
        <w:t>a)</w:t>
      </w:r>
      <w:r w:rsidRPr="00923FA8">
        <w:rPr>
          <w:rFonts w:eastAsia="SimSun"/>
          <w:b/>
          <w:bCs/>
          <w:lang w:val="fr-FR"/>
        </w:rPr>
        <w:tab/>
      </w:r>
      <w:r>
        <w:rPr>
          <w:b/>
          <w:bCs/>
        </w:rPr>
        <w:t>H</w:t>
      </w:r>
      <w:r w:rsidRPr="00A62F2C">
        <w:rPr>
          <w:b/>
          <w:bCs/>
        </w:rPr>
        <w:t xml:space="preserve">armoniser son cadre législatif avec le Pacte et veiller à ce que toute restriction </w:t>
      </w:r>
      <w:r>
        <w:rPr>
          <w:b/>
          <w:bCs/>
        </w:rPr>
        <w:t xml:space="preserve">au droit de réunion pacifique </w:t>
      </w:r>
      <w:r w:rsidRPr="00A62F2C">
        <w:rPr>
          <w:b/>
          <w:bCs/>
        </w:rPr>
        <w:t xml:space="preserve">soit conforme à son article 21 ; </w:t>
      </w:r>
    </w:p>
    <w:p w14:paraId="456FD9CF" w14:textId="77777777" w:rsidR="0042095D" w:rsidRPr="00923FA8" w:rsidRDefault="0042095D" w:rsidP="0042095D">
      <w:pPr>
        <w:pStyle w:val="SingleTxtG"/>
        <w:ind w:firstLine="567"/>
        <w:rPr>
          <w:rFonts w:eastAsia="SimSun"/>
          <w:lang w:val="fr-FR"/>
        </w:rPr>
      </w:pPr>
      <w:r w:rsidRPr="00923FA8">
        <w:rPr>
          <w:rFonts w:eastAsia="SimSun"/>
          <w:b/>
          <w:bCs/>
          <w:lang w:val="fr-FR"/>
        </w:rPr>
        <w:t>b)</w:t>
      </w:r>
      <w:r w:rsidRPr="00923FA8">
        <w:rPr>
          <w:rFonts w:eastAsia="SimSun"/>
          <w:b/>
          <w:bCs/>
          <w:lang w:val="fr-FR"/>
        </w:rPr>
        <w:tab/>
      </w:r>
      <w:r>
        <w:rPr>
          <w:b/>
          <w:bCs/>
          <w:lang w:val="fr-FR"/>
        </w:rPr>
        <w:t>V</w:t>
      </w:r>
      <w:r w:rsidRPr="00A62F2C">
        <w:rPr>
          <w:b/>
          <w:bCs/>
          <w:lang w:val="fr-FR"/>
        </w:rPr>
        <w:t>eiller à ce que toutes les allégations d</w:t>
      </w:r>
      <w:r>
        <w:rPr>
          <w:b/>
          <w:bCs/>
          <w:lang w:val="fr-FR"/>
        </w:rPr>
        <w:t>’</w:t>
      </w:r>
      <w:r w:rsidRPr="00A62F2C">
        <w:rPr>
          <w:b/>
          <w:bCs/>
          <w:lang w:val="fr-FR"/>
        </w:rPr>
        <w:t>usage excessif de la force et de détention arbitraire pendant des manifestations pacifiques fassent l</w:t>
      </w:r>
      <w:r>
        <w:rPr>
          <w:b/>
          <w:bCs/>
          <w:lang w:val="fr-FR"/>
        </w:rPr>
        <w:t>’</w:t>
      </w:r>
      <w:r w:rsidRPr="00A62F2C">
        <w:rPr>
          <w:b/>
          <w:bCs/>
          <w:lang w:val="fr-FR"/>
        </w:rPr>
        <w:t>objet d</w:t>
      </w:r>
      <w:r>
        <w:rPr>
          <w:b/>
          <w:bCs/>
          <w:lang w:val="fr-FR"/>
        </w:rPr>
        <w:t>’</w:t>
      </w:r>
      <w:r w:rsidRPr="00A62F2C">
        <w:rPr>
          <w:b/>
          <w:bCs/>
          <w:lang w:val="fr-FR"/>
        </w:rPr>
        <w:t>enquêtes approfondies et impartiales, que les responsables soient poursuivis et sanctionnés, et que les victimes obtiennent réparation</w:t>
      </w:r>
      <w:r>
        <w:rPr>
          <w:b/>
          <w:bCs/>
          <w:lang w:val="fr-FR"/>
        </w:rPr>
        <w:t> </w:t>
      </w:r>
      <w:r w:rsidRPr="00A62F2C">
        <w:rPr>
          <w:b/>
          <w:bCs/>
          <w:lang w:val="fr-FR"/>
        </w:rPr>
        <w:t xml:space="preserve">; </w:t>
      </w:r>
    </w:p>
    <w:p w14:paraId="6F03C100" w14:textId="77777777" w:rsidR="0042095D" w:rsidRPr="00923FA8" w:rsidRDefault="0042095D" w:rsidP="0042095D">
      <w:pPr>
        <w:pStyle w:val="SingleTxtG"/>
        <w:ind w:firstLine="567"/>
        <w:rPr>
          <w:rFonts w:eastAsia="SimSun"/>
          <w:lang w:val="fr-FR"/>
        </w:rPr>
      </w:pPr>
      <w:r w:rsidRPr="00923FA8">
        <w:rPr>
          <w:rFonts w:eastAsia="SimSun"/>
          <w:b/>
          <w:bCs/>
          <w:lang w:val="fr-FR"/>
        </w:rPr>
        <w:t>c)</w:t>
      </w:r>
      <w:r w:rsidRPr="00923FA8">
        <w:rPr>
          <w:rFonts w:eastAsia="SimSun"/>
          <w:b/>
          <w:bCs/>
          <w:lang w:val="fr-FR"/>
        </w:rPr>
        <w:tab/>
      </w:r>
      <w:r w:rsidRPr="002606AD">
        <w:rPr>
          <w:rFonts w:ascii="Times New Roman Gras" w:hAnsi="Times New Roman Gras"/>
          <w:b/>
          <w:bCs/>
          <w:spacing w:val="-2"/>
          <w:lang w:val="fr-FR"/>
        </w:rPr>
        <w:t xml:space="preserve">Assurer, à l’intention des responsables de l’application des lois, des formations sur l’emploi de la force, en particulier sur les Principes de base sur le recours à la force et l’utilisation des armes à feu par les responsables de l’application des lois de même que sur les Lignes directrices des Nations Unies basées sur les droits de l’homme portant sur l’utilisation des armes à létalité réduite dans le cadre de l’application des lois ; </w:t>
      </w:r>
    </w:p>
    <w:p w14:paraId="7E0FFEEE" w14:textId="77777777" w:rsidR="0042095D" w:rsidRPr="00C863FD" w:rsidRDefault="0042095D" w:rsidP="0042095D">
      <w:pPr>
        <w:pStyle w:val="SingleTxtG"/>
        <w:ind w:firstLine="567"/>
        <w:rPr>
          <w:rFonts w:eastAsia="SimSun"/>
          <w:lang w:val="fr-FR"/>
        </w:rPr>
      </w:pPr>
      <w:r w:rsidRPr="00C863FD">
        <w:rPr>
          <w:rFonts w:eastAsia="SimSun"/>
          <w:b/>
          <w:bCs/>
          <w:lang w:val="fr-FR"/>
        </w:rPr>
        <w:t>d)</w:t>
      </w:r>
      <w:r w:rsidRPr="00C863FD">
        <w:rPr>
          <w:rFonts w:eastAsia="SimSun"/>
          <w:b/>
          <w:bCs/>
          <w:lang w:val="fr-FR"/>
        </w:rPr>
        <w:tab/>
      </w:r>
      <w:r>
        <w:rPr>
          <w:b/>
          <w:bCs/>
          <w:lang w:val="fr-FR"/>
        </w:rPr>
        <w:t>G</w:t>
      </w:r>
      <w:r w:rsidRPr="00A62F2C">
        <w:rPr>
          <w:b/>
          <w:bCs/>
          <w:lang w:val="fr-FR"/>
        </w:rPr>
        <w:t>arantir le plein exercice du droit à la liberté de réunion</w:t>
      </w:r>
      <w:r>
        <w:rPr>
          <w:b/>
          <w:bCs/>
          <w:lang w:val="fr-FR"/>
        </w:rPr>
        <w:t xml:space="preserve"> pacifique</w:t>
      </w:r>
      <w:r w:rsidRPr="00A62F2C">
        <w:rPr>
          <w:b/>
          <w:bCs/>
          <w:lang w:val="fr-FR"/>
        </w:rPr>
        <w:t>, en droit et en pratique, y compris par les partis politiques d</w:t>
      </w:r>
      <w:r>
        <w:rPr>
          <w:b/>
          <w:bCs/>
          <w:lang w:val="fr-FR"/>
        </w:rPr>
        <w:t>’</w:t>
      </w:r>
      <w:r w:rsidRPr="00A62F2C">
        <w:rPr>
          <w:b/>
          <w:bCs/>
          <w:lang w:val="fr-FR"/>
        </w:rPr>
        <w:t xml:space="preserve">opposition ou </w:t>
      </w:r>
      <w:r>
        <w:rPr>
          <w:b/>
          <w:bCs/>
          <w:lang w:val="fr-FR"/>
        </w:rPr>
        <w:t>l</w:t>
      </w:r>
      <w:r w:rsidRPr="00A62F2C">
        <w:rPr>
          <w:b/>
          <w:bCs/>
          <w:lang w:val="fr-FR"/>
        </w:rPr>
        <w:t>es syndicats</w:t>
      </w:r>
      <w:r>
        <w:rPr>
          <w:b/>
          <w:bCs/>
          <w:lang w:val="fr-FR"/>
        </w:rPr>
        <w:t>, et veiller à ce que personne ne soit contraint de participer à des manifestations ou réunions, y compris celles du parti au pouvoir</w:t>
      </w:r>
      <w:r w:rsidRPr="00A62F2C">
        <w:rPr>
          <w:b/>
          <w:bCs/>
          <w:lang w:val="fr-FR"/>
        </w:rPr>
        <w:t xml:space="preserve">. </w:t>
      </w:r>
    </w:p>
    <w:p w14:paraId="46B3D9E3" w14:textId="77777777" w:rsidR="0042095D" w:rsidRPr="00A62F2C" w:rsidRDefault="0042095D" w:rsidP="0042095D">
      <w:pPr>
        <w:pStyle w:val="H23G"/>
        <w:rPr>
          <w:rFonts w:eastAsia="SimSun"/>
          <w:lang w:val="fr-FR"/>
        </w:rPr>
      </w:pPr>
      <w:r>
        <w:tab/>
      </w:r>
      <w:r>
        <w:tab/>
        <w:t>Liberté d’association</w:t>
      </w:r>
    </w:p>
    <w:p w14:paraId="7CBAA2D1" w14:textId="1B61A38B" w:rsidR="0042095D" w:rsidRPr="00AE6B0E" w:rsidRDefault="0042095D" w:rsidP="0042095D">
      <w:pPr>
        <w:pStyle w:val="SingleTxtG"/>
        <w:rPr>
          <w:rFonts w:eastAsia="SimSun"/>
          <w:lang w:val="fr-FR"/>
        </w:rPr>
      </w:pPr>
      <w:r w:rsidRPr="00AE6B0E">
        <w:rPr>
          <w:rFonts w:eastAsia="SimSun"/>
          <w:lang w:val="fr-FR"/>
        </w:rPr>
        <w:t>41.</w:t>
      </w:r>
      <w:r w:rsidRPr="00AE6B0E">
        <w:rPr>
          <w:rFonts w:eastAsia="SimSun"/>
          <w:lang w:val="fr-FR"/>
        </w:rPr>
        <w:tab/>
      </w:r>
      <w:r w:rsidRPr="00AE6B0E">
        <w:rPr>
          <w:lang w:val="fr-FR"/>
        </w:rPr>
        <w:t xml:space="preserve">Le Comité est préoccupé </w:t>
      </w:r>
      <w:r>
        <w:rPr>
          <w:lang w:val="fr-FR"/>
        </w:rPr>
        <w:t>par le</w:t>
      </w:r>
      <w:r w:rsidRPr="00AE6B0E">
        <w:rPr>
          <w:lang w:val="fr-FR"/>
        </w:rPr>
        <w:t xml:space="preserve"> fait que </w:t>
      </w:r>
      <w:r w:rsidRPr="0091659E">
        <w:t xml:space="preserve">la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91659E">
        <w:t>1/01 du 23 janvier 2017</w:t>
      </w:r>
      <w:r>
        <w:t>,</w:t>
      </w:r>
      <w:r w:rsidRPr="0091659E">
        <w:t xml:space="preserve"> </w:t>
      </w:r>
      <w:r>
        <w:t>laquelle porte sur le</w:t>
      </w:r>
      <w:r w:rsidRPr="0091659E">
        <w:t xml:space="preserve"> cadre général de la coopération entre </w:t>
      </w:r>
      <w:r>
        <w:t>le</w:t>
      </w:r>
      <w:r w:rsidRPr="0091659E">
        <w:t xml:space="preserve"> Burundi et les organisations non gouvernementales étrangères</w:t>
      </w:r>
      <w:r>
        <w:t>,</w:t>
      </w:r>
      <w:r w:rsidRPr="0091659E">
        <w:t xml:space="preserve"> et la loi </w:t>
      </w:r>
      <w:r w:rsidR="00CC7F50" w:rsidRPr="00CC7F50">
        <w:rPr>
          <w:rFonts w:eastAsia="MS Mincho"/>
          <w:lang w:val="fr-FR"/>
        </w:rPr>
        <w:t>n</w:t>
      </w:r>
      <w:r w:rsidR="00CC7F50" w:rsidRPr="00CC7F50">
        <w:rPr>
          <w:rFonts w:eastAsia="MS Mincho"/>
          <w:vertAlign w:val="superscript"/>
          <w:lang w:val="fr-FR"/>
        </w:rPr>
        <w:t>o</w:t>
      </w:r>
      <w:r w:rsidR="00CC7F50">
        <w:rPr>
          <w:rFonts w:eastAsia="SimSun"/>
          <w:lang w:val="fr-FR"/>
        </w:rPr>
        <w:t> </w:t>
      </w:r>
      <w:r w:rsidRPr="0091659E">
        <w:t xml:space="preserve">1/02 du 27 janvier 2017 portant cadre organique des </w:t>
      </w:r>
      <w:r w:rsidRPr="0091659E">
        <w:lastRenderedPageBreak/>
        <w:t>associations sans but lucratif ont créé un cadre légal extrêmement restrictif pour la liberté d</w:t>
      </w:r>
      <w:r>
        <w:t>’</w:t>
      </w:r>
      <w:r w:rsidRPr="0091659E">
        <w:t xml:space="preserve">association, en obligeant ces </w:t>
      </w:r>
      <w:r>
        <w:t>structures</w:t>
      </w:r>
      <w:r w:rsidRPr="0091659E">
        <w:t xml:space="preserve"> à procéder à un enregistrement bi</w:t>
      </w:r>
      <w:r>
        <w:t>s</w:t>
      </w:r>
      <w:r w:rsidRPr="0091659E">
        <w:t xml:space="preserve">annuel, à placer leurs fonds sur un compte de la banque centrale, à aligner leurs activités sur les programmes et priorités du </w:t>
      </w:r>
      <w:r>
        <w:t>G</w:t>
      </w:r>
      <w:r w:rsidRPr="0091659E">
        <w:t>ouvernement,</w:t>
      </w:r>
      <w:r>
        <w:t xml:space="preserve"> et</w:t>
      </w:r>
      <w:r w:rsidRPr="0091659E">
        <w:t xml:space="preserve"> à </w:t>
      </w:r>
      <w:r w:rsidRPr="00AE6B0E">
        <w:rPr>
          <w:rFonts w:eastAsia="SimSun"/>
          <w:lang w:val="fr-FR"/>
        </w:rPr>
        <w:t>recruter du personnel respectant les équilibres ethniques</w:t>
      </w:r>
      <w:r w:rsidRPr="00AE6B0E">
        <w:rPr>
          <w:rFonts w:cs="Roboto"/>
          <w:color w:val="000000"/>
        </w:rPr>
        <w:t xml:space="preserve">. </w:t>
      </w:r>
      <w:r>
        <w:rPr>
          <w:rFonts w:cs="Roboto"/>
          <w:color w:val="000000"/>
        </w:rPr>
        <w:t>Il s’inquiète en particulier de la</w:t>
      </w:r>
      <w:r w:rsidRPr="002E6376">
        <w:t xml:space="preserve"> suspension, </w:t>
      </w:r>
      <w:r>
        <w:t xml:space="preserve">de </w:t>
      </w:r>
      <w:r w:rsidRPr="002E6376">
        <w:t xml:space="preserve">la </w:t>
      </w:r>
      <w:r>
        <w:t>radiation</w:t>
      </w:r>
      <w:r w:rsidRPr="002E6376">
        <w:t xml:space="preserve"> ou </w:t>
      </w:r>
      <w:r>
        <w:t>du</w:t>
      </w:r>
      <w:r w:rsidRPr="002E6376">
        <w:t xml:space="preserve"> retrait de nombreuses organisations </w:t>
      </w:r>
      <w:r>
        <w:t xml:space="preserve">de la société civile </w:t>
      </w:r>
      <w:r w:rsidRPr="002E6376">
        <w:t xml:space="preserve">du </w:t>
      </w:r>
      <w:r>
        <w:t>Burundi en raison de ce cadre légal</w:t>
      </w:r>
      <w:r>
        <w:rPr>
          <w:lang w:val="fr-FR"/>
        </w:rPr>
        <w:t xml:space="preserve">. Il est aussi préoccupé par les informations selon lesquelles </w:t>
      </w:r>
      <w:r w:rsidRPr="006A5CF6">
        <w:rPr>
          <w:lang w:val="fr-FR"/>
        </w:rPr>
        <w:t>des</w:t>
      </w:r>
      <w:r>
        <w:rPr>
          <w:lang w:val="fr-FR"/>
        </w:rPr>
        <w:t xml:space="preserve"> personnes ont été intimidées par les </w:t>
      </w:r>
      <w:r w:rsidRPr="006A5CF6">
        <w:rPr>
          <w:lang w:val="fr-FR"/>
        </w:rPr>
        <w:t xml:space="preserve">Imbonerakure pour les forcer à rejoindre le </w:t>
      </w:r>
      <w:r>
        <w:rPr>
          <w:lang w:val="fr-FR"/>
        </w:rPr>
        <w:t xml:space="preserve">parti au pouvoir </w:t>
      </w:r>
      <w:r w:rsidR="00927957">
        <w:rPr>
          <w:lang w:val="fr-FR"/>
        </w:rPr>
        <w:t>(art. </w:t>
      </w:r>
      <w:r>
        <w:rPr>
          <w:lang w:val="fr-FR"/>
        </w:rPr>
        <w:t xml:space="preserve">22). </w:t>
      </w:r>
    </w:p>
    <w:p w14:paraId="1F052576" w14:textId="23449E4D" w:rsidR="0042095D" w:rsidRPr="002C79CB" w:rsidRDefault="0042095D" w:rsidP="0042095D">
      <w:pPr>
        <w:pStyle w:val="SingleTxtG"/>
        <w:rPr>
          <w:rFonts w:eastAsia="SimSun"/>
          <w:b/>
          <w:bCs/>
          <w:lang w:val="fr-FR"/>
        </w:rPr>
      </w:pPr>
      <w:r w:rsidRPr="002C79CB">
        <w:rPr>
          <w:rFonts w:eastAsia="SimSun"/>
          <w:bCs/>
          <w:lang w:val="fr-FR"/>
        </w:rPr>
        <w:t>42.</w:t>
      </w:r>
      <w:r w:rsidRPr="002C79CB">
        <w:rPr>
          <w:rFonts w:eastAsia="SimSun"/>
          <w:bCs/>
          <w:lang w:val="fr-FR"/>
        </w:rPr>
        <w:tab/>
      </w:r>
      <w:r w:rsidRPr="00D32463">
        <w:rPr>
          <w:rFonts w:eastAsia="SimSun"/>
          <w:b/>
          <w:bCs/>
          <w:lang w:val="fr-FR"/>
        </w:rPr>
        <w:t>L</w:t>
      </w:r>
      <w:r>
        <w:rPr>
          <w:rFonts w:eastAsia="SimSun"/>
          <w:b/>
          <w:bCs/>
          <w:lang w:val="fr-FR"/>
        </w:rPr>
        <w:t>’</w:t>
      </w:r>
      <w:r w:rsidRPr="00D32463">
        <w:rPr>
          <w:rFonts w:eastAsia="SimSun"/>
          <w:b/>
          <w:bCs/>
          <w:lang w:val="fr-FR"/>
        </w:rPr>
        <w:t xml:space="preserve">État partie devrait réviser son cadre légal afin de </w:t>
      </w:r>
      <w:r>
        <w:rPr>
          <w:rFonts w:eastAsia="SimSun"/>
          <w:b/>
          <w:bCs/>
          <w:lang w:val="fr-FR"/>
        </w:rPr>
        <w:t xml:space="preserve">garantir l’exercice effectif du </w:t>
      </w:r>
      <w:r w:rsidRPr="00D32463">
        <w:rPr>
          <w:rFonts w:eastAsia="SimSun"/>
          <w:b/>
          <w:bCs/>
          <w:lang w:val="fr-FR"/>
        </w:rPr>
        <w:t>droit à la liberté d</w:t>
      </w:r>
      <w:r>
        <w:rPr>
          <w:rFonts w:eastAsia="SimSun"/>
          <w:b/>
          <w:bCs/>
          <w:lang w:val="fr-FR"/>
        </w:rPr>
        <w:t>’</w:t>
      </w:r>
      <w:r w:rsidRPr="00D32463">
        <w:rPr>
          <w:rFonts w:eastAsia="SimSun"/>
          <w:b/>
          <w:bCs/>
          <w:lang w:val="fr-FR"/>
        </w:rPr>
        <w:t>association</w:t>
      </w:r>
      <w:r>
        <w:rPr>
          <w:rFonts w:eastAsia="SimSun"/>
          <w:b/>
          <w:bCs/>
          <w:lang w:val="fr-FR"/>
        </w:rPr>
        <w:t>, sans ingérence contraire aux dispositions de l’article</w:t>
      </w:r>
      <w:r w:rsidR="00927957">
        <w:rPr>
          <w:rFonts w:eastAsia="SimSun"/>
          <w:b/>
          <w:bCs/>
          <w:lang w:val="fr-FR"/>
        </w:rPr>
        <w:t> </w:t>
      </w:r>
      <w:r>
        <w:rPr>
          <w:rFonts w:eastAsia="SimSun"/>
          <w:b/>
          <w:bCs/>
          <w:lang w:val="fr-FR"/>
        </w:rPr>
        <w:t>22 du Pacte et contrôle politique de la part des autorités,</w:t>
      </w:r>
      <w:r w:rsidRPr="00D32463">
        <w:rPr>
          <w:rFonts w:eastAsia="SimSun"/>
          <w:b/>
          <w:bCs/>
          <w:lang w:val="fr-FR"/>
        </w:rPr>
        <w:t xml:space="preserve"> et prendre </w:t>
      </w:r>
      <w:r>
        <w:rPr>
          <w:rFonts w:eastAsia="SimSun"/>
          <w:b/>
          <w:bCs/>
          <w:lang w:val="fr-FR"/>
        </w:rPr>
        <w:t>l</w:t>
      </w:r>
      <w:r w:rsidRPr="00D32463">
        <w:rPr>
          <w:rFonts w:eastAsia="SimSun"/>
          <w:b/>
          <w:bCs/>
          <w:lang w:val="fr-FR"/>
        </w:rPr>
        <w:t xml:space="preserve">es mesures nécessaires pour prévenir </w:t>
      </w:r>
      <w:r w:rsidRPr="00D32463">
        <w:rPr>
          <w:b/>
          <w:bCs/>
          <w:lang w:val="fr-FR"/>
        </w:rPr>
        <w:t>l</w:t>
      </w:r>
      <w:r>
        <w:rPr>
          <w:b/>
          <w:bCs/>
          <w:lang w:val="fr-FR"/>
        </w:rPr>
        <w:t>’</w:t>
      </w:r>
      <w:r w:rsidRPr="00D32463">
        <w:rPr>
          <w:b/>
          <w:bCs/>
          <w:lang w:val="fr-FR"/>
        </w:rPr>
        <w:t xml:space="preserve">adhésion forcée aux associations, y compris </w:t>
      </w:r>
      <w:r>
        <w:rPr>
          <w:b/>
          <w:bCs/>
          <w:lang w:val="fr-FR"/>
        </w:rPr>
        <w:t>au</w:t>
      </w:r>
      <w:r w:rsidRPr="00D32463">
        <w:rPr>
          <w:b/>
          <w:bCs/>
          <w:lang w:val="fr-FR"/>
        </w:rPr>
        <w:t xml:space="preserve"> parti au pouvoir</w:t>
      </w:r>
      <w:r>
        <w:rPr>
          <w:b/>
          <w:bCs/>
          <w:lang w:val="fr-FR"/>
        </w:rPr>
        <w:t>, et lutter contre celle-ci</w:t>
      </w:r>
      <w:r w:rsidRPr="00D32463">
        <w:rPr>
          <w:b/>
          <w:bCs/>
          <w:lang w:val="fr-FR"/>
        </w:rPr>
        <w:t xml:space="preserve">. </w:t>
      </w:r>
    </w:p>
    <w:p w14:paraId="237AEB52" w14:textId="77777777" w:rsidR="0042095D" w:rsidRPr="00D32463" w:rsidRDefault="0042095D" w:rsidP="00927957">
      <w:pPr>
        <w:pStyle w:val="H23G"/>
        <w:rPr>
          <w:rFonts w:eastAsia="SimSun"/>
          <w:lang w:val="fr-FR"/>
        </w:rPr>
      </w:pPr>
      <w:r>
        <w:tab/>
      </w:r>
      <w:r>
        <w:tab/>
        <w:t xml:space="preserve">Protection des journalistes et des défenseurs des droits de l’homme </w:t>
      </w:r>
    </w:p>
    <w:p w14:paraId="3DA27F42" w14:textId="4AD4B8B5" w:rsidR="0042095D" w:rsidRPr="00F51DF5" w:rsidRDefault="0042095D" w:rsidP="00927957">
      <w:pPr>
        <w:pStyle w:val="SingleTxtG"/>
        <w:rPr>
          <w:lang w:val="fr-FR"/>
        </w:rPr>
      </w:pPr>
      <w:r w:rsidRPr="00F51DF5">
        <w:rPr>
          <w:lang w:val="fr-FR"/>
        </w:rPr>
        <w:t>43.</w:t>
      </w:r>
      <w:r w:rsidRPr="00F51DF5">
        <w:rPr>
          <w:lang w:val="fr-FR"/>
        </w:rPr>
        <w:tab/>
      </w:r>
      <w:r>
        <w:t xml:space="preserve">Le Comité demeure préoccupé par les informations </w:t>
      </w:r>
      <w:r w:rsidRPr="00F51DF5">
        <w:rPr>
          <w:lang w:val="fr-FR"/>
        </w:rPr>
        <w:t xml:space="preserve">qui continuent de faire état de nombreux actes de </w:t>
      </w:r>
      <w:r>
        <w:rPr>
          <w:lang w:val="fr-FR"/>
        </w:rPr>
        <w:t xml:space="preserve">violence, de </w:t>
      </w:r>
      <w:r w:rsidRPr="00F51DF5">
        <w:rPr>
          <w:lang w:val="fr-FR"/>
        </w:rPr>
        <w:t>harcèlement, d</w:t>
      </w:r>
      <w:r>
        <w:rPr>
          <w:lang w:val="fr-FR"/>
        </w:rPr>
        <w:t>’</w:t>
      </w:r>
      <w:r w:rsidRPr="00F51DF5">
        <w:rPr>
          <w:lang w:val="fr-FR"/>
        </w:rPr>
        <w:t>intimidation et d</w:t>
      </w:r>
      <w:r>
        <w:rPr>
          <w:lang w:val="fr-FR"/>
        </w:rPr>
        <w:t>’autres</w:t>
      </w:r>
      <w:r w:rsidRPr="00F51DF5">
        <w:rPr>
          <w:lang w:val="fr-FR"/>
        </w:rPr>
        <w:t xml:space="preserve"> violations des droits de l</w:t>
      </w:r>
      <w:r>
        <w:rPr>
          <w:lang w:val="fr-FR"/>
        </w:rPr>
        <w:t>’</w:t>
      </w:r>
      <w:r w:rsidRPr="00F51DF5">
        <w:rPr>
          <w:lang w:val="fr-FR"/>
        </w:rPr>
        <w:t>homme à l</w:t>
      </w:r>
      <w:r>
        <w:rPr>
          <w:lang w:val="fr-FR"/>
        </w:rPr>
        <w:t>’</w:t>
      </w:r>
      <w:r w:rsidRPr="00F51DF5">
        <w:rPr>
          <w:lang w:val="fr-FR"/>
        </w:rPr>
        <w:t>encontre de journalistes</w:t>
      </w:r>
      <w:r>
        <w:rPr>
          <w:lang w:val="fr-FR"/>
        </w:rPr>
        <w:t xml:space="preserve"> et</w:t>
      </w:r>
      <w:r w:rsidRPr="00F51DF5">
        <w:rPr>
          <w:lang w:val="fr-FR"/>
        </w:rPr>
        <w:t xml:space="preserve"> de défenseurs des droits de l</w:t>
      </w:r>
      <w:r>
        <w:rPr>
          <w:lang w:val="fr-FR"/>
        </w:rPr>
        <w:t>’</w:t>
      </w:r>
      <w:r w:rsidRPr="00F51DF5">
        <w:rPr>
          <w:lang w:val="fr-FR"/>
        </w:rPr>
        <w:t>homme</w:t>
      </w:r>
      <w:r>
        <w:rPr>
          <w:lang w:val="fr-FR"/>
        </w:rPr>
        <w:t>,</w:t>
      </w:r>
      <w:r w:rsidRPr="00F51DF5">
        <w:rPr>
          <w:lang w:val="fr-FR"/>
        </w:rPr>
        <w:t xml:space="preserve"> de la part des forces de police, du </w:t>
      </w:r>
      <w:r>
        <w:rPr>
          <w:lang w:val="fr-FR"/>
        </w:rPr>
        <w:t>S</w:t>
      </w:r>
      <w:r w:rsidRPr="00F51DF5">
        <w:rPr>
          <w:lang w:val="fr-FR"/>
        </w:rPr>
        <w:t xml:space="preserve">ervice </w:t>
      </w:r>
      <w:r>
        <w:rPr>
          <w:lang w:val="fr-FR"/>
        </w:rPr>
        <w:t xml:space="preserve">national </w:t>
      </w:r>
      <w:r w:rsidRPr="00F51DF5">
        <w:rPr>
          <w:lang w:val="fr-FR"/>
        </w:rPr>
        <w:t>de renseignement et des Imbonerakure.</w:t>
      </w:r>
      <w:r>
        <w:rPr>
          <w:lang w:val="fr-FR"/>
        </w:rPr>
        <w:t xml:space="preserve"> </w:t>
      </w:r>
      <w:r w:rsidRPr="00CC3EF6">
        <w:t>Pareilles pratiques, qui s</w:t>
      </w:r>
      <w:r>
        <w:t>’</w:t>
      </w:r>
      <w:r w:rsidRPr="00CC3EF6">
        <w:t xml:space="preserve">ajoutent aux actes déjà dénoncés </w:t>
      </w:r>
      <w:r>
        <w:t xml:space="preserve">aux paragraphes 37, 39 et 41 </w:t>
      </w:r>
      <w:r w:rsidRPr="00CC3EF6">
        <w:t>ci-dessus, empêchent le développement d</w:t>
      </w:r>
      <w:r>
        <w:t>’</w:t>
      </w:r>
      <w:r w:rsidRPr="00CC3EF6">
        <w:t>un espace civique où les individus peuvent véritablement exercer et promouvoir les droits de l</w:t>
      </w:r>
      <w:r>
        <w:t>’</w:t>
      </w:r>
      <w:r w:rsidRPr="00CC3EF6">
        <w:t>homme en toute sécurité</w:t>
      </w:r>
      <w:r>
        <w:t>.</w:t>
      </w:r>
      <w:r w:rsidRPr="00CC3EF6">
        <w:t xml:space="preserve"> </w:t>
      </w:r>
      <w:r>
        <w:t>Le Comité</w:t>
      </w:r>
      <w:r w:rsidRPr="00CC3EF6">
        <w:t xml:space="preserve"> est également préoccupé par </w:t>
      </w:r>
      <w:r w:rsidRPr="00A03797">
        <w:t xml:space="preserve">la disparition du journaliste Jean </w:t>
      </w:r>
      <w:proofErr w:type="spellStart"/>
      <w:r w:rsidRPr="00A03797">
        <w:t>Bigirimana</w:t>
      </w:r>
      <w:proofErr w:type="spellEnd"/>
      <w:r w:rsidRPr="00A03797">
        <w:t xml:space="preserve"> depuis 2016</w:t>
      </w:r>
      <w:r w:rsidR="006B53BA">
        <w:t xml:space="preserve"> </w:t>
      </w:r>
      <w:r w:rsidRPr="00A03797">
        <w:t>et de la défenseu</w:t>
      </w:r>
      <w:r>
        <w:t>s</w:t>
      </w:r>
      <w:r w:rsidRPr="00A03797">
        <w:t>e des droits de l</w:t>
      </w:r>
      <w:r>
        <w:t>’</w:t>
      </w:r>
      <w:r w:rsidRPr="00A03797">
        <w:t xml:space="preserve">homme Marie-Claudette </w:t>
      </w:r>
      <w:proofErr w:type="spellStart"/>
      <w:r w:rsidRPr="00A03797">
        <w:t>Kwizera</w:t>
      </w:r>
      <w:proofErr w:type="spellEnd"/>
      <w:r w:rsidRPr="00A03797">
        <w:t xml:space="preserve"> en 2015, qui auraient été détenus par le </w:t>
      </w:r>
      <w:r>
        <w:t>S</w:t>
      </w:r>
      <w:r w:rsidRPr="00A03797">
        <w:t xml:space="preserve">ervice </w:t>
      </w:r>
      <w:r>
        <w:t xml:space="preserve">national </w:t>
      </w:r>
      <w:r w:rsidRPr="00A03797">
        <w:t>de renseignement</w:t>
      </w:r>
      <w:r>
        <w:t xml:space="preserve"> </w:t>
      </w:r>
      <w:r w:rsidR="00927957">
        <w:t>(art. </w:t>
      </w:r>
      <w:r w:rsidRPr="00CC3EF6">
        <w:t xml:space="preserve">2, 9, 19, 21 et 22). </w:t>
      </w:r>
    </w:p>
    <w:p w14:paraId="1DF8D1FB" w14:textId="77777777" w:rsidR="0042095D" w:rsidRPr="00B37527" w:rsidRDefault="0042095D" w:rsidP="0042095D">
      <w:pPr>
        <w:pStyle w:val="SingleTxtG"/>
        <w:rPr>
          <w:rFonts w:eastAsia="SimSun"/>
          <w:lang w:val="fr-FR"/>
        </w:rPr>
      </w:pPr>
      <w:r w:rsidRPr="00B37527">
        <w:rPr>
          <w:rFonts w:eastAsia="SimSun"/>
          <w:lang w:val="fr-FR"/>
        </w:rPr>
        <w:t>44.</w:t>
      </w:r>
      <w:r w:rsidRPr="00B37527">
        <w:rPr>
          <w:rFonts w:eastAsia="SimSun"/>
          <w:lang w:val="fr-FR"/>
        </w:rPr>
        <w:tab/>
      </w:r>
      <w:r>
        <w:rPr>
          <w:b/>
          <w:bCs/>
        </w:rPr>
        <w:t>L’État partie devrait garantir que les journalistes, défenseurs des droits de l’homme et autres acteurs de la société civile sont protégés contre la violence, les menaces, le harcèlement et les intimidations, enquêter sur de tels actes, et poursuivre et condamner leurs auteurs. Il devrait également laisser à ces personnes la latitude de mener leurs activités, notamment de coopérer avec l’Organisation des Nations Unies, sans crainte de faire l’objet de harcèlement, d’intimidations ou de représailles.</w:t>
      </w:r>
    </w:p>
    <w:p w14:paraId="6D9C5D34" w14:textId="77777777" w:rsidR="0042095D" w:rsidRPr="00F61BCD" w:rsidRDefault="0042095D" w:rsidP="0042095D">
      <w:pPr>
        <w:pStyle w:val="H23G"/>
        <w:rPr>
          <w:lang w:val="fr-FR"/>
        </w:rPr>
      </w:pPr>
      <w:r>
        <w:tab/>
      </w:r>
      <w:r>
        <w:tab/>
      </w:r>
      <w:r w:rsidRPr="00F61BCD">
        <w:t>Droits de l</w:t>
      </w:r>
      <w:r>
        <w:t>’</w:t>
      </w:r>
      <w:r w:rsidRPr="00F61BCD">
        <w:t>enfant</w:t>
      </w:r>
    </w:p>
    <w:p w14:paraId="22B0779F" w14:textId="179754CB" w:rsidR="0042095D" w:rsidRPr="002325D8" w:rsidRDefault="0042095D" w:rsidP="0042095D">
      <w:pPr>
        <w:pStyle w:val="SingleTxtG"/>
        <w:rPr>
          <w:rFonts w:eastAsia="SimSun"/>
          <w:lang w:val="fr-FR"/>
        </w:rPr>
      </w:pPr>
      <w:r w:rsidRPr="002325D8">
        <w:rPr>
          <w:rFonts w:eastAsia="SimSun"/>
          <w:lang w:val="fr-FR"/>
        </w:rPr>
        <w:t>45.</w:t>
      </w:r>
      <w:r w:rsidRPr="002325D8">
        <w:rPr>
          <w:rFonts w:eastAsia="SimSun"/>
          <w:lang w:val="fr-FR"/>
        </w:rPr>
        <w:tab/>
      </w:r>
      <w:r>
        <w:rPr>
          <w:lang w:val="fr-FR"/>
        </w:rPr>
        <w:t xml:space="preserve">Tout en prenant note de l’adoption de la </w:t>
      </w:r>
      <w:r>
        <w:t xml:space="preserve">Politique nationale de protection de l’enfant (2020-2024), le Comité est préoccupé par les informations selon lesquelles de très jeunes enfants auraient été enrôlés dans un mouvement rattaché au parti au pouvoir (« les aiglons » ou « les enfants de l’aigle ») et par les Imbonerakure. Il s’inquiète des informations indiquant que ces enfants auraient participé à des défilés organisés par des agents de la police, en chantant des propos incitant à la violence et à la haine ethnique, et regrette l’absence de renseignements de l’État partie à cet égard. </w:t>
      </w:r>
      <w:r w:rsidRPr="00593BB7">
        <w:rPr>
          <w:lang w:val="fr-FR"/>
        </w:rPr>
        <w:t xml:space="preserve">Il prend note des campagnes de sensibilisation de la population </w:t>
      </w:r>
      <w:r>
        <w:rPr>
          <w:lang w:val="fr-FR"/>
        </w:rPr>
        <w:t xml:space="preserve">menées </w:t>
      </w:r>
      <w:r w:rsidRPr="00593BB7">
        <w:rPr>
          <w:lang w:val="fr-FR"/>
        </w:rPr>
        <w:t>pour assurer la protection des personnes atteintes d</w:t>
      </w:r>
      <w:r>
        <w:rPr>
          <w:lang w:val="fr-FR"/>
        </w:rPr>
        <w:t>’</w:t>
      </w:r>
      <w:r w:rsidRPr="00593BB7">
        <w:rPr>
          <w:lang w:val="fr-FR"/>
        </w:rPr>
        <w:t>albinisme, en particulier les enfants, mais regrette le manque d</w:t>
      </w:r>
      <w:r>
        <w:rPr>
          <w:lang w:val="fr-FR"/>
        </w:rPr>
        <w:t xml:space="preserve">’informations </w:t>
      </w:r>
      <w:r w:rsidRPr="00593BB7">
        <w:rPr>
          <w:lang w:val="fr-FR"/>
        </w:rPr>
        <w:t>détaillé</w:t>
      </w:r>
      <w:r>
        <w:rPr>
          <w:lang w:val="fr-FR"/>
        </w:rPr>
        <w:t>e</w:t>
      </w:r>
      <w:r w:rsidRPr="00593BB7">
        <w:rPr>
          <w:lang w:val="fr-FR"/>
        </w:rPr>
        <w:t>s concernant les mesures prises par l</w:t>
      </w:r>
      <w:r>
        <w:rPr>
          <w:lang w:val="fr-FR"/>
        </w:rPr>
        <w:t>’</w:t>
      </w:r>
      <w:r w:rsidRPr="00593BB7">
        <w:rPr>
          <w:lang w:val="fr-FR"/>
        </w:rPr>
        <w:t>État partie en faveur des enfants atteints d</w:t>
      </w:r>
      <w:r>
        <w:rPr>
          <w:lang w:val="fr-FR"/>
        </w:rPr>
        <w:t>’</w:t>
      </w:r>
      <w:r w:rsidRPr="00593BB7">
        <w:rPr>
          <w:lang w:val="fr-FR"/>
        </w:rPr>
        <w:t xml:space="preserve">albinisme </w:t>
      </w:r>
      <w:r w:rsidRPr="00AE7BA2">
        <w:rPr>
          <w:lang w:val="fr-FR"/>
        </w:rPr>
        <w:t>en vue de les protéger contre toute discrimination</w:t>
      </w:r>
      <w:r>
        <w:t xml:space="preserve"> </w:t>
      </w:r>
      <w:r w:rsidR="00927957">
        <w:t>(art. </w:t>
      </w:r>
      <w:r>
        <w:t xml:space="preserve">24).  </w:t>
      </w:r>
    </w:p>
    <w:p w14:paraId="66E9DF9B" w14:textId="77777777" w:rsidR="0042095D" w:rsidRPr="000F521A" w:rsidRDefault="0042095D" w:rsidP="0042095D">
      <w:pPr>
        <w:pStyle w:val="SingleTxtG"/>
        <w:rPr>
          <w:rFonts w:eastAsia="SimSun"/>
          <w:b/>
          <w:bCs/>
          <w:lang w:val="fr-FR"/>
        </w:rPr>
      </w:pPr>
      <w:r w:rsidRPr="000F521A">
        <w:rPr>
          <w:rFonts w:eastAsia="SimSun"/>
          <w:bCs/>
          <w:lang w:val="fr-FR"/>
        </w:rPr>
        <w:t>46.</w:t>
      </w:r>
      <w:r w:rsidRPr="000F521A">
        <w:rPr>
          <w:rFonts w:eastAsia="SimSun"/>
          <w:bCs/>
          <w:lang w:val="fr-FR"/>
        </w:rPr>
        <w:tab/>
      </w:r>
      <w:r w:rsidRPr="000F521A">
        <w:rPr>
          <w:rFonts w:eastAsia="SimSun"/>
          <w:b/>
          <w:bCs/>
          <w:lang w:val="fr-FR"/>
        </w:rPr>
        <w:t>L</w:t>
      </w:r>
      <w:r>
        <w:rPr>
          <w:rFonts w:eastAsia="SimSun"/>
          <w:b/>
          <w:bCs/>
          <w:lang w:val="fr-FR"/>
        </w:rPr>
        <w:t>’</w:t>
      </w:r>
      <w:r w:rsidRPr="000F521A">
        <w:rPr>
          <w:rFonts w:eastAsia="SimSun"/>
          <w:b/>
          <w:bCs/>
          <w:lang w:val="fr-FR"/>
        </w:rPr>
        <w:t xml:space="preserve">État partie devrait prendre </w:t>
      </w:r>
      <w:r>
        <w:rPr>
          <w:rFonts w:eastAsia="SimSun"/>
          <w:b/>
          <w:bCs/>
          <w:lang w:val="fr-FR"/>
        </w:rPr>
        <w:t>l</w:t>
      </w:r>
      <w:r w:rsidRPr="000F521A">
        <w:rPr>
          <w:rFonts w:eastAsia="SimSun"/>
          <w:b/>
          <w:bCs/>
          <w:lang w:val="fr-FR"/>
        </w:rPr>
        <w:t xml:space="preserve">es mesures nécessaires pour enquêter sur les allégations faisant état </w:t>
      </w:r>
      <w:r>
        <w:rPr>
          <w:rFonts w:eastAsia="SimSun"/>
          <w:b/>
          <w:bCs/>
          <w:lang w:val="fr-FR"/>
        </w:rPr>
        <w:t>du</w:t>
      </w:r>
      <w:r w:rsidRPr="000F521A">
        <w:rPr>
          <w:rFonts w:eastAsia="SimSun"/>
          <w:b/>
          <w:bCs/>
          <w:lang w:val="fr-FR"/>
        </w:rPr>
        <w:t xml:space="preserve"> </w:t>
      </w:r>
      <w:r w:rsidRPr="000F521A">
        <w:rPr>
          <w:b/>
          <w:bCs/>
        </w:rPr>
        <w:t>recrutement de</w:t>
      </w:r>
      <w:r>
        <w:rPr>
          <w:b/>
          <w:bCs/>
        </w:rPr>
        <w:t xml:space="preserve"> très jeunes</w:t>
      </w:r>
      <w:r w:rsidRPr="000F521A">
        <w:rPr>
          <w:b/>
          <w:bCs/>
        </w:rPr>
        <w:t xml:space="preserve"> enfants </w:t>
      </w:r>
      <w:r>
        <w:rPr>
          <w:b/>
          <w:bCs/>
        </w:rPr>
        <w:t xml:space="preserve">dans des mouvements violents ou qui </w:t>
      </w:r>
      <w:r w:rsidRPr="0025274D">
        <w:rPr>
          <w:b/>
          <w:bCs/>
        </w:rPr>
        <w:t>incit</w:t>
      </w:r>
      <w:r>
        <w:rPr>
          <w:b/>
          <w:bCs/>
        </w:rPr>
        <w:t>e</w:t>
      </w:r>
      <w:r w:rsidRPr="0025274D">
        <w:rPr>
          <w:b/>
          <w:bCs/>
        </w:rPr>
        <w:t>nt à la violence et à la haine ethnique</w:t>
      </w:r>
      <w:r w:rsidRPr="000F521A">
        <w:rPr>
          <w:b/>
          <w:bCs/>
        </w:rPr>
        <w:t xml:space="preserve">, </w:t>
      </w:r>
      <w:r>
        <w:rPr>
          <w:b/>
          <w:bCs/>
        </w:rPr>
        <w:t xml:space="preserve">dissoudre ce type de mouvements, </w:t>
      </w:r>
      <w:r w:rsidRPr="000F521A">
        <w:rPr>
          <w:b/>
          <w:bCs/>
        </w:rPr>
        <w:t>mettre fin à cette pratique et intégrer dans le système éducatif des formations en faveur de la paix, du développement et des droits de l</w:t>
      </w:r>
      <w:r>
        <w:rPr>
          <w:b/>
          <w:bCs/>
        </w:rPr>
        <w:t>’</w:t>
      </w:r>
      <w:r w:rsidRPr="000F521A">
        <w:rPr>
          <w:b/>
          <w:bCs/>
        </w:rPr>
        <w:t>homme.</w:t>
      </w:r>
      <w:r>
        <w:rPr>
          <w:b/>
          <w:bCs/>
        </w:rPr>
        <w:t xml:space="preserve"> </w:t>
      </w:r>
      <w:r w:rsidRPr="00AE7BA2">
        <w:rPr>
          <w:b/>
          <w:bCs/>
          <w:lang w:val="fr-FR"/>
        </w:rPr>
        <w:t>Il devrait aussi redoubler ses efforts en vue de protéger les enfants atteints d</w:t>
      </w:r>
      <w:r>
        <w:rPr>
          <w:b/>
          <w:bCs/>
          <w:lang w:val="fr-FR"/>
        </w:rPr>
        <w:t>’</w:t>
      </w:r>
      <w:r w:rsidRPr="00AE7BA2">
        <w:rPr>
          <w:b/>
          <w:bCs/>
          <w:lang w:val="fr-FR"/>
        </w:rPr>
        <w:t>albinisme contre toute discrimination, y compris l</w:t>
      </w:r>
      <w:r>
        <w:rPr>
          <w:b/>
          <w:bCs/>
          <w:lang w:val="fr-FR"/>
        </w:rPr>
        <w:t>’</w:t>
      </w:r>
      <w:r w:rsidRPr="00AE7BA2">
        <w:rPr>
          <w:b/>
          <w:bCs/>
          <w:lang w:val="fr-FR"/>
        </w:rPr>
        <w:t>atteinte à leur intégrité physique.</w:t>
      </w:r>
    </w:p>
    <w:p w14:paraId="35343D23" w14:textId="77777777" w:rsidR="0042095D" w:rsidRPr="00F61BCD" w:rsidRDefault="0042095D" w:rsidP="0042095D">
      <w:pPr>
        <w:pStyle w:val="H23G"/>
        <w:rPr>
          <w:lang w:val="fr-FR"/>
        </w:rPr>
      </w:pPr>
      <w:r>
        <w:tab/>
      </w:r>
      <w:r>
        <w:tab/>
      </w:r>
      <w:r w:rsidRPr="00F61BCD">
        <w:t>Participation à la conduite des affaires publiques</w:t>
      </w:r>
    </w:p>
    <w:p w14:paraId="301A3CE9" w14:textId="48421803" w:rsidR="0042095D" w:rsidRPr="00A576F2" w:rsidRDefault="0042095D" w:rsidP="0042095D">
      <w:pPr>
        <w:pStyle w:val="SingleTxtG"/>
        <w:rPr>
          <w:rFonts w:eastAsia="SimSun"/>
          <w:lang w:val="fr-FR"/>
        </w:rPr>
      </w:pPr>
      <w:r w:rsidRPr="00A576F2">
        <w:rPr>
          <w:rFonts w:eastAsia="SimSun"/>
          <w:lang w:val="fr-FR"/>
        </w:rPr>
        <w:t>47.</w:t>
      </w:r>
      <w:r w:rsidRPr="00A576F2">
        <w:rPr>
          <w:rFonts w:eastAsia="SimSun"/>
          <w:lang w:val="fr-FR"/>
        </w:rPr>
        <w:tab/>
      </w:r>
      <w:r w:rsidRPr="00A576F2">
        <w:rPr>
          <w:lang w:val="fr-FR"/>
        </w:rPr>
        <w:t xml:space="preserve">Le Comité est alarmé par </w:t>
      </w:r>
      <w:r>
        <w:t>les informations nombreuses et concordantes</w:t>
      </w:r>
      <w:r w:rsidRPr="00A576F2">
        <w:rPr>
          <w:lang w:val="fr-FR"/>
        </w:rPr>
        <w:t xml:space="preserve"> faisant état d</w:t>
      </w:r>
      <w:r>
        <w:rPr>
          <w:lang w:val="fr-FR"/>
        </w:rPr>
        <w:t>’</w:t>
      </w:r>
      <w:r w:rsidRPr="00A576F2">
        <w:rPr>
          <w:lang w:val="fr-FR"/>
        </w:rPr>
        <w:t xml:space="preserve">un niveau élevé </w:t>
      </w:r>
      <w:r>
        <w:t>d’actes de violence politique, d’</w:t>
      </w:r>
      <w:r w:rsidRPr="00A576F2">
        <w:rPr>
          <w:rFonts w:eastAsia="SimSun"/>
          <w:lang w:val="fr-FR"/>
        </w:rPr>
        <w:t>incitation à la haine politique et ethnique,</w:t>
      </w:r>
      <w:r>
        <w:t xml:space="preserve"> d’intimidation, de torture et de violations des libertés fondamentales à l’égard des candidats </w:t>
      </w:r>
      <w:r>
        <w:lastRenderedPageBreak/>
        <w:t xml:space="preserve">et des dirigeants de l’opposition et de leurs partisans, </w:t>
      </w:r>
      <w:r w:rsidRPr="00A576F2">
        <w:rPr>
          <w:lang w:val="fr-FR"/>
        </w:rPr>
        <w:t>par des Imbonerakure</w:t>
      </w:r>
      <w:r>
        <w:rPr>
          <w:lang w:val="fr-FR"/>
        </w:rPr>
        <w:t xml:space="preserve">, </w:t>
      </w:r>
      <w:r w:rsidRPr="00A576F2">
        <w:rPr>
          <w:lang w:val="fr-FR"/>
        </w:rPr>
        <w:t>des responsables administratifs locaux, des agents de police ou du Service national de renseignement</w:t>
      </w:r>
      <w:r>
        <w:t>, ainsi que de l’instrumentalisation du système judiciaire au détriment des partis d’opposition, en particulier lors des élections de 2015 et de 2020 et du référendum constitutionnel de 2018. Il</w:t>
      </w:r>
      <w:r w:rsidR="00927957">
        <w:t> </w:t>
      </w:r>
      <w:r>
        <w:t xml:space="preserve">s’inquiète du fait que l’État partie n’a pas pris de mesures efficaces et effectives pour faire en sorte que ces actes ne restent pas impunis ainsi que pour prévenir de nouvelles exactions, ce qui pourrait nuire aux </w:t>
      </w:r>
      <w:r w:rsidRPr="00617673">
        <w:t>prochaines échéances électorales</w:t>
      </w:r>
      <w:r>
        <w:t xml:space="preserve"> de 2025 et de</w:t>
      </w:r>
      <w:r w:rsidR="00775DF7">
        <w:t xml:space="preserve"> </w:t>
      </w:r>
      <w:r>
        <w:t>2027 ainsi qu’au plein respect des obligations découlant du Pacte avant, pendant et après les élections. Le</w:t>
      </w:r>
      <w:r w:rsidR="00775DF7">
        <w:t> </w:t>
      </w:r>
      <w:r>
        <w:t>Comité est aussi préoccupé par les limitations au droit d’être candidat aux élections qu’impose le Code électoral modifié par la loi organique n</w:t>
      </w:r>
      <w:r w:rsidRPr="00B12C06">
        <w:rPr>
          <w:vertAlign w:val="superscript"/>
        </w:rPr>
        <w:t>o</w:t>
      </w:r>
      <w:r>
        <w:t xml:space="preserve"> 1/11 du 20 mai 2019, notamment les conditions restrictives requises pour être considéré comme candidat indépendant </w:t>
      </w:r>
      <w:r w:rsidR="00927957">
        <w:t>(art. </w:t>
      </w:r>
      <w:r>
        <w:t xml:space="preserve">7, 14, 25 et 26). </w:t>
      </w:r>
    </w:p>
    <w:p w14:paraId="799F7E46" w14:textId="4BFB4818" w:rsidR="0042095D" w:rsidRPr="00923FA8" w:rsidRDefault="0042095D" w:rsidP="00915406">
      <w:pPr>
        <w:pStyle w:val="SingleTxtG"/>
        <w:keepNext/>
        <w:spacing w:after="100"/>
        <w:rPr>
          <w:rFonts w:eastAsia="SimSun"/>
          <w:lang w:val="fr-FR"/>
        </w:rPr>
      </w:pPr>
      <w:r w:rsidRPr="00923FA8">
        <w:rPr>
          <w:rFonts w:eastAsia="SimSun"/>
          <w:lang w:val="fr-FR"/>
        </w:rPr>
        <w:t>48.</w:t>
      </w:r>
      <w:r w:rsidRPr="00923FA8">
        <w:rPr>
          <w:rFonts w:eastAsia="SimSun"/>
          <w:lang w:val="fr-FR"/>
        </w:rPr>
        <w:tab/>
      </w:r>
      <w:r>
        <w:rPr>
          <w:b/>
          <w:bCs/>
        </w:rPr>
        <w:t>L’État partie devrait</w:t>
      </w:r>
      <w:r w:rsidR="00631940">
        <w:rPr>
          <w:b/>
          <w:bCs/>
        </w:rPr>
        <w:t xml:space="preserve"> </w:t>
      </w:r>
      <w:r>
        <w:rPr>
          <w:b/>
          <w:bCs/>
        </w:rPr>
        <w:t>prendre toutes les mesures nécessaires, avant les élections de 2025 et de</w:t>
      </w:r>
      <w:r w:rsidR="00775DF7">
        <w:rPr>
          <w:b/>
          <w:bCs/>
        </w:rPr>
        <w:t xml:space="preserve"> </w:t>
      </w:r>
      <w:r>
        <w:rPr>
          <w:b/>
          <w:bCs/>
        </w:rPr>
        <w:t xml:space="preserve">2027, pour : </w:t>
      </w:r>
    </w:p>
    <w:p w14:paraId="76BC3624" w14:textId="77777777" w:rsidR="0042095D" w:rsidRPr="00923FA8" w:rsidRDefault="0042095D" w:rsidP="00915406">
      <w:pPr>
        <w:pStyle w:val="SingleTxtG"/>
        <w:spacing w:after="100"/>
        <w:ind w:firstLine="567"/>
        <w:rPr>
          <w:rFonts w:eastAsia="SimSun"/>
          <w:lang w:val="fr-FR"/>
        </w:rPr>
      </w:pPr>
      <w:r w:rsidRPr="00923FA8">
        <w:rPr>
          <w:rFonts w:eastAsia="SimSun"/>
          <w:b/>
          <w:bCs/>
          <w:lang w:val="fr-FR"/>
        </w:rPr>
        <w:t>a)</w:t>
      </w:r>
      <w:r w:rsidRPr="00923FA8">
        <w:rPr>
          <w:rFonts w:eastAsia="SimSun"/>
          <w:b/>
          <w:bCs/>
          <w:lang w:val="fr-FR"/>
        </w:rPr>
        <w:tab/>
      </w:r>
      <w:r>
        <w:rPr>
          <w:b/>
          <w:bCs/>
        </w:rPr>
        <w:t>Prévenir la violence et l’i</w:t>
      </w:r>
      <w:r w:rsidRPr="001A4174">
        <w:rPr>
          <w:b/>
          <w:bCs/>
        </w:rPr>
        <w:t>ncitation à la haine politique et ethnique</w:t>
      </w:r>
      <w:r>
        <w:rPr>
          <w:b/>
          <w:bCs/>
        </w:rPr>
        <w:t xml:space="preserve">, et promouvoir une culture du pluralisme politique ; </w:t>
      </w:r>
    </w:p>
    <w:p w14:paraId="2D7606E1" w14:textId="77777777" w:rsidR="0042095D" w:rsidRPr="00923FA8" w:rsidRDefault="0042095D" w:rsidP="00915406">
      <w:pPr>
        <w:pStyle w:val="SingleTxtG"/>
        <w:spacing w:after="100"/>
        <w:ind w:firstLine="567"/>
        <w:rPr>
          <w:rFonts w:eastAsia="SimSun"/>
          <w:lang w:val="fr-FR"/>
        </w:rPr>
      </w:pPr>
      <w:r w:rsidRPr="00923FA8">
        <w:rPr>
          <w:rFonts w:eastAsia="SimSun"/>
          <w:b/>
          <w:bCs/>
          <w:lang w:val="fr-FR"/>
        </w:rPr>
        <w:t>b)</w:t>
      </w:r>
      <w:r w:rsidRPr="00923FA8">
        <w:rPr>
          <w:rFonts w:eastAsia="SimSun"/>
          <w:b/>
          <w:bCs/>
          <w:lang w:val="fr-FR"/>
        </w:rPr>
        <w:tab/>
      </w:r>
      <w:r>
        <w:rPr>
          <w:b/>
          <w:bCs/>
        </w:rPr>
        <w:t xml:space="preserve">Garantir à chacun, y compris aux candidats et aux partisans de l’opposition, la jouissance pleine et entière de ses droits électoraux et faire en sorte que tous les partis politiques puissent mener une campagne électorale libre, égale et transparente ; </w:t>
      </w:r>
    </w:p>
    <w:p w14:paraId="23F2ACB3" w14:textId="77777777" w:rsidR="0042095D" w:rsidRPr="00923FA8" w:rsidRDefault="0042095D" w:rsidP="00915406">
      <w:pPr>
        <w:pStyle w:val="SingleTxtG"/>
        <w:spacing w:after="100"/>
        <w:ind w:firstLine="567"/>
        <w:rPr>
          <w:rFonts w:eastAsia="SimSun"/>
          <w:lang w:val="fr-FR"/>
        </w:rPr>
      </w:pPr>
      <w:r w:rsidRPr="00923FA8">
        <w:rPr>
          <w:rFonts w:eastAsia="SimSun"/>
          <w:b/>
          <w:bCs/>
          <w:lang w:val="fr-FR"/>
        </w:rPr>
        <w:t>c)</w:t>
      </w:r>
      <w:r w:rsidRPr="00923FA8">
        <w:rPr>
          <w:rFonts w:eastAsia="SimSun"/>
          <w:b/>
          <w:bCs/>
          <w:lang w:val="fr-FR"/>
        </w:rPr>
        <w:tab/>
      </w:r>
      <w:r>
        <w:rPr>
          <w:b/>
          <w:bCs/>
        </w:rPr>
        <w:t xml:space="preserve">Revoir les restrictions imposées au droit de se présenter à des élections pour les rendre compatibles avec les dispositions du Pacte ; </w:t>
      </w:r>
    </w:p>
    <w:p w14:paraId="2FD80307" w14:textId="77777777" w:rsidR="0042095D" w:rsidRPr="00E4337D" w:rsidRDefault="0042095D" w:rsidP="00915406">
      <w:pPr>
        <w:pStyle w:val="SingleTxtG"/>
        <w:spacing w:after="100"/>
        <w:ind w:firstLine="567"/>
        <w:rPr>
          <w:rFonts w:eastAsia="SimSun"/>
          <w:lang w:val="fr-FR"/>
        </w:rPr>
      </w:pPr>
      <w:r w:rsidRPr="00E4337D">
        <w:rPr>
          <w:rFonts w:eastAsia="SimSun"/>
          <w:b/>
          <w:bCs/>
          <w:lang w:val="fr-FR"/>
        </w:rPr>
        <w:t>d)</w:t>
      </w:r>
      <w:r w:rsidRPr="00E4337D">
        <w:rPr>
          <w:rFonts w:eastAsia="SimSun"/>
          <w:b/>
          <w:bCs/>
          <w:lang w:val="fr-FR"/>
        </w:rPr>
        <w:tab/>
      </w:r>
      <w:r>
        <w:rPr>
          <w:b/>
          <w:bCs/>
        </w:rPr>
        <w:t xml:space="preserve">Mener des enquêtes approfondies et indépendantes sur toutes les allégations </w:t>
      </w:r>
      <w:r w:rsidRPr="00A612DE">
        <w:rPr>
          <w:b/>
          <w:bCs/>
        </w:rPr>
        <w:t>de violence,</w:t>
      </w:r>
      <w:r>
        <w:rPr>
          <w:b/>
          <w:bCs/>
        </w:rPr>
        <w:t xml:space="preserve"> </w:t>
      </w:r>
      <w:r w:rsidRPr="00A612DE">
        <w:rPr>
          <w:b/>
          <w:bCs/>
        </w:rPr>
        <w:t>d</w:t>
      </w:r>
      <w:r>
        <w:rPr>
          <w:b/>
          <w:bCs/>
        </w:rPr>
        <w:t>’</w:t>
      </w:r>
      <w:r w:rsidRPr="00A612DE">
        <w:rPr>
          <w:b/>
          <w:bCs/>
        </w:rPr>
        <w:t xml:space="preserve">intimidation, de torture et de violations des libertés fondamentales </w:t>
      </w:r>
      <w:r>
        <w:rPr>
          <w:b/>
          <w:bCs/>
        </w:rPr>
        <w:t xml:space="preserve">visant des membres et des sympathisants des partis d’opposition, et traduire les responsables de tels actes en justice. </w:t>
      </w:r>
    </w:p>
    <w:p w14:paraId="0CF8FFA2" w14:textId="77777777" w:rsidR="0042095D" w:rsidRDefault="0042095D" w:rsidP="00915406">
      <w:pPr>
        <w:pStyle w:val="H23G"/>
        <w:spacing w:before="200"/>
        <w:rPr>
          <w:lang w:val="fr-FR"/>
        </w:rPr>
      </w:pPr>
      <w:r>
        <w:tab/>
      </w:r>
      <w:r>
        <w:tab/>
      </w:r>
      <w:r w:rsidRPr="00100285">
        <w:t xml:space="preserve">Droits des minorités et </w:t>
      </w:r>
      <w:r>
        <w:t xml:space="preserve">des </w:t>
      </w:r>
      <w:r w:rsidRPr="00100285">
        <w:t>peuples autochtones</w:t>
      </w:r>
    </w:p>
    <w:p w14:paraId="4773A665" w14:textId="5E526FAD" w:rsidR="0042095D" w:rsidRPr="00326934" w:rsidRDefault="0042095D" w:rsidP="0042095D">
      <w:pPr>
        <w:pStyle w:val="SingleTxtG"/>
        <w:rPr>
          <w:rFonts w:eastAsia="SimSun"/>
          <w:lang w:val="fr-FR"/>
        </w:rPr>
      </w:pPr>
      <w:r w:rsidRPr="00326934">
        <w:rPr>
          <w:rFonts w:eastAsia="SimSun"/>
          <w:lang w:val="fr-FR"/>
        </w:rPr>
        <w:t>49.</w:t>
      </w:r>
      <w:r w:rsidRPr="00326934">
        <w:rPr>
          <w:rFonts w:eastAsia="SimSun"/>
          <w:lang w:val="fr-FR"/>
        </w:rPr>
        <w:tab/>
      </w:r>
      <w:r w:rsidRPr="00326934">
        <w:rPr>
          <w:lang w:val="fr-FR"/>
        </w:rPr>
        <w:t xml:space="preserve">Tout en </w:t>
      </w:r>
      <w:r>
        <w:rPr>
          <w:lang w:val="fr-FR"/>
        </w:rPr>
        <w:t>notant</w:t>
      </w:r>
      <w:r w:rsidRPr="00326934">
        <w:rPr>
          <w:lang w:val="fr-FR"/>
        </w:rPr>
        <w:t xml:space="preserve"> que les articles 169 et 185 de la Constitution garantissent la représentation de trois </w:t>
      </w:r>
      <w:r>
        <w:rPr>
          <w:lang w:val="fr-FR"/>
        </w:rPr>
        <w:t xml:space="preserve">membres de la communauté autochtone </w:t>
      </w:r>
      <w:proofErr w:type="spellStart"/>
      <w:r>
        <w:rPr>
          <w:lang w:val="fr-FR"/>
        </w:rPr>
        <w:t>b</w:t>
      </w:r>
      <w:r w:rsidRPr="00326934">
        <w:rPr>
          <w:lang w:val="fr-FR"/>
        </w:rPr>
        <w:t>atwa</w:t>
      </w:r>
      <w:proofErr w:type="spellEnd"/>
      <w:r w:rsidRPr="00326934">
        <w:rPr>
          <w:lang w:val="fr-FR"/>
        </w:rPr>
        <w:t xml:space="preserve"> à l</w:t>
      </w:r>
      <w:r>
        <w:rPr>
          <w:lang w:val="fr-FR"/>
        </w:rPr>
        <w:t>’</w:t>
      </w:r>
      <w:r w:rsidRPr="00326934">
        <w:rPr>
          <w:lang w:val="fr-FR"/>
        </w:rPr>
        <w:t xml:space="preserve">Assemblée </w:t>
      </w:r>
      <w:r>
        <w:rPr>
          <w:lang w:val="fr-FR"/>
        </w:rPr>
        <w:t>n</w:t>
      </w:r>
      <w:r w:rsidRPr="00326934">
        <w:rPr>
          <w:lang w:val="fr-FR"/>
        </w:rPr>
        <w:t>ationale e</w:t>
      </w:r>
      <w:r>
        <w:rPr>
          <w:lang w:val="fr-FR"/>
        </w:rPr>
        <w:t>t</w:t>
      </w:r>
      <w:r w:rsidRPr="00326934">
        <w:rPr>
          <w:lang w:val="fr-FR"/>
        </w:rPr>
        <w:t xml:space="preserve"> au Sénat, </w:t>
      </w:r>
      <w:r>
        <w:rPr>
          <w:lang w:val="fr-FR"/>
        </w:rPr>
        <w:t>le Comité</w:t>
      </w:r>
      <w:r w:rsidRPr="00326934">
        <w:rPr>
          <w:lang w:val="fr-FR"/>
        </w:rPr>
        <w:t xml:space="preserve"> est préoccupé par les informations selon lesquelles les membres de </w:t>
      </w:r>
      <w:r w:rsidRPr="00326934">
        <w:rPr>
          <w:spacing w:val="-2"/>
          <w:lang w:val="fr-FR"/>
        </w:rPr>
        <w:t xml:space="preserve">la communauté </w:t>
      </w:r>
      <w:proofErr w:type="spellStart"/>
      <w:r>
        <w:rPr>
          <w:spacing w:val="-2"/>
          <w:lang w:val="fr-FR"/>
        </w:rPr>
        <w:t>b</w:t>
      </w:r>
      <w:r w:rsidRPr="00326934">
        <w:rPr>
          <w:spacing w:val="-2"/>
          <w:lang w:val="fr-FR"/>
        </w:rPr>
        <w:t>atwa</w:t>
      </w:r>
      <w:proofErr w:type="spellEnd"/>
      <w:r w:rsidRPr="00326934">
        <w:rPr>
          <w:spacing w:val="-2"/>
          <w:lang w:val="fr-FR"/>
        </w:rPr>
        <w:t xml:space="preserve"> ne sont pas représentés dans </w:t>
      </w:r>
      <w:r>
        <w:rPr>
          <w:spacing w:val="-2"/>
          <w:lang w:val="fr-FR"/>
        </w:rPr>
        <w:t xml:space="preserve">les </w:t>
      </w:r>
      <w:r w:rsidRPr="00326934">
        <w:rPr>
          <w:spacing w:val="-2"/>
          <w:lang w:val="fr-FR"/>
        </w:rPr>
        <w:t>administration</w:t>
      </w:r>
      <w:r>
        <w:rPr>
          <w:spacing w:val="-2"/>
          <w:lang w:val="fr-FR"/>
        </w:rPr>
        <w:t>s</w:t>
      </w:r>
      <w:r w:rsidRPr="00326934">
        <w:rPr>
          <w:spacing w:val="-2"/>
          <w:lang w:val="fr-FR"/>
        </w:rPr>
        <w:t xml:space="preserve"> provinciale et communale, n</w:t>
      </w:r>
      <w:r>
        <w:rPr>
          <w:spacing w:val="-2"/>
          <w:lang w:val="fr-FR"/>
        </w:rPr>
        <w:t>’</w:t>
      </w:r>
      <w:r w:rsidRPr="00326934">
        <w:rPr>
          <w:spacing w:val="-2"/>
          <w:lang w:val="fr-FR"/>
        </w:rPr>
        <w:t xml:space="preserve">occupent </w:t>
      </w:r>
      <w:r>
        <w:rPr>
          <w:spacing w:val="-2"/>
          <w:lang w:val="fr-FR"/>
        </w:rPr>
        <w:t>auc</w:t>
      </w:r>
      <w:r w:rsidRPr="00326934">
        <w:rPr>
          <w:spacing w:val="-2"/>
          <w:lang w:val="fr-FR"/>
        </w:rPr>
        <w:t xml:space="preserve">un siège </w:t>
      </w:r>
      <w:r>
        <w:rPr>
          <w:spacing w:val="-2"/>
          <w:lang w:val="fr-FR"/>
        </w:rPr>
        <w:t xml:space="preserve">au sein </w:t>
      </w:r>
      <w:r w:rsidRPr="00326934">
        <w:rPr>
          <w:spacing w:val="-2"/>
          <w:lang w:val="fr-FR"/>
        </w:rPr>
        <w:t>de la Commission nationale indépendante des droits de l</w:t>
      </w:r>
      <w:r>
        <w:rPr>
          <w:spacing w:val="-2"/>
          <w:lang w:val="fr-FR"/>
        </w:rPr>
        <w:t>’</w:t>
      </w:r>
      <w:r w:rsidRPr="00326934">
        <w:rPr>
          <w:spacing w:val="-2"/>
          <w:lang w:val="fr-FR"/>
        </w:rPr>
        <w:t xml:space="preserve">homme et sont quasi absents des postes de responsabilité des ministères. Il est aussi préoccupé par les informations relatives à </w:t>
      </w:r>
      <w:r>
        <w:rPr>
          <w:spacing w:val="-2"/>
          <w:lang w:val="fr-FR"/>
        </w:rPr>
        <w:t xml:space="preserve">la </w:t>
      </w:r>
      <w:r w:rsidRPr="00326934">
        <w:rPr>
          <w:spacing w:val="-2"/>
          <w:lang w:val="fr-FR"/>
        </w:rPr>
        <w:t xml:space="preserve">décision du Conseil des ministres </w:t>
      </w:r>
      <w:r>
        <w:rPr>
          <w:spacing w:val="-2"/>
          <w:lang w:val="fr-FR"/>
        </w:rPr>
        <w:t xml:space="preserve">adoptée </w:t>
      </w:r>
      <w:r w:rsidRPr="00326934">
        <w:rPr>
          <w:spacing w:val="-2"/>
          <w:lang w:val="fr-FR"/>
        </w:rPr>
        <w:t>en février 2023 de suspendre l</w:t>
      </w:r>
      <w:r>
        <w:rPr>
          <w:spacing w:val="-2"/>
          <w:lang w:val="fr-FR"/>
        </w:rPr>
        <w:t>’</w:t>
      </w:r>
      <w:r w:rsidRPr="00326934">
        <w:rPr>
          <w:spacing w:val="-2"/>
          <w:lang w:val="fr-FR"/>
        </w:rPr>
        <w:t>adoption de la Stratégie nationale d</w:t>
      </w:r>
      <w:r>
        <w:rPr>
          <w:spacing w:val="-2"/>
          <w:lang w:val="fr-FR"/>
        </w:rPr>
        <w:t>’</w:t>
      </w:r>
      <w:r w:rsidRPr="00326934">
        <w:rPr>
          <w:spacing w:val="-2"/>
          <w:lang w:val="fr-FR"/>
        </w:rPr>
        <w:t>in</w:t>
      </w:r>
      <w:r>
        <w:rPr>
          <w:spacing w:val="-2"/>
          <w:lang w:val="fr-FR"/>
        </w:rPr>
        <w:t>tégration et</w:t>
      </w:r>
      <w:r w:rsidRPr="00326934">
        <w:rPr>
          <w:spacing w:val="-2"/>
          <w:lang w:val="fr-FR"/>
        </w:rPr>
        <w:t xml:space="preserve"> d</w:t>
      </w:r>
      <w:r>
        <w:rPr>
          <w:spacing w:val="-2"/>
          <w:lang w:val="fr-FR"/>
        </w:rPr>
        <w:t>’</w:t>
      </w:r>
      <w:r w:rsidRPr="00326934">
        <w:rPr>
          <w:spacing w:val="-2"/>
          <w:lang w:val="fr-FR"/>
        </w:rPr>
        <w:t xml:space="preserve">inclusion socioéconomique des </w:t>
      </w:r>
      <w:proofErr w:type="spellStart"/>
      <w:r w:rsidRPr="00326934">
        <w:rPr>
          <w:spacing w:val="-2"/>
          <w:lang w:val="fr-FR"/>
        </w:rPr>
        <w:t>Batwa</w:t>
      </w:r>
      <w:proofErr w:type="spellEnd"/>
      <w:r w:rsidRPr="00326934">
        <w:rPr>
          <w:spacing w:val="-2"/>
          <w:lang w:val="fr-FR"/>
        </w:rPr>
        <w:t xml:space="preserve"> pour un développement durable 202</w:t>
      </w:r>
      <w:r>
        <w:rPr>
          <w:spacing w:val="-2"/>
          <w:lang w:val="fr-FR"/>
        </w:rPr>
        <w:t>2</w:t>
      </w:r>
      <w:r w:rsidRPr="00326934">
        <w:rPr>
          <w:spacing w:val="-2"/>
          <w:lang w:val="fr-FR"/>
        </w:rPr>
        <w:t xml:space="preserve">-2027 </w:t>
      </w:r>
      <w:r w:rsidR="00927957">
        <w:rPr>
          <w:spacing w:val="-2"/>
          <w:lang w:val="fr-FR"/>
        </w:rPr>
        <w:t>(art. </w:t>
      </w:r>
      <w:r>
        <w:rPr>
          <w:spacing w:val="-2"/>
          <w:lang w:val="fr-FR"/>
        </w:rPr>
        <w:t>2, 25, 26 et 27).</w:t>
      </w:r>
    </w:p>
    <w:p w14:paraId="3AC3418A" w14:textId="6EE56E29" w:rsidR="0042095D" w:rsidRPr="005F0396" w:rsidRDefault="0042095D" w:rsidP="0042095D">
      <w:pPr>
        <w:pStyle w:val="SingleTxtG"/>
        <w:rPr>
          <w:rFonts w:eastAsia="SimSun"/>
          <w:b/>
          <w:bCs/>
          <w:lang w:val="fr-FR"/>
        </w:rPr>
      </w:pPr>
      <w:r w:rsidRPr="005F0396">
        <w:rPr>
          <w:rFonts w:eastAsia="SimSun"/>
          <w:bCs/>
          <w:lang w:val="fr-FR"/>
        </w:rPr>
        <w:t>50.</w:t>
      </w:r>
      <w:r w:rsidRPr="005F0396">
        <w:rPr>
          <w:rFonts w:eastAsia="SimSun"/>
          <w:bCs/>
          <w:lang w:val="fr-FR"/>
        </w:rPr>
        <w:tab/>
      </w:r>
      <w:r w:rsidRPr="005F0396">
        <w:rPr>
          <w:b/>
          <w:bCs/>
          <w:spacing w:val="-2"/>
          <w:lang w:val="fr-FR"/>
        </w:rPr>
        <w:t>L</w:t>
      </w:r>
      <w:r>
        <w:rPr>
          <w:b/>
          <w:bCs/>
          <w:spacing w:val="-2"/>
          <w:lang w:val="fr-FR"/>
        </w:rPr>
        <w:t>’</w:t>
      </w:r>
      <w:r w:rsidRPr="005F0396">
        <w:rPr>
          <w:b/>
          <w:bCs/>
          <w:spacing w:val="-2"/>
          <w:lang w:val="fr-FR"/>
        </w:rPr>
        <w:t>État partie devrait</w:t>
      </w:r>
      <w:r w:rsidR="00915406">
        <w:rPr>
          <w:b/>
          <w:bCs/>
          <w:spacing w:val="-2"/>
          <w:lang w:val="fr-FR"/>
        </w:rPr>
        <w:t xml:space="preserve"> </w:t>
      </w:r>
      <w:r w:rsidRPr="005F0396">
        <w:rPr>
          <w:b/>
          <w:bCs/>
          <w:spacing w:val="-2"/>
          <w:lang w:val="fr-FR"/>
        </w:rPr>
        <w:t xml:space="preserve">prendre </w:t>
      </w:r>
      <w:r>
        <w:rPr>
          <w:b/>
          <w:bCs/>
          <w:spacing w:val="-2"/>
          <w:lang w:val="fr-FR"/>
        </w:rPr>
        <w:t>l</w:t>
      </w:r>
      <w:r w:rsidRPr="005F0396">
        <w:rPr>
          <w:b/>
          <w:bCs/>
          <w:spacing w:val="-2"/>
          <w:lang w:val="fr-FR"/>
        </w:rPr>
        <w:t>es mesures nécessaires</w:t>
      </w:r>
      <w:r>
        <w:rPr>
          <w:b/>
          <w:bCs/>
          <w:spacing w:val="-2"/>
          <w:lang w:val="fr-FR"/>
        </w:rPr>
        <w:t xml:space="preserve"> </w:t>
      </w:r>
      <w:r w:rsidRPr="005F0396">
        <w:rPr>
          <w:b/>
          <w:bCs/>
          <w:spacing w:val="-2"/>
          <w:lang w:val="fr-FR"/>
        </w:rPr>
        <w:t>pour</w:t>
      </w:r>
      <w:r>
        <w:rPr>
          <w:b/>
          <w:bCs/>
          <w:spacing w:val="-2"/>
          <w:lang w:val="fr-FR"/>
        </w:rPr>
        <w:t xml:space="preserve"> : a) </w:t>
      </w:r>
      <w:r w:rsidRPr="005F0396">
        <w:rPr>
          <w:b/>
          <w:bCs/>
          <w:spacing w:val="-2"/>
          <w:lang w:val="fr-FR"/>
        </w:rPr>
        <w:t>assurer</w:t>
      </w:r>
      <w:r>
        <w:rPr>
          <w:b/>
          <w:bCs/>
          <w:spacing w:val="-2"/>
          <w:lang w:val="fr-FR"/>
        </w:rPr>
        <w:t xml:space="preserve"> </w:t>
      </w:r>
      <w:r w:rsidRPr="005F0396">
        <w:rPr>
          <w:b/>
          <w:bCs/>
          <w:spacing w:val="-2"/>
          <w:lang w:val="fr-FR"/>
        </w:rPr>
        <w:t xml:space="preserve">une représentation adéquate </w:t>
      </w:r>
      <w:r>
        <w:rPr>
          <w:b/>
          <w:bCs/>
          <w:spacing w:val="-2"/>
          <w:lang w:val="fr-FR"/>
        </w:rPr>
        <w:t>du</w:t>
      </w:r>
      <w:r w:rsidRPr="005F0396">
        <w:rPr>
          <w:b/>
          <w:bCs/>
          <w:spacing w:val="-2"/>
          <w:lang w:val="fr-FR"/>
        </w:rPr>
        <w:t xml:space="preserve"> </w:t>
      </w:r>
      <w:r>
        <w:rPr>
          <w:b/>
          <w:bCs/>
          <w:spacing w:val="-2"/>
          <w:lang w:val="fr-FR"/>
        </w:rPr>
        <w:t xml:space="preserve">peuple autochtone </w:t>
      </w:r>
      <w:proofErr w:type="spellStart"/>
      <w:r>
        <w:rPr>
          <w:b/>
          <w:bCs/>
          <w:spacing w:val="-2"/>
          <w:lang w:val="fr-FR"/>
        </w:rPr>
        <w:t>b</w:t>
      </w:r>
      <w:r w:rsidRPr="005F0396">
        <w:rPr>
          <w:b/>
          <w:bCs/>
          <w:spacing w:val="-2"/>
          <w:lang w:val="fr-FR"/>
        </w:rPr>
        <w:t>atwa</w:t>
      </w:r>
      <w:proofErr w:type="spellEnd"/>
      <w:r w:rsidRPr="005F0396">
        <w:rPr>
          <w:b/>
          <w:bCs/>
          <w:spacing w:val="-2"/>
          <w:lang w:val="fr-FR"/>
        </w:rPr>
        <w:t xml:space="preserve"> au niveau du </w:t>
      </w:r>
      <w:r>
        <w:rPr>
          <w:b/>
          <w:bCs/>
          <w:spacing w:val="-2"/>
          <w:lang w:val="fr-FR"/>
        </w:rPr>
        <w:t>G</w:t>
      </w:r>
      <w:r w:rsidRPr="005F0396">
        <w:rPr>
          <w:b/>
          <w:bCs/>
          <w:spacing w:val="-2"/>
          <w:lang w:val="fr-FR"/>
        </w:rPr>
        <w:t>ouvernement central, de</w:t>
      </w:r>
      <w:r>
        <w:rPr>
          <w:b/>
          <w:bCs/>
          <w:spacing w:val="-2"/>
          <w:lang w:val="fr-FR"/>
        </w:rPr>
        <w:t>s</w:t>
      </w:r>
      <w:r w:rsidRPr="005F0396">
        <w:rPr>
          <w:b/>
          <w:bCs/>
          <w:spacing w:val="-2"/>
          <w:lang w:val="fr-FR"/>
        </w:rPr>
        <w:t xml:space="preserve"> administration</w:t>
      </w:r>
      <w:r>
        <w:rPr>
          <w:b/>
          <w:bCs/>
          <w:spacing w:val="-2"/>
          <w:lang w:val="fr-FR"/>
        </w:rPr>
        <w:t>s</w:t>
      </w:r>
      <w:r w:rsidRPr="005F0396">
        <w:rPr>
          <w:b/>
          <w:bCs/>
          <w:spacing w:val="-2"/>
          <w:lang w:val="fr-FR"/>
        </w:rPr>
        <w:t xml:space="preserve"> local</w:t>
      </w:r>
      <w:r>
        <w:rPr>
          <w:b/>
          <w:bCs/>
          <w:spacing w:val="-2"/>
          <w:lang w:val="fr-FR"/>
        </w:rPr>
        <w:t>es</w:t>
      </w:r>
      <w:r w:rsidRPr="005F0396">
        <w:rPr>
          <w:b/>
          <w:bCs/>
          <w:spacing w:val="-2"/>
          <w:lang w:val="fr-FR"/>
        </w:rPr>
        <w:t xml:space="preserve"> </w:t>
      </w:r>
      <w:r>
        <w:rPr>
          <w:b/>
          <w:bCs/>
          <w:spacing w:val="-2"/>
          <w:lang w:val="fr-FR"/>
        </w:rPr>
        <w:t xml:space="preserve">et </w:t>
      </w:r>
      <w:r w:rsidRPr="005F0396">
        <w:rPr>
          <w:b/>
          <w:bCs/>
          <w:spacing w:val="-2"/>
          <w:lang w:val="fr-FR"/>
        </w:rPr>
        <w:t>de la Commission nationale indépendante des droits de l</w:t>
      </w:r>
      <w:r>
        <w:rPr>
          <w:b/>
          <w:bCs/>
          <w:spacing w:val="-2"/>
          <w:lang w:val="fr-FR"/>
        </w:rPr>
        <w:t>’</w:t>
      </w:r>
      <w:r w:rsidRPr="005F0396">
        <w:rPr>
          <w:b/>
          <w:bCs/>
          <w:spacing w:val="-2"/>
          <w:lang w:val="fr-FR"/>
        </w:rPr>
        <w:t>homme</w:t>
      </w:r>
      <w:r>
        <w:rPr>
          <w:b/>
          <w:bCs/>
          <w:spacing w:val="-2"/>
          <w:lang w:val="fr-FR"/>
        </w:rPr>
        <w:t>, y compris</w:t>
      </w:r>
      <w:r w:rsidRPr="005F0396">
        <w:rPr>
          <w:b/>
          <w:bCs/>
          <w:spacing w:val="-2"/>
          <w:lang w:val="fr-FR"/>
        </w:rPr>
        <w:t xml:space="preserve"> </w:t>
      </w:r>
      <w:r>
        <w:rPr>
          <w:b/>
          <w:bCs/>
          <w:spacing w:val="-2"/>
          <w:lang w:val="fr-FR"/>
        </w:rPr>
        <w:t xml:space="preserve">aux postes de </w:t>
      </w:r>
      <w:r w:rsidRPr="005F0396">
        <w:rPr>
          <w:b/>
          <w:bCs/>
          <w:spacing w:val="-2"/>
          <w:lang w:val="fr-FR"/>
        </w:rPr>
        <w:t>commissaire</w:t>
      </w:r>
      <w:r>
        <w:rPr>
          <w:b/>
          <w:bCs/>
          <w:spacing w:val="-2"/>
          <w:lang w:val="fr-FR"/>
        </w:rPr>
        <w:t xml:space="preserve">s ; b) </w:t>
      </w:r>
      <w:r w:rsidRPr="008A69D9">
        <w:rPr>
          <w:rFonts w:eastAsia="SimSun"/>
          <w:b/>
          <w:bCs/>
          <w:lang w:val="fr-FR"/>
        </w:rPr>
        <w:t>renforcer ses programmes pour promouvoir l</w:t>
      </w:r>
      <w:r>
        <w:rPr>
          <w:rFonts w:eastAsia="SimSun"/>
          <w:b/>
          <w:bCs/>
          <w:lang w:val="fr-FR"/>
        </w:rPr>
        <w:t>’</w:t>
      </w:r>
      <w:r w:rsidRPr="008A69D9">
        <w:rPr>
          <w:rFonts w:eastAsia="SimSun"/>
          <w:b/>
          <w:bCs/>
          <w:lang w:val="fr-FR"/>
        </w:rPr>
        <w:t>égalité des chances et l</w:t>
      </w:r>
      <w:r>
        <w:rPr>
          <w:rFonts w:eastAsia="SimSun"/>
          <w:b/>
          <w:bCs/>
          <w:lang w:val="fr-FR"/>
        </w:rPr>
        <w:t>’</w:t>
      </w:r>
      <w:r w:rsidRPr="008A69D9">
        <w:rPr>
          <w:rFonts w:eastAsia="SimSun"/>
          <w:b/>
          <w:bCs/>
          <w:lang w:val="fr-FR"/>
        </w:rPr>
        <w:t xml:space="preserve">accès aux services pour </w:t>
      </w:r>
      <w:r>
        <w:rPr>
          <w:rFonts w:eastAsia="SimSun"/>
          <w:b/>
          <w:bCs/>
          <w:lang w:val="fr-FR"/>
        </w:rPr>
        <w:t xml:space="preserve">les </w:t>
      </w:r>
      <w:proofErr w:type="spellStart"/>
      <w:r>
        <w:rPr>
          <w:rFonts w:eastAsia="SimSun"/>
          <w:b/>
          <w:bCs/>
          <w:lang w:val="fr-FR"/>
        </w:rPr>
        <w:t>Batwa</w:t>
      </w:r>
      <w:proofErr w:type="spellEnd"/>
      <w:r>
        <w:rPr>
          <w:rFonts w:eastAsia="SimSun"/>
          <w:b/>
          <w:bCs/>
          <w:lang w:val="fr-FR"/>
        </w:rPr>
        <w:t xml:space="preserve">, y compris l’accès aux services de santé, d’éducation et de justice, notamment en adoptant la Stratégie nationale d’intégration et d’inclusion socioéconomique des </w:t>
      </w:r>
      <w:proofErr w:type="spellStart"/>
      <w:r>
        <w:rPr>
          <w:rFonts w:eastAsia="SimSun"/>
          <w:b/>
          <w:bCs/>
          <w:lang w:val="fr-FR"/>
        </w:rPr>
        <w:t>Batwa</w:t>
      </w:r>
      <w:proofErr w:type="spellEnd"/>
      <w:r>
        <w:rPr>
          <w:rFonts w:eastAsia="SimSun"/>
          <w:b/>
          <w:bCs/>
          <w:lang w:val="fr-FR"/>
        </w:rPr>
        <w:t xml:space="preserve"> pour un développement durable 2022</w:t>
      </w:r>
      <w:r w:rsidR="00915406">
        <w:rPr>
          <w:rFonts w:eastAsia="SimSun"/>
          <w:b/>
          <w:bCs/>
          <w:lang w:val="fr-FR"/>
        </w:rPr>
        <w:t>-</w:t>
      </w:r>
      <w:r>
        <w:rPr>
          <w:rFonts w:eastAsia="SimSun"/>
          <w:b/>
          <w:bCs/>
          <w:lang w:val="fr-FR"/>
        </w:rPr>
        <w:t xml:space="preserve">2027 ; </w:t>
      </w:r>
      <w:r w:rsidRPr="008A69D9">
        <w:rPr>
          <w:rFonts w:eastAsia="SimSun"/>
          <w:b/>
          <w:bCs/>
          <w:lang w:val="fr-FR"/>
        </w:rPr>
        <w:t xml:space="preserve">et </w:t>
      </w:r>
      <w:r>
        <w:rPr>
          <w:rFonts w:eastAsia="SimSun"/>
          <w:b/>
          <w:bCs/>
          <w:lang w:val="fr-FR"/>
        </w:rPr>
        <w:t xml:space="preserve">c) </w:t>
      </w:r>
      <w:r w:rsidRPr="008A69D9">
        <w:rPr>
          <w:rFonts w:eastAsia="SimSun"/>
          <w:b/>
          <w:bCs/>
          <w:lang w:val="fr-FR"/>
        </w:rPr>
        <w:t xml:space="preserve">accroître la participation des membres </w:t>
      </w:r>
      <w:r>
        <w:rPr>
          <w:rFonts w:eastAsia="SimSun"/>
          <w:b/>
          <w:bCs/>
          <w:lang w:val="fr-FR"/>
        </w:rPr>
        <w:t xml:space="preserve">de la communauté </w:t>
      </w:r>
      <w:proofErr w:type="spellStart"/>
      <w:r>
        <w:rPr>
          <w:rFonts w:eastAsia="SimSun"/>
          <w:b/>
          <w:bCs/>
          <w:lang w:val="fr-FR"/>
        </w:rPr>
        <w:t>batwa</w:t>
      </w:r>
      <w:proofErr w:type="spellEnd"/>
      <w:r>
        <w:rPr>
          <w:rFonts w:eastAsia="SimSun"/>
          <w:b/>
          <w:bCs/>
          <w:lang w:val="fr-FR"/>
        </w:rPr>
        <w:t xml:space="preserve"> </w:t>
      </w:r>
      <w:r w:rsidRPr="008A69D9">
        <w:rPr>
          <w:rFonts w:eastAsia="SimSun"/>
          <w:b/>
          <w:bCs/>
          <w:lang w:val="fr-FR"/>
        </w:rPr>
        <w:t>aux processus décisionnels et aux décisions qui les concernent.</w:t>
      </w:r>
    </w:p>
    <w:p w14:paraId="6FB62498" w14:textId="77777777" w:rsidR="0042095D" w:rsidRPr="006C1A82" w:rsidRDefault="0042095D" w:rsidP="00915406">
      <w:pPr>
        <w:pStyle w:val="H1G"/>
        <w:spacing w:before="320"/>
        <w:rPr>
          <w:rFonts w:eastAsiaTheme="minorEastAsia"/>
          <w:lang w:val="fr-FR"/>
        </w:rPr>
      </w:pPr>
      <w:r>
        <w:rPr>
          <w:lang w:val="fr-FR"/>
        </w:rPr>
        <w:tab/>
        <w:t>D.</w:t>
      </w:r>
      <w:r>
        <w:rPr>
          <w:lang w:val="fr-FR"/>
        </w:rPr>
        <w:tab/>
        <w:t xml:space="preserve">Diffusion et suivi </w:t>
      </w:r>
    </w:p>
    <w:p w14:paraId="39A6D6C7" w14:textId="77777777" w:rsidR="0042095D" w:rsidRDefault="0042095D" w:rsidP="0042095D">
      <w:pPr>
        <w:pStyle w:val="SingleTxtG"/>
        <w:rPr>
          <w:b/>
          <w:bCs/>
          <w:lang w:val="fr-FR"/>
        </w:rPr>
      </w:pPr>
      <w:r>
        <w:rPr>
          <w:bCs/>
          <w:lang w:val="fr-FR"/>
        </w:rPr>
        <w:t>51.</w:t>
      </w:r>
      <w:r>
        <w:rPr>
          <w:bCs/>
          <w:lang w:val="fr-FR"/>
        </w:rPr>
        <w:tab/>
      </w:r>
      <w:r w:rsidRPr="00B112C8">
        <w:rPr>
          <w:b/>
          <w:bCs/>
          <w:lang w:val="fr-FR"/>
        </w:rPr>
        <w:t>L</w:t>
      </w:r>
      <w:r>
        <w:rPr>
          <w:b/>
          <w:bCs/>
          <w:lang w:val="fr-FR"/>
        </w:rPr>
        <w:t>’</w:t>
      </w:r>
      <w:r w:rsidRPr="00B112C8">
        <w:rPr>
          <w:b/>
          <w:bCs/>
          <w:lang w:val="fr-FR"/>
        </w:rPr>
        <w:t>État partie devrait diffuser largement le texte du Pacte, de son troisième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B112C8">
        <w:rPr>
          <w:b/>
          <w:bCs/>
          <w:lang w:val="fr-FR"/>
        </w:rPr>
        <w:t>auprès du grand public pour faire mieux connaître les droits consacrés par le Pacte. L</w:t>
      </w:r>
      <w:r>
        <w:rPr>
          <w:b/>
          <w:bCs/>
          <w:lang w:val="fr-FR"/>
        </w:rPr>
        <w:t>’</w:t>
      </w:r>
      <w:r w:rsidRPr="00B112C8">
        <w:rPr>
          <w:b/>
          <w:bCs/>
          <w:lang w:val="fr-FR"/>
        </w:rPr>
        <w:t>État partie devrait faire en sorte que le rapport et les présentes observations finales soient traduits dans ses langues officielles.</w:t>
      </w:r>
    </w:p>
    <w:p w14:paraId="508A5800" w14:textId="1666DD1A" w:rsidR="0042095D" w:rsidRPr="00B112C8" w:rsidRDefault="0042095D" w:rsidP="0042095D">
      <w:pPr>
        <w:pStyle w:val="SingleTxtG"/>
        <w:rPr>
          <w:rFonts w:eastAsia="SimSun"/>
          <w:b/>
          <w:bCs/>
          <w:lang w:val="fr-FR"/>
        </w:rPr>
      </w:pPr>
      <w:r w:rsidRPr="00B112C8">
        <w:rPr>
          <w:rFonts w:eastAsia="SimSun"/>
          <w:bCs/>
          <w:lang w:val="fr-FR"/>
        </w:rPr>
        <w:lastRenderedPageBreak/>
        <w:t>52.</w:t>
      </w:r>
      <w:r w:rsidRPr="00B112C8">
        <w:rPr>
          <w:rFonts w:eastAsia="SimSun"/>
          <w:bCs/>
          <w:lang w:val="fr-FR"/>
        </w:rPr>
        <w:tab/>
      </w:r>
      <w:r w:rsidRPr="00B112C8">
        <w:rPr>
          <w:b/>
          <w:bCs/>
          <w:lang w:val="fr-FR"/>
        </w:rPr>
        <w:t xml:space="preserve">Conformément </w:t>
      </w:r>
      <w:r>
        <w:rPr>
          <w:b/>
          <w:bCs/>
          <w:lang w:val="fr-FR"/>
        </w:rPr>
        <w:t>à</w:t>
      </w:r>
      <w:r w:rsidRPr="00B112C8">
        <w:rPr>
          <w:b/>
          <w:bCs/>
          <w:lang w:val="fr-FR"/>
        </w:rPr>
        <w:t xml:space="preserve"> l</w:t>
      </w:r>
      <w:r>
        <w:rPr>
          <w:b/>
          <w:bCs/>
          <w:lang w:val="fr-FR"/>
        </w:rPr>
        <w:t>’</w:t>
      </w:r>
      <w:r w:rsidRPr="00B112C8">
        <w:rPr>
          <w:b/>
          <w:bCs/>
          <w:lang w:val="fr-FR"/>
        </w:rPr>
        <w:t xml:space="preserve">article 75 </w:t>
      </w:r>
      <w:r>
        <w:rPr>
          <w:b/>
          <w:bCs/>
          <w:lang w:val="fr-FR"/>
        </w:rPr>
        <w:t xml:space="preserve">(par. 1) </w:t>
      </w:r>
      <w:r w:rsidRPr="00B112C8">
        <w:rPr>
          <w:b/>
          <w:bCs/>
          <w:lang w:val="fr-FR"/>
        </w:rPr>
        <w:t xml:space="preserve">du </w:t>
      </w:r>
      <w:r>
        <w:rPr>
          <w:b/>
          <w:bCs/>
          <w:lang w:val="fr-FR"/>
        </w:rPr>
        <w:t>R</w:t>
      </w:r>
      <w:r w:rsidRPr="00B112C8">
        <w:rPr>
          <w:b/>
          <w:bCs/>
          <w:lang w:val="fr-FR"/>
        </w:rPr>
        <w:t>èglement intérieur du Comité, l</w:t>
      </w:r>
      <w:r>
        <w:rPr>
          <w:b/>
          <w:bCs/>
          <w:lang w:val="fr-FR"/>
        </w:rPr>
        <w:t>’</w:t>
      </w:r>
      <w:r w:rsidRPr="00B112C8">
        <w:rPr>
          <w:b/>
          <w:bCs/>
          <w:lang w:val="fr-FR"/>
        </w:rPr>
        <w:t xml:space="preserve">État partie est invité à faire parvenir, le </w:t>
      </w:r>
      <w:r>
        <w:rPr>
          <w:b/>
          <w:bCs/>
          <w:lang w:val="fr-FR"/>
        </w:rPr>
        <w:t>27</w:t>
      </w:r>
      <w:r w:rsidRPr="00417C97">
        <w:rPr>
          <w:b/>
          <w:bCs/>
          <w:lang w:val="fr-FR"/>
        </w:rPr>
        <w:t xml:space="preserve"> juillet 2026</w:t>
      </w:r>
      <w:r w:rsidRPr="00B112C8">
        <w:rPr>
          <w:b/>
          <w:bCs/>
          <w:lang w:val="fr-FR"/>
        </w:rPr>
        <w:t xml:space="preserve"> au plus tard, des renseignements sur la suite qu</w:t>
      </w:r>
      <w:r>
        <w:rPr>
          <w:b/>
          <w:bCs/>
          <w:lang w:val="fr-FR"/>
        </w:rPr>
        <w:t>’</w:t>
      </w:r>
      <w:r w:rsidRPr="00B112C8">
        <w:rPr>
          <w:b/>
          <w:bCs/>
          <w:lang w:val="fr-FR"/>
        </w:rPr>
        <w:t xml:space="preserve">il aura donnée aux recommandations formulées aux </w:t>
      </w:r>
      <w:r w:rsidRPr="000D02A8">
        <w:rPr>
          <w:b/>
          <w:bCs/>
          <w:lang w:val="fr-FR"/>
        </w:rPr>
        <w:t>paragraphes</w:t>
      </w:r>
      <w:r w:rsidR="001E212C">
        <w:rPr>
          <w:b/>
          <w:bCs/>
          <w:lang w:val="fr-FR"/>
        </w:rPr>
        <w:t> </w:t>
      </w:r>
      <w:r>
        <w:rPr>
          <w:b/>
          <w:bCs/>
          <w:lang w:val="fr-FR"/>
        </w:rPr>
        <w:t>28 (détention arbitraire), 44 (protection des journalistes et des défenseurs des droits de l’homme) et 48 (participation à la conduite des affaires publiques)</w:t>
      </w:r>
      <w:r w:rsidRPr="000D02A8">
        <w:rPr>
          <w:b/>
          <w:bCs/>
          <w:lang w:val="fr-FR"/>
        </w:rPr>
        <w:t xml:space="preserve"> ci-dessus</w:t>
      </w:r>
      <w:r w:rsidRPr="00B112C8">
        <w:rPr>
          <w:b/>
          <w:bCs/>
          <w:lang w:val="fr-FR"/>
        </w:rPr>
        <w:t>.</w:t>
      </w:r>
    </w:p>
    <w:p w14:paraId="7A7B688B" w14:textId="3E3A33B0" w:rsidR="00E85C42" w:rsidRDefault="0042095D" w:rsidP="0042095D">
      <w:pPr>
        <w:pStyle w:val="SingleTxtG"/>
        <w:rPr>
          <w:b/>
          <w:bCs/>
          <w:lang w:val="fr-FR"/>
        </w:rPr>
      </w:pPr>
      <w:r w:rsidRPr="00AE5102">
        <w:rPr>
          <w:rFonts w:eastAsia="SimSun"/>
          <w:lang w:val="fr-FR"/>
        </w:rPr>
        <w:t>53.</w:t>
      </w:r>
      <w:r w:rsidRPr="00AE5102">
        <w:rPr>
          <w:rFonts w:eastAsia="SimSun"/>
          <w:lang w:val="fr-FR"/>
        </w:rPr>
        <w:tab/>
      </w:r>
      <w:r w:rsidRPr="0042095D">
        <w:rPr>
          <w:b/>
          <w:bCs/>
          <w:lang w:val="fr-FR"/>
        </w:rPr>
        <w:t xml:space="preserve">En conformité avec le cycle d’examen prévisible du Comité, l’État partie recevra du Comité en 2029 la liste de points à traiter avant soumission du rapport et aura un an pour soumettre ses réponses, qui constitueront son quatrième rapport périodique. Le Comité demande également à l’État partie de tenir, lorsqu’il élaborera ce rapport, de vastes consultations avec la société civile et les organisations non gouvernementales présentes dans le pays. Conformément à la résolution </w:t>
      </w:r>
      <w:hyperlink r:id="rId8" w:history="1">
        <w:r>
          <w:rPr>
            <w:rStyle w:val="Lienhypertexte"/>
            <w:b/>
            <w:bCs/>
            <w:lang w:val="fr-FR"/>
          </w:rPr>
          <w:t>68/268</w:t>
        </w:r>
      </w:hyperlink>
      <w:r w:rsidRPr="0042095D">
        <w:rPr>
          <w:b/>
          <w:bCs/>
          <w:lang w:val="fr-FR"/>
        </w:rPr>
        <w:t xml:space="preserve"> de l’Assemblée générale, le rapport ne devra pas dépasser 21 200 mots. Le prochain dialogue constructif avec l’État partie se tiendra en 2031, à Genève.</w:t>
      </w:r>
    </w:p>
    <w:p w14:paraId="37D9527A" w14:textId="273DD528" w:rsidR="0042095D" w:rsidRPr="0042095D" w:rsidRDefault="0042095D" w:rsidP="0042095D">
      <w:pPr>
        <w:pStyle w:val="SingleTxtG"/>
        <w:spacing w:before="240" w:after="0"/>
        <w:jc w:val="center"/>
        <w:rPr>
          <w:u w:val="single"/>
        </w:rPr>
      </w:pPr>
      <w:r>
        <w:rPr>
          <w:u w:val="single"/>
        </w:rPr>
        <w:tab/>
      </w:r>
      <w:r>
        <w:rPr>
          <w:u w:val="single"/>
        </w:rPr>
        <w:tab/>
      </w:r>
      <w:r>
        <w:rPr>
          <w:u w:val="single"/>
        </w:rPr>
        <w:tab/>
      </w:r>
    </w:p>
    <w:sectPr w:rsidR="0042095D" w:rsidRPr="0042095D" w:rsidSect="00F235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0DB14" w14:textId="77777777" w:rsidR="004F47F7" w:rsidRDefault="004F47F7" w:rsidP="00F95C08">
      <w:pPr>
        <w:spacing w:line="240" w:lineRule="auto"/>
      </w:pPr>
    </w:p>
  </w:endnote>
  <w:endnote w:type="continuationSeparator" w:id="0">
    <w:p w14:paraId="2B0602E6" w14:textId="77777777" w:rsidR="004F47F7" w:rsidRPr="00AC3823" w:rsidRDefault="004F47F7" w:rsidP="00AC3823">
      <w:pPr>
        <w:pStyle w:val="Pieddepage"/>
      </w:pPr>
    </w:p>
  </w:endnote>
  <w:endnote w:type="continuationNotice" w:id="1">
    <w:p w14:paraId="32F4BC5C" w14:textId="77777777" w:rsidR="004F47F7" w:rsidRDefault="004F47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5B981" w14:textId="3D025AC2" w:rsidR="00F235A9" w:rsidRPr="00F235A9" w:rsidRDefault="00F235A9" w:rsidP="00F235A9">
    <w:pPr>
      <w:pStyle w:val="Pieddepage"/>
      <w:tabs>
        <w:tab w:val="right" w:pos="9638"/>
      </w:tabs>
    </w:pPr>
    <w:r w:rsidRPr="00F235A9">
      <w:rPr>
        <w:b/>
        <w:sz w:val="18"/>
      </w:rPr>
      <w:fldChar w:fldCharType="begin"/>
    </w:r>
    <w:r w:rsidRPr="00F235A9">
      <w:rPr>
        <w:b/>
        <w:sz w:val="18"/>
      </w:rPr>
      <w:instrText xml:space="preserve"> PAGE  \* MERGEFORMAT </w:instrText>
    </w:r>
    <w:r w:rsidRPr="00F235A9">
      <w:rPr>
        <w:b/>
        <w:sz w:val="18"/>
      </w:rPr>
      <w:fldChar w:fldCharType="separate"/>
    </w:r>
    <w:r w:rsidRPr="00F235A9">
      <w:rPr>
        <w:b/>
        <w:noProof/>
        <w:sz w:val="18"/>
      </w:rPr>
      <w:t>2</w:t>
    </w:r>
    <w:r w:rsidRPr="00F235A9">
      <w:rPr>
        <w:b/>
        <w:sz w:val="18"/>
      </w:rPr>
      <w:fldChar w:fldCharType="end"/>
    </w:r>
    <w:r>
      <w:rPr>
        <w:b/>
        <w:sz w:val="18"/>
      </w:rPr>
      <w:tab/>
    </w:r>
    <w:r>
      <w:t>GE.23-15083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D3F8" w14:textId="3B6F610D" w:rsidR="00F235A9" w:rsidRPr="00F235A9" w:rsidRDefault="00F235A9" w:rsidP="00F235A9">
    <w:pPr>
      <w:pStyle w:val="Pieddepage"/>
      <w:tabs>
        <w:tab w:val="right" w:pos="9638"/>
      </w:tabs>
      <w:rPr>
        <w:b/>
        <w:sz w:val="18"/>
      </w:rPr>
    </w:pPr>
    <w:r>
      <w:t>GE.23-15083</w:t>
    </w:r>
    <w:r>
      <w:tab/>
    </w:r>
    <w:r w:rsidRPr="00F235A9">
      <w:rPr>
        <w:b/>
        <w:sz w:val="18"/>
      </w:rPr>
      <w:fldChar w:fldCharType="begin"/>
    </w:r>
    <w:r w:rsidRPr="00F235A9">
      <w:rPr>
        <w:b/>
        <w:sz w:val="18"/>
      </w:rPr>
      <w:instrText xml:space="preserve"> PAGE  \* MERGEFORMAT </w:instrText>
    </w:r>
    <w:r w:rsidRPr="00F235A9">
      <w:rPr>
        <w:b/>
        <w:sz w:val="18"/>
      </w:rPr>
      <w:fldChar w:fldCharType="separate"/>
    </w:r>
    <w:r w:rsidRPr="00F235A9">
      <w:rPr>
        <w:b/>
        <w:noProof/>
        <w:sz w:val="18"/>
      </w:rPr>
      <w:t>3</w:t>
    </w:r>
    <w:r w:rsidRPr="00F235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0C4B" w14:textId="161E339D" w:rsidR="001B379B" w:rsidRPr="00F235A9" w:rsidRDefault="00F235A9" w:rsidP="00F235A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2BDAE09" wp14:editId="09DC31A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23-15083  (F)</w:t>
    </w:r>
    <w:r>
      <w:rPr>
        <w:noProof/>
        <w:sz w:val="20"/>
      </w:rPr>
      <w:drawing>
        <wp:anchor distT="0" distB="0" distL="114300" distR="114300" simplePos="0" relativeHeight="251660288" behindDoc="0" locked="0" layoutInCell="1" allowOverlap="1" wp14:anchorId="5397069A" wp14:editId="7899708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280823    </w:t>
    </w:r>
    <w:r w:rsidR="005E4C0D">
      <w:rPr>
        <w:sz w:val="20"/>
      </w:rPr>
      <w:t>290823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052E9" w14:textId="77777777" w:rsidR="004F47F7" w:rsidRPr="00AC3823" w:rsidRDefault="004F47F7" w:rsidP="00AC3823">
      <w:pPr>
        <w:pStyle w:val="Pieddepage"/>
        <w:tabs>
          <w:tab w:val="right" w:pos="2155"/>
        </w:tabs>
        <w:spacing w:after="80" w:line="240" w:lineRule="atLeast"/>
        <w:ind w:left="680"/>
        <w:rPr>
          <w:u w:val="single"/>
        </w:rPr>
      </w:pPr>
      <w:r>
        <w:rPr>
          <w:u w:val="single"/>
        </w:rPr>
        <w:tab/>
      </w:r>
    </w:p>
  </w:footnote>
  <w:footnote w:type="continuationSeparator" w:id="0">
    <w:p w14:paraId="4D99FEE7" w14:textId="77777777" w:rsidR="004F47F7" w:rsidRPr="00AC3823" w:rsidRDefault="004F47F7" w:rsidP="00AC3823">
      <w:pPr>
        <w:pStyle w:val="Pieddepage"/>
        <w:tabs>
          <w:tab w:val="right" w:pos="2155"/>
        </w:tabs>
        <w:spacing w:after="80" w:line="240" w:lineRule="atLeast"/>
        <w:ind w:left="680"/>
        <w:rPr>
          <w:u w:val="single"/>
        </w:rPr>
      </w:pPr>
      <w:r>
        <w:rPr>
          <w:u w:val="single"/>
        </w:rPr>
        <w:tab/>
      </w:r>
    </w:p>
  </w:footnote>
  <w:footnote w:type="continuationNotice" w:id="1">
    <w:p w14:paraId="256FA4F2" w14:textId="77777777" w:rsidR="004F47F7" w:rsidRPr="00AC3823" w:rsidRDefault="004F47F7">
      <w:pPr>
        <w:spacing w:line="240" w:lineRule="auto"/>
        <w:rPr>
          <w:sz w:val="2"/>
          <w:szCs w:val="2"/>
        </w:rPr>
      </w:pPr>
    </w:p>
  </w:footnote>
  <w:footnote w:id="2">
    <w:p w14:paraId="5DAAE207" w14:textId="77777777" w:rsidR="0042095D" w:rsidRPr="00BF2640" w:rsidRDefault="0042095D" w:rsidP="0042095D">
      <w:pPr>
        <w:pStyle w:val="Notedebasdepage"/>
      </w:pPr>
      <w:r>
        <w:tab/>
      </w:r>
      <w:r w:rsidRPr="00565722">
        <w:rPr>
          <w:sz w:val="20"/>
        </w:rPr>
        <w:t>*</w:t>
      </w:r>
      <w:r w:rsidRPr="00565722">
        <w:tab/>
      </w:r>
      <w:bookmarkStart w:id="1" w:name="_Hlk139979003"/>
      <w:r>
        <w:t xml:space="preserve">Adoptées par le Comité à sa </w:t>
      </w:r>
      <w:r w:rsidRPr="004108D1">
        <w:t>138</w:t>
      </w:r>
      <w:r w:rsidRPr="00B12C06">
        <w:rPr>
          <w:vertAlign w:val="superscript"/>
        </w:rPr>
        <w:t>e</w:t>
      </w:r>
      <w:r w:rsidRPr="004108D1">
        <w:t xml:space="preserve"> session</w:t>
      </w:r>
      <w:r>
        <w:t xml:space="preserve"> (</w:t>
      </w:r>
      <w:r w:rsidRPr="004108D1">
        <w:t>26 juin</w:t>
      </w:r>
      <w:r>
        <w:t>-</w:t>
      </w:r>
      <w:r w:rsidRPr="004108D1">
        <w:t>26 juillet 202</w:t>
      </w:r>
      <w:r>
        <w:t>3).</w:t>
      </w:r>
    </w:p>
    <w:bookmarkEnd w:id="1"/>
  </w:footnote>
  <w:footnote w:id="3">
    <w:p w14:paraId="7FAE0D31" w14:textId="77777777"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r>
      <w:hyperlink r:id="rId1" w:history="1">
        <w:r w:rsidRPr="000D02A8">
          <w:rPr>
            <w:rStyle w:val="Lienhypertexte"/>
          </w:rPr>
          <w:t>CCPR/C/BDI/3</w:t>
        </w:r>
      </w:hyperlink>
      <w:r>
        <w:t>.</w:t>
      </w:r>
    </w:p>
  </w:footnote>
  <w:footnote w:id="4">
    <w:p w14:paraId="533D0B28" w14:textId="77777777"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t xml:space="preserve">Voir </w:t>
      </w:r>
      <w:hyperlink r:id="rId2" w:history="1">
        <w:r w:rsidRPr="000D02A8">
          <w:rPr>
            <w:rStyle w:val="Lienhypertexte"/>
          </w:rPr>
          <w:t>CCPR/C/SR.4003</w:t>
        </w:r>
      </w:hyperlink>
      <w:r>
        <w:t>.</w:t>
      </w:r>
    </w:p>
  </w:footnote>
  <w:footnote w:id="5">
    <w:p w14:paraId="67E1EF32" w14:textId="77777777"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r>
      <w:hyperlink r:id="rId3" w:history="1">
        <w:r w:rsidRPr="000D02A8">
          <w:rPr>
            <w:rStyle w:val="Lienhypertexte"/>
          </w:rPr>
          <w:t>CCPR/C/BDI/RQ/3</w:t>
        </w:r>
      </w:hyperlink>
      <w:r>
        <w:t>.</w:t>
      </w:r>
    </w:p>
  </w:footnote>
  <w:footnote w:id="6">
    <w:p w14:paraId="61A2400E" w14:textId="77777777"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r>
      <w:hyperlink r:id="rId4" w:history="1">
        <w:r w:rsidRPr="000D02A8">
          <w:rPr>
            <w:rStyle w:val="Lienhypertexte"/>
          </w:rPr>
          <w:t>CCPR/C/BDI/Q/3</w:t>
        </w:r>
      </w:hyperlink>
      <w:r>
        <w:t>.</w:t>
      </w:r>
    </w:p>
  </w:footnote>
  <w:footnote w:id="7">
    <w:p w14:paraId="288052B2" w14:textId="77777777"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t>Règlement intérieur du Comité, art. 68.</w:t>
      </w:r>
    </w:p>
  </w:footnote>
  <w:footnote w:id="8">
    <w:p w14:paraId="5DF148EF" w14:textId="6D9D3AF0" w:rsidR="0042095D" w:rsidRPr="00691746" w:rsidRDefault="0042095D" w:rsidP="0042095D">
      <w:pPr>
        <w:pStyle w:val="Notedebasdepage"/>
        <w:rPr>
          <w:rFonts w:eastAsia="SimSun"/>
          <w:lang w:val="fr-FR" w:eastAsia="zh-CN"/>
        </w:rPr>
      </w:pPr>
      <w:r>
        <w:tab/>
      </w:r>
      <w:r w:rsidRPr="00B12C06">
        <w:rPr>
          <w:rStyle w:val="Appelnotedebasdep"/>
        </w:rPr>
        <w:footnoteRef/>
      </w:r>
      <w:r>
        <w:t xml:space="preserve"> </w:t>
      </w:r>
      <w:r>
        <w:tab/>
        <w:t xml:space="preserve">Voir la résolution </w:t>
      </w:r>
      <w:hyperlink r:id="rId5" w:history="1">
        <w:r>
          <w:rPr>
            <w:rStyle w:val="Lienhypertexte"/>
          </w:rPr>
          <w:t>68/268</w:t>
        </w:r>
      </w:hyperlink>
      <w:r>
        <w:t xml:space="preserve"> de l’Assemblée générale. </w:t>
      </w:r>
    </w:p>
  </w:footnote>
  <w:footnote w:id="9">
    <w:p w14:paraId="0C87E39A" w14:textId="454BA1AD" w:rsidR="0042095D" w:rsidRPr="00081BAE" w:rsidRDefault="0042095D" w:rsidP="0042095D">
      <w:pPr>
        <w:pStyle w:val="Notedebasdepage"/>
        <w:rPr>
          <w:rFonts w:eastAsia="SimSun"/>
          <w:lang w:val="fr-FR" w:eastAsia="zh-CN"/>
        </w:rPr>
      </w:pPr>
      <w:r>
        <w:tab/>
      </w:r>
      <w:r w:rsidRPr="00B12C06">
        <w:rPr>
          <w:rStyle w:val="Appelnotedebasdep"/>
        </w:rPr>
        <w:footnoteRef/>
      </w:r>
      <w:r w:rsidRPr="00081BAE">
        <w:rPr>
          <w:lang w:val="fr-FR"/>
        </w:rPr>
        <w:t xml:space="preserve"> </w:t>
      </w:r>
      <w:r w:rsidRPr="00081BAE">
        <w:rPr>
          <w:lang w:val="fr-FR"/>
        </w:rPr>
        <w:tab/>
      </w:r>
      <w:hyperlink r:id="rId6" w:history="1">
        <w:r>
          <w:rPr>
            <w:rStyle w:val="Lienhypertexte"/>
            <w:lang w:val="fr-FR"/>
          </w:rPr>
          <w:t>CCPR/C/BDI/CO/2</w:t>
        </w:r>
      </w:hyperlink>
      <w:r>
        <w:rPr>
          <w:lang w:val="fr-FR"/>
        </w:rPr>
        <w:t xml:space="preserve"> et </w:t>
      </w:r>
      <w:hyperlink r:id="rId7" w:history="1">
        <w:r>
          <w:rPr>
            <w:rStyle w:val="Lienhypertexte"/>
            <w:lang w:val="fr-FR"/>
          </w:rPr>
          <w:t>CCPR/C/BDI/CO/2/Corr.1</w:t>
        </w:r>
      </w:hyperlink>
      <w:r w:rsidRPr="00081BAE">
        <w:rPr>
          <w:lang w:val="fr-FR"/>
        </w:rPr>
        <w:t xml:space="preserve">, par. </w:t>
      </w:r>
      <w:r>
        <w:rPr>
          <w:lang w:val="fr-FR"/>
        </w:rPr>
        <w:t>7.</w:t>
      </w:r>
    </w:p>
  </w:footnote>
  <w:footnote w:id="10">
    <w:p w14:paraId="54333833" w14:textId="555BD8EC" w:rsidR="0042095D" w:rsidRPr="00081BAE" w:rsidRDefault="0042095D" w:rsidP="0042095D">
      <w:pPr>
        <w:pStyle w:val="Notedebasdepage"/>
        <w:rPr>
          <w:rFonts w:eastAsia="SimSun"/>
          <w:lang w:val="fr-FR" w:eastAsia="zh-CN"/>
        </w:rPr>
      </w:pPr>
      <w:r>
        <w:tab/>
      </w:r>
      <w:r w:rsidRPr="00B12C06">
        <w:rPr>
          <w:rStyle w:val="Appelnotedebasdep"/>
        </w:rPr>
        <w:footnoteRef/>
      </w:r>
      <w:r w:rsidRPr="00081BAE">
        <w:rPr>
          <w:lang w:val="fr-FR"/>
        </w:rPr>
        <w:t xml:space="preserve"> </w:t>
      </w:r>
      <w:r w:rsidRPr="00081BAE">
        <w:rPr>
          <w:lang w:val="fr-FR"/>
        </w:rPr>
        <w:tab/>
      </w:r>
      <w:hyperlink r:id="rId8" w:history="1">
        <w:r>
          <w:rPr>
            <w:rStyle w:val="Lienhypertexte"/>
            <w:lang w:val="fr-FR"/>
          </w:rPr>
          <w:t>CCPR/C/BDI/CO/2</w:t>
        </w:r>
      </w:hyperlink>
      <w:r>
        <w:rPr>
          <w:lang w:val="fr-FR"/>
        </w:rPr>
        <w:t xml:space="preserve"> et </w:t>
      </w:r>
      <w:hyperlink r:id="rId9" w:history="1">
        <w:r>
          <w:rPr>
            <w:rStyle w:val="Lienhypertexte"/>
            <w:lang w:val="fr-FR"/>
          </w:rPr>
          <w:t>CCPR/C/BDI/CO/2/Corr.1</w:t>
        </w:r>
      </w:hyperlink>
      <w:r w:rsidRPr="00081BAE">
        <w:rPr>
          <w:lang w:val="fr-FR"/>
        </w:rPr>
        <w:t xml:space="preserve">, par. </w:t>
      </w:r>
      <w:r>
        <w:rPr>
          <w:lang w:val="fr-FR"/>
        </w:rPr>
        <w:t>8.</w:t>
      </w:r>
    </w:p>
  </w:footnote>
  <w:footnote w:id="11">
    <w:p w14:paraId="4BFFF1A4" w14:textId="77777777" w:rsidR="0042095D" w:rsidRDefault="0042095D" w:rsidP="0042095D">
      <w:pPr>
        <w:pStyle w:val="Notedebasdepage"/>
      </w:pPr>
      <w:r>
        <w:tab/>
      </w:r>
      <w:r w:rsidRPr="00B12C06">
        <w:rPr>
          <w:rStyle w:val="Appelnotedebasdep"/>
        </w:rPr>
        <w:footnoteRef/>
      </w:r>
      <w:r>
        <w:tab/>
        <w:t>Burundi, Code des personnes et de la famille, art. 38, 88, 122 et 126.</w:t>
      </w:r>
    </w:p>
  </w:footnote>
  <w:footnote w:id="12">
    <w:p w14:paraId="34E5F6BF" w14:textId="77777777" w:rsidR="0042095D" w:rsidRDefault="0042095D" w:rsidP="0042095D">
      <w:pPr>
        <w:pStyle w:val="Notedebasdepage"/>
      </w:pPr>
      <w:r>
        <w:tab/>
      </w:r>
      <w:r w:rsidRPr="00B12C06">
        <w:rPr>
          <w:rStyle w:val="Appelnotedebasdep"/>
        </w:rPr>
        <w:footnoteRef/>
      </w:r>
      <w:r>
        <w:tab/>
        <w:t>Burundi, Code de la nationalité, art. 2 et 4.</w:t>
      </w:r>
    </w:p>
  </w:footnote>
  <w:footnote w:id="13">
    <w:p w14:paraId="7537D2E1" w14:textId="77777777" w:rsidR="0042095D" w:rsidRDefault="0042095D" w:rsidP="0042095D">
      <w:pPr>
        <w:pStyle w:val="Notedebasdepage"/>
      </w:pPr>
      <w:r>
        <w:tab/>
      </w:r>
      <w:r w:rsidRPr="00B12C06">
        <w:rPr>
          <w:rStyle w:val="Appelnotedebasdep"/>
        </w:rPr>
        <w:footnoteRef/>
      </w:r>
      <w:r>
        <w:tab/>
        <w:t>Constitution du Burundi, art. 128 (Gouvernement), 169 (Assemblée nationale) et 185 (Sénat).</w:t>
      </w:r>
    </w:p>
  </w:footnote>
  <w:footnote w:id="14">
    <w:p w14:paraId="79A1E53D" w14:textId="6AB9C682" w:rsidR="0042095D" w:rsidRPr="00081BAE" w:rsidRDefault="0042095D" w:rsidP="0042095D">
      <w:pPr>
        <w:pStyle w:val="Notedebasdepage"/>
        <w:rPr>
          <w:rFonts w:eastAsia="SimSun"/>
          <w:lang w:val="fr-FR" w:eastAsia="zh-CN"/>
        </w:rPr>
      </w:pPr>
      <w:r>
        <w:tab/>
      </w:r>
      <w:r w:rsidRPr="00B12C06">
        <w:rPr>
          <w:rStyle w:val="Appelnotedebasdep"/>
        </w:rPr>
        <w:footnoteRef/>
      </w:r>
      <w:r w:rsidRPr="00081BAE">
        <w:rPr>
          <w:lang w:val="fr-FR"/>
        </w:rPr>
        <w:t xml:space="preserve"> </w:t>
      </w:r>
      <w:r w:rsidRPr="00081BAE">
        <w:rPr>
          <w:lang w:val="fr-FR"/>
        </w:rPr>
        <w:tab/>
      </w:r>
      <w:hyperlink r:id="rId10" w:history="1">
        <w:r>
          <w:rPr>
            <w:rStyle w:val="Lienhypertexte"/>
            <w:lang w:val="fr-FR"/>
          </w:rPr>
          <w:t>CCPR/C/BDI/CO/2</w:t>
        </w:r>
      </w:hyperlink>
      <w:r>
        <w:rPr>
          <w:lang w:val="fr-FR"/>
        </w:rPr>
        <w:t xml:space="preserve"> et </w:t>
      </w:r>
      <w:hyperlink r:id="rId11" w:history="1">
        <w:r>
          <w:rPr>
            <w:rStyle w:val="Lienhypertexte"/>
            <w:lang w:val="fr-FR"/>
          </w:rPr>
          <w:t>CCPR/C/BDI/CO/2/Corr.1</w:t>
        </w:r>
      </w:hyperlink>
      <w:r w:rsidRPr="00081BAE">
        <w:rPr>
          <w:lang w:val="fr-FR"/>
        </w:rPr>
        <w:t>, par. 10 et</w:t>
      </w:r>
      <w:r>
        <w:rPr>
          <w:lang w:val="fr-FR"/>
        </w:rPr>
        <w:t xml:space="preserve"> 11.</w:t>
      </w:r>
    </w:p>
  </w:footnote>
  <w:footnote w:id="15">
    <w:p w14:paraId="52E45DC1" w14:textId="17E2F025" w:rsidR="0042095D" w:rsidRPr="00AD4E01" w:rsidRDefault="0042095D" w:rsidP="0042095D">
      <w:pPr>
        <w:pStyle w:val="Notedebasdepage"/>
        <w:rPr>
          <w:rFonts w:eastAsia="SimSun"/>
          <w:lang w:val="en-GB" w:eastAsia="zh-CN"/>
        </w:rPr>
      </w:pPr>
      <w:r>
        <w:tab/>
      </w:r>
      <w:r w:rsidRPr="00B12C06">
        <w:rPr>
          <w:rStyle w:val="Appelnotedebasdep"/>
        </w:rPr>
        <w:footnoteRef/>
      </w:r>
      <w:r w:rsidRPr="00AD4E01">
        <w:rPr>
          <w:lang w:val="en-GB"/>
        </w:rPr>
        <w:t xml:space="preserve"> </w:t>
      </w:r>
      <w:r w:rsidRPr="00AD4E01">
        <w:rPr>
          <w:lang w:val="en-GB"/>
        </w:rPr>
        <w:tab/>
      </w:r>
      <w:hyperlink r:id="rId12" w:history="1">
        <w:r>
          <w:rPr>
            <w:rStyle w:val="Lienhypertexte"/>
            <w:lang w:val="en-GB"/>
          </w:rPr>
          <w:t>CAT/C/BDI/CO/2/Add.1</w:t>
        </w:r>
      </w:hyperlink>
      <w:r w:rsidRPr="00AD4E01">
        <w:rPr>
          <w:lang w:val="en-GB"/>
        </w:rPr>
        <w:t>, par. 1</w:t>
      </w:r>
      <w:r>
        <w:rPr>
          <w:lang w:val="en-GB"/>
        </w:rPr>
        <w:t>7.</w:t>
      </w:r>
    </w:p>
  </w:footnote>
  <w:footnote w:id="16">
    <w:p w14:paraId="1DED940D" w14:textId="2B69FC51" w:rsidR="0042095D" w:rsidRPr="003B4E5F" w:rsidRDefault="0042095D" w:rsidP="0042095D">
      <w:pPr>
        <w:pStyle w:val="Notedebasdepage"/>
        <w:rPr>
          <w:rFonts w:eastAsia="SimSun"/>
          <w:lang w:val="en-GB" w:eastAsia="zh-CN"/>
        </w:rPr>
      </w:pPr>
      <w:r w:rsidRPr="00AD4E01">
        <w:rPr>
          <w:lang w:val="en-GB"/>
        </w:rPr>
        <w:tab/>
      </w:r>
      <w:r w:rsidRPr="00B12C06">
        <w:rPr>
          <w:rStyle w:val="Appelnotedebasdep"/>
        </w:rPr>
        <w:footnoteRef/>
      </w:r>
      <w:r w:rsidRPr="003B4E5F">
        <w:rPr>
          <w:lang w:val="en-GB"/>
        </w:rPr>
        <w:t xml:space="preserve"> </w:t>
      </w:r>
      <w:r w:rsidRPr="003B4E5F">
        <w:rPr>
          <w:lang w:val="en-GB"/>
        </w:rPr>
        <w:tab/>
      </w:r>
      <w:hyperlink r:id="rId13" w:history="1">
        <w:r>
          <w:rPr>
            <w:rStyle w:val="Lienhypertexte"/>
            <w:lang w:val="en-GB"/>
          </w:rPr>
          <w:t>CEDAW/C/BDI/CO/5-6</w:t>
        </w:r>
      </w:hyperlink>
      <w:r w:rsidRPr="003B4E5F">
        <w:rPr>
          <w:lang w:val="en-GB"/>
        </w:rPr>
        <w:t>, par. 27.</w:t>
      </w:r>
    </w:p>
  </w:footnote>
  <w:footnote w:id="17">
    <w:p w14:paraId="3E556F85" w14:textId="31C9B8E1" w:rsidR="0042095D" w:rsidRPr="00081BAE" w:rsidRDefault="0042095D" w:rsidP="0042095D">
      <w:pPr>
        <w:pStyle w:val="Notedebasdepage"/>
        <w:rPr>
          <w:rFonts w:eastAsia="SimSun"/>
          <w:lang w:val="fr-FR" w:eastAsia="zh-CN"/>
        </w:rPr>
      </w:pPr>
      <w:r w:rsidRPr="00210EFC">
        <w:rPr>
          <w:lang w:val="en-GB"/>
        </w:rPr>
        <w:tab/>
      </w:r>
      <w:r w:rsidRPr="00B12C06">
        <w:rPr>
          <w:rStyle w:val="Appelnotedebasdep"/>
        </w:rPr>
        <w:footnoteRef/>
      </w:r>
      <w:r w:rsidRPr="00081BAE">
        <w:rPr>
          <w:lang w:val="fr-FR"/>
        </w:rPr>
        <w:t xml:space="preserve"> </w:t>
      </w:r>
      <w:r w:rsidRPr="00081BAE">
        <w:rPr>
          <w:lang w:val="fr-FR"/>
        </w:rPr>
        <w:tab/>
      </w:r>
      <w:hyperlink r:id="rId14" w:history="1">
        <w:r>
          <w:rPr>
            <w:rStyle w:val="Lienhypertexte"/>
            <w:lang w:val="fr-FR"/>
          </w:rPr>
          <w:t>CCPR/C/BDI/CO/2</w:t>
        </w:r>
      </w:hyperlink>
      <w:r>
        <w:rPr>
          <w:lang w:val="fr-FR"/>
        </w:rPr>
        <w:t xml:space="preserve"> et </w:t>
      </w:r>
      <w:hyperlink r:id="rId15" w:history="1">
        <w:r>
          <w:rPr>
            <w:rStyle w:val="Lienhypertexte"/>
            <w:lang w:val="fr-FR"/>
          </w:rPr>
          <w:t>CCPR/C/BDI/CO/2/Corr.1</w:t>
        </w:r>
      </w:hyperlink>
      <w:r w:rsidRPr="00081BAE">
        <w:rPr>
          <w:lang w:val="fr-FR"/>
        </w:rPr>
        <w:t>, par. 1</w:t>
      </w:r>
      <w:r>
        <w:rPr>
          <w:lang w:val="fr-FR"/>
        </w:rPr>
        <w:t>3</w:t>
      </w:r>
      <w:r w:rsidRPr="00081BAE">
        <w:rPr>
          <w:lang w:val="fr-FR"/>
        </w:rPr>
        <w:t xml:space="preserve"> et</w:t>
      </w:r>
      <w:r>
        <w:rPr>
          <w:lang w:val="fr-FR"/>
        </w:rPr>
        <w:t xml:space="preserve"> 14.</w:t>
      </w:r>
    </w:p>
  </w:footnote>
  <w:footnote w:id="18">
    <w:p w14:paraId="6EA40F04" w14:textId="252FE391" w:rsidR="0042095D" w:rsidRPr="007F173F" w:rsidRDefault="0042095D" w:rsidP="0042095D">
      <w:pPr>
        <w:pStyle w:val="Notedebasdepage"/>
        <w:rPr>
          <w:rFonts w:eastAsia="SimSun"/>
          <w:lang w:val="fr-FR" w:eastAsia="zh-CN"/>
        </w:rPr>
      </w:pPr>
      <w:r>
        <w:tab/>
      </w:r>
      <w:r w:rsidRPr="00B12C06">
        <w:rPr>
          <w:rStyle w:val="Appelnotedebasdep"/>
        </w:rPr>
        <w:footnoteRef/>
      </w:r>
      <w:r w:rsidRPr="007F173F">
        <w:rPr>
          <w:lang w:val="fr-FR"/>
        </w:rPr>
        <w:t xml:space="preserve"> </w:t>
      </w:r>
      <w:r w:rsidRPr="007F173F">
        <w:rPr>
          <w:lang w:val="fr-FR"/>
        </w:rPr>
        <w:tab/>
      </w:r>
      <w:hyperlink r:id="rId16" w:history="1">
        <w:r>
          <w:rPr>
            <w:rStyle w:val="Lienhypertexte"/>
            <w:lang w:val="fr-FR"/>
          </w:rPr>
          <w:t>CAT/C/BDI/CO/2/Add.1</w:t>
        </w:r>
      </w:hyperlink>
      <w:r w:rsidRPr="007F173F">
        <w:rPr>
          <w:lang w:val="fr-FR"/>
        </w:rPr>
        <w:t>, par. 9, 11, 13, 15 et 27.</w:t>
      </w:r>
    </w:p>
  </w:footnote>
  <w:footnote w:id="19">
    <w:p w14:paraId="26E0F428" w14:textId="6D2B13C6" w:rsidR="0042095D" w:rsidRPr="003B4E5F" w:rsidRDefault="0042095D" w:rsidP="0042095D">
      <w:pPr>
        <w:pStyle w:val="Notedebasdepage"/>
        <w:rPr>
          <w:rFonts w:eastAsia="SimSun"/>
          <w:lang w:val="en-GB" w:eastAsia="zh-CN"/>
        </w:rPr>
      </w:pPr>
      <w:r w:rsidRPr="007F173F">
        <w:rPr>
          <w:lang w:val="fr-FR"/>
        </w:rPr>
        <w:tab/>
      </w:r>
      <w:r w:rsidRPr="00B12C06">
        <w:rPr>
          <w:rStyle w:val="Appelnotedebasdep"/>
        </w:rPr>
        <w:footnoteRef/>
      </w:r>
      <w:r w:rsidRPr="003B4E5F">
        <w:rPr>
          <w:lang w:val="en-GB"/>
        </w:rPr>
        <w:t xml:space="preserve"> </w:t>
      </w:r>
      <w:r w:rsidRPr="003B4E5F">
        <w:rPr>
          <w:lang w:val="en-GB"/>
        </w:rPr>
        <w:tab/>
      </w:r>
      <w:hyperlink r:id="rId17" w:history="1">
        <w:r>
          <w:rPr>
            <w:rStyle w:val="Lienhypertexte"/>
            <w:lang w:val="en-GB"/>
          </w:rPr>
          <w:t>CEDAW/C/BDI/CO/5-6</w:t>
        </w:r>
      </w:hyperlink>
      <w:r w:rsidRPr="003B4E5F">
        <w:rPr>
          <w:lang w:val="en-GB"/>
        </w:rPr>
        <w:t xml:space="preserve">, par. </w:t>
      </w:r>
      <w:r>
        <w:rPr>
          <w:lang w:val="en-GB"/>
        </w:rPr>
        <w:t>9</w:t>
      </w:r>
      <w:r w:rsidRPr="003B4E5F">
        <w:rPr>
          <w:lang w:val="en-GB"/>
        </w:rPr>
        <w:t>.</w:t>
      </w:r>
    </w:p>
  </w:footnote>
  <w:footnote w:id="20">
    <w:p w14:paraId="1F0364FF" w14:textId="1567A611" w:rsidR="0042095D" w:rsidRPr="00B75BCE" w:rsidRDefault="0042095D" w:rsidP="0042095D">
      <w:pPr>
        <w:pStyle w:val="Notedebasdepage"/>
        <w:rPr>
          <w:rFonts w:eastAsia="SimSun"/>
          <w:lang w:val="fr-FR" w:eastAsia="zh-CN"/>
        </w:rPr>
      </w:pPr>
      <w:r w:rsidRPr="00C86F63">
        <w:rPr>
          <w:lang w:val="en-GB"/>
        </w:rPr>
        <w:tab/>
      </w:r>
      <w:r w:rsidRPr="00B12C06">
        <w:rPr>
          <w:rStyle w:val="Appelnotedebasdep"/>
        </w:rPr>
        <w:footnoteRef/>
      </w:r>
      <w:r w:rsidRPr="00B75BCE">
        <w:rPr>
          <w:lang w:val="fr-FR"/>
        </w:rPr>
        <w:t xml:space="preserve"> </w:t>
      </w:r>
      <w:r w:rsidRPr="00B75BCE">
        <w:rPr>
          <w:lang w:val="fr-FR"/>
        </w:rPr>
        <w:tab/>
        <w:t>Voir</w:t>
      </w:r>
      <w:r>
        <w:rPr>
          <w:lang w:val="fr-FR"/>
        </w:rPr>
        <w:t xml:space="preserve"> </w:t>
      </w:r>
      <w:hyperlink r:id="rId18" w:history="1">
        <w:r>
          <w:rPr>
            <w:rStyle w:val="Lienhypertexte"/>
            <w:lang w:val="fr-FR"/>
          </w:rPr>
          <w:t>A/HRC/48/60/Add.2</w:t>
        </w:r>
      </w:hyperlink>
      <w:r w:rsidRPr="00B75BCE">
        <w:rPr>
          <w:lang w:val="fr-FR"/>
        </w:rPr>
        <w:t xml:space="preserve"> et </w:t>
      </w:r>
      <w:hyperlink r:id="rId19" w:history="1">
        <w:r>
          <w:rPr>
            <w:rStyle w:val="Lienhypertexte"/>
          </w:rPr>
          <w:t>A/HRC/30/42/Add.1</w:t>
        </w:r>
      </w:hyperlink>
      <w:r w:rsidRPr="00B75BCE">
        <w:rPr>
          <w:lang w:val="fr-FR"/>
        </w:rPr>
        <w:t>.</w:t>
      </w:r>
    </w:p>
  </w:footnote>
  <w:footnote w:id="21">
    <w:p w14:paraId="60464288" w14:textId="78D4A4A8" w:rsidR="0042095D" w:rsidRPr="00081BAE" w:rsidRDefault="0042095D" w:rsidP="0042095D">
      <w:pPr>
        <w:pStyle w:val="Notedebasdepage"/>
        <w:rPr>
          <w:rFonts w:eastAsia="SimSun"/>
          <w:lang w:val="fr-FR" w:eastAsia="zh-CN"/>
        </w:rPr>
      </w:pPr>
      <w:r>
        <w:tab/>
      </w:r>
      <w:r w:rsidRPr="00B12C06">
        <w:rPr>
          <w:rStyle w:val="Appelnotedebasdep"/>
        </w:rPr>
        <w:footnoteRef/>
      </w:r>
      <w:r w:rsidRPr="00081BAE">
        <w:rPr>
          <w:lang w:val="fr-FR"/>
        </w:rPr>
        <w:t xml:space="preserve"> </w:t>
      </w:r>
      <w:r w:rsidRPr="00081BAE">
        <w:rPr>
          <w:lang w:val="fr-FR"/>
        </w:rPr>
        <w:tab/>
      </w:r>
      <w:hyperlink r:id="rId20" w:history="1">
        <w:r>
          <w:rPr>
            <w:rStyle w:val="Lienhypertexte"/>
            <w:lang w:val="fr-FR"/>
          </w:rPr>
          <w:t>CCPR/C/BDI/CO/2</w:t>
        </w:r>
      </w:hyperlink>
      <w:r>
        <w:rPr>
          <w:lang w:val="fr-FR"/>
        </w:rPr>
        <w:t xml:space="preserve"> et </w:t>
      </w:r>
      <w:hyperlink r:id="rId21" w:history="1">
        <w:r>
          <w:rPr>
            <w:rStyle w:val="Lienhypertexte"/>
            <w:lang w:val="fr-FR"/>
          </w:rPr>
          <w:t>CCPR/C/BDI/CO/2/Corr.1</w:t>
        </w:r>
      </w:hyperlink>
      <w:r w:rsidRPr="00081BAE">
        <w:rPr>
          <w:lang w:val="fr-FR"/>
        </w:rPr>
        <w:t>, par. 1</w:t>
      </w:r>
      <w:r>
        <w:rPr>
          <w:lang w:val="fr-FR"/>
        </w:rPr>
        <w:t>7</w:t>
      </w:r>
      <w:r w:rsidRPr="00081BAE">
        <w:rPr>
          <w:lang w:val="fr-FR"/>
        </w:rPr>
        <w:t xml:space="preserve"> et</w:t>
      </w:r>
      <w:r>
        <w:rPr>
          <w:lang w:val="fr-FR"/>
        </w:rPr>
        <w:t xml:space="preserve"> 18.</w:t>
      </w:r>
    </w:p>
  </w:footnote>
  <w:footnote w:id="22">
    <w:p w14:paraId="02734895" w14:textId="5264C49D" w:rsidR="0042095D" w:rsidRPr="00006406" w:rsidRDefault="0042095D" w:rsidP="0042095D">
      <w:pPr>
        <w:pStyle w:val="Notedebasdepage"/>
        <w:rPr>
          <w:rFonts w:eastAsia="SimSun"/>
          <w:lang w:val="fr-FR" w:eastAsia="zh-CN"/>
        </w:rPr>
      </w:pPr>
      <w:r w:rsidRPr="00006406">
        <w:rPr>
          <w:lang w:val="fr-FR"/>
        </w:rPr>
        <w:tab/>
      </w:r>
      <w:r w:rsidRPr="00B12C06">
        <w:rPr>
          <w:rStyle w:val="Appelnotedebasdep"/>
        </w:rPr>
        <w:footnoteRef/>
      </w:r>
      <w:r w:rsidRPr="00006406">
        <w:rPr>
          <w:lang w:val="fr-FR"/>
        </w:rPr>
        <w:t xml:space="preserve"> </w:t>
      </w:r>
      <w:r w:rsidRPr="00006406">
        <w:rPr>
          <w:lang w:val="fr-FR"/>
        </w:rPr>
        <w:tab/>
      </w:r>
      <w:hyperlink r:id="rId22" w:history="1">
        <w:r>
          <w:rPr>
            <w:rStyle w:val="Lienhypertexte"/>
            <w:lang w:val="fr-FR"/>
          </w:rPr>
          <w:t>CCPR/C/BDI/CO/2</w:t>
        </w:r>
      </w:hyperlink>
      <w:r>
        <w:rPr>
          <w:lang w:val="fr-FR"/>
        </w:rPr>
        <w:t xml:space="preserve"> et </w:t>
      </w:r>
      <w:hyperlink r:id="rId23" w:history="1">
        <w:r>
          <w:rPr>
            <w:rStyle w:val="Lienhypertexte"/>
            <w:lang w:val="fr-FR"/>
          </w:rPr>
          <w:t>CCPR/C/BDI/CO/2/Corr.1</w:t>
        </w:r>
      </w:hyperlink>
      <w:r w:rsidRPr="00006406">
        <w:rPr>
          <w:lang w:val="fr-FR"/>
        </w:rPr>
        <w:t>, par. 16.</w:t>
      </w:r>
    </w:p>
  </w:footnote>
  <w:footnote w:id="23">
    <w:p w14:paraId="1BB42232" w14:textId="16F74427" w:rsidR="0042095D" w:rsidRDefault="0042095D" w:rsidP="0042095D">
      <w:pPr>
        <w:pStyle w:val="Notedebasdepage"/>
      </w:pPr>
      <w:r>
        <w:tab/>
      </w:r>
      <w:r w:rsidRPr="00B12C06">
        <w:rPr>
          <w:rStyle w:val="Appelnotedebasdep"/>
        </w:rPr>
        <w:footnoteRef/>
      </w:r>
      <w:r>
        <w:tab/>
        <w:t>Burundi, loi n</w:t>
      </w:r>
      <w:r w:rsidRPr="00B12C06">
        <w:rPr>
          <w:vertAlign w:val="superscript"/>
        </w:rPr>
        <w:t>o</w:t>
      </w:r>
      <w:r>
        <w:t> 1/02 du 23 janvier 2021 portant modification de la loi organique n</w:t>
      </w:r>
      <w:r w:rsidRPr="00B12C06">
        <w:rPr>
          <w:vertAlign w:val="superscript"/>
        </w:rPr>
        <w:t>o</w:t>
      </w:r>
      <w:r>
        <w:t> 1/13 du 12 juin</w:t>
      </w:r>
      <w:r w:rsidR="00B10C7F">
        <w:t xml:space="preserve"> </w:t>
      </w:r>
      <w:r>
        <w:t xml:space="preserve">2019 portant organisation et fonctionnement du Conseil supérieur de la magistrature, art. 3, al. 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DAA3" w14:textId="37C18BE2" w:rsidR="00F235A9" w:rsidRPr="00F235A9" w:rsidRDefault="00F235A9">
    <w:pPr>
      <w:pStyle w:val="En-tte"/>
    </w:pPr>
    <w:fldSimple w:instr=" TITLE  \* MERGEFORMAT ">
      <w:r w:rsidR="00AA0E3F">
        <w:t>CCPR/C/BDI/CO/3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2062B" w14:textId="4908574F" w:rsidR="00F235A9" w:rsidRPr="00F235A9" w:rsidRDefault="00F235A9" w:rsidP="00F235A9">
    <w:pPr>
      <w:pStyle w:val="En-tte"/>
      <w:jc w:val="right"/>
    </w:pPr>
    <w:fldSimple w:instr=" TITLE  \* MERGEFORMAT ">
      <w:r w:rsidR="00AA0E3F">
        <w:t>CCPR/C/BDI/CO/3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67CB2"/>
    <w:multiLevelType w:val="hybridMultilevel"/>
    <w:tmpl w:val="920EBC3C"/>
    <w:lvl w:ilvl="0" w:tplc="8E0833DA">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1" w15:restartNumberingAfterBreak="0">
    <w:nsid w:val="04BA072E"/>
    <w:multiLevelType w:val="hybridMultilevel"/>
    <w:tmpl w:val="232EF6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1D2F44"/>
    <w:multiLevelType w:val="hybridMultilevel"/>
    <w:tmpl w:val="C9A43F04"/>
    <w:lvl w:ilvl="0" w:tplc="08090017">
      <w:start w:val="1"/>
      <w:numFmt w:val="lowerLetter"/>
      <w:lvlText w:val="%1)"/>
      <w:lvlJc w:val="left"/>
      <w:pPr>
        <w:ind w:left="1854" w:hanging="360"/>
      </w:pPr>
    </w:lvl>
    <w:lvl w:ilvl="1" w:tplc="08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9F210CB"/>
    <w:multiLevelType w:val="hybridMultilevel"/>
    <w:tmpl w:val="5E58DFCA"/>
    <w:lvl w:ilvl="0" w:tplc="08090017">
      <w:start w:val="1"/>
      <w:numFmt w:val="lowerLetter"/>
      <w:lvlText w:val="%1)"/>
      <w:lvlJc w:val="left"/>
      <w:pPr>
        <w:ind w:left="1854" w:hanging="360"/>
      </w:pPr>
    </w:lvl>
    <w:lvl w:ilvl="1" w:tplc="0B5655FC">
      <w:start w:val="1"/>
      <w:numFmt w:val="lowerLetter"/>
      <w:lvlText w:val="%2)"/>
      <w:lvlJc w:val="left"/>
      <w:pPr>
        <w:ind w:left="1854" w:hanging="360"/>
      </w:pPr>
      <w:rPr>
        <w:b/>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FF54229"/>
    <w:multiLevelType w:val="hybridMultilevel"/>
    <w:tmpl w:val="F14444FE"/>
    <w:lvl w:ilvl="0" w:tplc="08090017">
      <w:start w:val="1"/>
      <w:numFmt w:val="lowerLetter"/>
      <w:lvlText w:val="%1)"/>
      <w:lvlJc w:val="left"/>
      <w:pPr>
        <w:ind w:left="1854" w:hanging="360"/>
      </w:pPr>
    </w:lvl>
    <w:lvl w:ilvl="1" w:tplc="08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A57BA0"/>
    <w:multiLevelType w:val="hybridMultilevel"/>
    <w:tmpl w:val="0434B9A6"/>
    <w:lvl w:ilvl="0" w:tplc="689C95E4">
      <w:start w:val="1"/>
      <w:numFmt w:val="decimal"/>
      <w:lvlText w:val="%1."/>
      <w:lvlJc w:val="left"/>
      <w:pPr>
        <w:ind w:left="1854" w:hanging="360"/>
      </w:pPr>
      <w:rPr>
        <w:b w:val="0"/>
      </w:rPr>
    </w:lvl>
    <w:lvl w:ilvl="1" w:tplc="C6183DC8">
      <w:start w:val="1"/>
      <w:numFmt w:val="lowerLetter"/>
      <w:lvlText w:val="%2)"/>
      <w:lvlJc w:val="left"/>
      <w:pPr>
        <w:ind w:left="2574" w:hanging="360"/>
      </w:pPr>
      <w:rPr>
        <w:rFonts w:eastAsiaTheme="minorHAns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A512358"/>
    <w:multiLevelType w:val="hybridMultilevel"/>
    <w:tmpl w:val="02CC973C"/>
    <w:lvl w:ilvl="0" w:tplc="7AFECD14">
      <w:start w:val="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CD073DC"/>
    <w:multiLevelType w:val="hybridMultilevel"/>
    <w:tmpl w:val="251C1486"/>
    <w:lvl w:ilvl="0" w:tplc="08090017">
      <w:start w:val="1"/>
      <w:numFmt w:val="lowerLetter"/>
      <w:lvlText w:val="%1)"/>
      <w:lvlJc w:val="left"/>
      <w:pPr>
        <w:ind w:left="1854" w:hanging="360"/>
      </w:pPr>
    </w:lvl>
    <w:lvl w:ilvl="1" w:tplc="08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267656C"/>
    <w:multiLevelType w:val="hybridMultilevel"/>
    <w:tmpl w:val="5ED0C2BC"/>
    <w:lvl w:ilvl="0" w:tplc="3B94ED6A">
      <w:start w:val="1"/>
      <w:numFmt w:val="lowerLetter"/>
      <w:lvlText w:val="%1)"/>
      <w:lvlJc w:val="left"/>
      <w:pPr>
        <w:ind w:left="2261" w:hanging="560"/>
      </w:pPr>
      <w:rPr>
        <w:rFonts w:hint="default"/>
        <w:b/>
        <w:bCs/>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0" w15:restartNumberingAfterBreak="0">
    <w:nsid w:val="3433402E"/>
    <w:multiLevelType w:val="hybridMultilevel"/>
    <w:tmpl w:val="C704722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3C3CCF"/>
    <w:multiLevelType w:val="hybridMultilevel"/>
    <w:tmpl w:val="6DBC229A"/>
    <w:lvl w:ilvl="0" w:tplc="04090017">
      <w:start w:val="4"/>
      <w:numFmt w:val="lowerLetter"/>
      <w:lvlText w:val="%1)"/>
      <w:lvlJc w:val="left"/>
      <w:pPr>
        <w:ind w:left="720" w:hanging="36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453118"/>
    <w:multiLevelType w:val="hybridMultilevel"/>
    <w:tmpl w:val="2DF69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C104A3"/>
    <w:multiLevelType w:val="multilevel"/>
    <w:tmpl w:val="04E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1302F5"/>
    <w:multiLevelType w:val="hybridMultilevel"/>
    <w:tmpl w:val="1DDE17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756001"/>
    <w:multiLevelType w:val="hybridMultilevel"/>
    <w:tmpl w:val="16E845FE"/>
    <w:lvl w:ilvl="0" w:tplc="B786155E">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DC6596"/>
    <w:multiLevelType w:val="hybridMultilevel"/>
    <w:tmpl w:val="FA1E1246"/>
    <w:lvl w:ilvl="0" w:tplc="08090017">
      <w:start w:val="1"/>
      <w:numFmt w:val="lowerLetter"/>
      <w:lvlText w:val="%1)"/>
      <w:lvlJc w:val="left"/>
      <w:pPr>
        <w:ind w:left="1854" w:hanging="360"/>
      </w:pPr>
    </w:lvl>
    <w:lvl w:ilvl="1" w:tplc="0809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B2D16FB"/>
    <w:multiLevelType w:val="hybridMultilevel"/>
    <w:tmpl w:val="33860104"/>
    <w:lvl w:ilvl="0" w:tplc="51AC890C">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622AD3"/>
    <w:multiLevelType w:val="hybridMultilevel"/>
    <w:tmpl w:val="DCB6B572"/>
    <w:lvl w:ilvl="0" w:tplc="2E9C9C7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A146013"/>
    <w:multiLevelType w:val="hybridMultilevel"/>
    <w:tmpl w:val="04DCCFB0"/>
    <w:lvl w:ilvl="0" w:tplc="7BDAD68A">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3" w15:restartNumberingAfterBreak="0">
    <w:nsid w:val="6BA55F7E"/>
    <w:multiLevelType w:val="hybridMultilevel"/>
    <w:tmpl w:val="49D61798"/>
    <w:lvl w:ilvl="0" w:tplc="D47E5D8C">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F6716E0"/>
    <w:multiLevelType w:val="hybridMultilevel"/>
    <w:tmpl w:val="00E4ABEA"/>
    <w:lvl w:ilvl="0" w:tplc="A6FEDB58">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4FB067F"/>
    <w:multiLevelType w:val="hybridMultilevel"/>
    <w:tmpl w:val="6C985C4A"/>
    <w:lvl w:ilvl="0" w:tplc="CD6E7A90">
      <w:start w:val="1"/>
      <w:numFmt w:val="decimal"/>
      <w:lvlText w:val="%1."/>
      <w:lvlJc w:val="left"/>
      <w:pPr>
        <w:ind w:left="1584" w:hanging="45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7471F68"/>
    <w:multiLevelType w:val="hybridMultilevel"/>
    <w:tmpl w:val="D86AF9FC"/>
    <w:lvl w:ilvl="0" w:tplc="F32EEA7C">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7C33405"/>
    <w:multiLevelType w:val="hybridMultilevel"/>
    <w:tmpl w:val="D4B0108C"/>
    <w:lvl w:ilvl="0" w:tplc="385C73CE">
      <w:start w:val="1"/>
      <w:numFmt w:val="lowerLetter"/>
      <w:lvlText w:val="%1)"/>
      <w:lvlJc w:val="left"/>
      <w:pPr>
        <w:ind w:left="2261" w:hanging="560"/>
      </w:pPr>
      <w:rPr>
        <w:rFonts w:hint="default"/>
        <w:b/>
        <w:bCs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8" w15:restartNumberingAfterBreak="0">
    <w:nsid w:val="7CF21409"/>
    <w:multiLevelType w:val="hybridMultilevel"/>
    <w:tmpl w:val="EB3E40B6"/>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566303392">
    <w:abstractNumId w:val="30"/>
  </w:num>
  <w:num w:numId="2" w16cid:durableId="614363055">
    <w:abstractNumId w:val="23"/>
  </w:num>
  <w:num w:numId="3" w16cid:durableId="444006795">
    <w:abstractNumId w:val="12"/>
  </w:num>
  <w:num w:numId="4" w16cid:durableId="1157647170">
    <w:abstractNumId w:val="8"/>
  </w:num>
  <w:num w:numId="5" w16cid:durableId="1510561015">
    <w:abstractNumId w:val="3"/>
  </w:num>
  <w:num w:numId="6" w16cid:durableId="644818384">
    <w:abstractNumId w:val="2"/>
  </w:num>
  <w:num w:numId="7" w16cid:durableId="226306334">
    <w:abstractNumId w:val="1"/>
  </w:num>
  <w:num w:numId="8" w16cid:durableId="129714267">
    <w:abstractNumId w:val="0"/>
  </w:num>
  <w:num w:numId="9" w16cid:durableId="55709313">
    <w:abstractNumId w:val="9"/>
  </w:num>
  <w:num w:numId="10" w16cid:durableId="1431968992">
    <w:abstractNumId w:val="7"/>
  </w:num>
  <w:num w:numId="11" w16cid:durableId="1430353400">
    <w:abstractNumId w:val="6"/>
  </w:num>
  <w:num w:numId="12" w16cid:durableId="1580940549">
    <w:abstractNumId w:val="5"/>
  </w:num>
  <w:num w:numId="13" w16cid:durableId="499123759">
    <w:abstractNumId w:val="4"/>
  </w:num>
  <w:num w:numId="14" w16cid:durableId="133764093">
    <w:abstractNumId w:val="30"/>
  </w:num>
  <w:num w:numId="15" w16cid:durableId="607472446">
    <w:abstractNumId w:val="23"/>
  </w:num>
  <w:num w:numId="16" w16cid:durableId="1519928917">
    <w:abstractNumId w:val="12"/>
  </w:num>
  <w:num w:numId="17" w16cid:durableId="1027020372">
    <w:abstractNumId w:val="30"/>
  </w:num>
  <w:num w:numId="18" w16cid:durableId="1565873900">
    <w:abstractNumId w:val="23"/>
  </w:num>
  <w:num w:numId="19" w16cid:durableId="119224428">
    <w:abstractNumId w:val="12"/>
  </w:num>
  <w:num w:numId="20" w16cid:durableId="1804081769">
    <w:abstractNumId w:val="24"/>
  </w:num>
  <w:num w:numId="21" w16cid:durableId="1547175899">
    <w:abstractNumId w:val="31"/>
  </w:num>
  <w:num w:numId="22" w16cid:durableId="332338518">
    <w:abstractNumId w:val="29"/>
  </w:num>
  <w:num w:numId="23" w16cid:durableId="1019814338">
    <w:abstractNumId w:val="35"/>
  </w:num>
  <w:num w:numId="24" w16cid:durableId="1101219228">
    <w:abstractNumId w:val="33"/>
  </w:num>
  <w:num w:numId="25" w16cid:durableId="1126849507">
    <w:abstractNumId w:val="32"/>
  </w:num>
  <w:num w:numId="26" w16cid:durableId="1449858496">
    <w:abstractNumId w:val="10"/>
  </w:num>
  <w:num w:numId="27" w16cid:durableId="666593722">
    <w:abstractNumId w:val="19"/>
  </w:num>
  <w:num w:numId="28" w16cid:durableId="1405830962">
    <w:abstractNumId w:val="37"/>
  </w:num>
  <w:num w:numId="29" w16cid:durableId="387610954">
    <w:abstractNumId w:val="22"/>
  </w:num>
  <w:num w:numId="30" w16cid:durableId="1767381398">
    <w:abstractNumId w:val="21"/>
  </w:num>
  <w:num w:numId="31" w16cid:durableId="1258560806">
    <w:abstractNumId w:val="16"/>
  </w:num>
  <w:num w:numId="32" w16cid:durableId="1707558660">
    <w:abstractNumId w:val="38"/>
  </w:num>
  <w:num w:numId="33" w16cid:durableId="796726583">
    <w:abstractNumId w:val="25"/>
  </w:num>
  <w:num w:numId="34" w16cid:durableId="474416547">
    <w:abstractNumId w:val="15"/>
  </w:num>
  <w:num w:numId="35" w16cid:durableId="1968311334">
    <w:abstractNumId w:val="20"/>
  </w:num>
  <w:num w:numId="36" w16cid:durableId="1114011183">
    <w:abstractNumId w:val="36"/>
  </w:num>
  <w:num w:numId="37" w16cid:durableId="1192912367">
    <w:abstractNumId w:val="17"/>
  </w:num>
  <w:num w:numId="38" w16cid:durableId="1615743435">
    <w:abstractNumId w:val="11"/>
  </w:num>
  <w:num w:numId="39" w16cid:durableId="1155880397">
    <w:abstractNumId w:val="26"/>
  </w:num>
  <w:num w:numId="40" w16cid:durableId="1817258416">
    <w:abstractNumId w:val="13"/>
  </w:num>
  <w:num w:numId="41" w16cid:durableId="88892660">
    <w:abstractNumId w:val="18"/>
  </w:num>
  <w:num w:numId="42" w16cid:durableId="750011078">
    <w:abstractNumId w:val="28"/>
  </w:num>
  <w:num w:numId="43" w16cid:durableId="1704285580">
    <w:abstractNumId w:val="27"/>
  </w:num>
  <w:num w:numId="44" w16cid:durableId="900095389">
    <w:abstractNumId w:val="34"/>
  </w:num>
  <w:num w:numId="45" w16cid:durableId="7146237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7F7"/>
    <w:rsid w:val="000152FE"/>
    <w:rsid w:val="00017F94"/>
    <w:rsid w:val="00021DE0"/>
    <w:rsid w:val="00023842"/>
    <w:rsid w:val="000334F9"/>
    <w:rsid w:val="0007796D"/>
    <w:rsid w:val="000919AD"/>
    <w:rsid w:val="000B7790"/>
    <w:rsid w:val="000C2225"/>
    <w:rsid w:val="00107E67"/>
    <w:rsid w:val="00111F2F"/>
    <w:rsid w:val="00135D57"/>
    <w:rsid w:val="0014365E"/>
    <w:rsid w:val="00176178"/>
    <w:rsid w:val="001801F9"/>
    <w:rsid w:val="001B379B"/>
    <w:rsid w:val="001E212C"/>
    <w:rsid w:val="001F525A"/>
    <w:rsid w:val="0020019A"/>
    <w:rsid w:val="00223272"/>
    <w:rsid w:val="0024779E"/>
    <w:rsid w:val="002606AD"/>
    <w:rsid w:val="00285BF0"/>
    <w:rsid w:val="002B7BC7"/>
    <w:rsid w:val="002E2D46"/>
    <w:rsid w:val="0032225A"/>
    <w:rsid w:val="003265B7"/>
    <w:rsid w:val="003402F1"/>
    <w:rsid w:val="00351332"/>
    <w:rsid w:val="0037058B"/>
    <w:rsid w:val="003A6E96"/>
    <w:rsid w:val="00402CEA"/>
    <w:rsid w:val="0042095D"/>
    <w:rsid w:val="00443A58"/>
    <w:rsid w:val="00446FE5"/>
    <w:rsid w:val="00452396"/>
    <w:rsid w:val="004F47F7"/>
    <w:rsid w:val="005505B7"/>
    <w:rsid w:val="00573BE5"/>
    <w:rsid w:val="00586ED3"/>
    <w:rsid w:val="00596AA9"/>
    <w:rsid w:val="005E4C0D"/>
    <w:rsid w:val="005F5F69"/>
    <w:rsid w:val="00631940"/>
    <w:rsid w:val="006478EF"/>
    <w:rsid w:val="0067433D"/>
    <w:rsid w:val="006B53BA"/>
    <w:rsid w:val="006D1448"/>
    <w:rsid w:val="006E2EBB"/>
    <w:rsid w:val="006F7144"/>
    <w:rsid w:val="006F71EA"/>
    <w:rsid w:val="0071601D"/>
    <w:rsid w:val="007177D9"/>
    <w:rsid w:val="00775DF7"/>
    <w:rsid w:val="00793E85"/>
    <w:rsid w:val="007A611C"/>
    <w:rsid w:val="007A62E6"/>
    <w:rsid w:val="007D2C70"/>
    <w:rsid w:val="007E2032"/>
    <w:rsid w:val="0080684C"/>
    <w:rsid w:val="008560DB"/>
    <w:rsid w:val="00871C75"/>
    <w:rsid w:val="008776DC"/>
    <w:rsid w:val="0089189A"/>
    <w:rsid w:val="00915406"/>
    <w:rsid w:val="00927957"/>
    <w:rsid w:val="009705C8"/>
    <w:rsid w:val="009B1E6C"/>
    <w:rsid w:val="009C1D3C"/>
    <w:rsid w:val="009E2C6A"/>
    <w:rsid w:val="00A57411"/>
    <w:rsid w:val="00A9151D"/>
    <w:rsid w:val="00A92823"/>
    <w:rsid w:val="00AA0E3F"/>
    <w:rsid w:val="00AA0E47"/>
    <w:rsid w:val="00AA6A35"/>
    <w:rsid w:val="00AC3823"/>
    <w:rsid w:val="00AE323C"/>
    <w:rsid w:val="00B00181"/>
    <w:rsid w:val="00B10C7F"/>
    <w:rsid w:val="00B765F7"/>
    <w:rsid w:val="00BA0CA9"/>
    <w:rsid w:val="00BD11D8"/>
    <w:rsid w:val="00C01ACF"/>
    <w:rsid w:val="00C02897"/>
    <w:rsid w:val="00C30FA5"/>
    <w:rsid w:val="00CA7BC4"/>
    <w:rsid w:val="00CC7F50"/>
    <w:rsid w:val="00D05667"/>
    <w:rsid w:val="00D22C9C"/>
    <w:rsid w:val="00D3439C"/>
    <w:rsid w:val="00D744E5"/>
    <w:rsid w:val="00D83177"/>
    <w:rsid w:val="00DB1831"/>
    <w:rsid w:val="00DD3BFD"/>
    <w:rsid w:val="00DF6678"/>
    <w:rsid w:val="00E85C42"/>
    <w:rsid w:val="00EC30D5"/>
    <w:rsid w:val="00EE1BD4"/>
    <w:rsid w:val="00F12152"/>
    <w:rsid w:val="00F235A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AED44"/>
  <w15:docId w15:val="{6E3AF813-1FC0-49E6-B6EC-5D226414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2095D"/>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42095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2095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42095D"/>
    <w:pPr>
      <w:spacing w:after="0" w:line="240" w:lineRule="auto"/>
    </w:pPr>
    <w:rPr>
      <w:rFonts w:ascii="Times New Roman" w:eastAsiaTheme="minorHAnsi" w:hAnsi="Times New Roman" w:cs="Times New Roman"/>
      <w:sz w:val="20"/>
      <w:szCs w:val="20"/>
      <w:lang w:eastAsia="en-US"/>
    </w:rPr>
  </w:style>
  <w:style w:type="character" w:customStyle="1" w:styleId="SingleTxtGCar">
    <w:name w:val="_ Single Txt_G Car"/>
    <w:link w:val="SingleTxtG"/>
    <w:rsid w:val="0042095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20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BDI/CO/2" TargetMode="External"/><Relationship Id="rId13" Type="http://schemas.openxmlformats.org/officeDocument/2006/relationships/hyperlink" Target="http://undocs.org/fr/CEDAW/C/BDI/CO/5-6" TargetMode="External"/><Relationship Id="rId18" Type="http://schemas.openxmlformats.org/officeDocument/2006/relationships/hyperlink" Target="http://undocs.org/fr/A/HRC/48/60/Add.2" TargetMode="External"/><Relationship Id="rId3" Type="http://schemas.openxmlformats.org/officeDocument/2006/relationships/hyperlink" Target="https://tbinternet.ohchr.org/_layouts/15/treatybodyexternal/Download.aspx?symbolno=CCPR%2FC%2FBDI%2FRQ%2F3&amp;Lang=en" TargetMode="External"/><Relationship Id="rId21" Type="http://schemas.openxmlformats.org/officeDocument/2006/relationships/hyperlink" Target="http://undocs.org/fr/CCPR/C/BDI/CO/2/Corr.1" TargetMode="External"/><Relationship Id="rId7" Type="http://schemas.openxmlformats.org/officeDocument/2006/relationships/hyperlink" Target="http://undocs.org/fr/CCPR/C/BDI/CO/2/Corr.1" TargetMode="External"/><Relationship Id="rId12" Type="http://schemas.openxmlformats.org/officeDocument/2006/relationships/hyperlink" Target="http://undocs.org/fr/CAT/C/BDI/CO/2/Add.1" TargetMode="External"/><Relationship Id="rId17" Type="http://schemas.openxmlformats.org/officeDocument/2006/relationships/hyperlink" Target="http://undocs.org/fr/CEDAW/C/BDI/CO/5-6" TargetMode="External"/><Relationship Id="rId2" Type="http://schemas.openxmlformats.org/officeDocument/2006/relationships/hyperlink" Target="https://tbinternet.ohchr.org/_layouts/15/treatybodyexternal/Download.aspx?symbolno=CCPR%2FC%2FSR.4003&amp;Lang=en" TargetMode="External"/><Relationship Id="rId16" Type="http://schemas.openxmlformats.org/officeDocument/2006/relationships/hyperlink" Target="http://undocs.org/fr/CAT/C/BDI/CO/2/Add.1" TargetMode="External"/><Relationship Id="rId20" Type="http://schemas.openxmlformats.org/officeDocument/2006/relationships/hyperlink" Target="http://undocs.org/fr/CCPR/C/BDI/CO/2" TargetMode="External"/><Relationship Id="rId1" Type="http://schemas.openxmlformats.org/officeDocument/2006/relationships/hyperlink" Target="https://tbinternet.ohchr.org/_layouts/15/treatybodyexternal/Download.aspx?symbolno=CCPR%2FC%2FBDI%2F3&amp;Lang=en" TargetMode="External"/><Relationship Id="rId6" Type="http://schemas.openxmlformats.org/officeDocument/2006/relationships/hyperlink" Target="http://undocs.org/fr/CCPR/C/BDI/CO/2" TargetMode="External"/><Relationship Id="rId11" Type="http://schemas.openxmlformats.org/officeDocument/2006/relationships/hyperlink" Target="http://undocs.org/fr/CCPR/C/BDI/CO/2/Corr.1" TargetMode="External"/><Relationship Id="rId5" Type="http://schemas.openxmlformats.org/officeDocument/2006/relationships/hyperlink" Target="http://undocs.org/fr/A/RES/68/268" TargetMode="External"/><Relationship Id="rId15" Type="http://schemas.openxmlformats.org/officeDocument/2006/relationships/hyperlink" Target="http://undocs.org/fr/CCPR/C/BDI/CO/2/Corr.1" TargetMode="External"/><Relationship Id="rId23" Type="http://schemas.openxmlformats.org/officeDocument/2006/relationships/hyperlink" Target="http://undocs.org/fr/CCPR/C/BDI/CO/2/Corr.1" TargetMode="External"/><Relationship Id="rId10" Type="http://schemas.openxmlformats.org/officeDocument/2006/relationships/hyperlink" Target="http://undocs.org/fr/CCPR/C/BDI/CO/2" TargetMode="External"/><Relationship Id="rId19" Type="http://schemas.openxmlformats.org/officeDocument/2006/relationships/hyperlink" Target="http://undocs.org/fr/A/HRC/30/42/Add.1" TargetMode="External"/><Relationship Id="rId4" Type="http://schemas.openxmlformats.org/officeDocument/2006/relationships/hyperlink" Target="https://tbinternet.ohchr.org/_layouts/15/treatybodyexternal/Download.aspx?symbolno=CCPR%2FC%2FBDI%2FQ%2F3&amp;Lang=en" TargetMode="External"/><Relationship Id="rId9" Type="http://schemas.openxmlformats.org/officeDocument/2006/relationships/hyperlink" Target="http://undocs.org/fr/CCPR/C/BDI/CO/2/Corr.1" TargetMode="External"/><Relationship Id="rId14" Type="http://schemas.openxmlformats.org/officeDocument/2006/relationships/hyperlink" Target="http://undocs.org/fr/CCPR/C/BDI/CO/2" TargetMode="External"/><Relationship Id="rId22" Type="http://schemas.openxmlformats.org/officeDocument/2006/relationships/hyperlink" Target="http://undocs.org/fr/CCPR/C/BD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7241</Words>
  <Characters>39029</Characters>
  <Application>Microsoft Office Word</Application>
  <DocSecurity>0</DocSecurity>
  <Lines>600</Lines>
  <Paragraphs>165</Paragraphs>
  <ScaleCrop>false</ScaleCrop>
  <HeadingPairs>
    <vt:vector size="2" baseType="variant">
      <vt:variant>
        <vt:lpstr>Titre</vt:lpstr>
      </vt:variant>
      <vt:variant>
        <vt:i4>1</vt:i4>
      </vt:variant>
    </vt:vector>
  </HeadingPairs>
  <TitlesOfParts>
    <vt:vector size="1" baseType="lpstr">
      <vt:lpstr>CCPR/C/BDI/CO/3</vt:lpstr>
    </vt:vector>
  </TitlesOfParts>
  <Company>DCM</Company>
  <LinksUpToDate>false</LinksUpToDate>
  <CharactersWithSpaces>46105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CCPR/C/BDI/CO/3</dc:title>
  <dc:subject/>
  <dc:creator>Nathalie VITTOZ</dc:creator>
  <cp:keywords/>
  <cp:lastModifiedBy>Nathalie Vittoz</cp:lastModifiedBy>
  <cp:revision>2</cp:revision>
  <cp:lastPrinted>2023-08-29T12:05:00Z</cp:lastPrinted>
  <dcterms:created xsi:type="dcterms:W3CDTF">2023-08-29T12:07:00Z</dcterms:created>
  <dcterms:modified xsi:type="dcterms:W3CDTF">2023-08-29T12:07:00Z</dcterms:modified>
</cp:coreProperties>
</file>