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482" w:rsidRDefault="00EC0482" w:rsidP="00EC0482">
      <w:pPr>
        <w:spacing w:line="60" w:lineRule="exact"/>
        <w:rPr>
          <w:sz w:val="6"/>
        </w:rPr>
        <w:sectPr w:rsidR="00EC0482" w:rsidSect="00EC048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C0482" w:rsidRDefault="00EC0482" w:rsidP="00EC0482">
      <w:pPr>
        <w:spacing w:line="60" w:lineRule="exact"/>
        <w:rPr>
          <w:rFonts w:hint="eastAsia"/>
          <w:sz w:val="6"/>
        </w:rPr>
      </w:pPr>
    </w:p>
    <w:p w:rsidR="00D36082" w:rsidRDefault="00D36082" w:rsidP="00D360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消除对妇女歧视委员会</w:t>
      </w:r>
    </w:p>
    <w:p w:rsidR="00D36082" w:rsidRDefault="00D36082" w:rsidP="00D360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第四十五届会议</w:t>
      </w:r>
    </w:p>
    <w:p w:rsidR="00D36082" w:rsidRDefault="00D36082" w:rsidP="00D36082">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right="1259"/>
        <w:rPr>
          <w:rFonts w:hint="eastAsia"/>
        </w:rPr>
      </w:pPr>
      <w:r>
        <w:rPr>
          <w:rFonts w:hint="eastAsia"/>
        </w:rPr>
        <w:t>2010年1月18日至2月5日</w:t>
      </w:r>
    </w:p>
    <w:p w:rsidR="00D36082" w:rsidRDefault="00D36082" w:rsidP="00D36082">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right="1259"/>
        <w:rPr>
          <w:rFonts w:hint="eastAsia"/>
        </w:rPr>
      </w:pPr>
      <w:r>
        <w:rPr>
          <w:rFonts w:hint="eastAsia"/>
        </w:rPr>
        <w:t>临时议程</w:t>
      </w:r>
      <w:r w:rsidRPr="00D36082">
        <w:rPr>
          <w:rStyle w:val="FootnoteReference"/>
        </w:rPr>
        <w:footnoteReference w:customMarkFollows="1" w:id="1"/>
        <w:t>*</w:t>
      </w:r>
      <w:r>
        <w:t xml:space="preserve"> </w:t>
      </w:r>
      <w:r>
        <w:rPr>
          <w:rFonts w:hint="eastAsia"/>
        </w:rPr>
        <w:t>项目6</w:t>
      </w:r>
    </w:p>
    <w:p w:rsidR="00D36082" w:rsidRDefault="00D36082" w:rsidP="00D360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加快委员会工作的方式和方法</w:t>
      </w:r>
    </w:p>
    <w:p w:rsidR="00D36082" w:rsidRPr="00D36082" w:rsidRDefault="00D36082" w:rsidP="00D36082">
      <w:pPr>
        <w:pStyle w:val="SingleTxt"/>
        <w:spacing w:after="0" w:line="120" w:lineRule="exact"/>
        <w:rPr>
          <w:rFonts w:hint="eastAsia"/>
          <w:sz w:val="10"/>
        </w:rPr>
      </w:pPr>
    </w:p>
    <w:p w:rsidR="00D36082" w:rsidRPr="00D36082" w:rsidRDefault="00D36082" w:rsidP="00D36082">
      <w:pPr>
        <w:pStyle w:val="SingleTxt"/>
        <w:spacing w:after="0" w:line="120" w:lineRule="exact"/>
        <w:rPr>
          <w:rFonts w:hint="eastAsia"/>
          <w:sz w:val="10"/>
        </w:rPr>
      </w:pPr>
    </w:p>
    <w:p w:rsidR="00D36082" w:rsidRPr="00D36082" w:rsidRDefault="00D36082" w:rsidP="00D36082">
      <w:pPr>
        <w:pStyle w:val="SingleTxt"/>
        <w:spacing w:after="0" w:line="120" w:lineRule="exact"/>
        <w:rPr>
          <w:rFonts w:hint="eastAsia"/>
          <w:sz w:val="10"/>
        </w:rPr>
      </w:pPr>
    </w:p>
    <w:p w:rsidR="00D36082" w:rsidRDefault="00D36082" w:rsidP="00D3608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加快消除对妇女歧视委员会工作的方式和方法</w:t>
      </w:r>
    </w:p>
    <w:p w:rsidR="00D36082" w:rsidRPr="00D36082" w:rsidRDefault="00D36082" w:rsidP="00D36082">
      <w:pPr>
        <w:pStyle w:val="SingleTxt"/>
        <w:spacing w:after="0" w:line="120" w:lineRule="exact"/>
        <w:rPr>
          <w:rFonts w:hint="eastAsia"/>
          <w:sz w:val="10"/>
        </w:rPr>
      </w:pPr>
    </w:p>
    <w:p w:rsidR="00D36082" w:rsidRPr="00D36082" w:rsidRDefault="00D36082" w:rsidP="00D36082">
      <w:pPr>
        <w:pStyle w:val="SingleTxt"/>
        <w:spacing w:after="0" w:line="120" w:lineRule="exact"/>
        <w:rPr>
          <w:rFonts w:hint="eastAsia"/>
          <w:sz w:val="10"/>
        </w:rPr>
      </w:pPr>
    </w:p>
    <w:p w:rsidR="00D36082" w:rsidRDefault="00D36082" w:rsidP="00D360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秘书处的说明</w:t>
      </w:r>
    </w:p>
    <w:p w:rsidR="00D36082" w:rsidRPr="00D36082" w:rsidRDefault="00D36082" w:rsidP="00D36082">
      <w:pPr>
        <w:pStyle w:val="SingleTxt"/>
        <w:spacing w:after="0" w:line="120" w:lineRule="exact"/>
        <w:rPr>
          <w:sz w:val="10"/>
        </w:rPr>
      </w:pPr>
    </w:p>
    <w:p w:rsidR="00D36082" w:rsidRPr="00D36082" w:rsidRDefault="00D36082" w:rsidP="00D36082">
      <w:pPr>
        <w:pStyle w:val="SingleTxt"/>
        <w:spacing w:after="0" w:line="120" w:lineRule="exact"/>
        <w:rPr>
          <w:sz w:val="10"/>
        </w:rPr>
      </w:pPr>
    </w:p>
    <w:p w:rsidR="00D36082" w:rsidRDefault="00D36082">
      <w:pPr>
        <w:pStyle w:val="HCh"/>
        <w:spacing w:after="120"/>
        <w:rPr>
          <w:rFonts w:eastAsia="SimSun"/>
        </w:rPr>
      </w:pPr>
      <w:r>
        <w:rPr>
          <w:rFonts w:eastAsia="SimSun" w:hint="eastAsia"/>
        </w:rPr>
        <w:t>目录</w:t>
      </w:r>
    </w:p>
    <w:tbl>
      <w:tblPr>
        <w:tblW w:w="9922" w:type="dxa"/>
        <w:tblLayout w:type="fixed"/>
        <w:tblCellMar>
          <w:left w:w="0" w:type="dxa"/>
          <w:right w:w="0" w:type="dxa"/>
        </w:tblCellMar>
        <w:tblLook w:val="0000" w:firstRow="0" w:lastRow="0" w:firstColumn="0" w:lastColumn="0" w:noHBand="0" w:noVBand="0"/>
      </w:tblPr>
      <w:tblGrid>
        <w:gridCol w:w="1060"/>
        <w:gridCol w:w="8285"/>
        <w:gridCol w:w="44"/>
        <w:gridCol w:w="533"/>
      </w:tblGrid>
      <w:tr w:rsidR="00D36082" w:rsidRPr="00E53517" w:rsidTr="008D7A3F">
        <w:tblPrEx>
          <w:tblCellMar>
            <w:top w:w="0" w:type="dxa"/>
            <w:bottom w:w="0" w:type="dxa"/>
          </w:tblCellMar>
        </w:tblPrEx>
        <w:tc>
          <w:tcPr>
            <w:tcW w:w="1060" w:type="dxa"/>
          </w:tcPr>
          <w:p w:rsidR="00D36082" w:rsidRPr="00E53517" w:rsidRDefault="00D36082">
            <w:pPr>
              <w:spacing w:after="120" w:line="240" w:lineRule="auto"/>
              <w:jc w:val="right"/>
              <w:rPr>
                <w:rFonts w:eastAsia="KaiTi_GB2312"/>
                <w:color w:val="0000FF"/>
                <w:sz w:val="15"/>
                <w:szCs w:val="15"/>
              </w:rPr>
            </w:pPr>
          </w:p>
        </w:tc>
        <w:tc>
          <w:tcPr>
            <w:tcW w:w="8285" w:type="dxa"/>
          </w:tcPr>
          <w:p w:rsidR="00D36082" w:rsidRPr="00E53517" w:rsidRDefault="00D36082">
            <w:pPr>
              <w:spacing w:after="120" w:line="240" w:lineRule="auto"/>
              <w:rPr>
                <w:rFonts w:eastAsia="KaiTi_GB2312"/>
                <w:color w:val="0000FF"/>
                <w:sz w:val="15"/>
                <w:szCs w:val="15"/>
              </w:rPr>
            </w:pPr>
          </w:p>
        </w:tc>
        <w:tc>
          <w:tcPr>
            <w:tcW w:w="44" w:type="dxa"/>
          </w:tcPr>
          <w:p w:rsidR="00D36082" w:rsidRPr="00E53517" w:rsidRDefault="00D36082">
            <w:pPr>
              <w:spacing w:after="120" w:line="240" w:lineRule="auto"/>
              <w:jc w:val="right"/>
              <w:rPr>
                <w:rFonts w:eastAsia="KaiTi_GB2312"/>
                <w:color w:val="0000FF"/>
                <w:sz w:val="15"/>
                <w:szCs w:val="15"/>
              </w:rPr>
            </w:pPr>
          </w:p>
        </w:tc>
        <w:tc>
          <w:tcPr>
            <w:tcW w:w="533" w:type="dxa"/>
          </w:tcPr>
          <w:p w:rsidR="00D36082" w:rsidRPr="00E53517" w:rsidRDefault="00D36082">
            <w:pPr>
              <w:spacing w:after="120" w:line="240" w:lineRule="auto"/>
              <w:jc w:val="right"/>
              <w:rPr>
                <w:rFonts w:eastAsia="KaiTi_GB2312"/>
                <w:color w:val="0000FF"/>
                <w:sz w:val="15"/>
                <w:szCs w:val="15"/>
              </w:rPr>
            </w:pPr>
            <w:r w:rsidRPr="00E53517">
              <w:rPr>
                <w:rFonts w:eastAsia="KaiTi_GB2312" w:hint="eastAsia"/>
                <w:color w:val="0000FF"/>
                <w:sz w:val="15"/>
                <w:szCs w:val="15"/>
              </w:rPr>
              <w:t>页次</w:t>
            </w:r>
          </w:p>
        </w:tc>
      </w:tr>
      <w:tr w:rsidR="00D36082" w:rsidTr="008D7A3F">
        <w:tblPrEx>
          <w:tblCellMar>
            <w:top w:w="0" w:type="dxa"/>
            <w:bottom w:w="0" w:type="dxa"/>
          </w:tblCellMar>
        </w:tblPrEx>
        <w:trPr>
          <w:cantSplit/>
        </w:trPr>
        <w:tc>
          <w:tcPr>
            <w:tcW w:w="9345" w:type="dxa"/>
            <w:gridSpan w:val="2"/>
          </w:tcPr>
          <w:p w:rsidR="00D36082" w:rsidRDefault="00D36082" w:rsidP="008D7A3F">
            <w:pPr>
              <w:numPr>
                <w:ilvl w:val="0"/>
                <w:numId w:val="1"/>
              </w:numPr>
              <w:tabs>
                <w:tab w:val="right" w:pos="1080"/>
                <w:tab w:val="right" w:leader="dot" w:pos="9345"/>
              </w:tabs>
              <w:spacing w:after="140"/>
            </w:pPr>
            <w:r>
              <w:tab/>
            </w:r>
            <w:r w:rsidR="00D32D83">
              <w:rPr>
                <w:rFonts w:hint="eastAsia"/>
              </w:rPr>
              <w:t>导言</w:t>
            </w:r>
            <w:r>
              <w:tab/>
            </w:r>
          </w:p>
        </w:tc>
        <w:tc>
          <w:tcPr>
            <w:tcW w:w="44" w:type="dxa"/>
            <w:vAlign w:val="bottom"/>
          </w:tcPr>
          <w:p w:rsidR="00D36082" w:rsidRDefault="00D36082">
            <w:pPr>
              <w:spacing w:after="140"/>
              <w:ind w:right="28"/>
              <w:jc w:val="right"/>
              <w:rPr>
                <w:rFonts w:hint="eastAsia"/>
              </w:rPr>
            </w:pPr>
          </w:p>
        </w:tc>
        <w:tc>
          <w:tcPr>
            <w:tcW w:w="533" w:type="dxa"/>
            <w:vAlign w:val="bottom"/>
          </w:tcPr>
          <w:p w:rsidR="00D36082" w:rsidRDefault="00D32D83">
            <w:pPr>
              <w:spacing w:after="140"/>
              <w:ind w:right="28"/>
              <w:jc w:val="right"/>
            </w:pPr>
            <w:r>
              <w:t>2</w:t>
            </w:r>
          </w:p>
        </w:tc>
      </w:tr>
      <w:tr w:rsidR="00D36082" w:rsidTr="008D7A3F">
        <w:tblPrEx>
          <w:tblCellMar>
            <w:top w:w="0" w:type="dxa"/>
            <w:bottom w:w="0" w:type="dxa"/>
          </w:tblCellMar>
        </w:tblPrEx>
        <w:trPr>
          <w:cantSplit/>
        </w:trPr>
        <w:tc>
          <w:tcPr>
            <w:tcW w:w="9345" w:type="dxa"/>
            <w:gridSpan w:val="2"/>
          </w:tcPr>
          <w:p w:rsidR="00D36082" w:rsidRDefault="00D36082" w:rsidP="008D7A3F">
            <w:pPr>
              <w:numPr>
                <w:ilvl w:val="0"/>
                <w:numId w:val="1"/>
              </w:numPr>
              <w:tabs>
                <w:tab w:val="right" w:pos="1080"/>
                <w:tab w:val="right" w:leader="dot" w:pos="9345"/>
              </w:tabs>
              <w:spacing w:after="140"/>
            </w:pPr>
            <w:r>
              <w:tab/>
            </w:r>
            <w:r w:rsidR="00D32D83">
              <w:rPr>
                <w:rFonts w:hint="eastAsia"/>
              </w:rPr>
              <w:t>人权制度的发展状况</w:t>
            </w:r>
            <w:r w:rsidR="008D7A3F">
              <w:tab/>
            </w:r>
          </w:p>
        </w:tc>
        <w:tc>
          <w:tcPr>
            <w:tcW w:w="44" w:type="dxa"/>
            <w:vAlign w:val="bottom"/>
          </w:tcPr>
          <w:p w:rsidR="00D36082" w:rsidRDefault="00D36082">
            <w:pPr>
              <w:spacing w:after="140"/>
              <w:ind w:right="28"/>
              <w:jc w:val="right"/>
              <w:rPr>
                <w:rFonts w:hint="eastAsia"/>
              </w:rPr>
            </w:pPr>
          </w:p>
        </w:tc>
        <w:tc>
          <w:tcPr>
            <w:tcW w:w="533" w:type="dxa"/>
            <w:vAlign w:val="bottom"/>
          </w:tcPr>
          <w:p w:rsidR="00D36082" w:rsidRDefault="00D32D83">
            <w:pPr>
              <w:spacing w:after="140"/>
              <w:ind w:right="28"/>
              <w:jc w:val="right"/>
            </w:pPr>
            <w:r>
              <w:t>2</w:t>
            </w:r>
          </w:p>
        </w:tc>
      </w:tr>
      <w:tr w:rsidR="00D36082" w:rsidTr="008D7A3F">
        <w:tblPrEx>
          <w:tblCellMar>
            <w:top w:w="0" w:type="dxa"/>
            <w:bottom w:w="0" w:type="dxa"/>
          </w:tblCellMar>
        </w:tblPrEx>
        <w:trPr>
          <w:cantSplit/>
        </w:trPr>
        <w:tc>
          <w:tcPr>
            <w:tcW w:w="9345" w:type="dxa"/>
            <w:gridSpan w:val="2"/>
          </w:tcPr>
          <w:p w:rsidR="00D36082" w:rsidRDefault="00D32D83" w:rsidP="008D7A3F">
            <w:pPr>
              <w:numPr>
                <w:ilvl w:val="1"/>
                <w:numId w:val="1"/>
              </w:numPr>
              <w:tabs>
                <w:tab w:val="right" w:pos="1080"/>
                <w:tab w:val="right" w:leader="dot" w:pos="9345"/>
              </w:tabs>
              <w:spacing w:after="140"/>
            </w:pPr>
            <w:r>
              <w:rPr>
                <w:rFonts w:hint="eastAsia"/>
              </w:rPr>
              <w:t>人权条约机构</w:t>
            </w:r>
            <w:r w:rsidR="00D36082">
              <w:tab/>
            </w:r>
          </w:p>
        </w:tc>
        <w:tc>
          <w:tcPr>
            <w:tcW w:w="44" w:type="dxa"/>
            <w:vAlign w:val="bottom"/>
          </w:tcPr>
          <w:p w:rsidR="00D36082" w:rsidRDefault="00D36082">
            <w:pPr>
              <w:spacing w:after="140"/>
              <w:ind w:right="28"/>
              <w:jc w:val="right"/>
              <w:rPr>
                <w:rFonts w:hint="eastAsia"/>
              </w:rPr>
            </w:pPr>
          </w:p>
        </w:tc>
        <w:tc>
          <w:tcPr>
            <w:tcW w:w="533" w:type="dxa"/>
            <w:vAlign w:val="bottom"/>
          </w:tcPr>
          <w:p w:rsidR="00D36082" w:rsidRDefault="00D32D83">
            <w:pPr>
              <w:spacing w:after="140"/>
              <w:ind w:right="28"/>
              <w:jc w:val="right"/>
            </w:pPr>
            <w:r>
              <w:t>2</w:t>
            </w:r>
          </w:p>
        </w:tc>
      </w:tr>
      <w:tr w:rsidR="008D7A3F" w:rsidTr="008D7A3F">
        <w:tblPrEx>
          <w:tblCellMar>
            <w:top w:w="0" w:type="dxa"/>
            <w:bottom w:w="0" w:type="dxa"/>
          </w:tblCellMar>
        </w:tblPrEx>
        <w:trPr>
          <w:cantSplit/>
        </w:trPr>
        <w:tc>
          <w:tcPr>
            <w:tcW w:w="9345" w:type="dxa"/>
            <w:gridSpan w:val="2"/>
          </w:tcPr>
          <w:p w:rsidR="008D7A3F" w:rsidRDefault="00D32D83" w:rsidP="008D7A3F">
            <w:pPr>
              <w:numPr>
                <w:ilvl w:val="1"/>
                <w:numId w:val="1"/>
              </w:numPr>
              <w:tabs>
                <w:tab w:val="right" w:pos="1080"/>
                <w:tab w:val="right" w:leader="dot" w:pos="9345"/>
              </w:tabs>
              <w:spacing w:after="140"/>
            </w:pPr>
            <w:r>
              <w:rPr>
                <w:rFonts w:hint="eastAsia"/>
              </w:rPr>
              <w:t>人权条约机构第九次委员会间会议</w:t>
            </w:r>
            <w:r w:rsidR="008D7A3F">
              <w:tab/>
            </w:r>
          </w:p>
        </w:tc>
        <w:tc>
          <w:tcPr>
            <w:tcW w:w="44" w:type="dxa"/>
            <w:vAlign w:val="bottom"/>
          </w:tcPr>
          <w:p w:rsidR="008D7A3F" w:rsidRDefault="008D7A3F">
            <w:pPr>
              <w:spacing w:after="140"/>
              <w:ind w:right="28"/>
              <w:jc w:val="right"/>
              <w:rPr>
                <w:rFonts w:hint="eastAsia"/>
              </w:rPr>
            </w:pPr>
          </w:p>
        </w:tc>
        <w:tc>
          <w:tcPr>
            <w:tcW w:w="533" w:type="dxa"/>
            <w:vAlign w:val="bottom"/>
          </w:tcPr>
          <w:p w:rsidR="008D7A3F" w:rsidRDefault="00D32D83">
            <w:pPr>
              <w:spacing w:after="140"/>
              <w:ind w:right="28"/>
              <w:jc w:val="right"/>
            </w:pPr>
            <w:r>
              <w:t>4</w:t>
            </w:r>
          </w:p>
        </w:tc>
      </w:tr>
      <w:tr w:rsidR="008D7A3F" w:rsidTr="008D7A3F">
        <w:tblPrEx>
          <w:tblCellMar>
            <w:top w:w="0" w:type="dxa"/>
            <w:bottom w:w="0" w:type="dxa"/>
          </w:tblCellMar>
        </w:tblPrEx>
        <w:trPr>
          <w:cantSplit/>
        </w:trPr>
        <w:tc>
          <w:tcPr>
            <w:tcW w:w="9345" w:type="dxa"/>
            <w:gridSpan w:val="2"/>
          </w:tcPr>
          <w:p w:rsidR="008D7A3F" w:rsidRDefault="00D32D83" w:rsidP="008D7A3F">
            <w:pPr>
              <w:numPr>
                <w:ilvl w:val="1"/>
                <w:numId w:val="1"/>
              </w:numPr>
              <w:tabs>
                <w:tab w:val="right" w:pos="1080"/>
                <w:tab w:val="right" w:leader="dot" w:pos="9345"/>
              </w:tabs>
              <w:spacing w:after="140"/>
            </w:pPr>
            <w:r>
              <w:rPr>
                <w:rFonts w:hint="eastAsia"/>
              </w:rPr>
              <w:t>安全理事会</w:t>
            </w:r>
            <w:r w:rsidR="008D7A3F">
              <w:tab/>
            </w:r>
          </w:p>
        </w:tc>
        <w:tc>
          <w:tcPr>
            <w:tcW w:w="44" w:type="dxa"/>
            <w:vAlign w:val="bottom"/>
          </w:tcPr>
          <w:p w:rsidR="008D7A3F" w:rsidRDefault="008D7A3F">
            <w:pPr>
              <w:spacing w:after="140"/>
              <w:ind w:right="28"/>
              <w:jc w:val="right"/>
              <w:rPr>
                <w:rFonts w:hint="eastAsia"/>
              </w:rPr>
            </w:pPr>
          </w:p>
        </w:tc>
        <w:tc>
          <w:tcPr>
            <w:tcW w:w="533" w:type="dxa"/>
            <w:vAlign w:val="bottom"/>
          </w:tcPr>
          <w:p w:rsidR="008D7A3F" w:rsidRDefault="00D32D83">
            <w:pPr>
              <w:spacing w:after="140"/>
              <w:ind w:right="28"/>
              <w:jc w:val="right"/>
            </w:pPr>
            <w:r>
              <w:t>5</w:t>
            </w:r>
          </w:p>
        </w:tc>
      </w:tr>
      <w:tr w:rsidR="008D7A3F" w:rsidTr="008D7A3F">
        <w:tblPrEx>
          <w:tblCellMar>
            <w:top w:w="0" w:type="dxa"/>
            <w:bottom w:w="0" w:type="dxa"/>
          </w:tblCellMar>
        </w:tblPrEx>
        <w:trPr>
          <w:cantSplit/>
        </w:trPr>
        <w:tc>
          <w:tcPr>
            <w:tcW w:w="9345" w:type="dxa"/>
            <w:gridSpan w:val="2"/>
          </w:tcPr>
          <w:p w:rsidR="008D7A3F" w:rsidRDefault="00D32D83" w:rsidP="008D7A3F">
            <w:pPr>
              <w:numPr>
                <w:ilvl w:val="1"/>
                <w:numId w:val="1"/>
              </w:numPr>
              <w:tabs>
                <w:tab w:val="right" w:pos="1080"/>
                <w:tab w:val="right" w:leader="dot" w:pos="9345"/>
              </w:tabs>
              <w:spacing w:after="140"/>
            </w:pPr>
            <w:r>
              <w:rPr>
                <w:rFonts w:hint="eastAsia"/>
              </w:rPr>
              <w:t>大会</w:t>
            </w:r>
            <w:r w:rsidR="008D7A3F">
              <w:tab/>
            </w:r>
          </w:p>
        </w:tc>
        <w:tc>
          <w:tcPr>
            <w:tcW w:w="44" w:type="dxa"/>
            <w:vAlign w:val="bottom"/>
          </w:tcPr>
          <w:p w:rsidR="008D7A3F" w:rsidRDefault="008D7A3F">
            <w:pPr>
              <w:spacing w:after="140"/>
              <w:ind w:right="28"/>
              <w:jc w:val="right"/>
              <w:rPr>
                <w:rFonts w:hint="eastAsia"/>
              </w:rPr>
            </w:pPr>
          </w:p>
        </w:tc>
        <w:tc>
          <w:tcPr>
            <w:tcW w:w="533" w:type="dxa"/>
            <w:vAlign w:val="bottom"/>
          </w:tcPr>
          <w:p w:rsidR="008D7A3F" w:rsidRDefault="00D32D83">
            <w:pPr>
              <w:spacing w:after="140"/>
              <w:ind w:right="28"/>
              <w:jc w:val="right"/>
            </w:pPr>
            <w:r>
              <w:t>5</w:t>
            </w:r>
          </w:p>
        </w:tc>
      </w:tr>
      <w:tr w:rsidR="008D7A3F" w:rsidTr="008D7A3F">
        <w:tblPrEx>
          <w:tblCellMar>
            <w:top w:w="0" w:type="dxa"/>
            <w:bottom w:w="0" w:type="dxa"/>
          </w:tblCellMar>
        </w:tblPrEx>
        <w:trPr>
          <w:cantSplit/>
        </w:trPr>
        <w:tc>
          <w:tcPr>
            <w:tcW w:w="9345" w:type="dxa"/>
            <w:gridSpan w:val="2"/>
          </w:tcPr>
          <w:p w:rsidR="008D7A3F" w:rsidRDefault="00D32D83" w:rsidP="008D7A3F">
            <w:pPr>
              <w:numPr>
                <w:ilvl w:val="1"/>
                <w:numId w:val="1"/>
              </w:numPr>
              <w:tabs>
                <w:tab w:val="right" w:pos="1080"/>
                <w:tab w:val="right" w:leader="dot" w:pos="9345"/>
              </w:tabs>
              <w:spacing w:after="140"/>
            </w:pPr>
            <w:r>
              <w:rPr>
                <w:rFonts w:hint="eastAsia"/>
              </w:rPr>
              <w:t>人权理事会</w:t>
            </w:r>
            <w:r w:rsidR="008D7A3F">
              <w:tab/>
            </w:r>
          </w:p>
        </w:tc>
        <w:tc>
          <w:tcPr>
            <w:tcW w:w="44" w:type="dxa"/>
            <w:vAlign w:val="bottom"/>
          </w:tcPr>
          <w:p w:rsidR="008D7A3F" w:rsidRDefault="008D7A3F">
            <w:pPr>
              <w:spacing w:after="140"/>
              <w:ind w:right="28"/>
              <w:jc w:val="right"/>
              <w:rPr>
                <w:rFonts w:hint="eastAsia"/>
              </w:rPr>
            </w:pPr>
          </w:p>
        </w:tc>
        <w:tc>
          <w:tcPr>
            <w:tcW w:w="533" w:type="dxa"/>
            <w:vAlign w:val="bottom"/>
          </w:tcPr>
          <w:p w:rsidR="008D7A3F" w:rsidRDefault="00D32D83">
            <w:pPr>
              <w:spacing w:after="140"/>
              <w:ind w:right="28"/>
              <w:jc w:val="right"/>
            </w:pPr>
            <w:r>
              <w:t>5</w:t>
            </w:r>
          </w:p>
        </w:tc>
      </w:tr>
      <w:tr w:rsidR="00D36082" w:rsidTr="008D7A3F">
        <w:tblPrEx>
          <w:tblCellMar>
            <w:top w:w="0" w:type="dxa"/>
            <w:bottom w:w="0" w:type="dxa"/>
          </w:tblCellMar>
        </w:tblPrEx>
        <w:trPr>
          <w:cantSplit/>
        </w:trPr>
        <w:tc>
          <w:tcPr>
            <w:tcW w:w="9345" w:type="dxa"/>
            <w:gridSpan w:val="2"/>
          </w:tcPr>
          <w:p w:rsidR="00D36082" w:rsidRDefault="00D36082" w:rsidP="008D7A3F">
            <w:pPr>
              <w:numPr>
                <w:ilvl w:val="0"/>
                <w:numId w:val="1"/>
              </w:numPr>
              <w:tabs>
                <w:tab w:val="right" w:pos="1080"/>
                <w:tab w:val="right" w:leader="dot" w:pos="9345"/>
              </w:tabs>
              <w:spacing w:after="140"/>
            </w:pPr>
            <w:r>
              <w:tab/>
            </w:r>
            <w:r w:rsidR="00D32D83">
              <w:rPr>
                <w:rFonts w:hint="eastAsia"/>
              </w:rPr>
              <w:t>《消除对妇女一切形式歧视公约》30周年纪念</w:t>
            </w:r>
            <w:r>
              <w:tab/>
            </w:r>
          </w:p>
        </w:tc>
        <w:tc>
          <w:tcPr>
            <w:tcW w:w="44" w:type="dxa"/>
            <w:vAlign w:val="bottom"/>
          </w:tcPr>
          <w:p w:rsidR="00D36082" w:rsidRDefault="00D36082">
            <w:pPr>
              <w:spacing w:after="140"/>
              <w:ind w:right="28"/>
              <w:jc w:val="right"/>
              <w:rPr>
                <w:rFonts w:hint="eastAsia"/>
              </w:rPr>
            </w:pPr>
          </w:p>
        </w:tc>
        <w:tc>
          <w:tcPr>
            <w:tcW w:w="533" w:type="dxa"/>
            <w:vAlign w:val="bottom"/>
          </w:tcPr>
          <w:p w:rsidR="00D36082" w:rsidRDefault="00D32D83">
            <w:pPr>
              <w:spacing w:after="140"/>
              <w:ind w:right="28"/>
              <w:jc w:val="right"/>
            </w:pPr>
            <w:r>
              <w:t>6</w:t>
            </w:r>
          </w:p>
        </w:tc>
      </w:tr>
      <w:tr w:rsidR="008D7A3F" w:rsidTr="008D7A3F">
        <w:tblPrEx>
          <w:tblCellMar>
            <w:top w:w="0" w:type="dxa"/>
            <w:bottom w:w="0" w:type="dxa"/>
          </w:tblCellMar>
        </w:tblPrEx>
        <w:trPr>
          <w:cantSplit/>
        </w:trPr>
        <w:tc>
          <w:tcPr>
            <w:tcW w:w="9345" w:type="dxa"/>
            <w:gridSpan w:val="2"/>
          </w:tcPr>
          <w:p w:rsidR="008D7A3F" w:rsidRDefault="008D7A3F" w:rsidP="008D7A3F">
            <w:pPr>
              <w:numPr>
                <w:ilvl w:val="0"/>
                <w:numId w:val="1"/>
              </w:numPr>
              <w:tabs>
                <w:tab w:val="right" w:pos="1080"/>
                <w:tab w:val="right" w:leader="dot" w:pos="9345"/>
              </w:tabs>
              <w:spacing w:after="140"/>
            </w:pPr>
            <w:r>
              <w:tab/>
            </w:r>
            <w:r w:rsidR="00D32D83">
              <w:rPr>
                <w:rFonts w:hint="eastAsia"/>
              </w:rPr>
              <w:t>委员会今后几届会议要审议的报告</w:t>
            </w:r>
            <w:r>
              <w:tab/>
            </w:r>
          </w:p>
        </w:tc>
        <w:tc>
          <w:tcPr>
            <w:tcW w:w="44" w:type="dxa"/>
            <w:vAlign w:val="bottom"/>
          </w:tcPr>
          <w:p w:rsidR="008D7A3F" w:rsidRDefault="008D7A3F">
            <w:pPr>
              <w:spacing w:after="140"/>
              <w:ind w:right="28"/>
              <w:jc w:val="right"/>
              <w:rPr>
                <w:rFonts w:hint="eastAsia"/>
              </w:rPr>
            </w:pPr>
          </w:p>
        </w:tc>
        <w:tc>
          <w:tcPr>
            <w:tcW w:w="533" w:type="dxa"/>
            <w:vAlign w:val="bottom"/>
          </w:tcPr>
          <w:p w:rsidR="008D7A3F" w:rsidRDefault="00D32D83">
            <w:pPr>
              <w:spacing w:after="140"/>
              <w:ind w:right="28"/>
              <w:jc w:val="right"/>
            </w:pPr>
            <w:r>
              <w:t>7</w:t>
            </w:r>
          </w:p>
        </w:tc>
      </w:tr>
    </w:tbl>
    <w:p w:rsidR="00D36082" w:rsidRDefault="00D36082"/>
    <w:p w:rsidR="00D36082" w:rsidRPr="000C63FD" w:rsidRDefault="00D36082" w:rsidP="000C63F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8D7A3F" w:rsidRPr="000C63FD">
        <w:rPr>
          <w:rFonts w:ascii="Times New Roman"/>
        </w:rPr>
        <w:tab/>
      </w:r>
      <w:r w:rsidRPr="000C63FD">
        <w:rPr>
          <w:rFonts w:hint="eastAsia"/>
        </w:rPr>
        <w:t>一</w:t>
      </w:r>
      <w:r w:rsidR="008D7A3F" w:rsidRPr="000C63FD">
        <w:rPr>
          <w:rFonts w:ascii="Times New Roman"/>
        </w:rPr>
        <w:t>.</w:t>
      </w:r>
      <w:r w:rsidR="008D7A3F" w:rsidRPr="000C63FD">
        <w:rPr>
          <w:rFonts w:ascii="Times New Roman"/>
        </w:rPr>
        <w:tab/>
      </w:r>
      <w:r w:rsidRPr="000C63FD">
        <w:rPr>
          <w:rFonts w:hint="eastAsia"/>
        </w:rPr>
        <w:t>导言</w:t>
      </w:r>
    </w:p>
    <w:p w:rsidR="008D7A3F" w:rsidRPr="008D7A3F" w:rsidRDefault="008D7A3F" w:rsidP="008D7A3F">
      <w:pPr>
        <w:pStyle w:val="SingleTxt"/>
        <w:spacing w:after="0" w:line="120" w:lineRule="exact"/>
        <w:rPr>
          <w:rFonts w:hint="eastAsia"/>
          <w:sz w:val="10"/>
        </w:rPr>
      </w:pPr>
    </w:p>
    <w:p w:rsidR="000C63FD" w:rsidRPr="000C63FD" w:rsidRDefault="000C63FD" w:rsidP="000C63FD">
      <w:pPr>
        <w:pStyle w:val="SingleTxt"/>
        <w:spacing w:after="0" w:line="120" w:lineRule="exact"/>
        <w:rPr>
          <w:rFonts w:hint="eastAsia"/>
          <w:sz w:val="10"/>
        </w:rPr>
      </w:pPr>
    </w:p>
    <w:p w:rsidR="00D36082" w:rsidRDefault="00D36082" w:rsidP="00D36082">
      <w:pPr>
        <w:pStyle w:val="SingleTxt"/>
        <w:rPr>
          <w:rFonts w:hint="eastAsia"/>
        </w:rPr>
      </w:pPr>
      <w:r>
        <w:rPr>
          <w:rFonts w:hint="eastAsia"/>
        </w:rPr>
        <w:t>1.</w:t>
      </w:r>
      <w:r>
        <w:rPr>
          <w:rFonts w:hint="eastAsia"/>
        </w:rPr>
        <w:tab/>
        <w:t>本报告载有与消除对妇女歧视委员会工作有关的资料。第二节载有人权制度发展状况的资料，包括有关人权条约机构、安全理事会、大会和人权理事会的资料。第</w:t>
      </w:r>
      <w:r w:rsidR="008D7A3F">
        <w:rPr>
          <w:rFonts w:hint="eastAsia"/>
        </w:rPr>
        <w:t>四</w:t>
      </w:r>
      <w:r>
        <w:rPr>
          <w:rFonts w:hint="eastAsia"/>
        </w:rPr>
        <w:t>节提供的资料是委员会今后几届会议拟审议的报告以及业已收到但尚未安排审议时间的报告。尚未批准或加入《消除对妇女一切形式歧视公约》的国家名单载于本报告附件一。附件二载有截至2009年11月20日，其报告已经提交但尚未经委员会审议或尚未安排审议时间的缔约国名单。</w:t>
      </w:r>
    </w:p>
    <w:p w:rsidR="008D7A3F" w:rsidRPr="008D7A3F" w:rsidRDefault="008D7A3F" w:rsidP="008D7A3F">
      <w:pPr>
        <w:pStyle w:val="SingleTxt"/>
        <w:spacing w:after="0" w:line="120" w:lineRule="exact"/>
        <w:rPr>
          <w:rFonts w:hint="eastAsia"/>
          <w:sz w:val="10"/>
        </w:rPr>
      </w:pPr>
    </w:p>
    <w:p w:rsidR="00D36082" w:rsidRDefault="008D7A3F" w:rsidP="008D7A3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sidR="00D36082">
        <w:rPr>
          <w:rFonts w:hint="eastAsia"/>
        </w:rPr>
        <w:t>二.</w:t>
      </w:r>
      <w:r w:rsidR="00D36082">
        <w:rPr>
          <w:rFonts w:hint="eastAsia"/>
        </w:rPr>
        <w:tab/>
        <w:t>人权制度的发展状况</w:t>
      </w:r>
    </w:p>
    <w:p w:rsidR="008D7A3F" w:rsidRPr="008D7A3F" w:rsidRDefault="008D7A3F" w:rsidP="008D7A3F">
      <w:pPr>
        <w:pStyle w:val="SingleTxt"/>
        <w:spacing w:after="0" w:line="120" w:lineRule="exact"/>
        <w:rPr>
          <w:rFonts w:hint="eastAsia"/>
          <w:sz w:val="10"/>
        </w:rPr>
      </w:pPr>
    </w:p>
    <w:p w:rsidR="008D7A3F" w:rsidRPr="008D7A3F" w:rsidRDefault="008D7A3F" w:rsidP="008D7A3F">
      <w:pPr>
        <w:pStyle w:val="SingleTxt"/>
        <w:spacing w:after="0" w:line="120" w:lineRule="exact"/>
        <w:rPr>
          <w:rFonts w:hint="eastAsia"/>
          <w:sz w:val="10"/>
        </w:rPr>
      </w:pPr>
    </w:p>
    <w:p w:rsidR="00D36082" w:rsidRDefault="008D7A3F" w:rsidP="008D7A3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D36082">
        <w:rPr>
          <w:rFonts w:hint="eastAsia"/>
        </w:rPr>
        <w:t>A.</w:t>
      </w:r>
      <w:r w:rsidR="00D36082">
        <w:rPr>
          <w:rFonts w:hint="eastAsia"/>
        </w:rPr>
        <w:tab/>
        <w:t>人权条约机构</w:t>
      </w:r>
    </w:p>
    <w:p w:rsidR="008D7A3F" w:rsidRPr="008D7A3F" w:rsidRDefault="008D7A3F" w:rsidP="008D7A3F">
      <w:pPr>
        <w:pStyle w:val="SingleTxt"/>
        <w:spacing w:after="0" w:line="120" w:lineRule="exact"/>
        <w:rPr>
          <w:rFonts w:hint="eastAsia"/>
          <w:sz w:val="10"/>
        </w:rPr>
      </w:pPr>
    </w:p>
    <w:p w:rsidR="00D36082" w:rsidRDefault="00D36082" w:rsidP="00D36082">
      <w:pPr>
        <w:pStyle w:val="SingleTxt"/>
        <w:rPr>
          <w:rFonts w:hint="eastAsia"/>
        </w:rPr>
      </w:pPr>
      <w:r>
        <w:rPr>
          <w:rFonts w:hint="eastAsia"/>
        </w:rPr>
        <w:t>2.</w:t>
      </w:r>
      <w:r>
        <w:rPr>
          <w:rFonts w:hint="eastAsia"/>
        </w:rPr>
        <w:tab/>
        <w:t>2009年7月13日至31日，人权事务委员会举行第九十六届会议。其间，委员会就与各国议会联盟(议会联盟)的未来合作举行了第一次对话，一致认为必须提高议员们对国际人权条约和机制的认识，一致认可议会联盟在宣传《公民及政治权利国际公约》及委员会的结论性意见方面发挥的作用。委员会认识到，各国议会应该发挥重要作用，保护和促进公民权利和政治权利，执行对缔约国的各项建议，特别是有关为履行公约进行立法改革的建议。委员会还决定，每年向逾期未交报告的所有缔约国发送一次催交通知(在延迟提交报告一年后)。</w:t>
      </w:r>
    </w:p>
    <w:p w:rsidR="00D36082" w:rsidRDefault="00D36082" w:rsidP="00D36082">
      <w:pPr>
        <w:pStyle w:val="SingleTxt"/>
        <w:rPr>
          <w:rFonts w:hint="eastAsia"/>
        </w:rPr>
      </w:pPr>
      <w:r>
        <w:rPr>
          <w:rFonts w:hint="eastAsia"/>
        </w:rPr>
        <w:t>3.</w:t>
      </w:r>
      <w:r>
        <w:rPr>
          <w:rFonts w:hint="eastAsia"/>
        </w:rPr>
        <w:tab/>
        <w:t>2009年10月12日至30日，人权事务委员会举行第九十七届会议。会上委员会讨论了其工作方法，重点是订正报告准则草稿。</w:t>
      </w:r>
    </w:p>
    <w:p w:rsidR="00D36082" w:rsidRDefault="00D36082" w:rsidP="00D36082">
      <w:pPr>
        <w:pStyle w:val="SingleTxt"/>
        <w:rPr>
          <w:rFonts w:hint="eastAsia"/>
        </w:rPr>
      </w:pPr>
      <w:r>
        <w:rPr>
          <w:rFonts w:hint="eastAsia"/>
        </w:rPr>
        <w:t>4.</w:t>
      </w:r>
      <w:r>
        <w:rPr>
          <w:rFonts w:hint="eastAsia"/>
        </w:rPr>
        <w:tab/>
        <w:t>2009年8月3日至28日，消除种族歧视委员会举行第七十五届会议。这是在大会批准延长会期后，首次届会持续4个星期。委员会决定，除了列出在一年内采取后续行动的各项具体建议的优先次序，委员会还将在其结论性意见中确定长期优先事项，其中包括指导编写普遍定期审查汇编。此外，为了与大多数条约机构的做法保持一致，委员会决定放弃国家报告员的保密性。会议期间，通过了两项一般性建议。第32号一般性建议阐述了特别措施在《公约》范围内的意义，目的是实际指导缔约国履行其在这方面的条约义务；有关德班审查会议后续行动的第33号一般性建议欢迎大会推动进一步落实《德班宣言和行动纲领》，注意到成果文件的规定具体提到了《公约》和委员会的工作。</w:t>
      </w:r>
    </w:p>
    <w:p w:rsidR="00D36082" w:rsidRDefault="00D36082" w:rsidP="00D36082">
      <w:pPr>
        <w:pStyle w:val="SingleTxt"/>
        <w:rPr>
          <w:rFonts w:hint="eastAsia"/>
        </w:rPr>
      </w:pPr>
      <w:r>
        <w:rPr>
          <w:rFonts w:hint="eastAsia"/>
        </w:rPr>
        <w:t>5.</w:t>
      </w:r>
      <w:r>
        <w:rPr>
          <w:rFonts w:hint="eastAsia"/>
        </w:rPr>
        <w:tab/>
        <w:t>2009年9月14日至10月2日，儿童权利委员会举行第五十二届会议。委员会决定审查其暂行议事规则，以便进行更新，并就主席团成员的选举和任期通过更加具体的规则。会议期间，委员会与非洲儿童权利和福祉问题专家委员会召开会议，商定加强合作。届会期间，委员会首次会晤负责儿童与武装冲突问题的秘书长特别代表，讨论采用各种方式，就各自的任务开展合作和相互支持，特别是与根据《儿童权利公约》关于儿童卷入武装冲突问题的任择议定书进行审查的缔约国合作。在本届会议上，委员会决定，由于积压待审的报告越来越多，2010年不进行为期一天的一般性讨论。</w:t>
      </w:r>
    </w:p>
    <w:p w:rsidR="00D36082" w:rsidRDefault="00D36082" w:rsidP="00D36082">
      <w:pPr>
        <w:pStyle w:val="SingleTxt"/>
        <w:rPr>
          <w:rFonts w:hint="eastAsia"/>
        </w:rPr>
      </w:pPr>
      <w:r>
        <w:rPr>
          <w:rFonts w:hint="eastAsia"/>
        </w:rPr>
        <w:t>6.</w:t>
      </w:r>
      <w:r>
        <w:rPr>
          <w:rFonts w:hint="eastAsia"/>
        </w:rPr>
        <w:tab/>
        <w:t>2009年10月8日和9月，委员会与其他伙伴共同组织了为期两天的会议，纪念《儿童权利公约》通过20周年。这次会议包括全体会议发言和专题小组讨论。会议确定了在执行《公约》方面取得的成就及最佳做法范例；指出未来的挑战；并提出优先建议以加强落实《公约》。儿童权利委员会将在2010年1月举行的下一届会议上审查并正式通过这些建议。</w:t>
      </w:r>
    </w:p>
    <w:p w:rsidR="00D36082" w:rsidRDefault="00D36082" w:rsidP="00D36082">
      <w:pPr>
        <w:pStyle w:val="SingleTxt"/>
        <w:rPr>
          <w:rFonts w:hint="eastAsia"/>
        </w:rPr>
      </w:pPr>
      <w:r>
        <w:rPr>
          <w:rFonts w:hint="eastAsia"/>
        </w:rPr>
        <w:t>7.</w:t>
      </w:r>
      <w:r>
        <w:rPr>
          <w:rFonts w:hint="eastAsia"/>
        </w:rPr>
        <w:tab/>
        <w:t>2009年10月12日至16日，移民工问题委员会举行第十一届会议。在公开会议上，委员会讨论了《保护所有移徙工人及其家庭成员权利国际公约》通过20周年的计划，还提出了关于移徙家庭佣工的一般性意见，并将在2010年4月第十二届会议上讨论意见初稿。这将是委员会2004年开始工作以来的第一份一般性意见。届会期间，委员会对缔约国延迟提交报告表示关切，这可能妨碍其将来的工作。委员会表示，如果报告比率不提高，它将考虑可能按照其他条约机构的做法，在没有报告的情况下审查缔约国移徒工人权利的状况。</w:t>
      </w:r>
    </w:p>
    <w:p w:rsidR="00D36082" w:rsidRDefault="00D36082" w:rsidP="00D36082">
      <w:pPr>
        <w:pStyle w:val="SingleTxt"/>
        <w:rPr>
          <w:rFonts w:hint="eastAsia"/>
        </w:rPr>
      </w:pPr>
      <w:r>
        <w:rPr>
          <w:rFonts w:hint="eastAsia"/>
        </w:rPr>
        <w:t>8.</w:t>
      </w:r>
      <w:r>
        <w:rPr>
          <w:rFonts w:hint="eastAsia"/>
        </w:rPr>
        <w:tab/>
        <w:t>届会期间，委员会举办了关于移徙家庭佣工问题的一般性讨论日活动。讨论旨在为即将于2010年举行的国际劳工大会第九十九届会议的辩论提供投入，此次会议将讨论为家庭佣工争取体面工作，并审议在2011年之前通过关于家庭佣工的新的国际劳工组织(劳工组织)文书。组织了两个工作组，分别讨论招募和雇佣移徙家庭工人和有效保护移徒家庭工人问题。劳工组织的代表参加了讨论日活动。此外，消除对妇女歧视委员会的一名成员也参加了这次活动。</w:t>
      </w:r>
    </w:p>
    <w:p w:rsidR="00D36082" w:rsidRDefault="00D36082" w:rsidP="00D36082">
      <w:pPr>
        <w:pStyle w:val="SingleTxt"/>
        <w:rPr>
          <w:rFonts w:hint="eastAsia"/>
        </w:rPr>
      </w:pPr>
      <w:r>
        <w:rPr>
          <w:rFonts w:hint="eastAsia"/>
        </w:rPr>
        <w:t>9.</w:t>
      </w:r>
      <w:r>
        <w:rPr>
          <w:rFonts w:hint="eastAsia"/>
        </w:rPr>
        <w:tab/>
        <w:t>2009年10月19日至23日，残疾人权利委员会举行第二届会议。委员会讨论了报告准则和议事规则。2009年10月21日的一般性讨论日专门讨论关于在法律面前获得平等承认的权利的《残疾人权利公约》第12条。讨论的目的是更全面指导缔约国和其他行为者促进和保护《公约》第12条所载的在法律面前获得平等承认的权利。</w:t>
      </w:r>
    </w:p>
    <w:p w:rsidR="00D36082" w:rsidRDefault="00D36082" w:rsidP="00D36082">
      <w:pPr>
        <w:pStyle w:val="SingleTxt"/>
        <w:rPr>
          <w:rFonts w:hint="eastAsia"/>
        </w:rPr>
      </w:pPr>
      <w:r>
        <w:rPr>
          <w:rFonts w:hint="eastAsia"/>
        </w:rPr>
        <w:t>10.</w:t>
      </w:r>
      <w:r>
        <w:rPr>
          <w:rFonts w:hint="eastAsia"/>
        </w:rPr>
        <w:tab/>
        <w:t>瑞士于2009年9月24日成为批准《禁止酷刑和其他残忍、不人道或有辱人格的待遇或处罚公约任择议定书》的第五十个国家后，防范酷刑小组委员会独立专家的人数从10个增加到25个。随着尼日利亚于2009年7月27日成为批准《保护所有移徙工人及其家庭成员权利国际公约》的第四十一个国家，移民工问题委员会的成员也从10个增至14个。</w:t>
      </w:r>
    </w:p>
    <w:p w:rsidR="00D36082" w:rsidRDefault="00D36082" w:rsidP="00D36082">
      <w:pPr>
        <w:pStyle w:val="SingleTxt"/>
        <w:rPr>
          <w:rFonts w:hint="eastAsia"/>
        </w:rPr>
      </w:pPr>
      <w:r>
        <w:rPr>
          <w:rFonts w:hint="eastAsia"/>
        </w:rPr>
        <w:t>11.</w:t>
      </w:r>
      <w:r>
        <w:rPr>
          <w:rFonts w:hint="eastAsia"/>
        </w:rPr>
        <w:tab/>
        <w:t>2009年9月29日，《经济、社会、文化权利国际公约任择议定书》开放供签署，获得广泛支持，有30个签字。2009年10月28日至29日，联合国人权事务高级专员办事处(人权高专办)在日内瓦为经济、社会和文化权利委员会成员组织了为期两天的专家研讨会，探讨经济、社会和文化权利的可审理性问题以及《经济、社会、文化权利公约任择议定书》。研讨会的目的是讨论在经济、社会和文化权利方面的诉讼所涉及的最重要的实质性和程序性问题，以便向委员会成员全面介绍这一领域的相关比较经验。研讨会聚集了国家、区域和国际各级经济、社会和文化权利裁决方面的专家，比如国际和区域人权机制和法院的成员以及国家法官和法律从业人员。消除对妇女一切形式歧视公约任择议定书来文工作组主席参加了专家研讨会，介绍消除对妇女歧视委员会在裁定经济、社会和文化权利方面的经验。他指出，消除对妇女歧视委员会和经济、社会和文化权利委员会两者的任务有明显重叠，希望两个委员会利用它们的判例，加强各自文书所规定的权利。</w:t>
      </w:r>
    </w:p>
    <w:p w:rsidR="00D36082" w:rsidRDefault="00D36082" w:rsidP="00D36082">
      <w:pPr>
        <w:pStyle w:val="SingleTxt"/>
        <w:rPr>
          <w:rFonts w:hint="eastAsia"/>
        </w:rPr>
      </w:pPr>
      <w:r>
        <w:rPr>
          <w:rFonts w:hint="eastAsia"/>
        </w:rPr>
        <w:t>12.</w:t>
      </w:r>
      <w:r w:rsidR="008D7A3F">
        <w:tab/>
      </w:r>
      <w:r>
        <w:rPr>
          <w:rFonts w:hint="eastAsia"/>
        </w:rPr>
        <w:t>2009年11月2日至20日，经济、社会和文化权利委员会在日内瓦举行第四十三届会议。届会期间，委员会通过了关于人人有权参与文化生活(《经济、社会、文化权利国际公约》第15条(a)款)的第21号一般性意见。委员会在审议报告和与缔约国的对话过程中就这一问题积累了长期经验。此外，为了编写第21号一般性意见，委员会分别于1992年和2008年举办了两次有国际组织和民间社会代表参加的一般性讨论日活动。委员会还与联合国人口基金(人口基金)、世界卫生组织(世卫组织)和生殖权利中心合作举办了一次关于性健康和生殖健康权利的信息会议，以就这一问题拟订一般性意见。在信息会议之前，人口基金于2009年10月8日和9日在纽约举办了专家会议，有这一领域的一些联合国机构、专家、从业人员和权威学者参加。委员会5名成员出席了会议。这次会议提供了一个机会，可以就如何提出这种性质的一般性意见进行非常有益和启发性的意见交流。委员会可能考虑在2010年11月用一天时间就这一问题举办一般性讨论。</w:t>
      </w:r>
    </w:p>
    <w:p w:rsidR="00D36082" w:rsidRDefault="008D7A3F" w:rsidP="008D7A3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D36082">
        <w:rPr>
          <w:rFonts w:hint="eastAsia"/>
        </w:rPr>
        <w:t>B.</w:t>
      </w:r>
      <w:r w:rsidR="00D36082">
        <w:rPr>
          <w:rFonts w:hint="eastAsia"/>
        </w:rPr>
        <w:tab/>
        <w:t>人权条约机构第九次委员会间会议</w:t>
      </w:r>
    </w:p>
    <w:p w:rsidR="008D7A3F" w:rsidRPr="008D7A3F" w:rsidRDefault="008D7A3F" w:rsidP="008D7A3F">
      <w:pPr>
        <w:pStyle w:val="SingleTxt"/>
        <w:spacing w:after="0" w:line="120" w:lineRule="exact"/>
        <w:rPr>
          <w:rFonts w:hint="eastAsia"/>
          <w:sz w:val="10"/>
        </w:rPr>
      </w:pPr>
    </w:p>
    <w:p w:rsidR="00D36082" w:rsidRDefault="00D36082" w:rsidP="00D36082">
      <w:pPr>
        <w:pStyle w:val="SingleTxt"/>
        <w:rPr>
          <w:rFonts w:hint="eastAsia"/>
        </w:rPr>
      </w:pPr>
      <w:r>
        <w:rPr>
          <w:rFonts w:hint="eastAsia"/>
        </w:rPr>
        <w:t>13.</w:t>
      </w:r>
      <w:r>
        <w:rPr>
          <w:rFonts w:hint="eastAsia"/>
        </w:rPr>
        <w:tab/>
        <w:t>人权条约机构第九次委员会间会议和人权条约机构主席第二十一次会议分别于2009年6月29日至7月1日和2009年7月2日和3日举行。这两次会议的讨论重点是切实执行国际人权文书，包括国际人权文书规定的报告义务。委员会间会议还讨论了条约机构制度的改革，包括协调人权理事会的工作方法和普遍定期审查机制。</w:t>
      </w:r>
    </w:p>
    <w:p w:rsidR="00D36082" w:rsidRDefault="00D36082" w:rsidP="00D36082">
      <w:pPr>
        <w:pStyle w:val="SingleTxt"/>
        <w:rPr>
          <w:rFonts w:hint="eastAsia"/>
        </w:rPr>
      </w:pPr>
      <w:r>
        <w:rPr>
          <w:rFonts w:hint="eastAsia"/>
        </w:rPr>
        <w:t>14.</w:t>
      </w:r>
      <w:r>
        <w:rPr>
          <w:rFonts w:hint="eastAsia"/>
        </w:rPr>
        <w:tab/>
        <w:t>条约机构主席第二十一次会议确认特别程序任务执行人对各条约机构工作有很大贡献。条约机构主席重申必须加强两个机制之间的合作与协调，特别是在信息分享和更有效地利用相互间产出方面。会议建议每个条约机构考虑指定一名协调人，以加强合作，促进在国别和专题问题上进行更有效的互动，并与特别程序任务执行人开展后续活动。条约机构主席强调条约机构系统和普遍定期审查机制具有相互补充、相互加强的性质，并强调亟须就此问题继续开展对话。条约机构主席指出，普遍定期审查作为一个政府间程序，其成果非常有价值。条约机构主席还强调，这两个进程同样重要，并建议资源的分配反映这一原则。</w:t>
      </w:r>
    </w:p>
    <w:p w:rsidR="00D36082" w:rsidRDefault="00D36082" w:rsidP="00D36082">
      <w:pPr>
        <w:pStyle w:val="SingleTxt"/>
        <w:rPr>
          <w:rFonts w:hint="eastAsia"/>
        </w:rPr>
      </w:pPr>
      <w:r>
        <w:rPr>
          <w:rFonts w:hint="eastAsia"/>
        </w:rPr>
        <w:t>15.</w:t>
      </w:r>
      <w:r>
        <w:rPr>
          <w:rFonts w:hint="eastAsia"/>
        </w:rPr>
        <w:tab/>
        <w:t>主席会议注意到大会有关各人权条约机构成员的公平地域分配的第63/167号决议，并建议各缔约国在提名和选举条约机构成员时应考虑到具有法律约束力的人权文书为此作出的规定。条约机构主席还建议将少数群体问题独立专家编写的、载有少数群体问题论坛的建议的报告(A/HRC/10/11/Add.1)以及今后有关该论坛的报告发给各条约机构，以鼓励讨论这些建议，并可能拟定有关少数群体问题的联合一般性评论。</w:t>
      </w:r>
    </w:p>
    <w:p w:rsidR="00D36082" w:rsidRDefault="008D7A3F" w:rsidP="008D7A3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D36082">
        <w:rPr>
          <w:rFonts w:hint="eastAsia"/>
        </w:rPr>
        <w:t>C.</w:t>
      </w:r>
      <w:r>
        <w:rPr>
          <w:rFonts w:ascii="Times New Roman"/>
        </w:rPr>
        <w:tab/>
      </w:r>
      <w:r w:rsidR="00D36082">
        <w:rPr>
          <w:rFonts w:hint="eastAsia"/>
        </w:rPr>
        <w:t>安全理事会</w:t>
      </w:r>
    </w:p>
    <w:p w:rsidR="008D7A3F" w:rsidRPr="008D7A3F" w:rsidRDefault="008D7A3F" w:rsidP="008D7A3F">
      <w:pPr>
        <w:pStyle w:val="SingleTxt"/>
        <w:spacing w:after="0" w:line="120" w:lineRule="exact"/>
        <w:rPr>
          <w:rFonts w:hint="eastAsia"/>
          <w:sz w:val="10"/>
        </w:rPr>
      </w:pPr>
    </w:p>
    <w:p w:rsidR="00D36082" w:rsidRDefault="00D36082" w:rsidP="00D36082">
      <w:pPr>
        <w:pStyle w:val="SingleTxt"/>
        <w:rPr>
          <w:rFonts w:hint="eastAsia"/>
        </w:rPr>
      </w:pPr>
      <w:r>
        <w:rPr>
          <w:rFonts w:hint="eastAsia"/>
        </w:rPr>
        <w:t>16.</w:t>
      </w:r>
      <w:r>
        <w:rPr>
          <w:rFonts w:hint="eastAsia"/>
        </w:rPr>
        <w:tab/>
        <w:t>联合国安全理事会一致通过第1888(2009)号决议，敦促会员国采取有效步骤，制止将性暴力作为一种战术。决议由61个国家提出，其中安理会再次要求武装冲突所有各方立即完全停止一切性暴力行为。该决议以第1325(2000)号和第1820(2008)号决议为基础，后两份决议发挥了重要作用，将性暴力问题列入安全理事会的议程。第1888(2009)号决议申明，采取有效步骤防止和应对这类性暴力行为可大大有助于维护国际和平与安全。安理会敦促各国立即进行全面的法律和司法改革，以便将冲突中的性暴力行为人绳之以法。冲突各方也必须确保彻底调查有关平民或军人施行性暴力的所有报告，将所有被控行为人绳之以法。</w:t>
      </w:r>
    </w:p>
    <w:p w:rsidR="00D36082" w:rsidRDefault="008D7A3F" w:rsidP="008D7A3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D36082">
        <w:rPr>
          <w:rFonts w:hint="eastAsia"/>
        </w:rPr>
        <w:t>D.</w:t>
      </w:r>
      <w:r>
        <w:tab/>
      </w:r>
      <w:r w:rsidR="00D36082">
        <w:rPr>
          <w:rFonts w:hint="eastAsia"/>
        </w:rPr>
        <w:t>大会</w:t>
      </w:r>
    </w:p>
    <w:p w:rsidR="008D7A3F" w:rsidRPr="008D7A3F" w:rsidRDefault="008D7A3F" w:rsidP="008D7A3F">
      <w:pPr>
        <w:pStyle w:val="SingleTxt"/>
        <w:spacing w:after="0" w:line="120" w:lineRule="exact"/>
        <w:rPr>
          <w:rFonts w:hint="eastAsia"/>
          <w:sz w:val="10"/>
        </w:rPr>
      </w:pPr>
    </w:p>
    <w:p w:rsidR="00D36082" w:rsidRDefault="00D36082" w:rsidP="00D36082">
      <w:pPr>
        <w:pStyle w:val="SingleTxt"/>
        <w:rPr>
          <w:rFonts w:hint="eastAsia"/>
        </w:rPr>
      </w:pPr>
      <w:r>
        <w:rPr>
          <w:rFonts w:hint="eastAsia"/>
        </w:rPr>
        <w:t>17.</w:t>
      </w:r>
      <w:r>
        <w:rPr>
          <w:rFonts w:hint="eastAsia"/>
        </w:rPr>
        <w:tab/>
        <w:t>2009年9月14日，大会通过第63/311号决议，支持设立一个新的实体处理妇女权利问题。四个联合国机构，即联合国妇女发展基金(妇发基金)、提高妇女地位司、两性平等和提高妇女地位问题特别顾问办公室和联合国提高妇女地位国际研究训练所将被合并，在本组织内创建一个新的单一实体，促进全球妇女的权利和福祉，并努力实现两性平等。决议旨在提高联合国系统的一致性。根据该决议，合并后的新机构将由一名副秘书长领导。决议要求秘书长向会员国提供一份全面提案，概述新实体的任务说明、结构、资金筹措和监督机制，使其可以尽快建立。决议还呼吁采取更多举措，协调联合国发展系统的业务做法，采用各种方法改善发展活动的筹资机制，并采取其他步骤，精简本组织内的做法。应当指出，目前担任高官的妇女人数比联合国历史上任何时候都要多，其中包括9名女性副秘书长。2007年以来，担任高级职位的妇女人数增加了40%。</w:t>
      </w:r>
    </w:p>
    <w:p w:rsidR="00D36082" w:rsidRDefault="008D7A3F" w:rsidP="008D7A3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D36082">
        <w:rPr>
          <w:rFonts w:hint="eastAsia"/>
        </w:rPr>
        <w:t>E.</w:t>
      </w:r>
      <w:r>
        <w:tab/>
      </w:r>
      <w:r w:rsidR="00D36082">
        <w:rPr>
          <w:rFonts w:hint="eastAsia"/>
        </w:rPr>
        <w:t>人权理事会</w:t>
      </w:r>
    </w:p>
    <w:p w:rsidR="008D7A3F" w:rsidRPr="008D7A3F" w:rsidRDefault="008D7A3F" w:rsidP="008D7A3F">
      <w:pPr>
        <w:pStyle w:val="SingleTxt"/>
        <w:spacing w:after="0" w:line="120" w:lineRule="exact"/>
        <w:rPr>
          <w:rFonts w:hint="eastAsia"/>
          <w:sz w:val="10"/>
        </w:rPr>
      </w:pPr>
    </w:p>
    <w:p w:rsidR="00D36082" w:rsidRDefault="00D36082" w:rsidP="00D36082">
      <w:pPr>
        <w:pStyle w:val="SingleTxt"/>
        <w:rPr>
          <w:rFonts w:hint="eastAsia"/>
        </w:rPr>
      </w:pPr>
      <w:r>
        <w:rPr>
          <w:rFonts w:hint="eastAsia"/>
        </w:rPr>
        <w:t>18.</w:t>
      </w:r>
      <w:r>
        <w:rPr>
          <w:rFonts w:hint="eastAsia"/>
        </w:rPr>
        <w:tab/>
        <w:t>2009年6月，人权理事会通过了题为“儿童权利公约关于提供来文程序的任择议定书问题不限成员名额工作组”的第11/1号决议。决议设立了一个不限成员名额工作组来探讨是否可能起草一份《儿童权利公约》的任择议定书，提供一种来文程序以补充《公约》规定的报告程序。工作组将于2009年12月14日至18日举行会议。</w:t>
      </w:r>
    </w:p>
    <w:p w:rsidR="00D36082" w:rsidRDefault="00D36082" w:rsidP="000F3972">
      <w:pPr>
        <w:pStyle w:val="SingleTxt"/>
        <w:spacing w:after="240" w:line="326" w:lineRule="exact"/>
        <w:rPr>
          <w:rFonts w:hint="eastAsia"/>
        </w:rPr>
      </w:pPr>
      <w:r>
        <w:rPr>
          <w:rFonts w:hint="eastAsia"/>
        </w:rPr>
        <w:t>19.</w:t>
      </w:r>
      <w:r>
        <w:rPr>
          <w:rFonts w:hint="eastAsia"/>
        </w:rPr>
        <w:tab/>
        <w:t>人权理事会咨询委员会于2009年8月3日至7日举行了第三届会议。咨询委员会通过了一项关于消除对麻风病人及其家人的歧视的准则，并讨论了人权教育和培训宣言草案。咨询委员会还决定考虑就促进各国人民享有和平权利的问题开展一项研究。咨询委员会在决定中指出，有必要进一步明确这一权利的内容和范围，提议采取措施，提高对实现这一权利的重要性的认识，并建议采取具体行动，动员各个国家、政府间组织和非政府组织，促进各国人民享有和平的权利。与会者认为，这一新举措将使咨询委员会能从人权的角度促进关于和平与安全问题的辩论。会议决定，应不迟于咨询委员会第五届会议提交研究报告供其审议。咨询委员会还决定确立一个新的优先事项，即促进老年人的人权。委员会指出，老年人的数量正在迅速增加，他们在各种经济、体制、社区和家庭环境中面临人权受到侵犯的危险。</w:t>
      </w:r>
    </w:p>
    <w:p w:rsidR="00D36082" w:rsidRDefault="00D36082" w:rsidP="006D042A">
      <w:pPr>
        <w:pStyle w:val="SingleTxt"/>
        <w:spacing w:after="240" w:line="340" w:lineRule="exact"/>
        <w:rPr>
          <w:rFonts w:hint="eastAsia"/>
        </w:rPr>
      </w:pPr>
      <w:r>
        <w:rPr>
          <w:rFonts w:hint="eastAsia"/>
        </w:rPr>
        <w:t>20.</w:t>
      </w:r>
      <w:r>
        <w:rPr>
          <w:rFonts w:hint="eastAsia"/>
        </w:rPr>
        <w:tab/>
        <w:t>2009年9月14日至10月2日，人权理事会举行了第十二届会议。届会期间，对于在人权理事会的工作中纳入两性平等观点进行了年度讨论，重点是普遍定期审查。讨论中强调，人权理事会、联合国人权机制和普遍定期审查进程对尚未批准一些国际人权条约尤其有意义，包括尚未批准《消除对妇女一切形式歧视公约》的国家。应当指出，在审查过程中，一些国家承诺撤消长期以来对《公约》持有的影响深远的保留意见。消除对妇女歧视委员会的一名代表参加了讨论，并强调指出，人权理事会必须确保其所有机制和附属机构制定并采用一个可行的“两性平等”的定义，体现其工作过程、程序和成果。</w:t>
      </w:r>
    </w:p>
    <w:p w:rsidR="00D36082" w:rsidRDefault="00D36082" w:rsidP="006D042A">
      <w:pPr>
        <w:pStyle w:val="SingleTxt"/>
        <w:spacing w:line="340" w:lineRule="exact"/>
        <w:rPr>
          <w:rFonts w:hint="eastAsia"/>
        </w:rPr>
      </w:pPr>
      <w:r>
        <w:rPr>
          <w:rFonts w:hint="eastAsia"/>
        </w:rPr>
        <w:t>21.</w:t>
      </w:r>
      <w:r>
        <w:rPr>
          <w:rFonts w:hint="eastAsia"/>
        </w:rPr>
        <w:tab/>
        <w:t>2009年9月29日和30日，人权理事会讨论了联合国加沙冲突问题实况调查团的报告(A/HRC/12/48)。该调查团是人权理事会第九届特别会议授权成立的。理事会还就人权事务高级专员关于人权理事会第S-9/1号决议执行情况的报告(A/HRC/12/37)进行了辩论。2009年10月15日和16日，人权理事会召开第十二届特别会议。此次会议是由理事会成员召集的，以讨论“巴勒斯坦被占领土和东耶路撒冷”的人权状况和实况调查团的建议。几乎所有国家都要求进行独立调查，以将那些对违反人权法和国际人道主义法的行为负责的人绳之以法。会议结束时表决通过了一项决议。</w:t>
      </w:r>
    </w:p>
    <w:p w:rsidR="008D7A3F" w:rsidRPr="008D7A3F" w:rsidRDefault="008D7A3F" w:rsidP="008D7A3F">
      <w:pPr>
        <w:pStyle w:val="SingleTxt"/>
        <w:spacing w:after="0" w:line="120" w:lineRule="exact"/>
        <w:rPr>
          <w:rFonts w:hint="eastAsia"/>
          <w:sz w:val="10"/>
        </w:rPr>
      </w:pPr>
    </w:p>
    <w:p w:rsidR="00D36082" w:rsidRDefault="008D7A3F" w:rsidP="008D7A3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sidR="00D36082">
        <w:rPr>
          <w:rFonts w:hint="eastAsia"/>
        </w:rPr>
        <w:t>三.</w:t>
      </w:r>
      <w:r w:rsidR="00D36082">
        <w:rPr>
          <w:rFonts w:hint="eastAsia"/>
        </w:rPr>
        <w:tab/>
        <w:t>《消除对妇女一切形式歧视公约》30周年纪念</w:t>
      </w:r>
    </w:p>
    <w:p w:rsidR="008D7A3F" w:rsidRPr="008D7A3F" w:rsidRDefault="008D7A3F" w:rsidP="008D7A3F">
      <w:pPr>
        <w:pStyle w:val="SingleTxt"/>
        <w:spacing w:after="0" w:line="120" w:lineRule="exact"/>
        <w:rPr>
          <w:rFonts w:hint="eastAsia"/>
          <w:sz w:val="10"/>
        </w:rPr>
      </w:pPr>
    </w:p>
    <w:p w:rsidR="008D7A3F" w:rsidRPr="008D7A3F" w:rsidRDefault="008D7A3F" w:rsidP="008D7A3F">
      <w:pPr>
        <w:pStyle w:val="SingleTxt"/>
        <w:spacing w:after="0" w:line="120" w:lineRule="exact"/>
        <w:rPr>
          <w:rFonts w:hint="eastAsia"/>
          <w:sz w:val="10"/>
        </w:rPr>
      </w:pPr>
    </w:p>
    <w:p w:rsidR="00D36082" w:rsidRDefault="00D36082" w:rsidP="00D36082">
      <w:pPr>
        <w:pStyle w:val="SingleTxt"/>
      </w:pPr>
      <w:r>
        <w:rPr>
          <w:rFonts w:hint="eastAsia"/>
        </w:rPr>
        <w:t>22.</w:t>
      </w:r>
      <w:r>
        <w:rPr>
          <w:rFonts w:hint="eastAsia"/>
        </w:rPr>
        <w:tab/>
        <w:t>1979年12月18日，大会通过了《消除对妇女一切形式歧视公约》。《公约》通过30周年纪念提供了一个机会，庆祝其几乎得到普遍批准，以及国家一级执行方面取得的最新进展。为纪念《公约》通过30周年，在国家和区域一级组织</w:t>
      </w:r>
      <w:r w:rsidRPr="008D7A3F">
        <w:rPr>
          <w:rFonts w:hint="eastAsia"/>
          <w:spacing w:val="2"/>
        </w:rPr>
        <w:t>了一系列活动。人权高专办、妇发基金和联合国各区域委员会在《北京行动纲要》执行情况15年期审查的背景下组织了各种区域活动。2009年全年，在阿根廷、埃及、冈比亚、吉尔吉斯斯坦、黎巴嫩、瑞士和泰国举行了庆祝活动。本次周年纪念活动的高潮是2009年12月3日在纽约联合国总部举行的一次全球性活动</w:t>
      </w:r>
      <w:r>
        <w:rPr>
          <w:rFonts w:hint="eastAsia"/>
        </w:rPr>
        <w:t>。</w:t>
      </w:r>
    </w:p>
    <w:p w:rsidR="008D7A3F" w:rsidRPr="008D7A3F" w:rsidRDefault="008D7A3F" w:rsidP="008D7A3F">
      <w:pPr>
        <w:pStyle w:val="SingleTxt"/>
        <w:spacing w:after="0" w:line="120" w:lineRule="exact"/>
        <w:rPr>
          <w:rFonts w:hint="eastAsia"/>
          <w:sz w:val="10"/>
        </w:rPr>
      </w:pPr>
    </w:p>
    <w:p w:rsidR="00D36082" w:rsidRDefault="008D7A3F" w:rsidP="008D7A3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sidR="00D36082">
        <w:rPr>
          <w:rFonts w:hint="eastAsia"/>
        </w:rPr>
        <w:t>四.</w:t>
      </w:r>
      <w:r w:rsidR="00D36082">
        <w:rPr>
          <w:rFonts w:hint="eastAsia"/>
        </w:rPr>
        <w:tab/>
        <w:t>委员会今后几届会议要审议的报告</w:t>
      </w:r>
    </w:p>
    <w:p w:rsidR="008D7A3F" w:rsidRPr="008D7A3F" w:rsidRDefault="008D7A3F" w:rsidP="008D7A3F">
      <w:pPr>
        <w:pStyle w:val="SingleTxt"/>
        <w:spacing w:after="0" w:line="120" w:lineRule="exact"/>
        <w:rPr>
          <w:rFonts w:hint="eastAsia"/>
          <w:sz w:val="10"/>
        </w:rPr>
      </w:pPr>
    </w:p>
    <w:p w:rsidR="008D7A3F" w:rsidRPr="008D7A3F" w:rsidRDefault="008D7A3F" w:rsidP="008D7A3F">
      <w:pPr>
        <w:pStyle w:val="SingleTxt"/>
        <w:spacing w:after="0" w:line="120" w:lineRule="exact"/>
        <w:rPr>
          <w:rFonts w:hint="eastAsia"/>
          <w:sz w:val="10"/>
        </w:rPr>
      </w:pPr>
    </w:p>
    <w:p w:rsidR="00D36082" w:rsidRDefault="00D36082" w:rsidP="00D36082">
      <w:pPr>
        <w:pStyle w:val="SingleTxt"/>
        <w:rPr>
          <w:rFonts w:hint="eastAsia"/>
        </w:rPr>
      </w:pPr>
      <w:r>
        <w:rPr>
          <w:rFonts w:hint="eastAsia"/>
        </w:rPr>
        <w:t>23.</w:t>
      </w:r>
      <w:r>
        <w:rPr>
          <w:rFonts w:hint="eastAsia"/>
        </w:rPr>
        <w:tab/>
        <w:t>在2010年1月18日至2月5日第四十五届会议期间，委员会将审议下列缔约国的报告：博茨瓦纳、埃及、马拉维、荷兰、巴拿马、乌克兰、阿拉伯联合酋长国和乌兹别克斯坦。应邀向2010年7月和8月委员会第四十六届会议提交报告的缔约国有：阿尔巴尼亚、阿根廷、澳大利亚、中非共和国、斐济、格林纳达、巴布亚新几内亚、俄罗斯联邦、塞舌尔和土耳其。原定2009年7月第四十四届会议审议阿根廷的报告，但它要求推迟审议。在拟订今后各届会议要审议的缔约国名单时，请委员会审议本报告的附件二，其中载有报告已经提交但尚未安排审议时间的缔约国名单。委员会也不妨忆及，它决定在2010年初审议《公约》在中非共和国、格林纳达和塞舌尔的执行情况，并在2010年下半年审议《公约》在乍得、科摩罗和莱索托的执行情况，必要时即使没有报告也要审议。2008年6月，委员会在其第四十一届会议上请阿富汗、保加利亚、科特迪瓦、吉布提、圣文森特和格林纳丁斯、塞内加尔、所罗门群岛和津巴布韦在两年之内以合并报告的形式提交全部逾期未交报告，若不照此办理，委员会就会在没有报告的情况下，审议《公约》在这些缔约国的执行情况。2008年10月和11月，委员会在其第四十二届会议上向伊拉克、斯里兰卡和乌干达发出了类似邀请。继2009年7月委员会第四十四届会议作出决定后，安提瓜和巴布达、巴巴多斯、圣基茨和尼维斯、特立尼达和多巴哥和赞比亚也收到提交全部逾期未交报告的邀请。</w:t>
      </w:r>
    </w:p>
    <w:p w:rsidR="00D36082" w:rsidRDefault="008D7A3F" w:rsidP="008D7A3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D36082">
        <w:rPr>
          <w:rFonts w:hint="eastAsia"/>
        </w:rPr>
        <w:t>附件一</w:t>
      </w:r>
    </w:p>
    <w:p w:rsidR="008D7A3F" w:rsidRPr="008D7A3F" w:rsidRDefault="008D7A3F" w:rsidP="008D7A3F">
      <w:pPr>
        <w:pStyle w:val="SingleTxt"/>
        <w:spacing w:after="0" w:line="120" w:lineRule="exact"/>
        <w:rPr>
          <w:rFonts w:hint="eastAsia"/>
          <w:sz w:val="10"/>
        </w:rPr>
      </w:pPr>
    </w:p>
    <w:p w:rsidR="008D7A3F" w:rsidRPr="008D7A3F" w:rsidRDefault="008D7A3F" w:rsidP="008D7A3F">
      <w:pPr>
        <w:pStyle w:val="SingleTxt"/>
        <w:spacing w:after="0" w:line="120" w:lineRule="exact"/>
        <w:rPr>
          <w:rFonts w:hint="eastAsia"/>
          <w:sz w:val="10"/>
        </w:rPr>
      </w:pPr>
    </w:p>
    <w:p w:rsidR="008D7A3F" w:rsidRPr="008D7A3F" w:rsidRDefault="008D7A3F" w:rsidP="008D7A3F">
      <w:pPr>
        <w:pStyle w:val="SingleTxt"/>
        <w:spacing w:after="0" w:line="120" w:lineRule="exact"/>
        <w:rPr>
          <w:rFonts w:hint="eastAsia"/>
          <w:sz w:val="10"/>
        </w:rPr>
      </w:pPr>
    </w:p>
    <w:p w:rsidR="00D36082" w:rsidRDefault="008D7A3F" w:rsidP="008D7A3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D36082">
        <w:rPr>
          <w:rFonts w:hint="eastAsia"/>
        </w:rPr>
        <w:tab/>
        <w:t>尚未批准或加入公约的国家</w:t>
      </w:r>
    </w:p>
    <w:p w:rsidR="008D7A3F" w:rsidRPr="008D7A3F" w:rsidRDefault="008D7A3F" w:rsidP="008D7A3F">
      <w:pPr>
        <w:pStyle w:val="SingleTxt"/>
        <w:spacing w:after="0" w:line="120" w:lineRule="exact"/>
        <w:rPr>
          <w:rFonts w:hint="eastAsia"/>
          <w:sz w:val="10"/>
        </w:rPr>
      </w:pPr>
    </w:p>
    <w:p w:rsidR="008D7A3F" w:rsidRPr="008D7A3F" w:rsidRDefault="008D7A3F" w:rsidP="008D7A3F">
      <w:pPr>
        <w:pStyle w:val="SingleTxt"/>
        <w:spacing w:after="0" w:line="120" w:lineRule="exact"/>
        <w:rPr>
          <w:rFonts w:hint="eastAsia"/>
          <w:sz w:val="10"/>
        </w:rPr>
      </w:pPr>
    </w:p>
    <w:p w:rsidR="008D7A3F" w:rsidRPr="008D7A3F" w:rsidRDefault="008D7A3F" w:rsidP="008D7A3F">
      <w:pPr>
        <w:pStyle w:val="SingleTxt"/>
        <w:spacing w:after="0" w:line="120" w:lineRule="exact"/>
        <w:rPr>
          <w:rFonts w:hint="eastAsia"/>
          <w:sz w:val="10"/>
        </w:rPr>
      </w:pPr>
    </w:p>
    <w:p w:rsidR="00D36082" w:rsidRPr="008D7A3F" w:rsidRDefault="00D36082" w:rsidP="00D36082">
      <w:pPr>
        <w:pStyle w:val="SingleTxt"/>
        <w:rPr>
          <w:rFonts w:ascii="SimHei" w:eastAsia="SimHei" w:hint="eastAsia"/>
        </w:rPr>
      </w:pPr>
      <w:r w:rsidRPr="008D7A3F">
        <w:rPr>
          <w:rFonts w:ascii="SimHei" w:eastAsia="SimHei" w:hint="eastAsia"/>
        </w:rPr>
        <w:t>非洲</w:t>
      </w:r>
    </w:p>
    <w:p w:rsidR="00D36082" w:rsidRDefault="00D36082" w:rsidP="008D7A3F">
      <w:pPr>
        <w:pStyle w:val="SingleTxt"/>
        <w:ind w:left="1695"/>
        <w:rPr>
          <w:rFonts w:hint="eastAsia"/>
        </w:rPr>
      </w:pPr>
      <w:r>
        <w:rPr>
          <w:rFonts w:hint="eastAsia"/>
        </w:rPr>
        <w:t>索马里</w:t>
      </w:r>
    </w:p>
    <w:p w:rsidR="00D36082" w:rsidRDefault="00D36082" w:rsidP="008D7A3F">
      <w:pPr>
        <w:pStyle w:val="SingleTxt"/>
        <w:ind w:left="1695"/>
        <w:rPr>
          <w:rFonts w:hint="eastAsia"/>
        </w:rPr>
      </w:pPr>
      <w:r>
        <w:rPr>
          <w:rFonts w:hint="eastAsia"/>
        </w:rPr>
        <w:t>苏丹</w:t>
      </w:r>
    </w:p>
    <w:p w:rsidR="00D36082" w:rsidRPr="008D7A3F" w:rsidRDefault="00D36082" w:rsidP="00D36082">
      <w:pPr>
        <w:pStyle w:val="SingleTxt"/>
        <w:rPr>
          <w:rFonts w:ascii="SimHei" w:eastAsia="SimHei" w:hint="eastAsia"/>
        </w:rPr>
      </w:pPr>
      <w:r w:rsidRPr="008D7A3F">
        <w:rPr>
          <w:rFonts w:ascii="SimHei" w:eastAsia="SimHei" w:hint="eastAsia"/>
        </w:rPr>
        <w:t>亚洲和太平洋</w:t>
      </w:r>
    </w:p>
    <w:p w:rsidR="00D36082" w:rsidRDefault="00D36082" w:rsidP="008D7A3F">
      <w:pPr>
        <w:pStyle w:val="SingleTxt"/>
        <w:ind w:left="1695"/>
        <w:rPr>
          <w:rFonts w:hint="eastAsia"/>
        </w:rPr>
      </w:pPr>
      <w:r>
        <w:rPr>
          <w:rFonts w:hint="eastAsia"/>
        </w:rPr>
        <w:t>伊朗(伊斯兰共和国)</w:t>
      </w:r>
    </w:p>
    <w:p w:rsidR="00D36082" w:rsidRDefault="00D36082" w:rsidP="008D7A3F">
      <w:pPr>
        <w:pStyle w:val="SingleTxt"/>
        <w:ind w:left="1695"/>
        <w:rPr>
          <w:rFonts w:hint="eastAsia"/>
        </w:rPr>
      </w:pPr>
      <w:r>
        <w:rPr>
          <w:rFonts w:hint="eastAsia"/>
        </w:rPr>
        <w:t>瑙鲁</w:t>
      </w:r>
    </w:p>
    <w:p w:rsidR="00D36082" w:rsidRDefault="00D36082" w:rsidP="008D7A3F">
      <w:pPr>
        <w:pStyle w:val="SingleTxt"/>
        <w:ind w:left="1695"/>
        <w:rPr>
          <w:rFonts w:hint="eastAsia"/>
        </w:rPr>
      </w:pPr>
      <w:r>
        <w:rPr>
          <w:rFonts w:hint="eastAsia"/>
        </w:rPr>
        <w:t>帕劳</w:t>
      </w:r>
    </w:p>
    <w:p w:rsidR="00D36082" w:rsidRDefault="00D36082" w:rsidP="008D7A3F">
      <w:pPr>
        <w:pStyle w:val="SingleTxt"/>
        <w:ind w:left="1695"/>
        <w:rPr>
          <w:rFonts w:hint="eastAsia"/>
        </w:rPr>
      </w:pPr>
      <w:r>
        <w:rPr>
          <w:rFonts w:hint="eastAsia"/>
        </w:rPr>
        <w:t>汤加</w:t>
      </w:r>
    </w:p>
    <w:p w:rsidR="00D36082" w:rsidRPr="008D7A3F" w:rsidRDefault="00D36082" w:rsidP="008D7A3F">
      <w:pPr>
        <w:pStyle w:val="SingleTxt"/>
        <w:rPr>
          <w:rFonts w:ascii="SimHei" w:eastAsia="SimHei" w:hint="eastAsia"/>
        </w:rPr>
      </w:pPr>
      <w:r w:rsidRPr="008D7A3F">
        <w:rPr>
          <w:rFonts w:ascii="SimHei" w:eastAsia="SimHei" w:hint="eastAsia"/>
        </w:rPr>
        <w:t>西欧及其他</w:t>
      </w:r>
    </w:p>
    <w:p w:rsidR="00D36082" w:rsidRDefault="00D36082" w:rsidP="008D7A3F">
      <w:pPr>
        <w:pStyle w:val="SingleTxt"/>
        <w:ind w:left="1695"/>
        <w:rPr>
          <w:rFonts w:hint="eastAsia"/>
        </w:rPr>
      </w:pPr>
      <w:r>
        <w:rPr>
          <w:rFonts w:hint="eastAsia"/>
        </w:rPr>
        <w:t>罗马教廷</w:t>
      </w:r>
    </w:p>
    <w:p w:rsidR="00D36082" w:rsidRDefault="00D36082" w:rsidP="008D7A3F">
      <w:pPr>
        <w:pStyle w:val="SingleTxt"/>
        <w:ind w:left="1695"/>
        <w:rPr>
          <w:rFonts w:hint="eastAsia"/>
        </w:rPr>
      </w:pPr>
      <w:r>
        <w:rPr>
          <w:rFonts w:hint="eastAsia"/>
        </w:rPr>
        <w:t>美利坚合众国</w:t>
      </w:r>
    </w:p>
    <w:p w:rsidR="00D36082" w:rsidRDefault="008D7A3F" w:rsidP="008D7A3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D36082">
        <w:rPr>
          <w:rFonts w:hint="eastAsia"/>
        </w:rPr>
        <w:t>附件二</w:t>
      </w:r>
    </w:p>
    <w:p w:rsidR="008D7A3F" w:rsidRPr="008D7A3F" w:rsidRDefault="008D7A3F" w:rsidP="008D7A3F">
      <w:pPr>
        <w:pStyle w:val="SingleTxt"/>
        <w:spacing w:after="0" w:line="120" w:lineRule="exact"/>
        <w:rPr>
          <w:rFonts w:hint="eastAsia"/>
          <w:sz w:val="10"/>
        </w:rPr>
      </w:pPr>
    </w:p>
    <w:p w:rsidR="008D7A3F" w:rsidRPr="008D7A3F" w:rsidRDefault="008D7A3F" w:rsidP="008D7A3F">
      <w:pPr>
        <w:pStyle w:val="SingleTxt"/>
        <w:spacing w:after="0" w:line="120" w:lineRule="exact"/>
        <w:rPr>
          <w:rFonts w:hint="eastAsia"/>
          <w:sz w:val="10"/>
        </w:rPr>
      </w:pPr>
    </w:p>
    <w:p w:rsidR="00D36082" w:rsidRDefault="00D36082" w:rsidP="008D7A3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截至2009年11月20日，报告已经提交但尚未经委员会审议或尚未安排审议时间的缔约国</w:t>
      </w:r>
    </w:p>
    <w:tbl>
      <w:tblPr>
        <w:tblW w:w="0" w:type="auto"/>
        <w:tblInd w:w="1260" w:type="dxa"/>
        <w:tblLayout w:type="fixed"/>
        <w:tblCellMar>
          <w:left w:w="0" w:type="dxa"/>
          <w:right w:w="0" w:type="dxa"/>
        </w:tblCellMar>
        <w:tblLook w:val="0000" w:firstRow="0" w:lastRow="0" w:firstColumn="0" w:lastColumn="0" w:noHBand="0" w:noVBand="0"/>
      </w:tblPr>
      <w:tblGrid>
        <w:gridCol w:w="1800"/>
        <w:gridCol w:w="1714"/>
        <w:gridCol w:w="1706"/>
        <w:gridCol w:w="1331"/>
        <w:gridCol w:w="891"/>
      </w:tblGrid>
      <w:tr w:rsidR="00D36082" w:rsidRPr="008D7A3F" w:rsidTr="008D7A3F">
        <w:tblPrEx>
          <w:tblCellMar>
            <w:top w:w="0" w:type="dxa"/>
            <w:bottom w:w="0" w:type="dxa"/>
          </w:tblCellMar>
        </w:tblPrEx>
        <w:trPr>
          <w:tblHeader/>
        </w:trPr>
        <w:tc>
          <w:tcPr>
            <w:tcW w:w="1800" w:type="dxa"/>
            <w:tcBorders>
              <w:top w:val="single" w:sz="4" w:space="0" w:color="auto"/>
              <w:bottom w:val="single" w:sz="12" w:space="0" w:color="auto"/>
            </w:tcBorders>
            <w:shd w:val="clear" w:color="auto" w:fill="auto"/>
            <w:vAlign w:val="bottom"/>
          </w:tcPr>
          <w:p w:rsidR="00D36082" w:rsidRPr="008D7A3F" w:rsidRDefault="00D36082" w:rsidP="008D7A3F">
            <w:pPr>
              <w:tabs>
                <w:tab w:val="left" w:pos="288"/>
                <w:tab w:val="left" w:pos="576"/>
                <w:tab w:val="left" w:pos="864"/>
                <w:tab w:val="left" w:pos="1152"/>
              </w:tabs>
              <w:spacing w:before="60" w:after="60" w:line="200" w:lineRule="exact"/>
              <w:ind w:right="57"/>
              <w:rPr>
                <w:rFonts w:ascii="KaiTi_GB2312" w:eastAsia="KaiTi_GB2312" w:hAnsi="SimSun"/>
                <w:sz w:val="15"/>
              </w:rPr>
            </w:pPr>
            <w:r w:rsidRPr="008D7A3F">
              <w:rPr>
                <w:rFonts w:ascii="KaiTi_GB2312" w:eastAsia="KaiTi_GB2312" w:hAnsi="SimSun" w:hint="eastAsia"/>
                <w:sz w:val="15"/>
              </w:rPr>
              <w:t>缔约国</w:t>
            </w:r>
          </w:p>
        </w:tc>
        <w:tc>
          <w:tcPr>
            <w:tcW w:w="1714" w:type="dxa"/>
            <w:tcBorders>
              <w:top w:val="single" w:sz="4" w:space="0" w:color="auto"/>
              <w:bottom w:val="single" w:sz="12" w:space="0" w:color="auto"/>
            </w:tcBorders>
            <w:shd w:val="clear" w:color="auto" w:fill="auto"/>
            <w:vAlign w:val="bottom"/>
          </w:tcPr>
          <w:p w:rsidR="00D36082" w:rsidRPr="008D7A3F" w:rsidRDefault="00D36082" w:rsidP="008D7A3F">
            <w:pPr>
              <w:tabs>
                <w:tab w:val="left" w:pos="288"/>
                <w:tab w:val="left" w:pos="576"/>
                <w:tab w:val="left" w:pos="864"/>
                <w:tab w:val="left" w:pos="1152"/>
              </w:tabs>
              <w:spacing w:before="60" w:after="60" w:line="200" w:lineRule="exact"/>
              <w:ind w:left="57" w:right="57"/>
              <w:rPr>
                <w:rFonts w:ascii="KaiTi_GB2312" w:eastAsia="KaiTi_GB2312" w:hAnsi="SimSun"/>
                <w:sz w:val="15"/>
              </w:rPr>
            </w:pPr>
            <w:r w:rsidRPr="008D7A3F">
              <w:rPr>
                <w:rFonts w:ascii="KaiTi_GB2312" w:eastAsia="KaiTi_GB2312" w:hAnsi="SimSun" w:hint="eastAsia"/>
                <w:sz w:val="15"/>
              </w:rPr>
              <w:t>应交日期</w:t>
            </w:r>
          </w:p>
        </w:tc>
        <w:tc>
          <w:tcPr>
            <w:tcW w:w="1706" w:type="dxa"/>
            <w:tcBorders>
              <w:top w:val="single" w:sz="4" w:space="0" w:color="auto"/>
              <w:bottom w:val="single" w:sz="12" w:space="0" w:color="auto"/>
            </w:tcBorders>
            <w:shd w:val="clear" w:color="auto" w:fill="auto"/>
            <w:vAlign w:val="bottom"/>
          </w:tcPr>
          <w:p w:rsidR="00D36082" w:rsidRPr="008D7A3F" w:rsidRDefault="00D36082" w:rsidP="008D7A3F">
            <w:pPr>
              <w:tabs>
                <w:tab w:val="left" w:pos="288"/>
                <w:tab w:val="left" w:pos="576"/>
                <w:tab w:val="left" w:pos="864"/>
                <w:tab w:val="left" w:pos="1152"/>
              </w:tabs>
              <w:spacing w:before="60" w:after="60" w:line="200" w:lineRule="exact"/>
              <w:ind w:left="57" w:right="57"/>
              <w:rPr>
                <w:rFonts w:ascii="KaiTi_GB2312" w:eastAsia="KaiTi_GB2312" w:hAnsi="SimSun"/>
                <w:sz w:val="15"/>
              </w:rPr>
            </w:pPr>
            <w:r w:rsidRPr="008D7A3F">
              <w:rPr>
                <w:rFonts w:ascii="KaiTi_GB2312" w:eastAsia="KaiTi_GB2312" w:hAnsi="SimSun" w:hint="eastAsia"/>
                <w:sz w:val="15"/>
              </w:rPr>
              <w:t>收到日期</w:t>
            </w:r>
          </w:p>
        </w:tc>
        <w:tc>
          <w:tcPr>
            <w:tcW w:w="1331" w:type="dxa"/>
            <w:tcBorders>
              <w:top w:val="single" w:sz="4" w:space="0" w:color="auto"/>
              <w:bottom w:val="single" w:sz="12" w:space="0" w:color="auto"/>
            </w:tcBorders>
            <w:shd w:val="clear" w:color="auto" w:fill="auto"/>
            <w:vAlign w:val="bottom"/>
          </w:tcPr>
          <w:p w:rsidR="00D36082" w:rsidRPr="008D7A3F" w:rsidRDefault="00D36082" w:rsidP="008D7A3F">
            <w:pPr>
              <w:tabs>
                <w:tab w:val="left" w:pos="288"/>
                <w:tab w:val="left" w:pos="576"/>
                <w:tab w:val="left" w:pos="864"/>
                <w:tab w:val="left" w:pos="1152"/>
              </w:tabs>
              <w:spacing w:before="60" w:after="60" w:line="200" w:lineRule="exact"/>
              <w:ind w:left="57" w:right="57"/>
              <w:rPr>
                <w:rFonts w:ascii="KaiTi_GB2312" w:eastAsia="KaiTi_GB2312" w:hAnsi="SimSun"/>
                <w:sz w:val="15"/>
              </w:rPr>
            </w:pPr>
            <w:r w:rsidRPr="008D7A3F">
              <w:rPr>
                <w:rFonts w:ascii="KaiTi_GB2312" w:eastAsia="KaiTi_GB2312" w:hAnsi="SimSun" w:hint="eastAsia"/>
                <w:sz w:val="15"/>
              </w:rPr>
              <w:t>先前审议情况</w:t>
            </w:r>
            <w:r w:rsidR="008D7A3F">
              <w:rPr>
                <w:rFonts w:ascii="Times New Roman" w:eastAsia="KaiTi_GB2312"/>
                <w:sz w:val="15"/>
              </w:rPr>
              <w:br/>
            </w:r>
            <w:r w:rsidRPr="008D7A3F">
              <w:rPr>
                <w:rFonts w:ascii="KaiTi_GB2312" w:eastAsia="KaiTi_GB2312" w:hAnsi="SimSun" w:hint="eastAsia"/>
                <w:sz w:val="15"/>
              </w:rPr>
              <w:t>(届次</w:t>
            </w:r>
            <w:r w:rsidRPr="008D7A3F">
              <w:rPr>
                <w:rFonts w:ascii="KaiTi_GB2312" w:eastAsia="KaiTi_GB2312" w:hAnsi="SimSun"/>
                <w:sz w:val="15"/>
              </w:rPr>
              <w:t>)</w:t>
            </w:r>
          </w:p>
        </w:tc>
        <w:tc>
          <w:tcPr>
            <w:tcW w:w="891" w:type="dxa"/>
            <w:tcBorders>
              <w:top w:val="single" w:sz="4" w:space="0" w:color="auto"/>
              <w:bottom w:val="single" w:sz="12" w:space="0" w:color="auto"/>
            </w:tcBorders>
            <w:shd w:val="clear" w:color="auto" w:fill="auto"/>
            <w:vAlign w:val="bottom"/>
          </w:tcPr>
          <w:p w:rsidR="00D36082" w:rsidRPr="008D7A3F" w:rsidRDefault="00D36082" w:rsidP="008D7A3F">
            <w:pPr>
              <w:tabs>
                <w:tab w:val="left" w:pos="288"/>
                <w:tab w:val="left" w:pos="576"/>
                <w:tab w:val="left" w:pos="864"/>
                <w:tab w:val="left" w:pos="1152"/>
              </w:tabs>
              <w:spacing w:before="60" w:after="60" w:line="200" w:lineRule="exact"/>
              <w:ind w:left="57" w:right="57"/>
              <w:jc w:val="center"/>
              <w:rPr>
                <w:rFonts w:ascii="KaiTi_GB2312" w:eastAsia="KaiTi_GB2312" w:hAnsi="SimSun"/>
                <w:sz w:val="15"/>
              </w:rPr>
            </w:pPr>
            <w:r w:rsidRPr="008D7A3F">
              <w:rPr>
                <w:rFonts w:ascii="KaiTi_GB2312" w:eastAsia="KaiTi_GB2312" w:hAnsi="SimSun" w:hint="eastAsia"/>
                <w:sz w:val="15"/>
              </w:rPr>
              <w:t>以前的报告</w:t>
            </w:r>
          </w:p>
        </w:tc>
      </w:tr>
      <w:tr w:rsidR="00D36082" w:rsidRPr="008D7A3F" w:rsidTr="008D7A3F">
        <w:tblPrEx>
          <w:tblCellMar>
            <w:top w:w="0" w:type="dxa"/>
            <w:bottom w:w="0" w:type="dxa"/>
          </w:tblCellMar>
        </w:tblPrEx>
        <w:trPr>
          <w:trHeight w:hRule="exact" w:val="115"/>
          <w:tblHeader/>
        </w:trPr>
        <w:tc>
          <w:tcPr>
            <w:tcW w:w="1800" w:type="dxa"/>
            <w:tcBorders>
              <w:top w:val="single" w:sz="12" w:space="0" w:color="auto"/>
            </w:tcBorders>
            <w:shd w:val="clear" w:color="auto" w:fill="auto"/>
            <w:vAlign w:val="bottom"/>
          </w:tcPr>
          <w:p w:rsidR="00D36082" w:rsidRPr="008D7A3F" w:rsidRDefault="00D36082" w:rsidP="008D7A3F">
            <w:pPr>
              <w:tabs>
                <w:tab w:val="left" w:pos="288"/>
                <w:tab w:val="left" w:pos="576"/>
                <w:tab w:val="left" w:pos="864"/>
                <w:tab w:val="left" w:pos="1152"/>
              </w:tabs>
              <w:spacing w:after="120" w:line="280" w:lineRule="exact"/>
              <w:ind w:right="57"/>
              <w:rPr>
                <w:rFonts w:hAnsi="SimSun" w:hint="eastAsia"/>
                <w:b/>
              </w:rPr>
            </w:pPr>
          </w:p>
        </w:tc>
        <w:tc>
          <w:tcPr>
            <w:tcW w:w="1714" w:type="dxa"/>
            <w:tcBorders>
              <w:top w:val="single" w:sz="12" w:space="0" w:color="auto"/>
            </w:tcBorders>
            <w:shd w:val="clear" w:color="auto" w:fill="auto"/>
            <w:vAlign w:val="bottom"/>
          </w:tcPr>
          <w:p w:rsidR="00D36082" w:rsidRPr="008D7A3F" w:rsidRDefault="00D36082" w:rsidP="008D7A3F">
            <w:pPr>
              <w:tabs>
                <w:tab w:val="left" w:pos="288"/>
                <w:tab w:val="left" w:pos="576"/>
                <w:tab w:val="left" w:pos="864"/>
                <w:tab w:val="left" w:pos="1152"/>
              </w:tabs>
              <w:spacing w:after="120" w:line="280" w:lineRule="exact"/>
              <w:ind w:left="57" w:right="57"/>
              <w:rPr>
                <w:rFonts w:hAnsi="SimSun"/>
              </w:rPr>
            </w:pPr>
          </w:p>
        </w:tc>
        <w:tc>
          <w:tcPr>
            <w:tcW w:w="1706" w:type="dxa"/>
            <w:tcBorders>
              <w:top w:val="single" w:sz="12" w:space="0" w:color="auto"/>
            </w:tcBorders>
            <w:shd w:val="clear" w:color="auto" w:fill="auto"/>
            <w:vAlign w:val="bottom"/>
          </w:tcPr>
          <w:p w:rsidR="00D36082" w:rsidRPr="008D7A3F" w:rsidRDefault="00D36082" w:rsidP="008D7A3F">
            <w:pPr>
              <w:tabs>
                <w:tab w:val="left" w:pos="288"/>
                <w:tab w:val="left" w:pos="576"/>
                <w:tab w:val="left" w:pos="864"/>
                <w:tab w:val="left" w:pos="1152"/>
              </w:tabs>
              <w:spacing w:after="120" w:line="280" w:lineRule="exact"/>
              <w:ind w:left="57" w:right="57"/>
              <w:rPr>
                <w:rFonts w:hAnsi="SimSun" w:hint="eastAsia"/>
              </w:rPr>
            </w:pPr>
          </w:p>
        </w:tc>
        <w:tc>
          <w:tcPr>
            <w:tcW w:w="1331" w:type="dxa"/>
            <w:tcBorders>
              <w:top w:val="single" w:sz="12" w:space="0" w:color="auto"/>
            </w:tcBorders>
            <w:shd w:val="clear" w:color="auto" w:fill="auto"/>
            <w:vAlign w:val="bottom"/>
          </w:tcPr>
          <w:p w:rsidR="00D36082" w:rsidRPr="008D7A3F" w:rsidRDefault="00D36082" w:rsidP="008D7A3F">
            <w:pPr>
              <w:tabs>
                <w:tab w:val="left" w:pos="288"/>
                <w:tab w:val="left" w:pos="576"/>
                <w:tab w:val="left" w:pos="864"/>
                <w:tab w:val="left" w:pos="1152"/>
              </w:tabs>
              <w:spacing w:after="120" w:line="280" w:lineRule="exact"/>
              <w:ind w:left="57" w:right="57"/>
              <w:rPr>
                <w:rFonts w:hAnsi="SimSun" w:hint="eastAsia"/>
              </w:rPr>
            </w:pPr>
          </w:p>
        </w:tc>
        <w:tc>
          <w:tcPr>
            <w:tcW w:w="891" w:type="dxa"/>
            <w:tcBorders>
              <w:top w:val="single" w:sz="12" w:space="0" w:color="auto"/>
            </w:tcBorders>
            <w:shd w:val="clear" w:color="auto" w:fill="auto"/>
            <w:vAlign w:val="bottom"/>
          </w:tcPr>
          <w:p w:rsidR="00D36082" w:rsidRPr="008D7A3F" w:rsidRDefault="00D36082" w:rsidP="008D7A3F">
            <w:pPr>
              <w:tabs>
                <w:tab w:val="left" w:pos="288"/>
                <w:tab w:val="left" w:pos="576"/>
                <w:tab w:val="left" w:pos="864"/>
                <w:tab w:val="left" w:pos="1152"/>
              </w:tabs>
              <w:spacing w:after="120" w:line="280" w:lineRule="exact"/>
              <w:ind w:left="57" w:right="57"/>
              <w:jc w:val="center"/>
              <w:rPr>
                <w:rFonts w:hAnsi="SimSun"/>
              </w:rPr>
            </w:pPr>
          </w:p>
        </w:tc>
      </w:tr>
      <w:tr w:rsidR="00D36082" w:rsidRPr="008D7A3F" w:rsidTr="000821E5">
        <w:tblPrEx>
          <w:tblCellMar>
            <w:top w:w="0" w:type="dxa"/>
            <w:bottom w:w="0" w:type="dxa"/>
          </w:tblCellMar>
        </w:tblPrEx>
        <w:tc>
          <w:tcPr>
            <w:tcW w:w="1800" w:type="dxa"/>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rPr>
            </w:pPr>
            <w:r w:rsidRPr="00C860B5">
              <w:rPr>
                <w:rFonts w:ascii="SimHei" w:eastAsia="SimHei" w:hAnsi="SimSun" w:hint="eastAsia"/>
              </w:rPr>
              <w:t>阿尔及利亚</w:t>
            </w:r>
            <w:r w:rsidRPr="008D7A3F">
              <w:rPr>
                <w:rFonts w:hAnsi="SimSun"/>
              </w:rPr>
              <w:br/>
            </w:r>
            <w:r w:rsidRPr="008D7A3F">
              <w:rPr>
                <w:rFonts w:hAnsi="SimSun" w:hint="eastAsia"/>
              </w:rPr>
              <w:t>(第三和第四次合并定期报告)</w:t>
            </w:r>
          </w:p>
        </w:tc>
        <w:tc>
          <w:tcPr>
            <w:tcW w:w="1714"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rPr>
              <w:t>200</w:t>
            </w:r>
            <w:r w:rsidRPr="008D7A3F">
              <w:rPr>
                <w:rFonts w:hAnsi="SimSun" w:hint="eastAsia"/>
              </w:rPr>
              <w:t>9年6月21日</w:t>
            </w:r>
          </w:p>
        </w:tc>
        <w:tc>
          <w:tcPr>
            <w:tcW w:w="1706"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2009年6月22日</w:t>
            </w:r>
          </w:p>
        </w:tc>
        <w:tc>
          <w:tcPr>
            <w:tcW w:w="133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2005年(</w:t>
            </w:r>
            <w:r w:rsidRPr="008D7A3F">
              <w:rPr>
                <w:rFonts w:hAnsi="SimSun"/>
              </w:rPr>
              <w:t>3</w:t>
            </w:r>
            <w:r w:rsidRPr="008D7A3F">
              <w:rPr>
                <w:rFonts w:hAnsi="SimSun" w:hint="eastAsia"/>
              </w:rPr>
              <w:t>2)</w:t>
            </w:r>
          </w:p>
        </w:tc>
        <w:tc>
          <w:tcPr>
            <w:tcW w:w="89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hint="eastAsia"/>
              </w:rPr>
              <w:t>1,2</w:t>
            </w:r>
          </w:p>
        </w:tc>
      </w:tr>
      <w:tr w:rsidR="00D36082" w:rsidRPr="008D7A3F" w:rsidTr="000821E5">
        <w:tblPrEx>
          <w:tblCellMar>
            <w:top w:w="0" w:type="dxa"/>
            <w:bottom w:w="0" w:type="dxa"/>
          </w:tblCellMar>
        </w:tblPrEx>
        <w:tc>
          <w:tcPr>
            <w:tcW w:w="1800" w:type="dxa"/>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rPr>
            </w:pPr>
            <w:r w:rsidRPr="00C860B5">
              <w:rPr>
                <w:rFonts w:ascii="SimHei" w:eastAsia="SimHei" w:hAnsi="SimSun" w:hint="eastAsia"/>
              </w:rPr>
              <w:t>白俄罗斯</w:t>
            </w:r>
            <w:r w:rsidRPr="008D7A3F">
              <w:rPr>
                <w:rFonts w:hAnsi="SimSun" w:hint="eastAsia"/>
              </w:rPr>
              <w:br/>
              <w:t>(第七次定期报告)</w:t>
            </w:r>
          </w:p>
        </w:tc>
        <w:tc>
          <w:tcPr>
            <w:tcW w:w="1714"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2006年9月3日</w:t>
            </w:r>
          </w:p>
        </w:tc>
        <w:tc>
          <w:tcPr>
            <w:tcW w:w="1706"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2009年7月1日</w:t>
            </w:r>
          </w:p>
        </w:tc>
        <w:tc>
          <w:tcPr>
            <w:tcW w:w="133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2004年(</w:t>
            </w:r>
            <w:r w:rsidRPr="008D7A3F">
              <w:rPr>
                <w:rFonts w:hAnsi="SimSun"/>
              </w:rPr>
              <w:t>3</w:t>
            </w:r>
            <w:r w:rsidRPr="008D7A3F">
              <w:rPr>
                <w:rFonts w:hAnsi="SimSun" w:hint="eastAsia"/>
              </w:rPr>
              <w:t>0)</w:t>
            </w:r>
          </w:p>
        </w:tc>
        <w:tc>
          <w:tcPr>
            <w:tcW w:w="89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4</w:t>
            </w:r>
            <w:r w:rsidRPr="008D7A3F">
              <w:rPr>
                <w:rFonts w:hAnsi="SimSun"/>
              </w:rPr>
              <w:t>-6</w:t>
            </w:r>
          </w:p>
        </w:tc>
      </w:tr>
      <w:tr w:rsidR="00D36082" w:rsidRPr="008D7A3F" w:rsidTr="000821E5">
        <w:tblPrEx>
          <w:tblCellMar>
            <w:top w:w="0" w:type="dxa"/>
            <w:bottom w:w="0" w:type="dxa"/>
          </w:tblCellMar>
        </w:tblPrEx>
        <w:tc>
          <w:tcPr>
            <w:tcW w:w="1800" w:type="dxa"/>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rPr>
            </w:pPr>
            <w:r w:rsidRPr="00C860B5">
              <w:rPr>
                <w:rFonts w:ascii="SimHei" w:eastAsia="SimHei" w:hAnsi="SimSun" w:hint="eastAsia"/>
              </w:rPr>
              <w:t>赤道几内亚</w:t>
            </w:r>
            <w:r w:rsidRPr="008D7A3F">
              <w:rPr>
                <w:rFonts w:hAnsi="SimSun"/>
              </w:rPr>
              <w:br/>
            </w:r>
            <w:r w:rsidRPr="008D7A3F">
              <w:rPr>
                <w:rFonts w:hAnsi="SimSun" w:hint="eastAsia"/>
              </w:rPr>
              <w:t>(第六次定期报告)</w:t>
            </w:r>
          </w:p>
        </w:tc>
        <w:tc>
          <w:tcPr>
            <w:tcW w:w="1714" w:type="dxa"/>
            <w:shd w:val="clear" w:color="auto" w:fill="auto"/>
            <w:vAlign w:val="bottom"/>
          </w:tcPr>
          <w:p w:rsidR="00D36082" w:rsidRPr="009F7BE7" w:rsidRDefault="00D36082" w:rsidP="008D7A3F">
            <w:pPr>
              <w:tabs>
                <w:tab w:val="left" w:pos="334"/>
                <w:tab w:val="left" w:pos="669"/>
                <w:tab w:val="left" w:pos="1003"/>
                <w:tab w:val="left" w:pos="1338"/>
              </w:tabs>
              <w:suppressAutoHyphens/>
              <w:spacing w:after="120" w:line="280" w:lineRule="exact"/>
              <w:ind w:left="57" w:right="57"/>
              <w:rPr>
                <w:rFonts w:hAnsi="SimSun"/>
                <w:spacing w:val="-6"/>
              </w:rPr>
            </w:pPr>
            <w:r w:rsidRPr="009F7BE7">
              <w:rPr>
                <w:rFonts w:hAnsi="SimSun"/>
                <w:spacing w:val="-6"/>
              </w:rPr>
              <w:t>200</w:t>
            </w:r>
            <w:r w:rsidRPr="009F7BE7">
              <w:rPr>
                <w:rFonts w:hAnsi="SimSun" w:hint="eastAsia"/>
                <w:spacing w:val="-6"/>
              </w:rPr>
              <w:t>5年</w:t>
            </w:r>
            <w:r w:rsidRPr="009F7BE7">
              <w:rPr>
                <w:rFonts w:hAnsi="SimSun"/>
                <w:spacing w:val="-6"/>
              </w:rPr>
              <w:t>11</w:t>
            </w:r>
            <w:r w:rsidRPr="009F7BE7">
              <w:rPr>
                <w:rFonts w:hAnsi="SimSun" w:hint="eastAsia"/>
                <w:spacing w:val="-6"/>
              </w:rPr>
              <w:t>月2</w:t>
            </w:r>
            <w:r w:rsidRPr="009F7BE7">
              <w:rPr>
                <w:rFonts w:hAnsi="SimSun"/>
                <w:spacing w:val="-6"/>
              </w:rPr>
              <w:t>2</w:t>
            </w:r>
            <w:r w:rsidRPr="009F7BE7">
              <w:rPr>
                <w:rFonts w:hAnsi="SimSun" w:hint="eastAsia"/>
                <w:spacing w:val="-6"/>
              </w:rPr>
              <w:t>日</w:t>
            </w:r>
          </w:p>
        </w:tc>
        <w:tc>
          <w:tcPr>
            <w:tcW w:w="1706" w:type="dxa"/>
            <w:shd w:val="clear" w:color="auto" w:fill="auto"/>
            <w:vAlign w:val="bottom"/>
          </w:tcPr>
          <w:p w:rsidR="00D36082" w:rsidRPr="009F7BE7" w:rsidRDefault="00D36082" w:rsidP="008D7A3F">
            <w:pPr>
              <w:tabs>
                <w:tab w:val="left" w:pos="334"/>
                <w:tab w:val="left" w:pos="669"/>
                <w:tab w:val="left" w:pos="1003"/>
                <w:tab w:val="left" w:pos="1338"/>
              </w:tabs>
              <w:suppressAutoHyphens/>
              <w:spacing w:after="120" w:line="280" w:lineRule="exact"/>
              <w:ind w:left="57" w:right="57"/>
              <w:rPr>
                <w:rFonts w:hAnsi="SimSun"/>
                <w:spacing w:val="-4"/>
              </w:rPr>
            </w:pPr>
            <w:r w:rsidRPr="009F7BE7">
              <w:rPr>
                <w:rFonts w:hAnsi="SimSun" w:hint="eastAsia"/>
                <w:spacing w:val="-4"/>
              </w:rPr>
              <w:t>2009年10月30日</w:t>
            </w:r>
          </w:p>
        </w:tc>
        <w:tc>
          <w:tcPr>
            <w:tcW w:w="133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2004年(</w:t>
            </w:r>
            <w:r w:rsidRPr="008D7A3F">
              <w:rPr>
                <w:rFonts w:hAnsi="SimSun"/>
              </w:rPr>
              <w:t>3</w:t>
            </w:r>
            <w:r w:rsidRPr="008D7A3F">
              <w:rPr>
                <w:rFonts w:hAnsi="SimSun" w:hint="eastAsia"/>
              </w:rPr>
              <w:t>1)</w:t>
            </w:r>
          </w:p>
        </w:tc>
        <w:tc>
          <w:tcPr>
            <w:tcW w:w="89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hint="eastAsia"/>
              </w:rPr>
              <w:t>2-3，4-5</w:t>
            </w:r>
          </w:p>
        </w:tc>
      </w:tr>
      <w:tr w:rsidR="00D36082" w:rsidRPr="008D7A3F" w:rsidTr="000821E5">
        <w:tblPrEx>
          <w:tblCellMar>
            <w:top w:w="0" w:type="dxa"/>
            <w:bottom w:w="0" w:type="dxa"/>
          </w:tblCellMar>
        </w:tblPrEx>
        <w:tc>
          <w:tcPr>
            <w:tcW w:w="1800" w:type="dxa"/>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rPr>
            </w:pPr>
            <w:r w:rsidRPr="00C860B5">
              <w:rPr>
                <w:rFonts w:ascii="SimHei" w:eastAsia="SimHei" w:hAnsi="SimSun" w:hint="eastAsia"/>
              </w:rPr>
              <w:t>埃塞俄比亚</w:t>
            </w:r>
            <w:r w:rsidRPr="008D7A3F">
              <w:rPr>
                <w:rFonts w:hAnsi="SimSun"/>
              </w:rPr>
              <w:br/>
            </w:r>
            <w:r w:rsidRPr="008D7A3F">
              <w:rPr>
                <w:rFonts w:hAnsi="SimSun" w:hint="eastAsia"/>
              </w:rPr>
              <w:t>(第六和第七次合并定期报告)</w:t>
            </w:r>
          </w:p>
        </w:tc>
        <w:tc>
          <w:tcPr>
            <w:tcW w:w="1714" w:type="dxa"/>
            <w:shd w:val="clear" w:color="auto" w:fill="auto"/>
            <w:vAlign w:val="bottom"/>
          </w:tcPr>
          <w:p w:rsidR="00D36082" w:rsidRPr="009F7BE7" w:rsidRDefault="00D36082" w:rsidP="008D7A3F">
            <w:pPr>
              <w:tabs>
                <w:tab w:val="left" w:pos="334"/>
                <w:tab w:val="left" w:pos="669"/>
                <w:tab w:val="left" w:pos="1003"/>
                <w:tab w:val="left" w:pos="1338"/>
              </w:tabs>
              <w:suppressAutoHyphens/>
              <w:spacing w:after="120" w:line="280" w:lineRule="exact"/>
              <w:ind w:left="57" w:right="57"/>
              <w:rPr>
                <w:rFonts w:hAnsi="SimSun"/>
                <w:spacing w:val="-4"/>
              </w:rPr>
            </w:pPr>
            <w:r w:rsidRPr="009F7BE7">
              <w:rPr>
                <w:rFonts w:hAnsi="SimSun" w:hint="eastAsia"/>
                <w:spacing w:val="-4"/>
              </w:rPr>
              <w:t>2006年10月10日</w:t>
            </w:r>
          </w:p>
        </w:tc>
        <w:tc>
          <w:tcPr>
            <w:tcW w:w="1706"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hint="eastAsia"/>
              </w:rPr>
              <w:t>2009年7月</w:t>
            </w:r>
            <w:r w:rsidRPr="008D7A3F">
              <w:rPr>
                <w:rFonts w:hAnsi="SimSun"/>
              </w:rPr>
              <w:t>28</w:t>
            </w:r>
            <w:r w:rsidRPr="008D7A3F">
              <w:rPr>
                <w:rFonts w:hAnsi="SimSun" w:hint="eastAsia"/>
              </w:rPr>
              <w:t>日</w:t>
            </w:r>
          </w:p>
        </w:tc>
        <w:tc>
          <w:tcPr>
            <w:tcW w:w="133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rPr>
              <w:t>200</w:t>
            </w:r>
            <w:r w:rsidRPr="008D7A3F">
              <w:rPr>
                <w:rFonts w:hAnsi="SimSun" w:hint="eastAsia"/>
              </w:rPr>
              <w:t>4年(</w:t>
            </w:r>
            <w:r w:rsidRPr="008D7A3F">
              <w:rPr>
                <w:rFonts w:hAnsi="SimSun"/>
              </w:rPr>
              <w:t>3</w:t>
            </w:r>
            <w:r w:rsidRPr="008D7A3F">
              <w:rPr>
                <w:rFonts w:hAnsi="SimSun" w:hint="eastAsia"/>
              </w:rPr>
              <w:t>0)</w:t>
            </w:r>
          </w:p>
        </w:tc>
        <w:tc>
          <w:tcPr>
            <w:tcW w:w="89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4</w:t>
            </w:r>
            <w:r w:rsidRPr="008D7A3F">
              <w:rPr>
                <w:rFonts w:hAnsi="SimSun"/>
              </w:rPr>
              <w:t>-</w:t>
            </w:r>
            <w:r w:rsidRPr="008D7A3F">
              <w:rPr>
                <w:rFonts w:hAnsi="SimSun" w:hint="eastAsia"/>
              </w:rPr>
              <w:t>5</w:t>
            </w:r>
          </w:p>
        </w:tc>
      </w:tr>
      <w:tr w:rsidR="00D36082" w:rsidRPr="008D7A3F" w:rsidTr="00BF2020">
        <w:tblPrEx>
          <w:tblCellMar>
            <w:top w:w="0" w:type="dxa"/>
            <w:bottom w:w="0" w:type="dxa"/>
          </w:tblCellMar>
        </w:tblPrEx>
        <w:tc>
          <w:tcPr>
            <w:tcW w:w="1800" w:type="dxa"/>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hint="eastAsia"/>
              </w:rPr>
            </w:pPr>
            <w:r w:rsidRPr="00C860B5">
              <w:rPr>
                <w:rFonts w:ascii="SimHei" w:eastAsia="SimHei" w:hAnsi="SimSun" w:hint="eastAsia"/>
              </w:rPr>
              <w:t>以色列</w:t>
            </w:r>
            <w:r w:rsidRPr="008D7A3F">
              <w:rPr>
                <w:rFonts w:hAnsi="SimSun"/>
              </w:rPr>
              <w:br/>
            </w:r>
            <w:r w:rsidRPr="008D7A3F">
              <w:rPr>
                <w:rFonts w:hAnsi="SimSun" w:hint="eastAsia"/>
              </w:rPr>
              <w:t>(第四次定期报告)</w:t>
            </w:r>
          </w:p>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rPr>
            </w:pPr>
            <w:r w:rsidRPr="008D7A3F">
              <w:rPr>
                <w:rFonts w:hAnsi="SimSun" w:hint="eastAsia"/>
              </w:rPr>
              <w:t>(第五次定期报告)</w:t>
            </w:r>
          </w:p>
        </w:tc>
        <w:tc>
          <w:tcPr>
            <w:tcW w:w="1714"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rPr>
              <w:t>2004</w:t>
            </w:r>
            <w:r w:rsidRPr="008D7A3F">
              <w:rPr>
                <w:rFonts w:hAnsi="SimSun" w:hint="eastAsia"/>
              </w:rPr>
              <w:t>年11月2日</w:t>
            </w:r>
          </w:p>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hint="eastAsia"/>
              </w:rPr>
              <w:t>2008年11月2日</w:t>
            </w:r>
          </w:p>
        </w:tc>
        <w:tc>
          <w:tcPr>
            <w:tcW w:w="1706"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2005年</w:t>
            </w:r>
            <w:r w:rsidRPr="008D7A3F">
              <w:rPr>
                <w:rFonts w:hAnsi="SimSun"/>
              </w:rPr>
              <w:t>5</w:t>
            </w:r>
            <w:r w:rsidRPr="008D7A3F">
              <w:rPr>
                <w:rFonts w:hAnsi="SimSun" w:hint="eastAsia"/>
              </w:rPr>
              <w:t>月4日</w:t>
            </w:r>
          </w:p>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hint="eastAsia"/>
              </w:rPr>
              <w:t>2009年5月4日</w:t>
            </w:r>
          </w:p>
        </w:tc>
        <w:tc>
          <w:tcPr>
            <w:tcW w:w="133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rPr>
              <w:t>200</w:t>
            </w:r>
            <w:r w:rsidRPr="008D7A3F">
              <w:rPr>
                <w:rFonts w:hAnsi="SimSun" w:hint="eastAsia"/>
              </w:rPr>
              <w:t>5年(</w:t>
            </w:r>
            <w:r w:rsidRPr="008D7A3F">
              <w:rPr>
                <w:rFonts w:hAnsi="SimSun"/>
              </w:rPr>
              <w:t>3</w:t>
            </w:r>
            <w:r w:rsidRPr="008D7A3F">
              <w:rPr>
                <w:rFonts w:hAnsi="SimSun" w:hint="eastAsia"/>
              </w:rPr>
              <w:t>3)</w:t>
            </w:r>
          </w:p>
        </w:tc>
        <w:tc>
          <w:tcPr>
            <w:tcW w:w="89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rPr>
              <w:t>3</w:t>
            </w:r>
          </w:p>
        </w:tc>
      </w:tr>
      <w:tr w:rsidR="00D36082" w:rsidRPr="008D7A3F" w:rsidTr="000821E5">
        <w:tblPrEx>
          <w:tblCellMar>
            <w:top w:w="0" w:type="dxa"/>
            <w:bottom w:w="0" w:type="dxa"/>
          </w:tblCellMar>
        </w:tblPrEx>
        <w:tc>
          <w:tcPr>
            <w:tcW w:w="1800" w:type="dxa"/>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rPr>
            </w:pPr>
            <w:r w:rsidRPr="00C860B5">
              <w:rPr>
                <w:rFonts w:ascii="SimHei" w:eastAsia="SimHei" w:hAnsi="SimSun" w:hint="eastAsia"/>
              </w:rPr>
              <w:t>肯尼亚</w:t>
            </w:r>
            <w:r w:rsidRPr="008D7A3F">
              <w:rPr>
                <w:rFonts w:hAnsi="SimSun"/>
              </w:rPr>
              <w:br/>
            </w:r>
            <w:r w:rsidRPr="008D7A3F">
              <w:rPr>
                <w:rFonts w:hAnsi="SimSun" w:hint="eastAsia"/>
              </w:rPr>
              <w:t>(第七次定期报告)</w:t>
            </w:r>
          </w:p>
        </w:tc>
        <w:tc>
          <w:tcPr>
            <w:tcW w:w="1714"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hint="eastAsia"/>
              </w:rPr>
              <w:t>2009年4月8日</w:t>
            </w:r>
          </w:p>
        </w:tc>
        <w:tc>
          <w:tcPr>
            <w:tcW w:w="1706"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hint="eastAsia"/>
              </w:rPr>
              <w:t>2009年7月10日</w:t>
            </w:r>
          </w:p>
        </w:tc>
        <w:tc>
          <w:tcPr>
            <w:tcW w:w="133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rPr>
              <w:t>2007</w:t>
            </w:r>
            <w:r w:rsidRPr="008D7A3F">
              <w:rPr>
                <w:rFonts w:hAnsi="SimSun" w:hint="eastAsia"/>
              </w:rPr>
              <w:t>年(</w:t>
            </w:r>
            <w:r w:rsidRPr="008D7A3F">
              <w:rPr>
                <w:rFonts w:hAnsi="SimSun"/>
              </w:rPr>
              <w:t>39</w:t>
            </w:r>
            <w:r w:rsidRPr="008D7A3F">
              <w:rPr>
                <w:rFonts w:hAnsi="SimSun" w:hint="eastAsia"/>
              </w:rPr>
              <w:t>)</w:t>
            </w:r>
          </w:p>
        </w:tc>
        <w:tc>
          <w:tcPr>
            <w:tcW w:w="89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rPr>
              <w:t>5-6</w:t>
            </w:r>
          </w:p>
        </w:tc>
      </w:tr>
      <w:tr w:rsidR="00D36082" w:rsidRPr="008D7A3F" w:rsidTr="000821E5">
        <w:tblPrEx>
          <w:tblCellMar>
            <w:top w:w="0" w:type="dxa"/>
            <w:bottom w:w="0" w:type="dxa"/>
          </w:tblCellMar>
        </w:tblPrEx>
        <w:tc>
          <w:tcPr>
            <w:tcW w:w="1800" w:type="dxa"/>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hint="eastAsia"/>
              </w:rPr>
            </w:pPr>
            <w:r w:rsidRPr="00C860B5">
              <w:rPr>
                <w:rFonts w:ascii="SimHei" w:eastAsia="SimHei" w:hAnsi="SimSun" w:hint="eastAsia"/>
              </w:rPr>
              <w:t>列支敦士登</w:t>
            </w:r>
            <w:r w:rsidR="008D7A3F">
              <w:rPr>
                <w:rFonts w:hAnsi="SimSun"/>
              </w:rPr>
              <w:br/>
            </w:r>
            <w:r w:rsidRPr="008D7A3F">
              <w:rPr>
                <w:rFonts w:hAnsi="SimSun" w:hint="eastAsia"/>
              </w:rPr>
              <w:t>(第四次定期报告)</w:t>
            </w:r>
          </w:p>
        </w:tc>
        <w:tc>
          <w:tcPr>
            <w:tcW w:w="1714"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2009年1月21日</w:t>
            </w:r>
          </w:p>
        </w:tc>
        <w:tc>
          <w:tcPr>
            <w:tcW w:w="1706"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2009年9月8日</w:t>
            </w:r>
          </w:p>
        </w:tc>
        <w:tc>
          <w:tcPr>
            <w:tcW w:w="133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2007年(39)</w:t>
            </w:r>
          </w:p>
        </w:tc>
        <w:tc>
          <w:tcPr>
            <w:tcW w:w="89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2,3</w:t>
            </w:r>
          </w:p>
        </w:tc>
      </w:tr>
      <w:tr w:rsidR="00D36082" w:rsidRPr="008D7A3F" w:rsidTr="000821E5">
        <w:tblPrEx>
          <w:tblCellMar>
            <w:top w:w="0" w:type="dxa"/>
            <w:bottom w:w="0" w:type="dxa"/>
          </w:tblCellMar>
        </w:tblPrEx>
        <w:tc>
          <w:tcPr>
            <w:tcW w:w="1800" w:type="dxa"/>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hint="eastAsia"/>
              </w:rPr>
            </w:pPr>
            <w:r w:rsidRPr="00C860B5">
              <w:rPr>
                <w:rFonts w:ascii="SimHei" w:eastAsia="SimHei" w:hAnsi="SimSun" w:hint="eastAsia"/>
              </w:rPr>
              <w:t>阿曼</w:t>
            </w:r>
            <w:r w:rsidR="008D7A3F">
              <w:rPr>
                <w:rFonts w:hAnsi="SimSun"/>
              </w:rPr>
              <w:br/>
            </w:r>
            <w:r w:rsidRPr="008D7A3F">
              <w:rPr>
                <w:rFonts w:hAnsi="SimSun" w:hint="eastAsia"/>
              </w:rPr>
              <w:t>(初次定期报告)</w:t>
            </w:r>
          </w:p>
        </w:tc>
        <w:tc>
          <w:tcPr>
            <w:tcW w:w="1714"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2007年3月9日</w:t>
            </w:r>
          </w:p>
        </w:tc>
        <w:tc>
          <w:tcPr>
            <w:tcW w:w="1706"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2009年10月8日</w:t>
            </w:r>
          </w:p>
        </w:tc>
        <w:tc>
          <w:tcPr>
            <w:tcW w:w="1331" w:type="dxa"/>
            <w:shd w:val="clear" w:color="auto" w:fill="auto"/>
            <w:vAlign w:val="bottom"/>
          </w:tcPr>
          <w:p w:rsidR="00D36082" w:rsidRPr="00E67556" w:rsidRDefault="00E67556" w:rsidP="008D7A3F">
            <w:pPr>
              <w:tabs>
                <w:tab w:val="left" w:pos="334"/>
                <w:tab w:val="left" w:pos="669"/>
                <w:tab w:val="left" w:pos="1003"/>
                <w:tab w:val="left" w:pos="1338"/>
              </w:tabs>
              <w:suppressAutoHyphens/>
              <w:spacing w:after="120" w:line="280" w:lineRule="exact"/>
              <w:ind w:left="57" w:right="57"/>
              <w:rPr>
                <w:rFonts w:hint="eastAsia"/>
              </w:rPr>
            </w:pPr>
            <w:r>
              <w:rPr>
                <w:rFonts w:hint="eastAsia"/>
              </w:rPr>
              <w:t>—</w:t>
            </w:r>
          </w:p>
        </w:tc>
        <w:tc>
          <w:tcPr>
            <w:tcW w:w="891" w:type="dxa"/>
            <w:shd w:val="clear" w:color="auto" w:fill="auto"/>
            <w:vAlign w:val="bottom"/>
          </w:tcPr>
          <w:p w:rsidR="00D36082" w:rsidRPr="008D7A3F" w:rsidRDefault="00E67556" w:rsidP="008D7A3F">
            <w:pPr>
              <w:tabs>
                <w:tab w:val="left" w:pos="334"/>
                <w:tab w:val="left" w:pos="669"/>
                <w:tab w:val="left" w:pos="1003"/>
                <w:tab w:val="left" w:pos="1338"/>
              </w:tabs>
              <w:suppressAutoHyphens/>
              <w:spacing w:after="120" w:line="280" w:lineRule="exact"/>
              <w:ind w:left="57" w:right="57"/>
              <w:rPr>
                <w:rFonts w:hAnsi="SimSun" w:hint="eastAsia"/>
              </w:rPr>
            </w:pPr>
            <w:r>
              <w:rPr>
                <w:rFonts w:hAnsi="SimSun" w:hint="eastAsia"/>
              </w:rPr>
              <w:t>—</w:t>
            </w:r>
          </w:p>
        </w:tc>
      </w:tr>
      <w:tr w:rsidR="00D36082" w:rsidRPr="008D7A3F" w:rsidTr="000821E5">
        <w:tblPrEx>
          <w:tblCellMar>
            <w:top w:w="0" w:type="dxa"/>
            <w:bottom w:w="0" w:type="dxa"/>
          </w:tblCellMar>
        </w:tblPrEx>
        <w:tc>
          <w:tcPr>
            <w:tcW w:w="1800" w:type="dxa"/>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hint="eastAsia"/>
              </w:rPr>
            </w:pPr>
            <w:r w:rsidRPr="00C860B5">
              <w:rPr>
                <w:rFonts w:ascii="SimHei" w:eastAsia="SimHei" w:hAnsi="SimSun" w:hint="eastAsia"/>
              </w:rPr>
              <w:t>尼泊尔</w:t>
            </w:r>
            <w:r w:rsidR="008D7A3F">
              <w:rPr>
                <w:rFonts w:hAnsi="SimSun"/>
              </w:rPr>
              <w:br/>
            </w:r>
            <w:r w:rsidRPr="008D7A3F">
              <w:rPr>
                <w:rFonts w:hAnsi="SimSun" w:hint="eastAsia"/>
              </w:rPr>
              <w:t>(第四和第五次合并定期报告)</w:t>
            </w:r>
          </w:p>
        </w:tc>
        <w:tc>
          <w:tcPr>
            <w:tcW w:w="1714"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2008年5月22日</w:t>
            </w:r>
          </w:p>
        </w:tc>
        <w:tc>
          <w:tcPr>
            <w:tcW w:w="1706"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2009年11月6日</w:t>
            </w:r>
          </w:p>
        </w:tc>
        <w:tc>
          <w:tcPr>
            <w:tcW w:w="133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2004年(30)</w:t>
            </w:r>
          </w:p>
        </w:tc>
        <w:tc>
          <w:tcPr>
            <w:tcW w:w="89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2-3</w:t>
            </w:r>
          </w:p>
        </w:tc>
      </w:tr>
      <w:tr w:rsidR="00D36082" w:rsidRPr="008D7A3F" w:rsidTr="000821E5">
        <w:tblPrEx>
          <w:tblCellMar>
            <w:top w:w="0" w:type="dxa"/>
            <w:bottom w:w="0" w:type="dxa"/>
          </w:tblCellMar>
        </w:tblPrEx>
        <w:tc>
          <w:tcPr>
            <w:tcW w:w="1800" w:type="dxa"/>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rPr>
            </w:pPr>
            <w:r w:rsidRPr="00C860B5">
              <w:rPr>
                <w:rFonts w:ascii="SimHei" w:eastAsia="SimHei" w:hAnsi="SimSun" w:hint="eastAsia"/>
              </w:rPr>
              <w:t>尼日尔</w:t>
            </w:r>
            <w:r w:rsidRPr="008D7A3F">
              <w:rPr>
                <w:rFonts w:hAnsi="SimSun" w:hint="eastAsia"/>
              </w:rPr>
              <w:br/>
              <w:t>(第三和第四次合并定期报告)</w:t>
            </w:r>
          </w:p>
        </w:tc>
        <w:tc>
          <w:tcPr>
            <w:tcW w:w="1714"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rPr>
              <w:t>2012</w:t>
            </w:r>
            <w:r w:rsidRPr="008D7A3F">
              <w:rPr>
                <w:rFonts w:hAnsi="SimSun" w:hint="eastAsia"/>
              </w:rPr>
              <w:t>年</w:t>
            </w:r>
            <w:r w:rsidRPr="008D7A3F">
              <w:rPr>
                <w:rFonts w:hAnsi="SimSun"/>
              </w:rPr>
              <w:t>11</w:t>
            </w:r>
            <w:r w:rsidRPr="008D7A3F">
              <w:rPr>
                <w:rFonts w:hAnsi="SimSun" w:hint="eastAsia"/>
              </w:rPr>
              <w:t>月</w:t>
            </w:r>
            <w:r w:rsidRPr="008D7A3F">
              <w:rPr>
                <w:rFonts w:hAnsi="SimSun"/>
              </w:rPr>
              <w:t>7</w:t>
            </w:r>
            <w:r w:rsidRPr="008D7A3F">
              <w:rPr>
                <w:rFonts w:hAnsi="SimSun" w:hint="eastAsia"/>
              </w:rPr>
              <w:t>日</w:t>
            </w:r>
          </w:p>
        </w:tc>
        <w:tc>
          <w:tcPr>
            <w:tcW w:w="1706"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hint="eastAsia"/>
              </w:rPr>
              <w:t>2009年3月</w:t>
            </w:r>
            <w:r w:rsidRPr="008D7A3F">
              <w:rPr>
                <w:rFonts w:hAnsi="SimSun"/>
              </w:rPr>
              <w:t>2</w:t>
            </w:r>
            <w:r w:rsidRPr="008D7A3F">
              <w:rPr>
                <w:rFonts w:hAnsi="SimSun" w:hint="eastAsia"/>
              </w:rPr>
              <w:t>1日</w:t>
            </w:r>
          </w:p>
        </w:tc>
        <w:tc>
          <w:tcPr>
            <w:tcW w:w="133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rPr>
              <w:t>2007</w:t>
            </w:r>
            <w:r w:rsidRPr="008D7A3F">
              <w:rPr>
                <w:rFonts w:hAnsi="SimSun" w:hint="eastAsia"/>
              </w:rPr>
              <w:t>年(</w:t>
            </w:r>
            <w:r w:rsidRPr="008D7A3F">
              <w:rPr>
                <w:rFonts w:hAnsi="SimSun"/>
              </w:rPr>
              <w:t>38</w:t>
            </w:r>
            <w:r w:rsidRPr="008D7A3F">
              <w:rPr>
                <w:rFonts w:hAnsi="SimSun" w:hint="eastAsia"/>
              </w:rPr>
              <w:t>)</w:t>
            </w:r>
          </w:p>
        </w:tc>
        <w:tc>
          <w:tcPr>
            <w:tcW w:w="89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rPr>
              <w:t>1-2</w:t>
            </w:r>
          </w:p>
        </w:tc>
      </w:tr>
      <w:tr w:rsidR="00D36082" w:rsidRPr="008D7A3F" w:rsidTr="000821E5">
        <w:tblPrEx>
          <w:tblCellMar>
            <w:top w:w="0" w:type="dxa"/>
            <w:bottom w:w="0" w:type="dxa"/>
          </w:tblCellMar>
        </w:tblPrEx>
        <w:tc>
          <w:tcPr>
            <w:tcW w:w="1800" w:type="dxa"/>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rPr>
            </w:pPr>
            <w:r w:rsidRPr="00C860B5">
              <w:rPr>
                <w:rFonts w:ascii="SimHei" w:eastAsia="SimHei" w:hAnsi="SimSun" w:hint="eastAsia"/>
              </w:rPr>
              <w:t>新加坡</w:t>
            </w:r>
            <w:r w:rsidRPr="008D7A3F">
              <w:rPr>
                <w:rFonts w:hAnsi="SimSun" w:hint="eastAsia"/>
              </w:rPr>
              <w:br/>
              <w:t>(第四次定期报告)</w:t>
            </w:r>
          </w:p>
        </w:tc>
        <w:tc>
          <w:tcPr>
            <w:tcW w:w="1714"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rPr>
              <w:t>2008</w:t>
            </w:r>
            <w:r w:rsidRPr="008D7A3F">
              <w:rPr>
                <w:rFonts w:hAnsi="SimSun" w:hint="eastAsia"/>
              </w:rPr>
              <w:t>年</w:t>
            </w:r>
            <w:r w:rsidRPr="008D7A3F">
              <w:rPr>
                <w:rFonts w:hAnsi="SimSun"/>
              </w:rPr>
              <w:t>11</w:t>
            </w:r>
            <w:r w:rsidRPr="008D7A3F">
              <w:rPr>
                <w:rFonts w:hAnsi="SimSun" w:hint="eastAsia"/>
              </w:rPr>
              <w:t>月</w:t>
            </w:r>
            <w:r w:rsidRPr="008D7A3F">
              <w:rPr>
                <w:rFonts w:hAnsi="SimSun"/>
              </w:rPr>
              <w:t>4</w:t>
            </w:r>
            <w:r w:rsidRPr="008D7A3F">
              <w:rPr>
                <w:rFonts w:hAnsi="SimSun" w:hint="eastAsia"/>
              </w:rPr>
              <w:t>日</w:t>
            </w:r>
          </w:p>
        </w:tc>
        <w:tc>
          <w:tcPr>
            <w:tcW w:w="1706"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hint="eastAsia"/>
              </w:rPr>
              <w:t>2009年</w:t>
            </w:r>
            <w:r w:rsidRPr="008D7A3F">
              <w:rPr>
                <w:rFonts w:hAnsi="SimSun"/>
              </w:rPr>
              <w:t>3</w:t>
            </w:r>
            <w:r w:rsidRPr="008D7A3F">
              <w:rPr>
                <w:rFonts w:hAnsi="SimSun" w:hint="eastAsia"/>
              </w:rPr>
              <w:t>月</w:t>
            </w:r>
            <w:r w:rsidRPr="008D7A3F">
              <w:rPr>
                <w:rFonts w:hAnsi="SimSun"/>
              </w:rPr>
              <w:t>25</w:t>
            </w:r>
            <w:r w:rsidRPr="008D7A3F">
              <w:rPr>
                <w:rFonts w:hAnsi="SimSun" w:hint="eastAsia"/>
              </w:rPr>
              <w:t>日</w:t>
            </w:r>
          </w:p>
        </w:tc>
        <w:tc>
          <w:tcPr>
            <w:tcW w:w="133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rPr>
              <w:t>2007</w:t>
            </w:r>
            <w:r w:rsidRPr="008D7A3F">
              <w:rPr>
                <w:rFonts w:hAnsi="SimSun" w:hint="eastAsia"/>
              </w:rPr>
              <w:t>年(</w:t>
            </w:r>
            <w:r w:rsidRPr="008D7A3F">
              <w:rPr>
                <w:rFonts w:hAnsi="SimSun"/>
              </w:rPr>
              <w:t>39</w:t>
            </w:r>
            <w:r w:rsidRPr="008D7A3F">
              <w:rPr>
                <w:rFonts w:hAnsi="SimSun" w:hint="eastAsia"/>
              </w:rPr>
              <w:t>)</w:t>
            </w:r>
          </w:p>
        </w:tc>
        <w:tc>
          <w:tcPr>
            <w:tcW w:w="89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rPr>
              <w:t>3</w:t>
            </w:r>
          </w:p>
        </w:tc>
      </w:tr>
      <w:tr w:rsidR="00D36082" w:rsidRPr="008D7A3F" w:rsidTr="000821E5">
        <w:tblPrEx>
          <w:tblCellMar>
            <w:top w:w="0" w:type="dxa"/>
            <w:bottom w:w="0" w:type="dxa"/>
          </w:tblCellMar>
        </w:tblPrEx>
        <w:tc>
          <w:tcPr>
            <w:tcW w:w="1800" w:type="dxa"/>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rPr>
            </w:pPr>
            <w:r w:rsidRPr="00C860B5">
              <w:rPr>
                <w:rFonts w:ascii="SimHei" w:eastAsia="SimHei" w:hAnsi="SimSun" w:hint="eastAsia"/>
              </w:rPr>
              <w:t>南非</w:t>
            </w:r>
            <w:r w:rsidRPr="008D7A3F">
              <w:rPr>
                <w:rFonts w:hAnsi="SimSun" w:hint="eastAsia"/>
              </w:rPr>
              <w:br/>
              <w:t>(第二、第三和第四次合并定期报告)</w:t>
            </w:r>
          </w:p>
        </w:tc>
        <w:tc>
          <w:tcPr>
            <w:tcW w:w="1714"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rPr>
              <w:t>200</w:t>
            </w:r>
            <w:r w:rsidRPr="008D7A3F">
              <w:rPr>
                <w:rFonts w:hAnsi="SimSun" w:hint="eastAsia"/>
              </w:rPr>
              <w:t>9年</w:t>
            </w:r>
            <w:r w:rsidRPr="008D7A3F">
              <w:rPr>
                <w:rFonts w:hAnsi="SimSun"/>
              </w:rPr>
              <w:t>1</w:t>
            </w:r>
            <w:r w:rsidRPr="008D7A3F">
              <w:rPr>
                <w:rFonts w:hAnsi="SimSun" w:hint="eastAsia"/>
              </w:rPr>
              <w:t>月14日</w:t>
            </w:r>
          </w:p>
        </w:tc>
        <w:tc>
          <w:tcPr>
            <w:tcW w:w="1706"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hint="eastAsia"/>
              </w:rPr>
              <w:t>2009年7月</w:t>
            </w:r>
            <w:r w:rsidRPr="008D7A3F">
              <w:rPr>
                <w:rFonts w:hAnsi="SimSun"/>
              </w:rPr>
              <w:t>2</w:t>
            </w:r>
            <w:r w:rsidRPr="008D7A3F">
              <w:rPr>
                <w:rFonts w:hAnsi="SimSun" w:hint="eastAsia"/>
              </w:rPr>
              <w:t>日</w:t>
            </w:r>
          </w:p>
        </w:tc>
        <w:tc>
          <w:tcPr>
            <w:tcW w:w="133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hint="eastAsia"/>
              </w:rPr>
              <w:t>1998年(19)</w:t>
            </w:r>
          </w:p>
        </w:tc>
        <w:tc>
          <w:tcPr>
            <w:tcW w:w="89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1</w:t>
            </w:r>
          </w:p>
        </w:tc>
      </w:tr>
      <w:tr w:rsidR="00D36082" w:rsidRPr="008D7A3F" w:rsidTr="000821E5">
        <w:tblPrEx>
          <w:tblCellMar>
            <w:top w:w="0" w:type="dxa"/>
            <w:bottom w:w="0" w:type="dxa"/>
          </w:tblCellMar>
        </w:tblPrEx>
        <w:tc>
          <w:tcPr>
            <w:tcW w:w="1800" w:type="dxa"/>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rPr>
            </w:pPr>
            <w:r w:rsidRPr="00C860B5">
              <w:rPr>
                <w:rFonts w:ascii="SimHei" w:eastAsia="SimHei" w:hAnsi="SimSun" w:hint="eastAsia"/>
              </w:rPr>
              <w:t>斯里兰卡</w:t>
            </w:r>
            <w:r w:rsidR="008D7A3F">
              <w:rPr>
                <w:rFonts w:hAnsi="SimSun"/>
              </w:rPr>
              <w:br/>
            </w:r>
            <w:r w:rsidRPr="008D7A3F">
              <w:rPr>
                <w:rFonts w:hAnsi="SimSun" w:hint="eastAsia"/>
              </w:rPr>
              <w:t>(第五、第六和第七次合并定期报告)</w:t>
            </w:r>
          </w:p>
        </w:tc>
        <w:tc>
          <w:tcPr>
            <w:tcW w:w="1714"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hint="eastAsia"/>
              </w:rPr>
              <w:t>2006年11月4日</w:t>
            </w:r>
          </w:p>
        </w:tc>
        <w:tc>
          <w:tcPr>
            <w:tcW w:w="1706"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hint="eastAsia"/>
              </w:rPr>
              <w:t>2009年7月31日</w:t>
            </w:r>
          </w:p>
        </w:tc>
        <w:tc>
          <w:tcPr>
            <w:tcW w:w="133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rPr>
            </w:pPr>
            <w:r w:rsidRPr="008D7A3F">
              <w:rPr>
                <w:rFonts w:hAnsi="SimSun"/>
              </w:rPr>
              <w:t>2002</w:t>
            </w:r>
            <w:r w:rsidRPr="008D7A3F">
              <w:rPr>
                <w:rFonts w:hAnsi="SimSun" w:hint="eastAsia"/>
              </w:rPr>
              <w:t>年(26)</w:t>
            </w:r>
          </w:p>
        </w:tc>
        <w:tc>
          <w:tcPr>
            <w:tcW w:w="89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rPr>
              <w:t>3</w:t>
            </w:r>
            <w:r w:rsidRPr="008D7A3F">
              <w:rPr>
                <w:rFonts w:hAnsi="SimSun" w:hint="eastAsia"/>
              </w:rPr>
              <w:t>-4</w:t>
            </w:r>
          </w:p>
        </w:tc>
      </w:tr>
      <w:tr w:rsidR="00D36082" w:rsidRPr="008D7A3F" w:rsidTr="000821E5">
        <w:tblPrEx>
          <w:tblCellMar>
            <w:top w:w="0" w:type="dxa"/>
            <w:bottom w:w="0" w:type="dxa"/>
          </w:tblCellMar>
        </w:tblPrEx>
        <w:tc>
          <w:tcPr>
            <w:tcW w:w="1800" w:type="dxa"/>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hint="eastAsia"/>
              </w:rPr>
            </w:pPr>
            <w:r w:rsidRPr="00C860B5">
              <w:rPr>
                <w:rFonts w:ascii="SimHei" w:eastAsia="SimHei" w:hAnsi="SimSun" w:hint="eastAsia"/>
              </w:rPr>
              <w:t>也门</w:t>
            </w:r>
            <w:r w:rsidR="008D7A3F">
              <w:rPr>
                <w:rFonts w:hAnsi="SimSun"/>
              </w:rPr>
              <w:br/>
            </w:r>
            <w:r w:rsidRPr="008D7A3F">
              <w:rPr>
                <w:rFonts w:hAnsi="SimSun" w:hint="eastAsia"/>
              </w:rPr>
              <w:t>(第七次定期报告)</w:t>
            </w:r>
          </w:p>
        </w:tc>
        <w:tc>
          <w:tcPr>
            <w:tcW w:w="1714"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2009年6月29日</w:t>
            </w:r>
          </w:p>
        </w:tc>
        <w:tc>
          <w:tcPr>
            <w:tcW w:w="1706"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2009年6月3日</w:t>
            </w:r>
          </w:p>
        </w:tc>
        <w:tc>
          <w:tcPr>
            <w:tcW w:w="133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2008年(41)</w:t>
            </w:r>
          </w:p>
        </w:tc>
        <w:tc>
          <w:tcPr>
            <w:tcW w:w="891" w:type="dxa"/>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6</w:t>
            </w:r>
          </w:p>
        </w:tc>
      </w:tr>
      <w:tr w:rsidR="00D36082" w:rsidRPr="008D7A3F" w:rsidTr="000821E5">
        <w:tblPrEx>
          <w:tblCellMar>
            <w:top w:w="0" w:type="dxa"/>
            <w:bottom w:w="0" w:type="dxa"/>
          </w:tblCellMar>
        </w:tblPrEx>
        <w:tc>
          <w:tcPr>
            <w:tcW w:w="1800" w:type="dxa"/>
            <w:tcBorders>
              <w:bottom w:val="single" w:sz="12" w:space="0" w:color="auto"/>
            </w:tcBorders>
            <w:shd w:val="clear" w:color="auto" w:fill="auto"/>
          </w:tcPr>
          <w:p w:rsidR="00D36082" w:rsidRPr="008D7A3F" w:rsidRDefault="00D36082" w:rsidP="008D7A3F">
            <w:pPr>
              <w:tabs>
                <w:tab w:val="left" w:pos="334"/>
                <w:tab w:val="left" w:pos="669"/>
                <w:tab w:val="left" w:pos="1003"/>
                <w:tab w:val="left" w:pos="1338"/>
              </w:tabs>
              <w:suppressAutoHyphens/>
              <w:spacing w:after="120" w:line="280" w:lineRule="exact"/>
              <w:ind w:right="57"/>
              <w:rPr>
                <w:rFonts w:hAnsi="SimSun" w:hint="eastAsia"/>
              </w:rPr>
            </w:pPr>
            <w:r w:rsidRPr="00C860B5">
              <w:rPr>
                <w:rFonts w:ascii="SimHei" w:eastAsia="SimHei" w:hAnsi="SimSun" w:hint="eastAsia"/>
              </w:rPr>
              <w:t>津巴布韦</w:t>
            </w:r>
            <w:r w:rsidR="008D7A3F">
              <w:rPr>
                <w:rFonts w:hAnsi="SimSun"/>
              </w:rPr>
              <w:br/>
            </w:r>
            <w:r w:rsidRPr="008D7A3F">
              <w:rPr>
                <w:rFonts w:hAnsi="SimSun" w:hint="eastAsia"/>
              </w:rPr>
              <w:t>(第二、第三、第四和第五次合并定期报告)</w:t>
            </w:r>
          </w:p>
        </w:tc>
        <w:tc>
          <w:tcPr>
            <w:tcW w:w="1714" w:type="dxa"/>
            <w:tcBorders>
              <w:bottom w:val="single" w:sz="12" w:space="0" w:color="auto"/>
            </w:tcBorders>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2008年6月12日</w:t>
            </w:r>
          </w:p>
        </w:tc>
        <w:tc>
          <w:tcPr>
            <w:tcW w:w="1706" w:type="dxa"/>
            <w:tcBorders>
              <w:bottom w:val="single" w:sz="12" w:space="0" w:color="auto"/>
            </w:tcBorders>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2009年10月6日</w:t>
            </w:r>
          </w:p>
        </w:tc>
        <w:tc>
          <w:tcPr>
            <w:tcW w:w="1331" w:type="dxa"/>
            <w:tcBorders>
              <w:bottom w:val="single" w:sz="12" w:space="0" w:color="auto"/>
            </w:tcBorders>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1998年(18)</w:t>
            </w:r>
          </w:p>
        </w:tc>
        <w:tc>
          <w:tcPr>
            <w:tcW w:w="891" w:type="dxa"/>
            <w:tcBorders>
              <w:bottom w:val="single" w:sz="12" w:space="0" w:color="auto"/>
            </w:tcBorders>
            <w:shd w:val="clear" w:color="auto" w:fill="auto"/>
            <w:vAlign w:val="bottom"/>
          </w:tcPr>
          <w:p w:rsidR="00D36082" w:rsidRPr="008D7A3F" w:rsidRDefault="00D36082" w:rsidP="008D7A3F">
            <w:pPr>
              <w:tabs>
                <w:tab w:val="left" w:pos="334"/>
                <w:tab w:val="left" w:pos="669"/>
                <w:tab w:val="left" w:pos="1003"/>
                <w:tab w:val="left" w:pos="1338"/>
              </w:tabs>
              <w:suppressAutoHyphens/>
              <w:spacing w:after="120" w:line="280" w:lineRule="exact"/>
              <w:ind w:left="57" w:right="57"/>
              <w:rPr>
                <w:rFonts w:hAnsi="SimSun" w:hint="eastAsia"/>
              </w:rPr>
            </w:pPr>
            <w:r w:rsidRPr="008D7A3F">
              <w:rPr>
                <w:rFonts w:hAnsi="SimSun" w:hint="eastAsia"/>
              </w:rPr>
              <w:t>1</w:t>
            </w:r>
          </w:p>
        </w:tc>
      </w:tr>
    </w:tbl>
    <w:p w:rsidR="00D36082" w:rsidRPr="008D7A3F" w:rsidRDefault="008D7A3F" w:rsidP="008D7A3F">
      <w:pPr>
        <w:pStyle w:val="SingleTxt"/>
        <w:spacing w:after="0" w:line="240" w:lineRule="auto"/>
        <w:rPr>
          <w:sz w:val="20"/>
        </w:rPr>
      </w:pPr>
      <w:r>
        <w:rPr>
          <w:noProof/>
          <w:sz w:val="20"/>
        </w:rPr>
        <w:pict>
          <v:line id="_x0000_s1026" style="position:absolute;left:0;text-align:left;z-index:1;mso-position-horizontal:center;mso-position-horizontal-relative:text;mso-position-vertical-relative:text" from="0,30pt" to="1in,30pt" strokeweight=".25pt"/>
        </w:pict>
      </w:r>
    </w:p>
    <w:sectPr w:rsidR="00D36082" w:rsidRPr="008D7A3F" w:rsidSect="00EC0482">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2-10T17:03:00Z" w:initials="Start">
    <w:p w:rsidR="00485F27" w:rsidRDefault="00485F2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NO&gt;&gt;N0962028C&lt;&lt;ODS JOB NO&gt;&gt;</w:t>
      </w:r>
    </w:p>
    <w:p w:rsidR="00485F27" w:rsidRDefault="00485F27">
      <w:pPr>
        <w:pStyle w:val="CommentText"/>
      </w:pPr>
      <w:r>
        <w:t>&lt;&lt;ODS DOC SYMBOL1&gt;&gt;CEDAW/C/2010/45/4&lt;&lt;ODS DOC SYMBOL1&gt;&gt;</w:t>
      </w:r>
    </w:p>
    <w:p w:rsidR="00485F27" w:rsidRDefault="00485F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60F" w:rsidRDefault="0087660F">
      <w:r>
        <w:separator/>
      </w:r>
    </w:p>
  </w:endnote>
  <w:endnote w:type="continuationSeparator" w:id="0">
    <w:p w:rsidR="0087660F" w:rsidRDefault="00876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5F27" w:rsidTr="00EC0482">
      <w:tblPrEx>
        <w:tblCellMar>
          <w:top w:w="0" w:type="dxa"/>
          <w:bottom w:w="0" w:type="dxa"/>
        </w:tblCellMar>
      </w:tblPrEx>
      <w:tc>
        <w:tcPr>
          <w:tcW w:w="5033" w:type="dxa"/>
          <w:shd w:val="clear" w:color="auto" w:fill="auto"/>
        </w:tcPr>
        <w:p w:rsidR="00485F27" w:rsidRPr="00EC0482" w:rsidRDefault="00485F27" w:rsidP="00EC048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09-62028 (C)</w:t>
          </w:r>
          <w:r>
            <w:rPr>
              <w:b w:val="0"/>
              <w:w w:val="103"/>
              <w:sz w:val="14"/>
            </w:rPr>
            <w:fldChar w:fldCharType="end"/>
          </w:r>
        </w:p>
      </w:tc>
      <w:tc>
        <w:tcPr>
          <w:tcW w:w="5033" w:type="dxa"/>
          <w:shd w:val="clear" w:color="auto" w:fill="auto"/>
        </w:tcPr>
        <w:p w:rsidR="00485F27" w:rsidRPr="00EC0482" w:rsidRDefault="00485F27" w:rsidP="00EC0482">
          <w:pPr>
            <w:pStyle w:val="Footer"/>
            <w:jc w:val="left"/>
            <w:rPr>
              <w:w w:val="103"/>
            </w:rPr>
          </w:pPr>
          <w:r>
            <w:rPr>
              <w:w w:val="103"/>
            </w:rPr>
            <w:fldChar w:fldCharType="begin"/>
          </w:r>
          <w:r>
            <w:rPr>
              <w:w w:val="103"/>
            </w:rPr>
            <w:instrText xml:space="preserve"> PAGE  \* MERGEFORMAT </w:instrText>
          </w:r>
          <w:r>
            <w:rPr>
              <w:w w:val="103"/>
            </w:rPr>
            <w:fldChar w:fldCharType="separate"/>
          </w:r>
          <w:r w:rsidR="00AA3C70">
            <w:rPr>
              <w:w w:val="103"/>
            </w:rPr>
            <w:t>6</w:t>
          </w:r>
          <w:r>
            <w:rPr>
              <w:w w:val="103"/>
            </w:rPr>
            <w:fldChar w:fldCharType="end"/>
          </w:r>
        </w:p>
      </w:tc>
    </w:tr>
  </w:tbl>
  <w:p w:rsidR="00485F27" w:rsidRPr="00EC0482" w:rsidRDefault="00485F27" w:rsidP="00EC04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5F27" w:rsidTr="00EC0482">
      <w:tblPrEx>
        <w:tblCellMar>
          <w:top w:w="0" w:type="dxa"/>
          <w:bottom w:w="0" w:type="dxa"/>
        </w:tblCellMar>
      </w:tblPrEx>
      <w:tc>
        <w:tcPr>
          <w:tcW w:w="5033" w:type="dxa"/>
          <w:shd w:val="clear" w:color="auto" w:fill="auto"/>
        </w:tcPr>
        <w:p w:rsidR="00485F27" w:rsidRPr="00EC0482" w:rsidRDefault="00485F27" w:rsidP="00EC0482">
          <w:pPr>
            <w:pStyle w:val="Footer"/>
            <w:jc w:val="right"/>
          </w:pPr>
          <w:r>
            <w:fldChar w:fldCharType="begin"/>
          </w:r>
          <w:r>
            <w:instrText xml:space="preserve"> PAGE  \* MERGEFORMAT </w:instrText>
          </w:r>
          <w:r>
            <w:fldChar w:fldCharType="separate"/>
          </w:r>
          <w:r w:rsidR="00AA3C70">
            <w:t>7</w:t>
          </w:r>
          <w:r>
            <w:fldChar w:fldCharType="end"/>
          </w:r>
        </w:p>
      </w:tc>
      <w:tc>
        <w:tcPr>
          <w:tcW w:w="5033" w:type="dxa"/>
          <w:shd w:val="clear" w:color="auto" w:fill="auto"/>
        </w:tcPr>
        <w:p w:rsidR="00485F27" w:rsidRPr="00EC0482" w:rsidRDefault="00485F27" w:rsidP="00EC0482">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09-62028 (C)</w:t>
          </w:r>
          <w:r>
            <w:rPr>
              <w:b w:val="0"/>
              <w:w w:val="103"/>
              <w:sz w:val="14"/>
            </w:rPr>
            <w:fldChar w:fldCharType="end"/>
          </w:r>
        </w:p>
      </w:tc>
    </w:tr>
  </w:tbl>
  <w:p w:rsidR="00485F27" w:rsidRPr="00EC0482" w:rsidRDefault="00485F27" w:rsidP="00EC048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85F27">
      <w:tblPrEx>
        <w:tblCellMar>
          <w:top w:w="0" w:type="dxa"/>
          <w:bottom w:w="0" w:type="dxa"/>
        </w:tblCellMar>
      </w:tblPrEx>
      <w:tc>
        <w:tcPr>
          <w:tcW w:w="5033" w:type="dxa"/>
        </w:tcPr>
        <w:p w:rsidR="00485F27" w:rsidRDefault="00485F27" w:rsidP="00EC048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09-62028 (C)</w:t>
          </w:r>
          <w:r>
            <w:rPr>
              <w:b w:val="0"/>
              <w:sz w:val="21"/>
            </w:rPr>
            <w:fldChar w:fldCharType="end"/>
          </w:r>
          <w:r>
            <w:rPr>
              <w:b w:val="0"/>
              <w:sz w:val="21"/>
            </w:rPr>
            <w:t xml:space="preserve">    </w:t>
          </w:r>
          <w:r>
            <w:rPr>
              <w:rFonts w:hint="eastAsia"/>
              <w:b w:val="0"/>
              <w:sz w:val="21"/>
            </w:rPr>
            <w:t>09</w:t>
          </w:r>
          <w:r>
            <w:rPr>
              <w:b w:val="0"/>
              <w:sz w:val="21"/>
            </w:rPr>
            <w:t>1209    1</w:t>
          </w:r>
          <w:r>
            <w:rPr>
              <w:rFonts w:hint="eastAsia"/>
              <w:b w:val="0"/>
              <w:sz w:val="21"/>
            </w:rPr>
            <w:t>1</w:t>
          </w:r>
          <w:r>
            <w:rPr>
              <w:b w:val="0"/>
              <w:sz w:val="21"/>
            </w:rPr>
            <w:t>1209</w:t>
          </w:r>
        </w:p>
        <w:p w:rsidR="00485F27" w:rsidRPr="00EC0482" w:rsidRDefault="00485F27" w:rsidP="00EC0482">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*0962028*</w:t>
          </w:r>
          <w:r>
            <w:rPr>
              <w:rFonts w:ascii="Barcode 3 of 9 by request" w:hAnsi="Barcode 3 of 9 by request"/>
              <w:sz w:val="24"/>
            </w:rPr>
            <w:fldChar w:fldCharType="end"/>
          </w:r>
        </w:p>
      </w:tc>
      <w:tc>
        <w:tcPr>
          <w:tcW w:w="5033" w:type="dxa"/>
        </w:tcPr>
        <w:p w:rsidR="00485F27" w:rsidRDefault="00485F27" w:rsidP="00EC0482">
          <w:pPr>
            <w:pStyle w:val="Footer"/>
            <w:jc w:val="right"/>
            <w:rPr>
              <w:b w:val="0"/>
              <w:sz w:val="21"/>
            </w:rPr>
          </w:pPr>
          <w:r w:rsidRPr="00EC0482">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485F27" w:rsidRPr="00EC0482" w:rsidRDefault="00485F27" w:rsidP="00EC0482">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60F" w:rsidRPr="00D36082" w:rsidRDefault="0087660F" w:rsidP="00D36082">
      <w:pPr>
        <w:pStyle w:val="Footer"/>
        <w:spacing w:after="80"/>
        <w:ind w:left="792"/>
        <w:rPr>
          <w:sz w:val="16"/>
        </w:rPr>
      </w:pPr>
      <w:r w:rsidRPr="00D36082">
        <w:rPr>
          <w:sz w:val="16"/>
        </w:rPr>
        <w:t>__________________</w:t>
      </w:r>
    </w:p>
  </w:footnote>
  <w:footnote w:type="continuationSeparator" w:id="0">
    <w:p w:rsidR="0087660F" w:rsidRPr="00D36082" w:rsidRDefault="0087660F" w:rsidP="00D36082">
      <w:pPr>
        <w:pStyle w:val="Footer"/>
        <w:spacing w:after="80"/>
        <w:ind w:left="792"/>
        <w:rPr>
          <w:sz w:val="16"/>
        </w:rPr>
      </w:pPr>
      <w:r w:rsidRPr="00D36082">
        <w:rPr>
          <w:sz w:val="16"/>
        </w:rPr>
        <w:t>__________________</w:t>
      </w:r>
    </w:p>
  </w:footnote>
  <w:footnote w:id="1">
    <w:p w:rsidR="00485F27" w:rsidRPr="00D36082" w:rsidRDefault="00485F27" w:rsidP="00D3608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t>*</w:t>
      </w:r>
      <w:r>
        <w:tab/>
      </w:r>
      <w:r>
        <w:rPr>
          <w:rFonts w:hint="eastAsia"/>
        </w:rPr>
        <w:t>CEDAW/C</w:t>
      </w:r>
      <w:r w:rsidRPr="00D36082">
        <w:rPr>
          <w:rFonts w:hint="eastAsia"/>
        </w:rPr>
        <w:t>/2010/45/1。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85F27" w:rsidTr="00EC0482">
      <w:tblPrEx>
        <w:tblCellMar>
          <w:top w:w="0" w:type="dxa"/>
          <w:bottom w:w="0" w:type="dxa"/>
        </w:tblCellMar>
      </w:tblPrEx>
      <w:trPr>
        <w:trHeight w:hRule="exact" w:val="864"/>
      </w:trPr>
      <w:tc>
        <w:tcPr>
          <w:tcW w:w="4838" w:type="dxa"/>
          <w:shd w:val="clear" w:color="auto" w:fill="auto"/>
          <w:vAlign w:val="bottom"/>
        </w:tcPr>
        <w:p w:rsidR="00485F27" w:rsidRPr="00EC0482" w:rsidRDefault="00485F27" w:rsidP="00EC048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CEDAW/C/2010/45/4</w:t>
          </w:r>
          <w:r>
            <w:rPr>
              <w:b/>
              <w:sz w:val="17"/>
            </w:rPr>
            <w:fldChar w:fldCharType="end"/>
          </w:r>
        </w:p>
      </w:tc>
      <w:tc>
        <w:tcPr>
          <w:tcW w:w="5033" w:type="dxa"/>
          <w:shd w:val="clear" w:color="auto" w:fill="auto"/>
          <w:vAlign w:val="bottom"/>
        </w:tcPr>
        <w:p w:rsidR="00485F27" w:rsidRDefault="00485F27" w:rsidP="00EC0482">
          <w:pPr>
            <w:pStyle w:val="Header"/>
          </w:pPr>
        </w:p>
      </w:tc>
    </w:tr>
  </w:tbl>
  <w:p w:rsidR="00485F27" w:rsidRPr="00EC0482" w:rsidRDefault="00485F27" w:rsidP="00EC04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85F27" w:rsidTr="00EC0482">
      <w:tblPrEx>
        <w:tblCellMar>
          <w:top w:w="0" w:type="dxa"/>
          <w:bottom w:w="0" w:type="dxa"/>
        </w:tblCellMar>
      </w:tblPrEx>
      <w:trPr>
        <w:trHeight w:hRule="exact" w:val="864"/>
      </w:trPr>
      <w:tc>
        <w:tcPr>
          <w:tcW w:w="4838" w:type="dxa"/>
          <w:shd w:val="clear" w:color="auto" w:fill="auto"/>
          <w:vAlign w:val="bottom"/>
        </w:tcPr>
        <w:p w:rsidR="00485F27" w:rsidRDefault="00485F27" w:rsidP="00EC0482">
          <w:pPr>
            <w:pStyle w:val="Header"/>
          </w:pPr>
        </w:p>
      </w:tc>
      <w:tc>
        <w:tcPr>
          <w:tcW w:w="5033" w:type="dxa"/>
          <w:shd w:val="clear" w:color="auto" w:fill="auto"/>
          <w:vAlign w:val="bottom"/>
        </w:tcPr>
        <w:p w:rsidR="00485F27" w:rsidRPr="00EC0482" w:rsidRDefault="00485F27" w:rsidP="00EC048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CEDAW/C/2010/45/4</w:t>
          </w:r>
          <w:r>
            <w:rPr>
              <w:b/>
              <w:sz w:val="17"/>
            </w:rPr>
            <w:fldChar w:fldCharType="end"/>
          </w:r>
        </w:p>
      </w:tc>
    </w:tr>
  </w:tbl>
  <w:p w:rsidR="00485F27" w:rsidRPr="00EC0482" w:rsidRDefault="00485F27" w:rsidP="00EC048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85F27" w:rsidTr="00EC048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85F27" w:rsidRDefault="00485F27" w:rsidP="00EC0482">
          <w:pPr>
            <w:pStyle w:val="Header"/>
            <w:spacing w:after="120"/>
          </w:pPr>
        </w:p>
      </w:tc>
      <w:tc>
        <w:tcPr>
          <w:tcW w:w="1872" w:type="dxa"/>
          <w:tcBorders>
            <w:bottom w:val="single" w:sz="4" w:space="0" w:color="auto"/>
          </w:tcBorders>
          <w:shd w:val="clear" w:color="auto" w:fill="auto"/>
          <w:vAlign w:val="bottom"/>
        </w:tcPr>
        <w:p w:rsidR="00485F27" w:rsidRPr="00EC0482" w:rsidRDefault="00485F27" w:rsidP="00EC048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85F27" w:rsidRDefault="00485F27" w:rsidP="00EC0482">
          <w:pPr>
            <w:pStyle w:val="Header"/>
            <w:spacing w:after="120"/>
          </w:pPr>
        </w:p>
      </w:tc>
      <w:tc>
        <w:tcPr>
          <w:tcW w:w="6523" w:type="dxa"/>
          <w:gridSpan w:val="3"/>
          <w:tcBorders>
            <w:bottom w:val="single" w:sz="4" w:space="0" w:color="auto"/>
          </w:tcBorders>
          <w:shd w:val="clear" w:color="auto" w:fill="auto"/>
          <w:vAlign w:val="bottom"/>
        </w:tcPr>
        <w:p w:rsidR="00485F27" w:rsidRPr="00EC0482" w:rsidRDefault="00485F27" w:rsidP="00EC0482">
          <w:pPr>
            <w:spacing w:after="80" w:line="240" w:lineRule="auto"/>
            <w:jc w:val="right"/>
            <w:rPr>
              <w:rFonts w:ascii="Times New Roman"/>
              <w:position w:val="-4"/>
            </w:rPr>
          </w:pPr>
          <w:r>
            <w:rPr>
              <w:rFonts w:ascii="Times New Roman"/>
              <w:position w:val="-4"/>
              <w:sz w:val="40"/>
            </w:rPr>
            <w:t>CEDAW</w:t>
          </w:r>
          <w:r>
            <w:rPr>
              <w:rFonts w:ascii="Times New Roman"/>
              <w:position w:val="-4"/>
            </w:rPr>
            <w:t>/C/2010/45/4</w:t>
          </w:r>
        </w:p>
      </w:tc>
    </w:tr>
    <w:tr w:rsidR="00485F27" w:rsidRPr="00EC0482" w:rsidTr="00EC048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85F27" w:rsidRDefault="00485F27" w:rsidP="00EC048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85F27" w:rsidRPr="00EC0482" w:rsidRDefault="00485F27" w:rsidP="00EC0482">
          <w:pPr>
            <w:pStyle w:val="Header"/>
            <w:spacing w:before="109"/>
            <w:ind w:left="-72"/>
          </w:pPr>
        </w:p>
      </w:tc>
      <w:tc>
        <w:tcPr>
          <w:tcW w:w="5227" w:type="dxa"/>
          <w:gridSpan w:val="3"/>
          <w:tcBorders>
            <w:top w:val="single" w:sz="4" w:space="0" w:color="auto"/>
            <w:bottom w:val="single" w:sz="12" w:space="0" w:color="auto"/>
          </w:tcBorders>
          <w:shd w:val="clear" w:color="auto" w:fill="auto"/>
        </w:tcPr>
        <w:p w:rsidR="00485F27" w:rsidRPr="00EC0482" w:rsidRDefault="00485F27" w:rsidP="00EC048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85F27" w:rsidRPr="00EC0482" w:rsidRDefault="00485F27" w:rsidP="00EC0482">
          <w:pPr>
            <w:pStyle w:val="Header"/>
            <w:spacing w:before="109"/>
          </w:pPr>
        </w:p>
      </w:tc>
      <w:tc>
        <w:tcPr>
          <w:tcW w:w="3180" w:type="dxa"/>
          <w:gridSpan w:val="2"/>
          <w:tcBorders>
            <w:top w:val="single" w:sz="4" w:space="0" w:color="auto"/>
            <w:bottom w:val="single" w:sz="12" w:space="0" w:color="auto"/>
          </w:tcBorders>
          <w:shd w:val="clear" w:color="auto" w:fill="auto"/>
        </w:tcPr>
        <w:p w:rsidR="00485F27" w:rsidRDefault="00485F27" w:rsidP="00EC0482">
          <w:pPr>
            <w:spacing w:before="240" w:line="240" w:lineRule="exact"/>
            <w:rPr>
              <w:rFonts w:ascii="Times New Roman"/>
            </w:rPr>
          </w:pPr>
          <w:r>
            <w:rPr>
              <w:rFonts w:ascii="Times New Roman"/>
            </w:rPr>
            <w:t>Distr.: General</w:t>
          </w:r>
        </w:p>
        <w:p w:rsidR="00485F27" w:rsidRDefault="00485F27" w:rsidP="00EC0482">
          <w:pPr>
            <w:spacing w:line="240" w:lineRule="exact"/>
            <w:rPr>
              <w:rFonts w:ascii="Times New Roman"/>
            </w:rPr>
          </w:pPr>
          <w:r>
            <w:rPr>
              <w:rFonts w:ascii="Times New Roman"/>
            </w:rPr>
            <w:t>25 December 2009</w:t>
          </w:r>
        </w:p>
        <w:p w:rsidR="00485F27" w:rsidRDefault="00485F27" w:rsidP="00EC0482">
          <w:pPr>
            <w:spacing w:line="240" w:lineRule="exact"/>
            <w:rPr>
              <w:rFonts w:ascii="Times New Roman"/>
            </w:rPr>
          </w:pPr>
          <w:r>
            <w:rPr>
              <w:rFonts w:ascii="Times New Roman"/>
            </w:rPr>
            <w:t>Chinese</w:t>
          </w:r>
        </w:p>
        <w:p w:rsidR="00485F27" w:rsidRPr="00EC0482" w:rsidRDefault="00485F27" w:rsidP="00EC0482">
          <w:pPr>
            <w:spacing w:line="240" w:lineRule="exact"/>
            <w:rPr>
              <w:rFonts w:ascii="Times New Roman"/>
            </w:rPr>
          </w:pPr>
          <w:r>
            <w:rPr>
              <w:rFonts w:ascii="Times New Roman"/>
            </w:rPr>
            <w:t>Original: English</w:t>
          </w:r>
        </w:p>
      </w:tc>
    </w:tr>
  </w:tbl>
  <w:p w:rsidR="00485F27" w:rsidRPr="00EC0482" w:rsidRDefault="00485F27" w:rsidP="00EC048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62028*"/>
    <w:docVar w:name="CreationDt" w:val="10/12/2009 16:38:10"/>
    <w:docVar w:name="DocCategory" w:val="Doc"/>
    <w:docVar w:name="DocType" w:val="Final"/>
    <w:docVar w:name="FooterJN" w:val="09-62028 (C)"/>
    <w:docVar w:name="jobn" w:val="09-62028 (C)"/>
    <w:docVar w:name="jobnDT" w:val="09-62028 (C)   101209"/>
    <w:docVar w:name="jobnDTDT" w:val="09-62028 (C)   101209   101209"/>
    <w:docVar w:name="JobNo" w:val="0962028C"/>
    <w:docVar w:name="OandT" w:val="DONG"/>
    <w:docVar w:name="sss1" w:val="CEDAW/C/2010/45/4"/>
    <w:docVar w:name="sss2" w:val="-"/>
    <w:docVar w:name="Symbol1" w:val="CEDAW/C/2010/45/4"/>
    <w:docVar w:name="Symbol2" w:val="-"/>
  </w:docVars>
  <w:rsids>
    <w:rsidRoot w:val="00FA03AB"/>
    <w:rsid w:val="0000347C"/>
    <w:rsid w:val="000125BC"/>
    <w:rsid w:val="00021A2B"/>
    <w:rsid w:val="00037B39"/>
    <w:rsid w:val="00044CA4"/>
    <w:rsid w:val="00045EFE"/>
    <w:rsid w:val="00051981"/>
    <w:rsid w:val="0007337D"/>
    <w:rsid w:val="000758DF"/>
    <w:rsid w:val="00076EB8"/>
    <w:rsid w:val="000821E5"/>
    <w:rsid w:val="00095C67"/>
    <w:rsid w:val="000A2564"/>
    <w:rsid w:val="000A31F9"/>
    <w:rsid w:val="000C1786"/>
    <w:rsid w:val="000C4DDE"/>
    <w:rsid w:val="000C63FD"/>
    <w:rsid w:val="000E240F"/>
    <w:rsid w:val="000E49A4"/>
    <w:rsid w:val="000F1058"/>
    <w:rsid w:val="000F3972"/>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8F"/>
    <w:rsid w:val="002C54DB"/>
    <w:rsid w:val="002D039F"/>
    <w:rsid w:val="002D0694"/>
    <w:rsid w:val="002D0B62"/>
    <w:rsid w:val="002D4ACE"/>
    <w:rsid w:val="002D5503"/>
    <w:rsid w:val="002D55AA"/>
    <w:rsid w:val="002E66D5"/>
    <w:rsid w:val="002F41E2"/>
    <w:rsid w:val="00320C99"/>
    <w:rsid w:val="003274A9"/>
    <w:rsid w:val="00331221"/>
    <w:rsid w:val="003649EE"/>
    <w:rsid w:val="00371BC6"/>
    <w:rsid w:val="00373A15"/>
    <w:rsid w:val="00383ACA"/>
    <w:rsid w:val="00394A02"/>
    <w:rsid w:val="003C7B20"/>
    <w:rsid w:val="003D075F"/>
    <w:rsid w:val="003D4267"/>
    <w:rsid w:val="003E4565"/>
    <w:rsid w:val="003E748F"/>
    <w:rsid w:val="003E7612"/>
    <w:rsid w:val="00414423"/>
    <w:rsid w:val="004411AD"/>
    <w:rsid w:val="004424EF"/>
    <w:rsid w:val="00453BB0"/>
    <w:rsid w:val="00460162"/>
    <w:rsid w:val="004620A8"/>
    <w:rsid w:val="00466BB5"/>
    <w:rsid w:val="004700CF"/>
    <w:rsid w:val="00485F27"/>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7450D"/>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77C89"/>
    <w:rsid w:val="00691524"/>
    <w:rsid w:val="006A654B"/>
    <w:rsid w:val="006D042A"/>
    <w:rsid w:val="006D26F3"/>
    <w:rsid w:val="006E2924"/>
    <w:rsid w:val="006E7A26"/>
    <w:rsid w:val="006F2B3D"/>
    <w:rsid w:val="007052CC"/>
    <w:rsid w:val="007319E0"/>
    <w:rsid w:val="007345AA"/>
    <w:rsid w:val="00737B00"/>
    <w:rsid w:val="0075155C"/>
    <w:rsid w:val="00753A05"/>
    <w:rsid w:val="0075559C"/>
    <w:rsid w:val="00757193"/>
    <w:rsid w:val="00761190"/>
    <w:rsid w:val="00776537"/>
    <w:rsid w:val="00783A25"/>
    <w:rsid w:val="007877F4"/>
    <w:rsid w:val="007E1B5E"/>
    <w:rsid w:val="007E6253"/>
    <w:rsid w:val="007F2278"/>
    <w:rsid w:val="007F5359"/>
    <w:rsid w:val="00803014"/>
    <w:rsid w:val="00805512"/>
    <w:rsid w:val="00805783"/>
    <w:rsid w:val="00806F57"/>
    <w:rsid w:val="00806F90"/>
    <w:rsid w:val="008246FC"/>
    <w:rsid w:val="00824C19"/>
    <w:rsid w:val="00826250"/>
    <w:rsid w:val="008378D1"/>
    <w:rsid w:val="00846462"/>
    <w:rsid w:val="0086691F"/>
    <w:rsid w:val="0087660F"/>
    <w:rsid w:val="00883DB0"/>
    <w:rsid w:val="00884C8F"/>
    <w:rsid w:val="00896D38"/>
    <w:rsid w:val="008C3296"/>
    <w:rsid w:val="008D0399"/>
    <w:rsid w:val="008D7A3F"/>
    <w:rsid w:val="008E2D03"/>
    <w:rsid w:val="008F2BB5"/>
    <w:rsid w:val="008F425D"/>
    <w:rsid w:val="008F5472"/>
    <w:rsid w:val="008F5D0F"/>
    <w:rsid w:val="009122E0"/>
    <w:rsid w:val="00913351"/>
    <w:rsid w:val="00952B19"/>
    <w:rsid w:val="0096193C"/>
    <w:rsid w:val="009761D5"/>
    <w:rsid w:val="009769E1"/>
    <w:rsid w:val="00977E0D"/>
    <w:rsid w:val="009830D1"/>
    <w:rsid w:val="00986132"/>
    <w:rsid w:val="00986C04"/>
    <w:rsid w:val="009A2F76"/>
    <w:rsid w:val="009A3BD3"/>
    <w:rsid w:val="009D2AC2"/>
    <w:rsid w:val="009E1774"/>
    <w:rsid w:val="009E2668"/>
    <w:rsid w:val="009E40A3"/>
    <w:rsid w:val="009E5C8C"/>
    <w:rsid w:val="009F10B1"/>
    <w:rsid w:val="009F47E3"/>
    <w:rsid w:val="009F6938"/>
    <w:rsid w:val="009F7BE7"/>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3C70"/>
    <w:rsid w:val="00AA759D"/>
    <w:rsid w:val="00AB2786"/>
    <w:rsid w:val="00AB77BC"/>
    <w:rsid w:val="00AD4308"/>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BF2020"/>
    <w:rsid w:val="00C052A2"/>
    <w:rsid w:val="00C06A4A"/>
    <w:rsid w:val="00C1391A"/>
    <w:rsid w:val="00C14CE6"/>
    <w:rsid w:val="00C15218"/>
    <w:rsid w:val="00C2725D"/>
    <w:rsid w:val="00C42033"/>
    <w:rsid w:val="00C464DD"/>
    <w:rsid w:val="00C62EF9"/>
    <w:rsid w:val="00C76854"/>
    <w:rsid w:val="00C860B5"/>
    <w:rsid w:val="00C92AE0"/>
    <w:rsid w:val="00CA450F"/>
    <w:rsid w:val="00CB2B1E"/>
    <w:rsid w:val="00CB65EF"/>
    <w:rsid w:val="00CC3E8B"/>
    <w:rsid w:val="00CC4E84"/>
    <w:rsid w:val="00CD5641"/>
    <w:rsid w:val="00CE517C"/>
    <w:rsid w:val="00CE64AC"/>
    <w:rsid w:val="00CF7718"/>
    <w:rsid w:val="00D05F85"/>
    <w:rsid w:val="00D177F1"/>
    <w:rsid w:val="00D323B5"/>
    <w:rsid w:val="00D32D83"/>
    <w:rsid w:val="00D36082"/>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075A2"/>
    <w:rsid w:val="00E25442"/>
    <w:rsid w:val="00E25A1F"/>
    <w:rsid w:val="00E37EEB"/>
    <w:rsid w:val="00E67556"/>
    <w:rsid w:val="00E710FB"/>
    <w:rsid w:val="00E806D9"/>
    <w:rsid w:val="00E82CA2"/>
    <w:rsid w:val="00E94E5A"/>
    <w:rsid w:val="00E95594"/>
    <w:rsid w:val="00EA3194"/>
    <w:rsid w:val="00EA31C3"/>
    <w:rsid w:val="00EB33AC"/>
    <w:rsid w:val="00EC0482"/>
    <w:rsid w:val="00EC6F21"/>
    <w:rsid w:val="00EE0913"/>
    <w:rsid w:val="00F01440"/>
    <w:rsid w:val="00F13305"/>
    <w:rsid w:val="00F40463"/>
    <w:rsid w:val="00F50336"/>
    <w:rsid w:val="00F55E5B"/>
    <w:rsid w:val="00F62E3F"/>
    <w:rsid w:val="00F67F90"/>
    <w:rsid w:val="00F77B3E"/>
    <w:rsid w:val="00F833CB"/>
    <w:rsid w:val="00F87754"/>
    <w:rsid w:val="00F90A4B"/>
    <w:rsid w:val="00F90C56"/>
    <w:rsid w:val="00FA03A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1</Pages>
  <Words>1126</Words>
  <Characters>6423</Characters>
  <Application>Microsoft Office Word</Application>
  <DocSecurity>4</DocSecurity>
  <Lines>53</Lines>
  <Paragraphs>15</Paragraphs>
  <ScaleCrop>false</ScaleCrop>
  <Company>United Nations</Company>
  <LinksUpToDate>false</LinksUpToDate>
  <CharactersWithSpaces>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42</cp:revision>
  <cp:lastPrinted>2009-12-10T20:50:00Z</cp:lastPrinted>
  <dcterms:created xsi:type="dcterms:W3CDTF">2009-12-10T14:37:00Z</dcterms:created>
  <dcterms:modified xsi:type="dcterms:W3CDTF">2009-12-10T20:53:00Z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0962028</vt:lpwstr>
  </property>
  <property fmtid="{D5CDD505-2E9C-101B-9397-08002B2CF9AE}" pid="3" name="Symbol1">
    <vt:lpwstr>CEDAW/C/2010/45/4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DONG</vt:lpwstr>
  </property>
</Properties>
</file>