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386028" w:rsidRDefault="00D9550D" w:rsidP="005D3846">
            <w:pPr>
              <w:spacing w:line="240" w:lineRule="atLeast"/>
              <w:jc w:val="right"/>
              <w:rPr>
                <w:sz w:val="20"/>
                <w:szCs w:val="21"/>
              </w:rPr>
            </w:pPr>
            <w:proofErr w:type="spellStart"/>
            <w:r>
              <w:rPr>
                <w:sz w:val="40"/>
                <w:szCs w:val="21"/>
              </w:rPr>
              <w:t>CRPD</w:t>
            </w:r>
            <w:proofErr w:type="spellEnd"/>
            <w:r w:rsidR="00386028">
              <w:rPr>
                <w:sz w:val="20"/>
                <w:szCs w:val="21"/>
              </w:rPr>
              <w:t>/</w:t>
            </w:r>
            <w:r>
              <w:rPr>
                <w:sz w:val="20"/>
                <w:szCs w:val="21"/>
              </w:rPr>
              <w:t>C</w:t>
            </w:r>
            <w:r w:rsidR="00386028">
              <w:rPr>
                <w:sz w:val="20"/>
                <w:szCs w:val="21"/>
              </w:rPr>
              <w:t>/</w:t>
            </w:r>
            <w:proofErr w:type="spellStart"/>
            <w:r>
              <w:rPr>
                <w:sz w:val="20"/>
                <w:szCs w:val="21"/>
              </w:rPr>
              <w:t>RWA</w:t>
            </w:r>
            <w:proofErr w:type="spellEnd"/>
            <w:r w:rsidR="00386028">
              <w:rPr>
                <w:sz w:val="20"/>
                <w:szCs w:val="21"/>
              </w:rPr>
              <w:t>/</w:t>
            </w:r>
            <w:r>
              <w:rPr>
                <w:sz w:val="20"/>
                <w:szCs w:val="21"/>
              </w:rPr>
              <w:t>CO</w:t>
            </w:r>
            <w:r w:rsidR="00386028">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D9550D" w:rsidP="005D3846">
            <w:pPr>
              <w:spacing w:before="240" w:line="240" w:lineRule="atLeast"/>
              <w:rPr>
                <w:sz w:val="20"/>
              </w:rPr>
            </w:pPr>
            <w:r>
              <w:rPr>
                <w:sz w:val="20"/>
              </w:rPr>
              <w:t>Distr.: General</w:t>
            </w:r>
          </w:p>
          <w:p w:rsidR="00816936" w:rsidRPr="00F124C6" w:rsidRDefault="00D9550D" w:rsidP="005D3846">
            <w:pPr>
              <w:spacing w:line="240" w:lineRule="atLeast"/>
              <w:rPr>
                <w:sz w:val="20"/>
              </w:rPr>
            </w:pPr>
            <w:r>
              <w:rPr>
                <w:sz w:val="20"/>
              </w:rPr>
              <w:t>3</w:t>
            </w:r>
            <w:r w:rsidR="00F763C9">
              <w:rPr>
                <w:sz w:val="20"/>
              </w:rPr>
              <w:t xml:space="preserve"> </w:t>
            </w:r>
            <w:r>
              <w:rPr>
                <w:sz w:val="20"/>
              </w:rPr>
              <w:t>May</w:t>
            </w:r>
            <w:r w:rsidR="00B44B82">
              <w:rPr>
                <w:sz w:val="20"/>
              </w:rPr>
              <w:t xml:space="preserve"> </w:t>
            </w:r>
            <w:r>
              <w:rPr>
                <w:sz w:val="20"/>
              </w:rPr>
              <w:t>2</w:t>
            </w:r>
            <w:r w:rsidR="00B44B82">
              <w:rPr>
                <w:sz w:val="20"/>
              </w:rPr>
              <w:t>0</w:t>
            </w:r>
            <w:r>
              <w:rPr>
                <w:sz w:val="20"/>
              </w:rPr>
              <w:t>19</w:t>
            </w:r>
          </w:p>
          <w:p w:rsidR="00816936" w:rsidRPr="00F124C6" w:rsidRDefault="00D9550D" w:rsidP="005D3846">
            <w:pPr>
              <w:spacing w:line="240" w:lineRule="atLeast"/>
              <w:rPr>
                <w:sz w:val="20"/>
              </w:rPr>
            </w:pPr>
            <w:r>
              <w:rPr>
                <w:sz w:val="20"/>
              </w:rPr>
              <w:t>Chinese</w:t>
            </w:r>
            <w:r w:rsidR="00816936" w:rsidRPr="00F124C6">
              <w:rPr>
                <w:sz w:val="20"/>
              </w:rPr>
              <w:t xml:space="preserve"> </w:t>
            </w:r>
          </w:p>
          <w:p w:rsidR="00816936" w:rsidRPr="00F124C6" w:rsidRDefault="00D9550D"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763C9" w:rsidRDefault="00F763C9" w:rsidP="00816936">
      <w:pPr>
        <w:spacing w:before="120"/>
        <w:rPr>
          <w:rFonts w:eastAsia="黑体"/>
          <w:sz w:val="24"/>
          <w:szCs w:val="24"/>
        </w:rPr>
      </w:pPr>
    </w:p>
    <w:p w:rsidR="0012526E" w:rsidRPr="0012526E" w:rsidRDefault="0012526E" w:rsidP="0012526E">
      <w:pPr>
        <w:pStyle w:val="HChGC"/>
      </w:pPr>
      <w:r w:rsidRPr="0012526E">
        <w:tab/>
      </w:r>
      <w:r w:rsidRPr="0012526E">
        <w:tab/>
      </w:r>
      <w:r w:rsidRPr="0012526E">
        <w:t>关于卢旺达初次报告的结论性意见</w:t>
      </w:r>
      <w:r w:rsidRPr="0012526E">
        <w:footnoteReference w:customMarkFollows="1" w:id="2"/>
        <w:t>*</w:t>
      </w:r>
    </w:p>
    <w:p w:rsidR="0012526E" w:rsidRDefault="0012526E" w:rsidP="0012526E">
      <w:pPr>
        <w:pStyle w:val="HChGC"/>
      </w:pPr>
      <w:r w:rsidRPr="0012526E">
        <w:tab/>
      </w:r>
      <w:proofErr w:type="gramStart"/>
      <w:r w:rsidRPr="0012526E">
        <w:t>一</w:t>
      </w:r>
      <w:proofErr w:type="gramEnd"/>
      <w:r>
        <w:rPr>
          <w:rFonts w:hint="eastAsia"/>
        </w:rPr>
        <w:t>.</w:t>
      </w:r>
      <w:r w:rsidRPr="0012526E">
        <w:tab/>
      </w:r>
      <w:r w:rsidRPr="0012526E">
        <w:t>导言</w:t>
      </w:r>
    </w:p>
    <w:p w:rsidR="00D9550D" w:rsidRDefault="00D9550D" w:rsidP="00D9550D">
      <w:pPr>
        <w:pStyle w:val="SingleTxtGC"/>
        <w:rPr>
          <w:rFonts w:hint="eastAsia"/>
        </w:rPr>
      </w:pPr>
      <w:r>
        <w:rPr>
          <w:rFonts w:hint="eastAsia"/>
        </w:rPr>
        <w:t>1.</w:t>
      </w:r>
      <w:r>
        <w:rPr>
          <w:rFonts w:hint="eastAsia"/>
        </w:rPr>
        <w:tab/>
      </w:r>
      <w:r w:rsidRPr="00EA5DDE">
        <w:rPr>
          <w:rFonts w:hint="eastAsia"/>
          <w:spacing w:val="4"/>
        </w:rPr>
        <w:t>委员会在</w:t>
      </w:r>
      <w:r w:rsidRPr="00EA5DDE">
        <w:rPr>
          <w:rFonts w:hint="eastAsia"/>
          <w:spacing w:val="4"/>
        </w:rPr>
        <w:t>2019</w:t>
      </w:r>
      <w:r w:rsidRPr="00EA5DDE">
        <w:rPr>
          <w:rFonts w:hint="eastAsia"/>
          <w:spacing w:val="4"/>
        </w:rPr>
        <w:t>年</w:t>
      </w:r>
      <w:r w:rsidRPr="00EA5DDE">
        <w:rPr>
          <w:rFonts w:hint="eastAsia"/>
          <w:spacing w:val="4"/>
        </w:rPr>
        <w:t>3</w:t>
      </w:r>
      <w:r w:rsidRPr="00EA5DDE">
        <w:rPr>
          <w:rFonts w:hint="eastAsia"/>
          <w:spacing w:val="4"/>
        </w:rPr>
        <w:t>月</w:t>
      </w:r>
      <w:r w:rsidRPr="00EA5DDE">
        <w:rPr>
          <w:rFonts w:hint="eastAsia"/>
          <w:spacing w:val="4"/>
        </w:rPr>
        <w:t>14</w:t>
      </w:r>
      <w:r w:rsidRPr="00EA5DDE">
        <w:rPr>
          <w:rFonts w:hint="eastAsia"/>
          <w:spacing w:val="4"/>
        </w:rPr>
        <w:t>日和</w:t>
      </w:r>
      <w:r w:rsidRPr="00EA5DDE">
        <w:rPr>
          <w:rFonts w:hint="eastAsia"/>
          <w:spacing w:val="4"/>
        </w:rPr>
        <w:t>15</w:t>
      </w:r>
      <w:r w:rsidRPr="00EA5DDE">
        <w:rPr>
          <w:rFonts w:hint="eastAsia"/>
          <w:spacing w:val="4"/>
        </w:rPr>
        <w:t>日分别举行的第</w:t>
      </w:r>
      <w:r w:rsidRPr="00EA5DDE">
        <w:rPr>
          <w:rFonts w:hint="eastAsia"/>
          <w:spacing w:val="4"/>
        </w:rPr>
        <w:t>441</w:t>
      </w:r>
      <w:r w:rsidRPr="00EA5DDE">
        <w:rPr>
          <w:rFonts w:hint="eastAsia"/>
          <w:spacing w:val="4"/>
        </w:rPr>
        <w:t>次和第</w:t>
      </w:r>
      <w:r w:rsidRPr="00EA5DDE">
        <w:rPr>
          <w:rFonts w:hint="eastAsia"/>
          <w:spacing w:val="4"/>
        </w:rPr>
        <w:t>442</w:t>
      </w:r>
      <w:r w:rsidRPr="00EA5DDE">
        <w:rPr>
          <w:rFonts w:hint="eastAsia"/>
          <w:spacing w:val="4"/>
        </w:rPr>
        <w:t>次会议</w:t>
      </w:r>
      <w:r w:rsidRPr="00EA5DDE">
        <w:rPr>
          <w:rFonts w:hint="eastAsia"/>
          <w:spacing w:val="4"/>
        </w:rPr>
        <w:t>(</w:t>
      </w:r>
      <w:r w:rsidRPr="00EA5DDE">
        <w:rPr>
          <w:rFonts w:hint="eastAsia"/>
          <w:spacing w:val="4"/>
        </w:rPr>
        <w:t>见</w:t>
      </w:r>
      <w:proofErr w:type="spellStart"/>
      <w:r>
        <w:rPr>
          <w:rFonts w:hint="eastAsia"/>
        </w:rPr>
        <w:t>CRPD</w:t>
      </w:r>
      <w:proofErr w:type="spellEnd"/>
      <w:r>
        <w:rPr>
          <w:rFonts w:hint="eastAsia"/>
        </w:rPr>
        <w:t>/C/</w:t>
      </w:r>
      <w:proofErr w:type="spellStart"/>
      <w:r>
        <w:rPr>
          <w:rFonts w:hint="eastAsia"/>
        </w:rPr>
        <w:t>SR.441</w:t>
      </w:r>
      <w:proofErr w:type="spellEnd"/>
      <w:r>
        <w:rPr>
          <w:rFonts w:hint="eastAsia"/>
        </w:rPr>
        <w:t>和</w:t>
      </w:r>
      <w:r>
        <w:rPr>
          <w:rFonts w:hint="eastAsia"/>
        </w:rPr>
        <w:t>442)</w:t>
      </w:r>
      <w:r>
        <w:rPr>
          <w:rFonts w:hint="eastAsia"/>
        </w:rPr>
        <w:t>上审议了卢旺达的初次报告</w:t>
      </w:r>
      <w:r>
        <w:rPr>
          <w:rFonts w:hint="eastAsia"/>
        </w:rPr>
        <w:t>(</w:t>
      </w:r>
      <w:proofErr w:type="spellStart"/>
      <w:r>
        <w:rPr>
          <w:rFonts w:hint="eastAsia"/>
        </w:rPr>
        <w:t>CRPD</w:t>
      </w:r>
      <w:proofErr w:type="spellEnd"/>
      <w:r>
        <w:rPr>
          <w:rFonts w:hint="eastAsia"/>
        </w:rPr>
        <w:t>/C/</w:t>
      </w:r>
      <w:proofErr w:type="spellStart"/>
      <w:r>
        <w:rPr>
          <w:rFonts w:hint="eastAsia"/>
        </w:rPr>
        <w:t>RWA</w:t>
      </w:r>
      <w:proofErr w:type="spellEnd"/>
      <w:r>
        <w:rPr>
          <w:rFonts w:hint="eastAsia"/>
        </w:rPr>
        <w:t>/1)</w:t>
      </w:r>
      <w:r>
        <w:rPr>
          <w:rFonts w:hint="eastAsia"/>
        </w:rPr>
        <w:t>，并在</w:t>
      </w:r>
      <w:r>
        <w:rPr>
          <w:rFonts w:hint="eastAsia"/>
        </w:rPr>
        <w:t>2019</w:t>
      </w:r>
      <w:r>
        <w:rPr>
          <w:rFonts w:hint="eastAsia"/>
        </w:rPr>
        <w:t>年</w:t>
      </w:r>
      <w:r>
        <w:rPr>
          <w:rFonts w:hint="eastAsia"/>
        </w:rPr>
        <w:t>3</w:t>
      </w:r>
      <w:r>
        <w:rPr>
          <w:rFonts w:hint="eastAsia"/>
        </w:rPr>
        <w:t>月</w:t>
      </w:r>
      <w:r>
        <w:rPr>
          <w:rFonts w:hint="eastAsia"/>
        </w:rPr>
        <w:t>28</w:t>
      </w:r>
      <w:r>
        <w:rPr>
          <w:rFonts w:hint="eastAsia"/>
        </w:rPr>
        <w:t>日举行的第</w:t>
      </w:r>
      <w:r>
        <w:rPr>
          <w:rFonts w:hint="eastAsia"/>
        </w:rPr>
        <w:t>461</w:t>
      </w:r>
      <w:r>
        <w:rPr>
          <w:rFonts w:hint="eastAsia"/>
        </w:rPr>
        <w:t>次会议上通过了本结论性意见。</w:t>
      </w:r>
    </w:p>
    <w:p w:rsidR="00D9550D" w:rsidRDefault="00D9550D" w:rsidP="00D9550D">
      <w:pPr>
        <w:pStyle w:val="SingleTxtGC"/>
        <w:rPr>
          <w:rFonts w:hint="eastAsia"/>
        </w:rPr>
      </w:pPr>
      <w:r>
        <w:rPr>
          <w:rFonts w:hint="eastAsia"/>
        </w:rPr>
        <w:t>2.</w:t>
      </w:r>
      <w:r>
        <w:rPr>
          <w:rFonts w:hint="eastAsia"/>
        </w:rPr>
        <w:tab/>
      </w:r>
      <w:r w:rsidRPr="00EA5DDE">
        <w:rPr>
          <w:rFonts w:hint="eastAsia"/>
          <w:spacing w:val="10"/>
        </w:rPr>
        <w:t>委员会欢迎卢旺达提交的按委员会报告准则编写的初次报告，并感谢缔约国</w:t>
      </w:r>
      <w:r w:rsidRPr="007A46F5">
        <w:rPr>
          <w:rFonts w:hint="eastAsia"/>
          <w:spacing w:val="8"/>
        </w:rPr>
        <w:t>对其拟订的问题清单</w:t>
      </w:r>
      <w:r w:rsidRPr="007A46F5">
        <w:rPr>
          <w:rFonts w:hint="eastAsia"/>
          <w:spacing w:val="8"/>
        </w:rPr>
        <w:t>(</w:t>
      </w:r>
      <w:proofErr w:type="spellStart"/>
      <w:r w:rsidRPr="007A46F5">
        <w:rPr>
          <w:rFonts w:hint="eastAsia"/>
          <w:spacing w:val="8"/>
        </w:rPr>
        <w:t>CRPD</w:t>
      </w:r>
      <w:proofErr w:type="spellEnd"/>
      <w:r w:rsidRPr="007A46F5">
        <w:rPr>
          <w:rFonts w:hint="eastAsia"/>
          <w:spacing w:val="8"/>
        </w:rPr>
        <w:t>/C/</w:t>
      </w:r>
      <w:proofErr w:type="spellStart"/>
      <w:r w:rsidRPr="007A46F5">
        <w:rPr>
          <w:rFonts w:hint="eastAsia"/>
          <w:spacing w:val="8"/>
        </w:rPr>
        <w:t>RWA</w:t>
      </w:r>
      <w:proofErr w:type="spellEnd"/>
      <w:r w:rsidRPr="007A46F5">
        <w:rPr>
          <w:rFonts w:hint="eastAsia"/>
          <w:spacing w:val="8"/>
        </w:rPr>
        <w:t>/Q/1)</w:t>
      </w:r>
      <w:proofErr w:type="gramStart"/>
      <w:r w:rsidRPr="007A46F5">
        <w:rPr>
          <w:rFonts w:hint="eastAsia"/>
          <w:spacing w:val="8"/>
        </w:rPr>
        <w:t>作出</w:t>
      </w:r>
      <w:proofErr w:type="gramEnd"/>
      <w:r w:rsidRPr="007A46F5">
        <w:rPr>
          <w:rFonts w:hint="eastAsia"/>
          <w:spacing w:val="8"/>
        </w:rPr>
        <w:t>书面答复</w:t>
      </w:r>
      <w:r>
        <w:rPr>
          <w:rFonts w:hint="eastAsia"/>
        </w:rPr>
        <w:t>(</w:t>
      </w:r>
      <w:proofErr w:type="spellStart"/>
      <w:r>
        <w:rPr>
          <w:rFonts w:hint="eastAsia"/>
        </w:rPr>
        <w:t>CRPD</w:t>
      </w:r>
      <w:proofErr w:type="spellEnd"/>
      <w:r>
        <w:rPr>
          <w:rFonts w:hint="eastAsia"/>
        </w:rPr>
        <w:t>/C/</w:t>
      </w:r>
      <w:proofErr w:type="spellStart"/>
      <w:r>
        <w:rPr>
          <w:rFonts w:hint="eastAsia"/>
        </w:rPr>
        <w:t>RWA</w:t>
      </w:r>
      <w:proofErr w:type="spellEnd"/>
      <w:r>
        <w:rPr>
          <w:rFonts w:hint="eastAsia"/>
        </w:rPr>
        <w:t>/Q/1/</w:t>
      </w:r>
      <w:proofErr w:type="spellStart"/>
      <w:r>
        <w:rPr>
          <w:rFonts w:hint="eastAsia"/>
        </w:rPr>
        <w:t>Add.1</w:t>
      </w:r>
      <w:proofErr w:type="spellEnd"/>
      <w:r>
        <w:rPr>
          <w:rFonts w:hint="eastAsia"/>
        </w:rPr>
        <w:t>)</w:t>
      </w:r>
      <w:r>
        <w:rPr>
          <w:rFonts w:hint="eastAsia"/>
        </w:rPr>
        <w:t>。</w:t>
      </w:r>
    </w:p>
    <w:p w:rsidR="00D9550D" w:rsidRDefault="00D9550D" w:rsidP="00D9550D">
      <w:pPr>
        <w:pStyle w:val="SingleTxtGC"/>
        <w:rPr>
          <w:rFonts w:hint="eastAsia"/>
        </w:rPr>
      </w:pPr>
      <w:r>
        <w:rPr>
          <w:rFonts w:hint="eastAsia"/>
        </w:rPr>
        <w:t>3.</w:t>
      </w:r>
      <w:r>
        <w:rPr>
          <w:rFonts w:hint="eastAsia"/>
        </w:rPr>
        <w:tab/>
      </w:r>
      <w:r>
        <w:rPr>
          <w:rFonts w:hint="eastAsia"/>
        </w:rPr>
        <w:t>委员会赞赏与缔约国负责社会事务的国务部长率领的高级别代表团进行的建设性对话。</w:t>
      </w:r>
    </w:p>
    <w:p w:rsidR="00D9550D" w:rsidRDefault="00D9550D" w:rsidP="001635AC">
      <w:pPr>
        <w:pStyle w:val="HChGC"/>
        <w:rPr>
          <w:rFonts w:hint="eastAsia"/>
        </w:rPr>
      </w:pPr>
      <w:r>
        <w:rPr>
          <w:rFonts w:hint="eastAsia"/>
        </w:rPr>
        <w:lastRenderedPageBreak/>
        <w:tab/>
      </w:r>
      <w:r>
        <w:rPr>
          <w:rFonts w:hint="eastAsia"/>
        </w:rPr>
        <w:t>二</w:t>
      </w:r>
      <w:r>
        <w:rPr>
          <w:rFonts w:hint="eastAsia"/>
        </w:rPr>
        <w:t>.</w:t>
      </w:r>
      <w:r>
        <w:rPr>
          <w:rFonts w:hint="eastAsia"/>
        </w:rPr>
        <w:tab/>
      </w:r>
      <w:r>
        <w:rPr>
          <w:rFonts w:hint="eastAsia"/>
        </w:rPr>
        <w:t>积极方面</w:t>
      </w:r>
    </w:p>
    <w:p w:rsidR="00D9550D" w:rsidRDefault="00D9550D" w:rsidP="00D9550D">
      <w:pPr>
        <w:pStyle w:val="SingleTxtGC"/>
        <w:rPr>
          <w:rFonts w:hint="eastAsia"/>
        </w:rPr>
      </w:pPr>
      <w:r>
        <w:rPr>
          <w:rFonts w:hint="eastAsia"/>
        </w:rPr>
        <w:t>4.</w:t>
      </w:r>
      <w:r>
        <w:rPr>
          <w:rFonts w:hint="eastAsia"/>
        </w:rPr>
        <w:tab/>
      </w:r>
      <w:r>
        <w:rPr>
          <w:rFonts w:hint="eastAsia"/>
        </w:rPr>
        <w:t>委员会赞扬缔约国取得了一系列成就，并赞赏地注意到缔约国承诺采取措施，确保其法律和政策符合《公约》。委员会欢迎缔约国颁布法律，禁止任何形式的歧视，特别是基于残疾的歧视。委员会特别赞赏地注意到</w:t>
      </w:r>
      <w:r>
        <w:rPr>
          <w:rFonts w:hint="eastAsia"/>
        </w:rPr>
        <w:t>2018</w:t>
      </w:r>
      <w:r>
        <w:rPr>
          <w:rFonts w:hint="eastAsia"/>
        </w:rPr>
        <w:t>年</w:t>
      </w:r>
      <w:r>
        <w:rPr>
          <w:rFonts w:hint="eastAsia"/>
        </w:rPr>
        <w:t>9</w:t>
      </w:r>
      <w:r>
        <w:rPr>
          <w:rFonts w:hint="eastAsia"/>
        </w:rPr>
        <w:t>月</w:t>
      </w:r>
      <w:r>
        <w:rPr>
          <w:rFonts w:hint="eastAsia"/>
        </w:rPr>
        <w:t>27</w:t>
      </w:r>
      <w:r>
        <w:rPr>
          <w:rFonts w:hint="eastAsia"/>
        </w:rPr>
        <w:t>日发布的《卢旺达刑法》中的第</w:t>
      </w:r>
      <w:r>
        <w:rPr>
          <w:rFonts w:hint="eastAsia"/>
        </w:rPr>
        <w:t>163</w:t>
      </w:r>
      <w:r>
        <w:rPr>
          <w:rFonts w:hint="eastAsia"/>
        </w:rPr>
        <w:t>条。委员会还欢迎缔约国通过了关于确定全国残疾人理事会的责任、组织和运作的第</w:t>
      </w:r>
      <w:r>
        <w:rPr>
          <w:rFonts w:hint="eastAsia"/>
        </w:rPr>
        <w:t>03/2011</w:t>
      </w:r>
      <w:r>
        <w:rPr>
          <w:rFonts w:hint="eastAsia"/>
        </w:rPr>
        <w:t>号法律，以及</w:t>
      </w:r>
      <w:r>
        <w:rPr>
          <w:rFonts w:hint="eastAsia"/>
        </w:rPr>
        <w:t>2009</w:t>
      </w:r>
      <w:r>
        <w:rPr>
          <w:rFonts w:hint="eastAsia"/>
        </w:rPr>
        <w:t>年关于采取措施促进残疾人通信、旅行、教育、体育和休闲、医疗保健和就业的部长令。委员会尤其欢迎缔约国在</w:t>
      </w:r>
      <w:r>
        <w:rPr>
          <w:rFonts w:hint="eastAsia"/>
        </w:rPr>
        <w:t>2018</w:t>
      </w:r>
      <w:r>
        <w:rPr>
          <w:rFonts w:hint="eastAsia"/>
        </w:rPr>
        <w:t>年</w:t>
      </w:r>
      <w:r>
        <w:rPr>
          <w:rFonts w:hint="eastAsia"/>
        </w:rPr>
        <w:t>7</w:t>
      </w:r>
      <w:r>
        <w:rPr>
          <w:rFonts w:hint="eastAsia"/>
        </w:rPr>
        <w:t>月</w:t>
      </w:r>
      <w:r>
        <w:rPr>
          <w:rFonts w:hint="eastAsia"/>
        </w:rPr>
        <w:t>24</w:t>
      </w:r>
      <w:r>
        <w:rPr>
          <w:rFonts w:hint="eastAsia"/>
        </w:rPr>
        <w:t>日在伦敦举行的全球残疾问题峰会上承诺采取广泛措施促进和保护残疾人权利。</w:t>
      </w:r>
    </w:p>
    <w:p w:rsidR="00D9550D" w:rsidRDefault="00D9550D" w:rsidP="001635AC">
      <w:pPr>
        <w:pStyle w:val="HChGC"/>
        <w:rPr>
          <w:rFonts w:hint="eastAsia"/>
        </w:rPr>
      </w:pPr>
      <w:r>
        <w:rPr>
          <w:rFonts w:hint="eastAsia"/>
        </w:rPr>
        <w:tab/>
      </w:r>
      <w:r>
        <w:rPr>
          <w:rFonts w:hint="eastAsia"/>
        </w:rPr>
        <w:t>三</w:t>
      </w:r>
      <w:r>
        <w:rPr>
          <w:rFonts w:hint="eastAsia"/>
        </w:rPr>
        <w:t>.</w:t>
      </w:r>
      <w:r>
        <w:rPr>
          <w:rFonts w:hint="eastAsia"/>
        </w:rPr>
        <w:tab/>
      </w:r>
      <w:r>
        <w:rPr>
          <w:rFonts w:hint="eastAsia"/>
        </w:rPr>
        <w:t>关注的主要领域及建议</w:t>
      </w:r>
    </w:p>
    <w:p w:rsidR="00D9550D" w:rsidRDefault="00D9550D" w:rsidP="001635AC">
      <w:pPr>
        <w:pStyle w:val="H1GC"/>
        <w:rPr>
          <w:rFonts w:hint="eastAsia"/>
        </w:rPr>
      </w:pPr>
      <w:r>
        <w:rPr>
          <w:rFonts w:hint="eastAsia"/>
        </w:rPr>
        <w:tab/>
        <w:t>A.</w:t>
      </w:r>
      <w:r>
        <w:rPr>
          <w:rFonts w:hint="eastAsia"/>
        </w:rPr>
        <w:tab/>
      </w:r>
      <w:r>
        <w:rPr>
          <w:rFonts w:hint="eastAsia"/>
        </w:rPr>
        <w:t>一般原则和义务</w:t>
      </w:r>
      <w:r>
        <w:rPr>
          <w:rFonts w:hint="eastAsia"/>
        </w:rPr>
        <w:t>(</w:t>
      </w:r>
      <w:r>
        <w:rPr>
          <w:rFonts w:hint="eastAsia"/>
        </w:rPr>
        <w:t>第一至第四条</w:t>
      </w:r>
      <w:r>
        <w:rPr>
          <w:rFonts w:hint="eastAsia"/>
        </w:rPr>
        <w:t>)</w:t>
      </w:r>
    </w:p>
    <w:p w:rsidR="00D9550D" w:rsidRDefault="00D9550D" w:rsidP="00D9550D">
      <w:pPr>
        <w:pStyle w:val="SingleTxtGC"/>
        <w:rPr>
          <w:rFonts w:hint="eastAsia"/>
        </w:rPr>
      </w:pPr>
      <w:r>
        <w:rPr>
          <w:rFonts w:hint="eastAsia"/>
        </w:rPr>
        <w:t>5.</w:t>
      </w:r>
      <w:r>
        <w:rPr>
          <w:rFonts w:hint="eastAsia"/>
        </w:rPr>
        <w:tab/>
      </w:r>
      <w:r>
        <w:rPr>
          <w:rFonts w:hint="eastAsia"/>
        </w:rPr>
        <w:t>委员会感到关切的是，缔约国未使其国内立法与《公约》保持一致，其法律</w:t>
      </w:r>
      <w:r>
        <w:rPr>
          <w:rFonts w:hint="eastAsia"/>
        </w:rPr>
        <w:t>(</w:t>
      </w:r>
      <w:r>
        <w:rPr>
          <w:rFonts w:hint="eastAsia"/>
        </w:rPr>
        <w:t>特别是关于保护一般残疾人的第</w:t>
      </w:r>
      <w:r>
        <w:rPr>
          <w:rFonts w:hint="eastAsia"/>
        </w:rPr>
        <w:t>01/2007</w:t>
      </w:r>
      <w:r>
        <w:rPr>
          <w:rFonts w:hint="eastAsia"/>
        </w:rPr>
        <w:t>号法律、关于保护残疾前战斗人员的第</w:t>
      </w:r>
      <w:r>
        <w:rPr>
          <w:rFonts w:hint="eastAsia"/>
        </w:rPr>
        <w:t>02/2007</w:t>
      </w:r>
      <w:r>
        <w:rPr>
          <w:rFonts w:hint="eastAsia"/>
        </w:rPr>
        <w:t>号法律、关于儿童权利和保护儿童的第</w:t>
      </w:r>
      <w:r>
        <w:rPr>
          <w:rFonts w:hint="eastAsia"/>
        </w:rPr>
        <w:t>54/2011</w:t>
      </w:r>
      <w:r>
        <w:rPr>
          <w:rFonts w:hint="eastAsia"/>
        </w:rPr>
        <w:t>号法律以及关于儿童权利和保护儿童免遭暴力侵害的第</w:t>
      </w:r>
      <w:r>
        <w:rPr>
          <w:rFonts w:hint="eastAsia"/>
        </w:rPr>
        <w:t>27/2001</w:t>
      </w:r>
      <w:r>
        <w:rPr>
          <w:rFonts w:hint="eastAsia"/>
        </w:rPr>
        <w:t>号法律</w:t>
      </w:r>
      <w:r>
        <w:rPr>
          <w:rFonts w:hint="eastAsia"/>
        </w:rPr>
        <w:t>)</w:t>
      </w:r>
      <w:r>
        <w:rPr>
          <w:rFonts w:hint="eastAsia"/>
        </w:rPr>
        <w:t>仍然含有贬义用语并采用</w:t>
      </w:r>
      <w:r w:rsidRPr="00FE1374">
        <w:rPr>
          <w:rFonts w:hint="eastAsia"/>
          <w:spacing w:val="-2"/>
        </w:rPr>
        <w:t>残疾</w:t>
      </w:r>
      <w:r w:rsidRPr="0033325C">
        <w:rPr>
          <w:rFonts w:hint="eastAsia"/>
        </w:rPr>
        <w:t>的医学模式。委员会还感到关切的是，通过国家残疾政策的步伐缓慢</w:t>
      </w:r>
      <w:r w:rsidRPr="00FE1374">
        <w:rPr>
          <w:rFonts w:hint="eastAsia"/>
          <w:spacing w:val="-2"/>
        </w:rPr>
        <w:t>，</w:t>
      </w:r>
      <w:r w:rsidRPr="00FE1374">
        <w:rPr>
          <w:rFonts w:hint="eastAsia"/>
          <w:spacing w:val="-2"/>
        </w:rPr>
        <w:t>2009</w:t>
      </w:r>
      <w:r w:rsidRPr="00FE1374">
        <w:rPr>
          <w:rFonts w:hint="eastAsia"/>
          <w:spacing w:val="-2"/>
        </w:rPr>
        <w:t>年</w:t>
      </w:r>
      <w:r>
        <w:rPr>
          <w:rFonts w:hint="eastAsia"/>
        </w:rPr>
        <w:t>关于残疾人的部长令基本上仍未得到执行。</w:t>
      </w:r>
    </w:p>
    <w:p w:rsidR="00D9550D" w:rsidRPr="0033325C" w:rsidRDefault="00D9550D" w:rsidP="00D9550D">
      <w:pPr>
        <w:pStyle w:val="SingleTxtGC"/>
        <w:rPr>
          <w:rFonts w:ascii="Time New Roman" w:eastAsia="黑体" w:hAnsi="Time New Roman" w:hint="eastAsia"/>
        </w:rPr>
      </w:pPr>
      <w:r w:rsidRPr="0033325C">
        <w:rPr>
          <w:rFonts w:ascii="Time New Roman" w:eastAsia="黑体" w:hAnsi="Time New Roman" w:hint="eastAsia"/>
        </w:rPr>
        <w:t>6.</w:t>
      </w:r>
      <w:r w:rsidRPr="0033325C">
        <w:rPr>
          <w:rFonts w:ascii="Time New Roman" w:eastAsia="黑体" w:hAnsi="Time New Roman" w:hint="eastAsia"/>
        </w:rPr>
        <w:tab/>
      </w:r>
      <w:r w:rsidRPr="0033325C">
        <w:rPr>
          <w:rFonts w:ascii="Time New Roman" w:eastAsia="黑体" w:hAnsi="Time New Roman" w:hint="eastAsia"/>
        </w:rPr>
        <w:t>委员会建议缔约国确保国内立法符合《公约》，采取措施履行《公约》规定的所有义务，并确保对残疾问题采取以人权为本的方法。委员会还建议缔约国删除与残疾人权利相关的贬义用语。委员会还建议缔约国毫不拖延地通过一项符合《公约》的国家残疾政策，包括与残疾人组织协商和接</w:t>
      </w:r>
      <w:r w:rsidRPr="0033325C">
        <w:rPr>
          <w:rFonts w:ascii="Time New Roman" w:eastAsia="黑体" w:hAnsi="Time New Roman" w:hint="eastAsia"/>
        </w:rPr>
        <w:lastRenderedPageBreak/>
        <w:t>触，并采取有效措施，在</w:t>
      </w:r>
      <w:r w:rsidRPr="0033325C">
        <w:rPr>
          <w:rFonts w:ascii="Time New Roman" w:eastAsia="黑体" w:hAnsi="Time New Roman" w:hint="eastAsia"/>
          <w:spacing w:val="-4"/>
        </w:rPr>
        <w:t>明确的时间范围内执行该项政策。委员会建议缔约国采取有效措施，执行</w:t>
      </w:r>
      <w:r w:rsidRPr="0033325C">
        <w:rPr>
          <w:rFonts w:ascii="Time New Roman" w:eastAsia="黑体" w:hAnsi="Time New Roman" w:hint="eastAsia"/>
          <w:spacing w:val="-4"/>
        </w:rPr>
        <w:t>2009</w:t>
      </w:r>
      <w:r w:rsidRPr="0033325C">
        <w:rPr>
          <w:rFonts w:ascii="Time New Roman" w:eastAsia="黑体" w:hAnsi="Time New Roman" w:hint="eastAsia"/>
          <w:spacing w:val="-4"/>
        </w:rPr>
        <w:t>年</w:t>
      </w:r>
      <w:r w:rsidRPr="0033325C">
        <w:rPr>
          <w:rFonts w:ascii="Time New Roman" w:eastAsia="黑体" w:hAnsi="Time New Roman" w:hint="eastAsia"/>
        </w:rPr>
        <w:t>部长令。</w:t>
      </w:r>
    </w:p>
    <w:p w:rsidR="00D9550D" w:rsidRDefault="00D9550D" w:rsidP="00D9550D">
      <w:pPr>
        <w:pStyle w:val="SingleTxtGC"/>
        <w:rPr>
          <w:rFonts w:hint="eastAsia"/>
        </w:rPr>
      </w:pPr>
      <w:r>
        <w:rPr>
          <w:rFonts w:hint="eastAsia"/>
        </w:rPr>
        <w:t>7.</w:t>
      </w:r>
      <w:r>
        <w:rPr>
          <w:rFonts w:hint="eastAsia"/>
        </w:rPr>
        <w:tab/>
      </w:r>
      <w:r>
        <w:rPr>
          <w:rFonts w:hint="eastAsia"/>
        </w:rPr>
        <w:t>委员会感到关切的是，缔约国没有机制来确保在国家和地方层面制定法律和政策的过程中考虑到残疾人</w:t>
      </w:r>
      <w:r>
        <w:rPr>
          <w:rFonts w:hint="eastAsia"/>
        </w:rPr>
        <w:t>(</w:t>
      </w:r>
      <w:r>
        <w:rPr>
          <w:rFonts w:hint="eastAsia"/>
        </w:rPr>
        <w:t>特别是残疾妇女、残疾儿童以及智力或社会心理残疾者</w:t>
      </w:r>
      <w:r>
        <w:rPr>
          <w:rFonts w:hint="eastAsia"/>
        </w:rPr>
        <w:t>)</w:t>
      </w:r>
      <w:r>
        <w:rPr>
          <w:rFonts w:hint="eastAsia"/>
        </w:rPr>
        <w:t>的观点、意见和关切。</w:t>
      </w:r>
    </w:p>
    <w:p w:rsidR="00D9550D" w:rsidRPr="0033325C" w:rsidRDefault="00D9550D" w:rsidP="00D9550D">
      <w:pPr>
        <w:pStyle w:val="SingleTxtGC"/>
        <w:rPr>
          <w:rFonts w:ascii="Time New Roman" w:eastAsia="黑体" w:hAnsi="Time New Roman" w:hint="eastAsia"/>
        </w:rPr>
      </w:pPr>
      <w:r w:rsidRPr="0033325C">
        <w:rPr>
          <w:rFonts w:ascii="Time New Roman" w:eastAsia="黑体" w:hAnsi="Time New Roman" w:hint="eastAsia"/>
        </w:rPr>
        <w:t>8.</w:t>
      </w:r>
      <w:r w:rsidRPr="0033325C">
        <w:rPr>
          <w:rFonts w:ascii="Time New Roman" w:eastAsia="黑体" w:hAnsi="Time New Roman" w:hint="eastAsia"/>
        </w:rPr>
        <w:tab/>
      </w:r>
      <w:r w:rsidRPr="0033325C">
        <w:rPr>
          <w:rFonts w:ascii="Time New Roman" w:eastAsia="黑体" w:hAnsi="Time New Roman" w:hint="eastAsia"/>
        </w:rPr>
        <w:t>委员会回顾其关于残疾人包括残疾儿童通过其代表组织参与《公约》的执行和监测的第</w:t>
      </w:r>
      <w:r w:rsidRPr="0033325C">
        <w:rPr>
          <w:rFonts w:ascii="Time New Roman" w:eastAsia="黑体" w:hAnsi="Time New Roman" w:hint="eastAsia"/>
        </w:rPr>
        <w:t>7</w:t>
      </w:r>
      <w:r w:rsidRPr="0033325C">
        <w:rPr>
          <w:rFonts w:ascii="Time New Roman" w:eastAsia="黑体" w:hAnsi="Time New Roman" w:hint="eastAsia"/>
        </w:rPr>
        <w:t>号一般性意见</w:t>
      </w:r>
      <w:r w:rsidRPr="0033325C">
        <w:rPr>
          <w:rFonts w:ascii="Time New Roman" w:eastAsia="黑体" w:hAnsi="Time New Roman" w:hint="eastAsia"/>
        </w:rPr>
        <w:t>(2018</w:t>
      </w:r>
      <w:r w:rsidRPr="0033325C">
        <w:rPr>
          <w:rFonts w:ascii="Time New Roman" w:eastAsia="黑体" w:hAnsi="Time New Roman" w:hint="eastAsia"/>
        </w:rPr>
        <w:t>年</w:t>
      </w:r>
      <w:r w:rsidRPr="0033325C">
        <w:rPr>
          <w:rFonts w:ascii="Time New Roman" w:eastAsia="黑体" w:hAnsi="Time New Roman" w:hint="eastAsia"/>
        </w:rPr>
        <w:t>)</w:t>
      </w:r>
      <w:r w:rsidRPr="0033325C">
        <w:rPr>
          <w:rFonts w:ascii="Time New Roman" w:eastAsia="黑体" w:hAnsi="Time New Roman" w:hint="eastAsia"/>
        </w:rPr>
        <w:t>，并建议缔约国建立无障碍的正式机制，确保在法律和政策的制定、执行和监测等过程中，与残疾人</w:t>
      </w:r>
      <w:r w:rsidRPr="0033325C">
        <w:rPr>
          <w:rFonts w:ascii="Time New Roman" w:eastAsia="黑体" w:hAnsi="Time New Roman" w:hint="eastAsia"/>
        </w:rPr>
        <w:t>(</w:t>
      </w:r>
      <w:r w:rsidRPr="0033325C">
        <w:rPr>
          <w:rFonts w:ascii="Time New Roman" w:eastAsia="黑体" w:hAnsi="Time New Roman" w:hint="eastAsia"/>
        </w:rPr>
        <w:t>特别是残疾妇女、残疾儿童以及智力或社会心理残疾者</w:t>
      </w:r>
      <w:r w:rsidRPr="0033325C">
        <w:rPr>
          <w:rFonts w:ascii="Time New Roman" w:eastAsia="黑体" w:hAnsi="Time New Roman" w:hint="eastAsia"/>
        </w:rPr>
        <w:t>)</w:t>
      </w:r>
      <w:r w:rsidRPr="0033325C">
        <w:rPr>
          <w:rFonts w:ascii="Time New Roman" w:eastAsia="黑体" w:hAnsi="Time New Roman" w:hint="eastAsia"/>
        </w:rPr>
        <w:t>协商并让他们通过其代表组织有效且有意义地参与。委员会还建议缔约国向这些组织提供充足的预算资源，为残疾人的参与提供便利。</w:t>
      </w:r>
    </w:p>
    <w:p w:rsidR="00D9550D" w:rsidRDefault="00D9550D" w:rsidP="00D9550D">
      <w:pPr>
        <w:pStyle w:val="H1GC"/>
        <w:rPr>
          <w:rFonts w:hint="eastAsia"/>
        </w:rPr>
      </w:pPr>
      <w:r>
        <w:rPr>
          <w:rFonts w:hint="eastAsia"/>
        </w:rPr>
        <w:tab/>
        <w:t>B.</w:t>
      </w:r>
      <w:r>
        <w:rPr>
          <w:rFonts w:hint="eastAsia"/>
        </w:rPr>
        <w:tab/>
      </w:r>
      <w:r>
        <w:rPr>
          <w:rFonts w:hint="eastAsia"/>
        </w:rPr>
        <w:t>具体权利</w:t>
      </w:r>
      <w:r>
        <w:rPr>
          <w:rFonts w:hint="eastAsia"/>
        </w:rPr>
        <w:t>(</w:t>
      </w:r>
      <w:r>
        <w:rPr>
          <w:rFonts w:hint="eastAsia"/>
        </w:rPr>
        <w:t>第五至第三十条</w:t>
      </w:r>
      <w:r>
        <w:rPr>
          <w:rFonts w:hint="eastAsia"/>
        </w:rPr>
        <w:t>)</w:t>
      </w:r>
    </w:p>
    <w:p w:rsidR="00D9550D" w:rsidRDefault="00D9550D" w:rsidP="00D9550D">
      <w:pPr>
        <w:pStyle w:val="H23GC"/>
        <w:rPr>
          <w:rFonts w:hint="eastAsia"/>
        </w:rPr>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D9550D" w:rsidRDefault="00D9550D" w:rsidP="00D9550D">
      <w:pPr>
        <w:pStyle w:val="SingleTxtGC"/>
        <w:rPr>
          <w:rFonts w:hint="eastAsia"/>
        </w:rPr>
      </w:pPr>
      <w:r>
        <w:rPr>
          <w:rFonts w:hint="eastAsia"/>
        </w:rPr>
        <w:t>9.</w:t>
      </w:r>
      <w:r>
        <w:rPr>
          <w:rFonts w:hint="eastAsia"/>
        </w:rPr>
        <w:tab/>
      </w:r>
      <w:r>
        <w:rPr>
          <w:rFonts w:hint="eastAsia"/>
        </w:rPr>
        <w:t>委员会感到关切的是：</w:t>
      </w:r>
    </w:p>
    <w:p w:rsidR="00D9550D" w:rsidRDefault="00D9550D" w:rsidP="00267C1A">
      <w:pPr>
        <w:pStyle w:val="SingleTxtGC"/>
        <w:numPr>
          <w:ilvl w:val="0"/>
          <w:numId w:val="4"/>
        </w:numPr>
        <w:rPr>
          <w:rFonts w:hint="eastAsia"/>
        </w:rPr>
      </w:pPr>
      <w:r>
        <w:rPr>
          <w:rFonts w:hint="eastAsia"/>
        </w:rPr>
        <w:t>国家立法不承认拒绝合理便利是一种基于残疾的歧视形式；</w:t>
      </w:r>
    </w:p>
    <w:p w:rsidR="00D9550D" w:rsidRDefault="00D9550D" w:rsidP="00267C1A">
      <w:pPr>
        <w:pStyle w:val="SingleTxtGC"/>
        <w:numPr>
          <w:ilvl w:val="0"/>
          <w:numId w:val="4"/>
        </w:numPr>
        <w:rPr>
          <w:rFonts w:hint="eastAsia"/>
        </w:rPr>
      </w:pPr>
      <w:r>
        <w:rPr>
          <w:rFonts w:hint="eastAsia"/>
        </w:rPr>
        <w:t>法律和政策不足以打击对残疾人</w:t>
      </w:r>
      <w:r>
        <w:rPr>
          <w:rFonts w:hint="eastAsia"/>
        </w:rPr>
        <w:t>(</w:t>
      </w:r>
      <w:r>
        <w:rPr>
          <w:rFonts w:hint="eastAsia"/>
        </w:rPr>
        <w:t>特别是残疾妇女和儿童</w:t>
      </w:r>
      <w:r>
        <w:rPr>
          <w:rFonts w:hint="eastAsia"/>
        </w:rPr>
        <w:t>)</w:t>
      </w:r>
      <w:r>
        <w:rPr>
          <w:rFonts w:hint="eastAsia"/>
        </w:rPr>
        <w:t>的多重和交叉歧视；</w:t>
      </w:r>
    </w:p>
    <w:p w:rsidR="00D9550D" w:rsidRDefault="00D9550D" w:rsidP="00267C1A">
      <w:pPr>
        <w:pStyle w:val="SingleTxtGC"/>
        <w:numPr>
          <w:ilvl w:val="0"/>
          <w:numId w:val="4"/>
        </w:numPr>
        <w:rPr>
          <w:rFonts w:hint="eastAsia"/>
        </w:rPr>
      </w:pPr>
      <w:r>
        <w:rPr>
          <w:rFonts w:hint="eastAsia"/>
        </w:rPr>
        <w:t>缺乏举报基于残疾的歧视案件的无障碍机制，缺乏补救机制，也缺乏关于基于残疾的歧视案件的统计数据。</w:t>
      </w:r>
    </w:p>
    <w:p w:rsidR="00D9550D" w:rsidRPr="00ED1119" w:rsidRDefault="00D9550D" w:rsidP="00D9550D">
      <w:pPr>
        <w:pStyle w:val="SingleTxtGC"/>
        <w:rPr>
          <w:rFonts w:ascii="Time New Roman" w:eastAsia="黑体" w:hAnsi="Time New Roman" w:hint="eastAsia"/>
        </w:rPr>
      </w:pPr>
      <w:r w:rsidRPr="00ED1119">
        <w:rPr>
          <w:rFonts w:ascii="Time New Roman" w:eastAsia="黑体" w:hAnsi="Time New Roman" w:hint="eastAsia"/>
        </w:rPr>
        <w:t>10.</w:t>
      </w:r>
      <w:r w:rsidRPr="00ED1119">
        <w:rPr>
          <w:rFonts w:ascii="Time New Roman" w:eastAsia="黑体" w:hAnsi="Time New Roman" w:hint="eastAsia"/>
        </w:rPr>
        <w:tab/>
      </w:r>
      <w:r w:rsidRPr="00ED1119">
        <w:rPr>
          <w:rFonts w:ascii="Time New Roman" w:eastAsia="黑体" w:hAnsi="Time New Roman" w:hint="eastAsia"/>
        </w:rPr>
        <w:t>委员会建议缔约国采取一切适当措施，防止和应对基于残疾的一切形式的歧视。委员会建议缔约国：</w:t>
      </w:r>
    </w:p>
    <w:p w:rsidR="00D9550D" w:rsidRPr="00ED1119" w:rsidRDefault="00D9550D" w:rsidP="00267C1A">
      <w:pPr>
        <w:pStyle w:val="SingleTxtGC"/>
        <w:numPr>
          <w:ilvl w:val="0"/>
          <w:numId w:val="5"/>
        </w:numPr>
        <w:rPr>
          <w:rFonts w:ascii="Time New Roman" w:eastAsia="黑体" w:hAnsi="Time New Roman" w:hint="eastAsia"/>
        </w:rPr>
      </w:pPr>
      <w:r w:rsidRPr="00ED1119">
        <w:rPr>
          <w:rFonts w:ascii="Time New Roman" w:eastAsia="黑体" w:hAnsi="Time New Roman" w:hint="eastAsia"/>
        </w:rPr>
        <w:t>在法律上规定拒绝合理便利是一种基于残疾的歧视形式；</w:t>
      </w:r>
    </w:p>
    <w:p w:rsidR="00D9550D" w:rsidRPr="00ED1119" w:rsidRDefault="00D9550D" w:rsidP="00267C1A">
      <w:pPr>
        <w:pStyle w:val="SingleTxtGC"/>
        <w:numPr>
          <w:ilvl w:val="0"/>
          <w:numId w:val="5"/>
        </w:numPr>
        <w:rPr>
          <w:rFonts w:ascii="Time New Roman" w:eastAsia="黑体" w:hAnsi="Time New Roman" w:hint="eastAsia"/>
        </w:rPr>
      </w:pPr>
      <w:r w:rsidRPr="00ED1119">
        <w:rPr>
          <w:rFonts w:ascii="Time New Roman" w:eastAsia="黑体" w:hAnsi="Time New Roman" w:hint="eastAsia"/>
        </w:rPr>
        <w:lastRenderedPageBreak/>
        <w:t>通过一项立法框架和协调一致的实施战略，打击多重和交叉歧视，特别是残疾妇女和儿童所受的歧视；</w:t>
      </w:r>
    </w:p>
    <w:p w:rsidR="00D9550D" w:rsidRPr="00ED1119" w:rsidRDefault="00D9550D" w:rsidP="00267C1A">
      <w:pPr>
        <w:pStyle w:val="SingleTxtGC"/>
        <w:numPr>
          <w:ilvl w:val="0"/>
          <w:numId w:val="5"/>
        </w:numPr>
        <w:rPr>
          <w:rFonts w:ascii="Time New Roman" w:eastAsia="黑体" w:hAnsi="Time New Roman" w:hint="eastAsia"/>
        </w:rPr>
      </w:pPr>
      <w:r w:rsidRPr="00ED1119">
        <w:rPr>
          <w:rFonts w:ascii="Time New Roman" w:eastAsia="黑体" w:hAnsi="Time New Roman" w:hint="eastAsia"/>
        </w:rPr>
        <w:t>采取正式措施，确保有举报基于残疾的歧视行为的机制以及补救机制</w:t>
      </w:r>
      <w:proofErr w:type="gramStart"/>
      <w:r w:rsidRPr="00ED1119">
        <w:rPr>
          <w:rFonts w:ascii="Time New Roman" w:eastAsia="黑体" w:hAnsi="Time New Roman" w:hint="eastAsia"/>
        </w:rPr>
        <w:t>可用且</w:t>
      </w:r>
      <w:proofErr w:type="gramEnd"/>
      <w:r w:rsidRPr="00ED1119">
        <w:rPr>
          <w:rFonts w:ascii="Time New Roman" w:eastAsia="黑体" w:hAnsi="Time New Roman" w:hint="eastAsia"/>
        </w:rPr>
        <w:t>可无障碍使用，并在下一次定期报告中提供关于基于残疾的歧视案件的统计数据。</w:t>
      </w:r>
    </w:p>
    <w:p w:rsidR="00D9550D" w:rsidRDefault="00D9550D" w:rsidP="001635AC">
      <w:pPr>
        <w:pStyle w:val="H23GC"/>
        <w:rPr>
          <w:rFonts w:hint="eastAsia"/>
        </w:rPr>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rsidR="00D9550D" w:rsidRDefault="00D9550D" w:rsidP="00D9550D">
      <w:pPr>
        <w:pStyle w:val="SingleTxtGC"/>
        <w:rPr>
          <w:rFonts w:hint="eastAsia"/>
        </w:rPr>
      </w:pPr>
      <w:r>
        <w:rPr>
          <w:rFonts w:hint="eastAsia"/>
        </w:rPr>
        <w:t>11.</w:t>
      </w:r>
      <w:r>
        <w:rPr>
          <w:rFonts w:hint="eastAsia"/>
        </w:rPr>
        <w:tab/>
      </w:r>
      <w:r>
        <w:rPr>
          <w:rFonts w:hint="eastAsia"/>
        </w:rPr>
        <w:t>委员会感到关切的是：</w:t>
      </w:r>
    </w:p>
    <w:p w:rsidR="00D9550D" w:rsidRDefault="00D9550D" w:rsidP="00267C1A">
      <w:pPr>
        <w:pStyle w:val="SingleTxtGC"/>
        <w:numPr>
          <w:ilvl w:val="0"/>
          <w:numId w:val="6"/>
        </w:numPr>
        <w:rPr>
          <w:rFonts w:hint="eastAsia"/>
        </w:rPr>
      </w:pPr>
      <w:r>
        <w:rPr>
          <w:rFonts w:hint="eastAsia"/>
        </w:rPr>
        <w:t>缺乏可靠的分类数据，无法进一步了解残疾妇女和女童的人权状况；</w:t>
      </w:r>
    </w:p>
    <w:p w:rsidR="00D9550D" w:rsidRDefault="00D9550D" w:rsidP="00267C1A">
      <w:pPr>
        <w:pStyle w:val="SingleTxtGC"/>
        <w:numPr>
          <w:ilvl w:val="0"/>
          <w:numId w:val="6"/>
        </w:numPr>
        <w:rPr>
          <w:rFonts w:hint="eastAsia"/>
        </w:rPr>
      </w:pPr>
      <w:r>
        <w:rPr>
          <w:rFonts w:hint="eastAsia"/>
        </w:rPr>
        <w:t>一般性别平等政策和方案中没有充分采用残疾视角，而残疾政策和方案中采用性别平等视角有限；</w:t>
      </w:r>
    </w:p>
    <w:p w:rsidR="00D9550D" w:rsidRPr="001635AC" w:rsidRDefault="00D9550D" w:rsidP="00267C1A">
      <w:pPr>
        <w:pStyle w:val="SingleTxtGC"/>
        <w:numPr>
          <w:ilvl w:val="0"/>
          <w:numId w:val="6"/>
        </w:numPr>
        <w:rPr>
          <w:rFonts w:hint="eastAsia"/>
          <w:spacing w:val="-4"/>
        </w:rPr>
      </w:pPr>
      <w:r w:rsidRPr="001635AC">
        <w:rPr>
          <w:rFonts w:hint="eastAsia"/>
          <w:spacing w:val="-4"/>
        </w:rPr>
        <w:t>提升残疾女童和妇女的地位、促进她们的发展和赋权的政策和方案不足。</w:t>
      </w:r>
    </w:p>
    <w:p w:rsidR="00D9550D" w:rsidRPr="0009697B" w:rsidRDefault="00D9550D" w:rsidP="00D9550D">
      <w:pPr>
        <w:pStyle w:val="SingleTxtGC"/>
        <w:rPr>
          <w:rFonts w:ascii="Time New Roman" w:eastAsia="黑体" w:hAnsi="Time New Roman" w:hint="eastAsia"/>
        </w:rPr>
      </w:pPr>
      <w:r w:rsidRPr="0009697B">
        <w:rPr>
          <w:rFonts w:ascii="Time New Roman" w:eastAsia="黑体" w:hAnsi="Time New Roman" w:hint="eastAsia"/>
        </w:rPr>
        <w:t>12.</w:t>
      </w:r>
      <w:r w:rsidRPr="0009697B">
        <w:rPr>
          <w:rFonts w:ascii="Time New Roman" w:eastAsia="黑体" w:hAnsi="Time New Roman" w:hint="eastAsia"/>
        </w:rPr>
        <w:tab/>
      </w:r>
      <w:r w:rsidRPr="0009697B">
        <w:rPr>
          <w:rFonts w:ascii="Time New Roman" w:eastAsia="黑体" w:hAnsi="Time New Roman" w:hint="eastAsia"/>
        </w:rPr>
        <w:t>委员会参照其关于残疾妇女和女童的第</w:t>
      </w:r>
      <w:r w:rsidRPr="0009697B">
        <w:rPr>
          <w:rFonts w:ascii="Time New Roman" w:eastAsia="黑体" w:hAnsi="Time New Roman" w:hint="eastAsia"/>
        </w:rPr>
        <w:t>3</w:t>
      </w:r>
      <w:r w:rsidRPr="0009697B">
        <w:rPr>
          <w:rFonts w:ascii="Time New Roman" w:eastAsia="黑体" w:hAnsi="Time New Roman" w:hint="eastAsia"/>
        </w:rPr>
        <w:t>号一般性意见</w:t>
      </w:r>
      <w:r w:rsidRPr="0009697B">
        <w:rPr>
          <w:rFonts w:ascii="Time New Roman" w:eastAsia="黑体" w:hAnsi="Time New Roman" w:hint="eastAsia"/>
        </w:rPr>
        <w:t>(2016</w:t>
      </w:r>
      <w:r w:rsidRPr="0009697B">
        <w:rPr>
          <w:rFonts w:ascii="Time New Roman" w:eastAsia="黑体" w:hAnsi="Time New Roman" w:hint="eastAsia"/>
        </w:rPr>
        <w:t>年</w:t>
      </w:r>
      <w:r w:rsidRPr="0009697B">
        <w:rPr>
          <w:rFonts w:ascii="Time New Roman" w:eastAsia="黑体" w:hAnsi="Time New Roman" w:hint="eastAsia"/>
        </w:rPr>
        <w:t>)</w:t>
      </w:r>
      <w:r w:rsidRPr="0009697B">
        <w:rPr>
          <w:rFonts w:ascii="Time New Roman" w:eastAsia="黑体" w:hAnsi="Time New Roman" w:hint="eastAsia"/>
        </w:rPr>
        <w:t>，并考虑到可持续发展目标具体目标</w:t>
      </w:r>
      <w:r w:rsidRPr="0009697B">
        <w:rPr>
          <w:rFonts w:ascii="Time New Roman" w:eastAsia="黑体" w:hAnsi="Time New Roman" w:hint="eastAsia"/>
        </w:rPr>
        <w:t>5.1</w:t>
      </w:r>
      <w:r w:rsidRPr="0009697B">
        <w:rPr>
          <w:rFonts w:ascii="Time New Roman" w:eastAsia="黑体" w:hAnsi="Time New Roman" w:hint="eastAsia"/>
        </w:rPr>
        <w:t>、</w:t>
      </w:r>
      <w:r w:rsidRPr="0009697B">
        <w:rPr>
          <w:rFonts w:ascii="Time New Roman" w:eastAsia="黑体" w:hAnsi="Time New Roman" w:hint="eastAsia"/>
        </w:rPr>
        <w:t>5.2</w:t>
      </w:r>
      <w:r w:rsidRPr="0009697B">
        <w:rPr>
          <w:rFonts w:ascii="Time New Roman" w:eastAsia="黑体" w:hAnsi="Time New Roman" w:hint="eastAsia"/>
        </w:rPr>
        <w:t>和</w:t>
      </w:r>
      <w:r w:rsidRPr="0009697B">
        <w:rPr>
          <w:rFonts w:ascii="Time New Roman" w:eastAsia="黑体" w:hAnsi="Time New Roman" w:hint="eastAsia"/>
        </w:rPr>
        <w:t>5.5,</w:t>
      </w:r>
      <w:r w:rsidR="001635AC" w:rsidRPr="0009697B">
        <w:rPr>
          <w:rFonts w:ascii="Time New Roman" w:eastAsia="黑体" w:hAnsi="Time New Roman"/>
        </w:rPr>
        <w:t xml:space="preserve"> </w:t>
      </w:r>
      <w:r w:rsidRPr="0009697B">
        <w:rPr>
          <w:rFonts w:ascii="Time New Roman" w:eastAsia="黑体" w:hAnsi="Time New Roman" w:hint="eastAsia"/>
        </w:rPr>
        <w:t>建议缔约国与残疾人代表组织</w:t>
      </w:r>
      <w:r w:rsidRPr="0009697B">
        <w:rPr>
          <w:rFonts w:ascii="Time New Roman" w:eastAsia="黑体" w:hAnsi="Time New Roman" w:hint="eastAsia"/>
        </w:rPr>
        <w:t>(</w:t>
      </w:r>
      <w:r w:rsidRPr="0009697B">
        <w:rPr>
          <w:rFonts w:ascii="Time New Roman" w:eastAsia="黑体" w:hAnsi="Time New Roman" w:hint="eastAsia"/>
        </w:rPr>
        <w:t>特别是残疾妇女和女童组织</w:t>
      </w:r>
      <w:r w:rsidRPr="0009697B">
        <w:rPr>
          <w:rFonts w:ascii="Time New Roman" w:eastAsia="黑体" w:hAnsi="Time New Roman" w:hint="eastAsia"/>
        </w:rPr>
        <w:t>)</w:t>
      </w:r>
      <w:r w:rsidRPr="0009697B">
        <w:rPr>
          <w:rFonts w:ascii="Time New Roman" w:eastAsia="黑体" w:hAnsi="Time New Roman" w:hint="eastAsia"/>
        </w:rPr>
        <w:t>协商：</w:t>
      </w:r>
    </w:p>
    <w:p w:rsidR="00D9550D" w:rsidRPr="0009697B" w:rsidRDefault="00D9550D" w:rsidP="00267C1A">
      <w:pPr>
        <w:pStyle w:val="SingleTxtGC"/>
        <w:numPr>
          <w:ilvl w:val="0"/>
          <w:numId w:val="7"/>
        </w:numPr>
        <w:rPr>
          <w:rFonts w:ascii="Time New Roman" w:eastAsia="黑体" w:hAnsi="Time New Roman" w:hint="eastAsia"/>
        </w:rPr>
      </w:pPr>
      <w:r w:rsidRPr="0009697B">
        <w:rPr>
          <w:rFonts w:ascii="Time New Roman" w:eastAsia="黑体" w:hAnsi="Time New Roman" w:hint="eastAsia"/>
        </w:rPr>
        <w:t>系统收集关于残疾妇女的分类数据，制定评估交叉歧视的具体指标，确保性别问题监测办公室与残疾妇女组织密切合作，以期制定适当的公共政策并为制定过程提供信息；</w:t>
      </w:r>
    </w:p>
    <w:p w:rsidR="00D9550D" w:rsidRPr="0009697B" w:rsidRDefault="00D9550D" w:rsidP="00267C1A">
      <w:pPr>
        <w:pStyle w:val="SingleTxtGC"/>
        <w:numPr>
          <w:ilvl w:val="0"/>
          <w:numId w:val="7"/>
        </w:numPr>
        <w:rPr>
          <w:rFonts w:ascii="Time New Roman" w:eastAsia="黑体" w:hAnsi="Time New Roman" w:hint="eastAsia"/>
        </w:rPr>
      </w:pPr>
      <w:r w:rsidRPr="0009697B">
        <w:rPr>
          <w:rFonts w:ascii="Time New Roman" w:eastAsia="黑体" w:hAnsi="Time New Roman" w:hint="eastAsia"/>
        </w:rPr>
        <w:t>将残疾视角纳入一般性别平等政策和方案，并将性别平等视角纳入残疾政策和方案；</w:t>
      </w:r>
    </w:p>
    <w:p w:rsidR="00D9550D" w:rsidRPr="0009697B" w:rsidRDefault="00D9550D" w:rsidP="00267C1A">
      <w:pPr>
        <w:pStyle w:val="SingleTxtGC"/>
        <w:numPr>
          <w:ilvl w:val="0"/>
          <w:numId w:val="7"/>
        </w:numPr>
        <w:rPr>
          <w:rFonts w:ascii="Time New Roman" w:eastAsia="黑体" w:hAnsi="Time New Roman" w:hint="eastAsia"/>
        </w:rPr>
      </w:pPr>
      <w:r w:rsidRPr="0009697B">
        <w:rPr>
          <w:rFonts w:ascii="Time New Roman" w:eastAsia="黑体" w:hAnsi="Time New Roman" w:hint="eastAsia"/>
        </w:rPr>
        <w:t>制定和实施具体政策，并提供必要的人力和财政资源，以提高残疾女童和妇女的地位，促进她们的发展和赋权。</w:t>
      </w:r>
    </w:p>
    <w:p w:rsidR="00D9550D" w:rsidRDefault="00D9550D" w:rsidP="001635AC">
      <w:pPr>
        <w:pStyle w:val="H23GC"/>
        <w:rPr>
          <w:rFonts w:hint="eastAsia"/>
        </w:rPr>
      </w:pPr>
      <w:r>
        <w:rPr>
          <w:rFonts w:hint="eastAsia"/>
        </w:rPr>
        <w:lastRenderedPageBreak/>
        <w:tab/>
      </w:r>
      <w:r>
        <w:rPr>
          <w:rFonts w:hint="eastAsia"/>
        </w:rPr>
        <w:tab/>
      </w:r>
      <w:r>
        <w:rPr>
          <w:rFonts w:hint="eastAsia"/>
        </w:rPr>
        <w:t>残疾儿童</w:t>
      </w:r>
      <w:r>
        <w:rPr>
          <w:rFonts w:hint="eastAsia"/>
        </w:rPr>
        <w:t>(</w:t>
      </w:r>
      <w:r>
        <w:rPr>
          <w:rFonts w:hint="eastAsia"/>
        </w:rPr>
        <w:t>第七条</w:t>
      </w:r>
      <w:r>
        <w:rPr>
          <w:rFonts w:hint="eastAsia"/>
        </w:rPr>
        <w:t>)</w:t>
      </w:r>
    </w:p>
    <w:p w:rsidR="00D9550D" w:rsidRDefault="00D9550D" w:rsidP="00D9550D">
      <w:pPr>
        <w:pStyle w:val="SingleTxtGC"/>
        <w:rPr>
          <w:rFonts w:hint="eastAsia"/>
        </w:rPr>
      </w:pPr>
      <w:r>
        <w:rPr>
          <w:rFonts w:hint="eastAsia"/>
        </w:rPr>
        <w:t>13.</w:t>
      </w:r>
      <w:r>
        <w:rPr>
          <w:rFonts w:hint="eastAsia"/>
        </w:rPr>
        <w:tab/>
      </w:r>
      <w:r>
        <w:rPr>
          <w:rFonts w:hint="eastAsia"/>
        </w:rPr>
        <w:t>委员会感到关切的是：</w:t>
      </w:r>
    </w:p>
    <w:p w:rsidR="00D9550D" w:rsidRDefault="00D9550D" w:rsidP="00267C1A">
      <w:pPr>
        <w:pStyle w:val="SingleTxtGC"/>
        <w:numPr>
          <w:ilvl w:val="0"/>
          <w:numId w:val="8"/>
        </w:numPr>
        <w:rPr>
          <w:rFonts w:hint="eastAsia"/>
        </w:rPr>
      </w:pPr>
      <w:r>
        <w:rPr>
          <w:rFonts w:hint="eastAsia"/>
        </w:rPr>
        <w:t>法律</w:t>
      </w:r>
      <w:r>
        <w:rPr>
          <w:rFonts w:hint="eastAsia"/>
        </w:rPr>
        <w:t>(</w:t>
      </w:r>
      <w:r>
        <w:rPr>
          <w:rFonts w:hint="eastAsia"/>
        </w:rPr>
        <w:t>包括关于儿童权利和保护儿童的第</w:t>
      </w:r>
      <w:r>
        <w:rPr>
          <w:rFonts w:hint="eastAsia"/>
        </w:rPr>
        <w:t>54/2011</w:t>
      </w:r>
      <w:r>
        <w:rPr>
          <w:rFonts w:hint="eastAsia"/>
        </w:rPr>
        <w:t>号法律第</w:t>
      </w:r>
      <w:r>
        <w:rPr>
          <w:rFonts w:hint="eastAsia"/>
        </w:rPr>
        <w:t>54</w:t>
      </w:r>
      <w:r>
        <w:rPr>
          <w:rFonts w:hint="eastAsia"/>
        </w:rPr>
        <w:t>条</w:t>
      </w:r>
      <w:r>
        <w:rPr>
          <w:rFonts w:hint="eastAsia"/>
        </w:rPr>
        <w:t>)</w:t>
      </w:r>
      <w:r>
        <w:rPr>
          <w:rFonts w:hint="eastAsia"/>
        </w:rPr>
        <w:t>并不保护所有残疾儿童的权利；</w:t>
      </w:r>
    </w:p>
    <w:p w:rsidR="00D9550D" w:rsidRDefault="00D9550D" w:rsidP="00267C1A">
      <w:pPr>
        <w:pStyle w:val="SingleTxtGC"/>
        <w:numPr>
          <w:ilvl w:val="0"/>
          <w:numId w:val="8"/>
        </w:numPr>
        <w:rPr>
          <w:rFonts w:hint="eastAsia"/>
        </w:rPr>
      </w:pPr>
      <w:r>
        <w:rPr>
          <w:rFonts w:hint="eastAsia"/>
        </w:rPr>
        <w:t>残疾儿童普遍受到歧视和社会排斥，特别是在偏远地区或农村地区；</w:t>
      </w:r>
    </w:p>
    <w:p w:rsidR="00D9550D" w:rsidRDefault="00D9550D" w:rsidP="00267C1A">
      <w:pPr>
        <w:pStyle w:val="SingleTxtGC"/>
        <w:numPr>
          <w:ilvl w:val="0"/>
          <w:numId w:val="8"/>
        </w:numPr>
        <w:rPr>
          <w:rFonts w:hint="eastAsia"/>
        </w:rPr>
      </w:pPr>
      <w:r>
        <w:rPr>
          <w:rFonts w:hint="eastAsia"/>
        </w:rPr>
        <w:t>残疾儿童没有充分的机会系统地参与与其有关的事务的决定；</w:t>
      </w:r>
    </w:p>
    <w:p w:rsidR="00D9550D" w:rsidRDefault="00D9550D" w:rsidP="00267C1A">
      <w:pPr>
        <w:pStyle w:val="SingleTxtGC"/>
        <w:numPr>
          <w:ilvl w:val="0"/>
          <w:numId w:val="8"/>
        </w:numPr>
        <w:rPr>
          <w:rFonts w:hint="eastAsia"/>
        </w:rPr>
      </w:pPr>
      <w:r>
        <w:rPr>
          <w:rFonts w:hint="eastAsia"/>
        </w:rPr>
        <w:t>社区为残疾儿童及其家庭提供的支助服务有限；</w:t>
      </w:r>
    </w:p>
    <w:p w:rsidR="00D9550D" w:rsidRDefault="00D9550D" w:rsidP="00267C1A">
      <w:pPr>
        <w:pStyle w:val="SingleTxtGC"/>
        <w:numPr>
          <w:ilvl w:val="0"/>
          <w:numId w:val="8"/>
        </w:numPr>
        <w:rPr>
          <w:rFonts w:hint="eastAsia"/>
        </w:rPr>
      </w:pPr>
      <w:r>
        <w:rPr>
          <w:rFonts w:hint="eastAsia"/>
        </w:rPr>
        <w:t>没有采取充分措施促进无父母照料的残疾儿童在家庭环境中获得包容性替代照料，残疾儿童生活在隔离居住环境的情况越来越多。</w:t>
      </w:r>
    </w:p>
    <w:p w:rsidR="00D9550D" w:rsidRPr="0009697B" w:rsidRDefault="00D9550D" w:rsidP="00D9550D">
      <w:pPr>
        <w:pStyle w:val="SingleTxtGC"/>
        <w:rPr>
          <w:rFonts w:ascii="Time New Roman" w:eastAsia="黑体" w:hAnsi="Time New Roman" w:hint="eastAsia"/>
        </w:rPr>
      </w:pPr>
      <w:r w:rsidRPr="0009697B">
        <w:rPr>
          <w:rFonts w:ascii="Time New Roman" w:eastAsia="黑体" w:hAnsi="Time New Roman" w:hint="eastAsia"/>
        </w:rPr>
        <w:t>14.</w:t>
      </w:r>
      <w:r w:rsidRPr="0009697B">
        <w:rPr>
          <w:rFonts w:ascii="Time New Roman" w:eastAsia="黑体" w:hAnsi="Time New Roman" w:hint="eastAsia"/>
        </w:rPr>
        <w:tab/>
      </w:r>
      <w:r w:rsidRPr="0009697B">
        <w:rPr>
          <w:rFonts w:ascii="Time New Roman" w:eastAsia="黑体" w:hAnsi="Time New Roman" w:hint="eastAsia"/>
        </w:rPr>
        <w:t>委员会建议缔约国：</w:t>
      </w:r>
    </w:p>
    <w:p w:rsidR="00D9550D" w:rsidRPr="0009697B" w:rsidRDefault="00D9550D" w:rsidP="00267C1A">
      <w:pPr>
        <w:pStyle w:val="SingleTxtGC"/>
        <w:numPr>
          <w:ilvl w:val="0"/>
          <w:numId w:val="9"/>
        </w:numPr>
        <w:rPr>
          <w:rFonts w:ascii="Time New Roman" w:eastAsia="黑体" w:hAnsi="Time New Roman" w:hint="eastAsia"/>
        </w:rPr>
      </w:pPr>
      <w:r w:rsidRPr="0009697B">
        <w:rPr>
          <w:rFonts w:ascii="Time New Roman" w:eastAsia="黑体" w:hAnsi="Time New Roman" w:hint="eastAsia"/>
        </w:rPr>
        <w:t>采取措施审查其法律，特别是关于儿童权利和保护儿童的第</w:t>
      </w:r>
      <w:r w:rsidRPr="0009697B">
        <w:rPr>
          <w:rFonts w:ascii="Time New Roman" w:eastAsia="黑体" w:hAnsi="Time New Roman" w:hint="eastAsia"/>
        </w:rPr>
        <w:t>54/2011</w:t>
      </w:r>
      <w:r w:rsidRPr="0009697B">
        <w:rPr>
          <w:rFonts w:ascii="Time New Roman" w:eastAsia="黑体" w:hAnsi="Time New Roman" w:hint="eastAsia"/>
        </w:rPr>
        <w:t>号法律，以确保根据《公约》保护所有残疾儿童的权利；</w:t>
      </w:r>
    </w:p>
    <w:p w:rsidR="00D9550D" w:rsidRPr="0009697B" w:rsidRDefault="00D9550D" w:rsidP="00267C1A">
      <w:pPr>
        <w:pStyle w:val="SingleTxtGC"/>
        <w:numPr>
          <w:ilvl w:val="0"/>
          <w:numId w:val="9"/>
        </w:numPr>
        <w:rPr>
          <w:rFonts w:ascii="Time New Roman" w:eastAsia="黑体" w:hAnsi="Time New Roman" w:hint="eastAsia"/>
        </w:rPr>
      </w:pPr>
      <w:r w:rsidRPr="0009697B">
        <w:rPr>
          <w:rFonts w:ascii="Time New Roman" w:eastAsia="黑体" w:hAnsi="Time New Roman" w:hint="eastAsia"/>
        </w:rPr>
        <w:t>加紧努力，划拨一切必要资源，消除对残疾儿童的歧视和排斥，特别关注有可能面临交叉歧视的儿童；</w:t>
      </w:r>
    </w:p>
    <w:p w:rsidR="00D9550D" w:rsidRPr="0009697B" w:rsidRDefault="00D9550D" w:rsidP="00267C1A">
      <w:pPr>
        <w:pStyle w:val="SingleTxtGC"/>
        <w:numPr>
          <w:ilvl w:val="0"/>
          <w:numId w:val="9"/>
        </w:numPr>
        <w:rPr>
          <w:rFonts w:ascii="Time New Roman" w:eastAsia="黑体" w:hAnsi="Time New Roman" w:hint="eastAsia"/>
        </w:rPr>
      </w:pPr>
      <w:r w:rsidRPr="0009697B">
        <w:rPr>
          <w:rFonts w:ascii="Time New Roman" w:eastAsia="黑体" w:hAnsi="Time New Roman" w:hint="eastAsia"/>
        </w:rPr>
        <w:t>制定政策和方案，确保残疾儿童有权在所有涉及自身的事务上表达他们的意见；</w:t>
      </w:r>
    </w:p>
    <w:p w:rsidR="00D9550D" w:rsidRPr="0009697B" w:rsidRDefault="00D9550D" w:rsidP="00267C1A">
      <w:pPr>
        <w:pStyle w:val="SingleTxtGC"/>
        <w:numPr>
          <w:ilvl w:val="0"/>
          <w:numId w:val="9"/>
        </w:numPr>
        <w:rPr>
          <w:rFonts w:ascii="Time New Roman" w:eastAsia="黑体" w:hAnsi="Time New Roman" w:hint="eastAsia"/>
        </w:rPr>
      </w:pPr>
      <w:r w:rsidRPr="0009697B">
        <w:rPr>
          <w:rFonts w:ascii="Time New Roman" w:eastAsia="黑体" w:hAnsi="Time New Roman" w:hint="eastAsia"/>
        </w:rPr>
        <w:t>采取措施，包括在国家儿童委员会内采取措施，确保在区内有支助服务和设施可供残疾儿童及其家庭使用，以按照他们的最大利益保障他们的家庭生活权；</w:t>
      </w:r>
    </w:p>
    <w:p w:rsidR="00D9550D" w:rsidRPr="0009697B" w:rsidRDefault="00D9550D" w:rsidP="00267C1A">
      <w:pPr>
        <w:pStyle w:val="SingleTxtGC"/>
        <w:numPr>
          <w:ilvl w:val="0"/>
          <w:numId w:val="9"/>
        </w:numPr>
        <w:rPr>
          <w:rFonts w:ascii="Time New Roman" w:eastAsia="黑体" w:hAnsi="Time New Roman" w:hint="eastAsia"/>
        </w:rPr>
      </w:pPr>
      <w:r w:rsidRPr="0009697B">
        <w:rPr>
          <w:rFonts w:ascii="Time New Roman" w:eastAsia="黑体" w:hAnsi="Time New Roman" w:hint="eastAsia"/>
        </w:rPr>
        <w:t>采取措施，使残疾儿童能够生活在有适当支助的家庭环境中，包括在大家庭范围内提供替代性照顾或在社区内提供家庭式照顾。</w:t>
      </w:r>
    </w:p>
    <w:p w:rsidR="00D9550D" w:rsidRDefault="00D9550D" w:rsidP="00382F6F">
      <w:pPr>
        <w:pStyle w:val="H23GC"/>
        <w:rPr>
          <w:rFonts w:hint="eastAsia"/>
        </w:rPr>
      </w:pPr>
      <w:r>
        <w:rPr>
          <w:rFonts w:hint="eastAsia"/>
        </w:rPr>
        <w:lastRenderedPageBreak/>
        <w:tab/>
      </w:r>
      <w:r>
        <w:rPr>
          <w:rFonts w:hint="eastAsia"/>
        </w:rPr>
        <w:tab/>
      </w:r>
      <w:r>
        <w:rPr>
          <w:rFonts w:hint="eastAsia"/>
        </w:rPr>
        <w:t>提高认识</w:t>
      </w:r>
      <w:r>
        <w:rPr>
          <w:rFonts w:hint="eastAsia"/>
        </w:rPr>
        <w:t>(</w:t>
      </w:r>
      <w:r>
        <w:rPr>
          <w:rFonts w:hint="eastAsia"/>
        </w:rPr>
        <w:t>第八条</w:t>
      </w:r>
      <w:r>
        <w:rPr>
          <w:rFonts w:hint="eastAsia"/>
        </w:rPr>
        <w:t>)</w:t>
      </w:r>
    </w:p>
    <w:p w:rsidR="00D9550D" w:rsidRDefault="00D9550D" w:rsidP="00D9550D">
      <w:pPr>
        <w:pStyle w:val="SingleTxtGC"/>
        <w:rPr>
          <w:rFonts w:hint="eastAsia"/>
        </w:rPr>
      </w:pPr>
      <w:r>
        <w:rPr>
          <w:rFonts w:hint="eastAsia"/>
        </w:rPr>
        <w:t>15.</w:t>
      </w:r>
      <w:r>
        <w:rPr>
          <w:rFonts w:hint="eastAsia"/>
        </w:rPr>
        <w:tab/>
      </w:r>
      <w:r>
        <w:rPr>
          <w:rFonts w:hint="eastAsia"/>
        </w:rPr>
        <w:t>委员会感到关切的是，社会上对残疾人的负面成见、羞辱和偏见持续存在，缺乏提高人们对残疾人权利的认识的方案。</w:t>
      </w:r>
    </w:p>
    <w:p w:rsidR="00D9550D" w:rsidRPr="0009697B" w:rsidRDefault="00D9550D" w:rsidP="00D9550D">
      <w:pPr>
        <w:pStyle w:val="SingleTxtGC"/>
        <w:rPr>
          <w:rFonts w:ascii="Time New Roman" w:eastAsia="黑体" w:hAnsi="Time New Roman" w:hint="eastAsia"/>
        </w:rPr>
      </w:pPr>
      <w:r w:rsidRPr="0009697B">
        <w:rPr>
          <w:rFonts w:ascii="Time New Roman" w:eastAsia="黑体" w:hAnsi="Time New Roman" w:hint="eastAsia"/>
        </w:rPr>
        <w:t>16.</w:t>
      </w:r>
      <w:r w:rsidRPr="0009697B">
        <w:rPr>
          <w:rFonts w:ascii="Time New Roman" w:eastAsia="黑体" w:hAnsi="Time New Roman" w:hint="eastAsia"/>
        </w:rPr>
        <w:tab/>
      </w:r>
      <w:r w:rsidRPr="0009697B">
        <w:rPr>
          <w:rFonts w:ascii="Time New Roman" w:eastAsia="黑体" w:hAnsi="Time New Roman" w:hint="eastAsia"/>
        </w:rPr>
        <w:t>委员会建议缔约国在残疾人组织的参与下制定一项全国提高认识方案，并开展媒体宣传运动，塑造积极的残疾人形象，尊重残疾人的权利和尊严，突出他们对社会的贡献。</w:t>
      </w:r>
    </w:p>
    <w:p w:rsidR="00D9550D" w:rsidRDefault="00D9550D" w:rsidP="00382F6F">
      <w:pPr>
        <w:pStyle w:val="H23GC"/>
        <w:rPr>
          <w:rFonts w:hint="eastAsia"/>
        </w:rPr>
      </w:pPr>
      <w:r>
        <w:rPr>
          <w:rFonts w:hint="eastAsia"/>
        </w:rPr>
        <w:tab/>
      </w:r>
      <w:r w:rsidR="00382F6F">
        <w:tab/>
      </w:r>
      <w:r>
        <w:rPr>
          <w:rFonts w:hint="eastAsia"/>
        </w:rPr>
        <w:t>无障碍</w:t>
      </w:r>
      <w:r>
        <w:rPr>
          <w:rFonts w:hint="eastAsia"/>
        </w:rPr>
        <w:t>(</w:t>
      </w:r>
      <w:r>
        <w:rPr>
          <w:rFonts w:hint="eastAsia"/>
        </w:rPr>
        <w:t>第九条</w:t>
      </w:r>
      <w:r>
        <w:rPr>
          <w:rFonts w:hint="eastAsia"/>
        </w:rPr>
        <w:t>)</w:t>
      </w:r>
    </w:p>
    <w:p w:rsidR="00D9550D" w:rsidRDefault="00D9550D" w:rsidP="00D9550D">
      <w:pPr>
        <w:pStyle w:val="SingleTxtGC"/>
        <w:rPr>
          <w:rFonts w:hint="eastAsia"/>
        </w:rPr>
      </w:pPr>
      <w:r>
        <w:rPr>
          <w:rFonts w:hint="eastAsia"/>
        </w:rPr>
        <w:t>17.</w:t>
      </w:r>
      <w:r>
        <w:rPr>
          <w:rFonts w:hint="eastAsia"/>
        </w:rPr>
        <w:tab/>
      </w:r>
      <w:r>
        <w:rPr>
          <w:rFonts w:hint="eastAsia"/>
        </w:rPr>
        <w:t>委员会感到关切的是：</w:t>
      </w:r>
    </w:p>
    <w:p w:rsidR="00D9550D" w:rsidRDefault="00D9550D" w:rsidP="00D9550D">
      <w:pPr>
        <w:pStyle w:val="SingleTxtGC"/>
        <w:rPr>
          <w:rFonts w:hint="eastAsia"/>
        </w:rPr>
      </w:pPr>
      <w:r>
        <w:rPr>
          <w:rFonts w:hint="eastAsia"/>
        </w:rPr>
        <w:tab/>
        <w:t>(a)</w:t>
      </w:r>
      <w:r>
        <w:rPr>
          <w:rFonts w:hint="eastAsia"/>
        </w:rPr>
        <w:tab/>
      </w:r>
      <w:r>
        <w:rPr>
          <w:rFonts w:hint="eastAsia"/>
        </w:rPr>
        <w:t>特别是在农村地区，物质环境、交通、服务、信息和通信的无障碍程度有限；</w:t>
      </w:r>
    </w:p>
    <w:p w:rsidR="00D9550D" w:rsidRDefault="00D9550D" w:rsidP="00D9550D">
      <w:pPr>
        <w:pStyle w:val="SingleTxtGC"/>
        <w:rPr>
          <w:rFonts w:hint="eastAsia"/>
        </w:rPr>
      </w:pPr>
      <w:r>
        <w:rPr>
          <w:rFonts w:hint="eastAsia"/>
        </w:rPr>
        <w:tab/>
        <w:t>(b)</w:t>
      </w:r>
      <w:r>
        <w:rPr>
          <w:rFonts w:hint="eastAsia"/>
        </w:rPr>
        <w:tab/>
        <w:t>2015</w:t>
      </w:r>
      <w:r>
        <w:rPr>
          <w:rFonts w:hint="eastAsia"/>
        </w:rPr>
        <w:t>年《建筑法》关于确保无障碍标准的规定未得到充分实施。</w:t>
      </w:r>
    </w:p>
    <w:p w:rsidR="00D9550D" w:rsidRPr="007760CF" w:rsidRDefault="00D9550D" w:rsidP="00D9550D">
      <w:pPr>
        <w:pStyle w:val="SingleTxtGC"/>
        <w:rPr>
          <w:rFonts w:ascii="Time New Roman" w:eastAsia="黑体" w:hAnsi="Time New Roman" w:hint="eastAsia"/>
        </w:rPr>
      </w:pPr>
      <w:r w:rsidRPr="007760CF">
        <w:rPr>
          <w:rFonts w:ascii="Time New Roman" w:eastAsia="黑体" w:hAnsi="Time New Roman" w:hint="eastAsia"/>
        </w:rPr>
        <w:t>18.</w:t>
      </w:r>
      <w:r w:rsidRPr="007760CF">
        <w:rPr>
          <w:rFonts w:ascii="Time New Roman" w:eastAsia="黑体" w:hAnsi="Time New Roman" w:hint="eastAsia"/>
        </w:rPr>
        <w:tab/>
      </w:r>
      <w:r w:rsidRPr="007760CF">
        <w:rPr>
          <w:rFonts w:ascii="Time New Roman" w:eastAsia="黑体" w:hAnsi="Time New Roman" w:hint="eastAsia"/>
        </w:rPr>
        <w:t>委员会参照关于无障碍的第</w:t>
      </w:r>
      <w:r w:rsidRPr="007760CF">
        <w:rPr>
          <w:rFonts w:ascii="Time New Roman" w:eastAsia="黑体" w:hAnsi="Time New Roman" w:hint="eastAsia"/>
        </w:rPr>
        <w:t>2</w:t>
      </w:r>
      <w:r w:rsidRPr="007760CF">
        <w:rPr>
          <w:rFonts w:ascii="Time New Roman" w:eastAsia="黑体" w:hAnsi="Time New Roman" w:hint="eastAsia"/>
        </w:rPr>
        <w:t>号一般性意见</w:t>
      </w:r>
      <w:r w:rsidRPr="007760CF">
        <w:rPr>
          <w:rFonts w:ascii="Time New Roman" w:eastAsia="黑体" w:hAnsi="Time New Roman" w:hint="eastAsia"/>
        </w:rPr>
        <w:t>(2014</w:t>
      </w:r>
      <w:r w:rsidRPr="007760CF">
        <w:rPr>
          <w:rFonts w:ascii="Time New Roman" w:eastAsia="黑体" w:hAnsi="Time New Roman" w:hint="eastAsia"/>
        </w:rPr>
        <w:t>年</w:t>
      </w:r>
      <w:r w:rsidRPr="007760CF">
        <w:rPr>
          <w:rFonts w:ascii="Time New Roman" w:eastAsia="黑体" w:hAnsi="Time New Roman" w:hint="eastAsia"/>
        </w:rPr>
        <w:t>)</w:t>
      </w:r>
      <w:r w:rsidRPr="007760CF">
        <w:rPr>
          <w:rFonts w:ascii="Time New Roman" w:eastAsia="黑体" w:hAnsi="Time New Roman" w:hint="eastAsia"/>
        </w:rPr>
        <w:t>，并考虑到可持续发展目标具体目标</w:t>
      </w:r>
      <w:r w:rsidRPr="007760CF">
        <w:rPr>
          <w:rFonts w:ascii="Time New Roman" w:eastAsia="黑体" w:hAnsi="Time New Roman" w:hint="eastAsia"/>
        </w:rPr>
        <w:t>11.2</w:t>
      </w:r>
      <w:r w:rsidRPr="007760CF">
        <w:rPr>
          <w:rFonts w:ascii="Time New Roman" w:eastAsia="黑体" w:hAnsi="Time New Roman" w:hint="eastAsia"/>
        </w:rPr>
        <w:t>和</w:t>
      </w:r>
      <w:r w:rsidRPr="007760CF">
        <w:rPr>
          <w:rFonts w:ascii="Time New Roman" w:eastAsia="黑体" w:hAnsi="Time New Roman" w:hint="eastAsia"/>
        </w:rPr>
        <w:t>11.7,</w:t>
      </w:r>
      <w:r w:rsidR="007760CF" w:rsidRPr="007760CF">
        <w:rPr>
          <w:rFonts w:ascii="Time New Roman" w:eastAsia="黑体" w:hAnsi="Time New Roman"/>
        </w:rPr>
        <w:t xml:space="preserve"> </w:t>
      </w:r>
      <w:r w:rsidRPr="007760CF">
        <w:rPr>
          <w:rFonts w:ascii="Time New Roman" w:eastAsia="黑体" w:hAnsi="Time New Roman" w:hint="eastAsia"/>
        </w:rPr>
        <w:t>建议缔约国：</w:t>
      </w:r>
    </w:p>
    <w:p w:rsidR="00D9550D" w:rsidRPr="007760CF" w:rsidRDefault="00D9550D" w:rsidP="00267C1A">
      <w:pPr>
        <w:pStyle w:val="SingleTxtGC"/>
        <w:numPr>
          <w:ilvl w:val="0"/>
          <w:numId w:val="10"/>
        </w:numPr>
        <w:rPr>
          <w:rFonts w:ascii="Time New Roman" w:eastAsia="黑体" w:hAnsi="Time New Roman" w:hint="eastAsia"/>
        </w:rPr>
      </w:pPr>
      <w:r w:rsidRPr="007760CF">
        <w:rPr>
          <w:rFonts w:ascii="Time New Roman" w:eastAsia="黑体" w:hAnsi="Time New Roman" w:hint="eastAsia"/>
        </w:rPr>
        <w:t>通过并实施一项关于无障碍，包括物质环境、交通、服务、信息和通信无障碍的综合行动计划和标准；</w:t>
      </w:r>
    </w:p>
    <w:p w:rsidR="00D9550D" w:rsidRPr="007760CF" w:rsidRDefault="00D9550D" w:rsidP="00267C1A">
      <w:pPr>
        <w:pStyle w:val="SingleTxtGC"/>
        <w:numPr>
          <w:ilvl w:val="0"/>
          <w:numId w:val="10"/>
        </w:numPr>
        <w:rPr>
          <w:rFonts w:ascii="Time New Roman" w:eastAsia="黑体" w:hAnsi="Time New Roman" w:hint="eastAsia"/>
        </w:rPr>
      </w:pPr>
      <w:r w:rsidRPr="007760CF">
        <w:rPr>
          <w:rFonts w:ascii="Time New Roman" w:eastAsia="黑体" w:hAnsi="Time New Roman" w:hint="eastAsia"/>
        </w:rPr>
        <w:t>通过通用设计和公共采购等办法，加强</w:t>
      </w:r>
      <w:r w:rsidRPr="007760CF">
        <w:rPr>
          <w:rFonts w:ascii="Time New Roman" w:eastAsia="黑体" w:hAnsi="Time New Roman" w:hint="eastAsia"/>
        </w:rPr>
        <w:t>2015</w:t>
      </w:r>
      <w:r w:rsidRPr="007760CF">
        <w:rPr>
          <w:rFonts w:ascii="Time New Roman" w:eastAsia="黑体" w:hAnsi="Time New Roman" w:hint="eastAsia"/>
        </w:rPr>
        <w:t>年《建筑法》及其无障碍标准的实施和监测工作，特别是培训负责监测的公务员，并对不遵守无障碍标准的行为采取处罚措施。</w:t>
      </w:r>
    </w:p>
    <w:p w:rsidR="00D9550D" w:rsidRDefault="00D9550D" w:rsidP="00382F6F">
      <w:pPr>
        <w:pStyle w:val="H23GC"/>
        <w:rPr>
          <w:rFonts w:hint="eastAsia"/>
        </w:rPr>
      </w:pPr>
      <w:r>
        <w:rPr>
          <w:rFonts w:hint="eastAsia"/>
        </w:rPr>
        <w:tab/>
      </w:r>
      <w:r>
        <w:rPr>
          <w:rFonts w:hint="eastAsia"/>
        </w:rPr>
        <w:tab/>
      </w:r>
      <w:r>
        <w:rPr>
          <w:rFonts w:hint="eastAsia"/>
        </w:rPr>
        <w:t>生命权</w:t>
      </w:r>
      <w:r>
        <w:rPr>
          <w:rFonts w:hint="eastAsia"/>
        </w:rPr>
        <w:t>(</w:t>
      </w:r>
      <w:r>
        <w:rPr>
          <w:rFonts w:hint="eastAsia"/>
        </w:rPr>
        <w:t>第十条</w:t>
      </w:r>
      <w:r>
        <w:rPr>
          <w:rFonts w:hint="eastAsia"/>
        </w:rPr>
        <w:t>)</w:t>
      </w:r>
    </w:p>
    <w:p w:rsidR="00D9550D" w:rsidRDefault="00D9550D" w:rsidP="00D9550D">
      <w:pPr>
        <w:pStyle w:val="SingleTxtGC"/>
        <w:rPr>
          <w:rFonts w:hint="eastAsia"/>
        </w:rPr>
      </w:pPr>
      <w:r>
        <w:rPr>
          <w:rFonts w:hint="eastAsia"/>
        </w:rPr>
        <w:t>19.</w:t>
      </w:r>
      <w:r>
        <w:rPr>
          <w:rFonts w:hint="eastAsia"/>
        </w:rPr>
        <w:tab/>
      </w:r>
      <w:r>
        <w:rPr>
          <w:rFonts w:hint="eastAsia"/>
        </w:rPr>
        <w:t>委员会感到关切的是，尽管缔约国本身没有报告具体的杀人事件，但由于神</w:t>
      </w:r>
      <w:r w:rsidRPr="007760CF">
        <w:rPr>
          <w:rFonts w:hint="eastAsia"/>
          <w:spacing w:val="4"/>
        </w:rPr>
        <w:t>话以及错误的信仰和习俗，缔约国和整个东非地区白化病患者的生命权受到威</w:t>
      </w:r>
      <w:r>
        <w:rPr>
          <w:rFonts w:hint="eastAsia"/>
        </w:rPr>
        <w:t>胁。</w:t>
      </w:r>
    </w:p>
    <w:p w:rsidR="00D9550D" w:rsidRPr="007760CF" w:rsidRDefault="00D9550D" w:rsidP="00D9550D">
      <w:pPr>
        <w:pStyle w:val="SingleTxtGC"/>
        <w:rPr>
          <w:rFonts w:ascii="Time New Roman" w:eastAsia="黑体" w:hAnsi="Time New Roman" w:hint="eastAsia"/>
        </w:rPr>
      </w:pPr>
      <w:r w:rsidRPr="007760CF">
        <w:rPr>
          <w:rFonts w:ascii="Time New Roman" w:eastAsia="黑体" w:hAnsi="Time New Roman" w:hint="eastAsia"/>
        </w:rPr>
        <w:t>20.</w:t>
      </w:r>
      <w:r w:rsidRPr="007760CF">
        <w:rPr>
          <w:rFonts w:ascii="Time New Roman" w:eastAsia="黑体" w:hAnsi="Time New Roman" w:hint="eastAsia"/>
        </w:rPr>
        <w:tab/>
      </w:r>
      <w:r w:rsidRPr="007760CF">
        <w:rPr>
          <w:rFonts w:ascii="Time New Roman" w:eastAsia="黑体" w:hAnsi="Time New Roman" w:hint="eastAsia"/>
        </w:rPr>
        <w:t>委员会建议缔约国采取一切适当措施，保护白化病患者免于绑架和杀害的威胁，并提高认识，包括与残疾人</w:t>
      </w:r>
      <w:r w:rsidRPr="007760CF">
        <w:rPr>
          <w:rFonts w:ascii="Time New Roman" w:eastAsia="黑体" w:hAnsi="Time New Roman" w:hint="eastAsia"/>
        </w:rPr>
        <w:t>(</w:t>
      </w:r>
      <w:r w:rsidRPr="007760CF">
        <w:rPr>
          <w:rFonts w:ascii="Time New Roman" w:eastAsia="黑体" w:hAnsi="Time New Roman" w:hint="eastAsia"/>
        </w:rPr>
        <w:t>包括白</w:t>
      </w:r>
      <w:r w:rsidRPr="007760CF">
        <w:rPr>
          <w:rFonts w:ascii="Time New Roman" w:eastAsia="黑体" w:hAnsi="Time New Roman" w:hint="eastAsia"/>
        </w:rPr>
        <w:lastRenderedPageBreak/>
        <w:t>化病患者</w:t>
      </w:r>
      <w:r w:rsidRPr="007760CF">
        <w:rPr>
          <w:rFonts w:ascii="Time New Roman" w:eastAsia="黑体" w:hAnsi="Time New Roman" w:hint="eastAsia"/>
        </w:rPr>
        <w:t>)</w:t>
      </w:r>
      <w:r w:rsidRPr="007760CF">
        <w:rPr>
          <w:rFonts w:ascii="Time New Roman" w:eastAsia="黑体" w:hAnsi="Time New Roman" w:hint="eastAsia"/>
        </w:rPr>
        <w:t>及残疾人组织协商，开展关于白化病患者权利的公共宣传运动。</w:t>
      </w:r>
    </w:p>
    <w:p w:rsidR="00D9550D" w:rsidRDefault="00D9550D" w:rsidP="00382F6F">
      <w:pPr>
        <w:pStyle w:val="H23GC"/>
        <w:rPr>
          <w:rFonts w:hint="eastAsia"/>
        </w:rPr>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D9550D" w:rsidRDefault="00D9550D" w:rsidP="00D9550D">
      <w:pPr>
        <w:pStyle w:val="SingleTxtGC"/>
        <w:rPr>
          <w:rFonts w:hint="eastAsia"/>
        </w:rPr>
      </w:pPr>
      <w:r>
        <w:rPr>
          <w:rFonts w:hint="eastAsia"/>
        </w:rPr>
        <w:t>21.</w:t>
      </w:r>
      <w:r>
        <w:rPr>
          <w:rFonts w:hint="eastAsia"/>
        </w:rPr>
        <w:tab/>
      </w:r>
      <w:r>
        <w:rPr>
          <w:rFonts w:hint="eastAsia"/>
        </w:rPr>
        <w:t>委员会感到关切的是：</w:t>
      </w:r>
    </w:p>
    <w:p w:rsidR="00D9550D" w:rsidRDefault="00D9550D" w:rsidP="00267C1A">
      <w:pPr>
        <w:pStyle w:val="SingleTxtGC"/>
        <w:numPr>
          <w:ilvl w:val="0"/>
          <w:numId w:val="11"/>
        </w:numPr>
        <w:rPr>
          <w:rFonts w:hint="eastAsia"/>
        </w:rPr>
      </w:pPr>
      <w:r>
        <w:rPr>
          <w:rFonts w:hint="eastAsia"/>
        </w:rPr>
        <w:t>应对危难情况和人道主义紧急情况的总体战略、计划、规程和工具缺乏残疾视角；</w:t>
      </w:r>
    </w:p>
    <w:p w:rsidR="00D9550D" w:rsidRDefault="00D9550D" w:rsidP="00267C1A">
      <w:pPr>
        <w:pStyle w:val="SingleTxtGC"/>
        <w:numPr>
          <w:ilvl w:val="0"/>
          <w:numId w:val="11"/>
        </w:numPr>
        <w:rPr>
          <w:rFonts w:hint="eastAsia"/>
        </w:rPr>
      </w:pPr>
      <w:r>
        <w:rPr>
          <w:rFonts w:hint="eastAsia"/>
        </w:rPr>
        <w:t>缺乏具有帮助处于危难情况下的残疾人所需的知识和技能的民事保护人员；</w:t>
      </w:r>
    </w:p>
    <w:p w:rsidR="00D9550D" w:rsidRDefault="00D9550D" w:rsidP="00267C1A">
      <w:pPr>
        <w:pStyle w:val="SingleTxtGC"/>
        <w:numPr>
          <w:ilvl w:val="0"/>
          <w:numId w:val="11"/>
        </w:numPr>
        <w:rPr>
          <w:rFonts w:hint="eastAsia"/>
        </w:rPr>
      </w:pPr>
      <w:r>
        <w:rPr>
          <w:rFonts w:hint="eastAsia"/>
        </w:rPr>
        <w:t>残疾人，特别是聋人、</w:t>
      </w:r>
      <w:proofErr w:type="gramStart"/>
      <w:r>
        <w:rPr>
          <w:rFonts w:hint="eastAsia"/>
        </w:rPr>
        <w:t>盲人或聋盲人</w:t>
      </w:r>
      <w:proofErr w:type="gramEnd"/>
      <w:r>
        <w:rPr>
          <w:rFonts w:hint="eastAsia"/>
        </w:rPr>
        <w:t>和智力残疾者难以获得关于减少和应对灾害风险措施的信息。</w:t>
      </w:r>
    </w:p>
    <w:p w:rsidR="00D9550D" w:rsidRPr="00DA6E56" w:rsidRDefault="00D9550D" w:rsidP="00D9550D">
      <w:pPr>
        <w:pStyle w:val="SingleTxtGC"/>
        <w:rPr>
          <w:rFonts w:ascii="Time New Roman" w:eastAsia="黑体" w:hAnsi="Time New Roman" w:hint="eastAsia"/>
        </w:rPr>
      </w:pPr>
      <w:r w:rsidRPr="00DA6E56">
        <w:rPr>
          <w:rFonts w:ascii="Time New Roman" w:eastAsia="黑体" w:hAnsi="Time New Roman" w:hint="eastAsia"/>
        </w:rPr>
        <w:t>22.</w:t>
      </w:r>
      <w:r w:rsidRPr="00DA6E56">
        <w:rPr>
          <w:rFonts w:ascii="Time New Roman" w:eastAsia="黑体" w:hAnsi="Time New Roman" w:hint="eastAsia"/>
        </w:rPr>
        <w:tab/>
      </w:r>
      <w:r w:rsidRPr="00DA6E56">
        <w:rPr>
          <w:rFonts w:ascii="Time New Roman" w:eastAsia="黑体" w:hAnsi="Time New Roman" w:hint="eastAsia"/>
        </w:rPr>
        <w:t>委员会建议缔约国：</w:t>
      </w:r>
    </w:p>
    <w:p w:rsidR="00D9550D" w:rsidRPr="00DA6E56" w:rsidRDefault="00D9550D" w:rsidP="00267C1A">
      <w:pPr>
        <w:pStyle w:val="SingleTxtGC"/>
        <w:numPr>
          <w:ilvl w:val="0"/>
          <w:numId w:val="12"/>
        </w:numPr>
        <w:rPr>
          <w:rFonts w:ascii="Time New Roman" w:eastAsia="黑体" w:hAnsi="Time New Roman" w:hint="eastAsia"/>
        </w:rPr>
      </w:pPr>
      <w:r w:rsidRPr="00DA6E56">
        <w:rPr>
          <w:rFonts w:ascii="Time New Roman" w:eastAsia="黑体" w:hAnsi="Time New Roman" w:hint="eastAsia"/>
        </w:rPr>
        <w:t>确保应对危难情况和人道主义紧急情况的国家战略、计划、规程和工具含有残疾人视角且能为残疾人所用，并确保残疾人能通过残疾人代表组织参与负责备灾、灾害管理和灾后恢复的机构；</w:t>
      </w:r>
    </w:p>
    <w:p w:rsidR="00D9550D" w:rsidRPr="00DA6E56" w:rsidRDefault="00D9550D" w:rsidP="00267C1A">
      <w:pPr>
        <w:pStyle w:val="SingleTxtGC"/>
        <w:numPr>
          <w:ilvl w:val="0"/>
          <w:numId w:val="12"/>
        </w:numPr>
        <w:rPr>
          <w:rFonts w:ascii="Time New Roman" w:eastAsia="黑体" w:hAnsi="Time New Roman" w:hint="eastAsia"/>
        </w:rPr>
      </w:pPr>
      <w:r w:rsidRPr="00DA6E56">
        <w:rPr>
          <w:rFonts w:ascii="Time New Roman" w:eastAsia="黑体" w:hAnsi="Time New Roman" w:hint="eastAsia"/>
        </w:rPr>
        <w:t>为应急小组提供帮助处于危难情况的残疾人所需的知识和技能培训；</w:t>
      </w:r>
    </w:p>
    <w:p w:rsidR="00D9550D" w:rsidRDefault="00D9550D" w:rsidP="00267C1A">
      <w:pPr>
        <w:pStyle w:val="SingleTxtGC"/>
        <w:numPr>
          <w:ilvl w:val="0"/>
          <w:numId w:val="12"/>
        </w:numPr>
        <w:rPr>
          <w:rFonts w:hint="eastAsia"/>
        </w:rPr>
      </w:pPr>
      <w:r w:rsidRPr="00DA6E56">
        <w:rPr>
          <w:rFonts w:ascii="Time New Roman" w:eastAsia="黑体" w:hAnsi="Time New Roman" w:hint="eastAsia"/>
        </w:rPr>
        <w:t>落实措施，确保所有残疾人，包括聋人、</w:t>
      </w:r>
      <w:proofErr w:type="gramStart"/>
      <w:r w:rsidRPr="00DA6E56">
        <w:rPr>
          <w:rFonts w:ascii="Time New Roman" w:eastAsia="黑体" w:hAnsi="Time New Roman" w:hint="eastAsia"/>
        </w:rPr>
        <w:t>盲人或聋盲人</w:t>
      </w:r>
      <w:proofErr w:type="gramEnd"/>
      <w:r w:rsidRPr="00DA6E56">
        <w:rPr>
          <w:rFonts w:ascii="Time New Roman" w:eastAsia="黑体" w:hAnsi="Time New Roman" w:hint="eastAsia"/>
        </w:rPr>
        <w:t>和智力残疾者，都能获得关于减少和应对灾害风险措施的信息。</w:t>
      </w:r>
    </w:p>
    <w:p w:rsidR="00D9550D" w:rsidRDefault="00D9550D" w:rsidP="00382F6F">
      <w:pPr>
        <w:pStyle w:val="H23GC"/>
        <w:rPr>
          <w:rFonts w:hint="eastAsia"/>
        </w:rPr>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D9550D" w:rsidRDefault="00D9550D" w:rsidP="00565489">
      <w:pPr>
        <w:pStyle w:val="SingleTxtGC"/>
        <w:rPr>
          <w:rFonts w:hint="eastAsia"/>
        </w:rPr>
      </w:pPr>
      <w:r>
        <w:rPr>
          <w:rFonts w:hint="eastAsia"/>
        </w:rPr>
        <w:t>23.</w:t>
      </w:r>
      <w:r>
        <w:rPr>
          <w:rFonts w:hint="eastAsia"/>
        </w:rPr>
        <w:tab/>
      </w:r>
      <w:r>
        <w:rPr>
          <w:rFonts w:hint="eastAsia"/>
        </w:rPr>
        <w:t>委员会感到关切的是，关于个人和家庭的第</w:t>
      </w:r>
      <w:r>
        <w:rPr>
          <w:rFonts w:hint="eastAsia"/>
        </w:rPr>
        <w:t>32/2016</w:t>
      </w:r>
      <w:r>
        <w:rPr>
          <w:rFonts w:hint="eastAsia"/>
        </w:rPr>
        <w:t>号法律第</w:t>
      </w:r>
      <w:r>
        <w:rPr>
          <w:rFonts w:hint="eastAsia"/>
        </w:rPr>
        <w:t>150</w:t>
      </w:r>
      <w:r>
        <w:rPr>
          <w:rFonts w:hint="eastAsia"/>
        </w:rPr>
        <w:t>条和关于合同的第</w:t>
      </w:r>
      <w:r>
        <w:rPr>
          <w:rFonts w:hint="eastAsia"/>
        </w:rPr>
        <w:t>45/2011</w:t>
      </w:r>
      <w:r>
        <w:rPr>
          <w:rFonts w:hint="eastAsia"/>
        </w:rPr>
        <w:t>号法律第</w:t>
      </w:r>
      <w:r>
        <w:rPr>
          <w:rFonts w:hint="eastAsia"/>
        </w:rPr>
        <w:t>4(2)</w:t>
      </w:r>
      <w:r>
        <w:rPr>
          <w:rFonts w:hint="eastAsia"/>
        </w:rPr>
        <w:t>条等项法律以残障为由规定了对残疾人法律权利能力的歧视性限制，委员会感到关切的是，存在针对残疾人的替代决定和监护制度。</w:t>
      </w:r>
    </w:p>
    <w:p w:rsidR="00D9550D" w:rsidRPr="00926988" w:rsidRDefault="00D9550D" w:rsidP="00D9550D">
      <w:pPr>
        <w:pStyle w:val="SingleTxtGC"/>
        <w:rPr>
          <w:rFonts w:ascii="Time New Roman" w:eastAsia="黑体" w:hAnsi="Time New Roman" w:hint="eastAsia"/>
        </w:rPr>
      </w:pPr>
      <w:r w:rsidRPr="00926988">
        <w:rPr>
          <w:rFonts w:ascii="Time New Roman" w:eastAsia="黑体" w:hAnsi="Time New Roman" w:hint="eastAsia"/>
        </w:rPr>
        <w:lastRenderedPageBreak/>
        <w:t>24.</w:t>
      </w:r>
      <w:r w:rsidRPr="00926988">
        <w:rPr>
          <w:rFonts w:ascii="Time New Roman" w:eastAsia="黑体" w:hAnsi="Time New Roman" w:hint="eastAsia"/>
        </w:rPr>
        <w:tab/>
      </w:r>
      <w:r w:rsidRPr="00926988">
        <w:rPr>
          <w:rFonts w:ascii="Time New Roman" w:eastAsia="黑体" w:hAnsi="Time New Roman" w:hint="eastAsia"/>
        </w:rPr>
        <w:t>委员会根据其关于在法律面前获得平等承认的第</w:t>
      </w:r>
      <w:r w:rsidRPr="00926988">
        <w:rPr>
          <w:rFonts w:ascii="Time New Roman" w:eastAsia="黑体" w:hAnsi="Time New Roman" w:hint="eastAsia"/>
        </w:rPr>
        <w:t>1</w:t>
      </w:r>
      <w:r w:rsidRPr="00926988">
        <w:rPr>
          <w:rFonts w:ascii="Time New Roman" w:eastAsia="黑体" w:hAnsi="Time New Roman" w:hint="eastAsia"/>
        </w:rPr>
        <w:t>号一般性意见</w:t>
      </w:r>
      <w:r w:rsidRPr="00926988">
        <w:rPr>
          <w:rFonts w:ascii="Time New Roman" w:eastAsia="黑体" w:hAnsi="Time New Roman" w:hint="eastAsia"/>
        </w:rPr>
        <w:t>(2014</w:t>
      </w:r>
      <w:r w:rsidRPr="00926988">
        <w:rPr>
          <w:rFonts w:ascii="Time New Roman" w:eastAsia="黑体" w:hAnsi="Time New Roman" w:hint="eastAsia"/>
        </w:rPr>
        <w:t>年</w:t>
      </w:r>
      <w:r w:rsidRPr="00926988">
        <w:rPr>
          <w:rFonts w:ascii="Time New Roman" w:eastAsia="黑体" w:hAnsi="Time New Roman" w:hint="eastAsia"/>
        </w:rPr>
        <w:t>)</w:t>
      </w:r>
      <w:r w:rsidRPr="00926988">
        <w:rPr>
          <w:rFonts w:ascii="Time New Roman" w:eastAsia="黑体" w:hAnsi="Time New Roman" w:hint="eastAsia"/>
        </w:rPr>
        <w:t>，建议缔约国废除所有歧视性法律规定，并终止限制残疾人法律权利能力的所有做法，包括第</w:t>
      </w:r>
      <w:r w:rsidRPr="00926988">
        <w:rPr>
          <w:rFonts w:ascii="Time New Roman" w:eastAsia="黑体" w:hAnsi="Time New Roman" w:hint="eastAsia"/>
        </w:rPr>
        <w:t>32/2016</w:t>
      </w:r>
      <w:r w:rsidRPr="00926988">
        <w:rPr>
          <w:rFonts w:ascii="Time New Roman" w:eastAsia="黑体" w:hAnsi="Time New Roman" w:hint="eastAsia"/>
        </w:rPr>
        <w:t>号法律第</w:t>
      </w:r>
      <w:r w:rsidRPr="00926988">
        <w:rPr>
          <w:rFonts w:ascii="Time New Roman" w:eastAsia="黑体" w:hAnsi="Time New Roman" w:hint="eastAsia"/>
        </w:rPr>
        <w:t>150</w:t>
      </w:r>
      <w:r w:rsidRPr="00926988">
        <w:rPr>
          <w:rFonts w:ascii="Time New Roman" w:eastAsia="黑体" w:hAnsi="Time New Roman" w:hint="eastAsia"/>
        </w:rPr>
        <w:t>条和关于合同的第</w:t>
      </w:r>
      <w:r w:rsidRPr="00926988">
        <w:rPr>
          <w:rFonts w:ascii="Time New Roman" w:eastAsia="黑体" w:hAnsi="Time New Roman" w:hint="eastAsia"/>
        </w:rPr>
        <w:t>45/2011</w:t>
      </w:r>
      <w:r w:rsidRPr="00926988">
        <w:rPr>
          <w:rFonts w:ascii="Time New Roman" w:eastAsia="黑体" w:hAnsi="Time New Roman" w:hint="eastAsia"/>
        </w:rPr>
        <w:t>号法律第</w:t>
      </w:r>
      <w:r w:rsidRPr="00926988">
        <w:rPr>
          <w:rFonts w:ascii="Time New Roman" w:eastAsia="黑体" w:hAnsi="Time New Roman" w:hint="eastAsia"/>
        </w:rPr>
        <w:t>4(2)</w:t>
      </w:r>
      <w:r w:rsidRPr="00926988">
        <w:rPr>
          <w:rFonts w:ascii="Time New Roman" w:eastAsia="黑体" w:hAnsi="Time New Roman" w:hint="eastAsia"/>
        </w:rPr>
        <w:t>条。委员会还建议缔约国颁布法律，承认残疾人的完全法律权利能力，包括建立尊重残疾人的自主、愿望和偏好的辅助决定制。</w:t>
      </w:r>
    </w:p>
    <w:p w:rsidR="00D9550D" w:rsidRDefault="00D9550D" w:rsidP="00F74184">
      <w:pPr>
        <w:pStyle w:val="H23GC"/>
        <w:rPr>
          <w:rFonts w:hint="eastAsia"/>
        </w:rPr>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D9550D" w:rsidRDefault="00D9550D" w:rsidP="00D9550D">
      <w:pPr>
        <w:pStyle w:val="SingleTxtGC"/>
        <w:rPr>
          <w:rFonts w:hint="eastAsia"/>
        </w:rPr>
      </w:pPr>
      <w:r>
        <w:rPr>
          <w:rFonts w:hint="eastAsia"/>
        </w:rPr>
        <w:t>25.</w:t>
      </w:r>
      <w:r>
        <w:rPr>
          <w:rFonts w:hint="eastAsia"/>
        </w:rPr>
        <w:tab/>
      </w:r>
      <w:r>
        <w:rPr>
          <w:rFonts w:hint="eastAsia"/>
        </w:rPr>
        <w:t>委员会感到关切的是，残疾人，特别是</w:t>
      </w:r>
      <w:proofErr w:type="gramStart"/>
      <w:r>
        <w:rPr>
          <w:rFonts w:hint="eastAsia"/>
        </w:rPr>
        <w:t>聋</w:t>
      </w:r>
      <w:proofErr w:type="gramEnd"/>
      <w:r>
        <w:rPr>
          <w:rFonts w:hint="eastAsia"/>
        </w:rPr>
        <w:t>人和智力或社会心理残疾者，无法有效参与司法系统。委员会尤其感到关切的是：</w:t>
      </w:r>
    </w:p>
    <w:p w:rsidR="00D9550D" w:rsidRDefault="00D9550D" w:rsidP="00267C1A">
      <w:pPr>
        <w:pStyle w:val="SingleTxtGC"/>
        <w:numPr>
          <w:ilvl w:val="0"/>
          <w:numId w:val="13"/>
        </w:numPr>
        <w:rPr>
          <w:rFonts w:hint="eastAsia"/>
        </w:rPr>
      </w:pPr>
      <w:r>
        <w:rPr>
          <w:rFonts w:hint="eastAsia"/>
        </w:rPr>
        <w:t>司法部门，包括法院工作人员、法官、检察官、地方法官、律师、执法官员和惩戒设施工作人员，缺乏对残疾人权利的知识；</w:t>
      </w:r>
    </w:p>
    <w:p w:rsidR="00D9550D" w:rsidRDefault="00D9550D" w:rsidP="00267C1A">
      <w:pPr>
        <w:pStyle w:val="SingleTxtGC"/>
        <w:numPr>
          <w:ilvl w:val="0"/>
          <w:numId w:val="13"/>
        </w:numPr>
        <w:rPr>
          <w:rFonts w:hint="eastAsia"/>
        </w:rPr>
      </w:pPr>
      <w:r>
        <w:rPr>
          <w:rFonts w:hint="eastAsia"/>
        </w:rPr>
        <w:t>特别是对残疾妇女和女童而言，缺乏无障碍的司法场所和程序，也缺乏程序便利。</w:t>
      </w:r>
    </w:p>
    <w:p w:rsidR="00D9550D" w:rsidRPr="00926988" w:rsidRDefault="00D9550D" w:rsidP="00D9550D">
      <w:pPr>
        <w:pStyle w:val="SingleTxtGC"/>
        <w:rPr>
          <w:rFonts w:ascii="Time New Roman" w:eastAsia="黑体" w:hAnsi="Time New Roman" w:hint="eastAsia"/>
        </w:rPr>
      </w:pPr>
      <w:r w:rsidRPr="00926988">
        <w:rPr>
          <w:rFonts w:ascii="Time New Roman" w:eastAsia="黑体" w:hAnsi="Time New Roman" w:hint="eastAsia"/>
        </w:rPr>
        <w:t>26.</w:t>
      </w:r>
      <w:r w:rsidRPr="00926988">
        <w:rPr>
          <w:rFonts w:ascii="Time New Roman" w:eastAsia="黑体" w:hAnsi="Time New Roman" w:hint="eastAsia"/>
        </w:rPr>
        <w:tab/>
      </w:r>
      <w:r w:rsidRPr="00926988">
        <w:rPr>
          <w:rFonts w:ascii="Time New Roman" w:eastAsia="黑体" w:hAnsi="Time New Roman" w:hint="eastAsia"/>
        </w:rPr>
        <w:t>委员会建议缔约国采取措施，确保所有残疾人，特别是</w:t>
      </w:r>
      <w:proofErr w:type="gramStart"/>
      <w:r w:rsidRPr="00926988">
        <w:rPr>
          <w:rFonts w:ascii="Time New Roman" w:eastAsia="黑体" w:hAnsi="Time New Roman" w:hint="eastAsia"/>
        </w:rPr>
        <w:t>聋</w:t>
      </w:r>
      <w:proofErr w:type="gramEnd"/>
      <w:r w:rsidRPr="00926988">
        <w:rPr>
          <w:rFonts w:ascii="Time New Roman" w:eastAsia="黑体" w:hAnsi="Time New Roman" w:hint="eastAsia"/>
        </w:rPr>
        <w:t>人和智力或社会心理残疾者，能够行使获得司法保护的权利。委员会特别建议缔约国：</w:t>
      </w:r>
    </w:p>
    <w:p w:rsidR="00D9550D" w:rsidRPr="00926988" w:rsidRDefault="00D9550D" w:rsidP="00267C1A">
      <w:pPr>
        <w:pStyle w:val="SingleTxtGC"/>
        <w:numPr>
          <w:ilvl w:val="0"/>
          <w:numId w:val="14"/>
        </w:numPr>
        <w:rPr>
          <w:rFonts w:ascii="Time New Roman" w:eastAsia="黑体" w:hAnsi="Time New Roman" w:hint="eastAsia"/>
        </w:rPr>
      </w:pPr>
      <w:r w:rsidRPr="00926988">
        <w:rPr>
          <w:rFonts w:ascii="Time New Roman" w:eastAsia="黑体" w:hAnsi="Time New Roman" w:hint="eastAsia"/>
        </w:rPr>
        <w:t>考虑到在司法程序中充当证人、受害人或犯罪人的各种残疾人，持续为司法与治安部门的工作人员提供关于残疾人权利的培训；</w:t>
      </w:r>
    </w:p>
    <w:p w:rsidR="00D9550D" w:rsidRPr="00926988" w:rsidRDefault="00D9550D" w:rsidP="00267C1A">
      <w:pPr>
        <w:pStyle w:val="SingleTxtGC"/>
        <w:numPr>
          <w:ilvl w:val="0"/>
          <w:numId w:val="14"/>
        </w:numPr>
        <w:rPr>
          <w:rFonts w:ascii="Time New Roman" w:eastAsia="黑体" w:hAnsi="Time New Roman" w:hint="eastAsia"/>
        </w:rPr>
      </w:pPr>
      <w:r w:rsidRPr="00926988">
        <w:rPr>
          <w:rFonts w:ascii="Time New Roman" w:eastAsia="黑体" w:hAnsi="Time New Roman" w:hint="eastAsia"/>
        </w:rPr>
        <w:t>确保所有残疾人，特别是残疾妇女和女童能够无障碍地出入司法场所并使用诉讼程序，特别是向残疾人提供无障碍和免费的法律服务、手语翻译以及适合年龄和性别的全面程序便利。</w:t>
      </w:r>
    </w:p>
    <w:p w:rsidR="00D9550D" w:rsidRDefault="00D9550D" w:rsidP="005E5BE0">
      <w:pPr>
        <w:pStyle w:val="H23GC"/>
        <w:spacing w:after="240"/>
        <w:rPr>
          <w:rFonts w:hint="eastAsia"/>
        </w:rPr>
      </w:pPr>
      <w:r>
        <w:rPr>
          <w:rFonts w:hint="eastAsia"/>
        </w:rPr>
        <w:lastRenderedPageBreak/>
        <w:tab/>
      </w:r>
      <w:r>
        <w:rPr>
          <w:rFonts w:hint="eastAsia"/>
        </w:rPr>
        <w:tab/>
      </w:r>
      <w:r>
        <w:rPr>
          <w:rFonts w:hint="eastAsia"/>
        </w:rPr>
        <w:t>自由和人身安全</w:t>
      </w:r>
      <w:r>
        <w:rPr>
          <w:rFonts w:hint="eastAsia"/>
        </w:rPr>
        <w:t>(</w:t>
      </w:r>
      <w:r>
        <w:rPr>
          <w:rFonts w:hint="eastAsia"/>
        </w:rPr>
        <w:t>第十四条</w:t>
      </w:r>
      <w:r>
        <w:rPr>
          <w:rFonts w:hint="eastAsia"/>
        </w:rPr>
        <w:t>)</w:t>
      </w:r>
    </w:p>
    <w:p w:rsidR="00D9550D" w:rsidRDefault="00D9550D" w:rsidP="00D9550D">
      <w:pPr>
        <w:pStyle w:val="SingleTxtGC"/>
        <w:rPr>
          <w:rFonts w:hint="eastAsia"/>
        </w:rPr>
      </w:pPr>
      <w:r>
        <w:rPr>
          <w:rFonts w:hint="eastAsia"/>
        </w:rPr>
        <w:t>27.</w:t>
      </w:r>
      <w:r>
        <w:rPr>
          <w:rFonts w:hint="eastAsia"/>
        </w:rPr>
        <w:tab/>
      </w:r>
      <w:r>
        <w:rPr>
          <w:rFonts w:hint="eastAsia"/>
        </w:rPr>
        <w:t>委员会感到关切的是，残疾人因表象残障或实际残障而被剥夺自由，患有智力或社会心理残疾的儿童和成人被非自愿住院和收容，在国家残疾人理事会列出的</w:t>
      </w:r>
      <w:r>
        <w:rPr>
          <w:rFonts w:hint="eastAsia"/>
        </w:rPr>
        <w:t>59</w:t>
      </w:r>
      <w:r>
        <w:rPr>
          <w:rFonts w:hint="eastAsia"/>
        </w:rPr>
        <w:t>个中心的情况便是如此。</w:t>
      </w:r>
    </w:p>
    <w:p w:rsidR="00D9550D" w:rsidRPr="00B730CE" w:rsidRDefault="00D9550D" w:rsidP="00D9550D">
      <w:pPr>
        <w:pStyle w:val="SingleTxtGC"/>
        <w:rPr>
          <w:rFonts w:ascii="Time New Roman" w:eastAsia="黑体" w:hAnsi="Time New Roman" w:hint="eastAsia"/>
        </w:rPr>
      </w:pPr>
      <w:r w:rsidRPr="00B730CE">
        <w:rPr>
          <w:rFonts w:ascii="Time New Roman" w:eastAsia="黑体" w:hAnsi="Time New Roman" w:hint="eastAsia"/>
        </w:rPr>
        <w:t>28.</w:t>
      </w:r>
      <w:r w:rsidRPr="00B730CE">
        <w:rPr>
          <w:rFonts w:ascii="Time New Roman" w:eastAsia="黑体" w:hAnsi="Time New Roman" w:hint="eastAsia"/>
        </w:rPr>
        <w:tab/>
      </w:r>
      <w:r w:rsidRPr="00B730CE">
        <w:rPr>
          <w:rFonts w:ascii="Time New Roman" w:eastAsia="黑体" w:hAnsi="Time New Roman" w:hint="eastAsia"/>
        </w:rPr>
        <w:t>委员会根据其残疾人的自由和安全权准则，建议缔约国通过并实施法律，禁止在任何情况下基于表象残障或实际残障将残疾人非自愿限制在司法系统或精神病院的做法。委员会还建议缔约国实施关于收容的强制性准则，以尊重智力或社会心理残疾者的尊严、完整性、意愿和偏好，并确保他们不被剥夺自由。</w:t>
      </w:r>
    </w:p>
    <w:p w:rsidR="00D9550D" w:rsidRDefault="00D9550D" w:rsidP="005E5BE0">
      <w:pPr>
        <w:pStyle w:val="H23GC"/>
        <w:spacing w:after="240"/>
        <w:rPr>
          <w:rFonts w:hint="eastAsia"/>
        </w:rPr>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D9550D" w:rsidRDefault="00D9550D" w:rsidP="00D9550D">
      <w:pPr>
        <w:pStyle w:val="SingleTxtGC"/>
        <w:rPr>
          <w:rFonts w:hint="eastAsia"/>
        </w:rPr>
      </w:pPr>
      <w:r>
        <w:rPr>
          <w:rFonts w:hint="eastAsia"/>
        </w:rPr>
        <w:t>29.</w:t>
      </w:r>
      <w:r>
        <w:rPr>
          <w:rFonts w:hint="eastAsia"/>
        </w:rPr>
        <w:tab/>
      </w:r>
      <w:r>
        <w:rPr>
          <w:rFonts w:hint="eastAsia"/>
        </w:rPr>
        <w:t>委员会感到关切的是：</w:t>
      </w:r>
    </w:p>
    <w:p w:rsidR="00D9550D" w:rsidRDefault="00D9550D" w:rsidP="00267C1A">
      <w:pPr>
        <w:pStyle w:val="SingleTxtGC"/>
        <w:numPr>
          <w:ilvl w:val="0"/>
          <w:numId w:val="15"/>
        </w:numPr>
        <w:rPr>
          <w:rFonts w:hint="eastAsia"/>
        </w:rPr>
      </w:pPr>
      <w:r>
        <w:rPr>
          <w:rFonts w:hint="eastAsia"/>
        </w:rPr>
        <w:t>在医疗卫生机构和惩戒机构中，普遍存在针对残疾人，特别是针对残疾妇女和儿童以及智力或社会心理残疾者的暴力、虐待和忽视；</w:t>
      </w:r>
    </w:p>
    <w:p w:rsidR="00D9550D" w:rsidRDefault="00D9550D" w:rsidP="00267C1A">
      <w:pPr>
        <w:pStyle w:val="SingleTxtGC"/>
        <w:numPr>
          <w:ilvl w:val="0"/>
          <w:numId w:val="15"/>
        </w:numPr>
        <w:rPr>
          <w:rFonts w:hint="eastAsia"/>
        </w:rPr>
      </w:pPr>
      <w:r>
        <w:rPr>
          <w:rFonts w:hint="eastAsia"/>
        </w:rPr>
        <w:t>特别是在残疾人居住的家庭、机构、社区和难民营，缺乏有效措施防止暴力，包括性暴力和性别暴力，也缺乏措施监测这种预防措施；</w:t>
      </w:r>
    </w:p>
    <w:p w:rsidR="00D9550D" w:rsidRDefault="00D9550D" w:rsidP="00267C1A">
      <w:pPr>
        <w:pStyle w:val="SingleTxtGC"/>
        <w:numPr>
          <w:ilvl w:val="0"/>
          <w:numId w:val="15"/>
        </w:numPr>
        <w:rPr>
          <w:rFonts w:hint="eastAsia"/>
        </w:rPr>
      </w:pPr>
      <w:r>
        <w:rPr>
          <w:rFonts w:hint="eastAsia"/>
        </w:rPr>
        <w:t>遭受剥削、暴力或虐待的残疾人缺乏有效的保护和支助服务；</w:t>
      </w:r>
    </w:p>
    <w:p w:rsidR="00D9550D" w:rsidRDefault="00D9550D" w:rsidP="00267C1A">
      <w:pPr>
        <w:pStyle w:val="SingleTxtGC"/>
        <w:numPr>
          <w:ilvl w:val="0"/>
          <w:numId w:val="15"/>
        </w:numPr>
        <w:rPr>
          <w:rFonts w:hint="eastAsia"/>
        </w:rPr>
      </w:pPr>
      <w:r>
        <w:rPr>
          <w:rFonts w:hint="eastAsia"/>
        </w:rPr>
        <w:t>缺乏关于暴力侵害和虐待残疾人案件的具体数据；</w:t>
      </w:r>
    </w:p>
    <w:p w:rsidR="00D9550D" w:rsidRDefault="00D9550D" w:rsidP="00267C1A">
      <w:pPr>
        <w:pStyle w:val="SingleTxtGC"/>
        <w:numPr>
          <w:ilvl w:val="0"/>
          <w:numId w:val="15"/>
        </w:numPr>
        <w:rPr>
          <w:rFonts w:hint="eastAsia"/>
        </w:rPr>
      </w:pPr>
      <w:r>
        <w:rPr>
          <w:rFonts w:hint="eastAsia"/>
        </w:rPr>
        <w:t>缺乏用于查明、调查和起诉剥削、暴力侵害和虐待残疾人事件的专门机制；</w:t>
      </w:r>
    </w:p>
    <w:p w:rsidR="00D9550D" w:rsidRDefault="00D9550D" w:rsidP="00267C1A">
      <w:pPr>
        <w:pStyle w:val="SingleTxtGC"/>
        <w:numPr>
          <w:ilvl w:val="0"/>
          <w:numId w:val="15"/>
        </w:numPr>
        <w:rPr>
          <w:rFonts w:hint="eastAsia"/>
        </w:rPr>
      </w:pPr>
      <w:r>
        <w:rPr>
          <w:rFonts w:hint="eastAsia"/>
        </w:rPr>
        <w:t>缺乏关于禁止在任何场合体罚残疾儿童的直接禁令。</w:t>
      </w:r>
    </w:p>
    <w:p w:rsidR="00D9550D" w:rsidRPr="005B1BBA" w:rsidRDefault="00D9550D" w:rsidP="00D9550D">
      <w:pPr>
        <w:pStyle w:val="SingleTxtGC"/>
        <w:rPr>
          <w:rFonts w:ascii="Time New Roman" w:eastAsia="黑体" w:hAnsi="Time New Roman" w:hint="eastAsia"/>
        </w:rPr>
      </w:pPr>
      <w:r w:rsidRPr="005B1BBA">
        <w:rPr>
          <w:rFonts w:ascii="Time New Roman" w:eastAsia="黑体" w:hAnsi="Time New Roman" w:hint="eastAsia"/>
        </w:rPr>
        <w:t>30.</w:t>
      </w:r>
      <w:r w:rsidRPr="005B1BBA">
        <w:rPr>
          <w:rFonts w:ascii="Time New Roman" w:eastAsia="黑体" w:hAnsi="Time New Roman" w:hint="eastAsia"/>
        </w:rPr>
        <w:tab/>
      </w:r>
      <w:r w:rsidRPr="005B1BBA">
        <w:rPr>
          <w:rFonts w:ascii="Time New Roman" w:eastAsia="黑体" w:hAnsi="Time New Roman" w:hint="eastAsia"/>
        </w:rPr>
        <w:t>委员会建议缔约国：</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lastRenderedPageBreak/>
        <w:t>采取一切必要措施，防止和消除针对残疾人</w:t>
      </w:r>
      <w:r w:rsidRPr="005B1BBA">
        <w:rPr>
          <w:rFonts w:ascii="Time New Roman" w:eastAsia="黑体" w:hAnsi="Time New Roman" w:hint="eastAsia"/>
        </w:rPr>
        <w:t>(</w:t>
      </w:r>
      <w:r w:rsidRPr="005B1BBA">
        <w:rPr>
          <w:rFonts w:ascii="Time New Roman" w:eastAsia="黑体" w:hAnsi="Time New Roman" w:hint="eastAsia"/>
        </w:rPr>
        <w:t>特别是残疾妇女和儿童</w:t>
      </w:r>
      <w:r w:rsidRPr="005B1BBA">
        <w:rPr>
          <w:rFonts w:ascii="Time New Roman" w:eastAsia="黑体" w:hAnsi="Time New Roman" w:hint="eastAsia"/>
        </w:rPr>
        <w:t>)</w:t>
      </w:r>
      <w:r w:rsidRPr="005B1BBA">
        <w:rPr>
          <w:rFonts w:ascii="Time New Roman" w:eastAsia="黑体" w:hAnsi="Time New Roman" w:hint="eastAsia"/>
        </w:rPr>
        <w:t>的一切形式剥削、暴力和虐待；</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t>确保警察、司法以及卫生和社会服务部门成员定期接受关于预防暴力侵害和虐待残疾人的强制性培训；</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t>采取有效措施，确保遭受暴力侵害的残疾人能够获得无障碍服务和信息，包括热线服务、庇护所、受害者支助服务、咨询和辅导；</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t>收集和公布关于所有场合对残疾人的暴力和虐待行为的按性别和年龄分列的数据，包括对犯罪人的起诉、定罪和判刑数目；</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t>根据《公约》第十六条第三款，建立无障碍和包容性的投诉机制，主要负责提供赔偿和向肇事者实施处罚；</w:t>
      </w:r>
    </w:p>
    <w:p w:rsidR="00D9550D" w:rsidRPr="005B1BBA" w:rsidRDefault="00D9550D" w:rsidP="00267C1A">
      <w:pPr>
        <w:pStyle w:val="SingleTxtGC"/>
        <w:numPr>
          <w:ilvl w:val="0"/>
          <w:numId w:val="16"/>
        </w:numPr>
        <w:rPr>
          <w:rFonts w:ascii="Time New Roman" w:eastAsia="黑体" w:hAnsi="Time New Roman" w:hint="eastAsia"/>
        </w:rPr>
      </w:pPr>
      <w:r w:rsidRPr="005B1BBA">
        <w:rPr>
          <w:rFonts w:ascii="Time New Roman" w:eastAsia="黑体" w:hAnsi="Time New Roman" w:hint="eastAsia"/>
        </w:rPr>
        <w:t>根据可持续发展目标关于制止暴力侵害儿童行为的具体目标</w:t>
      </w:r>
      <w:r w:rsidRPr="005B1BBA">
        <w:rPr>
          <w:rFonts w:ascii="Time New Roman" w:eastAsia="黑体" w:hAnsi="Time New Roman" w:hint="eastAsia"/>
        </w:rPr>
        <w:t>16.2,</w:t>
      </w:r>
      <w:r w:rsidR="005B1BBA">
        <w:rPr>
          <w:rFonts w:ascii="Time New Roman" w:eastAsia="黑体" w:hAnsi="Time New Roman"/>
        </w:rPr>
        <w:t xml:space="preserve"> </w:t>
      </w:r>
      <w:r w:rsidRPr="005B1BBA">
        <w:rPr>
          <w:rFonts w:ascii="Time New Roman" w:eastAsia="黑体" w:hAnsi="Time New Roman" w:hint="eastAsia"/>
        </w:rPr>
        <w:t>颁布和执行法律，明文禁止在所有场合</w:t>
      </w:r>
      <w:r w:rsidRPr="005B1BBA">
        <w:rPr>
          <w:rFonts w:ascii="Time New Roman" w:eastAsia="黑体" w:hAnsi="Time New Roman" w:hint="eastAsia"/>
        </w:rPr>
        <w:t>(</w:t>
      </w:r>
      <w:r w:rsidRPr="005B1BBA">
        <w:rPr>
          <w:rFonts w:ascii="Time New Roman" w:eastAsia="黑体" w:hAnsi="Time New Roman" w:hint="eastAsia"/>
        </w:rPr>
        <w:t>包括在家中和机构中</w:t>
      </w:r>
      <w:r w:rsidRPr="005B1BBA">
        <w:rPr>
          <w:rFonts w:ascii="Time New Roman" w:eastAsia="黑体" w:hAnsi="Time New Roman" w:hint="eastAsia"/>
        </w:rPr>
        <w:t>)</w:t>
      </w:r>
      <w:r w:rsidRPr="005B1BBA">
        <w:rPr>
          <w:rFonts w:ascii="Time New Roman" w:eastAsia="黑体" w:hAnsi="Time New Roman" w:hint="eastAsia"/>
        </w:rPr>
        <w:t>对儿童的一切体罚，不论轻重。</w:t>
      </w:r>
    </w:p>
    <w:p w:rsidR="00D9550D" w:rsidRDefault="00D9550D" w:rsidP="00515B5E">
      <w:pPr>
        <w:pStyle w:val="H23GC"/>
        <w:rPr>
          <w:rFonts w:hint="eastAsia"/>
        </w:rPr>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rsidR="00D9550D" w:rsidRDefault="00D9550D" w:rsidP="00D9550D">
      <w:pPr>
        <w:pStyle w:val="SingleTxtGC"/>
        <w:rPr>
          <w:rFonts w:hint="eastAsia"/>
        </w:rPr>
      </w:pPr>
      <w:r>
        <w:rPr>
          <w:rFonts w:hint="eastAsia"/>
        </w:rPr>
        <w:t>31.</w:t>
      </w:r>
      <w:r>
        <w:rPr>
          <w:rFonts w:hint="eastAsia"/>
        </w:rPr>
        <w:tab/>
      </w:r>
      <w:r>
        <w:rPr>
          <w:rFonts w:hint="eastAsia"/>
        </w:rPr>
        <w:t>委员会关切地注意到，特别是在对残疾人</w:t>
      </w:r>
      <w:r>
        <w:rPr>
          <w:rFonts w:hint="eastAsia"/>
        </w:rPr>
        <w:t>(</w:t>
      </w:r>
      <w:r>
        <w:rPr>
          <w:rFonts w:hint="eastAsia"/>
        </w:rPr>
        <w:t>尤其是社会心理残疾者以及残疾妇女和女童</w:t>
      </w:r>
      <w:r>
        <w:rPr>
          <w:rFonts w:hint="eastAsia"/>
        </w:rPr>
        <w:t>)</w:t>
      </w:r>
      <w:r>
        <w:rPr>
          <w:rFonts w:hint="eastAsia"/>
        </w:rPr>
        <w:t>进行强迫治疗和强制绝育方面，缺乏预防和保护措施来充分确保残疾人的人身完整。</w:t>
      </w:r>
    </w:p>
    <w:p w:rsidR="00D9550D" w:rsidRPr="00F87A94" w:rsidRDefault="00D9550D" w:rsidP="00D9550D">
      <w:pPr>
        <w:pStyle w:val="SingleTxtGC"/>
        <w:rPr>
          <w:rFonts w:ascii="Time New Roman" w:eastAsia="黑体" w:hAnsi="Time New Roman" w:hint="eastAsia"/>
        </w:rPr>
      </w:pPr>
      <w:r w:rsidRPr="00F87A94">
        <w:rPr>
          <w:rFonts w:ascii="Time New Roman" w:eastAsia="黑体" w:hAnsi="Time New Roman" w:hint="eastAsia"/>
        </w:rPr>
        <w:t>32.</w:t>
      </w:r>
      <w:r w:rsidRPr="00F87A94">
        <w:rPr>
          <w:rFonts w:ascii="Time New Roman" w:eastAsia="黑体" w:hAnsi="Time New Roman" w:hint="eastAsia"/>
        </w:rPr>
        <w:tab/>
      </w:r>
      <w:r w:rsidRPr="00F87A94">
        <w:rPr>
          <w:rFonts w:ascii="Time New Roman" w:eastAsia="黑体" w:hAnsi="Time New Roman" w:hint="eastAsia"/>
        </w:rPr>
        <w:t>委员会建议缔约国采取必要的立法措施和其他措施，保护残疾人在所有场</w:t>
      </w:r>
      <w:r w:rsidRPr="00872587">
        <w:rPr>
          <w:rFonts w:ascii="Time New Roman" w:eastAsia="黑体" w:hAnsi="Time New Roman" w:hint="eastAsia"/>
          <w:spacing w:val="4"/>
        </w:rPr>
        <w:t>合，包括在仍然安置心理残疾者的机构的人身完整，并防止和停止对残疾人</w:t>
      </w:r>
      <w:r w:rsidRPr="00872587">
        <w:rPr>
          <w:rFonts w:ascii="Time New Roman" w:eastAsia="黑体" w:hAnsi="Time New Roman" w:hint="eastAsia"/>
          <w:spacing w:val="4"/>
        </w:rPr>
        <w:t>(</w:t>
      </w:r>
      <w:r w:rsidRPr="00872587">
        <w:rPr>
          <w:rFonts w:ascii="Time New Roman" w:eastAsia="黑体" w:hAnsi="Time New Roman" w:hint="eastAsia"/>
          <w:spacing w:val="4"/>
        </w:rPr>
        <w:t>特</w:t>
      </w:r>
      <w:r w:rsidRPr="00F87A94">
        <w:rPr>
          <w:rFonts w:ascii="Time New Roman" w:eastAsia="黑体" w:hAnsi="Time New Roman" w:hint="eastAsia"/>
        </w:rPr>
        <w:t>别是社会心理残疾者以及残疾妇女和女童</w:t>
      </w:r>
      <w:r w:rsidRPr="00F87A94">
        <w:rPr>
          <w:rFonts w:ascii="Time New Roman" w:eastAsia="黑体" w:hAnsi="Time New Roman" w:hint="eastAsia"/>
        </w:rPr>
        <w:t>)</w:t>
      </w:r>
      <w:r w:rsidRPr="00F87A94">
        <w:rPr>
          <w:rFonts w:ascii="Time New Roman" w:eastAsia="黑体" w:hAnsi="Time New Roman" w:hint="eastAsia"/>
        </w:rPr>
        <w:t>的强迫治疗和强制绝育。</w:t>
      </w:r>
    </w:p>
    <w:p w:rsidR="00D9550D" w:rsidRDefault="00D9550D" w:rsidP="002D4482">
      <w:pPr>
        <w:pStyle w:val="H23GC"/>
        <w:spacing w:after="240"/>
        <w:rPr>
          <w:rFonts w:hint="eastAsia"/>
        </w:rPr>
      </w:pPr>
      <w:r>
        <w:rPr>
          <w:rFonts w:hint="eastAsia"/>
        </w:rPr>
        <w:tab/>
      </w:r>
      <w:r>
        <w:rPr>
          <w:rFonts w:hint="eastAsia"/>
        </w:rPr>
        <w:tab/>
      </w:r>
      <w:r>
        <w:rPr>
          <w:rFonts w:hint="eastAsia"/>
        </w:rPr>
        <w:t>迁徙自由和国籍</w:t>
      </w:r>
      <w:r>
        <w:rPr>
          <w:rFonts w:hint="eastAsia"/>
        </w:rPr>
        <w:t>(</w:t>
      </w:r>
      <w:r>
        <w:rPr>
          <w:rFonts w:hint="eastAsia"/>
        </w:rPr>
        <w:t>第十八条</w:t>
      </w:r>
      <w:r>
        <w:rPr>
          <w:rFonts w:hint="eastAsia"/>
        </w:rPr>
        <w:t>)</w:t>
      </w:r>
    </w:p>
    <w:p w:rsidR="00D9550D" w:rsidRDefault="00D9550D" w:rsidP="00D9550D">
      <w:pPr>
        <w:pStyle w:val="SingleTxtGC"/>
        <w:rPr>
          <w:rFonts w:hint="eastAsia"/>
        </w:rPr>
      </w:pPr>
      <w:r>
        <w:rPr>
          <w:rFonts w:hint="eastAsia"/>
        </w:rPr>
        <w:t>33.</w:t>
      </w:r>
      <w:r>
        <w:rPr>
          <w:rFonts w:hint="eastAsia"/>
        </w:rPr>
        <w:tab/>
      </w:r>
      <w:r>
        <w:rPr>
          <w:rFonts w:hint="eastAsia"/>
        </w:rPr>
        <w:t>委员会感到关切的是，残疾人作为难民很难获得正式证件，这阻碍了他们享</w:t>
      </w:r>
      <w:r w:rsidRPr="00E63CF6">
        <w:rPr>
          <w:rFonts w:hint="eastAsia"/>
          <w:spacing w:val="4"/>
        </w:rPr>
        <w:t>有迁徙自由权。委员会还感到关切的是，有些儿童</w:t>
      </w:r>
      <w:r w:rsidRPr="00E63CF6">
        <w:rPr>
          <w:rFonts w:hint="eastAsia"/>
          <w:spacing w:val="4"/>
        </w:rPr>
        <w:t>(</w:t>
      </w:r>
      <w:r w:rsidRPr="00E63CF6">
        <w:rPr>
          <w:rFonts w:hint="eastAsia"/>
          <w:spacing w:val="4"/>
        </w:rPr>
        <w:t>包括残疾儿童</w:t>
      </w:r>
      <w:r w:rsidRPr="00E63CF6">
        <w:rPr>
          <w:rFonts w:hint="eastAsia"/>
          <w:spacing w:val="4"/>
        </w:rPr>
        <w:t>)</w:t>
      </w:r>
      <w:r w:rsidRPr="00E63CF6">
        <w:rPr>
          <w:rFonts w:hint="eastAsia"/>
          <w:spacing w:val="4"/>
        </w:rPr>
        <w:t>出生时仍未登</w:t>
      </w:r>
      <w:r>
        <w:rPr>
          <w:rFonts w:hint="eastAsia"/>
        </w:rPr>
        <w:t>记。</w:t>
      </w:r>
    </w:p>
    <w:p w:rsidR="00D9550D" w:rsidRPr="00E63CF6" w:rsidRDefault="00D9550D" w:rsidP="00D9550D">
      <w:pPr>
        <w:pStyle w:val="SingleTxtGC"/>
        <w:rPr>
          <w:rFonts w:ascii="Time New Roman" w:eastAsia="黑体" w:hAnsi="Time New Roman" w:hint="eastAsia"/>
        </w:rPr>
      </w:pPr>
      <w:r w:rsidRPr="00E63CF6">
        <w:rPr>
          <w:rFonts w:ascii="Time New Roman" w:eastAsia="黑体" w:hAnsi="Time New Roman" w:hint="eastAsia"/>
        </w:rPr>
        <w:lastRenderedPageBreak/>
        <w:t>34.</w:t>
      </w:r>
      <w:r w:rsidRPr="00E63CF6">
        <w:rPr>
          <w:rFonts w:ascii="Time New Roman" w:eastAsia="黑体" w:hAnsi="Time New Roman" w:hint="eastAsia"/>
        </w:rPr>
        <w:tab/>
      </w:r>
      <w:r w:rsidRPr="00E63CF6">
        <w:rPr>
          <w:rFonts w:ascii="Time New Roman" w:eastAsia="黑体" w:hAnsi="Time New Roman" w:hint="eastAsia"/>
        </w:rPr>
        <w:t>委员会建议缔约国：</w:t>
      </w:r>
    </w:p>
    <w:p w:rsidR="00D9550D" w:rsidRPr="00E63CF6" w:rsidRDefault="00D9550D" w:rsidP="00267C1A">
      <w:pPr>
        <w:pStyle w:val="SingleTxtGC"/>
        <w:numPr>
          <w:ilvl w:val="0"/>
          <w:numId w:val="17"/>
        </w:numPr>
        <w:rPr>
          <w:rFonts w:ascii="Time New Roman" w:eastAsia="黑体" w:hAnsi="Time New Roman" w:hint="eastAsia"/>
        </w:rPr>
      </w:pPr>
      <w:r w:rsidRPr="00E63CF6">
        <w:rPr>
          <w:rFonts w:ascii="Time New Roman" w:eastAsia="黑体" w:hAnsi="Time New Roman" w:hint="eastAsia"/>
        </w:rPr>
        <w:t>加强登记方案，以实施关于难民的第</w:t>
      </w:r>
      <w:r w:rsidRPr="00E63CF6">
        <w:rPr>
          <w:rFonts w:ascii="Time New Roman" w:eastAsia="黑体" w:hAnsi="Time New Roman" w:hint="eastAsia"/>
        </w:rPr>
        <w:t>13</w:t>
      </w:r>
      <w:r w:rsidRPr="00E63CF6">
        <w:rPr>
          <w:rFonts w:ascii="Time New Roman" w:eastAsia="黑体" w:hAnsi="Time New Roman" w:hint="eastAsia"/>
        </w:rPr>
        <w:t>之三</w:t>
      </w:r>
      <w:r w:rsidRPr="00E63CF6">
        <w:rPr>
          <w:rFonts w:ascii="Time New Roman" w:eastAsia="黑体" w:hAnsi="Time New Roman" w:hint="eastAsia"/>
        </w:rPr>
        <w:t>/2014</w:t>
      </w:r>
      <w:r w:rsidRPr="00E63CF6">
        <w:rPr>
          <w:rFonts w:ascii="Time New Roman" w:eastAsia="黑体" w:hAnsi="Time New Roman" w:hint="eastAsia"/>
        </w:rPr>
        <w:t>号法律，并确保该国所有地区的</w:t>
      </w:r>
      <w:proofErr w:type="gramStart"/>
      <w:r w:rsidRPr="00E63CF6">
        <w:rPr>
          <w:rFonts w:ascii="Time New Roman" w:eastAsia="黑体" w:hAnsi="Time New Roman" w:hint="eastAsia"/>
        </w:rPr>
        <w:t>残疾难民</w:t>
      </w:r>
      <w:proofErr w:type="gramEnd"/>
      <w:r w:rsidRPr="00E63CF6">
        <w:rPr>
          <w:rFonts w:ascii="Time New Roman" w:eastAsia="黑体" w:hAnsi="Time New Roman" w:hint="eastAsia"/>
        </w:rPr>
        <w:t>能够在与其他人平等的基础上获得正式证件；</w:t>
      </w:r>
    </w:p>
    <w:p w:rsidR="00D9550D" w:rsidRPr="00E63CF6" w:rsidRDefault="00D9550D" w:rsidP="00267C1A">
      <w:pPr>
        <w:pStyle w:val="SingleTxtGC"/>
        <w:numPr>
          <w:ilvl w:val="0"/>
          <w:numId w:val="17"/>
        </w:numPr>
        <w:rPr>
          <w:rFonts w:ascii="Time New Roman" w:eastAsia="黑体" w:hAnsi="Time New Roman" w:hint="eastAsia"/>
        </w:rPr>
      </w:pPr>
      <w:r w:rsidRPr="00E63CF6">
        <w:rPr>
          <w:rFonts w:ascii="Time New Roman" w:eastAsia="黑体" w:hAnsi="Time New Roman" w:hint="eastAsia"/>
        </w:rPr>
        <w:t>对所有残疾新生儿强制进行出生登记，并在全国范围内开展宣传运动，提高父母和社区对儿童</w:t>
      </w:r>
      <w:r w:rsidRPr="00E63CF6">
        <w:rPr>
          <w:rFonts w:ascii="Time New Roman" w:eastAsia="黑体" w:hAnsi="Time New Roman" w:hint="eastAsia"/>
        </w:rPr>
        <w:t>(</w:t>
      </w:r>
      <w:r w:rsidRPr="00E63CF6">
        <w:rPr>
          <w:rFonts w:ascii="Time New Roman" w:eastAsia="黑体" w:hAnsi="Time New Roman" w:hint="eastAsia"/>
        </w:rPr>
        <w:t>包括残疾儿童</w:t>
      </w:r>
      <w:r w:rsidRPr="00E63CF6">
        <w:rPr>
          <w:rFonts w:ascii="Time New Roman" w:eastAsia="黑体" w:hAnsi="Time New Roman" w:hint="eastAsia"/>
        </w:rPr>
        <w:t>)</w:t>
      </w:r>
      <w:r w:rsidRPr="00E63CF6">
        <w:rPr>
          <w:rFonts w:ascii="Time New Roman" w:eastAsia="黑体" w:hAnsi="Time New Roman" w:hint="eastAsia"/>
        </w:rPr>
        <w:t>出生登记重要性的认识。</w:t>
      </w:r>
    </w:p>
    <w:p w:rsidR="00D9550D" w:rsidRDefault="00D9550D" w:rsidP="002D4482">
      <w:pPr>
        <w:pStyle w:val="H23GC"/>
        <w:spacing w:after="240"/>
        <w:rPr>
          <w:rFonts w:hint="eastAsia"/>
        </w:rPr>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D9550D" w:rsidRDefault="00D9550D" w:rsidP="00D9550D">
      <w:pPr>
        <w:pStyle w:val="SingleTxtGC"/>
        <w:rPr>
          <w:rFonts w:hint="eastAsia"/>
        </w:rPr>
      </w:pPr>
      <w:r>
        <w:rPr>
          <w:rFonts w:hint="eastAsia"/>
        </w:rPr>
        <w:t>35.</w:t>
      </w:r>
      <w:r>
        <w:rPr>
          <w:rFonts w:hint="eastAsia"/>
        </w:rPr>
        <w:tab/>
      </w:r>
      <w:r>
        <w:rPr>
          <w:rFonts w:hint="eastAsia"/>
        </w:rPr>
        <w:t>委员会感到关切的是，有些残疾人的生活与社会隔绝，与家人和社区隔离。委员会还感到关切的是，特别是在农村地区或偏远地区，基础设施和服务方面的障碍使残疾人难以独立参与日常活动。</w:t>
      </w:r>
    </w:p>
    <w:p w:rsidR="00D9550D" w:rsidRPr="0088417C" w:rsidRDefault="00D9550D" w:rsidP="00D9550D">
      <w:pPr>
        <w:pStyle w:val="SingleTxtGC"/>
        <w:rPr>
          <w:rFonts w:ascii="Time New Roman" w:eastAsia="黑体" w:hAnsi="Time New Roman" w:hint="eastAsia"/>
        </w:rPr>
      </w:pPr>
      <w:r w:rsidRPr="0088417C">
        <w:rPr>
          <w:rFonts w:ascii="Time New Roman" w:eastAsia="黑体" w:hAnsi="Time New Roman" w:hint="eastAsia"/>
        </w:rPr>
        <w:t>36.</w:t>
      </w:r>
      <w:r w:rsidRPr="0088417C">
        <w:rPr>
          <w:rFonts w:ascii="Time New Roman" w:eastAsia="黑体" w:hAnsi="Time New Roman" w:hint="eastAsia"/>
        </w:rPr>
        <w:tab/>
      </w:r>
      <w:r w:rsidRPr="0088417C">
        <w:rPr>
          <w:rFonts w:ascii="Time New Roman" w:eastAsia="黑体" w:hAnsi="Time New Roman" w:hint="eastAsia"/>
        </w:rPr>
        <w:t>委员会根据其关于独立生活和融入社区的第</w:t>
      </w:r>
      <w:r w:rsidRPr="0088417C">
        <w:rPr>
          <w:rFonts w:ascii="Time New Roman" w:eastAsia="黑体" w:hAnsi="Time New Roman" w:hint="eastAsia"/>
        </w:rPr>
        <w:t>5</w:t>
      </w:r>
      <w:r w:rsidRPr="0088417C">
        <w:rPr>
          <w:rFonts w:ascii="Time New Roman" w:eastAsia="黑体" w:hAnsi="Time New Roman" w:hint="eastAsia"/>
        </w:rPr>
        <w:t>号一般性意见</w:t>
      </w:r>
      <w:r w:rsidRPr="0088417C">
        <w:rPr>
          <w:rFonts w:ascii="Time New Roman" w:eastAsia="黑体" w:hAnsi="Time New Roman" w:hint="eastAsia"/>
        </w:rPr>
        <w:t>(2017</w:t>
      </w:r>
      <w:r w:rsidRPr="0088417C">
        <w:rPr>
          <w:rFonts w:ascii="Time New Roman" w:eastAsia="黑体" w:hAnsi="Time New Roman" w:hint="eastAsia"/>
        </w:rPr>
        <w:t>年</w:t>
      </w:r>
      <w:r w:rsidRPr="0088417C">
        <w:rPr>
          <w:rFonts w:ascii="Time New Roman" w:eastAsia="黑体" w:hAnsi="Time New Roman" w:hint="eastAsia"/>
        </w:rPr>
        <w:t>)</w:t>
      </w:r>
      <w:r w:rsidRPr="0088417C">
        <w:rPr>
          <w:rFonts w:ascii="Time New Roman" w:eastAsia="黑体" w:hAnsi="Time New Roman" w:hint="eastAsia"/>
        </w:rPr>
        <w:t>，建议缔约国通过一项关于独立生活和融入社区的国家战略，防止残疾人被隔绝或隔离。委员会还建议缔约国使现有公共服务更加普及、无障碍并面向各类人群，并为残疾人开发更多社区服务，包括在农村地区开发这种服务，以确保残疾人有机会选择自己的居住地点，选择在哪里生活以及和谁一起生活。委员会还建议缔约国确保支助服务，包括针对残疾人的个人协助服务更加普及且无障碍。</w:t>
      </w:r>
    </w:p>
    <w:p w:rsidR="00D9550D" w:rsidRDefault="00D9550D" w:rsidP="002D4482">
      <w:pPr>
        <w:pStyle w:val="H23GC"/>
        <w:spacing w:after="240"/>
        <w:rPr>
          <w:rFonts w:hint="eastAsia"/>
        </w:rPr>
      </w:pPr>
      <w:r>
        <w:rPr>
          <w:rFonts w:hint="eastAsia"/>
        </w:rPr>
        <w:tab/>
      </w:r>
      <w:r>
        <w:rPr>
          <w:rFonts w:hint="eastAsia"/>
        </w:rPr>
        <w:tab/>
      </w:r>
      <w:r>
        <w:rPr>
          <w:rFonts w:hint="eastAsia"/>
        </w:rPr>
        <w:t>个人行动能力</w:t>
      </w:r>
      <w:r>
        <w:rPr>
          <w:rFonts w:hint="eastAsia"/>
        </w:rPr>
        <w:t>(</w:t>
      </w:r>
      <w:r>
        <w:rPr>
          <w:rFonts w:hint="eastAsia"/>
        </w:rPr>
        <w:t>第二十条</w:t>
      </w:r>
      <w:r>
        <w:rPr>
          <w:rFonts w:hint="eastAsia"/>
        </w:rPr>
        <w:t>)</w:t>
      </w:r>
    </w:p>
    <w:p w:rsidR="00D9550D" w:rsidRDefault="00D9550D" w:rsidP="00D9550D">
      <w:pPr>
        <w:pStyle w:val="SingleTxtGC"/>
        <w:rPr>
          <w:rFonts w:hint="eastAsia"/>
        </w:rPr>
      </w:pPr>
      <w:r>
        <w:rPr>
          <w:rFonts w:hint="eastAsia"/>
        </w:rPr>
        <w:t>37.</w:t>
      </w:r>
      <w:r>
        <w:rPr>
          <w:rFonts w:hint="eastAsia"/>
        </w:rPr>
        <w:tab/>
      </w:r>
      <w:r>
        <w:rPr>
          <w:rFonts w:hint="eastAsia"/>
        </w:rPr>
        <w:t>委员会感到关切的是，残疾人</w:t>
      </w:r>
      <w:r>
        <w:rPr>
          <w:rFonts w:hint="eastAsia"/>
        </w:rPr>
        <w:t>(</w:t>
      </w:r>
      <w:r>
        <w:rPr>
          <w:rFonts w:hint="eastAsia"/>
        </w:rPr>
        <w:t>特别是农村地区的残疾人</w:t>
      </w:r>
      <w:r>
        <w:rPr>
          <w:rFonts w:hint="eastAsia"/>
        </w:rPr>
        <w:t>)</w:t>
      </w:r>
      <w:r>
        <w:rPr>
          <w:rFonts w:hint="eastAsia"/>
        </w:rPr>
        <w:t>无法充分获得负担得起的助</w:t>
      </w:r>
      <w:proofErr w:type="gramStart"/>
      <w:r>
        <w:rPr>
          <w:rFonts w:hint="eastAsia"/>
        </w:rPr>
        <w:t>行工具</w:t>
      </w:r>
      <w:proofErr w:type="gramEnd"/>
      <w:r>
        <w:rPr>
          <w:rFonts w:hint="eastAsia"/>
        </w:rPr>
        <w:t>和辅助器具。委员会还感到关切的是，地方上生产适当辅助器具所需的技术能力有限。</w:t>
      </w:r>
    </w:p>
    <w:p w:rsidR="00D9550D" w:rsidRPr="0088417C" w:rsidRDefault="00D9550D" w:rsidP="00D9550D">
      <w:pPr>
        <w:pStyle w:val="SingleTxtGC"/>
        <w:rPr>
          <w:rFonts w:ascii="Time New Roman" w:eastAsia="黑体" w:hAnsi="Time New Roman" w:hint="eastAsia"/>
        </w:rPr>
      </w:pPr>
      <w:r w:rsidRPr="0088417C">
        <w:rPr>
          <w:rFonts w:ascii="Time New Roman" w:eastAsia="黑体" w:hAnsi="Time New Roman" w:hint="eastAsia"/>
        </w:rPr>
        <w:t>38.</w:t>
      </w:r>
      <w:r w:rsidRPr="0088417C">
        <w:rPr>
          <w:rFonts w:ascii="Time New Roman" w:eastAsia="黑体" w:hAnsi="Time New Roman" w:hint="eastAsia"/>
        </w:rPr>
        <w:tab/>
      </w:r>
      <w:r w:rsidRPr="0088417C">
        <w:rPr>
          <w:rFonts w:ascii="Time New Roman" w:eastAsia="黑体" w:hAnsi="Time New Roman" w:hint="eastAsia"/>
        </w:rPr>
        <w:t>委员会建议缔约国采取措施，通过补贴等方式，确保当地有残疾人负担得起的维修和制造高质量助</w:t>
      </w:r>
      <w:proofErr w:type="gramStart"/>
      <w:r w:rsidRPr="0088417C">
        <w:rPr>
          <w:rFonts w:ascii="Time New Roman" w:eastAsia="黑体" w:hAnsi="Time New Roman" w:hint="eastAsia"/>
        </w:rPr>
        <w:t>行工具</w:t>
      </w:r>
      <w:proofErr w:type="gramEnd"/>
      <w:r w:rsidRPr="0088417C">
        <w:rPr>
          <w:rFonts w:ascii="Time New Roman" w:eastAsia="黑体" w:hAnsi="Time New Roman" w:hint="eastAsia"/>
        </w:rPr>
        <w:t>和辅助器具所需的技术和服务，同时考虑到个人的需求和选择。</w:t>
      </w:r>
    </w:p>
    <w:p w:rsidR="00D9550D" w:rsidRDefault="00D9550D" w:rsidP="002D4482">
      <w:pPr>
        <w:pStyle w:val="H23GC"/>
        <w:spacing w:after="240"/>
        <w:rPr>
          <w:rFonts w:hint="eastAsia"/>
        </w:rPr>
      </w:pPr>
      <w:r>
        <w:rPr>
          <w:rFonts w:hint="eastAsia"/>
        </w:rPr>
        <w:lastRenderedPageBreak/>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D9550D" w:rsidRDefault="00D9550D" w:rsidP="00D9550D">
      <w:pPr>
        <w:pStyle w:val="SingleTxtGC"/>
        <w:rPr>
          <w:rFonts w:hint="eastAsia"/>
        </w:rPr>
      </w:pPr>
      <w:r>
        <w:rPr>
          <w:rFonts w:hint="eastAsia"/>
        </w:rPr>
        <w:t>39.</w:t>
      </w:r>
      <w:r>
        <w:rPr>
          <w:rFonts w:hint="eastAsia"/>
        </w:rPr>
        <w:tab/>
      </w:r>
      <w:r>
        <w:rPr>
          <w:rFonts w:hint="eastAsia"/>
        </w:rPr>
        <w:t>委员会感到关切的是：</w:t>
      </w:r>
    </w:p>
    <w:p w:rsidR="00D9550D" w:rsidRDefault="00D9550D" w:rsidP="00267C1A">
      <w:pPr>
        <w:pStyle w:val="SingleTxtGC"/>
        <w:numPr>
          <w:ilvl w:val="0"/>
          <w:numId w:val="18"/>
        </w:numPr>
        <w:rPr>
          <w:rFonts w:hint="eastAsia"/>
        </w:rPr>
      </w:pPr>
      <w:r>
        <w:rPr>
          <w:rFonts w:hint="eastAsia"/>
        </w:rPr>
        <w:t>根据</w:t>
      </w:r>
      <w:r>
        <w:rPr>
          <w:rFonts w:hint="eastAsia"/>
        </w:rPr>
        <w:t>2009</w:t>
      </w:r>
      <w:r>
        <w:rPr>
          <w:rFonts w:hint="eastAsia"/>
        </w:rPr>
        <w:t>年</w:t>
      </w:r>
      <w:r>
        <w:rPr>
          <w:rFonts w:hint="eastAsia"/>
        </w:rPr>
        <w:t>8</w:t>
      </w:r>
      <w:r>
        <w:rPr>
          <w:rFonts w:hint="eastAsia"/>
        </w:rPr>
        <w:t>月</w:t>
      </w:r>
      <w:r>
        <w:rPr>
          <w:rFonts w:hint="eastAsia"/>
        </w:rPr>
        <w:t>10</w:t>
      </w:r>
      <w:r>
        <w:rPr>
          <w:rFonts w:hint="eastAsia"/>
        </w:rPr>
        <w:t>日第</w:t>
      </w:r>
      <w:r>
        <w:rPr>
          <w:rFonts w:hint="eastAsia"/>
        </w:rPr>
        <w:t>01/09/</w:t>
      </w:r>
      <w:proofErr w:type="spellStart"/>
      <w:r>
        <w:rPr>
          <w:rFonts w:hint="eastAsia"/>
        </w:rPr>
        <w:t>MINIFOR</w:t>
      </w:r>
      <w:proofErr w:type="spellEnd"/>
      <w:proofErr w:type="gramStart"/>
      <w:r>
        <w:rPr>
          <w:rFonts w:hint="eastAsia"/>
        </w:rPr>
        <w:t>号部长</w:t>
      </w:r>
      <w:proofErr w:type="gramEnd"/>
      <w:r>
        <w:rPr>
          <w:rFonts w:hint="eastAsia"/>
        </w:rPr>
        <w:t>令第</w:t>
      </w:r>
      <w:r>
        <w:rPr>
          <w:rFonts w:hint="eastAsia"/>
        </w:rPr>
        <w:t>2</w:t>
      </w:r>
      <w:r>
        <w:rPr>
          <w:rFonts w:hint="eastAsia"/>
        </w:rPr>
        <w:t>条，以无障碍格式向残疾人提供信息不是强制性的；</w:t>
      </w:r>
    </w:p>
    <w:p w:rsidR="00D9550D" w:rsidRDefault="00D9550D" w:rsidP="00267C1A">
      <w:pPr>
        <w:pStyle w:val="SingleTxtGC"/>
        <w:numPr>
          <w:ilvl w:val="0"/>
          <w:numId w:val="18"/>
        </w:numPr>
        <w:rPr>
          <w:rFonts w:hint="eastAsia"/>
        </w:rPr>
      </w:pPr>
      <w:r>
        <w:rPr>
          <w:rFonts w:hint="eastAsia"/>
        </w:rPr>
        <w:t>法律不承认手语为官方语言，卢旺达手语词典尚未完成，尚不能提供全面的手语翻译服务；</w:t>
      </w:r>
    </w:p>
    <w:p w:rsidR="00D9550D" w:rsidRDefault="00D9550D" w:rsidP="00267C1A">
      <w:pPr>
        <w:pStyle w:val="SingleTxtGC"/>
        <w:numPr>
          <w:ilvl w:val="0"/>
          <w:numId w:val="18"/>
        </w:numPr>
        <w:rPr>
          <w:rFonts w:hint="eastAsia"/>
        </w:rPr>
      </w:pPr>
      <w:r>
        <w:rPr>
          <w:rFonts w:hint="eastAsia"/>
        </w:rPr>
        <w:t>残疾人无法以无障碍格式获得公共信息和大众媒体，也无法在与其他人平等的基础上使用信息技术。</w:t>
      </w:r>
    </w:p>
    <w:p w:rsidR="002D4482" w:rsidRDefault="002D4482">
      <w:pPr>
        <w:tabs>
          <w:tab w:val="clear" w:pos="431"/>
        </w:tabs>
        <w:overflowPunct/>
        <w:adjustRightInd/>
        <w:snapToGrid/>
        <w:spacing w:line="240" w:lineRule="auto"/>
        <w:jc w:val="left"/>
      </w:pPr>
      <w:r>
        <w:br w:type="page"/>
      </w:r>
    </w:p>
    <w:p w:rsidR="00D9550D" w:rsidRPr="002D4482" w:rsidRDefault="00D9550D" w:rsidP="00D9550D">
      <w:pPr>
        <w:pStyle w:val="SingleTxtGC"/>
        <w:rPr>
          <w:rFonts w:ascii="Time New Roman" w:eastAsia="黑体" w:hAnsi="Time New Roman" w:hint="eastAsia"/>
        </w:rPr>
      </w:pPr>
      <w:r w:rsidRPr="002D4482">
        <w:rPr>
          <w:rFonts w:ascii="Time New Roman" w:eastAsia="黑体" w:hAnsi="Time New Roman" w:hint="eastAsia"/>
        </w:rPr>
        <w:t>40.</w:t>
      </w:r>
      <w:r w:rsidRPr="002D4482">
        <w:rPr>
          <w:rFonts w:ascii="Time New Roman" w:eastAsia="黑体" w:hAnsi="Time New Roman" w:hint="eastAsia"/>
        </w:rPr>
        <w:tab/>
      </w:r>
      <w:r w:rsidRPr="002D4482">
        <w:rPr>
          <w:rFonts w:ascii="Time New Roman" w:eastAsia="黑体" w:hAnsi="Time New Roman" w:hint="eastAsia"/>
        </w:rPr>
        <w:t>委员会建议缔约国：</w:t>
      </w:r>
    </w:p>
    <w:p w:rsidR="00D9550D" w:rsidRPr="002D4482" w:rsidRDefault="00D9550D" w:rsidP="00267C1A">
      <w:pPr>
        <w:pStyle w:val="SingleTxtGC"/>
        <w:numPr>
          <w:ilvl w:val="0"/>
          <w:numId w:val="19"/>
        </w:numPr>
        <w:rPr>
          <w:rFonts w:ascii="Time New Roman" w:eastAsia="黑体" w:hAnsi="Time New Roman" w:hint="eastAsia"/>
        </w:rPr>
      </w:pPr>
      <w:r w:rsidRPr="002D4482">
        <w:rPr>
          <w:rFonts w:ascii="Time New Roman" w:eastAsia="黑体" w:hAnsi="Time New Roman" w:hint="eastAsia"/>
        </w:rPr>
        <w:t>审查第</w:t>
      </w:r>
      <w:r w:rsidRPr="002D4482">
        <w:rPr>
          <w:rFonts w:ascii="Time New Roman" w:eastAsia="黑体" w:hAnsi="Time New Roman" w:hint="eastAsia"/>
        </w:rPr>
        <w:t>01/09/</w:t>
      </w:r>
      <w:proofErr w:type="spellStart"/>
      <w:r w:rsidRPr="002D4482">
        <w:rPr>
          <w:rFonts w:ascii="Time New Roman" w:eastAsia="黑体" w:hAnsi="Time New Roman" w:hint="eastAsia"/>
        </w:rPr>
        <w:t>MINIFOR</w:t>
      </w:r>
      <w:proofErr w:type="spellEnd"/>
      <w:proofErr w:type="gramStart"/>
      <w:r w:rsidRPr="002D4482">
        <w:rPr>
          <w:rFonts w:ascii="Time New Roman" w:eastAsia="黑体" w:hAnsi="Time New Roman" w:hint="eastAsia"/>
        </w:rPr>
        <w:t>号部长</w:t>
      </w:r>
      <w:proofErr w:type="gramEnd"/>
      <w:r w:rsidRPr="002D4482">
        <w:rPr>
          <w:rFonts w:ascii="Time New Roman" w:eastAsia="黑体" w:hAnsi="Time New Roman" w:hint="eastAsia"/>
        </w:rPr>
        <w:t>令第</w:t>
      </w:r>
      <w:r w:rsidRPr="002D4482">
        <w:rPr>
          <w:rFonts w:ascii="Time New Roman" w:eastAsia="黑体" w:hAnsi="Time New Roman" w:hint="eastAsia"/>
        </w:rPr>
        <w:t>2</w:t>
      </w:r>
      <w:r w:rsidRPr="002D4482">
        <w:rPr>
          <w:rFonts w:ascii="Time New Roman" w:eastAsia="黑体" w:hAnsi="Time New Roman" w:hint="eastAsia"/>
        </w:rPr>
        <w:t>条，要求公共和私营媒体以无障碍格式向残疾人提供信息；</w:t>
      </w:r>
    </w:p>
    <w:p w:rsidR="00D9550D" w:rsidRPr="002D4482" w:rsidRDefault="00D9550D" w:rsidP="00267C1A">
      <w:pPr>
        <w:pStyle w:val="SingleTxtGC"/>
        <w:numPr>
          <w:ilvl w:val="0"/>
          <w:numId w:val="19"/>
        </w:numPr>
        <w:rPr>
          <w:rFonts w:ascii="Time New Roman" w:eastAsia="黑体" w:hAnsi="Time New Roman" w:hint="eastAsia"/>
        </w:rPr>
      </w:pPr>
      <w:r w:rsidRPr="002D4482">
        <w:rPr>
          <w:rFonts w:ascii="Time New Roman" w:eastAsia="黑体" w:hAnsi="Time New Roman" w:hint="eastAsia"/>
        </w:rPr>
        <w:t>承认卢旺达手语为官方语言，加快完成卢旺达手语词典，为手语译员制定培训、标准化和认证方案，并确保聋人能够获得手语翻译服务；</w:t>
      </w:r>
    </w:p>
    <w:p w:rsidR="00D9550D" w:rsidRPr="002D4482" w:rsidRDefault="00D9550D" w:rsidP="00267C1A">
      <w:pPr>
        <w:pStyle w:val="SingleTxtGC"/>
        <w:numPr>
          <w:ilvl w:val="0"/>
          <w:numId w:val="19"/>
        </w:numPr>
        <w:rPr>
          <w:rFonts w:ascii="Time New Roman" w:eastAsia="黑体" w:hAnsi="Time New Roman" w:hint="eastAsia"/>
        </w:rPr>
      </w:pPr>
      <w:r w:rsidRPr="002D4482">
        <w:rPr>
          <w:rFonts w:ascii="Time New Roman" w:eastAsia="黑体" w:hAnsi="Time New Roman" w:hint="eastAsia"/>
        </w:rPr>
        <w:t>确保所有残疾人都能获得公共信息，开发和使用无障碍通信格式和大众媒体技术</w:t>
      </w:r>
      <w:r w:rsidRPr="002D4482">
        <w:rPr>
          <w:rFonts w:ascii="Time New Roman" w:eastAsia="黑体" w:hAnsi="Time New Roman" w:hint="eastAsia"/>
        </w:rPr>
        <w:t>(</w:t>
      </w:r>
      <w:r w:rsidRPr="002D4482">
        <w:rPr>
          <w:rFonts w:ascii="Time New Roman" w:eastAsia="黑体" w:hAnsi="Time New Roman" w:hint="eastAsia"/>
        </w:rPr>
        <w:t>包括网站和软件应用程序</w:t>
      </w:r>
      <w:r w:rsidRPr="002D4482">
        <w:rPr>
          <w:rFonts w:ascii="Time New Roman" w:eastAsia="黑体" w:hAnsi="Time New Roman" w:hint="eastAsia"/>
        </w:rPr>
        <w:t>)</w:t>
      </w:r>
      <w:r w:rsidRPr="002D4482">
        <w:rPr>
          <w:rFonts w:ascii="Time New Roman" w:eastAsia="黑体" w:hAnsi="Time New Roman" w:hint="eastAsia"/>
        </w:rPr>
        <w:t>，并确保残疾人能够在与其他人平等的基础上使用信息技术。</w:t>
      </w:r>
    </w:p>
    <w:p w:rsidR="00D9550D" w:rsidRDefault="00D9550D" w:rsidP="00515B5E">
      <w:pPr>
        <w:pStyle w:val="H23GC"/>
        <w:rPr>
          <w:rFonts w:hint="eastAsia"/>
        </w:rPr>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D9550D" w:rsidRDefault="00D9550D" w:rsidP="00D9550D">
      <w:pPr>
        <w:pStyle w:val="SingleTxtGC"/>
        <w:rPr>
          <w:rFonts w:hint="eastAsia"/>
        </w:rPr>
      </w:pPr>
      <w:r>
        <w:rPr>
          <w:rFonts w:hint="eastAsia"/>
        </w:rPr>
        <w:t>41.</w:t>
      </w:r>
      <w:r>
        <w:rPr>
          <w:rFonts w:hint="eastAsia"/>
        </w:rPr>
        <w:tab/>
      </w:r>
      <w:r>
        <w:rPr>
          <w:rFonts w:hint="eastAsia"/>
        </w:rPr>
        <w:t>委员会感到关切的是：</w:t>
      </w:r>
    </w:p>
    <w:p w:rsidR="00D9550D" w:rsidRPr="00515B5E" w:rsidRDefault="00D9550D" w:rsidP="00267C1A">
      <w:pPr>
        <w:pStyle w:val="SingleTxtGC"/>
        <w:numPr>
          <w:ilvl w:val="0"/>
          <w:numId w:val="20"/>
        </w:numPr>
        <w:rPr>
          <w:rFonts w:hint="eastAsia"/>
          <w:spacing w:val="-4"/>
        </w:rPr>
      </w:pPr>
      <w:r w:rsidRPr="00515B5E">
        <w:rPr>
          <w:rFonts w:hint="eastAsia"/>
          <w:spacing w:val="-4"/>
        </w:rPr>
        <w:t>由于贫困等原因，以残疾为由将儿童从父母身边带走的情况时有发生；</w:t>
      </w:r>
    </w:p>
    <w:p w:rsidR="00D9550D" w:rsidRDefault="00D9550D" w:rsidP="00267C1A">
      <w:pPr>
        <w:pStyle w:val="SingleTxtGC"/>
        <w:numPr>
          <w:ilvl w:val="0"/>
          <w:numId w:val="20"/>
        </w:numPr>
        <w:rPr>
          <w:rFonts w:hint="eastAsia"/>
        </w:rPr>
      </w:pPr>
      <w:r w:rsidRPr="00FF102D">
        <w:rPr>
          <w:rFonts w:hint="eastAsia"/>
          <w:spacing w:val="-4"/>
        </w:rPr>
        <w:t>特别是在司法系统和儿童保护系统中，对残疾人</w:t>
      </w:r>
      <w:r w:rsidRPr="00FF102D">
        <w:rPr>
          <w:rFonts w:hint="eastAsia"/>
          <w:spacing w:val="-4"/>
        </w:rPr>
        <w:t>(</w:t>
      </w:r>
      <w:r w:rsidRPr="00FF102D">
        <w:rPr>
          <w:rFonts w:hint="eastAsia"/>
          <w:spacing w:val="-4"/>
        </w:rPr>
        <w:t>特别是社会心理残疾者</w:t>
      </w:r>
      <w:r w:rsidRPr="00FF102D">
        <w:rPr>
          <w:rFonts w:hint="eastAsia"/>
          <w:spacing w:val="-4"/>
        </w:rPr>
        <w:t>)</w:t>
      </w:r>
      <w:r>
        <w:rPr>
          <w:rFonts w:hint="eastAsia"/>
        </w:rPr>
        <w:t>的权利缺乏认识。</w:t>
      </w:r>
    </w:p>
    <w:p w:rsidR="00D9550D" w:rsidRPr="00F93A41" w:rsidRDefault="00D9550D" w:rsidP="00D9550D">
      <w:pPr>
        <w:pStyle w:val="SingleTxtGC"/>
        <w:rPr>
          <w:rFonts w:ascii="Time New Roman" w:eastAsia="黑体" w:hAnsi="Time New Roman" w:hint="eastAsia"/>
        </w:rPr>
      </w:pPr>
      <w:r w:rsidRPr="00F93A41">
        <w:rPr>
          <w:rFonts w:ascii="Time New Roman" w:eastAsia="黑体" w:hAnsi="Time New Roman" w:hint="eastAsia"/>
        </w:rPr>
        <w:t>42.</w:t>
      </w:r>
      <w:r w:rsidRPr="00F93A41">
        <w:rPr>
          <w:rFonts w:ascii="Time New Roman" w:eastAsia="黑体" w:hAnsi="Time New Roman" w:hint="eastAsia"/>
        </w:rPr>
        <w:tab/>
      </w:r>
      <w:r w:rsidRPr="00F93A41">
        <w:rPr>
          <w:rFonts w:ascii="Time New Roman" w:eastAsia="黑体" w:hAnsi="Time New Roman" w:hint="eastAsia"/>
        </w:rPr>
        <w:t>委员会建议缔约国：</w:t>
      </w:r>
    </w:p>
    <w:p w:rsidR="00D9550D" w:rsidRPr="00F93A41" w:rsidRDefault="00D9550D" w:rsidP="00267C1A">
      <w:pPr>
        <w:pStyle w:val="SingleTxtGC"/>
        <w:numPr>
          <w:ilvl w:val="0"/>
          <w:numId w:val="21"/>
        </w:numPr>
        <w:rPr>
          <w:rFonts w:ascii="Time New Roman" w:eastAsia="黑体" w:hAnsi="Time New Roman" w:hint="eastAsia"/>
        </w:rPr>
      </w:pPr>
      <w:r w:rsidRPr="00F93A41">
        <w:rPr>
          <w:rFonts w:ascii="Time New Roman" w:eastAsia="黑体" w:hAnsi="Time New Roman" w:hint="eastAsia"/>
        </w:rPr>
        <w:t>向有残疾人的家庭提供充分和适当的信息、服务和支助，包括向残疾人当家的贫困家庭和有残疾儿童的家庭提供</w:t>
      </w:r>
      <w:r w:rsidRPr="00F93A41">
        <w:rPr>
          <w:rFonts w:ascii="Time New Roman" w:eastAsia="黑体" w:hAnsi="Time New Roman" w:hint="eastAsia"/>
        </w:rPr>
        <w:lastRenderedPageBreak/>
        <w:t>社会保障，确保儿童能够享有在家中获得家庭式照料的权利；</w:t>
      </w:r>
    </w:p>
    <w:p w:rsidR="00D9550D" w:rsidRPr="00F93A41" w:rsidRDefault="00D9550D" w:rsidP="00267C1A">
      <w:pPr>
        <w:pStyle w:val="SingleTxtGC"/>
        <w:numPr>
          <w:ilvl w:val="0"/>
          <w:numId w:val="21"/>
        </w:numPr>
        <w:rPr>
          <w:rFonts w:ascii="Time New Roman" w:eastAsia="黑体" w:hAnsi="Time New Roman" w:hint="eastAsia"/>
        </w:rPr>
      </w:pPr>
      <w:r w:rsidRPr="00F93A41">
        <w:rPr>
          <w:rFonts w:ascii="Time New Roman" w:eastAsia="黑体" w:hAnsi="Time New Roman" w:hint="eastAsia"/>
        </w:rPr>
        <w:t>提高一般社区、司法系统和参与儿童保护的机构对残疾人权利，尤其是尊重家居和家庭的权利的认识，特别是对社会心理残疾者的家居和家庭权利的认识。</w:t>
      </w:r>
    </w:p>
    <w:p w:rsidR="00D9550D" w:rsidRDefault="00D9550D" w:rsidP="00FF102D">
      <w:pPr>
        <w:pStyle w:val="H23GC"/>
        <w:rPr>
          <w:rFonts w:hint="eastAsia"/>
        </w:rPr>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D9550D" w:rsidRDefault="00D9550D" w:rsidP="00D9550D">
      <w:pPr>
        <w:pStyle w:val="SingleTxtGC"/>
        <w:rPr>
          <w:rFonts w:hint="eastAsia"/>
        </w:rPr>
      </w:pPr>
      <w:r>
        <w:rPr>
          <w:rFonts w:hint="eastAsia"/>
        </w:rPr>
        <w:t>43.</w:t>
      </w:r>
      <w:r>
        <w:rPr>
          <w:rFonts w:hint="eastAsia"/>
        </w:rPr>
        <w:tab/>
      </w:r>
      <w:r>
        <w:rPr>
          <w:rFonts w:hint="eastAsia"/>
        </w:rPr>
        <w:t>委员会感到关切的是，残疾儿童</w:t>
      </w:r>
      <w:r>
        <w:rPr>
          <w:rFonts w:hint="eastAsia"/>
        </w:rPr>
        <w:t>(</w:t>
      </w:r>
      <w:r>
        <w:rPr>
          <w:rFonts w:hint="eastAsia"/>
        </w:rPr>
        <w:t>特别是难民营和收容机构中的残疾儿童</w:t>
      </w:r>
      <w:r>
        <w:rPr>
          <w:rFonts w:hint="eastAsia"/>
        </w:rPr>
        <w:t>)</w:t>
      </w:r>
      <w:r>
        <w:rPr>
          <w:rFonts w:hint="eastAsia"/>
        </w:rPr>
        <w:t>面临障碍，难以享有在主流学校接受优质包容性教育的权利。委员会深感关切的是，特别是在偏远地区和农村地区，由于路途遥远、助</w:t>
      </w:r>
      <w:proofErr w:type="gramStart"/>
      <w:r>
        <w:rPr>
          <w:rFonts w:hint="eastAsia"/>
        </w:rPr>
        <w:t>行工具</w:t>
      </w:r>
      <w:proofErr w:type="gramEnd"/>
      <w:r>
        <w:rPr>
          <w:rFonts w:hint="eastAsia"/>
        </w:rPr>
        <w:t>不足、缺乏无障碍环境和个性化便利，仍有</w:t>
      </w:r>
      <w:r>
        <w:rPr>
          <w:rFonts w:hint="eastAsia"/>
        </w:rPr>
        <w:t>40,000</w:t>
      </w:r>
      <w:r>
        <w:rPr>
          <w:rFonts w:hint="eastAsia"/>
        </w:rPr>
        <w:t>多名残疾儿童失学。</w:t>
      </w:r>
    </w:p>
    <w:p w:rsidR="00D9550D" w:rsidRPr="0040288E" w:rsidRDefault="00D9550D" w:rsidP="00D9550D">
      <w:pPr>
        <w:pStyle w:val="SingleTxtGC"/>
        <w:rPr>
          <w:rFonts w:ascii="Time New Roman" w:eastAsia="黑体" w:hAnsi="Time New Roman" w:hint="eastAsia"/>
        </w:rPr>
      </w:pPr>
      <w:r w:rsidRPr="0040288E">
        <w:rPr>
          <w:rFonts w:ascii="Time New Roman" w:eastAsia="黑体" w:hAnsi="Time New Roman" w:hint="eastAsia"/>
        </w:rPr>
        <w:t>44.</w:t>
      </w:r>
      <w:r w:rsidRPr="0040288E">
        <w:rPr>
          <w:rFonts w:ascii="Time New Roman" w:eastAsia="黑体" w:hAnsi="Time New Roman" w:hint="eastAsia"/>
        </w:rPr>
        <w:tab/>
      </w:r>
      <w:r w:rsidRPr="0040288E">
        <w:rPr>
          <w:rFonts w:ascii="Time New Roman" w:eastAsia="黑体" w:hAnsi="Time New Roman" w:hint="eastAsia"/>
        </w:rPr>
        <w:t>委员会回顾其关于包容性教育权的第</w:t>
      </w:r>
      <w:r w:rsidRPr="0040288E">
        <w:rPr>
          <w:rFonts w:ascii="Time New Roman" w:eastAsia="黑体" w:hAnsi="Time New Roman" w:hint="eastAsia"/>
        </w:rPr>
        <w:t>4</w:t>
      </w:r>
      <w:r w:rsidRPr="0040288E">
        <w:rPr>
          <w:rFonts w:ascii="Time New Roman" w:eastAsia="黑体" w:hAnsi="Time New Roman" w:hint="eastAsia"/>
        </w:rPr>
        <w:t>号一般性意见</w:t>
      </w:r>
      <w:r w:rsidRPr="0040288E">
        <w:rPr>
          <w:rFonts w:ascii="Time New Roman" w:eastAsia="黑体" w:hAnsi="Time New Roman" w:hint="eastAsia"/>
        </w:rPr>
        <w:t>(2016</w:t>
      </w:r>
      <w:r w:rsidRPr="0040288E">
        <w:rPr>
          <w:rFonts w:ascii="Time New Roman" w:eastAsia="黑体" w:hAnsi="Time New Roman" w:hint="eastAsia"/>
        </w:rPr>
        <w:t>年</w:t>
      </w:r>
      <w:r w:rsidRPr="0040288E">
        <w:rPr>
          <w:rFonts w:ascii="Time New Roman" w:eastAsia="黑体" w:hAnsi="Time New Roman" w:hint="eastAsia"/>
        </w:rPr>
        <w:t>)</w:t>
      </w:r>
      <w:r w:rsidRPr="0040288E">
        <w:rPr>
          <w:rFonts w:ascii="Time New Roman" w:eastAsia="黑体" w:hAnsi="Time New Roman" w:hint="eastAsia"/>
        </w:rPr>
        <w:t>和可持续发展目标</w:t>
      </w:r>
      <w:r w:rsidRPr="0040288E">
        <w:rPr>
          <w:rFonts w:ascii="Time New Roman" w:eastAsia="黑体" w:hAnsi="Time New Roman" w:hint="eastAsia"/>
        </w:rPr>
        <w:t>4,</w:t>
      </w:r>
      <w:r w:rsidR="0040288E" w:rsidRPr="0040288E">
        <w:rPr>
          <w:rFonts w:ascii="Time New Roman" w:eastAsia="黑体" w:hAnsi="Time New Roman"/>
        </w:rPr>
        <w:t xml:space="preserve"> </w:t>
      </w:r>
      <w:r w:rsidRPr="0040288E">
        <w:rPr>
          <w:rFonts w:ascii="Time New Roman" w:eastAsia="黑体" w:hAnsi="Time New Roman" w:hint="eastAsia"/>
        </w:rPr>
        <w:t>特别是具体目标</w:t>
      </w:r>
      <w:r w:rsidRPr="0040288E">
        <w:rPr>
          <w:rFonts w:ascii="Time New Roman" w:eastAsia="黑体" w:hAnsi="Time New Roman" w:hint="eastAsia"/>
        </w:rPr>
        <w:t>4.5</w:t>
      </w:r>
      <w:r w:rsidRPr="0040288E">
        <w:rPr>
          <w:rFonts w:ascii="Time New Roman" w:eastAsia="黑体" w:hAnsi="Time New Roman" w:hint="eastAsia"/>
        </w:rPr>
        <w:t>和</w:t>
      </w:r>
      <w:proofErr w:type="spellStart"/>
      <w:r w:rsidRPr="0040288E">
        <w:rPr>
          <w:rFonts w:ascii="Time New Roman" w:eastAsia="黑体" w:hAnsi="Time New Roman" w:hint="eastAsia"/>
        </w:rPr>
        <w:t>4.a</w:t>
      </w:r>
      <w:proofErr w:type="spellEnd"/>
      <w:r w:rsidRPr="0040288E">
        <w:rPr>
          <w:rFonts w:ascii="Time New Roman" w:eastAsia="黑体" w:hAnsi="Time New Roman" w:hint="eastAsia"/>
        </w:rPr>
        <w:t xml:space="preserve">, </w:t>
      </w:r>
      <w:r w:rsidRPr="0040288E">
        <w:rPr>
          <w:rFonts w:ascii="Time New Roman" w:eastAsia="黑体" w:hAnsi="Time New Roman" w:hint="eastAsia"/>
        </w:rPr>
        <w:t>建议缔约国采取一切适当措施，确保所有残疾儿童享有接受优质包容性教育的权利，包括消除物质环境、通信、信息和其他方面的障碍，确保提供个性化便利，如辅助器具、支助和无障碍课程和材料，并营造包容性环境。</w:t>
      </w:r>
    </w:p>
    <w:p w:rsidR="00D9550D" w:rsidRDefault="00D9550D" w:rsidP="00FF102D">
      <w:pPr>
        <w:pStyle w:val="H23GC"/>
        <w:rPr>
          <w:rFonts w:hint="eastAsia"/>
        </w:rPr>
      </w:pPr>
      <w:r>
        <w:rPr>
          <w:rFonts w:hint="eastAsia"/>
        </w:rPr>
        <w:tab/>
      </w:r>
      <w:r w:rsidR="00FF102D">
        <w:tab/>
      </w:r>
      <w:r>
        <w:rPr>
          <w:rFonts w:hint="eastAsia"/>
        </w:rPr>
        <w:t>健康</w:t>
      </w:r>
      <w:r>
        <w:rPr>
          <w:rFonts w:hint="eastAsia"/>
        </w:rPr>
        <w:t>(</w:t>
      </w:r>
      <w:r>
        <w:rPr>
          <w:rFonts w:hint="eastAsia"/>
        </w:rPr>
        <w:t>第二十五条</w:t>
      </w:r>
      <w:r>
        <w:rPr>
          <w:rFonts w:hint="eastAsia"/>
        </w:rPr>
        <w:t>)</w:t>
      </w:r>
    </w:p>
    <w:p w:rsidR="00D9550D" w:rsidRDefault="00D9550D" w:rsidP="00D9550D">
      <w:pPr>
        <w:pStyle w:val="SingleTxtGC"/>
        <w:rPr>
          <w:rFonts w:hint="eastAsia"/>
        </w:rPr>
      </w:pPr>
      <w:r>
        <w:rPr>
          <w:rFonts w:hint="eastAsia"/>
        </w:rPr>
        <w:t>45.</w:t>
      </w:r>
      <w:r>
        <w:rPr>
          <w:rFonts w:hint="eastAsia"/>
        </w:rPr>
        <w:tab/>
      </w:r>
      <w:r>
        <w:rPr>
          <w:rFonts w:hint="eastAsia"/>
        </w:rPr>
        <w:t>委员会关切地注意到：</w:t>
      </w:r>
    </w:p>
    <w:p w:rsidR="00D9550D" w:rsidRDefault="00D9550D" w:rsidP="00267C1A">
      <w:pPr>
        <w:pStyle w:val="SingleTxtGC"/>
        <w:numPr>
          <w:ilvl w:val="0"/>
          <w:numId w:val="22"/>
        </w:numPr>
        <w:rPr>
          <w:rFonts w:hint="eastAsia"/>
        </w:rPr>
      </w:pPr>
      <w:r>
        <w:rPr>
          <w:rFonts w:hint="eastAsia"/>
        </w:rPr>
        <w:t>特别是在偏远农村地区，缺乏无障碍的公共卫生教育和医疗卫生设施和服务，包括紧急服务、性健康和生殖健康服务以及艾滋病毒</w:t>
      </w:r>
      <w:r>
        <w:rPr>
          <w:rFonts w:hint="eastAsia"/>
        </w:rPr>
        <w:t>/</w:t>
      </w:r>
      <w:r>
        <w:rPr>
          <w:rFonts w:hint="eastAsia"/>
        </w:rPr>
        <w:t>艾滋病预防、治疗、护理和支助方案；</w:t>
      </w:r>
    </w:p>
    <w:p w:rsidR="00D9550D" w:rsidRDefault="00D9550D" w:rsidP="00267C1A">
      <w:pPr>
        <w:pStyle w:val="SingleTxtGC"/>
        <w:numPr>
          <w:ilvl w:val="0"/>
          <w:numId w:val="22"/>
        </w:numPr>
        <w:rPr>
          <w:rFonts w:hint="eastAsia"/>
        </w:rPr>
      </w:pPr>
      <w:r>
        <w:rPr>
          <w:rFonts w:hint="eastAsia"/>
        </w:rPr>
        <w:t>卫生专业人员缺乏关于残疾人人权的适当培训，包括关于自由和知情同意的培训；</w:t>
      </w:r>
    </w:p>
    <w:p w:rsidR="00D9550D" w:rsidRDefault="00D9550D" w:rsidP="00267C1A">
      <w:pPr>
        <w:pStyle w:val="SingleTxtGC"/>
        <w:numPr>
          <w:ilvl w:val="0"/>
          <w:numId w:val="22"/>
        </w:numPr>
        <w:rPr>
          <w:rFonts w:hint="eastAsia"/>
        </w:rPr>
      </w:pPr>
      <w:proofErr w:type="gramStart"/>
      <w:r>
        <w:rPr>
          <w:rFonts w:hint="eastAsia"/>
        </w:rPr>
        <w:t>残疾难民</w:t>
      </w:r>
      <w:proofErr w:type="gramEnd"/>
      <w:r>
        <w:rPr>
          <w:rFonts w:hint="eastAsia"/>
        </w:rPr>
        <w:t>不能享受医疗保险；</w:t>
      </w:r>
    </w:p>
    <w:p w:rsidR="00D9550D" w:rsidRDefault="00D9550D" w:rsidP="00267C1A">
      <w:pPr>
        <w:pStyle w:val="SingleTxtGC"/>
        <w:numPr>
          <w:ilvl w:val="0"/>
          <w:numId w:val="22"/>
        </w:numPr>
        <w:rPr>
          <w:rFonts w:hint="eastAsia"/>
        </w:rPr>
      </w:pPr>
      <w:r>
        <w:rPr>
          <w:rFonts w:hint="eastAsia"/>
        </w:rPr>
        <w:t>卫生和残疾政策中缺乏针对白化病患者的具体措施，特别是在预防和治疗皮肤癌方面。</w:t>
      </w:r>
    </w:p>
    <w:p w:rsidR="00D9550D" w:rsidRPr="0040288E" w:rsidRDefault="00D9550D" w:rsidP="00D9550D">
      <w:pPr>
        <w:pStyle w:val="SingleTxtGC"/>
        <w:rPr>
          <w:rFonts w:ascii="Time New Roman" w:eastAsia="黑体" w:hAnsi="Time New Roman" w:hint="eastAsia"/>
        </w:rPr>
      </w:pPr>
      <w:r w:rsidRPr="0040288E">
        <w:rPr>
          <w:rFonts w:ascii="Time New Roman" w:eastAsia="黑体" w:hAnsi="Time New Roman" w:hint="eastAsia"/>
        </w:rPr>
        <w:lastRenderedPageBreak/>
        <w:t>46.</w:t>
      </w:r>
      <w:r w:rsidRPr="0040288E">
        <w:rPr>
          <w:rFonts w:ascii="Time New Roman" w:eastAsia="黑体" w:hAnsi="Time New Roman" w:hint="eastAsia"/>
        </w:rPr>
        <w:tab/>
      </w:r>
      <w:r w:rsidRPr="0040288E">
        <w:rPr>
          <w:rFonts w:ascii="Time New Roman" w:eastAsia="黑体" w:hAnsi="Time New Roman" w:hint="eastAsia"/>
        </w:rPr>
        <w:t>委员会建议缔约国：</w:t>
      </w:r>
    </w:p>
    <w:p w:rsidR="00D9550D" w:rsidRPr="0040288E" w:rsidRDefault="00D9550D" w:rsidP="00267C1A">
      <w:pPr>
        <w:pStyle w:val="SingleTxtGC"/>
        <w:numPr>
          <w:ilvl w:val="0"/>
          <w:numId w:val="23"/>
        </w:numPr>
        <w:rPr>
          <w:rFonts w:ascii="Time New Roman" w:eastAsia="黑体" w:hAnsi="Time New Roman" w:hint="eastAsia"/>
        </w:rPr>
      </w:pPr>
      <w:r w:rsidRPr="0040288E">
        <w:rPr>
          <w:rFonts w:ascii="Time New Roman" w:eastAsia="黑体" w:hAnsi="Time New Roman" w:hint="eastAsia"/>
        </w:rPr>
        <w:t>通过并实施一项战略，确保所有残疾人在全国各地都能获得且无障碍享有公共卫生教育和医疗卫生服务及设施，包括紧急服务、性健康和生殖健康服务以及艾滋病毒</w:t>
      </w:r>
      <w:r w:rsidRPr="0040288E">
        <w:rPr>
          <w:rFonts w:ascii="Time New Roman" w:eastAsia="黑体" w:hAnsi="Time New Roman" w:hint="eastAsia"/>
        </w:rPr>
        <w:t>/</w:t>
      </w:r>
      <w:r w:rsidRPr="0040288E">
        <w:rPr>
          <w:rFonts w:ascii="Time New Roman" w:eastAsia="黑体" w:hAnsi="Time New Roman" w:hint="eastAsia"/>
        </w:rPr>
        <w:t>艾滋病预防、治疗、护理和支助方案；</w:t>
      </w:r>
    </w:p>
    <w:p w:rsidR="00D9550D" w:rsidRPr="0040288E" w:rsidRDefault="00D9550D" w:rsidP="00267C1A">
      <w:pPr>
        <w:pStyle w:val="SingleTxtGC"/>
        <w:numPr>
          <w:ilvl w:val="0"/>
          <w:numId w:val="23"/>
        </w:numPr>
        <w:rPr>
          <w:rFonts w:ascii="Time New Roman" w:eastAsia="黑体" w:hAnsi="Time New Roman" w:hint="eastAsia"/>
        </w:rPr>
      </w:pPr>
      <w:r w:rsidRPr="0040288E">
        <w:rPr>
          <w:rFonts w:ascii="Time New Roman" w:eastAsia="黑体" w:hAnsi="Time New Roman" w:hint="eastAsia"/>
        </w:rPr>
        <w:t>通过培训和颁布道德标准，提高医疗专业人员对残疾人权利的认识，包括对自由和知情同意权的认识；</w:t>
      </w:r>
    </w:p>
    <w:p w:rsidR="00D9550D" w:rsidRPr="0040288E" w:rsidRDefault="00D9550D" w:rsidP="00267C1A">
      <w:pPr>
        <w:pStyle w:val="SingleTxtGC"/>
        <w:numPr>
          <w:ilvl w:val="0"/>
          <w:numId w:val="23"/>
        </w:numPr>
        <w:rPr>
          <w:rFonts w:ascii="Time New Roman" w:eastAsia="黑体" w:hAnsi="Time New Roman" w:hint="eastAsia"/>
        </w:rPr>
      </w:pPr>
      <w:r w:rsidRPr="0040288E">
        <w:rPr>
          <w:rFonts w:ascii="Time New Roman" w:eastAsia="黑体" w:hAnsi="Time New Roman" w:hint="eastAsia"/>
        </w:rPr>
        <w:t>采取措施，确保包括</w:t>
      </w:r>
      <w:proofErr w:type="gramStart"/>
      <w:r w:rsidRPr="0040288E">
        <w:rPr>
          <w:rFonts w:ascii="Time New Roman" w:eastAsia="黑体" w:hAnsi="Time New Roman" w:hint="eastAsia"/>
        </w:rPr>
        <w:t>残疾难民</w:t>
      </w:r>
      <w:proofErr w:type="gramEnd"/>
      <w:r w:rsidRPr="0040288E">
        <w:rPr>
          <w:rFonts w:ascii="Time New Roman" w:eastAsia="黑体" w:hAnsi="Time New Roman" w:hint="eastAsia"/>
        </w:rPr>
        <w:t>在内的所有残疾人都能普遍不受歧视地获得负担得起的优质医疗卫生服务；</w:t>
      </w:r>
    </w:p>
    <w:p w:rsidR="00D9550D" w:rsidRPr="0040288E" w:rsidRDefault="00D9550D" w:rsidP="00267C1A">
      <w:pPr>
        <w:pStyle w:val="SingleTxtGC"/>
        <w:numPr>
          <w:ilvl w:val="0"/>
          <w:numId w:val="23"/>
        </w:numPr>
        <w:rPr>
          <w:rFonts w:ascii="Time New Roman" w:eastAsia="黑体" w:hAnsi="Time New Roman" w:hint="eastAsia"/>
        </w:rPr>
      </w:pPr>
      <w:r w:rsidRPr="0040288E">
        <w:rPr>
          <w:rFonts w:ascii="Time New Roman" w:eastAsia="黑体" w:hAnsi="Time New Roman" w:hint="eastAsia"/>
        </w:rPr>
        <w:t>在卫生和残疾政策中针对白化病患者采取具体措施，确保普及无障碍、可负担且优质的皮肤癌预防和治疗方式。</w:t>
      </w:r>
    </w:p>
    <w:p w:rsidR="00D9550D" w:rsidRDefault="00D9550D" w:rsidP="007F2A6B">
      <w:pPr>
        <w:pStyle w:val="H23GC"/>
        <w:rPr>
          <w:rFonts w:hint="eastAsia"/>
        </w:rPr>
      </w:pPr>
      <w:r>
        <w:rPr>
          <w:rFonts w:hint="eastAsia"/>
        </w:rPr>
        <w:tab/>
      </w:r>
      <w:r>
        <w:rPr>
          <w:rFonts w:hint="eastAsia"/>
        </w:rPr>
        <w:tab/>
      </w:r>
      <w:r>
        <w:rPr>
          <w:rFonts w:hint="eastAsia"/>
        </w:rPr>
        <w:t>适应训练和康复</w:t>
      </w:r>
      <w:r>
        <w:rPr>
          <w:rFonts w:hint="eastAsia"/>
        </w:rPr>
        <w:t>(</w:t>
      </w:r>
      <w:r>
        <w:rPr>
          <w:rFonts w:hint="eastAsia"/>
        </w:rPr>
        <w:t>第二十六条</w:t>
      </w:r>
      <w:r>
        <w:rPr>
          <w:rFonts w:hint="eastAsia"/>
        </w:rPr>
        <w:t>)</w:t>
      </w:r>
    </w:p>
    <w:p w:rsidR="00D9550D" w:rsidRDefault="00D9550D" w:rsidP="00D9550D">
      <w:pPr>
        <w:pStyle w:val="SingleTxtGC"/>
        <w:rPr>
          <w:rFonts w:hint="eastAsia"/>
        </w:rPr>
      </w:pPr>
      <w:r>
        <w:rPr>
          <w:rFonts w:hint="eastAsia"/>
        </w:rPr>
        <w:t>47.</w:t>
      </w:r>
      <w:r>
        <w:rPr>
          <w:rFonts w:hint="eastAsia"/>
        </w:rPr>
        <w:tab/>
      </w:r>
      <w:r>
        <w:rPr>
          <w:rFonts w:hint="eastAsia"/>
        </w:rPr>
        <w:t>委员会感到关切的是，特别是在农村地区，缔约国缺乏全面和跨部门的适应训练和康复服务、方案和技术。委员会尤其感到关切的是，与健康有关的适应训练和康复服务以及辅助器具不在</w:t>
      </w:r>
      <w:r>
        <w:rPr>
          <w:rFonts w:hint="eastAsia"/>
        </w:rPr>
        <w:t>"</w:t>
      </w:r>
      <w:r>
        <w:rPr>
          <w:rFonts w:hint="eastAsia"/>
        </w:rPr>
        <w:t>健康互助</w:t>
      </w:r>
      <w:r>
        <w:rPr>
          <w:rFonts w:hint="eastAsia"/>
        </w:rPr>
        <w:t>"</w:t>
      </w:r>
      <w:r>
        <w:rPr>
          <w:rFonts w:hint="eastAsia"/>
        </w:rPr>
        <w:t>医疗保险计划的覆盖范围之内。</w:t>
      </w:r>
    </w:p>
    <w:p w:rsidR="00D9550D" w:rsidRPr="000E7394" w:rsidRDefault="00D9550D" w:rsidP="00D9550D">
      <w:pPr>
        <w:pStyle w:val="SingleTxtGC"/>
        <w:rPr>
          <w:rFonts w:ascii="Time New Roman" w:eastAsia="黑体" w:hAnsi="Time New Roman" w:hint="eastAsia"/>
        </w:rPr>
      </w:pPr>
      <w:r w:rsidRPr="000E7394">
        <w:rPr>
          <w:rFonts w:ascii="Time New Roman" w:eastAsia="黑体" w:hAnsi="Time New Roman" w:hint="eastAsia"/>
        </w:rPr>
        <w:t>48.</w:t>
      </w:r>
      <w:r w:rsidRPr="000E7394">
        <w:rPr>
          <w:rFonts w:ascii="Time New Roman" w:eastAsia="黑体" w:hAnsi="Time New Roman" w:hint="eastAsia"/>
        </w:rPr>
        <w:tab/>
      </w:r>
      <w:r w:rsidRPr="000E7394">
        <w:rPr>
          <w:rFonts w:ascii="Time New Roman" w:eastAsia="黑体" w:hAnsi="Time New Roman" w:hint="eastAsia"/>
        </w:rPr>
        <w:t>委员会建议缔约国采取措施，确保残疾人在自己的社区和缔约国所有地区都能获得全面和跨部门的适应训练和康复服务、方案和技术。委员会还建议缔约国采取适当措施，包括扩大</w:t>
      </w:r>
      <w:r w:rsidR="000E7394">
        <w:rPr>
          <w:rFonts w:ascii="Time New Roman" w:eastAsia="黑体" w:hAnsi="Time New Roman" w:hint="eastAsia"/>
        </w:rPr>
        <w:t>“</w:t>
      </w:r>
      <w:r w:rsidRPr="000E7394">
        <w:rPr>
          <w:rFonts w:ascii="Time New Roman" w:eastAsia="黑体" w:hAnsi="Time New Roman" w:hint="eastAsia"/>
        </w:rPr>
        <w:t>健康互助</w:t>
      </w:r>
      <w:r w:rsidR="000E7394">
        <w:rPr>
          <w:rFonts w:ascii="Time New Roman" w:eastAsia="黑体" w:hAnsi="Time New Roman" w:hint="eastAsia"/>
        </w:rPr>
        <w:t>”</w:t>
      </w:r>
      <w:r w:rsidRPr="000E7394">
        <w:rPr>
          <w:rFonts w:ascii="Time New Roman" w:eastAsia="黑体" w:hAnsi="Time New Roman" w:hint="eastAsia"/>
        </w:rPr>
        <w:t>医疗保险计划的覆盖范围，确保残疾人能够获得负担得起的与健康相关的适应训练和康复设备及服务。</w:t>
      </w:r>
    </w:p>
    <w:p w:rsidR="00D9550D" w:rsidRDefault="00D9550D" w:rsidP="007F2A6B">
      <w:pPr>
        <w:pStyle w:val="H23GC"/>
        <w:rPr>
          <w:rFonts w:hint="eastAsia"/>
        </w:rPr>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D9550D" w:rsidRDefault="00D9550D" w:rsidP="00D9550D">
      <w:pPr>
        <w:pStyle w:val="SingleTxtGC"/>
        <w:rPr>
          <w:rFonts w:hint="eastAsia"/>
        </w:rPr>
      </w:pPr>
      <w:r>
        <w:rPr>
          <w:rFonts w:hint="eastAsia"/>
        </w:rPr>
        <w:t>49.</w:t>
      </w:r>
      <w:r>
        <w:rPr>
          <w:rFonts w:hint="eastAsia"/>
        </w:rPr>
        <w:tab/>
      </w:r>
      <w:r>
        <w:rPr>
          <w:rFonts w:hint="eastAsia"/>
        </w:rPr>
        <w:t>委员会感到关切的是：</w:t>
      </w:r>
    </w:p>
    <w:p w:rsidR="00D9550D" w:rsidRDefault="00D9550D" w:rsidP="00267C1A">
      <w:pPr>
        <w:pStyle w:val="SingleTxtGC"/>
        <w:numPr>
          <w:ilvl w:val="0"/>
          <w:numId w:val="24"/>
        </w:numPr>
        <w:rPr>
          <w:rFonts w:hint="eastAsia"/>
        </w:rPr>
      </w:pPr>
      <w:r>
        <w:rPr>
          <w:rFonts w:hint="eastAsia"/>
        </w:rPr>
        <w:t>第四次卢旺达人口和住房普查</w:t>
      </w:r>
      <w:r>
        <w:rPr>
          <w:rFonts w:hint="eastAsia"/>
        </w:rPr>
        <w:t>(2012</w:t>
      </w:r>
      <w:r>
        <w:rPr>
          <w:rFonts w:hint="eastAsia"/>
        </w:rPr>
        <w:t>年</w:t>
      </w:r>
      <w:r>
        <w:rPr>
          <w:rFonts w:hint="eastAsia"/>
        </w:rPr>
        <w:t>)</w:t>
      </w:r>
      <w:r>
        <w:rPr>
          <w:rFonts w:hint="eastAsia"/>
        </w:rPr>
        <w:t>显示，残疾人就业率仅为</w:t>
      </w:r>
      <w:r>
        <w:rPr>
          <w:rFonts w:hint="eastAsia"/>
        </w:rPr>
        <w:t>56%</w:t>
      </w:r>
      <w:r>
        <w:rPr>
          <w:rFonts w:hint="eastAsia"/>
        </w:rPr>
        <w:t>，其中</w:t>
      </w:r>
      <w:r>
        <w:rPr>
          <w:rFonts w:hint="eastAsia"/>
        </w:rPr>
        <w:t>77%</w:t>
      </w:r>
      <w:r>
        <w:rPr>
          <w:rFonts w:hint="eastAsia"/>
        </w:rPr>
        <w:t>在非正规部门就业，残疾妇女和青年尤其受影响；</w:t>
      </w:r>
    </w:p>
    <w:p w:rsidR="00D9550D" w:rsidRDefault="00D9550D" w:rsidP="00267C1A">
      <w:pPr>
        <w:pStyle w:val="SingleTxtGC"/>
        <w:numPr>
          <w:ilvl w:val="0"/>
          <w:numId w:val="24"/>
        </w:numPr>
        <w:rPr>
          <w:rFonts w:hint="eastAsia"/>
        </w:rPr>
      </w:pPr>
      <w:r>
        <w:rPr>
          <w:rFonts w:hint="eastAsia"/>
        </w:rPr>
        <w:lastRenderedPageBreak/>
        <w:t>招聘过程和工作场所存在针对残疾人的系统性障碍和歧视，包括缺乏合理便利、无障碍工作场所以及无障碍和负担得起的公共交通；</w:t>
      </w:r>
    </w:p>
    <w:p w:rsidR="00D9550D" w:rsidRDefault="00D9550D" w:rsidP="00267C1A">
      <w:pPr>
        <w:pStyle w:val="SingleTxtGC"/>
        <w:numPr>
          <w:ilvl w:val="0"/>
          <w:numId w:val="24"/>
        </w:numPr>
        <w:rPr>
          <w:rFonts w:hint="eastAsia"/>
        </w:rPr>
      </w:pPr>
      <w:r>
        <w:rPr>
          <w:rFonts w:hint="eastAsia"/>
        </w:rPr>
        <w:t>缺乏使残疾人获得就业的职业培训机会。</w:t>
      </w:r>
    </w:p>
    <w:p w:rsidR="00D9550D" w:rsidRPr="00573403" w:rsidRDefault="00D9550D" w:rsidP="00D9550D">
      <w:pPr>
        <w:pStyle w:val="SingleTxtGC"/>
        <w:rPr>
          <w:rFonts w:ascii="Time New Roman" w:eastAsia="黑体" w:hAnsi="Time New Roman" w:hint="eastAsia"/>
        </w:rPr>
      </w:pPr>
      <w:r w:rsidRPr="00573403">
        <w:rPr>
          <w:rFonts w:ascii="Time New Roman" w:eastAsia="黑体" w:hAnsi="Time New Roman" w:hint="eastAsia"/>
        </w:rPr>
        <w:t>50.</w:t>
      </w:r>
      <w:r w:rsidRPr="00573403">
        <w:rPr>
          <w:rFonts w:ascii="Time New Roman" w:eastAsia="黑体" w:hAnsi="Time New Roman" w:hint="eastAsia"/>
        </w:rPr>
        <w:tab/>
      </w:r>
      <w:r w:rsidRPr="00573403">
        <w:rPr>
          <w:rFonts w:ascii="Time New Roman" w:eastAsia="黑体" w:hAnsi="Time New Roman" w:hint="eastAsia"/>
        </w:rPr>
        <w:t>委员会根据《公约》并参照可持续发展目标具体目标</w:t>
      </w:r>
      <w:r w:rsidRPr="00573403">
        <w:rPr>
          <w:rFonts w:ascii="Time New Roman" w:eastAsia="黑体" w:hAnsi="Time New Roman" w:hint="eastAsia"/>
        </w:rPr>
        <w:t>8.5,</w:t>
      </w:r>
      <w:r w:rsidR="00573403">
        <w:rPr>
          <w:rFonts w:ascii="Time New Roman" w:eastAsia="黑体" w:hAnsi="Time New Roman"/>
        </w:rPr>
        <w:t xml:space="preserve"> </w:t>
      </w:r>
      <w:r w:rsidRPr="00573403">
        <w:rPr>
          <w:rFonts w:ascii="Time New Roman" w:eastAsia="黑体" w:hAnsi="Time New Roman" w:hint="eastAsia"/>
        </w:rPr>
        <w:t>建议缔约国：</w:t>
      </w:r>
    </w:p>
    <w:p w:rsidR="00D9550D" w:rsidRPr="00573403" w:rsidRDefault="00D9550D" w:rsidP="00267C1A">
      <w:pPr>
        <w:pStyle w:val="SingleTxtGC"/>
        <w:numPr>
          <w:ilvl w:val="0"/>
          <w:numId w:val="25"/>
        </w:numPr>
        <w:rPr>
          <w:rFonts w:ascii="Time New Roman" w:eastAsia="黑体" w:hAnsi="Time New Roman" w:hint="eastAsia"/>
        </w:rPr>
      </w:pPr>
      <w:r w:rsidRPr="00573403">
        <w:rPr>
          <w:rFonts w:ascii="Time New Roman" w:eastAsia="黑体" w:hAnsi="Time New Roman" w:hint="eastAsia"/>
        </w:rPr>
        <w:t>采取必要的政策和措施，包括具体措施，以大幅提高残疾人</w:t>
      </w:r>
      <w:r w:rsidRPr="00573403">
        <w:rPr>
          <w:rFonts w:ascii="Time New Roman" w:eastAsia="黑体" w:hAnsi="Time New Roman" w:hint="eastAsia"/>
        </w:rPr>
        <w:t>(</w:t>
      </w:r>
      <w:r w:rsidRPr="00573403">
        <w:rPr>
          <w:rFonts w:ascii="Time New Roman" w:eastAsia="黑体" w:hAnsi="Time New Roman" w:hint="eastAsia"/>
        </w:rPr>
        <w:t>特别是妇女和青年</w:t>
      </w:r>
      <w:r w:rsidRPr="00573403">
        <w:rPr>
          <w:rFonts w:ascii="Time New Roman" w:eastAsia="黑体" w:hAnsi="Time New Roman" w:hint="eastAsia"/>
        </w:rPr>
        <w:t>)</w:t>
      </w:r>
      <w:r w:rsidRPr="00573403">
        <w:rPr>
          <w:rFonts w:ascii="Time New Roman" w:eastAsia="黑体" w:hAnsi="Time New Roman" w:hint="eastAsia"/>
        </w:rPr>
        <w:t>在正规和非正规部门的就业率；</w:t>
      </w:r>
    </w:p>
    <w:p w:rsidR="00D9550D" w:rsidRPr="00573403" w:rsidRDefault="00D9550D" w:rsidP="00267C1A">
      <w:pPr>
        <w:pStyle w:val="SingleTxtGC"/>
        <w:numPr>
          <w:ilvl w:val="0"/>
          <w:numId w:val="25"/>
        </w:numPr>
        <w:rPr>
          <w:rFonts w:ascii="Time New Roman" w:eastAsia="黑体" w:hAnsi="Time New Roman" w:hint="eastAsia"/>
        </w:rPr>
      </w:pPr>
      <w:r w:rsidRPr="00573403">
        <w:rPr>
          <w:rFonts w:ascii="Time New Roman" w:eastAsia="黑体" w:hAnsi="Time New Roman" w:hint="eastAsia"/>
        </w:rPr>
        <w:t>采取有效措施，消除残疾人在获得就业方面面临的系统性障碍和基于残疾的歧视，包括确保提供合理便利、工作场所适应措施、无障碍工作场所、灵活的工作要求以及无障碍和负担得起的公共交通；</w:t>
      </w:r>
    </w:p>
    <w:p w:rsidR="00D9550D" w:rsidRPr="00573403" w:rsidRDefault="00D9550D" w:rsidP="00267C1A">
      <w:pPr>
        <w:pStyle w:val="SingleTxtGC"/>
        <w:numPr>
          <w:ilvl w:val="0"/>
          <w:numId w:val="25"/>
        </w:numPr>
        <w:rPr>
          <w:rFonts w:ascii="Time New Roman" w:eastAsia="黑体" w:hAnsi="Time New Roman" w:hint="eastAsia"/>
        </w:rPr>
      </w:pPr>
      <w:r w:rsidRPr="00573403">
        <w:rPr>
          <w:rFonts w:ascii="Time New Roman" w:eastAsia="黑体" w:hAnsi="Time New Roman" w:hint="eastAsia"/>
        </w:rPr>
        <w:t>实施培训和技能发展方案，以促进招聘残疾人，并使他们在开放的就业市场上更具竞争力。</w:t>
      </w:r>
    </w:p>
    <w:p w:rsidR="00D9550D" w:rsidRDefault="00D9550D" w:rsidP="00B80B6D">
      <w:pPr>
        <w:pStyle w:val="H23GC"/>
        <w:rPr>
          <w:rFonts w:hint="eastAsia"/>
        </w:rPr>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D9550D" w:rsidRDefault="00D9550D" w:rsidP="00D9550D">
      <w:pPr>
        <w:pStyle w:val="SingleTxtGC"/>
        <w:rPr>
          <w:rFonts w:hint="eastAsia"/>
        </w:rPr>
      </w:pPr>
      <w:r>
        <w:rPr>
          <w:rFonts w:hint="eastAsia"/>
        </w:rPr>
        <w:t>51.</w:t>
      </w:r>
      <w:r>
        <w:rPr>
          <w:rFonts w:hint="eastAsia"/>
        </w:rPr>
        <w:tab/>
      </w:r>
      <w:r>
        <w:rPr>
          <w:rFonts w:hint="eastAsia"/>
        </w:rPr>
        <w:t>委员会感到关切的是，许多残疾人生活贫困，而针对普通民众的社会保障和</w:t>
      </w:r>
      <w:r w:rsidRPr="00573403">
        <w:rPr>
          <w:rFonts w:hint="eastAsia"/>
          <w:spacing w:val="4"/>
        </w:rPr>
        <w:t>扶贫工作主要依据的是家庭贫困排名指数而非个人因素，因此可能将残疾人</w:t>
      </w:r>
      <w:r w:rsidRPr="00573403">
        <w:rPr>
          <w:rFonts w:hint="eastAsia"/>
          <w:spacing w:val="4"/>
        </w:rPr>
        <w:t>(</w:t>
      </w:r>
      <w:r w:rsidRPr="00573403">
        <w:rPr>
          <w:rFonts w:hint="eastAsia"/>
          <w:spacing w:val="4"/>
        </w:rPr>
        <w:t>特</w:t>
      </w:r>
      <w:r>
        <w:rPr>
          <w:rFonts w:hint="eastAsia"/>
        </w:rPr>
        <w:t>别是残疾妇女</w:t>
      </w:r>
      <w:r>
        <w:rPr>
          <w:rFonts w:hint="eastAsia"/>
        </w:rPr>
        <w:t>)</w:t>
      </w:r>
      <w:r>
        <w:rPr>
          <w:rFonts w:hint="eastAsia"/>
        </w:rPr>
        <w:t>排除在外，而不考虑与残疾相关需求相应的额外费用。</w:t>
      </w:r>
    </w:p>
    <w:p w:rsidR="00D9550D" w:rsidRPr="00573403" w:rsidRDefault="00D9550D" w:rsidP="00D9550D">
      <w:pPr>
        <w:pStyle w:val="SingleTxtGC"/>
        <w:rPr>
          <w:rFonts w:ascii="Time New Roman" w:eastAsia="黑体" w:hAnsi="Time New Roman" w:hint="eastAsia"/>
        </w:rPr>
      </w:pPr>
      <w:r w:rsidRPr="00573403">
        <w:rPr>
          <w:rFonts w:ascii="Time New Roman" w:eastAsia="黑体" w:hAnsi="Time New Roman" w:hint="eastAsia"/>
        </w:rPr>
        <w:t>52.</w:t>
      </w:r>
      <w:r w:rsidRPr="00573403">
        <w:rPr>
          <w:rFonts w:ascii="Time New Roman" w:eastAsia="黑体" w:hAnsi="Time New Roman" w:hint="eastAsia"/>
        </w:rPr>
        <w:tab/>
      </w:r>
      <w:r w:rsidRPr="00573403">
        <w:rPr>
          <w:rFonts w:ascii="Time New Roman" w:eastAsia="黑体" w:hAnsi="Time New Roman" w:hint="eastAsia"/>
        </w:rPr>
        <w:t>委员会建议缔约国制定旨在保障残疾人适足生活水准的社会保障和扶贫方案，包括提供适当的养老金和社会津贴，并确保这些方案考虑到与残疾有关的额外费用。委员会还建议缔约国审查其以家庭为单位的贫困分级制度，确保所有残疾人</w:t>
      </w:r>
      <w:r w:rsidRPr="00573403">
        <w:rPr>
          <w:rFonts w:ascii="Time New Roman" w:eastAsia="黑体" w:hAnsi="Time New Roman" w:hint="eastAsia"/>
        </w:rPr>
        <w:t>(</w:t>
      </w:r>
      <w:r w:rsidRPr="00573403">
        <w:rPr>
          <w:rFonts w:ascii="Time New Roman" w:eastAsia="黑体" w:hAnsi="Time New Roman" w:hint="eastAsia"/>
        </w:rPr>
        <w:t>特别是残疾妇女</w:t>
      </w:r>
      <w:r w:rsidRPr="00573403">
        <w:rPr>
          <w:rFonts w:ascii="Time New Roman" w:eastAsia="黑体" w:hAnsi="Time New Roman" w:hint="eastAsia"/>
        </w:rPr>
        <w:t>)</w:t>
      </w:r>
      <w:r w:rsidRPr="00573403">
        <w:rPr>
          <w:rFonts w:ascii="Time New Roman" w:eastAsia="黑体" w:hAnsi="Time New Roman" w:hint="eastAsia"/>
        </w:rPr>
        <w:t>能够获得针对个人的社会保障和其他基于社区的社会服务、公共住房方案和支助服务，使他们能够独立生活，同时适当尊重他们的权利、意愿和偏好。</w:t>
      </w:r>
    </w:p>
    <w:p w:rsidR="00D9550D" w:rsidRDefault="00D9550D" w:rsidP="00B80B6D">
      <w:pPr>
        <w:pStyle w:val="H23GC"/>
        <w:rPr>
          <w:rFonts w:hint="eastAsia"/>
        </w:rPr>
      </w:pPr>
      <w:r>
        <w:rPr>
          <w:rFonts w:hint="eastAsia"/>
        </w:rPr>
        <w:lastRenderedPageBreak/>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D9550D" w:rsidRDefault="00D9550D" w:rsidP="00D9550D">
      <w:pPr>
        <w:pStyle w:val="SingleTxtGC"/>
        <w:rPr>
          <w:rFonts w:hint="eastAsia"/>
        </w:rPr>
      </w:pPr>
      <w:r>
        <w:rPr>
          <w:rFonts w:hint="eastAsia"/>
        </w:rPr>
        <w:t>53.</w:t>
      </w:r>
      <w:r>
        <w:rPr>
          <w:rFonts w:hint="eastAsia"/>
        </w:rPr>
        <w:tab/>
      </w:r>
      <w:r>
        <w:rPr>
          <w:rFonts w:hint="eastAsia"/>
        </w:rPr>
        <w:t>委员会感到关切的是：</w:t>
      </w:r>
    </w:p>
    <w:p w:rsidR="00D9550D" w:rsidRDefault="00D9550D" w:rsidP="00267C1A">
      <w:pPr>
        <w:pStyle w:val="SingleTxtGC"/>
        <w:numPr>
          <w:ilvl w:val="0"/>
          <w:numId w:val="26"/>
        </w:numPr>
        <w:rPr>
          <w:rFonts w:hint="eastAsia"/>
        </w:rPr>
      </w:pPr>
      <w:r>
        <w:rPr>
          <w:rFonts w:hint="eastAsia"/>
        </w:rPr>
        <w:t>关于选举的第</w:t>
      </w:r>
      <w:r>
        <w:rPr>
          <w:rFonts w:hint="eastAsia"/>
        </w:rPr>
        <w:t>001/1918</w:t>
      </w:r>
      <w:r>
        <w:rPr>
          <w:rFonts w:hint="eastAsia"/>
        </w:rPr>
        <w:t>号组织法第</w:t>
      </w:r>
      <w:r>
        <w:rPr>
          <w:rFonts w:hint="eastAsia"/>
        </w:rPr>
        <w:t>8</w:t>
      </w:r>
      <w:r>
        <w:rPr>
          <w:rFonts w:hint="eastAsia"/>
        </w:rPr>
        <w:t>条第</w:t>
      </w:r>
      <w:r>
        <w:rPr>
          <w:rFonts w:hint="eastAsia"/>
        </w:rPr>
        <w:t>3</w:t>
      </w:r>
      <w:r>
        <w:rPr>
          <w:rFonts w:hint="eastAsia"/>
        </w:rPr>
        <w:t>款和第</w:t>
      </w:r>
      <w:r>
        <w:rPr>
          <w:rFonts w:hint="eastAsia"/>
        </w:rPr>
        <w:t>24</w:t>
      </w:r>
      <w:r>
        <w:rPr>
          <w:rFonts w:hint="eastAsia"/>
        </w:rPr>
        <w:t>条第</w:t>
      </w:r>
      <w:r>
        <w:rPr>
          <w:rFonts w:hint="eastAsia"/>
        </w:rPr>
        <w:t>4</w:t>
      </w:r>
      <w:r>
        <w:rPr>
          <w:rFonts w:hint="eastAsia"/>
        </w:rPr>
        <w:t>款剥夺了智力或社会心理残疾者的投票权和竞选权；</w:t>
      </w:r>
    </w:p>
    <w:p w:rsidR="00D9550D" w:rsidRDefault="00D9550D" w:rsidP="00267C1A">
      <w:pPr>
        <w:pStyle w:val="SingleTxtGC"/>
        <w:numPr>
          <w:ilvl w:val="0"/>
          <w:numId w:val="26"/>
        </w:numPr>
        <w:rPr>
          <w:rFonts w:hint="eastAsia"/>
        </w:rPr>
      </w:pPr>
      <w:r>
        <w:rPr>
          <w:rFonts w:hint="eastAsia"/>
        </w:rPr>
        <w:t>投票程序、设施和材料并非对所有残疾人都无障碍；</w:t>
      </w:r>
    </w:p>
    <w:p w:rsidR="00D9550D" w:rsidRDefault="00D9550D" w:rsidP="00267C1A">
      <w:pPr>
        <w:pStyle w:val="SingleTxtGC"/>
        <w:numPr>
          <w:ilvl w:val="0"/>
          <w:numId w:val="26"/>
        </w:numPr>
        <w:rPr>
          <w:rFonts w:hint="eastAsia"/>
        </w:rPr>
      </w:pPr>
      <w:r>
        <w:rPr>
          <w:rFonts w:hint="eastAsia"/>
        </w:rPr>
        <w:t>残疾人</w:t>
      </w:r>
      <w:r>
        <w:rPr>
          <w:rFonts w:hint="eastAsia"/>
        </w:rPr>
        <w:t>(</w:t>
      </w:r>
      <w:r>
        <w:rPr>
          <w:rFonts w:hint="eastAsia"/>
        </w:rPr>
        <w:t>特别是残疾妇女</w:t>
      </w:r>
      <w:r>
        <w:rPr>
          <w:rFonts w:hint="eastAsia"/>
        </w:rPr>
        <w:t>)</w:t>
      </w:r>
      <w:r>
        <w:rPr>
          <w:rFonts w:hint="eastAsia"/>
        </w:rPr>
        <w:t>在政治生活和公共决策中，包括在议会、政府、主流妇女组织和全国残疾人理事会领导层中的代表性和参与率很低。</w:t>
      </w:r>
    </w:p>
    <w:p w:rsidR="00D9550D" w:rsidRPr="00D27B58" w:rsidRDefault="00D9550D" w:rsidP="00D9550D">
      <w:pPr>
        <w:pStyle w:val="SingleTxtGC"/>
        <w:rPr>
          <w:rFonts w:ascii="Time New Roman" w:eastAsia="黑体" w:hAnsi="Time New Roman" w:hint="eastAsia"/>
        </w:rPr>
      </w:pPr>
      <w:r w:rsidRPr="00D27B58">
        <w:rPr>
          <w:rFonts w:ascii="Time New Roman" w:eastAsia="黑体" w:hAnsi="Time New Roman" w:hint="eastAsia"/>
        </w:rPr>
        <w:t>54.</w:t>
      </w:r>
      <w:r w:rsidRPr="00D27B58">
        <w:rPr>
          <w:rFonts w:ascii="Time New Roman" w:eastAsia="黑体" w:hAnsi="Time New Roman" w:hint="eastAsia"/>
        </w:rPr>
        <w:tab/>
      </w:r>
      <w:r w:rsidRPr="00D27B58">
        <w:rPr>
          <w:rFonts w:ascii="Time New Roman" w:eastAsia="黑体" w:hAnsi="Time New Roman" w:hint="eastAsia"/>
        </w:rPr>
        <w:t>委员会建议缔约国：</w:t>
      </w:r>
    </w:p>
    <w:p w:rsidR="00D9550D" w:rsidRPr="00D27B58" w:rsidRDefault="00D9550D" w:rsidP="00267C1A">
      <w:pPr>
        <w:pStyle w:val="SingleTxtGC"/>
        <w:numPr>
          <w:ilvl w:val="0"/>
          <w:numId w:val="27"/>
        </w:numPr>
        <w:rPr>
          <w:rFonts w:ascii="Time New Roman" w:eastAsia="黑体" w:hAnsi="Time New Roman" w:hint="eastAsia"/>
        </w:rPr>
      </w:pPr>
      <w:r w:rsidRPr="00D27B58">
        <w:rPr>
          <w:rFonts w:ascii="Time New Roman" w:eastAsia="黑体" w:hAnsi="Time New Roman" w:hint="eastAsia"/>
        </w:rPr>
        <w:t>修订法律，包括关于选举的第</w:t>
      </w:r>
      <w:r w:rsidRPr="00D27B58">
        <w:rPr>
          <w:rFonts w:ascii="Time New Roman" w:eastAsia="黑体" w:hAnsi="Time New Roman" w:hint="eastAsia"/>
        </w:rPr>
        <w:t>001/1918</w:t>
      </w:r>
      <w:r w:rsidRPr="00D27B58">
        <w:rPr>
          <w:rFonts w:ascii="Time New Roman" w:eastAsia="黑体" w:hAnsi="Time New Roman" w:hint="eastAsia"/>
        </w:rPr>
        <w:t>号组织法，以确保智力或社会心理残疾者能够享有投票权和竞选权；</w:t>
      </w:r>
    </w:p>
    <w:p w:rsidR="00D9550D" w:rsidRPr="00D27B58" w:rsidRDefault="00D9550D" w:rsidP="00267C1A">
      <w:pPr>
        <w:pStyle w:val="SingleTxtGC"/>
        <w:numPr>
          <w:ilvl w:val="0"/>
          <w:numId w:val="27"/>
        </w:numPr>
        <w:rPr>
          <w:rFonts w:ascii="Time New Roman" w:eastAsia="黑体" w:hAnsi="Time New Roman" w:hint="eastAsia"/>
        </w:rPr>
      </w:pPr>
      <w:r w:rsidRPr="00D27B58">
        <w:rPr>
          <w:rFonts w:ascii="Time New Roman" w:eastAsia="黑体" w:hAnsi="Time New Roman" w:hint="eastAsia"/>
        </w:rPr>
        <w:t>通过一项计划，确保投票程序、设施和材料的无障碍性，包括以无障碍格式向所有残疾人提供选举材料和信息；</w:t>
      </w:r>
    </w:p>
    <w:p w:rsidR="00D9550D" w:rsidRPr="00D27B58" w:rsidRDefault="00D9550D" w:rsidP="00267C1A">
      <w:pPr>
        <w:pStyle w:val="SingleTxtGC"/>
        <w:numPr>
          <w:ilvl w:val="0"/>
          <w:numId w:val="27"/>
        </w:numPr>
        <w:rPr>
          <w:rFonts w:ascii="Time New Roman" w:eastAsia="黑体" w:hAnsi="Time New Roman" w:hint="eastAsia"/>
        </w:rPr>
      </w:pPr>
      <w:r w:rsidRPr="00D27B58">
        <w:rPr>
          <w:rFonts w:ascii="Time New Roman" w:eastAsia="黑体" w:hAnsi="Time New Roman" w:hint="eastAsia"/>
        </w:rPr>
        <w:t>采取一切适当措施，包括具体措施，确保残疾人</w:t>
      </w:r>
      <w:r w:rsidRPr="00D27B58">
        <w:rPr>
          <w:rFonts w:ascii="Time New Roman" w:eastAsia="黑体" w:hAnsi="Time New Roman" w:hint="eastAsia"/>
        </w:rPr>
        <w:t>(</w:t>
      </w:r>
      <w:r w:rsidRPr="00D27B58">
        <w:rPr>
          <w:rFonts w:ascii="Time New Roman" w:eastAsia="黑体" w:hAnsi="Time New Roman" w:hint="eastAsia"/>
        </w:rPr>
        <w:t>特别是残疾妇女</w:t>
      </w:r>
      <w:r w:rsidRPr="00D27B58">
        <w:rPr>
          <w:rFonts w:ascii="Time New Roman" w:eastAsia="黑体" w:hAnsi="Time New Roman" w:hint="eastAsia"/>
        </w:rPr>
        <w:t>)</w:t>
      </w:r>
      <w:r w:rsidRPr="00D27B58">
        <w:rPr>
          <w:rFonts w:ascii="Time New Roman" w:eastAsia="黑体" w:hAnsi="Time New Roman" w:hint="eastAsia"/>
        </w:rPr>
        <w:t>参与政治生活和公共决策，包括议会、政府、主流妇女组织和全国残疾人理事会的领导层。</w:t>
      </w:r>
    </w:p>
    <w:p w:rsidR="00D9550D" w:rsidRDefault="00D9550D" w:rsidP="00B80B6D">
      <w:pPr>
        <w:pStyle w:val="H23GC"/>
        <w:rPr>
          <w:rFonts w:hint="eastAsia"/>
        </w:rPr>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D9550D" w:rsidRDefault="00D9550D" w:rsidP="00D9550D">
      <w:pPr>
        <w:pStyle w:val="SingleTxtGC"/>
        <w:rPr>
          <w:rFonts w:hint="eastAsia"/>
        </w:rPr>
      </w:pPr>
      <w:r>
        <w:rPr>
          <w:rFonts w:hint="eastAsia"/>
        </w:rPr>
        <w:t>55.</w:t>
      </w:r>
      <w:r>
        <w:rPr>
          <w:rFonts w:hint="eastAsia"/>
        </w:rPr>
        <w:tab/>
      </w:r>
      <w:r>
        <w:rPr>
          <w:rFonts w:hint="eastAsia"/>
        </w:rPr>
        <w:t>委员会感到关切的是，缔约国尚未签署或批准《关于为盲人、视力障碍者或其他印刷品阅读障碍者获得已出版作品提供便利的马拉喀什条约》。委员会还感到关切的是，农村和城市地区都没有努力增加无障碍的娱乐和休闲空间，残疾人</w:t>
      </w:r>
      <w:r>
        <w:rPr>
          <w:rFonts w:hint="eastAsia"/>
        </w:rPr>
        <w:t>(</w:t>
      </w:r>
      <w:r>
        <w:rPr>
          <w:rFonts w:hint="eastAsia"/>
        </w:rPr>
        <w:t>包括残疾儿童</w:t>
      </w:r>
      <w:r>
        <w:rPr>
          <w:rFonts w:hint="eastAsia"/>
        </w:rPr>
        <w:t>)</w:t>
      </w:r>
      <w:r>
        <w:rPr>
          <w:rFonts w:hint="eastAsia"/>
        </w:rPr>
        <w:t>参与体育和文化活动的机会有限。</w:t>
      </w:r>
    </w:p>
    <w:p w:rsidR="00D9550D" w:rsidRPr="00D27B58" w:rsidRDefault="00D9550D" w:rsidP="00D9550D">
      <w:pPr>
        <w:pStyle w:val="SingleTxtGC"/>
        <w:rPr>
          <w:rFonts w:ascii="Time New Roman" w:eastAsia="黑体" w:hAnsi="Time New Roman" w:hint="eastAsia"/>
        </w:rPr>
      </w:pPr>
      <w:r w:rsidRPr="00D27B58">
        <w:rPr>
          <w:rFonts w:ascii="Time New Roman" w:eastAsia="黑体" w:hAnsi="Time New Roman" w:hint="eastAsia"/>
        </w:rPr>
        <w:t>56.</w:t>
      </w:r>
      <w:r w:rsidRPr="00D27B58">
        <w:rPr>
          <w:rFonts w:ascii="Time New Roman" w:eastAsia="黑体" w:hAnsi="Time New Roman" w:hint="eastAsia"/>
        </w:rPr>
        <w:tab/>
      </w:r>
      <w:r w:rsidRPr="00D27B58">
        <w:rPr>
          <w:rFonts w:ascii="Time New Roman" w:eastAsia="黑体" w:hAnsi="Time New Roman" w:hint="eastAsia"/>
        </w:rPr>
        <w:t>委员会鼓励缔约国采取一切适当措施签署、批准和执行《马拉喀什条约》。委员会还建议缔约国采取具体措施，增加无障碍和包容性的娱乐和休闲空间，支持和鼓励残疾人</w:t>
      </w:r>
      <w:r w:rsidRPr="00D27B58">
        <w:rPr>
          <w:rFonts w:ascii="Time New Roman" w:eastAsia="黑体" w:hAnsi="Time New Roman" w:hint="eastAsia"/>
        </w:rPr>
        <w:t>(</w:t>
      </w:r>
      <w:r w:rsidRPr="00D27B58">
        <w:rPr>
          <w:rFonts w:ascii="Time New Roman" w:eastAsia="黑体" w:hAnsi="Time New Roman" w:hint="eastAsia"/>
        </w:rPr>
        <w:t>包括残疾儿童</w:t>
      </w:r>
      <w:r w:rsidRPr="00D27B58">
        <w:rPr>
          <w:rFonts w:ascii="Time New Roman" w:eastAsia="黑体" w:hAnsi="Time New Roman" w:hint="eastAsia"/>
        </w:rPr>
        <w:t>)</w:t>
      </w:r>
      <w:r w:rsidRPr="00D27B58">
        <w:rPr>
          <w:rFonts w:ascii="Time New Roman" w:eastAsia="黑体" w:hAnsi="Time New Roman" w:hint="eastAsia"/>
        </w:rPr>
        <w:t>参加体育和文化活动。</w:t>
      </w:r>
    </w:p>
    <w:p w:rsidR="00D9550D" w:rsidRDefault="00D9550D" w:rsidP="00B80B6D">
      <w:pPr>
        <w:pStyle w:val="H1GC"/>
        <w:rPr>
          <w:rFonts w:hint="eastAsia"/>
        </w:rPr>
      </w:pPr>
      <w:r>
        <w:rPr>
          <w:rFonts w:hint="eastAsia"/>
        </w:rPr>
        <w:lastRenderedPageBreak/>
        <w:tab/>
        <w:t>C.</w:t>
      </w:r>
      <w:r>
        <w:rPr>
          <w:rFonts w:hint="eastAsia"/>
        </w:rPr>
        <w:tab/>
      </w:r>
      <w:r>
        <w:rPr>
          <w:rFonts w:hint="eastAsia"/>
        </w:rPr>
        <w:t>具体义务</w:t>
      </w:r>
      <w:r>
        <w:rPr>
          <w:rFonts w:hint="eastAsia"/>
        </w:rPr>
        <w:t>(</w:t>
      </w:r>
      <w:r>
        <w:rPr>
          <w:rFonts w:hint="eastAsia"/>
        </w:rPr>
        <w:t>第三十一至三十三条</w:t>
      </w:r>
      <w:r>
        <w:rPr>
          <w:rFonts w:hint="eastAsia"/>
        </w:rPr>
        <w:t>)</w:t>
      </w:r>
    </w:p>
    <w:p w:rsidR="00D9550D" w:rsidRDefault="00D9550D" w:rsidP="00B80B6D">
      <w:pPr>
        <w:pStyle w:val="H23GC"/>
        <w:rPr>
          <w:rFonts w:hint="eastAsia"/>
        </w:rPr>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D9550D" w:rsidRDefault="00D9550D" w:rsidP="00D9550D">
      <w:pPr>
        <w:pStyle w:val="SingleTxtGC"/>
        <w:rPr>
          <w:rFonts w:hint="eastAsia"/>
        </w:rPr>
      </w:pPr>
      <w:r>
        <w:rPr>
          <w:rFonts w:hint="eastAsia"/>
        </w:rPr>
        <w:t>57.</w:t>
      </w:r>
      <w:r>
        <w:rPr>
          <w:rFonts w:hint="eastAsia"/>
        </w:rPr>
        <w:tab/>
      </w:r>
      <w:r>
        <w:rPr>
          <w:rFonts w:hint="eastAsia"/>
        </w:rPr>
        <w:t>委员会感到关切的是，缔约国不系统地收集关于残疾人的分类统计数据。</w:t>
      </w:r>
    </w:p>
    <w:p w:rsidR="00D9550D" w:rsidRPr="00344E3E" w:rsidRDefault="00D9550D" w:rsidP="00D9550D">
      <w:pPr>
        <w:pStyle w:val="SingleTxtGC"/>
        <w:rPr>
          <w:rFonts w:ascii="Time New Roman" w:eastAsia="黑体" w:hAnsi="Time New Roman" w:hint="eastAsia"/>
        </w:rPr>
      </w:pPr>
      <w:r w:rsidRPr="00344E3E">
        <w:rPr>
          <w:rFonts w:ascii="Time New Roman" w:eastAsia="黑体" w:hAnsi="Time New Roman" w:hint="eastAsia"/>
        </w:rPr>
        <w:t>58.</w:t>
      </w:r>
      <w:r w:rsidRPr="00344E3E">
        <w:rPr>
          <w:rFonts w:ascii="Time New Roman" w:eastAsia="黑体" w:hAnsi="Time New Roman" w:hint="eastAsia"/>
        </w:rPr>
        <w:tab/>
      </w:r>
      <w:r w:rsidRPr="00344E3E">
        <w:rPr>
          <w:rFonts w:ascii="Time New Roman" w:eastAsia="黑体" w:hAnsi="Time New Roman" w:hint="eastAsia"/>
        </w:rPr>
        <w:t>委员会建议缔约国密切关注《公约》第三十一条与可持续发展目标具体目标</w:t>
      </w:r>
      <w:r w:rsidRPr="00344E3E">
        <w:rPr>
          <w:rFonts w:ascii="Time New Roman" w:eastAsia="黑体" w:hAnsi="Time New Roman" w:hint="eastAsia"/>
        </w:rPr>
        <w:t>17.18</w:t>
      </w:r>
      <w:r w:rsidRPr="00344E3E">
        <w:rPr>
          <w:rFonts w:ascii="Time New Roman" w:eastAsia="黑体" w:hAnsi="Time New Roman" w:hint="eastAsia"/>
        </w:rPr>
        <w:t>之间的关联，系统收集、分析和</w:t>
      </w:r>
      <w:proofErr w:type="gramStart"/>
      <w:r w:rsidRPr="00344E3E">
        <w:rPr>
          <w:rFonts w:ascii="Time New Roman" w:eastAsia="黑体" w:hAnsi="Time New Roman" w:hint="eastAsia"/>
        </w:rPr>
        <w:t>传播按</w:t>
      </w:r>
      <w:proofErr w:type="gramEnd"/>
      <w:r w:rsidRPr="00344E3E">
        <w:rPr>
          <w:rFonts w:ascii="Time New Roman" w:eastAsia="黑体" w:hAnsi="Time New Roman" w:hint="eastAsia"/>
        </w:rPr>
        <w:t>收入、性别、年龄、种族、族裔、移民情况、残疾情况和地理位置分列的高质量、及时和可靠的数据，以及关于残疾人在社会上面临的障碍和与其国情有关的其他特征的数据。委员会建议缔约国利用收集和分析的数据制定适当的政策，以更好地落实残疾人权利。委员会还建议缔约国考虑在卢旺达人口和住房普查及其他家庭调查中使用残疾统计华盛顿小组发布的一套关于残疾的简短问题。</w:t>
      </w:r>
    </w:p>
    <w:p w:rsidR="00D9550D" w:rsidRDefault="00D9550D" w:rsidP="00B80B6D">
      <w:pPr>
        <w:pStyle w:val="H23GC"/>
        <w:rPr>
          <w:rFonts w:hint="eastAsia"/>
        </w:rPr>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D9550D" w:rsidRDefault="00D9550D" w:rsidP="00D9550D">
      <w:pPr>
        <w:pStyle w:val="SingleTxtGC"/>
        <w:rPr>
          <w:rFonts w:hint="eastAsia"/>
        </w:rPr>
      </w:pPr>
      <w:r>
        <w:rPr>
          <w:rFonts w:hint="eastAsia"/>
        </w:rPr>
        <w:t>59.</w:t>
      </w:r>
      <w:r>
        <w:rPr>
          <w:rFonts w:hint="eastAsia"/>
        </w:rPr>
        <w:tab/>
      </w:r>
      <w:r>
        <w:rPr>
          <w:rFonts w:hint="eastAsia"/>
        </w:rPr>
        <w:t>委员会感到关切的是，在国家执行和监测《</w:t>
      </w:r>
      <w:r>
        <w:rPr>
          <w:rFonts w:hint="eastAsia"/>
        </w:rPr>
        <w:t>2030</w:t>
      </w:r>
      <w:r>
        <w:rPr>
          <w:rFonts w:hint="eastAsia"/>
        </w:rPr>
        <w:t>年可持续发展议程》的过程中，没有按照《公约》的规定将残疾人权利纳入主流，在设计、执行、监测和评价国际合作项目和方案时，没有与残疾人代表组织充分协商，它们也没有充分参与。</w:t>
      </w:r>
    </w:p>
    <w:p w:rsidR="00D9550D" w:rsidRPr="00344E3E" w:rsidRDefault="00D9550D" w:rsidP="00D9550D">
      <w:pPr>
        <w:pStyle w:val="SingleTxtGC"/>
        <w:rPr>
          <w:rFonts w:ascii="Time New Roman" w:eastAsia="黑体" w:hAnsi="Time New Roman" w:hint="eastAsia"/>
        </w:rPr>
      </w:pPr>
      <w:r w:rsidRPr="00344E3E">
        <w:rPr>
          <w:rFonts w:ascii="Time New Roman" w:eastAsia="黑体" w:hAnsi="Time New Roman" w:hint="eastAsia"/>
        </w:rPr>
        <w:t>60.</w:t>
      </w:r>
      <w:r w:rsidRPr="00344E3E">
        <w:rPr>
          <w:rFonts w:ascii="Time New Roman" w:eastAsia="黑体" w:hAnsi="Time New Roman" w:hint="eastAsia"/>
        </w:rPr>
        <w:tab/>
      </w:r>
      <w:r w:rsidRPr="00344E3E">
        <w:rPr>
          <w:rFonts w:ascii="Time New Roman" w:eastAsia="黑体" w:hAnsi="Time New Roman" w:hint="eastAsia"/>
        </w:rPr>
        <w:t>委员会建议缔约国在执行和监测《</w:t>
      </w:r>
      <w:r w:rsidRPr="00344E3E">
        <w:rPr>
          <w:rFonts w:ascii="Time New Roman" w:eastAsia="黑体" w:hAnsi="Time New Roman" w:hint="eastAsia"/>
        </w:rPr>
        <w:t>2030</w:t>
      </w:r>
      <w:r w:rsidRPr="00344E3E">
        <w:rPr>
          <w:rFonts w:ascii="Time New Roman" w:eastAsia="黑体" w:hAnsi="Time New Roman" w:hint="eastAsia"/>
        </w:rPr>
        <w:t>年可持续发展议程》过程中将残疾人权利纳入主流，并确保所有国际合作活动从方案和政策的设计到执行、监测和评价都让残疾人充分参与，并与国际发展行为体一道，以系统和有意义的方式与残疾人组织进行协商。委员会还建议缔约国考虑批准非洲联盟最近通过的《非洲人权和民族权宪章关于非洲残疾人权利的议定书》。</w:t>
      </w:r>
    </w:p>
    <w:p w:rsidR="00D9550D" w:rsidRDefault="00D9550D" w:rsidP="00B80B6D">
      <w:pPr>
        <w:pStyle w:val="H23GC"/>
        <w:rPr>
          <w:rFonts w:hint="eastAsia"/>
        </w:rPr>
      </w:pPr>
      <w:r>
        <w:rPr>
          <w:rFonts w:hint="eastAsia"/>
        </w:rPr>
        <w:lastRenderedPageBreak/>
        <w:tab/>
      </w:r>
      <w:r>
        <w:rPr>
          <w:rFonts w:hint="eastAsia"/>
        </w:rPr>
        <w:tab/>
      </w:r>
      <w:r>
        <w:rPr>
          <w:rFonts w:hint="eastAsia"/>
        </w:rPr>
        <w:t>国家实施和监测</w:t>
      </w:r>
      <w:r>
        <w:rPr>
          <w:rFonts w:hint="eastAsia"/>
        </w:rPr>
        <w:t>(</w:t>
      </w:r>
      <w:r>
        <w:rPr>
          <w:rFonts w:hint="eastAsia"/>
        </w:rPr>
        <w:t>第三十三条</w:t>
      </w:r>
      <w:r>
        <w:rPr>
          <w:rFonts w:hint="eastAsia"/>
        </w:rPr>
        <w:t>)</w:t>
      </w:r>
    </w:p>
    <w:p w:rsidR="00D9550D" w:rsidRDefault="00D9550D" w:rsidP="00D9550D">
      <w:pPr>
        <w:pStyle w:val="SingleTxtGC"/>
        <w:rPr>
          <w:rFonts w:hint="eastAsia"/>
        </w:rPr>
      </w:pPr>
      <w:r>
        <w:rPr>
          <w:rFonts w:hint="eastAsia"/>
        </w:rPr>
        <w:t>61.</w:t>
      </w:r>
      <w:r>
        <w:rPr>
          <w:rFonts w:hint="eastAsia"/>
        </w:rPr>
        <w:tab/>
      </w:r>
      <w:r>
        <w:rPr>
          <w:rFonts w:hint="eastAsia"/>
        </w:rPr>
        <w:t>委员会关切地注意到，国家人权委员会没有足够的人力、技术和财政资源，这妨碍了它有效履行任务。委员会还感到关切的是，残疾人及其代表组织对整个国家实施和监测进程的参与有限。</w:t>
      </w:r>
    </w:p>
    <w:p w:rsidR="00D9550D" w:rsidRPr="00C33098" w:rsidRDefault="00D9550D" w:rsidP="00D9550D">
      <w:pPr>
        <w:pStyle w:val="SingleTxtGC"/>
        <w:rPr>
          <w:rFonts w:ascii="Time New Roman" w:eastAsia="黑体" w:hAnsi="Time New Roman" w:hint="eastAsia"/>
        </w:rPr>
      </w:pPr>
      <w:r w:rsidRPr="00C33098">
        <w:rPr>
          <w:rFonts w:ascii="Time New Roman" w:eastAsia="黑体" w:hAnsi="Time New Roman" w:hint="eastAsia"/>
        </w:rPr>
        <w:t>62.</w:t>
      </w:r>
      <w:r w:rsidRPr="00C33098">
        <w:rPr>
          <w:rFonts w:ascii="Time New Roman" w:eastAsia="黑体" w:hAnsi="Time New Roman" w:hint="eastAsia"/>
        </w:rPr>
        <w:tab/>
      </w:r>
      <w:r w:rsidRPr="00C33098">
        <w:rPr>
          <w:rFonts w:ascii="Time New Roman" w:eastAsia="黑体" w:hAnsi="Time New Roman" w:hint="eastAsia"/>
        </w:rPr>
        <w:t>委员会考虑到其独立监测框架及其参与残疾人权利委员会工作的指导方针</w:t>
      </w:r>
      <w:r w:rsidRPr="00C33098">
        <w:rPr>
          <w:rFonts w:ascii="Time New Roman" w:eastAsia="黑体" w:hAnsi="Time New Roman" w:hint="eastAsia"/>
        </w:rPr>
        <w:t>(</w:t>
      </w:r>
      <w:proofErr w:type="spellStart"/>
      <w:r w:rsidRPr="00C33098">
        <w:rPr>
          <w:rFonts w:ascii="Time New Roman" w:eastAsia="黑体" w:hAnsi="Time New Roman" w:hint="eastAsia"/>
        </w:rPr>
        <w:t>CRPD</w:t>
      </w:r>
      <w:proofErr w:type="spellEnd"/>
      <w:r w:rsidRPr="00C33098">
        <w:rPr>
          <w:rFonts w:ascii="Time New Roman" w:eastAsia="黑体" w:hAnsi="Time New Roman" w:hint="eastAsia"/>
        </w:rPr>
        <w:t>/C/1/</w:t>
      </w:r>
      <w:proofErr w:type="spellStart"/>
      <w:r w:rsidRPr="00C33098">
        <w:rPr>
          <w:rFonts w:ascii="Time New Roman" w:eastAsia="黑体" w:hAnsi="Time New Roman" w:hint="eastAsia"/>
        </w:rPr>
        <w:t>Rev.1</w:t>
      </w:r>
      <w:proofErr w:type="spellEnd"/>
      <w:r w:rsidRPr="00C33098">
        <w:rPr>
          <w:rFonts w:ascii="Time New Roman" w:eastAsia="黑体" w:hAnsi="Time New Roman" w:hint="eastAsia"/>
        </w:rPr>
        <w:t>,</w:t>
      </w:r>
      <w:r w:rsidR="00B80B6D" w:rsidRPr="00C33098">
        <w:rPr>
          <w:rFonts w:ascii="Time New Roman" w:eastAsia="黑体" w:hAnsi="Time New Roman"/>
        </w:rPr>
        <w:t xml:space="preserve"> </w:t>
      </w:r>
      <w:r w:rsidRPr="00C33098">
        <w:rPr>
          <w:rFonts w:ascii="Time New Roman" w:eastAsia="黑体" w:hAnsi="Time New Roman" w:hint="eastAsia"/>
        </w:rPr>
        <w:t>附件</w:t>
      </w:r>
      <w:r w:rsidRPr="00C33098">
        <w:rPr>
          <w:rFonts w:ascii="Time New Roman" w:eastAsia="黑体" w:hAnsi="Time New Roman" w:hint="eastAsia"/>
        </w:rPr>
        <w:t>)</w:t>
      </w:r>
      <w:r w:rsidRPr="00C33098">
        <w:rPr>
          <w:rFonts w:ascii="Time New Roman" w:eastAsia="黑体" w:hAnsi="Time New Roman" w:hint="eastAsia"/>
        </w:rPr>
        <w:t>，建议缔约国向国家人权委员会划拨足够的优质人力、</w:t>
      </w:r>
      <w:r w:rsidRPr="00A90C80">
        <w:rPr>
          <w:rFonts w:ascii="Time New Roman" w:eastAsia="黑体" w:hAnsi="Time New Roman" w:hint="eastAsia"/>
          <w:spacing w:val="4"/>
        </w:rPr>
        <w:t>技术和财政资源，使其能够有效履行任务。委员会还建议缔约国确保残疾人</w:t>
      </w:r>
      <w:r w:rsidRPr="00A90C80">
        <w:rPr>
          <w:rFonts w:ascii="Time New Roman" w:eastAsia="黑体" w:hAnsi="Time New Roman" w:hint="eastAsia"/>
          <w:spacing w:val="4"/>
        </w:rPr>
        <w:t>(</w:t>
      </w:r>
      <w:r w:rsidRPr="00A90C80">
        <w:rPr>
          <w:rFonts w:ascii="Time New Roman" w:eastAsia="黑体" w:hAnsi="Time New Roman" w:hint="eastAsia"/>
          <w:spacing w:val="4"/>
        </w:rPr>
        <w:t>特</w:t>
      </w:r>
      <w:r w:rsidRPr="00C33098">
        <w:rPr>
          <w:rFonts w:ascii="Time New Roman" w:eastAsia="黑体" w:hAnsi="Time New Roman" w:hint="eastAsia"/>
        </w:rPr>
        <w:t>别是残疾妇女</w:t>
      </w:r>
      <w:r w:rsidRPr="00C33098">
        <w:rPr>
          <w:rFonts w:ascii="Time New Roman" w:eastAsia="黑体" w:hAnsi="Time New Roman" w:hint="eastAsia"/>
        </w:rPr>
        <w:t>)</w:t>
      </w:r>
      <w:r w:rsidRPr="00C33098">
        <w:rPr>
          <w:rFonts w:ascii="Time New Roman" w:eastAsia="黑体" w:hAnsi="Time New Roman" w:hint="eastAsia"/>
        </w:rPr>
        <w:t>及其代表组织充分参与监测《公约》的执行情况，包括提供必要的经费。</w:t>
      </w:r>
    </w:p>
    <w:p w:rsidR="00D9550D" w:rsidRDefault="00D9550D" w:rsidP="00B80B6D">
      <w:pPr>
        <w:pStyle w:val="HChGC"/>
        <w:rPr>
          <w:rFonts w:hint="eastAsia"/>
        </w:rPr>
      </w:pPr>
      <w:r>
        <w:rPr>
          <w:rFonts w:hint="eastAsia"/>
        </w:rPr>
        <w:tab/>
      </w:r>
      <w:r>
        <w:rPr>
          <w:rFonts w:hint="eastAsia"/>
        </w:rPr>
        <w:t>四</w:t>
      </w:r>
      <w:r w:rsidR="00B80B6D">
        <w:rPr>
          <w:rFonts w:hint="eastAsia"/>
        </w:rPr>
        <w:t>.</w:t>
      </w:r>
      <w:r w:rsidR="00B80B6D">
        <w:tab/>
      </w:r>
      <w:r>
        <w:rPr>
          <w:rFonts w:hint="eastAsia"/>
        </w:rPr>
        <w:t>后续行动</w:t>
      </w:r>
    </w:p>
    <w:p w:rsidR="00D9550D" w:rsidRDefault="00D9550D" w:rsidP="00B80B6D">
      <w:pPr>
        <w:pStyle w:val="H23GC"/>
        <w:rPr>
          <w:rFonts w:hint="eastAsia"/>
        </w:rPr>
      </w:pPr>
      <w:r>
        <w:rPr>
          <w:rFonts w:hint="eastAsia"/>
        </w:rPr>
        <w:tab/>
      </w:r>
      <w:r>
        <w:rPr>
          <w:rFonts w:hint="eastAsia"/>
        </w:rPr>
        <w:tab/>
      </w:r>
      <w:r>
        <w:rPr>
          <w:rFonts w:hint="eastAsia"/>
        </w:rPr>
        <w:t>传播相关信息</w:t>
      </w:r>
    </w:p>
    <w:p w:rsidR="00D9550D" w:rsidRPr="00267C1A" w:rsidRDefault="00D9550D" w:rsidP="00D9550D">
      <w:pPr>
        <w:pStyle w:val="SingleTxtGC"/>
        <w:rPr>
          <w:rFonts w:ascii="Time New Roman" w:eastAsia="黑体" w:hAnsi="Time New Roman" w:hint="eastAsia"/>
        </w:rPr>
      </w:pPr>
      <w:r w:rsidRPr="00267C1A">
        <w:rPr>
          <w:rFonts w:ascii="Time New Roman" w:eastAsia="黑体" w:hAnsi="Time New Roman" w:hint="eastAsia"/>
        </w:rPr>
        <w:t>63.</w:t>
      </w:r>
      <w:r w:rsidRPr="00267C1A">
        <w:rPr>
          <w:rFonts w:ascii="Time New Roman" w:eastAsia="黑体" w:hAnsi="Time New Roman" w:hint="eastAsia"/>
        </w:rPr>
        <w:tab/>
      </w:r>
      <w:r w:rsidRPr="00267C1A">
        <w:rPr>
          <w:rFonts w:ascii="Time New Roman" w:eastAsia="黑体" w:hAnsi="Time New Roman" w:hint="eastAsia"/>
        </w:rPr>
        <w:t>委员会强调，本结论性意见所载所有建议极其重要。关于必须采取的紧急措施，委员会谨提请缔约国注意第</w:t>
      </w:r>
      <w:r w:rsidRPr="00267C1A">
        <w:rPr>
          <w:rFonts w:ascii="Time New Roman" w:eastAsia="黑体" w:hAnsi="Time New Roman" w:hint="eastAsia"/>
        </w:rPr>
        <w:t>12</w:t>
      </w:r>
      <w:r w:rsidRPr="00267C1A">
        <w:rPr>
          <w:rFonts w:ascii="Time New Roman" w:eastAsia="黑体" w:hAnsi="Time New Roman" w:hint="eastAsia"/>
        </w:rPr>
        <w:t>段关于残疾妇女的建议和第</w:t>
      </w:r>
      <w:r w:rsidRPr="00267C1A">
        <w:rPr>
          <w:rFonts w:ascii="Time New Roman" w:eastAsia="黑体" w:hAnsi="Time New Roman" w:hint="eastAsia"/>
        </w:rPr>
        <w:t>52</w:t>
      </w:r>
      <w:r w:rsidRPr="00267C1A">
        <w:rPr>
          <w:rFonts w:ascii="Time New Roman" w:eastAsia="黑体" w:hAnsi="Time New Roman" w:hint="eastAsia"/>
        </w:rPr>
        <w:t>段关于适足生活水准的建议。</w:t>
      </w:r>
    </w:p>
    <w:p w:rsidR="00D9550D" w:rsidRPr="00267C1A" w:rsidRDefault="00D9550D" w:rsidP="00D9550D">
      <w:pPr>
        <w:pStyle w:val="SingleTxtGC"/>
        <w:rPr>
          <w:rFonts w:ascii="Time New Roman" w:eastAsia="黑体" w:hAnsi="Time New Roman" w:hint="eastAsia"/>
        </w:rPr>
      </w:pPr>
      <w:r w:rsidRPr="00267C1A">
        <w:rPr>
          <w:rFonts w:ascii="Time New Roman" w:eastAsia="黑体" w:hAnsi="Time New Roman" w:hint="eastAsia"/>
        </w:rPr>
        <w:t>64.</w:t>
      </w:r>
      <w:r w:rsidRPr="00267C1A">
        <w:rPr>
          <w:rFonts w:ascii="Time New Roman" w:eastAsia="黑体" w:hAnsi="Time New Roman" w:hint="eastAsia"/>
        </w:rPr>
        <w:tab/>
      </w:r>
      <w:r w:rsidRPr="00267C1A">
        <w:rPr>
          <w:rFonts w:ascii="Time New Roman" w:eastAsia="黑体" w:hAnsi="Time New Roman" w:hint="eastAsia"/>
        </w:rPr>
        <w:t>委员会请缔约国落实本结论性意见所载的建议，并建议缔约国利用现代社交传播手段，向政府和议会成员、有关部委工作人员、地方当局、教育、医学和法律等专业团体成员以及媒体转发本结论性意见，供其考虑并采取行动。</w:t>
      </w:r>
    </w:p>
    <w:p w:rsidR="00D9550D" w:rsidRPr="00267C1A" w:rsidRDefault="00D9550D" w:rsidP="00D9550D">
      <w:pPr>
        <w:pStyle w:val="SingleTxtGC"/>
        <w:rPr>
          <w:rFonts w:ascii="Time New Roman" w:eastAsia="黑体" w:hAnsi="Time New Roman" w:hint="eastAsia"/>
        </w:rPr>
      </w:pPr>
      <w:r w:rsidRPr="00737763">
        <w:rPr>
          <w:rFonts w:ascii="Time New Roman" w:eastAsia="黑体" w:hAnsi="Time New Roman" w:hint="eastAsia"/>
          <w:spacing w:val="2"/>
        </w:rPr>
        <w:t>65.</w:t>
      </w:r>
      <w:r w:rsidRPr="00737763">
        <w:rPr>
          <w:rFonts w:ascii="Time New Roman" w:eastAsia="黑体" w:hAnsi="Time New Roman" w:hint="eastAsia"/>
          <w:spacing w:val="2"/>
        </w:rPr>
        <w:tab/>
      </w:r>
      <w:r w:rsidRPr="00737763">
        <w:rPr>
          <w:rFonts w:ascii="Time New Roman" w:eastAsia="黑体" w:hAnsi="Time New Roman" w:hint="eastAsia"/>
          <w:spacing w:val="2"/>
        </w:rPr>
        <w:t>委员会大力鼓励缔约国请民间社会组织，特别是残疾人组织参与编写定期报</w:t>
      </w:r>
      <w:r w:rsidRPr="00267C1A">
        <w:rPr>
          <w:rFonts w:ascii="Time New Roman" w:eastAsia="黑体" w:hAnsi="Time New Roman" w:hint="eastAsia"/>
        </w:rPr>
        <w:t>告。</w:t>
      </w:r>
    </w:p>
    <w:p w:rsidR="00D9550D" w:rsidRPr="00267C1A" w:rsidRDefault="00D9550D" w:rsidP="00D9550D">
      <w:pPr>
        <w:pStyle w:val="SingleTxtGC"/>
        <w:rPr>
          <w:rFonts w:ascii="Time New Roman" w:eastAsia="黑体" w:hAnsi="Time New Roman" w:hint="eastAsia"/>
        </w:rPr>
      </w:pPr>
      <w:r w:rsidRPr="00267C1A">
        <w:rPr>
          <w:rFonts w:ascii="Time New Roman" w:eastAsia="黑体" w:hAnsi="Time New Roman" w:hint="eastAsia"/>
        </w:rPr>
        <w:t>66.</w:t>
      </w:r>
      <w:r w:rsidRPr="00267C1A">
        <w:rPr>
          <w:rFonts w:ascii="Time New Roman" w:eastAsia="黑体" w:hAnsi="Time New Roman" w:hint="eastAsia"/>
        </w:rPr>
        <w:tab/>
      </w:r>
      <w:r w:rsidRPr="00267C1A">
        <w:rPr>
          <w:rFonts w:ascii="Time New Roman" w:eastAsia="黑体" w:hAnsi="Time New Roman" w:hint="eastAsia"/>
        </w:rPr>
        <w:t>委员会请缔约国以本国语言和少数群体语言</w:t>
      </w:r>
      <w:r w:rsidRPr="00267C1A">
        <w:rPr>
          <w:rFonts w:ascii="Time New Roman" w:eastAsia="黑体" w:hAnsi="Time New Roman" w:hint="eastAsia"/>
        </w:rPr>
        <w:t>(</w:t>
      </w:r>
      <w:r w:rsidRPr="00267C1A">
        <w:rPr>
          <w:rFonts w:ascii="Time New Roman" w:eastAsia="黑体" w:hAnsi="Time New Roman" w:hint="eastAsia"/>
        </w:rPr>
        <w:t>包括手语</w:t>
      </w:r>
      <w:r w:rsidRPr="00267C1A">
        <w:rPr>
          <w:rFonts w:ascii="Time New Roman" w:eastAsia="黑体" w:hAnsi="Time New Roman" w:hint="eastAsia"/>
        </w:rPr>
        <w:t>)</w:t>
      </w:r>
      <w:r w:rsidRPr="00267C1A">
        <w:rPr>
          <w:rFonts w:ascii="Time New Roman" w:eastAsia="黑体" w:hAnsi="Time New Roman" w:hint="eastAsia"/>
        </w:rPr>
        <w:t>并以无障碍格式广泛传播本结论性意见，包括向非政府组织和残疾人组织以及残疾人本人及其家庭成员传播本结论性意见。委员会还请缔约国在政府的人权网站上传播这些信息。</w:t>
      </w:r>
    </w:p>
    <w:p w:rsidR="00D9550D" w:rsidRPr="00267C1A" w:rsidRDefault="00D9550D" w:rsidP="00267C1A">
      <w:pPr>
        <w:pStyle w:val="H23GC"/>
        <w:rPr>
          <w:rFonts w:ascii="Time New Roman" w:hAnsi="Time New Roman" w:hint="eastAsia"/>
        </w:rPr>
      </w:pPr>
      <w:r w:rsidRPr="00267C1A">
        <w:rPr>
          <w:rFonts w:ascii="Time New Roman" w:hAnsi="Time New Roman" w:hint="eastAsia"/>
        </w:rPr>
        <w:tab/>
      </w:r>
      <w:r w:rsidRPr="00267C1A">
        <w:rPr>
          <w:rFonts w:ascii="Time New Roman" w:hAnsi="Time New Roman" w:hint="eastAsia"/>
        </w:rPr>
        <w:tab/>
      </w:r>
      <w:r w:rsidRPr="00267C1A">
        <w:rPr>
          <w:rFonts w:ascii="Time New Roman" w:hAnsi="Time New Roman" w:hint="eastAsia"/>
        </w:rPr>
        <w:t>下次定</w:t>
      </w:r>
      <w:bookmarkStart w:id="0" w:name="_GoBack"/>
      <w:bookmarkEnd w:id="0"/>
      <w:r w:rsidRPr="00267C1A">
        <w:rPr>
          <w:rFonts w:ascii="Time New Roman" w:hAnsi="Time New Roman" w:hint="eastAsia"/>
        </w:rPr>
        <w:t>期报告</w:t>
      </w:r>
    </w:p>
    <w:p w:rsidR="0012526E" w:rsidRDefault="00D9550D" w:rsidP="00D9550D">
      <w:pPr>
        <w:pStyle w:val="SingleTxtGC"/>
        <w:rPr>
          <w:rFonts w:ascii="Time New Roman" w:eastAsia="黑体" w:hAnsi="Time New Roman"/>
        </w:rPr>
      </w:pPr>
      <w:r w:rsidRPr="00267C1A">
        <w:rPr>
          <w:rFonts w:ascii="Time New Roman" w:eastAsia="黑体" w:hAnsi="Time New Roman" w:hint="eastAsia"/>
        </w:rPr>
        <w:lastRenderedPageBreak/>
        <w:t>67.</w:t>
      </w:r>
      <w:r w:rsidRPr="00267C1A">
        <w:rPr>
          <w:rFonts w:ascii="Time New Roman" w:eastAsia="黑体" w:hAnsi="Time New Roman" w:hint="eastAsia"/>
        </w:rPr>
        <w:tab/>
      </w:r>
      <w:r w:rsidRPr="00267C1A">
        <w:rPr>
          <w:rFonts w:ascii="Time New Roman" w:eastAsia="黑体" w:hAnsi="Time New Roman" w:hint="eastAsia"/>
        </w:rPr>
        <w:t>委员会请缔约国在</w:t>
      </w:r>
      <w:r w:rsidRPr="00267C1A">
        <w:rPr>
          <w:rFonts w:ascii="Time New Roman" w:eastAsia="黑体" w:hAnsi="Time New Roman" w:hint="eastAsia"/>
        </w:rPr>
        <w:t>2023</w:t>
      </w:r>
      <w:r w:rsidRPr="00267C1A">
        <w:rPr>
          <w:rFonts w:ascii="Time New Roman" w:eastAsia="黑体" w:hAnsi="Time New Roman" w:hint="eastAsia"/>
        </w:rPr>
        <w:t>年</w:t>
      </w:r>
      <w:r w:rsidRPr="00267C1A">
        <w:rPr>
          <w:rFonts w:ascii="Time New Roman" w:eastAsia="黑体" w:hAnsi="Time New Roman" w:hint="eastAsia"/>
        </w:rPr>
        <w:t>1</w:t>
      </w:r>
      <w:r w:rsidRPr="00267C1A">
        <w:rPr>
          <w:rFonts w:ascii="Time New Roman" w:eastAsia="黑体" w:hAnsi="Time New Roman" w:hint="eastAsia"/>
        </w:rPr>
        <w:t>月</w:t>
      </w:r>
      <w:r w:rsidRPr="00267C1A">
        <w:rPr>
          <w:rFonts w:ascii="Time New Roman" w:eastAsia="黑体" w:hAnsi="Time New Roman" w:hint="eastAsia"/>
        </w:rPr>
        <w:t>14</w:t>
      </w:r>
      <w:r w:rsidRPr="00267C1A">
        <w:rPr>
          <w:rFonts w:ascii="Time New Roman" w:eastAsia="黑体" w:hAnsi="Time New Roman" w:hint="eastAsia"/>
        </w:rPr>
        <w:t>日之前提交第二、第三和第四次合并定期报告，并在报告中说明本结论性意见所提建议的落实情况。委员会请缔约国考虑按委员会简化报告程序提交上述报告，即由委员会在缔约国提交报告规定的日期前至少一年拟订一份问题清单。对问题清单的答复便构成缔约国的报告。</w:t>
      </w:r>
    </w:p>
    <w:p w:rsidR="00267C1A" w:rsidRPr="00267C1A" w:rsidRDefault="00267C1A" w:rsidP="00267C1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67C1A" w:rsidRPr="00267C1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50D" w:rsidRPr="000D319F" w:rsidRDefault="00D9550D" w:rsidP="000D319F">
      <w:pPr>
        <w:pStyle w:val="af0"/>
        <w:spacing w:after="240"/>
        <w:ind w:left="907"/>
        <w:rPr>
          <w:rFonts w:asciiTheme="majorBidi" w:eastAsia="宋体" w:hAnsiTheme="majorBidi" w:cstheme="majorBidi"/>
          <w:sz w:val="21"/>
          <w:szCs w:val="21"/>
          <w:lang w:val="en-US"/>
        </w:rPr>
      </w:pPr>
    </w:p>
    <w:p w:rsidR="00D9550D" w:rsidRPr="000D319F" w:rsidRDefault="00D9550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9550D" w:rsidRPr="000D319F" w:rsidRDefault="00D9550D" w:rsidP="000D319F">
      <w:pPr>
        <w:pStyle w:val="af0"/>
      </w:pPr>
    </w:p>
  </w:endnote>
  <w:endnote w:type="continuationNotice" w:id="1">
    <w:p w:rsidR="00D9550D" w:rsidRDefault="00D955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50D" w:rsidRPr="00386028" w:rsidRDefault="00D9550D" w:rsidP="0038602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3469B">
      <w:rPr>
        <w:rStyle w:val="af2"/>
        <w:noProof/>
      </w:rPr>
      <w:t>2</w:t>
    </w:r>
    <w:r>
      <w:rPr>
        <w:rStyle w:val="af2"/>
      </w:rPr>
      <w:fldChar w:fldCharType="end"/>
    </w:r>
    <w:r>
      <w:rPr>
        <w:rStyle w:val="af2"/>
      </w:rPr>
      <w:tab/>
    </w:r>
    <w:proofErr w:type="spellStart"/>
    <w:r w:rsidRPr="00386028">
      <w:rPr>
        <w:rStyle w:val="af2"/>
        <w:b w:val="0"/>
        <w:snapToGrid w:val="0"/>
        <w:sz w:val="16"/>
      </w:rPr>
      <w:t>GE.19</w:t>
    </w:r>
    <w:proofErr w:type="spellEnd"/>
    <w:r w:rsidRPr="00386028">
      <w:rPr>
        <w:rStyle w:val="af2"/>
        <w:b w:val="0"/>
        <w:snapToGrid w:val="0"/>
        <w:sz w:val="16"/>
      </w:rPr>
      <w:t>-07297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50D" w:rsidRPr="00386028" w:rsidRDefault="00D9550D" w:rsidP="00386028">
    <w:pPr>
      <w:pStyle w:val="af0"/>
      <w:tabs>
        <w:tab w:val="clear" w:pos="431"/>
        <w:tab w:val="right" w:pos="9638"/>
      </w:tabs>
      <w:rPr>
        <w:rStyle w:val="af2"/>
      </w:rPr>
    </w:pPr>
    <w:proofErr w:type="spellStart"/>
    <w:r>
      <w:t>GE.19</w:t>
    </w:r>
    <w:proofErr w:type="spellEnd"/>
    <w:r>
      <w:t>-07297</w:t>
    </w:r>
    <w:r>
      <w:tab/>
    </w:r>
    <w:r>
      <w:rPr>
        <w:rStyle w:val="af2"/>
      </w:rPr>
      <w:fldChar w:fldCharType="begin"/>
    </w:r>
    <w:r>
      <w:rPr>
        <w:rStyle w:val="af2"/>
      </w:rPr>
      <w:instrText xml:space="preserve"> PAGE  \* MERGEFORMAT </w:instrText>
    </w:r>
    <w:r>
      <w:rPr>
        <w:rStyle w:val="af2"/>
      </w:rPr>
      <w:fldChar w:fldCharType="separate"/>
    </w:r>
    <w:r w:rsidR="0023469B">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50D" w:rsidRPr="00B44B82" w:rsidRDefault="00D9550D" w:rsidP="0038602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-07297</w:t>
    </w:r>
    <w:r w:rsidRPr="00EE277A">
      <w:rPr>
        <w:sz w:val="20"/>
        <w:lang w:eastAsia="zh-CN"/>
      </w:rPr>
      <w:t xml:space="preserve"> (C)</w:t>
    </w:r>
    <w:r>
      <w:rPr>
        <w:sz w:val="20"/>
        <w:lang w:eastAsia="zh-CN"/>
      </w:rPr>
      <w:tab/>
      <w:t>11061</w:t>
    </w:r>
    <w:r>
      <w:rPr>
        <w:rFonts w:eastAsiaTheme="minorEastAsia"/>
        <w:sz w:val="20"/>
        <w:lang w:eastAsia="zh-CN"/>
      </w:rPr>
      <w:t>9</w:t>
    </w:r>
    <w:r>
      <w:rPr>
        <w:sz w:val="20"/>
        <w:lang w:eastAsia="zh-CN"/>
      </w:rPr>
      <w:tab/>
      <w:t>18061</w:t>
    </w:r>
    <w:r>
      <w:rPr>
        <w:rFonts w:eastAsiaTheme="minorEastAsia"/>
        <w:sz w:val="20"/>
        <w:lang w:eastAsia="zh-CN"/>
      </w:rPr>
      <w:t>9</w:t>
    </w:r>
  </w:p>
  <w:p w:rsidR="00D9550D" w:rsidRPr="00487939" w:rsidRDefault="00D9550D" w:rsidP="00D9550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RW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50D" w:rsidRPr="000157B1" w:rsidRDefault="00D955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9550D" w:rsidRPr="000157B1" w:rsidRDefault="00D955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9550D" w:rsidRDefault="00D9550D"/>
  </w:footnote>
  <w:footnote w:id="2">
    <w:p w:rsidR="00D9550D" w:rsidRPr="00A7031B" w:rsidRDefault="00D9550D" w:rsidP="0012526E">
      <w:pPr>
        <w:pStyle w:val="a6"/>
        <w:rPr>
          <w:sz w:val="20"/>
        </w:rPr>
      </w:pPr>
      <w:r>
        <w:rPr>
          <w:lang w:val="zh-CN"/>
        </w:rPr>
        <w:tab/>
      </w:r>
      <w:r w:rsidRPr="007A46F5">
        <w:rPr>
          <w:sz w:val="21"/>
          <w:szCs w:val="21"/>
          <w:lang w:val="zh-CN"/>
        </w:rPr>
        <w:t>*</w:t>
      </w:r>
      <w:r>
        <w:rPr>
          <w:lang w:val="zh-CN"/>
        </w:rPr>
        <w:tab/>
      </w:r>
      <w:r>
        <w:rPr>
          <w:lang w:val="zh-CN"/>
        </w:rPr>
        <w:t>委员会第二十一届会议</w:t>
      </w:r>
      <w:r>
        <w:rPr>
          <w:lang w:val="zh-CN"/>
        </w:rPr>
        <w:t>(2019</w:t>
      </w:r>
      <w:r>
        <w:rPr>
          <w:lang w:val="zh-CN"/>
        </w:rPr>
        <w:t>年</w:t>
      </w:r>
      <w:r>
        <w:rPr>
          <w:lang w:val="zh-CN"/>
        </w:rPr>
        <w:t>3</w:t>
      </w:r>
      <w:r>
        <w:rPr>
          <w:lang w:val="zh-CN"/>
        </w:rPr>
        <w:t>月</w:t>
      </w:r>
      <w:r>
        <w:rPr>
          <w:lang w:val="zh-CN"/>
        </w:rPr>
        <w:t>11</w:t>
      </w:r>
      <w:r>
        <w:rPr>
          <w:lang w:val="zh-CN"/>
        </w:rPr>
        <w:t>日至</w:t>
      </w:r>
      <w:r>
        <w:rPr>
          <w:lang w:val="zh-CN"/>
        </w:rPr>
        <w:t>4</w:t>
      </w:r>
      <w:r>
        <w:rPr>
          <w:lang w:val="zh-CN"/>
        </w:rPr>
        <w:t>月</w:t>
      </w:r>
      <w:r>
        <w:rPr>
          <w:lang w:val="zh-CN"/>
        </w:rPr>
        <w:t>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50D" w:rsidRDefault="00D9550D" w:rsidP="00386028">
    <w:pPr>
      <w:pStyle w:val="af3"/>
    </w:pPr>
    <w:proofErr w:type="spellStart"/>
    <w:r>
      <w:t>CRPD</w:t>
    </w:r>
    <w:proofErr w:type="spellEnd"/>
    <w:r>
      <w:t>/C/</w:t>
    </w:r>
    <w:proofErr w:type="spellStart"/>
    <w:r>
      <w:t>RWA</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50D" w:rsidRPr="00202A30" w:rsidRDefault="00D9550D" w:rsidP="00386028">
    <w:pPr>
      <w:pStyle w:val="af3"/>
      <w:jc w:val="right"/>
    </w:pPr>
    <w:proofErr w:type="spellStart"/>
    <w:r>
      <w:t>CRPD</w:t>
    </w:r>
    <w:proofErr w:type="spellEnd"/>
    <w:r>
      <w:t>/C/</w:t>
    </w:r>
    <w:proofErr w:type="spellStart"/>
    <w:r>
      <w:t>RWA</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3FC0"/>
    <w:multiLevelType w:val="hybridMultilevel"/>
    <w:tmpl w:val="C46CD710"/>
    <w:lvl w:ilvl="0" w:tplc="017EB7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4D55D6"/>
    <w:multiLevelType w:val="hybridMultilevel"/>
    <w:tmpl w:val="9152959C"/>
    <w:lvl w:ilvl="0" w:tplc="E584B5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492E88"/>
    <w:multiLevelType w:val="hybridMultilevel"/>
    <w:tmpl w:val="AA2E4980"/>
    <w:lvl w:ilvl="0" w:tplc="E45897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B47184"/>
    <w:multiLevelType w:val="hybridMultilevel"/>
    <w:tmpl w:val="3B8CB4D8"/>
    <w:lvl w:ilvl="0" w:tplc="1DA460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90B6599"/>
    <w:multiLevelType w:val="hybridMultilevel"/>
    <w:tmpl w:val="D5D01F62"/>
    <w:lvl w:ilvl="0" w:tplc="342A94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62E6E4C"/>
    <w:multiLevelType w:val="hybridMultilevel"/>
    <w:tmpl w:val="41A0F84A"/>
    <w:lvl w:ilvl="0" w:tplc="D2C454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E4247B8"/>
    <w:multiLevelType w:val="hybridMultilevel"/>
    <w:tmpl w:val="3642CFDA"/>
    <w:lvl w:ilvl="0" w:tplc="DDE647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FE512C1"/>
    <w:multiLevelType w:val="hybridMultilevel"/>
    <w:tmpl w:val="55C0F86C"/>
    <w:lvl w:ilvl="0" w:tplc="4C5840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0B31119"/>
    <w:multiLevelType w:val="hybridMultilevel"/>
    <w:tmpl w:val="2500CD94"/>
    <w:lvl w:ilvl="0" w:tplc="D988C9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FD760BB"/>
    <w:multiLevelType w:val="hybridMultilevel"/>
    <w:tmpl w:val="7070FBDE"/>
    <w:lvl w:ilvl="0" w:tplc="9CFAA9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95F135A"/>
    <w:multiLevelType w:val="hybridMultilevel"/>
    <w:tmpl w:val="53BA6BAA"/>
    <w:lvl w:ilvl="0" w:tplc="6FE081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A1F5E11"/>
    <w:multiLevelType w:val="hybridMultilevel"/>
    <w:tmpl w:val="F0AEEC34"/>
    <w:lvl w:ilvl="0" w:tplc="ABD6A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BC62BC8"/>
    <w:multiLevelType w:val="hybridMultilevel"/>
    <w:tmpl w:val="8AAA23CE"/>
    <w:lvl w:ilvl="0" w:tplc="6D32A0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0A6406C"/>
    <w:multiLevelType w:val="hybridMultilevel"/>
    <w:tmpl w:val="3BCC6404"/>
    <w:lvl w:ilvl="0" w:tplc="4874F3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1101CE9"/>
    <w:multiLevelType w:val="hybridMultilevel"/>
    <w:tmpl w:val="B024EAF8"/>
    <w:lvl w:ilvl="0" w:tplc="EBAEF9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90562A8"/>
    <w:multiLevelType w:val="hybridMultilevel"/>
    <w:tmpl w:val="2EBE7468"/>
    <w:lvl w:ilvl="0" w:tplc="8012CB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9A83861"/>
    <w:multiLevelType w:val="hybridMultilevel"/>
    <w:tmpl w:val="4BFC8D84"/>
    <w:lvl w:ilvl="0" w:tplc="E2C06C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6303AD"/>
    <w:multiLevelType w:val="hybridMultilevel"/>
    <w:tmpl w:val="5A90D756"/>
    <w:lvl w:ilvl="0" w:tplc="79703B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E27287C"/>
    <w:multiLevelType w:val="hybridMultilevel"/>
    <w:tmpl w:val="CDE8E920"/>
    <w:lvl w:ilvl="0" w:tplc="1974DC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FC82AE1"/>
    <w:multiLevelType w:val="hybridMultilevel"/>
    <w:tmpl w:val="5EBCDC8E"/>
    <w:lvl w:ilvl="0" w:tplc="331E51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1A45F90"/>
    <w:multiLevelType w:val="hybridMultilevel"/>
    <w:tmpl w:val="BC0235F0"/>
    <w:lvl w:ilvl="0" w:tplc="9BAECD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7FD0530"/>
    <w:multiLevelType w:val="hybridMultilevel"/>
    <w:tmpl w:val="7BE6AE40"/>
    <w:lvl w:ilvl="0" w:tplc="7D5A61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9C12AA6"/>
    <w:multiLevelType w:val="hybridMultilevel"/>
    <w:tmpl w:val="C5561AB8"/>
    <w:lvl w:ilvl="0" w:tplc="40C067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F246BAA"/>
    <w:multiLevelType w:val="hybridMultilevel"/>
    <w:tmpl w:val="6494080A"/>
    <w:lvl w:ilvl="0" w:tplc="40CAD1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9"/>
  </w:num>
  <w:num w:numId="3">
    <w:abstractNumId w:val="5"/>
  </w:num>
  <w:num w:numId="4">
    <w:abstractNumId w:val="2"/>
  </w:num>
  <w:num w:numId="5">
    <w:abstractNumId w:val="23"/>
  </w:num>
  <w:num w:numId="6">
    <w:abstractNumId w:val="14"/>
  </w:num>
  <w:num w:numId="7">
    <w:abstractNumId w:val="17"/>
  </w:num>
  <w:num w:numId="8">
    <w:abstractNumId w:val="10"/>
  </w:num>
  <w:num w:numId="9">
    <w:abstractNumId w:val="13"/>
  </w:num>
  <w:num w:numId="10">
    <w:abstractNumId w:val="26"/>
  </w:num>
  <w:num w:numId="11">
    <w:abstractNumId w:val="12"/>
  </w:num>
  <w:num w:numId="12">
    <w:abstractNumId w:val="21"/>
  </w:num>
  <w:num w:numId="13">
    <w:abstractNumId w:val="15"/>
  </w:num>
  <w:num w:numId="14">
    <w:abstractNumId w:val="22"/>
  </w:num>
  <w:num w:numId="15">
    <w:abstractNumId w:val="7"/>
  </w:num>
  <w:num w:numId="16">
    <w:abstractNumId w:val="25"/>
  </w:num>
  <w:num w:numId="17">
    <w:abstractNumId w:val="6"/>
  </w:num>
  <w:num w:numId="18">
    <w:abstractNumId w:val="0"/>
  </w:num>
  <w:num w:numId="19">
    <w:abstractNumId w:val="3"/>
  </w:num>
  <w:num w:numId="20">
    <w:abstractNumId w:val="18"/>
  </w:num>
  <w:num w:numId="21">
    <w:abstractNumId w:val="24"/>
  </w:num>
  <w:num w:numId="22">
    <w:abstractNumId w:val="1"/>
  </w:num>
  <w:num w:numId="23">
    <w:abstractNumId w:val="9"/>
  </w:num>
  <w:num w:numId="24">
    <w:abstractNumId w:val="20"/>
  </w:num>
  <w:num w:numId="25">
    <w:abstractNumId w:val="11"/>
  </w:num>
  <w:num w:numId="26">
    <w:abstractNumId w:val="16"/>
  </w:num>
  <w:num w:numId="27">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4D0"/>
    <w:rsid w:val="00011483"/>
    <w:rsid w:val="0009697B"/>
    <w:rsid w:val="000B4967"/>
    <w:rsid w:val="000D319F"/>
    <w:rsid w:val="000E4D0E"/>
    <w:rsid w:val="000E7394"/>
    <w:rsid w:val="001173CC"/>
    <w:rsid w:val="0012526E"/>
    <w:rsid w:val="00125AC6"/>
    <w:rsid w:val="00144B69"/>
    <w:rsid w:val="00153E86"/>
    <w:rsid w:val="001635AC"/>
    <w:rsid w:val="001774D0"/>
    <w:rsid w:val="001B1BD1"/>
    <w:rsid w:val="001C3EF2"/>
    <w:rsid w:val="001C4646"/>
    <w:rsid w:val="001C7FA7"/>
    <w:rsid w:val="001D17F6"/>
    <w:rsid w:val="001D2C3F"/>
    <w:rsid w:val="001F6884"/>
    <w:rsid w:val="00204B42"/>
    <w:rsid w:val="002231C3"/>
    <w:rsid w:val="0023469B"/>
    <w:rsid w:val="0024417F"/>
    <w:rsid w:val="00250F8D"/>
    <w:rsid w:val="002511F6"/>
    <w:rsid w:val="00267C1A"/>
    <w:rsid w:val="002D4482"/>
    <w:rsid w:val="002E1C97"/>
    <w:rsid w:val="002F5834"/>
    <w:rsid w:val="00326EBF"/>
    <w:rsid w:val="00327FE4"/>
    <w:rsid w:val="0033325C"/>
    <w:rsid w:val="00344E3E"/>
    <w:rsid w:val="00366FB9"/>
    <w:rsid w:val="00382F6F"/>
    <w:rsid w:val="00386028"/>
    <w:rsid w:val="00392F6C"/>
    <w:rsid w:val="003D7D4D"/>
    <w:rsid w:val="003F27E8"/>
    <w:rsid w:val="0040288E"/>
    <w:rsid w:val="00413D23"/>
    <w:rsid w:val="00427F63"/>
    <w:rsid w:val="004A17D1"/>
    <w:rsid w:val="004C4A0A"/>
    <w:rsid w:val="00515B5E"/>
    <w:rsid w:val="00543EBA"/>
    <w:rsid w:val="00551C33"/>
    <w:rsid w:val="00565489"/>
    <w:rsid w:val="00573403"/>
    <w:rsid w:val="00581E42"/>
    <w:rsid w:val="005B1BBA"/>
    <w:rsid w:val="005D0F8B"/>
    <w:rsid w:val="005D3846"/>
    <w:rsid w:val="005E403A"/>
    <w:rsid w:val="005E5BE0"/>
    <w:rsid w:val="005F00C7"/>
    <w:rsid w:val="00645F38"/>
    <w:rsid w:val="00680656"/>
    <w:rsid w:val="006B1119"/>
    <w:rsid w:val="006E3E46"/>
    <w:rsid w:val="006E71B1"/>
    <w:rsid w:val="006F3F80"/>
    <w:rsid w:val="00705D89"/>
    <w:rsid w:val="00731A42"/>
    <w:rsid w:val="00737763"/>
    <w:rsid w:val="00767E69"/>
    <w:rsid w:val="0077079A"/>
    <w:rsid w:val="007760CF"/>
    <w:rsid w:val="007A46F5"/>
    <w:rsid w:val="007A4CB7"/>
    <w:rsid w:val="007A5599"/>
    <w:rsid w:val="007A5955"/>
    <w:rsid w:val="007F2A6B"/>
    <w:rsid w:val="00816936"/>
    <w:rsid w:val="00856233"/>
    <w:rsid w:val="00860F27"/>
    <w:rsid w:val="00863E51"/>
    <w:rsid w:val="00872587"/>
    <w:rsid w:val="0088417C"/>
    <w:rsid w:val="008B0560"/>
    <w:rsid w:val="008B2BFA"/>
    <w:rsid w:val="00902DB4"/>
    <w:rsid w:val="00926988"/>
    <w:rsid w:val="00927939"/>
    <w:rsid w:val="00936F03"/>
    <w:rsid w:val="00943528"/>
    <w:rsid w:val="00943B69"/>
    <w:rsid w:val="00944CB3"/>
    <w:rsid w:val="00975B0F"/>
    <w:rsid w:val="009B09D7"/>
    <w:rsid w:val="009D35ED"/>
    <w:rsid w:val="00A03CB6"/>
    <w:rsid w:val="00A1364C"/>
    <w:rsid w:val="00A21076"/>
    <w:rsid w:val="00A3739A"/>
    <w:rsid w:val="00A52DAF"/>
    <w:rsid w:val="00A8164C"/>
    <w:rsid w:val="00A84072"/>
    <w:rsid w:val="00A90C80"/>
    <w:rsid w:val="00B16570"/>
    <w:rsid w:val="00B21506"/>
    <w:rsid w:val="00B324E4"/>
    <w:rsid w:val="00B44B82"/>
    <w:rsid w:val="00B53320"/>
    <w:rsid w:val="00B730CE"/>
    <w:rsid w:val="00B80B6D"/>
    <w:rsid w:val="00BC6522"/>
    <w:rsid w:val="00BD29DF"/>
    <w:rsid w:val="00BE3D64"/>
    <w:rsid w:val="00C121D5"/>
    <w:rsid w:val="00C134D9"/>
    <w:rsid w:val="00C17349"/>
    <w:rsid w:val="00C33098"/>
    <w:rsid w:val="00C351AA"/>
    <w:rsid w:val="00C7253F"/>
    <w:rsid w:val="00C91F60"/>
    <w:rsid w:val="00CA5EDE"/>
    <w:rsid w:val="00D26A05"/>
    <w:rsid w:val="00D27B58"/>
    <w:rsid w:val="00D32465"/>
    <w:rsid w:val="00D94F15"/>
    <w:rsid w:val="00D9550D"/>
    <w:rsid w:val="00D97B98"/>
    <w:rsid w:val="00DA6E56"/>
    <w:rsid w:val="00DC671F"/>
    <w:rsid w:val="00DE4DA7"/>
    <w:rsid w:val="00E33B38"/>
    <w:rsid w:val="00E47FE5"/>
    <w:rsid w:val="00E574AF"/>
    <w:rsid w:val="00E61599"/>
    <w:rsid w:val="00E63CF6"/>
    <w:rsid w:val="00EA5DDE"/>
    <w:rsid w:val="00ED1119"/>
    <w:rsid w:val="00F714DA"/>
    <w:rsid w:val="00F74184"/>
    <w:rsid w:val="00F763C9"/>
    <w:rsid w:val="00F87A94"/>
    <w:rsid w:val="00F90004"/>
    <w:rsid w:val="00F93A41"/>
    <w:rsid w:val="00FB432F"/>
    <w:rsid w:val="00FB456B"/>
    <w:rsid w:val="00FB5E40"/>
    <w:rsid w:val="00FD51EE"/>
    <w:rsid w:val="00FE1374"/>
    <w:rsid w:val="00FF10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37D082"/>
  <w15:docId w15:val="{529A0FC1-DB01-47DA-A624-9CE22BA4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6610C-554A-4989-932F-AA768E11E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9546</Words>
  <Characters>10210</Characters>
  <Application>Microsoft Office Word</Application>
  <DocSecurity>0</DocSecurity>
  <Lines>400</Lines>
  <Paragraphs>192</Paragraphs>
  <ScaleCrop>false</ScaleCrop>
  <Company>DCM</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CRPD/C/RWA/CO/1</dc:title>
  <dc:subject>1907297</dc:subject>
  <dc:creator>tian</dc:creator>
  <cp:keywords/>
  <dc:description/>
  <cp:lastModifiedBy>Hui Tian</cp:lastModifiedBy>
  <cp:revision>2</cp:revision>
  <cp:lastPrinted>2014-05-09T11:28:00Z</cp:lastPrinted>
  <dcterms:created xsi:type="dcterms:W3CDTF">2019-06-18T13:57:00Z</dcterms:created>
  <dcterms:modified xsi:type="dcterms:W3CDTF">2019-06-18T13:57:00Z</dcterms:modified>
</cp:coreProperties>
</file>