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506B36" w:rsidRDefault="00506B36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43797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210809    230809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8565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EE2724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490DD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490DD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490DD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90DDA">
              <w:rPr>
                <w:sz w:val="22"/>
                <w:lang w:val="en-US"/>
              </w:rPr>
              <w:instrText xml:space="preserve">" \* MERGEFORMAT </w:instrText>
            </w:r>
            <w:r w:rsidR="00490DDA">
              <w:rPr>
                <w:sz w:val="22"/>
              </w:rPr>
              <w:fldChar w:fldCharType="separate"/>
            </w:r>
            <w:r w:rsidR="00490DDA" w:rsidRPr="00490DDA">
              <w:rPr>
                <w:sz w:val="22"/>
                <w:lang w:val="en-US"/>
              </w:rPr>
              <w:t>CAT/C/YEM/Q/2</w:t>
            </w:r>
            <w:r>
              <w:rPr>
                <w:sz w:val="22"/>
              </w:rPr>
              <w:fldChar w:fldCharType="end"/>
            </w:r>
          </w:p>
          <w:p w:rsidR="004D5A73" w:rsidRPr="00490DD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490DDA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490DDA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90DDA">
              <w:rPr>
                <w:sz w:val="22"/>
                <w:lang w:val="en-US"/>
              </w:rPr>
              <w:instrText xml:space="preserve">" \* MERGEFORMAT </w:instrText>
            </w:r>
            <w:r w:rsidR="00490DDA">
              <w:rPr>
                <w:sz w:val="22"/>
              </w:rPr>
              <w:fldChar w:fldCharType="separate"/>
            </w:r>
            <w:r w:rsidR="00490DDA" w:rsidRPr="00490DDA">
              <w:rPr>
                <w:sz w:val="22"/>
                <w:lang w:val="en-US"/>
              </w:rPr>
              <w:t>27 July 2009</w:t>
            </w:r>
            <w:r>
              <w:rPr>
                <w:sz w:val="22"/>
              </w:rPr>
              <w:fldChar w:fldCharType="end"/>
            </w:r>
          </w:p>
          <w:p w:rsidR="004D5A73" w:rsidRPr="00490DDA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490DDA" w:rsidRPr="00A43C52" w:rsidRDefault="00490DDA" w:rsidP="00490DDA">
      <w:pPr>
        <w:rPr>
          <w:lang w:val="en-US"/>
        </w:rPr>
      </w:pPr>
      <w:r>
        <w:t>КОМИТЕТ</w:t>
      </w:r>
      <w:r w:rsidRPr="00A43C52">
        <w:rPr>
          <w:lang w:val="en-US"/>
        </w:rPr>
        <w:t xml:space="preserve"> </w:t>
      </w:r>
      <w:r>
        <w:t>ПРОТИВ</w:t>
      </w:r>
      <w:r w:rsidRPr="00A43C52">
        <w:rPr>
          <w:lang w:val="en-US"/>
        </w:rPr>
        <w:t xml:space="preserve"> </w:t>
      </w:r>
      <w:r>
        <w:t>ПЫТОК</w:t>
      </w:r>
    </w:p>
    <w:p w:rsidR="00490DDA" w:rsidRDefault="00490DDA" w:rsidP="00490DDA">
      <w:r>
        <w:t xml:space="preserve">Сорок </w:t>
      </w:r>
      <w:r w:rsidRPr="006B28E1">
        <w:t>третья</w:t>
      </w:r>
      <w:r>
        <w:t xml:space="preserve"> сессия</w:t>
      </w:r>
    </w:p>
    <w:p w:rsidR="00490DDA" w:rsidRPr="006B28E1" w:rsidRDefault="00490DDA" w:rsidP="00490DDA">
      <w:pPr>
        <w:rPr>
          <w:b/>
        </w:rPr>
      </w:pPr>
      <w:r>
        <w:t>Женева, 2-20 ноября 2009 года</w:t>
      </w:r>
    </w:p>
    <w:p w:rsidR="00490DDA" w:rsidRPr="006B28E1" w:rsidRDefault="00490DDA" w:rsidP="00490DDA">
      <w:pPr>
        <w:jc w:val="center"/>
        <w:rPr>
          <w:b/>
        </w:rPr>
      </w:pPr>
    </w:p>
    <w:p w:rsidR="00490DDA" w:rsidRDefault="00490DDA" w:rsidP="00490DDA">
      <w:pPr>
        <w:jc w:val="center"/>
        <w:rPr>
          <w:b/>
          <w:szCs w:val="24"/>
        </w:rPr>
      </w:pPr>
      <w:r>
        <w:rPr>
          <w:b/>
        </w:rPr>
        <w:t>Перечень вопросов для рассмотрения в ходе обсуждения второго</w:t>
      </w:r>
      <w:r>
        <w:rPr>
          <w:b/>
        </w:rPr>
        <w:br/>
        <w:t>периодического доклада ЙЕМЕНА (</w:t>
      </w:r>
      <w:r w:rsidRPr="00F75DFE">
        <w:rPr>
          <w:b/>
          <w:szCs w:val="24"/>
          <w:lang w:val="en-US"/>
        </w:rPr>
        <w:t>CAT</w:t>
      </w:r>
      <w:r w:rsidRPr="00F75DFE">
        <w:rPr>
          <w:b/>
          <w:szCs w:val="24"/>
        </w:rPr>
        <w:t>/</w:t>
      </w:r>
      <w:r w:rsidRPr="00F75DFE">
        <w:rPr>
          <w:b/>
          <w:szCs w:val="24"/>
          <w:lang w:val="en-US"/>
        </w:rPr>
        <w:t>C</w:t>
      </w:r>
      <w:r w:rsidRPr="00F75DFE">
        <w:rPr>
          <w:b/>
          <w:szCs w:val="24"/>
        </w:rPr>
        <w:t>/</w:t>
      </w:r>
      <w:r w:rsidRPr="00F75DFE">
        <w:rPr>
          <w:b/>
          <w:szCs w:val="24"/>
          <w:lang w:val="en-US"/>
        </w:rPr>
        <w:t>YEM</w:t>
      </w:r>
      <w:r w:rsidRPr="00F75DFE">
        <w:rPr>
          <w:b/>
          <w:szCs w:val="24"/>
        </w:rPr>
        <w:t>/2)</w:t>
      </w:r>
    </w:p>
    <w:p w:rsidR="00490DDA" w:rsidRDefault="00490DDA" w:rsidP="00490DDA">
      <w:pPr>
        <w:jc w:val="center"/>
        <w:rPr>
          <w:b/>
          <w:szCs w:val="24"/>
        </w:rPr>
      </w:pPr>
    </w:p>
    <w:p w:rsidR="00490DDA" w:rsidRDefault="00490DDA" w:rsidP="00490DDA">
      <w:pPr>
        <w:jc w:val="center"/>
        <w:rPr>
          <w:b/>
          <w:szCs w:val="24"/>
        </w:rPr>
      </w:pPr>
      <w:r>
        <w:rPr>
          <w:b/>
          <w:szCs w:val="24"/>
        </w:rPr>
        <w:t>Статьи 1 и 4</w:t>
      </w:r>
    </w:p>
    <w:p w:rsidR="00490DDA" w:rsidRDefault="00490DDA" w:rsidP="00490DDA">
      <w:pPr>
        <w:rPr>
          <w:szCs w:val="24"/>
        </w:rPr>
      </w:pPr>
    </w:p>
    <w:p w:rsidR="00490DDA" w:rsidRDefault="00490DDA" w:rsidP="00490DDA">
      <w:r>
        <w:rPr>
          <w:szCs w:val="24"/>
        </w:rPr>
        <w:t>1.</w:t>
      </w:r>
      <w:r>
        <w:rPr>
          <w:szCs w:val="24"/>
        </w:rPr>
        <w:tab/>
        <w:t>Просьба сообщить Комитету о любых шагах, предпринятых государством-участником в целях принятия всеобъемлющего определения пытки, охватывающего все элементы, которые предусмотрены в статье 1 Конвенции, и внесения соответствующих изменений во внутреннее уголовное законодательство, как это было рекомендовано Комитетом в его предыдущих заключительных замечаниях (</w:t>
      </w:r>
      <w:r w:rsidRPr="00BD2538">
        <w:rPr>
          <w:lang w:val="en-US"/>
        </w:rPr>
        <w:t>CAT</w:t>
      </w:r>
      <w:r w:rsidRPr="00B773BA">
        <w:t>/</w:t>
      </w:r>
      <w:r w:rsidRPr="00BD2538">
        <w:rPr>
          <w:lang w:val="en-US"/>
        </w:rPr>
        <w:t>C</w:t>
      </w:r>
      <w:r w:rsidRPr="00B773BA">
        <w:t>/</w:t>
      </w:r>
      <w:r w:rsidRPr="00BD2538">
        <w:rPr>
          <w:lang w:val="en-US"/>
        </w:rPr>
        <w:t>CR</w:t>
      </w:r>
      <w:r w:rsidRPr="00B773BA">
        <w:t xml:space="preserve">/31/4, </w:t>
      </w:r>
      <w:r>
        <w:t>пункт 6 </w:t>
      </w:r>
      <w:r w:rsidRPr="00BD2538">
        <w:rPr>
          <w:lang w:val="en-US"/>
        </w:rPr>
        <w:t>a</w:t>
      </w:r>
      <w:r w:rsidRPr="00B773BA">
        <w:t>)</w:t>
      </w:r>
      <w:r>
        <w:t>).</w:t>
      </w:r>
    </w:p>
    <w:p w:rsidR="00490DDA" w:rsidRDefault="00490DDA" w:rsidP="00490DDA"/>
    <w:p w:rsidR="00490DDA" w:rsidRDefault="00490DDA" w:rsidP="00490DDA">
      <w:r>
        <w:t>2.</w:t>
      </w:r>
      <w:r>
        <w:tab/>
        <w:t>Просьба представить подробную информацию о действующих положениях уголовного права в отношении таких преступлений, как покушение на пытку, подстрекательство к пыткам или санкционирование пыток или приказ лица, облеченного властью, применить пытки, а также информацию о конкретных наказаниях, предусмотренных для всех этих преступлений.  Просьба представить информацию о числе и характере таких дел, включая перечень тех мест, где осуществлялось преследование за эти преступления и были применены указанные положения, а также о назначенных мерах наказания или основаниях для вынесения оправдательного приговора.</w:t>
      </w:r>
    </w:p>
    <w:p w:rsidR="00490DDA" w:rsidRDefault="00490DDA" w:rsidP="00490DDA"/>
    <w:p w:rsidR="00490DDA" w:rsidRDefault="00490DDA" w:rsidP="00490DDA">
      <w:pPr>
        <w:jc w:val="center"/>
        <w:rPr>
          <w:b/>
          <w:szCs w:val="24"/>
        </w:rPr>
      </w:pPr>
      <w:r>
        <w:rPr>
          <w:b/>
          <w:szCs w:val="24"/>
        </w:rPr>
        <w:t>Статья 2</w:t>
      </w:r>
    </w:p>
    <w:p w:rsidR="00490DDA" w:rsidRDefault="00490DDA" w:rsidP="00490DDA">
      <w:pPr>
        <w:jc w:val="center"/>
        <w:rPr>
          <w:b/>
          <w:szCs w:val="24"/>
        </w:rPr>
      </w:pPr>
    </w:p>
    <w:p w:rsidR="00490DDA" w:rsidRDefault="00490DDA" w:rsidP="00490DDA">
      <w:pPr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В докладе содержится информация об основных правовых гарантиях для задержанных лиц (пункт 199).  Просьба более подробно сообщить о том, каким образом в</w:t>
      </w:r>
      <w:r w:rsidR="00C41D1B">
        <w:rPr>
          <w:szCs w:val="24"/>
          <w:lang w:val="en-US"/>
        </w:rPr>
        <w:t> </w:t>
      </w:r>
      <w:r>
        <w:rPr>
          <w:szCs w:val="24"/>
        </w:rPr>
        <w:t>государстве-участнике реализуются основные правовые гарантии для задержанных лиц (включая право на быстрый доступ к адвокату и прохождение медицинского освидетельствования, а также право на уведомление родственников) с самого начала задержания.  Просьба представить информацию о любых ограничениях, которые могут быть наложены на эти права, в том числе в контексте борьбы с терроризмом.  В докладе говорится о том, что</w:t>
      </w:r>
      <w:r w:rsidRPr="00A22D21">
        <w:rPr>
          <w:szCs w:val="24"/>
        </w:rPr>
        <w:t xml:space="preserve"> "заключенные под стражу до начала судебного процесса могут встречаться со своими родственниками и адвокатами при условии получения письменного согласия от органа, издавшего постановление об их задержании". </w:t>
      </w:r>
      <w:r>
        <w:rPr>
          <w:szCs w:val="24"/>
        </w:rPr>
        <w:t xml:space="preserve"> Какие необходимо выполнить требования для получения такого письменного разрешения и при каких условиях в его выдаче может быть отказано?</w:t>
      </w:r>
    </w:p>
    <w:p w:rsidR="00490DDA" w:rsidRDefault="00490DDA" w:rsidP="00490DDA">
      <w:pPr>
        <w:rPr>
          <w:szCs w:val="24"/>
        </w:rPr>
      </w:pPr>
    </w:p>
    <w:p w:rsidR="00490DDA" w:rsidRDefault="00490DDA" w:rsidP="00490DDA">
      <w:pPr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Как указано в пунктах 100-120 доклада, в 2007-2008 годах был проведен правовой анализ системы уголовного правосудия Йемена и подготовлен аналитический документ с</w:t>
      </w:r>
      <w:r w:rsidR="00AF028B">
        <w:rPr>
          <w:szCs w:val="24"/>
          <w:lang w:val="en-US"/>
        </w:rPr>
        <w:t> </w:t>
      </w:r>
      <w:r>
        <w:rPr>
          <w:szCs w:val="24"/>
        </w:rPr>
        <w:t xml:space="preserve">изложением нынешнего положения дел в области соблюдения прав человека в рамках уголовного законодательства страны, в том числе в связи с Конвенцией.  Завершил ли свою работу комитет, учрежденный на основании Указа премьер-министра № 69 от </w:t>
      </w:r>
      <w:r w:rsidRPr="002815C6">
        <w:rPr>
          <w:szCs w:val="24"/>
        </w:rPr>
        <w:t>2008 года</w:t>
      </w:r>
      <w:r>
        <w:rPr>
          <w:szCs w:val="24"/>
        </w:rPr>
        <w:t xml:space="preserve"> для рассмотрения рекомендаций, вынесенных по итогам этого анализа, и - в случае положительного ответа - каковы результаты обсуждений в этом комитете (пункт 128)?  Кроме того, просьба более подробно сообщить об уже принятых или планируемых государством-участником мерах по ликвидации возможностей для обхода законодательства и решению проблем, выявленных в ходе анализа, и по осуществлению соответствующих рекомендаций.</w:t>
      </w:r>
    </w:p>
    <w:p w:rsidR="00490DDA" w:rsidRDefault="00490DDA" w:rsidP="00490DDA">
      <w:pPr>
        <w:rPr>
          <w:szCs w:val="24"/>
        </w:rPr>
      </w:pPr>
    </w:p>
    <w:p w:rsidR="00490DDA" w:rsidRDefault="00490DDA" w:rsidP="00490DDA">
      <w:r>
        <w:rPr>
          <w:szCs w:val="24"/>
        </w:rPr>
        <w:t>5.</w:t>
      </w:r>
      <w:r>
        <w:rPr>
          <w:szCs w:val="24"/>
        </w:rPr>
        <w:tab/>
        <w:t>Просьба проинформировать Комитет о мерах, принятых в ответ на высказанную в</w:t>
      </w:r>
      <w:r w:rsidR="00AF028B">
        <w:rPr>
          <w:szCs w:val="24"/>
          <w:lang w:val="en-US"/>
        </w:rPr>
        <w:t> </w:t>
      </w:r>
      <w:r>
        <w:rPr>
          <w:szCs w:val="24"/>
        </w:rPr>
        <w:t>предыдущих заключительных замечаниях озабоченность (</w:t>
      </w:r>
      <w:r>
        <w:t>пункт 6 </w:t>
      </w:r>
      <w:r w:rsidRPr="00BD2538">
        <w:rPr>
          <w:lang w:val="en-US"/>
        </w:rPr>
        <w:t>c</w:t>
      </w:r>
      <w:r w:rsidRPr="001D35F9">
        <w:t>)</w:t>
      </w:r>
      <w:r>
        <w:t>) по поводу сообщений о часто используемой практике содержания заключенных без связи с внешним миром сотрудниками Департамента политической безопасности, включая случаи массовых арестов и содержания под стражей в течение длительных периодов времени без</w:t>
      </w:r>
      <w:r w:rsidR="00AF028B">
        <w:rPr>
          <w:lang w:val="en-US"/>
        </w:rPr>
        <w:t> </w:t>
      </w:r>
      <w:r>
        <w:t>суда.  В этой связи просьба прокомментировать имеющиеся у Комитета сообщения, в</w:t>
      </w:r>
      <w:r w:rsidR="00AF028B">
        <w:rPr>
          <w:lang w:val="en-US"/>
        </w:rPr>
        <w:t> </w:t>
      </w:r>
      <w:r>
        <w:t>том числе в связи с событиями в Сааде в январе 2007 года, о том, что многие лица, находящиеся в оппозиции к правительству, включая правозащитников и журналистов, были подвергнуты произвольному заключению под стражу и арестам, что задержанные лица часто содержатся без связи с внешним миром от нескольких дней до нескольких месяцев и что им отказывают во встрече с адвокатами, а также не дают возможности оспорить законность их задержания в суде.</w:t>
      </w:r>
    </w:p>
    <w:p w:rsidR="00490DDA" w:rsidRDefault="00490DDA" w:rsidP="00490DDA"/>
    <w:p w:rsidR="00490DDA" w:rsidRDefault="00490DDA" w:rsidP="00490DDA">
      <w:r>
        <w:t>6.</w:t>
      </w:r>
      <w:r>
        <w:tab/>
        <w:t>Просьба пояснить место Департамента политической безопасности в правительственной структуре и уточнить, какое министерство/орган осуществляет контроль за его деятельностью.  Каковы полномочия Департамента на арест и содержание под стражей?  Ведется ли систематическая регистрация лиц, задержанных Департаментом политической безопасности, и имеется ли централизованная база данных о задержанных лицах?  Какие шаги предпринимаются государством-участником в целях недопущения содержания заключенных без связи с внешним миром в центрах, находящихся под контролем указанного Департамента, и обеспечения того, чтобы находящиеся в таких центрах задержанные лица пользовались защитой закона и могли направлять жалобы в</w:t>
      </w:r>
      <w:r w:rsidR="00AF028B">
        <w:rPr>
          <w:lang w:val="en-US"/>
        </w:rPr>
        <w:t> </w:t>
      </w:r>
      <w:r>
        <w:t>независимую инстанцию?</w:t>
      </w:r>
    </w:p>
    <w:p w:rsidR="00490DDA" w:rsidRDefault="00490DDA" w:rsidP="00490DDA"/>
    <w:p w:rsidR="00490DDA" w:rsidRDefault="00490DDA" w:rsidP="00490DDA">
      <w:r>
        <w:t>7.</w:t>
      </w:r>
      <w:r>
        <w:tab/>
        <w:t>Просьба представить дополнительную информацию о содержании законопроекта о</w:t>
      </w:r>
      <w:r w:rsidR="00AF028B">
        <w:rPr>
          <w:lang w:val="en-US"/>
        </w:rPr>
        <w:t> </w:t>
      </w:r>
      <w:r>
        <w:t xml:space="preserve">беженцах, который в настоящее время разрабатывается специальным техническим комитетом в соответствии с решением </w:t>
      </w:r>
      <w:r w:rsidR="00657116">
        <w:t>п</w:t>
      </w:r>
      <w:r>
        <w:t>ремьер-министра № 46 от 2004 года (пункт 52 </w:t>
      </w:r>
      <w:r>
        <w:rPr>
          <w:lang w:val="en-US"/>
        </w:rPr>
        <w:t>f</w:t>
      </w:r>
      <w:r>
        <w:t>) доклада).</w:t>
      </w:r>
    </w:p>
    <w:p w:rsidR="00490DDA" w:rsidRDefault="00490DDA" w:rsidP="00490DDA"/>
    <w:p w:rsidR="00490DDA" w:rsidRDefault="00490DDA" w:rsidP="00490DDA">
      <w:pPr>
        <w:rPr>
          <w:color w:val="000000"/>
        </w:rPr>
      </w:pPr>
      <w:r>
        <w:rPr>
          <w:color w:val="000000"/>
        </w:rPr>
        <w:t>8.</w:t>
      </w:r>
      <w:r>
        <w:rPr>
          <w:color w:val="000000"/>
        </w:rPr>
        <w:tab/>
      </w:r>
      <w:r w:rsidRPr="001907A8">
        <w:rPr>
          <w:color w:val="000000"/>
        </w:rPr>
        <w:t xml:space="preserve">Просьба представить </w:t>
      </w:r>
      <w:r>
        <w:rPr>
          <w:color w:val="000000"/>
        </w:rPr>
        <w:t>дополнительную</w:t>
      </w:r>
      <w:r w:rsidRPr="001907A8">
        <w:rPr>
          <w:color w:val="000000"/>
        </w:rPr>
        <w:t xml:space="preserve"> информацию о мерах, </w:t>
      </w:r>
      <w:r>
        <w:rPr>
          <w:color w:val="000000"/>
        </w:rPr>
        <w:t xml:space="preserve">принятых </w:t>
      </w:r>
      <w:r w:rsidRPr="001907A8">
        <w:rPr>
          <w:color w:val="000000"/>
        </w:rPr>
        <w:t xml:space="preserve">для обеспечения полной независимости судебных органов в осуществлении своих обязанностей в соответствии с международными нормами, в частности с </w:t>
      </w:r>
      <w:r>
        <w:rPr>
          <w:color w:val="000000"/>
        </w:rPr>
        <w:t>Основными принципами независимости судебных органов</w:t>
      </w:r>
      <w:r w:rsidRPr="001907A8">
        <w:rPr>
          <w:color w:val="000000"/>
        </w:rPr>
        <w:t xml:space="preserve">.  Просьба представить подробную информацию о процедуре назначения судей, продолжительности их мандатов, конституционных или законодательных </w:t>
      </w:r>
      <w:r>
        <w:rPr>
          <w:color w:val="000000"/>
        </w:rPr>
        <w:t>нормах</w:t>
      </w:r>
      <w:r w:rsidRPr="001907A8">
        <w:rPr>
          <w:color w:val="000000"/>
        </w:rPr>
        <w:t xml:space="preserve">, устанавливающих их </w:t>
      </w:r>
      <w:r>
        <w:rPr>
          <w:color w:val="000000"/>
        </w:rPr>
        <w:t>несменяемость</w:t>
      </w:r>
      <w:r w:rsidRPr="001907A8">
        <w:rPr>
          <w:color w:val="000000"/>
        </w:rPr>
        <w:t>, и</w:t>
      </w:r>
      <w:r w:rsidR="00AF028B">
        <w:rPr>
          <w:color w:val="000000"/>
          <w:lang w:val="en-US"/>
        </w:rPr>
        <w:t> </w:t>
      </w:r>
      <w:r w:rsidRPr="001907A8">
        <w:rPr>
          <w:color w:val="000000"/>
        </w:rPr>
        <w:t>о</w:t>
      </w:r>
      <w:r w:rsidR="00AF028B">
        <w:rPr>
          <w:color w:val="000000"/>
          <w:lang w:val="en-US"/>
        </w:rPr>
        <w:t> </w:t>
      </w:r>
      <w:r w:rsidRPr="001907A8">
        <w:rPr>
          <w:color w:val="000000"/>
        </w:rPr>
        <w:t xml:space="preserve">способах </w:t>
      </w:r>
      <w:r>
        <w:rPr>
          <w:color w:val="000000"/>
        </w:rPr>
        <w:t>освобождения</w:t>
      </w:r>
      <w:r w:rsidRPr="001907A8">
        <w:t xml:space="preserve"> их</w:t>
      </w:r>
      <w:r w:rsidRPr="001907A8">
        <w:rPr>
          <w:color w:val="000000"/>
        </w:rPr>
        <w:t xml:space="preserve"> </w:t>
      </w:r>
      <w:r>
        <w:rPr>
          <w:color w:val="000000"/>
        </w:rPr>
        <w:t>от</w:t>
      </w:r>
      <w:r w:rsidRPr="001907A8">
        <w:rPr>
          <w:color w:val="000000"/>
        </w:rPr>
        <w:t xml:space="preserve"> занимаемой должности.  В пункте 64 доклада указывается, что "</w:t>
      </w:r>
      <w:r>
        <w:t>тридцать четыре человека из числа судей-женщин и членов Департамента государственного обвинения получили назначения в разные суды и прокуратуры</w:t>
      </w:r>
      <w:r w:rsidRPr="001907A8">
        <w:rPr>
          <w:color w:val="000000"/>
        </w:rPr>
        <w:t xml:space="preserve">".  Просьба представить более подробную информацию о мерах, принятых для увеличения числа женщин среди судей и прокуроров, и пояснить, </w:t>
      </w:r>
      <w:r>
        <w:rPr>
          <w:color w:val="000000"/>
        </w:rPr>
        <w:t>могут ли судьи-женщины занимать те же посты и обладают ли они теми же полномочиями, что и судьи</w:t>
      </w:r>
      <w:r w:rsidR="00AF028B" w:rsidRPr="00AF028B">
        <w:rPr>
          <w:color w:val="000000"/>
        </w:rPr>
        <w:noBreakHyphen/>
      </w:r>
      <w:r>
        <w:rPr>
          <w:color w:val="000000"/>
        </w:rPr>
        <w:t>мужчины.</w:t>
      </w:r>
    </w:p>
    <w:p w:rsidR="00490DDA" w:rsidRDefault="00490DDA" w:rsidP="00490DDA"/>
    <w:p w:rsidR="00490DDA" w:rsidRPr="00B00AEB" w:rsidRDefault="00490DDA" w:rsidP="00490DDA">
      <w:r>
        <w:t>9.</w:t>
      </w:r>
      <w:r>
        <w:tab/>
      </w:r>
      <w:r w:rsidRPr="00B00AEB">
        <w:rPr>
          <w:color w:val="000000"/>
        </w:rPr>
        <w:t xml:space="preserve">Просьба представить информацию о содержании и осуществлении </w:t>
      </w:r>
      <w:r>
        <w:rPr>
          <w:color w:val="000000"/>
        </w:rPr>
        <w:t>Государственной</w:t>
      </w:r>
      <w:r w:rsidRPr="00B00AEB">
        <w:rPr>
          <w:color w:val="000000"/>
        </w:rPr>
        <w:t xml:space="preserve"> стратегии модернизации и развития судебной системы (2005-2015 годы) (пункт 65 доклада).  В этом отношении просьба проинформировать Комитет, был ли создан координационный механизм с</w:t>
      </w:r>
      <w:r>
        <w:rPr>
          <w:color w:val="000000"/>
        </w:rPr>
        <w:t xml:space="preserve">овместно с </w:t>
      </w:r>
      <w:r w:rsidRPr="00B00AEB">
        <w:rPr>
          <w:color w:val="000000"/>
        </w:rPr>
        <w:t>Министерств</w:t>
      </w:r>
      <w:r>
        <w:rPr>
          <w:color w:val="000000"/>
        </w:rPr>
        <w:t>ом</w:t>
      </w:r>
      <w:r w:rsidRPr="00B00AEB">
        <w:rPr>
          <w:color w:val="000000"/>
        </w:rPr>
        <w:t xml:space="preserve"> юстиции </w:t>
      </w:r>
      <w:r>
        <w:rPr>
          <w:color w:val="000000"/>
        </w:rPr>
        <w:t xml:space="preserve">для </w:t>
      </w:r>
      <w:r w:rsidRPr="00B00AEB">
        <w:rPr>
          <w:color w:val="000000"/>
        </w:rPr>
        <w:t>модернизации и</w:t>
      </w:r>
      <w:r w:rsidR="00AF028B">
        <w:rPr>
          <w:color w:val="000000"/>
          <w:lang w:val="en-US"/>
        </w:rPr>
        <w:t> </w:t>
      </w:r>
      <w:r w:rsidRPr="00B00AEB">
        <w:rPr>
          <w:color w:val="000000"/>
        </w:rPr>
        <w:t>развити</w:t>
      </w:r>
      <w:r>
        <w:rPr>
          <w:color w:val="000000"/>
        </w:rPr>
        <w:t>я</w:t>
      </w:r>
      <w:r w:rsidRPr="00B00AEB">
        <w:rPr>
          <w:color w:val="000000"/>
        </w:rPr>
        <w:t xml:space="preserve"> судебной системы (пункт 74)?</w:t>
      </w:r>
    </w:p>
    <w:p w:rsidR="00490DDA" w:rsidRDefault="00490DDA" w:rsidP="00490DDA"/>
    <w:p w:rsidR="00490DDA" w:rsidRDefault="00490DDA" w:rsidP="00AF028B">
      <w:r>
        <w:t>10.</w:t>
      </w:r>
      <w:r>
        <w:tab/>
        <w:t>Просьба проинформировать Комитет о том, содержит ли законодательство, запрещающее пытки и грубое, бесчеловечное и унижающее достоинство обращение, конкретные положения в отношении связанных с полом нарушений Конвенции, включая сексуальное насилие.  Просьба также описать все эффективные меры, если таковые имеются, принятые в целях контроля над такими действиями и их предупреждения, и</w:t>
      </w:r>
      <w:r w:rsidR="00AF028B">
        <w:rPr>
          <w:lang w:val="en-US"/>
        </w:rPr>
        <w:t> </w:t>
      </w:r>
      <w:r>
        <w:t>представить данные в разбивке по полу, возрасту и этническому происхождению потерпевших лиц, а также информацию о расследовании, преследовании и наказании виновных.</w:t>
      </w:r>
    </w:p>
    <w:p w:rsidR="00490DDA" w:rsidRDefault="00490DDA" w:rsidP="00490DDA"/>
    <w:p w:rsidR="00490DDA" w:rsidRDefault="00490DDA" w:rsidP="00490DDA">
      <w:r>
        <w:t>11.</w:t>
      </w:r>
      <w:r>
        <w:tab/>
        <w:t>Просьба представить дополнительную информацию о деятельности и достижениях Министерства по правам человека, а также о выделяемых для целей его эффективного функционирования кадровых и финансовых ресурсах.  Как указано в пункте 155 доклада, в 2007 и 2008 годах в это министерство поступил ряд жалоб и сообщений, касающихся совершенных сотрудниками правоохранительных органов актов пыток, и оно предприняло меры по их рассмотрению.  Просьба пояснить, какие решения были приняты по этим жалобам, и более подробно сообщить о расследованиях, преследовании, а также уголовном и/или административном наказании виновных.</w:t>
      </w:r>
    </w:p>
    <w:p w:rsidR="00490DDA" w:rsidRDefault="00490DDA" w:rsidP="00490DDA"/>
    <w:p w:rsidR="00490DDA" w:rsidRDefault="00490DDA" w:rsidP="00490DDA">
      <w:r w:rsidRPr="00585DC3">
        <w:t>1</w:t>
      </w:r>
      <w:r>
        <w:t>2</w:t>
      </w:r>
      <w:r w:rsidRPr="00585DC3">
        <w:t>.</w:t>
      </w:r>
      <w:r w:rsidRPr="00585DC3">
        <w:tab/>
      </w:r>
      <w:r>
        <w:t>В</w:t>
      </w:r>
      <w:r w:rsidRPr="00585DC3">
        <w:t xml:space="preserve"> </w:t>
      </w:r>
      <w:r>
        <w:t>связи с рекомендациями</w:t>
      </w:r>
      <w:r w:rsidRPr="00585DC3">
        <w:t xml:space="preserve"> </w:t>
      </w:r>
      <w:r>
        <w:t>Комитета</w:t>
      </w:r>
      <w:r w:rsidRPr="00585DC3">
        <w:t xml:space="preserve"> </w:t>
      </w:r>
      <w:r>
        <w:t>по</w:t>
      </w:r>
      <w:r w:rsidRPr="00585DC3">
        <w:t xml:space="preserve"> </w:t>
      </w:r>
      <w:r>
        <w:t>правам</w:t>
      </w:r>
      <w:r w:rsidRPr="00585DC3">
        <w:t xml:space="preserve"> </w:t>
      </w:r>
      <w:r>
        <w:t>человека</w:t>
      </w:r>
      <w:r w:rsidRPr="00585DC3">
        <w:t xml:space="preserve"> (</w:t>
      </w:r>
      <w:r>
        <w:rPr>
          <w:lang w:val="en-US"/>
        </w:rPr>
        <w:t>CCPR</w:t>
      </w:r>
      <w:r w:rsidRPr="00585DC3">
        <w:t>/</w:t>
      </w:r>
      <w:r>
        <w:rPr>
          <w:lang w:val="en-US"/>
        </w:rPr>
        <w:t>CO</w:t>
      </w:r>
      <w:r w:rsidRPr="00585DC3">
        <w:t>/84/</w:t>
      </w:r>
      <w:r>
        <w:rPr>
          <w:lang w:val="en-US"/>
        </w:rPr>
        <w:t>YEM</w:t>
      </w:r>
      <w:r w:rsidRPr="00585DC3">
        <w:t xml:space="preserve">, </w:t>
      </w:r>
      <w:r>
        <w:t>пункт</w:t>
      </w:r>
      <w:r w:rsidRPr="00585DC3">
        <w:rPr>
          <w:lang w:val="en-US"/>
        </w:rPr>
        <w:t> </w:t>
      </w:r>
      <w:r w:rsidRPr="00585DC3">
        <w:t>7)</w:t>
      </w:r>
      <w:r>
        <w:t>,</w:t>
      </w:r>
      <w:r w:rsidRPr="00585DC3">
        <w:t xml:space="preserve"> </w:t>
      </w:r>
      <w:r>
        <w:t>Комитета</w:t>
      </w:r>
      <w:r w:rsidRPr="00585DC3">
        <w:t xml:space="preserve"> </w:t>
      </w:r>
      <w:r>
        <w:t>по</w:t>
      </w:r>
      <w:r w:rsidRPr="00585DC3">
        <w:t xml:space="preserve"> </w:t>
      </w:r>
      <w:r>
        <w:t>ликвидации</w:t>
      </w:r>
      <w:r w:rsidRPr="00585DC3">
        <w:t xml:space="preserve"> </w:t>
      </w:r>
      <w:r>
        <w:t>дискриминации</w:t>
      </w:r>
      <w:r w:rsidRPr="00585DC3">
        <w:t xml:space="preserve"> </w:t>
      </w:r>
      <w:r>
        <w:t>в</w:t>
      </w:r>
      <w:r w:rsidRPr="00585DC3">
        <w:t xml:space="preserve"> </w:t>
      </w:r>
      <w:r>
        <w:t>отношении</w:t>
      </w:r>
      <w:r w:rsidRPr="00585DC3">
        <w:t xml:space="preserve"> </w:t>
      </w:r>
      <w:r>
        <w:t>женщин</w:t>
      </w:r>
      <w:r w:rsidRPr="00585DC3">
        <w:t xml:space="preserve"> (</w:t>
      </w:r>
      <w:r w:rsidRPr="00A03981">
        <w:rPr>
          <w:rFonts w:eastAsia="SimSun"/>
          <w:color w:val="000000"/>
          <w:lang w:val="en-US" w:eastAsia="zh-CN"/>
        </w:rPr>
        <w:t>CEDAW</w:t>
      </w:r>
      <w:r w:rsidRPr="00585DC3">
        <w:rPr>
          <w:rFonts w:eastAsia="SimSun"/>
          <w:color w:val="000000"/>
          <w:lang w:eastAsia="zh-CN"/>
        </w:rPr>
        <w:t>/</w:t>
      </w:r>
      <w:r w:rsidRPr="00A03981">
        <w:rPr>
          <w:rFonts w:eastAsia="SimSun"/>
          <w:color w:val="000000"/>
          <w:lang w:val="en-US" w:eastAsia="zh-CN"/>
        </w:rPr>
        <w:t>C</w:t>
      </w:r>
      <w:r w:rsidRPr="00585DC3">
        <w:rPr>
          <w:rFonts w:eastAsia="SimSun"/>
          <w:color w:val="000000"/>
          <w:lang w:eastAsia="zh-CN"/>
        </w:rPr>
        <w:t>/</w:t>
      </w:r>
      <w:r w:rsidRPr="00A03981">
        <w:rPr>
          <w:rFonts w:eastAsia="SimSun"/>
          <w:color w:val="000000"/>
          <w:lang w:val="en-US" w:eastAsia="zh-CN"/>
        </w:rPr>
        <w:t>YEM</w:t>
      </w:r>
      <w:r w:rsidRPr="00585DC3">
        <w:rPr>
          <w:rFonts w:eastAsia="SimSun"/>
          <w:color w:val="000000"/>
          <w:lang w:eastAsia="zh-CN"/>
        </w:rPr>
        <w:t>/</w:t>
      </w:r>
      <w:r w:rsidRPr="00A03981">
        <w:rPr>
          <w:rFonts w:eastAsia="SimSun"/>
          <w:color w:val="000000"/>
          <w:lang w:val="en-US" w:eastAsia="zh-CN"/>
        </w:rPr>
        <w:t>CO</w:t>
      </w:r>
      <w:r w:rsidRPr="00585DC3">
        <w:rPr>
          <w:rFonts w:eastAsia="SimSun"/>
          <w:color w:val="000000"/>
          <w:lang w:eastAsia="zh-CN"/>
        </w:rPr>
        <w:t xml:space="preserve">/6, </w:t>
      </w:r>
      <w:r>
        <w:rPr>
          <w:rFonts w:eastAsia="SimSun"/>
          <w:color w:val="000000"/>
          <w:lang w:eastAsia="zh-CN"/>
        </w:rPr>
        <w:t>пункт</w:t>
      </w:r>
      <w:r w:rsidRPr="00585DC3">
        <w:rPr>
          <w:rFonts w:eastAsia="SimSun"/>
          <w:color w:val="000000"/>
          <w:lang w:val="en-US" w:eastAsia="zh-CN"/>
        </w:rPr>
        <w:t> </w:t>
      </w:r>
      <w:r w:rsidRPr="00585DC3">
        <w:rPr>
          <w:rFonts w:eastAsia="SimSun"/>
          <w:color w:val="000000"/>
          <w:lang w:eastAsia="zh-CN"/>
        </w:rPr>
        <w:t xml:space="preserve">49) </w:t>
      </w:r>
      <w:r>
        <w:rPr>
          <w:rFonts w:eastAsia="SimSun"/>
          <w:color w:val="000000"/>
          <w:lang w:eastAsia="zh-CN"/>
        </w:rPr>
        <w:t>и</w:t>
      </w:r>
      <w:r w:rsidRPr="00585DC3">
        <w:rPr>
          <w:rFonts w:eastAsia="SimSun"/>
          <w:color w:val="000000"/>
          <w:lang w:eastAsia="zh-CN"/>
        </w:rPr>
        <w:t xml:space="preserve"> </w:t>
      </w:r>
      <w:r>
        <w:rPr>
          <w:rFonts w:eastAsia="SimSun"/>
          <w:color w:val="000000"/>
          <w:lang w:eastAsia="zh-CN"/>
        </w:rPr>
        <w:t>Комитета</w:t>
      </w:r>
      <w:r w:rsidRPr="00585DC3">
        <w:rPr>
          <w:rFonts w:eastAsia="SimSun"/>
          <w:color w:val="000000"/>
          <w:lang w:eastAsia="zh-CN"/>
        </w:rPr>
        <w:t xml:space="preserve"> </w:t>
      </w:r>
      <w:r>
        <w:rPr>
          <w:rFonts w:eastAsia="SimSun"/>
          <w:color w:val="000000"/>
          <w:lang w:eastAsia="zh-CN"/>
        </w:rPr>
        <w:t>по</w:t>
      </w:r>
      <w:r w:rsidRPr="00585DC3">
        <w:rPr>
          <w:rFonts w:eastAsia="SimSun"/>
          <w:color w:val="000000"/>
          <w:lang w:eastAsia="zh-CN"/>
        </w:rPr>
        <w:t xml:space="preserve"> </w:t>
      </w:r>
      <w:r>
        <w:rPr>
          <w:rFonts w:eastAsia="SimSun"/>
          <w:color w:val="000000"/>
          <w:lang w:eastAsia="zh-CN"/>
        </w:rPr>
        <w:t>правам</w:t>
      </w:r>
      <w:r w:rsidRPr="00585DC3">
        <w:rPr>
          <w:rFonts w:eastAsia="SimSun"/>
          <w:color w:val="000000"/>
          <w:lang w:eastAsia="zh-CN"/>
        </w:rPr>
        <w:t xml:space="preserve"> </w:t>
      </w:r>
      <w:r>
        <w:rPr>
          <w:rFonts w:eastAsia="SimSun"/>
          <w:color w:val="000000"/>
          <w:lang w:eastAsia="zh-CN"/>
        </w:rPr>
        <w:t>ребенка</w:t>
      </w:r>
      <w:r w:rsidRPr="00585DC3">
        <w:t xml:space="preserve"> (</w:t>
      </w:r>
      <w:r>
        <w:rPr>
          <w:lang w:val="en-US"/>
        </w:rPr>
        <w:t>CRC</w:t>
      </w:r>
      <w:r w:rsidRPr="00585DC3">
        <w:t>/</w:t>
      </w:r>
      <w:r>
        <w:rPr>
          <w:lang w:val="en-US"/>
        </w:rPr>
        <w:t>C</w:t>
      </w:r>
      <w:r w:rsidRPr="00585DC3">
        <w:t>/15/</w:t>
      </w:r>
      <w:r>
        <w:rPr>
          <w:lang w:val="en-US"/>
        </w:rPr>
        <w:t>Add</w:t>
      </w:r>
      <w:r w:rsidRPr="00585DC3">
        <w:t xml:space="preserve">.267, </w:t>
      </w:r>
      <w:r>
        <w:t>пункт</w:t>
      </w:r>
      <w:r w:rsidRPr="00585DC3">
        <w:t xml:space="preserve"> 21) </w:t>
      </w:r>
      <w:r>
        <w:t>просьба</w:t>
      </w:r>
      <w:r w:rsidRPr="00585DC3">
        <w:t xml:space="preserve"> </w:t>
      </w:r>
      <w:r>
        <w:t>сообщить</w:t>
      </w:r>
      <w:r w:rsidRPr="00585DC3">
        <w:t xml:space="preserve"> </w:t>
      </w:r>
      <w:r>
        <w:t>о</w:t>
      </w:r>
      <w:r w:rsidRPr="00585DC3">
        <w:t xml:space="preserve"> </w:t>
      </w:r>
      <w:r>
        <w:t>том</w:t>
      </w:r>
      <w:r w:rsidRPr="00585DC3">
        <w:t xml:space="preserve">, </w:t>
      </w:r>
      <w:r>
        <w:t>намеревается ли государство-участник предпринять или уже предприняло шаги в целях создания независимого национального правозащитного учреждения с широким мандатом в области защиты и поощрения прав чел</w:t>
      </w:r>
      <w:r w:rsidRPr="006B3794">
        <w:t xml:space="preserve">овека, как это предусмотрено </w:t>
      </w:r>
      <w:r w:rsidRPr="006B3794">
        <w:rPr>
          <w:bCs/>
        </w:rPr>
        <w:t>принципами, касающимися статуса национальных учреждений, занимающихся поощрением и защитой прав человека (Парижские принципы) (резолюция 48/134 Генеральной Ассамблеи</w:t>
      </w:r>
      <w:r w:rsidRPr="006B3794">
        <w:t xml:space="preserve"> от 20 декабря 1993 года, приложение</w:t>
      </w:r>
      <w:r w:rsidRPr="006B3794">
        <w:rPr>
          <w:bCs/>
        </w:rPr>
        <w:t>).</w:t>
      </w:r>
      <w:r w:rsidRPr="006B3794">
        <w:t xml:space="preserve"> </w:t>
      </w:r>
    </w:p>
    <w:p w:rsidR="00490DDA" w:rsidRDefault="00490DDA" w:rsidP="00490DDA"/>
    <w:p w:rsidR="00490DDA" w:rsidRDefault="00490DDA" w:rsidP="00490DDA">
      <w:pPr>
        <w:rPr>
          <w:color w:val="000000"/>
        </w:rPr>
      </w:pPr>
      <w:r>
        <w:t>13.</w:t>
      </w:r>
      <w:r>
        <w:tab/>
      </w:r>
      <w:r w:rsidRPr="007F6B83">
        <w:rPr>
          <w:color w:val="000000"/>
        </w:rPr>
        <w:t xml:space="preserve">В последующих ответах государства-участника </w:t>
      </w:r>
      <w:r>
        <w:rPr>
          <w:color w:val="000000"/>
        </w:rPr>
        <w:t xml:space="preserve">упоминались </w:t>
      </w:r>
      <w:r>
        <w:t>сложившиеся в Йемене институциональные и социально-экономические условия, которые до некоторой степени затрудняют обеспечение надлежащего осуществления прав и свобод человека</w:t>
      </w:r>
      <w:r w:rsidRPr="007F6B83">
        <w:rPr>
          <w:color w:val="000000"/>
        </w:rPr>
        <w:t xml:space="preserve"> </w:t>
      </w:r>
      <w:r w:rsidRPr="007F6B83">
        <w:t>(</w:t>
      </w:r>
      <w:r>
        <w:rPr>
          <w:lang w:val="en-US"/>
        </w:rPr>
        <w:t>CAT</w:t>
      </w:r>
      <w:r w:rsidRPr="007F6B83">
        <w:t>/</w:t>
      </w:r>
      <w:r>
        <w:rPr>
          <w:lang w:val="en-US"/>
        </w:rPr>
        <w:t>C</w:t>
      </w:r>
      <w:r w:rsidRPr="007F6B83">
        <w:t>/</w:t>
      </w:r>
      <w:r>
        <w:rPr>
          <w:lang w:val="en-US"/>
        </w:rPr>
        <w:t>CR</w:t>
      </w:r>
      <w:r w:rsidRPr="007F6B83">
        <w:t>/31/4/</w:t>
      </w:r>
      <w:r>
        <w:rPr>
          <w:lang w:val="en-US"/>
        </w:rPr>
        <w:t>Add</w:t>
      </w:r>
      <w:r w:rsidRPr="007F6B83">
        <w:t>.1, пункт 33)</w:t>
      </w:r>
      <w:r w:rsidRPr="007F6B83">
        <w:rPr>
          <w:color w:val="000000"/>
        </w:rPr>
        <w:t xml:space="preserve">. </w:t>
      </w:r>
      <w:r>
        <w:rPr>
          <w:color w:val="000000"/>
        </w:rPr>
        <w:t xml:space="preserve">  </w:t>
      </w:r>
      <w:r w:rsidRPr="007F6B83">
        <w:rPr>
          <w:color w:val="000000"/>
        </w:rPr>
        <w:t xml:space="preserve">Просьба подробнее раскрыть эту тему и </w:t>
      </w:r>
      <w:r>
        <w:rPr>
          <w:color w:val="000000"/>
        </w:rPr>
        <w:t>пояснить</w:t>
      </w:r>
      <w:r w:rsidRPr="007F6B83">
        <w:rPr>
          <w:color w:val="000000"/>
        </w:rPr>
        <w:t xml:space="preserve">, какие шаги предприняло государство-участник для преодоления этих препятствий с целью </w:t>
      </w:r>
      <w:r>
        <w:rPr>
          <w:color w:val="000000"/>
        </w:rPr>
        <w:t>гарантирования</w:t>
      </w:r>
      <w:r w:rsidRPr="007F6B83">
        <w:rPr>
          <w:color w:val="000000"/>
        </w:rPr>
        <w:t xml:space="preserve"> и защиты прав человека.</w:t>
      </w:r>
    </w:p>
    <w:p w:rsidR="00490DDA" w:rsidRDefault="00490DDA" w:rsidP="00490DDA">
      <w:pPr>
        <w:rPr>
          <w:color w:val="000000"/>
        </w:rPr>
      </w:pPr>
    </w:p>
    <w:p w:rsidR="00490DDA" w:rsidRDefault="00490DDA" w:rsidP="00490DDA">
      <w:pPr>
        <w:jc w:val="center"/>
        <w:rPr>
          <w:b/>
        </w:rPr>
      </w:pPr>
      <w:r>
        <w:rPr>
          <w:b/>
        </w:rPr>
        <w:t>Статья 3</w:t>
      </w:r>
    </w:p>
    <w:p w:rsidR="00490DDA" w:rsidRDefault="00490DDA" w:rsidP="00490DDA">
      <w:pPr>
        <w:jc w:val="center"/>
        <w:rPr>
          <w:b/>
        </w:rPr>
      </w:pPr>
    </w:p>
    <w:p w:rsidR="00490DDA" w:rsidRDefault="00490DDA" w:rsidP="00490DDA">
      <w:r>
        <w:t>14.</w:t>
      </w:r>
      <w:r>
        <w:tab/>
        <w:t>Касательно положений о включении статьи 3 Конвенции в национальное законодательство просьба уточнить, что понимается под компетентными органами, каковы существующие правовые гарантии и процедуры апелляции и, в том числе, приостанавливают ли они такие действия, как высылка, возвращение и выдача лиц другому государству?  Просьба представить подробную информацию обо всех принятых в</w:t>
      </w:r>
      <w:r w:rsidR="00AF028B">
        <w:rPr>
          <w:lang w:val="en-US"/>
        </w:rPr>
        <w:t> </w:t>
      </w:r>
      <w:r>
        <w:t>этом отношении решениях и о других случаях возвращения, имеющих отношение к статье 3 Конвенции, а также о критериях принятия таких решений, включая число случаев, перечень стран, в которые были возвращены соответствующие лица, а также о случаях, если таковые имели место, когда в возвращении/выдаче было отказано в связи с</w:t>
      </w:r>
      <w:r w:rsidR="00AF028B">
        <w:rPr>
          <w:lang w:val="en-US"/>
        </w:rPr>
        <w:t> </w:t>
      </w:r>
      <w:r>
        <w:t>опасностью применения пыток, с указанием соответствующих стран.</w:t>
      </w:r>
    </w:p>
    <w:p w:rsidR="00490DDA" w:rsidRDefault="00490DDA" w:rsidP="00490DDA"/>
    <w:p w:rsidR="00490DDA" w:rsidRDefault="00490DDA" w:rsidP="00490DDA">
      <w:r>
        <w:rPr>
          <w:color w:val="000000"/>
        </w:rPr>
        <w:t>15.</w:t>
      </w:r>
      <w:r>
        <w:rPr>
          <w:color w:val="000000"/>
        </w:rPr>
        <w:tab/>
      </w:r>
      <w:r w:rsidRPr="00EB07ED">
        <w:rPr>
          <w:color w:val="000000"/>
        </w:rPr>
        <w:t xml:space="preserve">Просьба прокомментировать сообщения о многочисленных случаях принудительного возвращения граждан других государств, в том числе в Египет и Эритрею, </w:t>
      </w:r>
      <w:r>
        <w:rPr>
          <w:color w:val="000000"/>
        </w:rPr>
        <w:t xml:space="preserve">не обеспечив им </w:t>
      </w:r>
      <w:r w:rsidRPr="00EB07ED">
        <w:rPr>
          <w:color w:val="000000"/>
        </w:rPr>
        <w:t>эффективны</w:t>
      </w:r>
      <w:r>
        <w:rPr>
          <w:color w:val="000000"/>
        </w:rPr>
        <w:t>х</w:t>
      </w:r>
      <w:r w:rsidRPr="00EB07ED">
        <w:rPr>
          <w:color w:val="000000"/>
        </w:rPr>
        <w:t xml:space="preserve"> средств правовой защиты от эт</w:t>
      </w:r>
      <w:r>
        <w:rPr>
          <w:color w:val="000000"/>
        </w:rPr>
        <w:t>их действий</w:t>
      </w:r>
      <w:r w:rsidRPr="00EB07ED">
        <w:rPr>
          <w:color w:val="000000"/>
        </w:rPr>
        <w:t>.</w:t>
      </w:r>
      <w:r>
        <w:rPr>
          <w:color w:val="000000"/>
        </w:rPr>
        <w:t xml:space="preserve">  </w:t>
      </w:r>
      <w:r>
        <w:t>Просьба представить информацию о принятых государством-участником мерах с целью обеспечения того, чтобы эти иностранные граждане не сталкивались с реальной угрозой быть подвергнутыми пыткам или бесчеловечному или унижающему достоинство обращению и наказанию в стране назначения или чтобы впоследствии они не были депортированы в какую-либо другую страну, где им может угрожать реальная опасность подвергнуться таким видам жестокого обращения.  Просьба представить Комитету информацию о каких-либо последующих мерах, принятых государством-участником в</w:t>
      </w:r>
      <w:r w:rsidR="00AF028B">
        <w:rPr>
          <w:lang w:val="en-US"/>
        </w:rPr>
        <w:t> </w:t>
      </w:r>
      <w:r>
        <w:t>отношении этих дел.</w:t>
      </w:r>
    </w:p>
    <w:p w:rsidR="00490DDA" w:rsidRDefault="00490DDA" w:rsidP="00490DDA"/>
    <w:p w:rsidR="00490DDA" w:rsidRDefault="00490DDA" w:rsidP="00490DDA">
      <w:r>
        <w:t>16.</w:t>
      </w:r>
      <w:r>
        <w:tab/>
        <w:t>В соответствии с имеющейся в распоряжении Комитета информацией, в настоящее время несколько десятков граждан Йемена содержатся под стражей на базе США в Гуантанамо и должны быть освобождены до закрытия этого центра содержания под стражей.  Какие меры предусматриваются в отношении этих задержанных лиц из Гуантанамо после их прибытия в страну?  Просьба подробнее остановит</w:t>
      </w:r>
      <w:r w:rsidR="00657116">
        <w:t>ь</w:t>
      </w:r>
      <w:r>
        <w:t>ся на выводах и</w:t>
      </w:r>
      <w:r w:rsidR="00AF028B">
        <w:rPr>
          <w:lang w:val="en-US"/>
        </w:rPr>
        <w:t> </w:t>
      </w:r>
      <w:r>
        <w:t>рекомендациях комитета, созданного с целью налаживания диалога с заключенными, которые были задержаны за причастность к террористическим действиям или которых убедили в том, что, совершая такие действия, они будут в определенной форме участвовать в джихаде (пункт 206 доклада).  Какая роль отводится этому комитету в отношении заключенных в Гуантанамо?</w:t>
      </w:r>
    </w:p>
    <w:p w:rsidR="00490DDA" w:rsidRDefault="00490DDA" w:rsidP="00490DDA"/>
    <w:p w:rsidR="00490DDA" w:rsidRDefault="00490DDA" w:rsidP="00490DDA">
      <w:r>
        <w:t>17.</w:t>
      </w:r>
      <w:r>
        <w:tab/>
        <w:t>Просьба представить подробную информацию о том, занималось ли государство-участник какими-либо видами так называемой чрезвычайной передачи лиц или принимало ли оно в них участие;  просьба включить в ваш ответ информацию о том, расследовались ли такие случаи правительственными структурами или государственными учреждениями.  Имеются ли еще нерассмотренные дела такого рода?  В случае положительного ответа просьба представить подробную информацию.</w:t>
      </w:r>
    </w:p>
    <w:p w:rsidR="00490DDA" w:rsidRDefault="00490DDA" w:rsidP="00490DDA"/>
    <w:p w:rsidR="00490DDA" w:rsidRDefault="00490DDA" w:rsidP="00490DDA">
      <w:pPr>
        <w:jc w:val="center"/>
        <w:rPr>
          <w:b/>
        </w:rPr>
      </w:pPr>
      <w:r>
        <w:rPr>
          <w:b/>
        </w:rPr>
        <w:t>Статья 5</w:t>
      </w:r>
    </w:p>
    <w:p w:rsidR="00490DDA" w:rsidRDefault="00490DDA" w:rsidP="00490DDA">
      <w:pPr>
        <w:jc w:val="center"/>
        <w:rPr>
          <w:b/>
        </w:rPr>
      </w:pPr>
    </w:p>
    <w:p w:rsidR="00490DDA" w:rsidRDefault="00490DDA" w:rsidP="00490DDA">
      <w:r>
        <w:t>18.</w:t>
      </w:r>
      <w:r>
        <w:tab/>
        <w:t>Просьба сообщить о любых законодательных или иных мерах, принятых в целях осуществления каждого из положений статьи 5 Конвенции.  В соответствии с действующим законодательством распространяется ли на пытки универсальная уголовная юрисдикция, предусмотренная национальным законом, независимо от места их совершения и национальной принадлежности виновного или потерпевшего?  Просьба представить все соответствующие примеры преследования за такие преступления.</w:t>
      </w:r>
    </w:p>
    <w:p w:rsidR="00490DDA" w:rsidRDefault="00490DDA" w:rsidP="00490DDA"/>
    <w:p w:rsidR="00490DDA" w:rsidRDefault="00490DDA" w:rsidP="00490DDA">
      <w:pPr>
        <w:jc w:val="center"/>
        <w:rPr>
          <w:b/>
        </w:rPr>
      </w:pPr>
      <w:r>
        <w:rPr>
          <w:b/>
        </w:rPr>
        <w:t>Статья 10</w:t>
      </w:r>
    </w:p>
    <w:p w:rsidR="00490DDA" w:rsidRDefault="00490DDA" w:rsidP="00490DDA">
      <w:pPr>
        <w:jc w:val="center"/>
        <w:rPr>
          <w:b/>
        </w:rPr>
      </w:pPr>
    </w:p>
    <w:p w:rsidR="00490DDA" w:rsidRDefault="00490DDA" w:rsidP="00490DDA">
      <w:r>
        <w:t>19.</w:t>
      </w:r>
      <w:r>
        <w:tab/>
        <w:t>В докладе дается подробная информация об учебных и информационно-пропагандистских программах, рассчитанных на сотрудников правоохранительных органов (пункты 17</w:t>
      </w:r>
      <w:r>
        <w:noBreakHyphen/>
        <w:t>32).  Наряду с этим в докладе также признается, что "недостаточными являются существующие учебные программы по вопросам прав человека для сотрудников правоохранительных органов и пенитенциарных учреждений, предусмотренные различными международными договорами, в частности Конвенцией против пыток" (пункт</w:t>
      </w:r>
      <w:r w:rsidR="00AF028B">
        <w:rPr>
          <w:lang w:val="en-US"/>
        </w:rPr>
        <w:t> </w:t>
      </w:r>
      <w:r>
        <w:t>166 с)).  Просьба пояснить, каким образом государство-участник намеревается обеспечить адекватное и систематическое обучение для сотрудников правоохранительных органов и других государственных служащих, в том числе по вопросам обращения с задержанными лицами и представителями уязвимых групп населения, а также по мерам предотвращения пыток и жестокого, бесчеловечного или унижающего достоинство обращения и наказания.  Кто и в каких формах контролирует и оценивает осуществление таких просветительских программ профессиональной подготовки и обучения?  Просьба сообщить Комитету, проводится ли обучение с учетом гендерных аспектов?</w:t>
      </w:r>
    </w:p>
    <w:p w:rsidR="00490DDA" w:rsidRDefault="00490DDA" w:rsidP="00490DDA"/>
    <w:p w:rsidR="00490DDA" w:rsidRDefault="00490DDA" w:rsidP="00490DDA">
      <w:r>
        <w:t>20.</w:t>
      </w:r>
      <w:r>
        <w:tab/>
        <w:t>Просьба представить подробную информацию о программах профессиональной подготовки судей, прокуроров, судебно-медицинских экспертов и медиков, имеющих дело с задержанными лицами, по вопросам выявления и документирования физических и психологических последствий пыток.  Предполагают ли такие программы специальную подготовку в отношении использования "Справочника по эффективному расследованию и</w:t>
      </w:r>
      <w:r w:rsidR="00AF028B">
        <w:rPr>
          <w:lang w:val="en-US"/>
        </w:rPr>
        <w:t> </w:t>
      </w:r>
      <w:r>
        <w:t>документации пыток и других жестоких, бесчеловечных или унижающих достоинство видов обращения и наказания" (Стамбульский протокол)?</w:t>
      </w:r>
    </w:p>
    <w:p w:rsidR="00490DDA" w:rsidRDefault="00490DDA" w:rsidP="00490DDA"/>
    <w:p w:rsidR="00490DDA" w:rsidRDefault="00490DDA" w:rsidP="00490DDA">
      <w:pPr>
        <w:jc w:val="center"/>
        <w:rPr>
          <w:b/>
        </w:rPr>
      </w:pPr>
      <w:r>
        <w:rPr>
          <w:b/>
        </w:rPr>
        <w:t>Статья 11</w:t>
      </w:r>
    </w:p>
    <w:p w:rsidR="00490DDA" w:rsidRDefault="00490DDA" w:rsidP="00490DDA">
      <w:pPr>
        <w:jc w:val="center"/>
        <w:rPr>
          <w:b/>
        </w:rPr>
      </w:pPr>
    </w:p>
    <w:p w:rsidR="00490DDA" w:rsidRDefault="00490DDA" w:rsidP="00490DDA">
      <w:r>
        <w:t>21.</w:t>
      </w:r>
      <w:r>
        <w:tab/>
        <w:t>Просьба описать существующие процедуры обеспечения соблюдения положений статьи 11 Конвенции и представить информацию о любых новых правилах, инструкциях, методах и практике или процедурах, касающихся лишения свободы.  Просьба также сообщить о том, как часто они пересматриваются.  Просьба проинформировать Комитет о</w:t>
      </w:r>
      <w:r w:rsidR="00AF028B">
        <w:rPr>
          <w:lang w:val="en-US"/>
        </w:rPr>
        <w:t> </w:t>
      </w:r>
      <w:r>
        <w:t>любых правилах, запрещающих расследования, посещения заключенных представителями международных органов или механизмов или другие формы проверки соблюдения прав человека.</w:t>
      </w:r>
    </w:p>
    <w:p w:rsidR="00490DDA" w:rsidRDefault="00490DDA" w:rsidP="00490DDA"/>
    <w:p w:rsidR="00490DDA" w:rsidRDefault="00490DDA" w:rsidP="00490DDA">
      <w:r>
        <w:t>22.</w:t>
      </w:r>
      <w:r>
        <w:tab/>
        <w:t>Просьба представить обновленную информацию, включая статистические данные в</w:t>
      </w:r>
      <w:r>
        <w:rPr>
          <w:lang w:val="en-US"/>
        </w:rPr>
        <w:t> </w:t>
      </w:r>
      <w:r>
        <w:t>разбивке по полу, возрасту и этническому происхождению, о числе заключенных и заполняемости мест лишения свободы за период 2003</w:t>
      </w:r>
      <w:r>
        <w:noBreakHyphen/>
        <w:t>2009 годов.</w:t>
      </w:r>
    </w:p>
    <w:p w:rsidR="00490DDA" w:rsidRDefault="00490DDA" w:rsidP="00490DDA"/>
    <w:p w:rsidR="00490DDA" w:rsidRDefault="00490DDA" w:rsidP="00490DDA">
      <w:r>
        <w:t>23.</w:t>
      </w:r>
      <w:r>
        <w:tab/>
        <w:t>В пункте 197 доклада содержится ссылка на опубликование Указа № 91 от</w:t>
      </w:r>
      <w:r w:rsidR="00115B00" w:rsidRPr="00115B00">
        <w:t xml:space="preserve"> </w:t>
      </w:r>
      <w:r>
        <w:t>1995 года, в соответствии с которым в центральных тюрьмах различных провинций создаются отделы Департамента государственного обвинения, выполняющие различные правовые действия и функции, включая надзор и наблюдение за пенитенциарными учреждениями, пресечение нарушений со стороны администрации пенитенциарных учреждений или любых других органов, а также беседы с заключенными и прием от них жалоб и их рассмотрение.  Просьба сообщить Комитету об общем числе таких отделов и о</w:t>
      </w:r>
      <w:r w:rsidR="00AF028B">
        <w:rPr>
          <w:lang w:val="en-US"/>
        </w:rPr>
        <w:t> </w:t>
      </w:r>
      <w:r>
        <w:t>том, создаются ли они на системной или разовой основе.  Просьба привести примеры их</w:t>
      </w:r>
      <w:r w:rsidR="00115B00">
        <w:rPr>
          <w:lang w:val="en-US"/>
        </w:rPr>
        <w:t> </w:t>
      </w:r>
      <w:r>
        <w:t>деятельности.</w:t>
      </w:r>
    </w:p>
    <w:p w:rsidR="00490DDA" w:rsidRDefault="00490DDA" w:rsidP="00490DDA"/>
    <w:p w:rsidR="00490DDA" w:rsidRDefault="00490DDA" w:rsidP="00490DDA">
      <w:r>
        <w:t>24.</w:t>
      </w:r>
      <w:r>
        <w:tab/>
        <w:t>Просьба представить статистические данные о числе находящихся в заключении детей в разбивке по полу, возрасту и этническому происхождению.  Кроме того, просьба представить информацию о мерах, принятых государством-участником в ответ на озабоченность, высказанную Комитетом в его предыдущих заключительных замечаниях (пункт</w:t>
      </w:r>
      <w:r w:rsidRPr="000F6439">
        <w:t xml:space="preserve"> </w:t>
      </w:r>
      <w:r w:rsidRPr="009273FF">
        <w:t xml:space="preserve">6 </w:t>
      </w:r>
      <w:r>
        <w:rPr>
          <w:lang w:val="en-US"/>
        </w:rPr>
        <w:t>i</w:t>
      </w:r>
      <w:r w:rsidRPr="000F6439">
        <w:t>)</w:t>
      </w:r>
      <w:r w:rsidRPr="009273FF">
        <w:t>)</w:t>
      </w:r>
      <w:r>
        <w:t xml:space="preserve">, а также Комитетом по правам ребенка </w:t>
      </w:r>
      <w:r w:rsidRPr="008D582F">
        <w:t>(</w:t>
      </w:r>
      <w:r>
        <w:t>пункты </w:t>
      </w:r>
      <w:r w:rsidRPr="008D582F">
        <w:t>75-77)</w:t>
      </w:r>
      <w:r>
        <w:t xml:space="preserve"> по поводу весьма низкого минимального возраста наступления уголовной ответственности (семь лет) и других недостатков системы отправления правосудия в отношении несовершеннолетних лиц.  С учетом того что возраст наступления ответственности определен в законодательстве Йемена, просьба объяснить, кто и каким образом определяет такие возрастные требования.  Просьба также сообщить о нынешнем положении в том, что касается обязательного отдельного от взрослых содержания лиц в возрасте до 18 лет в местах заключения.</w:t>
      </w:r>
    </w:p>
    <w:p w:rsidR="00490DDA" w:rsidRDefault="00490DDA" w:rsidP="00490DDA"/>
    <w:p w:rsidR="00490DDA" w:rsidRDefault="00490DDA" w:rsidP="00490DDA">
      <w:pPr>
        <w:jc w:val="center"/>
        <w:rPr>
          <w:b/>
        </w:rPr>
      </w:pPr>
      <w:r>
        <w:rPr>
          <w:b/>
        </w:rPr>
        <w:t>Статьи 12 и 13</w:t>
      </w:r>
    </w:p>
    <w:p w:rsidR="00490DDA" w:rsidRDefault="00490DDA" w:rsidP="00490DDA">
      <w:pPr>
        <w:jc w:val="center"/>
        <w:rPr>
          <w:b/>
        </w:rPr>
      </w:pPr>
    </w:p>
    <w:p w:rsidR="00490DDA" w:rsidRDefault="00490DDA" w:rsidP="00490DDA">
      <w:r>
        <w:t>25.</w:t>
      </w:r>
      <w:r>
        <w:tab/>
        <w:t>Просьба представить информацию о шагах, предпринятых в ответ на обеспокоенность, выраженную Комитетом по правам человека в отношении сообщений о</w:t>
      </w:r>
      <w:r w:rsidR="00115B00">
        <w:rPr>
          <w:lang w:val="en-US"/>
        </w:rPr>
        <w:t> </w:t>
      </w:r>
      <w:r>
        <w:t xml:space="preserve">внесудебных казнях, насильственных исчезновениях, произвольных арестах, помещении под стражу на неограниченный срок без предъявления обвинения или судебного разбирательства, случаев пыток и жестокого обращения </w:t>
      </w:r>
      <w:r w:rsidRPr="00B5254E">
        <w:t>(</w:t>
      </w:r>
      <w:r>
        <w:t>пункт </w:t>
      </w:r>
      <w:r w:rsidRPr="00B5254E">
        <w:t>13</w:t>
      </w:r>
      <w:r>
        <w:t>).  Просьба также прокомментировать сообщения о том, что в полицейских участках широко распространены пытки и другие виды жестокого обращения и что такие нарушения включают избиения лиц, у которых завязаны глаза, содержание в течение длительного времени в плотно стягивающих наручниках, лишение воды и пищи, угрозы лишения жизни и т.д.</w:t>
      </w:r>
    </w:p>
    <w:p w:rsidR="00490DDA" w:rsidRDefault="00490DDA" w:rsidP="00490DDA"/>
    <w:p w:rsidR="00490DDA" w:rsidRDefault="00490DDA" w:rsidP="00115B00">
      <w:pPr>
        <w:keepLines/>
      </w:pPr>
      <w:r>
        <w:t>26.</w:t>
      </w:r>
      <w:r>
        <w:tab/>
        <w:t>Просьба описать процедуру рассмотрения жалоб на неправомерные действия полиции и военных.  В частности, просьба изложить те шаги, которые государство-участник предприняло для обеспечения независимого, оперативного и эффективного расследования жалоб.  Рассматривает ли государство-участник возможность создания независимого органа для расследования жалоб на действия полицейских и привлечения их к ответственности?  Просьба представить информацию, включая статистические данные, о</w:t>
      </w:r>
      <w:r w:rsidR="00115B00">
        <w:rPr>
          <w:lang w:val="en-US"/>
        </w:rPr>
        <w:t> </w:t>
      </w:r>
      <w:r>
        <w:t>числе жалоб на применение пыток и жестокое обращение, о результатах всех случаев рассмотрения как в уголовном, так и в дисциплинарном порядке и об их итогах.  Эту информацию следует приводить в разбивке по полу, возрасту и этническому происхождению обращающихся с жалобами лиц, при этом необходимо сообщить, какой орган проводил соответствующее расследование.</w:t>
      </w:r>
    </w:p>
    <w:p w:rsidR="00490DDA" w:rsidRDefault="00490DDA" w:rsidP="00490DDA"/>
    <w:p w:rsidR="00490DDA" w:rsidRDefault="00490DDA" w:rsidP="00490DDA">
      <w:r>
        <w:t>27.</w:t>
      </w:r>
      <w:r>
        <w:tab/>
        <w:t>В пункте 124 доклада говорится об опросе общественного мнения, организованном Министерством внутренних дел в рамках программы укрепления безопасности, предусматривающей преобразование полицейского сектора и разработку кодекса поведения сотрудников органов охраны правопорядка.  Просьба представить информацию о результатах этого обследования и сообщить, был ли такой кодекс поведения принят и каково его содержание.  В том случае, если он принят не был, просьба сообщить о предполагаемых сроках его принятия.</w:t>
      </w:r>
    </w:p>
    <w:p w:rsidR="00490DDA" w:rsidRDefault="00490DDA" w:rsidP="00490DDA"/>
    <w:p w:rsidR="00490DDA" w:rsidRDefault="00490DDA" w:rsidP="00490DDA">
      <w:r>
        <w:t>28.</w:t>
      </w:r>
      <w:r>
        <w:tab/>
        <w:t>Доклад содержит раздел "Укрепление безопасности и стабильности" (пункты 96</w:t>
      </w:r>
      <w:r>
        <w:noBreakHyphen/>
        <w:t>99).  Просьба пояснить заявление о том, что "…помимо этого, в 2005 году по сравнению с предыдущими годами наблюдалось увеличение числа зарегистрированных преступлений и дел, переданных в прокуратуры и суды первой инстанции;</w:t>
      </w:r>
      <w:r w:rsidR="00657116">
        <w:t xml:space="preserve"> </w:t>
      </w:r>
      <w:r>
        <w:t xml:space="preserve"> количество зарегистрированных преступлений увеличилось на 94%".  Просьба пояснить это заявление и уточнить, о каком действующем законодательстве и каких видах преступлений идет речь.  Кроме того, просьба представить информацию о расследованиях, преследовании и наказании виновных.</w:t>
      </w:r>
    </w:p>
    <w:p w:rsidR="00490DDA" w:rsidRDefault="00490DDA" w:rsidP="00115B00">
      <w:pPr>
        <w:spacing w:line="240" w:lineRule="auto"/>
      </w:pPr>
    </w:p>
    <w:p w:rsidR="00490DDA" w:rsidRDefault="00490DDA" w:rsidP="00115B00">
      <w:pPr>
        <w:spacing w:line="240" w:lineRule="auto"/>
        <w:jc w:val="center"/>
        <w:rPr>
          <w:b/>
        </w:rPr>
      </w:pPr>
      <w:r>
        <w:rPr>
          <w:b/>
        </w:rPr>
        <w:t>Статья 14</w:t>
      </w:r>
    </w:p>
    <w:p w:rsidR="00490DDA" w:rsidRDefault="00490DDA" w:rsidP="00115B00">
      <w:pPr>
        <w:spacing w:line="240" w:lineRule="auto"/>
        <w:jc w:val="center"/>
        <w:rPr>
          <w:b/>
        </w:rPr>
      </w:pPr>
    </w:p>
    <w:p w:rsidR="00490DDA" w:rsidRDefault="00490DDA" w:rsidP="00490DDA">
      <w:r>
        <w:t>29.</w:t>
      </w:r>
      <w:r>
        <w:tab/>
        <w:t>Просьба представить информацию, если таковая имеется, о возмещении и компенсации, присужденных судами и предоставленных жертвам пыток или членам их семей с момента рассмотрения последнего периодического доклада в 2003 году.  Следует указать число ходатайств, число удовлетворенных ходатайств и присужденные и фактически выплаченные в каждом отдельном случае суммы.  Просьба сообщить о том, какое число потерпевших получило компенсацию в тех случаях, когда личность виновного лица установлена не была.  Расследуются ли эти дела до тех пор, пока виновное(ые) лицо(а) не будет(ут) выявлено(ы) и привлечено(ы) к суду?</w:t>
      </w:r>
    </w:p>
    <w:p w:rsidR="00490DDA" w:rsidRDefault="00490DDA" w:rsidP="00115B00">
      <w:pPr>
        <w:spacing w:line="240" w:lineRule="auto"/>
      </w:pPr>
    </w:p>
    <w:p w:rsidR="00490DDA" w:rsidRDefault="00490DDA" w:rsidP="00490DDA">
      <w:r>
        <w:t>30.</w:t>
      </w:r>
      <w:r>
        <w:tab/>
        <w:t xml:space="preserve">В связи с предыдущими заключительными замечаниями Комитета (пункт 6 </w:t>
      </w:r>
      <w:r>
        <w:rPr>
          <w:lang w:val="en-US"/>
        </w:rPr>
        <w:t>g</w:t>
      </w:r>
      <w:r>
        <w:t>)) просьба представить информацию о существующих программах реабилитации жертв пыток и сообщить о любых других шагах, предпринятых государством-участником в целях обеспечения медицинской и психосоциальной реабилитации таких лиц.</w:t>
      </w:r>
    </w:p>
    <w:p w:rsidR="00490DDA" w:rsidRDefault="00490DDA" w:rsidP="00115B00">
      <w:pPr>
        <w:spacing w:line="240" w:lineRule="auto"/>
      </w:pPr>
    </w:p>
    <w:p w:rsidR="00490DDA" w:rsidRDefault="00490DDA" w:rsidP="00115B00">
      <w:pPr>
        <w:spacing w:line="240" w:lineRule="auto"/>
        <w:jc w:val="center"/>
        <w:rPr>
          <w:b/>
        </w:rPr>
      </w:pPr>
      <w:r>
        <w:rPr>
          <w:b/>
        </w:rPr>
        <w:t>Статья 16</w:t>
      </w:r>
    </w:p>
    <w:p w:rsidR="00490DDA" w:rsidRDefault="00490DDA" w:rsidP="00115B00">
      <w:pPr>
        <w:spacing w:line="240" w:lineRule="auto"/>
        <w:jc w:val="center"/>
        <w:rPr>
          <w:b/>
        </w:rPr>
      </w:pPr>
    </w:p>
    <w:p w:rsidR="00490DDA" w:rsidRDefault="00490DDA" w:rsidP="00490DDA">
      <w:r>
        <w:t>31.</w:t>
      </w:r>
      <w:r>
        <w:tab/>
        <w:t xml:space="preserve">В своих предыдущих заключительных замечаниях (пункт 6 </w:t>
      </w:r>
      <w:r>
        <w:rPr>
          <w:lang w:val="en-US"/>
        </w:rPr>
        <w:t>b</w:t>
      </w:r>
      <w:r>
        <w:t>)) Комитет против пыток выразил обеспокоенность в связи с характером ряда уголовных наказаний, в частности порки и ампутации конечностей.  Просьба прокомментировать сообщения о</w:t>
      </w:r>
      <w:r w:rsidR="00115B00">
        <w:rPr>
          <w:lang w:val="en-US"/>
        </w:rPr>
        <w:t> </w:t>
      </w:r>
      <w:r>
        <w:t>том, что практически ежедневно суды в разных районах страны за правонарушения, связанные с употреблением алкогольных напитков, и сексуальные правонарушения приговаривают осужденных к поркам, причем такие приговоры немедленно публично исполняются, не давая им возможности обратиться с апелляцией.  Использует ли еще государство-участник ампутацию конечностей в качестве наказания категории "хадд" (пункты 178-189 доклада)</w:t>
      </w:r>
      <w:r w:rsidR="00115B00">
        <w:t>?</w:t>
      </w:r>
    </w:p>
    <w:p w:rsidR="00490DDA" w:rsidRDefault="00490DDA" w:rsidP="00115B00">
      <w:pPr>
        <w:spacing w:line="240" w:lineRule="auto"/>
      </w:pPr>
    </w:p>
    <w:p w:rsidR="00490DDA" w:rsidRDefault="00490DDA" w:rsidP="00490DDA">
      <w:r>
        <w:t>32.</w:t>
      </w:r>
      <w:r>
        <w:tab/>
        <w:t>Просьба прокомментировать проект нового законодательства на предмет вынесения смертного приговора, в котором, по имеющимся у Комитета сведениям, предполагается расширить число оснований для такого наказания и ослабить немногочисленные гарантии, в настоящее время предусмотренные Уголовным кодексом, в том числе предусмотреть возможность вынесения смертного приговора детям в возрасте 15-18 лет.  Просьба привести точные данные о числе лиц, казненных с момента рассмотрения доклада государства-участника в 2003 году, с указанием соответствующего преступления.  Выносились ли смертные приговоры детям и были ли они приведены в исполнение?  Просьба также сообщить число ожидающих в настоящее время смертной казни лиц с разбивкой по полу, возрасту и этническому происхождению.</w:t>
      </w:r>
    </w:p>
    <w:p w:rsidR="00490DDA" w:rsidRDefault="00490DDA" w:rsidP="00115B00">
      <w:pPr>
        <w:spacing w:line="240" w:lineRule="auto"/>
      </w:pPr>
    </w:p>
    <w:p w:rsidR="00490DDA" w:rsidRDefault="00490DDA" w:rsidP="00490DDA">
      <w:r>
        <w:t>33.</w:t>
      </w:r>
      <w:r>
        <w:tab/>
        <w:t xml:space="preserve">В связи с пунктом 16 ответов государства-участника, касающихся </w:t>
      </w:r>
      <w:r w:rsidRPr="008A2E80">
        <w:t xml:space="preserve">последующих мер </w:t>
      </w:r>
      <w:r>
        <w:t>(</w:t>
      </w:r>
      <w:r>
        <w:rPr>
          <w:lang w:val="en-US"/>
        </w:rPr>
        <w:t>CAT</w:t>
      </w:r>
      <w:r w:rsidRPr="008A2E80">
        <w:t>/</w:t>
      </w:r>
      <w:r>
        <w:rPr>
          <w:lang w:val="en-US"/>
        </w:rPr>
        <w:t>C</w:t>
      </w:r>
      <w:r w:rsidRPr="008A2E80">
        <w:t>/</w:t>
      </w:r>
      <w:r>
        <w:rPr>
          <w:lang w:val="en-US"/>
        </w:rPr>
        <w:t>CR</w:t>
      </w:r>
      <w:r w:rsidRPr="008A2E80">
        <w:t>/</w:t>
      </w:r>
      <w:r w:rsidRPr="009124C1">
        <w:t>31/4/</w:t>
      </w:r>
      <w:r>
        <w:rPr>
          <w:lang w:val="en-US"/>
        </w:rPr>
        <w:t>Add</w:t>
      </w:r>
      <w:r w:rsidRPr="009124C1">
        <w:t>.1)</w:t>
      </w:r>
      <w:r>
        <w:t>,</w:t>
      </w:r>
      <w:r w:rsidRPr="00226557">
        <w:t xml:space="preserve"> </w:t>
      </w:r>
      <w:r>
        <w:t>просьба представить более подробную информацию о составе и мандате высшего комитета по вопросам психического здоровья и привести примеры его деятельности.  В ответах, касающихся последующих мер, также указывается, что были закрыты психиатрические отделения в пенитенциарных учреждениях и была начата работа по строительству психиатрических клиник, действующих независимо от пенитенциарных учреждений.  Просьба представить информацию о числе соответствующих заключенных, переведенных из действовавших в пенитенциарных учреждениях психиатрических отделений, их текущем статусе, типе учреждения, в котором они содержатся и условиях их размещения.  Просьба подробно остановиться на</w:t>
      </w:r>
      <w:r w:rsidR="00115B00">
        <w:rPr>
          <w:lang w:val="en-US"/>
        </w:rPr>
        <w:t> </w:t>
      </w:r>
      <w:r>
        <w:t>возможностях опротестования решений в системе охраны психического здоровья и представить статистические данные о числе поданных протестов и их результатах.</w:t>
      </w:r>
    </w:p>
    <w:p w:rsidR="00490DDA" w:rsidRDefault="00490DDA" w:rsidP="00490DDA"/>
    <w:p w:rsidR="00490DDA" w:rsidRDefault="00490DDA" w:rsidP="00490DDA">
      <w:r>
        <w:t>34.</w:t>
      </w:r>
      <w:r>
        <w:tab/>
        <w:t>Просьба проинформировать Комитет о мерах, которые были приняты в ответ на обеспокоенность, выраженную Комитетом по ликвидации дискриминации в отношении женщин (пункты 42 и 43), в частности по поводу того, что тюрьмы не приспособлены для</w:t>
      </w:r>
      <w:r w:rsidR="00115B00">
        <w:rPr>
          <w:lang w:val="en-US"/>
        </w:rPr>
        <w:t> </w:t>
      </w:r>
      <w:r>
        <w:t xml:space="preserve">содержания в них женщин, за исключением центра содержания в Хадже, в женских тюрьмах не имеется женского персонала и женщины-заключенные, в том числе беременные и имеющие детей, не получают необходимой медицинской помощи. </w:t>
      </w:r>
      <w:r w:rsidR="00115B00" w:rsidRPr="00115B00">
        <w:t xml:space="preserve"> </w:t>
      </w:r>
      <w:r>
        <w:t>В</w:t>
      </w:r>
      <w:r w:rsidR="00115B00">
        <w:rPr>
          <w:lang w:val="en-US"/>
        </w:rPr>
        <w:t> </w:t>
      </w:r>
      <w:r>
        <w:t>местах з</w:t>
      </w:r>
      <w:r>
        <w:t>а</w:t>
      </w:r>
      <w:r>
        <w:t>ключения женщины нередко становятся объектом домогательства, подвергаю</w:t>
      </w:r>
      <w:r>
        <w:t>т</w:t>
      </w:r>
      <w:r>
        <w:t>ся унижениям и жестокому обращению со стороны охранников-мужчин, а</w:t>
      </w:r>
      <w:r w:rsidR="00115B00">
        <w:rPr>
          <w:lang w:val="en-US"/>
        </w:rPr>
        <w:t> </w:t>
      </w:r>
      <w:r>
        <w:t>ср</w:t>
      </w:r>
      <w:r>
        <w:t>о</w:t>
      </w:r>
      <w:r>
        <w:t>ки их освобождения нередко затягиваются по причине отказа опекуна или с</w:t>
      </w:r>
      <w:r>
        <w:t>е</w:t>
      </w:r>
      <w:r>
        <w:t>мьи от</w:t>
      </w:r>
      <w:r w:rsidR="00115B00">
        <w:rPr>
          <w:lang w:val="en-US"/>
        </w:rPr>
        <w:t> </w:t>
      </w:r>
      <w:r>
        <w:t>их возвращения домой после истечения срока приговора либо из-за т</w:t>
      </w:r>
      <w:r>
        <w:t>о</w:t>
      </w:r>
      <w:r>
        <w:t>го, что они не в</w:t>
      </w:r>
      <w:r w:rsidR="00115B00">
        <w:rPr>
          <w:lang w:val="en-US"/>
        </w:rPr>
        <w:t> </w:t>
      </w:r>
      <w:r>
        <w:t>состоянии уплатить штраф, который был им установлен.  В дополнение к статье 143 Уголовно-процессуального кодекса, в соответствии с которой женщина может быть подвергнута обыску только другой женщиной и в присутствии двух свидетелей женского пола (пункт 202 доклада), просьба пояснить нынешнее положение дел в том, что касается раздельного содержания задержанных женщин и мужчин и мер, принимаемых для того, чтобы находящихся в заключении женщин охранял только женский тюремный персонал.</w:t>
      </w:r>
    </w:p>
    <w:p w:rsidR="00490DDA" w:rsidRDefault="00490DDA" w:rsidP="00490DDA"/>
    <w:p w:rsidR="00490DDA" w:rsidRDefault="00490DDA" w:rsidP="00490DDA">
      <w:r>
        <w:t>35.</w:t>
      </w:r>
      <w:r>
        <w:tab/>
        <w:t>Согласно пункту 132 доклада, государство-участник в 2008 году приняло Закон № 6 о защите от бытового насилия.  Просьба представить дополнительную информацию о содержании и выполнении этого закона, а также о любых других мерах, принятых в целях предупреждения бытового насилия.  Просьба представить статистические данные о числе жалоб, случаях судебного преследования и вынесения приговоров по делам, касающимся бытового насилия, а также сообщить, какие меры были приняты в целях привлечения внимания сотрудников правоохранительных учреждений и другого соответствующего персонала к проблеме бытового насилия и организации для них соответствующего обучения, а также обеспечения осуществления ими, в надлежащих случаях, превентивных мер и преследования виновных в таких действиях лиц.</w:t>
      </w:r>
    </w:p>
    <w:p w:rsidR="00490DDA" w:rsidRDefault="00490DDA" w:rsidP="00490DDA"/>
    <w:p w:rsidR="00490DDA" w:rsidRDefault="00490DDA" w:rsidP="00490DDA">
      <w:pPr>
        <w:rPr>
          <w:bCs/>
        </w:rPr>
      </w:pPr>
      <w:r>
        <w:t>36.</w:t>
      </w:r>
      <w:r>
        <w:tab/>
        <w:t>Просьба представить информацию о тех мерах, которые государство-участник приняло в ответ на озабоченность, выраженную Комитетом по ликвидации дискриминации в отношении женщин (пункт </w:t>
      </w:r>
      <w:r w:rsidRPr="00810316">
        <w:t>20</w:t>
      </w:r>
      <w:r>
        <w:t>) в связи с отсутствием информации о</w:t>
      </w:r>
      <w:r w:rsidR="00C11BC1">
        <w:rPr>
          <w:lang w:val="en-US"/>
        </w:rPr>
        <w:t> </w:t>
      </w:r>
      <w:r>
        <w:t xml:space="preserve">торговле людьми и их </w:t>
      </w:r>
      <w:r w:rsidRPr="008B51B9">
        <w:t>тайном провозе</w:t>
      </w:r>
      <w:r>
        <w:t>, прежде всего в том, что касается женщин и девочек, и о конкретных мерах, принятых в целях предотвращения таких явлений, а</w:t>
      </w:r>
      <w:r w:rsidR="00C11BC1">
        <w:rPr>
          <w:lang w:val="en-US"/>
        </w:rPr>
        <w:t> </w:t>
      </w:r>
      <w:r>
        <w:t>также</w:t>
      </w:r>
      <w:r w:rsidR="00C11BC1">
        <w:rPr>
          <w:lang w:val="en-US"/>
        </w:rPr>
        <w:t> </w:t>
      </w:r>
      <w:r>
        <w:t>в ответ на озабоченность, выраженную Комитетом по правам ребенка (</w:t>
      </w:r>
      <w:r>
        <w:rPr>
          <w:rFonts w:eastAsia="SimSun"/>
          <w:color w:val="000000"/>
          <w:lang w:eastAsia="zh-CN"/>
        </w:rPr>
        <w:t>пункт </w:t>
      </w:r>
      <w:r w:rsidRPr="00445E65">
        <w:rPr>
          <w:rFonts w:eastAsia="SimSun"/>
          <w:color w:val="000000"/>
          <w:lang w:eastAsia="zh-CN"/>
        </w:rPr>
        <w:t>71</w:t>
      </w:r>
      <w:r>
        <w:rPr>
          <w:rFonts w:eastAsia="SimSun"/>
          <w:color w:val="000000"/>
          <w:lang w:eastAsia="zh-CN"/>
        </w:rPr>
        <w:t>) и</w:t>
      </w:r>
      <w:r w:rsidR="00C11BC1">
        <w:rPr>
          <w:rFonts w:eastAsia="SimSun"/>
          <w:color w:val="000000"/>
          <w:lang w:val="en-US" w:eastAsia="zh-CN"/>
        </w:rPr>
        <w:t> </w:t>
      </w:r>
      <w:r>
        <w:rPr>
          <w:rFonts w:eastAsia="SimSun"/>
          <w:color w:val="000000"/>
          <w:lang w:eastAsia="zh-CN"/>
        </w:rPr>
        <w:t>Специальным докладчиком по вопросу о торговле людьми, особенно женщинами и детьми (</w:t>
      </w:r>
      <w:r w:rsidRPr="007F2130">
        <w:rPr>
          <w:bCs/>
          <w:lang w:val="en-US"/>
        </w:rPr>
        <w:t>E</w:t>
      </w:r>
      <w:r w:rsidRPr="00445E65">
        <w:rPr>
          <w:bCs/>
        </w:rPr>
        <w:t>/</w:t>
      </w:r>
      <w:r w:rsidRPr="007F2130">
        <w:rPr>
          <w:bCs/>
          <w:lang w:val="en-US"/>
        </w:rPr>
        <w:t>CN</w:t>
      </w:r>
      <w:r w:rsidRPr="00445E65">
        <w:rPr>
          <w:bCs/>
        </w:rPr>
        <w:t>.4/2006/62/</w:t>
      </w:r>
      <w:r w:rsidRPr="007F2130">
        <w:rPr>
          <w:bCs/>
          <w:lang w:val="en-US"/>
        </w:rPr>
        <w:t>Add</w:t>
      </w:r>
      <w:r w:rsidRPr="00445E65">
        <w:rPr>
          <w:bCs/>
        </w:rPr>
        <w:t xml:space="preserve">.1, </w:t>
      </w:r>
      <w:r>
        <w:rPr>
          <w:bCs/>
        </w:rPr>
        <w:t>пункты </w:t>
      </w:r>
      <w:r w:rsidRPr="00445E65">
        <w:rPr>
          <w:bCs/>
        </w:rPr>
        <w:t>109-115</w:t>
      </w:r>
      <w:r>
        <w:rPr>
          <w:bCs/>
        </w:rPr>
        <w:t>) по поводу сведений о перевозке  большого количества детей из Йемена в Саудовскую Аравию.  Просьба представить обновленную информацию о всех новых законах и/или мерах, принятых для предупреждения торговли людьми в сексуальных целях и борьбы с такой торговлей, а также для предотвращения практики так называемых "туристических браков" или "временных браков" как формы секс-туризма и борьбы с такой практикой.  Просьба также представить соответствующие статистические данные по этой теме, прежде всего указать число жалоб, расследований, обвинительных заключений и приговоров по делам, связанным с торговлей людьми.  Какие меры были приняты для оказания помощи пострадавшим, включая доведение до сведения сотрудников правоохранительных органов, имеющих дело с жертвами таких преступлений, информации о гендерных аспектах?</w:t>
      </w:r>
    </w:p>
    <w:p w:rsidR="00490DDA" w:rsidRDefault="00490DDA" w:rsidP="00C11BC1">
      <w:pPr>
        <w:spacing w:line="240" w:lineRule="auto"/>
        <w:rPr>
          <w:bCs/>
        </w:rPr>
      </w:pPr>
    </w:p>
    <w:p w:rsidR="00490DDA" w:rsidRDefault="00490DDA" w:rsidP="00490DDA">
      <w:pPr>
        <w:rPr>
          <w:bCs/>
        </w:rPr>
      </w:pPr>
      <w:r>
        <w:rPr>
          <w:bCs/>
        </w:rPr>
        <w:t>37.</w:t>
      </w:r>
      <w:r>
        <w:rPr>
          <w:bCs/>
        </w:rPr>
        <w:tab/>
        <w:t>Просьба проинформировать Комитет о содержании и статусе Закона о безопасном материнстве, включающего положения, запрещающие любые практики, ставящие под угрозу здоровье женщин, в том числе калечащие операции на женских половых органах.  Был ли принят этот закон и, в случае отрицательного ответа, определены ли сроки его принятия?</w:t>
      </w:r>
    </w:p>
    <w:p w:rsidR="00490DDA" w:rsidRDefault="00490DDA" w:rsidP="00C11BC1">
      <w:pPr>
        <w:spacing w:line="240" w:lineRule="auto"/>
        <w:rPr>
          <w:bCs/>
        </w:rPr>
      </w:pPr>
    </w:p>
    <w:p w:rsidR="00490DDA" w:rsidRDefault="00490DDA" w:rsidP="00C11BC1">
      <w:pPr>
        <w:spacing w:line="240" w:lineRule="auto"/>
        <w:jc w:val="center"/>
        <w:rPr>
          <w:b/>
          <w:bCs/>
        </w:rPr>
      </w:pPr>
      <w:r>
        <w:rPr>
          <w:b/>
          <w:bCs/>
        </w:rPr>
        <w:t>Прочие вопросы</w:t>
      </w:r>
    </w:p>
    <w:p w:rsidR="00490DDA" w:rsidRDefault="00490DDA" w:rsidP="00C11BC1">
      <w:pPr>
        <w:spacing w:line="240" w:lineRule="auto"/>
      </w:pPr>
    </w:p>
    <w:p w:rsidR="00490DDA" w:rsidRDefault="00490DDA" w:rsidP="00490DDA">
      <w:r>
        <w:t>38.</w:t>
      </w:r>
      <w:r>
        <w:tab/>
        <w:t>Комитет отмечает, что до сих пор не получил</w:t>
      </w:r>
      <w:r w:rsidRPr="00A40063">
        <w:t xml:space="preserve"> </w:t>
      </w:r>
      <w:r>
        <w:t>от государства-участника ответ на письмо докладчика Комитета по последующим мерам в связи с выводами и рекомендациями по Йемену (CAT/C/CR/31/4 и Add.1) от 21 апреля 2006 года.  Просьба представить запрошенную информацию.</w:t>
      </w:r>
    </w:p>
    <w:p w:rsidR="00490DDA" w:rsidRDefault="00490DDA" w:rsidP="00C11BC1">
      <w:pPr>
        <w:spacing w:line="240" w:lineRule="auto"/>
      </w:pPr>
    </w:p>
    <w:p w:rsidR="00490DDA" w:rsidRDefault="00490DDA" w:rsidP="00490DDA">
      <w:pPr>
        <w:rPr>
          <w:rFonts w:eastAsia="SimSun"/>
          <w:lang w:eastAsia="zh-CN"/>
        </w:rPr>
      </w:pPr>
      <w:r>
        <w:t>39.</w:t>
      </w:r>
      <w:r>
        <w:tab/>
      </w:r>
      <w:r>
        <w:rPr>
          <w:bCs/>
        </w:rPr>
        <w:t>Просьба представить информацию о законодательных, административных и других мерах, принятых государством-участником в ответ на угрозу террористических актов, и</w:t>
      </w:r>
      <w:r w:rsidR="00C11BC1">
        <w:rPr>
          <w:bCs/>
          <w:lang w:val="en-US"/>
        </w:rPr>
        <w:t> </w:t>
      </w:r>
      <w:r>
        <w:rPr>
          <w:bCs/>
        </w:rPr>
        <w:t>указать, влияют ли эти меры на гарантии защиты прав человека в законодательстве и на</w:t>
      </w:r>
      <w:r w:rsidR="00C11BC1">
        <w:rPr>
          <w:bCs/>
          <w:lang w:val="en-US"/>
        </w:rPr>
        <w:t> </w:t>
      </w:r>
      <w:r>
        <w:rPr>
          <w:bCs/>
        </w:rPr>
        <w:t>практике.  В этой связи Комитет хотел бы сослаться на резолюции Совета Безопасности 1456</w:t>
      </w:r>
      <w:r w:rsidRPr="002A75B1">
        <w:rPr>
          <w:rFonts w:eastAsia="SimSun"/>
          <w:lang w:eastAsia="zh-CN"/>
        </w:rPr>
        <w:t xml:space="preserve"> (2003), 1535 (2004), 1566 (2004)</w:t>
      </w:r>
      <w:r>
        <w:rPr>
          <w:rFonts w:eastAsia="SimSun"/>
          <w:lang w:eastAsia="zh-CN"/>
        </w:rPr>
        <w:t xml:space="preserve"> и</w:t>
      </w:r>
      <w:r w:rsidRPr="002A75B1">
        <w:rPr>
          <w:rFonts w:eastAsia="SimSun"/>
          <w:lang w:eastAsia="zh-CN"/>
        </w:rPr>
        <w:t xml:space="preserve"> 1624 (2005)</w:t>
      </w:r>
      <w:r>
        <w:rPr>
          <w:rFonts w:eastAsia="SimSun"/>
          <w:lang w:eastAsia="zh-CN"/>
        </w:rPr>
        <w:t>, в которых воспроизводится требование в отношении того, что государства "должны обеспечить, чтобы любые меры, принимаемые в целях борьбы с терроризмом, соответствовали всем их обязательствам по международному праву, и им следует принять такие меры в соответствии с международным правом, в частности в области прав человека, беженского права и гуманитарного права".  Просьба сообщить, какая соответствующая профессиональная подготовка организована для сотрудников правоохранительных органов, указать число и категории обвинений, вынесенных на основании такого законодательства, средства правовой защиты, имеющиеся в распоряжении лиц, в отношении которых применяются меры по борьбе с терроризмом, и сообщить, имеются ли жалобы на несоблюдение международных стандартов и каковы результаты этих жалоб.  Просьба подтвердить, что в государстве-участнике отсутствуют тайные места содержания под стражей.</w:t>
      </w:r>
    </w:p>
    <w:p w:rsidR="00490DDA" w:rsidRDefault="00490DDA" w:rsidP="00490DDA">
      <w:pPr>
        <w:rPr>
          <w:rFonts w:eastAsia="SimSun"/>
          <w:lang w:eastAsia="zh-CN"/>
        </w:rPr>
      </w:pPr>
    </w:p>
    <w:p w:rsidR="00490DDA" w:rsidRDefault="00490DDA" w:rsidP="00490DDA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40.</w:t>
      </w:r>
      <w:r>
        <w:rPr>
          <w:rFonts w:eastAsia="SimSun"/>
          <w:lang w:eastAsia="zh-CN"/>
        </w:rPr>
        <w:tab/>
        <w:t>Рассматривает ли государство-участник вопрос о ратификации Факультативного протокола к Конвенции против пыток?  В случае утвердительного ответа планирует ли государство-участник создать или назначить национальный механизм, который обеспечивал бы периодическое посещение мест лишения свободы в целях предотвращения пыток и другого жестокого, бесчеловечного или унижающего достоинство обращения и наказания?</w:t>
      </w:r>
    </w:p>
    <w:p w:rsidR="00490DDA" w:rsidRDefault="00490DDA" w:rsidP="00490DDA">
      <w:pPr>
        <w:rPr>
          <w:rFonts w:eastAsia="SimSun"/>
          <w:lang w:eastAsia="zh-CN"/>
        </w:rPr>
      </w:pPr>
    </w:p>
    <w:p w:rsidR="00490DDA" w:rsidRDefault="00490DDA" w:rsidP="00490DDA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41.</w:t>
      </w:r>
      <w:r>
        <w:rPr>
          <w:rFonts w:eastAsia="SimSun"/>
          <w:lang w:eastAsia="zh-CN"/>
        </w:rPr>
        <w:tab/>
        <w:t>Рассматривает ли государство-участник вопрос о том, чтобы сделать заявление согласно статьям 21 и 22 и признать компетенцию Комитета на получение и рассмотрение сообщений?</w:t>
      </w:r>
    </w:p>
    <w:p w:rsidR="00490DDA" w:rsidRDefault="00490DDA" w:rsidP="00490DDA">
      <w:pPr>
        <w:rPr>
          <w:rFonts w:eastAsia="SimSun"/>
          <w:lang w:eastAsia="zh-CN"/>
        </w:rPr>
      </w:pPr>
    </w:p>
    <w:p w:rsidR="00490DDA" w:rsidRDefault="00490DDA" w:rsidP="00490DDA">
      <w:r>
        <w:rPr>
          <w:rFonts w:eastAsia="SimSun"/>
          <w:lang w:eastAsia="zh-CN"/>
        </w:rPr>
        <w:t>42.</w:t>
      </w:r>
      <w:r>
        <w:rPr>
          <w:rFonts w:eastAsia="SimSun"/>
          <w:lang w:eastAsia="zh-CN"/>
        </w:rPr>
        <w:tab/>
        <w:t>В предыдущих заключительных замечаниях Комитета упоминается заявление государства-участника о том, что оно намерено ратифицировать Римский статут Международного уголовного суда, а также принятие им на национальном уровне соответствующих мер (</w:t>
      </w:r>
      <w:r>
        <w:t>пункт </w:t>
      </w:r>
      <w:r w:rsidRPr="002D242D">
        <w:t>4</w:t>
      </w:r>
      <w:r>
        <w:t> </w:t>
      </w:r>
      <w:r w:rsidRPr="00374365">
        <w:rPr>
          <w:lang w:val="en-US"/>
        </w:rPr>
        <w:t>d</w:t>
      </w:r>
      <w:r w:rsidRPr="002D242D">
        <w:t>)).</w:t>
      </w:r>
      <w:r>
        <w:t xml:space="preserve">  Просьба сообщить о том, планирует ли государство-участник ратифицировать Римский статут, и в случае положительного ответа </w:t>
      </w:r>
      <w:r>
        <w:noBreakHyphen/>
        <w:t xml:space="preserve"> сообщить ожидаемые сроки такой ратификации.</w:t>
      </w:r>
    </w:p>
    <w:p w:rsidR="00490DDA" w:rsidRDefault="00490DDA" w:rsidP="00490DDA"/>
    <w:p w:rsidR="00490DDA" w:rsidRDefault="00490DDA" w:rsidP="00490DDA">
      <w:pPr>
        <w:tabs>
          <w:tab w:val="left" w:pos="0"/>
        </w:tabs>
        <w:suppressAutoHyphens/>
        <w:jc w:val="center"/>
        <w:rPr>
          <w:lang w:val="en-US"/>
        </w:rPr>
      </w:pPr>
      <w:r>
        <w:rPr>
          <w:lang w:val="en-US"/>
        </w:rPr>
        <w:t>------</w:t>
      </w:r>
    </w:p>
    <w:sectPr w:rsidR="00490DDA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94B" w:rsidRDefault="00F5594B">
      <w:r>
        <w:separator/>
      </w:r>
    </w:p>
  </w:endnote>
  <w:endnote w:type="continuationSeparator" w:id="0">
    <w:p w:rsidR="00F5594B" w:rsidRDefault="00F55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94B" w:rsidRDefault="00F5594B">
      <w:r>
        <w:separator/>
      </w:r>
    </w:p>
  </w:footnote>
  <w:footnote w:type="continuationSeparator" w:id="0">
    <w:p w:rsidR="00F5594B" w:rsidRDefault="00F55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B36" w:rsidRDefault="00506B36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CAT/C/YEM/Q/2</w:t>
    </w:r>
  </w:p>
  <w:p w:rsidR="00506B36" w:rsidRDefault="00506B3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E2724">
      <w:rPr>
        <w:rStyle w:val="PageNumber"/>
        <w:noProof/>
      </w:rPr>
      <w:t>8</w:t>
    </w:r>
    <w:r>
      <w:rPr>
        <w:rStyle w:val="PageNumber"/>
      </w:rPr>
      <w:fldChar w:fldCharType="end"/>
    </w:r>
  </w:p>
  <w:p w:rsidR="00506B36" w:rsidRDefault="00506B36">
    <w:pPr>
      <w:pStyle w:val="Header"/>
      <w:tabs>
        <w:tab w:val="left" w:pos="6237"/>
      </w:tabs>
      <w:rPr>
        <w:rStyle w:val="PageNumber"/>
        <w:lang w:val="en-US"/>
      </w:rPr>
    </w:pPr>
  </w:p>
  <w:p w:rsidR="00506B36" w:rsidRDefault="00506B36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B36" w:rsidRDefault="00506B36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CAT/C/YEM/Q/2</w:t>
    </w:r>
  </w:p>
  <w:p w:rsidR="00506B36" w:rsidRDefault="00506B36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E2724">
      <w:rPr>
        <w:rStyle w:val="PageNumber"/>
        <w:noProof/>
      </w:rPr>
      <w:t>11</w:t>
    </w:r>
    <w:r>
      <w:rPr>
        <w:rStyle w:val="PageNumber"/>
      </w:rPr>
      <w:fldChar w:fldCharType="end"/>
    </w:r>
  </w:p>
  <w:p w:rsidR="00506B36" w:rsidRDefault="00506B36">
    <w:pPr>
      <w:pStyle w:val="Header"/>
      <w:tabs>
        <w:tab w:val="left" w:pos="6521"/>
      </w:tabs>
      <w:rPr>
        <w:rStyle w:val="PageNumber"/>
        <w:lang w:val="en-US"/>
      </w:rPr>
    </w:pPr>
  </w:p>
  <w:p w:rsidR="00506B36" w:rsidRDefault="00506B3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DDA"/>
    <w:rsid w:val="0003777B"/>
    <w:rsid w:val="000C3809"/>
    <w:rsid w:val="00115B00"/>
    <w:rsid w:val="00490DDA"/>
    <w:rsid w:val="004D5A73"/>
    <w:rsid w:val="00506B36"/>
    <w:rsid w:val="00657116"/>
    <w:rsid w:val="00731920"/>
    <w:rsid w:val="008202C4"/>
    <w:rsid w:val="00AF028B"/>
    <w:rsid w:val="00B34163"/>
    <w:rsid w:val="00BC0B2B"/>
    <w:rsid w:val="00C11BC1"/>
    <w:rsid w:val="00C41D1B"/>
    <w:rsid w:val="00D95689"/>
    <w:rsid w:val="00EE2724"/>
    <w:rsid w:val="00F5594B"/>
    <w:rsid w:val="00F6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4236</Words>
  <Characters>24149</Characters>
  <Application>Microsoft Office Word</Application>
  <DocSecurity>4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2009-08-24T08:28:00Z</cp:lastPrinted>
  <dcterms:created xsi:type="dcterms:W3CDTF">2009-08-24T08:28:00Z</dcterms:created>
  <dcterms:modified xsi:type="dcterms:W3CDTF">2009-08-24T08:28:00Z</dcterms:modified>
</cp:coreProperties>
</file>