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6574BB" w:rsidTr="002834B6">
        <w:trPr>
          <w:trHeight w:hRule="exact" w:val="851"/>
        </w:trPr>
        <w:tc>
          <w:tcPr>
            <w:tcW w:w="1276" w:type="dxa"/>
            <w:tcBorders>
              <w:bottom w:val="single" w:sz="4" w:space="0" w:color="auto"/>
            </w:tcBorders>
            <w:vAlign w:val="bottom"/>
          </w:tcPr>
          <w:p w:rsidR="00B56E9C" w:rsidRPr="00904E40" w:rsidRDefault="00B56E9C" w:rsidP="00B6553F">
            <w:pPr>
              <w:spacing w:after="80"/>
            </w:pPr>
          </w:p>
        </w:tc>
        <w:tc>
          <w:tcPr>
            <w:tcW w:w="1985" w:type="dxa"/>
            <w:tcBorders>
              <w:bottom w:val="single" w:sz="4" w:space="0" w:color="auto"/>
            </w:tcBorders>
            <w:vAlign w:val="bottom"/>
          </w:tcPr>
          <w:p w:rsidR="00B56E9C" w:rsidRPr="00293C10" w:rsidRDefault="00B56E9C" w:rsidP="00B6553F">
            <w:pPr>
              <w:spacing w:after="80" w:line="300" w:lineRule="exact"/>
              <w:rPr>
                <w:b/>
                <w:sz w:val="24"/>
                <w:szCs w:val="24"/>
              </w:rPr>
            </w:pPr>
            <w:r w:rsidRPr="00293C10">
              <w:rPr>
                <w:sz w:val="28"/>
                <w:szCs w:val="28"/>
              </w:rPr>
              <w:t>United Nations</w:t>
            </w:r>
          </w:p>
        </w:tc>
        <w:tc>
          <w:tcPr>
            <w:tcW w:w="6378" w:type="dxa"/>
            <w:gridSpan w:val="2"/>
            <w:tcBorders>
              <w:bottom w:val="single" w:sz="4" w:space="0" w:color="auto"/>
            </w:tcBorders>
            <w:vAlign w:val="bottom"/>
          </w:tcPr>
          <w:p w:rsidR="00B56E9C" w:rsidRPr="007972A8" w:rsidRDefault="001B4058" w:rsidP="00463811">
            <w:pPr>
              <w:jc w:val="right"/>
              <w:rPr>
                <w:lang w:val="fr-CH"/>
              </w:rPr>
            </w:pPr>
            <w:r w:rsidRPr="007972A8">
              <w:rPr>
                <w:sz w:val="40"/>
                <w:lang w:val="fr-CH"/>
              </w:rPr>
              <w:t>CAT</w:t>
            </w:r>
            <w:r w:rsidRPr="007972A8">
              <w:rPr>
                <w:lang w:val="fr-CH"/>
              </w:rPr>
              <w:t>/C/</w:t>
            </w:r>
            <w:r w:rsidR="00A5207A" w:rsidRPr="007972A8">
              <w:rPr>
                <w:lang w:val="fr-CH"/>
              </w:rPr>
              <w:t>LUX</w:t>
            </w:r>
            <w:r w:rsidRPr="007972A8">
              <w:rPr>
                <w:lang w:val="fr-CH"/>
              </w:rPr>
              <w:t>/CO/</w:t>
            </w:r>
            <w:r w:rsidR="00A5207A" w:rsidRPr="007972A8">
              <w:rPr>
                <w:lang w:val="fr-CH"/>
              </w:rPr>
              <w:t>6</w:t>
            </w:r>
            <w:r w:rsidR="006E0E23" w:rsidRPr="007972A8">
              <w:rPr>
                <w:lang w:val="fr-CH"/>
              </w:rPr>
              <w:t>-</w:t>
            </w:r>
            <w:r w:rsidR="00A5207A" w:rsidRPr="007972A8">
              <w:rPr>
                <w:lang w:val="fr-CH"/>
              </w:rPr>
              <w:t>7</w:t>
            </w:r>
          </w:p>
        </w:tc>
      </w:tr>
      <w:tr w:rsidR="00B56E9C" w:rsidRPr="00293C10" w:rsidTr="00B6553F">
        <w:trPr>
          <w:cantSplit/>
          <w:trHeight w:hRule="exact" w:val="2835"/>
        </w:trPr>
        <w:tc>
          <w:tcPr>
            <w:tcW w:w="1276" w:type="dxa"/>
            <w:tcBorders>
              <w:top w:val="single" w:sz="4" w:space="0" w:color="auto"/>
              <w:bottom w:val="single" w:sz="12" w:space="0" w:color="auto"/>
            </w:tcBorders>
          </w:tcPr>
          <w:p w:rsidR="00B56E9C" w:rsidRPr="00293C10" w:rsidRDefault="00173157" w:rsidP="00B6553F">
            <w:pPr>
              <w:spacing w:before="120"/>
            </w:pPr>
            <w:r>
              <w:rPr>
                <w:noProof/>
                <w:lang w:eastAsia="zh-CN"/>
              </w:rPr>
              <w:drawing>
                <wp:inline distT="0" distB="0" distL="0" distR="0" wp14:anchorId="2AB2375B" wp14:editId="1202598E">
                  <wp:extent cx="716280" cy="586740"/>
                  <wp:effectExtent l="0" t="0" r="7620" b="381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DA2C71" w:rsidRDefault="00B54F31" w:rsidP="00267F5F">
            <w:pPr>
              <w:spacing w:before="120" w:line="380" w:lineRule="exact"/>
              <w:rPr>
                <w:sz w:val="34"/>
              </w:rPr>
            </w:pPr>
            <w:r w:rsidRPr="00DA2C71">
              <w:rPr>
                <w:b/>
                <w:sz w:val="34"/>
                <w:szCs w:val="40"/>
              </w:rPr>
              <w:t>Convention against Torture</w:t>
            </w:r>
            <w:r w:rsidR="001450BD" w:rsidRPr="00DA2C71">
              <w:rPr>
                <w:b/>
                <w:sz w:val="34"/>
                <w:szCs w:val="40"/>
              </w:rPr>
              <w:br/>
            </w:r>
            <w:r w:rsidRPr="00DA2C71">
              <w:rPr>
                <w:b/>
                <w:sz w:val="34"/>
                <w:szCs w:val="40"/>
              </w:rPr>
              <w:t>and Other Cruel, Inhuman</w:t>
            </w:r>
            <w:r w:rsidR="001450BD" w:rsidRPr="00DA2C71">
              <w:rPr>
                <w:b/>
                <w:sz w:val="34"/>
                <w:szCs w:val="40"/>
              </w:rPr>
              <w:br/>
            </w:r>
            <w:r w:rsidRPr="00DA2C71">
              <w:rPr>
                <w:b/>
                <w:sz w:val="34"/>
                <w:szCs w:val="40"/>
              </w:rPr>
              <w:t>or</w:t>
            </w:r>
            <w:r w:rsidR="001450BD" w:rsidRPr="00DA2C71">
              <w:rPr>
                <w:b/>
                <w:sz w:val="34"/>
                <w:szCs w:val="40"/>
              </w:rPr>
              <w:t xml:space="preserve"> </w:t>
            </w:r>
            <w:r w:rsidRPr="00DA2C71">
              <w:rPr>
                <w:b/>
                <w:sz w:val="34"/>
                <w:szCs w:val="40"/>
              </w:rPr>
              <w:t>Degrading Treatment</w:t>
            </w:r>
            <w:r w:rsidRPr="00DA2C71">
              <w:rPr>
                <w:b/>
                <w:sz w:val="34"/>
                <w:szCs w:val="40"/>
              </w:rPr>
              <w:br/>
            </w:r>
            <w:r w:rsidR="001450BD" w:rsidRPr="00DA2C71">
              <w:rPr>
                <w:b/>
                <w:sz w:val="34"/>
                <w:szCs w:val="40"/>
              </w:rPr>
              <w:t xml:space="preserve">or </w:t>
            </w:r>
            <w:r w:rsidRPr="00DA2C71">
              <w:rPr>
                <w:b/>
                <w:sz w:val="34"/>
                <w:szCs w:val="40"/>
              </w:rPr>
              <w:t>Punishment</w:t>
            </w:r>
          </w:p>
        </w:tc>
        <w:tc>
          <w:tcPr>
            <w:tcW w:w="2835" w:type="dxa"/>
            <w:tcBorders>
              <w:top w:val="single" w:sz="4" w:space="0" w:color="auto"/>
              <w:bottom w:val="single" w:sz="12" w:space="0" w:color="auto"/>
            </w:tcBorders>
          </w:tcPr>
          <w:p w:rsidR="008359BE" w:rsidRDefault="007C7C6C" w:rsidP="008359BE">
            <w:pPr>
              <w:spacing w:before="240" w:line="240" w:lineRule="exact"/>
            </w:pPr>
            <w:r>
              <w:t xml:space="preserve">Distr.: </w:t>
            </w:r>
            <w:r w:rsidR="00463811">
              <w:t>General</w:t>
            </w:r>
          </w:p>
          <w:p w:rsidR="00232EDA" w:rsidRDefault="00F244A3" w:rsidP="00901650">
            <w:pPr>
              <w:spacing w:line="240" w:lineRule="exact"/>
            </w:pPr>
            <w:r>
              <w:t xml:space="preserve">3 </w:t>
            </w:r>
            <w:r w:rsidR="006D6D8C">
              <w:t>June</w:t>
            </w:r>
            <w:r w:rsidR="00232EDA">
              <w:t xml:space="preserve"> 2015</w:t>
            </w:r>
          </w:p>
          <w:p w:rsidR="00232EDA" w:rsidRDefault="00232EDA" w:rsidP="00232EDA">
            <w:pPr>
              <w:spacing w:before="240" w:line="240" w:lineRule="exact"/>
            </w:pPr>
            <w:r>
              <w:t>Original: English</w:t>
            </w:r>
          </w:p>
          <w:p w:rsidR="001B4058" w:rsidRPr="00DA2C71" w:rsidRDefault="001B4058" w:rsidP="00232EDA">
            <w:pPr>
              <w:spacing w:line="240" w:lineRule="exact"/>
            </w:pPr>
          </w:p>
        </w:tc>
      </w:tr>
    </w:tbl>
    <w:p w:rsidR="00232EDA" w:rsidRPr="00BF5F86" w:rsidRDefault="00232EDA" w:rsidP="00232EDA">
      <w:pPr>
        <w:spacing w:before="120"/>
        <w:rPr>
          <w:b/>
          <w:sz w:val="24"/>
          <w:szCs w:val="24"/>
        </w:rPr>
      </w:pPr>
      <w:r w:rsidRPr="00BF5F86">
        <w:rPr>
          <w:b/>
          <w:sz w:val="24"/>
          <w:szCs w:val="24"/>
        </w:rPr>
        <w:t>Committee against Torture</w:t>
      </w:r>
      <w:r w:rsidR="00FD53D3">
        <w:rPr>
          <w:b/>
          <w:noProof/>
          <w:sz w:val="24"/>
          <w:szCs w:val="24"/>
          <w:lang w:eastAsia="zh-CN"/>
        </w:rPr>
        <w:drawing>
          <wp:anchor distT="0" distB="0" distL="114300" distR="114300" simplePos="0" relativeHeight="251658240" behindDoc="0" locked="0" layoutInCell="1" allowOverlap="0" wp14:anchorId="7F32589A" wp14:editId="497DF8BE">
            <wp:simplePos x="0" y="0"/>
            <wp:positionH relativeFrom="margin">
              <wp:posOffset>5489575</wp:posOffset>
            </wp:positionH>
            <wp:positionV relativeFrom="margin">
              <wp:posOffset>8027670</wp:posOffset>
            </wp:positionV>
            <wp:extent cx="640080" cy="640080"/>
            <wp:effectExtent l="0" t="0" r="7620" b="7620"/>
            <wp:wrapNone/>
            <wp:docPr id="3" name="Picture 2" descr="http://undocs.org/m2/QRCode.ashx?DS=CAT/C/LUX/CO/6-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C/LUX/CO/6-7&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7EEC" w:rsidRPr="007972A8" w:rsidRDefault="00811E30" w:rsidP="007972A8">
      <w:pPr>
        <w:pStyle w:val="HChG"/>
        <w:rPr>
          <w:sz w:val="24"/>
        </w:rPr>
      </w:pPr>
      <w:r w:rsidRPr="00293C10">
        <w:tab/>
      </w:r>
      <w:r w:rsidR="001B4058" w:rsidRPr="00293C10">
        <w:tab/>
        <w:t xml:space="preserve">Concluding observations on the </w:t>
      </w:r>
      <w:r w:rsidR="00D520F5">
        <w:t xml:space="preserve">combined </w:t>
      </w:r>
      <w:r w:rsidR="00A5207A">
        <w:t>sixth</w:t>
      </w:r>
      <w:r w:rsidR="00C17FC9" w:rsidRPr="00293C10">
        <w:t xml:space="preserve"> </w:t>
      </w:r>
      <w:r w:rsidR="006E0E23" w:rsidRPr="00293C10">
        <w:t xml:space="preserve">and </w:t>
      </w:r>
      <w:r w:rsidR="00A5207A">
        <w:t>seventh</w:t>
      </w:r>
      <w:r w:rsidR="006E0E23" w:rsidRPr="00293C10">
        <w:t xml:space="preserve"> periodic </w:t>
      </w:r>
      <w:r w:rsidR="001B4058" w:rsidRPr="00293C10">
        <w:t>report</w:t>
      </w:r>
      <w:r w:rsidR="006E0E23" w:rsidRPr="00293C10">
        <w:t>s</w:t>
      </w:r>
      <w:r w:rsidR="001B4058" w:rsidRPr="00293C10">
        <w:t xml:space="preserve"> of </w:t>
      </w:r>
      <w:r w:rsidR="00A5207A">
        <w:t>Luxembourg</w:t>
      </w:r>
      <w:r w:rsidR="00463811" w:rsidRPr="007972A8">
        <w:rPr>
          <w:rStyle w:val="FootnoteReference"/>
          <w:b w:val="0"/>
          <w:sz w:val="20"/>
          <w:vertAlign w:val="baseline"/>
        </w:rPr>
        <w:footnoteReference w:customMarkFollows="1" w:id="2"/>
        <w:t>*</w:t>
      </w:r>
    </w:p>
    <w:p w:rsidR="009B4AC6" w:rsidRPr="00293C10" w:rsidRDefault="00EE3CE5" w:rsidP="00EE3CE5">
      <w:pPr>
        <w:pStyle w:val="SingleTxtG"/>
      </w:pPr>
      <w:r w:rsidRPr="00293C10">
        <w:t>1.</w:t>
      </w:r>
      <w:r w:rsidRPr="00293C10">
        <w:tab/>
      </w:r>
      <w:r w:rsidR="009B4AC6" w:rsidRPr="00293C10">
        <w:t xml:space="preserve">The Committee against Torture considered the </w:t>
      </w:r>
      <w:r w:rsidR="00DB09D6" w:rsidRPr="00293C10">
        <w:t xml:space="preserve">combined </w:t>
      </w:r>
      <w:r w:rsidR="00A5207A">
        <w:t>sixth</w:t>
      </w:r>
      <w:r w:rsidR="009B4AC6" w:rsidRPr="00293C10">
        <w:t xml:space="preserve"> </w:t>
      </w:r>
      <w:r w:rsidR="006E0E23" w:rsidRPr="00293C10">
        <w:t xml:space="preserve">and </w:t>
      </w:r>
      <w:r w:rsidR="00A5207A">
        <w:t>seventh</w:t>
      </w:r>
      <w:r w:rsidR="006E0E23" w:rsidRPr="00293C10">
        <w:t xml:space="preserve"> </w:t>
      </w:r>
      <w:r w:rsidR="009B4AC6" w:rsidRPr="00293C10">
        <w:t>periodic report</w:t>
      </w:r>
      <w:r w:rsidR="006E0E23" w:rsidRPr="00293C10">
        <w:t>s</w:t>
      </w:r>
      <w:r w:rsidR="009B4AC6" w:rsidRPr="00293C10">
        <w:t xml:space="preserve"> of </w:t>
      </w:r>
      <w:r w:rsidR="00A5207A">
        <w:t>Luxembourg</w:t>
      </w:r>
      <w:r w:rsidR="009B4AC6" w:rsidRPr="00293C10">
        <w:t xml:space="preserve"> </w:t>
      </w:r>
      <w:r w:rsidR="009B4AC6" w:rsidRPr="00A17EEC">
        <w:t>(CAT/C/</w:t>
      </w:r>
      <w:r w:rsidR="00A5207A" w:rsidRPr="00A17EEC">
        <w:t>LUX/6-7</w:t>
      </w:r>
      <w:r w:rsidR="009B4AC6" w:rsidRPr="00A17EEC">
        <w:t xml:space="preserve">) at its </w:t>
      </w:r>
      <w:r w:rsidR="00A5207A" w:rsidRPr="00A17EEC">
        <w:t>1300th and 130</w:t>
      </w:r>
      <w:r w:rsidR="006E0E23" w:rsidRPr="00A17EEC">
        <w:t>3</w:t>
      </w:r>
      <w:r w:rsidR="00D520F5" w:rsidRPr="00A17EEC">
        <w:t>rd</w:t>
      </w:r>
      <w:r w:rsidR="009B4AC6" w:rsidRPr="00A17EEC">
        <w:t xml:space="preserve"> meetings, held on </w:t>
      </w:r>
      <w:r w:rsidR="00A5207A" w:rsidRPr="00A17EEC">
        <w:t>27</w:t>
      </w:r>
      <w:r w:rsidR="009B4AC6" w:rsidRPr="00A17EEC">
        <w:t xml:space="preserve"> and </w:t>
      </w:r>
      <w:r w:rsidR="00A5207A" w:rsidRPr="00A17EEC">
        <w:t>28</w:t>
      </w:r>
      <w:r w:rsidR="009B4AC6" w:rsidRPr="00A17EEC">
        <w:t xml:space="preserve"> </w:t>
      </w:r>
      <w:r w:rsidR="00A5207A" w:rsidRPr="00A17EEC">
        <w:t>April 2015</w:t>
      </w:r>
      <w:r w:rsidR="009B4AC6" w:rsidRPr="00A17EEC">
        <w:t xml:space="preserve"> (</w:t>
      </w:r>
      <w:r w:rsidR="001B0B8E" w:rsidRPr="00A17EEC">
        <w:t xml:space="preserve">see </w:t>
      </w:r>
      <w:r w:rsidR="009B4AC6" w:rsidRPr="00A17EEC">
        <w:t>CAT/C/SR</w:t>
      </w:r>
      <w:r w:rsidR="007C5924" w:rsidRPr="00A17EEC">
        <w:t>.</w:t>
      </w:r>
      <w:r w:rsidR="00A5207A" w:rsidRPr="00A17EEC">
        <w:t>1300 and 130</w:t>
      </w:r>
      <w:r w:rsidR="006E0E23" w:rsidRPr="00A17EEC">
        <w:t>3</w:t>
      </w:r>
      <w:r w:rsidR="009B4AC6" w:rsidRPr="00A17EEC">
        <w:t>), and adopted</w:t>
      </w:r>
      <w:r w:rsidR="00DE7B54" w:rsidRPr="007972A8">
        <w:rPr>
          <w:lang w:val="en-US"/>
        </w:rPr>
        <w:t>,</w:t>
      </w:r>
      <w:r w:rsidR="009B4AC6" w:rsidRPr="00A17EEC">
        <w:t xml:space="preserve"> at its </w:t>
      </w:r>
      <w:r w:rsidR="00B02D8E">
        <w:rPr>
          <w:lang w:val="en-US"/>
        </w:rPr>
        <w:t>1317</w:t>
      </w:r>
      <w:proofErr w:type="spellStart"/>
      <w:r w:rsidR="00865C86" w:rsidRPr="00A17EEC">
        <w:t>th</w:t>
      </w:r>
      <w:proofErr w:type="spellEnd"/>
      <w:r w:rsidR="00A348CF" w:rsidRPr="00A17EEC">
        <w:t xml:space="preserve"> </w:t>
      </w:r>
      <w:r w:rsidR="009B4AC6" w:rsidRPr="00A17EEC">
        <w:t xml:space="preserve">meeting, held on </w:t>
      </w:r>
      <w:r w:rsidR="00B02D8E">
        <w:rPr>
          <w:lang w:val="en-US"/>
        </w:rPr>
        <w:t>7</w:t>
      </w:r>
      <w:r w:rsidR="006E0E23" w:rsidRPr="00A17EEC">
        <w:t xml:space="preserve"> </w:t>
      </w:r>
      <w:r w:rsidR="00A5207A" w:rsidRPr="00A17EEC">
        <w:t>May</w:t>
      </w:r>
      <w:r w:rsidR="006E0E23" w:rsidRPr="00A17EEC">
        <w:t xml:space="preserve"> </w:t>
      </w:r>
      <w:r w:rsidR="00A5207A" w:rsidRPr="00A17EEC">
        <w:t>2015</w:t>
      </w:r>
      <w:r w:rsidR="009B4AC6" w:rsidRPr="00A17EEC">
        <w:t>, the following concluding observations.</w:t>
      </w:r>
      <w:r w:rsidR="009B4AC6" w:rsidRPr="00293C10">
        <w:t xml:space="preserve"> </w:t>
      </w:r>
    </w:p>
    <w:p w:rsidR="009B4AC6" w:rsidRPr="00293C10" w:rsidRDefault="009B4AC6" w:rsidP="00567F32">
      <w:pPr>
        <w:pStyle w:val="H1G"/>
      </w:pPr>
      <w:r w:rsidRPr="00293C10">
        <w:tab/>
        <w:t>A.</w:t>
      </w:r>
      <w:r w:rsidRPr="00293C10">
        <w:tab/>
        <w:t>Introduction</w:t>
      </w:r>
    </w:p>
    <w:p w:rsidR="009B4AC6" w:rsidRPr="00293C10" w:rsidRDefault="00EE3CE5" w:rsidP="00EE3CE5">
      <w:pPr>
        <w:pStyle w:val="SingleTxtG"/>
        <w:rPr>
          <w:lang w:val="en-GB"/>
        </w:rPr>
      </w:pPr>
      <w:r w:rsidRPr="00293C10">
        <w:rPr>
          <w:lang w:val="en-GB"/>
        </w:rPr>
        <w:t>2.</w:t>
      </w:r>
      <w:r w:rsidRPr="00293C10">
        <w:rPr>
          <w:lang w:val="en-GB"/>
        </w:rPr>
        <w:tab/>
      </w:r>
      <w:r w:rsidR="009B4AC6" w:rsidRPr="00293C10">
        <w:rPr>
          <w:lang w:val="en-GB"/>
        </w:rPr>
        <w:t xml:space="preserve">The Committee expresses its appreciation to the State party for </w:t>
      </w:r>
      <w:r w:rsidR="00D520F5">
        <w:rPr>
          <w:lang w:val="en-GB"/>
        </w:rPr>
        <w:t>accepting</w:t>
      </w:r>
      <w:r w:rsidR="009B4AC6" w:rsidRPr="00293C10">
        <w:rPr>
          <w:lang w:val="en-GB"/>
        </w:rPr>
        <w:t xml:space="preserve"> the optional</w:t>
      </w:r>
      <w:r w:rsidR="001330A4">
        <w:rPr>
          <w:lang w:val="en-GB"/>
        </w:rPr>
        <w:t xml:space="preserve"> </w:t>
      </w:r>
      <w:r w:rsidR="00C90CBB">
        <w:rPr>
          <w:lang w:val="en-GB"/>
        </w:rPr>
        <w:t>r</w:t>
      </w:r>
      <w:r w:rsidR="009B4AC6" w:rsidRPr="00293C10">
        <w:rPr>
          <w:lang w:val="en-GB"/>
        </w:rPr>
        <w:t xml:space="preserve">eporting </w:t>
      </w:r>
      <w:r w:rsidR="00C90CBB">
        <w:rPr>
          <w:lang w:val="en-GB"/>
        </w:rPr>
        <w:t>p</w:t>
      </w:r>
      <w:r w:rsidR="009B4AC6" w:rsidRPr="00293C10">
        <w:rPr>
          <w:lang w:val="en-GB"/>
        </w:rPr>
        <w:t>rocedure</w:t>
      </w:r>
      <w:r w:rsidR="00D520F5">
        <w:rPr>
          <w:lang w:val="en-GB"/>
        </w:rPr>
        <w:t>,</w:t>
      </w:r>
      <w:r w:rsidR="00F915A4">
        <w:rPr>
          <w:lang w:val="en-GB"/>
        </w:rPr>
        <w:t xml:space="preserve"> </w:t>
      </w:r>
      <w:r w:rsidR="00D520F5">
        <w:rPr>
          <w:lang w:val="en-GB"/>
        </w:rPr>
        <w:t xml:space="preserve">as this allows </w:t>
      </w:r>
      <w:r w:rsidR="001370D7">
        <w:rPr>
          <w:lang w:val="en-GB"/>
        </w:rPr>
        <w:t xml:space="preserve">for a more focused </w:t>
      </w:r>
      <w:r w:rsidR="00DB09D6" w:rsidRPr="00293C10">
        <w:rPr>
          <w:lang w:val="en-GB"/>
        </w:rPr>
        <w:t xml:space="preserve">dialogue </w:t>
      </w:r>
      <w:r w:rsidR="009B4AC6" w:rsidRPr="00293C10">
        <w:rPr>
          <w:lang w:val="en-GB"/>
        </w:rPr>
        <w:t xml:space="preserve">between the State party and the Committee. </w:t>
      </w:r>
    </w:p>
    <w:p w:rsidR="007D1A55" w:rsidRDefault="00EE3CE5" w:rsidP="00EE3CE5">
      <w:pPr>
        <w:pStyle w:val="SingleTxtG"/>
        <w:rPr>
          <w:color w:val="000000"/>
          <w:lang w:val="en-GB"/>
        </w:rPr>
      </w:pPr>
      <w:r>
        <w:rPr>
          <w:color w:val="000000"/>
          <w:lang w:val="en-GB"/>
        </w:rPr>
        <w:t>3.</w:t>
      </w:r>
      <w:r>
        <w:rPr>
          <w:color w:val="000000"/>
          <w:lang w:val="en-GB"/>
        </w:rPr>
        <w:tab/>
      </w:r>
      <w:r w:rsidR="007D1A55">
        <w:rPr>
          <w:color w:val="000000"/>
          <w:lang w:val="en-GB"/>
        </w:rPr>
        <w:t xml:space="preserve">The Committee welcomes the </w:t>
      </w:r>
      <w:r w:rsidR="00E9348B">
        <w:rPr>
          <w:color w:val="000000"/>
          <w:lang w:val="en-GB"/>
        </w:rPr>
        <w:t xml:space="preserve">information presented in the combined sixth and seventh periodic reports of Luxembourg. It </w:t>
      </w:r>
      <w:r w:rsidR="007B7136">
        <w:rPr>
          <w:color w:val="000000"/>
          <w:lang w:val="en-GB"/>
        </w:rPr>
        <w:t xml:space="preserve">also </w:t>
      </w:r>
      <w:r w:rsidR="00E9348B">
        <w:rPr>
          <w:color w:val="000000"/>
          <w:lang w:val="en-GB"/>
        </w:rPr>
        <w:t xml:space="preserve">appreciates the </w:t>
      </w:r>
      <w:r w:rsidR="007D1A55">
        <w:rPr>
          <w:color w:val="000000"/>
          <w:lang w:val="en-GB"/>
        </w:rPr>
        <w:t>open and constructive dialogue with the State party</w:t>
      </w:r>
      <w:r w:rsidR="00C5248B">
        <w:rPr>
          <w:color w:val="000000"/>
          <w:lang w:val="en-GB"/>
        </w:rPr>
        <w:t>’s large and diverse</w:t>
      </w:r>
      <w:r w:rsidR="007D1A55">
        <w:rPr>
          <w:color w:val="000000"/>
          <w:lang w:val="en-GB"/>
        </w:rPr>
        <w:t xml:space="preserve"> delegation</w:t>
      </w:r>
      <w:r w:rsidR="00E9348B">
        <w:rPr>
          <w:color w:val="000000"/>
          <w:lang w:val="en-GB"/>
        </w:rPr>
        <w:t xml:space="preserve"> and </w:t>
      </w:r>
      <w:r w:rsidR="004A033C" w:rsidRPr="004A033C">
        <w:rPr>
          <w:color w:val="000000"/>
          <w:lang w:val="en-US"/>
        </w:rPr>
        <w:t xml:space="preserve">thanks the delegation for its detailed </w:t>
      </w:r>
      <w:r w:rsidR="00684707">
        <w:rPr>
          <w:color w:val="000000"/>
          <w:lang w:val="en-US"/>
        </w:rPr>
        <w:t>responses</w:t>
      </w:r>
      <w:r w:rsidR="004A033C" w:rsidRPr="004A033C">
        <w:rPr>
          <w:color w:val="000000"/>
          <w:lang w:val="en-US"/>
        </w:rPr>
        <w:t xml:space="preserve"> to the questions</w:t>
      </w:r>
      <w:r w:rsidR="00684707">
        <w:rPr>
          <w:color w:val="000000"/>
          <w:lang w:val="en-US"/>
        </w:rPr>
        <w:t xml:space="preserve"> and concerns</w:t>
      </w:r>
      <w:r w:rsidR="004A033C" w:rsidRPr="004A033C">
        <w:rPr>
          <w:color w:val="000000"/>
          <w:lang w:val="en-US"/>
        </w:rPr>
        <w:t xml:space="preserve"> raised by Committee members.</w:t>
      </w:r>
    </w:p>
    <w:p w:rsidR="009B4AC6" w:rsidRPr="00293C10" w:rsidRDefault="00236662" w:rsidP="009B4AC6">
      <w:pPr>
        <w:pStyle w:val="H1G"/>
      </w:pPr>
      <w:r w:rsidRPr="00293C10">
        <w:tab/>
        <w:t>B.</w:t>
      </w:r>
      <w:r w:rsidRPr="00293C10">
        <w:tab/>
        <w:t>Positive aspects</w:t>
      </w:r>
    </w:p>
    <w:p w:rsidR="009B4AC6" w:rsidRPr="00261391" w:rsidRDefault="00EE3CE5" w:rsidP="00EE3CE5">
      <w:pPr>
        <w:pStyle w:val="SingleTxtG"/>
        <w:rPr>
          <w:lang w:val="en-GB"/>
        </w:rPr>
      </w:pPr>
      <w:r w:rsidRPr="00261391">
        <w:rPr>
          <w:lang w:val="en-GB"/>
        </w:rPr>
        <w:t>4.</w:t>
      </w:r>
      <w:r w:rsidRPr="00261391">
        <w:rPr>
          <w:lang w:val="en-GB"/>
        </w:rPr>
        <w:tab/>
      </w:r>
      <w:r w:rsidR="00B31B68" w:rsidRPr="00261391">
        <w:rPr>
          <w:lang w:val="en-GB"/>
        </w:rPr>
        <w:t>The Committee welcomes the State party</w:t>
      </w:r>
      <w:r w:rsidR="00DB09D6" w:rsidRPr="00261391">
        <w:rPr>
          <w:lang w:val="en-GB"/>
        </w:rPr>
        <w:t>’s</w:t>
      </w:r>
      <w:r w:rsidR="00B31B68" w:rsidRPr="00261391">
        <w:rPr>
          <w:lang w:val="en-GB"/>
        </w:rPr>
        <w:t xml:space="preserve"> ratifi</w:t>
      </w:r>
      <w:r w:rsidR="00DB09D6" w:rsidRPr="00261391">
        <w:rPr>
          <w:lang w:val="en-GB"/>
        </w:rPr>
        <w:t xml:space="preserve">cation of </w:t>
      </w:r>
      <w:r w:rsidR="00B31B68" w:rsidRPr="00261391">
        <w:rPr>
          <w:lang w:val="en-GB"/>
        </w:rPr>
        <w:t>or acce</w:t>
      </w:r>
      <w:r w:rsidR="00DB09D6" w:rsidRPr="00261391">
        <w:rPr>
          <w:lang w:val="en-GB"/>
        </w:rPr>
        <w:t xml:space="preserve">ssion </w:t>
      </w:r>
      <w:r w:rsidR="00B31B68" w:rsidRPr="00261391">
        <w:rPr>
          <w:lang w:val="en-GB"/>
        </w:rPr>
        <w:t>to the following international instruments</w:t>
      </w:r>
      <w:r w:rsidR="009B4AC6" w:rsidRPr="00261391">
        <w:rPr>
          <w:lang w:val="en-GB"/>
        </w:rPr>
        <w:t xml:space="preserve">: </w:t>
      </w:r>
      <w:r w:rsidR="00D71C4D" w:rsidRPr="00261391">
        <w:rPr>
          <w:lang w:val="en-GB"/>
        </w:rPr>
        <w:t xml:space="preserve"> </w:t>
      </w:r>
    </w:p>
    <w:p w:rsidR="00D11910" w:rsidRDefault="009B4AC6" w:rsidP="00E447DD">
      <w:pPr>
        <w:pStyle w:val="SingleTxtG"/>
        <w:ind w:firstLine="567"/>
        <w:rPr>
          <w:lang w:val="en-GB"/>
        </w:rPr>
      </w:pPr>
      <w:r w:rsidRPr="00261391">
        <w:rPr>
          <w:lang w:val="en-GB"/>
        </w:rPr>
        <w:t>(a)</w:t>
      </w:r>
      <w:r w:rsidRPr="00261391">
        <w:rPr>
          <w:lang w:val="en-GB"/>
        </w:rPr>
        <w:tab/>
      </w:r>
      <w:r w:rsidR="00D11910">
        <w:rPr>
          <w:lang w:val="en-GB"/>
        </w:rPr>
        <w:t>The Optional Protocol to the Convention against Torture and Other Cruel, Inhuman or Degrading Treatment or Punishment, in 2010;</w:t>
      </w:r>
    </w:p>
    <w:p w:rsidR="009B4AC6" w:rsidRPr="00261391" w:rsidRDefault="00D11910" w:rsidP="00E447DD">
      <w:pPr>
        <w:pStyle w:val="SingleTxtG"/>
        <w:ind w:firstLine="567"/>
        <w:rPr>
          <w:lang w:val="en-GB"/>
        </w:rPr>
      </w:pPr>
      <w:r>
        <w:rPr>
          <w:lang w:val="en-GB"/>
        </w:rPr>
        <w:t>(b)</w:t>
      </w:r>
      <w:r>
        <w:rPr>
          <w:lang w:val="en-GB"/>
        </w:rPr>
        <w:tab/>
        <w:t>The Optional Protocol to the Convention on the Rights of the Child on the sale of children, child prostitution and child pornography, in 2011;</w:t>
      </w:r>
    </w:p>
    <w:p w:rsidR="00B31B68" w:rsidRPr="00261391" w:rsidRDefault="00D11910" w:rsidP="00E447DD">
      <w:pPr>
        <w:pStyle w:val="SingleTxtG"/>
        <w:ind w:firstLine="567"/>
        <w:rPr>
          <w:lang w:val="en-GB"/>
        </w:rPr>
      </w:pPr>
      <w:r>
        <w:rPr>
          <w:lang w:val="en-GB"/>
        </w:rPr>
        <w:t>(c</w:t>
      </w:r>
      <w:r w:rsidR="009B4AC6" w:rsidRPr="00261391">
        <w:rPr>
          <w:lang w:val="en-GB"/>
        </w:rPr>
        <w:t>)</w:t>
      </w:r>
      <w:r w:rsidR="009B4AC6" w:rsidRPr="00261391">
        <w:rPr>
          <w:lang w:val="en-GB"/>
        </w:rPr>
        <w:tab/>
      </w:r>
      <w:r w:rsidRPr="00261391">
        <w:rPr>
          <w:lang w:val="en-GB"/>
        </w:rPr>
        <w:t xml:space="preserve">The Convention on the Rights of Persons with Disabilities, in </w:t>
      </w:r>
      <w:r>
        <w:rPr>
          <w:lang w:val="en-GB"/>
        </w:rPr>
        <w:t>2011</w:t>
      </w:r>
      <w:r w:rsidRPr="00261391">
        <w:rPr>
          <w:lang w:val="en-GB"/>
        </w:rPr>
        <w:t>;</w:t>
      </w:r>
    </w:p>
    <w:p w:rsidR="009B4AC6" w:rsidRDefault="009B4AC6" w:rsidP="00E447DD">
      <w:pPr>
        <w:pStyle w:val="SingleTxtG"/>
        <w:ind w:firstLine="567"/>
        <w:rPr>
          <w:lang w:val="en-GB"/>
        </w:rPr>
      </w:pPr>
      <w:r w:rsidRPr="00261391">
        <w:rPr>
          <w:lang w:val="en-GB"/>
        </w:rPr>
        <w:t>(</w:t>
      </w:r>
      <w:r w:rsidR="00D11910">
        <w:rPr>
          <w:lang w:val="en-GB"/>
        </w:rPr>
        <w:t>d</w:t>
      </w:r>
      <w:r w:rsidRPr="00261391">
        <w:rPr>
          <w:lang w:val="en-GB"/>
        </w:rPr>
        <w:t>)</w:t>
      </w:r>
      <w:r w:rsidRPr="00261391">
        <w:rPr>
          <w:lang w:val="en-GB"/>
        </w:rPr>
        <w:tab/>
      </w:r>
      <w:r w:rsidR="00D11910" w:rsidRPr="00261391">
        <w:rPr>
          <w:lang w:val="en-GB"/>
        </w:rPr>
        <w:t>The Optional Protocol to the Convention on the Rights of Persons with Disabilities, in</w:t>
      </w:r>
      <w:r w:rsidR="00365DA5">
        <w:rPr>
          <w:lang w:val="en-GB"/>
        </w:rPr>
        <w:t xml:space="preserve"> 2011;</w:t>
      </w:r>
    </w:p>
    <w:p w:rsidR="00365DA5" w:rsidRPr="00261391" w:rsidRDefault="00365DA5" w:rsidP="00CC4E4A">
      <w:pPr>
        <w:pStyle w:val="SingleTxtG"/>
        <w:ind w:firstLine="567"/>
        <w:rPr>
          <w:lang w:val="en-GB"/>
        </w:rPr>
      </w:pPr>
      <w:r>
        <w:rPr>
          <w:lang w:val="en-GB"/>
        </w:rPr>
        <w:lastRenderedPageBreak/>
        <w:t>(e)</w:t>
      </w:r>
      <w:r>
        <w:rPr>
          <w:lang w:val="en-GB"/>
        </w:rPr>
        <w:tab/>
      </w:r>
      <w:r w:rsidRPr="00901650">
        <w:rPr>
          <w:lang w:val="en-GB"/>
        </w:rPr>
        <w:t xml:space="preserve">The </w:t>
      </w:r>
      <w:r w:rsidR="00263B0A" w:rsidRPr="00901650">
        <w:rPr>
          <w:lang w:val="en-GB"/>
        </w:rPr>
        <w:t>Protocol to Prevent,</w:t>
      </w:r>
      <w:r w:rsidR="00263B0A" w:rsidRPr="00127D2F">
        <w:rPr>
          <w:lang w:val="en-GB"/>
        </w:rPr>
        <w:t xml:space="preserve"> Suppress and Punish Trafficking in Persons, Especially Women and Children, supplementing the United Nations Convention against Transnational Organized Crime</w:t>
      </w:r>
      <w:r w:rsidRPr="007972A8">
        <w:rPr>
          <w:lang w:val="en-GB"/>
        </w:rPr>
        <w:t xml:space="preserve"> (</w:t>
      </w:r>
      <w:r w:rsidR="00CC4E4A" w:rsidRPr="007972A8">
        <w:rPr>
          <w:lang w:val="en-GB"/>
        </w:rPr>
        <w:t xml:space="preserve">the </w:t>
      </w:r>
      <w:r w:rsidRPr="007972A8">
        <w:rPr>
          <w:lang w:val="en-GB"/>
        </w:rPr>
        <w:t xml:space="preserve">Palermo Protocol), in </w:t>
      </w:r>
      <w:r w:rsidR="00263B0A" w:rsidRPr="007972A8">
        <w:rPr>
          <w:lang w:val="en-GB"/>
        </w:rPr>
        <w:t>April 2009</w:t>
      </w:r>
      <w:r w:rsidRPr="00901650">
        <w:rPr>
          <w:lang w:val="en-GB"/>
        </w:rPr>
        <w:t>.</w:t>
      </w:r>
    </w:p>
    <w:p w:rsidR="009B4AC6" w:rsidRPr="00261391" w:rsidRDefault="00EE3CE5" w:rsidP="00EE3CE5">
      <w:pPr>
        <w:pStyle w:val="SingleTxtG"/>
        <w:rPr>
          <w:rFonts w:eastAsia="Calibri"/>
          <w:lang w:val="en-GB"/>
        </w:rPr>
      </w:pPr>
      <w:r w:rsidRPr="00261391">
        <w:rPr>
          <w:rFonts w:eastAsia="Calibri"/>
          <w:lang w:val="en-GB"/>
        </w:rPr>
        <w:t>5.</w:t>
      </w:r>
      <w:r w:rsidRPr="00261391">
        <w:rPr>
          <w:rFonts w:eastAsia="Calibri"/>
          <w:lang w:val="en-GB"/>
        </w:rPr>
        <w:tab/>
      </w:r>
      <w:r w:rsidR="00161643" w:rsidRPr="00261391">
        <w:rPr>
          <w:rFonts w:eastAsia="Calibri"/>
          <w:lang w:val="en-GB"/>
        </w:rPr>
        <w:t xml:space="preserve">The Committee welcomes the </w:t>
      </w:r>
      <w:r w:rsidR="00C83688">
        <w:rPr>
          <w:rFonts w:eastAsia="Calibri"/>
          <w:lang w:val="en-GB"/>
        </w:rPr>
        <w:t>State party’s ongoing efforts to revise its legislation in order to give effect to the Committee’s recommendations and to enhance the implementation of the Convention, including the adoption of</w:t>
      </w:r>
      <w:r w:rsidR="009B4AC6" w:rsidRPr="00261391">
        <w:rPr>
          <w:rFonts w:eastAsia="Calibri"/>
          <w:lang w:val="en-GB"/>
        </w:rPr>
        <w:t>:</w:t>
      </w:r>
    </w:p>
    <w:p w:rsidR="00E91828" w:rsidRPr="00D11910" w:rsidRDefault="00567F32" w:rsidP="001506F5">
      <w:pPr>
        <w:pStyle w:val="SingleTxtG"/>
        <w:ind w:firstLine="567"/>
        <w:rPr>
          <w:highlight w:val="yellow"/>
          <w:lang w:val="en-GB"/>
        </w:rPr>
      </w:pPr>
      <w:r w:rsidRPr="00261391">
        <w:rPr>
          <w:lang w:val="en-GB"/>
        </w:rPr>
        <w:t>(a)</w:t>
      </w:r>
      <w:r w:rsidRPr="00261391">
        <w:rPr>
          <w:lang w:val="en-GB"/>
        </w:rPr>
        <w:tab/>
      </w:r>
      <w:r w:rsidR="008A0EDC" w:rsidRPr="008A0EDC">
        <w:rPr>
          <w:lang w:val="en-GB"/>
        </w:rPr>
        <w:t xml:space="preserve">The </w:t>
      </w:r>
      <w:r w:rsidR="001506F5">
        <w:rPr>
          <w:lang w:val="en-GB"/>
        </w:rPr>
        <w:t>a</w:t>
      </w:r>
      <w:r w:rsidR="008A0EDC" w:rsidRPr="008A0EDC">
        <w:rPr>
          <w:lang w:val="en-GB"/>
        </w:rPr>
        <w:t>ct of 11 April 2010 establish</w:t>
      </w:r>
      <w:r w:rsidR="008723D4">
        <w:rPr>
          <w:lang w:val="en-GB"/>
        </w:rPr>
        <w:t>ing</w:t>
      </w:r>
      <w:r w:rsidR="008A0EDC" w:rsidRPr="008A0EDC">
        <w:rPr>
          <w:lang w:val="en-GB"/>
        </w:rPr>
        <w:t xml:space="preserve"> the Ombudsman as the national preventive mechanism for the </w:t>
      </w:r>
      <w:r w:rsidR="002B336C">
        <w:rPr>
          <w:lang w:val="en-GB"/>
        </w:rPr>
        <w:t>Optional Protocol</w:t>
      </w:r>
      <w:r w:rsidR="002B336C" w:rsidRPr="008A0EDC">
        <w:rPr>
          <w:lang w:val="en-GB"/>
        </w:rPr>
        <w:t xml:space="preserve"> </w:t>
      </w:r>
      <w:r w:rsidR="002B336C">
        <w:rPr>
          <w:lang w:val="en-GB"/>
        </w:rPr>
        <w:t xml:space="preserve">to the </w:t>
      </w:r>
      <w:r w:rsidR="008A0EDC" w:rsidRPr="008A0EDC">
        <w:rPr>
          <w:lang w:val="en-GB"/>
        </w:rPr>
        <w:t>Convention against Torture</w:t>
      </w:r>
      <w:r w:rsidR="001506F5">
        <w:rPr>
          <w:lang w:val="en-GB"/>
        </w:rPr>
        <w:t xml:space="preserve"> and Other Cruel</w:t>
      </w:r>
      <w:r w:rsidR="008A0EDC" w:rsidRPr="008A0EDC">
        <w:rPr>
          <w:lang w:val="en-GB"/>
        </w:rPr>
        <w:t xml:space="preserve">, Inhuman </w:t>
      </w:r>
      <w:r w:rsidR="001506F5">
        <w:rPr>
          <w:lang w:val="en-GB"/>
        </w:rPr>
        <w:t>or</w:t>
      </w:r>
      <w:r w:rsidR="001506F5" w:rsidRPr="008A0EDC">
        <w:rPr>
          <w:lang w:val="en-GB"/>
        </w:rPr>
        <w:t xml:space="preserve"> </w:t>
      </w:r>
      <w:r w:rsidR="008A0EDC" w:rsidRPr="008A0EDC">
        <w:rPr>
          <w:lang w:val="en-GB"/>
        </w:rPr>
        <w:t>Degrading Treatment</w:t>
      </w:r>
      <w:r w:rsidR="001506F5">
        <w:rPr>
          <w:lang w:val="en-GB"/>
        </w:rPr>
        <w:t xml:space="preserve"> or Punishment</w:t>
      </w:r>
      <w:r w:rsidR="00E91828" w:rsidRPr="008A0EDC">
        <w:rPr>
          <w:lang w:val="en-GB"/>
        </w:rPr>
        <w:t>;</w:t>
      </w:r>
    </w:p>
    <w:p w:rsidR="00F87C96" w:rsidRPr="00B50E7E" w:rsidRDefault="00567F32" w:rsidP="00BE6646">
      <w:pPr>
        <w:pStyle w:val="SingleTxtG"/>
        <w:ind w:firstLine="567"/>
        <w:rPr>
          <w:lang w:val="en-GB"/>
        </w:rPr>
      </w:pPr>
      <w:r w:rsidRPr="00B50E7E">
        <w:rPr>
          <w:lang w:val="en-GB"/>
        </w:rPr>
        <w:t>(b)</w:t>
      </w:r>
      <w:r w:rsidRPr="00B50E7E">
        <w:rPr>
          <w:lang w:val="en-GB"/>
        </w:rPr>
        <w:tab/>
      </w:r>
      <w:r w:rsidR="008A0EDC" w:rsidRPr="00B50E7E">
        <w:rPr>
          <w:lang w:val="en-GB"/>
        </w:rPr>
        <w:t xml:space="preserve">The </w:t>
      </w:r>
      <w:r w:rsidR="001506F5">
        <w:rPr>
          <w:lang w:val="en-GB"/>
        </w:rPr>
        <w:t>l</w:t>
      </w:r>
      <w:r w:rsidR="00B50E7E">
        <w:rPr>
          <w:lang w:val="en-GB"/>
        </w:rPr>
        <w:t>aw of 29 August 2008 amending the Freedom of Movement and Immigration Act to include the principle of non-</w:t>
      </w:r>
      <w:proofErr w:type="spellStart"/>
      <w:r w:rsidR="00B50E7E">
        <w:rPr>
          <w:lang w:val="en-GB"/>
        </w:rPr>
        <w:t>refoulement</w:t>
      </w:r>
      <w:proofErr w:type="spellEnd"/>
      <w:r w:rsidR="00B50E7E">
        <w:rPr>
          <w:lang w:val="en-GB"/>
        </w:rPr>
        <w:t xml:space="preserve">; </w:t>
      </w:r>
    </w:p>
    <w:p w:rsidR="005D4D8E" w:rsidRPr="00B50E7E" w:rsidRDefault="00567F32" w:rsidP="00BF72FF">
      <w:pPr>
        <w:pStyle w:val="SingleTxtG"/>
        <w:ind w:firstLine="567"/>
        <w:rPr>
          <w:lang w:val="en-GB"/>
        </w:rPr>
      </w:pPr>
      <w:r w:rsidRPr="00B50E7E">
        <w:rPr>
          <w:lang w:val="en-GB"/>
        </w:rPr>
        <w:t>(c)</w:t>
      </w:r>
      <w:r w:rsidRPr="00B50E7E">
        <w:rPr>
          <w:lang w:val="en-GB"/>
        </w:rPr>
        <w:tab/>
      </w:r>
      <w:r w:rsidR="00C83688" w:rsidRPr="00E8603A">
        <w:rPr>
          <w:rFonts w:eastAsia="Calibri"/>
          <w:lang w:val="en-GB"/>
        </w:rPr>
        <w:t xml:space="preserve">The </w:t>
      </w:r>
      <w:r w:rsidR="001506F5">
        <w:rPr>
          <w:rFonts w:eastAsia="Calibri"/>
          <w:lang w:val="en-GB"/>
        </w:rPr>
        <w:t>a</w:t>
      </w:r>
      <w:r w:rsidR="00C83688" w:rsidRPr="00E8603A">
        <w:rPr>
          <w:rFonts w:eastAsia="Calibri"/>
          <w:lang w:val="en-GB"/>
        </w:rPr>
        <w:t xml:space="preserve">ct of 21 November </w:t>
      </w:r>
      <w:r w:rsidR="00677761" w:rsidRPr="00E8603A">
        <w:rPr>
          <w:rFonts w:eastAsia="Calibri"/>
          <w:lang w:val="en-GB"/>
        </w:rPr>
        <w:t xml:space="preserve">2008 </w:t>
      </w:r>
      <w:r w:rsidR="001506F5">
        <w:rPr>
          <w:rFonts w:eastAsia="Calibri"/>
          <w:lang w:val="en-GB"/>
        </w:rPr>
        <w:t>on the</w:t>
      </w:r>
      <w:r w:rsidR="00C83688" w:rsidRPr="00E8603A">
        <w:rPr>
          <w:rFonts w:eastAsia="Calibri"/>
          <w:lang w:val="en-GB"/>
        </w:rPr>
        <w:t xml:space="preserve"> establish</w:t>
      </w:r>
      <w:r w:rsidR="001506F5">
        <w:rPr>
          <w:rFonts w:eastAsia="Calibri"/>
          <w:lang w:val="en-GB"/>
        </w:rPr>
        <w:t xml:space="preserve">ment </w:t>
      </w:r>
      <w:r w:rsidR="00BF72FF">
        <w:rPr>
          <w:rFonts w:eastAsia="Calibri"/>
          <w:lang w:val="en-GB"/>
        </w:rPr>
        <w:t>of</w:t>
      </w:r>
      <w:r w:rsidR="00C83688" w:rsidRPr="00E8603A">
        <w:rPr>
          <w:rFonts w:eastAsia="Calibri"/>
          <w:lang w:val="en-GB"/>
        </w:rPr>
        <w:t xml:space="preserve"> </w:t>
      </w:r>
      <w:r w:rsidR="001506F5">
        <w:rPr>
          <w:rFonts w:eastAsia="Calibri"/>
          <w:lang w:val="en-GB"/>
        </w:rPr>
        <w:t>the</w:t>
      </w:r>
      <w:r w:rsidR="00C83688" w:rsidRPr="00E8603A">
        <w:rPr>
          <w:rFonts w:eastAsia="Calibri"/>
          <w:lang w:val="en-GB"/>
        </w:rPr>
        <w:t xml:space="preserve"> Advisory Commission on Human Rights in Luxembourg</w:t>
      </w:r>
      <w:r w:rsidR="00C83688">
        <w:rPr>
          <w:rFonts w:eastAsia="Calibri"/>
          <w:lang w:val="en-GB"/>
        </w:rPr>
        <w:t>;</w:t>
      </w:r>
    </w:p>
    <w:p w:rsidR="000B0A6F" w:rsidRPr="00365DA5" w:rsidRDefault="00567F32" w:rsidP="00335115">
      <w:pPr>
        <w:pStyle w:val="SingleTxtG"/>
        <w:ind w:firstLine="567"/>
        <w:rPr>
          <w:lang w:val="en-GB"/>
        </w:rPr>
      </w:pPr>
      <w:r w:rsidRPr="00365DA5">
        <w:rPr>
          <w:lang w:val="en-GB"/>
        </w:rPr>
        <w:t>(d)</w:t>
      </w:r>
      <w:r w:rsidRPr="00365DA5">
        <w:rPr>
          <w:lang w:val="en-GB"/>
        </w:rPr>
        <w:tab/>
      </w:r>
      <w:r w:rsidR="00C83688" w:rsidRPr="00B50E7E">
        <w:rPr>
          <w:lang w:val="en-GB"/>
        </w:rPr>
        <w:t xml:space="preserve">The amended </w:t>
      </w:r>
      <w:r w:rsidR="00BF72FF">
        <w:rPr>
          <w:lang w:val="en-GB"/>
        </w:rPr>
        <w:t>a</w:t>
      </w:r>
      <w:r w:rsidR="00C83688" w:rsidRPr="00B50E7E">
        <w:rPr>
          <w:lang w:val="en-GB"/>
        </w:rPr>
        <w:t xml:space="preserve">ct of 16 December 2008 on </w:t>
      </w:r>
      <w:r w:rsidR="00BF72FF">
        <w:rPr>
          <w:lang w:val="en-GB"/>
        </w:rPr>
        <w:t>s</w:t>
      </w:r>
      <w:r w:rsidR="00C83688" w:rsidRPr="00B50E7E">
        <w:rPr>
          <w:lang w:val="en-GB"/>
        </w:rPr>
        <w:t xml:space="preserve">upport for </w:t>
      </w:r>
      <w:r w:rsidR="00BF72FF">
        <w:rPr>
          <w:lang w:val="en-GB"/>
        </w:rPr>
        <w:t>c</w:t>
      </w:r>
      <w:r w:rsidR="00C83688" w:rsidRPr="00B50E7E">
        <w:rPr>
          <w:lang w:val="en-GB"/>
        </w:rPr>
        <w:t xml:space="preserve">hildren and the </w:t>
      </w:r>
      <w:r w:rsidR="00BF72FF">
        <w:rPr>
          <w:lang w:val="en-GB"/>
        </w:rPr>
        <w:t>f</w:t>
      </w:r>
      <w:r w:rsidR="00C83688" w:rsidRPr="00B50E7E">
        <w:rPr>
          <w:lang w:val="en-GB"/>
        </w:rPr>
        <w:t xml:space="preserve">amily, </w:t>
      </w:r>
      <w:r w:rsidR="00C83688">
        <w:rPr>
          <w:lang w:val="en-GB"/>
        </w:rPr>
        <w:t xml:space="preserve">which prohibits, </w:t>
      </w:r>
      <w:r w:rsidR="00C83688" w:rsidRPr="007972A8">
        <w:rPr>
          <w:iCs/>
          <w:lang w:val="en-GB"/>
        </w:rPr>
        <w:t>inter alia</w:t>
      </w:r>
      <w:r w:rsidR="00C83688" w:rsidRPr="00263B0A">
        <w:rPr>
          <w:iCs/>
          <w:lang w:val="en-GB"/>
        </w:rPr>
        <w:t>,</w:t>
      </w:r>
      <w:r w:rsidR="00C83688">
        <w:rPr>
          <w:lang w:val="en-GB"/>
        </w:rPr>
        <w:t xml:space="preserve"> physical and sexual violence and genital mutilation in families and school communities;</w:t>
      </w:r>
    </w:p>
    <w:p w:rsidR="009D0BE1" w:rsidRPr="009D0BE1" w:rsidRDefault="00567F32" w:rsidP="00BF72FF">
      <w:pPr>
        <w:pStyle w:val="SingleTxtG"/>
        <w:ind w:firstLine="567"/>
        <w:rPr>
          <w:rFonts w:eastAsia="Calibri"/>
          <w:lang w:val="en-GB"/>
        </w:rPr>
      </w:pPr>
      <w:r w:rsidRPr="00E8603A">
        <w:rPr>
          <w:lang w:val="en-GB"/>
        </w:rPr>
        <w:t>(e)</w:t>
      </w:r>
      <w:r w:rsidRPr="00E8603A">
        <w:rPr>
          <w:lang w:val="en-GB"/>
        </w:rPr>
        <w:tab/>
      </w:r>
      <w:r w:rsidR="00C83688" w:rsidRPr="00365DA5">
        <w:rPr>
          <w:lang w:val="en-GB"/>
        </w:rPr>
        <w:t xml:space="preserve">The </w:t>
      </w:r>
      <w:r w:rsidR="00BF72FF">
        <w:rPr>
          <w:lang w:val="en-GB"/>
        </w:rPr>
        <w:t>a</w:t>
      </w:r>
      <w:r w:rsidR="00C83688" w:rsidRPr="00365DA5">
        <w:rPr>
          <w:lang w:val="en-GB"/>
        </w:rPr>
        <w:t xml:space="preserve">ct of 13 March 2009 </w:t>
      </w:r>
      <w:r w:rsidR="00BF72FF">
        <w:rPr>
          <w:lang w:val="en-GB"/>
        </w:rPr>
        <w:t xml:space="preserve">on combating human trafficking </w:t>
      </w:r>
      <w:r w:rsidR="00C83688" w:rsidRPr="00365DA5">
        <w:rPr>
          <w:lang w:val="en-GB"/>
        </w:rPr>
        <w:t xml:space="preserve">and the </w:t>
      </w:r>
      <w:r w:rsidR="00BF72FF">
        <w:rPr>
          <w:lang w:val="en-GB"/>
        </w:rPr>
        <w:t>a</w:t>
      </w:r>
      <w:r w:rsidR="00C83688" w:rsidRPr="00365DA5">
        <w:rPr>
          <w:lang w:val="en-GB"/>
        </w:rPr>
        <w:t xml:space="preserve">ct of 8 May 2009 on </w:t>
      </w:r>
      <w:r w:rsidR="00BF72FF">
        <w:rPr>
          <w:lang w:val="en-GB"/>
        </w:rPr>
        <w:t>s</w:t>
      </w:r>
      <w:r w:rsidR="00C83688" w:rsidRPr="00365DA5">
        <w:rPr>
          <w:lang w:val="en-GB"/>
        </w:rPr>
        <w:t xml:space="preserve">upporting, </w:t>
      </w:r>
      <w:r w:rsidR="00BF72FF">
        <w:rPr>
          <w:lang w:val="en-GB"/>
        </w:rPr>
        <w:t>p</w:t>
      </w:r>
      <w:r w:rsidR="00C83688" w:rsidRPr="00365DA5">
        <w:rPr>
          <w:lang w:val="en-GB"/>
        </w:rPr>
        <w:t xml:space="preserve">rotecting and </w:t>
      </w:r>
      <w:r w:rsidR="00BF72FF">
        <w:rPr>
          <w:lang w:val="en-GB"/>
        </w:rPr>
        <w:t>e</w:t>
      </w:r>
      <w:r w:rsidR="00C83688" w:rsidRPr="00365DA5">
        <w:rPr>
          <w:lang w:val="en-GB"/>
        </w:rPr>
        <w:t xml:space="preserve">nsuring the </w:t>
      </w:r>
      <w:r w:rsidR="00BF72FF">
        <w:rPr>
          <w:lang w:val="en-GB"/>
        </w:rPr>
        <w:t>s</w:t>
      </w:r>
      <w:r w:rsidR="00C83688" w:rsidRPr="00365DA5">
        <w:rPr>
          <w:lang w:val="en-GB"/>
        </w:rPr>
        <w:t xml:space="preserve">afety of </w:t>
      </w:r>
      <w:r w:rsidR="00BF72FF">
        <w:rPr>
          <w:lang w:val="en-GB"/>
        </w:rPr>
        <w:t>v</w:t>
      </w:r>
      <w:r w:rsidR="00C83688" w:rsidRPr="00365DA5">
        <w:rPr>
          <w:lang w:val="en-GB"/>
        </w:rPr>
        <w:t xml:space="preserve">ictims of </w:t>
      </w:r>
      <w:r w:rsidR="00BF72FF">
        <w:rPr>
          <w:lang w:val="en-GB"/>
        </w:rPr>
        <w:t>t</w:t>
      </w:r>
      <w:r w:rsidR="00C83688" w:rsidRPr="00365DA5">
        <w:rPr>
          <w:lang w:val="en-GB"/>
        </w:rPr>
        <w:t>rafficking;</w:t>
      </w:r>
    </w:p>
    <w:p w:rsidR="00C62A2F" w:rsidRPr="00C62A2F" w:rsidRDefault="00567F32" w:rsidP="00BF72FF">
      <w:pPr>
        <w:pStyle w:val="SingleTxtG"/>
        <w:ind w:firstLine="567"/>
        <w:rPr>
          <w:lang w:val="en-GB"/>
        </w:rPr>
      </w:pPr>
      <w:r w:rsidRPr="00E8603A">
        <w:rPr>
          <w:lang w:val="en-GB"/>
        </w:rPr>
        <w:t>(f)</w:t>
      </w:r>
      <w:r w:rsidRPr="00E8603A">
        <w:rPr>
          <w:lang w:val="en-GB"/>
        </w:rPr>
        <w:tab/>
      </w:r>
      <w:r w:rsidR="00E8603A" w:rsidRPr="00E8603A">
        <w:rPr>
          <w:lang w:val="en-GB"/>
        </w:rPr>
        <w:t xml:space="preserve">The </w:t>
      </w:r>
      <w:r w:rsidR="00BF72FF">
        <w:rPr>
          <w:lang w:val="en-GB"/>
        </w:rPr>
        <w:t>a</w:t>
      </w:r>
      <w:r w:rsidR="00E8603A" w:rsidRPr="00E8603A">
        <w:rPr>
          <w:lang w:val="en-GB"/>
        </w:rPr>
        <w:t>ct</w:t>
      </w:r>
      <w:r w:rsidR="00E8603A">
        <w:rPr>
          <w:lang w:val="en-GB"/>
        </w:rPr>
        <w:t xml:space="preserve"> of 13 February 2011 </w:t>
      </w:r>
      <w:r w:rsidR="00BF72FF">
        <w:rPr>
          <w:lang w:val="en-GB"/>
        </w:rPr>
        <w:t xml:space="preserve">that </w:t>
      </w:r>
      <w:r w:rsidR="0067639C">
        <w:rPr>
          <w:lang w:val="en-GB"/>
        </w:rPr>
        <w:t>incorporate</w:t>
      </w:r>
      <w:r w:rsidR="008723D4">
        <w:rPr>
          <w:lang w:val="en-GB"/>
        </w:rPr>
        <w:t>d</w:t>
      </w:r>
      <w:r w:rsidR="00E8603A">
        <w:rPr>
          <w:lang w:val="en-GB"/>
        </w:rPr>
        <w:t xml:space="preserve"> into domestic legislation Council</w:t>
      </w:r>
      <w:r w:rsidR="00BF72FF">
        <w:rPr>
          <w:lang w:val="en-GB"/>
        </w:rPr>
        <w:t xml:space="preserve"> of the European Union</w:t>
      </w:r>
      <w:r w:rsidR="00E8603A">
        <w:rPr>
          <w:lang w:val="en-GB"/>
        </w:rPr>
        <w:t xml:space="preserve"> </w:t>
      </w:r>
      <w:r w:rsidR="009779C4">
        <w:rPr>
          <w:lang w:val="en-GB"/>
        </w:rPr>
        <w:t>f</w:t>
      </w:r>
      <w:r w:rsidR="00E8603A">
        <w:rPr>
          <w:lang w:val="en-GB"/>
        </w:rPr>
        <w:t xml:space="preserve">ramework </w:t>
      </w:r>
      <w:r w:rsidR="009779C4">
        <w:rPr>
          <w:lang w:val="en-GB"/>
        </w:rPr>
        <w:t>d</w:t>
      </w:r>
      <w:r w:rsidR="00E8603A">
        <w:rPr>
          <w:lang w:val="en-GB"/>
        </w:rPr>
        <w:t xml:space="preserve">ecision </w:t>
      </w:r>
      <w:r w:rsidR="009779C4">
        <w:rPr>
          <w:lang w:val="en-GB"/>
        </w:rPr>
        <w:t xml:space="preserve">2008/913/JHA </w:t>
      </w:r>
      <w:r w:rsidR="00E8603A">
        <w:rPr>
          <w:lang w:val="en-GB"/>
        </w:rPr>
        <w:t>on combating certain forms and expressions of racism and xenophobia by means of cri</w:t>
      </w:r>
      <w:r w:rsidR="00C83688">
        <w:rPr>
          <w:lang w:val="en-GB"/>
        </w:rPr>
        <w:t>minal law</w:t>
      </w:r>
      <w:r w:rsidR="00C62A2F">
        <w:rPr>
          <w:lang w:val="en-GB"/>
        </w:rPr>
        <w:t xml:space="preserve">. </w:t>
      </w:r>
    </w:p>
    <w:p w:rsidR="007D1A55" w:rsidRPr="00261391" w:rsidRDefault="00EE3CE5" w:rsidP="00EE3CE5">
      <w:pPr>
        <w:pStyle w:val="SingleTxtG"/>
        <w:rPr>
          <w:color w:val="000000"/>
          <w:lang w:val="en-GB"/>
        </w:rPr>
      </w:pPr>
      <w:r w:rsidRPr="00261391">
        <w:rPr>
          <w:color w:val="000000"/>
          <w:lang w:val="en-GB"/>
        </w:rPr>
        <w:t>6.</w:t>
      </w:r>
      <w:r w:rsidRPr="00261391">
        <w:rPr>
          <w:color w:val="000000"/>
          <w:lang w:val="en-GB"/>
        </w:rPr>
        <w:tab/>
      </w:r>
      <w:r w:rsidR="007D1A55" w:rsidRPr="00261391">
        <w:rPr>
          <w:color w:val="000000"/>
          <w:lang w:val="en-GB"/>
        </w:rPr>
        <w:t xml:space="preserve">The Committee welcomes </w:t>
      </w:r>
      <w:r w:rsidR="00D80A28">
        <w:rPr>
          <w:color w:val="000000"/>
          <w:lang w:val="en-GB"/>
        </w:rPr>
        <w:t>other</w:t>
      </w:r>
      <w:r w:rsidR="00D80A28" w:rsidRPr="00261391">
        <w:rPr>
          <w:color w:val="000000"/>
          <w:lang w:val="en-GB"/>
        </w:rPr>
        <w:t xml:space="preserve"> </w:t>
      </w:r>
      <w:r w:rsidR="007D1A55" w:rsidRPr="00261391">
        <w:rPr>
          <w:color w:val="000000"/>
          <w:lang w:val="en-GB"/>
        </w:rPr>
        <w:t xml:space="preserve">efforts of the State party to give effect to the Convention, including: </w:t>
      </w:r>
    </w:p>
    <w:p w:rsidR="007D1A55" w:rsidRPr="00D11910" w:rsidRDefault="007D1A55" w:rsidP="007D1A55">
      <w:pPr>
        <w:pStyle w:val="SingleTxtG"/>
        <w:ind w:firstLine="567"/>
        <w:rPr>
          <w:color w:val="000000"/>
          <w:highlight w:val="yellow"/>
          <w:lang w:val="en-GB"/>
        </w:rPr>
      </w:pPr>
      <w:r w:rsidRPr="00261391">
        <w:rPr>
          <w:color w:val="000000"/>
          <w:lang w:val="en-GB"/>
        </w:rPr>
        <w:t>(a)</w:t>
      </w:r>
      <w:r w:rsidRPr="00261391">
        <w:rPr>
          <w:color w:val="000000"/>
          <w:lang w:val="en-GB"/>
        </w:rPr>
        <w:tab/>
      </w:r>
      <w:r w:rsidRPr="007B5936">
        <w:rPr>
          <w:color w:val="000000"/>
          <w:lang w:val="en-GB"/>
        </w:rPr>
        <w:t xml:space="preserve">The establishment of a holding centre, which began operation in 2011, for the purpose of housing and accommodating aliens subject to detention measures </w:t>
      </w:r>
      <w:r>
        <w:rPr>
          <w:color w:val="000000"/>
          <w:lang w:val="en-GB"/>
        </w:rPr>
        <w:t>on</w:t>
      </w:r>
      <w:r w:rsidRPr="007B5936">
        <w:rPr>
          <w:color w:val="000000"/>
          <w:lang w:val="en-GB"/>
        </w:rPr>
        <w:t xml:space="preserve"> a site separate from penal correctional facilities;</w:t>
      </w:r>
    </w:p>
    <w:p w:rsidR="007D1A55" w:rsidRPr="007D1A55" w:rsidRDefault="007D1A55" w:rsidP="007D1A55">
      <w:pPr>
        <w:pStyle w:val="SingleTxtG"/>
        <w:ind w:firstLine="567"/>
        <w:rPr>
          <w:color w:val="000000"/>
          <w:lang w:val="en-GB"/>
        </w:rPr>
      </w:pPr>
      <w:r w:rsidRPr="007B5936">
        <w:rPr>
          <w:color w:val="000000"/>
          <w:lang w:val="en-GB"/>
        </w:rPr>
        <w:t>(b)</w:t>
      </w:r>
      <w:r w:rsidRPr="007B5936">
        <w:rPr>
          <w:color w:val="000000"/>
          <w:lang w:val="en-GB"/>
        </w:rPr>
        <w:tab/>
        <w:t>The</w:t>
      </w:r>
      <w:r>
        <w:rPr>
          <w:color w:val="000000"/>
          <w:lang w:val="en-GB"/>
        </w:rPr>
        <w:t xml:space="preserve"> adoption, in 2008, of rules of conduct for officials responsible for expulsion orders and, together with the Luxembourg Red Cross, the conclusion of a </w:t>
      </w:r>
      <w:r w:rsidRPr="007D1A55">
        <w:rPr>
          <w:color w:val="000000"/>
          <w:lang w:val="en-GB"/>
        </w:rPr>
        <w:t>framework agreement providing for an independent observer to witness expulsion operations.</w:t>
      </w:r>
    </w:p>
    <w:p w:rsidR="007D1A55" w:rsidRDefault="00EE3CE5" w:rsidP="00EE3CE5">
      <w:pPr>
        <w:pStyle w:val="SingleTxtG"/>
        <w:rPr>
          <w:color w:val="000000"/>
          <w:lang w:val="en-GB"/>
        </w:rPr>
      </w:pPr>
      <w:r>
        <w:rPr>
          <w:color w:val="000000"/>
          <w:lang w:val="en-GB"/>
        </w:rPr>
        <w:t>7.</w:t>
      </w:r>
      <w:r>
        <w:rPr>
          <w:color w:val="000000"/>
          <w:lang w:val="en-GB"/>
        </w:rPr>
        <w:tab/>
      </w:r>
      <w:r w:rsidR="007D1A55">
        <w:rPr>
          <w:color w:val="000000"/>
          <w:lang w:val="en-GB"/>
        </w:rPr>
        <w:t xml:space="preserve">The Committee </w:t>
      </w:r>
      <w:r w:rsidR="00D80A28">
        <w:rPr>
          <w:color w:val="000000"/>
          <w:lang w:val="en-GB"/>
        </w:rPr>
        <w:t>notes</w:t>
      </w:r>
      <w:r w:rsidR="007D1A55">
        <w:rPr>
          <w:color w:val="000000"/>
          <w:lang w:val="en-GB"/>
        </w:rPr>
        <w:t xml:space="preserve"> that no allegations of torture have been lodged against the State party since its </w:t>
      </w:r>
      <w:r w:rsidR="009779C4">
        <w:rPr>
          <w:color w:val="000000"/>
          <w:lang w:val="en-GB"/>
        </w:rPr>
        <w:t>previous</w:t>
      </w:r>
      <w:r w:rsidR="007D1A55">
        <w:rPr>
          <w:color w:val="000000"/>
          <w:lang w:val="en-GB"/>
        </w:rPr>
        <w:t xml:space="preserve"> period</w:t>
      </w:r>
      <w:r w:rsidR="007B7136">
        <w:rPr>
          <w:color w:val="000000"/>
          <w:lang w:val="en-GB"/>
        </w:rPr>
        <w:t>ic</w:t>
      </w:r>
      <w:r w:rsidR="007D1A55">
        <w:rPr>
          <w:color w:val="000000"/>
          <w:lang w:val="en-GB"/>
        </w:rPr>
        <w:t xml:space="preserve"> review. </w:t>
      </w:r>
    </w:p>
    <w:p w:rsidR="007B4F78" w:rsidRDefault="009B4AC6" w:rsidP="007972A8">
      <w:pPr>
        <w:pStyle w:val="H1G"/>
      </w:pPr>
      <w:r w:rsidRPr="00293C10">
        <w:tab/>
      </w:r>
      <w:r w:rsidRPr="001A6D8F">
        <w:t>C.</w:t>
      </w:r>
      <w:r w:rsidRPr="001A6D8F">
        <w:tab/>
        <w:t>Principal subjects of concern and recommendations</w:t>
      </w:r>
    </w:p>
    <w:p w:rsidR="00F54CF4" w:rsidRPr="007972A8" w:rsidRDefault="008359BE" w:rsidP="007972A8">
      <w:pPr>
        <w:pStyle w:val="H23G"/>
      </w:pPr>
      <w:r w:rsidRPr="007972A8">
        <w:rPr>
          <w:lang w:val="en-US"/>
        </w:rPr>
        <w:tab/>
      </w:r>
      <w:r w:rsidRPr="007972A8">
        <w:rPr>
          <w:lang w:val="en-US"/>
        </w:rPr>
        <w:tab/>
      </w:r>
      <w:r w:rsidR="00F54CF4" w:rsidRPr="007972A8">
        <w:t>Forcible return of persons in need of urgent medical care</w:t>
      </w:r>
    </w:p>
    <w:p w:rsidR="00F54CF4" w:rsidRPr="007972A8" w:rsidRDefault="00EE3CE5" w:rsidP="00EE3CE5">
      <w:pPr>
        <w:pStyle w:val="SingleTxtG"/>
        <w:rPr>
          <w:lang w:val="en-GB"/>
        </w:rPr>
      </w:pPr>
      <w:r w:rsidRPr="007972A8">
        <w:rPr>
          <w:lang w:val="en-GB"/>
        </w:rPr>
        <w:t>8.</w:t>
      </w:r>
      <w:r w:rsidRPr="007972A8">
        <w:rPr>
          <w:lang w:val="en-GB"/>
        </w:rPr>
        <w:tab/>
      </w:r>
      <w:r w:rsidR="00F54CF4" w:rsidRPr="007972A8">
        <w:rPr>
          <w:lang w:val="en-GB"/>
        </w:rPr>
        <w:t>The Committee is concerned at reports that certain detained persons have been forcibly returned to their home countries despite needing urgent medical care (art</w:t>
      </w:r>
      <w:r w:rsidR="00B652E6">
        <w:rPr>
          <w:lang w:val="en-GB"/>
        </w:rPr>
        <w:t>s</w:t>
      </w:r>
      <w:r w:rsidR="00F54CF4" w:rsidRPr="007972A8">
        <w:rPr>
          <w:lang w:val="en-GB"/>
        </w:rPr>
        <w:t>.</w:t>
      </w:r>
      <w:r w:rsidR="008359BE">
        <w:rPr>
          <w:lang w:val="en-GB"/>
        </w:rPr>
        <w:t> </w:t>
      </w:r>
      <w:r w:rsidR="00F54CF4" w:rsidRPr="007972A8">
        <w:rPr>
          <w:lang w:val="en-GB"/>
        </w:rPr>
        <w:t>3 and</w:t>
      </w:r>
      <w:r w:rsidR="00B729AE">
        <w:rPr>
          <w:lang w:val="en-GB"/>
        </w:rPr>
        <w:t> </w:t>
      </w:r>
      <w:r w:rsidR="00F54CF4" w:rsidRPr="007972A8">
        <w:rPr>
          <w:lang w:val="en-GB"/>
        </w:rPr>
        <w:t>11)</w:t>
      </w:r>
      <w:r w:rsidR="008359BE">
        <w:rPr>
          <w:lang w:val="en-GB"/>
        </w:rPr>
        <w:t>.</w:t>
      </w:r>
    </w:p>
    <w:p w:rsidR="00F54CF4" w:rsidRDefault="00F54CF4" w:rsidP="007972A8">
      <w:pPr>
        <w:pStyle w:val="SingleTxtG"/>
      </w:pPr>
      <w:r>
        <w:rPr>
          <w:b/>
          <w:bCs/>
          <w:lang w:val="en-GB"/>
        </w:rPr>
        <w:t>The State party</w:t>
      </w:r>
      <w:r w:rsidRPr="00386828">
        <w:rPr>
          <w:b/>
          <w:bCs/>
          <w:lang w:val="en-GB"/>
        </w:rPr>
        <w:t xml:space="preserve"> should ensure</w:t>
      </w:r>
      <w:r>
        <w:rPr>
          <w:b/>
          <w:bCs/>
          <w:lang w:val="en-GB"/>
        </w:rPr>
        <w:t xml:space="preserve"> that all returned persons undergo </w:t>
      </w:r>
      <w:r w:rsidRPr="00386828">
        <w:rPr>
          <w:b/>
          <w:bCs/>
          <w:lang w:val="en-GB"/>
        </w:rPr>
        <w:t xml:space="preserve">medical and mental health checks and are not forcibly expelled if in need of </w:t>
      </w:r>
      <w:r>
        <w:rPr>
          <w:b/>
          <w:bCs/>
          <w:lang w:val="en-GB"/>
        </w:rPr>
        <w:t xml:space="preserve">urgent </w:t>
      </w:r>
      <w:r w:rsidRPr="00386828">
        <w:rPr>
          <w:b/>
          <w:bCs/>
          <w:lang w:val="en-GB"/>
        </w:rPr>
        <w:t xml:space="preserve">medical treatment, particularly if such treatment is not </w:t>
      </w:r>
      <w:r>
        <w:rPr>
          <w:b/>
          <w:bCs/>
          <w:lang w:val="en-GB"/>
        </w:rPr>
        <w:t>available</w:t>
      </w:r>
      <w:r w:rsidRPr="00386828">
        <w:rPr>
          <w:b/>
          <w:bCs/>
          <w:lang w:val="en-GB"/>
        </w:rPr>
        <w:t xml:space="preserve"> in their country of origin.</w:t>
      </w:r>
    </w:p>
    <w:p w:rsidR="00F54CF4" w:rsidRPr="00850F3D" w:rsidRDefault="00F54CF4" w:rsidP="009779C4">
      <w:pPr>
        <w:pStyle w:val="H23G"/>
      </w:pPr>
      <w:r w:rsidRPr="007972A8">
        <w:rPr>
          <w:lang w:val="en-GB"/>
        </w:rPr>
        <w:tab/>
      </w:r>
      <w:r w:rsidRPr="007972A8">
        <w:rPr>
          <w:lang w:val="en-GB"/>
        </w:rPr>
        <w:tab/>
      </w:r>
      <w:r w:rsidR="009779C4">
        <w:rPr>
          <w:lang w:val="en-GB"/>
        </w:rPr>
        <w:t>S</w:t>
      </w:r>
      <w:r w:rsidRPr="007972A8">
        <w:rPr>
          <w:lang w:val="en-GB"/>
        </w:rPr>
        <w:t>ituation of</w:t>
      </w:r>
      <w:r>
        <w:t xml:space="preserve"> asylum seekers whose asylum claims have been rejected</w:t>
      </w:r>
    </w:p>
    <w:p w:rsidR="00F54CF4" w:rsidRPr="00A54CFB" w:rsidRDefault="00EE3CE5" w:rsidP="00EE3CE5">
      <w:pPr>
        <w:pStyle w:val="SingleTxtG"/>
        <w:rPr>
          <w:b/>
          <w:bCs/>
          <w:lang w:val="en-GB"/>
        </w:rPr>
      </w:pPr>
      <w:r w:rsidRPr="00A54CFB">
        <w:rPr>
          <w:lang w:val="en-GB"/>
        </w:rPr>
        <w:t>9.</w:t>
      </w:r>
      <w:r w:rsidRPr="00A54CFB">
        <w:rPr>
          <w:lang w:val="en-GB"/>
        </w:rPr>
        <w:tab/>
      </w:r>
      <w:r w:rsidR="00F54CF4">
        <w:rPr>
          <w:bCs/>
          <w:lang w:val="en-GB"/>
        </w:rPr>
        <w:t>The Committee is concerned that persons whose asylum claims have been rejected but who cannot return to their country of origin</w:t>
      </w:r>
      <w:r w:rsidR="003F3FD8">
        <w:rPr>
          <w:bCs/>
          <w:lang w:val="en-GB"/>
        </w:rPr>
        <w:t xml:space="preserve"> because doing so would expose them to</w:t>
      </w:r>
      <w:r w:rsidR="00F54CF4" w:rsidRPr="00901650">
        <w:rPr>
          <w:bCs/>
          <w:lang w:val="en-GB"/>
        </w:rPr>
        <w:t xml:space="preserve"> </w:t>
      </w:r>
      <w:r w:rsidR="00F54CF4" w:rsidRPr="00901650">
        <w:rPr>
          <w:bCs/>
          <w:lang w:val="en-GB"/>
        </w:rPr>
        <w:lastRenderedPageBreak/>
        <w:t xml:space="preserve">danger or security </w:t>
      </w:r>
      <w:r w:rsidR="003F3FD8">
        <w:rPr>
          <w:bCs/>
          <w:lang w:val="en-GB"/>
        </w:rPr>
        <w:t>risks</w:t>
      </w:r>
      <w:r w:rsidR="00F54CF4" w:rsidRPr="00901650">
        <w:rPr>
          <w:bCs/>
          <w:lang w:val="en-GB"/>
        </w:rPr>
        <w:t xml:space="preserve"> </w:t>
      </w:r>
      <w:r w:rsidR="00F54CF4">
        <w:rPr>
          <w:bCs/>
          <w:lang w:val="en-GB"/>
        </w:rPr>
        <w:t>are not provided adequate resources in the interim and</w:t>
      </w:r>
      <w:r w:rsidR="009779C4">
        <w:rPr>
          <w:bCs/>
          <w:lang w:val="en-GB"/>
        </w:rPr>
        <w:t>,</w:t>
      </w:r>
      <w:r w:rsidR="00F54CF4">
        <w:rPr>
          <w:bCs/>
          <w:lang w:val="en-GB"/>
        </w:rPr>
        <w:t xml:space="preserve"> as such, disappear and </w:t>
      </w:r>
      <w:r w:rsidR="00F54CF4" w:rsidRPr="008330F8">
        <w:rPr>
          <w:bCs/>
          <w:lang w:val="en-GB"/>
        </w:rPr>
        <w:t xml:space="preserve">become </w:t>
      </w:r>
      <w:r w:rsidR="008330F8">
        <w:rPr>
          <w:bCs/>
          <w:lang w:val="en-GB"/>
        </w:rPr>
        <w:t>irregular migrants</w:t>
      </w:r>
      <w:r w:rsidR="00F54CF4">
        <w:rPr>
          <w:bCs/>
          <w:lang w:val="en-GB"/>
        </w:rPr>
        <w:t xml:space="preserve"> (art.</w:t>
      </w:r>
      <w:r w:rsidR="008359BE">
        <w:rPr>
          <w:bCs/>
          <w:lang w:val="en-GB"/>
        </w:rPr>
        <w:t> </w:t>
      </w:r>
      <w:r w:rsidR="00F54CF4">
        <w:rPr>
          <w:bCs/>
          <w:lang w:val="en-GB"/>
        </w:rPr>
        <w:t xml:space="preserve">11). </w:t>
      </w:r>
    </w:p>
    <w:p w:rsidR="00F54CF4" w:rsidRPr="007972A8" w:rsidRDefault="00F54CF4" w:rsidP="007972A8">
      <w:pPr>
        <w:pStyle w:val="SingleTxtG"/>
      </w:pPr>
      <w:r w:rsidRPr="00A03512">
        <w:rPr>
          <w:b/>
          <w:bCs/>
          <w:lang w:val="en-GB"/>
        </w:rPr>
        <w:t xml:space="preserve">The State party should </w:t>
      </w:r>
      <w:r>
        <w:rPr>
          <w:b/>
          <w:bCs/>
          <w:lang w:val="en-GB"/>
        </w:rPr>
        <w:t xml:space="preserve">take </w:t>
      </w:r>
      <w:r w:rsidR="009779C4">
        <w:rPr>
          <w:b/>
          <w:bCs/>
          <w:lang w:val="en-GB"/>
        </w:rPr>
        <w:t>the</w:t>
      </w:r>
      <w:r>
        <w:rPr>
          <w:b/>
          <w:bCs/>
          <w:lang w:val="en-GB"/>
        </w:rPr>
        <w:t xml:space="preserve"> legislative and administrative measures </w:t>
      </w:r>
      <w:r w:rsidR="009779C4" w:rsidRPr="009779C4">
        <w:rPr>
          <w:b/>
          <w:bCs/>
          <w:lang w:val="en-GB"/>
        </w:rPr>
        <w:t>necessary</w:t>
      </w:r>
      <w:r w:rsidR="009779C4">
        <w:rPr>
          <w:b/>
          <w:bCs/>
          <w:lang w:val="en-GB"/>
        </w:rPr>
        <w:t xml:space="preserve"> </w:t>
      </w:r>
      <w:r>
        <w:rPr>
          <w:b/>
          <w:bCs/>
          <w:lang w:val="en-GB"/>
        </w:rPr>
        <w:t xml:space="preserve">to </w:t>
      </w:r>
      <w:r w:rsidRPr="00A03512">
        <w:rPr>
          <w:b/>
          <w:bCs/>
          <w:lang w:val="en-GB"/>
        </w:rPr>
        <w:t>ensure</w:t>
      </w:r>
      <w:r>
        <w:rPr>
          <w:b/>
          <w:bCs/>
          <w:lang w:val="en-GB"/>
        </w:rPr>
        <w:t xml:space="preserve"> that</w:t>
      </w:r>
      <w:r w:rsidRPr="00A03512">
        <w:rPr>
          <w:b/>
          <w:bCs/>
          <w:lang w:val="en-GB"/>
        </w:rPr>
        <w:t xml:space="preserve"> persons </w:t>
      </w:r>
      <w:r>
        <w:rPr>
          <w:b/>
          <w:bCs/>
          <w:lang w:val="en-GB"/>
        </w:rPr>
        <w:t xml:space="preserve">whose asylum claims have been rejected but who cannot return to their country of origin for reasons beyond their control </w:t>
      </w:r>
      <w:r w:rsidRPr="00A03512">
        <w:rPr>
          <w:b/>
          <w:bCs/>
          <w:lang w:val="en-GB"/>
        </w:rPr>
        <w:t xml:space="preserve">are provided </w:t>
      </w:r>
      <w:r w:rsidR="008330F8">
        <w:rPr>
          <w:b/>
          <w:bCs/>
          <w:lang w:val="en-GB"/>
        </w:rPr>
        <w:t xml:space="preserve">with </w:t>
      </w:r>
      <w:r w:rsidRPr="00A03512">
        <w:rPr>
          <w:b/>
          <w:bCs/>
          <w:lang w:val="en-GB"/>
        </w:rPr>
        <w:t>adequate social services and benefits until their</w:t>
      </w:r>
      <w:r>
        <w:rPr>
          <w:b/>
          <w:bCs/>
          <w:lang w:val="en-GB"/>
        </w:rPr>
        <w:t xml:space="preserve"> return is feasible</w:t>
      </w:r>
      <w:r w:rsidR="008330F8">
        <w:rPr>
          <w:b/>
          <w:bCs/>
          <w:lang w:val="en-GB"/>
        </w:rPr>
        <w:t>,</w:t>
      </w:r>
      <w:r>
        <w:rPr>
          <w:b/>
          <w:bCs/>
          <w:lang w:val="en-GB"/>
        </w:rPr>
        <w:t xml:space="preserve"> and </w:t>
      </w:r>
      <w:r w:rsidR="008330F8">
        <w:rPr>
          <w:b/>
          <w:bCs/>
          <w:lang w:val="en-GB"/>
        </w:rPr>
        <w:t xml:space="preserve">that such persons </w:t>
      </w:r>
      <w:r>
        <w:rPr>
          <w:b/>
          <w:bCs/>
          <w:lang w:val="en-GB"/>
        </w:rPr>
        <w:t xml:space="preserve">do not </w:t>
      </w:r>
      <w:r w:rsidRPr="007972A8">
        <w:rPr>
          <w:b/>
          <w:bCs/>
          <w:lang w:val="en-GB"/>
        </w:rPr>
        <w:t xml:space="preserve">become </w:t>
      </w:r>
      <w:r w:rsidR="008F01A8" w:rsidRPr="007972A8">
        <w:rPr>
          <w:b/>
          <w:bCs/>
          <w:lang w:val="en-GB"/>
        </w:rPr>
        <w:t>irregular migrants</w:t>
      </w:r>
      <w:r w:rsidRPr="007972A8">
        <w:rPr>
          <w:b/>
          <w:bCs/>
          <w:lang w:val="en-GB"/>
        </w:rPr>
        <w:t>.</w:t>
      </w:r>
      <w:r w:rsidR="008359BE">
        <w:rPr>
          <w:b/>
          <w:bCs/>
          <w:lang w:val="en-GB"/>
        </w:rPr>
        <w:t xml:space="preserve"> </w:t>
      </w:r>
    </w:p>
    <w:p w:rsidR="00B316AA" w:rsidRPr="00175256" w:rsidRDefault="00F54CF4" w:rsidP="00A17EEC">
      <w:pPr>
        <w:pStyle w:val="H23G"/>
      </w:pPr>
      <w:r w:rsidRPr="007972A8">
        <w:rPr>
          <w:lang w:val="en-GB"/>
        </w:rPr>
        <w:tab/>
      </w:r>
      <w:r w:rsidRPr="007972A8">
        <w:rPr>
          <w:lang w:val="en-GB"/>
        </w:rPr>
        <w:tab/>
      </w:r>
      <w:r w:rsidR="00B316AA">
        <w:t>Conditions of detention</w:t>
      </w:r>
    </w:p>
    <w:p w:rsidR="00B316AA" w:rsidRPr="00175256" w:rsidRDefault="00EE3CE5" w:rsidP="00EE3CE5">
      <w:pPr>
        <w:pStyle w:val="SingleTxtG"/>
        <w:rPr>
          <w:b/>
          <w:bCs/>
          <w:lang w:val="en-GB"/>
        </w:rPr>
      </w:pPr>
      <w:r w:rsidRPr="00175256">
        <w:rPr>
          <w:lang w:val="en-GB"/>
        </w:rPr>
        <w:t>10.</w:t>
      </w:r>
      <w:r w:rsidRPr="00175256">
        <w:rPr>
          <w:lang w:val="en-GB"/>
        </w:rPr>
        <w:tab/>
      </w:r>
      <w:r w:rsidR="00B316AA" w:rsidRPr="00175256">
        <w:rPr>
          <w:bCs/>
          <w:lang w:val="en-GB"/>
        </w:rPr>
        <w:t xml:space="preserve">While the Committee commends the State party for its efforts </w:t>
      </w:r>
      <w:r w:rsidR="008723D4">
        <w:rPr>
          <w:bCs/>
          <w:lang w:val="en-GB"/>
        </w:rPr>
        <w:t xml:space="preserve">in </w:t>
      </w:r>
      <w:r w:rsidR="00B316AA" w:rsidRPr="00175256">
        <w:rPr>
          <w:bCs/>
          <w:lang w:val="en-GB"/>
        </w:rPr>
        <w:t xml:space="preserve">and success at </w:t>
      </w:r>
      <w:r w:rsidR="009E7DC6">
        <w:rPr>
          <w:bCs/>
          <w:lang w:val="en-GB"/>
        </w:rPr>
        <w:t>avoiding</w:t>
      </w:r>
      <w:r w:rsidR="009E7DC6" w:rsidRPr="00175256">
        <w:rPr>
          <w:bCs/>
          <w:lang w:val="en-GB"/>
        </w:rPr>
        <w:t xml:space="preserve"> </w:t>
      </w:r>
      <w:r w:rsidR="00B316AA" w:rsidRPr="00175256">
        <w:rPr>
          <w:bCs/>
          <w:lang w:val="en-GB"/>
        </w:rPr>
        <w:t xml:space="preserve">prison overcrowding </w:t>
      </w:r>
      <w:r w:rsidR="005761C9">
        <w:rPr>
          <w:bCs/>
          <w:lang w:val="en-GB"/>
        </w:rPr>
        <w:t>and for</w:t>
      </w:r>
      <w:r w:rsidR="00B316AA" w:rsidRPr="00175256">
        <w:rPr>
          <w:bCs/>
          <w:lang w:val="en-GB"/>
        </w:rPr>
        <w:t xml:space="preserve"> </w:t>
      </w:r>
      <w:r w:rsidR="005761C9">
        <w:rPr>
          <w:bCs/>
          <w:lang w:val="en-GB"/>
        </w:rPr>
        <w:t xml:space="preserve">its adoption of </w:t>
      </w:r>
      <w:r w:rsidR="00B316AA" w:rsidRPr="00175256">
        <w:rPr>
          <w:bCs/>
          <w:lang w:val="en-GB"/>
        </w:rPr>
        <w:t xml:space="preserve">the </w:t>
      </w:r>
      <w:r w:rsidR="005761C9">
        <w:rPr>
          <w:bCs/>
          <w:lang w:val="en-GB"/>
        </w:rPr>
        <w:t>l</w:t>
      </w:r>
      <w:r w:rsidR="00B316AA" w:rsidRPr="00175256">
        <w:rPr>
          <w:bCs/>
          <w:lang w:val="en-GB"/>
        </w:rPr>
        <w:t xml:space="preserve">aw of 24 July 2014 authorizing the construction of a new prison centre, </w:t>
      </w:r>
      <w:r w:rsidR="005761C9">
        <w:rPr>
          <w:bCs/>
          <w:lang w:val="en-GB"/>
        </w:rPr>
        <w:t>it</w:t>
      </w:r>
      <w:r w:rsidR="00B316AA" w:rsidRPr="00175256">
        <w:rPr>
          <w:bCs/>
          <w:lang w:val="en-GB"/>
        </w:rPr>
        <w:t xml:space="preserve"> </w:t>
      </w:r>
      <w:r w:rsidR="00B316AA">
        <w:rPr>
          <w:bCs/>
          <w:lang w:val="en-GB"/>
        </w:rPr>
        <w:t>is</w:t>
      </w:r>
      <w:r w:rsidR="00B316AA" w:rsidRPr="00175256">
        <w:rPr>
          <w:bCs/>
          <w:lang w:val="en-GB"/>
        </w:rPr>
        <w:t xml:space="preserve"> concern</w:t>
      </w:r>
      <w:r w:rsidR="00B316AA">
        <w:rPr>
          <w:bCs/>
          <w:lang w:val="en-GB"/>
        </w:rPr>
        <w:t>ed</w:t>
      </w:r>
      <w:r w:rsidR="00B316AA" w:rsidRPr="00175256">
        <w:rPr>
          <w:bCs/>
          <w:lang w:val="en-GB"/>
        </w:rPr>
        <w:t xml:space="preserve"> </w:t>
      </w:r>
      <w:r w:rsidR="00B316AA">
        <w:rPr>
          <w:bCs/>
          <w:lang w:val="en-GB"/>
        </w:rPr>
        <w:t xml:space="preserve">that </w:t>
      </w:r>
      <w:r w:rsidR="00B316AA" w:rsidRPr="00175256">
        <w:rPr>
          <w:bCs/>
          <w:lang w:val="en-GB"/>
        </w:rPr>
        <w:t xml:space="preserve">certain </w:t>
      </w:r>
      <w:r w:rsidR="00B316AA">
        <w:rPr>
          <w:bCs/>
          <w:lang w:val="en-GB"/>
        </w:rPr>
        <w:t>detention</w:t>
      </w:r>
      <w:r w:rsidR="00B316AA" w:rsidRPr="00175256">
        <w:rPr>
          <w:bCs/>
          <w:lang w:val="en-GB"/>
        </w:rPr>
        <w:t xml:space="preserve"> conditions</w:t>
      </w:r>
      <w:r w:rsidR="00B316AA">
        <w:rPr>
          <w:bCs/>
          <w:lang w:val="en-GB"/>
        </w:rPr>
        <w:t xml:space="preserve">, in particular the size and sanitary conditions of </w:t>
      </w:r>
      <w:r w:rsidR="005761C9">
        <w:rPr>
          <w:bCs/>
          <w:lang w:val="en-GB"/>
        </w:rPr>
        <w:t xml:space="preserve">some </w:t>
      </w:r>
      <w:r w:rsidR="009E7DC6">
        <w:rPr>
          <w:bCs/>
          <w:lang w:val="en-GB"/>
        </w:rPr>
        <w:t xml:space="preserve">detention </w:t>
      </w:r>
      <w:r w:rsidR="00B316AA">
        <w:rPr>
          <w:bCs/>
          <w:lang w:val="en-GB"/>
        </w:rPr>
        <w:t>cells</w:t>
      </w:r>
      <w:r w:rsidR="009E7DC6">
        <w:rPr>
          <w:bCs/>
          <w:lang w:val="en-GB"/>
        </w:rPr>
        <w:t xml:space="preserve"> in police stations</w:t>
      </w:r>
      <w:r w:rsidR="00B316AA">
        <w:rPr>
          <w:bCs/>
          <w:lang w:val="en-GB"/>
        </w:rPr>
        <w:t xml:space="preserve">, </w:t>
      </w:r>
      <w:r w:rsidR="008723D4" w:rsidRPr="008723D4">
        <w:rPr>
          <w:bCs/>
          <w:lang w:val="en-GB"/>
        </w:rPr>
        <w:t>fail to meet international standards</w:t>
      </w:r>
      <w:r w:rsidR="008723D4">
        <w:rPr>
          <w:bCs/>
          <w:lang w:val="en-GB"/>
        </w:rPr>
        <w:t xml:space="preserve">, </w:t>
      </w:r>
      <w:r w:rsidR="00B316AA" w:rsidRPr="00175256">
        <w:rPr>
          <w:bCs/>
          <w:lang w:val="en-GB"/>
        </w:rPr>
        <w:t xml:space="preserve">as </w:t>
      </w:r>
      <w:r w:rsidR="00D5276F">
        <w:rPr>
          <w:bCs/>
          <w:lang w:val="en-GB"/>
        </w:rPr>
        <w:t>revealed</w:t>
      </w:r>
      <w:r w:rsidR="00B316AA" w:rsidRPr="00175256">
        <w:rPr>
          <w:bCs/>
          <w:lang w:val="en-GB"/>
        </w:rPr>
        <w:t xml:space="preserve"> in the Ombudsman’s </w:t>
      </w:r>
      <w:r w:rsidR="005761C9" w:rsidRPr="005761C9">
        <w:rPr>
          <w:bCs/>
          <w:lang w:val="en-GB"/>
        </w:rPr>
        <w:t>report</w:t>
      </w:r>
      <w:r w:rsidR="005761C9">
        <w:rPr>
          <w:bCs/>
          <w:lang w:val="en-GB"/>
        </w:rPr>
        <w:t xml:space="preserve"> of </w:t>
      </w:r>
      <w:r w:rsidR="00B316AA" w:rsidRPr="00175256">
        <w:rPr>
          <w:bCs/>
          <w:lang w:val="en-GB"/>
        </w:rPr>
        <w:t>February 201</w:t>
      </w:r>
      <w:r w:rsidR="00B316AA">
        <w:rPr>
          <w:bCs/>
          <w:lang w:val="en-GB"/>
        </w:rPr>
        <w:t xml:space="preserve">1 on </w:t>
      </w:r>
      <w:r w:rsidR="009E7DC6">
        <w:rPr>
          <w:bCs/>
          <w:lang w:val="en-GB"/>
        </w:rPr>
        <w:t>this subject</w:t>
      </w:r>
      <w:r w:rsidR="00B316AA" w:rsidRPr="00175256">
        <w:rPr>
          <w:bCs/>
          <w:lang w:val="en-GB"/>
        </w:rPr>
        <w:t xml:space="preserve"> </w:t>
      </w:r>
      <w:r w:rsidR="00B316AA">
        <w:rPr>
          <w:bCs/>
          <w:lang w:val="en-GB"/>
        </w:rPr>
        <w:t>(arts.</w:t>
      </w:r>
      <w:r w:rsidR="008359BE">
        <w:rPr>
          <w:bCs/>
          <w:lang w:val="en-GB"/>
        </w:rPr>
        <w:t> </w:t>
      </w:r>
      <w:r w:rsidR="00B316AA">
        <w:rPr>
          <w:bCs/>
          <w:lang w:val="en-GB"/>
        </w:rPr>
        <w:t>11 and 16).</w:t>
      </w:r>
    </w:p>
    <w:p w:rsidR="00B316AA" w:rsidRDefault="00B316AA" w:rsidP="005761C9">
      <w:pPr>
        <w:pStyle w:val="SingleTxtG"/>
        <w:rPr>
          <w:b/>
          <w:bCs/>
          <w:lang w:val="en-GB"/>
        </w:rPr>
      </w:pPr>
      <w:r w:rsidRPr="00394628">
        <w:rPr>
          <w:b/>
          <w:bCs/>
          <w:lang w:val="en-US"/>
        </w:rPr>
        <w:t xml:space="preserve">The State party should ensure that all detention conditions are in </w:t>
      </w:r>
      <w:r w:rsidR="005761C9">
        <w:rPr>
          <w:b/>
          <w:bCs/>
          <w:lang w:val="en-US"/>
        </w:rPr>
        <w:t>complete</w:t>
      </w:r>
      <w:r w:rsidR="005761C9" w:rsidRPr="00394628">
        <w:rPr>
          <w:b/>
          <w:bCs/>
          <w:lang w:val="en-US"/>
        </w:rPr>
        <w:t xml:space="preserve"> </w:t>
      </w:r>
      <w:r w:rsidRPr="00394628">
        <w:rPr>
          <w:b/>
          <w:bCs/>
          <w:lang w:val="en-US"/>
        </w:rPr>
        <w:t>conformity with international standards</w:t>
      </w:r>
      <w:r>
        <w:rPr>
          <w:b/>
          <w:bCs/>
          <w:lang w:val="en-US"/>
        </w:rPr>
        <w:t xml:space="preserve"> and take </w:t>
      </w:r>
      <w:r w:rsidR="00D5276F">
        <w:rPr>
          <w:b/>
          <w:bCs/>
          <w:lang w:val="en-US"/>
        </w:rPr>
        <w:t>into account</w:t>
      </w:r>
      <w:r>
        <w:rPr>
          <w:b/>
          <w:bCs/>
          <w:lang w:val="en-US"/>
        </w:rPr>
        <w:t xml:space="preserve"> that the conditions of prison cells can place additional stress upon persons being detained. In this regard, the State party should:</w:t>
      </w:r>
    </w:p>
    <w:p w:rsidR="00B316AA" w:rsidRPr="00A17EEC" w:rsidRDefault="00232EDA" w:rsidP="007972A8">
      <w:pPr>
        <w:pStyle w:val="SingleTxtG"/>
        <w:ind w:firstLine="567"/>
        <w:rPr>
          <w:b/>
        </w:rPr>
      </w:pPr>
      <w:r w:rsidRPr="007972A8">
        <w:rPr>
          <w:bCs/>
        </w:rPr>
        <w:t>(a)</w:t>
      </w:r>
      <w:r w:rsidRPr="00A17EEC">
        <w:rPr>
          <w:b/>
        </w:rPr>
        <w:tab/>
      </w:r>
      <w:r w:rsidR="00B316AA" w:rsidRPr="00A17EEC">
        <w:rPr>
          <w:b/>
        </w:rPr>
        <w:t xml:space="preserve">Increase the size of </w:t>
      </w:r>
      <w:r w:rsidR="005761C9">
        <w:rPr>
          <w:b/>
          <w:lang w:val="en-US"/>
        </w:rPr>
        <w:t xml:space="preserve">the </w:t>
      </w:r>
      <w:r w:rsidR="00B316AA" w:rsidRPr="00A17EEC">
        <w:rPr>
          <w:b/>
        </w:rPr>
        <w:t xml:space="preserve">cells used to </w:t>
      </w:r>
      <w:r w:rsidR="005761C9">
        <w:rPr>
          <w:b/>
          <w:lang w:val="en-US"/>
        </w:rPr>
        <w:t>detain</w:t>
      </w:r>
      <w:r w:rsidR="005761C9" w:rsidRPr="00A17EEC">
        <w:rPr>
          <w:b/>
        </w:rPr>
        <w:t xml:space="preserve"> </w:t>
      </w:r>
      <w:r w:rsidR="00B316AA" w:rsidRPr="00A17EEC">
        <w:rPr>
          <w:b/>
        </w:rPr>
        <w:t xml:space="preserve">persons for short periods of time prior to interrogation by the police, which, as reported by the State party, currently measure </w:t>
      </w:r>
      <w:r w:rsidR="005761C9" w:rsidRPr="005761C9">
        <w:rPr>
          <w:b/>
          <w:lang w:val="en-GB"/>
        </w:rPr>
        <w:t xml:space="preserve">only </w:t>
      </w:r>
      <w:r w:rsidR="00B652E6">
        <w:rPr>
          <w:b/>
          <w:lang w:val="en-US"/>
        </w:rPr>
        <w:t>two</w:t>
      </w:r>
      <w:r w:rsidR="00B652E6" w:rsidRPr="00A17EEC">
        <w:rPr>
          <w:b/>
        </w:rPr>
        <w:t xml:space="preserve"> </w:t>
      </w:r>
      <w:r w:rsidR="001D6982">
        <w:rPr>
          <w:b/>
        </w:rPr>
        <w:t xml:space="preserve">square </w:t>
      </w:r>
      <w:r w:rsidR="00B316AA" w:rsidRPr="00A17EEC">
        <w:rPr>
          <w:b/>
        </w:rPr>
        <w:t xml:space="preserve">meters; </w:t>
      </w:r>
    </w:p>
    <w:p w:rsidR="00B316AA" w:rsidRPr="00A17EEC" w:rsidRDefault="00232EDA" w:rsidP="007972A8">
      <w:pPr>
        <w:pStyle w:val="SingleTxtG"/>
        <w:ind w:firstLine="567"/>
        <w:rPr>
          <w:b/>
        </w:rPr>
      </w:pPr>
      <w:r w:rsidRPr="007972A8">
        <w:rPr>
          <w:bCs/>
        </w:rPr>
        <w:t>(b)</w:t>
      </w:r>
      <w:r w:rsidRPr="00A17EEC">
        <w:rPr>
          <w:b/>
        </w:rPr>
        <w:tab/>
      </w:r>
      <w:r w:rsidR="00B316AA" w:rsidRPr="00A17EEC">
        <w:rPr>
          <w:b/>
        </w:rPr>
        <w:t>Place mattresses in “24</w:t>
      </w:r>
      <w:r w:rsidR="006A08AD">
        <w:rPr>
          <w:b/>
          <w:lang w:val="en-US"/>
        </w:rPr>
        <w:t>-</w:t>
      </w:r>
      <w:r w:rsidR="00B316AA" w:rsidRPr="00A17EEC">
        <w:rPr>
          <w:b/>
        </w:rPr>
        <w:t>hour holding cells”;</w:t>
      </w:r>
    </w:p>
    <w:p w:rsidR="005E1264" w:rsidRDefault="00232EDA" w:rsidP="007972A8">
      <w:pPr>
        <w:pStyle w:val="SingleTxtG"/>
        <w:ind w:firstLine="567"/>
      </w:pPr>
      <w:r w:rsidRPr="007972A8">
        <w:rPr>
          <w:bCs/>
        </w:rPr>
        <w:t>(c)</w:t>
      </w:r>
      <w:r w:rsidRPr="00A17EEC">
        <w:rPr>
          <w:b/>
        </w:rPr>
        <w:tab/>
      </w:r>
      <w:r w:rsidR="00B316AA" w:rsidRPr="00A17EEC">
        <w:rPr>
          <w:b/>
        </w:rPr>
        <w:t xml:space="preserve">Equip prison cells with </w:t>
      </w:r>
      <w:r w:rsidR="006A08AD">
        <w:rPr>
          <w:b/>
          <w:lang w:val="en-US"/>
        </w:rPr>
        <w:t>toilets</w:t>
      </w:r>
      <w:r w:rsidR="006A08AD" w:rsidRPr="00A17EEC">
        <w:rPr>
          <w:b/>
        </w:rPr>
        <w:t xml:space="preserve"> </w:t>
      </w:r>
      <w:r w:rsidR="00B316AA" w:rsidRPr="00A17EEC">
        <w:rPr>
          <w:b/>
        </w:rPr>
        <w:t>or provide all detained persons</w:t>
      </w:r>
      <w:r w:rsidR="006A08AD">
        <w:rPr>
          <w:b/>
          <w:lang w:val="en-US"/>
        </w:rPr>
        <w:t xml:space="preserve"> with</w:t>
      </w:r>
      <w:r w:rsidR="00B316AA" w:rsidRPr="00A17EEC">
        <w:rPr>
          <w:b/>
        </w:rPr>
        <w:t xml:space="preserve"> access to sanitation facilities at all times.</w:t>
      </w:r>
    </w:p>
    <w:p w:rsidR="00F54CF4" w:rsidRPr="00A166B2" w:rsidRDefault="00F54CF4" w:rsidP="00F54CF4">
      <w:pPr>
        <w:pStyle w:val="H23G"/>
      </w:pPr>
      <w:r>
        <w:tab/>
      </w:r>
      <w:r>
        <w:tab/>
      </w:r>
      <w:r w:rsidRPr="00386828">
        <w:t>Denial of medical treatment to persons deprived of their liberty</w:t>
      </w:r>
    </w:p>
    <w:p w:rsidR="00F54CF4" w:rsidRPr="00080336" w:rsidRDefault="00EE3CE5" w:rsidP="00EE3CE5">
      <w:pPr>
        <w:pStyle w:val="SingleTxtG"/>
        <w:rPr>
          <w:bCs/>
          <w:lang w:val="en-GB"/>
        </w:rPr>
      </w:pPr>
      <w:r w:rsidRPr="00080336">
        <w:rPr>
          <w:lang w:val="en-GB"/>
        </w:rPr>
        <w:t>11.</w:t>
      </w:r>
      <w:r w:rsidRPr="00080336">
        <w:rPr>
          <w:lang w:val="en-GB"/>
        </w:rPr>
        <w:tab/>
      </w:r>
      <w:r w:rsidR="00F54CF4" w:rsidRPr="00386828">
        <w:rPr>
          <w:bCs/>
          <w:lang w:val="en-GB"/>
        </w:rPr>
        <w:t xml:space="preserve">The Committee </w:t>
      </w:r>
      <w:r w:rsidR="00F54CF4">
        <w:rPr>
          <w:bCs/>
          <w:lang w:val="en-GB"/>
        </w:rPr>
        <w:t>is</w:t>
      </w:r>
      <w:r w:rsidR="00F54CF4" w:rsidRPr="00386828">
        <w:rPr>
          <w:bCs/>
          <w:lang w:val="en-GB"/>
        </w:rPr>
        <w:t xml:space="preserve"> concern</w:t>
      </w:r>
      <w:r w:rsidR="00F54CF4">
        <w:rPr>
          <w:bCs/>
          <w:lang w:val="en-GB"/>
        </w:rPr>
        <w:t>ed</w:t>
      </w:r>
      <w:r w:rsidR="00F54CF4" w:rsidRPr="00386828">
        <w:rPr>
          <w:bCs/>
          <w:lang w:val="en-GB"/>
        </w:rPr>
        <w:t xml:space="preserve"> at reports that </w:t>
      </w:r>
      <w:r w:rsidR="00F54CF4">
        <w:rPr>
          <w:bCs/>
          <w:lang w:val="en-GB"/>
        </w:rPr>
        <w:t>prisoners</w:t>
      </w:r>
      <w:r w:rsidR="00F54CF4" w:rsidRPr="00386828">
        <w:rPr>
          <w:bCs/>
          <w:lang w:val="en-GB"/>
        </w:rPr>
        <w:t xml:space="preserve"> have been denied</w:t>
      </w:r>
      <w:r w:rsidR="00F54CF4">
        <w:rPr>
          <w:bCs/>
          <w:lang w:val="en-GB"/>
        </w:rPr>
        <w:t xml:space="preserve"> </w:t>
      </w:r>
      <w:r w:rsidR="00F54CF4" w:rsidRPr="00386828">
        <w:rPr>
          <w:bCs/>
          <w:lang w:val="en-GB"/>
        </w:rPr>
        <w:t>access to external medical care</w:t>
      </w:r>
      <w:r w:rsidR="00F54CF4">
        <w:rPr>
          <w:bCs/>
          <w:lang w:val="en-GB"/>
        </w:rPr>
        <w:t>,</w:t>
      </w:r>
      <w:r w:rsidR="00F54CF4" w:rsidRPr="00386828">
        <w:rPr>
          <w:bCs/>
          <w:lang w:val="en-GB"/>
        </w:rPr>
        <w:t xml:space="preserve"> </w:t>
      </w:r>
      <w:r w:rsidR="00F54CF4">
        <w:rPr>
          <w:bCs/>
          <w:lang w:val="en-GB"/>
        </w:rPr>
        <w:t xml:space="preserve">even when such care </w:t>
      </w:r>
      <w:r w:rsidR="006A08AD">
        <w:rPr>
          <w:bCs/>
          <w:lang w:val="en-GB"/>
        </w:rPr>
        <w:t>was</w:t>
      </w:r>
      <w:r w:rsidR="00F54CF4">
        <w:rPr>
          <w:bCs/>
          <w:lang w:val="en-GB"/>
        </w:rPr>
        <w:t xml:space="preserve"> requested by a doctor (arts.</w:t>
      </w:r>
      <w:r w:rsidR="008359BE">
        <w:rPr>
          <w:bCs/>
          <w:lang w:val="en-GB"/>
        </w:rPr>
        <w:t> </w:t>
      </w:r>
      <w:r w:rsidR="00F54CF4" w:rsidRPr="00386828">
        <w:rPr>
          <w:bCs/>
          <w:lang w:val="en-GB"/>
        </w:rPr>
        <w:t>11 and</w:t>
      </w:r>
      <w:r w:rsidR="008359BE">
        <w:rPr>
          <w:bCs/>
          <w:lang w:val="en-GB"/>
        </w:rPr>
        <w:t> </w:t>
      </w:r>
      <w:r w:rsidR="00F54CF4" w:rsidRPr="00386828">
        <w:rPr>
          <w:bCs/>
          <w:lang w:val="en-GB"/>
        </w:rPr>
        <w:t xml:space="preserve">16). </w:t>
      </w:r>
    </w:p>
    <w:p w:rsidR="00F54CF4" w:rsidRDefault="00F54CF4" w:rsidP="007972A8">
      <w:pPr>
        <w:pStyle w:val="SingleTxtG"/>
      </w:pPr>
      <w:r w:rsidRPr="00386828">
        <w:rPr>
          <w:b/>
          <w:bCs/>
        </w:rPr>
        <w:t xml:space="preserve">The State party should </w:t>
      </w:r>
      <w:r w:rsidRPr="00386828">
        <w:rPr>
          <w:b/>
          <w:bCs/>
          <w:lang w:val="en-GB"/>
        </w:rPr>
        <w:t>ensure</w:t>
      </w:r>
      <w:r w:rsidRPr="00386828">
        <w:rPr>
          <w:b/>
          <w:bCs/>
        </w:rPr>
        <w:t xml:space="preserve"> </w:t>
      </w:r>
      <w:r w:rsidRPr="00386828">
        <w:rPr>
          <w:b/>
          <w:bCs/>
          <w:lang w:val="en-GB"/>
        </w:rPr>
        <w:t xml:space="preserve">that persons deprived of their liberty are </w:t>
      </w:r>
      <w:r>
        <w:rPr>
          <w:b/>
          <w:bCs/>
          <w:lang w:val="en-GB"/>
        </w:rPr>
        <w:t>guaranteed access to</w:t>
      </w:r>
      <w:r w:rsidRPr="00386828">
        <w:rPr>
          <w:b/>
          <w:bCs/>
          <w:lang w:val="en-GB"/>
        </w:rPr>
        <w:t xml:space="preserve"> necessary medical treatment</w:t>
      </w:r>
      <w:r>
        <w:rPr>
          <w:b/>
          <w:bCs/>
          <w:lang w:val="en-GB"/>
        </w:rPr>
        <w:t>,</w:t>
      </w:r>
      <w:r w:rsidRPr="00386828">
        <w:rPr>
          <w:b/>
          <w:bCs/>
          <w:lang w:val="en-GB"/>
        </w:rPr>
        <w:t xml:space="preserve"> </w:t>
      </w:r>
      <w:r>
        <w:rPr>
          <w:b/>
          <w:bCs/>
          <w:lang w:val="en-GB"/>
        </w:rPr>
        <w:t>including</w:t>
      </w:r>
      <w:r w:rsidRPr="00386828">
        <w:rPr>
          <w:b/>
          <w:bCs/>
          <w:lang w:val="en-GB"/>
        </w:rPr>
        <w:t xml:space="preserve"> external medical care.</w:t>
      </w:r>
    </w:p>
    <w:p w:rsidR="00B316AA" w:rsidRPr="00147DB8" w:rsidRDefault="00A17EEC" w:rsidP="00A17EEC">
      <w:pPr>
        <w:pStyle w:val="H23G"/>
      </w:pPr>
      <w:r w:rsidRPr="007972A8">
        <w:rPr>
          <w:lang w:val="en-GB"/>
        </w:rPr>
        <w:tab/>
      </w:r>
      <w:r w:rsidRPr="007972A8">
        <w:rPr>
          <w:lang w:val="en-GB"/>
        </w:rPr>
        <w:tab/>
      </w:r>
      <w:r w:rsidR="00B316AA">
        <w:t xml:space="preserve">Racist and xenophobic </w:t>
      </w:r>
      <w:r w:rsidR="00C22C54">
        <w:t xml:space="preserve">acts </w:t>
      </w:r>
      <w:r w:rsidR="00B316AA">
        <w:t>against foreign detainees</w:t>
      </w:r>
    </w:p>
    <w:p w:rsidR="00B316AA" w:rsidRPr="008F6B58" w:rsidRDefault="00EE3CE5" w:rsidP="00EE3CE5">
      <w:pPr>
        <w:pStyle w:val="SingleTxtG"/>
        <w:rPr>
          <w:b/>
          <w:bCs/>
          <w:lang w:val="en-GB"/>
        </w:rPr>
      </w:pPr>
      <w:r w:rsidRPr="008F6B58">
        <w:rPr>
          <w:lang w:val="en-GB"/>
        </w:rPr>
        <w:t>12.</w:t>
      </w:r>
      <w:r w:rsidRPr="008F6B58">
        <w:rPr>
          <w:lang w:val="en-GB"/>
        </w:rPr>
        <w:tab/>
      </w:r>
      <w:r w:rsidR="00B316AA" w:rsidRPr="00147DB8">
        <w:rPr>
          <w:bCs/>
          <w:lang w:val="en-GB"/>
        </w:rPr>
        <w:t xml:space="preserve">The Committee notes with concern reports </w:t>
      </w:r>
      <w:r w:rsidR="00C22C54">
        <w:rPr>
          <w:bCs/>
          <w:lang w:val="en-GB"/>
        </w:rPr>
        <w:t xml:space="preserve">of cases of racist and xenophobic acts by </w:t>
      </w:r>
      <w:r w:rsidR="00B316AA">
        <w:rPr>
          <w:bCs/>
          <w:lang w:val="en-GB"/>
        </w:rPr>
        <w:t>some</w:t>
      </w:r>
      <w:r w:rsidR="00B316AA" w:rsidRPr="00147DB8">
        <w:rPr>
          <w:bCs/>
          <w:lang w:val="en-GB"/>
        </w:rPr>
        <w:t xml:space="preserve"> </w:t>
      </w:r>
      <w:r w:rsidR="00B316AA">
        <w:rPr>
          <w:bCs/>
          <w:lang w:val="en-GB"/>
        </w:rPr>
        <w:t>law enforcement and prison personnel</w:t>
      </w:r>
      <w:r w:rsidR="00B316AA" w:rsidRPr="00147DB8">
        <w:rPr>
          <w:bCs/>
          <w:lang w:val="en-GB"/>
        </w:rPr>
        <w:t xml:space="preserve"> against foreign detainees (arts</w:t>
      </w:r>
      <w:r w:rsidR="00B316AA">
        <w:rPr>
          <w:bCs/>
          <w:lang w:val="en-GB"/>
        </w:rPr>
        <w:t>.</w:t>
      </w:r>
      <w:r w:rsidR="008359BE">
        <w:rPr>
          <w:bCs/>
          <w:lang w:val="en-GB"/>
        </w:rPr>
        <w:t> </w:t>
      </w:r>
      <w:r w:rsidR="00B316AA" w:rsidRPr="00147DB8">
        <w:rPr>
          <w:bCs/>
          <w:lang w:val="en-GB"/>
        </w:rPr>
        <w:t>12, 13</w:t>
      </w:r>
      <w:r w:rsidR="00B316AA">
        <w:rPr>
          <w:bCs/>
          <w:lang w:val="en-GB"/>
        </w:rPr>
        <w:t>, 14</w:t>
      </w:r>
      <w:r w:rsidR="00B316AA" w:rsidRPr="00147DB8">
        <w:rPr>
          <w:bCs/>
          <w:lang w:val="en-GB"/>
        </w:rPr>
        <w:t xml:space="preserve"> and</w:t>
      </w:r>
      <w:r w:rsidR="00B729AE">
        <w:rPr>
          <w:bCs/>
          <w:lang w:val="en-GB"/>
        </w:rPr>
        <w:t> </w:t>
      </w:r>
      <w:r w:rsidR="00B316AA" w:rsidRPr="00147DB8">
        <w:rPr>
          <w:bCs/>
          <w:lang w:val="en-GB"/>
        </w:rPr>
        <w:t>16)</w:t>
      </w:r>
      <w:r w:rsidR="00B316AA">
        <w:rPr>
          <w:bCs/>
          <w:lang w:val="en-GB"/>
        </w:rPr>
        <w:t>.</w:t>
      </w:r>
    </w:p>
    <w:p w:rsidR="00B316AA" w:rsidRDefault="00B316AA" w:rsidP="007972A8">
      <w:pPr>
        <w:pStyle w:val="SingleTxtG"/>
        <w:rPr>
          <w:b/>
          <w:bCs/>
          <w:lang w:val="en-GB"/>
        </w:rPr>
      </w:pPr>
      <w:r w:rsidRPr="005360B5">
        <w:rPr>
          <w:b/>
          <w:bCs/>
          <w:lang w:val="en-GB"/>
        </w:rPr>
        <w:t xml:space="preserve">The </w:t>
      </w:r>
      <w:r w:rsidRPr="007972A8">
        <w:rPr>
          <w:b/>
          <w:bCs/>
          <w:lang w:val="en-US"/>
        </w:rPr>
        <w:t>State</w:t>
      </w:r>
      <w:r w:rsidRPr="005360B5">
        <w:rPr>
          <w:b/>
          <w:bCs/>
          <w:lang w:val="en-GB"/>
        </w:rPr>
        <w:t xml:space="preserve"> party should </w:t>
      </w:r>
      <w:r w:rsidR="00503D23">
        <w:rPr>
          <w:b/>
          <w:bCs/>
          <w:lang w:val="en-GB"/>
        </w:rPr>
        <w:t xml:space="preserve">take all measures </w:t>
      </w:r>
      <w:r w:rsidR="00C327D6" w:rsidRPr="00C327D6">
        <w:rPr>
          <w:b/>
          <w:bCs/>
          <w:lang w:val="en-GB"/>
        </w:rPr>
        <w:t>necessary</w:t>
      </w:r>
      <w:r w:rsidR="00C327D6">
        <w:rPr>
          <w:b/>
          <w:bCs/>
          <w:lang w:val="en-GB"/>
        </w:rPr>
        <w:t xml:space="preserve"> </w:t>
      </w:r>
      <w:r w:rsidR="00503D23">
        <w:rPr>
          <w:b/>
          <w:bCs/>
          <w:lang w:val="en-GB"/>
        </w:rPr>
        <w:t xml:space="preserve">to prohibit and punish discrimination and incitement to violence against vulnerable groups and ensure that </w:t>
      </w:r>
      <w:r w:rsidR="007D4E7E">
        <w:rPr>
          <w:b/>
          <w:bCs/>
          <w:lang w:val="en-GB"/>
        </w:rPr>
        <w:t>offen</w:t>
      </w:r>
      <w:r w:rsidR="00C327D6">
        <w:rPr>
          <w:b/>
          <w:bCs/>
          <w:lang w:val="en-GB"/>
        </w:rPr>
        <w:t>c</w:t>
      </w:r>
      <w:r w:rsidR="007D4E7E">
        <w:rPr>
          <w:b/>
          <w:bCs/>
          <w:lang w:val="en-GB"/>
        </w:rPr>
        <w:t>es motivated by hate</w:t>
      </w:r>
      <w:r w:rsidR="00503D23">
        <w:rPr>
          <w:b/>
          <w:bCs/>
          <w:lang w:val="en-GB"/>
        </w:rPr>
        <w:t xml:space="preserve"> are always investigated</w:t>
      </w:r>
      <w:r w:rsidR="00C327D6">
        <w:rPr>
          <w:b/>
          <w:bCs/>
          <w:lang w:val="en-GB"/>
        </w:rPr>
        <w:t xml:space="preserve"> and</w:t>
      </w:r>
      <w:r w:rsidR="00503D23">
        <w:rPr>
          <w:b/>
          <w:bCs/>
          <w:lang w:val="en-GB"/>
        </w:rPr>
        <w:t xml:space="preserve"> prosecuted and </w:t>
      </w:r>
      <w:r w:rsidR="00C327D6">
        <w:rPr>
          <w:b/>
          <w:bCs/>
          <w:lang w:val="en-GB"/>
        </w:rPr>
        <w:t xml:space="preserve">that </w:t>
      </w:r>
      <w:r w:rsidR="00503D23">
        <w:rPr>
          <w:b/>
          <w:bCs/>
          <w:lang w:val="en-GB"/>
        </w:rPr>
        <w:t xml:space="preserve">the perpetrators </w:t>
      </w:r>
      <w:r w:rsidR="00C327D6">
        <w:rPr>
          <w:b/>
          <w:bCs/>
          <w:lang w:val="en-GB"/>
        </w:rPr>
        <w:t xml:space="preserve">are </w:t>
      </w:r>
      <w:r w:rsidR="00503D23">
        <w:rPr>
          <w:b/>
          <w:bCs/>
          <w:lang w:val="en-GB"/>
        </w:rPr>
        <w:t xml:space="preserve">convicted and punished. </w:t>
      </w:r>
    </w:p>
    <w:p w:rsidR="00B316AA" w:rsidRPr="00552419" w:rsidRDefault="00A17EEC" w:rsidP="00A17EEC">
      <w:pPr>
        <w:pStyle w:val="H23G"/>
      </w:pPr>
      <w:r w:rsidRPr="007972A8">
        <w:rPr>
          <w:lang w:val="en-GB"/>
        </w:rPr>
        <w:tab/>
      </w:r>
      <w:r w:rsidRPr="007972A8">
        <w:rPr>
          <w:lang w:val="en-GB"/>
        </w:rPr>
        <w:tab/>
      </w:r>
      <w:r w:rsidR="00B316AA" w:rsidRPr="00552419">
        <w:t xml:space="preserve">Juvenile </w:t>
      </w:r>
      <w:r w:rsidR="00C327D6">
        <w:rPr>
          <w:lang w:val="en-US"/>
        </w:rPr>
        <w:t>j</w:t>
      </w:r>
      <w:proofErr w:type="spellStart"/>
      <w:r w:rsidR="00B316AA" w:rsidRPr="00552419">
        <w:t>ustice</w:t>
      </w:r>
      <w:proofErr w:type="spellEnd"/>
    </w:p>
    <w:p w:rsidR="00B316AA" w:rsidRPr="000E5776" w:rsidRDefault="00EE3CE5" w:rsidP="00EE3CE5">
      <w:pPr>
        <w:pStyle w:val="SingleTxtG"/>
        <w:rPr>
          <w:b/>
          <w:bCs/>
          <w:lang w:val="en-GB"/>
        </w:rPr>
      </w:pPr>
      <w:r w:rsidRPr="000E5776">
        <w:rPr>
          <w:lang w:val="en-GB"/>
        </w:rPr>
        <w:t>13.</w:t>
      </w:r>
      <w:r w:rsidRPr="000E5776">
        <w:rPr>
          <w:lang w:val="en-GB"/>
        </w:rPr>
        <w:tab/>
      </w:r>
      <w:r w:rsidR="00B316AA">
        <w:rPr>
          <w:lang w:val="en-US"/>
        </w:rPr>
        <w:t xml:space="preserve">The Committee is concerned </w:t>
      </w:r>
      <w:r w:rsidR="00C327D6">
        <w:rPr>
          <w:lang w:val="en-US"/>
        </w:rPr>
        <w:t>about</w:t>
      </w:r>
      <w:r w:rsidR="00B316AA">
        <w:rPr>
          <w:lang w:val="en-US"/>
        </w:rPr>
        <w:t xml:space="preserve"> the delay </w:t>
      </w:r>
      <w:r w:rsidR="008C5FF4">
        <w:rPr>
          <w:lang w:val="en-US"/>
        </w:rPr>
        <w:t>in</w:t>
      </w:r>
      <w:r w:rsidR="00B316AA">
        <w:rPr>
          <w:lang w:val="en-US"/>
        </w:rPr>
        <w:t xml:space="preserve"> the opening and operation of the </w:t>
      </w:r>
      <w:proofErr w:type="spellStart"/>
      <w:r w:rsidR="00B316AA">
        <w:rPr>
          <w:lang w:val="en-US"/>
        </w:rPr>
        <w:t>Dreiborn</w:t>
      </w:r>
      <w:proofErr w:type="spellEnd"/>
      <w:r w:rsidR="00B316AA">
        <w:rPr>
          <w:lang w:val="en-US"/>
        </w:rPr>
        <w:t xml:space="preserve"> closed security unit for minors</w:t>
      </w:r>
      <w:r w:rsidR="008C5FF4">
        <w:rPr>
          <w:lang w:val="en-US"/>
        </w:rPr>
        <w:t>,</w:t>
      </w:r>
      <w:r w:rsidR="00FB7213">
        <w:rPr>
          <w:lang w:val="en-US"/>
        </w:rPr>
        <w:t xml:space="preserve"> </w:t>
      </w:r>
      <w:r w:rsidR="008723D4">
        <w:rPr>
          <w:lang w:val="en-US"/>
        </w:rPr>
        <w:t>which is attributable</w:t>
      </w:r>
      <w:r w:rsidR="00FB7213" w:rsidRPr="00355F48">
        <w:rPr>
          <w:lang w:val="en-US"/>
        </w:rPr>
        <w:t xml:space="preserve"> </w:t>
      </w:r>
      <w:r w:rsidR="008723D4">
        <w:rPr>
          <w:lang w:val="en-US"/>
        </w:rPr>
        <w:t xml:space="preserve">to </w:t>
      </w:r>
      <w:r w:rsidR="008C5FF4">
        <w:rPr>
          <w:lang w:val="en-US"/>
        </w:rPr>
        <w:t xml:space="preserve">delays in the adoption of relevant </w:t>
      </w:r>
      <w:r w:rsidR="00FB7213" w:rsidRPr="00355F48">
        <w:rPr>
          <w:lang w:val="en-US"/>
        </w:rPr>
        <w:t>legislative texts</w:t>
      </w:r>
      <w:r w:rsidR="00B316AA">
        <w:rPr>
          <w:lang w:val="en-US"/>
        </w:rPr>
        <w:t>. It is also concerned that minors aged 16 and 18 may, at the discretion of the judge, be brought before ordinary courts and tried as adults for particularly serious offences (arts.</w:t>
      </w:r>
      <w:r w:rsidR="008359BE">
        <w:rPr>
          <w:lang w:val="en-US"/>
        </w:rPr>
        <w:t> </w:t>
      </w:r>
      <w:r w:rsidR="00B316AA">
        <w:rPr>
          <w:lang w:val="en-US"/>
        </w:rPr>
        <w:t xml:space="preserve">11 </w:t>
      </w:r>
      <w:r w:rsidR="00B316AA" w:rsidRPr="000E5776">
        <w:rPr>
          <w:lang w:val="en-US"/>
        </w:rPr>
        <w:t>and 16)</w:t>
      </w:r>
      <w:r w:rsidR="00B316AA">
        <w:rPr>
          <w:lang w:val="en-US"/>
        </w:rPr>
        <w:t>.</w:t>
      </w:r>
    </w:p>
    <w:p w:rsidR="00B316AA" w:rsidRDefault="00B316AA" w:rsidP="00B93348">
      <w:pPr>
        <w:pStyle w:val="SingleTxtG"/>
        <w:rPr>
          <w:lang w:val="en-GB"/>
        </w:rPr>
      </w:pPr>
      <w:r w:rsidRPr="00172B1D">
        <w:rPr>
          <w:b/>
          <w:bCs/>
          <w:lang w:val="en-GB"/>
        </w:rPr>
        <w:lastRenderedPageBreak/>
        <w:t xml:space="preserve">The State party should take </w:t>
      </w:r>
      <w:r w:rsidR="00C327D6">
        <w:rPr>
          <w:b/>
          <w:bCs/>
          <w:lang w:val="en-GB"/>
        </w:rPr>
        <w:t>the</w:t>
      </w:r>
      <w:r w:rsidRPr="00172B1D">
        <w:rPr>
          <w:b/>
          <w:bCs/>
          <w:lang w:val="en-GB"/>
        </w:rPr>
        <w:t xml:space="preserve"> legislative</w:t>
      </w:r>
      <w:r>
        <w:rPr>
          <w:b/>
          <w:bCs/>
          <w:lang w:val="en-GB"/>
        </w:rPr>
        <w:t xml:space="preserve"> and administrative measures </w:t>
      </w:r>
      <w:r w:rsidR="00C327D6" w:rsidRPr="00C327D6">
        <w:rPr>
          <w:b/>
          <w:bCs/>
          <w:lang w:val="en-GB"/>
        </w:rPr>
        <w:t>necessary</w:t>
      </w:r>
      <w:r w:rsidR="00C327D6">
        <w:rPr>
          <w:b/>
          <w:bCs/>
          <w:lang w:val="en-GB"/>
        </w:rPr>
        <w:t xml:space="preserve"> </w:t>
      </w:r>
      <w:r>
        <w:rPr>
          <w:b/>
          <w:bCs/>
          <w:lang w:val="en-GB"/>
        </w:rPr>
        <w:t>to</w:t>
      </w:r>
      <w:r w:rsidRPr="00172B1D">
        <w:rPr>
          <w:b/>
          <w:bCs/>
          <w:lang w:val="en-GB"/>
        </w:rPr>
        <w:t xml:space="preserve"> expedite the opening and operation of the </w:t>
      </w:r>
      <w:proofErr w:type="spellStart"/>
      <w:r w:rsidRPr="00172B1D">
        <w:rPr>
          <w:b/>
          <w:bCs/>
          <w:lang w:val="en-GB"/>
        </w:rPr>
        <w:t>Dreiborn</w:t>
      </w:r>
      <w:proofErr w:type="spellEnd"/>
      <w:r w:rsidRPr="00172B1D">
        <w:rPr>
          <w:b/>
          <w:bCs/>
          <w:lang w:val="en-GB"/>
        </w:rPr>
        <w:t xml:space="preserve"> c</w:t>
      </w:r>
      <w:r>
        <w:rPr>
          <w:b/>
          <w:bCs/>
          <w:lang w:val="en-GB"/>
        </w:rPr>
        <w:t xml:space="preserve">losed security unit for minors and ensure, in the interim, </w:t>
      </w:r>
      <w:r w:rsidRPr="00A54CFB">
        <w:rPr>
          <w:b/>
          <w:bCs/>
          <w:lang w:val="en-GB"/>
        </w:rPr>
        <w:t xml:space="preserve">that juvenile detainees and prisoners under 18 are </w:t>
      </w:r>
      <w:r w:rsidR="008334E9">
        <w:rPr>
          <w:b/>
          <w:bCs/>
          <w:lang w:val="en-GB"/>
        </w:rPr>
        <w:t xml:space="preserve">always </w:t>
      </w:r>
      <w:r w:rsidRPr="00A54CFB">
        <w:rPr>
          <w:b/>
          <w:bCs/>
          <w:lang w:val="en-GB"/>
        </w:rPr>
        <w:t xml:space="preserve">held separately from adults, in line with the provisions of the </w:t>
      </w:r>
      <w:r w:rsidR="00C327D6">
        <w:rPr>
          <w:b/>
          <w:bCs/>
          <w:lang w:val="en-GB"/>
        </w:rPr>
        <w:t xml:space="preserve">United Nations Standard Minimum Rules for the Administration of Juvenile Justice (the </w:t>
      </w:r>
      <w:r w:rsidRPr="00A54CFB">
        <w:rPr>
          <w:b/>
          <w:bCs/>
          <w:lang w:val="en-GB"/>
        </w:rPr>
        <w:t>Beijing Rules</w:t>
      </w:r>
      <w:r w:rsidR="00B93348">
        <w:rPr>
          <w:b/>
          <w:bCs/>
          <w:lang w:val="en-GB"/>
        </w:rPr>
        <w:t>)</w:t>
      </w:r>
      <w:r w:rsidRPr="00A54CFB">
        <w:rPr>
          <w:b/>
          <w:bCs/>
          <w:lang w:val="en-GB"/>
        </w:rPr>
        <w:t xml:space="preserve"> (rules 13.4 and 26.3) and the United Nations Rules for the Protection of Juveniles Deprived of thei</w:t>
      </w:r>
      <w:r>
        <w:rPr>
          <w:b/>
          <w:bCs/>
          <w:lang w:val="en-GB"/>
        </w:rPr>
        <w:t xml:space="preserve">r Liberty (rules 17, 28 and 29). It should </w:t>
      </w:r>
      <w:r w:rsidR="000D254A">
        <w:rPr>
          <w:b/>
          <w:bCs/>
          <w:lang w:val="en-GB"/>
        </w:rPr>
        <w:t>employ</w:t>
      </w:r>
      <w:r w:rsidRPr="00A54CFB">
        <w:rPr>
          <w:b/>
          <w:bCs/>
          <w:lang w:val="en-GB"/>
        </w:rPr>
        <w:t xml:space="preserve"> alternatives to incarceration, taking into account the provisions of the United Nations Standard Minimum Rules for Non-custodial Measures (</w:t>
      </w:r>
      <w:r w:rsidR="000D254A">
        <w:rPr>
          <w:b/>
          <w:bCs/>
          <w:lang w:val="en-GB"/>
        </w:rPr>
        <w:t xml:space="preserve">the </w:t>
      </w:r>
      <w:r w:rsidRPr="00A54CFB">
        <w:rPr>
          <w:b/>
          <w:bCs/>
          <w:lang w:val="en-GB"/>
        </w:rPr>
        <w:t>Tokyo Rules</w:t>
      </w:r>
      <w:r>
        <w:rPr>
          <w:b/>
          <w:bCs/>
          <w:lang w:val="en-GB"/>
        </w:rPr>
        <w:t xml:space="preserve">) and the </w:t>
      </w:r>
      <w:r w:rsidR="00B93348">
        <w:rPr>
          <w:b/>
          <w:bCs/>
          <w:lang w:val="en-GB"/>
        </w:rPr>
        <w:t xml:space="preserve">United Nations Rules for the Treatment of Women Prisoners and Non-Custodial Measures for Women Offenders (the </w:t>
      </w:r>
      <w:r>
        <w:rPr>
          <w:b/>
          <w:bCs/>
          <w:lang w:val="en-GB"/>
        </w:rPr>
        <w:t>Bangkok Rules</w:t>
      </w:r>
      <w:r w:rsidR="00B93348">
        <w:rPr>
          <w:b/>
          <w:bCs/>
          <w:lang w:val="en-GB"/>
        </w:rPr>
        <w:t>)</w:t>
      </w:r>
      <w:r>
        <w:rPr>
          <w:b/>
          <w:bCs/>
          <w:lang w:val="en-GB"/>
        </w:rPr>
        <w:t xml:space="preserve">, and ensure </w:t>
      </w:r>
      <w:r w:rsidR="00C01461">
        <w:rPr>
          <w:b/>
          <w:bCs/>
          <w:lang w:val="en-GB"/>
        </w:rPr>
        <w:t xml:space="preserve">that </w:t>
      </w:r>
      <w:r>
        <w:rPr>
          <w:b/>
          <w:bCs/>
          <w:lang w:val="en-GB"/>
        </w:rPr>
        <w:t xml:space="preserve">minors are </w:t>
      </w:r>
      <w:r w:rsidR="00C01461">
        <w:rPr>
          <w:b/>
          <w:bCs/>
          <w:lang w:val="en-GB"/>
        </w:rPr>
        <w:t>always</w:t>
      </w:r>
      <w:r>
        <w:rPr>
          <w:b/>
          <w:bCs/>
          <w:lang w:val="en-GB"/>
        </w:rPr>
        <w:t xml:space="preserve"> tried </w:t>
      </w:r>
      <w:r w:rsidR="00C01461">
        <w:rPr>
          <w:b/>
          <w:bCs/>
          <w:lang w:val="en-GB"/>
        </w:rPr>
        <w:t>in juvenile courts</w:t>
      </w:r>
      <w:r>
        <w:rPr>
          <w:b/>
          <w:bCs/>
          <w:lang w:val="en-GB"/>
        </w:rPr>
        <w:t xml:space="preserve">. </w:t>
      </w:r>
    </w:p>
    <w:p w:rsidR="00644445" w:rsidRPr="00644445" w:rsidRDefault="00A17EEC" w:rsidP="00A17EEC">
      <w:pPr>
        <w:pStyle w:val="H23G"/>
      </w:pPr>
      <w:r w:rsidRPr="007972A8">
        <w:rPr>
          <w:lang w:val="en-GB"/>
        </w:rPr>
        <w:tab/>
      </w:r>
      <w:r w:rsidRPr="007972A8">
        <w:rPr>
          <w:lang w:val="en-GB"/>
        </w:rPr>
        <w:tab/>
      </w:r>
      <w:r w:rsidR="00644445">
        <w:t>Training</w:t>
      </w:r>
    </w:p>
    <w:p w:rsidR="00455D59" w:rsidRPr="001A6D8F" w:rsidRDefault="00EE3CE5" w:rsidP="00EE3CE5">
      <w:pPr>
        <w:pStyle w:val="SingleTxtG"/>
        <w:rPr>
          <w:b/>
          <w:bCs/>
          <w:lang w:val="en-GB"/>
        </w:rPr>
      </w:pPr>
      <w:r w:rsidRPr="001A6D8F">
        <w:rPr>
          <w:lang w:val="en-GB"/>
        </w:rPr>
        <w:t>14.</w:t>
      </w:r>
      <w:r w:rsidRPr="001A6D8F">
        <w:rPr>
          <w:lang w:val="en-GB"/>
        </w:rPr>
        <w:tab/>
      </w:r>
      <w:r w:rsidR="001A6D8F">
        <w:rPr>
          <w:bCs/>
          <w:lang w:val="en-GB"/>
        </w:rPr>
        <w:t>While noting</w:t>
      </w:r>
      <w:r w:rsidR="00455D59" w:rsidRPr="001A6D8F">
        <w:rPr>
          <w:bCs/>
          <w:lang w:val="en-GB"/>
        </w:rPr>
        <w:t xml:space="preserve"> </w:t>
      </w:r>
      <w:r w:rsidR="007F2B80">
        <w:rPr>
          <w:bCs/>
          <w:lang w:val="en-GB"/>
        </w:rPr>
        <w:t xml:space="preserve">with appreciation </w:t>
      </w:r>
      <w:r w:rsidR="00455D59" w:rsidRPr="001A6D8F">
        <w:rPr>
          <w:bCs/>
          <w:lang w:val="en-GB"/>
        </w:rPr>
        <w:t>the</w:t>
      </w:r>
      <w:r w:rsidR="007F2B80">
        <w:rPr>
          <w:bCs/>
          <w:lang w:val="en-GB"/>
        </w:rPr>
        <w:t xml:space="preserve"> detailed</w:t>
      </w:r>
      <w:r w:rsidR="00455D59" w:rsidRPr="001A6D8F">
        <w:rPr>
          <w:bCs/>
          <w:lang w:val="en-GB"/>
        </w:rPr>
        <w:t xml:space="preserve"> information received by the State party regarding </w:t>
      </w:r>
      <w:r w:rsidR="000D254A">
        <w:rPr>
          <w:bCs/>
          <w:lang w:val="en-GB"/>
        </w:rPr>
        <w:t xml:space="preserve">the </w:t>
      </w:r>
      <w:r w:rsidR="00455D59" w:rsidRPr="001A6D8F">
        <w:rPr>
          <w:bCs/>
          <w:lang w:val="en-GB"/>
        </w:rPr>
        <w:t xml:space="preserve">training of civil service employees involved in the arrest, custody, detention and imprisonment of persons, </w:t>
      </w:r>
      <w:r w:rsidR="001A6D8F">
        <w:rPr>
          <w:bCs/>
          <w:lang w:val="en-GB"/>
        </w:rPr>
        <w:t xml:space="preserve">the Committee </w:t>
      </w:r>
      <w:r w:rsidR="001A6D8F" w:rsidRPr="005266DC">
        <w:t xml:space="preserve">regrets that there is no information </w:t>
      </w:r>
      <w:r w:rsidR="008723D4" w:rsidRPr="008723D4">
        <w:rPr>
          <w:lang w:val="en-GB"/>
        </w:rPr>
        <w:t xml:space="preserve">available </w:t>
      </w:r>
      <w:r w:rsidR="001A6D8F" w:rsidRPr="005266DC">
        <w:t xml:space="preserve">on the impact of training on </w:t>
      </w:r>
      <w:r w:rsidR="00612E09">
        <w:t xml:space="preserve">preventing </w:t>
      </w:r>
      <w:r w:rsidR="002F5C95">
        <w:t>torture and ill-treatment</w:t>
      </w:r>
      <w:r w:rsidR="001A6D8F">
        <w:t>.</w:t>
      </w:r>
      <w:r w:rsidR="00455D59" w:rsidRPr="001A6D8F">
        <w:rPr>
          <w:bCs/>
          <w:lang w:val="en-GB"/>
        </w:rPr>
        <w:t xml:space="preserve"> It </w:t>
      </w:r>
      <w:r w:rsidR="002B336C">
        <w:rPr>
          <w:bCs/>
          <w:lang w:val="en-GB"/>
        </w:rPr>
        <w:t xml:space="preserve">is </w:t>
      </w:r>
      <w:r w:rsidR="00455D59" w:rsidRPr="001A6D8F">
        <w:rPr>
          <w:bCs/>
          <w:lang w:val="en-GB"/>
        </w:rPr>
        <w:t>concern</w:t>
      </w:r>
      <w:r w:rsidR="002B336C">
        <w:rPr>
          <w:bCs/>
          <w:lang w:val="en-GB"/>
        </w:rPr>
        <w:t>ed</w:t>
      </w:r>
      <w:r w:rsidR="00455D59" w:rsidRPr="001A6D8F">
        <w:rPr>
          <w:bCs/>
          <w:lang w:val="en-GB"/>
        </w:rPr>
        <w:t xml:space="preserve"> that </w:t>
      </w:r>
      <w:r w:rsidR="00C24617">
        <w:rPr>
          <w:bCs/>
          <w:lang w:val="en-GB"/>
        </w:rPr>
        <w:t xml:space="preserve">it did not receive sufficient information on the training of </w:t>
      </w:r>
      <w:r w:rsidR="00503D23">
        <w:rPr>
          <w:bCs/>
          <w:lang w:val="en-GB"/>
        </w:rPr>
        <w:t xml:space="preserve">personnel on their specific obligations under the Convention and of </w:t>
      </w:r>
      <w:r w:rsidR="00455D59" w:rsidRPr="001A6D8F">
        <w:rPr>
          <w:bCs/>
          <w:lang w:val="en-GB"/>
        </w:rPr>
        <w:t xml:space="preserve">medical practitioners involved in the treatment of detainees and asylum seekers </w:t>
      </w:r>
      <w:r w:rsidR="001A6D8F">
        <w:rPr>
          <w:bCs/>
          <w:lang w:val="en-GB"/>
        </w:rPr>
        <w:t>(art</w:t>
      </w:r>
      <w:r w:rsidR="00386828">
        <w:rPr>
          <w:bCs/>
          <w:lang w:val="en-GB"/>
        </w:rPr>
        <w:t>s</w:t>
      </w:r>
      <w:r w:rsidR="001A6D8F">
        <w:rPr>
          <w:bCs/>
          <w:lang w:val="en-GB"/>
        </w:rPr>
        <w:t>.</w:t>
      </w:r>
      <w:r w:rsidR="008359BE">
        <w:rPr>
          <w:bCs/>
          <w:lang w:val="en-GB"/>
        </w:rPr>
        <w:t> </w:t>
      </w:r>
      <w:r w:rsidR="001A6D8F">
        <w:rPr>
          <w:bCs/>
          <w:lang w:val="en-GB"/>
        </w:rPr>
        <w:t>10</w:t>
      </w:r>
      <w:r w:rsidR="00386828">
        <w:rPr>
          <w:bCs/>
          <w:lang w:val="en-GB"/>
        </w:rPr>
        <w:t xml:space="preserve"> and 11</w:t>
      </w:r>
      <w:r w:rsidR="001A6D8F">
        <w:rPr>
          <w:bCs/>
          <w:lang w:val="en-GB"/>
        </w:rPr>
        <w:t>).</w:t>
      </w:r>
    </w:p>
    <w:p w:rsidR="00455D59" w:rsidRPr="00455D59" w:rsidRDefault="00455D59" w:rsidP="00C01461">
      <w:pPr>
        <w:pStyle w:val="SingleTxtG"/>
        <w:rPr>
          <w:b/>
          <w:bCs/>
          <w:lang w:val="en-GB"/>
        </w:rPr>
      </w:pPr>
      <w:r w:rsidRPr="00455D59">
        <w:rPr>
          <w:b/>
          <w:bCs/>
          <w:lang w:val="en-GB"/>
        </w:rPr>
        <w:t>The State party should:</w:t>
      </w:r>
    </w:p>
    <w:p w:rsidR="00455D59" w:rsidRPr="00455D59" w:rsidRDefault="00C01461" w:rsidP="007972A8">
      <w:pPr>
        <w:pStyle w:val="SingleTxtG"/>
        <w:ind w:firstLine="567"/>
        <w:rPr>
          <w:b/>
          <w:bCs/>
          <w:lang w:val="en-GB"/>
        </w:rPr>
      </w:pPr>
      <w:r w:rsidRPr="007972A8">
        <w:rPr>
          <w:lang w:val="en-GB"/>
        </w:rPr>
        <w:t>(a</w:t>
      </w:r>
      <w:r w:rsidR="00A17EEC" w:rsidRPr="007972A8">
        <w:rPr>
          <w:lang w:val="en-GB"/>
        </w:rPr>
        <w:t>)</w:t>
      </w:r>
      <w:r w:rsidR="00A17EEC">
        <w:rPr>
          <w:b/>
          <w:bCs/>
          <w:lang w:val="en-GB"/>
        </w:rPr>
        <w:tab/>
      </w:r>
      <w:r w:rsidR="00455D59" w:rsidRPr="00455D59">
        <w:rPr>
          <w:b/>
          <w:bCs/>
          <w:lang w:val="en-GB"/>
        </w:rPr>
        <w:t xml:space="preserve">Ensure </w:t>
      </w:r>
      <w:r w:rsidR="000D254A">
        <w:rPr>
          <w:b/>
          <w:bCs/>
          <w:lang w:val="en-GB"/>
        </w:rPr>
        <w:t xml:space="preserve">that </w:t>
      </w:r>
      <w:r w:rsidR="00455D59" w:rsidRPr="00455D59">
        <w:rPr>
          <w:b/>
          <w:bCs/>
          <w:lang w:val="en-GB"/>
        </w:rPr>
        <w:t xml:space="preserve">officials involved in the arrest, custody, detention and imprisonment of persons are trained </w:t>
      </w:r>
      <w:r w:rsidR="000D254A">
        <w:rPr>
          <w:b/>
          <w:bCs/>
          <w:lang w:val="en-GB"/>
        </w:rPr>
        <w:t xml:space="preserve">on </w:t>
      </w:r>
      <w:r w:rsidR="00455D59" w:rsidRPr="00455D59">
        <w:rPr>
          <w:b/>
          <w:bCs/>
          <w:lang w:val="en-GB"/>
        </w:rPr>
        <w:t xml:space="preserve">and aware of the specific obligations imposed on them under the </w:t>
      </w:r>
      <w:r w:rsidR="002B336C">
        <w:rPr>
          <w:b/>
          <w:bCs/>
          <w:lang w:val="en-GB"/>
        </w:rPr>
        <w:t>Convention</w:t>
      </w:r>
      <w:r w:rsidR="00455D59" w:rsidRPr="00455D59">
        <w:rPr>
          <w:b/>
          <w:bCs/>
          <w:lang w:val="en-GB"/>
        </w:rPr>
        <w:t xml:space="preserve">; </w:t>
      </w:r>
    </w:p>
    <w:p w:rsidR="00567F32" w:rsidRDefault="00C01461" w:rsidP="007972A8">
      <w:pPr>
        <w:pStyle w:val="SingleTxtG"/>
        <w:ind w:firstLine="567"/>
        <w:rPr>
          <w:b/>
          <w:bCs/>
          <w:lang w:val="en-GB"/>
        </w:rPr>
      </w:pPr>
      <w:r w:rsidRPr="007972A8">
        <w:rPr>
          <w:lang w:val="en-GB"/>
        </w:rPr>
        <w:t>(b</w:t>
      </w:r>
      <w:r w:rsidR="00A17EEC" w:rsidRPr="007972A8">
        <w:rPr>
          <w:lang w:val="en-GB"/>
        </w:rPr>
        <w:t>)</w:t>
      </w:r>
      <w:r w:rsidR="00A17EEC">
        <w:rPr>
          <w:b/>
          <w:bCs/>
          <w:lang w:val="en-GB"/>
        </w:rPr>
        <w:tab/>
      </w:r>
      <w:r w:rsidR="00455D59" w:rsidRPr="00455D59">
        <w:rPr>
          <w:b/>
          <w:bCs/>
          <w:lang w:val="en-GB"/>
        </w:rPr>
        <w:t>Ensure that all relevant staff, including</w:t>
      </w:r>
      <w:r w:rsidR="00386828">
        <w:rPr>
          <w:b/>
          <w:bCs/>
          <w:lang w:val="en-GB"/>
        </w:rPr>
        <w:t xml:space="preserve"> medical personnel</w:t>
      </w:r>
      <w:r w:rsidR="009C5AAE">
        <w:rPr>
          <w:b/>
          <w:bCs/>
          <w:lang w:val="en-GB"/>
        </w:rPr>
        <w:t>,</w:t>
      </w:r>
      <w:r w:rsidR="00455D59" w:rsidRPr="00455D59">
        <w:rPr>
          <w:b/>
          <w:bCs/>
          <w:lang w:val="en-GB"/>
        </w:rPr>
        <w:t xml:space="preserve"> are trained </w:t>
      </w:r>
      <w:r w:rsidR="000D254A" w:rsidRPr="000D254A">
        <w:rPr>
          <w:b/>
          <w:bCs/>
          <w:lang w:val="en-GB"/>
        </w:rPr>
        <w:t>specifically</w:t>
      </w:r>
      <w:r w:rsidR="000D254A">
        <w:rPr>
          <w:b/>
          <w:bCs/>
          <w:lang w:val="en-GB"/>
        </w:rPr>
        <w:t xml:space="preserve"> </w:t>
      </w:r>
      <w:r w:rsidR="00455D59" w:rsidRPr="00455D59">
        <w:rPr>
          <w:b/>
          <w:bCs/>
          <w:lang w:val="en-GB"/>
        </w:rPr>
        <w:t>to identify cases of torture and ill-tr</w:t>
      </w:r>
      <w:r w:rsidR="00683FC8">
        <w:rPr>
          <w:b/>
          <w:bCs/>
          <w:lang w:val="en-GB"/>
        </w:rPr>
        <w:t xml:space="preserve">eatment, in accordance with the </w:t>
      </w:r>
      <w:r w:rsidR="00503D23">
        <w:rPr>
          <w:b/>
          <w:bCs/>
          <w:lang w:val="en-GB"/>
        </w:rPr>
        <w:t xml:space="preserve">Manual on </w:t>
      </w:r>
      <w:r w:rsidR="000D254A">
        <w:rPr>
          <w:b/>
          <w:bCs/>
          <w:lang w:val="en-GB"/>
        </w:rPr>
        <w:t xml:space="preserve">the </w:t>
      </w:r>
      <w:r w:rsidR="00503D23">
        <w:rPr>
          <w:b/>
          <w:bCs/>
          <w:lang w:val="en-GB"/>
        </w:rPr>
        <w:t>Effective Investigation and Documentation of Torture and Other Cruel, Inhuman or Degrading Treatment or Punishment (</w:t>
      </w:r>
      <w:r w:rsidR="000D254A">
        <w:rPr>
          <w:b/>
          <w:bCs/>
          <w:lang w:val="en-GB"/>
        </w:rPr>
        <w:t xml:space="preserve">the </w:t>
      </w:r>
      <w:r w:rsidR="00455D59" w:rsidRPr="00455D59">
        <w:rPr>
          <w:b/>
          <w:bCs/>
          <w:lang w:val="en-GB"/>
        </w:rPr>
        <w:t>Istanbul Proto</w:t>
      </w:r>
      <w:r w:rsidR="00683FC8">
        <w:rPr>
          <w:b/>
          <w:bCs/>
          <w:lang w:val="en-GB"/>
        </w:rPr>
        <w:t>col</w:t>
      </w:r>
      <w:r w:rsidR="00503D23">
        <w:rPr>
          <w:b/>
          <w:bCs/>
          <w:lang w:val="en-GB"/>
        </w:rPr>
        <w:t>)</w:t>
      </w:r>
      <w:r>
        <w:rPr>
          <w:b/>
          <w:bCs/>
          <w:lang w:val="en-GB"/>
        </w:rPr>
        <w:t>;</w:t>
      </w:r>
    </w:p>
    <w:p w:rsidR="00C01461" w:rsidRPr="00B316AA" w:rsidRDefault="00A17EEC" w:rsidP="007972A8">
      <w:pPr>
        <w:pStyle w:val="SingleTxtG"/>
        <w:ind w:firstLine="567"/>
        <w:rPr>
          <w:b/>
          <w:bCs/>
          <w:highlight w:val="yellow"/>
          <w:lang w:val="en-GB"/>
        </w:rPr>
      </w:pPr>
      <w:r w:rsidRPr="007972A8">
        <w:rPr>
          <w:lang w:val="en-GB"/>
        </w:rPr>
        <w:t>(c)</w:t>
      </w:r>
      <w:r>
        <w:rPr>
          <w:b/>
          <w:bCs/>
          <w:lang w:val="en-GB"/>
        </w:rPr>
        <w:tab/>
      </w:r>
      <w:r w:rsidR="00C01461" w:rsidRPr="00455D59">
        <w:rPr>
          <w:b/>
          <w:bCs/>
          <w:lang w:val="en-GB"/>
        </w:rPr>
        <w:t xml:space="preserve">Develop and </w:t>
      </w:r>
      <w:r w:rsidR="00C01461">
        <w:rPr>
          <w:b/>
          <w:bCs/>
          <w:lang w:val="en-GB"/>
        </w:rPr>
        <w:t>implement</w:t>
      </w:r>
      <w:r w:rsidR="00C01461" w:rsidRPr="00455D59">
        <w:rPr>
          <w:b/>
          <w:bCs/>
          <w:lang w:val="en-GB"/>
        </w:rPr>
        <w:t xml:space="preserve"> a methodology for assessing </w:t>
      </w:r>
      <w:r w:rsidR="00C01461">
        <w:rPr>
          <w:b/>
          <w:bCs/>
          <w:lang w:val="en-GB"/>
        </w:rPr>
        <w:t>the impact and effectiveness of</w:t>
      </w:r>
      <w:r w:rsidR="00C01461" w:rsidRPr="00455D59">
        <w:rPr>
          <w:b/>
          <w:bCs/>
          <w:lang w:val="en-GB"/>
        </w:rPr>
        <w:t xml:space="preserve"> training programmes </w:t>
      </w:r>
      <w:r w:rsidR="000D254A">
        <w:rPr>
          <w:b/>
          <w:bCs/>
          <w:lang w:val="en-GB"/>
        </w:rPr>
        <w:t>with regard to</w:t>
      </w:r>
      <w:r w:rsidR="000D254A" w:rsidRPr="00455D59">
        <w:rPr>
          <w:b/>
          <w:bCs/>
          <w:lang w:val="en-GB"/>
        </w:rPr>
        <w:t xml:space="preserve"> </w:t>
      </w:r>
      <w:r w:rsidR="00C24617">
        <w:rPr>
          <w:b/>
          <w:bCs/>
          <w:lang w:val="en-GB"/>
        </w:rPr>
        <w:t>preventing torture and ill-treatment</w:t>
      </w:r>
      <w:r w:rsidR="00C01461">
        <w:rPr>
          <w:b/>
          <w:bCs/>
          <w:lang w:val="en-GB"/>
        </w:rPr>
        <w:t>.</w:t>
      </w:r>
    </w:p>
    <w:p w:rsidR="00AD374A" w:rsidRDefault="00A17EEC" w:rsidP="00A1110D">
      <w:pPr>
        <w:pStyle w:val="H23G"/>
      </w:pPr>
      <w:r w:rsidRPr="007972A8">
        <w:rPr>
          <w:lang w:val="en-GB"/>
        </w:rPr>
        <w:tab/>
      </w:r>
      <w:r w:rsidRPr="007972A8">
        <w:rPr>
          <w:lang w:val="en-GB"/>
        </w:rPr>
        <w:tab/>
      </w:r>
      <w:r w:rsidR="00AD374A">
        <w:t>P</w:t>
      </w:r>
      <w:r w:rsidR="00A1110D">
        <w:rPr>
          <w:lang w:val="en-US"/>
        </w:rPr>
        <w:t xml:space="preserve">owers of the </w:t>
      </w:r>
      <w:r w:rsidR="000A4187">
        <w:rPr>
          <w:lang w:val="en-US"/>
        </w:rPr>
        <w:t>P</w:t>
      </w:r>
      <w:proofErr w:type="spellStart"/>
      <w:r w:rsidR="00AD374A">
        <w:t>ublic</w:t>
      </w:r>
      <w:proofErr w:type="spellEnd"/>
      <w:r w:rsidR="00AD374A">
        <w:t xml:space="preserve"> </w:t>
      </w:r>
      <w:r w:rsidR="000A4187">
        <w:rPr>
          <w:lang w:val="en-US"/>
        </w:rPr>
        <w:t>P</w:t>
      </w:r>
      <w:proofErr w:type="spellStart"/>
      <w:r w:rsidR="00AD374A">
        <w:t>rosecutor</w:t>
      </w:r>
      <w:proofErr w:type="spellEnd"/>
    </w:p>
    <w:p w:rsidR="00AD374A" w:rsidRPr="007972A8" w:rsidRDefault="00EE3CE5" w:rsidP="00EE3CE5">
      <w:pPr>
        <w:pStyle w:val="SingleTxtG"/>
        <w:rPr>
          <w:lang w:val="en-GB"/>
        </w:rPr>
      </w:pPr>
      <w:r w:rsidRPr="007972A8">
        <w:rPr>
          <w:lang w:val="en-GB"/>
        </w:rPr>
        <w:t>15.</w:t>
      </w:r>
      <w:r w:rsidRPr="007972A8">
        <w:rPr>
          <w:lang w:val="en-GB"/>
        </w:rPr>
        <w:tab/>
      </w:r>
      <w:r w:rsidR="00AD374A">
        <w:rPr>
          <w:bCs/>
          <w:lang w:val="en-GB"/>
        </w:rPr>
        <w:t>As expressed in paragraph</w:t>
      </w:r>
      <w:r w:rsidR="008359BE">
        <w:rPr>
          <w:bCs/>
          <w:lang w:val="en-GB"/>
        </w:rPr>
        <w:t> </w:t>
      </w:r>
      <w:r w:rsidR="00AD374A">
        <w:rPr>
          <w:bCs/>
          <w:lang w:val="en-GB"/>
        </w:rPr>
        <w:t xml:space="preserve">11 of the Committee’s previous concluding observations (CAT/C/LUX/CO/5), the Committee is concerned </w:t>
      </w:r>
      <w:r w:rsidR="00A1110D">
        <w:rPr>
          <w:bCs/>
          <w:lang w:val="en-GB"/>
        </w:rPr>
        <w:t>about</w:t>
      </w:r>
      <w:r w:rsidR="00AD374A">
        <w:rPr>
          <w:bCs/>
          <w:lang w:val="en-GB"/>
        </w:rPr>
        <w:t xml:space="preserve"> the </w:t>
      </w:r>
      <w:r w:rsidR="000A4187">
        <w:rPr>
          <w:bCs/>
          <w:lang w:val="en-GB"/>
        </w:rPr>
        <w:t>P</w:t>
      </w:r>
      <w:r w:rsidR="00AD374A">
        <w:rPr>
          <w:bCs/>
          <w:lang w:val="en-GB"/>
        </w:rPr>
        <w:t xml:space="preserve">ublic </w:t>
      </w:r>
      <w:r w:rsidR="000A4187">
        <w:rPr>
          <w:bCs/>
          <w:lang w:val="en-GB"/>
        </w:rPr>
        <w:t>P</w:t>
      </w:r>
      <w:r w:rsidR="00AD374A">
        <w:rPr>
          <w:bCs/>
          <w:lang w:val="en-GB"/>
        </w:rPr>
        <w:t>rosecutor’s discretion to decide whether to prosecute perpetrators of acts of torture and ill-treatment involving law enforcement officers or even order an investigation (arts.</w:t>
      </w:r>
      <w:r w:rsidR="008359BE">
        <w:rPr>
          <w:bCs/>
          <w:lang w:val="en-GB"/>
        </w:rPr>
        <w:t> </w:t>
      </w:r>
      <w:r w:rsidR="00AD374A">
        <w:rPr>
          <w:bCs/>
          <w:lang w:val="en-GB"/>
        </w:rPr>
        <w:t>12 and 13).</w:t>
      </w:r>
    </w:p>
    <w:p w:rsidR="00AD374A" w:rsidRDefault="00AD374A" w:rsidP="008723D4">
      <w:pPr>
        <w:pStyle w:val="SingleTxtG"/>
        <w:rPr>
          <w:b/>
          <w:bCs/>
          <w:lang w:val="en-GB"/>
        </w:rPr>
      </w:pPr>
      <w:r w:rsidRPr="00D17E37">
        <w:rPr>
          <w:b/>
          <w:bCs/>
          <w:lang w:val="en-GB"/>
        </w:rPr>
        <w:t xml:space="preserve">The </w:t>
      </w:r>
      <w:r>
        <w:rPr>
          <w:b/>
          <w:bCs/>
          <w:lang w:val="en-GB"/>
        </w:rPr>
        <w:t>Committee reiterates its previous recommendation</w:t>
      </w:r>
      <w:r w:rsidR="001E76B1">
        <w:rPr>
          <w:b/>
          <w:bCs/>
          <w:lang w:val="en-GB"/>
        </w:rPr>
        <w:t>. The State party</w:t>
      </w:r>
      <w:r w:rsidR="00E25861">
        <w:rPr>
          <w:b/>
          <w:bCs/>
          <w:lang w:val="en-GB"/>
        </w:rPr>
        <w:t xml:space="preserve"> should ensure that whenever there ar</w:t>
      </w:r>
      <w:r w:rsidR="001E76B1">
        <w:rPr>
          <w:b/>
          <w:bCs/>
          <w:lang w:val="en-GB"/>
        </w:rPr>
        <w:t>e</w:t>
      </w:r>
      <w:r w:rsidR="00E25861">
        <w:rPr>
          <w:b/>
          <w:bCs/>
          <w:lang w:val="en-GB"/>
        </w:rPr>
        <w:t xml:space="preserve"> allegation</w:t>
      </w:r>
      <w:r w:rsidR="001E76B1">
        <w:rPr>
          <w:b/>
          <w:bCs/>
          <w:lang w:val="en-GB"/>
        </w:rPr>
        <w:t>s</w:t>
      </w:r>
      <w:r w:rsidR="00E25861">
        <w:rPr>
          <w:b/>
          <w:bCs/>
          <w:lang w:val="en-GB"/>
        </w:rPr>
        <w:t xml:space="preserve"> </w:t>
      </w:r>
      <w:r w:rsidR="001E76B1">
        <w:rPr>
          <w:b/>
          <w:bCs/>
          <w:lang w:val="en-GB"/>
        </w:rPr>
        <w:t>of torture or ill-treatment they</w:t>
      </w:r>
      <w:r w:rsidR="00E25861">
        <w:rPr>
          <w:b/>
          <w:bCs/>
          <w:lang w:val="en-GB"/>
        </w:rPr>
        <w:t xml:space="preserve"> </w:t>
      </w:r>
      <w:r w:rsidR="00CD7B37">
        <w:rPr>
          <w:b/>
          <w:bCs/>
          <w:lang w:val="en-GB"/>
        </w:rPr>
        <w:t>are</w:t>
      </w:r>
      <w:r w:rsidR="00E25861">
        <w:rPr>
          <w:b/>
          <w:bCs/>
          <w:lang w:val="en-GB"/>
        </w:rPr>
        <w:t xml:space="preserve"> </w:t>
      </w:r>
      <w:r w:rsidR="008723D4" w:rsidRPr="008723D4">
        <w:rPr>
          <w:b/>
          <w:bCs/>
          <w:lang w:val="en-GB"/>
        </w:rPr>
        <w:t>investigated</w:t>
      </w:r>
      <w:r w:rsidR="008723D4">
        <w:rPr>
          <w:b/>
          <w:bCs/>
          <w:lang w:val="en-GB"/>
        </w:rPr>
        <w:t xml:space="preserve"> </w:t>
      </w:r>
      <w:r w:rsidR="00E25861">
        <w:rPr>
          <w:b/>
          <w:bCs/>
          <w:lang w:val="en-GB"/>
        </w:rPr>
        <w:t xml:space="preserve">promptly and effectively and </w:t>
      </w:r>
      <w:r w:rsidR="00F04322">
        <w:rPr>
          <w:b/>
          <w:bCs/>
          <w:lang w:val="en-GB"/>
        </w:rPr>
        <w:t xml:space="preserve">that </w:t>
      </w:r>
      <w:r w:rsidR="00E25861">
        <w:rPr>
          <w:b/>
          <w:bCs/>
          <w:lang w:val="en-GB"/>
        </w:rPr>
        <w:t xml:space="preserve">perpetrators </w:t>
      </w:r>
      <w:r w:rsidR="00CD7B37">
        <w:rPr>
          <w:b/>
          <w:bCs/>
          <w:lang w:val="en-GB"/>
        </w:rPr>
        <w:t>are</w:t>
      </w:r>
      <w:r w:rsidR="00E25861">
        <w:rPr>
          <w:b/>
          <w:bCs/>
          <w:lang w:val="en-GB"/>
        </w:rPr>
        <w:t xml:space="preserve"> sanctioned accordingly.</w:t>
      </w:r>
    </w:p>
    <w:p w:rsidR="00AD374A" w:rsidRPr="00A166B2" w:rsidRDefault="00A17EEC" w:rsidP="00A1110D">
      <w:pPr>
        <w:pStyle w:val="H23G"/>
      </w:pPr>
      <w:r w:rsidRPr="007972A8">
        <w:rPr>
          <w:lang w:val="en-GB"/>
        </w:rPr>
        <w:tab/>
      </w:r>
      <w:r w:rsidRPr="007972A8">
        <w:rPr>
          <w:lang w:val="en-GB"/>
        </w:rPr>
        <w:tab/>
      </w:r>
      <w:r w:rsidR="00A1110D">
        <w:rPr>
          <w:lang w:val="en-GB"/>
        </w:rPr>
        <w:t>I</w:t>
      </w:r>
      <w:r w:rsidR="00A1110D" w:rsidRPr="00A1110D">
        <w:rPr>
          <w:lang w:val="en-GB"/>
        </w:rPr>
        <w:t>nvestigative powers</w:t>
      </w:r>
      <w:r w:rsidR="00A1110D">
        <w:rPr>
          <w:lang w:val="en-GB"/>
        </w:rPr>
        <w:t xml:space="preserve"> of the </w:t>
      </w:r>
      <w:r w:rsidR="00AD374A">
        <w:t>Police Inspectorate</w:t>
      </w:r>
    </w:p>
    <w:p w:rsidR="00AD374A" w:rsidRPr="007972A8" w:rsidRDefault="00EE3CE5" w:rsidP="00EE3CE5">
      <w:pPr>
        <w:pStyle w:val="SingleTxtG"/>
        <w:rPr>
          <w:lang w:val="en-GB"/>
        </w:rPr>
      </w:pPr>
      <w:r w:rsidRPr="007972A8">
        <w:rPr>
          <w:lang w:val="en-GB"/>
        </w:rPr>
        <w:t>16.</w:t>
      </w:r>
      <w:r w:rsidRPr="007972A8">
        <w:rPr>
          <w:lang w:val="en-GB"/>
        </w:rPr>
        <w:tab/>
      </w:r>
      <w:r w:rsidR="008723D4">
        <w:rPr>
          <w:bCs/>
          <w:lang w:val="en-GB"/>
        </w:rPr>
        <w:t>T</w:t>
      </w:r>
      <w:r w:rsidR="00AD374A" w:rsidRPr="00147DB8">
        <w:rPr>
          <w:bCs/>
          <w:lang w:val="en-GB"/>
        </w:rPr>
        <w:t xml:space="preserve">he Committee welcomes the appointment of </w:t>
      </w:r>
      <w:r w:rsidR="00AD374A">
        <w:rPr>
          <w:bCs/>
          <w:lang w:val="en-GB"/>
        </w:rPr>
        <w:t>a judicial magistrate as the head of the Police Inspectorate as a measure to improve the independence of the Inspectorate</w:t>
      </w:r>
      <w:r w:rsidR="008723D4">
        <w:rPr>
          <w:bCs/>
          <w:lang w:val="en-GB"/>
        </w:rPr>
        <w:t>. However,</w:t>
      </w:r>
      <w:r w:rsidR="00AD374A">
        <w:rPr>
          <w:bCs/>
          <w:lang w:val="en-GB"/>
        </w:rPr>
        <w:t xml:space="preserve"> it is concerned that the investigatory body, which is a part of the Ministry of </w:t>
      </w:r>
      <w:r w:rsidR="00A1110D">
        <w:rPr>
          <w:bCs/>
          <w:lang w:val="en-GB"/>
        </w:rPr>
        <w:t>Internal Security</w:t>
      </w:r>
      <w:r w:rsidR="00AD374A">
        <w:rPr>
          <w:bCs/>
          <w:lang w:val="en-GB"/>
        </w:rPr>
        <w:t xml:space="preserve"> and composed of former police officers, is not sufficiently independent to ensure the proper and impartial investigations of complaints of police misconduct as required under the Convention (art.</w:t>
      </w:r>
      <w:r w:rsidR="008359BE">
        <w:rPr>
          <w:bCs/>
          <w:lang w:val="en-GB"/>
        </w:rPr>
        <w:t> </w:t>
      </w:r>
      <w:r w:rsidR="00AD374A" w:rsidRPr="00147DB8">
        <w:rPr>
          <w:bCs/>
          <w:lang w:val="en-GB"/>
        </w:rPr>
        <w:t>12</w:t>
      </w:r>
      <w:r w:rsidR="00AD374A">
        <w:rPr>
          <w:bCs/>
          <w:lang w:val="en-GB"/>
        </w:rPr>
        <w:t>).</w:t>
      </w:r>
    </w:p>
    <w:p w:rsidR="00AD374A" w:rsidRDefault="00AD374A" w:rsidP="007972A8">
      <w:pPr>
        <w:pStyle w:val="SingleTxtG"/>
        <w:rPr>
          <w:b/>
          <w:bCs/>
          <w:lang w:val="en-GB"/>
        </w:rPr>
      </w:pPr>
      <w:r w:rsidRPr="007972A8">
        <w:rPr>
          <w:b/>
          <w:bCs/>
          <w:lang w:val="en-US"/>
        </w:rPr>
        <w:lastRenderedPageBreak/>
        <w:t>The</w:t>
      </w:r>
      <w:r>
        <w:rPr>
          <w:b/>
          <w:bCs/>
          <w:lang w:val="en-GB"/>
        </w:rPr>
        <w:t xml:space="preserve"> State party should consider establishing an investigatory body </w:t>
      </w:r>
      <w:r w:rsidR="008723D4">
        <w:rPr>
          <w:b/>
          <w:bCs/>
          <w:lang w:val="en-GB"/>
        </w:rPr>
        <w:t xml:space="preserve">that is </w:t>
      </w:r>
      <w:r>
        <w:rPr>
          <w:b/>
          <w:bCs/>
          <w:lang w:val="en-GB"/>
        </w:rPr>
        <w:t xml:space="preserve">institutionally separate from the Ministry of </w:t>
      </w:r>
      <w:r w:rsidR="00930143">
        <w:rPr>
          <w:b/>
          <w:bCs/>
          <w:lang w:val="en-GB"/>
        </w:rPr>
        <w:t>Internal Security</w:t>
      </w:r>
      <w:r>
        <w:rPr>
          <w:b/>
          <w:bCs/>
          <w:lang w:val="en-GB"/>
        </w:rPr>
        <w:t xml:space="preserve"> and composed of personnel whose prior professions would not result in or create the perception of any conflict of interest in the execution of their duties or create doubt as to the </w:t>
      </w:r>
      <w:r w:rsidR="008723D4">
        <w:rPr>
          <w:b/>
          <w:bCs/>
          <w:lang w:val="en-GB"/>
        </w:rPr>
        <w:t xml:space="preserve">body’s </w:t>
      </w:r>
      <w:r>
        <w:rPr>
          <w:b/>
          <w:bCs/>
          <w:lang w:val="en-GB"/>
        </w:rPr>
        <w:t>impartiality and independence.</w:t>
      </w:r>
    </w:p>
    <w:p w:rsidR="009B4AC6" w:rsidRPr="00A54CFB" w:rsidRDefault="00AD374A" w:rsidP="009B4AC6">
      <w:pPr>
        <w:pStyle w:val="H23G"/>
        <w:rPr>
          <w:lang w:val="en-US"/>
        </w:rPr>
      </w:pPr>
      <w:r>
        <w:rPr>
          <w:lang w:val="en-US"/>
        </w:rPr>
        <w:tab/>
      </w:r>
      <w:r>
        <w:rPr>
          <w:lang w:val="en-US"/>
        </w:rPr>
        <w:tab/>
      </w:r>
      <w:r w:rsidR="00885ADF">
        <w:rPr>
          <w:lang w:val="en-US"/>
        </w:rPr>
        <w:t xml:space="preserve">Data </w:t>
      </w:r>
      <w:r w:rsidR="00A1110D">
        <w:rPr>
          <w:lang w:val="en-US"/>
        </w:rPr>
        <w:t>c</w:t>
      </w:r>
      <w:r w:rsidR="00885ADF">
        <w:rPr>
          <w:lang w:val="en-US"/>
        </w:rPr>
        <w:t>ollection</w:t>
      </w:r>
    </w:p>
    <w:p w:rsidR="00885ADF" w:rsidRPr="00885ADF" w:rsidRDefault="00EE3CE5" w:rsidP="00EE3CE5">
      <w:pPr>
        <w:pStyle w:val="SingleTxtG"/>
        <w:rPr>
          <w:lang w:val="en-US"/>
        </w:rPr>
      </w:pPr>
      <w:r w:rsidRPr="00885ADF">
        <w:rPr>
          <w:lang w:val="en-US"/>
        </w:rPr>
        <w:t>17.</w:t>
      </w:r>
      <w:r w:rsidRPr="00885ADF">
        <w:rPr>
          <w:lang w:val="en-US"/>
        </w:rPr>
        <w:tab/>
      </w:r>
      <w:r w:rsidR="00FE789F">
        <w:t xml:space="preserve">While </w:t>
      </w:r>
      <w:r w:rsidR="00C01461">
        <w:t>welcoming</w:t>
      </w:r>
      <w:r w:rsidR="00FE789F">
        <w:t xml:space="preserve"> the statistics provided, the Committee regrets the lack </w:t>
      </w:r>
      <w:r w:rsidR="00885ADF" w:rsidRPr="00903930">
        <w:t>of comprehensive and disaggregated data on complaints, investigations, prosecutions and convictions of</w:t>
      </w:r>
      <w:r w:rsidR="00885ADF">
        <w:t xml:space="preserve"> </w:t>
      </w:r>
      <w:r w:rsidR="00885ADF" w:rsidRPr="00903930">
        <w:t>cases of ill-treatment by law enforcement, security and prison personnel, as well as on means of redress</w:t>
      </w:r>
      <w:r w:rsidR="008334E9">
        <w:t xml:space="preserve"> for victims of ill-treatment</w:t>
      </w:r>
      <w:r w:rsidR="00885ADF" w:rsidRPr="00903930">
        <w:t xml:space="preserve"> (arts.</w:t>
      </w:r>
      <w:r w:rsidR="008359BE" w:rsidRPr="007972A8">
        <w:rPr>
          <w:lang w:val="en-US"/>
        </w:rPr>
        <w:t> </w:t>
      </w:r>
      <w:r w:rsidR="00885ADF" w:rsidRPr="00903930">
        <w:t>2, 11, 12, 13, 14 and 16</w:t>
      </w:r>
      <w:r w:rsidR="00885ADF">
        <w:t>).</w:t>
      </w:r>
    </w:p>
    <w:p w:rsidR="00885ADF" w:rsidRPr="00A445EB" w:rsidRDefault="00885ADF" w:rsidP="00885ADF">
      <w:pPr>
        <w:pStyle w:val="SingleTxtG"/>
        <w:spacing w:after="100"/>
        <w:rPr>
          <w:b/>
          <w:lang w:val="en-US"/>
        </w:rPr>
      </w:pPr>
      <w:r w:rsidRPr="00A445EB">
        <w:rPr>
          <w:b/>
          <w:bCs/>
          <w:lang w:val="en-US"/>
        </w:rPr>
        <w:t xml:space="preserve">The State party should compile statistical data relevant to the monitoring of the implementation of the Convention at the national level, including data on complaints, investigations, prosecutions and convictions of cases of ill-treatment, as well as on </w:t>
      </w:r>
      <w:r w:rsidR="008334E9">
        <w:rPr>
          <w:b/>
          <w:bCs/>
          <w:lang w:val="en-US"/>
        </w:rPr>
        <w:t xml:space="preserve">means </w:t>
      </w:r>
      <w:r w:rsidRPr="00A445EB">
        <w:rPr>
          <w:b/>
          <w:bCs/>
          <w:lang w:val="en-US"/>
        </w:rPr>
        <w:t>of redress, including compensation and rehabilitation, provided to the victims.</w:t>
      </w:r>
    </w:p>
    <w:p w:rsidR="00881FE6" w:rsidRDefault="00A17EEC" w:rsidP="00A17EEC">
      <w:pPr>
        <w:pStyle w:val="H23G"/>
        <w:rPr>
          <w:lang w:val="en-GB"/>
        </w:rPr>
      </w:pPr>
      <w:r w:rsidRPr="007972A8">
        <w:rPr>
          <w:lang w:val="en-GB"/>
        </w:rPr>
        <w:tab/>
      </w:r>
      <w:r w:rsidRPr="007972A8">
        <w:rPr>
          <w:lang w:val="en-GB"/>
        </w:rPr>
        <w:tab/>
      </w:r>
      <w:r w:rsidR="00881FE6">
        <w:rPr>
          <w:lang w:val="en-GB"/>
        </w:rPr>
        <w:t>Follow-up procedure</w:t>
      </w:r>
    </w:p>
    <w:p w:rsidR="00881FE6" w:rsidRPr="00881FE6" w:rsidRDefault="00EE3CE5" w:rsidP="00EE3CE5">
      <w:pPr>
        <w:pStyle w:val="SingleTxtG"/>
      </w:pPr>
      <w:r w:rsidRPr="00881FE6">
        <w:t>18.</w:t>
      </w:r>
      <w:r w:rsidRPr="00881FE6">
        <w:tab/>
      </w:r>
      <w:r w:rsidR="00881FE6">
        <w:t xml:space="preserve">The Committee requests the State party to provide, by 15 May 2016, follow-up information in response to the Committee’s recommendations contained in </w:t>
      </w:r>
      <w:r w:rsidR="008359BE">
        <w:t>paragraph </w:t>
      </w:r>
      <w:r w:rsidR="00881FE6">
        <w:t>10</w:t>
      </w:r>
      <w:r w:rsidR="008723D4">
        <w:rPr>
          <w:lang w:val="en-US"/>
        </w:rPr>
        <w:t>,</w:t>
      </w:r>
      <w:r w:rsidR="00881FE6">
        <w:t xml:space="preserve"> on conditions of detention</w:t>
      </w:r>
      <w:r w:rsidR="008723D4">
        <w:rPr>
          <w:lang w:val="en-US"/>
        </w:rPr>
        <w:t>;</w:t>
      </w:r>
      <w:r w:rsidR="00881FE6">
        <w:t xml:space="preserve"> </w:t>
      </w:r>
      <w:r w:rsidR="000A4187">
        <w:rPr>
          <w:lang w:val="en-US"/>
        </w:rPr>
        <w:t xml:space="preserve">in </w:t>
      </w:r>
      <w:r w:rsidR="008359BE">
        <w:t>paragraph </w:t>
      </w:r>
      <w:r w:rsidR="00881FE6">
        <w:t>12</w:t>
      </w:r>
      <w:r w:rsidR="008723D4">
        <w:rPr>
          <w:lang w:val="en-US"/>
        </w:rPr>
        <w:t>,</w:t>
      </w:r>
      <w:r w:rsidR="00881FE6">
        <w:t xml:space="preserve"> on racist and xenophobic acts against foreign detainees</w:t>
      </w:r>
      <w:r w:rsidR="002D18EA">
        <w:rPr>
          <w:lang w:val="en-US"/>
        </w:rPr>
        <w:t>;</w:t>
      </w:r>
      <w:r w:rsidR="00881FE6">
        <w:t xml:space="preserve"> </w:t>
      </w:r>
      <w:r w:rsidR="000A4187">
        <w:rPr>
          <w:lang w:val="en-US"/>
        </w:rPr>
        <w:t xml:space="preserve">in </w:t>
      </w:r>
      <w:r w:rsidR="008359BE">
        <w:t>paragraph </w:t>
      </w:r>
      <w:r w:rsidR="00881FE6">
        <w:t>13</w:t>
      </w:r>
      <w:r w:rsidR="002D18EA">
        <w:rPr>
          <w:lang w:val="en-US"/>
        </w:rPr>
        <w:t>,</w:t>
      </w:r>
      <w:r w:rsidR="00881FE6">
        <w:t xml:space="preserve"> </w:t>
      </w:r>
      <w:r w:rsidR="00B652E6">
        <w:t>on</w:t>
      </w:r>
      <w:r w:rsidR="00881FE6">
        <w:t xml:space="preserve"> juvenile justice</w:t>
      </w:r>
      <w:r w:rsidR="002D18EA">
        <w:rPr>
          <w:lang w:val="en-US"/>
        </w:rPr>
        <w:t>;</w:t>
      </w:r>
      <w:r w:rsidR="00881FE6">
        <w:t xml:space="preserve"> and </w:t>
      </w:r>
      <w:r w:rsidR="000A4187">
        <w:rPr>
          <w:lang w:val="en-US"/>
        </w:rPr>
        <w:t xml:space="preserve">in </w:t>
      </w:r>
      <w:r w:rsidR="008359BE">
        <w:t>paragraph </w:t>
      </w:r>
      <w:r w:rsidR="00881FE6">
        <w:t>15</w:t>
      </w:r>
      <w:r w:rsidR="002D18EA">
        <w:rPr>
          <w:lang w:val="en-US"/>
        </w:rPr>
        <w:t>,</w:t>
      </w:r>
      <w:r w:rsidR="00881FE6">
        <w:t xml:space="preserve"> </w:t>
      </w:r>
      <w:r w:rsidR="00B652E6">
        <w:t>on</w:t>
      </w:r>
      <w:r w:rsidR="00881FE6">
        <w:t xml:space="preserve"> the </w:t>
      </w:r>
      <w:r w:rsidR="000A4187">
        <w:rPr>
          <w:lang w:val="en-US"/>
        </w:rPr>
        <w:t xml:space="preserve">powers of the </w:t>
      </w:r>
      <w:r w:rsidR="00881FE6">
        <w:t xml:space="preserve">Public Prosecutor. </w:t>
      </w:r>
    </w:p>
    <w:p w:rsidR="00885ADF" w:rsidRPr="00885ADF" w:rsidRDefault="00881FE6" w:rsidP="00A17EEC">
      <w:pPr>
        <w:pStyle w:val="H23G"/>
      </w:pPr>
      <w:r>
        <w:rPr>
          <w:lang w:val="en-GB"/>
        </w:rPr>
        <w:tab/>
      </w:r>
      <w:r>
        <w:rPr>
          <w:lang w:val="en-GB"/>
        </w:rPr>
        <w:tab/>
      </w:r>
      <w:r w:rsidR="00885ADF">
        <w:t>Other issues</w:t>
      </w:r>
    </w:p>
    <w:p w:rsidR="009B4AC6" w:rsidRPr="00AD1519" w:rsidRDefault="00EE3CE5" w:rsidP="00EE3CE5">
      <w:pPr>
        <w:pStyle w:val="SingleTxtG"/>
        <w:rPr>
          <w:lang w:val="en-US"/>
        </w:rPr>
      </w:pPr>
      <w:r w:rsidRPr="00AD1519">
        <w:rPr>
          <w:lang w:val="en-US"/>
        </w:rPr>
        <w:t>19.</w:t>
      </w:r>
      <w:r w:rsidRPr="00AD1519">
        <w:rPr>
          <w:lang w:val="en-US"/>
        </w:rPr>
        <w:tab/>
      </w:r>
      <w:r w:rsidR="0000788F" w:rsidRPr="00A54CFB">
        <w:rPr>
          <w:lang w:val="en-US"/>
        </w:rPr>
        <w:t>T</w:t>
      </w:r>
      <w:r w:rsidR="009B4AC6" w:rsidRPr="00A54CFB">
        <w:rPr>
          <w:lang w:val="en-US"/>
        </w:rPr>
        <w:t xml:space="preserve">he State party is requested to disseminate widely the report submitted to the </w:t>
      </w:r>
      <w:r w:rsidR="009B4AC6" w:rsidRPr="00AD1519">
        <w:rPr>
          <w:lang w:val="en-US"/>
        </w:rPr>
        <w:t xml:space="preserve">Committee and the </w:t>
      </w:r>
      <w:r w:rsidR="00ED17F5" w:rsidRPr="00AD1519">
        <w:rPr>
          <w:lang w:val="en-US"/>
        </w:rPr>
        <w:t xml:space="preserve">present </w:t>
      </w:r>
      <w:r w:rsidR="009B4AC6" w:rsidRPr="00AD1519">
        <w:rPr>
          <w:lang w:val="en-US"/>
        </w:rPr>
        <w:t>concluding observations, in all appropriate languages, through official websites, the media and non-governmental organizations.</w:t>
      </w:r>
    </w:p>
    <w:p w:rsidR="001B4058" w:rsidRDefault="00EE3CE5" w:rsidP="00EE3CE5">
      <w:pPr>
        <w:pStyle w:val="SingleTxtG"/>
        <w:rPr>
          <w:lang w:val="en-US"/>
        </w:rPr>
      </w:pPr>
      <w:r>
        <w:rPr>
          <w:lang w:val="en-US"/>
        </w:rPr>
        <w:t>20.</w:t>
      </w:r>
      <w:r>
        <w:rPr>
          <w:lang w:val="en-US"/>
        </w:rPr>
        <w:tab/>
      </w:r>
      <w:r w:rsidR="009B4AC6" w:rsidRPr="00AD1519">
        <w:rPr>
          <w:lang w:val="en-US"/>
        </w:rPr>
        <w:t xml:space="preserve">The State party is invited to submit its next report, which will be </w:t>
      </w:r>
      <w:r w:rsidR="00B87D1C" w:rsidRPr="00AD1519">
        <w:rPr>
          <w:lang w:val="en-US"/>
        </w:rPr>
        <w:t xml:space="preserve">its </w:t>
      </w:r>
      <w:r w:rsidR="002C5238" w:rsidRPr="00AD1519">
        <w:rPr>
          <w:lang w:val="en-US"/>
        </w:rPr>
        <w:t>eighth</w:t>
      </w:r>
      <w:r w:rsidR="009B4AC6" w:rsidRPr="00AD1519">
        <w:rPr>
          <w:lang w:val="en-US"/>
        </w:rPr>
        <w:t xml:space="preserve"> periodic report, by </w:t>
      </w:r>
      <w:r w:rsidR="007B7136" w:rsidRPr="007B7136">
        <w:rPr>
          <w:lang w:val="en-US"/>
        </w:rPr>
        <w:t>15 May 2019.</w:t>
      </w:r>
      <w:r w:rsidR="009B4AC6" w:rsidRPr="00AD1519">
        <w:rPr>
          <w:lang w:val="en-US"/>
        </w:rPr>
        <w:t xml:space="preserve"> For that purpose, the Committee will, in due course, </w:t>
      </w:r>
      <w:r w:rsidR="0035361E" w:rsidRPr="00AD1519">
        <w:rPr>
          <w:lang w:val="en-US"/>
        </w:rPr>
        <w:t xml:space="preserve">transmit </w:t>
      </w:r>
      <w:r w:rsidR="009B4AC6" w:rsidRPr="00AD1519">
        <w:rPr>
          <w:lang w:val="en-US"/>
        </w:rPr>
        <w:t xml:space="preserve">to the State party a list of issues prior to reporting, considering that the State party has </w:t>
      </w:r>
      <w:r w:rsidR="009B4AC6" w:rsidRPr="00FD48C0">
        <w:rPr>
          <w:lang w:val="en-US"/>
        </w:rPr>
        <w:t>accepted</w:t>
      </w:r>
      <w:r w:rsidR="009B4AC6" w:rsidRPr="00AD1519">
        <w:rPr>
          <w:lang w:val="en-US"/>
        </w:rPr>
        <w:t xml:space="preserve"> to report to the Committee under the optional reporting pr</w:t>
      </w:r>
      <w:r w:rsidR="00A17EEC">
        <w:rPr>
          <w:lang w:val="en-US"/>
        </w:rPr>
        <w:t>ocedure.</w:t>
      </w:r>
    </w:p>
    <w:p w:rsidR="00A17EEC" w:rsidRPr="00A17EEC" w:rsidRDefault="00A17EEC" w:rsidP="00A17EEC">
      <w:pPr>
        <w:pStyle w:val="SingleTxtG"/>
        <w:spacing w:before="240" w:after="0"/>
        <w:jc w:val="center"/>
        <w:rPr>
          <w:u w:val="single"/>
          <w:lang w:val="en-US"/>
        </w:rPr>
      </w:pPr>
      <w:r>
        <w:rPr>
          <w:u w:val="single"/>
          <w:lang w:val="en-US"/>
        </w:rPr>
        <w:tab/>
      </w:r>
      <w:r>
        <w:rPr>
          <w:u w:val="single"/>
          <w:lang w:val="en-US"/>
        </w:rPr>
        <w:tab/>
      </w:r>
      <w:r>
        <w:rPr>
          <w:u w:val="single"/>
          <w:lang w:val="en-US"/>
        </w:rPr>
        <w:tab/>
      </w:r>
      <w:bookmarkStart w:id="0" w:name="_GoBack"/>
      <w:bookmarkEnd w:id="0"/>
    </w:p>
    <w:sectPr w:rsidR="00A17EEC" w:rsidRPr="00A17EEC" w:rsidSect="008359BE">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B69" w:rsidRDefault="00F46B69"/>
  </w:endnote>
  <w:endnote w:type="continuationSeparator" w:id="0">
    <w:p w:rsidR="00F46B69" w:rsidRDefault="00F46B69"/>
  </w:endnote>
  <w:endnote w:type="continuationNotice" w:id="1">
    <w:p w:rsidR="00F46B69" w:rsidRDefault="00F46B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7D6" w:rsidRPr="001B4058" w:rsidRDefault="00C327D6" w:rsidP="001B4058">
    <w:pPr>
      <w:pStyle w:val="Footer"/>
      <w:tabs>
        <w:tab w:val="right" w:pos="9638"/>
      </w:tabs>
    </w:pPr>
    <w:r w:rsidRPr="001B4058">
      <w:rPr>
        <w:b/>
        <w:sz w:val="18"/>
      </w:rPr>
      <w:fldChar w:fldCharType="begin"/>
    </w:r>
    <w:r w:rsidRPr="001B4058">
      <w:rPr>
        <w:b/>
        <w:sz w:val="18"/>
      </w:rPr>
      <w:instrText xml:space="preserve"> PAGE  \* MERGEFORMAT </w:instrText>
    </w:r>
    <w:r w:rsidRPr="001B4058">
      <w:rPr>
        <w:b/>
        <w:sz w:val="18"/>
      </w:rPr>
      <w:fldChar w:fldCharType="separate"/>
    </w:r>
    <w:r w:rsidR="00AE63B2">
      <w:rPr>
        <w:b/>
        <w:noProof/>
        <w:sz w:val="18"/>
      </w:rPr>
      <w:t>4</w:t>
    </w:r>
    <w:r w:rsidRPr="001B405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7D6" w:rsidRPr="001B4058" w:rsidRDefault="00C327D6" w:rsidP="001B4058">
    <w:pPr>
      <w:pStyle w:val="Footer"/>
      <w:tabs>
        <w:tab w:val="right" w:pos="9638"/>
      </w:tabs>
      <w:rPr>
        <w:b/>
        <w:sz w:val="18"/>
      </w:rPr>
    </w:pPr>
    <w:r>
      <w:tab/>
    </w:r>
    <w:r w:rsidRPr="001B4058">
      <w:rPr>
        <w:b/>
        <w:sz w:val="18"/>
      </w:rPr>
      <w:fldChar w:fldCharType="begin"/>
    </w:r>
    <w:r w:rsidRPr="001B4058">
      <w:rPr>
        <w:b/>
        <w:sz w:val="18"/>
      </w:rPr>
      <w:instrText xml:space="preserve"> PAGE  \* MERGEFORMAT </w:instrText>
    </w:r>
    <w:r w:rsidRPr="001B4058">
      <w:rPr>
        <w:b/>
        <w:sz w:val="18"/>
      </w:rPr>
      <w:fldChar w:fldCharType="separate"/>
    </w:r>
    <w:r w:rsidR="00AE63B2">
      <w:rPr>
        <w:b/>
        <w:noProof/>
        <w:sz w:val="18"/>
      </w:rPr>
      <w:t>5</w:t>
    </w:r>
    <w:r w:rsidRPr="001B40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7D6" w:rsidRPr="001B4058" w:rsidRDefault="00FD53D3">
    <w:r>
      <w:rPr>
        <w:noProof/>
        <w:lang w:eastAsia="zh-CN"/>
      </w:rPr>
      <w:drawing>
        <wp:anchor distT="0" distB="0" distL="114300" distR="114300" simplePos="0" relativeHeight="251659776" behindDoc="0" locked="0" layoutInCell="1" allowOverlap="1" wp14:anchorId="64FDD96C" wp14:editId="798AF91F">
          <wp:simplePos x="0" y="0"/>
          <wp:positionH relativeFrom="margin">
            <wp:posOffset>4283710</wp:posOffset>
          </wp:positionH>
          <wp:positionV relativeFrom="margin">
            <wp:posOffset>8207375</wp:posOffset>
          </wp:positionV>
          <wp:extent cx="930275" cy="230505"/>
          <wp:effectExtent l="0" t="0" r="3175" b="0"/>
          <wp:wrapNone/>
          <wp:docPr id="4"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C327D6">
      <w:t>GE.15-</w:t>
    </w:r>
    <w:r w:rsidR="00E46568">
      <w:t>11254</w:t>
    </w:r>
    <w:r>
      <w:t xml:space="preserve">  (E)</w:t>
    </w:r>
    <w:r w:rsidR="00A77F0A">
      <w:br/>
    </w:r>
    <w:r w:rsidR="00A77F0A" w:rsidRPr="00A77F0A">
      <w:rPr>
        <w:rFonts w:ascii="C39T30Lfz" w:hAnsi="C39T30Lfz"/>
        <w:sz w:val="56"/>
      </w:rPr>
      <w:t></w:t>
    </w:r>
    <w:r w:rsidR="00A77F0A" w:rsidRPr="00A77F0A">
      <w:rPr>
        <w:rFonts w:ascii="C39T30Lfz" w:hAnsi="C39T30Lfz"/>
        <w:sz w:val="56"/>
      </w:rPr>
      <w:t></w:t>
    </w:r>
    <w:r w:rsidR="00A77F0A" w:rsidRPr="00A77F0A">
      <w:rPr>
        <w:rFonts w:ascii="C39T30Lfz" w:hAnsi="C39T30Lfz"/>
        <w:sz w:val="56"/>
      </w:rPr>
      <w:t></w:t>
    </w:r>
    <w:r w:rsidR="00A77F0A" w:rsidRPr="00A77F0A">
      <w:rPr>
        <w:rFonts w:ascii="C39T30Lfz" w:hAnsi="C39T30Lfz"/>
        <w:sz w:val="56"/>
      </w:rPr>
      <w:t></w:t>
    </w:r>
    <w:r w:rsidR="00A77F0A" w:rsidRPr="00A77F0A">
      <w:rPr>
        <w:rFonts w:ascii="C39T30Lfz" w:hAnsi="C39T30Lfz"/>
        <w:sz w:val="56"/>
      </w:rPr>
      <w:t></w:t>
    </w:r>
    <w:r w:rsidR="00A77F0A" w:rsidRPr="00A77F0A">
      <w:rPr>
        <w:rFonts w:ascii="C39T30Lfz" w:hAnsi="C39T30Lfz"/>
        <w:sz w:val="56"/>
      </w:rPr>
      <w:t></w:t>
    </w:r>
    <w:r w:rsidR="00A77F0A" w:rsidRPr="00A77F0A">
      <w:rPr>
        <w:rFonts w:ascii="C39T30Lfz" w:hAnsi="C39T30Lfz"/>
        <w:sz w:val="56"/>
      </w:rPr>
      <w:t></w:t>
    </w:r>
    <w:r w:rsidR="00A77F0A" w:rsidRPr="00A77F0A">
      <w:rPr>
        <w:rFonts w:ascii="C39T30Lfz" w:hAnsi="C39T30Lfz"/>
        <w:sz w:val="56"/>
      </w:rPr>
      <w:t></w:t>
    </w:r>
    <w:r w:rsidR="00A77F0A" w:rsidRPr="00A77F0A">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B69" w:rsidRPr="000B175B" w:rsidRDefault="00F46B69" w:rsidP="000B175B">
      <w:pPr>
        <w:tabs>
          <w:tab w:val="right" w:pos="2155"/>
        </w:tabs>
        <w:spacing w:after="80"/>
        <w:ind w:left="680"/>
        <w:rPr>
          <w:u w:val="single"/>
        </w:rPr>
      </w:pPr>
      <w:r>
        <w:rPr>
          <w:u w:val="single"/>
        </w:rPr>
        <w:tab/>
      </w:r>
    </w:p>
  </w:footnote>
  <w:footnote w:type="continuationSeparator" w:id="0">
    <w:p w:rsidR="00F46B69" w:rsidRPr="00FC68B7" w:rsidRDefault="00F46B69" w:rsidP="00FC68B7">
      <w:pPr>
        <w:tabs>
          <w:tab w:val="left" w:pos="2155"/>
        </w:tabs>
        <w:spacing w:after="80"/>
        <w:ind w:left="680"/>
        <w:rPr>
          <w:u w:val="single"/>
        </w:rPr>
      </w:pPr>
      <w:r>
        <w:rPr>
          <w:u w:val="single"/>
        </w:rPr>
        <w:tab/>
      </w:r>
    </w:p>
  </w:footnote>
  <w:footnote w:type="continuationNotice" w:id="1">
    <w:p w:rsidR="00F46B69" w:rsidRDefault="00F46B69"/>
  </w:footnote>
  <w:footnote w:id="2">
    <w:p w:rsidR="00C327D6" w:rsidRPr="007972A8" w:rsidRDefault="00C327D6">
      <w:pPr>
        <w:pStyle w:val="FootnoteText"/>
        <w:rPr>
          <w:szCs w:val="18"/>
          <w:lang w:val="en-GB"/>
        </w:rPr>
      </w:pPr>
      <w:r>
        <w:rPr>
          <w:rStyle w:val="FootnoteReference"/>
        </w:rPr>
        <w:tab/>
      </w:r>
      <w:r w:rsidRPr="007972A8">
        <w:rPr>
          <w:rStyle w:val="FootnoteReference"/>
          <w:sz w:val="20"/>
          <w:vertAlign w:val="baseline"/>
        </w:rPr>
        <w:t>*</w:t>
      </w:r>
      <w:r>
        <w:rPr>
          <w:rStyle w:val="FootnoteReference"/>
          <w:sz w:val="20"/>
          <w:vertAlign w:val="baseline"/>
        </w:rPr>
        <w:tab/>
      </w:r>
      <w:r w:rsidRPr="007972A8">
        <w:rPr>
          <w:szCs w:val="18"/>
        </w:rPr>
        <w:t>Adopted by the Committee at its fifty-</w:t>
      </w:r>
      <w:r w:rsidRPr="007972A8">
        <w:rPr>
          <w:szCs w:val="18"/>
          <w:lang w:val="en-GB"/>
        </w:rPr>
        <w:t>fourth</w:t>
      </w:r>
      <w:r w:rsidRPr="007972A8">
        <w:rPr>
          <w:szCs w:val="18"/>
        </w:rPr>
        <w:t xml:space="preserve"> session (</w:t>
      </w:r>
      <w:r w:rsidRPr="007972A8">
        <w:rPr>
          <w:szCs w:val="18"/>
          <w:lang w:val="en-GB"/>
        </w:rPr>
        <w:t xml:space="preserve">20 April-15 May </w:t>
      </w:r>
      <w:r w:rsidRPr="007972A8">
        <w:rPr>
          <w:szCs w:val="18"/>
        </w:rPr>
        <w:t>201</w:t>
      </w:r>
      <w:r w:rsidRPr="007972A8">
        <w:rPr>
          <w:szCs w:val="18"/>
          <w:lang w:val="en-GB"/>
        </w:rPr>
        <w:t>5</w:t>
      </w:r>
      <w:r w:rsidRPr="007972A8">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7D6" w:rsidRPr="007972A8" w:rsidRDefault="00C327D6">
    <w:pPr>
      <w:pStyle w:val="Header"/>
      <w:rPr>
        <w:lang w:val="fr-CH"/>
      </w:rPr>
    </w:pPr>
    <w:r w:rsidRPr="007972A8">
      <w:rPr>
        <w:lang w:val="fr-CH"/>
      </w:rPr>
      <w:t>CAT/C/LUX/CO/6-7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7D6" w:rsidRPr="007972A8" w:rsidRDefault="00C327D6" w:rsidP="001B4058">
    <w:pPr>
      <w:pStyle w:val="Header"/>
      <w:jc w:val="right"/>
      <w:rPr>
        <w:lang w:val="fr-CH"/>
      </w:rPr>
    </w:pPr>
    <w:r w:rsidRPr="007972A8">
      <w:rPr>
        <w:lang w:val="fr-CH"/>
      </w:rPr>
      <w:t>CAT/C/LUX/CO/6-7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FB0FB3"/>
    <w:multiLevelType w:val="hybridMultilevel"/>
    <w:tmpl w:val="A0FA057E"/>
    <w:lvl w:ilvl="0" w:tplc="FF66B3DA">
      <w:start w:val="1"/>
      <w:numFmt w:val="decimal"/>
      <w:lvlText w:val="%1."/>
      <w:lvlJc w:val="left"/>
      <w:pPr>
        <w:ind w:left="1854" w:hanging="360"/>
      </w:pPr>
      <w:rPr>
        <w:b w:val="0"/>
      </w:rPr>
    </w:lvl>
    <w:lvl w:ilvl="1" w:tplc="8952A620">
      <w:start w:val="1"/>
      <w:numFmt w:val="lowerLetter"/>
      <w:lvlText w:val="%2."/>
      <w:lvlJc w:val="left"/>
      <w:pPr>
        <w:ind w:left="2487" w:hanging="360"/>
      </w:pPr>
      <w:rPr>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8734312"/>
    <w:multiLevelType w:val="hybridMultilevel"/>
    <w:tmpl w:val="FECCA2A6"/>
    <w:lvl w:ilvl="0" w:tplc="02D4C430">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3">
    <w:nsid w:val="0D63372A"/>
    <w:multiLevelType w:val="hybridMultilevel"/>
    <w:tmpl w:val="D6E80594"/>
    <w:lvl w:ilvl="0" w:tplc="550E88D4">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AF84ECE"/>
    <w:multiLevelType w:val="hybridMultilevel"/>
    <w:tmpl w:val="DFE8758E"/>
    <w:lvl w:ilvl="0" w:tplc="015A5B98">
      <w:start w:val="1"/>
      <w:numFmt w:val="lowerLetter"/>
      <w:lvlText w:val="%1."/>
      <w:lvlJc w:val="left"/>
      <w:pPr>
        <w:ind w:left="257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B6A5F0A"/>
    <w:multiLevelType w:val="hybridMultilevel"/>
    <w:tmpl w:val="5970B4DC"/>
    <w:lvl w:ilvl="0" w:tplc="2D9E81B4">
      <w:start w:val="1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EC10D89"/>
    <w:multiLevelType w:val="multilevel"/>
    <w:tmpl w:val="781077A6"/>
    <w:lvl w:ilvl="0">
      <w:start w:val="1"/>
      <w:numFmt w:val="decimal"/>
      <w:lvlText w:val="%1."/>
      <w:lvlJc w:val="left"/>
      <w:pPr>
        <w:ind w:left="1689" w:hanging="555"/>
      </w:pPr>
      <w:rPr>
        <w:rFonts w:hint="default"/>
        <w:b w:val="0"/>
        <w:bCs w:val="0"/>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7">
    <w:nsid w:val="1F606D5D"/>
    <w:multiLevelType w:val="hybridMultilevel"/>
    <w:tmpl w:val="E2C4380C"/>
    <w:lvl w:ilvl="0" w:tplc="79FA0EFC">
      <w:start w:val="1"/>
      <w:numFmt w:val="decimal"/>
      <w:lvlText w:val="%1."/>
      <w:lvlJc w:val="left"/>
      <w:pPr>
        <w:tabs>
          <w:tab w:val="num" w:pos="2838"/>
        </w:tabs>
        <w:ind w:left="2271" w:firstLine="0"/>
      </w:pPr>
      <w:rPr>
        <w:rFonts w:hint="default"/>
      </w:rPr>
    </w:lvl>
    <w:lvl w:ilvl="1" w:tplc="04090019" w:tentative="1">
      <w:start w:val="1"/>
      <w:numFmt w:val="lowerLetter"/>
      <w:lvlText w:val="%2."/>
      <w:lvlJc w:val="left"/>
      <w:pPr>
        <w:tabs>
          <w:tab w:val="num" w:pos="1440"/>
        </w:tabs>
        <w:ind w:left="1440" w:hanging="360"/>
      </w:pPr>
    </w:lvl>
    <w:lvl w:ilvl="2" w:tplc="0674FB10">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12012C1"/>
    <w:multiLevelType w:val="hybridMultilevel"/>
    <w:tmpl w:val="069CE89E"/>
    <w:lvl w:ilvl="0" w:tplc="639A7146">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9">
    <w:nsid w:val="23E66D43"/>
    <w:multiLevelType w:val="hybridMultilevel"/>
    <w:tmpl w:val="66FE96B6"/>
    <w:lvl w:ilvl="0" w:tplc="498267AA">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nsid w:val="23F93035"/>
    <w:multiLevelType w:val="multilevel"/>
    <w:tmpl w:val="2DBCE4CE"/>
    <w:lvl w:ilvl="0">
      <w:start w:val="1"/>
      <w:numFmt w:val="decimal"/>
      <w:lvlText w:val="%1."/>
      <w:lvlJc w:val="left"/>
      <w:pPr>
        <w:ind w:left="1689" w:hanging="555"/>
      </w:pPr>
      <w:rPr>
        <w:rFonts w:hint="default"/>
        <w:b w:val="0"/>
        <w:bCs w:val="0"/>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1">
    <w:nsid w:val="24E04E89"/>
    <w:multiLevelType w:val="hybridMultilevel"/>
    <w:tmpl w:val="FECCA2A6"/>
    <w:lvl w:ilvl="0" w:tplc="02D4C430">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2">
    <w:nsid w:val="27A11170"/>
    <w:multiLevelType w:val="hybridMultilevel"/>
    <w:tmpl w:val="D25EDD16"/>
    <w:lvl w:ilvl="0" w:tplc="639A7146">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3">
    <w:nsid w:val="28CD0B61"/>
    <w:multiLevelType w:val="hybridMultilevel"/>
    <w:tmpl w:val="77A8F1C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2B813B93"/>
    <w:multiLevelType w:val="hybridMultilevel"/>
    <w:tmpl w:val="3522EADA"/>
    <w:lvl w:ilvl="0" w:tplc="61CC3314">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nsid w:val="2C365DA9"/>
    <w:multiLevelType w:val="multilevel"/>
    <w:tmpl w:val="CB10A66E"/>
    <w:lvl w:ilvl="0">
      <w:start w:val="1"/>
      <w:numFmt w:val="decimal"/>
      <w:lvlText w:val="%1."/>
      <w:lvlJc w:val="left"/>
      <w:pPr>
        <w:tabs>
          <w:tab w:val="num" w:pos="2838"/>
        </w:tabs>
        <w:ind w:left="2271"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D0965AA"/>
    <w:multiLevelType w:val="hybridMultilevel"/>
    <w:tmpl w:val="E360730E"/>
    <w:lvl w:ilvl="0" w:tplc="57526C5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nsid w:val="427B33C4"/>
    <w:multiLevelType w:val="hybridMultilevel"/>
    <w:tmpl w:val="43162D92"/>
    <w:lvl w:ilvl="0" w:tplc="2E90B20E">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8">
    <w:nsid w:val="47125377"/>
    <w:multiLevelType w:val="multilevel"/>
    <w:tmpl w:val="B71C61FC"/>
    <w:lvl w:ilvl="0">
      <w:start w:val="1"/>
      <w:numFmt w:val="decimal"/>
      <w:lvlText w:val="%1."/>
      <w:lvlJc w:val="left"/>
      <w:pPr>
        <w:ind w:left="1689" w:hanging="555"/>
      </w:pPr>
      <w:rPr>
        <w:rFonts w:hint="default"/>
        <w:b w:val="0"/>
        <w:bCs w:val="0"/>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9">
    <w:nsid w:val="49BF6FF3"/>
    <w:multiLevelType w:val="hybridMultilevel"/>
    <w:tmpl w:val="24704C20"/>
    <w:lvl w:ilvl="0" w:tplc="5CB4CB30">
      <w:start w:val="1"/>
      <w:numFmt w:val="lowerLetter"/>
      <w:lvlText w:val="%1."/>
      <w:lvlJc w:val="left"/>
      <w:pPr>
        <w:ind w:left="2487"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A316B3C"/>
    <w:multiLevelType w:val="multilevel"/>
    <w:tmpl w:val="58122BF8"/>
    <w:lvl w:ilvl="0">
      <w:start w:val="1"/>
      <w:numFmt w:val="decimal"/>
      <w:lvlText w:val="%1."/>
      <w:lvlJc w:val="left"/>
      <w:pPr>
        <w:ind w:left="1689" w:hanging="555"/>
      </w:pPr>
      <w:rPr>
        <w:rFonts w:hint="default"/>
        <w:b w:val="0"/>
        <w:bCs w:val="0"/>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1">
    <w:nsid w:val="4F6D5916"/>
    <w:multiLevelType w:val="hybridMultilevel"/>
    <w:tmpl w:val="BBC6262A"/>
    <w:lvl w:ilvl="0" w:tplc="43741AAC">
      <w:start w:val="1"/>
      <w:numFmt w:val="lowerLetter"/>
      <w:pStyle w:val="Pararcmda"/>
      <w:lvlText w:val="(%1)"/>
      <w:lvlJc w:val="left"/>
      <w:pPr>
        <w:ind w:left="800" w:hanging="400"/>
      </w:pPr>
      <w:rPr>
        <w:rFonts w:hint="default"/>
        <w:b/>
        <w:color w:val="auto"/>
      </w:rPr>
    </w:lvl>
    <w:lvl w:ilvl="1" w:tplc="08090019">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22">
    <w:nsid w:val="528324BF"/>
    <w:multiLevelType w:val="multilevel"/>
    <w:tmpl w:val="7C82096E"/>
    <w:lvl w:ilvl="0">
      <w:start w:val="1"/>
      <w:numFmt w:val="decimal"/>
      <w:lvlText w:val="%1."/>
      <w:lvlJc w:val="left"/>
      <w:pPr>
        <w:ind w:left="1689" w:hanging="555"/>
      </w:pPr>
      <w:rPr>
        <w:rFonts w:hint="default"/>
        <w:b w:val="0"/>
        <w:bCs w:val="0"/>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3">
    <w:nsid w:val="5828338A"/>
    <w:multiLevelType w:val="hybridMultilevel"/>
    <w:tmpl w:val="3FE0E310"/>
    <w:lvl w:ilvl="0" w:tplc="8FCC0B56">
      <w:start w:val="1"/>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nsid w:val="655718BC"/>
    <w:multiLevelType w:val="hybridMultilevel"/>
    <w:tmpl w:val="CA9EAAA4"/>
    <w:lvl w:ilvl="0" w:tplc="FF66B3DA">
      <w:start w:val="1"/>
      <w:numFmt w:val="decimal"/>
      <w:lvlText w:val="%1."/>
      <w:lvlJc w:val="left"/>
      <w:pPr>
        <w:ind w:left="1854" w:hanging="360"/>
      </w:pPr>
      <w:rPr>
        <w:b w:val="0"/>
      </w:rPr>
    </w:lvl>
    <w:lvl w:ilvl="1" w:tplc="015A5B98">
      <w:start w:val="1"/>
      <w:numFmt w:val="lowerLetter"/>
      <w:lvlText w:val="%2."/>
      <w:lvlJc w:val="left"/>
      <w:pPr>
        <w:ind w:left="2574" w:hanging="360"/>
      </w:pPr>
      <w:rPr>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662570E5"/>
    <w:multiLevelType w:val="hybridMultilevel"/>
    <w:tmpl w:val="0F929EA6"/>
    <w:lvl w:ilvl="0" w:tplc="B86EDA94">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EE220B6"/>
    <w:multiLevelType w:val="multilevel"/>
    <w:tmpl w:val="2DBCE4CE"/>
    <w:lvl w:ilvl="0">
      <w:start w:val="1"/>
      <w:numFmt w:val="decimal"/>
      <w:lvlText w:val="%1."/>
      <w:lvlJc w:val="left"/>
      <w:pPr>
        <w:ind w:left="1689" w:hanging="555"/>
      </w:pPr>
      <w:rPr>
        <w:rFonts w:hint="default"/>
        <w:b w:val="0"/>
        <w:bCs w:val="0"/>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8">
    <w:nsid w:val="71CD033A"/>
    <w:multiLevelType w:val="hybridMultilevel"/>
    <w:tmpl w:val="F8DCAD22"/>
    <w:lvl w:ilvl="0" w:tplc="3AD42766">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9">
    <w:nsid w:val="7B135B64"/>
    <w:multiLevelType w:val="hybridMultilevel"/>
    <w:tmpl w:val="A1CED3E0"/>
    <w:lvl w:ilvl="0" w:tplc="02D4C430">
      <w:start w:val="1"/>
      <w:numFmt w:val="lowerLetter"/>
      <w:lvlText w:val="(%1)"/>
      <w:lvlJc w:val="left"/>
      <w:pPr>
        <w:ind w:left="3408" w:hanging="564"/>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7DEF16AE"/>
    <w:multiLevelType w:val="hybridMultilevel"/>
    <w:tmpl w:val="AA3E884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0"/>
  </w:num>
  <w:num w:numId="2">
    <w:abstractNumId w:val="26"/>
  </w:num>
  <w:num w:numId="3">
    <w:abstractNumId w:val="21"/>
  </w:num>
  <w:num w:numId="4">
    <w:abstractNumId w:val="7"/>
  </w:num>
  <w:num w:numId="5">
    <w:abstractNumId w:val="15"/>
  </w:num>
  <w:num w:numId="6">
    <w:abstractNumId w:val="1"/>
  </w:num>
  <w:num w:numId="7">
    <w:abstractNumId w:val="11"/>
  </w:num>
  <w:num w:numId="8">
    <w:abstractNumId w:val="2"/>
  </w:num>
  <w:num w:numId="9">
    <w:abstractNumId w:val="29"/>
  </w:num>
  <w:num w:numId="10">
    <w:abstractNumId w:val="16"/>
  </w:num>
  <w:num w:numId="11">
    <w:abstractNumId w:val="17"/>
  </w:num>
  <w:num w:numId="12">
    <w:abstractNumId w:val="24"/>
  </w:num>
  <w:num w:numId="13">
    <w:abstractNumId w:val="5"/>
  </w:num>
  <w:num w:numId="14">
    <w:abstractNumId w:val="4"/>
  </w:num>
  <w:num w:numId="15">
    <w:abstractNumId w:val="19"/>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8"/>
  </w:num>
  <w:num w:numId="20">
    <w:abstractNumId w:val="28"/>
  </w:num>
  <w:num w:numId="21">
    <w:abstractNumId w:val="23"/>
  </w:num>
  <w:num w:numId="22">
    <w:abstractNumId w:val="13"/>
  </w:num>
  <w:num w:numId="23">
    <w:abstractNumId w:val="3"/>
  </w:num>
  <w:num w:numId="24">
    <w:abstractNumId w:val="10"/>
  </w:num>
  <w:num w:numId="25">
    <w:abstractNumId w:val="27"/>
  </w:num>
  <w:num w:numId="26">
    <w:abstractNumId w:val="20"/>
  </w:num>
  <w:num w:numId="27">
    <w:abstractNumId w:val="22"/>
  </w:num>
  <w:num w:numId="28">
    <w:abstractNumId w:val="18"/>
  </w:num>
  <w:num w:numId="29">
    <w:abstractNumId w:val="9"/>
  </w:num>
  <w:num w:numId="30">
    <w:abstractNumId w:val="25"/>
  </w:num>
  <w:num w:numId="31">
    <w:abstractNumId w:val="6"/>
  </w:num>
  <w:num w:numId="32">
    <w:abstractNumId w:val="30"/>
  </w:num>
  <w:num w:numId="33">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058"/>
    <w:rsid w:val="0000161F"/>
    <w:rsid w:val="00001662"/>
    <w:rsid w:val="00001A68"/>
    <w:rsid w:val="0000248A"/>
    <w:rsid w:val="00003FEF"/>
    <w:rsid w:val="00004D86"/>
    <w:rsid w:val="00006907"/>
    <w:rsid w:val="00006954"/>
    <w:rsid w:val="00007015"/>
    <w:rsid w:val="0000788F"/>
    <w:rsid w:val="000105A2"/>
    <w:rsid w:val="00010819"/>
    <w:rsid w:val="0001127B"/>
    <w:rsid w:val="000124BC"/>
    <w:rsid w:val="00013063"/>
    <w:rsid w:val="00013156"/>
    <w:rsid w:val="000134A9"/>
    <w:rsid w:val="0001378F"/>
    <w:rsid w:val="00014A5B"/>
    <w:rsid w:val="00015E64"/>
    <w:rsid w:val="00020C99"/>
    <w:rsid w:val="0002239E"/>
    <w:rsid w:val="00022A67"/>
    <w:rsid w:val="00024958"/>
    <w:rsid w:val="00030112"/>
    <w:rsid w:val="00030858"/>
    <w:rsid w:val="000308C0"/>
    <w:rsid w:val="000308EC"/>
    <w:rsid w:val="000327A3"/>
    <w:rsid w:val="00032FB6"/>
    <w:rsid w:val="00033726"/>
    <w:rsid w:val="00033F9B"/>
    <w:rsid w:val="0003434A"/>
    <w:rsid w:val="00034A35"/>
    <w:rsid w:val="00034FC9"/>
    <w:rsid w:val="0003520B"/>
    <w:rsid w:val="00035A86"/>
    <w:rsid w:val="00041102"/>
    <w:rsid w:val="00041E64"/>
    <w:rsid w:val="00043467"/>
    <w:rsid w:val="00043893"/>
    <w:rsid w:val="00043A13"/>
    <w:rsid w:val="00044A08"/>
    <w:rsid w:val="00044A75"/>
    <w:rsid w:val="00050F6B"/>
    <w:rsid w:val="00051047"/>
    <w:rsid w:val="000530B1"/>
    <w:rsid w:val="00053ABC"/>
    <w:rsid w:val="00054447"/>
    <w:rsid w:val="00054C80"/>
    <w:rsid w:val="00054F1C"/>
    <w:rsid w:val="00055345"/>
    <w:rsid w:val="0005707F"/>
    <w:rsid w:val="000579A3"/>
    <w:rsid w:val="00057E97"/>
    <w:rsid w:val="0006156B"/>
    <w:rsid w:val="00061C90"/>
    <w:rsid w:val="000625C4"/>
    <w:rsid w:val="0006273B"/>
    <w:rsid w:val="000629C1"/>
    <w:rsid w:val="000631AA"/>
    <w:rsid w:val="00063B5F"/>
    <w:rsid w:val="00066BCD"/>
    <w:rsid w:val="00071F3D"/>
    <w:rsid w:val="00072C8C"/>
    <w:rsid w:val="00072E84"/>
    <w:rsid w:val="00072F2A"/>
    <w:rsid w:val="0007329E"/>
    <w:rsid w:val="000733B5"/>
    <w:rsid w:val="00077260"/>
    <w:rsid w:val="000803F7"/>
    <w:rsid w:val="00081815"/>
    <w:rsid w:val="000830FF"/>
    <w:rsid w:val="00084585"/>
    <w:rsid w:val="00084A54"/>
    <w:rsid w:val="000870F8"/>
    <w:rsid w:val="000876FC"/>
    <w:rsid w:val="0009037B"/>
    <w:rsid w:val="00090990"/>
    <w:rsid w:val="0009121A"/>
    <w:rsid w:val="00092784"/>
    <w:rsid w:val="0009315E"/>
    <w:rsid w:val="000931C0"/>
    <w:rsid w:val="00094A5D"/>
    <w:rsid w:val="00094B47"/>
    <w:rsid w:val="00094EE1"/>
    <w:rsid w:val="000956D1"/>
    <w:rsid w:val="00096001"/>
    <w:rsid w:val="0009764B"/>
    <w:rsid w:val="00097AE2"/>
    <w:rsid w:val="00097C81"/>
    <w:rsid w:val="000A0DA9"/>
    <w:rsid w:val="000A115C"/>
    <w:rsid w:val="000A192A"/>
    <w:rsid w:val="000A2C33"/>
    <w:rsid w:val="000A38A6"/>
    <w:rsid w:val="000A3A2F"/>
    <w:rsid w:val="000A4187"/>
    <w:rsid w:val="000A4A07"/>
    <w:rsid w:val="000A4CF2"/>
    <w:rsid w:val="000A6FED"/>
    <w:rsid w:val="000B039B"/>
    <w:rsid w:val="000B0952"/>
    <w:rsid w:val="000B0A6F"/>
    <w:rsid w:val="000B1651"/>
    <w:rsid w:val="000B175B"/>
    <w:rsid w:val="000B2E7E"/>
    <w:rsid w:val="000B2FED"/>
    <w:rsid w:val="000B358D"/>
    <w:rsid w:val="000B3A0F"/>
    <w:rsid w:val="000B3DA7"/>
    <w:rsid w:val="000B459C"/>
    <w:rsid w:val="000B4EF7"/>
    <w:rsid w:val="000B5C32"/>
    <w:rsid w:val="000B5C96"/>
    <w:rsid w:val="000B7167"/>
    <w:rsid w:val="000C0D53"/>
    <w:rsid w:val="000C159A"/>
    <w:rsid w:val="000C1B45"/>
    <w:rsid w:val="000C2C03"/>
    <w:rsid w:val="000C2D2E"/>
    <w:rsid w:val="000C35C8"/>
    <w:rsid w:val="000C45A6"/>
    <w:rsid w:val="000C57AD"/>
    <w:rsid w:val="000C60ED"/>
    <w:rsid w:val="000D0CA4"/>
    <w:rsid w:val="000D15FA"/>
    <w:rsid w:val="000D1610"/>
    <w:rsid w:val="000D2256"/>
    <w:rsid w:val="000D254A"/>
    <w:rsid w:val="000D5DAB"/>
    <w:rsid w:val="000D7374"/>
    <w:rsid w:val="000D7529"/>
    <w:rsid w:val="000D7637"/>
    <w:rsid w:val="000D76A9"/>
    <w:rsid w:val="000D7956"/>
    <w:rsid w:val="000D7CB8"/>
    <w:rsid w:val="000E0415"/>
    <w:rsid w:val="000E4314"/>
    <w:rsid w:val="000E4769"/>
    <w:rsid w:val="000E5776"/>
    <w:rsid w:val="000E78B4"/>
    <w:rsid w:val="000F1E77"/>
    <w:rsid w:val="000F3982"/>
    <w:rsid w:val="000F3E53"/>
    <w:rsid w:val="000F7405"/>
    <w:rsid w:val="00100401"/>
    <w:rsid w:val="0010059D"/>
    <w:rsid w:val="00101D13"/>
    <w:rsid w:val="00102C95"/>
    <w:rsid w:val="00102FAC"/>
    <w:rsid w:val="001037EA"/>
    <w:rsid w:val="0010381C"/>
    <w:rsid w:val="00103A93"/>
    <w:rsid w:val="00103C5F"/>
    <w:rsid w:val="001045E4"/>
    <w:rsid w:val="0010654D"/>
    <w:rsid w:val="00106CF8"/>
    <w:rsid w:val="00107E22"/>
    <w:rsid w:val="001103AA"/>
    <w:rsid w:val="00112277"/>
    <w:rsid w:val="001135C1"/>
    <w:rsid w:val="001152B1"/>
    <w:rsid w:val="0012035A"/>
    <w:rsid w:val="00123D8E"/>
    <w:rsid w:val="00125BC9"/>
    <w:rsid w:val="00125F99"/>
    <w:rsid w:val="00126CDA"/>
    <w:rsid w:val="00126FD3"/>
    <w:rsid w:val="00127D2F"/>
    <w:rsid w:val="0013262E"/>
    <w:rsid w:val="001330A4"/>
    <w:rsid w:val="001350FB"/>
    <w:rsid w:val="001365AF"/>
    <w:rsid w:val="001370D7"/>
    <w:rsid w:val="001411C5"/>
    <w:rsid w:val="00141CFC"/>
    <w:rsid w:val="001425FD"/>
    <w:rsid w:val="00142A43"/>
    <w:rsid w:val="001450BD"/>
    <w:rsid w:val="00146CBB"/>
    <w:rsid w:val="00147031"/>
    <w:rsid w:val="00147DB8"/>
    <w:rsid w:val="001506F5"/>
    <w:rsid w:val="00150D3B"/>
    <w:rsid w:val="00151271"/>
    <w:rsid w:val="00153179"/>
    <w:rsid w:val="00155ED9"/>
    <w:rsid w:val="0015607D"/>
    <w:rsid w:val="00156E01"/>
    <w:rsid w:val="00160893"/>
    <w:rsid w:val="00161643"/>
    <w:rsid w:val="00161996"/>
    <w:rsid w:val="00161DE9"/>
    <w:rsid w:val="00165A1B"/>
    <w:rsid w:val="00165E63"/>
    <w:rsid w:val="00165F3A"/>
    <w:rsid w:val="00166576"/>
    <w:rsid w:val="00166916"/>
    <w:rsid w:val="00167533"/>
    <w:rsid w:val="00170F5E"/>
    <w:rsid w:val="00171D7A"/>
    <w:rsid w:val="0017240F"/>
    <w:rsid w:val="00172B1D"/>
    <w:rsid w:val="00173157"/>
    <w:rsid w:val="001731EB"/>
    <w:rsid w:val="00175256"/>
    <w:rsid w:val="00175371"/>
    <w:rsid w:val="0017596D"/>
    <w:rsid w:val="00175E31"/>
    <w:rsid w:val="00176B9B"/>
    <w:rsid w:val="0018086B"/>
    <w:rsid w:val="001816D7"/>
    <w:rsid w:val="00181CAA"/>
    <w:rsid w:val="00183227"/>
    <w:rsid w:val="00184D98"/>
    <w:rsid w:val="001853EB"/>
    <w:rsid w:val="001856D4"/>
    <w:rsid w:val="00186BB7"/>
    <w:rsid w:val="00187D74"/>
    <w:rsid w:val="001914D7"/>
    <w:rsid w:val="00191EBC"/>
    <w:rsid w:val="001932C3"/>
    <w:rsid w:val="00193531"/>
    <w:rsid w:val="00193AB3"/>
    <w:rsid w:val="0019406D"/>
    <w:rsid w:val="001949ED"/>
    <w:rsid w:val="00195E45"/>
    <w:rsid w:val="0019653D"/>
    <w:rsid w:val="00197A0B"/>
    <w:rsid w:val="00197B02"/>
    <w:rsid w:val="001A230A"/>
    <w:rsid w:val="001A3213"/>
    <w:rsid w:val="001A336E"/>
    <w:rsid w:val="001A357F"/>
    <w:rsid w:val="001A55CC"/>
    <w:rsid w:val="001A6839"/>
    <w:rsid w:val="001A6D8F"/>
    <w:rsid w:val="001A7C2F"/>
    <w:rsid w:val="001B0B8E"/>
    <w:rsid w:val="001B10D0"/>
    <w:rsid w:val="001B1FE3"/>
    <w:rsid w:val="001B3A35"/>
    <w:rsid w:val="001B3A4F"/>
    <w:rsid w:val="001B3ED8"/>
    <w:rsid w:val="001B4058"/>
    <w:rsid w:val="001B4158"/>
    <w:rsid w:val="001B481F"/>
    <w:rsid w:val="001B4B04"/>
    <w:rsid w:val="001B53D9"/>
    <w:rsid w:val="001B5780"/>
    <w:rsid w:val="001B5A25"/>
    <w:rsid w:val="001B5D9B"/>
    <w:rsid w:val="001B6918"/>
    <w:rsid w:val="001B6BC5"/>
    <w:rsid w:val="001B762F"/>
    <w:rsid w:val="001C018B"/>
    <w:rsid w:val="001C0448"/>
    <w:rsid w:val="001C2680"/>
    <w:rsid w:val="001C2950"/>
    <w:rsid w:val="001C3D70"/>
    <w:rsid w:val="001C4128"/>
    <w:rsid w:val="001C6663"/>
    <w:rsid w:val="001C7020"/>
    <w:rsid w:val="001C729D"/>
    <w:rsid w:val="001C7895"/>
    <w:rsid w:val="001C78C5"/>
    <w:rsid w:val="001D0C8C"/>
    <w:rsid w:val="001D0C96"/>
    <w:rsid w:val="001D0F31"/>
    <w:rsid w:val="001D163D"/>
    <w:rsid w:val="001D26DF"/>
    <w:rsid w:val="001D3A03"/>
    <w:rsid w:val="001D3CDC"/>
    <w:rsid w:val="001D60EA"/>
    <w:rsid w:val="001D6982"/>
    <w:rsid w:val="001D6EAB"/>
    <w:rsid w:val="001D7834"/>
    <w:rsid w:val="001E0F05"/>
    <w:rsid w:val="001E2488"/>
    <w:rsid w:val="001E2CF1"/>
    <w:rsid w:val="001E3C0D"/>
    <w:rsid w:val="001E7010"/>
    <w:rsid w:val="001E73C9"/>
    <w:rsid w:val="001E76B1"/>
    <w:rsid w:val="001F0329"/>
    <w:rsid w:val="001F3404"/>
    <w:rsid w:val="001F5062"/>
    <w:rsid w:val="001F7B34"/>
    <w:rsid w:val="00200653"/>
    <w:rsid w:val="002012FB"/>
    <w:rsid w:val="00202DA8"/>
    <w:rsid w:val="00204D95"/>
    <w:rsid w:val="00205160"/>
    <w:rsid w:val="0020610D"/>
    <w:rsid w:val="002065F0"/>
    <w:rsid w:val="0020676E"/>
    <w:rsid w:val="002067F8"/>
    <w:rsid w:val="00207352"/>
    <w:rsid w:val="00207653"/>
    <w:rsid w:val="00211392"/>
    <w:rsid w:val="002118A1"/>
    <w:rsid w:val="00211E0B"/>
    <w:rsid w:val="002129D2"/>
    <w:rsid w:val="0021499E"/>
    <w:rsid w:val="00215923"/>
    <w:rsid w:val="00215B43"/>
    <w:rsid w:val="00216CBA"/>
    <w:rsid w:val="00216D08"/>
    <w:rsid w:val="00220394"/>
    <w:rsid w:val="002206C8"/>
    <w:rsid w:val="00220EC7"/>
    <w:rsid w:val="00222026"/>
    <w:rsid w:val="0022217E"/>
    <w:rsid w:val="00222468"/>
    <w:rsid w:val="002235CD"/>
    <w:rsid w:val="002254B2"/>
    <w:rsid w:val="00231003"/>
    <w:rsid w:val="00231B6D"/>
    <w:rsid w:val="0023220B"/>
    <w:rsid w:val="002327EC"/>
    <w:rsid w:val="00232EDA"/>
    <w:rsid w:val="00236662"/>
    <w:rsid w:val="00236BC3"/>
    <w:rsid w:val="00237B28"/>
    <w:rsid w:val="00241C69"/>
    <w:rsid w:val="0024245F"/>
    <w:rsid w:val="00244991"/>
    <w:rsid w:val="00247044"/>
    <w:rsid w:val="00247A9F"/>
    <w:rsid w:val="00247DB3"/>
    <w:rsid w:val="00247FA2"/>
    <w:rsid w:val="0025029A"/>
    <w:rsid w:val="00251289"/>
    <w:rsid w:val="0025549F"/>
    <w:rsid w:val="002560DA"/>
    <w:rsid w:val="00260123"/>
    <w:rsid w:val="00261391"/>
    <w:rsid w:val="00263A8D"/>
    <w:rsid w:val="00263B0A"/>
    <w:rsid w:val="0026527C"/>
    <w:rsid w:val="00265294"/>
    <w:rsid w:val="002653BC"/>
    <w:rsid w:val="002660AF"/>
    <w:rsid w:val="00266457"/>
    <w:rsid w:val="00266900"/>
    <w:rsid w:val="00267CF0"/>
    <w:rsid w:val="00267F5F"/>
    <w:rsid w:val="00270C25"/>
    <w:rsid w:val="0027232E"/>
    <w:rsid w:val="00272681"/>
    <w:rsid w:val="0027431C"/>
    <w:rsid w:val="00276859"/>
    <w:rsid w:val="00276DFD"/>
    <w:rsid w:val="00280117"/>
    <w:rsid w:val="00281253"/>
    <w:rsid w:val="00281328"/>
    <w:rsid w:val="002819C0"/>
    <w:rsid w:val="002834B6"/>
    <w:rsid w:val="0028369D"/>
    <w:rsid w:val="00286B4D"/>
    <w:rsid w:val="002870D1"/>
    <w:rsid w:val="00291E02"/>
    <w:rsid w:val="002931EE"/>
    <w:rsid w:val="00293C10"/>
    <w:rsid w:val="00293F19"/>
    <w:rsid w:val="0029533B"/>
    <w:rsid w:val="002955D6"/>
    <w:rsid w:val="002957F6"/>
    <w:rsid w:val="002966A1"/>
    <w:rsid w:val="00297004"/>
    <w:rsid w:val="00297799"/>
    <w:rsid w:val="002979A0"/>
    <w:rsid w:val="002A17A6"/>
    <w:rsid w:val="002A397F"/>
    <w:rsid w:val="002A4A36"/>
    <w:rsid w:val="002A4ADF"/>
    <w:rsid w:val="002A4C4A"/>
    <w:rsid w:val="002A537C"/>
    <w:rsid w:val="002A6DAE"/>
    <w:rsid w:val="002A73FE"/>
    <w:rsid w:val="002B31E3"/>
    <w:rsid w:val="002B336C"/>
    <w:rsid w:val="002B38D4"/>
    <w:rsid w:val="002B3C39"/>
    <w:rsid w:val="002B466B"/>
    <w:rsid w:val="002B4D3D"/>
    <w:rsid w:val="002B59E5"/>
    <w:rsid w:val="002B6CC3"/>
    <w:rsid w:val="002B7403"/>
    <w:rsid w:val="002C1720"/>
    <w:rsid w:val="002C2045"/>
    <w:rsid w:val="002C212B"/>
    <w:rsid w:val="002C2375"/>
    <w:rsid w:val="002C27CB"/>
    <w:rsid w:val="002C34C4"/>
    <w:rsid w:val="002C384A"/>
    <w:rsid w:val="002C45A8"/>
    <w:rsid w:val="002C5238"/>
    <w:rsid w:val="002D08AF"/>
    <w:rsid w:val="002D18EA"/>
    <w:rsid w:val="002D44AC"/>
    <w:rsid w:val="002D454D"/>
    <w:rsid w:val="002E00F8"/>
    <w:rsid w:val="002E0DE3"/>
    <w:rsid w:val="002E2847"/>
    <w:rsid w:val="002E2DA3"/>
    <w:rsid w:val="002E2FE1"/>
    <w:rsid w:val="002E3A5C"/>
    <w:rsid w:val="002E5180"/>
    <w:rsid w:val="002E70ED"/>
    <w:rsid w:val="002F175C"/>
    <w:rsid w:val="002F1A00"/>
    <w:rsid w:val="002F2ED7"/>
    <w:rsid w:val="002F4A6E"/>
    <w:rsid w:val="002F5107"/>
    <w:rsid w:val="002F57CC"/>
    <w:rsid w:val="002F58B5"/>
    <w:rsid w:val="002F5C95"/>
    <w:rsid w:val="002F7817"/>
    <w:rsid w:val="002F79F3"/>
    <w:rsid w:val="002F7F7A"/>
    <w:rsid w:val="0030039A"/>
    <w:rsid w:val="0030351F"/>
    <w:rsid w:val="00303862"/>
    <w:rsid w:val="00306922"/>
    <w:rsid w:val="003078E1"/>
    <w:rsid w:val="00310A35"/>
    <w:rsid w:val="00311A94"/>
    <w:rsid w:val="00313240"/>
    <w:rsid w:val="00314802"/>
    <w:rsid w:val="00314B8C"/>
    <w:rsid w:val="00315136"/>
    <w:rsid w:val="00315C7F"/>
    <w:rsid w:val="00316581"/>
    <w:rsid w:val="00316C43"/>
    <w:rsid w:val="0031721F"/>
    <w:rsid w:val="00317C63"/>
    <w:rsid w:val="00321D14"/>
    <w:rsid w:val="003221F1"/>
    <w:rsid w:val="003229D8"/>
    <w:rsid w:val="00323851"/>
    <w:rsid w:val="00324BA4"/>
    <w:rsid w:val="00326927"/>
    <w:rsid w:val="003301FA"/>
    <w:rsid w:val="00331AD4"/>
    <w:rsid w:val="00331BA9"/>
    <w:rsid w:val="00333CC0"/>
    <w:rsid w:val="00334E37"/>
    <w:rsid w:val="00335115"/>
    <w:rsid w:val="00335636"/>
    <w:rsid w:val="00336327"/>
    <w:rsid w:val="00340795"/>
    <w:rsid w:val="00341CDF"/>
    <w:rsid w:val="0034295C"/>
    <w:rsid w:val="0034464C"/>
    <w:rsid w:val="003451DC"/>
    <w:rsid w:val="00345D3B"/>
    <w:rsid w:val="003466B7"/>
    <w:rsid w:val="00351634"/>
    <w:rsid w:val="00351AD8"/>
    <w:rsid w:val="00351FE1"/>
    <w:rsid w:val="00352709"/>
    <w:rsid w:val="003533DD"/>
    <w:rsid w:val="0035361E"/>
    <w:rsid w:val="003537A4"/>
    <w:rsid w:val="003550EE"/>
    <w:rsid w:val="003556AA"/>
    <w:rsid w:val="00355CBB"/>
    <w:rsid w:val="00355F48"/>
    <w:rsid w:val="00356101"/>
    <w:rsid w:val="00356440"/>
    <w:rsid w:val="00357923"/>
    <w:rsid w:val="00357A36"/>
    <w:rsid w:val="003602C2"/>
    <w:rsid w:val="00360752"/>
    <w:rsid w:val="003651B4"/>
    <w:rsid w:val="00365365"/>
    <w:rsid w:val="00365DA5"/>
    <w:rsid w:val="00371178"/>
    <w:rsid w:val="00373FAD"/>
    <w:rsid w:val="003741F7"/>
    <w:rsid w:val="0037499E"/>
    <w:rsid w:val="00375352"/>
    <w:rsid w:val="003772C3"/>
    <w:rsid w:val="0037752B"/>
    <w:rsid w:val="0037799F"/>
    <w:rsid w:val="00377CC5"/>
    <w:rsid w:val="00380C35"/>
    <w:rsid w:val="00382016"/>
    <w:rsid w:val="00383854"/>
    <w:rsid w:val="0038391A"/>
    <w:rsid w:val="00383C52"/>
    <w:rsid w:val="00384ADB"/>
    <w:rsid w:val="00384E6C"/>
    <w:rsid w:val="00386828"/>
    <w:rsid w:val="00386FFB"/>
    <w:rsid w:val="0038752C"/>
    <w:rsid w:val="00390F11"/>
    <w:rsid w:val="003910D4"/>
    <w:rsid w:val="00394130"/>
    <w:rsid w:val="00394628"/>
    <w:rsid w:val="003948A5"/>
    <w:rsid w:val="003976C2"/>
    <w:rsid w:val="003A1B06"/>
    <w:rsid w:val="003A30CB"/>
    <w:rsid w:val="003A4C1D"/>
    <w:rsid w:val="003A4DC9"/>
    <w:rsid w:val="003A6075"/>
    <w:rsid w:val="003A6810"/>
    <w:rsid w:val="003A6B37"/>
    <w:rsid w:val="003A7D86"/>
    <w:rsid w:val="003B0DEE"/>
    <w:rsid w:val="003B1296"/>
    <w:rsid w:val="003B15C9"/>
    <w:rsid w:val="003B265D"/>
    <w:rsid w:val="003B280F"/>
    <w:rsid w:val="003B28AF"/>
    <w:rsid w:val="003B2F37"/>
    <w:rsid w:val="003B36E7"/>
    <w:rsid w:val="003B4A75"/>
    <w:rsid w:val="003B4BEC"/>
    <w:rsid w:val="003B510E"/>
    <w:rsid w:val="003B59B5"/>
    <w:rsid w:val="003B707E"/>
    <w:rsid w:val="003B749F"/>
    <w:rsid w:val="003C1118"/>
    <w:rsid w:val="003C2762"/>
    <w:rsid w:val="003C2CC4"/>
    <w:rsid w:val="003C372E"/>
    <w:rsid w:val="003C5066"/>
    <w:rsid w:val="003C524C"/>
    <w:rsid w:val="003C5A72"/>
    <w:rsid w:val="003C64D6"/>
    <w:rsid w:val="003C7794"/>
    <w:rsid w:val="003C7B02"/>
    <w:rsid w:val="003C7B46"/>
    <w:rsid w:val="003C7BEB"/>
    <w:rsid w:val="003D1274"/>
    <w:rsid w:val="003D191A"/>
    <w:rsid w:val="003D307A"/>
    <w:rsid w:val="003D33CB"/>
    <w:rsid w:val="003D4AD3"/>
    <w:rsid w:val="003D4B23"/>
    <w:rsid w:val="003D5843"/>
    <w:rsid w:val="003D630D"/>
    <w:rsid w:val="003D7C9F"/>
    <w:rsid w:val="003E2C65"/>
    <w:rsid w:val="003E3618"/>
    <w:rsid w:val="003E4408"/>
    <w:rsid w:val="003E51F7"/>
    <w:rsid w:val="003E62C7"/>
    <w:rsid w:val="003E7AF4"/>
    <w:rsid w:val="003F2813"/>
    <w:rsid w:val="003F2E36"/>
    <w:rsid w:val="003F30DF"/>
    <w:rsid w:val="003F3FBF"/>
    <w:rsid w:val="003F3FD8"/>
    <w:rsid w:val="003F43F1"/>
    <w:rsid w:val="003F49C0"/>
    <w:rsid w:val="003F50C7"/>
    <w:rsid w:val="003F64D0"/>
    <w:rsid w:val="00402C07"/>
    <w:rsid w:val="00402C7E"/>
    <w:rsid w:val="00404354"/>
    <w:rsid w:val="00410C89"/>
    <w:rsid w:val="004113F5"/>
    <w:rsid w:val="004114A3"/>
    <w:rsid w:val="00411D0F"/>
    <w:rsid w:val="0041278B"/>
    <w:rsid w:val="00412F53"/>
    <w:rsid w:val="00413542"/>
    <w:rsid w:val="00416ACA"/>
    <w:rsid w:val="00416EAF"/>
    <w:rsid w:val="00421F54"/>
    <w:rsid w:val="00422481"/>
    <w:rsid w:val="00422998"/>
    <w:rsid w:val="004231A5"/>
    <w:rsid w:val="004268E1"/>
    <w:rsid w:val="00426963"/>
    <w:rsid w:val="00426B9B"/>
    <w:rsid w:val="004325CB"/>
    <w:rsid w:val="0043288B"/>
    <w:rsid w:val="004328ED"/>
    <w:rsid w:val="00432CBA"/>
    <w:rsid w:val="0043338E"/>
    <w:rsid w:val="004356ED"/>
    <w:rsid w:val="00436980"/>
    <w:rsid w:val="00437CE1"/>
    <w:rsid w:val="00437F1D"/>
    <w:rsid w:val="0044003F"/>
    <w:rsid w:val="00441C7A"/>
    <w:rsid w:val="00442A83"/>
    <w:rsid w:val="00442EF9"/>
    <w:rsid w:val="0044312A"/>
    <w:rsid w:val="004437F2"/>
    <w:rsid w:val="0044406E"/>
    <w:rsid w:val="00445CBE"/>
    <w:rsid w:val="00446329"/>
    <w:rsid w:val="004464D5"/>
    <w:rsid w:val="0044677F"/>
    <w:rsid w:val="00447A22"/>
    <w:rsid w:val="00451056"/>
    <w:rsid w:val="004515B7"/>
    <w:rsid w:val="00451F06"/>
    <w:rsid w:val="0045495B"/>
    <w:rsid w:val="004549B9"/>
    <w:rsid w:val="004558D9"/>
    <w:rsid w:val="00455CA0"/>
    <w:rsid w:val="00455D59"/>
    <w:rsid w:val="00456A44"/>
    <w:rsid w:val="0045778A"/>
    <w:rsid w:val="004609CC"/>
    <w:rsid w:val="00462335"/>
    <w:rsid w:val="00463811"/>
    <w:rsid w:val="00463A08"/>
    <w:rsid w:val="004640A6"/>
    <w:rsid w:val="00464C5A"/>
    <w:rsid w:val="00465D7D"/>
    <w:rsid w:val="00466974"/>
    <w:rsid w:val="00466DAE"/>
    <w:rsid w:val="00467015"/>
    <w:rsid w:val="004672C8"/>
    <w:rsid w:val="00467596"/>
    <w:rsid w:val="004676B0"/>
    <w:rsid w:val="00470189"/>
    <w:rsid w:val="00470203"/>
    <w:rsid w:val="00470373"/>
    <w:rsid w:val="00471A97"/>
    <w:rsid w:val="00471C61"/>
    <w:rsid w:val="004741EE"/>
    <w:rsid w:val="00474D20"/>
    <w:rsid w:val="00475033"/>
    <w:rsid w:val="00475072"/>
    <w:rsid w:val="004766A5"/>
    <w:rsid w:val="00476D74"/>
    <w:rsid w:val="0047789D"/>
    <w:rsid w:val="00480E87"/>
    <w:rsid w:val="00482CF7"/>
    <w:rsid w:val="00482DA6"/>
    <w:rsid w:val="00483726"/>
    <w:rsid w:val="004867A5"/>
    <w:rsid w:val="00487EB1"/>
    <w:rsid w:val="00492581"/>
    <w:rsid w:val="004939AC"/>
    <w:rsid w:val="00494C4F"/>
    <w:rsid w:val="00497175"/>
    <w:rsid w:val="004A033C"/>
    <w:rsid w:val="004A5223"/>
    <w:rsid w:val="004A7EBD"/>
    <w:rsid w:val="004B100E"/>
    <w:rsid w:val="004B1AA5"/>
    <w:rsid w:val="004B2CE2"/>
    <w:rsid w:val="004B300D"/>
    <w:rsid w:val="004B30F3"/>
    <w:rsid w:val="004B328A"/>
    <w:rsid w:val="004B37EF"/>
    <w:rsid w:val="004B3C04"/>
    <w:rsid w:val="004B3CB3"/>
    <w:rsid w:val="004B44BD"/>
    <w:rsid w:val="004B4C23"/>
    <w:rsid w:val="004B614C"/>
    <w:rsid w:val="004B6942"/>
    <w:rsid w:val="004B6B0D"/>
    <w:rsid w:val="004B737D"/>
    <w:rsid w:val="004B7802"/>
    <w:rsid w:val="004B78D3"/>
    <w:rsid w:val="004B791A"/>
    <w:rsid w:val="004C066B"/>
    <w:rsid w:val="004C127D"/>
    <w:rsid w:val="004C1CB6"/>
    <w:rsid w:val="004C25A7"/>
    <w:rsid w:val="004C2775"/>
    <w:rsid w:val="004C2BEA"/>
    <w:rsid w:val="004C38BA"/>
    <w:rsid w:val="004C5E9A"/>
    <w:rsid w:val="004C7C4D"/>
    <w:rsid w:val="004D0D0F"/>
    <w:rsid w:val="004D1A2E"/>
    <w:rsid w:val="004D2BCC"/>
    <w:rsid w:val="004D3B10"/>
    <w:rsid w:val="004D51C3"/>
    <w:rsid w:val="004D5901"/>
    <w:rsid w:val="004D7544"/>
    <w:rsid w:val="004E04C2"/>
    <w:rsid w:val="004E26A3"/>
    <w:rsid w:val="004E4043"/>
    <w:rsid w:val="004E4DFD"/>
    <w:rsid w:val="004E4F2E"/>
    <w:rsid w:val="004E5CC8"/>
    <w:rsid w:val="004E67F5"/>
    <w:rsid w:val="004E6EED"/>
    <w:rsid w:val="004F051E"/>
    <w:rsid w:val="004F097A"/>
    <w:rsid w:val="004F45B9"/>
    <w:rsid w:val="004F6689"/>
    <w:rsid w:val="004F6EAD"/>
    <w:rsid w:val="005019B5"/>
    <w:rsid w:val="00502F8E"/>
    <w:rsid w:val="005033B3"/>
    <w:rsid w:val="0050372D"/>
    <w:rsid w:val="00503D23"/>
    <w:rsid w:val="005045AB"/>
    <w:rsid w:val="00513BC7"/>
    <w:rsid w:val="00514429"/>
    <w:rsid w:val="005169A1"/>
    <w:rsid w:val="005173AF"/>
    <w:rsid w:val="005174CD"/>
    <w:rsid w:val="00517830"/>
    <w:rsid w:val="0052136D"/>
    <w:rsid w:val="00521CE4"/>
    <w:rsid w:val="00525B3D"/>
    <w:rsid w:val="00526746"/>
    <w:rsid w:val="00527573"/>
    <w:rsid w:val="0052775E"/>
    <w:rsid w:val="005316C2"/>
    <w:rsid w:val="00531872"/>
    <w:rsid w:val="00531B83"/>
    <w:rsid w:val="0053225A"/>
    <w:rsid w:val="00533E26"/>
    <w:rsid w:val="00533E63"/>
    <w:rsid w:val="005343B6"/>
    <w:rsid w:val="00534CD8"/>
    <w:rsid w:val="00534DAC"/>
    <w:rsid w:val="00534EE4"/>
    <w:rsid w:val="005360B5"/>
    <w:rsid w:val="00537C14"/>
    <w:rsid w:val="00540038"/>
    <w:rsid w:val="00541D6F"/>
    <w:rsid w:val="005420F2"/>
    <w:rsid w:val="00542622"/>
    <w:rsid w:val="005426F5"/>
    <w:rsid w:val="00543E6D"/>
    <w:rsid w:val="005443DB"/>
    <w:rsid w:val="00544663"/>
    <w:rsid w:val="005446DB"/>
    <w:rsid w:val="005455C5"/>
    <w:rsid w:val="005461DE"/>
    <w:rsid w:val="00546E0B"/>
    <w:rsid w:val="00546EF0"/>
    <w:rsid w:val="0054720A"/>
    <w:rsid w:val="0055074C"/>
    <w:rsid w:val="00551F20"/>
    <w:rsid w:val="00552419"/>
    <w:rsid w:val="00553D1E"/>
    <w:rsid w:val="00557732"/>
    <w:rsid w:val="00560049"/>
    <w:rsid w:val="00560A51"/>
    <w:rsid w:val="00560D5E"/>
    <w:rsid w:val="00561E9A"/>
    <w:rsid w:val="0056208D"/>
    <w:rsid w:val="005628B6"/>
    <w:rsid w:val="00562BAA"/>
    <w:rsid w:val="005641DF"/>
    <w:rsid w:val="005643EB"/>
    <w:rsid w:val="00565F20"/>
    <w:rsid w:val="0056636C"/>
    <w:rsid w:val="00567F32"/>
    <w:rsid w:val="005704A7"/>
    <w:rsid w:val="00570AE7"/>
    <w:rsid w:val="00571031"/>
    <w:rsid w:val="00571712"/>
    <w:rsid w:val="00571B50"/>
    <w:rsid w:val="0057248F"/>
    <w:rsid w:val="00575367"/>
    <w:rsid w:val="005761C9"/>
    <w:rsid w:val="0057667C"/>
    <w:rsid w:val="005828F9"/>
    <w:rsid w:val="005848EB"/>
    <w:rsid w:val="005853D0"/>
    <w:rsid w:val="00585552"/>
    <w:rsid w:val="005855D2"/>
    <w:rsid w:val="00585836"/>
    <w:rsid w:val="00585852"/>
    <w:rsid w:val="00587278"/>
    <w:rsid w:val="005876E3"/>
    <w:rsid w:val="00587F83"/>
    <w:rsid w:val="005911FA"/>
    <w:rsid w:val="00592E2E"/>
    <w:rsid w:val="005931B4"/>
    <w:rsid w:val="00593C53"/>
    <w:rsid w:val="005941E4"/>
    <w:rsid w:val="00595471"/>
    <w:rsid w:val="00595F4E"/>
    <w:rsid w:val="00597279"/>
    <w:rsid w:val="005A0E60"/>
    <w:rsid w:val="005A248E"/>
    <w:rsid w:val="005A39E5"/>
    <w:rsid w:val="005A5301"/>
    <w:rsid w:val="005A587C"/>
    <w:rsid w:val="005A5CD7"/>
    <w:rsid w:val="005A615A"/>
    <w:rsid w:val="005A7D42"/>
    <w:rsid w:val="005B1279"/>
    <w:rsid w:val="005B3DB3"/>
    <w:rsid w:val="005B4557"/>
    <w:rsid w:val="005B5129"/>
    <w:rsid w:val="005B5383"/>
    <w:rsid w:val="005B58F1"/>
    <w:rsid w:val="005B7991"/>
    <w:rsid w:val="005C0E6B"/>
    <w:rsid w:val="005C1F4A"/>
    <w:rsid w:val="005C1F96"/>
    <w:rsid w:val="005C422E"/>
    <w:rsid w:val="005C5209"/>
    <w:rsid w:val="005C58EA"/>
    <w:rsid w:val="005C6000"/>
    <w:rsid w:val="005C6892"/>
    <w:rsid w:val="005C6D10"/>
    <w:rsid w:val="005D0FDF"/>
    <w:rsid w:val="005D2DB0"/>
    <w:rsid w:val="005D37FE"/>
    <w:rsid w:val="005D3D2D"/>
    <w:rsid w:val="005D4D8E"/>
    <w:rsid w:val="005D553A"/>
    <w:rsid w:val="005D68DC"/>
    <w:rsid w:val="005D68E2"/>
    <w:rsid w:val="005E0D4D"/>
    <w:rsid w:val="005E1264"/>
    <w:rsid w:val="005E2C48"/>
    <w:rsid w:val="005E39EC"/>
    <w:rsid w:val="005E5812"/>
    <w:rsid w:val="005E6643"/>
    <w:rsid w:val="005E7E42"/>
    <w:rsid w:val="005F0037"/>
    <w:rsid w:val="005F0D36"/>
    <w:rsid w:val="005F40EB"/>
    <w:rsid w:val="005F6006"/>
    <w:rsid w:val="005F7B75"/>
    <w:rsid w:val="006001EE"/>
    <w:rsid w:val="006001FD"/>
    <w:rsid w:val="00600B08"/>
    <w:rsid w:val="00600F03"/>
    <w:rsid w:val="006026EE"/>
    <w:rsid w:val="00603901"/>
    <w:rsid w:val="00604403"/>
    <w:rsid w:val="00604BC8"/>
    <w:rsid w:val="00604C8E"/>
    <w:rsid w:val="00605042"/>
    <w:rsid w:val="0060548D"/>
    <w:rsid w:val="006059CB"/>
    <w:rsid w:val="00606241"/>
    <w:rsid w:val="00607409"/>
    <w:rsid w:val="006104D9"/>
    <w:rsid w:val="00611161"/>
    <w:rsid w:val="00611FC4"/>
    <w:rsid w:val="00612C06"/>
    <w:rsid w:val="00612E09"/>
    <w:rsid w:val="00614107"/>
    <w:rsid w:val="00614A07"/>
    <w:rsid w:val="006156AC"/>
    <w:rsid w:val="006166A6"/>
    <w:rsid w:val="00616FFD"/>
    <w:rsid w:val="00617679"/>
    <w:rsid w:val="006176FB"/>
    <w:rsid w:val="006205C3"/>
    <w:rsid w:val="006205C9"/>
    <w:rsid w:val="006206B3"/>
    <w:rsid w:val="006207A8"/>
    <w:rsid w:val="00621FE5"/>
    <w:rsid w:val="0062235A"/>
    <w:rsid w:val="006245E3"/>
    <w:rsid w:val="00625514"/>
    <w:rsid w:val="00625553"/>
    <w:rsid w:val="0062747D"/>
    <w:rsid w:val="00627D72"/>
    <w:rsid w:val="006301DF"/>
    <w:rsid w:val="006308FC"/>
    <w:rsid w:val="00630C39"/>
    <w:rsid w:val="0063359D"/>
    <w:rsid w:val="006353BA"/>
    <w:rsid w:val="00635F45"/>
    <w:rsid w:val="00636E4B"/>
    <w:rsid w:val="00637519"/>
    <w:rsid w:val="00640B26"/>
    <w:rsid w:val="006428EA"/>
    <w:rsid w:val="00643073"/>
    <w:rsid w:val="0064311E"/>
    <w:rsid w:val="006431AE"/>
    <w:rsid w:val="00643467"/>
    <w:rsid w:val="00644445"/>
    <w:rsid w:val="006446DC"/>
    <w:rsid w:val="0064515A"/>
    <w:rsid w:val="00646AF4"/>
    <w:rsid w:val="006471BB"/>
    <w:rsid w:val="0065018C"/>
    <w:rsid w:val="00651583"/>
    <w:rsid w:val="00651771"/>
    <w:rsid w:val="00651C01"/>
    <w:rsid w:val="0065299C"/>
    <w:rsid w:val="00652D0A"/>
    <w:rsid w:val="006534D2"/>
    <w:rsid w:val="006538FC"/>
    <w:rsid w:val="00654326"/>
    <w:rsid w:val="00654EBB"/>
    <w:rsid w:val="00656971"/>
    <w:rsid w:val="00656D03"/>
    <w:rsid w:val="006574BB"/>
    <w:rsid w:val="00661D59"/>
    <w:rsid w:val="00662AFD"/>
    <w:rsid w:val="00662BB6"/>
    <w:rsid w:val="00663B21"/>
    <w:rsid w:val="00664F1A"/>
    <w:rsid w:val="006660F6"/>
    <w:rsid w:val="0066738B"/>
    <w:rsid w:val="00670EB4"/>
    <w:rsid w:val="006756EB"/>
    <w:rsid w:val="00675E27"/>
    <w:rsid w:val="0067639C"/>
    <w:rsid w:val="00677761"/>
    <w:rsid w:val="006809E1"/>
    <w:rsid w:val="0068180D"/>
    <w:rsid w:val="00681B57"/>
    <w:rsid w:val="00682973"/>
    <w:rsid w:val="00682A99"/>
    <w:rsid w:val="00683FC8"/>
    <w:rsid w:val="00684707"/>
    <w:rsid w:val="00684C21"/>
    <w:rsid w:val="006854B0"/>
    <w:rsid w:val="00685CB3"/>
    <w:rsid w:val="00686E97"/>
    <w:rsid w:val="006879D5"/>
    <w:rsid w:val="006907FB"/>
    <w:rsid w:val="00692E4E"/>
    <w:rsid w:val="00692F43"/>
    <w:rsid w:val="006960CF"/>
    <w:rsid w:val="006978F5"/>
    <w:rsid w:val="006A0583"/>
    <w:rsid w:val="006A08AD"/>
    <w:rsid w:val="006A0A00"/>
    <w:rsid w:val="006A1169"/>
    <w:rsid w:val="006A4CF2"/>
    <w:rsid w:val="006A55F5"/>
    <w:rsid w:val="006A60BD"/>
    <w:rsid w:val="006A66B9"/>
    <w:rsid w:val="006B2B77"/>
    <w:rsid w:val="006B3AA7"/>
    <w:rsid w:val="006B5003"/>
    <w:rsid w:val="006B69E0"/>
    <w:rsid w:val="006B74FE"/>
    <w:rsid w:val="006B7791"/>
    <w:rsid w:val="006B7830"/>
    <w:rsid w:val="006B7B20"/>
    <w:rsid w:val="006C19AB"/>
    <w:rsid w:val="006C4F60"/>
    <w:rsid w:val="006C5F61"/>
    <w:rsid w:val="006D0378"/>
    <w:rsid w:val="006D09A1"/>
    <w:rsid w:val="006D1FB1"/>
    <w:rsid w:val="006D260A"/>
    <w:rsid w:val="006D37AF"/>
    <w:rsid w:val="006D3872"/>
    <w:rsid w:val="006D4C3D"/>
    <w:rsid w:val="006D4FAB"/>
    <w:rsid w:val="006D51D0"/>
    <w:rsid w:val="006D530F"/>
    <w:rsid w:val="006D6D8C"/>
    <w:rsid w:val="006D79FA"/>
    <w:rsid w:val="006E05CC"/>
    <w:rsid w:val="006E0E23"/>
    <w:rsid w:val="006E2712"/>
    <w:rsid w:val="006E3A65"/>
    <w:rsid w:val="006E564B"/>
    <w:rsid w:val="006E5A6F"/>
    <w:rsid w:val="006E6319"/>
    <w:rsid w:val="006E7191"/>
    <w:rsid w:val="006F4129"/>
    <w:rsid w:val="006F5638"/>
    <w:rsid w:val="006F5689"/>
    <w:rsid w:val="006F58E0"/>
    <w:rsid w:val="006F7B64"/>
    <w:rsid w:val="00701044"/>
    <w:rsid w:val="00702CE5"/>
    <w:rsid w:val="00703577"/>
    <w:rsid w:val="00706192"/>
    <w:rsid w:val="00706668"/>
    <w:rsid w:val="007067FA"/>
    <w:rsid w:val="00707196"/>
    <w:rsid w:val="00707958"/>
    <w:rsid w:val="00707B70"/>
    <w:rsid w:val="00711886"/>
    <w:rsid w:val="0071291E"/>
    <w:rsid w:val="007135D5"/>
    <w:rsid w:val="007138B5"/>
    <w:rsid w:val="00715D04"/>
    <w:rsid w:val="007161B2"/>
    <w:rsid w:val="0071792E"/>
    <w:rsid w:val="007212CE"/>
    <w:rsid w:val="007226DF"/>
    <w:rsid w:val="0072585A"/>
    <w:rsid w:val="0072632A"/>
    <w:rsid w:val="00730907"/>
    <w:rsid w:val="007327D5"/>
    <w:rsid w:val="00733365"/>
    <w:rsid w:val="0073463C"/>
    <w:rsid w:val="00734BB5"/>
    <w:rsid w:val="0073515B"/>
    <w:rsid w:val="00736A58"/>
    <w:rsid w:val="00740017"/>
    <w:rsid w:val="007420FC"/>
    <w:rsid w:val="00742D51"/>
    <w:rsid w:val="00744863"/>
    <w:rsid w:val="00744C86"/>
    <w:rsid w:val="00745435"/>
    <w:rsid w:val="007455DE"/>
    <w:rsid w:val="007474A1"/>
    <w:rsid w:val="00747675"/>
    <w:rsid w:val="007509A3"/>
    <w:rsid w:val="00750B60"/>
    <w:rsid w:val="0075214C"/>
    <w:rsid w:val="0075308A"/>
    <w:rsid w:val="00756078"/>
    <w:rsid w:val="007561C7"/>
    <w:rsid w:val="00756974"/>
    <w:rsid w:val="007577EE"/>
    <w:rsid w:val="007601C6"/>
    <w:rsid w:val="00760C2F"/>
    <w:rsid w:val="00761A69"/>
    <w:rsid w:val="00761D09"/>
    <w:rsid w:val="00762717"/>
    <w:rsid w:val="007629C8"/>
    <w:rsid w:val="00762E24"/>
    <w:rsid w:val="00762F50"/>
    <w:rsid w:val="0076505C"/>
    <w:rsid w:val="00765429"/>
    <w:rsid w:val="00765786"/>
    <w:rsid w:val="00770407"/>
    <w:rsid w:val="00770E88"/>
    <w:rsid w:val="00775BCB"/>
    <w:rsid w:val="0077712B"/>
    <w:rsid w:val="007812B7"/>
    <w:rsid w:val="007847F1"/>
    <w:rsid w:val="00785900"/>
    <w:rsid w:val="007871A6"/>
    <w:rsid w:val="007915E7"/>
    <w:rsid w:val="00792FB3"/>
    <w:rsid w:val="0079323A"/>
    <w:rsid w:val="007940C6"/>
    <w:rsid w:val="0079550C"/>
    <w:rsid w:val="00795C34"/>
    <w:rsid w:val="007960EE"/>
    <w:rsid w:val="007972A8"/>
    <w:rsid w:val="007A1097"/>
    <w:rsid w:val="007A13B3"/>
    <w:rsid w:val="007A152D"/>
    <w:rsid w:val="007A292A"/>
    <w:rsid w:val="007A376E"/>
    <w:rsid w:val="007A380B"/>
    <w:rsid w:val="007A5AE8"/>
    <w:rsid w:val="007A5AFC"/>
    <w:rsid w:val="007A5F2D"/>
    <w:rsid w:val="007A60A4"/>
    <w:rsid w:val="007A633A"/>
    <w:rsid w:val="007A6F87"/>
    <w:rsid w:val="007A7C31"/>
    <w:rsid w:val="007B0240"/>
    <w:rsid w:val="007B2599"/>
    <w:rsid w:val="007B3532"/>
    <w:rsid w:val="007B4F78"/>
    <w:rsid w:val="007B505E"/>
    <w:rsid w:val="007B58B7"/>
    <w:rsid w:val="007B5936"/>
    <w:rsid w:val="007B6BA5"/>
    <w:rsid w:val="007B6BB0"/>
    <w:rsid w:val="007B7136"/>
    <w:rsid w:val="007C080D"/>
    <w:rsid w:val="007C0A2F"/>
    <w:rsid w:val="007C1A40"/>
    <w:rsid w:val="007C2AEB"/>
    <w:rsid w:val="007C2B28"/>
    <w:rsid w:val="007C3315"/>
    <w:rsid w:val="007C3390"/>
    <w:rsid w:val="007C36FB"/>
    <w:rsid w:val="007C4DE2"/>
    <w:rsid w:val="007C4F4B"/>
    <w:rsid w:val="007C527B"/>
    <w:rsid w:val="007C5924"/>
    <w:rsid w:val="007C7667"/>
    <w:rsid w:val="007C767C"/>
    <w:rsid w:val="007C7C6C"/>
    <w:rsid w:val="007C7CFE"/>
    <w:rsid w:val="007D1A55"/>
    <w:rsid w:val="007D25EC"/>
    <w:rsid w:val="007D3A9C"/>
    <w:rsid w:val="007D4625"/>
    <w:rsid w:val="007D4E7E"/>
    <w:rsid w:val="007D4EA1"/>
    <w:rsid w:val="007D5638"/>
    <w:rsid w:val="007D5DBF"/>
    <w:rsid w:val="007D5EE0"/>
    <w:rsid w:val="007D638D"/>
    <w:rsid w:val="007D7BC9"/>
    <w:rsid w:val="007E03F6"/>
    <w:rsid w:val="007E04E5"/>
    <w:rsid w:val="007E0FB7"/>
    <w:rsid w:val="007E1370"/>
    <w:rsid w:val="007E14C0"/>
    <w:rsid w:val="007E2100"/>
    <w:rsid w:val="007E2448"/>
    <w:rsid w:val="007E2900"/>
    <w:rsid w:val="007E34EA"/>
    <w:rsid w:val="007E4C30"/>
    <w:rsid w:val="007E776E"/>
    <w:rsid w:val="007E783A"/>
    <w:rsid w:val="007F0894"/>
    <w:rsid w:val="007F0DA0"/>
    <w:rsid w:val="007F2B80"/>
    <w:rsid w:val="007F2C4B"/>
    <w:rsid w:val="007F2DB3"/>
    <w:rsid w:val="007F3A5A"/>
    <w:rsid w:val="007F4141"/>
    <w:rsid w:val="007F6375"/>
    <w:rsid w:val="007F6611"/>
    <w:rsid w:val="007F669B"/>
    <w:rsid w:val="007F6F09"/>
    <w:rsid w:val="00800F99"/>
    <w:rsid w:val="00801F07"/>
    <w:rsid w:val="008026A6"/>
    <w:rsid w:val="00802C8F"/>
    <w:rsid w:val="008034F0"/>
    <w:rsid w:val="00806B21"/>
    <w:rsid w:val="00810246"/>
    <w:rsid w:val="008108B7"/>
    <w:rsid w:val="00811539"/>
    <w:rsid w:val="00811E30"/>
    <w:rsid w:val="00812A3B"/>
    <w:rsid w:val="00813458"/>
    <w:rsid w:val="00814955"/>
    <w:rsid w:val="0081519F"/>
    <w:rsid w:val="0081748B"/>
    <w:rsid w:val="00817509"/>
    <w:rsid w:val="008242D7"/>
    <w:rsid w:val="00824AA1"/>
    <w:rsid w:val="008257B1"/>
    <w:rsid w:val="008259D3"/>
    <w:rsid w:val="008271DF"/>
    <w:rsid w:val="008276E4"/>
    <w:rsid w:val="00831227"/>
    <w:rsid w:val="00831277"/>
    <w:rsid w:val="00832412"/>
    <w:rsid w:val="008324F5"/>
    <w:rsid w:val="0083289B"/>
    <w:rsid w:val="008330F8"/>
    <w:rsid w:val="008334E9"/>
    <w:rsid w:val="00833761"/>
    <w:rsid w:val="00834297"/>
    <w:rsid w:val="0083484D"/>
    <w:rsid w:val="008359BE"/>
    <w:rsid w:val="0083654B"/>
    <w:rsid w:val="008414E0"/>
    <w:rsid w:val="00843086"/>
    <w:rsid w:val="00843607"/>
    <w:rsid w:val="00843767"/>
    <w:rsid w:val="00843FD7"/>
    <w:rsid w:val="00843FE7"/>
    <w:rsid w:val="00844CC3"/>
    <w:rsid w:val="00844D2C"/>
    <w:rsid w:val="00844EAE"/>
    <w:rsid w:val="00844F97"/>
    <w:rsid w:val="008453EE"/>
    <w:rsid w:val="00847A7F"/>
    <w:rsid w:val="00847EFC"/>
    <w:rsid w:val="00850F3D"/>
    <w:rsid w:val="00852703"/>
    <w:rsid w:val="008542F4"/>
    <w:rsid w:val="008545E4"/>
    <w:rsid w:val="00856695"/>
    <w:rsid w:val="0085743F"/>
    <w:rsid w:val="00857576"/>
    <w:rsid w:val="00860220"/>
    <w:rsid w:val="00865C86"/>
    <w:rsid w:val="008665A7"/>
    <w:rsid w:val="008670D9"/>
    <w:rsid w:val="008679D9"/>
    <w:rsid w:val="008713F4"/>
    <w:rsid w:val="008723D4"/>
    <w:rsid w:val="00875B48"/>
    <w:rsid w:val="008800D4"/>
    <w:rsid w:val="00881FE6"/>
    <w:rsid w:val="008821D1"/>
    <w:rsid w:val="008831A0"/>
    <w:rsid w:val="0088343C"/>
    <w:rsid w:val="00884EE9"/>
    <w:rsid w:val="00885ADF"/>
    <w:rsid w:val="00885E3C"/>
    <w:rsid w:val="008900C2"/>
    <w:rsid w:val="00890BD6"/>
    <w:rsid w:val="00890F22"/>
    <w:rsid w:val="0089162F"/>
    <w:rsid w:val="008940CB"/>
    <w:rsid w:val="008944E6"/>
    <w:rsid w:val="00894553"/>
    <w:rsid w:val="0089544A"/>
    <w:rsid w:val="00896035"/>
    <w:rsid w:val="008979B1"/>
    <w:rsid w:val="008A039B"/>
    <w:rsid w:val="008A0EDC"/>
    <w:rsid w:val="008A16DF"/>
    <w:rsid w:val="008A532A"/>
    <w:rsid w:val="008A5A05"/>
    <w:rsid w:val="008A67BB"/>
    <w:rsid w:val="008A6B25"/>
    <w:rsid w:val="008A6C4F"/>
    <w:rsid w:val="008A7563"/>
    <w:rsid w:val="008A7E7B"/>
    <w:rsid w:val="008A7EC6"/>
    <w:rsid w:val="008B00FE"/>
    <w:rsid w:val="008B207F"/>
    <w:rsid w:val="008B2335"/>
    <w:rsid w:val="008B2CC5"/>
    <w:rsid w:val="008B3529"/>
    <w:rsid w:val="008B3F23"/>
    <w:rsid w:val="008B4BEE"/>
    <w:rsid w:val="008B5554"/>
    <w:rsid w:val="008B6AC4"/>
    <w:rsid w:val="008B6D68"/>
    <w:rsid w:val="008B75A9"/>
    <w:rsid w:val="008C13AD"/>
    <w:rsid w:val="008C32A4"/>
    <w:rsid w:val="008C4053"/>
    <w:rsid w:val="008C5EBF"/>
    <w:rsid w:val="008C5FF4"/>
    <w:rsid w:val="008C7FD4"/>
    <w:rsid w:val="008D143C"/>
    <w:rsid w:val="008D1D2D"/>
    <w:rsid w:val="008D29B1"/>
    <w:rsid w:val="008D34DA"/>
    <w:rsid w:val="008D3818"/>
    <w:rsid w:val="008D4429"/>
    <w:rsid w:val="008D4787"/>
    <w:rsid w:val="008D5357"/>
    <w:rsid w:val="008D7E24"/>
    <w:rsid w:val="008E0678"/>
    <w:rsid w:val="008E1705"/>
    <w:rsid w:val="008E20FC"/>
    <w:rsid w:val="008E21EB"/>
    <w:rsid w:val="008E2FE2"/>
    <w:rsid w:val="008E3992"/>
    <w:rsid w:val="008E4285"/>
    <w:rsid w:val="008E6295"/>
    <w:rsid w:val="008E6958"/>
    <w:rsid w:val="008E6B1D"/>
    <w:rsid w:val="008E6BC3"/>
    <w:rsid w:val="008E78B7"/>
    <w:rsid w:val="008E7A5A"/>
    <w:rsid w:val="008F01A8"/>
    <w:rsid w:val="008F088F"/>
    <w:rsid w:val="008F2671"/>
    <w:rsid w:val="008F3C40"/>
    <w:rsid w:val="008F4CE6"/>
    <w:rsid w:val="008F6B58"/>
    <w:rsid w:val="008F7537"/>
    <w:rsid w:val="009003FA"/>
    <w:rsid w:val="00901650"/>
    <w:rsid w:val="0090167B"/>
    <w:rsid w:val="00903A72"/>
    <w:rsid w:val="00904741"/>
    <w:rsid w:val="00904E40"/>
    <w:rsid w:val="00905A94"/>
    <w:rsid w:val="0090632E"/>
    <w:rsid w:val="0090753C"/>
    <w:rsid w:val="0091104C"/>
    <w:rsid w:val="009115D7"/>
    <w:rsid w:val="009128EE"/>
    <w:rsid w:val="00913D5C"/>
    <w:rsid w:val="00914D30"/>
    <w:rsid w:val="0091546A"/>
    <w:rsid w:val="00920CA4"/>
    <w:rsid w:val="009223CA"/>
    <w:rsid w:val="00922C54"/>
    <w:rsid w:val="0092660B"/>
    <w:rsid w:val="00930143"/>
    <w:rsid w:val="00930E6F"/>
    <w:rsid w:val="00930F54"/>
    <w:rsid w:val="00930FF3"/>
    <w:rsid w:val="00933B79"/>
    <w:rsid w:val="00935112"/>
    <w:rsid w:val="00935823"/>
    <w:rsid w:val="00940F93"/>
    <w:rsid w:val="00941DD2"/>
    <w:rsid w:val="009428B5"/>
    <w:rsid w:val="00944231"/>
    <w:rsid w:val="0094547E"/>
    <w:rsid w:val="00945AB9"/>
    <w:rsid w:val="00945D3C"/>
    <w:rsid w:val="0094610B"/>
    <w:rsid w:val="00946F79"/>
    <w:rsid w:val="00947DF3"/>
    <w:rsid w:val="009500CF"/>
    <w:rsid w:val="00950EFC"/>
    <w:rsid w:val="009606DC"/>
    <w:rsid w:val="00960DE9"/>
    <w:rsid w:val="00961473"/>
    <w:rsid w:val="0096162A"/>
    <w:rsid w:val="00961FE2"/>
    <w:rsid w:val="00963CDE"/>
    <w:rsid w:val="00963EB6"/>
    <w:rsid w:val="00964489"/>
    <w:rsid w:val="00966C2F"/>
    <w:rsid w:val="009726AF"/>
    <w:rsid w:val="0097559B"/>
    <w:rsid w:val="00976016"/>
    <w:rsid w:val="009760F3"/>
    <w:rsid w:val="009774FD"/>
    <w:rsid w:val="009779C4"/>
    <w:rsid w:val="0098045D"/>
    <w:rsid w:val="00981AB9"/>
    <w:rsid w:val="00982327"/>
    <w:rsid w:val="009873FA"/>
    <w:rsid w:val="00987449"/>
    <w:rsid w:val="009874FA"/>
    <w:rsid w:val="0098783B"/>
    <w:rsid w:val="00991F20"/>
    <w:rsid w:val="00992E07"/>
    <w:rsid w:val="00993F20"/>
    <w:rsid w:val="00996DA8"/>
    <w:rsid w:val="009A00C9"/>
    <w:rsid w:val="009A029D"/>
    <w:rsid w:val="009A0E8D"/>
    <w:rsid w:val="009A1B4A"/>
    <w:rsid w:val="009A1C2D"/>
    <w:rsid w:val="009A299C"/>
    <w:rsid w:val="009A483A"/>
    <w:rsid w:val="009A49F4"/>
    <w:rsid w:val="009A5A2D"/>
    <w:rsid w:val="009B08A9"/>
    <w:rsid w:val="009B1BB4"/>
    <w:rsid w:val="009B248D"/>
    <w:rsid w:val="009B26E7"/>
    <w:rsid w:val="009B2C7C"/>
    <w:rsid w:val="009B3BC3"/>
    <w:rsid w:val="009B3CAD"/>
    <w:rsid w:val="009B420A"/>
    <w:rsid w:val="009B4AC6"/>
    <w:rsid w:val="009B720D"/>
    <w:rsid w:val="009C0291"/>
    <w:rsid w:val="009C1F0C"/>
    <w:rsid w:val="009C3559"/>
    <w:rsid w:val="009C38EF"/>
    <w:rsid w:val="009C5AAE"/>
    <w:rsid w:val="009D096F"/>
    <w:rsid w:val="009D0BE1"/>
    <w:rsid w:val="009D171D"/>
    <w:rsid w:val="009D1AA9"/>
    <w:rsid w:val="009D5B12"/>
    <w:rsid w:val="009D7721"/>
    <w:rsid w:val="009E0568"/>
    <w:rsid w:val="009E0799"/>
    <w:rsid w:val="009E10E1"/>
    <w:rsid w:val="009E1B20"/>
    <w:rsid w:val="009E2053"/>
    <w:rsid w:val="009E2382"/>
    <w:rsid w:val="009E2CFB"/>
    <w:rsid w:val="009E3AFC"/>
    <w:rsid w:val="009E5495"/>
    <w:rsid w:val="009E796A"/>
    <w:rsid w:val="009E7DC6"/>
    <w:rsid w:val="009F0534"/>
    <w:rsid w:val="009F28F0"/>
    <w:rsid w:val="009F583C"/>
    <w:rsid w:val="009F7124"/>
    <w:rsid w:val="009F796C"/>
    <w:rsid w:val="00A00A3F"/>
    <w:rsid w:val="00A01489"/>
    <w:rsid w:val="00A01AA5"/>
    <w:rsid w:val="00A01DE6"/>
    <w:rsid w:val="00A029E6"/>
    <w:rsid w:val="00A03512"/>
    <w:rsid w:val="00A038ED"/>
    <w:rsid w:val="00A049B7"/>
    <w:rsid w:val="00A05BDE"/>
    <w:rsid w:val="00A0689F"/>
    <w:rsid w:val="00A069A6"/>
    <w:rsid w:val="00A1015A"/>
    <w:rsid w:val="00A1110D"/>
    <w:rsid w:val="00A1117B"/>
    <w:rsid w:val="00A11568"/>
    <w:rsid w:val="00A120FC"/>
    <w:rsid w:val="00A124E7"/>
    <w:rsid w:val="00A14494"/>
    <w:rsid w:val="00A151A1"/>
    <w:rsid w:val="00A15CA2"/>
    <w:rsid w:val="00A166B2"/>
    <w:rsid w:val="00A17EEC"/>
    <w:rsid w:val="00A2122B"/>
    <w:rsid w:val="00A2299E"/>
    <w:rsid w:val="00A24E9D"/>
    <w:rsid w:val="00A252C6"/>
    <w:rsid w:val="00A2576A"/>
    <w:rsid w:val="00A258A3"/>
    <w:rsid w:val="00A27474"/>
    <w:rsid w:val="00A27AB9"/>
    <w:rsid w:val="00A30E7B"/>
    <w:rsid w:val="00A32B20"/>
    <w:rsid w:val="00A338F1"/>
    <w:rsid w:val="00A340B3"/>
    <w:rsid w:val="00A343C3"/>
    <w:rsid w:val="00A348CF"/>
    <w:rsid w:val="00A37504"/>
    <w:rsid w:val="00A41AA7"/>
    <w:rsid w:val="00A41D4F"/>
    <w:rsid w:val="00A433E5"/>
    <w:rsid w:val="00A44101"/>
    <w:rsid w:val="00A445EB"/>
    <w:rsid w:val="00A45231"/>
    <w:rsid w:val="00A454A6"/>
    <w:rsid w:val="00A45F74"/>
    <w:rsid w:val="00A47452"/>
    <w:rsid w:val="00A50298"/>
    <w:rsid w:val="00A513AD"/>
    <w:rsid w:val="00A51E9F"/>
    <w:rsid w:val="00A5207A"/>
    <w:rsid w:val="00A5214F"/>
    <w:rsid w:val="00A53C6E"/>
    <w:rsid w:val="00A54749"/>
    <w:rsid w:val="00A54CFB"/>
    <w:rsid w:val="00A55286"/>
    <w:rsid w:val="00A55B37"/>
    <w:rsid w:val="00A56096"/>
    <w:rsid w:val="00A5759B"/>
    <w:rsid w:val="00A61239"/>
    <w:rsid w:val="00A618E1"/>
    <w:rsid w:val="00A62154"/>
    <w:rsid w:val="00A63C99"/>
    <w:rsid w:val="00A644B1"/>
    <w:rsid w:val="00A649D3"/>
    <w:rsid w:val="00A64B6E"/>
    <w:rsid w:val="00A64C46"/>
    <w:rsid w:val="00A7009F"/>
    <w:rsid w:val="00A72257"/>
    <w:rsid w:val="00A72916"/>
    <w:rsid w:val="00A72F22"/>
    <w:rsid w:val="00A72FE7"/>
    <w:rsid w:val="00A7360F"/>
    <w:rsid w:val="00A7452D"/>
    <w:rsid w:val="00A745E3"/>
    <w:rsid w:val="00A74866"/>
    <w:rsid w:val="00A748A6"/>
    <w:rsid w:val="00A75426"/>
    <w:rsid w:val="00A7601E"/>
    <w:rsid w:val="00A769F4"/>
    <w:rsid w:val="00A776B4"/>
    <w:rsid w:val="00A77F0A"/>
    <w:rsid w:val="00A8141C"/>
    <w:rsid w:val="00A8293C"/>
    <w:rsid w:val="00A8399F"/>
    <w:rsid w:val="00A83F6D"/>
    <w:rsid w:val="00A87083"/>
    <w:rsid w:val="00A90D03"/>
    <w:rsid w:val="00A91758"/>
    <w:rsid w:val="00A91D8F"/>
    <w:rsid w:val="00A92540"/>
    <w:rsid w:val="00A92841"/>
    <w:rsid w:val="00A92AE0"/>
    <w:rsid w:val="00A94361"/>
    <w:rsid w:val="00A9463B"/>
    <w:rsid w:val="00A94709"/>
    <w:rsid w:val="00A94975"/>
    <w:rsid w:val="00A949B7"/>
    <w:rsid w:val="00A956C1"/>
    <w:rsid w:val="00A95B45"/>
    <w:rsid w:val="00A95CAA"/>
    <w:rsid w:val="00A9696A"/>
    <w:rsid w:val="00A96C6F"/>
    <w:rsid w:val="00AA293C"/>
    <w:rsid w:val="00AA52C2"/>
    <w:rsid w:val="00AA5B37"/>
    <w:rsid w:val="00AA749E"/>
    <w:rsid w:val="00AB1412"/>
    <w:rsid w:val="00AB4E58"/>
    <w:rsid w:val="00AB6F9A"/>
    <w:rsid w:val="00AC05AD"/>
    <w:rsid w:val="00AC1612"/>
    <w:rsid w:val="00AC1E69"/>
    <w:rsid w:val="00AC298B"/>
    <w:rsid w:val="00AC2AC6"/>
    <w:rsid w:val="00AC341A"/>
    <w:rsid w:val="00AC7CEB"/>
    <w:rsid w:val="00AD0E19"/>
    <w:rsid w:val="00AD1519"/>
    <w:rsid w:val="00AD1744"/>
    <w:rsid w:val="00AD2771"/>
    <w:rsid w:val="00AD374A"/>
    <w:rsid w:val="00AE4820"/>
    <w:rsid w:val="00AE4C0B"/>
    <w:rsid w:val="00AE4F0E"/>
    <w:rsid w:val="00AE63B2"/>
    <w:rsid w:val="00AE7146"/>
    <w:rsid w:val="00AE7409"/>
    <w:rsid w:val="00AE7C4D"/>
    <w:rsid w:val="00AF012D"/>
    <w:rsid w:val="00AF053A"/>
    <w:rsid w:val="00AF1F41"/>
    <w:rsid w:val="00AF3871"/>
    <w:rsid w:val="00AF42CE"/>
    <w:rsid w:val="00AF4C46"/>
    <w:rsid w:val="00AF4F3A"/>
    <w:rsid w:val="00AF5FAD"/>
    <w:rsid w:val="00AF735B"/>
    <w:rsid w:val="00B00BC6"/>
    <w:rsid w:val="00B010F9"/>
    <w:rsid w:val="00B02D8E"/>
    <w:rsid w:val="00B07042"/>
    <w:rsid w:val="00B07905"/>
    <w:rsid w:val="00B07AAD"/>
    <w:rsid w:val="00B07CFE"/>
    <w:rsid w:val="00B114B6"/>
    <w:rsid w:val="00B12468"/>
    <w:rsid w:val="00B13306"/>
    <w:rsid w:val="00B13328"/>
    <w:rsid w:val="00B135DB"/>
    <w:rsid w:val="00B144A0"/>
    <w:rsid w:val="00B154F9"/>
    <w:rsid w:val="00B16B20"/>
    <w:rsid w:val="00B1747C"/>
    <w:rsid w:val="00B20C16"/>
    <w:rsid w:val="00B2192B"/>
    <w:rsid w:val="00B22A53"/>
    <w:rsid w:val="00B2339C"/>
    <w:rsid w:val="00B23BC5"/>
    <w:rsid w:val="00B23F0E"/>
    <w:rsid w:val="00B23FFE"/>
    <w:rsid w:val="00B2422C"/>
    <w:rsid w:val="00B24A57"/>
    <w:rsid w:val="00B252E2"/>
    <w:rsid w:val="00B30179"/>
    <w:rsid w:val="00B30BB6"/>
    <w:rsid w:val="00B31408"/>
    <w:rsid w:val="00B316AA"/>
    <w:rsid w:val="00B31B68"/>
    <w:rsid w:val="00B320B7"/>
    <w:rsid w:val="00B33BC6"/>
    <w:rsid w:val="00B34819"/>
    <w:rsid w:val="00B34EA8"/>
    <w:rsid w:val="00B34F00"/>
    <w:rsid w:val="00B34FB5"/>
    <w:rsid w:val="00B3554A"/>
    <w:rsid w:val="00B37C6F"/>
    <w:rsid w:val="00B41C75"/>
    <w:rsid w:val="00B42290"/>
    <w:rsid w:val="00B4336D"/>
    <w:rsid w:val="00B47473"/>
    <w:rsid w:val="00B502F4"/>
    <w:rsid w:val="00B50E7E"/>
    <w:rsid w:val="00B51BF2"/>
    <w:rsid w:val="00B53371"/>
    <w:rsid w:val="00B54C33"/>
    <w:rsid w:val="00B54F31"/>
    <w:rsid w:val="00B559FC"/>
    <w:rsid w:val="00B55D06"/>
    <w:rsid w:val="00B56E4A"/>
    <w:rsid w:val="00B56E9C"/>
    <w:rsid w:val="00B571F5"/>
    <w:rsid w:val="00B572F3"/>
    <w:rsid w:val="00B57326"/>
    <w:rsid w:val="00B6038F"/>
    <w:rsid w:val="00B6093F"/>
    <w:rsid w:val="00B6105D"/>
    <w:rsid w:val="00B624E7"/>
    <w:rsid w:val="00B634E1"/>
    <w:rsid w:val="00B63627"/>
    <w:rsid w:val="00B64B1F"/>
    <w:rsid w:val="00B64F72"/>
    <w:rsid w:val="00B652E6"/>
    <w:rsid w:val="00B6553F"/>
    <w:rsid w:val="00B6661C"/>
    <w:rsid w:val="00B66A84"/>
    <w:rsid w:val="00B6791C"/>
    <w:rsid w:val="00B70B05"/>
    <w:rsid w:val="00B729AE"/>
    <w:rsid w:val="00B73122"/>
    <w:rsid w:val="00B73336"/>
    <w:rsid w:val="00B73A0E"/>
    <w:rsid w:val="00B73D4B"/>
    <w:rsid w:val="00B73E88"/>
    <w:rsid w:val="00B75238"/>
    <w:rsid w:val="00B7531B"/>
    <w:rsid w:val="00B77D05"/>
    <w:rsid w:val="00B80336"/>
    <w:rsid w:val="00B81206"/>
    <w:rsid w:val="00B81E12"/>
    <w:rsid w:val="00B82347"/>
    <w:rsid w:val="00B84CB2"/>
    <w:rsid w:val="00B84E8D"/>
    <w:rsid w:val="00B86949"/>
    <w:rsid w:val="00B87D1C"/>
    <w:rsid w:val="00B87D9B"/>
    <w:rsid w:val="00B90297"/>
    <w:rsid w:val="00B92937"/>
    <w:rsid w:val="00B93348"/>
    <w:rsid w:val="00B940DC"/>
    <w:rsid w:val="00B963DA"/>
    <w:rsid w:val="00B97EE2"/>
    <w:rsid w:val="00BA33E8"/>
    <w:rsid w:val="00BA3AF2"/>
    <w:rsid w:val="00BA3BD5"/>
    <w:rsid w:val="00BA7C51"/>
    <w:rsid w:val="00BB2591"/>
    <w:rsid w:val="00BB3D27"/>
    <w:rsid w:val="00BB51FA"/>
    <w:rsid w:val="00BB5AA8"/>
    <w:rsid w:val="00BB6978"/>
    <w:rsid w:val="00BC05C8"/>
    <w:rsid w:val="00BC0736"/>
    <w:rsid w:val="00BC0956"/>
    <w:rsid w:val="00BC2DDD"/>
    <w:rsid w:val="00BC3C49"/>
    <w:rsid w:val="00BC4FB9"/>
    <w:rsid w:val="00BC74E9"/>
    <w:rsid w:val="00BD0518"/>
    <w:rsid w:val="00BD21B2"/>
    <w:rsid w:val="00BD3A55"/>
    <w:rsid w:val="00BD59FE"/>
    <w:rsid w:val="00BD7359"/>
    <w:rsid w:val="00BD7CB4"/>
    <w:rsid w:val="00BE01D2"/>
    <w:rsid w:val="00BE09A4"/>
    <w:rsid w:val="00BE6646"/>
    <w:rsid w:val="00BF106B"/>
    <w:rsid w:val="00BF1938"/>
    <w:rsid w:val="00BF68A8"/>
    <w:rsid w:val="00BF6D3C"/>
    <w:rsid w:val="00BF7132"/>
    <w:rsid w:val="00BF72FF"/>
    <w:rsid w:val="00C01461"/>
    <w:rsid w:val="00C027DD"/>
    <w:rsid w:val="00C037AE"/>
    <w:rsid w:val="00C04A4C"/>
    <w:rsid w:val="00C051B2"/>
    <w:rsid w:val="00C06015"/>
    <w:rsid w:val="00C07267"/>
    <w:rsid w:val="00C076FB"/>
    <w:rsid w:val="00C10ADB"/>
    <w:rsid w:val="00C118CD"/>
    <w:rsid w:val="00C11A03"/>
    <w:rsid w:val="00C12D46"/>
    <w:rsid w:val="00C165A1"/>
    <w:rsid w:val="00C17566"/>
    <w:rsid w:val="00C17AB7"/>
    <w:rsid w:val="00C17FC9"/>
    <w:rsid w:val="00C21705"/>
    <w:rsid w:val="00C21E41"/>
    <w:rsid w:val="00C224D4"/>
    <w:rsid w:val="00C22C54"/>
    <w:rsid w:val="00C2350C"/>
    <w:rsid w:val="00C24617"/>
    <w:rsid w:val="00C25F54"/>
    <w:rsid w:val="00C2753D"/>
    <w:rsid w:val="00C27AA0"/>
    <w:rsid w:val="00C306A8"/>
    <w:rsid w:val="00C30A91"/>
    <w:rsid w:val="00C30C91"/>
    <w:rsid w:val="00C31C53"/>
    <w:rsid w:val="00C3252F"/>
    <w:rsid w:val="00C327D6"/>
    <w:rsid w:val="00C32F7A"/>
    <w:rsid w:val="00C338CB"/>
    <w:rsid w:val="00C362AA"/>
    <w:rsid w:val="00C3653D"/>
    <w:rsid w:val="00C36AE6"/>
    <w:rsid w:val="00C37F5B"/>
    <w:rsid w:val="00C41C25"/>
    <w:rsid w:val="00C42634"/>
    <w:rsid w:val="00C42E1F"/>
    <w:rsid w:val="00C44153"/>
    <w:rsid w:val="00C461BF"/>
    <w:rsid w:val="00C46289"/>
    <w:rsid w:val="00C463DD"/>
    <w:rsid w:val="00C46F30"/>
    <w:rsid w:val="00C4724C"/>
    <w:rsid w:val="00C50232"/>
    <w:rsid w:val="00C5077F"/>
    <w:rsid w:val="00C5248B"/>
    <w:rsid w:val="00C52847"/>
    <w:rsid w:val="00C5353C"/>
    <w:rsid w:val="00C551CB"/>
    <w:rsid w:val="00C55455"/>
    <w:rsid w:val="00C55E17"/>
    <w:rsid w:val="00C56191"/>
    <w:rsid w:val="00C562C3"/>
    <w:rsid w:val="00C5782D"/>
    <w:rsid w:val="00C6018C"/>
    <w:rsid w:val="00C60AAD"/>
    <w:rsid w:val="00C61831"/>
    <w:rsid w:val="00C629A0"/>
    <w:rsid w:val="00C62A2F"/>
    <w:rsid w:val="00C62ABB"/>
    <w:rsid w:val="00C63121"/>
    <w:rsid w:val="00C632AC"/>
    <w:rsid w:val="00C643F8"/>
    <w:rsid w:val="00C65879"/>
    <w:rsid w:val="00C663A9"/>
    <w:rsid w:val="00C666D9"/>
    <w:rsid w:val="00C70620"/>
    <w:rsid w:val="00C716BA"/>
    <w:rsid w:val="00C71C1C"/>
    <w:rsid w:val="00C72700"/>
    <w:rsid w:val="00C73568"/>
    <w:rsid w:val="00C73898"/>
    <w:rsid w:val="00C745C3"/>
    <w:rsid w:val="00C74E7B"/>
    <w:rsid w:val="00C75EA1"/>
    <w:rsid w:val="00C76088"/>
    <w:rsid w:val="00C76493"/>
    <w:rsid w:val="00C77193"/>
    <w:rsid w:val="00C7720E"/>
    <w:rsid w:val="00C77F24"/>
    <w:rsid w:val="00C80C4E"/>
    <w:rsid w:val="00C81160"/>
    <w:rsid w:val="00C82FF9"/>
    <w:rsid w:val="00C83688"/>
    <w:rsid w:val="00C83DE2"/>
    <w:rsid w:val="00C84C56"/>
    <w:rsid w:val="00C8502D"/>
    <w:rsid w:val="00C852F7"/>
    <w:rsid w:val="00C85E44"/>
    <w:rsid w:val="00C865CE"/>
    <w:rsid w:val="00C906AA"/>
    <w:rsid w:val="00C90CBB"/>
    <w:rsid w:val="00C92D01"/>
    <w:rsid w:val="00C9418A"/>
    <w:rsid w:val="00C950ED"/>
    <w:rsid w:val="00C951C8"/>
    <w:rsid w:val="00C972F3"/>
    <w:rsid w:val="00CA548C"/>
    <w:rsid w:val="00CA76B7"/>
    <w:rsid w:val="00CB2098"/>
    <w:rsid w:val="00CB2FA7"/>
    <w:rsid w:val="00CB48F6"/>
    <w:rsid w:val="00CB51F9"/>
    <w:rsid w:val="00CB52D7"/>
    <w:rsid w:val="00CB62F4"/>
    <w:rsid w:val="00CC0149"/>
    <w:rsid w:val="00CC1061"/>
    <w:rsid w:val="00CC23D7"/>
    <w:rsid w:val="00CC4E4A"/>
    <w:rsid w:val="00CC5327"/>
    <w:rsid w:val="00CC5AF3"/>
    <w:rsid w:val="00CC6FA8"/>
    <w:rsid w:val="00CC7603"/>
    <w:rsid w:val="00CC7CB5"/>
    <w:rsid w:val="00CD079E"/>
    <w:rsid w:val="00CD0981"/>
    <w:rsid w:val="00CD12DA"/>
    <w:rsid w:val="00CD1DF1"/>
    <w:rsid w:val="00CD3BC1"/>
    <w:rsid w:val="00CD4D5A"/>
    <w:rsid w:val="00CD51B8"/>
    <w:rsid w:val="00CD6A28"/>
    <w:rsid w:val="00CD6F46"/>
    <w:rsid w:val="00CD7B37"/>
    <w:rsid w:val="00CE0ADF"/>
    <w:rsid w:val="00CE0FD9"/>
    <w:rsid w:val="00CE1372"/>
    <w:rsid w:val="00CE240B"/>
    <w:rsid w:val="00CE289A"/>
    <w:rsid w:val="00CE3D04"/>
    <w:rsid w:val="00CE4A8F"/>
    <w:rsid w:val="00CE4BC6"/>
    <w:rsid w:val="00CE567B"/>
    <w:rsid w:val="00CE661A"/>
    <w:rsid w:val="00CF05C4"/>
    <w:rsid w:val="00CF0C07"/>
    <w:rsid w:val="00CF1070"/>
    <w:rsid w:val="00CF1561"/>
    <w:rsid w:val="00CF1780"/>
    <w:rsid w:val="00CF2310"/>
    <w:rsid w:val="00CF2A86"/>
    <w:rsid w:val="00CF525F"/>
    <w:rsid w:val="00D004EC"/>
    <w:rsid w:val="00D018B8"/>
    <w:rsid w:val="00D02454"/>
    <w:rsid w:val="00D02581"/>
    <w:rsid w:val="00D04C29"/>
    <w:rsid w:val="00D06274"/>
    <w:rsid w:val="00D062ED"/>
    <w:rsid w:val="00D07FD4"/>
    <w:rsid w:val="00D100F3"/>
    <w:rsid w:val="00D101EA"/>
    <w:rsid w:val="00D111F0"/>
    <w:rsid w:val="00D11910"/>
    <w:rsid w:val="00D12699"/>
    <w:rsid w:val="00D14DE3"/>
    <w:rsid w:val="00D17E37"/>
    <w:rsid w:val="00D2031B"/>
    <w:rsid w:val="00D21697"/>
    <w:rsid w:val="00D21768"/>
    <w:rsid w:val="00D22647"/>
    <w:rsid w:val="00D22FDB"/>
    <w:rsid w:val="00D25057"/>
    <w:rsid w:val="00D2563E"/>
    <w:rsid w:val="00D25FE2"/>
    <w:rsid w:val="00D2638A"/>
    <w:rsid w:val="00D26C43"/>
    <w:rsid w:val="00D30556"/>
    <w:rsid w:val="00D30AAE"/>
    <w:rsid w:val="00D30AF5"/>
    <w:rsid w:val="00D33B66"/>
    <w:rsid w:val="00D345E6"/>
    <w:rsid w:val="00D34CBA"/>
    <w:rsid w:val="00D3533B"/>
    <w:rsid w:val="00D364BB"/>
    <w:rsid w:val="00D42160"/>
    <w:rsid w:val="00D43252"/>
    <w:rsid w:val="00D4359C"/>
    <w:rsid w:val="00D43BAD"/>
    <w:rsid w:val="00D46FF3"/>
    <w:rsid w:val="00D47706"/>
    <w:rsid w:val="00D47EEA"/>
    <w:rsid w:val="00D5048E"/>
    <w:rsid w:val="00D506B1"/>
    <w:rsid w:val="00D50A3C"/>
    <w:rsid w:val="00D50FB4"/>
    <w:rsid w:val="00D515AF"/>
    <w:rsid w:val="00D520F5"/>
    <w:rsid w:val="00D5276F"/>
    <w:rsid w:val="00D55C40"/>
    <w:rsid w:val="00D56690"/>
    <w:rsid w:val="00D566F6"/>
    <w:rsid w:val="00D5675E"/>
    <w:rsid w:val="00D569EE"/>
    <w:rsid w:val="00D5726B"/>
    <w:rsid w:val="00D60CB7"/>
    <w:rsid w:val="00D61E75"/>
    <w:rsid w:val="00D62547"/>
    <w:rsid w:val="00D63ACD"/>
    <w:rsid w:val="00D63E3D"/>
    <w:rsid w:val="00D63F16"/>
    <w:rsid w:val="00D64A54"/>
    <w:rsid w:val="00D64AD6"/>
    <w:rsid w:val="00D65165"/>
    <w:rsid w:val="00D6533B"/>
    <w:rsid w:val="00D676C0"/>
    <w:rsid w:val="00D70C44"/>
    <w:rsid w:val="00D713BC"/>
    <w:rsid w:val="00D71C4D"/>
    <w:rsid w:val="00D73D48"/>
    <w:rsid w:val="00D74170"/>
    <w:rsid w:val="00D7671F"/>
    <w:rsid w:val="00D77289"/>
    <w:rsid w:val="00D7784C"/>
    <w:rsid w:val="00D80A28"/>
    <w:rsid w:val="00D828A0"/>
    <w:rsid w:val="00D82E1B"/>
    <w:rsid w:val="00D835B7"/>
    <w:rsid w:val="00D83D73"/>
    <w:rsid w:val="00D850AE"/>
    <w:rsid w:val="00D85DFD"/>
    <w:rsid w:val="00D869B0"/>
    <w:rsid w:val="00D92510"/>
    <w:rsid w:val="00D93CC8"/>
    <w:rsid w:val="00D94DB7"/>
    <w:rsid w:val="00D95303"/>
    <w:rsid w:val="00D970DA"/>
    <w:rsid w:val="00D978C6"/>
    <w:rsid w:val="00D97DB3"/>
    <w:rsid w:val="00DA02C8"/>
    <w:rsid w:val="00DA142B"/>
    <w:rsid w:val="00DA1F34"/>
    <w:rsid w:val="00DA2120"/>
    <w:rsid w:val="00DA2410"/>
    <w:rsid w:val="00DA2C71"/>
    <w:rsid w:val="00DA3C1C"/>
    <w:rsid w:val="00DA5763"/>
    <w:rsid w:val="00DA743A"/>
    <w:rsid w:val="00DA788A"/>
    <w:rsid w:val="00DA7E7B"/>
    <w:rsid w:val="00DB0795"/>
    <w:rsid w:val="00DB08FE"/>
    <w:rsid w:val="00DB09D6"/>
    <w:rsid w:val="00DB0DBD"/>
    <w:rsid w:val="00DB37E4"/>
    <w:rsid w:val="00DB4D1E"/>
    <w:rsid w:val="00DB5D5F"/>
    <w:rsid w:val="00DB7FFB"/>
    <w:rsid w:val="00DC0069"/>
    <w:rsid w:val="00DC109A"/>
    <w:rsid w:val="00DC1764"/>
    <w:rsid w:val="00DD0329"/>
    <w:rsid w:val="00DD03F9"/>
    <w:rsid w:val="00DD1A90"/>
    <w:rsid w:val="00DD1B93"/>
    <w:rsid w:val="00DD223D"/>
    <w:rsid w:val="00DD2DD8"/>
    <w:rsid w:val="00DD3D55"/>
    <w:rsid w:val="00DD4599"/>
    <w:rsid w:val="00DD631B"/>
    <w:rsid w:val="00DD70CF"/>
    <w:rsid w:val="00DE2E9E"/>
    <w:rsid w:val="00DE357F"/>
    <w:rsid w:val="00DE4E2D"/>
    <w:rsid w:val="00DE51D8"/>
    <w:rsid w:val="00DE63A6"/>
    <w:rsid w:val="00DE652D"/>
    <w:rsid w:val="00DE7B54"/>
    <w:rsid w:val="00DF0436"/>
    <w:rsid w:val="00DF16C8"/>
    <w:rsid w:val="00DF26E6"/>
    <w:rsid w:val="00DF2A03"/>
    <w:rsid w:val="00DF2CFA"/>
    <w:rsid w:val="00DF33D5"/>
    <w:rsid w:val="00DF3C7E"/>
    <w:rsid w:val="00DF44D4"/>
    <w:rsid w:val="00DF4BB4"/>
    <w:rsid w:val="00DF6923"/>
    <w:rsid w:val="00DF6EF5"/>
    <w:rsid w:val="00E01DA9"/>
    <w:rsid w:val="00E03B42"/>
    <w:rsid w:val="00E06206"/>
    <w:rsid w:val="00E102B4"/>
    <w:rsid w:val="00E114CF"/>
    <w:rsid w:val="00E12573"/>
    <w:rsid w:val="00E14713"/>
    <w:rsid w:val="00E14715"/>
    <w:rsid w:val="00E15693"/>
    <w:rsid w:val="00E20E12"/>
    <w:rsid w:val="00E23D2A"/>
    <w:rsid w:val="00E240D1"/>
    <w:rsid w:val="00E25861"/>
    <w:rsid w:val="00E25940"/>
    <w:rsid w:val="00E26599"/>
    <w:rsid w:val="00E269C7"/>
    <w:rsid w:val="00E26B5A"/>
    <w:rsid w:val="00E27346"/>
    <w:rsid w:val="00E3145D"/>
    <w:rsid w:val="00E3290E"/>
    <w:rsid w:val="00E32CCB"/>
    <w:rsid w:val="00E32EFC"/>
    <w:rsid w:val="00E34D7F"/>
    <w:rsid w:val="00E35255"/>
    <w:rsid w:val="00E375C3"/>
    <w:rsid w:val="00E40906"/>
    <w:rsid w:val="00E41721"/>
    <w:rsid w:val="00E41B5B"/>
    <w:rsid w:val="00E41E68"/>
    <w:rsid w:val="00E41EE9"/>
    <w:rsid w:val="00E447DD"/>
    <w:rsid w:val="00E45ED7"/>
    <w:rsid w:val="00E46568"/>
    <w:rsid w:val="00E46A77"/>
    <w:rsid w:val="00E50C73"/>
    <w:rsid w:val="00E51440"/>
    <w:rsid w:val="00E51976"/>
    <w:rsid w:val="00E51D11"/>
    <w:rsid w:val="00E540F9"/>
    <w:rsid w:val="00E542A3"/>
    <w:rsid w:val="00E54443"/>
    <w:rsid w:val="00E5616B"/>
    <w:rsid w:val="00E56393"/>
    <w:rsid w:val="00E5753D"/>
    <w:rsid w:val="00E61DDF"/>
    <w:rsid w:val="00E62009"/>
    <w:rsid w:val="00E62441"/>
    <w:rsid w:val="00E62598"/>
    <w:rsid w:val="00E63045"/>
    <w:rsid w:val="00E65F7E"/>
    <w:rsid w:val="00E66D9E"/>
    <w:rsid w:val="00E701F1"/>
    <w:rsid w:val="00E70F3F"/>
    <w:rsid w:val="00E71611"/>
    <w:rsid w:val="00E71BC8"/>
    <w:rsid w:val="00E71DAD"/>
    <w:rsid w:val="00E725FB"/>
    <w:rsid w:val="00E7260F"/>
    <w:rsid w:val="00E72EB9"/>
    <w:rsid w:val="00E73634"/>
    <w:rsid w:val="00E73A23"/>
    <w:rsid w:val="00E769C2"/>
    <w:rsid w:val="00E7708F"/>
    <w:rsid w:val="00E77306"/>
    <w:rsid w:val="00E8024F"/>
    <w:rsid w:val="00E815B2"/>
    <w:rsid w:val="00E8268B"/>
    <w:rsid w:val="00E82DFE"/>
    <w:rsid w:val="00E83EE7"/>
    <w:rsid w:val="00E84183"/>
    <w:rsid w:val="00E848CD"/>
    <w:rsid w:val="00E84F1E"/>
    <w:rsid w:val="00E859AF"/>
    <w:rsid w:val="00E8603A"/>
    <w:rsid w:val="00E91196"/>
    <w:rsid w:val="00E9134F"/>
    <w:rsid w:val="00E91692"/>
    <w:rsid w:val="00E91716"/>
    <w:rsid w:val="00E91828"/>
    <w:rsid w:val="00E9348B"/>
    <w:rsid w:val="00E93A48"/>
    <w:rsid w:val="00E94C28"/>
    <w:rsid w:val="00E95154"/>
    <w:rsid w:val="00E96630"/>
    <w:rsid w:val="00E96ED7"/>
    <w:rsid w:val="00EA08C2"/>
    <w:rsid w:val="00EA0EE4"/>
    <w:rsid w:val="00EA0F7B"/>
    <w:rsid w:val="00EA108B"/>
    <w:rsid w:val="00EA1ADD"/>
    <w:rsid w:val="00EA2C54"/>
    <w:rsid w:val="00EA55C2"/>
    <w:rsid w:val="00EA5C7B"/>
    <w:rsid w:val="00EA69C2"/>
    <w:rsid w:val="00EA7D44"/>
    <w:rsid w:val="00EB0C86"/>
    <w:rsid w:val="00EB0F88"/>
    <w:rsid w:val="00EB54F2"/>
    <w:rsid w:val="00EB565F"/>
    <w:rsid w:val="00EB6997"/>
    <w:rsid w:val="00EB7AF3"/>
    <w:rsid w:val="00EC255A"/>
    <w:rsid w:val="00EC2903"/>
    <w:rsid w:val="00EC2A79"/>
    <w:rsid w:val="00EC3061"/>
    <w:rsid w:val="00EC3D39"/>
    <w:rsid w:val="00EC500A"/>
    <w:rsid w:val="00EC56D9"/>
    <w:rsid w:val="00EC6A86"/>
    <w:rsid w:val="00EC710E"/>
    <w:rsid w:val="00EC7919"/>
    <w:rsid w:val="00ED110B"/>
    <w:rsid w:val="00ED17F5"/>
    <w:rsid w:val="00ED1C97"/>
    <w:rsid w:val="00ED2611"/>
    <w:rsid w:val="00ED3F55"/>
    <w:rsid w:val="00ED4553"/>
    <w:rsid w:val="00ED53BC"/>
    <w:rsid w:val="00ED7A2A"/>
    <w:rsid w:val="00EE062F"/>
    <w:rsid w:val="00EE17F0"/>
    <w:rsid w:val="00EE1B76"/>
    <w:rsid w:val="00EE2499"/>
    <w:rsid w:val="00EE2C57"/>
    <w:rsid w:val="00EE31BD"/>
    <w:rsid w:val="00EE3B8E"/>
    <w:rsid w:val="00EE3CE5"/>
    <w:rsid w:val="00EE4CF8"/>
    <w:rsid w:val="00EE6AD2"/>
    <w:rsid w:val="00EE6BB4"/>
    <w:rsid w:val="00EE7991"/>
    <w:rsid w:val="00EF0ABB"/>
    <w:rsid w:val="00EF11BE"/>
    <w:rsid w:val="00EF15F2"/>
    <w:rsid w:val="00EF1733"/>
    <w:rsid w:val="00EF1D7F"/>
    <w:rsid w:val="00EF1EFB"/>
    <w:rsid w:val="00EF2E1B"/>
    <w:rsid w:val="00EF4042"/>
    <w:rsid w:val="00EF4F1E"/>
    <w:rsid w:val="00EF559A"/>
    <w:rsid w:val="00EF561D"/>
    <w:rsid w:val="00EF6450"/>
    <w:rsid w:val="00EF6A71"/>
    <w:rsid w:val="00EF7DC9"/>
    <w:rsid w:val="00F0191E"/>
    <w:rsid w:val="00F02CE2"/>
    <w:rsid w:val="00F02CF6"/>
    <w:rsid w:val="00F04322"/>
    <w:rsid w:val="00F04E9C"/>
    <w:rsid w:val="00F04FA3"/>
    <w:rsid w:val="00F05B37"/>
    <w:rsid w:val="00F06BB9"/>
    <w:rsid w:val="00F10169"/>
    <w:rsid w:val="00F108CF"/>
    <w:rsid w:val="00F10A62"/>
    <w:rsid w:val="00F11D16"/>
    <w:rsid w:val="00F11FFC"/>
    <w:rsid w:val="00F158E9"/>
    <w:rsid w:val="00F16BCA"/>
    <w:rsid w:val="00F17118"/>
    <w:rsid w:val="00F17277"/>
    <w:rsid w:val="00F21E74"/>
    <w:rsid w:val="00F22A76"/>
    <w:rsid w:val="00F23B78"/>
    <w:rsid w:val="00F244A3"/>
    <w:rsid w:val="00F24DEB"/>
    <w:rsid w:val="00F30CA4"/>
    <w:rsid w:val="00F31B64"/>
    <w:rsid w:val="00F31C49"/>
    <w:rsid w:val="00F31EF2"/>
    <w:rsid w:val="00F32A75"/>
    <w:rsid w:val="00F32F51"/>
    <w:rsid w:val="00F33B4B"/>
    <w:rsid w:val="00F34539"/>
    <w:rsid w:val="00F372E1"/>
    <w:rsid w:val="00F42125"/>
    <w:rsid w:val="00F427F7"/>
    <w:rsid w:val="00F440B7"/>
    <w:rsid w:val="00F446E0"/>
    <w:rsid w:val="00F44B8D"/>
    <w:rsid w:val="00F452C1"/>
    <w:rsid w:val="00F45DE8"/>
    <w:rsid w:val="00F46B69"/>
    <w:rsid w:val="00F47A39"/>
    <w:rsid w:val="00F52525"/>
    <w:rsid w:val="00F53B6E"/>
    <w:rsid w:val="00F54CF4"/>
    <w:rsid w:val="00F54F29"/>
    <w:rsid w:val="00F5523B"/>
    <w:rsid w:val="00F6232B"/>
    <w:rsid w:val="00F629D8"/>
    <w:rsid w:val="00F6421A"/>
    <w:rsid w:val="00F653C1"/>
    <w:rsid w:val="00F66846"/>
    <w:rsid w:val="00F70181"/>
    <w:rsid w:val="00F701BD"/>
    <w:rsid w:val="00F70CAB"/>
    <w:rsid w:val="00F70E45"/>
    <w:rsid w:val="00F711BC"/>
    <w:rsid w:val="00F71D3F"/>
    <w:rsid w:val="00F732A9"/>
    <w:rsid w:val="00F739F8"/>
    <w:rsid w:val="00F748CD"/>
    <w:rsid w:val="00F75D56"/>
    <w:rsid w:val="00F75E3C"/>
    <w:rsid w:val="00F77E1B"/>
    <w:rsid w:val="00F8038D"/>
    <w:rsid w:val="00F8077B"/>
    <w:rsid w:val="00F80822"/>
    <w:rsid w:val="00F814AE"/>
    <w:rsid w:val="00F819C6"/>
    <w:rsid w:val="00F81C86"/>
    <w:rsid w:val="00F84F60"/>
    <w:rsid w:val="00F87C96"/>
    <w:rsid w:val="00F87FF7"/>
    <w:rsid w:val="00F9019F"/>
    <w:rsid w:val="00F915A4"/>
    <w:rsid w:val="00F93781"/>
    <w:rsid w:val="00F94B1C"/>
    <w:rsid w:val="00F94BC3"/>
    <w:rsid w:val="00F95CDE"/>
    <w:rsid w:val="00F960A0"/>
    <w:rsid w:val="00F96EE9"/>
    <w:rsid w:val="00FA0297"/>
    <w:rsid w:val="00FA1736"/>
    <w:rsid w:val="00FA20A6"/>
    <w:rsid w:val="00FA3255"/>
    <w:rsid w:val="00FA3827"/>
    <w:rsid w:val="00FA51FB"/>
    <w:rsid w:val="00FA5869"/>
    <w:rsid w:val="00FA5C74"/>
    <w:rsid w:val="00FA7091"/>
    <w:rsid w:val="00FB124C"/>
    <w:rsid w:val="00FB3065"/>
    <w:rsid w:val="00FB4BBB"/>
    <w:rsid w:val="00FB5D4B"/>
    <w:rsid w:val="00FB613B"/>
    <w:rsid w:val="00FB7213"/>
    <w:rsid w:val="00FC0FDE"/>
    <w:rsid w:val="00FC1BB5"/>
    <w:rsid w:val="00FC2CE2"/>
    <w:rsid w:val="00FC3990"/>
    <w:rsid w:val="00FC4F6E"/>
    <w:rsid w:val="00FC5792"/>
    <w:rsid w:val="00FC68B7"/>
    <w:rsid w:val="00FC70DF"/>
    <w:rsid w:val="00FD00CD"/>
    <w:rsid w:val="00FD2212"/>
    <w:rsid w:val="00FD43F9"/>
    <w:rsid w:val="00FD47A4"/>
    <w:rsid w:val="00FD47B1"/>
    <w:rsid w:val="00FD48C0"/>
    <w:rsid w:val="00FD5280"/>
    <w:rsid w:val="00FD53D3"/>
    <w:rsid w:val="00FD5F32"/>
    <w:rsid w:val="00FD6776"/>
    <w:rsid w:val="00FD695E"/>
    <w:rsid w:val="00FD6D16"/>
    <w:rsid w:val="00FD7FF1"/>
    <w:rsid w:val="00FE106A"/>
    <w:rsid w:val="00FE12B2"/>
    <w:rsid w:val="00FE2B19"/>
    <w:rsid w:val="00FE2E40"/>
    <w:rsid w:val="00FE3937"/>
    <w:rsid w:val="00FE50C4"/>
    <w:rsid w:val="00FE67E3"/>
    <w:rsid w:val="00FE73A5"/>
    <w:rsid w:val="00FE789F"/>
    <w:rsid w:val="00FF1B2D"/>
    <w:rsid w:val="00FF399E"/>
    <w:rsid w:val="00FF49E6"/>
    <w:rsid w:val="00FF5271"/>
    <w:rsid w:val="00FF5704"/>
    <w:rsid w:val="00FF5758"/>
    <w:rsid w:val="00FF6AFD"/>
    <w:rsid w:val="00FF6D7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A97"/>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val="x-none"/>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1B4058"/>
    <w:pPr>
      <w:suppressAutoHyphens w:val="0"/>
      <w:spacing w:line="240" w:lineRule="auto"/>
    </w:pPr>
    <w:rPr>
      <w:rFonts w:ascii="Courier New" w:hAnsi="Courier New"/>
      <w:snapToGrid w:val="0"/>
      <w:sz w:val="24"/>
      <w:lang w:val="x-none"/>
    </w:rPr>
  </w:style>
  <w:style w:type="character" w:customStyle="1" w:styleId="PlainTextChar">
    <w:name w:val="Plain Text Char"/>
    <w:link w:val="PlainText"/>
    <w:rsid w:val="001B4058"/>
    <w:rPr>
      <w:rFonts w:ascii="Courier New" w:hAnsi="Courier New" w:cs="Courier New"/>
      <w:snapToGrid w:val="0"/>
      <w:sz w:val="24"/>
      <w:lang w:eastAsia="en-US"/>
    </w:rPr>
  </w:style>
  <w:style w:type="character" w:customStyle="1" w:styleId="SingleTxtGChar">
    <w:name w:val="_ Single Txt_G Char"/>
    <w:link w:val="SingleTxtG"/>
    <w:rsid w:val="001B4058"/>
    <w:rPr>
      <w:lang w:eastAsia="en-US"/>
    </w:rPr>
  </w:style>
  <w:style w:type="paragraph" w:styleId="BalloonText">
    <w:name w:val="Balloon Text"/>
    <w:basedOn w:val="Normal"/>
    <w:link w:val="BalloonTextChar"/>
    <w:rsid w:val="001B4058"/>
    <w:rPr>
      <w:rFonts w:ascii="Tahoma" w:hAnsi="Tahoma"/>
      <w:sz w:val="16"/>
      <w:szCs w:val="16"/>
      <w:lang w:val="x-none"/>
    </w:rPr>
  </w:style>
  <w:style w:type="character" w:customStyle="1" w:styleId="BalloonTextChar">
    <w:name w:val="Balloon Text Char"/>
    <w:link w:val="BalloonText"/>
    <w:rsid w:val="001B4058"/>
    <w:rPr>
      <w:rFonts w:ascii="Tahoma" w:hAnsi="Tahoma" w:cs="Tahoma"/>
      <w:sz w:val="16"/>
      <w:szCs w:val="16"/>
      <w:lang w:eastAsia="en-US"/>
    </w:rPr>
  </w:style>
  <w:style w:type="paragraph" w:customStyle="1" w:styleId="Default">
    <w:name w:val="Default"/>
    <w:rsid w:val="001B4058"/>
    <w:pPr>
      <w:autoSpaceDE w:val="0"/>
      <w:autoSpaceDN w:val="0"/>
      <w:adjustRightInd w:val="0"/>
    </w:pPr>
    <w:rPr>
      <w:rFonts w:eastAsia="SimSun"/>
      <w:color w:val="000000"/>
      <w:sz w:val="24"/>
      <w:szCs w:val="24"/>
      <w:lang w:val="en-US"/>
    </w:rPr>
  </w:style>
  <w:style w:type="character" w:customStyle="1" w:styleId="FootnoteTextChar1">
    <w:name w:val="Footnote Text Char1"/>
    <w:aliases w:val="5_G Char"/>
    <w:link w:val="FootnoteText"/>
    <w:locked/>
    <w:rsid w:val="001B4058"/>
    <w:rPr>
      <w:sz w:val="18"/>
      <w:lang w:eastAsia="en-US"/>
    </w:rPr>
  </w:style>
  <w:style w:type="character" w:customStyle="1" w:styleId="apple-style-span">
    <w:name w:val="apple-style-span"/>
    <w:rsid w:val="001B4058"/>
  </w:style>
  <w:style w:type="character" w:customStyle="1" w:styleId="FootnoteTextChar">
    <w:name w:val="Footnote Text Char"/>
    <w:semiHidden/>
    <w:locked/>
    <w:rsid w:val="001B4058"/>
    <w:rPr>
      <w:rFonts w:cs="Times New Roman"/>
      <w:lang w:val="en-US" w:eastAsia="en-US"/>
    </w:rPr>
  </w:style>
  <w:style w:type="character" w:customStyle="1" w:styleId="H23GChar">
    <w:name w:val="_ H_2/3_G Char"/>
    <w:link w:val="H23G"/>
    <w:rsid w:val="001B4058"/>
    <w:rPr>
      <w:b/>
      <w:lang w:eastAsia="en-US"/>
    </w:rPr>
  </w:style>
  <w:style w:type="paragraph" w:styleId="ListParagraph">
    <w:name w:val="List Paragraph"/>
    <w:basedOn w:val="Normal"/>
    <w:uiPriority w:val="34"/>
    <w:qFormat/>
    <w:rsid w:val="001B4058"/>
    <w:pPr>
      <w:ind w:left="720"/>
    </w:pPr>
  </w:style>
  <w:style w:type="character" w:customStyle="1" w:styleId="apple-converted-space">
    <w:name w:val="apple-converted-space"/>
    <w:rsid w:val="001B4058"/>
  </w:style>
  <w:style w:type="character" w:styleId="CommentReference">
    <w:name w:val="annotation reference"/>
    <w:rsid w:val="001B4058"/>
    <w:rPr>
      <w:sz w:val="16"/>
      <w:szCs w:val="16"/>
    </w:rPr>
  </w:style>
  <w:style w:type="paragraph" w:styleId="CommentText">
    <w:name w:val="annotation text"/>
    <w:basedOn w:val="Normal"/>
    <w:link w:val="CommentTextChar"/>
    <w:rsid w:val="001B4058"/>
    <w:rPr>
      <w:lang w:val="x-none"/>
    </w:rPr>
  </w:style>
  <w:style w:type="character" w:customStyle="1" w:styleId="CommentTextChar">
    <w:name w:val="Comment Text Char"/>
    <w:link w:val="CommentText"/>
    <w:rsid w:val="001B4058"/>
    <w:rPr>
      <w:lang w:eastAsia="en-US"/>
    </w:rPr>
  </w:style>
  <w:style w:type="paragraph" w:styleId="CommentSubject">
    <w:name w:val="annotation subject"/>
    <w:basedOn w:val="CommentText"/>
    <w:next w:val="CommentText"/>
    <w:link w:val="CommentSubjectChar"/>
    <w:rsid w:val="001B4058"/>
    <w:rPr>
      <w:b/>
      <w:bCs/>
    </w:rPr>
  </w:style>
  <w:style w:type="character" w:customStyle="1" w:styleId="CommentSubjectChar">
    <w:name w:val="Comment Subject Char"/>
    <w:link w:val="CommentSubject"/>
    <w:rsid w:val="001B4058"/>
    <w:rPr>
      <w:b/>
      <w:bCs/>
      <w:lang w:eastAsia="en-US"/>
    </w:rPr>
  </w:style>
  <w:style w:type="paragraph" w:customStyle="1" w:styleId="Pararcmda">
    <w:name w:val="Para_rcmd a)"/>
    <w:basedOn w:val="NormalWeb"/>
    <w:link w:val="PararcmdaChar"/>
    <w:qFormat/>
    <w:rsid w:val="009B4AC6"/>
    <w:pPr>
      <w:numPr>
        <w:numId w:val="3"/>
      </w:numPr>
      <w:tabs>
        <w:tab w:val="num" w:pos="360"/>
      </w:tabs>
      <w:suppressAutoHyphens w:val="0"/>
      <w:spacing w:after="120" w:line="240" w:lineRule="auto"/>
      <w:ind w:left="0" w:firstLine="0"/>
      <w:jc w:val="both"/>
    </w:pPr>
    <w:rPr>
      <w:rFonts w:eastAsia="Malgun Gothic"/>
      <w:b/>
      <w:sz w:val="20"/>
      <w:lang w:val="x-none" w:eastAsia="ko-KR"/>
    </w:rPr>
  </w:style>
  <w:style w:type="character" w:customStyle="1" w:styleId="PararcmdaChar">
    <w:name w:val="Para_rcmd a) Char"/>
    <w:link w:val="Pararcmda"/>
    <w:locked/>
    <w:rsid w:val="009B4AC6"/>
    <w:rPr>
      <w:rFonts w:eastAsia="Malgun Gothic"/>
      <w:b/>
      <w:szCs w:val="24"/>
      <w:lang w:val="x-none" w:eastAsia="ko-KR"/>
    </w:rPr>
  </w:style>
  <w:style w:type="paragraph" w:styleId="NormalWeb">
    <w:name w:val="Normal (Web)"/>
    <w:basedOn w:val="Normal"/>
    <w:rsid w:val="009B4AC6"/>
    <w:rPr>
      <w:sz w:val="24"/>
      <w:szCs w:val="24"/>
    </w:rPr>
  </w:style>
  <w:style w:type="character" w:customStyle="1" w:styleId="highlight1">
    <w:name w:val="highlight1"/>
    <w:rsid w:val="009B4AC6"/>
    <w:rPr>
      <w:shd w:val="clear" w:color="auto" w:fill="FFCC33"/>
    </w:rPr>
  </w:style>
  <w:style w:type="character" w:customStyle="1" w:styleId="highlight">
    <w:name w:val="highlight"/>
    <w:rsid w:val="009B4AC6"/>
  </w:style>
  <w:style w:type="character" w:customStyle="1" w:styleId="COBreferences">
    <w:name w:val="COB_references"/>
    <w:rsid w:val="009B4AC6"/>
    <w:rPr>
      <w:rFonts w:ascii="Times New Roman" w:eastAsia="Batang" w:hAnsi="Times New Roman"/>
      <w:i/>
      <w:color w:val="0000FF"/>
      <w:sz w:val="20"/>
      <w:szCs w:val="22"/>
    </w:rPr>
  </w:style>
  <w:style w:type="character" w:customStyle="1" w:styleId="sb8d990e2">
    <w:name w:val="sb8d990e2"/>
    <w:rsid w:val="009B4AC6"/>
  </w:style>
  <w:style w:type="character" w:styleId="Emphasis">
    <w:name w:val="Emphasis"/>
    <w:uiPriority w:val="20"/>
    <w:qFormat/>
    <w:rsid w:val="009B4AC6"/>
    <w:rPr>
      <w:i/>
      <w:iCs/>
    </w:rPr>
  </w:style>
  <w:style w:type="paragraph" w:styleId="Revision">
    <w:name w:val="Revision"/>
    <w:hidden/>
    <w:uiPriority w:val="99"/>
    <w:semiHidden/>
    <w:rsid w:val="00AF3871"/>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A97"/>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val="x-none"/>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1B4058"/>
    <w:pPr>
      <w:suppressAutoHyphens w:val="0"/>
      <w:spacing w:line="240" w:lineRule="auto"/>
    </w:pPr>
    <w:rPr>
      <w:rFonts w:ascii="Courier New" w:hAnsi="Courier New"/>
      <w:snapToGrid w:val="0"/>
      <w:sz w:val="24"/>
      <w:lang w:val="x-none"/>
    </w:rPr>
  </w:style>
  <w:style w:type="character" w:customStyle="1" w:styleId="PlainTextChar">
    <w:name w:val="Plain Text Char"/>
    <w:link w:val="PlainText"/>
    <w:rsid w:val="001B4058"/>
    <w:rPr>
      <w:rFonts w:ascii="Courier New" w:hAnsi="Courier New" w:cs="Courier New"/>
      <w:snapToGrid w:val="0"/>
      <w:sz w:val="24"/>
      <w:lang w:eastAsia="en-US"/>
    </w:rPr>
  </w:style>
  <w:style w:type="character" w:customStyle="1" w:styleId="SingleTxtGChar">
    <w:name w:val="_ Single Txt_G Char"/>
    <w:link w:val="SingleTxtG"/>
    <w:rsid w:val="001B4058"/>
    <w:rPr>
      <w:lang w:eastAsia="en-US"/>
    </w:rPr>
  </w:style>
  <w:style w:type="paragraph" w:styleId="BalloonText">
    <w:name w:val="Balloon Text"/>
    <w:basedOn w:val="Normal"/>
    <w:link w:val="BalloonTextChar"/>
    <w:rsid w:val="001B4058"/>
    <w:rPr>
      <w:rFonts w:ascii="Tahoma" w:hAnsi="Tahoma"/>
      <w:sz w:val="16"/>
      <w:szCs w:val="16"/>
      <w:lang w:val="x-none"/>
    </w:rPr>
  </w:style>
  <w:style w:type="character" w:customStyle="1" w:styleId="BalloonTextChar">
    <w:name w:val="Balloon Text Char"/>
    <w:link w:val="BalloonText"/>
    <w:rsid w:val="001B4058"/>
    <w:rPr>
      <w:rFonts w:ascii="Tahoma" w:hAnsi="Tahoma" w:cs="Tahoma"/>
      <w:sz w:val="16"/>
      <w:szCs w:val="16"/>
      <w:lang w:eastAsia="en-US"/>
    </w:rPr>
  </w:style>
  <w:style w:type="paragraph" w:customStyle="1" w:styleId="Default">
    <w:name w:val="Default"/>
    <w:rsid w:val="001B4058"/>
    <w:pPr>
      <w:autoSpaceDE w:val="0"/>
      <w:autoSpaceDN w:val="0"/>
      <w:adjustRightInd w:val="0"/>
    </w:pPr>
    <w:rPr>
      <w:rFonts w:eastAsia="SimSun"/>
      <w:color w:val="000000"/>
      <w:sz w:val="24"/>
      <w:szCs w:val="24"/>
      <w:lang w:val="en-US"/>
    </w:rPr>
  </w:style>
  <w:style w:type="character" w:customStyle="1" w:styleId="FootnoteTextChar1">
    <w:name w:val="Footnote Text Char1"/>
    <w:aliases w:val="5_G Char"/>
    <w:link w:val="FootnoteText"/>
    <w:locked/>
    <w:rsid w:val="001B4058"/>
    <w:rPr>
      <w:sz w:val="18"/>
      <w:lang w:eastAsia="en-US"/>
    </w:rPr>
  </w:style>
  <w:style w:type="character" w:customStyle="1" w:styleId="apple-style-span">
    <w:name w:val="apple-style-span"/>
    <w:rsid w:val="001B4058"/>
  </w:style>
  <w:style w:type="character" w:customStyle="1" w:styleId="FootnoteTextChar">
    <w:name w:val="Footnote Text Char"/>
    <w:semiHidden/>
    <w:locked/>
    <w:rsid w:val="001B4058"/>
    <w:rPr>
      <w:rFonts w:cs="Times New Roman"/>
      <w:lang w:val="en-US" w:eastAsia="en-US"/>
    </w:rPr>
  </w:style>
  <w:style w:type="character" w:customStyle="1" w:styleId="H23GChar">
    <w:name w:val="_ H_2/3_G Char"/>
    <w:link w:val="H23G"/>
    <w:rsid w:val="001B4058"/>
    <w:rPr>
      <w:b/>
      <w:lang w:eastAsia="en-US"/>
    </w:rPr>
  </w:style>
  <w:style w:type="paragraph" w:styleId="ListParagraph">
    <w:name w:val="List Paragraph"/>
    <w:basedOn w:val="Normal"/>
    <w:uiPriority w:val="34"/>
    <w:qFormat/>
    <w:rsid w:val="001B4058"/>
    <w:pPr>
      <w:ind w:left="720"/>
    </w:pPr>
  </w:style>
  <w:style w:type="character" w:customStyle="1" w:styleId="apple-converted-space">
    <w:name w:val="apple-converted-space"/>
    <w:rsid w:val="001B4058"/>
  </w:style>
  <w:style w:type="character" w:styleId="CommentReference">
    <w:name w:val="annotation reference"/>
    <w:rsid w:val="001B4058"/>
    <w:rPr>
      <w:sz w:val="16"/>
      <w:szCs w:val="16"/>
    </w:rPr>
  </w:style>
  <w:style w:type="paragraph" w:styleId="CommentText">
    <w:name w:val="annotation text"/>
    <w:basedOn w:val="Normal"/>
    <w:link w:val="CommentTextChar"/>
    <w:rsid w:val="001B4058"/>
    <w:rPr>
      <w:lang w:val="x-none"/>
    </w:rPr>
  </w:style>
  <w:style w:type="character" w:customStyle="1" w:styleId="CommentTextChar">
    <w:name w:val="Comment Text Char"/>
    <w:link w:val="CommentText"/>
    <w:rsid w:val="001B4058"/>
    <w:rPr>
      <w:lang w:eastAsia="en-US"/>
    </w:rPr>
  </w:style>
  <w:style w:type="paragraph" w:styleId="CommentSubject">
    <w:name w:val="annotation subject"/>
    <w:basedOn w:val="CommentText"/>
    <w:next w:val="CommentText"/>
    <w:link w:val="CommentSubjectChar"/>
    <w:rsid w:val="001B4058"/>
    <w:rPr>
      <w:b/>
      <w:bCs/>
    </w:rPr>
  </w:style>
  <w:style w:type="character" w:customStyle="1" w:styleId="CommentSubjectChar">
    <w:name w:val="Comment Subject Char"/>
    <w:link w:val="CommentSubject"/>
    <w:rsid w:val="001B4058"/>
    <w:rPr>
      <w:b/>
      <w:bCs/>
      <w:lang w:eastAsia="en-US"/>
    </w:rPr>
  </w:style>
  <w:style w:type="paragraph" w:customStyle="1" w:styleId="Pararcmda">
    <w:name w:val="Para_rcmd a)"/>
    <w:basedOn w:val="NormalWeb"/>
    <w:link w:val="PararcmdaChar"/>
    <w:qFormat/>
    <w:rsid w:val="009B4AC6"/>
    <w:pPr>
      <w:numPr>
        <w:numId w:val="3"/>
      </w:numPr>
      <w:tabs>
        <w:tab w:val="num" w:pos="360"/>
      </w:tabs>
      <w:suppressAutoHyphens w:val="0"/>
      <w:spacing w:after="120" w:line="240" w:lineRule="auto"/>
      <w:ind w:left="0" w:firstLine="0"/>
      <w:jc w:val="both"/>
    </w:pPr>
    <w:rPr>
      <w:rFonts w:eastAsia="Malgun Gothic"/>
      <w:b/>
      <w:sz w:val="20"/>
      <w:lang w:val="x-none" w:eastAsia="ko-KR"/>
    </w:rPr>
  </w:style>
  <w:style w:type="character" w:customStyle="1" w:styleId="PararcmdaChar">
    <w:name w:val="Para_rcmd a) Char"/>
    <w:link w:val="Pararcmda"/>
    <w:locked/>
    <w:rsid w:val="009B4AC6"/>
    <w:rPr>
      <w:rFonts w:eastAsia="Malgun Gothic"/>
      <w:b/>
      <w:szCs w:val="24"/>
      <w:lang w:val="x-none" w:eastAsia="ko-KR"/>
    </w:rPr>
  </w:style>
  <w:style w:type="paragraph" w:styleId="NormalWeb">
    <w:name w:val="Normal (Web)"/>
    <w:basedOn w:val="Normal"/>
    <w:rsid w:val="009B4AC6"/>
    <w:rPr>
      <w:sz w:val="24"/>
      <w:szCs w:val="24"/>
    </w:rPr>
  </w:style>
  <w:style w:type="character" w:customStyle="1" w:styleId="highlight1">
    <w:name w:val="highlight1"/>
    <w:rsid w:val="009B4AC6"/>
    <w:rPr>
      <w:shd w:val="clear" w:color="auto" w:fill="FFCC33"/>
    </w:rPr>
  </w:style>
  <w:style w:type="character" w:customStyle="1" w:styleId="highlight">
    <w:name w:val="highlight"/>
    <w:rsid w:val="009B4AC6"/>
  </w:style>
  <w:style w:type="character" w:customStyle="1" w:styleId="COBreferences">
    <w:name w:val="COB_references"/>
    <w:rsid w:val="009B4AC6"/>
    <w:rPr>
      <w:rFonts w:ascii="Times New Roman" w:eastAsia="Batang" w:hAnsi="Times New Roman"/>
      <w:i/>
      <w:color w:val="0000FF"/>
      <w:sz w:val="20"/>
      <w:szCs w:val="22"/>
    </w:rPr>
  </w:style>
  <w:style w:type="character" w:customStyle="1" w:styleId="sb8d990e2">
    <w:name w:val="sb8d990e2"/>
    <w:rsid w:val="009B4AC6"/>
  </w:style>
  <w:style w:type="character" w:styleId="Emphasis">
    <w:name w:val="Emphasis"/>
    <w:uiPriority w:val="20"/>
    <w:qFormat/>
    <w:rsid w:val="009B4AC6"/>
    <w:rPr>
      <w:i/>
      <w:iCs/>
    </w:rPr>
  </w:style>
  <w:style w:type="paragraph" w:styleId="Revision">
    <w:name w:val="Revision"/>
    <w:hidden/>
    <w:uiPriority w:val="99"/>
    <w:semiHidden/>
    <w:rsid w:val="00AF387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172982">
      <w:bodyDiv w:val="1"/>
      <w:marLeft w:val="0"/>
      <w:marRight w:val="0"/>
      <w:marTop w:val="0"/>
      <w:marBottom w:val="0"/>
      <w:divBdr>
        <w:top w:val="none" w:sz="0" w:space="0" w:color="auto"/>
        <w:left w:val="none" w:sz="0" w:space="0" w:color="auto"/>
        <w:bottom w:val="none" w:sz="0" w:space="0" w:color="auto"/>
        <w:right w:val="none" w:sz="0" w:space="0" w:color="auto"/>
      </w:divBdr>
    </w:div>
    <w:div w:id="812019185">
      <w:bodyDiv w:val="1"/>
      <w:marLeft w:val="0"/>
      <w:marRight w:val="0"/>
      <w:marTop w:val="0"/>
      <w:marBottom w:val="0"/>
      <w:divBdr>
        <w:top w:val="none" w:sz="0" w:space="0" w:color="auto"/>
        <w:left w:val="none" w:sz="0" w:space="0" w:color="auto"/>
        <w:bottom w:val="none" w:sz="0" w:space="0" w:color="auto"/>
        <w:right w:val="none" w:sz="0" w:space="0" w:color="auto"/>
      </w:divBdr>
    </w:div>
    <w:div w:id="925920868">
      <w:bodyDiv w:val="1"/>
      <w:marLeft w:val="0"/>
      <w:marRight w:val="0"/>
      <w:marTop w:val="0"/>
      <w:marBottom w:val="0"/>
      <w:divBdr>
        <w:top w:val="none" w:sz="0" w:space="0" w:color="auto"/>
        <w:left w:val="none" w:sz="0" w:space="0" w:color="auto"/>
        <w:bottom w:val="none" w:sz="0" w:space="0" w:color="auto"/>
        <w:right w:val="none" w:sz="0" w:space="0" w:color="auto"/>
      </w:divBdr>
    </w:div>
    <w:div w:id="1307010404">
      <w:bodyDiv w:val="1"/>
      <w:marLeft w:val="0"/>
      <w:marRight w:val="0"/>
      <w:marTop w:val="0"/>
      <w:marBottom w:val="0"/>
      <w:divBdr>
        <w:top w:val="none" w:sz="0" w:space="0" w:color="auto"/>
        <w:left w:val="none" w:sz="0" w:space="0" w:color="auto"/>
        <w:bottom w:val="none" w:sz="0" w:space="0" w:color="auto"/>
        <w:right w:val="none" w:sz="0" w:space="0" w:color="auto"/>
      </w:divBdr>
    </w:div>
    <w:div w:id="1924142449">
      <w:bodyDiv w:val="1"/>
      <w:marLeft w:val="0"/>
      <w:marRight w:val="0"/>
      <w:marTop w:val="0"/>
      <w:marBottom w:val="0"/>
      <w:divBdr>
        <w:top w:val="none" w:sz="0" w:space="0" w:color="auto"/>
        <w:left w:val="none" w:sz="0" w:space="0" w:color="auto"/>
        <w:bottom w:val="none" w:sz="0" w:space="0" w:color="auto"/>
        <w:right w:val="none" w:sz="0" w:space="0" w:color="auto"/>
      </w:divBdr>
    </w:div>
    <w:div w:id="1925070154">
      <w:bodyDiv w:val="1"/>
      <w:marLeft w:val="0"/>
      <w:marRight w:val="0"/>
      <w:marTop w:val="0"/>
      <w:marBottom w:val="0"/>
      <w:divBdr>
        <w:top w:val="none" w:sz="0" w:space="0" w:color="auto"/>
        <w:left w:val="none" w:sz="0" w:space="0" w:color="auto"/>
        <w:bottom w:val="none" w:sz="0" w:space="0" w:color="auto"/>
        <w:right w:val="none" w:sz="0" w:space="0" w:color="auto"/>
      </w:divBdr>
    </w:div>
    <w:div w:id="203753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C5884-9F6F-4BDE-8C68-3A69B709F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5</Pages>
  <Words>1956</Words>
  <Characters>11154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Tpseng</cp:lastModifiedBy>
  <cp:revision>2</cp:revision>
  <cp:lastPrinted>2015-05-29T09:39:00Z</cp:lastPrinted>
  <dcterms:created xsi:type="dcterms:W3CDTF">2015-06-03T14:32:00Z</dcterms:created>
  <dcterms:modified xsi:type="dcterms:W3CDTF">2015-06-03T14:32:00Z</dcterms:modified>
</cp:coreProperties>
</file>