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1E15C687" w14:textId="77777777" w:rsidTr="006E444F">
        <w:trPr>
          <w:trHeight w:hRule="exact" w:val="851"/>
        </w:trPr>
        <w:tc>
          <w:tcPr>
            <w:tcW w:w="1274" w:type="dxa"/>
            <w:tcBorders>
              <w:bottom w:val="single" w:sz="4" w:space="0" w:color="auto"/>
            </w:tcBorders>
          </w:tcPr>
          <w:p w14:paraId="1DBF3D35" w14:textId="77777777" w:rsidR="006B3E27" w:rsidRPr="00983870" w:rsidRDefault="006B3E27" w:rsidP="006E444F">
            <w:pPr>
              <w:bidi w:val="0"/>
              <w:jc w:val="right"/>
            </w:pPr>
          </w:p>
        </w:tc>
        <w:tc>
          <w:tcPr>
            <w:tcW w:w="5104" w:type="dxa"/>
            <w:tcBorders>
              <w:bottom w:val="single" w:sz="4" w:space="0" w:color="auto"/>
            </w:tcBorders>
            <w:vAlign w:val="bottom"/>
          </w:tcPr>
          <w:p w14:paraId="4C9BE734" w14:textId="77777777"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14:paraId="1401A4A3" w14:textId="77777777" w:rsidR="006B3E27" w:rsidRPr="00243C8A" w:rsidRDefault="009C0060" w:rsidP="00994614">
            <w:pPr>
              <w:bidi w:val="0"/>
              <w:spacing w:after="20"/>
              <w:jc w:val="left"/>
              <w:rPr>
                <w:szCs w:val="20"/>
              </w:rPr>
            </w:pPr>
            <w:r w:rsidRPr="009C0060">
              <w:rPr>
                <w:sz w:val="40"/>
                <w:szCs w:val="20"/>
              </w:rPr>
              <w:t>CRC</w:t>
            </w:r>
            <w:r>
              <w:rPr>
                <w:szCs w:val="20"/>
              </w:rPr>
              <w:t>/C/</w:t>
            </w:r>
            <w:r w:rsidRPr="00AD2A9E">
              <w:rPr>
                <w:szCs w:val="20"/>
              </w:rPr>
              <w:t>83</w:t>
            </w:r>
            <w:r>
              <w:rPr>
                <w:szCs w:val="20"/>
              </w:rPr>
              <w:t>/D/</w:t>
            </w:r>
            <w:r w:rsidRPr="00AD2A9E">
              <w:rPr>
                <w:szCs w:val="20"/>
              </w:rPr>
              <w:t>25</w:t>
            </w:r>
            <w:r>
              <w:rPr>
                <w:szCs w:val="20"/>
              </w:rPr>
              <w:t>/</w:t>
            </w:r>
            <w:r w:rsidRPr="00AD2A9E">
              <w:rPr>
                <w:szCs w:val="20"/>
              </w:rPr>
              <w:t>2017</w:t>
            </w:r>
          </w:p>
        </w:tc>
      </w:tr>
      <w:tr w:rsidR="006B3E27" w:rsidRPr="00DB7679" w14:paraId="7E8D629F" w14:textId="77777777" w:rsidTr="006E444F">
        <w:trPr>
          <w:trHeight w:hRule="exact" w:val="2835"/>
        </w:trPr>
        <w:tc>
          <w:tcPr>
            <w:tcW w:w="1274" w:type="dxa"/>
            <w:tcBorders>
              <w:top w:val="single" w:sz="4" w:space="0" w:color="auto"/>
              <w:bottom w:val="single" w:sz="12" w:space="0" w:color="auto"/>
            </w:tcBorders>
          </w:tcPr>
          <w:p w14:paraId="446DDD31" w14:textId="77777777" w:rsidR="006B3E27" w:rsidRPr="00DB7679" w:rsidRDefault="0059622A" w:rsidP="006E444F">
            <w:pPr>
              <w:jc w:val="center"/>
              <w:rPr>
                <w:rtl/>
              </w:rPr>
            </w:pPr>
            <w:r>
              <w:rPr>
                <w:noProof/>
              </w:rPr>
              <w:drawing>
                <wp:inline distT="0" distB="0" distL="0" distR="0" wp14:anchorId="49B3C053" wp14:editId="0FE609C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45CB8AD3" w14:textId="77777777"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14:paraId="2C999B51" w14:textId="77777777" w:rsidR="006B3E27" w:rsidRDefault="00994614" w:rsidP="00994614">
            <w:pPr>
              <w:bidi w:val="0"/>
              <w:spacing w:before="240"/>
              <w:jc w:val="left"/>
            </w:pPr>
            <w:r>
              <w:t>Distr.: General</w:t>
            </w:r>
          </w:p>
          <w:p w14:paraId="1BE84406" w14:textId="77777777" w:rsidR="00994614" w:rsidRDefault="00994614" w:rsidP="00994614">
            <w:pPr>
              <w:bidi w:val="0"/>
              <w:jc w:val="left"/>
            </w:pPr>
            <w:r w:rsidRPr="00AD2A9E">
              <w:rPr>
                <w:szCs w:val="20"/>
              </w:rPr>
              <w:t>27</w:t>
            </w:r>
            <w:r>
              <w:t xml:space="preserve"> March </w:t>
            </w:r>
            <w:r w:rsidRPr="00AD2A9E">
              <w:rPr>
                <w:szCs w:val="20"/>
              </w:rPr>
              <w:t>2020</w:t>
            </w:r>
          </w:p>
          <w:p w14:paraId="38866C9A" w14:textId="77777777" w:rsidR="00994614" w:rsidRDefault="00994614" w:rsidP="00994614">
            <w:pPr>
              <w:bidi w:val="0"/>
              <w:jc w:val="left"/>
            </w:pPr>
            <w:r>
              <w:t>Arabic</w:t>
            </w:r>
          </w:p>
          <w:p w14:paraId="1801224B" w14:textId="77777777" w:rsidR="00994614" w:rsidRPr="008B4BC6" w:rsidRDefault="00994614" w:rsidP="00994614">
            <w:pPr>
              <w:bidi w:val="0"/>
              <w:jc w:val="left"/>
            </w:pPr>
            <w:r>
              <w:t>Original: Spanish</w:t>
            </w:r>
          </w:p>
        </w:tc>
      </w:tr>
    </w:tbl>
    <w:p w14:paraId="2831CB4C" w14:textId="77777777" w:rsidR="00994614" w:rsidRPr="00994614" w:rsidRDefault="00994614" w:rsidP="00994614">
      <w:pPr>
        <w:spacing w:before="120" w:line="360" w:lineRule="exact"/>
        <w:textDirection w:val="tbRlV"/>
        <w:rPr>
          <w:rFonts w:eastAsiaTheme="minorEastAsia"/>
          <w:b/>
          <w:sz w:val="36"/>
          <w:szCs w:val="36"/>
          <w:lang w:val="ar-SA" w:eastAsia="zh-TW" w:bidi="en-GB"/>
        </w:rPr>
      </w:pPr>
      <w:r w:rsidRPr="00994614">
        <w:rPr>
          <w:rFonts w:eastAsiaTheme="minorEastAsia"/>
          <w:b/>
          <w:bCs/>
          <w:sz w:val="36"/>
          <w:szCs w:val="36"/>
          <w:rtl/>
        </w:rPr>
        <w:t>‎لجنة حقوق الطفل‏</w:t>
      </w:r>
    </w:p>
    <w:p w14:paraId="1950F5A2" w14:textId="483302E4" w:rsidR="00994614" w:rsidRPr="00994614" w:rsidRDefault="00994614" w:rsidP="00994614">
      <w:pPr>
        <w:pStyle w:val="HChGA"/>
        <w:rPr>
          <w:rFonts w:eastAsiaTheme="minorEastAsia"/>
          <w:lang w:eastAsia="zh-TW" w:bidi="en-GB"/>
        </w:rPr>
      </w:pPr>
      <w:r w:rsidRPr="00994614">
        <w:rPr>
          <w:rFonts w:eastAsiaTheme="minorEastAsia"/>
          <w:rtl/>
        </w:rPr>
        <w:tab/>
      </w:r>
      <w:r w:rsidRPr="00994614">
        <w:rPr>
          <w:rFonts w:eastAsiaTheme="minorEastAsia"/>
          <w:rtl/>
        </w:rPr>
        <w:tab/>
        <w:t xml:space="preserve">آراء اعتمدتها اللجنة بموجب البروتوكول الاختياري لاتفاقية حقوق الطفل المتعلق بإجراء تقديم البلاغات، بشأن البلاغ رقم </w:t>
      </w:r>
      <w:r w:rsidRPr="00AD2A9E">
        <w:rPr>
          <w:rFonts w:eastAsiaTheme="minorEastAsia"/>
          <w:szCs w:val="28"/>
          <w:rtl/>
        </w:rPr>
        <w:t>25</w:t>
      </w:r>
      <w:r w:rsidRPr="00994614">
        <w:rPr>
          <w:rFonts w:eastAsiaTheme="minorEastAsia"/>
          <w:rtl/>
        </w:rPr>
        <w:t>/</w:t>
      </w:r>
      <w:r w:rsidRPr="00AD2A9E">
        <w:rPr>
          <w:rFonts w:eastAsiaTheme="minorEastAsia"/>
          <w:szCs w:val="28"/>
          <w:rtl/>
        </w:rPr>
        <w:t>2017</w:t>
      </w:r>
      <w:r w:rsidRPr="00994614">
        <w:rPr>
          <w:rStyle w:val="FootnoteReference"/>
          <w:rFonts w:eastAsiaTheme="minorEastAsia"/>
          <w:sz w:val="20"/>
          <w:vertAlign w:val="baseline"/>
          <w:rtl/>
          <w:lang w:eastAsia="zh-TW"/>
        </w:rPr>
        <w:footnoteReference w:customMarkFollows="1" w:id="1"/>
        <w:t>*</w:t>
      </w:r>
      <w:r w:rsidRPr="00994614">
        <w:rPr>
          <w:rFonts w:eastAsiaTheme="minorEastAsia"/>
          <w:lang w:eastAsia="zh-TW" w:bidi="en-GB"/>
        </w:rPr>
        <w:t xml:space="preserve"> </w:t>
      </w:r>
      <w:r w:rsidRPr="00994614">
        <w:rPr>
          <w:rStyle w:val="FootnoteReference"/>
          <w:rFonts w:eastAsiaTheme="minorEastAsia"/>
          <w:sz w:val="20"/>
          <w:vertAlign w:val="baseline"/>
          <w:rtl/>
          <w:lang w:eastAsia="zh-TW"/>
        </w:rPr>
        <w:footnoteReference w:customMarkFollows="1" w:id="2"/>
        <w:t>**</w:t>
      </w:r>
    </w:p>
    <w:p w14:paraId="51EC0538" w14:textId="1AFC66E1" w:rsidR="00994614" w:rsidRPr="00AD2A9E" w:rsidRDefault="00994614" w:rsidP="00994614">
      <w:pPr>
        <w:pStyle w:val="SingleTxtGA"/>
        <w:tabs>
          <w:tab w:val="clear" w:pos="1928"/>
          <w:tab w:val="clear" w:pos="2608"/>
          <w:tab w:val="clear" w:pos="3289"/>
          <w:tab w:val="clear" w:pos="3969"/>
          <w:tab w:val="left" w:pos="4263"/>
        </w:tabs>
        <w:ind w:left="4263" w:hanging="2335"/>
        <w:rPr>
          <w:rFonts w:eastAsiaTheme="minorEastAsia"/>
          <w:lang w:val="ar-SA" w:eastAsia="zh-TW" w:bidi="en-GB"/>
        </w:rPr>
      </w:pPr>
      <w:r w:rsidRPr="00AD2A9E">
        <w:rPr>
          <w:rFonts w:eastAsiaTheme="minorEastAsia"/>
          <w:i/>
          <w:iCs/>
          <w:rtl/>
        </w:rPr>
        <w:t>بلاغ مقدم من:</w:t>
      </w:r>
      <w:r w:rsidRPr="00AD2A9E">
        <w:rPr>
          <w:rFonts w:eastAsiaTheme="minorEastAsia"/>
          <w:rtl/>
        </w:rPr>
        <w:tab/>
        <w:t>ه.</w:t>
      </w:r>
      <w:r w:rsidR="00DC4B62" w:rsidRPr="00AD2A9E">
        <w:rPr>
          <w:rFonts w:eastAsiaTheme="minorEastAsia" w:hint="cs"/>
          <w:rtl/>
        </w:rPr>
        <w:t xml:space="preserve"> </w:t>
      </w:r>
      <w:r w:rsidRPr="00AD2A9E">
        <w:rPr>
          <w:rFonts w:eastAsiaTheme="minorEastAsia"/>
          <w:rtl/>
        </w:rPr>
        <w:t>ب. (تمثله المنظمة غير الحكومية "</w:t>
      </w:r>
      <w:proofErr w:type="spellStart"/>
      <w:r w:rsidRPr="00AD2A9E">
        <w:rPr>
          <w:rFonts w:eastAsiaTheme="minorEastAsia"/>
          <w:rtl/>
        </w:rPr>
        <w:t>فونداثيون</w:t>
      </w:r>
      <w:proofErr w:type="spellEnd"/>
      <w:r w:rsidRPr="00AD2A9E">
        <w:rPr>
          <w:rFonts w:eastAsiaTheme="minorEastAsia"/>
          <w:rtl/>
        </w:rPr>
        <w:t xml:space="preserve"> </w:t>
      </w:r>
      <w:proofErr w:type="spellStart"/>
      <w:r w:rsidRPr="00AD2A9E">
        <w:rPr>
          <w:rFonts w:eastAsiaTheme="minorEastAsia"/>
          <w:rtl/>
        </w:rPr>
        <w:t>راييثيس</w:t>
      </w:r>
      <w:proofErr w:type="spellEnd"/>
      <w:r w:rsidRPr="00AD2A9E">
        <w:rPr>
          <w:rFonts w:eastAsiaTheme="minorEastAsia"/>
          <w:rtl/>
        </w:rPr>
        <w:t>")</w:t>
      </w:r>
    </w:p>
    <w:p w14:paraId="6691061D" w14:textId="77777777" w:rsidR="00994614" w:rsidRPr="00AD2A9E" w:rsidRDefault="00994614" w:rsidP="00994614">
      <w:pPr>
        <w:pStyle w:val="SingleTxtGA"/>
        <w:tabs>
          <w:tab w:val="clear" w:pos="1928"/>
          <w:tab w:val="clear" w:pos="2608"/>
          <w:tab w:val="clear" w:pos="3289"/>
          <w:tab w:val="clear" w:pos="3969"/>
          <w:tab w:val="left" w:pos="4263"/>
        </w:tabs>
        <w:ind w:left="4263" w:hanging="2335"/>
        <w:rPr>
          <w:rFonts w:eastAsiaTheme="minorEastAsia"/>
          <w:lang w:eastAsia="zh-TW" w:bidi="en-GB"/>
        </w:rPr>
      </w:pPr>
      <w:r w:rsidRPr="00AD2A9E">
        <w:rPr>
          <w:rFonts w:eastAsiaTheme="minorEastAsia"/>
          <w:i/>
          <w:iCs/>
          <w:rtl/>
        </w:rPr>
        <w:t>الشخص المدعى أنه ضحية:</w:t>
      </w:r>
      <w:r w:rsidRPr="00AD2A9E">
        <w:rPr>
          <w:rFonts w:eastAsiaTheme="minorEastAsia"/>
          <w:rtl/>
        </w:rPr>
        <w:tab/>
        <w:t>صاحب البلاغ</w:t>
      </w:r>
    </w:p>
    <w:p w14:paraId="64A47F64" w14:textId="77777777" w:rsidR="00994614" w:rsidRPr="00AD2A9E" w:rsidRDefault="00994614" w:rsidP="00994614">
      <w:pPr>
        <w:pStyle w:val="SingleTxtGA"/>
        <w:tabs>
          <w:tab w:val="clear" w:pos="1928"/>
          <w:tab w:val="clear" w:pos="2608"/>
          <w:tab w:val="clear" w:pos="3289"/>
          <w:tab w:val="clear" w:pos="3969"/>
          <w:tab w:val="left" w:pos="4263"/>
        </w:tabs>
        <w:ind w:left="4263" w:hanging="2335"/>
        <w:rPr>
          <w:rFonts w:eastAsiaTheme="minorEastAsia" w:hint="cs"/>
          <w:rtl/>
          <w:lang w:eastAsia="zh-TW"/>
        </w:rPr>
      </w:pPr>
      <w:r w:rsidRPr="00AD2A9E">
        <w:rPr>
          <w:rFonts w:eastAsiaTheme="minorEastAsia"/>
          <w:i/>
          <w:iCs/>
          <w:rtl/>
        </w:rPr>
        <w:t>الدولة الطرف:</w:t>
      </w:r>
      <w:r w:rsidRPr="00AD2A9E">
        <w:rPr>
          <w:rFonts w:eastAsiaTheme="minorEastAsia"/>
          <w:rtl/>
        </w:rPr>
        <w:tab/>
        <w:t>إسبانيا</w:t>
      </w:r>
    </w:p>
    <w:p w14:paraId="15B81F02" w14:textId="77777777" w:rsidR="00994614" w:rsidRPr="00AD2A9E" w:rsidRDefault="00994614" w:rsidP="00994614">
      <w:pPr>
        <w:pStyle w:val="SingleTxtGA"/>
        <w:tabs>
          <w:tab w:val="clear" w:pos="1928"/>
          <w:tab w:val="clear" w:pos="2608"/>
          <w:tab w:val="clear" w:pos="3289"/>
          <w:tab w:val="clear" w:pos="3969"/>
          <w:tab w:val="left" w:pos="4263"/>
        </w:tabs>
        <w:ind w:left="4263" w:hanging="2335"/>
        <w:rPr>
          <w:rFonts w:eastAsiaTheme="minorEastAsia"/>
          <w:lang w:val="ar-SA" w:eastAsia="zh-TW" w:bidi="en-GB"/>
        </w:rPr>
      </w:pPr>
      <w:r w:rsidRPr="00AD2A9E">
        <w:rPr>
          <w:rFonts w:eastAsiaTheme="minorEastAsia"/>
          <w:i/>
          <w:iCs/>
          <w:rtl/>
        </w:rPr>
        <w:t>تاريخ تقديم البلاغ:</w:t>
      </w:r>
      <w:r w:rsidRPr="00AD2A9E">
        <w:rPr>
          <w:rFonts w:eastAsiaTheme="minorEastAsia"/>
          <w:rtl/>
        </w:rPr>
        <w:tab/>
      </w:r>
      <w:r w:rsidRPr="00AD2A9E">
        <w:rPr>
          <w:rFonts w:eastAsiaTheme="minorEastAsia"/>
          <w:szCs w:val="20"/>
          <w:rtl/>
        </w:rPr>
        <w:t>12</w:t>
      </w:r>
      <w:r w:rsidRPr="00AD2A9E">
        <w:rPr>
          <w:rFonts w:eastAsiaTheme="minorEastAsia"/>
          <w:rtl/>
        </w:rPr>
        <w:t xml:space="preserve"> تموز/يوليه </w:t>
      </w:r>
      <w:r w:rsidRPr="00AD2A9E">
        <w:rPr>
          <w:rFonts w:eastAsiaTheme="minorEastAsia"/>
          <w:szCs w:val="20"/>
          <w:rtl/>
        </w:rPr>
        <w:t>2017</w:t>
      </w:r>
    </w:p>
    <w:p w14:paraId="538A56FC" w14:textId="77777777" w:rsidR="00994614" w:rsidRPr="00AD2A9E" w:rsidRDefault="00994614" w:rsidP="00994614">
      <w:pPr>
        <w:pStyle w:val="SingleTxtGA"/>
        <w:tabs>
          <w:tab w:val="clear" w:pos="1928"/>
          <w:tab w:val="clear" w:pos="2608"/>
          <w:tab w:val="clear" w:pos="3289"/>
          <w:tab w:val="clear" w:pos="3969"/>
          <w:tab w:val="left" w:pos="4263"/>
        </w:tabs>
        <w:ind w:left="4263" w:hanging="2335"/>
        <w:rPr>
          <w:rFonts w:eastAsiaTheme="minorEastAsia"/>
          <w:lang w:val="ar-SA" w:eastAsia="zh-TW" w:bidi="en-GB"/>
        </w:rPr>
      </w:pPr>
      <w:r w:rsidRPr="00AD2A9E">
        <w:rPr>
          <w:rFonts w:eastAsiaTheme="minorEastAsia"/>
          <w:i/>
          <w:iCs/>
          <w:rtl/>
        </w:rPr>
        <w:t>تاريخ اعتماد الآراء:</w:t>
      </w:r>
      <w:r w:rsidRPr="00AD2A9E">
        <w:rPr>
          <w:rFonts w:eastAsiaTheme="minorEastAsia"/>
          <w:rtl/>
        </w:rPr>
        <w:tab/>
      </w:r>
      <w:r w:rsidRPr="00AD2A9E">
        <w:rPr>
          <w:rFonts w:eastAsiaTheme="minorEastAsia"/>
          <w:szCs w:val="20"/>
          <w:rtl/>
        </w:rPr>
        <w:t>7</w:t>
      </w:r>
      <w:r w:rsidRPr="00AD2A9E">
        <w:rPr>
          <w:rFonts w:eastAsiaTheme="minorEastAsia"/>
          <w:rtl/>
        </w:rPr>
        <w:t xml:space="preserve"> شباط/فبراير </w:t>
      </w:r>
      <w:r w:rsidRPr="00AD2A9E">
        <w:rPr>
          <w:rFonts w:eastAsiaTheme="minorEastAsia"/>
          <w:szCs w:val="20"/>
          <w:rtl/>
        </w:rPr>
        <w:t>2020</w:t>
      </w:r>
    </w:p>
    <w:p w14:paraId="7D37D16B" w14:textId="77777777" w:rsidR="00994614" w:rsidRPr="00AD2A9E" w:rsidRDefault="00994614" w:rsidP="00994614">
      <w:pPr>
        <w:pStyle w:val="SingleTxtGA"/>
        <w:tabs>
          <w:tab w:val="clear" w:pos="1928"/>
          <w:tab w:val="clear" w:pos="2608"/>
          <w:tab w:val="clear" w:pos="3289"/>
          <w:tab w:val="clear" w:pos="3969"/>
          <w:tab w:val="left" w:pos="4263"/>
        </w:tabs>
        <w:ind w:left="4263" w:hanging="2335"/>
        <w:rPr>
          <w:rFonts w:eastAsiaTheme="minorEastAsia"/>
          <w:lang w:val="ar-SA" w:eastAsia="zh-TW" w:bidi="en-GB"/>
        </w:rPr>
      </w:pPr>
      <w:r w:rsidRPr="00AD2A9E">
        <w:rPr>
          <w:rFonts w:eastAsiaTheme="minorEastAsia"/>
          <w:i/>
          <w:iCs/>
          <w:rtl/>
        </w:rPr>
        <w:t>الموضوع:</w:t>
      </w:r>
      <w:r w:rsidRPr="00AD2A9E">
        <w:rPr>
          <w:rFonts w:eastAsiaTheme="minorEastAsia"/>
          <w:rtl/>
        </w:rPr>
        <w:tab/>
        <w:t>إجراء تحديد سن قاصر يُزعم أنه غير مصحوب</w:t>
      </w:r>
    </w:p>
    <w:p w14:paraId="6169E7D6" w14:textId="77777777" w:rsidR="00994614" w:rsidRPr="00AD2A9E" w:rsidRDefault="00994614" w:rsidP="00994614">
      <w:pPr>
        <w:pStyle w:val="SingleTxtGA"/>
        <w:tabs>
          <w:tab w:val="clear" w:pos="1928"/>
          <w:tab w:val="clear" w:pos="2608"/>
          <w:tab w:val="clear" w:pos="3289"/>
          <w:tab w:val="clear" w:pos="3969"/>
          <w:tab w:val="left" w:pos="4263"/>
        </w:tabs>
        <w:ind w:left="4263" w:hanging="2335"/>
        <w:rPr>
          <w:rFonts w:eastAsiaTheme="minorEastAsia"/>
          <w:lang w:val="ar-SA" w:eastAsia="zh-TW" w:bidi="en-GB"/>
        </w:rPr>
      </w:pPr>
      <w:r w:rsidRPr="00AD2A9E">
        <w:rPr>
          <w:rFonts w:eastAsiaTheme="minorEastAsia"/>
          <w:i/>
          <w:iCs/>
          <w:rtl/>
        </w:rPr>
        <w:t>المسائل الإجرائية:</w:t>
      </w:r>
      <w:r w:rsidRPr="00AD2A9E">
        <w:rPr>
          <w:rFonts w:eastAsiaTheme="minorEastAsia"/>
          <w:rtl/>
        </w:rPr>
        <w:tab/>
        <w:t>عدم المقبولية من حيث الاختصاص الشخصي؛ وعدم استنفاد سبل الانتصاف المحلية</w:t>
      </w:r>
    </w:p>
    <w:p w14:paraId="36EFE139" w14:textId="77777777" w:rsidR="00994614" w:rsidRPr="00AD2A9E" w:rsidRDefault="00994614" w:rsidP="00994614">
      <w:pPr>
        <w:pStyle w:val="SingleTxtGA"/>
        <w:tabs>
          <w:tab w:val="clear" w:pos="1928"/>
          <w:tab w:val="clear" w:pos="2608"/>
          <w:tab w:val="clear" w:pos="3289"/>
          <w:tab w:val="clear" w:pos="3969"/>
          <w:tab w:val="left" w:pos="4263"/>
        </w:tabs>
        <w:ind w:left="4263" w:hanging="2335"/>
        <w:rPr>
          <w:rFonts w:eastAsiaTheme="minorEastAsia"/>
          <w:rtl/>
          <w:lang w:val="ar-SA" w:eastAsia="zh-TW" w:bidi="en-GB"/>
        </w:rPr>
      </w:pPr>
      <w:r w:rsidRPr="00AD2A9E">
        <w:rPr>
          <w:rFonts w:eastAsiaTheme="minorEastAsia"/>
          <w:i/>
          <w:iCs/>
          <w:rtl/>
        </w:rPr>
        <w:t>مواد الاتفاقية:</w:t>
      </w:r>
      <w:r w:rsidRPr="00AD2A9E">
        <w:rPr>
          <w:rFonts w:eastAsiaTheme="minorEastAsia"/>
          <w:rtl/>
        </w:rPr>
        <w:tab/>
      </w:r>
      <w:r w:rsidRPr="00AD2A9E">
        <w:rPr>
          <w:rFonts w:eastAsiaTheme="minorEastAsia"/>
          <w:szCs w:val="20"/>
          <w:rtl/>
        </w:rPr>
        <w:t>2</w:t>
      </w:r>
      <w:r w:rsidRPr="00AD2A9E">
        <w:rPr>
          <w:rFonts w:eastAsiaTheme="minorEastAsia"/>
          <w:rtl/>
        </w:rPr>
        <w:t xml:space="preserve">، </w:t>
      </w:r>
      <w:proofErr w:type="spellStart"/>
      <w:r w:rsidRPr="00AD2A9E">
        <w:rPr>
          <w:rFonts w:eastAsiaTheme="minorEastAsia"/>
          <w:rtl/>
        </w:rPr>
        <w:t>و</w:t>
      </w:r>
      <w:r w:rsidRPr="00AD2A9E">
        <w:rPr>
          <w:rFonts w:eastAsiaTheme="minorEastAsia"/>
          <w:szCs w:val="20"/>
          <w:rtl/>
        </w:rPr>
        <w:t>3</w:t>
      </w:r>
      <w:proofErr w:type="spellEnd"/>
      <w:r w:rsidRPr="00AD2A9E">
        <w:rPr>
          <w:rFonts w:eastAsiaTheme="minorEastAsia"/>
          <w:rtl/>
        </w:rPr>
        <w:t xml:space="preserve">، </w:t>
      </w:r>
      <w:proofErr w:type="spellStart"/>
      <w:r w:rsidRPr="00AD2A9E">
        <w:rPr>
          <w:rFonts w:eastAsiaTheme="minorEastAsia"/>
          <w:rtl/>
        </w:rPr>
        <w:t>و</w:t>
      </w:r>
      <w:r w:rsidRPr="00AD2A9E">
        <w:rPr>
          <w:rFonts w:eastAsiaTheme="minorEastAsia"/>
          <w:szCs w:val="20"/>
          <w:rtl/>
        </w:rPr>
        <w:t>8</w:t>
      </w:r>
      <w:proofErr w:type="spellEnd"/>
      <w:r w:rsidRPr="00AD2A9E">
        <w:rPr>
          <w:rFonts w:eastAsiaTheme="minorEastAsia"/>
          <w:rtl/>
        </w:rPr>
        <w:t xml:space="preserve">، </w:t>
      </w:r>
      <w:proofErr w:type="spellStart"/>
      <w:r w:rsidRPr="00AD2A9E">
        <w:rPr>
          <w:rFonts w:eastAsiaTheme="minorEastAsia"/>
          <w:rtl/>
        </w:rPr>
        <w:t>و</w:t>
      </w:r>
      <w:r w:rsidRPr="00AD2A9E">
        <w:rPr>
          <w:rFonts w:eastAsiaTheme="minorEastAsia"/>
          <w:szCs w:val="20"/>
          <w:rtl/>
        </w:rPr>
        <w:t>12</w:t>
      </w:r>
      <w:proofErr w:type="spellEnd"/>
      <w:r w:rsidRPr="00AD2A9E">
        <w:rPr>
          <w:rFonts w:eastAsiaTheme="minorEastAsia"/>
          <w:rtl/>
        </w:rPr>
        <w:t xml:space="preserve">، </w:t>
      </w:r>
      <w:proofErr w:type="spellStart"/>
      <w:r w:rsidRPr="00AD2A9E">
        <w:rPr>
          <w:rFonts w:eastAsiaTheme="minorEastAsia"/>
          <w:rtl/>
        </w:rPr>
        <w:t>و</w:t>
      </w:r>
      <w:r w:rsidRPr="00AD2A9E">
        <w:rPr>
          <w:rFonts w:eastAsiaTheme="minorEastAsia"/>
          <w:szCs w:val="20"/>
          <w:rtl/>
        </w:rPr>
        <w:t>18</w:t>
      </w:r>
      <w:proofErr w:type="spellEnd"/>
      <w:r w:rsidRPr="00AD2A9E">
        <w:rPr>
          <w:rFonts w:eastAsiaTheme="minorEastAsia"/>
          <w:rtl/>
        </w:rPr>
        <w:t>(</w:t>
      </w:r>
      <w:r w:rsidRPr="00AD2A9E">
        <w:rPr>
          <w:rFonts w:eastAsiaTheme="minorEastAsia"/>
          <w:szCs w:val="20"/>
          <w:rtl/>
        </w:rPr>
        <w:t>2</w:t>
      </w:r>
      <w:r w:rsidRPr="00AD2A9E">
        <w:rPr>
          <w:rFonts w:eastAsiaTheme="minorEastAsia"/>
          <w:rtl/>
        </w:rPr>
        <w:t xml:space="preserve">)، </w:t>
      </w:r>
      <w:proofErr w:type="spellStart"/>
      <w:r w:rsidRPr="00AD2A9E">
        <w:rPr>
          <w:rFonts w:eastAsiaTheme="minorEastAsia"/>
          <w:rtl/>
        </w:rPr>
        <w:t>و</w:t>
      </w:r>
      <w:r w:rsidRPr="00AD2A9E">
        <w:rPr>
          <w:rFonts w:eastAsiaTheme="minorEastAsia"/>
          <w:szCs w:val="20"/>
          <w:rtl/>
        </w:rPr>
        <w:t>20</w:t>
      </w:r>
      <w:proofErr w:type="spellEnd"/>
      <w:r w:rsidRPr="00AD2A9E">
        <w:rPr>
          <w:rFonts w:eastAsiaTheme="minorEastAsia"/>
          <w:rtl/>
        </w:rPr>
        <w:t xml:space="preserve">، </w:t>
      </w:r>
      <w:proofErr w:type="spellStart"/>
      <w:r w:rsidRPr="00AD2A9E">
        <w:rPr>
          <w:rFonts w:eastAsiaTheme="minorEastAsia"/>
          <w:rtl/>
        </w:rPr>
        <w:t>و</w:t>
      </w:r>
      <w:r w:rsidRPr="00AD2A9E">
        <w:rPr>
          <w:rFonts w:eastAsiaTheme="minorEastAsia"/>
          <w:szCs w:val="20"/>
          <w:rtl/>
        </w:rPr>
        <w:t>27</w:t>
      </w:r>
      <w:proofErr w:type="spellEnd"/>
      <w:r w:rsidRPr="00AD2A9E">
        <w:rPr>
          <w:rFonts w:eastAsiaTheme="minorEastAsia"/>
          <w:rtl/>
        </w:rPr>
        <w:t xml:space="preserve">، </w:t>
      </w:r>
      <w:proofErr w:type="spellStart"/>
      <w:r w:rsidRPr="00AD2A9E">
        <w:rPr>
          <w:rFonts w:eastAsiaTheme="minorEastAsia"/>
          <w:rtl/>
        </w:rPr>
        <w:t>و</w:t>
      </w:r>
      <w:r w:rsidRPr="00AD2A9E">
        <w:rPr>
          <w:rFonts w:eastAsiaTheme="minorEastAsia"/>
          <w:szCs w:val="20"/>
          <w:rtl/>
        </w:rPr>
        <w:t>29</w:t>
      </w:r>
      <w:proofErr w:type="spellEnd"/>
    </w:p>
    <w:p w14:paraId="2BA01170" w14:textId="77777777" w:rsidR="00994614" w:rsidRPr="00AD2A9E" w:rsidRDefault="00994614" w:rsidP="00994614">
      <w:pPr>
        <w:pStyle w:val="SingleTxtGA"/>
        <w:tabs>
          <w:tab w:val="clear" w:pos="1928"/>
          <w:tab w:val="clear" w:pos="2608"/>
          <w:tab w:val="clear" w:pos="3289"/>
          <w:tab w:val="clear" w:pos="3969"/>
          <w:tab w:val="left" w:pos="4263"/>
        </w:tabs>
        <w:ind w:left="4263" w:hanging="2335"/>
        <w:rPr>
          <w:rFonts w:eastAsiaTheme="minorEastAsia"/>
          <w:lang w:eastAsia="zh-TW" w:bidi="en-GB"/>
        </w:rPr>
      </w:pPr>
      <w:r w:rsidRPr="00AD2A9E">
        <w:rPr>
          <w:rFonts w:eastAsiaTheme="minorEastAsia"/>
          <w:i/>
          <w:iCs/>
          <w:rtl/>
        </w:rPr>
        <w:t>مواد البروتوكول الاختياري:</w:t>
      </w:r>
      <w:r w:rsidRPr="00AD2A9E">
        <w:rPr>
          <w:rFonts w:eastAsiaTheme="minorEastAsia"/>
          <w:rtl/>
        </w:rPr>
        <w:tab/>
      </w:r>
      <w:r w:rsidRPr="00AD2A9E">
        <w:rPr>
          <w:rFonts w:eastAsiaTheme="minorEastAsia"/>
          <w:szCs w:val="20"/>
          <w:rtl/>
        </w:rPr>
        <w:t>6</w:t>
      </w:r>
    </w:p>
    <w:p w14:paraId="36C9C556" w14:textId="77777777" w:rsidR="00994614" w:rsidRPr="00AD2A9E" w:rsidRDefault="00994614" w:rsidP="00994614">
      <w:pPr>
        <w:pStyle w:val="SingleTxtGA"/>
        <w:rPr>
          <w:rFonts w:eastAsiaTheme="minorEastAsia"/>
          <w:rtl/>
          <w:lang w:val="ar-SA" w:eastAsia="zh-TW" w:bidi="en-GB"/>
        </w:rPr>
      </w:pPr>
      <w:r w:rsidRPr="00AD2A9E">
        <w:rPr>
          <w:rFonts w:eastAsiaTheme="minorEastAsia"/>
          <w:szCs w:val="20"/>
          <w:rtl/>
        </w:rPr>
        <w:t>1</w:t>
      </w:r>
      <w:r w:rsidRPr="00AD2A9E">
        <w:rPr>
          <w:rFonts w:eastAsiaTheme="minorEastAsia"/>
          <w:rtl/>
        </w:rPr>
        <w:t>-</w:t>
      </w:r>
      <w:r w:rsidRPr="00AD2A9E">
        <w:rPr>
          <w:rFonts w:eastAsiaTheme="minorEastAsia"/>
          <w:szCs w:val="20"/>
          <w:rtl/>
        </w:rPr>
        <w:t>1</w:t>
      </w:r>
      <w:r w:rsidRPr="00AD2A9E">
        <w:rPr>
          <w:rFonts w:eastAsiaTheme="minorEastAsia"/>
          <w:rtl/>
        </w:rPr>
        <w:tab/>
        <w:t xml:space="preserve">صاحب البلاغ هو ه. ب.، وهو مواطن غيني، وُلد في </w:t>
      </w:r>
      <w:r w:rsidRPr="00AD2A9E">
        <w:rPr>
          <w:rFonts w:eastAsiaTheme="minorEastAsia"/>
          <w:szCs w:val="20"/>
          <w:rtl/>
        </w:rPr>
        <w:t>20</w:t>
      </w:r>
      <w:r w:rsidRPr="00AD2A9E">
        <w:rPr>
          <w:rFonts w:eastAsiaTheme="minorEastAsia"/>
          <w:rtl/>
        </w:rPr>
        <w:t xml:space="preserve"> كانون الأول/ديسمبر </w:t>
      </w:r>
      <w:r w:rsidRPr="00AD2A9E">
        <w:rPr>
          <w:rFonts w:eastAsiaTheme="minorEastAsia"/>
          <w:szCs w:val="20"/>
          <w:rtl/>
        </w:rPr>
        <w:t>2001</w:t>
      </w:r>
      <w:r w:rsidRPr="00AD2A9E">
        <w:rPr>
          <w:rFonts w:eastAsiaTheme="minorEastAsia"/>
          <w:rtl/>
        </w:rPr>
        <w:t xml:space="preserve">. ويدّعي أنه ضحية انتهاك المواد </w:t>
      </w:r>
      <w:r w:rsidRPr="00AD2A9E">
        <w:rPr>
          <w:rFonts w:eastAsiaTheme="minorEastAsia"/>
          <w:szCs w:val="20"/>
          <w:rtl/>
        </w:rPr>
        <w:t>2</w:t>
      </w:r>
      <w:r w:rsidRPr="00AD2A9E">
        <w:rPr>
          <w:rFonts w:eastAsiaTheme="minorEastAsia"/>
          <w:rtl/>
        </w:rPr>
        <w:t xml:space="preserve">، </w:t>
      </w:r>
      <w:proofErr w:type="spellStart"/>
      <w:r w:rsidRPr="00AD2A9E">
        <w:rPr>
          <w:rFonts w:eastAsiaTheme="minorEastAsia"/>
          <w:rtl/>
        </w:rPr>
        <w:t>و</w:t>
      </w:r>
      <w:r w:rsidRPr="00AD2A9E">
        <w:rPr>
          <w:rFonts w:eastAsiaTheme="minorEastAsia"/>
          <w:szCs w:val="20"/>
          <w:rtl/>
        </w:rPr>
        <w:t>3</w:t>
      </w:r>
      <w:proofErr w:type="spellEnd"/>
      <w:r w:rsidRPr="00AD2A9E">
        <w:rPr>
          <w:rFonts w:eastAsiaTheme="minorEastAsia"/>
          <w:rtl/>
        </w:rPr>
        <w:t xml:space="preserve">، </w:t>
      </w:r>
      <w:proofErr w:type="spellStart"/>
      <w:r w:rsidRPr="00AD2A9E">
        <w:rPr>
          <w:rFonts w:eastAsiaTheme="minorEastAsia"/>
          <w:rtl/>
        </w:rPr>
        <w:t>و</w:t>
      </w:r>
      <w:r w:rsidRPr="00AD2A9E">
        <w:rPr>
          <w:rFonts w:eastAsiaTheme="minorEastAsia"/>
          <w:szCs w:val="20"/>
          <w:rtl/>
        </w:rPr>
        <w:t>8</w:t>
      </w:r>
      <w:proofErr w:type="spellEnd"/>
      <w:r w:rsidRPr="00AD2A9E">
        <w:rPr>
          <w:rFonts w:eastAsiaTheme="minorEastAsia"/>
          <w:rtl/>
        </w:rPr>
        <w:t xml:space="preserve">، </w:t>
      </w:r>
      <w:proofErr w:type="spellStart"/>
      <w:r w:rsidRPr="00AD2A9E">
        <w:rPr>
          <w:rFonts w:eastAsiaTheme="minorEastAsia"/>
          <w:rtl/>
        </w:rPr>
        <w:t>و</w:t>
      </w:r>
      <w:r w:rsidRPr="00AD2A9E">
        <w:rPr>
          <w:rFonts w:eastAsiaTheme="minorEastAsia"/>
          <w:szCs w:val="20"/>
          <w:rtl/>
        </w:rPr>
        <w:t>12</w:t>
      </w:r>
      <w:proofErr w:type="spellEnd"/>
      <w:r w:rsidRPr="00AD2A9E">
        <w:rPr>
          <w:rFonts w:eastAsiaTheme="minorEastAsia"/>
          <w:rtl/>
        </w:rPr>
        <w:t xml:space="preserve">، </w:t>
      </w:r>
      <w:proofErr w:type="spellStart"/>
      <w:r w:rsidRPr="00AD2A9E">
        <w:rPr>
          <w:rFonts w:eastAsiaTheme="minorEastAsia"/>
          <w:rtl/>
        </w:rPr>
        <w:t>و</w:t>
      </w:r>
      <w:r w:rsidRPr="00AD2A9E">
        <w:rPr>
          <w:rFonts w:eastAsiaTheme="minorEastAsia"/>
          <w:szCs w:val="20"/>
          <w:rtl/>
        </w:rPr>
        <w:t>18</w:t>
      </w:r>
      <w:proofErr w:type="spellEnd"/>
      <w:r w:rsidRPr="00AD2A9E">
        <w:rPr>
          <w:rFonts w:eastAsiaTheme="minorEastAsia"/>
          <w:rtl/>
        </w:rPr>
        <w:t>(</w:t>
      </w:r>
      <w:r w:rsidRPr="00AD2A9E">
        <w:rPr>
          <w:rFonts w:eastAsiaTheme="minorEastAsia"/>
          <w:szCs w:val="20"/>
          <w:rtl/>
        </w:rPr>
        <w:t>2</w:t>
      </w:r>
      <w:r w:rsidRPr="00AD2A9E">
        <w:rPr>
          <w:rFonts w:eastAsiaTheme="minorEastAsia"/>
          <w:rtl/>
        </w:rPr>
        <w:t xml:space="preserve">)، </w:t>
      </w:r>
      <w:proofErr w:type="spellStart"/>
      <w:r w:rsidRPr="00AD2A9E">
        <w:rPr>
          <w:rFonts w:eastAsiaTheme="minorEastAsia"/>
          <w:rtl/>
        </w:rPr>
        <w:t>و</w:t>
      </w:r>
      <w:r w:rsidRPr="00AD2A9E">
        <w:rPr>
          <w:rFonts w:eastAsiaTheme="minorEastAsia"/>
          <w:szCs w:val="20"/>
          <w:rtl/>
        </w:rPr>
        <w:t>20</w:t>
      </w:r>
      <w:proofErr w:type="spellEnd"/>
      <w:r w:rsidRPr="00AD2A9E">
        <w:rPr>
          <w:rFonts w:eastAsiaTheme="minorEastAsia"/>
          <w:rtl/>
        </w:rPr>
        <w:t xml:space="preserve">، </w:t>
      </w:r>
      <w:proofErr w:type="spellStart"/>
      <w:r w:rsidRPr="00AD2A9E">
        <w:rPr>
          <w:rFonts w:eastAsiaTheme="minorEastAsia"/>
          <w:rtl/>
        </w:rPr>
        <w:t>و</w:t>
      </w:r>
      <w:r w:rsidRPr="00AD2A9E">
        <w:rPr>
          <w:rFonts w:eastAsiaTheme="minorEastAsia"/>
          <w:szCs w:val="20"/>
          <w:rtl/>
        </w:rPr>
        <w:t>27</w:t>
      </w:r>
      <w:proofErr w:type="spellEnd"/>
      <w:r w:rsidRPr="00AD2A9E">
        <w:rPr>
          <w:rFonts w:eastAsiaTheme="minorEastAsia"/>
          <w:rtl/>
        </w:rPr>
        <w:t xml:space="preserve">، </w:t>
      </w:r>
      <w:proofErr w:type="spellStart"/>
      <w:r w:rsidRPr="00AD2A9E">
        <w:rPr>
          <w:rFonts w:eastAsiaTheme="minorEastAsia"/>
          <w:rtl/>
        </w:rPr>
        <w:t>و</w:t>
      </w:r>
      <w:r w:rsidRPr="00AD2A9E">
        <w:rPr>
          <w:rFonts w:eastAsiaTheme="minorEastAsia"/>
          <w:szCs w:val="20"/>
          <w:rtl/>
        </w:rPr>
        <w:t>29</w:t>
      </w:r>
      <w:proofErr w:type="spellEnd"/>
      <w:r w:rsidRPr="00AD2A9E">
        <w:rPr>
          <w:rFonts w:eastAsiaTheme="minorEastAsia"/>
          <w:rtl/>
        </w:rPr>
        <w:t xml:space="preserve"> من الاتفاقية. وقد دخل البروتوكول الاختياري حيز النفاذ بالنسبة للدولة الطرف في </w:t>
      </w:r>
      <w:r w:rsidRPr="00AD2A9E">
        <w:rPr>
          <w:rFonts w:eastAsiaTheme="minorEastAsia"/>
          <w:szCs w:val="20"/>
          <w:rtl/>
        </w:rPr>
        <w:t>14</w:t>
      </w:r>
      <w:r w:rsidRPr="00AD2A9E">
        <w:rPr>
          <w:rFonts w:eastAsiaTheme="minorEastAsia"/>
          <w:rtl/>
        </w:rPr>
        <w:t xml:space="preserve"> نيسان/أبريل </w:t>
      </w:r>
      <w:r w:rsidRPr="00AD2A9E">
        <w:rPr>
          <w:rFonts w:eastAsiaTheme="minorEastAsia"/>
          <w:szCs w:val="20"/>
          <w:rtl/>
        </w:rPr>
        <w:t>2014</w:t>
      </w:r>
      <w:r w:rsidRPr="00AD2A9E">
        <w:rPr>
          <w:rFonts w:eastAsiaTheme="minorEastAsia"/>
          <w:rtl/>
        </w:rPr>
        <w:t xml:space="preserve">. </w:t>
      </w:r>
    </w:p>
    <w:p w14:paraId="75A4514D" w14:textId="2DE8EE07" w:rsidR="00994614" w:rsidRPr="00AD2A9E" w:rsidRDefault="00DC4B62" w:rsidP="00994614">
      <w:pPr>
        <w:pStyle w:val="SingleTxtGA"/>
        <w:rPr>
          <w:rFonts w:eastAsiaTheme="minorEastAsia"/>
          <w:rtl/>
          <w:lang w:val="ar-SA" w:eastAsia="zh-TW" w:bidi="en-GB"/>
        </w:rPr>
      </w:pPr>
      <w:r w:rsidRPr="00AD2A9E">
        <w:rPr>
          <w:rFonts w:eastAsiaTheme="minorEastAsia" w:hint="cs"/>
          <w:szCs w:val="20"/>
          <w:rtl/>
        </w:rPr>
        <w:t>1</w:t>
      </w:r>
      <w:r w:rsidRPr="00AD2A9E">
        <w:rPr>
          <w:rFonts w:eastAsiaTheme="minorEastAsia" w:hint="cs"/>
          <w:rtl/>
        </w:rPr>
        <w:t>-</w:t>
      </w:r>
      <w:r w:rsidRPr="00AD2A9E">
        <w:rPr>
          <w:rFonts w:eastAsiaTheme="minorEastAsia" w:hint="cs"/>
          <w:szCs w:val="20"/>
          <w:rtl/>
        </w:rPr>
        <w:t>2</w:t>
      </w:r>
      <w:r w:rsidR="00994614" w:rsidRPr="00AD2A9E">
        <w:rPr>
          <w:rFonts w:eastAsiaTheme="minorEastAsia"/>
          <w:rtl/>
        </w:rPr>
        <w:tab/>
        <w:t xml:space="preserve">وعملاً بالمادة </w:t>
      </w:r>
      <w:r w:rsidR="00994614" w:rsidRPr="00AD2A9E">
        <w:rPr>
          <w:rFonts w:eastAsiaTheme="minorEastAsia"/>
          <w:szCs w:val="20"/>
          <w:rtl/>
        </w:rPr>
        <w:t>6</w:t>
      </w:r>
      <w:r w:rsidR="00994614" w:rsidRPr="00AD2A9E">
        <w:rPr>
          <w:rFonts w:eastAsiaTheme="minorEastAsia"/>
          <w:rtl/>
        </w:rPr>
        <w:t xml:space="preserve"> من البروتوكول الاختياري، طلب الفريق العامل المعني بالبلاغات، في </w:t>
      </w:r>
      <w:r w:rsidR="00994614" w:rsidRPr="00AD2A9E">
        <w:rPr>
          <w:rFonts w:eastAsiaTheme="minorEastAsia"/>
          <w:szCs w:val="20"/>
          <w:rtl/>
        </w:rPr>
        <w:t>13</w:t>
      </w:r>
      <w:r w:rsidR="00994614" w:rsidRPr="00AD2A9E">
        <w:rPr>
          <w:rFonts w:eastAsiaTheme="minorEastAsia"/>
          <w:rtl/>
        </w:rPr>
        <w:t xml:space="preserve"> تموز/يوليه </w:t>
      </w:r>
      <w:r w:rsidR="00994614" w:rsidRPr="00AD2A9E">
        <w:rPr>
          <w:rFonts w:eastAsiaTheme="minorEastAsia"/>
          <w:szCs w:val="20"/>
          <w:rtl/>
        </w:rPr>
        <w:t>2017</w:t>
      </w:r>
      <w:r w:rsidR="00994614" w:rsidRPr="00AD2A9E">
        <w:rPr>
          <w:rFonts w:eastAsiaTheme="minorEastAsia"/>
          <w:rtl/>
        </w:rPr>
        <w:t>، نيابةً عن اللجنة، إلى الدولة الطرف أن تمتنع عن إعادة صاحب البلاغ إلى بلده الأصلي وأن تنقله إلى مركز لحماية الطفل ريثما تنظر اللجنة في قضيته.</w:t>
      </w:r>
    </w:p>
    <w:p w14:paraId="3BCFE7BE" w14:textId="77777777" w:rsidR="00994614" w:rsidRPr="00AD2A9E" w:rsidRDefault="00994614" w:rsidP="000164BC">
      <w:pPr>
        <w:pStyle w:val="H23GA"/>
        <w:rPr>
          <w:rFonts w:eastAsiaTheme="minorEastAsia"/>
          <w:lang w:val="ar-SA" w:eastAsia="zh-TW" w:bidi="en-GB"/>
        </w:rPr>
      </w:pPr>
      <w:r w:rsidRPr="00AD2A9E">
        <w:rPr>
          <w:rFonts w:eastAsiaTheme="minorEastAsia"/>
          <w:rtl/>
        </w:rPr>
        <w:lastRenderedPageBreak/>
        <w:tab/>
      </w:r>
      <w:r w:rsidRPr="00AD2A9E">
        <w:rPr>
          <w:rFonts w:eastAsiaTheme="minorEastAsia"/>
          <w:rtl/>
        </w:rPr>
        <w:tab/>
        <w:t>الوقائع كما عرضها صاحب البلاغ</w:t>
      </w:r>
    </w:p>
    <w:p w14:paraId="31FA25BD" w14:textId="77777777" w:rsidR="00994614" w:rsidRPr="00AD2A9E" w:rsidRDefault="00994614" w:rsidP="000164BC">
      <w:pPr>
        <w:pStyle w:val="H4GA"/>
        <w:rPr>
          <w:rFonts w:eastAsiaTheme="minorEastAsia"/>
          <w:lang w:val="ar-SA" w:eastAsia="zh-TW" w:bidi="en-GB"/>
        </w:rPr>
      </w:pPr>
      <w:r w:rsidRPr="00AD2A9E">
        <w:rPr>
          <w:rFonts w:eastAsiaTheme="minorEastAsia"/>
          <w:rtl/>
        </w:rPr>
        <w:tab/>
      </w:r>
      <w:r w:rsidRPr="00AD2A9E">
        <w:rPr>
          <w:rFonts w:eastAsiaTheme="minorEastAsia"/>
          <w:rtl/>
        </w:rPr>
        <w:tab/>
        <w:t>الوصول إلى إسبانيا والخطوات المتخذة للحصول على وصي</w:t>
      </w:r>
    </w:p>
    <w:p w14:paraId="64868299" w14:textId="7763AE3E" w:rsidR="00994614" w:rsidRPr="000164BC" w:rsidRDefault="00DC4B62" w:rsidP="00994614">
      <w:pPr>
        <w:pStyle w:val="SingleTxtGA"/>
        <w:rPr>
          <w:rFonts w:eastAsiaTheme="minorEastAsia"/>
          <w:spacing w:val="-4"/>
          <w:rtl/>
          <w:lang w:val="ar-SA" w:eastAsia="zh-TW" w:bidi="en-GB"/>
        </w:rPr>
      </w:pPr>
      <w:r w:rsidRPr="00AD2A9E">
        <w:rPr>
          <w:rFonts w:eastAsiaTheme="minorEastAsia" w:hint="cs"/>
          <w:szCs w:val="20"/>
          <w:rtl/>
        </w:rPr>
        <w:t>2</w:t>
      </w:r>
      <w:r w:rsidRPr="00AD2A9E">
        <w:rPr>
          <w:rFonts w:eastAsiaTheme="minorEastAsia" w:hint="cs"/>
          <w:rtl/>
        </w:rPr>
        <w:t>-</w:t>
      </w:r>
      <w:r w:rsidRPr="00AD2A9E">
        <w:rPr>
          <w:rFonts w:eastAsiaTheme="minorEastAsia" w:hint="cs"/>
          <w:szCs w:val="20"/>
          <w:rtl/>
        </w:rPr>
        <w:t>1</w:t>
      </w:r>
      <w:r w:rsidR="00994614" w:rsidRPr="00AD2A9E">
        <w:rPr>
          <w:rFonts w:eastAsiaTheme="minorEastAsia"/>
          <w:rtl/>
        </w:rPr>
        <w:tab/>
      </w:r>
      <w:r w:rsidR="00994614" w:rsidRPr="000164BC">
        <w:rPr>
          <w:rFonts w:eastAsiaTheme="minorEastAsia"/>
          <w:spacing w:val="-2"/>
          <w:rtl/>
        </w:rPr>
        <w:t xml:space="preserve">كان صاحب البلاغ يعيش في غينيا. وغادر بلده في تشرين الثاني/نوفمبر </w:t>
      </w:r>
      <w:r w:rsidR="00994614" w:rsidRPr="000164BC">
        <w:rPr>
          <w:rFonts w:eastAsiaTheme="minorEastAsia"/>
          <w:spacing w:val="-2"/>
          <w:szCs w:val="20"/>
          <w:rtl/>
        </w:rPr>
        <w:t>2016</w:t>
      </w:r>
      <w:r w:rsidR="00994614" w:rsidRPr="000164BC">
        <w:rPr>
          <w:rFonts w:eastAsiaTheme="minorEastAsia"/>
          <w:spacing w:val="-2"/>
          <w:rtl/>
        </w:rPr>
        <w:t xml:space="preserve"> ووصل إلى مدينة </w:t>
      </w:r>
      <w:proofErr w:type="spellStart"/>
      <w:r w:rsidR="00994614" w:rsidRPr="000164BC">
        <w:rPr>
          <w:rFonts w:eastAsiaTheme="minorEastAsia"/>
          <w:spacing w:val="-2"/>
          <w:rtl/>
        </w:rPr>
        <w:t>ألميريا</w:t>
      </w:r>
      <w:proofErr w:type="spellEnd"/>
      <w:r w:rsidR="00994614" w:rsidRPr="000164BC">
        <w:rPr>
          <w:rFonts w:eastAsiaTheme="minorEastAsia"/>
          <w:spacing w:val="-2"/>
          <w:rtl/>
        </w:rPr>
        <w:t xml:space="preserve"> بإسبانيا، في </w:t>
      </w:r>
      <w:r w:rsidR="00994614" w:rsidRPr="000164BC">
        <w:rPr>
          <w:rFonts w:eastAsiaTheme="minorEastAsia"/>
          <w:spacing w:val="-2"/>
          <w:szCs w:val="20"/>
          <w:rtl/>
        </w:rPr>
        <w:t>3</w:t>
      </w:r>
      <w:r w:rsidR="00994614" w:rsidRPr="000164BC">
        <w:rPr>
          <w:rFonts w:eastAsiaTheme="minorEastAsia"/>
          <w:spacing w:val="-2"/>
          <w:rtl/>
        </w:rPr>
        <w:t xml:space="preserve"> حزيران/</w:t>
      </w:r>
      <w:proofErr w:type="gramStart"/>
      <w:r w:rsidR="00994614" w:rsidRPr="000164BC">
        <w:rPr>
          <w:rFonts w:eastAsiaTheme="minorEastAsia"/>
          <w:spacing w:val="-2"/>
          <w:rtl/>
        </w:rPr>
        <w:t>يونيه</w:t>
      </w:r>
      <w:proofErr w:type="gramEnd"/>
      <w:r w:rsidR="00994614" w:rsidRPr="000164BC">
        <w:rPr>
          <w:rFonts w:eastAsiaTheme="minorEastAsia"/>
          <w:spacing w:val="-2"/>
          <w:rtl/>
        </w:rPr>
        <w:t xml:space="preserve"> </w:t>
      </w:r>
      <w:r w:rsidR="00994614" w:rsidRPr="000164BC">
        <w:rPr>
          <w:rFonts w:eastAsiaTheme="minorEastAsia"/>
          <w:spacing w:val="-2"/>
          <w:szCs w:val="20"/>
          <w:rtl/>
        </w:rPr>
        <w:t>2017</w:t>
      </w:r>
      <w:r w:rsidR="00994614" w:rsidRPr="000164BC">
        <w:rPr>
          <w:rFonts w:eastAsiaTheme="minorEastAsia"/>
          <w:spacing w:val="-2"/>
          <w:rtl/>
        </w:rPr>
        <w:t xml:space="preserve">، بعد أن سافر من مدينة الناظور بالمغرب، على متن قارب صغير. وعثرت عليه البحرية في أعالي البحار وأنقذه الصليب الأحمر. وعندما وصل صاحب البلاغ إلى </w:t>
      </w:r>
      <w:r w:rsidR="00994614" w:rsidRPr="000164BC">
        <w:rPr>
          <w:rFonts w:eastAsiaTheme="minorEastAsia"/>
          <w:spacing w:val="-4"/>
          <w:rtl/>
        </w:rPr>
        <w:t xml:space="preserve">إسبانيا، نُقل إلى مركز للشرطة في </w:t>
      </w:r>
      <w:proofErr w:type="spellStart"/>
      <w:r w:rsidR="00994614" w:rsidRPr="000164BC">
        <w:rPr>
          <w:rFonts w:eastAsiaTheme="minorEastAsia"/>
          <w:spacing w:val="-4"/>
          <w:rtl/>
        </w:rPr>
        <w:t>ألميريا</w:t>
      </w:r>
      <w:proofErr w:type="spellEnd"/>
      <w:r w:rsidR="00994614" w:rsidRPr="000164BC">
        <w:rPr>
          <w:rFonts w:eastAsiaTheme="minorEastAsia"/>
          <w:spacing w:val="-4"/>
          <w:rtl/>
        </w:rPr>
        <w:t xml:space="preserve"> واقتيد مباشرة إلى زنزانة وبقي محتجزا</w:t>
      </w:r>
      <w:r w:rsidR="00660140">
        <w:rPr>
          <w:rFonts w:eastAsiaTheme="minorEastAsia" w:hint="cs"/>
          <w:spacing w:val="-4"/>
          <w:rtl/>
        </w:rPr>
        <w:t>ً</w:t>
      </w:r>
      <w:r w:rsidR="00994614" w:rsidRPr="000164BC">
        <w:rPr>
          <w:rFonts w:eastAsiaTheme="minorEastAsia"/>
          <w:spacing w:val="-4"/>
          <w:rtl/>
        </w:rPr>
        <w:t xml:space="preserve"> هناك لمدة ثلاثة أيام مع أشخاص بالغين. ولم يكن صاحب البلاغ مصحوباً بشخص بالغ في رحلته وأبلغ الشرطة والصليب الأحمر معاً بأنه ولد في </w:t>
      </w:r>
      <w:r w:rsidR="00994614" w:rsidRPr="000164BC">
        <w:rPr>
          <w:rFonts w:eastAsiaTheme="minorEastAsia"/>
          <w:spacing w:val="-4"/>
          <w:szCs w:val="20"/>
          <w:rtl/>
        </w:rPr>
        <w:t>20</w:t>
      </w:r>
      <w:r w:rsidR="00994614" w:rsidRPr="000164BC">
        <w:rPr>
          <w:rFonts w:eastAsiaTheme="minorEastAsia"/>
          <w:spacing w:val="-4"/>
          <w:rtl/>
        </w:rPr>
        <w:t xml:space="preserve"> كانون الأول/ديسمبر </w:t>
      </w:r>
      <w:r w:rsidR="00994614" w:rsidRPr="000164BC">
        <w:rPr>
          <w:rFonts w:eastAsiaTheme="minorEastAsia"/>
          <w:spacing w:val="-4"/>
          <w:szCs w:val="20"/>
          <w:rtl/>
        </w:rPr>
        <w:t>2001</w:t>
      </w:r>
      <w:r w:rsidR="00994614" w:rsidRPr="000164BC">
        <w:rPr>
          <w:rFonts w:eastAsiaTheme="minorEastAsia"/>
          <w:spacing w:val="-4"/>
          <w:rtl/>
        </w:rPr>
        <w:t xml:space="preserve"> وأنه قاصرٌ. وفي مركز شرطة </w:t>
      </w:r>
      <w:proofErr w:type="spellStart"/>
      <w:r w:rsidR="00994614" w:rsidRPr="000164BC">
        <w:rPr>
          <w:rFonts w:eastAsiaTheme="minorEastAsia"/>
          <w:spacing w:val="-4"/>
          <w:rtl/>
        </w:rPr>
        <w:t>ألميريا</w:t>
      </w:r>
      <w:proofErr w:type="spellEnd"/>
      <w:r w:rsidR="00994614" w:rsidRPr="000164BC">
        <w:rPr>
          <w:rFonts w:eastAsiaTheme="minorEastAsia"/>
          <w:spacing w:val="-4"/>
          <w:rtl/>
        </w:rPr>
        <w:t xml:space="preserve">، لم تتح له إمكانية الاستعانة بمترجم شفوي ولم يحصل على المساعدة القانونية حين أخذت الشرطة بصماته وصورته وسجلت معلوماته الشخصية. ولم يخضع صاحب البلاغ لأي تدابير خاصة خلال مرحلة الاستقبال الأولى. </w:t>
      </w:r>
    </w:p>
    <w:p w14:paraId="174D179A" w14:textId="3DDACD73" w:rsidR="00994614" w:rsidRPr="00AD2A9E" w:rsidRDefault="00DC4B62" w:rsidP="001427A5">
      <w:pPr>
        <w:pStyle w:val="SingleTxtGA"/>
        <w:rPr>
          <w:rFonts w:eastAsiaTheme="minorEastAsia"/>
          <w:lang w:val="ar-SA" w:eastAsia="zh-TW" w:bidi="en-GB"/>
        </w:rPr>
      </w:pPr>
      <w:r w:rsidRPr="00AD2A9E">
        <w:rPr>
          <w:rFonts w:eastAsiaTheme="minorEastAsia" w:hint="cs"/>
          <w:szCs w:val="20"/>
          <w:rtl/>
        </w:rPr>
        <w:t>2</w:t>
      </w:r>
      <w:r w:rsidRPr="00AD2A9E">
        <w:rPr>
          <w:rFonts w:eastAsiaTheme="minorEastAsia" w:hint="cs"/>
          <w:rtl/>
        </w:rPr>
        <w:t>-</w:t>
      </w:r>
      <w:r w:rsidRPr="00AD2A9E">
        <w:rPr>
          <w:rFonts w:eastAsiaTheme="minorEastAsia" w:hint="cs"/>
          <w:szCs w:val="20"/>
          <w:rtl/>
        </w:rPr>
        <w:t>2</w:t>
      </w:r>
      <w:r w:rsidR="00994614" w:rsidRPr="00AD2A9E">
        <w:rPr>
          <w:rFonts w:eastAsiaTheme="minorEastAsia"/>
          <w:rtl/>
        </w:rPr>
        <w:tab/>
        <w:t xml:space="preserve">وفي </w:t>
      </w:r>
      <w:r w:rsidR="00994614" w:rsidRPr="00AD2A9E">
        <w:rPr>
          <w:rFonts w:eastAsiaTheme="minorEastAsia"/>
          <w:szCs w:val="20"/>
          <w:rtl/>
        </w:rPr>
        <w:t>4</w:t>
      </w:r>
      <w:r w:rsidR="00994614" w:rsidRPr="00AD2A9E">
        <w:rPr>
          <w:rFonts w:eastAsiaTheme="minorEastAsia"/>
          <w:rtl/>
        </w:rPr>
        <w:t xml:space="preserve"> حزيران/</w:t>
      </w:r>
      <w:proofErr w:type="gramStart"/>
      <w:r w:rsidR="00994614" w:rsidRPr="00AD2A9E">
        <w:rPr>
          <w:rFonts w:eastAsiaTheme="minorEastAsia"/>
          <w:rtl/>
        </w:rPr>
        <w:t>يونيه</w:t>
      </w:r>
      <w:proofErr w:type="gramEnd"/>
      <w:r w:rsidR="00994614" w:rsidRPr="00AD2A9E">
        <w:rPr>
          <w:rFonts w:eastAsiaTheme="minorEastAsia"/>
          <w:rtl/>
        </w:rPr>
        <w:t xml:space="preserve"> </w:t>
      </w:r>
      <w:r w:rsidR="00994614" w:rsidRPr="00AD2A9E">
        <w:rPr>
          <w:rFonts w:eastAsiaTheme="minorEastAsia"/>
          <w:szCs w:val="20"/>
          <w:rtl/>
        </w:rPr>
        <w:t>2017</w:t>
      </w:r>
      <w:r w:rsidR="00994614" w:rsidRPr="00AD2A9E">
        <w:rPr>
          <w:rFonts w:eastAsiaTheme="minorEastAsia"/>
          <w:rtl/>
        </w:rPr>
        <w:t>، نُقل صاحب البلاغ إلى المستشفى لتصوير يده اليسرى بالأشعة السينية وفقاً لطريقة "</w:t>
      </w:r>
      <w:proofErr w:type="spellStart"/>
      <w:r w:rsidR="00994614" w:rsidRPr="00AD2A9E">
        <w:rPr>
          <w:rFonts w:eastAsiaTheme="minorEastAsia"/>
          <w:rtl/>
        </w:rPr>
        <w:t>غريوليش</w:t>
      </w:r>
      <w:proofErr w:type="spellEnd"/>
      <w:r w:rsidR="00994614" w:rsidRPr="00AD2A9E">
        <w:rPr>
          <w:rFonts w:eastAsiaTheme="minorEastAsia"/>
          <w:rtl/>
        </w:rPr>
        <w:t xml:space="preserve"> أند </w:t>
      </w:r>
      <w:proofErr w:type="spellStart"/>
      <w:r w:rsidR="00994614" w:rsidRPr="00AD2A9E">
        <w:rPr>
          <w:rFonts w:eastAsiaTheme="minorEastAsia"/>
          <w:rtl/>
        </w:rPr>
        <w:t>بايل</w:t>
      </w:r>
      <w:proofErr w:type="spellEnd"/>
      <w:r w:rsidR="00994614" w:rsidRPr="00AD2A9E">
        <w:rPr>
          <w:rFonts w:eastAsiaTheme="minorEastAsia"/>
          <w:rtl/>
        </w:rPr>
        <w:t>" (</w:t>
      </w:r>
      <w:proofErr w:type="spellStart"/>
      <w:r w:rsidR="00994614" w:rsidRPr="00AD2A9E">
        <w:rPr>
          <w:rFonts w:asciiTheme="majorBidi" w:eastAsiaTheme="minorEastAsia" w:hAnsiTheme="majorBidi" w:cstheme="majorBidi"/>
          <w:sz w:val="12"/>
          <w:szCs w:val="20"/>
          <w:rtl/>
        </w:rPr>
        <w:t>Greulich</w:t>
      </w:r>
      <w:proofErr w:type="spellEnd"/>
      <w:r w:rsidR="00994614" w:rsidRPr="00AD2A9E">
        <w:rPr>
          <w:rFonts w:asciiTheme="majorBidi" w:eastAsiaTheme="minorEastAsia" w:hAnsiTheme="majorBidi" w:cstheme="majorBidi"/>
          <w:sz w:val="12"/>
          <w:szCs w:val="20"/>
          <w:rtl/>
        </w:rPr>
        <w:t xml:space="preserve"> and </w:t>
      </w:r>
      <w:proofErr w:type="spellStart"/>
      <w:r w:rsidR="00994614" w:rsidRPr="00AD2A9E">
        <w:rPr>
          <w:rFonts w:asciiTheme="majorBidi" w:eastAsiaTheme="minorEastAsia" w:hAnsiTheme="majorBidi" w:cstheme="majorBidi"/>
          <w:sz w:val="12"/>
          <w:szCs w:val="20"/>
          <w:rtl/>
        </w:rPr>
        <w:t>Pyle</w:t>
      </w:r>
      <w:proofErr w:type="spellEnd"/>
      <w:r w:rsidR="00994614" w:rsidRPr="00AD2A9E">
        <w:rPr>
          <w:rFonts w:eastAsiaTheme="minorEastAsia"/>
          <w:rtl/>
        </w:rPr>
        <w:t xml:space="preserve">) وأظهر التصوير أن عمره يزيد عن </w:t>
      </w:r>
      <w:r w:rsidR="00994614" w:rsidRPr="00AD2A9E">
        <w:rPr>
          <w:rFonts w:eastAsiaTheme="minorEastAsia"/>
          <w:szCs w:val="20"/>
          <w:rtl/>
        </w:rPr>
        <w:t>19</w:t>
      </w:r>
      <w:r w:rsidR="00994614" w:rsidRPr="00AD2A9E">
        <w:rPr>
          <w:rFonts w:eastAsiaTheme="minorEastAsia"/>
          <w:rtl/>
        </w:rPr>
        <w:t xml:space="preserve"> عاماً. وفي المستشفى، لم يُبلَّغ صاحب البلاغ بالغرض من إجراء الاختبارات أو بنتائج الاختبارات. ولم</w:t>
      </w:r>
      <w:r w:rsidR="001427A5" w:rsidRPr="00AD2A9E">
        <w:rPr>
          <w:rFonts w:eastAsiaTheme="minorEastAsia" w:hint="cs"/>
          <w:rtl/>
        </w:rPr>
        <w:t> </w:t>
      </w:r>
      <w:r w:rsidR="00994614" w:rsidRPr="00AD2A9E">
        <w:rPr>
          <w:rFonts w:eastAsiaTheme="minorEastAsia"/>
          <w:rtl/>
        </w:rPr>
        <w:t xml:space="preserve">يكن برفقته سوى ضباط الشرطة من دون أن يحضر أحد لحماية مصالحه. </w:t>
      </w:r>
    </w:p>
    <w:p w14:paraId="038F37A1" w14:textId="148CC59A" w:rsidR="00994614" w:rsidRPr="005962D3" w:rsidRDefault="00DC4B62" w:rsidP="00994614">
      <w:pPr>
        <w:pStyle w:val="SingleTxtGA"/>
        <w:rPr>
          <w:rFonts w:eastAsiaTheme="minorEastAsia"/>
          <w:lang w:eastAsia="zh-TW" w:bidi="en-GB"/>
        </w:rPr>
      </w:pPr>
      <w:r w:rsidRPr="00AD2A9E">
        <w:rPr>
          <w:rFonts w:eastAsiaTheme="minorEastAsia" w:hint="cs"/>
          <w:szCs w:val="20"/>
          <w:rtl/>
        </w:rPr>
        <w:t>2</w:t>
      </w:r>
      <w:r w:rsidRPr="00AD2A9E">
        <w:rPr>
          <w:rFonts w:eastAsiaTheme="minorEastAsia" w:hint="cs"/>
          <w:rtl/>
        </w:rPr>
        <w:t>-</w:t>
      </w:r>
      <w:r w:rsidRPr="00AD2A9E">
        <w:rPr>
          <w:rFonts w:eastAsiaTheme="minorEastAsia" w:hint="cs"/>
          <w:szCs w:val="20"/>
          <w:rtl/>
        </w:rPr>
        <w:t>3</w:t>
      </w:r>
      <w:r w:rsidR="00994614" w:rsidRPr="00AD2A9E">
        <w:rPr>
          <w:rFonts w:eastAsiaTheme="minorEastAsia"/>
          <w:rtl/>
        </w:rPr>
        <w:tab/>
        <w:t xml:space="preserve">وفي </w:t>
      </w:r>
      <w:r w:rsidR="00994614" w:rsidRPr="00AD2A9E">
        <w:rPr>
          <w:rFonts w:eastAsiaTheme="minorEastAsia"/>
          <w:szCs w:val="20"/>
          <w:rtl/>
        </w:rPr>
        <w:t>5</w:t>
      </w:r>
      <w:r w:rsidR="00994614" w:rsidRPr="00AD2A9E">
        <w:rPr>
          <w:rFonts w:eastAsiaTheme="minorEastAsia"/>
          <w:rtl/>
        </w:rPr>
        <w:t xml:space="preserve"> حزيران/</w:t>
      </w:r>
      <w:proofErr w:type="gramStart"/>
      <w:r w:rsidR="00994614" w:rsidRPr="00AD2A9E">
        <w:rPr>
          <w:rFonts w:eastAsiaTheme="minorEastAsia"/>
          <w:rtl/>
        </w:rPr>
        <w:t>يونيه</w:t>
      </w:r>
      <w:proofErr w:type="gramEnd"/>
      <w:r w:rsidR="00994614" w:rsidRPr="00AD2A9E">
        <w:rPr>
          <w:rFonts w:eastAsiaTheme="minorEastAsia"/>
          <w:rtl/>
        </w:rPr>
        <w:t xml:space="preserve"> </w:t>
      </w:r>
      <w:r w:rsidR="00994614" w:rsidRPr="00AD2A9E">
        <w:rPr>
          <w:rFonts w:eastAsiaTheme="minorEastAsia"/>
          <w:szCs w:val="20"/>
          <w:rtl/>
        </w:rPr>
        <w:t>2017</w:t>
      </w:r>
      <w:r w:rsidR="00994614" w:rsidRPr="00AD2A9E">
        <w:rPr>
          <w:rFonts w:eastAsiaTheme="minorEastAsia"/>
          <w:rtl/>
        </w:rPr>
        <w:t xml:space="preserve">، صدر أمر بإبعاد صاحب البلاغ بموجب الاتفاق رقم </w:t>
      </w:r>
      <w:r w:rsidR="005962D3">
        <w:rPr>
          <w:rFonts w:eastAsiaTheme="minorEastAsia" w:hint="cs"/>
          <w:szCs w:val="20"/>
          <w:rtl/>
        </w:rPr>
        <w:t>1459</w:t>
      </w:r>
      <w:r w:rsidR="00994614" w:rsidRPr="00AD2A9E">
        <w:rPr>
          <w:rFonts w:eastAsiaTheme="minorEastAsia"/>
          <w:rtl/>
        </w:rPr>
        <w:t>/</w:t>
      </w:r>
      <w:r w:rsidR="005962D3">
        <w:rPr>
          <w:rFonts w:eastAsiaTheme="minorEastAsia" w:hint="cs"/>
          <w:szCs w:val="20"/>
          <w:rtl/>
        </w:rPr>
        <w:t>17</w:t>
      </w:r>
      <w:r w:rsidR="00994614" w:rsidRPr="00AD2A9E">
        <w:rPr>
          <w:rFonts w:eastAsiaTheme="minorEastAsia"/>
          <w:rtl/>
        </w:rPr>
        <w:t xml:space="preserve">، الذي أشير فيه إلى أن تاريخ ميلاده يقع في </w:t>
      </w:r>
      <w:r w:rsidR="00994614" w:rsidRPr="00AD2A9E">
        <w:rPr>
          <w:rFonts w:eastAsiaTheme="minorEastAsia"/>
          <w:szCs w:val="20"/>
          <w:rtl/>
        </w:rPr>
        <w:t>20</w:t>
      </w:r>
      <w:r w:rsidR="00994614" w:rsidRPr="00AD2A9E">
        <w:rPr>
          <w:rFonts w:eastAsiaTheme="minorEastAsia"/>
          <w:rtl/>
        </w:rPr>
        <w:t xml:space="preserve"> كانون الأول/ديسمبر </w:t>
      </w:r>
      <w:r w:rsidR="00994614" w:rsidRPr="00AD2A9E">
        <w:rPr>
          <w:rFonts w:eastAsiaTheme="minorEastAsia"/>
          <w:szCs w:val="20"/>
          <w:rtl/>
        </w:rPr>
        <w:t>1998</w:t>
      </w:r>
      <w:r w:rsidR="00994614" w:rsidRPr="00AD2A9E">
        <w:rPr>
          <w:rFonts w:eastAsiaTheme="minorEastAsia"/>
          <w:rtl/>
        </w:rPr>
        <w:t xml:space="preserve">. </w:t>
      </w:r>
    </w:p>
    <w:p w14:paraId="2855D64F" w14:textId="644CEB55" w:rsidR="00994614" w:rsidRPr="000164BC" w:rsidRDefault="00DC4B62" w:rsidP="00994614">
      <w:pPr>
        <w:pStyle w:val="SingleTxtGA"/>
        <w:rPr>
          <w:rFonts w:eastAsiaTheme="minorEastAsia"/>
          <w:spacing w:val="-4"/>
          <w:rtl/>
          <w:lang w:eastAsia="zh-TW" w:bidi="en-GB"/>
        </w:rPr>
      </w:pPr>
      <w:r w:rsidRPr="00AD2A9E">
        <w:rPr>
          <w:rFonts w:eastAsiaTheme="minorEastAsia" w:hint="cs"/>
          <w:szCs w:val="20"/>
          <w:rtl/>
        </w:rPr>
        <w:t>2</w:t>
      </w:r>
      <w:r w:rsidRPr="00AD2A9E">
        <w:rPr>
          <w:rFonts w:eastAsiaTheme="minorEastAsia" w:hint="cs"/>
          <w:rtl/>
        </w:rPr>
        <w:t>-</w:t>
      </w:r>
      <w:r w:rsidRPr="00AD2A9E">
        <w:rPr>
          <w:rFonts w:eastAsiaTheme="minorEastAsia" w:hint="cs"/>
          <w:szCs w:val="20"/>
          <w:rtl/>
        </w:rPr>
        <w:t>4</w:t>
      </w:r>
      <w:r w:rsidR="00994614" w:rsidRPr="00AD2A9E">
        <w:rPr>
          <w:rFonts w:eastAsiaTheme="minorEastAsia"/>
          <w:rtl/>
        </w:rPr>
        <w:tab/>
      </w:r>
      <w:r w:rsidR="00994614" w:rsidRPr="000164BC">
        <w:rPr>
          <w:rFonts w:eastAsiaTheme="minorEastAsia"/>
          <w:spacing w:val="-4"/>
          <w:rtl/>
        </w:rPr>
        <w:t xml:space="preserve">وفي </w:t>
      </w:r>
      <w:r w:rsidR="00994614" w:rsidRPr="000164BC">
        <w:rPr>
          <w:rFonts w:eastAsiaTheme="minorEastAsia"/>
          <w:spacing w:val="-4"/>
          <w:szCs w:val="20"/>
          <w:rtl/>
        </w:rPr>
        <w:t>6</w:t>
      </w:r>
      <w:r w:rsidR="00994614" w:rsidRPr="000164BC">
        <w:rPr>
          <w:rFonts w:eastAsiaTheme="minorEastAsia"/>
          <w:spacing w:val="-4"/>
          <w:rtl/>
        </w:rPr>
        <w:t xml:space="preserve"> حزيران/</w:t>
      </w:r>
      <w:proofErr w:type="gramStart"/>
      <w:r w:rsidR="00994614" w:rsidRPr="000164BC">
        <w:rPr>
          <w:rFonts w:eastAsiaTheme="minorEastAsia"/>
          <w:spacing w:val="-4"/>
          <w:rtl/>
        </w:rPr>
        <w:t>يونيه</w:t>
      </w:r>
      <w:proofErr w:type="gramEnd"/>
      <w:r w:rsidR="00994614" w:rsidRPr="000164BC">
        <w:rPr>
          <w:rFonts w:eastAsiaTheme="minorEastAsia"/>
          <w:spacing w:val="-4"/>
          <w:rtl/>
        </w:rPr>
        <w:t xml:space="preserve"> </w:t>
      </w:r>
      <w:r w:rsidR="00994614" w:rsidRPr="000164BC">
        <w:rPr>
          <w:rFonts w:eastAsiaTheme="minorEastAsia"/>
          <w:spacing w:val="-4"/>
          <w:szCs w:val="20"/>
          <w:rtl/>
        </w:rPr>
        <w:t>2017</w:t>
      </w:r>
      <w:r w:rsidR="00994614" w:rsidRPr="000164BC">
        <w:rPr>
          <w:rFonts w:eastAsiaTheme="minorEastAsia"/>
          <w:spacing w:val="-4"/>
          <w:rtl/>
        </w:rPr>
        <w:t xml:space="preserve">، أصدر مكتب المدعي العام في مقاطعة </w:t>
      </w:r>
      <w:proofErr w:type="spellStart"/>
      <w:r w:rsidR="00994614" w:rsidRPr="000164BC">
        <w:rPr>
          <w:rFonts w:eastAsiaTheme="minorEastAsia"/>
          <w:spacing w:val="-4"/>
          <w:rtl/>
        </w:rPr>
        <w:t>ألميريا</w:t>
      </w:r>
      <w:proofErr w:type="spellEnd"/>
      <w:r w:rsidR="00994614" w:rsidRPr="000164BC">
        <w:rPr>
          <w:rFonts w:eastAsiaTheme="minorEastAsia"/>
          <w:spacing w:val="-4"/>
          <w:rtl/>
        </w:rPr>
        <w:t xml:space="preserve"> حكماً يقضي باعتبار صاحب البلاغ شخصاً بالغاً، وأصدرت محكمة التحقيق رقم </w:t>
      </w:r>
      <w:r w:rsidR="00994614" w:rsidRPr="000164BC">
        <w:rPr>
          <w:rFonts w:eastAsiaTheme="minorEastAsia"/>
          <w:spacing w:val="-4"/>
          <w:szCs w:val="20"/>
          <w:rtl/>
        </w:rPr>
        <w:t>1</w:t>
      </w:r>
      <w:r w:rsidR="00994614" w:rsidRPr="000164BC">
        <w:rPr>
          <w:rFonts w:eastAsiaTheme="minorEastAsia"/>
          <w:spacing w:val="-4"/>
          <w:rtl/>
        </w:rPr>
        <w:t xml:space="preserve"> في </w:t>
      </w:r>
      <w:proofErr w:type="spellStart"/>
      <w:r w:rsidR="00994614" w:rsidRPr="000164BC">
        <w:rPr>
          <w:rFonts w:eastAsiaTheme="minorEastAsia"/>
          <w:spacing w:val="-4"/>
          <w:rtl/>
        </w:rPr>
        <w:t>ألميريا</w:t>
      </w:r>
      <w:proofErr w:type="spellEnd"/>
      <w:r w:rsidR="00994614" w:rsidRPr="000164BC">
        <w:rPr>
          <w:rFonts w:eastAsiaTheme="minorEastAsia"/>
          <w:spacing w:val="-4"/>
          <w:rtl/>
        </w:rPr>
        <w:t xml:space="preserve"> الأمر رقم </w:t>
      </w:r>
      <w:r w:rsidR="005962D3">
        <w:rPr>
          <w:rFonts w:eastAsiaTheme="minorEastAsia" w:hint="cs"/>
          <w:spacing w:val="-4"/>
          <w:szCs w:val="20"/>
          <w:rtl/>
        </w:rPr>
        <w:t>1431</w:t>
      </w:r>
      <w:r w:rsidR="00994614" w:rsidRPr="000164BC">
        <w:rPr>
          <w:rFonts w:eastAsiaTheme="minorEastAsia"/>
          <w:spacing w:val="-4"/>
          <w:rtl/>
        </w:rPr>
        <w:t>/</w:t>
      </w:r>
      <w:r w:rsidR="005962D3">
        <w:rPr>
          <w:rFonts w:eastAsiaTheme="minorEastAsia" w:hint="cs"/>
          <w:spacing w:val="-4"/>
          <w:szCs w:val="20"/>
          <w:rtl/>
        </w:rPr>
        <w:t>2017</w:t>
      </w:r>
      <w:r w:rsidR="00994614" w:rsidRPr="000164BC">
        <w:rPr>
          <w:rFonts w:eastAsiaTheme="minorEastAsia"/>
          <w:spacing w:val="-4"/>
          <w:rtl/>
        </w:rPr>
        <w:t xml:space="preserve"> لإيداعه مركز استقبال المهاجرين البالغين الواقع في </w:t>
      </w:r>
      <w:proofErr w:type="spellStart"/>
      <w:r w:rsidR="00994614" w:rsidRPr="000164BC">
        <w:rPr>
          <w:rFonts w:eastAsiaTheme="minorEastAsia"/>
          <w:spacing w:val="-4"/>
          <w:rtl/>
        </w:rPr>
        <w:t>ألوتشي</w:t>
      </w:r>
      <w:proofErr w:type="spellEnd"/>
      <w:r w:rsidR="00994614" w:rsidRPr="000164BC">
        <w:rPr>
          <w:rFonts w:eastAsiaTheme="minorEastAsia"/>
          <w:spacing w:val="-4"/>
          <w:rtl/>
        </w:rPr>
        <w:t xml:space="preserve"> بمدريد. وفي اليوم نفسه، أحضر محام عينته المحكمة بعض الأوراق إلى صاحب البلاغ وأبلغه بأنه مطالب بالتوقيع عليها لغرض نقله إلى مركز الاستقبال. ووقع صاحب البلاغ على الأوراق، ولكنه لم يُبلَّغ بحقوقه ولا بعواقب الانتقال إلى مدريد أو البقاء في </w:t>
      </w:r>
      <w:proofErr w:type="spellStart"/>
      <w:r w:rsidR="00994614" w:rsidRPr="000164BC">
        <w:rPr>
          <w:rFonts w:eastAsiaTheme="minorEastAsia"/>
          <w:spacing w:val="-4"/>
          <w:rtl/>
        </w:rPr>
        <w:t>ألميريا</w:t>
      </w:r>
      <w:proofErr w:type="spellEnd"/>
      <w:r w:rsidR="00994614" w:rsidRPr="000164BC">
        <w:rPr>
          <w:rFonts w:eastAsiaTheme="minorEastAsia"/>
          <w:spacing w:val="-4"/>
          <w:rtl/>
        </w:rPr>
        <w:t>. وكان ذلك هو الاتصال الوحيد الذي جرى بينه وبين محاميه. ويقول صاحب البلاغ موضحاً إنه كرر الإبلاغ عن كونه قاصرا</w:t>
      </w:r>
      <w:r w:rsidR="00660140">
        <w:rPr>
          <w:rFonts w:eastAsiaTheme="minorEastAsia" w:hint="cs"/>
          <w:spacing w:val="-4"/>
          <w:rtl/>
        </w:rPr>
        <w:t>ً</w:t>
      </w:r>
      <w:r w:rsidR="00994614" w:rsidRPr="000164BC">
        <w:rPr>
          <w:rFonts w:eastAsiaTheme="minorEastAsia"/>
          <w:spacing w:val="-4"/>
          <w:rtl/>
        </w:rPr>
        <w:t xml:space="preserve"> بعد أن أودع مركز استقبال المهاجرين ولكن لم يتخذ أحد في المركز أي إجراء بهذا الشأن. </w:t>
      </w:r>
    </w:p>
    <w:p w14:paraId="000B5EBC" w14:textId="0A34F1B0" w:rsidR="00994614" w:rsidRPr="00AD2A9E" w:rsidRDefault="00DC4B62" w:rsidP="00994614">
      <w:pPr>
        <w:pStyle w:val="SingleTxtGA"/>
        <w:rPr>
          <w:rFonts w:eastAsiaTheme="minorEastAsia"/>
          <w:lang w:val="ar-SA" w:eastAsia="zh-TW" w:bidi="en-GB"/>
        </w:rPr>
      </w:pPr>
      <w:r w:rsidRPr="00AD2A9E">
        <w:rPr>
          <w:rFonts w:eastAsiaTheme="minorEastAsia" w:hint="cs"/>
          <w:szCs w:val="20"/>
          <w:rtl/>
        </w:rPr>
        <w:t>2</w:t>
      </w:r>
      <w:r w:rsidRPr="00AD2A9E">
        <w:rPr>
          <w:rFonts w:eastAsiaTheme="minorEastAsia" w:hint="cs"/>
          <w:rtl/>
        </w:rPr>
        <w:t>-</w:t>
      </w:r>
      <w:r w:rsidRPr="00AD2A9E">
        <w:rPr>
          <w:rFonts w:eastAsiaTheme="minorEastAsia" w:hint="cs"/>
          <w:szCs w:val="20"/>
          <w:rtl/>
        </w:rPr>
        <w:t>5</w:t>
      </w:r>
      <w:r w:rsidR="00994614" w:rsidRPr="00AD2A9E">
        <w:rPr>
          <w:rFonts w:eastAsiaTheme="minorEastAsia"/>
          <w:rtl/>
        </w:rPr>
        <w:tab/>
      </w:r>
      <w:r w:rsidR="00994614" w:rsidRPr="00AD2A9E">
        <w:rPr>
          <w:rFonts w:eastAsiaTheme="minorEastAsia"/>
          <w:spacing w:val="-4"/>
          <w:rtl/>
        </w:rPr>
        <w:t xml:space="preserve">وفي </w:t>
      </w:r>
      <w:r w:rsidR="00994614" w:rsidRPr="00AD2A9E">
        <w:rPr>
          <w:rFonts w:eastAsiaTheme="minorEastAsia"/>
          <w:spacing w:val="-4"/>
          <w:szCs w:val="20"/>
          <w:rtl/>
        </w:rPr>
        <w:t>13</w:t>
      </w:r>
      <w:r w:rsidR="00994614" w:rsidRPr="00AD2A9E">
        <w:rPr>
          <w:rFonts w:eastAsiaTheme="minorEastAsia"/>
          <w:spacing w:val="-4"/>
          <w:rtl/>
        </w:rPr>
        <w:t xml:space="preserve"> حزيران/</w:t>
      </w:r>
      <w:proofErr w:type="gramStart"/>
      <w:r w:rsidR="00994614" w:rsidRPr="00AD2A9E">
        <w:rPr>
          <w:rFonts w:eastAsiaTheme="minorEastAsia"/>
          <w:spacing w:val="-4"/>
          <w:rtl/>
        </w:rPr>
        <w:t>يونيه</w:t>
      </w:r>
      <w:proofErr w:type="gramEnd"/>
      <w:r w:rsidR="00994614" w:rsidRPr="00AD2A9E">
        <w:rPr>
          <w:rFonts w:eastAsiaTheme="minorEastAsia"/>
          <w:spacing w:val="-4"/>
          <w:rtl/>
        </w:rPr>
        <w:t>، حضر أحد العاملين في مؤسسة "</w:t>
      </w:r>
      <w:proofErr w:type="spellStart"/>
      <w:r w:rsidR="00994614" w:rsidRPr="00AD2A9E">
        <w:rPr>
          <w:rFonts w:eastAsiaTheme="minorEastAsia"/>
          <w:spacing w:val="-4"/>
          <w:rtl/>
        </w:rPr>
        <w:t>فونداثيون</w:t>
      </w:r>
      <w:proofErr w:type="spellEnd"/>
      <w:r w:rsidR="00994614" w:rsidRPr="00AD2A9E">
        <w:rPr>
          <w:rFonts w:eastAsiaTheme="minorEastAsia"/>
          <w:spacing w:val="-4"/>
          <w:rtl/>
        </w:rPr>
        <w:t xml:space="preserve"> </w:t>
      </w:r>
      <w:proofErr w:type="spellStart"/>
      <w:r w:rsidR="00994614" w:rsidRPr="00AD2A9E">
        <w:rPr>
          <w:rFonts w:eastAsiaTheme="minorEastAsia"/>
          <w:spacing w:val="-4"/>
          <w:rtl/>
        </w:rPr>
        <w:t>راييثيس</w:t>
      </w:r>
      <w:proofErr w:type="spellEnd"/>
      <w:r w:rsidR="00994614" w:rsidRPr="00AD2A9E">
        <w:rPr>
          <w:rFonts w:eastAsiaTheme="minorEastAsia"/>
          <w:spacing w:val="-4"/>
          <w:rtl/>
        </w:rPr>
        <w:t>" إلى مركز الاستقبال لمقابلة صاحب البلاغ، بعد أن علم بحالته من زميل له في "جمعية محاربة العنصرية" (</w:t>
      </w:r>
      <w:r w:rsidR="00994614" w:rsidRPr="00AD2A9E">
        <w:rPr>
          <w:rFonts w:asciiTheme="majorBidi" w:eastAsiaTheme="minorEastAsia" w:hAnsiTheme="majorBidi" w:cstheme="majorBidi"/>
          <w:spacing w:val="-4"/>
          <w:sz w:val="12"/>
          <w:szCs w:val="20"/>
          <w:rtl/>
        </w:rPr>
        <w:t xml:space="preserve">SOS </w:t>
      </w:r>
      <w:proofErr w:type="spellStart"/>
      <w:r w:rsidR="00994614" w:rsidRPr="00AD2A9E">
        <w:rPr>
          <w:rFonts w:asciiTheme="majorBidi" w:eastAsiaTheme="minorEastAsia" w:hAnsiTheme="majorBidi" w:cstheme="majorBidi"/>
          <w:spacing w:val="-4"/>
          <w:sz w:val="12"/>
          <w:szCs w:val="20"/>
          <w:rtl/>
        </w:rPr>
        <w:t>Racismo</w:t>
      </w:r>
      <w:proofErr w:type="spellEnd"/>
      <w:r w:rsidR="00994614" w:rsidRPr="00AD2A9E">
        <w:rPr>
          <w:rFonts w:eastAsiaTheme="minorEastAsia"/>
          <w:spacing w:val="-4"/>
          <w:rtl/>
        </w:rPr>
        <w:t>)،</w:t>
      </w:r>
      <w:r w:rsidR="00994614" w:rsidRPr="00AD2A9E">
        <w:rPr>
          <w:rFonts w:eastAsiaTheme="minorEastAsia"/>
          <w:rtl/>
        </w:rPr>
        <w:t xml:space="preserve"> وهي منظمة غير حكومية. وأكد صاحب البلاغ سنه وأفاد بأن أسرته لديها شهادة ميلاد تثبت ذلك. واتصل العامل بالأسرة التي أرسلت لاحقاً، إلى مؤسسة "</w:t>
      </w:r>
      <w:proofErr w:type="spellStart"/>
      <w:r w:rsidR="00994614" w:rsidRPr="00AD2A9E">
        <w:rPr>
          <w:rFonts w:eastAsiaTheme="minorEastAsia"/>
          <w:rtl/>
        </w:rPr>
        <w:t>فونداثيون</w:t>
      </w:r>
      <w:proofErr w:type="spellEnd"/>
      <w:r w:rsidR="00994614" w:rsidRPr="00AD2A9E">
        <w:rPr>
          <w:rFonts w:eastAsiaTheme="minorEastAsia"/>
          <w:rtl/>
        </w:rPr>
        <w:t xml:space="preserve"> </w:t>
      </w:r>
      <w:proofErr w:type="spellStart"/>
      <w:r w:rsidR="00994614" w:rsidRPr="00AD2A9E">
        <w:rPr>
          <w:rFonts w:eastAsiaTheme="minorEastAsia"/>
          <w:rtl/>
        </w:rPr>
        <w:t>راييثيس</w:t>
      </w:r>
      <w:proofErr w:type="spellEnd"/>
      <w:r w:rsidR="00994614" w:rsidRPr="00AD2A9E">
        <w:rPr>
          <w:rFonts w:eastAsiaTheme="minorEastAsia"/>
          <w:rtl/>
        </w:rPr>
        <w:t xml:space="preserve">" بالبريد الإلكتروني مقتطفاً من شهادة ميلاد صاحب البلاغ وشهادة قانونية تؤكد صحتها. وأُرسلت النسخ الأصلية من هاتين الوثيقتين إلى إسبانيا عن طريق خدمة البريد. </w:t>
      </w:r>
    </w:p>
    <w:p w14:paraId="4F3DF118" w14:textId="27C0E5C9" w:rsidR="00994614" w:rsidRPr="00AD2A9E" w:rsidRDefault="00DC4B62" w:rsidP="00994614">
      <w:pPr>
        <w:pStyle w:val="SingleTxtGA"/>
        <w:rPr>
          <w:rFonts w:eastAsiaTheme="minorEastAsia"/>
          <w:lang w:val="ar-SA" w:eastAsia="zh-TW" w:bidi="en-GB"/>
        </w:rPr>
      </w:pPr>
      <w:r w:rsidRPr="00AD2A9E">
        <w:rPr>
          <w:rFonts w:eastAsiaTheme="minorEastAsia" w:hint="cs"/>
          <w:szCs w:val="20"/>
          <w:rtl/>
        </w:rPr>
        <w:t>2</w:t>
      </w:r>
      <w:r w:rsidRPr="00AD2A9E">
        <w:rPr>
          <w:rFonts w:eastAsiaTheme="minorEastAsia" w:hint="cs"/>
          <w:rtl/>
        </w:rPr>
        <w:t>-</w:t>
      </w:r>
      <w:r w:rsidRPr="00AD2A9E">
        <w:rPr>
          <w:rFonts w:eastAsiaTheme="minorEastAsia" w:hint="cs"/>
          <w:szCs w:val="20"/>
          <w:rtl/>
        </w:rPr>
        <w:t>6</w:t>
      </w:r>
      <w:r w:rsidR="00994614" w:rsidRPr="00AD2A9E">
        <w:rPr>
          <w:rFonts w:eastAsiaTheme="minorEastAsia"/>
          <w:rtl/>
        </w:rPr>
        <w:tab/>
        <w:t xml:space="preserve">وفي </w:t>
      </w:r>
      <w:r w:rsidR="00994614" w:rsidRPr="00AD2A9E">
        <w:rPr>
          <w:rFonts w:eastAsiaTheme="minorEastAsia"/>
          <w:szCs w:val="20"/>
          <w:rtl/>
        </w:rPr>
        <w:t>14</w:t>
      </w:r>
      <w:r w:rsidR="00994614" w:rsidRPr="00AD2A9E">
        <w:rPr>
          <w:rFonts w:eastAsiaTheme="minorEastAsia"/>
          <w:rtl/>
        </w:rPr>
        <w:t xml:space="preserve"> </w:t>
      </w:r>
      <w:proofErr w:type="spellStart"/>
      <w:r w:rsidR="00994614" w:rsidRPr="00AD2A9E">
        <w:rPr>
          <w:rFonts w:eastAsiaTheme="minorEastAsia"/>
          <w:rtl/>
        </w:rPr>
        <w:t>و</w:t>
      </w:r>
      <w:r w:rsidR="00994614" w:rsidRPr="00AD2A9E">
        <w:rPr>
          <w:rFonts w:eastAsiaTheme="minorEastAsia"/>
          <w:szCs w:val="20"/>
          <w:rtl/>
        </w:rPr>
        <w:t>15</w:t>
      </w:r>
      <w:proofErr w:type="spellEnd"/>
      <w:r w:rsidR="00994614" w:rsidRPr="00AD2A9E">
        <w:rPr>
          <w:rFonts w:eastAsiaTheme="minorEastAsia"/>
          <w:rtl/>
        </w:rPr>
        <w:t xml:space="preserve"> حزيران/</w:t>
      </w:r>
      <w:proofErr w:type="gramStart"/>
      <w:r w:rsidR="00994614" w:rsidRPr="00AD2A9E">
        <w:rPr>
          <w:rFonts w:eastAsiaTheme="minorEastAsia"/>
          <w:rtl/>
        </w:rPr>
        <w:t>يونيه</w:t>
      </w:r>
      <w:proofErr w:type="gramEnd"/>
      <w:r w:rsidR="00994614" w:rsidRPr="00AD2A9E">
        <w:rPr>
          <w:rFonts w:eastAsiaTheme="minorEastAsia"/>
          <w:rtl/>
        </w:rPr>
        <w:t xml:space="preserve">، أرسلت المؤسسة، بالنيابة عن صاحب البلاغ، رسائل مرفقة بوثائقه إلى محكمة التحقيق رقم </w:t>
      </w:r>
      <w:r w:rsidR="00994614" w:rsidRPr="00AD2A9E">
        <w:rPr>
          <w:rFonts w:eastAsiaTheme="minorEastAsia"/>
          <w:szCs w:val="20"/>
          <w:rtl/>
        </w:rPr>
        <w:t>1</w:t>
      </w:r>
      <w:r w:rsidR="00994614" w:rsidRPr="00AD2A9E">
        <w:rPr>
          <w:rFonts w:eastAsiaTheme="minorEastAsia"/>
          <w:rtl/>
        </w:rPr>
        <w:t xml:space="preserve"> في </w:t>
      </w:r>
      <w:proofErr w:type="spellStart"/>
      <w:r w:rsidR="00994614" w:rsidRPr="00AD2A9E">
        <w:rPr>
          <w:rFonts w:eastAsiaTheme="minorEastAsia"/>
          <w:rtl/>
        </w:rPr>
        <w:t>ألميريا</w:t>
      </w:r>
      <w:proofErr w:type="spellEnd"/>
      <w:r w:rsidR="00994614" w:rsidRPr="00AD2A9E">
        <w:rPr>
          <w:rFonts w:eastAsiaTheme="minorEastAsia"/>
          <w:rtl/>
        </w:rPr>
        <w:t>، ومكتب المدعي العام في مقاطعة مدريد، وأمين المظالم، والمديرية العامة لشؤون الأسرة والقصر في منطقة الحكم الذاتي بمدريد، وسفارة غينيا في إسبانيا. وفي تلك الرسائل، حثت "</w:t>
      </w:r>
      <w:proofErr w:type="spellStart"/>
      <w:r w:rsidR="00994614" w:rsidRPr="00AD2A9E">
        <w:rPr>
          <w:rFonts w:eastAsiaTheme="minorEastAsia"/>
          <w:rtl/>
        </w:rPr>
        <w:t>فونداثيون</w:t>
      </w:r>
      <w:proofErr w:type="spellEnd"/>
      <w:r w:rsidR="00994614" w:rsidRPr="00AD2A9E">
        <w:rPr>
          <w:rFonts w:eastAsiaTheme="minorEastAsia"/>
          <w:rtl/>
        </w:rPr>
        <w:t xml:space="preserve"> </w:t>
      </w:r>
      <w:proofErr w:type="spellStart"/>
      <w:r w:rsidR="00994614" w:rsidRPr="00AD2A9E">
        <w:rPr>
          <w:rFonts w:eastAsiaTheme="minorEastAsia"/>
          <w:rtl/>
        </w:rPr>
        <w:t>راييثيس</w:t>
      </w:r>
      <w:proofErr w:type="spellEnd"/>
      <w:r w:rsidR="00994614" w:rsidRPr="00AD2A9E">
        <w:rPr>
          <w:rFonts w:eastAsiaTheme="minorEastAsia"/>
          <w:rtl/>
        </w:rPr>
        <w:t xml:space="preserve">" مختلف المؤسسات على اتخاذ تدابير لحماية صاحب البلاغ وعلى إنهاء إيداعه مركز استقبال المهاجرين. </w:t>
      </w:r>
    </w:p>
    <w:p w14:paraId="1656F24D" w14:textId="17066DB1" w:rsidR="00994614" w:rsidRPr="00AD2A9E" w:rsidRDefault="00DC4B62" w:rsidP="00994614">
      <w:pPr>
        <w:pStyle w:val="SingleTxtGA"/>
        <w:rPr>
          <w:rFonts w:eastAsiaTheme="minorEastAsia"/>
          <w:lang w:val="ar-SA" w:eastAsia="zh-TW" w:bidi="en-GB"/>
        </w:rPr>
      </w:pPr>
      <w:r w:rsidRPr="00AD2A9E">
        <w:rPr>
          <w:rFonts w:eastAsiaTheme="minorEastAsia" w:hint="cs"/>
          <w:szCs w:val="20"/>
          <w:rtl/>
        </w:rPr>
        <w:t>2</w:t>
      </w:r>
      <w:r w:rsidRPr="00AD2A9E">
        <w:rPr>
          <w:rFonts w:eastAsiaTheme="minorEastAsia" w:hint="cs"/>
          <w:rtl/>
        </w:rPr>
        <w:t>-</w:t>
      </w:r>
      <w:r w:rsidRPr="00AD2A9E">
        <w:rPr>
          <w:rFonts w:eastAsiaTheme="minorEastAsia" w:hint="cs"/>
          <w:szCs w:val="20"/>
          <w:rtl/>
        </w:rPr>
        <w:t>7</w:t>
      </w:r>
      <w:r w:rsidR="00994614" w:rsidRPr="00AD2A9E">
        <w:rPr>
          <w:rFonts w:eastAsiaTheme="minorEastAsia"/>
          <w:rtl/>
        </w:rPr>
        <w:tab/>
        <w:t xml:space="preserve">وفي </w:t>
      </w:r>
      <w:r w:rsidR="00994614" w:rsidRPr="00AD2A9E">
        <w:rPr>
          <w:rFonts w:eastAsiaTheme="minorEastAsia"/>
          <w:szCs w:val="20"/>
          <w:rtl/>
        </w:rPr>
        <w:t>20</w:t>
      </w:r>
      <w:r w:rsidR="00994614" w:rsidRPr="00AD2A9E">
        <w:rPr>
          <w:rFonts w:eastAsiaTheme="minorEastAsia"/>
          <w:rtl/>
        </w:rPr>
        <w:t xml:space="preserve"> حزيران/</w:t>
      </w:r>
      <w:proofErr w:type="gramStart"/>
      <w:r w:rsidR="00994614" w:rsidRPr="00AD2A9E">
        <w:rPr>
          <w:rFonts w:eastAsiaTheme="minorEastAsia"/>
          <w:rtl/>
        </w:rPr>
        <w:t>يونيه</w:t>
      </w:r>
      <w:proofErr w:type="gramEnd"/>
      <w:r w:rsidR="00994614" w:rsidRPr="00AD2A9E">
        <w:rPr>
          <w:rFonts w:eastAsiaTheme="minorEastAsia"/>
          <w:rtl/>
        </w:rPr>
        <w:t xml:space="preserve"> </w:t>
      </w:r>
      <w:r w:rsidR="00994614" w:rsidRPr="00AD2A9E">
        <w:rPr>
          <w:rFonts w:eastAsiaTheme="minorEastAsia"/>
          <w:szCs w:val="20"/>
          <w:rtl/>
        </w:rPr>
        <w:t>2017</w:t>
      </w:r>
      <w:r w:rsidR="00994614" w:rsidRPr="00AD2A9E">
        <w:rPr>
          <w:rFonts w:eastAsiaTheme="minorEastAsia"/>
          <w:rtl/>
        </w:rPr>
        <w:t xml:space="preserve">، أصدر مكتب المدعي العام في مقاطعة </w:t>
      </w:r>
      <w:proofErr w:type="spellStart"/>
      <w:r w:rsidR="00994614" w:rsidRPr="00AD2A9E">
        <w:rPr>
          <w:rFonts w:eastAsiaTheme="minorEastAsia"/>
          <w:rtl/>
        </w:rPr>
        <w:t>ألميريا</w:t>
      </w:r>
      <w:proofErr w:type="spellEnd"/>
      <w:r w:rsidR="00994614" w:rsidRPr="00AD2A9E">
        <w:rPr>
          <w:rFonts w:eastAsiaTheme="minorEastAsia"/>
          <w:rtl/>
        </w:rPr>
        <w:t xml:space="preserve"> حكماً بتاريخ </w:t>
      </w:r>
      <w:r w:rsidR="00994614" w:rsidRPr="00AD2A9E">
        <w:rPr>
          <w:rFonts w:eastAsiaTheme="minorEastAsia"/>
          <w:szCs w:val="20"/>
          <w:rtl/>
        </w:rPr>
        <w:t>16</w:t>
      </w:r>
      <w:r w:rsidR="00994614" w:rsidRPr="00AD2A9E">
        <w:rPr>
          <w:rFonts w:eastAsiaTheme="minorEastAsia"/>
          <w:rtl/>
        </w:rPr>
        <w:t xml:space="preserve"> حزيران/يونيه لا يسمح بإعادة النظر في سن صاحب البلاغ. </w:t>
      </w:r>
    </w:p>
    <w:p w14:paraId="209A2727" w14:textId="6235B72A" w:rsidR="00994614" w:rsidRPr="00AD2A9E" w:rsidRDefault="00DC4B62" w:rsidP="00994614">
      <w:pPr>
        <w:pStyle w:val="SingleTxtGA"/>
        <w:rPr>
          <w:rFonts w:eastAsiaTheme="minorEastAsia"/>
          <w:spacing w:val="-2"/>
          <w:lang w:val="ar-SA" w:eastAsia="zh-TW" w:bidi="en-GB"/>
        </w:rPr>
      </w:pPr>
      <w:r w:rsidRPr="00AD2A9E">
        <w:rPr>
          <w:rFonts w:eastAsiaTheme="minorEastAsia" w:hint="cs"/>
          <w:szCs w:val="20"/>
          <w:rtl/>
        </w:rPr>
        <w:t>2</w:t>
      </w:r>
      <w:r w:rsidRPr="00AD2A9E">
        <w:rPr>
          <w:rFonts w:eastAsiaTheme="minorEastAsia" w:hint="cs"/>
          <w:rtl/>
        </w:rPr>
        <w:t>-</w:t>
      </w:r>
      <w:r w:rsidRPr="00AD2A9E">
        <w:rPr>
          <w:rFonts w:eastAsiaTheme="minorEastAsia" w:hint="cs"/>
          <w:szCs w:val="20"/>
          <w:rtl/>
        </w:rPr>
        <w:t>8</w:t>
      </w:r>
      <w:r w:rsidR="00994614" w:rsidRPr="00AD2A9E">
        <w:rPr>
          <w:rFonts w:eastAsiaTheme="minorEastAsia"/>
          <w:rtl/>
        </w:rPr>
        <w:tab/>
      </w:r>
      <w:r w:rsidR="00994614" w:rsidRPr="00AD2A9E">
        <w:rPr>
          <w:rFonts w:eastAsiaTheme="minorEastAsia"/>
          <w:spacing w:val="-2"/>
          <w:rtl/>
        </w:rPr>
        <w:t xml:space="preserve">وفي </w:t>
      </w:r>
      <w:r w:rsidR="00994614" w:rsidRPr="00AD2A9E">
        <w:rPr>
          <w:rFonts w:eastAsiaTheme="minorEastAsia"/>
          <w:spacing w:val="-2"/>
          <w:szCs w:val="20"/>
          <w:rtl/>
        </w:rPr>
        <w:t>21</w:t>
      </w:r>
      <w:r w:rsidR="00994614" w:rsidRPr="00AD2A9E">
        <w:rPr>
          <w:rFonts w:eastAsiaTheme="minorEastAsia"/>
          <w:spacing w:val="-2"/>
          <w:rtl/>
        </w:rPr>
        <w:t xml:space="preserve"> حزيران/</w:t>
      </w:r>
      <w:proofErr w:type="gramStart"/>
      <w:r w:rsidR="00994614" w:rsidRPr="00AD2A9E">
        <w:rPr>
          <w:rFonts w:eastAsiaTheme="minorEastAsia"/>
          <w:spacing w:val="-2"/>
          <w:rtl/>
        </w:rPr>
        <w:t>يونيه</w:t>
      </w:r>
      <w:proofErr w:type="gramEnd"/>
      <w:r w:rsidR="00994614" w:rsidRPr="00AD2A9E">
        <w:rPr>
          <w:rFonts w:eastAsiaTheme="minorEastAsia"/>
          <w:spacing w:val="-2"/>
          <w:rtl/>
        </w:rPr>
        <w:t xml:space="preserve">، طلبت محكمة التحقيق رقم </w:t>
      </w:r>
      <w:r w:rsidR="00994614" w:rsidRPr="00AD2A9E">
        <w:rPr>
          <w:rFonts w:eastAsiaTheme="minorEastAsia"/>
          <w:spacing w:val="-2"/>
          <w:szCs w:val="20"/>
          <w:rtl/>
        </w:rPr>
        <w:t>1</w:t>
      </w:r>
      <w:r w:rsidR="00994614" w:rsidRPr="00AD2A9E">
        <w:rPr>
          <w:rFonts w:eastAsiaTheme="minorEastAsia"/>
          <w:spacing w:val="-2"/>
          <w:rtl/>
        </w:rPr>
        <w:t xml:space="preserve"> في </w:t>
      </w:r>
      <w:proofErr w:type="spellStart"/>
      <w:r w:rsidR="00994614" w:rsidRPr="00AD2A9E">
        <w:rPr>
          <w:rFonts w:eastAsiaTheme="minorEastAsia"/>
          <w:spacing w:val="-2"/>
          <w:rtl/>
        </w:rPr>
        <w:t>ألميريا</w:t>
      </w:r>
      <w:proofErr w:type="spellEnd"/>
      <w:r w:rsidR="00994614" w:rsidRPr="00AD2A9E">
        <w:rPr>
          <w:rFonts w:eastAsiaTheme="minorEastAsia"/>
          <w:spacing w:val="-2"/>
          <w:rtl/>
        </w:rPr>
        <w:t xml:space="preserve"> إلى مؤسسة "</w:t>
      </w:r>
      <w:proofErr w:type="spellStart"/>
      <w:r w:rsidR="00994614" w:rsidRPr="00AD2A9E">
        <w:rPr>
          <w:rFonts w:eastAsiaTheme="minorEastAsia"/>
          <w:spacing w:val="-2"/>
          <w:rtl/>
        </w:rPr>
        <w:t>فونداثيون</w:t>
      </w:r>
      <w:proofErr w:type="spellEnd"/>
      <w:r w:rsidR="00994614" w:rsidRPr="00AD2A9E">
        <w:rPr>
          <w:rFonts w:eastAsiaTheme="minorEastAsia"/>
          <w:spacing w:val="-2"/>
          <w:rtl/>
        </w:rPr>
        <w:t xml:space="preserve"> </w:t>
      </w:r>
      <w:proofErr w:type="spellStart"/>
      <w:r w:rsidR="00994614" w:rsidRPr="00AD2A9E">
        <w:rPr>
          <w:rFonts w:eastAsiaTheme="minorEastAsia"/>
          <w:spacing w:val="-2"/>
          <w:rtl/>
        </w:rPr>
        <w:t>راييثيس</w:t>
      </w:r>
      <w:proofErr w:type="spellEnd"/>
      <w:r w:rsidR="00994614" w:rsidRPr="00AD2A9E">
        <w:rPr>
          <w:rFonts w:eastAsiaTheme="minorEastAsia"/>
          <w:spacing w:val="-2"/>
          <w:rtl/>
        </w:rPr>
        <w:t xml:space="preserve">" أن تعيد تقديم الوثائق بدعوى أنها غير مقروءة. وأعادت المؤسسة تقديم الوثائق في اليوم نفسه. </w:t>
      </w:r>
    </w:p>
    <w:p w14:paraId="54DCB8F7" w14:textId="3FBFFBA1" w:rsidR="00994614" w:rsidRPr="00AD2A9E" w:rsidRDefault="00DC4B62" w:rsidP="00994614">
      <w:pPr>
        <w:pStyle w:val="SingleTxtGA"/>
        <w:rPr>
          <w:rFonts w:eastAsiaTheme="minorEastAsia"/>
          <w:lang w:val="ar-SA" w:eastAsia="zh-TW" w:bidi="en-GB"/>
        </w:rPr>
      </w:pPr>
      <w:r w:rsidRPr="00AD2A9E">
        <w:rPr>
          <w:rFonts w:eastAsiaTheme="minorEastAsia" w:hint="cs"/>
          <w:szCs w:val="20"/>
          <w:rtl/>
        </w:rPr>
        <w:t>2</w:t>
      </w:r>
      <w:r w:rsidRPr="00AD2A9E">
        <w:rPr>
          <w:rFonts w:eastAsiaTheme="minorEastAsia" w:hint="cs"/>
          <w:rtl/>
        </w:rPr>
        <w:t>-</w:t>
      </w:r>
      <w:r w:rsidRPr="00AD2A9E">
        <w:rPr>
          <w:rFonts w:eastAsiaTheme="minorEastAsia" w:hint="cs"/>
          <w:szCs w:val="20"/>
          <w:rtl/>
        </w:rPr>
        <w:t>9</w:t>
      </w:r>
      <w:r w:rsidR="00994614" w:rsidRPr="00AD2A9E">
        <w:rPr>
          <w:rFonts w:eastAsiaTheme="minorEastAsia"/>
          <w:rtl/>
        </w:rPr>
        <w:tab/>
        <w:t xml:space="preserve">وفي </w:t>
      </w:r>
      <w:r w:rsidR="00994614" w:rsidRPr="00AD2A9E">
        <w:rPr>
          <w:rFonts w:eastAsiaTheme="minorEastAsia"/>
          <w:szCs w:val="20"/>
          <w:rtl/>
        </w:rPr>
        <w:t>29</w:t>
      </w:r>
      <w:r w:rsidR="00994614" w:rsidRPr="00AD2A9E">
        <w:rPr>
          <w:rFonts w:eastAsiaTheme="minorEastAsia"/>
          <w:rtl/>
        </w:rPr>
        <w:t xml:space="preserve"> حزيران/</w:t>
      </w:r>
      <w:proofErr w:type="gramStart"/>
      <w:r w:rsidR="00994614" w:rsidRPr="00AD2A9E">
        <w:rPr>
          <w:rFonts w:eastAsiaTheme="minorEastAsia"/>
          <w:rtl/>
        </w:rPr>
        <w:t>يونيه</w:t>
      </w:r>
      <w:proofErr w:type="gramEnd"/>
      <w:r w:rsidR="00994614" w:rsidRPr="00AD2A9E">
        <w:rPr>
          <w:rFonts w:eastAsiaTheme="minorEastAsia"/>
          <w:rtl/>
        </w:rPr>
        <w:t xml:space="preserve">، أخطرت محكمة التحقيق رقم </w:t>
      </w:r>
      <w:r w:rsidR="00994614" w:rsidRPr="00AD2A9E">
        <w:rPr>
          <w:rFonts w:eastAsiaTheme="minorEastAsia"/>
          <w:szCs w:val="20"/>
          <w:rtl/>
        </w:rPr>
        <w:t>1</w:t>
      </w:r>
      <w:r w:rsidR="00994614" w:rsidRPr="00AD2A9E">
        <w:rPr>
          <w:rFonts w:eastAsiaTheme="minorEastAsia"/>
          <w:rtl/>
        </w:rPr>
        <w:t xml:space="preserve"> في </w:t>
      </w:r>
      <w:proofErr w:type="spellStart"/>
      <w:r w:rsidR="00994614" w:rsidRPr="00AD2A9E">
        <w:rPr>
          <w:rFonts w:eastAsiaTheme="minorEastAsia"/>
          <w:rtl/>
        </w:rPr>
        <w:t>ألميريا</w:t>
      </w:r>
      <w:proofErr w:type="spellEnd"/>
      <w:r w:rsidR="00994614" w:rsidRPr="00AD2A9E">
        <w:rPr>
          <w:rFonts w:eastAsiaTheme="minorEastAsia"/>
          <w:rtl/>
        </w:rPr>
        <w:t xml:space="preserve"> مؤسسة "</w:t>
      </w:r>
      <w:proofErr w:type="spellStart"/>
      <w:r w:rsidR="00994614" w:rsidRPr="00AD2A9E">
        <w:rPr>
          <w:rFonts w:eastAsiaTheme="minorEastAsia"/>
          <w:rtl/>
        </w:rPr>
        <w:t>فونداثيون</w:t>
      </w:r>
      <w:proofErr w:type="spellEnd"/>
      <w:r w:rsidR="00994614" w:rsidRPr="00AD2A9E">
        <w:rPr>
          <w:rFonts w:eastAsiaTheme="minorEastAsia"/>
          <w:rtl/>
        </w:rPr>
        <w:t xml:space="preserve"> </w:t>
      </w:r>
      <w:proofErr w:type="spellStart"/>
      <w:r w:rsidR="00994614" w:rsidRPr="00AD2A9E">
        <w:rPr>
          <w:rFonts w:eastAsiaTheme="minorEastAsia"/>
          <w:rtl/>
        </w:rPr>
        <w:t>راييثيس</w:t>
      </w:r>
      <w:proofErr w:type="spellEnd"/>
      <w:r w:rsidR="00994614" w:rsidRPr="00AD2A9E">
        <w:rPr>
          <w:rFonts w:eastAsiaTheme="minorEastAsia"/>
          <w:rtl/>
        </w:rPr>
        <w:t xml:space="preserve">" بأنها لن تنهي إيداع صاحب البلاغ مركز استقبال المهاجرين "لأن اختبار العظام الذي خضع له في مستشفى </w:t>
      </w:r>
      <w:proofErr w:type="spellStart"/>
      <w:r w:rsidR="00994614" w:rsidRPr="00AD2A9E">
        <w:rPr>
          <w:rFonts w:eastAsiaTheme="minorEastAsia"/>
          <w:rtl/>
        </w:rPr>
        <w:t>توريكارديناس</w:t>
      </w:r>
      <w:proofErr w:type="spellEnd"/>
      <w:r w:rsidR="00994614" w:rsidRPr="00AD2A9E">
        <w:rPr>
          <w:rFonts w:eastAsiaTheme="minorEastAsia"/>
          <w:rtl/>
        </w:rPr>
        <w:t xml:space="preserve"> في </w:t>
      </w:r>
      <w:proofErr w:type="spellStart"/>
      <w:r w:rsidR="00994614" w:rsidRPr="00AD2A9E">
        <w:rPr>
          <w:rFonts w:eastAsiaTheme="minorEastAsia"/>
          <w:rtl/>
        </w:rPr>
        <w:t>ألميريا</w:t>
      </w:r>
      <w:proofErr w:type="spellEnd"/>
      <w:r w:rsidR="00994614" w:rsidRPr="00AD2A9E">
        <w:rPr>
          <w:rFonts w:eastAsiaTheme="minorEastAsia"/>
          <w:rtl/>
        </w:rPr>
        <w:t xml:space="preserve"> لتقدير سنه يظهر أن عمره يزيد عن </w:t>
      </w:r>
      <w:r w:rsidR="00994614" w:rsidRPr="00AD2A9E">
        <w:rPr>
          <w:rFonts w:eastAsiaTheme="minorEastAsia"/>
          <w:szCs w:val="20"/>
          <w:rtl/>
        </w:rPr>
        <w:t>18</w:t>
      </w:r>
      <w:r w:rsidR="00994614" w:rsidRPr="00AD2A9E">
        <w:rPr>
          <w:rFonts w:eastAsiaTheme="minorEastAsia"/>
          <w:rtl/>
        </w:rPr>
        <w:t xml:space="preserve"> سنة". </w:t>
      </w:r>
    </w:p>
    <w:p w14:paraId="32B0C59B" w14:textId="00B9FB65" w:rsidR="00994614" w:rsidRPr="00AD2A9E" w:rsidRDefault="00DC4B62" w:rsidP="00994614">
      <w:pPr>
        <w:pStyle w:val="SingleTxtGA"/>
        <w:rPr>
          <w:rFonts w:eastAsiaTheme="minorEastAsia"/>
          <w:lang w:val="ar-SA" w:eastAsia="zh-TW" w:bidi="en-GB"/>
        </w:rPr>
      </w:pPr>
      <w:r w:rsidRPr="00AD2A9E">
        <w:rPr>
          <w:rFonts w:eastAsiaTheme="minorEastAsia" w:hint="cs"/>
          <w:szCs w:val="20"/>
          <w:rtl/>
        </w:rPr>
        <w:t>2</w:t>
      </w:r>
      <w:r w:rsidRPr="00AD2A9E">
        <w:rPr>
          <w:rFonts w:eastAsiaTheme="minorEastAsia" w:hint="cs"/>
          <w:rtl/>
        </w:rPr>
        <w:t>-</w:t>
      </w:r>
      <w:r w:rsidRPr="00AD2A9E">
        <w:rPr>
          <w:rFonts w:eastAsiaTheme="minorEastAsia" w:hint="cs"/>
          <w:szCs w:val="20"/>
          <w:rtl/>
        </w:rPr>
        <w:t>10</w:t>
      </w:r>
      <w:r w:rsidR="00994614" w:rsidRPr="00AD2A9E">
        <w:rPr>
          <w:rFonts w:eastAsiaTheme="minorEastAsia"/>
          <w:rtl/>
        </w:rPr>
        <w:tab/>
        <w:t xml:space="preserve">وفي </w:t>
      </w:r>
      <w:r w:rsidR="00994614" w:rsidRPr="00AD2A9E">
        <w:rPr>
          <w:rFonts w:eastAsiaTheme="minorEastAsia"/>
          <w:szCs w:val="20"/>
          <w:rtl/>
        </w:rPr>
        <w:t>3</w:t>
      </w:r>
      <w:r w:rsidR="00994614" w:rsidRPr="00AD2A9E">
        <w:rPr>
          <w:rFonts w:eastAsiaTheme="minorEastAsia"/>
          <w:rtl/>
        </w:rPr>
        <w:t xml:space="preserve"> تموز/يوليه، أحالت المؤسسة الوثائق الأصلية الخاصة بصاحب البلاغ إلى مكتب المدعي العام في مقاطعة </w:t>
      </w:r>
      <w:proofErr w:type="spellStart"/>
      <w:r w:rsidR="00994614" w:rsidRPr="00AD2A9E">
        <w:rPr>
          <w:rFonts w:eastAsiaTheme="minorEastAsia"/>
          <w:rtl/>
        </w:rPr>
        <w:t>ألميريا</w:t>
      </w:r>
      <w:proofErr w:type="spellEnd"/>
      <w:r w:rsidR="00994614" w:rsidRPr="00AD2A9E">
        <w:rPr>
          <w:rFonts w:eastAsiaTheme="minorEastAsia"/>
          <w:rtl/>
        </w:rPr>
        <w:t xml:space="preserve"> وإلى محكمة التحقيق رقم </w:t>
      </w:r>
      <w:r w:rsidR="00994614" w:rsidRPr="00AD2A9E">
        <w:rPr>
          <w:rFonts w:eastAsiaTheme="minorEastAsia"/>
          <w:szCs w:val="20"/>
          <w:rtl/>
        </w:rPr>
        <w:t>1</w:t>
      </w:r>
      <w:r w:rsidR="00994614" w:rsidRPr="00AD2A9E">
        <w:rPr>
          <w:rFonts w:eastAsiaTheme="minorEastAsia"/>
          <w:rtl/>
        </w:rPr>
        <w:t xml:space="preserve">. وفي </w:t>
      </w:r>
      <w:r w:rsidR="00994614" w:rsidRPr="00AD2A9E">
        <w:rPr>
          <w:rFonts w:eastAsiaTheme="minorEastAsia"/>
          <w:szCs w:val="20"/>
          <w:rtl/>
        </w:rPr>
        <w:t>25</w:t>
      </w:r>
      <w:r w:rsidR="00994614" w:rsidRPr="00AD2A9E">
        <w:rPr>
          <w:rFonts w:eastAsiaTheme="minorEastAsia"/>
          <w:rtl/>
        </w:rPr>
        <w:t xml:space="preserve"> تموز</w:t>
      </w:r>
      <w:r w:rsidR="00222A89" w:rsidRPr="00AD2A9E">
        <w:rPr>
          <w:rFonts w:eastAsiaTheme="minorEastAsia" w:hint="cs"/>
          <w:rtl/>
        </w:rPr>
        <w:t>/يوليه</w:t>
      </w:r>
      <w:r w:rsidR="00994614" w:rsidRPr="00AD2A9E">
        <w:rPr>
          <w:rFonts w:eastAsiaTheme="minorEastAsia"/>
          <w:rtl/>
        </w:rPr>
        <w:t xml:space="preserve"> </w:t>
      </w:r>
      <w:r w:rsidR="00994614" w:rsidRPr="00AD2A9E">
        <w:rPr>
          <w:rFonts w:eastAsiaTheme="minorEastAsia"/>
          <w:szCs w:val="20"/>
          <w:rtl/>
        </w:rPr>
        <w:t>2017</w:t>
      </w:r>
      <w:r w:rsidR="00994614" w:rsidRPr="00AD2A9E">
        <w:rPr>
          <w:rFonts w:eastAsiaTheme="minorEastAsia"/>
          <w:rtl/>
        </w:rPr>
        <w:t xml:space="preserve">، أصدر مكتب المدعي العام حكماً يقضي برفض إجراء مراجعة ورفضت محكمة التحقيق طلب إعادة النظر بدعوى أن الوثائق المقدمة هي مجرد نسخ مصورة وتتناقض مع نتائج اختبار تحديد السن. </w:t>
      </w:r>
    </w:p>
    <w:p w14:paraId="42999809" w14:textId="6607F185" w:rsidR="00994614" w:rsidRPr="00AD2A9E" w:rsidRDefault="00DC4B62" w:rsidP="00994614">
      <w:pPr>
        <w:pStyle w:val="SingleTxtGA"/>
        <w:rPr>
          <w:rStyle w:val="FootnoteReference"/>
          <w:rFonts w:eastAsiaTheme="minorEastAsia"/>
          <w:sz w:val="36"/>
          <w:rtl/>
          <w:lang w:eastAsia="zh-TW" w:bidi="en-GB"/>
        </w:rPr>
      </w:pPr>
      <w:r w:rsidRPr="00AD2A9E">
        <w:rPr>
          <w:rFonts w:eastAsiaTheme="minorEastAsia" w:hint="cs"/>
          <w:szCs w:val="20"/>
          <w:rtl/>
        </w:rPr>
        <w:t>2</w:t>
      </w:r>
      <w:r w:rsidRPr="00AD2A9E">
        <w:rPr>
          <w:rFonts w:eastAsiaTheme="minorEastAsia" w:hint="cs"/>
          <w:rtl/>
        </w:rPr>
        <w:t>-</w:t>
      </w:r>
      <w:r w:rsidRPr="00AD2A9E">
        <w:rPr>
          <w:rFonts w:eastAsiaTheme="minorEastAsia" w:hint="cs"/>
          <w:szCs w:val="20"/>
          <w:rtl/>
        </w:rPr>
        <w:t>11</w:t>
      </w:r>
      <w:r w:rsidR="00994614" w:rsidRPr="00AD2A9E">
        <w:rPr>
          <w:rFonts w:eastAsiaTheme="minorEastAsia"/>
          <w:rtl/>
        </w:rPr>
        <w:tab/>
        <w:t xml:space="preserve">وبقي صاحب البلاغ في مركز استقبال المهاجرين في </w:t>
      </w:r>
      <w:proofErr w:type="spellStart"/>
      <w:r w:rsidR="00994614" w:rsidRPr="00AD2A9E">
        <w:rPr>
          <w:rFonts w:eastAsiaTheme="minorEastAsia"/>
          <w:rtl/>
        </w:rPr>
        <w:t>ألوتشي</w:t>
      </w:r>
      <w:proofErr w:type="spellEnd"/>
      <w:r w:rsidR="00994614" w:rsidRPr="00AD2A9E">
        <w:rPr>
          <w:rFonts w:eastAsiaTheme="minorEastAsia"/>
          <w:rtl/>
        </w:rPr>
        <w:t xml:space="preserve"> طوال الفترة التي استغرقتها العملية المذكورة أعلاه</w:t>
      </w:r>
      <w:r w:rsidR="00994614" w:rsidRPr="00AD2A9E">
        <w:rPr>
          <w:rStyle w:val="FootnoteReference"/>
          <w:rFonts w:eastAsiaTheme="minorEastAsia"/>
          <w:sz w:val="36"/>
          <w:rtl/>
        </w:rPr>
        <w:t>(</w:t>
      </w:r>
      <w:r w:rsidR="00994614" w:rsidRPr="00AD2A9E">
        <w:rPr>
          <w:rStyle w:val="FootnoteReference"/>
          <w:rFonts w:eastAsiaTheme="minorEastAsia" w:cs="Times New Roman"/>
          <w:b w:val="0"/>
          <w:position w:val="4"/>
          <w:sz w:val="20"/>
        </w:rPr>
        <w:footnoteReference w:id="3"/>
      </w:r>
      <w:r w:rsidR="00994614" w:rsidRPr="00AD2A9E">
        <w:rPr>
          <w:rStyle w:val="FootnoteReference"/>
          <w:rFonts w:eastAsiaTheme="minorEastAsia"/>
          <w:sz w:val="36"/>
          <w:rtl/>
        </w:rPr>
        <w:t>)</w:t>
      </w:r>
      <w:r w:rsidR="00222A89" w:rsidRPr="00AD2A9E">
        <w:rPr>
          <w:rStyle w:val="FootnoteReference"/>
          <w:rFonts w:eastAsiaTheme="minorEastAsia" w:hint="cs"/>
          <w:sz w:val="36"/>
          <w:vertAlign w:val="baseline"/>
          <w:rtl/>
        </w:rPr>
        <w:t>.</w:t>
      </w:r>
    </w:p>
    <w:p w14:paraId="196A6B1C" w14:textId="77777777" w:rsidR="00994614" w:rsidRPr="00AD2A9E" w:rsidRDefault="00994614" w:rsidP="000164BC">
      <w:pPr>
        <w:pStyle w:val="H23GA"/>
        <w:rPr>
          <w:rFonts w:eastAsiaTheme="minorEastAsia"/>
          <w:lang w:eastAsia="zh-TW" w:bidi="en-GB"/>
        </w:rPr>
      </w:pPr>
      <w:r w:rsidRPr="00AD2A9E">
        <w:rPr>
          <w:rFonts w:eastAsiaTheme="minorEastAsia"/>
          <w:rtl/>
        </w:rPr>
        <w:tab/>
      </w:r>
      <w:r w:rsidRPr="00AD2A9E">
        <w:rPr>
          <w:rFonts w:eastAsiaTheme="minorEastAsia"/>
          <w:rtl/>
        </w:rPr>
        <w:tab/>
        <w:t>الشكوى</w:t>
      </w:r>
    </w:p>
    <w:p w14:paraId="229BE2D9" w14:textId="3B5D3364" w:rsidR="00994614" w:rsidRPr="00AD2A9E" w:rsidRDefault="00DC4B62" w:rsidP="000164BC">
      <w:pPr>
        <w:pStyle w:val="SingleTxtGA"/>
        <w:spacing w:line="350" w:lineRule="exact"/>
        <w:rPr>
          <w:rFonts w:eastAsiaTheme="minorEastAsia"/>
          <w:lang w:val="ar-SA" w:eastAsia="zh-TW" w:bidi="en-GB"/>
        </w:rPr>
      </w:pPr>
      <w:r w:rsidRPr="00AD2A9E">
        <w:rPr>
          <w:rFonts w:eastAsiaTheme="minorEastAsia" w:hint="cs"/>
          <w:szCs w:val="20"/>
          <w:rtl/>
        </w:rPr>
        <w:t>3</w:t>
      </w:r>
      <w:r w:rsidRPr="00AD2A9E">
        <w:rPr>
          <w:rFonts w:eastAsiaTheme="minorEastAsia" w:hint="cs"/>
          <w:rtl/>
        </w:rPr>
        <w:t>-</w:t>
      </w:r>
      <w:r w:rsidRPr="00AD2A9E">
        <w:rPr>
          <w:rFonts w:eastAsiaTheme="minorEastAsia" w:hint="cs"/>
          <w:szCs w:val="20"/>
          <w:rtl/>
        </w:rPr>
        <w:t>1</w:t>
      </w:r>
      <w:r w:rsidR="00994614" w:rsidRPr="00AD2A9E">
        <w:rPr>
          <w:rFonts w:eastAsiaTheme="minorEastAsia"/>
          <w:rtl/>
        </w:rPr>
        <w:tab/>
        <w:t>يدعي صاحب البلاغ أنه صُنِّف خطأ على أنه شخص بالغ بسبب عدم الاعتراف بصحة وثائق الهوية الأصلية، الصادرة رسميا</w:t>
      </w:r>
      <w:r w:rsidR="00222A89" w:rsidRPr="00AD2A9E">
        <w:rPr>
          <w:rFonts w:eastAsiaTheme="minorEastAsia" w:hint="cs"/>
          <w:rtl/>
        </w:rPr>
        <w:t>ً</w:t>
      </w:r>
      <w:r w:rsidR="00994614" w:rsidRPr="00AD2A9E">
        <w:rPr>
          <w:rFonts w:eastAsiaTheme="minorEastAsia"/>
          <w:rtl/>
        </w:rPr>
        <w:t xml:space="preserve"> في بلده الأصلي، ونتيجة اختبار العظام الذي خضع له في المستشفى لتقدير سنه، فتُرك بلا معين، محروما</w:t>
      </w:r>
      <w:r w:rsidR="00222A89" w:rsidRPr="00AD2A9E">
        <w:rPr>
          <w:rFonts w:eastAsiaTheme="minorEastAsia" w:hint="cs"/>
          <w:rtl/>
        </w:rPr>
        <w:t>ً</w:t>
      </w:r>
      <w:r w:rsidR="00994614" w:rsidRPr="00AD2A9E">
        <w:rPr>
          <w:rFonts w:eastAsiaTheme="minorEastAsia"/>
          <w:rtl/>
        </w:rPr>
        <w:t xml:space="preserve"> من حماية الدولة الطرف، وفي حالة ضعف مطلق، بعد احتجازه لأكثر من شهر في مكان لا يلائم على الإطلاق شخصا</w:t>
      </w:r>
      <w:r w:rsidR="00F7133C" w:rsidRPr="00AD2A9E">
        <w:rPr>
          <w:rFonts w:eastAsiaTheme="minorEastAsia" w:hint="cs"/>
          <w:rtl/>
        </w:rPr>
        <w:t>ً</w:t>
      </w:r>
      <w:r w:rsidR="00994614" w:rsidRPr="00AD2A9E">
        <w:rPr>
          <w:rFonts w:eastAsiaTheme="minorEastAsia"/>
          <w:rtl/>
        </w:rPr>
        <w:t xml:space="preserve"> قاصرا</w:t>
      </w:r>
      <w:r w:rsidR="00F7133C" w:rsidRPr="00AD2A9E">
        <w:rPr>
          <w:rFonts w:eastAsiaTheme="minorEastAsia" w:hint="cs"/>
          <w:rtl/>
        </w:rPr>
        <w:t>ً</w:t>
      </w:r>
      <w:r w:rsidR="00994614" w:rsidRPr="00AD2A9E">
        <w:rPr>
          <w:rFonts w:eastAsiaTheme="minorEastAsia"/>
          <w:rtl/>
        </w:rPr>
        <w:t xml:space="preserve">. </w:t>
      </w:r>
    </w:p>
    <w:p w14:paraId="515A51DC" w14:textId="54446118" w:rsidR="00994614" w:rsidRPr="00AD2A9E" w:rsidRDefault="00DC4B62" w:rsidP="000164BC">
      <w:pPr>
        <w:pStyle w:val="SingleTxtGA"/>
        <w:spacing w:line="350" w:lineRule="exact"/>
        <w:rPr>
          <w:rFonts w:eastAsiaTheme="minorEastAsia"/>
          <w:lang w:val="ar-SA" w:eastAsia="zh-TW" w:bidi="en-GB"/>
        </w:rPr>
      </w:pPr>
      <w:r w:rsidRPr="00AD2A9E">
        <w:rPr>
          <w:rFonts w:eastAsiaTheme="minorEastAsia" w:hint="cs"/>
          <w:szCs w:val="20"/>
          <w:rtl/>
        </w:rPr>
        <w:t>3</w:t>
      </w:r>
      <w:r w:rsidRPr="00AD2A9E">
        <w:rPr>
          <w:rFonts w:eastAsiaTheme="minorEastAsia" w:hint="cs"/>
          <w:rtl/>
        </w:rPr>
        <w:t>-</w:t>
      </w:r>
      <w:r w:rsidRPr="00AD2A9E">
        <w:rPr>
          <w:rFonts w:eastAsiaTheme="minorEastAsia" w:hint="cs"/>
          <w:szCs w:val="20"/>
          <w:rtl/>
        </w:rPr>
        <w:t>2</w:t>
      </w:r>
      <w:r w:rsidR="00994614" w:rsidRPr="00AD2A9E">
        <w:rPr>
          <w:rFonts w:eastAsiaTheme="minorEastAsia"/>
          <w:rtl/>
        </w:rPr>
        <w:tab/>
        <w:t xml:space="preserve">ويدعي صاحب البلاغ أنه ضحية انتهاك المادة </w:t>
      </w:r>
      <w:r w:rsidR="00994614" w:rsidRPr="00AD2A9E">
        <w:rPr>
          <w:rFonts w:eastAsiaTheme="minorEastAsia"/>
          <w:szCs w:val="20"/>
          <w:rtl/>
        </w:rPr>
        <w:t>2</w:t>
      </w:r>
      <w:r w:rsidR="00994614" w:rsidRPr="00AD2A9E">
        <w:rPr>
          <w:rFonts w:eastAsiaTheme="minorEastAsia"/>
          <w:rtl/>
        </w:rPr>
        <w:t xml:space="preserve"> من الاتفاقية لأنه تعرض للتمييز بسبب كونه قاصرا</w:t>
      </w:r>
      <w:r w:rsidR="00660140">
        <w:rPr>
          <w:rFonts w:eastAsiaTheme="minorEastAsia" w:hint="cs"/>
          <w:rtl/>
        </w:rPr>
        <w:t>ً</w:t>
      </w:r>
      <w:r w:rsidR="00994614" w:rsidRPr="00AD2A9E">
        <w:rPr>
          <w:rFonts w:eastAsiaTheme="minorEastAsia"/>
          <w:rtl/>
        </w:rPr>
        <w:t xml:space="preserve"> أجنبيا</w:t>
      </w:r>
      <w:r w:rsidR="00660140">
        <w:rPr>
          <w:rFonts w:eastAsiaTheme="minorEastAsia" w:hint="cs"/>
          <w:rtl/>
        </w:rPr>
        <w:t>ً</w:t>
      </w:r>
      <w:r w:rsidR="00994614" w:rsidRPr="00AD2A9E">
        <w:rPr>
          <w:rFonts w:eastAsiaTheme="minorEastAsia"/>
          <w:rtl/>
        </w:rPr>
        <w:t xml:space="preserve"> غير مصحوب. ويضيف صاحب البلاغ أنه ما كان ليلاقي مصير قاصر محروم من الحماية لو كان بصحبة أسرته، ولو لم يكن أجنبياً ومواطناً من أحد بلدان أفريقيا جنوب الصحراء الكبرى، لأنه حين يتعلق الأمر بشخص بالغ أو بقاصر مصحوب، لا يطال التشكيك أبداً، سن الشخص، ولا الوثائق الصادرة عن سلطات بلد آخر، ولا الوثائق التي يدلي بها مواطنو بلده. </w:t>
      </w:r>
    </w:p>
    <w:p w14:paraId="11033326" w14:textId="16116C70" w:rsidR="00994614" w:rsidRPr="00AD2A9E" w:rsidRDefault="00DC4B62" w:rsidP="000164BC">
      <w:pPr>
        <w:pStyle w:val="SingleTxtGA"/>
        <w:spacing w:line="350" w:lineRule="exact"/>
        <w:rPr>
          <w:rFonts w:eastAsiaTheme="minorEastAsia"/>
          <w:lang w:val="ar-SA" w:eastAsia="zh-TW" w:bidi="en-GB"/>
        </w:rPr>
      </w:pPr>
      <w:r w:rsidRPr="00AD2A9E">
        <w:rPr>
          <w:rFonts w:eastAsiaTheme="minorEastAsia" w:hint="cs"/>
          <w:szCs w:val="20"/>
          <w:rtl/>
        </w:rPr>
        <w:t>3</w:t>
      </w:r>
      <w:r w:rsidRPr="00AD2A9E">
        <w:rPr>
          <w:rFonts w:eastAsiaTheme="minorEastAsia" w:hint="cs"/>
          <w:rtl/>
        </w:rPr>
        <w:t>-</w:t>
      </w:r>
      <w:r w:rsidRPr="00AD2A9E">
        <w:rPr>
          <w:rFonts w:eastAsiaTheme="minorEastAsia" w:hint="cs"/>
          <w:szCs w:val="20"/>
          <w:rtl/>
        </w:rPr>
        <w:t>3</w:t>
      </w:r>
      <w:r w:rsidR="00994614" w:rsidRPr="00AD2A9E">
        <w:rPr>
          <w:rFonts w:eastAsiaTheme="minorEastAsia"/>
          <w:rtl/>
        </w:rPr>
        <w:tab/>
        <w:t xml:space="preserve">ويدعي صاحب البلاغ أيضاً أن الدولة الطرف لم تول الاعتبار لمبدأ مراعاة مصالح الطفل الفضلى المنصوص عليه في المادة </w:t>
      </w:r>
      <w:r w:rsidR="00994614" w:rsidRPr="00AD2A9E">
        <w:rPr>
          <w:rFonts w:eastAsiaTheme="minorEastAsia"/>
          <w:szCs w:val="20"/>
          <w:rtl/>
        </w:rPr>
        <w:t>3</w:t>
      </w:r>
      <w:r w:rsidR="00994614" w:rsidRPr="00AD2A9E">
        <w:rPr>
          <w:rFonts w:eastAsiaTheme="minorEastAsia"/>
          <w:rtl/>
        </w:rPr>
        <w:t xml:space="preserve"> من الاتفاقية، على الرغم من وضعه كقاصر أجنبي غير مصحوب يلتمس اللجوء. ويؤكد أن الدولة الطرف انتهكت هذا المبدأ بعدم احترامها لحقه في اعتباره قاصرا</w:t>
      </w:r>
      <w:r w:rsidR="00F7133C" w:rsidRPr="00AD2A9E">
        <w:rPr>
          <w:rFonts w:eastAsiaTheme="minorEastAsia" w:hint="cs"/>
          <w:rtl/>
        </w:rPr>
        <w:t>ً</w:t>
      </w:r>
      <w:r w:rsidR="00994614" w:rsidRPr="00AD2A9E">
        <w:rPr>
          <w:rFonts w:eastAsiaTheme="minorEastAsia"/>
          <w:rtl/>
        </w:rPr>
        <w:t xml:space="preserve"> في حالة الشك أو عدم اليقين، ولا سيما إذا كان هناك خطر حقيقي عليه من التعرض لضرر لا يمكن جبره</w:t>
      </w:r>
      <w:r w:rsidR="00994614" w:rsidRPr="00AD2A9E">
        <w:rPr>
          <w:rStyle w:val="FootnoteReference"/>
          <w:rFonts w:eastAsiaTheme="minorEastAsia"/>
          <w:sz w:val="36"/>
          <w:rtl/>
        </w:rPr>
        <w:t>(</w:t>
      </w:r>
      <w:r w:rsidR="00994614" w:rsidRPr="00AD2A9E">
        <w:rPr>
          <w:rStyle w:val="FootnoteReference"/>
          <w:rFonts w:eastAsiaTheme="minorEastAsia" w:cs="Times New Roman"/>
          <w:b w:val="0"/>
          <w:position w:val="4"/>
          <w:sz w:val="20"/>
        </w:rPr>
        <w:footnoteReference w:id="4"/>
      </w:r>
      <w:r w:rsidR="00994614" w:rsidRPr="00AD2A9E">
        <w:rPr>
          <w:rStyle w:val="FootnoteReference"/>
          <w:rFonts w:eastAsiaTheme="minorEastAsia"/>
          <w:sz w:val="36"/>
          <w:rtl/>
        </w:rPr>
        <w:t>)</w:t>
      </w:r>
      <w:r w:rsidR="00222A89" w:rsidRPr="00AD2A9E">
        <w:rPr>
          <w:rFonts w:eastAsiaTheme="minorEastAsia" w:hint="cs"/>
          <w:rtl/>
        </w:rPr>
        <w:t>.</w:t>
      </w:r>
      <w:r w:rsidR="00994614" w:rsidRPr="00AD2A9E">
        <w:rPr>
          <w:rFonts w:eastAsiaTheme="minorEastAsia"/>
          <w:rtl/>
        </w:rPr>
        <w:t xml:space="preserve"> ويفيد بأنه يملك وثيقتين تثبتان أنه قاصر، وهي مقتطف من شهادة ميلاده والشهادة القانونية المرفقة به. ويدعي صاحب البلاغ أن العيش في مركز مخصص للبالغين يلحق به ضرراً لأنه مكان لا</w:t>
      </w:r>
      <w:r w:rsidR="00D83141">
        <w:rPr>
          <w:rFonts w:eastAsiaTheme="minorEastAsia" w:hint="cs"/>
          <w:rtl/>
        </w:rPr>
        <w:t> </w:t>
      </w:r>
      <w:r w:rsidR="00994614" w:rsidRPr="00AD2A9E">
        <w:rPr>
          <w:rFonts w:eastAsiaTheme="minorEastAsia"/>
          <w:rtl/>
        </w:rPr>
        <w:t xml:space="preserve">يلائم القصر على الإطلاق. وعلاوة على ذلك، من المحتمل أن يُنفذ أمر الإبعاد الصادر في حقه، مما يؤدي إلى طرد قاصر يلتمس اللجوء من الأراضي الإسبانية. </w:t>
      </w:r>
    </w:p>
    <w:p w14:paraId="42CE048F" w14:textId="236CF1BA" w:rsidR="00994614" w:rsidRPr="00AD2A9E" w:rsidRDefault="00DC4B62" w:rsidP="000164BC">
      <w:pPr>
        <w:pStyle w:val="SingleTxtGA"/>
        <w:spacing w:line="350" w:lineRule="exact"/>
        <w:rPr>
          <w:rStyle w:val="FootnoteReference"/>
          <w:rFonts w:eastAsiaTheme="minorEastAsia"/>
          <w:sz w:val="36"/>
          <w:rtl/>
          <w:lang w:eastAsia="zh-TW"/>
        </w:rPr>
      </w:pPr>
      <w:r w:rsidRPr="00AD2A9E">
        <w:rPr>
          <w:rFonts w:eastAsiaTheme="minorEastAsia" w:hint="cs"/>
          <w:szCs w:val="20"/>
          <w:rtl/>
        </w:rPr>
        <w:t>3</w:t>
      </w:r>
      <w:r w:rsidRPr="00AD2A9E">
        <w:rPr>
          <w:rFonts w:eastAsiaTheme="minorEastAsia" w:hint="cs"/>
          <w:rtl/>
        </w:rPr>
        <w:t>-</w:t>
      </w:r>
      <w:r w:rsidRPr="00AD2A9E">
        <w:rPr>
          <w:rFonts w:eastAsiaTheme="minorEastAsia" w:hint="cs"/>
          <w:szCs w:val="20"/>
          <w:rtl/>
        </w:rPr>
        <w:t>4</w:t>
      </w:r>
      <w:r w:rsidR="00994614" w:rsidRPr="00AD2A9E">
        <w:rPr>
          <w:rFonts w:eastAsiaTheme="minorEastAsia"/>
          <w:rtl/>
        </w:rPr>
        <w:tab/>
        <w:t>ويشير صاحب البلاغ إلى أن القانون الإسباني ينص على مبدأ مراعاة مصالح الطفل الفضلى، ومع ذلك، لا يوجد حتى الآن، بروتوكول موحد لتقدير السن بسبب اختلاف فهم هذا المبدأ باختلاف مناطق الحكم الذاتي</w:t>
      </w:r>
      <w:r w:rsidR="00994614" w:rsidRPr="00AD2A9E">
        <w:rPr>
          <w:rStyle w:val="FootnoteReference"/>
          <w:rFonts w:eastAsiaTheme="minorEastAsia"/>
          <w:sz w:val="36"/>
          <w:rtl/>
        </w:rPr>
        <w:t>(</w:t>
      </w:r>
      <w:r w:rsidR="00994614" w:rsidRPr="00AD2A9E">
        <w:rPr>
          <w:rStyle w:val="FootnoteReference"/>
          <w:rFonts w:eastAsiaTheme="minorEastAsia" w:cs="Times New Roman"/>
          <w:b w:val="0"/>
          <w:position w:val="4"/>
          <w:sz w:val="20"/>
        </w:rPr>
        <w:footnoteReference w:id="5"/>
      </w:r>
      <w:r w:rsidR="00994614" w:rsidRPr="00AD2A9E">
        <w:rPr>
          <w:rStyle w:val="FootnoteReference"/>
          <w:rFonts w:eastAsiaTheme="minorEastAsia"/>
          <w:sz w:val="36"/>
          <w:rtl/>
        </w:rPr>
        <w:t>)</w:t>
      </w:r>
      <w:r w:rsidR="00A41F07" w:rsidRPr="00AD2A9E">
        <w:rPr>
          <w:rStyle w:val="FootnoteReference"/>
          <w:rFonts w:eastAsiaTheme="minorEastAsia" w:hint="cs"/>
          <w:sz w:val="28"/>
          <w:vertAlign w:val="baseline"/>
          <w:rtl/>
        </w:rPr>
        <w:t>.</w:t>
      </w:r>
    </w:p>
    <w:p w14:paraId="7491ADEC" w14:textId="64749CB5" w:rsidR="00994614" w:rsidRPr="00AD2A9E" w:rsidRDefault="00DC4B62" w:rsidP="000164BC">
      <w:pPr>
        <w:pStyle w:val="SingleTxtGA"/>
        <w:spacing w:line="350" w:lineRule="exact"/>
        <w:rPr>
          <w:rFonts w:eastAsiaTheme="minorEastAsia"/>
          <w:rtl/>
        </w:rPr>
      </w:pPr>
      <w:r w:rsidRPr="00AD2A9E">
        <w:rPr>
          <w:rFonts w:eastAsiaTheme="minorEastAsia" w:hint="cs"/>
          <w:szCs w:val="20"/>
          <w:rtl/>
        </w:rPr>
        <w:t>3</w:t>
      </w:r>
      <w:r w:rsidRPr="00AD2A9E">
        <w:rPr>
          <w:rFonts w:eastAsiaTheme="minorEastAsia" w:hint="cs"/>
          <w:rtl/>
        </w:rPr>
        <w:t>-</w:t>
      </w:r>
      <w:r w:rsidRPr="00AD2A9E">
        <w:rPr>
          <w:rFonts w:eastAsiaTheme="minorEastAsia" w:hint="cs"/>
          <w:szCs w:val="20"/>
          <w:rtl/>
        </w:rPr>
        <w:t>5</w:t>
      </w:r>
      <w:r w:rsidR="00994614" w:rsidRPr="00AD2A9E">
        <w:rPr>
          <w:rFonts w:eastAsiaTheme="minorEastAsia"/>
          <w:rtl/>
        </w:rPr>
        <w:tab/>
        <w:t xml:space="preserve">ويدّعي صاحب البلاغ أيضاً أنه ضحية انتهاك المادة </w:t>
      </w:r>
      <w:r w:rsidR="00994614" w:rsidRPr="00AD2A9E">
        <w:rPr>
          <w:rFonts w:eastAsiaTheme="minorEastAsia"/>
          <w:szCs w:val="20"/>
          <w:rtl/>
        </w:rPr>
        <w:t>3</w:t>
      </w:r>
      <w:r w:rsidR="00994614" w:rsidRPr="00AD2A9E">
        <w:rPr>
          <w:rFonts w:eastAsiaTheme="minorEastAsia"/>
          <w:rtl/>
        </w:rPr>
        <w:t xml:space="preserve">، مقروءة بالاقتران مع المادتين </w:t>
      </w:r>
      <w:r w:rsidR="00994614" w:rsidRPr="00AD2A9E">
        <w:rPr>
          <w:rFonts w:eastAsiaTheme="minorEastAsia"/>
          <w:szCs w:val="20"/>
          <w:rtl/>
        </w:rPr>
        <w:t>18</w:t>
      </w:r>
      <w:r w:rsidR="00994614" w:rsidRPr="00AD2A9E">
        <w:rPr>
          <w:rFonts w:eastAsiaTheme="minorEastAsia"/>
          <w:rtl/>
        </w:rPr>
        <w:t>(</w:t>
      </w:r>
      <w:r w:rsidR="00994614" w:rsidRPr="00AD2A9E">
        <w:rPr>
          <w:rFonts w:eastAsiaTheme="minorEastAsia"/>
          <w:szCs w:val="20"/>
          <w:rtl/>
        </w:rPr>
        <w:t>2</w:t>
      </w:r>
      <w:r w:rsidR="00994614" w:rsidRPr="00AD2A9E">
        <w:rPr>
          <w:rFonts w:eastAsiaTheme="minorEastAsia"/>
          <w:rtl/>
        </w:rPr>
        <w:t xml:space="preserve">) </w:t>
      </w:r>
      <w:proofErr w:type="spellStart"/>
      <w:r w:rsidR="00994614" w:rsidRPr="00AD2A9E">
        <w:rPr>
          <w:rFonts w:eastAsiaTheme="minorEastAsia"/>
          <w:rtl/>
        </w:rPr>
        <w:t>و</w:t>
      </w:r>
      <w:r w:rsidR="00994614" w:rsidRPr="00AD2A9E">
        <w:rPr>
          <w:rFonts w:eastAsiaTheme="minorEastAsia"/>
          <w:szCs w:val="20"/>
          <w:rtl/>
        </w:rPr>
        <w:t>20</w:t>
      </w:r>
      <w:proofErr w:type="spellEnd"/>
      <w:r w:rsidR="00994614" w:rsidRPr="00AD2A9E">
        <w:rPr>
          <w:rFonts w:eastAsiaTheme="minorEastAsia"/>
          <w:rtl/>
        </w:rPr>
        <w:t>(</w:t>
      </w:r>
      <w:r w:rsidR="00994614" w:rsidRPr="00AD2A9E">
        <w:rPr>
          <w:rFonts w:eastAsiaTheme="minorEastAsia"/>
          <w:szCs w:val="20"/>
          <w:rtl/>
        </w:rPr>
        <w:t>1</w:t>
      </w:r>
      <w:r w:rsidR="00994614" w:rsidRPr="00AD2A9E">
        <w:rPr>
          <w:rFonts w:eastAsiaTheme="minorEastAsia"/>
          <w:rtl/>
        </w:rPr>
        <w:t>) من الاتفاقية، بالنظر إلى أن الدولة الطرف لم تعين له وصيا</w:t>
      </w:r>
      <w:r w:rsidR="00660140">
        <w:rPr>
          <w:rFonts w:eastAsiaTheme="minorEastAsia" w:hint="cs"/>
          <w:rtl/>
        </w:rPr>
        <w:t>ً</w:t>
      </w:r>
      <w:r w:rsidR="00994614" w:rsidRPr="00AD2A9E">
        <w:rPr>
          <w:rFonts w:eastAsiaTheme="minorEastAsia"/>
          <w:rtl/>
        </w:rPr>
        <w:t xml:space="preserve"> أو شخصا</w:t>
      </w:r>
      <w:r w:rsidR="00660140">
        <w:rPr>
          <w:rFonts w:eastAsiaTheme="minorEastAsia" w:hint="cs"/>
          <w:rtl/>
        </w:rPr>
        <w:t>ً</w:t>
      </w:r>
      <w:r w:rsidR="00994614" w:rsidRPr="00AD2A9E">
        <w:rPr>
          <w:rFonts w:eastAsiaTheme="minorEastAsia"/>
          <w:rtl/>
        </w:rPr>
        <w:t xml:space="preserve"> يمثله، وهي ممارسة تشكل ضمانة إجرائية غاية في الأهمية لاحترام المصالح الفضلى للطفل غير المصحوب</w:t>
      </w:r>
      <w:r w:rsidR="00994614" w:rsidRPr="00AD2A9E">
        <w:rPr>
          <w:rStyle w:val="FootnoteReference"/>
          <w:rFonts w:eastAsiaTheme="minorEastAsia"/>
          <w:sz w:val="28"/>
          <w:rtl/>
        </w:rPr>
        <w:t>(</w:t>
      </w:r>
      <w:r w:rsidR="00994614" w:rsidRPr="00AD2A9E">
        <w:rPr>
          <w:rStyle w:val="FootnoteReference"/>
          <w:rFonts w:eastAsiaTheme="minorEastAsia" w:cs="Times New Roman"/>
          <w:b w:val="0"/>
          <w:position w:val="4"/>
          <w:sz w:val="20"/>
        </w:rPr>
        <w:footnoteReference w:id="6"/>
      </w:r>
      <w:r w:rsidR="00994614" w:rsidRPr="00AD2A9E">
        <w:rPr>
          <w:rStyle w:val="FootnoteReference"/>
          <w:rFonts w:eastAsiaTheme="minorEastAsia"/>
          <w:sz w:val="28"/>
          <w:rtl/>
        </w:rPr>
        <w:t>)</w:t>
      </w:r>
      <w:r w:rsidR="00A41F07" w:rsidRPr="00AD2A9E">
        <w:rPr>
          <w:rFonts w:eastAsiaTheme="minorEastAsia" w:hint="cs"/>
          <w:rtl/>
        </w:rPr>
        <w:t xml:space="preserve">. </w:t>
      </w:r>
      <w:r w:rsidR="00994614" w:rsidRPr="00AD2A9E">
        <w:rPr>
          <w:rFonts w:eastAsiaTheme="minorEastAsia"/>
          <w:rtl/>
        </w:rPr>
        <w:t xml:space="preserve">ويؤكد أن تصنيف الدولة الطرف له على أنه شخصٌ بالغٌ بناء على نتائج اختبار الأشعة السينية فقط، بدون أن تعترف بصحة الوثائق الصادرة في بلده الأصلي قد أدى إلى حرمانه من جميع الحقوق التي تكفلها الاتفاقية للقاصر. </w:t>
      </w:r>
    </w:p>
    <w:p w14:paraId="13CA3DFC" w14:textId="0A58216A" w:rsidR="00994614" w:rsidRPr="00AD2A9E" w:rsidRDefault="00DC4B62" w:rsidP="000164BC">
      <w:pPr>
        <w:pStyle w:val="SingleTxtGA"/>
        <w:spacing w:line="350" w:lineRule="exact"/>
        <w:rPr>
          <w:rFonts w:eastAsiaTheme="minorEastAsia"/>
          <w:lang w:val="ar-SA" w:eastAsia="zh-TW" w:bidi="en-GB"/>
        </w:rPr>
      </w:pPr>
      <w:r w:rsidRPr="00AD2A9E">
        <w:rPr>
          <w:rFonts w:eastAsiaTheme="minorEastAsia" w:hint="cs"/>
          <w:szCs w:val="20"/>
          <w:rtl/>
        </w:rPr>
        <w:t>3</w:t>
      </w:r>
      <w:r w:rsidRPr="00AD2A9E">
        <w:rPr>
          <w:rFonts w:eastAsiaTheme="minorEastAsia" w:hint="cs"/>
          <w:rtl/>
        </w:rPr>
        <w:t>-</w:t>
      </w:r>
      <w:r w:rsidRPr="00AD2A9E">
        <w:rPr>
          <w:rFonts w:eastAsiaTheme="minorEastAsia" w:hint="cs"/>
          <w:szCs w:val="20"/>
          <w:rtl/>
        </w:rPr>
        <w:t>6</w:t>
      </w:r>
      <w:r w:rsidR="00994614" w:rsidRPr="00AD2A9E">
        <w:rPr>
          <w:rFonts w:eastAsiaTheme="minorEastAsia"/>
          <w:rtl/>
        </w:rPr>
        <w:tab/>
        <w:t xml:space="preserve">ويزعم صاحب البلاغ أن الدولة الطرف انتهكت حقه في الهوية المكرس في المادة </w:t>
      </w:r>
      <w:r w:rsidR="00994614" w:rsidRPr="00AD2A9E">
        <w:rPr>
          <w:rFonts w:eastAsiaTheme="minorEastAsia"/>
          <w:szCs w:val="20"/>
          <w:rtl/>
        </w:rPr>
        <w:t>8</w:t>
      </w:r>
      <w:r w:rsidR="00994614" w:rsidRPr="00AD2A9E">
        <w:rPr>
          <w:rFonts w:eastAsiaTheme="minorEastAsia"/>
          <w:rtl/>
        </w:rPr>
        <w:t xml:space="preserve"> من الاتفاقية. ويشير إلى أن السن هو من الجوانب الأساسية في الهوية وأن الدولة الطرف ملزمة بعدم انتقاص هويته، وكذلك بالحفاظ على العناصر المكونة لها وإعادة إثباتها. </w:t>
      </w:r>
    </w:p>
    <w:p w14:paraId="50B89AC7" w14:textId="6ABB8F35" w:rsidR="00994614" w:rsidRPr="00AD2A9E" w:rsidRDefault="00DC4B62" w:rsidP="000164BC">
      <w:pPr>
        <w:pStyle w:val="SingleTxtGA"/>
        <w:spacing w:line="350" w:lineRule="exact"/>
        <w:rPr>
          <w:rFonts w:eastAsiaTheme="minorEastAsia"/>
          <w:lang w:eastAsia="zh-TW" w:bidi="en-GB"/>
        </w:rPr>
      </w:pPr>
      <w:r w:rsidRPr="00AD2A9E">
        <w:rPr>
          <w:rFonts w:eastAsiaTheme="minorEastAsia" w:hint="cs"/>
          <w:szCs w:val="20"/>
          <w:rtl/>
        </w:rPr>
        <w:t>3</w:t>
      </w:r>
      <w:r w:rsidRPr="00AD2A9E">
        <w:rPr>
          <w:rFonts w:eastAsiaTheme="minorEastAsia" w:hint="cs"/>
          <w:rtl/>
        </w:rPr>
        <w:t>-</w:t>
      </w:r>
      <w:r w:rsidRPr="00AD2A9E">
        <w:rPr>
          <w:rFonts w:eastAsiaTheme="minorEastAsia" w:hint="cs"/>
          <w:szCs w:val="20"/>
          <w:rtl/>
        </w:rPr>
        <w:t>7</w:t>
      </w:r>
      <w:r w:rsidR="00994614" w:rsidRPr="00AD2A9E">
        <w:rPr>
          <w:rFonts w:eastAsiaTheme="minorEastAsia"/>
          <w:rtl/>
        </w:rPr>
        <w:tab/>
        <w:t xml:space="preserve">ويدعي صاحب البلاغ أيضاً أن حقه في الاستماع إليه لم يُحترم وأنه بذلك وقع ضحية انتهاك للمادة </w:t>
      </w:r>
      <w:r w:rsidR="00994614" w:rsidRPr="00AD2A9E">
        <w:rPr>
          <w:rFonts w:eastAsiaTheme="minorEastAsia"/>
          <w:szCs w:val="20"/>
          <w:rtl/>
        </w:rPr>
        <w:t>12</w:t>
      </w:r>
      <w:r w:rsidR="00994614" w:rsidRPr="00AD2A9E">
        <w:rPr>
          <w:rFonts w:eastAsiaTheme="minorEastAsia"/>
          <w:rtl/>
        </w:rPr>
        <w:t xml:space="preserve"> من الاتفاقية. ويشير إلى أن الدولة الطرف لم تحترم هذا المبدأ لأنها لم تسمح لصاحب البلاغ بالتعبير عن آرائه في جميع المسائل التي تمسه. ويدعي صاحب البلاغ أنه لم يُستمع إليه بالنظر إلى عدم إتاحة الفرصة له لكي يستعين بمحام قبل إجراء اختبار تحديد السن، وأن المرة الوحيدة التي تسنى له فيها الاستعانة بمحام، لم يبلغه هذا المحامي قط بحقوقه</w:t>
      </w:r>
      <w:r w:rsidR="00994614" w:rsidRPr="00AD2A9E">
        <w:rPr>
          <w:rStyle w:val="FootnoteReference"/>
          <w:rFonts w:eastAsiaTheme="minorEastAsia"/>
          <w:sz w:val="28"/>
          <w:rtl/>
        </w:rPr>
        <w:t>(</w:t>
      </w:r>
      <w:r w:rsidR="00994614" w:rsidRPr="00AD2A9E">
        <w:rPr>
          <w:rStyle w:val="FootnoteReference"/>
          <w:rFonts w:eastAsiaTheme="minorEastAsia" w:cs="Times New Roman"/>
          <w:b w:val="0"/>
          <w:position w:val="4"/>
          <w:sz w:val="20"/>
        </w:rPr>
        <w:footnoteReference w:id="7"/>
      </w:r>
      <w:r w:rsidR="00994614" w:rsidRPr="00AD2A9E">
        <w:rPr>
          <w:rStyle w:val="FootnoteReference"/>
          <w:rFonts w:eastAsiaTheme="minorEastAsia"/>
          <w:sz w:val="28"/>
          <w:rtl/>
        </w:rPr>
        <w:t>)</w:t>
      </w:r>
      <w:r w:rsidR="00A41F07" w:rsidRPr="00AD2A9E">
        <w:rPr>
          <w:rStyle w:val="FootnoteReference"/>
          <w:rFonts w:eastAsiaTheme="minorEastAsia" w:hint="cs"/>
          <w:sz w:val="28"/>
          <w:vertAlign w:val="baseline"/>
          <w:rtl/>
        </w:rPr>
        <w:t>.</w:t>
      </w:r>
    </w:p>
    <w:p w14:paraId="5516A0E7" w14:textId="53B87805" w:rsidR="00994614" w:rsidRPr="00AD2A9E" w:rsidRDefault="00DC4B62" w:rsidP="000164BC">
      <w:pPr>
        <w:pStyle w:val="SingleTxtGA"/>
        <w:spacing w:line="350" w:lineRule="exact"/>
        <w:rPr>
          <w:rFonts w:eastAsiaTheme="minorEastAsia"/>
          <w:lang w:val="ar-SA" w:eastAsia="zh-TW" w:bidi="en-GB"/>
        </w:rPr>
      </w:pPr>
      <w:r w:rsidRPr="00AD2A9E">
        <w:rPr>
          <w:rFonts w:eastAsiaTheme="minorEastAsia" w:hint="cs"/>
          <w:szCs w:val="20"/>
          <w:rtl/>
        </w:rPr>
        <w:t>3</w:t>
      </w:r>
      <w:r w:rsidRPr="00AD2A9E">
        <w:rPr>
          <w:rFonts w:eastAsiaTheme="minorEastAsia" w:hint="cs"/>
          <w:rtl/>
        </w:rPr>
        <w:t>-</w:t>
      </w:r>
      <w:r w:rsidRPr="00AD2A9E">
        <w:rPr>
          <w:rFonts w:eastAsiaTheme="minorEastAsia" w:hint="cs"/>
          <w:szCs w:val="20"/>
          <w:rtl/>
        </w:rPr>
        <w:t>8</w:t>
      </w:r>
      <w:r w:rsidR="00994614" w:rsidRPr="00AD2A9E">
        <w:rPr>
          <w:rFonts w:eastAsiaTheme="minorEastAsia"/>
          <w:rtl/>
        </w:rPr>
        <w:tab/>
        <w:t xml:space="preserve">ويدعي أيضاً أن المادة </w:t>
      </w:r>
      <w:r w:rsidR="00994614" w:rsidRPr="00AD2A9E">
        <w:rPr>
          <w:rFonts w:eastAsiaTheme="minorEastAsia"/>
          <w:szCs w:val="20"/>
          <w:rtl/>
        </w:rPr>
        <w:t>20</w:t>
      </w:r>
      <w:r w:rsidR="00994614" w:rsidRPr="00AD2A9E">
        <w:rPr>
          <w:rFonts w:eastAsiaTheme="minorEastAsia"/>
          <w:rtl/>
        </w:rPr>
        <w:t xml:space="preserve"> من الاتفاقية قد انتُهكت لأن الدولة الطرف لم توفر له الحماية الواجبة باعتباره طفلاً محروماً من بيئته الأسرية. ويضيف أن الدولة الطرف اعتبرت من فورها صاحب البلاغ شخصا</w:t>
      </w:r>
      <w:r w:rsidR="000F7757">
        <w:rPr>
          <w:rFonts w:eastAsiaTheme="minorEastAsia" w:hint="cs"/>
          <w:rtl/>
        </w:rPr>
        <w:t>ً</w:t>
      </w:r>
      <w:r w:rsidR="00994614" w:rsidRPr="00AD2A9E">
        <w:rPr>
          <w:rFonts w:eastAsiaTheme="minorEastAsia"/>
          <w:rtl/>
        </w:rPr>
        <w:t xml:space="preserve"> بالغا</w:t>
      </w:r>
      <w:r w:rsidR="000F7757">
        <w:rPr>
          <w:rFonts w:eastAsiaTheme="minorEastAsia" w:hint="cs"/>
          <w:rtl/>
        </w:rPr>
        <w:t>ً</w:t>
      </w:r>
      <w:r w:rsidR="00994614" w:rsidRPr="00AD2A9E">
        <w:rPr>
          <w:rFonts w:eastAsiaTheme="minorEastAsia"/>
          <w:rtl/>
        </w:rPr>
        <w:t xml:space="preserve">، من دون أن يكون هناك دليل قاطع على ذلك. </w:t>
      </w:r>
    </w:p>
    <w:p w14:paraId="6027AB3D" w14:textId="5FA24888" w:rsidR="00994614" w:rsidRPr="00AD2A9E" w:rsidRDefault="00DC4B62" w:rsidP="000164BC">
      <w:pPr>
        <w:pStyle w:val="SingleTxtGA"/>
        <w:spacing w:line="350" w:lineRule="exact"/>
        <w:rPr>
          <w:rFonts w:eastAsiaTheme="minorEastAsia"/>
          <w:lang w:eastAsia="zh-TW" w:bidi="en-GB"/>
        </w:rPr>
      </w:pPr>
      <w:r w:rsidRPr="00AD2A9E">
        <w:rPr>
          <w:rFonts w:eastAsiaTheme="minorEastAsia" w:hint="cs"/>
          <w:szCs w:val="20"/>
          <w:rtl/>
        </w:rPr>
        <w:t>3</w:t>
      </w:r>
      <w:r w:rsidRPr="00AD2A9E">
        <w:rPr>
          <w:rFonts w:eastAsiaTheme="minorEastAsia" w:hint="cs"/>
          <w:rtl/>
        </w:rPr>
        <w:t>-</w:t>
      </w:r>
      <w:r w:rsidRPr="00AD2A9E">
        <w:rPr>
          <w:rFonts w:eastAsiaTheme="minorEastAsia" w:hint="cs"/>
          <w:szCs w:val="20"/>
          <w:rtl/>
        </w:rPr>
        <w:t>9</w:t>
      </w:r>
      <w:r w:rsidR="00994614" w:rsidRPr="00AD2A9E">
        <w:rPr>
          <w:rFonts w:eastAsiaTheme="minorEastAsia"/>
          <w:rtl/>
        </w:rPr>
        <w:tab/>
        <w:t xml:space="preserve">وأخيراً، يدّعي صاحب البلاغ أنه ضحية انتهاك حقوقه المعترف بها في المادتين </w:t>
      </w:r>
      <w:r w:rsidR="00994614" w:rsidRPr="00AD2A9E">
        <w:rPr>
          <w:rFonts w:eastAsiaTheme="minorEastAsia"/>
          <w:szCs w:val="20"/>
          <w:rtl/>
        </w:rPr>
        <w:t>27</w:t>
      </w:r>
      <w:r w:rsidR="00994614" w:rsidRPr="00AD2A9E">
        <w:rPr>
          <w:rFonts w:eastAsiaTheme="minorEastAsia"/>
          <w:rtl/>
        </w:rPr>
        <w:t xml:space="preserve"> </w:t>
      </w:r>
      <w:proofErr w:type="spellStart"/>
      <w:r w:rsidR="00994614" w:rsidRPr="00AD2A9E">
        <w:rPr>
          <w:rFonts w:eastAsiaTheme="minorEastAsia"/>
          <w:rtl/>
        </w:rPr>
        <w:t>و</w:t>
      </w:r>
      <w:r w:rsidR="00994614" w:rsidRPr="00AD2A9E">
        <w:rPr>
          <w:rFonts w:eastAsiaTheme="minorEastAsia"/>
          <w:szCs w:val="20"/>
          <w:rtl/>
        </w:rPr>
        <w:t>29</w:t>
      </w:r>
      <w:proofErr w:type="spellEnd"/>
      <w:r w:rsidR="00994614" w:rsidRPr="00AD2A9E">
        <w:rPr>
          <w:rFonts w:eastAsiaTheme="minorEastAsia"/>
          <w:rtl/>
        </w:rPr>
        <w:t xml:space="preserve"> من الاتفاقية، لأن عدم مراعاة الدولة الطرف لمصالحه الفضلى أعاق نموه السليم بجميع جوانبه. ويزعم صاحب البلاغ أنه لم يستطع أن يأخذ حظه من النماء الذي يتناسب مع عمره بسبب عدم تعيين وصي يرشده فضلا</w:t>
      </w:r>
      <w:r w:rsidR="000F7757">
        <w:rPr>
          <w:rFonts w:eastAsiaTheme="minorEastAsia" w:hint="cs"/>
          <w:rtl/>
        </w:rPr>
        <w:t>ً</w:t>
      </w:r>
      <w:r w:rsidR="00994614" w:rsidRPr="00AD2A9E">
        <w:rPr>
          <w:rFonts w:eastAsiaTheme="minorEastAsia"/>
          <w:rtl/>
        </w:rPr>
        <w:t xml:space="preserve"> عن أن إمكانية النمو السليم تعذرت عليه بسبب إيداعه مركزا</w:t>
      </w:r>
      <w:r w:rsidR="000164BC">
        <w:rPr>
          <w:rFonts w:eastAsiaTheme="minorEastAsia" w:hint="cs"/>
          <w:rtl/>
        </w:rPr>
        <w:t>ً</w:t>
      </w:r>
      <w:r w:rsidR="00994614" w:rsidRPr="00AD2A9E">
        <w:rPr>
          <w:rFonts w:eastAsiaTheme="minorEastAsia"/>
          <w:rtl/>
        </w:rPr>
        <w:t xml:space="preserve"> لاستقبال المهاجرين، حيث ظروف العيش لا تلائم القصر.</w:t>
      </w:r>
    </w:p>
    <w:p w14:paraId="6CE11D85" w14:textId="1ACFC46C" w:rsidR="00994614" w:rsidRPr="000164BC" w:rsidRDefault="00DC4B62" w:rsidP="000164BC">
      <w:pPr>
        <w:pStyle w:val="SingleTxtGA"/>
        <w:spacing w:line="350" w:lineRule="exact"/>
        <w:rPr>
          <w:rFonts w:eastAsiaTheme="minorEastAsia"/>
          <w:spacing w:val="-4"/>
          <w:lang w:eastAsia="zh-TW"/>
        </w:rPr>
      </w:pPr>
      <w:r w:rsidRPr="00AD2A9E">
        <w:rPr>
          <w:rFonts w:eastAsiaTheme="minorEastAsia" w:hint="cs"/>
          <w:szCs w:val="20"/>
          <w:rtl/>
        </w:rPr>
        <w:t>3</w:t>
      </w:r>
      <w:r w:rsidRPr="00AD2A9E">
        <w:rPr>
          <w:rFonts w:eastAsiaTheme="minorEastAsia" w:hint="cs"/>
          <w:rtl/>
        </w:rPr>
        <w:t>-</w:t>
      </w:r>
      <w:r w:rsidRPr="00AD2A9E">
        <w:rPr>
          <w:rFonts w:eastAsiaTheme="minorEastAsia" w:hint="cs"/>
          <w:szCs w:val="20"/>
          <w:rtl/>
        </w:rPr>
        <w:t>10</w:t>
      </w:r>
      <w:r w:rsidR="00994614" w:rsidRPr="00AD2A9E">
        <w:rPr>
          <w:rFonts w:eastAsiaTheme="minorEastAsia"/>
          <w:rtl/>
        </w:rPr>
        <w:tab/>
      </w:r>
      <w:r w:rsidR="00994614" w:rsidRPr="000164BC">
        <w:rPr>
          <w:rFonts w:eastAsiaTheme="minorEastAsia"/>
          <w:spacing w:val="-4"/>
          <w:rtl/>
        </w:rPr>
        <w:t xml:space="preserve">ويقترح صاحب البلاغ الحلول الممكنة التالية: (أ) أن تعترف له الدولة الطرف بصفة القاصر، وأن تُوقف ترحيله إلى بلده الأصلي، وتحيله إلى دوائر الحماية؛ (ب) وأن يُعترف له بجميع الحقوق المكفولة له باعتباره قاصراً، بما في ذلك الحق في التمتع بحماية الدولة، وفي تعيين ممثل قانوني له، وفي الحصول على التعليم، وعلى تصريح بالإقامة والعمل لإتاحة إمكانية تنمية شخصيته على أكمل وجه واندماجه في المجتمع. (ج) أن تعترف الدولة الطرف باستحالة تحديد سن صاحب البلاغ على أساس الاختبارات الطبية التي أجريت؛ (د) أن تعترف بالحق في اللجوء إلى السلطات القضائية للطعن في الأحكام الصادرة عن مكتب المدعي العام الحكومي لتحديد سن الشخص؛ (ه) أن تعترف بحق القاصر في أن يُستمع إليه عن طريق شخص أو مؤسسة متخصصة في حقوق الطفل؛ (و) أن تعترف بحق القاصر في الاستعانة بمحام أو ممثل يختاره قبل أن تنظر الإدارة في قضيته؛ و(ز) أن يُخطر القاصر ومحاميه بأي قرار يمس القاصر. </w:t>
      </w:r>
    </w:p>
    <w:p w14:paraId="133679C5" w14:textId="77777777" w:rsidR="00994614" w:rsidRPr="00AD2A9E" w:rsidRDefault="00994614" w:rsidP="00DC4B62">
      <w:pPr>
        <w:pStyle w:val="H23GA"/>
        <w:rPr>
          <w:rFonts w:eastAsiaTheme="minorEastAsia"/>
          <w:szCs w:val="28"/>
          <w:lang w:eastAsia="zh-TW" w:bidi="en-GB"/>
        </w:rPr>
      </w:pPr>
      <w:r w:rsidRPr="00AD2A9E">
        <w:rPr>
          <w:rFonts w:eastAsiaTheme="minorEastAsia"/>
          <w:szCs w:val="28"/>
          <w:rtl/>
        </w:rPr>
        <w:tab/>
      </w:r>
      <w:r w:rsidRPr="00AD2A9E">
        <w:rPr>
          <w:rFonts w:eastAsiaTheme="minorEastAsia"/>
          <w:szCs w:val="28"/>
          <w:rtl/>
        </w:rPr>
        <w:tab/>
        <w:t xml:space="preserve">ملاحظات الدولة الطرف بشأن المقبولية </w:t>
      </w:r>
    </w:p>
    <w:p w14:paraId="2BEA372F" w14:textId="68ACB3AD" w:rsidR="00994614" w:rsidRPr="000F7757" w:rsidRDefault="00DC4B62" w:rsidP="00DC4B62">
      <w:pPr>
        <w:pStyle w:val="SingleTxtGA"/>
        <w:rPr>
          <w:rFonts w:eastAsiaTheme="minorEastAsia"/>
          <w:lang w:eastAsia="zh-TW" w:bidi="en-GB"/>
        </w:rPr>
      </w:pPr>
      <w:r w:rsidRPr="00AD2A9E">
        <w:rPr>
          <w:rFonts w:eastAsiaTheme="minorEastAsia" w:hint="cs"/>
          <w:szCs w:val="20"/>
          <w:rtl/>
        </w:rPr>
        <w:t>4</w:t>
      </w:r>
      <w:r w:rsidRPr="00AD2A9E">
        <w:rPr>
          <w:rFonts w:eastAsiaTheme="minorEastAsia" w:hint="cs"/>
          <w:rtl/>
        </w:rPr>
        <w:t>-</w:t>
      </w:r>
      <w:r w:rsidRPr="00AD2A9E">
        <w:rPr>
          <w:rFonts w:eastAsiaTheme="minorEastAsia" w:hint="cs"/>
          <w:szCs w:val="20"/>
          <w:rtl/>
        </w:rPr>
        <w:t>1</w:t>
      </w:r>
      <w:r w:rsidR="00994614" w:rsidRPr="00AD2A9E">
        <w:rPr>
          <w:rFonts w:eastAsiaTheme="minorEastAsia"/>
          <w:rtl/>
        </w:rPr>
        <w:tab/>
      </w:r>
      <w:r w:rsidR="00994614" w:rsidRPr="00AD2A9E">
        <w:rPr>
          <w:rFonts w:eastAsiaTheme="minorEastAsia"/>
          <w:spacing w:val="-4"/>
          <w:rtl/>
        </w:rPr>
        <w:t xml:space="preserve">تلاحظ الدولة الطرف، في الملاحظات التي قدمتها في </w:t>
      </w:r>
      <w:r w:rsidR="00994614" w:rsidRPr="00AD2A9E">
        <w:rPr>
          <w:rFonts w:eastAsiaTheme="minorEastAsia"/>
          <w:spacing w:val="-4"/>
          <w:szCs w:val="20"/>
          <w:rtl/>
        </w:rPr>
        <w:t>17</w:t>
      </w:r>
      <w:r w:rsidR="00994614" w:rsidRPr="00AD2A9E">
        <w:rPr>
          <w:rFonts w:eastAsiaTheme="minorEastAsia"/>
          <w:spacing w:val="-4"/>
          <w:rtl/>
        </w:rPr>
        <w:t xml:space="preserve"> كانون الثاني/يناير </w:t>
      </w:r>
      <w:r w:rsidR="00994614" w:rsidRPr="00AD2A9E">
        <w:rPr>
          <w:rFonts w:eastAsiaTheme="minorEastAsia"/>
          <w:spacing w:val="-4"/>
          <w:szCs w:val="20"/>
          <w:rtl/>
        </w:rPr>
        <w:t>2018</w:t>
      </w:r>
      <w:r w:rsidR="00994614" w:rsidRPr="00AD2A9E">
        <w:rPr>
          <w:rFonts w:eastAsiaTheme="minorEastAsia"/>
          <w:spacing w:val="-4"/>
          <w:rtl/>
        </w:rPr>
        <w:t xml:space="preserve"> بشأن مقبولية البلاغ، أن رواية صاحب البلاغ للوقائع </w:t>
      </w:r>
      <w:proofErr w:type="spellStart"/>
      <w:r w:rsidR="00994614" w:rsidRPr="00AD2A9E">
        <w:rPr>
          <w:rFonts w:eastAsiaTheme="minorEastAsia"/>
          <w:spacing w:val="-4"/>
          <w:rtl/>
        </w:rPr>
        <w:t>مجتزأة</w:t>
      </w:r>
      <w:proofErr w:type="spellEnd"/>
      <w:r w:rsidR="00994614" w:rsidRPr="00AD2A9E">
        <w:rPr>
          <w:rFonts w:eastAsiaTheme="minorEastAsia"/>
          <w:spacing w:val="-4"/>
          <w:rtl/>
        </w:rPr>
        <w:t xml:space="preserve"> وغير دقيقة. وتشير إلى أنه في </w:t>
      </w:r>
      <w:r w:rsidR="00994614" w:rsidRPr="00AD2A9E">
        <w:rPr>
          <w:rFonts w:eastAsiaTheme="minorEastAsia"/>
          <w:spacing w:val="-4"/>
          <w:szCs w:val="20"/>
          <w:rtl/>
        </w:rPr>
        <w:t>3</w:t>
      </w:r>
      <w:r w:rsidR="00994614" w:rsidRPr="00AD2A9E">
        <w:rPr>
          <w:rFonts w:eastAsiaTheme="minorEastAsia"/>
          <w:spacing w:val="-4"/>
          <w:rtl/>
        </w:rPr>
        <w:t xml:space="preserve"> حزيران/</w:t>
      </w:r>
      <w:proofErr w:type="gramStart"/>
      <w:r w:rsidR="00994614" w:rsidRPr="00AD2A9E">
        <w:rPr>
          <w:rFonts w:eastAsiaTheme="minorEastAsia"/>
          <w:spacing w:val="-4"/>
          <w:rtl/>
        </w:rPr>
        <w:t>يونيه</w:t>
      </w:r>
      <w:proofErr w:type="gramEnd"/>
      <w:r w:rsidR="00994614" w:rsidRPr="00AD2A9E">
        <w:rPr>
          <w:rFonts w:eastAsiaTheme="minorEastAsia"/>
          <w:spacing w:val="-4"/>
          <w:rtl/>
        </w:rPr>
        <w:t xml:space="preserve"> </w:t>
      </w:r>
      <w:r w:rsidR="00994614" w:rsidRPr="00AD2A9E">
        <w:rPr>
          <w:rFonts w:eastAsiaTheme="minorEastAsia"/>
          <w:spacing w:val="-4"/>
          <w:szCs w:val="20"/>
          <w:rtl/>
        </w:rPr>
        <w:t>2017</w:t>
      </w:r>
      <w:r w:rsidR="00994614" w:rsidRPr="00AD2A9E">
        <w:rPr>
          <w:rFonts w:eastAsiaTheme="minorEastAsia"/>
          <w:spacing w:val="-4"/>
          <w:rtl/>
        </w:rPr>
        <w:t xml:space="preserve">، </w:t>
      </w:r>
      <w:r w:rsidR="00994614" w:rsidRPr="00AD2A9E">
        <w:rPr>
          <w:rFonts w:eastAsiaTheme="minorEastAsia"/>
          <w:rtl/>
        </w:rPr>
        <w:t>حاول</w:t>
      </w:r>
      <w:r w:rsidR="00AD2A9E" w:rsidRPr="00AD2A9E">
        <w:rPr>
          <w:rFonts w:eastAsiaTheme="minorEastAsia" w:hint="cs"/>
          <w:rtl/>
        </w:rPr>
        <w:t> </w:t>
      </w:r>
      <w:r w:rsidR="00994614" w:rsidRPr="00AD2A9E">
        <w:rPr>
          <w:rFonts w:eastAsiaTheme="minorEastAsia"/>
          <w:szCs w:val="20"/>
          <w:rtl/>
        </w:rPr>
        <w:t>33</w:t>
      </w:r>
      <w:r w:rsidR="00994614" w:rsidRPr="00AD2A9E">
        <w:rPr>
          <w:rFonts w:eastAsiaTheme="minorEastAsia"/>
          <w:rtl/>
        </w:rPr>
        <w:t xml:space="preserve"> رجلاً </w:t>
      </w:r>
      <w:proofErr w:type="spellStart"/>
      <w:r w:rsidR="00994614" w:rsidRPr="00AD2A9E">
        <w:rPr>
          <w:rFonts w:eastAsiaTheme="minorEastAsia"/>
          <w:rtl/>
        </w:rPr>
        <w:t>و</w:t>
      </w:r>
      <w:r w:rsidR="00994614" w:rsidRPr="00AD2A9E">
        <w:rPr>
          <w:rFonts w:eastAsiaTheme="minorEastAsia"/>
          <w:szCs w:val="20"/>
          <w:rtl/>
        </w:rPr>
        <w:t>3</w:t>
      </w:r>
      <w:proofErr w:type="spellEnd"/>
      <w:r w:rsidR="00994614" w:rsidRPr="00AD2A9E">
        <w:rPr>
          <w:rFonts w:eastAsiaTheme="minorEastAsia"/>
          <w:rtl/>
        </w:rPr>
        <w:t xml:space="preserve"> نساء، بمن فيهم صاحب البلاغ، دخول الأراضي الإسبانية بطريقة غير مشروعة، ووصلوا بحراً إلى ساحل </w:t>
      </w:r>
      <w:proofErr w:type="spellStart"/>
      <w:r w:rsidR="00994614" w:rsidRPr="00AD2A9E">
        <w:rPr>
          <w:rFonts w:eastAsiaTheme="minorEastAsia"/>
          <w:rtl/>
        </w:rPr>
        <w:t>ألميريا</w:t>
      </w:r>
      <w:proofErr w:type="spellEnd"/>
      <w:r w:rsidR="00994614" w:rsidRPr="00AD2A9E">
        <w:rPr>
          <w:rFonts w:eastAsiaTheme="minorEastAsia"/>
          <w:rtl/>
        </w:rPr>
        <w:t xml:space="preserve">. وأنقذ خفر السواحل الإسباني المركب، وأنزل الركاب الذين كانوا على متنه وقدم لهم الصليب الأحمر الإسباني الرعاية اللازمة. وبعد ذلك، احتُجزوا في مركز شرطة </w:t>
      </w:r>
      <w:proofErr w:type="spellStart"/>
      <w:r w:rsidR="00994614" w:rsidRPr="00AD2A9E">
        <w:rPr>
          <w:rFonts w:eastAsiaTheme="minorEastAsia"/>
          <w:rtl/>
        </w:rPr>
        <w:t>ألميريا</w:t>
      </w:r>
      <w:proofErr w:type="spellEnd"/>
      <w:r w:rsidR="00994614" w:rsidRPr="00AD2A9E">
        <w:rPr>
          <w:rFonts w:eastAsiaTheme="minorEastAsia"/>
          <w:rtl/>
        </w:rPr>
        <w:t xml:space="preserve">، حيث جرى التعرف على هوياتهم وأبلغوا بحقوقهم في حضور مترجم شفوي. وبما أن أربعة من الأشخاص المحتجزين ادعوا أنهم قُصّر، فقد أُخضعوا لاختبارات طبية لتحديد سنهم بناء على موافقتهم المسبقة عن علم. وفي </w:t>
      </w:r>
      <w:r w:rsidR="00994614" w:rsidRPr="00AD2A9E">
        <w:rPr>
          <w:rFonts w:eastAsiaTheme="minorEastAsia"/>
          <w:szCs w:val="20"/>
          <w:rtl/>
        </w:rPr>
        <w:t>4</w:t>
      </w:r>
      <w:r w:rsidR="00994614" w:rsidRPr="00AD2A9E">
        <w:rPr>
          <w:rFonts w:eastAsiaTheme="minorEastAsia"/>
          <w:rtl/>
        </w:rPr>
        <w:t xml:space="preserve"> حزيران/</w:t>
      </w:r>
      <w:proofErr w:type="gramStart"/>
      <w:r w:rsidR="00994614" w:rsidRPr="00AD2A9E">
        <w:rPr>
          <w:rFonts w:eastAsiaTheme="minorEastAsia"/>
          <w:rtl/>
        </w:rPr>
        <w:t>يونيه</w:t>
      </w:r>
      <w:proofErr w:type="gramEnd"/>
      <w:r w:rsidR="00994614" w:rsidRPr="00AD2A9E">
        <w:rPr>
          <w:rFonts w:eastAsiaTheme="minorEastAsia"/>
          <w:rtl/>
        </w:rPr>
        <w:t xml:space="preserve"> </w:t>
      </w:r>
      <w:r w:rsidR="00994614" w:rsidRPr="00AD2A9E">
        <w:rPr>
          <w:rFonts w:eastAsiaTheme="minorEastAsia"/>
          <w:szCs w:val="20"/>
          <w:rtl/>
        </w:rPr>
        <w:t>2017</w:t>
      </w:r>
      <w:r w:rsidR="00994614" w:rsidRPr="00AD2A9E">
        <w:rPr>
          <w:rFonts w:eastAsiaTheme="minorEastAsia"/>
          <w:rtl/>
        </w:rPr>
        <w:t>، جرى تصوير اليد اليسرى لصاحب البلاغ بالأشعة السينية؛ وكشف التصوير، وفقا</w:t>
      </w:r>
      <w:r w:rsidR="00660140">
        <w:rPr>
          <w:rFonts w:eastAsiaTheme="minorEastAsia" w:hint="cs"/>
          <w:rtl/>
        </w:rPr>
        <w:t>ً</w:t>
      </w:r>
      <w:r w:rsidR="00994614" w:rsidRPr="00AD2A9E">
        <w:rPr>
          <w:rFonts w:eastAsiaTheme="minorEastAsia"/>
          <w:rtl/>
        </w:rPr>
        <w:t xml:space="preserve"> لأطلس "</w:t>
      </w:r>
      <w:proofErr w:type="spellStart"/>
      <w:r w:rsidR="00994614" w:rsidRPr="00AD2A9E">
        <w:rPr>
          <w:rFonts w:eastAsiaTheme="minorEastAsia"/>
          <w:rtl/>
        </w:rPr>
        <w:t>غروليتش</w:t>
      </w:r>
      <w:proofErr w:type="spellEnd"/>
      <w:r w:rsidR="00994614" w:rsidRPr="00AD2A9E">
        <w:rPr>
          <w:rFonts w:eastAsiaTheme="minorEastAsia"/>
          <w:rtl/>
        </w:rPr>
        <w:t xml:space="preserve"> </w:t>
      </w:r>
      <w:proofErr w:type="spellStart"/>
      <w:r w:rsidR="00994614" w:rsidRPr="00AD2A9E">
        <w:rPr>
          <w:rFonts w:eastAsiaTheme="minorEastAsia"/>
          <w:rtl/>
        </w:rPr>
        <w:t>وبايل</w:t>
      </w:r>
      <w:proofErr w:type="spellEnd"/>
      <w:r w:rsidR="00994614" w:rsidRPr="00AD2A9E">
        <w:rPr>
          <w:rFonts w:eastAsiaTheme="minorEastAsia"/>
          <w:rtl/>
        </w:rPr>
        <w:t>" (</w:t>
      </w:r>
      <w:proofErr w:type="spellStart"/>
      <w:r w:rsidR="00994614" w:rsidRPr="000F7757">
        <w:rPr>
          <w:rFonts w:asciiTheme="majorBidi" w:eastAsiaTheme="minorEastAsia" w:hAnsiTheme="majorBidi" w:cstheme="majorBidi"/>
          <w:sz w:val="12"/>
          <w:szCs w:val="20"/>
          <w:rtl/>
        </w:rPr>
        <w:t>Greulich</w:t>
      </w:r>
      <w:proofErr w:type="spellEnd"/>
      <w:r w:rsidR="00994614" w:rsidRPr="000F7757">
        <w:rPr>
          <w:rFonts w:asciiTheme="majorBidi" w:eastAsiaTheme="minorEastAsia" w:hAnsiTheme="majorBidi" w:cstheme="majorBidi"/>
          <w:sz w:val="12"/>
          <w:szCs w:val="20"/>
          <w:rtl/>
        </w:rPr>
        <w:t xml:space="preserve"> and </w:t>
      </w:r>
      <w:proofErr w:type="spellStart"/>
      <w:r w:rsidR="00994614" w:rsidRPr="000F7757">
        <w:rPr>
          <w:rFonts w:asciiTheme="majorBidi" w:eastAsiaTheme="minorEastAsia" w:hAnsiTheme="majorBidi" w:cstheme="majorBidi"/>
          <w:sz w:val="12"/>
          <w:szCs w:val="20"/>
          <w:rtl/>
        </w:rPr>
        <w:t>Pyle</w:t>
      </w:r>
      <w:proofErr w:type="spellEnd"/>
      <w:r w:rsidR="00994614" w:rsidRPr="000F7757">
        <w:rPr>
          <w:rFonts w:asciiTheme="majorBidi" w:eastAsiaTheme="minorEastAsia" w:hAnsiTheme="majorBidi" w:cstheme="majorBidi"/>
          <w:sz w:val="12"/>
          <w:szCs w:val="20"/>
          <w:rtl/>
        </w:rPr>
        <w:t xml:space="preserve"> </w:t>
      </w:r>
      <w:proofErr w:type="spellStart"/>
      <w:r w:rsidR="00994614" w:rsidRPr="000F7757">
        <w:rPr>
          <w:rFonts w:asciiTheme="majorBidi" w:eastAsiaTheme="minorEastAsia" w:hAnsiTheme="majorBidi" w:cstheme="majorBidi"/>
          <w:sz w:val="12"/>
          <w:szCs w:val="20"/>
          <w:rtl/>
        </w:rPr>
        <w:t>atlas</w:t>
      </w:r>
      <w:proofErr w:type="spellEnd"/>
      <w:r w:rsidR="00994614" w:rsidRPr="00AD2A9E">
        <w:rPr>
          <w:rFonts w:eastAsiaTheme="minorEastAsia"/>
          <w:rtl/>
        </w:rPr>
        <w:t xml:space="preserve">)، أن سن صاحب يزيد عن </w:t>
      </w:r>
      <w:r w:rsidR="00994614" w:rsidRPr="00AD2A9E">
        <w:rPr>
          <w:rFonts w:eastAsiaTheme="minorEastAsia"/>
          <w:szCs w:val="20"/>
          <w:rtl/>
        </w:rPr>
        <w:t>19</w:t>
      </w:r>
      <w:r w:rsidR="00994614" w:rsidRPr="00AD2A9E">
        <w:rPr>
          <w:rFonts w:eastAsiaTheme="minorEastAsia"/>
          <w:rtl/>
        </w:rPr>
        <w:t xml:space="preserve"> عاما</w:t>
      </w:r>
      <w:r w:rsidR="00A41F07" w:rsidRPr="00AD2A9E">
        <w:rPr>
          <w:rFonts w:eastAsiaTheme="minorEastAsia" w:hint="cs"/>
          <w:rtl/>
        </w:rPr>
        <w:t>ً</w:t>
      </w:r>
      <w:r w:rsidR="00994614" w:rsidRPr="00AD2A9E">
        <w:rPr>
          <w:rFonts w:eastAsiaTheme="minorEastAsia"/>
          <w:rtl/>
        </w:rPr>
        <w:t xml:space="preserve">. </w:t>
      </w:r>
    </w:p>
    <w:p w14:paraId="5353DDE4" w14:textId="65D8B798" w:rsidR="00994614" w:rsidRPr="00AD2A9E" w:rsidRDefault="00DC4B62" w:rsidP="000164BC">
      <w:pPr>
        <w:pStyle w:val="SingleTxtGA"/>
        <w:spacing w:line="350" w:lineRule="exact"/>
        <w:rPr>
          <w:rFonts w:eastAsiaTheme="minorEastAsia"/>
          <w:lang w:val="ar-SA" w:eastAsia="zh-TW" w:bidi="en-GB"/>
        </w:rPr>
      </w:pPr>
      <w:r w:rsidRPr="00AD2A9E">
        <w:rPr>
          <w:rFonts w:eastAsiaTheme="minorEastAsia" w:hint="cs"/>
          <w:szCs w:val="20"/>
          <w:rtl/>
        </w:rPr>
        <w:t>4</w:t>
      </w:r>
      <w:r w:rsidRPr="00AD2A9E">
        <w:rPr>
          <w:rFonts w:eastAsiaTheme="minorEastAsia" w:hint="cs"/>
          <w:rtl/>
        </w:rPr>
        <w:t>-</w:t>
      </w:r>
      <w:r w:rsidRPr="00AD2A9E">
        <w:rPr>
          <w:rFonts w:eastAsiaTheme="minorEastAsia" w:hint="cs"/>
          <w:szCs w:val="20"/>
          <w:rtl/>
        </w:rPr>
        <w:t>2</w:t>
      </w:r>
      <w:r w:rsidR="00994614" w:rsidRPr="00AD2A9E">
        <w:rPr>
          <w:rFonts w:eastAsiaTheme="minorEastAsia"/>
          <w:rtl/>
        </w:rPr>
        <w:tab/>
        <w:t xml:space="preserve">وفي </w:t>
      </w:r>
      <w:r w:rsidR="00994614" w:rsidRPr="00AD2A9E">
        <w:rPr>
          <w:rFonts w:eastAsiaTheme="minorEastAsia"/>
          <w:szCs w:val="20"/>
          <w:rtl/>
        </w:rPr>
        <w:t>6</w:t>
      </w:r>
      <w:r w:rsidR="00994614" w:rsidRPr="00AD2A9E">
        <w:rPr>
          <w:rFonts w:eastAsiaTheme="minorEastAsia"/>
          <w:rtl/>
        </w:rPr>
        <w:t xml:space="preserve"> حزيران/</w:t>
      </w:r>
      <w:proofErr w:type="gramStart"/>
      <w:r w:rsidR="00994614" w:rsidRPr="00AD2A9E">
        <w:rPr>
          <w:rFonts w:eastAsiaTheme="minorEastAsia"/>
          <w:rtl/>
        </w:rPr>
        <w:t>يونيه</w:t>
      </w:r>
      <w:proofErr w:type="gramEnd"/>
      <w:r w:rsidR="00994614" w:rsidRPr="00AD2A9E">
        <w:rPr>
          <w:rFonts w:eastAsiaTheme="minorEastAsia"/>
          <w:rtl/>
        </w:rPr>
        <w:t xml:space="preserve"> </w:t>
      </w:r>
      <w:r w:rsidR="00994614" w:rsidRPr="00AD2A9E">
        <w:rPr>
          <w:rFonts w:eastAsiaTheme="minorEastAsia"/>
          <w:szCs w:val="20"/>
          <w:rtl/>
        </w:rPr>
        <w:t>2017</w:t>
      </w:r>
      <w:r w:rsidR="00994614" w:rsidRPr="00AD2A9E">
        <w:rPr>
          <w:rFonts w:eastAsiaTheme="minorEastAsia"/>
          <w:rtl/>
        </w:rPr>
        <w:t xml:space="preserve">، أصدر المدعي العام في مقاطعة </w:t>
      </w:r>
      <w:proofErr w:type="spellStart"/>
      <w:r w:rsidR="00994614" w:rsidRPr="00AD2A9E">
        <w:rPr>
          <w:rFonts w:eastAsiaTheme="minorEastAsia"/>
          <w:rtl/>
        </w:rPr>
        <w:t>ألميريا</w:t>
      </w:r>
      <w:proofErr w:type="spellEnd"/>
      <w:r w:rsidR="00994614" w:rsidRPr="00AD2A9E">
        <w:rPr>
          <w:rFonts w:eastAsiaTheme="minorEastAsia"/>
          <w:rtl/>
        </w:rPr>
        <w:t xml:space="preserve"> حكماً يقضي، بصفة مؤقتة، باعتبار صاحب البلاغ في السن القانونية. وبالنظر إلى دخوله الأراضي الإسبانية بطريقة غير مشروعة، فقد شرع في اتخاذ الإجراءات المتبعة لإعادته إلى بلده الأصلي. </w:t>
      </w:r>
    </w:p>
    <w:p w14:paraId="5374492C" w14:textId="19E956FC" w:rsidR="00994614" w:rsidRPr="00AD2A9E" w:rsidRDefault="00DC4B62" w:rsidP="000164BC">
      <w:pPr>
        <w:pStyle w:val="SingleTxtGA"/>
        <w:spacing w:line="350" w:lineRule="exact"/>
        <w:rPr>
          <w:rFonts w:eastAsiaTheme="minorEastAsia"/>
          <w:lang w:val="ar-SA" w:eastAsia="zh-TW" w:bidi="en-GB"/>
        </w:rPr>
      </w:pPr>
      <w:r w:rsidRPr="00AD2A9E">
        <w:rPr>
          <w:rFonts w:eastAsiaTheme="minorEastAsia" w:hint="cs"/>
          <w:szCs w:val="20"/>
          <w:rtl/>
        </w:rPr>
        <w:t>4</w:t>
      </w:r>
      <w:r w:rsidRPr="00AD2A9E">
        <w:rPr>
          <w:rFonts w:eastAsiaTheme="minorEastAsia" w:hint="cs"/>
          <w:rtl/>
        </w:rPr>
        <w:t>-</w:t>
      </w:r>
      <w:r w:rsidRPr="00AD2A9E">
        <w:rPr>
          <w:rFonts w:eastAsiaTheme="minorEastAsia" w:hint="cs"/>
          <w:szCs w:val="20"/>
          <w:rtl/>
        </w:rPr>
        <w:t>3</w:t>
      </w:r>
      <w:r w:rsidR="00994614" w:rsidRPr="00AD2A9E">
        <w:rPr>
          <w:rFonts w:eastAsiaTheme="minorEastAsia"/>
          <w:rtl/>
        </w:rPr>
        <w:tab/>
        <w:t xml:space="preserve">وقد أُخطر شخصياً بأمر الإبعاد واستُعين في ذلك بمحام ومترجم شفوي. وأُبلغ أيضاً بإمكانية اللجوء إلى سبيل انتصاف قضائي. وأودع مركز استقبال المهاجرين في </w:t>
      </w:r>
      <w:r w:rsidR="00994614" w:rsidRPr="00AD2A9E">
        <w:rPr>
          <w:rFonts w:eastAsiaTheme="minorEastAsia"/>
          <w:szCs w:val="20"/>
          <w:rtl/>
        </w:rPr>
        <w:t>6</w:t>
      </w:r>
      <w:r w:rsidR="00994614" w:rsidRPr="00AD2A9E">
        <w:rPr>
          <w:rFonts w:eastAsiaTheme="minorEastAsia"/>
          <w:rtl/>
        </w:rPr>
        <w:t xml:space="preserve"> حزيران/</w:t>
      </w:r>
      <w:proofErr w:type="gramStart"/>
      <w:r w:rsidR="00994614" w:rsidRPr="00AD2A9E">
        <w:rPr>
          <w:rFonts w:eastAsiaTheme="minorEastAsia"/>
          <w:rtl/>
        </w:rPr>
        <w:t>يونيه</w:t>
      </w:r>
      <w:proofErr w:type="gramEnd"/>
      <w:r w:rsidR="00994614" w:rsidRPr="00AD2A9E">
        <w:rPr>
          <w:rFonts w:eastAsiaTheme="minorEastAsia"/>
          <w:rtl/>
        </w:rPr>
        <w:t xml:space="preserve"> </w:t>
      </w:r>
      <w:r w:rsidR="00994614" w:rsidRPr="00AD2A9E">
        <w:rPr>
          <w:rFonts w:eastAsiaTheme="minorEastAsia"/>
          <w:szCs w:val="20"/>
          <w:rtl/>
        </w:rPr>
        <w:t>2017</w:t>
      </w:r>
      <w:r w:rsidR="00994614" w:rsidRPr="00AD2A9E">
        <w:rPr>
          <w:rFonts w:eastAsiaTheme="minorEastAsia"/>
          <w:rtl/>
        </w:rPr>
        <w:t>. واختار صاحب البلاغ مؤسسة "</w:t>
      </w:r>
      <w:proofErr w:type="spellStart"/>
      <w:r w:rsidR="00994614" w:rsidRPr="00AD2A9E">
        <w:rPr>
          <w:rFonts w:eastAsiaTheme="minorEastAsia"/>
          <w:rtl/>
        </w:rPr>
        <w:t>فونداثيون</w:t>
      </w:r>
      <w:proofErr w:type="spellEnd"/>
      <w:r w:rsidR="00994614" w:rsidRPr="00AD2A9E">
        <w:rPr>
          <w:rFonts w:eastAsiaTheme="minorEastAsia"/>
          <w:rtl/>
        </w:rPr>
        <w:t xml:space="preserve"> </w:t>
      </w:r>
      <w:proofErr w:type="spellStart"/>
      <w:r w:rsidR="00994614" w:rsidRPr="00AD2A9E">
        <w:rPr>
          <w:rFonts w:eastAsiaTheme="minorEastAsia"/>
          <w:rtl/>
        </w:rPr>
        <w:t>راييثيس</w:t>
      </w:r>
      <w:proofErr w:type="spellEnd"/>
      <w:r w:rsidR="00994614" w:rsidRPr="00AD2A9E">
        <w:rPr>
          <w:rFonts w:eastAsiaTheme="minorEastAsia"/>
          <w:rtl/>
        </w:rPr>
        <w:t>" ممثلا</w:t>
      </w:r>
      <w:r w:rsidR="00F7133C" w:rsidRPr="00AD2A9E">
        <w:rPr>
          <w:rFonts w:eastAsiaTheme="minorEastAsia" w:hint="cs"/>
          <w:rtl/>
        </w:rPr>
        <w:t>ً</w:t>
      </w:r>
      <w:r w:rsidR="00994614" w:rsidRPr="00AD2A9E">
        <w:rPr>
          <w:rFonts w:eastAsiaTheme="minorEastAsia"/>
          <w:rtl/>
        </w:rPr>
        <w:t xml:space="preserve"> قانونيا</w:t>
      </w:r>
      <w:r w:rsidR="00F7133C" w:rsidRPr="00AD2A9E">
        <w:rPr>
          <w:rFonts w:eastAsiaTheme="minorEastAsia" w:hint="cs"/>
          <w:rtl/>
        </w:rPr>
        <w:t>ً</w:t>
      </w:r>
      <w:r w:rsidR="00994614" w:rsidRPr="00AD2A9E">
        <w:rPr>
          <w:rFonts w:eastAsiaTheme="minorEastAsia"/>
          <w:rtl/>
        </w:rPr>
        <w:t xml:space="preserve">، وزودت هذه المنظمة المحكمة بنسخ عادية من شهادات تسجيل ميلاده المزعومة، ودعت إلى نقله من مركز استقبال المهاجرين وإحالته إلى دوائر حماية الطفل. وتشير الدولة الطرف إلى أن الوثائق المقدمة لا تتضمن البيانات </w:t>
      </w:r>
      <w:proofErr w:type="spellStart"/>
      <w:r w:rsidR="00994614" w:rsidRPr="00AD2A9E">
        <w:rPr>
          <w:rFonts w:eastAsiaTheme="minorEastAsia"/>
          <w:rtl/>
        </w:rPr>
        <w:t>البيومترية</w:t>
      </w:r>
      <w:proofErr w:type="spellEnd"/>
      <w:r w:rsidR="00994614" w:rsidRPr="00AD2A9E">
        <w:rPr>
          <w:rFonts w:eastAsiaTheme="minorEastAsia"/>
          <w:rtl/>
        </w:rPr>
        <w:t xml:space="preserve"> وأنها عبارة عن محضر لشهادة خاصة تضمنت إفادة بلا معارضة يزعم فيها أن أشخاصا لم تُثْبَت علاقتهم بصاحب البلاغ قد أدلوا بها أمام قاض في </w:t>
      </w:r>
      <w:r w:rsidR="00994614" w:rsidRPr="00AD2A9E">
        <w:rPr>
          <w:rFonts w:eastAsiaTheme="minorEastAsia"/>
          <w:szCs w:val="20"/>
          <w:rtl/>
        </w:rPr>
        <w:t>6</w:t>
      </w:r>
      <w:r w:rsidR="00994614" w:rsidRPr="00AD2A9E">
        <w:rPr>
          <w:rFonts w:eastAsiaTheme="minorEastAsia"/>
          <w:rtl/>
        </w:rPr>
        <w:t xml:space="preserve"> حزيران/</w:t>
      </w:r>
      <w:proofErr w:type="gramStart"/>
      <w:r w:rsidR="00994614" w:rsidRPr="00AD2A9E">
        <w:rPr>
          <w:rFonts w:eastAsiaTheme="minorEastAsia"/>
          <w:rtl/>
        </w:rPr>
        <w:t>يونيه</w:t>
      </w:r>
      <w:proofErr w:type="gramEnd"/>
      <w:r w:rsidR="00994614" w:rsidRPr="00AD2A9E">
        <w:rPr>
          <w:rFonts w:eastAsiaTheme="minorEastAsia"/>
          <w:rtl/>
        </w:rPr>
        <w:t xml:space="preserve"> </w:t>
      </w:r>
      <w:r w:rsidR="00994614" w:rsidRPr="00AD2A9E">
        <w:rPr>
          <w:rFonts w:eastAsiaTheme="minorEastAsia"/>
          <w:szCs w:val="20"/>
          <w:rtl/>
        </w:rPr>
        <w:t>2017</w:t>
      </w:r>
      <w:r w:rsidR="00994614" w:rsidRPr="00AD2A9E">
        <w:rPr>
          <w:rFonts w:eastAsiaTheme="minorEastAsia"/>
          <w:rtl/>
        </w:rPr>
        <w:t xml:space="preserve">. </w:t>
      </w:r>
    </w:p>
    <w:p w14:paraId="2F27F28E" w14:textId="6D580CAA" w:rsidR="00994614" w:rsidRPr="000F7757" w:rsidRDefault="00DC4B62" w:rsidP="000164BC">
      <w:pPr>
        <w:pStyle w:val="SingleTxtGA"/>
        <w:spacing w:line="350" w:lineRule="exact"/>
        <w:rPr>
          <w:rStyle w:val="FootnoteReference"/>
          <w:rFonts w:eastAsiaTheme="minorEastAsia"/>
          <w:spacing w:val="-2"/>
          <w:sz w:val="36"/>
          <w:rtl/>
          <w:lang w:eastAsia="zh-TW"/>
        </w:rPr>
      </w:pPr>
      <w:r w:rsidRPr="00AD2A9E">
        <w:rPr>
          <w:rFonts w:eastAsiaTheme="minorEastAsia" w:hint="cs"/>
          <w:szCs w:val="20"/>
          <w:rtl/>
        </w:rPr>
        <w:t>4</w:t>
      </w:r>
      <w:r w:rsidRPr="00AD2A9E">
        <w:rPr>
          <w:rFonts w:eastAsiaTheme="minorEastAsia" w:hint="cs"/>
          <w:rtl/>
        </w:rPr>
        <w:t>-</w:t>
      </w:r>
      <w:r w:rsidRPr="00AD2A9E">
        <w:rPr>
          <w:rFonts w:eastAsiaTheme="minorEastAsia" w:hint="cs"/>
          <w:szCs w:val="20"/>
          <w:rtl/>
        </w:rPr>
        <w:t>4</w:t>
      </w:r>
      <w:r w:rsidR="00994614" w:rsidRPr="00AD2A9E">
        <w:rPr>
          <w:rFonts w:eastAsiaTheme="minorEastAsia"/>
          <w:rtl/>
        </w:rPr>
        <w:tab/>
      </w:r>
      <w:r w:rsidR="00994614" w:rsidRPr="000F7757">
        <w:rPr>
          <w:rFonts w:eastAsiaTheme="minorEastAsia"/>
          <w:spacing w:val="-2"/>
          <w:rtl/>
        </w:rPr>
        <w:t xml:space="preserve">وفي </w:t>
      </w:r>
      <w:r w:rsidR="00994614" w:rsidRPr="000F7757">
        <w:rPr>
          <w:rFonts w:eastAsiaTheme="minorEastAsia"/>
          <w:spacing w:val="-2"/>
          <w:szCs w:val="20"/>
          <w:rtl/>
        </w:rPr>
        <w:t>14</w:t>
      </w:r>
      <w:r w:rsidR="00994614" w:rsidRPr="000F7757">
        <w:rPr>
          <w:rFonts w:eastAsiaTheme="minorEastAsia"/>
          <w:spacing w:val="-2"/>
          <w:rtl/>
        </w:rPr>
        <w:t xml:space="preserve"> حزيران/</w:t>
      </w:r>
      <w:proofErr w:type="gramStart"/>
      <w:r w:rsidR="00994614" w:rsidRPr="000F7757">
        <w:rPr>
          <w:rFonts w:eastAsiaTheme="minorEastAsia"/>
          <w:spacing w:val="-2"/>
          <w:rtl/>
        </w:rPr>
        <w:t>يونيه</w:t>
      </w:r>
      <w:proofErr w:type="gramEnd"/>
      <w:r w:rsidR="00994614" w:rsidRPr="000F7757">
        <w:rPr>
          <w:rFonts w:eastAsiaTheme="minorEastAsia"/>
          <w:spacing w:val="-2"/>
          <w:rtl/>
        </w:rPr>
        <w:t xml:space="preserve"> </w:t>
      </w:r>
      <w:r w:rsidR="00994614" w:rsidRPr="000F7757">
        <w:rPr>
          <w:rFonts w:eastAsiaTheme="minorEastAsia"/>
          <w:spacing w:val="-2"/>
          <w:szCs w:val="20"/>
          <w:rtl/>
        </w:rPr>
        <w:t>2017</w:t>
      </w:r>
      <w:r w:rsidR="00994614" w:rsidRPr="000F7757">
        <w:rPr>
          <w:rFonts w:eastAsiaTheme="minorEastAsia"/>
          <w:spacing w:val="-2"/>
          <w:rtl/>
        </w:rPr>
        <w:t>، قدمت مؤسسة "</w:t>
      </w:r>
      <w:proofErr w:type="spellStart"/>
      <w:r w:rsidR="00994614" w:rsidRPr="000F7757">
        <w:rPr>
          <w:rFonts w:eastAsiaTheme="minorEastAsia"/>
          <w:spacing w:val="-2"/>
          <w:rtl/>
        </w:rPr>
        <w:t>فونداثيون</w:t>
      </w:r>
      <w:proofErr w:type="spellEnd"/>
      <w:r w:rsidR="00994614" w:rsidRPr="000F7757">
        <w:rPr>
          <w:rFonts w:eastAsiaTheme="minorEastAsia"/>
          <w:spacing w:val="-2"/>
          <w:rtl/>
        </w:rPr>
        <w:t xml:space="preserve"> </w:t>
      </w:r>
      <w:proofErr w:type="spellStart"/>
      <w:r w:rsidR="00994614" w:rsidRPr="000F7757">
        <w:rPr>
          <w:rFonts w:eastAsiaTheme="minorEastAsia"/>
          <w:spacing w:val="-2"/>
          <w:rtl/>
        </w:rPr>
        <w:t>راييثيس</w:t>
      </w:r>
      <w:proofErr w:type="spellEnd"/>
      <w:r w:rsidR="00994614" w:rsidRPr="000F7757">
        <w:rPr>
          <w:rFonts w:eastAsiaTheme="minorEastAsia"/>
          <w:spacing w:val="-2"/>
          <w:rtl/>
        </w:rPr>
        <w:t xml:space="preserve">" عدة طلبات. وفي </w:t>
      </w:r>
      <w:r w:rsidR="00994614" w:rsidRPr="000F7757">
        <w:rPr>
          <w:rFonts w:eastAsiaTheme="minorEastAsia"/>
          <w:spacing w:val="-2"/>
          <w:szCs w:val="20"/>
          <w:rtl/>
        </w:rPr>
        <w:t>16</w:t>
      </w:r>
      <w:r w:rsidR="00994614" w:rsidRPr="000F7757">
        <w:rPr>
          <w:rFonts w:eastAsiaTheme="minorEastAsia"/>
          <w:spacing w:val="-2"/>
          <w:rtl/>
        </w:rPr>
        <w:t xml:space="preserve"> حزيران/</w:t>
      </w:r>
      <w:proofErr w:type="gramStart"/>
      <w:r w:rsidR="00994614" w:rsidRPr="000F7757">
        <w:rPr>
          <w:rFonts w:eastAsiaTheme="minorEastAsia"/>
          <w:spacing w:val="-2"/>
          <w:rtl/>
        </w:rPr>
        <w:t>يونيه</w:t>
      </w:r>
      <w:proofErr w:type="gramEnd"/>
      <w:r w:rsidR="00994614" w:rsidRPr="000F7757">
        <w:rPr>
          <w:rFonts w:eastAsiaTheme="minorEastAsia"/>
          <w:spacing w:val="-2"/>
          <w:rtl/>
        </w:rPr>
        <w:t xml:space="preserve"> </w:t>
      </w:r>
      <w:r w:rsidR="00994614" w:rsidRPr="000F7757">
        <w:rPr>
          <w:rFonts w:eastAsiaTheme="minorEastAsia"/>
          <w:spacing w:val="-2"/>
          <w:szCs w:val="20"/>
          <w:rtl/>
        </w:rPr>
        <w:t>2017</w:t>
      </w:r>
      <w:r w:rsidR="00994614" w:rsidRPr="000F7757">
        <w:rPr>
          <w:rFonts w:eastAsiaTheme="minorEastAsia"/>
          <w:spacing w:val="-2"/>
          <w:rtl/>
        </w:rPr>
        <w:t xml:space="preserve">، أعاد مكتب المدعي العام النظر في المسألة وأصدر حكماً جديداً يقضي بأن صاحب البلاغ يبلغ السن القانونية وأن الوثائق المقدمة هي نسخ مصورة بلغة أخرى، وغير مترجمة ومشكوك في صحتها. ورفضت محكمة التحقيق رقم </w:t>
      </w:r>
      <w:r w:rsidR="00994614" w:rsidRPr="000F7757">
        <w:rPr>
          <w:rFonts w:eastAsiaTheme="minorEastAsia"/>
          <w:spacing w:val="-2"/>
          <w:szCs w:val="20"/>
          <w:rtl/>
        </w:rPr>
        <w:t>1</w:t>
      </w:r>
      <w:r w:rsidR="00994614" w:rsidRPr="000F7757">
        <w:rPr>
          <w:rFonts w:eastAsiaTheme="minorEastAsia"/>
          <w:spacing w:val="-2"/>
          <w:rtl/>
        </w:rPr>
        <w:t xml:space="preserve"> في </w:t>
      </w:r>
      <w:proofErr w:type="spellStart"/>
      <w:r w:rsidR="00994614" w:rsidRPr="000F7757">
        <w:rPr>
          <w:rFonts w:eastAsiaTheme="minorEastAsia"/>
          <w:spacing w:val="-2"/>
          <w:rtl/>
        </w:rPr>
        <w:t>ألميريا</w:t>
      </w:r>
      <w:proofErr w:type="spellEnd"/>
      <w:r w:rsidR="00994614" w:rsidRPr="000F7757">
        <w:rPr>
          <w:rFonts w:eastAsiaTheme="minorEastAsia"/>
          <w:spacing w:val="-2"/>
          <w:rtl/>
        </w:rPr>
        <w:t xml:space="preserve"> إجراء مراجعة للتدبير الذي اتخذ لتحديد سن صاحب البلاغ مؤقتاً. وفي </w:t>
      </w:r>
      <w:r w:rsidR="00994614" w:rsidRPr="000F7757">
        <w:rPr>
          <w:rFonts w:eastAsiaTheme="minorEastAsia"/>
          <w:spacing w:val="-2"/>
          <w:szCs w:val="20"/>
          <w:rtl/>
        </w:rPr>
        <w:t>3</w:t>
      </w:r>
      <w:r w:rsidR="00994614" w:rsidRPr="000F7757">
        <w:rPr>
          <w:rFonts w:eastAsiaTheme="minorEastAsia"/>
          <w:spacing w:val="-2"/>
          <w:rtl/>
        </w:rPr>
        <w:t xml:space="preserve"> تموز/يوليه </w:t>
      </w:r>
      <w:r w:rsidR="00994614" w:rsidRPr="000F7757">
        <w:rPr>
          <w:rFonts w:eastAsiaTheme="minorEastAsia"/>
          <w:spacing w:val="-2"/>
          <w:szCs w:val="20"/>
          <w:rtl/>
        </w:rPr>
        <w:t>2017</w:t>
      </w:r>
      <w:r w:rsidR="00994614" w:rsidRPr="000F7757">
        <w:rPr>
          <w:rFonts w:eastAsiaTheme="minorEastAsia"/>
          <w:spacing w:val="-2"/>
          <w:rtl/>
        </w:rPr>
        <w:t>، قُدم طلب لإعادة النظر في ذلك الحكم</w:t>
      </w:r>
      <w:r w:rsidR="00994614" w:rsidRPr="000F7757">
        <w:rPr>
          <w:rStyle w:val="FootnoteReference"/>
          <w:rFonts w:eastAsiaTheme="minorEastAsia"/>
          <w:spacing w:val="-2"/>
          <w:sz w:val="28"/>
          <w:rtl/>
        </w:rPr>
        <w:t>(</w:t>
      </w:r>
      <w:r w:rsidR="00994614" w:rsidRPr="000F7757">
        <w:rPr>
          <w:rStyle w:val="FootnoteReference"/>
          <w:rFonts w:eastAsiaTheme="minorEastAsia" w:cs="Times New Roman"/>
          <w:b w:val="0"/>
          <w:spacing w:val="-2"/>
          <w:position w:val="4"/>
          <w:sz w:val="20"/>
        </w:rPr>
        <w:footnoteReference w:id="8"/>
      </w:r>
      <w:r w:rsidR="00994614" w:rsidRPr="000F7757">
        <w:rPr>
          <w:rStyle w:val="FootnoteReference"/>
          <w:rFonts w:eastAsiaTheme="minorEastAsia"/>
          <w:spacing w:val="-2"/>
          <w:sz w:val="28"/>
          <w:rtl/>
        </w:rPr>
        <w:t>)</w:t>
      </w:r>
      <w:r w:rsidR="00222A89" w:rsidRPr="000F7757">
        <w:rPr>
          <w:rStyle w:val="FootnoteReference"/>
          <w:rFonts w:eastAsiaTheme="minorEastAsia" w:hint="cs"/>
          <w:spacing w:val="-2"/>
          <w:sz w:val="28"/>
          <w:vertAlign w:val="baseline"/>
          <w:rtl/>
          <w:lang w:eastAsia="zh-TW"/>
        </w:rPr>
        <w:t>.</w:t>
      </w:r>
    </w:p>
    <w:p w14:paraId="2A90F5B3" w14:textId="63189BA5" w:rsidR="00994614" w:rsidRPr="000F7757" w:rsidRDefault="00DC4B62" w:rsidP="000164BC">
      <w:pPr>
        <w:pStyle w:val="SingleTxtGA"/>
        <w:spacing w:line="350" w:lineRule="exact"/>
        <w:rPr>
          <w:rFonts w:eastAsiaTheme="minorEastAsia"/>
          <w:spacing w:val="-2"/>
          <w:rtl/>
          <w:lang w:eastAsia="zh-TW" w:bidi="en-GB"/>
        </w:rPr>
      </w:pPr>
      <w:r w:rsidRPr="000F7757">
        <w:rPr>
          <w:rFonts w:eastAsiaTheme="minorEastAsia" w:hint="cs"/>
          <w:spacing w:val="-4"/>
          <w:szCs w:val="20"/>
          <w:rtl/>
        </w:rPr>
        <w:t>4</w:t>
      </w:r>
      <w:r w:rsidRPr="000F7757">
        <w:rPr>
          <w:rFonts w:eastAsiaTheme="minorEastAsia" w:hint="cs"/>
          <w:spacing w:val="-4"/>
          <w:rtl/>
        </w:rPr>
        <w:t>-</w:t>
      </w:r>
      <w:r w:rsidRPr="000F7757">
        <w:rPr>
          <w:rFonts w:eastAsiaTheme="minorEastAsia" w:hint="cs"/>
          <w:spacing w:val="-4"/>
          <w:szCs w:val="20"/>
          <w:rtl/>
        </w:rPr>
        <w:t>5</w:t>
      </w:r>
      <w:r w:rsidR="00994614" w:rsidRPr="000F7757">
        <w:rPr>
          <w:rFonts w:eastAsiaTheme="minorEastAsia"/>
          <w:spacing w:val="-4"/>
          <w:rtl/>
        </w:rPr>
        <w:tab/>
      </w:r>
      <w:r w:rsidR="00994614" w:rsidRPr="000F7757">
        <w:rPr>
          <w:rFonts w:eastAsiaTheme="minorEastAsia"/>
          <w:rtl/>
        </w:rPr>
        <w:t>وتدعي الدولة الطرف أن البلاغ غير مقبول من حيث الاختصاص الشخصي، بموجب المادة</w:t>
      </w:r>
      <w:r w:rsidR="000F7757" w:rsidRPr="000F7757">
        <w:rPr>
          <w:rFonts w:eastAsiaTheme="minorEastAsia" w:hint="cs"/>
          <w:rtl/>
        </w:rPr>
        <w:t> </w:t>
      </w:r>
      <w:r w:rsidR="00994614" w:rsidRPr="000F7757">
        <w:rPr>
          <w:rFonts w:eastAsiaTheme="minorEastAsia"/>
          <w:szCs w:val="20"/>
          <w:rtl/>
        </w:rPr>
        <w:t>7</w:t>
      </w:r>
      <w:r w:rsidR="00994614" w:rsidRPr="000F7757">
        <w:rPr>
          <w:rFonts w:eastAsiaTheme="minorEastAsia"/>
          <w:rtl/>
        </w:rPr>
        <w:t xml:space="preserve">(ج) و(و) من البروتوكول الاختياري والمادتين </w:t>
      </w:r>
      <w:r w:rsidR="00994614" w:rsidRPr="000F7757">
        <w:rPr>
          <w:rFonts w:eastAsiaTheme="minorEastAsia"/>
          <w:szCs w:val="20"/>
          <w:rtl/>
        </w:rPr>
        <w:t>16</w:t>
      </w:r>
      <w:r w:rsidR="00994614" w:rsidRPr="000F7757">
        <w:rPr>
          <w:rFonts w:eastAsiaTheme="minorEastAsia"/>
          <w:rtl/>
        </w:rPr>
        <w:t xml:space="preserve">(ه) و(ح) </w:t>
      </w:r>
      <w:proofErr w:type="spellStart"/>
      <w:r w:rsidR="00994614" w:rsidRPr="000F7757">
        <w:rPr>
          <w:rFonts w:eastAsiaTheme="minorEastAsia"/>
          <w:rtl/>
        </w:rPr>
        <w:t>و</w:t>
      </w:r>
      <w:r w:rsidR="00994614" w:rsidRPr="000F7757">
        <w:rPr>
          <w:rFonts w:eastAsiaTheme="minorEastAsia"/>
          <w:szCs w:val="20"/>
          <w:rtl/>
        </w:rPr>
        <w:t>18</w:t>
      </w:r>
      <w:proofErr w:type="spellEnd"/>
      <w:r w:rsidR="00994614" w:rsidRPr="000F7757">
        <w:rPr>
          <w:rFonts w:eastAsiaTheme="minorEastAsia"/>
          <w:rtl/>
        </w:rPr>
        <w:t xml:space="preserve"> من النظام الداخلي للجنة، لأن صاحب البلاغ يَبلُغ السن القانونية. ويتضح ذلك من خلال ما يلي: (أ) عدم إدلاء صاحب البلاغ بوثائق الهوية الرسمية التي تتضمن بيانات </w:t>
      </w:r>
      <w:proofErr w:type="spellStart"/>
      <w:r w:rsidR="00994614" w:rsidRPr="000F7757">
        <w:rPr>
          <w:rFonts w:eastAsiaTheme="minorEastAsia"/>
          <w:rtl/>
        </w:rPr>
        <w:t>بيومترية</w:t>
      </w:r>
      <w:proofErr w:type="spellEnd"/>
      <w:r w:rsidR="00994614" w:rsidRPr="000F7757">
        <w:rPr>
          <w:rFonts w:eastAsiaTheme="minorEastAsia"/>
          <w:rtl/>
        </w:rPr>
        <w:t xml:space="preserve"> يمكن التحقق منها عندما وصل إلى إسبانيا؛ </w:t>
      </w:r>
      <w:r w:rsidR="00994614" w:rsidRPr="000F7757">
        <w:rPr>
          <w:rFonts w:eastAsiaTheme="minorEastAsia"/>
          <w:spacing w:val="-2"/>
          <w:rtl/>
        </w:rPr>
        <w:t xml:space="preserve">(ب) مظهره الذي يدل على أنه شخص بالغ استناداً إلى الصور الفوتوغرافية التي التقطت له لدى دخوله إلى إسبانيا بطريقة غير مشروعة؛ (ج) اختبار طبي موضوعي أجري له وأظهر أنه يبلغ من العمر </w:t>
      </w:r>
      <w:r w:rsidR="00994614" w:rsidRPr="000F7757">
        <w:rPr>
          <w:rFonts w:eastAsiaTheme="minorEastAsia"/>
          <w:spacing w:val="-2"/>
          <w:szCs w:val="20"/>
          <w:rtl/>
        </w:rPr>
        <w:t>19</w:t>
      </w:r>
      <w:r w:rsidR="00994614" w:rsidRPr="000F7757">
        <w:rPr>
          <w:rFonts w:eastAsiaTheme="minorEastAsia"/>
          <w:spacing w:val="-2"/>
          <w:rtl/>
        </w:rPr>
        <w:t xml:space="preserve"> عاما</w:t>
      </w:r>
      <w:r w:rsidR="000F7757">
        <w:rPr>
          <w:rFonts w:eastAsiaTheme="minorEastAsia" w:hint="cs"/>
          <w:spacing w:val="-2"/>
          <w:rtl/>
        </w:rPr>
        <w:t>ً</w:t>
      </w:r>
      <w:r w:rsidR="00994614" w:rsidRPr="000F7757">
        <w:rPr>
          <w:rFonts w:eastAsiaTheme="minorEastAsia"/>
          <w:spacing w:val="-2"/>
          <w:rtl/>
        </w:rPr>
        <w:t>؛ (د) خلو الوثائق التي قدمها صاحب البلاغ فيما بعد من الخصائص اللازمة لإثبات هويته</w:t>
      </w:r>
      <w:r w:rsidR="00994614" w:rsidRPr="000F7757">
        <w:rPr>
          <w:rStyle w:val="FootnoteReference"/>
          <w:rFonts w:eastAsiaTheme="minorEastAsia"/>
          <w:spacing w:val="-2"/>
          <w:sz w:val="36"/>
          <w:rtl/>
        </w:rPr>
        <w:t>(</w:t>
      </w:r>
      <w:r w:rsidR="00994614" w:rsidRPr="000F7757">
        <w:rPr>
          <w:rStyle w:val="FootnoteReference"/>
          <w:rFonts w:eastAsiaTheme="minorEastAsia" w:cs="Times New Roman"/>
          <w:b w:val="0"/>
          <w:spacing w:val="-2"/>
          <w:position w:val="4"/>
          <w:sz w:val="20"/>
        </w:rPr>
        <w:footnoteReference w:id="9"/>
      </w:r>
      <w:r w:rsidR="00994614" w:rsidRPr="000F7757">
        <w:rPr>
          <w:rStyle w:val="FootnoteReference"/>
          <w:rFonts w:eastAsiaTheme="minorEastAsia"/>
          <w:spacing w:val="-2"/>
          <w:sz w:val="36"/>
          <w:rtl/>
        </w:rPr>
        <w:t>)</w:t>
      </w:r>
      <w:r w:rsidR="00222A89" w:rsidRPr="000F7757">
        <w:rPr>
          <w:rFonts w:eastAsiaTheme="minorEastAsia" w:hint="cs"/>
          <w:spacing w:val="-2"/>
          <w:rtl/>
        </w:rPr>
        <w:t>.</w:t>
      </w:r>
      <w:r w:rsidR="00994614" w:rsidRPr="000F7757">
        <w:rPr>
          <w:rFonts w:eastAsiaTheme="minorEastAsia"/>
          <w:spacing w:val="-2"/>
          <w:rtl/>
        </w:rPr>
        <w:t xml:space="preserve"> وتدعي الدولة الطرف أن الفقرة </w:t>
      </w:r>
      <w:r w:rsidR="00994614" w:rsidRPr="000F7757">
        <w:rPr>
          <w:rFonts w:eastAsiaTheme="minorEastAsia"/>
          <w:spacing w:val="-2"/>
          <w:szCs w:val="20"/>
          <w:rtl/>
        </w:rPr>
        <w:t>35</w:t>
      </w:r>
      <w:r w:rsidR="00994614" w:rsidRPr="000F7757">
        <w:rPr>
          <w:rFonts w:eastAsiaTheme="minorEastAsia"/>
          <w:spacing w:val="-2"/>
          <w:rtl/>
        </w:rPr>
        <w:t xml:space="preserve"> (‘</w:t>
      </w:r>
      <w:r w:rsidR="00994614" w:rsidRPr="000F7757">
        <w:rPr>
          <w:rFonts w:eastAsiaTheme="minorEastAsia"/>
          <w:spacing w:val="-2"/>
          <w:szCs w:val="20"/>
          <w:rtl/>
        </w:rPr>
        <w:t>1</w:t>
      </w:r>
      <w:r w:rsidR="00994614" w:rsidRPr="000F7757">
        <w:rPr>
          <w:rFonts w:eastAsiaTheme="minorEastAsia"/>
          <w:spacing w:val="-2"/>
          <w:rtl/>
        </w:rPr>
        <w:t xml:space="preserve">‘) من التعليق العام رقم </w:t>
      </w:r>
      <w:r w:rsidR="00994614" w:rsidRPr="000F7757">
        <w:rPr>
          <w:rFonts w:eastAsiaTheme="minorEastAsia"/>
          <w:spacing w:val="-2"/>
          <w:szCs w:val="20"/>
          <w:rtl/>
        </w:rPr>
        <w:t>6</w:t>
      </w:r>
      <w:r w:rsidR="00994614" w:rsidRPr="000F7757">
        <w:rPr>
          <w:rFonts w:eastAsiaTheme="minorEastAsia"/>
          <w:spacing w:val="-2"/>
          <w:rtl/>
        </w:rPr>
        <w:t xml:space="preserve"> تشير بوضوح إلى أن الشخص لا يعتبر قاصراً إلا "في حال عدم زوال الشكوك" وليس عندما يكون واضحا من مظهره أنه بالغ</w:t>
      </w:r>
      <w:r w:rsidR="00994614" w:rsidRPr="000F7757">
        <w:rPr>
          <w:rStyle w:val="FootnoteReference"/>
          <w:rFonts w:eastAsiaTheme="minorEastAsia"/>
          <w:spacing w:val="-2"/>
          <w:sz w:val="36"/>
          <w:rtl/>
        </w:rPr>
        <w:t>(</w:t>
      </w:r>
      <w:r w:rsidR="00994614" w:rsidRPr="000F7757">
        <w:rPr>
          <w:rStyle w:val="FootnoteReference"/>
          <w:rFonts w:eastAsiaTheme="minorEastAsia" w:cs="Times New Roman"/>
          <w:b w:val="0"/>
          <w:spacing w:val="-2"/>
          <w:position w:val="4"/>
          <w:sz w:val="20"/>
        </w:rPr>
        <w:footnoteReference w:id="10"/>
      </w:r>
      <w:r w:rsidR="00994614" w:rsidRPr="000F7757">
        <w:rPr>
          <w:rStyle w:val="FootnoteReference"/>
          <w:rFonts w:eastAsiaTheme="minorEastAsia"/>
          <w:spacing w:val="-2"/>
          <w:sz w:val="36"/>
          <w:rtl/>
        </w:rPr>
        <w:t>)</w:t>
      </w:r>
      <w:r w:rsidR="000F7757" w:rsidRPr="000F7757">
        <w:rPr>
          <w:rStyle w:val="FootnoteReference"/>
          <w:rFonts w:eastAsiaTheme="minorEastAsia" w:hint="cs"/>
          <w:spacing w:val="-2"/>
          <w:sz w:val="36"/>
          <w:vertAlign w:val="baseline"/>
          <w:rtl/>
        </w:rPr>
        <w:t>.</w:t>
      </w:r>
    </w:p>
    <w:p w14:paraId="162E8BC7" w14:textId="59B54631" w:rsidR="00994614" w:rsidRPr="000F7757" w:rsidRDefault="00DC4B62" w:rsidP="00994614">
      <w:pPr>
        <w:pStyle w:val="SingleTxtGA"/>
        <w:rPr>
          <w:rFonts w:eastAsiaTheme="minorEastAsia"/>
          <w:lang w:eastAsia="zh-TW" w:bidi="en-GB"/>
        </w:rPr>
      </w:pPr>
      <w:r w:rsidRPr="00AD2A9E">
        <w:rPr>
          <w:rFonts w:eastAsiaTheme="minorEastAsia" w:hint="cs"/>
          <w:szCs w:val="20"/>
          <w:rtl/>
        </w:rPr>
        <w:t>4</w:t>
      </w:r>
      <w:r w:rsidRPr="00AD2A9E">
        <w:rPr>
          <w:rFonts w:eastAsiaTheme="minorEastAsia" w:hint="cs"/>
          <w:rtl/>
        </w:rPr>
        <w:t>-</w:t>
      </w:r>
      <w:r w:rsidRPr="00AD2A9E">
        <w:rPr>
          <w:rFonts w:eastAsiaTheme="minorEastAsia" w:hint="cs"/>
          <w:szCs w:val="20"/>
          <w:rtl/>
        </w:rPr>
        <w:t>6</w:t>
      </w:r>
      <w:r w:rsidR="00994614" w:rsidRPr="00AD2A9E">
        <w:rPr>
          <w:rFonts w:eastAsiaTheme="minorEastAsia"/>
          <w:rtl/>
        </w:rPr>
        <w:tab/>
        <w:t>وتضيف الدولة الطرف أنه في ضوء عدم وجود أدلة موثوقة تثبت أن صاحب البلاغ قاصر بالفعل، فإن إعلان قبول هذا البلاغ "لن يفيد إلا مافيات الاتجار بالمهاجرين غير الشرعيين التي دفع لها صاحب البلاغ المال واستعان بخدماتها" وأن إثارة شكوك لا تستند إلى أساس حول المهنيين العاملين في مجاليْ الخدمة الاجتماعية والرعاية الصحية وقوات الأمن الوطني هو ليس من العدل على الإطلاق وله أثر غير محمود في تثبيط هممهم.</w:t>
      </w:r>
    </w:p>
    <w:p w14:paraId="12B50A2B" w14:textId="3F6BC5CB" w:rsidR="00994614" w:rsidRPr="00AD2A9E" w:rsidRDefault="00DC4B62" w:rsidP="00994614">
      <w:pPr>
        <w:pStyle w:val="SingleTxtGA"/>
        <w:rPr>
          <w:rFonts w:eastAsiaTheme="minorEastAsia"/>
          <w:rtl/>
          <w:lang w:val="ar-SA" w:eastAsia="zh-TW" w:bidi="en-GB"/>
        </w:rPr>
      </w:pPr>
      <w:r w:rsidRPr="00AD2A9E">
        <w:rPr>
          <w:rFonts w:eastAsiaTheme="minorEastAsia" w:hint="cs"/>
          <w:szCs w:val="20"/>
          <w:rtl/>
        </w:rPr>
        <w:t>4</w:t>
      </w:r>
      <w:r w:rsidRPr="00AD2A9E">
        <w:rPr>
          <w:rFonts w:eastAsiaTheme="minorEastAsia" w:hint="cs"/>
          <w:rtl/>
        </w:rPr>
        <w:t>-</w:t>
      </w:r>
      <w:r w:rsidRPr="00AD2A9E">
        <w:rPr>
          <w:rFonts w:eastAsiaTheme="minorEastAsia" w:hint="cs"/>
          <w:szCs w:val="20"/>
          <w:rtl/>
        </w:rPr>
        <w:t>7</w:t>
      </w:r>
      <w:r w:rsidR="00994614" w:rsidRPr="00AD2A9E">
        <w:rPr>
          <w:rFonts w:eastAsiaTheme="minorEastAsia"/>
          <w:rtl/>
        </w:rPr>
        <w:tab/>
        <w:t xml:space="preserve">وتؤكد الدولة الطرف كذلك أن البلاغ يعتبر، وفقاً للمادة </w:t>
      </w:r>
      <w:r w:rsidR="00994614" w:rsidRPr="00AD2A9E">
        <w:rPr>
          <w:rFonts w:eastAsiaTheme="minorEastAsia"/>
          <w:szCs w:val="20"/>
          <w:rtl/>
        </w:rPr>
        <w:t>7</w:t>
      </w:r>
      <w:r w:rsidR="00994614" w:rsidRPr="00AD2A9E">
        <w:rPr>
          <w:rFonts w:eastAsiaTheme="minorEastAsia"/>
          <w:rtl/>
        </w:rPr>
        <w:t xml:space="preserve">(ه) من البروتوكول الاختياري، غير مقبول لعدم استنفاد جميع سبل الانتصاف المحلية، بالنظر إلى أن صاحب البلاغ كان بإمكانه أن يقوم بالخطوات التالية: (أ) تقديم طلب إلى النيابة العامة لإجراء اختبارات طبية أخرى غير الاختبارات التي أُجريت؛ (ب) طلب إجراء مراجعة لأي قرار صدر عن إحدى مناطق الحكم الذاتي لا يصنفه على أنه قاصر لأغراض حماية الطفل، وفقاً للإجراء المنصوص عليه في المادة </w:t>
      </w:r>
      <w:r w:rsidR="00994614" w:rsidRPr="00AD2A9E">
        <w:rPr>
          <w:rFonts w:eastAsiaTheme="minorEastAsia"/>
          <w:szCs w:val="20"/>
          <w:rtl/>
        </w:rPr>
        <w:t>780</w:t>
      </w:r>
      <w:r w:rsidR="00994614" w:rsidRPr="00AD2A9E">
        <w:rPr>
          <w:rFonts w:eastAsiaTheme="minorEastAsia"/>
          <w:rtl/>
        </w:rPr>
        <w:t xml:space="preserve"> من قانون الإجراءات المدنية؛ (ج) الطعن لدى المحاكم الإدارية في أمر الإبعاد وأي قرار يقضي برفض طلب اللجوء؛ (د)</w:t>
      </w:r>
      <w:r w:rsidR="00B80C27" w:rsidRPr="00AD2A9E">
        <w:rPr>
          <w:rFonts w:eastAsiaTheme="minorEastAsia" w:hint="cs"/>
          <w:rtl/>
        </w:rPr>
        <w:t> </w:t>
      </w:r>
      <w:r w:rsidR="00994614" w:rsidRPr="00AD2A9E">
        <w:rPr>
          <w:rFonts w:eastAsiaTheme="minorEastAsia"/>
          <w:rtl/>
        </w:rPr>
        <w:t xml:space="preserve">تحريك دعوى </w:t>
      </w:r>
      <w:proofErr w:type="spellStart"/>
      <w:r w:rsidR="00994614" w:rsidRPr="00AD2A9E">
        <w:rPr>
          <w:rFonts w:eastAsiaTheme="minorEastAsia"/>
          <w:rtl/>
        </w:rPr>
        <w:t>رجائية</w:t>
      </w:r>
      <w:proofErr w:type="spellEnd"/>
      <w:r w:rsidR="00994614" w:rsidRPr="00AD2A9E">
        <w:rPr>
          <w:rFonts w:eastAsiaTheme="minorEastAsia"/>
          <w:rtl/>
        </w:rPr>
        <w:t xml:space="preserve"> لتحديد السن لدى المحاكم المدنية، طبقاً للقانون رقم </w:t>
      </w:r>
      <w:r w:rsidR="00F81EB8">
        <w:rPr>
          <w:rFonts w:eastAsiaTheme="minorEastAsia" w:hint="cs"/>
          <w:szCs w:val="20"/>
          <w:rtl/>
        </w:rPr>
        <w:t>15</w:t>
      </w:r>
      <w:r w:rsidR="00994614" w:rsidRPr="00AD2A9E">
        <w:rPr>
          <w:rFonts w:eastAsiaTheme="minorEastAsia"/>
          <w:rtl/>
        </w:rPr>
        <w:t>/</w:t>
      </w:r>
      <w:r w:rsidR="00F81EB8">
        <w:rPr>
          <w:rFonts w:eastAsiaTheme="minorEastAsia" w:hint="cs"/>
          <w:szCs w:val="20"/>
          <w:rtl/>
        </w:rPr>
        <w:t>2015</w:t>
      </w:r>
      <w:r w:rsidR="00994614" w:rsidRPr="00AD2A9E">
        <w:rPr>
          <w:rFonts w:eastAsiaTheme="minorEastAsia"/>
          <w:rtl/>
        </w:rPr>
        <w:t>.</w:t>
      </w:r>
    </w:p>
    <w:p w14:paraId="4653C1ED" w14:textId="2DD67276" w:rsidR="00994614" w:rsidRPr="00D83141" w:rsidRDefault="00DC4B62" w:rsidP="00994614">
      <w:pPr>
        <w:pStyle w:val="SingleTxtGA"/>
        <w:rPr>
          <w:rFonts w:eastAsiaTheme="minorEastAsia"/>
          <w:lang w:eastAsia="zh-TW" w:bidi="en-GB"/>
        </w:rPr>
      </w:pPr>
      <w:r w:rsidRPr="00AD2A9E">
        <w:rPr>
          <w:rFonts w:eastAsiaTheme="minorEastAsia" w:hint="cs"/>
          <w:szCs w:val="20"/>
          <w:rtl/>
        </w:rPr>
        <w:t>4</w:t>
      </w:r>
      <w:r w:rsidRPr="00AD2A9E">
        <w:rPr>
          <w:rFonts w:eastAsiaTheme="minorEastAsia" w:hint="cs"/>
          <w:rtl/>
        </w:rPr>
        <w:t>-</w:t>
      </w:r>
      <w:r w:rsidRPr="00AD2A9E">
        <w:rPr>
          <w:rFonts w:eastAsiaTheme="minorEastAsia" w:hint="cs"/>
          <w:szCs w:val="20"/>
          <w:rtl/>
        </w:rPr>
        <w:t>8</w:t>
      </w:r>
      <w:r w:rsidR="00994614" w:rsidRPr="00AD2A9E">
        <w:rPr>
          <w:rFonts w:eastAsiaTheme="minorEastAsia"/>
          <w:rtl/>
        </w:rPr>
        <w:tab/>
        <w:t xml:space="preserve">وتدعي الدولة الطرف أيضاً أن الأمر الصادر عن المحكمة الدستورية رقم </w:t>
      </w:r>
      <w:r w:rsidR="00F81EB8">
        <w:rPr>
          <w:rFonts w:eastAsiaTheme="minorEastAsia" w:hint="cs"/>
          <w:szCs w:val="20"/>
          <w:rtl/>
        </w:rPr>
        <w:t>172</w:t>
      </w:r>
      <w:r w:rsidR="00994614" w:rsidRPr="00AD2A9E">
        <w:rPr>
          <w:rFonts w:eastAsiaTheme="minorEastAsia"/>
          <w:rtl/>
        </w:rPr>
        <w:t>/</w:t>
      </w:r>
      <w:r w:rsidR="00F81EB8">
        <w:rPr>
          <w:rFonts w:eastAsiaTheme="minorEastAsia" w:hint="cs"/>
          <w:szCs w:val="20"/>
          <w:rtl/>
        </w:rPr>
        <w:t>2013</w:t>
      </w:r>
      <w:r w:rsidR="00994614" w:rsidRPr="00AD2A9E">
        <w:rPr>
          <w:rFonts w:eastAsiaTheme="minorEastAsia"/>
          <w:rtl/>
        </w:rPr>
        <w:t xml:space="preserve"> بتاريخ </w:t>
      </w:r>
      <w:r w:rsidR="00994614" w:rsidRPr="00AD2A9E">
        <w:rPr>
          <w:rFonts w:eastAsiaTheme="minorEastAsia"/>
          <w:szCs w:val="20"/>
          <w:rtl/>
        </w:rPr>
        <w:t>9</w:t>
      </w:r>
      <w:r w:rsidR="00994614" w:rsidRPr="00AD2A9E">
        <w:rPr>
          <w:rFonts w:eastAsiaTheme="minorEastAsia"/>
          <w:rtl/>
        </w:rPr>
        <w:t xml:space="preserve"> أيلول/سبتمبر </w:t>
      </w:r>
      <w:r w:rsidR="00994614" w:rsidRPr="00AD2A9E">
        <w:rPr>
          <w:rFonts w:eastAsiaTheme="minorEastAsia"/>
          <w:szCs w:val="20"/>
          <w:rtl/>
        </w:rPr>
        <w:t>2013</w:t>
      </w:r>
      <w:r w:rsidR="00994614" w:rsidRPr="00AD2A9E">
        <w:rPr>
          <w:rFonts w:eastAsiaTheme="minorEastAsia"/>
          <w:rtl/>
        </w:rPr>
        <w:t xml:space="preserve"> بموجب طلب حل الحماية المؤقتة رقم </w:t>
      </w:r>
      <w:r w:rsidR="00F81EB8">
        <w:rPr>
          <w:rFonts w:eastAsiaTheme="minorEastAsia" w:hint="cs"/>
          <w:szCs w:val="20"/>
          <w:rtl/>
        </w:rPr>
        <w:t>952</w:t>
      </w:r>
      <w:r w:rsidR="00994614" w:rsidRPr="00AD2A9E">
        <w:rPr>
          <w:rFonts w:eastAsiaTheme="minorEastAsia"/>
          <w:rtl/>
        </w:rPr>
        <w:t>/</w:t>
      </w:r>
      <w:r w:rsidR="00F81EB8">
        <w:rPr>
          <w:rFonts w:eastAsiaTheme="minorEastAsia" w:hint="cs"/>
          <w:szCs w:val="20"/>
          <w:rtl/>
        </w:rPr>
        <w:t>2013</w:t>
      </w:r>
      <w:r w:rsidR="00994614" w:rsidRPr="00AD2A9E">
        <w:rPr>
          <w:rFonts w:eastAsiaTheme="minorEastAsia"/>
          <w:rtl/>
        </w:rPr>
        <w:t>، ينص على أن التقييمات التي تجريها النيابة العامة لتقدير السن هي مؤقتة تماما</w:t>
      </w:r>
      <w:r w:rsidR="00222A89" w:rsidRPr="00AD2A9E">
        <w:rPr>
          <w:rFonts w:eastAsiaTheme="minorEastAsia" w:hint="cs"/>
          <w:rtl/>
        </w:rPr>
        <w:t>ً</w:t>
      </w:r>
      <w:r w:rsidR="00994614" w:rsidRPr="00AD2A9E">
        <w:rPr>
          <w:rFonts w:eastAsiaTheme="minorEastAsia"/>
          <w:rtl/>
        </w:rPr>
        <w:t xml:space="preserve">، ويجوز اللجوء إلى السلطات القضائية لالتماس البت نهائيا فيما إذا كان الشخص الذي لا يحمل الوثائق اللازمة قاصراً أو بالغاً، عن طريق القنوات المناسبة، وهو إجراء لم يُستنفد في هذه القضية. </w:t>
      </w:r>
    </w:p>
    <w:p w14:paraId="164384AE" w14:textId="77777777" w:rsidR="00994614" w:rsidRPr="00AD2A9E" w:rsidRDefault="00994614" w:rsidP="000F7757">
      <w:pPr>
        <w:pStyle w:val="H23GA"/>
        <w:rPr>
          <w:rFonts w:eastAsiaTheme="minorEastAsia"/>
          <w:lang w:val="ar-SA" w:eastAsia="zh-TW" w:bidi="en-GB"/>
        </w:rPr>
      </w:pPr>
      <w:r w:rsidRPr="00AD2A9E">
        <w:rPr>
          <w:rFonts w:eastAsiaTheme="minorEastAsia"/>
          <w:rtl/>
        </w:rPr>
        <w:tab/>
      </w:r>
      <w:r w:rsidRPr="00AD2A9E">
        <w:rPr>
          <w:rFonts w:eastAsiaTheme="minorEastAsia"/>
          <w:rtl/>
        </w:rPr>
        <w:tab/>
        <w:t>ملاحظات الدولة الطرف بشأن الأسس الموضوعية</w:t>
      </w:r>
    </w:p>
    <w:p w14:paraId="3745CA0C" w14:textId="7198FDCB" w:rsidR="00994614" w:rsidRPr="00AD2A9E" w:rsidRDefault="00DC4B62" w:rsidP="00994614">
      <w:pPr>
        <w:pStyle w:val="SingleTxtGA"/>
        <w:rPr>
          <w:rFonts w:eastAsiaTheme="minorEastAsia"/>
          <w:spacing w:val="-4"/>
          <w:lang w:val="ar-SA" w:eastAsia="zh-TW" w:bidi="en-GB"/>
        </w:rPr>
      </w:pPr>
      <w:r w:rsidRPr="00AD2A9E">
        <w:rPr>
          <w:rFonts w:eastAsiaTheme="minorEastAsia" w:hint="cs"/>
          <w:szCs w:val="20"/>
          <w:rtl/>
        </w:rPr>
        <w:t>5</w:t>
      </w:r>
      <w:r w:rsidRPr="00AD2A9E">
        <w:rPr>
          <w:rFonts w:eastAsiaTheme="minorEastAsia" w:hint="cs"/>
          <w:rtl/>
        </w:rPr>
        <w:t>-</w:t>
      </w:r>
      <w:r w:rsidRPr="00AD2A9E">
        <w:rPr>
          <w:rFonts w:eastAsiaTheme="minorEastAsia" w:hint="cs"/>
          <w:szCs w:val="20"/>
          <w:rtl/>
        </w:rPr>
        <w:t>1</w:t>
      </w:r>
      <w:r w:rsidR="00994614" w:rsidRPr="00AD2A9E">
        <w:rPr>
          <w:rFonts w:eastAsiaTheme="minorEastAsia"/>
          <w:rtl/>
        </w:rPr>
        <w:tab/>
      </w:r>
      <w:r w:rsidR="00994614" w:rsidRPr="00AD2A9E">
        <w:rPr>
          <w:rFonts w:eastAsiaTheme="minorEastAsia"/>
          <w:spacing w:val="-4"/>
          <w:rtl/>
        </w:rPr>
        <w:t xml:space="preserve">تشير الدولة الطرف، في الملاحظات التي قدمتها في </w:t>
      </w:r>
      <w:r w:rsidR="00994614" w:rsidRPr="00AD2A9E">
        <w:rPr>
          <w:rFonts w:eastAsiaTheme="minorEastAsia"/>
          <w:spacing w:val="-4"/>
          <w:szCs w:val="20"/>
          <w:rtl/>
        </w:rPr>
        <w:t>17</w:t>
      </w:r>
      <w:r w:rsidR="00994614" w:rsidRPr="00AD2A9E">
        <w:rPr>
          <w:rFonts w:eastAsiaTheme="minorEastAsia"/>
          <w:spacing w:val="-4"/>
          <w:rtl/>
        </w:rPr>
        <w:t xml:space="preserve"> كانون الثاني/يناير </w:t>
      </w:r>
      <w:r w:rsidR="00994614" w:rsidRPr="00AD2A9E">
        <w:rPr>
          <w:rFonts w:eastAsiaTheme="minorEastAsia"/>
          <w:spacing w:val="-4"/>
          <w:szCs w:val="20"/>
          <w:rtl/>
        </w:rPr>
        <w:t>2017</w:t>
      </w:r>
      <w:r w:rsidR="00994614" w:rsidRPr="00AD2A9E">
        <w:rPr>
          <w:rFonts w:eastAsiaTheme="minorEastAsia"/>
          <w:spacing w:val="-4"/>
          <w:rtl/>
        </w:rPr>
        <w:t xml:space="preserve">، إلى المادة </w:t>
      </w:r>
      <w:r w:rsidR="00994614" w:rsidRPr="00AD2A9E">
        <w:rPr>
          <w:rFonts w:eastAsiaTheme="minorEastAsia"/>
          <w:spacing w:val="-4"/>
          <w:szCs w:val="20"/>
          <w:rtl/>
        </w:rPr>
        <w:t>7</w:t>
      </w:r>
      <w:r w:rsidR="00994614" w:rsidRPr="00AD2A9E">
        <w:rPr>
          <w:rFonts w:eastAsiaTheme="minorEastAsia"/>
          <w:spacing w:val="-4"/>
          <w:rtl/>
        </w:rPr>
        <w:t xml:space="preserve">(و) من البروتوكول الاختياري، فتزعم أن البلاغ لم يدعم بأدلة كافية؛ وتقول إن الشكوى لا تتضمن كلمة واحدة تشرح الانتهاكات المزعومة التي طالت الحقوق المكفولة بموجب الاتفاقية في القضية المذكورة. </w:t>
      </w:r>
    </w:p>
    <w:p w14:paraId="0B65091A" w14:textId="568EDFBB" w:rsidR="00994614" w:rsidRPr="00AD2A9E" w:rsidRDefault="00DC4B62" w:rsidP="00994614">
      <w:pPr>
        <w:pStyle w:val="SingleTxtGA"/>
        <w:rPr>
          <w:rFonts w:eastAsiaTheme="minorEastAsia"/>
          <w:lang w:val="ar-SA" w:eastAsia="zh-TW" w:bidi="en-GB"/>
        </w:rPr>
      </w:pPr>
      <w:r w:rsidRPr="00AD2A9E">
        <w:rPr>
          <w:rFonts w:eastAsiaTheme="minorEastAsia" w:hint="cs"/>
          <w:szCs w:val="20"/>
          <w:rtl/>
        </w:rPr>
        <w:t>5</w:t>
      </w:r>
      <w:r w:rsidRPr="00AD2A9E">
        <w:rPr>
          <w:rFonts w:eastAsiaTheme="minorEastAsia" w:hint="cs"/>
          <w:rtl/>
        </w:rPr>
        <w:t>-</w:t>
      </w:r>
      <w:r w:rsidRPr="00AD2A9E">
        <w:rPr>
          <w:rFonts w:eastAsiaTheme="minorEastAsia" w:hint="cs"/>
          <w:szCs w:val="20"/>
          <w:rtl/>
        </w:rPr>
        <w:t>2</w:t>
      </w:r>
      <w:r w:rsidR="00994614" w:rsidRPr="00AD2A9E">
        <w:rPr>
          <w:rFonts w:eastAsiaTheme="minorEastAsia"/>
          <w:rtl/>
        </w:rPr>
        <w:tab/>
        <w:t xml:space="preserve">وفيما يتعلق بادعاء صاحب البلاغ أن مصالحه الفضلى لم تؤخذ في الاعتبار، تدعي الدولة الطرف أنه "لا يمكن الحديث عن شخص قاصر أُهملت مصالحه" حين تكشف الاختبارات الطبية الموضوعية أن صاحب البلاغ بالغ. وتضيف أن الشكوى ذات صيغة عامة ولا تحدد بالضبط طبيعة الانتهاك لمبدأ مصالح الطفل الفضلى الذي يحاول صاحب البلاغ أن ينسبه إلى الدولة الطرف. وعلاوة على ذلك، تستند الشكوى فيما يبدو إلى الحجة التي تفيد بأن أي اختبار طبي يُجرى لتحديد السن وتشير نتيجته إلى بلوغ سن الرشد يشكل انتهاكاً للاتفاقية. وينص التعليق العام رقم </w:t>
      </w:r>
      <w:r w:rsidR="00994614" w:rsidRPr="00AD2A9E">
        <w:rPr>
          <w:rFonts w:eastAsiaTheme="minorEastAsia"/>
          <w:szCs w:val="20"/>
          <w:rtl/>
        </w:rPr>
        <w:t>6</w:t>
      </w:r>
      <w:r w:rsidR="00994614" w:rsidRPr="00AD2A9E">
        <w:rPr>
          <w:rFonts w:eastAsiaTheme="minorEastAsia"/>
          <w:rtl/>
        </w:rPr>
        <w:t xml:space="preserve"> على اعتبار الشخص قاصرا</w:t>
      </w:r>
      <w:r w:rsidR="00B80C27" w:rsidRPr="00AD2A9E">
        <w:rPr>
          <w:rFonts w:eastAsiaTheme="minorEastAsia" w:hint="cs"/>
          <w:rtl/>
        </w:rPr>
        <w:t>ً</w:t>
      </w:r>
      <w:r w:rsidR="00994614" w:rsidRPr="00AD2A9E">
        <w:rPr>
          <w:rFonts w:eastAsiaTheme="minorEastAsia"/>
          <w:rtl/>
        </w:rPr>
        <w:t xml:space="preserve"> في حالة عدم اليقين، ولكن ليس عندما يكون من الواضح أنه بالغٌ، ففي هذه الحالة، يجوز للسلطات الوطنية أن تعتبره بالغا</w:t>
      </w:r>
      <w:r w:rsidR="000F7757">
        <w:rPr>
          <w:rFonts w:eastAsiaTheme="minorEastAsia" w:hint="cs"/>
          <w:rtl/>
        </w:rPr>
        <w:t>ً</w:t>
      </w:r>
      <w:r w:rsidR="00994614" w:rsidRPr="00AD2A9E">
        <w:rPr>
          <w:rFonts w:eastAsiaTheme="minorEastAsia"/>
          <w:rtl/>
        </w:rPr>
        <w:t xml:space="preserve"> بموجب القانون من دون الحاجة إلى إخضاعه لأي اختبار. ومع</w:t>
      </w:r>
      <w:r w:rsidR="000F7757">
        <w:rPr>
          <w:rFonts w:eastAsiaTheme="minorEastAsia" w:hint="cs"/>
          <w:rtl/>
        </w:rPr>
        <w:t> </w:t>
      </w:r>
      <w:r w:rsidR="00994614" w:rsidRPr="00AD2A9E">
        <w:rPr>
          <w:rFonts w:eastAsiaTheme="minorEastAsia"/>
          <w:rtl/>
        </w:rPr>
        <w:t xml:space="preserve">ذلك، فإن السلطات أتاحت لصاحب البلاغ، في هذه القضية، الفرصة لإجراء اختبارات طبية موضوعية لتقدير سنه وأعطى موافقته المسبقة عن علم على ذلك. </w:t>
      </w:r>
    </w:p>
    <w:p w14:paraId="3E1ADCA6" w14:textId="5141850C" w:rsidR="00994614" w:rsidRPr="00AD2A9E" w:rsidRDefault="00DC4B62" w:rsidP="00994614">
      <w:pPr>
        <w:pStyle w:val="SingleTxtGA"/>
        <w:rPr>
          <w:rFonts w:eastAsiaTheme="minorEastAsia"/>
          <w:spacing w:val="-4"/>
          <w:lang w:val="ar-SA" w:eastAsia="zh-TW" w:bidi="en-GB"/>
        </w:rPr>
      </w:pPr>
      <w:r w:rsidRPr="00AD2A9E">
        <w:rPr>
          <w:rFonts w:eastAsiaTheme="minorEastAsia" w:hint="cs"/>
          <w:szCs w:val="20"/>
          <w:rtl/>
        </w:rPr>
        <w:t>5</w:t>
      </w:r>
      <w:r w:rsidRPr="00AD2A9E">
        <w:rPr>
          <w:rFonts w:eastAsiaTheme="minorEastAsia" w:hint="cs"/>
          <w:rtl/>
        </w:rPr>
        <w:t>-</w:t>
      </w:r>
      <w:r w:rsidRPr="00AD2A9E">
        <w:rPr>
          <w:rFonts w:eastAsiaTheme="minorEastAsia" w:hint="cs"/>
          <w:szCs w:val="20"/>
          <w:rtl/>
        </w:rPr>
        <w:t>3</w:t>
      </w:r>
      <w:r w:rsidR="00994614" w:rsidRPr="00AD2A9E">
        <w:rPr>
          <w:rFonts w:eastAsiaTheme="minorEastAsia"/>
          <w:rtl/>
        </w:rPr>
        <w:tab/>
      </w:r>
      <w:r w:rsidR="00994614" w:rsidRPr="00AD2A9E">
        <w:rPr>
          <w:rFonts w:eastAsiaTheme="minorEastAsia"/>
          <w:spacing w:val="-4"/>
          <w:rtl/>
        </w:rPr>
        <w:t>ولم يكن بوسع الدولة الطرف، في ظل عدم وجود أدلة موثوقة تثبت أن صاحب البلاغ قاصر، أن تطبق عليه المعاملة القانونية المقررة لحماية القصر بناء على أقواله وحدها. وتدعي الدولة الطرف أن إيداع شخص بالغ مركزا</w:t>
      </w:r>
      <w:r w:rsidR="00CA0325">
        <w:rPr>
          <w:rFonts w:eastAsiaTheme="minorEastAsia" w:hint="cs"/>
          <w:spacing w:val="-4"/>
          <w:rtl/>
        </w:rPr>
        <w:t>ً</w:t>
      </w:r>
      <w:r w:rsidR="00994614" w:rsidRPr="00AD2A9E">
        <w:rPr>
          <w:rFonts w:eastAsiaTheme="minorEastAsia"/>
          <w:spacing w:val="-4"/>
          <w:rtl/>
        </w:rPr>
        <w:t xml:space="preserve"> مخصصا</w:t>
      </w:r>
      <w:r w:rsidR="00CA0325">
        <w:rPr>
          <w:rFonts w:eastAsiaTheme="minorEastAsia" w:hint="cs"/>
          <w:spacing w:val="-4"/>
          <w:rtl/>
        </w:rPr>
        <w:t>ً</w:t>
      </w:r>
      <w:r w:rsidR="00994614" w:rsidRPr="00AD2A9E">
        <w:rPr>
          <w:rFonts w:eastAsiaTheme="minorEastAsia"/>
          <w:spacing w:val="-4"/>
          <w:rtl/>
        </w:rPr>
        <w:t xml:space="preserve"> لاستقبال القصّر قد يعرض القاصر الفعلي للإيذاء وسوء المعاملة. </w:t>
      </w:r>
    </w:p>
    <w:p w14:paraId="278F9A9B" w14:textId="5F90EDB3" w:rsidR="00994614" w:rsidRPr="00AD2A9E" w:rsidRDefault="00DC4B62" w:rsidP="00994614">
      <w:pPr>
        <w:pStyle w:val="SingleTxtGA"/>
        <w:rPr>
          <w:rFonts w:eastAsiaTheme="minorEastAsia"/>
          <w:spacing w:val="-2"/>
          <w:rtl/>
          <w:lang w:val="ar-SA" w:eastAsia="zh-TW" w:bidi="en-GB"/>
        </w:rPr>
      </w:pPr>
      <w:r w:rsidRPr="00AD2A9E">
        <w:rPr>
          <w:rFonts w:eastAsiaTheme="minorEastAsia" w:hint="cs"/>
          <w:szCs w:val="20"/>
          <w:rtl/>
        </w:rPr>
        <w:t>5</w:t>
      </w:r>
      <w:r w:rsidRPr="00AD2A9E">
        <w:rPr>
          <w:rFonts w:eastAsiaTheme="minorEastAsia" w:hint="cs"/>
          <w:rtl/>
        </w:rPr>
        <w:t>-</w:t>
      </w:r>
      <w:r w:rsidRPr="00AD2A9E">
        <w:rPr>
          <w:rFonts w:eastAsiaTheme="minorEastAsia" w:hint="cs"/>
          <w:szCs w:val="20"/>
          <w:rtl/>
        </w:rPr>
        <w:t>4</w:t>
      </w:r>
      <w:r w:rsidR="00994614" w:rsidRPr="00AD2A9E">
        <w:rPr>
          <w:rFonts w:eastAsiaTheme="minorEastAsia"/>
          <w:rtl/>
        </w:rPr>
        <w:tab/>
      </w:r>
      <w:r w:rsidR="00994614" w:rsidRPr="00AD2A9E">
        <w:rPr>
          <w:rFonts w:eastAsiaTheme="minorEastAsia"/>
          <w:spacing w:val="-2"/>
          <w:rtl/>
        </w:rPr>
        <w:t>وتدفع الدولة الطرف كذلك بعدم ارتكاب أي انتهاك لمبدأ مراعاة مصالح الطفل الفضلى فيما</w:t>
      </w:r>
      <w:r w:rsidR="000F7757">
        <w:rPr>
          <w:rFonts w:eastAsiaTheme="minorEastAsia" w:hint="cs"/>
          <w:spacing w:val="-2"/>
          <w:rtl/>
        </w:rPr>
        <w:t> </w:t>
      </w:r>
      <w:r w:rsidR="00994614" w:rsidRPr="00AD2A9E">
        <w:rPr>
          <w:rFonts w:eastAsiaTheme="minorEastAsia"/>
          <w:spacing w:val="-2"/>
          <w:rtl/>
        </w:rPr>
        <w:t xml:space="preserve">يخص المادتين </w:t>
      </w:r>
      <w:r w:rsidR="00994614" w:rsidRPr="00AD2A9E">
        <w:rPr>
          <w:rFonts w:eastAsiaTheme="minorEastAsia"/>
          <w:spacing w:val="-2"/>
          <w:szCs w:val="20"/>
          <w:rtl/>
        </w:rPr>
        <w:t>18</w:t>
      </w:r>
      <w:r w:rsidR="00994614" w:rsidRPr="00AD2A9E">
        <w:rPr>
          <w:rFonts w:eastAsiaTheme="minorEastAsia"/>
          <w:spacing w:val="-2"/>
          <w:rtl/>
        </w:rPr>
        <w:t>(</w:t>
      </w:r>
      <w:r w:rsidR="00994614" w:rsidRPr="00AD2A9E">
        <w:rPr>
          <w:rFonts w:eastAsiaTheme="minorEastAsia"/>
          <w:spacing w:val="-2"/>
          <w:szCs w:val="20"/>
          <w:rtl/>
        </w:rPr>
        <w:t>2</w:t>
      </w:r>
      <w:r w:rsidR="00994614" w:rsidRPr="00AD2A9E">
        <w:rPr>
          <w:rFonts w:eastAsiaTheme="minorEastAsia"/>
          <w:spacing w:val="-2"/>
          <w:rtl/>
        </w:rPr>
        <w:t xml:space="preserve">) </w:t>
      </w:r>
      <w:proofErr w:type="spellStart"/>
      <w:r w:rsidR="00994614" w:rsidRPr="00AD2A9E">
        <w:rPr>
          <w:rFonts w:eastAsiaTheme="minorEastAsia"/>
          <w:spacing w:val="-2"/>
          <w:rtl/>
        </w:rPr>
        <w:t>و</w:t>
      </w:r>
      <w:r w:rsidR="00994614" w:rsidRPr="00AD2A9E">
        <w:rPr>
          <w:rFonts w:eastAsiaTheme="minorEastAsia"/>
          <w:spacing w:val="-2"/>
          <w:szCs w:val="20"/>
          <w:rtl/>
        </w:rPr>
        <w:t>20</w:t>
      </w:r>
      <w:proofErr w:type="spellEnd"/>
      <w:r w:rsidR="00994614" w:rsidRPr="00AD2A9E">
        <w:rPr>
          <w:rFonts w:eastAsiaTheme="minorEastAsia"/>
          <w:spacing w:val="-2"/>
          <w:rtl/>
        </w:rPr>
        <w:t>(</w:t>
      </w:r>
      <w:r w:rsidR="00994614" w:rsidRPr="00AD2A9E">
        <w:rPr>
          <w:rFonts w:eastAsiaTheme="minorEastAsia"/>
          <w:spacing w:val="-2"/>
          <w:szCs w:val="20"/>
          <w:rtl/>
        </w:rPr>
        <w:t>1</w:t>
      </w:r>
      <w:r w:rsidR="00994614" w:rsidRPr="00AD2A9E">
        <w:rPr>
          <w:rFonts w:eastAsiaTheme="minorEastAsia"/>
          <w:spacing w:val="-2"/>
          <w:rtl/>
        </w:rPr>
        <w:t>) من الاتفاقية، وذكرت أن السلطات الإسبانية أنقذت صاحب البلاغ في أعالي البحار، وكان على متن قارب واه جداً؛ وأن الدوائر الصحية قدمت له الرعاية لدى وصوله إلى الأراضي الإسبانية وأتيحت له إمكانية الاستعانة بمحام ومترجم شفوي مجانا</w:t>
      </w:r>
      <w:r w:rsidR="00222A89" w:rsidRPr="00AD2A9E">
        <w:rPr>
          <w:rFonts w:eastAsiaTheme="minorEastAsia" w:hint="cs"/>
          <w:spacing w:val="-2"/>
          <w:rtl/>
        </w:rPr>
        <w:t>ً</w:t>
      </w:r>
      <w:r w:rsidR="00994614" w:rsidRPr="00AD2A9E">
        <w:rPr>
          <w:rFonts w:eastAsiaTheme="minorEastAsia"/>
          <w:spacing w:val="-2"/>
          <w:rtl/>
        </w:rPr>
        <w:t>؛ وأن السلطة القضائية المختصة أبلغت بوضعه دون إبطاء لضمان احترام حقوقه؛ وأنه حالما ادّعى أنه قاصر، عرضت حالته على النيابة العامة، وهي المؤسسة المكلفة بصون مصالح الطفل الفضلى. ولذلك، يصعب القول إن صاحب البلاغ لم يحصل على المساعدة القانونية أو على الحماية، حتى ولو كان قاصراً، وهو ما لم يحدث.</w:t>
      </w:r>
    </w:p>
    <w:p w14:paraId="4B2AFF07" w14:textId="34D75B79" w:rsidR="00994614" w:rsidRPr="00AD2A9E" w:rsidRDefault="00DC4B62" w:rsidP="00994614">
      <w:pPr>
        <w:pStyle w:val="SingleTxtGA"/>
        <w:rPr>
          <w:rFonts w:eastAsiaTheme="minorEastAsia"/>
          <w:lang w:val="ar-SA" w:eastAsia="zh-TW" w:bidi="en-GB"/>
        </w:rPr>
      </w:pPr>
      <w:r w:rsidRPr="00AD2A9E">
        <w:rPr>
          <w:rFonts w:eastAsiaTheme="minorEastAsia" w:hint="cs"/>
          <w:szCs w:val="20"/>
          <w:rtl/>
        </w:rPr>
        <w:t>5</w:t>
      </w:r>
      <w:r w:rsidRPr="00AD2A9E">
        <w:rPr>
          <w:rFonts w:eastAsiaTheme="minorEastAsia" w:hint="cs"/>
          <w:rtl/>
        </w:rPr>
        <w:t>-</w:t>
      </w:r>
      <w:r w:rsidRPr="00AD2A9E">
        <w:rPr>
          <w:rFonts w:eastAsiaTheme="minorEastAsia" w:hint="cs"/>
          <w:szCs w:val="20"/>
          <w:rtl/>
        </w:rPr>
        <w:t>5</w:t>
      </w:r>
      <w:r w:rsidR="00994614" w:rsidRPr="00AD2A9E">
        <w:rPr>
          <w:rFonts w:eastAsiaTheme="minorEastAsia"/>
          <w:rtl/>
        </w:rPr>
        <w:tab/>
        <w:t>وفيما يتعلق بادعاءات صاحب البلاغ التي استند فيها إلى حقه في الحفاظ على هويته، ترى الدولة الطرف أن السلطات الإسبانية سجلته بالاسم الذي ذكره عندما دخل الأراضي الإسبانية بطريقة غير شرعية وأن هذا التوثيق هو ما يتيح له حالياً إمكانية ممارسة حقوقه.</w:t>
      </w:r>
    </w:p>
    <w:p w14:paraId="4B869DC3" w14:textId="08224973" w:rsidR="00994614" w:rsidRPr="00AD2A9E" w:rsidRDefault="00DC4B62" w:rsidP="00994614">
      <w:pPr>
        <w:pStyle w:val="SingleTxtGA"/>
        <w:rPr>
          <w:rFonts w:eastAsiaTheme="minorEastAsia"/>
          <w:lang w:val="ar-SA" w:eastAsia="zh-TW" w:bidi="en-GB"/>
        </w:rPr>
      </w:pPr>
      <w:r w:rsidRPr="00AD2A9E">
        <w:rPr>
          <w:rFonts w:eastAsiaTheme="minorEastAsia" w:hint="cs"/>
          <w:szCs w:val="20"/>
          <w:rtl/>
        </w:rPr>
        <w:t>5</w:t>
      </w:r>
      <w:r w:rsidRPr="00AD2A9E">
        <w:rPr>
          <w:rFonts w:eastAsiaTheme="minorEastAsia" w:hint="cs"/>
          <w:rtl/>
        </w:rPr>
        <w:t>-</w:t>
      </w:r>
      <w:r w:rsidRPr="00AD2A9E">
        <w:rPr>
          <w:rFonts w:eastAsiaTheme="minorEastAsia" w:hint="cs"/>
          <w:szCs w:val="20"/>
          <w:rtl/>
        </w:rPr>
        <w:t>6</w:t>
      </w:r>
      <w:r w:rsidR="00994614" w:rsidRPr="00AD2A9E">
        <w:rPr>
          <w:rFonts w:eastAsiaTheme="minorEastAsia"/>
          <w:rtl/>
        </w:rPr>
        <w:tab/>
        <w:t xml:space="preserve">وتدفع الدولة الطرف أيضاً بعدم حدوث انتهاكٍ للمادتين </w:t>
      </w:r>
      <w:r w:rsidR="00994614" w:rsidRPr="00AD2A9E">
        <w:rPr>
          <w:rFonts w:eastAsiaTheme="minorEastAsia"/>
          <w:szCs w:val="20"/>
          <w:rtl/>
        </w:rPr>
        <w:t>27</w:t>
      </w:r>
      <w:r w:rsidR="00994614" w:rsidRPr="00AD2A9E">
        <w:rPr>
          <w:rFonts w:eastAsiaTheme="minorEastAsia"/>
          <w:rtl/>
        </w:rPr>
        <w:t xml:space="preserve"> </w:t>
      </w:r>
      <w:proofErr w:type="spellStart"/>
      <w:r w:rsidR="00994614" w:rsidRPr="00AD2A9E">
        <w:rPr>
          <w:rFonts w:eastAsiaTheme="minorEastAsia"/>
          <w:rtl/>
        </w:rPr>
        <w:t>و</w:t>
      </w:r>
      <w:r w:rsidR="00994614" w:rsidRPr="00AD2A9E">
        <w:rPr>
          <w:rFonts w:eastAsiaTheme="minorEastAsia"/>
          <w:szCs w:val="20"/>
          <w:rtl/>
        </w:rPr>
        <w:t>29</w:t>
      </w:r>
      <w:proofErr w:type="spellEnd"/>
      <w:r w:rsidR="00994614" w:rsidRPr="00AD2A9E">
        <w:rPr>
          <w:rFonts w:eastAsiaTheme="minorEastAsia"/>
          <w:rtl/>
        </w:rPr>
        <w:t xml:space="preserve"> من الاتفاقية حتى لو كان صاحب البلاغ قاصرا. وتدعي أن صاحب البلاغ لقي رعاية مباشرة من الدولة وأُخلي سبيله وهو لا</w:t>
      </w:r>
      <w:r w:rsidR="000F7757">
        <w:rPr>
          <w:rFonts w:eastAsiaTheme="minorEastAsia" w:hint="cs"/>
          <w:rtl/>
        </w:rPr>
        <w:t> </w:t>
      </w:r>
      <w:r w:rsidR="00994614" w:rsidRPr="00AD2A9E">
        <w:rPr>
          <w:rFonts w:eastAsiaTheme="minorEastAsia"/>
          <w:rtl/>
        </w:rPr>
        <w:t xml:space="preserve">يملك وثائق تثبت هويته ويستفيد من تدابير المساعدة المنسقة والتغطية الصحية. </w:t>
      </w:r>
    </w:p>
    <w:p w14:paraId="065F231A" w14:textId="599A0403" w:rsidR="00994614" w:rsidRPr="00AD2A9E" w:rsidRDefault="00DC4B62" w:rsidP="00994614">
      <w:pPr>
        <w:pStyle w:val="SingleTxtGA"/>
        <w:rPr>
          <w:rFonts w:eastAsiaTheme="minorEastAsia"/>
          <w:lang w:val="ar-SA" w:eastAsia="zh-TW" w:bidi="en-GB"/>
        </w:rPr>
      </w:pPr>
      <w:r w:rsidRPr="00AD2A9E">
        <w:rPr>
          <w:rFonts w:eastAsiaTheme="minorEastAsia" w:hint="cs"/>
          <w:szCs w:val="20"/>
          <w:rtl/>
        </w:rPr>
        <w:t>5</w:t>
      </w:r>
      <w:r w:rsidRPr="00AD2A9E">
        <w:rPr>
          <w:rFonts w:eastAsiaTheme="minorEastAsia" w:hint="cs"/>
          <w:rtl/>
        </w:rPr>
        <w:t>-</w:t>
      </w:r>
      <w:r w:rsidRPr="00AD2A9E">
        <w:rPr>
          <w:rFonts w:eastAsiaTheme="minorEastAsia" w:hint="cs"/>
          <w:szCs w:val="20"/>
          <w:rtl/>
        </w:rPr>
        <w:t>7</w:t>
      </w:r>
      <w:r w:rsidR="00994614" w:rsidRPr="00AD2A9E">
        <w:rPr>
          <w:rFonts w:eastAsiaTheme="minorEastAsia"/>
          <w:rtl/>
        </w:rPr>
        <w:tab/>
        <w:t>وفيما يتعلق بالحلول الممكنة التي اقترحها صاحب البلاغ في رسالته الأولى، تدعي الدولة الطرف أن صاحب البلاغ لا يطلب تطبيق "وسيلة تتيح إمكانية تحديد سنه بشكل قاطع" ولا يقترح شيئا</w:t>
      </w:r>
      <w:r w:rsidR="000F7757">
        <w:rPr>
          <w:rFonts w:eastAsiaTheme="minorEastAsia" w:hint="cs"/>
          <w:rtl/>
        </w:rPr>
        <w:t>ً</w:t>
      </w:r>
      <w:r w:rsidR="00994614" w:rsidRPr="00AD2A9E">
        <w:rPr>
          <w:rFonts w:eastAsiaTheme="minorEastAsia"/>
          <w:rtl/>
        </w:rPr>
        <w:t xml:space="preserve"> بهذا الشأن. وفيما يتعلق بمطالبته بإتاحة إمكانية اللجوء إلى السلطات القضائية للطعن في الأحكام الصادرة عن مكتب المدعي العام الحكومي لتحديد سن الشخص، تدعي الدولة الطرف أن هذه القرارات هي قرارات مؤقتة تماماً، ومن الجائز أن تخضع للمراجعة من المدعي العام الذي أصدرها إذا عُرضت عليه أدلة جديدة، وأن تصدر عوضا</w:t>
      </w:r>
      <w:r w:rsidR="00CA0325">
        <w:rPr>
          <w:rFonts w:eastAsiaTheme="minorEastAsia" w:hint="cs"/>
          <w:rtl/>
        </w:rPr>
        <w:t>ً</w:t>
      </w:r>
      <w:r w:rsidR="00994614" w:rsidRPr="00AD2A9E">
        <w:rPr>
          <w:rFonts w:eastAsiaTheme="minorEastAsia"/>
          <w:rtl/>
        </w:rPr>
        <w:t xml:space="preserve"> عنها قرارات نهائية عن هيئات قضائية أخرى. وفيما</w:t>
      </w:r>
      <w:r w:rsidR="000F7757">
        <w:rPr>
          <w:rFonts w:eastAsiaTheme="minorEastAsia" w:hint="cs"/>
          <w:rtl/>
        </w:rPr>
        <w:t> </w:t>
      </w:r>
      <w:r w:rsidR="00994614" w:rsidRPr="00AD2A9E">
        <w:rPr>
          <w:rFonts w:eastAsiaTheme="minorEastAsia"/>
          <w:rtl/>
        </w:rPr>
        <w:t xml:space="preserve">يتعلق بما تبقى من طلبات صاحب البلاغ، تشير الدولة الطرف إلى أنه حصل بالفعل على حماية الدولة واستفاد من مساعدة المحامين الذين عينتهم المحكمة والقضاة والنيابة العامة. </w:t>
      </w:r>
    </w:p>
    <w:p w14:paraId="0AD24715" w14:textId="77777777" w:rsidR="00994614" w:rsidRPr="00AD2A9E" w:rsidRDefault="00994614" w:rsidP="000164BC">
      <w:pPr>
        <w:pStyle w:val="H23GA"/>
        <w:rPr>
          <w:rFonts w:eastAsiaTheme="minorEastAsia"/>
          <w:lang w:val="ar-SA" w:eastAsia="zh-TW" w:bidi="en-GB"/>
        </w:rPr>
      </w:pPr>
      <w:r w:rsidRPr="00AD2A9E">
        <w:rPr>
          <w:rFonts w:eastAsiaTheme="minorEastAsia"/>
          <w:rtl/>
        </w:rPr>
        <w:tab/>
      </w:r>
      <w:r w:rsidRPr="00AD2A9E">
        <w:rPr>
          <w:rFonts w:eastAsiaTheme="minorEastAsia"/>
          <w:rtl/>
        </w:rPr>
        <w:tab/>
        <w:t>تعليقات صاحب البلاغ على ملاحظات الدولة الطرف بشأن المقبولية والأسس الموضوعية</w:t>
      </w:r>
    </w:p>
    <w:p w14:paraId="3FFDB1AB" w14:textId="3307767F" w:rsidR="00994614" w:rsidRPr="000164BC" w:rsidRDefault="00DC4B62" w:rsidP="00994614">
      <w:pPr>
        <w:pStyle w:val="SingleTxtGA"/>
        <w:rPr>
          <w:rFonts w:eastAsiaTheme="minorEastAsia"/>
          <w:spacing w:val="-2"/>
          <w:lang w:val="ar-SA" w:eastAsia="zh-TW" w:bidi="en-GB"/>
        </w:rPr>
      </w:pPr>
      <w:r w:rsidRPr="00AD2A9E">
        <w:rPr>
          <w:rFonts w:eastAsiaTheme="minorEastAsia" w:hint="cs"/>
          <w:szCs w:val="20"/>
          <w:rtl/>
        </w:rPr>
        <w:t>6</w:t>
      </w:r>
      <w:r w:rsidRPr="00AD2A9E">
        <w:rPr>
          <w:rFonts w:eastAsiaTheme="minorEastAsia" w:hint="cs"/>
          <w:rtl/>
        </w:rPr>
        <w:t>-</w:t>
      </w:r>
      <w:r w:rsidRPr="00AD2A9E">
        <w:rPr>
          <w:rFonts w:eastAsiaTheme="minorEastAsia" w:hint="cs"/>
          <w:szCs w:val="20"/>
          <w:rtl/>
        </w:rPr>
        <w:t>1</w:t>
      </w:r>
      <w:r w:rsidR="00994614" w:rsidRPr="00AD2A9E">
        <w:rPr>
          <w:rFonts w:eastAsiaTheme="minorEastAsia"/>
          <w:rtl/>
        </w:rPr>
        <w:tab/>
        <w:t>فيما يتعلق بمسألة استنفاد سبل الانتصاف المحلية، يشير صاحب البلاغ، في تعليقاته المؤرخة</w:t>
      </w:r>
      <w:r w:rsidR="000164BC">
        <w:rPr>
          <w:rFonts w:eastAsiaTheme="minorEastAsia" w:hint="cs"/>
          <w:rtl/>
        </w:rPr>
        <w:t> </w:t>
      </w:r>
      <w:r w:rsidR="00994614" w:rsidRPr="00AD2A9E">
        <w:rPr>
          <w:rFonts w:eastAsiaTheme="minorEastAsia"/>
          <w:szCs w:val="20"/>
          <w:rtl/>
        </w:rPr>
        <w:t>19</w:t>
      </w:r>
      <w:r w:rsidR="00994614" w:rsidRPr="00AD2A9E">
        <w:rPr>
          <w:rFonts w:eastAsiaTheme="minorEastAsia"/>
          <w:rtl/>
        </w:rPr>
        <w:t xml:space="preserve"> نيسان/أبريل </w:t>
      </w:r>
      <w:r w:rsidR="00994614" w:rsidRPr="00AD2A9E">
        <w:rPr>
          <w:rFonts w:eastAsiaTheme="minorEastAsia"/>
          <w:szCs w:val="20"/>
          <w:rtl/>
        </w:rPr>
        <w:t>2018</w:t>
      </w:r>
      <w:r w:rsidR="00994614" w:rsidRPr="00AD2A9E">
        <w:rPr>
          <w:rFonts w:eastAsiaTheme="minorEastAsia"/>
          <w:rtl/>
        </w:rPr>
        <w:t xml:space="preserve">، إلى أن مؤسسات شتى أعربت عن قلقها إزاء عدم توفير ضمانات في </w:t>
      </w:r>
      <w:r w:rsidR="00994614" w:rsidRPr="000164BC">
        <w:rPr>
          <w:rFonts w:eastAsiaTheme="minorEastAsia"/>
          <w:spacing w:val="-2"/>
          <w:rtl/>
        </w:rPr>
        <w:t>سياق عملية تحديد السن في إسبانيا، وهو ما يمنع القصّر من الدفاع الفعال عن حقوقهم فيتكبدون بذلك، ضرراً لا يمكن جبره</w:t>
      </w:r>
      <w:r w:rsidR="00994614" w:rsidRPr="000164BC">
        <w:rPr>
          <w:rStyle w:val="FootnoteReference"/>
          <w:rFonts w:eastAsiaTheme="minorEastAsia"/>
          <w:spacing w:val="-2"/>
          <w:sz w:val="36"/>
          <w:rtl/>
        </w:rPr>
        <w:t>(</w:t>
      </w:r>
      <w:r w:rsidR="00994614" w:rsidRPr="000164BC">
        <w:rPr>
          <w:rStyle w:val="FootnoteReference"/>
          <w:rFonts w:eastAsiaTheme="minorEastAsia" w:cs="Times New Roman"/>
          <w:b w:val="0"/>
          <w:spacing w:val="-2"/>
          <w:position w:val="4"/>
          <w:sz w:val="20"/>
        </w:rPr>
        <w:footnoteReference w:id="11"/>
      </w:r>
      <w:r w:rsidR="00994614" w:rsidRPr="000164BC">
        <w:rPr>
          <w:rStyle w:val="FootnoteReference"/>
          <w:rFonts w:eastAsiaTheme="minorEastAsia"/>
          <w:spacing w:val="-2"/>
          <w:sz w:val="36"/>
          <w:rtl/>
        </w:rPr>
        <w:t>)</w:t>
      </w:r>
      <w:r w:rsidR="000164BC" w:rsidRPr="000164BC">
        <w:rPr>
          <w:rFonts w:eastAsiaTheme="minorEastAsia" w:hint="cs"/>
          <w:spacing w:val="-2"/>
          <w:rtl/>
        </w:rPr>
        <w:t xml:space="preserve">. </w:t>
      </w:r>
      <w:r w:rsidR="00994614" w:rsidRPr="000164BC">
        <w:rPr>
          <w:rFonts w:eastAsiaTheme="minorEastAsia"/>
          <w:spacing w:val="-2"/>
          <w:rtl/>
        </w:rPr>
        <w:t>ويشير صاحب البلاغ إلى أن الأحكام التي تصدر بشأن تقدير السن غير قابلة للطعن مباشرة أمام المحاكم، وهي نقطة في غاية الأهمية بالنظر إلى إيداعه مركز استقبال المهاجرين واحتمال إعادته إلى بلده دون أن إجراء تقييم رسمي لمصالحه الفضلى أو لمسألة لم شمل العائلة</w:t>
      </w:r>
      <w:r w:rsidR="00994614" w:rsidRPr="000164BC">
        <w:rPr>
          <w:rStyle w:val="FootnoteReference"/>
          <w:rFonts w:eastAsiaTheme="minorEastAsia"/>
          <w:spacing w:val="-2"/>
          <w:sz w:val="36"/>
          <w:rtl/>
        </w:rPr>
        <w:t>(</w:t>
      </w:r>
      <w:r w:rsidR="00994614" w:rsidRPr="000164BC">
        <w:rPr>
          <w:rStyle w:val="FootnoteReference"/>
          <w:rFonts w:eastAsiaTheme="minorEastAsia" w:cs="Times New Roman"/>
          <w:b w:val="0"/>
          <w:spacing w:val="-2"/>
          <w:position w:val="4"/>
          <w:sz w:val="20"/>
        </w:rPr>
        <w:footnoteReference w:id="12"/>
      </w:r>
      <w:r w:rsidR="00994614" w:rsidRPr="000164BC">
        <w:rPr>
          <w:rStyle w:val="FootnoteReference"/>
          <w:rFonts w:eastAsiaTheme="minorEastAsia"/>
          <w:spacing w:val="-2"/>
          <w:sz w:val="36"/>
          <w:rtl/>
        </w:rPr>
        <w:t>)</w:t>
      </w:r>
      <w:r w:rsidR="000164BC" w:rsidRPr="000164BC">
        <w:rPr>
          <w:rFonts w:eastAsiaTheme="minorEastAsia" w:hint="cs"/>
          <w:spacing w:val="-2"/>
          <w:rtl/>
        </w:rPr>
        <w:t>.</w:t>
      </w:r>
    </w:p>
    <w:p w14:paraId="0295BA14" w14:textId="247A13E2" w:rsidR="00994614" w:rsidRPr="00AD2A9E" w:rsidRDefault="00DC4B62" w:rsidP="00994614">
      <w:pPr>
        <w:pStyle w:val="SingleTxtGA"/>
        <w:rPr>
          <w:rFonts w:eastAsiaTheme="minorEastAsia"/>
          <w:lang w:val="ar-SA" w:eastAsia="zh-TW" w:bidi="en-GB"/>
        </w:rPr>
      </w:pPr>
      <w:r w:rsidRPr="00AD2A9E">
        <w:rPr>
          <w:rFonts w:eastAsiaTheme="minorEastAsia" w:hint="cs"/>
          <w:szCs w:val="20"/>
          <w:rtl/>
        </w:rPr>
        <w:t>6</w:t>
      </w:r>
      <w:r w:rsidRPr="00AD2A9E">
        <w:rPr>
          <w:rFonts w:eastAsiaTheme="minorEastAsia" w:hint="cs"/>
          <w:rtl/>
        </w:rPr>
        <w:t>-</w:t>
      </w:r>
      <w:r w:rsidRPr="00AD2A9E">
        <w:rPr>
          <w:rFonts w:eastAsiaTheme="minorEastAsia" w:hint="cs"/>
          <w:szCs w:val="20"/>
          <w:rtl/>
        </w:rPr>
        <w:t>2</w:t>
      </w:r>
      <w:r w:rsidR="00994614" w:rsidRPr="00AD2A9E">
        <w:rPr>
          <w:rFonts w:eastAsiaTheme="minorEastAsia"/>
          <w:rtl/>
        </w:rPr>
        <w:tab/>
        <w:t>وفيما يتعلق بحق صاحب البلاغ في تقديم طعن بشأن أثر الحكم الذي يقضي باعتباره شخصاً بالغا</w:t>
      </w:r>
      <w:r w:rsidR="00A86512">
        <w:rPr>
          <w:rFonts w:eastAsiaTheme="minorEastAsia" w:hint="cs"/>
          <w:rtl/>
        </w:rPr>
        <w:t>ً</w:t>
      </w:r>
      <w:r w:rsidR="00994614" w:rsidRPr="00AD2A9E">
        <w:rPr>
          <w:rFonts w:eastAsiaTheme="minorEastAsia"/>
          <w:rtl/>
        </w:rPr>
        <w:t xml:space="preserve">، يتمسك بالقول إنه من غير المجدي طلب إجراء اختبارات طبية جديدة لأن نتائجها ليست موثوقة ولا تقدم حلاً ناجعاً لتحديد سن الفرد. وثانياً، لم يكن بمقدور صاحب البلاغ الاعتراض على إلغاء الوصاية بموجب المادة </w:t>
      </w:r>
      <w:r w:rsidR="00994614" w:rsidRPr="00AD2A9E">
        <w:rPr>
          <w:rFonts w:eastAsiaTheme="minorEastAsia"/>
          <w:szCs w:val="20"/>
          <w:rtl/>
        </w:rPr>
        <w:t>780</w:t>
      </w:r>
      <w:r w:rsidR="00994614" w:rsidRPr="00AD2A9E">
        <w:rPr>
          <w:rFonts w:eastAsiaTheme="minorEastAsia"/>
          <w:rtl/>
        </w:rPr>
        <w:t xml:space="preserve"> من قانون الإجراءات المدنية، لأنه لم يُتخذ أي قرار وأودع مركز استقبال المهاجرين في انتظار الترحيل. ثالثاً، يدعي صاحب البلاغ أن تقديم طعن في أمر الإبعاد ليس سبيل انتصاف فعالاً عن عدم حماية قاصر محتجز في مركز استقبال بدون وصي؛ وهو يفيد فقط في إبطال آثار ترحيله دون الآثار الناجمة عن وضعه كشخص مجرد من الحماية</w:t>
      </w:r>
      <w:r w:rsidR="00994614" w:rsidRPr="00AD2A9E">
        <w:rPr>
          <w:rStyle w:val="FootnoteReference"/>
          <w:rFonts w:eastAsiaTheme="minorEastAsia"/>
          <w:b w:val="0"/>
          <w:sz w:val="36"/>
          <w:rtl/>
        </w:rPr>
        <w:t>(</w:t>
      </w:r>
      <w:r w:rsidR="00994614" w:rsidRPr="00AD2A9E">
        <w:rPr>
          <w:rStyle w:val="FootnoteReference"/>
          <w:rFonts w:eastAsiaTheme="minorEastAsia" w:cs="Times New Roman"/>
          <w:b w:val="0"/>
          <w:position w:val="4"/>
          <w:sz w:val="20"/>
        </w:rPr>
        <w:footnoteReference w:id="13"/>
      </w:r>
      <w:r w:rsidR="00994614" w:rsidRPr="00AD2A9E">
        <w:rPr>
          <w:rStyle w:val="FootnoteReference"/>
          <w:rFonts w:eastAsiaTheme="minorEastAsia"/>
          <w:b w:val="0"/>
          <w:sz w:val="36"/>
          <w:rtl/>
        </w:rPr>
        <w:t>)</w:t>
      </w:r>
      <w:r w:rsidR="000164BC">
        <w:rPr>
          <w:rFonts w:eastAsiaTheme="minorEastAsia" w:hint="cs"/>
          <w:rtl/>
        </w:rPr>
        <w:t xml:space="preserve">. </w:t>
      </w:r>
      <w:r w:rsidR="00994614" w:rsidRPr="00AD2A9E">
        <w:rPr>
          <w:rFonts w:eastAsiaTheme="minorEastAsia"/>
          <w:rtl/>
        </w:rPr>
        <w:t xml:space="preserve">رابعاً، يشير صاحب البلاغ إلى أن مؤسسة </w:t>
      </w:r>
      <w:proofErr w:type="spellStart"/>
      <w:r w:rsidR="00994614" w:rsidRPr="00AD2A9E">
        <w:rPr>
          <w:rFonts w:eastAsiaTheme="minorEastAsia"/>
          <w:rtl/>
        </w:rPr>
        <w:t>فونداثيون</w:t>
      </w:r>
      <w:proofErr w:type="spellEnd"/>
      <w:r w:rsidR="00994614" w:rsidRPr="00AD2A9E">
        <w:rPr>
          <w:rFonts w:eastAsiaTheme="minorEastAsia"/>
          <w:rtl/>
        </w:rPr>
        <w:t xml:space="preserve"> </w:t>
      </w:r>
      <w:proofErr w:type="spellStart"/>
      <w:r w:rsidR="00994614" w:rsidRPr="00AD2A9E">
        <w:rPr>
          <w:rFonts w:eastAsiaTheme="minorEastAsia"/>
          <w:rtl/>
        </w:rPr>
        <w:t>راييثيس</w:t>
      </w:r>
      <w:proofErr w:type="spellEnd"/>
      <w:r w:rsidR="00994614" w:rsidRPr="00AD2A9E">
        <w:rPr>
          <w:rFonts w:eastAsiaTheme="minorEastAsia"/>
          <w:rtl/>
        </w:rPr>
        <w:t xml:space="preserve"> أقامت دعوى </w:t>
      </w:r>
      <w:proofErr w:type="spellStart"/>
      <w:r w:rsidR="00994614" w:rsidRPr="00AD2A9E">
        <w:rPr>
          <w:rFonts w:eastAsiaTheme="minorEastAsia"/>
          <w:rtl/>
        </w:rPr>
        <w:t>رجائية</w:t>
      </w:r>
      <w:proofErr w:type="spellEnd"/>
      <w:r w:rsidR="00994614" w:rsidRPr="00AD2A9E">
        <w:rPr>
          <w:rFonts w:eastAsiaTheme="minorEastAsia"/>
          <w:rtl/>
        </w:rPr>
        <w:t xml:space="preserve"> لتحديد السن في حالات أخرى غير أن طلباتها رُفضت بذريعة أنها ليست إجراء مناسباً. </w:t>
      </w:r>
    </w:p>
    <w:p w14:paraId="45103348" w14:textId="59CEAE91" w:rsidR="00994614" w:rsidRPr="00AD2A9E" w:rsidRDefault="00DC4B62" w:rsidP="00994614">
      <w:pPr>
        <w:pStyle w:val="SingleTxtGA"/>
        <w:rPr>
          <w:rFonts w:eastAsiaTheme="minorEastAsia"/>
          <w:lang w:val="ar-SA" w:eastAsia="zh-TW" w:bidi="en-GB"/>
        </w:rPr>
      </w:pPr>
      <w:r w:rsidRPr="00AD2A9E">
        <w:rPr>
          <w:rFonts w:eastAsiaTheme="minorEastAsia" w:hint="cs"/>
          <w:szCs w:val="20"/>
          <w:rtl/>
        </w:rPr>
        <w:t>6</w:t>
      </w:r>
      <w:r w:rsidRPr="00AD2A9E">
        <w:rPr>
          <w:rFonts w:eastAsiaTheme="minorEastAsia" w:hint="cs"/>
          <w:rtl/>
        </w:rPr>
        <w:t>-</w:t>
      </w:r>
      <w:r w:rsidRPr="00AD2A9E">
        <w:rPr>
          <w:rFonts w:eastAsiaTheme="minorEastAsia" w:hint="cs"/>
          <w:szCs w:val="20"/>
          <w:rtl/>
        </w:rPr>
        <w:t>3</w:t>
      </w:r>
      <w:r w:rsidR="00994614" w:rsidRPr="00AD2A9E">
        <w:rPr>
          <w:rFonts w:eastAsiaTheme="minorEastAsia"/>
          <w:rtl/>
        </w:rPr>
        <w:tab/>
        <w:t xml:space="preserve">وفيما يتعلق بتقدير السن، يدعي صاحب البلاغ أن الصور التي التقطتها له الشرطة لدى وصوله إلى إسبانيا، ولم يتمكن من الاطلاع عليها، هي الأساس الذي استندت إليه الدولة الطرف لتقدير سنه. ويؤكد صاحب البلاغ أن هذا التقدير الذي أجرته الدولة الطرف غير موضوعي بتاتاً، لأن معاينة المظهر الجسدي للشخص لا تكفي وحدها لتحديد سنه. </w:t>
      </w:r>
    </w:p>
    <w:p w14:paraId="198C3CD5" w14:textId="06CD6B09" w:rsidR="00994614" w:rsidRPr="002D0418" w:rsidRDefault="00DC4B62" w:rsidP="00994614">
      <w:pPr>
        <w:pStyle w:val="SingleTxtGA"/>
        <w:rPr>
          <w:rFonts w:eastAsiaTheme="minorEastAsia"/>
          <w:lang w:eastAsia="zh-TW" w:bidi="en-GB"/>
        </w:rPr>
      </w:pPr>
      <w:r w:rsidRPr="00AD2A9E">
        <w:rPr>
          <w:rFonts w:eastAsiaTheme="minorEastAsia" w:hint="cs"/>
          <w:szCs w:val="20"/>
          <w:rtl/>
        </w:rPr>
        <w:t>6</w:t>
      </w:r>
      <w:r w:rsidRPr="00AD2A9E">
        <w:rPr>
          <w:rFonts w:eastAsiaTheme="minorEastAsia" w:hint="cs"/>
          <w:rtl/>
        </w:rPr>
        <w:t>-</w:t>
      </w:r>
      <w:r w:rsidRPr="00AD2A9E">
        <w:rPr>
          <w:rFonts w:eastAsiaTheme="minorEastAsia" w:hint="cs"/>
          <w:szCs w:val="20"/>
          <w:rtl/>
        </w:rPr>
        <w:t>4</w:t>
      </w:r>
      <w:r w:rsidR="00994614" w:rsidRPr="00AD2A9E">
        <w:rPr>
          <w:rFonts w:eastAsiaTheme="minorEastAsia"/>
          <w:rtl/>
        </w:rPr>
        <w:tab/>
        <w:t>ويكرر صاحب البلاغ ذكر الوقائع ويفيد بأن النيابة العامة لم تجر مراجعة للحكم الذي يقضي باعتباره شخصا</w:t>
      </w:r>
      <w:r w:rsidR="002D0418">
        <w:rPr>
          <w:rFonts w:eastAsiaTheme="minorEastAsia" w:hint="cs"/>
          <w:rtl/>
        </w:rPr>
        <w:t>ً</w:t>
      </w:r>
      <w:r w:rsidR="00994614" w:rsidRPr="00AD2A9E">
        <w:rPr>
          <w:rFonts w:eastAsiaTheme="minorEastAsia"/>
          <w:rtl/>
        </w:rPr>
        <w:t xml:space="preserve"> بالغا</w:t>
      </w:r>
      <w:r w:rsidR="002D0418">
        <w:rPr>
          <w:rFonts w:eastAsiaTheme="minorEastAsia" w:hint="cs"/>
          <w:rtl/>
        </w:rPr>
        <w:t>ً</w:t>
      </w:r>
      <w:r w:rsidR="00994614" w:rsidRPr="00AD2A9E">
        <w:rPr>
          <w:rFonts w:eastAsiaTheme="minorEastAsia"/>
          <w:rtl/>
        </w:rPr>
        <w:t xml:space="preserve"> وجزمت بأن الوثائق التي قدمها تتناقض مع نتيجة الاختبارات الطبية التي خضع لها، مع أن صاحب البلاغ قدم في أوائل آب/أغسطس </w:t>
      </w:r>
      <w:r w:rsidR="00994614" w:rsidRPr="00AD2A9E">
        <w:rPr>
          <w:rFonts w:eastAsiaTheme="minorEastAsia"/>
          <w:szCs w:val="20"/>
          <w:rtl/>
        </w:rPr>
        <w:t>2017</w:t>
      </w:r>
      <w:r w:rsidR="00994614" w:rsidRPr="00AD2A9E">
        <w:rPr>
          <w:rFonts w:eastAsiaTheme="minorEastAsia"/>
          <w:rtl/>
        </w:rPr>
        <w:t xml:space="preserve"> وثائق صادرة عن سفارة غينيا تثبت له صفة القاصر. ويشير صاحب البلاغ إلى أن الدولة الطرف لم تتخذ أي خطوات للتحقق من سنه في ضوء النسخ المصورة أو مقتطف شهادة الميلاد والشهادة القانونية. وفي </w:t>
      </w:r>
      <w:r w:rsidR="00994614" w:rsidRPr="00AD2A9E">
        <w:rPr>
          <w:rFonts w:eastAsiaTheme="minorEastAsia"/>
          <w:szCs w:val="20"/>
          <w:rtl/>
        </w:rPr>
        <w:t>28</w:t>
      </w:r>
      <w:r w:rsidR="00994614" w:rsidRPr="00AD2A9E">
        <w:rPr>
          <w:rFonts w:eastAsiaTheme="minorEastAsia"/>
          <w:rtl/>
        </w:rPr>
        <w:t xml:space="preserve"> تموز/يوليه </w:t>
      </w:r>
      <w:r w:rsidR="00994614" w:rsidRPr="00AD2A9E">
        <w:rPr>
          <w:rFonts w:eastAsiaTheme="minorEastAsia"/>
          <w:szCs w:val="20"/>
          <w:rtl/>
        </w:rPr>
        <w:t>2017</w:t>
      </w:r>
      <w:r w:rsidR="00994614" w:rsidRPr="00AD2A9E">
        <w:rPr>
          <w:rFonts w:eastAsiaTheme="minorEastAsia"/>
          <w:rtl/>
        </w:rPr>
        <w:t xml:space="preserve">، أحيل صاحب البلاغ، بعد مرور </w:t>
      </w:r>
      <w:r w:rsidR="00994614" w:rsidRPr="00AD2A9E">
        <w:rPr>
          <w:rFonts w:eastAsiaTheme="minorEastAsia"/>
          <w:szCs w:val="20"/>
          <w:rtl/>
        </w:rPr>
        <w:t>52</w:t>
      </w:r>
      <w:r w:rsidR="00994614" w:rsidRPr="00AD2A9E">
        <w:rPr>
          <w:rFonts w:eastAsiaTheme="minorEastAsia"/>
          <w:rtl/>
        </w:rPr>
        <w:t xml:space="preserve"> يوماً على وجوده في مركز استقبال المهاجرين، إلى مركز مخصص للبالغين تديره المنظمة غير الحكومية الإسبانية </w:t>
      </w:r>
      <w:proofErr w:type="spellStart"/>
      <w:r w:rsidR="00994614" w:rsidRPr="000164BC">
        <w:rPr>
          <w:rFonts w:asciiTheme="majorBidi" w:eastAsiaTheme="minorEastAsia" w:hAnsiTheme="majorBidi" w:cstheme="majorBidi"/>
          <w:sz w:val="12"/>
          <w:szCs w:val="20"/>
          <w:rtl/>
        </w:rPr>
        <w:t>Movimiento</w:t>
      </w:r>
      <w:proofErr w:type="spellEnd"/>
      <w:r w:rsidR="00994614" w:rsidRPr="000164BC">
        <w:rPr>
          <w:rFonts w:asciiTheme="majorBidi" w:eastAsiaTheme="minorEastAsia" w:hAnsiTheme="majorBidi" w:cstheme="majorBidi"/>
          <w:sz w:val="12"/>
          <w:szCs w:val="20"/>
          <w:rtl/>
        </w:rPr>
        <w:t xml:space="preserve"> </w:t>
      </w:r>
      <w:proofErr w:type="spellStart"/>
      <w:r w:rsidR="00994614" w:rsidRPr="000164BC">
        <w:rPr>
          <w:rFonts w:asciiTheme="majorBidi" w:eastAsiaTheme="minorEastAsia" w:hAnsiTheme="majorBidi" w:cstheme="majorBidi"/>
          <w:sz w:val="12"/>
          <w:szCs w:val="20"/>
          <w:rtl/>
        </w:rPr>
        <w:t>por</w:t>
      </w:r>
      <w:proofErr w:type="spellEnd"/>
      <w:r w:rsidR="00994614" w:rsidRPr="000164BC">
        <w:rPr>
          <w:rFonts w:asciiTheme="majorBidi" w:eastAsiaTheme="minorEastAsia" w:hAnsiTheme="majorBidi" w:cstheme="majorBidi"/>
          <w:sz w:val="12"/>
          <w:szCs w:val="20"/>
          <w:rtl/>
        </w:rPr>
        <w:t xml:space="preserve"> </w:t>
      </w:r>
      <w:proofErr w:type="spellStart"/>
      <w:r w:rsidR="00994614" w:rsidRPr="000164BC">
        <w:rPr>
          <w:rFonts w:asciiTheme="majorBidi" w:eastAsiaTheme="minorEastAsia" w:hAnsiTheme="majorBidi" w:cstheme="majorBidi"/>
          <w:sz w:val="12"/>
          <w:szCs w:val="20"/>
          <w:rtl/>
        </w:rPr>
        <w:t>la</w:t>
      </w:r>
      <w:proofErr w:type="spellEnd"/>
      <w:r w:rsidR="00994614" w:rsidRPr="000164BC">
        <w:rPr>
          <w:rFonts w:asciiTheme="majorBidi" w:eastAsiaTheme="minorEastAsia" w:hAnsiTheme="majorBidi" w:cstheme="majorBidi"/>
          <w:sz w:val="12"/>
          <w:szCs w:val="20"/>
          <w:rtl/>
        </w:rPr>
        <w:t xml:space="preserve"> </w:t>
      </w:r>
      <w:proofErr w:type="spellStart"/>
      <w:r w:rsidR="00994614" w:rsidRPr="000164BC">
        <w:rPr>
          <w:rFonts w:asciiTheme="majorBidi" w:eastAsiaTheme="minorEastAsia" w:hAnsiTheme="majorBidi" w:cstheme="majorBidi"/>
          <w:sz w:val="12"/>
          <w:szCs w:val="20"/>
          <w:rtl/>
        </w:rPr>
        <w:t>Paz</w:t>
      </w:r>
      <w:proofErr w:type="spellEnd"/>
      <w:r w:rsidR="00994614" w:rsidRPr="00AD2A9E">
        <w:rPr>
          <w:rFonts w:eastAsiaTheme="minorEastAsia"/>
          <w:rtl/>
        </w:rPr>
        <w:t>، (الحركة من أجل السلام) في إطار برنامج تموله وزارة الداخلية. وبعد بضعة أشهر، قرر صاحب البلاغ التوجه إلى فرنسا نظراً لعدم تقيد إسبانيا بالتدبير التحفظي.</w:t>
      </w:r>
    </w:p>
    <w:p w14:paraId="34068288" w14:textId="52CF4DFA" w:rsidR="00994614" w:rsidRPr="00AD2A9E" w:rsidRDefault="00DC4B62" w:rsidP="00994614">
      <w:pPr>
        <w:pStyle w:val="SingleTxtGA"/>
        <w:rPr>
          <w:rFonts w:eastAsiaTheme="minorEastAsia"/>
          <w:lang w:val="ar-SA" w:eastAsia="zh-TW" w:bidi="en-GB"/>
        </w:rPr>
      </w:pPr>
      <w:r w:rsidRPr="00AD2A9E">
        <w:rPr>
          <w:rFonts w:eastAsiaTheme="minorEastAsia" w:hint="cs"/>
          <w:szCs w:val="20"/>
          <w:rtl/>
        </w:rPr>
        <w:t>6</w:t>
      </w:r>
      <w:r w:rsidRPr="00AD2A9E">
        <w:rPr>
          <w:rFonts w:eastAsiaTheme="minorEastAsia" w:hint="cs"/>
          <w:rtl/>
        </w:rPr>
        <w:t>-</w:t>
      </w:r>
      <w:r w:rsidRPr="00AD2A9E">
        <w:rPr>
          <w:rFonts w:eastAsiaTheme="minorEastAsia" w:hint="cs"/>
          <w:szCs w:val="20"/>
          <w:rtl/>
        </w:rPr>
        <w:t>5</w:t>
      </w:r>
      <w:r w:rsidR="00994614" w:rsidRPr="00AD2A9E">
        <w:rPr>
          <w:rFonts w:eastAsiaTheme="minorEastAsia"/>
          <w:rtl/>
        </w:rPr>
        <w:tab/>
        <w:t>وفيما يتعلق بملاحظات الدولة الطرف بشأن عدم المقبولية من حيث الاختصاص الشخصي، يدفع صاحب البلاغ بأن مسألة سنه هي تحديدا</w:t>
      </w:r>
      <w:r w:rsidR="002D0418">
        <w:rPr>
          <w:rFonts w:eastAsiaTheme="minorEastAsia" w:hint="cs"/>
          <w:rtl/>
        </w:rPr>
        <w:t>ً</w:t>
      </w:r>
      <w:r w:rsidR="00994614" w:rsidRPr="00AD2A9E">
        <w:rPr>
          <w:rFonts w:eastAsiaTheme="minorEastAsia"/>
          <w:rtl/>
        </w:rPr>
        <w:t xml:space="preserve"> المسألة الموضوعية التي أثيرت في البلاغ؛ ولهذا السبب لا ينبغي اعتبارها سببا ً لعدم المقبولية. ويلاحظ صاحب البلاغ ما يلي: (أ) في هذه القضية، أُتيحت وثائق تثبت أنه قاصر؛ (ب) تدل جميع هذه الحجج على انتهاك المبدأ الذي يقضي باعتبار الشخص قاصرا</w:t>
      </w:r>
      <w:r w:rsidR="002D0418">
        <w:rPr>
          <w:rFonts w:eastAsiaTheme="minorEastAsia" w:hint="cs"/>
          <w:rtl/>
        </w:rPr>
        <w:t>ً</w:t>
      </w:r>
      <w:r w:rsidR="00994614" w:rsidRPr="00AD2A9E">
        <w:rPr>
          <w:rFonts w:eastAsiaTheme="minorEastAsia"/>
          <w:rtl/>
        </w:rPr>
        <w:t xml:space="preserve">؛ (ج) لم يكن يملك وثائق تتضمن البيانات </w:t>
      </w:r>
      <w:proofErr w:type="spellStart"/>
      <w:r w:rsidR="00994614" w:rsidRPr="00AD2A9E">
        <w:rPr>
          <w:rFonts w:eastAsiaTheme="minorEastAsia"/>
          <w:rtl/>
        </w:rPr>
        <w:t>البيومترية</w:t>
      </w:r>
      <w:proofErr w:type="spellEnd"/>
      <w:r w:rsidR="00994614" w:rsidRPr="00AD2A9E">
        <w:rPr>
          <w:rFonts w:eastAsiaTheme="minorEastAsia"/>
          <w:rtl/>
        </w:rPr>
        <w:t xml:space="preserve"> نظرا</w:t>
      </w:r>
      <w:r w:rsidR="002D0418">
        <w:rPr>
          <w:rFonts w:eastAsiaTheme="minorEastAsia" w:hint="cs"/>
          <w:rtl/>
        </w:rPr>
        <w:t>ً</w:t>
      </w:r>
      <w:r w:rsidR="00994614" w:rsidRPr="00AD2A9E">
        <w:rPr>
          <w:rFonts w:eastAsiaTheme="minorEastAsia"/>
          <w:rtl/>
        </w:rPr>
        <w:t xml:space="preserve"> لتعذر حصوله عليها بسبب حجزه في مركز استقبال المهاجرين، وخلو شهادة الميلاد التي أدلى بها من هذه البيانات مرده إلى أن شهادات الميلاد لا تتضمن أبداً البيانات </w:t>
      </w:r>
      <w:proofErr w:type="spellStart"/>
      <w:r w:rsidR="00994614" w:rsidRPr="00AD2A9E">
        <w:rPr>
          <w:rFonts w:eastAsiaTheme="minorEastAsia"/>
          <w:rtl/>
        </w:rPr>
        <w:t>البيومترية</w:t>
      </w:r>
      <w:proofErr w:type="spellEnd"/>
      <w:r w:rsidR="00994614" w:rsidRPr="00AD2A9E">
        <w:rPr>
          <w:rFonts w:eastAsiaTheme="minorEastAsia"/>
          <w:rtl/>
        </w:rPr>
        <w:t>؛ (هـ) لم يقدم دليلا</w:t>
      </w:r>
      <w:r w:rsidR="002D0418">
        <w:rPr>
          <w:rFonts w:eastAsiaTheme="minorEastAsia" w:hint="cs"/>
          <w:rtl/>
        </w:rPr>
        <w:t>ً</w:t>
      </w:r>
      <w:r w:rsidR="00994614" w:rsidRPr="00AD2A9E">
        <w:rPr>
          <w:rFonts w:eastAsiaTheme="minorEastAsia"/>
          <w:rtl/>
        </w:rPr>
        <w:t xml:space="preserve"> طبيا</w:t>
      </w:r>
      <w:r w:rsidR="002D0418">
        <w:rPr>
          <w:rFonts w:eastAsiaTheme="minorEastAsia" w:hint="cs"/>
          <w:rtl/>
        </w:rPr>
        <w:t>ً</w:t>
      </w:r>
      <w:r w:rsidR="00994614" w:rsidRPr="00AD2A9E">
        <w:rPr>
          <w:rFonts w:eastAsiaTheme="minorEastAsia"/>
          <w:rtl/>
        </w:rPr>
        <w:t xml:space="preserve"> لأنه ثبت أن الأساليب المطبقة لا</w:t>
      </w:r>
      <w:r w:rsidR="002D0418">
        <w:rPr>
          <w:rFonts w:eastAsiaTheme="minorEastAsia" w:hint="cs"/>
          <w:rtl/>
        </w:rPr>
        <w:t> </w:t>
      </w:r>
      <w:r w:rsidR="00994614" w:rsidRPr="00AD2A9E">
        <w:rPr>
          <w:rFonts w:eastAsiaTheme="minorEastAsia"/>
          <w:rtl/>
        </w:rPr>
        <w:t>يعول عليها؛ (و) لا يمكن أن يقال إن صاحب البلاغ وافق على الخضوع للاختبار الطبي لأنه لم</w:t>
      </w:r>
      <w:r w:rsidR="002D0418">
        <w:rPr>
          <w:rFonts w:eastAsiaTheme="minorEastAsia" w:hint="cs"/>
          <w:rtl/>
        </w:rPr>
        <w:t> </w:t>
      </w:r>
      <w:r w:rsidR="00994614" w:rsidRPr="00AD2A9E">
        <w:rPr>
          <w:rFonts w:eastAsiaTheme="minorEastAsia"/>
          <w:rtl/>
        </w:rPr>
        <w:t xml:space="preserve">يُبلَّغ حتى بماهيته؛ (ز) إن التقييم الذاتي الذي أجرته الدولة الطرف لمظهره الجسدي يبين انعدام الضمانات التام في عملية تحديد السن؛ (ح) حتى في حال كانت الوثائق المقدمة لا توفر للدولة الطرف ضمانات كافية، فإن ذلك لا يعني أنه شخص بالغ. </w:t>
      </w:r>
    </w:p>
    <w:p w14:paraId="78CA7C5C" w14:textId="60C1C3EE" w:rsidR="00994614" w:rsidRPr="000164BC" w:rsidRDefault="00DC4B62" w:rsidP="00994614">
      <w:pPr>
        <w:pStyle w:val="SingleTxtGA"/>
        <w:rPr>
          <w:rFonts w:eastAsiaTheme="minorEastAsia"/>
          <w:lang w:eastAsia="zh-TW" w:bidi="en-GB"/>
        </w:rPr>
      </w:pPr>
      <w:r w:rsidRPr="00AD2A9E">
        <w:rPr>
          <w:rFonts w:eastAsiaTheme="minorEastAsia" w:hint="cs"/>
          <w:szCs w:val="20"/>
          <w:rtl/>
        </w:rPr>
        <w:t>6</w:t>
      </w:r>
      <w:r w:rsidRPr="00AD2A9E">
        <w:rPr>
          <w:rFonts w:eastAsiaTheme="minorEastAsia" w:hint="cs"/>
          <w:rtl/>
        </w:rPr>
        <w:t>-</w:t>
      </w:r>
      <w:r w:rsidRPr="00AD2A9E">
        <w:rPr>
          <w:rFonts w:eastAsiaTheme="minorEastAsia" w:hint="cs"/>
          <w:szCs w:val="20"/>
          <w:rtl/>
        </w:rPr>
        <w:t>6</w:t>
      </w:r>
      <w:r w:rsidR="00994614" w:rsidRPr="00AD2A9E">
        <w:rPr>
          <w:rFonts w:eastAsiaTheme="minorEastAsia"/>
          <w:rtl/>
        </w:rPr>
        <w:tab/>
        <w:t xml:space="preserve">ويفيد صاحب البلاغ بأنه كان يبلغ من العمر </w:t>
      </w:r>
      <w:r w:rsidR="00994614" w:rsidRPr="00AD2A9E">
        <w:rPr>
          <w:rFonts w:eastAsiaTheme="minorEastAsia"/>
          <w:szCs w:val="20"/>
          <w:rtl/>
        </w:rPr>
        <w:t>16</w:t>
      </w:r>
      <w:r w:rsidR="00994614" w:rsidRPr="00AD2A9E">
        <w:rPr>
          <w:rFonts w:eastAsiaTheme="minorEastAsia"/>
          <w:rtl/>
        </w:rPr>
        <w:t xml:space="preserve"> عاما</w:t>
      </w:r>
      <w:r w:rsidR="002D0418">
        <w:rPr>
          <w:rFonts w:eastAsiaTheme="minorEastAsia" w:hint="cs"/>
          <w:rtl/>
        </w:rPr>
        <w:t>ً</w:t>
      </w:r>
      <w:r w:rsidR="00994614" w:rsidRPr="00AD2A9E">
        <w:rPr>
          <w:rFonts w:eastAsiaTheme="minorEastAsia"/>
          <w:rtl/>
        </w:rPr>
        <w:t xml:space="preserve"> عندما قدم هذا البلاغ، وأن اختبارات الأشعة السينية، ونتائجها التي تشير إلى أن سنه يزيد عن </w:t>
      </w:r>
      <w:r w:rsidR="00994614" w:rsidRPr="00AD2A9E">
        <w:rPr>
          <w:rFonts w:eastAsiaTheme="minorEastAsia"/>
          <w:szCs w:val="20"/>
          <w:rtl/>
        </w:rPr>
        <w:t>19</w:t>
      </w:r>
      <w:r w:rsidR="00994614" w:rsidRPr="00AD2A9E">
        <w:rPr>
          <w:rFonts w:eastAsiaTheme="minorEastAsia"/>
          <w:rtl/>
        </w:rPr>
        <w:t xml:space="preserve"> سنة، "لا تحدد سن الشخص على وجه الدقة، وإنما تعطي سنا</w:t>
      </w:r>
      <w:r w:rsidR="002D0418">
        <w:rPr>
          <w:rFonts w:eastAsiaTheme="minorEastAsia" w:hint="cs"/>
          <w:rtl/>
        </w:rPr>
        <w:t>ً</w:t>
      </w:r>
      <w:r w:rsidR="00994614" w:rsidRPr="00AD2A9E">
        <w:rPr>
          <w:rFonts w:eastAsiaTheme="minorEastAsia"/>
          <w:rtl/>
        </w:rPr>
        <w:t xml:space="preserve"> تقديريا</w:t>
      </w:r>
      <w:r w:rsidR="002D0418">
        <w:rPr>
          <w:rFonts w:eastAsiaTheme="minorEastAsia" w:hint="cs"/>
          <w:rtl/>
        </w:rPr>
        <w:t>ً</w:t>
      </w:r>
      <w:r w:rsidR="00994614" w:rsidRPr="00AD2A9E">
        <w:rPr>
          <w:rFonts w:eastAsiaTheme="minorEastAsia"/>
          <w:rtl/>
        </w:rPr>
        <w:t xml:space="preserve"> يبلغ فيها هامش الخطأ، وفقاً للخبراء، أكثر أو أقل من السنتين من السن المقدرة". وعلاوة على ذلك، تستند هذه الاختبارات إلى السكان القوقازيين</w:t>
      </w:r>
      <w:r w:rsidR="00994614" w:rsidRPr="00AD2A9E">
        <w:rPr>
          <w:rStyle w:val="FootnoteReference"/>
          <w:rFonts w:eastAsiaTheme="minorEastAsia"/>
          <w:sz w:val="36"/>
          <w:rtl/>
        </w:rPr>
        <w:t>(</w:t>
      </w:r>
      <w:r w:rsidR="00994614" w:rsidRPr="00AD2A9E">
        <w:rPr>
          <w:rStyle w:val="FootnoteReference"/>
          <w:rFonts w:eastAsiaTheme="minorEastAsia" w:cs="Times New Roman"/>
          <w:b w:val="0"/>
          <w:position w:val="4"/>
          <w:sz w:val="20"/>
        </w:rPr>
        <w:footnoteReference w:id="14"/>
      </w:r>
      <w:r w:rsidR="00994614" w:rsidRPr="00AD2A9E">
        <w:rPr>
          <w:rStyle w:val="FootnoteReference"/>
          <w:rFonts w:eastAsiaTheme="minorEastAsia"/>
          <w:sz w:val="36"/>
          <w:rtl/>
        </w:rPr>
        <w:t>)</w:t>
      </w:r>
      <w:r w:rsidR="000164BC">
        <w:rPr>
          <w:rFonts w:eastAsiaTheme="minorEastAsia" w:hint="cs"/>
          <w:rtl/>
        </w:rPr>
        <w:t xml:space="preserve">. </w:t>
      </w:r>
      <w:r w:rsidR="00994614" w:rsidRPr="00AD2A9E">
        <w:rPr>
          <w:rFonts w:eastAsiaTheme="minorEastAsia"/>
          <w:rtl/>
        </w:rPr>
        <w:t>وفي</w:t>
      </w:r>
      <w:r w:rsidR="000164BC">
        <w:rPr>
          <w:rFonts w:eastAsiaTheme="minorEastAsia" w:hint="cs"/>
          <w:rtl/>
        </w:rPr>
        <w:t> </w:t>
      </w:r>
      <w:r w:rsidR="00994614" w:rsidRPr="00AD2A9E">
        <w:rPr>
          <w:rFonts w:eastAsiaTheme="minorEastAsia"/>
          <w:rtl/>
        </w:rPr>
        <w:t>هذه القضية، لم تأخذ الدولة الطرف في اعتبارها هامش الخطأ في هذا الاختبار. ويدفع صاحب البلاغ كذلك بأن شهادة ميلاده ينبغي اعتبارها صحيحةً وأنها تشكل "دليلا</w:t>
      </w:r>
      <w:r w:rsidR="002D0418">
        <w:rPr>
          <w:rFonts w:eastAsiaTheme="minorEastAsia" w:hint="cs"/>
          <w:rtl/>
        </w:rPr>
        <w:t>ً</w:t>
      </w:r>
      <w:r w:rsidR="00994614" w:rsidRPr="00AD2A9E">
        <w:rPr>
          <w:rFonts w:eastAsiaTheme="minorEastAsia"/>
          <w:rtl/>
        </w:rPr>
        <w:t xml:space="preserve"> أساسيا</w:t>
      </w:r>
      <w:r w:rsidR="002D0418">
        <w:rPr>
          <w:rFonts w:eastAsiaTheme="minorEastAsia" w:hint="cs"/>
          <w:rtl/>
        </w:rPr>
        <w:t>ً</w:t>
      </w:r>
      <w:r w:rsidR="00994614" w:rsidRPr="00AD2A9E">
        <w:rPr>
          <w:rFonts w:eastAsiaTheme="minorEastAsia"/>
          <w:rtl/>
        </w:rPr>
        <w:t>" على أنه قاصر. ويضيف أن شهادة الميلاد الصادرة في بلده الأصلي هي إثباتٌ يعتد به على أنه قاصر وينبغي تقييمها والأخذ بها كإثبات</w:t>
      </w:r>
      <w:r w:rsidR="00994614" w:rsidRPr="00AD2A9E">
        <w:rPr>
          <w:rStyle w:val="FootnoteReference"/>
          <w:rFonts w:eastAsiaTheme="minorEastAsia"/>
          <w:sz w:val="36"/>
          <w:rtl/>
        </w:rPr>
        <w:t>(</w:t>
      </w:r>
      <w:r w:rsidR="00994614" w:rsidRPr="00AD2A9E">
        <w:rPr>
          <w:rStyle w:val="FootnoteReference"/>
          <w:rFonts w:eastAsiaTheme="minorEastAsia" w:cs="Times New Roman"/>
          <w:b w:val="0"/>
          <w:position w:val="4"/>
          <w:sz w:val="20"/>
        </w:rPr>
        <w:footnoteReference w:id="15"/>
      </w:r>
      <w:r w:rsidR="00994614" w:rsidRPr="00AD2A9E">
        <w:rPr>
          <w:rStyle w:val="FootnoteReference"/>
          <w:rFonts w:eastAsiaTheme="minorEastAsia"/>
          <w:sz w:val="36"/>
          <w:rtl/>
        </w:rPr>
        <w:t>)</w:t>
      </w:r>
      <w:r w:rsidR="000164BC">
        <w:rPr>
          <w:rFonts w:eastAsiaTheme="minorEastAsia" w:hint="cs"/>
          <w:rtl/>
        </w:rPr>
        <w:t>.</w:t>
      </w:r>
    </w:p>
    <w:p w14:paraId="0B11D747" w14:textId="426EA68F" w:rsidR="00994614" w:rsidRPr="00AD2A9E" w:rsidRDefault="00DC4B62" w:rsidP="00994614">
      <w:pPr>
        <w:pStyle w:val="SingleTxtGA"/>
        <w:rPr>
          <w:rFonts w:eastAsiaTheme="minorEastAsia"/>
          <w:lang w:val="ar-SA" w:eastAsia="zh-TW" w:bidi="en-GB"/>
        </w:rPr>
      </w:pPr>
      <w:r w:rsidRPr="00AD2A9E">
        <w:rPr>
          <w:rFonts w:eastAsiaTheme="minorEastAsia" w:hint="cs"/>
          <w:szCs w:val="20"/>
          <w:rtl/>
        </w:rPr>
        <w:t>6</w:t>
      </w:r>
      <w:r w:rsidRPr="00AD2A9E">
        <w:rPr>
          <w:rFonts w:eastAsiaTheme="minorEastAsia" w:hint="cs"/>
          <w:rtl/>
        </w:rPr>
        <w:t>-</w:t>
      </w:r>
      <w:r w:rsidRPr="00AD2A9E">
        <w:rPr>
          <w:rFonts w:eastAsiaTheme="minorEastAsia" w:hint="cs"/>
          <w:szCs w:val="20"/>
          <w:rtl/>
        </w:rPr>
        <w:t>7</w:t>
      </w:r>
      <w:r w:rsidR="00994614" w:rsidRPr="00AD2A9E">
        <w:rPr>
          <w:rFonts w:eastAsiaTheme="minorEastAsia"/>
          <w:rtl/>
        </w:rPr>
        <w:tab/>
        <w:t>وفيما يتعلق بادعاء الدولة الطرف أن المافيات التي تتجر بالمهاجرين غير الشرعيين ستكون هي الجهة المستفيدة في حالة إعلان قبول البلاغ، يدفع صاحب البلاغ بأن الدولة الطرف أشارت بشكل واضح، أثناء عملية تحديد السن، إلى تغليب "فرضية البلوغ"، مما يتعارض مع مصالح الطفل الفضلى ويحقق مصالح أخرى لإسبانيا مثل ضبط موجات تدفق المهاجرين في الأراضي الإسبانية.</w:t>
      </w:r>
    </w:p>
    <w:p w14:paraId="467C6A07" w14:textId="38F93061" w:rsidR="00994614" w:rsidRPr="00D83141" w:rsidRDefault="00DC4B62" w:rsidP="00994614">
      <w:pPr>
        <w:pStyle w:val="SingleTxtGA"/>
        <w:rPr>
          <w:rFonts w:eastAsiaTheme="minorEastAsia"/>
          <w:spacing w:val="-2"/>
          <w:lang w:eastAsia="zh-TW" w:bidi="en-GB"/>
        </w:rPr>
      </w:pPr>
      <w:r w:rsidRPr="00AD2A9E">
        <w:rPr>
          <w:rFonts w:eastAsiaTheme="minorEastAsia" w:hint="cs"/>
          <w:szCs w:val="20"/>
          <w:rtl/>
        </w:rPr>
        <w:t>6</w:t>
      </w:r>
      <w:r w:rsidRPr="00AD2A9E">
        <w:rPr>
          <w:rFonts w:eastAsiaTheme="minorEastAsia" w:hint="cs"/>
          <w:rtl/>
        </w:rPr>
        <w:t>-</w:t>
      </w:r>
      <w:r w:rsidRPr="00AD2A9E">
        <w:rPr>
          <w:rFonts w:eastAsiaTheme="minorEastAsia" w:hint="cs"/>
          <w:szCs w:val="20"/>
          <w:rtl/>
        </w:rPr>
        <w:t>8</w:t>
      </w:r>
      <w:r w:rsidR="00994614" w:rsidRPr="00AD2A9E">
        <w:rPr>
          <w:rFonts w:eastAsiaTheme="minorEastAsia"/>
          <w:rtl/>
        </w:rPr>
        <w:tab/>
      </w:r>
      <w:r w:rsidR="00994614" w:rsidRPr="00D83141">
        <w:rPr>
          <w:rFonts w:eastAsiaTheme="minorEastAsia"/>
          <w:spacing w:val="-2"/>
          <w:rtl/>
        </w:rPr>
        <w:t xml:space="preserve">وفيما يتعلق بانتهاك مبدأ مراعاة مصالح الطفل الفضلى المنصوص عليه في المادة </w:t>
      </w:r>
      <w:r w:rsidR="00994614" w:rsidRPr="00D83141">
        <w:rPr>
          <w:rFonts w:eastAsiaTheme="minorEastAsia"/>
          <w:spacing w:val="-2"/>
          <w:szCs w:val="20"/>
          <w:rtl/>
        </w:rPr>
        <w:t>3</w:t>
      </w:r>
      <w:r w:rsidR="00994614" w:rsidRPr="00D83141">
        <w:rPr>
          <w:rFonts w:eastAsiaTheme="minorEastAsia"/>
          <w:spacing w:val="-2"/>
          <w:rtl/>
        </w:rPr>
        <w:t xml:space="preserve"> من الاتفاقية، يؤكد صاحب البلاغ من جديد أن الدولة الطرف لم تحترم المبدأ الذي يقضي باعتبار الشخص قاصراً، ولا سيما إذا كان هناك خطر وشيك عليه من التعرض لضرر لا يمكن جبره، مثل الترحيل. ويشير صاحب البلاغ إلى التعليق العام المشترك رقم </w:t>
      </w:r>
      <w:r w:rsidR="00994614" w:rsidRPr="00D83141">
        <w:rPr>
          <w:rFonts w:eastAsiaTheme="minorEastAsia"/>
          <w:spacing w:val="-2"/>
          <w:szCs w:val="20"/>
          <w:rtl/>
        </w:rPr>
        <w:t>4</w:t>
      </w:r>
      <w:r w:rsidR="00994614" w:rsidRPr="00D83141">
        <w:rPr>
          <w:rFonts w:eastAsiaTheme="minorEastAsia"/>
          <w:spacing w:val="-2"/>
          <w:rtl/>
        </w:rPr>
        <w:t>(</w:t>
      </w:r>
      <w:r w:rsidR="00994614" w:rsidRPr="00D83141">
        <w:rPr>
          <w:rFonts w:eastAsiaTheme="minorEastAsia"/>
          <w:spacing w:val="-2"/>
          <w:szCs w:val="20"/>
          <w:rtl/>
        </w:rPr>
        <w:t>2017</w:t>
      </w:r>
      <w:r w:rsidR="00994614" w:rsidRPr="00D83141">
        <w:rPr>
          <w:rFonts w:eastAsiaTheme="minorEastAsia"/>
          <w:spacing w:val="-2"/>
          <w:rtl/>
        </w:rPr>
        <w:t xml:space="preserve">) للجنة المعنية بحماية حقوق جميع العمال المهاجرين وأفراد أسرهم ورقم </w:t>
      </w:r>
      <w:r w:rsidR="00994614" w:rsidRPr="00D83141">
        <w:rPr>
          <w:rFonts w:eastAsiaTheme="minorEastAsia"/>
          <w:spacing w:val="-2"/>
          <w:szCs w:val="20"/>
          <w:rtl/>
        </w:rPr>
        <w:t>23</w:t>
      </w:r>
      <w:r w:rsidR="00994614" w:rsidRPr="00D83141">
        <w:rPr>
          <w:rFonts w:eastAsiaTheme="minorEastAsia"/>
          <w:spacing w:val="-2"/>
          <w:rtl/>
        </w:rPr>
        <w:t>(</w:t>
      </w:r>
      <w:r w:rsidR="00994614" w:rsidRPr="00D83141">
        <w:rPr>
          <w:rFonts w:eastAsiaTheme="minorEastAsia"/>
          <w:spacing w:val="-2"/>
          <w:szCs w:val="20"/>
          <w:rtl/>
        </w:rPr>
        <w:t>2017</w:t>
      </w:r>
      <w:r w:rsidR="00994614" w:rsidRPr="00D83141">
        <w:rPr>
          <w:rFonts w:eastAsiaTheme="minorEastAsia"/>
          <w:spacing w:val="-2"/>
          <w:rtl/>
        </w:rPr>
        <w:t xml:space="preserve">) للجنة حقوق الطفل بشأن التزامات الدول في مجال حقوق الإنسان الخاصة بالطفل في سياق الهجرة الدولية في بلدان المنشأ والعبور والمقصد والعودة، الذي ينص على أن تُعتبر الوثائق التي تقدم في إطار عملية تحديد السن صحيحة ما لم يكن هناك ما يثبت العكس، ويولى الاعتبار لإفادات الأطفال، وعلى أن يُفسر الشك لصالح في حالة عدم زوال الشكوك بشأن سن الفرد. ويدعي صاحب البلاغ أنه كان ينبغي أن يُنقل فوراً إلى مركز مخصص للقاصرين أو تبادر السلطات الإسبانية، في حالة الشك، إلى الاتصال بالسلطات القنصلية لغينيا للتثبُّت من هويته. </w:t>
      </w:r>
    </w:p>
    <w:p w14:paraId="2DFC60F7" w14:textId="04866079" w:rsidR="00994614" w:rsidRPr="00AD2A9E" w:rsidRDefault="00DC4B62" w:rsidP="00994614">
      <w:pPr>
        <w:pStyle w:val="SingleTxtGA"/>
        <w:rPr>
          <w:rFonts w:eastAsiaTheme="minorEastAsia"/>
          <w:lang w:val="ar-SA" w:eastAsia="zh-TW" w:bidi="en-GB"/>
        </w:rPr>
      </w:pPr>
      <w:r w:rsidRPr="00AD2A9E">
        <w:rPr>
          <w:rFonts w:eastAsiaTheme="minorEastAsia" w:hint="cs"/>
          <w:szCs w:val="20"/>
          <w:rtl/>
        </w:rPr>
        <w:t>6</w:t>
      </w:r>
      <w:r w:rsidRPr="00AD2A9E">
        <w:rPr>
          <w:rFonts w:eastAsiaTheme="minorEastAsia" w:hint="cs"/>
          <w:rtl/>
        </w:rPr>
        <w:t>-</w:t>
      </w:r>
      <w:r w:rsidRPr="00AD2A9E">
        <w:rPr>
          <w:rFonts w:eastAsiaTheme="minorEastAsia" w:hint="cs"/>
          <w:szCs w:val="20"/>
          <w:rtl/>
        </w:rPr>
        <w:t>9</w:t>
      </w:r>
      <w:r w:rsidR="00994614" w:rsidRPr="00AD2A9E">
        <w:rPr>
          <w:rFonts w:eastAsiaTheme="minorEastAsia"/>
          <w:rtl/>
        </w:rPr>
        <w:tab/>
        <w:t>ويضيف أن الاختبار الطبي الذي خضع له لا يمكن اعتباره موضوعياً أو القول بأنه يسمح بتقدير سنه على وجه الدقة؛ ويجب تفسير نتيجة هذه الاختبارات في ضوء مصالح الطفل الفضلى. ويستتبع ذلك تطبيق المبدأ الذي يقضي باعتبار الشخص قاصرا</w:t>
      </w:r>
      <w:r w:rsidR="002D0418">
        <w:rPr>
          <w:rFonts w:eastAsiaTheme="minorEastAsia" w:hint="cs"/>
          <w:rtl/>
        </w:rPr>
        <w:t>ً</w:t>
      </w:r>
      <w:r w:rsidR="00994614" w:rsidRPr="00AD2A9E">
        <w:rPr>
          <w:rFonts w:eastAsiaTheme="minorEastAsia"/>
          <w:rtl/>
        </w:rPr>
        <w:t xml:space="preserve">، لأن الاختبارات التي تُجرى يبلغ فيها هامش الخطأ في تقدير السن أكثر أو أقل من سنتين. ويؤكد صاحب البلاغ أن هامش الخطأ في هذه القضية لم يؤخذ في الاعتبار وأن الوثائق التي قدمها لإثبات سنه لم تطعن فيها المحاكم. </w:t>
      </w:r>
    </w:p>
    <w:p w14:paraId="4620B614" w14:textId="322FC1B9" w:rsidR="00994614" w:rsidRPr="00AD2A9E" w:rsidRDefault="00DC4B62" w:rsidP="00994614">
      <w:pPr>
        <w:pStyle w:val="SingleTxtGA"/>
        <w:rPr>
          <w:rFonts w:eastAsiaTheme="minorEastAsia"/>
          <w:rtl/>
          <w:lang w:val="ar-SA" w:eastAsia="zh-TW" w:bidi="en-GB"/>
        </w:rPr>
      </w:pPr>
      <w:r w:rsidRPr="00AD2A9E">
        <w:rPr>
          <w:rFonts w:eastAsiaTheme="minorEastAsia" w:hint="cs"/>
          <w:szCs w:val="20"/>
          <w:rtl/>
        </w:rPr>
        <w:t>6</w:t>
      </w:r>
      <w:r w:rsidRPr="00AD2A9E">
        <w:rPr>
          <w:rFonts w:eastAsiaTheme="minorEastAsia" w:hint="cs"/>
          <w:rtl/>
        </w:rPr>
        <w:t>-</w:t>
      </w:r>
      <w:r w:rsidRPr="00AD2A9E">
        <w:rPr>
          <w:rFonts w:eastAsiaTheme="minorEastAsia" w:hint="cs"/>
          <w:szCs w:val="20"/>
          <w:rtl/>
        </w:rPr>
        <w:t>10</w:t>
      </w:r>
      <w:r w:rsidR="00994614" w:rsidRPr="00AD2A9E">
        <w:rPr>
          <w:rFonts w:eastAsiaTheme="minorEastAsia"/>
          <w:rtl/>
        </w:rPr>
        <w:tab/>
        <w:t xml:space="preserve">وفيما يتعلق بادعاءات صاحب البلاغ بشأن عدم إيلاء الاعتبار لمصالحه الفضلى فيما يتعلق بالمادتين </w:t>
      </w:r>
      <w:r w:rsidR="00994614" w:rsidRPr="00AD2A9E">
        <w:rPr>
          <w:rFonts w:eastAsiaTheme="minorEastAsia"/>
          <w:szCs w:val="20"/>
          <w:rtl/>
        </w:rPr>
        <w:t>18</w:t>
      </w:r>
      <w:r w:rsidR="00994614" w:rsidRPr="00AD2A9E">
        <w:rPr>
          <w:rFonts w:eastAsiaTheme="minorEastAsia"/>
          <w:rtl/>
        </w:rPr>
        <w:t>(</w:t>
      </w:r>
      <w:r w:rsidR="00994614" w:rsidRPr="00AD2A9E">
        <w:rPr>
          <w:rFonts w:eastAsiaTheme="minorEastAsia"/>
          <w:szCs w:val="20"/>
          <w:rtl/>
        </w:rPr>
        <w:t>2</w:t>
      </w:r>
      <w:r w:rsidR="00994614" w:rsidRPr="00AD2A9E">
        <w:rPr>
          <w:rFonts w:eastAsiaTheme="minorEastAsia"/>
          <w:rtl/>
        </w:rPr>
        <w:t xml:space="preserve">) </w:t>
      </w:r>
      <w:proofErr w:type="spellStart"/>
      <w:r w:rsidR="00994614" w:rsidRPr="00AD2A9E">
        <w:rPr>
          <w:rFonts w:eastAsiaTheme="minorEastAsia"/>
          <w:rtl/>
        </w:rPr>
        <w:t>و</w:t>
      </w:r>
      <w:r w:rsidR="00994614" w:rsidRPr="00AD2A9E">
        <w:rPr>
          <w:rFonts w:eastAsiaTheme="minorEastAsia"/>
          <w:szCs w:val="20"/>
          <w:rtl/>
        </w:rPr>
        <w:t>20</w:t>
      </w:r>
      <w:proofErr w:type="spellEnd"/>
      <w:r w:rsidR="00994614" w:rsidRPr="00AD2A9E">
        <w:rPr>
          <w:rFonts w:eastAsiaTheme="minorEastAsia"/>
          <w:rtl/>
        </w:rPr>
        <w:t>(</w:t>
      </w:r>
      <w:r w:rsidR="00994614" w:rsidRPr="00AD2A9E">
        <w:rPr>
          <w:rFonts w:eastAsiaTheme="minorEastAsia"/>
          <w:szCs w:val="20"/>
          <w:rtl/>
        </w:rPr>
        <w:t>1</w:t>
      </w:r>
      <w:r w:rsidR="00994614" w:rsidRPr="00AD2A9E">
        <w:rPr>
          <w:rFonts w:eastAsiaTheme="minorEastAsia"/>
          <w:rtl/>
        </w:rPr>
        <w:t>) من الاتفاقية، يؤكد أنه خلافاً لما جزمت الدولة الطرف، لا يجوز القول إن الدور الذي اضطلعت به النيابة العامة في عملية تقدير سنه كان بديلاً يفي بالغرض عن تعيين السلطات وصيا</w:t>
      </w:r>
      <w:r w:rsidR="002D0418">
        <w:rPr>
          <w:rFonts w:eastAsiaTheme="minorEastAsia" w:hint="cs"/>
          <w:rtl/>
        </w:rPr>
        <w:t>ً</w:t>
      </w:r>
      <w:r w:rsidR="00994614" w:rsidRPr="00AD2A9E">
        <w:rPr>
          <w:rFonts w:eastAsiaTheme="minorEastAsia"/>
          <w:rtl/>
        </w:rPr>
        <w:t xml:space="preserve"> أو ممثلا</w:t>
      </w:r>
      <w:r w:rsidR="000164BC">
        <w:rPr>
          <w:rFonts w:eastAsiaTheme="minorEastAsia" w:hint="cs"/>
          <w:rtl/>
        </w:rPr>
        <w:t>ً</w:t>
      </w:r>
      <w:r w:rsidR="00994614" w:rsidRPr="00AD2A9E">
        <w:rPr>
          <w:rFonts w:eastAsiaTheme="minorEastAsia"/>
          <w:rtl/>
        </w:rPr>
        <w:t xml:space="preserve"> قانونيا</w:t>
      </w:r>
      <w:r w:rsidR="000164BC">
        <w:rPr>
          <w:rFonts w:eastAsiaTheme="minorEastAsia" w:hint="cs"/>
          <w:rtl/>
        </w:rPr>
        <w:t>ً</w:t>
      </w:r>
      <w:r w:rsidR="00994614" w:rsidRPr="00AD2A9E">
        <w:rPr>
          <w:rFonts w:eastAsiaTheme="minorEastAsia"/>
          <w:rtl/>
        </w:rPr>
        <w:t xml:space="preserve"> له حال علمها باحتمال أن يكون قاصراً. ويضيف صاحب البلاغ أن المادة </w:t>
      </w:r>
      <w:r w:rsidR="00994614" w:rsidRPr="00AD2A9E">
        <w:rPr>
          <w:rFonts w:eastAsiaTheme="minorEastAsia"/>
          <w:szCs w:val="20"/>
          <w:rtl/>
        </w:rPr>
        <w:t>20</w:t>
      </w:r>
      <w:r w:rsidR="00994614" w:rsidRPr="00AD2A9E">
        <w:rPr>
          <w:rFonts w:eastAsiaTheme="minorEastAsia"/>
          <w:rtl/>
        </w:rPr>
        <w:t xml:space="preserve"> من الاتفاقية تلزم الدول الأطراف باتخاذ الترتيبات اللازمة لرعاية وإيواء الأطفال المحرومين من بيئتهم العائلية. ويؤكد من جديد أنه لم يستفد من أي ترتيبات من هذا القبيل. </w:t>
      </w:r>
    </w:p>
    <w:p w14:paraId="6FF5E8A4" w14:textId="6CC8F10F" w:rsidR="00994614" w:rsidRPr="00AD2A9E" w:rsidRDefault="00DC4B62" w:rsidP="00994614">
      <w:pPr>
        <w:pStyle w:val="SingleTxtGA"/>
        <w:rPr>
          <w:rFonts w:eastAsiaTheme="minorEastAsia"/>
          <w:lang w:val="ar-SA" w:eastAsia="zh-TW" w:bidi="en-GB"/>
        </w:rPr>
      </w:pPr>
      <w:r w:rsidRPr="00AD2A9E">
        <w:rPr>
          <w:rFonts w:eastAsiaTheme="minorEastAsia" w:hint="cs"/>
          <w:szCs w:val="20"/>
          <w:rtl/>
        </w:rPr>
        <w:t>6</w:t>
      </w:r>
      <w:r w:rsidRPr="00AD2A9E">
        <w:rPr>
          <w:rFonts w:eastAsiaTheme="minorEastAsia" w:hint="cs"/>
          <w:rtl/>
        </w:rPr>
        <w:t>-</w:t>
      </w:r>
      <w:r w:rsidRPr="00AD2A9E">
        <w:rPr>
          <w:rFonts w:eastAsiaTheme="minorEastAsia" w:hint="cs"/>
          <w:szCs w:val="20"/>
          <w:rtl/>
        </w:rPr>
        <w:t>11</w:t>
      </w:r>
      <w:r w:rsidR="00994614" w:rsidRPr="00AD2A9E">
        <w:rPr>
          <w:rFonts w:eastAsiaTheme="minorEastAsia"/>
          <w:rtl/>
        </w:rPr>
        <w:tab/>
        <w:t xml:space="preserve">وفيما يتعلق بانتهاك حق صاحب البلاغ في الهوية، يدعي أن الدولة الطرف يقع عليها التزامٌ سلبي، بموجب المادة </w:t>
      </w:r>
      <w:r w:rsidR="00994614" w:rsidRPr="00AD2A9E">
        <w:rPr>
          <w:rFonts w:eastAsiaTheme="minorEastAsia"/>
          <w:szCs w:val="20"/>
          <w:rtl/>
        </w:rPr>
        <w:t>8</w:t>
      </w:r>
      <w:r w:rsidR="00994614" w:rsidRPr="00AD2A9E">
        <w:rPr>
          <w:rFonts w:eastAsiaTheme="minorEastAsia"/>
          <w:rtl/>
        </w:rPr>
        <w:t xml:space="preserve"> من الاتفاقية، يقضي بالحفاظ على هوية الطفل، والتزامٌ إيجابيٌ بإعادة إثبات هوية الطفل عندما يكون قد حُرم من أي عنصر من عناصر هويته. ويدعي أن سن الشخص هو عنصر من عناصر هويته، ومن هنا وجبت حمايته عملاً بالمادة </w:t>
      </w:r>
      <w:r w:rsidR="00994614" w:rsidRPr="00AD2A9E">
        <w:rPr>
          <w:rFonts w:eastAsiaTheme="minorEastAsia"/>
          <w:szCs w:val="20"/>
          <w:rtl/>
        </w:rPr>
        <w:t>8</w:t>
      </w:r>
      <w:r w:rsidR="00994614" w:rsidRPr="00AD2A9E">
        <w:rPr>
          <w:rFonts w:eastAsiaTheme="minorEastAsia"/>
          <w:rtl/>
        </w:rPr>
        <w:t xml:space="preserve">. ويوضح أن الدولة الطرف انتهكت حقه في الهوية إذ نسبت له تاريخ ميلاد لا يتطابق مع تاريخ الميلاد المذكور في أوراق هويته الصادرة عن سلطات بلده الأصلي. ويفيد صاحب البلاغ بأنه وفقاً لقانون الدولة الطرف نفسه وللسوابق القضائية للمحكمة العليا، تشكل الوثائق الصادرة عن سلطات البلد الأصلي شهادة ذات حجية لإثبات هوية المواطن الأجنبي. </w:t>
      </w:r>
    </w:p>
    <w:p w14:paraId="47EAD171" w14:textId="01F8B4B5" w:rsidR="00994614" w:rsidRPr="00AD2A9E" w:rsidRDefault="00DC4B62" w:rsidP="00994614">
      <w:pPr>
        <w:pStyle w:val="SingleTxtGA"/>
        <w:rPr>
          <w:rFonts w:eastAsiaTheme="minorEastAsia"/>
          <w:lang w:val="ar-SA" w:eastAsia="zh-TW" w:bidi="en-GB"/>
        </w:rPr>
      </w:pPr>
      <w:r w:rsidRPr="00AD2A9E">
        <w:rPr>
          <w:rFonts w:eastAsiaTheme="minorEastAsia" w:hint="cs"/>
          <w:szCs w:val="20"/>
          <w:rtl/>
        </w:rPr>
        <w:t>6</w:t>
      </w:r>
      <w:r w:rsidRPr="00AD2A9E">
        <w:rPr>
          <w:rFonts w:eastAsiaTheme="minorEastAsia" w:hint="cs"/>
          <w:rtl/>
        </w:rPr>
        <w:t>-</w:t>
      </w:r>
      <w:r w:rsidRPr="00AD2A9E">
        <w:rPr>
          <w:rFonts w:eastAsiaTheme="minorEastAsia" w:hint="cs"/>
          <w:szCs w:val="20"/>
          <w:rtl/>
        </w:rPr>
        <w:t>12</w:t>
      </w:r>
      <w:r w:rsidR="00994614" w:rsidRPr="00AD2A9E">
        <w:rPr>
          <w:rFonts w:eastAsiaTheme="minorEastAsia"/>
          <w:rtl/>
        </w:rPr>
        <w:tab/>
        <w:t xml:space="preserve">ويؤكد صاحب البلاغ من جديد حرمانه من حقه في الاستماع إليه بموجب المادة </w:t>
      </w:r>
      <w:r w:rsidR="00994614" w:rsidRPr="00AD2A9E">
        <w:rPr>
          <w:rFonts w:eastAsiaTheme="minorEastAsia"/>
          <w:szCs w:val="20"/>
          <w:rtl/>
        </w:rPr>
        <w:t>12</w:t>
      </w:r>
      <w:r w:rsidR="00994614" w:rsidRPr="00AD2A9E">
        <w:rPr>
          <w:rFonts w:eastAsiaTheme="minorEastAsia"/>
          <w:rtl/>
        </w:rPr>
        <w:t xml:space="preserve"> من الاتفاقية. وقد انتُهك هذا الحق في اللحظة التي وصل فيها إلى إسبانيا ونُسب إليه سنٌ غير سنه الحقيقي عند تسجيله، مع أنه ذكر أنه قاصر. واحتُجز أيضاً في زنزانة في مركز للشرطة في </w:t>
      </w:r>
      <w:proofErr w:type="spellStart"/>
      <w:r w:rsidR="00994614" w:rsidRPr="00AD2A9E">
        <w:rPr>
          <w:rFonts w:eastAsiaTheme="minorEastAsia"/>
          <w:rtl/>
        </w:rPr>
        <w:t>ألميريا</w:t>
      </w:r>
      <w:proofErr w:type="spellEnd"/>
      <w:r w:rsidR="00994614" w:rsidRPr="00AD2A9E">
        <w:rPr>
          <w:rFonts w:eastAsiaTheme="minorEastAsia"/>
          <w:rtl/>
        </w:rPr>
        <w:t xml:space="preserve"> مع أنه أفاد بأنه قاصر. ويؤكد من جديد أنه لم يحصل على مساعدة قانونية ولا على خدمة المترجم الشفوي أثناء عملية تحديد السن. </w:t>
      </w:r>
    </w:p>
    <w:p w14:paraId="1671AB41" w14:textId="43A7B9AE" w:rsidR="00994614" w:rsidRPr="002D0418" w:rsidRDefault="00DC4B62" w:rsidP="00994614">
      <w:pPr>
        <w:pStyle w:val="SingleTxtGA"/>
        <w:rPr>
          <w:rFonts w:eastAsiaTheme="minorEastAsia"/>
          <w:lang w:eastAsia="zh-TW" w:bidi="en-GB"/>
        </w:rPr>
      </w:pPr>
      <w:r w:rsidRPr="00AD2A9E">
        <w:rPr>
          <w:rFonts w:eastAsiaTheme="minorEastAsia" w:hint="cs"/>
          <w:szCs w:val="20"/>
          <w:rtl/>
        </w:rPr>
        <w:t>6</w:t>
      </w:r>
      <w:r w:rsidRPr="00AD2A9E">
        <w:rPr>
          <w:rFonts w:eastAsiaTheme="minorEastAsia" w:hint="cs"/>
          <w:rtl/>
        </w:rPr>
        <w:t>-</w:t>
      </w:r>
      <w:r w:rsidRPr="00AD2A9E">
        <w:rPr>
          <w:rFonts w:eastAsiaTheme="minorEastAsia" w:hint="cs"/>
          <w:szCs w:val="20"/>
          <w:rtl/>
        </w:rPr>
        <w:t>13</w:t>
      </w:r>
      <w:r w:rsidR="00994614" w:rsidRPr="00AD2A9E">
        <w:rPr>
          <w:rFonts w:eastAsiaTheme="minorEastAsia"/>
          <w:rtl/>
        </w:rPr>
        <w:tab/>
        <w:t xml:space="preserve">ويدفع صاحب البلاغ بأن الظروف السائدة في مركز استقبال المهاجرين لم تكن مواتية لممارسة حقه في الاستماع إليه كما ينبغي لأنها كانت بيئة عدائية لا تلائم القصر. ويشير صاحب البلاغ إلى التعليق العام رقم </w:t>
      </w:r>
      <w:r w:rsidR="00994614" w:rsidRPr="00AD2A9E">
        <w:rPr>
          <w:rFonts w:eastAsiaTheme="minorEastAsia"/>
          <w:szCs w:val="20"/>
          <w:rtl/>
        </w:rPr>
        <w:t>12</w:t>
      </w:r>
      <w:r w:rsidR="00994614" w:rsidRPr="00AD2A9E">
        <w:rPr>
          <w:rFonts w:eastAsiaTheme="minorEastAsia"/>
          <w:rtl/>
        </w:rPr>
        <w:t>(</w:t>
      </w:r>
      <w:r w:rsidR="00994614" w:rsidRPr="00AD2A9E">
        <w:rPr>
          <w:rFonts w:eastAsiaTheme="minorEastAsia"/>
          <w:szCs w:val="20"/>
          <w:rtl/>
        </w:rPr>
        <w:t>2009</w:t>
      </w:r>
      <w:r w:rsidR="00994614" w:rsidRPr="00AD2A9E">
        <w:rPr>
          <w:rFonts w:eastAsiaTheme="minorEastAsia"/>
          <w:rtl/>
        </w:rPr>
        <w:t>) بشأن حق الطفل في الاستماع إليه، الذي ينص على أن تترك الدول الأطراف للطفل تقرير كيفية الاستماع إليه، إما بشكل مباشر أو عن طريق من يُمثله، والأهم من ذلك، أن تكفل للطفل القدرة على التعبير عن آرائه بحرية وأن تقدم له المعلومات الكافية، علماً أن السماح له بالتعبير عن آرائه بحرية يعني أيضاً ألا يتعرض الطفل للتلاعب بها أو لتأثير أو ضغط لا مبرر له. وتوضح اللجنة النقطة التالية:</w:t>
      </w:r>
    </w:p>
    <w:p w14:paraId="21C38FDE" w14:textId="7454E4ED" w:rsidR="00994614" w:rsidRPr="002D0418" w:rsidRDefault="001A0484" w:rsidP="001A0484">
      <w:pPr>
        <w:pStyle w:val="SingleTxtGA"/>
        <w:ind w:left="1928"/>
        <w:rPr>
          <w:rFonts w:eastAsiaTheme="minorEastAsia"/>
          <w:spacing w:val="-4"/>
          <w:rtl/>
          <w:lang w:eastAsia="zh-TW" w:bidi="en-GB"/>
        </w:rPr>
      </w:pPr>
      <w:r w:rsidRPr="002D0418">
        <w:rPr>
          <w:rFonts w:eastAsiaTheme="minorEastAsia"/>
          <w:spacing w:val="-4"/>
          <w:rtl/>
        </w:rPr>
        <w:tab/>
      </w:r>
      <w:r w:rsidR="00994614" w:rsidRPr="002D0418">
        <w:rPr>
          <w:rFonts w:eastAsiaTheme="minorEastAsia"/>
          <w:spacing w:val="-4"/>
          <w:rtl/>
        </w:rPr>
        <w:t>لا يمكن الاستماع إلى الطفل فعليا</w:t>
      </w:r>
      <w:r w:rsidRPr="002D0418">
        <w:rPr>
          <w:rFonts w:eastAsiaTheme="minorEastAsia" w:hint="cs"/>
          <w:spacing w:val="-4"/>
          <w:rtl/>
        </w:rPr>
        <w:t>ً</w:t>
      </w:r>
      <w:r w:rsidR="00994614" w:rsidRPr="002D0418">
        <w:rPr>
          <w:rFonts w:eastAsiaTheme="minorEastAsia"/>
          <w:spacing w:val="-4"/>
          <w:rtl/>
        </w:rPr>
        <w:t xml:space="preserve"> في بيئة تبعث على الخوف أو تتسم بالعدائية أو لا</w:t>
      </w:r>
      <w:r w:rsidR="002D0418">
        <w:rPr>
          <w:rFonts w:eastAsiaTheme="minorEastAsia" w:hint="cs"/>
          <w:spacing w:val="-4"/>
          <w:rtl/>
        </w:rPr>
        <w:t> </w:t>
      </w:r>
      <w:r w:rsidR="00994614" w:rsidRPr="002D0418">
        <w:rPr>
          <w:rFonts w:eastAsiaTheme="minorEastAsia"/>
          <w:spacing w:val="-4"/>
          <w:rtl/>
        </w:rPr>
        <w:t>تراعي سن الطفل أو لا تلائمه. ويجب أن تكون الإجراءات في متناول الطفل وملائمة له</w:t>
      </w:r>
      <w:r w:rsidR="00994614" w:rsidRPr="002D0418">
        <w:rPr>
          <w:rStyle w:val="FootnoteReference"/>
          <w:rFonts w:eastAsiaTheme="minorEastAsia"/>
          <w:spacing w:val="-4"/>
          <w:sz w:val="36"/>
          <w:rtl/>
        </w:rPr>
        <w:t>(</w:t>
      </w:r>
      <w:r w:rsidR="00994614" w:rsidRPr="002D0418">
        <w:rPr>
          <w:rStyle w:val="FootnoteReference"/>
          <w:rFonts w:eastAsiaTheme="minorEastAsia" w:cs="Times New Roman"/>
          <w:b w:val="0"/>
          <w:spacing w:val="-4"/>
          <w:position w:val="4"/>
          <w:sz w:val="20"/>
        </w:rPr>
        <w:footnoteReference w:id="16"/>
      </w:r>
      <w:r w:rsidR="00994614" w:rsidRPr="002D0418">
        <w:rPr>
          <w:rStyle w:val="FootnoteReference"/>
          <w:rFonts w:eastAsiaTheme="minorEastAsia"/>
          <w:spacing w:val="-4"/>
          <w:sz w:val="36"/>
          <w:rtl/>
        </w:rPr>
        <w:t>)</w:t>
      </w:r>
      <w:r w:rsidR="000164BC" w:rsidRPr="002D0418">
        <w:rPr>
          <w:rFonts w:eastAsiaTheme="minorEastAsia" w:hint="cs"/>
          <w:spacing w:val="-4"/>
          <w:rtl/>
        </w:rPr>
        <w:t>.</w:t>
      </w:r>
    </w:p>
    <w:p w14:paraId="6672F46A" w14:textId="77DF462A" w:rsidR="00994614" w:rsidRPr="00AD2A9E" w:rsidRDefault="00DC4B62" w:rsidP="00994614">
      <w:pPr>
        <w:pStyle w:val="SingleTxtGA"/>
        <w:rPr>
          <w:rFonts w:eastAsiaTheme="minorEastAsia"/>
          <w:lang w:val="ar-SA" w:eastAsia="zh-TW" w:bidi="en-GB"/>
        </w:rPr>
      </w:pPr>
      <w:r w:rsidRPr="00AD2A9E">
        <w:rPr>
          <w:rFonts w:eastAsiaTheme="minorEastAsia" w:hint="cs"/>
          <w:szCs w:val="20"/>
          <w:rtl/>
        </w:rPr>
        <w:t>6</w:t>
      </w:r>
      <w:r w:rsidRPr="00AD2A9E">
        <w:rPr>
          <w:rFonts w:eastAsiaTheme="minorEastAsia" w:hint="cs"/>
          <w:rtl/>
        </w:rPr>
        <w:t>-</w:t>
      </w:r>
      <w:r w:rsidRPr="00AD2A9E">
        <w:rPr>
          <w:rFonts w:eastAsiaTheme="minorEastAsia" w:hint="cs"/>
          <w:szCs w:val="20"/>
          <w:rtl/>
        </w:rPr>
        <w:t>14</w:t>
      </w:r>
      <w:r w:rsidR="00994614" w:rsidRPr="00AD2A9E">
        <w:rPr>
          <w:rFonts w:eastAsiaTheme="minorEastAsia"/>
          <w:rtl/>
        </w:rPr>
        <w:tab/>
        <w:t xml:space="preserve">وفيما يتعلق بانتهاك المادة </w:t>
      </w:r>
      <w:r w:rsidR="00994614" w:rsidRPr="00AD2A9E">
        <w:rPr>
          <w:rFonts w:eastAsiaTheme="minorEastAsia"/>
          <w:szCs w:val="20"/>
          <w:rtl/>
        </w:rPr>
        <w:t>27</w:t>
      </w:r>
      <w:r w:rsidR="00994614" w:rsidRPr="00AD2A9E">
        <w:rPr>
          <w:rFonts w:eastAsiaTheme="minorEastAsia"/>
          <w:rtl/>
        </w:rPr>
        <w:t xml:space="preserve"> من الاتفاقية، يؤكد صاحب البلاغ أن الدولة الطرف لم توفر له الظروف اللازمة لضمان نموه البدني والعقلي والروحي والمعنوي والاجتماعي. ويضيف صاحب البلاغ أنه لم يحصل على الرعاية المناسبة حتى بعد إخلاء سبيله. ويفيد على وجه الخصوص، بأنه لم يعيَّن له وصي، ولم يودع مركزا</w:t>
      </w:r>
      <w:r w:rsidR="002D0418">
        <w:rPr>
          <w:rFonts w:eastAsiaTheme="minorEastAsia" w:hint="cs"/>
          <w:rtl/>
        </w:rPr>
        <w:t>ً</w:t>
      </w:r>
      <w:r w:rsidR="00994614" w:rsidRPr="00AD2A9E">
        <w:rPr>
          <w:rFonts w:eastAsiaTheme="minorEastAsia"/>
          <w:rtl/>
        </w:rPr>
        <w:t xml:space="preserve"> لحماية الطفل، ولم تتح له إمكانية الاستفادة من التغطية الصحية ولم تُقدَّم له المساعدة النفسية التي كان يحتاج إليها بعد رحلته الطويلة من بلده الأصلي إلى ساحل </w:t>
      </w:r>
      <w:proofErr w:type="spellStart"/>
      <w:r w:rsidR="00994614" w:rsidRPr="00AD2A9E">
        <w:rPr>
          <w:rFonts w:eastAsiaTheme="minorEastAsia"/>
          <w:rtl/>
        </w:rPr>
        <w:t>ألميريا</w:t>
      </w:r>
      <w:proofErr w:type="spellEnd"/>
      <w:r w:rsidR="00994614" w:rsidRPr="00AD2A9E">
        <w:rPr>
          <w:rFonts w:eastAsiaTheme="minorEastAsia"/>
          <w:rtl/>
        </w:rPr>
        <w:t xml:space="preserve">. </w:t>
      </w:r>
    </w:p>
    <w:p w14:paraId="63176C42" w14:textId="61FB5EA6" w:rsidR="00994614" w:rsidRPr="00AD2A9E" w:rsidRDefault="00DC4B62" w:rsidP="00994614">
      <w:pPr>
        <w:pStyle w:val="SingleTxtGA"/>
        <w:rPr>
          <w:rFonts w:eastAsiaTheme="minorEastAsia"/>
          <w:lang w:val="ar-SA" w:eastAsia="zh-TW" w:bidi="en-GB"/>
        </w:rPr>
      </w:pPr>
      <w:r w:rsidRPr="00AD2A9E">
        <w:rPr>
          <w:rFonts w:eastAsiaTheme="minorEastAsia" w:hint="cs"/>
          <w:szCs w:val="20"/>
          <w:rtl/>
        </w:rPr>
        <w:t>6</w:t>
      </w:r>
      <w:r w:rsidRPr="00AD2A9E">
        <w:rPr>
          <w:rFonts w:eastAsiaTheme="minorEastAsia" w:hint="cs"/>
          <w:rtl/>
        </w:rPr>
        <w:t>-</w:t>
      </w:r>
      <w:r w:rsidRPr="00AD2A9E">
        <w:rPr>
          <w:rFonts w:eastAsiaTheme="minorEastAsia" w:hint="cs"/>
          <w:szCs w:val="20"/>
          <w:rtl/>
        </w:rPr>
        <w:t>15</w:t>
      </w:r>
      <w:r w:rsidR="00994614" w:rsidRPr="00AD2A9E">
        <w:rPr>
          <w:rFonts w:eastAsiaTheme="minorEastAsia"/>
          <w:rtl/>
        </w:rPr>
        <w:tab/>
        <w:t xml:space="preserve">وفيما يتعلق بمبدأ عدم التمييز المنصوص عليه في المادة </w:t>
      </w:r>
      <w:r w:rsidR="00994614" w:rsidRPr="00AD2A9E">
        <w:rPr>
          <w:rFonts w:eastAsiaTheme="minorEastAsia"/>
          <w:szCs w:val="20"/>
          <w:rtl/>
        </w:rPr>
        <w:t>2</w:t>
      </w:r>
      <w:r w:rsidR="00994614" w:rsidRPr="00AD2A9E">
        <w:rPr>
          <w:rFonts w:eastAsiaTheme="minorEastAsia"/>
          <w:rtl/>
        </w:rPr>
        <w:t xml:space="preserve">، يؤكد صاحب البلاغ من جديد أن سن القصّر القادمين من بلدان غير أفريقية أو المصحوبين بممثليهم القانونيين لا يُشكك فيه أبداً. </w:t>
      </w:r>
    </w:p>
    <w:p w14:paraId="14A11372" w14:textId="1265BA20" w:rsidR="00994614" w:rsidRPr="001A0484" w:rsidRDefault="00B8413C" w:rsidP="00994614">
      <w:pPr>
        <w:pStyle w:val="SingleTxtGA"/>
        <w:rPr>
          <w:rFonts w:eastAsiaTheme="minorEastAsia"/>
          <w:lang w:eastAsia="zh-TW" w:bidi="en-GB"/>
        </w:rPr>
      </w:pPr>
      <w:r w:rsidRPr="00AD2A9E">
        <w:rPr>
          <w:rFonts w:eastAsiaTheme="minorEastAsia" w:hint="cs"/>
          <w:szCs w:val="20"/>
          <w:rtl/>
        </w:rPr>
        <w:t>6</w:t>
      </w:r>
      <w:r w:rsidRPr="00AD2A9E">
        <w:rPr>
          <w:rFonts w:eastAsiaTheme="minorEastAsia" w:hint="cs"/>
          <w:rtl/>
        </w:rPr>
        <w:t>-</w:t>
      </w:r>
      <w:r w:rsidRPr="00AD2A9E">
        <w:rPr>
          <w:rFonts w:eastAsiaTheme="minorEastAsia" w:hint="cs"/>
          <w:szCs w:val="20"/>
          <w:rtl/>
        </w:rPr>
        <w:t>16</w:t>
      </w:r>
      <w:r w:rsidR="00994614" w:rsidRPr="00AD2A9E">
        <w:rPr>
          <w:rFonts w:eastAsiaTheme="minorEastAsia"/>
          <w:rtl/>
        </w:rPr>
        <w:tab/>
        <w:t xml:space="preserve">ويدفع صاحب البلاغ بأن الدولة الطرف لم تتقيد بالتدابير المؤقتة التي طلبت اللجنة اتخاذها لأنه لم يُنقل قط إلى مركز لحماية الطفل ولم يعين له وصياً بعد إخراجه من مركز استقبال المهاجرين. ويشكل عدم تقيد الدولة الطرف بالتدابير المؤقتة التي طلب منها اتخاذها انتهاكاً للمادة </w:t>
      </w:r>
      <w:r w:rsidR="00994614" w:rsidRPr="00AD2A9E">
        <w:rPr>
          <w:rFonts w:eastAsiaTheme="minorEastAsia"/>
          <w:szCs w:val="20"/>
          <w:rtl/>
        </w:rPr>
        <w:t>6</w:t>
      </w:r>
      <w:r w:rsidR="00994614" w:rsidRPr="00AD2A9E">
        <w:rPr>
          <w:rFonts w:eastAsiaTheme="minorEastAsia"/>
          <w:rtl/>
        </w:rPr>
        <w:t xml:space="preserve"> من البروتوكول الاختياري. </w:t>
      </w:r>
    </w:p>
    <w:p w14:paraId="0273AC5F" w14:textId="143EC7FA" w:rsidR="00994614" w:rsidRPr="00AD2A9E" w:rsidRDefault="00B8413C" w:rsidP="00994614">
      <w:pPr>
        <w:pStyle w:val="SingleTxtGA"/>
        <w:rPr>
          <w:rFonts w:eastAsiaTheme="minorEastAsia"/>
          <w:lang w:val="ar-SA" w:eastAsia="zh-TW" w:bidi="en-GB"/>
        </w:rPr>
      </w:pPr>
      <w:r w:rsidRPr="00AD2A9E">
        <w:rPr>
          <w:rFonts w:eastAsiaTheme="minorEastAsia" w:hint="cs"/>
          <w:szCs w:val="20"/>
          <w:rtl/>
        </w:rPr>
        <w:t>6</w:t>
      </w:r>
      <w:r w:rsidRPr="00AD2A9E">
        <w:rPr>
          <w:rFonts w:eastAsiaTheme="minorEastAsia" w:hint="cs"/>
          <w:rtl/>
        </w:rPr>
        <w:t>-</w:t>
      </w:r>
      <w:r w:rsidRPr="00AD2A9E">
        <w:rPr>
          <w:rFonts w:eastAsiaTheme="minorEastAsia" w:hint="cs"/>
          <w:szCs w:val="20"/>
          <w:rtl/>
        </w:rPr>
        <w:t>17</w:t>
      </w:r>
      <w:r w:rsidR="00994614" w:rsidRPr="00AD2A9E">
        <w:rPr>
          <w:rFonts w:eastAsiaTheme="minorEastAsia"/>
          <w:rtl/>
        </w:rPr>
        <w:tab/>
        <w:t xml:space="preserve">وأخيراً، يؤكد صاحب البلاغ من جديد أنه يطالب بالاعتراف له بصفة القاصر، استناداً إلى الوثائق التي أدلى بها وليس إلى اختبارات طبية لتقدير السن. </w:t>
      </w:r>
    </w:p>
    <w:p w14:paraId="2AA87594" w14:textId="183A9563" w:rsidR="00994614" w:rsidRPr="00AD2A9E" w:rsidRDefault="00994614" w:rsidP="000164BC">
      <w:pPr>
        <w:pStyle w:val="H23GA"/>
        <w:rPr>
          <w:rStyle w:val="FootnoteReference"/>
          <w:rFonts w:eastAsiaTheme="minorEastAsia"/>
          <w:b/>
          <w:bCs w:val="0"/>
          <w:sz w:val="36"/>
          <w:lang w:val="ar-SA" w:eastAsia="zh-TW" w:bidi="en-GB"/>
        </w:rPr>
      </w:pPr>
      <w:r w:rsidRPr="00AD2A9E">
        <w:rPr>
          <w:rFonts w:eastAsiaTheme="minorEastAsia"/>
          <w:rtl/>
        </w:rPr>
        <w:tab/>
      </w:r>
      <w:r w:rsidRPr="00AD2A9E">
        <w:rPr>
          <w:rFonts w:eastAsiaTheme="minorEastAsia"/>
          <w:rtl/>
        </w:rPr>
        <w:tab/>
        <w:t>آراء مقدمة من أطراف ثالثة</w:t>
      </w:r>
      <w:r w:rsidRPr="00AD2A9E">
        <w:rPr>
          <w:rStyle w:val="FootnoteReference"/>
          <w:rFonts w:eastAsiaTheme="minorEastAsia"/>
          <w:b/>
          <w:bCs w:val="0"/>
          <w:sz w:val="36"/>
          <w:rtl/>
        </w:rPr>
        <w:t>(</w:t>
      </w:r>
      <w:r w:rsidRPr="00AD2A9E">
        <w:rPr>
          <w:rStyle w:val="FootnoteReference"/>
          <w:rFonts w:eastAsiaTheme="minorEastAsia" w:cs="Times New Roman"/>
          <w:bCs w:val="0"/>
          <w:position w:val="4"/>
          <w:sz w:val="20"/>
        </w:rPr>
        <w:footnoteReference w:id="17"/>
      </w:r>
      <w:r w:rsidRPr="00AD2A9E">
        <w:rPr>
          <w:rStyle w:val="FootnoteReference"/>
          <w:rFonts w:eastAsiaTheme="minorEastAsia"/>
          <w:b/>
          <w:bCs w:val="0"/>
          <w:sz w:val="36"/>
          <w:rtl/>
        </w:rPr>
        <w:t>)</w:t>
      </w:r>
    </w:p>
    <w:p w14:paraId="1BB38A08" w14:textId="1193081D" w:rsidR="00994614" w:rsidRPr="000164BC" w:rsidRDefault="00B8413C" w:rsidP="00994614">
      <w:pPr>
        <w:pStyle w:val="SingleTxtGA"/>
        <w:rPr>
          <w:rStyle w:val="FootnoteReference"/>
          <w:rFonts w:eastAsiaTheme="minorEastAsia"/>
          <w:sz w:val="36"/>
          <w:rtl/>
          <w:lang w:eastAsia="zh-TW"/>
        </w:rPr>
      </w:pPr>
      <w:r w:rsidRPr="00AD2A9E">
        <w:rPr>
          <w:rFonts w:eastAsiaTheme="minorEastAsia" w:hint="cs"/>
          <w:szCs w:val="20"/>
          <w:rtl/>
        </w:rPr>
        <w:t>7</w:t>
      </w:r>
      <w:r w:rsidRPr="00AD2A9E">
        <w:rPr>
          <w:rFonts w:eastAsiaTheme="minorEastAsia" w:hint="cs"/>
          <w:rtl/>
        </w:rPr>
        <w:t>-</w:t>
      </w:r>
      <w:r w:rsidR="00994614" w:rsidRPr="00AD2A9E">
        <w:rPr>
          <w:rFonts w:eastAsiaTheme="minorEastAsia"/>
          <w:rtl/>
        </w:rPr>
        <w:tab/>
        <w:t xml:space="preserve">في </w:t>
      </w:r>
      <w:r w:rsidR="00994614" w:rsidRPr="00AD2A9E">
        <w:rPr>
          <w:rFonts w:eastAsiaTheme="minorEastAsia"/>
          <w:szCs w:val="20"/>
          <w:rtl/>
        </w:rPr>
        <w:t>3</w:t>
      </w:r>
      <w:r w:rsidR="00994614" w:rsidRPr="00AD2A9E">
        <w:rPr>
          <w:rFonts w:eastAsiaTheme="minorEastAsia"/>
          <w:rtl/>
        </w:rPr>
        <w:t xml:space="preserve"> مايو/أيار </w:t>
      </w:r>
      <w:r w:rsidR="00994614" w:rsidRPr="00AD2A9E">
        <w:rPr>
          <w:rFonts w:eastAsiaTheme="minorEastAsia"/>
          <w:szCs w:val="20"/>
          <w:rtl/>
        </w:rPr>
        <w:t>2018</w:t>
      </w:r>
      <w:r w:rsidR="00994614" w:rsidRPr="00AD2A9E">
        <w:rPr>
          <w:rFonts w:eastAsiaTheme="minorEastAsia"/>
          <w:rtl/>
        </w:rPr>
        <w:t>، قدم حامي الحقوق في فرنسا رأيه كطرف ثالث بشأن مسألة تقدير السن واحتجاز القصّر في مرافق مخصصة للبالغين في انتظار ترحيلهم</w:t>
      </w:r>
      <w:r w:rsidR="00994614" w:rsidRPr="00AD2A9E">
        <w:rPr>
          <w:rStyle w:val="FootnoteReference"/>
          <w:rFonts w:eastAsiaTheme="minorEastAsia"/>
          <w:sz w:val="36"/>
          <w:rtl/>
        </w:rPr>
        <w:t>(</w:t>
      </w:r>
      <w:r w:rsidR="00994614" w:rsidRPr="00AD2A9E">
        <w:rPr>
          <w:rStyle w:val="FootnoteReference"/>
          <w:rFonts w:eastAsiaTheme="minorEastAsia" w:cs="Times New Roman"/>
          <w:b w:val="0"/>
          <w:position w:val="4"/>
          <w:sz w:val="20"/>
        </w:rPr>
        <w:footnoteReference w:id="18"/>
      </w:r>
      <w:r w:rsidR="00994614" w:rsidRPr="00AD2A9E">
        <w:rPr>
          <w:rStyle w:val="FootnoteReference"/>
          <w:rFonts w:eastAsiaTheme="minorEastAsia"/>
          <w:sz w:val="36"/>
          <w:rtl/>
        </w:rPr>
        <w:t>)</w:t>
      </w:r>
      <w:r w:rsidR="000164BC">
        <w:rPr>
          <w:rFonts w:eastAsiaTheme="minorEastAsia" w:hint="cs"/>
          <w:sz w:val="36"/>
          <w:rtl/>
          <w:lang w:eastAsia="zh-TW"/>
        </w:rPr>
        <w:t>.</w:t>
      </w:r>
    </w:p>
    <w:p w14:paraId="51C32887" w14:textId="77777777" w:rsidR="00994614" w:rsidRPr="00AD2A9E" w:rsidRDefault="00994614" w:rsidP="000164BC">
      <w:pPr>
        <w:pStyle w:val="H23GA"/>
        <w:rPr>
          <w:rFonts w:eastAsiaTheme="minorEastAsia"/>
          <w:lang w:eastAsia="zh-TW" w:bidi="en-GB"/>
        </w:rPr>
      </w:pPr>
      <w:r w:rsidRPr="00AD2A9E">
        <w:rPr>
          <w:rFonts w:eastAsiaTheme="minorEastAsia"/>
          <w:rtl/>
        </w:rPr>
        <w:tab/>
      </w:r>
      <w:r w:rsidRPr="00AD2A9E">
        <w:rPr>
          <w:rFonts w:eastAsiaTheme="minorEastAsia"/>
          <w:rtl/>
        </w:rPr>
        <w:tab/>
        <w:t>معلومات إضافية مقدمة من صاحب البلاغ</w:t>
      </w:r>
      <w:r w:rsidRPr="00AD2A9E">
        <w:rPr>
          <w:rFonts w:eastAsiaTheme="minorEastAsia" w:cs="Times New Roman" w:hint="cs"/>
          <w:rtl/>
        </w:rPr>
        <w:t>‬</w:t>
      </w:r>
    </w:p>
    <w:p w14:paraId="46F691CB" w14:textId="278FE7A5" w:rsidR="00994614" w:rsidRPr="00AD2A9E" w:rsidRDefault="00B8413C" w:rsidP="00B8413C">
      <w:pPr>
        <w:pStyle w:val="SingleTxtGA"/>
        <w:rPr>
          <w:rFonts w:eastAsiaTheme="minorEastAsia"/>
          <w:lang w:val="ar-SA" w:eastAsia="zh-TW" w:bidi="en-GB"/>
        </w:rPr>
      </w:pPr>
      <w:r w:rsidRPr="00AD2A9E">
        <w:rPr>
          <w:rFonts w:eastAsiaTheme="minorEastAsia" w:hint="cs"/>
          <w:szCs w:val="20"/>
          <w:rtl/>
        </w:rPr>
        <w:t>8</w:t>
      </w:r>
      <w:r w:rsidRPr="00AD2A9E">
        <w:rPr>
          <w:rFonts w:eastAsiaTheme="minorEastAsia" w:hint="cs"/>
          <w:rtl/>
        </w:rPr>
        <w:t>-</w:t>
      </w:r>
      <w:r w:rsidR="00994614" w:rsidRPr="00AD2A9E">
        <w:rPr>
          <w:rFonts w:eastAsiaTheme="minorEastAsia"/>
          <w:rtl/>
        </w:rPr>
        <w:tab/>
        <w:t xml:space="preserve">في </w:t>
      </w:r>
      <w:r w:rsidR="00994614" w:rsidRPr="00AD2A9E">
        <w:rPr>
          <w:rFonts w:eastAsiaTheme="minorEastAsia"/>
          <w:szCs w:val="20"/>
          <w:rtl/>
        </w:rPr>
        <w:t>20</w:t>
      </w:r>
      <w:r w:rsidR="00994614" w:rsidRPr="00AD2A9E">
        <w:rPr>
          <w:rFonts w:eastAsiaTheme="minorEastAsia"/>
          <w:rtl/>
        </w:rPr>
        <w:t xml:space="preserve"> تموز/يوليه </w:t>
      </w:r>
      <w:r w:rsidR="00994614" w:rsidRPr="00AD2A9E">
        <w:rPr>
          <w:rFonts w:eastAsiaTheme="minorEastAsia"/>
          <w:szCs w:val="20"/>
          <w:rtl/>
        </w:rPr>
        <w:t>2018</w:t>
      </w:r>
      <w:r w:rsidR="00994614" w:rsidRPr="00AD2A9E">
        <w:rPr>
          <w:rFonts w:eastAsiaTheme="minorEastAsia"/>
          <w:rtl/>
        </w:rPr>
        <w:t>، أفاد صاحب البلاغ بأنه موجود حالياً في قرية بالقرب من مدينة ليون بفرنسا، في مركز لاستقبال القصّر. وقد أعرب صاحب البلاغ لمؤسسة "</w:t>
      </w:r>
      <w:proofErr w:type="spellStart"/>
      <w:r w:rsidR="00994614" w:rsidRPr="00AD2A9E">
        <w:rPr>
          <w:rFonts w:eastAsiaTheme="minorEastAsia"/>
          <w:rtl/>
        </w:rPr>
        <w:t>فونداثيون</w:t>
      </w:r>
      <w:proofErr w:type="spellEnd"/>
      <w:r w:rsidR="00994614" w:rsidRPr="00AD2A9E">
        <w:rPr>
          <w:rFonts w:eastAsiaTheme="minorEastAsia"/>
          <w:rtl/>
        </w:rPr>
        <w:t xml:space="preserve"> </w:t>
      </w:r>
      <w:proofErr w:type="spellStart"/>
      <w:r w:rsidR="00994614" w:rsidRPr="00AD2A9E">
        <w:rPr>
          <w:rFonts w:eastAsiaTheme="minorEastAsia"/>
          <w:rtl/>
        </w:rPr>
        <w:t>رايتثيس</w:t>
      </w:r>
      <w:proofErr w:type="spellEnd"/>
      <w:r w:rsidR="00994614" w:rsidRPr="00AD2A9E">
        <w:rPr>
          <w:rFonts w:eastAsiaTheme="minorEastAsia"/>
          <w:rtl/>
        </w:rPr>
        <w:t xml:space="preserve">" عن رغبته في مواصلة الإجراءات المعروضة على اللجنة. </w:t>
      </w:r>
    </w:p>
    <w:p w14:paraId="7C43EEE9" w14:textId="77777777" w:rsidR="00994614" w:rsidRPr="000164BC" w:rsidRDefault="00994614" w:rsidP="000164BC">
      <w:pPr>
        <w:pStyle w:val="H23GA"/>
        <w:rPr>
          <w:rFonts w:eastAsiaTheme="minorEastAsia"/>
          <w:lang w:eastAsia="zh-TW" w:bidi="en-GB"/>
        </w:rPr>
      </w:pPr>
      <w:r w:rsidRPr="00AD2A9E">
        <w:rPr>
          <w:rFonts w:eastAsiaTheme="minorEastAsia"/>
          <w:rtl/>
        </w:rPr>
        <w:tab/>
      </w:r>
      <w:r w:rsidRPr="00AD2A9E">
        <w:rPr>
          <w:rFonts w:eastAsiaTheme="minorEastAsia"/>
          <w:rtl/>
        </w:rPr>
        <w:tab/>
        <w:t>القضايا والإجراءات المعروضة على اللجنة</w:t>
      </w:r>
    </w:p>
    <w:p w14:paraId="55315C80" w14:textId="77777777" w:rsidR="00994614" w:rsidRPr="00AD2A9E" w:rsidRDefault="00994614" w:rsidP="000164BC">
      <w:pPr>
        <w:pStyle w:val="H4GA"/>
        <w:rPr>
          <w:rFonts w:eastAsiaTheme="minorEastAsia"/>
          <w:lang w:val="ar-SA" w:eastAsia="zh-TW" w:bidi="en-GB"/>
        </w:rPr>
      </w:pPr>
      <w:r w:rsidRPr="00AD2A9E">
        <w:rPr>
          <w:rFonts w:eastAsiaTheme="minorEastAsia"/>
          <w:rtl/>
        </w:rPr>
        <w:tab/>
      </w:r>
      <w:r w:rsidRPr="00AD2A9E">
        <w:rPr>
          <w:rFonts w:eastAsiaTheme="minorEastAsia"/>
          <w:rtl/>
        </w:rPr>
        <w:tab/>
        <w:t>النظر في المقبولية</w:t>
      </w:r>
    </w:p>
    <w:p w14:paraId="61B67E14" w14:textId="6C0473DB" w:rsidR="00994614" w:rsidRPr="00F81EB8" w:rsidRDefault="00B8413C" w:rsidP="00994614">
      <w:pPr>
        <w:pStyle w:val="SingleTxtGA"/>
        <w:rPr>
          <w:rFonts w:eastAsiaTheme="minorEastAsia" w:hint="cs"/>
          <w:lang w:eastAsia="zh-TW" w:bidi="en-GB"/>
        </w:rPr>
      </w:pPr>
      <w:r w:rsidRPr="00AD2A9E">
        <w:rPr>
          <w:rFonts w:eastAsiaTheme="minorEastAsia" w:hint="cs"/>
          <w:szCs w:val="20"/>
          <w:rtl/>
        </w:rPr>
        <w:t>9</w:t>
      </w:r>
      <w:r w:rsidRPr="00AD2A9E">
        <w:rPr>
          <w:rFonts w:eastAsiaTheme="minorEastAsia" w:hint="cs"/>
          <w:rtl/>
        </w:rPr>
        <w:t>-</w:t>
      </w:r>
      <w:r w:rsidRPr="00AD2A9E">
        <w:rPr>
          <w:rFonts w:eastAsiaTheme="minorEastAsia" w:hint="cs"/>
          <w:szCs w:val="20"/>
          <w:rtl/>
        </w:rPr>
        <w:t>1</w:t>
      </w:r>
      <w:r w:rsidR="00994614" w:rsidRPr="00AD2A9E">
        <w:rPr>
          <w:rFonts w:eastAsiaTheme="minorEastAsia"/>
          <w:rtl/>
        </w:rPr>
        <w:tab/>
        <w:t xml:space="preserve">قبل النظر في أي ادعاء يَرِد في بلاغ ما، يتعين على اللجنة أن تقرر، وفقاً للمادة </w:t>
      </w:r>
      <w:r w:rsidR="00994614" w:rsidRPr="00AD2A9E">
        <w:rPr>
          <w:rFonts w:eastAsiaTheme="minorEastAsia"/>
          <w:szCs w:val="20"/>
          <w:rtl/>
        </w:rPr>
        <w:t>20</w:t>
      </w:r>
      <w:r w:rsidR="00994614" w:rsidRPr="00AD2A9E">
        <w:rPr>
          <w:rFonts w:eastAsiaTheme="minorEastAsia"/>
          <w:rtl/>
        </w:rPr>
        <w:t xml:space="preserve"> من نظامها الداخلي، ما إذا كان البلاغ مقبولاً بموجب البروتوكول الاختياري لاتفاقية حقوق الطفل المتعلق بإجراء تقديم البلاغات. </w:t>
      </w:r>
    </w:p>
    <w:p w14:paraId="310FAE77" w14:textId="06912882" w:rsidR="00994614" w:rsidRPr="00AD2A9E" w:rsidRDefault="00B8413C" w:rsidP="00B8413C">
      <w:pPr>
        <w:pStyle w:val="SingleTxtGA"/>
        <w:rPr>
          <w:rFonts w:eastAsiaTheme="minorEastAsia"/>
          <w:lang w:val="ar-SA" w:eastAsia="zh-TW" w:bidi="en-GB"/>
        </w:rPr>
      </w:pPr>
      <w:r w:rsidRPr="00AD2A9E">
        <w:rPr>
          <w:rFonts w:eastAsiaTheme="minorEastAsia" w:hint="cs"/>
          <w:szCs w:val="20"/>
          <w:rtl/>
        </w:rPr>
        <w:t>9</w:t>
      </w:r>
      <w:r w:rsidRPr="00AD2A9E">
        <w:rPr>
          <w:rFonts w:eastAsiaTheme="minorEastAsia" w:hint="cs"/>
          <w:rtl/>
        </w:rPr>
        <w:t>-</w:t>
      </w:r>
      <w:r w:rsidRPr="00AD2A9E">
        <w:rPr>
          <w:rFonts w:eastAsiaTheme="minorEastAsia" w:hint="cs"/>
          <w:szCs w:val="20"/>
          <w:rtl/>
        </w:rPr>
        <w:t>2</w:t>
      </w:r>
      <w:r w:rsidR="00994614" w:rsidRPr="00AD2A9E">
        <w:rPr>
          <w:rFonts w:eastAsiaTheme="minorEastAsia"/>
          <w:rtl/>
        </w:rPr>
        <w:tab/>
        <w:t xml:space="preserve">وتحيط اللجنة علماً بحجة الدولة الطرف أن البلاغ غير مقبول من حيث الاختصاص الشخصي وفقاً للمادة </w:t>
      </w:r>
      <w:r w:rsidR="00994614" w:rsidRPr="00AD2A9E">
        <w:rPr>
          <w:rFonts w:eastAsiaTheme="minorEastAsia"/>
          <w:szCs w:val="20"/>
          <w:rtl/>
        </w:rPr>
        <w:t>7</w:t>
      </w:r>
      <w:r w:rsidR="00994614" w:rsidRPr="00AD2A9E">
        <w:rPr>
          <w:rFonts w:eastAsiaTheme="minorEastAsia"/>
          <w:rtl/>
        </w:rPr>
        <w:t>(ج) و(و) من البروتوكول الاختياري، لأن صاحب البلاغ هو شخص بالغ ولم</w:t>
      </w:r>
      <w:r w:rsidR="002D0418">
        <w:rPr>
          <w:rFonts w:eastAsiaTheme="minorEastAsia" w:hint="cs"/>
          <w:rtl/>
        </w:rPr>
        <w:t> </w:t>
      </w:r>
      <w:r w:rsidR="00994614" w:rsidRPr="00AD2A9E">
        <w:rPr>
          <w:rFonts w:eastAsiaTheme="minorEastAsia"/>
          <w:rtl/>
        </w:rPr>
        <w:t>يقدم دليلا</w:t>
      </w:r>
      <w:r w:rsidR="002D0418">
        <w:rPr>
          <w:rFonts w:eastAsiaTheme="minorEastAsia" w:hint="cs"/>
          <w:rtl/>
        </w:rPr>
        <w:t>ً</w:t>
      </w:r>
      <w:r w:rsidR="00994614" w:rsidRPr="00AD2A9E">
        <w:rPr>
          <w:rFonts w:eastAsiaTheme="minorEastAsia"/>
          <w:rtl/>
        </w:rPr>
        <w:t xml:space="preserve"> "أساسيا</w:t>
      </w:r>
      <w:r w:rsidR="002D0418">
        <w:rPr>
          <w:rFonts w:eastAsiaTheme="minorEastAsia" w:hint="cs"/>
          <w:rtl/>
        </w:rPr>
        <w:t>ً</w:t>
      </w:r>
      <w:r w:rsidR="00994614" w:rsidRPr="00AD2A9E">
        <w:rPr>
          <w:rFonts w:eastAsiaTheme="minorEastAsia"/>
          <w:rtl/>
        </w:rPr>
        <w:t>" أو "موثوقا</w:t>
      </w:r>
      <w:r w:rsidR="002D0418">
        <w:rPr>
          <w:rFonts w:eastAsiaTheme="minorEastAsia" w:hint="cs"/>
          <w:rtl/>
        </w:rPr>
        <w:t>ً</w:t>
      </w:r>
      <w:r w:rsidR="00994614" w:rsidRPr="00AD2A9E">
        <w:rPr>
          <w:rFonts w:eastAsiaTheme="minorEastAsia"/>
          <w:rtl/>
        </w:rPr>
        <w:t xml:space="preserve">" يثبت عكس ذلك. غير أن اللجنة تشير إلى أن صاحب البلاغ يدعي أنه أفاد بأنه قاصرٌ لدى وصوله إلى إسبانيا، وأنه قدم بعد ذلك إلى النيابة العامة الإسبانية ومحكمة التحقيق نسخة ومقتطفاً من شهادة ميلاده الصادرة في غينيا تثبت أنه قاصر، وأنه طلب مراجعة الحكم المتعلق بتقدير السن؛ ورفضت النيابة العامة هذا الطلب دون أن تعطي مبررات أخرى. وتلاحظ اللجنة أيضاً أن سفارة غينيا أصدرت فيما بعد وثائق تثبت لصاحب البلاغ صفة القاصر. وتحيط اللجنة علماً بحجة الدولة الطرف أن خلو شهادة الميلاد المقدمة من البيانات </w:t>
      </w:r>
      <w:proofErr w:type="spellStart"/>
      <w:r w:rsidR="00994614" w:rsidRPr="00AD2A9E">
        <w:rPr>
          <w:rFonts w:eastAsiaTheme="minorEastAsia"/>
          <w:rtl/>
        </w:rPr>
        <w:t>البيومترية</w:t>
      </w:r>
      <w:proofErr w:type="spellEnd"/>
      <w:r w:rsidR="00994614" w:rsidRPr="00AD2A9E">
        <w:rPr>
          <w:rFonts w:eastAsiaTheme="minorEastAsia"/>
          <w:rtl/>
        </w:rPr>
        <w:t xml:space="preserve"> لا يسمح بالتحقق منها بمقارنتها بالمعلومات المتعلقة بصاحب البلاغ. وتذكِّر اللجنة بأن عبء الإثبات لا يقع على صاحب البلاغ وحده، ولا سيما بالنظر إلى أن صاحب البلاغ والدولة الطرف لا يتساويان دائماً في إمكانية الحصول على الأدلة، وأن الدولة الطرف هي وحدها التي تمتلك في كثير من الأحيان المعلومات ذات الصلة. وفي هذه القضية، تحيط اللجنة علماً بحجة صاحب البلاغ أن الدولة الطرف كان يتعين عليها، عندما ارتابت في صحة شهادة ميلاده، أن تتصل بالسلطات القنصلية التابعة لغينيا للتحقق من هويته، وهو ما لم تفعله. وفي ضوء كل ما تقدَّم، ترى اللجنة أن المادة </w:t>
      </w:r>
      <w:r w:rsidR="00994614" w:rsidRPr="00AD2A9E">
        <w:rPr>
          <w:rFonts w:eastAsiaTheme="minorEastAsia"/>
          <w:szCs w:val="20"/>
          <w:rtl/>
        </w:rPr>
        <w:t>7</w:t>
      </w:r>
      <w:r w:rsidR="00994614" w:rsidRPr="00AD2A9E">
        <w:rPr>
          <w:rFonts w:eastAsiaTheme="minorEastAsia"/>
          <w:rtl/>
        </w:rPr>
        <w:t xml:space="preserve">(ج) من البروتوكول الاختياري لا تحول دون قبول هذا البلاغ. </w:t>
      </w:r>
    </w:p>
    <w:p w14:paraId="41A4E5F8" w14:textId="09CBACD1" w:rsidR="00994614" w:rsidRPr="006C0A4E" w:rsidRDefault="00B8413C" w:rsidP="002D0418">
      <w:pPr>
        <w:pStyle w:val="SingleTxtGA"/>
        <w:rPr>
          <w:rFonts w:eastAsiaTheme="minorEastAsia"/>
          <w:lang w:eastAsia="zh-TW" w:bidi="en-GB"/>
        </w:rPr>
      </w:pPr>
      <w:r w:rsidRPr="00AD2A9E">
        <w:rPr>
          <w:rFonts w:eastAsiaTheme="minorEastAsia" w:hint="cs"/>
          <w:szCs w:val="20"/>
          <w:rtl/>
        </w:rPr>
        <w:t>9</w:t>
      </w:r>
      <w:r w:rsidRPr="00AD2A9E">
        <w:rPr>
          <w:rFonts w:eastAsiaTheme="minorEastAsia" w:hint="cs"/>
          <w:rtl/>
        </w:rPr>
        <w:t>-</w:t>
      </w:r>
      <w:r w:rsidRPr="00AD2A9E">
        <w:rPr>
          <w:rFonts w:eastAsiaTheme="minorEastAsia" w:hint="cs"/>
          <w:szCs w:val="20"/>
          <w:rtl/>
        </w:rPr>
        <w:t>3</w:t>
      </w:r>
      <w:r w:rsidR="00994614" w:rsidRPr="00AD2A9E">
        <w:rPr>
          <w:rFonts w:eastAsiaTheme="minorEastAsia"/>
          <w:rtl/>
        </w:rPr>
        <w:tab/>
        <w:t xml:space="preserve">وتحيط اللجنة علماً أيضاً بحجة الدولة الطرف أن صاحب البلاغ لم يستنفد سبل الانتصاف المحلية المتاحة للأسباب التالية: (أ) كان بإمكانه أن يطلب إلى النيابة العامة إجراء اختبارات طبية أخرى غير تلك التي خضع لها؛ (ب) كان بإمكانه أن يطلب إجراء مراجعة لأي قرار صدر عن إحدى مناطق الحكم الذاتي لا يصنفه على أنه قاصر، وفقاً للإجراء المنصوص عليه في المادة </w:t>
      </w:r>
      <w:r w:rsidR="00994614" w:rsidRPr="00AD2A9E">
        <w:rPr>
          <w:rFonts w:eastAsiaTheme="minorEastAsia"/>
          <w:szCs w:val="20"/>
          <w:rtl/>
        </w:rPr>
        <w:t>780</w:t>
      </w:r>
      <w:r w:rsidR="00994614" w:rsidRPr="00AD2A9E">
        <w:rPr>
          <w:rFonts w:eastAsiaTheme="minorEastAsia"/>
          <w:rtl/>
        </w:rPr>
        <w:t xml:space="preserve"> من قانون الإجراءات المدنية؛ (ج) كان بإمكانه أن يطعن، لدى المحاكم الإدارية، في أمر الإبعاد الصادر في حقه؛ (د) كان بإمكانه تحريك دعوى </w:t>
      </w:r>
      <w:proofErr w:type="spellStart"/>
      <w:r w:rsidR="00994614" w:rsidRPr="00AD2A9E">
        <w:rPr>
          <w:rFonts w:eastAsiaTheme="minorEastAsia"/>
          <w:rtl/>
        </w:rPr>
        <w:t>رجائية</w:t>
      </w:r>
      <w:proofErr w:type="spellEnd"/>
      <w:r w:rsidR="00994614" w:rsidRPr="00AD2A9E">
        <w:rPr>
          <w:rFonts w:eastAsiaTheme="minorEastAsia"/>
          <w:rtl/>
        </w:rPr>
        <w:t xml:space="preserve"> لتحديد السن لدى المحاكم المدنية، طبقاً للقانون رقم </w:t>
      </w:r>
      <w:r w:rsidR="00994614" w:rsidRPr="00AD2A9E">
        <w:rPr>
          <w:rFonts w:eastAsiaTheme="minorEastAsia"/>
          <w:szCs w:val="20"/>
          <w:rtl/>
        </w:rPr>
        <w:t>15</w:t>
      </w:r>
      <w:r w:rsidR="00994614" w:rsidRPr="00AD2A9E">
        <w:rPr>
          <w:rFonts w:eastAsiaTheme="minorEastAsia"/>
          <w:rtl/>
        </w:rPr>
        <w:t>/</w:t>
      </w:r>
      <w:r w:rsidR="00994614" w:rsidRPr="00AD2A9E">
        <w:rPr>
          <w:rFonts w:eastAsiaTheme="minorEastAsia"/>
          <w:szCs w:val="20"/>
          <w:rtl/>
        </w:rPr>
        <w:t>2015</w:t>
      </w:r>
      <w:r w:rsidR="00994614" w:rsidRPr="00AD2A9E">
        <w:rPr>
          <w:rFonts w:eastAsiaTheme="minorEastAsia"/>
          <w:rtl/>
        </w:rPr>
        <w:t>. وفي المقابل، تحيط اللجنة علماً بتأكيد صاحب البلاغ أن النيابة العامة رفضت طلبه إجراء مراجعة للحكم الذي يقضي باعتباره شخصا</w:t>
      </w:r>
      <w:r w:rsidR="001A0484">
        <w:rPr>
          <w:rFonts w:eastAsiaTheme="minorEastAsia" w:hint="cs"/>
          <w:rtl/>
        </w:rPr>
        <w:t>ً</w:t>
      </w:r>
      <w:r w:rsidR="00994614" w:rsidRPr="00AD2A9E">
        <w:rPr>
          <w:rFonts w:eastAsiaTheme="minorEastAsia"/>
          <w:rtl/>
        </w:rPr>
        <w:t xml:space="preserve"> بالغا</w:t>
      </w:r>
      <w:r w:rsidR="001A0484">
        <w:rPr>
          <w:rFonts w:eastAsiaTheme="minorEastAsia" w:hint="cs"/>
          <w:rtl/>
        </w:rPr>
        <w:t>ً</w:t>
      </w:r>
      <w:r w:rsidR="00994614" w:rsidRPr="00AD2A9E">
        <w:rPr>
          <w:rFonts w:eastAsiaTheme="minorEastAsia"/>
          <w:rtl/>
        </w:rPr>
        <w:t>، مع أنه قدم وثائق صادرة عن سفارة غينيا تثبت له صفة القاصر، وذلك بدعوى أن تلك الوثائق تتناقض مع نتائج الاختبارات الطبية التي أجريت. وترى اللجنة أنه لا يمكن، في ضوء طرد صاحب البلاغ من الأراضي الإسبانية الذي بات وشيكا</w:t>
      </w:r>
      <w:r w:rsidR="002D0418">
        <w:rPr>
          <w:rFonts w:eastAsiaTheme="minorEastAsia" w:hint="cs"/>
          <w:rtl/>
        </w:rPr>
        <w:t>ً</w:t>
      </w:r>
      <w:r w:rsidR="00994614" w:rsidRPr="00AD2A9E">
        <w:rPr>
          <w:rFonts w:eastAsiaTheme="minorEastAsia"/>
          <w:rtl/>
        </w:rPr>
        <w:t>، أن يوصف أي سبيل انتصاف تطول مدته أكثر من اللازم أو لا ينجم عنه تعليق تنفيذ أمر الطرد الساري بأنه سبيل انتصاف فعال. وتلاحظ اللجنة أن الدولة الطرف لم تبين أن سبل الانتصاف التي استشهدت بها من شأنها أن تؤدي إلى تعليق طرد صاحب البلاغ</w:t>
      </w:r>
      <w:r w:rsidR="00994614" w:rsidRPr="00AD2A9E">
        <w:rPr>
          <w:rStyle w:val="FootnoteReference"/>
          <w:rFonts w:eastAsiaTheme="minorEastAsia"/>
          <w:sz w:val="36"/>
          <w:rtl/>
        </w:rPr>
        <w:t>(</w:t>
      </w:r>
      <w:r w:rsidR="00994614" w:rsidRPr="00AD2A9E">
        <w:rPr>
          <w:rStyle w:val="FootnoteReference"/>
          <w:rFonts w:eastAsiaTheme="minorEastAsia" w:cs="Times New Roman"/>
          <w:b w:val="0"/>
          <w:position w:val="4"/>
          <w:sz w:val="20"/>
        </w:rPr>
        <w:footnoteReference w:id="19"/>
      </w:r>
      <w:r w:rsidR="00994614" w:rsidRPr="00AD2A9E">
        <w:rPr>
          <w:rStyle w:val="FootnoteReference"/>
          <w:rFonts w:eastAsiaTheme="minorEastAsia"/>
          <w:sz w:val="36"/>
          <w:rtl/>
        </w:rPr>
        <w:t>)</w:t>
      </w:r>
      <w:r w:rsidR="00297336">
        <w:rPr>
          <w:rFonts w:eastAsiaTheme="minorEastAsia" w:hint="cs"/>
          <w:rtl/>
        </w:rPr>
        <w:t xml:space="preserve">. </w:t>
      </w:r>
      <w:r w:rsidR="00994614" w:rsidRPr="00AD2A9E">
        <w:rPr>
          <w:rFonts w:eastAsiaTheme="minorEastAsia"/>
          <w:rtl/>
        </w:rPr>
        <w:t xml:space="preserve">وعليه، تستنتج اللجنة أن المادة </w:t>
      </w:r>
      <w:r w:rsidR="00994614" w:rsidRPr="00AD2A9E">
        <w:rPr>
          <w:rFonts w:eastAsiaTheme="minorEastAsia"/>
          <w:szCs w:val="20"/>
          <w:rtl/>
        </w:rPr>
        <w:t>7</w:t>
      </w:r>
      <w:r w:rsidR="00994614" w:rsidRPr="00AD2A9E">
        <w:rPr>
          <w:rFonts w:eastAsiaTheme="minorEastAsia"/>
          <w:rtl/>
        </w:rPr>
        <w:t>(</w:t>
      </w:r>
      <w:r w:rsidR="006C0A4E">
        <w:rPr>
          <w:rFonts w:eastAsiaTheme="minorEastAsia" w:hint="cs"/>
          <w:rtl/>
        </w:rPr>
        <w:t>ه</w:t>
      </w:r>
      <w:r w:rsidR="00994614" w:rsidRPr="00AD2A9E">
        <w:rPr>
          <w:rFonts w:eastAsiaTheme="minorEastAsia"/>
          <w:rtl/>
        </w:rPr>
        <w:t>) من البروتوكول الاختياري لا تحول دون قبول هذا البلاغ.</w:t>
      </w:r>
    </w:p>
    <w:p w14:paraId="6E1733A8" w14:textId="3685CD25" w:rsidR="00994614" w:rsidRPr="006C0A4E" w:rsidRDefault="00B8413C" w:rsidP="006C0A4E">
      <w:pPr>
        <w:pStyle w:val="SingleTxtGA"/>
        <w:spacing w:line="350" w:lineRule="exact"/>
        <w:rPr>
          <w:rFonts w:eastAsiaTheme="minorEastAsia"/>
          <w:spacing w:val="-4"/>
          <w:lang w:eastAsia="zh-TW" w:bidi="en-GB"/>
        </w:rPr>
      </w:pPr>
      <w:r w:rsidRPr="00AD2A9E">
        <w:rPr>
          <w:rFonts w:eastAsiaTheme="minorEastAsia" w:hint="cs"/>
          <w:szCs w:val="20"/>
          <w:rtl/>
        </w:rPr>
        <w:t>9</w:t>
      </w:r>
      <w:r w:rsidRPr="00AD2A9E">
        <w:rPr>
          <w:rFonts w:eastAsiaTheme="minorEastAsia" w:hint="cs"/>
          <w:rtl/>
        </w:rPr>
        <w:t>-</w:t>
      </w:r>
      <w:r w:rsidRPr="00AD2A9E">
        <w:rPr>
          <w:rFonts w:eastAsiaTheme="minorEastAsia" w:hint="cs"/>
          <w:szCs w:val="20"/>
          <w:rtl/>
        </w:rPr>
        <w:t>4</w:t>
      </w:r>
      <w:r w:rsidR="00994614" w:rsidRPr="00AD2A9E">
        <w:rPr>
          <w:rFonts w:eastAsiaTheme="minorEastAsia"/>
          <w:rtl/>
        </w:rPr>
        <w:tab/>
      </w:r>
      <w:r w:rsidR="00994614" w:rsidRPr="006C0A4E">
        <w:rPr>
          <w:rFonts w:eastAsiaTheme="minorEastAsia"/>
          <w:spacing w:val="-4"/>
          <w:rtl/>
        </w:rPr>
        <w:t xml:space="preserve">وترى اللجنة أن ادعاءات صاحب البلاغ التي تستند إلى المواد </w:t>
      </w:r>
      <w:r w:rsidR="00994614" w:rsidRPr="006C0A4E">
        <w:rPr>
          <w:rFonts w:eastAsiaTheme="minorEastAsia"/>
          <w:spacing w:val="-4"/>
          <w:szCs w:val="20"/>
          <w:rtl/>
        </w:rPr>
        <w:t>18</w:t>
      </w:r>
      <w:r w:rsidR="00994614" w:rsidRPr="006C0A4E">
        <w:rPr>
          <w:rFonts w:eastAsiaTheme="minorEastAsia"/>
          <w:spacing w:val="-4"/>
          <w:rtl/>
        </w:rPr>
        <w:t>(</w:t>
      </w:r>
      <w:r w:rsidR="00994614" w:rsidRPr="006C0A4E">
        <w:rPr>
          <w:rFonts w:eastAsiaTheme="minorEastAsia"/>
          <w:spacing w:val="-4"/>
          <w:szCs w:val="20"/>
          <w:rtl/>
        </w:rPr>
        <w:t>2</w:t>
      </w:r>
      <w:r w:rsidR="00994614" w:rsidRPr="006C0A4E">
        <w:rPr>
          <w:rFonts w:eastAsiaTheme="minorEastAsia"/>
          <w:spacing w:val="-4"/>
          <w:rtl/>
        </w:rPr>
        <w:t xml:space="preserve">) </w:t>
      </w:r>
      <w:proofErr w:type="spellStart"/>
      <w:r w:rsidR="00994614" w:rsidRPr="006C0A4E">
        <w:rPr>
          <w:rFonts w:eastAsiaTheme="minorEastAsia"/>
          <w:spacing w:val="-4"/>
          <w:rtl/>
        </w:rPr>
        <w:t>و</w:t>
      </w:r>
      <w:r w:rsidR="00994614" w:rsidRPr="006C0A4E">
        <w:rPr>
          <w:rFonts w:eastAsiaTheme="minorEastAsia"/>
          <w:spacing w:val="-4"/>
          <w:szCs w:val="20"/>
          <w:rtl/>
        </w:rPr>
        <w:t>27</w:t>
      </w:r>
      <w:proofErr w:type="spellEnd"/>
      <w:r w:rsidR="00994614" w:rsidRPr="006C0A4E">
        <w:rPr>
          <w:rFonts w:eastAsiaTheme="minorEastAsia"/>
          <w:spacing w:val="-4"/>
          <w:rtl/>
        </w:rPr>
        <w:t xml:space="preserve"> </w:t>
      </w:r>
      <w:proofErr w:type="spellStart"/>
      <w:r w:rsidR="00994614" w:rsidRPr="006C0A4E">
        <w:rPr>
          <w:rFonts w:eastAsiaTheme="minorEastAsia"/>
          <w:spacing w:val="-4"/>
          <w:rtl/>
        </w:rPr>
        <w:t>و</w:t>
      </w:r>
      <w:r w:rsidR="00994614" w:rsidRPr="006C0A4E">
        <w:rPr>
          <w:rFonts w:eastAsiaTheme="minorEastAsia"/>
          <w:spacing w:val="-4"/>
          <w:szCs w:val="20"/>
          <w:rtl/>
        </w:rPr>
        <w:t>29</w:t>
      </w:r>
      <w:proofErr w:type="spellEnd"/>
      <w:r w:rsidR="00994614" w:rsidRPr="006C0A4E">
        <w:rPr>
          <w:rFonts w:eastAsiaTheme="minorEastAsia"/>
          <w:spacing w:val="-4"/>
          <w:rtl/>
        </w:rPr>
        <w:t xml:space="preserve"> من الاتفاقية لم</w:t>
      </w:r>
      <w:r w:rsidR="006C0A4E">
        <w:rPr>
          <w:rFonts w:eastAsiaTheme="minorEastAsia" w:hint="cs"/>
          <w:spacing w:val="-4"/>
          <w:rtl/>
        </w:rPr>
        <w:t> </w:t>
      </w:r>
      <w:r w:rsidR="00994614" w:rsidRPr="006C0A4E">
        <w:rPr>
          <w:rFonts w:eastAsiaTheme="minorEastAsia"/>
          <w:spacing w:val="-4"/>
          <w:rtl/>
        </w:rPr>
        <w:t xml:space="preserve">تُدعم بأدلة كافية لأغراض المقبولية، وتعلن عدم مقبوليتها بموجب المادة </w:t>
      </w:r>
      <w:r w:rsidR="00994614" w:rsidRPr="006C0A4E">
        <w:rPr>
          <w:rFonts w:eastAsiaTheme="minorEastAsia"/>
          <w:spacing w:val="-4"/>
          <w:szCs w:val="20"/>
          <w:rtl/>
        </w:rPr>
        <w:t>7</w:t>
      </w:r>
      <w:r w:rsidR="00994614" w:rsidRPr="006C0A4E">
        <w:rPr>
          <w:rFonts w:eastAsiaTheme="minorEastAsia"/>
          <w:spacing w:val="-4"/>
          <w:rtl/>
        </w:rPr>
        <w:t>(و) من البروتوكول الاختياري.</w:t>
      </w:r>
    </w:p>
    <w:p w14:paraId="0B25A8B3" w14:textId="34331C22" w:rsidR="00994614" w:rsidRPr="00AD2A9E" w:rsidRDefault="00B8413C" w:rsidP="006C0A4E">
      <w:pPr>
        <w:pStyle w:val="SingleTxtGA"/>
        <w:spacing w:line="350" w:lineRule="exact"/>
        <w:rPr>
          <w:rFonts w:eastAsiaTheme="minorEastAsia"/>
          <w:rtl/>
          <w:lang w:val="ar-SA" w:eastAsia="zh-TW" w:bidi="en-GB"/>
        </w:rPr>
      </w:pPr>
      <w:r w:rsidRPr="00AD2A9E">
        <w:rPr>
          <w:rFonts w:eastAsiaTheme="minorEastAsia" w:hint="cs"/>
          <w:szCs w:val="20"/>
          <w:rtl/>
        </w:rPr>
        <w:t>9</w:t>
      </w:r>
      <w:r w:rsidRPr="00AD2A9E">
        <w:rPr>
          <w:rFonts w:eastAsiaTheme="minorEastAsia" w:hint="cs"/>
          <w:rtl/>
        </w:rPr>
        <w:t>-</w:t>
      </w:r>
      <w:r w:rsidRPr="00AD2A9E">
        <w:rPr>
          <w:rFonts w:eastAsiaTheme="minorEastAsia" w:hint="cs"/>
          <w:szCs w:val="20"/>
          <w:rtl/>
        </w:rPr>
        <w:t>5</w:t>
      </w:r>
      <w:r w:rsidR="00994614" w:rsidRPr="00AD2A9E">
        <w:rPr>
          <w:rFonts w:eastAsiaTheme="minorEastAsia"/>
          <w:rtl/>
        </w:rPr>
        <w:tab/>
        <w:t xml:space="preserve">غير أن اللجنة ترى أن صاحب البلاغ قدم ما يكفي من الأدلة لتدعيم ادعاءاته التي تستند إلى المواد </w:t>
      </w:r>
      <w:r w:rsidR="00994614" w:rsidRPr="00AD2A9E">
        <w:rPr>
          <w:rFonts w:eastAsiaTheme="minorEastAsia"/>
          <w:szCs w:val="20"/>
          <w:rtl/>
        </w:rPr>
        <w:t>2</w:t>
      </w:r>
      <w:r w:rsidR="00994614" w:rsidRPr="00AD2A9E">
        <w:rPr>
          <w:rFonts w:eastAsiaTheme="minorEastAsia"/>
          <w:rtl/>
        </w:rPr>
        <w:t xml:space="preserve"> </w:t>
      </w:r>
      <w:proofErr w:type="spellStart"/>
      <w:r w:rsidR="00994614" w:rsidRPr="00AD2A9E">
        <w:rPr>
          <w:rFonts w:eastAsiaTheme="minorEastAsia"/>
          <w:rtl/>
        </w:rPr>
        <w:t>و</w:t>
      </w:r>
      <w:r w:rsidR="00994614" w:rsidRPr="00AD2A9E">
        <w:rPr>
          <w:rFonts w:eastAsiaTheme="minorEastAsia"/>
          <w:szCs w:val="20"/>
          <w:rtl/>
        </w:rPr>
        <w:t>3</w:t>
      </w:r>
      <w:proofErr w:type="spellEnd"/>
      <w:r w:rsidR="00994614" w:rsidRPr="00AD2A9E">
        <w:rPr>
          <w:rFonts w:eastAsiaTheme="minorEastAsia"/>
          <w:rtl/>
        </w:rPr>
        <w:t xml:space="preserve"> </w:t>
      </w:r>
      <w:proofErr w:type="spellStart"/>
      <w:r w:rsidR="00994614" w:rsidRPr="00AD2A9E">
        <w:rPr>
          <w:rFonts w:eastAsiaTheme="minorEastAsia"/>
          <w:rtl/>
        </w:rPr>
        <w:t>و</w:t>
      </w:r>
      <w:r w:rsidR="00994614" w:rsidRPr="00AD2A9E">
        <w:rPr>
          <w:rFonts w:eastAsiaTheme="minorEastAsia"/>
          <w:szCs w:val="20"/>
          <w:rtl/>
        </w:rPr>
        <w:t>8</w:t>
      </w:r>
      <w:proofErr w:type="spellEnd"/>
      <w:r w:rsidR="00994614" w:rsidRPr="00AD2A9E">
        <w:rPr>
          <w:rFonts w:eastAsiaTheme="minorEastAsia"/>
          <w:rtl/>
        </w:rPr>
        <w:t xml:space="preserve"> </w:t>
      </w:r>
      <w:proofErr w:type="spellStart"/>
      <w:r w:rsidR="00994614" w:rsidRPr="00AD2A9E">
        <w:rPr>
          <w:rFonts w:eastAsiaTheme="minorEastAsia"/>
          <w:rtl/>
        </w:rPr>
        <w:t>و</w:t>
      </w:r>
      <w:r w:rsidR="00994614" w:rsidRPr="00AD2A9E">
        <w:rPr>
          <w:rFonts w:eastAsiaTheme="minorEastAsia"/>
          <w:szCs w:val="20"/>
          <w:rtl/>
        </w:rPr>
        <w:t>12</w:t>
      </w:r>
      <w:proofErr w:type="spellEnd"/>
      <w:r w:rsidR="00994614" w:rsidRPr="00AD2A9E">
        <w:rPr>
          <w:rFonts w:eastAsiaTheme="minorEastAsia"/>
          <w:rtl/>
        </w:rPr>
        <w:t xml:space="preserve"> </w:t>
      </w:r>
      <w:proofErr w:type="spellStart"/>
      <w:r w:rsidR="00994614" w:rsidRPr="00AD2A9E">
        <w:rPr>
          <w:rFonts w:eastAsiaTheme="minorEastAsia"/>
          <w:rtl/>
        </w:rPr>
        <w:t>و</w:t>
      </w:r>
      <w:r w:rsidR="00994614" w:rsidRPr="00AD2A9E">
        <w:rPr>
          <w:rFonts w:eastAsiaTheme="minorEastAsia"/>
          <w:szCs w:val="20"/>
          <w:rtl/>
        </w:rPr>
        <w:t>20</w:t>
      </w:r>
      <w:proofErr w:type="spellEnd"/>
      <w:r w:rsidR="00994614" w:rsidRPr="00AD2A9E">
        <w:rPr>
          <w:rFonts w:eastAsiaTheme="minorEastAsia"/>
          <w:rtl/>
        </w:rPr>
        <w:t>(</w:t>
      </w:r>
      <w:r w:rsidR="00994614" w:rsidRPr="00AD2A9E">
        <w:rPr>
          <w:rFonts w:eastAsiaTheme="minorEastAsia"/>
          <w:szCs w:val="20"/>
          <w:rtl/>
        </w:rPr>
        <w:t>1</w:t>
      </w:r>
      <w:r w:rsidR="00994614" w:rsidRPr="00AD2A9E">
        <w:rPr>
          <w:rFonts w:eastAsiaTheme="minorEastAsia"/>
          <w:rtl/>
        </w:rPr>
        <w:t>) من الاتفاقية. وعليه، تعتبر اللجنة هذا الشق من الشكوى مقبولا</w:t>
      </w:r>
      <w:r w:rsidR="006C0A4E">
        <w:rPr>
          <w:rFonts w:eastAsiaTheme="minorEastAsia" w:hint="cs"/>
          <w:rtl/>
        </w:rPr>
        <w:t>ً</w:t>
      </w:r>
      <w:r w:rsidR="00994614" w:rsidRPr="00AD2A9E">
        <w:rPr>
          <w:rFonts w:eastAsiaTheme="minorEastAsia"/>
          <w:rtl/>
        </w:rPr>
        <w:t xml:space="preserve"> وتباشر النظر في أسسه الموضوعية.</w:t>
      </w:r>
    </w:p>
    <w:p w14:paraId="3EC58776" w14:textId="77777777" w:rsidR="00994614" w:rsidRPr="00297336" w:rsidRDefault="00994614" w:rsidP="00297336">
      <w:pPr>
        <w:pStyle w:val="H4GA"/>
        <w:rPr>
          <w:rFonts w:eastAsiaTheme="minorEastAsia"/>
          <w:lang w:eastAsia="zh-TW" w:bidi="en-GB"/>
        </w:rPr>
      </w:pPr>
      <w:r w:rsidRPr="00AD2A9E">
        <w:rPr>
          <w:rFonts w:eastAsiaTheme="minorEastAsia"/>
          <w:rtl/>
        </w:rPr>
        <w:tab/>
      </w:r>
      <w:r w:rsidRPr="00AD2A9E">
        <w:rPr>
          <w:rFonts w:eastAsiaTheme="minorEastAsia"/>
          <w:rtl/>
        </w:rPr>
        <w:tab/>
        <w:t>النظر في الأسس الموضوعية</w:t>
      </w:r>
    </w:p>
    <w:p w14:paraId="3AEA88B1" w14:textId="16FE0678" w:rsidR="00994614" w:rsidRPr="00297336" w:rsidRDefault="00B8413C" w:rsidP="006C0A4E">
      <w:pPr>
        <w:pStyle w:val="SingleTxtGA"/>
        <w:spacing w:line="350" w:lineRule="exact"/>
        <w:rPr>
          <w:rFonts w:eastAsiaTheme="minorEastAsia"/>
          <w:lang w:eastAsia="zh-TW" w:bidi="en-GB"/>
        </w:rPr>
      </w:pPr>
      <w:r w:rsidRPr="00297336">
        <w:rPr>
          <w:rFonts w:eastAsiaTheme="minorEastAsia" w:hint="cs"/>
          <w:spacing w:val="-4"/>
          <w:szCs w:val="20"/>
          <w:rtl/>
        </w:rPr>
        <w:t>10</w:t>
      </w:r>
      <w:r w:rsidRPr="00297336">
        <w:rPr>
          <w:rFonts w:eastAsiaTheme="minorEastAsia" w:hint="cs"/>
          <w:spacing w:val="-4"/>
          <w:rtl/>
        </w:rPr>
        <w:t>-</w:t>
      </w:r>
      <w:r w:rsidRPr="00297336">
        <w:rPr>
          <w:rFonts w:eastAsiaTheme="minorEastAsia" w:hint="cs"/>
          <w:spacing w:val="-4"/>
          <w:szCs w:val="20"/>
          <w:rtl/>
        </w:rPr>
        <w:t>1</w:t>
      </w:r>
      <w:r w:rsidR="00994614" w:rsidRPr="00297336">
        <w:rPr>
          <w:rFonts w:eastAsiaTheme="minorEastAsia"/>
          <w:spacing w:val="-4"/>
          <w:rtl/>
        </w:rPr>
        <w:tab/>
        <w:t xml:space="preserve">نظرت اللجنة في هذا البلاغ في ضوء جميع المعلومات التي أتاحها لها الطرفان، وفقاً للمادة </w:t>
      </w:r>
      <w:r w:rsidR="00994614" w:rsidRPr="00297336">
        <w:rPr>
          <w:rFonts w:eastAsiaTheme="minorEastAsia"/>
          <w:spacing w:val="-4"/>
          <w:szCs w:val="20"/>
          <w:rtl/>
        </w:rPr>
        <w:t>10</w:t>
      </w:r>
      <w:r w:rsidR="00994614" w:rsidRPr="00297336">
        <w:rPr>
          <w:rFonts w:eastAsiaTheme="minorEastAsia"/>
          <w:spacing w:val="-4"/>
          <w:rtl/>
        </w:rPr>
        <w:t>(</w:t>
      </w:r>
      <w:r w:rsidR="00994614" w:rsidRPr="00297336">
        <w:rPr>
          <w:rFonts w:eastAsiaTheme="minorEastAsia"/>
          <w:spacing w:val="-4"/>
          <w:szCs w:val="20"/>
          <w:rtl/>
        </w:rPr>
        <w:t>1</w:t>
      </w:r>
      <w:r w:rsidR="00994614" w:rsidRPr="00297336">
        <w:rPr>
          <w:rFonts w:eastAsiaTheme="minorEastAsia"/>
          <w:spacing w:val="-4"/>
          <w:rtl/>
        </w:rPr>
        <w:t>)</w:t>
      </w:r>
      <w:r w:rsidR="00994614" w:rsidRPr="00AD2A9E">
        <w:rPr>
          <w:rFonts w:eastAsiaTheme="minorEastAsia"/>
          <w:rtl/>
        </w:rPr>
        <w:t xml:space="preserve"> من البروتوكول الاختياري.</w:t>
      </w:r>
    </w:p>
    <w:p w14:paraId="528ACB70" w14:textId="5C47CC00" w:rsidR="00994614" w:rsidRPr="00AD2A9E" w:rsidRDefault="00B8413C" w:rsidP="006C0A4E">
      <w:pPr>
        <w:pStyle w:val="SingleTxtGA"/>
        <w:spacing w:line="350" w:lineRule="exact"/>
        <w:rPr>
          <w:rFonts w:eastAsiaTheme="minorEastAsia"/>
          <w:lang w:val="ar-SA" w:eastAsia="zh-TW" w:bidi="en-GB"/>
        </w:rPr>
      </w:pPr>
      <w:bookmarkStart w:id="0" w:name="_Hlk14244157"/>
      <w:r w:rsidRPr="00AD2A9E">
        <w:rPr>
          <w:rFonts w:eastAsiaTheme="minorEastAsia" w:hint="cs"/>
          <w:szCs w:val="20"/>
          <w:rtl/>
        </w:rPr>
        <w:t>10</w:t>
      </w:r>
      <w:r w:rsidRPr="00AD2A9E">
        <w:rPr>
          <w:rFonts w:eastAsiaTheme="minorEastAsia" w:hint="cs"/>
          <w:rtl/>
        </w:rPr>
        <w:t>-</w:t>
      </w:r>
      <w:r w:rsidRPr="00AD2A9E">
        <w:rPr>
          <w:rFonts w:eastAsiaTheme="minorEastAsia" w:hint="cs"/>
          <w:szCs w:val="20"/>
          <w:rtl/>
        </w:rPr>
        <w:t>2</w:t>
      </w:r>
      <w:r w:rsidR="00994614" w:rsidRPr="00AD2A9E">
        <w:rPr>
          <w:rFonts w:eastAsiaTheme="minorEastAsia"/>
          <w:rtl/>
        </w:rPr>
        <w:tab/>
        <w:t>ومن المسائل المعروضة على اللجنة، البت فيما إذا كانت حقوق صاحب البلاغ المنصوص عليها في الاتفاقية قد انتهكت، في ظروف هذه القضية، بسبب عملية تحديد السن التي خضع لها، بعدما أفاد بأنه قاصر وأدلى بشهادة ميلاده وبوثائق صادرة عن سفارة غينيا لدعم أقواله. ويدعي صاحب البلاغ على وجه التحديد أنه تعرض للتمييز لأن الوثائق الرسمية الأصلية الصادرة عن سلطات بلده الأصلي لم تؤخذ في الاعتبار؛ ولم تولَ مصالح الطفل الفضلى الاعتبار في أي مرحلة من مراحل عملية تقدير سنه؛ ولم يراع حقه في الاستماع إليه ولم تُحترم هويته.</w:t>
      </w:r>
      <w:bookmarkStart w:id="1" w:name="_Hlk14842602"/>
      <w:bookmarkEnd w:id="0"/>
      <w:bookmarkEnd w:id="1"/>
    </w:p>
    <w:p w14:paraId="31AB5910" w14:textId="62C1FFBA" w:rsidR="00994614" w:rsidRPr="00AD2A9E" w:rsidRDefault="00B8413C" w:rsidP="006C0A4E">
      <w:pPr>
        <w:pStyle w:val="SingleTxtGA"/>
        <w:spacing w:line="350" w:lineRule="exact"/>
        <w:rPr>
          <w:rStyle w:val="FootnoteReference"/>
          <w:rFonts w:eastAsiaTheme="minorEastAsia"/>
          <w:sz w:val="36"/>
          <w:lang w:val="ar-SA" w:eastAsia="zh-TW" w:bidi="en-GB"/>
        </w:rPr>
      </w:pPr>
      <w:r w:rsidRPr="00AD2A9E">
        <w:rPr>
          <w:rFonts w:eastAsiaTheme="minorEastAsia" w:hint="cs"/>
          <w:szCs w:val="20"/>
          <w:rtl/>
        </w:rPr>
        <w:t>10</w:t>
      </w:r>
      <w:r w:rsidRPr="00AD2A9E">
        <w:rPr>
          <w:rFonts w:eastAsiaTheme="minorEastAsia" w:hint="cs"/>
          <w:rtl/>
        </w:rPr>
        <w:t>-</w:t>
      </w:r>
      <w:r w:rsidRPr="00AD2A9E">
        <w:rPr>
          <w:rFonts w:eastAsiaTheme="minorEastAsia" w:hint="cs"/>
          <w:szCs w:val="20"/>
          <w:rtl/>
        </w:rPr>
        <w:t>3</w:t>
      </w:r>
      <w:r w:rsidR="00994614" w:rsidRPr="00AD2A9E">
        <w:rPr>
          <w:rFonts w:eastAsiaTheme="minorEastAsia"/>
          <w:rtl/>
        </w:rPr>
        <w:tab/>
        <w:t>وتُذكر اللجنة بأن إجراء تحديد سن حدث يدعي أنه قاصر هو أمرٌ بالغ الأهمية، لأن نتيجته تحدد ما إذا كان يحق له الاستفادة من الحماية الوطنية باعتباره طفلاً أم لا يحق له ذلك. كما أن التمتع بالحقوق المنصوص عليها في الاتفاقية ينبع من ذلك القرار، وهذه مسألة غاية في الأهمية بالنسبة للجنة. ولذلك، فإنه من اللازم مراعاة الأصول القانونية في إجراء تحديد السن، فضلا</w:t>
      </w:r>
      <w:r w:rsidR="00CC554B">
        <w:rPr>
          <w:rFonts w:eastAsiaTheme="minorEastAsia" w:hint="cs"/>
          <w:rtl/>
        </w:rPr>
        <w:t>ً</w:t>
      </w:r>
      <w:r w:rsidR="00994614" w:rsidRPr="00AD2A9E">
        <w:rPr>
          <w:rFonts w:eastAsiaTheme="minorEastAsia"/>
          <w:rtl/>
        </w:rPr>
        <w:t xml:space="preserve"> عن إتاحة إمكانية الطعن في نتيجته عن طريق إجراءات الاستئناف. وما دامت تلك الإجراءات مستمرة، ينبغي أن يُفسر الشك لصالح الشخص ويعامل بوصفه طفلا</w:t>
      </w:r>
      <w:r w:rsidR="00CC554B">
        <w:rPr>
          <w:rFonts w:eastAsiaTheme="minorEastAsia" w:hint="cs"/>
          <w:rtl/>
        </w:rPr>
        <w:t>ً</w:t>
      </w:r>
      <w:r w:rsidR="00994614" w:rsidRPr="00AD2A9E">
        <w:rPr>
          <w:rFonts w:eastAsiaTheme="minorEastAsia"/>
          <w:rtl/>
        </w:rPr>
        <w:t>. وبناء على ذلك، تؤكد اللجنة من جديد وجوب إيلاء الاعتبار الأول لمصالح الطفل الفضلى في جميع مراحل إجراء تحديد السن</w:t>
      </w:r>
      <w:r w:rsidR="00994614" w:rsidRPr="00AD2A9E">
        <w:rPr>
          <w:rStyle w:val="FootnoteReference"/>
          <w:rFonts w:eastAsiaTheme="minorEastAsia"/>
          <w:sz w:val="36"/>
          <w:rtl/>
        </w:rPr>
        <w:t>(</w:t>
      </w:r>
      <w:r w:rsidR="00994614" w:rsidRPr="00AD2A9E">
        <w:rPr>
          <w:rStyle w:val="FootnoteReference"/>
          <w:rFonts w:eastAsiaTheme="minorEastAsia" w:cs="Times New Roman"/>
          <w:b w:val="0"/>
          <w:position w:val="4"/>
          <w:sz w:val="20"/>
        </w:rPr>
        <w:footnoteReference w:id="20"/>
      </w:r>
      <w:r w:rsidR="00994614" w:rsidRPr="00AD2A9E">
        <w:rPr>
          <w:rStyle w:val="FootnoteReference"/>
          <w:rFonts w:eastAsiaTheme="minorEastAsia"/>
          <w:sz w:val="36"/>
          <w:rtl/>
        </w:rPr>
        <w:t>)</w:t>
      </w:r>
      <w:bookmarkStart w:id="2" w:name="_Hlk14256708"/>
      <w:bookmarkEnd w:id="2"/>
      <w:r w:rsidR="00297336" w:rsidRPr="00297336">
        <w:rPr>
          <w:rStyle w:val="FootnoteReference"/>
          <w:rFonts w:eastAsiaTheme="minorEastAsia" w:hint="cs"/>
          <w:sz w:val="36"/>
          <w:vertAlign w:val="baseline"/>
          <w:rtl/>
        </w:rPr>
        <w:t>.</w:t>
      </w:r>
    </w:p>
    <w:p w14:paraId="15847855" w14:textId="17A24486" w:rsidR="00994614" w:rsidRPr="00AD2A9E" w:rsidRDefault="00B8413C" w:rsidP="00994614">
      <w:pPr>
        <w:pStyle w:val="SingleTxtGA"/>
        <w:rPr>
          <w:rFonts w:eastAsiaTheme="minorEastAsia"/>
          <w:lang w:val="ar-SA" w:eastAsia="zh-TW" w:bidi="en-GB"/>
        </w:rPr>
      </w:pPr>
      <w:r w:rsidRPr="00AD2A9E">
        <w:rPr>
          <w:rFonts w:eastAsiaTheme="minorEastAsia" w:hint="cs"/>
          <w:szCs w:val="20"/>
          <w:rtl/>
        </w:rPr>
        <w:t>10</w:t>
      </w:r>
      <w:r w:rsidRPr="00AD2A9E">
        <w:rPr>
          <w:rFonts w:eastAsiaTheme="minorEastAsia" w:hint="cs"/>
          <w:rtl/>
        </w:rPr>
        <w:t>-</w:t>
      </w:r>
      <w:r w:rsidRPr="00AD2A9E">
        <w:rPr>
          <w:rFonts w:eastAsiaTheme="minorEastAsia" w:hint="cs"/>
          <w:szCs w:val="20"/>
          <w:rtl/>
        </w:rPr>
        <w:t>4</w:t>
      </w:r>
      <w:r w:rsidR="00994614" w:rsidRPr="00AD2A9E">
        <w:rPr>
          <w:rFonts w:eastAsiaTheme="minorEastAsia"/>
          <w:rtl/>
        </w:rPr>
        <w:tab/>
        <w:t xml:space="preserve">وتحيط اللجنة علماً بحجة الدولة الطرف التي تفيد بأن التعليق العام رقم </w:t>
      </w:r>
      <w:r w:rsidR="00994614" w:rsidRPr="00AD2A9E">
        <w:rPr>
          <w:rFonts w:eastAsiaTheme="minorEastAsia"/>
          <w:szCs w:val="20"/>
          <w:rtl/>
        </w:rPr>
        <w:t>6</w:t>
      </w:r>
      <w:r w:rsidR="00994614" w:rsidRPr="00AD2A9E">
        <w:rPr>
          <w:rFonts w:eastAsiaTheme="minorEastAsia"/>
          <w:rtl/>
        </w:rPr>
        <w:t xml:space="preserve"> ليس فيه ما يمنع أو</w:t>
      </w:r>
      <w:r w:rsidR="00CC554B">
        <w:rPr>
          <w:rFonts w:eastAsiaTheme="minorEastAsia" w:hint="cs"/>
          <w:rtl/>
        </w:rPr>
        <w:t> </w:t>
      </w:r>
      <w:r w:rsidR="00994614" w:rsidRPr="00AD2A9E">
        <w:rPr>
          <w:rFonts w:eastAsiaTheme="minorEastAsia"/>
          <w:rtl/>
        </w:rPr>
        <w:t xml:space="preserve">يحظر الاستعانة بالفحوص الطبية الموضوعية في تحديد سن من يبدو عليه أنه شخصٌ بالغ، ولا يملك أي وثائق ويدعي أنه قاصر (الفقرة </w:t>
      </w:r>
      <w:r w:rsidR="00994614" w:rsidRPr="00AD2A9E">
        <w:rPr>
          <w:rFonts w:eastAsiaTheme="minorEastAsia"/>
          <w:szCs w:val="20"/>
          <w:rtl/>
        </w:rPr>
        <w:t>6</w:t>
      </w:r>
      <w:r w:rsidR="00994614" w:rsidRPr="00AD2A9E">
        <w:rPr>
          <w:rFonts w:eastAsiaTheme="minorEastAsia"/>
          <w:rtl/>
        </w:rPr>
        <w:t>-</w:t>
      </w:r>
      <w:r w:rsidR="00994614" w:rsidRPr="00AD2A9E">
        <w:rPr>
          <w:rFonts w:eastAsiaTheme="minorEastAsia"/>
          <w:szCs w:val="20"/>
          <w:rtl/>
        </w:rPr>
        <w:t>3</w:t>
      </w:r>
      <w:r w:rsidR="00994614" w:rsidRPr="00AD2A9E">
        <w:rPr>
          <w:rFonts w:eastAsiaTheme="minorEastAsia"/>
          <w:rtl/>
        </w:rPr>
        <w:t>). ولكن اللجنة تشير إلى أنه ينبغي اعتبار الوثائق المتاحة صحيحة ما لم هناك ما يثبت العكس. وعلاوة على ذلك، ينبغي للدول أن تلجأ، في حال لم تكن هناك وثائق هوية أو طرق أخرى ملائمة لتقدير السن بشكل سليم، إلى إجراء تقييم شامل لنمو الطفل البدني والنفسي، يجريه متخصصون في طب الأطفال أو مهنيون آخرون لديهم من المهارات ما يخولهم الجمع بين جوانب النمو المختلفة</w:t>
      </w:r>
      <w:r w:rsidR="00994614" w:rsidRPr="00AD2A9E">
        <w:rPr>
          <w:rStyle w:val="FootnoteReference"/>
          <w:rFonts w:eastAsiaTheme="minorEastAsia"/>
          <w:sz w:val="36"/>
          <w:rtl/>
        </w:rPr>
        <w:t>(</w:t>
      </w:r>
      <w:r w:rsidR="00994614" w:rsidRPr="00AD2A9E">
        <w:rPr>
          <w:rStyle w:val="FootnoteReference"/>
          <w:rFonts w:eastAsiaTheme="minorEastAsia" w:cs="Times New Roman"/>
          <w:b w:val="0"/>
          <w:position w:val="4"/>
          <w:sz w:val="20"/>
        </w:rPr>
        <w:footnoteReference w:id="21"/>
      </w:r>
      <w:r w:rsidR="00994614" w:rsidRPr="00AD2A9E">
        <w:rPr>
          <w:rStyle w:val="FootnoteReference"/>
          <w:rFonts w:eastAsiaTheme="minorEastAsia"/>
          <w:sz w:val="36"/>
          <w:rtl/>
        </w:rPr>
        <w:t>)</w:t>
      </w:r>
      <w:r w:rsidR="00297336">
        <w:rPr>
          <w:rFonts w:eastAsiaTheme="minorEastAsia" w:hint="cs"/>
          <w:rtl/>
        </w:rPr>
        <w:t xml:space="preserve">. </w:t>
      </w:r>
      <w:r w:rsidR="00994614" w:rsidRPr="00AD2A9E">
        <w:rPr>
          <w:rFonts w:eastAsiaTheme="minorEastAsia"/>
          <w:rtl/>
        </w:rPr>
        <w:t xml:space="preserve">وينبغي أن تنفذ هذه التقييمات بسرعة وبطريقة تراعي الطفل والاعتبارات الجنسانية والثقافية، وينبغي أن تشمل إجراء المقابلات مع الأطفال بلغة يفهمها الطفل. وينبغي أن يُفسر الشك لصالح الفرد الخاضع للتقييم. </w:t>
      </w:r>
    </w:p>
    <w:p w14:paraId="16090D3A" w14:textId="686456D0" w:rsidR="00994614" w:rsidRPr="004E2335" w:rsidRDefault="00B8413C" w:rsidP="00B8413C">
      <w:pPr>
        <w:pStyle w:val="SingleTxtGA"/>
        <w:rPr>
          <w:rFonts w:eastAsiaTheme="minorEastAsia"/>
          <w:lang w:eastAsia="zh-TW" w:bidi="en-GB"/>
        </w:rPr>
      </w:pPr>
      <w:r w:rsidRPr="00AD2A9E">
        <w:rPr>
          <w:rFonts w:eastAsiaTheme="minorEastAsia" w:hint="cs"/>
          <w:szCs w:val="20"/>
          <w:rtl/>
        </w:rPr>
        <w:t>10</w:t>
      </w:r>
      <w:r w:rsidRPr="00AD2A9E">
        <w:rPr>
          <w:rFonts w:eastAsiaTheme="minorEastAsia" w:hint="cs"/>
          <w:rtl/>
        </w:rPr>
        <w:t>-</w:t>
      </w:r>
      <w:r w:rsidRPr="00AD2A9E">
        <w:rPr>
          <w:rFonts w:eastAsiaTheme="minorEastAsia" w:hint="cs"/>
          <w:szCs w:val="20"/>
          <w:rtl/>
        </w:rPr>
        <w:t>5</w:t>
      </w:r>
      <w:r w:rsidR="00994614" w:rsidRPr="00AD2A9E">
        <w:rPr>
          <w:rFonts w:eastAsiaTheme="minorEastAsia"/>
          <w:rtl/>
        </w:rPr>
        <w:tab/>
        <w:t>وفي هذه القضية، تلاحظ اللجنة ما يلي: (</w:t>
      </w:r>
      <w:bookmarkStart w:id="3" w:name="_GoBack"/>
      <w:bookmarkEnd w:id="3"/>
      <w:r w:rsidR="00994614" w:rsidRPr="00AD2A9E">
        <w:rPr>
          <w:rFonts w:eastAsiaTheme="minorEastAsia"/>
          <w:rtl/>
        </w:rPr>
        <w:t xml:space="preserve">أ) أن صاحب البلاغ، الذي وصل إلى الأراضي الإسبانية وهو لا يحمل الوثائق اللازمة، خضع، لأغراض تحديد سنه، لاختبارات طبية شملت تصوير معصمه بالأشعة السينية بدون إجراء أي اختبارات إضافية، ولا سيما الاختبارات النفسية، ولا يوجد محضر يدل على مقابلة صاحب البلاغ في إطار هذه العملية؛ (ب) بناء على الاختبارات الطبية التي أُجريت، جزم المستشفى المذكور بأن عمر عظام صاحب البلاغ يبلغ </w:t>
      </w:r>
      <w:r w:rsidR="00994614" w:rsidRPr="00AD2A9E">
        <w:rPr>
          <w:rFonts w:eastAsiaTheme="minorEastAsia"/>
          <w:szCs w:val="20"/>
          <w:rtl/>
        </w:rPr>
        <w:t>19</w:t>
      </w:r>
      <w:r w:rsidR="00994614" w:rsidRPr="00AD2A9E">
        <w:rPr>
          <w:rFonts w:eastAsiaTheme="minorEastAsia"/>
          <w:rtl/>
        </w:rPr>
        <w:t xml:space="preserve"> سنة وفقاً لأطلس </w:t>
      </w:r>
      <w:proofErr w:type="spellStart"/>
      <w:r w:rsidR="00994614" w:rsidRPr="00AD2A9E">
        <w:rPr>
          <w:rFonts w:eastAsiaTheme="minorEastAsia"/>
          <w:rtl/>
        </w:rPr>
        <w:t>غروليتش</w:t>
      </w:r>
      <w:proofErr w:type="spellEnd"/>
      <w:r w:rsidR="00994614" w:rsidRPr="00AD2A9E">
        <w:rPr>
          <w:rFonts w:eastAsiaTheme="minorEastAsia"/>
          <w:rtl/>
        </w:rPr>
        <w:t xml:space="preserve"> </w:t>
      </w:r>
      <w:proofErr w:type="spellStart"/>
      <w:r w:rsidR="00994614" w:rsidRPr="00AD2A9E">
        <w:rPr>
          <w:rFonts w:eastAsiaTheme="minorEastAsia"/>
          <w:rtl/>
        </w:rPr>
        <w:t>وبايل</w:t>
      </w:r>
      <w:proofErr w:type="spellEnd"/>
      <w:r w:rsidR="00994614" w:rsidRPr="00AD2A9E">
        <w:rPr>
          <w:rFonts w:eastAsiaTheme="minorEastAsia"/>
          <w:rtl/>
        </w:rPr>
        <w:t xml:space="preserve"> بدون تحديد هامش الخطأ المحتمل؛ (ج) استناداً إلى هذه النتيجة، أصدرت النيابة العامة في </w:t>
      </w:r>
      <w:proofErr w:type="spellStart"/>
      <w:r w:rsidR="00994614" w:rsidRPr="00AD2A9E">
        <w:rPr>
          <w:rFonts w:eastAsiaTheme="minorEastAsia"/>
          <w:rtl/>
        </w:rPr>
        <w:t>ألميريا</w:t>
      </w:r>
      <w:proofErr w:type="spellEnd"/>
      <w:r w:rsidR="00994614" w:rsidRPr="00AD2A9E">
        <w:rPr>
          <w:rFonts w:eastAsiaTheme="minorEastAsia"/>
          <w:rtl/>
        </w:rPr>
        <w:t xml:space="preserve"> أمراً يقضي باعتبار صاحب البلاغ شخصا</w:t>
      </w:r>
      <w:r w:rsidR="00CC554B">
        <w:rPr>
          <w:rFonts w:eastAsiaTheme="minorEastAsia" w:hint="cs"/>
          <w:rtl/>
        </w:rPr>
        <w:t>ً</w:t>
      </w:r>
      <w:r w:rsidR="00994614" w:rsidRPr="00AD2A9E">
        <w:rPr>
          <w:rFonts w:eastAsiaTheme="minorEastAsia"/>
          <w:rtl/>
        </w:rPr>
        <w:t xml:space="preserve"> بالغاً؛ و(د) لم تأخذ النيابة العامة بالوثائق الصادرة عن سفارة غينيا التي تثبت له صفة القاصر، كأساس لإمكانية مراجعة الحكم  الذي يقضي باعتباره قد بلغ السن القانونية. </w:t>
      </w:r>
      <w:bookmarkStart w:id="4" w:name="_Hlk14843062"/>
      <w:bookmarkEnd w:id="4"/>
    </w:p>
    <w:p w14:paraId="744D3452" w14:textId="6D1FA80A" w:rsidR="00994614" w:rsidRPr="00AD2A9E" w:rsidRDefault="00B8413C" w:rsidP="00B8413C">
      <w:pPr>
        <w:pStyle w:val="SingleTxtGA"/>
        <w:rPr>
          <w:rFonts w:eastAsiaTheme="minorEastAsia"/>
          <w:lang w:val="ar-SA" w:eastAsia="zh-TW" w:bidi="en-GB"/>
        </w:rPr>
      </w:pPr>
      <w:r w:rsidRPr="00AD2A9E">
        <w:rPr>
          <w:rFonts w:eastAsiaTheme="minorEastAsia" w:hint="cs"/>
          <w:szCs w:val="20"/>
          <w:rtl/>
        </w:rPr>
        <w:t>10</w:t>
      </w:r>
      <w:r w:rsidRPr="00AD2A9E">
        <w:rPr>
          <w:rFonts w:eastAsiaTheme="minorEastAsia" w:hint="cs"/>
          <w:rtl/>
        </w:rPr>
        <w:t>-</w:t>
      </w:r>
      <w:r w:rsidRPr="00AD2A9E">
        <w:rPr>
          <w:rFonts w:eastAsiaTheme="minorEastAsia" w:hint="cs"/>
          <w:szCs w:val="20"/>
          <w:rtl/>
        </w:rPr>
        <w:t>6</w:t>
      </w:r>
      <w:r w:rsidR="00994614" w:rsidRPr="00AD2A9E">
        <w:rPr>
          <w:rFonts w:eastAsiaTheme="minorEastAsia"/>
          <w:rtl/>
        </w:rPr>
        <w:tab/>
        <w:t xml:space="preserve">وتلاحظ اللجنة مع ذلك، أن هناك معلومات كثيرة تشير إلى أن الاختبارات التي تجرى لتقدير السن تفتقر إلى الدقة ويكون فيها هامش الخطأ كبيراً، ولذلك، لا يصلح استخدامها كأسلوب أوحد لتحديد العمر الزمني لحدث يزعم أنه قاصر ويقدم وثائق تثبت زعمه. </w:t>
      </w:r>
    </w:p>
    <w:p w14:paraId="50DD2E37" w14:textId="6C634A11" w:rsidR="00994614" w:rsidRPr="00AD2A9E" w:rsidRDefault="00B8413C" w:rsidP="00B8413C">
      <w:pPr>
        <w:pStyle w:val="SingleTxtGA"/>
        <w:rPr>
          <w:rFonts w:eastAsiaTheme="minorEastAsia"/>
          <w:lang w:eastAsia="zh-TW" w:bidi="en-GB"/>
        </w:rPr>
      </w:pPr>
      <w:r w:rsidRPr="00AD2A9E">
        <w:rPr>
          <w:rFonts w:eastAsiaTheme="minorEastAsia" w:hint="cs"/>
          <w:szCs w:val="20"/>
          <w:rtl/>
        </w:rPr>
        <w:t>10</w:t>
      </w:r>
      <w:r w:rsidRPr="00AD2A9E">
        <w:rPr>
          <w:rFonts w:eastAsiaTheme="minorEastAsia" w:hint="cs"/>
          <w:rtl/>
        </w:rPr>
        <w:t>-</w:t>
      </w:r>
      <w:r w:rsidRPr="00AD2A9E">
        <w:rPr>
          <w:rFonts w:eastAsiaTheme="minorEastAsia" w:hint="cs"/>
          <w:szCs w:val="20"/>
          <w:rtl/>
        </w:rPr>
        <w:t>7</w:t>
      </w:r>
      <w:r w:rsidR="00994614" w:rsidRPr="00AD2A9E">
        <w:rPr>
          <w:rFonts w:eastAsiaTheme="minorEastAsia"/>
          <w:rtl/>
        </w:rPr>
        <w:tab/>
        <w:t>وتحيط اللجنة علماً بالاستنتاج الذي خلصت إليه الدولة الطرف ومفاده أنه يبدو واضحا</w:t>
      </w:r>
      <w:r w:rsidR="00CC554B">
        <w:rPr>
          <w:rFonts w:eastAsiaTheme="minorEastAsia" w:hint="cs"/>
          <w:rtl/>
        </w:rPr>
        <w:t>ً</w:t>
      </w:r>
      <w:r w:rsidR="00994614" w:rsidRPr="00AD2A9E">
        <w:rPr>
          <w:rFonts w:eastAsiaTheme="minorEastAsia"/>
          <w:rtl/>
        </w:rPr>
        <w:t xml:space="preserve"> أن صاحب البلاغ قد بلغ سن الرشد. غير أن اللجنة تُذكر بتعليقها العام رقم </w:t>
      </w:r>
      <w:r w:rsidR="00994614" w:rsidRPr="00AD2A9E">
        <w:rPr>
          <w:rFonts w:eastAsiaTheme="minorEastAsia"/>
          <w:szCs w:val="20"/>
          <w:rtl/>
        </w:rPr>
        <w:t>6</w:t>
      </w:r>
      <w:r w:rsidR="00994614" w:rsidRPr="00AD2A9E">
        <w:rPr>
          <w:rFonts w:eastAsiaTheme="minorEastAsia"/>
          <w:rtl/>
        </w:rPr>
        <w:t>، الذي رأت فيه أن تدابير تقدير السن لا ينبغي أن تقتصر على المظهر الجسدي للفرد، بل أن تراعي أيضاً درجة نضجه العقلي. وأن التقييم يجب أن يُجرى بطريقة علمية تراعي سلامة الطفل ووضعه كطفل وجنسه وتأخذ في الاعتبار مبدأ الإنصاف، وفي حالة عدم زوال الشكوك، يُفسر الشك لصالح الفرد ويعامَل بوصفه طفلاً إذا كان هناك احتمال بأن يكون بالفعل طفلاً</w:t>
      </w:r>
      <w:r w:rsidR="00994614" w:rsidRPr="00AD2A9E">
        <w:rPr>
          <w:rStyle w:val="FootnoteReference"/>
          <w:rFonts w:eastAsiaTheme="minorEastAsia"/>
          <w:sz w:val="36"/>
          <w:rtl/>
        </w:rPr>
        <w:t>(</w:t>
      </w:r>
      <w:r w:rsidR="00994614" w:rsidRPr="00AD2A9E">
        <w:rPr>
          <w:rStyle w:val="FootnoteReference"/>
          <w:rFonts w:eastAsiaTheme="minorEastAsia" w:cs="Times New Roman"/>
          <w:b w:val="0"/>
          <w:position w:val="4"/>
          <w:sz w:val="20"/>
        </w:rPr>
        <w:footnoteReference w:id="22"/>
      </w:r>
      <w:r w:rsidR="00994614" w:rsidRPr="00AD2A9E">
        <w:rPr>
          <w:rStyle w:val="FootnoteReference"/>
          <w:rFonts w:eastAsiaTheme="minorEastAsia"/>
          <w:sz w:val="36"/>
          <w:rtl/>
        </w:rPr>
        <w:t>)</w:t>
      </w:r>
      <w:r w:rsidR="00077622" w:rsidRPr="00AD2A9E">
        <w:rPr>
          <w:rFonts w:eastAsiaTheme="minorEastAsia" w:hint="cs"/>
          <w:rtl/>
        </w:rPr>
        <w:t>.</w:t>
      </w:r>
    </w:p>
    <w:p w14:paraId="5042DAB5" w14:textId="46F4F55D" w:rsidR="00994614" w:rsidRPr="00AD2A9E" w:rsidRDefault="00B8413C" w:rsidP="00994614">
      <w:pPr>
        <w:pStyle w:val="SingleTxtGA"/>
        <w:rPr>
          <w:rFonts w:eastAsiaTheme="minorEastAsia"/>
          <w:lang w:val="ar-SA" w:eastAsia="zh-TW" w:bidi="en-GB"/>
        </w:rPr>
      </w:pPr>
      <w:r w:rsidRPr="00AD2A9E">
        <w:rPr>
          <w:rFonts w:eastAsiaTheme="minorEastAsia" w:hint="cs"/>
          <w:szCs w:val="20"/>
          <w:rtl/>
        </w:rPr>
        <w:t>10</w:t>
      </w:r>
      <w:r w:rsidRPr="00AD2A9E">
        <w:rPr>
          <w:rFonts w:eastAsiaTheme="minorEastAsia" w:hint="cs"/>
          <w:rtl/>
        </w:rPr>
        <w:t>-</w:t>
      </w:r>
      <w:r w:rsidRPr="00AD2A9E">
        <w:rPr>
          <w:rFonts w:eastAsiaTheme="minorEastAsia" w:hint="cs"/>
          <w:szCs w:val="20"/>
          <w:rtl/>
        </w:rPr>
        <w:t>8</w:t>
      </w:r>
      <w:r w:rsidR="00994614" w:rsidRPr="00AD2A9E">
        <w:rPr>
          <w:rFonts w:eastAsiaTheme="minorEastAsia"/>
          <w:rtl/>
        </w:rPr>
        <w:tab/>
        <w:t>وتحيط اللجنة علماً أيضاً بادعاءات صاحب البلاغ - وهي ادعاءات لم تفندها الدولة الطرف - بشأن عدم تعيين وصي له أو شخص يمثله للدفاع عن مصالحه، بوصفه مهاجرا يُحتمل أن يكون طفلا</w:t>
      </w:r>
      <w:r w:rsidR="00407DC1">
        <w:rPr>
          <w:rFonts w:eastAsiaTheme="minorEastAsia" w:hint="cs"/>
          <w:rtl/>
        </w:rPr>
        <w:t>ً</w:t>
      </w:r>
      <w:r w:rsidR="00994614" w:rsidRPr="00AD2A9E">
        <w:rPr>
          <w:rFonts w:eastAsiaTheme="minorEastAsia"/>
          <w:rtl/>
        </w:rPr>
        <w:t xml:space="preserve"> غير مصحوب، قبل عملية تحديد السن التي أسفرت عن صدور الحكم الذي يقضي باعتباره شخصا</w:t>
      </w:r>
      <w:r w:rsidR="00407DC1">
        <w:rPr>
          <w:rFonts w:eastAsiaTheme="minorEastAsia" w:hint="cs"/>
          <w:rtl/>
        </w:rPr>
        <w:t>ً</w:t>
      </w:r>
      <w:r w:rsidR="00994614" w:rsidRPr="00AD2A9E">
        <w:rPr>
          <w:rFonts w:eastAsiaTheme="minorEastAsia"/>
          <w:rtl/>
        </w:rPr>
        <w:t xml:space="preserve"> بالغا، وبعدها. وتُذكر اللجنة بأنه ينبغي للدول الأطراف أن تعين ممثلاً قانونياً مؤهلاً، ومترجما</w:t>
      </w:r>
      <w:r w:rsidR="00407DC1">
        <w:rPr>
          <w:rFonts w:eastAsiaTheme="minorEastAsia" w:hint="cs"/>
          <w:rtl/>
        </w:rPr>
        <w:t>ً</w:t>
      </w:r>
      <w:r w:rsidR="00994614" w:rsidRPr="00AD2A9E">
        <w:rPr>
          <w:rFonts w:eastAsiaTheme="minorEastAsia"/>
          <w:rtl/>
        </w:rPr>
        <w:t xml:space="preserve"> شفويا</w:t>
      </w:r>
      <w:r w:rsidR="00407DC1">
        <w:rPr>
          <w:rFonts w:eastAsiaTheme="minorEastAsia" w:hint="cs"/>
          <w:rtl/>
        </w:rPr>
        <w:t>ً</w:t>
      </w:r>
      <w:r w:rsidR="00994614" w:rsidRPr="00AD2A9E">
        <w:rPr>
          <w:rFonts w:eastAsiaTheme="minorEastAsia"/>
          <w:rtl/>
        </w:rPr>
        <w:t>، عند الضرورة، بالمجان، لجميع الأحداث الذين يدعون أنهم قصر، في أقرب وقت ممكن بعد وصولهم. وترى اللجنة أن تعيين من يمثل هؤلاء الأشخاص أثناء عملية تحديد السن يمثل ضمانة أساسية لمصالحهم الفضلى وضمان حقهم في الاستماع إليهم</w:t>
      </w:r>
      <w:r w:rsidR="00994614" w:rsidRPr="00AD2A9E">
        <w:rPr>
          <w:rStyle w:val="FootnoteReference"/>
          <w:rFonts w:eastAsiaTheme="minorEastAsia"/>
          <w:sz w:val="36"/>
          <w:rtl/>
        </w:rPr>
        <w:t>(</w:t>
      </w:r>
      <w:r w:rsidR="00994614" w:rsidRPr="00AD2A9E">
        <w:rPr>
          <w:rStyle w:val="FootnoteReference"/>
          <w:rFonts w:eastAsiaTheme="minorEastAsia" w:cs="Times New Roman"/>
          <w:b w:val="0"/>
          <w:position w:val="4"/>
          <w:sz w:val="20"/>
        </w:rPr>
        <w:footnoteReference w:id="23"/>
      </w:r>
      <w:r w:rsidR="00994614" w:rsidRPr="00AD2A9E">
        <w:rPr>
          <w:rStyle w:val="FootnoteReference"/>
          <w:rFonts w:eastAsiaTheme="minorEastAsia"/>
          <w:sz w:val="36"/>
          <w:rtl/>
        </w:rPr>
        <w:t>)</w:t>
      </w:r>
      <w:r w:rsidR="00077622" w:rsidRPr="00AD2A9E">
        <w:rPr>
          <w:rFonts w:eastAsiaTheme="minorEastAsia" w:hint="cs"/>
          <w:rtl/>
        </w:rPr>
        <w:t>.</w:t>
      </w:r>
      <w:r w:rsidR="00994614" w:rsidRPr="00AD2A9E">
        <w:rPr>
          <w:rFonts w:eastAsiaTheme="minorEastAsia"/>
          <w:rtl/>
        </w:rPr>
        <w:t xml:space="preserve"> وعدم القيام بذلك، يترتب عليه انتهاك للمادتين </w:t>
      </w:r>
      <w:r w:rsidR="00994614" w:rsidRPr="00AD2A9E">
        <w:rPr>
          <w:rFonts w:eastAsiaTheme="minorEastAsia"/>
          <w:szCs w:val="20"/>
          <w:rtl/>
        </w:rPr>
        <w:t>3</w:t>
      </w:r>
      <w:r w:rsidR="00994614" w:rsidRPr="00AD2A9E">
        <w:rPr>
          <w:rFonts w:eastAsiaTheme="minorEastAsia"/>
          <w:rtl/>
        </w:rPr>
        <w:t xml:space="preserve"> </w:t>
      </w:r>
      <w:proofErr w:type="spellStart"/>
      <w:r w:rsidR="00994614" w:rsidRPr="00AD2A9E">
        <w:rPr>
          <w:rFonts w:eastAsiaTheme="minorEastAsia"/>
          <w:rtl/>
        </w:rPr>
        <w:t>و</w:t>
      </w:r>
      <w:r w:rsidR="00994614" w:rsidRPr="00AD2A9E">
        <w:rPr>
          <w:rFonts w:eastAsiaTheme="minorEastAsia"/>
          <w:szCs w:val="20"/>
          <w:rtl/>
        </w:rPr>
        <w:t>12</w:t>
      </w:r>
      <w:proofErr w:type="spellEnd"/>
      <w:r w:rsidR="00994614" w:rsidRPr="00AD2A9E">
        <w:rPr>
          <w:rFonts w:eastAsiaTheme="minorEastAsia"/>
          <w:rtl/>
        </w:rPr>
        <w:t xml:space="preserve"> من الاتفاقية، لأن عملية تحديد السن هي نقطة البداية في تنفيذ الاتفاقية. فعدم وجود من يمثلهم في الوقت المناسب يمكن أن يؤدي إلى ظلم كبير.</w:t>
      </w:r>
    </w:p>
    <w:p w14:paraId="2FCD2CB8" w14:textId="48A3DE61" w:rsidR="00994614" w:rsidRPr="005962D3" w:rsidRDefault="00B8413C" w:rsidP="00994614">
      <w:pPr>
        <w:pStyle w:val="SingleTxtGA"/>
        <w:rPr>
          <w:rFonts w:eastAsiaTheme="minorEastAsia"/>
          <w:lang w:eastAsia="zh-TW" w:bidi="en-GB"/>
        </w:rPr>
      </w:pPr>
      <w:r w:rsidRPr="00AD2A9E">
        <w:rPr>
          <w:rFonts w:eastAsiaTheme="minorEastAsia" w:hint="cs"/>
          <w:szCs w:val="20"/>
          <w:rtl/>
        </w:rPr>
        <w:t>10</w:t>
      </w:r>
      <w:r w:rsidRPr="00AD2A9E">
        <w:rPr>
          <w:rFonts w:eastAsiaTheme="minorEastAsia" w:hint="cs"/>
          <w:rtl/>
        </w:rPr>
        <w:t>-</w:t>
      </w:r>
      <w:r w:rsidRPr="00AD2A9E">
        <w:rPr>
          <w:rFonts w:eastAsiaTheme="minorEastAsia" w:hint="cs"/>
          <w:szCs w:val="20"/>
          <w:rtl/>
        </w:rPr>
        <w:t>9</w:t>
      </w:r>
      <w:r w:rsidR="00994614" w:rsidRPr="00AD2A9E">
        <w:rPr>
          <w:rFonts w:eastAsiaTheme="minorEastAsia"/>
          <w:rtl/>
        </w:rPr>
        <w:tab/>
        <w:t>وفي ضوء ما تقدم، ترى اللجنة أن إجراء عملية تحديد السن لصاحب البلاغ، الذي ادعى أنه قاصر وأقام الدليل على ادعائه، لم تُشفع بالضمانات اللازمة لحماية حقوقه المنصوص عليها في الاتفاقية. وفي ظل ملابسات هذه القضية، ولا سيما الاختبار الذي استخدم في تقدير سن صاحب البلاغ، وعدم تعيين من يمثله لمساعدته خلال تلك العملية، ورد القيمة الإثباتية بطريقة تلقائية تقريبا</w:t>
      </w:r>
      <w:r w:rsidR="00407DC1">
        <w:rPr>
          <w:rFonts w:eastAsiaTheme="minorEastAsia" w:hint="cs"/>
          <w:rtl/>
        </w:rPr>
        <w:t>ً</w:t>
      </w:r>
      <w:r w:rsidR="00994614" w:rsidRPr="00AD2A9E">
        <w:rPr>
          <w:rFonts w:eastAsiaTheme="minorEastAsia"/>
          <w:rtl/>
        </w:rPr>
        <w:t xml:space="preserve"> لشهادة الميلاد التي قدمها صاحب البلاغ، حتى من دون أن تجري الدولة الطرف تقييما</w:t>
      </w:r>
      <w:r w:rsidR="00407DC1">
        <w:rPr>
          <w:rFonts w:eastAsiaTheme="minorEastAsia" w:hint="cs"/>
          <w:rtl/>
        </w:rPr>
        <w:t>ً</w:t>
      </w:r>
      <w:r w:rsidR="00994614" w:rsidRPr="00AD2A9E">
        <w:rPr>
          <w:rFonts w:eastAsiaTheme="minorEastAsia"/>
          <w:rtl/>
        </w:rPr>
        <w:t xml:space="preserve"> رسميا</w:t>
      </w:r>
      <w:r w:rsidR="00407DC1">
        <w:rPr>
          <w:rFonts w:eastAsiaTheme="minorEastAsia" w:hint="cs"/>
          <w:rtl/>
        </w:rPr>
        <w:t>ً</w:t>
      </w:r>
      <w:r w:rsidR="00994614" w:rsidRPr="00AD2A9E">
        <w:rPr>
          <w:rFonts w:eastAsiaTheme="minorEastAsia"/>
          <w:rtl/>
        </w:rPr>
        <w:t xml:space="preserve"> للمعلومات الواردة فيها وتبدد أي شكوك لديها بالاتصال بالسلطات القنصلية التابعة لغينيا، ترى اللجنة أن مصالح الطفل الفضلى لم تول الاعتبار الأول في عملية تحديد السن التي خضع لها صاحب البلاغ، وفي ذلك انتهاك للمادتين </w:t>
      </w:r>
      <w:r w:rsidR="00994614" w:rsidRPr="00AD2A9E">
        <w:rPr>
          <w:rFonts w:eastAsiaTheme="minorEastAsia"/>
          <w:szCs w:val="20"/>
          <w:rtl/>
        </w:rPr>
        <w:t>3</w:t>
      </w:r>
      <w:r w:rsidR="00994614" w:rsidRPr="00AD2A9E">
        <w:rPr>
          <w:rFonts w:eastAsiaTheme="minorEastAsia"/>
          <w:rtl/>
        </w:rPr>
        <w:t xml:space="preserve"> </w:t>
      </w:r>
      <w:proofErr w:type="spellStart"/>
      <w:r w:rsidR="00994614" w:rsidRPr="00AD2A9E">
        <w:rPr>
          <w:rFonts w:eastAsiaTheme="minorEastAsia"/>
          <w:rtl/>
        </w:rPr>
        <w:t>و</w:t>
      </w:r>
      <w:r w:rsidR="00994614" w:rsidRPr="00AD2A9E">
        <w:rPr>
          <w:rFonts w:eastAsiaTheme="minorEastAsia"/>
          <w:szCs w:val="20"/>
          <w:rtl/>
        </w:rPr>
        <w:t>12</w:t>
      </w:r>
      <w:proofErr w:type="spellEnd"/>
      <w:r w:rsidR="00994614" w:rsidRPr="00AD2A9E">
        <w:rPr>
          <w:rFonts w:eastAsiaTheme="minorEastAsia"/>
          <w:rtl/>
        </w:rPr>
        <w:t xml:space="preserve"> من الاتفاقية.</w:t>
      </w:r>
    </w:p>
    <w:p w14:paraId="6D3955F3" w14:textId="2907E42A" w:rsidR="00994614" w:rsidRPr="00AD2A9E" w:rsidRDefault="00B8413C" w:rsidP="00994614">
      <w:pPr>
        <w:pStyle w:val="SingleTxtGA"/>
        <w:rPr>
          <w:rFonts w:eastAsiaTheme="minorEastAsia"/>
          <w:lang w:val="ar-SA" w:eastAsia="zh-TW" w:bidi="en-GB"/>
        </w:rPr>
      </w:pPr>
      <w:r w:rsidRPr="00AD2A9E">
        <w:rPr>
          <w:rFonts w:eastAsiaTheme="minorEastAsia" w:hint="cs"/>
          <w:szCs w:val="20"/>
          <w:rtl/>
        </w:rPr>
        <w:t>10</w:t>
      </w:r>
      <w:r w:rsidRPr="00AD2A9E">
        <w:rPr>
          <w:rFonts w:eastAsiaTheme="minorEastAsia" w:hint="cs"/>
          <w:rtl/>
        </w:rPr>
        <w:t>-</w:t>
      </w:r>
      <w:r w:rsidRPr="00AD2A9E">
        <w:rPr>
          <w:rFonts w:eastAsiaTheme="minorEastAsia" w:hint="cs"/>
          <w:szCs w:val="20"/>
          <w:rtl/>
        </w:rPr>
        <w:t>10</w:t>
      </w:r>
      <w:r w:rsidR="00994614" w:rsidRPr="00AD2A9E">
        <w:rPr>
          <w:rFonts w:eastAsiaTheme="minorEastAsia"/>
          <w:rtl/>
        </w:rPr>
        <w:tab/>
        <w:t>وتحيط اللجنة أيضاً علماً بادعاء صاحب البلاغ أن الدولة الطرف انتهكت حقوقه بإقدامها على تغيير بعض عناصر هويته عن طريق إعطائه عمرا</w:t>
      </w:r>
      <w:r w:rsidR="00407DC1">
        <w:rPr>
          <w:rFonts w:eastAsiaTheme="minorEastAsia" w:hint="cs"/>
          <w:rtl/>
        </w:rPr>
        <w:t>ً</w:t>
      </w:r>
      <w:r w:rsidR="00994614" w:rsidRPr="00AD2A9E">
        <w:rPr>
          <w:rFonts w:eastAsiaTheme="minorEastAsia"/>
          <w:rtl/>
        </w:rPr>
        <w:t xml:space="preserve"> وتاريخ ميلاد لا يتطابقان مع ما يرد في شهادة ميلاده، حتى بعدما قدَّم للسلطات الإسبانية وثائق صادرة عن سفارة غينيا تثبت له صفة القاصر. وترى اللجنة أن تاريخ ميلاد الطفل يشكل جزءاً من هويته، وأن الدول الأطراف ملزمة باحترام حق الطفل في الحفاظ على هويته بدون حرمانه من أي عنصر من عناصرها. وفي هذه القضية، تلاحظ اللجنة أن صاحب البلاغ قدم للسلطات الإسبانية نسخة ومقتطفا</w:t>
      </w:r>
      <w:r w:rsidR="00407DC1">
        <w:rPr>
          <w:rFonts w:eastAsiaTheme="minorEastAsia" w:hint="cs"/>
          <w:rtl/>
        </w:rPr>
        <w:t>ً</w:t>
      </w:r>
      <w:r w:rsidR="00994614" w:rsidRPr="00AD2A9E">
        <w:rPr>
          <w:rFonts w:eastAsiaTheme="minorEastAsia"/>
          <w:rtl/>
        </w:rPr>
        <w:t xml:space="preserve"> من شهادة ميلاده، ومع ذلك، فإن الدولة الطرف لم تحترم هوية صاحب البلاغ فرفضت إعطاء أي قيمة إثباتية لنسخة شهادة ميلاده، حتى من دون أن تل</w:t>
      </w:r>
      <w:r w:rsidR="00077622" w:rsidRPr="00AD2A9E">
        <w:rPr>
          <w:rFonts w:eastAsiaTheme="minorEastAsia" w:hint="cs"/>
          <w:rtl/>
        </w:rPr>
        <w:t>ت</w:t>
      </w:r>
      <w:r w:rsidR="00994614" w:rsidRPr="00AD2A9E">
        <w:rPr>
          <w:rFonts w:eastAsiaTheme="minorEastAsia"/>
          <w:rtl/>
        </w:rPr>
        <w:t xml:space="preserve">مس من سلطة مختصة إجراء تقييم رسمي مسبق للمعلومات الواردة فيها، أو تتحقق من المعلومات الواردة في تلك الشهادة لدى سلطات البلد الأصلي لصاحب البلاغ. وعليه، تخلص اللجنة إلى أن الدولة الطرف انتهكت المادة </w:t>
      </w:r>
      <w:r w:rsidR="00994614" w:rsidRPr="00AD2A9E">
        <w:rPr>
          <w:rFonts w:eastAsiaTheme="minorEastAsia"/>
          <w:szCs w:val="20"/>
          <w:rtl/>
        </w:rPr>
        <w:t>8</w:t>
      </w:r>
      <w:r w:rsidR="00994614" w:rsidRPr="00AD2A9E">
        <w:rPr>
          <w:rFonts w:eastAsiaTheme="minorEastAsia"/>
          <w:rtl/>
        </w:rPr>
        <w:t xml:space="preserve"> من الاتفاقية.</w:t>
      </w:r>
    </w:p>
    <w:p w14:paraId="4BA33394" w14:textId="1F6F7A15" w:rsidR="00994614" w:rsidRPr="00AD2A9E" w:rsidRDefault="00B8413C" w:rsidP="00994614">
      <w:pPr>
        <w:pStyle w:val="SingleTxtGA"/>
        <w:rPr>
          <w:rFonts w:eastAsiaTheme="minorEastAsia"/>
          <w:lang w:val="ar-SA" w:eastAsia="zh-TW" w:bidi="en-GB"/>
        </w:rPr>
      </w:pPr>
      <w:r w:rsidRPr="00AD2A9E">
        <w:rPr>
          <w:rFonts w:eastAsiaTheme="minorEastAsia" w:hint="cs"/>
          <w:szCs w:val="20"/>
          <w:rtl/>
        </w:rPr>
        <w:t>10</w:t>
      </w:r>
      <w:r w:rsidRPr="00AD2A9E">
        <w:rPr>
          <w:rFonts w:eastAsiaTheme="minorEastAsia" w:hint="cs"/>
          <w:rtl/>
        </w:rPr>
        <w:t>-</w:t>
      </w:r>
      <w:r w:rsidRPr="00AD2A9E">
        <w:rPr>
          <w:rFonts w:eastAsiaTheme="minorEastAsia" w:hint="cs"/>
          <w:szCs w:val="20"/>
          <w:rtl/>
        </w:rPr>
        <w:t>11</w:t>
      </w:r>
      <w:r w:rsidR="00994614" w:rsidRPr="00AD2A9E">
        <w:rPr>
          <w:rFonts w:eastAsiaTheme="minorEastAsia"/>
          <w:rtl/>
        </w:rPr>
        <w:tab/>
        <w:t>وأخيراً، تحيط اللجنة علماً بادعاءات صاحب البلاغ بشأن تقاعس الدولة الطرف عن تطبيق التدبير المؤقت المتمثل في نقله إلى مركز لحماية الطفل. وتشير اللجنة إلى أن تصديق الدول الأطراف على البروتوكول الاختياري يضع عليها التزاما</w:t>
      </w:r>
      <w:r w:rsidR="00407DC1">
        <w:rPr>
          <w:rFonts w:eastAsiaTheme="minorEastAsia" w:hint="cs"/>
          <w:rtl/>
        </w:rPr>
        <w:t>ً</w:t>
      </w:r>
      <w:r w:rsidR="00994614" w:rsidRPr="00AD2A9E">
        <w:rPr>
          <w:rFonts w:eastAsiaTheme="minorEastAsia"/>
          <w:rtl/>
        </w:rPr>
        <w:t xml:space="preserve"> دولياً بالامتثال لطلب اتخاذ تدابير مؤقتة بموجب المادة </w:t>
      </w:r>
      <w:r w:rsidR="00994614" w:rsidRPr="00AD2A9E">
        <w:rPr>
          <w:rFonts w:eastAsiaTheme="minorEastAsia"/>
          <w:szCs w:val="20"/>
          <w:rtl/>
        </w:rPr>
        <w:t>6</w:t>
      </w:r>
      <w:r w:rsidR="00994614" w:rsidRPr="00AD2A9E">
        <w:rPr>
          <w:rFonts w:eastAsiaTheme="minorEastAsia"/>
          <w:rtl/>
        </w:rPr>
        <w:t xml:space="preserve"> من البروتوكول الاختياري، وهي تدابير تمنع وقوع ضرر لا يمكن جبره عندما يكون بلاغ ما قيد النظر، وتكفل بذلك فعالية إجراء تقديم البلاغات الفردية</w:t>
      </w:r>
      <w:r w:rsidR="00994614" w:rsidRPr="00AD2A9E">
        <w:rPr>
          <w:rStyle w:val="FootnoteReference"/>
          <w:rFonts w:eastAsiaTheme="minorEastAsia"/>
          <w:sz w:val="36"/>
          <w:rtl/>
        </w:rPr>
        <w:t>(</w:t>
      </w:r>
      <w:r w:rsidR="00994614" w:rsidRPr="00AD2A9E">
        <w:rPr>
          <w:rStyle w:val="FootnoteReference"/>
          <w:rFonts w:eastAsiaTheme="minorEastAsia" w:cs="Times New Roman"/>
          <w:b w:val="0"/>
          <w:position w:val="4"/>
          <w:sz w:val="20"/>
        </w:rPr>
        <w:footnoteReference w:id="24"/>
      </w:r>
      <w:r w:rsidR="00994614" w:rsidRPr="00AD2A9E">
        <w:rPr>
          <w:rStyle w:val="FootnoteReference"/>
          <w:rFonts w:eastAsiaTheme="minorEastAsia"/>
          <w:sz w:val="36"/>
          <w:rtl/>
        </w:rPr>
        <w:t>)</w:t>
      </w:r>
      <w:r w:rsidR="006C0A4E">
        <w:rPr>
          <w:rFonts w:eastAsiaTheme="minorEastAsia" w:hint="cs"/>
          <w:rtl/>
        </w:rPr>
        <w:t xml:space="preserve">. </w:t>
      </w:r>
      <w:r w:rsidR="00994614" w:rsidRPr="00AD2A9E">
        <w:rPr>
          <w:rFonts w:eastAsiaTheme="minorEastAsia"/>
          <w:rtl/>
        </w:rPr>
        <w:t>وفي هذه القضية، تحيط اللجنة علماً بحجة الدولة الطرف أن نقل صاحب البلاغ إلى مركز لحماية الطفل ربما كان سيشكل خطراً جسيماً على الأطفال الموجودين في تلك المراكز. غير أن اللجنة تلاحظ أن هذه الحجة تقوم على فرضية أن صاحب البلاغ شخص بالغ. وتلاحظ اللجنة أيضا</w:t>
      </w:r>
      <w:r w:rsidR="00407DC1">
        <w:rPr>
          <w:rFonts w:eastAsiaTheme="minorEastAsia" w:hint="cs"/>
          <w:rtl/>
        </w:rPr>
        <w:t>ً</w:t>
      </w:r>
      <w:r w:rsidR="00994614" w:rsidRPr="00AD2A9E">
        <w:rPr>
          <w:rFonts w:eastAsiaTheme="minorEastAsia"/>
          <w:rtl/>
        </w:rPr>
        <w:t xml:space="preserve"> الخطر الذي ينطوي عليه إيداع شخص يحتمل أن يكون طفلا</w:t>
      </w:r>
      <w:r w:rsidR="00407DC1">
        <w:rPr>
          <w:rFonts w:eastAsiaTheme="minorEastAsia" w:hint="cs"/>
          <w:rtl/>
        </w:rPr>
        <w:t>ً</w:t>
      </w:r>
      <w:r w:rsidR="00994614" w:rsidRPr="00AD2A9E">
        <w:rPr>
          <w:rFonts w:eastAsiaTheme="minorEastAsia"/>
          <w:rtl/>
        </w:rPr>
        <w:t xml:space="preserve"> مركزا</w:t>
      </w:r>
      <w:r w:rsidR="00407DC1">
        <w:rPr>
          <w:rFonts w:eastAsiaTheme="minorEastAsia" w:hint="cs"/>
          <w:rtl/>
        </w:rPr>
        <w:t>ً</w:t>
      </w:r>
      <w:r w:rsidR="00994614" w:rsidRPr="00AD2A9E">
        <w:rPr>
          <w:rFonts w:eastAsiaTheme="minorEastAsia"/>
          <w:rtl/>
        </w:rPr>
        <w:t xml:space="preserve"> مخصصا</w:t>
      </w:r>
      <w:r w:rsidR="00407DC1">
        <w:rPr>
          <w:rFonts w:eastAsiaTheme="minorEastAsia" w:hint="cs"/>
          <w:rtl/>
        </w:rPr>
        <w:t>ً</w:t>
      </w:r>
      <w:r w:rsidR="00994614" w:rsidRPr="00AD2A9E">
        <w:rPr>
          <w:rFonts w:eastAsiaTheme="minorEastAsia"/>
          <w:rtl/>
        </w:rPr>
        <w:t xml:space="preserve"> لإيواء أشخاص اعترف بهم بوصفهم بالغين. وعليه، ترى اللجنة أن عدم تنفيذ طلب اتخاذ التدبير المؤقت يشكل في حد ذاته انتهاكاً للمادة </w:t>
      </w:r>
      <w:r w:rsidR="00994614" w:rsidRPr="00AD2A9E">
        <w:rPr>
          <w:rFonts w:eastAsiaTheme="minorEastAsia"/>
          <w:szCs w:val="20"/>
          <w:rtl/>
        </w:rPr>
        <w:t>6</w:t>
      </w:r>
      <w:r w:rsidR="00994614" w:rsidRPr="00AD2A9E">
        <w:rPr>
          <w:rFonts w:eastAsiaTheme="minorEastAsia"/>
          <w:rtl/>
        </w:rPr>
        <w:t xml:space="preserve"> من البروتوكول الاختياري. </w:t>
      </w:r>
    </w:p>
    <w:p w14:paraId="4EFE889C" w14:textId="7E4E7073" w:rsidR="00994614" w:rsidRPr="00AD2A9E" w:rsidRDefault="00B8413C" w:rsidP="00994614">
      <w:pPr>
        <w:pStyle w:val="SingleTxtGA"/>
        <w:rPr>
          <w:rFonts w:eastAsiaTheme="minorEastAsia"/>
          <w:rtl/>
          <w:lang w:val="ar-SA" w:eastAsia="zh-TW" w:bidi="en-GB"/>
        </w:rPr>
      </w:pPr>
      <w:r w:rsidRPr="00AD2A9E">
        <w:rPr>
          <w:rFonts w:eastAsiaTheme="minorEastAsia" w:hint="cs"/>
          <w:szCs w:val="20"/>
          <w:rtl/>
        </w:rPr>
        <w:t>10</w:t>
      </w:r>
      <w:r w:rsidRPr="00AD2A9E">
        <w:rPr>
          <w:rFonts w:eastAsiaTheme="minorEastAsia" w:hint="cs"/>
          <w:rtl/>
        </w:rPr>
        <w:t>-</w:t>
      </w:r>
      <w:r w:rsidRPr="00AD2A9E">
        <w:rPr>
          <w:rFonts w:eastAsiaTheme="minorEastAsia" w:hint="cs"/>
          <w:szCs w:val="20"/>
          <w:rtl/>
        </w:rPr>
        <w:t>12</w:t>
      </w:r>
      <w:r w:rsidR="00994614" w:rsidRPr="00AD2A9E">
        <w:rPr>
          <w:rFonts w:eastAsiaTheme="minorEastAsia"/>
          <w:rtl/>
        </w:rPr>
        <w:tab/>
        <w:t xml:space="preserve">وإن اللجنة، إذ تتصرف بموجب المادة </w:t>
      </w:r>
      <w:r w:rsidR="00994614" w:rsidRPr="00AD2A9E">
        <w:rPr>
          <w:rFonts w:eastAsiaTheme="minorEastAsia"/>
          <w:szCs w:val="20"/>
          <w:rtl/>
        </w:rPr>
        <w:t>10</w:t>
      </w:r>
      <w:r w:rsidR="00994614" w:rsidRPr="00AD2A9E">
        <w:rPr>
          <w:rFonts w:eastAsiaTheme="minorEastAsia"/>
          <w:rtl/>
        </w:rPr>
        <w:t>(</w:t>
      </w:r>
      <w:r w:rsidR="00994614" w:rsidRPr="00AD2A9E">
        <w:rPr>
          <w:rFonts w:eastAsiaTheme="minorEastAsia"/>
          <w:szCs w:val="20"/>
          <w:rtl/>
        </w:rPr>
        <w:t>5</w:t>
      </w:r>
      <w:r w:rsidR="00994614" w:rsidRPr="00AD2A9E">
        <w:rPr>
          <w:rFonts w:eastAsiaTheme="minorEastAsia"/>
          <w:rtl/>
        </w:rPr>
        <w:t xml:space="preserve">) من البروتوكول الاختياري لاتفاقية حقوق الطفل بشأن إجراء تقديم البلاغات، ترى أن الوقائع المعروضة عليها تنم عن انتهاك للمواد </w:t>
      </w:r>
      <w:r w:rsidR="00994614" w:rsidRPr="00AD2A9E">
        <w:rPr>
          <w:rFonts w:eastAsiaTheme="minorEastAsia"/>
          <w:szCs w:val="20"/>
          <w:rtl/>
        </w:rPr>
        <w:t>3</w:t>
      </w:r>
      <w:r w:rsidR="00994614" w:rsidRPr="00AD2A9E">
        <w:rPr>
          <w:rFonts w:eastAsiaTheme="minorEastAsia"/>
          <w:rtl/>
        </w:rPr>
        <w:t xml:space="preserve"> </w:t>
      </w:r>
      <w:proofErr w:type="spellStart"/>
      <w:r w:rsidR="00994614" w:rsidRPr="00AD2A9E">
        <w:rPr>
          <w:rFonts w:eastAsiaTheme="minorEastAsia"/>
          <w:rtl/>
        </w:rPr>
        <w:t>و</w:t>
      </w:r>
      <w:r w:rsidR="00994614" w:rsidRPr="00AD2A9E">
        <w:rPr>
          <w:rFonts w:eastAsiaTheme="minorEastAsia"/>
          <w:szCs w:val="20"/>
          <w:rtl/>
        </w:rPr>
        <w:t>8</w:t>
      </w:r>
      <w:proofErr w:type="spellEnd"/>
      <w:r w:rsidR="00994614" w:rsidRPr="00AD2A9E">
        <w:rPr>
          <w:rFonts w:eastAsiaTheme="minorEastAsia"/>
          <w:rtl/>
        </w:rPr>
        <w:t xml:space="preserve"> </w:t>
      </w:r>
      <w:proofErr w:type="spellStart"/>
      <w:r w:rsidR="00994614" w:rsidRPr="00AD2A9E">
        <w:rPr>
          <w:rFonts w:eastAsiaTheme="minorEastAsia"/>
          <w:rtl/>
        </w:rPr>
        <w:t>و</w:t>
      </w:r>
      <w:r w:rsidR="00994614" w:rsidRPr="00AD2A9E">
        <w:rPr>
          <w:rFonts w:eastAsiaTheme="minorEastAsia"/>
          <w:szCs w:val="20"/>
          <w:rtl/>
        </w:rPr>
        <w:t>12</w:t>
      </w:r>
      <w:proofErr w:type="spellEnd"/>
      <w:r w:rsidR="00994614" w:rsidRPr="00AD2A9E">
        <w:rPr>
          <w:rFonts w:eastAsiaTheme="minorEastAsia"/>
          <w:rtl/>
        </w:rPr>
        <w:t xml:space="preserve"> </w:t>
      </w:r>
      <w:proofErr w:type="spellStart"/>
      <w:r w:rsidR="00994614" w:rsidRPr="00AD2A9E">
        <w:rPr>
          <w:rFonts w:eastAsiaTheme="minorEastAsia"/>
          <w:rtl/>
        </w:rPr>
        <w:t>و</w:t>
      </w:r>
      <w:r w:rsidR="00994614" w:rsidRPr="00AD2A9E">
        <w:rPr>
          <w:rFonts w:eastAsiaTheme="minorEastAsia"/>
          <w:szCs w:val="20"/>
          <w:rtl/>
        </w:rPr>
        <w:t>20</w:t>
      </w:r>
      <w:proofErr w:type="spellEnd"/>
      <w:r w:rsidR="00994614" w:rsidRPr="00AD2A9E">
        <w:rPr>
          <w:rFonts w:eastAsiaTheme="minorEastAsia"/>
          <w:rtl/>
        </w:rPr>
        <w:t>(</w:t>
      </w:r>
      <w:r w:rsidR="00994614" w:rsidRPr="00AD2A9E">
        <w:rPr>
          <w:rFonts w:eastAsiaTheme="minorEastAsia"/>
          <w:szCs w:val="20"/>
          <w:rtl/>
        </w:rPr>
        <w:t>1</w:t>
      </w:r>
      <w:r w:rsidR="00994614" w:rsidRPr="00AD2A9E">
        <w:rPr>
          <w:rFonts w:eastAsiaTheme="minorEastAsia"/>
          <w:rtl/>
        </w:rPr>
        <w:t xml:space="preserve">) من الاتفاقية وللمادة </w:t>
      </w:r>
      <w:r w:rsidR="00994614" w:rsidRPr="00AD2A9E">
        <w:rPr>
          <w:rFonts w:eastAsiaTheme="minorEastAsia"/>
          <w:szCs w:val="20"/>
          <w:rtl/>
        </w:rPr>
        <w:t>6</w:t>
      </w:r>
      <w:r w:rsidR="00994614" w:rsidRPr="00AD2A9E">
        <w:rPr>
          <w:rFonts w:eastAsiaTheme="minorEastAsia"/>
          <w:rtl/>
        </w:rPr>
        <w:t xml:space="preserve"> من البروتوكول الاختياري. </w:t>
      </w:r>
    </w:p>
    <w:p w14:paraId="15CBAC54" w14:textId="12AB3466" w:rsidR="00994614" w:rsidRPr="00AD2A9E" w:rsidRDefault="00B8413C" w:rsidP="00994614">
      <w:pPr>
        <w:pStyle w:val="SingleTxtGA"/>
        <w:rPr>
          <w:rFonts w:eastAsiaTheme="minorEastAsia"/>
          <w:lang w:val="ar-SA" w:eastAsia="zh-TW" w:bidi="en-GB"/>
        </w:rPr>
      </w:pPr>
      <w:r w:rsidRPr="00AD2A9E">
        <w:rPr>
          <w:rFonts w:eastAsiaTheme="minorEastAsia" w:hint="cs"/>
          <w:szCs w:val="20"/>
          <w:rtl/>
        </w:rPr>
        <w:t>10</w:t>
      </w:r>
      <w:r w:rsidRPr="00AD2A9E">
        <w:rPr>
          <w:rFonts w:eastAsiaTheme="minorEastAsia" w:hint="cs"/>
          <w:rtl/>
        </w:rPr>
        <w:t>-</w:t>
      </w:r>
      <w:r w:rsidRPr="00AD2A9E">
        <w:rPr>
          <w:rFonts w:eastAsiaTheme="minorEastAsia" w:hint="cs"/>
          <w:szCs w:val="20"/>
          <w:rtl/>
        </w:rPr>
        <w:t>13</w:t>
      </w:r>
      <w:r w:rsidR="00994614" w:rsidRPr="00AD2A9E">
        <w:rPr>
          <w:rFonts w:eastAsiaTheme="minorEastAsia"/>
          <w:rtl/>
        </w:rPr>
        <w:tab/>
        <w:t xml:space="preserve">وبعد أن خلصت اللجنة إلى حدوث انتهاك للمواد </w:t>
      </w:r>
      <w:r w:rsidR="00994614" w:rsidRPr="00AD2A9E">
        <w:rPr>
          <w:rFonts w:eastAsiaTheme="minorEastAsia"/>
          <w:szCs w:val="20"/>
          <w:rtl/>
        </w:rPr>
        <w:t>3</w:t>
      </w:r>
      <w:r w:rsidR="00994614" w:rsidRPr="00AD2A9E">
        <w:rPr>
          <w:rFonts w:eastAsiaTheme="minorEastAsia"/>
          <w:rtl/>
        </w:rPr>
        <w:t xml:space="preserve"> </w:t>
      </w:r>
      <w:proofErr w:type="spellStart"/>
      <w:r w:rsidR="00994614" w:rsidRPr="00AD2A9E">
        <w:rPr>
          <w:rFonts w:eastAsiaTheme="minorEastAsia"/>
          <w:rtl/>
        </w:rPr>
        <w:t>و</w:t>
      </w:r>
      <w:r w:rsidR="00994614" w:rsidRPr="00AD2A9E">
        <w:rPr>
          <w:rFonts w:eastAsiaTheme="minorEastAsia"/>
          <w:szCs w:val="20"/>
          <w:rtl/>
        </w:rPr>
        <w:t>12</w:t>
      </w:r>
      <w:proofErr w:type="spellEnd"/>
      <w:r w:rsidR="00994614" w:rsidRPr="00AD2A9E">
        <w:rPr>
          <w:rFonts w:eastAsiaTheme="minorEastAsia"/>
          <w:rtl/>
        </w:rPr>
        <w:t xml:space="preserve"> </w:t>
      </w:r>
      <w:proofErr w:type="spellStart"/>
      <w:r w:rsidR="00994614" w:rsidRPr="00AD2A9E">
        <w:rPr>
          <w:rFonts w:eastAsiaTheme="minorEastAsia"/>
          <w:rtl/>
        </w:rPr>
        <w:t>و</w:t>
      </w:r>
      <w:r w:rsidR="00994614" w:rsidRPr="00AD2A9E">
        <w:rPr>
          <w:rFonts w:eastAsiaTheme="minorEastAsia"/>
          <w:szCs w:val="20"/>
          <w:rtl/>
        </w:rPr>
        <w:t>20</w:t>
      </w:r>
      <w:proofErr w:type="spellEnd"/>
      <w:r w:rsidR="00994614" w:rsidRPr="00AD2A9E">
        <w:rPr>
          <w:rFonts w:eastAsiaTheme="minorEastAsia"/>
          <w:rtl/>
        </w:rPr>
        <w:t xml:space="preserve"> من الاتفاقية، لن تنظر بشكل منفصل في ادعاء صاحب البلاغ الذي يفيد بأن الوقائع نفسها تشكل انتهاكا</w:t>
      </w:r>
      <w:r w:rsidR="00407DC1">
        <w:rPr>
          <w:rFonts w:eastAsiaTheme="minorEastAsia" w:hint="cs"/>
          <w:rtl/>
        </w:rPr>
        <w:t>ً</w:t>
      </w:r>
      <w:r w:rsidR="00994614" w:rsidRPr="00AD2A9E">
        <w:rPr>
          <w:rFonts w:eastAsiaTheme="minorEastAsia"/>
          <w:rtl/>
        </w:rPr>
        <w:t xml:space="preserve"> للمادة </w:t>
      </w:r>
      <w:r w:rsidR="00994614" w:rsidRPr="00AD2A9E">
        <w:rPr>
          <w:rFonts w:eastAsiaTheme="minorEastAsia"/>
          <w:szCs w:val="20"/>
          <w:rtl/>
        </w:rPr>
        <w:t>2</w:t>
      </w:r>
      <w:r w:rsidR="00994614" w:rsidRPr="00AD2A9E">
        <w:rPr>
          <w:rFonts w:eastAsiaTheme="minorEastAsia"/>
          <w:rtl/>
        </w:rPr>
        <w:t xml:space="preserve">. </w:t>
      </w:r>
    </w:p>
    <w:p w14:paraId="419EDC52" w14:textId="77777777" w:rsidR="00994614" w:rsidRPr="00AD2A9E" w:rsidRDefault="00994614" w:rsidP="00994614">
      <w:pPr>
        <w:pStyle w:val="SingleTxtGA"/>
        <w:rPr>
          <w:rFonts w:eastAsiaTheme="minorEastAsia"/>
          <w:lang w:eastAsia="zh-TW" w:bidi="en-GB"/>
        </w:rPr>
      </w:pPr>
      <w:r w:rsidRPr="00AD2A9E">
        <w:rPr>
          <w:rFonts w:eastAsiaTheme="minorEastAsia"/>
          <w:szCs w:val="20"/>
          <w:rtl/>
        </w:rPr>
        <w:t>11</w:t>
      </w:r>
      <w:r w:rsidRPr="00AD2A9E">
        <w:rPr>
          <w:rFonts w:eastAsiaTheme="minorEastAsia"/>
          <w:rtl/>
        </w:rPr>
        <w:t>-</w:t>
      </w:r>
      <w:r w:rsidRPr="00AD2A9E">
        <w:rPr>
          <w:rFonts w:eastAsiaTheme="minorEastAsia"/>
          <w:rtl/>
        </w:rPr>
        <w:tab/>
        <w:t>وعليه، يجب على الدولة الطرف توفير الجبر الفعال لصاحب البلاغ عن الانتهاكات المرتكبة. والدولة الطرف ملزمةٌ أيضاً بمنع حدوث انتهاكات مماثلة في المستقبل. وفي هذا الصدد، توصي اللجنة الدولة الطرف بما يلي:</w:t>
      </w:r>
    </w:p>
    <w:p w14:paraId="06770C69" w14:textId="70658DD3" w:rsidR="00994614" w:rsidRPr="00AD2A9E" w:rsidRDefault="00994614" w:rsidP="00B8413C">
      <w:pPr>
        <w:pStyle w:val="SingleTxtGA"/>
        <w:rPr>
          <w:rFonts w:eastAsiaTheme="minorEastAsia"/>
          <w:rtl/>
          <w:lang w:val="ar-SA" w:eastAsia="zh-TW" w:bidi="en-GB"/>
        </w:rPr>
      </w:pPr>
      <w:r w:rsidRPr="00AD2A9E">
        <w:rPr>
          <w:rFonts w:eastAsiaTheme="minorEastAsia"/>
          <w:rtl/>
        </w:rPr>
        <w:tab/>
        <w:t>(أ)</w:t>
      </w:r>
      <w:r w:rsidRPr="00AD2A9E">
        <w:rPr>
          <w:rFonts w:eastAsiaTheme="minorEastAsia"/>
          <w:rtl/>
        </w:rPr>
        <w:tab/>
        <w:t xml:space="preserve">ضمان توافق جميع الإجراءات المعتمدة لتحديد سن الأحداث الذين يدعون أنهم قُصَّر مع الاتفاقية، والحرص، بوجه خاص، في سياق هذه الإجراءات على ما يلي: </w:t>
      </w:r>
      <w:r w:rsidR="00297336">
        <w:rPr>
          <w:rFonts w:eastAsiaTheme="minorEastAsia" w:hint="cs"/>
          <w:rtl/>
        </w:rPr>
        <w:t>‘</w:t>
      </w:r>
      <w:proofErr w:type="gramStart"/>
      <w:r w:rsidRPr="00AD2A9E">
        <w:rPr>
          <w:rFonts w:eastAsiaTheme="minorEastAsia"/>
          <w:szCs w:val="20"/>
          <w:rtl/>
        </w:rPr>
        <w:t>1</w:t>
      </w:r>
      <w:r w:rsidR="00297336">
        <w:rPr>
          <w:rFonts w:eastAsiaTheme="minorEastAsia" w:hint="cs"/>
          <w:rtl/>
        </w:rPr>
        <w:t>‘</w:t>
      </w:r>
      <w:r w:rsidRPr="00AD2A9E">
        <w:rPr>
          <w:rFonts w:eastAsiaTheme="minorEastAsia"/>
          <w:rtl/>
        </w:rPr>
        <w:t xml:space="preserve"> أن</w:t>
      </w:r>
      <w:proofErr w:type="gramEnd"/>
      <w:r w:rsidRPr="00AD2A9E">
        <w:rPr>
          <w:rFonts w:eastAsiaTheme="minorEastAsia"/>
          <w:rtl/>
        </w:rPr>
        <w:t xml:space="preserve"> تؤخذ في الاعتبار الوثائق التي يقدمها هؤلاء الأحداث، وأن يعترف بصحتها، إذا أصدرتها أو صدقتها سلطة الدولة المعنية أو سفارتها؛ </w:t>
      </w:r>
      <w:proofErr w:type="spellStart"/>
      <w:r w:rsidRPr="00AD2A9E">
        <w:rPr>
          <w:rFonts w:eastAsiaTheme="minorEastAsia"/>
          <w:rtl/>
        </w:rPr>
        <w:t>و</w:t>
      </w:r>
      <w:r w:rsidR="00297336">
        <w:rPr>
          <w:rFonts w:eastAsiaTheme="minorEastAsia" w:hint="cs"/>
          <w:rtl/>
        </w:rPr>
        <w:t>‘</w:t>
      </w:r>
      <w:r w:rsidRPr="00AD2A9E">
        <w:rPr>
          <w:rFonts w:eastAsiaTheme="minorEastAsia"/>
          <w:szCs w:val="20"/>
          <w:rtl/>
        </w:rPr>
        <w:t>2</w:t>
      </w:r>
      <w:proofErr w:type="spellEnd"/>
      <w:r w:rsidR="00297336">
        <w:rPr>
          <w:rFonts w:eastAsiaTheme="minorEastAsia" w:hint="cs"/>
          <w:rtl/>
        </w:rPr>
        <w:t>‘</w:t>
      </w:r>
      <w:r w:rsidRPr="00AD2A9E">
        <w:rPr>
          <w:rFonts w:eastAsiaTheme="minorEastAsia"/>
          <w:rtl/>
        </w:rPr>
        <w:t xml:space="preserve"> تعيين ممثل قانوني كفؤ أو ممثلين آخرين للحدث المعني دون تأخير ومجانا</w:t>
      </w:r>
      <w:r w:rsidR="00407DC1">
        <w:rPr>
          <w:rFonts w:eastAsiaTheme="minorEastAsia" w:hint="cs"/>
          <w:rtl/>
        </w:rPr>
        <w:t>ً</w:t>
      </w:r>
      <w:r w:rsidRPr="00AD2A9E">
        <w:rPr>
          <w:rFonts w:eastAsiaTheme="minorEastAsia"/>
          <w:rtl/>
        </w:rPr>
        <w:t>، والاعتراف بأي محامي خاص يعين لتمثيله، والسماح لجميع الممثلين القانونيين وغيرهم بتقديم المساعدة لهذا الشخص أثناء عملية تحديد السن؛</w:t>
      </w:r>
    </w:p>
    <w:p w14:paraId="2023CAB9" w14:textId="223CF5A6" w:rsidR="00994614" w:rsidRPr="00AD2A9E" w:rsidRDefault="00994614" w:rsidP="00994614">
      <w:pPr>
        <w:pStyle w:val="SingleTxtGA"/>
        <w:rPr>
          <w:rFonts w:eastAsiaTheme="minorEastAsia"/>
          <w:lang w:val="ar-SA" w:eastAsia="zh-TW" w:bidi="en-GB"/>
        </w:rPr>
      </w:pPr>
      <w:r w:rsidRPr="00AD2A9E">
        <w:rPr>
          <w:rFonts w:eastAsiaTheme="minorEastAsia"/>
          <w:rtl/>
        </w:rPr>
        <w:tab/>
        <w:t>(ب)</w:t>
      </w:r>
      <w:r w:rsidRPr="00AD2A9E">
        <w:rPr>
          <w:rFonts w:eastAsiaTheme="minorEastAsia"/>
          <w:rtl/>
        </w:rPr>
        <w:tab/>
        <w:t>ضمان تعيين وصي مؤهل في أقرب وقت ممكن للحدث غير المصحوب الذي يلتمس اللجوء إذا ادعى أن سنه يقل عن الثامنة عشرة، لتمكينه من طلب اللجوء بصفته قاصرا</w:t>
      </w:r>
      <w:r w:rsidR="00077622" w:rsidRPr="00AD2A9E">
        <w:rPr>
          <w:rFonts w:eastAsiaTheme="minorEastAsia" w:hint="cs"/>
          <w:rtl/>
        </w:rPr>
        <w:t>ً</w:t>
      </w:r>
      <w:r w:rsidRPr="00AD2A9E">
        <w:rPr>
          <w:rFonts w:eastAsiaTheme="minorEastAsia"/>
          <w:rtl/>
        </w:rPr>
        <w:t>، حتى وإن لم يُبت بعد في عملية تحديد السن؛</w:t>
      </w:r>
    </w:p>
    <w:p w14:paraId="1824E5FD" w14:textId="02FECB1F" w:rsidR="00994614" w:rsidRPr="00AD2A9E" w:rsidRDefault="00994614" w:rsidP="00994614">
      <w:pPr>
        <w:pStyle w:val="SingleTxtGA"/>
        <w:rPr>
          <w:rFonts w:eastAsiaTheme="minorEastAsia"/>
          <w:lang w:val="ar-SA" w:eastAsia="zh-TW" w:bidi="en-GB"/>
        </w:rPr>
      </w:pPr>
      <w:r w:rsidRPr="00AD2A9E">
        <w:rPr>
          <w:rFonts w:eastAsiaTheme="minorEastAsia"/>
          <w:rtl/>
        </w:rPr>
        <w:tab/>
        <w:t>(ج)</w:t>
      </w:r>
      <w:r w:rsidRPr="00AD2A9E">
        <w:rPr>
          <w:rFonts w:eastAsiaTheme="minorEastAsia"/>
          <w:rtl/>
        </w:rPr>
        <w:tab/>
        <w:t>وضع آلية انتصاف فعالة وفي المتناول تتيح للحدث المهاجر غير المصحوب الذي يدعي أن سنه يقل عن الثامنة عشرة إمكانية تقديم طلب لمراجعة أي حكم تصدره السلطات ويقضي باعتباره شخصا</w:t>
      </w:r>
      <w:r w:rsidR="00407DC1">
        <w:rPr>
          <w:rFonts w:eastAsiaTheme="minorEastAsia" w:hint="cs"/>
          <w:rtl/>
        </w:rPr>
        <w:t>ً</w:t>
      </w:r>
      <w:r w:rsidRPr="00AD2A9E">
        <w:rPr>
          <w:rFonts w:eastAsiaTheme="minorEastAsia"/>
          <w:rtl/>
        </w:rPr>
        <w:t xml:space="preserve"> بالغاً في حال لم تُشفع عملية تحديد السن بالضمانات اللازمة لحماية مصالح الطفل الفضلى وحق الطفل في الاستماع إليه؛</w:t>
      </w:r>
    </w:p>
    <w:p w14:paraId="5A97D906" w14:textId="77777777" w:rsidR="00994614" w:rsidRPr="00AD2A9E" w:rsidRDefault="00994614" w:rsidP="00B8413C">
      <w:pPr>
        <w:pStyle w:val="SingleTxtGA"/>
        <w:rPr>
          <w:rFonts w:eastAsiaTheme="minorEastAsia"/>
          <w:lang w:val="ar-SA" w:eastAsia="zh-TW" w:bidi="en-GB"/>
        </w:rPr>
      </w:pPr>
      <w:r w:rsidRPr="00AD2A9E">
        <w:rPr>
          <w:rFonts w:eastAsiaTheme="minorEastAsia"/>
          <w:rtl/>
        </w:rPr>
        <w:tab/>
        <w:t>(د)</w:t>
      </w:r>
      <w:r w:rsidRPr="00AD2A9E">
        <w:rPr>
          <w:rFonts w:eastAsiaTheme="minorEastAsia"/>
          <w:rtl/>
        </w:rPr>
        <w:tab/>
        <w:t xml:space="preserve">توفير التدريب لموظفي الهجرة وأفراد الشرطة وأعضاء النيابة العامة والقضاة وغيرهم من المهنيين المعنيين بشأن حقوق الأطفال من ملتمسي اللجوء وسائر الأطفال المهاجرين، ولا سيما بشأن تعليق اللجنة العام رقم </w:t>
      </w:r>
      <w:r w:rsidRPr="00AD2A9E">
        <w:rPr>
          <w:rFonts w:eastAsiaTheme="minorEastAsia"/>
          <w:szCs w:val="20"/>
          <w:rtl/>
        </w:rPr>
        <w:t>6</w:t>
      </w:r>
      <w:r w:rsidRPr="00AD2A9E">
        <w:rPr>
          <w:rFonts w:eastAsiaTheme="minorEastAsia"/>
          <w:rtl/>
        </w:rPr>
        <w:t xml:space="preserve"> والتعليقين العامين المشتركين رقم </w:t>
      </w:r>
      <w:r w:rsidRPr="00AD2A9E">
        <w:rPr>
          <w:rFonts w:eastAsiaTheme="minorEastAsia"/>
          <w:szCs w:val="20"/>
          <w:rtl/>
        </w:rPr>
        <w:t>22</w:t>
      </w:r>
      <w:r w:rsidRPr="00AD2A9E">
        <w:rPr>
          <w:rFonts w:eastAsiaTheme="minorEastAsia"/>
          <w:rtl/>
        </w:rPr>
        <w:t xml:space="preserve"> ورقم </w:t>
      </w:r>
      <w:r w:rsidRPr="00AD2A9E">
        <w:rPr>
          <w:rFonts w:eastAsiaTheme="minorEastAsia"/>
          <w:szCs w:val="20"/>
          <w:rtl/>
        </w:rPr>
        <w:t>23</w:t>
      </w:r>
      <w:r w:rsidRPr="00AD2A9E">
        <w:rPr>
          <w:rFonts w:eastAsiaTheme="minorEastAsia"/>
          <w:rtl/>
        </w:rPr>
        <w:t>.</w:t>
      </w:r>
    </w:p>
    <w:p w14:paraId="0E6DAB47" w14:textId="77777777" w:rsidR="00994614" w:rsidRPr="00AD2A9E" w:rsidRDefault="00994614" w:rsidP="00B8413C">
      <w:pPr>
        <w:pStyle w:val="SingleTxtGA"/>
        <w:rPr>
          <w:rFonts w:eastAsiaTheme="minorEastAsia" w:hint="cs"/>
          <w:lang w:eastAsia="zh-TW" w:bidi="en-GB"/>
        </w:rPr>
      </w:pPr>
      <w:r w:rsidRPr="00AD2A9E">
        <w:rPr>
          <w:rFonts w:eastAsiaTheme="minorEastAsia"/>
          <w:szCs w:val="20"/>
          <w:rtl/>
        </w:rPr>
        <w:t>12</w:t>
      </w:r>
      <w:r w:rsidRPr="00AD2A9E">
        <w:rPr>
          <w:rFonts w:eastAsiaTheme="minorEastAsia"/>
          <w:rtl/>
        </w:rPr>
        <w:t>-</w:t>
      </w:r>
      <w:r w:rsidRPr="00AD2A9E">
        <w:rPr>
          <w:rFonts w:eastAsiaTheme="minorEastAsia"/>
          <w:rtl/>
        </w:rPr>
        <w:tab/>
        <w:t xml:space="preserve">وعملاً بأحكام المادة </w:t>
      </w:r>
      <w:r w:rsidRPr="00AD2A9E">
        <w:rPr>
          <w:rFonts w:eastAsiaTheme="minorEastAsia"/>
          <w:szCs w:val="20"/>
          <w:rtl/>
        </w:rPr>
        <w:t>11</w:t>
      </w:r>
      <w:r w:rsidRPr="00AD2A9E">
        <w:rPr>
          <w:rFonts w:eastAsiaTheme="minorEastAsia"/>
          <w:rtl/>
        </w:rPr>
        <w:t xml:space="preserve"> من البروتوكول الاختياري، تود اللجنة أن تتلقى من الدولة الطرف، في أقرب وقت ممكن وفي غضون </w:t>
      </w:r>
      <w:r w:rsidRPr="00AD2A9E">
        <w:rPr>
          <w:rFonts w:eastAsiaTheme="minorEastAsia"/>
          <w:szCs w:val="20"/>
          <w:rtl/>
        </w:rPr>
        <w:t>180</w:t>
      </w:r>
      <w:r w:rsidRPr="00AD2A9E">
        <w:rPr>
          <w:rFonts w:eastAsiaTheme="minorEastAsia"/>
          <w:rtl/>
        </w:rPr>
        <w:t xml:space="preserve"> يوماً، معلومات عن التدابير المتخذة لوضع آرائها موضع التنفيذ. وتطلب إلى الدولة الطرف أيضاً أن تدرج معلومات عن أي تدابير من هذا القبيل في تقاريرها المقدمة بموجب المادة </w:t>
      </w:r>
      <w:r w:rsidRPr="00AD2A9E">
        <w:rPr>
          <w:rFonts w:eastAsiaTheme="minorEastAsia"/>
          <w:szCs w:val="20"/>
          <w:rtl/>
        </w:rPr>
        <w:t>44</w:t>
      </w:r>
      <w:r w:rsidRPr="00AD2A9E">
        <w:rPr>
          <w:rFonts w:eastAsiaTheme="minorEastAsia"/>
          <w:rtl/>
        </w:rPr>
        <w:t xml:space="preserve"> من الاتفاقية. وأخيراً، تطلب اللجنة إلى الدولة الطرف أن تنشر هذه الآراء وتُعمِّمها على نطاق واسع.</w:t>
      </w:r>
    </w:p>
    <w:p w14:paraId="38400829" w14:textId="60B17FC4" w:rsidR="00994614" w:rsidRPr="00297336" w:rsidRDefault="00297336" w:rsidP="00297336">
      <w:pPr>
        <w:spacing w:before="120"/>
        <w:jc w:val="center"/>
        <w:rPr>
          <w:rFonts w:eastAsiaTheme="minorEastAsia"/>
          <w:u w:val="single"/>
          <w:rtl/>
        </w:rPr>
      </w:pPr>
      <w:r>
        <w:rPr>
          <w:rFonts w:eastAsiaTheme="minorEastAsia"/>
          <w:u w:val="single"/>
          <w:rtl/>
        </w:rPr>
        <w:tab/>
      </w:r>
      <w:r>
        <w:rPr>
          <w:rFonts w:eastAsiaTheme="minorEastAsia"/>
          <w:u w:val="single"/>
          <w:rtl/>
        </w:rPr>
        <w:tab/>
      </w:r>
      <w:r>
        <w:rPr>
          <w:rFonts w:eastAsiaTheme="minorEastAsia"/>
          <w:u w:val="single"/>
          <w:rtl/>
        </w:rPr>
        <w:tab/>
      </w:r>
    </w:p>
    <w:sectPr w:rsidR="00994614" w:rsidRPr="00297336" w:rsidSect="009C006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C09B84" w14:textId="77777777" w:rsidR="000F7757" w:rsidRPr="002901D9" w:rsidRDefault="000F7757" w:rsidP="002901D9">
      <w:pPr>
        <w:spacing w:after="60" w:line="240" w:lineRule="auto"/>
        <w:rPr>
          <w:i/>
          <w:iCs/>
        </w:rPr>
      </w:pPr>
      <w:r>
        <w:rPr>
          <w:rFonts w:hint="cs"/>
          <w:i/>
          <w:iCs/>
          <w:rtl/>
        </w:rPr>
        <w:t>الحواشي</w:t>
      </w:r>
    </w:p>
  </w:endnote>
  <w:endnote w:type="continuationSeparator" w:id="0">
    <w:p w14:paraId="1D9F6A86" w14:textId="77777777" w:rsidR="000F7757" w:rsidRDefault="000F775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1C6482" w14:textId="77777777" w:rsidR="000F7757" w:rsidRPr="00994614" w:rsidRDefault="000F7757" w:rsidP="00994614">
    <w:pPr>
      <w:pStyle w:val="Footer"/>
      <w:tabs>
        <w:tab w:val="right" w:pos="9598"/>
      </w:tabs>
      <w:rPr>
        <w:sz w:val="17"/>
      </w:rPr>
    </w:pPr>
    <w:r>
      <w:rPr>
        <w:sz w:val="17"/>
      </w:rPr>
      <w:t>GE.20-04643</w:t>
    </w:r>
    <w:r>
      <w:rPr>
        <w:sz w:val="17"/>
      </w:rPr>
      <w:tab/>
    </w:r>
    <w:r w:rsidRPr="00994614">
      <w:rPr>
        <w:b/>
        <w:sz w:val="18"/>
      </w:rPr>
      <w:fldChar w:fldCharType="begin"/>
    </w:r>
    <w:r w:rsidRPr="00994614">
      <w:rPr>
        <w:b/>
        <w:sz w:val="18"/>
      </w:rPr>
      <w:instrText xml:space="preserve"> PAGE  \* MERGEFORMAT </w:instrText>
    </w:r>
    <w:r w:rsidRPr="00994614">
      <w:rPr>
        <w:b/>
        <w:sz w:val="18"/>
      </w:rPr>
      <w:fldChar w:fldCharType="separate"/>
    </w:r>
    <w:r>
      <w:rPr>
        <w:b/>
        <w:sz w:val="18"/>
      </w:rPr>
      <w:t>2</w:t>
    </w:r>
    <w:r w:rsidRPr="0099461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F4C70A" w14:textId="77777777" w:rsidR="000F7757" w:rsidRPr="00994614" w:rsidRDefault="000F7757" w:rsidP="006959B0">
    <w:pPr>
      <w:pStyle w:val="Footer"/>
      <w:tabs>
        <w:tab w:val="right" w:pos="9599"/>
      </w:tabs>
      <w:jc w:val="left"/>
      <w:rPr>
        <w:b/>
        <w:sz w:val="18"/>
        <w:lang w:val="en-US"/>
      </w:rPr>
    </w:pPr>
    <w:r w:rsidRPr="00994614">
      <w:rPr>
        <w:b/>
        <w:sz w:val="18"/>
        <w:lang w:val="en-US"/>
      </w:rPr>
      <w:fldChar w:fldCharType="begin"/>
    </w:r>
    <w:r w:rsidRPr="00994614">
      <w:rPr>
        <w:b/>
        <w:sz w:val="18"/>
        <w:lang w:val="en-US"/>
      </w:rPr>
      <w:instrText xml:space="preserve"> PAGE  \* MERGEFORMAT </w:instrText>
    </w:r>
    <w:r w:rsidRPr="00994614">
      <w:rPr>
        <w:b/>
        <w:sz w:val="18"/>
        <w:lang w:val="en-US"/>
      </w:rPr>
      <w:fldChar w:fldCharType="separate"/>
    </w:r>
    <w:r w:rsidRPr="00994614">
      <w:rPr>
        <w:b/>
        <w:noProof/>
        <w:sz w:val="18"/>
        <w:lang w:val="en-US"/>
      </w:rPr>
      <w:t>3</w:t>
    </w:r>
    <w:r w:rsidRPr="00994614">
      <w:rPr>
        <w:b/>
        <w:sz w:val="18"/>
        <w:lang w:val="en-US"/>
      </w:rPr>
      <w:fldChar w:fldCharType="end"/>
    </w:r>
    <w:r>
      <w:rPr>
        <w:b/>
        <w:sz w:val="18"/>
        <w:lang w:val="en-US"/>
      </w:rPr>
      <w:tab/>
    </w:r>
    <w:r>
      <w:rPr>
        <w:sz w:val="17"/>
        <w:lang w:val="en-US"/>
      </w:rPr>
      <w:t>GE.20-04643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C82C87" w14:textId="77777777" w:rsidR="000F7757" w:rsidRDefault="000F7757" w:rsidP="006E444F">
    <w:pPr>
      <w:pStyle w:val="Footer"/>
      <w:spacing w:before="360"/>
      <w:jc w:val="right"/>
      <w:rPr>
        <w:sz w:val="20"/>
        <w:szCs w:val="20"/>
      </w:rPr>
    </w:pPr>
    <w:r>
      <w:rPr>
        <w:sz w:val="20"/>
        <w:szCs w:val="20"/>
      </w:rPr>
      <w:t>GE.20-04643</w:t>
    </w:r>
    <w:r>
      <w:rPr>
        <w:noProof/>
        <w:lang w:val="en-US"/>
      </w:rPr>
      <w:drawing>
        <wp:anchor distT="0" distB="0" distL="114300" distR="114300" simplePos="0" relativeHeight="251664384" behindDoc="1" locked="1" layoutInCell="0" allowOverlap="1" wp14:anchorId="05427238" wp14:editId="61248411">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2A610CEA" w14:textId="77777777" w:rsidR="000F7757" w:rsidRPr="009C0060" w:rsidRDefault="000F7757" w:rsidP="009C0060">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14:anchorId="40119410" wp14:editId="7D69F004">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0F55FF" w14:textId="77777777" w:rsidR="000F7757" w:rsidRDefault="000F7757" w:rsidP="00CB28F9">
      <w:pPr>
        <w:pStyle w:val="Footer"/>
        <w:bidi/>
        <w:spacing w:after="80" w:line="200" w:lineRule="exact"/>
        <w:ind w:left="680"/>
      </w:pPr>
      <w:r>
        <w:rPr>
          <w:rtl/>
        </w:rPr>
        <w:t>__________</w:t>
      </w:r>
    </w:p>
  </w:footnote>
  <w:footnote w:type="continuationSeparator" w:id="0">
    <w:p w14:paraId="73638244" w14:textId="77777777" w:rsidR="000F7757" w:rsidRDefault="000F7757" w:rsidP="00656392">
      <w:pPr>
        <w:spacing w:line="240" w:lineRule="auto"/>
      </w:pPr>
      <w:r>
        <w:continuationSeparator/>
      </w:r>
    </w:p>
  </w:footnote>
  <w:footnote w:id="1">
    <w:p w14:paraId="452D5A53" w14:textId="48682C45" w:rsidR="000F7757" w:rsidRPr="00DC4B62" w:rsidRDefault="000F7757" w:rsidP="00D83141">
      <w:pPr>
        <w:pStyle w:val="FootnoteText1"/>
        <w:spacing w:line="280" w:lineRule="exact"/>
        <w:rPr>
          <w:rFonts w:eastAsiaTheme="minorEastAsia"/>
        </w:rPr>
      </w:pPr>
      <w:r w:rsidRPr="00DC4B62">
        <w:rPr>
          <w:rFonts w:eastAsiaTheme="minorEastAsia"/>
          <w:szCs w:val="24"/>
          <w:rtl/>
        </w:rPr>
        <w:t>*</w:t>
      </w:r>
      <w:r w:rsidRPr="00DC4B62">
        <w:rPr>
          <w:rFonts w:eastAsiaTheme="minorEastAsia"/>
          <w:szCs w:val="24"/>
          <w:rtl/>
        </w:rPr>
        <w:tab/>
        <w:t xml:space="preserve">اعتمدتها اللجنة في دورتها </w:t>
      </w:r>
      <w:r w:rsidRPr="00AD2A9E">
        <w:rPr>
          <w:rFonts w:eastAsiaTheme="minorEastAsia"/>
          <w:szCs w:val="18"/>
          <w:rtl/>
        </w:rPr>
        <w:t>80</w:t>
      </w:r>
      <w:r w:rsidRPr="00DC4B62">
        <w:rPr>
          <w:rFonts w:eastAsiaTheme="minorEastAsia"/>
          <w:szCs w:val="24"/>
          <w:rtl/>
        </w:rPr>
        <w:t xml:space="preserve"> (</w:t>
      </w:r>
      <w:r w:rsidRPr="00AD2A9E">
        <w:rPr>
          <w:rFonts w:eastAsiaTheme="minorEastAsia"/>
          <w:szCs w:val="18"/>
          <w:rtl/>
        </w:rPr>
        <w:t>20</w:t>
      </w:r>
      <w:r w:rsidRPr="00DC4B62">
        <w:rPr>
          <w:rFonts w:eastAsiaTheme="minorEastAsia"/>
          <w:szCs w:val="24"/>
          <w:rtl/>
        </w:rPr>
        <w:t xml:space="preserve"> كانون الثاني/يناير - </w:t>
      </w:r>
      <w:r w:rsidRPr="00AD2A9E">
        <w:rPr>
          <w:rFonts w:eastAsiaTheme="minorEastAsia"/>
          <w:szCs w:val="18"/>
          <w:rtl/>
        </w:rPr>
        <w:t>7</w:t>
      </w:r>
      <w:r w:rsidRPr="00DC4B62">
        <w:rPr>
          <w:rFonts w:eastAsiaTheme="minorEastAsia"/>
          <w:szCs w:val="24"/>
          <w:rtl/>
        </w:rPr>
        <w:t xml:space="preserve"> شباط/فبراير </w:t>
      </w:r>
      <w:r w:rsidRPr="00AD2A9E">
        <w:rPr>
          <w:rFonts w:eastAsiaTheme="minorEastAsia"/>
          <w:szCs w:val="18"/>
          <w:rtl/>
        </w:rPr>
        <w:t>2020</w:t>
      </w:r>
      <w:r w:rsidRPr="00DC4B62">
        <w:rPr>
          <w:rFonts w:eastAsiaTheme="minorEastAsia"/>
          <w:szCs w:val="24"/>
          <w:rtl/>
        </w:rPr>
        <w:t>).</w:t>
      </w:r>
    </w:p>
  </w:footnote>
  <w:footnote w:id="2">
    <w:p w14:paraId="278ADBE8" w14:textId="50036E5A" w:rsidR="000F7757" w:rsidRPr="00DC4B62" w:rsidRDefault="000F7757" w:rsidP="00D83141">
      <w:pPr>
        <w:pStyle w:val="FootnoteText1"/>
        <w:spacing w:line="280" w:lineRule="exact"/>
        <w:rPr>
          <w:rFonts w:eastAsiaTheme="minorEastAsia"/>
        </w:rPr>
      </w:pPr>
      <w:r w:rsidRPr="00DC4B62">
        <w:rPr>
          <w:rFonts w:eastAsiaTheme="minorEastAsia"/>
          <w:szCs w:val="24"/>
          <w:rtl/>
        </w:rPr>
        <w:t>**</w:t>
      </w:r>
      <w:r w:rsidRPr="00DC4B62">
        <w:rPr>
          <w:rFonts w:eastAsiaTheme="minorEastAsia"/>
          <w:szCs w:val="24"/>
          <w:rtl/>
        </w:rPr>
        <w:tab/>
        <w:t xml:space="preserve">شارك في دراسة هذا البلاغ أعضاء اللجنة التالية أسماؤهم: سوزان أهو أسوما، وأمل سلمان الدوسري، وهند أيوبي إدريسي، وبراغي </w:t>
      </w:r>
      <w:proofErr w:type="spellStart"/>
      <w:r w:rsidRPr="00DC4B62">
        <w:rPr>
          <w:rFonts w:eastAsiaTheme="minorEastAsia"/>
          <w:szCs w:val="24"/>
          <w:rtl/>
        </w:rPr>
        <w:t>غودبرانسون</w:t>
      </w:r>
      <w:proofErr w:type="spellEnd"/>
      <w:r w:rsidRPr="00DC4B62">
        <w:rPr>
          <w:rFonts w:eastAsiaTheme="minorEastAsia"/>
          <w:szCs w:val="24"/>
          <w:rtl/>
        </w:rPr>
        <w:t xml:space="preserve">، وفيليب يافي، وأولغا أ. </w:t>
      </w:r>
      <w:proofErr w:type="spellStart"/>
      <w:r w:rsidRPr="00DC4B62">
        <w:rPr>
          <w:rFonts w:eastAsiaTheme="minorEastAsia"/>
          <w:szCs w:val="24"/>
          <w:rtl/>
        </w:rPr>
        <w:t>خازوفا</w:t>
      </w:r>
      <w:proofErr w:type="spellEnd"/>
      <w:r w:rsidRPr="00DC4B62">
        <w:rPr>
          <w:rFonts w:eastAsiaTheme="minorEastAsia"/>
          <w:szCs w:val="24"/>
          <w:rtl/>
        </w:rPr>
        <w:t xml:space="preserve">، وسيفاس لومينا، وجهاد ماضي، </w:t>
      </w:r>
      <w:proofErr w:type="spellStart"/>
      <w:r w:rsidRPr="00DC4B62">
        <w:rPr>
          <w:rFonts w:eastAsiaTheme="minorEastAsia"/>
          <w:szCs w:val="24"/>
          <w:rtl/>
        </w:rPr>
        <w:t>وفايث</w:t>
      </w:r>
      <w:proofErr w:type="spellEnd"/>
      <w:r w:rsidRPr="00DC4B62">
        <w:rPr>
          <w:rFonts w:eastAsiaTheme="minorEastAsia"/>
          <w:szCs w:val="24"/>
          <w:rtl/>
        </w:rPr>
        <w:t xml:space="preserve"> مارشال - هاريس، وبنيام داويت مزمور، وكلارنس نيلسون، وأوتاني </w:t>
      </w:r>
      <w:proofErr w:type="spellStart"/>
      <w:r w:rsidRPr="00DC4B62">
        <w:rPr>
          <w:rFonts w:eastAsiaTheme="minorEastAsia"/>
          <w:szCs w:val="24"/>
          <w:rtl/>
        </w:rPr>
        <w:t>ميكيكو</w:t>
      </w:r>
      <w:proofErr w:type="spellEnd"/>
      <w:r w:rsidRPr="00DC4B62">
        <w:rPr>
          <w:rFonts w:eastAsiaTheme="minorEastAsia"/>
          <w:szCs w:val="24"/>
          <w:rtl/>
        </w:rPr>
        <w:t xml:space="preserve">، ولويس </w:t>
      </w:r>
      <w:proofErr w:type="spellStart"/>
      <w:r w:rsidRPr="00DC4B62">
        <w:rPr>
          <w:rFonts w:eastAsiaTheme="minorEastAsia"/>
          <w:szCs w:val="24"/>
          <w:rtl/>
        </w:rPr>
        <w:t>إرنستو</w:t>
      </w:r>
      <w:proofErr w:type="spellEnd"/>
      <w:r w:rsidRPr="00DC4B62">
        <w:rPr>
          <w:rFonts w:eastAsiaTheme="minorEastAsia"/>
          <w:szCs w:val="24"/>
          <w:rtl/>
        </w:rPr>
        <w:t xml:space="preserve"> </w:t>
      </w:r>
      <w:proofErr w:type="spellStart"/>
      <w:r w:rsidRPr="00DC4B62">
        <w:rPr>
          <w:rFonts w:eastAsiaTheme="minorEastAsia"/>
          <w:szCs w:val="24"/>
          <w:rtl/>
        </w:rPr>
        <w:t>بيدرنيرا</w:t>
      </w:r>
      <w:proofErr w:type="spellEnd"/>
      <w:r w:rsidRPr="00DC4B62">
        <w:rPr>
          <w:rFonts w:eastAsiaTheme="minorEastAsia"/>
          <w:szCs w:val="24"/>
          <w:rtl/>
        </w:rPr>
        <w:t xml:space="preserve"> رينا، وخوسيه أنخيل </w:t>
      </w:r>
      <w:proofErr w:type="spellStart"/>
      <w:r w:rsidRPr="00DC4B62">
        <w:rPr>
          <w:rFonts w:eastAsiaTheme="minorEastAsia"/>
          <w:szCs w:val="24"/>
          <w:rtl/>
        </w:rPr>
        <w:t>رودريغيز</w:t>
      </w:r>
      <w:proofErr w:type="spellEnd"/>
      <w:r w:rsidRPr="00DC4B62">
        <w:rPr>
          <w:rFonts w:eastAsiaTheme="minorEastAsia"/>
          <w:szCs w:val="24"/>
          <w:rtl/>
        </w:rPr>
        <w:t xml:space="preserve"> </w:t>
      </w:r>
      <w:proofErr w:type="spellStart"/>
      <w:r w:rsidRPr="00DC4B62">
        <w:rPr>
          <w:rFonts w:eastAsiaTheme="minorEastAsia"/>
          <w:szCs w:val="24"/>
          <w:rtl/>
        </w:rPr>
        <w:t>رييس</w:t>
      </w:r>
      <w:proofErr w:type="spellEnd"/>
      <w:r w:rsidRPr="00DC4B62">
        <w:rPr>
          <w:rFonts w:eastAsiaTheme="minorEastAsia"/>
          <w:szCs w:val="24"/>
          <w:rtl/>
        </w:rPr>
        <w:t xml:space="preserve">، </w:t>
      </w:r>
      <w:proofErr w:type="spellStart"/>
      <w:r w:rsidRPr="00DC4B62">
        <w:rPr>
          <w:rFonts w:eastAsiaTheme="minorEastAsia"/>
          <w:szCs w:val="24"/>
          <w:rtl/>
        </w:rPr>
        <w:t>وعيساتو</w:t>
      </w:r>
      <w:proofErr w:type="spellEnd"/>
      <w:r w:rsidRPr="00DC4B62">
        <w:rPr>
          <w:rFonts w:eastAsiaTheme="minorEastAsia"/>
          <w:szCs w:val="24"/>
          <w:rtl/>
        </w:rPr>
        <w:t xml:space="preserve"> </w:t>
      </w:r>
      <w:proofErr w:type="spellStart"/>
      <w:r w:rsidRPr="00DC4B62">
        <w:rPr>
          <w:rFonts w:eastAsiaTheme="minorEastAsia"/>
          <w:szCs w:val="24"/>
          <w:rtl/>
        </w:rPr>
        <w:t>ألسان</w:t>
      </w:r>
      <w:proofErr w:type="spellEnd"/>
      <w:r w:rsidRPr="00DC4B62">
        <w:rPr>
          <w:rFonts w:eastAsiaTheme="minorEastAsia"/>
          <w:szCs w:val="24"/>
          <w:rtl/>
        </w:rPr>
        <w:t xml:space="preserve"> مولاي </w:t>
      </w:r>
      <w:proofErr w:type="spellStart"/>
      <w:r w:rsidRPr="00DC4B62">
        <w:rPr>
          <w:rFonts w:eastAsiaTheme="minorEastAsia"/>
          <w:szCs w:val="24"/>
          <w:rtl/>
        </w:rPr>
        <w:t>سيديكو</w:t>
      </w:r>
      <w:proofErr w:type="spellEnd"/>
      <w:r w:rsidRPr="00DC4B62">
        <w:rPr>
          <w:rFonts w:eastAsiaTheme="minorEastAsia"/>
          <w:szCs w:val="24"/>
          <w:rtl/>
        </w:rPr>
        <w:t xml:space="preserve">، وآن ماري </w:t>
      </w:r>
      <w:proofErr w:type="spellStart"/>
      <w:r w:rsidRPr="00DC4B62">
        <w:rPr>
          <w:rFonts w:eastAsiaTheme="minorEastAsia"/>
          <w:szCs w:val="24"/>
          <w:rtl/>
        </w:rPr>
        <w:t>سكيلتون</w:t>
      </w:r>
      <w:proofErr w:type="spellEnd"/>
      <w:r w:rsidRPr="00DC4B62">
        <w:rPr>
          <w:rFonts w:eastAsiaTheme="minorEastAsia"/>
          <w:szCs w:val="24"/>
          <w:rtl/>
        </w:rPr>
        <w:t xml:space="preserve">، وفيلينا </w:t>
      </w:r>
      <w:proofErr w:type="spellStart"/>
      <w:r w:rsidRPr="00DC4B62">
        <w:rPr>
          <w:rFonts w:eastAsiaTheme="minorEastAsia"/>
          <w:szCs w:val="24"/>
          <w:rtl/>
        </w:rPr>
        <w:t>تودوروفا</w:t>
      </w:r>
      <w:proofErr w:type="spellEnd"/>
      <w:r w:rsidRPr="00DC4B62">
        <w:rPr>
          <w:rFonts w:eastAsiaTheme="minorEastAsia"/>
          <w:szCs w:val="24"/>
          <w:rtl/>
        </w:rPr>
        <w:t xml:space="preserve">، </w:t>
      </w:r>
      <w:proofErr w:type="spellStart"/>
      <w:r w:rsidRPr="00DC4B62">
        <w:rPr>
          <w:rFonts w:eastAsiaTheme="minorEastAsia"/>
          <w:szCs w:val="24"/>
          <w:rtl/>
        </w:rPr>
        <w:t>وريناتي</w:t>
      </w:r>
      <w:proofErr w:type="spellEnd"/>
      <w:r w:rsidRPr="00DC4B62">
        <w:rPr>
          <w:rFonts w:eastAsiaTheme="minorEastAsia"/>
          <w:szCs w:val="24"/>
          <w:rtl/>
        </w:rPr>
        <w:t xml:space="preserve"> وينتر.</w:t>
      </w:r>
    </w:p>
  </w:footnote>
  <w:footnote w:id="3">
    <w:p w14:paraId="70A73BBC" w14:textId="50B9E7CD" w:rsidR="000F7757" w:rsidRPr="00DC4B62" w:rsidRDefault="000F7757" w:rsidP="000164BC">
      <w:pPr>
        <w:pStyle w:val="FootnoteText1"/>
        <w:spacing w:line="280" w:lineRule="exact"/>
        <w:rPr>
          <w:rFonts w:eastAsiaTheme="minorEastAsia"/>
          <w:lang w:val="ar-SA" w:eastAsia="zh-TW" w:bidi="en-GB"/>
        </w:rPr>
      </w:pPr>
      <w:r w:rsidRPr="00B80C27">
        <w:rPr>
          <w:rtl/>
        </w:rPr>
        <w:t>(</w:t>
      </w:r>
      <w:r w:rsidRPr="00AD2A9E">
        <w:rPr>
          <w:rStyle w:val="FootnoteReference"/>
          <w:rFonts w:cs="Times New Roman"/>
          <w:b w:val="0"/>
          <w:vertAlign w:val="baseline"/>
        </w:rPr>
        <w:footnoteRef/>
      </w:r>
      <w:r>
        <w:rPr>
          <w:sz w:val="26"/>
          <w:rtl/>
        </w:rPr>
        <w:t>)</w:t>
      </w:r>
      <w:r>
        <w:rPr>
          <w:sz w:val="26"/>
          <w:rtl/>
        </w:rPr>
        <w:tab/>
      </w:r>
      <w:r w:rsidRPr="00DC4B62">
        <w:rPr>
          <w:rFonts w:eastAsiaTheme="minorEastAsia"/>
          <w:szCs w:val="24"/>
          <w:rtl/>
        </w:rPr>
        <w:t xml:space="preserve">أمضى صاحب البلاغ </w:t>
      </w:r>
      <w:r w:rsidRPr="00AD2A9E">
        <w:rPr>
          <w:rFonts w:eastAsiaTheme="minorEastAsia"/>
          <w:szCs w:val="18"/>
          <w:rtl/>
        </w:rPr>
        <w:t>52</w:t>
      </w:r>
      <w:r w:rsidRPr="00DC4B62">
        <w:rPr>
          <w:rFonts w:eastAsiaTheme="minorEastAsia"/>
          <w:szCs w:val="24"/>
          <w:rtl/>
        </w:rPr>
        <w:t xml:space="preserve"> يوماً في هذا المركز. </w:t>
      </w:r>
    </w:p>
  </w:footnote>
  <w:footnote w:id="4">
    <w:p w14:paraId="1F60DA30" w14:textId="6DDD836D" w:rsidR="000F7757" w:rsidRPr="00DC4B62" w:rsidRDefault="000F7757" w:rsidP="000164BC">
      <w:pPr>
        <w:pStyle w:val="FootnoteText1"/>
        <w:spacing w:line="280" w:lineRule="exact"/>
        <w:rPr>
          <w:rFonts w:eastAsiaTheme="minorEastAsia"/>
          <w:rtl/>
          <w:lang w:val="ar-SA" w:eastAsia="zh-TW" w:bidi="en-GB"/>
        </w:rPr>
      </w:pPr>
      <w:r w:rsidRPr="00B80C27">
        <w:rPr>
          <w:rtl/>
        </w:rPr>
        <w:t>(</w:t>
      </w:r>
      <w:r w:rsidRPr="00AD2A9E">
        <w:rPr>
          <w:rStyle w:val="FootnoteReference"/>
          <w:rFonts w:cs="Times New Roman"/>
          <w:b w:val="0"/>
          <w:vertAlign w:val="baseline"/>
        </w:rPr>
        <w:footnoteRef/>
      </w:r>
      <w:r>
        <w:rPr>
          <w:sz w:val="26"/>
          <w:rtl/>
        </w:rPr>
        <w:t>)</w:t>
      </w:r>
      <w:r>
        <w:rPr>
          <w:sz w:val="26"/>
          <w:rtl/>
        </w:rPr>
        <w:tab/>
      </w:r>
      <w:r w:rsidRPr="00DC4B62">
        <w:rPr>
          <w:rFonts w:eastAsiaTheme="minorEastAsia"/>
          <w:szCs w:val="24"/>
          <w:rtl/>
        </w:rPr>
        <w:t xml:space="preserve">يستشهد صاحب البلاغ بتعليق اللجنة العام رقم </w:t>
      </w:r>
      <w:r w:rsidRPr="00AD2A9E">
        <w:rPr>
          <w:rFonts w:eastAsiaTheme="minorEastAsia"/>
          <w:szCs w:val="18"/>
          <w:rtl/>
        </w:rPr>
        <w:t>6</w:t>
      </w:r>
      <w:r w:rsidRPr="00DC4B62">
        <w:rPr>
          <w:rFonts w:eastAsiaTheme="minorEastAsia"/>
          <w:szCs w:val="24"/>
          <w:rtl/>
        </w:rPr>
        <w:t>(</w:t>
      </w:r>
      <w:r w:rsidRPr="00AD2A9E">
        <w:rPr>
          <w:rFonts w:eastAsiaTheme="minorEastAsia"/>
          <w:szCs w:val="18"/>
          <w:rtl/>
        </w:rPr>
        <w:t>2005</w:t>
      </w:r>
      <w:r w:rsidRPr="00DC4B62">
        <w:rPr>
          <w:rFonts w:eastAsiaTheme="minorEastAsia"/>
          <w:szCs w:val="24"/>
          <w:rtl/>
        </w:rPr>
        <w:t xml:space="preserve">) بشأن معاملة الأطفال غير المصحوبين والمنفصلين عن ذويهم خارج بلدهم المنشأ، الفقرة </w:t>
      </w:r>
      <w:r w:rsidRPr="00AD2A9E">
        <w:rPr>
          <w:rFonts w:eastAsiaTheme="minorEastAsia"/>
          <w:szCs w:val="18"/>
          <w:rtl/>
        </w:rPr>
        <w:t>31</w:t>
      </w:r>
      <w:r w:rsidRPr="00DC4B62">
        <w:rPr>
          <w:rFonts w:eastAsiaTheme="minorEastAsia"/>
          <w:szCs w:val="24"/>
          <w:rtl/>
        </w:rPr>
        <w:t>(‘</w:t>
      </w:r>
      <w:r w:rsidRPr="00AD2A9E">
        <w:rPr>
          <w:rFonts w:eastAsiaTheme="minorEastAsia"/>
          <w:szCs w:val="18"/>
          <w:rtl/>
        </w:rPr>
        <w:t>1</w:t>
      </w:r>
      <w:r w:rsidRPr="00DC4B62">
        <w:rPr>
          <w:rFonts w:eastAsiaTheme="minorEastAsia"/>
          <w:szCs w:val="24"/>
          <w:rtl/>
        </w:rPr>
        <w:t>‘).</w:t>
      </w:r>
    </w:p>
  </w:footnote>
  <w:footnote w:id="5">
    <w:p w14:paraId="6B4C8CA3" w14:textId="1D2DA1B0" w:rsidR="000F7757" w:rsidRPr="00DC4B62" w:rsidRDefault="000F7757" w:rsidP="000164BC">
      <w:pPr>
        <w:pStyle w:val="FootnoteText1"/>
        <w:spacing w:line="280" w:lineRule="exact"/>
        <w:rPr>
          <w:rFonts w:eastAsiaTheme="minorEastAsia"/>
          <w:lang w:val="ar-SA" w:eastAsia="zh-TW" w:bidi="en-GB"/>
        </w:rPr>
      </w:pPr>
      <w:r w:rsidRPr="00B80C27">
        <w:rPr>
          <w:rtl/>
        </w:rPr>
        <w:t>(</w:t>
      </w:r>
      <w:r w:rsidRPr="00AD2A9E">
        <w:rPr>
          <w:rStyle w:val="FootnoteReference"/>
          <w:rFonts w:cs="Times New Roman"/>
          <w:b w:val="0"/>
          <w:vertAlign w:val="baseline"/>
        </w:rPr>
        <w:footnoteRef/>
      </w:r>
      <w:r>
        <w:rPr>
          <w:sz w:val="26"/>
          <w:rtl/>
        </w:rPr>
        <w:t>)</w:t>
      </w:r>
      <w:r>
        <w:rPr>
          <w:sz w:val="26"/>
          <w:rtl/>
        </w:rPr>
        <w:tab/>
      </w:r>
      <w:r w:rsidRPr="00DC4B62">
        <w:rPr>
          <w:rFonts w:eastAsiaTheme="minorEastAsia"/>
          <w:szCs w:val="24"/>
          <w:rtl/>
        </w:rPr>
        <w:t xml:space="preserve">يشير صاحب البلاغ إلى </w:t>
      </w:r>
      <w:r w:rsidRPr="00DC4B62">
        <w:rPr>
          <w:rFonts w:eastAsiaTheme="minorEastAsia"/>
          <w:szCs w:val="24"/>
        </w:rPr>
        <w:t>CRC/C/ESP/CO/</w:t>
      </w:r>
      <w:r w:rsidRPr="00AD2A9E">
        <w:rPr>
          <w:rFonts w:eastAsiaTheme="minorEastAsia"/>
          <w:szCs w:val="18"/>
        </w:rPr>
        <w:t>3</w:t>
      </w:r>
      <w:r w:rsidRPr="00DC4B62">
        <w:rPr>
          <w:rFonts w:eastAsiaTheme="minorEastAsia"/>
          <w:szCs w:val="24"/>
        </w:rPr>
        <w:t>-</w:t>
      </w:r>
      <w:r w:rsidRPr="00AD2A9E">
        <w:rPr>
          <w:rFonts w:eastAsiaTheme="minorEastAsia"/>
          <w:szCs w:val="18"/>
        </w:rPr>
        <w:t>4</w:t>
      </w:r>
      <w:r w:rsidRPr="00DC4B62">
        <w:rPr>
          <w:rFonts w:eastAsiaTheme="minorEastAsia"/>
          <w:szCs w:val="24"/>
          <w:rtl/>
        </w:rPr>
        <w:t xml:space="preserve">، الفقرة </w:t>
      </w:r>
      <w:r w:rsidRPr="00AD2A9E">
        <w:rPr>
          <w:rFonts w:eastAsiaTheme="minorEastAsia"/>
          <w:szCs w:val="18"/>
          <w:rtl/>
        </w:rPr>
        <w:t>27</w:t>
      </w:r>
      <w:r w:rsidRPr="00DC4B62">
        <w:rPr>
          <w:rFonts w:eastAsiaTheme="minorEastAsia"/>
          <w:szCs w:val="24"/>
          <w:rtl/>
        </w:rPr>
        <w:t>.</w:t>
      </w:r>
    </w:p>
  </w:footnote>
  <w:footnote w:id="6">
    <w:p w14:paraId="57116B90" w14:textId="7D60BDB6" w:rsidR="000F7757" w:rsidRPr="00DC4B62" w:rsidRDefault="000F7757" w:rsidP="000164BC">
      <w:pPr>
        <w:pStyle w:val="FootnoteText1"/>
        <w:spacing w:line="280" w:lineRule="exact"/>
        <w:rPr>
          <w:rFonts w:eastAsiaTheme="minorEastAsia"/>
          <w:rtl/>
          <w:lang w:val="ar-SA" w:eastAsia="zh-TW" w:bidi="en-GB"/>
        </w:rPr>
      </w:pPr>
      <w:r w:rsidRPr="00B80C27">
        <w:rPr>
          <w:rtl/>
        </w:rPr>
        <w:t>(</w:t>
      </w:r>
      <w:r w:rsidRPr="00AD2A9E">
        <w:rPr>
          <w:rStyle w:val="FootnoteReference"/>
          <w:rFonts w:cs="Times New Roman"/>
          <w:b w:val="0"/>
          <w:vertAlign w:val="baseline"/>
        </w:rPr>
        <w:footnoteRef/>
      </w:r>
      <w:r>
        <w:rPr>
          <w:sz w:val="26"/>
          <w:rtl/>
        </w:rPr>
        <w:t>)</w:t>
      </w:r>
      <w:r>
        <w:rPr>
          <w:sz w:val="26"/>
          <w:rtl/>
        </w:rPr>
        <w:tab/>
      </w:r>
      <w:r w:rsidRPr="00DC4B62">
        <w:rPr>
          <w:rFonts w:eastAsiaTheme="minorEastAsia"/>
          <w:szCs w:val="24"/>
          <w:rtl/>
        </w:rPr>
        <w:t xml:space="preserve">يشير صاحب البلاغ إلى التعليق العام رقم </w:t>
      </w:r>
      <w:r w:rsidRPr="00AD2A9E">
        <w:rPr>
          <w:rFonts w:eastAsiaTheme="minorEastAsia"/>
          <w:szCs w:val="18"/>
          <w:rtl/>
        </w:rPr>
        <w:t>6</w:t>
      </w:r>
      <w:r w:rsidRPr="00DC4B62">
        <w:rPr>
          <w:rFonts w:eastAsiaTheme="minorEastAsia"/>
          <w:szCs w:val="24"/>
          <w:rtl/>
        </w:rPr>
        <w:t xml:space="preserve">، الفقرة </w:t>
      </w:r>
      <w:r w:rsidRPr="00AD2A9E">
        <w:rPr>
          <w:rFonts w:eastAsiaTheme="minorEastAsia"/>
          <w:szCs w:val="18"/>
          <w:rtl/>
        </w:rPr>
        <w:t>21</w:t>
      </w:r>
      <w:r w:rsidRPr="00DC4B62">
        <w:rPr>
          <w:rFonts w:eastAsiaTheme="minorEastAsia"/>
          <w:szCs w:val="24"/>
          <w:rtl/>
        </w:rPr>
        <w:t xml:space="preserve">. </w:t>
      </w:r>
    </w:p>
  </w:footnote>
  <w:footnote w:id="7">
    <w:p w14:paraId="5E8E8714" w14:textId="725AFA59" w:rsidR="000F7757" w:rsidRPr="00DC4B62" w:rsidRDefault="000F7757" w:rsidP="000164BC">
      <w:pPr>
        <w:pStyle w:val="FootnoteText1"/>
        <w:spacing w:line="280" w:lineRule="exact"/>
        <w:rPr>
          <w:rFonts w:eastAsiaTheme="minorEastAsia"/>
          <w:rtl/>
          <w:lang w:val="ar-SA" w:eastAsia="zh-TW" w:bidi="en-GB"/>
        </w:rPr>
      </w:pPr>
      <w:r w:rsidRPr="00B80C27">
        <w:rPr>
          <w:rtl/>
        </w:rPr>
        <w:t>(</w:t>
      </w:r>
      <w:r w:rsidRPr="00AD2A9E">
        <w:rPr>
          <w:rStyle w:val="FootnoteReference"/>
          <w:rFonts w:cs="Times New Roman"/>
          <w:b w:val="0"/>
          <w:vertAlign w:val="baseline"/>
        </w:rPr>
        <w:footnoteRef/>
      </w:r>
      <w:r>
        <w:rPr>
          <w:sz w:val="26"/>
          <w:rtl/>
        </w:rPr>
        <w:t>)</w:t>
      </w:r>
      <w:r>
        <w:rPr>
          <w:sz w:val="26"/>
          <w:rtl/>
        </w:rPr>
        <w:tab/>
      </w:r>
      <w:r w:rsidRPr="00DC4B62">
        <w:rPr>
          <w:rFonts w:eastAsiaTheme="minorEastAsia"/>
          <w:szCs w:val="24"/>
          <w:rtl/>
        </w:rPr>
        <w:t xml:space="preserve">يشير صاحب البلاغ إلى التعليق العام رقم </w:t>
      </w:r>
      <w:r w:rsidRPr="00AD2A9E">
        <w:rPr>
          <w:rFonts w:eastAsiaTheme="minorEastAsia"/>
          <w:szCs w:val="18"/>
          <w:rtl/>
        </w:rPr>
        <w:t>12</w:t>
      </w:r>
      <w:r w:rsidRPr="00DC4B62">
        <w:rPr>
          <w:rFonts w:eastAsiaTheme="minorEastAsia"/>
          <w:szCs w:val="24"/>
          <w:rtl/>
        </w:rPr>
        <w:t>(</w:t>
      </w:r>
      <w:r w:rsidRPr="00AD2A9E">
        <w:rPr>
          <w:rFonts w:eastAsiaTheme="minorEastAsia"/>
          <w:szCs w:val="18"/>
          <w:rtl/>
        </w:rPr>
        <w:t>2009</w:t>
      </w:r>
      <w:r w:rsidRPr="00DC4B62">
        <w:rPr>
          <w:rFonts w:eastAsiaTheme="minorEastAsia"/>
          <w:szCs w:val="24"/>
          <w:rtl/>
        </w:rPr>
        <w:t xml:space="preserve">) بشأن حق الطفل في الاستماع إليه، الفقرة </w:t>
      </w:r>
      <w:r w:rsidRPr="00AD2A9E">
        <w:rPr>
          <w:rFonts w:eastAsiaTheme="minorEastAsia"/>
          <w:szCs w:val="18"/>
          <w:rtl/>
        </w:rPr>
        <w:t>26</w:t>
      </w:r>
      <w:r w:rsidRPr="00DC4B62">
        <w:rPr>
          <w:rFonts w:eastAsiaTheme="minorEastAsia"/>
          <w:szCs w:val="24"/>
          <w:rtl/>
        </w:rPr>
        <w:t>.</w:t>
      </w:r>
    </w:p>
  </w:footnote>
  <w:footnote w:id="8">
    <w:p w14:paraId="22D38BFF" w14:textId="064A5F85" w:rsidR="000F7757" w:rsidRPr="00222A89" w:rsidRDefault="000F7757" w:rsidP="000F7757">
      <w:pPr>
        <w:pStyle w:val="FootnoteText1"/>
        <w:spacing w:line="280" w:lineRule="exact"/>
        <w:rPr>
          <w:rFonts w:eastAsiaTheme="minorEastAsia"/>
          <w:lang w:eastAsia="zh-TW" w:bidi="en-GB"/>
        </w:rPr>
      </w:pPr>
      <w:r w:rsidRPr="00B80C27">
        <w:rPr>
          <w:rtl/>
        </w:rPr>
        <w:t>(</w:t>
      </w:r>
      <w:r w:rsidRPr="00AD2A9E">
        <w:rPr>
          <w:rStyle w:val="FootnoteReference"/>
          <w:rFonts w:cs="Times New Roman"/>
          <w:b w:val="0"/>
          <w:vertAlign w:val="baseline"/>
        </w:rPr>
        <w:footnoteRef/>
      </w:r>
      <w:r>
        <w:rPr>
          <w:sz w:val="26"/>
          <w:rtl/>
        </w:rPr>
        <w:t>)</w:t>
      </w:r>
      <w:r>
        <w:rPr>
          <w:sz w:val="26"/>
          <w:rtl/>
        </w:rPr>
        <w:tab/>
      </w:r>
      <w:r w:rsidRPr="00DC4B62">
        <w:rPr>
          <w:rFonts w:eastAsiaTheme="minorEastAsia"/>
          <w:szCs w:val="24"/>
          <w:rtl/>
        </w:rPr>
        <w:t xml:space="preserve">يُضمن صاحب البلاغ تعليقاته المعلومات التالية: في </w:t>
      </w:r>
      <w:r w:rsidRPr="00AD2A9E">
        <w:rPr>
          <w:rFonts w:eastAsiaTheme="minorEastAsia"/>
          <w:szCs w:val="18"/>
          <w:rtl/>
        </w:rPr>
        <w:t>25</w:t>
      </w:r>
      <w:r w:rsidRPr="00DC4B62">
        <w:rPr>
          <w:rFonts w:eastAsiaTheme="minorEastAsia"/>
          <w:szCs w:val="24"/>
          <w:rtl/>
        </w:rPr>
        <w:t xml:space="preserve"> </w:t>
      </w:r>
      <w:r>
        <w:rPr>
          <w:rFonts w:eastAsiaTheme="minorEastAsia" w:hint="cs"/>
          <w:szCs w:val="24"/>
          <w:rtl/>
        </w:rPr>
        <w:t>تموز</w:t>
      </w:r>
      <w:r w:rsidRPr="00DC4B62">
        <w:rPr>
          <w:rFonts w:eastAsiaTheme="minorEastAsia"/>
          <w:szCs w:val="24"/>
          <w:rtl/>
        </w:rPr>
        <w:t>/</w:t>
      </w:r>
      <w:r>
        <w:rPr>
          <w:rFonts w:eastAsiaTheme="minorEastAsia" w:hint="cs"/>
          <w:szCs w:val="24"/>
          <w:rtl/>
        </w:rPr>
        <w:t>يوليه</w:t>
      </w:r>
      <w:r w:rsidRPr="00DC4B62">
        <w:rPr>
          <w:rFonts w:eastAsiaTheme="minorEastAsia"/>
          <w:szCs w:val="24"/>
          <w:rtl/>
        </w:rPr>
        <w:t xml:space="preserve"> </w:t>
      </w:r>
      <w:r w:rsidRPr="00AD2A9E">
        <w:rPr>
          <w:rFonts w:eastAsiaTheme="minorEastAsia"/>
          <w:szCs w:val="18"/>
          <w:rtl/>
        </w:rPr>
        <w:t>2017</w:t>
      </w:r>
      <w:r w:rsidRPr="00DC4B62">
        <w:rPr>
          <w:rFonts w:eastAsiaTheme="minorEastAsia"/>
          <w:szCs w:val="24"/>
          <w:rtl/>
        </w:rPr>
        <w:t xml:space="preserve">، أصدر مكتب المدعي العام حكماً يقضي برفض إجراء مراجعة ورفضت محكمة التحقيق طلب إعادة النظر بدعوى أن الوثائق المقدمة هي مجرد نسخ مصورة وتتناقض مع نتائج اختبار تحديد السن. </w:t>
      </w:r>
    </w:p>
  </w:footnote>
  <w:footnote w:id="9">
    <w:p w14:paraId="31E22774" w14:textId="7E54785B" w:rsidR="000F7757" w:rsidRPr="000164BC" w:rsidRDefault="000F7757" w:rsidP="000F7757">
      <w:pPr>
        <w:pStyle w:val="FootnoteText1"/>
        <w:spacing w:line="280" w:lineRule="exact"/>
        <w:rPr>
          <w:rFonts w:eastAsiaTheme="minorEastAsia"/>
          <w:lang w:eastAsia="zh-TW" w:bidi="en-GB"/>
        </w:rPr>
      </w:pPr>
      <w:r w:rsidRPr="00B80C27">
        <w:rPr>
          <w:rtl/>
        </w:rPr>
        <w:t>(</w:t>
      </w:r>
      <w:r w:rsidRPr="00AD2A9E">
        <w:rPr>
          <w:rStyle w:val="FootnoteReference"/>
          <w:rFonts w:cs="Times New Roman"/>
          <w:b w:val="0"/>
          <w:vertAlign w:val="baseline"/>
        </w:rPr>
        <w:footnoteRef/>
      </w:r>
      <w:r>
        <w:rPr>
          <w:sz w:val="26"/>
          <w:rtl/>
        </w:rPr>
        <w:t>)</w:t>
      </w:r>
      <w:r>
        <w:rPr>
          <w:sz w:val="26"/>
          <w:rtl/>
        </w:rPr>
        <w:tab/>
      </w:r>
      <w:r w:rsidRPr="00DC4B62">
        <w:rPr>
          <w:rFonts w:eastAsiaTheme="minorEastAsia"/>
          <w:szCs w:val="24"/>
          <w:rtl/>
        </w:rPr>
        <w:t xml:space="preserve">أوضحت الدولة الطرف أن الشهود الذين أرسلوا شهادة الميلاد هم طلاب لا تتطابق أسماؤهم العائلية مع اسم صاحب البلاغ، خلافاً لأحكام القانون الغيني. </w:t>
      </w:r>
    </w:p>
  </w:footnote>
  <w:footnote w:id="10">
    <w:p w14:paraId="227C5D0E" w14:textId="088738F8" w:rsidR="000F7757" w:rsidRPr="000F7757" w:rsidRDefault="000F7757" w:rsidP="000F7757">
      <w:pPr>
        <w:pStyle w:val="FootnoteText1"/>
        <w:spacing w:line="280" w:lineRule="exact"/>
        <w:rPr>
          <w:rFonts w:eastAsiaTheme="minorEastAsia"/>
          <w:spacing w:val="-2"/>
          <w:lang w:val="ar-SA" w:eastAsia="zh-TW" w:bidi="en-GB"/>
        </w:rPr>
      </w:pPr>
      <w:r w:rsidRPr="00B80C27">
        <w:rPr>
          <w:rtl/>
        </w:rPr>
        <w:t>(</w:t>
      </w:r>
      <w:r w:rsidRPr="00AD2A9E">
        <w:rPr>
          <w:rStyle w:val="FootnoteReference"/>
          <w:rFonts w:cs="Times New Roman"/>
          <w:b w:val="0"/>
          <w:vertAlign w:val="baseline"/>
        </w:rPr>
        <w:footnoteRef/>
      </w:r>
      <w:r>
        <w:rPr>
          <w:sz w:val="26"/>
          <w:rtl/>
        </w:rPr>
        <w:t>)</w:t>
      </w:r>
      <w:r>
        <w:rPr>
          <w:sz w:val="26"/>
          <w:rtl/>
        </w:rPr>
        <w:tab/>
      </w:r>
      <w:r w:rsidRPr="000F7757">
        <w:rPr>
          <w:rFonts w:eastAsiaTheme="minorEastAsia"/>
          <w:spacing w:val="-2"/>
          <w:szCs w:val="24"/>
          <w:rtl/>
        </w:rPr>
        <w:t xml:space="preserve">تشير الدولة الطرف أيضاً إلى حكم المحكمة الأوروبية لحقوق الإنسان في قضية </w:t>
      </w:r>
      <w:r w:rsidRPr="00F81EB8">
        <w:rPr>
          <w:rFonts w:eastAsiaTheme="minorEastAsia"/>
          <w:i/>
          <w:iCs/>
          <w:spacing w:val="-2"/>
          <w:szCs w:val="24"/>
          <w:rtl/>
        </w:rPr>
        <w:t>أحمد ضد اليونان</w:t>
      </w:r>
      <w:r w:rsidRPr="000F7757">
        <w:rPr>
          <w:rFonts w:eastAsiaTheme="minorEastAsia"/>
          <w:spacing w:val="-2"/>
          <w:szCs w:val="24"/>
          <w:rtl/>
        </w:rPr>
        <w:t xml:space="preserve">، الطلب رقم </w:t>
      </w:r>
      <w:r w:rsidR="00F81EB8">
        <w:rPr>
          <w:rFonts w:eastAsiaTheme="minorEastAsia" w:hint="cs"/>
          <w:spacing w:val="-2"/>
          <w:szCs w:val="18"/>
          <w:rtl/>
        </w:rPr>
        <w:t>50520</w:t>
      </w:r>
      <w:r w:rsidRPr="000F7757">
        <w:rPr>
          <w:rFonts w:eastAsiaTheme="minorEastAsia"/>
          <w:spacing w:val="-2"/>
          <w:szCs w:val="24"/>
          <w:rtl/>
        </w:rPr>
        <w:t>/</w:t>
      </w:r>
      <w:r w:rsidR="00F81EB8">
        <w:rPr>
          <w:rFonts w:eastAsiaTheme="minorEastAsia" w:hint="cs"/>
          <w:spacing w:val="-2"/>
          <w:szCs w:val="18"/>
          <w:rtl/>
        </w:rPr>
        <w:t>09</w:t>
      </w:r>
      <w:r w:rsidRPr="000F7757">
        <w:rPr>
          <w:rFonts w:eastAsiaTheme="minorEastAsia"/>
          <w:spacing w:val="-2"/>
          <w:szCs w:val="24"/>
          <w:rtl/>
        </w:rPr>
        <w:t xml:space="preserve">، الفقرتان </w:t>
      </w:r>
      <w:r w:rsidRPr="000F7757">
        <w:rPr>
          <w:rFonts w:eastAsiaTheme="minorEastAsia"/>
          <w:spacing w:val="-2"/>
          <w:szCs w:val="18"/>
          <w:rtl/>
        </w:rPr>
        <w:t>77</w:t>
      </w:r>
      <w:r w:rsidRPr="000F7757">
        <w:rPr>
          <w:rFonts w:eastAsiaTheme="minorEastAsia"/>
          <w:spacing w:val="-2"/>
          <w:szCs w:val="24"/>
          <w:rtl/>
        </w:rPr>
        <w:t xml:space="preserve"> </w:t>
      </w:r>
      <w:proofErr w:type="spellStart"/>
      <w:r w:rsidRPr="000F7757">
        <w:rPr>
          <w:rFonts w:eastAsiaTheme="minorEastAsia"/>
          <w:spacing w:val="-2"/>
          <w:szCs w:val="24"/>
          <w:rtl/>
        </w:rPr>
        <w:t>و</w:t>
      </w:r>
      <w:r w:rsidRPr="000F7757">
        <w:rPr>
          <w:rFonts w:eastAsiaTheme="minorEastAsia"/>
          <w:spacing w:val="-2"/>
          <w:szCs w:val="18"/>
          <w:rtl/>
        </w:rPr>
        <w:t>78</w:t>
      </w:r>
      <w:proofErr w:type="spellEnd"/>
      <w:r w:rsidRPr="000F7757">
        <w:rPr>
          <w:rFonts w:eastAsiaTheme="minorEastAsia"/>
          <w:spacing w:val="-2"/>
          <w:szCs w:val="24"/>
          <w:rtl/>
        </w:rPr>
        <w:t xml:space="preserve">، وإلى قضية </w:t>
      </w:r>
      <w:r w:rsidRPr="000F7757">
        <w:rPr>
          <w:rFonts w:eastAsiaTheme="minorEastAsia"/>
          <w:i/>
          <w:iCs/>
          <w:spacing w:val="-2"/>
          <w:szCs w:val="24"/>
          <w:rtl/>
        </w:rPr>
        <w:t>م.</w:t>
      </w:r>
      <w:r w:rsidRPr="000F7757">
        <w:rPr>
          <w:rFonts w:eastAsiaTheme="minorEastAsia" w:hint="cs"/>
          <w:i/>
          <w:iCs/>
          <w:spacing w:val="-2"/>
          <w:szCs w:val="24"/>
          <w:rtl/>
        </w:rPr>
        <w:t xml:space="preserve"> </w:t>
      </w:r>
      <w:r w:rsidRPr="000F7757">
        <w:rPr>
          <w:rFonts w:eastAsiaTheme="minorEastAsia"/>
          <w:i/>
          <w:iCs/>
          <w:spacing w:val="-2"/>
          <w:szCs w:val="24"/>
          <w:rtl/>
        </w:rPr>
        <w:t>إ.</w:t>
      </w:r>
      <w:r w:rsidRPr="000F7757">
        <w:rPr>
          <w:rFonts w:eastAsiaTheme="minorEastAsia" w:hint="cs"/>
          <w:i/>
          <w:iCs/>
          <w:spacing w:val="-2"/>
          <w:szCs w:val="24"/>
          <w:rtl/>
        </w:rPr>
        <w:t xml:space="preserve"> </w:t>
      </w:r>
      <w:r w:rsidRPr="000F7757">
        <w:rPr>
          <w:rFonts w:eastAsiaTheme="minorEastAsia"/>
          <w:i/>
          <w:iCs/>
          <w:spacing w:val="-2"/>
          <w:szCs w:val="24"/>
          <w:rtl/>
        </w:rPr>
        <w:t>ب. ضد إسبانيا</w:t>
      </w:r>
      <w:r w:rsidRPr="000F7757">
        <w:rPr>
          <w:rFonts w:eastAsiaTheme="minorEastAsia"/>
          <w:spacing w:val="-2"/>
          <w:szCs w:val="24"/>
          <w:rtl/>
        </w:rPr>
        <w:t xml:space="preserve"> (</w:t>
      </w:r>
      <w:r w:rsidRPr="000F7757">
        <w:rPr>
          <w:rFonts w:eastAsiaTheme="minorEastAsia"/>
          <w:spacing w:val="-2"/>
          <w:szCs w:val="24"/>
        </w:rPr>
        <w:t>CRC/C/</w:t>
      </w:r>
      <w:r w:rsidRPr="000F7757">
        <w:rPr>
          <w:rFonts w:eastAsiaTheme="minorEastAsia"/>
          <w:spacing w:val="-2"/>
          <w:szCs w:val="18"/>
        </w:rPr>
        <w:t>75</w:t>
      </w:r>
      <w:r w:rsidRPr="000F7757">
        <w:rPr>
          <w:rFonts w:eastAsiaTheme="minorEastAsia"/>
          <w:spacing w:val="-2"/>
          <w:szCs w:val="24"/>
        </w:rPr>
        <w:t>/D/</w:t>
      </w:r>
      <w:r w:rsidRPr="000F7757">
        <w:rPr>
          <w:rFonts w:eastAsiaTheme="minorEastAsia"/>
          <w:spacing w:val="-2"/>
          <w:szCs w:val="18"/>
        </w:rPr>
        <w:t>9</w:t>
      </w:r>
      <w:r w:rsidRPr="000F7757">
        <w:rPr>
          <w:rFonts w:eastAsiaTheme="minorEastAsia"/>
          <w:spacing w:val="-2"/>
          <w:szCs w:val="24"/>
        </w:rPr>
        <w:t>/</w:t>
      </w:r>
      <w:r w:rsidRPr="000F7757">
        <w:rPr>
          <w:rFonts w:eastAsiaTheme="minorEastAsia"/>
          <w:spacing w:val="-2"/>
          <w:szCs w:val="18"/>
        </w:rPr>
        <w:t>2017</w:t>
      </w:r>
      <w:r w:rsidRPr="000F7757">
        <w:rPr>
          <w:rFonts w:eastAsiaTheme="minorEastAsia"/>
          <w:spacing w:val="-2"/>
          <w:szCs w:val="24"/>
          <w:rtl/>
        </w:rPr>
        <w:t xml:space="preserve">)، التي تبين في نهاية المطاف أن صاحب البلاغ يبلغ من العمر </w:t>
      </w:r>
      <w:r w:rsidRPr="000F7757">
        <w:rPr>
          <w:rFonts w:eastAsiaTheme="minorEastAsia"/>
          <w:spacing w:val="-2"/>
          <w:szCs w:val="18"/>
          <w:rtl/>
        </w:rPr>
        <w:t>22</w:t>
      </w:r>
      <w:r w:rsidRPr="000F7757">
        <w:rPr>
          <w:rFonts w:eastAsiaTheme="minorEastAsia"/>
          <w:spacing w:val="-2"/>
          <w:szCs w:val="24"/>
          <w:rtl/>
        </w:rPr>
        <w:t xml:space="preserve"> عاماً، على نحو ما أثبتته أيضاً الاختبارات الطبية التي أجريت رسمياً في إسبانيا. </w:t>
      </w:r>
    </w:p>
  </w:footnote>
  <w:footnote w:id="11">
    <w:p w14:paraId="7EF493DB" w14:textId="59B4010D" w:rsidR="000F7757" w:rsidRPr="00DC4B62" w:rsidRDefault="000F7757" w:rsidP="000164BC">
      <w:pPr>
        <w:pStyle w:val="FootnoteText1"/>
        <w:spacing w:line="280" w:lineRule="exact"/>
        <w:rPr>
          <w:rFonts w:eastAsiaTheme="minorEastAsia"/>
          <w:lang w:val="ar-SA" w:eastAsia="zh-TW" w:bidi="en-GB"/>
        </w:rPr>
      </w:pPr>
      <w:r w:rsidRPr="00B80C27">
        <w:rPr>
          <w:rtl/>
        </w:rPr>
        <w:t>(</w:t>
      </w:r>
      <w:r w:rsidRPr="00AD2A9E">
        <w:rPr>
          <w:rStyle w:val="FootnoteReference"/>
          <w:rFonts w:cs="Times New Roman"/>
          <w:b w:val="0"/>
          <w:vertAlign w:val="baseline"/>
        </w:rPr>
        <w:footnoteRef/>
      </w:r>
      <w:r>
        <w:rPr>
          <w:sz w:val="26"/>
          <w:rtl/>
        </w:rPr>
        <w:t>)</w:t>
      </w:r>
      <w:r>
        <w:rPr>
          <w:sz w:val="26"/>
          <w:rtl/>
        </w:rPr>
        <w:tab/>
      </w:r>
      <w:r w:rsidRPr="00DC4B62">
        <w:rPr>
          <w:rFonts w:eastAsiaTheme="minorEastAsia"/>
          <w:szCs w:val="24"/>
          <w:rtl/>
        </w:rPr>
        <w:t>يستشهد صاحب البلاغ بتقرير منظمة إنقاذ الطفولة المعنون</w:t>
      </w:r>
      <w:r>
        <w:rPr>
          <w:rFonts w:eastAsiaTheme="minorEastAsia" w:hint="cs"/>
          <w:szCs w:val="24"/>
          <w:rtl/>
        </w:rPr>
        <w:t xml:space="preserve"> </w:t>
      </w:r>
      <w:proofErr w:type="spellStart"/>
      <w:r w:rsidRPr="005C0DC2">
        <w:rPr>
          <w:i/>
          <w:iCs/>
        </w:rPr>
        <w:t>Infancia</w:t>
      </w:r>
      <w:proofErr w:type="spellEnd"/>
      <w:r w:rsidRPr="005C0DC2">
        <w:rPr>
          <w:i/>
          <w:iCs/>
        </w:rPr>
        <w:t xml:space="preserve"> y Justicia: una </w:t>
      </w:r>
      <w:proofErr w:type="spellStart"/>
      <w:r w:rsidRPr="005C0DC2">
        <w:rPr>
          <w:i/>
          <w:iCs/>
        </w:rPr>
        <w:t>cuestión</w:t>
      </w:r>
      <w:proofErr w:type="spellEnd"/>
      <w:r w:rsidRPr="005C0DC2">
        <w:rPr>
          <w:i/>
          <w:iCs/>
        </w:rPr>
        <w:t xml:space="preserve"> de Derechos</w:t>
      </w:r>
      <w:r w:rsidRPr="00DC4B62">
        <w:rPr>
          <w:rFonts w:eastAsiaTheme="minorEastAsia"/>
          <w:szCs w:val="24"/>
          <w:rtl/>
        </w:rPr>
        <w:t xml:space="preserve"> (الطفولة والعدالة: مسألة حقوق)، </w:t>
      </w:r>
      <w:r w:rsidRPr="00AD2A9E">
        <w:rPr>
          <w:rFonts w:eastAsiaTheme="minorEastAsia"/>
          <w:szCs w:val="18"/>
          <w:rtl/>
        </w:rPr>
        <w:t>2012</w:t>
      </w:r>
      <w:r w:rsidRPr="00DC4B62">
        <w:rPr>
          <w:rFonts w:eastAsiaTheme="minorEastAsia"/>
          <w:szCs w:val="24"/>
          <w:rtl/>
        </w:rPr>
        <w:t>، متاح على الرابط التالي</w:t>
      </w:r>
      <w:r w:rsidRPr="00DC4B62">
        <w:rPr>
          <w:rFonts w:eastAsiaTheme="minorEastAsia"/>
          <w:szCs w:val="24"/>
        </w:rPr>
        <w:t>:</w:t>
      </w:r>
      <w:r w:rsidRPr="00DC4B62">
        <w:rPr>
          <w:rFonts w:eastAsiaTheme="minorEastAsia"/>
          <w:szCs w:val="24"/>
          <w:rtl/>
        </w:rPr>
        <w:t xml:space="preserve"> </w:t>
      </w:r>
      <w:r w:rsidR="000164BC">
        <w:rPr>
          <w:rFonts w:eastAsiaTheme="minorEastAsia"/>
          <w:szCs w:val="24"/>
          <w:rtl/>
        </w:rPr>
        <w:tab/>
      </w:r>
      <w:r w:rsidR="000164BC">
        <w:rPr>
          <w:rFonts w:eastAsiaTheme="minorEastAsia"/>
          <w:szCs w:val="24"/>
          <w:rtl/>
        </w:rPr>
        <w:br/>
      </w:r>
      <w:hyperlink r:id="rId1" w:history="1">
        <w:r w:rsidR="000164BC" w:rsidRPr="00CA0325">
          <w:rPr>
            <w:rStyle w:val="Hyperlink"/>
          </w:rPr>
          <w:t>https://www.savethechildren.es/sites/default/files/imce/docs/infancia_y_justicia.pdf</w:t>
        </w:r>
      </w:hyperlink>
      <w:r w:rsidRPr="00DC4B62">
        <w:rPr>
          <w:rFonts w:eastAsiaTheme="minorEastAsia"/>
          <w:szCs w:val="24"/>
          <w:rtl/>
        </w:rPr>
        <w:t xml:space="preserve">، وبالتقرير المعنون </w:t>
      </w:r>
      <w:proofErr w:type="spellStart"/>
      <w:r w:rsidR="000164BC" w:rsidRPr="005C0DC2">
        <w:rPr>
          <w:i/>
          <w:iCs/>
        </w:rPr>
        <w:t>Infancias</w:t>
      </w:r>
      <w:proofErr w:type="spellEnd"/>
      <w:r w:rsidR="000164BC" w:rsidRPr="005C0DC2">
        <w:rPr>
          <w:i/>
          <w:iCs/>
        </w:rPr>
        <w:t xml:space="preserve"> invisibles</w:t>
      </w:r>
      <w:r w:rsidRPr="00DC4B62">
        <w:rPr>
          <w:rFonts w:eastAsiaTheme="minorEastAsia"/>
          <w:szCs w:val="24"/>
          <w:rtl/>
        </w:rPr>
        <w:t xml:space="preserve"> (الطفولة غير المرئية)، </w:t>
      </w:r>
      <w:r w:rsidRPr="00AD2A9E">
        <w:rPr>
          <w:rFonts w:eastAsiaTheme="minorEastAsia"/>
          <w:szCs w:val="18"/>
          <w:rtl/>
        </w:rPr>
        <w:t>2016</w:t>
      </w:r>
      <w:r w:rsidRPr="00DC4B62">
        <w:rPr>
          <w:rFonts w:eastAsiaTheme="minorEastAsia"/>
          <w:szCs w:val="24"/>
          <w:rtl/>
        </w:rPr>
        <w:t>، متاح على الرابط التالي</w:t>
      </w:r>
      <w:r w:rsidRPr="00DC4B62">
        <w:rPr>
          <w:rFonts w:eastAsiaTheme="minorEastAsia"/>
          <w:szCs w:val="24"/>
        </w:rPr>
        <w:t>:</w:t>
      </w:r>
      <w:r w:rsidRPr="00DC4B62">
        <w:rPr>
          <w:rFonts w:eastAsiaTheme="minorEastAsia"/>
          <w:szCs w:val="24"/>
          <w:rtl/>
        </w:rPr>
        <w:t xml:space="preserve"> </w:t>
      </w:r>
      <w:r w:rsidR="000164BC">
        <w:rPr>
          <w:rFonts w:eastAsiaTheme="minorEastAsia"/>
          <w:szCs w:val="24"/>
          <w:rtl/>
        </w:rPr>
        <w:tab/>
      </w:r>
      <w:r w:rsidR="000164BC">
        <w:rPr>
          <w:rFonts w:eastAsiaTheme="minorEastAsia"/>
          <w:szCs w:val="24"/>
          <w:rtl/>
        </w:rPr>
        <w:br/>
      </w:r>
      <w:hyperlink r:id="rId2" w:history="1">
        <w:r w:rsidR="000164BC" w:rsidRPr="00CA0325">
          <w:rPr>
            <w:rStyle w:val="Hyperlink"/>
          </w:rPr>
          <w:t>https://www.savethechildren.</w:t>
        </w:r>
        <w:r w:rsidR="000164BC" w:rsidRPr="00CA0325">
          <w:rPr>
            <w:rStyle w:val="Hyperlink"/>
          </w:rPr>
          <w:t>e</w:t>
        </w:r>
        <w:r w:rsidR="000164BC" w:rsidRPr="00CA0325">
          <w:rPr>
            <w:rStyle w:val="Hyperlink"/>
          </w:rPr>
          <w:t>s/sites/default/files/imce/docs/infancias-invisibles-ninos-migrantes-refugiados-trata-save-the-children.pdf</w:t>
        </w:r>
      </w:hyperlink>
      <w:r w:rsidRPr="00DC4B62">
        <w:rPr>
          <w:rFonts w:eastAsiaTheme="minorEastAsia"/>
          <w:szCs w:val="24"/>
          <w:rtl/>
        </w:rPr>
        <w:t xml:space="preserve">. ويستشهد أيضاً بتقرير اللجنة الإسبانية، منظمة الأمم المتحدة للطفولة (اليونيسيف)، </w:t>
      </w:r>
      <w:r w:rsidR="000164BC" w:rsidRPr="005C0DC2">
        <w:rPr>
          <w:i/>
          <w:iCs/>
        </w:rPr>
        <w:t xml:space="preserve">Informe </w:t>
      </w:r>
      <w:proofErr w:type="spellStart"/>
      <w:r w:rsidR="000164BC" w:rsidRPr="005C0DC2">
        <w:rPr>
          <w:i/>
          <w:iCs/>
        </w:rPr>
        <w:t>Complementario</w:t>
      </w:r>
      <w:proofErr w:type="spellEnd"/>
      <w:r w:rsidR="000164BC" w:rsidRPr="005C0DC2">
        <w:rPr>
          <w:i/>
          <w:iCs/>
        </w:rPr>
        <w:t xml:space="preserve"> al V y VI Informe de </w:t>
      </w:r>
      <w:proofErr w:type="spellStart"/>
      <w:r w:rsidR="000164BC" w:rsidRPr="005C0DC2">
        <w:rPr>
          <w:i/>
          <w:iCs/>
        </w:rPr>
        <w:t>Aplicación</w:t>
      </w:r>
      <w:proofErr w:type="spellEnd"/>
      <w:r w:rsidR="000164BC" w:rsidRPr="005C0DC2">
        <w:rPr>
          <w:i/>
          <w:iCs/>
        </w:rPr>
        <w:t xml:space="preserve"> de la </w:t>
      </w:r>
      <w:proofErr w:type="spellStart"/>
      <w:r w:rsidR="000164BC" w:rsidRPr="005C0DC2">
        <w:rPr>
          <w:i/>
          <w:iCs/>
        </w:rPr>
        <w:t>Convención</w:t>
      </w:r>
      <w:proofErr w:type="spellEnd"/>
      <w:r w:rsidR="000164BC" w:rsidRPr="005C0DC2">
        <w:rPr>
          <w:i/>
          <w:iCs/>
        </w:rPr>
        <w:t xml:space="preserve"> </w:t>
      </w:r>
      <w:proofErr w:type="spellStart"/>
      <w:r w:rsidR="000164BC" w:rsidRPr="005C0DC2">
        <w:rPr>
          <w:i/>
          <w:iCs/>
        </w:rPr>
        <w:t>sobre</w:t>
      </w:r>
      <w:proofErr w:type="spellEnd"/>
      <w:r w:rsidR="000164BC" w:rsidRPr="005C0DC2">
        <w:rPr>
          <w:i/>
          <w:iCs/>
        </w:rPr>
        <w:t xml:space="preserve"> los Derechos del Niño </w:t>
      </w:r>
      <w:proofErr w:type="spellStart"/>
      <w:r w:rsidR="000164BC" w:rsidRPr="005C0DC2">
        <w:rPr>
          <w:i/>
          <w:iCs/>
        </w:rPr>
        <w:t>en</w:t>
      </w:r>
      <w:proofErr w:type="spellEnd"/>
      <w:r w:rsidR="000164BC" w:rsidRPr="005C0DC2">
        <w:rPr>
          <w:i/>
          <w:iCs/>
        </w:rPr>
        <w:t xml:space="preserve"> </w:t>
      </w:r>
      <w:proofErr w:type="spellStart"/>
      <w:r w:rsidR="000164BC" w:rsidRPr="005C0DC2">
        <w:rPr>
          <w:i/>
          <w:iCs/>
        </w:rPr>
        <w:t>España</w:t>
      </w:r>
      <w:proofErr w:type="spellEnd"/>
      <w:r w:rsidRPr="00DC4B62">
        <w:rPr>
          <w:rFonts w:eastAsiaTheme="minorEastAsia"/>
          <w:szCs w:val="24"/>
          <w:rtl/>
        </w:rPr>
        <w:t xml:space="preserve"> (تقرير بديل للتقرير الجامع للتقريرين الدوريين الخامس والسادس لإسبانيا بشأن تنفيذ اتفاقية حقوق الطفل)، </w:t>
      </w:r>
      <w:r w:rsidRPr="00AD2A9E">
        <w:rPr>
          <w:rFonts w:eastAsiaTheme="minorEastAsia"/>
          <w:szCs w:val="18"/>
          <w:rtl/>
        </w:rPr>
        <w:t>2017</w:t>
      </w:r>
      <w:r w:rsidRPr="00DC4B62">
        <w:rPr>
          <w:rFonts w:eastAsiaTheme="minorEastAsia"/>
          <w:szCs w:val="24"/>
          <w:rtl/>
        </w:rPr>
        <w:t>، متاح على الرابط التالي</w:t>
      </w:r>
      <w:r w:rsidRPr="00DC4B62">
        <w:rPr>
          <w:rFonts w:eastAsiaTheme="minorEastAsia"/>
          <w:szCs w:val="24"/>
        </w:rPr>
        <w:t>:</w:t>
      </w:r>
      <w:r w:rsidRPr="00DC4B62">
        <w:rPr>
          <w:rFonts w:eastAsiaTheme="minorEastAsia"/>
          <w:szCs w:val="24"/>
          <w:rtl/>
        </w:rPr>
        <w:t xml:space="preserve"> </w:t>
      </w:r>
      <w:r w:rsidR="000164BC">
        <w:rPr>
          <w:rFonts w:eastAsiaTheme="minorEastAsia"/>
          <w:szCs w:val="24"/>
          <w:rtl/>
        </w:rPr>
        <w:tab/>
      </w:r>
      <w:r w:rsidR="000164BC">
        <w:rPr>
          <w:rFonts w:eastAsiaTheme="minorEastAsia"/>
          <w:szCs w:val="24"/>
          <w:rtl/>
        </w:rPr>
        <w:br/>
      </w:r>
      <w:hyperlink r:id="rId3" w:history="1">
        <w:r w:rsidR="000164BC" w:rsidRPr="00CA0325">
          <w:rPr>
            <w:rStyle w:val="Hyperlink"/>
          </w:rPr>
          <w:t>https://www.unic</w:t>
        </w:r>
        <w:r w:rsidR="000164BC" w:rsidRPr="00CA0325">
          <w:rPr>
            <w:rStyle w:val="Hyperlink"/>
          </w:rPr>
          <w:t>e</w:t>
        </w:r>
        <w:r w:rsidR="000164BC" w:rsidRPr="00CA0325">
          <w:rPr>
            <w:rStyle w:val="Hyperlink"/>
          </w:rPr>
          <w:t>f.es/sites/unicef.es/files/comunicacion/CRC-UNICEF_ESP_publicacion.pdf</w:t>
        </w:r>
      </w:hyperlink>
      <w:r w:rsidRPr="00DC4B62">
        <w:rPr>
          <w:rFonts w:eastAsiaTheme="minorEastAsia"/>
          <w:szCs w:val="24"/>
          <w:rtl/>
        </w:rPr>
        <w:t>.</w:t>
      </w:r>
    </w:p>
  </w:footnote>
  <w:footnote w:id="12">
    <w:p w14:paraId="497BD4B7" w14:textId="138F88E3" w:rsidR="000F7757" w:rsidRPr="000164BC" w:rsidRDefault="000F7757" w:rsidP="000164BC">
      <w:pPr>
        <w:pStyle w:val="FootnoteText1"/>
        <w:spacing w:line="280" w:lineRule="exact"/>
        <w:rPr>
          <w:rFonts w:eastAsiaTheme="minorEastAsia"/>
          <w:spacing w:val="-2"/>
          <w:lang w:val="ar-SA" w:eastAsia="zh-TW" w:bidi="en-GB"/>
        </w:rPr>
      </w:pPr>
      <w:r w:rsidRPr="00B80C27">
        <w:rPr>
          <w:rtl/>
        </w:rPr>
        <w:t>(</w:t>
      </w:r>
      <w:r w:rsidRPr="00AD2A9E">
        <w:rPr>
          <w:rStyle w:val="FootnoteReference"/>
          <w:rFonts w:cs="Times New Roman"/>
          <w:b w:val="0"/>
          <w:vertAlign w:val="baseline"/>
        </w:rPr>
        <w:footnoteRef/>
      </w:r>
      <w:r>
        <w:rPr>
          <w:sz w:val="26"/>
          <w:rtl/>
        </w:rPr>
        <w:t>)</w:t>
      </w:r>
      <w:r>
        <w:rPr>
          <w:sz w:val="26"/>
          <w:rtl/>
        </w:rPr>
        <w:tab/>
      </w:r>
      <w:r w:rsidRPr="000164BC">
        <w:rPr>
          <w:rFonts w:eastAsiaTheme="minorEastAsia"/>
          <w:spacing w:val="-2"/>
          <w:szCs w:val="24"/>
          <w:rtl/>
        </w:rPr>
        <w:t xml:space="preserve">يشير صاحب البلاغ إلى الأحكام الصادرة عن النيابة العامة بشأن تقدير السن بموجب المادة </w:t>
      </w:r>
      <w:r w:rsidRPr="000164BC">
        <w:rPr>
          <w:rFonts w:eastAsiaTheme="minorEastAsia"/>
          <w:spacing w:val="-2"/>
          <w:szCs w:val="18"/>
          <w:rtl/>
        </w:rPr>
        <w:t>35</w:t>
      </w:r>
      <w:r w:rsidRPr="000164BC">
        <w:rPr>
          <w:rFonts w:eastAsiaTheme="minorEastAsia"/>
          <w:spacing w:val="-2"/>
          <w:szCs w:val="24"/>
          <w:rtl/>
        </w:rPr>
        <w:t>-</w:t>
      </w:r>
      <w:r w:rsidRPr="000164BC">
        <w:rPr>
          <w:rFonts w:eastAsiaTheme="minorEastAsia"/>
          <w:spacing w:val="-2"/>
          <w:szCs w:val="18"/>
          <w:rtl/>
        </w:rPr>
        <w:t>3</w:t>
      </w:r>
      <w:r w:rsidRPr="000164BC">
        <w:rPr>
          <w:rFonts w:eastAsiaTheme="minorEastAsia"/>
          <w:spacing w:val="-2"/>
          <w:szCs w:val="24"/>
          <w:rtl/>
        </w:rPr>
        <w:t xml:space="preserve"> من القانون الأساسي رقم </w:t>
      </w:r>
      <w:r w:rsidR="00F81EB8">
        <w:rPr>
          <w:rFonts w:eastAsiaTheme="minorEastAsia" w:hint="cs"/>
          <w:spacing w:val="-2"/>
          <w:szCs w:val="18"/>
          <w:rtl/>
        </w:rPr>
        <w:t>4</w:t>
      </w:r>
      <w:r w:rsidRPr="000164BC">
        <w:rPr>
          <w:rFonts w:eastAsiaTheme="minorEastAsia"/>
          <w:spacing w:val="-2"/>
          <w:szCs w:val="24"/>
          <w:rtl/>
        </w:rPr>
        <w:t>/</w:t>
      </w:r>
      <w:r w:rsidR="00F81EB8">
        <w:rPr>
          <w:rFonts w:eastAsiaTheme="minorEastAsia" w:hint="cs"/>
          <w:spacing w:val="-2"/>
          <w:szCs w:val="18"/>
          <w:rtl/>
        </w:rPr>
        <w:t>2000</w:t>
      </w:r>
      <w:r w:rsidRPr="000164BC">
        <w:rPr>
          <w:rFonts w:eastAsiaTheme="minorEastAsia"/>
          <w:spacing w:val="-2"/>
          <w:szCs w:val="24"/>
          <w:rtl/>
        </w:rPr>
        <w:t xml:space="preserve"> المؤرخ </w:t>
      </w:r>
      <w:r w:rsidRPr="000164BC">
        <w:rPr>
          <w:rFonts w:eastAsiaTheme="minorEastAsia"/>
          <w:spacing w:val="-2"/>
          <w:szCs w:val="18"/>
          <w:rtl/>
        </w:rPr>
        <w:t>11</w:t>
      </w:r>
      <w:r w:rsidRPr="000164BC">
        <w:rPr>
          <w:rFonts w:eastAsiaTheme="minorEastAsia"/>
          <w:spacing w:val="-2"/>
          <w:szCs w:val="24"/>
          <w:rtl/>
        </w:rPr>
        <w:t xml:space="preserve"> كانون الثاني/يناير بشأن حقوق الرعايا الأجانب في إسبانيا وحرياتهم وإدماجهم في المجتمع. </w:t>
      </w:r>
    </w:p>
  </w:footnote>
  <w:footnote w:id="13">
    <w:p w14:paraId="7858D7B7" w14:textId="2C7DD88A" w:rsidR="000F7757" w:rsidRPr="00DC4B62" w:rsidRDefault="000F7757" w:rsidP="000164BC">
      <w:pPr>
        <w:pStyle w:val="FootnoteText1"/>
        <w:spacing w:line="280" w:lineRule="exact"/>
        <w:rPr>
          <w:rFonts w:eastAsiaTheme="minorEastAsia"/>
          <w:lang w:val="ar-SA" w:eastAsia="zh-TW" w:bidi="en-GB"/>
        </w:rPr>
      </w:pPr>
      <w:r w:rsidRPr="00B80C27">
        <w:rPr>
          <w:rtl/>
        </w:rPr>
        <w:t>(</w:t>
      </w:r>
      <w:r w:rsidRPr="00AD2A9E">
        <w:rPr>
          <w:rStyle w:val="FootnoteReference"/>
          <w:rFonts w:cs="Times New Roman"/>
          <w:b w:val="0"/>
          <w:vertAlign w:val="baseline"/>
        </w:rPr>
        <w:footnoteRef/>
      </w:r>
      <w:r>
        <w:rPr>
          <w:sz w:val="26"/>
          <w:rtl/>
        </w:rPr>
        <w:t>)</w:t>
      </w:r>
      <w:r>
        <w:rPr>
          <w:sz w:val="26"/>
          <w:rtl/>
        </w:rPr>
        <w:tab/>
      </w:r>
      <w:r w:rsidRPr="00DC4B62">
        <w:rPr>
          <w:rFonts w:eastAsiaTheme="minorEastAsia"/>
          <w:szCs w:val="24"/>
          <w:rtl/>
        </w:rPr>
        <w:t xml:space="preserve">يود صاحب البلاغ أيضاً أن يشير إلى أن تقديم طعن في أمر الإبعاد يُشترط فيه أولاً أن يقدم إلى السلطات الإدارية التي يستغرق ردها ثلاثة أشهر؛ وإجراء الطعن المشار إليه ليس له تأثير إيقافي على أمر الإبعاد. وبالنظر إلى أن المدة القصوى لإيداع الأشخاص مركز استقبال المهاجرين محددة في </w:t>
      </w:r>
      <w:r w:rsidRPr="00AD2A9E">
        <w:rPr>
          <w:rFonts w:eastAsiaTheme="minorEastAsia"/>
          <w:szCs w:val="18"/>
          <w:rtl/>
        </w:rPr>
        <w:t>60</w:t>
      </w:r>
      <w:r w:rsidRPr="00DC4B62">
        <w:rPr>
          <w:rFonts w:eastAsiaTheme="minorEastAsia"/>
          <w:szCs w:val="24"/>
          <w:rtl/>
        </w:rPr>
        <w:t xml:space="preserve"> يوما</w:t>
      </w:r>
      <w:r w:rsidR="002D0418">
        <w:rPr>
          <w:rFonts w:eastAsiaTheme="minorEastAsia" w:hint="cs"/>
          <w:szCs w:val="24"/>
          <w:rtl/>
        </w:rPr>
        <w:t>ً</w:t>
      </w:r>
      <w:r w:rsidRPr="00DC4B62">
        <w:rPr>
          <w:rFonts w:eastAsiaTheme="minorEastAsia"/>
          <w:szCs w:val="24"/>
          <w:rtl/>
        </w:rPr>
        <w:t>، فإنه لا يوجد سبيل انتصاف لتجنب آثار الترحيل التي لا</w:t>
      </w:r>
      <w:r w:rsidR="002D0418">
        <w:rPr>
          <w:rFonts w:eastAsiaTheme="minorEastAsia" w:hint="cs"/>
          <w:szCs w:val="24"/>
          <w:rtl/>
        </w:rPr>
        <w:t> </w:t>
      </w:r>
      <w:r w:rsidRPr="00DC4B62">
        <w:rPr>
          <w:rFonts w:eastAsiaTheme="minorEastAsia"/>
          <w:szCs w:val="24"/>
          <w:rtl/>
        </w:rPr>
        <w:t xml:space="preserve">رجعة فيها. </w:t>
      </w:r>
    </w:p>
  </w:footnote>
  <w:footnote w:id="14">
    <w:p w14:paraId="7EB6D3F3" w14:textId="4531A980" w:rsidR="000F7757" w:rsidRPr="000164BC" w:rsidRDefault="000F7757" w:rsidP="000164BC">
      <w:pPr>
        <w:pStyle w:val="FootnoteText1"/>
        <w:spacing w:line="280" w:lineRule="exact"/>
        <w:rPr>
          <w:rFonts w:eastAsiaTheme="minorEastAsia"/>
          <w:lang w:eastAsia="zh-TW" w:bidi="en-GB"/>
        </w:rPr>
      </w:pPr>
      <w:r w:rsidRPr="00B80C27">
        <w:rPr>
          <w:rtl/>
        </w:rPr>
        <w:t>(</w:t>
      </w:r>
      <w:r w:rsidRPr="00AD2A9E">
        <w:rPr>
          <w:rStyle w:val="FootnoteReference"/>
          <w:rFonts w:cs="Times New Roman"/>
          <w:b w:val="0"/>
          <w:vertAlign w:val="baseline"/>
        </w:rPr>
        <w:footnoteRef/>
      </w:r>
      <w:r>
        <w:rPr>
          <w:sz w:val="26"/>
          <w:rtl/>
        </w:rPr>
        <w:t>)</w:t>
      </w:r>
      <w:r>
        <w:rPr>
          <w:sz w:val="26"/>
          <w:rtl/>
        </w:rPr>
        <w:tab/>
      </w:r>
      <w:r w:rsidRPr="00DC4B62">
        <w:rPr>
          <w:rFonts w:eastAsiaTheme="minorEastAsia"/>
          <w:szCs w:val="24"/>
          <w:rtl/>
        </w:rPr>
        <w:t xml:space="preserve">يستشهد صاحب البلاغ بالوثيقة </w:t>
      </w:r>
      <w:r w:rsidRPr="000164BC">
        <w:rPr>
          <w:rFonts w:eastAsiaTheme="minorEastAsia"/>
          <w:i/>
          <w:iCs/>
          <w:szCs w:val="24"/>
          <w:rtl/>
        </w:rPr>
        <w:t>"</w:t>
      </w:r>
      <w:proofErr w:type="spellStart"/>
      <w:r w:rsidRPr="000164BC">
        <w:rPr>
          <w:rFonts w:asciiTheme="majorBidi" w:eastAsiaTheme="minorEastAsia" w:hAnsiTheme="majorBidi" w:cstheme="majorBidi"/>
          <w:i/>
          <w:iCs/>
          <w:sz w:val="12"/>
          <w:szCs w:val="18"/>
          <w:rtl/>
        </w:rPr>
        <w:t>Documento</w:t>
      </w:r>
      <w:proofErr w:type="spellEnd"/>
      <w:r w:rsidRPr="000164BC">
        <w:rPr>
          <w:rFonts w:asciiTheme="majorBidi" w:eastAsiaTheme="minorEastAsia" w:hAnsiTheme="majorBidi" w:cstheme="majorBidi"/>
          <w:i/>
          <w:iCs/>
          <w:sz w:val="12"/>
          <w:szCs w:val="18"/>
          <w:rtl/>
        </w:rPr>
        <w:t xml:space="preserve"> </w:t>
      </w:r>
      <w:proofErr w:type="spellStart"/>
      <w:r w:rsidRPr="000164BC">
        <w:rPr>
          <w:rFonts w:asciiTheme="majorBidi" w:eastAsiaTheme="minorEastAsia" w:hAnsiTheme="majorBidi" w:cstheme="majorBidi"/>
          <w:i/>
          <w:iCs/>
          <w:sz w:val="12"/>
          <w:szCs w:val="18"/>
          <w:rtl/>
        </w:rPr>
        <w:t>de</w:t>
      </w:r>
      <w:proofErr w:type="spellEnd"/>
      <w:r w:rsidRPr="000164BC">
        <w:rPr>
          <w:rFonts w:asciiTheme="majorBidi" w:eastAsiaTheme="minorEastAsia" w:hAnsiTheme="majorBidi" w:cstheme="majorBidi"/>
          <w:i/>
          <w:iCs/>
          <w:sz w:val="12"/>
          <w:szCs w:val="18"/>
          <w:rtl/>
        </w:rPr>
        <w:t xml:space="preserve"> </w:t>
      </w:r>
      <w:proofErr w:type="spellStart"/>
      <w:r w:rsidRPr="000164BC">
        <w:rPr>
          <w:rFonts w:asciiTheme="majorBidi" w:eastAsiaTheme="minorEastAsia" w:hAnsiTheme="majorBidi" w:cstheme="majorBidi"/>
          <w:i/>
          <w:iCs/>
          <w:sz w:val="12"/>
          <w:szCs w:val="18"/>
          <w:rtl/>
        </w:rPr>
        <w:t>Consenso</w:t>
      </w:r>
      <w:proofErr w:type="spellEnd"/>
      <w:r w:rsidRPr="000164BC">
        <w:rPr>
          <w:rFonts w:asciiTheme="majorBidi" w:eastAsiaTheme="minorEastAsia" w:hAnsiTheme="majorBidi" w:cstheme="majorBidi"/>
          <w:i/>
          <w:iCs/>
          <w:sz w:val="12"/>
          <w:szCs w:val="18"/>
          <w:rtl/>
        </w:rPr>
        <w:t xml:space="preserve"> </w:t>
      </w:r>
      <w:proofErr w:type="spellStart"/>
      <w:r w:rsidRPr="000164BC">
        <w:rPr>
          <w:rFonts w:asciiTheme="majorBidi" w:eastAsiaTheme="minorEastAsia" w:hAnsiTheme="majorBidi" w:cstheme="majorBidi"/>
          <w:i/>
          <w:iCs/>
          <w:sz w:val="12"/>
          <w:szCs w:val="18"/>
          <w:rtl/>
        </w:rPr>
        <w:t>de</w:t>
      </w:r>
      <w:proofErr w:type="spellEnd"/>
      <w:r w:rsidRPr="000164BC">
        <w:rPr>
          <w:rFonts w:asciiTheme="majorBidi" w:eastAsiaTheme="minorEastAsia" w:hAnsiTheme="majorBidi" w:cstheme="majorBidi"/>
          <w:i/>
          <w:iCs/>
          <w:sz w:val="12"/>
          <w:szCs w:val="18"/>
          <w:rtl/>
        </w:rPr>
        <w:t xml:space="preserve"> </w:t>
      </w:r>
      <w:proofErr w:type="spellStart"/>
      <w:r w:rsidRPr="000164BC">
        <w:rPr>
          <w:rFonts w:asciiTheme="majorBidi" w:eastAsiaTheme="minorEastAsia" w:hAnsiTheme="majorBidi" w:cstheme="majorBidi"/>
          <w:i/>
          <w:iCs/>
          <w:sz w:val="12"/>
          <w:szCs w:val="18"/>
          <w:rtl/>
        </w:rPr>
        <w:t>Buenas</w:t>
      </w:r>
      <w:proofErr w:type="spellEnd"/>
      <w:r w:rsidRPr="000164BC">
        <w:rPr>
          <w:rFonts w:asciiTheme="majorBidi" w:eastAsiaTheme="minorEastAsia" w:hAnsiTheme="majorBidi" w:cstheme="majorBidi"/>
          <w:i/>
          <w:iCs/>
          <w:sz w:val="12"/>
          <w:szCs w:val="18"/>
          <w:rtl/>
        </w:rPr>
        <w:t xml:space="preserve"> </w:t>
      </w:r>
      <w:proofErr w:type="spellStart"/>
      <w:r w:rsidRPr="000164BC">
        <w:rPr>
          <w:rFonts w:asciiTheme="majorBidi" w:eastAsiaTheme="minorEastAsia" w:hAnsiTheme="majorBidi" w:cstheme="majorBidi"/>
          <w:i/>
          <w:iCs/>
          <w:sz w:val="12"/>
          <w:szCs w:val="18"/>
          <w:rtl/>
        </w:rPr>
        <w:t>Prácticas</w:t>
      </w:r>
      <w:proofErr w:type="spellEnd"/>
      <w:r w:rsidRPr="000164BC">
        <w:rPr>
          <w:rFonts w:asciiTheme="majorBidi" w:eastAsiaTheme="minorEastAsia" w:hAnsiTheme="majorBidi" w:cstheme="majorBidi"/>
          <w:i/>
          <w:iCs/>
          <w:sz w:val="12"/>
          <w:szCs w:val="18"/>
          <w:rtl/>
        </w:rPr>
        <w:t xml:space="preserve"> </w:t>
      </w:r>
      <w:proofErr w:type="spellStart"/>
      <w:r w:rsidRPr="000164BC">
        <w:rPr>
          <w:rFonts w:asciiTheme="majorBidi" w:eastAsiaTheme="minorEastAsia" w:hAnsiTheme="majorBidi" w:cstheme="majorBidi"/>
          <w:i/>
          <w:iCs/>
          <w:sz w:val="12"/>
          <w:szCs w:val="18"/>
          <w:rtl/>
        </w:rPr>
        <w:t>entre</w:t>
      </w:r>
      <w:proofErr w:type="spellEnd"/>
      <w:r w:rsidRPr="000164BC">
        <w:rPr>
          <w:rFonts w:asciiTheme="majorBidi" w:eastAsiaTheme="minorEastAsia" w:hAnsiTheme="majorBidi" w:cstheme="majorBidi"/>
          <w:i/>
          <w:iCs/>
          <w:sz w:val="12"/>
          <w:szCs w:val="18"/>
          <w:rtl/>
        </w:rPr>
        <w:t xml:space="preserve"> </w:t>
      </w:r>
      <w:proofErr w:type="spellStart"/>
      <w:r w:rsidRPr="000164BC">
        <w:rPr>
          <w:rFonts w:asciiTheme="majorBidi" w:eastAsiaTheme="minorEastAsia" w:hAnsiTheme="majorBidi" w:cstheme="majorBidi"/>
          <w:i/>
          <w:iCs/>
          <w:sz w:val="12"/>
          <w:szCs w:val="18"/>
          <w:rtl/>
        </w:rPr>
        <w:t>los</w:t>
      </w:r>
      <w:proofErr w:type="spellEnd"/>
      <w:r w:rsidRPr="000164BC">
        <w:rPr>
          <w:rFonts w:asciiTheme="majorBidi" w:eastAsiaTheme="minorEastAsia" w:hAnsiTheme="majorBidi" w:cstheme="majorBidi"/>
          <w:i/>
          <w:iCs/>
          <w:sz w:val="12"/>
          <w:szCs w:val="18"/>
          <w:rtl/>
        </w:rPr>
        <w:t xml:space="preserve"> </w:t>
      </w:r>
      <w:proofErr w:type="spellStart"/>
      <w:r w:rsidRPr="000164BC">
        <w:rPr>
          <w:rFonts w:asciiTheme="majorBidi" w:eastAsiaTheme="minorEastAsia" w:hAnsiTheme="majorBidi" w:cstheme="majorBidi"/>
          <w:i/>
          <w:iCs/>
          <w:sz w:val="12"/>
          <w:szCs w:val="18"/>
          <w:rtl/>
        </w:rPr>
        <w:t>Institutos</w:t>
      </w:r>
      <w:proofErr w:type="spellEnd"/>
      <w:r w:rsidRPr="000164BC">
        <w:rPr>
          <w:rFonts w:asciiTheme="majorBidi" w:eastAsiaTheme="minorEastAsia" w:hAnsiTheme="majorBidi" w:cstheme="majorBidi"/>
          <w:i/>
          <w:iCs/>
          <w:sz w:val="12"/>
          <w:szCs w:val="18"/>
          <w:rtl/>
        </w:rPr>
        <w:t xml:space="preserve"> </w:t>
      </w:r>
      <w:proofErr w:type="spellStart"/>
      <w:r w:rsidRPr="000164BC">
        <w:rPr>
          <w:rFonts w:asciiTheme="majorBidi" w:eastAsiaTheme="minorEastAsia" w:hAnsiTheme="majorBidi" w:cstheme="majorBidi"/>
          <w:i/>
          <w:iCs/>
          <w:sz w:val="12"/>
          <w:szCs w:val="18"/>
          <w:rtl/>
        </w:rPr>
        <w:t>de</w:t>
      </w:r>
      <w:proofErr w:type="spellEnd"/>
      <w:r w:rsidR="000164BC">
        <w:rPr>
          <w:rFonts w:asciiTheme="majorBidi" w:eastAsiaTheme="minorEastAsia" w:hAnsiTheme="majorBidi" w:cstheme="majorBidi"/>
          <w:i/>
          <w:iCs/>
          <w:sz w:val="12"/>
          <w:szCs w:val="18"/>
          <w:rtl/>
        </w:rPr>
        <w:br/>
      </w:r>
      <w:proofErr w:type="spellStart"/>
      <w:r w:rsidRPr="000164BC">
        <w:rPr>
          <w:rFonts w:asciiTheme="majorBidi" w:eastAsiaTheme="minorEastAsia" w:hAnsiTheme="majorBidi" w:cstheme="majorBidi"/>
          <w:i/>
          <w:iCs/>
          <w:sz w:val="12"/>
          <w:szCs w:val="18"/>
          <w:rtl/>
        </w:rPr>
        <w:t>Medicina</w:t>
      </w:r>
      <w:proofErr w:type="spellEnd"/>
      <w:r w:rsidRPr="000164BC">
        <w:rPr>
          <w:rFonts w:asciiTheme="majorBidi" w:eastAsiaTheme="minorEastAsia" w:hAnsiTheme="majorBidi" w:cstheme="majorBidi"/>
          <w:i/>
          <w:iCs/>
          <w:sz w:val="12"/>
          <w:szCs w:val="18"/>
          <w:rtl/>
        </w:rPr>
        <w:t xml:space="preserve"> Legal </w:t>
      </w:r>
      <w:proofErr w:type="spellStart"/>
      <w:r w:rsidRPr="000164BC">
        <w:rPr>
          <w:rFonts w:asciiTheme="majorBidi" w:eastAsiaTheme="minorEastAsia" w:hAnsiTheme="majorBidi" w:cstheme="majorBidi"/>
          <w:i/>
          <w:iCs/>
          <w:sz w:val="12"/>
          <w:szCs w:val="18"/>
          <w:rtl/>
        </w:rPr>
        <w:t>de</w:t>
      </w:r>
      <w:proofErr w:type="spellEnd"/>
      <w:r w:rsidRPr="000164BC">
        <w:rPr>
          <w:rFonts w:asciiTheme="majorBidi" w:eastAsiaTheme="minorEastAsia" w:hAnsiTheme="majorBidi" w:cstheme="majorBidi"/>
          <w:i/>
          <w:iCs/>
          <w:sz w:val="12"/>
          <w:szCs w:val="18"/>
          <w:rtl/>
        </w:rPr>
        <w:t xml:space="preserve"> </w:t>
      </w:r>
      <w:proofErr w:type="spellStart"/>
      <w:r w:rsidRPr="000164BC">
        <w:rPr>
          <w:rFonts w:asciiTheme="majorBidi" w:eastAsiaTheme="minorEastAsia" w:hAnsiTheme="majorBidi" w:cstheme="majorBidi"/>
          <w:i/>
          <w:iCs/>
          <w:sz w:val="12"/>
          <w:szCs w:val="18"/>
          <w:rtl/>
        </w:rPr>
        <w:t>España</w:t>
      </w:r>
      <w:proofErr w:type="spellEnd"/>
      <w:r w:rsidRPr="000164BC">
        <w:rPr>
          <w:rFonts w:eastAsiaTheme="minorEastAsia"/>
          <w:i/>
          <w:iCs/>
          <w:szCs w:val="24"/>
          <w:rtl/>
        </w:rPr>
        <w:t>"</w:t>
      </w:r>
      <w:r w:rsidRPr="00DC4B62">
        <w:rPr>
          <w:rFonts w:eastAsiaTheme="minorEastAsia"/>
          <w:szCs w:val="24"/>
          <w:rtl/>
        </w:rPr>
        <w:t xml:space="preserve"> (وثيقة توافقية بشأن أفضل الممارسات في مؤسسات الطب الشرعي بإسبانيا)، </w:t>
      </w:r>
      <w:r w:rsidRPr="00AD2A9E">
        <w:rPr>
          <w:rFonts w:eastAsiaTheme="minorEastAsia"/>
          <w:szCs w:val="18"/>
          <w:rtl/>
        </w:rPr>
        <w:t>2011</w:t>
      </w:r>
      <w:r w:rsidRPr="00DC4B62">
        <w:rPr>
          <w:rFonts w:eastAsiaTheme="minorEastAsia"/>
          <w:szCs w:val="24"/>
          <w:rtl/>
        </w:rPr>
        <w:t xml:space="preserve">، والحكم الصادر في </w:t>
      </w:r>
      <w:r w:rsidRPr="00AD2A9E">
        <w:rPr>
          <w:rFonts w:eastAsiaTheme="minorEastAsia"/>
          <w:szCs w:val="18"/>
          <w:rtl/>
        </w:rPr>
        <w:t>9</w:t>
      </w:r>
      <w:r w:rsidRPr="00DC4B62">
        <w:rPr>
          <w:rFonts w:eastAsiaTheme="minorEastAsia"/>
          <w:szCs w:val="24"/>
          <w:rtl/>
        </w:rPr>
        <w:t xml:space="preserve"> تشرين الأول/أكتوبر </w:t>
      </w:r>
      <w:r w:rsidRPr="00AD2A9E">
        <w:rPr>
          <w:rFonts w:eastAsiaTheme="minorEastAsia"/>
          <w:szCs w:val="18"/>
          <w:rtl/>
        </w:rPr>
        <w:t>2017</w:t>
      </w:r>
      <w:r w:rsidRPr="00DC4B62">
        <w:rPr>
          <w:rFonts w:eastAsiaTheme="minorEastAsia"/>
          <w:szCs w:val="24"/>
          <w:rtl/>
        </w:rPr>
        <w:t xml:space="preserve"> عن دائرة المنازعات الإدارية التابعة للمحكمة العليا الوطنية في إسبانيا، الشعبة الثانية (</w:t>
      </w:r>
      <w:r w:rsidRPr="00DC4B62">
        <w:rPr>
          <w:rFonts w:eastAsiaTheme="minorEastAsia"/>
          <w:szCs w:val="24"/>
        </w:rPr>
        <w:t>JUR/</w:t>
      </w:r>
      <w:r w:rsidRPr="00AD2A9E">
        <w:rPr>
          <w:rFonts w:eastAsiaTheme="minorEastAsia"/>
          <w:szCs w:val="18"/>
        </w:rPr>
        <w:t>2017</w:t>
      </w:r>
      <w:r w:rsidRPr="00DC4B62">
        <w:rPr>
          <w:rFonts w:eastAsiaTheme="minorEastAsia"/>
          <w:szCs w:val="24"/>
        </w:rPr>
        <w:t>/</w:t>
      </w:r>
      <w:r w:rsidRPr="00AD2A9E">
        <w:rPr>
          <w:rFonts w:eastAsiaTheme="minorEastAsia"/>
          <w:szCs w:val="18"/>
        </w:rPr>
        <w:t>272319</w:t>
      </w:r>
      <w:r w:rsidRPr="00DC4B62">
        <w:rPr>
          <w:rFonts w:eastAsiaTheme="minorEastAsia"/>
          <w:szCs w:val="24"/>
          <w:rtl/>
        </w:rPr>
        <w:t xml:space="preserve">). </w:t>
      </w:r>
    </w:p>
  </w:footnote>
  <w:footnote w:id="15">
    <w:p w14:paraId="54AFE8C0" w14:textId="482E54BC" w:rsidR="000F7757" w:rsidRPr="00DC4B62" w:rsidRDefault="000F7757" w:rsidP="000164BC">
      <w:pPr>
        <w:pStyle w:val="FootnoteText1"/>
        <w:spacing w:line="280" w:lineRule="exact"/>
        <w:rPr>
          <w:rFonts w:eastAsiaTheme="minorEastAsia"/>
          <w:lang w:val="ar-SA" w:eastAsia="zh-TW" w:bidi="en-GB"/>
        </w:rPr>
      </w:pPr>
      <w:r w:rsidRPr="00B80C27">
        <w:rPr>
          <w:rtl/>
        </w:rPr>
        <w:t>(</w:t>
      </w:r>
      <w:r w:rsidRPr="00AD2A9E">
        <w:rPr>
          <w:rStyle w:val="FootnoteReference"/>
          <w:rFonts w:cs="Times New Roman"/>
          <w:b w:val="0"/>
          <w:vertAlign w:val="baseline"/>
        </w:rPr>
        <w:footnoteRef/>
      </w:r>
      <w:r>
        <w:rPr>
          <w:sz w:val="26"/>
          <w:rtl/>
        </w:rPr>
        <w:t>)</w:t>
      </w:r>
      <w:r>
        <w:rPr>
          <w:sz w:val="26"/>
          <w:rtl/>
        </w:rPr>
        <w:tab/>
      </w:r>
      <w:r w:rsidRPr="00DC4B62">
        <w:rPr>
          <w:rFonts w:eastAsiaTheme="minorEastAsia"/>
          <w:szCs w:val="24"/>
          <w:rtl/>
        </w:rPr>
        <w:t>يستشهد صاحب البلاغ مرة أخرى بالحكم المذكور في الحاشية السابقة.</w:t>
      </w:r>
    </w:p>
  </w:footnote>
  <w:footnote w:id="16">
    <w:p w14:paraId="34040068" w14:textId="19A93043" w:rsidR="000F7757" w:rsidRPr="00DC4B62" w:rsidRDefault="000F7757" w:rsidP="000164BC">
      <w:pPr>
        <w:pStyle w:val="FootnoteText1"/>
        <w:spacing w:line="280" w:lineRule="exact"/>
        <w:rPr>
          <w:rFonts w:eastAsiaTheme="minorEastAsia"/>
          <w:lang w:val="ar-SA" w:eastAsia="zh-TW" w:bidi="en-GB"/>
        </w:rPr>
      </w:pPr>
      <w:r w:rsidRPr="00B80C27">
        <w:rPr>
          <w:rtl/>
        </w:rPr>
        <w:t>(</w:t>
      </w:r>
      <w:r w:rsidRPr="00AD2A9E">
        <w:rPr>
          <w:rStyle w:val="FootnoteReference"/>
          <w:rFonts w:cs="Times New Roman"/>
          <w:b w:val="0"/>
          <w:vertAlign w:val="baseline"/>
        </w:rPr>
        <w:footnoteRef/>
      </w:r>
      <w:r>
        <w:rPr>
          <w:sz w:val="26"/>
          <w:rtl/>
        </w:rPr>
        <w:t>)</w:t>
      </w:r>
      <w:r>
        <w:rPr>
          <w:sz w:val="26"/>
          <w:rtl/>
        </w:rPr>
        <w:tab/>
      </w:r>
      <w:r w:rsidRPr="00DC4B62">
        <w:rPr>
          <w:rFonts w:eastAsiaTheme="minorEastAsia"/>
          <w:szCs w:val="24"/>
          <w:rtl/>
        </w:rPr>
        <w:t xml:space="preserve">التعليق العام رقم </w:t>
      </w:r>
      <w:r w:rsidRPr="00AD2A9E">
        <w:rPr>
          <w:rFonts w:eastAsiaTheme="minorEastAsia"/>
          <w:szCs w:val="18"/>
          <w:rtl/>
        </w:rPr>
        <w:t>12</w:t>
      </w:r>
      <w:r w:rsidRPr="00DC4B62">
        <w:rPr>
          <w:rFonts w:eastAsiaTheme="minorEastAsia"/>
          <w:szCs w:val="24"/>
          <w:rtl/>
        </w:rPr>
        <w:t xml:space="preserve">، الفقرة </w:t>
      </w:r>
      <w:r w:rsidRPr="00AD2A9E">
        <w:rPr>
          <w:rFonts w:eastAsiaTheme="minorEastAsia"/>
          <w:szCs w:val="18"/>
          <w:rtl/>
        </w:rPr>
        <w:t>34</w:t>
      </w:r>
      <w:r w:rsidRPr="00DC4B62">
        <w:rPr>
          <w:rFonts w:eastAsiaTheme="minorEastAsia"/>
          <w:szCs w:val="24"/>
          <w:rtl/>
        </w:rPr>
        <w:t>.</w:t>
      </w:r>
    </w:p>
  </w:footnote>
  <w:footnote w:id="17">
    <w:p w14:paraId="1A81AC17" w14:textId="3560E772" w:rsidR="000F7757" w:rsidRPr="00297336" w:rsidRDefault="000F7757" w:rsidP="00297336">
      <w:pPr>
        <w:pStyle w:val="FootnoteText1"/>
        <w:spacing w:line="280" w:lineRule="exact"/>
        <w:rPr>
          <w:rFonts w:eastAsiaTheme="minorEastAsia"/>
          <w:spacing w:val="-2"/>
          <w:lang w:val="ar-SA" w:eastAsia="zh-TW" w:bidi="en-GB"/>
        </w:rPr>
      </w:pPr>
      <w:r w:rsidRPr="00297336">
        <w:rPr>
          <w:rtl/>
        </w:rPr>
        <w:t>(</w:t>
      </w:r>
      <w:r w:rsidRPr="00297336">
        <w:rPr>
          <w:rStyle w:val="FootnoteReference"/>
          <w:rFonts w:cs="Times New Roman"/>
          <w:b w:val="0"/>
          <w:vertAlign w:val="baseline"/>
        </w:rPr>
        <w:footnoteRef/>
      </w:r>
      <w:r w:rsidRPr="00297336">
        <w:rPr>
          <w:sz w:val="26"/>
          <w:rtl/>
        </w:rPr>
        <w:t>)</w:t>
      </w:r>
      <w:r w:rsidRPr="00297336">
        <w:rPr>
          <w:sz w:val="26"/>
          <w:rtl/>
        </w:rPr>
        <w:tab/>
      </w:r>
      <w:r w:rsidRPr="00297336">
        <w:rPr>
          <w:rFonts w:eastAsiaTheme="minorEastAsia"/>
          <w:spacing w:val="-2"/>
          <w:szCs w:val="24"/>
          <w:rtl/>
        </w:rPr>
        <w:t xml:space="preserve">تتعلق هذه الآراء بالبلاغات المسجلة لدى اللجنة تحت الأرقام </w:t>
      </w:r>
      <w:r w:rsidRPr="00297336">
        <w:rPr>
          <w:rFonts w:eastAsiaTheme="minorEastAsia"/>
          <w:spacing w:val="-2"/>
          <w:szCs w:val="18"/>
          <w:rtl/>
        </w:rPr>
        <w:t>11</w:t>
      </w:r>
      <w:r w:rsidRPr="00297336">
        <w:rPr>
          <w:rFonts w:eastAsiaTheme="minorEastAsia"/>
          <w:spacing w:val="-2"/>
          <w:szCs w:val="24"/>
          <w:rtl/>
        </w:rPr>
        <w:t>/</w:t>
      </w:r>
      <w:r w:rsidRPr="00297336">
        <w:rPr>
          <w:rFonts w:eastAsiaTheme="minorEastAsia"/>
          <w:spacing w:val="-2"/>
          <w:szCs w:val="18"/>
          <w:rtl/>
        </w:rPr>
        <w:t>2017</w:t>
      </w:r>
      <w:r w:rsidRPr="00297336">
        <w:rPr>
          <w:rFonts w:eastAsiaTheme="minorEastAsia"/>
          <w:spacing w:val="-2"/>
          <w:szCs w:val="24"/>
          <w:rtl/>
        </w:rPr>
        <w:t xml:space="preserve">، </w:t>
      </w:r>
      <w:proofErr w:type="spellStart"/>
      <w:r w:rsidRPr="00297336">
        <w:rPr>
          <w:rFonts w:eastAsiaTheme="minorEastAsia"/>
          <w:spacing w:val="-2"/>
          <w:szCs w:val="24"/>
          <w:rtl/>
        </w:rPr>
        <w:t>و</w:t>
      </w:r>
      <w:r w:rsidRPr="00297336">
        <w:rPr>
          <w:rFonts w:eastAsiaTheme="minorEastAsia"/>
          <w:spacing w:val="-2"/>
          <w:szCs w:val="18"/>
          <w:rtl/>
        </w:rPr>
        <w:t>14</w:t>
      </w:r>
      <w:proofErr w:type="spellEnd"/>
      <w:r w:rsidRPr="00297336">
        <w:rPr>
          <w:rFonts w:eastAsiaTheme="minorEastAsia"/>
          <w:spacing w:val="-2"/>
          <w:szCs w:val="24"/>
          <w:rtl/>
        </w:rPr>
        <w:t>/</w:t>
      </w:r>
      <w:r w:rsidRPr="00297336">
        <w:rPr>
          <w:rFonts w:eastAsiaTheme="minorEastAsia"/>
          <w:spacing w:val="-2"/>
          <w:szCs w:val="18"/>
          <w:rtl/>
        </w:rPr>
        <w:t>2017</w:t>
      </w:r>
      <w:r w:rsidRPr="00297336">
        <w:rPr>
          <w:rFonts w:eastAsiaTheme="minorEastAsia"/>
          <w:spacing w:val="-2"/>
          <w:szCs w:val="24"/>
          <w:rtl/>
        </w:rPr>
        <w:t xml:space="preserve">، </w:t>
      </w:r>
      <w:proofErr w:type="spellStart"/>
      <w:r w:rsidRPr="00297336">
        <w:rPr>
          <w:rFonts w:eastAsiaTheme="minorEastAsia"/>
          <w:spacing w:val="-2"/>
          <w:szCs w:val="24"/>
          <w:rtl/>
        </w:rPr>
        <w:t>و</w:t>
      </w:r>
      <w:r w:rsidRPr="00297336">
        <w:rPr>
          <w:rFonts w:eastAsiaTheme="minorEastAsia"/>
          <w:spacing w:val="-2"/>
          <w:szCs w:val="18"/>
          <w:rtl/>
        </w:rPr>
        <w:t>15</w:t>
      </w:r>
      <w:proofErr w:type="spellEnd"/>
      <w:r w:rsidRPr="00297336">
        <w:rPr>
          <w:rFonts w:eastAsiaTheme="minorEastAsia"/>
          <w:spacing w:val="-2"/>
          <w:szCs w:val="24"/>
          <w:rtl/>
        </w:rPr>
        <w:t>/</w:t>
      </w:r>
      <w:r w:rsidRPr="00297336">
        <w:rPr>
          <w:rFonts w:eastAsiaTheme="minorEastAsia"/>
          <w:spacing w:val="-2"/>
          <w:szCs w:val="18"/>
          <w:rtl/>
        </w:rPr>
        <w:t>2017</w:t>
      </w:r>
      <w:r w:rsidRPr="00297336">
        <w:rPr>
          <w:rFonts w:eastAsiaTheme="minorEastAsia"/>
          <w:spacing w:val="-2"/>
          <w:szCs w:val="24"/>
          <w:rtl/>
        </w:rPr>
        <w:t xml:space="preserve">، </w:t>
      </w:r>
      <w:proofErr w:type="spellStart"/>
      <w:r w:rsidRPr="00297336">
        <w:rPr>
          <w:rFonts w:eastAsiaTheme="minorEastAsia"/>
          <w:spacing w:val="-2"/>
          <w:szCs w:val="24"/>
          <w:rtl/>
        </w:rPr>
        <w:t>و</w:t>
      </w:r>
      <w:r w:rsidRPr="00297336">
        <w:rPr>
          <w:rFonts w:eastAsiaTheme="minorEastAsia"/>
          <w:spacing w:val="-2"/>
          <w:szCs w:val="18"/>
          <w:rtl/>
        </w:rPr>
        <w:t>16</w:t>
      </w:r>
      <w:proofErr w:type="spellEnd"/>
      <w:r w:rsidRPr="00297336">
        <w:rPr>
          <w:rFonts w:eastAsiaTheme="minorEastAsia"/>
          <w:spacing w:val="-2"/>
          <w:szCs w:val="24"/>
          <w:rtl/>
        </w:rPr>
        <w:t>/</w:t>
      </w:r>
      <w:r w:rsidRPr="00297336">
        <w:rPr>
          <w:rFonts w:eastAsiaTheme="minorEastAsia"/>
          <w:spacing w:val="-2"/>
          <w:szCs w:val="18"/>
          <w:rtl/>
        </w:rPr>
        <w:t>2017</w:t>
      </w:r>
      <w:r w:rsidRPr="00297336">
        <w:rPr>
          <w:rFonts w:eastAsiaTheme="minorEastAsia"/>
          <w:spacing w:val="-2"/>
          <w:szCs w:val="24"/>
          <w:rtl/>
        </w:rPr>
        <w:t xml:space="preserve">، </w:t>
      </w:r>
      <w:proofErr w:type="spellStart"/>
      <w:r w:rsidRPr="00297336">
        <w:rPr>
          <w:rFonts w:eastAsiaTheme="minorEastAsia"/>
          <w:spacing w:val="-2"/>
          <w:szCs w:val="24"/>
          <w:rtl/>
        </w:rPr>
        <w:t>و</w:t>
      </w:r>
      <w:r w:rsidRPr="00297336">
        <w:rPr>
          <w:rFonts w:eastAsiaTheme="minorEastAsia"/>
          <w:spacing w:val="-2"/>
          <w:szCs w:val="18"/>
          <w:rtl/>
        </w:rPr>
        <w:t>20</w:t>
      </w:r>
      <w:proofErr w:type="spellEnd"/>
      <w:r w:rsidRPr="00297336">
        <w:rPr>
          <w:rFonts w:eastAsiaTheme="minorEastAsia"/>
          <w:spacing w:val="-2"/>
          <w:szCs w:val="24"/>
          <w:rtl/>
        </w:rPr>
        <w:t>/</w:t>
      </w:r>
      <w:r w:rsidRPr="00297336">
        <w:rPr>
          <w:rFonts w:eastAsiaTheme="minorEastAsia"/>
          <w:spacing w:val="-2"/>
          <w:szCs w:val="18"/>
          <w:rtl/>
        </w:rPr>
        <w:t>2017</w:t>
      </w:r>
      <w:r w:rsidRPr="00297336">
        <w:rPr>
          <w:rFonts w:eastAsiaTheme="minorEastAsia"/>
          <w:spacing w:val="-2"/>
          <w:szCs w:val="24"/>
          <w:rtl/>
        </w:rPr>
        <w:t xml:space="preserve">، </w:t>
      </w:r>
      <w:proofErr w:type="spellStart"/>
      <w:r w:rsidRPr="00297336">
        <w:rPr>
          <w:rFonts w:eastAsiaTheme="minorEastAsia"/>
          <w:spacing w:val="-2"/>
          <w:szCs w:val="24"/>
          <w:rtl/>
        </w:rPr>
        <w:t>و</w:t>
      </w:r>
      <w:r w:rsidRPr="00297336">
        <w:rPr>
          <w:rFonts w:eastAsiaTheme="minorEastAsia"/>
          <w:spacing w:val="-2"/>
          <w:szCs w:val="18"/>
          <w:rtl/>
        </w:rPr>
        <w:t>22</w:t>
      </w:r>
      <w:proofErr w:type="spellEnd"/>
      <w:r w:rsidRPr="00297336">
        <w:rPr>
          <w:rFonts w:eastAsiaTheme="minorEastAsia"/>
          <w:spacing w:val="-2"/>
          <w:szCs w:val="24"/>
          <w:rtl/>
        </w:rPr>
        <w:t>/</w:t>
      </w:r>
      <w:r w:rsidRPr="00297336">
        <w:rPr>
          <w:rFonts w:eastAsiaTheme="minorEastAsia"/>
          <w:spacing w:val="-2"/>
          <w:szCs w:val="18"/>
          <w:rtl/>
        </w:rPr>
        <w:t>2017</w:t>
      </w:r>
      <w:r w:rsidRPr="00297336">
        <w:rPr>
          <w:rFonts w:eastAsiaTheme="minorEastAsia"/>
          <w:spacing w:val="-2"/>
          <w:szCs w:val="24"/>
          <w:rtl/>
        </w:rPr>
        <w:t xml:space="preserve">، </w:t>
      </w:r>
      <w:proofErr w:type="spellStart"/>
      <w:r w:rsidRPr="00297336">
        <w:rPr>
          <w:rFonts w:eastAsiaTheme="minorEastAsia"/>
          <w:spacing w:val="-2"/>
          <w:szCs w:val="24"/>
          <w:rtl/>
        </w:rPr>
        <w:t>و</w:t>
      </w:r>
      <w:r w:rsidRPr="00297336">
        <w:rPr>
          <w:rFonts w:eastAsiaTheme="minorEastAsia"/>
          <w:spacing w:val="-2"/>
          <w:szCs w:val="18"/>
          <w:rtl/>
        </w:rPr>
        <w:t>24</w:t>
      </w:r>
      <w:proofErr w:type="spellEnd"/>
      <w:r w:rsidRPr="00297336">
        <w:rPr>
          <w:rFonts w:eastAsiaTheme="minorEastAsia"/>
          <w:spacing w:val="-2"/>
          <w:szCs w:val="24"/>
          <w:rtl/>
        </w:rPr>
        <w:t>/</w:t>
      </w:r>
      <w:r w:rsidRPr="00297336">
        <w:rPr>
          <w:rFonts w:eastAsiaTheme="minorEastAsia"/>
          <w:spacing w:val="-2"/>
          <w:szCs w:val="18"/>
          <w:rtl/>
        </w:rPr>
        <w:t>2017</w:t>
      </w:r>
      <w:r w:rsidRPr="00297336">
        <w:rPr>
          <w:rFonts w:eastAsiaTheme="minorEastAsia"/>
          <w:spacing w:val="-2"/>
          <w:szCs w:val="24"/>
          <w:rtl/>
        </w:rPr>
        <w:t xml:space="preserve">، </w:t>
      </w:r>
      <w:proofErr w:type="spellStart"/>
      <w:r w:rsidRPr="00297336">
        <w:rPr>
          <w:rFonts w:eastAsiaTheme="minorEastAsia"/>
          <w:spacing w:val="-2"/>
          <w:szCs w:val="24"/>
          <w:rtl/>
        </w:rPr>
        <w:t>و</w:t>
      </w:r>
      <w:r w:rsidRPr="00297336">
        <w:rPr>
          <w:rFonts w:eastAsiaTheme="minorEastAsia"/>
          <w:spacing w:val="-2"/>
          <w:szCs w:val="18"/>
          <w:rtl/>
        </w:rPr>
        <w:t>25</w:t>
      </w:r>
      <w:proofErr w:type="spellEnd"/>
      <w:r w:rsidRPr="00297336">
        <w:rPr>
          <w:rFonts w:eastAsiaTheme="minorEastAsia"/>
          <w:spacing w:val="-2"/>
          <w:szCs w:val="24"/>
          <w:rtl/>
        </w:rPr>
        <w:t>/</w:t>
      </w:r>
      <w:r w:rsidRPr="00297336">
        <w:rPr>
          <w:rFonts w:eastAsiaTheme="minorEastAsia"/>
          <w:spacing w:val="-2"/>
          <w:szCs w:val="18"/>
          <w:rtl/>
        </w:rPr>
        <w:t>2017</w:t>
      </w:r>
      <w:r w:rsidRPr="00297336">
        <w:rPr>
          <w:rFonts w:eastAsiaTheme="minorEastAsia"/>
          <w:spacing w:val="-2"/>
          <w:szCs w:val="24"/>
          <w:rtl/>
        </w:rPr>
        <w:t xml:space="preserve">، </w:t>
      </w:r>
      <w:proofErr w:type="spellStart"/>
      <w:r w:rsidRPr="00297336">
        <w:rPr>
          <w:rFonts w:eastAsiaTheme="minorEastAsia"/>
          <w:spacing w:val="-2"/>
          <w:szCs w:val="24"/>
          <w:rtl/>
        </w:rPr>
        <w:t>و</w:t>
      </w:r>
      <w:r w:rsidRPr="00297336">
        <w:rPr>
          <w:rFonts w:eastAsiaTheme="minorEastAsia"/>
          <w:spacing w:val="-2"/>
          <w:szCs w:val="18"/>
          <w:rtl/>
        </w:rPr>
        <w:t>26</w:t>
      </w:r>
      <w:proofErr w:type="spellEnd"/>
      <w:r w:rsidRPr="00297336">
        <w:rPr>
          <w:rFonts w:eastAsiaTheme="minorEastAsia"/>
          <w:spacing w:val="-2"/>
          <w:szCs w:val="24"/>
          <w:rtl/>
        </w:rPr>
        <w:t>/</w:t>
      </w:r>
      <w:r w:rsidRPr="00297336">
        <w:rPr>
          <w:rFonts w:eastAsiaTheme="minorEastAsia"/>
          <w:spacing w:val="-2"/>
          <w:szCs w:val="18"/>
          <w:rtl/>
        </w:rPr>
        <w:t>2017</w:t>
      </w:r>
      <w:r w:rsidRPr="00297336">
        <w:rPr>
          <w:rFonts w:eastAsiaTheme="minorEastAsia"/>
          <w:spacing w:val="-2"/>
          <w:szCs w:val="24"/>
          <w:rtl/>
        </w:rPr>
        <w:t xml:space="preserve">، </w:t>
      </w:r>
      <w:proofErr w:type="spellStart"/>
      <w:r w:rsidRPr="00297336">
        <w:rPr>
          <w:rFonts w:eastAsiaTheme="minorEastAsia"/>
          <w:spacing w:val="-2"/>
          <w:szCs w:val="24"/>
          <w:rtl/>
        </w:rPr>
        <w:t>و</w:t>
      </w:r>
      <w:r w:rsidRPr="00297336">
        <w:rPr>
          <w:rFonts w:eastAsiaTheme="minorEastAsia"/>
          <w:spacing w:val="-2"/>
          <w:szCs w:val="18"/>
          <w:rtl/>
        </w:rPr>
        <w:t>28</w:t>
      </w:r>
      <w:proofErr w:type="spellEnd"/>
      <w:r w:rsidRPr="00297336">
        <w:rPr>
          <w:rFonts w:eastAsiaTheme="minorEastAsia"/>
          <w:spacing w:val="-2"/>
          <w:szCs w:val="24"/>
          <w:rtl/>
        </w:rPr>
        <w:t>/</w:t>
      </w:r>
      <w:r w:rsidRPr="00297336">
        <w:rPr>
          <w:rFonts w:eastAsiaTheme="minorEastAsia"/>
          <w:spacing w:val="-2"/>
          <w:szCs w:val="18"/>
          <w:rtl/>
        </w:rPr>
        <w:t>2017</w:t>
      </w:r>
      <w:r w:rsidRPr="00297336">
        <w:rPr>
          <w:rFonts w:eastAsiaTheme="minorEastAsia"/>
          <w:spacing w:val="-2"/>
          <w:szCs w:val="24"/>
          <w:rtl/>
        </w:rPr>
        <w:t xml:space="preserve">، </w:t>
      </w:r>
      <w:proofErr w:type="spellStart"/>
      <w:r w:rsidRPr="00297336">
        <w:rPr>
          <w:rFonts w:eastAsiaTheme="minorEastAsia"/>
          <w:spacing w:val="-2"/>
          <w:szCs w:val="24"/>
          <w:rtl/>
        </w:rPr>
        <w:t>و</w:t>
      </w:r>
      <w:r w:rsidRPr="00297336">
        <w:rPr>
          <w:rFonts w:eastAsiaTheme="minorEastAsia"/>
          <w:spacing w:val="-2"/>
          <w:szCs w:val="18"/>
          <w:rtl/>
        </w:rPr>
        <w:t>29</w:t>
      </w:r>
      <w:proofErr w:type="spellEnd"/>
      <w:r w:rsidRPr="00297336">
        <w:rPr>
          <w:rFonts w:eastAsiaTheme="minorEastAsia"/>
          <w:spacing w:val="-2"/>
          <w:szCs w:val="24"/>
          <w:rtl/>
        </w:rPr>
        <w:t>/</w:t>
      </w:r>
      <w:r w:rsidRPr="00297336">
        <w:rPr>
          <w:rFonts w:eastAsiaTheme="minorEastAsia"/>
          <w:spacing w:val="-2"/>
          <w:szCs w:val="18"/>
          <w:rtl/>
        </w:rPr>
        <w:t>2017</w:t>
      </w:r>
      <w:r w:rsidRPr="00297336">
        <w:rPr>
          <w:rFonts w:eastAsiaTheme="minorEastAsia"/>
          <w:spacing w:val="-2"/>
          <w:szCs w:val="24"/>
          <w:rtl/>
        </w:rPr>
        <w:t xml:space="preserve">، </w:t>
      </w:r>
      <w:proofErr w:type="spellStart"/>
      <w:r w:rsidRPr="00297336">
        <w:rPr>
          <w:rFonts w:eastAsiaTheme="minorEastAsia"/>
          <w:spacing w:val="-2"/>
          <w:szCs w:val="24"/>
          <w:rtl/>
        </w:rPr>
        <w:t>و</w:t>
      </w:r>
      <w:r w:rsidRPr="00297336">
        <w:rPr>
          <w:rFonts w:eastAsiaTheme="minorEastAsia"/>
          <w:spacing w:val="-2"/>
          <w:szCs w:val="18"/>
          <w:rtl/>
        </w:rPr>
        <w:t>37</w:t>
      </w:r>
      <w:proofErr w:type="spellEnd"/>
      <w:r w:rsidRPr="00297336">
        <w:rPr>
          <w:rFonts w:eastAsiaTheme="minorEastAsia"/>
          <w:spacing w:val="-2"/>
          <w:szCs w:val="24"/>
          <w:rtl/>
        </w:rPr>
        <w:t>/</w:t>
      </w:r>
      <w:r w:rsidRPr="00297336">
        <w:rPr>
          <w:rFonts w:eastAsiaTheme="minorEastAsia"/>
          <w:spacing w:val="-2"/>
          <w:szCs w:val="18"/>
          <w:rtl/>
        </w:rPr>
        <w:t>2017</w:t>
      </w:r>
      <w:r w:rsidRPr="00297336">
        <w:rPr>
          <w:rFonts w:eastAsiaTheme="minorEastAsia"/>
          <w:spacing w:val="-2"/>
          <w:szCs w:val="24"/>
          <w:rtl/>
        </w:rPr>
        <w:t xml:space="preserve">، </w:t>
      </w:r>
      <w:proofErr w:type="spellStart"/>
      <w:r w:rsidRPr="00297336">
        <w:rPr>
          <w:rFonts w:eastAsiaTheme="minorEastAsia"/>
          <w:spacing w:val="-2"/>
          <w:szCs w:val="24"/>
          <w:rtl/>
        </w:rPr>
        <w:t>و</w:t>
      </w:r>
      <w:r w:rsidRPr="00297336">
        <w:rPr>
          <w:rFonts w:eastAsiaTheme="minorEastAsia"/>
          <w:spacing w:val="-2"/>
          <w:szCs w:val="18"/>
          <w:rtl/>
        </w:rPr>
        <w:t>38</w:t>
      </w:r>
      <w:proofErr w:type="spellEnd"/>
      <w:r w:rsidRPr="00297336">
        <w:rPr>
          <w:rFonts w:eastAsiaTheme="minorEastAsia"/>
          <w:spacing w:val="-2"/>
          <w:szCs w:val="24"/>
          <w:rtl/>
        </w:rPr>
        <w:t>/</w:t>
      </w:r>
      <w:r w:rsidRPr="00297336">
        <w:rPr>
          <w:rFonts w:eastAsiaTheme="minorEastAsia"/>
          <w:spacing w:val="-2"/>
          <w:szCs w:val="18"/>
          <w:rtl/>
        </w:rPr>
        <w:t>2017</w:t>
      </w:r>
      <w:r w:rsidRPr="00297336">
        <w:rPr>
          <w:rFonts w:eastAsiaTheme="minorEastAsia"/>
          <w:spacing w:val="-2"/>
          <w:szCs w:val="24"/>
          <w:rtl/>
        </w:rPr>
        <w:t xml:space="preserve">، </w:t>
      </w:r>
      <w:proofErr w:type="spellStart"/>
      <w:r w:rsidRPr="00297336">
        <w:rPr>
          <w:rFonts w:eastAsiaTheme="minorEastAsia"/>
          <w:spacing w:val="-2"/>
          <w:szCs w:val="24"/>
          <w:rtl/>
        </w:rPr>
        <w:t>و</w:t>
      </w:r>
      <w:r w:rsidRPr="00297336">
        <w:rPr>
          <w:rFonts w:eastAsiaTheme="minorEastAsia"/>
          <w:spacing w:val="-2"/>
          <w:szCs w:val="18"/>
          <w:rtl/>
        </w:rPr>
        <w:t>40</w:t>
      </w:r>
      <w:proofErr w:type="spellEnd"/>
      <w:r w:rsidRPr="00297336">
        <w:rPr>
          <w:rFonts w:eastAsiaTheme="minorEastAsia"/>
          <w:spacing w:val="-2"/>
          <w:szCs w:val="24"/>
          <w:rtl/>
        </w:rPr>
        <w:t>/</w:t>
      </w:r>
      <w:r w:rsidRPr="00297336">
        <w:rPr>
          <w:rFonts w:eastAsiaTheme="minorEastAsia"/>
          <w:spacing w:val="-2"/>
          <w:szCs w:val="18"/>
          <w:rtl/>
        </w:rPr>
        <w:t>2018</w:t>
      </w:r>
      <w:r w:rsidRPr="00297336">
        <w:rPr>
          <w:rFonts w:eastAsiaTheme="minorEastAsia"/>
          <w:spacing w:val="-2"/>
          <w:szCs w:val="24"/>
          <w:rtl/>
        </w:rPr>
        <w:t xml:space="preserve">، </w:t>
      </w:r>
      <w:proofErr w:type="spellStart"/>
      <w:r w:rsidRPr="00297336">
        <w:rPr>
          <w:rFonts w:eastAsiaTheme="minorEastAsia"/>
          <w:spacing w:val="-2"/>
          <w:szCs w:val="24"/>
          <w:rtl/>
        </w:rPr>
        <w:t>و</w:t>
      </w:r>
      <w:r w:rsidRPr="00297336">
        <w:rPr>
          <w:rFonts w:eastAsiaTheme="minorEastAsia"/>
          <w:spacing w:val="-2"/>
          <w:szCs w:val="18"/>
          <w:rtl/>
        </w:rPr>
        <w:t>41</w:t>
      </w:r>
      <w:proofErr w:type="spellEnd"/>
      <w:r w:rsidRPr="00297336">
        <w:rPr>
          <w:rFonts w:eastAsiaTheme="minorEastAsia"/>
          <w:spacing w:val="-2"/>
          <w:szCs w:val="24"/>
          <w:rtl/>
        </w:rPr>
        <w:t>/</w:t>
      </w:r>
      <w:r w:rsidRPr="00297336">
        <w:rPr>
          <w:rFonts w:eastAsiaTheme="minorEastAsia"/>
          <w:spacing w:val="-2"/>
          <w:szCs w:val="18"/>
          <w:rtl/>
        </w:rPr>
        <w:t>2018</w:t>
      </w:r>
      <w:r w:rsidRPr="00297336">
        <w:rPr>
          <w:rFonts w:eastAsiaTheme="minorEastAsia"/>
          <w:spacing w:val="-2"/>
          <w:szCs w:val="24"/>
          <w:rtl/>
        </w:rPr>
        <w:t xml:space="preserve">، </w:t>
      </w:r>
      <w:proofErr w:type="spellStart"/>
      <w:r w:rsidRPr="00297336">
        <w:rPr>
          <w:rFonts w:eastAsiaTheme="minorEastAsia"/>
          <w:spacing w:val="-2"/>
          <w:szCs w:val="24"/>
          <w:rtl/>
        </w:rPr>
        <w:t>و</w:t>
      </w:r>
      <w:r w:rsidRPr="00297336">
        <w:rPr>
          <w:rFonts w:eastAsiaTheme="minorEastAsia"/>
          <w:spacing w:val="-2"/>
          <w:szCs w:val="18"/>
          <w:rtl/>
        </w:rPr>
        <w:t>42</w:t>
      </w:r>
      <w:proofErr w:type="spellEnd"/>
      <w:r w:rsidRPr="00297336">
        <w:rPr>
          <w:rFonts w:eastAsiaTheme="minorEastAsia"/>
          <w:spacing w:val="-2"/>
          <w:szCs w:val="24"/>
          <w:rtl/>
        </w:rPr>
        <w:t>/</w:t>
      </w:r>
      <w:r w:rsidRPr="00297336">
        <w:rPr>
          <w:rFonts w:eastAsiaTheme="minorEastAsia"/>
          <w:spacing w:val="-2"/>
          <w:szCs w:val="18"/>
          <w:rtl/>
        </w:rPr>
        <w:t>2018</w:t>
      </w:r>
      <w:r w:rsidRPr="00297336">
        <w:rPr>
          <w:rFonts w:eastAsiaTheme="minorEastAsia"/>
          <w:spacing w:val="-2"/>
          <w:szCs w:val="24"/>
          <w:rtl/>
        </w:rPr>
        <w:t xml:space="preserve">، </w:t>
      </w:r>
      <w:proofErr w:type="spellStart"/>
      <w:r w:rsidRPr="00297336">
        <w:rPr>
          <w:rFonts w:eastAsiaTheme="minorEastAsia"/>
          <w:spacing w:val="-2"/>
          <w:szCs w:val="24"/>
          <w:rtl/>
        </w:rPr>
        <w:t>و</w:t>
      </w:r>
      <w:r w:rsidRPr="00297336">
        <w:rPr>
          <w:rFonts w:eastAsiaTheme="minorEastAsia"/>
          <w:spacing w:val="-2"/>
          <w:szCs w:val="18"/>
          <w:rtl/>
        </w:rPr>
        <w:t>44</w:t>
      </w:r>
      <w:proofErr w:type="spellEnd"/>
      <w:r w:rsidRPr="00297336">
        <w:rPr>
          <w:rFonts w:eastAsiaTheme="minorEastAsia"/>
          <w:spacing w:val="-2"/>
          <w:szCs w:val="24"/>
          <w:rtl/>
        </w:rPr>
        <w:t>/</w:t>
      </w:r>
      <w:r w:rsidRPr="00297336">
        <w:rPr>
          <w:rFonts w:eastAsiaTheme="minorEastAsia"/>
          <w:spacing w:val="-2"/>
          <w:szCs w:val="18"/>
          <w:rtl/>
        </w:rPr>
        <w:t>2018</w:t>
      </w:r>
      <w:r w:rsidRPr="00297336">
        <w:rPr>
          <w:rFonts w:eastAsiaTheme="minorEastAsia"/>
          <w:spacing w:val="-2"/>
          <w:szCs w:val="24"/>
          <w:rtl/>
        </w:rPr>
        <w:t>.</w:t>
      </w:r>
    </w:p>
  </w:footnote>
  <w:footnote w:id="18">
    <w:p w14:paraId="55A5BB5A" w14:textId="1FE3A127" w:rsidR="000F7757" w:rsidRPr="00297336" w:rsidRDefault="000F7757" w:rsidP="00297336">
      <w:pPr>
        <w:pStyle w:val="FootnoteText1"/>
        <w:spacing w:line="280" w:lineRule="exact"/>
        <w:rPr>
          <w:rFonts w:eastAsiaTheme="minorEastAsia"/>
          <w:lang w:val="ar-SA" w:eastAsia="zh-TW" w:bidi="en-GB"/>
        </w:rPr>
      </w:pPr>
      <w:r w:rsidRPr="00297336">
        <w:rPr>
          <w:rtl/>
        </w:rPr>
        <w:t>(</w:t>
      </w:r>
      <w:r w:rsidRPr="00297336">
        <w:rPr>
          <w:rStyle w:val="FootnoteReference"/>
          <w:rFonts w:cs="Times New Roman"/>
          <w:b w:val="0"/>
          <w:vertAlign w:val="baseline"/>
        </w:rPr>
        <w:footnoteRef/>
      </w:r>
      <w:r w:rsidRPr="00297336">
        <w:rPr>
          <w:sz w:val="26"/>
          <w:rtl/>
        </w:rPr>
        <w:t>)</w:t>
      </w:r>
      <w:r w:rsidRPr="00297336">
        <w:rPr>
          <w:sz w:val="26"/>
          <w:rtl/>
        </w:rPr>
        <w:tab/>
      </w:r>
      <w:r w:rsidRPr="00297336">
        <w:rPr>
          <w:rFonts w:eastAsiaTheme="minorEastAsia"/>
          <w:szCs w:val="24"/>
          <w:rtl/>
        </w:rPr>
        <w:t xml:space="preserve">يمكن الاطلاع على الرأي الذي أدلى به حامي الحقوق في فرنسا في قضية </w:t>
      </w:r>
      <w:r w:rsidRPr="00297336">
        <w:rPr>
          <w:rFonts w:eastAsiaTheme="minorEastAsia"/>
          <w:i/>
          <w:iCs/>
          <w:szCs w:val="24"/>
          <w:rtl/>
        </w:rPr>
        <w:t>ن.</w:t>
      </w:r>
      <w:r w:rsidR="00297336" w:rsidRPr="00297336">
        <w:rPr>
          <w:rFonts w:eastAsiaTheme="minorEastAsia" w:hint="cs"/>
          <w:i/>
          <w:iCs/>
          <w:szCs w:val="24"/>
          <w:rtl/>
        </w:rPr>
        <w:t xml:space="preserve"> </w:t>
      </w:r>
      <w:r w:rsidRPr="00297336">
        <w:rPr>
          <w:rFonts w:eastAsiaTheme="minorEastAsia"/>
          <w:i/>
          <w:iCs/>
          <w:szCs w:val="24"/>
          <w:rtl/>
        </w:rPr>
        <w:t>ب.</w:t>
      </w:r>
      <w:r w:rsidR="00297336" w:rsidRPr="00297336">
        <w:rPr>
          <w:rFonts w:eastAsiaTheme="minorEastAsia" w:hint="cs"/>
          <w:i/>
          <w:iCs/>
          <w:szCs w:val="24"/>
          <w:rtl/>
        </w:rPr>
        <w:t xml:space="preserve"> </w:t>
      </w:r>
      <w:r w:rsidRPr="00297336">
        <w:rPr>
          <w:rFonts w:eastAsiaTheme="minorEastAsia"/>
          <w:i/>
          <w:iCs/>
          <w:szCs w:val="24"/>
          <w:rtl/>
        </w:rPr>
        <w:t xml:space="preserve">ف. ضد إسبانيا </w:t>
      </w:r>
      <w:r w:rsidRPr="00297336">
        <w:rPr>
          <w:rFonts w:eastAsiaTheme="minorEastAsia"/>
          <w:szCs w:val="24"/>
          <w:rtl/>
        </w:rPr>
        <w:t>(</w:t>
      </w:r>
      <w:r w:rsidRPr="00297336">
        <w:rPr>
          <w:rFonts w:eastAsiaTheme="minorEastAsia"/>
          <w:szCs w:val="24"/>
        </w:rPr>
        <w:t>CRC/C/</w:t>
      </w:r>
      <w:r w:rsidRPr="00297336">
        <w:rPr>
          <w:rFonts w:eastAsiaTheme="minorEastAsia"/>
          <w:szCs w:val="18"/>
        </w:rPr>
        <w:t>79</w:t>
      </w:r>
      <w:r w:rsidRPr="00297336">
        <w:rPr>
          <w:rFonts w:eastAsiaTheme="minorEastAsia"/>
          <w:szCs w:val="24"/>
        </w:rPr>
        <w:t>/D/</w:t>
      </w:r>
      <w:r w:rsidRPr="00297336">
        <w:rPr>
          <w:rFonts w:eastAsiaTheme="minorEastAsia"/>
          <w:szCs w:val="18"/>
        </w:rPr>
        <w:t>11</w:t>
      </w:r>
      <w:r w:rsidRPr="00297336">
        <w:rPr>
          <w:rFonts w:eastAsiaTheme="minorEastAsia"/>
          <w:szCs w:val="24"/>
        </w:rPr>
        <w:t>/</w:t>
      </w:r>
      <w:r w:rsidRPr="00297336">
        <w:rPr>
          <w:rFonts w:eastAsiaTheme="minorEastAsia"/>
          <w:szCs w:val="18"/>
        </w:rPr>
        <w:t>2017</w:t>
      </w:r>
      <w:r w:rsidRPr="00297336">
        <w:rPr>
          <w:rFonts w:eastAsiaTheme="minorEastAsia"/>
          <w:szCs w:val="24"/>
          <w:rtl/>
        </w:rPr>
        <w:t xml:space="preserve">)، الفقرات من </w:t>
      </w:r>
      <w:r w:rsidR="001A0484">
        <w:rPr>
          <w:rFonts w:eastAsiaTheme="minorEastAsia" w:hint="cs"/>
          <w:szCs w:val="18"/>
          <w:rtl/>
        </w:rPr>
        <w:t>8-1</w:t>
      </w:r>
      <w:r w:rsidRPr="00297336">
        <w:rPr>
          <w:rFonts w:eastAsiaTheme="minorEastAsia"/>
          <w:szCs w:val="24"/>
          <w:rtl/>
        </w:rPr>
        <w:t xml:space="preserve"> إلى </w:t>
      </w:r>
      <w:r w:rsidR="001A0484">
        <w:rPr>
          <w:rFonts w:eastAsiaTheme="minorEastAsia" w:hint="cs"/>
          <w:szCs w:val="18"/>
          <w:rtl/>
        </w:rPr>
        <w:t>8-6</w:t>
      </w:r>
      <w:r w:rsidRPr="00297336">
        <w:rPr>
          <w:rFonts w:eastAsiaTheme="minorEastAsia"/>
          <w:szCs w:val="24"/>
          <w:rtl/>
        </w:rPr>
        <w:t>.</w:t>
      </w:r>
    </w:p>
  </w:footnote>
  <w:footnote w:id="19">
    <w:p w14:paraId="46BCC1EE" w14:textId="4FE6E823" w:rsidR="000F7757" w:rsidRPr="00DC4B62" w:rsidRDefault="000F7757" w:rsidP="00AD2A9E">
      <w:pPr>
        <w:pStyle w:val="FootnoteText1"/>
        <w:rPr>
          <w:rFonts w:eastAsiaTheme="minorEastAsia"/>
          <w:lang w:val="ar-SA" w:eastAsia="zh-TW" w:bidi="en-GB"/>
        </w:rPr>
      </w:pPr>
      <w:r w:rsidRPr="00B80C27">
        <w:rPr>
          <w:rtl/>
        </w:rPr>
        <w:t>(</w:t>
      </w:r>
      <w:r w:rsidRPr="00AD2A9E">
        <w:rPr>
          <w:rStyle w:val="FootnoteReference"/>
          <w:rFonts w:cs="Times New Roman"/>
          <w:b w:val="0"/>
          <w:vertAlign w:val="baseline"/>
        </w:rPr>
        <w:footnoteRef/>
      </w:r>
      <w:r>
        <w:rPr>
          <w:sz w:val="26"/>
          <w:rtl/>
        </w:rPr>
        <w:t>)</w:t>
      </w:r>
      <w:r>
        <w:rPr>
          <w:sz w:val="26"/>
          <w:rtl/>
        </w:rPr>
        <w:tab/>
      </w:r>
      <w:r w:rsidRPr="00077622">
        <w:rPr>
          <w:rFonts w:eastAsiaTheme="minorEastAsia"/>
          <w:i/>
          <w:iCs/>
          <w:szCs w:val="24"/>
          <w:rtl/>
        </w:rPr>
        <w:t>ن.</w:t>
      </w:r>
      <w:r w:rsidRPr="00077622">
        <w:rPr>
          <w:rFonts w:eastAsiaTheme="minorEastAsia" w:hint="cs"/>
          <w:i/>
          <w:iCs/>
          <w:szCs w:val="24"/>
          <w:rtl/>
        </w:rPr>
        <w:t xml:space="preserve"> </w:t>
      </w:r>
      <w:r w:rsidRPr="00077622">
        <w:rPr>
          <w:rFonts w:eastAsiaTheme="minorEastAsia"/>
          <w:i/>
          <w:iCs/>
          <w:szCs w:val="24"/>
          <w:rtl/>
        </w:rPr>
        <w:t>ب.</w:t>
      </w:r>
      <w:r w:rsidRPr="00077622">
        <w:rPr>
          <w:rFonts w:eastAsiaTheme="minorEastAsia" w:hint="cs"/>
          <w:i/>
          <w:iCs/>
          <w:szCs w:val="24"/>
          <w:rtl/>
        </w:rPr>
        <w:t xml:space="preserve"> </w:t>
      </w:r>
      <w:r w:rsidRPr="00077622">
        <w:rPr>
          <w:rFonts w:eastAsiaTheme="minorEastAsia"/>
          <w:i/>
          <w:iCs/>
          <w:szCs w:val="24"/>
          <w:rtl/>
        </w:rPr>
        <w:t>ف. ضد إسبانيا</w:t>
      </w:r>
      <w:r w:rsidRPr="00DC4B62">
        <w:rPr>
          <w:rFonts w:eastAsiaTheme="minorEastAsia"/>
          <w:szCs w:val="24"/>
          <w:rtl/>
        </w:rPr>
        <w:t xml:space="preserve">، الفقرة </w:t>
      </w:r>
      <w:r w:rsidR="00CC554B">
        <w:rPr>
          <w:rFonts w:eastAsiaTheme="minorEastAsia" w:hint="cs"/>
          <w:szCs w:val="18"/>
          <w:rtl/>
        </w:rPr>
        <w:t>11-3</w:t>
      </w:r>
      <w:r w:rsidRPr="00DC4B62">
        <w:rPr>
          <w:rFonts w:eastAsiaTheme="minorEastAsia"/>
          <w:szCs w:val="24"/>
          <w:rtl/>
        </w:rPr>
        <w:t xml:space="preserve">. </w:t>
      </w:r>
    </w:p>
  </w:footnote>
  <w:footnote w:id="20">
    <w:p w14:paraId="61750E63" w14:textId="18A1E417" w:rsidR="000F7757" w:rsidRPr="00077622" w:rsidRDefault="000F7757" w:rsidP="00297336">
      <w:pPr>
        <w:pStyle w:val="FootnoteText1"/>
        <w:spacing w:line="280" w:lineRule="exact"/>
        <w:rPr>
          <w:rFonts w:eastAsiaTheme="minorEastAsia"/>
          <w:lang w:eastAsia="zh-TW" w:bidi="en-GB"/>
        </w:rPr>
      </w:pPr>
      <w:r w:rsidRPr="00B80C27">
        <w:rPr>
          <w:rtl/>
        </w:rPr>
        <w:t>(</w:t>
      </w:r>
      <w:r w:rsidRPr="00AD2A9E">
        <w:rPr>
          <w:rStyle w:val="FootnoteReference"/>
          <w:rFonts w:cs="Times New Roman"/>
          <w:b w:val="0"/>
          <w:vertAlign w:val="baseline"/>
        </w:rPr>
        <w:footnoteRef/>
      </w:r>
      <w:r>
        <w:rPr>
          <w:sz w:val="26"/>
          <w:rtl/>
        </w:rPr>
        <w:t>)</w:t>
      </w:r>
      <w:r>
        <w:rPr>
          <w:sz w:val="26"/>
          <w:rtl/>
        </w:rPr>
        <w:tab/>
      </w:r>
      <w:r w:rsidRPr="00DC4B62">
        <w:rPr>
          <w:rFonts w:eastAsiaTheme="minorEastAsia"/>
          <w:szCs w:val="24"/>
          <w:rtl/>
        </w:rPr>
        <w:t xml:space="preserve">المرجع نفسه، الفقرة </w:t>
      </w:r>
      <w:r w:rsidRPr="00AD2A9E">
        <w:rPr>
          <w:rFonts w:eastAsiaTheme="minorEastAsia"/>
          <w:szCs w:val="18"/>
          <w:rtl/>
        </w:rPr>
        <w:t>12</w:t>
      </w:r>
      <w:r w:rsidRPr="00DC4B62">
        <w:rPr>
          <w:rFonts w:eastAsiaTheme="minorEastAsia"/>
          <w:szCs w:val="24"/>
          <w:rtl/>
        </w:rPr>
        <w:t>-</w:t>
      </w:r>
      <w:r w:rsidRPr="00AD2A9E">
        <w:rPr>
          <w:rFonts w:eastAsiaTheme="minorEastAsia"/>
          <w:szCs w:val="18"/>
          <w:rtl/>
        </w:rPr>
        <w:t>3</w:t>
      </w:r>
      <w:r w:rsidRPr="00DC4B62">
        <w:rPr>
          <w:rFonts w:eastAsiaTheme="minorEastAsia"/>
          <w:szCs w:val="24"/>
          <w:rtl/>
        </w:rPr>
        <w:t>.</w:t>
      </w:r>
    </w:p>
  </w:footnote>
  <w:footnote w:id="21">
    <w:p w14:paraId="72F43976" w14:textId="4CFB3D6E" w:rsidR="000F7757" w:rsidRPr="00297336" w:rsidRDefault="000F7757" w:rsidP="00297336">
      <w:pPr>
        <w:pStyle w:val="FootnoteText1"/>
        <w:spacing w:line="280" w:lineRule="exact"/>
        <w:rPr>
          <w:rFonts w:eastAsiaTheme="minorEastAsia"/>
          <w:lang w:eastAsia="zh-TW" w:bidi="en-GB"/>
        </w:rPr>
      </w:pPr>
      <w:r w:rsidRPr="00B80C27">
        <w:rPr>
          <w:rtl/>
        </w:rPr>
        <w:t>(</w:t>
      </w:r>
      <w:r w:rsidRPr="00AD2A9E">
        <w:rPr>
          <w:rStyle w:val="FootnoteReference"/>
          <w:rFonts w:cs="Times New Roman"/>
          <w:b w:val="0"/>
          <w:vertAlign w:val="baseline"/>
        </w:rPr>
        <w:footnoteRef/>
      </w:r>
      <w:r>
        <w:rPr>
          <w:sz w:val="26"/>
          <w:rtl/>
        </w:rPr>
        <w:t>)</w:t>
      </w:r>
      <w:r>
        <w:rPr>
          <w:sz w:val="26"/>
          <w:rtl/>
        </w:rPr>
        <w:tab/>
      </w:r>
      <w:r w:rsidRPr="00DC4B62">
        <w:rPr>
          <w:rFonts w:eastAsiaTheme="minorEastAsia"/>
          <w:szCs w:val="24"/>
          <w:rtl/>
        </w:rPr>
        <w:t xml:space="preserve">التعليق العام المشترك رقم </w:t>
      </w:r>
      <w:r w:rsidRPr="00AD2A9E">
        <w:rPr>
          <w:rFonts w:eastAsiaTheme="minorEastAsia"/>
          <w:szCs w:val="18"/>
          <w:rtl/>
        </w:rPr>
        <w:t>4</w:t>
      </w:r>
      <w:r w:rsidRPr="00DC4B62">
        <w:rPr>
          <w:rFonts w:eastAsiaTheme="minorEastAsia"/>
          <w:szCs w:val="24"/>
          <w:rtl/>
        </w:rPr>
        <w:t>(</w:t>
      </w:r>
      <w:r w:rsidRPr="00AD2A9E">
        <w:rPr>
          <w:rFonts w:eastAsiaTheme="minorEastAsia"/>
          <w:szCs w:val="18"/>
          <w:rtl/>
        </w:rPr>
        <w:t>2017</w:t>
      </w:r>
      <w:r w:rsidRPr="00DC4B62">
        <w:rPr>
          <w:rFonts w:eastAsiaTheme="minorEastAsia"/>
          <w:szCs w:val="24"/>
          <w:rtl/>
        </w:rPr>
        <w:t xml:space="preserve">) للجنة المعنية بحماية حقوق جميع العمال المهاجرين وأفراد أسرهم، ورقم </w:t>
      </w:r>
      <w:r w:rsidRPr="00AD2A9E">
        <w:rPr>
          <w:rFonts w:eastAsiaTheme="minorEastAsia"/>
          <w:szCs w:val="18"/>
          <w:rtl/>
        </w:rPr>
        <w:t>23</w:t>
      </w:r>
      <w:r w:rsidRPr="00DC4B62">
        <w:rPr>
          <w:rFonts w:eastAsiaTheme="minorEastAsia"/>
          <w:szCs w:val="24"/>
          <w:rtl/>
        </w:rPr>
        <w:t>(</w:t>
      </w:r>
      <w:r w:rsidRPr="00AD2A9E">
        <w:rPr>
          <w:rFonts w:eastAsiaTheme="minorEastAsia"/>
          <w:szCs w:val="18"/>
          <w:rtl/>
        </w:rPr>
        <w:t>2017</w:t>
      </w:r>
      <w:r w:rsidRPr="00DC4B62">
        <w:rPr>
          <w:rFonts w:eastAsiaTheme="minorEastAsia"/>
          <w:szCs w:val="24"/>
          <w:rtl/>
        </w:rPr>
        <w:t xml:space="preserve">) للجنة حقوق الطفل، الفقرة </w:t>
      </w:r>
      <w:r w:rsidRPr="00AD2A9E">
        <w:rPr>
          <w:rFonts w:eastAsiaTheme="minorEastAsia"/>
          <w:szCs w:val="18"/>
          <w:rtl/>
        </w:rPr>
        <w:t>4</w:t>
      </w:r>
      <w:r w:rsidRPr="00DC4B62">
        <w:rPr>
          <w:rFonts w:eastAsiaTheme="minorEastAsia"/>
          <w:szCs w:val="24"/>
          <w:rtl/>
        </w:rPr>
        <w:t>.</w:t>
      </w:r>
    </w:p>
  </w:footnote>
  <w:footnote w:id="22">
    <w:p w14:paraId="32D3801A" w14:textId="4246F2EB" w:rsidR="000F7757" w:rsidRPr="006C0A4E" w:rsidRDefault="000F7757" w:rsidP="00297336">
      <w:pPr>
        <w:pStyle w:val="FootnoteText1"/>
        <w:spacing w:line="280" w:lineRule="exact"/>
        <w:rPr>
          <w:rFonts w:eastAsiaTheme="minorEastAsia"/>
          <w:lang w:eastAsia="zh-TW" w:bidi="en-GB"/>
        </w:rPr>
      </w:pPr>
      <w:r w:rsidRPr="00B80C27">
        <w:rPr>
          <w:rtl/>
        </w:rPr>
        <w:t>(</w:t>
      </w:r>
      <w:r w:rsidRPr="00AD2A9E">
        <w:rPr>
          <w:rStyle w:val="FootnoteReference"/>
          <w:rFonts w:cs="Times New Roman"/>
          <w:b w:val="0"/>
          <w:vertAlign w:val="baseline"/>
        </w:rPr>
        <w:footnoteRef/>
      </w:r>
      <w:r>
        <w:rPr>
          <w:sz w:val="26"/>
          <w:rtl/>
        </w:rPr>
        <w:t>)</w:t>
      </w:r>
      <w:r>
        <w:rPr>
          <w:sz w:val="26"/>
          <w:rtl/>
        </w:rPr>
        <w:tab/>
      </w:r>
      <w:r w:rsidRPr="00DC4B62">
        <w:rPr>
          <w:rFonts w:eastAsiaTheme="minorEastAsia"/>
          <w:szCs w:val="24"/>
          <w:rtl/>
        </w:rPr>
        <w:t xml:space="preserve">الفقرة </w:t>
      </w:r>
      <w:r w:rsidRPr="00AD2A9E">
        <w:rPr>
          <w:rFonts w:eastAsiaTheme="minorEastAsia"/>
          <w:szCs w:val="18"/>
          <w:rtl/>
        </w:rPr>
        <w:t>31</w:t>
      </w:r>
      <w:r w:rsidRPr="00DC4B62">
        <w:rPr>
          <w:rFonts w:eastAsiaTheme="minorEastAsia"/>
          <w:szCs w:val="24"/>
          <w:rtl/>
        </w:rPr>
        <w:t xml:space="preserve"> (‘</w:t>
      </w:r>
      <w:r w:rsidRPr="00AD2A9E">
        <w:rPr>
          <w:rFonts w:eastAsiaTheme="minorEastAsia"/>
          <w:szCs w:val="18"/>
          <w:rtl/>
        </w:rPr>
        <w:t>1</w:t>
      </w:r>
      <w:r w:rsidRPr="00DC4B62">
        <w:rPr>
          <w:rFonts w:eastAsiaTheme="minorEastAsia"/>
          <w:szCs w:val="24"/>
          <w:rtl/>
        </w:rPr>
        <w:t>‘).</w:t>
      </w:r>
      <w:r w:rsidRPr="00DC4B62">
        <w:rPr>
          <w:rFonts w:eastAsiaTheme="minorEastAsia" w:cs="Times New Roman" w:hint="cs"/>
          <w:szCs w:val="24"/>
          <w:rtl/>
        </w:rPr>
        <w:t>‬</w:t>
      </w:r>
      <w:r w:rsidRPr="00DC4B62">
        <w:rPr>
          <w:rFonts w:eastAsiaTheme="minorEastAsia"/>
          <w:szCs w:val="24"/>
          <w:rtl/>
        </w:rPr>
        <w:t xml:space="preserve"> </w:t>
      </w:r>
      <w:r w:rsidRPr="00DC4B62">
        <w:rPr>
          <w:rFonts w:eastAsiaTheme="minorEastAsia"/>
          <w:szCs w:val="24"/>
        </w:rPr>
        <w:t>‬</w:t>
      </w:r>
      <w:r w:rsidRPr="00DC4B62">
        <w:rPr>
          <w:rFonts w:eastAsiaTheme="minorEastAsia"/>
          <w:szCs w:val="24"/>
        </w:rPr>
        <w:t>‬</w:t>
      </w:r>
    </w:p>
  </w:footnote>
  <w:footnote w:id="23">
    <w:p w14:paraId="5D89EBA6" w14:textId="4D5FA63B" w:rsidR="000F7757" w:rsidRPr="00DC4B62" w:rsidRDefault="000F7757" w:rsidP="00297336">
      <w:pPr>
        <w:pStyle w:val="FootnoteText1"/>
        <w:spacing w:line="280" w:lineRule="exact"/>
        <w:rPr>
          <w:rFonts w:eastAsiaTheme="minorEastAsia"/>
          <w:lang w:val="ar-SA" w:eastAsia="zh-TW" w:bidi="en-GB"/>
        </w:rPr>
      </w:pPr>
      <w:r w:rsidRPr="00B80C27">
        <w:rPr>
          <w:rtl/>
        </w:rPr>
        <w:t>(</w:t>
      </w:r>
      <w:r w:rsidRPr="00AD2A9E">
        <w:rPr>
          <w:rStyle w:val="FootnoteReference"/>
          <w:rFonts w:cs="Times New Roman"/>
          <w:b w:val="0"/>
          <w:vertAlign w:val="baseline"/>
        </w:rPr>
        <w:footnoteRef/>
      </w:r>
      <w:r>
        <w:rPr>
          <w:sz w:val="26"/>
          <w:rtl/>
        </w:rPr>
        <w:t>)</w:t>
      </w:r>
      <w:r>
        <w:rPr>
          <w:sz w:val="26"/>
          <w:rtl/>
        </w:rPr>
        <w:tab/>
      </w:r>
      <w:r w:rsidRPr="00077622">
        <w:rPr>
          <w:rFonts w:eastAsiaTheme="minorEastAsia"/>
          <w:szCs w:val="24"/>
          <w:rtl/>
        </w:rPr>
        <w:t>قضية</w:t>
      </w:r>
      <w:r w:rsidRPr="00077622">
        <w:rPr>
          <w:rFonts w:eastAsiaTheme="minorEastAsia"/>
          <w:i/>
          <w:iCs/>
          <w:szCs w:val="24"/>
          <w:rtl/>
        </w:rPr>
        <w:t xml:space="preserve"> أ. ل. ضد إسبانيا </w:t>
      </w:r>
      <w:r w:rsidRPr="00DC4B62">
        <w:rPr>
          <w:rFonts w:eastAsiaTheme="minorEastAsia"/>
          <w:szCs w:val="24"/>
          <w:rtl/>
        </w:rPr>
        <w:t>(</w:t>
      </w:r>
      <w:r w:rsidRPr="00DC4B62">
        <w:rPr>
          <w:rFonts w:eastAsiaTheme="minorEastAsia"/>
          <w:szCs w:val="24"/>
        </w:rPr>
        <w:t>CRC/C/</w:t>
      </w:r>
      <w:r w:rsidRPr="00AD2A9E">
        <w:rPr>
          <w:rFonts w:eastAsiaTheme="minorEastAsia"/>
          <w:szCs w:val="18"/>
        </w:rPr>
        <w:t>81</w:t>
      </w:r>
      <w:r w:rsidRPr="00DC4B62">
        <w:rPr>
          <w:rFonts w:eastAsiaTheme="minorEastAsia"/>
          <w:szCs w:val="24"/>
        </w:rPr>
        <w:t>/D/</w:t>
      </w:r>
      <w:r w:rsidRPr="00AD2A9E">
        <w:rPr>
          <w:rFonts w:eastAsiaTheme="minorEastAsia"/>
          <w:szCs w:val="18"/>
        </w:rPr>
        <w:t>16</w:t>
      </w:r>
      <w:r w:rsidRPr="00DC4B62">
        <w:rPr>
          <w:rFonts w:eastAsiaTheme="minorEastAsia"/>
          <w:szCs w:val="24"/>
        </w:rPr>
        <w:t>/</w:t>
      </w:r>
      <w:r w:rsidRPr="00AD2A9E">
        <w:rPr>
          <w:rFonts w:eastAsiaTheme="minorEastAsia"/>
          <w:szCs w:val="18"/>
        </w:rPr>
        <w:t>2017</w:t>
      </w:r>
      <w:r w:rsidRPr="00DC4B62">
        <w:rPr>
          <w:rFonts w:eastAsiaTheme="minorEastAsia"/>
          <w:szCs w:val="24"/>
          <w:rtl/>
        </w:rPr>
        <w:t xml:space="preserve">)، الفقرة </w:t>
      </w:r>
      <w:r w:rsidR="00F81EB8">
        <w:rPr>
          <w:rFonts w:eastAsiaTheme="minorEastAsia" w:hint="cs"/>
          <w:szCs w:val="18"/>
          <w:rtl/>
        </w:rPr>
        <w:t>12-8</w:t>
      </w:r>
      <w:r w:rsidRPr="00DC4B62">
        <w:rPr>
          <w:rFonts w:eastAsiaTheme="minorEastAsia"/>
          <w:szCs w:val="24"/>
          <w:rtl/>
        </w:rPr>
        <w:t xml:space="preserve"> وقضية </w:t>
      </w:r>
      <w:r w:rsidRPr="00077622">
        <w:rPr>
          <w:rFonts w:eastAsiaTheme="minorEastAsia"/>
          <w:i/>
          <w:iCs/>
          <w:szCs w:val="24"/>
          <w:rtl/>
        </w:rPr>
        <w:t>ج.</w:t>
      </w:r>
      <w:r w:rsidR="00297336">
        <w:rPr>
          <w:rFonts w:eastAsiaTheme="minorEastAsia" w:hint="cs"/>
          <w:i/>
          <w:iCs/>
          <w:szCs w:val="24"/>
          <w:rtl/>
        </w:rPr>
        <w:t xml:space="preserve"> </w:t>
      </w:r>
      <w:r w:rsidRPr="00077622">
        <w:rPr>
          <w:rFonts w:eastAsiaTheme="minorEastAsia"/>
          <w:i/>
          <w:iCs/>
          <w:szCs w:val="24"/>
          <w:rtl/>
        </w:rPr>
        <w:t>أ.</w:t>
      </w:r>
      <w:r w:rsidR="00297336">
        <w:rPr>
          <w:rFonts w:eastAsiaTheme="minorEastAsia" w:hint="cs"/>
          <w:i/>
          <w:iCs/>
          <w:szCs w:val="24"/>
          <w:rtl/>
        </w:rPr>
        <w:t xml:space="preserve"> </w:t>
      </w:r>
      <w:r w:rsidRPr="00077622">
        <w:rPr>
          <w:rFonts w:eastAsiaTheme="minorEastAsia"/>
          <w:i/>
          <w:iCs/>
          <w:szCs w:val="24"/>
          <w:rtl/>
        </w:rPr>
        <w:t>ب. ضد إسبانيا</w:t>
      </w:r>
      <w:r w:rsidRPr="00DC4B62">
        <w:rPr>
          <w:rFonts w:eastAsiaTheme="minorEastAsia"/>
          <w:szCs w:val="24"/>
          <w:rtl/>
        </w:rPr>
        <w:t xml:space="preserve"> (</w:t>
      </w:r>
      <w:r w:rsidRPr="00DC4B62">
        <w:rPr>
          <w:rFonts w:eastAsiaTheme="minorEastAsia"/>
          <w:szCs w:val="24"/>
        </w:rPr>
        <w:t>CRC/C/</w:t>
      </w:r>
      <w:r w:rsidRPr="00AD2A9E">
        <w:rPr>
          <w:rFonts w:eastAsiaTheme="minorEastAsia"/>
          <w:szCs w:val="18"/>
        </w:rPr>
        <w:t>81</w:t>
      </w:r>
      <w:r w:rsidRPr="00DC4B62">
        <w:rPr>
          <w:rFonts w:eastAsiaTheme="minorEastAsia"/>
          <w:szCs w:val="24"/>
        </w:rPr>
        <w:t>/D/</w:t>
      </w:r>
      <w:r w:rsidRPr="00AD2A9E">
        <w:rPr>
          <w:rFonts w:eastAsiaTheme="minorEastAsia"/>
          <w:szCs w:val="18"/>
        </w:rPr>
        <w:t>22</w:t>
      </w:r>
      <w:r w:rsidRPr="00DC4B62">
        <w:rPr>
          <w:rFonts w:eastAsiaTheme="minorEastAsia"/>
          <w:szCs w:val="24"/>
        </w:rPr>
        <w:t>/</w:t>
      </w:r>
      <w:r w:rsidRPr="00AD2A9E">
        <w:rPr>
          <w:rFonts w:eastAsiaTheme="minorEastAsia"/>
          <w:szCs w:val="18"/>
        </w:rPr>
        <w:t>2017</w:t>
      </w:r>
      <w:r w:rsidRPr="00DC4B62">
        <w:rPr>
          <w:rFonts w:eastAsiaTheme="minorEastAsia"/>
          <w:szCs w:val="24"/>
          <w:rtl/>
        </w:rPr>
        <w:t xml:space="preserve">)، الفقرة </w:t>
      </w:r>
      <w:r w:rsidR="00407DC1">
        <w:rPr>
          <w:rFonts w:eastAsiaTheme="minorEastAsia" w:hint="cs"/>
          <w:szCs w:val="18"/>
          <w:rtl/>
        </w:rPr>
        <w:t>13-7</w:t>
      </w:r>
      <w:r w:rsidRPr="00DC4B62">
        <w:rPr>
          <w:rFonts w:eastAsiaTheme="minorEastAsia"/>
          <w:szCs w:val="24"/>
          <w:rtl/>
        </w:rPr>
        <w:t xml:space="preserve">. </w:t>
      </w:r>
    </w:p>
  </w:footnote>
  <w:footnote w:id="24">
    <w:p w14:paraId="134AD394" w14:textId="18A44130" w:rsidR="000F7757" w:rsidRPr="00DC4B62" w:rsidRDefault="000F7757" w:rsidP="00297336">
      <w:pPr>
        <w:pStyle w:val="FootnoteText1"/>
        <w:spacing w:line="280" w:lineRule="exact"/>
        <w:rPr>
          <w:rFonts w:eastAsiaTheme="minorEastAsia"/>
          <w:lang w:val="ar-SA" w:eastAsia="zh-TW" w:bidi="en-GB"/>
        </w:rPr>
      </w:pPr>
      <w:r w:rsidRPr="00B80C27">
        <w:rPr>
          <w:rtl/>
        </w:rPr>
        <w:t>(</w:t>
      </w:r>
      <w:r w:rsidRPr="00AD2A9E">
        <w:rPr>
          <w:rStyle w:val="FootnoteReference"/>
          <w:rFonts w:cs="Times New Roman"/>
          <w:b w:val="0"/>
          <w:vertAlign w:val="baseline"/>
        </w:rPr>
        <w:footnoteRef/>
      </w:r>
      <w:r>
        <w:rPr>
          <w:sz w:val="26"/>
          <w:rtl/>
        </w:rPr>
        <w:t>)</w:t>
      </w:r>
      <w:r>
        <w:rPr>
          <w:sz w:val="26"/>
          <w:rtl/>
        </w:rPr>
        <w:tab/>
      </w:r>
      <w:r w:rsidRPr="00DC4B62">
        <w:rPr>
          <w:rFonts w:eastAsiaTheme="minorEastAsia"/>
          <w:szCs w:val="24"/>
          <w:rtl/>
        </w:rPr>
        <w:t xml:space="preserve">قضية </w:t>
      </w:r>
      <w:r w:rsidRPr="00077622">
        <w:rPr>
          <w:rFonts w:eastAsiaTheme="minorEastAsia"/>
          <w:i/>
          <w:iCs/>
          <w:szCs w:val="24"/>
          <w:rtl/>
        </w:rPr>
        <w:t>ن.</w:t>
      </w:r>
      <w:r w:rsidRPr="00077622">
        <w:rPr>
          <w:rFonts w:eastAsiaTheme="minorEastAsia" w:hint="cs"/>
          <w:i/>
          <w:iCs/>
          <w:szCs w:val="24"/>
          <w:rtl/>
        </w:rPr>
        <w:t xml:space="preserve"> </w:t>
      </w:r>
      <w:r w:rsidRPr="00077622">
        <w:rPr>
          <w:rFonts w:eastAsiaTheme="minorEastAsia"/>
          <w:i/>
          <w:iCs/>
          <w:szCs w:val="24"/>
          <w:rtl/>
        </w:rPr>
        <w:t>ب.</w:t>
      </w:r>
      <w:r w:rsidRPr="00077622">
        <w:rPr>
          <w:rFonts w:eastAsiaTheme="minorEastAsia" w:hint="cs"/>
          <w:i/>
          <w:iCs/>
          <w:szCs w:val="24"/>
          <w:rtl/>
        </w:rPr>
        <w:t xml:space="preserve"> </w:t>
      </w:r>
      <w:r w:rsidRPr="00077622">
        <w:rPr>
          <w:rFonts w:eastAsiaTheme="minorEastAsia"/>
          <w:i/>
          <w:iCs/>
          <w:szCs w:val="24"/>
          <w:rtl/>
        </w:rPr>
        <w:t>ف. ضد إسبانيا</w:t>
      </w:r>
      <w:r w:rsidRPr="00DC4B62">
        <w:rPr>
          <w:rFonts w:eastAsiaTheme="minorEastAsia"/>
          <w:szCs w:val="24"/>
          <w:rtl/>
        </w:rPr>
        <w:t xml:space="preserve">، الفقرة </w:t>
      </w:r>
      <w:r w:rsidR="00407DC1">
        <w:rPr>
          <w:rFonts w:eastAsiaTheme="minorEastAsia" w:hint="cs"/>
          <w:szCs w:val="18"/>
          <w:rtl/>
        </w:rPr>
        <w:t>12-11</w:t>
      </w:r>
      <w:r w:rsidRPr="00DC4B62">
        <w:rPr>
          <w:rFonts w:eastAsiaTheme="minorEastAsia"/>
          <w:szCs w:val="24"/>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C222A" w14:textId="77777777" w:rsidR="000F7757" w:rsidRPr="00994614" w:rsidRDefault="000F7757" w:rsidP="00994614">
    <w:pPr>
      <w:pStyle w:val="Header"/>
      <w:jc w:val="right"/>
    </w:pPr>
    <w:r w:rsidRPr="00994614">
      <w:t>CRC/C/83/D/25/2017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AC785" w14:textId="77777777" w:rsidR="000F7757" w:rsidRPr="00994614" w:rsidRDefault="000F7757" w:rsidP="00994614">
    <w:pPr>
      <w:pStyle w:val="Header"/>
      <w:jc w:val="left"/>
    </w:pPr>
    <w:r w:rsidRPr="00994614">
      <w:t>CRC/C/83/D/25/2017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attachedTemplate r:id="rId1"/>
  <w:defaultTabStop w:val="567"/>
  <w:evenAndOddHeaders/>
  <w:characterSpacingControl w:val="doNotCompress"/>
  <w:savePreviewPicture/>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3D5394"/>
    <w:rsid w:val="000076D5"/>
    <w:rsid w:val="000164BC"/>
    <w:rsid w:val="00043663"/>
    <w:rsid w:val="000505CF"/>
    <w:rsid w:val="00077622"/>
    <w:rsid w:val="000D701C"/>
    <w:rsid w:val="000E2A71"/>
    <w:rsid w:val="000F7757"/>
    <w:rsid w:val="001427A5"/>
    <w:rsid w:val="00160263"/>
    <w:rsid w:val="00181F96"/>
    <w:rsid w:val="001A0484"/>
    <w:rsid w:val="001A1371"/>
    <w:rsid w:val="001B346A"/>
    <w:rsid w:val="001D5AC0"/>
    <w:rsid w:val="001E1CAD"/>
    <w:rsid w:val="001E290D"/>
    <w:rsid w:val="002144FA"/>
    <w:rsid w:val="00222A89"/>
    <w:rsid w:val="0023469A"/>
    <w:rsid w:val="00243C8A"/>
    <w:rsid w:val="00267A0E"/>
    <w:rsid w:val="002901D9"/>
    <w:rsid w:val="00297336"/>
    <w:rsid w:val="002976C2"/>
    <w:rsid w:val="002D0418"/>
    <w:rsid w:val="002D2D42"/>
    <w:rsid w:val="003260FF"/>
    <w:rsid w:val="00343D95"/>
    <w:rsid w:val="00374341"/>
    <w:rsid w:val="003C50EA"/>
    <w:rsid w:val="003D1062"/>
    <w:rsid w:val="003D5394"/>
    <w:rsid w:val="00407DC1"/>
    <w:rsid w:val="00420D7B"/>
    <w:rsid w:val="00450B21"/>
    <w:rsid w:val="00453B63"/>
    <w:rsid w:val="00455780"/>
    <w:rsid w:val="0045649E"/>
    <w:rsid w:val="004A14A6"/>
    <w:rsid w:val="004B0A1C"/>
    <w:rsid w:val="004D298E"/>
    <w:rsid w:val="004E2335"/>
    <w:rsid w:val="00523BAE"/>
    <w:rsid w:val="005320B5"/>
    <w:rsid w:val="0054472E"/>
    <w:rsid w:val="005662A9"/>
    <w:rsid w:val="005827D4"/>
    <w:rsid w:val="0059622A"/>
    <w:rsid w:val="005962D3"/>
    <w:rsid w:val="005C5878"/>
    <w:rsid w:val="005C7CEA"/>
    <w:rsid w:val="005D3C0B"/>
    <w:rsid w:val="005E5217"/>
    <w:rsid w:val="005F0FA4"/>
    <w:rsid w:val="005F30EE"/>
    <w:rsid w:val="0060473A"/>
    <w:rsid w:val="00656392"/>
    <w:rsid w:val="00660140"/>
    <w:rsid w:val="0068781D"/>
    <w:rsid w:val="006959B0"/>
    <w:rsid w:val="006B3E27"/>
    <w:rsid w:val="006B6507"/>
    <w:rsid w:val="006C0A4E"/>
    <w:rsid w:val="006C104C"/>
    <w:rsid w:val="006E444F"/>
    <w:rsid w:val="00733704"/>
    <w:rsid w:val="0078071A"/>
    <w:rsid w:val="00852A9A"/>
    <w:rsid w:val="008F49E1"/>
    <w:rsid w:val="0090370F"/>
    <w:rsid w:val="009269D2"/>
    <w:rsid w:val="00942135"/>
    <w:rsid w:val="009521B0"/>
    <w:rsid w:val="00994130"/>
    <w:rsid w:val="00994614"/>
    <w:rsid w:val="009A7E9F"/>
    <w:rsid w:val="009C0060"/>
    <w:rsid w:val="009E5018"/>
    <w:rsid w:val="00A12B37"/>
    <w:rsid w:val="00A41F07"/>
    <w:rsid w:val="00A65558"/>
    <w:rsid w:val="00A86512"/>
    <w:rsid w:val="00AB6758"/>
    <w:rsid w:val="00AD2A9E"/>
    <w:rsid w:val="00B13763"/>
    <w:rsid w:val="00B477A4"/>
    <w:rsid w:val="00B54045"/>
    <w:rsid w:val="00B64D15"/>
    <w:rsid w:val="00B80C27"/>
    <w:rsid w:val="00B8413C"/>
    <w:rsid w:val="00C438D7"/>
    <w:rsid w:val="00C81B50"/>
    <w:rsid w:val="00CA0325"/>
    <w:rsid w:val="00CB28F9"/>
    <w:rsid w:val="00CC554B"/>
    <w:rsid w:val="00CD1801"/>
    <w:rsid w:val="00D10EF1"/>
    <w:rsid w:val="00D42810"/>
    <w:rsid w:val="00D83141"/>
    <w:rsid w:val="00D914A7"/>
    <w:rsid w:val="00DC4B62"/>
    <w:rsid w:val="00DD13C3"/>
    <w:rsid w:val="00DD596E"/>
    <w:rsid w:val="00DD621E"/>
    <w:rsid w:val="00DF0575"/>
    <w:rsid w:val="00E70E04"/>
    <w:rsid w:val="00E76499"/>
    <w:rsid w:val="00EC05A7"/>
    <w:rsid w:val="00EC4B6B"/>
    <w:rsid w:val="00EF1EE5"/>
    <w:rsid w:val="00F7133C"/>
    <w:rsid w:val="00F763B4"/>
    <w:rsid w:val="00F81EB8"/>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0EB6315"/>
  <w15:docId w15:val="{B4E994D2-433F-4E97-95B9-A30A2FBA2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0F7757"/>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0164B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994614"/>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rsid w:val="00994614"/>
    <w:pPr>
      <w:keepNext/>
      <w:keepLines/>
      <w:tabs>
        <w:tab w:val="right" w:pos="851"/>
      </w:tabs>
      <w:bidi w:val="0"/>
      <w:spacing w:before="360" w:after="240" w:line="300" w:lineRule="exact"/>
      <w:ind w:left="1134" w:right="1134" w:hanging="1134"/>
      <w:jc w:val="left"/>
    </w:pPr>
    <w:rPr>
      <w:rFonts w:eastAsia="SimSun" w:hAnsiTheme="minorHAnsi"/>
      <w:b/>
      <w:sz w:val="28"/>
      <w:lang w:val="en-GB" w:eastAsia="zh-CN"/>
    </w:rPr>
  </w:style>
  <w:style w:type="paragraph" w:customStyle="1" w:styleId="H23G">
    <w:name w:val="_ H_2/3_G"/>
    <w:basedOn w:val="Normal"/>
    <w:next w:val="Normal"/>
    <w:rsid w:val="00994614"/>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H4G">
    <w:name w:val="_ H_4_G"/>
    <w:basedOn w:val="Normal"/>
    <w:next w:val="Normal"/>
    <w:rsid w:val="00994614"/>
    <w:pPr>
      <w:keepNext/>
      <w:keepLines/>
      <w:tabs>
        <w:tab w:val="right" w:pos="851"/>
      </w:tabs>
      <w:bidi w:val="0"/>
      <w:spacing w:before="240" w:after="120" w:line="240" w:lineRule="exact"/>
      <w:ind w:left="1134" w:right="1134" w:hanging="1134"/>
      <w:jc w:val="left"/>
    </w:pPr>
    <w:rPr>
      <w:rFonts w:eastAsia="SimSun" w:hAnsiTheme="minorHAnsi" w:hint="cs"/>
      <w:i/>
      <w:lang w:val="en-GB" w:eastAsia="zh-CN"/>
    </w:rPr>
  </w:style>
  <w:style w:type="paragraph" w:customStyle="1" w:styleId="SingleTxtG">
    <w:name w:val="_ Single Txt_G"/>
    <w:basedOn w:val="Normal"/>
    <w:link w:val="SingleTxtGChar"/>
    <w:rsid w:val="00994614"/>
    <w:pPr>
      <w:bidi w:val="0"/>
      <w:spacing w:after="120" w:line="240" w:lineRule="auto"/>
      <w:ind w:left="1134" w:right="1134"/>
      <w:jc w:val="both"/>
    </w:pPr>
    <w:rPr>
      <w:rFonts w:eastAsia="SimSun" w:hAnsiTheme="minorHAnsi"/>
      <w:lang w:val="en-GB" w:eastAsia="zh-CN"/>
    </w:rPr>
  </w:style>
  <w:style w:type="character" w:customStyle="1" w:styleId="SingleTxtGChar">
    <w:name w:val="_ Single Txt_G Char"/>
    <w:link w:val="SingleTxtG"/>
    <w:locked/>
    <w:rsid w:val="00994614"/>
    <w:rPr>
      <w:rFonts w:ascii="Times New Roman" w:eastAsia="SimSun" w:cs="Traditional Arabic"/>
      <w:sz w:val="20"/>
      <w:szCs w:val="30"/>
      <w:lang w:val="en-GB" w:eastAsia="zh-CN"/>
    </w:rPr>
  </w:style>
  <w:style w:type="character" w:customStyle="1" w:styleId="HChGChar">
    <w:name w:val="_ H _Ch_G Char"/>
    <w:link w:val="HChG"/>
    <w:locked/>
    <w:rsid w:val="00994614"/>
    <w:rPr>
      <w:rFonts w:ascii="Times New Roman" w:eastAsia="SimSun" w:cs="Traditional Arabic"/>
      <w:b/>
      <w:sz w:val="28"/>
      <w:szCs w:val="30"/>
      <w:lang w:val="en-GB" w:eastAsia="zh-CN"/>
    </w:rPr>
  </w:style>
  <w:style w:type="character" w:styleId="Hyperlink">
    <w:name w:val="Hyperlink"/>
    <w:basedOn w:val="DefaultParagraphFont"/>
    <w:uiPriority w:val="99"/>
    <w:unhideWhenUsed/>
    <w:rsid w:val="00CA0325"/>
    <w:rPr>
      <w:color w:val="0000FF" w:themeColor="hyperlink"/>
      <w:u w:val="single"/>
    </w:rPr>
  </w:style>
  <w:style w:type="character" w:styleId="UnresolvedMention">
    <w:name w:val="Unresolved Mention"/>
    <w:basedOn w:val="DefaultParagraphFont"/>
    <w:uiPriority w:val="99"/>
    <w:semiHidden/>
    <w:unhideWhenUsed/>
    <w:rsid w:val="00CA0325"/>
    <w:rPr>
      <w:color w:val="605E5C"/>
      <w:shd w:val="clear" w:color="auto" w:fill="E1DFDD"/>
    </w:rPr>
  </w:style>
  <w:style w:type="character" w:styleId="FollowedHyperlink">
    <w:name w:val="FollowedHyperlink"/>
    <w:basedOn w:val="DefaultParagraphFont"/>
    <w:uiPriority w:val="99"/>
    <w:semiHidden/>
    <w:unhideWhenUsed/>
    <w:rsid w:val="00CA032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unicef.es/sites/unicef.es/files/comunicacion/CRC-UNICEF_ESP_publicacion.pdf" TargetMode="External"/><Relationship Id="rId2" Type="http://schemas.openxmlformats.org/officeDocument/2006/relationships/hyperlink" Target="https://www.savethechildren.es/sites/default/files/imce/docs/infancias-invisibles-ninos-migrantes-refugiados-trata-save-the-children.pdf" TargetMode="External"/><Relationship Id="rId1" Type="http://schemas.openxmlformats.org/officeDocument/2006/relationships/hyperlink" Target="https://www.savethechildren.es/sites/default/files/imce/docs/infancia_y_justicia.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238EAC-68E9-4411-AF8D-A394502AA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6691</Words>
  <Characters>31851</Characters>
  <Application>Microsoft Office Word</Application>
  <DocSecurity>0</DocSecurity>
  <Lines>482</Lines>
  <Paragraphs>134</Paragraphs>
  <ScaleCrop>false</ScaleCrop>
  <HeadingPairs>
    <vt:vector size="2" baseType="variant">
      <vt:variant>
        <vt:lpstr>Title</vt:lpstr>
      </vt:variant>
      <vt:variant>
        <vt:i4>1</vt:i4>
      </vt:variant>
    </vt:vector>
  </HeadingPairs>
  <TitlesOfParts>
    <vt:vector size="1" baseType="lpstr">
      <vt:lpstr>CRC/C/83/D/25/2017</vt:lpstr>
    </vt:vector>
  </TitlesOfParts>
  <Company>DCM</Company>
  <LinksUpToDate>false</LinksUpToDate>
  <CharactersWithSpaces>38408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CRC/C/83/D/25/2017</dc:title>
  <dc:subject/>
  <dc:creator>IBAL</dc:creator>
  <cp:keywords/>
  <dc:description>Distr.: General_x000d_
27 March 2020_x000d_
Original: Spanish_x000d_
</dc:description>
  <cp:lastModifiedBy>Ibrahim Balan</cp:lastModifiedBy>
  <cp:revision>2</cp:revision>
  <dcterms:created xsi:type="dcterms:W3CDTF">2020-04-29T14:30:00Z</dcterms:created>
  <dcterms:modified xsi:type="dcterms:W3CDTF">2020-04-29T14:30:00Z</dcterms:modified>
</cp:coreProperties>
</file>