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64CC5">
        <w:trPr>
          <w:cantSplit/>
          <w:trHeight w:hRule="exact" w:val="851"/>
        </w:trPr>
        <w:tc>
          <w:tcPr>
            <w:tcW w:w="1276" w:type="dxa"/>
            <w:tcBorders>
              <w:bottom w:val="single" w:sz="4" w:space="0" w:color="auto"/>
            </w:tcBorders>
            <w:vAlign w:val="bottom"/>
          </w:tcPr>
          <w:p w:rsidR="00B56E9C" w:rsidRPr="00B64CC5" w:rsidRDefault="00B56E9C" w:rsidP="00E6746D">
            <w:pPr>
              <w:spacing w:after="80"/>
              <w:rPr>
                <w:lang w:val="es-ES"/>
              </w:rPr>
            </w:pPr>
          </w:p>
        </w:tc>
        <w:tc>
          <w:tcPr>
            <w:tcW w:w="2268" w:type="dxa"/>
            <w:tcBorders>
              <w:bottom w:val="single" w:sz="4" w:space="0" w:color="auto"/>
            </w:tcBorders>
            <w:vAlign w:val="bottom"/>
          </w:tcPr>
          <w:p w:rsidR="00B56E9C" w:rsidRPr="00B64CC5" w:rsidRDefault="00624B9A" w:rsidP="00E6746D">
            <w:pPr>
              <w:spacing w:after="80" w:line="300" w:lineRule="exact"/>
              <w:rPr>
                <w:b/>
                <w:sz w:val="24"/>
                <w:szCs w:val="24"/>
                <w:lang w:val="es-ES"/>
              </w:rPr>
            </w:pPr>
            <w:r w:rsidRPr="00B64CC5">
              <w:rPr>
                <w:sz w:val="28"/>
                <w:szCs w:val="28"/>
                <w:lang w:val="es-ES"/>
              </w:rPr>
              <w:t>Naciones Unidas</w:t>
            </w:r>
          </w:p>
        </w:tc>
        <w:tc>
          <w:tcPr>
            <w:tcW w:w="6095" w:type="dxa"/>
            <w:gridSpan w:val="2"/>
            <w:tcBorders>
              <w:bottom w:val="single" w:sz="4" w:space="0" w:color="auto"/>
            </w:tcBorders>
            <w:vAlign w:val="bottom"/>
          </w:tcPr>
          <w:p w:rsidR="00B56E9C" w:rsidRPr="00B64CC5" w:rsidRDefault="00B96DAF" w:rsidP="00E6746D">
            <w:pPr>
              <w:suppressAutoHyphens w:val="0"/>
              <w:spacing w:after="20"/>
              <w:jc w:val="right"/>
              <w:rPr>
                <w:lang w:val="es-ES"/>
              </w:rPr>
            </w:pPr>
            <w:r w:rsidRPr="00B64CC5">
              <w:rPr>
                <w:sz w:val="40"/>
                <w:lang w:val="es-ES"/>
              </w:rPr>
              <w:t>CAT</w:t>
            </w:r>
            <w:r w:rsidRPr="00B64CC5">
              <w:rPr>
                <w:lang w:val="es-ES"/>
              </w:rPr>
              <w:t>/C/CAN/6</w:t>
            </w:r>
          </w:p>
        </w:tc>
      </w:tr>
      <w:tr w:rsidR="00B56E9C" w:rsidRPr="00B64CC5">
        <w:trPr>
          <w:cantSplit/>
          <w:trHeight w:hRule="exact" w:val="2835"/>
        </w:trPr>
        <w:tc>
          <w:tcPr>
            <w:tcW w:w="1276" w:type="dxa"/>
            <w:tcBorders>
              <w:top w:val="single" w:sz="4" w:space="0" w:color="auto"/>
              <w:bottom w:val="single" w:sz="12" w:space="0" w:color="auto"/>
            </w:tcBorders>
          </w:tcPr>
          <w:p w:rsidR="00B56E9C" w:rsidRPr="00B64CC5" w:rsidRDefault="00B56E9C" w:rsidP="005A565C">
            <w:pPr>
              <w:spacing w:before="120"/>
              <w:jc w:val="center"/>
              <w:rPr>
                <w:lang w:val="es-ES"/>
              </w:rPr>
            </w:pPr>
            <w:r w:rsidRPr="00B64CC5">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64CC5" w:rsidRDefault="004D4CD5" w:rsidP="00ED2B4D">
            <w:pPr>
              <w:spacing w:before="120" w:line="380" w:lineRule="exact"/>
              <w:rPr>
                <w:lang w:val="es-ES"/>
              </w:rPr>
            </w:pPr>
            <w:r w:rsidRPr="00B64CC5">
              <w:rPr>
                <w:b/>
                <w:sz w:val="34"/>
                <w:szCs w:val="40"/>
                <w:lang w:val="es-ES"/>
              </w:rPr>
              <w:t>Conven</w:t>
            </w:r>
            <w:r w:rsidR="00624B9A" w:rsidRPr="00B64CC5">
              <w:rPr>
                <w:b/>
                <w:sz w:val="34"/>
                <w:szCs w:val="40"/>
                <w:lang w:val="es-ES"/>
              </w:rPr>
              <w:t>ción contra la Tortura</w:t>
            </w:r>
            <w:r w:rsidR="00BF6CA3" w:rsidRPr="00B64CC5">
              <w:rPr>
                <w:b/>
                <w:sz w:val="34"/>
                <w:szCs w:val="40"/>
                <w:lang w:val="es-ES"/>
              </w:rPr>
              <w:t xml:space="preserve"> </w:t>
            </w:r>
            <w:r w:rsidR="00ED2B4D" w:rsidRPr="00B64CC5">
              <w:rPr>
                <w:b/>
                <w:sz w:val="34"/>
                <w:szCs w:val="40"/>
                <w:lang w:val="es-ES"/>
              </w:rPr>
              <w:br/>
            </w:r>
            <w:r w:rsidR="00624B9A" w:rsidRPr="00B64CC5">
              <w:rPr>
                <w:b/>
                <w:sz w:val="34"/>
                <w:szCs w:val="40"/>
                <w:lang w:val="es-ES"/>
              </w:rPr>
              <w:t xml:space="preserve">y Otros Tratos o Penas Crueles, </w:t>
            </w:r>
            <w:r w:rsidRPr="00B64CC5">
              <w:rPr>
                <w:b/>
                <w:sz w:val="34"/>
                <w:szCs w:val="40"/>
                <w:lang w:val="es-ES"/>
              </w:rPr>
              <w:t>Inhuman</w:t>
            </w:r>
            <w:r w:rsidR="00624B9A" w:rsidRPr="00B64CC5">
              <w:rPr>
                <w:b/>
                <w:sz w:val="34"/>
                <w:szCs w:val="40"/>
                <w:lang w:val="es-ES"/>
              </w:rPr>
              <w:t xml:space="preserve">os o </w:t>
            </w:r>
            <w:r w:rsidRPr="00B64CC5">
              <w:rPr>
                <w:b/>
                <w:sz w:val="34"/>
                <w:szCs w:val="40"/>
                <w:lang w:val="es-ES"/>
              </w:rPr>
              <w:t>Degrad</w:t>
            </w:r>
            <w:r w:rsidR="00624B9A" w:rsidRPr="00B64CC5">
              <w:rPr>
                <w:b/>
                <w:sz w:val="34"/>
                <w:szCs w:val="40"/>
                <w:lang w:val="es-ES"/>
              </w:rPr>
              <w:t>antes</w:t>
            </w:r>
          </w:p>
        </w:tc>
        <w:tc>
          <w:tcPr>
            <w:tcW w:w="2835" w:type="dxa"/>
            <w:tcBorders>
              <w:top w:val="single" w:sz="4" w:space="0" w:color="auto"/>
              <w:bottom w:val="single" w:sz="12" w:space="0" w:color="auto"/>
            </w:tcBorders>
          </w:tcPr>
          <w:p w:rsidR="00B96DAF" w:rsidRPr="00B64CC5" w:rsidRDefault="00624B9A" w:rsidP="00E6746D">
            <w:pPr>
              <w:suppressAutoHyphens w:val="0"/>
              <w:spacing w:before="240" w:line="240" w:lineRule="exact"/>
              <w:rPr>
                <w:lang w:val="es-ES"/>
              </w:rPr>
            </w:pPr>
            <w:r w:rsidRPr="00B64CC5">
              <w:rPr>
                <w:lang w:val="es-ES"/>
              </w:rPr>
              <w:t>Distr.</w:t>
            </w:r>
            <w:r w:rsidR="00B96DAF" w:rsidRPr="00B64CC5">
              <w:rPr>
                <w:lang w:val="es-ES"/>
              </w:rPr>
              <w:t xml:space="preserve"> </w:t>
            </w:r>
            <w:r w:rsidR="00ED2B4D" w:rsidRPr="00B64CC5">
              <w:rPr>
                <w:lang w:val="es-ES"/>
              </w:rPr>
              <w:t>general</w:t>
            </w:r>
          </w:p>
          <w:p w:rsidR="00B96DAF" w:rsidRPr="00B64CC5" w:rsidRDefault="00B96DAF" w:rsidP="00E6746D">
            <w:pPr>
              <w:suppressAutoHyphens w:val="0"/>
              <w:rPr>
                <w:lang w:val="es-ES"/>
              </w:rPr>
            </w:pPr>
            <w:r w:rsidRPr="00B64CC5">
              <w:rPr>
                <w:lang w:val="es-ES"/>
              </w:rPr>
              <w:t xml:space="preserve">22 </w:t>
            </w:r>
            <w:r w:rsidR="00624B9A" w:rsidRPr="00B64CC5">
              <w:rPr>
                <w:lang w:val="es-ES"/>
              </w:rPr>
              <w:t xml:space="preserve">de junio de </w:t>
            </w:r>
            <w:r w:rsidRPr="00B64CC5">
              <w:rPr>
                <w:lang w:val="es-ES"/>
              </w:rPr>
              <w:t>2011</w:t>
            </w:r>
          </w:p>
          <w:p w:rsidR="00B96DAF" w:rsidRPr="00B64CC5" w:rsidRDefault="00601F28" w:rsidP="00E6746D">
            <w:pPr>
              <w:suppressAutoHyphens w:val="0"/>
              <w:rPr>
                <w:lang w:val="es-ES"/>
              </w:rPr>
            </w:pPr>
            <w:r w:rsidRPr="00B64CC5">
              <w:rPr>
                <w:lang w:val="es-ES"/>
              </w:rPr>
              <w:t>E</w:t>
            </w:r>
            <w:r w:rsidR="00624B9A" w:rsidRPr="00B64CC5">
              <w:rPr>
                <w:lang w:val="es-ES"/>
              </w:rPr>
              <w:t>spañol</w:t>
            </w:r>
          </w:p>
          <w:p w:rsidR="00B56E9C" w:rsidRPr="00B64CC5" w:rsidRDefault="00B96DAF" w:rsidP="00E6746D">
            <w:pPr>
              <w:suppressAutoHyphens w:val="0"/>
              <w:rPr>
                <w:lang w:val="es-ES"/>
              </w:rPr>
            </w:pPr>
            <w:r w:rsidRPr="00B64CC5">
              <w:rPr>
                <w:lang w:val="es-ES"/>
              </w:rPr>
              <w:t xml:space="preserve">Original: </w:t>
            </w:r>
            <w:r w:rsidR="00624B9A" w:rsidRPr="00B64CC5">
              <w:rPr>
                <w:lang w:val="es-ES"/>
              </w:rPr>
              <w:t>francés</w:t>
            </w:r>
            <w:r w:rsidR="00ED2B4D" w:rsidRPr="00B64CC5">
              <w:rPr>
                <w:lang w:val="es-ES"/>
              </w:rPr>
              <w:t>/inglés</w:t>
            </w:r>
          </w:p>
        </w:tc>
      </w:tr>
    </w:tbl>
    <w:p w:rsidR="00601F28" w:rsidRPr="00B64CC5" w:rsidRDefault="00601F28" w:rsidP="00CD4891">
      <w:pPr>
        <w:spacing w:before="120"/>
        <w:rPr>
          <w:b/>
          <w:sz w:val="24"/>
          <w:szCs w:val="24"/>
          <w:lang w:val="es-ES"/>
        </w:rPr>
      </w:pPr>
      <w:r w:rsidRPr="00B64CC5">
        <w:rPr>
          <w:b/>
          <w:sz w:val="24"/>
          <w:szCs w:val="24"/>
          <w:lang w:val="es-ES"/>
        </w:rPr>
        <w:t>Com</w:t>
      </w:r>
      <w:r w:rsidR="00D8645C" w:rsidRPr="00B64CC5">
        <w:rPr>
          <w:b/>
          <w:sz w:val="24"/>
          <w:szCs w:val="24"/>
          <w:lang w:val="es-ES"/>
        </w:rPr>
        <w:t xml:space="preserve">ité contra la </w:t>
      </w:r>
      <w:r w:rsidRPr="00B64CC5">
        <w:rPr>
          <w:b/>
          <w:sz w:val="24"/>
          <w:szCs w:val="24"/>
          <w:lang w:val="es-ES"/>
        </w:rPr>
        <w:t>Tortur</w:t>
      </w:r>
      <w:r w:rsidR="00D8645C" w:rsidRPr="00B64CC5">
        <w:rPr>
          <w:b/>
          <w:sz w:val="24"/>
          <w:szCs w:val="24"/>
          <w:lang w:val="es-ES"/>
        </w:rPr>
        <w:t>a</w:t>
      </w:r>
    </w:p>
    <w:p w:rsidR="00601F28" w:rsidRPr="00B64CC5" w:rsidRDefault="00CD4891" w:rsidP="00CD4891">
      <w:pPr>
        <w:pStyle w:val="HMG"/>
        <w:rPr>
          <w:lang w:val="es-ES"/>
        </w:rPr>
      </w:pPr>
      <w:r w:rsidRPr="00B64CC5">
        <w:rPr>
          <w:lang w:val="es-ES"/>
        </w:rPr>
        <w:tab/>
      </w:r>
      <w:r w:rsidRPr="00B64CC5">
        <w:rPr>
          <w:lang w:val="es-ES"/>
        </w:rPr>
        <w:tab/>
      </w:r>
      <w:r w:rsidR="00D8645C" w:rsidRPr="00B64CC5">
        <w:rPr>
          <w:lang w:val="es-ES"/>
        </w:rPr>
        <w:t xml:space="preserve">Examen de los informes presentados por los Estados partes </w:t>
      </w:r>
      <w:r w:rsidR="007F3933" w:rsidRPr="00B64CC5">
        <w:rPr>
          <w:lang w:val="es-ES"/>
        </w:rPr>
        <w:t>en virtud del</w:t>
      </w:r>
      <w:r w:rsidR="00D8645C" w:rsidRPr="00B64CC5">
        <w:rPr>
          <w:lang w:val="es-ES"/>
        </w:rPr>
        <w:t xml:space="preserve"> artículo </w:t>
      </w:r>
      <w:r w:rsidR="00601F28" w:rsidRPr="00B64CC5">
        <w:rPr>
          <w:lang w:val="es-ES"/>
        </w:rPr>
        <w:t xml:space="preserve">19 </w:t>
      </w:r>
      <w:r w:rsidR="00D8645C" w:rsidRPr="00B64CC5">
        <w:rPr>
          <w:lang w:val="es-ES"/>
        </w:rPr>
        <w:t xml:space="preserve">de la </w:t>
      </w:r>
      <w:r w:rsidR="00601F28" w:rsidRPr="00B64CC5">
        <w:rPr>
          <w:lang w:val="es-ES"/>
        </w:rPr>
        <w:t>Conven</w:t>
      </w:r>
      <w:r w:rsidR="00D8645C" w:rsidRPr="00B64CC5">
        <w:rPr>
          <w:lang w:val="es-ES"/>
        </w:rPr>
        <w:t>ción</w:t>
      </w:r>
    </w:p>
    <w:p w:rsidR="00601F28" w:rsidRPr="00B64CC5" w:rsidRDefault="00D8645C" w:rsidP="00CD4891">
      <w:pPr>
        <w:pStyle w:val="HChG"/>
        <w:rPr>
          <w:lang w:val="es-ES"/>
        </w:rPr>
      </w:pPr>
      <w:r w:rsidRPr="00B64CC5">
        <w:rPr>
          <w:lang w:val="es-ES"/>
        </w:rPr>
        <w:tab/>
      </w:r>
      <w:r w:rsidRPr="00B64CC5">
        <w:rPr>
          <w:lang w:val="es-ES"/>
        </w:rPr>
        <w:tab/>
        <w:t>Sexto informe periódico que los Estados partes debían presentar en 2008</w:t>
      </w:r>
    </w:p>
    <w:p w:rsidR="00601F28" w:rsidRPr="00B64CC5" w:rsidRDefault="006F3503" w:rsidP="00CD4891">
      <w:pPr>
        <w:pStyle w:val="HMG"/>
        <w:rPr>
          <w:lang w:val="es-ES"/>
        </w:rPr>
      </w:pPr>
      <w:r w:rsidRPr="00B64CC5">
        <w:rPr>
          <w:lang w:val="es-ES"/>
        </w:rPr>
        <w:tab/>
      </w:r>
      <w:r w:rsidRPr="00B64CC5">
        <w:rPr>
          <w:lang w:val="es-ES"/>
        </w:rPr>
        <w:tab/>
        <w:t>Canad</w:t>
      </w:r>
      <w:r w:rsidR="00D8645C" w:rsidRPr="00B64CC5">
        <w:rPr>
          <w:lang w:val="es-ES"/>
        </w:rPr>
        <w:t>á</w:t>
      </w:r>
      <w:r w:rsidR="00601F28" w:rsidRPr="00B64CC5">
        <w:rPr>
          <w:b w:val="0"/>
          <w:sz w:val="20"/>
          <w:lang w:val="es-ES"/>
        </w:rPr>
        <w:footnoteReference w:customMarkFollows="1" w:id="2"/>
        <w:t>*</w:t>
      </w:r>
      <w:r w:rsidR="00601F28" w:rsidRPr="00B64CC5">
        <w:rPr>
          <w:lang w:val="es-ES"/>
        </w:rPr>
        <w:t xml:space="preserve"> </w:t>
      </w:r>
      <w:r w:rsidR="00601F28" w:rsidRPr="00B64CC5">
        <w:rPr>
          <w:b w:val="0"/>
          <w:sz w:val="20"/>
          <w:lang w:val="es-ES"/>
        </w:rPr>
        <w:footnoteReference w:customMarkFollows="1" w:id="3"/>
        <w:t>**</w:t>
      </w:r>
      <w:r w:rsidR="00601F28" w:rsidRPr="00B64CC5">
        <w:rPr>
          <w:lang w:val="es-ES"/>
        </w:rPr>
        <w:t xml:space="preserve"> </w:t>
      </w:r>
      <w:r w:rsidR="00601F28" w:rsidRPr="00B64CC5">
        <w:rPr>
          <w:b w:val="0"/>
          <w:sz w:val="20"/>
          <w:lang w:val="es-ES"/>
        </w:rPr>
        <w:footnoteReference w:customMarkFollows="1" w:id="4"/>
        <w:t>***</w:t>
      </w:r>
    </w:p>
    <w:p w:rsidR="00601F28" w:rsidRPr="00B64CC5" w:rsidRDefault="00601F28" w:rsidP="004771A4">
      <w:pPr>
        <w:pStyle w:val="SingleTxtG"/>
        <w:jc w:val="right"/>
        <w:rPr>
          <w:lang w:val="es-ES"/>
        </w:rPr>
      </w:pPr>
      <w:r w:rsidRPr="00B64CC5">
        <w:rPr>
          <w:lang w:val="es-ES"/>
        </w:rPr>
        <w:t xml:space="preserve">[4 </w:t>
      </w:r>
      <w:r w:rsidR="00D8645C" w:rsidRPr="00B64CC5">
        <w:rPr>
          <w:lang w:val="es-ES"/>
        </w:rPr>
        <w:t xml:space="preserve">de octubre de </w:t>
      </w:r>
      <w:r w:rsidRPr="00B64CC5">
        <w:rPr>
          <w:lang w:val="es-ES"/>
        </w:rPr>
        <w:t>2010]</w:t>
      </w:r>
    </w:p>
    <w:p w:rsidR="00907C71" w:rsidRPr="00B64CC5" w:rsidRDefault="00601F28" w:rsidP="00907C71">
      <w:pPr>
        <w:spacing w:after="120"/>
        <w:rPr>
          <w:sz w:val="28"/>
          <w:lang w:val="es-ES"/>
        </w:rPr>
      </w:pPr>
      <w:r w:rsidRPr="00B64CC5">
        <w:rPr>
          <w:lang w:val="es-ES"/>
        </w:rPr>
        <w:br w:type="page"/>
      </w:r>
      <w:r w:rsidR="004823A8" w:rsidRPr="00B64CC5">
        <w:rPr>
          <w:sz w:val="28"/>
          <w:lang w:val="es-ES"/>
        </w:rPr>
        <w:t>Índice</w:t>
      </w:r>
    </w:p>
    <w:p w:rsidR="00907C71" w:rsidRPr="00B64CC5" w:rsidRDefault="00907C71" w:rsidP="00907C71">
      <w:pPr>
        <w:tabs>
          <w:tab w:val="right" w:pos="8929"/>
          <w:tab w:val="right" w:pos="9638"/>
        </w:tabs>
        <w:spacing w:after="120"/>
        <w:ind w:left="283"/>
        <w:rPr>
          <w:lang w:val="es-ES"/>
        </w:rPr>
      </w:pPr>
      <w:r w:rsidRPr="00B64CC5">
        <w:rPr>
          <w:i/>
          <w:sz w:val="18"/>
          <w:lang w:val="es-ES"/>
        </w:rPr>
        <w:tab/>
        <w:t>P</w:t>
      </w:r>
      <w:r w:rsidR="004823A8" w:rsidRPr="00B64CC5">
        <w:rPr>
          <w:i/>
          <w:sz w:val="18"/>
          <w:lang w:val="es-ES"/>
        </w:rPr>
        <w:t>árrafos</w:t>
      </w:r>
      <w:r w:rsidRPr="00B64CC5">
        <w:rPr>
          <w:i/>
          <w:sz w:val="18"/>
          <w:lang w:val="es-ES"/>
        </w:rPr>
        <w:tab/>
        <w:t>P</w:t>
      </w:r>
      <w:r w:rsidR="004823A8" w:rsidRPr="00B64CC5">
        <w:rPr>
          <w:i/>
          <w:sz w:val="18"/>
          <w:lang w:val="es-ES"/>
        </w:rPr>
        <w:t>ágina</w:t>
      </w:r>
    </w:p>
    <w:p w:rsidR="00907C71" w:rsidRPr="00B64CC5" w:rsidRDefault="00ED2B4D" w:rsidP="00ED2B4D">
      <w:pPr>
        <w:tabs>
          <w:tab w:val="left" w:pos="200"/>
          <w:tab w:val="right" w:pos="850"/>
          <w:tab w:val="left" w:pos="1134"/>
          <w:tab w:val="right" w:leader="dot" w:pos="8929"/>
          <w:tab w:val="right" w:pos="9638"/>
        </w:tabs>
        <w:spacing w:after="120"/>
        <w:rPr>
          <w:lang w:val="es-ES"/>
        </w:rPr>
      </w:pPr>
      <w:r w:rsidRPr="00B64CC5">
        <w:rPr>
          <w:lang w:val="es-ES"/>
        </w:rPr>
        <w:tab/>
      </w:r>
      <w:r w:rsidR="00907C71" w:rsidRPr="00B64CC5">
        <w:rPr>
          <w:lang w:val="es-ES"/>
        </w:rPr>
        <w:t>List</w:t>
      </w:r>
      <w:r w:rsidR="004823A8" w:rsidRPr="00B64CC5">
        <w:rPr>
          <w:lang w:val="es-ES"/>
        </w:rPr>
        <w:t>a</w:t>
      </w:r>
      <w:r w:rsidR="00907C71" w:rsidRPr="00B64CC5">
        <w:rPr>
          <w:lang w:val="es-ES"/>
        </w:rPr>
        <w:t xml:space="preserve"> </w:t>
      </w:r>
      <w:r w:rsidR="004823A8" w:rsidRPr="00B64CC5">
        <w:rPr>
          <w:lang w:val="es-ES"/>
        </w:rPr>
        <w:t>de abreviaturas</w:t>
      </w:r>
      <w:r w:rsidR="00907C71" w:rsidRPr="00B64CC5">
        <w:rPr>
          <w:lang w:val="es-ES"/>
        </w:rPr>
        <w:tab/>
      </w:r>
      <w:r w:rsidR="00907C71" w:rsidRPr="00B64CC5">
        <w:rPr>
          <w:lang w:val="es-ES"/>
        </w:rPr>
        <w:tab/>
      </w:r>
      <w:r w:rsidR="002004C3" w:rsidRPr="00B64CC5">
        <w:rPr>
          <w:lang w:val="es-ES"/>
        </w:rPr>
        <w:t>3</w:t>
      </w:r>
    </w:p>
    <w:p w:rsidR="00907C71" w:rsidRPr="00B64CC5" w:rsidRDefault="00907C71" w:rsidP="00907C71">
      <w:pPr>
        <w:tabs>
          <w:tab w:val="right" w:pos="850"/>
          <w:tab w:val="left" w:pos="1134"/>
          <w:tab w:val="left" w:pos="1559"/>
          <w:tab w:val="left" w:pos="1984"/>
          <w:tab w:val="left" w:leader="dot" w:pos="7654"/>
          <w:tab w:val="right" w:pos="8929"/>
          <w:tab w:val="right" w:pos="9638"/>
        </w:tabs>
        <w:spacing w:after="120"/>
        <w:rPr>
          <w:lang w:val="es-ES"/>
        </w:rPr>
      </w:pPr>
      <w:r w:rsidRPr="00B64CC5">
        <w:rPr>
          <w:lang w:val="es-ES"/>
        </w:rPr>
        <w:tab/>
        <w:t>I.</w:t>
      </w:r>
      <w:r w:rsidRPr="00B64CC5">
        <w:rPr>
          <w:lang w:val="es-ES"/>
        </w:rPr>
        <w:tab/>
        <w:t>Introduc</w:t>
      </w:r>
      <w:r w:rsidR="004823A8" w:rsidRPr="00B64CC5">
        <w:rPr>
          <w:lang w:val="es-ES"/>
        </w:rPr>
        <w:t>ción</w:t>
      </w:r>
      <w:r w:rsidRPr="00B64CC5">
        <w:rPr>
          <w:lang w:val="es-ES"/>
        </w:rPr>
        <w:tab/>
      </w:r>
      <w:r w:rsidRPr="00B64CC5">
        <w:rPr>
          <w:lang w:val="es-ES"/>
        </w:rPr>
        <w:tab/>
        <w:t>1–11</w:t>
      </w:r>
      <w:r w:rsidRPr="00B64CC5">
        <w:rPr>
          <w:lang w:val="es-ES"/>
        </w:rPr>
        <w:tab/>
      </w:r>
      <w:r w:rsidR="00C2437A" w:rsidRPr="00B64CC5">
        <w:rPr>
          <w:lang w:val="es-ES"/>
        </w:rPr>
        <w:t>4</w:t>
      </w:r>
    </w:p>
    <w:p w:rsidR="00907C71" w:rsidRPr="00B64CC5" w:rsidRDefault="00907C71" w:rsidP="00907C71">
      <w:pPr>
        <w:tabs>
          <w:tab w:val="right" w:pos="850"/>
          <w:tab w:val="left" w:pos="1134"/>
          <w:tab w:val="left" w:pos="1559"/>
          <w:tab w:val="left" w:pos="1984"/>
          <w:tab w:val="left" w:leader="dot" w:pos="7654"/>
          <w:tab w:val="right" w:pos="8929"/>
          <w:tab w:val="right" w:pos="9638"/>
        </w:tabs>
        <w:spacing w:after="120"/>
        <w:rPr>
          <w:lang w:val="es-ES"/>
        </w:rPr>
      </w:pPr>
      <w:r w:rsidRPr="00B64CC5">
        <w:rPr>
          <w:lang w:val="es-ES"/>
        </w:rPr>
        <w:tab/>
      </w:r>
      <w:r w:rsidRPr="00B64CC5">
        <w:rPr>
          <w:lang w:val="es-ES"/>
        </w:rPr>
        <w:tab/>
        <w:t>A.</w:t>
      </w:r>
      <w:r w:rsidRPr="00B64CC5">
        <w:rPr>
          <w:lang w:val="es-ES"/>
        </w:rPr>
        <w:tab/>
      </w:r>
      <w:r w:rsidR="002A0637" w:rsidRPr="00B64CC5">
        <w:rPr>
          <w:lang w:val="es-ES"/>
        </w:rPr>
        <w:t>Protocolo Facultativo</w:t>
      </w:r>
      <w:r w:rsidR="00546F22" w:rsidRPr="00B64CC5">
        <w:rPr>
          <w:lang w:val="es-ES"/>
        </w:rPr>
        <w:t xml:space="preserve"> de la Convención</w:t>
      </w:r>
      <w:r w:rsidRPr="00B64CC5">
        <w:rPr>
          <w:lang w:val="es-ES"/>
        </w:rPr>
        <w:tab/>
      </w:r>
      <w:r w:rsidRPr="00B64CC5">
        <w:rPr>
          <w:lang w:val="es-ES"/>
        </w:rPr>
        <w:tab/>
        <w:t>9–10</w:t>
      </w:r>
      <w:r w:rsidRPr="00B64CC5">
        <w:rPr>
          <w:lang w:val="es-ES"/>
        </w:rPr>
        <w:tab/>
      </w:r>
      <w:r w:rsidR="00C2437A" w:rsidRPr="00B64CC5">
        <w:rPr>
          <w:lang w:val="es-ES"/>
        </w:rPr>
        <w:t>5</w:t>
      </w:r>
    </w:p>
    <w:p w:rsidR="00907C71" w:rsidRPr="00B64CC5" w:rsidRDefault="00907C71" w:rsidP="00907C71">
      <w:pPr>
        <w:tabs>
          <w:tab w:val="right" w:pos="850"/>
          <w:tab w:val="left" w:pos="1134"/>
          <w:tab w:val="left" w:pos="1559"/>
          <w:tab w:val="left" w:pos="1984"/>
          <w:tab w:val="left" w:leader="dot" w:pos="7654"/>
          <w:tab w:val="right" w:pos="8929"/>
          <w:tab w:val="right" w:pos="9638"/>
        </w:tabs>
        <w:spacing w:after="120"/>
        <w:rPr>
          <w:lang w:val="es-ES"/>
        </w:rPr>
      </w:pPr>
      <w:r w:rsidRPr="00B64CC5">
        <w:rPr>
          <w:lang w:val="es-ES"/>
        </w:rPr>
        <w:tab/>
      </w:r>
      <w:r w:rsidRPr="00B64CC5">
        <w:rPr>
          <w:lang w:val="es-ES"/>
        </w:rPr>
        <w:tab/>
        <w:t>B.</w:t>
      </w:r>
      <w:r w:rsidRPr="00B64CC5">
        <w:rPr>
          <w:lang w:val="es-ES"/>
        </w:rPr>
        <w:tab/>
      </w:r>
      <w:r w:rsidR="00E1451C" w:rsidRPr="00B64CC5">
        <w:rPr>
          <w:lang w:val="es-ES"/>
        </w:rPr>
        <w:t>Colaboración federal-provincial-territorial</w:t>
      </w:r>
      <w:r w:rsidRPr="00B64CC5">
        <w:rPr>
          <w:lang w:val="es-ES"/>
        </w:rPr>
        <w:tab/>
      </w:r>
      <w:r w:rsidRPr="00B64CC5">
        <w:rPr>
          <w:lang w:val="es-ES"/>
        </w:rPr>
        <w:tab/>
        <w:t>11</w:t>
      </w:r>
      <w:r w:rsidRPr="00B64CC5">
        <w:rPr>
          <w:lang w:val="es-ES"/>
        </w:rPr>
        <w:tab/>
      </w:r>
      <w:r w:rsidR="002004C3" w:rsidRPr="00B64CC5">
        <w:rPr>
          <w:lang w:val="es-ES"/>
        </w:rPr>
        <w:t>6</w:t>
      </w:r>
    </w:p>
    <w:p w:rsidR="00907C71" w:rsidRPr="00B64CC5" w:rsidRDefault="00907C71" w:rsidP="00907C71">
      <w:pPr>
        <w:tabs>
          <w:tab w:val="right" w:pos="850"/>
          <w:tab w:val="left" w:pos="1134"/>
          <w:tab w:val="left" w:pos="1559"/>
          <w:tab w:val="left" w:pos="1984"/>
          <w:tab w:val="left" w:leader="dot" w:pos="7654"/>
          <w:tab w:val="right" w:pos="8929"/>
          <w:tab w:val="right" w:pos="9638"/>
        </w:tabs>
        <w:spacing w:after="120"/>
        <w:rPr>
          <w:lang w:val="es-ES"/>
        </w:rPr>
      </w:pPr>
      <w:r w:rsidRPr="00B64CC5">
        <w:rPr>
          <w:lang w:val="es-ES"/>
        </w:rPr>
        <w:tab/>
        <w:t>II.</w:t>
      </w:r>
      <w:r w:rsidRPr="00B64CC5">
        <w:rPr>
          <w:lang w:val="es-ES"/>
        </w:rPr>
        <w:tab/>
        <w:t>Me</w:t>
      </w:r>
      <w:r w:rsidR="004823A8" w:rsidRPr="00B64CC5">
        <w:rPr>
          <w:lang w:val="es-ES"/>
        </w:rPr>
        <w:t xml:space="preserve">didas adoptadas por el </w:t>
      </w:r>
      <w:r w:rsidR="00546F22" w:rsidRPr="00B64CC5">
        <w:rPr>
          <w:lang w:val="es-ES"/>
        </w:rPr>
        <w:t>Gobierno del Canadá</w:t>
      </w:r>
      <w:r w:rsidRPr="00B64CC5">
        <w:rPr>
          <w:lang w:val="es-ES"/>
        </w:rPr>
        <w:tab/>
      </w:r>
      <w:r w:rsidRPr="00B64CC5">
        <w:rPr>
          <w:lang w:val="es-ES"/>
        </w:rPr>
        <w:tab/>
        <w:t>12–108</w:t>
      </w:r>
      <w:r w:rsidRPr="00B64CC5">
        <w:rPr>
          <w:lang w:val="es-ES"/>
        </w:rPr>
        <w:tab/>
      </w:r>
      <w:r w:rsidR="00C2437A" w:rsidRPr="00B64CC5">
        <w:rPr>
          <w:lang w:val="es-ES"/>
        </w:rPr>
        <w:t>6</w:t>
      </w:r>
    </w:p>
    <w:p w:rsidR="00907C71" w:rsidRPr="00B64CC5" w:rsidRDefault="00907C71" w:rsidP="00713E6E">
      <w:pPr>
        <w:tabs>
          <w:tab w:val="right" w:pos="850"/>
          <w:tab w:val="left" w:pos="1134"/>
          <w:tab w:val="left" w:pos="1559"/>
          <w:tab w:val="left" w:pos="1984"/>
          <w:tab w:val="left" w:pos="2170"/>
          <w:tab w:val="left" w:leader="dot" w:pos="7654"/>
          <w:tab w:val="right" w:pos="8929"/>
          <w:tab w:val="right" w:pos="9638"/>
        </w:tabs>
        <w:spacing w:after="120"/>
        <w:rPr>
          <w:lang w:val="es-ES"/>
        </w:rPr>
      </w:pPr>
      <w:r w:rsidRPr="00B64CC5">
        <w:rPr>
          <w:lang w:val="es-ES"/>
        </w:rPr>
        <w:tab/>
      </w:r>
      <w:r w:rsidRPr="00B64CC5">
        <w:rPr>
          <w:lang w:val="es-ES"/>
        </w:rPr>
        <w:tab/>
      </w:r>
      <w:r w:rsidR="004823A8" w:rsidRPr="00B64CC5">
        <w:rPr>
          <w:lang w:val="es-ES"/>
        </w:rPr>
        <w:t>Artículo</w:t>
      </w:r>
      <w:r w:rsidR="00713E6E" w:rsidRPr="00B64CC5">
        <w:rPr>
          <w:lang w:val="es-ES"/>
        </w:rPr>
        <w:t xml:space="preserve"> 2.</w:t>
      </w:r>
      <w:r w:rsidR="00713E6E" w:rsidRPr="00B64CC5">
        <w:rPr>
          <w:lang w:val="es-ES"/>
        </w:rPr>
        <w:tab/>
      </w:r>
      <w:r w:rsidR="00E1451C" w:rsidRPr="00B64CC5">
        <w:rPr>
          <w:lang w:val="es-ES"/>
        </w:rPr>
        <w:t>Medidas legislativas, administrativas, judiciales y de otra índole</w:t>
      </w:r>
      <w:r w:rsidRPr="00B64CC5">
        <w:rPr>
          <w:lang w:val="es-ES"/>
        </w:rPr>
        <w:tab/>
      </w:r>
      <w:r w:rsidRPr="00B64CC5">
        <w:rPr>
          <w:lang w:val="es-ES"/>
        </w:rPr>
        <w:tab/>
        <w:t>12–25</w:t>
      </w:r>
      <w:r w:rsidRPr="00B64CC5">
        <w:rPr>
          <w:lang w:val="es-ES"/>
        </w:rPr>
        <w:tab/>
      </w:r>
      <w:r w:rsidR="00C2437A" w:rsidRPr="00B64CC5">
        <w:rPr>
          <w:lang w:val="es-ES"/>
        </w:rPr>
        <w:t>6</w:t>
      </w:r>
    </w:p>
    <w:p w:rsidR="00907C71" w:rsidRPr="00B64CC5" w:rsidRDefault="00907C71" w:rsidP="00713E6E">
      <w:pPr>
        <w:tabs>
          <w:tab w:val="right" w:pos="850"/>
          <w:tab w:val="left" w:pos="1134"/>
          <w:tab w:val="left" w:pos="1559"/>
          <w:tab w:val="left" w:pos="1984"/>
          <w:tab w:val="left" w:pos="2170"/>
          <w:tab w:val="left" w:leader="dot" w:pos="7654"/>
          <w:tab w:val="right" w:pos="8929"/>
          <w:tab w:val="right" w:pos="9638"/>
        </w:tabs>
        <w:spacing w:after="120"/>
        <w:rPr>
          <w:lang w:val="es-ES"/>
        </w:rPr>
      </w:pPr>
      <w:r w:rsidRPr="00B64CC5">
        <w:rPr>
          <w:lang w:val="es-ES"/>
        </w:rPr>
        <w:tab/>
      </w:r>
      <w:r w:rsidRPr="00B64CC5">
        <w:rPr>
          <w:lang w:val="es-ES"/>
        </w:rPr>
        <w:tab/>
      </w:r>
      <w:r w:rsidR="004823A8" w:rsidRPr="00B64CC5">
        <w:rPr>
          <w:lang w:val="es-ES"/>
        </w:rPr>
        <w:t>Artículo</w:t>
      </w:r>
      <w:r w:rsidR="008E22C8" w:rsidRPr="00B64CC5">
        <w:rPr>
          <w:lang w:val="es-ES"/>
        </w:rPr>
        <w:t xml:space="preserve"> 3</w:t>
      </w:r>
      <w:r w:rsidR="00713E6E" w:rsidRPr="00B64CC5">
        <w:rPr>
          <w:lang w:val="es-ES"/>
        </w:rPr>
        <w:t>.</w:t>
      </w:r>
      <w:r w:rsidR="00713E6E" w:rsidRPr="00B64CC5">
        <w:rPr>
          <w:lang w:val="es-ES"/>
        </w:rPr>
        <w:tab/>
      </w:r>
      <w:r w:rsidR="00E1451C" w:rsidRPr="00B64CC5">
        <w:rPr>
          <w:lang w:val="es-ES"/>
        </w:rPr>
        <w:t>Prohibición de expulsión y extradición</w:t>
      </w:r>
      <w:r w:rsidR="008E22C8" w:rsidRPr="00B64CC5">
        <w:rPr>
          <w:lang w:val="es-ES"/>
        </w:rPr>
        <w:tab/>
      </w:r>
      <w:r w:rsidR="008E22C8" w:rsidRPr="00B64CC5">
        <w:rPr>
          <w:lang w:val="es-ES"/>
        </w:rPr>
        <w:tab/>
        <w:t>26–43</w:t>
      </w:r>
      <w:r w:rsidR="008E22C8" w:rsidRPr="00B64CC5">
        <w:rPr>
          <w:lang w:val="es-ES"/>
        </w:rPr>
        <w:tab/>
      </w:r>
      <w:r w:rsidR="002004C3" w:rsidRPr="00B64CC5">
        <w:rPr>
          <w:lang w:val="es-ES"/>
        </w:rPr>
        <w:t>9</w:t>
      </w:r>
    </w:p>
    <w:p w:rsidR="008E22C8" w:rsidRPr="00B64CC5" w:rsidRDefault="008E22C8" w:rsidP="00BD74F1">
      <w:pPr>
        <w:tabs>
          <w:tab w:val="right" w:pos="850"/>
          <w:tab w:val="left" w:pos="1134"/>
          <w:tab w:val="left" w:pos="1559"/>
          <w:tab w:val="left" w:pos="1984"/>
          <w:tab w:val="left" w:pos="2170"/>
          <w:tab w:val="left" w:leader="dot" w:pos="7654"/>
          <w:tab w:val="right" w:pos="8929"/>
          <w:tab w:val="right" w:pos="9638"/>
        </w:tabs>
        <w:spacing w:after="120"/>
        <w:ind w:left="2170" w:hanging="2170"/>
        <w:rPr>
          <w:lang w:val="es-ES"/>
        </w:rPr>
      </w:pPr>
      <w:r w:rsidRPr="00B64CC5">
        <w:rPr>
          <w:lang w:val="es-ES"/>
        </w:rPr>
        <w:tab/>
      </w:r>
      <w:r w:rsidRPr="00B64CC5">
        <w:rPr>
          <w:lang w:val="es-ES"/>
        </w:rPr>
        <w:tab/>
      </w:r>
      <w:r w:rsidR="004823A8" w:rsidRPr="00B64CC5">
        <w:rPr>
          <w:lang w:val="es-ES"/>
        </w:rPr>
        <w:t>Artículo</w:t>
      </w:r>
      <w:r w:rsidRPr="00B64CC5">
        <w:rPr>
          <w:lang w:val="es-ES"/>
        </w:rPr>
        <w:t xml:space="preserve"> 7</w:t>
      </w:r>
      <w:r w:rsidR="00713E6E" w:rsidRPr="00B64CC5">
        <w:rPr>
          <w:lang w:val="es-ES"/>
        </w:rPr>
        <w:t>.</w:t>
      </w:r>
      <w:r w:rsidR="00713E6E" w:rsidRPr="00B64CC5">
        <w:rPr>
          <w:lang w:val="es-ES"/>
        </w:rPr>
        <w:tab/>
      </w:r>
      <w:r w:rsidR="00BD74F1" w:rsidRPr="00B64CC5">
        <w:rPr>
          <w:lang w:val="es-ES"/>
        </w:rPr>
        <w:t xml:space="preserve">Enjuiciamiento de personas que presuntamente han cometido actos </w:t>
      </w:r>
      <w:r w:rsidR="00BD74F1" w:rsidRPr="00B64CC5">
        <w:rPr>
          <w:lang w:val="es-ES"/>
        </w:rPr>
        <w:br/>
        <w:t>de tortura</w:t>
      </w:r>
      <w:r w:rsidRPr="00B64CC5">
        <w:rPr>
          <w:lang w:val="es-ES"/>
        </w:rPr>
        <w:tab/>
      </w:r>
      <w:r w:rsidRPr="00B64CC5">
        <w:rPr>
          <w:lang w:val="es-ES"/>
        </w:rPr>
        <w:tab/>
        <w:t>44–50</w:t>
      </w:r>
      <w:r w:rsidRPr="00B64CC5">
        <w:rPr>
          <w:lang w:val="es-ES"/>
        </w:rPr>
        <w:tab/>
      </w:r>
      <w:r w:rsidR="002004C3" w:rsidRPr="00B64CC5">
        <w:rPr>
          <w:lang w:val="es-ES"/>
        </w:rPr>
        <w:t>12</w:t>
      </w:r>
    </w:p>
    <w:p w:rsidR="008E22C8" w:rsidRPr="00B64CC5" w:rsidRDefault="008E22C8" w:rsidP="00713E6E">
      <w:pPr>
        <w:tabs>
          <w:tab w:val="right" w:pos="850"/>
          <w:tab w:val="left" w:pos="1134"/>
          <w:tab w:val="left" w:pos="1559"/>
          <w:tab w:val="left" w:pos="1984"/>
          <w:tab w:val="left" w:pos="2170"/>
          <w:tab w:val="left" w:leader="dot" w:pos="7654"/>
          <w:tab w:val="right" w:pos="8929"/>
          <w:tab w:val="right" w:pos="9638"/>
        </w:tabs>
        <w:spacing w:after="120"/>
        <w:rPr>
          <w:lang w:val="es-ES"/>
        </w:rPr>
      </w:pPr>
      <w:r w:rsidRPr="00B64CC5">
        <w:rPr>
          <w:lang w:val="es-ES"/>
        </w:rPr>
        <w:tab/>
      </w:r>
      <w:r w:rsidRPr="00B64CC5">
        <w:rPr>
          <w:lang w:val="es-ES"/>
        </w:rPr>
        <w:tab/>
      </w:r>
      <w:r w:rsidR="004823A8" w:rsidRPr="00B64CC5">
        <w:rPr>
          <w:lang w:val="es-ES"/>
        </w:rPr>
        <w:t>Artículo</w:t>
      </w:r>
      <w:r w:rsidRPr="00B64CC5">
        <w:rPr>
          <w:lang w:val="es-ES"/>
        </w:rPr>
        <w:t xml:space="preserve"> 11</w:t>
      </w:r>
      <w:r w:rsidR="00713E6E" w:rsidRPr="00B64CC5">
        <w:rPr>
          <w:lang w:val="es-ES"/>
        </w:rPr>
        <w:t>.</w:t>
      </w:r>
      <w:r w:rsidR="00713E6E" w:rsidRPr="00B64CC5">
        <w:rPr>
          <w:lang w:val="es-ES"/>
        </w:rPr>
        <w:tab/>
      </w:r>
      <w:r w:rsidR="00E1451C" w:rsidRPr="00B64CC5">
        <w:rPr>
          <w:lang w:val="es-ES"/>
        </w:rPr>
        <w:t>Trato de las personas sometidas a arresto, detención o prisión</w:t>
      </w:r>
      <w:r w:rsidRPr="00B64CC5">
        <w:rPr>
          <w:lang w:val="es-ES"/>
        </w:rPr>
        <w:tab/>
      </w:r>
      <w:r w:rsidRPr="00B64CC5">
        <w:rPr>
          <w:lang w:val="es-ES"/>
        </w:rPr>
        <w:tab/>
        <w:t>51–96</w:t>
      </w:r>
      <w:r w:rsidRPr="00B64CC5">
        <w:rPr>
          <w:lang w:val="es-ES"/>
        </w:rPr>
        <w:tab/>
      </w:r>
      <w:r w:rsidR="002004C3" w:rsidRPr="00B64CC5">
        <w:rPr>
          <w:lang w:val="es-ES"/>
        </w:rPr>
        <w:t>14</w:t>
      </w:r>
    </w:p>
    <w:p w:rsidR="008E22C8" w:rsidRPr="00B64CC5" w:rsidRDefault="008E22C8" w:rsidP="00713E6E">
      <w:pPr>
        <w:tabs>
          <w:tab w:val="right" w:pos="850"/>
          <w:tab w:val="left" w:pos="1134"/>
          <w:tab w:val="left" w:pos="1559"/>
          <w:tab w:val="left" w:pos="1984"/>
          <w:tab w:val="left" w:pos="2170"/>
          <w:tab w:val="left" w:leader="dot" w:pos="7654"/>
          <w:tab w:val="right" w:pos="8929"/>
          <w:tab w:val="right" w:pos="9638"/>
        </w:tabs>
        <w:spacing w:after="120"/>
        <w:rPr>
          <w:lang w:val="es-ES"/>
        </w:rPr>
      </w:pPr>
      <w:r w:rsidRPr="00B64CC5">
        <w:rPr>
          <w:lang w:val="es-ES"/>
        </w:rPr>
        <w:tab/>
      </w:r>
      <w:r w:rsidRPr="00B64CC5">
        <w:rPr>
          <w:lang w:val="es-ES"/>
        </w:rPr>
        <w:tab/>
      </w:r>
      <w:r w:rsidR="004823A8" w:rsidRPr="00B64CC5">
        <w:rPr>
          <w:lang w:val="es-ES"/>
        </w:rPr>
        <w:t>Artículo</w:t>
      </w:r>
      <w:r w:rsidRPr="00B64CC5">
        <w:rPr>
          <w:lang w:val="es-ES"/>
        </w:rPr>
        <w:t xml:space="preserve"> 12</w:t>
      </w:r>
      <w:r w:rsidR="00713E6E" w:rsidRPr="00B64CC5">
        <w:rPr>
          <w:lang w:val="es-ES"/>
        </w:rPr>
        <w:t>.</w:t>
      </w:r>
      <w:r w:rsidR="00713E6E" w:rsidRPr="00B64CC5">
        <w:rPr>
          <w:lang w:val="es-ES"/>
        </w:rPr>
        <w:tab/>
      </w:r>
      <w:r w:rsidR="00E1451C" w:rsidRPr="00B64CC5">
        <w:rPr>
          <w:lang w:val="es-ES"/>
        </w:rPr>
        <w:t>Investigación pronta e imparcial</w:t>
      </w:r>
      <w:r w:rsidRPr="00B64CC5">
        <w:rPr>
          <w:lang w:val="es-ES"/>
        </w:rPr>
        <w:tab/>
      </w:r>
      <w:r w:rsidRPr="00B64CC5">
        <w:rPr>
          <w:lang w:val="es-ES"/>
        </w:rPr>
        <w:tab/>
        <w:t>97–100</w:t>
      </w:r>
      <w:r w:rsidRPr="00B64CC5">
        <w:rPr>
          <w:lang w:val="es-ES"/>
        </w:rPr>
        <w:tab/>
      </w:r>
      <w:r w:rsidR="00C2437A" w:rsidRPr="00B64CC5">
        <w:rPr>
          <w:lang w:val="es-ES"/>
        </w:rPr>
        <w:t>22</w:t>
      </w:r>
    </w:p>
    <w:p w:rsidR="008E22C8" w:rsidRPr="00B64CC5" w:rsidRDefault="008E22C8" w:rsidP="00713E6E">
      <w:pPr>
        <w:tabs>
          <w:tab w:val="right" w:pos="850"/>
          <w:tab w:val="left" w:pos="1134"/>
          <w:tab w:val="left" w:pos="1559"/>
          <w:tab w:val="left" w:pos="1984"/>
          <w:tab w:val="left" w:pos="2170"/>
          <w:tab w:val="left" w:leader="dot" w:pos="7654"/>
          <w:tab w:val="right" w:pos="8929"/>
          <w:tab w:val="right" w:pos="9638"/>
        </w:tabs>
        <w:spacing w:after="120"/>
        <w:rPr>
          <w:lang w:val="es-ES"/>
        </w:rPr>
      </w:pPr>
      <w:r w:rsidRPr="00B64CC5">
        <w:rPr>
          <w:lang w:val="es-ES"/>
        </w:rPr>
        <w:tab/>
      </w:r>
      <w:r w:rsidRPr="00B64CC5">
        <w:rPr>
          <w:lang w:val="es-ES"/>
        </w:rPr>
        <w:tab/>
      </w:r>
      <w:r w:rsidR="004823A8" w:rsidRPr="00B64CC5">
        <w:rPr>
          <w:lang w:val="es-ES"/>
        </w:rPr>
        <w:t>Artículo</w:t>
      </w:r>
      <w:r w:rsidRPr="00B64CC5">
        <w:rPr>
          <w:lang w:val="es-ES"/>
        </w:rPr>
        <w:t xml:space="preserve"> 13</w:t>
      </w:r>
      <w:r w:rsidR="00713E6E" w:rsidRPr="00B64CC5">
        <w:rPr>
          <w:lang w:val="es-ES"/>
        </w:rPr>
        <w:t>.</w:t>
      </w:r>
      <w:r w:rsidR="00713E6E" w:rsidRPr="00B64CC5">
        <w:rPr>
          <w:lang w:val="es-ES"/>
        </w:rPr>
        <w:tab/>
      </w:r>
      <w:r w:rsidR="00E1451C" w:rsidRPr="00B64CC5">
        <w:rPr>
          <w:lang w:val="es-ES"/>
        </w:rPr>
        <w:t>Denuncias de tortura o malos tratos cometidos por las autoridades</w:t>
      </w:r>
      <w:r w:rsidRPr="00B64CC5">
        <w:rPr>
          <w:lang w:val="es-ES"/>
        </w:rPr>
        <w:tab/>
      </w:r>
      <w:r w:rsidRPr="00B64CC5">
        <w:rPr>
          <w:lang w:val="es-ES"/>
        </w:rPr>
        <w:tab/>
        <w:t>101–103</w:t>
      </w:r>
      <w:r w:rsidRPr="00B64CC5">
        <w:rPr>
          <w:lang w:val="es-ES"/>
        </w:rPr>
        <w:tab/>
      </w:r>
      <w:r w:rsidR="00C2437A" w:rsidRPr="00B64CC5">
        <w:rPr>
          <w:lang w:val="es-ES"/>
        </w:rPr>
        <w:t>24</w:t>
      </w:r>
    </w:p>
    <w:p w:rsidR="008E22C8" w:rsidRPr="00B64CC5" w:rsidRDefault="008E22C8" w:rsidP="00713E6E">
      <w:pPr>
        <w:tabs>
          <w:tab w:val="right" w:pos="850"/>
          <w:tab w:val="left" w:pos="1134"/>
          <w:tab w:val="left" w:pos="1559"/>
          <w:tab w:val="left" w:pos="1984"/>
          <w:tab w:val="left" w:pos="2170"/>
          <w:tab w:val="left" w:leader="dot" w:pos="7654"/>
          <w:tab w:val="right" w:pos="8929"/>
          <w:tab w:val="right" w:pos="9638"/>
        </w:tabs>
        <w:spacing w:after="120"/>
        <w:rPr>
          <w:lang w:val="es-ES"/>
        </w:rPr>
      </w:pPr>
      <w:r w:rsidRPr="00B64CC5">
        <w:rPr>
          <w:lang w:val="es-ES"/>
        </w:rPr>
        <w:tab/>
      </w:r>
      <w:r w:rsidRPr="00B64CC5">
        <w:rPr>
          <w:lang w:val="es-ES"/>
        </w:rPr>
        <w:tab/>
      </w:r>
      <w:r w:rsidR="004823A8" w:rsidRPr="00B64CC5">
        <w:rPr>
          <w:lang w:val="es-ES"/>
        </w:rPr>
        <w:t>Artículo</w:t>
      </w:r>
      <w:r w:rsidRPr="00B64CC5">
        <w:rPr>
          <w:lang w:val="es-ES"/>
        </w:rPr>
        <w:t xml:space="preserve"> 14</w:t>
      </w:r>
      <w:r w:rsidR="00713E6E" w:rsidRPr="00B64CC5">
        <w:rPr>
          <w:lang w:val="es-ES"/>
        </w:rPr>
        <w:t>.</w:t>
      </w:r>
      <w:r w:rsidR="00713E6E" w:rsidRPr="00B64CC5">
        <w:rPr>
          <w:lang w:val="es-ES"/>
        </w:rPr>
        <w:tab/>
      </w:r>
      <w:r w:rsidR="00921349" w:rsidRPr="00B64CC5">
        <w:rPr>
          <w:lang w:val="es-ES"/>
        </w:rPr>
        <w:t>Reparación, indemnización y rehabilitación</w:t>
      </w:r>
      <w:r w:rsidRPr="00B64CC5">
        <w:rPr>
          <w:lang w:val="es-ES"/>
        </w:rPr>
        <w:tab/>
      </w:r>
      <w:r w:rsidRPr="00B64CC5">
        <w:rPr>
          <w:lang w:val="es-ES"/>
        </w:rPr>
        <w:tab/>
        <w:t>104–107</w:t>
      </w:r>
      <w:r w:rsidRPr="00B64CC5">
        <w:rPr>
          <w:lang w:val="es-ES"/>
        </w:rPr>
        <w:tab/>
      </w:r>
      <w:r w:rsidR="00C2437A" w:rsidRPr="00B64CC5">
        <w:rPr>
          <w:lang w:val="es-ES"/>
        </w:rPr>
        <w:t>24</w:t>
      </w:r>
    </w:p>
    <w:p w:rsidR="008E22C8" w:rsidRPr="00B64CC5" w:rsidRDefault="008E22C8" w:rsidP="00713E6E">
      <w:pPr>
        <w:tabs>
          <w:tab w:val="right" w:pos="850"/>
          <w:tab w:val="left" w:pos="1134"/>
          <w:tab w:val="left" w:pos="1559"/>
          <w:tab w:val="left" w:pos="1984"/>
          <w:tab w:val="left" w:pos="2170"/>
          <w:tab w:val="left" w:leader="dot" w:pos="7654"/>
          <w:tab w:val="right" w:pos="8929"/>
          <w:tab w:val="right" w:pos="9638"/>
        </w:tabs>
        <w:spacing w:after="120"/>
        <w:ind w:left="2170" w:hanging="2170"/>
        <w:rPr>
          <w:lang w:val="es-ES"/>
        </w:rPr>
      </w:pPr>
      <w:r w:rsidRPr="00B64CC5">
        <w:rPr>
          <w:lang w:val="es-ES"/>
        </w:rPr>
        <w:tab/>
      </w:r>
      <w:r w:rsidRPr="00B64CC5">
        <w:rPr>
          <w:lang w:val="es-ES"/>
        </w:rPr>
        <w:tab/>
      </w:r>
      <w:r w:rsidR="004823A8" w:rsidRPr="00B64CC5">
        <w:rPr>
          <w:lang w:val="es-ES"/>
        </w:rPr>
        <w:t>Artículo</w:t>
      </w:r>
      <w:r w:rsidRPr="00B64CC5">
        <w:rPr>
          <w:lang w:val="es-ES"/>
        </w:rPr>
        <w:t xml:space="preserve"> 15</w:t>
      </w:r>
      <w:r w:rsidR="00713E6E" w:rsidRPr="00B64CC5">
        <w:rPr>
          <w:lang w:val="es-ES"/>
        </w:rPr>
        <w:t>.</w:t>
      </w:r>
      <w:r w:rsidR="00713E6E" w:rsidRPr="00B64CC5">
        <w:rPr>
          <w:lang w:val="es-ES"/>
        </w:rPr>
        <w:tab/>
      </w:r>
      <w:r w:rsidR="00921349" w:rsidRPr="00B64CC5">
        <w:rPr>
          <w:lang w:val="es-ES"/>
        </w:rPr>
        <w:t xml:space="preserve">Uso, con fines probatorios, de declaraciones efectuadas bajo </w:t>
      </w:r>
      <w:r w:rsidR="00713E6E" w:rsidRPr="00B64CC5">
        <w:rPr>
          <w:lang w:val="es-ES"/>
        </w:rPr>
        <w:br/>
      </w:r>
      <w:r w:rsidR="00921349" w:rsidRPr="00B64CC5">
        <w:rPr>
          <w:lang w:val="es-ES"/>
        </w:rPr>
        <w:t>tortura</w:t>
      </w:r>
      <w:r w:rsidR="00713E6E" w:rsidRPr="00B64CC5">
        <w:rPr>
          <w:lang w:val="es-ES"/>
        </w:rPr>
        <w:tab/>
      </w:r>
      <w:r w:rsidRPr="00B64CC5">
        <w:rPr>
          <w:lang w:val="es-ES"/>
        </w:rPr>
        <w:tab/>
        <w:t>108</w:t>
      </w:r>
      <w:r w:rsidRPr="00B64CC5">
        <w:rPr>
          <w:lang w:val="es-ES"/>
        </w:rPr>
        <w:tab/>
      </w:r>
      <w:r w:rsidR="00C2437A" w:rsidRPr="00B64CC5">
        <w:rPr>
          <w:lang w:val="es-ES"/>
        </w:rPr>
        <w:t>25</w:t>
      </w:r>
    </w:p>
    <w:p w:rsidR="008E22C8" w:rsidRPr="00B64CC5" w:rsidRDefault="00AD3419" w:rsidP="00907C71">
      <w:pPr>
        <w:tabs>
          <w:tab w:val="right" w:pos="850"/>
          <w:tab w:val="left" w:pos="1134"/>
          <w:tab w:val="left" w:pos="1559"/>
          <w:tab w:val="left" w:pos="1984"/>
          <w:tab w:val="left" w:leader="dot" w:pos="7654"/>
          <w:tab w:val="right" w:pos="8929"/>
          <w:tab w:val="right" w:pos="9638"/>
        </w:tabs>
        <w:spacing w:after="120"/>
        <w:rPr>
          <w:lang w:val="es-ES"/>
        </w:rPr>
      </w:pPr>
      <w:r w:rsidRPr="00B64CC5">
        <w:rPr>
          <w:lang w:val="es-ES"/>
        </w:rPr>
        <w:tab/>
        <w:t>III.</w:t>
      </w:r>
      <w:r w:rsidRPr="00B64CC5">
        <w:rPr>
          <w:lang w:val="es-ES"/>
        </w:rPr>
        <w:tab/>
      </w:r>
      <w:r w:rsidR="00921349" w:rsidRPr="00B64CC5">
        <w:rPr>
          <w:lang w:val="es-ES"/>
        </w:rPr>
        <w:t>Medidas adoptadas por los gobiernos de las provincias</w:t>
      </w:r>
      <w:r w:rsidR="003151AB" w:rsidRPr="00B64CC5">
        <w:rPr>
          <w:lang w:val="es-ES"/>
        </w:rPr>
        <w:tab/>
      </w:r>
      <w:r w:rsidR="003151AB" w:rsidRPr="00B64CC5">
        <w:rPr>
          <w:lang w:val="es-ES"/>
        </w:rPr>
        <w:tab/>
        <w:t>109–209</w:t>
      </w:r>
      <w:r w:rsidRPr="00B64CC5">
        <w:rPr>
          <w:lang w:val="es-ES"/>
        </w:rPr>
        <w:tab/>
      </w:r>
      <w:r w:rsidR="00C2437A" w:rsidRPr="00B64CC5">
        <w:rPr>
          <w:lang w:val="es-ES"/>
        </w:rPr>
        <w:t>25</w:t>
      </w:r>
    </w:p>
    <w:p w:rsidR="00AD3419" w:rsidRPr="00B64CC5" w:rsidRDefault="00D83DB2" w:rsidP="00907C71">
      <w:pPr>
        <w:tabs>
          <w:tab w:val="right" w:pos="850"/>
          <w:tab w:val="left" w:pos="1134"/>
          <w:tab w:val="left" w:pos="1559"/>
          <w:tab w:val="left" w:pos="1984"/>
          <w:tab w:val="left" w:leader="dot" w:pos="7654"/>
          <w:tab w:val="right" w:pos="8929"/>
          <w:tab w:val="right" w:pos="9638"/>
        </w:tabs>
        <w:spacing w:after="120"/>
        <w:rPr>
          <w:lang w:val="es-ES"/>
        </w:rPr>
      </w:pPr>
      <w:r w:rsidRPr="00B64CC5">
        <w:rPr>
          <w:lang w:val="es-ES"/>
        </w:rPr>
        <w:tab/>
      </w:r>
      <w:r w:rsidRPr="00B64CC5">
        <w:rPr>
          <w:lang w:val="es-ES"/>
        </w:rPr>
        <w:tab/>
        <w:t>A.</w:t>
      </w:r>
      <w:r w:rsidRPr="00B64CC5">
        <w:rPr>
          <w:lang w:val="es-ES"/>
        </w:rPr>
        <w:tab/>
      </w:r>
      <w:r w:rsidR="00A105CD" w:rsidRPr="00B64CC5">
        <w:rPr>
          <w:lang w:val="es-ES"/>
        </w:rPr>
        <w:t xml:space="preserve">Terranova y </w:t>
      </w:r>
      <w:r w:rsidRPr="00B64CC5">
        <w:rPr>
          <w:lang w:val="es-ES"/>
        </w:rPr>
        <w:t>Labrador</w:t>
      </w:r>
      <w:r w:rsidRPr="00B64CC5">
        <w:rPr>
          <w:lang w:val="es-ES"/>
        </w:rPr>
        <w:tab/>
      </w:r>
      <w:r w:rsidRPr="00B64CC5">
        <w:rPr>
          <w:lang w:val="es-ES"/>
        </w:rPr>
        <w:tab/>
        <w:t>109–113</w:t>
      </w:r>
      <w:r w:rsidRPr="00B64CC5">
        <w:rPr>
          <w:lang w:val="es-ES"/>
        </w:rPr>
        <w:tab/>
      </w:r>
      <w:r w:rsidR="00C2437A" w:rsidRPr="00B64CC5">
        <w:rPr>
          <w:lang w:val="es-ES"/>
        </w:rPr>
        <w:t>25</w:t>
      </w:r>
    </w:p>
    <w:p w:rsidR="00D83DB2" w:rsidRPr="00B64CC5" w:rsidRDefault="00D83DB2" w:rsidP="00907C71">
      <w:pPr>
        <w:tabs>
          <w:tab w:val="right" w:pos="850"/>
          <w:tab w:val="left" w:pos="1134"/>
          <w:tab w:val="left" w:pos="1559"/>
          <w:tab w:val="left" w:pos="1984"/>
          <w:tab w:val="left" w:leader="dot" w:pos="7654"/>
          <w:tab w:val="right" w:pos="8929"/>
          <w:tab w:val="right" w:pos="9638"/>
        </w:tabs>
        <w:spacing w:after="120"/>
        <w:rPr>
          <w:lang w:val="es-ES"/>
        </w:rPr>
      </w:pPr>
      <w:r w:rsidRPr="00B64CC5">
        <w:rPr>
          <w:lang w:val="es-ES"/>
        </w:rPr>
        <w:tab/>
      </w:r>
      <w:r w:rsidRPr="00B64CC5">
        <w:rPr>
          <w:lang w:val="es-ES"/>
        </w:rPr>
        <w:tab/>
        <w:t>B.</w:t>
      </w:r>
      <w:r w:rsidRPr="00B64CC5">
        <w:rPr>
          <w:lang w:val="es-ES"/>
        </w:rPr>
        <w:tab/>
      </w:r>
      <w:r w:rsidR="00A105CD" w:rsidRPr="00B64CC5">
        <w:rPr>
          <w:lang w:val="es-ES"/>
        </w:rPr>
        <w:t>Isla del Príncipe Eduardo</w:t>
      </w:r>
      <w:r w:rsidRPr="00B64CC5">
        <w:rPr>
          <w:lang w:val="es-ES"/>
        </w:rPr>
        <w:tab/>
      </w:r>
      <w:r w:rsidRPr="00B64CC5">
        <w:rPr>
          <w:lang w:val="es-ES"/>
        </w:rPr>
        <w:tab/>
        <w:t>114–117</w:t>
      </w:r>
      <w:r w:rsidRPr="00B64CC5">
        <w:rPr>
          <w:lang w:val="es-ES"/>
        </w:rPr>
        <w:tab/>
      </w:r>
      <w:r w:rsidR="00C2437A" w:rsidRPr="00B64CC5">
        <w:rPr>
          <w:lang w:val="es-ES"/>
        </w:rPr>
        <w:t>26</w:t>
      </w:r>
    </w:p>
    <w:p w:rsidR="00D83DB2" w:rsidRPr="00B64CC5" w:rsidRDefault="00D83DB2" w:rsidP="00907C71">
      <w:pPr>
        <w:tabs>
          <w:tab w:val="right" w:pos="850"/>
          <w:tab w:val="left" w:pos="1134"/>
          <w:tab w:val="left" w:pos="1559"/>
          <w:tab w:val="left" w:pos="1984"/>
          <w:tab w:val="left" w:leader="dot" w:pos="7654"/>
          <w:tab w:val="right" w:pos="8929"/>
          <w:tab w:val="right" w:pos="9638"/>
        </w:tabs>
        <w:spacing w:after="120"/>
        <w:rPr>
          <w:lang w:val="es-ES"/>
        </w:rPr>
      </w:pPr>
      <w:r w:rsidRPr="00B64CC5">
        <w:rPr>
          <w:lang w:val="es-ES"/>
        </w:rPr>
        <w:tab/>
      </w:r>
      <w:r w:rsidRPr="00B64CC5">
        <w:rPr>
          <w:lang w:val="es-ES"/>
        </w:rPr>
        <w:tab/>
        <w:t>C.</w:t>
      </w:r>
      <w:r w:rsidRPr="00B64CC5">
        <w:rPr>
          <w:lang w:val="es-ES"/>
        </w:rPr>
        <w:tab/>
      </w:r>
      <w:r w:rsidR="00A105CD" w:rsidRPr="00B64CC5">
        <w:rPr>
          <w:lang w:val="es-ES"/>
        </w:rPr>
        <w:t>Nueva Escocia</w:t>
      </w:r>
      <w:r w:rsidRPr="00B64CC5">
        <w:rPr>
          <w:lang w:val="es-ES"/>
        </w:rPr>
        <w:tab/>
      </w:r>
      <w:r w:rsidRPr="00B64CC5">
        <w:rPr>
          <w:lang w:val="es-ES"/>
        </w:rPr>
        <w:tab/>
        <w:t>118–125</w:t>
      </w:r>
      <w:r w:rsidRPr="00B64CC5">
        <w:rPr>
          <w:lang w:val="es-ES"/>
        </w:rPr>
        <w:tab/>
      </w:r>
      <w:r w:rsidR="00C2437A" w:rsidRPr="00B64CC5">
        <w:rPr>
          <w:lang w:val="es-ES"/>
        </w:rPr>
        <w:t>27</w:t>
      </w:r>
    </w:p>
    <w:p w:rsidR="00D83DB2" w:rsidRPr="00B64CC5" w:rsidRDefault="00D83DB2" w:rsidP="00907C71">
      <w:pPr>
        <w:tabs>
          <w:tab w:val="right" w:pos="850"/>
          <w:tab w:val="left" w:pos="1134"/>
          <w:tab w:val="left" w:pos="1559"/>
          <w:tab w:val="left" w:pos="1984"/>
          <w:tab w:val="left" w:leader="dot" w:pos="7654"/>
          <w:tab w:val="right" w:pos="8929"/>
          <w:tab w:val="right" w:pos="9638"/>
        </w:tabs>
        <w:spacing w:after="120"/>
        <w:rPr>
          <w:lang w:val="es-ES"/>
        </w:rPr>
      </w:pPr>
      <w:r w:rsidRPr="00B64CC5">
        <w:rPr>
          <w:lang w:val="es-ES"/>
        </w:rPr>
        <w:tab/>
      </w:r>
      <w:r w:rsidRPr="00B64CC5">
        <w:rPr>
          <w:lang w:val="es-ES"/>
        </w:rPr>
        <w:tab/>
        <w:t>D.</w:t>
      </w:r>
      <w:r w:rsidRPr="00B64CC5">
        <w:rPr>
          <w:lang w:val="es-ES"/>
        </w:rPr>
        <w:tab/>
        <w:t>N</w:t>
      </w:r>
      <w:r w:rsidR="004F0DA4" w:rsidRPr="00B64CC5">
        <w:rPr>
          <w:lang w:val="es-ES"/>
        </w:rPr>
        <w:t>ueva</w:t>
      </w:r>
      <w:r w:rsidRPr="00B64CC5">
        <w:rPr>
          <w:lang w:val="es-ES"/>
        </w:rPr>
        <w:t xml:space="preserve"> Brunswick</w:t>
      </w:r>
      <w:r w:rsidRPr="00B64CC5">
        <w:rPr>
          <w:lang w:val="es-ES"/>
        </w:rPr>
        <w:tab/>
      </w:r>
      <w:r w:rsidRPr="00B64CC5">
        <w:rPr>
          <w:lang w:val="es-ES"/>
        </w:rPr>
        <w:tab/>
        <w:t>126–131</w:t>
      </w:r>
      <w:r w:rsidRPr="00B64CC5">
        <w:rPr>
          <w:lang w:val="es-ES"/>
        </w:rPr>
        <w:tab/>
      </w:r>
      <w:r w:rsidR="00C2437A" w:rsidRPr="00B64CC5">
        <w:rPr>
          <w:lang w:val="es-ES"/>
        </w:rPr>
        <w:t>28</w:t>
      </w:r>
    </w:p>
    <w:p w:rsidR="00D83DB2" w:rsidRPr="00B64CC5" w:rsidRDefault="00A105CD" w:rsidP="00907C71">
      <w:pPr>
        <w:tabs>
          <w:tab w:val="right" w:pos="850"/>
          <w:tab w:val="left" w:pos="1134"/>
          <w:tab w:val="left" w:pos="1559"/>
          <w:tab w:val="left" w:pos="1984"/>
          <w:tab w:val="left" w:leader="dot" w:pos="7654"/>
          <w:tab w:val="right" w:pos="8929"/>
          <w:tab w:val="right" w:pos="9638"/>
        </w:tabs>
        <w:spacing w:after="120"/>
        <w:rPr>
          <w:lang w:val="es-ES"/>
        </w:rPr>
      </w:pPr>
      <w:r w:rsidRPr="00B64CC5">
        <w:rPr>
          <w:lang w:val="es-ES"/>
        </w:rPr>
        <w:tab/>
      </w:r>
      <w:r w:rsidRPr="00B64CC5">
        <w:rPr>
          <w:lang w:val="es-ES"/>
        </w:rPr>
        <w:tab/>
        <w:t>E.</w:t>
      </w:r>
      <w:r w:rsidRPr="00B64CC5">
        <w:rPr>
          <w:lang w:val="es-ES"/>
        </w:rPr>
        <w:tab/>
        <w:t>Que</w:t>
      </w:r>
      <w:r w:rsidR="00D83DB2" w:rsidRPr="00B64CC5">
        <w:rPr>
          <w:lang w:val="es-ES"/>
        </w:rPr>
        <w:t>bec</w:t>
      </w:r>
      <w:r w:rsidR="00D83DB2" w:rsidRPr="00B64CC5">
        <w:rPr>
          <w:lang w:val="es-ES"/>
        </w:rPr>
        <w:tab/>
      </w:r>
      <w:r w:rsidR="00D83DB2" w:rsidRPr="00B64CC5">
        <w:rPr>
          <w:lang w:val="es-ES"/>
        </w:rPr>
        <w:tab/>
        <w:t>132–145</w:t>
      </w:r>
      <w:r w:rsidR="00D83DB2" w:rsidRPr="00B64CC5">
        <w:rPr>
          <w:lang w:val="es-ES"/>
        </w:rPr>
        <w:tab/>
      </w:r>
      <w:r w:rsidR="00C2437A" w:rsidRPr="00B64CC5">
        <w:rPr>
          <w:lang w:val="es-ES"/>
        </w:rPr>
        <w:t>28</w:t>
      </w:r>
    </w:p>
    <w:p w:rsidR="00D83DB2" w:rsidRPr="00B64CC5" w:rsidRDefault="00D83DB2" w:rsidP="00907C71">
      <w:pPr>
        <w:tabs>
          <w:tab w:val="right" w:pos="850"/>
          <w:tab w:val="left" w:pos="1134"/>
          <w:tab w:val="left" w:pos="1559"/>
          <w:tab w:val="left" w:pos="1984"/>
          <w:tab w:val="left" w:leader="dot" w:pos="7654"/>
          <w:tab w:val="right" w:pos="8929"/>
          <w:tab w:val="right" w:pos="9638"/>
        </w:tabs>
        <w:spacing w:after="120"/>
        <w:rPr>
          <w:lang w:val="es-ES"/>
        </w:rPr>
      </w:pPr>
      <w:r w:rsidRPr="00B64CC5">
        <w:rPr>
          <w:lang w:val="es-ES"/>
        </w:rPr>
        <w:tab/>
      </w:r>
      <w:r w:rsidRPr="00B64CC5">
        <w:rPr>
          <w:lang w:val="es-ES"/>
        </w:rPr>
        <w:tab/>
        <w:t>F.</w:t>
      </w:r>
      <w:r w:rsidRPr="00B64CC5">
        <w:rPr>
          <w:lang w:val="es-ES"/>
        </w:rPr>
        <w:tab/>
        <w:t>Ontario</w:t>
      </w:r>
      <w:r w:rsidRPr="00B64CC5">
        <w:rPr>
          <w:lang w:val="es-ES"/>
        </w:rPr>
        <w:tab/>
      </w:r>
      <w:r w:rsidRPr="00B64CC5">
        <w:rPr>
          <w:lang w:val="es-ES"/>
        </w:rPr>
        <w:tab/>
        <w:t>146–159</w:t>
      </w:r>
      <w:r w:rsidRPr="00B64CC5">
        <w:rPr>
          <w:lang w:val="es-ES"/>
        </w:rPr>
        <w:tab/>
      </w:r>
      <w:r w:rsidR="00C2437A" w:rsidRPr="00B64CC5">
        <w:rPr>
          <w:lang w:val="es-ES"/>
        </w:rPr>
        <w:t>31</w:t>
      </w:r>
    </w:p>
    <w:p w:rsidR="00D83DB2" w:rsidRPr="00B64CC5" w:rsidRDefault="00D83DB2" w:rsidP="00907C71">
      <w:pPr>
        <w:tabs>
          <w:tab w:val="right" w:pos="850"/>
          <w:tab w:val="left" w:pos="1134"/>
          <w:tab w:val="left" w:pos="1559"/>
          <w:tab w:val="left" w:pos="1984"/>
          <w:tab w:val="left" w:leader="dot" w:pos="7654"/>
          <w:tab w:val="right" w:pos="8929"/>
          <w:tab w:val="right" w:pos="9638"/>
        </w:tabs>
        <w:spacing w:after="120"/>
        <w:rPr>
          <w:lang w:val="es-ES"/>
        </w:rPr>
      </w:pPr>
      <w:r w:rsidRPr="00B64CC5">
        <w:rPr>
          <w:lang w:val="es-ES"/>
        </w:rPr>
        <w:tab/>
      </w:r>
      <w:r w:rsidRPr="00B64CC5">
        <w:rPr>
          <w:lang w:val="es-ES"/>
        </w:rPr>
        <w:tab/>
        <w:t>G.</w:t>
      </w:r>
      <w:r w:rsidRPr="00B64CC5">
        <w:rPr>
          <w:lang w:val="es-ES"/>
        </w:rPr>
        <w:tab/>
        <w:t>Manitoba</w:t>
      </w:r>
      <w:r w:rsidRPr="00B64CC5">
        <w:rPr>
          <w:lang w:val="es-ES"/>
        </w:rPr>
        <w:tab/>
      </w:r>
      <w:r w:rsidRPr="00B64CC5">
        <w:rPr>
          <w:lang w:val="es-ES"/>
        </w:rPr>
        <w:tab/>
        <w:t>160–170</w:t>
      </w:r>
      <w:r w:rsidRPr="00B64CC5">
        <w:rPr>
          <w:lang w:val="es-ES"/>
        </w:rPr>
        <w:tab/>
      </w:r>
      <w:r w:rsidR="00C2437A" w:rsidRPr="00B64CC5">
        <w:rPr>
          <w:lang w:val="es-ES"/>
        </w:rPr>
        <w:t>33</w:t>
      </w:r>
    </w:p>
    <w:p w:rsidR="00D83DB2" w:rsidRPr="00B64CC5" w:rsidRDefault="00D83DB2" w:rsidP="00907C71">
      <w:pPr>
        <w:tabs>
          <w:tab w:val="right" w:pos="850"/>
          <w:tab w:val="left" w:pos="1134"/>
          <w:tab w:val="left" w:pos="1559"/>
          <w:tab w:val="left" w:pos="1984"/>
          <w:tab w:val="left" w:leader="dot" w:pos="7654"/>
          <w:tab w:val="right" w:pos="8929"/>
          <w:tab w:val="right" w:pos="9638"/>
        </w:tabs>
        <w:spacing w:after="120"/>
        <w:rPr>
          <w:lang w:val="es-ES"/>
        </w:rPr>
      </w:pPr>
      <w:r w:rsidRPr="00B64CC5">
        <w:rPr>
          <w:lang w:val="es-ES"/>
        </w:rPr>
        <w:tab/>
      </w:r>
      <w:r w:rsidRPr="00B64CC5">
        <w:rPr>
          <w:lang w:val="es-ES"/>
        </w:rPr>
        <w:tab/>
        <w:t>H.</w:t>
      </w:r>
      <w:r w:rsidRPr="00B64CC5">
        <w:rPr>
          <w:lang w:val="es-ES"/>
        </w:rPr>
        <w:tab/>
        <w:t>Saskatchewan</w:t>
      </w:r>
      <w:r w:rsidRPr="00B64CC5">
        <w:rPr>
          <w:lang w:val="es-ES"/>
        </w:rPr>
        <w:tab/>
      </w:r>
      <w:r w:rsidRPr="00B64CC5">
        <w:rPr>
          <w:lang w:val="es-ES"/>
        </w:rPr>
        <w:tab/>
        <w:t>171–185</w:t>
      </w:r>
      <w:r w:rsidRPr="00B64CC5">
        <w:rPr>
          <w:lang w:val="es-ES"/>
        </w:rPr>
        <w:tab/>
      </w:r>
      <w:r w:rsidR="00C2437A" w:rsidRPr="00B64CC5">
        <w:rPr>
          <w:lang w:val="es-ES"/>
        </w:rPr>
        <w:t>34</w:t>
      </w:r>
    </w:p>
    <w:p w:rsidR="00D83DB2" w:rsidRPr="00B64CC5" w:rsidRDefault="00D83DB2" w:rsidP="00907C71">
      <w:pPr>
        <w:tabs>
          <w:tab w:val="right" w:pos="850"/>
          <w:tab w:val="left" w:pos="1134"/>
          <w:tab w:val="left" w:pos="1559"/>
          <w:tab w:val="left" w:pos="1984"/>
          <w:tab w:val="left" w:leader="dot" w:pos="7654"/>
          <w:tab w:val="right" w:pos="8929"/>
          <w:tab w:val="right" w:pos="9638"/>
        </w:tabs>
        <w:spacing w:after="120"/>
        <w:rPr>
          <w:lang w:val="es-ES"/>
        </w:rPr>
      </w:pPr>
      <w:r w:rsidRPr="00B64CC5">
        <w:rPr>
          <w:lang w:val="es-ES"/>
        </w:rPr>
        <w:tab/>
      </w:r>
      <w:r w:rsidRPr="00B64CC5">
        <w:rPr>
          <w:lang w:val="es-ES"/>
        </w:rPr>
        <w:tab/>
        <w:t>I.</w:t>
      </w:r>
      <w:r w:rsidRPr="00B64CC5">
        <w:rPr>
          <w:lang w:val="es-ES"/>
        </w:rPr>
        <w:tab/>
        <w:t>Alberta</w:t>
      </w:r>
      <w:r w:rsidRPr="00B64CC5">
        <w:rPr>
          <w:lang w:val="es-ES"/>
        </w:rPr>
        <w:tab/>
      </w:r>
      <w:r w:rsidRPr="00B64CC5">
        <w:rPr>
          <w:lang w:val="es-ES"/>
        </w:rPr>
        <w:tab/>
        <w:t>186–196</w:t>
      </w:r>
      <w:r w:rsidRPr="00B64CC5">
        <w:rPr>
          <w:lang w:val="es-ES"/>
        </w:rPr>
        <w:tab/>
      </w:r>
      <w:r w:rsidR="00C2437A" w:rsidRPr="00B64CC5">
        <w:rPr>
          <w:lang w:val="es-ES"/>
        </w:rPr>
        <w:t>37</w:t>
      </w:r>
    </w:p>
    <w:p w:rsidR="00D83DB2" w:rsidRPr="00B64CC5" w:rsidRDefault="003151AB" w:rsidP="00907C71">
      <w:pPr>
        <w:tabs>
          <w:tab w:val="right" w:pos="850"/>
          <w:tab w:val="left" w:pos="1134"/>
          <w:tab w:val="left" w:pos="1559"/>
          <w:tab w:val="left" w:pos="1984"/>
          <w:tab w:val="left" w:leader="dot" w:pos="7654"/>
          <w:tab w:val="right" w:pos="8929"/>
          <w:tab w:val="right" w:pos="9638"/>
        </w:tabs>
        <w:spacing w:after="120"/>
        <w:rPr>
          <w:lang w:val="es-ES"/>
        </w:rPr>
      </w:pPr>
      <w:r w:rsidRPr="00B64CC5">
        <w:rPr>
          <w:lang w:val="es-ES"/>
        </w:rPr>
        <w:tab/>
      </w:r>
      <w:r w:rsidRPr="00B64CC5">
        <w:rPr>
          <w:lang w:val="es-ES"/>
        </w:rPr>
        <w:tab/>
        <w:t>J.</w:t>
      </w:r>
      <w:r w:rsidRPr="00B64CC5">
        <w:rPr>
          <w:lang w:val="es-ES"/>
        </w:rPr>
        <w:tab/>
        <w:t>Columbia</w:t>
      </w:r>
      <w:r w:rsidR="004F0DA4" w:rsidRPr="00B64CC5">
        <w:rPr>
          <w:lang w:val="es-ES"/>
        </w:rPr>
        <w:t xml:space="preserve"> Británica</w:t>
      </w:r>
      <w:r w:rsidRPr="00B64CC5">
        <w:rPr>
          <w:lang w:val="es-ES"/>
        </w:rPr>
        <w:tab/>
      </w:r>
      <w:r w:rsidRPr="00B64CC5">
        <w:rPr>
          <w:lang w:val="es-ES"/>
        </w:rPr>
        <w:tab/>
        <w:t>197–209</w:t>
      </w:r>
      <w:r w:rsidR="00D83DB2" w:rsidRPr="00B64CC5">
        <w:rPr>
          <w:lang w:val="es-ES"/>
        </w:rPr>
        <w:tab/>
      </w:r>
      <w:r w:rsidR="00C2437A" w:rsidRPr="00B64CC5">
        <w:rPr>
          <w:lang w:val="es-ES"/>
        </w:rPr>
        <w:t>39</w:t>
      </w:r>
    </w:p>
    <w:p w:rsidR="00D83DB2" w:rsidRPr="00B64CC5" w:rsidRDefault="00D83DB2" w:rsidP="00907C71">
      <w:pPr>
        <w:tabs>
          <w:tab w:val="right" w:pos="850"/>
          <w:tab w:val="left" w:pos="1134"/>
          <w:tab w:val="left" w:pos="1559"/>
          <w:tab w:val="left" w:pos="1984"/>
          <w:tab w:val="left" w:leader="dot" w:pos="7654"/>
          <w:tab w:val="right" w:pos="8929"/>
          <w:tab w:val="right" w:pos="9638"/>
        </w:tabs>
        <w:spacing w:after="120"/>
        <w:rPr>
          <w:lang w:val="es-ES"/>
        </w:rPr>
      </w:pPr>
      <w:r w:rsidRPr="00B64CC5">
        <w:rPr>
          <w:lang w:val="es-ES"/>
        </w:rPr>
        <w:tab/>
        <w:t>IV.</w:t>
      </w:r>
      <w:r w:rsidRPr="00B64CC5">
        <w:rPr>
          <w:lang w:val="es-ES"/>
        </w:rPr>
        <w:tab/>
      </w:r>
      <w:r w:rsidR="004F0DA4" w:rsidRPr="00B64CC5">
        <w:rPr>
          <w:lang w:val="es-ES"/>
        </w:rPr>
        <w:t>Medidas adoptadas por los gobiernos de los territorios</w:t>
      </w:r>
      <w:r w:rsidRPr="00B64CC5">
        <w:rPr>
          <w:lang w:val="es-ES"/>
        </w:rPr>
        <w:tab/>
      </w:r>
      <w:r w:rsidRPr="00B64CC5">
        <w:rPr>
          <w:lang w:val="es-ES"/>
        </w:rPr>
        <w:tab/>
        <w:t>210–217</w:t>
      </w:r>
      <w:r w:rsidRPr="00B64CC5">
        <w:rPr>
          <w:lang w:val="es-ES"/>
        </w:rPr>
        <w:tab/>
      </w:r>
      <w:r w:rsidR="00C2437A" w:rsidRPr="00B64CC5">
        <w:rPr>
          <w:lang w:val="es-ES"/>
        </w:rPr>
        <w:t>42</w:t>
      </w:r>
    </w:p>
    <w:p w:rsidR="00D83DB2" w:rsidRPr="00B64CC5" w:rsidRDefault="00D83DB2" w:rsidP="00907C71">
      <w:pPr>
        <w:tabs>
          <w:tab w:val="right" w:pos="850"/>
          <w:tab w:val="left" w:pos="1134"/>
          <w:tab w:val="left" w:pos="1559"/>
          <w:tab w:val="left" w:pos="1984"/>
          <w:tab w:val="left" w:leader="dot" w:pos="7654"/>
          <w:tab w:val="right" w:pos="8929"/>
          <w:tab w:val="right" w:pos="9638"/>
        </w:tabs>
        <w:spacing w:after="120"/>
        <w:rPr>
          <w:lang w:val="es-ES"/>
        </w:rPr>
      </w:pPr>
      <w:r w:rsidRPr="00B64CC5">
        <w:rPr>
          <w:lang w:val="es-ES"/>
        </w:rPr>
        <w:tab/>
      </w:r>
      <w:r w:rsidRPr="00B64CC5">
        <w:rPr>
          <w:lang w:val="es-ES"/>
        </w:rPr>
        <w:tab/>
        <w:t>A.</w:t>
      </w:r>
      <w:r w:rsidRPr="00B64CC5">
        <w:rPr>
          <w:lang w:val="es-ES"/>
        </w:rPr>
        <w:tab/>
        <w:t>Nunavut</w:t>
      </w:r>
      <w:r w:rsidRPr="00B64CC5">
        <w:rPr>
          <w:lang w:val="es-ES"/>
        </w:rPr>
        <w:tab/>
      </w:r>
      <w:r w:rsidRPr="00B64CC5">
        <w:rPr>
          <w:lang w:val="es-ES"/>
        </w:rPr>
        <w:tab/>
        <w:t>210</w:t>
      </w:r>
      <w:r w:rsidRPr="00B64CC5">
        <w:rPr>
          <w:lang w:val="es-ES"/>
        </w:rPr>
        <w:tab/>
      </w:r>
      <w:r w:rsidR="00C2437A" w:rsidRPr="00B64CC5">
        <w:rPr>
          <w:lang w:val="es-ES"/>
        </w:rPr>
        <w:t>42</w:t>
      </w:r>
    </w:p>
    <w:p w:rsidR="00D83DB2" w:rsidRPr="00B64CC5" w:rsidRDefault="00D83DB2" w:rsidP="00907C71">
      <w:pPr>
        <w:tabs>
          <w:tab w:val="right" w:pos="850"/>
          <w:tab w:val="left" w:pos="1134"/>
          <w:tab w:val="left" w:pos="1559"/>
          <w:tab w:val="left" w:pos="1984"/>
          <w:tab w:val="left" w:leader="dot" w:pos="7654"/>
          <w:tab w:val="right" w:pos="8929"/>
          <w:tab w:val="right" w:pos="9638"/>
        </w:tabs>
        <w:spacing w:after="120"/>
        <w:rPr>
          <w:lang w:val="es-ES"/>
        </w:rPr>
      </w:pPr>
      <w:r w:rsidRPr="00B64CC5">
        <w:rPr>
          <w:lang w:val="es-ES"/>
        </w:rPr>
        <w:tab/>
      </w:r>
      <w:r w:rsidRPr="00B64CC5">
        <w:rPr>
          <w:lang w:val="es-ES"/>
        </w:rPr>
        <w:tab/>
        <w:t>B.</w:t>
      </w:r>
      <w:r w:rsidRPr="00B64CC5">
        <w:rPr>
          <w:lang w:val="es-ES"/>
        </w:rPr>
        <w:tab/>
      </w:r>
      <w:r w:rsidR="004F0DA4" w:rsidRPr="00B64CC5">
        <w:rPr>
          <w:lang w:val="es-ES"/>
        </w:rPr>
        <w:t>Territorios del Noroeste</w:t>
      </w:r>
      <w:r w:rsidRPr="00B64CC5">
        <w:rPr>
          <w:lang w:val="es-ES"/>
        </w:rPr>
        <w:tab/>
      </w:r>
      <w:r w:rsidRPr="00B64CC5">
        <w:rPr>
          <w:lang w:val="es-ES"/>
        </w:rPr>
        <w:tab/>
        <w:t>211–214</w:t>
      </w:r>
      <w:r w:rsidRPr="00B64CC5">
        <w:rPr>
          <w:lang w:val="es-ES"/>
        </w:rPr>
        <w:tab/>
      </w:r>
      <w:r w:rsidR="00C2437A" w:rsidRPr="00B64CC5">
        <w:rPr>
          <w:lang w:val="es-ES"/>
        </w:rPr>
        <w:t>42</w:t>
      </w:r>
    </w:p>
    <w:p w:rsidR="00601F28" w:rsidRPr="00B64CC5" w:rsidRDefault="00D83DB2" w:rsidP="00D83DB2">
      <w:pPr>
        <w:tabs>
          <w:tab w:val="right" w:pos="850"/>
          <w:tab w:val="left" w:pos="1134"/>
          <w:tab w:val="left" w:pos="1559"/>
          <w:tab w:val="left" w:pos="1984"/>
          <w:tab w:val="left" w:leader="dot" w:pos="7654"/>
          <w:tab w:val="right" w:pos="8929"/>
          <w:tab w:val="right" w:pos="9638"/>
        </w:tabs>
        <w:spacing w:after="120"/>
        <w:rPr>
          <w:lang w:val="es-ES"/>
        </w:rPr>
      </w:pPr>
      <w:r w:rsidRPr="00B64CC5">
        <w:rPr>
          <w:lang w:val="es-ES"/>
        </w:rPr>
        <w:tab/>
      </w:r>
      <w:r w:rsidRPr="00B64CC5">
        <w:rPr>
          <w:lang w:val="es-ES"/>
        </w:rPr>
        <w:tab/>
        <w:t>C.</w:t>
      </w:r>
      <w:r w:rsidRPr="00B64CC5">
        <w:rPr>
          <w:lang w:val="es-ES"/>
        </w:rPr>
        <w:tab/>
        <w:t>Yuk</w:t>
      </w:r>
      <w:r w:rsidR="00ED2B4D" w:rsidRPr="00B64CC5">
        <w:rPr>
          <w:lang w:val="es-ES"/>
        </w:rPr>
        <w:t>ó</w:t>
      </w:r>
      <w:r w:rsidRPr="00B64CC5">
        <w:rPr>
          <w:lang w:val="es-ES"/>
        </w:rPr>
        <w:t>n</w:t>
      </w:r>
      <w:r w:rsidRPr="00B64CC5">
        <w:rPr>
          <w:lang w:val="es-ES"/>
        </w:rPr>
        <w:tab/>
      </w:r>
      <w:r w:rsidRPr="00B64CC5">
        <w:rPr>
          <w:lang w:val="es-ES"/>
        </w:rPr>
        <w:tab/>
        <w:t>215–217</w:t>
      </w:r>
      <w:r w:rsidRPr="00B64CC5">
        <w:rPr>
          <w:lang w:val="es-ES"/>
        </w:rPr>
        <w:tab/>
      </w:r>
      <w:r w:rsidR="002004C3" w:rsidRPr="00B64CC5">
        <w:rPr>
          <w:lang w:val="es-ES"/>
        </w:rPr>
        <w:t>4</w:t>
      </w:r>
      <w:r w:rsidR="00C2437A" w:rsidRPr="00B64CC5">
        <w:rPr>
          <w:lang w:val="es-ES"/>
        </w:rPr>
        <w:t>3</w:t>
      </w:r>
    </w:p>
    <w:p w:rsidR="00601F28" w:rsidRPr="00B64CC5" w:rsidRDefault="00601F28" w:rsidP="00D83DB2">
      <w:pPr>
        <w:pStyle w:val="HChG"/>
        <w:rPr>
          <w:lang w:val="es-ES"/>
        </w:rPr>
      </w:pPr>
      <w:bookmarkStart w:id="0" w:name="_Toc293307481"/>
      <w:r w:rsidRPr="00B64CC5">
        <w:rPr>
          <w:lang w:val="es-ES"/>
        </w:rPr>
        <w:br w:type="page"/>
      </w:r>
      <w:bookmarkStart w:id="1" w:name="_Toc293307482"/>
      <w:r w:rsidR="00ED2B4D" w:rsidRPr="00B64CC5">
        <w:rPr>
          <w:lang w:val="es-ES"/>
        </w:rPr>
        <w:tab/>
      </w:r>
      <w:r w:rsidR="00ED2B4D" w:rsidRPr="00B64CC5">
        <w:rPr>
          <w:lang w:val="es-ES"/>
        </w:rPr>
        <w:tab/>
      </w:r>
      <w:r w:rsidRPr="00B64CC5">
        <w:rPr>
          <w:lang w:val="es-ES"/>
        </w:rPr>
        <w:t>List</w:t>
      </w:r>
      <w:r w:rsidR="004823A8" w:rsidRPr="00B64CC5">
        <w:rPr>
          <w:lang w:val="es-ES"/>
        </w:rPr>
        <w:t>a de abreviaturas</w:t>
      </w:r>
      <w:bookmarkEnd w:id="0"/>
      <w:bookmarkEnd w:id="1"/>
    </w:p>
    <w:p w:rsidR="00601F28" w:rsidRPr="00B64CC5" w:rsidRDefault="00601F28" w:rsidP="00807EED">
      <w:pPr>
        <w:pStyle w:val="SingleTxtG"/>
        <w:ind w:left="2268" w:hanging="1134"/>
        <w:jc w:val="left"/>
        <w:rPr>
          <w:lang w:val="es-ES"/>
        </w:rPr>
      </w:pPr>
      <w:smartTag w:uri="urn:schemas-microsoft-com:office:smarttags" w:element="PersonName">
        <w:smartTagPr>
          <w:attr w:name="ProductID" w:val="CAO Oficina"/>
        </w:smartTagPr>
        <w:r w:rsidRPr="00B64CC5">
          <w:rPr>
            <w:lang w:val="es-ES"/>
          </w:rPr>
          <w:t>CAO</w:t>
        </w:r>
        <w:r w:rsidRPr="00B64CC5">
          <w:rPr>
            <w:lang w:val="es-ES"/>
          </w:rPr>
          <w:tab/>
        </w:r>
        <w:r w:rsidR="001E0B5D" w:rsidRPr="00B64CC5">
          <w:rPr>
            <w:lang w:val="es-ES"/>
          </w:rPr>
          <w:t>Oficina</w:t>
        </w:r>
      </w:smartTag>
      <w:r w:rsidR="001E0B5D" w:rsidRPr="00B64CC5">
        <w:rPr>
          <w:lang w:val="es-ES"/>
        </w:rPr>
        <w:t xml:space="preserve"> del Defensor del Niño</w:t>
      </w:r>
    </w:p>
    <w:p w:rsidR="00601F28" w:rsidRPr="00B64CC5" w:rsidRDefault="00601F28" w:rsidP="00807EED">
      <w:pPr>
        <w:pStyle w:val="SingleTxtG"/>
        <w:ind w:left="2268" w:hanging="1134"/>
        <w:jc w:val="left"/>
        <w:rPr>
          <w:lang w:val="es-ES"/>
        </w:rPr>
      </w:pPr>
      <w:r w:rsidRPr="00B64CC5">
        <w:rPr>
          <w:lang w:val="es-ES"/>
        </w:rPr>
        <w:t>CCVT</w:t>
      </w:r>
      <w:r w:rsidRPr="00B64CC5">
        <w:rPr>
          <w:lang w:val="es-ES"/>
        </w:rPr>
        <w:tab/>
      </w:r>
      <w:r w:rsidR="004E3140" w:rsidRPr="00B64CC5">
        <w:rPr>
          <w:lang w:val="es-ES"/>
        </w:rPr>
        <w:t>Centro Canadiense para Víctimas de la Tortura</w:t>
      </w:r>
    </w:p>
    <w:p w:rsidR="00601F28" w:rsidRPr="00B64CC5" w:rsidRDefault="00601F28" w:rsidP="00807EED">
      <w:pPr>
        <w:pStyle w:val="SingleTxtG"/>
        <w:ind w:left="2268" w:hanging="1134"/>
        <w:jc w:val="left"/>
        <w:rPr>
          <w:lang w:val="es-ES"/>
        </w:rPr>
      </w:pPr>
      <w:r w:rsidRPr="00B64CC5">
        <w:rPr>
          <w:lang w:val="es-ES"/>
        </w:rPr>
        <w:t>CEDAW</w:t>
      </w:r>
      <w:r w:rsidRPr="00B64CC5">
        <w:rPr>
          <w:lang w:val="es-ES"/>
        </w:rPr>
        <w:tab/>
      </w:r>
      <w:r w:rsidR="00080715" w:rsidRPr="00B64CC5">
        <w:rPr>
          <w:lang w:val="es-ES"/>
        </w:rPr>
        <w:t>Convención sobre la eliminación de todas las formas de discriminación contra la mujer</w:t>
      </w:r>
    </w:p>
    <w:p w:rsidR="00601F28" w:rsidRPr="00B64CC5" w:rsidRDefault="00601F28" w:rsidP="00807EED">
      <w:pPr>
        <w:pStyle w:val="SingleTxtG"/>
        <w:ind w:left="2268" w:hanging="1134"/>
        <w:jc w:val="left"/>
        <w:rPr>
          <w:lang w:val="es-ES"/>
        </w:rPr>
      </w:pPr>
      <w:r w:rsidRPr="00B64CC5">
        <w:rPr>
          <w:lang w:val="es-ES"/>
        </w:rPr>
        <w:t>CPC</w:t>
      </w:r>
      <w:r w:rsidRPr="00B64CC5">
        <w:rPr>
          <w:lang w:val="es-ES"/>
        </w:rPr>
        <w:tab/>
      </w:r>
      <w:r w:rsidR="00495BB1" w:rsidRPr="00B64CC5">
        <w:rPr>
          <w:lang w:val="es-ES"/>
        </w:rPr>
        <w:t xml:space="preserve">Comisión Encargada de Examinar las Denuncias Públicas contra </w:t>
      </w:r>
      <w:smartTag w:uri="urn:schemas-microsoft-com:office:smarttags" w:element="PersonName">
        <w:smartTagPr>
          <w:attr w:name="ProductID" w:val="la Real Polic￭a Montada"/>
        </w:smartTagPr>
        <w:r w:rsidR="00495BB1" w:rsidRPr="00B64CC5">
          <w:rPr>
            <w:lang w:val="es-ES"/>
          </w:rPr>
          <w:t>la Real Policía Montada</w:t>
        </w:r>
      </w:smartTag>
      <w:r w:rsidR="00495BB1" w:rsidRPr="00B64CC5">
        <w:rPr>
          <w:lang w:val="es-ES"/>
        </w:rPr>
        <w:t xml:space="preserve"> del Canadá</w:t>
      </w:r>
    </w:p>
    <w:p w:rsidR="004A2D58" w:rsidRPr="00B64CC5" w:rsidRDefault="004A2D58" w:rsidP="004A2D58">
      <w:pPr>
        <w:pStyle w:val="SingleTxtG"/>
        <w:ind w:left="2268" w:hanging="1134"/>
        <w:jc w:val="left"/>
        <w:rPr>
          <w:lang w:val="es-ES"/>
        </w:rPr>
      </w:pPr>
      <w:r w:rsidRPr="00B64CC5">
        <w:rPr>
          <w:lang w:val="es-ES"/>
        </w:rPr>
        <w:t>DDE</w:t>
      </w:r>
      <w:r w:rsidRPr="00B64CC5">
        <w:rPr>
          <w:lang w:val="es-ES"/>
        </w:rPr>
        <w:tab/>
        <w:t xml:space="preserve">Dispositivos/armas de descarga eléctrica </w:t>
      </w:r>
    </w:p>
    <w:p w:rsidR="00601F28" w:rsidRPr="00B64CC5" w:rsidRDefault="00601F28" w:rsidP="00807EED">
      <w:pPr>
        <w:pStyle w:val="SingleTxtG"/>
        <w:ind w:left="2268" w:hanging="1134"/>
        <w:jc w:val="left"/>
        <w:rPr>
          <w:lang w:val="es-ES"/>
        </w:rPr>
      </w:pPr>
      <w:r w:rsidRPr="00B64CC5">
        <w:rPr>
          <w:lang w:val="es-ES"/>
        </w:rPr>
        <w:t>ICIS</w:t>
      </w:r>
      <w:r w:rsidRPr="00B64CC5">
        <w:rPr>
          <w:lang w:val="es-ES"/>
        </w:rPr>
        <w:tab/>
      </w:r>
      <w:r w:rsidR="00DC1D1C" w:rsidRPr="00B64CC5">
        <w:rPr>
          <w:lang w:val="es-ES"/>
        </w:rPr>
        <w:t>Estrategia integrada de intervención correccional</w:t>
      </w:r>
    </w:p>
    <w:p w:rsidR="00601F28" w:rsidRPr="00B64CC5" w:rsidRDefault="00601F28" w:rsidP="00807EED">
      <w:pPr>
        <w:pStyle w:val="SingleTxtG"/>
        <w:ind w:left="2268" w:hanging="1134"/>
        <w:jc w:val="left"/>
        <w:rPr>
          <w:lang w:val="es-ES"/>
        </w:rPr>
      </w:pPr>
      <w:r w:rsidRPr="00B64CC5">
        <w:rPr>
          <w:lang w:val="es-ES"/>
        </w:rPr>
        <w:t>MBIS</w:t>
      </w:r>
      <w:r w:rsidRPr="00B64CC5">
        <w:rPr>
          <w:lang w:val="es-ES"/>
        </w:rPr>
        <w:tab/>
      </w:r>
      <w:r w:rsidR="00C5496B" w:rsidRPr="00B64CC5">
        <w:rPr>
          <w:lang w:val="es-ES"/>
        </w:rPr>
        <w:t>Estrategia de intervención basada en la motivación</w:t>
      </w:r>
    </w:p>
    <w:p w:rsidR="00601F28" w:rsidRPr="00B64CC5" w:rsidRDefault="00601F28" w:rsidP="00807EED">
      <w:pPr>
        <w:pStyle w:val="SingleTxtG"/>
        <w:ind w:left="2268" w:hanging="1134"/>
        <w:jc w:val="left"/>
        <w:rPr>
          <w:lang w:val="es-ES"/>
        </w:rPr>
      </w:pPr>
      <w:r w:rsidRPr="00B64CC5">
        <w:rPr>
          <w:lang w:val="es-ES"/>
        </w:rPr>
        <w:t>NWT</w:t>
      </w:r>
      <w:r w:rsidRPr="00B64CC5">
        <w:rPr>
          <w:lang w:val="es-ES"/>
        </w:rPr>
        <w:tab/>
        <w:t>Territori</w:t>
      </w:r>
      <w:r w:rsidR="00197871" w:rsidRPr="00B64CC5">
        <w:rPr>
          <w:lang w:val="es-ES"/>
        </w:rPr>
        <w:t>os del Noroeste</w:t>
      </w:r>
    </w:p>
    <w:p w:rsidR="00601F28" w:rsidRPr="00B64CC5" w:rsidRDefault="00601F28" w:rsidP="00807EED">
      <w:pPr>
        <w:pStyle w:val="SingleTxtG"/>
        <w:ind w:left="2268" w:hanging="1134"/>
        <w:jc w:val="left"/>
        <w:rPr>
          <w:lang w:val="es-ES"/>
        </w:rPr>
      </w:pPr>
      <w:r w:rsidRPr="00B64CC5">
        <w:rPr>
          <w:lang w:val="es-ES"/>
        </w:rPr>
        <w:t>OPCC</w:t>
      </w:r>
      <w:r w:rsidRPr="00B64CC5">
        <w:rPr>
          <w:lang w:val="es-ES"/>
        </w:rPr>
        <w:tab/>
      </w:r>
      <w:r w:rsidR="00E16F33" w:rsidRPr="00B64CC5">
        <w:rPr>
          <w:lang w:val="es-ES"/>
        </w:rPr>
        <w:t>Oficina del Comisionado de Denuncias de la Policía</w:t>
      </w:r>
    </w:p>
    <w:p w:rsidR="00601F28" w:rsidRPr="00B64CC5" w:rsidRDefault="00601F28" w:rsidP="00807EED">
      <w:pPr>
        <w:pStyle w:val="SingleTxtG"/>
        <w:ind w:left="2268" w:hanging="1134"/>
        <w:jc w:val="left"/>
        <w:rPr>
          <w:lang w:val="es-ES"/>
        </w:rPr>
      </w:pPr>
      <w:r w:rsidRPr="00B64CC5">
        <w:rPr>
          <w:lang w:val="es-ES"/>
        </w:rPr>
        <w:t>RCMP</w:t>
      </w:r>
      <w:r w:rsidRPr="00B64CC5">
        <w:rPr>
          <w:lang w:val="es-ES"/>
        </w:rPr>
        <w:tab/>
      </w:r>
      <w:r w:rsidR="00DA5F4E" w:rsidRPr="00B64CC5">
        <w:rPr>
          <w:lang w:val="es-ES"/>
        </w:rPr>
        <w:t>Real Policía Montada del Canadá</w:t>
      </w:r>
    </w:p>
    <w:p w:rsidR="00601F28" w:rsidRPr="00B64CC5" w:rsidRDefault="00601F28" w:rsidP="00807EED">
      <w:pPr>
        <w:pStyle w:val="SingleTxtG"/>
        <w:ind w:left="2268" w:hanging="1134"/>
        <w:jc w:val="left"/>
        <w:rPr>
          <w:lang w:val="es-ES"/>
        </w:rPr>
      </w:pPr>
      <w:r w:rsidRPr="00B64CC5">
        <w:rPr>
          <w:lang w:val="es-ES"/>
        </w:rPr>
        <w:t>SPCC</w:t>
      </w:r>
      <w:r w:rsidRPr="00B64CC5">
        <w:rPr>
          <w:lang w:val="es-ES"/>
        </w:rPr>
        <w:tab/>
      </w:r>
      <w:r w:rsidR="00B721A1" w:rsidRPr="00B64CC5">
        <w:rPr>
          <w:lang w:val="es-ES"/>
        </w:rPr>
        <w:t>Comisión de Denuncias Públicas de Saskatchewan</w:t>
      </w:r>
    </w:p>
    <w:p w:rsidR="00601F28" w:rsidRPr="00B64CC5" w:rsidRDefault="00601F28" w:rsidP="00401BC0">
      <w:pPr>
        <w:pStyle w:val="HChG"/>
        <w:rPr>
          <w:lang w:val="es-ES"/>
        </w:rPr>
      </w:pPr>
      <w:r w:rsidRPr="00B64CC5">
        <w:rPr>
          <w:lang w:val="es-ES"/>
        </w:rPr>
        <w:br w:type="page"/>
      </w:r>
      <w:bookmarkStart w:id="2" w:name="_Toc293307484"/>
      <w:r w:rsidR="00401BC0" w:rsidRPr="00B64CC5">
        <w:rPr>
          <w:lang w:val="es-ES"/>
        </w:rPr>
        <w:tab/>
      </w:r>
      <w:r w:rsidRPr="00B64CC5">
        <w:rPr>
          <w:lang w:val="es-ES"/>
        </w:rPr>
        <w:t>I</w:t>
      </w:r>
      <w:bookmarkEnd w:id="2"/>
      <w:r w:rsidRPr="00B64CC5">
        <w:rPr>
          <w:lang w:val="es-ES"/>
        </w:rPr>
        <w:t>.</w:t>
      </w:r>
      <w:r w:rsidRPr="00B64CC5">
        <w:rPr>
          <w:lang w:val="es-ES"/>
        </w:rPr>
        <w:tab/>
      </w:r>
      <w:bookmarkStart w:id="3" w:name="_Toc293307485"/>
      <w:r w:rsidRPr="00B64CC5">
        <w:rPr>
          <w:lang w:val="es-ES"/>
        </w:rPr>
        <w:t>Introduc</w:t>
      </w:r>
      <w:r w:rsidR="008D1C1E" w:rsidRPr="00B64CC5">
        <w:rPr>
          <w:lang w:val="es-ES"/>
        </w:rPr>
        <w:t>ción</w:t>
      </w:r>
      <w:bookmarkEnd w:id="3"/>
    </w:p>
    <w:p w:rsidR="00601F28" w:rsidRPr="00B64CC5" w:rsidRDefault="00601F28" w:rsidP="00CD4891">
      <w:pPr>
        <w:pStyle w:val="SingleTxtG"/>
        <w:rPr>
          <w:lang w:val="es-ES"/>
        </w:rPr>
      </w:pPr>
      <w:r w:rsidRPr="00B64CC5">
        <w:rPr>
          <w:lang w:val="es-ES"/>
        </w:rPr>
        <w:t>1.</w:t>
      </w:r>
      <w:r w:rsidRPr="00B64CC5">
        <w:rPr>
          <w:lang w:val="es-ES"/>
        </w:rPr>
        <w:tab/>
      </w:r>
      <w:r w:rsidR="008D1C1E" w:rsidRPr="00B64CC5">
        <w:rPr>
          <w:lang w:val="es-ES"/>
        </w:rPr>
        <w:t xml:space="preserve">En el </w:t>
      </w:r>
      <w:r w:rsidRPr="00B64CC5">
        <w:rPr>
          <w:lang w:val="es-ES"/>
        </w:rPr>
        <w:t>present</w:t>
      </w:r>
      <w:r w:rsidR="008D1C1E" w:rsidRPr="00B64CC5">
        <w:rPr>
          <w:lang w:val="es-ES"/>
        </w:rPr>
        <w:t xml:space="preserve">e informe se bosquejan las principales medidas adoptadas en el </w:t>
      </w:r>
      <w:r w:rsidR="00546F22" w:rsidRPr="00B64CC5">
        <w:rPr>
          <w:lang w:val="es-ES"/>
        </w:rPr>
        <w:t>Canadá</w:t>
      </w:r>
      <w:r w:rsidRPr="00B64CC5">
        <w:rPr>
          <w:lang w:val="es-ES"/>
        </w:rPr>
        <w:t xml:space="preserve"> </w:t>
      </w:r>
      <w:r w:rsidR="00931267" w:rsidRPr="00B64CC5">
        <w:rPr>
          <w:lang w:val="es-ES"/>
        </w:rPr>
        <w:t xml:space="preserve">desde agosto de </w:t>
      </w:r>
      <w:r w:rsidRPr="00B64CC5">
        <w:rPr>
          <w:lang w:val="es-ES"/>
        </w:rPr>
        <w:t xml:space="preserve">2004 </w:t>
      </w:r>
      <w:r w:rsidR="00931267" w:rsidRPr="00B64CC5">
        <w:rPr>
          <w:lang w:val="es-ES"/>
        </w:rPr>
        <w:t xml:space="preserve">hasta diciembre de </w:t>
      </w:r>
      <w:r w:rsidRPr="00B64CC5">
        <w:rPr>
          <w:lang w:val="es-ES"/>
        </w:rPr>
        <w:t>2007</w:t>
      </w:r>
      <w:r w:rsidR="00931267" w:rsidRPr="00B64CC5">
        <w:rPr>
          <w:lang w:val="es-ES"/>
        </w:rPr>
        <w:t xml:space="preserve"> para reforzar la aplicación de la </w:t>
      </w:r>
      <w:r w:rsidR="002A0637" w:rsidRPr="00B64CC5">
        <w:rPr>
          <w:lang w:val="es-ES"/>
        </w:rPr>
        <w:t>Convención contra la Tortura y Otros Tratos o Penas Crueles, Inhumanos o Degradantes</w:t>
      </w:r>
      <w:r w:rsidRPr="00B64CC5">
        <w:rPr>
          <w:lang w:val="es-ES"/>
        </w:rPr>
        <w:t xml:space="preserve"> (</w:t>
      </w:r>
      <w:r w:rsidR="004858C0" w:rsidRPr="00B64CC5">
        <w:rPr>
          <w:lang w:val="es-ES"/>
        </w:rPr>
        <w:t>la Convención</w:t>
      </w:r>
      <w:r w:rsidRPr="00B64CC5">
        <w:rPr>
          <w:lang w:val="es-ES"/>
        </w:rPr>
        <w:t xml:space="preserve">). </w:t>
      </w:r>
      <w:r w:rsidR="00931267" w:rsidRPr="00B64CC5">
        <w:rPr>
          <w:lang w:val="es-ES"/>
        </w:rPr>
        <w:t xml:space="preserve">Dado que el </w:t>
      </w:r>
      <w:r w:rsidR="00546F22" w:rsidRPr="00B64CC5">
        <w:rPr>
          <w:lang w:val="es-ES"/>
        </w:rPr>
        <w:t>Canadá</w:t>
      </w:r>
      <w:r w:rsidRPr="00B64CC5">
        <w:rPr>
          <w:lang w:val="es-ES"/>
        </w:rPr>
        <w:t xml:space="preserve"> </w:t>
      </w:r>
      <w:r w:rsidR="00931267" w:rsidRPr="00B64CC5">
        <w:rPr>
          <w:lang w:val="es-ES"/>
        </w:rPr>
        <w:t xml:space="preserve">actualizó la información dirigida al </w:t>
      </w:r>
      <w:r w:rsidR="001C008D" w:rsidRPr="00B64CC5">
        <w:rPr>
          <w:lang w:val="es-ES"/>
        </w:rPr>
        <w:t>Comité contra la Tortura</w:t>
      </w:r>
      <w:r w:rsidRPr="00B64CC5">
        <w:rPr>
          <w:lang w:val="es-ES"/>
        </w:rPr>
        <w:t xml:space="preserve"> dur</w:t>
      </w:r>
      <w:r w:rsidR="00931267" w:rsidRPr="00B64CC5">
        <w:rPr>
          <w:lang w:val="es-ES"/>
        </w:rPr>
        <w:t xml:space="preserve">ante su presentación de mayo de </w:t>
      </w:r>
      <w:r w:rsidRPr="00B64CC5">
        <w:rPr>
          <w:lang w:val="es-ES"/>
        </w:rPr>
        <w:t xml:space="preserve">2005, </w:t>
      </w:r>
      <w:r w:rsidR="00931267" w:rsidRPr="00B64CC5">
        <w:rPr>
          <w:lang w:val="es-ES"/>
        </w:rPr>
        <w:t>este documento abarca principalmente el período</w:t>
      </w:r>
      <w:r w:rsidR="004858C0" w:rsidRPr="00B64CC5">
        <w:rPr>
          <w:lang w:val="es-ES"/>
        </w:rPr>
        <w:t xml:space="preserve"> comprendido</w:t>
      </w:r>
      <w:r w:rsidR="00931267" w:rsidRPr="00B64CC5">
        <w:rPr>
          <w:lang w:val="es-ES"/>
        </w:rPr>
        <w:t xml:space="preserve"> entre junio de </w:t>
      </w:r>
      <w:r w:rsidRPr="00B64CC5">
        <w:rPr>
          <w:lang w:val="es-ES"/>
        </w:rPr>
        <w:t xml:space="preserve">2005 </w:t>
      </w:r>
      <w:r w:rsidR="00931267" w:rsidRPr="00B64CC5">
        <w:rPr>
          <w:lang w:val="es-ES"/>
        </w:rPr>
        <w:t xml:space="preserve">y diciembre de </w:t>
      </w:r>
      <w:r w:rsidRPr="00B64CC5">
        <w:rPr>
          <w:lang w:val="es-ES"/>
        </w:rPr>
        <w:t xml:space="preserve">2007. </w:t>
      </w:r>
      <w:r w:rsidR="009E646D" w:rsidRPr="00B64CC5">
        <w:rPr>
          <w:lang w:val="es-ES"/>
        </w:rPr>
        <w:t xml:space="preserve">En él no se reitera la </w:t>
      </w:r>
      <w:r w:rsidR="00931267" w:rsidRPr="00B64CC5">
        <w:rPr>
          <w:lang w:val="es-ES"/>
        </w:rPr>
        <w:t>i</w:t>
      </w:r>
      <w:r w:rsidRPr="00B64CC5">
        <w:rPr>
          <w:lang w:val="es-ES"/>
        </w:rPr>
        <w:t>nforma</w:t>
      </w:r>
      <w:r w:rsidR="00931267" w:rsidRPr="00B64CC5">
        <w:rPr>
          <w:lang w:val="es-ES"/>
        </w:rPr>
        <w:t>ción contenida en el</w:t>
      </w:r>
      <w:r w:rsidR="004858C0" w:rsidRPr="00B64CC5">
        <w:rPr>
          <w:lang w:val="es-ES"/>
        </w:rPr>
        <w:t xml:space="preserve"> </w:t>
      </w:r>
      <w:r w:rsidR="00C160D1" w:rsidRPr="00B64CC5">
        <w:rPr>
          <w:lang w:val="es-ES"/>
        </w:rPr>
        <w:t>i</w:t>
      </w:r>
      <w:r w:rsidR="004858C0" w:rsidRPr="00B64CC5">
        <w:rPr>
          <w:lang w:val="es-ES"/>
        </w:rPr>
        <w:t xml:space="preserve">nforme </w:t>
      </w:r>
      <w:r w:rsidR="00C160D1" w:rsidRPr="00B64CC5">
        <w:rPr>
          <w:lang w:val="es-ES"/>
        </w:rPr>
        <w:t>p</w:t>
      </w:r>
      <w:r w:rsidR="004858C0" w:rsidRPr="00B64CC5">
        <w:rPr>
          <w:lang w:val="es-ES"/>
        </w:rPr>
        <w:t>rovisional del</w:t>
      </w:r>
      <w:r w:rsidR="00931267" w:rsidRPr="00B64CC5">
        <w:rPr>
          <w:lang w:val="es-ES"/>
        </w:rPr>
        <w:t xml:space="preserve"> </w:t>
      </w:r>
      <w:r w:rsidR="00546F22" w:rsidRPr="00B64CC5">
        <w:rPr>
          <w:lang w:val="es-ES"/>
        </w:rPr>
        <w:t>Canadá</w:t>
      </w:r>
      <w:r w:rsidR="004858C0" w:rsidRPr="00B64CC5">
        <w:rPr>
          <w:lang w:val="es-ES"/>
        </w:rPr>
        <w:t xml:space="preserve"> proporcionado con arreglo a la Convención, </w:t>
      </w:r>
      <w:r w:rsidR="001E0B5D" w:rsidRPr="00B64CC5">
        <w:rPr>
          <w:lang w:val="es-ES"/>
        </w:rPr>
        <w:t>presentad</w:t>
      </w:r>
      <w:r w:rsidR="004858C0" w:rsidRPr="00B64CC5">
        <w:rPr>
          <w:lang w:val="es-ES"/>
        </w:rPr>
        <w:t>o</w:t>
      </w:r>
      <w:r w:rsidR="001E0B5D" w:rsidRPr="00B64CC5">
        <w:rPr>
          <w:lang w:val="es-ES"/>
        </w:rPr>
        <w:t xml:space="preserve"> al Comité en mayo de </w:t>
      </w:r>
      <w:r w:rsidRPr="00B64CC5">
        <w:rPr>
          <w:lang w:val="es-ES"/>
        </w:rPr>
        <w:t>2006.</w:t>
      </w:r>
    </w:p>
    <w:p w:rsidR="00601F28" w:rsidRPr="00B64CC5" w:rsidRDefault="00601F28" w:rsidP="00CD4891">
      <w:pPr>
        <w:pStyle w:val="SingleTxtG"/>
        <w:rPr>
          <w:lang w:val="es-ES"/>
        </w:rPr>
      </w:pPr>
      <w:r w:rsidRPr="00B64CC5">
        <w:rPr>
          <w:lang w:val="es-ES"/>
        </w:rPr>
        <w:t>2.</w:t>
      </w:r>
      <w:r w:rsidRPr="00B64CC5">
        <w:rPr>
          <w:lang w:val="es-ES"/>
        </w:rPr>
        <w:tab/>
      </w:r>
      <w:r w:rsidR="00BC39C9" w:rsidRPr="00B64CC5">
        <w:rPr>
          <w:lang w:val="es-ES"/>
        </w:rPr>
        <w:t xml:space="preserve">Para mayor pertinencia de </w:t>
      </w:r>
      <w:r w:rsidR="00665431" w:rsidRPr="00B64CC5">
        <w:rPr>
          <w:lang w:val="es-ES"/>
        </w:rPr>
        <w:t>la información proporcionada a los</w:t>
      </w:r>
      <w:r w:rsidR="006D398B" w:rsidRPr="00B64CC5">
        <w:rPr>
          <w:lang w:val="es-ES"/>
        </w:rPr>
        <w:t xml:space="preserve"> </w:t>
      </w:r>
      <w:r w:rsidR="007E7C58" w:rsidRPr="00B64CC5">
        <w:rPr>
          <w:lang w:val="es-ES"/>
        </w:rPr>
        <w:t>órganos de tratados</w:t>
      </w:r>
      <w:r w:rsidR="006D398B" w:rsidRPr="00B64CC5">
        <w:rPr>
          <w:lang w:val="es-ES"/>
        </w:rPr>
        <w:t xml:space="preserve"> de las Naciones Unidas</w:t>
      </w:r>
      <w:r w:rsidR="007E7C58" w:rsidRPr="00B64CC5">
        <w:rPr>
          <w:lang w:val="es-ES"/>
        </w:rPr>
        <w:t>, este informe se centra en algunas cuestiones clave respecto de las cuales se han producido acontecimientos importan</w:t>
      </w:r>
      <w:r w:rsidR="00035412" w:rsidRPr="00B64CC5">
        <w:rPr>
          <w:lang w:val="es-ES"/>
        </w:rPr>
        <w:t xml:space="preserve">tes y cuestiones sobre las que </w:t>
      </w:r>
      <w:r w:rsidR="00665431" w:rsidRPr="00B64CC5">
        <w:rPr>
          <w:lang w:val="es-ES"/>
        </w:rPr>
        <w:t xml:space="preserve">no se ha informado en documentos presentados </w:t>
      </w:r>
      <w:r w:rsidR="00080715" w:rsidRPr="00B64CC5">
        <w:rPr>
          <w:lang w:val="es-ES"/>
        </w:rPr>
        <w:t xml:space="preserve">conforme </w:t>
      </w:r>
      <w:r w:rsidR="004A6451" w:rsidRPr="00B64CC5">
        <w:rPr>
          <w:lang w:val="es-ES"/>
        </w:rPr>
        <w:t xml:space="preserve">a </w:t>
      </w:r>
      <w:r w:rsidR="00665431" w:rsidRPr="00B64CC5">
        <w:rPr>
          <w:lang w:val="es-ES"/>
        </w:rPr>
        <w:t xml:space="preserve">otros tratados en los que el </w:t>
      </w:r>
      <w:r w:rsidR="00546F22" w:rsidRPr="00B64CC5">
        <w:rPr>
          <w:lang w:val="es-ES"/>
        </w:rPr>
        <w:t>Canadá</w:t>
      </w:r>
      <w:r w:rsidRPr="00B64CC5">
        <w:rPr>
          <w:lang w:val="es-ES"/>
        </w:rPr>
        <w:t xml:space="preserve"> </w:t>
      </w:r>
      <w:r w:rsidR="00665431" w:rsidRPr="00B64CC5">
        <w:rPr>
          <w:lang w:val="es-ES"/>
        </w:rPr>
        <w:t>es parte</w:t>
      </w:r>
      <w:r w:rsidRPr="00B64CC5">
        <w:rPr>
          <w:lang w:val="es-ES"/>
        </w:rPr>
        <w:t xml:space="preserve">. </w:t>
      </w:r>
      <w:r w:rsidR="00BC39C9" w:rsidRPr="00B64CC5">
        <w:rPr>
          <w:lang w:val="es-ES"/>
        </w:rPr>
        <w:t xml:space="preserve">Cuando </w:t>
      </w:r>
      <w:r w:rsidR="007355CE" w:rsidRPr="00B64CC5">
        <w:rPr>
          <w:lang w:val="es-ES"/>
        </w:rPr>
        <w:t xml:space="preserve">se ha suministrado información detallada en otros informes, se hace referencia a ellos </w:t>
      </w:r>
      <w:r w:rsidR="00BC39C9" w:rsidRPr="00B64CC5">
        <w:rPr>
          <w:lang w:val="es-ES"/>
        </w:rPr>
        <w:t xml:space="preserve">pero, con escasas excepciones, la información no se reitera aquí. El presente informe gira en torno </w:t>
      </w:r>
      <w:r w:rsidR="00035412" w:rsidRPr="00B64CC5">
        <w:rPr>
          <w:lang w:val="es-ES"/>
        </w:rPr>
        <w:t>de</w:t>
      </w:r>
      <w:r w:rsidR="00BC39C9" w:rsidRPr="00B64CC5">
        <w:rPr>
          <w:lang w:val="es-ES"/>
        </w:rPr>
        <w:t xml:space="preserve"> los siguientes temas fundamentales</w:t>
      </w:r>
      <w:r w:rsidRPr="00B64CC5">
        <w:rPr>
          <w:lang w:val="es-ES"/>
        </w:rPr>
        <w:t>:</w:t>
      </w:r>
    </w:p>
    <w:p w:rsidR="00601F28" w:rsidRPr="00B64CC5" w:rsidRDefault="00B74AE4" w:rsidP="00B74AE4">
      <w:pPr>
        <w:pStyle w:val="SingleTxtG"/>
        <w:rPr>
          <w:lang w:val="es-ES"/>
        </w:rPr>
      </w:pPr>
      <w:r w:rsidRPr="00B64CC5">
        <w:rPr>
          <w:lang w:val="es-ES"/>
        </w:rPr>
        <w:tab/>
      </w:r>
      <w:r w:rsidR="00601F28" w:rsidRPr="00B64CC5">
        <w:rPr>
          <w:lang w:val="es-ES"/>
        </w:rPr>
        <w:t>a)</w:t>
      </w:r>
      <w:r w:rsidR="00601F28" w:rsidRPr="00B64CC5">
        <w:rPr>
          <w:lang w:val="es-ES"/>
        </w:rPr>
        <w:tab/>
      </w:r>
      <w:r w:rsidR="00035412" w:rsidRPr="00B64CC5">
        <w:rPr>
          <w:lang w:val="es-ES"/>
        </w:rPr>
        <w:t xml:space="preserve">Revisión de </w:t>
      </w:r>
      <w:r w:rsidR="004858C0" w:rsidRPr="00B64CC5">
        <w:rPr>
          <w:lang w:val="es-ES"/>
        </w:rPr>
        <w:t>la Ley contra el terrorismo</w:t>
      </w:r>
      <w:r w:rsidR="00601F28" w:rsidRPr="00B64CC5">
        <w:rPr>
          <w:lang w:val="es-ES"/>
        </w:rPr>
        <w:t>;</w:t>
      </w:r>
    </w:p>
    <w:p w:rsidR="00601F28" w:rsidRPr="00B64CC5" w:rsidRDefault="00B74AE4" w:rsidP="00B74AE4">
      <w:pPr>
        <w:pStyle w:val="SingleTxtG"/>
        <w:rPr>
          <w:lang w:val="es-ES"/>
        </w:rPr>
      </w:pPr>
      <w:r w:rsidRPr="00B64CC5">
        <w:rPr>
          <w:lang w:val="es-ES"/>
        </w:rPr>
        <w:tab/>
      </w:r>
      <w:r w:rsidR="00601F28" w:rsidRPr="00B64CC5">
        <w:rPr>
          <w:lang w:val="es-ES"/>
        </w:rPr>
        <w:t>b)</w:t>
      </w:r>
      <w:r w:rsidR="00601F28" w:rsidRPr="00B64CC5">
        <w:rPr>
          <w:lang w:val="es-ES"/>
        </w:rPr>
        <w:tab/>
      </w:r>
      <w:r w:rsidR="008C4939" w:rsidRPr="00B64CC5">
        <w:rPr>
          <w:lang w:val="es-ES"/>
        </w:rPr>
        <w:t>Ley de inmigración y protección de los refugiados</w:t>
      </w:r>
      <w:r w:rsidR="00601F28" w:rsidRPr="00B64CC5">
        <w:rPr>
          <w:lang w:val="es-ES"/>
        </w:rPr>
        <w:t>;</w:t>
      </w:r>
    </w:p>
    <w:p w:rsidR="00601F28" w:rsidRPr="00B64CC5" w:rsidRDefault="00B74AE4" w:rsidP="00B74AE4">
      <w:pPr>
        <w:pStyle w:val="SingleTxtG"/>
        <w:rPr>
          <w:lang w:val="es-ES"/>
        </w:rPr>
      </w:pPr>
      <w:r w:rsidRPr="00B64CC5">
        <w:rPr>
          <w:lang w:val="es-ES"/>
        </w:rPr>
        <w:tab/>
      </w:r>
      <w:r w:rsidR="00601F28" w:rsidRPr="00B64CC5">
        <w:rPr>
          <w:lang w:val="es-ES"/>
        </w:rPr>
        <w:t>c)</w:t>
      </w:r>
      <w:r w:rsidR="00601F28" w:rsidRPr="00B64CC5">
        <w:rPr>
          <w:lang w:val="es-ES"/>
        </w:rPr>
        <w:tab/>
        <w:t>Protec</w:t>
      </w:r>
      <w:r w:rsidR="004858C0" w:rsidRPr="00B64CC5">
        <w:rPr>
          <w:lang w:val="es-ES"/>
        </w:rPr>
        <w:t>ción de los canadienses en el exterior</w:t>
      </w:r>
      <w:r w:rsidR="00601F28" w:rsidRPr="00B64CC5">
        <w:rPr>
          <w:lang w:val="es-ES"/>
        </w:rPr>
        <w:t>;</w:t>
      </w:r>
    </w:p>
    <w:p w:rsidR="00601F28" w:rsidRPr="00B64CC5" w:rsidRDefault="00B74AE4" w:rsidP="00B74AE4">
      <w:pPr>
        <w:pStyle w:val="SingleTxtG"/>
        <w:rPr>
          <w:lang w:val="es-ES"/>
        </w:rPr>
      </w:pPr>
      <w:r w:rsidRPr="00B64CC5">
        <w:rPr>
          <w:lang w:val="es-ES"/>
        </w:rPr>
        <w:tab/>
      </w:r>
      <w:r w:rsidR="00601F28" w:rsidRPr="00B64CC5">
        <w:rPr>
          <w:lang w:val="es-ES"/>
        </w:rPr>
        <w:t>d)</w:t>
      </w:r>
      <w:r w:rsidR="00601F28" w:rsidRPr="00B64CC5">
        <w:rPr>
          <w:lang w:val="es-ES"/>
        </w:rPr>
        <w:tab/>
        <w:t>Result</w:t>
      </w:r>
      <w:r w:rsidR="00C40F5D" w:rsidRPr="00B64CC5">
        <w:rPr>
          <w:lang w:val="es-ES"/>
        </w:rPr>
        <w:t>ado</w:t>
      </w:r>
      <w:r w:rsidR="00601F28" w:rsidRPr="00B64CC5">
        <w:rPr>
          <w:lang w:val="es-ES"/>
        </w:rPr>
        <w:t xml:space="preserve">s </w:t>
      </w:r>
      <w:r w:rsidR="00C40F5D" w:rsidRPr="00B64CC5">
        <w:rPr>
          <w:lang w:val="es-ES"/>
        </w:rPr>
        <w:t xml:space="preserve">de la actuación de la Comisión de investigación sobre las acciones de funcionarios canadienses en relación con </w:t>
      </w:r>
      <w:r w:rsidR="00601F28" w:rsidRPr="00B64CC5">
        <w:rPr>
          <w:lang w:val="es-ES"/>
        </w:rPr>
        <w:t>Maher Arar;</w:t>
      </w:r>
    </w:p>
    <w:p w:rsidR="00601F28" w:rsidRPr="00B64CC5" w:rsidRDefault="00B74AE4" w:rsidP="00B74AE4">
      <w:pPr>
        <w:pStyle w:val="SingleTxtG"/>
        <w:rPr>
          <w:lang w:val="es-ES"/>
        </w:rPr>
      </w:pPr>
      <w:r w:rsidRPr="00B64CC5">
        <w:rPr>
          <w:lang w:val="es-ES"/>
        </w:rPr>
        <w:tab/>
      </w:r>
      <w:r w:rsidR="00601F28" w:rsidRPr="00B64CC5">
        <w:rPr>
          <w:lang w:val="es-ES"/>
        </w:rPr>
        <w:t>e)</w:t>
      </w:r>
      <w:r w:rsidR="00601F28" w:rsidRPr="00B64CC5">
        <w:rPr>
          <w:lang w:val="es-ES"/>
        </w:rPr>
        <w:tab/>
      </w:r>
      <w:r w:rsidR="006D398B" w:rsidRPr="00B64CC5">
        <w:rPr>
          <w:lang w:val="es-ES"/>
        </w:rPr>
        <w:t>Enjuiciamiento</w:t>
      </w:r>
      <w:r w:rsidR="000F0538" w:rsidRPr="00B64CC5">
        <w:rPr>
          <w:lang w:val="es-ES"/>
        </w:rPr>
        <w:t xml:space="preserve"> </w:t>
      </w:r>
      <w:r w:rsidR="006D398B" w:rsidRPr="00B64CC5">
        <w:rPr>
          <w:lang w:val="es-ES"/>
        </w:rPr>
        <w:t>de</w:t>
      </w:r>
      <w:r w:rsidR="000F0538" w:rsidRPr="00B64CC5">
        <w:rPr>
          <w:lang w:val="es-ES"/>
        </w:rPr>
        <w:t xml:space="preserve"> </w:t>
      </w:r>
      <w:r w:rsidR="006D398B" w:rsidRPr="00B64CC5">
        <w:rPr>
          <w:lang w:val="es-ES"/>
        </w:rPr>
        <w:t>presuntos delincuentes</w:t>
      </w:r>
      <w:r w:rsidR="000F0538" w:rsidRPr="00B64CC5">
        <w:rPr>
          <w:lang w:val="es-ES"/>
        </w:rPr>
        <w:t xml:space="preserve">, en el Canadá, </w:t>
      </w:r>
      <w:r w:rsidR="00037548" w:rsidRPr="00B64CC5">
        <w:rPr>
          <w:lang w:val="es-ES"/>
        </w:rPr>
        <w:t>por actos cometidos en el extranjero</w:t>
      </w:r>
      <w:r w:rsidR="00601F28" w:rsidRPr="00B64CC5">
        <w:rPr>
          <w:lang w:val="es-ES"/>
        </w:rPr>
        <w:t>;</w:t>
      </w:r>
    </w:p>
    <w:p w:rsidR="00601F28" w:rsidRPr="00B64CC5" w:rsidRDefault="00B74AE4" w:rsidP="00B74AE4">
      <w:pPr>
        <w:pStyle w:val="SingleTxtG"/>
        <w:rPr>
          <w:lang w:val="es-ES"/>
        </w:rPr>
      </w:pPr>
      <w:r w:rsidRPr="00B64CC5">
        <w:rPr>
          <w:lang w:val="es-ES"/>
        </w:rPr>
        <w:tab/>
      </w:r>
      <w:r w:rsidR="00601F28" w:rsidRPr="00B64CC5">
        <w:rPr>
          <w:lang w:val="es-ES"/>
        </w:rPr>
        <w:t>f)</w:t>
      </w:r>
      <w:r w:rsidR="00601F28" w:rsidRPr="00B64CC5">
        <w:rPr>
          <w:lang w:val="es-ES"/>
        </w:rPr>
        <w:tab/>
        <w:t>Tr</w:t>
      </w:r>
      <w:r w:rsidR="00665431" w:rsidRPr="00B64CC5">
        <w:rPr>
          <w:lang w:val="es-ES"/>
        </w:rPr>
        <w:t>atamiento de personas detenidas o encarceladas</w:t>
      </w:r>
      <w:r w:rsidR="00601F28" w:rsidRPr="00B64CC5">
        <w:rPr>
          <w:lang w:val="es-ES"/>
        </w:rPr>
        <w:t>;</w:t>
      </w:r>
    </w:p>
    <w:p w:rsidR="00601F28" w:rsidRPr="00B64CC5" w:rsidRDefault="00B74AE4" w:rsidP="00B74AE4">
      <w:pPr>
        <w:pStyle w:val="SingleTxtG"/>
        <w:rPr>
          <w:lang w:val="es-ES"/>
        </w:rPr>
      </w:pPr>
      <w:r w:rsidRPr="00B64CC5">
        <w:rPr>
          <w:lang w:val="es-ES"/>
        </w:rPr>
        <w:tab/>
      </w:r>
      <w:r w:rsidR="00601F28" w:rsidRPr="00B64CC5">
        <w:rPr>
          <w:lang w:val="es-ES"/>
        </w:rPr>
        <w:t>g)</w:t>
      </w:r>
      <w:r w:rsidR="00601F28" w:rsidRPr="00B64CC5">
        <w:rPr>
          <w:lang w:val="es-ES"/>
        </w:rPr>
        <w:tab/>
      </w:r>
      <w:r w:rsidR="004A6451" w:rsidRPr="00B64CC5">
        <w:rPr>
          <w:lang w:val="es-ES"/>
        </w:rPr>
        <w:t xml:space="preserve">Utilización de armas de descarga </w:t>
      </w:r>
      <w:r w:rsidR="00472707" w:rsidRPr="00B64CC5">
        <w:rPr>
          <w:lang w:val="es-ES"/>
        </w:rPr>
        <w:t>eléctrica</w:t>
      </w:r>
      <w:r w:rsidR="008D629D" w:rsidRPr="00B64CC5">
        <w:rPr>
          <w:lang w:val="es-ES"/>
        </w:rPr>
        <w:t>;</w:t>
      </w:r>
    </w:p>
    <w:p w:rsidR="00601F28" w:rsidRPr="00B64CC5" w:rsidRDefault="00B74AE4" w:rsidP="00B74AE4">
      <w:pPr>
        <w:pStyle w:val="SingleTxtG"/>
        <w:rPr>
          <w:lang w:val="es-ES"/>
        </w:rPr>
      </w:pPr>
      <w:r w:rsidRPr="00B64CC5">
        <w:rPr>
          <w:lang w:val="es-ES"/>
        </w:rPr>
        <w:tab/>
      </w:r>
      <w:r w:rsidR="00601F28" w:rsidRPr="00B64CC5">
        <w:rPr>
          <w:lang w:val="es-ES"/>
        </w:rPr>
        <w:t>h)</w:t>
      </w:r>
      <w:r w:rsidR="00601F28" w:rsidRPr="00B64CC5">
        <w:rPr>
          <w:lang w:val="es-ES"/>
        </w:rPr>
        <w:tab/>
      </w:r>
      <w:r w:rsidR="008D629D" w:rsidRPr="00B64CC5">
        <w:rPr>
          <w:lang w:val="es-ES"/>
        </w:rPr>
        <w:t>Supervisión independiente de la aplicación de la ley</w:t>
      </w:r>
      <w:r w:rsidR="00601F28" w:rsidRPr="00B64CC5">
        <w:rPr>
          <w:lang w:val="es-ES"/>
        </w:rPr>
        <w:t>;</w:t>
      </w:r>
    </w:p>
    <w:p w:rsidR="00601F28" w:rsidRPr="00B64CC5" w:rsidRDefault="00B74AE4" w:rsidP="00B74AE4">
      <w:pPr>
        <w:pStyle w:val="SingleTxtG"/>
        <w:rPr>
          <w:lang w:val="es-ES"/>
        </w:rPr>
      </w:pPr>
      <w:r w:rsidRPr="00B64CC5">
        <w:rPr>
          <w:lang w:val="es-ES"/>
        </w:rPr>
        <w:tab/>
      </w:r>
      <w:r w:rsidR="00601F28" w:rsidRPr="00B64CC5">
        <w:rPr>
          <w:lang w:val="es-ES"/>
        </w:rPr>
        <w:t>i)</w:t>
      </w:r>
      <w:r w:rsidR="00601F28" w:rsidRPr="00B64CC5">
        <w:rPr>
          <w:lang w:val="es-ES"/>
        </w:rPr>
        <w:tab/>
        <w:t>Compensa</w:t>
      </w:r>
      <w:r w:rsidR="00665431" w:rsidRPr="00B64CC5">
        <w:rPr>
          <w:lang w:val="es-ES"/>
        </w:rPr>
        <w:t xml:space="preserve">ción </w:t>
      </w:r>
      <w:r w:rsidR="00080715" w:rsidRPr="00B64CC5">
        <w:rPr>
          <w:lang w:val="es-ES"/>
        </w:rPr>
        <w:t>a</w:t>
      </w:r>
      <w:r w:rsidR="00037548" w:rsidRPr="00B64CC5">
        <w:rPr>
          <w:lang w:val="es-ES"/>
        </w:rPr>
        <w:t xml:space="preserve"> las víctimas de </w:t>
      </w:r>
      <w:r w:rsidR="00601F28" w:rsidRPr="00B64CC5">
        <w:rPr>
          <w:lang w:val="es-ES"/>
        </w:rPr>
        <w:t>tortur</w:t>
      </w:r>
      <w:r w:rsidR="00037548" w:rsidRPr="00B64CC5">
        <w:rPr>
          <w:lang w:val="es-ES"/>
        </w:rPr>
        <w:t>a</w:t>
      </w:r>
      <w:r w:rsidR="00601F28" w:rsidRPr="00B64CC5">
        <w:rPr>
          <w:lang w:val="es-ES"/>
        </w:rPr>
        <w:t>.</w:t>
      </w:r>
    </w:p>
    <w:p w:rsidR="00601F28" w:rsidRPr="00B64CC5" w:rsidRDefault="00601F28" w:rsidP="00CD4891">
      <w:pPr>
        <w:pStyle w:val="SingleTxtG"/>
        <w:rPr>
          <w:lang w:val="es-ES"/>
        </w:rPr>
      </w:pPr>
      <w:r w:rsidRPr="00B64CC5">
        <w:rPr>
          <w:lang w:val="es-ES"/>
        </w:rPr>
        <w:t>3.</w:t>
      </w:r>
      <w:r w:rsidRPr="00B64CC5">
        <w:rPr>
          <w:lang w:val="es-ES"/>
        </w:rPr>
        <w:tab/>
      </w:r>
      <w:r w:rsidR="008D629D" w:rsidRPr="00B64CC5">
        <w:rPr>
          <w:lang w:val="es-ES"/>
        </w:rPr>
        <w:t xml:space="preserve">Estos temas se </w:t>
      </w:r>
      <w:r w:rsidR="00035412" w:rsidRPr="00B64CC5">
        <w:rPr>
          <w:lang w:val="es-ES"/>
        </w:rPr>
        <w:t>seleccionaron</w:t>
      </w:r>
      <w:r w:rsidR="008D629D" w:rsidRPr="00B64CC5">
        <w:rPr>
          <w:lang w:val="es-ES"/>
        </w:rPr>
        <w:t xml:space="preserve"> mediante un examen de las Observaciones finales del </w:t>
      </w:r>
      <w:r w:rsidR="001C008D" w:rsidRPr="00B64CC5">
        <w:rPr>
          <w:lang w:val="es-ES"/>
        </w:rPr>
        <w:t>Comité contra la Tortura</w:t>
      </w:r>
      <w:r w:rsidR="008D629D" w:rsidRPr="00B64CC5">
        <w:rPr>
          <w:lang w:val="es-ES"/>
        </w:rPr>
        <w:t xml:space="preserve"> formuladas en 2005 llevado a cabo por departamentos </w:t>
      </w:r>
      <w:r w:rsidRPr="00B64CC5">
        <w:rPr>
          <w:lang w:val="es-ES"/>
        </w:rPr>
        <w:t>federal</w:t>
      </w:r>
      <w:r w:rsidR="008D629D" w:rsidRPr="00B64CC5">
        <w:rPr>
          <w:lang w:val="es-ES"/>
        </w:rPr>
        <w:t xml:space="preserve">es y </w:t>
      </w:r>
      <w:r w:rsidR="007E7C58" w:rsidRPr="00B64CC5">
        <w:rPr>
          <w:lang w:val="es-ES"/>
        </w:rPr>
        <w:t>el Comité Permanente de funcionarios de derechos humanos</w:t>
      </w:r>
      <w:r w:rsidRPr="00B64CC5">
        <w:rPr>
          <w:lang w:val="es-ES"/>
        </w:rPr>
        <w:t xml:space="preserve">, principal </w:t>
      </w:r>
      <w:r w:rsidR="007E7C58" w:rsidRPr="00B64CC5">
        <w:rPr>
          <w:lang w:val="es-ES"/>
        </w:rPr>
        <w:t>órgano federal</w:t>
      </w:r>
      <w:r w:rsidR="00445C39" w:rsidRPr="00B64CC5">
        <w:rPr>
          <w:lang w:val="es-ES"/>
        </w:rPr>
        <w:noBreakHyphen/>
      </w:r>
      <w:r w:rsidR="007E7C58" w:rsidRPr="00B64CC5">
        <w:rPr>
          <w:lang w:val="es-ES"/>
        </w:rPr>
        <w:t xml:space="preserve">provincial-territorial </w:t>
      </w:r>
      <w:r w:rsidRPr="00B64CC5">
        <w:rPr>
          <w:lang w:val="es-ES"/>
        </w:rPr>
        <w:t>respons</w:t>
      </w:r>
      <w:r w:rsidR="007E7C58" w:rsidRPr="00B64CC5">
        <w:rPr>
          <w:lang w:val="es-ES"/>
        </w:rPr>
        <w:t>a</w:t>
      </w:r>
      <w:r w:rsidRPr="00B64CC5">
        <w:rPr>
          <w:lang w:val="es-ES"/>
        </w:rPr>
        <w:t xml:space="preserve">ble </w:t>
      </w:r>
      <w:r w:rsidR="007E7C58" w:rsidRPr="00B64CC5">
        <w:rPr>
          <w:lang w:val="es-ES"/>
        </w:rPr>
        <w:t xml:space="preserve">de las consultas y el intercambio de información entre los gobiernos acerca de la </w:t>
      </w:r>
      <w:r w:rsidRPr="00B64CC5">
        <w:rPr>
          <w:lang w:val="es-ES"/>
        </w:rPr>
        <w:t>ratifica</w:t>
      </w:r>
      <w:r w:rsidR="007E7C58" w:rsidRPr="00B64CC5">
        <w:rPr>
          <w:lang w:val="es-ES"/>
        </w:rPr>
        <w:t xml:space="preserve">ción y aplicación de los tratados internacionales de derechos </w:t>
      </w:r>
      <w:r w:rsidRPr="00B64CC5">
        <w:rPr>
          <w:lang w:val="es-ES"/>
        </w:rPr>
        <w:t>human</w:t>
      </w:r>
      <w:r w:rsidR="007E7C58" w:rsidRPr="00B64CC5">
        <w:rPr>
          <w:lang w:val="es-ES"/>
        </w:rPr>
        <w:t>os</w:t>
      </w:r>
      <w:r w:rsidRPr="00B64CC5">
        <w:rPr>
          <w:lang w:val="es-ES"/>
        </w:rPr>
        <w:t>.</w:t>
      </w:r>
    </w:p>
    <w:p w:rsidR="00601F28" w:rsidRPr="00B64CC5" w:rsidRDefault="00601F28" w:rsidP="00CD4891">
      <w:pPr>
        <w:pStyle w:val="SingleTxtG"/>
        <w:rPr>
          <w:lang w:val="es-ES"/>
        </w:rPr>
      </w:pPr>
      <w:r w:rsidRPr="00B64CC5">
        <w:rPr>
          <w:lang w:val="es-ES"/>
        </w:rPr>
        <w:t>4.</w:t>
      </w:r>
      <w:r w:rsidRPr="00B64CC5">
        <w:rPr>
          <w:lang w:val="es-ES"/>
        </w:rPr>
        <w:tab/>
      </w:r>
      <w:r w:rsidR="008D629D" w:rsidRPr="00B64CC5">
        <w:rPr>
          <w:lang w:val="es-ES"/>
        </w:rPr>
        <w:t xml:space="preserve">Se solicitó a </w:t>
      </w:r>
      <w:r w:rsidRPr="00B64CC5">
        <w:rPr>
          <w:lang w:val="es-ES"/>
        </w:rPr>
        <w:t>46 organiza</w:t>
      </w:r>
      <w:r w:rsidR="007E7C58" w:rsidRPr="00B64CC5">
        <w:rPr>
          <w:lang w:val="es-ES"/>
        </w:rPr>
        <w:t xml:space="preserve">ciones no gubernamentales </w:t>
      </w:r>
      <w:r w:rsidRPr="00B64CC5">
        <w:rPr>
          <w:lang w:val="es-ES"/>
        </w:rPr>
        <w:t>(</w:t>
      </w:r>
      <w:r w:rsidR="007E7C58" w:rsidRPr="00B64CC5">
        <w:rPr>
          <w:lang w:val="es-ES"/>
        </w:rPr>
        <w:t>ONG</w:t>
      </w:r>
      <w:r w:rsidRPr="00B64CC5">
        <w:rPr>
          <w:lang w:val="es-ES"/>
        </w:rPr>
        <w:t>)</w:t>
      </w:r>
      <w:r w:rsidR="008D629D" w:rsidRPr="00B64CC5">
        <w:rPr>
          <w:lang w:val="es-ES"/>
        </w:rPr>
        <w:t xml:space="preserve"> que dieran su opinión respecto de las cuestiones que abarcaría el presente informe y también se las instó a </w:t>
      </w:r>
      <w:r w:rsidR="0056037B" w:rsidRPr="00B64CC5">
        <w:rPr>
          <w:lang w:val="es-ES"/>
        </w:rPr>
        <w:t xml:space="preserve">retransmitir </w:t>
      </w:r>
      <w:r w:rsidR="00DF7718" w:rsidRPr="00B64CC5">
        <w:rPr>
          <w:lang w:val="es-ES"/>
        </w:rPr>
        <w:t xml:space="preserve">la </w:t>
      </w:r>
      <w:r w:rsidRPr="00B64CC5">
        <w:rPr>
          <w:lang w:val="es-ES"/>
        </w:rPr>
        <w:t>correspondenc</w:t>
      </w:r>
      <w:r w:rsidR="00DF7718" w:rsidRPr="00B64CC5">
        <w:rPr>
          <w:lang w:val="es-ES"/>
        </w:rPr>
        <w:t xml:space="preserve">ia a otras organizaciones </w:t>
      </w:r>
      <w:r w:rsidRPr="00B64CC5">
        <w:rPr>
          <w:lang w:val="es-ES"/>
        </w:rPr>
        <w:t>interes</w:t>
      </w:r>
      <w:r w:rsidR="00DF7718" w:rsidRPr="00B64CC5">
        <w:rPr>
          <w:lang w:val="es-ES"/>
        </w:rPr>
        <w:t>adas</w:t>
      </w:r>
      <w:r w:rsidRPr="00B64CC5">
        <w:rPr>
          <w:lang w:val="es-ES"/>
        </w:rPr>
        <w:t xml:space="preserve">. </w:t>
      </w:r>
      <w:r w:rsidR="00DF7718" w:rsidRPr="00B64CC5">
        <w:rPr>
          <w:lang w:val="es-ES"/>
        </w:rPr>
        <w:t xml:space="preserve">Respondieron a la invitación </w:t>
      </w:r>
      <w:r w:rsidR="00DB434D" w:rsidRPr="00B64CC5">
        <w:rPr>
          <w:lang w:val="es-ES"/>
        </w:rPr>
        <w:t xml:space="preserve">el </w:t>
      </w:r>
      <w:r w:rsidR="004E3140" w:rsidRPr="00B64CC5">
        <w:rPr>
          <w:lang w:val="es-ES"/>
        </w:rPr>
        <w:t>Centro Canadiense para Víctimas de la Tortura</w:t>
      </w:r>
      <w:r w:rsidRPr="00B64CC5">
        <w:rPr>
          <w:lang w:val="es-ES"/>
        </w:rPr>
        <w:t xml:space="preserve"> (CCVT) </w:t>
      </w:r>
      <w:r w:rsidR="00DB434D" w:rsidRPr="00B64CC5">
        <w:rPr>
          <w:lang w:val="es-ES"/>
        </w:rPr>
        <w:t xml:space="preserve">y </w:t>
      </w:r>
      <w:r w:rsidR="00872162" w:rsidRPr="00B64CC5">
        <w:rPr>
          <w:lang w:val="es-ES"/>
        </w:rPr>
        <w:t>Canadi</w:t>
      </w:r>
      <w:r w:rsidR="00DF0124" w:rsidRPr="00B64CC5">
        <w:rPr>
          <w:lang w:val="es-ES"/>
        </w:rPr>
        <w:t>an</w:t>
      </w:r>
      <w:r w:rsidRPr="00B64CC5">
        <w:rPr>
          <w:lang w:val="es-ES"/>
        </w:rPr>
        <w:t xml:space="preserve"> Voice of Women for Peace</w:t>
      </w:r>
      <w:r w:rsidR="00080715" w:rsidRPr="00B64CC5">
        <w:rPr>
          <w:lang w:val="es-ES"/>
        </w:rPr>
        <w:t xml:space="preserve"> (VOW)</w:t>
      </w:r>
      <w:r w:rsidRPr="00B64CC5">
        <w:rPr>
          <w:lang w:val="es-ES"/>
        </w:rPr>
        <w:t xml:space="preserve">. </w:t>
      </w:r>
    </w:p>
    <w:p w:rsidR="00601F28" w:rsidRPr="00B64CC5" w:rsidRDefault="00601F28" w:rsidP="00CD4891">
      <w:pPr>
        <w:pStyle w:val="SingleTxtG"/>
        <w:rPr>
          <w:lang w:val="es-ES"/>
        </w:rPr>
      </w:pPr>
      <w:r w:rsidRPr="00B64CC5">
        <w:rPr>
          <w:lang w:val="es-ES"/>
        </w:rPr>
        <w:t>5.</w:t>
      </w:r>
      <w:r w:rsidRPr="00B64CC5">
        <w:rPr>
          <w:lang w:val="es-ES"/>
        </w:rPr>
        <w:tab/>
      </w:r>
      <w:r w:rsidR="0056037B" w:rsidRPr="00B64CC5">
        <w:rPr>
          <w:lang w:val="es-ES"/>
        </w:rPr>
        <w:t xml:space="preserve">El </w:t>
      </w:r>
      <w:r w:rsidRPr="00B64CC5">
        <w:rPr>
          <w:lang w:val="es-ES"/>
        </w:rPr>
        <w:t xml:space="preserve">CCVT </w:t>
      </w:r>
      <w:r w:rsidR="0056037B" w:rsidRPr="00B64CC5">
        <w:rPr>
          <w:lang w:val="es-ES"/>
        </w:rPr>
        <w:t xml:space="preserve">elogió al </w:t>
      </w:r>
      <w:r w:rsidR="00546F22" w:rsidRPr="00B64CC5">
        <w:rPr>
          <w:lang w:val="es-ES"/>
        </w:rPr>
        <w:t>Gobierno del Canadá</w:t>
      </w:r>
      <w:r w:rsidRPr="00B64CC5">
        <w:rPr>
          <w:lang w:val="es-ES"/>
        </w:rPr>
        <w:t xml:space="preserve"> </w:t>
      </w:r>
      <w:r w:rsidR="0056037B" w:rsidRPr="00B64CC5">
        <w:rPr>
          <w:lang w:val="es-ES"/>
        </w:rPr>
        <w:t xml:space="preserve">por varias iniciativas, como las directrices sobre </w:t>
      </w:r>
      <w:r w:rsidR="000443B2" w:rsidRPr="00B64CC5">
        <w:rPr>
          <w:lang w:val="es-ES"/>
        </w:rPr>
        <w:t>los niños solicitantes de la condición de refugiado</w:t>
      </w:r>
      <w:r w:rsidRPr="00B64CC5">
        <w:rPr>
          <w:lang w:val="es-ES"/>
        </w:rPr>
        <w:t>,</w:t>
      </w:r>
      <w:r w:rsidR="00D32BCE" w:rsidRPr="00B64CC5">
        <w:rPr>
          <w:lang w:val="es-ES"/>
        </w:rPr>
        <w:t xml:space="preserve"> la aceptación de la persecución por motivos de género entre las razones para solicitar la condición de refugiado</w:t>
      </w:r>
      <w:r w:rsidRPr="00B64CC5">
        <w:rPr>
          <w:lang w:val="es-ES"/>
        </w:rPr>
        <w:t xml:space="preserve">, </w:t>
      </w:r>
      <w:r w:rsidR="00D32BCE" w:rsidRPr="00B64CC5">
        <w:rPr>
          <w:lang w:val="es-ES"/>
        </w:rPr>
        <w:t>el liderazgo en la campaña mundial contra la impunidad de los torturadores</w:t>
      </w:r>
      <w:r w:rsidRPr="00B64CC5">
        <w:rPr>
          <w:lang w:val="es-ES"/>
        </w:rPr>
        <w:t xml:space="preserve">, </w:t>
      </w:r>
      <w:r w:rsidR="00D32BCE" w:rsidRPr="00B64CC5">
        <w:rPr>
          <w:lang w:val="es-ES"/>
        </w:rPr>
        <w:t>el cumplimiento de lo dispuesto en el a</w:t>
      </w:r>
      <w:r w:rsidR="008D1C1E" w:rsidRPr="00B64CC5">
        <w:rPr>
          <w:lang w:val="es-ES"/>
        </w:rPr>
        <w:t>rtículo</w:t>
      </w:r>
      <w:r w:rsidRPr="00B64CC5">
        <w:rPr>
          <w:lang w:val="es-ES"/>
        </w:rPr>
        <w:t xml:space="preserve"> 2 </w:t>
      </w:r>
      <w:r w:rsidR="00D32BCE" w:rsidRPr="00B64CC5">
        <w:rPr>
          <w:lang w:val="es-ES"/>
        </w:rPr>
        <w:t xml:space="preserve">de la Convención respecto de la prohibición </w:t>
      </w:r>
      <w:r w:rsidRPr="00B64CC5">
        <w:rPr>
          <w:lang w:val="es-ES"/>
        </w:rPr>
        <w:t>absolut</w:t>
      </w:r>
      <w:r w:rsidR="00D32BCE" w:rsidRPr="00B64CC5">
        <w:rPr>
          <w:lang w:val="es-ES"/>
        </w:rPr>
        <w:t>a</w:t>
      </w:r>
      <w:r w:rsidR="00872162" w:rsidRPr="00B64CC5">
        <w:rPr>
          <w:lang w:val="es-ES"/>
        </w:rPr>
        <w:t xml:space="preserve"> de la tortura al integrar este principio en la </w:t>
      </w:r>
      <w:r w:rsidR="0056037B" w:rsidRPr="00B64CC5">
        <w:rPr>
          <w:lang w:val="es-ES"/>
        </w:rPr>
        <w:t xml:space="preserve">Carta de Derechos y Libertades del Canadá </w:t>
      </w:r>
      <w:r w:rsidR="00872162" w:rsidRPr="00B64CC5">
        <w:rPr>
          <w:lang w:val="es-ES"/>
        </w:rPr>
        <w:t xml:space="preserve">y el </w:t>
      </w:r>
      <w:r w:rsidR="0056037B" w:rsidRPr="00B64CC5">
        <w:rPr>
          <w:lang w:val="es-ES"/>
        </w:rPr>
        <w:t>Código Penal</w:t>
      </w:r>
      <w:r w:rsidRPr="00B64CC5">
        <w:rPr>
          <w:lang w:val="es-ES"/>
        </w:rPr>
        <w:t xml:space="preserve">, </w:t>
      </w:r>
      <w:r w:rsidR="00872162" w:rsidRPr="00B64CC5">
        <w:rPr>
          <w:lang w:val="es-ES"/>
        </w:rPr>
        <w:t xml:space="preserve">y la </w:t>
      </w:r>
      <w:r w:rsidRPr="00B64CC5">
        <w:rPr>
          <w:lang w:val="es-ES"/>
        </w:rPr>
        <w:t>incorpora</w:t>
      </w:r>
      <w:r w:rsidR="00872162" w:rsidRPr="00B64CC5">
        <w:rPr>
          <w:lang w:val="es-ES"/>
        </w:rPr>
        <w:t xml:space="preserve">ción del </w:t>
      </w:r>
      <w:r w:rsidR="0060600E" w:rsidRPr="00B64CC5">
        <w:rPr>
          <w:lang w:val="es-ES"/>
        </w:rPr>
        <w:t xml:space="preserve">Estatuto de Roma de </w:t>
      </w:r>
      <w:smartTag w:uri="urn:schemas-microsoft-com:office:smarttags" w:element="PersonName">
        <w:smartTagPr>
          <w:attr w:name="ProductID" w:val="la Corte Penal Internacional"/>
        </w:smartTagPr>
        <w:r w:rsidR="0060600E" w:rsidRPr="00B64CC5">
          <w:rPr>
            <w:lang w:val="es-ES"/>
          </w:rPr>
          <w:t>la Corte Penal Internacional</w:t>
        </w:r>
      </w:smartTag>
      <w:r w:rsidRPr="00B64CC5">
        <w:rPr>
          <w:lang w:val="es-ES"/>
        </w:rPr>
        <w:t xml:space="preserve"> </w:t>
      </w:r>
      <w:r w:rsidR="00872162" w:rsidRPr="00B64CC5">
        <w:rPr>
          <w:lang w:val="es-ES"/>
        </w:rPr>
        <w:t xml:space="preserve">en la legislación </w:t>
      </w:r>
      <w:r w:rsidR="0060600E" w:rsidRPr="00B64CC5">
        <w:rPr>
          <w:lang w:val="es-ES"/>
        </w:rPr>
        <w:t>c</w:t>
      </w:r>
      <w:r w:rsidR="00872162" w:rsidRPr="00B64CC5">
        <w:rPr>
          <w:lang w:val="es-ES"/>
        </w:rPr>
        <w:t>anadiense</w:t>
      </w:r>
      <w:r w:rsidRPr="00B64CC5">
        <w:rPr>
          <w:lang w:val="es-ES"/>
        </w:rPr>
        <w:t xml:space="preserve"> </w:t>
      </w:r>
      <w:r w:rsidR="00DF0124" w:rsidRPr="00B64CC5">
        <w:rPr>
          <w:lang w:val="es-ES"/>
        </w:rPr>
        <w:t xml:space="preserve">mediante la </w:t>
      </w:r>
      <w:r w:rsidR="007E5C6F" w:rsidRPr="00B64CC5">
        <w:rPr>
          <w:lang w:val="es-ES"/>
        </w:rPr>
        <w:t>sanci</w:t>
      </w:r>
      <w:r w:rsidR="00B6263F" w:rsidRPr="00B64CC5">
        <w:rPr>
          <w:lang w:val="es-ES"/>
        </w:rPr>
        <w:t>ó</w:t>
      </w:r>
      <w:r w:rsidR="007E5C6F" w:rsidRPr="00B64CC5">
        <w:rPr>
          <w:lang w:val="es-ES"/>
        </w:rPr>
        <w:t>n</w:t>
      </w:r>
      <w:r w:rsidRPr="00B64CC5">
        <w:rPr>
          <w:lang w:val="es-ES"/>
        </w:rPr>
        <w:t xml:space="preserve"> </w:t>
      </w:r>
      <w:r w:rsidR="00DF0124" w:rsidRPr="00B64CC5">
        <w:rPr>
          <w:lang w:val="es-ES"/>
        </w:rPr>
        <w:t xml:space="preserve">y la aplicación de la </w:t>
      </w:r>
      <w:r w:rsidR="00EB5209" w:rsidRPr="00B64CC5">
        <w:rPr>
          <w:lang w:val="es-ES"/>
        </w:rPr>
        <w:t>Ley de crímenes contra la humanidad y crímenes de guerra</w:t>
      </w:r>
      <w:r w:rsidRPr="00B64CC5">
        <w:rPr>
          <w:lang w:val="es-ES"/>
        </w:rPr>
        <w:t xml:space="preserve">. </w:t>
      </w:r>
    </w:p>
    <w:p w:rsidR="00601F28" w:rsidRPr="00B64CC5" w:rsidRDefault="00601F28" w:rsidP="00CD4891">
      <w:pPr>
        <w:pStyle w:val="SingleTxtG"/>
        <w:rPr>
          <w:lang w:val="es-ES"/>
        </w:rPr>
      </w:pPr>
      <w:r w:rsidRPr="00B64CC5">
        <w:rPr>
          <w:lang w:val="es-ES"/>
        </w:rPr>
        <w:t>6.</w:t>
      </w:r>
      <w:r w:rsidRPr="00B64CC5">
        <w:rPr>
          <w:lang w:val="es-ES"/>
        </w:rPr>
        <w:tab/>
      </w:r>
      <w:r w:rsidR="00A835E3" w:rsidRPr="00B64CC5">
        <w:rPr>
          <w:lang w:val="es-ES"/>
        </w:rPr>
        <w:t xml:space="preserve">El </w:t>
      </w:r>
      <w:r w:rsidRPr="00B64CC5">
        <w:rPr>
          <w:lang w:val="es-ES"/>
        </w:rPr>
        <w:t xml:space="preserve">CVVT </w:t>
      </w:r>
      <w:r w:rsidR="00A835E3" w:rsidRPr="00B64CC5">
        <w:rPr>
          <w:lang w:val="es-ES"/>
        </w:rPr>
        <w:t>planteó su preocupación ante</w:t>
      </w:r>
      <w:r w:rsidR="001C0BB0" w:rsidRPr="00B64CC5">
        <w:rPr>
          <w:lang w:val="es-ES"/>
        </w:rPr>
        <w:t xml:space="preserve"> las</w:t>
      </w:r>
      <w:r w:rsidR="00A835E3" w:rsidRPr="00B64CC5">
        <w:rPr>
          <w:lang w:val="es-ES"/>
        </w:rPr>
        <w:t xml:space="preserve"> </w:t>
      </w:r>
      <w:r w:rsidR="001C0BB0" w:rsidRPr="00B64CC5">
        <w:rPr>
          <w:lang w:val="es-ES"/>
        </w:rPr>
        <w:t xml:space="preserve">medidas coercitivas previstas en el </w:t>
      </w:r>
      <w:r w:rsidR="00546F22" w:rsidRPr="00B64CC5">
        <w:rPr>
          <w:lang w:val="es-ES"/>
        </w:rPr>
        <w:t>Canadá</w:t>
      </w:r>
      <w:r w:rsidRPr="00B64CC5">
        <w:rPr>
          <w:lang w:val="es-ES"/>
        </w:rPr>
        <w:t xml:space="preserve"> </w:t>
      </w:r>
      <w:r w:rsidR="001C0BB0" w:rsidRPr="00B64CC5">
        <w:rPr>
          <w:lang w:val="es-ES"/>
        </w:rPr>
        <w:t xml:space="preserve">en la </w:t>
      </w:r>
      <w:r w:rsidR="004858C0" w:rsidRPr="00B64CC5">
        <w:rPr>
          <w:lang w:val="es-ES"/>
        </w:rPr>
        <w:t>Ley contra el terrorismo</w:t>
      </w:r>
      <w:r w:rsidRPr="00B64CC5">
        <w:rPr>
          <w:lang w:val="es-ES"/>
        </w:rPr>
        <w:t xml:space="preserve"> </w:t>
      </w:r>
      <w:r w:rsidR="00A835E3" w:rsidRPr="00B64CC5">
        <w:rPr>
          <w:lang w:val="es-ES"/>
        </w:rPr>
        <w:t>y la Ley de seguridad pública</w:t>
      </w:r>
      <w:r w:rsidRPr="00B64CC5">
        <w:rPr>
          <w:lang w:val="es-ES"/>
        </w:rPr>
        <w:t xml:space="preserve">, </w:t>
      </w:r>
      <w:r w:rsidR="00A835E3" w:rsidRPr="00B64CC5">
        <w:rPr>
          <w:lang w:val="es-ES"/>
        </w:rPr>
        <w:t xml:space="preserve">el uso de </w:t>
      </w:r>
      <w:r w:rsidR="00176C58" w:rsidRPr="00B64CC5">
        <w:rPr>
          <w:lang w:val="es-ES"/>
        </w:rPr>
        <w:t xml:space="preserve">certificados de seguridad </w:t>
      </w:r>
      <w:r w:rsidR="00D90002" w:rsidRPr="00B64CC5">
        <w:rPr>
          <w:lang w:val="es-ES"/>
        </w:rPr>
        <w:t>al amparo de la Ley de inmigración y protección de los refugiados</w:t>
      </w:r>
      <w:r w:rsidRPr="00B64CC5">
        <w:rPr>
          <w:lang w:val="es-ES"/>
        </w:rPr>
        <w:t>,</w:t>
      </w:r>
      <w:r w:rsidR="00021FAD" w:rsidRPr="00B64CC5">
        <w:rPr>
          <w:lang w:val="es-ES"/>
        </w:rPr>
        <w:t xml:space="preserve"> la posible expulsión de los detenidos en virtud del régimen de certificación de seguridad</w:t>
      </w:r>
      <w:r w:rsidRPr="00B64CC5">
        <w:rPr>
          <w:lang w:val="es-ES"/>
        </w:rPr>
        <w:t>, la</w:t>
      </w:r>
      <w:r w:rsidR="00021FAD" w:rsidRPr="00B64CC5">
        <w:rPr>
          <w:lang w:val="es-ES"/>
        </w:rPr>
        <w:t xml:space="preserve"> falta de protección contra la tortura de ciudadanos canadienses en el exterior, la ausencia de medidas eficaces </w:t>
      </w:r>
      <w:r w:rsidR="00037074" w:rsidRPr="00B64CC5">
        <w:rPr>
          <w:lang w:val="es-ES"/>
        </w:rPr>
        <w:t>para ofrecer reparación civil a las víctimas de tortura y la condición de los no ciudadanos en los centros canadienses de detención</w:t>
      </w:r>
      <w:r w:rsidR="001009FB" w:rsidRPr="00B64CC5">
        <w:rPr>
          <w:lang w:val="es-ES"/>
        </w:rPr>
        <w:t xml:space="preserve"> de inmigrantes</w:t>
      </w:r>
      <w:r w:rsidRPr="00B64CC5">
        <w:rPr>
          <w:lang w:val="es-ES"/>
        </w:rPr>
        <w:t xml:space="preserve">. </w:t>
      </w:r>
    </w:p>
    <w:p w:rsidR="00601F28" w:rsidRPr="00B64CC5" w:rsidRDefault="00601F28" w:rsidP="00CD4891">
      <w:pPr>
        <w:pStyle w:val="SingleTxtG"/>
        <w:rPr>
          <w:lang w:val="es-ES"/>
        </w:rPr>
      </w:pPr>
      <w:r w:rsidRPr="00B64CC5">
        <w:rPr>
          <w:lang w:val="es-ES"/>
        </w:rPr>
        <w:t>7.</w:t>
      </w:r>
      <w:r w:rsidRPr="00B64CC5">
        <w:rPr>
          <w:lang w:val="es-ES"/>
        </w:rPr>
        <w:tab/>
      </w:r>
      <w:r w:rsidR="00E71AE2" w:rsidRPr="00B64CC5">
        <w:rPr>
          <w:lang w:val="es-ES"/>
        </w:rPr>
        <w:t>El informe de Canadian Voice of Women for Peace</w:t>
      </w:r>
      <w:r w:rsidRPr="00B64CC5">
        <w:rPr>
          <w:lang w:val="es-ES"/>
        </w:rPr>
        <w:t xml:space="preserve">, </w:t>
      </w:r>
      <w:r w:rsidR="00E71AE2" w:rsidRPr="00B64CC5">
        <w:rPr>
          <w:lang w:val="es-ES"/>
        </w:rPr>
        <w:t>titulado</w:t>
      </w:r>
      <w:r w:rsidRPr="00B64CC5">
        <w:rPr>
          <w:lang w:val="es-ES"/>
        </w:rPr>
        <w:t xml:space="preserve"> </w:t>
      </w:r>
      <w:r w:rsidRPr="00B64CC5">
        <w:rPr>
          <w:i/>
          <w:lang w:val="es-ES"/>
        </w:rPr>
        <w:t xml:space="preserve">Torture of </w:t>
      </w:r>
      <w:r w:rsidR="00E71AE2" w:rsidRPr="00B64CC5">
        <w:rPr>
          <w:i/>
          <w:lang w:val="es-ES"/>
        </w:rPr>
        <w:t>Canadian</w:t>
      </w:r>
      <w:r w:rsidRPr="00B64CC5">
        <w:rPr>
          <w:i/>
          <w:lang w:val="es-ES"/>
        </w:rPr>
        <w:t xml:space="preserve"> Women by Non-State Actors in the Private Sphere: A Shadow Report</w:t>
      </w:r>
      <w:r w:rsidR="00E71AE2" w:rsidRPr="00B64CC5">
        <w:rPr>
          <w:lang w:val="es-ES"/>
        </w:rPr>
        <w:t xml:space="preserve"> (Tortura de mujeres canadienses por agentes no</w:t>
      </w:r>
      <w:r w:rsidR="00FD7632" w:rsidRPr="00B64CC5">
        <w:rPr>
          <w:lang w:val="es-ES"/>
        </w:rPr>
        <w:t xml:space="preserve"> estatales en la esfera privada: </w:t>
      </w:r>
      <w:r w:rsidR="00D82BBA" w:rsidRPr="00B64CC5">
        <w:rPr>
          <w:lang w:val="es-ES"/>
        </w:rPr>
        <w:t>informe paralelo</w:t>
      </w:r>
      <w:r w:rsidR="00FD7632" w:rsidRPr="00B64CC5">
        <w:rPr>
          <w:lang w:val="es-ES"/>
        </w:rPr>
        <w:t xml:space="preserve">) </w:t>
      </w:r>
      <w:r w:rsidR="00B6263F" w:rsidRPr="00B64CC5">
        <w:rPr>
          <w:lang w:val="es-ES"/>
        </w:rPr>
        <w:t>constituye</w:t>
      </w:r>
      <w:r w:rsidR="00FD7632" w:rsidRPr="00B64CC5">
        <w:rPr>
          <w:lang w:val="es-ES"/>
        </w:rPr>
        <w:t xml:space="preserve"> una respuesta</w:t>
      </w:r>
      <w:r w:rsidRPr="00B64CC5">
        <w:rPr>
          <w:lang w:val="es-ES"/>
        </w:rPr>
        <w:t xml:space="preserve"> integra</w:t>
      </w:r>
      <w:r w:rsidR="00FD7632" w:rsidRPr="00B64CC5">
        <w:rPr>
          <w:lang w:val="es-ES"/>
        </w:rPr>
        <w:t xml:space="preserve">da a los informes sexto y séptimo del </w:t>
      </w:r>
      <w:r w:rsidR="00546F22" w:rsidRPr="00B64CC5">
        <w:rPr>
          <w:lang w:val="es-ES"/>
        </w:rPr>
        <w:t>Canadá</w:t>
      </w:r>
      <w:r w:rsidR="00FD7632" w:rsidRPr="00B64CC5">
        <w:rPr>
          <w:lang w:val="es-ES"/>
        </w:rPr>
        <w:t xml:space="preserve"> relativos a la </w:t>
      </w:r>
      <w:r w:rsidR="00AB098B" w:rsidRPr="00B64CC5">
        <w:rPr>
          <w:lang w:val="es-ES"/>
        </w:rPr>
        <w:t>Convención sobre la eliminación de todas las formas de discriminación contra la mujer</w:t>
      </w:r>
      <w:r w:rsidRPr="00B64CC5">
        <w:rPr>
          <w:lang w:val="es-ES"/>
        </w:rPr>
        <w:t xml:space="preserve"> (CEDAW) </w:t>
      </w:r>
      <w:r w:rsidR="00FD7632" w:rsidRPr="00B64CC5">
        <w:rPr>
          <w:lang w:val="es-ES"/>
        </w:rPr>
        <w:t xml:space="preserve">y la Convención </w:t>
      </w:r>
      <w:r w:rsidR="006A5BF8" w:rsidRPr="00B64CC5">
        <w:rPr>
          <w:lang w:val="es-ES"/>
        </w:rPr>
        <w:t>contra la T</w:t>
      </w:r>
      <w:r w:rsidR="00FD7632" w:rsidRPr="00B64CC5">
        <w:rPr>
          <w:lang w:val="es-ES"/>
        </w:rPr>
        <w:t>ortura</w:t>
      </w:r>
      <w:r w:rsidRPr="00B64CC5">
        <w:rPr>
          <w:lang w:val="es-ES"/>
        </w:rPr>
        <w:t xml:space="preserve">. </w:t>
      </w:r>
    </w:p>
    <w:p w:rsidR="00601F28" w:rsidRPr="00B64CC5" w:rsidRDefault="00601F28" w:rsidP="00CD4891">
      <w:pPr>
        <w:pStyle w:val="SingleTxtG"/>
        <w:rPr>
          <w:lang w:val="es-ES"/>
        </w:rPr>
      </w:pPr>
      <w:r w:rsidRPr="00B64CC5">
        <w:rPr>
          <w:lang w:val="es-ES"/>
        </w:rPr>
        <w:t>8.</w:t>
      </w:r>
      <w:r w:rsidRPr="00B64CC5">
        <w:rPr>
          <w:lang w:val="es-ES"/>
        </w:rPr>
        <w:tab/>
      </w:r>
      <w:r w:rsidR="00D82BBA" w:rsidRPr="00B64CC5">
        <w:rPr>
          <w:lang w:val="es-ES"/>
        </w:rPr>
        <w:t>En el informe de Canadian Voice of Women for Peace se</w:t>
      </w:r>
      <w:r w:rsidR="004D47BB" w:rsidRPr="00B64CC5">
        <w:rPr>
          <w:lang w:val="es-ES"/>
        </w:rPr>
        <w:t xml:space="preserve"> argumenta que la discriminación </w:t>
      </w:r>
      <w:r w:rsidR="003C46FA" w:rsidRPr="00B64CC5">
        <w:rPr>
          <w:lang w:val="es-ES"/>
        </w:rPr>
        <w:t xml:space="preserve">indirecta </w:t>
      </w:r>
      <w:r w:rsidR="004D47BB" w:rsidRPr="00B64CC5">
        <w:rPr>
          <w:lang w:val="es-ES"/>
        </w:rPr>
        <w:t xml:space="preserve">contra mujeres canadienses </w:t>
      </w:r>
      <w:r w:rsidR="007E5C6F" w:rsidRPr="00B64CC5">
        <w:rPr>
          <w:lang w:val="es-ES"/>
        </w:rPr>
        <w:t xml:space="preserve">viola </w:t>
      </w:r>
      <w:r w:rsidR="004D47BB" w:rsidRPr="00B64CC5">
        <w:rPr>
          <w:lang w:val="es-ES"/>
        </w:rPr>
        <w:t xml:space="preserve">los artículos </w:t>
      </w:r>
      <w:smartTag w:uri="urn:schemas-microsoft-com:office:smarttags" w:element="metricconverter">
        <w:smartTagPr>
          <w:attr w:name="ProductID" w:val="1 a"/>
        </w:smartTagPr>
        <w:r w:rsidR="004D47BB" w:rsidRPr="00B64CC5">
          <w:rPr>
            <w:lang w:val="es-ES"/>
          </w:rPr>
          <w:t>1 a</w:t>
        </w:r>
      </w:smartTag>
      <w:r w:rsidR="004D47BB" w:rsidRPr="00B64CC5">
        <w:rPr>
          <w:lang w:val="es-ES"/>
        </w:rPr>
        <w:t xml:space="preserve"> 3 de la </w:t>
      </w:r>
      <w:r w:rsidR="0099363E" w:rsidRPr="00B64CC5">
        <w:rPr>
          <w:lang w:val="es-ES"/>
        </w:rPr>
        <w:t>CEDAW</w:t>
      </w:r>
      <w:r w:rsidR="004D47BB" w:rsidRPr="00B64CC5">
        <w:rPr>
          <w:lang w:val="es-ES"/>
        </w:rPr>
        <w:t xml:space="preserve"> y que lo que esa organización define como tortura de mujeres c</w:t>
      </w:r>
      <w:r w:rsidR="00872162" w:rsidRPr="00B64CC5">
        <w:rPr>
          <w:lang w:val="es-ES"/>
        </w:rPr>
        <w:t>anadiense</w:t>
      </w:r>
      <w:r w:rsidR="004D47BB" w:rsidRPr="00B64CC5">
        <w:rPr>
          <w:lang w:val="es-ES"/>
        </w:rPr>
        <w:t>s</w:t>
      </w:r>
      <w:r w:rsidRPr="00B64CC5">
        <w:rPr>
          <w:lang w:val="es-ES"/>
        </w:rPr>
        <w:t xml:space="preserve"> </w:t>
      </w:r>
      <w:r w:rsidR="004D47BB" w:rsidRPr="00B64CC5">
        <w:rPr>
          <w:lang w:val="es-ES"/>
        </w:rPr>
        <w:t>por agentes no estatales en la esfera privada constituye una infracción de lo dispuesto en el a</w:t>
      </w:r>
      <w:r w:rsidR="008D1C1E" w:rsidRPr="00B64CC5">
        <w:rPr>
          <w:lang w:val="es-ES"/>
        </w:rPr>
        <w:t>rtículo</w:t>
      </w:r>
      <w:r w:rsidRPr="00B64CC5">
        <w:rPr>
          <w:lang w:val="es-ES"/>
        </w:rPr>
        <w:t xml:space="preserve"> 1 </w:t>
      </w:r>
      <w:r w:rsidR="004D47BB" w:rsidRPr="00B64CC5">
        <w:rPr>
          <w:lang w:val="es-ES"/>
        </w:rPr>
        <w:t xml:space="preserve">y el párrafo 1 del artículo </w:t>
      </w:r>
      <w:r w:rsidRPr="00B64CC5">
        <w:rPr>
          <w:lang w:val="es-ES"/>
        </w:rPr>
        <w:t>2</w:t>
      </w:r>
      <w:r w:rsidR="004D47BB" w:rsidRPr="00B64CC5">
        <w:rPr>
          <w:lang w:val="es-ES"/>
        </w:rPr>
        <w:t xml:space="preserve"> de la Convención </w:t>
      </w:r>
      <w:r w:rsidR="006A5BF8" w:rsidRPr="00B64CC5">
        <w:rPr>
          <w:lang w:val="es-ES"/>
        </w:rPr>
        <w:t xml:space="preserve">contra </w:t>
      </w:r>
      <w:smartTag w:uri="urn:schemas-microsoft-com:office:smarttags" w:element="PersonName">
        <w:smartTagPr>
          <w:attr w:name="ProductID" w:val="la Tortura. Las"/>
        </w:smartTagPr>
        <w:r w:rsidR="006A5BF8" w:rsidRPr="00B64CC5">
          <w:rPr>
            <w:lang w:val="es-ES"/>
          </w:rPr>
          <w:t>la Tortura</w:t>
        </w:r>
        <w:r w:rsidRPr="00B64CC5">
          <w:rPr>
            <w:lang w:val="es-ES"/>
          </w:rPr>
          <w:t xml:space="preserve">. </w:t>
        </w:r>
        <w:r w:rsidR="004D47BB" w:rsidRPr="00B64CC5">
          <w:rPr>
            <w:lang w:val="es-ES"/>
          </w:rPr>
          <w:t>Las</w:t>
        </w:r>
      </w:smartTag>
      <w:r w:rsidR="004D47BB" w:rsidRPr="00B64CC5">
        <w:rPr>
          <w:lang w:val="es-ES"/>
        </w:rPr>
        <w:t xml:space="preserve"> cuestiones planteadas en el informe se vinculan principalmente </w:t>
      </w:r>
      <w:r w:rsidR="003C46FA" w:rsidRPr="00B64CC5">
        <w:rPr>
          <w:lang w:val="es-ES"/>
        </w:rPr>
        <w:t>a la presunta tortura cometida por agentes no estatales en la esfera privada;</w:t>
      </w:r>
      <w:r w:rsidRPr="00B64CC5">
        <w:rPr>
          <w:lang w:val="es-ES"/>
        </w:rPr>
        <w:t xml:space="preserve"> </w:t>
      </w:r>
      <w:r w:rsidR="003C46FA" w:rsidRPr="00B64CC5">
        <w:rPr>
          <w:lang w:val="es-ES"/>
        </w:rPr>
        <w:t xml:space="preserve">la </w:t>
      </w:r>
      <w:r w:rsidR="000956DE" w:rsidRPr="00B64CC5">
        <w:rPr>
          <w:lang w:val="es-ES"/>
        </w:rPr>
        <w:t xml:space="preserve">tipificación de </w:t>
      </w:r>
      <w:r w:rsidR="00DD40B3" w:rsidRPr="00B64CC5">
        <w:rPr>
          <w:lang w:val="es-ES"/>
        </w:rPr>
        <w:t>l</w:t>
      </w:r>
      <w:r w:rsidR="000956DE" w:rsidRPr="00B64CC5">
        <w:rPr>
          <w:lang w:val="es-ES"/>
        </w:rPr>
        <w:t xml:space="preserve">a </w:t>
      </w:r>
      <w:r w:rsidR="003C46FA" w:rsidRPr="00B64CC5">
        <w:rPr>
          <w:lang w:val="es-ES"/>
        </w:rPr>
        <w:t xml:space="preserve">tortura </w:t>
      </w:r>
      <w:r w:rsidR="000956DE" w:rsidRPr="00B64CC5">
        <w:rPr>
          <w:lang w:val="es-ES"/>
        </w:rPr>
        <w:t xml:space="preserve">por </w:t>
      </w:r>
      <w:r w:rsidR="003C46FA" w:rsidRPr="00B64CC5">
        <w:rPr>
          <w:lang w:val="es-ES"/>
        </w:rPr>
        <w:t xml:space="preserve">agentes no estatales </w:t>
      </w:r>
      <w:r w:rsidR="000956DE" w:rsidRPr="00B64CC5">
        <w:rPr>
          <w:lang w:val="es-ES"/>
        </w:rPr>
        <w:t xml:space="preserve">como delito </w:t>
      </w:r>
      <w:r w:rsidR="003C46FA" w:rsidRPr="00B64CC5">
        <w:rPr>
          <w:lang w:val="es-ES"/>
        </w:rPr>
        <w:t>e</w:t>
      </w:r>
      <w:r w:rsidRPr="00B64CC5">
        <w:rPr>
          <w:lang w:val="es-ES"/>
        </w:rPr>
        <w:t xml:space="preserve">n </w:t>
      </w:r>
      <w:r w:rsidR="003C46FA" w:rsidRPr="00B64CC5">
        <w:rPr>
          <w:lang w:val="es-ES"/>
        </w:rPr>
        <w:t>el</w:t>
      </w:r>
      <w:r w:rsidRPr="00B64CC5">
        <w:rPr>
          <w:lang w:val="es-ES"/>
        </w:rPr>
        <w:t xml:space="preserve"> </w:t>
      </w:r>
      <w:r w:rsidR="0056037B" w:rsidRPr="00B64CC5">
        <w:rPr>
          <w:lang w:val="es-ES"/>
        </w:rPr>
        <w:t>Código Penal</w:t>
      </w:r>
      <w:r w:rsidR="000956DE" w:rsidRPr="00B64CC5">
        <w:rPr>
          <w:lang w:val="es-ES"/>
        </w:rPr>
        <w:t xml:space="preserve">; la </w:t>
      </w:r>
      <w:r w:rsidR="008A047D" w:rsidRPr="00B64CC5">
        <w:rPr>
          <w:lang w:val="es-ES"/>
        </w:rPr>
        <w:t xml:space="preserve">difusión de </w:t>
      </w:r>
      <w:r w:rsidR="000956DE" w:rsidRPr="00B64CC5">
        <w:rPr>
          <w:lang w:val="es-ES"/>
        </w:rPr>
        <w:t xml:space="preserve">información acerca de la </w:t>
      </w:r>
      <w:r w:rsidRPr="00B64CC5">
        <w:rPr>
          <w:lang w:val="es-ES"/>
        </w:rPr>
        <w:t>tortur</w:t>
      </w:r>
      <w:r w:rsidR="003C46FA" w:rsidRPr="00B64CC5">
        <w:rPr>
          <w:lang w:val="es-ES"/>
        </w:rPr>
        <w:t>a por agentes n</w:t>
      </w:r>
      <w:r w:rsidR="008A047D" w:rsidRPr="00B64CC5">
        <w:rPr>
          <w:lang w:val="es-ES"/>
        </w:rPr>
        <w:t xml:space="preserve">o </w:t>
      </w:r>
      <w:r w:rsidR="003C46FA" w:rsidRPr="00B64CC5">
        <w:rPr>
          <w:lang w:val="es-ES"/>
        </w:rPr>
        <w:t xml:space="preserve">estatales </w:t>
      </w:r>
      <w:r w:rsidR="008A047D" w:rsidRPr="00B64CC5">
        <w:rPr>
          <w:lang w:val="es-ES"/>
        </w:rPr>
        <w:t xml:space="preserve">en todos los niveles del gobierno y la sociedad </w:t>
      </w:r>
      <w:r w:rsidRPr="00B64CC5">
        <w:rPr>
          <w:lang w:val="es-ES"/>
        </w:rPr>
        <w:t xml:space="preserve">civil, </w:t>
      </w:r>
      <w:r w:rsidR="008A047D" w:rsidRPr="00B64CC5">
        <w:rPr>
          <w:lang w:val="es-ES"/>
        </w:rPr>
        <w:t xml:space="preserve">con inclusión de </w:t>
      </w:r>
      <w:r w:rsidR="007E7C58" w:rsidRPr="00B64CC5">
        <w:rPr>
          <w:lang w:val="es-ES"/>
        </w:rPr>
        <w:t>ONG</w:t>
      </w:r>
      <w:r w:rsidRPr="00B64CC5">
        <w:rPr>
          <w:lang w:val="es-ES"/>
        </w:rPr>
        <w:t>, person</w:t>
      </w:r>
      <w:r w:rsidR="008A047D" w:rsidRPr="00B64CC5">
        <w:rPr>
          <w:lang w:val="es-ES"/>
        </w:rPr>
        <w:t>a</w:t>
      </w:r>
      <w:r w:rsidRPr="00B64CC5">
        <w:rPr>
          <w:lang w:val="es-ES"/>
        </w:rPr>
        <w:t xml:space="preserve">s </w:t>
      </w:r>
      <w:r w:rsidR="008A047D" w:rsidRPr="00B64CC5">
        <w:rPr>
          <w:lang w:val="es-ES"/>
        </w:rPr>
        <w:t xml:space="preserve">que trabajan en los servicios </w:t>
      </w:r>
      <w:r w:rsidRPr="00B64CC5">
        <w:rPr>
          <w:lang w:val="es-ES"/>
        </w:rPr>
        <w:t>judicial</w:t>
      </w:r>
      <w:r w:rsidR="008A047D" w:rsidRPr="00B64CC5">
        <w:rPr>
          <w:lang w:val="es-ES"/>
        </w:rPr>
        <w:t>es</w:t>
      </w:r>
      <w:r w:rsidRPr="00B64CC5">
        <w:rPr>
          <w:lang w:val="es-ES"/>
        </w:rPr>
        <w:t xml:space="preserve">, </w:t>
      </w:r>
      <w:r w:rsidR="008A047D" w:rsidRPr="00B64CC5">
        <w:rPr>
          <w:lang w:val="es-ES"/>
        </w:rPr>
        <w:t>jurídicos y</w:t>
      </w:r>
      <w:r w:rsidRPr="00B64CC5">
        <w:rPr>
          <w:lang w:val="es-ES"/>
        </w:rPr>
        <w:t xml:space="preserve"> polic</w:t>
      </w:r>
      <w:r w:rsidR="008A047D" w:rsidRPr="00B64CC5">
        <w:rPr>
          <w:lang w:val="es-ES"/>
        </w:rPr>
        <w:t>iales</w:t>
      </w:r>
      <w:r w:rsidRPr="00B64CC5">
        <w:rPr>
          <w:lang w:val="es-ES"/>
        </w:rPr>
        <w:t xml:space="preserve">, </w:t>
      </w:r>
      <w:r w:rsidR="008A047D" w:rsidRPr="00B64CC5">
        <w:rPr>
          <w:lang w:val="es-ES"/>
        </w:rPr>
        <w:t xml:space="preserve">comunitarios, de salud y de protección del niño, los departamentos de educación y las universidades; y el </w:t>
      </w:r>
      <w:r w:rsidRPr="00B64CC5">
        <w:rPr>
          <w:lang w:val="es-ES"/>
        </w:rPr>
        <w:t>acces</w:t>
      </w:r>
      <w:r w:rsidR="008A047D" w:rsidRPr="00B64CC5">
        <w:rPr>
          <w:lang w:val="es-ES"/>
        </w:rPr>
        <w:t>o, a la justicia y al tratamiento adecuado, de las mujeres</w:t>
      </w:r>
      <w:r w:rsidRPr="00B64CC5">
        <w:rPr>
          <w:lang w:val="es-ES"/>
        </w:rPr>
        <w:t xml:space="preserve"> v</w:t>
      </w:r>
      <w:r w:rsidR="003C46FA" w:rsidRPr="00B64CC5">
        <w:rPr>
          <w:lang w:val="es-ES"/>
        </w:rPr>
        <w:t>íctimas de torturas a manos de agentes no estatales en el ámbito privado</w:t>
      </w:r>
      <w:r w:rsidRPr="00B64CC5">
        <w:rPr>
          <w:lang w:val="es-ES"/>
        </w:rPr>
        <w:t>.</w:t>
      </w:r>
    </w:p>
    <w:p w:rsidR="00601F28" w:rsidRPr="00B64CC5" w:rsidRDefault="00601F28" w:rsidP="006D6DD7">
      <w:pPr>
        <w:pStyle w:val="H1G"/>
        <w:rPr>
          <w:lang w:val="es-ES"/>
        </w:rPr>
      </w:pPr>
      <w:r w:rsidRPr="00B64CC5">
        <w:rPr>
          <w:lang w:val="es-ES"/>
        </w:rPr>
        <w:tab/>
        <w:t>A.</w:t>
      </w:r>
      <w:r w:rsidRPr="00B64CC5">
        <w:rPr>
          <w:lang w:val="es-ES"/>
        </w:rPr>
        <w:tab/>
      </w:r>
      <w:bookmarkStart w:id="4" w:name="_Toc293307486"/>
      <w:r w:rsidR="002A0637" w:rsidRPr="00B64CC5">
        <w:rPr>
          <w:lang w:val="es-ES"/>
        </w:rPr>
        <w:t>Protocolo Facultativo de la</w:t>
      </w:r>
      <w:r w:rsidRPr="00B64CC5">
        <w:rPr>
          <w:lang w:val="es-ES"/>
        </w:rPr>
        <w:t xml:space="preserve"> Conven</w:t>
      </w:r>
      <w:r w:rsidR="002A0637" w:rsidRPr="00B64CC5">
        <w:rPr>
          <w:lang w:val="es-ES"/>
        </w:rPr>
        <w:t>ción</w:t>
      </w:r>
      <w:bookmarkEnd w:id="4"/>
    </w:p>
    <w:p w:rsidR="00601F28" w:rsidRPr="00B64CC5" w:rsidRDefault="00601F28" w:rsidP="00CD4891">
      <w:pPr>
        <w:pStyle w:val="SingleTxtG"/>
        <w:rPr>
          <w:lang w:val="es-ES"/>
        </w:rPr>
      </w:pPr>
      <w:r w:rsidRPr="00B64CC5">
        <w:rPr>
          <w:lang w:val="es-ES"/>
        </w:rPr>
        <w:t>9.</w:t>
      </w:r>
      <w:r w:rsidRPr="00B64CC5">
        <w:rPr>
          <w:lang w:val="es-ES"/>
        </w:rPr>
        <w:tab/>
      </w:r>
      <w:r w:rsidR="008A047D" w:rsidRPr="00B64CC5">
        <w:rPr>
          <w:lang w:val="es-ES"/>
        </w:rPr>
        <w:t>El</w:t>
      </w:r>
      <w:r w:rsidRPr="00B64CC5">
        <w:rPr>
          <w:lang w:val="es-ES"/>
        </w:rPr>
        <w:t xml:space="preserve"> </w:t>
      </w:r>
      <w:r w:rsidR="00546F22" w:rsidRPr="00B64CC5">
        <w:rPr>
          <w:lang w:val="es-ES"/>
        </w:rPr>
        <w:t>Gobierno del Canadá</w:t>
      </w:r>
      <w:r w:rsidRPr="00B64CC5">
        <w:rPr>
          <w:lang w:val="es-ES"/>
        </w:rPr>
        <w:t xml:space="preserve"> </w:t>
      </w:r>
      <w:r w:rsidR="008A047D" w:rsidRPr="00B64CC5">
        <w:rPr>
          <w:lang w:val="es-ES"/>
        </w:rPr>
        <w:t xml:space="preserve">está firmemente decidido a prevenir y eliminar la </w:t>
      </w:r>
      <w:r w:rsidRPr="00B64CC5">
        <w:rPr>
          <w:lang w:val="es-ES"/>
        </w:rPr>
        <w:t>tortur</w:t>
      </w:r>
      <w:r w:rsidR="008A047D" w:rsidRPr="00B64CC5">
        <w:rPr>
          <w:lang w:val="es-ES"/>
        </w:rPr>
        <w:t xml:space="preserve">a y otras formas de trato o castigo </w:t>
      </w:r>
      <w:r w:rsidRPr="00B64CC5">
        <w:rPr>
          <w:lang w:val="es-ES"/>
        </w:rPr>
        <w:t>cruel</w:t>
      </w:r>
      <w:r w:rsidR="008A047D" w:rsidRPr="00B64CC5">
        <w:rPr>
          <w:lang w:val="es-ES"/>
        </w:rPr>
        <w:t>es</w:t>
      </w:r>
      <w:r w:rsidRPr="00B64CC5">
        <w:rPr>
          <w:lang w:val="es-ES"/>
        </w:rPr>
        <w:t>, inhuman</w:t>
      </w:r>
      <w:r w:rsidR="008A047D" w:rsidRPr="00B64CC5">
        <w:rPr>
          <w:lang w:val="es-ES"/>
        </w:rPr>
        <w:t>as</w:t>
      </w:r>
      <w:r w:rsidRPr="00B64CC5">
        <w:rPr>
          <w:lang w:val="es-ES"/>
        </w:rPr>
        <w:t xml:space="preserve"> o degrad</w:t>
      </w:r>
      <w:r w:rsidR="008A047D" w:rsidRPr="00B64CC5">
        <w:rPr>
          <w:lang w:val="es-ES"/>
        </w:rPr>
        <w:t>antes</w:t>
      </w:r>
      <w:r w:rsidRPr="00B64CC5">
        <w:rPr>
          <w:lang w:val="es-ES"/>
        </w:rPr>
        <w:t xml:space="preserve">. </w:t>
      </w:r>
      <w:r w:rsidR="008A047D" w:rsidRPr="00B64CC5">
        <w:rPr>
          <w:lang w:val="es-ES"/>
        </w:rPr>
        <w:t xml:space="preserve">Apoya los principios del </w:t>
      </w:r>
      <w:r w:rsidR="002A0637" w:rsidRPr="00B64CC5">
        <w:rPr>
          <w:lang w:val="es-ES"/>
        </w:rPr>
        <w:t>Protocolo Facultativo de la</w:t>
      </w:r>
      <w:r w:rsidRPr="00B64CC5">
        <w:rPr>
          <w:lang w:val="es-ES"/>
        </w:rPr>
        <w:t xml:space="preserve"> </w:t>
      </w:r>
      <w:r w:rsidR="002A0637" w:rsidRPr="00B64CC5">
        <w:rPr>
          <w:lang w:val="es-ES"/>
        </w:rPr>
        <w:t>Convención contra la Tortura y Otros Tratos o Penas Crueles, Inhumanos o Degradantes</w:t>
      </w:r>
      <w:r w:rsidRPr="00B64CC5">
        <w:rPr>
          <w:lang w:val="es-ES"/>
        </w:rPr>
        <w:t xml:space="preserve"> (</w:t>
      </w:r>
      <w:r w:rsidR="002A0637" w:rsidRPr="00B64CC5">
        <w:rPr>
          <w:lang w:val="es-ES"/>
        </w:rPr>
        <w:t>el Protocolo Facultativo</w:t>
      </w:r>
      <w:r w:rsidRPr="00B64CC5">
        <w:rPr>
          <w:lang w:val="es-ES"/>
        </w:rPr>
        <w:t xml:space="preserve">) </w:t>
      </w:r>
      <w:r w:rsidR="008A047D" w:rsidRPr="00B64CC5">
        <w:rPr>
          <w:lang w:val="es-ES"/>
        </w:rPr>
        <w:t xml:space="preserve">y votó a favor de su </w:t>
      </w:r>
      <w:r w:rsidR="00C74C6C" w:rsidRPr="00B64CC5">
        <w:rPr>
          <w:lang w:val="es-ES"/>
        </w:rPr>
        <w:t>aprobación</w:t>
      </w:r>
      <w:r w:rsidRPr="00B64CC5">
        <w:rPr>
          <w:lang w:val="es-ES"/>
        </w:rPr>
        <w:t xml:space="preserve">. </w:t>
      </w:r>
      <w:r w:rsidR="00515508" w:rsidRPr="00B64CC5">
        <w:rPr>
          <w:lang w:val="es-ES"/>
        </w:rPr>
        <w:t xml:space="preserve">El país ya cuenta con numerosos mecanismos para </w:t>
      </w:r>
      <w:r w:rsidR="00DD40B3" w:rsidRPr="00B64CC5">
        <w:rPr>
          <w:lang w:val="es-ES"/>
        </w:rPr>
        <w:t xml:space="preserve">proteger de la tortura y otras formas de maltrato prohibidas en el Protocolo Facultativo a las personas privadas de libertad en </w:t>
      </w:r>
      <w:r w:rsidR="008F78AA" w:rsidRPr="00B64CC5">
        <w:rPr>
          <w:lang w:val="es-ES"/>
        </w:rPr>
        <w:t xml:space="preserve">los </w:t>
      </w:r>
      <w:r w:rsidR="00DD40B3" w:rsidRPr="00B64CC5">
        <w:rPr>
          <w:lang w:val="es-ES"/>
        </w:rPr>
        <w:t>lugares de detención</w:t>
      </w:r>
      <w:r w:rsidR="0099363E" w:rsidRPr="00B64CC5">
        <w:rPr>
          <w:lang w:val="es-ES"/>
        </w:rPr>
        <w:t>.</w:t>
      </w:r>
    </w:p>
    <w:p w:rsidR="00601F28" w:rsidRPr="00B64CC5" w:rsidRDefault="00601F28" w:rsidP="00CD4891">
      <w:pPr>
        <w:pStyle w:val="SingleTxtG"/>
        <w:rPr>
          <w:lang w:val="es-ES"/>
        </w:rPr>
      </w:pPr>
      <w:r w:rsidRPr="00B64CC5">
        <w:rPr>
          <w:lang w:val="es-ES"/>
        </w:rPr>
        <w:t>10.</w:t>
      </w:r>
      <w:r w:rsidRPr="00B64CC5">
        <w:rPr>
          <w:lang w:val="es-ES"/>
        </w:rPr>
        <w:tab/>
      </w:r>
      <w:r w:rsidR="00CF5BDE" w:rsidRPr="00B64CC5">
        <w:rPr>
          <w:lang w:val="es-ES"/>
        </w:rPr>
        <w:t xml:space="preserve">El </w:t>
      </w:r>
      <w:r w:rsidR="00546F22" w:rsidRPr="00B64CC5">
        <w:rPr>
          <w:lang w:val="es-ES"/>
        </w:rPr>
        <w:t>Canadá</w:t>
      </w:r>
      <w:r w:rsidRPr="00B64CC5">
        <w:rPr>
          <w:lang w:val="es-ES"/>
        </w:rPr>
        <w:t xml:space="preserve"> </w:t>
      </w:r>
      <w:r w:rsidR="00CF5BDE" w:rsidRPr="00B64CC5">
        <w:rPr>
          <w:lang w:val="es-ES"/>
        </w:rPr>
        <w:t xml:space="preserve">está estudiando actualmente </w:t>
      </w:r>
      <w:r w:rsidR="00D50698" w:rsidRPr="00B64CC5">
        <w:rPr>
          <w:lang w:val="es-ES"/>
        </w:rPr>
        <w:t xml:space="preserve">la posibilidad de pasar a ser parte en el </w:t>
      </w:r>
      <w:r w:rsidR="002A0637" w:rsidRPr="00B64CC5">
        <w:rPr>
          <w:lang w:val="es-ES"/>
        </w:rPr>
        <w:t>Protocolo Facultativo</w:t>
      </w:r>
      <w:r w:rsidR="00CF5BDE" w:rsidRPr="00B64CC5">
        <w:rPr>
          <w:lang w:val="es-ES"/>
        </w:rPr>
        <w:t xml:space="preserve">. Toma con mucha seriedad sus obligaciones en materia de derechos </w:t>
      </w:r>
      <w:r w:rsidRPr="00B64CC5">
        <w:rPr>
          <w:lang w:val="es-ES"/>
        </w:rPr>
        <w:t>human</w:t>
      </w:r>
      <w:r w:rsidR="00CF5BDE" w:rsidRPr="00B64CC5">
        <w:rPr>
          <w:lang w:val="es-ES"/>
        </w:rPr>
        <w:t>os y será parte en un tratado internacional de derechos humanos solo después de que los gobiernos federal, provinciales y territoriales</w:t>
      </w:r>
      <w:r w:rsidR="00D50698" w:rsidRPr="00B64CC5">
        <w:rPr>
          <w:lang w:val="es-ES"/>
        </w:rPr>
        <w:t xml:space="preserve"> hayan realizado un examen exhaustivo para cerciorarse de que las leyes y políticas nacionales cumpl</w:t>
      </w:r>
      <w:r w:rsidR="008F78AA" w:rsidRPr="00B64CC5">
        <w:rPr>
          <w:lang w:val="es-ES"/>
        </w:rPr>
        <w:t>e</w:t>
      </w:r>
      <w:r w:rsidR="00D50698" w:rsidRPr="00B64CC5">
        <w:rPr>
          <w:lang w:val="es-ES"/>
        </w:rPr>
        <w:t xml:space="preserve">n las obligaciones </w:t>
      </w:r>
      <w:r w:rsidR="00A97ED3" w:rsidRPr="00B64CC5">
        <w:rPr>
          <w:lang w:val="es-ES"/>
        </w:rPr>
        <w:t xml:space="preserve">preceptuadas en </w:t>
      </w:r>
      <w:r w:rsidR="00D50698" w:rsidRPr="00B64CC5">
        <w:rPr>
          <w:lang w:val="es-ES"/>
        </w:rPr>
        <w:t>el tratado</w:t>
      </w:r>
      <w:r w:rsidRPr="00B64CC5">
        <w:rPr>
          <w:lang w:val="es-ES"/>
        </w:rPr>
        <w:t xml:space="preserve">. </w:t>
      </w:r>
      <w:r w:rsidR="00A97ED3" w:rsidRPr="00B64CC5">
        <w:rPr>
          <w:lang w:val="es-ES"/>
        </w:rPr>
        <w:t>Una vez concluido este análisis, el</w:t>
      </w:r>
      <w:r w:rsidRPr="00B64CC5">
        <w:rPr>
          <w:lang w:val="es-ES"/>
        </w:rPr>
        <w:t xml:space="preserve"> </w:t>
      </w:r>
      <w:r w:rsidR="00546F22" w:rsidRPr="00B64CC5">
        <w:rPr>
          <w:lang w:val="es-ES"/>
        </w:rPr>
        <w:t>Canadá</w:t>
      </w:r>
      <w:r w:rsidR="00A97ED3" w:rsidRPr="00B64CC5">
        <w:rPr>
          <w:lang w:val="es-ES"/>
        </w:rPr>
        <w:t xml:space="preserve"> estará en condiciones de decidir en forma definitiva</w:t>
      </w:r>
      <w:r w:rsidRPr="00B64CC5">
        <w:rPr>
          <w:lang w:val="es-ES"/>
        </w:rPr>
        <w:t xml:space="preserve"> </w:t>
      </w:r>
      <w:r w:rsidR="00A97ED3" w:rsidRPr="00B64CC5">
        <w:rPr>
          <w:lang w:val="es-ES"/>
        </w:rPr>
        <w:t xml:space="preserve">si se convertirá en parte en el </w:t>
      </w:r>
      <w:r w:rsidR="002A0637" w:rsidRPr="00B64CC5">
        <w:rPr>
          <w:lang w:val="es-ES"/>
        </w:rPr>
        <w:t>Protocolo Facultativo</w:t>
      </w:r>
      <w:r w:rsidRPr="00B64CC5">
        <w:rPr>
          <w:lang w:val="es-ES"/>
        </w:rPr>
        <w:t>.</w:t>
      </w:r>
    </w:p>
    <w:p w:rsidR="00601F28" w:rsidRPr="00B64CC5" w:rsidRDefault="00601F28" w:rsidP="00911F45">
      <w:pPr>
        <w:pStyle w:val="H1G"/>
        <w:rPr>
          <w:lang w:val="es-ES"/>
        </w:rPr>
      </w:pPr>
      <w:r w:rsidRPr="00B64CC5">
        <w:rPr>
          <w:lang w:val="es-ES"/>
        </w:rPr>
        <w:tab/>
        <w:t>B.</w:t>
      </w:r>
      <w:r w:rsidRPr="00B64CC5">
        <w:rPr>
          <w:lang w:val="es-ES"/>
        </w:rPr>
        <w:tab/>
      </w:r>
      <w:bookmarkStart w:id="5" w:name="_Toc293307487"/>
      <w:r w:rsidR="007E7C58" w:rsidRPr="00B64CC5">
        <w:rPr>
          <w:lang w:val="es-ES"/>
        </w:rPr>
        <w:t>C</w:t>
      </w:r>
      <w:r w:rsidRPr="00B64CC5">
        <w:rPr>
          <w:lang w:val="es-ES"/>
        </w:rPr>
        <w:t>olabora</w:t>
      </w:r>
      <w:r w:rsidR="007E7C58" w:rsidRPr="00B64CC5">
        <w:rPr>
          <w:lang w:val="es-ES"/>
        </w:rPr>
        <w:t>ción</w:t>
      </w:r>
      <w:bookmarkEnd w:id="5"/>
      <w:r w:rsidR="007E7C58" w:rsidRPr="00B64CC5">
        <w:rPr>
          <w:lang w:val="es-ES"/>
        </w:rPr>
        <w:t xml:space="preserve"> federal-provincial-territorial</w:t>
      </w:r>
    </w:p>
    <w:p w:rsidR="00601F28" w:rsidRPr="00B64CC5" w:rsidRDefault="00601F28" w:rsidP="00CD4891">
      <w:pPr>
        <w:pStyle w:val="SingleTxtG"/>
        <w:rPr>
          <w:lang w:val="es-ES"/>
        </w:rPr>
      </w:pPr>
      <w:r w:rsidRPr="00B64CC5">
        <w:rPr>
          <w:lang w:val="es-ES"/>
        </w:rPr>
        <w:t>11.</w:t>
      </w:r>
      <w:r w:rsidRPr="00B64CC5">
        <w:rPr>
          <w:lang w:val="es-ES"/>
        </w:rPr>
        <w:tab/>
      </w:r>
      <w:r w:rsidR="00CF4BD0" w:rsidRPr="00B64CC5">
        <w:rPr>
          <w:lang w:val="es-ES"/>
        </w:rPr>
        <w:t xml:space="preserve">El gobierno federal y los </w:t>
      </w:r>
      <w:r w:rsidR="007E7C58" w:rsidRPr="00B64CC5">
        <w:rPr>
          <w:lang w:val="es-ES"/>
        </w:rPr>
        <w:t xml:space="preserve">gobiernos </w:t>
      </w:r>
      <w:r w:rsidRPr="00B64CC5">
        <w:rPr>
          <w:lang w:val="es-ES"/>
        </w:rPr>
        <w:t>provincial</w:t>
      </w:r>
      <w:r w:rsidR="007E7C58" w:rsidRPr="00B64CC5">
        <w:rPr>
          <w:lang w:val="es-ES"/>
        </w:rPr>
        <w:t xml:space="preserve">es y </w:t>
      </w:r>
      <w:r w:rsidRPr="00B64CC5">
        <w:rPr>
          <w:lang w:val="es-ES"/>
        </w:rPr>
        <w:t>territorial</w:t>
      </w:r>
      <w:r w:rsidR="007E7C58" w:rsidRPr="00B64CC5">
        <w:rPr>
          <w:lang w:val="es-ES"/>
        </w:rPr>
        <w:t xml:space="preserve">es </w:t>
      </w:r>
      <w:r w:rsidRPr="00B64CC5">
        <w:rPr>
          <w:lang w:val="es-ES"/>
        </w:rPr>
        <w:t>colabora</w:t>
      </w:r>
      <w:r w:rsidR="00CF4BD0" w:rsidRPr="00B64CC5">
        <w:rPr>
          <w:lang w:val="es-ES"/>
        </w:rPr>
        <w:t xml:space="preserve">n en varios </w:t>
      </w:r>
      <w:r w:rsidR="007E7C58" w:rsidRPr="00B64CC5">
        <w:rPr>
          <w:lang w:val="es-ES"/>
        </w:rPr>
        <w:t xml:space="preserve">foros federales-provinciales-territoriales </w:t>
      </w:r>
      <w:r w:rsidR="00CF4BD0" w:rsidRPr="00B64CC5">
        <w:rPr>
          <w:lang w:val="es-ES"/>
        </w:rPr>
        <w:t xml:space="preserve">relacionados con la legislación, las políticas y los </w:t>
      </w:r>
      <w:r w:rsidRPr="00B64CC5">
        <w:rPr>
          <w:lang w:val="es-ES"/>
        </w:rPr>
        <w:t>program</w:t>
      </w:r>
      <w:r w:rsidR="00CF4BD0" w:rsidRPr="00B64CC5">
        <w:rPr>
          <w:lang w:val="es-ES"/>
        </w:rPr>
        <w:t>a</w:t>
      </w:r>
      <w:r w:rsidR="00812810" w:rsidRPr="00B64CC5">
        <w:rPr>
          <w:lang w:val="es-ES"/>
        </w:rPr>
        <w:t xml:space="preserve">s necesarios para instrumentar las disposiciones de </w:t>
      </w:r>
      <w:smartTag w:uri="urn:schemas-microsoft-com:office:smarttags" w:element="PersonName">
        <w:smartTagPr>
          <w:attr w:name="ProductID" w:val="la Convenci￳n. Algunos"/>
        </w:smartTagPr>
        <w:r w:rsidR="00812810" w:rsidRPr="00B64CC5">
          <w:rPr>
            <w:lang w:val="es-ES"/>
          </w:rPr>
          <w:t>la Convención. Algunos</w:t>
        </w:r>
      </w:smartTag>
      <w:r w:rsidR="00812810" w:rsidRPr="00B64CC5">
        <w:rPr>
          <w:lang w:val="es-ES"/>
        </w:rPr>
        <w:t xml:space="preserve"> comités, como el Comité Permanente de funcionarios de derechos humanos antes mencionado, estudian cuestiones </w:t>
      </w:r>
      <w:r w:rsidRPr="00B64CC5">
        <w:rPr>
          <w:lang w:val="es-ES"/>
        </w:rPr>
        <w:t>general</w:t>
      </w:r>
      <w:r w:rsidR="00812810" w:rsidRPr="00B64CC5">
        <w:rPr>
          <w:lang w:val="es-ES"/>
        </w:rPr>
        <w:t>es</w:t>
      </w:r>
      <w:r w:rsidRPr="00B64CC5">
        <w:rPr>
          <w:lang w:val="es-ES"/>
        </w:rPr>
        <w:t xml:space="preserve">, </w:t>
      </w:r>
      <w:r w:rsidR="00812810" w:rsidRPr="00B64CC5">
        <w:rPr>
          <w:lang w:val="es-ES"/>
        </w:rPr>
        <w:t xml:space="preserve">mientras que otros se dedican a cuestiones específicas, como el </w:t>
      </w:r>
      <w:r w:rsidR="007D30C3" w:rsidRPr="00B64CC5">
        <w:rPr>
          <w:lang w:val="es-ES"/>
        </w:rPr>
        <w:t>Comité Permanente federal, provincial y territorial de jefes</w:t>
      </w:r>
      <w:r w:rsidR="00812810" w:rsidRPr="00B64CC5">
        <w:rPr>
          <w:lang w:val="es-ES"/>
        </w:rPr>
        <w:t xml:space="preserve"> penitenciarios</w:t>
      </w:r>
      <w:r w:rsidRPr="00B64CC5">
        <w:rPr>
          <w:lang w:val="es-ES"/>
        </w:rPr>
        <w:t>.</w:t>
      </w:r>
      <w:r w:rsidRPr="00B64CC5">
        <w:rPr>
          <w:lang w:val="es-ES"/>
        </w:rPr>
        <w:t xml:space="preserve"> </w:t>
      </w:r>
    </w:p>
    <w:p w:rsidR="00601F28" w:rsidRPr="00B64CC5" w:rsidRDefault="00601F28" w:rsidP="006D6DD7">
      <w:pPr>
        <w:pStyle w:val="HChG"/>
        <w:rPr>
          <w:lang w:val="es-ES"/>
        </w:rPr>
      </w:pPr>
      <w:r w:rsidRPr="00B64CC5">
        <w:rPr>
          <w:lang w:val="es-ES"/>
        </w:rPr>
        <w:tab/>
        <w:t>II.</w:t>
      </w:r>
      <w:r w:rsidRPr="00B64CC5">
        <w:rPr>
          <w:lang w:val="es-ES"/>
        </w:rPr>
        <w:tab/>
      </w:r>
      <w:bookmarkStart w:id="6" w:name="_Toc293307489"/>
      <w:r w:rsidRPr="00B64CC5">
        <w:rPr>
          <w:lang w:val="es-ES"/>
        </w:rPr>
        <w:t>Me</w:t>
      </w:r>
      <w:r w:rsidR="008D1C1E" w:rsidRPr="00B64CC5">
        <w:rPr>
          <w:lang w:val="es-ES"/>
        </w:rPr>
        <w:t xml:space="preserve">didas adoptadas por el </w:t>
      </w:r>
      <w:r w:rsidR="00546F22" w:rsidRPr="00B64CC5">
        <w:rPr>
          <w:lang w:val="es-ES"/>
        </w:rPr>
        <w:t>Gobierno del Canadá</w:t>
      </w:r>
      <w:bookmarkEnd w:id="6"/>
    </w:p>
    <w:p w:rsidR="00601F28" w:rsidRPr="00B64CC5" w:rsidRDefault="00911F45" w:rsidP="00911F45">
      <w:pPr>
        <w:pStyle w:val="H1G"/>
        <w:rPr>
          <w:lang w:val="es-ES"/>
        </w:rPr>
      </w:pPr>
      <w:bookmarkStart w:id="7" w:name="_Toc293307490"/>
      <w:r w:rsidRPr="00B64CC5">
        <w:rPr>
          <w:lang w:val="es-ES"/>
        </w:rPr>
        <w:tab/>
      </w:r>
      <w:r w:rsidRPr="00B64CC5">
        <w:rPr>
          <w:lang w:val="es-ES"/>
        </w:rPr>
        <w:tab/>
      </w:r>
      <w:r w:rsidR="008D1C1E" w:rsidRPr="00B64CC5">
        <w:rPr>
          <w:lang w:val="es-ES"/>
        </w:rPr>
        <w:t>Artículo</w:t>
      </w:r>
      <w:r w:rsidR="00601F28" w:rsidRPr="00B64CC5">
        <w:rPr>
          <w:lang w:val="es-ES"/>
        </w:rPr>
        <w:t xml:space="preserve"> 2</w:t>
      </w:r>
      <w:r w:rsidRPr="00B64CC5">
        <w:rPr>
          <w:lang w:val="es-ES"/>
        </w:rPr>
        <w:br/>
      </w:r>
      <w:r w:rsidR="00051835" w:rsidRPr="00B64CC5">
        <w:rPr>
          <w:lang w:val="es-ES"/>
        </w:rPr>
        <w:t>Medidas l</w:t>
      </w:r>
      <w:r w:rsidR="00601F28" w:rsidRPr="00B64CC5">
        <w:rPr>
          <w:lang w:val="es-ES"/>
        </w:rPr>
        <w:t>egislativ</w:t>
      </w:r>
      <w:r w:rsidR="00051835" w:rsidRPr="00B64CC5">
        <w:rPr>
          <w:lang w:val="es-ES"/>
        </w:rPr>
        <w:t>as</w:t>
      </w:r>
      <w:r w:rsidR="00601F28" w:rsidRPr="00B64CC5">
        <w:rPr>
          <w:lang w:val="es-ES"/>
        </w:rPr>
        <w:t>, administrativ</w:t>
      </w:r>
      <w:r w:rsidR="00051835" w:rsidRPr="00B64CC5">
        <w:rPr>
          <w:lang w:val="es-ES"/>
        </w:rPr>
        <w:t>as</w:t>
      </w:r>
      <w:r w:rsidR="00601F28" w:rsidRPr="00B64CC5">
        <w:rPr>
          <w:lang w:val="es-ES"/>
        </w:rPr>
        <w:t>, judicial</w:t>
      </w:r>
      <w:r w:rsidR="00051835" w:rsidRPr="00B64CC5">
        <w:rPr>
          <w:lang w:val="es-ES"/>
        </w:rPr>
        <w:t>es y de otra índole</w:t>
      </w:r>
      <w:bookmarkEnd w:id="7"/>
    </w:p>
    <w:p w:rsidR="00601F28" w:rsidRPr="00B64CC5" w:rsidRDefault="00601F28" w:rsidP="00CD4891">
      <w:pPr>
        <w:pStyle w:val="SingleTxtG"/>
        <w:rPr>
          <w:lang w:val="es-ES"/>
        </w:rPr>
      </w:pPr>
      <w:r w:rsidRPr="00B64CC5">
        <w:rPr>
          <w:lang w:val="es-ES"/>
        </w:rPr>
        <w:t>12.</w:t>
      </w:r>
      <w:r w:rsidRPr="00B64CC5">
        <w:rPr>
          <w:lang w:val="es-ES"/>
        </w:rPr>
        <w:tab/>
      </w:r>
      <w:r w:rsidR="008506D0" w:rsidRPr="00B64CC5">
        <w:rPr>
          <w:lang w:val="es-ES"/>
        </w:rPr>
        <w:t xml:space="preserve">En los informes periódicos anteriores se describieron una serie de medidas </w:t>
      </w:r>
      <w:r w:rsidRPr="00B64CC5">
        <w:rPr>
          <w:lang w:val="es-ES"/>
        </w:rPr>
        <w:t>constitu</w:t>
      </w:r>
      <w:r w:rsidR="008506D0" w:rsidRPr="00B64CC5">
        <w:rPr>
          <w:lang w:val="es-ES"/>
        </w:rPr>
        <w:t>c</w:t>
      </w:r>
      <w:r w:rsidRPr="00B64CC5">
        <w:rPr>
          <w:lang w:val="es-ES"/>
        </w:rPr>
        <w:t>ional</w:t>
      </w:r>
      <w:r w:rsidR="008506D0" w:rsidRPr="00B64CC5">
        <w:rPr>
          <w:lang w:val="es-ES"/>
        </w:rPr>
        <w:t xml:space="preserve">es y </w:t>
      </w:r>
      <w:r w:rsidRPr="00B64CC5">
        <w:rPr>
          <w:lang w:val="es-ES"/>
        </w:rPr>
        <w:t>legislativ</w:t>
      </w:r>
      <w:r w:rsidR="008506D0" w:rsidRPr="00B64CC5">
        <w:rPr>
          <w:lang w:val="es-ES"/>
        </w:rPr>
        <w:t xml:space="preserve">as referentes a la aplicación de la Convención contra </w:t>
      </w:r>
      <w:smartTag w:uri="urn:schemas-microsoft-com:office:smarttags" w:element="PersonName">
        <w:smartTagPr>
          <w:attr w:name="ProductID" w:val="la Tortura. El Gobierno"/>
        </w:smartTagPr>
        <w:r w:rsidR="008506D0" w:rsidRPr="00B64CC5">
          <w:rPr>
            <w:lang w:val="es-ES"/>
          </w:rPr>
          <w:t>la Tortura. El Gobierno</w:t>
        </w:r>
      </w:smartTag>
      <w:r w:rsidR="008506D0" w:rsidRPr="00B64CC5">
        <w:rPr>
          <w:lang w:val="es-ES"/>
        </w:rPr>
        <w:t xml:space="preserve"> del Canadá no ha aprobado leyes nuevas durante el período que abarca el presente informe</w:t>
      </w:r>
      <w:r w:rsidRPr="00B64CC5">
        <w:rPr>
          <w:lang w:val="es-ES"/>
        </w:rPr>
        <w:t xml:space="preserve">. </w:t>
      </w:r>
    </w:p>
    <w:p w:rsidR="00601F28" w:rsidRPr="00B64CC5" w:rsidRDefault="00601F28" w:rsidP="00911F45">
      <w:pPr>
        <w:pStyle w:val="H23G"/>
        <w:rPr>
          <w:lang w:val="es-ES"/>
        </w:rPr>
      </w:pPr>
      <w:r w:rsidRPr="00B64CC5">
        <w:rPr>
          <w:lang w:val="es-ES"/>
        </w:rPr>
        <w:tab/>
        <w:t>1.</w:t>
      </w:r>
      <w:r w:rsidRPr="00B64CC5">
        <w:rPr>
          <w:lang w:val="es-ES"/>
        </w:rPr>
        <w:tab/>
      </w:r>
      <w:r w:rsidR="004858C0" w:rsidRPr="00B64CC5">
        <w:rPr>
          <w:lang w:val="es-ES"/>
        </w:rPr>
        <w:t>Ley contra el terrorismo</w:t>
      </w:r>
    </w:p>
    <w:p w:rsidR="00601F28" w:rsidRPr="00B64CC5" w:rsidRDefault="00601F28" w:rsidP="00CD4891">
      <w:pPr>
        <w:pStyle w:val="SingleTxtG"/>
        <w:rPr>
          <w:lang w:val="es-ES"/>
        </w:rPr>
      </w:pPr>
      <w:r w:rsidRPr="00B64CC5">
        <w:rPr>
          <w:lang w:val="es-ES"/>
        </w:rPr>
        <w:t>13.</w:t>
      </w:r>
      <w:r w:rsidRPr="00B64CC5">
        <w:rPr>
          <w:lang w:val="es-ES"/>
        </w:rPr>
        <w:tab/>
      </w:r>
      <w:r w:rsidR="008506D0" w:rsidRPr="00B64CC5">
        <w:rPr>
          <w:lang w:val="es-ES"/>
        </w:rPr>
        <w:t>Como se señaló en el quinto informe presentado por el Canadá con arreglo a la Convención contra la Tortura,</w:t>
      </w:r>
      <w:r w:rsidRPr="00B64CC5">
        <w:rPr>
          <w:lang w:val="es-ES"/>
        </w:rPr>
        <w:t xml:space="preserve"> </w:t>
      </w:r>
      <w:r w:rsidR="000D7953" w:rsidRPr="00B64CC5">
        <w:rPr>
          <w:lang w:val="es-ES"/>
        </w:rPr>
        <w:t xml:space="preserve">la </w:t>
      </w:r>
      <w:r w:rsidR="004858C0" w:rsidRPr="00B64CC5">
        <w:rPr>
          <w:lang w:val="es-ES"/>
        </w:rPr>
        <w:t>Ley contra el terrorismo</w:t>
      </w:r>
      <w:r w:rsidRPr="00B64CC5">
        <w:rPr>
          <w:lang w:val="es-ES"/>
        </w:rPr>
        <w:t xml:space="preserve"> </w:t>
      </w:r>
      <w:r w:rsidR="000D7953" w:rsidRPr="00B64CC5">
        <w:rPr>
          <w:lang w:val="es-ES"/>
        </w:rPr>
        <w:t xml:space="preserve">aborda varios temas específicos y </w:t>
      </w:r>
      <w:r w:rsidR="00206FB8" w:rsidRPr="00B64CC5">
        <w:rPr>
          <w:lang w:val="es-ES"/>
        </w:rPr>
        <w:t xml:space="preserve">da cumplimiento a las obligaciones internacionales del </w:t>
      </w:r>
      <w:r w:rsidR="00546F22" w:rsidRPr="00B64CC5">
        <w:rPr>
          <w:lang w:val="es-ES"/>
        </w:rPr>
        <w:t>Canadá</w:t>
      </w:r>
      <w:r w:rsidR="00206FB8" w:rsidRPr="00B64CC5">
        <w:rPr>
          <w:lang w:val="es-ES"/>
        </w:rPr>
        <w:t xml:space="preserve"> a</w:t>
      </w:r>
      <w:r w:rsidRPr="00B64CC5">
        <w:rPr>
          <w:lang w:val="es-ES"/>
        </w:rPr>
        <w:t xml:space="preserve"> </w:t>
      </w:r>
      <w:r w:rsidR="00206FB8" w:rsidRPr="00B64CC5">
        <w:rPr>
          <w:lang w:val="es-ES"/>
        </w:rPr>
        <w:t>tenor de la resolución 1373 del Consejo de Seguridad, de 28 de septiembre de 2001</w:t>
      </w:r>
      <w:r w:rsidRPr="00B64CC5">
        <w:rPr>
          <w:lang w:val="es-ES"/>
        </w:rPr>
        <w:t xml:space="preserve">. </w:t>
      </w:r>
      <w:r w:rsidR="004326EC" w:rsidRPr="00B64CC5">
        <w:rPr>
          <w:lang w:val="es-ES"/>
        </w:rPr>
        <w:t xml:space="preserve">Según </w:t>
      </w:r>
      <w:r w:rsidR="00206FB8" w:rsidRPr="00B64CC5">
        <w:rPr>
          <w:lang w:val="es-ES"/>
        </w:rPr>
        <w:t xml:space="preserve">lo dispuesto en su artículo 145, la </w:t>
      </w:r>
      <w:r w:rsidR="00997021" w:rsidRPr="00B64CC5">
        <w:rPr>
          <w:lang w:val="es-ES"/>
        </w:rPr>
        <w:t>ley</w:t>
      </w:r>
      <w:r w:rsidR="00206FB8" w:rsidRPr="00B64CC5">
        <w:rPr>
          <w:lang w:val="es-ES"/>
        </w:rPr>
        <w:t xml:space="preserve"> fue objeto de un</w:t>
      </w:r>
      <w:r w:rsidR="008F78AA" w:rsidRPr="00B64CC5">
        <w:rPr>
          <w:lang w:val="es-ES"/>
        </w:rPr>
        <w:t>a revisión parlamentaria</w:t>
      </w:r>
      <w:r w:rsidR="00206FB8" w:rsidRPr="00B64CC5">
        <w:rPr>
          <w:lang w:val="es-ES"/>
        </w:rPr>
        <w:t xml:space="preserve"> obligatori</w:t>
      </w:r>
      <w:r w:rsidR="008F78AA" w:rsidRPr="00B64CC5">
        <w:rPr>
          <w:lang w:val="es-ES"/>
        </w:rPr>
        <w:t>a</w:t>
      </w:r>
      <w:r w:rsidR="00206FB8" w:rsidRPr="00B64CC5">
        <w:rPr>
          <w:lang w:val="es-ES"/>
        </w:rPr>
        <w:t xml:space="preserve"> que concluyó en </w:t>
      </w:r>
      <w:r w:rsidRPr="00B64CC5">
        <w:rPr>
          <w:lang w:val="es-ES"/>
        </w:rPr>
        <w:t>2007</w:t>
      </w:r>
      <w:r w:rsidR="008F78AA" w:rsidRPr="00B64CC5">
        <w:rPr>
          <w:lang w:val="es-ES"/>
        </w:rPr>
        <w:t xml:space="preserve"> y fue realizada</w:t>
      </w:r>
      <w:r w:rsidR="00206FB8" w:rsidRPr="00B64CC5">
        <w:rPr>
          <w:lang w:val="es-ES"/>
        </w:rPr>
        <w:t xml:space="preserve"> por dos comités parlamentarios</w:t>
      </w:r>
      <w:r w:rsidRPr="00B64CC5">
        <w:rPr>
          <w:lang w:val="es-ES"/>
        </w:rPr>
        <w:t xml:space="preserve">: </w:t>
      </w:r>
      <w:r w:rsidR="004326EC" w:rsidRPr="00B64CC5">
        <w:rPr>
          <w:lang w:val="es-ES"/>
        </w:rPr>
        <w:t xml:space="preserve">el Comité Especial del Senado sobre la </w:t>
      </w:r>
      <w:r w:rsidR="004858C0" w:rsidRPr="00B64CC5">
        <w:rPr>
          <w:lang w:val="es-ES"/>
        </w:rPr>
        <w:t>Ley contra el terrorismo</w:t>
      </w:r>
      <w:r w:rsidR="004326EC" w:rsidRPr="00B64CC5">
        <w:rPr>
          <w:lang w:val="es-ES"/>
        </w:rPr>
        <w:t xml:space="preserve">, que </w:t>
      </w:r>
      <w:r w:rsidR="006C36DF" w:rsidRPr="00B64CC5">
        <w:rPr>
          <w:lang w:val="es-ES"/>
        </w:rPr>
        <w:t xml:space="preserve">el 22 de febrero de 2007 </w:t>
      </w:r>
      <w:r w:rsidR="004326EC" w:rsidRPr="00B64CC5">
        <w:rPr>
          <w:lang w:val="es-ES"/>
        </w:rPr>
        <w:t xml:space="preserve">presentó el informe titulado </w:t>
      </w:r>
      <w:r w:rsidRPr="00B64CC5">
        <w:rPr>
          <w:i/>
          <w:lang w:val="es-ES"/>
        </w:rPr>
        <w:t>Fundamental Justice in Extraordinary Times: Main Report of the Special Senate Committee on the</w:t>
      </w:r>
      <w:r w:rsidR="00BF14E4" w:rsidRPr="00B64CC5">
        <w:rPr>
          <w:i/>
          <w:lang w:val="es-ES"/>
        </w:rPr>
        <w:t xml:space="preserve"> Anti-terrorism Act </w:t>
      </w:r>
      <w:r w:rsidR="00BF14E4" w:rsidRPr="00B64CC5">
        <w:rPr>
          <w:lang w:val="es-ES"/>
        </w:rPr>
        <w:t xml:space="preserve">(Justicia fundamental en momentos excepcionales: informe principal del Comité Especial del Senado sobre la Ley </w:t>
      </w:r>
      <w:r w:rsidR="004858C0" w:rsidRPr="00B64CC5">
        <w:rPr>
          <w:lang w:val="es-ES"/>
        </w:rPr>
        <w:t>contra el terrorismo</w:t>
      </w:r>
      <w:r w:rsidR="00BF14E4" w:rsidRPr="00B64CC5">
        <w:rPr>
          <w:lang w:val="es-ES"/>
        </w:rPr>
        <w:t>)</w:t>
      </w:r>
      <w:r w:rsidR="00C927CF" w:rsidRPr="00B64CC5">
        <w:rPr>
          <w:rStyle w:val="FootnoteReference"/>
          <w:lang w:val="es-ES"/>
        </w:rPr>
        <w:footnoteReference w:id="5"/>
      </w:r>
      <w:r w:rsidR="006C36DF" w:rsidRPr="00B64CC5">
        <w:rPr>
          <w:lang w:val="es-ES"/>
        </w:rPr>
        <w:t>, y el Subcomité</w:t>
      </w:r>
      <w:r w:rsidR="005362C7" w:rsidRPr="00B64CC5">
        <w:rPr>
          <w:lang w:val="es-ES"/>
        </w:rPr>
        <w:t xml:space="preserve"> </w:t>
      </w:r>
      <w:r w:rsidR="006C36DF" w:rsidRPr="00B64CC5">
        <w:rPr>
          <w:lang w:val="es-ES"/>
        </w:rPr>
        <w:t xml:space="preserve">de Seguridad Pública y Nacional del Comité </w:t>
      </w:r>
      <w:r w:rsidR="005362C7" w:rsidRPr="00B64CC5">
        <w:rPr>
          <w:lang w:val="es-ES"/>
        </w:rPr>
        <w:t xml:space="preserve">Permanente de Justicia, Derechos </w:t>
      </w:r>
      <w:r w:rsidRPr="00B64CC5">
        <w:rPr>
          <w:lang w:val="es-ES"/>
        </w:rPr>
        <w:t>Human</w:t>
      </w:r>
      <w:r w:rsidR="005362C7" w:rsidRPr="00B64CC5">
        <w:rPr>
          <w:lang w:val="es-ES"/>
        </w:rPr>
        <w:t>os</w:t>
      </w:r>
      <w:r w:rsidRPr="00B64CC5">
        <w:rPr>
          <w:lang w:val="es-ES"/>
        </w:rPr>
        <w:t xml:space="preserve">, </w:t>
      </w:r>
      <w:r w:rsidR="005362C7" w:rsidRPr="00B64CC5">
        <w:rPr>
          <w:lang w:val="es-ES"/>
        </w:rPr>
        <w:t xml:space="preserve">Seguridad Pública y Protección Civil de la </w:t>
      </w:r>
      <w:r w:rsidR="006C36DF" w:rsidRPr="00B64CC5">
        <w:rPr>
          <w:lang w:val="es-ES"/>
        </w:rPr>
        <w:t>Cámara de los Comunes</w:t>
      </w:r>
      <w:r w:rsidRPr="00B64CC5">
        <w:rPr>
          <w:lang w:val="es-ES"/>
        </w:rPr>
        <w:t xml:space="preserve">, </w:t>
      </w:r>
      <w:r w:rsidR="005362C7" w:rsidRPr="00B64CC5">
        <w:rPr>
          <w:lang w:val="es-ES"/>
        </w:rPr>
        <w:t xml:space="preserve">que el 27 de marzo de 2007 presentó su informe final titulado </w:t>
      </w:r>
      <w:r w:rsidRPr="00B64CC5">
        <w:rPr>
          <w:i/>
          <w:lang w:val="es-ES"/>
        </w:rPr>
        <w:t xml:space="preserve">Rights, Limits, Security: A Comprehensive Review of the </w:t>
      </w:r>
      <w:r w:rsidR="005362C7" w:rsidRPr="00B64CC5">
        <w:rPr>
          <w:i/>
          <w:lang w:val="es-ES"/>
        </w:rPr>
        <w:t xml:space="preserve">Anti-terrorism Act </w:t>
      </w:r>
      <w:r w:rsidRPr="00B64CC5">
        <w:rPr>
          <w:i/>
          <w:lang w:val="es-ES"/>
        </w:rPr>
        <w:t>and Related Issues</w:t>
      </w:r>
      <w:r w:rsidR="005362C7" w:rsidRPr="00B64CC5">
        <w:rPr>
          <w:i/>
          <w:lang w:val="es-ES"/>
        </w:rPr>
        <w:t xml:space="preserve"> </w:t>
      </w:r>
      <w:r w:rsidR="005362C7" w:rsidRPr="00B64CC5">
        <w:rPr>
          <w:lang w:val="es-ES"/>
        </w:rPr>
        <w:t xml:space="preserve">(Derechos, límites y seguridad: </w:t>
      </w:r>
      <w:r w:rsidR="0075564D" w:rsidRPr="00B64CC5">
        <w:rPr>
          <w:lang w:val="es-ES"/>
        </w:rPr>
        <w:t>revisión</w:t>
      </w:r>
      <w:r w:rsidR="005362C7" w:rsidRPr="00B64CC5">
        <w:rPr>
          <w:lang w:val="es-ES"/>
        </w:rPr>
        <w:t xml:space="preserve"> general de la Ley contra el terrorismo y cuestiones conexas)</w:t>
      </w:r>
      <w:r w:rsidR="00C927CF" w:rsidRPr="00B64CC5">
        <w:rPr>
          <w:rStyle w:val="FootnoteReference"/>
          <w:lang w:val="es-ES"/>
        </w:rPr>
        <w:footnoteReference w:id="6"/>
      </w:r>
      <w:r w:rsidR="005362C7" w:rsidRPr="00B64CC5">
        <w:rPr>
          <w:lang w:val="es-ES"/>
        </w:rPr>
        <w:t>.</w:t>
      </w:r>
      <w:r w:rsidRPr="00B64CC5">
        <w:rPr>
          <w:lang w:val="es-ES"/>
        </w:rPr>
        <w:t xml:space="preserve"> </w:t>
      </w:r>
      <w:r w:rsidR="004326EC" w:rsidRPr="00B64CC5">
        <w:rPr>
          <w:lang w:val="es-ES"/>
        </w:rPr>
        <w:t xml:space="preserve">El </w:t>
      </w:r>
      <w:r w:rsidR="00546F22" w:rsidRPr="00B64CC5">
        <w:rPr>
          <w:lang w:val="es-ES"/>
        </w:rPr>
        <w:t>Gobierno del Canadá</w:t>
      </w:r>
      <w:r w:rsidRPr="00B64CC5">
        <w:rPr>
          <w:lang w:val="es-ES"/>
        </w:rPr>
        <w:t xml:space="preserve"> </w:t>
      </w:r>
      <w:r w:rsidR="004326EC" w:rsidRPr="00B64CC5">
        <w:rPr>
          <w:lang w:val="es-ES"/>
        </w:rPr>
        <w:t>presentó su respuesta a las conclusiones del Subcomité</w:t>
      </w:r>
      <w:r w:rsidR="005362C7" w:rsidRPr="00B64CC5">
        <w:rPr>
          <w:lang w:val="es-ES"/>
        </w:rPr>
        <w:t xml:space="preserve"> de la </w:t>
      </w:r>
      <w:r w:rsidR="006C36DF" w:rsidRPr="00B64CC5">
        <w:rPr>
          <w:lang w:val="es-ES"/>
        </w:rPr>
        <w:t>Cámara de los Comunes</w:t>
      </w:r>
      <w:r w:rsidRPr="00B64CC5">
        <w:rPr>
          <w:lang w:val="es-ES"/>
        </w:rPr>
        <w:t xml:space="preserve"> </w:t>
      </w:r>
      <w:r w:rsidR="004326EC" w:rsidRPr="00B64CC5">
        <w:rPr>
          <w:lang w:val="es-ES"/>
        </w:rPr>
        <w:t xml:space="preserve">el </w:t>
      </w:r>
      <w:r w:rsidRPr="00B64CC5">
        <w:rPr>
          <w:lang w:val="es-ES"/>
        </w:rPr>
        <w:t>18</w:t>
      </w:r>
      <w:r w:rsidR="004326EC" w:rsidRPr="00B64CC5">
        <w:rPr>
          <w:lang w:val="es-ES"/>
        </w:rPr>
        <w:t xml:space="preserve"> de julio de </w:t>
      </w:r>
      <w:r w:rsidRPr="00B64CC5">
        <w:rPr>
          <w:lang w:val="es-ES"/>
        </w:rPr>
        <w:t>2007</w:t>
      </w:r>
      <w:r w:rsidR="00C927CF" w:rsidRPr="00B64CC5">
        <w:rPr>
          <w:rStyle w:val="FootnoteReference"/>
          <w:lang w:val="es-ES"/>
        </w:rPr>
        <w:footnoteReference w:id="7"/>
      </w:r>
      <w:r w:rsidR="004326EC" w:rsidRPr="00B64CC5">
        <w:rPr>
          <w:lang w:val="es-ES"/>
        </w:rPr>
        <w:t>.</w:t>
      </w:r>
      <w:r w:rsidRPr="00B64CC5">
        <w:rPr>
          <w:lang w:val="es-ES"/>
        </w:rPr>
        <w:t xml:space="preserve"> </w:t>
      </w:r>
      <w:r w:rsidR="006C36DF" w:rsidRPr="00B64CC5">
        <w:rPr>
          <w:lang w:val="es-ES"/>
        </w:rPr>
        <w:t>El Comité Es</w:t>
      </w:r>
      <w:r w:rsidRPr="00B64CC5">
        <w:rPr>
          <w:lang w:val="es-ES"/>
        </w:rPr>
        <w:t xml:space="preserve">pecial </w:t>
      </w:r>
      <w:r w:rsidR="006C36DF" w:rsidRPr="00B64CC5">
        <w:rPr>
          <w:lang w:val="es-ES"/>
        </w:rPr>
        <w:t>del Senado no solicitó una respuesta</w:t>
      </w:r>
      <w:r w:rsidRPr="00B64CC5">
        <w:rPr>
          <w:lang w:val="es-ES"/>
        </w:rPr>
        <w:t xml:space="preserve">. </w:t>
      </w:r>
    </w:p>
    <w:p w:rsidR="00601F28" w:rsidRPr="00B64CC5" w:rsidRDefault="00601F28" w:rsidP="00CD4891">
      <w:pPr>
        <w:pStyle w:val="SingleTxtG"/>
        <w:rPr>
          <w:lang w:val="es-ES"/>
        </w:rPr>
      </w:pPr>
      <w:r w:rsidRPr="00B64CC5">
        <w:rPr>
          <w:lang w:val="es-ES"/>
        </w:rPr>
        <w:t>14.</w:t>
      </w:r>
      <w:r w:rsidRPr="00B64CC5">
        <w:rPr>
          <w:lang w:val="es-ES"/>
        </w:rPr>
        <w:tab/>
      </w:r>
      <w:r w:rsidR="007C42BA" w:rsidRPr="00B64CC5">
        <w:rPr>
          <w:lang w:val="es-ES"/>
        </w:rPr>
        <w:t>Sendas</w:t>
      </w:r>
      <w:r w:rsidR="0026580C" w:rsidRPr="00B64CC5">
        <w:rPr>
          <w:lang w:val="es-ES"/>
        </w:rPr>
        <w:t xml:space="preserve"> disposiciones de la </w:t>
      </w:r>
      <w:r w:rsidR="005362C7" w:rsidRPr="00B64CC5">
        <w:rPr>
          <w:lang w:val="es-ES"/>
        </w:rPr>
        <w:t>Ley contra el terrorismo</w:t>
      </w:r>
      <w:r w:rsidR="0026580C" w:rsidRPr="00B64CC5">
        <w:rPr>
          <w:lang w:val="es-ES"/>
        </w:rPr>
        <w:t xml:space="preserve"> </w:t>
      </w:r>
      <w:r w:rsidR="007C42BA" w:rsidRPr="00B64CC5">
        <w:rPr>
          <w:lang w:val="es-ES"/>
        </w:rPr>
        <w:t xml:space="preserve">relativas a las </w:t>
      </w:r>
      <w:r w:rsidR="0026580C" w:rsidRPr="00B64CC5">
        <w:rPr>
          <w:lang w:val="es-ES"/>
        </w:rPr>
        <w:t>audiencias de investigación</w:t>
      </w:r>
      <w:r w:rsidRPr="00B64CC5">
        <w:rPr>
          <w:lang w:val="es-ES"/>
        </w:rPr>
        <w:t xml:space="preserve"> </w:t>
      </w:r>
      <w:r w:rsidR="0026580C" w:rsidRPr="00B64CC5">
        <w:rPr>
          <w:lang w:val="es-ES"/>
        </w:rPr>
        <w:t xml:space="preserve">y </w:t>
      </w:r>
      <w:r w:rsidR="0021325A" w:rsidRPr="00B64CC5">
        <w:rPr>
          <w:lang w:val="es-ES"/>
        </w:rPr>
        <w:t>la caución juratoria con condiciones</w:t>
      </w:r>
      <w:r w:rsidR="007C42BA" w:rsidRPr="00B64CC5">
        <w:rPr>
          <w:lang w:val="es-ES"/>
        </w:rPr>
        <w:t>, analizadas en el quinto informe,</w:t>
      </w:r>
      <w:r w:rsidRPr="00B64CC5">
        <w:rPr>
          <w:lang w:val="es-ES"/>
        </w:rPr>
        <w:t xml:space="preserve"> </w:t>
      </w:r>
      <w:r w:rsidR="007C42BA" w:rsidRPr="00B64CC5">
        <w:rPr>
          <w:lang w:val="es-ES"/>
        </w:rPr>
        <w:t xml:space="preserve">estaban sujetas a una </w:t>
      </w:r>
      <w:r w:rsidR="00524E76" w:rsidRPr="00B64CC5">
        <w:rPr>
          <w:lang w:val="es-ES"/>
        </w:rPr>
        <w:t xml:space="preserve">cláusula de caducidad </w:t>
      </w:r>
      <w:r w:rsidR="007C42BA" w:rsidRPr="00B64CC5">
        <w:rPr>
          <w:lang w:val="es-ES"/>
        </w:rPr>
        <w:t xml:space="preserve">por la cual </w:t>
      </w:r>
      <w:r w:rsidR="00E555DC" w:rsidRPr="00B64CC5">
        <w:rPr>
          <w:lang w:val="es-ES"/>
        </w:rPr>
        <w:t xml:space="preserve">quedarían sin efecto después de cinco años de su entrada en vigor, salvo que se las renovara. La resolución tendiente a prorrogar esas disposiciones se sometió a votación en la </w:t>
      </w:r>
      <w:r w:rsidR="006C36DF" w:rsidRPr="00B64CC5">
        <w:rPr>
          <w:lang w:val="es-ES"/>
        </w:rPr>
        <w:t>Cámara de los Comunes</w:t>
      </w:r>
      <w:r w:rsidRPr="00B64CC5">
        <w:rPr>
          <w:lang w:val="es-ES"/>
        </w:rPr>
        <w:t xml:space="preserve"> </w:t>
      </w:r>
      <w:r w:rsidR="00E555DC" w:rsidRPr="00B64CC5">
        <w:rPr>
          <w:lang w:val="es-ES"/>
        </w:rPr>
        <w:t xml:space="preserve">a fines de febrero de </w:t>
      </w:r>
      <w:r w:rsidRPr="00B64CC5">
        <w:rPr>
          <w:lang w:val="es-ES"/>
        </w:rPr>
        <w:t>2007</w:t>
      </w:r>
      <w:r w:rsidR="00E976CD" w:rsidRPr="00B64CC5">
        <w:rPr>
          <w:lang w:val="es-ES"/>
        </w:rPr>
        <w:t xml:space="preserve"> y el resultado fue desfavorable; como consecuencia, las disposiciones quedaron sin efecto el 1</w:t>
      </w:r>
      <w:r w:rsidR="003D634B" w:rsidRPr="00B64CC5">
        <w:rPr>
          <w:lang w:val="es-ES"/>
        </w:rPr>
        <w:t>º</w:t>
      </w:r>
      <w:r w:rsidR="00E976CD" w:rsidRPr="00B64CC5">
        <w:rPr>
          <w:lang w:val="es-ES"/>
        </w:rPr>
        <w:t xml:space="preserve"> de marzo de </w:t>
      </w:r>
      <w:r w:rsidRPr="00B64CC5">
        <w:rPr>
          <w:lang w:val="es-ES"/>
        </w:rPr>
        <w:t>2007.</w:t>
      </w:r>
    </w:p>
    <w:p w:rsidR="00601F28" w:rsidRPr="00B64CC5" w:rsidRDefault="00601F28" w:rsidP="00911F45">
      <w:pPr>
        <w:pStyle w:val="H23G"/>
        <w:rPr>
          <w:lang w:val="es-ES"/>
        </w:rPr>
      </w:pPr>
      <w:r w:rsidRPr="00B64CC5">
        <w:rPr>
          <w:lang w:val="es-ES"/>
        </w:rPr>
        <w:tab/>
        <w:t>2.</w:t>
      </w:r>
      <w:r w:rsidRPr="00B64CC5">
        <w:rPr>
          <w:lang w:val="es-ES"/>
        </w:rPr>
        <w:tab/>
      </w:r>
      <w:r w:rsidR="00D90002" w:rsidRPr="00B64CC5">
        <w:rPr>
          <w:lang w:val="es-ES"/>
        </w:rPr>
        <w:t>Ley de inmigración y protección de los refugiados</w:t>
      </w:r>
    </w:p>
    <w:p w:rsidR="00601F28" w:rsidRPr="00B64CC5" w:rsidRDefault="00601F28" w:rsidP="00CD4891">
      <w:pPr>
        <w:pStyle w:val="SingleTxtG"/>
        <w:rPr>
          <w:lang w:val="es-ES"/>
        </w:rPr>
      </w:pPr>
      <w:r w:rsidRPr="00B64CC5">
        <w:rPr>
          <w:lang w:val="es-ES"/>
        </w:rPr>
        <w:t>15.</w:t>
      </w:r>
      <w:r w:rsidRPr="00B64CC5">
        <w:rPr>
          <w:lang w:val="es-ES"/>
        </w:rPr>
        <w:tab/>
      </w:r>
      <w:r w:rsidR="007378D5" w:rsidRPr="00B64CC5">
        <w:rPr>
          <w:lang w:val="es-ES"/>
        </w:rPr>
        <w:t xml:space="preserve">La </w:t>
      </w:r>
      <w:r w:rsidR="00D90002" w:rsidRPr="00B64CC5">
        <w:rPr>
          <w:lang w:val="es-ES"/>
        </w:rPr>
        <w:t>Ley de inmigración y protección de los refugiados</w:t>
      </w:r>
      <w:r w:rsidR="007E5C6F" w:rsidRPr="00B64CC5">
        <w:rPr>
          <w:lang w:val="es-ES"/>
        </w:rPr>
        <w:t>,</w:t>
      </w:r>
      <w:r w:rsidRPr="00B64CC5">
        <w:rPr>
          <w:lang w:val="es-ES"/>
        </w:rPr>
        <w:t xml:space="preserve"> </w:t>
      </w:r>
      <w:r w:rsidR="007378D5" w:rsidRPr="00B64CC5">
        <w:rPr>
          <w:lang w:val="es-ES"/>
        </w:rPr>
        <w:t xml:space="preserve">que entró en vigor el 28 de junio de </w:t>
      </w:r>
      <w:r w:rsidRPr="00B64CC5">
        <w:rPr>
          <w:lang w:val="es-ES"/>
        </w:rPr>
        <w:t>2002</w:t>
      </w:r>
      <w:r w:rsidR="007E5C6F" w:rsidRPr="00B64CC5">
        <w:rPr>
          <w:lang w:val="es-ES"/>
        </w:rPr>
        <w:t xml:space="preserve"> y fue </w:t>
      </w:r>
      <w:r w:rsidR="00913EBA" w:rsidRPr="00B64CC5">
        <w:rPr>
          <w:lang w:val="es-ES"/>
        </w:rPr>
        <w:t>comentada</w:t>
      </w:r>
      <w:r w:rsidR="007378D5" w:rsidRPr="00B64CC5">
        <w:rPr>
          <w:lang w:val="es-ES"/>
        </w:rPr>
        <w:t xml:space="preserve"> en el quinto info</w:t>
      </w:r>
      <w:r w:rsidR="00913EBA" w:rsidRPr="00B64CC5">
        <w:rPr>
          <w:lang w:val="es-ES"/>
        </w:rPr>
        <w:t>r</w:t>
      </w:r>
      <w:r w:rsidR="007378D5" w:rsidRPr="00B64CC5">
        <w:rPr>
          <w:lang w:val="es-ES"/>
        </w:rPr>
        <w:t>me, también se debatió en el transcurso de</w:t>
      </w:r>
      <w:r w:rsidR="008F78AA" w:rsidRPr="00B64CC5">
        <w:rPr>
          <w:lang w:val="es-ES"/>
        </w:rPr>
        <w:t xml:space="preserve"> la revisión</w:t>
      </w:r>
      <w:r w:rsidR="007378D5" w:rsidRPr="00B64CC5">
        <w:rPr>
          <w:lang w:val="es-ES"/>
        </w:rPr>
        <w:t xml:space="preserve"> parlamentari</w:t>
      </w:r>
      <w:r w:rsidR="008F78AA" w:rsidRPr="00B64CC5">
        <w:rPr>
          <w:lang w:val="es-ES"/>
        </w:rPr>
        <w:t>a</w:t>
      </w:r>
      <w:r w:rsidRPr="00B64CC5">
        <w:rPr>
          <w:lang w:val="es-ES"/>
        </w:rPr>
        <w:t xml:space="preserve">. </w:t>
      </w:r>
      <w:r w:rsidR="007378D5" w:rsidRPr="00B64CC5">
        <w:rPr>
          <w:lang w:val="es-ES"/>
        </w:rPr>
        <w:t xml:space="preserve">El Subcomité de la </w:t>
      </w:r>
      <w:r w:rsidR="006C36DF" w:rsidRPr="00B64CC5">
        <w:rPr>
          <w:lang w:val="es-ES"/>
        </w:rPr>
        <w:t>Cámara de los Comunes</w:t>
      </w:r>
      <w:r w:rsidRPr="00B64CC5">
        <w:rPr>
          <w:lang w:val="es-ES"/>
        </w:rPr>
        <w:t xml:space="preserve"> </w:t>
      </w:r>
      <w:r w:rsidR="007378D5" w:rsidRPr="00B64CC5">
        <w:rPr>
          <w:lang w:val="es-ES"/>
        </w:rPr>
        <w:t xml:space="preserve">señaló que era necesario hacer más para garantizar los derechos y libertades </w:t>
      </w:r>
      <w:r w:rsidRPr="00B64CC5">
        <w:rPr>
          <w:lang w:val="es-ES"/>
        </w:rPr>
        <w:t>individual</w:t>
      </w:r>
      <w:r w:rsidR="007378D5" w:rsidRPr="00B64CC5">
        <w:rPr>
          <w:lang w:val="es-ES"/>
        </w:rPr>
        <w:t>es en</w:t>
      </w:r>
      <w:r w:rsidR="00913EBA" w:rsidRPr="00B64CC5">
        <w:rPr>
          <w:lang w:val="es-ES"/>
        </w:rPr>
        <w:t xml:space="preserve"> el proceso de certificación de seguridad previsto en la </w:t>
      </w:r>
      <w:r w:rsidR="00997021" w:rsidRPr="00B64CC5">
        <w:rPr>
          <w:lang w:val="es-ES"/>
        </w:rPr>
        <w:t>ley</w:t>
      </w:r>
      <w:r w:rsidR="00913EBA" w:rsidRPr="00B64CC5">
        <w:rPr>
          <w:lang w:val="es-ES"/>
        </w:rPr>
        <w:t xml:space="preserve">, y recomendó un </w:t>
      </w:r>
      <w:r w:rsidRPr="00B64CC5">
        <w:rPr>
          <w:lang w:val="es-ES"/>
        </w:rPr>
        <w:t>s</w:t>
      </w:r>
      <w:r w:rsidR="001A48EB" w:rsidRPr="00B64CC5">
        <w:rPr>
          <w:lang w:val="es-ES"/>
        </w:rPr>
        <w:t xml:space="preserve">istema por el cual un abogado autorizado por el servicio de seguridad pudiera impugnar </w:t>
      </w:r>
      <w:r w:rsidR="00585BE3" w:rsidRPr="00B64CC5">
        <w:rPr>
          <w:lang w:val="es-ES"/>
        </w:rPr>
        <w:t>pruebas</w:t>
      </w:r>
      <w:r w:rsidR="001A48EB" w:rsidRPr="00B64CC5">
        <w:rPr>
          <w:lang w:val="es-ES"/>
        </w:rPr>
        <w:t xml:space="preserve"> en una audiencia cerrada, de manera de lograr un equilibrio entre la protección de la información en interés de la seguridad nacional y la protección de la seguridad de las personas nombradas y del derecho de estas a una contestación y una defensa completas.</w:t>
      </w:r>
      <w:r w:rsidR="00476462" w:rsidRPr="00B64CC5">
        <w:rPr>
          <w:lang w:val="es-ES"/>
        </w:rPr>
        <w:t xml:space="preserve"> </w:t>
      </w:r>
    </w:p>
    <w:p w:rsidR="00601F28" w:rsidRPr="00B64CC5" w:rsidRDefault="00930E49" w:rsidP="00CD4891">
      <w:pPr>
        <w:pStyle w:val="SingleTxtG"/>
        <w:rPr>
          <w:lang w:val="es-ES"/>
        </w:rPr>
      </w:pPr>
      <w:r w:rsidRPr="00B64CC5">
        <w:rPr>
          <w:lang w:val="es-ES"/>
        </w:rPr>
        <w:t>16.</w:t>
      </w:r>
      <w:r w:rsidRPr="00B64CC5">
        <w:rPr>
          <w:lang w:val="es-ES"/>
        </w:rPr>
        <w:tab/>
        <w:t xml:space="preserve">El </w:t>
      </w:r>
      <w:r w:rsidR="000A5B8E" w:rsidRPr="00B64CC5">
        <w:rPr>
          <w:lang w:val="es-ES"/>
        </w:rPr>
        <w:t xml:space="preserve">Comité del Senado </w:t>
      </w:r>
      <w:r w:rsidR="00036579" w:rsidRPr="00B64CC5">
        <w:rPr>
          <w:lang w:val="es-ES"/>
        </w:rPr>
        <w:t xml:space="preserve">emitió su </w:t>
      </w:r>
      <w:r w:rsidR="001963A4" w:rsidRPr="00B64CC5">
        <w:rPr>
          <w:lang w:val="es-ES"/>
        </w:rPr>
        <w:t>informe principal</w:t>
      </w:r>
      <w:r w:rsidR="00036579" w:rsidRPr="00B64CC5">
        <w:rPr>
          <w:lang w:val="es-ES"/>
        </w:rPr>
        <w:t xml:space="preserve">, en el </w:t>
      </w:r>
      <w:r w:rsidR="00D113A1" w:rsidRPr="00B64CC5">
        <w:rPr>
          <w:lang w:val="es-ES"/>
        </w:rPr>
        <w:t xml:space="preserve">que exhortaba al </w:t>
      </w:r>
      <w:r w:rsidR="00601F28" w:rsidRPr="00B64CC5">
        <w:rPr>
          <w:lang w:val="es-ES"/>
        </w:rPr>
        <w:t>posible us</w:t>
      </w:r>
      <w:r w:rsidR="00D113A1" w:rsidRPr="00B64CC5">
        <w:rPr>
          <w:lang w:val="es-ES"/>
        </w:rPr>
        <w:t>o de abogados</w:t>
      </w:r>
      <w:r w:rsidR="00601F28" w:rsidRPr="00B64CC5">
        <w:rPr>
          <w:lang w:val="es-ES"/>
        </w:rPr>
        <w:t xml:space="preserve"> </w:t>
      </w:r>
      <w:r w:rsidR="00D113A1" w:rsidRPr="00B64CC5">
        <w:rPr>
          <w:lang w:val="es-ES"/>
        </w:rPr>
        <w:t>e</w:t>
      </w:r>
      <w:r w:rsidR="00601F28" w:rsidRPr="00B64CC5">
        <w:rPr>
          <w:lang w:val="es-ES"/>
        </w:rPr>
        <w:t>special</w:t>
      </w:r>
      <w:r w:rsidR="00D113A1" w:rsidRPr="00B64CC5">
        <w:rPr>
          <w:lang w:val="es-ES"/>
        </w:rPr>
        <w:t>es</w:t>
      </w:r>
      <w:r w:rsidR="00601F28" w:rsidRPr="00B64CC5">
        <w:rPr>
          <w:lang w:val="es-ES"/>
        </w:rPr>
        <w:t xml:space="preserve">, </w:t>
      </w:r>
      <w:r w:rsidR="00D113A1" w:rsidRPr="00B64CC5">
        <w:rPr>
          <w:lang w:val="es-ES"/>
        </w:rPr>
        <w:t xml:space="preserve">poco tiempo después de que el </w:t>
      </w:r>
      <w:r w:rsidR="00524E76" w:rsidRPr="00B64CC5">
        <w:rPr>
          <w:lang w:val="es-ES"/>
        </w:rPr>
        <w:t>Tribunal Supremo del</w:t>
      </w:r>
      <w:r w:rsidR="00601F28" w:rsidRPr="00B64CC5">
        <w:rPr>
          <w:lang w:val="es-ES"/>
        </w:rPr>
        <w:t xml:space="preserve"> </w:t>
      </w:r>
      <w:r w:rsidR="00546F22" w:rsidRPr="00B64CC5">
        <w:rPr>
          <w:lang w:val="es-ES"/>
        </w:rPr>
        <w:t>Canadá</w:t>
      </w:r>
      <w:r w:rsidR="00601F28" w:rsidRPr="00B64CC5">
        <w:rPr>
          <w:lang w:val="es-ES"/>
        </w:rPr>
        <w:t xml:space="preserve"> </w:t>
      </w:r>
      <w:r w:rsidR="00D113A1" w:rsidRPr="00B64CC5">
        <w:rPr>
          <w:lang w:val="es-ES"/>
        </w:rPr>
        <w:t xml:space="preserve">dictara sentencia en el caso de </w:t>
      </w:r>
      <w:r w:rsidR="00601F28" w:rsidRPr="00B64CC5">
        <w:rPr>
          <w:i/>
          <w:lang w:val="es-ES"/>
        </w:rPr>
        <w:t xml:space="preserve">Charkaoui </w:t>
      </w:r>
      <w:r w:rsidR="00D113A1" w:rsidRPr="00B64CC5">
        <w:rPr>
          <w:i/>
          <w:lang w:val="es-ES"/>
        </w:rPr>
        <w:t>c</w:t>
      </w:r>
      <w:r w:rsidR="00601F28" w:rsidRPr="00B64CC5">
        <w:rPr>
          <w:i/>
          <w:lang w:val="es-ES"/>
        </w:rPr>
        <w:t xml:space="preserve">. </w:t>
      </w:r>
      <w:r w:rsidR="00B74AE4" w:rsidRPr="00B64CC5">
        <w:rPr>
          <w:i/>
          <w:lang w:val="es-ES"/>
        </w:rPr>
        <w:t xml:space="preserve">el </w:t>
      </w:r>
      <w:r w:rsidR="00546F22" w:rsidRPr="00B64CC5">
        <w:rPr>
          <w:i/>
          <w:lang w:val="es-ES"/>
        </w:rPr>
        <w:t>Canadá</w:t>
      </w:r>
      <w:r w:rsidR="00601F28" w:rsidRPr="00B64CC5">
        <w:rPr>
          <w:i/>
          <w:lang w:val="es-ES"/>
        </w:rPr>
        <w:t xml:space="preserve"> (</w:t>
      </w:r>
      <w:r w:rsidR="00C3770A" w:rsidRPr="00B64CC5">
        <w:rPr>
          <w:i/>
          <w:iCs/>
          <w:lang w:val="es-ES"/>
        </w:rPr>
        <w:t>Ciudadanía e Inmigración</w:t>
      </w:r>
      <w:r w:rsidR="00601F28" w:rsidRPr="00B64CC5">
        <w:rPr>
          <w:i/>
          <w:lang w:val="es-ES"/>
        </w:rPr>
        <w:t>)</w:t>
      </w:r>
      <w:r w:rsidR="00601F28" w:rsidRPr="00B64CC5">
        <w:rPr>
          <w:lang w:val="es-ES"/>
        </w:rPr>
        <w:t xml:space="preserve"> ([2007] SCC 9). </w:t>
      </w:r>
      <w:r w:rsidR="00D113A1" w:rsidRPr="00B64CC5">
        <w:rPr>
          <w:lang w:val="es-ES"/>
        </w:rPr>
        <w:t xml:space="preserve">El </w:t>
      </w:r>
      <w:r w:rsidR="00524E76" w:rsidRPr="00B64CC5">
        <w:rPr>
          <w:lang w:val="es-ES"/>
        </w:rPr>
        <w:t>Tribunal Supremo</w:t>
      </w:r>
      <w:r w:rsidR="00601F28" w:rsidRPr="00B64CC5">
        <w:rPr>
          <w:lang w:val="es-ES"/>
        </w:rPr>
        <w:t xml:space="preserve"> </w:t>
      </w:r>
      <w:r w:rsidR="006D071C" w:rsidRPr="00B64CC5">
        <w:rPr>
          <w:lang w:val="es-ES"/>
        </w:rPr>
        <w:t xml:space="preserve">resolvió que el proceso de determinación de la razonabilidad de un certificado de seguridad era inconstitucional, </w:t>
      </w:r>
      <w:r w:rsidR="00FE5C66" w:rsidRPr="00B64CC5">
        <w:rPr>
          <w:lang w:val="es-ES"/>
        </w:rPr>
        <w:t xml:space="preserve">ya que </w:t>
      </w:r>
      <w:r w:rsidR="00B05E16" w:rsidRPr="00B64CC5">
        <w:rPr>
          <w:lang w:val="es-ES"/>
        </w:rPr>
        <w:t xml:space="preserve">en su transcurso la información confidencial </w:t>
      </w:r>
      <w:r w:rsidR="006C18F3" w:rsidRPr="00B64CC5">
        <w:rPr>
          <w:lang w:val="es-ES"/>
        </w:rPr>
        <w:t>adquiría carácter de</w:t>
      </w:r>
      <w:r w:rsidR="00B05E16" w:rsidRPr="00B64CC5">
        <w:rPr>
          <w:lang w:val="es-ES"/>
        </w:rPr>
        <w:t xml:space="preserve"> </w:t>
      </w:r>
      <w:r w:rsidR="008F78AA" w:rsidRPr="00B64CC5">
        <w:rPr>
          <w:lang w:val="es-ES"/>
        </w:rPr>
        <w:t>prueba</w:t>
      </w:r>
      <w:r w:rsidR="00B05E16" w:rsidRPr="00B64CC5">
        <w:rPr>
          <w:lang w:val="es-ES"/>
        </w:rPr>
        <w:t xml:space="preserve"> en los procedimientos de inmigración sin disponer un proceso justo que garantizara la comunicación adecuada a las partes afectadas</w:t>
      </w:r>
      <w:r w:rsidR="00601F28" w:rsidRPr="00B64CC5">
        <w:rPr>
          <w:lang w:val="es-ES"/>
        </w:rPr>
        <w:t xml:space="preserve">. </w:t>
      </w:r>
      <w:r w:rsidR="00D113A1" w:rsidRPr="00B64CC5">
        <w:rPr>
          <w:lang w:val="es-ES"/>
        </w:rPr>
        <w:t xml:space="preserve">El Tribunal </w:t>
      </w:r>
      <w:r w:rsidR="00601F28" w:rsidRPr="00B64CC5">
        <w:rPr>
          <w:lang w:val="es-ES"/>
        </w:rPr>
        <w:t>suspend</w:t>
      </w:r>
      <w:r w:rsidR="00D113A1" w:rsidRPr="00B64CC5">
        <w:rPr>
          <w:lang w:val="es-ES"/>
        </w:rPr>
        <w:t xml:space="preserve">ió su declaración por un año para dar tiempo al Parlamento a modificar el procedimiento. El </w:t>
      </w:r>
      <w:r w:rsidRPr="00B64CC5">
        <w:rPr>
          <w:lang w:val="es-ES"/>
        </w:rPr>
        <w:t>Comité del Senado</w:t>
      </w:r>
      <w:r w:rsidR="00601F28" w:rsidRPr="00B64CC5">
        <w:rPr>
          <w:lang w:val="es-ES"/>
        </w:rPr>
        <w:t xml:space="preserve"> </w:t>
      </w:r>
      <w:r w:rsidR="00D113A1" w:rsidRPr="00B64CC5">
        <w:rPr>
          <w:lang w:val="es-ES"/>
        </w:rPr>
        <w:t>emitió posteriormente un informe complementario</w:t>
      </w:r>
      <w:r w:rsidR="00C927CF" w:rsidRPr="00B64CC5">
        <w:rPr>
          <w:rStyle w:val="FootnoteReference"/>
          <w:lang w:val="es-ES"/>
        </w:rPr>
        <w:footnoteReference w:id="8"/>
      </w:r>
      <w:r w:rsidR="00601F28" w:rsidRPr="00B64CC5">
        <w:rPr>
          <w:lang w:val="es-ES"/>
        </w:rPr>
        <w:t xml:space="preserve"> </w:t>
      </w:r>
      <w:r w:rsidR="00D113A1" w:rsidRPr="00B64CC5">
        <w:rPr>
          <w:lang w:val="es-ES"/>
        </w:rPr>
        <w:t xml:space="preserve">donde se comentaban las cuestiones planteadas por la sentencia y sus recomendaciones anteriores de que </w:t>
      </w:r>
      <w:r w:rsidR="00074E77" w:rsidRPr="00B64CC5">
        <w:rPr>
          <w:lang w:val="es-ES"/>
        </w:rPr>
        <w:t>intervinieran abogados especiales en todos los casos donde la divulgación de información fuera limitada por motivos de seguridad</w:t>
      </w:r>
      <w:r w:rsidR="00601F28" w:rsidRPr="00B64CC5">
        <w:rPr>
          <w:lang w:val="es-ES"/>
        </w:rPr>
        <w:t xml:space="preserve">. </w:t>
      </w:r>
    </w:p>
    <w:p w:rsidR="00601F28" w:rsidRPr="00B64CC5" w:rsidRDefault="00601F28" w:rsidP="00CD4891">
      <w:pPr>
        <w:pStyle w:val="SingleTxtG"/>
        <w:rPr>
          <w:lang w:val="es-ES"/>
        </w:rPr>
      </w:pPr>
      <w:r w:rsidRPr="00B64CC5">
        <w:rPr>
          <w:lang w:val="es-ES"/>
        </w:rPr>
        <w:t>17.</w:t>
      </w:r>
      <w:r w:rsidRPr="00B64CC5">
        <w:rPr>
          <w:lang w:val="es-ES"/>
        </w:rPr>
        <w:tab/>
      </w:r>
      <w:r w:rsidR="00E31928" w:rsidRPr="00B64CC5">
        <w:rPr>
          <w:lang w:val="es-ES"/>
        </w:rPr>
        <w:t xml:space="preserve">Para abordar la cuestión, </w:t>
      </w:r>
      <w:r w:rsidR="00D113A1" w:rsidRPr="00B64CC5">
        <w:rPr>
          <w:lang w:val="es-ES"/>
        </w:rPr>
        <w:t>el 22 de octubre de 2007 el</w:t>
      </w:r>
      <w:r w:rsidRPr="00B64CC5">
        <w:rPr>
          <w:lang w:val="es-ES"/>
        </w:rPr>
        <w:t xml:space="preserve"> </w:t>
      </w:r>
      <w:r w:rsidR="00546F22" w:rsidRPr="00B64CC5">
        <w:rPr>
          <w:lang w:val="es-ES"/>
        </w:rPr>
        <w:t>Gobierno del Canadá</w:t>
      </w:r>
      <w:r w:rsidRPr="00B64CC5">
        <w:rPr>
          <w:lang w:val="es-ES"/>
        </w:rPr>
        <w:t xml:space="preserve"> </w:t>
      </w:r>
      <w:r w:rsidR="00E31928" w:rsidRPr="00B64CC5">
        <w:rPr>
          <w:lang w:val="es-ES"/>
        </w:rPr>
        <w:t xml:space="preserve">presentó en la </w:t>
      </w:r>
      <w:r w:rsidR="006C36DF" w:rsidRPr="00B64CC5">
        <w:rPr>
          <w:lang w:val="es-ES"/>
        </w:rPr>
        <w:t>Cámara de los Comunes</w:t>
      </w:r>
      <w:r w:rsidR="00E31928" w:rsidRPr="00B64CC5">
        <w:rPr>
          <w:lang w:val="es-ES"/>
        </w:rPr>
        <w:t xml:space="preserve"> el proyecto de ley</w:t>
      </w:r>
      <w:r w:rsidRPr="00B64CC5">
        <w:rPr>
          <w:lang w:val="es-ES"/>
        </w:rPr>
        <w:t xml:space="preserve"> C-3, </w:t>
      </w:r>
      <w:r w:rsidR="00E31928" w:rsidRPr="00B64CC5">
        <w:rPr>
          <w:lang w:val="es-ES"/>
        </w:rPr>
        <w:t xml:space="preserve">Ley de enmienda de la </w:t>
      </w:r>
      <w:r w:rsidR="006D6DD7" w:rsidRPr="00B64CC5">
        <w:rPr>
          <w:lang w:val="es-ES"/>
        </w:rPr>
        <w:t xml:space="preserve">Ley </w:t>
      </w:r>
      <w:r w:rsidR="00D90002" w:rsidRPr="00B64CC5">
        <w:rPr>
          <w:lang w:val="es-ES"/>
        </w:rPr>
        <w:t>de inmigración y protección de los refugiados</w:t>
      </w:r>
      <w:r w:rsidRPr="00B64CC5">
        <w:rPr>
          <w:lang w:val="es-ES"/>
        </w:rPr>
        <w:t xml:space="preserve"> (certifica</w:t>
      </w:r>
      <w:r w:rsidR="00E31928" w:rsidRPr="00B64CC5">
        <w:rPr>
          <w:lang w:val="es-ES"/>
        </w:rPr>
        <w:t>do y abogado especial</w:t>
      </w:r>
      <w:r w:rsidRPr="00B64CC5">
        <w:rPr>
          <w:lang w:val="es-ES"/>
        </w:rPr>
        <w:t>)</w:t>
      </w:r>
      <w:r w:rsidR="00724908" w:rsidRPr="00B64CC5">
        <w:rPr>
          <w:lang w:val="es-ES"/>
        </w:rPr>
        <w:t xml:space="preserve"> </w:t>
      </w:r>
      <w:r w:rsidR="00997021" w:rsidRPr="00B64CC5">
        <w:rPr>
          <w:lang w:val="es-ES"/>
        </w:rPr>
        <w:t xml:space="preserve">y de enmienda </w:t>
      </w:r>
      <w:r w:rsidR="00E1392C" w:rsidRPr="00B64CC5">
        <w:rPr>
          <w:lang w:val="es-ES"/>
        </w:rPr>
        <w:t>de otra ley conexa</w:t>
      </w:r>
      <w:r w:rsidRPr="00B64CC5">
        <w:rPr>
          <w:lang w:val="es-ES"/>
        </w:rPr>
        <w:t xml:space="preserve"> (www2.parl.gc.ca/HousePublications/Publication.aspx?Docid=3300375</w:t>
      </w:r>
      <w:r w:rsidR="00997021" w:rsidRPr="00B64CC5">
        <w:rPr>
          <w:lang w:val="es-ES"/>
        </w:rPr>
        <w:br/>
      </w:r>
      <w:r w:rsidRPr="00B64CC5">
        <w:rPr>
          <w:lang w:val="es-ES"/>
        </w:rPr>
        <w:t>&amp;file=4).</w:t>
      </w:r>
      <w:r w:rsidR="00E1392C" w:rsidRPr="00B64CC5">
        <w:rPr>
          <w:lang w:val="es-ES"/>
        </w:rPr>
        <w:t xml:space="preserve"> Mediante el proyecto se modificó la </w:t>
      </w:r>
      <w:r w:rsidR="00D90002" w:rsidRPr="00B64CC5">
        <w:rPr>
          <w:lang w:val="es-ES"/>
        </w:rPr>
        <w:t>Ley de inmigración y protección de los refugiados</w:t>
      </w:r>
      <w:r w:rsidRPr="00B64CC5">
        <w:rPr>
          <w:lang w:val="es-ES"/>
        </w:rPr>
        <w:t xml:space="preserve"> </w:t>
      </w:r>
      <w:r w:rsidR="00E1392C" w:rsidRPr="00B64CC5">
        <w:rPr>
          <w:lang w:val="es-ES"/>
        </w:rPr>
        <w:t xml:space="preserve">para introducir un nuevo procedimiento vinculado a los </w:t>
      </w:r>
      <w:r w:rsidRPr="00B64CC5">
        <w:rPr>
          <w:lang w:val="es-ES"/>
        </w:rPr>
        <w:t>certifica</w:t>
      </w:r>
      <w:r w:rsidR="00E1392C" w:rsidRPr="00B64CC5">
        <w:rPr>
          <w:lang w:val="es-ES"/>
        </w:rPr>
        <w:t>dos de seguridad y, en</w:t>
      </w:r>
      <w:r w:rsidRPr="00B64CC5">
        <w:rPr>
          <w:lang w:val="es-ES"/>
        </w:rPr>
        <w:t xml:space="preserve"> particular, </w:t>
      </w:r>
      <w:r w:rsidR="00E1392C" w:rsidRPr="00B64CC5">
        <w:rPr>
          <w:lang w:val="es-ES"/>
        </w:rPr>
        <w:t>para disponer la designación de un abogado e</w:t>
      </w:r>
      <w:r w:rsidRPr="00B64CC5">
        <w:rPr>
          <w:lang w:val="es-ES"/>
        </w:rPr>
        <w:t xml:space="preserve">special </w:t>
      </w:r>
      <w:r w:rsidR="00E1392C" w:rsidRPr="00B64CC5">
        <w:rPr>
          <w:lang w:val="es-ES"/>
        </w:rPr>
        <w:t xml:space="preserve">que </w:t>
      </w:r>
      <w:r w:rsidRPr="00B64CC5">
        <w:rPr>
          <w:lang w:val="es-ES"/>
        </w:rPr>
        <w:t>represent</w:t>
      </w:r>
      <w:r w:rsidR="00E1392C" w:rsidRPr="00B64CC5">
        <w:rPr>
          <w:lang w:val="es-ES"/>
        </w:rPr>
        <w:t xml:space="preserve">ara los intereses de una </w:t>
      </w:r>
      <w:r w:rsidRPr="00B64CC5">
        <w:rPr>
          <w:lang w:val="es-ES"/>
        </w:rPr>
        <w:t>person</w:t>
      </w:r>
      <w:r w:rsidR="00E1392C" w:rsidRPr="00B64CC5">
        <w:rPr>
          <w:lang w:val="es-ES"/>
        </w:rPr>
        <w:t>a nombrada en un certificado de seguridad durante la</w:t>
      </w:r>
      <w:r w:rsidR="00EF2792" w:rsidRPr="00B64CC5">
        <w:rPr>
          <w:lang w:val="es-ES"/>
        </w:rPr>
        <w:t xml:space="preserve"> parte de la audiencia celebrada a puerta cerrada</w:t>
      </w:r>
      <w:r w:rsidRPr="00B64CC5">
        <w:rPr>
          <w:lang w:val="es-ES"/>
        </w:rPr>
        <w:t xml:space="preserve"> (</w:t>
      </w:r>
      <w:r w:rsidR="00E37926" w:rsidRPr="00B64CC5">
        <w:rPr>
          <w:lang w:val="es-ES"/>
        </w:rPr>
        <w:t>véanse los comentarios relativos al a</w:t>
      </w:r>
      <w:r w:rsidR="008D1C1E" w:rsidRPr="00B64CC5">
        <w:rPr>
          <w:lang w:val="es-ES"/>
        </w:rPr>
        <w:t>rtículo</w:t>
      </w:r>
      <w:r w:rsidRPr="00B64CC5">
        <w:rPr>
          <w:lang w:val="es-ES"/>
        </w:rPr>
        <w:t xml:space="preserve"> 11). </w:t>
      </w:r>
      <w:r w:rsidR="00EF2792" w:rsidRPr="00B64CC5">
        <w:rPr>
          <w:lang w:val="es-ES"/>
        </w:rPr>
        <w:t xml:space="preserve">Además, </w:t>
      </w:r>
      <w:r w:rsidR="00B17D1B" w:rsidRPr="00B64CC5">
        <w:rPr>
          <w:lang w:val="es-ES"/>
        </w:rPr>
        <w:t xml:space="preserve">en virtud de </w:t>
      </w:r>
      <w:r w:rsidR="00EF2792" w:rsidRPr="00B64CC5">
        <w:rPr>
          <w:lang w:val="es-ES"/>
        </w:rPr>
        <w:t xml:space="preserve">las enmiendas </w:t>
      </w:r>
      <w:r w:rsidR="00B17D1B" w:rsidRPr="00B64CC5">
        <w:rPr>
          <w:lang w:val="es-ES"/>
        </w:rPr>
        <w:t>al</w:t>
      </w:r>
      <w:r w:rsidRPr="00B64CC5">
        <w:rPr>
          <w:lang w:val="es-ES"/>
        </w:rPr>
        <w:t xml:space="preserve"> </w:t>
      </w:r>
      <w:r w:rsidR="00AF1381" w:rsidRPr="00B64CC5">
        <w:rPr>
          <w:lang w:val="es-ES"/>
        </w:rPr>
        <w:t xml:space="preserve">artículo </w:t>
      </w:r>
      <w:r w:rsidRPr="00B64CC5">
        <w:rPr>
          <w:lang w:val="es-ES"/>
        </w:rPr>
        <w:t xml:space="preserve">83 </w:t>
      </w:r>
      <w:r w:rsidR="00AF1381" w:rsidRPr="00B64CC5">
        <w:rPr>
          <w:lang w:val="es-ES"/>
        </w:rPr>
        <w:t xml:space="preserve">de la </w:t>
      </w:r>
      <w:r w:rsidR="00997021" w:rsidRPr="00B64CC5">
        <w:rPr>
          <w:lang w:val="es-ES"/>
        </w:rPr>
        <w:t xml:space="preserve">ley </w:t>
      </w:r>
      <w:r w:rsidR="00B17D1B" w:rsidRPr="00B64CC5">
        <w:rPr>
          <w:lang w:val="es-ES"/>
        </w:rPr>
        <w:t xml:space="preserve">se </w:t>
      </w:r>
      <w:r w:rsidR="00EF2792" w:rsidRPr="00B64CC5">
        <w:rPr>
          <w:lang w:val="es-ES"/>
        </w:rPr>
        <w:t xml:space="preserve">prohíbe el uso de </w:t>
      </w:r>
      <w:r w:rsidR="00B31633" w:rsidRPr="00B64CC5">
        <w:rPr>
          <w:lang w:val="es-ES"/>
        </w:rPr>
        <w:t>pruebas</w:t>
      </w:r>
      <w:r w:rsidR="00EF2792" w:rsidRPr="00B64CC5">
        <w:rPr>
          <w:lang w:val="es-ES"/>
        </w:rPr>
        <w:t xml:space="preserve"> obtenida</w:t>
      </w:r>
      <w:r w:rsidR="00B31633" w:rsidRPr="00B64CC5">
        <w:rPr>
          <w:lang w:val="es-ES"/>
        </w:rPr>
        <w:t>s</w:t>
      </w:r>
      <w:r w:rsidR="00EF2792" w:rsidRPr="00B64CC5">
        <w:rPr>
          <w:lang w:val="es-ES"/>
        </w:rPr>
        <w:t xml:space="preserve"> por medio de tortura en los casos de la </w:t>
      </w:r>
      <w:r w:rsidR="00DA5F4E" w:rsidRPr="00B64CC5">
        <w:rPr>
          <w:lang w:val="es-ES"/>
        </w:rPr>
        <w:t>Divisió</w:t>
      </w:r>
      <w:r w:rsidRPr="00B64CC5">
        <w:rPr>
          <w:lang w:val="es-ES"/>
        </w:rPr>
        <w:t>n 9</w:t>
      </w:r>
      <w:r w:rsidR="00EF2792" w:rsidRPr="00B64CC5">
        <w:rPr>
          <w:lang w:val="es-ES"/>
        </w:rPr>
        <w:t>: certificados de seguridad y otros que utilizan información confidencial</w:t>
      </w:r>
      <w:r w:rsidRPr="00B64CC5">
        <w:rPr>
          <w:lang w:val="es-ES"/>
        </w:rPr>
        <w:t xml:space="preserve">. </w:t>
      </w:r>
      <w:r w:rsidR="005B3E5A" w:rsidRPr="00B64CC5">
        <w:rPr>
          <w:lang w:val="es-ES"/>
        </w:rPr>
        <w:t xml:space="preserve">El proyecto </w:t>
      </w:r>
      <w:r w:rsidRPr="00B64CC5">
        <w:rPr>
          <w:lang w:val="es-ES"/>
        </w:rPr>
        <w:t xml:space="preserve">C-3 </w:t>
      </w:r>
      <w:r w:rsidR="005B3E5A" w:rsidRPr="00B64CC5">
        <w:rPr>
          <w:lang w:val="es-ES"/>
        </w:rPr>
        <w:t xml:space="preserve">se convirtió en ley y entró en vigor </w:t>
      </w:r>
      <w:r w:rsidR="00D122C6" w:rsidRPr="00B64CC5">
        <w:rPr>
          <w:lang w:val="es-ES"/>
        </w:rPr>
        <w:t xml:space="preserve">el </w:t>
      </w:r>
      <w:r w:rsidRPr="00B64CC5">
        <w:rPr>
          <w:lang w:val="es-ES"/>
        </w:rPr>
        <w:t>22</w:t>
      </w:r>
      <w:r w:rsidR="00D122C6" w:rsidRPr="00B64CC5">
        <w:rPr>
          <w:lang w:val="es-ES"/>
        </w:rPr>
        <w:t xml:space="preserve"> de febrero de</w:t>
      </w:r>
      <w:r w:rsidRPr="00B64CC5">
        <w:rPr>
          <w:lang w:val="es-ES"/>
        </w:rPr>
        <w:t xml:space="preserve"> 2008. (</w:t>
      </w:r>
      <w:r w:rsidR="00D122C6" w:rsidRPr="00B64CC5">
        <w:rPr>
          <w:lang w:val="es-ES"/>
        </w:rPr>
        <w:t>Véanse también los párrafos relacionados con el a</w:t>
      </w:r>
      <w:r w:rsidR="008D1C1E" w:rsidRPr="00B64CC5">
        <w:rPr>
          <w:lang w:val="es-ES"/>
        </w:rPr>
        <w:t>rtículo</w:t>
      </w:r>
      <w:r w:rsidRPr="00B64CC5">
        <w:rPr>
          <w:lang w:val="es-ES"/>
        </w:rPr>
        <w:t xml:space="preserve"> 15).</w:t>
      </w:r>
    </w:p>
    <w:p w:rsidR="00601F28" w:rsidRPr="00B64CC5" w:rsidRDefault="00601F28" w:rsidP="00911F45">
      <w:pPr>
        <w:pStyle w:val="H23G"/>
        <w:rPr>
          <w:lang w:val="es-ES"/>
        </w:rPr>
      </w:pPr>
      <w:r w:rsidRPr="00B64CC5">
        <w:rPr>
          <w:lang w:val="es-ES"/>
        </w:rPr>
        <w:tab/>
        <w:t>3.</w:t>
      </w:r>
      <w:r w:rsidRPr="00B64CC5">
        <w:rPr>
          <w:lang w:val="es-ES"/>
        </w:rPr>
        <w:tab/>
      </w:r>
      <w:r w:rsidR="0056037B" w:rsidRPr="00B64CC5">
        <w:rPr>
          <w:lang w:val="es-ES"/>
        </w:rPr>
        <w:t>Código Penal</w:t>
      </w:r>
    </w:p>
    <w:p w:rsidR="00601F28" w:rsidRPr="00B64CC5" w:rsidRDefault="00601F28" w:rsidP="00CD4891">
      <w:pPr>
        <w:pStyle w:val="SingleTxtG"/>
        <w:rPr>
          <w:lang w:val="es-ES"/>
        </w:rPr>
      </w:pPr>
      <w:r w:rsidRPr="00B64CC5">
        <w:rPr>
          <w:lang w:val="es-ES"/>
        </w:rPr>
        <w:t>18.</w:t>
      </w:r>
      <w:r w:rsidRPr="00B64CC5">
        <w:rPr>
          <w:lang w:val="es-ES"/>
        </w:rPr>
        <w:tab/>
      </w:r>
      <w:r w:rsidR="00D122C6" w:rsidRPr="00B64CC5">
        <w:rPr>
          <w:lang w:val="es-ES"/>
        </w:rPr>
        <w:t xml:space="preserve">Como se señaló en el quinto informe presentado por el </w:t>
      </w:r>
      <w:r w:rsidR="00546F22" w:rsidRPr="00B64CC5">
        <w:rPr>
          <w:lang w:val="es-ES"/>
        </w:rPr>
        <w:t>Canadá</w:t>
      </w:r>
      <w:r w:rsidR="00D122C6" w:rsidRPr="00B64CC5">
        <w:rPr>
          <w:lang w:val="es-ES"/>
        </w:rPr>
        <w:t xml:space="preserve"> con arreglo a la Convención contra</w:t>
      </w:r>
      <w:r w:rsidR="00706E88" w:rsidRPr="00B64CC5">
        <w:rPr>
          <w:lang w:val="es-ES"/>
        </w:rPr>
        <w:t xml:space="preserve"> la Tortura, el artículo </w:t>
      </w:r>
      <w:r w:rsidR="00D122C6" w:rsidRPr="00B64CC5">
        <w:rPr>
          <w:lang w:val="es-ES"/>
        </w:rPr>
        <w:t>269.1</w:t>
      </w:r>
      <w:r w:rsidR="00B02B65" w:rsidRPr="00B64CC5">
        <w:rPr>
          <w:lang w:val="es-ES"/>
        </w:rPr>
        <w:t xml:space="preserve"> </w:t>
      </w:r>
      <w:r w:rsidR="00D122C6" w:rsidRPr="00B64CC5">
        <w:rPr>
          <w:lang w:val="es-ES"/>
        </w:rPr>
        <w:t>4) del Código Penal, que prohíbe el uso de cualquier declaración obtenida mediante la tortura para cualquier fin, excepto como prueba de que efectivamente se obtuvo mediante tortura, se aplica a todos los procedimientos</w:t>
      </w:r>
      <w:r w:rsidR="00613E2D" w:rsidRPr="00B64CC5">
        <w:rPr>
          <w:lang w:val="es-ES"/>
        </w:rPr>
        <w:t xml:space="preserve"> sobre los cuales el Parlamento tiene competencia. Además de </w:t>
      </w:r>
      <w:r w:rsidR="00DA5F4E" w:rsidRPr="00B64CC5">
        <w:rPr>
          <w:lang w:val="es-ES"/>
        </w:rPr>
        <w:t xml:space="preserve">las directivas vigentes en el material de capacitación </w:t>
      </w:r>
      <w:r w:rsidRPr="00B64CC5">
        <w:rPr>
          <w:lang w:val="es-ES"/>
        </w:rPr>
        <w:t>respect</w:t>
      </w:r>
      <w:r w:rsidR="00DA5F4E" w:rsidRPr="00B64CC5">
        <w:rPr>
          <w:lang w:val="es-ES"/>
        </w:rPr>
        <w:t xml:space="preserve">o del artículo </w:t>
      </w:r>
      <w:r w:rsidRPr="00B64CC5">
        <w:rPr>
          <w:lang w:val="es-ES"/>
        </w:rPr>
        <w:t xml:space="preserve">269.1 </w:t>
      </w:r>
      <w:r w:rsidR="00DA5F4E" w:rsidRPr="00B64CC5">
        <w:rPr>
          <w:lang w:val="es-ES"/>
        </w:rPr>
        <w:t xml:space="preserve">en relación con la </w:t>
      </w:r>
      <w:r w:rsidR="006D6DD7" w:rsidRPr="00B64CC5">
        <w:rPr>
          <w:lang w:val="es-ES"/>
        </w:rPr>
        <w:t>"</w:t>
      </w:r>
      <w:r w:rsidRPr="00B64CC5">
        <w:rPr>
          <w:lang w:val="es-ES"/>
        </w:rPr>
        <w:t>tortur</w:t>
      </w:r>
      <w:r w:rsidR="00DA5F4E" w:rsidRPr="00B64CC5">
        <w:rPr>
          <w:lang w:val="es-ES"/>
        </w:rPr>
        <w:t>a</w:t>
      </w:r>
      <w:r w:rsidR="006D6DD7" w:rsidRPr="00B64CC5">
        <w:rPr>
          <w:lang w:val="es-ES"/>
        </w:rPr>
        <w:t>"</w:t>
      </w:r>
      <w:r w:rsidR="00DA5F4E" w:rsidRPr="00B64CC5">
        <w:rPr>
          <w:lang w:val="es-ES"/>
        </w:rPr>
        <w:t>,</w:t>
      </w:r>
      <w:r w:rsidRPr="00B64CC5">
        <w:rPr>
          <w:lang w:val="es-ES"/>
        </w:rPr>
        <w:t xml:space="preserve"> </w:t>
      </w:r>
      <w:r w:rsidR="00D122C6" w:rsidRPr="00B64CC5">
        <w:rPr>
          <w:lang w:val="es-ES"/>
        </w:rPr>
        <w:t xml:space="preserve">en mayo de </w:t>
      </w:r>
      <w:r w:rsidRPr="00B64CC5">
        <w:rPr>
          <w:lang w:val="es-ES"/>
        </w:rPr>
        <w:t>2007</w:t>
      </w:r>
      <w:r w:rsidR="00DA5F4E" w:rsidRPr="00B64CC5">
        <w:rPr>
          <w:lang w:val="es-ES"/>
        </w:rPr>
        <w:t xml:space="preserve"> </w:t>
      </w:r>
      <w:smartTag w:uri="urn:schemas-microsoft-com:office:smarttags" w:element="PersonName">
        <w:smartTagPr>
          <w:attr w:name="ProductID" w:val="la Real Polic￭a Montada"/>
        </w:smartTagPr>
        <w:r w:rsidR="00DA5F4E" w:rsidRPr="00B64CC5">
          <w:rPr>
            <w:lang w:val="es-ES"/>
          </w:rPr>
          <w:t xml:space="preserve">la </w:t>
        </w:r>
        <w:r w:rsidR="00652EDC" w:rsidRPr="00B64CC5">
          <w:rPr>
            <w:lang w:val="es-ES"/>
          </w:rPr>
          <w:t>Real Policía Montada</w:t>
        </w:r>
      </w:smartTag>
      <w:r w:rsidR="00652EDC" w:rsidRPr="00B64CC5">
        <w:rPr>
          <w:lang w:val="es-ES"/>
        </w:rPr>
        <w:t xml:space="preserve"> del Canadá </w:t>
      </w:r>
      <w:r w:rsidR="00DA5F4E" w:rsidRPr="00B64CC5">
        <w:rPr>
          <w:lang w:val="es-ES"/>
        </w:rPr>
        <w:t>modificó su política</w:t>
      </w:r>
      <w:r w:rsidRPr="00B64CC5">
        <w:rPr>
          <w:lang w:val="es-ES"/>
        </w:rPr>
        <w:t xml:space="preserve">. </w:t>
      </w:r>
      <w:r w:rsidR="00824893" w:rsidRPr="00B64CC5">
        <w:rPr>
          <w:lang w:val="es-ES"/>
        </w:rPr>
        <w:t xml:space="preserve">En su manual de investigaciones penales sobre seguridad nacional se indica, con referencia al intercambio, tratamiento y divulgación de información, que </w:t>
      </w:r>
      <w:r w:rsidR="006D6DD7" w:rsidRPr="00B64CC5">
        <w:rPr>
          <w:lang w:val="es-ES"/>
        </w:rPr>
        <w:t>"</w:t>
      </w:r>
      <w:r w:rsidR="004F4315" w:rsidRPr="00B64CC5">
        <w:rPr>
          <w:lang w:val="es-ES"/>
        </w:rPr>
        <w:t xml:space="preserve">debe hacerse lo posible por no apoyar ni aprobar la </w:t>
      </w:r>
      <w:r w:rsidRPr="00B64CC5">
        <w:rPr>
          <w:lang w:val="es-ES"/>
        </w:rPr>
        <w:t>tortur</w:t>
      </w:r>
      <w:r w:rsidR="004F4315" w:rsidRPr="00B64CC5">
        <w:rPr>
          <w:lang w:val="es-ES"/>
        </w:rPr>
        <w:t xml:space="preserve">a u otra forma de </w:t>
      </w:r>
      <w:r w:rsidRPr="00B64CC5">
        <w:rPr>
          <w:lang w:val="es-ES"/>
        </w:rPr>
        <w:t>abus</w:t>
      </w:r>
      <w:r w:rsidR="004F4315" w:rsidRPr="00B64CC5">
        <w:rPr>
          <w:lang w:val="es-ES"/>
        </w:rPr>
        <w:t xml:space="preserve">o de los </w:t>
      </w:r>
      <w:r w:rsidR="00CF5BDE" w:rsidRPr="00B64CC5">
        <w:rPr>
          <w:lang w:val="es-ES"/>
        </w:rPr>
        <w:t>derechos humanos</w:t>
      </w:r>
      <w:r w:rsidR="006D6DD7" w:rsidRPr="00B64CC5">
        <w:rPr>
          <w:lang w:val="es-ES"/>
        </w:rPr>
        <w:t>"</w:t>
      </w:r>
      <w:r w:rsidRPr="00B64CC5">
        <w:rPr>
          <w:lang w:val="es-ES"/>
        </w:rPr>
        <w:t xml:space="preserve">. </w:t>
      </w:r>
    </w:p>
    <w:p w:rsidR="00601F28" w:rsidRPr="00B64CC5" w:rsidRDefault="00601F28" w:rsidP="00911F45">
      <w:pPr>
        <w:pStyle w:val="H23G"/>
        <w:rPr>
          <w:lang w:val="es-ES"/>
        </w:rPr>
      </w:pPr>
      <w:r w:rsidRPr="00B64CC5">
        <w:rPr>
          <w:lang w:val="es-ES"/>
        </w:rPr>
        <w:tab/>
        <w:t>4.</w:t>
      </w:r>
      <w:r w:rsidRPr="00B64CC5">
        <w:rPr>
          <w:lang w:val="es-ES"/>
        </w:rPr>
        <w:tab/>
      </w:r>
      <w:bookmarkStart w:id="8" w:name="_Toc293307494"/>
      <w:r w:rsidR="00824893" w:rsidRPr="00B64CC5">
        <w:rPr>
          <w:lang w:val="es-ES"/>
        </w:rPr>
        <w:t>Servicios c</w:t>
      </w:r>
      <w:r w:rsidRPr="00B64CC5">
        <w:rPr>
          <w:lang w:val="es-ES"/>
        </w:rPr>
        <w:t>onsular</w:t>
      </w:r>
      <w:r w:rsidR="00824893" w:rsidRPr="00B64CC5">
        <w:rPr>
          <w:lang w:val="es-ES"/>
        </w:rPr>
        <w:t>es</w:t>
      </w:r>
      <w:bookmarkEnd w:id="8"/>
    </w:p>
    <w:p w:rsidR="00601F28" w:rsidRPr="00B64CC5" w:rsidRDefault="00601F28" w:rsidP="00CD4891">
      <w:pPr>
        <w:pStyle w:val="SingleTxtG"/>
        <w:rPr>
          <w:lang w:val="es-ES"/>
        </w:rPr>
      </w:pPr>
      <w:r w:rsidRPr="00B64CC5">
        <w:rPr>
          <w:lang w:val="es-ES"/>
        </w:rPr>
        <w:t>19.</w:t>
      </w:r>
      <w:r w:rsidRPr="00B64CC5">
        <w:rPr>
          <w:lang w:val="es-ES"/>
        </w:rPr>
        <w:tab/>
      </w:r>
      <w:r w:rsidR="00607E8F" w:rsidRPr="00B64CC5">
        <w:rPr>
          <w:lang w:val="es-ES"/>
        </w:rPr>
        <w:t>Desde febrero de 2005 los</w:t>
      </w:r>
      <w:r w:rsidR="006875DC" w:rsidRPr="00B64CC5">
        <w:rPr>
          <w:lang w:val="es-ES"/>
        </w:rPr>
        <w:t xml:space="preserve"> funcionarios c</w:t>
      </w:r>
      <w:r w:rsidRPr="00B64CC5">
        <w:rPr>
          <w:lang w:val="es-ES"/>
        </w:rPr>
        <w:t>onsular</w:t>
      </w:r>
      <w:r w:rsidR="006875DC" w:rsidRPr="00B64CC5">
        <w:rPr>
          <w:lang w:val="es-ES"/>
        </w:rPr>
        <w:t>es y otros miembros del servicio exterior reciben</w:t>
      </w:r>
      <w:r w:rsidR="00607E8F" w:rsidRPr="00B64CC5">
        <w:rPr>
          <w:lang w:val="es-ES"/>
        </w:rPr>
        <w:t xml:space="preserve"> capacitación orientada a sensibilizarlos </w:t>
      </w:r>
      <w:r w:rsidR="006875DC" w:rsidRPr="00B64CC5">
        <w:rPr>
          <w:lang w:val="es-ES"/>
        </w:rPr>
        <w:t xml:space="preserve">sobre </w:t>
      </w:r>
      <w:smartTag w:uri="urn:schemas-microsoft-com:office:smarttags" w:element="PersonName">
        <w:smartTagPr>
          <w:attr w:name="ProductID" w:val="la tortura. Junto"/>
        </w:smartTagPr>
        <w:r w:rsidR="006875DC" w:rsidRPr="00B64CC5">
          <w:rPr>
            <w:lang w:val="es-ES"/>
          </w:rPr>
          <w:t>la tortura</w:t>
        </w:r>
        <w:r w:rsidRPr="00B64CC5">
          <w:rPr>
            <w:lang w:val="es-ES"/>
          </w:rPr>
          <w:t xml:space="preserve">. </w:t>
        </w:r>
        <w:r w:rsidR="00607E8F" w:rsidRPr="00B64CC5">
          <w:rPr>
            <w:lang w:val="es-ES"/>
          </w:rPr>
          <w:t>Junto</w:t>
        </w:r>
      </w:smartTag>
      <w:r w:rsidR="00607E8F" w:rsidRPr="00B64CC5">
        <w:rPr>
          <w:lang w:val="es-ES"/>
        </w:rPr>
        <w:t xml:space="preserve"> con el </w:t>
      </w:r>
      <w:r w:rsidR="004E3140" w:rsidRPr="00B64CC5">
        <w:rPr>
          <w:lang w:val="es-ES"/>
        </w:rPr>
        <w:t>Centro Canadiense para Víctimas de la Tortura</w:t>
      </w:r>
      <w:r w:rsidR="00607E8F" w:rsidRPr="00B64CC5">
        <w:rPr>
          <w:lang w:val="es-ES"/>
        </w:rPr>
        <w:t xml:space="preserve"> se diseñó un taller que se dictó a los nuevos funcionarios consulares y directivos e</w:t>
      </w:r>
      <w:r w:rsidRPr="00B64CC5">
        <w:rPr>
          <w:lang w:val="es-ES"/>
        </w:rPr>
        <w:t xml:space="preserve">n 2005 </w:t>
      </w:r>
      <w:r w:rsidR="00607E8F" w:rsidRPr="00B64CC5">
        <w:rPr>
          <w:lang w:val="es-ES"/>
        </w:rPr>
        <w:t xml:space="preserve">y </w:t>
      </w:r>
      <w:r w:rsidRPr="00B64CC5">
        <w:rPr>
          <w:lang w:val="es-ES"/>
        </w:rPr>
        <w:t>2006</w:t>
      </w:r>
      <w:r w:rsidR="00607E8F" w:rsidRPr="00B64CC5">
        <w:rPr>
          <w:lang w:val="es-ES"/>
        </w:rPr>
        <w:t xml:space="preserve">, y también se ofreció </w:t>
      </w:r>
      <w:r w:rsidR="009136D3" w:rsidRPr="00B64CC5">
        <w:rPr>
          <w:lang w:val="es-ES"/>
        </w:rPr>
        <w:t xml:space="preserve">en 2005 </w:t>
      </w:r>
      <w:r w:rsidR="00607E8F" w:rsidRPr="00B64CC5">
        <w:rPr>
          <w:lang w:val="es-ES"/>
        </w:rPr>
        <w:t>como parte del programa</w:t>
      </w:r>
      <w:r w:rsidR="009136D3" w:rsidRPr="00B64CC5">
        <w:rPr>
          <w:lang w:val="es-ES"/>
        </w:rPr>
        <w:t xml:space="preserve"> de preparación para el nombramiento</w:t>
      </w:r>
      <w:r w:rsidRPr="00B64CC5">
        <w:rPr>
          <w:lang w:val="es-ES"/>
        </w:rPr>
        <w:t>.</w:t>
      </w:r>
    </w:p>
    <w:p w:rsidR="00601F28" w:rsidRPr="00B64CC5" w:rsidRDefault="00601F28" w:rsidP="00CD4891">
      <w:pPr>
        <w:pStyle w:val="SingleTxtG"/>
        <w:rPr>
          <w:lang w:val="es-ES"/>
        </w:rPr>
      </w:pPr>
      <w:r w:rsidRPr="00B64CC5">
        <w:rPr>
          <w:lang w:val="es-ES"/>
        </w:rPr>
        <w:t>20.</w:t>
      </w:r>
      <w:r w:rsidRPr="00B64CC5">
        <w:rPr>
          <w:lang w:val="es-ES"/>
        </w:rPr>
        <w:tab/>
      </w:r>
      <w:r w:rsidR="009136D3" w:rsidRPr="00B64CC5">
        <w:rPr>
          <w:lang w:val="es-ES"/>
        </w:rPr>
        <w:t xml:space="preserve">El taller se rediseñó en el otoño de </w:t>
      </w:r>
      <w:r w:rsidRPr="00B64CC5">
        <w:rPr>
          <w:lang w:val="es-ES"/>
        </w:rPr>
        <w:t xml:space="preserve">2006, </w:t>
      </w:r>
      <w:r w:rsidR="009136D3" w:rsidRPr="00B64CC5">
        <w:rPr>
          <w:lang w:val="es-ES"/>
        </w:rPr>
        <w:t xml:space="preserve">de acuerdo con las </w:t>
      </w:r>
      <w:r w:rsidRPr="00B64CC5">
        <w:rPr>
          <w:lang w:val="es-ES"/>
        </w:rPr>
        <w:t>recomenda</w:t>
      </w:r>
      <w:r w:rsidR="009136D3" w:rsidRPr="00B64CC5">
        <w:rPr>
          <w:lang w:val="es-ES"/>
        </w:rPr>
        <w:t xml:space="preserve">ciones contenidas en el Informe </w:t>
      </w:r>
      <w:r w:rsidR="00C15744" w:rsidRPr="00B64CC5">
        <w:rPr>
          <w:lang w:val="es-ES"/>
        </w:rPr>
        <w:t xml:space="preserve">del Comisionado de la </w:t>
      </w:r>
      <w:r w:rsidR="00C40F5D" w:rsidRPr="00B64CC5">
        <w:rPr>
          <w:lang w:val="es-ES"/>
        </w:rPr>
        <w:t>Comisión de investigación sobre las acciones de funcionarios canadienses en relación con</w:t>
      </w:r>
      <w:r w:rsidRPr="00B64CC5">
        <w:rPr>
          <w:lang w:val="es-ES"/>
        </w:rPr>
        <w:t xml:space="preserve"> Maher Arar (</w:t>
      </w:r>
      <w:r w:rsidR="00607E8F" w:rsidRPr="00B64CC5">
        <w:rPr>
          <w:lang w:val="es-ES"/>
        </w:rPr>
        <w:t xml:space="preserve">Informe </w:t>
      </w:r>
      <w:r w:rsidRPr="00B64CC5">
        <w:rPr>
          <w:lang w:val="es-ES"/>
        </w:rPr>
        <w:t>O</w:t>
      </w:r>
      <w:r w:rsidR="00B64CC5">
        <w:rPr>
          <w:lang w:val="es-ES"/>
        </w:rPr>
        <w:t>'</w:t>
      </w:r>
      <w:r w:rsidRPr="00B64CC5">
        <w:rPr>
          <w:lang w:val="es-ES"/>
        </w:rPr>
        <w:t>Connor)</w:t>
      </w:r>
      <w:r w:rsidR="00C927CF" w:rsidRPr="00B64CC5">
        <w:rPr>
          <w:rStyle w:val="FootnoteReference"/>
          <w:lang w:val="es-ES"/>
        </w:rPr>
        <w:footnoteReference w:id="9"/>
      </w:r>
      <w:r w:rsidR="00C15744" w:rsidRPr="00B64CC5">
        <w:rPr>
          <w:lang w:val="es-ES"/>
        </w:rPr>
        <w:t>.</w:t>
      </w:r>
      <w:r w:rsidRPr="00B64CC5">
        <w:rPr>
          <w:lang w:val="es-ES"/>
        </w:rPr>
        <w:t xml:space="preserve"> </w:t>
      </w:r>
      <w:r w:rsidR="00C15744" w:rsidRPr="00B64CC5">
        <w:rPr>
          <w:lang w:val="es-ES"/>
        </w:rPr>
        <w:t xml:space="preserve">El nuevo taller, de dos días de duración, tiene por objeto despertar mayor conciencia acerca de los casos </w:t>
      </w:r>
      <w:r w:rsidRPr="00B64CC5">
        <w:rPr>
          <w:lang w:val="es-ES"/>
        </w:rPr>
        <w:t>consular</w:t>
      </w:r>
      <w:r w:rsidR="00C15744" w:rsidRPr="00B64CC5">
        <w:rPr>
          <w:lang w:val="es-ES"/>
        </w:rPr>
        <w:t xml:space="preserve">es que pueden implicar </w:t>
      </w:r>
      <w:r w:rsidRPr="00B64CC5">
        <w:rPr>
          <w:lang w:val="es-ES"/>
        </w:rPr>
        <w:t>tortur</w:t>
      </w:r>
      <w:r w:rsidR="00C15744" w:rsidRPr="00B64CC5">
        <w:rPr>
          <w:lang w:val="es-ES"/>
        </w:rPr>
        <w:t xml:space="preserve">as o </w:t>
      </w:r>
      <w:r w:rsidRPr="00B64CC5">
        <w:rPr>
          <w:lang w:val="es-ES"/>
        </w:rPr>
        <w:t>abus</w:t>
      </w:r>
      <w:r w:rsidR="00C15744" w:rsidRPr="00B64CC5">
        <w:rPr>
          <w:lang w:val="es-ES"/>
        </w:rPr>
        <w:t xml:space="preserve">os, y dotar al personal de los </w:t>
      </w:r>
      <w:r w:rsidRPr="00B64CC5">
        <w:rPr>
          <w:lang w:val="es-ES"/>
        </w:rPr>
        <w:t>consula</w:t>
      </w:r>
      <w:r w:rsidR="00C15744" w:rsidRPr="00B64CC5">
        <w:rPr>
          <w:lang w:val="es-ES"/>
        </w:rPr>
        <w:t>dos de herramientas que les permitan reconocer los signos de torturas o abusos y tomar las medidas apropiadas</w:t>
      </w:r>
      <w:r w:rsidR="00033D0F" w:rsidRPr="00B64CC5">
        <w:rPr>
          <w:lang w:val="es-ES"/>
        </w:rPr>
        <w:t xml:space="preserve"> al respecto</w:t>
      </w:r>
      <w:r w:rsidRPr="00B64CC5">
        <w:rPr>
          <w:lang w:val="es-ES"/>
        </w:rPr>
        <w:t xml:space="preserve">. </w:t>
      </w:r>
    </w:p>
    <w:p w:rsidR="00601F28" w:rsidRPr="00B64CC5" w:rsidRDefault="00601F28" w:rsidP="00CD4891">
      <w:pPr>
        <w:pStyle w:val="SingleTxtG"/>
        <w:rPr>
          <w:lang w:val="es-ES"/>
        </w:rPr>
      </w:pPr>
      <w:r w:rsidRPr="00B64CC5">
        <w:rPr>
          <w:lang w:val="es-ES"/>
        </w:rPr>
        <w:t>21.</w:t>
      </w:r>
      <w:r w:rsidRPr="00B64CC5">
        <w:rPr>
          <w:lang w:val="es-ES"/>
        </w:rPr>
        <w:tab/>
      </w:r>
      <w:r w:rsidR="00C15744" w:rsidRPr="00B64CC5">
        <w:rPr>
          <w:lang w:val="es-ES"/>
        </w:rPr>
        <w:t xml:space="preserve">Este taller se </w:t>
      </w:r>
      <w:r w:rsidR="008F78AA" w:rsidRPr="00B64CC5">
        <w:rPr>
          <w:lang w:val="es-ES"/>
        </w:rPr>
        <w:t>ofrece</w:t>
      </w:r>
      <w:r w:rsidR="00C15744" w:rsidRPr="00B64CC5">
        <w:rPr>
          <w:lang w:val="es-ES"/>
        </w:rPr>
        <w:t xml:space="preserve"> periódicamente, en ambos idiomas oficiales, </w:t>
      </w:r>
      <w:r w:rsidR="008F78AA" w:rsidRPr="00B64CC5">
        <w:rPr>
          <w:lang w:val="es-ES"/>
        </w:rPr>
        <w:t>al</w:t>
      </w:r>
      <w:r w:rsidR="00B11BE1" w:rsidRPr="00B64CC5">
        <w:rPr>
          <w:lang w:val="es-ES"/>
        </w:rPr>
        <w:t xml:space="preserve"> personal </w:t>
      </w:r>
      <w:r w:rsidRPr="00B64CC5">
        <w:rPr>
          <w:lang w:val="es-ES"/>
        </w:rPr>
        <w:t xml:space="preserve">consular </w:t>
      </w:r>
      <w:r w:rsidR="00B11BE1" w:rsidRPr="00B64CC5">
        <w:rPr>
          <w:lang w:val="es-ES"/>
        </w:rPr>
        <w:t xml:space="preserve">destacado en el país y en el terreno. Forma parte de la capacitación obligatoria impartida a los nuevos </w:t>
      </w:r>
      <w:r w:rsidR="000E0EA4" w:rsidRPr="00B64CC5">
        <w:rPr>
          <w:lang w:val="es-ES"/>
        </w:rPr>
        <w:t xml:space="preserve">funcionarios directivos y consulares y se ha </w:t>
      </w:r>
      <w:r w:rsidRPr="00B64CC5">
        <w:rPr>
          <w:lang w:val="es-ES"/>
        </w:rPr>
        <w:t>incorpora</w:t>
      </w:r>
      <w:r w:rsidR="000E0EA4" w:rsidRPr="00B64CC5">
        <w:rPr>
          <w:lang w:val="es-ES"/>
        </w:rPr>
        <w:t xml:space="preserve">do en el programa anual </w:t>
      </w:r>
      <w:r w:rsidR="00405342" w:rsidRPr="00B64CC5">
        <w:rPr>
          <w:lang w:val="es-ES"/>
        </w:rPr>
        <w:t xml:space="preserve">previo a la movilización de </w:t>
      </w:r>
      <w:r w:rsidR="000E0EA4" w:rsidRPr="00B64CC5">
        <w:rPr>
          <w:lang w:val="es-ES"/>
        </w:rPr>
        <w:t xml:space="preserve">funcionarios </w:t>
      </w:r>
      <w:r w:rsidR="00405342" w:rsidRPr="00B64CC5">
        <w:rPr>
          <w:lang w:val="es-ES"/>
        </w:rPr>
        <w:t xml:space="preserve">asignados a </w:t>
      </w:r>
      <w:r w:rsidR="000E0EA4" w:rsidRPr="00B64CC5">
        <w:rPr>
          <w:lang w:val="es-ES"/>
        </w:rPr>
        <w:t xml:space="preserve">misiones en el exterior. A diciembre de </w:t>
      </w:r>
      <w:r w:rsidRPr="00B64CC5">
        <w:rPr>
          <w:lang w:val="es-ES"/>
        </w:rPr>
        <w:t xml:space="preserve">2007, </w:t>
      </w:r>
      <w:r w:rsidR="000E0EA4" w:rsidRPr="00B64CC5">
        <w:rPr>
          <w:lang w:val="es-ES"/>
        </w:rPr>
        <w:t xml:space="preserve">más de </w:t>
      </w:r>
      <w:r w:rsidRPr="00B64CC5">
        <w:rPr>
          <w:lang w:val="es-ES"/>
        </w:rPr>
        <w:t xml:space="preserve">270 </w:t>
      </w:r>
      <w:r w:rsidR="000E0EA4" w:rsidRPr="00B64CC5">
        <w:rPr>
          <w:lang w:val="es-ES"/>
        </w:rPr>
        <w:t xml:space="preserve">funcionarios </w:t>
      </w:r>
      <w:r w:rsidR="00D94159" w:rsidRPr="00B64CC5">
        <w:rPr>
          <w:lang w:val="es-ES"/>
        </w:rPr>
        <w:t>se habían beneficiado de esta capacitación que, en ocasiones, se ofreció a miembros de otras misiones diplomáticas</w:t>
      </w:r>
      <w:r w:rsidRPr="00B64CC5">
        <w:rPr>
          <w:lang w:val="es-ES"/>
        </w:rPr>
        <w:t>.</w:t>
      </w:r>
    </w:p>
    <w:p w:rsidR="00601F28" w:rsidRPr="00B64CC5" w:rsidRDefault="00601F28" w:rsidP="00CD4891">
      <w:pPr>
        <w:pStyle w:val="SingleTxtG"/>
        <w:rPr>
          <w:lang w:val="es-ES"/>
        </w:rPr>
      </w:pPr>
      <w:r w:rsidRPr="00B64CC5">
        <w:rPr>
          <w:lang w:val="es-ES"/>
        </w:rPr>
        <w:t>22.</w:t>
      </w:r>
      <w:r w:rsidRPr="00B64CC5">
        <w:rPr>
          <w:lang w:val="es-ES"/>
        </w:rPr>
        <w:tab/>
      </w:r>
      <w:r w:rsidR="000E0EA4" w:rsidRPr="00B64CC5">
        <w:rPr>
          <w:lang w:val="es-ES"/>
        </w:rPr>
        <w:t xml:space="preserve">El </w:t>
      </w:r>
      <w:r w:rsidR="00546F22" w:rsidRPr="00B64CC5">
        <w:rPr>
          <w:lang w:val="es-ES"/>
        </w:rPr>
        <w:t>Gobierno del Canadá</w:t>
      </w:r>
      <w:r w:rsidRPr="00B64CC5">
        <w:rPr>
          <w:lang w:val="es-ES"/>
        </w:rPr>
        <w:t xml:space="preserve"> </w:t>
      </w:r>
      <w:r w:rsidR="000E0EA4" w:rsidRPr="00B64CC5">
        <w:rPr>
          <w:lang w:val="es-ES"/>
        </w:rPr>
        <w:t xml:space="preserve">toma con gran seriedad su función </w:t>
      </w:r>
      <w:r w:rsidRPr="00B64CC5">
        <w:rPr>
          <w:lang w:val="es-ES"/>
        </w:rPr>
        <w:t xml:space="preserve">consular </w:t>
      </w:r>
      <w:r w:rsidR="000E0EA4" w:rsidRPr="00B64CC5">
        <w:rPr>
          <w:lang w:val="es-ES"/>
        </w:rPr>
        <w:t>en nombre de los ciudadanos c</w:t>
      </w:r>
      <w:r w:rsidR="00872162" w:rsidRPr="00B64CC5">
        <w:rPr>
          <w:lang w:val="es-ES"/>
        </w:rPr>
        <w:t>anadiense</w:t>
      </w:r>
      <w:r w:rsidR="000E0EA4" w:rsidRPr="00B64CC5">
        <w:rPr>
          <w:lang w:val="es-ES"/>
        </w:rPr>
        <w:t>s</w:t>
      </w:r>
      <w:r w:rsidRPr="00B64CC5">
        <w:rPr>
          <w:lang w:val="es-ES"/>
        </w:rPr>
        <w:t xml:space="preserve"> </w:t>
      </w:r>
      <w:r w:rsidR="000E0EA4" w:rsidRPr="00B64CC5">
        <w:rPr>
          <w:lang w:val="es-ES"/>
        </w:rPr>
        <w:t>en el extranjero</w:t>
      </w:r>
      <w:r w:rsidR="00875AB0" w:rsidRPr="00B64CC5">
        <w:rPr>
          <w:lang w:val="es-ES"/>
        </w:rPr>
        <w:t>. En el caso de los que están</w:t>
      </w:r>
      <w:r w:rsidR="00405342" w:rsidRPr="00B64CC5">
        <w:rPr>
          <w:lang w:val="es-ES"/>
        </w:rPr>
        <w:t xml:space="preserve"> detenidos, </w:t>
      </w:r>
      <w:r w:rsidR="00875AB0" w:rsidRPr="00B64CC5">
        <w:rPr>
          <w:lang w:val="es-ES"/>
        </w:rPr>
        <w:t xml:space="preserve">procura ayudarlos </w:t>
      </w:r>
      <w:r w:rsidR="00405342" w:rsidRPr="00B64CC5">
        <w:rPr>
          <w:lang w:val="es-ES"/>
        </w:rPr>
        <w:t xml:space="preserve">para que reciban un trato justo, equitativo y </w:t>
      </w:r>
      <w:r w:rsidRPr="00B64CC5">
        <w:rPr>
          <w:lang w:val="es-ES"/>
        </w:rPr>
        <w:t>human</w:t>
      </w:r>
      <w:r w:rsidR="00405342" w:rsidRPr="00B64CC5">
        <w:rPr>
          <w:lang w:val="es-ES"/>
        </w:rPr>
        <w:t>o, y una adecuada atención de salud</w:t>
      </w:r>
      <w:r w:rsidRPr="00B64CC5">
        <w:rPr>
          <w:lang w:val="es-ES"/>
        </w:rPr>
        <w:t xml:space="preserve">. </w:t>
      </w:r>
      <w:r w:rsidR="00405342" w:rsidRPr="00B64CC5">
        <w:rPr>
          <w:lang w:val="es-ES"/>
        </w:rPr>
        <w:t>Se esfuerza por garantizar</w:t>
      </w:r>
      <w:r w:rsidR="00875AB0" w:rsidRPr="00B64CC5">
        <w:rPr>
          <w:lang w:val="es-ES"/>
        </w:rPr>
        <w:t xml:space="preserve">les </w:t>
      </w:r>
      <w:r w:rsidR="00405342" w:rsidRPr="00B64CC5">
        <w:rPr>
          <w:lang w:val="es-ES"/>
        </w:rPr>
        <w:t xml:space="preserve">la posibilidad de ponerse en contacto con autoridades consulares, </w:t>
      </w:r>
      <w:r w:rsidR="00824133" w:rsidRPr="00B64CC5">
        <w:rPr>
          <w:lang w:val="es-ES"/>
        </w:rPr>
        <w:t xml:space="preserve">de ser posible en privado, </w:t>
      </w:r>
      <w:r w:rsidR="009D1D95" w:rsidRPr="00B64CC5">
        <w:rPr>
          <w:lang w:val="es-ES"/>
        </w:rPr>
        <w:t xml:space="preserve">y de tener acceso a </w:t>
      </w:r>
      <w:r w:rsidR="00824133" w:rsidRPr="00B64CC5">
        <w:rPr>
          <w:lang w:val="es-ES"/>
        </w:rPr>
        <w:t>asistencia letrada</w:t>
      </w:r>
      <w:r w:rsidRPr="00B64CC5">
        <w:rPr>
          <w:lang w:val="es-ES"/>
        </w:rPr>
        <w:t>.</w:t>
      </w:r>
    </w:p>
    <w:p w:rsidR="00601F28" w:rsidRPr="00B64CC5" w:rsidRDefault="00601F28" w:rsidP="00CD4891">
      <w:pPr>
        <w:pStyle w:val="SingleTxtG"/>
        <w:rPr>
          <w:lang w:val="es-ES"/>
        </w:rPr>
      </w:pPr>
      <w:r w:rsidRPr="00B64CC5">
        <w:rPr>
          <w:lang w:val="es-ES"/>
        </w:rPr>
        <w:t>23.</w:t>
      </w:r>
      <w:r w:rsidRPr="00B64CC5">
        <w:rPr>
          <w:lang w:val="es-ES"/>
        </w:rPr>
        <w:tab/>
      </w:r>
      <w:r w:rsidR="00D96A44" w:rsidRPr="00B64CC5">
        <w:rPr>
          <w:lang w:val="es-ES"/>
        </w:rPr>
        <w:t>El personal c</w:t>
      </w:r>
      <w:r w:rsidRPr="00B64CC5">
        <w:rPr>
          <w:lang w:val="es-ES"/>
        </w:rPr>
        <w:t xml:space="preserve">onsular </w:t>
      </w:r>
      <w:r w:rsidR="00D96A44" w:rsidRPr="00B64CC5">
        <w:rPr>
          <w:lang w:val="es-ES"/>
        </w:rPr>
        <w:t>visita habitualmente a los ciudadanos c</w:t>
      </w:r>
      <w:r w:rsidR="00872162" w:rsidRPr="00B64CC5">
        <w:rPr>
          <w:lang w:val="es-ES"/>
        </w:rPr>
        <w:t>anadiense</w:t>
      </w:r>
      <w:r w:rsidR="00D96A44" w:rsidRPr="00B64CC5">
        <w:rPr>
          <w:lang w:val="es-ES"/>
        </w:rPr>
        <w:t xml:space="preserve">s detenidos en el exterior para verificar que </w:t>
      </w:r>
      <w:r w:rsidR="00220F68" w:rsidRPr="00B64CC5">
        <w:rPr>
          <w:lang w:val="es-ES"/>
        </w:rPr>
        <w:t xml:space="preserve">estos se encuentren bien y </w:t>
      </w:r>
      <w:r w:rsidR="00B26498" w:rsidRPr="00B64CC5">
        <w:rPr>
          <w:lang w:val="es-ES"/>
        </w:rPr>
        <w:t xml:space="preserve">que </w:t>
      </w:r>
      <w:r w:rsidR="00D96A44" w:rsidRPr="00B64CC5">
        <w:rPr>
          <w:lang w:val="es-ES"/>
        </w:rPr>
        <w:t>las condiciones de detención sean apropiadas</w:t>
      </w:r>
      <w:r w:rsidRPr="00B64CC5">
        <w:rPr>
          <w:lang w:val="es-ES"/>
        </w:rPr>
        <w:t xml:space="preserve">. </w:t>
      </w:r>
      <w:r w:rsidR="00220F68" w:rsidRPr="00B64CC5">
        <w:rPr>
          <w:lang w:val="es-ES"/>
        </w:rPr>
        <w:t>No siempre el Estado que ha realizado la detención concede acceso consular al ciudadano canadiense cuando este posee doble</w:t>
      </w:r>
      <w:r w:rsidR="000779D4" w:rsidRPr="00B64CC5">
        <w:rPr>
          <w:lang w:val="es-ES"/>
        </w:rPr>
        <w:t xml:space="preserve"> nacionalidad</w:t>
      </w:r>
      <w:r w:rsidR="00220F68" w:rsidRPr="00B64CC5">
        <w:rPr>
          <w:lang w:val="es-ES"/>
        </w:rPr>
        <w:t xml:space="preserve"> y se halla detenido en el</w:t>
      </w:r>
      <w:r w:rsidR="00B64CC5">
        <w:rPr>
          <w:lang w:val="es-ES"/>
        </w:rPr>
        <w:t xml:space="preserve"> país de su segunda nacionalida</w:t>
      </w:r>
      <w:r w:rsidR="00220F68" w:rsidRPr="00B64CC5">
        <w:rPr>
          <w:lang w:val="es-ES"/>
        </w:rPr>
        <w:t>d</w:t>
      </w:r>
      <w:r w:rsidRPr="00B64CC5">
        <w:rPr>
          <w:lang w:val="es-ES"/>
        </w:rPr>
        <w:t xml:space="preserve">. </w:t>
      </w:r>
      <w:r w:rsidR="00D96A44" w:rsidRPr="00B64CC5">
        <w:rPr>
          <w:lang w:val="es-ES"/>
        </w:rPr>
        <w:t>Cuando se sospecha que el ciudadano c</w:t>
      </w:r>
      <w:r w:rsidR="00872162" w:rsidRPr="00B64CC5">
        <w:rPr>
          <w:lang w:val="es-ES"/>
        </w:rPr>
        <w:t>anadiense</w:t>
      </w:r>
      <w:r w:rsidRPr="00B64CC5">
        <w:rPr>
          <w:lang w:val="es-ES"/>
        </w:rPr>
        <w:t xml:space="preserve"> </w:t>
      </w:r>
      <w:r w:rsidR="00D96A44" w:rsidRPr="00B64CC5">
        <w:rPr>
          <w:lang w:val="es-ES"/>
        </w:rPr>
        <w:t xml:space="preserve">ha sufrido torturas u otros tratos o penas </w:t>
      </w:r>
      <w:r w:rsidRPr="00B64CC5">
        <w:rPr>
          <w:lang w:val="es-ES"/>
        </w:rPr>
        <w:t>cruel</w:t>
      </w:r>
      <w:r w:rsidR="00D96A44" w:rsidRPr="00B64CC5">
        <w:rPr>
          <w:lang w:val="es-ES"/>
        </w:rPr>
        <w:t>es</w:t>
      </w:r>
      <w:r w:rsidRPr="00B64CC5">
        <w:rPr>
          <w:lang w:val="es-ES"/>
        </w:rPr>
        <w:t>, degrad</w:t>
      </w:r>
      <w:r w:rsidR="00D96A44" w:rsidRPr="00B64CC5">
        <w:rPr>
          <w:lang w:val="es-ES"/>
        </w:rPr>
        <w:t xml:space="preserve">antes o </w:t>
      </w:r>
      <w:r w:rsidRPr="00B64CC5">
        <w:rPr>
          <w:lang w:val="es-ES"/>
        </w:rPr>
        <w:t>inhuman</w:t>
      </w:r>
      <w:r w:rsidR="00AD27F3" w:rsidRPr="00B64CC5">
        <w:rPr>
          <w:lang w:val="es-ES"/>
        </w:rPr>
        <w:t>os</w:t>
      </w:r>
      <w:r w:rsidRPr="00B64CC5">
        <w:rPr>
          <w:lang w:val="es-ES"/>
        </w:rPr>
        <w:t xml:space="preserve">, </w:t>
      </w:r>
      <w:r w:rsidR="00AD27F3" w:rsidRPr="00B64CC5">
        <w:rPr>
          <w:lang w:val="es-ES"/>
        </w:rPr>
        <w:t xml:space="preserve">el </w:t>
      </w:r>
      <w:r w:rsidR="00546F22" w:rsidRPr="00B64CC5">
        <w:rPr>
          <w:lang w:val="es-ES"/>
        </w:rPr>
        <w:t>Canadá</w:t>
      </w:r>
      <w:r w:rsidRPr="00B64CC5">
        <w:rPr>
          <w:lang w:val="es-ES"/>
        </w:rPr>
        <w:t xml:space="preserve"> </w:t>
      </w:r>
      <w:r w:rsidR="00220F68" w:rsidRPr="00B64CC5">
        <w:rPr>
          <w:lang w:val="es-ES"/>
        </w:rPr>
        <w:t xml:space="preserve">hace cuanto esté a su alcance para que sus autoridades consulares se pongan en contacto con el detenido y para </w:t>
      </w:r>
      <w:r w:rsidR="00FA455E" w:rsidRPr="00B64CC5">
        <w:rPr>
          <w:lang w:val="es-ES"/>
        </w:rPr>
        <w:t>cerciorarse de que se respet</w:t>
      </w:r>
      <w:r w:rsidR="00B26498" w:rsidRPr="00B64CC5">
        <w:rPr>
          <w:lang w:val="es-ES"/>
        </w:rPr>
        <w:t>a</w:t>
      </w:r>
      <w:r w:rsidR="00FA455E" w:rsidRPr="00B64CC5">
        <w:rPr>
          <w:lang w:val="es-ES"/>
        </w:rPr>
        <w:t xml:space="preserve">n los derechos </w:t>
      </w:r>
      <w:r w:rsidRPr="00B64CC5">
        <w:rPr>
          <w:lang w:val="es-ES"/>
        </w:rPr>
        <w:t>consular</w:t>
      </w:r>
      <w:r w:rsidR="00FA455E" w:rsidRPr="00B64CC5">
        <w:rPr>
          <w:lang w:val="es-ES"/>
        </w:rPr>
        <w:t>es de</w:t>
      </w:r>
      <w:r w:rsidR="00B10A67" w:rsidRPr="00B64CC5">
        <w:rPr>
          <w:lang w:val="es-ES"/>
        </w:rPr>
        <w:t xml:space="preserve"> este</w:t>
      </w:r>
      <w:r w:rsidR="00FA455E" w:rsidRPr="00B64CC5">
        <w:rPr>
          <w:lang w:val="es-ES"/>
        </w:rPr>
        <w:t xml:space="preserve">, incluido el </w:t>
      </w:r>
      <w:r w:rsidRPr="00B64CC5">
        <w:rPr>
          <w:lang w:val="es-ES"/>
        </w:rPr>
        <w:t>acces</w:t>
      </w:r>
      <w:r w:rsidR="00FA455E" w:rsidRPr="00B64CC5">
        <w:rPr>
          <w:lang w:val="es-ES"/>
        </w:rPr>
        <w:t>o a atención médica y asistencia letrada</w:t>
      </w:r>
      <w:r w:rsidRPr="00B64CC5">
        <w:rPr>
          <w:lang w:val="es-ES"/>
        </w:rPr>
        <w:t xml:space="preserve">. </w:t>
      </w:r>
      <w:r w:rsidR="004C5542" w:rsidRPr="00B64CC5">
        <w:rPr>
          <w:lang w:val="es-ES"/>
        </w:rPr>
        <w:t>Para ello el Gobierno del Canadá puede instruir al embajador canadiense que</w:t>
      </w:r>
      <w:r w:rsidR="00C4081B" w:rsidRPr="00B64CC5">
        <w:rPr>
          <w:lang w:val="es-ES"/>
        </w:rPr>
        <w:t xml:space="preserve"> presente comunicaciones directamente al </w:t>
      </w:r>
      <w:r w:rsidR="00D96A44" w:rsidRPr="00B64CC5">
        <w:rPr>
          <w:lang w:val="es-ES"/>
        </w:rPr>
        <w:t>Ministerio de Relaciones Exteriores</w:t>
      </w:r>
      <w:r w:rsidRPr="00B64CC5">
        <w:rPr>
          <w:lang w:val="es-ES"/>
        </w:rPr>
        <w:t xml:space="preserve">, </w:t>
      </w:r>
      <w:r w:rsidR="004C5542" w:rsidRPr="00B64CC5">
        <w:rPr>
          <w:lang w:val="es-ES"/>
        </w:rPr>
        <w:t xml:space="preserve">llamar al embajador del Estado que ha realizado la detención para transmitirle las mismas </w:t>
      </w:r>
      <w:r w:rsidR="00C4081B" w:rsidRPr="00B64CC5">
        <w:rPr>
          <w:lang w:val="es-ES"/>
        </w:rPr>
        <w:t>comunicaciones</w:t>
      </w:r>
      <w:r w:rsidRPr="00B64CC5">
        <w:rPr>
          <w:lang w:val="es-ES"/>
        </w:rPr>
        <w:t xml:space="preserve">, </w:t>
      </w:r>
      <w:r w:rsidR="004C5542" w:rsidRPr="00B64CC5">
        <w:rPr>
          <w:lang w:val="es-ES"/>
        </w:rPr>
        <w:t xml:space="preserve">indicar al </w:t>
      </w:r>
      <w:r w:rsidR="00D96A44" w:rsidRPr="00B64CC5">
        <w:rPr>
          <w:lang w:val="es-ES"/>
        </w:rPr>
        <w:t>Ministro de Relaciones Exteriores</w:t>
      </w:r>
      <w:r w:rsidRPr="00B64CC5">
        <w:rPr>
          <w:lang w:val="es-ES"/>
        </w:rPr>
        <w:t xml:space="preserve"> </w:t>
      </w:r>
      <w:r w:rsidR="00D96A44" w:rsidRPr="00B64CC5">
        <w:rPr>
          <w:lang w:val="es-ES"/>
        </w:rPr>
        <w:t xml:space="preserve">canadiense </w:t>
      </w:r>
      <w:r w:rsidR="004C5542" w:rsidRPr="00B64CC5">
        <w:rPr>
          <w:lang w:val="es-ES"/>
        </w:rPr>
        <w:t>que escriba sobre el caso a su contraparte de ese Estado y tomar otras medidas para solucionar la situación</w:t>
      </w:r>
      <w:r w:rsidRPr="00B64CC5">
        <w:rPr>
          <w:lang w:val="es-ES"/>
        </w:rPr>
        <w:t>.</w:t>
      </w:r>
    </w:p>
    <w:p w:rsidR="00601F28" w:rsidRPr="00B64CC5" w:rsidRDefault="00601F28" w:rsidP="00911F45">
      <w:pPr>
        <w:pStyle w:val="H23G"/>
        <w:rPr>
          <w:lang w:val="es-ES"/>
        </w:rPr>
      </w:pPr>
      <w:r w:rsidRPr="00B64CC5">
        <w:rPr>
          <w:lang w:val="es-ES"/>
        </w:rPr>
        <w:tab/>
        <w:t>5.</w:t>
      </w:r>
      <w:r w:rsidRPr="00B64CC5">
        <w:rPr>
          <w:lang w:val="es-ES"/>
        </w:rPr>
        <w:tab/>
      </w:r>
      <w:bookmarkStart w:id="9" w:name="_Toc293307495"/>
      <w:r w:rsidR="00872162" w:rsidRPr="00B64CC5">
        <w:rPr>
          <w:lang w:val="es-ES"/>
        </w:rPr>
        <w:t>Canadiense</w:t>
      </w:r>
      <w:r w:rsidRPr="00B64CC5">
        <w:rPr>
          <w:lang w:val="es-ES"/>
        </w:rPr>
        <w:t xml:space="preserve">s </w:t>
      </w:r>
      <w:r w:rsidR="00607E8F" w:rsidRPr="00B64CC5">
        <w:rPr>
          <w:lang w:val="es-ES"/>
        </w:rPr>
        <w:t>en el exterior</w:t>
      </w:r>
      <w:bookmarkEnd w:id="9"/>
    </w:p>
    <w:p w:rsidR="00601F28" w:rsidRPr="00B64CC5" w:rsidRDefault="00601F28" w:rsidP="00CD4891">
      <w:pPr>
        <w:pStyle w:val="SingleTxtG"/>
        <w:rPr>
          <w:lang w:val="es-ES"/>
        </w:rPr>
      </w:pPr>
      <w:r w:rsidRPr="00B64CC5">
        <w:rPr>
          <w:lang w:val="es-ES"/>
        </w:rPr>
        <w:t>24.</w:t>
      </w:r>
      <w:r w:rsidRPr="00B64CC5">
        <w:rPr>
          <w:lang w:val="es-ES"/>
        </w:rPr>
        <w:tab/>
      </w:r>
      <w:r w:rsidR="0013723E" w:rsidRPr="00B64CC5">
        <w:rPr>
          <w:lang w:val="es-ES"/>
        </w:rPr>
        <w:t xml:space="preserve">Como </w:t>
      </w:r>
      <w:r w:rsidR="00A754C5" w:rsidRPr="00B64CC5">
        <w:rPr>
          <w:lang w:val="es-ES"/>
        </w:rPr>
        <w:t xml:space="preserve">ya </w:t>
      </w:r>
      <w:r w:rsidR="0013723E" w:rsidRPr="00B64CC5">
        <w:rPr>
          <w:lang w:val="es-ES"/>
        </w:rPr>
        <w:t xml:space="preserve">manifestó en sus comentarios sobre el proyecto de </w:t>
      </w:r>
      <w:r w:rsidR="002F7E81" w:rsidRPr="00B64CC5">
        <w:rPr>
          <w:lang w:val="es-ES"/>
        </w:rPr>
        <w:t xml:space="preserve">Observación </w:t>
      </w:r>
      <w:r w:rsidR="0013723E" w:rsidRPr="00B64CC5">
        <w:rPr>
          <w:lang w:val="es-ES"/>
        </w:rPr>
        <w:t xml:space="preserve">general </w:t>
      </w:r>
      <w:r w:rsidRPr="00B64CC5">
        <w:rPr>
          <w:lang w:val="es-ES"/>
        </w:rPr>
        <w:t>N</w:t>
      </w:r>
      <w:r w:rsidR="002F7E81" w:rsidRPr="00B64CC5">
        <w:rPr>
          <w:lang w:val="es-ES"/>
        </w:rPr>
        <w:t>º </w:t>
      </w:r>
      <w:r w:rsidRPr="00B64CC5">
        <w:rPr>
          <w:lang w:val="es-ES"/>
        </w:rPr>
        <w:t>2 (</w:t>
      </w:r>
      <w:r w:rsidR="0013723E" w:rsidRPr="00B64CC5">
        <w:rPr>
          <w:lang w:val="es-ES"/>
        </w:rPr>
        <w:t>los comentarios</w:t>
      </w:r>
      <w:r w:rsidRPr="00B64CC5">
        <w:rPr>
          <w:lang w:val="es-ES"/>
        </w:rPr>
        <w:t xml:space="preserve">), </w:t>
      </w:r>
      <w:r w:rsidR="0013723E" w:rsidRPr="00B64CC5">
        <w:rPr>
          <w:lang w:val="es-ES"/>
        </w:rPr>
        <w:t>el</w:t>
      </w:r>
      <w:r w:rsidRPr="00B64CC5">
        <w:rPr>
          <w:lang w:val="es-ES"/>
        </w:rPr>
        <w:t xml:space="preserve"> </w:t>
      </w:r>
      <w:r w:rsidR="00546F22" w:rsidRPr="00B64CC5">
        <w:rPr>
          <w:lang w:val="es-ES"/>
        </w:rPr>
        <w:t>Gobierno del Canadá</w:t>
      </w:r>
      <w:r w:rsidRPr="00B64CC5">
        <w:rPr>
          <w:lang w:val="es-ES"/>
        </w:rPr>
        <w:t xml:space="preserve"> </w:t>
      </w:r>
      <w:r w:rsidR="0013723E" w:rsidRPr="00B64CC5">
        <w:rPr>
          <w:lang w:val="es-ES"/>
        </w:rPr>
        <w:t xml:space="preserve">señala que la competencia </w:t>
      </w:r>
      <w:r w:rsidR="005E059C" w:rsidRPr="00B64CC5">
        <w:rPr>
          <w:lang w:val="es-ES"/>
        </w:rPr>
        <w:t>jurisdicc</w:t>
      </w:r>
      <w:r w:rsidRPr="00B64CC5">
        <w:rPr>
          <w:lang w:val="es-ES"/>
        </w:rPr>
        <w:t xml:space="preserve">ional </w:t>
      </w:r>
      <w:r w:rsidR="0013723E" w:rsidRPr="00B64CC5">
        <w:rPr>
          <w:lang w:val="es-ES"/>
        </w:rPr>
        <w:t xml:space="preserve">de un Estado es principalmente </w:t>
      </w:r>
      <w:r w:rsidRPr="00B64CC5">
        <w:rPr>
          <w:lang w:val="es-ES"/>
        </w:rPr>
        <w:t xml:space="preserve">territorial, </w:t>
      </w:r>
      <w:r w:rsidR="0013723E" w:rsidRPr="00B64CC5">
        <w:rPr>
          <w:lang w:val="es-ES"/>
        </w:rPr>
        <w:t>como surge del a</w:t>
      </w:r>
      <w:r w:rsidR="008D1C1E" w:rsidRPr="00B64CC5">
        <w:rPr>
          <w:lang w:val="es-ES"/>
        </w:rPr>
        <w:t>rtículo</w:t>
      </w:r>
      <w:r w:rsidRPr="00B64CC5">
        <w:rPr>
          <w:lang w:val="es-ES"/>
        </w:rPr>
        <w:t xml:space="preserve"> 2 </w:t>
      </w:r>
      <w:r w:rsidR="0013723E" w:rsidRPr="00B64CC5">
        <w:rPr>
          <w:lang w:val="es-ES"/>
        </w:rPr>
        <w:t xml:space="preserve">de </w:t>
      </w:r>
      <w:smartTag w:uri="urn:schemas-microsoft-com:office:smarttags" w:element="PersonName">
        <w:smartTagPr>
          <w:attr w:name="ProductID" w:val="la Convenci￳n. De"/>
        </w:smartTagPr>
        <w:r w:rsidR="0013723E" w:rsidRPr="00B64CC5">
          <w:rPr>
            <w:lang w:val="es-ES"/>
          </w:rPr>
          <w:t xml:space="preserve">la </w:t>
        </w:r>
        <w:r w:rsidRPr="00B64CC5">
          <w:rPr>
            <w:lang w:val="es-ES"/>
          </w:rPr>
          <w:t>Conven</w:t>
        </w:r>
        <w:r w:rsidR="0013723E" w:rsidRPr="00B64CC5">
          <w:rPr>
            <w:lang w:val="es-ES"/>
          </w:rPr>
          <w:t>ción</w:t>
        </w:r>
        <w:r w:rsidRPr="00B64CC5">
          <w:rPr>
            <w:lang w:val="es-ES"/>
          </w:rPr>
          <w:t xml:space="preserve">. </w:t>
        </w:r>
        <w:r w:rsidR="005E059C" w:rsidRPr="00B64CC5">
          <w:rPr>
            <w:lang w:val="es-ES"/>
          </w:rPr>
          <w:t>De</w:t>
        </w:r>
      </w:smartTag>
      <w:r w:rsidR="005E059C" w:rsidRPr="00B64CC5">
        <w:rPr>
          <w:lang w:val="es-ES"/>
        </w:rPr>
        <w:t xml:space="preserve"> hecho, un Estado no puede ejercer </w:t>
      </w:r>
      <w:r w:rsidR="00E04AD7" w:rsidRPr="00B64CC5">
        <w:rPr>
          <w:lang w:val="es-ES"/>
        </w:rPr>
        <w:t xml:space="preserve">su </w:t>
      </w:r>
      <w:r w:rsidR="005E059C" w:rsidRPr="00B64CC5">
        <w:rPr>
          <w:lang w:val="es-ES"/>
        </w:rPr>
        <w:t xml:space="preserve">jurisdicción sobre el territorio de otro Estado sin el consentimiento de este último, excepto en determinadas circunstancias excepcionales, como en el caso de una </w:t>
      </w:r>
      <w:r w:rsidR="00A754C5" w:rsidRPr="00B64CC5">
        <w:rPr>
          <w:lang w:val="es-ES"/>
        </w:rPr>
        <w:t>P</w:t>
      </w:r>
      <w:r w:rsidR="005E059C" w:rsidRPr="00B64CC5">
        <w:rPr>
          <w:lang w:val="es-ES"/>
        </w:rPr>
        <w:t xml:space="preserve">otencia </w:t>
      </w:r>
      <w:r w:rsidR="00A754C5" w:rsidRPr="00B64CC5">
        <w:rPr>
          <w:lang w:val="es-ES"/>
        </w:rPr>
        <w:t>ocupante</w:t>
      </w:r>
      <w:r w:rsidRPr="00B64CC5">
        <w:rPr>
          <w:lang w:val="es-ES"/>
        </w:rPr>
        <w:t xml:space="preserve">. </w:t>
      </w:r>
      <w:r w:rsidR="00E04AD7" w:rsidRPr="00B64CC5">
        <w:rPr>
          <w:lang w:val="es-ES"/>
        </w:rPr>
        <w:t xml:space="preserve">Cabe destacar que el </w:t>
      </w:r>
      <w:r w:rsidR="00546F22" w:rsidRPr="00B64CC5">
        <w:rPr>
          <w:lang w:val="es-ES"/>
        </w:rPr>
        <w:t>Gobierno del Canadá</w:t>
      </w:r>
      <w:r w:rsidRPr="00B64CC5">
        <w:rPr>
          <w:lang w:val="es-ES"/>
        </w:rPr>
        <w:t xml:space="preserve"> </w:t>
      </w:r>
      <w:r w:rsidR="00E04AD7" w:rsidRPr="00B64CC5">
        <w:rPr>
          <w:lang w:val="es-ES"/>
        </w:rPr>
        <w:t xml:space="preserve">no es </w:t>
      </w:r>
      <w:r w:rsidR="00A754C5" w:rsidRPr="00B64CC5">
        <w:rPr>
          <w:lang w:val="es-ES"/>
        </w:rPr>
        <w:t>Potencia ocupante</w:t>
      </w:r>
      <w:r w:rsidRPr="00B64CC5">
        <w:rPr>
          <w:lang w:val="es-ES"/>
        </w:rPr>
        <w:t xml:space="preserve"> </w:t>
      </w:r>
      <w:r w:rsidR="00E04AD7" w:rsidRPr="00B64CC5">
        <w:rPr>
          <w:lang w:val="es-ES"/>
        </w:rPr>
        <w:t>de ningún otro territorio</w:t>
      </w:r>
      <w:r w:rsidRPr="00B64CC5">
        <w:rPr>
          <w:lang w:val="es-ES"/>
        </w:rPr>
        <w:t xml:space="preserve">. </w:t>
      </w:r>
    </w:p>
    <w:p w:rsidR="00601F28" w:rsidRPr="00B64CC5" w:rsidRDefault="00601F28" w:rsidP="00CD4891">
      <w:pPr>
        <w:pStyle w:val="SingleTxtG"/>
        <w:rPr>
          <w:lang w:val="es-ES"/>
        </w:rPr>
      </w:pPr>
      <w:r w:rsidRPr="00B64CC5">
        <w:rPr>
          <w:lang w:val="es-ES"/>
        </w:rPr>
        <w:t>25.</w:t>
      </w:r>
      <w:r w:rsidRPr="00B64CC5">
        <w:rPr>
          <w:lang w:val="es-ES"/>
        </w:rPr>
        <w:tab/>
      </w:r>
      <w:r w:rsidR="00A754C5" w:rsidRPr="00B64CC5">
        <w:rPr>
          <w:lang w:val="es-ES"/>
        </w:rPr>
        <w:t xml:space="preserve">Según enunció en los comentarios, el </w:t>
      </w:r>
      <w:r w:rsidR="00546F22" w:rsidRPr="00B64CC5">
        <w:rPr>
          <w:lang w:val="es-ES"/>
        </w:rPr>
        <w:t>Gobierno del Canadá</w:t>
      </w:r>
      <w:r w:rsidRPr="00B64CC5">
        <w:rPr>
          <w:lang w:val="es-ES"/>
        </w:rPr>
        <w:t xml:space="preserve"> </w:t>
      </w:r>
      <w:r w:rsidR="00A754C5" w:rsidRPr="00B64CC5">
        <w:rPr>
          <w:lang w:val="es-ES"/>
        </w:rPr>
        <w:t xml:space="preserve">conviene en que un Estado </w:t>
      </w:r>
      <w:r w:rsidR="00D907E4" w:rsidRPr="00B64CC5">
        <w:rPr>
          <w:lang w:val="es-ES"/>
        </w:rPr>
        <w:t xml:space="preserve">parte </w:t>
      </w:r>
      <w:r w:rsidR="00A754C5" w:rsidRPr="00B64CC5">
        <w:rPr>
          <w:lang w:val="es-ES"/>
        </w:rPr>
        <w:t xml:space="preserve">no puede sustraerse a sus obligaciones delegando la </w:t>
      </w:r>
      <w:r w:rsidRPr="00B64CC5">
        <w:rPr>
          <w:lang w:val="es-ES"/>
        </w:rPr>
        <w:t>tortur</w:t>
      </w:r>
      <w:r w:rsidR="00A754C5" w:rsidRPr="00B64CC5">
        <w:rPr>
          <w:lang w:val="es-ES"/>
        </w:rPr>
        <w:t xml:space="preserve">a en agentes privados. </w:t>
      </w:r>
      <w:r w:rsidR="00845FB1" w:rsidRPr="00B64CC5">
        <w:rPr>
          <w:lang w:val="es-ES"/>
        </w:rPr>
        <w:t xml:space="preserve">A juicio del Gobierno del Canadá, el texto de la Convención no respalda la afirmación </w:t>
      </w:r>
      <w:r w:rsidRPr="00B64CC5">
        <w:rPr>
          <w:lang w:val="es-ES"/>
        </w:rPr>
        <w:t>general</w:t>
      </w:r>
      <w:r w:rsidR="00845FB1" w:rsidRPr="00B64CC5">
        <w:rPr>
          <w:lang w:val="es-ES"/>
        </w:rPr>
        <w:t xml:space="preserve"> de que todo traslado de una persona a un territorio extranjero donde corra el riesgo potencial de sufrir torturas constituiría una violación de las obligaciones contraídas en virtud de </w:t>
      </w:r>
      <w:smartTag w:uri="urn:schemas-microsoft-com:office:smarttags" w:element="PersonName">
        <w:smartTagPr>
          <w:attr w:name="ProductID" w:val="la Convenci￳n. Ello"/>
        </w:smartTagPr>
        <w:r w:rsidR="00845FB1" w:rsidRPr="00B64CC5">
          <w:rPr>
            <w:lang w:val="es-ES"/>
          </w:rPr>
          <w:t>la Convención</w:t>
        </w:r>
        <w:r w:rsidRPr="00B64CC5">
          <w:rPr>
            <w:lang w:val="es-ES"/>
          </w:rPr>
          <w:t xml:space="preserve">. </w:t>
        </w:r>
        <w:r w:rsidR="00845FB1" w:rsidRPr="00B64CC5">
          <w:rPr>
            <w:lang w:val="es-ES"/>
          </w:rPr>
          <w:t>Ello</w:t>
        </w:r>
      </w:smartTag>
      <w:r w:rsidR="00845FB1" w:rsidRPr="00B64CC5">
        <w:rPr>
          <w:lang w:val="es-ES"/>
        </w:rPr>
        <w:t xml:space="preserve"> no significa que el </w:t>
      </w:r>
      <w:r w:rsidR="00546F22" w:rsidRPr="00B64CC5">
        <w:rPr>
          <w:lang w:val="es-ES"/>
        </w:rPr>
        <w:t>Gobierno del Canadá</w:t>
      </w:r>
      <w:r w:rsidRPr="00B64CC5">
        <w:rPr>
          <w:lang w:val="es-ES"/>
        </w:rPr>
        <w:t xml:space="preserve"> no</w:t>
      </w:r>
      <w:r w:rsidR="00845FB1" w:rsidRPr="00B64CC5">
        <w:rPr>
          <w:lang w:val="es-ES"/>
        </w:rPr>
        <w:t xml:space="preserve"> sea consciente de las obligaciones </w:t>
      </w:r>
      <w:r w:rsidR="003C2E09" w:rsidRPr="00B64CC5">
        <w:rPr>
          <w:lang w:val="es-ES"/>
        </w:rPr>
        <w:t xml:space="preserve">derivadas del </w:t>
      </w:r>
      <w:r w:rsidR="00A754C5" w:rsidRPr="00B64CC5">
        <w:rPr>
          <w:rStyle w:val="a"/>
          <w:lang w:val="es-ES"/>
        </w:rPr>
        <w:t>derecho internacional humanitario</w:t>
      </w:r>
      <w:r w:rsidRPr="00B64CC5">
        <w:rPr>
          <w:lang w:val="es-ES"/>
        </w:rPr>
        <w:t xml:space="preserve">, </w:t>
      </w:r>
      <w:r w:rsidR="003C2E09" w:rsidRPr="00B64CC5">
        <w:rPr>
          <w:lang w:val="es-ES"/>
        </w:rPr>
        <w:t xml:space="preserve">las operaciones militares y el </w:t>
      </w:r>
      <w:r w:rsidR="003C2E09" w:rsidRPr="00B64CC5">
        <w:rPr>
          <w:rStyle w:val="a"/>
          <w:lang w:val="es-ES"/>
        </w:rPr>
        <w:t>derecho internacional consuetudinario</w:t>
      </w:r>
      <w:r w:rsidR="003C2E09" w:rsidRPr="00B64CC5">
        <w:rPr>
          <w:lang w:val="es-ES"/>
        </w:rPr>
        <w:t xml:space="preserve"> de no </w:t>
      </w:r>
      <w:r w:rsidRPr="00B64CC5">
        <w:rPr>
          <w:lang w:val="es-ES"/>
        </w:rPr>
        <w:t>transfer</w:t>
      </w:r>
      <w:r w:rsidR="003C2E09" w:rsidRPr="00B64CC5">
        <w:rPr>
          <w:lang w:val="es-ES"/>
        </w:rPr>
        <w:t>ir personas que enfrentan un riesgo considerable de ser objeto de torturas. Los comentarios se adjuntan al presente informe para referencia del Comité</w:t>
      </w:r>
      <w:r w:rsidRPr="00B64CC5">
        <w:rPr>
          <w:lang w:val="es-ES"/>
        </w:rPr>
        <w:t xml:space="preserve">. </w:t>
      </w:r>
    </w:p>
    <w:p w:rsidR="00601F28" w:rsidRPr="00B64CC5" w:rsidRDefault="00601F28" w:rsidP="00911F45">
      <w:pPr>
        <w:pStyle w:val="H1G"/>
        <w:rPr>
          <w:lang w:val="es-ES"/>
        </w:rPr>
      </w:pPr>
      <w:r w:rsidRPr="00B64CC5">
        <w:rPr>
          <w:lang w:val="es-ES"/>
        </w:rPr>
        <w:tab/>
      </w:r>
      <w:r w:rsidRPr="00B64CC5">
        <w:rPr>
          <w:lang w:val="es-ES"/>
        </w:rPr>
        <w:tab/>
      </w:r>
      <w:bookmarkStart w:id="10" w:name="_Toc293307496"/>
      <w:r w:rsidR="008D1C1E" w:rsidRPr="00B64CC5">
        <w:rPr>
          <w:lang w:val="es-ES"/>
        </w:rPr>
        <w:t>Artículo</w:t>
      </w:r>
      <w:r w:rsidRPr="00B64CC5">
        <w:rPr>
          <w:lang w:val="es-ES"/>
        </w:rPr>
        <w:t xml:space="preserve"> 3</w:t>
      </w:r>
      <w:r w:rsidRPr="00B64CC5">
        <w:rPr>
          <w:lang w:val="es-ES"/>
        </w:rPr>
        <w:br/>
        <w:t>Prohibi</w:t>
      </w:r>
      <w:r w:rsidR="00F135CA" w:rsidRPr="00B64CC5">
        <w:rPr>
          <w:lang w:val="es-ES"/>
        </w:rPr>
        <w:t xml:space="preserve">ción de </w:t>
      </w:r>
      <w:r w:rsidRPr="00B64CC5">
        <w:rPr>
          <w:lang w:val="es-ES"/>
        </w:rPr>
        <w:t>expulsi</w:t>
      </w:r>
      <w:r w:rsidR="00F135CA" w:rsidRPr="00B64CC5">
        <w:rPr>
          <w:lang w:val="es-ES"/>
        </w:rPr>
        <w:t xml:space="preserve">ón y </w:t>
      </w:r>
      <w:r w:rsidRPr="00B64CC5">
        <w:rPr>
          <w:lang w:val="es-ES"/>
        </w:rPr>
        <w:t>extradi</w:t>
      </w:r>
      <w:r w:rsidR="00F135CA" w:rsidRPr="00B64CC5">
        <w:rPr>
          <w:lang w:val="es-ES"/>
        </w:rPr>
        <w:t>ción</w:t>
      </w:r>
      <w:bookmarkEnd w:id="10"/>
    </w:p>
    <w:p w:rsidR="00601F28" w:rsidRPr="00B64CC5" w:rsidRDefault="00601F28" w:rsidP="00CD4891">
      <w:pPr>
        <w:pStyle w:val="SingleTxtG"/>
        <w:rPr>
          <w:lang w:val="es-ES"/>
        </w:rPr>
      </w:pPr>
      <w:r w:rsidRPr="00B64CC5">
        <w:rPr>
          <w:lang w:val="es-ES"/>
        </w:rPr>
        <w:t>26.</w:t>
      </w:r>
      <w:r w:rsidRPr="00B64CC5">
        <w:rPr>
          <w:lang w:val="es-ES"/>
        </w:rPr>
        <w:tab/>
      </w:r>
      <w:r w:rsidR="0014706B" w:rsidRPr="00B64CC5">
        <w:rPr>
          <w:lang w:val="es-ES"/>
        </w:rPr>
        <w:t xml:space="preserve">En informes periódicos anteriores se describieron a grandes rasgos varias medidas </w:t>
      </w:r>
      <w:r w:rsidRPr="00B64CC5">
        <w:rPr>
          <w:lang w:val="es-ES"/>
        </w:rPr>
        <w:t>legislativ</w:t>
      </w:r>
      <w:r w:rsidR="0014706B" w:rsidRPr="00B64CC5">
        <w:rPr>
          <w:lang w:val="es-ES"/>
        </w:rPr>
        <w:t xml:space="preserve">as orientadas a </w:t>
      </w:r>
      <w:r w:rsidRPr="00B64CC5">
        <w:rPr>
          <w:lang w:val="es-ES"/>
        </w:rPr>
        <w:t>prohibi</w:t>
      </w:r>
      <w:r w:rsidR="0014706B" w:rsidRPr="00B64CC5">
        <w:rPr>
          <w:lang w:val="es-ES"/>
        </w:rPr>
        <w:t xml:space="preserve">r la </w:t>
      </w:r>
      <w:r w:rsidRPr="00B64CC5">
        <w:rPr>
          <w:lang w:val="es-ES"/>
        </w:rPr>
        <w:t>expulsi</w:t>
      </w:r>
      <w:r w:rsidR="0014706B" w:rsidRPr="00B64CC5">
        <w:rPr>
          <w:lang w:val="es-ES"/>
        </w:rPr>
        <w:t xml:space="preserve">ón y la </w:t>
      </w:r>
      <w:r w:rsidRPr="00B64CC5">
        <w:rPr>
          <w:lang w:val="es-ES"/>
        </w:rPr>
        <w:t>extradi</w:t>
      </w:r>
      <w:r w:rsidR="0014706B" w:rsidRPr="00B64CC5">
        <w:rPr>
          <w:lang w:val="es-ES"/>
        </w:rPr>
        <w:t xml:space="preserve">ción hacia lugares donde la persona expulsada o extraditada pueda sufrir </w:t>
      </w:r>
      <w:r w:rsidRPr="00B64CC5">
        <w:rPr>
          <w:lang w:val="es-ES"/>
        </w:rPr>
        <w:t>tortur</w:t>
      </w:r>
      <w:r w:rsidR="0014706B" w:rsidRPr="00B64CC5">
        <w:rPr>
          <w:lang w:val="es-ES"/>
        </w:rPr>
        <w:t>as</w:t>
      </w:r>
      <w:r w:rsidRPr="00B64CC5">
        <w:rPr>
          <w:lang w:val="es-ES"/>
        </w:rPr>
        <w:t xml:space="preserve">, </w:t>
      </w:r>
      <w:r w:rsidR="0014706B" w:rsidRPr="00B64CC5">
        <w:rPr>
          <w:lang w:val="es-ES"/>
        </w:rPr>
        <w:t xml:space="preserve">como las </w:t>
      </w:r>
      <w:r w:rsidR="00993EB3" w:rsidRPr="00B64CC5">
        <w:rPr>
          <w:lang w:val="es-ES"/>
        </w:rPr>
        <w:t>disposiciones</w:t>
      </w:r>
      <w:r w:rsidR="0014706B" w:rsidRPr="00B64CC5">
        <w:rPr>
          <w:lang w:val="es-ES"/>
        </w:rPr>
        <w:t xml:space="preserve"> previstas en la </w:t>
      </w:r>
      <w:r w:rsidR="00D90002" w:rsidRPr="00B64CC5">
        <w:rPr>
          <w:lang w:val="es-ES"/>
        </w:rPr>
        <w:t>Ley de inmigración y protección de los refugiados</w:t>
      </w:r>
      <w:r w:rsidRPr="00B64CC5">
        <w:rPr>
          <w:lang w:val="es-ES"/>
        </w:rPr>
        <w:t xml:space="preserve">, </w:t>
      </w:r>
      <w:r w:rsidR="0014706B" w:rsidRPr="00B64CC5">
        <w:rPr>
          <w:lang w:val="es-ES"/>
        </w:rPr>
        <w:t xml:space="preserve">que entró en vigor el </w:t>
      </w:r>
      <w:r w:rsidRPr="00B64CC5">
        <w:rPr>
          <w:lang w:val="es-ES"/>
        </w:rPr>
        <w:t>28</w:t>
      </w:r>
      <w:r w:rsidR="0014706B" w:rsidRPr="00B64CC5">
        <w:rPr>
          <w:lang w:val="es-ES"/>
        </w:rPr>
        <w:t xml:space="preserve"> de junio de</w:t>
      </w:r>
      <w:r w:rsidRPr="00B64CC5">
        <w:rPr>
          <w:lang w:val="es-ES"/>
        </w:rPr>
        <w:t xml:space="preserve"> </w:t>
      </w:r>
      <w:smartTag w:uri="urn:schemas-microsoft-com:office:smarttags" w:element="metricconverter">
        <w:smartTagPr>
          <w:attr w:name="ProductID" w:val="2002. A"/>
        </w:smartTagPr>
        <w:r w:rsidRPr="00B64CC5">
          <w:rPr>
            <w:lang w:val="es-ES"/>
          </w:rPr>
          <w:t xml:space="preserve">2002. </w:t>
        </w:r>
        <w:r w:rsidR="0014706B" w:rsidRPr="00B64CC5">
          <w:rPr>
            <w:lang w:val="es-ES"/>
          </w:rPr>
          <w:t>A</w:t>
        </w:r>
      </w:smartTag>
      <w:r w:rsidR="0014706B" w:rsidRPr="00B64CC5">
        <w:rPr>
          <w:lang w:val="es-ES"/>
        </w:rPr>
        <w:t xml:space="preserve"> continuación se actualiza la información sobre la protecci</w:t>
      </w:r>
      <w:r w:rsidR="00B26498" w:rsidRPr="00B64CC5">
        <w:rPr>
          <w:lang w:val="es-ES"/>
        </w:rPr>
        <w:t>ón</w:t>
      </w:r>
      <w:r w:rsidR="0014706B" w:rsidRPr="00B64CC5">
        <w:rPr>
          <w:lang w:val="es-ES"/>
        </w:rPr>
        <w:t xml:space="preserve"> otorgada por esas medidas</w:t>
      </w:r>
      <w:r w:rsidRPr="00B64CC5">
        <w:rPr>
          <w:lang w:val="es-ES"/>
        </w:rPr>
        <w:t xml:space="preserve">. </w:t>
      </w:r>
    </w:p>
    <w:p w:rsidR="00601F28" w:rsidRPr="00B64CC5" w:rsidRDefault="00601F28" w:rsidP="00911F45">
      <w:pPr>
        <w:pStyle w:val="H23G"/>
        <w:rPr>
          <w:lang w:val="es-ES"/>
        </w:rPr>
      </w:pPr>
      <w:r w:rsidRPr="00B64CC5">
        <w:rPr>
          <w:lang w:val="es-ES"/>
        </w:rPr>
        <w:tab/>
        <w:t>1.</w:t>
      </w:r>
      <w:r w:rsidRPr="00B64CC5">
        <w:rPr>
          <w:lang w:val="es-ES"/>
        </w:rPr>
        <w:tab/>
      </w:r>
      <w:bookmarkStart w:id="11" w:name="_Toc293307497"/>
      <w:r w:rsidR="00117094" w:rsidRPr="00B64CC5">
        <w:rPr>
          <w:lang w:val="es-ES"/>
        </w:rPr>
        <w:t xml:space="preserve">Audiencias </w:t>
      </w:r>
      <w:r w:rsidR="00993EB3" w:rsidRPr="00B64CC5">
        <w:rPr>
          <w:lang w:val="es-ES"/>
        </w:rPr>
        <w:t xml:space="preserve">ante </w:t>
      </w:r>
      <w:r w:rsidR="00117094" w:rsidRPr="00B64CC5">
        <w:rPr>
          <w:lang w:val="es-ES"/>
        </w:rPr>
        <w:t xml:space="preserve">la </w:t>
      </w:r>
      <w:r w:rsidR="0014706B" w:rsidRPr="00B64CC5">
        <w:rPr>
          <w:lang w:val="es-ES"/>
        </w:rPr>
        <w:t>Junta de Inmigración y Refugiados</w:t>
      </w:r>
      <w:bookmarkEnd w:id="11"/>
    </w:p>
    <w:p w:rsidR="00601F28" w:rsidRPr="00B64CC5" w:rsidRDefault="00601F28" w:rsidP="00CD4891">
      <w:pPr>
        <w:pStyle w:val="SingleTxtG"/>
        <w:rPr>
          <w:lang w:val="es-ES"/>
        </w:rPr>
      </w:pPr>
      <w:r w:rsidRPr="00B64CC5">
        <w:rPr>
          <w:lang w:val="es-ES"/>
        </w:rPr>
        <w:t>27.</w:t>
      </w:r>
      <w:r w:rsidRPr="00B64CC5">
        <w:rPr>
          <w:lang w:val="es-ES"/>
        </w:rPr>
        <w:tab/>
      </w:r>
      <w:r w:rsidR="0074455B" w:rsidRPr="00B64CC5">
        <w:rPr>
          <w:lang w:val="es-ES"/>
        </w:rPr>
        <w:t xml:space="preserve">El proceso de </w:t>
      </w:r>
      <w:r w:rsidRPr="00B64CC5">
        <w:rPr>
          <w:lang w:val="es-ES"/>
        </w:rPr>
        <w:t>determina</w:t>
      </w:r>
      <w:r w:rsidR="0074455B" w:rsidRPr="00B64CC5">
        <w:rPr>
          <w:lang w:val="es-ES"/>
        </w:rPr>
        <w:t xml:space="preserve">ción </w:t>
      </w:r>
      <w:r w:rsidR="00117094" w:rsidRPr="00B64CC5">
        <w:rPr>
          <w:lang w:val="es-ES"/>
        </w:rPr>
        <w:t xml:space="preserve">del estatuto de refugiado </w:t>
      </w:r>
      <w:r w:rsidR="0074455B" w:rsidRPr="00B64CC5">
        <w:rPr>
          <w:lang w:val="es-ES"/>
        </w:rPr>
        <w:t>e</w:t>
      </w:r>
      <w:r w:rsidRPr="00B64CC5">
        <w:rPr>
          <w:lang w:val="es-ES"/>
        </w:rPr>
        <w:t>s</w:t>
      </w:r>
      <w:r w:rsidR="00287A19" w:rsidRPr="00B64CC5">
        <w:rPr>
          <w:lang w:val="es-ES"/>
        </w:rPr>
        <w:t xml:space="preserve">, en general, </w:t>
      </w:r>
      <w:r w:rsidR="0082063A" w:rsidRPr="00B64CC5">
        <w:rPr>
          <w:lang w:val="es-ES"/>
        </w:rPr>
        <w:t>no contencioso</w:t>
      </w:r>
      <w:r w:rsidRPr="00B64CC5">
        <w:rPr>
          <w:lang w:val="es-ES"/>
        </w:rPr>
        <w:t>;</w:t>
      </w:r>
      <w:r w:rsidR="00FD2B1D" w:rsidRPr="00B64CC5">
        <w:rPr>
          <w:lang w:val="es-ES"/>
        </w:rPr>
        <w:t xml:space="preserve"> ello</w:t>
      </w:r>
      <w:r w:rsidR="00287A19" w:rsidRPr="00B64CC5">
        <w:rPr>
          <w:lang w:val="es-ES"/>
        </w:rPr>
        <w:t xml:space="preserve"> significa que </w:t>
      </w:r>
      <w:r w:rsidR="00FD2B1D" w:rsidRPr="00B64CC5">
        <w:rPr>
          <w:lang w:val="es-ES"/>
        </w:rPr>
        <w:t xml:space="preserve">las preguntas que se formulan </w:t>
      </w:r>
      <w:r w:rsidR="00993EB3" w:rsidRPr="00B64CC5">
        <w:rPr>
          <w:lang w:val="es-ES"/>
        </w:rPr>
        <w:t xml:space="preserve">a los solicitantes de ese estatuto </w:t>
      </w:r>
      <w:r w:rsidR="00FD2B1D" w:rsidRPr="00B64CC5">
        <w:rPr>
          <w:lang w:val="es-ES"/>
        </w:rPr>
        <w:t xml:space="preserve">se refieren a </w:t>
      </w:r>
      <w:r w:rsidR="00993EB3" w:rsidRPr="00B64CC5">
        <w:rPr>
          <w:lang w:val="es-ES"/>
        </w:rPr>
        <w:t xml:space="preserve">hechos relacionados con su petición, para establecer o aclarar sus fundamentos. Nadie en el proceso </w:t>
      </w:r>
      <w:r w:rsidR="00FD2B1D" w:rsidRPr="00B64CC5">
        <w:rPr>
          <w:lang w:val="es-ES"/>
        </w:rPr>
        <w:t>de las audiencias tiene la función de</w:t>
      </w:r>
      <w:r w:rsidR="002546E1" w:rsidRPr="00B64CC5">
        <w:rPr>
          <w:lang w:val="es-ES"/>
        </w:rPr>
        <w:t xml:space="preserve"> </w:t>
      </w:r>
      <w:r w:rsidR="0082063A" w:rsidRPr="00B64CC5">
        <w:rPr>
          <w:lang w:val="es-ES"/>
        </w:rPr>
        <w:t>cuestionar</w:t>
      </w:r>
      <w:r w:rsidR="002546E1" w:rsidRPr="00B64CC5">
        <w:rPr>
          <w:lang w:val="es-ES"/>
        </w:rPr>
        <w:t xml:space="preserve"> la solicitud, salvo que el Ministro decida intervenir en un caso para </w:t>
      </w:r>
      <w:r w:rsidR="002A43D8" w:rsidRPr="00B64CC5">
        <w:rPr>
          <w:lang w:val="es-ES"/>
        </w:rPr>
        <w:t xml:space="preserve">argumentar a favor de la exclusión de la </w:t>
      </w:r>
      <w:r w:rsidRPr="00B64CC5">
        <w:rPr>
          <w:lang w:val="es-ES"/>
        </w:rPr>
        <w:t>person</w:t>
      </w:r>
      <w:r w:rsidR="002A43D8" w:rsidRPr="00B64CC5">
        <w:rPr>
          <w:lang w:val="es-ES"/>
        </w:rPr>
        <w:t>a</w:t>
      </w:r>
      <w:r w:rsidRPr="00B64CC5">
        <w:rPr>
          <w:lang w:val="es-ES"/>
        </w:rPr>
        <w:t xml:space="preserve">, </w:t>
      </w:r>
      <w:r w:rsidR="002A43D8" w:rsidRPr="00B64CC5">
        <w:rPr>
          <w:lang w:val="es-ES"/>
        </w:rPr>
        <w:t>por ejemplo</w:t>
      </w:r>
      <w:r w:rsidRPr="00B64CC5">
        <w:rPr>
          <w:lang w:val="es-ES"/>
        </w:rPr>
        <w:t>.</w:t>
      </w:r>
    </w:p>
    <w:p w:rsidR="00601F28" w:rsidRPr="00B64CC5" w:rsidRDefault="00601F28" w:rsidP="00CD4891">
      <w:pPr>
        <w:pStyle w:val="SingleTxtG"/>
        <w:rPr>
          <w:lang w:val="es-ES"/>
        </w:rPr>
      </w:pPr>
      <w:r w:rsidRPr="00B64CC5">
        <w:rPr>
          <w:lang w:val="es-ES"/>
        </w:rPr>
        <w:t>28.</w:t>
      </w:r>
      <w:r w:rsidRPr="00B64CC5">
        <w:rPr>
          <w:lang w:val="es-ES"/>
        </w:rPr>
        <w:tab/>
      </w:r>
      <w:r w:rsidR="0014706B" w:rsidRPr="00B64CC5">
        <w:rPr>
          <w:lang w:val="es-ES"/>
        </w:rPr>
        <w:t xml:space="preserve">En diciembre de </w:t>
      </w:r>
      <w:r w:rsidRPr="00B64CC5">
        <w:rPr>
          <w:lang w:val="es-ES"/>
        </w:rPr>
        <w:t xml:space="preserve">2006, </w:t>
      </w:r>
      <w:r w:rsidR="002A43D8" w:rsidRPr="00B64CC5">
        <w:rPr>
          <w:lang w:val="es-ES"/>
        </w:rPr>
        <w:t>se publicaron directrices</w:t>
      </w:r>
      <w:r w:rsidR="003359C1" w:rsidRPr="00B64CC5">
        <w:rPr>
          <w:lang w:val="es-ES"/>
        </w:rPr>
        <w:t xml:space="preserve"> sobre cuestiones procesales referentes a las personas señaladas como </w:t>
      </w:r>
      <w:r w:rsidR="006D6DD7" w:rsidRPr="00B64CC5">
        <w:rPr>
          <w:lang w:val="es-ES"/>
        </w:rPr>
        <w:t>"</w:t>
      </w:r>
      <w:r w:rsidRPr="00B64CC5">
        <w:rPr>
          <w:lang w:val="es-ES"/>
        </w:rPr>
        <w:t>vulnerable</w:t>
      </w:r>
      <w:r w:rsidR="003359C1" w:rsidRPr="00B64CC5">
        <w:rPr>
          <w:lang w:val="es-ES"/>
        </w:rPr>
        <w:t>s</w:t>
      </w:r>
      <w:r w:rsidR="006D6DD7" w:rsidRPr="00B64CC5">
        <w:rPr>
          <w:lang w:val="es-ES"/>
        </w:rPr>
        <w:t>"</w:t>
      </w:r>
      <w:r w:rsidRPr="00B64CC5">
        <w:rPr>
          <w:lang w:val="es-ES"/>
        </w:rPr>
        <w:t xml:space="preserve">. </w:t>
      </w:r>
      <w:r w:rsidR="00287A19" w:rsidRPr="00B64CC5">
        <w:rPr>
          <w:lang w:val="es-ES"/>
        </w:rPr>
        <w:t xml:space="preserve">Se consideran como tales, entre otras, las víctimas de </w:t>
      </w:r>
      <w:r w:rsidRPr="00B64CC5">
        <w:rPr>
          <w:lang w:val="es-ES"/>
        </w:rPr>
        <w:t>tortur</w:t>
      </w:r>
      <w:r w:rsidR="00287A19" w:rsidRPr="00B64CC5">
        <w:rPr>
          <w:lang w:val="es-ES"/>
        </w:rPr>
        <w:t>a</w:t>
      </w:r>
      <w:r w:rsidRPr="00B64CC5">
        <w:rPr>
          <w:lang w:val="es-ES"/>
        </w:rPr>
        <w:t xml:space="preserve">, </w:t>
      </w:r>
      <w:r w:rsidR="00287A19" w:rsidRPr="00B64CC5">
        <w:rPr>
          <w:lang w:val="es-ES"/>
        </w:rPr>
        <w:t xml:space="preserve">los sobrevivientes de </w:t>
      </w:r>
      <w:r w:rsidRPr="00B64CC5">
        <w:rPr>
          <w:lang w:val="es-ES"/>
        </w:rPr>
        <w:t>genocid</w:t>
      </w:r>
      <w:r w:rsidR="00287A19" w:rsidRPr="00B64CC5">
        <w:rPr>
          <w:lang w:val="es-ES"/>
        </w:rPr>
        <w:t xml:space="preserve">io y crímenes de </w:t>
      </w:r>
      <w:r w:rsidR="003359C1" w:rsidRPr="00B64CC5">
        <w:rPr>
          <w:lang w:val="es-ES"/>
        </w:rPr>
        <w:t>l</w:t>
      </w:r>
      <w:r w:rsidRPr="00B64CC5">
        <w:rPr>
          <w:lang w:val="es-ES"/>
        </w:rPr>
        <w:t>e</w:t>
      </w:r>
      <w:r w:rsidR="003359C1" w:rsidRPr="00B64CC5">
        <w:rPr>
          <w:lang w:val="es-ES"/>
        </w:rPr>
        <w:t>sa humanidad, y las mujeres que han sufrido persecución en razón de su género. En esas directrices</w:t>
      </w:r>
      <w:r w:rsidR="00C80B53" w:rsidRPr="00B64CC5">
        <w:rPr>
          <w:lang w:val="es-ES"/>
        </w:rPr>
        <w:t>,</w:t>
      </w:r>
      <w:r w:rsidR="003359C1" w:rsidRPr="00B64CC5">
        <w:rPr>
          <w:lang w:val="es-ES"/>
        </w:rPr>
        <w:t xml:space="preserve"> el </w:t>
      </w:r>
      <w:r w:rsidR="00546F22" w:rsidRPr="00B64CC5">
        <w:rPr>
          <w:lang w:val="es-ES"/>
        </w:rPr>
        <w:t>Gobierno del Canadá</w:t>
      </w:r>
      <w:r w:rsidR="003359C1" w:rsidRPr="00B64CC5">
        <w:rPr>
          <w:lang w:val="es-ES"/>
        </w:rPr>
        <w:t xml:space="preserve"> </w:t>
      </w:r>
      <w:r w:rsidR="00C80B53" w:rsidRPr="00B64CC5">
        <w:rPr>
          <w:lang w:val="es-ES"/>
        </w:rPr>
        <w:t>lleva a la práctica su firme decisión de facilitar los procedimientos para que esas personas no se encuentren en desventaja al presentar sus casos</w:t>
      </w:r>
      <w:r w:rsidRPr="00B64CC5">
        <w:rPr>
          <w:lang w:val="es-ES"/>
        </w:rPr>
        <w:t xml:space="preserve">. </w:t>
      </w:r>
      <w:r w:rsidR="003359C1" w:rsidRPr="00B64CC5">
        <w:rPr>
          <w:lang w:val="es-ES"/>
        </w:rPr>
        <w:t xml:space="preserve">En </w:t>
      </w:r>
      <w:r w:rsidR="00C80B53" w:rsidRPr="00B64CC5">
        <w:rPr>
          <w:lang w:val="es-ES"/>
        </w:rPr>
        <w:t>ellas</w:t>
      </w:r>
      <w:r w:rsidRPr="00B64CC5">
        <w:rPr>
          <w:lang w:val="es-ES"/>
        </w:rPr>
        <w:t xml:space="preserve"> </w:t>
      </w:r>
      <w:r w:rsidR="003359C1" w:rsidRPr="00B64CC5">
        <w:rPr>
          <w:lang w:val="es-ES"/>
        </w:rPr>
        <w:t xml:space="preserve">se </w:t>
      </w:r>
      <w:r w:rsidRPr="00B64CC5">
        <w:rPr>
          <w:lang w:val="es-ES"/>
        </w:rPr>
        <w:t>reitera</w:t>
      </w:r>
      <w:r w:rsidR="003359C1" w:rsidRPr="00B64CC5">
        <w:rPr>
          <w:lang w:val="es-ES"/>
        </w:rPr>
        <w:t xml:space="preserve"> que, mientras las solicitudes de evalúan en función de los hechos, los solicitantes deben ser tratados con sensibilidad y respeto, teniendo en cuenta su</w:t>
      </w:r>
      <w:r w:rsidR="00A05700" w:rsidRPr="00B64CC5">
        <w:rPr>
          <w:lang w:val="es-ES"/>
        </w:rPr>
        <w:t xml:space="preserve"> vulnerabilidad</w:t>
      </w:r>
      <w:r w:rsidR="00C927CF" w:rsidRPr="00B64CC5">
        <w:rPr>
          <w:rStyle w:val="FootnoteReference"/>
          <w:lang w:val="es-ES"/>
        </w:rPr>
        <w:footnoteReference w:id="10"/>
      </w:r>
      <w:r w:rsidR="00117094" w:rsidRPr="00B64CC5">
        <w:rPr>
          <w:lang w:val="es-ES"/>
        </w:rPr>
        <w:t>.</w:t>
      </w:r>
    </w:p>
    <w:p w:rsidR="00601F28" w:rsidRPr="00B64CC5" w:rsidRDefault="00601F28" w:rsidP="00911F45">
      <w:pPr>
        <w:pStyle w:val="H23G"/>
        <w:rPr>
          <w:lang w:val="es-ES"/>
        </w:rPr>
      </w:pPr>
      <w:r w:rsidRPr="00B64CC5">
        <w:rPr>
          <w:lang w:val="es-ES"/>
        </w:rPr>
        <w:tab/>
        <w:t>2.</w:t>
      </w:r>
      <w:r w:rsidRPr="00B64CC5">
        <w:rPr>
          <w:lang w:val="es-ES"/>
        </w:rPr>
        <w:tab/>
      </w:r>
      <w:bookmarkStart w:id="12" w:name="_Toc293307498"/>
      <w:r w:rsidRPr="00B64CC5">
        <w:rPr>
          <w:lang w:val="es-ES"/>
        </w:rPr>
        <w:t>Exclusi</w:t>
      </w:r>
      <w:r w:rsidR="004E045E" w:rsidRPr="00B64CC5">
        <w:rPr>
          <w:lang w:val="es-ES"/>
        </w:rPr>
        <w:t>ón del estatuto de refugiado por motivos de seguridad</w:t>
      </w:r>
      <w:bookmarkEnd w:id="12"/>
    </w:p>
    <w:p w:rsidR="00601F28" w:rsidRPr="00B64CC5" w:rsidRDefault="00601F28" w:rsidP="00CD4891">
      <w:pPr>
        <w:pStyle w:val="SingleTxtG"/>
        <w:rPr>
          <w:lang w:val="es-ES"/>
        </w:rPr>
      </w:pPr>
      <w:r w:rsidRPr="00B64CC5">
        <w:rPr>
          <w:lang w:val="es-ES"/>
        </w:rPr>
        <w:t>29.</w:t>
      </w:r>
      <w:r w:rsidRPr="00B64CC5">
        <w:rPr>
          <w:lang w:val="es-ES"/>
        </w:rPr>
        <w:tab/>
      </w:r>
      <w:r w:rsidR="004E045E" w:rsidRPr="00B64CC5">
        <w:rPr>
          <w:lang w:val="es-ES"/>
        </w:rPr>
        <w:t xml:space="preserve">Como señaló el Comité, la exclusión prevista en el artículo </w:t>
      </w:r>
      <w:r w:rsidRPr="00B64CC5">
        <w:rPr>
          <w:lang w:val="es-ES"/>
        </w:rPr>
        <w:t xml:space="preserve">98 </w:t>
      </w:r>
      <w:r w:rsidR="004E045E" w:rsidRPr="00B64CC5">
        <w:rPr>
          <w:lang w:val="es-ES"/>
        </w:rPr>
        <w:t xml:space="preserve">de la </w:t>
      </w:r>
      <w:r w:rsidR="00D90002" w:rsidRPr="00B64CC5">
        <w:rPr>
          <w:lang w:val="es-ES"/>
        </w:rPr>
        <w:t>Ley de inmigración y protección de los refugiados</w:t>
      </w:r>
      <w:r w:rsidRPr="00B64CC5">
        <w:rPr>
          <w:lang w:val="es-ES"/>
        </w:rPr>
        <w:t xml:space="preserve"> </w:t>
      </w:r>
      <w:r w:rsidR="004E045E" w:rsidRPr="00B64CC5">
        <w:rPr>
          <w:lang w:val="es-ES"/>
        </w:rPr>
        <w:t xml:space="preserve">se invoca para rechazar a los solicitantes </w:t>
      </w:r>
      <w:r w:rsidR="00B01D9F" w:rsidRPr="00B64CC5">
        <w:rPr>
          <w:lang w:val="es-ES"/>
        </w:rPr>
        <w:t xml:space="preserve">que no tienen derecho a recibir protección, porque se trata de personas a las que se refieren </w:t>
      </w:r>
      <w:smartTag w:uri="urn:schemas-microsoft-com:office:smarttags" w:element="PersonName">
        <w:smartTagPr>
          <w:attr w:name="ProductID" w:val="la secci￳n E"/>
        </w:smartTagPr>
        <w:r w:rsidR="00B01D9F" w:rsidRPr="00B64CC5">
          <w:rPr>
            <w:lang w:val="es-ES"/>
          </w:rPr>
          <w:t xml:space="preserve">la sección </w:t>
        </w:r>
        <w:r w:rsidRPr="00B64CC5">
          <w:rPr>
            <w:lang w:val="es-ES"/>
          </w:rPr>
          <w:t>E</w:t>
        </w:r>
      </w:smartTag>
      <w:r w:rsidRPr="00B64CC5">
        <w:rPr>
          <w:lang w:val="es-ES"/>
        </w:rPr>
        <w:t xml:space="preserve"> (person</w:t>
      </w:r>
      <w:r w:rsidR="004E045E" w:rsidRPr="00B64CC5">
        <w:rPr>
          <w:lang w:val="es-ES"/>
        </w:rPr>
        <w:t>a</w:t>
      </w:r>
      <w:r w:rsidRPr="00B64CC5">
        <w:rPr>
          <w:lang w:val="es-ES"/>
        </w:rPr>
        <w:t xml:space="preserve">s </w:t>
      </w:r>
      <w:r w:rsidR="004E045E" w:rsidRPr="00B64CC5">
        <w:rPr>
          <w:lang w:val="es-ES"/>
        </w:rPr>
        <w:t>que se benefician de la protección de otro país</w:t>
      </w:r>
      <w:r w:rsidRPr="00B64CC5">
        <w:rPr>
          <w:lang w:val="es-ES"/>
        </w:rPr>
        <w:t xml:space="preserve">) </w:t>
      </w:r>
      <w:r w:rsidR="004E045E" w:rsidRPr="00B64CC5">
        <w:rPr>
          <w:lang w:val="es-ES"/>
        </w:rPr>
        <w:t xml:space="preserve">y </w:t>
      </w:r>
      <w:smartTag w:uri="urn:schemas-microsoft-com:office:smarttags" w:element="PersonName">
        <w:smartTagPr>
          <w:attr w:name="ProductID" w:val="la secci￳n F"/>
        </w:smartTagPr>
        <w:r w:rsidR="00B01D9F" w:rsidRPr="00B64CC5">
          <w:rPr>
            <w:lang w:val="es-ES"/>
          </w:rPr>
          <w:t xml:space="preserve">la sección </w:t>
        </w:r>
        <w:r w:rsidRPr="00B64CC5">
          <w:rPr>
            <w:lang w:val="es-ES"/>
          </w:rPr>
          <w:t>F</w:t>
        </w:r>
      </w:smartTag>
      <w:r w:rsidRPr="00B64CC5">
        <w:rPr>
          <w:lang w:val="es-ES"/>
        </w:rPr>
        <w:t xml:space="preserve"> (person</w:t>
      </w:r>
      <w:r w:rsidR="004E045E" w:rsidRPr="00B64CC5">
        <w:rPr>
          <w:lang w:val="es-ES"/>
        </w:rPr>
        <w:t>a</w:t>
      </w:r>
      <w:r w:rsidRPr="00B64CC5">
        <w:rPr>
          <w:lang w:val="es-ES"/>
        </w:rPr>
        <w:t xml:space="preserve">s </w:t>
      </w:r>
      <w:r w:rsidR="004E045E" w:rsidRPr="00B64CC5">
        <w:rPr>
          <w:lang w:val="es-ES"/>
        </w:rPr>
        <w:t>que han cometido crímenes de guerra, crímenes de lesa humanidad o</w:t>
      </w:r>
      <w:r w:rsidRPr="00B64CC5">
        <w:rPr>
          <w:lang w:val="es-ES"/>
        </w:rPr>
        <w:t xml:space="preserve"> </w:t>
      </w:r>
      <w:r w:rsidR="004E045E" w:rsidRPr="00B64CC5">
        <w:rPr>
          <w:lang w:val="es-ES"/>
        </w:rPr>
        <w:t xml:space="preserve">delitos graves sin carácter político, o son culpables de realizar </w:t>
      </w:r>
      <w:r w:rsidRPr="00B64CC5">
        <w:rPr>
          <w:lang w:val="es-ES"/>
        </w:rPr>
        <w:t>act</w:t>
      </w:r>
      <w:r w:rsidR="004E045E" w:rsidRPr="00B64CC5">
        <w:rPr>
          <w:lang w:val="es-ES"/>
        </w:rPr>
        <w:t>o</w:t>
      </w:r>
      <w:r w:rsidRPr="00B64CC5">
        <w:rPr>
          <w:lang w:val="es-ES"/>
        </w:rPr>
        <w:t>s contrar</w:t>
      </w:r>
      <w:r w:rsidR="004E045E" w:rsidRPr="00B64CC5">
        <w:rPr>
          <w:lang w:val="es-ES"/>
        </w:rPr>
        <w:t>ios a los propósitos y principios de las Naciones Unidas</w:t>
      </w:r>
      <w:r w:rsidRPr="00B64CC5">
        <w:rPr>
          <w:lang w:val="es-ES"/>
        </w:rPr>
        <w:t xml:space="preserve">) </w:t>
      </w:r>
      <w:r w:rsidR="004E045E" w:rsidRPr="00B64CC5">
        <w:rPr>
          <w:lang w:val="es-ES"/>
        </w:rPr>
        <w:t>del a</w:t>
      </w:r>
      <w:r w:rsidR="008D1C1E" w:rsidRPr="00B64CC5">
        <w:rPr>
          <w:lang w:val="es-ES"/>
        </w:rPr>
        <w:t>rtículo</w:t>
      </w:r>
      <w:r w:rsidRPr="00B64CC5">
        <w:rPr>
          <w:lang w:val="es-ES"/>
        </w:rPr>
        <w:t xml:space="preserve"> 1 </w:t>
      </w:r>
      <w:r w:rsidR="004E045E" w:rsidRPr="00B64CC5">
        <w:rPr>
          <w:lang w:val="es-ES"/>
        </w:rPr>
        <w:t xml:space="preserve">de la Convención </w:t>
      </w:r>
      <w:r w:rsidR="00B01D9F" w:rsidRPr="00B64CC5">
        <w:rPr>
          <w:lang w:val="es-ES"/>
        </w:rPr>
        <w:t xml:space="preserve">de 1951 </w:t>
      </w:r>
      <w:r w:rsidR="004E045E" w:rsidRPr="00B64CC5">
        <w:rPr>
          <w:lang w:val="es-ES"/>
        </w:rPr>
        <w:t xml:space="preserve">sobre los </w:t>
      </w:r>
      <w:r w:rsidR="00B01D9F" w:rsidRPr="00B64CC5">
        <w:rPr>
          <w:lang w:val="es-ES"/>
        </w:rPr>
        <w:t>R</w:t>
      </w:r>
      <w:r w:rsidR="004E045E" w:rsidRPr="00B64CC5">
        <w:rPr>
          <w:lang w:val="es-ES"/>
        </w:rPr>
        <w:t>efugiados</w:t>
      </w:r>
      <w:r w:rsidRPr="00B64CC5">
        <w:rPr>
          <w:lang w:val="es-ES"/>
        </w:rPr>
        <w:t xml:space="preserve">. </w:t>
      </w:r>
      <w:r w:rsidR="004E045E" w:rsidRPr="00B64CC5">
        <w:rPr>
          <w:lang w:val="es-ES"/>
        </w:rPr>
        <w:t xml:space="preserve">En el </w:t>
      </w:r>
      <w:r w:rsidR="00490250" w:rsidRPr="00B64CC5">
        <w:rPr>
          <w:lang w:val="es-ES"/>
        </w:rPr>
        <w:t xml:space="preserve">citado </w:t>
      </w:r>
      <w:r w:rsidR="004E045E" w:rsidRPr="00B64CC5">
        <w:rPr>
          <w:lang w:val="es-ES"/>
        </w:rPr>
        <w:t xml:space="preserve">artículo </w:t>
      </w:r>
      <w:r w:rsidRPr="00B64CC5">
        <w:rPr>
          <w:lang w:val="es-ES"/>
        </w:rPr>
        <w:t xml:space="preserve">98 </w:t>
      </w:r>
      <w:r w:rsidR="00490250" w:rsidRPr="00B64CC5">
        <w:rPr>
          <w:lang w:val="es-ES"/>
        </w:rPr>
        <w:t xml:space="preserve">se </w:t>
      </w:r>
      <w:r w:rsidRPr="00B64CC5">
        <w:rPr>
          <w:lang w:val="es-ES"/>
        </w:rPr>
        <w:t>incorpora</w:t>
      </w:r>
      <w:r w:rsidR="00490250" w:rsidRPr="00B64CC5">
        <w:rPr>
          <w:lang w:val="es-ES"/>
        </w:rPr>
        <w:t xml:space="preserve">n en la legislación canadiense esas disposiciones de la </w:t>
      </w:r>
      <w:r w:rsidRPr="00B64CC5">
        <w:rPr>
          <w:lang w:val="es-ES"/>
        </w:rPr>
        <w:t>Conven</w:t>
      </w:r>
      <w:r w:rsidR="00490250" w:rsidRPr="00B64CC5">
        <w:rPr>
          <w:lang w:val="es-ES"/>
        </w:rPr>
        <w:t>ción sobre los Refugiados</w:t>
      </w:r>
      <w:r w:rsidRPr="00B64CC5">
        <w:rPr>
          <w:lang w:val="es-ES"/>
        </w:rPr>
        <w:t xml:space="preserve">. </w:t>
      </w:r>
    </w:p>
    <w:p w:rsidR="00601F28" w:rsidRPr="00B64CC5" w:rsidRDefault="00601F28" w:rsidP="00CD4891">
      <w:pPr>
        <w:pStyle w:val="SingleTxtG"/>
        <w:rPr>
          <w:lang w:val="es-ES"/>
        </w:rPr>
      </w:pPr>
      <w:r w:rsidRPr="00B64CC5">
        <w:rPr>
          <w:lang w:val="es-ES"/>
        </w:rPr>
        <w:t>30.</w:t>
      </w:r>
      <w:r w:rsidRPr="00B64CC5">
        <w:rPr>
          <w:lang w:val="es-ES"/>
        </w:rPr>
        <w:tab/>
      </w:r>
      <w:r w:rsidR="004C4478" w:rsidRPr="00B64CC5">
        <w:rPr>
          <w:lang w:val="es-ES"/>
        </w:rPr>
        <w:t xml:space="preserve">Un solicitante excluido conforme a lo dispuesto en el artículo </w:t>
      </w:r>
      <w:r w:rsidRPr="00B64CC5">
        <w:rPr>
          <w:lang w:val="es-ES"/>
        </w:rPr>
        <w:t xml:space="preserve">98 </w:t>
      </w:r>
      <w:r w:rsidR="004C4478" w:rsidRPr="00B64CC5">
        <w:rPr>
          <w:lang w:val="es-ES"/>
        </w:rPr>
        <w:t xml:space="preserve">de la </w:t>
      </w:r>
      <w:r w:rsidR="00D90002" w:rsidRPr="00B64CC5">
        <w:rPr>
          <w:lang w:val="es-ES"/>
        </w:rPr>
        <w:t>Ley de inmigración y protección de los refugiados</w:t>
      </w:r>
      <w:r w:rsidRPr="00B64CC5">
        <w:rPr>
          <w:lang w:val="es-ES"/>
        </w:rPr>
        <w:t xml:space="preserve"> </w:t>
      </w:r>
      <w:r w:rsidR="004C4478" w:rsidRPr="00B64CC5">
        <w:rPr>
          <w:lang w:val="es-ES"/>
        </w:rPr>
        <w:t>puede pedir</w:t>
      </w:r>
      <w:r w:rsidR="006152A1" w:rsidRPr="00B64CC5">
        <w:rPr>
          <w:lang w:val="es-ES"/>
        </w:rPr>
        <w:t>, antes de ser expulsado del Canadá,</w:t>
      </w:r>
      <w:r w:rsidR="004C4478" w:rsidRPr="00B64CC5">
        <w:rPr>
          <w:lang w:val="es-ES"/>
        </w:rPr>
        <w:t xml:space="preserve"> una </w:t>
      </w:r>
      <w:r w:rsidR="004E045E" w:rsidRPr="00B64CC5">
        <w:rPr>
          <w:lang w:val="es-ES"/>
        </w:rPr>
        <w:t>evaluación previa del riesgo de retorno</w:t>
      </w:r>
      <w:r w:rsidR="006152A1" w:rsidRPr="00B64CC5">
        <w:rPr>
          <w:lang w:val="es-ES"/>
        </w:rPr>
        <w:t>, que, como</w:t>
      </w:r>
      <w:r w:rsidR="004C4478" w:rsidRPr="00B64CC5">
        <w:rPr>
          <w:lang w:val="es-ES"/>
        </w:rPr>
        <w:t xml:space="preserve"> se indicó en </w:t>
      </w:r>
      <w:r w:rsidR="00490250" w:rsidRPr="00B64CC5">
        <w:rPr>
          <w:lang w:val="es-ES"/>
        </w:rPr>
        <w:t xml:space="preserve">el quinto informe del </w:t>
      </w:r>
      <w:r w:rsidR="00546F22" w:rsidRPr="00B64CC5">
        <w:rPr>
          <w:lang w:val="es-ES"/>
        </w:rPr>
        <w:t>Canadá</w:t>
      </w:r>
      <w:r w:rsidRPr="00B64CC5">
        <w:rPr>
          <w:lang w:val="es-ES"/>
        </w:rPr>
        <w:t xml:space="preserve">, </w:t>
      </w:r>
      <w:r w:rsidR="004C4478" w:rsidRPr="00B64CC5">
        <w:rPr>
          <w:lang w:val="es-ES"/>
        </w:rPr>
        <w:t xml:space="preserve">se utiliza para </w:t>
      </w:r>
      <w:r w:rsidR="006152A1" w:rsidRPr="00B64CC5">
        <w:rPr>
          <w:lang w:val="es-ES"/>
        </w:rPr>
        <w:t>verificar que no se devuelvan personas a un país donde corran riesgo de sufrir persecuci</w:t>
      </w:r>
      <w:r w:rsidR="00B26498" w:rsidRPr="00B64CC5">
        <w:rPr>
          <w:lang w:val="es-ES"/>
        </w:rPr>
        <w:t>ón</w:t>
      </w:r>
      <w:r w:rsidR="006152A1" w:rsidRPr="00B64CC5">
        <w:rPr>
          <w:lang w:val="es-ES"/>
        </w:rPr>
        <w:t xml:space="preserve"> o tortura, peligre su vida o puedan recibir tratos o penas crueles e inusitados</w:t>
      </w:r>
      <w:r w:rsidRPr="00B64CC5">
        <w:rPr>
          <w:lang w:val="es-ES"/>
        </w:rPr>
        <w:t xml:space="preserve">. </w:t>
      </w:r>
      <w:r w:rsidR="006152A1" w:rsidRPr="00B64CC5">
        <w:rPr>
          <w:lang w:val="es-ES"/>
        </w:rPr>
        <w:t xml:space="preserve">En estos casos, mediante ese proceso de evaluación se </w:t>
      </w:r>
      <w:r w:rsidR="00292ADD" w:rsidRPr="00B64CC5">
        <w:rPr>
          <w:lang w:val="es-ES"/>
        </w:rPr>
        <w:t xml:space="preserve">estimarán los </w:t>
      </w:r>
      <w:r w:rsidR="006152A1" w:rsidRPr="00B64CC5">
        <w:rPr>
          <w:lang w:val="es-ES"/>
        </w:rPr>
        <w:t>riesgo</w:t>
      </w:r>
      <w:r w:rsidR="00292ADD" w:rsidRPr="00B64CC5">
        <w:rPr>
          <w:lang w:val="es-ES"/>
        </w:rPr>
        <w:t>s</w:t>
      </w:r>
      <w:r w:rsidR="006152A1" w:rsidRPr="00B64CC5">
        <w:rPr>
          <w:lang w:val="es-ES"/>
        </w:rPr>
        <w:t xml:space="preserve"> de </w:t>
      </w:r>
      <w:r w:rsidR="00A26219" w:rsidRPr="00B64CC5">
        <w:rPr>
          <w:lang w:val="es-ES"/>
        </w:rPr>
        <w:t xml:space="preserve">padecer tortura o tratos crueles o inusitados, o </w:t>
      </w:r>
      <w:r w:rsidR="00292ADD" w:rsidRPr="00B64CC5">
        <w:rPr>
          <w:lang w:val="es-ES"/>
        </w:rPr>
        <w:t>de perder la vida</w:t>
      </w:r>
      <w:r w:rsidR="00B26498" w:rsidRPr="00B64CC5">
        <w:rPr>
          <w:lang w:val="es-ES"/>
        </w:rPr>
        <w:t>,</w:t>
      </w:r>
      <w:r w:rsidR="00292ADD" w:rsidRPr="00B64CC5">
        <w:rPr>
          <w:lang w:val="es-ES"/>
        </w:rPr>
        <w:t xml:space="preserve"> que entraña </w:t>
      </w:r>
      <w:r w:rsidR="00A26219" w:rsidRPr="00B64CC5">
        <w:rPr>
          <w:lang w:val="es-ES"/>
        </w:rPr>
        <w:t>para esas personas</w:t>
      </w:r>
      <w:r w:rsidR="00292ADD" w:rsidRPr="00B64CC5">
        <w:rPr>
          <w:lang w:val="es-ES"/>
        </w:rPr>
        <w:t xml:space="preserve"> la devolución </w:t>
      </w:r>
      <w:r w:rsidR="00A26219" w:rsidRPr="00B64CC5">
        <w:rPr>
          <w:lang w:val="es-ES"/>
        </w:rPr>
        <w:t xml:space="preserve">a su país, y </w:t>
      </w:r>
      <w:r w:rsidR="00292ADD" w:rsidRPr="00B64CC5">
        <w:rPr>
          <w:lang w:val="es-ES"/>
        </w:rPr>
        <w:t xml:space="preserve">esos riesgos, si existen, </w:t>
      </w:r>
      <w:r w:rsidR="00B26498" w:rsidRPr="00B64CC5">
        <w:rPr>
          <w:lang w:val="es-ES"/>
        </w:rPr>
        <w:t xml:space="preserve">se sopesarán </w:t>
      </w:r>
      <w:r w:rsidR="00292ADD" w:rsidRPr="00B64CC5">
        <w:rPr>
          <w:lang w:val="es-ES"/>
        </w:rPr>
        <w:t>con el peligro potencial que el solicitante plantea para la seguridad del</w:t>
      </w:r>
      <w:r w:rsidRPr="00B64CC5">
        <w:rPr>
          <w:lang w:val="es-ES"/>
        </w:rPr>
        <w:t xml:space="preserve"> </w:t>
      </w:r>
      <w:r w:rsidR="00546F22" w:rsidRPr="00B64CC5">
        <w:rPr>
          <w:lang w:val="es-ES"/>
        </w:rPr>
        <w:t>Canadá</w:t>
      </w:r>
      <w:r w:rsidRPr="00B64CC5">
        <w:rPr>
          <w:lang w:val="es-ES"/>
        </w:rPr>
        <w:t xml:space="preserve">. </w:t>
      </w:r>
    </w:p>
    <w:p w:rsidR="00601F28" w:rsidRPr="00B64CC5" w:rsidRDefault="00601F28" w:rsidP="00CD4891">
      <w:pPr>
        <w:pStyle w:val="SingleTxtG"/>
        <w:rPr>
          <w:lang w:val="es-ES"/>
        </w:rPr>
      </w:pPr>
      <w:r w:rsidRPr="00B64CC5">
        <w:rPr>
          <w:lang w:val="es-ES"/>
        </w:rPr>
        <w:t>31.</w:t>
      </w:r>
      <w:r w:rsidRPr="00B64CC5">
        <w:rPr>
          <w:lang w:val="es-ES"/>
        </w:rPr>
        <w:tab/>
      </w:r>
      <w:r w:rsidR="00BE44F5" w:rsidRPr="00B64CC5">
        <w:rPr>
          <w:lang w:val="es-ES"/>
        </w:rPr>
        <w:t>E</w:t>
      </w:r>
      <w:r w:rsidRPr="00B64CC5">
        <w:rPr>
          <w:lang w:val="es-ES"/>
        </w:rPr>
        <w:t>n 2007</w:t>
      </w:r>
      <w:r w:rsidR="00BE44F5" w:rsidRPr="00B64CC5">
        <w:rPr>
          <w:lang w:val="es-ES"/>
        </w:rPr>
        <w:t xml:space="preserve"> se ordenó realizar un</w:t>
      </w:r>
      <w:r w:rsidR="00B26498" w:rsidRPr="00B64CC5">
        <w:rPr>
          <w:lang w:val="es-ES"/>
        </w:rPr>
        <w:t xml:space="preserve"> estudio completo</w:t>
      </w:r>
      <w:r w:rsidR="00BE44F5" w:rsidRPr="00B64CC5">
        <w:rPr>
          <w:lang w:val="es-ES"/>
        </w:rPr>
        <w:t xml:space="preserve"> del programa de </w:t>
      </w:r>
      <w:r w:rsidR="004C4478" w:rsidRPr="00B64CC5">
        <w:rPr>
          <w:lang w:val="es-ES"/>
        </w:rPr>
        <w:t xml:space="preserve">evaluación previa del riesgo de retorno </w:t>
      </w:r>
      <w:r w:rsidR="00BE44F5" w:rsidRPr="00B64CC5">
        <w:rPr>
          <w:lang w:val="es-ES"/>
        </w:rPr>
        <w:t xml:space="preserve">para </w:t>
      </w:r>
      <w:r w:rsidR="00B26498" w:rsidRPr="00B64CC5">
        <w:rPr>
          <w:lang w:val="es-ES"/>
        </w:rPr>
        <w:t>respaldar la adopción de decisiones, sobre la base de pruebas concretas</w:t>
      </w:r>
      <w:r w:rsidR="00B52163" w:rsidRPr="00B64CC5">
        <w:rPr>
          <w:lang w:val="es-ES"/>
        </w:rPr>
        <w:t xml:space="preserve">, destinadas a mejorar la ejecución </w:t>
      </w:r>
      <w:r w:rsidR="00543458" w:rsidRPr="00B64CC5">
        <w:rPr>
          <w:lang w:val="es-ES"/>
        </w:rPr>
        <w:t xml:space="preserve">y los resultados del </w:t>
      </w:r>
      <w:r w:rsidRPr="00B64CC5">
        <w:rPr>
          <w:lang w:val="es-ES"/>
        </w:rPr>
        <w:t>program</w:t>
      </w:r>
      <w:r w:rsidR="00543458" w:rsidRPr="00B64CC5">
        <w:rPr>
          <w:lang w:val="es-ES"/>
        </w:rPr>
        <w:t>a</w:t>
      </w:r>
      <w:r w:rsidRPr="00B64CC5">
        <w:rPr>
          <w:lang w:val="es-ES"/>
        </w:rPr>
        <w:t xml:space="preserve">. </w:t>
      </w:r>
      <w:r w:rsidR="00BE44F5" w:rsidRPr="00B64CC5">
        <w:rPr>
          <w:lang w:val="es-ES"/>
        </w:rPr>
        <w:t xml:space="preserve">El informe se utilizará </w:t>
      </w:r>
      <w:r w:rsidR="00543458" w:rsidRPr="00B64CC5">
        <w:rPr>
          <w:lang w:val="es-ES"/>
        </w:rPr>
        <w:t xml:space="preserve">en el futuro </w:t>
      </w:r>
      <w:r w:rsidR="00BE44F5" w:rsidRPr="00B64CC5">
        <w:rPr>
          <w:lang w:val="es-ES"/>
        </w:rPr>
        <w:t xml:space="preserve">para </w:t>
      </w:r>
      <w:r w:rsidR="00543458" w:rsidRPr="00B64CC5">
        <w:rPr>
          <w:lang w:val="es-ES"/>
        </w:rPr>
        <w:t xml:space="preserve">introducir otras </w:t>
      </w:r>
      <w:r w:rsidR="00BE44F5" w:rsidRPr="00B64CC5">
        <w:rPr>
          <w:lang w:val="es-ES"/>
        </w:rPr>
        <w:t xml:space="preserve">mejoras </w:t>
      </w:r>
      <w:r w:rsidR="00543458" w:rsidRPr="00B64CC5">
        <w:rPr>
          <w:lang w:val="es-ES"/>
        </w:rPr>
        <w:t xml:space="preserve">en </w:t>
      </w:r>
      <w:r w:rsidR="00BE44F5" w:rsidRPr="00B64CC5">
        <w:rPr>
          <w:lang w:val="es-ES"/>
        </w:rPr>
        <w:t>el programa</w:t>
      </w:r>
      <w:r w:rsidRPr="00B64CC5">
        <w:rPr>
          <w:lang w:val="es-ES"/>
        </w:rPr>
        <w:t xml:space="preserve">. </w:t>
      </w:r>
    </w:p>
    <w:p w:rsidR="00601F28" w:rsidRPr="00B64CC5" w:rsidRDefault="00601F28" w:rsidP="00CD4891">
      <w:pPr>
        <w:pStyle w:val="SingleTxtG"/>
        <w:rPr>
          <w:lang w:val="es-ES"/>
        </w:rPr>
      </w:pPr>
      <w:r w:rsidRPr="00B64CC5">
        <w:rPr>
          <w:lang w:val="es-ES"/>
        </w:rPr>
        <w:t>32.</w:t>
      </w:r>
      <w:r w:rsidRPr="00B64CC5">
        <w:rPr>
          <w:lang w:val="es-ES"/>
        </w:rPr>
        <w:tab/>
      </w:r>
      <w:r w:rsidR="00BE44F5" w:rsidRPr="00B64CC5">
        <w:rPr>
          <w:lang w:val="es-ES"/>
        </w:rPr>
        <w:t xml:space="preserve">Como se </w:t>
      </w:r>
      <w:r w:rsidR="006972F5" w:rsidRPr="00B64CC5">
        <w:rPr>
          <w:lang w:val="es-ES"/>
        </w:rPr>
        <w:t>consign</w:t>
      </w:r>
      <w:r w:rsidR="00BE44F5" w:rsidRPr="00B64CC5">
        <w:rPr>
          <w:lang w:val="es-ES"/>
        </w:rPr>
        <w:t xml:space="preserve">ó en el </w:t>
      </w:r>
      <w:r w:rsidR="00490250" w:rsidRPr="00B64CC5">
        <w:rPr>
          <w:lang w:val="es-ES"/>
        </w:rPr>
        <w:t>quinto informe del Canadá</w:t>
      </w:r>
      <w:r w:rsidRPr="00B64CC5">
        <w:rPr>
          <w:lang w:val="es-ES"/>
        </w:rPr>
        <w:t xml:space="preserve">, </w:t>
      </w:r>
      <w:r w:rsidR="00BE44F5" w:rsidRPr="00B64CC5">
        <w:rPr>
          <w:lang w:val="es-ES"/>
        </w:rPr>
        <w:t>por regla general, el Gobierno del Canadá no devuelve a nadie a un país en el que corra el riesgo de ser torturado</w:t>
      </w:r>
      <w:r w:rsidRPr="00B64CC5">
        <w:rPr>
          <w:lang w:val="es-ES"/>
        </w:rPr>
        <w:t xml:space="preserve"> (</w:t>
      </w:r>
      <w:r w:rsidR="004C4478" w:rsidRPr="00B64CC5">
        <w:rPr>
          <w:lang w:val="es-ES"/>
        </w:rPr>
        <w:t>artículo</w:t>
      </w:r>
      <w:r w:rsidR="00997021" w:rsidRPr="00B64CC5">
        <w:rPr>
          <w:lang w:val="es-ES"/>
        </w:rPr>
        <w:t> </w:t>
      </w:r>
      <w:r w:rsidRPr="00B64CC5">
        <w:rPr>
          <w:lang w:val="es-ES"/>
        </w:rPr>
        <w:t xml:space="preserve">115 </w:t>
      </w:r>
      <w:r w:rsidR="00BE44F5" w:rsidRPr="00B64CC5">
        <w:rPr>
          <w:lang w:val="es-ES"/>
        </w:rPr>
        <w:t xml:space="preserve">de la </w:t>
      </w:r>
      <w:r w:rsidR="00D90002" w:rsidRPr="00B64CC5">
        <w:rPr>
          <w:lang w:val="es-ES"/>
        </w:rPr>
        <w:t>Ley de inmigración y protección de los refugiados</w:t>
      </w:r>
      <w:r w:rsidRPr="00B64CC5">
        <w:rPr>
          <w:lang w:val="es-ES"/>
        </w:rPr>
        <w:t xml:space="preserve">). </w:t>
      </w:r>
      <w:r w:rsidR="00543458" w:rsidRPr="00B64CC5">
        <w:rPr>
          <w:lang w:val="es-ES"/>
        </w:rPr>
        <w:t>El Comité ha</w:t>
      </w:r>
      <w:r w:rsidR="00FF2B5A" w:rsidRPr="00B64CC5">
        <w:rPr>
          <w:lang w:val="es-ES"/>
        </w:rPr>
        <w:t xml:space="preserve"> manifestado preocupación por la exclusión</w:t>
      </w:r>
      <w:r w:rsidR="001827C4" w:rsidRPr="00B64CC5">
        <w:rPr>
          <w:lang w:val="es-ES"/>
        </w:rPr>
        <w:t>,</w:t>
      </w:r>
      <w:r w:rsidR="0084727D" w:rsidRPr="00B64CC5">
        <w:rPr>
          <w:lang w:val="es-ES"/>
        </w:rPr>
        <w:t xml:space="preserve"> de las medidas de protección contra la devolución previstas en </w:t>
      </w:r>
      <w:r w:rsidR="002428EC" w:rsidRPr="00B64CC5">
        <w:rPr>
          <w:lang w:val="es-ES"/>
        </w:rPr>
        <w:t xml:space="preserve">el </w:t>
      </w:r>
      <w:r w:rsidR="004C4478" w:rsidRPr="00B64CC5">
        <w:rPr>
          <w:lang w:val="es-ES"/>
        </w:rPr>
        <w:t>artículo</w:t>
      </w:r>
      <w:r w:rsidRPr="00B64CC5">
        <w:rPr>
          <w:lang w:val="es-ES"/>
        </w:rPr>
        <w:t xml:space="preserve"> 115 2) </w:t>
      </w:r>
      <w:r w:rsidR="002428EC" w:rsidRPr="00B64CC5">
        <w:rPr>
          <w:lang w:val="es-ES"/>
        </w:rPr>
        <w:t xml:space="preserve">de la </w:t>
      </w:r>
      <w:r w:rsidR="00D90002" w:rsidRPr="00B64CC5">
        <w:rPr>
          <w:lang w:val="es-ES"/>
        </w:rPr>
        <w:t>Ley de inmigración y protección de los refugiados</w:t>
      </w:r>
      <w:r w:rsidR="001827C4" w:rsidRPr="00B64CC5">
        <w:rPr>
          <w:lang w:val="es-ES"/>
        </w:rPr>
        <w:t>, de determinadas categorías de personas que suponen un peligro por motivos de seguridad o delincuencia</w:t>
      </w:r>
      <w:r w:rsidRPr="00B64CC5">
        <w:rPr>
          <w:lang w:val="es-ES"/>
        </w:rPr>
        <w:t xml:space="preserve">. </w:t>
      </w:r>
    </w:p>
    <w:p w:rsidR="00601F28" w:rsidRPr="00B64CC5" w:rsidRDefault="00601F28" w:rsidP="00CD4891">
      <w:pPr>
        <w:pStyle w:val="SingleTxtG"/>
        <w:rPr>
          <w:lang w:val="es-ES"/>
        </w:rPr>
      </w:pPr>
      <w:r w:rsidRPr="00B64CC5">
        <w:rPr>
          <w:lang w:val="es-ES"/>
        </w:rPr>
        <w:t>33.</w:t>
      </w:r>
      <w:r w:rsidRPr="00B64CC5">
        <w:rPr>
          <w:lang w:val="es-ES"/>
        </w:rPr>
        <w:tab/>
      </w:r>
      <w:r w:rsidR="009D4EAE" w:rsidRPr="00B64CC5">
        <w:rPr>
          <w:lang w:val="es-ES"/>
        </w:rPr>
        <w:t xml:space="preserve">En el artículo </w:t>
      </w:r>
      <w:r w:rsidRPr="00B64CC5">
        <w:rPr>
          <w:lang w:val="es-ES"/>
        </w:rPr>
        <w:t>115</w:t>
      </w:r>
      <w:r w:rsidR="00427365" w:rsidRPr="00B64CC5">
        <w:rPr>
          <w:lang w:val="es-ES"/>
        </w:rPr>
        <w:t xml:space="preserve"> </w:t>
      </w:r>
      <w:r w:rsidRPr="00B64CC5">
        <w:rPr>
          <w:lang w:val="es-ES"/>
        </w:rPr>
        <w:t xml:space="preserve">2) </w:t>
      </w:r>
      <w:r w:rsidR="009D4EAE" w:rsidRPr="00B64CC5">
        <w:rPr>
          <w:lang w:val="es-ES"/>
        </w:rPr>
        <w:t xml:space="preserve">se dispone una excepción </w:t>
      </w:r>
      <w:r w:rsidRPr="00B64CC5">
        <w:rPr>
          <w:lang w:val="es-ES"/>
        </w:rPr>
        <w:t>legislativ</w:t>
      </w:r>
      <w:r w:rsidR="009D4EAE" w:rsidRPr="00B64CC5">
        <w:rPr>
          <w:lang w:val="es-ES"/>
        </w:rPr>
        <w:t>a al principio de no devolución</w:t>
      </w:r>
      <w:r w:rsidRPr="00B64CC5">
        <w:rPr>
          <w:lang w:val="es-ES"/>
        </w:rPr>
        <w:t>, o</w:t>
      </w:r>
      <w:r w:rsidR="00B10440" w:rsidRPr="00B64CC5">
        <w:rPr>
          <w:lang w:val="es-ES"/>
        </w:rPr>
        <w:t xml:space="preserve"> prohibición de </w:t>
      </w:r>
      <w:r w:rsidR="0027405F" w:rsidRPr="00B64CC5">
        <w:rPr>
          <w:lang w:val="es-ES"/>
        </w:rPr>
        <w:t xml:space="preserve">la </w:t>
      </w:r>
      <w:r w:rsidR="00B10440" w:rsidRPr="00B64CC5">
        <w:rPr>
          <w:lang w:val="es-ES"/>
        </w:rPr>
        <w:t>devolución</w:t>
      </w:r>
      <w:r w:rsidRPr="00B64CC5">
        <w:rPr>
          <w:lang w:val="es-ES"/>
        </w:rPr>
        <w:t xml:space="preserve">, </w:t>
      </w:r>
      <w:r w:rsidR="009D4EAE" w:rsidRPr="00B64CC5">
        <w:rPr>
          <w:lang w:val="es-ES"/>
        </w:rPr>
        <w:t xml:space="preserve">de personas </w:t>
      </w:r>
      <w:r w:rsidRPr="00B64CC5">
        <w:rPr>
          <w:lang w:val="es-ES"/>
        </w:rPr>
        <w:t>prote</w:t>
      </w:r>
      <w:r w:rsidR="009D4EAE" w:rsidRPr="00B64CC5">
        <w:rPr>
          <w:lang w:val="es-ES"/>
        </w:rPr>
        <w:t>gidas</w:t>
      </w:r>
      <w:r w:rsidR="00E20EBB" w:rsidRPr="00B64CC5">
        <w:rPr>
          <w:lang w:val="es-ES"/>
        </w:rPr>
        <w:t xml:space="preserve"> cuando son in</w:t>
      </w:r>
      <w:r w:rsidRPr="00B64CC5">
        <w:rPr>
          <w:lang w:val="es-ES"/>
        </w:rPr>
        <w:t>admisible</w:t>
      </w:r>
      <w:r w:rsidR="00E20EBB" w:rsidRPr="00B64CC5">
        <w:rPr>
          <w:lang w:val="es-ES"/>
        </w:rPr>
        <w:t>s</w:t>
      </w:r>
      <w:r w:rsidRPr="00B64CC5">
        <w:rPr>
          <w:lang w:val="es-ES"/>
        </w:rPr>
        <w:t xml:space="preserve"> </w:t>
      </w:r>
      <w:r w:rsidR="00E20EBB" w:rsidRPr="00B64CC5">
        <w:rPr>
          <w:lang w:val="es-ES"/>
        </w:rPr>
        <w:t>por razones de deli</w:t>
      </w:r>
      <w:r w:rsidR="00B64CC5">
        <w:rPr>
          <w:lang w:val="es-ES"/>
        </w:rPr>
        <w:t>n</w:t>
      </w:r>
      <w:r w:rsidR="00E20EBB" w:rsidRPr="00B64CC5">
        <w:rPr>
          <w:lang w:val="es-ES"/>
        </w:rPr>
        <w:t xml:space="preserve">cuencia grave y se las considera un peligro para la población, o son </w:t>
      </w:r>
      <w:r w:rsidRPr="00B64CC5">
        <w:rPr>
          <w:lang w:val="es-ES"/>
        </w:rPr>
        <w:t>inadmisible</w:t>
      </w:r>
      <w:r w:rsidR="00E20EBB" w:rsidRPr="00B64CC5">
        <w:rPr>
          <w:lang w:val="es-ES"/>
        </w:rPr>
        <w:t xml:space="preserve">s por motivos de seguridad, </w:t>
      </w:r>
      <w:r w:rsidR="00BD785A" w:rsidRPr="00B64CC5">
        <w:rPr>
          <w:lang w:val="es-ES"/>
        </w:rPr>
        <w:t>violaciones</w:t>
      </w:r>
      <w:r w:rsidR="00E20EBB" w:rsidRPr="00B64CC5">
        <w:rPr>
          <w:lang w:val="es-ES"/>
        </w:rPr>
        <w:t xml:space="preserve"> de derechos </w:t>
      </w:r>
      <w:r w:rsidRPr="00B64CC5">
        <w:rPr>
          <w:lang w:val="es-ES"/>
        </w:rPr>
        <w:t>interna</w:t>
      </w:r>
      <w:r w:rsidR="00E20EBB" w:rsidRPr="00B64CC5">
        <w:rPr>
          <w:lang w:val="es-ES"/>
        </w:rPr>
        <w:t>c</w:t>
      </w:r>
      <w:r w:rsidRPr="00B64CC5">
        <w:rPr>
          <w:lang w:val="es-ES"/>
        </w:rPr>
        <w:t>ional</w:t>
      </w:r>
      <w:r w:rsidR="00E20EBB" w:rsidRPr="00B64CC5">
        <w:rPr>
          <w:lang w:val="es-ES"/>
        </w:rPr>
        <w:t xml:space="preserve">es o </w:t>
      </w:r>
      <w:r w:rsidR="00BD785A" w:rsidRPr="00B64CC5">
        <w:rPr>
          <w:lang w:val="es-ES"/>
        </w:rPr>
        <w:t xml:space="preserve">delincuencia </w:t>
      </w:r>
      <w:r w:rsidR="00E20EBB" w:rsidRPr="00B64CC5">
        <w:rPr>
          <w:lang w:val="es-ES"/>
        </w:rPr>
        <w:t>organizad</w:t>
      </w:r>
      <w:r w:rsidR="00BD785A" w:rsidRPr="00B64CC5">
        <w:rPr>
          <w:lang w:val="es-ES"/>
        </w:rPr>
        <w:t>a</w:t>
      </w:r>
      <w:r w:rsidRPr="00B64CC5">
        <w:rPr>
          <w:lang w:val="es-ES"/>
        </w:rPr>
        <w:t xml:space="preserve">. </w:t>
      </w:r>
      <w:r w:rsidR="00B5792E" w:rsidRPr="00B64CC5">
        <w:rPr>
          <w:lang w:val="es-ES"/>
        </w:rPr>
        <w:t>Según el mismo artículo</w:t>
      </w:r>
      <w:r w:rsidRPr="00B64CC5">
        <w:rPr>
          <w:lang w:val="es-ES"/>
        </w:rPr>
        <w:t xml:space="preserve">, </w:t>
      </w:r>
      <w:r w:rsidR="00B5792E" w:rsidRPr="00B64CC5">
        <w:rPr>
          <w:lang w:val="es-ES"/>
        </w:rPr>
        <w:t xml:space="preserve">una </w:t>
      </w:r>
      <w:r w:rsidRPr="00B64CC5">
        <w:rPr>
          <w:lang w:val="es-ES"/>
        </w:rPr>
        <w:t>person</w:t>
      </w:r>
      <w:r w:rsidR="00B5792E" w:rsidRPr="00B64CC5">
        <w:rPr>
          <w:lang w:val="es-ES"/>
        </w:rPr>
        <w:t xml:space="preserve">a protegida puede ser expulsada si el peligro que ella entraña es mayor que el grado en que la vida o las libertades de esa persona pueden verse amenazadas si se la envía fuera del </w:t>
      </w:r>
      <w:r w:rsidR="00546F22" w:rsidRPr="00B64CC5">
        <w:rPr>
          <w:lang w:val="es-ES"/>
        </w:rPr>
        <w:t>Canadá</w:t>
      </w:r>
      <w:r w:rsidRPr="00B64CC5">
        <w:rPr>
          <w:lang w:val="es-ES"/>
        </w:rPr>
        <w:t xml:space="preserve">, </w:t>
      </w:r>
      <w:r w:rsidR="00B5792E" w:rsidRPr="00B64CC5">
        <w:rPr>
          <w:lang w:val="es-ES"/>
        </w:rPr>
        <w:t xml:space="preserve">y </w:t>
      </w:r>
      <w:r w:rsidR="00BB0AEE" w:rsidRPr="00B64CC5">
        <w:rPr>
          <w:lang w:val="es-ES"/>
        </w:rPr>
        <w:t>excede l</w:t>
      </w:r>
      <w:r w:rsidR="001827C4" w:rsidRPr="00B64CC5">
        <w:rPr>
          <w:lang w:val="es-ES"/>
        </w:rPr>
        <w:t>as consideraciones</w:t>
      </w:r>
      <w:r w:rsidR="00BB0AEE" w:rsidRPr="00B64CC5">
        <w:rPr>
          <w:lang w:val="es-ES"/>
        </w:rPr>
        <w:t xml:space="preserve"> humanitar</w:t>
      </w:r>
      <w:r w:rsidR="001827C4" w:rsidRPr="00B64CC5">
        <w:rPr>
          <w:lang w:val="es-ES"/>
        </w:rPr>
        <w:t>ia</w:t>
      </w:r>
      <w:r w:rsidR="00BB0AEE" w:rsidRPr="00B64CC5">
        <w:rPr>
          <w:lang w:val="es-ES"/>
        </w:rPr>
        <w:t xml:space="preserve">s y personales </w:t>
      </w:r>
      <w:r w:rsidR="00B5792E" w:rsidRPr="00B64CC5">
        <w:rPr>
          <w:lang w:val="es-ES"/>
        </w:rPr>
        <w:t xml:space="preserve">que el </w:t>
      </w:r>
      <w:bookmarkStart w:id="13" w:name="_Hlk303682318"/>
      <w:r w:rsidRPr="00B64CC5">
        <w:rPr>
          <w:lang w:val="es-ES"/>
        </w:rPr>
        <w:t>Minist</w:t>
      </w:r>
      <w:r w:rsidR="00D934A2" w:rsidRPr="00B64CC5">
        <w:rPr>
          <w:lang w:val="es-ES"/>
        </w:rPr>
        <w:t>ro de</w:t>
      </w:r>
      <w:r w:rsidRPr="00B64CC5">
        <w:rPr>
          <w:lang w:val="es-ES"/>
        </w:rPr>
        <w:t xml:space="preserve"> </w:t>
      </w:r>
      <w:r w:rsidR="00C3770A" w:rsidRPr="00B64CC5">
        <w:rPr>
          <w:iCs/>
          <w:lang w:val="es-ES"/>
        </w:rPr>
        <w:t>Ciudadanía e Inmigración</w:t>
      </w:r>
      <w:bookmarkEnd w:id="13"/>
      <w:r w:rsidR="00B5792E" w:rsidRPr="00B64CC5">
        <w:rPr>
          <w:iCs/>
          <w:lang w:val="es-ES"/>
        </w:rPr>
        <w:t xml:space="preserve"> debe tener en cuenta</w:t>
      </w:r>
      <w:r w:rsidRPr="00B64CC5">
        <w:rPr>
          <w:lang w:val="es-ES"/>
        </w:rPr>
        <w:t xml:space="preserve">. </w:t>
      </w:r>
      <w:r w:rsidR="00F251EA" w:rsidRPr="00B64CC5">
        <w:rPr>
          <w:lang w:val="es-ES"/>
        </w:rPr>
        <w:t xml:space="preserve">La decisión del Ministro al respecto está sujeta a </w:t>
      </w:r>
      <w:r w:rsidR="001827C4" w:rsidRPr="00B64CC5">
        <w:rPr>
          <w:lang w:val="es-ES"/>
        </w:rPr>
        <w:t>revisión</w:t>
      </w:r>
      <w:r w:rsidR="00F251EA" w:rsidRPr="00B64CC5">
        <w:rPr>
          <w:lang w:val="es-ES"/>
        </w:rPr>
        <w:t xml:space="preserve"> por parte de los tribunales</w:t>
      </w:r>
      <w:r w:rsidRPr="00B64CC5">
        <w:rPr>
          <w:lang w:val="es-ES"/>
        </w:rPr>
        <w:t xml:space="preserve">. </w:t>
      </w:r>
    </w:p>
    <w:p w:rsidR="00601F28" w:rsidRPr="00B64CC5" w:rsidRDefault="00601F28" w:rsidP="00CD4891">
      <w:pPr>
        <w:pStyle w:val="SingleTxtG"/>
        <w:rPr>
          <w:lang w:val="es-ES"/>
        </w:rPr>
      </w:pPr>
      <w:r w:rsidRPr="00B64CC5">
        <w:rPr>
          <w:lang w:val="es-ES"/>
        </w:rPr>
        <w:t>34.</w:t>
      </w:r>
      <w:r w:rsidRPr="00B64CC5">
        <w:rPr>
          <w:lang w:val="es-ES"/>
        </w:rPr>
        <w:tab/>
      </w:r>
      <w:r w:rsidR="00FF2B5A" w:rsidRPr="00B64CC5">
        <w:rPr>
          <w:lang w:val="es-ES"/>
        </w:rPr>
        <w:t xml:space="preserve">En el </w:t>
      </w:r>
      <w:r w:rsidR="00490250" w:rsidRPr="00B64CC5">
        <w:rPr>
          <w:lang w:val="es-ES"/>
        </w:rPr>
        <w:t>quinto informe del Canadá</w:t>
      </w:r>
      <w:r w:rsidRPr="00B64CC5">
        <w:rPr>
          <w:lang w:val="es-ES"/>
        </w:rPr>
        <w:t xml:space="preserve"> </w:t>
      </w:r>
      <w:r w:rsidR="00FF2B5A" w:rsidRPr="00B64CC5">
        <w:rPr>
          <w:lang w:val="es-ES"/>
        </w:rPr>
        <w:t xml:space="preserve">se señaló </w:t>
      </w:r>
      <w:r w:rsidR="0084727D" w:rsidRPr="00B64CC5">
        <w:rPr>
          <w:lang w:val="es-ES"/>
        </w:rPr>
        <w:t xml:space="preserve">la decisión del </w:t>
      </w:r>
      <w:r w:rsidR="00524E76" w:rsidRPr="00B64CC5">
        <w:rPr>
          <w:lang w:val="es-ES"/>
        </w:rPr>
        <w:t>Tribunal Supremo</w:t>
      </w:r>
      <w:r w:rsidRPr="00B64CC5">
        <w:rPr>
          <w:lang w:val="es-ES"/>
        </w:rPr>
        <w:t xml:space="preserve"> </w:t>
      </w:r>
      <w:r w:rsidR="0084727D" w:rsidRPr="00B64CC5">
        <w:rPr>
          <w:lang w:val="es-ES"/>
        </w:rPr>
        <w:t xml:space="preserve">del </w:t>
      </w:r>
      <w:r w:rsidR="00546F22" w:rsidRPr="00B64CC5">
        <w:rPr>
          <w:lang w:val="es-ES"/>
        </w:rPr>
        <w:t>Canadá</w:t>
      </w:r>
      <w:r w:rsidRPr="00B64CC5">
        <w:rPr>
          <w:lang w:val="es-ES"/>
        </w:rPr>
        <w:t xml:space="preserve"> </w:t>
      </w:r>
      <w:r w:rsidR="00E5138F" w:rsidRPr="00B64CC5">
        <w:rPr>
          <w:lang w:val="es-ES"/>
        </w:rPr>
        <w:t xml:space="preserve">en el caso </w:t>
      </w:r>
      <w:r w:rsidRPr="00B64CC5">
        <w:rPr>
          <w:i/>
          <w:lang w:val="es-ES"/>
        </w:rPr>
        <w:t xml:space="preserve">Suresh </w:t>
      </w:r>
      <w:r w:rsidR="00E5138F" w:rsidRPr="00B64CC5">
        <w:rPr>
          <w:i/>
          <w:lang w:val="es-ES"/>
        </w:rPr>
        <w:t>c</w:t>
      </w:r>
      <w:r w:rsidRPr="00B64CC5">
        <w:rPr>
          <w:i/>
          <w:lang w:val="es-ES"/>
        </w:rPr>
        <w:t>.</w:t>
      </w:r>
      <w:r w:rsidR="00E5138F" w:rsidRPr="00B64CC5">
        <w:rPr>
          <w:i/>
          <w:lang w:val="es-ES"/>
        </w:rPr>
        <w:t xml:space="preserve"> el</w:t>
      </w:r>
      <w:r w:rsidRPr="00B64CC5">
        <w:rPr>
          <w:i/>
          <w:lang w:val="es-ES"/>
        </w:rPr>
        <w:t xml:space="preserve"> </w:t>
      </w:r>
      <w:r w:rsidR="00546F22" w:rsidRPr="00B64CC5">
        <w:rPr>
          <w:i/>
          <w:lang w:val="es-ES"/>
        </w:rPr>
        <w:t>Canadá</w:t>
      </w:r>
      <w:r w:rsidRPr="00B64CC5">
        <w:rPr>
          <w:i/>
          <w:lang w:val="es-ES"/>
        </w:rPr>
        <w:t xml:space="preserve"> (</w:t>
      </w:r>
      <w:r w:rsidR="00D934A2" w:rsidRPr="00B64CC5">
        <w:rPr>
          <w:i/>
          <w:lang w:val="es-ES"/>
        </w:rPr>
        <w:t>Ministro de Ciudadanía e Inmigración</w:t>
      </w:r>
      <w:r w:rsidRPr="00B64CC5">
        <w:rPr>
          <w:i/>
          <w:lang w:val="es-ES"/>
        </w:rPr>
        <w:t>)</w:t>
      </w:r>
      <w:r w:rsidRPr="00B64CC5">
        <w:rPr>
          <w:lang w:val="es-ES"/>
        </w:rPr>
        <w:t xml:space="preserve"> ([2002] 1 S.C.R. 3) </w:t>
      </w:r>
      <w:r w:rsidR="00427365" w:rsidRPr="00B64CC5">
        <w:rPr>
          <w:lang w:val="es-ES"/>
        </w:rPr>
        <w:t>en la que se resolvió que</w:t>
      </w:r>
      <w:r w:rsidR="001827C4" w:rsidRPr="00B64CC5">
        <w:rPr>
          <w:lang w:val="es-ES"/>
        </w:rPr>
        <w:t xml:space="preserve"> </w:t>
      </w:r>
      <w:r w:rsidR="00746BE6" w:rsidRPr="00B64CC5">
        <w:rPr>
          <w:lang w:val="es-ES"/>
        </w:rPr>
        <w:t>la expulsión a Estados que pueden aplicar torturas</w:t>
      </w:r>
      <w:r w:rsidR="001827C4" w:rsidRPr="00B64CC5">
        <w:rPr>
          <w:lang w:val="es-ES"/>
        </w:rPr>
        <w:t>, si bien viola en general los principios de justicia fundamental protegidos por la Carta de Derechos y Libertades del Canadá,</w:t>
      </w:r>
      <w:r w:rsidR="00746BE6" w:rsidRPr="00B64CC5">
        <w:rPr>
          <w:lang w:val="es-ES"/>
        </w:rPr>
        <w:t xml:space="preserve"> </w:t>
      </w:r>
      <w:r w:rsidR="00427365" w:rsidRPr="00B64CC5">
        <w:rPr>
          <w:lang w:val="es-ES"/>
        </w:rPr>
        <w:t>puede estar justificada, en circunstancias excepcionales, en el marco de un proceso de equilibrio de derechos</w:t>
      </w:r>
      <w:r w:rsidR="00E129E1" w:rsidRPr="00B64CC5">
        <w:rPr>
          <w:lang w:val="es-ES"/>
        </w:rPr>
        <w:t>.</w:t>
      </w:r>
    </w:p>
    <w:p w:rsidR="00601F28" w:rsidRPr="00B64CC5" w:rsidRDefault="00601F28" w:rsidP="00CD4891">
      <w:pPr>
        <w:pStyle w:val="SingleTxtG"/>
        <w:rPr>
          <w:lang w:val="es-ES"/>
        </w:rPr>
      </w:pPr>
      <w:r w:rsidRPr="00B64CC5">
        <w:rPr>
          <w:lang w:val="es-ES"/>
        </w:rPr>
        <w:t>35.</w:t>
      </w:r>
      <w:r w:rsidRPr="00B64CC5">
        <w:rPr>
          <w:lang w:val="es-ES"/>
        </w:rPr>
        <w:tab/>
      </w:r>
      <w:r w:rsidR="00E129E1" w:rsidRPr="00B64CC5">
        <w:rPr>
          <w:lang w:val="es-ES"/>
        </w:rPr>
        <w:t>En el caso</w:t>
      </w:r>
      <w:r w:rsidRPr="00B64CC5">
        <w:rPr>
          <w:lang w:val="es-ES"/>
        </w:rPr>
        <w:t xml:space="preserve"> </w:t>
      </w:r>
      <w:r w:rsidRPr="00B64CC5">
        <w:rPr>
          <w:i/>
          <w:lang w:val="es-ES"/>
        </w:rPr>
        <w:t>Re Jaballah</w:t>
      </w:r>
      <w:r w:rsidRPr="00B64CC5">
        <w:rPr>
          <w:lang w:val="es-ES"/>
        </w:rPr>
        <w:t xml:space="preserve"> ([2006] F.C.J. N</w:t>
      </w:r>
      <w:r w:rsidR="002F7E81" w:rsidRPr="00B64CC5">
        <w:rPr>
          <w:lang w:val="es-ES"/>
        </w:rPr>
        <w:t>º</w:t>
      </w:r>
      <w:r w:rsidRPr="00B64CC5">
        <w:rPr>
          <w:lang w:val="es-ES"/>
        </w:rPr>
        <w:t xml:space="preserve"> 1706), </w:t>
      </w:r>
      <w:r w:rsidR="00E5138F" w:rsidRPr="00B64CC5">
        <w:rPr>
          <w:lang w:val="es-ES"/>
        </w:rPr>
        <w:t xml:space="preserve">el Tribunal </w:t>
      </w:r>
      <w:r w:rsidRPr="00B64CC5">
        <w:rPr>
          <w:lang w:val="es-ES"/>
        </w:rPr>
        <w:t>Federal interpret</w:t>
      </w:r>
      <w:r w:rsidR="00E5138F" w:rsidRPr="00B64CC5">
        <w:rPr>
          <w:lang w:val="es-ES"/>
        </w:rPr>
        <w:t xml:space="preserve">ó la decisión del </w:t>
      </w:r>
      <w:r w:rsidR="00524E76" w:rsidRPr="00B64CC5">
        <w:rPr>
          <w:lang w:val="es-ES"/>
        </w:rPr>
        <w:t>Tribunal Supremo</w:t>
      </w:r>
      <w:r w:rsidRPr="00B64CC5">
        <w:rPr>
          <w:lang w:val="es-ES"/>
        </w:rPr>
        <w:t xml:space="preserve"> </w:t>
      </w:r>
      <w:r w:rsidR="00E5138F" w:rsidRPr="00B64CC5">
        <w:rPr>
          <w:lang w:val="es-ES"/>
        </w:rPr>
        <w:t xml:space="preserve">del </w:t>
      </w:r>
      <w:r w:rsidR="00546F22" w:rsidRPr="00B64CC5">
        <w:rPr>
          <w:lang w:val="es-ES"/>
        </w:rPr>
        <w:t>Canadá</w:t>
      </w:r>
      <w:r w:rsidRPr="00B64CC5">
        <w:rPr>
          <w:lang w:val="es-ES"/>
        </w:rPr>
        <w:t xml:space="preserve"> </w:t>
      </w:r>
      <w:r w:rsidR="00130C9A" w:rsidRPr="00B64CC5">
        <w:rPr>
          <w:lang w:val="es-ES"/>
        </w:rPr>
        <w:t xml:space="preserve">en el caso </w:t>
      </w:r>
      <w:r w:rsidRPr="00B64CC5">
        <w:rPr>
          <w:i/>
          <w:lang w:val="es-ES"/>
        </w:rPr>
        <w:t>Suresh</w:t>
      </w:r>
      <w:r w:rsidRPr="00B64CC5">
        <w:rPr>
          <w:lang w:val="es-ES"/>
        </w:rPr>
        <w:t xml:space="preserve"> </w:t>
      </w:r>
      <w:r w:rsidR="00130C9A" w:rsidRPr="00B64CC5">
        <w:rPr>
          <w:lang w:val="es-ES"/>
        </w:rPr>
        <w:t xml:space="preserve">señalando en primer lugar que la decisión se hace eco de </w:t>
      </w:r>
      <w:r w:rsidR="00DD6733" w:rsidRPr="00B64CC5">
        <w:rPr>
          <w:lang w:val="es-ES"/>
        </w:rPr>
        <w:t>la prohibición, establecida en el a</w:t>
      </w:r>
      <w:r w:rsidR="008D1C1E" w:rsidRPr="00B64CC5">
        <w:rPr>
          <w:lang w:val="es-ES"/>
        </w:rPr>
        <w:t>rtículo</w:t>
      </w:r>
      <w:r w:rsidRPr="00B64CC5">
        <w:rPr>
          <w:lang w:val="es-ES"/>
        </w:rPr>
        <w:t xml:space="preserve"> 3 </w:t>
      </w:r>
      <w:r w:rsidR="00DD6733" w:rsidRPr="00B64CC5">
        <w:rPr>
          <w:lang w:val="es-ES"/>
        </w:rPr>
        <w:t>de la Convención, de proceder a la expulsión, devolución o extradición de una persona a otro Estado cuando haya razones fundadas para creer que esa persona estaría en peligro de ser sometida a tortura</w:t>
      </w:r>
      <w:r w:rsidRPr="00B64CC5">
        <w:rPr>
          <w:lang w:val="es-ES"/>
        </w:rPr>
        <w:t>.</w:t>
      </w:r>
      <w:r w:rsidR="00A41C46" w:rsidRPr="00B64CC5">
        <w:rPr>
          <w:lang w:val="es-ES"/>
        </w:rPr>
        <w:t xml:space="preserve"> Manifestó</w:t>
      </w:r>
      <w:r w:rsidR="00BF00B8" w:rsidRPr="00B64CC5">
        <w:rPr>
          <w:lang w:val="es-ES"/>
        </w:rPr>
        <w:t xml:space="preserve"> además que la </w:t>
      </w:r>
      <w:r w:rsidRPr="00B64CC5">
        <w:rPr>
          <w:lang w:val="es-ES"/>
        </w:rPr>
        <w:t>referenc</w:t>
      </w:r>
      <w:r w:rsidR="00BF00B8" w:rsidRPr="00B64CC5">
        <w:rPr>
          <w:lang w:val="es-ES"/>
        </w:rPr>
        <w:t xml:space="preserve">ia en la sentencia del </w:t>
      </w:r>
      <w:r w:rsidR="00524E76" w:rsidRPr="00B64CC5">
        <w:rPr>
          <w:lang w:val="es-ES"/>
        </w:rPr>
        <w:t>Tribunal Supremo</w:t>
      </w:r>
      <w:r w:rsidR="00BF00B8" w:rsidRPr="00B64CC5">
        <w:rPr>
          <w:lang w:val="es-ES"/>
        </w:rPr>
        <w:t xml:space="preserve"> a </w:t>
      </w:r>
      <w:r w:rsidR="006D6DD7" w:rsidRPr="00B64CC5">
        <w:rPr>
          <w:lang w:val="es-ES"/>
        </w:rPr>
        <w:t>"</w:t>
      </w:r>
      <w:r w:rsidR="00BF00B8" w:rsidRPr="00B64CC5">
        <w:rPr>
          <w:lang w:val="es-ES"/>
        </w:rPr>
        <w:t xml:space="preserve">casos </w:t>
      </w:r>
      <w:r w:rsidRPr="00B64CC5">
        <w:rPr>
          <w:lang w:val="es-ES"/>
        </w:rPr>
        <w:t>excep</w:t>
      </w:r>
      <w:r w:rsidR="00BF00B8" w:rsidRPr="00B64CC5">
        <w:rPr>
          <w:lang w:val="es-ES"/>
        </w:rPr>
        <w:t>c</w:t>
      </w:r>
      <w:r w:rsidRPr="00B64CC5">
        <w:rPr>
          <w:lang w:val="es-ES"/>
        </w:rPr>
        <w:t>ional</w:t>
      </w:r>
      <w:r w:rsidR="00BF00B8" w:rsidRPr="00B64CC5">
        <w:rPr>
          <w:lang w:val="es-ES"/>
        </w:rPr>
        <w:t>es</w:t>
      </w:r>
      <w:r w:rsidR="006D6DD7" w:rsidRPr="00B64CC5">
        <w:rPr>
          <w:lang w:val="es-ES"/>
        </w:rPr>
        <w:t>"</w:t>
      </w:r>
      <w:r w:rsidR="00A41C46" w:rsidRPr="00B64CC5">
        <w:rPr>
          <w:lang w:val="es-ES"/>
        </w:rPr>
        <w:t xml:space="preserve"> no puede haber tenido la intención de permitir que muchos casos se clasificaran de </w:t>
      </w:r>
      <w:r w:rsidR="006D6DD7" w:rsidRPr="00B64CC5">
        <w:rPr>
          <w:lang w:val="es-ES"/>
        </w:rPr>
        <w:t>"</w:t>
      </w:r>
      <w:r w:rsidRPr="00B64CC5">
        <w:rPr>
          <w:lang w:val="es-ES"/>
        </w:rPr>
        <w:t>excep</w:t>
      </w:r>
      <w:r w:rsidR="00A41C46" w:rsidRPr="00B64CC5">
        <w:rPr>
          <w:lang w:val="es-ES"/>
        </w:rPr>
        <w:t>cionales</w:t>
      </w:r>
      <w:r w:rsidR="006D6DD7" w:rsidRPr="00B64CC5">
        <w:rPr>
          <w:lang w:val="es-ES"/>
        </w:rPr>
        <w:t>"</w:t>
      </w:r>
      <w:r w:rsidRPr="00B64CC5">
        <w:rPr>
          <w:lang w:val="es-ES"/>
        </w:rPr>
        <w:t xml:space="preserve">. </w:t>
      </w:r>
      <w:r w:rsidR="00A41C46" w:rsidRPr="00B64CC5">
        <w:rPr>
          <w:lang w:val="es-ES"/>
        </w:rPr>
        <w:t>Antes bien</w:t>
      </w:r>
      <w:r w:rsidRPr="00B64CC5">
        <w:rPr>
          <w:lang w:val="es-ES"/>
        </w:rPr>
        <w:t xml:space="preserve">, </w:t>
      </w:r>
      <w:r w:rsidR="00A41C46" w:rsidRPr="00B64CC5">
        <w:rPr>
          <w:lang w:val="es-ES"/>
        </w:rPr>
        <w:t>el Tribunal</w:t>
      </w:r>
      <w:r w:rsidRPr="00B64CC5">
        <w:rPr>
          <w:lang w:val="es-ES"/>
        </w:rPr>
        <w:t xml:space="preserve"> </w:t>
      </w:r>
      <w:r w:rsidR="00A41C46" w:rsidRPr="00B64CC5">
        <w:rPr>
          <w:lang w:val="es-ES"/>
        </w:rPr>
        <w:t xml:space="preserve">sostuvo, en el párrafo </w:t>
      </w:r>
      <w:r w:rsidRPr="00B64CC5">
        <w:rPr>
          <w:lang w:val="es-ES"/>
        </w:rPr>
        <w:t xml:space="preserve">81 </w:t>
      </w:r>
      <w:r w:rsidR="00A41C46" w:rsidRPr="00B64CC5">
        <w:rPr>
          <w:lang w:val="es-ES"/>
        </w:rPr>
        <w:t xml:space="preserve">de su sentencia, que </w:t>
      </w:r>
      <w:r w:rsidR="006D6DD7" w:rsidRPr="00B64CC5">
        <w:rPr>
          <w:lang w:val="es-ES"/>
        </w:rPr>
        <w:t>"</w:t>
      </w:r>
      <w:r w:rsidR="00A41C46" w:rsidRPr="00B64CC5">
        <w:rPr>
          <w:lang w:val="es-ES"/>
        </w:rPr>
        <w:t xml:space="preserve">el principio </w:t>
      </w:r>
      <w:r w:rsidRPr="00B64CC5">
        <w:rPr>
          <w:lang w:val="es-ES"/>
        </w:rPr>
        <w:t xml:space="preserve">general, </w:t>
      </w:r>
      <w:r w:rsidR="00A41C46" w:rsidRPr="00B64CC5">
        <w:rPr>
          <w:lang w:val="es-ES"/>
        </w:rPr>
        <w:t xml:space="preserve">según el caso </w:t>
      </w:r>
      <w:r w:rsidRPr="00B64CC5">
        <w:rPr>
          <w:i/>
          <w:lang w:val="es-ES"/>
        </w:rPr>
        <w:t>Suresh</w:t>
      </w:r>
      <w:r w:rsidRPr="00B64CC5">
        <w:rPr>
          <w:lang w:val="es-ES"/>
        </w:rPr>
        <w:t xml:space="preserve">, </w:t>
      </w:r>
      <w:r w:rsidR="00A41C46" w:rsidRPr="00B64CC5">
        <w:rPr>
          <w:lang w:val="es-ES"/>
        </w:rPr>
        <w:t xml:space="preserve">es que la expulsión a un país donde exista un riesgo considerable de sufrir tortura conculcaría los derechos de una persona, en este caso del Sr. </w:t>
      </w:r>
      <w:r w:rsidRPr="00B64CC5">
        <w:rPr>
          <w:lang w:val="es-ES"/>
        </w:rPr>
        <w:t xml:space="preserve">Jaballah, </w:t>
      </w:r>
      <w:r w:rsidR="00A41C46" w:rsidRPr="00B64CC5">
        <w:rPr>
          <w:lang w:val="es-ES"/>
        </w:rPr>
        <w:t xml:space="preserve">en virtud del </w:t>
      </w:r>
      <w:r w:rsidR="00DD6733" w:rsidRPr="00B64CC5">
        <w:rPr>
          <w:lang w:val="es-ES"/>
        </w:rPr>
        <w:t>art</w:t>
      </w:r>
      <w:r w:rsidR="001827C4" w:rsidRPr="00B64CC5">
        <w:rPr>
          <w:lang w:val="es-ES"/>
        </w:rPr>
        <w:t>ículo</w:t>
      </w:r>
      <w:r w:rsidR="00A41C46" w:rsidRPr="00B64CC5">
        <w:rPr>
          <w:lang w:val="es-ES"/>
        </w:rPr>
        <w:t xml:space="preserve"> </w:t>
      </w:r>
      <w:r w:rsidRPr="00B64CC5">
        <w:rPr>
          <w:lang w:val="es-ES"/>
        </w:rPr>
        <w:t xml:space="preserve">7 </w:t>
      </w:r>
      <w:r w:rsidR="00DD6733" w:rsidRPr="00B64CC5">
        <w:rPr>
          <w:lang w:val="es-ES"/>
        </w:rPr>
        <w:t>de la Carta</w:t>
      </w:r>
      <w:r w:rsidRPr="00B64CC5">
        <w:rPr>
          <w:lang w:val="es-ES"/>
        </w:rPr>
        <w:t xml:space="preserve"> </w:t>
      </w:r>
      <w:r w:rsidR="00A41C46" w:rsidRPr="00B64CC5">
        <w:rPr>
          <w:lang w:val="es-ES"/>
        </w:rPr>
        <w:t>y</w:t>
      </w:r>
      <w:r w:rsidRPr="00B64CC5">
        <w:rPr>
          <w:lang w:val="es-ES"/>
        </w:rPr>
        <w:t xml:space="preserve">, </w:t>
      </w:r>
      <w:r w:rsidR="00A41C46" w:rsidRPr="00B64CC5">
        <w:rPr>
          <w:lang w:val="es-ES"/>
        </w:rPr>
        <w:t>en mi opinión</w:t>
      </w:r>
      <w:r w:rsidRPr="00B64CC5">
        <w:rPr>
          <w:lang w:val="es-ES"/>
        </w:rPr>
        <w:t xml:space="preserve">, </w:t>
      </w:r>
      <w:r w:rsidR="00A41C46" w:rsidRPr="00B64CC5">
        <w:rPr>
          <w:lang w:val="es-ES"/>
        </w:rPr>
        <w:t xml:space="preserve">tal conculcación </w:t>
      </w:r>
      <w:r w:rsidRPr="00B64CC5">
        <w:rPr>
          <w:lang w:val="es-ES"/>
        </w:rPr>
        <w:t>general</w:t>
      </w:r>
      <w:r w:rsidR="00A41C46" w:rsidRPr="00B64CC5">
        <w:rPr>
          <w:lang w:val="es-ES"/>
        </w:rPr>
        <w:t xml:space="preserve">mente requeriría la justificación del caso excepcional con arreglo a lo dispuesto en el </w:t>
      </w:r>
      <w:r w:rsidR="00DD6733" w:rsidRPr="00B64CC5">
        <w:rPr>
          <w:lang w:val="es-ES"/>
        </w:rPr>
        <w:t>art</w:t>
      </w:r>
      <w:r w:rsidRPr="00B64CC5">
        <w:rPr>
          <w:lang w:val="es-ES"/>
        </w:rPr>
        <w:t>.</w:t>
      </w:r>
      <w:r w:rsidR="00A41C46" w:rsidRPr="00B64CC5">
        <w:rPr>
          <w:lang w:val="es-ES"/>
        </w:rPr>
        <w:t xml:space="preserve"> </w:t>
      </w:r>
      <w:r w:rsidRPr="00B64CC5">
        <w:rPr>
          <w:lang w:val="es-ES"/>
        </w:rPr>
        <w:t>1</w:t>
      </w:r>
      <w:r w:rsidR="006D6DD7" w:rsidRPr="00B64CC5">
        <w:rPr>
          <w:lang w:val="es-ES"/>
        </w:rPr>
        <w:t>"</w:t>
      </w:r>
      <w:r w:rsidRPr="00B64CC5">
        <w:rPr>
          <w:lang w:val="es-ES"/>
        </w:rPr>
        <w:t>. (</w:t>
      </w:r>
      <w:r w:rsidR="004C61AF" w:rsidRPr="00B64CC5">
        <w:rPr>
          <w:lang w:val="es-ES"/>
        </w:rPr>
        <w:t xml:space="preserve">Véase también el </w:t>
      </w:r>
      <w:r w:rsidR="00D907E4" w:rsidRPr="00B64CC5">
        <w:rPr>
          <w:lang w:val="es-ES"/>
        </w:rPr>
        <w:t>apéndice</w:t>
      </w:r>
      <w:r w:rsidR="004C61AF" w:rsidRPr="00B64CC5">
        <w:rPr>
          <w:lang w:val="es-ES"/>
        </w:rPr>
        <w:t xml:space="preserve"> </w:t>
      </w:r>
      <w:r w:rsidRPr="00B64CC5">
        <w:rPr>
          <w:lang w:val="es-ES"/>
        </w:rPr>
        <w:t>1</w:t>
      </w:r>
      <w:r w:rsidR="002F7E81" w:rsidRPr="00B64CC5">
        <w:rPr>
          <w:lang w:val="es-ES"/>
        </w:rPr>
        <w:t>.</w:t>
      </w:r>
      <w:r w:rsidRPr="00B64CC5">
        <w:rPr>
          <w:lang w:val="es-ES"/>
        </w:rPr>
        <w:t>)</w:t>
      </w:r>
    </w:p>
    <w:p w:rsidR="00601F28" w:rsidRPr="00B64CC5" w:rsidRDefault="00601F28" w:rsidP="00CD4891">
      <w:pPr>
        <w:pStyle w:val="SingleTxtG"/>
        <w:rPr>
          <w:lang w:val="es-ES"/>
        </w:rPr>
      </w:pPr>
      <w:r w:rsidRPr="00B64CC5">
        <w:rPr>
          <w:lang w:val="es-ES"/>
        </w:rPr>
        <w:t>36.</w:t>
      </w:r>
      <w:r w:rsidRPr="00B64CC5">
        <w:rPr>
          <w:lang w:val="es-ES"/>
        </w:rPr>
        <w:tab/>
      </w:r>
      <w:r w:rsidR="00810DD2" w:rsidRPr="00B64CC5">
        <w:rPr>
          <w:lang w:val="es-ES"/>
        </w:rPr>
        <w:t xml:space="preserve">Dado que el </w:t>
      </w:r>
      <w:r w:rsidR="00546F22" w:rsidRPr="00B64CC5">
        <w:rPr>
          <w:lang w:val="es-ES"/>
        </w:rPr>
        <w:t>Gobierno del Canadá</w:t>
      </w:r>
      <w:r w:rsidRPr="00B64CC5">
        <w:rPr>
          <w:lang w:val="es-ES"/>
        </w:rPr>
        <w:t xml:space="preserve"> no</w:t>
      </w:r>
      <w:r w:rsidR="00810DD2" w:rsidRPr="00B64CC5">
        <w:rPr>
          <w:lang w:val="es-ES"/>
        </w:rPr>
        <w:t xml:space="preserve"> coincide con esta </w:t>
      </w:r>
      <w:r w:rsidRPr="00B64CC5">
        <w:rPr>
          <w:lang w:val="es-ES"/>
        </w:rPr>
        <w:t>interpreta</w:t>
      </w:r>
      <w:r w:rsidR="00810DD2" w:rsidRPr="00B64CC5">
        <w:rPr>
          <w:lang w:val="es-ES"/>
        </w:rPr>
        <w:t xml:space="preserve">ción de la decisión del </w:t>
      </w:r>
      <w:r w:rsidR="00524E76" w:rsidRPr="00B64CC5">
        <w:rPr>
          <w:lang w:val="es-ES"/>
        </w:rPr>
        <w:t>Tribunal Supremo</w:t>
      </w:r>
      <w:r w:rsidRPr="00B64CC5">
        <w:rPr>
          <w:lang w:val="es-ES"/>
        </w:rPr>
        <w:t xml:space="preserve"> </w:t>
      </w:r>
      <w:r w:rsidR="00810DD2" w:rsidRPr="00B64CC5">
        <w:rPr>
          <w:lang w:val="es-ES"/>
        </w:rPr>
        <w:t xml:space="preserve">del </w:t>
      </w:r>
      <w:r w:rsidR="00546F22" w:rsidRPr="00B64CC5">
        <w:rPr>
          <w:lang w:val="es-ES"/>
        </w:rPr>
        <w:t>Canadá</w:t>
      </w:r>
      <w:r w:rsidRPr="00B64CC5">
        <w:rPr>
          <w:lang w:val="es-ES"/>
        </w:rPr>
        <w:t xml:space="preserve"> </w:t>
      </w:r>
      <w:r w:rsidR="00810DD2" w:rsidRPr="00B64CC5">
        <w:rPr>
          <w:lang w:val="es-ES"/>
        </w:rPr>
        <w:t xml:space="preserve">en el caso </w:t>
      </w:r>
      <w:r w:rsidRPr="00B64CC5">
        <w:rPr>
          <w:i/>
          <w:lang w:val="es-ES"/>
        </w:rPr>
        <w:t>Suresh</w:t>
      </w:r>
      <w:r w:rsidRPr="00B64CC5">
        <w:rPr>
          <w:lang w:val="es-ES"/>
        </w:rPr>
        <w:t xml:space="preserve">, </w:t>
      </w:r>
      <w:r w:rsidR="000F0708" w:rsidRPr="00B64CC5">
        <w:rPr>
          <w:lang w:val="es-ES"/>
        </w:rPr>
        <w:t xml:space="preserve">solicitó al Tribunal Federal de Apelación que admitiera a trámite una apelación de esa decisión, </w:t>
      </w:r>
      <w:r w:rsidR="00D36E52" w:rsidRPr="00B64CC5">
        <w:rPr>
          <w:lang w:val="es-ES"/>
        </w:rPr>
        <w:t>pedido</w:t>
      </w:r>
      <w:r w:rsidR="000F0708" w:rsidRPr="00B64CC5">
        <w:rPr>
          <w:lang w:val="es-ES"/>
        </w:rPr>
        <w:t xml:space="preserve"> que fue aceptad</w:t>
      </w:r>
      <w:r w:rsidR="00D36E52" w:rsidRPr="00B64CC5">
        <w:rPr>
          <w:lang w:val="es-ES"/>
        </w:rPr>
        <w:t>o</w:t>
      </w:r>
      <w:r w:rsidR="000F0708" w:rsidRPr="00B64CC5">
        <w:rPr>
          <w:lang w:val="es-ES"/>
        </w:rPr>
        <w:t xml:space="preserve"> por el Tribunal. Sin embargo, </w:t>
      </w:r>
      <w:r w:rsidR="00E97480" w:rsidRPr="00B64CC5">
        <w:rPr>
          <w:lang w:val="es-ES"/>
        </w:rPr>
        <w:t>el recurso se aplazó por tiempo indefinido, ya que</w:t>
      </w:r>
      <w:r w:rsidR="00A23E51" w:rsidRPr="00B64CC5">
        <w:rPr>
          <w:lang w:val="es-ES"/>
        </w:rPr>
        <w:t xml:space="preserve">, a la luz de las disposiciones transitorias del proyecto de ley </w:t>
      </w:r>
      <w:r w:rsidRPr="00B64CC5">
        <w:rPr>
          <w:lang w:val="es-ES"/>
        </w:rPr>
        <w:t>C-3</w:t>
      </w:r>
      <w:r w:rsidR="00A23E51" w:rsidRPr="00B64CC5">
        <w:rPr>
          <w:lang w:val="es-ES"/>
        </w:rPr>
        <w:t xml:space="preserve">, probablemente la apelación pierda sentido, puesto que se solicitará al Tribunal </w:t>
      </w:r>
      <w:r w:rsidRPr="00B64CC5">
        <w:rPr>
          <w:lang w:val="es-ES"/>
        </w:rPr>
        <w:t xml:space="preserve">Federal </w:t>
      </w:r>
      <w:r w:rsidR="00A23E51" w:rsidRPr="00B64CC5">
        <w:rPr>
          <w:lang w:val="es-ES"/>
        </w:rPr>
        <w:t xml:space="preserve">una nueva decisión sobre la razonabilidad del certificado de seguridad del Sr. </w:t>
      </w:r>
      <w:r w:rsidRPr="00B64CC5">
        <w:rPr>
          <w:lang w:val="es-ES"/>
        </w:rPr>
        <w:t>Jaballah</w:t>
      </w:r>
      <w:r w:rsidR="00A23E51" w:rsidRPr="00B64CC5">
        <w:rPr>
          <w:lang w:val="es-ES"/>
        </w:rPr>
        <w:t xml:space="preserve"> y se solicitará una nueva decisión acerca de la </w:t>
      </w:r>
      <w:r w:rsidR="004C4478" w:rsidRPr="00B64CC5">
        <w:rPr>
          <w:lang w:val="es-ES"/>
        </w:rPr>
        <w:t>evaluación previa del riesgo de retorno</w:t>
      </w:r>
      <w:r w:rsidR="00D36E52" w:rsidRPr="00B64CC5">
        <w:rPr>
          <w:lang w:val="es-ES"/>
        </w:rPr>
        <w:t>,</w:t>
      </w:r>
      <w:r w:rsidR="004C4478" w:rsidRPr="00B64CC5">
        <w:rPr>
          <w:lang w:val="es-ES"/>
        </w:rPr>
        <w:t xml:space="preserve"> </w:t>
      </w:r>
      <w:r w:rsidR="00A23E51" w:rsidRPr="00B64CC5">
        <w:rPr>
          <w:lang w:val="es-ES"/>
        </w:rPr>
        <w:t xml:space="preserve">al amparo de las disposiciones enmendadas de la </w:t>
      </w:r>
      <w:r w:rsidR="00D90002" w:rsidRPr="00B64CC5">
        <w:rPr>
          <w:lang w:val="es-ES"/>
        </w:rPr>
        <w:t>Ley de inmigración y protección de los refugiados</w:t>
      </w:r>
      <w:r w:rsidRPr="00B64CC5">
        <w:rPr>
          <w:lang w:val="es-ES"/>
        </w:rPr>
        <w:t>.</w:t>
      </w:r>
    </w:p>
    <w:p w:rsidR="00601F28" w:rsidRPr="00B64CC5" w:rsidRDefault="00601F28" w:rsidP="00CD4891">
      <w:pPr>
        <w:pStyle w:val="SingleTxtG"/>
        <w:rPr>
          <w:lang w:val="es-ES"/>
        </w:rPr>
      </w:pPr>
      <w:r w:rsidRPr="00B64CC5">
        <w:rPr>
          <w:lang w:val="es-ES"/>
        </w:rPr>
        <w:t>37.</w:t>
      </w:r>
      <w:r w:rsidRPr="00B64CC5">
        <w:rPr>
          <w:lang w:val="es-ES"/>
        </w:rPr>
        <w:tab/>
      </w:r>
      <w:r w:rsidR="00810DD2" w:rsidRPr="00B64CC5">
        <w:rPr>
          <w:lang w:val="es-ES"/>
        </w:rPr>
        <w:t xml:space="preserve">Es </w:t>
      </w:r>
      <w:r w:rsidRPr="00B64CC5">
        <w:rPr>
          <w:lang w:val="es-ES"/>
        </w:rPr>
        <w:t>important</w:t>
      </w:r>
      <w:r w:rsidR="00810DD2" w:rsidRPr="00B64CC5">
        <w:rPr>
          <w:lang w:val="es-ES"/>
        </w:rPr>
        <w:t xml:space="preserve">e señalar que, si bien el </w:t>
      </w:r>
      <w:r w:rsidR="00546F22" w:rsidRPr="00B64CC5">
        <w:rPr>
          <w:lang w:val="es-ES"/>
        </w:rPr>
        <w:t>Gobierno del Canadá</w:t>
      </w:r>
      <w:r w:rsidRPr="00B64CC5">
        <w:rPr>
          <w:lang w:val="es-ES"/>
        </w:rPr>
        <w:t xml:space="preserve"> </w:t>
      </w:r>
      <w:r w:rsidR="00810DD2" w:rsidRPr="00B64CC5">
        <w:rPr>
          <w:lang w:val="es-ES"/>
        </w:rPr>
        <w:t>se ha reservado el derecho de enviar a una persona, en casos excepcionales, a un país donde corra un riesgo considerable de sufrir tortura, en el período que abarca el presente informe el Gobierno no ha expulsado a</w:t>
      </w:r>
      <w:r w:rsidR="00C62409" w:rsidRPr="00B64CC5">
        <w:rPr>
          <w:lang w:val="es-ES"/>
        </w:rPr>
        <w:t xml:space="preserve"> ninguna persona que, según se hubiera concluido en un proceso nacional, enfrenta</w:t>
      </w:r>
      <w:r w:rsidR="000F0708" w:rsidRPr="00B64CC5">
        <w:rPr>
          <w:lang w:val="es-ES"/>
        </w:rPr>
        <w:t>r</w:t>
      </w:r>
      <w:r w:rsidR="00C62409" w:rsidRPr="00B64CC5">
        <w:rPr>
          <w:lang w:val="es-ES"/>
        </w:rPr>
        <w:t>a un riesgo considerable de ser objeto de torturas al ser expulsada</w:t>
      </w:r>
      <w:r w:rsidRPr="00B64CC5">
        <w:rPr>
          <w:lang w:val="es-ES"/>
        </w:rPr>
        <w:t>.</w:t>
      </w:r>
    </w:p>
    <w:p w:rsidR="00601F28" w:rsidRPr="00B64CC5" w:rsidRDefault="00601F28" w:rsidP="00911F45">
      <w:pPr>
        <w:pStyle w:val="H23G"/>
        <w:rPr>
          <w:lang w:val="es-ES"/>
        </w:rPr>
      </w:pPr>
      <w:r w:rsidRPr="00B64CC5">
        <w:rPr>
          <w:lang w:val="es-ES"/>
        </w:rPr>
        <w:tab/>
        <w:t>3.</w:t>
      </w:r>
      <w:r w:rsidRPr="00B64CC5">
        <w:rPr>
          <w:lang w:val="es-ES"/>
        </w:rPr>
        <w:tab/>
      </w:r>
      <w:bookmarkStart w:id="14" w:name="_Toc293307499"/>
      <w:r w:rsidR="00B232A0" w:rsidRPr="00B64CC5">
        <w:rPr>
          <w:lang w:val="es-ES"/>
        </w:rPr>
        <w:t xml:space="preserve">Expulsiones y </w:t>
      </w:r>
      <w:bookmarkEnd w:id="14"/>
      <w:r w:rsidR="00130C9A" w:rsidRPr="00B64CC5">
        <w:rPr>
          <w:lang w:val="es-ES"/>
        </w:rPr>
        <w:t>garantías diplomáticas</w:t>
      </w:r>
    </w:p>
    <w:p w:rsidR="00601F28" w:rsidRPr="00B64CC5" w:rsidRDefault="00601F28" w:rsidP="00CD4891">
      <w:pPr>
        <w:pStyle w:val="SingleTxtG"/>
        <w:rPr>
          <w:lang w:val="es-ES"/>
        </w:rPr>
      </w:pPr>
      <w:r w:rsidRPr="00B64CC5">
        <w:rPr>
          <w:lang w:val="es-ES"/>
        </w:rPr>
        <w:t>38.</w:t>
      </w:r>
      <w:r w:rsidRPr="00B64CC5">
        <w:rPr>
          <w:lang w:val="es-ES"/>
        </w:rPr>
        <w:tab/>
      </w:r>
      <w:r w:rsidR="00D36E52" w:rsidRPr="00B64CC5">
        <w:rPr>
          <w:lang w:val="es-ES"/>
        </w:rPr>
        <w:t xml:space="preserve">Desde que el Canadá presentara su </w:t>
      </w:r>
      <w:r w:rsidR="008056E0" w:rsidRPr="00B64CC5">
        <w:rPr>
          <w:lang w:val="es-ES"/>
        </w:rPr>
        <w:t xml:space="preserve">informe provisional </w:t>
      </w:r>
      <w:r w:rsidR="00D36E52" w:rsidRPr="00B64CC5">
        <w:rPr>
          <w:lang w:val="es-ES"/>
        </w:rPr>
        <w:t xml:space="preserve">con arreglo a la Convención contra la Tortura en mayo de </w:t>
      </w:r>
      <w:r w:rsidRPr="00B64CC5">
        <w:rPr>
          <w:lang w:val="es-ES"/>
        </w:rPr>
        <w:t xml:space="preserve">2006, </w:t>
      </w:r>
      <w:r w:rsidR="00D36E52" w:rsidRPr="00B64CC5">
        <w:rPr>
          <w:lang w:val="es-ES"/>
        </w:rPr>
        <w:t>no ha habido casos de expulsi</w:t>
      </w:r>
      <w:r w:rsidR="00872C47" w:rsidRPr="00B64CC5">
        <w:rPr>
          <w:lang w:val="es-ES"/>
        </w:rPr>
        <w:t>ó</w:t>
      </w:r>
      <w:r w:rsidR="00D36E52" w:rsidRPr="00B64CC5">
        <w:rPr>
          <w:lang w:val="es-ES"/>
        </w:rPr>
        <w:t xml:space="preserve">n de personas del </w:t>
      </w:r>
      <w:r w:rsidR="00546F22" w:rsidRPr="00B64CC5">
        <w:rPr>
          <w:lang w:val="es-ES"/>
        </w:rPr>
        <w:t>Canadá</w:t>
      </w:r>
      <w:r w:rsidR="00C51359" w:rsidRPr="00B64CC5">
        <w:rPr>
          <w:lang w:val="es-ES"/>
        </w:rPr>
        <w:t>,</w:t>
      </w:r>
      <w:r w:rsidRPr="00B64CC5">
        <w:rPr>
          <w:lang w:val="es-ES"/>
        </w:rPr>
        <w:t xml:space="preserve"> </w:t>
      </w:r>
      <w:r w:rsidR="00D36E52" w:rsidRPr="00B64CC5">
        <w:rPr>
          <w:lang w:val="es-ES"/>
        </w:rPr>
        <w:t xml:space="preserve">conforme a la </w:t>
      </w:r>
      <w:r w:rsidR="00D90002" w:rsidRPr="00B64CC5">
        <w:rPr>
          <w:lang w:val="es-ES"/>
        </w:rPr>
        <w:t>Ley de inmigración y protección de los refugiados</w:t>
      </w:r>
      <w:r w:rsidR="00C51359" w:rsidRPr="00B64CC5">
        <w:rPr>
          <w:lang w:val="es-ES"/>
        </w:rPr>
        <w:t>,</w:t>
      </w:r>
      <w:r w:rsidRPr="00B64CC5">
        <w:rPr>
          <w:lang w:val="es-ES"/>
        </w:rPr>
        <w:t xml:space="preserve"> </w:t>
      </w:r>
      <w:r w:rsidR="00D36E52" w:rsidRPr="00B64CC5">
        <w:rPr>
          <w:lang w:val="es-ES"/>
        </w:rPr>
        <w:t xml:space="preserve">que implicaran el pedido de garantías diplomáticas por parte del </w:t>
      </w:r>
      <w:r w:rsidR="00546F22" w:rsidRPr="00B64CC5">
        <w:rPr>
          <w:lang w:val="es-ES"/>
        </w:rPr>
        <w:t xml:space="preserve">Gobierno </w:t>
      </w:r>
      <w:r w:rsidR="00D36E52" w:rsidRPr="00B64CC5">
        <w:rPr>
          <w:lang w:val="es-ES"/>
        </w:rPr>
        <w:t xml:space="preserve">a los países de origen correspondientes. En el mismo período, hubo un caso de extradición del </w:t>
      </w:r>
      <w:r w:rsidR="00546F22" w:rsidRPr="00B64CC5">
        <w:rPr>
          <w:lang w:val="es-ES"/>
        </w:rPr>
        <w:t>Canadá</w:t>
      </w:r>
      <w:r w:rsidRPr="00B64CC5">
        <w:rPr>
          <w:lang w:val="es-ES"/>
        </w:rPr>
        <w:t xml:space="preserve"> </w:t>
      </w:r>
      <w:r w:rsidR="00C51359" w:rsidRPr="00B64CC5">
        <w:rPr>
          <w:lang w:val="es-ES"/>
        </w:rPr>
        <w:t xml:space="preserve">en el que se solicitaron </w:t>
      </w:r>
      <w:r w:rsidR="00B232A0" w:rsidRPr="00B64CC5">
        <w:rPr>
          <w:lang w:val="es-ES"/>
        </w:rPr>
        <w:t>garantías diplomáticas</w:t>
      </w:r>
      <w:r w:rsidRPr="00B64CC5">
        <w:rPr>
          <w:lang w:val="es-ES"/>
        </w:rPr>
        <w:t xml:space="preserve"> </w:t>
      </w:r>
      <w:r w:rsidR="00C51359" w:rsidRPr="00B64CC5">
        <w:rPr>
          <w:lang w:val="es-ES"/>
        </w:rPr>
        <w:t>para atenuar el supuest</w:t>
      </w:r>
      <w:r w:rsidR="006540C7" w:rsidRPr="00B64CC5">
        <w:rPr>
          <w:lang w:val="es-ES"/>
        </w:rPr>
        <w:t>amente considerable</w:t>
      </w:r>
      <w:r w:rsidR="00C51359" w:rsidRPr="00B64CC5">
        <w:rPr>
          <w:lang w:val="es-ES"/>
        </w:rPr>
        <w:t xml:space="preserve"> riesgo de </w:t>
      </w:r>
      <w:r w:rsidR="006540C7" w:rsidRPr="00B64CC5">
        <w:rPr>
          <w:lang w:val="es-ES"/>
        </w:rPr>
        <w:t xml:space="preserve">padecer torturas </w:t>
      </w:r>
      <w:r w:rsidR="00872C47" w:rsidRPr="00B64CC5">
        <w:rPr>
          <w:lang w:val="es-ES"/>
        </w:rPr>
        <w:t>al regresar a su país de origen</w:t>
      </w:r>
      <w:r w:rsidR="006540C7" w:rsidRPr="00B64CC5">
        <w:rPr>
          <w:lang w:val="es-ES"/>
        </w:rPr>
        <w:t xml:space="preserve"> invocado por una</w:t>
      </w:r>
      <w:r w:rsidR="00872C47" w:rsidRPr="00B64CC5">
        <w:rPr>
          <w:lang w:val="es-ES"/>
        </w:rPr>
        <w:t xml:space="preserve"> persona</w:t>
      </w:r>
      <w:r w:rsidR="006540C7" w:rsidRPr="00B64CC5">
        <w:rPr>
          <w:lang w:val="es-ES"/>
        </w:rPr>
        <w:t>, que</w:t>
      </w:r>
      <w:r w:rsidR="00872C47" w:rsidRPr="00B64CC5">
        <w:rPr>
          <w:lang w:val="es-ES"/>
        </w:rPr>
        <w:t xml:space="preserve"> presentó una comunicación al Comité</w:t>
      </w:r>
      <w:r w:rsidRPr="00B64CC5">
        <w:rPr>
          <w:lang w:val="es-ES"/>
        </w:rPr>
        <w:t xml:space="preserve">. </w:t>
      </w:r>
    </w:p>
    <w:p w:rsidR="00601F28" w:rsidRPr="00B64CC5" w:rsidRDefault="00601F28" w:rsidP="00CD4891">
      <w:pPr>
        <w:pStyle w:val="SingleTxtG"/>
        <w:rPr>
          <w:lang w:val="es-ES"/>
        </w:rPr>
      </w:pPr>
      <w:r w:rsidRPr="00B64CC5">
        <w:rPr>
          <w:lang w:val="es-ES"/>
        </w:rPr>
        <w:t>39.</w:t>
      </w:r>
      <w:r w:rsidRPr="00B64CC5">
        <w:rPr>
          <w:lang w:val="es-ES"/>
        </w:rPr>
        <w:tab/>
      </w:r>
      <w:r w:rsidR="00B232A0" w:rsidRPr="00B64CC5">
        <w:rPr>
          <w:lang w:val="es-ES"/>
        </w:rPr>
        <w:t xml:space="preserve">En un informe de marzo de </w:t>
      </w:r>
      <w:r w:rsidRPr="00B64CC5">
        <w:rPr>
          <w:lang w:val="es-ES"/>
        </w:rPr>
        <w:t xml:space="preserve">2007 </w:t>
      </w:r>
      <w:r w:rsidR="00D36E52" w:rsidRPr="00B64CC5">
        <w:rPr>
          <w:lang w:val="es-ES"/>
        </w:rPr>
        <w:t xml:space="preserve">sobre legislación y práctica de la lucha contra el </w:t>
      </w:r>
      <w:r w:rsidRPr="00B64CC5">
        <w:rPr>
          <w:lang w:val="es-ES"/>
        </w:rPr>
        <w:t>terrorism</w:t>
      </w:r>
      <w:r w:rsidR="00720F0D" w:rsidRPr="00B64CC5">
        <w:rPr>
          <w:lang w:val="es-ES"/>
        </w:rPr>
        <w:t>o</w:t>
      </w:r>
      <w:r w:rsidRPr="00B64CC5">
        <w:rPr>
          <w:lang w:val="es-ES"/>
        </w:rPr>
        <w:t xml:space="preserve">, </w:t>
      </w:r>
      <w:r w:rsidR="00D36E52" w:rsidRPr="00B64CC5">
        <w:rPr>
          <w:lang w:val="es-ES"/>
        </w:rPr>
        <w:t xml:space="preserve">el </w:t>
      </w:r>
      <w:r w:rsidRPr="00B64CC5">
        <w:rPr>
          <w:lang w:val="es-ES"/>
        </w:rPr>
        <w:t>Sena</w:t>
      </w:r>
      <w:r w:rsidR="00D36E52" w:rsidRPr="00B64CC5">
        <w:rPr>
          <w:lang w:val="es-ES"/>
        </w:rPr>
        <w:t xml:space="preserve">do del </w:t>
      </w:r>
      <w:r w:rsidR="00546F22" w:rsidRPr="00B64CC5">
        <w:rPr>
          <w:lang w:val="es-ES"/>
        </w:rPr>
        <w:t>Canadá</w:t>
      </w:r>
      <w:r w:rsidRPr="00B64CC5">
        <w:rPr>
          <w:lang w:val="es-ES"/>
        </w:rPr>
        <w:t xml:space="preserve"> </w:t>
      </w:r>
      <w:r w:rsidR="00D36E52" w:rsidRPr="00B64CC5">
        <w:rPr>
          <w:lang w:val="es-ES"/>
        </w:rPr>
        <w:t xml:space="preserve">formuló </w:t>
      </w:r>
      <w:r w:rsidRPr="00B64CC5">
        <w:rPr>
          <w:lang w:val="es-ES"/>
        </w:rPr>
        <w:t>recomenda</w:t>
      </w:r>
      <w:r w:rsidR="00D36E52" w:rsidRPr="00B64CC5">
        <w:rPr>
          <w:lang w:val="es-ES"/>
        </w:rPr>
        <w:t xml:space="preserve">ciones específicas sobre las </w:t>
      </w:r>
      <w:r w:rsidR="00B232A0" w:rsidRPr="00B64CC5">
        <w:rPr>
          <w:lang w:val="es-ES"/>
        </w:rPr>
        <w:t>garantías diplomáticas</w:t>
      </w:r>
      <w:r w:rsidRPr="00B64CC5">
        <w:rPr>
          <w:lang w:val="es-ES"/>
        </w:rPr>
        <w:t xml:space="preserve">: </w:t>
      </w:r>
    </w:p>
    <w:p w:rsidR="00601F28" w:rsidRPr="00B64CC5" w:rsidRDefault="00720F0D" w:rsidP="000C67B4">
      <w:pPr>
        <w:pStyle w:val="SingleTxtG"/>
        <w:ind w:left="1701"/>
        <w:rPr>
          <w:i/>
          <w:lang w:val="es-ES"/>
        </w:rPr>
      </w:pPr>
      <w:r w:rsidRPr="00B64CC5">
        <w:rPr>
          <w:i/>
          <w:lang w:val="es-ES"/>
        </w:rPr>
        <w:t>En la medida en que el Gobierno c</w:t>
      </w:r>
      <w:r w:rsidR="00872162" w:rsidRPr="00B64CC5">
        <w:rPr>
          <w:i/>
          <w:lang w:val="es-ES"/>
        </w:rPr>
        <w:t>anadiense</w:t>
      </w:r>
      <w:r w:rsidR="00601F28" w:rsidRPr="00B64CC5">
        <w:rPr>
          <w:i/>
          <w:lang w:val="es-ES"/>
        </w:rPr>
        <w:t xml:space="preserve"> </w:t>
      </w:r>
      <w:r w:rsidRPr="00B64CC5">
        <w:rPr>
          <w:i/>
          <w:lang w:val="es-ES"/>
        </w:rPr>
        <w:t xml:space="preserve">pueda </w:t>
      </w:r>
      <w:r w:rsidR="00601F28" w:rsidRPr="00B64CC5">
        <w:rPr>
          <w:i/>
          <w:lang w:val="es-ES"/>
        </w:rPr>
        <w:t>consider</w:t>
      </w:r>
      <w:r w:rsidRPr="00B64CC5">
        <w:rPr>
          <w:i/>
          <w:lang w:val="es-ES"/>
        </w:rPr>
        <w:t>ar una garantía diplomática</w:t>
      </w:r>
      <w:r w:rsidR="00601F28" w:rsidRPr="00B64CC5">
        <w:rPr>
          <w:i/>
          <w:lang w:val="es-ES"/>
        </w:rPr>
        <w:t xml:space="preserve"> </w:t>
      </w:r>
      <w:r w:rsidR="00FF623D" w:rsidRPr="00B64CC5">
        <w:rPr>
          <w:i/>
          <w:lang w:val="es-ES"/>
        </w:rPr>
        <w:t xml:space="preserve">como prueba fidedigna de que una persona no corre riesgo de ser objeto de torturas si se la envía a otro país </w:t>
      </w:r>
      <w:r w:rsidR="00316CA9" w:rsidRPr="00B64CC5">
        <w:rPr>
          <w:i/>
          <w:lang w:val="es-ES"/>
        </w:rPr>
        <w:t>en el marco del proceso de certificación de seguridad</w:t>
      </w:r>
      <w:r w:rsidR="00601F28" w:rsidRPr="00B64CC5">
        <w:rPr>
          <w:i/>
          <w:lang w:val="es-ES"/>
        </w:rPr>
        <w:t>,</w:t>
      </w:r>
      <w:r w:rsidR="00316CA9" w:rsidRPr="00B64CC5">
        <w:rPr>
          <w:i/>
          <w:lang w:val="es-ES"/>
        </w:rPr>
        <w:t xml:space="preserve"> </w:t>
      </w:r>
      <w:r w:rsidR="00C43431" w:rsidRPr="00B64CC5">
        <w:rPr>
          <w:i/>
          <w:lang w:val="es-ES"/>
        </w:rPr>
        <w:t>deseamos cerciorarnos de que haya mecanismos adecuados para supervisar el retorno</w:t>
      </w:r>
      <w:r w:rsidR="00601F28" w:rsidRPr="00B64CC5">
        <w:rPr>
          <w:i/>
          <w:lang w:val="es-ES"/>
        </w:rPr>
        <w:t xml:space="preserve">. </w:t>
      </w:r>
      <w:r w:rsidR="00FF623D" w:rsidRPr="00B64CC5">
        <w:rPr>
          <w:i/>
          <w:lang w:val="es-ES"/>
        </w:rPr>
        <w:t>Ello incluye la posibilidad de obtener, de fuentes confiables, información sobre el estado y la condición de</w:t>
      </w:r>
      <w:r w:rsidR="00C43431" w:rsidRPr="00B64CC5">
        <w:rPr>
          <w:i/>
          <w:lang w:val="es-ES"/>
        </w:rPr>
        <w:t xml:space="preserve"> </w:t>
      </w:r>
      <w:r w:rsidR="00316CA9" w:rsidRPr="00B64CC5">
        <w:rPr>
          <w:i/>
          <w:lang w:val="es-ES"/>
        </w:rPr>
        <w:t xml:space="preserve">la </w:t>
      </w:r>
      <w:r w:rsidR="00FF623D" w:rsidRPr="00B64CC5">
        <w:rPr>
          <w:i/>
          <w:lang w:val="es-ES"/>
        </w:rPr>
        <w:t>persona</w:t>
      </w:r>
      <w:r w:rsidR="00316CA9" w:rsidRPr="00B64CC5">
        <w:rPr>
          <w:i/>
          <w:lang w:val="es-ES"/>
        </w:rPr>
        <w:t xml:space="preserve"> enviada</w:t>
      </w:r>
      <w:r w:rsidR="00601F28" w:rsidRPr="00B64CC5">
        <w:rPr>
          <w:i/>
          <w:lang w:val="es-ES"/>
        </w:rPr>
        <w:t>.</w:t>
      </w:r>
    </w:p>
    <w:p w:rsidR="00601F28" w:rsidRPr="00B64CC5" w:rsidRDefault="00601F28" w:rsidP="00CD4891">
      <w:pPr>
        <w:pStyle w:val="SingleTxtG"/>
        <w:rPr>
          <w:lang w:val="es-ES"/>
        </w:rPr>
      </w:pPr>
      <w:r w:rsidRPr="00B64CC5">
        <w:rPr>
          <w:lang w:val="es-ES"/>
        </w:rPr>
        <w:t>40.</w:t>
      </w:r>
      <w:r w:rsidRPr="00B64CC5">
        <w:rPr>
          <w:lang w:val="es-ES"/>
        </w:rPr>
        <w:tab/>
      </w:r>
      <w:r w:rsidR="00720F0D" w:rsidRPr="00B64CC5">
        <w:rPr>
          <w:lang w:val="es-ES"/>
        </w:rPr>
        <w:t>La jurisprudencia c</w:t>
      </w:r>
      <w:r w:rsidR="00872162" w:rsidRPr="00B64CC5">
        <w:rPr>
          <w:lang w:val="es-ES"/>
        </w:rPr>
        <w:t>anadiense</w:t>
      </w:r>
      <w:r w:rsidRPr="00B64CC5">
        <w:rPr>
          <w:lang w:val="es-ES"/>
        </w:rPr>
        <w:t xml:space="preserve"> ha</w:t>
      </w:r>
      <w:r w:rsidR="003A07B6" w:rsidRPr="00B64CC5">
        <w:rPr>
          <w:lang w:val="es-ES"/>
        </w:rPr>
        <w:t xml:space="preserve"> contribuido a determinar las circunstancias en las cuales las </w:t>
      </w:r>
      <w:r w:rsidR="00720F0D" w:rsidRPr="00B64CC5">
        <w:rPr>
          <w:lang w:val="es-ES"/>
        </w:rPr>
        <w:t>garantías</w:t>
      </w:r>
      <w:r w:rsidRPr="00B64CC5">
        <w:rPr>
          <w:lang w:val="es-ES"/>
        </w:rPr>
        <w:t xml:space="preserve"> </w:t>
      </w:r>
      <w:r w:rsidR="003A07B6" w:rsidRPr="00B64CC5">
        <w:rPr>
          <w:lang w:val="es-ES"/>
        </w:rPr>
        <w:t xml:space="preserve">pueden ayudar a respaldar la </w:t>
      </w:r>
      <w:r w:rsidR="001D190B" w:rsidRPr="00B64CC5">
        <w:rPr>
          <w:lang w:val="es-ES"/>
        </w:rPr>
        <w:t>devolución de personas en los casos en los que se ha alegado que existe un riesgo considerable de que esas personas sean sometidas a tortura</w:t>
      </w:r>
      <w:r w:rsidRPr="00B64CC5">
        <w:rPr>
          <w:lang w:val="es-ES"/>
        </w:rPr>
        <w:t>. As</w:t>
      </w:r>
      <w:r w:rsidR="003A07B6" w:rsidRPr="00B64CC5">
        <w:rPr>
          <w:lang w:val="es-ES"/>
        </w:rPr>
        <w:t>imismo, los tribunales han aportado ideas acerca de los requisitos que debe reunir una garantía para ser digna de crédito</w:t>
      </w:r>
      <w:r w:rsidRPr="00B64CC5">
        <w:rPr>
          <w:lang w:val="es-ES"/>
        </w:rPr>
        <w:t xml:space="preserve">. </w:t>
      </w:r>
    </w:p>
    <w:p w:rsidR="00601F28" w:rsidRPr="00B64CC5" w:rsidRDefault="00601F28" w:rsidP="00CD4891">
      <w:pPr>
        <w:pStyle w:val="SingleTxtG"/>
        <w:rPr>
          <w:lang w:val="es-ES"/>
        </w:rPr>
      </w:pPr>
      <w:r w:rsidRPr="00B64CC5">
        <w:rPr>
          <w:lang w:val="es-ES"/>
        </w:rPr>
        <w:t>41.</w:t>
      </w:r>
      <w:r w:rsidRPr="00B64CC5">
        <w:rPr>
          <w:lang w:val="es-ES"/>
        </w:rPr>
        <w:tab/>
      </w:r>
      <w:r w:rsidR="00720F0D" w:rsidRPr="00B64CC5">
        <w:rPr>
          <w:lang w:val="es-ES"/>
        </w:rPr>
        <w:t xml:space="preserve">El </w:t>
      </w:r>
      <w:r w:rsidR="00546F22" w:rsidRPr="00B64CC5">
        <w:rPr>
          <w:lang w:val="es-ES"/>
        </w:rPr>
        <w:t>Gobierno del Canadá</w:t>
      </w:r>
      <w:r w:rsidRPr="00B64CC5">
        <w:rPr>
          <w:lang w:val="es-ES"/>
        </w:rPr>
        <w:t xml:space="preserve"> ha</w:t>
      </w:r>
      <w:r w:rsidR="00720F0D" w:rsidRPr="00B64CC5">
        <w:rPr>
          <w:lang w:val="es-ES"/>
        </w:rPr>
        <w:t xml:space="preserve"> solicitado</w:t>
      </w:r>
      <w:r w:rsidRPr="00B64CC5">
        <w:rPr>
          <w:lang w:val="es-ES"/>
        </w:rPr>
        <w:t xml:space="preserve"> </w:t>
      </w:r>
      <w:r w:rsidR="00720F0D" w:rsidRPr="00B64CC5">
        <w:rPr>
          <w:lang w:val="es-ES"/>
        </w:rPr>
        <w:t>garantías</w:t>
      </w:r>
      <w:r w:rsidRPr="00B64CC5">
        <w:rPr>
          <w:lang w:val="es-ES"/>
        </w:rPr>
        <w:t xml:space="preserve"> </w:t>
      </w:r>
      <w:r w:rsidR="001D190B" w:rsidRPr="00B64CC5">
        <w:rPr>
          <w:lang w:val="es-ES"/>
        </w:rPr>
        <w:t xml:space="preserve">en otros casos donde se han solicitado medidas específicas respecto del trato de personas conforme a normas internacionales, incluida </w:t>
      </w:r>
      <w:smartTag w:uri="urn:schemas-microsoft-com:office:smarttags" w:element="PersonName">
        <w:smartTagPr>
          <w:attr w:name="ProductID" w:val="la Convenci￳n. Sin"/>
        </w:smartTagPr>
        <w:r w:rsidR="001D190B" w:rsidRPr="00B64CC5">
          <w:rPr>
            <w:lang w:val="es-ES"/>
          </w:rPr>
          <w:t>la Convención</w:t>
        </w:r>
        <w:r w:rsidRPr="00B64CC5">
          <w:rPr>
            <w:lang w:val="es-ES"/>
          </w:rPr>
          <w:t xml:space="preserve">. </w:t>
        </w:r>
        <w:r w:rsidR="001D190B" w:rsidRPr="00B64CC5">
          <w:rPr>
            <w:lang w:val="es-ES"/>
          </w:rPr>
          <w:t>Sin</w:t>
        </w:r>
      </w:smartTag>
      <w:r w:rsidR="001D190B" w:rsidRPr="00B64CC5">
        <w:rPr>
          <w:lang w:val="es-ES"/>
        </w:rPr>
        <w:t xml:space="preserve"> embargo, como se señaló antes, </w:t>
      </w:r>
      <w:r w:rsidRPr="00B64CC5">
        <w:rPr>
          <w:lang w:val="es-ES"/>
        </w:rPr>
        <w:t xml:space="preserve">no </w:t>
      </w:r>
      <w:r w:rsidR="00411DDC" w:rsidRPr="00B64CC5">
        <w:rPr>
          <w:lang w:val="es-ES"/>
        </w:rPr>
        <w:t>se ha efectuado ningún traslado de inmigrantes sobre la base de esas</w:t>
      </w:r>
      <w:r w:rsidRPr="00B64CC5">
        <w:rPr>
          <w:lang w:val="es-ES"/>
        </w:rPr>
        <w:t xml:space="preserve"> </w:t>
      </w:r>
      <w:r w:rsidR="00720F0D" w:rsidRPr="00B64CC5">
        <w:rPr>
          <w:lang w:val="es-ES"/>
        </w:rPr>
        <w:t>garantías</w:t>
      </w:r>
      <w:r w:rsidRPr="00B64CC5">
        <w:rPr>
          <w:lang w:val="es-ES"/>
        </w:rPr>
        <w:t xml:space="preserve">; </w:t>
      </w:r>
      <w:r w:rsidR="001D190B" w:rsidRPr="00B64CC5">
        <w:rPr>
          <w:lang w:val="es-ES"/>
        </w:rPr>
        <w:t xml:space="preserve">se recurrió a </w:t>
      </w:r>
      <w:r w:rsidR="005972B4" w:rsidRPr="00B64CC5">
        <w:rPr>
          <w:lang w:val="es-ES"/>
        </w:rPr>
        <w:t>el</w:t>
      </w:r>
      <w:r w:rsidR="001D190B" w:rsidRPr="00B64CC5">
        <w:rPr>
          <w:lang w:val="es-ES"/>
        </w:rPr>
        <w:t>las en un caso de extradición</w:t>
      </w:r>
      <w:r w:rsidRPr="00B64CC5">
        <w:rPr>
          <w:lang w:val="es-ES"/>
        </w:rPr>
        <w:t>.</w:t>
      </w:r>
    </w:p>
    <w:p w:rsidR="00601F28" w:rsidRPr="00B64CC5" w:rsidRDefault="00601F28" w:rsidP="008056E0">
      <w:pPr>
        <w:pStyle w:val="SingleTxtG"/>
        <w:rPr>
          <w:lang w:val="es-ES"/>
        </w:rPr>
      </w:pPr>
      <w:r w:rsidRPr="00B64CC5">
        <w:rPr>
          <w:lang w:val="es-ES"/>
        </w:rPr>
        <w:t>42.</w:t>
      </w:r>
      <w:r w:rsidRPr="00B64CC5">
        <w:rPr>
          <w:lang w:val="es-ES"/>
        </w:rPr>
        <w:tab/>
      </w:r>
      <w:r w:rsidR="00720F0D" w:rsidRPr="00B64CC5">
        <w:rPr>
          <w:lang w:val="es-ES"/>
        </w:rPr>
        <w:t xml:space="preserve">El Tribunal </w:t>
      </w:r>
      <w:r w:rsidRPr="00B64CC5">
        <w:rPr>
          <w:lang w:val="es-ES"/>
        </w:rPr>
        <w:t xml:space="preserve">Federal </w:t>
      </w:r>
      <w:r w:rsidR="00720F0D" w:rsidRPr="00B64CC5">
        <w:rPr>
          <w:lang w:val="es-ES"/>
        </w:rPr>
        <w:t xml:space="preserve">del </w:t>
      </w:r>
      <w:r w:rsidR="00546F22" w:rsidRPr="00B64CC5">
        <w:rPr>
          <w:lang w:val="es-ES"/>
        </w:rPr>
        <w:t>Canadá</w:t>
      </w:r>
      <w:r w:rsidRPr="00B64CC5">
        <w:rPr>
          <w:lang w:val="es-ES"/>
        </w:rPr>
        <w:t xml:space="preserve">, </w:t>
      </w:r>
      <w:r w:rsidR="00720F0D" w:rsidRPr="00B64CC5">
        <w:rPr>
          <w:lang w:val="es-ES"/>
        </w:rPr>
        <w:t xml:space="preserve">en el caso </w:t>
      </w:r>
      <w:r w:rsidRPr="00B64CC5">
        <w:rPr>
          <w:i/>
          <w:lang w:val="es-ES"/>
        </w:rPr>
        <w:t xml:space="preserve">Lai </w:t>
      </w:r>
      <w:r w:rsidR="00720F0D" w:rsidRPr="00B64CC5">
        <w:rPr>
          <w:i/>
          <w:lang w:val="es-ES"/>
        </w:rPr>
        <w:t>c</w:t>
      </w:r>
      <w:r w:rsidRPr="00B64CC5">
        <w:rPr>
          <w:i/>
          <w:lang w:val="es-ES"/>
        </w:rPr>
        <w:t xml:space="preserve">. </w:t>
      </w:r>
      <w:r w:rsidR="00720F0D" w:rsidRPr="00B64CC5">
        <w:rPr>
          <w:i/>
          <w:lang w:val="es-ES"/>
        </w:rPr>
        <w:t xml:space="preserve">el </w:t>
      </w:r>
      <w:r w:rsidR="00D934A2" w:rsidRPr="00B64CC5">
        <w:rPr>
          <w:i/>
          <w:lang w:val="es-ES"/>
        </w:rPr>
        <w:t xml:space="preserve">Ministro de </w:t>
      </w:r>
      <w:r w:rsidR="00D934A2" w:rsidRPr="00B64CC5">
        <w:rPr>
          <w:i/>
          <w:iCs/>
          <w:lang w:val="es-ES"/>
        </w:rPr>
        <w:t>Ciudadanía e Inmigración</w:t>
      </w:r>
      <w:r w:rsidRPr="00B64CC5">
        <w:rPr>
          <w:i/>
          <w:lang w:val="es-ES"/>
        </w:rPr>
        <w:t xml:space="preserve"> </w:t>
      </w:r>
      <w:r w:rsidR="0002701E" w:rsidRPr="00B64CC5">
        <w:rPr>
          <w:i/>
          <w:lang w:val="es-ES"/>
        </w:rPr>
        <w:t xml:space="preserve">del </w:t>
      </w:r>
      <w:r w:rsidR="00546F22" w:rsidRPr="00B64CC5">
        <w:rPr>
          <w:i/>
          <w:lang w:val="es-ES"/>
        </w:rPr>
        <w:t>Canadá</w:t>
      </w:r>
      <w:r w:rsidRPr="00B64CC5">
        <w:rPr>
          <w:lang w:val="es-ES"/>
        </w:rPr>
        <w:t xml:space="preserve">, (2007 FC 361), </w:t>
      </w:r>
      <w:r w:rsidR="000E3D3A" w:rsidRPr="00B64CC5">
        <w:rPr>
          <w:lang w:val="es-ES"/>
        </w:rPr>
        <w:t>revisó</w:t>
      </w:r>
      <w:r w:rsidR="005972B4" w:rsidRPr="00B64CC5">
        <w:rPr>
          <w:lang w:val="es-ES"/>
        </w:rPr>
        <w:t xml:space="preserve"> las </w:t>
      </w:r>
      <w:r w:rsidR="00B232A0" w:rsidRPr="00B64CC5">
        <w:rPr>
          <w:lang w:val="es-ES"/>
        </w:rPr>
        <w:t>garantías diplomáticas</w:t>
      </w:r>
      <w:r w:rsidRPr="00B64CC5">
        <w:rPr>
          <w:lang w:val="es-ES"/>
        </w:rPr>
        <w:t xml:space="preserve"> rec</w:t>
      </w:r>
      <w:r w:rsidR="005972B4" w:rsidRPr="00B64CC5">
        <w:rPr>
          <w:lang w:val="es-ES"/>
        </w:rPr>
        <w:t xml:space="preserve">ibidas de </w:t>
      </w:r>
      <w:r w:rsidRPr="00B64CC5">
        <w:rPr>
          <w:lang w:val="es-ES"/>
        </w:rPr>
        <w:t xml:space="preserve">China </w:t>
      </w:r>
      <w:r w:rsidR="005972B4" w:rsidRPr="00B64CC5">
        <w:rPr>
          <w:lang w:val="es-ES"/>
        </w:rPr>
        <w:t xml:space="preserve">en relación con el </w:t>
      </w:r>
      <w:r w:rsidRPr="00B64CC5">
        <w:rPr>
          <w:lang w:val="es-ES"/>
        </w:rPr>
        <w:t>posible tra</w:t>
      </w:r>
      <w:r w:rsidR="005972B4" w:rsidRPr="00B64CC5">
        <w:rPr>
          <w:lang w:val="es-ES"/>
        </w:rPr>
        <w:t xml:space="preserve">slado del Sr. </w:t>
      </w:r>
      <w:r w:rsidRPr="00B64CC5">
        <w:rPr>
          <w:lang w:val="es-ES"/>
        </w:rPr>
        <w:t xml:space="preserve">Lai </w:t>
      </w:r>
      <w:r w:rsidR="005972B4" w:rsidRPr="00B64CC5">
        <w:rPr>
          <w:lang w:val="es-ES"/>
        </w:rPr>
        <w:t xml:space="preserve">y llegó a la conclusión de que el funcionario a cargo de la </w:t>
      </w:r>
      <w:r w:rsidR="004C4478" w:rsidRPr="00B64CC5">
        <w:rPr>
          <w:lang w:val="es-ES"/>
        </w:rPr>
        <w:t xml:space="preserve">evaluación previa del riesgo de retorno </w:t>
      </w:r>
      <w:r w:rsidR="005972B4" w:rsidRPr="00B64CC5">
        <w:rPr>
          <w:lang w:val="es-ES"/>
        </w:rPr>
        <w:t xml:space="preserve">no había evaluado lo suficiente las garantías de que el Sr. Lai no sufriría tortura. El Tribunal se refirió favorablemente a las condiciones mínimas de las </w:t>
      </w:r>
      <w:r w:rsidR="00B232A0" w:rsidRPr="00B64CC5">
        <w:rPr>
          <w:lang w:val="es-ES"/>
        </w:rPr>
        <w:t>garantías diplomáticas</w:t>
      </w:r>
      <w:r w:rsidRPr="00B64CC5">
        <w:rPr>
          <w:lang w:val="es-ES"/>
        </w:rPr>
        <w:t xml:space="preserve"> </w:t>
      </w:r>
      <w:r w:rsidR="005972B4" w:rsidRPr="00B64CC5">
        <w:rPr>
          <w:lang w:val="es-ES"/>
        </w:rPr>
        <w:t xml:space="preserve">enumeradas por el </w:t>
      </w:r>
      <w:r w:rsidR="008056E0" w:rsidRPr="00B64CC5">
        <w:rPr>
          <w:lang w:val="es-ES"/>
        </w:rPr>
        <w:t xml:space="preserve">ex Relator Especial de las Naciones Unidas sobre la tortura </w:t>
      </w:r>
      <w:r w:rsidR="005972B4" w:rsidRPr="00B64CC5">
        <w:rPr>
          <w:lang w:val="es-ES"/>
        </w:rPr>
        <w:t xml:space="preserve">en su informe de </w:t>
      </w:r>
      <w:smartTag w:uri="urn:schemas-microsoft-com:office:smarttags" w:element="metricconverter">
        <w:smartTagPr>
          <w:attr w:name="ProductID" w:val="2004 a"/>
        </w:smartTagPr>
        <w:r w:rsidRPr="00B64CC5">
          <w:rPr>
            <w:lang w:val="es-ES"/>
          </w:rPr>
          <w:t xml:space="preserve">2004 </w:t>
        </w:r>
        <w:r w:rsidR="005972B4" w:rsidRPr="00B64CC5">
          <w:rPr>
            <w:lang w:val="es-ES"/>
          </w:rPr>
          <w:t>a</w:t>
        </w:r>
      </w:smartTag>
      <w:r w:rsidR="005972B4" w:rsidRPr="00B64CC5">
        <w:rPr>
          <w:lang w:val="es-ES"/>
        </w:rPr>
        <w:t xml:space="preserve"> </w:t>
      </w:r>
      <w:smartTag w:uri="urn:schemas-microsoft-com:office:smarttags" w:element="PersonName">
        <w:smartTagPr>
          <w:attr w:name="ProductID" w:val="la Asamblea General"/>
        </w:smartTagPr>
        <w:r w:rsidR="005972B4" w:rsidRPr="00B64CC5">
          <w:rPr>
            <w:lang w:val="es-ES"/>
          </w:rPr>
          <w:t xml:space="preserve">la Asamblea </w:t>
        </w:r>
        <w:r w:rsidRPr="00B64CC5">
          <w:rPr>
            <w:lang w:val="es-ES"/>
          </w:rPr>
          <w:t>General</w:t>
        </w:r>
      </w:smartTag>
      <w:r w:rsidR="005972B4" w:rsidRPr="00B64CC5">
        <w:rPr>
          <w:lang w:val="es-ES"/>
        </w:rPr>
        <w:t xml:space="preserve"> de las Naciones Unidas, como el acceso </w:t>
      </w:r>
      <w:r w:rsidR="00937B87" w:rsidRPr="00B64CC5">
        <w:rPr>
          <w:lang w:val="es-ES"/>
        </w:rPr>
        <w:t>inmediato a un abogado</w:t>
      </w:r>
      <w:r w:rsidRPr="00B64CC5">
        <w:rPr>
          <w:lang w:val="es-ES"/>
        </w:rPr>
        <w:t xml:space="preserve">, </w:t>
      </w:r>
      <w:r w:rsidR="00DD67F6" w:rsidRPr="00B64CC5">
        <w:rPr>
          <w:lang w:val="es-ES"/>
        </w:rPr>
        <w:t>la grabación de tod</w:t>
      </w:r>
      <w:r w:rsidR="0002701E" w:rsidRPr="00B64CC5">
        <w:rPr>
          <w:lang w:val="es-ES"/>
        </w:rPr>
        <w:t>os los interrogatorios</w:t>
      </w:r>
      <w:r w:rsidRPr="00B64CC5">
        <w:rPr>
          <w:lang w:val="es-ES"/>
        </w:rPr>
        <w:t xml:space="preserve">, </w:t>
      </w:r>
      <w:r w:rsidR="00DD67F6" w:rsidRPr="00B64CC5">
        <w:rPr>
          <w:lang w:val="es-ES"/>
        </w:rPr>
        <w:t xml:space="preserve">un examen médico inmediato e independiente, </w:t>
      </w:r>
      <w:r w:rsidR="005656E7" w:rsidRPr="00B64CC5">
        <w:rPr>
          <w:lang w:val="es-ES"/>
        </w:rPr>
        <w:t>no permitir la</w:t>
      </w:r>
      <w:r w:rsidR="0002701E" w:rsidRPr="00B64CC5">
        <w:rPr>
          <w:lang w:val="es-ES"/>
        </w:rPr>
        <w:t xml:space="preserve"> detención </w:t>
      </w:r>
      <w:r w:rsidR="00937B87" w:rsidRPr="00B64CC5">
        <w:rPr>
          <w:lang w:val="es-ES"/>
        </w:rPr>
        <w:t xml:space="preserve">en régimen de incomunicación </w:t>
      </w:r>
      <w:r w:rsidR="00DD67F6" w:rsidRPr="00B64CC5">
        <w:rPr>
          <w:lang w:val="es-ES"/>
        </w:rPr>
        <w:t>y un sistema de supervisión eficaz</w:t>
      </w:r>
      <w:r w:rsidRPr="00B64CC5">
        <w:rPr>
          <w:lang w:val="es-ES"/>
        </w:rPr>
        <w:t xml:space="preserve">. </w:t>
      </w:r>
      <w:r w:rsidR="005972B4" w:rsidRPr="00B64CC5">
        <w:rPr>
          <w:lang w:val="es-ES"/>
        </w:rPr>
        <w:t xml:space="preserve">En otra decisión de 2006 del Tribunal </w:t>
      </w:r>
      <w:r w:rsidRPr="00B64CC5">
        <w:rPr>
          <w:lang w:val="es-ES"/>
        </w:rPr>
        <w:t xml:space="preserve">Federal, </w:t>
      </w:r>
      <w:r w:rsidRPr="00B64CC5">
        <w:rPr>
          <w:i/>
          <w:lang w:val="es-ES"/>
        </w:rPr>
        <w:t xml:space="preserve">Mahjoub </w:t>
      </w:r>
      <w:r w:rsidR="008056E0" w:rsidRPr="00B64CC5">
        <w:rPr>
          <w:i/>
          <w:lang w:val="es-ES"/>
        </w:rPr>
        <w:t>c</w:t>
      </w:r>
      <w:r w:rsidRPr="00B64CC5">
        <w:rPr>
          <w:i/>
          <w:lang w:val="es-ES"/>
        </w:rPr>
        <w:t xml:space="preserve">. </w:t>
      </w:r>
      <w:r w:rsidR="008056E0" w:rsidRPr="00B64CC5">
        <w:rPr>
          <w:i/>
          <w:lang w:val="es-ES"/>
        </w:rPr>
        <w:t xml:space="preserve">el </w:t>
      </w:r>
      <w:r w:rsidR="00546F22" w:rsidRPr="00B64CC5">
        <w:rPr>
          <w:i/>
          <w:lang w:val="es-ES"/>
        </w:rPr>
        <w:t>Canadá</w:t>
      </w:r>
      <w:r w:rsidRPr="00B64CC5">
        <w:rPr>
          <w:i/>
          <w:lang w:val="es-ES"/>
        </w:rPr>
        <w:t xml:space="preserve"> (</w:t>
      </w:r>
      <w:r w:rsidR="00D934A2" w:rsidRPr="00B64CC5">
        <w:rPr>
          <w:i/>
          <w:lang w:val="es-ES"/>
        </w:rPr>
        <w:t>Ministro de Ciudadanía e Inmigración</w:t>
      </w:r>
      <w:r w:rsidRPr="00B64CC5">
        <w:rPr>
          <w:i/>
          <w:lang w:val="es-ES"/>
        </w:rPr>
        <w:t>)</w:t>
      </w:r>
      <w:r w:rsidRPr="00B64CC5">
        <w:rPr>
          <w:lang w:val="es-ES"/>
        </w:rPr>
        <w:t xml:space="preserve">, (2006 FC 1503), </w:t>
      </w:r>
      <w:r w:rsidR="005656E7" w:rsidRPr="00B64CC5">
        <w:rPr>
          <w:lang w:val="es-ES"/>
        </w:rPr>
        <w:t xml:space="preserve">las </w:t>
      </w:r>
      <w:r w:rsidR="00B232A0" w:rsidRPr="00B64CC5">
        <w:rPr>
          <w:lang w:val="es-ES"/>
        </w:rPr>
        <w:t>garantías diplomáticas</w:t>
      </w:r>
      <w:r w:rsidRPr="00B64CC5">
        <w:rPr>
          <w:lang w:val="es-ES"/>
        </w:rPr>
        <w:t xml:space="preserve"> </w:t>
      </w:r>
      <w:r w:rsidR="005656E7" w:rsidRPr="00B64CC5">
        <w:rPr>
          <w:lang w:val="es-ES"/>
        </w:rPr>
        <w:t xml:space="preserve">de Egipto no se consideraron confiables, en gran medida debido a los antecedentes del país en materia de </w:t>
      </w:r>
      <w:r w:rsidR="00CF5BDE" w:rsidRPr="00B64CC5">
        <w:rPr>
          <w:lang w:val="es-ES"/>
        </w:rPr>
        <w:t>derechos humanos</w:t>
      </w:r>
      <w:r w:rsidRPr="00B64CC5">
        <w:rPr>
          <w:lang w:val="es-ES"/>
        </w:rPr>
        <w:t>,</w:t>
      </w:r>
      <w:r w:rsidR="005656E7" w:rsidRPr="00B64CC5">
        <w:rPr>
          <w:lang w:val="es-ES"/>
        </w:rPr>
        <w:t xml:space="preserve"> pero también se señaló la ausencia de un mecanismo de supervisión en las garantías recibidas</w:t>
      </w:r>
      <w:r w:rsidRPr="00B64CC5">
        <w:rPr>
          <w:lang w:val="es-ES"/>
        </w:rPr>
        <w:t xml:space="preserve">. </w:t>
      </w:r>
    </w:p>
    <w:p w:rsidR="00601F28" w:rsidRPr="00B64CC5" w:rsidRDefault="00601F28" w:rsidP="00CD4891">
      <w:pPr>
        <w:pStyle w:val="SingleTxtG"/>
        <w:rPr>
          <w:lang w:val="es-ES"/>
        </w:rPr>
      </w:pPr>
      <w:r w:rsidRPr="00B64CC5">
        <w:rPr>
          <w:lang w:val="es-ES"/>
        </w:rPr>
        <w:t>43.</w:t>
      </w:r>
      <w:r w:rsidRPr="00B64CC5">
        <w:rPr>
          <w:lang w:val="es-ES"/>
        </w:rPr>
        <w:tab/>
      </w:r>
      <w:r w:rsidR="00720F0D" w:rsidRPr="00B64CC5">
        <w:rPr>
          <w:lang w:val="es-ES"/>
        </w:rPr>
        <w:t xml:space="preserve">El </w:t>
      </w:r>
      <w:r w:rsidR="00546F22" w:rsidRPr="00B64CC5">
        <w:rPr>
          <w:lang w:val="es-ES"/>
        </w:rPr>
        <w:t>Gobierno del Canadá</w:t>
      </w:r>
      <w:r w:rsidRPr="00B64CC5">
        <w:rPr>
          <w:lang w:val="es-ES"/>
        </w:rPr>
        <w:t xml:space="preserve"> reco</w:t>
      </w:r>
      <w:r w:rsidR="005656E7" w:rsidRPr="00B64CC5">
        <w:rPr>
          <w:lang w:val="es-ES"/>
        </w:rPr>
        <w:t>noce que los mecanismos de supervisión pueden constituir un</w:t>
      </w:r>
      <w:r w:rsidR="00A4263F" w:rsidRPr="00B64CC5">
        <w:rPr>
          <w:lang w:val="es-ES"/>
        </w:rPr>
        <w:t>a forma</w:t>
      </w:r>
      <w:r w:rsidR="005656E7" w:rsidRPr="00B64CC5">
        <w:rPr>
          <w:lang w:val="es-ES"/>
        </w:rPr>
        <w:t xml:space="preserve"> ef</w:t>
      </w:r>
      <w:r w:rsidR="00A4263F" w:rsidRPr="00B64CC5">
        <w:rPr>
          <w:lang w:val="es-ES"/>
        </w:rPr>
        <w:t>icaz de reforzar la credibilidad de las</w:t>
      </w:r>
      <w:r w:rsidRPr="00B64CC5">
        <w:rPr>
          <w:lang w:val="es-ES"/>
        </w:rPr>
        <w:t xml:space="preserve"> </w:t>
      </w:r>
      <w:r w:rsidR="00B232A0" w:rsidRPr="00B64CC5">
        <w:rPr>
          <w:lang w:val="es-ES"/>
        </w:rPr>
        <w:t>garantías diplomáticas</w:t>
      </w:r>
      <w:r w:rsidR="00A4263F" w:rsidRPr="00B64CC5">
        <w:rPr>
          <w:lang w:val="es-ES"/>
        </w:rPr>
        <w:t>,</w:t>
      </w:r>
      <w:r w:rsidRPr="00B64CC5">
        <w:rPr>
          <w:lang w:val="es-ES"/>
        </w:rPr>
        <w:t xml:space="preserve"> rec</w:t>
      </w:r>
      <w:r w:rsidR="00A4263F" w:rsidRPr="00B64CC5">
        <w:rPr>
          <w:lang w:val="es-ES"/>
        </w:rPr>
        <w:t>ibidas de otro país, de que una persona no será sometida a tortura al regresar a él.</w:t>
      </w:r>
    </w:p>
    <w:p w:rsidR="00601F28" w:rsidRPr="00B64CC5" w:rsidRDefault="00601F28" w:rsidP="00911F45">
      <w:pPr>
        <w:pStyle w:val="H1G"/>
        <w:rPr>
          <w:lang w:val="es-ES"/>
        </w:rPr>
      </w:pPr>
      <w:r w:rsidRPr="00B64CC5">
        <w:rPr>
          <w:lang w:val="es-ES"/>
        </w:rPr>
        <w:tab/>
      </w:r>
      <w:r w:rsidRPr="00B64CC5">
        <w:rPr>
          <w:lang w:val="es-ES"/>
        </w:rPr>
        <w:tab/>
      </w:r>
      <w:bookmarkStart w:id="15" w:name="_Toc293307500"/>
      <w:r w:rsidR="008D1C1E" w:rsidRPr="00B64CC5">
        <w:rPr>
          <w:lang w:val="es-ES"/>
        </w:rPr>
        <w:t>Artículo</w:t>
      </w:r>
      <w:r w:rsidRPr="00B64CC5">
        <w:rPr>
          <w:lang w:val="es-ES"/>
        </w:rPr>
        <w:t xml:space="preserve"> 7</w:t>
      </w:r>
      <w:r w:rsidRPr="00B64CC5">
        <w:rPr>
          <w:lang w:val="es-ES"/>
        </w:rPr>
        <w:br/>
      </w:r>
      <w:bookmarkEnd w:id="15"/>
      <w:r w:rsidR="00937B87" w:rsidRPr="00B64CC5">
        <w:rPr>
          <w:lang w:val="es-ES"/>
        </w:rPr>
        <w:t xml:space="preserve">Enjuiciamiento de personas que </w:t>
      </w:r>
      <w:r w:rsidR="00947B1F" w:rsidRPr="00B64CC5">
        <w:rPr>
          <w:lang w:val="es-ES"/>
        </w:rPr>
        <w:t xml:space="preserve">presuntamente </w:t>
      </w:r>
      <w:r w:rsidR="00937B87" w:rsidRPr="00B64CC5">
        <w:rPr>
          <w:lang w:val="es-ES"/>
        </w:rPr>
        <w:t xml:space="preserve">han cometido </w:t>
      </w:r>
      <w:r w:rsidR="006D6DD7" w:rsidRPr="00B64CC5">
        <w:rPr>
          <w:lang w:val="es-ES"/>
        </w:rPr>
        <w:br/>
      </w:r>
      <w:r w:rsidR="001827C4" w:rsidRPr="00B64CC5">
        <w:rPr>
          <w:lang w:val="es-ES"/>
        </w:rPr>
        <w:t xml:space="preserve">actos </w:t>
      </w:r>
      <w:r w:rsidR="00BD74F1" w:rsidRPr="00B64CC5">
        <w:rPr>
          <w:lang w:val="es-ES"/>
        </w:rPr>
        <w:t xml:space="preserve">de </w:t>
      </w:r>
      <w:r w:rsidR="00937B87" w:rsidRPr="00B64CC5">
        <w:rPr>
          <w:lang w:val="es-ES"/>
        </w:rPr>
        <w:t>tortura</w:t>
      </w:r>
    </w:p>
    <w:p w:rsidR="00601F28" w:rsidRPr="00B64CC5" w:rsidRDefault="00601F28" w:rsidP="00CD4891">
      <w:pPr>
        <w:pStyle w:val="SingleTxtG"/>
        <w:rPr>
          <w:lang w:val="es-ES"/>
        </w:rPr>
      </w:pPr>
      <w:r w:rsidRPr="00B64CC5">
        <w:rPr>
          <w:lang w:val="es-ES"/>
        </w:rPr>
        <w:t>44.</w:t>
      </w:r>
      <w:r w:rsidRPr="00B64CC5">
        <w:rPr>
          <w:lang w:val="es-ES"/>
        </w:rPr>
        <w:tab/>
      </w:r>
      <w:r w:rsidR="00A4263F" w:rsidRPr="00B64CC5">
        <w:rPr>
          <w:lang w:val="es-ES"/>
        </w:rPr>
        <w:t xml:space="preserve">Como se consignó en el </w:t>
      </w:r>
      <w:r w:rsidR="00490250" w:rsidRPr="00B64CC5">
        <w:rPr>
          <w:lang w:val="es-ES"/>
        </w:rPr>
        <w:t>quinto informe del Canadá</w:t>
      </w:r>
      <w:r w:rsidRPr="00B64CC5">
        <w:rPr>
          <w:lang w:val="es-ES"/>
        </w:rPr>
        <w:t xml:space="preserve">, </w:t>
      </w:r>
      <w:r w:rsidR="0065189F" w:rsidRPr="00B64CC5">
        <w:rPr>
          <w:lang w:val="es-ES"/>
        </w:rPr>
        <w:t xml:space="preserve">un grupo </w:t>
      </w:r>
      <w:r w:rsidRPr="00B64CC5">
        <w:rPr>
          <w:lang w:val="es-ES"/>
        </w:rPr>
        <w:t>interdepart</w:t>
      </w:r>
      <w:r w:rsidR="0065189F" w:rsidRPr="00B64CC5">
        <w:rPr>
          <w:lang w:val="es-ES"/>
        </w:rPr>
        <w:t>a</w:t>
      </w:r>
      <w:r w:rsidRPr="00B64CC5">
        <w:rPr>
          <w:lang w:val="es-ES"/>
        </w:rPr>
        <w:t xml:space="preserve">mental, </w:t>
      </w:r>
      <w:r w:rsidR="0065189F" w:rsidRPr="00B64CC5">
        <w:rPr>
          <w:lang w:val="es-ES"/>
        </w:rPr>
        <w:t xml:space="preserve">el </w:t>
      </w:r>
      <w:r w:rsidR="00EE278F" w:rsidRPr="00B64CC5">
        <w:rPr>
          <w:lang w:val="es-ES"/>
        </w:rPr>
        <w:t xml:space="preserve">Comité de Coordinación de Operaciones del Programa </w:t>
      </w:r>
      <w:r w:rsidRPr="00B64CC5">
        <w:rPr>
          <w:lang w:val="es-ES"/>
        </w:rPr>
        <w:t>(</w:t>
      </w:r>
      <w:r w:rsidR="0065189F" w:rsidRPr="00B64CC5">
        <w:rPr>
          <w:lang w:val="es-ES"/>
        </w:rPr>
        <w:t>ant</w:t>
      </w:r>
      <w:r w:rsidR="00F142A3" w:rsidRPr="00B64CC5">
        <w:rPr>
          <w:lang w:val="es-ES"/>
        </w:rPr>
        <w:t>es</w:t>
      </w:r>
      <w:r w:rsidR="0065189F" w:rsidRPr="00B64CC5">
        <w:rPr>
          <w:lang w:val="es-ES"/>
        </w:rPr>
        <w:t xml:space="preserve"> denominado Grupo Interdepartamental de Operaciones</w:t>
      </w:r>
      <w:r w:rsidRPr="00B64CC5">
        <w:rPr>
          <w:lang w:val="es-ES"/>
        </w:rPr>
        <w:t>), coordina</w:t>
      </w:r>
      <w:r w:rsidR="0065189F" w:rsidRPr="00B64CC5">
        <w:rPr>
          <w:lang w:val="es-ES"/>
        </w:rPr>
        <w:t xml:space="preserve"> la</w:t>
      </w:r>
      <w:r w:rsidR="00EE278F" w:rsidRPr="00B64CC5">
        <w:rPr>
          <w:lang w:val="es-ES"/>
        </w:rPr>
        <w:t>s</w:t>
      </w:r>
      <w:r w:rsidR="0065189F" w:rsidRPr="00B64CC5">
        <w:rPr>
          <w:lang w:val="es-ES"/>
        </w:rPr>
        <w:t xml:space="preserve"> investigaci</w:t>
      </w:r>
      <w:r w:rsidR="00EE278F" w:rsidRPr="00B64CC5">
        <w:rPr>
          <w:lang w:val="es-ES"/>
        </w:rPr>
        <w:t>ones</w:t>
      </w:r>
      <w:r w:rsidR="0065189F" w:rsidRPr="00B64CC5">
        <w:rPr>
          <w:lang w:val="es-ES"/>
        </w:rPr>
        <w:t xml:space="preserve"> de </w:t>
      </w:r>
      <w:r w:rsidR="003E7BE3" w:rsidRPr="00B64CC5">
        <w:rPr>
          <w:lang w:val="es-ES"/>
        </w:rPr>
        <w:t xml:space="preserve">denuncias de crímenes de guerra o crímenes de lesa humanidad </w:t>
      </w:r>
      <w:r w:rsidR="00EE278F" w:rsidRPr="00B64CC5">
        <w:rPr>
          <w:lang w:val="es-ES"/>
        </w:rPr>
        <w:t>emprendidas por el Programa canadiense sobre los crímenes de guerra</w:t>
      </w:r>
      <w:r w:rsidRPr="00B64CC5">
        <w:rPr>
          <w:lang w:val="es-ES"/>
        </w:rPr>
        <w:t xml:space="preserve">. </w:t>
      </w:r>
      <w:r w:rsidR="00EE278F" w:rsidRPr="00B64CC5">
        <w:rPr>
          <w:lang w:val="es-ES"/>
        </w:rPr>
        <w:t xml:space="preserve">El Comité </w:t>
      </w:r>
      <w:r w:rsidR="0025398F" w:rsidRPr="00B64CC5">
        <w:rPr>
          <w:lang w:val="es-ES"/>
        </w:rPr>
        <w:t xml:space="preserve">se cerciora de que el </w:t>
      </w:r>
      <w:r w:rsidR="00546F22" w:rsidRPr="00B64CC5">
        <w:rPr>
          <w:lang w:val="es-ES"/>
        </w:rPr>
        <w:t>Gobierno del Canadá</w:t>
      </w:r>
      <w:r w:rsidRPr="00B64CC5">
        <w:rPr>
          <w:lang w:val="es-ES"/>
        </w:rPr>
        <w:t xml:space="preserve"> </w:t>
      </w:r>
      <w:r w:rsidR="0025398F" w:rsidRPr="00B64CC5">
        <w:rPr>
          <w:lang w:val="es-ES"/>
        </w:rPr>
        <w:t xml:space="preserve">haya atendido correctamente todas las denuncias de </w:t>
      </w:r>
      <w:r w:rsidR="00195F25" w:rsidRPr="00B64CC5">
        <w:rPr>
          <w:lang w:val="es-ES"/>
        </w:rPr>
        <w:t>ambos</w:t>
      </w:r>
      <w:r w:rsidR="00583BA0" w:rsidRPr="00B64CC5">
        <w:rPr>
          <w:lang w:val="es-ES"/>
        </w:rPr>
        <w:t xml:space="preserve"> tipos de </w:t>
      </w:r>
      <w:r w:rsidR="0025398F" w:rsidRPr="00B64CC5">
        <w:rPr>
          <w:lang w:val="es-ES"/>
        </w:rPr>
        <w:t>crímenes contra ciudadanos c</w:t>
      </w:r>
      <w:r w:rsidR="00872162" w:rsidRPr="00B64CC5">
        <w:rPr>
          <w:lang w:val="es-ES"/>
        </w:rPr>
        <w:t>anadiense</w:t>
      </w:r>
      <w:r w:rsidR="0025398F" w:rsidRPr="00B64CC5">
        <w:rPr>
          <w:lang w:val="es-ES"/>
        </w:rPr>
        <w:t xml:space="preserve">s o </w:t>
      </w:r>
      <w:r w:rsidRPr="00B64CC5">
        <w:rPr>
          <w:lang w:val="es-ES"/>
        </w:rPr>
        <w:t>person</w:t>
      </w:r>
      <w:r w:rsidR="0025398F" w:rsidRPr="00B64CC5">
        <w:rPr>
          <w:lang w:val="es-ES"/>
        </w:rPr>
        <w:t>a</w:t>
      </w:r>
      <w:r w:rsidRPr="00B64CC5">
        <w:rPr>
          <w:lang w:val="es-ES"/>
        </w:rPr>
        <w:t>s present</w:t>
      </w:r>
      <w:r w:rsidR="0025398F" w:rsidRPr="00B64CC5">
        <w:rPr>
          <w:lang w:val="es-ES"/>
        </w:rPr>
        <w:t xml:space="preserve">es en el </w:t>
      </w:r>
      <w:r w:rsidR="00546F22" w:rsidRPr="00B64CC5">
        <w:rPr>
          <w:lang w:val="es-ES"/>
        </w:rPr>
        <w:t>Canadá</w:t>
      </w:r>
      <w:r w:rsidRPr="00B64CC5">
        <w:rPr>
          <w:lang w:val="es-ES"/>
        </w:rPr>
        <w:t xml:space="preserve">. </w:t>
      </w:r>
      <w:r w:rsidR="0025398F" w:rsidRPr="00B64CC5">
        <w:rPr>
          <w:lang w:val="es-ES"/>
        </w:rPr>
        <w:t xml:space="preserve">También </w:t>
      </w:r>
      <w:r w:rsidR="00C65F7A" w:rsidRPr="00B64CC5">
        <w:rPr>
          <w:lang w:val="es-ES"/>
        </w:rPr>
        <w:t>se ocupa de</w:t>
      </w:r>
      <w:r w:rsidR="0025398F" w:rsidRPr="00B64CC5">
        <w:rPr>
          <w:lang w:val="es-ES"/>
        </w:rPr>
        <w:t xml:space="preserve"> que el </w:t>
      </w:r>
      <w:r w:rsidR="00546F22" w:rsidRPr="00B64CC5">
        <w:rPr>
          <w:lang w:val="es-ES"/>
        </w:rPr>
        <w:t>Canadá</w:t>
      </w:r>
      <w:r w:rsidRPr="00B64CC5">
        <w:rPr>
          <w:lang w:val="es-ES"/>
        </w:rPr>
        <w:t xml:space="preserve"> c</w:t>
      </w:r>
      <w:r w:rsidR="00C65F7A" w:rsidRPr="00B64CC5">
        <w:rPr>
          <w:lang w:val="es-ES"/>
        </w:rPr>
        <w:t>u</w:t>
      </w:r>
      <w:r w:rsidRPr="00B64CC5">
        <w:rPr>
          <w:lang w:val="es-ES"/>
        </w:rPr>
        <w:t>mpl</w:t>
      </w:r>
      <w:r w:rsidR="0025398F" w:rsidRPr="00B64CC5">
        <w:rPr>
          <w:lang w:val="es-ES"/>
        </w:rPr>
        <w:t xml:space="preserve">a sus obligaciones </w:t>
      </w:r>
      <w:r w:rsidRPr="00B64CC5">
        <w:rPr>
          <w:lang w:val="es-ES"/>
        </w:rPr>
        <w:t>interna</w:t>
      </w:r>
      <w:r w:rsidR="0025398F" w:rsidRPr="00B64CC5">
        <w:rPr>
          <w:lang w:val="es-ES"/>
        </w:rPr>
        <w:t>c</w:t>
      </w:r>
      <w:r w:rsidRPr="00B64CC5">
        <w:rPr>
          <w:lang w:val="es-ES"/>
        </w:rPr>
        <w:t>ional</w:t>
      </w:r>
      <w:r w:rsidR="0025398F" w:rsidRPr="00B64CC5">
        <w:rPr>
          <w:lang w:val="es-ES"/>
        </w:rPr>
        <w:t>es</w:t>
      </w:r>
      <w:r w:rsidRPr="00B64CC5">
        <w:rPr>
          <w:lang w:val="es-ES"/>
        </w:rPr>
        <w:t xml:space="preserve">. </w:t>
      </w:r>
    </w:p>
    <w:p w:rsidR="00601F28" w:rsidRPr="00B64CC5" w:rsidRDefault="00601F28" w:rsidP="00CD4891">
      <w:pPr>
        <w:pStyle w:val="SingleTxtG"/>
        <w:rPr>
          <w:lang w:val="es-ES"/>
        </w:rPr>
      </w:pPr>
      <w:r w:rsidRPr="00B64CC5">
        <w:rPr>
          <w:lang w:val="es-ES"/>
        </w:rPr>
        <w:t>45.</w:t>
      </w:r>
      <w:r w:rsidRPr="00B64CC5">
        <w:rPr>
          <w:lang w:val="es-ES"/>
        </w:rPr>
        <w:tab/>
      </w:r>
      <w:r w:rsidR="00583BA0" w:rsidRPr="00B64CC5">
        <w:rPr>
          <w:lang w:val="es-ES"/>
        </w:rPr>
        <w:t xml:space="preserve">Entre otras </w:t>
      </w:r>
      <w:r w:rsidR="0025398F" w:rsidRPr="00B64CC5">
        <w:rPr>
          <w:lang w:val="es-ES"/>
        </w:rPr>
        <w:t>actividad</w:t>
      </w:r>
      <w:r w:rsidR="00583BA0" w:rsidRPr="00B64CC5">
        <w:rPr>
          <w:lang w:val="es-ES"/>
        </w:rPr>
        <w:t>es de</w:t>
      </w:r>
      <w:r w:rsidR="0025398F" w:rsidRPr="00B64CC5">
        <w:rPr>
          <w:lang w:val="es-ES"/>
        </w:rPr>
        <w:t xml:space="preserve"> importan</w:t>
      </w:r>
      <w:r w:rsidR="00583BA0" w:rsidRPr="00B64CC5">
        <w:rPr>
          <w:lang w:val="es-ES"/>
        </w:rPr>
        <w:t xml:space="preserve">cia, el </w:t>
      </w:r>
      <w:r w:rsidR="0025398F" w:rsidRPr="00B64CC5">
        <w:rPr>
          <w:lang w:val="es-ES"/>
        </w:rPr>
        <w:t xml:space="preserve">Comité de Coordinación de Operaciones del Programa </w:t>
      </w:r>
      <w:r w:rsidR="00583BA0" w:rsidRPr="00B64CC5">
        <w:rPr>
          <w:lang w:val="es-ES"/>
        </w:rPr>
        <w:t xml:space="preserve">examinó </w:t>
      </w:r>
      <w:r w:rsidR="0025398F" w:rsidRPr="00B64CC5">
        <w:rPr>
          <w:lang w:val="es-ES"/>
        </w:rPr>
        <w:t>todos los expedientes de crímenes de lesa humanidad y</w:t>
      </w:r>
      <w:r w:rsidRPr="00B64CC5">
        <w:rPr>
          <w:lang w:val="es-ES"/>
        </w:rPr>
        <w:t xml:space="preserve"> </w:t>
      </w:r>
      <w:r w:rsidR="0025398F" w:rsidRPr="00B64CC5">
        <w:rPr>
          <w:lang w:val="es-ES"/>
        </w:rPr>
        <w:t>crímenes de guerra</w:t>
      </w:r>
      <w:r w:rsidRPr="00B64CC5">
        <w:rPr>
          <w:lang w:val="es-ES"/>
        </w:rPr>
        <w:t>, determin</w:t>
      </w:r>
      <w:r w:rsidR="00583BA0" w:rsidRPr="00B64CC5">
        <w:rPr>
          <w:lang w:val="es-ES"/>
        </w:rPr>
        <w:t xml:space="preserve">ó </w:t>
      </w:r>
      <w:r w:rsidR="00C65F7A" w:rsidRPr="00B64CC5">
        <w:rPr>
          <w:lang w:val="es-ES"/>
        </w:rPr>
        <w:t>la</w:t>
      </w:r>
      <w:r w:rsidR="008F2773" w:rsidRPr="00B64CC5">
        <w:rPr>
          <w:lang w:val="es-ES"/>
        </w:rPr>
        <w:t xml:space="preserve"> línea de acción </w:t>
      </w:r>
      <w:r w:rsidR="00C65F7A" w:rsidRPr="00B64CC5">
        <w:rPr>
          <w:lang w:val="es-ES"/>
        </w:rPr>
        <w:t>apropiada</w:t>
      </w:r>
      <w:r w:rsidRPr="00B64CC5">
        <w:rPr>
          <w:lang w:val="es-ES"/>
        </w:rPr>
        <w:t xml:space="preserve"> </w:t>
      </w:r>
      <w:r w:rsidR="008F2773" w:rsidRPr="00B64CC5">
        <w:rPr>
          <w:lang w:val="es-ES"/>
        </w:rPr>
        <w:t>y derivó los expedientes a las autoridades departamentales correspondientes para que tom</w:t>
      </w:r>
      <w:r w:rsidR="00195F25" w:rsidRPr="00B64CC5">
        <w:rPr>
          <w:lang w:val="es-ES"/>
        </w:rPr>
        <w:t>aran</w:t>
      </w:r>
      <w:r w:rsidR="008F2773" w:rsidRPr="00B64CC5">
        <w:rPr>
          <w:lang w:val="es-ES"/>
        </w:rPr>
        <w:t xml:space="preserve"> las medidas del caso.</w:t>
      </w:r>
      <w:r w:rsidRPr="00B64CC5">
        <w:rPr>
          <w:lang w:val="es-ES"/>
        </w:rPr>
        <w:t xml:space="preserve"> </w:t>
      </w:r>
      <w:r w:rsidR="00326FF2" w:rsidRPr="00B64CC5">
        <w:rPr>
          <w:lang w:val="es-ES"/>
        </w:rPr>
        <w:t>Se realizan exámenes periódicos para estudiar los nuevos expedientes que llegan a la atención de los asociados del Programa</w:t>
      </w:r>
      <w:r w:rsidRPr="00B64CC5">
        <w:rPr>
          <w:lang w:val="es-ES"/>
        </w:rPr>
        <w:t xml:space="preserve">. </w:t>
      </w:r>
      <w:r w:rsidR="0025398F" w:rsidRPr="00B64CC5">
        <w:rPr>
          <w:lang w:val="es-ES"/>
        </w:rPr>
        <w:t xml:space="preserve">El Comité se reúne una vez por mes </w:t>
      </w:r>
      <w:r w:rsidRPr="00B64CC5">
        <w:rPr>
          <w:lang w:val="es-ES"/>
        </w:rPr>
        <w:t>(o</w:t>
      </w:r>
      <w:r w:rsidR="0025398F" w:rsidRPr="00B64CC5">
        <w:rPr>
          <w:lang w:val="es-ES"/>
        </w:rPr>
        <w:t xml:space="preserve"> con mayor frecuencia, de ser necesario</w:t>
      </w:r>
      <w:r w:rsidRPr="00B64CC5">
        <w:rPr>
          <w:lang w:val="es-ES"/>
        </w:rPr>
        <w:t xml:space="preserve">). </w:t>
      </w:r>
      <w:r w:rsidR="00195F25" w:rsidRPr="00B64CC5">
        <w:rPr>
          <w:lang w:val="es-ES"/>
        </w:rPr>
        <w:t>Las d</w:t>
      </w:r>
      <w:r w:rsidRPr="00B64CC5">
        <w:rPr>
          <w:lang w:val="es-ES"/>
        </w:rPr>
        <w:t>ecision</w:t>
      </w:r>
      <w:r w:rsidR="00195F25" w:rsidRPr="00B64CC5">
        <w:rPr>
          <w:lang w:val="es-ES"/>
        </w:rPr>
        <w:t>e</w:t>
      </w:r>
      <w:r w:rsidRPr="00B64CC5">
        <w:rPr>
          <w:lang w:val="es-ES"/>
        </w:rPr>
        <w:t>s</w:t>
      </w:r>
      <w:r w:rsidR="00195F25" w:rsidRPr="00B64CC5">
        <w:rPr>
          <w:lang w:val="es-ES"/>
        </w:rPr>
        <w:t xml:space="preserve"> se adoptan por </w:t>
      </w:r>
      <w:r w:rsidRPr="00B64CC5">
        <w:rPr>
          <w:lang w:val="es-ES"/>
        </w:rPr>
        <w:t>consens</w:t>
      </w:r>
      <w:r w:rsidR="00195F25" w:rsidRPr="00B64CC5">
        <w:rPr>
          <w:lang w:val="es-ES"/>
        </w:rPr>
        <w:t xml:space="preserve">o y la presidencia </w:t>
      </w:r>
      <w:r w:rsidRPr="00B64CC5">
        <w:rPr>
          <w:lang w:val="es-ES"/>
        </w:rPr>
        <w:t>rota</w:t>
      </w:r>
      <w:r w:rsidR="00195F25" w:rsidRPr="00B64CC5">
        <w:rPr>
          <w:lang w:val="es-ES"/>
        </w:rPr>
        <w:t xml:space="preserve"> entre las organizaciones </w:t>
      </w:r>
      <w:r w:rsidR="00326FF2" w:rsidRPr="00B64CC5">
        <w:rPr>
          <w:lang w:val="es-ES"/>
        </w:rPr>
        <w:t>asociadas</w:t>
      </w:r>
      <w:r w:rsidRPr="00B64CC5">
        <w:rPr>
          <w:lang w:val="es-ES"/>
        </w:rPr>
        <w:t>.</w:t>
      </w:r>
    </w:p>
    <w:p w:rsidR="00601F28" w:rsidRPr="00B64CC5" w:rsidRDefault="00601F28" w:rsidP="00CD4891">
      <w:pPr>
        <w:pStyle w:val="SingleTxtG"/>
        <w:rPr>
          <w:lang w:val="es-ES"/>
        </w:rPr>
      </w:pPr>
      <w:r w:rsidRPr="00B64CC5">
        <w:rPr>
          <w:lang w:val="es-ES"/>
        </w:rPr>
        <w:t>46.</w:t>
      </w:r>
      <w:r w:rsidRPr="00B64CC5">
        <w:rPr>
          <w:lang w:val="es-ES"/>
        </w:rPr>
        <w:tab/>
      </w:r>
      <w:r w:rsidR="00326FF2" w:rsidRPr="00B64CC5">
        <w:rPr>
          <w:lang w:val="es-ES"/>
        </w:rPr>
        <w:t xml:space="preserve">Si </w:t>
      </w:r>
      <w:r w:rsidR="00002F77" w:rsidRPr="00B64CC5">
        <w:rPr>
          <w:lang w:val="es-ES"/>
        </w:rPr>
        <w:t xml:space="preserve">se descubre que un sospechoso de participación en atrocidades vive en el </w:t>
      </w:r>
      <w:r w:rsidR="00326FF2" w:rsidRPr="00B64CC5">
        <w:rPr>
          <w:lang w:val="es-ES"/>
        </w:rPr>
        <w:t xml:space="preserve">Canadá o </w:t>
      </w:r>
      <w:r w:rsidR="00002F77" w:rsidRPr="00B64CC5">
        <w:rPr>
          <w:lang w:val="es-ES"/>
        </w:rPr>
        <w:t xml:space="preserve">llega al país, </w:t>
      </w:r>
      <w:r w:rsidR="00326FF2" w:rsidRPr="00B64CC5">
        <w:rPr>
          <w:lang w:val="es-ES"/>
        </w:rPr>
        <w:t xml:space="preserve">los asociados del Programa evalúan la situación para determinar </w:t>
      </w:r>
      <w:r w:rsidR="00002F77" w:rsidRPr="00B64CC5">
        <w:rPr>
          <w:lang w:val="es-ES"/>
        </w:rPr>
        <w:t>cuál es el recurso más apropiado. Entre los recursos disponibles se cuentan</w:t>
      </w:r>
      <w:r w:rsidR="0031311B" w:rsidRPr="00B64CC5">
        <w:rPr>
          <w:lang w:val="es-ES"/>
        </w:rPr>
        <w:t xml:space="preserve"> los siguientes</w:t>
      </w:r>
      <w:r w:rsidRPr="00B64CC5">
        <w:rPr>
          <w:lang w:val="es-ES"/>
        </w:rPr>
        <w:t>:</w:t>
      </w:r>
    </w:p>
    <w:p w:rsidR="00601F28" w:rsidRPr="00B64CC5" w:rsidRDefault="00ED56AB" w:rsidP="00ED56AB">
      <w:pPr>
        <w:pStyle w:val="SingleTxtG"/>
        <w:rPr>
          <w:lang w:val="es-ES"/>
        </w:rPr>
      </w:pPr>
      <w:r w:rsidRPr="00B64CC5">
        <w:rPr>
          <w:lang w:val="es-ES"/>
        </w:rPr>
        <w:tab/>
      </w:r>
      <w:r w:rsidR="00601F28" w:rsidRPr="00B64CC5">
        <w:rPr>
          <w:lang w:val="es-ES"/>
        </w:rPr>
        <w:t>a)</w:t>
      </w:r>
      <w:r w:rsidR="00601F28" w:rsidRPr="00B64CC5">
        <w:rPr>
          <w:lang w:val="es-ES"/>
        </w:rPr>
        <w:tab/>
      </w:r>
      <w:r w:rsidR="00A0331A" w:rsidRPr="00B64CC5">
        <w:rPr>
          <w:lang w:val="es-ES"/>
        </w:rPr>
        <w:t xml:space="preserve">Proceso penal basado en </w:t>
      </w:r>
      <w:r w:rsidR="00601F28" w:rsidRPr="00B64CC5">
        <w:rPr>
          <w:lang w:val="es-ES"/>
        </w:rPr>
        <w:t>investiga</w:t>
      </w:r>
      <w:r w:rsidR="00A0331A" w:rsidRPr="00B64CC5">
        <w:rPr>
          <w:lang w:val="es-ES"/>
        </w:rPr>
        <w:t xml:space="preserve">ciones llevadas a cabo por </w:t>
      </w:r>
      <w:smartTag w:uri="urn:schemas-microsoft-com:office:smarttags" w:element="PersonName">
        <w:smartTagPr>
          <w:attr w:name="ProductID" w:val="la Real Polic￭a Montada"/>
        </w:smartTagPr>
        <w:r w:rsidR="00A0331A" w:rsidRPr="00B64CC5">
          <w:rPr>
            <w:lang w:val="es-ES"/>
          </w:rPr>
          <w:t xml:space="preserve">la </w:t>
        </w:r>
        <w:r w:rsidR="00DA5F4E" w:rsidRPr="00B64CC5">
          <w:rPr>
            <w:lang w:val="es-ES"/>
          </w:rPr>
          <w:t>Real Policía Montada</w:t>
        </w:r>
      </w:smartTag>
      <w:r w:rsidR="00DA5F4E" w:rsidRPr="00B64CC5">
        <w:rPr>
          <w:lang w:val="es-ES"/>
        </w:rPr>
        <w:t xml:space="preserve"> del Canadá </w:t>
      </w:r>
      <w:r w:rsidR="00326FF2" w:rsidRPr="00B64CC5">
        <w:rPr>
          <w:lang w:val="es-ES"/>
        </w:rPr>
        <w:t xml:space="preserve">en el marco de la </w:t>
      </w:r>
      <w:r w:rsidR="00EB5209" w:rsidRPr="00B64CC5">
        <w:rPr>
          <w:lang w:val="es-ES"/>
        </w:rPr>
        <w:t>Ley de crímenes contra la humanidad y crímenes de guerra</w:t>
      </w:r>
      <w:r w:rsidR="00601F28" w:rsidRPr="00B64CC5">
        <w:rPr>
          <w:lang w:val="es-ES"/>
        </w:rPr>
        <w:t xml:space="preserve"> (http://laws.justice.gc.ca/en/C-45.9/);</w:t>
      </w:r>
    </w:p>
    <w:p w:rsidR="00601F28" w:rsidRPr="00B64CC5" w:rsidRDefault="00ED56AB" w:rsidP="00ED56AB">
      <w:pPr>
        <w:pStyle w:val="SingleTxtG"/>
        <w:rPr>
          <w:lang w:val="es-ES"/>
        </w:rPr>
      </w:pPr>
      <w:r w:rsidRPr="00B64CC5">
        <w:rPr>
          <w:lang w:val="es-ES"/>
        </w:rPr>
        <w:tab/>
      </w:r>
      <w:r w:rsidR="00601F28" w:rsidRPr="00B64CC5">
        <w:rPr>
          <w:lang w:val="es-ES"/>
        </w:rPr>
        <w:t>b)</w:t>
      </w:r>
      <w:r w:rsidR="00601F28" w:rsidRPr="00B64CC5">
        <w:rPr>
          <w:lang w:val="es-ES"/>
        </w:rPr>
        <w:tab/>
      </w:r>
      <w:r w:rsidR="00A0331A" w:rsidRPr="00B64CC5">
        <w:rPr>
          <w:lang w:val="es-ES"/>
        </w:rPr>
        <w:t xml:space="preserve">Aplicación de la </w:t>
      </w:r>
      <w:r w:rsidR="00D90002" w:rsidRPr="00B64CC5">
        <w:rPr>
          <w:lang w:val="es-ES"/>
        </w:rPr>
        <w:t>L</w:t>
      </w:r>
      <w:r w:rsidR="00DA5F4E" w:rsidRPr="00B64CC5">
        <w:rPr>
          <w:lang w:val="es-ES"/>
        </w:rPr>
        <w:t>ey de inmigración y protección de los refugiados</w:t>
      </w:r>
      <w:r w:rsidR="00601F28" w:rsidRPr="00B64CC5">
        <w:rPr>
          <w:lang w:val="es-ES"/>
        </w:rPr>
        <w:t xml:space="preserve">, </w:t>
      </w:r>
      <w:r w:rsidR="009C2ABC" w:rsidRPr="00B64CC5">
        <w:rPr>
          <w:lang w:val="es-ES"/>
        </w:rPr>
        <w:t xml:space="preserve">con inclusión de </w:t>
      </w:r>
      <w:r w:rsidR="00A0331A" w:rsidRPr="00B64CC5">
        <w:rPr>
          <w:lang w:val="es-ES"/>
        </w:rPr>
        <w:t>la negativa a otorgar protección como refugiado</w:t>
      </w:r>
      <w:r w:rsidR="009C2ABC" w:rsidRPr="00B64CC5">
        <w:rPr>
          <w:lang w:val="es-ES"/>
        </w:rPr>
        <w:t>, la exclusión de este régimen de protección y los procedimientos de expulsión</w:t>
      </w:r>
      <w:r w:rsidR="00601F28" w:rsidRPr="00B64CC5">
        <w:rPr>
          <w:lang w:val="es-ES"/>
        </w:rPr>
        <w:t>;</w:t>
      </w:r>
    </w:p>
    <w:p w:rsidR="00601F28" w:rsidRPr="00B64CC5" w:rsidRDefault="00ED56AB" w:rsidP="00ED56AB">
      <w:pPr>
        <w:pStyle w:val="SingleTxtG"/>
        <w:rPr>
          <w:lang w:val="es-ES"/>
        </w:rPr>
      </w:pPr>
      <w:r w:rsidRPr="00B64CC5">
        <w:rPr>
          <w:lang w:val="es-ES"/>
        </w:rPr>
        <w:tab/>
      </w:r>
      <w:r w:rsidR="00601F28" w:rsidRPr="00B64CC5">
        <w:rPr>
          <w:lang w:val="es-ES"/>
        </w:rPr>
        <w:t>c)</w:t>
      </w:r>
      <w:r w:rsidR="00601F28" w:rsidRPr="00B64CC5">
        <w:rPr>
          <w:lang w:val="es-ES"/>
        </w:rPr>
        <w:tab/>
      </w:r>
      <w:r w:rsidR="00195F25" w:rsidRPr="00B64CC5">
        <w:rPr>
          <w:lang w:val="es-ES"/>
        </w:rPr>
        <w:t>Revocación de la ciudadanía</w:t>
      </w:r>
      <w:r w:rsidR="00601F28" w:rsidRPr="00B64CC5">
        <w:rPr>
          <w:lang w:val="es-ES"/>
        </w:rPr>
        <w:t>;</w:t>
      </w:r>
    </w:p>
    <w:p w:rsidR="00601F28" w:rsidRPr="00B64CC5" w:rsidRDefault="00ED56AB" w:rsidP="00ED56AB">
      <w:pPr>
        <w:pStyle w:val="SingleTxtG"/>
        <w:rPr>
          <w:lang w:val="es-ES"/>
        </w:rPr>
      </w:pPr>
      <w:r w:rsidRPr="00B64CC5">
        <w:rPr>
          <w:lang w:val="es-ES"/>
        </w:rPr>
        <w:tab/>
      </w:r>
      <w:r w:rsidR="00601F28" w:rsidRPr="00B64CC5">
        <w:rPr>
          <w:lang w:val="es-ES"/>
        </w:rPr>
        <w:t>d)</w:t>
      </w:r>
      <w:r w:rsidR="00601F28" w:rsidRPr="00B64CC5">
        <w:rPr>
          <w:lang w:val="es-ES"/>
        </w:rPr>
        <w:tab/>
        <w:t>Extradi</w:t>
      </w:r>
      <w:r w:rsidR="00326FF2" w:rsidRPr="00B64CC5">
        <w:rPr>
          <w:lang w:val="es-ES"/>
        </w:rPr>
        <w:t>ción a Estados extranjeros</w:t>
      </w:r>
      <w:r w:rsidR="00601F28" w:rsidRPr="00B64CC5">
        <w:rPr>
          <w:lang w:val="es-ES"/>
        </w:rPr>
        <w:t xml:space="preserve"> </w:t>
      </w:r>
      <w:r w:rsidR="00A0331A" w:rsidRPr="00B64CC5">
        <w:rPr>
          <w:lang w:val="es-ES"/>
        </w:rPr>
        <w:t xml:space="preserve">y entrega a tribunales </w:t>
      </w:r>
      <w:r w:rsidR="00601F28" w:rsidRPr="00B64CC5">
        <w:rPr>
          <w:lang w:val="es-ES"/>
        </w:rPr>
        <w:t>interna</w:t>
      </w:r>
      <w:r w:rsidR="00A0331A" w:rsidRPr="00B64CC5">
        <w:rPr>
          <w:lang w:val="es-ES"/>
        </w:rPr>
        <w:t xml:space="preserve">cionales según lo dispuesto en la Ley de extradición </w:t>
      </w:r>
      <w:r w:rsidR="00601F28" w:rsidRPr="00B64CC5">
        <w:rPr>
          <w:lang w:val="es-ES"/>
        </w:rPr>
        <w:t>(http://laws.justice.gc.ca/en/E-23.01/).</w:t>
      </w:r>
    </w:p>
    <w:p w:rsidR="00601F28" w:rsidRPr="00B64CC5" w:rsidRDefault="000B2CAA" w:rsidP="00CD4891">
      <w:pPr>
        <w:pStyle w:val="SingleTxtG"/>
        <w:rPr>
          <w:lang w:val="es-ES"/>
        </w:rPr>
      </w:pPr>
      <w:r w:rsidRPr="00B64CC5">
        <w:rPr>
          <w:lang w:val="es-ES"/>
        </w:rPr>
        <w:t>47.</w:t>
      </w:r>
      <w:r w:rsidRPr="00B64CC5">
        <w:rPr>
          <w:lang w:val="es-ES"/>
        </w:rPr>
        <w:tab/>
        <w:t xml:space="preserve">Para ser añadida a la lista de denuncias que serán objeto de investigación penal, una </w:t>
      </w:r>
      <w:r w:rsidR="007666B7" w:rsidRPr="00B64CC5">
        <w:rPr>
          <w:lang w:val="es-ES"/>
        </w:rPr>
        <w:t xml:space="preserve">denuncia debe revelar la participación </w:t>
      </w:r>
      <w:r w:rsidR="00601F28" w:rsidRPr="00B64CC5">
        <w:rPr>
          <w:lang w:val="es-ES"/>
        </w:rPr>
        <w:t xml:space="preserve">personal </w:t>
      </w:r>
      <w:r w:rsidR="007666B7" w:rsidRPr="00B64CC5">
        <w:rPr>
          <w:lang w:val="es-ES"/>
        </w:rPr>
        <w:t>o la responsabilidad jerárquica</w:t>
      </w:r>
      <w:r w:rsidR="00601F28" w:rsidRPr="00B64CC5">
        <w:rPr>
          <w:lang w:val="es-ES"/>
        </w:rPr>
        <w:t xml:space="preserve">, </w:t>
      </w:r>
      <w:r w:rsidR="00C22485" w:rsidRPr="00B64CC5">
        <w:rPr>
          <w:lang w:val="es-ES"/>
        </w:rPr>
        <w:t>deben corroborar</w:t>
      </w:r>
      <w:r w:rsidRPr="00B64CC5">
        <w:rPr>
          <w:lang w:val="es-ES"/>
        </w:rPr>
        <w:t>se</w:t>
      </w:r>
      <w:r w:rsidR="00C22485" w:rsidRPr="00B64CC5">
        <w:rPr>
          <w:lang w:val="es-ES"/>
        </w:rPr>
        <w:t xml:space="preserve"> las pruebas </w:t>
      </w:r>
      <w:r w:rsidRPr="00B64CC5">
        <w:rPr>
          <w:lang w:val="es-ES"/>
        </w:rPr>
        <w:t xml:space="preserve">correspondientes </w:t>
      </w:r>
      <w:r w:rsidR="006C07BA" w:rsidRPr="00B64CC5">
        <w:rPr>
          <w:lang w:val="es-ES"/>
        </w:rPr>
        <w:t xml:space="preserve">y debe </w:t>
      </w:r>
      <w:r w:rsidR="00D47BAF" w:rsidRPr="00B64CC5">
        <w:rPr>
          <w:lang w:val="es-ES"/>
        </w:rPr>
        <w:t>ser posible obtener la</w:t>
      </w:r>
      <w:r w:rsidR="001827C4" w:rsidRPr="00B64CC5">
        <w:rPr>
          <w:lang w:val="es-ES"/>
        </w:rPr>
        <w:t>s</w:t>
      </w:r>
      <w:r w:rsidR="00D47BAF" w:rsidRPr="00B64CC5">
        <w:rPr>
          <w:lang w:val="es-ES"/>
        </w:rPr>
        <w:t xml:space="preserve"> </w:t>
      </w:r>
      <w:r w:rsidR="001827C4" w:rsidRPr="00B64CC5">
        <w:rPr>
          <w:lang w:val="es-ES"/>
        </w:rPr>
        <w:t>pruebas</w:t>
      </w:r>
      <w:r w:rsidR="00D47BAF" w:rsidRPr="00B64CC5">
        <w:rPr>
          <w:lang w:val="es-ES"/>
        </w:rPr>
        <w:t xml:space="preserve"> necesaria</w:t>
      </w:r>
      <w:r w:rsidR="001827C4" w:rsidRPr="00B64CC5">
        <w:rPr>
          <w:lang w:val="es-ES"/>
        </w:rPr>
        <w:t>s</w:t>
      </w:r>
      <w:r w:rsidR="00D421FC" w:rsidRPr="00B64CC5">
        <w:rPr>
          <w:lang w:val="es-ES"/>
        </w:rPr>
        <w:t xml:space="preserve"> por medios razonables</w:t>
      </w:r>
      <w:r w:rsidR="00D47BAF" w:rsidRPr="00B64CC5">
        <w:rPr>
          <w:lang w:val="es-ES"/>
        </w:rPr>
        <w:t xml:space="preserve"> y con rapidez</w:t>
      </w:r>
      <w:r w:rsidR="00601F28" w:rsidRPr="00B64CC5">
        <w:rPr>
          <w:lang w:val="es-ES"/>
        </w:rPr>
        <w:t xml:space="preserve">. </w:t>
      </w:r>
      <w:r w:rsidR="001840CB" w:rsidRPr="00B64CC5">
        <w:rPr>
          <w:lang w:val="es-ES"/>
        </w:rPr>
        <w:t xml:space="preserve">Como hay recursos para la investigación penal, los asociados han </w:t>
      </w:r>
      <w:r w:rsidR="00D47BAF" w:rsidRPr="00B64CC5">
        <w:rPr>
          <w:lang w:val="es-ES"/>
        </w:rPr>
        <w:t>redefinido las condiciones</w:t>
      </w:r>
      <w:r w:rsidR="006C0522" w:rsidRPr="00B64CC5">
        <w:rPr>
          <w:lang w:val="es-ES"/>
        </w:rPr>
        <w:t xml:space="preserve"> para la inclusión en </w:t>
      </w:r>
      <w:r w:rsidR="00E10F51" w:rsidRPr="00B64CC5">
        <w:rPr>
          <w:lang w:val="es-ES"/>
        </w:rPr>
        <w:t xml:space="preserve">el nuevo listado de </w:t>
      </w:r>
      <w:r w:rsidR="0025398F" w:rsidRPr="00B64CC5">
        <w:rPr>
          <w:lang w:val="es-ES"/>
        </w:rPr>
        <w:t>crímenes de guerra</w:t>
      </w:r>
      <w:r w:rsidR="00601F28" w:rsidRPr="00B64CC5">
        <w:rPr>
          <w:lang w:val="es-ES"/>
        </w:rPr>
        <w:t xml:space="preserve"> </w:t>
      </w:r>
      <w:r w:rsidR="00E10F51" w:rsidRPr="00B64CC5">
        <w:rPr>
          <w:lang w:val="es-ES"/>
        </w:rPr>
        <w:t>teniendo en cuenta</w:t>
      </w:r>
      <w:r w:rsidR="0031311B" w:rsidRPr="00B64CC5">
        <w:rPr>
          <w:lang w:val="es-ES"/>
        </w:rPr>
        <w:t xml:space="preserve"> </w:t>
      </w:r>
      <w:r w:rsidR="004B3162" w:rsidRPr="00B64CC5">
        <w:rPr>
          <w:lang w:val="es-ES"/>
        </w:rPr>
        <w:t>la limitación del objetivo e</w:t>
      </w:r>
      <w:r w:rsidR="00601F28" w:rsidRPr="00B64CC5">
        <w:rPr>
          <w:lang w:val="es-ES"/>
        </w:rPr>
        <w:t>strat</w:t>
      </w:r>
      <w:r w:rsidR="004B3162" w:rsidRPr="00B64CC5">
        <w:rPr>
          <w:lang w:val="es-ES"/>
        </w:rPr>
        <w:t xml:space="preserve">égico de la </w:t>
      </w:r>
      <w:r w:rsidR="00200EA0" w:rsidRPr="00B64CC5">
        <w:rPr>
          <w:lang w:val="es-ES"/>
        </w:rPr>
        <w:t>investigación y el procesamiento penal</w:t>
      </w:r>
      <w:r w:rsidR="003A58B5" w:rsidRPr="00B64CC5">
        <w:rPr>
          <w:lang w:val="es-ES"/>
        </w:rPr>
        <w:t>es</w:t>
      </w:r>
      <w:r w:rsidR="00200EA0" w:rsidRPr="00B64CC5">
        <w:rPr>
          <w:lang w:val="es-ES"/>
        </w:rPr>
        <w:t xml:space="preserve">, </w:t>
      </w:r>
      <w:r w:rsidR="001840CB" w:rsidRPr="00B64CC5">
        <w:rPr>
          <w:lang w:val="es-ES"/>
        </w:rPr>
        <w:t xml:space="preserve">uno de los recursos más difíciles y costosos del </w:t>
      </w:r>
      <w:r w:rsidR="00601F28" w:rsidRPr="00B64CC5">
        <w:rPr>
          <w:lang w:val="es-ES"/>
        </w:rPr>
        <w:t>program</w:t>
      </w:r>
      <w:r w:rsidR="001840CB" w:rsidRPr="00B64CC5">
        <w:rPr>
          <w:lang w:val="es-ES"/>
        </w:rPr>
        <w:t>a</w:t>
      </w:r>
      <w:r w:rsidR="00601F28" w:rsidRPr="00B64CC5">
        <w:rPr>
          <w:lang w:val="es-ES"/>
        </w:rPr>
        <w:t xml:space="preserve">. </w:t>
      </w:r>
      <w:r w:rsidR="00D421FC" w:rsidRPr="00B64CC5">
        <w:rPr>
          <w:lang w:val="es-ES"/>
        </w:rPr>
        <w:t xml:space="preserve">La lista de </w:t>
      </w:r>
      <w:r w:rsidR="006E2584" w:rsidRPr="00B64CC5">
        <w:rPr>
          <w:lang w:val="es-ES"/>
        </w:rPr>
        <w:t>denuncias que serán objeto de investigación penal</w:t>
      </w:r>
      <w:r w:rsidR="00601F28" w:rsidRPr="00B64CC5">
        <w:rPr>
          <w:lang w:val="es-ES"/>
        </w:rPr>
        <w:t xml:space="preserve"> </w:t>
      </w:r>
      <w:r w:rsidR="00D47BAF" w:rsidRPr="00B64CC5">
        <w:rPr>
          <w:lang w:val="es-ES"/>
        </w:rPr>
        <w:t xml:space="preserve">se ha examinado nuevamente y se ha reducido el número de expedientes que </w:t>
      </w:r>
      <w:smartTag w:uri="urn:schemas-microsoft-com:office:smarttags" w:element="PersonName">
        <w:smartTagPr>
          <w:attr w:name="ProductID" w:val="la integran. Los"/>
        </w:smartTagPr>
        <w:r w:rsidR="00D47BAF" w:rsidRPr="00B64CC5">
          <w:rPr>
            <w:lang w:val="es-ES"/>
          </w:rPr>
          <w:t xml:space="preserve">la integran. </w:t>
        </w:r>
        <w:r w:rsidR="006E2584" w:rsidRPr="00B64CC5">
          <w:rPr>
            <w:lang w:val="es-ES"/>
          </w:rPr>
          <w:t>Los</w:t>
        </w:r>
      </w:smartTag>
      <w:r w:rsidR="006E2584" w:rsidRPr="00B64CC5">
        <w:rPr>
          <w:lang w:val="es-ES"/>
        </w:rPr>
        <w:t xml:space="preserve"> que se han </w:t>
      </w:r>
      <w:r w:rsidR="003A58B5" w:rsidRPr="00B64CC5">
        <w:rPr>
          <w:lang w:val="es-ES"/>
        </w:rPr>
        <w:t xml:space="preserve">excluido de ella </w:t>
      </w:r>
      <w:r w:rsidR="006E2584" w:rsidRPr="00B64CC5">
        <w:rPr>
          <w:lang w:val="es-ES"/>
        </w:rPr>
        <w:t xml:space="preserve">se abordarán mediante los recursos previstos en la </w:t>
      </w:r>
      <w:r w:rsidR="00D90002" w:rsidRPr="00B64CC5">
        <w:rPr>
          <w:lang w:val="es-ES"/>
        </w:rPr>
        <w:t>Ley de inmigración y protección de los refugiados</w:t>
      </w:r>
      <w:r w:rsidR="00601F28" w:rsidRPr="00B64CC5">
        <w:rPr>
          <w:lang w:val="es-ES"/>
        </w:rPr>
        <w:t xml:space="preserve"> o</w:t>
      </w:r>
      <w:r w:rsidR="003A3EF6" w:rsidRPr="00B64CC5">
        <w:rPr>
          <w:lang w:val="es-ES"/>
        </w:rPr>
        <w:t xml:space="preserve"> la Ley de ciudadanía </w:t>
      </w:r>
      <w:r w:rsidR="00601F28" w:rsidRPr="00B64CC5">
        <w:rPr>
          <w:lang w:val="es-ES"/>
        </w:rPr>
        <w:t xml:space="preserve">(http://laws.justice.gc.ca/en/C-29/index.html). </w:t>
      </w:r>
      <w:r w:rsidR="00D421FC" w:rsidRPr="00B64CC5">
        <w:rPr>
          <w:lang w:val="es-ES"/>
        </w:rPr>
        <w:t>La necesidad de investigar y</w:t>
      </w:r>
      <w:r w:rsidR="003A58B5" w:rsidRPr="00B64CC5">
        <w:rPr>
          <w:lang w:val="es-ES"/>
        </w:rPr>
        <w:t xml:space="preserve"> llevar a su término</w:t>
      </w:r>
      <w:r w:rsidR="00D421FC" w:rsidRPr="00B64CC5">
        <w:rPr>
          <w:lang w:val="es-ES"/>
        </w:rPr>
        <w:t xml:space="preserve"> esos expedientes </w:t>
      </w:r>
      <w:r w:rsidR="00200EA0" w:rsidRPr="00B64CC5">
        <w:rPr>
          <w:lang w:val="es-ES"/>
        </w:rPr>
        <w:t>prolongará</w:t>
      </w:r>
      <w:r w:rsidR="00D421FC" w:rsidRPr="00B64CC5">
        <w:rPr>
          <w:lang w:val="es-ES"/>
        </w:rPr>
        <w:t xml:space="preserve"> el tiempo de tramitación </w:t>
      </w:r>
      <w:r w:rsidR="006E2584" w:rsidRPr="00B64CC5">
        <w:rPr>
          <w:lang w:val="es-ES"/>
        </w:rPr>
        <w:t>d</w:t>
      </w:r>
      <w:r w:rsidR="00D421FC" w:rsidRPr="00B64CC5">
        <w:rPr>
          <w:lang w:val="es-ES"/>
        </w:rPr>
        <w:t xml:space="preserve">e todos los </w:t>
      </w:r>
      <w:r w:rsidR="006E2584" w:rsidRPr="00B64CC5">
        <w:rPr>
          <w:lang w:val="es-ES"/>
        </w:rPr>
        <w:t>demás</w:t>
      </w:r>
      <w:r w:rsidR="00D421FC" w:rsidRPr="00B64CC5">
        <w:rPr>
          <w:lang w:val="es-ES"/>
        </w:rPr>
        <w:t>, incluidos los que se encuentran en curso</w:t>
      </w:r>
      <w:r w:rsidR="00601F28" w:rsidRPr="00B64CC5">
        <w:rPr>
          <w:lang w:val="es-ES"/>
        </w:rPr>
        <w:t xml:space="preserve">. </w:t>
      </w:r>
    </w:p>
    <w:p w:rsidR="00601F28" w:rsidRPr="00B64CC5" w:rsidRDefault="00601F28" w:rsidP="00CD4891">
      <w:pPr>
        <w:pStyle w:val="SingleTxtG"/>
        <w:rPr>
          <w:lang w:val="es-ES"/>
        </w:rPr>
      </w:pPr>
      <w:r w:rsidRPr="00B64CC5">
        <w:rPr>
          <w:lang w:val="es-ES"/>
        </w:rPr>
        <w:t>48.</w:t>
      </w:r>
      <w:r w:rsidRPr="00B64CC5">
        <w:rPr>
          <w:lang w:val="es-ES"/>
        </w:rPr>
        <w:tab/>
      </w:r>
      <w:r w:rsidR="003A3EF6" w:rsidRPr="00B64CC5">
        <w:rPr>
          <w:lang w:val="es-ES"/>
        </w:rPr>
        <w:t xml:space="preserve">Si bien el Comité manifestó cierta preocupación ante el escaso número de personas enjuiciadas por delitos de terrorismo y </w:t>
      </w:r>
      <w:r w:rsidRPr="00B64CC5">
        <w:rPr>
          <w:lang w:val="es-ES"/>
        </w:rPr>
        <w:t>tortur</w:t>
      </w:r>
      <w:r w:rsidR="003A3EF6" w:rsidRPr="00B64CC5">
        <w:rPr>
          <w:lang w:val="es-ES"/>
        </w:rPr>
        <w:t>a</w:t>
      </w:r>
      <w:r w:rsidRPr="00B64CC5">
        <w:rPr>
          <w:lang w:val="es-ES"/>
        </w:rPr>
        <w:t xml:space="preserve">, </w:t>
      </w:r>
      <w:r w:rsidR="003A3EF6" w:rsidRPr="00B64CC5">
        <w:rPr>
          <w:lang w:val="es-ES"/>
        </w:rPr>
        <w:t xml:space="preserve">el </w:t>
      </w:r>
      <w:r w:rsidR="00546F22" w:rsidRPr="00B64CC5">
        <w:rPr>
          <w:lang w:val="es-ES"/>
        </w:rPr>
        <w:t>Gobierno del Canadá</w:t>
      </w:r>
      <w:r w:rsidRPr="00B64CC5">
        <w:rPr>
          <w:lang w:val="es-ES"/>
        </w:rPr>
        <w:t xml:space="preserve"> </w:t>
      </w:r>
      <w:r w:rsidR="003A3EF6" w:rsidRPr="00B64CC5">
        <w:rPr>
          <w:lang w:val="es-ES"/>
        </w:rPr>
        <w:t xml:space="preserve">señala que el enjuiciamiento es solo una de las formas en que el </w:t>
      </w:r>
      <w:r w:rsidR="00546F22" w:rsidRPr="00B64CC5">
        <w:rPr>
          <w:lang w:val="es-ES"/>
        </w:rPr>
        <w:t>Canadá</w:t>
      </w:r>
      <w:r w:rsidRPr="00B64CC5">
        <w:rPr>
          <w:lang w:val="es-ES"/>
        </w:rPr>
        <w:t xml:space="preserve"> </w:t>
      </w:r>
      <w:r w:rsidR="003A3EF6" w:rsidRPr="00B64CC5">
        <w:rPr>
          <w:lang w:val="es-ES"/>
        </w:rPr>
        <w:t xml:space="preserve">puede </w:t>
      </w:r>
      <w:r w:rsidRPr="00B64CC5">
        <w:rPr>
          <w:lang w:val="es-ES"/>
        </w:rPr>
        <w:t>impo</w:t>
      </w:r>
      <w:r w:rsidR="003A3EF6" w:rsidRPr="00B64CC5">
        <w:rPr>
          <w:lang w:val="es-ES"/>
        </w:rPr>
        <w:t xml:space="preserve">ner sanciones a los </w:t>
      </w:r>
      <w:r w:rsidRPr="00B64CC5">
        <w:rPr>
          <w:lang w:val="es-ES"/>
        </w:rPr>
        <w:t>criminal</w:t>
      </w:r>
      <w:r w:rsidR="003A3EF6" w:rsidRPr="00B64CC5">
        <w:rPr>
          <w:lang w:val="es-ES"/>
        </w:rPr>
        <w:t xml:space="preserve">es de guerra y </w:t>
      </w:r>
      <w:r w:rsidR="00A35893" w:rsidRPr="00B64CC5">
        <w:rPr>
          <w:lang w:val="es-ES"/>
        </w:rPr>
        <w:t>l</w:t>
      </w:r>
      <w:r w:rsidR="001827C4" w:rsidRPr="00B64CC5">
        <w:rPr>
          <w:lang w:val="es-ES"/>
        </w:rPr>
        <w:t xml:space="preserve">as personas que hayan participado </w:t>
      </w:r>
      <w:r w:rsidR="003A3EF6" w:rsidRPr="00B64CC5">
        <w:rPr>
          <w:lang w:val="es-ES"/>
        </w:rPr>
        <w:t xml:space="preserve">en </w:t>
      </w:r>
      <w:r w:rsidR="0025398F" w:rsidRPr="00B64CC5">
        <w:rPr>
          <w:lang w:val="es-ES"/>
        </w:rPr>
        <w:t>crímenes de lesa humanidad</w:t>
      </w:r>
      <w:r w:rsidRPr="00B64CC5">
        <w:rPr>
          <w:lang w:val="es-ES"/>
        </w:rPr>
        <w:t xml:space="preserve">. </w:t>
      </w:r>
      <w:r w:rsidR="003A3EF6" w:rsidRPr="00B64CC5">
        <w:rPr>
          <w:lang w:val="es-ES"/>
        </w:rPr>
        <w:t xml:space="preserve">La decisión de utilizar un determinado recurso se estudia detenidamente y se evalúa a la luz de la política del Gobierno de no transformar al </w:t>
      </w:r>
      <w:r w:rsidR="00546F22" w:rsidRPr="00B64CC5">
        <w:rPr>
          <w:lang w:val="es-ES"/>
        </w:rPr>
        <w:t>Canadá</w:t>
      </w:r>
      <w:r w:rsidRPr="00B64CC5">
        <w:rPr>
          <w:lang w:val="es-ES"/>
        </w:rPr>
        <w:t xml:space="preserve"> </w:t>
      </w:r>
      <w:r w:rsidR="006A77EC" w:rsidRPr="00B64CC5">
        <w:rPr>
          <w:lang w:val="es-ES"/>
        </w:rPr>
        <w:t xml:space="preserve">en un refugio para criminales de guerra. La decisión de emplear uno de estos mecanismos o más se basa en varios factores, como los </w:t>
      </w:r>
      <w:r w:rsidR="007329B8" w:rsidRPr="00B64CC5">
        <w:rPr>
          <w:lang w:val="es-ES"/>
        </w:rPr>
        <w:t>distintos requisitos de los tribunales en los casos penales y de inmigración</w:t>
      </w:r>
      <w:r w:rsidR="00F142A3" w:rsidRPr="00B64CC5">
        <w:rPr>
          <w:lang w:val="es-ES"/>
        </w:rPr>
        <w:t xml:space="preserve"> o </w:t>
      </w:r>
      <w:r w:rsidR="007329B8" w:rsidRPr="00B64CC5">
        <w:rPr>
          <w:lang w:val="es-ES"/>
        </w:rPr>
        <w:t xml:space="preserve">refugiados para </w:t>
      </w:r>
      <w:r w:rsidR="00165F1A" w:rsidRPr="00B64CC5">
        <w:rPr>
          <w:lang w:val="es-ES"/>
        </w:rPr>
        <w:t>fundamentar y verificar pruebas</w:t>
      </w:r>
      <w:r w:rsidRPr="00B64CC5">
        <w:rPr>
          <w:lang w:val="es-ES"/>
        </w:rPr>
        <w:t xml:space="preserve">; </w:t>
      </w:r>
      <w:r w:rsidR="006A77EC" w:rsidRPr="00B64CC5">
        <w:rPr>
          <w:lang w:val="es-ES"/>
        </w:rPr>
        <w:t>los recursos disponibles para llevar adelante el procedimiento</w:t>
      </w:r>
      <w:r w:rsidRPr="00B64CC5">
        <w:rPr>
          <w:lang w:val="es-ES"/>
        </w:rPr>
        <w:t xml:space="preserve">; </w:t>
      </w:r>
      <w:r w:rsidR="006A77EC" w:rsidRPr="00B64CC5">
        <w:rPr>
          <w:lang w:val="es-ES"/>
        </w:rPr>
        <w:t xml:space="preserve">y las obligaciones del </w:t>
      </w:r>
      <w:r w:rsidR="00546F22" w:rsidRPr="00B64CC5">
        <w:rPr>
          <w:lang w:val="es-ES"/>
        </w:rPr>
        <w:t>Canadá</w:t>
      </w:r>
      <w:r w:rsidR="006A77EC" w:rsidRPr="00B64CC5">
        <w:rPr>
          <w:lang w:val="es-ES"/>
        </w:rPr>
        <w:t xml:space="preserve"> en virtud del derecho internacional</w:t>
      </w:r>
      <w:r w:rsidRPr="00B64CC5">
        <w:rPr>
          <w:lang w:val="es-ES"/>
        </w:rPr>
        <w:t xml:space="preserve">. </w:t>
      </w:r>
    </w:p>
    <w:p w:rsidR="00601F28" w:rsidRPr="00B64CC5" w:rsidRDefault="00601F28" w:rsidP="00CD4891">
      <w:pPr>
        <w:pStyle w:val="SingleTxtG"/>
        <w:rPr>
          <w:lang w:val="es-ES"/>
        </w:rPr>
      </w:pPr>
      <w:r w:rsidRPr="00B64CC5">
        <w:rPr>
          <w:lang w:val="es-ES"/>
        </w:rPr>
        <w:t>49.</w:t>
      </w:r>
      <w:r w:rsidRPr="00B64CC5">
        <w:rPr>
          <w:lang w:val="es-ES"/>
        </w:rPr>
        <w:tab/>
      </w:r>
      <w:r w:rsidR="001840CB" w:rsidRPr="00B64CC5">
        <w:rPr>
          <w:lang w:val="es-ES"/>
        </w:rPr>
        <w:t>En el período que abarca el presente informe había dos nuevos procesos en curso</w:t>
      </w:r>
      <w:r w:rsidRPr="00B64CC5">
        <w:rPr>
          <w:lang w:val="es-ES"/>
        </w:rPr>
        <w:t xml:space="preserve">. </w:t>
      </w:r>
      <w:r w:rsidR="006A77EC" w:rsidRPr="00B64CC5">
        <w:rPr>
          <w:lang w:val="es-ES"/>
        </w:rPr>
        <w:t>El 19 de octubre de</w:t>
      </w:r>
      <w:r w:rsidRPr="00B64CC5">
        <w:rPr>
          <w:lang w:val="es-ES"/>
        </w:rPr>
        <w:t xml:space="preserve"> 2005</w:t>
      </w:r>
      <w:r w:rsidR="008A1F0B" w:rsidRPr="00B64CC5">
        <w:rPr>
          <w:lang w:val="es-ES"/>
        </w:rPr>
        <w:t xml:space="preserve"> el</w:t>
      </w:r>
      <w:r w:rsidRPr="00B64CC5">
        <w:rPr>
          <w:lang w:val="es-ES"/>
        </w:rPr>
        <w:t xml:space="preserve"> </w:t>
      </w:r>
      <w:r w:rsidR="008A1F0B" w:rsidRPr="00B64CC5">
        <w:rPr>
          <w:lang w:val="es-ES"/>
        </w:rPr>
        <w:t xml:space="preserve">ciudadano rwandés Désiré Munyaneza fue </w:t>
      </w:r>
      <w:r w:rsidR="001827C4" w:rsidRPr="00B64CC5">
        <w:rPr>
          <w:lang w:val="es-ES"/>
        </w:rPr>
        <w:t>detenido</w:t>
      </w:r>
      <w:r w:rsidR="008A1F0B" w:rsidRPr="00B64CC5">
        <w:rPr>
          <w:lang w:val="es-ES"/>
        </w:rPr>
        <w:t xml:space="preserve"> por su presunta </w:t>
      </w:r>
      <w:r w:rsidRPr="00B64CC5">
        <w:rPr>
          <w:lang w:val="es-ES"/>
        </w:rPr>
        <w:t>participa</w:t>
      </w:r>
      <w:r w:rsidR="008A1F0B" w:rsidRPr="00B64CC5">
        <w:rPr>
          <w:lang w:val="es-ES"/>
        </w:rPr>
        <w:t xml:space="preserve">ción en los hechos ocurridos en la región de </w:t>
      </w:r>
      <w:r w:rsidRPr="00B64CC5">
        <w:rPr>
          <w:lang w:val="es-ES"/>
        </w:rPr>
        <w:t>Butare</w:t>
      </w:r>
      <w:r w:rsidR="008A1F0B" w:rsidRPr="00B64CC5">
        <w:rPr>
          <w:lang w:val="es-ES"/>
        </w:rPr>
        <w:t xml:space="preserve">, </w:t>
      </w:r>
      <w:r w:rsidRPr="00B64CC5">
        <w:rPr>
          <w:lang w:val="es-ES"/>
        </w:rPr>
        <w:t>Rwanda</w:t>
      </w:r>
      <w:r w:rsidR="008A1F0B" w:rsidRPr="00B64CC5">
        <w:rPr>
          <w:lang w:val="es-ES"/>
        </w:rPr>
        <w:t>, entre el 1</w:t>
      </w:r>
      <w:r w:rsidR="003D634B" w:rsidRPr="00B64CC5">
        <w:rPr>
          <w:lang w:val="es-ES"/>
        </w:rPr>
        <w:t>º</w:t>
      </w:r>
      <w:r w:rsidR="008A1F0B" w:rsidRPr="00B64CC5">
        <w:rPr>
          <w:lang w:val="es-ES"/>
        </w:rPr>
        <w:t xml:space="preserve"> de abril y</w:t>
      </w:r>
      <w:r w:rsidRPr="00B64CC5">
        <w:rPr>
          <w:lang w:val="es-ES"/>
        </w:rPr>
        <w:t xml:space="preserve"> </w:t>
      </w:r>
      <w:r w:rsidR="008A1F0B" w:rsidRPr="00B64CC5">
        <w:rPr>
          <w:lang w:val="es-ES"/>
        </w:rPr>
        <w:t xml:space="preserve">el </w:t>
      </w:r>
      <w:r w:rsidRPr="00B64CC5">
        <w:rPr>
          <w:lang w:val="es-ES"/>
        </w:rPr>
        <w:t>3</w:t>
      </w:r>
      <w:r w:rsidR="008A1F0B" w:rsidRPr="00B64CC5">
        <w:rPr>
          <w:lang w:val="es-ES"/>
        </w:rPr>
        <w:t xml:space="preserve"> de julio de</w:t>
      </w:r>
      <w:r w:rsidRPr="00B64CC5">
        <w:rPr>
          <w:lang w:val="es-ES"/>
        </w:rPr>
        <w:t xml:space="preserve"> 1994. </w:t>
      </w:r>
      <w:r w:rsidR="00460746" w:rsidRPr="00B64CC5">
        <w:rPr>
          <w:lang w:val="es-ES"/>
        </w:rPr>
        <w:t xml:space="preserve">Se le imputaron dos cargos de </w:t>
      </w:r>
      <w:r w:rsidRPr="00B64CC5">
        <w:rPr>
          <w:lang w:val="es-ES"/>
        </w:rPr>
        <w:t>genocid</w:t>
      </w:r>
      <w:r w:rsidR="00460746" w:rsidRPr="00B64CC5">
        <w:rPr>
          <w:lang w:val="es-ES"/>
        </w:rPr>
        <w:t>io</w:t>
      </w:r>
      <w:r w:rsidRPr="00B64CC5">
        <w:rPr>
          <w:lang w:val="es-ES"/>
        </w:rPr>
        <w:t xml:space="preserve">, </w:t>
      </w:r>
      <w:r w:rsidR="00460746" w:rsidRPr="00B64CC5">
        <w:rPr>
          <w:lang w:val="es-ES"/>
        </w:rPr>
        <w:t xml:space="preserve">dos cargos de </w:t>
      </w:r>
      <w:r w:rsidR="0025398F" w:rsidRPr="00B64CC5">
        <w:rPr>
          <w:lang w:val="es-ES"/>
        </w:rPr>
        <w:t>crímenes de lesa humanidad</w:t>
      </w:r>
      <w:r w:rsidRPr="00B64CC5">
        <w:rPr>
          <w:lang w:val="es-ES"/>
        </w:rPr>
        <w:t xml:space="preserve"> </w:t>
      </w:r>
      <w:r w:rsidR="00460746" w:rsidRPr="00B64CC5">
        <w:rPr>
          <w:lang w:val="es-ES"/>
        </w:rPr>
        <w:t xml:space="preserve">y tres cargos de </w:t>
      </w:r>
      <w:r w:rsidR="0025398F" w:rsidRPr="00B64CC5">
        <w:rPr>
          <w:lang w:val="es-ES"/>
        </w:rPr>
        <w:t>crímenes de guerra</w:t>
      </w:r>
      <w:r w:rsidR="00460746" w:rsidRPr="00B64CC5">
        <w:rPr>
          <w:lang w:val="es-ES"/>
        </w:rPr>
        <w:t xml:space="preserve">, con arreglo a la </w:t>
      </w:r>
      <w:r w:rsidR="00EB5209" w:rsidRPr="00B64CC5">
        <w:rPr>
          <w:lang w:val="es-ES"/>
        </w:rPr>
        <w:t>Ley de crímenes contra la humanidad y crímenes de guerra</w:t>
      </w:r>
      <w:r w:rsidRPr="00B64CC5">
        <w:rPr>
          <w:lang w:val="es-ES"/>
        </w:rPr>
        <w:t xml:space="preserve">. </w:t>
      </w:r>
    </w:p>
    <w:p w:rsidR="00601F28" w:rsidRPr="00B64CC5" w:rsidRDefault="00601F28" w:rsidP="00CD4891">
      <w:pPr>
        <w:pStyle w:val="SingleTxtG"/>
        <w:rPr>
          <w:lang w:val="es-ES"/>
        </w:rPr>
      </w:pPr>
      <w:r w:rsidRPr="00B64CC5">
        <w:rPr>
          <w:lang w:val="es-ES"/>
        </w:rPr>
        <w:t>50.</w:t>
      </w:r>
      <w:r w:rsidRPr="00B64CC5">
        <w:rPr>
          <w:lang w:val="es-ES"/>
        </w:rPr>
        <w:tab/>
      </w:r>
      <w:r w:rsidR="001840CB" w:rsidRPr="00B64CC5">
        <w:rPr>
          <w:lang w:val="es-ES"/>
        </w:rPr>
        <w:t xml:space="preserve">En febrero de </w:t>
      </w:r>
      <w:r w:rsidRPr="00B64CC5">
        <w:rPr>
          <w:lang w:val="es-ES"/>
        </w:rPr>
        <w:t xml:space="preserve">2007, </w:t>
      </w:r>
      <w:r w:rsidR="001840CB" w:rsidRPr="00B64CC5">
        <w:rPr>
          <w:lang w:val="es-ES"/>
        </w:rPr>
        <w:t xml:space="preserve">un miembro de </w:t>
      </w:r>
      <w:smartTag w:uri="urn:schemas-microsoft-com:office:smarttags" w:element="PersonName">
        <w:smartTagPr>
          <w:attr w:name="ProductID" w:val="la Real Polic￭a Montada"/>
        </w:smartTagPr>
        <w:r w:rsidR="001840CB" w:rsidRPr="00B64CC5">
          <w:rPr>
            <w:lang w:val="es-ES"/>
          </w:rPr>
          <w:t xml:space="preserve">la </w:t>
        </w:r>
        <w:r w:rsidR="00DA5F4E" w:rsidRPr="00B64CC5">
          <w:rPr>
            <w:lang w:val="es-ES"/>
          </w:rPr>
          <w:t>Real Policía Montada</w:t>
        </w:r>
      </w:smartTag>
      <w:r w:rsidR="00DA5F4E" w:rsidRPr="00B64CC5">
        <w:rPr>
          <w:lang w:val="es-ES"/>
        </w:rPr>
        <w:t xml:space="preserve"> del Canadá</w:t>
      </w:r>
      <w:r w:rsidRPr="00B64CC5">
        <w:rPr>
          <w:lang w:val="es-ES"/>
        </w:rPr>
        <w:t xml:space="preserve"> </w:t>
      </w:r>
      <w:r w:rsidR="000F7DC8" w:rsidRPr="00B64CC5">
        <w:rPr>
          <w:lang w:val="es-ES"/>
        </w:rPr>
        <w:t xml:space="preserve">destacado en </w:t>
      </w:r>
      <w:r w:rsidRPr="00B64CC5">
        <w:rPr>
          <w:lang w:val="es-ES"/>
        </w:rPr>
        <w:t>Merritt, Columbia</w:t>
      </w:r>
      <w:r w:rsidR="000F7DC8" w:rsidRPr="00B64CC5">
        <w:rPr>
          <w:lang w:val="es-ES"/>
        </w:rPr>
        <w:t xml:space="preserve"> Británica, fue acusado de </w:t>
      </w:r>
      <w:r w:rsidRPr="00B64CC5">
        <w:rPr>
          <w:lang w:val="es-ES"/>
        </w:rPr>
        <w:t>tortur</w:t>
      </w:r>
      <w:r w:rsidR="000F7DC8" w:rsidRPr="00B64CC5">
        <w:rPr>
          <w:lang w:val="es-ES"/>
        </w:rPr>
        <w:t xml:space="preserve">a conforme al artículo </w:t>
      </w:r>
      <w:r w:rsidRPr="00B64CC5">
        <w:rPr>
          <w:lang w:val="es-ES"/>
        </w:rPr>
        <w:t xml:space="preserve">269.1 </w:t>
      </w:r>
      <w:r w:rsidR="000F7DC8" w:rsidRPr="00B64CC5">
        <w:rPr>
          <w:lang w:val="es-ES"/>
        </w:rPr>
        <w:t xml:space="preserve">del </w:t>
      </w:r>
      <w:r w:rsidR="0056037B" w:rsidRPr="00B64CC5">
        <w:rPr>
          <w:lang w:val="es-ES"/>
        </w:rPr>
        <w:t>Código Penal</w:t>
      </w:r>
      <w:r w:rsidRPr="00B64CC5">
        <w:rPr>
          <w:lang w:val="es-ES"/>
        </w:rPr>
        <w:t xml:space="preserve"> </w:t>
      </w:r>
      <w:r w:rsidR="000F7DC8" w:rsidRPr="00B64CC5">
        <w:rPr>
          <w:lang w:val="es-ES"/>
        </w:rPr>
        <w:t xml:space="preserve">del </w:t>
      </w:r>
      <w:r w:rsidR="00546F22" w:rsidRPr="00B64CC5">
        <w:rPr>
          <w:lang w:val="es-ES"/>
        </w:rPr>
        <w:t>Canadá</w:t>
      </w:r>
      <w:r w:rsidR="00C927CF" w:rsidRPr="00B64CC5">
        <w:rPr>
          <w:rStyle w:val="FootnoteReference"/>
          <w:lang w:val="es-ES"/>
        </w:rPr>
        <w:footnoteReference w:id="11"/>
      </w:r>
      <w:r w:rsidR="000F7DC8" w:rsidRPr="00B64CC5">
        <w:rPr>
          <w:lang w:val="es-ES"/>
        </w:rPr>
        <w:t>, y el fiscal de la Corona</w:t>
      </w:r>
      <w:r w:rsidR="00C01BA0" w:rsidRPr="00B64CC5">
        <w:rPr>
          <w:lang w:val="es-ES"/>
        </w:rPr>
        <w:t xml:space="preserve"> </w:t>
      </w:r>
      <w:r w:rsidR="000A2BFE" w:rsidRPr="00B64CC5">
        <w:rPr>
          <w:lang w:val="es-ES"/>
        </w:rPr>
        <w:t xml:space="preserve">presentó un auto de procesamiento </w:t>
      </w:r>
      <w:r w:rsidRPr="00B64CC5">
        <w:rPr>
          <w:lang w:val="es-ES"/>
        </w:rPr>
        <w:t>direct</w:t>
      </w:r>
      <w:r w:rsidR="000A2BFE" w:rsidRPr="00B64CC5">
        <w:rPr>
          <w:lang w:val="es-ES"/>
        </w:rPr>
        <w:t>amente</w:t>
      </w:r>
      <w:r w:rsidRPr="00B64CC5">
        <w:rPr>
          <w:lang w:val="es-ES"/>
        </w:rPr>
        <w:t xml:space="preserve"> </w:t>
      </w:r>
      <w:r w:rsidR="00C01BA0" w:rsidRPr="00B64CC5">
        <w:rPr>
          <w:lang w:val="es-ES"/>
        </w:rPr>
        <w:t xml:space="preserve">ante el </w:t>
      </w:r>
      <w:r w:rsidR="00524E76" w:rsidRPr="00B64CC5">
        <w:rPr>
          <w:lang w:val="es-ES"/>
        </w:rPr>
        <w:t>Tribunal Supremo</w:t>
      </w:r>
      <w:r w:rsidR="000F7DC8" w:rsidRPr="00B64CC5">
        <w:rPr>
          <w:lang w:val="es-ES"/>
        </w:rPr>
        <w:t xml:space="preserve"> de Columbia Británica</w:t>
      </w:r>
      <w:r w:rsidRPr="00B64CC5">
        <w:rPr>
          <w:lang w:val="es-ES"/>
        </w:rPr>
        <w:t xml:space="preserve">. </w:t>
      </w:r>
      <w:r w:rsidR="000A2BFE" w:rsidRPr="00B64CC5">
        <w:rPr>
          <w:lang w:val="es-ES"/>
        </w:rPr>
        <w:t xml:space="preserve">También se le imputaron otros delitos tipificados en el </w:t>
      </w:r>
      <w:r w:rsidR="0056037B" w:rsidRPr="00B64CC5">
        <w:rPr>
          <w:lang w:val="es-ES"/>
        </w:rPr>
        <w:t>Código Penal</w:t>
      </w:r>
      <w:r w:rsidR="000A2BFE" w:rsidRPr="00B64CC5">
        <w:rPr>
          <w:lang w:val="es-ES"/>
        </w:rPr>
        <w:t xml:space="preserve">, como </w:t>
      </w:r>
      <w:r w:rsidRPr="00B64CC5">
        <w:rPr>
          <w:lang w:val="es-ES"/>
        </w:rPr>
        <w:t>ag</w:t>
      </w:r>
      <w:r w:rsidR="00D8305C" w:rsidRPr="00B64CC5">
        <w:rPr>
          <w:lang w:val="es-ES"/>
        </w:rPr>
        <w:t>resión con agravantes</w:t>
      </w:r>
      <w:r w:rsidRPr="00B64CC5">
        <w:rPr>
          <w:lang w:val="es-ES"/>
        </w:rPr>
        <w:t xml:space="preserve">, </w:t>
      </w:r>
      <w:r w:rsidR="00F8378B" w:rsidRPr="00B64CC5">
        <w:rPr>
          <w:lang w:val="es-ES"/>
        </w:rPr>
        <w:t xml:space="preserve">reclusión ilegal </w:t>
      </w:r>
      <w:r w:rsidR="00D8305C" w:rsidRPr="00B64CC5">
        <w:rPr>
          <w:lang w:val="es-ES"/>
        </w:rPr>
        <w:t xml:space="preserve">y </w:t>
      </w:r>
      <w:r w:rsidRPr="00B64CC5">
        <w:rPr>
          <w:lang w:val="es-ES"/>
        </w:rPr>
        <w:t>obstruc</w:t>
      </w:r>
      <w:r w:rsidR="00D8305C" w:rsidRPr="00B64CC5">
        <w:rPr>
          <w:lang w:val="es-ES"/>
        </w:rPr>
        <w:t xml:space="preserve">ción de </w:t>
      </w:r>
      <w:smartTag w:uri="urn:schemas-microsoft-com:office:smarttags" w:element="PersonName">
        <w:smartTagPr>
          <w:attr w:name="ProductID" w:val="la justicia. Finalmente"/>
        </w:smartTagPr>
        <w:r w:rsidR="00D8305C" w:rsidRPr="00B64CC5">
          <w:rPr>
            <w:lang w:val="es-ES"/>
          </w:rPr>
          <w:t>la justicia</w:t>
        </w:r>
        <w:r w:rsidRPr="00B64CC5">
          <w:rPr>
            <w:lang w:val="es-ES"/>
          </w:rPr>
          <w:t xml:space="preserve">. </w:t>
        </w:r>
        <w:r w:rsidR="00F8378B" w:rsidRPr="00B64CC5">
          <w:rPr>
            <w:lang w:val="es-ES"/>
          </w:rPr>
          <w:t>Finalmente</w:t>
        </w:r>
      </w:smartTag>
      <w:r w:rsidR="00F8378B" w:rsidRPr="00B64CC5">
        <w:rPr>
          <w:lang w:val="es-ES"/>
        </w:rPr>
        <w:t xml:space="preserve">, </w:t>
      </w:r>
      <w:r w:rsidR="000A2BFE" w:rsidRPr="00B64CC5">
        <w:rPr>
          <w:lang w:val="es-ES"/>
        </w:rPr>
        <w:t xml:space="preserve">el policía fue condenado por </w:t>
      </w:r>
      <w:r w:rsidR="00D8305C" w:rsidRPr="00B64CC5">
        <w:rPr>
          <w:lang w:val="es-ES"/>
        </w:rPr>
        <w:t>agresi</w:t>
      </w:r>
      <w:r w:rsidR="00A31FFC" w:rsidRPr="00B64CC5">
        <w:rPr>
          <w:lang w:val="es-ES"/>
        </w:rPr>
        <w:t xml:space="preserve">ón y lesiones, </w:t>
      </w:r>
      <w:r w:rsidR="00E10F51" w:rsidRPr="00B64CC5">
        <w:rPr>
          <w:lang w:val="es-ES"/>
        </w:rPr>
        <w:t>después de haberse declarado culpable de este cargo</w:t>
      </w:r>
      <w:r w:rsidRPr="00B64CC5">
        <w:rPr>
          <w:lang w:val="es-ES"/>
        </w:rPr>
        <w:t>.</w:t>
      </w:r>
    </w:p>
    <w:p w:rsidR="00601F28" w:rsidRPr="00B64CC5" w:rsidRDefault="00601F28" w:rsidP="00911F45">
      <w:pPr>
        <w:pStyle w:val="H1G"/>
        <w:rPr>
          <w:lang w:val="es-ES"/>
        </w:rPr>
      </w:pPr>
      <w:r w:rsidRPr="00B64CC5">
        <w:rPr>
          <w:lang w:val="es-ES"/>
        </w:rPr>
        <w:tab/>
      </w:r>
      <w:r w:rsidRPr="00B64CC5">
        <w:rPr>
          <w:lang w:val="es-ES"/>
        </w:rPr>
        <w:tab/>
      </w:r>
      <w:bookmarkStart w:id="16" w:name="_Toc293307501"/>
      <w:r w:rsidR="008D1C1E" w:rsidRPr="00B64CC5">
        <w:rPr>
          <w:lang w:val="es-ES"/>
        </w:rPr>
        <w:t>Artículo</w:t>
      </w:r>
      <w:r w:rsidRPr="00B64CC5">
        <w:rPr>
          <w:lang w:val="es-ES"/>
        </w:rPr>
        <w:t xml:space="preserve"> 11</w:t>
      </w:r>
      <w:r w:rsidRPr="00B64CC5">
        <w:rPr>
          <w:lang w:val="es-ES"/>
        </w:rPr>
        <w:br/>
      </w:r>
      <w:bookmarkEnd w:id="16"/>
      <w:r w:rsidR="006206B7" w:rsidRPr="00B64CC5">
        <w:rPr>
          <w:lang w:val="es-ES"/>
        </w:rPr>
        <w:t>Trato de las personas sometidas a arresto, detención o prisión</w:t>
      </w:r>
    </w:p>
    <w:p w:rsidR="00601F28" w:rsidRPr="00B64CC5" w:rsidRDefault="00601F28" w:rsidP="00911F45">
      <w:pPr>
        <w:pStyle w:val="H23G"/>
        <w:rPr>
          <w:lang w:val="es-ES"/>
        </w:rPr>
      </w:pPr>
      <w:r w:rsidRPr="00B64CC5">
        <w:rPr>
          <w:lang w:val="es-ES"/>
        </w:rPr>
        <w:tab/>
        <w:t>1.</w:t>
      </w:r>
      <w:r w:rsidRPr="00B64CC5">
        <w:rPr>
          <w:lang w:val="es-ES"/>
        </w:rPr>
        <w:tab/>
      </w:r>
      <w:bookmarkStart w:id="17" w:name="_Toc293307502"/>
      <w:r w:rsidRPr="00B64CC5">
        <w:rPr>
          <w:lang w:val="es-ES"/>
        </w:rPr>
        <w:t>Correc</w:t>
      </w:r>
      <w:r w:rsidR="00275C47" w:rsidRPr="00B64CC5">
        <w:rPr>
          <w:lang w:val="es-ES"/>
        </w:rPr>
        <w:t>cionales</w:t>
      </w:r>
      <w:r w:rsidRPr="00B64CC5">
        <w:rPr>
          <w:lang w:val="es-ES"/>
        </w:rPr>
        <w:t>/person</w:t>
      </w:r>
      <w:r w:rsidR="00275C47" w:rsidRPr="00B64CC5">
        <w:rPr>
          <w:lang w:val="es-ES"/>
        </w:rPr>
        <w:t>a</w:t>
      </w:r>
      <w:r w:rsidRPr="00B64CC5">
        <w:rPr>
          <w:lang w:val="es-ES"/>
        </w:rPr>
        <w:t xml:space="preserve">s </w:t>
      </w:r>
      <w:r w:rsidR="00275C47" w:rsidRPr="00B64CC5">
        <w:rPr>
          <w:lang w:val="es-ES"/>
        </w:rPr>
        <w:t>que cumplen condenas penales</w:t>
      </w:r>
      <w:bookmarkEnd w:id="17"/>
    </w:p>
    <w:p w:rsidR="00601F28" w:rsidRPr="00B64CC5" w:rsidRDefault="00601F28" w:rsidP="00CD4891">
      <w:pPr>
        <w:pStyle w:val="SingleTxtG"/>
        <w:rPr>
          <w:lang w:val="es-ES"/>
        </w:rPr>
      </w:pPr>
      <w:r w:rsidRPr="00B64CC5">
        <w:rPr>
          <w:lang w:val="es-ES"/>
        </w:rPr>
        <w:t>51.</w:t>
      </w:r>
      <w:r w:rsidRPr="00B64CC5">
        <w:rPr>
          <w:lang w:val="es-ES"/>
        </w:rPr>
        <w:tab/>
      </w:r>
      <w:r w:rsidR="00275C47" w:rsidRPr="00B64CC5">
        <w:rPr>
          <w:lang w:val="es-ES"/>
        </w:rPr>
        <w:t xml:space="preserve">La seguridad del personal, los delincuentes y la población sigue siendo de importancia fundamental para el </w:t>
      </w:r>
      <w:r w:rsidR="00546F22" w:rsidRPr="00B64CC5">
        <w:rPr>
          <w:lang w:val="es-ES"/>
        </w:rPr>
        <w:t>Gobierno del Canadá</w:t>
      </w:r>
      <w:r w:rsidRPr="00B64CC5">
        <w:rPr>
          <w:lang w:val="es-ES"/>
        </w:rPr>
        <w:t xml:space="preserve">, </w:t>
      </w:r>
      <w:r w:rsidR="00702FC4" w:rsidRPr="00B64CC5">
        <w:rPr>
          <w:lang w:val="es-ES"/>
        </w:rPr>
        <w:t xml:space="preserve">que en las operaciones cotidianas del sistema </w:t>
      </w:r>
      <w:r w:rsidRPr="00B64CC5">
        <w:rPr>
          <w:lang w:val="es-ES"/>
        </w:rPr>
        <w:t xml:space="preserve">federal </w:t>
      </w:r>
      <w:r w:rsidR="00702FC4" w:rsidRPr="00B64CC5">
        <w:rPr>
          <w:lang w:val="es-ES"/>
        </w:rPr>
        <w:t xml:space="preserve">de servicios penitenciarios se esfuerza por abordar estas cuestiones mediante programas </w:t>
      </w:r>
      <w:r w:rsidRPr="00B64CC5">
        <w:rPr>
          <w:lang w:val="es-ES"/>
        </w:rPr>
        <w:t>correc</w:t>
      </w:r>
      <w:r w:rsidR="00C13CFC" w:rsidRPr="00B64CC5">
        <w:rPr>
          <w:lang w:val="es-ES"/>
        </w:rPr>
        <w:t xml:space="preserve">cionales </w:t>
      </w:r>
      <w:r w:rsidR="00702FC4" w:rsidRPr="00B64CC5">
        <w:rPr>
          <w:lang w:val="es-ES"/>
        </w:rPr>
        <w:t xml:space="preserve">eficaces </w:t>
      </w:r>
      <w:r w:rsidR="00275C47" w:rsidRPr="00B64CC5">
        <w:rPr>
          <w:lang w:val="es-ES"/>
        </w:rPr>
        <w:t>y procedimientos de seguridad dinámicos</w:t>
      </w:r>
      <w:r w:rsidRPr="00B64CC5">
        <w:rPr>
          <w:lang w:val="es-ES"/>
        </w:rPr>
        <w:t>.</w:t>
      </w:r>
    </w:p>
    <w:p w:rsidR="00601F28" w:rsidRPr="00B64CC5" w:rsidRDefault="00601F28" w:rsidP="00CD4891">
      <w:pPr>
        <w:pStyle w:val="SingleTxtG"/>
        <w:rPr>
          <w:lang w:val="es-ES"/>
        </w:rPr>
      </w:pPr>
      <w:r w:rsidRPr="00B64CC5">
        <w:rPr>
          <w:lang w:val="es-ES"/>
        </w:rPr>
        <w:t>52.</w:t>
      </w:r>
      <w:r w:rsidRPr="00B64CC5">
        <w:rPr>
          <w:lang w:val="es-ES"/>
        </w:rPr>
        <w:tab/>
      </w:r>
      <w:r w:rsidR="00751050" w:rsidRPr="00B64CC5">
        <w:rPr>
          <w:lang w:val="es-ES"/>
        </w:rPr>
        <w:t xml:space="preserve">La investigación ha demostrado que el </w:t>
      </w:r>
      <w:r w:rsidRPr="00B64CC5">
        <w:rPr>
          <w:lang w:val="es-ES"/>
        </w:rPr>
        <w:t>Program</w:t>
      </w:r>
      <w:r w:rsidR="00751050" w:rsidRPr="00B64CC5">
        <w:rPr>
          <w:lang w:val="es-ES"/>
        </w:rPr>
        <w:t>a de prevención de la violencia</w:t>
      </w:r>
      <w:r w:rsidRPr="00B64CC5">
        <w:rPr>
          <w:lang w:val="es-ES"/>
        </w:rPr>
        <w:t xml:space="preserve"> </w:t>
      </w:r>
      <w:r w:rsidR="00085249" w:rsidRPr="00B64CC5">
        <w:rPr>
          <w:lang w:val="es-ES"/>
        </w:rPr>
        <w:t>e</w:t>
      </w:r>
      <w:r w:rsidR="00751050" w:rsidRPr="00B64CC5">
        <w:rPr>
          <w:lang w:val="es-ES"/>
        </w:rPr>
        <w:t xml:space="preserve">s una intervención eficaz para reducir los incidentes violentos </w:t>
      </w:r>
      <w:r w:rsidR="002B6CE1" w:rsidRPr="00B64CC5">
        <w:rPr>
          <w:lang w:val="es-ES"/>
        </w:rPr>
        <w:t>graves</w:t>
      </w:r>
      <w:r w:rsidR="00751050" w:rsidRPr="00B64CC5">
        <w:rPr>
          <w:lang w:val="es-ES"/>
        </w:rPr>
        <w:t xml:space="preserve"> entre los delincuentes violentos de alto riesgo y muy necesitados</w:t>
      </w:r>
      <w:r w:rsidRPr="00B64CC5">
        <w:rPr>
          <w:lang w:val="es-ES"/>
        </w:rPr>
        <w:t>.</w:t>
      </w:r>
      <w:r w:rsidR="00085249" w:rsidRPr="00B64CC5">
        <w:rPr>
          <w:lang w:val="es-ES"/>
        </w:rPr>
        <w:t xml:space="preserve"> En </w:t>
      </w:r>
      <w:r w:rsidR="00FF1E49" w:rsidRPr="00B64CC5">
        <w:rPr>
          <w:lang w:val="es-ES"/>
        </w:rPr>
        <w:t>el estudio</w:t>
      </w:r>
      <w:r w:rsidR="00085249" w:rsidRPr="00B64CC5">
        <w:rPr>
          <w:lang w:val="es-ES"/>
        </w:rPr>
        <w:t xml:space="preserve"> titulad</w:t>
      </w:r>
      <w:r w:rsidR="00FF1E49" w:rsidRPr="00B64CC5">
        <w:rPr>
          <w:lang w:val="es-ES"/>
        </w:rPr>
        <w:t>o</w:t>
      </w:r>
      <w:r w:rsidRPr="00B64CC5">
        <w:rPr>
          <w:lang w:val="es-ES"/>
        </w:rPr>
        <w:t xml:space="preserve"> </w:t>
      </w:r>
      <w:r w:rsidRPr="00B64CC5">
        <w:rPr>
          <w:i/>
          <w:lang w:val="es-ES"/>
        </w:rPr>
        <w:t>An Examination of the Effectiveness of the Violence Prevention Program</w:t>
      </w:r>
      <w:r w:rsidR="008561CB" w:rsidRPr="00B64CC5">
        <w:rPr>
          <w:i/>
          <w:lang w:val="es-ES"/>
        </w:rPr>
        <w:t xml:space="preserve"> </w:t>
      </w:r>
      <w:r w:rsidR="008561CB" w:rsidRPr="00B64CC5">
        <w:rPr>
          <w:lang w:val="es-ES"/>
        </w:rPr>
        <w:t>(Examen de la eficacia del programa de prevención de la violencia)</w:t>
      </w:r>
      <w:r w:rsidRPr="00B64CC5">
        <w:rPr>
          <w:lang w:val="es-ES"/>
        </w:rPr>
        <w:t xml:space="preserve"> (Cortoni, Nunes</w:t>
      </w:r>
      <w:r w:rsidR="00E10F51" w:rsidRPr="00B64CC5">
        <w:rPr>
          <w:lang w:val="es-ES"/>
        </w:rPr>
        <w:t xml:space="preserve"> y </w:t>
      </w:r>
      <w:r w:rsidRPr="00B64CC5">
        <w:rPr>
          <w:lang w:val="es-ES"/>
        </w:rPr>
        <w:t>Latendresse, 2006)</w:t>
      </w:r>
      <w:r w:rsidR="00C927CF" w:rsidRPr="00B64CC5">
        <w:rPr>
          <w:rStyle w:val="FootnoteReference"/>
          <w:lang w:val="es-ES"/>
        </w:rPr>
        <w:footnoteReference w:id="12"/>
      </w:r>
      <w:r w:rsidRPr="00B64CC5">
        <w:rPr>
          <w:lang w:val="es-ES"/>
        </w:rPr>
        <w:t xml:space="preserve"> </w:t>
      </w:r>
      <w:r w:rsidR="00085249" w:rsidRPr="00B64CC5">
        <w:rPr>
          <w:lang w:val="es-ES"/>
        </w:rPr>
        <w:t xml:space="preserve">se comparó una muestra de delincuentes varones violentos de alto riesgo que recibieron tratamiento a través del Programa entre </w:t>
      </w:r>
      <w:r w:rsidRPr="00B64CC5">
        <w:rPr>
          <w:lang w:val="es-ES"/>
        </w:rPr>
        <w:t xml:space="preserve">2000 </w:t>
      </w:r>
      <w:r w:rsidR="00085249" w:rsidRPr="00B64CC5">
        <w:rPr>
          <w:lang w:val="es-ES"/>
        </w:rPr>
        <w:t>y</w:t>
      </w:r>
      <w:r w:rsidRPr="00B64CC5">
        <w:rPr>
          <w:lang w:val="es-ES"/>
        </w:rPr>
        <w:t xml:space="preserve"> 2004 </w:t>
      </w:r>
      <w:r w:rsidR="00085249" w:rsidRPr="00B64CC5">
        <w:rPr>
          <w:lang w:val="es-ES"/>
        </w:rPr>
        <w:t xml:space="preserve">con otros delincuentes violentos que no habían participado en él. Los </w:t>
      </w:r>
      <w:r w:rsidRPr="00B64CC5">
        <w:rPr>
          <w:lang w:val="es-ES"/>
        </w:rPr>
        <w:t>result</w:t>
      </w:r>
      <w:r w:rsidR="00085249" w:rsidRPr="00B64CC5">
        <w:rPr>
          <w:lang w:val="es-ES"/>
        </w:rPr>
        <w:t>ado</w:t>
      </w:r>
      <w:r w:rsidRPr="00B64CC5">
        <w:rPr>
          <w:lang w:val="es-ES"/>
        </w:rPr>
        <w:t>s demostra</w:t>
      </w:r>
      <w:r w:rsidR="00085249" w:rsidRPr="00B64CC5">
        <w:rPr>
          <w:lang w:val="es-ES"/>
        </w:rPr>
        <w:t xml:space="preserve">ron que </w:t>
      </w:r>
      <w:r w:rsidRPr="00B64CC5">
        <w:rPr>
          <w:lang w:val="es-ES"/>
        </w:rPr>
        <w:t xml:space="preserve">333 </w:t>
      </w:r>
      <w:r w:rsidR="00085249" w:rsidRPr="00B64CC5">
        <w:rPr>
          <w:lang w:val="es-ES"/>
        </w:rPr>
        <w:t xml:space="preserve">delincuentes </w:t>
      </w:r>
      <w:r w:rsidRPr="00B64CC5">
        <w:rPr>
          <w:lang w:val="es-ES"/>
        </w:rPr>
        <w:t>violent</w:t>
      </w:r>
      <w:r w:rsidR="00085249" w:rsidRPr="00B64CC5">
        <w:rPr>
          <w:lang w:val="es-ES"/>
        </w:rPr>
        <w:t xml:space="preserve">os de alto riesgo tratados presentaron una reducción del </w:t>
      </w:r>
      <w:r w:rsidRPr="00B64CC5">
        <w:rPr>
          <w:lang w:val="es-ES"/>
        </w:rPr>
        <w:t>52</w:t>
      </w:r>
      <w:r w:rsidR="006206B7" w:rsidRPr="00B64CC5">
        <w:rPr>
          <w:lang w:val="es-ES"/>
        </w:rPr>
        <w:t>%</w:t>
      </w:r>
      <w:r w:rsidRPr="00B64CC5">
        <w:rPr>
          <w:lang w:val="es-ES"/>
        </w:rPr>
        <w:t xml:space="preserve"> </w:t>
      </w:r>
      <w:r w:rsidR="00B96560" w:rsidRPr="00B64CC5">
        <w:rPr>
          <w:lang w:val="es-ES"/>
        </w:rPr>
        <w:t xml:space="preserve">de la reincidencia en conductas </w:t>
      </w:r>
      <w:r w:rsidRPr="00B64CC5">
        <w:rPr>
          <w:lang w:val="es-ES"/>
        </w:rPr>
        <w:t>violent</w:t>
      </w:r>
      <w:r w:rsidR="00B96560" w:rsidRPr="00B64CC5">
        <w:rPr>
          <w:lang w:val="es-ES"/>
        </w:rPr>
        <w:t>as</w:t>
      </w:r>
      <w:r w:rsidRPr="00B64CC5">
        <w:rPr>
          <w:lang w:val="es-ES"/>
        </w:rPr>
        <w:t xml:space="preserve"> (</w:t>
      </w:r>
      <w:r w:rsidR="00B96560" w:rsidRPr="00B64CC5">
        <w:rPr>
          <w:lang w:val="es-ES"/>
        </w:rPr>
        <w:t xml:space="preserve">del </w:t>
      </w:r>
      <w:r w:rsidRPr="00B64CC5">
        <w:rPr>
          <w:lang w:val="es-ES"/>
        </w:rPr>
        <w:t>21</w:t>
      </w:r>
      <w:r w:rsidR="006206B7" w:rsidRPr="00B64CC5">
        <w:rPr>
          <w:lang w:val="es-ES"/>
        </w:rPr>
        <w:t>,</w:t>
      </w:r>
      <w:r w:rsidRPr="00B64CC5">
        <w:rPr>
          <w:lang w:val="es-ES"/>
        </w:rPr>
        <w:t>8</w:t>
      </w:r>
      <w:r w:rsidR="006206B7" w:rsidRPr="00B64CC5">
        <w:rPr>
          <w:lang w:val="es-ES"/>
        </w:rPr>
        <w:t>%</w:t>
      </w:r>
      <w:r w:rsidRPr="00B64CC5">
        <w:rPr>
          <w:lang w:val="es-ES"/>
        </w:rPr>
        <w:t xml:space="preserve"> </w:t>
      </w:r>
      <w:r w:rsidR="00B96560" w:rsidRPr="00B64CC5">
        <w:rPr>
          <w:lang w:val="es-ES"/>
        </w:rPr>
        <w:t xml:space="preserve">en el caso del grupo de alto riesgo tomado como referencia al </w:t>
      </w:r>
      <w:r w:rsidRPr="00B64CC5">
        <w:rPr>
          <w:lang w:val="es-ES"/>
        </w:rPr>
        <w:t>8</w:t>
      </w:r>
      <w:r w:rsidR="006206B7" w:rsidRPr="00B64CC5">
        <w:rPr>
          <w:lang w:val="es-ES"/>
        </w:rPr>
        <w:t>,</w:t>
      </w:r>
      <w:r w:rsidRPr="00B64CC5">
        <w:rPr>
          <w:lang w:val="es-ES"/>
        </w:rPr>
        <w:t>5</w:t>
      </w:r>
      <w:r w:rsidR="006206B7" w:rsidRPr="00B64CC5">
        <w:rPr>
          <w:lang w:val="es-ES"/>
        </w:rPr>
        <w:t>%</w:t>
      </w:r>
      <w:r w:rsidRPr="00B64CC5">
        <w:rPr>
          <w:lang w:val="es-ES"/>
        </w:rPr>
        <w:t xml:space="preserve"> </w:t>
      </w:r>
      <w:r w:rsidR="00B96560" w:rsidRPr="00B64CC5">
        <w:rPr>
          <w:lang w:val="es-ES"/>
        </w:rPr>
        <w:t xml:space="preserve">en </w:t>
      </w:r>
      <w:r w:rsidR="00C21B30" w:rsidRPr="00B64CC5">
        <w:rPr>
          <w:lang w:val="es-ES"/>
        </w:rPr>
        <w:t>el caso del grupo de alto riesgo que recibió tratamiento</w:t>
      </w:r>
      <w:r w:rsidRPr="00B64CC5">
        <w:rPr>
          <w:lang w:val="es-ES"/>
        </w:rPr>
        <w:t>).</w:t>
      </w:r>
    </w:p>
    <w:p w:rsidR="00601F28" w:rsidRPr="00B64CC5" w:rsidRDefault="00601F28" w:rsidP="00CD4891">
      <w:pPr>
        <w:pStyle w:val="SingleTxtG"/>
        <w:rPr>
          <w:lang w:val="es-ES"/>
        </w:rPr>
      </w:pPr>
      <w:r w:rsidRPr="00B64CC5">
        <w:rPr>
          <w:lang w:val="es-ES"/>
        </w:rPr>
        <w:t>53.</w:t>
      </w:r>
      <w:r w:rsidRPr="00B64CC5">
        <w:rPr>
          <w:lang w:val="es-ES"/>
        </w:rPr>
        <w:tab/>
      </w:r>
      <w:r w:rsidR="00FF1E49" w:rsidRPr="00B64CC5">
        <w:rPr>
          <w:lang w:val="es-ES"/>
        </w:rPr>
        <w:t>Los r</w:t>
      </w:r>
      <w:r w:rsidRPr="00B64CC5">
        <w:rPr>
          <w:lang w:val="es-ES"/>
        </w:rPr>
        <w:t>esult</w:t>
      </w:r>
      <w:r w:rsidR="00FF1E49" w:rsidRPr="00B64CC5">
        <w:rPr>
          <w:lang w:val="es-ES"/>
        </w:rPr>
        <w:t>ado</w:t>
      </w:r>
      <w:r w:rsidRPr="00B64CC5">
        <w:rPr>
          <w:lang w:val="es-ES"/>
        </w:rPr>
        <w:t xml:space="preserve">s </w:t>
      </w:r>
      <w:r w:rsidR="00FF1E49" w:rsidRPr="00B64CC5">
        <w:rPr>
          <w:lang w:val="es-ES"/>
        </w:rPr>
        <w:t>del estudio también mostraron que</w:t>
      </w:r>
      <w:r w:rsidR="00020477" w:rsidRPr="00B64CC5">
        <w:rPr>
          <w:lang w:val="es-ES"/>
        </w:rPr>
        <w:t xml:space="preserve"> </w:t>
      </w:r>
      <w:r w:rsidR="003A58B5" w:rsidRPr="00B64CC5">
        <w:rPr>
          <w:lang w:val="es-ES"/>
        </w:rPr>
        <w:t xml:space="preserve">existía una relación entre el hecho de haber completado el </w:t>
      </w:r>
      <w:r w:rsidR="00085249" w:rsidRPr="00B64CC5">
        <w:rPr>
          <w:lang w:val="es-ES"/>
        </w:rPr>
        <w:t>Programa de prevención de la violencia</w:t>
      </w:r>
      <w:r w:rsidRPr="00B64CC5">
        <w:rPr>
          <w:lang w:val="es-ES"/>
        </w:rPr>
        <w:t xml:space="preserve"> </w:t>
      </w:r>
      <w:r w:rsidR="003A58B5" w:rsidRPr="00B64CC5">
        <w:rPr>
          <w:lang w:val="es-ES"/>
        </w:rPr>
        <w:t xml:space="preserve">y una mejor conducta en el establecimiento penitenciario. </w:t>
      </w:r>
      <w:r w:rsidR="00AD3B37" w:rsidRPr="00B64CC5">
        <w:rPr>
          <w:lang w:val="es-ES"/>
        </w:rPr>
        <w:t>Concretamente, los delincuentes que</w:t>
      </w:r>
      <w:r w:rsidR="00020477" w:rsidRPr="00B64CC5">
        <w:rPr>
          <w:lang w:val="es-ES"/>
        </w:rPr>
        <w:t xml:space="preserve"> habían completado el Programa </w:t>
      </w:r>
      <w:r w:rsidR="00BF0F08" w:rsidRPr="00B64CC5">
        <w:rPr>
          <w:lang w:val="es-ES"/>
        </w:rPr>
        <w:t xml:space="preserve">enfrentaron una cantidad considerablemente menor de </w:t>
      </w:r>
      <w:r w:rsidR="003A58B5" w:rsidRPr="00B64CC5">
        <w:rPr>
          <w:lang w:val="es-ES"/>
        </w:rPr>
        <w:t xml:space="preserve">cargos por </w:t>
      </w:r>
      <w:r w:rsidR="002B6CE1" w:rsidRPr="00B64CC5">
        <w:rPr>
          <w:lang w:val="es-ES"/>
        </w:rPr>
        <w:t xml:space="preserve">faltas graves de </w:t>
      </w:r>
      <w:r w:rsidR="003A58B5" w:rsidRPr="00B64CC5">
        <w:rPr>
          <w:lang w:val="es-ES"/>
        </w:rPr>
        <w:t xml:space="preserve">conducta </w:t>
      </w:r>
      <w:r w:rsidR="002B6CE1" w:rsidRPr="00B64CC5">
        <w:rPr>
          <w:lang w:val="es-ES"/>
        </w:rPr>
        <w:t>en el período de seis meses a un año posterior a la terminación del Programa en comparación con los períodos anteriores a él</w:t>
      </w:r>
      <w:r w:rsidRPr="00B64CC5">
        <w:rPr>
          <w:lang w:val="es-ES"/>
        </w:rPr>
        <w:t>.</w:t>
      </w:r>
    </w:p>
    <w:p w:rsidR="00601F28" w:rsidRPr="00B64CC5" w:rsidRDefault="00601F28" w:rsidP="00CD4891">
      <w:pPr>
        <w:pStyle w:val="SingleTxtG"/>
        <w:rPr>
          <w:lang w:val="es-ES"/>
        </w:rPr>
      </w:pPr>
      <w:r w:rsidRPr="00B64CC5">
        <w:rPr>
          <w:lang w:val="es-ES"/>
        </w:rPr>
        <w:t>54.</w:t>
      </w:r>
      <w:r w:rsidRPr="00B64CC5">
        <w:rPr>
          <w:lang w:val="es-ES"/>
        </w:rPr>
        <w:tab/>
      </w:r>
      <w:r w:rsidR="00FE2386" w:rsidRPr="00B64CC5">
        <w:rPr>
          <w:lang w:val="es-ES"/>
        </w:rPr>
        <w:t>A partir de esta investigación y para complementar el Programa existente, en 2007 se elaboraron y ejecutaron un Programa de prevención de la violencia de intensidad moderada y un Programa de prevención de la violencia dirigido a la mujer</w:t>
      </w:r>
      <w:r w:rsidRPr="00B64CC5">
        <w:rPr>
          <w:lang w:val="es-ES"/>
        </w:rPr>
        <w:t xml:space="preserve">. </w:t>
      </w:r>
    </w:p>
    <w:p w:rsidR="00601F28" w:rsidRPr="00B64CC5" w:rsidRDefault="00601F28" w:rsidP="00CD4891">
      <w:pPr>
        <w:pStyle w:val="SingleTxtG"/>
        <w:rPr>
          <w:lang w:val="es-ES"/>
        </w:rPr>
      </w:pPr>
      <w:r w:rsidRPr="00B64CC5">
        <w:rPr>
          <w:lang w:val="es-ES"/>
        </w:rPr>
        <w:t>55.</w:t>
      </w:r>
      <w:r w:rsidRPr="00B64CC5">
        <w:rPr>
          <w:lang w:val="es-ES"/>
        </w:rPr>
        <w:tab/>
      </w:r>
      <w:r w:rsidR="002B6CE1" w:rsidRPr="00B64CC5">
        <w:rPr>
          <w:lang w:val="es-ES"/>
        </w:rPr>
        <w:t xml:space="preserve">Los resultados del </w:t>
      </w:r>
      <w:r w:rsidR="00085249" w:rsidRPr="00B64CC5">
        <w:rPr>
          <w:lang w:val="es-ES"/>
        </w:rPr>
        <w:t>Programa de prevención de la violencia</w:t>
      </w:r>
      <w:r w:rsidRPr="00B64CC5">
        <w:rPr>
          <w:lang w:val="es-ES"/>
        </w:rPr>
        <w:t xml:space="preserve"> </w:t>
      </w:r>
      <w:r w:rsidR="002B6CE1" w:rsidRPr="00B64CC5">
        <w:rPr>
          <w:lang w:val="es-ES"/>
        </w:rPr>
        <w:t>también c</w:t>
      </w:r>
      <w:r w:rsidR="00413B49">
        <w:rPr>
          <w:lang w:val="es-ES"/>
        </w:rPr>
        <w:t>onfirmaron investigaciones meta</w:t>
      </w:r>
      <w:r w:rsidR="002B6CE1" w:rsidRPr="00B64CC5">
        <w:rPr>
          <w:lang w:val="es-ES"/>
        </w:rPr>
        <w:t xml:space="preserve">analíticas que demostraron que la aplicación de </w:t>
      </w:r>
      <w:r w:rsidR="00C13CFC" w:rsidRPr="00B64CC5">
        <w:rPr>
          <w:lang w:val="es-ES"/>
        </w:rPr>
        <w:t>programas correccionales eficaces</w:t>
      </w:r>
      <w:r w:rsidRPr="00B64CC5">
        <w:rPr>
          <w:lang w:val="es-ES"/>
        </w:rPr>
        <w:t xml:space="preserve"> </w:t>
      </w:r>
      <w:r w:rsidR="002B6CE1" w:rsidRPr="00B64CC5">
        <w:rPr>
          <w:lang w:val="es-ES"/>
        </w:rPr>
        <w:t>en las primeras etapas de la condena de un delincuente puede reducir significativamente los incidentes violentos graves</w:t>
      </w:r>
      <w:r w:rsidRPr="00B64CC5">
        <w:rPr>
          <w:lang w:val="es-ES"/>
        </w:rPr>
        <w:t xml:space="preserve">. </w:t>
      </w:r>
      <w:r w:rsidR="002B6CE1" w:rsidRPr="00B64CC5">
        <w:rPr>
          <w:lang w:val="es-ES"/>
        </w:rPr>
        <w:t xml:space="preserve">En </w:t>
      </w:r>
      <w:r w:rsidRPr="00B64CC5">
        <w:rPr>
          <w:lang w:val="es-ES"/>
        </w:rPr>
        <w:t>2006</w:t>
      </w:r>
      <w:r w:rsidR="002B6CE1" w:rsidRPr="00B64CC5">
        <w:rPr>
          <w:lang w:val="es-ES"/>
        </w:rPr>
        <w:t xml:space="preserve"> </w:t>
      </w:r>
      <w:r w:rsidR="00C160D1" w:rsidRPr="00B64CC5">
        <w:rPr>
          <w:lang w:val="es-ES"/>
        </w:rPr>
        <w:t xml:space="preserve">en las unidades de recepción </w:t>
      </w:r>
      <w:r w:rsidR="002B6CE1" w:rsidRPr="00B64CC5">
        <w:rPr>
          <w:lang w:val="es-ES"/>
        </w:rPr>
        <w:t>se ejecutaron satisfactoriamente</w:t>
      </w:r>
      <w:r w:rsidR="00C160D1" w:rsidRPr="00B64CC5">
        <w:rPr>
          <w:lang w:val="es-ES"/>
        </w:rPr>
        <w:t xml:space="preserve"> programas de prevención de la violencia y del abuso de sustancias adictivas, a fin de poder colocar a los delincuentes </w:t>
      </w:r>
      <w:r w:rsidRPr="00B64CC5">
        <w:rPr>
          <w:lang w:val="es-ES"/>
        </w:rPr>
        <w:t>(particular</w:t>
      </w:r>
      <w:r w:rsidR="00C160D1" w:rsidRPr="00B64CC5">
        <w:rPr>
          <w:lang w:val="es-ES"/>
        </w:rPr>
        <w:t>mente a los que cumplen penas de corta duración</w:t>
      </w:r>
      <w:r w:rsidRPr="00B64CC5">
        <w:rPr>
          <w:lang w:val="es-ES"/>
        </w:rPr>
        <w:t xml:space="preserve">) </w:t>
      </w:r>
      <w:r w:rsidR="00C160D1" w:rsidRPr="00B64CC5">
        <w:rPr>
          <w:lang w:val="es-ES"/>
        </w:rPr>
        <w:t xml:space="preserve">en </w:t>
      </w:r>
      <w:r w:rsidR="00C13CFC" w:rsidRPr="00B64CC5">
        <w:rPr>
          <w:lang w:val="es-ES"/>
        </w:rPr>
        <w:t>programas correccionales</w:t>
      </w:r>
      <w:r w:rsidRPr="00B64CC5">
        <w:rPr>
          <w:lang w:val="es-ES"/>
        </w:rPr>
        <w:t xml:space="preserve"> </w:t>
      </w:r>
      <w:r w:rsidR="00C160D1" w:rsidRPr="00B64CC5">
        <w:rPr>
          <w:lang w:val="es-ES"/>
        </w:rPr>
        <w:t>lo antes posible</w:t>
      </w:r>
      <w:r w:rsidRPr="00B64CC5">
        <w:rPr>
          <w:lang w:val="es-ES"/>
        </w:rPr>
        <w:t>.</w:t>
      </w:r>
    </w:p>
    <w:p w:rsidR="00601F28" w:rsidRPr="00B64CC5" w:rsidRDefault="00601F28" w:rsidP="00CD4891">
      <w:pPr>
        <w:pStyle w:val="SingleTxtG"/>
        <w:rPr>
          <w:lang w:val="es-ES"/>
        </w:rPr>
      </w:pPr>
      <w:r w:rsidRPr="00B64CC5">
        <w:rPr>
          <w:lang w:val="es-ES"/>
        </w:rPr>
        <w:t>56.</w:t>
      </w:r>
      <w:r w:rsidRPr="00B64CC5">
        <w:rPr>
          <w:lang w:val="es-ES"/>
        </w:rPr>
        <w:tab/>
      </w:r>
      <w:r w:rsidR="004920D9" w:rsidRPr="00B64CC5">
        <w:rPr>
          <w:lang w:val="es-ES"/>
        </w:rPr>
        <w:t xml:space="preserve">En el </w:t>
      </w:r>
      <w:r w:rsidR="00C160D1" w:rsidRPr="00B64CC5">
        <w:rPr>
          <w:lang w:val="es-ES"/>
        </w:rPr>
        <w:t>informe provisional</w:t>
      </w:r>
      <w:r w:rsidRPr="00B64CC5">
        <w:rPr>
          <w:lang w:val="es-ES"/>
        </w:rPr>
        <w:t xml:space="preserve"> </w:t>
      </w:r>
      <w:r w:rsidR="002F1894" w:rsidRPr="00B64CC5">
        <w:rPr>
          <w:lang w:val="es-ES"/>
        </w:rPr>
        <w:t xml:space="preserve">de </w:t>
      </w:r>
      <w:r w:rsidR="00CA0F76" w:rsidRPr="00B64CC5">
        <w:rPr>
          <w:lang w:val="es-ES"/>
        </w:rPr>
        <w:t xml:space="preserve">seguimiento del examen de los </w:t>
      </w:r>
      <w:r w:rsidR="00490250" w:rsidRPr="00B64CC5">
        <w:rPr>
          <w:lang w:val="es-ES"/>
        </w:rPr>
        <w:t>informes cuarto y quinto del Canadá</w:t>
      </w:r>
      <w:r w:rsidR="002F1894" w:rsidRPr="00B64CC5">
        <w:rPr>
          <w:lang w:val="es-ES"/>
        </w:rPr>
        <w:t xml:space="preserve"> se presentó información sobre la Estrategia integrada de intervención correccional (ICIS) </w:t>
      </w:r>
      <w:r w:rsidR="00DC1D1C" w:rsidRPr="00B64CC5">
        <w:rPr>
          <w:lang w:val="es-ES"/>
        </w:rPr>
        <w:t xml:space="preserve">y la Estrategia de intervención basada en la motivación </w:t>
      </w:r>
      <w:r w:rsidR="002F1894" w:rsidRPr="00B64CC5">
        <w:rPr>
          <w:lang w:val="es-ES"/>
        </w:rPr>
        <w:t>(MBIS)</w:t>
      </w:r>
      <w:r w:rsidRPr="00B64CC5">
        <w:rPr>
          <w:lang w:val="es-ES"/>
        </w:rPr>
        <w:t>.</w:t>
      </w:r>
    </w:p>
    <w:p w:rsidR="00601F28" w:rsidRPr="00B64CC5" w:rsidRDefault="00601F28" w:rsidP="00CD4891">
      <w:pPr>
        <w:pStyle w:val="SingleTxtG"/>
        <w:rPr>
          <w:lang w:val="es-ES"/>
        </w:rPr>
      </w:pPr>
      <w:r w:rsidRPr="00B64CC5">
        <w:rPr>
          <w:lang w:val="es-ES"/>
        </w:rPr>
        <w:t>57.</w:t>
      </w:r>
      <w:r w:rsidRPr="00B64CC5">
        <w:rPr>
          <w:lang w:val="es-ES"/>
        </w:rPr>
        <w:tab/>
      </w:r>
      <w:r w:rsidR="00D033DB" w:rsidRPr="00B64CC5">
        <w:rPr>
          <w:lang w:val="es-ES"/>
        </w:rPr>
        <w:t xml:space="preserve">La </w:t>
      </w:r>
      <w:r w:rsidRPr="00B64CC5">
        <w:rPr>
          <w:lang w:val="es-ES"/>
        </w:rPr>
        <w:t xml:space="preserve">ICIS </w:t>
      </w:r>
      <w:r w:rsidR="00D033DB" w:rsidRPr="00B64CC5">
        <w:rPr>
          <w:lang w:val="es-ES"/>
        </w:rPr>
        <w:t>combina capacitación del personal, cambios e</w:t>
      </w:r>
      <w:r w:rsidRPr="00B64CC5">
        <w:rPr>
          <w:lang w:val="es-ES"/>
        </w:rPr>
        <w:t>structural</w:t>
      </w:r>
      <w:r w:rsidR="00D033DB" w:rsidRPr="00B64CC5">
        <w:rPr>
          <w:lang w:val="es-ES"/>
        </w:rPr>
        <w:t>es e intervenciones específicas para abordar distint</w:t>
      </w:r>
      <w:r w:rsidR="001041F9" w:rsidRPr="00B64CC5">
        <w:rPr>
          <w:lang w:val="es-ES"/>
        </w:rPr>
        <w:t>as</w:t>
      </w:r>
      <w:r w:rsidR="00D033DB" w:rsidRPr="00B64CC5">
        <w:rPr>
          <w:lang w:val="es-ES"/>
        </w:rPr>
        <w:t xml:space="preserve"> </w:t>
      </w:r>
      <w:r w:rsidR="001041F9" w:rsidRPr="00B64CC5">
        <w:rPr>
          <w:lang w:val="es-ES"/>
        </w:rPr>
        <w:t xml:space="preserve">cuestiones </w:t>
      </w:r>
      <w:r w:rsidR="00D033DB" w:rsidRPr="00B64CC5">
        <w:rPr>
          <w:lang w:val="es-ES"/>
        </w:rPr>
        <w:t>de gestión de la población de instituciones de máxima seguridad</w:t>
      </w:r>
      <w:r w:rsidR="001041F9" w:rsidRPr="00B64CC5">
        <w:rPr>
          <w:lang w:val="es-ES"/>
        </w:rPr>
        <w:t>. Entre esas cuestiones, señalada</w:t>
      </w:r>
      <w:r w:rsidR="00D033DB" w:rsidRPr="00B64CC5">
        <w:rPr>
          <w:lang w:val="es-ES"/>
        </w:rPr>
        <w:t xml:space="preserve">s en grupos de trabajo anteriores </w:t>
      </w:r>
      <w:r w:rsidRPr="00B64CC5">
        <w:rPr>
          <w:lang w:val="es-ES"/>
        </w:rPr>
        <w:t>(</w:t>
      </w:r>
      <w:r w:rsidR="00D033DB" w:rsidRPr="00B64CC5">
        <w:rPr>
          <w:lang w:val="es-ES"/>
        </w:rPr>
        <w:t xml:space="preserve">por ejemplo, el Grupo de trabajo sobre seguridad o el Grupo de trabajo sobre </w:t>
      </w:r>
      <w:r w:rsidR="00FA2E43" w:rsidRPr="00B64CC5">
        <w:rPr>
          <w:lang w:val="es-ES"/>
        </w:rPr>
        <w:t xml:space="preserve">separación </w:t>
      </w:r>
      <w:r w:rsidR="00D033DB" w:rsidRPr="00B64CC5">
        <w:rPr>
          <w:lang w:val="es-ES"/>
        </w:rPr>
        <w:t>a</w:t>
      </w:r>
      <w:r w:rsidRPr="00B64CC5">
        <w:rPr>
          <w:lang w:val="es-ES"/>
        </w:rPr>
        <w:t>dministrativ</w:t>
      </w:r>
      <w:r w:rsidR="00FA2E43" w:rsidRPr="00B64CC5">
        <w:rPr>
          <w:lang w:val="es-ES"/>
        </w:rPr>
        <w:t>a</w:t>
      </w:r>
      <w:r w:rsidRPr="00B64CC5">
        <w:rPr>
          <w:lang w:val="es-ES"/>
        </w:rPr>
        <w:t xml:space="preserve">) </w:t>
      </w:r>
      <w:r w:rsidR="00D033DB" w:rsidRPr="00B64CC5">
        <w:rPr>
          <w:lang w:val="es-ES"/>
        </w:rPr>
        <w:t>y en conversaciones con partes interesadas</w:t>
      </w:r>
      <w:r w:rsidR="001041F9" w:rsidRPr="00B64CC5">
        <w:rPr>
          <w:lang w:val="es-ES"/>
        </w:rPr>
        <w:t xml:space="preserve">, se cuentan la gestión de un número reducido de delincuentes </w:t>
      </w:r>
      <w:r w:rsidR="00A16030" w:rsidRPr="00B64CC5">
        <w:rPr>
          <w:lang w:val="es-ES"/>
        </w:rPr>
        <w:t xml:space="preserve">muy </w:t>
      </w:r>
      <w:r w:rsidR="00133197" w:rsidRPr="00B64CC5">
        <w:rPr>
          <w:lang w:val="es-ES"/>
        </w:rPr>
        <w:t xml:space="preserve">alborotadores </w:t>
      </w:r>
      <w:r w:rsidR="00A16030" w:rsidRPr="00B64CC5">
        <w:rPr>
          <w:lang w:val="es-ES"/>
        </w:rPr>
        <w:t>e intimidatorios</w:t>
      </w:r>
      <w:r w:rsidRPr="00B64CC5">
        <w:rPr>
          <w:lang w:val="es-ES"/>
        </w:rPr>
        <w:t xml:space="preserve">, </w:t>
      </w:r>
      <w:r w:rsidR="001041F9" w:rsidRPr="00B64CC5">
        <w:rPr>
          <w:lang w:val="es-ES"/>
        </w:rPr>
        <w:t xml:space="preserve">la ejecución oportuna de los programas adecuados y el fortalecimiento de las interacciones </w:t>
      </w:r>
      <w:r w:rsidRPr="00B64CC5">
        <w:rPr>
          <w:lang w:val="es-ES"/>
        </w:rPr>
        <w:t>positiv</w:t>
      </w:r>
      <w:r w:rsidR="001041F9" w:rsidRPr="00B64CC5">
        <w:rPr>
          <w:lang w:val="es-ES"/>
        </w:rPr>
        <w:t>as entre personal y delincuentes</w:t>
      </w:r>
      <w:r w:rsidRPr="00B64CC5">
        <w:rPr>
          <w:lang w:val="es-ES"/>
        </w:rPr>
        <w:t xml:space="preserve">. </w:t>
      </w:r>
    </w:p>
    <w:p w:rsidR="00601F28" w:rsidRPr="00B64CC5" w:rsidRDefault="00601F28" w:rsidP="00CD4891">
      <w:pPr>
        <w:pStyle w:val="SingleTxtG"/>
        <w:rPr>
          <w:lang w:val="es-ES"/>
        </w:rPr>
      </w:pPr>
      <w:r w:rsidRPr="00B64CC5">
        <w:rPr>
          <w:lang w:val="es-ES"/>
        </w:rPr>
        <w:t>58.</w:t>
      </w:r>
      <w:r w:rsidRPr="00B64CC5">
        <w:rPr>
          <w:lang w:val="es-ES"/>
        </w:rPr>
        <w:tab/>
      </w:r>
      <w:r w:rsidR="00F27476" w:rsidRPr="00B64CC5">
        <w:rPr>
          <w:lang w:val="es-ES"/>
        </w:rPr>
        <w:t xml:space="preserve">La </w:t>
      </w:r>
      <w:r w:rsidRPr="00B64CC5">
        <w:rPr>
          <w:lang w:val="es-ES"/>
        </w:rPr>
        <w:t xml:space="preserve">ICIS </w:t>
      </w:r>
      <w:r w:rsidR="00F27476" w:rsidRPr="00B64CC5">
        <w:rPr>
          <w:lang w:val="es-ES"/>
        </w:rPr>
        <w:t>se instrumentó, a título experimental, en tres instituciones de máxima seguridad</w:t>
      </w:r>
      <w:r w:rsidRPr="00B64CC5">
        <w:rPr>
          <w:lang w:val="es-ES"/>
        </w:rPr>
        <w:t>: Kent, Millhaven</w:t>
      </w:r>
      <w:r w:rsidR="00F27476" w:rsidRPr="00B64CC5">
        <w:rPr>
          <w:lang w:val="es-ES"/>
        </w:rPr>
        <w:t xml:space="preserve"> y</w:t>
      </w:r>
      <w:r w:rsidRPr="00B64CC5">
        <w:rPr>
          <w:lang w:val="es-ES"/>
        </w:rPr>
        <w:t xml:space="preserve"> Atlantic. </w:t>
      </w:r>
      <w:r w:rsidR="00F27476" w:rsidRPr="00B64CC5">
        <w:rPr>
          <w:lang w:val="es-ES"/>
        </w:rPr>
        <w:t xml:space="preserve">En una de ellas, </w:t>
      </w:r>
      <w:r w:rsidRPr="00B64CC5">
        <w:rPr>
          <w:lang w:val="es-ES"/>
        </w:rPr>
        <w:t xml:space="preserve">Millhaven, </w:t>
      </w:r>
      <w:r w:rsidR="00F27476" w:rsidRPr="00B64CC5">
        <w:rPr>
          <w:lang w:val="es-ES"/>
        </w:rPr>
        <w:t xml:space="preserve">no fue posible implementarla </w:t>
      </w:r>
      <w:r w:rsidR="002213C8" w:rsidRPr="00B64CC5">
        <w:rPr>
          <w:lang w:val="es-ES"/>
        </w:rPr>
        <w:t>en su totalidad</w:t>
      </w:r>
      <w:r w:rsidR="00F27476" w:rsidRPr="00B64CC5">
        <w:rPr>
          <w:lang w:val="es-ES"/>
        </w:rPr>
        <w:t xml:space="preserve">. </w:t>
      </w:r>
      <w:r w:rsidR="002213C8" w:rsidRPr="00B64CC5">
        <w:rPr>
          <w:lang w:val="es-ES"/>
        </w:rPr>
        <w:t xml:space="preserve">Las primeras etapas del proceso de ejecución se llevaron a cabo en los establecimientos piloto entre diciembre de </w:t>
      </w:r>
      <w:r w:rsidRPr="00B64CC5">
        <w:rPr>
          <w:lang w:val="es-ES"/>
        </w:rPr>
        <w:t xml:space="preserve">2003 </w:t>
      </w:r>
      <w:r w:rsidR="002213C8" w:rsidRPr="00B64CC5">
        <w:rPr>
          <w:lang w:val="es-ES"/>
        </w:rPr>
        <w:t xml:space="preserve">y abril de </w:t>
      </w:r>
      <w:r w:rsidRPr="00B64CC5">
        <w:rPr>
          <w:lang w:val="es-ES"/>
        </w:rPr>
        <w:t>2004</w:t>
      </w:r>
      <w:r w:rsidR="002213C8" w:rsidRPr="00B64CC5">
        <w:rPr>
          <w:lang w:val="es-ES"/>
        </w:rPr>
        <w:t xml:space="preserve"> y consistieron en proporcionar capacitación sobre la </w:t>
      </w:r>
      <w:r w:rsidRPr="00B64CC5">
        <w:rPr>
          <w:lang w:val="es-ES"/>
        </w:rPr>
        <w:t>MBIS</w:t>
      </w:r>
      <w:r w:rsidR="002E332C" w:rsidRPr="00B64CC5">
        <w:rPr>
          <w:lang w:val="es-ES"/>
        </w:rPr>
        <w:t xml:space="preserve"> al personal general</w:t>
      </w:r>
      <w:r w:rsidRPr="00B64CC5">
        <w:rPr>
          <w:lang w:val="es-ES"/>
        </w:rPr>
        <w:t xml:space="preserve">. </w:t>
      </w:r>
      <w:r w:rsidR="002213C8" w:rsidRPr="00B64CC5">
        <w:rPr>
          <w:lang w:val="es-ES"/>
        </w:rPr>
        <w:t>El personal de los establecimientos piloto señaló dificultades estructurales y de población que</w:t>
      </w:r>
      <w:r w:rsidR="00CD13B0" w:rsidRPr="00B64CC5">
        <w:rPr>
          <w:lang w:val="es-ES"/>
        </w:rPr>
        <w:t xml:space="preserve"> demoraron considerablemente la implementación y comprometieron </w:t>
      </w:r>
      <w:r w:rsidR="002213C8" w:rsidRPr="00B64CC5">
        <w:rPr>
          <w:lang w:val="es-ES"/>
        </w:rPr>
        <w:t>la viabilidad del modelo completo en todos los establecimientos</w:t>
      </w:r>
      <w:r w:rsidRPr="00B64CC5">
        <w:rPr>
          <w:lang w:val="es-ES"/>
        </w:rPr>
        <w:t>.</w:t>
      </w:r>
    </w:p>
    <w:p w:rsidR="00601F28" w:rsidRPr="00B64CC5" w:rsidRDefault="00601F28" w:rsidP="00CD4891">
      <w:pPr>
        <w:pStyle w:val="SingleTxtG"/>
        <w:rPr>
          <w:lang w:val="es-ES"/>
        </w:rPr>
      </w:pPr>
      <w:r w:rsidRPr="00B64CC5">
        <w:rPr>
          <w:lang w:val="es-ES"/>
        </w:rPr>
        <w:t>59.</w:t>
      </w:r>
      <w:r w:rsidRPr="00B64CC5">
        <w:rPr>
          <w:lang w:val="es-ES"/>
        </w:rPr>
        <w:tab/>
      </w:r>
      <w:r w:rsidR="002213C8" w:rsidRPr="00B64CC5">
        <w:rPr>
          <w:lang w:val="es-ES"/>
        </w:rPr>
        <w:t>En</w:t>
      </w:r>
      <w:r w:rsidRPr="00B64CC5">
        <w:rPr>
          <w:lang w:val="es-ES"/>
        </w:rPr>
        <w:t xml:space="preserve"> 2006</w:t>
      </w:r>
      <w:r w:rsidR="002213C8" w:rsidRPr="00B64CC5">
        <w:rPr>
          <w:lang w:val="es-ES"/>
        </w:rPr>
        <w:t xml:space="preserve"> se llevaron a cabo tres evaluaciones de </w:t>
      </w:r>
      <w:smartTag w:uri="urn:schemas-microsoft-com:office:smarttags" w:element="PersonName">
        <w:smartTagPr>
          <w:attr w:name="ProductID" w:val="la ICIS. En"/>
        </w:smartTagPr>
        <w:r w:rsidR="002213C8" w:rsidRPr="00B64CC5">
          <w:rPr>
            <w:lang w:val="es-ES"/>
          </w:rPr>
          <w:t xml:space="preserve">la </w:t>
        </w:r>
        <w:r w:rsidRPr="00B64CC5">
          <w:rPr>
            <w:lang w:val="es-ES"/>
          </w:rPr>
          <w:t xml:space="preserve">ICIS. </w:t>
        </w:r>
        <w:r w:rsidR="004C3221" w:rsidRPr="00B64CC5">
          <w:rPr>
            <w:lang w:val="es-ES"/>
          </w:rPr>
          <w:t>En</w:t>
        </w:r>
      </w:smartTag>
      <w:r w:rsidR="004C3221" w:rsidRPr="00B64CC5">
        <w:rPr>
          <w:lang w:val="es-ES"/>
        </w:rPr>
        <w:t xml:space="preserve"> las instituciones de Kent y Atlantic se calculó una tasa mensual de </w:t>
      </w:r>
      <w:r w:rsidRPr="00B64CC5">
        <w:rPr>
          <w:lang w:val="es-ES"/>
        </w:rPr>
        <w:t>incident</w:t>
      </w:r>
      <w:r w:rsidR="004C3221" w:rsidRPr="00B64CC5">
        <w:rPr>
          <w:lang w:val="es-ES"/>
        </w:rPr>
        <w:t>es</w:t>
      </w:r>
      <w:r w:rsidRPr="00B64CC5">
        <w:rPr>
          <w:lang w:val="es-ES"/>
        </w:rPr>
        <w:t xml:space="preserve"> (</w:t>
      </w:r>
      <w:r w:rsidR="004C3221" w:rsidRPr="00B64CC5">
        <w:rPr>
          <w:lang w:val="es-ES"/>
        </w:rPr>
        <w:t xml:space="preserve">por cada </w:t>
      </w:r>
      <w:r w:rsidRPr="00B64CC5">
        <w:rPr>
          <w:lang w:val="es-ES"/>
        </w:rPr>
        <w:t xml:space="preserve">100 </w:t>
      </w:r>
      <w:r w:rsidR="004C3221" w:rsidRPr="00B64CC5">
        <w:rPr>
          <w:lang w:val="es-ES"/>
        </w:rPr>
        <w:t>reclusos</w:t>
      </w:r>
      <w:r w:rsidRPr="00B64CC5">
        <w:rPr>
          <w:lang w:val="es-ES"/>
        </w:rPr>
        <w:t xml:space="preserve">) </w:t>
      </w:r>
      <w:r w:rsidR="00B30997" w:rsidRPr="00B64CC5">
        <w:rPr>
          <w:lang w:val="es-ES"/>
        </w:rPr>
        <w:t xml:space="preserve">para </w:t>
      </w:r>
      <w:r w:rsidR="000A12EB" w:rsidRPr="00B64CC5">
        <w:rPr>
          <w:lang w:val="es-ES"/>
        </w:rPr>
        <w:t>determina</w:t>
      </w:r>
      <w:r w:rsidR="00B30997" w:rsidRPr="00B64CC5">
        <w:rPr>
          <w:lang w:val="es-ES"/>
        </w:rPr>
        <w:t>r si los componentes y los cambios e</w:t>
      </w:r>
      <w:r w:rsidRPr="00B64CC5">
        <w:rPr>
          <w:lang w:val="es-ES"/>
        </w:rPr>
        <w:t>structural</w:t>
      </w:r>
      <w:r w:rsidR="00B30997" w:rsidRPr="00B64CC5">
        <w:rPr>
          <w:lang w:val="es-ES"/>
        </w:rPr>
        <w:t xml:space="preserve">es del modelo de la </w:t>
      </w:r>
      <w:r w:rsidRPr="00B64CC5">
        <w:rPr>
          <w:lang w:val="es-ES"/>
        </w:rPr>
        <w:t xml:space="preserve">ICIS </w:t>
      </w:r>
      <w:r w:rsidR="00B30997" w:rsidRPr="00B64CC5">
        <w:rPr>
          <w:lang w:val="es-ES"/>
        </w:rPr>
        <w:t xml:space="preserve">tenían algún efecto en los </w:t>
      </w:r>
      <w:r w:rsidR="00D60442" w:rsidRPr="00B64CC5">
        <w:rPr>
          <w:lang w:val="es-ES"/>
        </w:rPr>
        <w:t>indicadores de resultados</w:t>
      </w:r>
      <w:r w:rsidRPr="00B64CC5">
        <w:rPr>
          <w:lang w:val="es-ES"/>
        </w:rPr>
        <w:t xml:space="preserve">. </w:t>
      </w:r>
      <w:r w:rsidR="00D60442" w:rsidRPr="00B64CC5">
        <w:rPr>
          <w:lang w:val="es-ES"/>
        </w:rPr>
        <w:t xml:space="preserve">A efectos </w:t>
      </w:r>
      <w:r w:rsidRPr="00B64CC5">
        <w:rPr>
          <w:lang w:val="es-ES"/>
        </w:rPr>
        <w:t>comparativ</w:t>
      </w:r>
      <w:r w:rsidR="00D60442" w:rsidRPr="00B64CC5">
        <w:rPr>
          <w:lang w:val="es-ES"/>
        </w:rPr>
        <w:t>os</w:t>
      </w:r>
      <w:r w:rsidRPr="00B64CC5">
        <w:rPr>
          <w:lang w:val="es-ES"/>
        </w:rPr>
        <w:t xml:space="preserve">, </w:t>
      </w:r>
      <w:r w:rsidR="00D60442" w:rsidRPr="00B64CC5">
        <w:rPr>
          <w:lang w:val="es-ES"/>
        </w:rPr>
        <w:t xml:space="preserve">también se calcularon las tasas mensuales de incidentes en tres </w:t>
      </w:r>
      <w:r w:rsidR="00F27476" w:rsidRPr="00B64CC5">
        <w:rPr>
          <w:lang w:val="es-ES"/>
        </w:rPr>
        <w:t>instituciones</w:t>
      </w:r>
      <w:r w:rsidR="00D60442" w:rsidRPr="00B64CC5">
        <w:rPr>
          <w:lang w:val="es-ES"/>
        </w:rPr>
        <w:t xml:space="preserve"> similares</w:t>
      </w:r>
      <w:r w:rsidR="00F27476" w:rsidRPr="00B64CC5">
        <w:rPr>
          <w:lang w:val="es-ES"/>
        </w:rPr>
        <w:t xml:space="preserve"> de máxima seguridad</w:t>
      </w:r>
      <w:r w:rsidRPr="00B64CC5">
        <w:rPr>
          <w:lang w:val="es-ES"/>
        </w:rPr>
        <w:t xml:space="preserve"> (</w:t>
      </w:r>
      <w:r w:rsidR="00F27476" w:rsidRPr="00B64CC5">
        <w:rPr>
          <w:lang w:val="es-ES"/>
        </w:rPr>
        <w:t xml:space="preserve">penitenciarías de </w:t>
      </w:r>
      <w:r w:rsidRPr="00B64CC5">
        <w:rPr>
          <w:lang w:val="es-ES"/>
        </w:rPr>
        <w:t>Kingston, Saskatchewan</w:t>
      </w:r>
      <w:r w:rsidR="00F27476" w:rsidRPr="00B64CC5">
        <w:rPr>
          <w:lang w:val="es-ES"/>
        </w:rPr>
        <w:t xml:space="preserve"> y </w:t>
      </w:r>
      <w:r w:rsidRPr="00B64CC5">
        <w:rPr>
          <w:lang w:val="es-ES"/>
        </w:rPr>
        <w:t xml:space="preserve">Edmonton). </w:t>
      </w:r>
      <w:r w:rsidR="00B276D3" w:rsidRPr="00B64CC5">
        <w:rPr>
          <w:lang w:val="es-ES"/>
        </w:rPr>
        <w:t xml:space="preserve">Las tasas </w:t>
      </w:r>
      <w:r w:rsidR="00DE6CB4" w:rsidRPr="00B64CC5">
        <w:rPr>
          <w:lang w:val="es-ES"/>
        </w:rPr>
        <w:t xml:space="preserve">de períodos </w:t>
      </w:r>
      <w:r w:rsidR="00B276D3" w:rsidRPr="00B64CC5">
        <w:rPr>
          <w:lang w:val="es-ES"/>
        </w:rPr>
        <w:t>previ</w:t>
      </w:r>
      <w:r w:rsidR="00DE6CB4" w:rsidRPr="00B64CC5">
        <w:rPr>
          <w:lang w:val="es-ES"/>
        </w:rPr>
        <w:t>o</w:t>
      </w:r>
      <w:r w:rsidR="00B276D3" w:rsidRPr="00B64CC5">
        <w:rPr>
          <w:lang w:val="es-ES"/>
        </w:rPr>
        <w:t xml:space="preserve">s y posteriores a la </w:t>
      </w:r>
      <w:r w:rsidRPr="00B64CC5">
        <w:rPr>
          <w:lang w:val="es-ES"/>
        </w:rPr>
        <w:t xml:space="preserve">ICIS </w:t>
      </w:r>
      <w:r w:rsidR="00B276D3" w:rsidRPr="00B64CC5">
        <w:rPr>
          <w:lang w:val="es-ES"/>
        </w:rPr>
        <w:t xml:space="preserve">se referían a la gravedad de los </w:t>
      </w:r>
      <w:r w:rsidRPr="00B64CC5">
        <w:rPr>
          <w:lang w:val="es-ES"/>
        </w:rPr>
        <w:t>incident</w:t>
      </w:r>
      <w:r w:rsidR="00B276D3" w:rsidRPr="00B64CC5">
        <w:rPr>
          <w:lang w:val="es-ES"/>
        </w:rPr>
        <w:t>e</w:t>
      </w:r>
      <w:r w:rsidRPr="00B64CC5">
        <w:rPr>
          <w:lang w:val="es-ES"/>
        </w:rPr>
        <w:t xml:space="preserve">s, </w:t>
      </w:r>
      <w:r w:rsidR="00B276D3" w:rsidRPr="00B64CC5">
        <w:rPr>
          <w:lang w:val="es-ES"/>
        </w:rPr>
        <w:t xml:space="preserve">las agresiones a personal y reclusos, los </w:t>
      </w:r>
      <w:r w:rsidR="00F27476" w:rsidRPr="00B64CC5">
        <w:rPr>
          <w:lang w:val="es-ES"/>
        </w:rPr>
        <w:t xml:space="preserve">problemas </w:t>
      </w:r>
      <w:r w:rsidRPr="00B64CC5">
        <w:rPr>
          <w:lang w:val="es-ES"/>
        </w:rPr>
        <w:t>disciplinar</w:t>
      </w:r>
      <w:r w:rsidR="00F27476" w:rsidRPr="00B64CC5">
        <w:rPr>
          <w:lang w:val="es-ES"/>
        </w:rPr>
        <w:t>ios y</w:t>
      </w:r>
      <w:r w:rsidRPr="00B64CC5">
        <w:rPr>
          <w:lang w:val="es-ES"/>
        </w:rPr>
        <w:t xml:space="preserve"> </w:t>
      </w:r>
      <w:r w:rsidR="00DA14A6" w:rsidRPr="00B64CC5">
        <w:rPr>
          <w:lang w:val="es-ES"/>
        </w:rPr>
        <w:t xml:space="preserve">los pedidos de </w:t>
      </w:r>
      <w:r w:rsidR="009E285D" w:rsidRPr="00B64CC5">
        <w:rPr>
          <w:lang w:val="es-ES"/>
        </w:rPr>
        <w:t>custodia a los fines de protección</w:t>
      </w:r>
      <w:r w:rsidRPr="00B64CC5">
        <w:rPr>
          <w:lang w:val="es-ES"/>
        </w:rPr>
        <w:t>.</w:t>
      </w:r>
    </w:p>
    <w:p w:rsidR="00601F28" w:rsidRPr="00B64CC5" w:rsidRDefault="00601F28" w:rsidP="00CD4891">
      <w:pPr>
        <w:pStyle w:val="SingleTxtG"/>
        <w:rPr>
          <w:lang w:val="es-ES"/>
        </w:rPr>
      </w:pPr>
      <w:r w:rsidRPr="00B64CC5">
        <w:rPr>
          <w:lang w:val="es-ES"/>
        </w:rPr>
        <w:t>60.</w:t>
      </w:r>
      <w:r w:rsidRPr="00B64CC5">
        <w:rPr>
          <w:lang w:val="es-ES"/>
        </w:rPr>
        <w:tab/>
      </w:r>
      <w:r w:rsidR="00DA14A6" w:rsidRPr="00B64CC5">
        <w:rPr>
          <w:lang w:val="es-ES"/>
        </w:rPr>
        <w:t xml:space="preserve">Los resultados de las tres evaluaciones indicaron que la ICIS tuvo un escaso efecto en las instituciones en su conjunto. Sin embargo, hubo una cantidad considerablemente menor de pedidos de </w:t>
      </w:r>
      <w:r w:rsidR="009E285D" w:rsidRPr="00B64CC5">
        <w:rPr>
          <w:lang w:val="es-ES"/>
        </w:rPr>
        <w:t>protección</w:t>
      </w:r>
      <w:r w:rsidRPr="00B64CC5">
        <w:rPr>
          <w:lang w:val="es-ES"/>
        </w:rPr>
        <w:t xml:space="preserve"> </w:t>
      </w:r>
      <w:r w:rsidR="00DA14A6" w:rsidRPr="00B64CC5">
        <w:rPr>
          <w:lang w:val="es-ES"/>
        </w:rPr>
        <w:t xml:space="preserve">en la institución de </w:t>
      </w:r>
      <w:r w:rsidRPr="00B64CC5">
        <w:rPr>
          <w:lang w:val="es-ES"/>
        </w:rPr>
        <w:t xml:space="preserve">Kent </w:t>
      </w:r>
      <w:r w:rsidR="00DA14A6" w:rsidRPr="00B64CC5">
        <w:rPr>
          <w:lang w:val="es-ES"/>
        </w:rPr>
        <w:t xml:space="preserve">en los dos años posteriores a la ejecución de la </w:t>
      </w:r>
      <w:r w:rsidRPr="00B64CC5">
        <w:rPr>
          <w:lang w:val="es-ES"/>
        </w:rPr>
        <w:t xml:space="preserve">ICIS </w:t>
      </w:r>
      <w:r w:rsidR="00DA14A6" w:rsidRPr="00B64CC5">
        <w:rPr>
          <w:lang w:val="es-ES"/>
        </w:rPr>
        <w:t xml:space="preserve">en relación con los pedidos registrados en los dos años anteriores a ella. </w:t>
      </w:r>
      <w:r w:rsidRPr="00B64CC5">
        <w:rPr>
          <w:lang w:val="es-ES"/>
        </w:rPr>
        <w:t>S</w:t>
      </w:r>
      <w:r w:rsidR="00DA14A6" w:rsidRPr="00B64CC5">
        <w:rPr>
          <w:lang w:val="es-ES"/>
        </w:rPr>
        <w:t>e observaron tendencias s</w:t>
      </w:r>
      <w:r w:rsidRPr="00B64CC5">
        <w:rPr>
          <w:lang w:val="es-ES"/>
        </w:rPr>
        <w:t>imilar</w:t>
      </w:r>
      <w:r w:rsidR="00DA14A6" w:rsidRPr="00B64CC5">
        <w:rPr>
          <w:lang w:val="es-ES"/>
        </w:rPr>
        <w:t xml:space="preserve">es en la institución de </w:t>
      </w:r>
      <w:r w:rsidRPr="00B64CC5">
        <w:rPr>
          <w:lang w:val="es-ES"/>
        </w:rPr>
        <w:t>Atlantic</w:t>
      </w:r>
      <w:r w:rsidR="00DA14A6" w:rsidRPr="00B64CC5">
        <w:rPr>
          <w:lang w:val="es-ES"/>
        </w:rPr>
        <w:t xml:space="preserve">, </w:t>
      </w:r>
      <w:r w:rsidR="00274917" w:rsidRPr="00B64CC5">
        <w:rPr>
          <w:lang w:val="es-ES"/>
        </w:rPr>
        <w:t xml:space="preserve">caso en el que se tomó el plazo de un año antes y otro año después de </w:t>
      </w:r>
      <w:smartTag w:uri="urn:schemas-microsoft-com:office:smarttags" w:element="PersonName">
        <w:smartTagPr>
          <w:attr w:name="ProductID" w:val="la ICIS. En"/>
        </w:smartTagPr>
        <w:r w:rsidR="00274917" w:rsidRPr="00B64CC5">
          <w:rPr>
            <w:lang w:val="es-ES"/>
          </w:rPr>
          <w:t xml:space="preserve">la </w:t>
        </w:r>
        <w:r w:rsidRPr="00B64CC5">
          <w:rPr>
            <w:lang w:val="es-ES"/>
          </w:rPr>
          <w:t xml:space="preserve">ICIS. </w:t>
        </w:r>
        <w:r w:rsidR="00274917" w:rsidRPr="00B64CC5">
          <w:rPr>
            <w:lang w:val="es-ES"/>
          </w:rPr>
          <w:t>En</w:t>
        </w:r>
      </w:smartTag>
      <w:r w:rsidR="00274917" w:rsidRPr="00B64CC5">
        <w:rPr>
          <w:lang w:val="es-ES"/>
        </w:rPr>
        <w:t xml:space="preserve"> cambio, en el grupo de comparación </w:t>
      </w:r>
      <w:r w:rsidRPr="00B64CC5">
        <w:rPr>
          <w:lang w:val="es-ES"/>
        </w:rPr>
        <w:t>(</w:t>
      </w:r>
      <w:r w:rsidR="00274917" w:rsidRPr="00B64CC5">
        <w:rPr>
          <w:lang w:val="es-ES"/>
        </w:rPr>
        <w:t xml:space="preserve">establecimientos donde no se aplicó la </w:t>
      </w:r>
      <w:r w:rsidRPr="00B64CC5">
        <w:rPr>
          <w:lang w:val="es-ES"/>
        </w:rPr>
        <w:t>ICIS) s</w:t>
      </w:r>
      <w:r w:rsidR="00274917" w:rsidRPr="00B64CC5">
        <w:rPr>
          <w:lang w:val="es-ES"/>
        </w:rPr>
        <w:t xml:space="preserve">e registró un aumento, si bien no estadísticamente significativo, de los pedidos de </w:t>
      </w:r>
      <w:r w:rsidR="009E285D" w:rsidRPr="00B64CC5">
        <w:rPr>
          <w:lang w:val="es-ES"/>
        </w:rPr>
        <w:t>protección</w:t>
      </w:r>
      <w:r w:rsidRPr="00B64CC5">
        <w:rPr>
          <w:lang w:val="es-ES"/>
        </w:rPr>
        <w:t xml:space="preserve"> </w:t>
      </w:r>
      <w:r w:rsidR="00274917" w:rsidRPr="00B64CC5">
        <w:rPr>
          <w:lang w:val="es-ES"/>
        </w:rPr>
        <w:t xml:space="preserve">en </w:t>
      </w:r>
      <w:r w:rsidR="009709FC" w:rsidRPr="00B64CC5">
        <w:rPr>
          <w:lang w:val="es-ES"/>
        </w:rPr>
        <w:t xml:space="preserve">los mismos períodos que en la institución de </w:t>
      </w:r>
      <w:r w:rsidRPr="00B64CC5">
        <w:rPr>
          <w:lang w:val="es-ES"/>
        </w:rPr>
        <w:t>Kent.</w:t>
      </w:r>
    </w:p>
    <w:p w:rsidR="00601F28" w:rsidRPr="00B64CC5" w:rsidRDefault="00601F28" w:rsidP="00CD4891">
      <w:pPr>
        <w:pStyle w:val="SingleTxtG"/>
        <w:rPr>
          <w:lang w:val="es-ES"/>
        </w:rPr>
      </w:pPr>
      <w:r w:rsidRPr="00B64CC5">
        <w:rPr>
          <w:lang w:val="es-ES"/>
        </w:rPr>
        <w:t>61.</w:t>
      </w:r>
      <w:r w:rsidRPr="00B64CC5">
        <w:rPr>
          <w:lang w:val="es-ES"/>
        </w:rPr>
        <w:tab/>
      </w:r>
      <w:r w:rsidR="00DB70D9" w:rsidRPr="00B64CC5">
        <w:rPr>
          <w:lang w:val="es-ES"/>
        </w:rPr>
        <w:t xml:space="preserve">La </w:t>
      </w:r>
      <w:r w:rsidRPr="00B64CC5">
        <w:rPr>
          <w:lang w:val="es-ES"/>
        </w:rPr>
        <w:t>MBIS, component</w:t>
      </w:r>
      <w:r w:rsidR="00DB70D9" w:rsidRPr="00B64CC5">
        <w:rPr>
          <w:lang w:val="es-ES"/>
        </w:rPr>
        <w:t xml:space="preserve">e de la </w:t>
      </w:r>
      <w:r w:rsidRPr="00B64CC5">
        <w:rPr>
          <w:lang w:val="es-ES"/>
        </w:rPr>
        <w:t xml:space="preserve">ICIS, </w:t>
      </w:r>
      <w:r w:rsidR="00DB70D9" w:rsidRPr="00B64CC5">
        <w:rPr>
          <w:lang w:val="es-ES"/>
        </w:rPr>
        <w:t xml:space="preserve">fue concebida para </w:t>
      </w:r>
      <w:r w:rsidR="00D00D4D" w:rsidRPr="00B64CC5">
        <w:rPr>
          <w:lang w:val="es-ES"/>
        </w:rPr>
        <w:t xml:space="preserve">que el </w:t>
      </w:r>
      <w:r w:rsidR="00DA14A6" w:rsidRPr="00B64CC5">
        <w:rPr>
          <w:lang w:val="es-ES"/>
        </w:rPr>
        <w:t xml:space="preserve">sistema penitenciario </w:t>
      </w:r>
      <w:r w:rsidR="009709FC" w:rsidRPr="00B64CC5">
        <w:rPr>
          <w:lang w:val="es-ES"/>
        </w:rPr>
        <w:t>p</w:t>
      </w:r>
      <w:r w:rsidR="00D00D4D" w:rsidRPr="00B64CC5">
        <w:rPr>
          <w:lang w:val="es-ES"/>
        </w:rPr>
        <w:t xml:space="preserve">udiera </w:t>
      </w:r>
      <w:r w:rsidR="009709FC" w:rsidRPr="00B64CC5">
        <w:rPr>
          <w:lang w:val="es-ES"/>
        </w:rPr>
        <w:t xml:space="preserve">motivar </w:t>
      </w:r>
      <w:r w:rsidR="00D00D4D" w:rsidRPr="00B64CC5">
        <w:rPr>
          <w:lang w:val="es-ES"/>
        </w:rPr>
        <w:t xml:space="preserve">más eficientemente </w:t>
      </w:r>
      <w:r w:rsidR="009709FC" w:rsidRPr="00B64CC5">
        <w:rPr>
          <w:lang w:val="es-ES"/>
        </w:rPr>
        <w:t>a los delincuentes revoltosos a modificar su comportamiento en las instituciones de máxima seguridad</w:t>
      </w:r>
      <w:r w:rsidRPr="00B64CC5">
        <w:rPr>
          <w:lang w:val="es-ES"/>
        </w:rPr>
        <w:t xml:space="preserve">. </w:t>
      </w:r>
      <w:r w:rsidR="0062035D" w:rsidRPr="00B64CC5">
        <w:rPr>
          <w:lang w:val="es-ES"/>
        </w:rPr>
        <w:t xml:space="preserve">La </w:t>
      </w:r>
      <w:r w:rsidRPr="00B64CC5">
        <w:rPr>
          <w:lang w:val="es-ES"/>
        </w:rPr>
        <w:t xml:space="preserve">MBIS </w:t>
      </w:r>
      <w:r w:rsidR="0062035D" w:rsidRPr="00B64CC5">
        <w:rPr>
          <w:lang w:val="es-ES"/>
        </w:rPr>
        <w:t xml:space="preserve">es un método </w:t>
      </w:r>
      <w:r w:rsidR="009E285D" w:rsidRPr="00B64CC5">
        <w:rPr>
          <w:lang w:val="es-ES"/>
        </w:rPr>
        <w:t xml:space="preserve">directivo </w:t>
      </w:r>
      <w:r w:rsidR="0062035D" w:rsidRPr="00B64CC5">
        <w:rPr>
          <w:lang w:val="es-ES"/>
        </w:rPr>
        <w:t>de intervención individual de corto plazo centrado en las necesidades de los delincuentes que no están motivados a cumplir sus planes</w:t>
      </w:r>
      <w:r w:rsidRPr="00B64CC5">
        <w:rPr>
          <w:lang w:val="es-ES"/>
        </w:rPr>
        <w:t xml:space="preserve"> correc</w:t>
      </w:r>
      <w:r w:rsidR="0062035D" w:rsidRPr="00B64CC5">
        <w:rPr>
          <w:lang w:val="es-ES"/>
        </w:rPr>
        <w:t>cionales</w:t>
      </w:r>
      <w:r w:rsidRPr="00B64CC5">
        <w:rPr>
          <w:lang w:val="es-ES"/>
        </w:rPr>
        <w:t xml:space="preserve">. </w:t>
      </w:r>
      <w:r w:rsidR="0062035D" w:rsidRPr="00B64CC5">
        <w:rPr>
          <w:lang w:val="es-ES"/>
        </w:rPr>
        <w:t xml:space="preserve">Fue elaborada con el objeto de </w:t>
      </w:r>
      <w:r w:rsidRPr="00B64CC5">
        <w:rPr>
          <w:lang w:val="es-ES"/>
        </w:rPr>
        <w:t>prepar</w:t>
      </w:r>
      <w:r w:rsidR="0062035D" w:rsidRPr="00B64CC5">
        <w:rPr>
          <w:lang w:val="es-ES"/>
        </w:rPr>
        <w:t>ar</w:t>
      </w:r>
      <w:r w:rsidRPr="00B64CC5">
        <w:rPr>
          <w:lang w:val="es-ES"/>
        </w:rPr>
        <w:t xml:space="preserve"> </w:t>
      </w:r>
      <w:r w:rsidR="0062035D" w:rsidRPr="00B64CC5">
        <w:rPr>
          <w:lang w:val="es-ES"/>
        </w:rPr>
        <w:t xml:space="preserve">a los delincuentes para modificar su comportamiento problemático mostrándoles las ventajas del cambio y enseñándoles las destrezas básicas para </w:t>
      </w:r>
      <w:r w:rsidR="00D00D4D" w:rsidRPr="00B64CC5">
        <w:rPr>
          <w:lang w:val="es-ES"/>
        </w:rPr>
        <w:t>llevarlo a la práctica</w:t>
      </w:r>
      <w:r w:rsidRPr="00B64CC5">
        <w:rPr>
          <w:lang w:val="es-ES"/>
        </w:rPr>
        <w:t>.</w:t>
      </w:r>
    </w:p>
    <w:p w:rsidR="00601F28" w:rsidRPr="00B64CC5" w:rsidRDefault="00601F28" w:rsidP="00CD4891">
      <w:pPr>
        <w:pStyle w:val="SingleTxtG"/>
        <w:rPr>
          <w:lang w:val="es-ES"/>
        </w:rPr>
      </w:pPr>
      <w:r w:rsidRPr="00B64CC5">
        <w:rPr>
          <w:lang w:val="es-ES"/>
        </w:rPr>
        <w:t>62.</w:t>
      </w:r>
      <w:r w:rsidRPr="00B64CC5">
        <w:rPr>
          <w:lang w:val="es-ES"/>
        </w:rPr>
        <w:tab/>
      </w:r>
      <w:r w:rsidR="00035E47" w:rsidRPr="00B64CC5">
        <w:rPr>
          <w:lang w:val="es-ES"/>
        </w:rPr>
        <w:t xml:space="preserve">Análisis previos y posteriores a la </w:t>
      </w:r>
      <w:r w:rsidRPr="00B64CC5">
        <w:rPr>
          <w:lang w:val="es-ES"/>
        </w:rPr>
        <w:t>MBIS reve</w:t>
      </w:r>
      <w:r w:rsidR="00080BB0" w:rsidRPr="00B64CC5">
        <w:rPr>
          <w:lang w:val="es-ES"/>
        </w:rPr>
        <w:t>laron que</w:t>
      </w:r>
      <w:r w:rsidR="00B269CF" w:rsidRPr="00B64CC5">
        <w:rPr>
          <w:lang w:val="es-ES"/>
        </w:rPr>
        <w:t>, después de participar en la MBIS,</w:t>
      </w:r>
      <w:r w:rsidR="00080BB0" w:rsidRPr="00B64CC5">
        <w:rPr>
          <w:lang w:val="es-ES"/>
        </w:rPr>
        <w:t xml:space="preserve"> </w:t>
      </w:r>
      <w:r w:rsidR="00B269CF" w:rsidRPr="00B64CC5">
        <w:rPr>
          <w:lang w:val="es-ES"/>
        </w:rPr>
        <w:t xml:space="preserve">disminuía significativamente el número de veces que </w:t>
      </w:r>
      <w:r w:rsidR="00080BB0" w:rsidRPr="00B64CC5">
        <w:rPr>
          <w:lang w:val="es-ES"/>
        </w:rPr>
        <w:t xml:space="preserve">los </w:t>
      </w:r>
      <w:r w:rsidR="00716B9F" w:rsidRPr="00B64CC5">
        <w:rPr>
          <w:lang w:val="es-ES"/>
        </w:rPr>
        <w:t xml:space="preserve">reclusos </w:t>
      </w:r>
      <w:r w:rsidR="00B269CF" w:rsidRPr="00B64CC5">
        <w:rPr>
          <w:lang w:val="es-ES"/>
        </w:rPr>
        <w:t xml:space="preserve">eran enviados a unidades de </w:t>
      </w:r>
      <w:r w:rsidR="00C86AEA" w:rsidRPr="00B64CC5">
        <w:rPr>
          <w:lang w:val="es-ES"/>
        </w:rPr>
        <w:t>aislamiento</w:t>
      </w:r>
      <w:r w:rsidR="00B269CF" w:rsidRPr="00B64CC5">
        <w:rPr>
          <w:lang w:val="es-ES"/>
        </w:rPr>
        <w:t xml:space="preserve"> </w:t>
      </w:r>
      <w:r w:rsidR="00080BB0" w:rsidRPr="00B64CC5">
        <w:rPr>
          <w:lang w:val="es-ES"/>
        </w:rPr>
        <w:t xml:space="preserve">en relación con el mismo </w:t>
      </w:r>
      <w:r w:rsidR="00716B9F" w:rsidRPr="00B64CC5">
        <w:rPr>
          <w:lang w:val="es-ES"/>
        </w:rPr>
        <w:t xml:space="preserve">lapso </w:t>
      </w:r>
      <w:r w:rsidRPr="00B64CC5">
        <w:rPr>
          <w:lang w:val="es-ES"/>
        </w:rPr>
        <w:t>(5</w:t>
      </w:r>
      <w:r w:rsidR="00716B9F" w:rsidRPr="00B64CC5">
        <w:rPr>
          <w:lang w:val="es-ES"/>
        </w:rPr>
        <w:t>,</w:t>
      </w:r>
      <w:r w:rsidRPr="00B64CC5">
        <w:rPr>
          <w:lang w:val="es-ES"/>
        </w:rPr>
        <w:t>5 m</w:t>
      </w:r>
      <w:r w:rsidR="00716B9F" w:rsidRPr="00B64CC5">
        <w:rPr>
          <w:lang w:val="es-ES"/>
        </w:rPr>
        <w:t>eses</w:t>
      </w:r>
      <w:r w:rsidRPr="00B64CC5">
        <w:rPr>
          <w:lang w:val="es-ES"/>
        </w:rPr>
        <w:t xml:space="preserve">) </w:t>
      </w:r>
      <w:r w:rsidR="00716B9F" w:rsidRPr="00B64CC5">
        <w:rPr>
          <w:lang w:val="es-ES"/>
        </w:rPr>
        <w:t xml:space="preserve">previo a </w:t>
      </w:r>
      <w:smartTag w:uri="urn:schemas-microsoft-com:office:smarttags" w:element="PersonName">
        <w:smartTagPr>
          <w:attr w:name="ProductID" w:val="la MBIS. No"/>
        </w:smartTagPr>
        <w:r w:rsidR="00716B9F" w:rsidRPr="00B64CC5">
          <w:rPr>
            <w:lang w:val="es-ES"/>
          </w:rPr>
          <w:t xml:space="preserve">la </w:t>
        </w:r>
        <w:r w:rsidRPr="00B64CC5">
          <w:rPr>
            <w:lang w:val="es-ES"/>
          </w:rPr>
          <w:t>MBIS. No</w:t>
        </w:r>
      </w:smartTag>
      <w:r w:rsidRPr="00B64CC5">
        <w:rPr>
          <w:lang w:val="es-ES"/>
        </w:rPr>
        <w:t xml:space="preserve"> </w:t>
      </w:r>
      <w:r w:rsidR="00716B9F" w:rsidRPr="00B64CC5">
        <w:rPr>
          <w:lang w:val="es-ES"/>
        </w:rPr>
        <w:t>se observó una disminución similar en el grupo de comparación</w:t>
      </w:r>
      <w:r w:rsidRPr="00B64CC5">
        <w:rPr>
          <w:lang w:val="es-ES"/>
        </w:rPr>
        <w:t xml:space="preserve">. </w:t>
      </w:r>
      <w:r w:rsidR="00B269CF" w:rsidRPr="00B64CC5">
        <w:rPr>
          <w:lang w:val="es-ES"/>
        </w:rPr>
        <w:t xml:space="preserve">Entre los participantes en la </w:t>
      </w:r>
      <w:r w:rsidRPr="00B64CC5">
        <w:rPr>
          <w:lang w:val="es-ES"/>
        </w:rPr>
        <w:t xml:space="preserve">MBIS, </w:t>
      </w:r>
      <w:r w:rsidR="00BD4BBF" w:rsidRPr="00B64CC5">
        <w:rPr>
          <w:lang w:val="es-ES"/>
        </w:rPr>
        <w:t xml:space="preserve">los </w:t>
      </w:r>
      <w:r w:rsidRPr="00B64CC5">
        <w:rPr>
          <w:lang w:val="es-ES"/>
        </w:rPr>
        <w:t>result</w:t>
      </w:r>
      <w:r w:rsidR="00BD4BBF" w:rsidRPr="00B64CC5">
        <w:rPr>
          <w:lang w:val="es-ES"/>
        </w:rPr>
        <w:t xml:space="preserve">ados también indicaron tendencias descendentes </w:t>
      </w:r>
      <w:r w:rsidR="00C86AEA" w:rsidRPr="00B64CC5">
        <w:rPr>
          <w:lang w:val="es-ES"/>
        </w:rPr>
        <w:t xml:space="preserve">en la comisión de hechos que iban, por ejemplo, desde el </w:t>
      </w:r>
      <w:r w:rsidR="007644EB" w:rsidRPr="00B64CC5">
        <w:rPr>
          <w:lang w:val="es-ES"/>
        </w:rPr>
        <w:t>asesinato</w:t>
      </w:r>
      <w:r w:rsidRPr="00B64CC5">
        <w:rPr>
          <w:lang w:val="es-ES"/>
        </w:rPr>
        <w:t xml:space="preserve">, </w:t>
      </w:r>
      <w:r w:rsidR="00C86AEA" w:rsidRPr="00B64CC5">
        <w:rPr>
          <w:lang w:val="es-ES"/>
        </w:rPr>
        <w:t>la agresión, el confinamiento forzado</w:t>
      </w:r>
      <w:r w:rsidRPr="00B64CC5">
        <w:rPr>
          <w:lang w:val="es-ES"/>
        </w:rPr>
        <w:t xml:space="preserve"> </w:t>
      </w:r>
      <w:r w:rsidR="00C86AEA" w:rsidRPr="00B64CC5">
        <w:rPr>
          <w:lang w:val="es-ES"/>
        </w:rPr>
        <w:t xml:space="preserve">y la agresión </w:t>
      </w:r>
      <w:r w:rsidRPr="00B64CC5">
        <w:rPr>
          <w:lang w:val="es-ES"/>
        </w:rPr>
        <w:t>sexual</w:t>
      </w:r>
      <w:r w:rsidR="00C86AEA" w:rsidRPr="00B64CC5">
        <w:rPr>
          <w:lang w:val="es-ES"/>
        </w:rPr>
        <w:t xml:space="preserve"> hasta daños </w:t>
      </w:r>
      <w:r w:rsidR="00EE49AD" w:rsidRPr="00B64CC5">
        <w:rPr>
          <w:lang w:val="es-ES"/>
        </w:rPr>
        <w:t>materiales o robo,</w:t>
      </w:r>
      <w:r w:rsidRPr="00B64CC5">
        <w:rPr>
          <w:lang w:val="es-ES"/>
        </w:rPr>
        <w:t xml:space="preserve"> </w:t>
      </w:r>
      <w:r w:rsidR="00EE49AD" w:rsidRPr="00B64CC5">
        <w:rPr>
          <w:lang w:val="es-ES"/>
        </w:rPr>
        <w:t xml:space="preserve">aunque no podían considerarse estadísticamente significativas. </w:t>
      </w:r>
      <w:r w:rsidR="00DC62C3" w:rsidRPr="00B64CC5">
        <w:rPr>
          <w:lang w:val="es-ES"/>
        </w:rPr>
        <w:t>Las tasas correspondientes al grupo de comparación se mantuvieron estables en los</w:t>
      </w:r>
      <w:r w:rsidR="00476462" w:rsidRPr="00B64CC5">
        <w:rPr>
          <w:lang w:val="es-ES"/>
        </w:rPr>
        <w:t xml:space="preserve"> </w:t>
      </w:r>
      <w:r w:rsidR="00DC62C3" w:rsidRPr="00B64CC5">
        <w:rPr>
          <w:lang w:val="es-ES"/>
        </w:rPr>
        <w:t>mismos períodos</w:t>
      </w:r>
      <w:r w:rsidRPr="00B64CC5">
        <w:rPr>
          <w:lang w:val="es-ES"/>
        </w:rPr>
        <w:t>.</w:t>
      </w:r>
    </w:p>
    <w:p w:rsidR="00601F28" w:rsidRPr="00B64CC5" w:rsidRDefault="00601F28" w:rsidP="00CD4891">
      <w:pPr>
        <w:pStyle w:val="SingleTxtG"/>
        <w:rPr>
          <w:lang w:val="es-ES"/>
        </w:rPr>
      </w:pPr>
      <w:r w:rsidRPr="00B64CC5">
        <w:rPr>
          <w:lang w:val="es-ES"/>
        </w:rPr>
        <w:t>63.</w:t>
      </w:r>
      <w:r w:rsidRPr="00B64CC5">
        <w:rPr>
          <w:lang w:val="es-ES"/>
        </w:rPr>
        <w:tab/>
      </w:r>
      <w:r w:rsidR="007644EB" w:rsidRPr="00B64CC5">
        <w:rPr>
          <w:lang w:val="es-ES"/>
        </w:rPr>
        <w:t xml:space="preserve">También se observó una tendencia de aumento de la probabilidad de participación en al menos un </w:t>
      </w:r>
      <w:r w:rsidRPr="00B64CC5">
        <w:rPr>
          <w:lang w:val="es-ES"/>
        </w:rPr>
        <w:t>program</w:t>
      </w:r>
      <w:r w:rsidR="00751050" w:rsidRPr="00B64CC5">
        <w:rPr>
          <w:lang w:val="es-ES"/>
        </w:rPr>
        <w:t>a correccional</w:t>
      </w:r>
      <w:r w:rsidRPr="00B64CC5">
        <w:rPr>
          <w:lang w:val="es-ES"/>
        </w:rPr>
        <w:t xml:space="preserve"> </w:t>
      </w:r>
      <w:r w:rsidR="007644EB" w:rsidRPr="00B64CC5">
        <w:rPr>
          <w:lang w:val="es-ES"/>
        </w:rPr>
        <w:t xml:space="preserve">después de haber tomado parte en </w:t>
      </w:r>
      <w:smartTag w:uri="urn:schemas-microsoft-com:office:smarttags" w:element="PersonName">
        <w:smartTagPr>
          <w:attr w:name="ProductID" w:val="la MBIS. Tampoco"/>
        </w:smartTagPr>
        <w:r w:rsidR="007644EB" w:rsidRPr="00B64CC5">
          <w:rPr>
            <w:lang w:val="es-ES"/>
          </w:rPr>
          <w:t xml:space="preserve">la </w:t>
        </w:r>
        <w:r w:rsidRPr="00B64CC5">
          <w:rPr>
            <w:lang w:val="es-ES"/>
          </w:rPr>
          <w:t xml:space="preserve">MBIS. </w:t>
        </w:r>
        <w:r w:rsidR="00BD4BBF" w:rsidRPr="00B64CC5">
          <w:rPr>
            <w:lang w:val="es-ES"/>
          </w:rPr>
          <w:t>Tampoco</w:t>
        </w:r>
      </w:smartTag>
      <w:r w:rsidR="00BD4BBF" w:rsidRPr="00B64CC5">
        <w:rPr>
          <w:lang w:val="es-ES"/>
        </w:rPr>
        <w:t xml:space="preserve"> en este caso la tendencia reunía los criterios necesarios para ser considerada </w:t>
      </w:r>
      <w:r w:rsidR="007644EB" w:rsidRPr="00B64CC5">
        <w:rPr>
          <w:lang w:val="es-ES"/>
        </w:rPr>
        <w:t>estadísticamente significativa</w:t>
      </w:r>
      <w:r w:rsidRPr="00B64CC5">
        <w:rPr>
          <w:lang w:val="es-ES"/>
        </w:rPr>
        <w:t xml:space="preserve">. </w:t>
      </w:r>
      <w:r w:rsidR="00DC62C3" w:rsidRPr="00B64CC5">
        <w:rPr>
          <w:lang w:val="es-ES"/>
        </w:rPr>
        <w:t xml:space="preserve">Si bien tanto los participantes en la </w:t>
      </w:r>
      <w:r w:rsidRPr="00B64CC5">
        <w:rPr>
          <w:lang w:val="es-ES"/>
        </w:rPr>
        <w:t xml:space="preserve">MBIS </w:t>
      </w:r>
      <w:r w:rsidR="00DC62C3" w:rsidRPr="00B64CC5">
        <w:rPr>
          <w:lang w:val="es-ES"/>
        </w:rPr>
        <w:t xml:space="preserve">como sus contrapartes habían completado satisfactoriamente menos </w:t>
      </w:r>
      <w:r w:rsidRPr="00B64CC5">
        <w:rPr>
          <w:lang w:val="es-ES"/>
        </w:rPr>
        <w:t>program</w:t>
      </w:r>
      <w:r w:rsidR="00DC62C3" w:rsidRPr="00B64CC5">
        <w:rPr>
          <w:lang w:val="es-ES"/>
        </w:rPr>
        <w:t>a</w:t>
      </w:r>
      <w:r w:rsidRPr="00B64CC5">
        <w:rPr>
          <w:lang w:val="es-ES"/>
        </w:rPr>
        <w:t xml:space="preserve">s </w:t>
      </w:r>
      <w:r w:rsidR="00BD00B8" w:rsidRPr="00B64CC5">
        <w:rPr>
          <w:lang w:val="es-ES"/>
        </w:rPr>
        <w:t xml:space="preserve">en el período posterior a la intervención </w:t>
      </w:r>
      <w:r w:rsidRPr="00B64CC5">
        <w:rPr>
          <w:lang w:val="es-ES"/>
        </w:rPr>
        <w:t>(</w:t>
      </w:r>
      <w:r w:rsidR="00BD00B8" w:rsidRPr="00B64CC5">
        <w:rPr>
          <w:lang w:val="es-ES"/>
        </w:rPr>
        <w:t>en relación con el período previo a ella</w:t>
      </w:r>
      <w:r w:rsidRPr="00B64CC5">
        <w:rPr>
          <w:lang w:val="es-ES"/>
        </w:rPr>
        <w:t xml:space="preserve">), </w:t>
      </w:r>
      <w:r w:rsidR="00DC62C3" w:rsidRPr="00B64CC5">
        <w:rPr>
          <w:lang w:val="es-ES"/>
        </w:rPr>
        <w:t>la disminución era significativamente menor entre los primeros</w:t>
      </w:r>
      <w:r w:rsidRPr="00B64CC5">
        <w:rPr>
          <w:lang w:val="es-ES"/>
        </w:rPr>
        <w:t xml:space="preserve">. </w:t>
      </w:r>
      <w:r w:rsidR="00BD00B8" w:rsidRPr="00B64CC5">
        <w:rPr>
          <w:lang w:val="es-ES"/>
        </w:rPr>
        <w:t xml:space="preserve">Tampoco se registraron diferencias, entre los períodos anterior y posterior, en la probabilidad de participar en programas de empleo o educación, o de completarlos satisfactoriamente, ni se hallaron diferencias entre los grupos </w:t>
      </w:r>
      <w:r w:rsidRPr="00B64CC5">
        <w:rPr>
          <w:lang w:val="es-ES"/>
        </w:rPr>
        <w:t>(</w:t>
      </w:r>
      <w:r w:rsidR="00BD00B8" w:rsidRPr="00B64CC5">
        <w:rPr>
          <w:lang w:val="es-ES"/>
        </w:rPr>
        <w:t>después de la intervención</w:t>
      </w:r>
      <w:r w:rsidRPr="00B64CC5">
        <w:rPr>
          <w:lang w:val="es-ES"/>
        </w:rPr>
        <w:t xml:space="preserve">) </w:t>
      </w:r>
      <w:r w:rsidR="005B62AF" w:rsidRPr="00B64CC5">
        <w:rPr>
          <w:lang w:val="es-ES"/>
        </w:rPr>
        <w:t>en la probabilidad de traslado a una institución de menor seguridad</w:t>
      </w:r>
      <w:r w:rsidRPr="00B64CC5">
        <w:rPr>
          <w:lang w:val="es-ES"/>
        </w:rPr>
        <w:t>.</w:t>
      </w:r>
    </w:p>
    <w:p w:rsidR="00601F28" w:rsidRPr="00B64CC5" w:rsidRDefault="00601F28" w:rsidP="00CD4891">
      <w:pPr>
        <w:pStyle w:val="SingleTxtG"/>
        <w:rPr>
          <w:lang w:val="es-ES"/>
        </w:rPr>
      </w:pPr>
      <w:r w:rsidRPr="00B64CC5">
        <w:rPr>
          <w:lang w:val="es-ES"/>
        </w:rPr>
        <w:t>64.</w:t>
      </w:r>
      <w:r w:rsidRPr="00B64CC5">
        <w:rPr>
          <w:lang w:val="es-ES"/>
        </w:rPr>
        <w:tab/>
      </w:r>
      <w:r w:rsidR="001248F9" w:rsidRPr="00B64CC5">
        <w:rPr>
          <w:lang w:val="es-ES"/>
        </w:rPr>
        <w:t>A raíz del</w:t>
      </w:r>
      <w:r w:rsidR="004A601B" w:rsidRPr="00B64CC5">
        <w:rPr>
          <w:lang w:val="es-ES"/>
        </w:rPr>
        <w:t xml:space="preserve"> limitado</w:t>
      </w:r>
      <w:r w:rsidR="001248F9" w:rsidRPr="00B64CC5">
        <w:rPr>
          <w:lang w:val="es-ES"/>
        </w:rPr>
        <w:t xml:space="preserve"> éxito de la </w:t>
      </w:r>
      <w:r w:rsidRPr="00B64CC5">
        <w:rPr>
          <w:lang w:val="es-ES"/>
        </w:rPr>
        <w:t xml:space="preserve">ICIS, </w:t>
      </w:r>
      <w:r w:rsidR="001248F9" w:rsidRPr="00B64CC5">
        <w:rPr>
          <w:lang w:val="es-ES"/>
        </w:rPr>
        <w:t xml:space="preserve">en la institución de </w:t>
      </w:r>
      <w:r w:rsidRPr="00B64CC5">
        <w:rPr>
          <w:lang w:val="es-ES"/>
        </w:rPr>
        <w:t>Kent (</w:t>
      </w:r>
      <w:r w:rsidR="007F5A9D" w:rsidRPr="00B64CC5">
        <w:rPr>
          <w:lang w:val="es-ES"/>
        </w:rPr>
        <w:t>máxima seguridad</w:t>
      </w:r>
      <w:r w:rsidRPr="00B64CC5">
        <w:rPr>
          <w:lang w:val="es-ES"/>
        </w:rPr>
        <w:t>)</w:t>
      </w:r>
      <w:r w:rsidR="001248F9" w:rsidRPr="00B64CC5">
        <w:rPr>
          <w:lang w:val="es-ES"/>
        </w:rPr>
        <w:t xml:space="preserve"> se mantuvo una unidad de seguridad reforzada</w:t>
      </w:r>
      <w:r w:rsidRPr="00B64CC5">
        <w:rPr>
          <w:lang w:val="es-ES"/>
        </w:rPr>
        <w:t xml:space="preserve">. </w:t>
      </w:r>
      <w:r w:rsidR="001248F9" w:rsidRPr="00B64CC5">
        <w:rPr>
          <w:lang w:val="es-ES"/>
        </w:rPr>
        <w:t xml:space="preserve">La </w:t>
      </w:r>
      <w:r w:rsidRPr="00B64CC5">
        <w:rPr>
          <w:lang w:val="es-ES"/>
        </w:rPr>
        <w:t xml:space="preserve">MBIS </w:t>
      </w:r>
      <w:r w:rsidR="001248F9" w:rsidRPr="00B64CC5">
        <w:rPr>
          <w:lang w:val="es-ES"/>
        </w:rPr>
        <w:t xml:space="preserve">se </w:t>
      </w:r>
      <w:r w:rsidR="008F228F" w:rsidRPr="00B64CC5">
        <w:rPr>
          <w:lang w:val="es-ES"/>
        </w:rPr>
        <w:t xml:space="preserve">transformó en la Estrategia de intervención en casos de </w:t>
      </w:r>
      <w:r w:rsidR="00FA2E43" w:rsidRPr="00B64CC5">
        <w:rPr>
          <w:lang w:val="es-ES"/>
        </w:rPr>
        <w:t>separación de reclusos</w:t>
      </w:r>
      <w:r w:rsidR="001248F9" w:rsidRPr="00B64CC5">
        <w:rPr>
          <w:lang w:val="es-ES"/>
        </w:rPr>
        <w:t xml:space="preserve">, que se puede aplicar en </w:t>
      </w:r>
      <w:r w:rsidR="007F5A9D" w:rsidRPr="00B64CC5">
        <w:rPr>
          <w:lang w:val="es-ES"/>
        </w:rPr>
        <w:t>cinco instituciones de máxima seguridad</w:t>
      </w:r>
      <w:r w:rsidRPr="00B64CC5">
        <w:rPr>
          <w:lang w:val="es-ES"/>
        </w:rPr>
        <w:t xml:space="preserve"> </w:t>
      </w:r>
      <w:r w:rsidR="004E59FD" w:rsidRPr="00B64CC5">
        <w:rPr>
          <w:lang w:val="es-ES"/>
        </w:rPr>
        <w:t>y una institución de seguridad media</w:t>
      </w:r>
      <w:r w:rsidRPr="00B64CC5">
        <w:rPr>
          <w:lang w:val="es-ES"/>
        </w:rPr>
        <w:t xml:space="preserve">. </w:t>
      </w:r>
    </w:p>
    <w:p w:rsidR="00601F28" w:rsidRPr="00B64CC5" w:rsidRDefault="00601F28" w:rsidP="00CD4891">
      <w:pPr>
        <w:pStyle w:val="SingleTxtG"/>
        <w:rPr>
          <w:lang w:val="es-ES"/>
        </w:rPr>
      </w:pPr>
      <w:r w:rsidRPr="00B64CC5">
        <w:rPr>
          <w:lang w:val="es-ES"/>
        </w:rPr>
        <w:t>65.</w:t>
      </w:r>
      <w:r w:rsidRPr="00B64CC5">
        <w:rPr>
          <w:lang w:val="es-ES"/>
        </w:rPr>
        <w:tab/>
      </w:r>
      <w:r w:rsidR="00652F59" w:rsidRPr="00B64CC5">
        <w:rPr>
          <w:lang w:val="es-ES"/>
        </w:rPr>
        <w:t xml:space="preserve">La </w:t>
      </w:r>
      <w:r w:rsidR="004A2D58" w:rsidRPr="00B64CC5">
        <w:rPr>
          <w:lang w:val="es-ES"/>
        </w:rPr>
        <w:t>Estrategia de intervención en casos de separación de reclusos</w:t>
      </w:r>
      <w:r w:rsidRPr="00B64CC5">
        <w:rPr>
          <w:lang w:val="es-ES"/>
        </w:rPr>
        <w:t xml:space="preserve"> </w:t>
      </w:r>
      <w:r w:rsidR="001248F9" w:rsidRPr="00B64CC5">
        <w:rPr>
          <w:lang w:val="es-ES"/>
        </w:rPr>
        <w:t xml:space="preserve">fue ideada para mejorar la seguridad del personal en </w:t>
      </w:r>
      <w:r w:rsidR="007F5A9D" w:rsidRPr="00B64CC5">
        <w:rPr>
          <w:lang w:val="es-ES"/>
        </w:rPr>
        <w:t>instituciones de máxima seguridad</w:t>
      </w:r>
      <w:r w:rsidRPr="00B64CC5">
        <w:rPr>
          <w:lang w:val="es-ES"/>
        </w:rPr>
        <w:t xml:space="preserve">. </w:t>
      </w:r>
      <w:r w:rsidR="001248F9" w:rsidRPr="00B64CC5">
        <w:rPr>
          <w:lang w:val="es-ES"/>
        </w:rPr>
        <w:t xml:space="preserve">No </w:t>
      </w:r>
      <w:r w:rsidR="00007EFC" w:rsidRPr="00B64CC5">
        <w:rPr>
          <w:lang w:val="es-ES"/>
        </w:rPr>
        <w:t xml:space="preserve">se trata de </w:t>
      </w:r>
      <w:r w:rsidR="001248F9" w:rsidRPr="00B64CC5">
        <w:rPr>
          <w:lang w:val="es-ES"/>
        </w:rPr>
        <w:t>un</w:t>
      </w:r>
      <w:r w:rsidRPr="00B64CC5">
        <w:rPr>
          <w:lang w:val="es-ES"/>
        </w:rPr>
        <w:t xml:space="preserve"> program</w:t>
      </w:r>
      <w:r w:rsidR="00751050" w:rsidRPr="00B64CC5">
        <w:rPr>
          <w:lang w:val="es-ES"/>
        </w:rPr>
        <w:t>a correccional</w:t>
      </w:r>
      <w:r w:rsidRPr="00B64CC5">
        <w:rPr>
          <w:lang w:val="es-ES"/>
        </w:rPr>
        <w:t xml:space="preserve">, </w:t>
      </w:r>
      <w:r w:rsidR="001248F9" w:rsidRPr="00B64CC5">
        <w:rPr>
          <w:lang w:val="es-ES"/>
        </w:rPr>
        <w:t xml:space="preserve">sino más bien </w:t>
      </w:r>
      <w:r w:rsidR="00007EFC" w:rsidRPr="00B64CC5">
        <w:rPr>
          <w:lang w:val="es-ES"/>
        </w:rPr>
        <w:t xml:space="preserve">de </w:t>
      </w:r>
      <w:r w:rsidR="001248F9" w:rsidRPr="00B64CC5">
        <w:rPr>
          <w:lang w:val="es-ES"/>
        </w:rPr>
        <w:t xml:space="preserve">una intervención que respalda </w:t>
      </w:r>
      <w:r w:rsidRPr="00B64CC5">
        <w:rPr>
          <w:lang w:val="es-ES"/>
        </w:rPr>
        <w:t>program</w:t>
      </w:r>
      <w:r w:rsidR="001248F9" w:rsidRPr="00B64CC5">
        <w:rPr>
          <w:lang w:val="es-ES"/>
        </w:rPr>
        <w:t>a</w:t>
      </w:r>
      <w:r w:rsidRPr="00B64CC5">
        <w:rPr>
          <w:lang w:val="es-ES"/>
        </w:rPr>
        <w:t xml:space="preserve">s </w:t>
      </w:r>
      <w:r w:rsidR="001248F9" w:rsidRPr="00B64CC5">
        <w:rPr>
          <w:lang w:val="es-ES"/>
        </w:rPr>
        <w:t xml:space="preserve">para un grupo de </w:t>
      </w:r>
      <w:r w:rsidR="004C3221" w:rsidRPr="00B64CC5">
        <w:rPr>
          <w:lang w:val="es-ES"/>
        </w:rPr>
        <w:t>recluso</w:t>
      </w:r>
      <w:r w:rsidRPr="00B64CC5">
        <w:rPr>
          <w:lang w:val="es-ES"/>
        </w:rPr>
        <w:t xml:space="preserve">s </w:t>
      </w:r>
      <w:r w:rsidR="00007EFC" w:rsidRPr="00B64CC5">
        <w:rPr>
          <w:lang w:val="es-ES"/>
        </w:rPr>
        <w:t xml:space="preserve">señalados como </w:t>
      </w:r>
      <w:r w:rsidR="00652F59" w:rsidRPr="00B64CC5">
        <w:rPr>
          <w:lang w:val="es-ES"/>
        </w:rPr>
        <w:t>especialmente</w:t>
      </w:r>
      <w:r w:rsidR="00007EFC" w:rsidRPr="00B64CC5">
        <w:rPr>
          <w:lang w:val="es-ES"/>
        </w:rPr>
        <w:t xml:space="preserve"> problemáticos</w:t>
      </w:r>
      <w:r w:rsidR="00652F59" w:rsidRPr="00B64CC5">
        <w:rPr>
          <w:lang w:val="es-ES"/>
        </w:rPr>
        <w:t xml:space="preserve"> y está </w:t>
      </w:r>
      <w:r w:rsidR="00007EFC" w:rsidRPr="00B64CC5">
        <w:rPr>
          <w:lang w:val="es-ES"/>
        </w:rPr>
        <w:t xml:space="preserve">dirigida específicamente a motivar más a los </w:t>
      </w:r>
      <w:r w:rsidR="004C3221" w:rsidRPr="00B64CC5">
        <w:rPr>
          <w:lang w:val="es-ES"/>
        </w:rPr>
        <w:t>recluso</w:t>
      </w:r>
      <w:r w:rsidRPr="00B64CC5">
        <w:rPr>
          <w:lang w:val="es-ES"/>
        </w:rPr>
        <w:t>s</w:t>
      </w:r>
      <w:r w:rsidR="00007EFC" w:rsidRPr="00B64CC5">
        <w:rPr>
          <w:lang w:val="es-ES"/>
        </w:rPr>
        <w:t xml:space="preserve"> a modificar las conductas problemáticas y cumplir los planes correccionales. </w:t>
      </w:r>
    </w:p>
    <w:p w:rsidR="00601F28" w:rsidRPr="00B64CC5" w:rsidRDefault="00601F28" w:rsidP="00CD4891">
      <w:pPr>
        <w:pStyle w:val="SingleTxtG"/>
        <w:rPr>
          <w:lang w:val="es-ES"/>
        </w:rPr>
      </w:pPr>
      <w:r w:rsidRPr="00B64CC5">
        <w:rPr>
          <w:lang w:val="es-ES"/>
        </w:rPr>
        <w:t>66.</w:t>
      </w:r>
      <w:r w:rsidRPr="00B64CC5">
        <w:rPr>
          <w:lang w:val="es-ES"/>
        </w:rPr>
        <w:tab/>
      </w:r>
      <w:r w:rsidR="00007EFC" w:rsidRPr="00B64CC5">
        <w:rPr>
          <w:lang w:val="es-ES"/>
        </w:rPr>
        <w:t xml:space="preserve">En diciembre de </w:t>
      </w:r>
      <w:r w:rsidRPr="00B64CC5">
        <w:rPr>
          <w:lang w:val="es-ES"/>
        </w:rPr>
        <w:t xml:space="preserve">2007 </w:t>
      </w:r>
      <w:r w:rsidR="00007EFC" w:rsidRPr="00B64CC5">
        <w:rPr>
          <w:lang w:val="es-ES"/>
        </w:rPr>
        <w:t xml:space="preserve">se publicó el informe del Panel de examen independiente del </w:t>
      </w:r>
      <w:r w:rsidR="00691C5B" w:rsidRPr="00B64CC5">
        <w:rPr>
          <w:lang w:val="es-ES"/>
        </w:rPr>
        <w:t>Servicio Penitenciario del Canadá</w:t>
      </w:r>
      <w:r w:rsidR="00090C0F" w:rsidRPr="00B64CC5">
        <w:rPr>
          <w:lang w:val="es-ES"/>
        </w:rPr>
        <w:t xml:space="preserve"> (CSC)</w:t>
      </w:r>
      <w:r w:rsidRPr="00B64CC5">
        <w:rPr>
          <w:lang w:val="es-ES"/>
        </w:rPr>
        <w:t xml:space="preserve">. </w:t>
      </w:r>
      <w:r w:rsidR="00090C0F" w:rsidRPr="00B64CC5">
        <w:rPr>
          <w:lang w:val="es-ES"/>
        </w:rPr>
        <w:t xml:space="preserve">Se había encomendado al </w:t>
      </w:r>
      <w:r w:rsidRPr="00B64CC5">
        <w:rPr>
          <w:lang w:val="es-ES"/>
        </w:rPr>
        <w:t xml:space="preserve">Panel </w:t>
      </w:r>
      <w:r w:rsidR="00090C0F" w:rsidRPr="00B64CC5">
        <w:rPr>
          <w:lang w:val="es-ES"/>
        </w:rPr>
        <w:t xml:space="preserve">la tarea de llevar a cabo un examen de las prioridades operativas, las estrategias y los planes de actividades </w:t>
      </w:r>
      <w:r w:rsidR="004A601B" w:rsidRPr="00B64CC5">
        <w:rPr>
          <w:lang w:val="es-ES"/>
        </w:rPr>
        <w:t xml:space="preserve">del </w:t>
      </w:r>
      <w:r w:rsidRPr="00B64CC5">
        <w:rPr>
          <w:lang w:val="es-ES"/>
        </w:rPr>
        <w:t xml:space="preserve">CSC. </w:t>
      </w:r>
      <w:r w:rsidR="00552EA2" w:rsidRPr="00B64CC5">
        <w:rPr>
          <w:lang w:val="es-ES"/>
        </w:rPr>
        <w:t>El informe, titulado</w:t>
      </w:r>
      <w:r w:rsidRPr="00B64CC5">
        <w:rPr>
          <w:lang w:val="es-ES"/>
        </w:rPr>
        <w:t xml:space="preserve"> </w:t>
      </w:r>
      <w:r w:rsidRPr="00B64CC5">
        <w:rPr>
          <w:i/>
          <w:lang w:val="es-ES"/>
        </w:rPr>
        <w:t>A Roadmap to Strengthening Public Safety</w:t>
      </w:r>
      <w:r w:rsidR="00552EA2" w:rsidRPr="00B64CC5">
        <w:rPr>
          <w:lang w:val="es-ES"/>
        </w:rPr>
        <w:t xml:space="preserve"> (</w:t>
      </w:r>
      <w:r w:rsidR="00E47A6B" w:rsidRPr="00B64CC5">
        <w:rPr>
          <w:lang w:val="es-ES"/>
        </w:rPr>
        <w:t>Guía para reforzar la seguridad pública)</w:t>
      </w:r>
      <w:r w:rsidRPr="00B64CC5">
        <w:rPr>
          <w:lang w:val="es-ES"/>
        </w:rPr>
        <w:t>, cont</w:t>
      </w:r>
      <w:r w:rsidR="00552EA2" w:rsidRPr="00B64CC5">
        <w:rPr>
          <w:lang w:val="es-ES"/>
        </w:rPr>
        <w:t xml:space="preserve">iene </w:t>
      </w:r>
      <w:r w:rsidRPr="00B64CC5">
        <w:rPr>
          <w:lang w:val="es-ES"/>
        </w:rPr>
        <w:t>109 recomenda</w:t>
      </w:r>
      <w:r w:rsidR="00552EA2" w:rsidRPr="00B64CC5">
        <w:rPr>
          <w:lang w:val="es-ES"/>
        </w:rPr>
        <w:t>ciones</w:t>
      </w:r>
      <w:r w:rsidRPr="00B64CC5">
        <w:rPr>
          <w:lang w:val="es-ES"/>
        </w:rPr>
        <w:t xml:space="preserve">. </w:t>
      </w:r>
      <w:r w:rsidR="00552EA2" w:rsidRPr="00B64CC5">
        <w:rPr>
          <w:lang w:val="es-ES"/>
        </w:rPr>
        <w:t>Posteriormente, con el objetivo de mejorar la seguridad pública de los c</w:t>
      </w:r>
      <w:r w:rsidR="00872162" w:rsidRPr="00B64CC5">
        <w:rPr>
          <w:lang w:val="es-ES"/>
        </w:rPr>
        <w:t>anadiense</w:t>
      </w:r>
      <w:r w:rsidRPr="00B64CC5">
        <w:rPr>
          <w:lang w:val="es-ES"/>
        </w:rPr>
        <w:t>s</w:t>
      </w:r>
      <w:r w:rsidR="00552EA2" w:rsidRPr="00B64CC5">
        <w:rPr>
          <w:lang w:val="es-ES"/>
        </w:rPr>
        <w:t>, el CSC emprendió una transformación a largo plazo que abarca varias iniciativas interrelacionadas en los siguientes ámbitos</w:t>
      </w:r>
      <w:r w:rsidRPr="00B64CC5">
        <w:rPr>
          <w:lang w:val="es-ES"/>
        </w:rPr>
        <w:t xml:space="preserve">: </w:t>
      </w:r>
      <w:r w:rsidR="00283C17" w:rsidRPr="00B64CC5">
        <w:rPr>
          <w:lang w:val="es-ES"/>
        </w:rPr>
        <w:t>mayor rendición de cuentas de los delincuentes</w:t>
      </w:r>
      <w:r w:rsidRPr="00B64CC5">
        <w:rPr>
          <w:lang w:val="es-ES"/>
        </w:rPr>
        <w:t>; elimina</w:t>
      </w:r>
      <w:r w:rsidR="00552EA2" w:rsidRPr="00B64CC5">
        <w:rPr>
          <w:lang w:val="es-ES"/>
        </w:rPr>
        <w:t>ción de drogas</w:t>
      </w:r>
      <w:r w:rsidRPr="00B64CC5">
        <w:rPr>
          <w:lang w:val="es-ES"/>
        </w:rPr>
        <w:t xml:space="preserve">; </w:t>
      </w:r>
      <w:r w:rsidR="00E47A6B" w:rsidRPr="00B64CC5">
        <w:rPr>
          <w:lang w:val="es-ES"/>
        </w:rPr>
        <w:t>mejora</w:t>
      </w:r>
      <w:r w:rsidR="008F228F" w:rsidRPr="00B64CC5">
        <w:rPr>
          <w:lang w:val="es-ES"/>
        </w:rPr>
        <w:t xml:space="preserve"> de las intervenciones y los </w:t>
      </w:r>
      <w:r w:rsidR="00751050" w:rsidRPr="00B64CC5">
        <w:rPr>
          <w:lang w:val="es-ES"/>
        </w:rPr>
        <w:t>programas correccionales</w:t>
      </w:r>
      <w:r w:rsidRPr="00B64CC5">
        <w:rPr>
          <w:lang w:val="es-ES"/>
        </w:rPr>
        <w:t>; moderniz</w:t>
      </w:r>
      <w:r w:rsidR="00552EA2" w:rsidRPr="00B64CC5">
        <w:rPr>
          <w:lang w:val="es-ES"/>
        </w:rPr>
        <w:t>ación de la infraestructura física</w:t>
      </w:r>
      <w:r w:rsidRPr="00B64CC5">
        <w:rPr>
          <w:lang w:val="es-ES"/>
        </w:rPr>
        <w:t xml:space="preserve">; </w:t>
      </w:r>
      <w:r w:rsidR="00552EA2" w:rsidRPr="00B64CC5">
        <w:rPr>
          <w:lang w:val="es-ES"/>
        </w:rPr>
        <w:t xml:space="preserve">y </w:t>
      </w:r>
      <w:r w:rsidR="00590D0B" w:rsidRPr="00B64CC5">
        <w:rPr>
          <w:lang w:val="es-ES"/>
        </w:rPr>
        <w:t>fortalecimiento de</w:t>
      </w:r>
      <w:r w:rsidR="00BC6062" w:rsidRPr="00B64CC5">
        <w:rPr>
          <w:lang w:val="es-ES"/>
        </w:rPr>
        <w:t xml:space="preserve"> las medidas correccionales comunitarias</w:t>
      </w:r>
      <w:r w:rsidRPr="00B64CC5">
        <w:rPr>
          <w:lang w:val="es-ES"/>
        </w:rPr>
        <w:t>.</w:t>
      </w:r>
    </w:p>
    <w:p w:rsidR="00601F28" w:rsidRPr="00B64CC5" w:rsidRDefault="00601F28" w:rsidP="00035A9E">
      <w:pPr>
        <w:pStyle w:val="H4G"/>
        <w:rPr>
          <w:lang w:val="es-ES"/>
        </w:rPr>
      </w:pPr>
      <w:r w:rsidRPr="00B64CC5">
        <w:rPr>
          <w:lang w:val="es-ES"/>
        </w:rPr>
        <w:tab/>
        <w:t>a)</w:t>
      </w:r>
      <w:r w:rsidRPr="00B64CC5">
        <w:rPr>
          <w:lang w:val="es-ES"/>
        </w:rPr>
        <w:tab/>
      </w:r>
      <w:r w:rsidR="009B4CE1" w:rsidRPr="00B64CC5">
        <w:rPr>
          <w:lang w:val="es-ES"/>
        </w:rPr>
        <w:t>Reclusos lesionados por agresiones de otros reclusos</w:t>
      </w:r>
    </w:p>
    <w:p w:rsidR="00601F28" w:rsidRPr="00B64CC5" w:rsidRDefault="00601F28" w:rsidP="006B05ED">
      <w:pPr>
        <w:pStyle w:val="SingleTxtG"/>
        <w:spacing w:after="200"/>
        <w:rPr>
          <w:lang w:val="es-ES"/>
        </w:rPr>
      </w:pPr>
      <w:r w:rsidRPr="00B64CC5">
        <w:rPr>
          <w:lang w:val="es-ES"/>
        </w:rPr>
        <w:t>67.</w:t>
      </w:r>
      <w:r w:rsidRPr="00B64CC5">
        <w:rPr>
          <w:lang w:val="es-ES"/>
        </w:rPr>
        <w:tab/>
      </w:r>
      <w:r w:rsidR="00513BD0" w:rsidRPr="00B64CC5">
        <w:rPr>
          <w:lang w:val="es-ES"/>
        </w:rPr>
        <w:t xml:space="preserve">La tasa de lesiones de reclusos provocadas por agresiones de otros reclusos se ha mantenido relativamente </w:t>
      </w:r>
      <w:r w:rsidRPr="00B64CC5">
        <w:rPr>
          <w:lang w:val="es-ES"/>
        </w:rPr>
        <w:t>constant</w:t>
      </w:r>
      <w:r w:rsidR="00513BD0" w:rsidRPr="00B64CC5">
        <w:rPr>
          <w:lang w:val="es-ES"/>
        </w:rPr>
        <w:t>e</w:t>
      </w:r>
      <w:r w:rsidRPr="00B64CC5">
        <w:rPr>
          <w:lang w:val="es-ES"/>
        </w:rPr>
        <w:t xml:space="preserve">, </w:t>
      </w:r>
      <w:r w:rsidR="00513BD0" w:rsidRPr="00B64CC5">
        <w:rPr>
          <w:lang w:val="es-ES"/>
        </w:rPr>
        <w:t>si bien en número</w:t>
      </w:r>
      <w:r w:rsidR="00D53C81" w:rsidRPr="00B64CC5">
        <w:rPr>
          <w:lang w:val="es-ES"/>
        </w:rPr>
        <w:t>s</w:t>
      </w:r>
      <w:r w:rsidR="00513BD0" w:rsidRPr="00B64CC5">
        <w:rPr>
          <w:lang w:val="es-ES"/>
        </w:rPr>
        <w:t xml:space="preserve"> absolutos</w:t>
      </w:r>
      <w:r w:rsidR="009E285D" w:rsidRPr="00B64CC5">
        <w:rPr>
          <w:lang w:val="es-ES"/>
        </w:rPr>
        <w:t xml:space="preserve"> </w:t>
      </w:r>
      <w:r w:rsidR="00D53C81" w:rsidRPr="00B64CC5">
        <w:rPr>
          <w:lang w:val="es-ES"/>
        </w:rPr>
        <w:t xml:space="preserve">esas lesiones han tenido </w:t>
      </w:r>
      <w:r w:rsidR="009E285D" w:rsidRPr="00B64CC5">
        <w:rPr>
          <w:lang w:val="es-ES"/>
        </w:rPr>
        <w:t xml:space="preserve">un firme aumento </w:t>
      </w:r>
      <w:r w:rsidR="00D53C81" w:rsidRPr="00B64CC5">
        <w:rPr>
          <w:lang w:val="es-ES"/>
        </w:rPr>
        <w:t>entre</w:t>
      </w:r>
      <w:r w:rsidR="00696F8D" w:rsidRPr="00B64CC5">
        <w:rPr>
          <w:lang w:val="es-ES"/>
        </w:rPr>
        <w:t xml:space="preserve"> 2002</w:t>
      </w:r>
      <w:r w:rsidR="00ED56AB" w:rsidRPr="00B64CC5">
        <w:rPr>
          <w:lang w:val="es-ES"/>
        </w:rPr>
        <w:t>-</w:t>
      </w:r>
      <w:r w:rsidR="00696F8D" w:rsidRPr="00B64CC5">
        <w:rPr>
          <w:lang w:val="es-ES"/>
        </w:rPr>
        <w:t xml:space="preserve">2003 </w:t>
      </w:r>
      <w:r w:rsidR="00513BD0" w:rsidRPr="00B64CC5">
        <w:rPr>
          <w:lang w:val="es-ES"/>
        </w:rPr>
        <w:t>y</w:t>
      </w:r>
      <w:r w:rsidR="00696F8D" w:rsidRPr="00B64CC5">
        <w:rPr>
          <w:lang w:val="es-ES"/>
        </w:rPr>
        <w:t xml:space="preserve"> 2006</w:t>
      </w:r>
      <w:r w:rsidR="00ED56AB" w:rsidRPr="00B64CC5">
        <w:rPr>
          <w:lang w:val="es-ES"/>
        </w:rPr>
        <w:t>-</w:t>
      </w:r>
      <w:r w:rsidR="00696F8D" w:rsidRPr="00B64CC5">
        <w:rPr>
          <w:lang w:val="es-ES"/>
        </w:rPr>
        <w:t>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36"/>
        <w:gridCol w:w="1540"/>
        <w:gridCol w:w="818"/>
        <w:gridCol w:w="819"/>
        <w:gridCol w:w="819"/>
        <w:gridCol w:w="819"/>
        <w:gridCol w:w="819"/>
      </w:tblGrid>
      <w:tr w:rsidR="00601F28" w:rsidRPr="00B64CC5">
        <w:trPr>
          <w:tblHeader/>
        </w:trPr>
        <w:tc>
          <w:tcPr>
            <w:tcW w:w="1736" w:type="dxa"/>
            <w:tcBorders>
              <w:top w:val="single" w:sz="4" w:space="0" w:color="auto"/>
              <w:bottom w:val="single" w:sz="12" w:space="0" w:color="auto"/>
            </w:tcBorders>
            <w:shd w:val="clear" w:color="auto" w:fill="auto"/>
          </w:tcPr>
          <w:p w:rsidR="00601F28" w:rsidRPr="00B64CC5" w:rsidRDefault="00601F28" w:rsidP="00A75C70">
            <w:pPr>
              <w:pStyle w:val="SingleTxtG"/>
              <w:suppressAutoHyphens w:val="0"/>
              <w:spacing w:before="80" w:after="80" w:line="200" w:lineRule="exact"/>
              <w:ind w:left="0" w:right="0"/>
              <w:jc w:val="left"/>
              <w:rPr>
                <w:i/>
                <w:sz w:val="16"/>
                <w:lang w:val="es-ES"/>
              </w:rPr>
            </w:pPr>
          </w:p>
        </w:tc>
        <w:tc>
          <w:tcPr>
            <w:tcW w:w="1540" w:type="dxa"/>
            <w:tcBorders>
              <w:top w:val="single" w:sz="4" w:space="0" w:color="auto"/>
              <w:bottom w:val="single" w:sz="12" w:space="0" w:color="auto"/>
            </w:tcBorders>
            <w:shd w:val="clear" w:color="auto" w:fill="auto"/>
            <w:vAlign w:val="bottom"/>
          </w:tcPr>
          <w:p w:rsidR="00601F28" w:rsidRPr="00B64CC5" w:rsidRDefault="00601F28" w:rsidP="00A75C70">
            <w:pPr>
              <w:pStyle w:val="SingleTxtG"/>
              <w:suppressAutoHyphens w:val="0"/>
              <w:spacing w:before="80" w:after="80" w:line="200" w:lineRule="exact"/>
              <w:ind w:left="0" w:right="0"/>
              <w:jc w:val="right"/>
              <w:rPr>
                <w:i/>
                <w:sz w:val="16"/>
                <w:lang w:val="es-ES"/>
              </w:rPr>
            </w:pPr>
          </w:p>
        </w:tc>
        <w:tc>
          <w:tcPr>
            <w:tcW w:w="818" w:type="dxa"/>
            <w:tcBorders>
              <w:top w:val="single" w:sz="4" w:space="0" w:color="auto"/>
              <w:bottom w:val="single" w:sz="12" w:space="0" w:color="auto"/>
            </w:tcBorders>
            <w:shd w:val="clear" w:color="auto" w:fill="auto"/>
            <w:vAlign w:val="bottom"/>
          </w:tcPr>
          <w:p w:rsidR="00601F28" w:rsidRPr="00B64CC5" w:rsidRDefault="00401D2B" w:rsidP="00A75C70">
            <w:pPr>
              <w:pStyle w:val="SingleTxtG"/>
              <w:suppressAutoHyphens w:val="0"/>
              <w:spacing w:before="80" w:after="80" w:line="200" w:lineRule="exact"/>
              <w:ind w:left="0" w:right="0"/>
              <w:jc w:val="right"/>
              <w:rPr>
                <w:i/>
                <w:sz w:val="16"/>
                <w:lang w:val="es-ES"/>
              </w:rPr>
            </w:pPr>
            <w:r w:rsidRPr="00B64CC5">
              <w:rPr>
                <w:i/>
                <w:sz w:val="16"/>
                <w:lang w:val="es-ES"/>
              </w:rPr>
              <w:t>2002/</w:t>
            </w:r>
            <w:r w:rsidR="00601F28" w:rsidRPr="00B64CC5">
              <w:rPr>
                <w:i/>
                <w:sz w:val="16"/>
                <w:lang w:val="es-ES"/>
              </w:rPr>
              <w:t>03</w:t>
            </w:r>
          </w:p>
        </w:tc>
        <w:tc>
          <w:tcPr>
            <w:tcW w:w="819" w:type="dxa"/>
            <w:tcBorders>
              <w:top w:val="single" w:sz="4" w:space="0" w:color="auto"/>
              <w:bottom w:val="single" w:sz="12" w:space="0" w:color="auto"/>
            </w:tcBorders>
            <w:shd w:val="clear" w:color="auto" w:fill="auto"/>
            <w:vAlign w:val="bottom"/>
          </w:tcPr>
          <w:p w:rsidR="00601F28" w:rsidRPr="00B64CC5" w:rsidRDefault="00601F28" w:rsidP="00A75C70">
            <w:pPr>
              <w:pStyle w:val="SingleTxtG"/>
              <w:suppressAutoHyphens w:val="0"/>
              <w:spacing w:before="80" w:after="80" w:line="200" w:lineRule="exact"/>
              <w:ind w:left="0" w:right="0"/>
              <w:jc w:val="right"/>
              <w:rPr>
                <w:i/>
                <w:sz w:val="16"/>
                <w:lang w:val="es-ES"/>
              </w:rPr>
            </w:pPr>
            <w:r w:rsidRPr="00B64CC5">
              <w:rPr>
                <w:i/>
                <w:sz w:val="16"/>
                <w:lang w:val="es-ES"/>
              </w:rPr>
              <w:t>2003</w:t>
            </w:r>
            <w:r w:rsidR="00401D2B" w:rsidRPr="00B64CC5">
              <w:rPr>
                <w:i/>
                <w:sz w:val="16"/>
                <w:lang w:val="es-ES"/>
              </w:rPr>
              <w:t>/</w:t>
            </w:r>
            <w:r w:rsidRPr="00B64CC5">
              <w:rPr>
                <w:i/>
                <w:sz w:val="16"/>
                <w:lang w:val="es-ES"/>
              </w:rPr>
              <w:t>04</w:t>
            </w:r>
          </w:p>
        </w:tc>
        <w:tc>
          <w:tcPr>
            <w:tcW w:w="819" w:type="dxa"/>
            <w:tcBorders>
              <w:top w:val="single" w:sz="4" w:space="0" w:color="auto"/>
              <w:bottom w:val="single" w:sz="12" w:space="0" w:color="auto"/>
            </w:tcBorders>
            <w:shd w:val="clear" w:color="auto" w:fill="auto"/>
            <w:vAlign w:val="bottom"/>
          </w:tcPr>
          <w:p w:rsidR="00601F28" w:rsidRPr="00B64CC5" w:rsidRDefault="00401D2B" w:rsidP="00A75C70">
            <w:pPr>
              <w:pStyle w:val="SingleTxtG"/>
              <w:suppressAutoHyphens w:val="0"/>
              <w:spacing w:before="80" w:after="80" w:line="200" w:lineRule="exact"/>
              <w:ind w:left="0" w:right="0"/>
              <w:jc w:val="right"/>
              <w:rPr>
                <w:i/>
                <w:sz w:val="16"/>
                <w:lang w:val="es-ES"/>
              </w:rPr>
            </w:pPr>
            <w:r w:rsidRPr="00B64CC5">
              <w:rPr>
                <w:i/>
                <w:sz w:val="16"/>
                <w:lang w:val="es-ES"/>
              </w:rPr>
              <w:t>2004/</w:t>
            </w:r>
            <w:r w:rsidR="00601F28" w:rsidRPr="00B64CC5">
              <w:rPr>
                <w:i/>
                <w:sz w:val="16"/>
                <w:lang w:val="es-ES"/>
              </w:rPr>
              <w:t>05</w:t>
            </w:r>
          </w:p>
        </w:tc>
        <w:tc>
          <w:tcPr>
            <w:tcW w:w="819" w:type="dxa"/>
            <w:tcBorders>
              <w:top w:val="single" w:sz="4" w:space="0" w:color="auto"/>
              <w:bottom w:val="single" w:sz="12" w:space="0" w:color="auto"/>
            </w:tcBorders>
            <w:shd w:val="clear" w:color="auto" w:fill="auto"/>
            <w:vAlign w:val="bottom"/>
          </w:tcPr>
          <w:p w:rsidR="00601F28" w:rsidRPr="00B64CC5" w:rsidRDefault="00401D2B" w:rsidP="00A75C70">
            <w:pPr>
              <w:pStyle w:val="SingleTxtG"/>
              <w:suppressAutoHyphens w:val="0"/>
              <w:spacing w:before="80" w:after="80" w:line="200" w:lineRule="exact"/>
              <w:ind w:left="0" w:right="0"/>
              <w:jc w:val="right"/>
              <w:rPr>
                <w:i/>
                <w:sz w:val="16"/>
                <w:lang w:val="es-ES"/>
              </w:rPr>
            </w:pPr>
            <w:r w:rsidRPr="00B64CC5">
              <w:rPr>
                <w:i/>
                <w:sz w:val="16"/>
                <w:lang w:val="es-ES"/>
              </w:rPr>
              <w:t>2005/</w:t>
            </w:r>
            <w:r w:rsidR="00601F28" w:rsidRPr="00B64CC5">
              <w:rPr>
                <w:i/>
                <w:sz w:val="16"/>
                <w:lang w:val="es-ES"/>
              </w:rPr>
              <w:t>06</w:t>
            </w:r>
          </w:p>
        </w:tc>
        <w:tc>
          <w:tcPr>
            <w:tcW w:w="819" w:type="dxa"/>
            <w:tcBorders>
              <w:top w:val="single" w:sz="4" w:space="0" w:color="auto"/>
              <w:bottom w:val="single" w:sz="12" w:space="0" w:color="auto"/>
            </w:tcBorders>
            <w:shd w:val="clear" w:color="auto" w:fill="auto"/>
            <w:vAlign w:val="bottom"/>
          </w:tcPr>
          <w:p w:rsidR="00601F28" w:rsidRPr="00B64CC5" w:rsidRDefault="00401D2B" w:rsidP="00A75C70">
            <w:pPr>
              <w:pStyle w:val="SingleTxtG"/>
              <w:suppressAutoHyphens w:val="0"/>
              <w:spacing w:before="80" w:after="80" w:line="200" w:lineRule="exact"/>
              <w:ind w:left="0" w:right="0"/>
              <w:jc w:val="right"/>
              <w:rPr>
                <w:i/>
                <w:sz w:val="16"/>
                <w:lang w:val="es-ES"/>
              </w:rPr>
            </w:pPr>
            <w:r w:rsidRPr="00B64CC5">
              <w:rPr>
                <w:i/>
                <w:sz w:val="16"/>
                <w:lang w:val="es-ES"/>
              </w:rPr>
              <w:t>2006/</w:t>
            </w:r>
            <w:r w:rsidR="00601F28" w:rsidRPr="00B64CC5">
              <w:rPr>
                <w:i/>
                <w:sz w:val="16"/>
                <w:lang w:val="es-ES"/>
              </w:rPr>
              <w:t>07</w:t>
            </w:r>
          </w:p>
        </w:tc>
      </w:tr>
      <w:tr w:rsidR="00601F28" w:rsidRPr="00B64CC5">
        <w:tc>
          <w:tcPr>
            <w:tcW w:w="1736" w:type="dxa"/>
            <w:vMerge w:val="restart"/>
            <w:tcBorders>
              <w:top w:val="single" w:sz="12" w:space="0" w:color="auto"/>
            </w:tcBorders>
            <w:shd w:val="clear" w:color="auto" w:fill="auto"/>
          </w:tcPr>
          <w:p w:rsidR="00601F28" w:rsidRPr="00B64CC5" w:rsidRDefault="00D53C81" w:rsidP="00A75C70">
            <w:pPr>
              <w:pStyle w:val="SingleTxtG"/>
              <w:suppressAutoHyphens w:val="0"/>
              <w:spacing w:before="40" w:after="40" w:line="220" w:lineRule="exact"/>
              <w:ind w:left="0" w:right="0"/>
              <w:jc w:val="left"/>
              <w:rPr>
                <w:sz w:val="18"/>
                <w:lang w:val="es-ES"/>
              </w:rPr>
            </w:pPr>
            <w:r w:rsidRPr="00B64CC5">
              <w:rPr>
                <w:sz w:val="18"/>
                <w:lang w:val="es-ES"/>
              </w:rPr>
              <w:t>Lesiones de reclusos</w:t>
            </w:r>
          </w:p>
        </w:tc>
        <w:tc>
          <w:tcPr>
            <w:tcW w:w="1540" w:type="dxa"/>
            <w:tcBorders>
              <w:top w:val="single" w:sz="12" w:space="0" w:color="auto"/>
            </w:tcBorders>
            <w:shd w:val="clear" w:color="auto" w:fill="auto"/>
            <w:vAlign w:val="bottom"/>
          </w:tcPr>
          <w:p w:rsidR="00601F28" w:rsidRPr="00B64CC5" w:rsidRDefault="00D53C81" w:rsidP="00A75C70">
            <w:pPr>
              <w:pStyle w:val="SingleTxtG"/>
              <w:suppressAutoHyphens w:val="0"/>
              <w:spacing w:before="40" w:after="40" w:line="220" w:lineRule="exact"/>
              <w:ind w:left="0" w:right="0"/>
              <w:jc w:val="right"/>
              <w:rPr>
                <w:sz w:val="18"/>
                <w:lang w:val="es-ES"/>
              </w:rPr>
            </w:pPr>
            <w:r w:rsidRPr="00B64CC5">
              <w:rPr>
                <w:sz w:val="18"/>
                <w:lang w:val="es-ES"/>
              </w:rPr>
              <w:t>Año</w:t>
            </w:r>
          </w:p>
        </w:tc>
        <w:tc>
          <w:tcPr>
            <w:tcW w:w="818" w:type="dxa"/>
            <w:tcBorders>
              <w:top w:val="single" w:sz="12" w:space="0" w:color="auto"/>
            </w:tcBorders>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483</w:t>
            </w:r>
          </w:p>
        </w:tc>
        <w:tc>
          <w:tcPr>
            <w:tcW w:w="819" w:type="dxa"/>
            <w:tcBorders>
              <w:top w:val="single" w:sz="12" w:space="0" w:color="auto"/>
            </w:tcBorders>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423</w:t>
            </w:r>
          </w:p>
        </w:tc>
        <w:tc>
          <w:tcPr>
            <w:tcW w:w="819" w:type="dxa"/>
            <w:tcBorders>
              <w:top w:val="single" w:sz="12" w:space="0" w:color="auto"/>
            </w:tcBorders>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435</w:t>
            </w:r>
          </w:p>
        </w:tc>
        <w:tc>
          <w:tcPr>
            <w:tcW w:w="819" w:type="dxa"/>
            <w:tcBorders>
              <w:top w:val="single" w:sz="12" w:space="0" w:color="auto"/>
            </w:tcBorders>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491</w:t>
            </w:r>
          </w:p>
        </w:tc>
        <w:tc>
          <w:tcPr>
            <w:tcW w:w="819" w:type="dxa"/>
            <w:tcBorders>
              <w:top w:val="single" w:sz="12" w:space="0" w:color="auto"/>
            </w:tcBorders>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498</w:t>
            </w:r>
          </w:p>
        </w:tc>
      </w:tr>
      <w:tr w:rsidR="00601F28" w:rsidRPr="00B64CC5">
        <w:tc>
          <w:tcPr>
            <w:tcW w:w="1736" w:type="dxa"/>
            <w:vMerge/>
            <w:shd w:val="clear" w:color="auto" w:fill="auto"/>
          </w:tcPr>
          <w:p w:rsidR="00601F28" w:rsidRPr="00B64CC5" w:rsidRDefault="00601F28" w:rsidP="00A75C70">
            <w:pPr>
              <w:pStyle w:val="SingleTxtG"/>
              <w:suppressAutoHyphens w:val="0"/>
              <w:spacing w:before="40" w:after="40" w:line="220" w:lineRule="exact"/>
              <w:ind w:left="0" w:right="0"/>
              <w:jc w:val="left"/>
              <w:rPr>
                <w:sz w:val="18"/>
                <w:lang w:val="es-ES"/>
              </w:rPr>
            </w:pPr>
          </w:p>
        </w:tc>
        <w:tc>
          <w:tcPr>
            <w:tcW w:w="1540" w:type="dxa"/>
            <w:shd w:val="clear" w:color="auto" w:fill="auto"/>
            <w:vAlign w:val="bottom"/>
          </w:tcPr>
          <w:p w:rsidR="00601F28" w:rsidRPr="00B64CC5" w:rsidRDefault="00221A77" w:rsidP="00A75C70">
            <w:pPr>
              <w:pStyle w:val="SingleTxtG"/>
              <w:suppressAutoHyphens w:val="0"/>
              <w:spacing w:before="40" w:after="40" w:line="220" w:lineRule="exact"/>
              <w:ind w:left="0" w:right="0"/>
              <w:jc w:val="right"/>
              <w:rPr>
                <w:sz w:val="18"/>
                <w:lang w:val="es-ES"/>
              </w:rPr>
            </w:pPr>
            <w:r w:rsidRPr="00B64CC5">
              <w:rPr>
                <w:sz w:val="18"/>
                <w:lang w:val="es-ES"/>
              </w:rPr>
              <w:t xml:space="preserve">Promedio de </w:t>
            </w:r>
            <w:r w:rsidR="00601F28" w:rsidRPr="00B64CC5">
              <w:rPr>
                <w:sz w:val="18"/>
                <w:lang w:val="es-ES"/>
              </w:rPr>
              <w:t>3</w:t>
            </w:r>
            <w:r w:rsidRPr="00B64CC5">
              <w:rPr>
                <w:sz w:val="18"/>
                <w:lang w:val="es-ES"/>
              </w:rPr>
              <w:t xml:space="preserve"> años</w:t>
            </w:r>
          </w:p>
        </w:tc>
        <w:tc>
          <w:tcPr>
            <w:tcW w:w="818" w:type="dxa"/>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483</w:t>
            </w:r>
            <w:r w:rsidR="00221A77" w:rsidRPr="00B64CC5">
              <w:rPr>
                <w:sz w:val="18"/>
                <w:lang w:val="es-ES"/>
              </w:rPr>
              <w:t>,</w:t>
            </w:r>
            <w:r w:rsidRPr="00B64CC5">
              <w:rPr>
                <w:sz w:val="18"/>
                <w:lang w:val="es-ES"/>
              </w:rPr>
              <w:t>7</w:t>
            </w:r>
          </w:p>
        </w:tc>
        <w:tc>
          <w:tcPr>
            <w:tcW w:w="819" w:type="dxa"/>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457</w:t>
            </w:r>
            <w:r w:rsidR="00221A77" w:rsidRPr="00B64CC5">
              <w:rPr>
                <w:sz w:val="18"/>
                <w:lang w:val="es-ES"/>
              </w:rPr>
              <w:t>,</w:t>
            </w:r>
            <w:r w:rsidRPr="00B64CC5">
              <w:rPr>
                <w:sz w:val="18"/>
                <w:lang w:val="es-ES"/>
              </w:rPr>
              <w:t>3</w:t>
            </w:r>
          </w:p>
        </w:tc>
        <w:tc>
          <w:tcPr>
            <w:tcW w:w="819" w:type="dxa"/>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447</w:t>
            </w:r>
            <w:r w:rsidR="00221A77" w:rsidRPr="00B64CC5">
              <w:rPr>
                <w:sz w:val="18"/>
                <w:lang w:val="es-ES"/>
              </w:rPr>
              <w:t>,</w:t>
            </w:r>
            <w:r w:rsidRPr="00B64CC5">
              <w:rPr>
                <w:sz w:val="18"/>
                <w:lang w:val="es-ES"/>
              </w:rPr>
              <w:t>0</w:t>
            </w:r>
          </w:p>
        </w:tc>
        <w:tc>
          <w:tcPr>
            <w:tcW w:w="819" w:type="dxa"/>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449</w:t>
            </w:r>
            <w:r w:rsidR="00221A77" w:rsidRPr="00B64CC5">
              <w:rPr>
                <w:sz w:val="18"/>
                <w:lang w:val="es-ES"/>
              </w:rPr>
              <w:t>,</w:t>
            </w:r>
            <w:r w:rsidRPr="00B64CC5">
              <w:rPr>
                <w:sz w:val="18"/>
                <w:lang w:val="es-ES"/>
              </w:rPr>
              <w:t>7</w:t>
            </w:r>
          </w:p>
        </w:tc>
        <w:tc>
          <w:tcPr>
            <w:tcW w:w="819" w:type="dxa"/>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474</w:t>
            </w:r>
            <w:r w:rsidR="00221A77" w:rsidRPr="00B64CC5">
              <w:rPr>
                <w:sz w:val="18"/>
                <w:lang w:val="es-ES"/>
              </w:rPr>
              <w:t>,</w:t>
            </w:r>
            <w:r w:rsidRPr="00B64CC5">
              <w:rPr>
                <w:sz w:val="18"/>
                <w:lang w:val="es-ES"/>
              </w:rPr>
              <w:t>7</w:t>
            </w:r>
          </w:p>
        </w:tc>
      </w:tr>
      <w:tr w:rsidR="00601F28" w:rsidRPr="00B64CC5">
        <w:tc>
          <w:tcPr>
            <w:tcW w:w="1736" w:type="dxa"/>
            <w:vMerge w:val="restart"/>
            <w:shd w:val="clear" w:color="auto" w:fill="auto"/>
          </w:tcPr>
          <w:p w:rsidR="00601F28" w:rsidRPr="00B64CC5" w:rsidRDefault="003431D6" w:rsidP="00A75C70">
            <w:pPr>
              <w:pStyle w:val="SingleTxtG"/>
              <w:suppressAutoHyphens w:val="0"/>
              <w:spacing w:before="40" w:after="40" w:line="220" w:lineRule="exact"/>
              <w:ind w:left="0" w:right="0"/>
              <w:jc w:val="left"/>
              <w:rPr>
                <w:sz w:val="18"/>
                <w:lang w:val="es-ES"/>
              </w:rPr>
            </w:pPr>
            <w:r w:rsidRPr="00B64CC5">
              <w:rPr>
                <w:sz w:val="18"/>
                <w:lang w:val="es-ES"/>
              </w:rPr>
              <w:t>Población carcelaria (rotación)</w:t>
            </w:r>
          </w:p>
        </w:tc>
        <w:tc>
          <w:tcPr>
            <w:tcW w:w="1540" w:type="dxa"/>
            <w:shd w:val="clear" w:color="auto" w:fill="auto"/>
            <w:vAlign w:val="bottom"/>
          </w:tcPr>
          <w:p w:rsidR="00601F28" w:rsidRPr="00B64CC5" w:rsidRDefault="00D53C81" w:rsidP="00A75C70">
            <w:pPr>
              <w:pStyle w:val="SingleTxtG"/>
              <w:suppressAutoHyphens w:val="0"/>
              <w:spacing w:before="40" w:after="40" w:line="220" w:lineRule="exact"/>
              <w:ind w:left="0" w:right="0"/>
              <w:jc w:val="right"/>
              <w:rPr>
                <w:sz w:val="18"/>
                <w:lang w:val="es-ES"/>
              </w:rPr>
            </w:pPr>
            <w:r w:rsidRPr="00B64CC5">
              <w:rPr>
                <w:sz w:val="18"/>
                <w:lang w:val="es-ES"/>
              </w:rPr>
              <w:t>Año</w:t>
            </w:r>
          </w:p>
        </w:tc>
        <w:tc>
          <w:tcPr>
            <w:tcW w:w="818" w:type="dxa"/>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18 588</w:t>
            </w:r>
          </w:p>
        </w:tc>
        <w:tc>
          <w:tcPr>
            <w:tcW w:w="819" w:type="dxa"/>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18 532</w:t>
            </w:r>
          </w:p>
        </w:tc>
        <w:tc>
          <w:tcPr>
            <w:tcW w:w="819" w:type="dxa"/>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18 623</w:t>
            </w:r>
          </w:p>
        </w:tc>
        <w:tc>
          <w:tcPr>
            <w:tcW w:w="819" w:type="dxa"/>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19 039</w:t>
            </w:r>
          </w:p>
        </w:tc>
        <w:tc>
          <w:tcPr>
            <w:tcW w:w="819" w:type="dxa"/>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19 490</w:t>
            </w:r>
          </w:p>
        </w:tc>
      </w:tr>
      <w:tr w:rsidR="00601F28" w:rsidRPr="00B64CC5">
        <w:tc>
          <w:tcPr>
            <w:tcW w:w="1736" w:type="dxa"/>
            <w:vMerge/>
            <w:shd w:val="clear" w:color="auto" w:fill="auto"/>
          </w:tcPr>
          <w:p w:rsidR="00601F28" w:rsidRPr="00B64CC5" w:rsidRDefault="00601F28" w:rsidP="00A75C70">
            <w:pPr>
              <w:pStyle w:val="SingleTxtG"/>
              <w:suppressAutoHyphens w:val="0"/>
              <w:spacing w:before="40" w:after="40" w:line="220" w:lineRule="exact"/>
              <w:ind w:left="0" w:right="0"/>
              <w:jc w:val="left"/>
              <w:rPr>
                <w:sz w:val="18"/>
                <w:lang w:val="es-ES"/>
              </w:rPr>
            </w:pPr>
          </w:p>
        </w:tc>
        <w:tc>
          <w:tcPr>
            <w:tcW w:w="1540" w:type="dxa"/>
            <w:shd w:val="clear" w:color="auto" w:fill="auto"/>
            <w:vAlign w:val="bottom"/>
          </w:tcPr>
          <w:p w:rsidR="00601F28" w:rsidRPr="00B64CC5" w:rsidRDefault="00221A77" w:rsidP="00A75C70">
            <w:pPr>
              <w:pStyle w:val="SingleTxtG"/>
              <w:suppressAutoHyphens w:val="0"/>
              <w:spacing w:before="40" w:after="40" w:line="220" w:lineRule="exact"/>
              <w:ind w:left="0" w:right="0"/>
              <w:jc w:val="right"/>
              <w:rPr>
                <w:sz w:val="18"/>
                <w:lang w:val="es-ES"/>
              </w:rPr>
            </w:pPr>
            <w:r w:rsidRPr="00B64CC5">
              <w:rPr>
                <w:sz w:val="18"/>
                <w:lang w:val="es-ES"/>
              </w:rPr>
              <w:t>Promedio de 3 años</w:t>
            </w:r>
          </w:p>
        </w:tc>
        <w:tc>
          <w:tcPr>
            <w:tcW w:w="818" w:type="dxa"/>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18 628</w:t>
            </w:r>
          </w:p>
        </w:tc>
        <w:tc>
          <w:tcPr>
            <w:tcW w:w="819" w:type="dxa"/>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18 567</w:t>
            </w:r>
          </w:p>
        </w:tc>
        <w:tc>
          <w:tcPr>
            <w:tcW w:w="819" w:type="dxa"/>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18 581</w:t>
            </w:r>
          </w:p>
        </w:tc>
        <w:tc>
          <w:tcPr>
            <w:tcW w:w="819" w:type="dxa"/>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18 731</w:t>
            </w:r>
          </w:p>
        </w:tc>
        <w:tc>
          <w:tcPr>
            <w:tcW w:w="819" w:type="dxa"/>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19 051</w:t>
            </w:r>
          </w:p>
        </w:tc>
      </w:tr>
      <w:tr w:rsidR="00601F28" w:rsidRPr="00B64CC5">
        <w:tc>
          <w:tcPr>
            <w:tcW w:w="1736" w:type="dxa"/>
            <w:shd w:val="clear" w:color="auto" w:fill="auto"/>
          </w:tcPr>
          <w:p w:rsidR="00601F28" w:rsidRPr="00B64CC5" w:rsidRDefault="00D53C81" w:rsidP="00A75C70">
            <w:pPr>
              <w:pStyle w:val="SingleTxtG"/>
              <w:suppressAutoHyphens w:val="0"/>
              <w:spacing w:before="40" w:after="40" w:line="220" w:lineRule="exact"/>
              <w:ind w:left="0" w:right="0"/>
              <w:jc w:val="left"/>
              <w:rPr>
                <w:sz w:val="18"/>
                <w:lang w:val="es-ES"/>
              </w:rPr>
            </w:pPr>
            <w:r w:rsidRPr="00B64CC5">
              <w:rPr>
                <w:sz w:val="18"/>
                <w:lang w:val="es-ES"/>
              </w:rPr>
              <w:t>Tasa</w:t>
            </w:r>
            <w:r w:rsidR="00A75C70" w:rsidRPr="00B64CC5">
              <w:rPr>
                <w:sz w:val="18"/>
                <w:lang w:val="es-ES"/>
              </w:rPr>
              <w:t xml:space="preserve"> (%)</w:t>
            </w:r>
          </w:p>
        </w:tc>
        <w:tc>
          <w:tcPr>
            <w:tcW w:w="1540" w:type="dxa"/>
            <w:shd w:val="clear" w:color="auto" w:fill="auto"/>
            <w:vAlign w:val="bottom"/>
          </w:tcPr>
          <w:p w:rsidR="00601F28" w:rsidRPr="00B64CC5" w:rsidRDefault="00D53C81" w:rsidP="00A75C70">
            <w:pPr>
              <w:pStyle w:val="SingleTxtG"/>
              <w:suppressAutoHyphens w:val="0"/>
              <w:spacing w:before="40" w:after="40" w:line="220" w:lineRule="exact"/>
              <w:ind w:left="0" w:right="0"/>
              <w:jc w:val="right"/>
              <w:rPr>
                <w:sz w:val="18"/>
                <w:lang w:val="es-ES"/>
              </w:rPr>
            </w:pPr>
            <w:r w:rsidRPr="00B64CC5">
              <w:rPr>
                <w:sz w:val="18"/>
                <w:lang w:val="es-ES"/>
              </w:rPr>
              <w:t>Año</w:t>
            </w:r>
          </w:p>
        </w:tc>
        <w:tc>
          <w:tcPr>
            <w:tcW w:w="818" w:type="dxa"/>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2</w:t>
            </w:r>
            <w:r w:rsidR="00221A77" w:rsidRPr="00B64CC5">
              <w:rPr>
                <w:sz w:val="18"/>
                <w:lang w:val="es-ES"/>
              </w:rPr>
              <w:t>,</w:t>
            </w:r>
            <w:r w:rsidRPr="00B64CC5">
              <w:rPr>
                <w:sz w:val="18"/>
                <w:lang w:val="es-ES"/>
              </w:rPr>
              <w:t>6</w:t>
            </w:r>
          </w:p>
        </w:tc>
        <w:tc>
          <w:tcPr>
            <w:tcW w:w="819" w:type="dxa"/>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2</w:t>
            </w:r>
            <w:r w:rsidR="00221A77" w:rsidRPr="00B64CC5">
              <w:rPr>
                <w:sz w:val="18"/>
                <w:lang w:val="es-ES"/>
              </w:rPr>
              <w:t>,</w:t>
            </w:r>
            <w:r w:rsidR="00A75C70" w:rsidRPr="00B64CC5">
              <w:rPr>
                <w:sz w:val="18"/>
                <w:lang w:val="es-ES"/>
              </w:rPr>
              <w:t>3</w:t>
            </w:r>
          </w:p>
        </w:tc>
        <w:tc>
          <w:tcPr>
            <w:tcW w:w="819" w:type="dxa"/>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2</w:t>
            </w:r>
            <w:r w:rsidR="00221A77" w:rsidRPr="00B64CC5">
              <w:rPr>
                <w:sz w:val="18"/>
                <w:lang w:val="es-ES"/>
              </w:rPr>
              <w:t>,</w:t>
            </w:r>
            <w:r w:rsidR="00A75C70" w:rsidRPr="00B64CC5">
              <w:rPr>
                <w:sz w:val="18"/>
                <w:lang w:val="es-ES"/>
              </w:rPr>
              <w:t>3</w:t>
            </w:r>
          </w:p>
        </w:tc>
        <w:tc>
          <w:tcPr>
            <w:tcW w:w="819" w:type="dxa"/>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2</w:t>
            </w:r>
            <w:r w:rsidR="00221A77" w:rsidRPr="00B64CC5">
              <w:rPr>
                <w:sz w:val="18"/>
                <w:lang w:val="es-ES"/>
              </w:rPr>
              <w:t>,</w:t>
            </w:r>
            <w:r w:rsidR="00A75C70" w:rsidRPr="00B64CC5">
              <w:rPr>
                <w:sz w:val="18"/>
                <w:lang w:val="es-ES"/>
              </w:rPr>
              <w:t>6</w:t>
            </w:r>
          </w:p>
        </w:tc>
        <w:tc>
          <w:tcPr>
            <w:tcW w:w="819" w:type="dxa"/>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2</w:t>
            </w:r>
            <w:r w:rsidR="00221A77" w:rsidRPr="00B64CC5">
              <w:rPr>
                <w:sz w:val="18"/>
                <w:lang w:val="es-ES"/>
              </w:rPr>
              <w:t>,</w:t>
            </w:r>
            <w:r w:rsidR="00A75C70" w:rsidRPr="00B64CC5">
              <w:rPr>
                <w:sz w:val="18"/>
                <w:lang w:val="es-ES"/>
              </w:rPr>
              <w:t>6</w:t>
            </w:r>
          </w:p>
        </w:tc>
      </w:tr>
      <w:tr w:rsidR="00601F28" w:rsidRPr="00B64CC5">
        <w:tc>
          <w:tcPr>
            <w:tcW w:w="1736" w:type="dxa"/>
            <w:shd w:val="clear" w:color="auto" w:fill="auto"/>
          </w:tcPr>
          <w:p w:rsidR="00601F28" w:rsidRPr="00B64CC5" w:rsidRDefault="00601F28" w:rsidP="00A75C70">
            <w:pPr>
              <w:pStyle w:val="SingleTxtG"/>
              <w:suppressAutoHyphens w:val="0"/>
              <w:spacing w:before="40" w:after="40" w:line="220" w:lineRule="exact"/>
              <w:ind w:left="0" w:right="0"/>
              <w:jc w:val="left"/>
              <w:rPr>
                <w:sz w:val="18"/>
                <w:lang w:val="es-ES"/>
              </w:rPr>
            </w:pPr>
          </w:p>
        </w:tc>
        <w:tc>
          <w:tcPr>
            <w:tcW w:w="1540" w:type="dxa"/>
            <w:shd w:val="clear" w:color="auto" w:fill="auto"/>
            <w:vAlign w:val="bottom"/>
          </w:tcPr>
          <w:p w:rsidR="00601F28" w:rsidRPr="00B64CC5" w:rsidRDefault="00221A77" w:rsidP="00A75C70">
            <w:pPr>
              <w:pStyle w:val="SingleTxtG"/>
              <w:suppressAutoHyphens w:val="0"/>
              <w:spacing w:before="40" w:after="40" w:line="220" w:lineRule="exact"/>
              <w:ind w:left="0" w:right="0"/>
              <w:jc w:val="right"/>
              <w:rPr>
                <w:sz w:val="18"/>
                <w:lang w:val="es-ES"/>
              </w:rPr>
            </w:pPr>
            <w:r w:rsidRPr="00B64CC5">
              <w:rPr>
                <w:sz w:val="18"/>
                <w:lang w:val="es-ES"/>
              </w:rPr>
              <w:t>Promedio de 3 años</w:t>
            </w:r>
          </w:p>
        </w:tc>
        <w:tc>
          <w:tcPr>
            <w:tcW w:w="818" w:type="dxa"/>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2</w:t>
            </w:r>
            <w:r w:rsidR="00221A77" w:rsidRPr="00B64CC5">
              <w:rPr>
                <w:sz w:val="18"/>
                <w:lang w:val="es-ES"/>
              </w:rPr>
              <w:t>,</w:t>
            </w:r>
            <w:r w:rsidRPr="00B64CC5">
              <w:rPr>
                <w:sz w:val="18"/>
                <w:lang w:val="es-ES"/>
              </w:rPr>
              <w:t>6</w:t>
            </w:r>
          </w:p>
        </w:tc>
        <w:tc>
          <w:tcPr>
            <w:tcW w:w="819" w:type="dxa"/>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2</w:t>
            </w:r>
            <w:r w:rsidR="00221A77" w:rsidRPr="00B64CC5">
              <w:rPr>
                <w:sz w:val="18"/>
                <w:lang w:val="es-ES"/>
              </w:rPr>
              <w:t>,</w:t>
            </w:r>
            <w:r w:rsidR="00A75C70" w:rsidRPr="00B64CC5">
              <w:rPr>
                <w:sz w:val="18"/>
                <w:lang w:val="es-ES"/>
              </w:rPr>
              <w:t>5</w:t>
            </w:r>
          </w:p>
        </w:tc>
        <w:tc>
          <w:tcPr>
            <w:tcW w:w="819" w:type="dxa"/>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2</w:t>
            </w:r>
            <w:r w:rsidR="00221A77" w:rsidRPr="00B64CC5">
              <w:rPr>
                <w:sz w:val="18"/>
                <w:lang w:val="es-ES"/>
              </w:rPr>
              <w:t>,</w:t>
            </w:r>
            <w:r w:rsidR="00A75C70" w:rsidRPr="00B64CC5">
              <w:rPr>
                <w:sz w:val="18"/>
                <w:lang w:val="es-ES"/>
              </w:rPr>
              <w:t>4</w:t>
            </w:r>
          </w:p>
        </w:tc>
        <w:tc>
          <w:tcPr>
            <w:tcW w:w="819" w:type="dxa"/>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2</w:t>
            </w:r>
            <w:r w:rsidR="00221A77" w:rsidRPr="00B64CC5">
              <w:rPr>
                <w:sz w:val="18"/>
                <w:lang w:val="es-ES"/>
              </w:rPr>
              <w:t>,</w:t>
            </w:r>
            <w:r w:rsidR="00A75C70" w:rsidRPr="00B64CC5">
              <w:rPr>
                <w:sz w:val="18"/>
                <w:lang w:val="es-ES"/>
              </w:rPr>
              <w:t>4</w:t>
            </w:r>
          </w:p>
        </w:tc>
        <w:tc>
          <w:tcPr>
            <w:tcW w:w="819" w:type="dxa"/>
            <w:shd w:val="clear" w:color="auto" w:fill="auto"/>
            <w:vAlign w:val="bottom"/>
          </w:tcPr>
          <w:p w:rsidR="00601F28" w:rsidRPr="00B64CC5" w:rsidRDefault="00601F28" w:rsidP="00A75C70">
            <w:pPr>
              <w:pStyle w:val="SingleTxtG"/>
              <w:suppressAutoHyphens w:val="0"/>
              <w:spacing w:before="40" w:after="40" w:line="220" w:lineRule="exact"/>
              <w:ind w:left="0" w:right="0"/>
              <w:jc w:val="right"/>
              <w:rPr>
                <w:sz w:val="18"/>
                <w:lang w:val="es-ES"/>
              </w:rPr>
            </w:pPr>
            <w:r w:rsidRPr="00B64CC5">
              <w:rPr>
                <w:sz w:val="18"/>
                <w:lang w:val="es-ES"/>
              </w:rPr>
              <w:t>2</w:t>
            </w:r>
            <w:r w:rsidR="00221A77" w:rsidRPr="00B64CC5">
              <w:rPr>
                <w:sz w:val="18"/>
                <w:lang w:val="es-ES"/>
              </w:rPr>
              <w:t>,</w:t>
            </w:r>
            <w:r w:rsidR="00A75C70" w:rsidRPr="00B64CC5">
              <w:rPr>
                <w:sz w:val="18"/>
                <w:lang w:val="es-ES"/>
              </w:rPr>
              <w:t>5</w:t>
            </w:r>
          </w:p>
        </w:tc>
      </w:tr>
    </w:tbl>
    <w:p w:rsidR="00601F28" w:rsidRPr="00B64CC5" w:rsidRDefault="002B6CE1" w:rsidP="00035A9E">
      <w:pPr>
        <w:spacing w:before="120" w:after="240"/>
        <w:ind w:left="1134" w:right="1134" w:firstLine="170"/>
        <w:rPr>
          <w:sz w:val="18"/>
          <w:lang w:val="es-ES"/>
        </w:rPr>
      </w:pPr>
      <w:r w:rsidRPr="00B64CC5">
        <w:rPr>
          <w:i/>
          <w:sz w:val="18"/>
          <w:lang w:val="es-ES"/>
        </w:rPr>
        <w:t>Fuente</w:t>
      </w:r>
      <w:r w:rsidR="00601F28" w:rsidRPr="00B64CC5">
        <w:rPr>
          <w:i/>
          <w:sz w:val="18"/>
          <w:lang w:val="es-ES"/>
        </w:rPr>
        <w:t>:</w:t>
      </w:r>
      <w:r w:rsidR="00561635" w:rsidRPr="00B64CC5">
        <w:rPr>
          <w:i/>
          <w:sz w:val="18"/>
          <w:lang w:val="es-ES"/>
        </w:rPr>
        <w:t xml:space="preserve"> </w:t>
      </w:r>
      <w:r w:rsidR="00D17D21" w:rsidRPr="00B64CC5">
        <w:rPr>
          <w:sz w:val="18"/>
          <w:lang w:val="es-ES"/>
        </w:rPr>
        <w:t>Sistema de gestión de delincuentes</w:t>
      </w:r>
      <w:r w:rsidR="00601F28" w:rsidRPr="00B64CC5">
        <w:rPr>
          <w:sz w:val="18"/>
          <w:lang w:val="es-ES"/>
        </w:rPr>
        <w:t xml:space="preserve"> (</w:t>
      </w:r>
      <w:r w:rsidR="00D17D21" w:rsidRPr="00B64CC5">
        <w:rPr>
          <w:sz w:val="18"/>
          <w:lang w:val="es-ES"/>
        </w:rPr>
        <w:t xml:space="preserve">8 de abril de </w:t>
      </w:r>
      <w:r w:rsidR="00601F28" w:rsidRPr="00B64CC5">
        <w:rPr>
          <w:sz w:val="18"/>
          <w:lang w:val="es-ES"/>
        </w:rPr>
        <w:t>2007).</w:t>
      </w:r>
    </w:p>
    <w:p w:rsidR="00601F28" w:rsidRPr="00B64CC5" w:rsidRDefault="00601F28" w:rsidP="00035A9E">
      <w:pPr>
        <w:pStyle w:val="H4G"/>
        <w:rPr>
          <w:lang w:val="es-ES"/>
        </w:rPr>
      </w:pPr>
      <w:r w:rsidRPr="00B64CC5">
        <w:rPr>
          <w:lang w:val="es-ES"/>
        </w:rPr>
        <w:tab/>
        <w:t>b)</w:t>
      </w:r>
      <w:r w:rsidRPr="00B64CC5">
        <w:rPr>
          <w:lang w:val="es-ES"/>
        </w:rPr>
        <w:tab/>
      </w:r>
      <w:r w:rsidR="00221A77" w:rsidRPr="00B64CC5">
        <w:rPr>
          <w:lang w:val="es-ES"/>
        </w:rPr>
        <w:t>Mujeres delincuentes</w:t>
      </w:r>
    </w:p>
    <w:p w:rsidR="00601F28" w:rsidRPr="00B64CC5" w:rsidRDefault="00601F28" w:rsidP="00CD4891">
      <w:pPr>
        <w:pStyle w:val="SingleTxtG"/>
        <w:rPr>
          <w:lang w:val="es-ES"/>
        </w:rPr>
      </w:pPr>
      <w:r w:rsidRPr="00B64CC5">
        <w:rPr>
          <w:lang w:val="es-ES"/>
        </w:rPr>
        <w:t>68.</w:t>
      </w:r>
      <w:r w:rsidRPr="00B64CC5">
        <w:rPr>
          <w:lang w:val="es-ES"/>
        </w:rPr>
        <w:tab/>
      </w:r>
      <w:r w:rsidR="00365A45" w:rsidRPr="00B64CC5">
        <w:rPr>
          <w:lang w:val="es-ES"/>
        </w:rPr>
        <w:t xml:space="preserve">Se examinan </w:t>
      </w:r>
      <w:r w:rsidR="007403D7" w:rsidRPr="00B64CC5">
        <w:rPr>
          <w:lang w:val="es-ES"/>
        </w:rPr>
        <w:t xml:space="preserve">exhaustivamente </w:t>
      </w:r>
      <w:r w:rsidR="00365A45" w:rsidRPr="00B64CC5">
        <w:rPr>
          <w:lang w:val="es-ES"/>
        </w:rPr>
        <w:t xml:space="preserve">todos los incidentes que involucran el uso de la fuerza contra mujeres delincuentes en penitenciarías </w:t>
      </w:r>
      <w:r w:rsidRPr="00B64CC5">
        <w:rPr>
          <w:lang w:val="es-ES"/>
        </w:rPr>
        <w:t>federal</w:t>
      </w:r>
      <w:r w:rsidR="00365A45" w:rsidRPr="00B64CC5">
        <w:rPr>
          <w:lang w:val="es-ES"/>
        </w:rPr>
        <w:t>es para mujeres y algunos establecimientos de tratamiento regionales</w:t>
      </w:r>
      <w:r w:rsidRPr="00B64CC5">
        <w:rPr>
          <w:lang w:val="es-ES"/>
        </w:rPr>
        <w:t xml:space="preserve">. </w:t>
      </w:r>
      <w:r w:rsidR="007403D7" w:rsidRPr="00B64CC5">
        <w:rPr>
          <w:lang w:val="es-ES"/>
        </w:rPr>
        <w:t xml:space="preserve">En los exámenes se presta especial atención a </w:t>
      </w:r>
      <w:r w:rsidR="0003084B" w:rsidRPr="00B64CC5">
        <w:rPr>
          <w:lang w:val="es-ES"/>
        </w:rPr>
        <w:t>los problemas de interacción con personal del sexo opuesto</w:t>
      </w:r>
      <w:r w:rsidRPr="00B64CC5">
        <w:rPr>
          <w:lang w:val="es-ES"/>
        </w:rPr>
        <w:t xml:space="preserve">, </w:t>
      </w:r>
      <w:r w:rsidR="00067D68" w:rsidRPr="00B64CC5">
        <w:rPr>
          <w:lang w:val="es-ES"/>
        </w:rPr>
        <w:t xml:space="preserve">los procedimientos </w:t>
      </w:r>
      <w:r w:rsidR="0003084B" w:rsidRPr="00B64CC5">
        <w:rPr>
          <w:lang w:val="es-ES"/>
        </w:rPr>
        <w:t xml:space="preserve">de </w:t>
      </w:r>
      <w:r w:rsidR="00067D68" w:rsidRPr="00B64CC5">
        <w:rPr>
          <w:lang w:val="es-ES"/>
        </w:rPr>
        <w:t>re</w:t>
      </w:r>
      <w:r w:rsidR="000A12EB" w:rsidRPr="00B64CC5">
        <w:rPr>
          <w:lang w:val="es-ES"/>
        </w:rPr>
        <w:t xml:space="preserve">gistro y la situación de </w:t>
      </w:r>
      <w:r w:rsidR="007403D7" w:rsidRPr="00B64CC5">
        <w:rPr>
          <w:lang w:val="es-ES"/>
        </w:rPr>
        <w:t>las delincuentes embarazadas</w:t>
      </w:r>
      <w:r w:rsidRPr="00B64CC5">
        <w:rPr>
          <w:lang w:val="es-ES"/>
        </w:rPr>
        <w:t xml:space="preserve">. </w:t>
      </w:r>
      <w:r w:rsidR="00F266A2" w:rsidRPr="00B64CC5">
        <w:rPr>
          <w:lang w:val="es-ES"/>
        </w:rPr>
        <w:t>Asimismo, se puede recomendar a las áreas de salud y seguridad que realicen los exámenes que se consideren apropiados.</w:t>
      </w:r>
      <w:r w:rsidR="0003084B" w:rsidRPr="00B64CC5">
        <w:rPr>
          <w:lang w:val="es-ES"/>
        </w:rPr>
        <w:t xml:space="preserve"> </w:t>
      </w:r>
    </w:p>
    <w:p w:rsidR="00601F28" w:rsidRPr="00B64CC5" w:rsidRDefault="0099363E" w:rsidP="00CD4891">
      <w:pPr>
        <w:pStyle w:val="SingleTxtG"/>
        <w:rPr>
          <w:lang w:val="es-ES"/>
        </w:rPr>
      </w:pPr>
      <w:r w:rsidRPr="00B64CC5">
        <w:rPr>
          <w:lang w:val="es-ES"/>
        </w:rPr>
        <w:t>69.</w:t>
      </w:r>
      <w:r w:rsidRPr="00B64CC5">
        <w:rPr>
          <w:lang w:val="es-ES"/>
        </w:rPr>
        <w:tab/>
      </w:r>
      <w:r w:rsidR="009F6CE3" w:rsidRPr="00B64CC5">
        <w:rPr>
          <w:lang w:val="es-ES"/>
        </w:rPr>
        <w:t xml:space="preserve">Para complementar la información suministrada en los </w:t>
      </w:r>
      <w:r w:rsidR="00490250" w:rsidRPr="00B64CC5">
        <w:rPr>
          <w:lang w:val="es-ES"/>
        </w:rPr>
        <w:t xml:space="preserve">informes cuarto y quinto </w:t>
      </w:r>
      <w:r w:rsidR="006C156B" w:rsidRPr="00B64CC5">
        <w:rPr>
          <w:lang w:val="es-ES"/>
        </w:rPr>
        <w:t xml:space="preserve">presentados por el </w:t>
      </w:r>
      <w:r w:rsidR="00490250" w:rsidRPr="00B64CC5">
        <w:rPr>
          <w:lang w:val="es-ES"/>
        </w:rPr>
        <w:t>Canadá</w:t>
      </w:r>
      <w:r w:rsidR="00601F28" w:rsidRPr="00B64CC5">
        <w:rPr>
          <w:lang w:val="es-ES"/>
        </w:rPr>
        <w:t xml:space="preserve"> </w:t>
      </w:r>
      <w:r w:rsidR="006C156B" w:rsidRPr="00B64CC5">
        <w:rPr>
          <w:lang w:val="es-ES"/>
        </w:rPr>
        <w:t>en virtud de la Co</w:t>
      </w:r>
      <w:r w:rsidR="006A5BF8" w:rsidRPr="00B64CC5">
        <w:rPr>
          <w:lang w:val="es-ES"/>
        </w:rPr>
        <w:t>nvención</w:t>
      </w:r>
      <w:r w:rsidR="006C156B" w:rsidRPr="00B64CC5">
        <w:rPr>
          <w:lang w:val="es-ES"/>
        </w:rPr>
        <w:t xml:space="preserve"> contra la Tortura, </w:t>
      </w:r>
      <w:r w:rsidR="00D53C81" w:rsidRPr="00B64CC5">
        <w:rPr>
          <w:lang w:val="es-ES"/>
        </w:rPr>
        <w:t>el</w:t>
      </w:r>
      <w:r w:rsidR="00601F28" w:rsidRPr="00B64CC5">
        <w:rPr>
          <w:lang w:val="es-ES"/>
        </w:rPr>
        <w:t xml:space="preserve"> </w:t>
      </w:r>
      <w:r w:rsidR="00546F22" w:rsidRPr="00B64CC5">
        <w:rPr>
          <w:lang w:val="es-ES"/>
        </w:rPr>
        <w:t>Gobierno del Canadá</w:t>
      </w:r>
      <w:r w:rsidR="00601F28" w:rsidRPr="00B64CC5">
        <w:rPr>
          <w:lang w:val="es-ES"/>
        </w:rPr>
        <w:t xml:space="preserve"> </w:t>
      </w:r>
      <w:r w:rsidR="006C156B" w:rsidRPr="00B64CC5">
        <w:rPr>
          <w:lang w:val="es-ES"/>
        </w:rPr>
        <w:t xml:space="preserve">señala que en </w:t>
      </w:r>
      <w:r w:rsidR="00601F28" w:rsidRPr="00B64CC5">
        <w:rPr>
          <w:lang w:val="es-ES"/>
        </w:rPr>
        <w:t xml:space="preserve">2005 </w:t>
      </w:r>
      <w:r w:rsidR="006C156B" w:rsidRPr="00B64CC5">
        <w:rPr>
          <w:lang w:val="es-ES"/>
        </w:rPr>
        <w:t xml:space="preserve">se publicó la respuesta al </w:t>
      </w:r>
      <w:r w:rsidR="00962DF0" w:rsidRPr="00B64CC5">
        <w:rPr>
          <w:lang w:val="es-ES"/>
        </w:rPr>
        <w:t>i</w:t>
      </w:r>
      <w:r w:rsidR="007D3C0B" w:rsidRPr="00B64CC5">
        <w:rPr>
          <w:lang w:val="es-ES"/>
        </w:rPr>
        <w:t xml:space="preserve">nforme tercero y final del encargado de verificar la dotación de personal masculino y femenino, </w:t>
      </w:r>
      <w:r w:rsidR="006C156B" w:rsidRPr="00B64CC5">
        <w:rPr>
          <w:lang w:val="es-ES"/>
        </w:rPr>
        <w:t xml:space="preserve">para que coincidiera con su respuesta al informe de </w:t>
      </w:r>
      <w:r w:rsidR="00601F28" w:rsidRPr="00B64CC5">
        <w:rPr>
          <w:lang w:val="es-ES"/>
        </w:rPr>
        <w:t xml:space="preserve">2004 </w:t>
      </w:r>
      <w:r w:rsidR="006C156B" w:rsidRPr="00B64CC5">
        <w:rPr>
          <w:lang w:val="es-ES"/>
        </w:rPr>
        <w:t xml:space="preserve">de </w:t>
      </w:r>
      <w:smartTag w:uri="urn:schemas-microsoft-com:office:smarttags" w:element="PersonName">
        <w:smartTagPr>
          <w:attr w:name="ProductID" w:val="la Comisi￳n Canadiense"/>
        </w:smartTagPr>
        <w:r w:rsidR="006C156B" w:rsidRPr="00B64CC5">
          <w:rPr>
            <w:lang w:val="es-ES"/>
          </w:rPr>
          <w:t>la Comisión Canadiense</w:t>
        </w:r>
      </w:smartTag>
      <w:r w:rsidR="006C156B" w:rsidRPr="00B64CC5">
        <w:rPr>
          <w:lang w:val="es-ES"/>
        </w:rPr>
        <w:t xml:space="preserve"> de Derechos Humanos</w:t>
      </w:r>
      <w:r w:rsidR="00601F28" w:rsidRPr="00B64CC5">
        <w:rPr>
          <w:lang w:val="es-ES"/>
        </w:rPr>
        <w:t xml:space="preserve"> </w:t>
      </w:r>
      <w:r w:rsidR="006C156B" w:rsidRPr="00B64CC5">
        <w:rPr>
          <w:lang w:val="es-ES"/>
        </w:rPr>
        <w:t xml:space="preserve">titulado </w:t>
      </w:r>
      <w:r w:rsidR="00601F28" w:rsidRPr="00B64CC5">
        <w:rPr>
          <w:i/>
          <w:lang w:val="es-ES"/>
        </w:rPr>
        <w:t>Protecting Their Rights: A Systematic Review of Human Rights in Correctional Services for Federally Sentenced Women</w:t>
      </w:r>
      <w:r w:rsidR="00601F28" w:rsidRPr="00B64CC5">
        <w:rPr>
          <w:lang w:val="es-ES"/>
        </w:rPr>
        <w:t xml:space="preserve"> </w:t>
      </w:r>
      <w:r w:rsidR="007D3C0B" w:rsidRPr="00B64CC5">
        <w:rPr>
          <w:lang w:val="es-ES"/>
        </w:rPr>
        <w:t xml:space="preserve">(Protección de sus derechos: Examen sistemático de los derechos humanos en los servicios penitenciarios para mujeres condenadas por tribunales federales) </w:t>
      </w:r>
      <w:r w:rsidR="00601F28" w:rsidRPr="00B64CC5">
        <w:rPr>
          <w:lang w:val="es-ES"/>
        </w:rPr>
        <w:t>(</w:t>
      </w:r>
      <w:r w:rsidR="006C156B" w:rsidRPr="00B64CC5">
        <w:rPr>
          <w:lang w:val="es-ES"/>
        </w:rPr>
        <w:t>en vista de la superposición de los ámbitos examinados en estos informes)</w:t>
      </w:r>
      <w:r w:rsidR="00696F8D" w:rsidRPr="00B64CC5">
        <w:rPr>
          <w:lang w:val="es-ES"/>
        </w:rPr>
        <w:t>.</w:t>
      </w:r>
    </w:p>
    <w:p w:rsidR="00601F28" w:rsidRPr="00B64CC5" w:rsidRDefault="00D41B80" w:rsidP="00CD4891">
      <w:pPr>
        <w:pStyle w:val="SingleTxtG"/>
        <w:rPr>
          <w:lang w:val="es-ES"/>
        </w:rPr>
      </w:pPr>
      <w:r w:rsidRPr="00B64CC5">
        <w:rPr>
          <w:lang w:val="es-ES"/>
        </w:rPr>
        <w:t>70.</w:t>
      </w:r>
      <w:r w:rsidRPr="00B64CC5">
        <w:rPr>
          <w:lang w:val="es-ES"/>
        </w:rPr>
        <w:tab/>
        <w:t xml:space="preserve">En análisis anteriores de la práctica de emplear hombres en puestos de primera línea en el sistema federal de servicios penitenciarios se señaló que esta </w:t>
      </w:r>
      <w:r w:rsidR="00DE39DD" w:rsidRPr="00B64CC5">
        <w:rPr>
          <w:lang w:val="es-ES"/>
        </w:rPr>
        <w:t>modalidad</w:t>
      </w:r>
      <w:r w:rsidRPr="00B64CC5">
        <w:rPr>
          <w:lang w:val="es-ES"/>
        </w:rPr>
        <w:t xml:space="preserve"> tenía un impacto limitado </w:t>
      </w:r>
      <w:r w:rsidR="00F90A5F" w:rsidRPr="00B64CC5">
        <w:rPr>
          <w:lang w:val="es-ES"/>
        </w:rPr>
        <w:t>en las operaciones cotidianas de las instituciones de mujeres.</w:t>
      </w:r>
      <w:r w:rsidR="00601F28" w:rsidRPr="00B64CC5">
        <w:rPr>
          <w:lang w:val="es-ES"/>
        </w:rPr>
        <w:t xml:space="preserve"> </w:t>
      </w:r>
      <w:r w:rsidR="00F32AD9" w:rsidRPr="00B64CC5">
        <w:rPr>
          <w:lang w:val="es-ES"/>
        </w:rPr>
        <w:t>La mayoría de las partes consultadas, incluidas las propias delincuentes</w:t>
      </w:r>
      <w:r w:rsidR="00601F28" w:rsidRPr="00B64CC5">
        <w:rPr>
          <w:lang w:val="es-ES"/>
        </w:rPr>
        <w:t xml:space="preserve">, </w:t>
      </w:r>
      <w:r w:rsidR="00AC7EDE" w:rsidRPr="00B64CC5">
        <w:rPr>
          <w:lang w:val="es-ES"/>
        </w:rPr>
        <w:t>estaban a favor de mantener un porcentaje de varones en los cargos de primera línea</w:t>
      </w:r>
      <w:r w:rsidR="00601F28" w:rsidRPr="00B64CC5">
        <w:rPr>
          <w:lang w:val="es-ES"/>
        </w:rPr>
        <w:t xml:space="preserve">. </w:t>
      </w:r>
      <w:r w:rsidR="00AC7EDE" w:rsidRPr="00B64CC5">
        <w:rPr>
          <w:lang w:val="es-ES"/>
        </w:rPr>
        <w:t xml:space="preserve">A partir de estas </w:t>
      </w:r>
      <w:r w:rsidR="00F32AD9" w:rsidRPr="00B64CC5">
        <w:rPr>
          <w:lang w:val="es-ES"/>
        </w:rPr>
        <w:t xml:space="preserve">observaciones y </w:t>
      </w:r>
      <w:r w:rsidR="00AC7EDE" w:rsidRPr="00B64CC5">
        <w:rPr>
          <w:lang w:val="es-ES"/>
        </w:rPr>
        <w:t xml:space="preserve">de </w:t>
      </w:r>
      <w:r w:rsidR="00F32AD9" w:rsidRPr="00B64CC5">
        <w:rPr>
          <w:lang w:val="es-ES"/>
        </w:rPr>
        <w:t xml:space="preserve">la </w:t>
      </w:r>
      <w:r w:rsidR="00601F28" w:rsidRPr="00B64CC5">
        <w:rPr>
          <w:lang w:val="es-ES"/>
        </w:rPr>
        <w:t>conclusi</w:t>
      </w:r>
      <w:r w:rsidR="00F32AD9" w:rsidRPr="00B64CC5">
        <w:rPr>
          <w:lang w:val="es-ES"/>
        </w:rPr>
        <w:t xml:space="preserve">ón de </w:t>
      </w:r>
      <w:smartTag w:uri="urn:schemas-microsoft-com:office:smarttags" w:element="PersonName">
        <w:smartTagPr>
          <w:attr w:name="ProductID" w:val="la Comisi￳n Canadiense"/>
        </w:smartTagPr>
        <w:r w:rsidR="00F32AD9" w:rsidRPr="00B64CC5">
          <w:rPr>
            <w:lang w:val="es-ES"/>
          </w:rPr>
          <w:t xml:space="preserve">la </w:t>
        </w:r>
        <w:r w:rsidR="006C156B" w:rsidRPr="00B64CC5">
          <w:rPr>
            <w:lang w:val="es-ES"/>
          </w:rPr>
          <w:t>Comisión Canadiense</w:t>
        </w:r>
      </w:smartTag>
      <w:r w:rsidR="006C156B" w:rsidRPr="00B64CC5">
        <w:rPr>
          <w:lang w:val="es-ES"/>
        </w:rPr>
        <w:t xml:space="preserve"> de Derechos Humanos </w:t>
      </w:r>
      <w:r w:rsidR="00F32AD9" w:rsidRPr="00B64CC5">
        <w:rPr>
          <w:lang w:val="es-ES"/>
        </w:rPr>
        <w:t xml:space="preserve">de que </w:t>
      </w:r>
      <w:r w:rsidR="006D6DD7" w:rsidRPr="00B64CC5">
        <w:rPr>
          <w:lang w:val="es-ES"/>
        </w:rPr>
        <w:t>"</w:t>
      </w:r>
      <w:r w:rsidR="00F32AD9" w:rsidRPr="00B64CC5">
        <w:rPr>
          <w:lang w:val="es-ES"/>
        </w:rPr>
        <w:t xml:space="preserve">el Servicio Penitenciario del </w:t>
      </w:r>
      <w:r w:rsidR="00546F22" w:rsidRPr="00B64CC5">
        <w:rPr>
          <w:lang w:val="es-ES"/>
        </w:rPr>
        <w:t>Canadá</w:t>
      </w:r>
      <w:r w:rsidR="00601F28" w:rsidRPr="00B64CC5">
        <w:rPr>
          <w:lang w:val="es-ES"/>
        </w:rPr>
        <w:t xml:space="preserve"> </w:t>
      </w:r>
      <w:r w:rsidR="0022511B" w:rsidRPr="00B64CC5">
        <w:rPr>
          <w:lang w:val="es-ES"/>
        </w:rPr>
        <w:t>debe buscar con ahínco otras soluciones antes de menoscabar de esa forma los derechos laborales de los hombres</w:t>
      </w:r>
      <w:r w:rsidR="006D6DD7" w:rsidRPr="00B64CC5">
        <w:rPr>
          <w:lang w:val="es-ES"/>
        </w:rPr>
        <w:t>"</w:t>
      </w:r>
      <w:r w:rsidR="00601F28" w:rsidRPr="00B64CC5">
        <w:rPr>
          <w:lang w:val="es-ES"/>
        </w:rPr>
        <w:t xml:space="preserve"> (</w:t>
      </w:r>
      <w:r w:rsidR="0022511B" w:rsidRPr="00B64CC5">
        <w:rPr>
          <w:lang w:val="es-ES"/>
        </w:rPr>
        <w:t>es decir,</w:t>
      </w:r>
      <w:r w:rsidR="00601F28" w:rsidRPr="00B64CC5">
        <w:rPr>
          <w:lang w:val="es-ES"/>
        </w:rPr>
        <w:t xml:space="preserve"> exclu</w:t>
      </w:r>
      <w:r w:rsidR="0022511B" w:rsidRPr="00B64CC5">
        <w:rPr>
          <w:lang w:val="es-ES"/>
        </w:rPr>
        <w:t>yéndolos de los cargos de primera línea</w:t>
      </w:r>
      <w:r w:rsidR="00601F28" w:rsidRPr="00B64CC5">
        <w:rPr>
          <w:lang w:val="es-ES"/>
        </w:rPr>
        <w:t xml:space="preserve">), </w:t>
      </w:r>
      <w:r w:rsidR="00F90A5F" w:rsidRPr="00B64CC5">
        <w:rPr>
          <w:lang w:val="es-ES"/>
        </w:rPr>
        <w:t>se decidió mantener l</w:t>
      </w:r>
      <w:r w:rsidR="00855D8F" w:rsidRPr="00B64CC5">
        <w:rPr>
          <w:lang w:val="es-ES"/>
        </w:rPr>
        <w:t xml:space="preserve">a dotación mixta en el </w:t>
      </w:r>
      <w:r w:rsidR="00F90A5F" w:rsidRPr="00B64CC5">
        <w:rPr>
          <w:lang w:val="es-ES"/>
        </w:rPr>
        <w:t>sistema federal de servicios penitenciarios</w:t>
      </w:r>
      <w:r w:rsidR="00601F28" w:rsidRPr="00B64CC5">
        <w:rPr>
          <w:lang w:val="es-ES"/>
        </w:rPr>
        <w:t xml:space="preserve">. </w:t>
      </w:r>
    </w:p>
    <w:p w:rsidR="00601F28" w:rsidRPr="00B64CC5" w:rsidRDefault="00601F28" w:rsidP="00CD4891">
      <w:pPr>
        <w:pStyle w:val="SingleTxtG"/>
        <w:rPr>
          <w:lang w:val="es-ES"/>
        </w:rPr>
      </w:pPr>
      <w:r w:rsidRPr="00B64CC5">
        <w:rPr>
          <w:lang w:val="es-ES"/>
        </w:rPr>
        <w:t>71.</w:t>
      </w:r>
      <w:r w:rsidRPr="00B64CC5">
        <w:rPr>
          <w:lang w:val="es-ES"/>
        </w:rPr>
        <w:tab/>
      </w:r>
      <w:r w:rsidR="00AC7EDE" w:rsidRPr="00B64CC5">
        <w:rPr>
          <w:lang w:val="es-ES"/>
        </w:rPr>
        <w:t>En consonancia con la recomendaci</w:t>
      </w:r>
      <w:r w:rsidR="006900AF" w:rsidRPr="00B64CC5">
        <w:rPr>
          <w:lang w:val="es-ES"/>
        </w:rPr>
        <w:t xml:space="preserve">ón </w:t>
      </w:r>
      <w:r w:rsidR="00AC7EDE" w:rsidRPr="00B64CC5">
        <w:rPr>
          <w:lang w:val="es-ES"/>
        </w:rPr>
        <w:t xml:space="preserve">de </w:t>
      </w:r>
      <w:smartTag w:uri="urn:schemas-microsoft-com:office:smarttags" w:element="PersonName">
        <w:smartTagPr>
          <w:attr w:name="ProductID" w:val="la Comisi￳n Canadiense"/>
        </w:smartTagPr>
        <w:r w:rsidR="00AC7EDE" w:rsidRPr="00B64CC5">
          <w:rPr>
            <w:lang w:val="es-ES"/>
          </w:rPr>
          <w:t xml:space="preserve">la </w:t>
        </w:r>
        <w:r w:rsidR="006C156B" w:rsidRPr="00B64CC5">
          <w:rPr>
            <w:lang w:val="es-ES"/>
          </w:rPr>
          <w:t>Comisión Canadiense</w:t>
        </w:r>
      </w:smartTag>
      <w:r w:rsidR="006C156B" w:rsidRPr="00B64CC5">
        <w:rPr>
          <w:lang w:val="es-ES"/>
        </w:rPr>
        <w:t xml:space="preserve"> de Derechos Humanos </w:t>
      </w:r>
      <w:r w:rsidR="00855D8F" w:rsidRPr="00B64CC5">
        <w:rPr>
          <w:lang w:val="es-ES"/>
        </w:rPr>
        <w:t xml:space="preserve">de </w:t>
      </w:r>
      <w:r w:rsidR="006900AF" w:rsidRPr="00B64CC5">
        <w:rPr>
          <w:lang w:val="es-ES"/>
        </w:rPr>
        <w:t xml:space="preserve">convertir en documento de política </w:t>
      </w:r>
      <w:r w:rsidR="00855D8F" w:rsidRPr="00B64CC5">
        <w:rPr>
          <w:lang w:val="es-ES"/>
        </w:rPr>
        <w:t xml:space="preserve">el </w:t>
      </w:r>
      <w:r w:rsidRPr="00B64CC5">
        <w:rPr>
          <w:lang w:val="es-ES"/>
        </w:rPr>
        <w:t>Protocol</w:t>
      </w:r>
      <w:r w:rsidR="00855D8F" w:rsidRPr="00B64CC5">
        <w:rPr>
          <w:lang w:val="es-ES"/>
        </w:rPr>
        <w:t>o Operativo Nacional</w:t>
      </w:r>
      <w:r w:rsidRPr="00B64CC5">
        <w:rPr>
          <w:lang w:val="es-ES"/>
        </w:rPr>
        <w:t xml:space="preserve"> – </w:t>
      </w:r>
      <w:r w:rsidR="006900AF" w:rsidRPr="00B64CC5">
        <w:rPr>
          <w:lang w:val="es-ES"/>
        </w:rPr>
        <w:t>Dotación del personal de primera línea en las instituciones de mujeres delincuentes</w:t>
      </w:r>
      <w:r w:rsidRPr="00B64CC5">
        <w:rPr>
          <w:lang w:val="es-ES"/>
        </w:rPr>
        <w:t xml:space="preserve">, </w:t>
      </w:r>
      <w:r w:rsidR="00F90A5F" w:rsidRPr="00B64CC5">
        <w:rPr>
          <w:lang w:val="es-ES"/>
        </w:rPr>
        <w:t xml:space="preserve">en marzo de </w:t>
      </w:r>
      <w:r w:rsidRPr="00B64CC5">
        <w:rPr>
          <w:lang w:val="es-ES"/>
        </w:rPr>
        <w:t xml:space="preserve">2006 </w:t>
      </w:r>
      <w:r w:rsidR="006900AF" w:rsidRPr="00B64CC5">
        <w:rPr>
          <w:lang w:val="es-ES"/>
        </w:rPr>
        <w:t xml:space="preserve">se dictó la </w:t>
      </w:r>
      <w:r w:rsidR="006900AF" w:rsidRPr="00B64CC5">
        <w:rPr>
          <w:i/>
          <w:lang w:val="es-ES"/>
        </w:rPr>
        <w:t>Directiva del C</w:t>
      </w:r>
      <w:r w:rsidRPr="00B64CC5">
        <w:rPr>
          <w:i/>
          <w:lang w:val="es-ES"/>
        </w:rPr>
        <w:t>omis</w:t>
      </w:r>
      <w:r w:rsidR="006900AF" w:rsidRPr="00B64CC5">
        <w:rPr>
          <w:i/>
          <w:lang w:val="es-ES"/>
        </w:rPr>
        <w:t>ionado N</w:t>
      </w:r>
      <w:r w:rsidR="00B64CC5">
        <w:rPr>
          <w:i/>
          <w:lang w:val="es-ES"/>
        </w:rPr>
        <w:t>º</w:t>
      </w:r>
      <w:r w:rsidRPr="00B64CC5">
        <w:rPr>
          <w:i/>
          <w:lang w:val="es-ES"/>
        </w:rPr>
        <w:t xml:space="preserve"> 577</w:t>
      </w:r>
      <w:r w:rsidR="006900AF" w:rsidRPr="00B64CC5">
        <w:rPr>
          <w:i/>
          <w:lang w:val="es-ES"/>
        </w:rPr>
        <w:t>,</w:t>
      </w:r>
      <w:r w:rsidRPr="00B64CC5">
        <w:rPr>
          <w:i/>
          <w:lang w:val="es-ES"/>
        </w:rPr>
        <w:t xml:space="preserve"> </w:t>
      </w:r>
      <w:r w:rsidR="00EE6BAC" w:rsidRPr="00B64CC5">
        <w:rPr>
          <w:i/>
          <w:lang w:val="es-ES"/>
        </w:rPr>
        <w:t>Requisitos operacionales de la dotación mixta de personal en las instituciones de mujeres delincuentes</w:t>
      </w:r>
      <w:r w:rsidR="00C927CF" w:rsidRPr="00B64CC5">
        <w:rPr>
          <w:rStyle w:val="FootnoteReference"/>
          <w:lang w:val="es-ES"/>
        </w:rPr>
        <w:footnoteReference w:id="13"/>
      </w:r>
      <w:r w:rsidR="006900AF" w:rsidRPr="00B64CC5">
        <w:rPr>
          <w:lang w:val="es-ES"/>
        </w:rPr>
        <w:t>.</w:t>
      </w:r>
      <w:r w:rsidRPr="00B64CC5">
        <w:rPr>
          <w:lang w:val="es-ES"/>
        </w:rPr>
        <w:t xml:space="preserve"> </w:t>
      </w:r>
      <w:r w:rsidR="006900AF" w:rsidRPr="00B64CC5">
        <w:rPr>
          <w:lang w:val="es-ES"/>
        </w:rPr>
        <w:t xml:space="preserve">En ella se </w:t>
      </w:r>
      <w:r w:rsidR="002449E2" w:rsidRPr="00B64CC5">
        <w:rPr>
          <w:lang w:val="es-ES"/>
        </w:rPr>
        <w:t>da carácter oficial a las condiciones que se deben cumplir cuando hay hombres que trabajan en instituciones de mujeres</w:t>
      </w:r>
      <w:r w:rsidRPr="00B64CC5">
        <w:rPr>
          <w:lang w:val="es-ES"/>
        </w:rPr>
        <w:t xml:space="preserve">. </w:t>
      </w:r>
      <w:r w:rsidR="00944F9F" w:rsidRPr="00B64CC5">
        <w:rPr>
          <w:lang w:val="es-ES"/>
        </w:rPr>
        <w:t xml:space="preserve">La Directiva </w:t>
      </w:r>
      <w:r w:rsidR="002449E2" w:rsidRPr="00B64CC5">
        <w:rPr>
          <w:lang w:val="es-ES"/>
        </w:rPr>
        <w:t xml:space="preserve">garantiza </w:t>
      </w:r>
      <w:r w:rsidR="00944F9F" w:rsidRPr="00B64CC5">
        <w:rPr>
          <w:lang w:val="es-ES"/>
        </w:rPr>
        <w:t xml:space="preserve">que se respeten </w:t>
      </w:r>
      <w:r w:rsidR="002449E2" w:rsidRPr="00B64CC5">
        <w:rPr>
          <w:lang w:val="es-ES"/>
        </w:rPr>
        <w:t xml:space="preserve">la dignidad </w:t>
      </w:r>
      <w:r w:rsidR="00944F9F" w:rsidRPr="00B64CC5">
        <w:rPr>
          <w:lang w:val="es-ES"/>
        </w:rPr>
        <w:t xml:space="preserve">y la </w:t>
      </w:r>
      <w:r w:rsidR="002449E2" w:rsidRPr="00B64CC5">
        <w:rPr>
          <w:lang w:val="es-ES"/>
        </w:rPr>
        <w:t>intimidad de las delincuentes</w:t>
      </w:r>
      <w:r w:rsidR="00944F9F" w:rsidRPr="00B64CC5">
        <w:rPr>
          <w:lang w:val="es-ES"/>
        </w:rPr>
        <w:t xml:space="preserve"> en la máxima medida posible compatible con la seguridad,</w:t>
      </w:r>
      <w:r w:rsidRPr="00B64CC5">
        <w:rPr>
          <w:lang w:val="es-ES"/>
        </w:rPr>
        <w:t xml:space="preserve"> </w:t>
      </w:r>
      <w:r w:rsidR="002449E2" w:rsidRPr="00B64CC5">
        <w:rPr>
          <w:lang w:val="es-ES"/>
        </w:rPr>
        <w:t>y que la presencia de hombres y mujeres en el lugar de trabajo no exponga al personal</w:t>
      </w:r>
      <w:r w:rsidR="00611827" w:rsidRPr="00B64CC5">
        <w:rPr>
          <w:lang w:val="es-ES"/>
        </w:rPr>
        <w:t xml:space="preserve"> ni</w:t>
      </w:r>
      <w:r w:rsidR="002449E2" w:rsidRPr="00B64CC5">
        <w:rPr>
          <w:lang w:val="es-ES"/>
        </w:rPr>
        <w:t xml:space="preserve"> a las delincuentes </w:t>
      </w:r>
      <w:r w:rsidRPr="00B64CC5">
        <w:rPr>
          <w:lang w:val="es-ES"/>
        </w:rPr>
        <w:t>a</w:t>
      </w:r>
      <w:r w:rsidR="002449E2" w:rsidRPr="00B64CC5">
        <w:rPr>
          <w:lang w:val="es-ES"/>
        </w:rPr>
        <w:t xml:space="preserve"> situaciones de vulnerabilidad</w:t>
      </w:r>
      <w:r w:rsidRPr="00B64CC5">
        <w:rPr>
          <w:lang w:val="es-ES"/>
        </w:rPr>
        <w:t xml:space="preserve">. </w:t>
      </w:r>
    </w:p>
    <w:p w:rsidR="00601F28" w:rsidRPr="00B64CC5" w:rsidRDefault="00601F28" w:rsidP="00CD4891">
      <w:pPr>
        <w:pStyle w:val="SingleTxtG"/>
        <w:rPr>
          <w:lang w:val="es-ES"/>
        </w:rPr>
      </w:pPr>
      <w:r w:rsidRPr="00B64CC5">
        <w:rPr>
          <w:lang w:val="es-ES"/>
        </w:rPr>
        <w:t>72.</w:t>
      </w:r>
      <w:r w:rsidRPr="00B64CC5">
        <w:rPr>
          <w:lang w:val="es-ES"/>
        </w:rPr>
        <w:tab/>
      </w:r>
      <w:r w:rsidR="00611827" w:rsidRPr="00B64CC5">
        <w:rPr>
          <w:lang w:val="es-ES"/>
        </w:rPr>
        <w:t>Gracias a la política de dotación mixta</w:t>
      </w:r>
      <w:r w:rsidR="003D2697" w:rsidRPr="00B64CC5">
        <w:rPr>
          <w:lang w:val="es-ES"/>
        </w:rPr>
        <w:t xml:space="preserve"> y los procesos de </w:t>
      </w:r>
      <w:r w:rsidR="00DE39DD" w:rsidRPr="00B64CC5">
        <w:rPr>
          <w:lang w:val="es-ES"/>
        </w:rPr>
        <w:t>capacitación</w:t>
      </w:r>
      <w:r w:rsidR="002449E2" w:rsidRPr="00B64CC5">
        <w:rPr>
          <w:lang w:val="es-ES"/>
        </w:rPr>
        <w:t xml:space="preserve"> y selección de personal</w:t>
      </w:r>
      <w:r w:rsidR="00611827" w:rsidRPr="00B64CC5">
        <w:rPr>
          <w:lang w:val="es-ES"/>
        </w:rPr>
        <w:t xml:space="preserve">, </w:t>
      </w:r>
      <w:r w:rsidR="003D2697" w:rsidRPr="00B64CC5">
        <w:rPr>
          <w:lang w:val="es-ES"/>
        </w:rPr>
        <w:t xml:space="preserve">hay suficientes </w:t>
      </w:r>
      <w:r w:rsidR="006D6DD7" w:rsidRPr="00B64CC5">
        <w:rPr>
          <w:lang w:val="es-ES"/>
        </w:rPr>
        <w:t>"</w:t>
      </w:r>
      <w:r w:rsidR="00611827" w:rsidRPr="00B64CC5">
        <w:rPr>
          <w:lang w:val="es-ES"/>
        </w:rPr>
        <w:t>controles</w:t>
      </w:r>
      <w:r w:rsidR="006D6DD7" w:rsidRPr="00B64CC5">
        <w:rPr>
          <w:lang w:val="es-ES"/>
        </w:rPr>
        <w:t>"</w:t>
      </w:r>
      <w:r w:rsidR="00611827" w:rsidRPr="00B64CC5">
        <w:rPr>
          <w:lang w:val="es-ES"/>
        </w:rPr>
        <w:t xml:space="preserve"> </w:t>
      </w:r>
      <w:r w:rsidR="003D2697" w:rsidRPr="00B64CC5">
        <w:rPr>
          <w:lang w:val="es-ES"/>
        </w:rPr>
        <w:t>establecidos</w:t>
      </w:r>
      <w:r w:rsidRPr="00B64CC5">
        <w:rPr>
          <w:lang w:val="es-ES"/>
        </w:rPr>
        <w:t xml:space="preserve"> </w:t>
      </w:r>
      <w:r w:rsidR="00B34003" w:rsidRPr="00B64CC5">
        <w:rPr>
          <w:lang w:val="es-ES"/>
        </w:rPr>
        <w:t>para proteger la intimidad, dignidad y seguridad de las delincuentes mientras se encuentr</w:t>
      </w:r>
      <w:r w:rsidR="00611827" w:rsidRPr="00B64CC5">
        <w:rPr>
          <w:lang w:val="es-ES"/>
        </w:rPr>
        <w:t>a</w:t>
      </w:r>
      <w:r w:rsidR="00B34003" w:rsidRPr="00B64CC5">
        <w:rPr>
          <w:lang w:val="es-ES"/>
        </w:rPr>
        <w:t>n encarceladas.</w:t>
      </w:r>
      <w:r w:rsidR="00611827" w:rsidRPr="00B64CC5">
        <w:rPr>
          <w:lang w:val="es-ES"/>
        </w:rPr>
        <w:t xml:space="preserve"> Estos mecanismos </w:t>
      </w:r>
      <w:r w:rsidR="003D2697" w:rsidRPr="00B64CC5">
        <w:rPr>
          <w:lang w:val="es-ES"/>
        </w:rPr>
        <w:t xml:space="preserve">exigen </w:t>
      </w:r>
      <w:r w:rsidR="00D75096" w:rsidRPr="00B64CC5">
        <w:rPr>
          <w:lang w:val="es-ES"/>
        </w:rPr>
        <w:t xml:space="preserve">una </w:t>
      </w:r>
      <w:r w:rsidR="003D2697" w:rsidRPr="00B64CC5">
        <w:rPr>
          <w:lang w:val="es-ES"/>
        </w:rPr>
        <w:t>atención permanente al tema para garantizar el respeto cabal de esos principios</w:t>
      </w:r>
      <w:r w:rsidRPr="00B64CC5">
        <w:rPr>
          <w:lang w:val="es-ES"/>
        </w:rPr>
        <w:t xml:space="preserve">. </w:t>
      </w:r>
      <w:r w:rsidR="003D2697" w:rsidRPr="00B64CC5">
        <w:rPr>
          <w:lang w:val="es-ES"/>
        </w:rPr>
        <w:t xml:space="preserve">Además de los exámenes periódicos de dichos procesos, </w:t>
      </w:r>
      <w:r w:rsidR="00D75096" w:rsidRPr="00B64CC5">
        <w:rPr>
          <w:lang w:val="es-ES"/>
        </w:rPr>
        <w:t>en 2007 se creó e instrumentó un marco de c</w:t>
      </w:r>
      <w:r w:rsidRPr="00B64CC5">
        <w:rPr>
          <w:lang w:val="es-ES"/>
        </w:rPr>
        <w:t>ontrol</w:t>
      </w:r>
      <w:r w:rsidR="00D75096" w:rsidRPr="00B64CC5">
        <w:rPr>
          <w:lang w:val="es-ES"/>
        </w:rPr>
        <w:t xml:space="preserve"> de gestión que constituiría una herramienta de seguimiento para evaluar el cumplimiento </w:t>
      </w:r>
      <w:r w:rsidR="00575006" w:rsidRPr="00B64CC5">
        <w:rPr>
          <w:lang w:val="es-ES"/>
        </w:rPr>
        <w:t xml:space="preserve">de </w:t>
      </w:r>
      <w:smartTag w:uri="urn:schemas-microsoft-com:office:smarttags" w:element="PersonName">
        <w:smartTagPr>
          <w:attr w:name="ProductID" w:val="la pol￭tica. Asimismo"/>
        </w:smartTagPr>
        <w:r w:rsidR="00D75096" w:rsidRPr="00B64CC5">
          <w:rPr>
            <w:lang w:val="es-ES"/>
          </w:rPr>
          <w:t>la política</w:t>
        </w:r>
        <w:r w:rsidRPr="00B64CC5">
          <w:rPr>
            <w:lang w:val="es-ES"/>
          </w:rPr>
          <w:t xml:space="preserve">. </w:t>
        </w:r>
        <w:r w:rsidR="003D2697" w:rsidRPr="00B64CC5">
          <w:rPr>
            <w:lang w:val="es-ES"/>
          </w:rPr>
          <w:t>A</w:t>
        </w:r>
        <w:r w:rsidR="00D75096" w:rsidRPr="00B64CC5">
          <w:rPr>
            <w:lang w:val="es-ES"/>
          </w:rPr>
          <w:t>simismo</w:t>
        </w:r>
      </w:smartTag>
      <w:r w:rsidR="003D2697" w:rsidRPr="00B64CC5">
        <w:rPr>
          <w:lang w:val="es-ES"/>
        </w:rPr>
        <w:t xml:space="preserve">, como recomendó </w:t>
      </w:r>
      <w:smartTag w:uri="urn:schemas-microsoft-com:office:smarttags" w:element="PersonName">
        <w:smartTagPr>
          <w:attr w:name="ProductID" w:val="la Comisi￳n Canadiense"/>
        </w:smartTagPr>
        <w:r w:rsidR="003D2697" w:rsidRPr="00B64CC5">
          <w:rPr>
            <w:lang w:val="es-ES"/>
          </w:rPr>
          <w:t>la</w:t>
        </w:r>
        <w:r w:rsidRPr="00B64CC5">
          <w:rPr>
            <w:lang w:val="es-ES"/>
          </w:rPr>
          <w:t xml:space="preserve"> </w:t>
        </w:r>
        <w:r w:rsidR="00CC3CF2" w:rsidRPr="00B64CC5">
          <w:rPr>
            <w:lang w:val="es-ES"/>
          </w:rPr>
          <w:t>Comisión Canadiense</w:t>
        </w:r>
      </w:smartTag>
      <w:r w:rsidR="00CC3CF2" w:rsidRPr="00B64CC5">
        <w:rPr>
          <w:lang w:val="es-ES"/>
        </w:rPr>
        <w:t xml:space="preserve"> de Derechos Humanos</w:t>
      </w:r>
      <w:r w:rsidRPr="00B64CC5">
        <w:rPr>
          <w:lang w:val="es-ES"/>
        </w:rPr>
        <w:t xml:space="preserve">, </w:t>
      </w:r>
      <w:r w:rsidR="00D75096" w:rsidRPr="00B64CC5">
        <w:rPr>
          <w:lang w:val="es-ES"/>
        </w:rPr>
        <w:t>se llevará a cabo un</w:t>
      </w:r>
      <w:r w:rsidR="00391D81" w:rsidRPr="00B64CC5">
        <w:rPr>
          <w:lang w:val="es-ES"/>
        </w:rPr>
        <w:t>a revisión</w:t>
      </w:r>
      <w:r w:rsidR="00D75096" w:rsidRPr="00B64CC5">
        <w:rPr>
          <w:lang w:val="es-ES"/>
        </w:rPr>
        <w:t xml:space="preserve"> de la política de dotación mixta de personal y las cuestiones conexas. Estos mecanismos contribuirán al marco global de rendici</w:t>
      </w:r>
      <w:r w:rsidR="000668CD" w:rsidRPr="00B64CC5">
        <w:rPr>
          <w:lang w:val="es-ES"/>
        </w:rPr>
        <w:t>ón de cuentas en el</w:t>
      </w:r>
      <w:r w:rsidR="00D75096" w:rsidRPr="00B64CC5">
        <w:rPr>
          <w:lang w:val="es-ES"/>
        </w:rPr>
        <w:t xml:space="preserve"> crític</w:t>
      </w:r>
      <w:r w:rsidR="000668CD" w:rsidRPr="00B64CC5">
        <w:rPr>
          <w:lang w:val="es-ES"/>
        </w:rPr>
        <w:t xml:space="preserve">o ámbito </w:t>
      </w:r>
      <w:r w:rsidR="00D75096" w:rsidRPr="00B64CC5">
        <w:rPr>
          <w:lang w:val="es-ES"/>
        </w:rPr>
        <w:t>de los establecimientos penitenciarios de mujeres</w:t>
      </w:r>
      <w:r w:rsidRPr="00B64CC5">
        <w:rPr>
          <w:lang w:val="es-ES"/>
        </w:rPr>
        <w:t>.</w:t>
      </w:r>
    </w:p>
    <w:p w:rsidR="00601F28" w:rsidRPr="00B64CC5" w:rsidRDefault="00601F28" w:rsidP="00CD4891">
      <w:pPr>
        <w:pStyle w:val="SingleTxtG"/>
        <w:rPr>
          <w:lang w:val="es-ES"/>
        </w:rPr>
      </w:pPr>
      <w:r w:rsidRPr="00B64CC5">
        <w:rPr>
          <w:lang w:val="es-ES"/>
        </w:rPr>
        <w:t>73.</w:t>
      </w:r>
      <w:r w:rsidRPr="00B64CC5">
        <w:rPr>
          <w:lang w:val="es-ES"/>
        </w:rPr>
        <w:tab/>
        <w:t>Dur</w:t>
      </w:r>
      <w:r w:rsidR="00556D4B" w:rsidRPr="00B64CC5">
        <w:rPr>
          <w:lang w:val="es-ES"/>
        </w:rPr>
        <w:t>ante el período que abarca el presente informe</w:t>
      </w:r>
      <w:r w:rsidRPr="00B64CC5">
        <w:rPr>
          <w:lang w:val="es-ES"/>
        </w:rPr>
        <w:t xml:space="preserve"> </w:t>
      </w:r>
      <w:r w:rsidR="00D75096" w:rsidRPr="00B64CC5">
        <w:rPr>
          <w:lang w:val="es-ES"/>
        </w:rPr>
        <w:t xml:space="preserve">se estaba elaborando una estrategia </w:t>
      </w:r>
      <w:r w:rsidR="006F591C" w:rsidRPr="00B64CC5">
        <w:rPr>
          <w:lang w:val="es-ES"/>
        </w:rPr>
        <w:t xml:space="preserve">orientada a </w:t>
      </w:r>
      <w:r w:rsidR="0039103C" w:rsidRPr="00B64CC5">
        <w:rPr>
          <w:lang w:val="es-ES"/>
        </w:rPr>
        <w:t xml:space="preserve">mejorar la seguridad del </w:t>
      </w:r>
      <w:r w:rsidR="006F591C" w:rsidRPr="00B64CC5">
        <w:rPr>
          <w:lang w:val="es-ES"/>
        </w:rPr>
        <w:t xml:space="preserve">ambiente institucional </w:t>
      </w:r>
      <w:r w:rsidRPr="00B64CC5">
        <w:rPr>
          <w:lang w:val="es-ES"/>
        </w:rPr>
        <w:t>(</w:t>
      </w:r>
      <w:r w:rsidR="00B01219" w:rsidRPr="00B64CC5">
        <w:rPr>
          <w:lang w:val="es-ES"/>
        </w:rPr>
        <w:t>lucha contra la intimidación</w:t>
      </w:r>
      <w:r w:rsidRPr="00B64CC5">
        <w:rPr>
          <w:lang w:val="es-ES"/>
        </w:rPr>
        <w:t xml:space="preserve">) </w:t>
      </w:r>
      <w:r w:rsidR="006F591C" w:rsidRPr="00B64CC5">
        <w:rPr>
          <w:lang w:val="es-ES"/>
        </w:rPr>
        <w:t>para las mujeres delincuentes, que tenía como eje la reducción de la intimidación y el comportamiento agresivo</w:t>
      </w:r>
      <w:r w:rsidRPr="00B64CC5">
        <w:rPr>
          <w:lang w:val="es-ES"/>
        </w:rPr>
        <w:t xml:space="preserve">. </w:t>
      </w:r>
      <w:r w:rsidR="0039103C" w:rsidRPr="00B64CC5">
        <w:rPr>
          <w:lang w:val="es-ES"/>
        </w:rPr>
        <w:t>El objetivo de la estrategia se alcanzará mediante la promoción explícita de una cultura más positiva en la comunidad institucional</w:t>
      </w:r>
      <w:r w:rsidR="001727E8" w:rsidRPr="00B64CC5">
        <w:rPr>
          <w:lang w:val="es-ES"/>
        </w:rPr>
        <w:t xml:space="preserve"> y mediante un enfoque dinámico y estratégico</w:t>
      </w:r>
      <w:r w:rsidRPr="00B64CC5">
        <w:rPr>
          <w:lang w:val="es-ES"/>
        </w:rPr>
        <w:t xml:space="preserve">. </w:t>
      </w:r>
    </w:p>
    <w:p w:rsidR="00601F28" w:rsidRPr="00B64CC5" w:rsidRDefault="00601F28" w:rsidP="00CD4891">
      <w:pPr>
        <w:pStyle w:val="SingleTxtG"/>
        <w:rPr>
          <w:lang w:val="es-ES"/>
        </w:rPr>
      </w:pPr>
      <w:r w:rsidRPr="00B64CC5">
        <w:rPr>
          <w:lang w:val="es-ES"/>
        </w:rPr>
        <w:t>74.</w:t>
      </w:r>
      <w:r w:rsidRPr="00B64CC5">
        <w:rPr>
          <w:lang w:val="es-ES"/>
        </w:rPr>
        <w:tab/>
      </w:r>
      <w:r w:rsidR="00EF674E" w:rsidRPr="00B64CC5">
        <w:rPr>
          <w:lang w:val="es-ES"/>
        </w:rPr>
        <w:t xml:space="preserve">En relación con las </w:t>
      </w:r>
      <w:r w:rsidR="00D75096" w:rsidRPr="00B64CC5">
        <w:rPr>
          <w:lang w:val="es-ES"/>
        </w:rPr>
        <w:t>mujeres condenadas por tribunales federales</w:t>
      </w:r>
      <w:r w:rsidR="00EF674E" w:rsidRPr="00B64CC5">
        <w:rPr>
          <w:lang w:val="es-ES"/>
        </w:rPr>
        <w:t xml:space="preserve"> se registraron dos denuncias concretas de negligencia del personal penitenciario </w:t>
      </w:r>
      <w:r w:rsidR="001727E8" w:rsidRPr="00B64CC5">
        <w:rPr>
          <w:lang w:val="es-ES"/>
        </w:rPr>
        <w:t>en el cumplimiento de sus obligaciones</w:t>
      </w:r>
      <w:r w:rsidRPr="00B64CC5">
        <w:rPr>
          <w:lang w:val="es-ES"/>
        </w:rPr>
        <w:t xml:space="preserve">. </w:t>
      </w:r>
      <w:r w:rsidR="001727E8" w:rsidRPr="00B64CC5">
        <w:rPr>
          <w:lang w:val="es-ES"/>
        </w:rPr>
        <w:t xml:space="preserve">En ambos casos, el </w:t>
      </w:r>
      <w:r w:rsidR="00546F22" w:rsidRPr="00B64CC5">
        <w:rPr>
          <w:lang w:val="es-ES"/>
        </w:rPr>
        <w:t>Gobierno del Canadá</w:t>
      </w:r>
      <w:r w:rsidRPr="00B64CC5">
        <w:rPr>
          <w:lang w:val="es-ES"/>
        </w:rPr>
        <w:t xml:space="preserve"> act</w:t>
      </w:r>
      <w:r w:rsidR="001727E8" w:rsidRPr="00B64CC5">
        <w:rPr>
          <w:lang w:val="es-ES"/>
        </w:rPr>
        <w:t xml:space="preserve">uó con decisión y sin demora. Se notificó de inmediato a los organismos de seguridad </w:t>
      </w:r>
      <w:r w:rsidRPr="00B64CC5">
        <w:rPr>
          <w:lang w:val="es-ES"/>
        </w:rPr>
        <w:t xml:space="preserve">y </w:t>
      </w:r>
      <w:r w:rsidR="00085276" w:rsidRPr="00B64CC5">
        <w:rPr>
          <w:lang w:val="es-ES"/>
        </w:rPr>
        <w:t>se iniciaron investigaciones y procedimientos disciplinarios internos</w:t>
      </w:r>
      <w:r w:rsidRPr="00B64CC5">
        <w:rPr>
          <w:lang w:val="es-ES"/>
        </w:rPr>
        <w:t>.</w:t>
      </w:r>
    </w:p>
    <w:p w:rsidR="00601F28" w:rsidRPr="00B64CC5" w:rsidRDefault="00601F28" w:rsidP="00911F45">
      <w:pPr>
        <w:pStyle w:val="H23G"/>
        <w:rPr>
          <w:lang w:val="es-ES"/>
        </w:rPr>
      </w:pPr>
      <w:r w:rsidRPr="00B64CC5">
        <w:rPr>
          <w:lang w:val="es-ES"/>
        </w:rPr>
        <w:tab/>
        <w:t>2.</w:t>
      </w:r>
      <w:r w:rsidRPr="00B64CC5">
        <w:rPr>
          <w:lang w:val="es-ES"/>
        </w:rPr>
        <w:tab/>
      </w:r>
      <w:r w:rsidR="00DC5FA5" w:rsidRPr="00B64CC5">
        <w:rPr>
          <w:lang w:val="es-ES"/>
        </w:rPr>
        <w:t>Detención de inmigrantes</w:t>
      </w:r>
    </w:p>
    <w:p w:rsidR="00601F28" w:rsidRPr="00B64CC5" w:rsidRDefault="00601F28" w:rsidP="00CD4891">
      <w:pPr>
        <w:pStyle w:val="SingleTxtG"/>
        <w:rPr>
          <w:lang w:val="es-ES"/>
        </w:rPr>
      </w:pPr>
      <w:r w:rsidRPr="00B64CC5">
        <w:rPr>
          <w:lang w:val="es-ES"/>
        </w:rPr>
        <w:t>75.</w:t>
      </w:r>
      <w:r w:rsidRPr="00B64CC5">
        <w:rPr>
          <w:lang w:val="es-ES"/>
        </w:rPr>
        <w:tab/>
      </w:r>
      <w:r w:rsidR="00DC5FA5" w:rsidRPr="00B64CC5">
        <w:rPr>
          <w:lang w:val="es-ES"/>
        </w:rPr>
        <w:t xml:space="preserve">El </w:t>
      </w:r>
      <w:r w:rsidR="000B592F" w:rsidRPr="00B64CC5">
        <w:rPr>
          <w:lang w:val="es-ES"/>
        </w:rPr>
        <w:t xml:space="preserve">proceso de certificación de la seguridad </w:t>
      </w:r>
      <w:r w:rsidR="0068684B" w:rsidRPr="00B64CC5">
        <w:rPr>
          <w:lang w:val="es-ES"/>
        </w:rPr>
        <w:t xml:space="preserve">en el marco de la </w:t>
      </w:r>
      <w:r w:rsidR="00D90002" w:rsidRPr="00B64CC5">
        <w:rPr>
          <w:lang w:val="es-ES"/>
        </w:rPr>
        <w:t>Ley de inmigración y protección de los refugiados</w:t>
      </w:r>
      <w:r w:rsidRPr="00B64CC5">
        <w:rPr>
          <w:lang w:val="es-ES"/>
        </w:rPr>
        <w:t xml:space="preserve"> </w:t>
      </w:r>
      <w:r w:rsidR="0068684B" w:rsidRPr="00B64CC5">
        <w:rPr>
          <w:lang w:val="es-ES"/>
        </w:rPr>
        <w:t xml:space="preserve">no es un </w:t>
      </w:r>
      <w:r w:rsidR="00F90580" w:rsidRPr="00B64CC5">
        <w:rPr>
          <w:lang w:val="es-ES"/>
        </w:rPr>
        <w:t>procedimiento penal, sino</w:t>
      </w:r>
      <w:r w:rsidR="00AB3216" w:rsidRPr="00B64CC5">
        <w:rPr>
          <w:lang w:val="es-ES"/>
        </w:rPr>
        <w:t xml:space="preserve"> inmigratorio</w:t>
      </w:r>
      <w:r w:rsidRPr="00B64CC5">
        <w:rPr>
          <w:lang w:val="es-ES"/>
        </w:rPr>
        <w:t xml:space="preserve">. </w:t>
      </w:r>
      <w:r w:rsidR="00F90580" w:rsidRPr="00B64CC5">
        <w:rPr>
          <w:lang w:val="es-ES"/>
        </w:rPr>
        <w:t>Tiene por objeto expulsar del país a no c</w:t>
      </w:r>
      <w:r w:rsidR="00872162" w:rsidRPr="00B64CC5">
        <w:rPr>
          <w:lang w:val="es-ES"/>
        </w:rPr>
        <w:t>anadiense</w:t>
      </w:r>
      <w:r w:rsidRPr="00B64CC5">
        <w:rPr>
          <w:lang w:val="es-ES"/>
        </w:rPr>
        <w:t xml:space="preserve">s </w:t>
      </w:r>
      <w:r w:rsidR="00F90580" w:rsidRPr="00B64CC5">
        <w:rPr>
          <w:lang w:val="es-ES"/>
        </w:rPr>
        <w:t xml:space="preserve">que </w:t>
      </w:r>
      <w:r w:rsidR="00AB3216" w:rsidRPr="00B64CC5">
        <w:rPr>
          <w:lang w:val="es-ES"/>
        </w:rPr>
        <w:t xml:space="preserve">resultan </w:t>
      </w:r>
      <w:r w:rsidRPr="00B64CC5">
        <w:rPr>
          <w:lang w:val="es-ES"/>
        </w:rPr>
        <w:t>inadmisible</w:t>
      </w:r>
      <w:r w:rsidR="006D0046" w:rsidRPr="00B64CC5">
        <w:rPr>
          <w:lang w:val="es-ES"/>
        </w:rPr>
        <w:t>s</w:t>
      </w:r>
      <w:r w:rsidRPr="00B64CC5">
        <w:rPr>
          <w:lang w:val="es-ES"/>
        </w:rPr>
        <w:t xml:space="preserve"> </w:t>
      </w:r>
      <w:r w:rsidR="00AB3216" w:rsidRPr="00B64CC5">
        <w:rPr>
          <w:lang w:val="es-ES"/>
        </w:rPr>
        <w:t xml:space="preserve">para el </w:t>
      </w:r>
      <w:r w:rsidR="00546F22" w:rsidRPr="00B64CC5">
        <w:rPr>
          <w:lang w:val="es-ES"/>
        </w:rPr>
        <w:t>Canadá</w:t>
      </w:r>
      <w:r w:rsidRPr="00B64CC5">
        <w:rPr>
          <w:lang w:val="es-ES"/>
        </w:rPr>
        <w:t xml:space="preserve"> </w:t>
      </w:r>
      <w:r w:rsidR="0068684B" w:rsidRPr="00B64CC5">
        <w:rPr>
          <w:lang w:val="es-ES"/>
        </w:rPr>
        <w:t>por motivos de seguridad</w:t>
      </w:r>
      <w:r w:rsidRPr="00B64CC5">
        <w:rPr>
          <w:lang w:val="es-ES"/>
        </w:rPr>
        <w:t xml:space="preserve"> (</w:t>
      </w:r>
      <w:r w:rsidR="0068684B" w:rsidRPr="00B64CC5">
        <w:rPr>
          <w:lang w:val="es-ES"/>
        </w:rPr>
        <w:t xml:space="preserve">por ejemplo, </w:t>
      </w:r>
      <w:r w:rsidRPr="00B64CC5">
        <w:rPr>
          <w:lang w:val="es-ES"/>
        </w:rPr>
        <w:t>espiona</w:t>
      </w:r>
      <w:r w:rsidR="0068684B" w:rsidRPr="00B64CC5">
        <w:rPr>
          <w:lang w:val="es-ES"/>
        </w:rPr>
        <w:t>je, subversió</w:t>
      </w:r>
      <w:r w:rsidRPr="00B64CC5">
        <w:rPr>
          <w:lang w:val="es-ES"/>
        </w:rPr>
        <w:t>n o terrorism</w:t>
      </w:r>
      <w:r w:rsidR="0068684B" w:rsidRPr="00B64CC5">
        <w:rPr>
          <w:lang w:val="es-ES"/>
        </w:rPr>
        <w:t>o</w:t>
      </w:r>
      <w:r w:rsidRPr="00B64CC5">
        <w:rPr>
          <w:lang w:val="es-ES"/>
        </w:rPr>
        <w:t xml:space="preserve">), </w:t>
      </w:r>
      <w:r w:rsidR="00AB3216" w:rsidRPr="00B64CC5">
        <w:rPr>
          <w:lang w:val="es-ES"/>
        </w:rPr>
        <w:t>por haber cometido violaciones de derechos humanos o internacionales, o por haber participado en delitos graves o en la delincuencia organizada</w:t>
      </w:r>
      <w:r w:rsidRPr="00B64CC5">
        <w:rPr>
          <w:lang w:val="es-ES"/>
        </w:rPr>
        <w:t xml:space="preserve">, </w:t>
      </w:r>
      <w:r w:rsidR="00AB3216" w:rsidRPr="00B64CC5">
        <w:rPr>
          <w:lang w:val="es-ES"/>
        </w:rPr>
        <w:t xml:space="preserve">razones por las cuales no los asiste el derecho de permanecer en el </w:t>
      </w:r>
      <w:r w:rsidR="00546F22" w:rsidRPr="00B64CC5">
        <w:rPr>
          <w:lang w:val="es-ES"/>
        </w:rPr>
        <w:t>Canadá</w:t>
      </w:r>
      <w:r w:rsidRPr="00B64CC5">
        <w:rPr>
          <w:lang w:val="es-ES"/>
        </w:rPr>
        <w:t xml:space="preserve">. </w:t>
      </w:r>
    </w:p>
    <w:p w:rsidR="00601F28" w:rsidRPr="00B64CC5" w:rsidRDefault="00601F28" w:rsidP="00CD4891">
      <w:pPr>
        <w:pStyle w:val="SingleTxtG"/>
        <w:rPr>
          <w:lang w:val="es-ES"/>
        </w:rPr>
      </w:pPr>
      <w:r w:rsidRPr="00B64CC5">
        <w:rPr>
          <w:lang w:val="es-ES"/>
        </w:rPr>
        <w:t>76.</w:t>
      </w:r>
      <w:r w:rsidRPr="00B64CC5">
        <w:rPr>
          <w:lang w:val="es-ES"/>
        </w:rPr>
        <w:tab/>
      </w:r>
      <w:r w:rsidR="00F90580" w:rsidRPr="00B64CC5">
        <w:rPr>
          <w:lang w:val="es-ES"/>
        </w:rPr>
        <w:t xml:space="preserve">El </w:t>
      </w:r>
      <w:r w:rsidR="00546F22" w:rsidRPr="00B64CC5">
        <w:rPr>
          <w:lang w:val="es-ES"/>
        </w:rPr>
        <w:t>Gobierno del Canadá</w:t>
      </w:r>
      <w:r w:rsidRPr="00B64CC5">
        <w:rPr>
          <w:lang w:val="es-ES"/>
        </w:rPr>
        <w:t xml:space="preserve"> </w:t>
      </w:r>
      <w:r w:rsidR="00F90580" w:rsidRPr="00B64CC5">
        <w:rPr>
          <w:lang w:val="es-ES"/>
        </w:rPr>
        <w:t xml:space="preserve">emite un </w:t>
      </w:r>
      <w:r w:rsidRPr="00B64CC5">
        <w:rPr>
          <w:lang w:val="es-ES"/>
        </w:rPr>
        <w:t>certifica</w:t>
      </w:r>
      <w:r w:rsidR="00F90580" w:rsidRPr="00B64CC5">
        <w:rPr>
          <w:lang w:val="es-ES"/>
        </w:rPr>
        <w:t xml:space="preserve">do solo en circunstancias </w:t>
      </w:r>
      <w:r w:rsidRPr="00B64CC5">
        <w:rPr>
          <w:lang w:val="es-ES"/>
        </w:rPr>
        <w:t>excep</w:t>
      </w:r>
      <w:r w:rsidR="00F90580" w:rsidRPr="00B64CC5">
        <w:rPr>
          <w:lang w:val="es-ES"/>
        </w:rPr>
        <w:t>cionales</w:t>
      </w:r>
      <w:r w:rsidR="00D358C6" w:rsidRPr="00B64CC5">
        <w:rPr>
          <w:lang w:val="es-ES"/>
        </w:rPr>
        <w:t>,</w:t>
      </w:r>
      <w:r w:rsidR="00F90580" w:rsidRPr="00B64CC5">
        <w:rPr>
          <w:lang w:val="es-ES"/>
        </w:rPr>
        <w:t xml:space="preserve"> cuando </w:t>
      </w:r>
      <w:r w:rsidR="006D0046" w:rsidRPr="00B64CC5">
        <w:rPr>
          <w:lang w:val="es-ES"/>
        </w:rPr>
        <w:t xml:space="preserve">la información para </w:t>
      </w:r>
      <w:r w:rsidRPr="00B64CC5">
        <w:rPr>
          <w:lang w:val="es-ES"/>
        </w:rPr>
        <w:t>determin</w:t>
      </w:r>
      <w:r w:rsidR="006D0046" w:rsidRPr="00B64CC5">
        <w:rPr>
          <w:lang w:val="es-ES"/>
        </w:rPr>
        <w:t>ar el caso en cuestión no se puede r</w:t>
      </w:r>
      <w:r w:rsidRPr="00B64CC5">
        <w:rPr>
          <w:lang w:val="es-ES"/>
        </w:rPr>
        <w:t>e</w:t>
      </w:r>
      <w:r w:rsidR="006D0046" w:rsidRPr="00B64CC5">
        <w:rPr>
          <w:lang w:val="es-ES"/>
        </w:rPr>
        <w:t xml:space="preserve">velar sin poner en peligro la </w:t>
      </w:r>
      <w:r w:rsidR="00D358C6" w:rsidRPr="00B64CC5">
        <w:rPr>
          <w:lang w:val="es-ES"/>
        </w:rPr>
        <w:t xml:space="preserve">integridad física </w:t>
      </w:r>
      <w:r w:rsidR="006D0046" w:rsidRPr="00B64CC5">
        <w:rPr>
          <w:lang w:val="es-ES"/>
        </w:rPr>
        <w:t>de una persona o la seguridad nacional</w:t>
      </w:r>
      <w:r w:rsidRPr="00B64CC5">
        <w:rPr>
          <w:lang w:val="es-ES"/>
        </w:rPr>
        <w:t xml:space="preserve">. </w:t>
      </w:r>
      <w:r w:rsidR="00BA6249" w:rsidRPr="00B64CC5">
        <w:rPr>
          <w:lang w:val="es-ES"/>
        </w:rPr>
        <w:t>Para detener</w:t>
      </w:r>
      <w:r w:rsidR="00BE1CF3" w:rsidRPr="00B64CC5">
        <w:rPr>
          <w:lang w:val="es-ES"/>
        </w:rPr>
        <w:t xml:space="preserve"> y encarcelar</w:t>
      </w:r>
      <w:r w:rsidR="00BA6249" w:rsidRPr="00B64CC5">
        <w:rPr>
          <w:lang w:val="es-ES"/>
        </w:rPr>
        <w:t xml:space="preserve"> a la persona mencionada en el certificado se puede librar una orden de detención, que será dictada por dos m</w:t>
      </w:r>
      <w:r w:rsidR="0068684B" w:rsidRPr="00B64CC5">
        <w:rPr>
          <w:lang w:val="es-ES"/>
        </w:rPr>
        <w:t>inistro</w:t>
      </w:r>
      <w:r w:rsidRPr="00B64CC5">
        <w:rPr>
          <w:lang w:val="es-ES"/>
        </w:rPr>
        <w:t>s</w:t>
      </w:r>
      <w:r w:rsidR="00BA6249" w:rsidRPr="00B64CC5">
        <w:rPr>
          <w:lang w:val="es-ES"/>
        </w:rPr>
        <w:t xml:space="preserve">, </w:t>
      </w:r>
      <w:r w:rsidR="00D358C6" w:rsidRPr="00B64CC5">
        <w:rPr>
          <w:lang w:val="es-ES"/>
        </w:rPr>
        <w:t xml:space="preserve">si </w:t>
      </w:r>
      <w:r w:rsidR="00CF6311" w:rsidRPr="00B64CC5">
        <w:rPr>
          <w:lang w:val="es-ES"/>
        </w:rPr>
        <w:t>estos tuvieran</w:t>
      </w:r>
      <w:r w:rsidRPr="00B64CC5">
        <w:rPr>
          <w:lang w:val="es-ES"/>
        </w:rPr>
        <w:t xml:space="preserve"> </w:t>
      </w:r>
      <w:r w:rsidR="00D358C6" w:rsidRPr="00B64CC5">
        <w:rPr>
          <w:lang w:val="es-ES"/>
        </w:rPr>
        <w:t xml:space="preserve">motivos razonables para creer que la persona constituye un peligro para la seguridad nacional o la integridad física de terceros, o </w:t>
      </w:r>
      <w:r w:rsidR="00CF6311" w:rsidRPr="00B64CC5">
        <w:rPr>
          <w:lang w:val="es-ES"/>
        </w:rPr>
        <w:t xml:space="preserve">no comparecerá </w:t>
      </w:r>
      <w:r w:rsidR="00CC5D66" w:rsidRPr="00B64CC5">
        <w:rPr>
          <w:lang w:val="es-ES"/>
        </w:rPr>
        <w:t xml:space="preserve">en un </w:t>
      </w:r>
      <w:r w:rsidRPr="00B64CC5">
        <w:rPr>
          <w:lang w:val="es-ES"/>
        </w:rPr>
        <w:t>proce</w:t>
      </w:r>
      <w:r w:rsidR="00CC5D66" w:rsidRPr="00B64CC5">
        <w:rPr>
          <w:lang w:val="es-ES"/>
        </w:rPr>
        <w:t xml:space="preserve">dimiento </w:t>
      </w:r>
      <w:r w:rsidR="00BA6249" w:rsidRPr="00B64CC5">
        <w:rPr>
          <w:lang w:val="es-ES"/>
        </w:rPr>
        <w:t>incoado para expulsarla</w:t>
      </w:r>
      <w:r w:rsidR="00CC5D66" w:rsidRPr="00B64CC5">
        <w:rPr>
          <w:lang w:val="es-ES"/>
        </w:rPr>
        <w:t xml:space="preserve"> </w:t>
      </w:r>
      <w:r w:rsidR="00BA6249" w:rsidRPr="00B64CC5">
        <w:rPr>
          <w:lang w:val="es-ES"/>
        </w:rPr>
        <w:t>del país</w:t>
      </w:r>
      <w:r w:rsidRPr="00B64CC5">
        <w:rPr>
          <w:lang w:val="es-ES"/>
        </w:rPr>
        <w:t xml:space="preserve">. </w:t>
      </w:r>
    </w:p>
    <w:p w:rsidR="00601F28" w:rsidRPr="00B64CC5" w:rsidRDefault="00601F28" w:rsidP="00CD4891">
      <w:pPr>
        <w:pStyle w:val="SingleTxtG"/>
        <w:rPr>
          <w:lang w:val="es-ES"/>
        </w:rPr>
      </w:pPr>
      <w:r w:rsidRPr="00B64CC5">
        <w:rPr>
          <w:lang w:val="es-ES"/>
        </w:rPr>
        <w:t>77.</w:t>
      </w:r>
      <w:r w:rsidRPr="00B64CC5">
        <w:rPr>
          <w:lang w:val="es-ES"/>
        </w:rPr>
        <w:tab/>
      </w:r>
      <w:r w:rsidR="00CF6311" w:rsidRPr="00B64CC5">
        <w:rPr>
          <w:lang w:val="es-ES"/>
        </w:rPr>
        <w:t xml:space="preserve">A </w:t>
      </w:r>
      <w:r w:rsidR="0039103C" w:rsidRPr="00B64CC5">
        <w:rPr>
          <w:lang w:val="es-ES"/>
        </w:rPr>
        <w:t xml:space="preserve">diciembre de </w:t>
      </w:r>
      <w:r w:rsidRPr="00B64CC5">
        <w:rPr>
          <w:lang w:val="es-ES"/>
        </w:rPr>
        <w:t>2007</w:t>
      </w:r>
      <w:r w:rsidR="00CF6311" w:rsidRPr="00B64CC5">
        <w:rPr>
          <w:lang w:val="es-ES"/>
        </w:rPr>
        <w:t xml:space="preserve"> </w:t>
      </w:r>
      <w:r w:rsidR="00BE1CF3" w:rsidRPr="00B64CC5">
        <w:rPr>
          <w:lang w:val="es-ES"/>
        </w:rPr>
        <w:t>había cinco causas abiertas vinculadas a certificados de seguridad</w:t>
      </w:r>
      <w:r w:rsidRPr="00B64CC5">
        <w:rPr>
          <w:lang w:val="es-ES"/>
        </w:rPr>
        <w:t>.</w:t>
      </w:r>
    </w:p>
    <w:p w:rsidR="00601F28" w:rsidRPr="00B64CC5" w:rsidRDefault="0068684B" w:rsidP="00CD4891">
      <w:pPr>
        <w:pStyle w:val="SingleTxtG"/>
        <w:rPr>
          <w:lang w:val="es-ES"/>
        </w:rPr>
      </w:pPr>
      <w:r w:rsidRPr="00B64CC5">
        <w:rPr>
          <w:lang w:val="es-ES"/>
        </w:rPr>
        <w:t>78.</w:t>
      </w:r>
      <w:r w:rsidRPr="00B64CC5">
        <w:rPr>
          <w:lang w:val="es-ES"/>
        </w:rPr>
        <w:tab/>
        <w:t xml:space="preserve">En enero de </w:t>
      </w:r>
      <w:r w:rsidR="00601F28" w:rsidRPr="00B64CC5">
        <w:rPr>
          <w:lang w:val="es-ES"/>
        </w:rPr>
        <w:t xml:space="preserve">2007, </w:t>
      </w:r>
      <w:r w:rsidR="007C49E3" w:rsidRPr="00B64CC5">
        <w:rPr>
          <w:lang w:val="es-ES"/>
        </w:rPr>
        <w:t xml:space="preserve">tres personas comprendidas en el régimen de certificados de seguridad </w:t>
      </w:r>
      <w:r w:rsidR="00421AAA" w:rsidRPr="00B64CC5">
        <w:rPr>
          <w:lang w:val="es-ES"/>
        </w:rPr>
        <w:t>presentaron una demanda ante el</w:t>
      </w:r>
      <w:r w:rsidR="00601F28" w:rsidRPr="00B64CC5">
        <w:rPr>
          <w:lang w:val="es-ES"/>
        </w:rPr>
        <w:t xml:space="preserve"> </w:t>
      </w:r>
      <w:r w:rsidR="000B592F" w:rsidRPr="00B64CC5">
        <w:rPr>
          <w:lang w:val="es-ES"/>
        </w:rPr>
        <w:t>Tribunal Federal</w:t>
      </w:r>
      <w:r w:rsidR="00601F28" w:rsidRPr="00B64CC5">
        <w:rPr>
          <w:lang w:val="es-ES"/>
        </w:rPr>
        <w:t xml:space="preserve"> </w:t>
      </w:r>
      <w:r w:rsidR="00421AAA" w:rsidRPr="00B64CC5">
        <w:rPr>
          <w:lang w:val="es-ES"/>
        </w:rPr>
        <w:t xml:space="preserve">por </w:t>
      </w:r>
      <w:r w:rsidR="00BE1CF3" w:rsidRPr="00B64CC5">
        <w:rPr>
          <w:lang w:val="es-ES"/>
        </w:rPr>
        <w:t>las condiciones de detención en</w:t>
      </w:r>
      <w:r w:rsidR="00421AAA" w:rsidRPr="00B64CC5">
        <w:rPr>
          <w:lang w:val="es-ES"/>
        </w:rPr>
        <w:t xml:space="preserve"> el Centro de retención de inmigrantes de</w:t>
      </w:r>
      <w:r w:rsidR="00BE1CF3" w:rsidRPr="00B64CC5">
        <w:rPr>
          <w:lang w:val="es-ES"/>
        </w:rPr>
        <w:t xml:space="preserve"> </w:t>
      </w:r>
      <w:r w:rsidR="00601F28" w:rsidRPr="00B64CC5">
        <w:rPr>
          <w:lang w:val="es-ES"/>
        </w:rPr>
        <w:t>Kingston.</w:t>
      </w:r>
      <w:r w:rsidR="000B592F" w:rsidRPr="00B64CC5">
        <w:rPr>
          <w:lang w:val="es-ES"/>
        </w:rPr>
        <w:t xml:space="preserve"> En mayo de </w:t>
      </w:r>
      <w:r w:rsidR="00601F28" w:rsidRPr="00B64CC5">
        <w:rPr>
          <w:lang w:val="es-ES"/>
        </w:rPr>
        <w:t xml:space="preserve">2007, </w:t>
      </w:r>
      <w:r w:rsidR="000B592F" w:rsidRPr="00B64CC5">
        <w:rPr>
          <w:lang w:val="es-ES"/>
        </w:rPr>
        <w:t xml:space="preserve">el Tribunal </w:t>
      </w:r>
      <w:r w:rsidR="00601F28" w:rsidRPr="00B64CC5">
        <w:rPr>
          <w:lang w:val="es-ES"/>
        </w:rPr>
        <w:t>Federal orde</w:t>
      </w:r>
      <w:r w:rsidR="00921187" w:rsidRPr="00B64CC5">
        <w:rPr>
          <w:lang w:val="es-ES"/>
        </w:rPr>
        <w:t>nó el aplazamiento indefinido del asunto</w:t>
      </w:r>
      <w:r w:rsidR="007C49E3" w:rsidRPr="00B64CC5">
        <w:rPr>
          <w:lang w:val="es-ES"/>
        </w:rPr>
        <w:t xml:space="preserve">, según las actas del acuerdo, cuyas condiciones </w:t>
      </w:r>
      <w:r w:rsidR="001E6882" w:rsidRPr="00B64CC5">
        <w:rPr>
          <w:lang w:val="es-ES"/>
        </w:rPr>
        <w:t>el Tribunal mantiene en reserva</w:t>
      </w:r>
      <w:r w:rsidR="00696F8D" w:rsidRPr="00B64CC5">
        <w:rPr>
          <w:lang w:val="es-ES"/>
        </w:rPr>
        <w:t>.</w:t>
      </w:r>
    </w:p>
    <w:p w:rsidR="00601F28" w:rsidRPr="00B64CC5" w:rsidRDefault="00601F28" w:rsidP="00CD4891">
      <w:pPr>
        <w:pStyle w:val="SingleTxtG"/>
        <w:rPr>
          <w:lang w:val="es-ES"/>
        </w:rPr>
      </w:pPr>
      <w:r w:rsidRPr="00B64CC5">
        <w:rPr>
          <w:lang w:val="es-ES"/>
        </w:rPr>
        <w:t>79.</w:t>
      </w:r>
      <w:r w:rsidRPr="00B64CC5">
        <w:rPr>
          <w:lang w:val="es-ES"/>
        </w:rPr>
        <w:tab/>
      </w:r>
      <w:r w:rsidR="00CD48AE" w:rsidRPr="00B64CC5">
        <w:rPr>
          <w:lang w:val="es-ES"/>
        </w:rPr>
        <w:t>De las cinco personas con causas abiertas y certificados de seguridad</w:t>
      </w:r>
      <w:r w:rsidR="00B26192" w:rsidRPr="00B64CC5">
        <w:rPr>
          <w:lang w:val="es-ES"/>
        </w:rPr>
        <w:t>,</w:t>
      </w:r>
      <w:r w:rsidR="00CD48AE" w:rsidRPr="00B64CC5">
        <w:rPr>
          <w:lang w:val="es-ES"/>
        </w:rPr>
        <w:t xml:space="preserve"> </w:t>
      </w:r>
      <w:r w:rsidR="001E6882" w:rsidRPr="00B64CC5">
        <w:rPr>
          <w:lang w:val="es-ES"/>
        </w:rPr>
        <w:t xml:space="preserve">solo una </w:t>
      </w:r>
      <w:r w:rsidRPr="00B64CC5">
        <w:rPr>
          <w:lang w:val="es-ES"/>
        </w:rPr>
        <w:t xml:space="preserve">(Hassan Almrei) </w:t>
      </w:r>
      <w:r w:rsidR="001E6882" w:rsidRPr="00B64CC5">
        <w:rPr>
          <w:lang w:val="es-ES"/>
        </w:rPr>
        <w:t>permanecía detenida</w:t>
      </w:r>
      <w:r w:rsidRPr="00B64CC5">
        <w:rPr>
          <w:lang w:val="es-ES"/>
        </w:rPr>
        <w:t xml:space="preserve">. Mohamed Mahjoub, Mohamed Harkat, Adil Charkaoui </w:t>
      </w:r>
      <w:r w:rsidR="006F591C" w:rsidRPr="00B64CC5">
        <w:rPr>
          <w:lang w:val="es-ES"/>
        </w:rPr>
        <w:t>y</w:t>
      </w:r>
      <w:r w:rsidRPr="00B64CC5">
        <w:rPr>
          <w:lang w:val="es-ES"/>
        </w:rPr>
        <w:t xml:space="preserve"> Mahmoud Jaballah ha</w:t>
      </w:r>
      <w:r w:rsidR="001E6882" w:rsidRPr="00B64CC5">
        <w:rPr>
          <w:lang w:val="es-ES"/>
        </w:rPr>
        <w:t>bían recobrado la libertad, con ciertas condiciones</w:t>
      </w:r>
      <w:r w:rsidRPr="00B64CC5">
        <w:rPr>
          <w:lang w:val="es-ES"/>
        </w:rPr>
        <w:t>.</w:t>
      </w:r>
    </w:p>
    <w:p w:rsidR="00601F28" w:rsidRPr="00B64CC5" w:rsidRDefault="00601F28" w:rsidP="00CD4891">
      <w:pPr>
        <w:pStyle w:val="SingleTxtG"/>
        <w:rPr>
          <w:lang w:val="es-ES"/>
        </w:rPr>
      </w:pPr>
      <w:r w:rsidRPr="00B64CC5">
        <w:rPr>
          <w:lang w:val="es-ES"/>
        </w:rPr>
        <w:t>80.</w:t>
      </w:r>
      <w:r w:rsidRPr="00B64CC5">
        <w:rPr>
          <w:lang w:val="es-ES"/>
        </w:rPr>
        <w:tab/>
        <w:t>A</w:t>
      </w:r>
      <w:r w:rsidR="001E6882" w:rsidRPr="00B64CC5">
        <w:rPr>
          <w:lang w:val="es-ES"/>
        </w:rPr>
        <w:t>simismo, como se señaló más arriba en relación con el a</w:t>
      </w:r>
      <w:r w:rsidR="008D1C1E" w:rsidRPr="00B64CC5">
        <w:rPr>
          <w:lang w:val="es-ES"/>
        </w:rPr>
        <w:t>rtículo</w:t>
      </w:r>
      <w:r w:rsidRPr="00B64CC5">
        <w:rPr>
          <w:lang w:val="es-ES"/>
        </w:rPr>
        <w:t xml:space="preserve"> 2, </w:t>
      </w:r>
      <w:r w:rsidR="001E6882" w:rsidRPr="00B64CC5">
        <w:rPr>
          <w:lang w:val="es-ES"/>
        </w:rPr>
        <w:t xml:space="preserve">el Gobierno del Canadá presentó el proyecto de ley C-3 </w:t>
      </w:r>
      <w:r w:rsidR="00B17D1B" w:rsidRPr="00B64CC5">
        <w:rPr>
          <w:lang w:val="es-ES"/>
        </w:rPr>
        <w:t>en</w:t>
      </w:r>
      <w:r w:rsidR="001E6882" w:rsidRPr="00B64CC5">
        <w:rPr>
          <w:lang w:val="es-ES"/>
        </w:rPr>
        <w:t xml:space="preserve"> respuesta a la decisión de febrero de </w:t>
      </w:r>
      <w:r w:rsidRPr="00B64CC5">
        <w:rPr>
          <w:lang w:val="es-ES"/>
        </w:rPr>
        <w:t xml:space="preserve">2007 </w:t>
      </w:r>
      <w:r w:rsidR="001E6882" w:rsidRPr="00B64CC5">
        <w:rPr>
          <w:lang w:val="es-ES"/>
        </w:rPr>
        <w:t xml:space="preserve">del </w:t>
      </w:r>
      <w:r w:rsidR="00524E76" w:rsidRPr="00B64CC5">
        <w:rPr>
          <w:lang w:val="es-ES"/>
        </w:rPr>
        <w:t>Tribunal Supremo</w:t>
      </w:r>
      <w:r w:rsidRPr="00B64CC5">
        <w:rPr>
          <w:lang w:val="es-ES"/>
        </w:rPr>
        <w:t xml:space="preserve"> </w:t>
      </w:r>
      <w:r w:rsidR="001E6882" w:rsidRPr="00B64CC5">
        <w:rPr>
          <w:lang w:val="es-ES"/>
        </w:rPr>
        <w:t xml:space="preserve">del </w:t>
      </w:r>
      <w:r w:rsidR="00546F22" w:rsidRPr="00B64CC5">
        <w:rPr>
          <w:lang w:val="es-ES"/>
        </w:rPr>
        <w:t>Canadá</w:t>
      </w:r>
      <w:r w:rsidRPr="00B64CC5">
        <w:rPr>
          <w:lang w:val="es-ES"/>
        </w:rPr>
        <w:t xml:space="preserve"> </w:t>
      </w:r>
      <w:r w:rsidR="001E6882" w:rsidRPr="00B64CC5">
        <w:rPr>
          <w:lang w:val="es-ES"/>
        </w:rPr>
        <w:t xml:space="preserve">en el caso de </w:t>
      </w:r>
      <w:r w:rsidRPr="00B64CC5">
        <w:rPr>
          <w:i/>
          <w:lang w:val="es-ES"/>
        </w:rPr>
        <w:t xml:space="preserve">Charkaoui </w:t>
      </w:r>
      <w:r w:rsidR="00A66395" w:rsidRPr="00B64CC5">
        <w:rPr>
          <w:i/>
          <w:lang w:val="es-ES"/>
        </w:rPr>
        <w:t>c</w:t>
      </w:r>
      <w:r w:rsidRPr="00B64CC5">
        <w:rPr>
          <w:i/>
          <w:lang w:val="es-ES"/>
        </w:rPr>
        <w:t xml:space="preserve">. </w:t>
      </w:r>
      <w:r w:rsidR="006F591C" w:rsidRPr="00B64CC5">
        <w:rPr>
          <w:i/>
          <w:lang w:val="es-ES"/>
        </w:rPr>
        <w:t xml:space="preserve">el </w:t>
      </w:r>
      <w:r w:rsidR="00D934A2" w:rsidRPr="00B64CC5">
        <w:rPr>
          <w:i/>
          <w:lang w:val="es-ES"/>
        </w:rPr>
        <w:t>Ministro de Ciudadanía e Inmigración</w:t>
      </w:r>
      <w:r w:rsidRPr="00B64CC5">
        <w:rPr>
          <w:lang w:val="es-ES"/>
        </w:rPr>
        <w:t xml:space="preserve">, </w:t>
      </w:r>
      <w:r w:rsidR="00CD48AE" w:rsidRPr="00B64CC5">
        <w:rPr>
          <w:lang w:val="es-ES"/>
        </w:rPr>
        <w:t xml:space="preserve">que declaró que </w:t>
      </w:r>
      <w:r w:rsidR="00421AAA" w:rsidRPr="00B64CC5">
        <w:rPr>
          <w:lang w:val="es-ES"/>
        </w:rPr>
        <w:t xml:space="preserve">algunas disposiciones del régimen de certificados de seguridad eran incompatibles con la </w:t>
      </w:r>
      <w:r w:rsidR="0056037B" w:rsidRPr="00B64CC5">
        <w:rPr>
          <w:lang w:val="es-ES"/>
        </w:rPr>
        <w:t>Carta de Derechos y Libertades del Canadá</w:t>
      </w:r>
      <w:r w:rsidRPr="00B64CC5">
        <w:rPr>
          <w:lang w:val="es-ES"/>
        </w:rPr>
        <w:t>.</w:t>
      </w:r>
    </w:p>
    <w:p w:rsidR="00601F28" w:rsidRPr="00B64CC5" w:rsidRDefault="00601F28" w:rsidP="00CD4891">
      <w:pPr>
        <w:pStyle w:val="SingleTxtG"/>
        <w:rPr>
          <w:lang w:val="es-ES"/>
        </w:rPr>
      </w:pPr>
      <w:r w:rsidRPr="00B64CC5">
        <w:rPr>
          <w:lang w:val="es-ES"/>
        </w:rPr>
        <w:t>81.</w:t>
      </w:r>
      <w:r w:rsidRPr="00B64CC5">
        <w:rPr>
          <w:lang w:val="es-ES"/>
        </w:rPr>
        <w:tab/>
      </w:r>
      <w:r w:rsidR="00B17D1B" w:rsidRPr="00B64CC5">
        <w:rPr>
          <w:lang w:val="es-ES"/>
        </w:rPr>
        <w:t>Para abordar la decisión del Tribunal Supremo del Canadá, l</w:t>
      </w:r>
      <w:r w:rsidR="009C09A3" w:rsidRPr="00B64CC5">
        <w:rPr>
          <w:lang w:val="es-ES"/>
        </w:rPr>
        <w:t xml:space="preserve">a legislación </w:t>
      </w:r>
      <w:r w:rsidR="00B17D1B" w:rsidRPr="00B64CC5">
        <w:rPr>
          <w:lang w:val="es-ES"/>
        </w:rPr>
        <w:t xml:space="preserve">prevé </w:t>
      </w:r>
      <w:r w:rsidR="009C09A3" w:rsidRPr="00B64CC5">
        <w:rPr>
          <w:lang w:val="es-ES"/>
        </w:rPr>
        <w:t>nuevas</w:t>
      </w:r>
      <w:r w:rsidR="002E354F" w:rsidRPr="00B64CC5">
        <w:rPr>
          <w:lang w:val="es-ES"/>
        </w:rPr>
        <w:t xml:space="preserve"> medidas</w:t>
      </w:r>
      <w:r w:rsidR="00B17D1B" w:rsidRPr="00B64CC5">
        <w:rPr>
          <w:lang w:val="es-ES"/>
        </w:rPr>
        <w:t xml:space="preserve">, </w:t>
      </w:r>
      <w:r w:rsidR="009C09A3" w:rsidRPr="00B64CC5">
        <w:rPr>
          <w:lang w:val="es-ES"/>
        </w:rPr>
        <w:t xml:space="preserve">como la </w:t>
      </w:r>
      <w:r w:rsidRPr="00B64CC5">
        <w:rPr>
          <w:lang w:val="es-ES"/>
        </w:rPr>
        <w:t>introduc</w:t>
      </w:r>
      <w:r w:rsidR="009C09A3" w:rsidRPr="00B64CC5">
        <w:rPr>
          <w:lang w:val="es-ES"/>
        </w:rPr>
        <w:t>ción de abogados especiales</w:t>
      </w:r>
      <w:r w:rsidR="00B17D1B" w:rsidRPr="00B64CC5">
        <w:rPr>
          <w:lang w:val="es-ES"/>
        </w:rPr>
        <w:t xml:space="preserve"> </w:t>
      </w:r>
      <w:r w:rsidR="009C09A3" w:rsidRPr="00B64CC5">
        <w:rPr>
          <w:lang w:val="es-ES"/>
        </w:rPr>
        <w:t>cuya función consiste en proteger los intereses y derechos de las personas</w:t>
      </w:r>
      <w:r w:rsidR="001B15F8" w:rsidRPr="00B64CC5">
        <w:rPr>
          <w:lang w:val="es-ES"/>
        </w:rPr>
        <w:t xml:space="preserve"> </w:t>
      </w:r>
      <w:r w:rsidR="00345EEA" w:rsidRPr="00B64CC5">
        <w:rPr>
          <w:lang w:val="es-ES"/>
        </w:rPr>
        <w:t xml:space="preserve">respecto de las cuales se han expedido </w:t>
      </w:r>
      <w:r w:rsidR="001B15F8" w:rsidRPr="00B64CC5">
        <w:rPr>
          <w:lang w:val="es-ES"/>
        </w:rPr>
        <w:t>certificado</w:t>
      </w:r>
      <w:r w:rsidR="00345EEA" w:rsidRPr="00B64CC5">
        <w:rPr>
          <w:lang w:val="es-ES"/>
        </w:rPr>
        <w:t>s</w:t>
      </w:r>
      <w:r w:rsidR="001B15F8" w:rsidRPr="00B64CC5">
        <w:rPr>
          <w:lang w:val="es-ES"/>
        </w:rPr>
        <w:t xml:space="preserve"> de seguridad</w:t>
      </w:r>
      <w:r w:rsidRPr="00B64CC5">
        <w:rPr>
          <w:lang w:val="es-ES"/>
        </w:rPr>
        <w:t xml:space="preserve">, </w:t>
      </w:r>
      <w:r w:rsidR="001B15F8" w:rsidRPr="00B64CC5">
        <w:rPr>
          <w:lang w:val="es-ES"/>
        </w:rPr>
        <w:t xml:space="preserve">para que </w:t>
      </w:r>
      <w:r w:rsidR="00345EEA" w:rsidRPr="00B64CC5">
        <w:rPr>
          <w:lang w:val="es-ES"/>
        </w:rPr>
        <w:t xml:space="preserve">puedan estar </w:t>
      </w:r>
      <w:r w:rsidR="001B15F8" w:rsidRPr="00B64CC5">
        <w:rPr>
          <w:lang w:val="es-ES"/>
        </w:rPr>
        <w:t xml:space="preserve">adecuadamente </w:t>
      </w:r>
      <w:r w:rsidRPr="00B64CC5">
        <w:rPr>
          <w:lang w:val="es-ES"/>
        </w:rPr>
        <w:t>represent</w:t>
      </w:r>
      <w:r w:rsidR="001B15F8" w:rsidRPr="00B64CC5">
        <w:rPr>
          <w:lang w:val="es-ES"/>
        </w:rPr>
        <w:t>adas en los procedimientos a puertas cerradas</w:t>
      </w:r>
      <w:r w:rsidRPr="00B64CC5">
        <w:rPr>
          <w:lang w:val="es-ES"/>
        </w:rPr>
        <w:t xml:space="preserve">. </w:t>
      </w:r>
      <w:r w:rsidR="001B15F8" w:rsidRPr="00B64CC5">
        <w:rPr>
          <w:lang w:val="es-ES"/>
        </w:rPr>
        <w:t>Los abogados especiales</w:t>
      </w:r>
      <w:r w:rsidRPr="00B64CC5">
        <w:rPr>
          <w:lang w:val="es-ES"/>
        </w:rPr>
        <w:t xml:space="preserve">: </w:t>
      </w:r>
    </w:p>
    <w:p w:rsidR="00601F28" w:rsidRPr="00B64CC5" w:rsidRDefault="00035A9E" w:rsidP="00035A9E">
      <w:pPr>
        <w:pStyle w:val="SingleTxtG"/>
        <w:rPr>
          <w:lang w:val="es-ES"/>
        </w:rPr>
      </w:pPr>
      <w:r w:rsidRPr="00B64CC5">
        <w:rPr>
          <w:lang w:val="es-ES"/>
        </w:rPr>
        <w:tab/>
      </w:r>
      <w:r w:rsidR="00601F28" w:rsidRPr="00B64CC5">
        <w:rPr>
          <w:lang w:val="es-ES"/>
        </w:rPr>
        <w:t>a)</w:t>
      </w:r>
      <w:r w:rsidR="00601F28" w:rsidRPr="00B64CC5">
        <w:rPr>
          <w:lang w:val="es-ES"/>
        </w:rPr>
        <w:tab/>
      </w:r>
      <w:r w:rsidRPr="00B64CC5">
        <w:rPr>
          <w:lang w:val="es-ES"/>
        </w:rPr>
        <w:t xml:space="preserve">Son </w:t>
      </w:r>
      <w:r w:rsidR="00345EEA" w:rsidRPr="00B64CC5">
        <w:rPr>
          <w:lang w:val="es-ES"/>
        </w:rPr>
        <w:t>abogados calificados, autorizados por el servicio de seguridad</w:t>
      </w:r>
      <w:r w:rsidR="00880EBE" w:rsidRPr="00B64CC5">
        <w:rPr>
          <w:lang w:val="es-ES"/>
        </w:rPr>
        <w:t>.</w:t>
      </w:r>
    </w:p>
    <w:p w:rsidR="00601F28" w:rsidRPr="00B64CC5" w:rsidRDefault="00035A9E" w:rsidP="00035A9E">
      <w:pPr>
        <w:pStyle w:val="SingleTxtG"/>
        <w:rPr>
          <w:lang w:val="es-ES"/>
        </w:rPr>
      </w:pPr>
      <w:r w:rsidRPr="00B64CC5">
        <w:rPr>
          <w:lang w:val="es-ES"/>
        </w:rPr>
        <w:tab/>
      </w:r>
      <w:r w:rsidR="00601F28" w:rsidRPr="00B64CC5">
        <w:rPr>
          <w:lang w:val="es-ES"/>
        </w:rPr>
        <w:t>b)</w:t>
      </w:r>
      <w:r w:rsidR="00601F28" w:rsidRPr="00B64CC5">
        <w:rPr>
          <w:lang w:val="es-ES"/>
        </w:rPr>
        <w:tab/>
      </w:r>
      <w:r w:rsidRPr="00B64CC5">
        <w:rPr>
          <w:lang w:val="es-ES"/>
        </w:rPr>
        <w:t xml:space="preserve">Pueden </w:t>
      </w:r>
      <w:r w:rsidR="0049249C" w:rsidRPr="00B64CC5">
        <w:rPr>
          <w:lang w:val="es-ES"/>
        </w:rPr>
        <w:t xml:space="preserve">comunicarse </w:t>
      </w:r>
      <w:r w:rsidR="00622019" w:rsidRPr="00B64CC5">
        <w:rPr>
          <w:lang w:val="es-ES"/>
        </w:rPr>
        <w:t xml:space="preserve">sin restricciones </w:t>
      </w:r>
      <w:r w:rsidR="0049249C" w:rsidRPr="00B64CC5">
        <w:rPr>
          <w:lang w:val="es-ES"/>
        </w:rPr>
        <w:t xml:space="preserve">con la persona que es objeto de un certificado de seguridad </w:t>
      </w:r>
      <w:r w:rsidR="00622019" w:rsidRPr="00B64CC5">
        <w:rPr>
          <w:lang w:val="es-ES"/>
        </w:rPr>
        <w:t xml:space="preserve">hasta que vean la información confidencial en que se basa el </w:t>
      </w:r>
      <w:r w:rsidR="00601F28" w:rsidRPr="00B64CC5">
        <w:rPr>
          <w:lang w:val="es-ES"/>
        </w:rPr>
        <w:t>certifica</w:t>
      </w:r>
      <w:r w:rsidR="00622019" w:rsidRPr="00B64CC5">
        <w:rPr>
          <w:lang w:val="es-ES"/>
        </w:rPr>
        <w:t>do</w:t>
      </w:r>
      <w:r w:rsidR="00880EBE" w:rsidRPr="00B64CC5">
        <w:rPr>
          <w:lang w:val="es-ES"/>
        </w:rPr>
        <w:t>.</w:t>
      </w:r>
    </w:p>
    <w:p w:rsidR="00601F28" w:rsidRPr="00B64CC5" w:rsidRDefault="00035A9E" w:rsidP="00035A9E">
      <w:pPr>
        <w:pStyle w:val="SingleTxtG"/>
        <w:rPr>
          <w:lang w:val="es-ES"/>
        </w:rPr>
      </w:pPr>
      <w:r w:rsidRPr="00B64CC5">
        <w:rPr>
          <w:lang w:val="es-ES"/>
        </w:rPr>
        <w:tab/>
      </w:r>
      <w:r w:rsidR="00601F28" w:rsidRPr="00B64CC5">
        <w:rPr>
          <w:lang w:val="es-ES"/>
        </w:rPr>
        <w:t>c)</w:t>
      </w:r>
      <w:r w:rsidR="00601F28" w:rsidRPr="00B64CC5">
        <w:rPr>
          <w:lang w:val="es-ES"/>
        </w:rPr>
        <w:tab/>
      </w:r>
      <w:r w:rsidRPr="00B64CC5">
        <w:rPr>
          <w:lang w:val="es-ES"/>
        </w:rPr>
        <w:t xml:space="preserve">Se </w:t>
      </w:r>
      <w:r w:rsidR="00622019" w:rsidRPr="00B64CC5">
        <w:rPr>
          <w:lang w:val="es-ES"/>
        </w:rPr>
        <w:t>ocupan de que las personas</w:t>
      </w:r>
      <w:r w:rsidR="001B15F8" w:rsidRPr="00B64CC5">
        <w:rPr>
          <w:lang w:val="es-ES"/>
        </w:rPr>
        <w:t xml:space="preserve"> estén adecuadamente representadas en los procedimientos a puertas cerradas</w:t>
      </w:r>
      <w:r w:rsidR="005B21B4" w:rsidRPr="00B64CC5">
        <w:rPr>
          <w:lang w:val="es-ES"/>
        </w:rPr>
        <w:t>.</w:t>
      </w:r>
    </w:p>
    <w:p w:rsidR="00601F28" w:rsidRPr="00B64CC5" w:rsidRDefault="00035A9E" w:rsidP="00035A9E">
      <w:pPr>
        <w:pStyle w:val="SingleTxtG"/>
        <w:rPr>
          <w:lang w:val="es-ES"/>
        </w:rPr>
      </w:pPr>
      <w:r w:rsidRPr="00B64CC5">
        <w:rPr>
          <w:lang w:val="es-ES"/>
        </w:rPr>
        <w:tab/>
      </w:r>
      <w:r w:rsidR="00601F28" w:rsidRPr="00B64CC5">
        <w:rPr>
          <w:lang w:val="es-ES"/>
        </w:rPr>
        <w:t>d)</w:t>
      </w:r>
      <w:r w:rsidR="00601F28" w:rsidRPr="00B64CC5">
        <w:rPr>
          <w:lang w:val="es-ES"/>
        </w:rPr>
        <w:tab/>
      </w:r>
      <w:r w:rsidRPr="00B64CC5">
        <w:rPr>
          <w:lang w:val="es-ES"/>
        </w:rPr>
        <w:t xml:space="preserve">Tienen </w:t>
      </w:r>
      <w:r w:rsidR="00353F5D" w:rsidRPr="00B64CC5">
        <w:rPr>
          <w:lang w:val="es-ES"/>
        </w:rPr>
        <w:t xml:space="preserve">la posibilidad de cuestionar la afirmación del </w:t>
      </w:r>
      <w:r w:rsidR="00546F22" w:rsidRPr="00B64CC5">
        <w:rPr>
          <w:lang w:val="es-ES"/>
        </w:rPr>
        <w:t>Gobierno del Canadá</w:t>
      </w:r>
      <w:r w:rsidR="00353F5D" w:rsidRPr="00B64CC5">
        <w:rPr>
          <w:lang w:val="es-ES"/>
        </w:rPr>
        <w:t xml:space="preserve"> de que la divulgación de información </w:t>
      </w:r>
      <w:r w:rsidR="00601F28" w:rsidRPr="00B64CC5">
        <w:rPr>
          <w:lang w:val="es-ES"/>
        </w:rPr>
        <w:t>confiden</w:t>
      </w:r>
      <w:r w:rsidR="00353F5D" w:rsidRPr="00B64CC5">
        <w:rPr>
          <w:lang w:val="es-ES"/>
        </w:rPr>
        <w:t>c</w:t>
      </w:r>
      <w:r w:rsidR="00601F28" w:rsidRPr="00B64CC5">
        <w:rPr>
          <w:lang w:val="es-ES"/>
        </w:rPr>
        <w:t xml:space="preserve">ial </w:t>
      </w:r>
      <w:r w:rsidR="00353F5D" w:rsidRPr="00B64CC5">
        <w:rPr>
          <w:lang w:val="es-ES"/>
        </w:rPr>
        <w:t xml:space="preserve">sería perjudicial para la seguridad nacional o pondría en peligro la seguridad de terceros. También pueden </w:t>
      </w:r>
      <w:r w:rsidR="008545F3" w:rsidRPr="00B64CC5">
        <w:rPr>
          <w:lang w:val="es-ES"/>
        </w:rPr>
        <w:t>objetar</w:t>
      </w:r>
      <w:r w:rsidR="00353F5D" w:rsidRPr="00B64CC5">
        <w:rPr>
          <w:lang w:val="es-ES"/>
        </w:rPr>
        <w:t xml:space="preserve"> la pertinencia, confiabilidad y suficiencia de la información y las pruebas presentadas y no reveladas, y la importancia que se les atribuyen</w:t>
      </w:r>
      <w:r w:rsidR="005B21B4" w:rsidRPr="00B64CC5">
        <w:rPr>
          <w:lang w:val="es-ES"/>
        </w:rPr>
        <w:t>.</w:t>
      </w:r>
    </w:p>
    <w:p w:rsidR="00601F28" w:rsidRPr="00B64CC5" w:rsidRDefault="00035A9E" w:rsidP="00035A9E">
      <w:pPr>
        <w:pStyle w:val="SingleTxtG"/>
        <w:rPr>
          <w:lang w:val="es-ES"/>
        </w:rPr>
      </w:pPr>
      <w:r w:rsidRPr="00B64CC5">
        <w:rPr>
          <w:lang w:val="es-ES"/>
        </w:rPr>
        <w:tab/>
      </w:r>
      <w:r w:rsidR="00601F28" w:rsidRPr="00B64CC5">
        <w:rPr>
          <w:lang w:val="es-ES"/>
        </w:rPr>
        <w:t>e)</w:t>
      </w:r>
      <w:r w:rsidR="00601F28" w:rsidRPr="00B64CC5">
        <w:rPr>
          <w:lang w:val="es-ES"/>
        </w:rPr>
        <w:tab/>
      </w:r>
      <w:r w:rsidRPr="00B64CC5">
        <w:rPr>
          <w:lang w:val="es-ES"/>
        </w:rPr>
        <w:t xml:space="preserve">Están </w:t>
      </w:r>
      <w:r w:rsidR="00622019" w:rsidRPr="00B64CC5">
        <w:rPr>
          <w:lang w:val="es-ES"/>
        </w:rPr>
        <w:t xml:space="preserve">autorizados para </w:t>
      </w:r>
      <w:r w:rsidR="0025749F" w:rsidRPr="00B64CC5">
        <w:rPr>
          <w:lang w:val="es-ES"/>
        </w:rPr>
        <w:t xml:space="preserve">formular repreguntas a los testigos y </w:t>
      </w:r>
      <w:r w:rsidR="008E5082" w:rsidRPr="00B64CC5">
        <w:rPr>
          <w:lang w:val="es-ES"/>
        </w:rPr>
        <w:t xml:space="preserve">presentar exposiciones verbales y escritas al Tribunal durante las </w:t>
      </w:r>
      <w:r w:rsidR="00441246" w:rsidRPr="00B64CC5">
        <w:rPr>
          <w:lang w:val="es-ES"/>
        </w:rPr>
        <w:t>audiencias cerradas</w:t>
      </w:r>
      <w:r w:rsidR="00601F28" w:rsidRPr="00B64CC5">
        <w:rPr>
          <w:lang w:val="es-ES"/>
        </w:rPr>
        <w:t xml:space="preserve">. </w:t>
      </w:r>
      <w:r w:rsidR="00353F5D" w:rsidRPr="00B64CC5">
        <w:rPr>
          <w:lang w:val="es-ES"/>
        </w:rPr>
        <w:t xml:space="preserve">Con autorización del juez, pueden ejercer </w:t>
      </w:r>
      <w:r w:rsidR="008545F3" w:rsidRPr="00B64CC5">
        <w:rPr>
          <w:lang w:val="es-ES"/>
        </w:rPr>
        <w:t xml:space="preserve">las demás </w:t>
      </w:r>
      <w:r w:rsidR="008E5082" w:rsidRPr="00B64CC5">
        <w:rPr>
          <w:lang w:val="es-ES"/>
        </w:rPr>
        <w:t>atribuciones necesarias para proteger los intereses de la persona nombrada en el certificado</w:t>
      </w:r>
      <w:r w:rsidR="00601F28" w:rsidRPr="00B64CC5">
        <w:rPr>
          <w:lang w:val="es-ES"/>
        </w:rPr>
        <w:t>.</w:t>
      </w:r>
    </w:p>
    <w:p w:rsidR="00601F28" w:rsidRPr="00B64CC5" w:rsidRDefault="00601F28" w:rsidP="00CD4891">
      <w:pPr>
        <w:pStyle w:val="SingleTxtG"/>
        <w:rPr>
          <w:lang w:val="es-ES"/>
        </w:rPr>
      </w:pPr>
      <w:r w:rsidRPr="00B64CC5">
        <w:rPr>
          <w:lang w:val="es-ES"/>
        </w:rPr>
        <w:t>82.</w:t>
      </w:r>
      <w:r w:rsidRPr="00B64CC5">
        <w:rPr>
          <w:lang w:val="es-ES"/>
        </w:rPr>
        <w:tab/>
      </w:r>
      <w:r w:rsidR="008545F3" w:rsidRPr="00B64CC5">
        <w:rPr>
          <w:lang w:val="es-ES"/>
        </w:rPr>
        <w:t xml:space="preserve">La legislación también se hace eco de la decisión del </w:t>
      </w:r>
      <w:r w:rsidR="00524E76" w:rsidRPr="00B64CC5">
        <w:rPr>
          <w:lang w:val="es-ES"/>
        </w:rPr>
        <w:t>Tribunal Supremo</w:t>
      </w:r>
      <w:r w:rsidR="0025749F" w:rsidRPr="00B64CC5">
        <w:rPr>
          <w:lang w:val="es-ES"/>
        </w:rPr>
        <w:t xml:space="preserve"> al otorgar a los ciudadanos extranjeros los mismos derechos </w:t>
      </w:r>
      <w:r w:rsidR="009A16EC" w:rsidRPr="00B64CC5">
        <w:rPr>
          <w:lang w:val="es-ES"/>
        </w:rPr>
        <w:t xml:space="preserve">a la revisión de su </w:t>
      </w:r>
      <w:r w:rsidRPr="00B64CC5">
        <w:rPr>
          <w:lang w:val="es-ES"/>
        </w:rPr>
        <w:t>deten</w:t>
      </w:r>
      <w:r w:rsidR="009A16EC" w:rsidRPr="00B64CC5">
        <w:rPr>
          <w:lang w:val="es-ES"/>
        </w:rPr>
        <w:t xml:space="preserve">ción </w:t>
      </w:r>
      <w:r w:rsidR="0025749F" w:rsidRPr="00B64CC5">
        <w:rPr>
          <w:lang w:val="es-ES"/>
        </w:rPr>
        <w:t xml:space="preserve">que a </w:t>
      </w:r>
      <w:r w:rsidR="003C4071" w:rsidRPr="00B64CC5">
        <w:rPr>
          <w:lang w:val="es-ES"/>
        </w:rPr>
        <w:t>los residentes</w:t>
      </w:r>
      <w:r w:rsidRPr="00B64CC5">
        <w:rPr>
          <w:lang w:val="es-ES"/>
        </w:rPr>
        <w:t xml:space="preserve"> permanent</w:t>
      </w:r>
      <w:r w:rsidR="003C4071" w:rsidRPr="00B64CC5">
        <w:rPr>
          <w:lang w:val="es-ES"/>
        </w:rPr>
        <w:t>es</w:t>
      </w:r>
      <w:r w:rsidRPr="00B64CC5">
        <w:rPr>
          <w:lang w:val="es-ES"/>
        </w:rPr>
        <w:t xml:space="preserve">. </w:t>
      </w:r>
      <w:r w:rsidR="003C4071" w:rsidRPr="00B64CC5">
        <w:rPr>
          <w:lang w:val="es-ES"/>
        </w:rPr>
        <w:t xml:space="preserve">Toda persona detenida tras ser nombrada en un certificado de seguridad tendrá derecho a la revisión inicial de su detención, dentro de las 48 horas, por un juez del </w:t>
      </w:r>
      <w:r w:rsidR="000B592F" w:rsidRPr="00B64CC5">
        <w:rPr>
          <w:lang w:val="es-ES"/>
        </w:rPr>
        <w:t>Tribunal Federal</w:t>
      </w:r>
      <w:r w:rsidRPr="00B64CC5">
        <w:rPr>
          <w:lang w:val="es-ES"/>
        </w:rPr>
        <w:t xml:space="preserve">. </w:t>
      </w:r>
      <w:r w:rsidR="003C4071" w:rsidRPr="00B64CC5">
        <w:rPr>
          <w:lang w:val="es-ES"/>
        </w:rPr>
        <w:t>Posteriormente, se podrán efectuar revisiones cada seis meses.</w:t>
      </w:r>
    </w:p>
    <w:p w:rsidR="00601F28" w:rsidRPr="00B64CC5" w:rsidRDefault="00601F28" w:rsidP="00CD4891">
      <w:pPr>
        <w:pStyle w:val="SingleTxtG"/>
        <w:rPr>
          <w:lang w:val="es-ES"/>
        </w:rPr>
      </w:pPr>
      <w:r w:rsidRPr="00B64CC5">
        <w:rPr>
          <w:lang w:val="es-ES"/>
        </w:rPr>
        <w:t>83.</w:t>
      </w:r>
      <w:r w:rsidRPr="00B64CC5">
        <w:rPr>
          <w:lang w:val="es-ES"/>
        </w:rPr>
        <w:tab/>
      </w:r>
      <w:r w:rsidR="002E707A" w:rsidRPr="00B64CC5">
        <w:rPr>
          <w:lang w:val="es-ES"/>
        </w:rPr>
        <w:t>Al sancionar esta legislación, el</w:t>
      </w:r>
      <w:r w:rsidRPr="00B64CC5">
        <w:rPr>
          <w:lang w:val="es-ES"/>
        </w:rPr>
        <w:t xml:space="preserve"> </w:t>
      </w:r>
      <w:r w:rsidR="00546F22" w:rsidRPr="00B64CC5">
        <w:rPr>
          <w:lang w:val="es-ES"/>
        </w:rPr>
        <w:t>Gobierno del Canadá</w:t>
      </w:r>
      <w:r w:rsidRPr="00B64CC5">
        <w:rPr>
          <w:lang w:val="es-ES"/>
        </w:rPr>
        <w:t xml:space="preserve"> ha</w:t>
      </w:r>
      <w:r w:rsidR="002E707A" w:rsidRPr="00B64CC5">
        <w:rPr>
          <w:lang w:val="es-ES"/>
        </w:rPr>
        <w:t xml:space="preserve"> fortalecido y mejorado un proceso de inmigración encaminado a poner a los c</w:t>
      </w:r>
      <w:r w:rsidR="00872162" w:rsidRPr="00B64CC5">
        <w:rPr>
          <w:lang w:val="es-ES"/>
        </w:rPr>
        <w:t>anadiense</w:t>
      </w:r>
      <w:r w:rsidRPr="00B64CC5">
        <w:rPr>
          <w:lang w:val="es-ES"/>
        </w:rPr>
        <w:t xml:space="preserve">s </w:t>
      </w:r>
      <w:r w:rsidR="002E707A" w:rsidRPr="00B64CC5">
        <w:rPr>
          <w:lang w:val="es-ES"/>
        </w:rPr>
        <w:t>a salvo de amenazas, al tiempo que se respetan las libertades y los derechos humanos</w:t>
      </w:r>
      <w:r w:rsidRPr="00B64CC5">
        <w:rPr>
          <w:lang w:val="es-ES"/>
        </w:rPr>
        <w:t>.</w:t>
      </w:r>
    </w:p>
    <w:p w:rsidR="00601F28" w:rsidRPr="00B64CC5" w:rsidRDefault="00601F28" w:rsidP="00911F45">
      <w:pPr>
        <w:pStyle w:val="H23G"/>
        <w:rPr>
          <w:lang w:val="es-ES"/>
        </w:rPr>
      </w:pPr>
      <w:r w:rsidRPr="00B64CC5">
        <w:rPr>
          <w:lang w:val="es-ES"/>
        </w:rPr>
        <w:tab/>
        <w:t>3.</w:t>
      </w:r>
      <w:r w:rsidRPr="00B64CC5">
        <w:rPr>
          <w:lang w:val="es-ES"/>
        </w:rPr>
        <w:tab/>
      </w:r>
      <w:bookmarkStart w:id="18" w:name="_Toc293307504"/>
      <w:r w:rsidR="002842FD" w:rsidRPr="00B64CC5">
        <w:rPr>
          <w:lang w:val="es-ES"/>
        </w:rPr>
        <w:t>Aplicación de la ley</w:t>
      </w:r>
      <w:bookmarkEnd w:id="18"/>
    </w:p>
    <w:p w:rsidR="00601F28" w:rsidRPr="00B64CC5" w:rsidRDefault="00601F28" w:rsidP="00CD4891">
      <w:pPr>
        <w:pStyle w:val="SingleTxtG"/>
        <w:rPr>
          <w:lang w:val="es-ES"/>
        </w:rPr>
      </w:pPr>
      <w:r w:rsidRPr="00B64CC5">
        <w:rPr>
          <w:lang w:val="es-ES"/>
        </w:rPr>
        <w:t>84.</w:t>
      </w:r>
      <w:r w:rsidRPr="00B64CC5">
        <w:rPr>
          <w:lang w:val="es-ES"/>
        </w:rPr>
        <w:tab/>
      </w:r>
      <w:r w:rsidR="006A5651" w:rsidRPr="00B64CC5">
        <w:rPr>
          <w:lang w:val="es-ES"/>
        </w:rPr>
        <w:t xml:space="preserve">Las políticas, los procedimientos y la capacitación de </w:t>
      </w:r>
      <w:smartTag w:uri="urn:schemas-microsoft-com:office:smarttags" w:element="PersonName">
        <w:smartTagPr>
          <w:attr w:name="ProductID" w:val="la Real Polic￭a Montada"/>
        </w:smartTagPr>
        <w:r w:rsidR="006A5651" w:rsidRPr="00B64CC5">
          <w:rPr>
            <w:lang w:val="es-ES"/>
          </w:rPr>
          <w:t xml:space="preserve">la </w:t>
        </w:r>
        <w:r w:rsidR="00DA5F4E" w:rsidRPr="00B64CC5">
          <w:rPr>
            <w:lang w:val="es-ES"/>
          </w:rPr>
          <w:t>Real Policía Montada</w:t>
        </w:r>
      </w:smartTag>
      <w:r w:rsidR="00DA5F4E" w:rsidRPr="00B64CC5">
        <w:rPr>
          <w:lang w:val="es-ES"/>
        </w:rPr>
        <w:t xml:space="preserve"> del Canadá</w:t>
      </w:r>
      <w:r w:rsidRPr="00B64CC5">
        <w:rPr>
          <w:lang w:val="es-ES"/>
        </w:rPr>
        <w:t xml:space="preserve"> </w:t>
      </w:r>
      <w:r w:rsidR="006A5651" w:rsidRPr="00B64CC5">
        <w:rPr>
          <w:lang w:val="es-ES"/>
        </w:rPr>
        <w:t xml:space="preserve">garantizan que todas las </w:t>
      </w:r>
      <w:r w:rsidR="0025749F" w:rsidRPr="00B64CC5">
        <w:rPr>
          <w:lang w:val="es-ES"/>
        </w:rPr>
        <w:t xml:space="preserve">personas sometidas a arresto, detención </w:t>
      </w:r>
      <w:r w:rsidR="006A5651" w:rsidRPr="00B64CC5">
        <w:rPr>
          <w:lang w:val="es-ES"/>
        </w:rPr>
        <w:t>o</w:t>
      </w:r>
      <w:r w:rsidR="0025749F" w:rsidRPr="00B64CC5">
        <w:rPr>
          <w:lang w:val="es-ES"/>
        </w:rPr>
        <w:t xml:space="preserve"> prisión </w:t>
      </w:r>
      <w:r w:rsidR="006A5651" w:rsidRPr="00B64CC5">
        <w:rPr>
          <w:lang w:val="es-ES"/>
        </w:rPr>
        <w:t xml:space="preserve">reciban un trato acorde con lo dispuesto en la </w:t>
      </w:r>
      <w:r w:rsidRPr="00B64CC5">
        <w:rPr>
          <w:lang w:val="es-ES"/>
        </w:rPr>
        <w:t>Conven</w:t>
      </w:r>
      <w:r w:rsidR="006A5651" w:rsidRPr="00B64CC5">
        <w:rPr>
          <w:lang w:val="es-ES"/>
        </w:rPr>
        <w:t xml:space="preserve">ción y los derechos </w:t>
      </w:r>
      <w:r w:rsidR="009A16EC" w:rsidRPr="00B64CC5">
        <w:rPr>
          <w:lang w:val="es-ES"/>
        </w:rPr>
        <w:t>que la ley canadiense concede a las personas</w:t>
      </w:r>
      <w:r w:rsidRPr="00B64CC5">
        <w:rPr>
          <w:lang w:val="es-ES"/>
        </w:rPr>
        <w:t xml:space="preserve">. </w:t>
      </w:r>
      <w:r w:rsidR="00B6158A" w:rsidRPr="00B64CC5">
        <w:rPr>
          <w:lang w:val="es-ES"/>
        </w:rPr>
        <w:t xml:space="preserve">Se propusieron enmiendas a las normas relativas al </w:t>
      </w:r>
      <w:r w:rsidR="006D6DD7" w:rsidRPr="00B64CC5">
        <w:rPr>
          <w:lang w:val="es-ES"/>
        </w:rPr>
        <w:t>"</w:t>
      </w:r>
      <w:r w:rsidR="00B6158A" w:rsidRPr="00B64CC5">
        <w:rPr>
          <w:lang w:val="es-ES"/>
        </w:rPr>
        <w:t>cuidado de los presos</w:t>
      </w:r>
      <w:r w:rsidR="006D6DD7" w:rsidRPr="00B64CC5">
        <w:rPr>
          <w:lang w:val="es-ES"/>
        </w:rPr>
        <w:t>"</w:t>
      </w:r>
      <w:r w:rsidR="00B6158A" w:rsidRPr="00B64CC5">
        <w:rPr>
          <w:lang w:val="es-ES"/>
        </w:rPr>
        <w:t xml:space="preserve"> y los </w:t>
      </w:r>
      <w:r w:rsidR="006D6DD7" w:rsidRPr="00B64CC5">
        <w:rPr>
          <w:lang w:val="es-ES"/>
        </w:rPr>
        <w:t>"</w:t>
      </w:r>
      <w:r w:rsidR="00B6158A" w:rsidRPr="00B64CC5">
        <w:rPr>
          <w:lang w:val="es-ES"/>
        </w:rPr>
        <w:t>equipos de circuito cerrado de televisión</w:t>
      </w:r>
      <w:r w:rsidR="006D6DD7" w:rsidRPr="00B64CC5">
        <w:rPr>
          <w:lang w:val="es-ES"/>
        </w:rPr>
        <w:t>"</w:t>
      </w:r>
      <w:r w:rsidR="00B6158A" w:rsidRPr="00B64CC5">
        <w:rPr>
          <w:lang w:val="es-ES"/>
        </w:rPr>
        <w:t xml:space="preserve"> para mejorar la rendición de cuentas, la </w:t>
      </w:r>
      <w:r w:rsidRPr="00B64CC5">
        <w:rPr>
          <w:lang w:val="es-ES"/>
        </w:rPr>
        <w:t>transparenc</w:t>
      </w:r>
      <w:r w:rsidR="00B6158A" w:rsidRPr="00B64CC5">
        <w:rPr>
          <w:lang w:val="es-ES"/>
        </w:rPr>
        <w:t xml:space="preserve">ia </w:t>
      </w:r>
      <w:r w:rsidRPr="00B64CC5">
        <w:rPr>
          <w:lang w:val="es-ES"/>
        </w:rPr>
        <w:t xml:space="preserve">y </w:t>
      </w:r>
      <w:r w:rsidR="00B6158A" w:rsidRPr="00B64CC5">
        <w:rPr>
          <w:lang w:val="es-ES"/>
        </w:rPr>
        <w:t>las prácticas de reunión de pruebas</w:t>
      </w:r>
      <w:r w:rsidRPr="00B64CC5">
        <w:rPr>
          <w:lang w:val="es-ES"/>
        </w:rPr>
        <w:t xml:space="preserve">. </w:t>
      </w:r>
    </w:p>
    <w:p w:rsidR="00601F28" w:rsidRPr="00B64CC5" w:rsidRDefault="00601F28" w:rsidP="00CD4891">
      <w:pPr>
        <w:pStyle w:val="SingleTxtG"/>
        <w:rPr>
          <w:lang w:val="es-ES"/>
        </w:rPr>
      </w:pPr>
      <w:r w:rsidRPr="00B64CC5">
        <w:rPr>
          <w:lang w:val="es-ES"/>
        </w:rPr>
        <w:t>85.</w:t>
      </w:r>
      <w:r w:rsidRPr="00B64CC5">
        <w:rPr>
          <w:lang w:val="es-ES"/>
        </w:rPr>
        <w:tab/>
      </w:r>
      <w:r w:rsidR="00B450B3" w:rsidRPr="00B64CC5">
        <w:rPr>
          <w:lang w:val="es-ES"/>
        </w:rPr>
        <w:t xml:space="preserve">Para detectar las necesidades de capacitación y de mejora </w:t>
      </w:r>
      <w:r w:rsidR="00FA10B1" w:rsidRPr="00B64CC5">
        <w:rPr>
          <w:lang w:val="es-ES"/>
        </w:rPr>
        <w:t>de</w:t>
      </w:r>
      <w:r w:rsidR="00B450B3" w:rsidRPr="00B64CC5">
        <w:rPr>
          <w:lang w:val="es-ES"/>
        </w:rPr>
        <w:t xml:space="preserve"> políticas y procedimientos, se prepara anualmente un informe interno sobre </w:t>
      </w:r>
      <w:r w:rsidR="00CA02E2" w:rsidRPr="00B64CC5">
        <w:rPr>
          <w:i/>
          <w:lang w:val="es-ES"/>
        </w:rPr>
        <w:t>muerte de personas detenidas</w:t>
      </w:r>
      <w:r w:rsidRPr="00B64CC5">
        <w:rPr>
          <w:lang w:val="es-ES"/>
        </w:rPr>
        <w:t xml:space="preserve">. </w:t>
      </w:r>
      <w:r w:rsidR="00CA02E2" w:rsidRPr="00B64CC5">
        <w:rPr>
          <w:lang w:val="es-ES"/>
        </w:rPr>
        <w:t xml:space="preserve">Las conclusiones indican que la enorme mayoría de estas muertes ha sido consecuencia de estilos de vida de alto riesgo </w:t>
      </w:r>
      <w:r w:rsidRPr="00B64CC5">
        <w:rPr>
          <w:lang w:val="es-ES"/>
        </w:rPr>
        <w:t>(</w:t>
      </w:r>
      <w:r w:rsidR="00B450B3" w:rsidRPr="00B64CC5">
        <w:rPr>
          <w:lang w:val="es-ES"/>
        </w:rPr>
        <w:t>como abuso de drogas y</w:t>
      </w:r>
      <w:r w:rsidRPr="00B64CC5">
        <w:rPr>
          <w:lang w:val="es-ES"/>
        </w:rPr>
        <w:t xml:space="preserve"> alcohol) </w:t>
      </w:r>
      <w:r w:rsidR="006B6250" w:rsidRPr="00B64CC5">
        <w:rPr>
          <w:lang w:val="es-ES"/>
        </w:rPr>
        <w:t xml:space="preserve">y del comportamiento previo a </w:t>
      </w:r>
      <w:smartTag w:uri="urn:schemas-microsoft-com:office:smarttags" w:element="PersonName">
        <w:smartTagPr>
          <w:attr w:name="ProductID" w:val="la muerte. Similar"/>
        </w:smartTagPr>
        <w:r w:rsidR="006B6250" w:rsidRPr="00B64CC5">
          <w:rPr>
            <w:lang w:val="es-ES"/>
          </w:rPr>
          <w:t xml:space="preserve">la muerte. </w:t>
        </w:r>
        <w:r w:rsidRPr="00B64CC5">
          <w:rPr>
            <w:lang w:val="es-ES"/>
          </w:rPr>
          <w:t>Similar</w:t>
        </w:r>
      </w:smartTag>
      <w:r w:rsidRPr="00B64CC5">
        <w:rPr>
          <w:lang w:val="es-ES"/>
        </w:rPr>
        <w:t xml:space="preserve"> </w:t>
      </w:r>
      <w:r w:rsidR="006B6250" w:rsidRPr="00B64CC5">
        <w:rPr>
          <w:lang w:val="es-ES"/>
        </w:rPr>
        <w:t xml:space="preserve">a este trabajo es el informe interno de la </w:t>
      </w:r>
      <w:r w:rsidRPr="00B64CC5">
        <w:rPr>
          <w:i/>
          <w:lang w:val="es-ES"/>
        </w:rPr>
        <w:t>RCMP</w:t>
      </w:r>
      <w:r w:rsidR="006B6250" w:rsidRPr="00B64CC5">
        <w:rPr>
          <w:i/>
          <w:lang w:val="es-ES"/>
        </w:rPr>
        <w:t xml:space="preserve"> sobre</w:t>
      </w:r>
      <w:r w:rsidRPr="00B64CC5">
        <w:rPr>
          <w:i/>
          <w:lang w:val="es-ES"/>
        </w:rPr>
        <w:t xml:space="preserve"> </w:t>
      </w:r>
      <w:r w:rsidR="006B6250" w:rsidRPr="00B64CC5">
        <w:rPr>
          <w:i/>
          <w:lang w:val="es-ES"/>
        </w:rPr>
        <w:t>la participación de sus miembros en tiroteos</w:t>
      </w:r>
      <w:r w:rsidR="0032355C" w:rsidRPr="00B64CC5">
        <w:rPr>
          <w:lang w:val="es-ES"/>
        </w:rPr>
        <w:t xml:space="preserve">, donde se </w:t>
      </w:r>
      <w:r w:rsidRPr="00B64CC5">
        <w:rPr>
          <w:lang w:val="es-ES"/>
        </w:rPr>
        <w:t>examin</w:t>
      </w:r>
      <w:r w:rsidR="0032355C" w:rsidRPr="00B64CC5">
        <w:rPr>
          <w:lang w:val="es-ES"/>
        </w:rPr>
        <w:t xml:space="preserve">an </w:t>
      </w:r>
      <w:r w:rsidRPr="00B64CC5">
        <w:rPr>
          <w:lang w:val="es-ES"/>
        </w:rPr>
        <w:t>es</w:t>
      </w:r>
      <w:r w:rsidR="00580D4E" w:rsidRPr="00B64CC5">
        <w:rPr>
          <w:lang w:val="es-ES"/>
        </w:rPr>
        <w:t xml:space="preserve">tos incidentes para verificar si se han cumplido las normas relativas al uso de la fuerza y detectar tendencias que pudieran </w:t>
      </w:r>
      <w:r w:rsidR="00B677D9" w:rsidRPr="00B64CC5">
        <w:rPr>
          <w:lang w:val="es-ES"/>
        </w:rPr>
        <w:t xml:space="preserve">abordarse en las actividades de capacitación o en la formulación de políticas. </w:t>
      </w:r>
      <w:r w:rsidR="00B450B3" w:rsidRPr="00B64CC5">
        <w:rPr>
          <w:lang w:val="es-ES"/>
        </w:rPr>
        <w:t xml:space="preserve">La </w:t>
      </w:r>
      <w:r w:rsidR="006B6250" w:rsidRPr="00B64CC5">
        <w:rPr>
          <w:lang w:val="es-ES"/>
        </w:rPr>
        <w:t>gran</w:t>
      </w:r>
      <w:r w:rsidR="00B450B3" w:rsidRPr="00B64CC5">
        <w:rPr>
          <w:lang w:val="es-ES"/>
        </w:rPr>
        <w:t xml:space="preserve"> mayoría de estos incidentes guarda relación </w:t>
      </w:r>
      <w:r w:rsidRPr="00B64CC5">
        <w:rPr>
          <w:lang w:val="es-ES"/>
        </w:rPr>
        <w:t>direct</w:t>
      </w:r>
      <w:r w:rsidR="00B450B3" w:rsidRPr="00B64CC5">
        <w:rPr>
          <w:lang w:val="es-ES"/>
        </w:rPr>
        <w:t>a con</w:t>
      </w:r>
      <w:r w:rsidR="00371724" w:rsidRPr="00B64CC5">
        <w:rPr>
          <w:lang w:val="es-ES"/>
        </w:rPr>
        <w:t xml:space="preserve"> el</w:t>
      </w:r>
      <w:r w:rsidR="00B450B3" w:rsidRPr="00B64CC5">
        <w:rPr>
          <w:lang w:val="es-ES"/>
        </w:rPr>
        <w:t xml:space="preserve"> </w:t>
      </w:r>
      <w:r w:rsidR="006B6250" w:rsidRPr="00B64CC5">
        <w:rPr>
          <w:lang w:val="es-ES"/>
        </w:rPr>
        <w:t xml:space="preserve">estilo de vida de alto riesgo </w:t>
      </w:r>
      <w:r w:rsidR="00FA10B1" w:rsidRPr="00B64CC5">
        <w:rPr>
          <w:lang w:val="es-ES"/>
        </w:rPr>
        <w:t xml:space="preserve">de los delincuentes involucrados y sus intentos por provocar lesiones graves y la muerte a miembros de la policía y </w:t>
      </w:r>
      <w:r w:rsidR="00371724" w:rsidRPr="00B64CC5">
        <w:rPr>
          <w:lang w:val="es-ES"/>
        </w:rPr>
        <w:t>la población</w:t>
      </w:r>
      <w:r w:rsidRPr="00B64CC5">
        <w:rPr>
          <w:lang w:val="es-ES"/>
        </w:rPr>
        <w:t xml:space="preserve">. </w:t>
      </w:r>
    </w:p>
    <w:p w:rsidR="00601F28" w:rsidRPr="00B64CC5" w:rsidRDefault="00601F28" w:rsidP="00911F45">
      <w:pPr>
        <w:pStyle w:val="H23G"/>
        <w:rPr>
          <w:lang w:val="es-ES"/>
        </w:rPr>
      </w:pPr>
      <w:r w:rsidRPr="00B64CC5">
        <w:rPr>
          <w:lang w:val="es-ES"/>
        </w:rPr>
        <w:tab/>
        <w:t>4.</w:t>
      </w:r>
      <w:r w:rsidRPr="00B64CC5">
        <w:rPr>
          <w:lang w:val="es-ES"/>
        </w:rPr>
        <w:tab/>
      </w:r>
      <w:r w:rsidR="00580D4E" w:rsidRPr="00B64CC5">
        <w:rPr>
          <w:lang w:val="es-ES"/>
        </w:rPr>
        <w:t>Armas/dispositivos de descarga eléctrica</w:t>
      </w:r>
    </w:p>
    <w:p w:rsidR="00601F28" w:rsidRPr="00B64CC5" w:rsidRDefault="00601F28" w:rsidP="00CD4891">
      <w:pPr>
        <w:pStyle w:val="SingleTxtG"/>
        <w:rPr>
          <w:lang w:val="es-ES"/>
        </w:rPr>
      </w:pPr>
      <w:r w:rsidRPr="00B64CC5">
        <w:rPr>
          <w:lang w:val="es-ES"/>
        </w:rPr>
        <w:t>86.</w:t>
      </w:r>
      <w:r w:rsidRPr="00B64CC5">
        <w:rPr>
          <w:lang w:val="es-ES"/>
        </w:rPr>
        <w:tab/>
      </w:r>
      <w:r w:rsidR="006C36DF" w:rsidRPr="00B64CC5">
        <w:rPr>
          <w:lang w:val="es-ES"/>
        </w:rPr>
        <w:t xml:space="preserve">El Comité Permanente de Seguridad Pública y Nacional de la Cámara de los Comunes </w:t>
      </w:r>
      <w:r w:rsidRPr="00B64CC5">
        <w:rPr>
          <w:lang w:val="es-ES"/>
        </w:rPr>
        <w:t>c</w:t>
      </w:r>
      <w:r w:rsidR="00095C47" w:rsidRPr="00B64CC5">
        <w:rPr>
          <w:lang w:val="es-ES"/>
        </w:rPr>
        <w:t>elebró audiencias vinculadas al uso de a</w:t>
      </w:r>
      <w:r w:rsidR="00936AF0" w:rsidRPr="00B64CC5">
        <w:rPr>
          <w:lang w:val="es-ES"/>
        </w:rPr>
        <w:t>rmas/dispositivos de descarga eléctrica</w:t>
      </w:r>
      <w:r w:rsidRPr="00B64CC5">
        <w:rPr>
          <w:lang w:val="es-ES"/>
        </w:rPr>
        <w:t xml:space="preserve"> (</w:t>
      </w:r>
      <w:r w:rsidR="00CD0698" w:rsidRPr="00B64CC5">
        <w:rPr>
          <w:lang w:val="es-ES"/>
        </w:rPr>
        <w:t>DDE</w:t>
      </w:r>
      <w:r w:rsidRPr="00B64CC5">
        <w:rPr>
          <w:lang w:val="es-ES"/>
        </w:rPr>
        <w:t xml:space="preserve">) </w:t>
      </w:r>
      <w:r w:rsidR="00095C47" w:rsidRPr="00B64CC5">
        <w:rPr>
          <w:lang w:val="es-ES"/>
        </w:rPr>
        <w:t>por organismos de seguridad y correccionales c</w:t>
      </w:r>
      <w:r w:rsidR="00872162" w:rsidRPr="00B64CC5">
        <w:rPr>
          <w:lang w:val="es-ES"/>
        </w:rPr>
        <w:t>anadiense</w:t>
      </w:r>
      <w:r w:rsidR="00095C47" w:rsidRPr="00B64CC5">
        <w:rPr>
          <w:lang w:val="es-ES"/>
        </w:rPr>
        <w:t>s</w:t>
      </w:r>
      <w:r w:rsidRPr="00B64CC5">
        <w:rPr>
          <w:lang w:val="es-ES"/>
        </w:rPr>
        <w:t xml:space="preserve">. </w:t>
      </w:r>
      <w:r w:rsidR="00095C47" w:rsidRPr="00B64CC5">
        <w:rPr>
          <w:lang w:val="es-ES"/>
        </w:rPr>
        <w:t xml:space="preserve">Tanto antes como después de que </w:t>
      </w:r>
      <w:smartTag w:uri="urn:schemas-microsoft-com:office:smarttags" w:element="PersonName">
        <w:smartTagPr>
          <w:attr w:name="ProductID" w:val="la Real Polic￭a Montada"/>
        </w:smartTagPr>
        <w:r w:rsidR="00095C47" w:rsidRPr="00B64CC5">
          <w:rPr>
            <w:lang w:val="es-ES"/>
          </w:rPr>
          <w:t>la Real Policía Montada</w:t>
        </w:r>
      </w:smartTag>
      <w:r w:rsidR="00095C47" w:rsidRPr="00B64CC5">
        <w:rPr>
          <w:lang w:val="es-ES"/>
        </w:rPr>
        <w:t xml:space="preserve"> del Canadá adoptara en 2001 los DDE por ser menos letales</w:t>
      </w:r>
      <w:r w:rsidRPr="00B64CC5">
        <w:rPr>
          <w:lang w:val="es-ES"/>
        </w:rPr>
        <w:t xml:space="preserve">, </w:t>
      </w:r>
      <w:r w:rsidR="00095C47" w:rsidRPr="00B64CC5">
        <w:rPr>
          <w:lang w:val="es-ES"/>
        </w:rPr>
        <w:t xml:space="preserve">se llevaron a cabo numerosos estudios, investigaciones y pruebas para </w:t>
      </w:r>
      <w:r w:rsidR="0082782E" w:rsidRPr="00B64CC5">
        <w:rPr>
          <w:lang w:val="es-ES"/>
        </w:rPr>
        <w:t xml:space="preserve">armonizar las políticas y la capacitación sobre </w:t>
      </w:r>
      <w:r w:rsidR="00CD3D16" w:rsidRPr="00B64CC5">
        <w:rPr>
          <w:lang w:val="es-ES"/>
        </w:rPr>
        <w:t>DDE</w:t>
      </w:r>
      <w:r w:rsidRPr="00B64CC5">
        <w:rPr>
          <w:lang w:val="es-ES"/>
        </w:rPr>
        <w:t xml:space="preserve">. </w:t>
      </w:r>
      <w:r w:rsidR="00D879AC" w:rsidRPr="00B64CC5">
        <w:rPr>
          <w:lang w:val="es-ES"/>
        </w:rPr>
        <w:t xml:space="preserve">Estudios, especialistas e investigaciones </w:t>
      </w:r>
      <w:r w:rsidR="0082782E" w:rsidRPr="00B64CC5">
        <w:rPr>
          <w:lang w:val="es-ES"/>
        </w:rPr>
        <w:t xml:space="preserve">nacionales e internacionales </w:t>
      </w:r>
      <w:r w:rsidR="00D879AC" w:rsidRPr="00B64CC5">
        <w:rPr>
          <w:lang w:val="es-ES"/>
        </w:rPr>
        <w:t>influyen en la formulación y la enmienda de políticas en esta esfera.</w:t>
      </w:r>
    </w:p>
    <w:p w:rsidR="00601F28" w:rsidRPr="00B64CC5" w:rsidRDefault="00601F28" w:rsidP="00CD4891">
      <w:pPr>
        <w:pStyle w:val="SingleTxtG"/>
        <w:rPr>
          <w:lang w:val="es-ES"/>
        </w:rPr>
      </w:pPr>
      <w:r w:rsidRPr="00B64CC5">
        <w:rPr>
          <w:lang w:val="es-ES"/>
        </w:rPr>
        <w:t>87.</w:t>
      </w:r>
      <w:r w:rsidRPr="00B64CC5">
        <w:rPr>
          <w:lang w:val="es-ES"/>
        </w:rPr>
        <w:tab/>
      </w:r>
      <w:r w:rsidR="0082782E" w:rsidRPr="00B64CC5">
        <w:rPr>
          <w:lang w:val="es-ES"/>
        </w:rPr>
        <w:t xml:space="preserve">Con respecto a la categorización de los </w:t>
      </w:r>
      <w:r w:rsidR="00CD0698" w:rsidRPr="00B64CC5">
        <w:rPr>
          <w:lang w:val="es-ES"/>
        </w:rPr>
        <w:t>DDE</w:t>
      </w:r>
      <w:r w:rsidRPr="00B64CC5">
        <w:rPr>
          <w:lang w:val="es-ES"/>
        </w:rPr>
        <w:t xml:space="preserve"> </w:t>
      </w:r>
      <w:r w:rsidR="004736E5" w:rsidRPr="00B64CC5">
        <w:rPr>
          <w:lang w:val="es-ES"/>
        </w:rPr>
        <w:t>dentro de las políticas y los modelos de uso de la fuerza, se realizaron investigaciones y se consultaron expertos nacionales e internacionales</w:t>
      </w:r>
      <w:r w:rsidRPr="00B64CC5">
        <w:rPr>
          <w:lang w:val="es-ES"/>
        </w:rPr>
        <w:t xml:space="preserve">. </w:t>
      </w:r>
      <w:r w:rsidR="004736E5" w:rsidRPr="00B64CC5">
        <w:rPr>
          <w:lang w:val="es-ES"/>
        </w:rPr>
        <w:t xml:space="preserve">Las investigaciones demostraron que la enorme mayoría de los </w:t>
      </w:r>
      <w:r w:rsidR="00DC5FA5" w:rsidRPr="00B64CC5">
        <w:rPr>
          <w:lang w:val="es-ES"/>
        </w:rPr>
        <w:t xml:space="preserve">organismos de seguridad </w:t>
      </w:r>
      <w:r w:rsidR="004736E5" w:rsidRPr="00B64CC5">
        <w:rPr>
          <w:lang w:val="es-ES"/>
        </w:rPr>
        <w:t xml:space="preserve">de las sociedades democráticas clasifican a los </w:t>
      </w:r>
      <w:r w:rsidR="00CD0698" w:rsidRPr="00B64CC5">
        <w:rPr>
          <w:lang w:val="es-ES"/>
        </w:rPr>
        <w:t>DDE</w:t>
      </w:r>
      <w:r w:rsidRPr="00B64CC5">
        <w:rPr>
          <w:lang w:val="es-ES"/>
        </w:rPr>
        <w:t xml:space="preserve"> </w:t>
      </w:r>
      <w:r w:rsidR="004736E5" w:rsidRPr="00B64CC5">
        <w:rPr>
          <w:lang w:val="es-ES"/>
        </w:rPr>
        <w:t xml:space="preserve">como armas </w:t>
      </w:r>
      <w:r w:rsidRPr="00B64CC5">
        <w:rPr>
          <w:lang w:val="es-ES"/>
        </w:rPr>
        <w:t>intermedia</w:t>
      </w:r>
      <w:r w:rsidR="004736E5" w:rsidRPr="00B64CC5">
        <w:rPr>
          <w:lang w:val="es-ES"/>
        </w:rPr>
        <w:t xml:space="preserve">s y los utilizan en personas que </w:t>
      </w:r>
      <w:r w:rsidR="000E53F6" w:rsidRPr="00B64CC5">
        <w:rPr>
          <w:lang w:val="es-ES"/>
        </w:rPr>
        <w:t>ofrecen resistencia activa y tienen comportamiento combativo</w:t>
      </w:r>
      <w:r w:rsidRPr="00B64CC5">
        <w:rPr>
          <w:lang w:val="es-ES"/>
        </w:rPr>
        <w:t>. Aproxima</w:t>
      </w:r>
      <w:r w:rsidR="000E53F6" w:rsidRPr="00B64CC5">
        <w:rPr>
          <w:lang w:val="es-ES"/>
        </w:rPr>
        <w:t xml:space="preserve">damente el </w:t>
      </w:r>
      <w:r w:rsidRPr="00B64CC5">
        <w:rPr>
          <w:lang w:val="es-ES"/>
        </w:rPr>
        <w:t>86</w:t>
      </w:r>
      <w:r w:rsidR="000E53F6" w:rsidRPr="00B64CC5">
        <w:rPr>
          <w:lang w:val="es-ES"/>
        </w:rPr>
        <w:t xml:space="preserve">% de los </w:t>
      </w:r>
      <w:r w:rsidR="00DC5FA5" w:rsidRPr="00B64CC5">
        <w:rPr>
          <w:lang w:val="es-ES"/>
        </w:rPr>
        <w:t xml:space="preserve">organismos de seguridad </w:t>
      </w:r>
      <w:r w:rsidR="000E53F6" w:rsidRPr="00B64CC5">
        <w:rPr>
          <w:lang w:val="es-ES"/>
        </w:rPr>
        <w:t xml:space="preserve">internacionales que usan </w:t>
      </w:r>
      <w:r w:rsidR="006D6DD7" w:rsidRPr="00B64CC5">
        <w:rPr>
          <w:i/>
          <w:lang w:val="es-ES"/>
        </w:rPr>
        <w:t>"</w:t>
      </w:r>
      <w:r w:rsidRPr="00B64CC5">
        <w:rPr>
          <w:i/>
          <w:lang w:val="es-ES"/>
        </w:rPr>
        <w:t>taser</w:t>
      </w:r>
      <w:r w:rsidR="006D6DD7" w:rsidRPr="00B64CC5">
        <w:rPr>
          <w:i/>
          <w:lang w:val="es-ES"/>
        </w:rPr>
        <w:t>"</w:t>
      </w:r>
      <w:r w:rsidRPr="00B64CC5">
        <w:rPr>
          <w:lang w:val="es-ES"/>
        </w:rPr>
        <w:t xml:space="preserve"> </w:t>
      </w:r>
      <w:r w:rsidR="000E53F6" w:rsidRPr="00B64CC5">
        <w:rPr>
          <w:lang w:val="es-ES"/>
        </w:rPr>
        <w:t xml:space="preserve">la </w:t>
      </w:r>
      <w:r w:rsidR="004736E5" w:rsidRPr="00B64CC5">
        <w:rPr>
          <w:lang w:val="es-ES"/>
        </w:rPr>
        <w:t>categorizan como arma intermedia</w:t>
      </w:r>
      <w:r w:rsidRPr="00B64CC5">
        <w:rPr>
          <w:lang w:val="es-ES"/>
        </w:rPr>
        <w:t xml:space="preserve">. </w:t>
      </w:r>
    </w:p>
    <w:p w:rsidR="00601F28" w:rsidRPr="00B64CC5" w:rsidRDefault="00601F28" w:rsidP="00CD4891">
      <w:pPr>
        <w:pStyle w:val="SingleTxtG"/>
        <w:rPr>
          <w:lang w:val="es-ES"/>
        </w:rPr>
      </w:pPr>
      <w:r w:rsidRPr="00B64CC5">
        <w:rPr>
          <w:lang w:val="es-ES"/>
        </w:rPr>
        <w:t>88.</w:t>
      </w:r>
      <w:r w:rsidRPr="00B64CC5">
        <w:rPr>
          <w:lang w:val="es-ES"/>
        </w:rPr>
        <w:tab/>
      </w:r>
      <w:r w:rsidR="0032355C" w:rsidRPr="00B64CC5">
        <w:rPr>
          <w:lang w:val="es-ES"/>
        </w:rPr>
        <w:t xml:space="preserve">En agosto de </w:t>
      </w:r>
      <w:r w:rsidR="00D66782" w:rsidRPr="00B64CC5">
        <w:rPr>
          <w:lang w:val="es-ES"/>
        </w:rPr>
        <w:t xml:space="preserve">2007 se introdujeron, en la política referente a los DDE, mejoras relativas a los procedimientos de denuncia, los procesos de rendición de cuentas, </w:t>
      </w:r>
      <w:r w:rsidR="00476889" w:rsidRPr="00B64CC5">
        <w:rPr>
          <w:lang w:val="es-ES"/>
        </w:rPr>
        <w:t xml:space="preserve">la exposición </w:t>
      </w:r>
      <w:r w:rsidRPr="00B64CC5">
        <w:rPr>
          <w:lang w:val="es-ES"/>
        </w:rPr>
        <w:t>voluntar</w:t>
      </w:r>
      <w:r w:rsidR="00476889" w:rsidRPr="00B64CC5">
        <w:rPr>
          <w:lang w:val="es-ES"/>
        </w:rPr>
        <w:t>ia</w:t>
      </w:r>
      <w:r w:rsidRPr="00B64CC5">
        <w:rPr>
          <w:lang w:val="es-ES"/>
        </w:rPr>
        <w:t xml:space="preserve">, </w:t>
      </w:r>
      <w:r w:rsidR="00B853E3" w:rsidRPr="00B64CC5">
        <w:rPr>
          <w:lang w:val="es-ES"/>
        </w:rPr>
        <w:t>la asistencia después de su utilización</w:t>
      </w:r>
      <w:r w:rsidRPr="00B64CC5">
        <w:rPr>
          <w:lang w:val="es-ES"/>
        </w:rPr>
        <w:t xml:space="preserve">, </w:t>
      </w:r>
      <w:r w:rsidR="00476889" w:rsidRPr="00B64CC5">
        <w:rPr>
          <w:lang w:val="es-ES"/>
        </w:rPr>
        <w:t xml:space="preserve">la modernización de </w:t>
      </w:r>
      <w:r w:rsidRPr="00B64CC5">
        <w:rPr>
          <w:lang w:val="es-ES"/>
        </w:rPr>
        <w:t>equip</w:t>
      </w:r>
      <w:r w:rsidR="00476889" w:rsidRPr="00B64CC5">
        <w:rPr>
          <w:lang w:val="es-ES"/>
        </w:rPr>
        <w:t>os</w:t>
      </w:r>
      <w:r w:rsidRPr="00B64CC5">
        <w:rPr>
          <w:lang w:val="es-ES"/>
        </w:rPr>
        <w:t xml:space="preserve"> </w:t>
      </w:r>
      <w:r w:rsidR="00D66782" w:rsidRPr="00B64CC5">
        <w:rPr>
          <w:lang w:val="es-ES"/>
        </w:rPr>
        <w:t xml:space="preserve">y los temas vinculados al </w:t>
      </w:r>
      <w:r w:rsidR="009A3D49" w:rsidRPr="00B64CC5">
        <w:rPr>
          <w:lang w:val="es-ES"/>
        </w:rPr>
        <w:t>síndrome de delirio agitado</w:t>
      </w:r>
      <w:r w:rsidRPr="00B64CC5">
        <w:rPr>
          <w:lang w:val="es-ES"/>
        </w:rPr>
        <w:t xml:space="preserve">. </w:t>
      </w:r>
      <w:r w:rsidR="00D66782" w:rsidRPr="00B64CC5">
        <w:rPr>
          <w:lang w:val="es-ES"/>
        </w:rPr>
        <w:t xml:space="preserve">Para ello se realizaron consultas internacionales con especialistas médicos. </w:t>
      </w:r>
      <w:r w:rsidR="0032355C" w:rsidRPr="00B64CC5">
        <w:rPr>
          <w:lang w:val="es-ES"/>
        </w:rPr>
        <w:t xml:space="preserve">En noviembre de </w:t>
      </w:r>
      <w:r w:rsidRPr="00B64CC5">
        <w:rPr>
          <w:lang w:val="es-ES"/>
        </w:rPr>
        <w:t>2007</w:t>
      </w:r>
      <w:r w:rsidR="00D66782" w:rsidRPr="00B64CC5">
        <w:rPr>
          <w:lang w:val="es-ES"/>
        </w:rPr>
        <w:t xml:space="preserve"> se ultimó un examen integral de los </w:t>
      </w:r>
      <w:r w:rsidR="00CD0698" w:rsidRPr="00B64CC5">
        <w:rPr>
          <w:lang w:val="es-ES"/>
        </w:rPr>
        <w:t>DDE</w:t>
      </w:r>
      <w:r w:rsidRPr="00B64CC5">
        <w:rPr>
          <w:lang w:val="es-ES"/>
        </w:rPr>
        <w:t xml:space="preserve"> </w:t>
      </w:r>
      <w:r w:rsidR="00D66782" w:rsidRPr="00B64CC5">
        <w:rPr>
          <w:lang w:val="es-ES"/>
        </w:rPr>
        <w:t xml:space="preserve">y el síndrome mencionado, y </w:t>
      </w:r>
      <w:r w:rsidR="00476889" w:rsidRPr="00B64CC5">
        <w:rPr>
          <w:lang w:val="es-ES"/>
        </w:rPr>
        <w:t>se presentó al Ministro de Seguridad Pública</w:t>
      </w:r>
      <w:r w:rsidR="00476889" w:rsidRPr="00B64CC5">
        <w:rPr>
          <w:rStyle w:val="FootnoteReference"/>
          <w:lang w:val="es-ES"/>
        </w:rPr>
        <w:footnoteReference w:id="14"/>
      </w:r>
      <w:r w:rsidR="00476889" w:rsidRPr="00B64CC5">
        <w:rPr>
          <w:lang w:val="es-ES"/>
        </w:rPr>
        <w:t xml:space="preserve"> el informe titulado </w:t>
      </w:r>
      <w:r w:rsidRPr="00B64CC5">
        <w:rPr>
          <w:i/>
          <w:lang w:val="es-ES"/>
        </w:rPr>
        <w:t xml:space="preserve">RCMP Report on Conducted Energy Weapons and </w:t>
      </w:r>
      <w:r w:rsidR="00476889" w:rsidRPr="00B64CC5">
        <w:rPr>
          <w:i/>
          <w:lang w:val="es-ES"/>
        </w:rPr>
        <w:t xml:space="preserve">Excited Delirium Syndrome </w:t>
      </w:r>
      <w:r w:rsidR="00476889" w:rsidRPr="00B64CC5">
        <w:rPr>
          <w:lang w:val="es-ES"/>
        </w:rPr>
        <w:t xml:space="preserve">(Informe de la RCMP sobre las armas de descarga eléctrica y el </w:t>
      </w:r>
      <w:r w:rsidR="009A3D49" w:rsidRPr="00B64CC5">
        <w:rPr>
          <w:lang w:val="es-ES"/>
        </w:rPr>
        <w:t>síndrome de delirio agitado</w:t>
      </w:r>
      <w:r w:rsidR="00476889" w:rsidRPr="00B64CC5">
        <w:rPr>
          <w:lang w:val="es-ES"/>
        </w:rPr>
        <w:t>)</w:t>
      </w:r>
      <w:r w:rsidR="0032355C" w:rsidRPr="00B64CC5">
        <w:rPr>
          <w:lang w:val="es-ES"/>
        </w:rPr>
        <w:t>.</w:t>
      </w:r>
      <w:r w:rsidRPr="00B64CC5">
        <w:rPr>
          <w:lang w:val="es-ES"/>
        </w:rPr>
        <w:t xml:space="preserve"> S</w:t>
      </w:r>
      <w:r w:rsidR="00476889" w:rsidRPr="00B64CC5">
        <w:rPr>
          <w:lang w:val="es-ES"/>
        </w:rPr>
        <w:t xml:space="preserve">e </w:t>
      </w:r>
      <w:r w:rsidR="00277A36" w:rsidRPr="00B64CC5">
        <w:rPr>
          <w:lang w:val="es-ES"/>
        </w:rPr>
        <w:t>está</w:t>
      </w:r>
      <w:r w:rsidR="00476889" w:rsidRPr="00B64CC5">
        <w:rPr>
          <w:lang w:val="es-ES"/>
        </w:rPr>
        <w:t xml:space="preserve"> redactando una política especial sobre </w:t>
      </w:r>
      <w:r w:rsidR="00277A36" w:rsidRPr="00B64CC5">
        <w:rPr>
          <w:lang w:val="es-ES"/>
        </w:rPr>
        <w:t xml:space="preserve">este síndrome para continuar mejorando la respuesta de los miembros de la </w:t>
      </w:r>
      <w:r w:rsidRPr="00B64CC5">
        <w:rPr>
          <w:lang w:val="es-ES"/>
        </w:rPr>
        <w:t xml:space="preserve">RCMP </w:t>
      </w:r>
      <w:r w:rsidR="00277A36" w:rsidRPr="00B64CC5">
        <w:rPr>
          <w:lang w:val="es-ES"/>
        </w:rPr>
        <w:t xml:space="preserve">ante situaciones de esa índole. También se realizaron consultas internacionales con expertos en este tema, en especial de la comunidad médica, acerca de </w:t>
      </w:r>
      <w:r w:rsidR="00495BB1" w:rsidRPr="00B64CC5">
        <w:rPr>
          <w:lang w:val="es-ES"/>
        </w:rPr>
        <w:t>la</w:t>
      </w:r>
      <w:r w:rsidR="00277A36" w:rsidRPr="00B64CC5">
        <w:rPr>
          <w:lang w:val="es-ES"/>
        </w:rPr>
        <w:t xml:space="preserve"> nueva normativa</w:t>
      </w:r>
      <w:r w:rsidRPr="00B64CC5">
        <w:rPr>
          <w:lang w:val="es-ES"/>
        </w:rPr>
        <w:t xml:space="preserve">. </w:t>
      </w:r>
    </w:p>
    <w:p w:rsidR="00601F28" w:rsidRPr="00B64CC5" w:rsidRDefault="00601F28" w:rsidP="00CD4891">
      <w:pPr>
        <w:pStyle w:val="SingleTxtG"/>
        <w:rPr>
          <w:lang w:val="es-ES"/>
        </w:rPr>
      </w:pPr>
      <w:r w:rsidRPr="00B64CC5">
        <w:rPr>
          <w:lang w:val="es-ES"/>
        </w:rPr>
        <w:t>89.</w:t>
      </w:r>
      <w:r w:rsidRPr="00B64CC5">
        <w:rPr>
          <w:lang w:val="es-ES"/>
        </w:rPr>
        <w:tab/>
      </w:r>
      <w:r w:rsidR="0032355C" w:rsidRPr="00B64CC5">
        <w:rPr>
          <w:lang w:val="es-ES"/>
        </w:rPr>
        <w:t xml:space="preserve">El </w:t>
      </w:r>
      <w:r w:rsidRPr="00B64CC5">
        <w:rPr>
          <w:lang w:val="es-ES"/>
        </w:rPr>
        <w:t>11</w:t>
      </w:r>
      <w:r w:rsidR="0032355C" w:rsidRPr="00B64CC5">
        <w:rPr>
          <w:lang w:val="es-ES"/>
        </w:rPr>
        <w:t xml:space="preserve"> de diciembre de</w:t>
      </w:r>
      <w:r w:rsidRPr="00B64CC5">
        <w:rPr>
          <w:lang w:val="es-ES"/>
        </w:rPr>
        <w:t xml:space="preserve"> 2007, </w:t>
      </w:r>
      <w:smartTag w:uri="urn:schemas-microsoft-com:office:smarttags" w:element="PersonName">
        <w:smartTagPr>
          <w:attr w:name="ProductID" w:val="la Comisi￳n Encargada"/>
        </w:smartTagPr>
        <w:r w:rsidR="00495BB1" w:rsidRPr="00B64CC5">
          <w:rPr>
            <w:lang w:val="es-ES"/>
          </w:rPr>
          <w:t>la Comisión Encargada</w:t>
        </w:r>
      </w:smartTag>
      <w:r w:rsidR="00495BB1" w:rsidRPr="00B64CC5">
        <w:rPr>
          <w:lang w:val="es-ES"/>
        </w:rPr>
        <w:t xml:space="preserve"> de Examinar las Denuncias Públicas contra </w:t>
      </w:r>
      <w:smartTag w:uri="urn:schemas-microsoft-com:office:smarttags" w:element="PersonName">
        <w:smartTagPr>
          <w:attr w:name="ProductID" w:val="la Real Polic￭a Montada"/>
        </w:smartTagPr>
        <w:r w:rsidR="00495BB1" w:rsidRPr="00B64CC5">
          <w:rPr>
            <w:lang w:val="es-ES"/>
          </w:rPr>
          <w:t>la Real Policía Montada</w:t>
        </w:r>
      </w:smartTag>
      <w:r w:rsidR="00495BB1" w:rsidRPr="00B64CC5">
        <w:rPr>
          <w:lang w:val="es-ES"/>
        </w:rPr>
        <w:t xml:space="preserve"> del Canadá </w:t>
      </w:r>
      <w:r w:rsidR="00BD4D9B" w:rsidRPr="00B64CC5">
        <w:rPr>
          <w:lang w:val="es-ES"/>
        </w:rPr>
        <w:t xml:space="preserve">concluyó su informe provisional sobre los </w:t>
      </w:r>
      <w:r w:rsidR="00CD0698" w:rsidRPr="00B64CC5">
        <w:rPr>
          <w:lang w:val="es-ES"/>
        </w:rPr>
        <w:t>DDE</w:t>
      </w:r>
      <w:r w:rsidRPr="00B64CC5">
        <w:rPr>
          <w:lang w:val="es-ES"/>
        </w:rPr>
        <w:t xml:space="preserve">. </w:t>
      </w:r>
      <w:r w:rsidR="00BD4D9B" w:rsidRPr="00B64CC5">
        <w:rPr>
          <w:lang w:val="es-ES"/>
        </w:rPr>
        <w:t xml:space="preserve">A continuación se presenta un resumen de las </w:t>
      </w:r>
      <w:r w:rsidR="00035A9E" w:rsidRPr="00B64CC5">
        <w:rPr>
          <w:lang w:val="es-ES"/>
        </w:rPr>
        <w:t xml:space="preserve">diez </w:t>
      </w:r>
      <w:r w:rsidRPr="00B64CC5">
        <w:rPr>
          <w:lang w:val="es-ES"/>
        </w:rPr>
        <w:t>recomenda</w:t>
      </w:r>
      <w:r w:rsidR="00BD4D9B" w:rsidRPr="00B64CC5">
        <w:rPr>
          <w:lang w:val="es-ES"/>
        </w:rPr>
        <w:t>ciones de la Comisión</w:t>
      </w:r>
      <w:r w:rsidR="00C927CF" w:rsidRPr="00B64CC5">
        <w:rPr>
          <w:rStyle w:val="FootnoteReference"/>
          <w:lang w:val="es-ES"/>
        </w:rPr>
        <w:footnoteReference w:id="15"/>
      </w:r>
      <w:r w:rsidR="0032355C" w:rsidRPr="00B64CC5">
        <w:rPr>
          <w:lang w:val="es-ES"/>
        </w:rPr>
        <w:t>:</w:t>
      </w:r>
    </w:p>
    <w:p w:rsidR="00601F28" w:rsidRPr="00B64CC5" w:rsidRDefault="00035A9E" w:rsidP="00035A9E">
      <w:pPr>
        <w:pStyle w:val="SingleTxtG"/>
        <w:rPr>
          <w:lang w:val="es-ES"/>
        </w:rPr>
      </w:pPr>
      <w:r w:rsidRPr="00B64CC5">
        <w:rPr>
          <w:lang w:val="es-ES"/>
        </w:rPr>
        <w:tab/>
      </w:r>
      <w:r w:rsidR="00601F28" w:rsidRPr="00B64CC5">
        <w:rPr>
          <w:lang w:val="es-ES"/>
        </w:rPr>
        <w:t>a)</w:t>
      </w:r>
      <w:r w:rsidR="00601F28" w:rsidRPr="00B64CC5">
        <w:rPr>
          <w:lang w:val="es-ES"/>
        </w:rPr>
        <w:tab/>
      </w:r>
      <w:r w:rsidR="00BD4D9B" w:rsidRPr="00B64CC5">
        <w:rPr>
          <w:lang w:val="es-ES"/>
        </w:rPr>
        <w:t xml:space="preserve">Limitar de inmediato el empleo de los DDE clasificándolos como </w:t>
      </w:r>
      <w:r w:rsidR="006D6DD7" w:rsidRPr="00B64CC5">
        <w:rPr>
          <w:lang w:val="es-ES"/>
        </w:rPr>
        <w:t>"</w:t>
      </w:r>
      <w:r w:rsidR="001743D0" w:rsidRPr="00B64CC5">
        <w:rPr>
          <w:lang w:val="es-ES"/>
        </w:rPr>
        <w:t>armas de impacto</w:t>
      </w:r>
      <w:r w:rsidR="006D6DD7" w:rsidRPr="00B64CC5">
        <w:rPr>
          <w:lang w:val="es-ES"/>
        </w:rPr>
        <w:t>"</w:t>
      </w:r>
      <w:r w:rsidR="00601F28" w:rsidRPr="00B64CC5">
        <w:rPr>
          <w:lang w:val="es-ES"/>
        </w:rPr>
        <w:t xml:space="preserve"> </w:t>
      </w:r>
      <w:r w:rsidR="00BD4D9B" w:rsidRPr="00B64CC5">
        <w:rPr>
          <w:lang w:val="es-ES"/>
        </w:rPr>
        <w:t>en el modelo de uso de la fuerza</w:t>
      </w:r>
      <w:r w:rsidR="00601F28" w:rsidRPr="00B64CC5">
        <w:rPr>
          <w:lang w:val="es-ES"/>
        </w:rPr>
        <w:t xml:space="preserve">; </w:t>
      </w:r>
      <w:r w:rsidR="00BD4D9B" w:rsidRPr="00B64CC5">
        <w:rPr>
          <w:lang w:val="es-ES"/>
        </w:rPr>
        <w:t xml:space="preserve">deben utilizarse únicamente contra personas que tengan un </w:t>
      </w:r>
      <w:r w:rsidR="000E53F6" w:rsidRPr="00B64CC5">
        <w:rPr>
          <w:lang w:val="es-ES"/>
        </w:rPr>
        <w:t>comportamiento combativo</w:t>
      </w:r>
      <w:r w:rsidR="00601F28" w:rsidRPr="00B64CC5">
        <w:rPr>
          <w:lang w:val="es-ES"/>
        </w:rPr>
        <w:t xml:space="preserve"> o</w:t>
      </w:r>
      <w:r w:rsidR="00BD4D9B" w:rsidRPr="00B64CC5">
        <w:rPr>
          <w:lang w:val="es-ES"/>
        </w:rPr>
        <w:t xml:space="preserve"> entrañen el riesgo de ocasionar </w:t>
      </w:r>
      <w:r w:rsidR="006D6DD7" w:rsidRPr="00B64CC5">
        <w:rPr>
          <w:lang w:val="es-ES"/>
        </w:rPr>
        <w:t>"</w:t>
      </w:r>
      <w:r w:rsidR="00BD4D9B" w:rsidRPr="00B64CC5">
        <w:rPr>
          <w:lang w:val="es-ES"/>
        </w:rPr>
        <w:t>la muerte o lesiones graves</w:t>
      </w:r>
      <w:r w:rsidR="006D6DD7" w:rsidRPr="00B64CC5">
        <w:rPr>
          <w:lang w:val="es-ES"/>
        </w:rPr>
        <w:t>"</w:t>
      </w:r>
      <w:r w:rsidR="00601F28" w:rsidRPr="00B64CC5">
        <w:rPr>
          <w:lang w:val="es-ES"/>
        </w:rPr>
        <w:t xml:space="preserve"> </w:t>
      </w:r>
      <w:r w:rsidR="00BD4D9B" w:rsidRPr="00B64CC5">
        <w:rPr>
          <w:lang w:val="es-ES"/>
        </w:rPr>
        <w:t>al agente, a sí mismas o al público en</w:t>
      </w:r>
      <w:r w:rsidR="00601F28" w:rsidRPr="00B64CC5">
        <w:rPr>
          <w:lang w:val="es-ES"/>
        </w:rPr>
        <w:t xml:space="preserve"> general;</w:t>
      </w:r>
    </w:p>
    <w:p w:rsidR="00601F28" w:rsidRPr="00B64CC5" w:rsidRDefault="00035A9E" w:rsidP="00035A9E">
      <w:pPr>
        <w:pStyle w:val="SingleTxtG"/>
        <w:rPr>
          <w:lang w:val="es-ES"/>
        </w:rPr>
      </w:pPr>
      <w:r w:rsidRPr="00B64CC5">
        <w:rPr>
          <w:lang w:val="es-ES"/>
        </w:rPr>
        <w:tab/>
      </w:r>
      <w:r w:rsidR="00601F28" w:rsidRPr="00B64CC5">
        <w:rPr>
          <w:lang w:val="es-ES"/>
        </w:rPr>
        <w:t>b)</w:t>
      </w:r>
      <w:r w:rsidR="00601F28" w:rsidRPr="00B64CC5">
        <w:rPr>
          <w:lang w:val="es-ES"/>
        </w:rPr>
        <w:tab/>
      </w:r>
      <w:r w:rsidR="009555B5" w:rsidRPr="00B64CC5">
        <w:rPr>
          <w:lang w:val="es-ES"/>
        </w:rPr>
        <w:t xml:space="preserve">Utilizar solo en situaciones en que una persona pareciera estar experimentando los síntomas del </w:t>
      </w:r>
      <w:r w:rsidR="00277A36" w:rsidRPr="00B64CC5">
        <w:rPr>
          <w:lang w:val="es-ES"/>
        </w:rPr>
        <w:t>síndrome de delirio agitado</w:t>
      </w:r>
      <w:r w:rsidR="00BD4D9B" w:rsidRPr="00B64CC5">
        <w:rPr>
          <w:lang w:val="es-ES"/>
        </w:rPr>
        <w:t xml:space="preserve">, sea </w:t>
      </w:r>
      <w:r w:rsidR="00601F28" w:rsidRPr="00B64CC5">
        <w:rPr>
          <w:lang w:val="es-ES"/>
        </w:rPr>
        <w:t>combativ</w:t>
      </w:r>
      <w:r w:rsidR="009555B5" w:rsidRPr="00B64CC5">
        <w:rPr>
          <w:lang w:val="es-ES"/>
        </w:rPr>
        <w:t xml:space="preserve">a </w:t>
      </w:r>
      <w:r w:rsidR="00BD4D9B" w:rsidRPr="00B64CC5">
        <w:rPr>
          <w:lang w:val="es-ES"/>
        </w:rPr>
        <w:t xml:space="preserve">o </w:t>
      </w:r>
      <w:r w:rsidR="009555B5" w:rsidRPr="00B64CC5">
        <w:rPr>
          <w:lang w:val="es-ES"/>
        </w:rPr>
        <w:t>entrañe el riesgo de tener comportamientos como los descritos más arriba</w:t>
      </w:r>
      <w:r w:rsidR="00601F28" w:rsidRPr="00B64CC5">
        <w:rPr>
          <w:lang w:val="es-ES"/>
        </w:rPr>
        <w:t>;</w:t>
      </w:r>
    </w:p>
    <w:p w:rsidR="00601F28" w:rsidRPr="00B64CC5" w:rsidRDefault="00035A9E" w:rsidP="00035A9E">
      <w:pPr>
        <w:pStyle w:val="SingleTxtG"/>
        <w:rPr>
          <w:lang w:val="es-ES"/>
        </w:rPr>
      </w:pPr>
      <w:r w:rsidRPr="00B64CC5">
        <w:rPr>
          <w:lang w:val="es-ES"/>
        </w:rPr>
        <w:tab/>
      </w:r>
      <w:r w:rsidR="00601F28" w:rsidRPr="00B64CC5">
        <w:rPr>
          <w:lang w:val="es-ES"/>
        </w:rPr>
        <w:t>c)</w:t>
      </w:r>
      <w:r w:rsidR="00601F28" w:rsidRPr="00B64CC5">
        <w:rPr>
          <w:lang w:val="es-ES"/>
        </w:rPr>
        <w:tab/>
      </w:r>
      <w:r w:rsidR="001743D0" w:rsidRPr="00B64CC5">
        <w:rPr>
          <w:lang w:val="es-ES"/>
        </w:rPr>
        <w:t xml:space="preserve">Comunicar de inmediato el cambio en la clasificación de uso de la fuerza </w:t>
      </w:r>
      <w:r w:rsidR="00BD4D9B" w:rsidRPr="00B64CC5">
        <w:rPr>
          <w:lang w:val="es-ES"/>
        </w:rPr>
        <w:t xml:space="preserve">a todos los miembros </w:t>
      </w:r>
      <w:r w:rsidR="00DA5F4E" w:rsidRPr="00B64CC5">
        <w:rPr>
          <w:lang w:val="es-ES"/>
        </w:rPr>
        <w:t xml:space="preserve">de la </w:t>
      </w:r>
      <w:r w:rsidR="00D53B3E" w:rsidRPr="00B64CC5">
        <w:rPr>
          <w:lang w:val="es-ES"/>
        </w:rPr>
        <w:t>RCMP</w:t>
      </w:r>
      <w:r w:rsidR="00601F28" w:rsidRPr="00B64CC5">
        <w:rPr>
          <w:lang w:val="es-ES"/>
        </w:rPr>
        <w:t>;</w:t>
      </w:r>
    </w:p>
    <w:p w:rsidR="00601F28" w:rsidRPr="00B64CC5" w:rsidRDefault="00035A9E" w:rsidP="00035A9E">
      <w:pPr>
        <w:pStyle w:val="SingleTxtG"/>
        <w:rPr>
          <w:lang w:val="es-ES"/>
        </w:rPr>
      </w:pPr>
      <w:r w:rsidRPr="00B64CC5">
        <w:rPr>
          <w:lang w:val="es-ES"/>
        </w:rPr>
        <w:tab/>
      </w:r>
      <w:r w:rsidR="00601F28" w:rsidRPr="00B64CC5">
        <w:rPr>
          <w:lang w:val="es-ES"/>
        </w:rPr>
        <w:t>d)</w:t>
      </w:r>
      <w:r w:rsidR="00601F28" w:rsidRPr="00B64CC5">
        <w:rPr>
          <w:lang w:val="es-ES"/>
        </w:rPr>
        <w:tab/>
      </w:r>
      <w:r w:rsidR="00A31B68" w:rsidRPr="00B64CC5">
        <w:rPr>
          <w:lang w:val="es-ES"/>
        </w:rPr>
        <w:t xml:space="preserve">Rediseñar inmediatamente el entrenamiento sobre los </w:t>
      </w:r>
      <w:r w:rsidR="00CD0698" w:rsidRPr="00B64CC5">
        <w:rPr>
          <w:lang w:val="es-ES"/>
        </w:rPr>
        <w:t>DDE</w:t>
      </w:r>
      <w:r w:rsidR="00601F28" w:rsidRPr="00B64CC5">
        <w:rPr>
          <w:lang w:val="es-ES"/>
        </w:rPr>
        <w:t xml:space="preserve">, </w:t>
      </w:r>
      <w:r w:rsidR="008C4579" w:rsidRPr="00B64CC5">
        <w:rPr>
          <w:lang w:val="es-ES"/>
        </w:rPr>
        <w:t xml:space="preserve">señalándolos como </w:t>
      </w:r>
      <w:r w:rsidR="001743D0" w:rsidRPr="00B64CC5">
        <w:rPr>
          <w:lang w:val="es-ES"/>
        </w:rPr>
        <w:t>arma</w:t>
      </w:r>
      <w:r w:rsidR="008C4579" w:rsidRPr="00B64CC5">
        <w:rPr>
          <w:lang w:val="es-ES"/>
        </w:rPr>
        <w:t>s</w:t>
      </w:r>
      <w:r w:rsidR="001743D0" w:rsidRPr="00B64CC5">
        <w:rPr>
          <w:lang w:val="es-ES"/>
        </w:rPr>
        <w:t xml:space="preserve"> de impacto</w:t>
      </w:r>
      <w:r w:rsidR="00601F28" w:rsidRPr="00B64CC5">
        <w:rPr>
          <w:lang w:val="es-ES"/>
        </w:rPr>
        <w:t>;</w:t>
      </w:r>
    </w:p>
    <w:p w:rsidR="00601F28" w:rsidRPr="00B64CC5" w:rsidRDefault="00035A9E" w:rsidP="00035A9E">
      <w:pPr>
        <w:pStyle w:val="SingleTxtG"/>
        <w:rPr>
          <w:lang w:val="es-ES"/>
        </w:rPr>
      </w:pPr>
      <w:r w:rsidRPr="00B64CC5">
        <w:rPr>
          <w:lang w:val="es-ES"/>
        </w:rPr>
        <w:tab/>
      </w:r>
      <w:r w:rsidR="00601F28" w:rsidRPr="00B64CC5">
        <w:rPr>
          <w:lang w:val="es-ES"/>
        </w:rPr>
        <w:t>e)</w:t>
      </w:r>
      <w:r w:rsidR="00601F28" w:rsidRPr="00B64CC5">
        <w:rPr>
          <w:lang w:val="es-ES"/>
        </w:rPr>
        <w:tab/>
      </w:r>
      <w:r w:rsidR="008C4579" w:rsidRPr="00B64CC5">
        <w:rPr>
          <w:lang w:val="es-ES"/>
        </w:rPr>
        <w:t xml:space="preserve">Enmendar la política en materia de </w:t>
      </w:r>
      <w:r w:rsidR="00CD0698" w:rsidRPr="00B64CC5">
        <w:rPr>
          <w:lang w:val="es-ES"/>
        </w:rPr>
        <w:t>DDE</w:t>
      </w:r>
      <w:r w:rsidR="00601F28" w:rsidRPr="00B64CC5">
        <w:rPr>
          <w:lang w:val="es-ES"/>
        </w:rPr>
        <w:t xml:space="preserve"> </w:t>
      </w:r>
      <w:r w:rsidR="002774E7" w:rsidRPr="00B64CC5">
        <w:rPr>
          <w:lang w:val="es-ES"/>
        </w:rPr>
        <w:t>para compatibilizarla con el proceso de recertificación de dos años</w:t>
      </w:r>
      <w:r w:rsidR="00601F28" w:rsidRPr="00B64CC5">
        <w:rPr>
          <w:lang w:val="es-ES"/>
        </w:rPr>
        <w:t>;</w:t>
      </w:r>
    </w:p>
    <w:p w:rsidR="00601F28" w:rsidRPr="00B64CC5" w:rsidRDefault="00035A9E" w:rsidP="00035A9E">
      <w:pPr>
        <w:pStyle w:val="SingleTxtG"/>
        <w:rPr>
          <w:lang w:val="es-ES"/>
        </w:rPr>
      </w:pPr>
      <w:r w:rsidRPr="00B64CC5">
        <w:rPr>
          <w:lang w:val="es-ES"/>
        </w:rPr>
        <w:tab/>
      </w:r>
      <w:r w:rsidR="00601F28" w:rsidRPr="00B64CC5">
        <w:rPr>
          <w:lang w:val="es-ES"/>
        </w:rPr>
        <w:t>f)</w:t>
      </w:r>
      <w:r w:rsidR="00601F28" w:rsidRPr="00B64CC5">
        <w:rPr>
          <w:lang w:val="es-ES"/>
        </w:rPr>
        <w:tab/>
      </w:r>
      <w:r w:rsidR="006068F8" w:rsidRPr="00B64CC5">
        <w:rPr>
          <w:lang w:val="es-ES"/>
        </w:rPr>
        <w:t>Nombrar</w:t>
      </w:r>
      <w:r w:rsidR="008C4579" w:rsidRPr="00B64CC5">
        <w:rPr>
          <w:lang w:val="es-ES"/>
        </w:rPr>
        <w:t xml:space="preserve"> un </w:t>
      </w:r>
      <w:r w:rsidR="006068F8" w:rsidRPr="00B64CC5">
        <w:rPr>
          <w:lang w:val="es-ES"/>
        </w:rPr>
        <w:t>c</w:t>
      </w:r>
      <w:r w:rsidR="008C4579" w:rsidRPr="00B64CC5">
        <w:rPr>
          <w:lang w:val="es-ES"/>
        </w:rPr>
        <w:t xml:space="preserve">oordinador nacional del uso de la fuerza de la </w:t>
      </w:r>
      <w:r w:rsidR="00601F28" w:rsidRPr="00B64CC5">
        <w:rPr>
          <w:lang w:val="es-ES"/>
        </w:rPr>
        <w:t>RCMP;</w:t>
      </w:r>
    </w:p>
    <w:p w:rsidR="00601F28" w:rsidRPr="00B64CC5" w:rsidRDefault="00035A9E" w:rsidP="00035A9E">
      <w:pPr>
        <w:pStyle w:val="SingleTxtG"/>
        <w:rPr>
          <w:lang w:val="es-ES"/>
        </w:rPr>
      </w:pPr>
      <w:r w:rsidRPr="00B64CC5">
        <w:rPr>
          <w:lang w:val="es-ES"/>
        </w:rPr>
        <w:tab/>
      </w:r>
      <w:r w:rsidR="00601F28" w:rsidRPr="00B64CC5">
        <w:rPr>
          <w:lang w:val="es-ES"/>
        </w:rPr>
        <w:t>g)</w:t>
      </w:r>
      <w:r w:rsidR="00601F28" w:rsidRPr="00B64CC5">
        <w:rPr>
          <w:lang w:val="es-ES"/>
        </w:rPr>
        <w:tab/>
        <w:t>I</w:t>
      </w:r>
      <w:r w:rsidR="008C4579" w:rsidRPr="00B64CC5">
        <w:rPr>
          <w:lang w:val="es-ES"/>
        </w:rPr>
        <w:t>mplantar y hacer cumplir sin demora requisitos para presentación de informes y procedimientos más estrictos acerca del empleo de DDE</w:t>
      </w:r>
      <w:r w:rsidR="00601F28" w:rsidRPr="00B64CC5">
        <w:rPr>
          <w:lang w:val="es-ES"/>
        </w:rPr>
        <w:t>;</w:t>
      </w:r>
    </w:p>
    <w:p w:rsidR="00601F28" w:rsidRPr="00B64CC5" w:rsidRDefault="00035A9E" w:rsidP="00035A9E">
      <w:pPr>
        <w:pStyle w:val="SingleTxtG"/>
        <w:rPr>
          <w:lang w:val="es-ES"/>
        </w:rPr>
      </w:pPr>
      <w:r w:rsidRPr="00B64CC5">
        <w:rPr>
          <w:lang w:val="es-ES"/>
        </w:rPr>
        <w:tab/>
      </w:r>
      <w:r w:rsidR="00601F28" w:rsidRPr="00B64CC5">
        <w:rPr>
          <w:lang w:val="es-ES"/>
        </w:rPr>
        <w:t>h)</w:t>
      </w:r>
      <w:r w:rsidR="00601F28" w:rsidRPr="00B64CC5">
        <w:rPr>
          <w:lang w:val="es-ES"/>
        </w:rPr>
        <w:tab/>
        <w:t>Pr</w:t>
      </w:r>
      <w:r w:rsidRPr="00B64CC5">
        <w:rPr>
          <w:lang w:val="es-ES"/>
        </w:rPr>
        <w:t xml:space="preserve">eparar un </w:t>
      </w:r>
      <w:r w:rsidR="00290D0F" w:rsidRPr="00B64CC5">
        <w:rPr>
          <w:lang w:val="es-ES"/>
        </w:rPr>
        <w:t>informe trimestral sobre los DDE</w:t>
      </w:r>
      <w:r w:rsidR="00601F28" w:rsidRPr="00B64CC5">
        <w:rPr>
          <w:lang w:val="es-ES"/>
        </w:rPr>
        <w:t>;</w:t>
      </w:r>
    </w:p>
    <w:p w:rsidR="00601F28" w:rsidRPr="00B64CC5" w:rsidRDefault="00035A9E" w:rsidP="00035A9E">
      <w:pPr>
        <w:pStyle w:val="SingleTxtG"/>
        <w:rPr>
          <w:lang w:val="es-ES"/>
        </w:rPr>
      </w:pPr>
      <w:r w:rsidRPr="00B64CC5">
        <w:rPr>
          <w:lang w:val="es-ES"/>
        </w:rPr>
        <w:tab/>
      </w:r>
      <w:r w:rsidR="00601F28" w:rsidRPr="00B64CC5">
        <w:rPr>
          <w:lang w:val="es-ES"/>
        </w:rPr>
        <w:t>i)</w:t>
      </w:r>
      <w:r w:rsidR="00601F28" w:rsidRPr="00B64CC5">
        <w:rPr>
          <w:lang w:val="es-ES"/>
        </w:rPr>
        <w:tab/>
      </w:r>
      <w:r w:rsidR="00290D0F" w:rsidRPr="00B64CC5">
        <w:rPr>
          <w:lang w:val="es-ES"/>
        </w:rPr>
        <w:t>Pr</w:t>
      </w:r>
      <w:r w:rsidRPr="00B64CC5">
        <w:rPr>
          <w:lang w:val="es-ES"/>
        </w:rPr>
        <w:t xml:space="preserve">eparar un </w:t>
      </w:r>
      <w:r w:rsidR="00290D0F" w:rsidRPr="00B64CC5">
        <w:rPr>
          <w:lang w:val="es-ES"/>
        </w:rPr>
        <w:t>informe anual sobre los DDE</w:t>
      </w:r>
      <w:r w:rsidR="00601F28" w:rsidRPr="00B64CC5">
        <w:rPr>
          <w:lang w:val="es-ES"/>
        </w:rPr>
        <w:t>;</w:t>
      </w:r>
    </w:p>
    <w:p w:rsidR="00601F28" w:rsidRPr="00B64CC5" w:rsidRDefault="00035A9E" w:rsidP="00035A9E">
      <w:pPr>
        <w:pStyle w:val="SingleTxtG"/>
        <w:rPr>
          <w:lang w:val="es-ES"/>
        </w:rPr>
      </w:pPr>
      <w:r w:rsidRPr="00B64CC5">
        <w:rPr>
          <w:lang w:val="es-ES"/>
        </w:rPr>
        <w:tab/>
      </w:r>
      <w:r w:rsidR="00601F28" w:rsidRPr="00B64CC5">
        <w:rPr>
          <w:lang w:val="es-ES"/>
        </w:rPr>
        <w:t>j)</w:t>
      </w:r>
      <w:r w:rsidR="00601F28" w:rsidRPr="00B64CC5">
        <w:rPr>
          <w:lang w:val="es-ES"/>
        </w:rPr>
        <w:tab/>
      </w:r>
      <w:r w:rsidR="0044774E" w:rsidRPr="00B64CC5">
        <w:rPr>
          <w:lang w:val="es-ES"/>
        </w:rPr>
        <w:t xml:space="preserve">Seguir realizando investigaciones </w:t>
      </w:r>
      <w:r w:rsidR="008C4579" w:rsidRPr="00B64CC5">
        <w:rPr>
          <w:lang w:val="es-ES"/>
        </w:rPr>
        <w:t>acerca de</w:t>
      </w:r>
      <w:r w:rsidR="0044774E" w:rsidRPr="00B64CC5">
        <w:rPr>
          <w:lang w:val="es-ES"/>
        </w:rPr>
        <w:t xml:space="preserve"> los </w:t>
      </w:r>
      <w:r w:rsidR="00CD0698" w:rsidRPr="00B64CC5">
        <w:rPr>
          <w:lang w:val="es-ES"/>
        </w:rPr>
        <w:t>DDE</w:t>
      </w:r>
      <w:r w:rsidR="00601F28" w:rsidRPr="00B64CC5">
        <w:rPr>
          <w:lang w:val="es-ES"/>
        </w:rPr>
        <w:t>.</w:t>
      </w:r>
    </w:p>
    <w:p w:rsidR="00601F28" w:rsidRPr="00B64CC5" w:rsidRDefault="00601F28" w:rsidP="00CD4891">
      <w:pPr>
        <w:pStyle w:val="SingleTxtG"/>
        <w:rPr>
          <w:lang w:val="es-ES"/>
        </w:rPr>
      </w:pPr>
      <w:r w:rsidRPr="00B64CC5">
        <w:rPr>
          <w:lang w:val="es-ES"/>
        </w:rPr>
        <w:t>90.</w:t>
      </w:r>
      <w:r w:rsidRPr="00B64CC5">
        <w:rPr>
          <w:lang w:val="es-ES"/>
        </w:rPr>
        <w:tab/>
      </w:r>
      <w:r w:rsidR="00315565" w:rsidRPr="00B64CC5">
        <w:rPr>
          <w:lang w:val="es-ES"/>
        </w:rPr>
        <w:t xml:space="preserve">En respuesta al informe provisional de </w:t>
      </w:r>
      <w:smartTag w:uri="urn:schemas-microsoft-com:office:smarttags" w:element="PersonName">
        <w:smartTagPr>
          <w:attr w:name="ProductID" w:val="la Comisi￳n Encargada"/>
        </w:smartTagPr>
        <w:r w:rsidR="00315565" w:rsidRPr="00B64CC5">
          <w:rPr>
            <w:lang w:val="es-ES"/>
          </w:rPr>
          <w:t>la Comisión Encargada</w:t>
        </w:r>
      </w:smartTag>
      <w:r w:rsidR="00315565" w:rsidRPr="00B64CC5">
        <w:rPr>
          <w:lang w:val="es-ES"/>
        </w:rPr>
        <w:t xml:space="preserve"> de Examinar las Denuncias Públicas contra la </w:t>
      </w:r>
      <w:r w:rsidRPr="00B64CC5">
        <w:rPr>
          <w:lang w:val="es-ES"/>
        </w:rPr>
        <w:t>RCMP</w:t>
      </w:r>
      <w:r w:rsidR="00315565" w:rsidRPr="00B64CC5">
        <w:rPr>
          <w:lang w:val="es-ES"/>
        </w:rPr>
        <w:t xml:space="preserve">, la RCMP mejoró su </w:t>
      </w:r>
      <w:r w:rsidR="00D94D0F" w:rsidRPr="00B64CC5">
        <w:rPr>
          <w:lang w:val="es-ES"/>
        </w:rPr>
        <w:t>M</w:t>
      </w:r>
      <w:r w:rsidR="00315565" w:rsidRPr="00B64CC5">
        <w:rPr>
          <w:lang w:val="es-ES"/>
        </w:rPr>
        <w:t>odelo de gestión o de intervención en caso de incidentes</w:t>
      </w:r>
      <w:r w:rsidR="00D32CD3" w:rsidRPr="00B64CC5">
        <w:rPr>
          <w:lang w:val="es-ES"/>
        </w:rPr>
        <w:t xml:space="preserve">, ayuda </w:t>
      </w:r>
      <w:r w:rsidRPr="00B64CC5">
        <w:rPr>
          <w:lang w:val="es-ES"/>
        </w:rPr>
        <w:t xml:space="preserve">visual </w:t>
      </w:r>
      <w:r w:rsidR="00D32CD3" w:rsidRPr="00B64CC5">
        <w:rPr>
          <w:lang w:val="es-ES"/>
        </w:rPr>
        <w:t xml:space="preserve">que permite a </w:t>
      </w:r>
      <w:r w:rsidR="00315565" w:rsidRPr="00B64CC5">
        <w:rPr>
          <w:lang w:val="es-ES"/>
        </w:rPr>
        <w:t xml:space="preserve">los miembros de la </w:t>
      </w:r>
      <w:r w:rsidRPr="00B64CC5">
        <w:rPr>
          <w:lang w:val="es-ES"/>
        </w:rPr>
        <w:t xml:space="preserve">RCMP </w:t>
      </w:r>
      <w:r w:rsidR="00D32CD3" w:rsidRPr="00B64CC5">
        <w:rPr>
          <w:lang w:val="es-ES"/>
        </w:rPr>
        <w:t xml:space="preserve">visualizar un incidente y explicar </w:t>
      </w:r>
      <w:r w:rsidR="004B363A" w:rsidRPr="00B64CC5">
        <w:rPr>
          <w:lang w:val="es-ES"/>
        </w:rPr>
        <w:t>los</w:t>
      </w:r>
      <w:r w:rsidR="00D32CD3" w:rsidRPr="00B64CC5">
        <w:rPr>
          <w:lang w:val="es-ES"/>
        </w:rPr>
        <w:t xml:space="preserve"> motivos por los cuales se utilizaron determinados métodos de intervención</w:t>
      </w:r>
      <w:r w:rsidRPr="00B64CC5">
        <w:rPr>
          <w:lang w:val="es-ES"/>
        </w:rPr>
        <w:t xml:space="preserve">. </w:t>
      </w:r>
    </w:p>
    <w:p w:rsidR="00601F28" w:rsidRPr="00B64CC5" w:rsidRDefault="00601F28" w:rsidP="00CD4891">
      <w:pPr>
        <w:pStyle w:val="SingleTxtG"/>
        <w:rPr>
          <w:lang w:val="es-ES"/>
        </w:rPr>
      </w:pPr>
      <w:r w:rsidRPr="00B64CC5">
        <w:rPr>
          <w:lang w:val="es-ES"/>
        </w:rPr>
        <w:t>91.</w:t>
      </w:r>
      <w:r w:rsidRPr="00B64CC5">
        <w:rPr>
          <w:lang w:val="es-ES"/>
        </w:rPr>
        <w:tab/>
      </w:r>
      <w:r w:rsidR="00D94D0F" w:rsidRPr="00B64CC5">
        <w:rPr>
          <w:lang w:val="es-ES"/>
        </w:rPr>
        <w:t xml:space="preserve">Los comportamientos de resistencia pasiva y activa se describieron claramente en el </w:t>
      </w:r>
      <w:r w:rsidRPr="00B64CC5">
        <w:rPr>
          <w:lang w:val="es-ES"/>
        </w:rPr>
        <w:t>Model</w:t>
      </w:r>
      <w:r w:rsidR="00D94D0F" w:rsidRPr="00B64CC5">
        <w:rPr>
          <w:lang w:val="es-ES"/>
        </w:rPr>
        <w:t xml:space="preserve">o para ayudar a los miembros de las fuerzas policiales nacionales a entender mejor los distintos tipos de resistencia. </w:t>
      </w:r>
      <w:r w:rsidR="006E52EB" w:rsidRPr="00B64CC5">
        <w:rPr>
          <w:lang w:val="es-ES"/>
        </w:rPr>
        <w:t xml:space="preserve">Dentro de la política de operaciones se publicó un boletín nacional donde se reseñaron </w:t>
      </w:r>
      <w:r w:rsidR="00C6429B" w:rsidRPr="00B64CC5">
        <w:rPr>
          <w:lang w:val="es-ES"/>
        </w:rPr>
        <w:t>estos</w:t>
      </w:r>
      <w:r w:rsidR="006E52EB" w:rsidRPr="00B64CC5">
        <w:rPr>
          <w:lang w:val="es-ES"/>
        </w:rPr>
        <w:t xml:space="preserve"> cambios en el </w:t>
      </w:r>
      <w:r w:rsidRPr="00B64CC5">
        <w:rPr>
          <w:lang w:val="es-ES"/>
        </w:rPr>
        <w:t>Model</w:t>
      </w:r>
      <w:r w:rsidR="006E52EB" w:rsidRPr="00B64CC5">
        <w:rPr>
          <w:lang w:val="es-ES"/>
        </w:rPr>
        <w:t>o</w:t>
      </w:r>
      <w:r w:rsidRPr="00B64CC5">
        <w:rPr>
          <w:lang w:val="es-ES"/>
        </w:rPr>
        <w:t xml:space="preserve">. </w:t>
      </w:r>
      <w:r w:rsidR="006E52EB" w:rsidRPr="00B64CC5">
        <w:rPr>
          <w:lang w:val="es-ES"/>
        </w:rPr>
        <w:t xml:space="preserve">Durante el período que abarca el presente informe, el </w:t>
      </w:r>
      <w:r w:rsidR="00C6429B" w:rsidRPr="00B64CC5">
        <w:rPr>
          <w:lang w:val="es-ES"/>
        </w:rPr>
        <w:t>M</w:t>
      </w:r>
      <w:r w:rsidR="006E52EB" w:rsidRPr="00B64CC5">
        <w:rPr>
          <w:lang w:val="es-ES"/>
        </w:rPr>
        <w:t xml:space="preserve">odelo se encontraba en revisión permanente, con la asistencia de varios </w:t>
      </w:r>
      <w:r w:rsidR="00DC5FA5" w:rsidRPr="00B64CC5">
        <w:rPr>
          <w:lang w:val="es-ES"/>
        </w:rPr>
        <w:t xml:space="preserve">organismos de seguridad </w:t>
      </w:r>
      <w:r w:rsidR="006E52EB" w:rsidRPr="00B64CC5">
        <w:rPr>
          <w:lang w:val="es-ES"/>
        </w:rPr>
        <w:t xml:space="preserve">externos y otros expertos, para identificar otras esferas que necesitaran mejoras. Los principios </w:t>
      </w:r>
      <w:r w:rsidR="00686639" w:rsidRPr="00B64CC5">
        <w:rPr>
          <w:lang w:val="es-ES"/>
        </w:rPr>
        <w:t xml:space="preserve">de las normas de capacitación </w:t>
      </w:r>
      <w:r w:rsidR="00C6429B" w:rsidRPr="00B64CC5">
        <w:rPr>
          <w:lang w:val="es-ES"/>
        </w:rPr>
        <w:t>no se verán afectados</w:t>
      </w:r>
      <w:r w:rsidR="00686639" w:rsidRPr="00B64CC5">
        <w:rPr>
          <w:lang w:val="es-ES"/>
        </w:rPr>
        <w:t xml:space="preserve">: los miembros comprenderán cómo responder a los comportamientos apropiados, al tiempo que toman en cuenta </w:t>
      </w:r>
      <w:r w:rsidR="00707038" w:rsidRPr="00B64CC5">
        <w:rPr>
          <w:lang w:val="es-ES"/>
        </w:rPr>
        <w:t xml:space="preserve">factores </w:t>
      </w:r>
      <w:r w:rsidRPr="00B64CC5">
        <w:rPr>
          <w:lang w:val="es-ES"/>
        </w:rPr>
        <w:t>situa</w:t>
      </w:r>
      <w:r w:rsidR="00707038" w:rsidRPr="00B64CC5">
        <w:rPr>
          <w:lang w:val="es-ES"/>
        </w:rPr>
        <w:t>cionales</w:t>
      </w:r>
      <w:r w:rsidRPr="00B64CC5">
        <w:rPr>
          <w:lang w:val="es-ES"/>
        </w:rPr>
        <w:t xml:space="preserve">. </w:t>
      </w:r>
      <w:r w:rsidR="00686639" w:rsidRPr="00B64CC5">
        <w:rPr>
          <w:lang w:val="es-ES"/>
        </w:rPr>
        <w:t xml:space="preserve">En los planes de clases se presentan ejemplos de los </w:t>
      </w:r>
      <w:r w:rsidRPr="00B64CC5">
        <w:rPr>
          <w:lang w:val="es-ES"/>
        </w:rPr>
        <w:t>t</w:t>
      </w:r>
      <w:r w:rsidR="008C48D8" w:rsidRPr="00B64CC5">
        <w:rPr>
          <w:lang w:val="es-ES"/>
        </w:rPr>
        <w:t xml:space="preserve">ipos de comportamiento </w:t>
      </w:r>
      <w:r w:rsidRPr="00B64CC5">
        <w:rPr>
          <w:lang w:val="es-ES"/>
        </w:rPr>
        <w:t>y</w:t>
      </w:r>
      <w:r w:rsidR="008C48D8" w:rsidRPr="00B64CC5">
        <w:rPr>
          <w:lang w:val="es-ES"/>
        </w:rPr>
        <w:t xml:space="preserve"> otros factores </w:t>
      </w:r>
      <w:r w:rsidR="003439BE" w:rsidRPr="00B64CC5">
        <w:rPr>
          <w:lang w:val="es-ES"/>
        </w:rPr>
        <w:t xml:space="preserve">que provocan situaciones en las que los miembros puedan utilizar DDE para </w:t>
      </w:r>
      <w:r w:rsidR="002C4227" w:rsidRPr="00B64CC5">
        <w:rPr>
          <w:lang w:val="es-ES"/>
        </w:rPr>
        <w:t>controlar a una persona</w:t>
      </w:r>
      <w:r w:rsidRPr="00B64CC5">
        <w:rPr>
          <w:lang w:val="es-ES"/>
        </w:rPr>
        <w:t xml:space="preserve">. </w:t>
      </w:r>
    </w:p>
    <w:p w:rsidR="00601F28" w:rsidRPr="00B64CC5" w:rsidRDefault="00601F28" w:rsidP="00CD4891">
      <w:pPr>
        <w:pStyle w:val="SingleTxtG"/>
        <w:rPr>
          <w:lang w:val="es-ES"/>
        </w:rPr>
      </w:pPr>
      <w:r w:rsidRPr="00B64CC5">
        <w:rPr>
          <w:lang w:val="es-ES"/>
        </w:rPr>
        <w:t>92.</w:t>
      </w:r>
      <w:r w:rsidRPr="00B64CC5">
        <w:rPr>
          <w:lang w:val="es-ES"/>
        </w:rPr>
        <w:tab/>
      </w:r>
      <w:r w:rsidR="001327F1" w:rsidRPr="00B64CC5">
        <w:rPr>
          <w:lang w:val="es-ES"/>
        </w:rPr>
        <w:t xml:space="preserve">Desde su adopción en </w:t>
      </w:r>
      <w:r w:rsidRPr="00B64CC5">
        <w:rPr>
          <w:lang w:val="es-ES"/>
        </w:rPr>
        <w:t xml:space="preserve">2001, </w:t>
      </w:r>
      <w:r w:rsidR="001327F1" w:rsidRPr="00B64CC5">
        <w:rPr>
          <w:lang w:val="es-ES"/>
        </w:rPr>
        <w:t xml:space="preserve">todos los casos de uso de DDE se recogen en informes normalizados </w:t>
      </w:r>
      <w:r w:rsidR="008C48D8" w:rsidRPr="00B64CC5">
        <w:rPr>
          <w:lang w:val="es-ES"/>
        </w:rPr>
        <w:t>y completos</w:t>
      </w:r>
      <w:r w:rsidR="001327F1" w:rsidRPr="00B64CC5">
        <w:rPr>
          <w:lang w:val="es-ES"/>
        </w:rPr>
        <w:t xml:space="preserve"> sobre el tema, que son examinados por</w:t>
      </w:r>
      <w:r w:rsidR="00512BA9" w:rsidRPr="00B64CC5">
        <w:rPr>
          <w:lang w:val="es-ES"/>
        </w:rPr>
        <w:t xml:space="preserve"> el</w:t>
      </w:r>
      <w:r w:rsidRPr="00B64CC5">
        <w:rPr>
          <w:lang w:val="es-ES"/>
        </w:rPr>
        <w:t xml:space="preserve"> supervisor</w:t>
      </w:r>
      <w:r w:rsidR="00512BA9" w:rsidRPr="00B64CC5">
        <w:rPr>
          <w:lang w:val="es-ES"/>
        </w:rPr>
        <w:t xml:space="preserve"> del destacamento</w:t>
      </w:r>
      <w:r w:rsidRPr="00B64CC5">
        <w:rPr>
          <w:lang w:val="es-ES"/>
        </w:rPr>
        <w:t xml:space="preserve">, </w:t>
      </w:r>
      <w:r w:rsidR="00512BA9" w:rsidRPr="00B64CC5">
        <w:rPr>
          <w:lang w:val="es-ES"/>
        </w:rPr>
        <w:t xml:space="preserve">la </w:t>
      </w:r>
      <w:r w:rsidR="0036194E" w:rsidRPr="00B64CC5">
        <w:rPr>
          <w:lang w:val="es-ES"/>
        </w:rPr>
        <w:t xml:space="preserve">Sección de </w:t>
      </w:r>
      <w:r w:rsidR="0036194E" w:rsidRPr="00B64CC5">
        <w:rPr>
          <w:color w:val="000000"/>
          <w:lang w:val="es-ES"/>
        </w:rPr>
        <w:t xml:space="preserve">operaciones policiales de la División </w:t>
      </w:r>
      <w:r w:rsidR="00F30D10" w:rsidRPr="00B64CC5">
        <w:rPr>
          <w:lang w:val="es-ES"/>
        </w:rPr>
        <w:t xml:space="preserve">y </w:t>
      </w:r>
      <w:r w:rsidR="002655D2" w:rsidRPr="00B64CC5">
        <w:rPr>
          <w:lang w:val="es-ES"/>
        </w:rPr>
        <w:t xml:space="preserve">la </w:t>
      </w:r>
      <w:r w:rsidR="0036194E" w:rsidRPr="00B64CC5">
        <w:rPr>
          <w:color w:val="000000"/>
          <w:lang w:val="es-ES"/>
        </w:rPr>
        <w:t>Subdirección nacional de operaciones policiales</w:t>
      </w:r>
      <w:r w:rsidRPr="00B64CC5">
        <w:rPr>
          <w:lang w:val="es-ES"/>
        </w:rPr>
        <w:t xml:space="preserve">. </w:t>
      </w:r>
    </w:p>
    <w:p w:rsidR="00601F28" w:rsidRPr="00B64CC5" w:rsidRDefault="00601F28" w:rsidP="00CD4891">
      <w:pPr>
        <w:pStyle w:val="SingleTxtG"/>
        <w:rPr>
          <w:lang w:val="es-ES"/>
        </w:rPr>
      </w:pPr>
      <w:r w:rsidRPr="00B64CC5">
        <w:rPr>
          <w:lang w:val="es-ES"/>
        </w:rPr>
        <w:t>93.</w:t>
      </w:r>
      <w:r w:rsidRPr="00B64CC5">
        <w:rPr>
          <w:lang w:val="es-ES"/>
        </w:rPr>
        <w:tab/>
        <w:t>A</w:t>
      </w:r>
      <w:r w:rsidR="006068F8" w:rsidRPr="00B64CC5">
        <w:rPr>
          <w:lang w:val="es-ES"/>
        </w:rPr>
        <w:t xml:space="preserve">demás de la designación de un director y coordinador del uso de la fuerza de la </w:t>
      </w:r>
      <w:r w:rsidRPr="00B64CC5">
        <w:rPr>
          <w:lang w:val="es-ES"/>
        </w:rPr>
        <w:t xml:space="preserve">RCMP, </w:t>
      </w:r>
      <w:r w:rsidR="006068F8" w:rsidRPr="00B64CC5">
        <w:rPr>
          <w:lang w:val="es-ES"/>
        </w:rPr>
        <w:t>se han abordado las siguientes cuestiones respecto del programa nacional sobre el uso de la fuerza</w:t>
      </w:r>
      <w:r w:rsidRPr="00B64CC5">
        <w:rPr>
          <w:lang w:val="es-ES"/>
        </w:rPr>
        <w:t xml:space="preserve">: </w:t>
      </w:r>
    </w:p>
    <w:p w:rsidR="00601F28" w:rsidRPr="00B64CC5" w:rsidRDefault="00035A9E" w:rsidP="00035A9E">
      <w:pPr>
        <w:pStyle w:val="SingleTxtG"/>
        <w:rPr>
          <w:lang w:val="es-ES"/>
        </w:rPr>
      </w:pPr>
      <w:r w:rsidRPr="00B64CC5">
        <w:rPr>
          <w:lang w:val="es-ES"/>
        </w:rPr>
        <w:tab/>
      </w:r>
      <w:r w:rsidR="00601F28" w:rsidRPr="00B64CC5">
        <w:rPr>
          <w:lang w:val="es-ES"/>
        </w:rPr>
        <w:t>a)</w:t>
      </w:r>
      <w:r w:rsidR="00601F28" w:rsidRPr="00B64CC5">
        <w:rPr>
          <w:lang w:val="es-ES"/>
        </w:rPr>
        <w:tab/>
      </w:r>
      <w:r w:rsidR="006068F8" w:rsidRPr="00B64CC5">
        <w:rPr>
          <w:lang w:val="es-ES"/>
        </w:rPr>
        <w:t xml:space="preserve">Presentación de informes trimestrales y anuales donde se analice </w:t>
      </w:r>
      <w:r w:rsidRPr="00B64CC5">
        <w:rPr>
          <w:lang w:val="es-ES"/>
        </w:rPr>
        <w:t>el uso de </w:t>
      </w:r>
      <w:r w:rsidR="006068F8" w:rsidRPr="00B64CC5">
        <w:rPr>
          <w:lang w:val="es-ES"/>
        </w:rPr>
        <w:t>DDE</w:t>
      </w:r>
      <w:r w:rsidR="00601F28" w:rsidRPr="00B64CC5">
        <w:rPr>
          <w:lang w:val="es-ES"/>
        </w:rPr>
        <w:t>;</w:t>
      </w:r>
    </w:p>
    <w:p w:rsidR="00601F28" w:rsidRPr="00B64CC5" w:rsidRDefault="00035A9E" w:rsidP="00035A9E">
      <w:pPr>
        <w:pStyle w:val="SingleTxtG"/>
        <w:rPr>
          <w:lang w:val="es-ES"/>
        </w:rPr>
      </w:pPr>
      <w:r w:rsidRPr="00B64CC5">
        <w:rPr>
          <w:lang w:val="es-ES"/>
        </w:rPr>
        <w:tab/>
      </w:r>
      <w:r w:rsidR="00601F28" w:rsidRPr="00B64CC5">
        <w:rPr>
          <w:lang w:val="es-ES"/>
        </w:rPr>
        <w:t>b)</w:t>
      </w:r>
      <w:r w:rsidR="00601F28" w:rsidRPr="00B64CC5">
        <w:rPr>
          <w:lang w:val="es-ES"/>
        </w:rPr>
        <w:tab/>
      </w:r>
      <w:r w:rsidR="006068F8" w:rsidRPr="00B64CC5">
        <w:rPr>
          <w:lang w:val="es-ES"/>
        </w:rPr>
        <w:t xml:space="preserve">Elaboración de una guía de garantía de calidad de los </w:t>
      </w:r>
      <w:r w:rsidR="00CD0698" w:rsidRPr="00B64CC5">
        <w:rPr>
          <w:lang w:val="es-ES"/>
        </w:rPr>
        <w:t>DDE</w:t>
      </w:r>
      <w:r w:rsidR="00601F28" w:rsidRPr="00B64CC5">
        <w:rPr>
          <w:lang w:val="es-ES"/>
        </w:rPr>
        <w:t xml:space="preserve"> </w:t>
      </w:r>
      <w:r w:rsidR="006068F8" w:rsidRPr="00B64CC5">
        <w:rPr>
          <w:lang w:val="es-ES"/>
        </w:rPr>
        <w:t xml:space="preserve">para verificar el empleo de estos dispositivos en los destacamentos de la </w:t>
      </w:r>
      <w:r w:rsidR="00601F28" w:rsidRPr="00B64CC5">
        <w:rPr>
          <w:lang w:val="es-ES"/>
        </w:rPr>
        <w:t>RCMP.</w:t>
      </w:r>
    </w:p>
    <w:p w:rsidR="00601F28" w:rsidRPr="00B64CC5" w:rsidRDefault="00601F28" w:rsidP="00CD4891">
      <w:pPr>
        <w:pStyle w:val="SingleTxtG"/>
        <w:rPr>
          <w:lang w:val="es-ES"/>
        </w:rPr>
      </w:pPr>
      <w:r w:rsidRPr="00B64CC5">
        <w:rPr>
          <w:lang w:val="es-ES"/>
        </w:rPr>
        <w:t>94.</w:t>
      </w:r>
      <w:r w:rsidRPr="00B64CC5">
        <w:rPr>
          <w:lang w:val="es-ES"/>
        </w:rPr>
        <w:tab/>
        <w:t>As</w:t>
      </w:r>
      <w:r w:rsidR="00803E7D" w:rsidRPr="00B64CC5">
        <w:rPr>
          <w:lang w:val="es-ES"/>
        </w:rPr>
        <w:t>imismo</w:t>
      </w:r>
      <w:r w:rsidRPr="00B64CC5">
        <w:rPr>
          <w:lang w:val="es-ES"/>
        </w:rPr>
        <w:t xml:space="preserve">, </w:t>
      </w:r>
      <w:r w:rsidR="00803E7D" w:rsidRPr="00B64CC5">
        <w:rPr>
          <w:lang w:val="es-ES"/>
        </w:rPr>
        <w:t xml:space="preserve">el Centro de Investigaciones de </w:t>
      </w:r>
      <w:smartTag w:uri="urn:schemas-microsoft-com:office:smarttags" w:element="PersonName">
        <w:smartTagPr>
          <w:attr w:name="ProductID" w:val="la Polic￭a Canadiense"/>
        </w:smartTagPr>
        <w:r w:rsidR="00803E7D" w:rsidRPr="00B64CC5">
          <w:rPr>
            <w:lang w:val="es-ES"/>
          </w:rPr>
          <w:t>la Policía Canadiense</w:t>
        </w:r>
      </w:smartTag>
      <w:r w:rsidRPr="00B64CC5">
        <w:rPr>
          <w:lang w:val="es-ES"/>
        </w:rPr>
        <w:t xml:space="preserve"> </w:t>
      </w:r>
      <w:r w:rsidR="00803E7D" w:rsidRPr="00B64CC5">
        <w:rPr>
          <w:lang w:val="es-ES"/>
        </w:rPr>
        <w:t xml:space="preserve">llevó a cabo un examen internacional de los DDE y se contrató un examen independiente del programa de DDE de la </w:t>
      </w:r>
      <w:r w:rsidRPr="00B64CC5">
        <w:rPr>
          <w:lang w:val="es-ES"/>
        </w:rPr>
        <w:t xml:space="preserve">RCMP. </w:t>
      </w:r>
    </w:p>
    <w:p w:rsidR="00601F28" w:rsidRPr="00B64CC5" w:rsidRDefault="00601F28" w:rsidP="00CD4891">
      <w:pPr>
        <w:pStyle w:val="SingleTxtG"/>
        <w:rPr>
          <w:lang w:val="es-ES"/>
        </w:rPr>
      </w:pPr>
      <w:r w:rsidRPr="00B64CC5">
        <w:rPr>
          <w:lang w:val="es-ES"/>
        </w:rPr>
        <w:t>95.</w:t>
      </w:r>
      <w:r w:rsidRPr="00B64CC5">
        <w:rPr>
          <w:lang w:val="es-ES"/>
        </w:rPr>
        <w:tab/>
      </w:r>
      <w:r w:rsidR="006068F8" w:rsidRPr="00B64CC5">
        <w:rPr>
          <w:lang w:val="es-ES"/>
        </w:rPr>
        <w:t xml:space="preserve">Cabe señalar que, a diciembre de </w:t>
      </w:r>
      <w:r w:rsidRPr="00B64CC5">
        <w:rPr>
          <w:lang w:val="es-ES"/>
        </w:rPr>
        <w:t>2007</w:t>
      </w:r>
      <w:r w:rsidR="006068F8" w:rsidRPr="00B64CC5">
        <w:rPr>
          <w:lang w:val="es-ES"/>
        </w:rPr>
        <w:t xml:space="preserve">, no existían </w:t>
      </w:r>
      <w:r w:rsidR="00706F3D" w:rsidRPr="00B64CC5">
        <w:rPr>
          <w:lang w:val="es-ES"/>
        </w:rPr>
        <w:t>relaciones</w:t>
      </w:r>
      <w:r w:rsidR="006068F8" w:rsidRPr="00B64CC5">
        <w:rPr>
          <w:lang w:val="es-ES"/>
        </w:rPr>
        <w:t xml:space="preserve"> direct</w:t>
      </w:r>
      <w:r w:rsidR="00706F3D" w:rsidRPr="00B64CC5">
        <w:rPr>
          <w:lang w:val="es-ES"/>
        </w:rPr>
        <w:t>a</w:t>
      </w:r>
      <w:r w:rsidR="006068F8" w:rsidRPr="00B64CC5">
        <w:rPr>
          <w:lang w:val="es-ES"/>
        </w:rPr>
        <w:t xml:space="preserve">s ni pruebas que indicaran que la aplicación de DDE provoca </w:t>
      </w:r>
      <w:smartTag w:uri="urn:schemas-microsoft-com:office:smarttags" w:element="PersonName">
        <w:smartTagPr>
          <w:attr w:name="ProductID" w:val="la muerte. En"/>
        </w:smartTagPr>
        <w:r w:rsidR="006068F8" w:rsidRPr="00B64CC5">
          <w:rPr>
            <w:lang w:val="es-ES"/>
          </w:rPr>
          <w:t>la muerte. En</w:t>
        </w:r>
      </w:smartTag>
      <w:r w:rsidR="006068F8" w:rsidRPr="00B64CC5">
        <w:rPr>
          <w:lang w:val="es-ES"/>
        </w:rPr>
        <w:t xml:space="preserve"> varios estudios recientes se ha demostrado que el uso de DDE en sujetos que ofrecen resistencia activa y presentan otros comportamientos reduce considerablemente las lesiones tanto a agentes como a sospechosos, </w:t>
      </w:r>
      <w:r w:rsidR="005F7754" w:rsidRPr="00B64CC5">
        <w:rPr>
          <w:lang w:val="es-ES"/>
        </w:rPr>
        <w:t>y que estos dispositivos constituyen uno de los medios menos dañinos para controlar a los sospechosos</w:t>
      </w:r>
      <w:r w:rsidRPr="00B64CC5">
        <w:rPr>
          <w:lang w:val="es-ES"/>
        </w:rPr>
        <w:t>.</w:t>
      </w:r>
    </w:p>
    <w:p w:rsidR="00601F28" w:rsidRPr="00B64CC5" w:rsidRDefault="00601F28" w:rsidP="00CD4891">
      <w:pPr>
        <w:pStyle w:val="SingleTxtG"/>
        <w:rPr>
          <w:lang w:val="es-ES"/>
        </w:rPr>
      </w:pPr>
      <w:r w:rsidRPr="00B64CC5">
        <w:rPr>
          <w:lang w:val="es-ES"/>
        </w:rPr>
        <w:t>96.</w:t>
      </w:r>
      <w:r w:rsidRPr="00B64CC5">
        <w:rPr>
          <w:lang w:val="es-ES"/>
        </w:rPr>
        <w:tab/>
      </w:r>
      <w:r w:rsidR="00C744F5" w:rsidRPr="00B64CC5">
        <w:rPr>
          <w:lang w:val="es-ES"/>
        </w:rPr>
        <w:t>Los Ministros federales, provinciales y territoriales responsables de la justicia, en la reunión celebrada en Winnipeg en noviembre de 2007, analizaron el uso de DDE e incluyeron la siguiente información en el comunicado de prensa de la reunión</w:t>
      </w:r>
      <w:r w:rsidRPr="00B64CC5">
        <w:rPr>
          <w:lang w:val="es-ES"/>
        </w:rPr>
        <w:t>:</w:t>
      </w:r>
    </w:p>
    <w:p w:rsidR="00601F28" w:rsidRPr="00B64CC5" w:rsidRDefault="006D6DD7" w:rsidP="005C7596">
      <w:pPr>
        <w:pStyle w:val="SingleTxtG"/>
        <w:ind w:left="1701"/>
        <w:rPr>
          <w:i/>
          <w:lang w:val="es-ES"/>
        </w:rPr>
      </w:pPr>
      <w:r w:rsidRPr="00B64CC5">
        <w:rPr>
          <w:i/>
          <w:lang w:val="es-ES"/>
        </w:rPr>
        <w:t>"</w:t>
      </w:r>
      <w:r w:rsidR="00C744F5" w:rsidRPr="00B64CC5">
        <w:rPr>
          <w:i/>
          <w:lang w:val="es-ES"/>
        </w:rPr>
        <w:t>Dado que los sectores de servicios policiales de varias jurisdicciones se han ocupado recientemente del uso de DDE, los Ministros solicitaron a las autoridades que reunieran los resultados de esa labor para intercambiar información y prácticas óptimas sobre el empleo de tales dispositivos en el Canadá</w:t>
      </w:r>
      <w:r w:rsidR="00035A9E" w:rsidRPr="00B64CC5">
        <w:rPr>
          <w:i/>
          <w:lang w:val="es-ES"/>
        </w:rPr>
        <w:t>.</w:t>
      </w:r>
      <w:r w:rsidRPr="00B64CC5">
        <w:rPr>
          <w:i/>
          <w:lang w:val="es-ES"/>
        </w:rPr>
        <w:t>"</w:t>
      </w:r>
    </w:p>
    <w:p w:rsidR="00601F28" w:rsidRPr="00B64CC5" w:rsidRDefault="00601F28" w:rsidP="00911F45">
      <w:pPr>
        <w:pStyle w:val="H1G"/>
        <w:rPr>
          <w:lang w:val="es-ES"/>
        </w:rPr>
      </w:pPr>
      <w:r w:rsidRPr="00B64CC5">
        <w:rPr>
          <w:lang w:val="es-ES"/>
        </w:rPr>
        <w:tab/>
      </w:r>
      <w:r w:rsidRPr="00B64CC5">
        <w:rPr>
          <w:lang w:val="es-ES"/>
        </w:rPr>
        <w:tab/>
      </w:r>
      <w:bookmarkStart w:id="19" w:name="_Toc293307506"/>
      <w:r w:rsidR="008D1C1E" w:rsidRPr="00B64CC5">
        <w:rPr>
          <w:lang w:val="es-ES"/>
        </w:rPr>
        <w:t>Artículo</w:t>
      </w:r>
      <w:r w:rsidRPr="00B64CC5">
        <w:rPr>
          <w:lang w:val="es-ES"/>
        </w:rPr>
        <w:t xml:space="preserve"> 12</w:t>
      </w:r>
      <w:r w:rsidRPr="00B64CC5">
        <w:rPr>
          <w:lang w:val="es-ES"/>
        </w:rPr>
        <w:br/>
        <w:t>I</w:t>
      </w:r>
      <w:bookmarkEnd w:id="19"/>
      <w:r w:rsidR="00B01219" w:rsidRPr="00B64CC5">
        <w:rPr>
          <w:lang w:val="es-ES"/>
        </w:rPr>
        <w:t>nvestigación pronta e imparcial</w:t>
      </w:r>
      <w:r w:rsidRPr="00B64CC5">
        <w:rPr>
          <w:lang w:val="es-ES"/>
        </w:rPr>
        <w:t xml:space="preserve"> </w:t>
      </w:r>
    </w:p>
    <w:p w:rsidR="00601F28" w:rsidRPr="00B64CC5" w:rsidRDefault="00601F28" w:rsidP="00911F45">
      <w:pPr>
        <w:pStyle w:val="H23G"/>
        <w:rPr>
          <w:lang w:val="es-ES"/>
        </w:rPr>
      </w:pPr>
      <w:r w:rsidRPr="00B64CC5">
        <w:rPr>
          <w:lang w:val="es-ES"/>
        </w:rPr>
        <w:tab/>
      </w:r>
      <w:r w:rsidRPr="00B64CC5">
        <w:rPr>
          <w:lang w:val="es-ES"/>
        </w:rPr>
        <w:tab/>
      </w:r>
      <w:bookmarkStart w:id="20" w:name="_Toc293307507"/>
      <w:r w:rsidR="00495BB1" w:rsidRPr="00B64CC5">
        <w:rPr>
          <w:lang w:val="es-ES"/>
        </w:rPr>
        <w:t xml:space="preserve">Comisión Encargada de Examinar las Denuncias Públicas contra la </w:t>
      </w:r>
      <w:r w:rsidRPr="00B64CC5">
        <w:rPr>
          <w:lang w:val="es-ES"/>
        </w:rPr>
        <w:t>RCMP</w:t>
      </w:r>
      <w:bookmarkEnd w:id="20"/>
    </w:p>
    <w:p w:rsidR="00601F28" w:rsidRPr="00B64CC5" w:rsidRDefault="00601F28" w:rsidP="00CD4891">
      <w:pPr>
        <w:pStyle w:val="SingleTxtG"/>
        <w:rPr>
          <w:lang w:val="es-ES"/>
        </w:rPr>
      </w:pPr>
      <w:r w:rsidRPr="00B64CC5">
        <w:rPr>
          <w:lang w:val="es-ES"/>
        </w:rPr>
        <w:t>97.</w:t>
      </w:r>
      <w:r w:rsidRPr="00B64CC5">
        <w:rPr>
          <w:lang w:val="es-ES"/>
        </w:rPr>
        <w:tab/>
      </w:r>
      <w:r w:rsidR="00E91327" w:rsidRPr="00B64CC5">
        <w:rPr>
          <w:lang w:val="es-ES"/>
        </w:rPr>
        <w:t xml:space="preserve">No ha habido cambios en el </w:t>
      </w:r>
      <w:r w:rsidRPr="00B64CC5">
        <w:rPr>
          <w:lang w:val="es-ES"/>
        </w:rPr>
        <w:t>mandat</w:t>
      </w:r>
      <w:r w:rsidR="00E91327" w:rsidRPr="00B64CC5">
        <w:rPr>
          <w:lang w:val="es-ES"/>
        </w:rPr>
        <w:t xml:space="preserve">o de </w:t>
      </w:r>
      <w:smartTag w:uri="urn:schemas-microsoft-com:office:smarttags" w:element="PersonName">
        <w:smartTagPr>
          <w:attr w:name="ProductID" w:val="la Comisi￳n Encargada"/>
        </w:smartTagPr>
        <w:r w:rsidR="00E91327" w:rsidRPr="00B64CC5">
          <w:rPr>
            <w:lang w:val="es-ES"/>
          </w:rPr>
          <w:t xml:space="preserve">la </w:t>
        </w:r>
        <w:r w:rsidR="00495BB1" w:rsidRPr="00B64CC5">
          <w:rPr>
            <w:lang w:val="es-ES"/>
          </w:rPr>
          <w:t>Comisión Encargada</w:t>
        </w:r>
      </w:smartTag>
      <w:r w:rsidR="00495BB1" w:rsidRPr="00B64CC5">
        <w:rPr>
          <w:lang w:val="es-ES"/>
        </w:rPr>
        <w:t xml:space="preserve"> de Examinar las Denuncias Públicas </w:t>
      </w:r>
      <w:r w:rsidRPr="00B64CC5">
        <w:rPr>
          <w:lang w:val="es-ES"/>
        </w:rPr>
        <w:t xml:space="preserve">(CPC) </w:t>
      </w:r>
      <w:r w:rsidR="00495BB1" w:rsidRPr="00B64CC5">
        <w:rPr>
          <w:lang w:val="es-ES"/>
        </w:rPr>
        <w:t xml:space="preserve">contra la </w:t>
      </w:r>
      <w:r w:rsidRPr="00B64CC5">
        <w:rPr>
          <w:lang w:val="es-ES"/>
        </w:rPr>
        <w:t>RCMP dur</w:t>
      </w:r>
      <w:r w:rsidR="00E91327" w:rsidRPr="00B64CC5">
        <w:rPr>
          <w:lang w:val="es-ES"/>
        </w:rPr>
        <w:t xml:space="preserve">ante el </w:t>
      </w:r>
      <w:r w:rsidR="00CA26E1" w:rsidRPr="00B64CC5">
        <w:rPr>
          <w:lang w:val="es-ES"/>
        </w:rPr>
        <w:t xml:space="preserve">período de </w:t>
      </w:r>
      <w:smartTag w:uri="urn:schemas-microsoft-com:office:smarttags" w:element="metricconverter">
        <w:smartTagPr>
          <w:attr w:name="ProductID" w:val="2005 a"/>
        </w:smartTagPr>
        <w:r w:rsidRPr="00B64CC5">
          <w:rPr>
            <w:lang w:val="es-ES"/>
          </w:rPr>
          <w:t>2005</w:t>
        </w:r>
        <w:r w:rsidR="00CA26E1" w:rsidRPr="00B64CC5">
          <w:rPr>
            <w:lang w:val="es-ES"/>
          </w:rPr>
          <w:t xml:space="preserve"> a</w:t>
        </w:r>
      </w:smartTag>
      <w:r w:rsidR="00CA26E1" w:rsidRPr="00B64CC5">
        <w:rPr>
          <w:lang w:val="es-ES"/>
        </w:rPr>
        <w:t xml:space="preserve"> </w:t>
      </w:r>
      <w:r w:rsidRPr="00B64CC5">
        <w:rPr>
          <w:lang w:val="es-ES"/>
        </w:rPr>
        <w:t xml:space="preserve">2007 </w:t>
      </w:r>
      <w:r w:rsidR="00CA26E1" w:rsidRPr="00B64CC5">
        <w:rPr>
          <w:lang w:val="es-ES"/>
        </w:rPr>
        <w:t>que se analiza</w:t>
      </w:r>
      <w:r w:rsidRPr="00B64CC5">
        <w:rPr>
          <w:lang w:val="es-ES"/>
        </w:rPr>
        <w:t>.</w:t>
      </w:r>
    </w:p>
    <w:p w:rsidR="00601F28" w:rsidRPr="00B64CC5" w:rsidRDefault="00601F28" w:rsidP="00CD4891">
      <w:pPr>
        <w:pStyle w:val="SingleTxtG"/>
        <w:rPr>
          <w:lang w:val="es-ES"/>
        </w:rPr>
      </w:pPr>
      <w:r w:rsidRPr="00B64CC5">
        <w:rPr>
          <w:lang w:val="es-ES"/>
        </w:rPr>
        <w:t>98.</w:t>
      </w:r>
      <w:r w:rsidRPr="00B64CC5">
        <w:rPr>
          <w:lang w:val="es-ES"/>
        </w:rPr>
        <w:tab/>
      </w:r>
      <w:r w:rsidR="00CA26E1" w:rsidRPr="00B64CC5">
        <w:rPr>
          <w:lang w:val="es-ES"/>
        </w:rPr>
        <w:t xml:space="preserve">Con respecto a la supervisión </w:t>
      </w:r>
      <w:r w:rsidRPr="00B64CC5">
        <w:rPr>
          <w:lang w:val="es-ES"/>
        </w:rPr>
        <w:t>independ</w:t>
      </w:r>
      <w:r w:rsidR="00CA26E1" w:rsidRPr="00B64CC5">
        <w:rPr>
          <w:lang w:val="es-ES"/>
        </w:rPr>
        <w:t xml:space="preserve">iente </w:t>
      </w:r>
      <w:r w:rsidR="00494823" w:rsidRPr="00B64CC5">
        <w:rPr>
          <w:lang w:val="es-ES"/>
        </w:rPr>
        <w:t xml:space="preserve">de la </w:t>
      </w:r>
      <w:r w:rsidRPr="00B64CC5">
        <w:rPr>
          <w:lang w:val="es-ES"/>
        </w:rPr>
        <w:t xml:space="preserve">RCMP, </w:t>
      </w:r>
      <w:r w:rsidR="00494823" w:rsidRPr="00B64CC5">
        <w:rPr>
          <w:lang w:val="es-ES"/>
        </w:rPr>
        <w:t xml:space="preserve">en ese período no se crearon nuevos mecanismos. Sin embargo, </w:t>
      </w:r>
      <w:r w:rsidR="002E31A7" w:rsidRPr="00B64CC5">
        <w:rPr>
          <w:lang w:val="es-ES"/>
        </w:rPr>
        <w:t xml:space="preserve">el 21 de marzo de 2007 la Comisión y la </w:t>
      </w:r>
      <w:r w:rsidRPr="00B64CC5">
        <w:rPr>
          <w:lang w:val="es-ES"/>
        </w:rPr>
        <w:t xml:space="preserve">RCMP </w:t>
      </w:r>
      <w:r w:rsidR="002E31A7" w:rsidRPr="00B64CC5">
        <w:rPr>
          <w:lang w:val="es-ES"/>
        </w:rPr>
        <w:t xml:space="preserve">pusieron en marcha en Columbia Británica el </w:t>
      </w:r>
      <w:r w:rsidR="00C250F5" w:rsidRPr="00B64CC5">
        <w:rPr>
          <w:lang w:val="es-ES"/>
        </w:rPr>
        <w:t>proyecto piloto de observación independiente</w:t>
      </w:r>
      <w:r w:rsidR="002E31A7" w:rsidRPr="00B64CC5">
        <w:rPr>
          <w:lang w:val="es-ES"/>
        </w:rPr>
        <w:t>, como parte del cual el personal de la Comisión</w:t>
      </w:r>
      <w:r w:rsidR="00C250F5" w:rsidRPr="00B64CC5">
        <w:rPr>
          <w:lang w:val="es-ES"/>
        </w:rPr>
        <w:t xml:space="preserve">, tras realizar las observaciones del caso, informó acerca de las investigaciones de la </w:t>
      </w:r>
      <w:r w:rsidRPr="00B64CC5">
        <w:rPr>
          <w:lang w:val="es-ES"/>
        </w:rPr>
        <w:t xml:space="preserve">RCMP </w:t>
      </w:r>
      <w:r w:rsidR="00C250F5" w:rsidRPr="00B64CC5">
        <w:rPr>
          <w:lang w:val="es-ES"/>
        </w:rPr>
        <w:t xml:space="preserve">relativas a lesiones graves o muertes, y a casos que alcancen </w:t>
      </w:r>
      <w:r w:rsidR="006256BB" w:rsidRPr="00B64CC5">
        <w:rPr>
          <w:lang w:val="es-ES"/>
        </w:rPr>
        <w:t>resonancia</w:t>
      </w:r>
      <w:r w:rsidR="00C250F5" w:rsidRPr="00B64CC5">
        <w:rPr>
          <w:lang w:val="es-ES"/>
        </w:rPr>
        <w:t>, sean de naturaleza delicada o puedan involucrar denuncias de conflicto de intereses</w:t>
      </w:r>
      <w:r w:rsidRPr="00B64CC5">
        <w:rPr>
          <w:lang w:val="es-ES"/>
        </w:rPr>
        <w:t>.</w:t>
      </w:r>
    </w:p>
    <w:p w:rsidR="00601F28" w:rsidRPr="00B64CC5" w:rsidRDefault="00601F28" w:rsidP="00CD4891">
      <w:pPr>
        <w:pStyle w:val="SingleTxtG"/>
        <w:rPr>
          <w:lang w:val="es-ES"/>
        </w:rPr>
      </w:pPr>
      <w:r w:rsidRPr="00B64CC5">
        <w:rPr>
          <w:lang w:val="es-ES"/>
        </w:rPr>
        <w:t>99.</w:t>
      </w:r>
      <w:r w:rsidRPr="00B64CC5">
        <w:rPr>
          <w:lang w:val="es-ES"/>
        </w:rPr>
        <w:tab/>
      </w:r>
      <w:r w:rsidR="00A34AAA" w:rsidRPr="00B64CC5">
        <w:rPr>
          <w:lang w:val="es-ES"/>
        </w:rPr>
        <w:t xml:space="preserve">Con respecto a las investigaciones </w:t>
      </w:r>
      <w:r w:rsidRPr="00B64CC5">
        <w:rPr>
          <w:lang w:val="es-ES"/>
        </w:rPr>
        <w:t>impar</w:t>
      </w:r>
      <w:r w:rsidR="00A34AAA" w:rsidRPr="00B64CC5">
        <w:rPr>
          <w:lang w:val="es-ES"/>
        </w:rPr>
        <w:t xml:space="preserve">ciales, varias provincias y </w:t>
      </w:r>
      <w:r w:rsidRPr="00B64CC5">
        <w:rPr>
          <w:lang w:val="es-ES"/>
        </w:rPr>
        <w:t>territori</w:t>
      </w:r>
      <w:r w:rsidR="00A34AAA" w:rsidRPr="00B64CC5">
        <w:rPr>
          <w:lang w:val="es-ES"/>
        </w:rPr>
        <w:t>os</w:t>
      </w:r>
      <w:r w:rsidRPr="00B64CC5">
        <w:rPr>
          <w:lang w:val="es-ES"/>
        </w:rPr>
        <w:t xml:space="preserve"> </w:t>
      </w:r>
      <w:r w:rsidR="00A34AAA" w:rsidRPr="00B64CC5">
        <w:rPr>
          <w:lang w:val="es-ES"/>
        </w:rPr>
        <w:t xml:space="preserve">tenían o estaban organizando equipos de investigación u órganos de supervisión independientes, con el objeto de </w:t>
      </w:r>
      <w:r w:rsidR="00217533" w:rsidRPr="00B64CC5">
        <w:rPr>
          <w:lang w:val="es-ES"/>
        </w:rPr>
        <w:t>incrementar</w:t>
      </w:r>
      <w:r w:rsidR="00A34AAA" w:rsidRPr="00B64CC5">
        <w:rPr>
          <w:lang w:val="es-ES"/>
        </w:rPr>
        <w:t xml:space="preserve"> la rendición de cuentas y la transparencia de las fuerzas policiales. </w:t>
      </w:r>
      <w:r w:rsidR="00FA2039" w:rsidRPr="00B64CC5">
        <w:rPr>
          <w:lang w:val="es-ES"/>
        </w:rPr>
        <w:t>Se ha extendido</w:t>
      </w:r>
      <w:r w:rsidR="00073670" w:rsidRPr="00B64CC5">
        <w:rPr>
          <w:lang w:val="es-ES"/>
        </w:rPr>
        <w:t xml:space="preserve"> la</w:t>
      </w:r>
      <w:r w:rsidR="00A34AAA" w:rsidRPr="00B64CC5">
        <w:rPr>
          <w:lang w:val="es-ES"/>
        </w:rPr>
        <w:t xml:space="preserve"> práctica de solicitar </w:t>
      </w:r>
      <w:r w:rsidRPr="00B64CC5">
        <w:rPr>
          <w:lang w:val="es-ES"/>
        </w:rPr>
        <w:t>investiga</w:t>
      </w:r>
      <w:r w:rsidR="00A34AAA" w:rsidRPr="00B64CC5">
        <w:rPr>
          <w:lang w:val="es-ES"/>
        </w:rPr>
        <w:t>ciones externas independientes</w:t>
      </w:r>
      <w:r w:rsidRPr="00B64CC5">
        <w:rPr>
          <w:lang w:val="es-ES"/>
        </w:rPr>
        <w:t xml:space="preserve"> </w:t>
      </w:r>
      <w:r w:rsidR="00073670" w:rsidRPr="00B64CC5">
        <w:rPr>
          <w:lang w:val="es-ES"/>
        </w:rPr>
        <w:t xml:space="preserve">de denuncias de infracciones </w:t>
      </w:r>
      <w:r w:rsidR="007F5755" w:rsidRPr="00B64CC5">
        <w:rPr>
          <w:lang w:val="es-ES"/>
        </w:rPr>
        <w:t xml:space="preserve">o de casos </w:t>
      </w:r>
      <w:r w:rsidR="00381B98" w:rsidRPr="00B64CC5">
        <w:rPr>
          <w:lang w:val="es-ES"/>
        </w:rPr>
        <w:t xml:space="preserve">donde la actuación de la </w:t>
      </w:r>
      <w:r w:rsidRPr="00B64CC5">
        <w:rPr>
          <w:lang w:val="es-ES"/>
        </w:rPr>
        <w:t>RCMP</w:t>
      </w:r>
      <w:r w:rsidR="00381B98" w:rsidRPr="00B64CC5">
        <w:rPr>
          <w:lang w:val="es-ES"/>
        </w:rPr>
        <w:t xml:space="preserve"> pueda ser percibida como impropia</w:t>
      </w:r>
      <w:r w:rsidR="00073670" w:rsidRPr="00B64CC5">
        <w:rPr>
          <w:lang w:val="es-ES"/>
        </w:rPr>
        <w:t xml:space="preserve">; del mismo modo, se ha intensificado la práctica de contratar a la Comisión en calidad de observadora durante determinadas investigaciones </w:t>
      </w:r>
      <w:r w:rsidR="00F95B98" w:rsidRPr="00B64CC5">
        <w:rPr>
          <w:lang w:val="es-ES"/>
        </w:rPr>
        <w:t xml:space="preserve">de índole </w:t>
      </w:r>
      <w:r w:rsidR="00073670" w:rsidRPr="00B64CC5">
        <w:rPr>
          <w:lang w:val="es-ES"/>
        </w:rPr>
        <w:t>delicada</w:t>
      </w:r>
      <w:r w:rsidRPr="00B64CC5">
        <w:rPr>
          <w:lang w:val="es-ES"/>
        </w:rPr>
        <w:t xml:space="preserve">. </w:t>
      </w:r>
    </w:p>
    <w:p w:rsidR="00601F28" w:rsidRPr="00B64CC5" w:rsidRDefault="00601F28" w:rsidP="00CD4891">
      <w:pPr>
        <w:pStyle w:val="SingleTxtG"/>
        <w:rPr>
          <w:lang w:val="es-ES"/>
        </w:rPr>
      </w:pPr>
      <w:r w:rsidRPr="00B64CC5">
        <w:rPr>
          <w:lang w:val="es-ES"/>
        </w:rPr>
        <w:t>100.</w:t>
      </w:r>
      <w:r w:rsidRPr="00B64CC5">
        <w:rPr>
          <w:lang w:val="es-ES"/>
        </w:rPr>
        <w:tab/>
      </w:r>
      <w:r w:rsidR="002E31A7" w:rsidRPr="00B64CC5">
        <w:rPr>
          <w:lang w:val="es-ES"/>
        </w:rPr>
        <w:t xml:space="preserve">Los miembros de la </w:t>
      </w:r>
      <w:r w:rsidRPr="00B64CC5">
        <w:rPr>
          <w:lang w:val="es-ES"/>
        </w:rPr>
        <w:t xml:space="preserve">RCMP </w:t>
      </w:r>
      <w:r w:rsidR="002E31A7" w:rsidRPr="00B64CC5">
        <w:rPr>
          <w:lang w:val="es-ES"/>
        </w:rPr>
        <w:t>rinden cuenta de sus actos, tanto administrativa como legal</w:t>
      </w:r>
      <w:r w:rsidR="00F95B98" w:rsidRPr="00B64CC5">
        <w:rPr>
          <w:lang w:val="es-ES"/>
        </w:rPr>
        <w:t xml:space="preserve"> y legislativamente</w:t>
      </w:r>
      <w:r w:rsidRPr="00B64CC5">
        <w:rPr>
          <w:lang w:val="es-ES"/>
        </w:rPr>
        <w:t xml:space="preserve">. </w:t>
      </w:r>
      <w:r w:rsidR="00F95B98" w:rsidRPr="00B64CC5">
        <w:rPr>
          <w:lang w:val="es-ES"/>
        </w:rPr>
        <w:t xml:space="preserve">Los siguientes son algunos de los principales mecanismos internos y </w:t>
      </w:r>
      <w:r w:rsidRPr="00B64CC5">
        <w:rPr>
          <w:lang w:val="es-ES"/>
        </w:rPr>
        <w:t>extern</w:t>
      </w:r>
      <w:r w:rsidR="00F95B98" w:rsidRPr="00B64CC5">
        <w:rPr>
          <w:lang w:val="es-ES"/>
        </w:rPr>
        <w:t>os que los rigen y los obligan a tal rendición de cuentas</w:t>
      </w:r>
      <w:r w:rsidRPr="00B64CC5">
        <w:rPr>
          <w:lang w:val="es-ES"/>
        </w:rPr>
        <w:t>:</w:t>
      </w:r>
    </w:p>
    <w:p w:rsidR="00601F28" w:rsidRPr="00B64CC5" w:rsidRDefault="00BF6CA3" w:rsidP="00BF6CA3">
      <w:pPr>
        <w:pStyle w:val="SingleTxtG"/>
        <w:rPr>
          <w:lang w:val="es-ES"/>
        </w:rPr>
      </w:pPr>
      <w:r w:rsidRPr="00B64CC5">
        <w:rPr>
          <w:lang w:val="es-ES"/>
        </w:rPr>
        <w:tab/>
      </w:r>
      <w:r w:rsidR="00601F28" w:rsidRPr="00B64CC5">
        <w:rPr>
          <w:lang w:val="es-ES"/>
        </w:rPr>
        <w:t>a)</w:t>
      </w:r>
      <w:r w:rsidR="00601F28" w:rsidRPr="00B64CC5">
        <w:rPr>
          <w:lang w:val="es-ES"/>
        </w:rPr>
        <w:tab/>
      </w:r>
      <w:r w:rsidR="00231F67" w:rsidRPr="00B64CC5">
        <w:rPr>
          <w:lang w:val="es-ES"/>
        </w:rPr>
        <w:t xml:space="preserve">Según lo dispuesto en la </w:t>
      </w:r>
      <w:r w:rsidR="00937613" w:rsidRPr="00B64CC5">
        <w:rPr>
          <w:lang w:val="es-ES"/>
        </w:rPr>
        <w:t xml:space="preserve">Ley de la </w:t>
      </w:r>
      <w:r w:rsidR="00601F28" w:rsidRPr="00B64CC5">
        <w:rPr>
          <w:lang w:val="es-ES"/>
        </w:rPr>
        <w:t>RCMP (http://laws.justice.gc.ca/en/</w:t>
      </w:r>
      <w:r w:rsidR="00445C39" w:rsidRPr="00B64CC5">
        <w:rPr>
          <w:lang w:val="es-ES"/>
        </w:rPr>
        <w:br/>
      </w:r>
      <w:r w:rsidR="00601F28" w:rsidRPr="00B64CC5">
        <w:rPr>
          <w:lang w:val="es-ES"/>
        </w:rPr>
        <w:t xml:space="preserve">R-10/index.html), </w:t>
      </w:r>
      <w:r w:rsidR="00381B98" w:rsidRPr="00B64CC5">
        <w:rPr>
          <w:lang w:val="es-ES"/>
        </w:rPr>
        <w:t xml:space="preserve">que comprende el Código de </w:t>
      </w:r>
      <w:r w:rsidR="00601F28" w:rsidRPr="00B64CC5">
        <w:rPr>
          <w:lang w:val="es-ES"/>
        </w:rPr>
        <w:t>Conduct</w:t>
      </w:r>
      <w:r w:rsidR="00381B98" w:rsidRPr="00B64CC5">
        <w:rPr>
          <w:lang w:val="es-ES"/>
        </w:rPr>
        <w:t>a</w:t>
      </w:r>
      <w:r w:rsidR="00601F28" w:rsidRPr="00B64CC5">
        <w:rPr>
          <w:lang w:val="es-ES"/>
        </w:rPr>
        <w:t xml:space="preserve">, </w:t>
      </w:r>
      <w:r w:rsidR="00381B98" w:rsidRPr="00B64CC5">
        <w:rPr>
          <w:lang w:val="es-ES"/>
        </w:rPr>
        <w:t xml:space="preserve">y el Reglamento de la </w:t>
      </w:r>
      <w:r w:rsidR="00601F28" w:rsidRPr="00B64CC5">
        <w:rPr>
          <w:lang w:val="es-ES"/>
        </w:rPr>
        <w:t>RCMP (http://laws.justice.gc.ca/en/R-10/SOR-88-361/index.html)</w:t>
      </w:r>
      <w:r w:rsidR="00231F67" w:rsidRPr="00B64CC5">
        <w:rPr>
          <w:lang w:val="es-ES"/>
        </w:rPr>
        <w:t>,</w:t>
      </w:r>
      <w:r w:rsidR="00601F28" w:rsidRPr="00B64CC5">
        <w:rPr>
          <w:lang w:val="es-ES"/>
        </w:rPr>
        <w:t xml:space="preserve"> </w:t>
      </w:r>
      <w:r w:rsidR="00231F67" w:rsidRPr="00B64CC5">
        <w:rPr>
          <w:lang w:val="es-ES"/>
        </w:rPr>
        <w:t xml:space="preserve">los miembros deben rendir cuentas en servicio </w:t>
      </w:r>
      <w:r w:rsidR="00903F3D" w:rsidRPr="00B64CC5">
        <w:rPr>
          <w:lang w:val="es-ES"/>
        </w:rPr>
        <w:t xml:space="preserve">y </w:t>
      </w:r>
      <w:r w:rsidR="00231F67" w:rsidRPr="00B64CC5">
        <w:rPr>
          <w:lang w:val="es-ES"/>
        </w:rPr>
        <w:t>fuera de él</w:t>
      </w:r>
      <w:r w:rsidR="00601F28" w:rsidRPr="00B64CC5">
        <w:rPr>
          <w:lang w:val="es-ES"/>
        </w:rPr>
        <w:t>;</w:t>
      </w:r>
    </w:p>
    <w:p w:rsidR="00601F28" w:rsidRPr="00B64CC5" w:rsidRDefault="00BF6CA3" w:rsidP="00BF6CA3">
      <w:pPr>
        <w:pStyle w:val="SingleTxtG"/>
        <w:rPr>
          <w:lang w:val="es-ES"/>
        </w:rPr>
      </w:pPr>
      <w:r w:rsidRPr="00B64CC5">
        <w:rPr>
          <w:lang w:val="es-ES"/>
        </w:rPr>
        <w:tab/>
      </w:r>
      <w:r w:rsidR="00601F28" w:rsidRPr="00B64CC5">
        <w:rPr>
          <w:lang w:val="es-ES"/>
        </w:rPr>
        <w:t>b)</w:t>
      </w:r>
      <w:r w:rsidR="00601F28" w:rsidRPr="00B64CC5">
        <w:rPr>
          <w:lang w:val="es-ES"/>
        </w:rPr>
        <w:tab/>
      </w:r>
      <w:r w:rsidR="00903F3D" w:rsidRPr="00B64CC5">
        <w:rPr>
          <w:lang w:val="es-ES"/>
        </w:rPr>
        <w:t xml:space="preserve">Los supervisores o los comandantes de los destacamentos y/o </w:t>
      </w:r>
      <w:r w:rsidR="0036194E" w:rsidRPr="00B64CC5">
        <w:rPr>
          <w:lang w:val="es-ES"/>
        </w:rPr>
        <w:t xml:space="preserve">las secciones de operaciones policiales de la </w:t>
      </w:r>
      <w:r w:rsidR="00601F28" w:rsidRPr="00B64CC5">
        <w:rPr>
          <w:lang w:val="es-ES"/>
        </w:rPr>
        <w:t>Divisi</w:t>
      </w:r>
      <w:r w:rsidR="0036194E" w:rsidRPr="00B64CC5">
        <w:rPr>
          <w:lang w:val="es-ES"/>
        </w:rPr>
        <w:t>ón</w:t>
      </w:r>
      <w:r w:rsidR="00684923" w:rsidRPr="00B64CC5">
        <w:rPr>
          <w:lang w:val="es-ES"/>
        </w:rPr>
        <w:t xml:space="preserve"> </w:t>
      </w:r>
      <w:r w:rsidR="00221389" w:rsidRPr="00B64CC5">
        <w:rPr>
          <w:lang w:val="es-ES"/>
        </w:rPr>
        <w:t>revisan</w:t>
      </w:r>
      <w:r w:rsidR="00684923" w:rsidRPr="00B64CC5">
        <w:rPr>
          <w:lang w:val="es-ES"/>
        </w:rPr>
        <w:t xml:space="preserve"> todos los expedientes de las investigaciones</w:t>
      </w:r>
      <w:r w:rsidR="00601F28" w:rsidRPr="00B64CC5">
        <w:rPr>
          <w:lang w:val="es-ES"/>
        </w:rPr>
        <w:t>;</w:t>
      </w:r>
    </w:p>
    <w:p w:rsidR="00601F28" w:rsidRPr="00B64CC5" w:rsidRDefault="00BF6CA3" w:rsidP="00BF6CA3">
      <w:pPr>
        <w:pStyle w:val="SingleTxtG"/>
        <w:rPr>
          <w:lang w:val="es-ES"/>
        </w:rPr>
      </w:pPr>
      <w:r w:rsidRPr="00B64CC5">
        <w:rPr>
          <w:lang w:val="es-ES"/>
        </w:rPr>
        <w:tab/>
      </w:r>
      <w:r w:rsidR="00601F28" w:rsidRPr="00B64CC5">
        <w:rPr>
          <w:lang w:val="es-ES"/>
        </w:rPr>
        <w:t>c)</w:t>
      </w:r>
      <w:r w:rsidR="00601F28" w:rsidRPr="00B64CC5">
        <w:rPr>
          <w:lang w:val="es-ES"/>
        </w:rPr>
        <w:tab/>
      </w:r>
      <w:r w:rsidR="0021343B" w:rsidRPr="00B64CC5">
        <w:rPr>
          <w:lang w:val="es-ES"/>
        </w:rPr>
        <w:t xml:space="preserve">Habitualmente, las denuncias legales por incidentes menores </w:t>
      </w:r>
      <w:r w:rsidR="0039716F" w:rsidRPr="00B64CC5">
        <w:rPr>
          <w:lang w:val="es-ES"/>
        </w:rPr>
        <w:t xml:space="preserve">interpuestas contra los miembros </w:t>
      </w:r>
      <w:r w:rsidR="0021343B" w:rsidRPr="00B64CC5">
        <w:rPr>
          <w:lang w:val="es-ES"/>
        </w:rPr>
        <w:t xml:space="preserve">son investigadas </w:t>
      </w:r>
      <w:r w:rsidR="0039716F" w:rsidRPr="00B64CC5">
        <w:rPr>
          <w:lang w:val="es-ES"/>
        </w:rPr>
        <w:t xml:space="preserve">por miembros ajenos al </w:t>
      </w:r>
      <w:r w:rsidR="00601F28" w:rsidRPr="00B64CC5">
        <w:rPr>
          <w:lang w:val="es-ES"/>
        </w:rPr>
        <w:t>Distri</w:t>
      </w:r>
      <w:r w:rsidR="00684923" w:rsidRPr="00B64CC5">
        <w:rPr>
          <w:lang w:val="es-ES"/>
        </w:rPr>
        <w:t xml:space="preserve">to </w:t>
      </w:r>
      <w:r w:rsidR="00601F28" w:rsidRPr="00B64CC5">
        <w:rPr>
          <w:lang w:val="es-ES"/>
        </w:rPr>
        <w:t>o</w:t>
      </w:r>
      <w:r w:rsidR="00684923" w:rsidRPr="00B64CC5">
        <w:rPr>
          <w:lang w:val="es-ES"/>
        </w:rPr>
        <w:t xml:space="preserve"> la División </w:t>
      </w:r>
      <w:r w:rsidR="0039716F" w:rsidRPr="00B64CC5">
        <w:rPr>
          <w:lang w:val="es-ES"/>
        </w:rPr>
        <w:t>donde tuvo lugar el supuesto delito</w:t>
      </w:r>
      <w:r w:rsidR="00601F28" w:rsidRPr="00B64CC5">
        <w:rPr>
          <w:lang w:val="es-ES"/>
        </w:rPr>
        <w:t>;</w:t>
      </w:r>
    </w:p>
    <w:p w:rsidR="00601F28" w:rsidRPr="00B64CC5" w:rsidRDefault="00BF6CA3" w:rsidP="00BF6CA3">
      <w:pPr>
        <w:pStyle w:val="SingleTxtG"/>
        <w:rPr>
          <w:lang w:val="es-ES"/>
        </w:rPr>
      </w:pPr>
      <w:r w:rsidRPr="00B64CC5">
        <w:rPr>
          <w:lang w:val="es-ES"/>
        </w:rPr>
        <w:tab/>
      </w:r>
      <w:r w:rsidR="00601F28" w:rsidRPr="00B64CC5">
        <w:rPr>
          <w:lang w:val="es-ES"/>
        </w:rPr>
        <w:t>d)</w:t>
      </w:r>
      <w:r w:rsidR="00601F28" w:rsidRPr="00B64CC5">
        <w:rPr>
          <w:lang w:val="es-ES"/>
        </w:rPr>
        <w:tab/>
      </w:r>
      <w:r w:rsidR="00684923" w:rsidRPr="00B64CC5">
        <w:rPr>
          <w:lang w:val="es-ES"/>
        </w:rPr>
        <w:t xml:space="preserve">Organismos policiales externos examinan y/o </w:t>
      </w:r>
      <w:r w:rsidR="00601F28" w:rsidRPr="00B64CC5">
        <w:rPr>
          <w:lang w:val="es-ES"/>
        </w:rPr>
        <w:t>investiga</w:t>
      </w:r>
      <w:r w:rsidR="00684923" w:rsidRPr="00B64CC5">
        <w:rPr>
          <w:lang w:val="es-ES"/>
        </w:rPr>
        <w:t xml:space="preserve">n los presuntos </w:t>
      </w:r>
      <w:r w:rsidR="00601F28" w:rsidRPr="00B64CC5">
        <w:rPr>
          <w:lang w:val="es-ES"/>
        </w:rPr>
        <w:t>incident</w:t>
      </w:r>
      <w:r w:rsidR="00684923" w:rsidRPr="00B64CC5">
        <w:rPr>
          <w:lang w:val="es-ES"/>
        </w:rPr>
        <w:t>e</w:t>
      </w:r>
      <w:r w:rsidR="00601F28" w:rsidRPr="00B64CC5">
        <w:rPr>
          <w:lang w:val="es-ES"/>
        </w:rPr>
        <w:t xml:space="preserve">s </w:t>
      </w:r>
      <w:r w:rsidR="00684923" w:rsidRPr="00B64CC5">
        <w:rPr>
          <w:lang w:val="es-ES"/>
        </w:rPr>
        <w:t>graves</w:t>
      </w:r>
      <w:r w:rsidR="00601F28" w:rsidRPr="00B64CC5">
        <w:rPr>
          <w:lang w:val="es-ES"/>
        </w:rPr>
        <w:t>;</w:t>
      </w:r>
    </w:p>
    <w:p w:rsidR="00601F28" w:rsidRPr="00B64CC5" w:rsidRDefault="00BF6CA3" w:rsidP="00BF6CA3">
      <w:pPr>
        <w:pStyle w:val="SingleTxtG"/>
        <w:rPr>
          <w:lang w:val="es-ES"/>
        </w:rPr>
      </w:pPr>
      <w:r w:rsidRPr="00B64CC5">
        <w:rPr>
          <w:lang w:val="es-ES"/>
        </w:rPr>
        <w:tab/>
      </w:r>
      <w:r w:rsidR="00601F28" w:rsidRPr="00B64CC5">
        <w:rPr>
          <w:lang w:val="es-ES"/>
        </w:rPr>
        <w:t>e)</w:t>
      </w:r>
      <w:r w:rsidR="00601F28" w:rsidRPr="00B64CC5">
        <w:rPr>
          <w:lang w:val="es-ES"/>
        </w:rPr>
        <w:tab/>
      </w:r>
      <w:r w:rsidR="00B42E26" w:rsidRPr="00B64CC5">
        <w:rPr>
          <w:lang w:val="es-ES"/>
        </w:rPr>
        <w:t xml:space="preserve">Normalmente, las fiscalías de la Corona examinan las denuncias legales contra los miembros para determinar si hay </w:t>
      </w:r>
      <w:r w:rsidR="0038509E" w:rsidRPr="00B64CC5">
        <w:rPr>
          <w:lang w:val="es-ES"/>
        </w:rPr>
        <w:t>pruebas</w:t>
      </w:r>
      <w:r w:rsidR="00B42E26" w:rsidRPr="00B64CC5">
        <w:rPr>
          <w:lang w:val="es-ES"/>
        </w:rPr>
        <w:t xml:space="preserve"> suficiente</w:t>
      </w:r>
      <w:r w:rsidR="005B1317" w:rsidRPr="00B64CC5">
        <w:rPr>
          <w:lang w:val="es-ES"/>
        </w:rPr>
        <w:t>s</w:t>
      </w:r>
      <w:r w:rsidR="00B42E26" w:rsidRPr="00B64CC5">
        <w:rPr>
          <w:lang w:val="es-ES"/>
        </w:rPr>
        <w:t xml:space="preserve"> para</w:t>
      </w:r>
      <w:r w:rsidR="006B11DB" w:rsidRPr="00B64CC5">
        <w:rPr>
          <w:lang w:val="es-ES"/>
        </w:rPr>
        <w:t xml:space="preserve"> tramitarlas</w:t>
      </w:r>
      <w:r w:rsidR="00601F28" w:rsidRPr="00B64CC5">
        <w:rPr>
          <w:lang w:val="es-ES"/>
        </w:rPr>
        <w:t>;</w:t>
      </w:r>
    </w:p>
    <w:p w:rsidR="00601F28" w:rsidRPr="00B64CC5" w:rsidRDefault="00BF6CA3" w:rsidP="00BF6CA3">
      <w:pPr>
        <w:pStyle w:val="SingleTxtG"/>
        <w:rPr>
          <w:lang w:val="es-ES"/>
        </w:rPr>
      </w:pPr>
      <w:r w:rsidRPr="00B64CC5">
        <w:rPr>
          <w:lang w:val="es-ES"/>
        </w:rPr>
        <w:tab/>
      </w:r>
      <w:r w:rsidR="00601F28" w:rsidRPr="00B64CC5">
        <w:rPr>
          <w:lang w:val="es-ES"/>
        </w:rPr>
        <w:t>f)</w:t>
      </w:r>
      <w:r w:rsidR="00601F28" w:rsidRPr="00B64CC5">
        <w:rPr>
          <w:lang w:val="es-ES"/>
        </w:rPr>
        <w:tab/>
      </w:r>
      <w:r w:rsidR="00612905" w:rsidRPr="00B64CC5">
        <w:rPr>
          <w:lang w:val="es-ES"/>
        </w:rPr>
        <w:t xml:space="preserve">Algunas provincias han creado equipos policiales integrados de carácter </w:t>
      </w:r>
      <w:r w:rsidR="00A34AAA" w:rsidRPr="00B64CC5">
        <w:rPr>
          <w:lang w:val="es-ES"/>
        </w:rPr>
        <w:t>independiente</w:t>
      </w:r>
      <w:r w:rsidR="00612905" w:rsidRPr="00B64CC5">
        <w:rPr>
          <w:lang w:val="es-ES"/>
        </w:rPr>
        <w:t xml:space="preserve"> para investigar las denuncias presentadas contra agentes. Los investigadores no pertenecen al mismo organismo que el agente </w:t>
      </w:r>
      <w:r w:rsidR="005B1317" w:rsidRPr="00B64CC5">
        <w:rPr>
          <w:lang w:val="es-ES"/>
        </w:rPr>
        <w:t>investigado</w:t>
      </w:r>
      <w:r w:rsidR="00601F28" w:rsidRPr="00B64CC5">
        <w:rPr>
          <w:lang w:val="es-ES"/>
        </w:rPr>
        <w:t>;</w:t>
      </w:r>
    </w:p>
    <w:p w:rsidR="00601F28" w:rsidRPr="00B64CC5" w:rsidRDefault="00BF6CA3" w:rsidP="00BF6CA3">
      <w:pPr>
        <w:pStyle w:val="SingleTxtG"/>
        <w:rPr>
          <w:lang w:val="es-ES"/>
        </w:rPr>
      </w:pPr>
      <w:r w:rsidRPr="00B64CC5">
        <w:rPr>
          <w:lang w:val="es-ES"/>
        </w:rPr>
        <w:tab/>
      </w:r>
      <w:r w:rsidR="00601F28" w:rsidRPr="00B64CC5">
        <w:rPr>
          <w:lang w:val="es-ES"/>
        </w:rPr>
        <w:t>g)</w:t>
      </w:r>
      <w:r w:rsidR="00601F28" w:rsidRPr="00B64CC5">
        <w:rPr>
          <w:lang w:val="es-ES"/>
        </w:rPr>
        <w:tab/>
      </w:r>
      <w:r w:rsidR="00A66457" w:rsidRPr="00B64CC5">
        <w:rPr>
          <w:lang w:val="es-ES"/>
        </w:rPr>
        <w:t>Los miembros deben llevar libros y registros electrónicos de los hechos que justifiquen sus acciones y deben documentar cabalmente todas y cada una de las investigaciones</w:t>
      </w:r>
      <w:r w:rsidR="005B1317" w:rsidRPr="00B64CC5">
        <w:rPr>
          <w:lang w:val="es-ES"/>
        </w:rPr>
        <w:t xml:space="preserve"> en los dos sistemas aprobados de </w:t>
      </w:r>
      <w:r w:rsidR="006256BB" w:rsidRPr="00B64CC5">
        <w:rPr>
          <w:lang w:val="es-ES"/>
        </w:rPr>
        <w:t xml:space="preserve">gestión de registros de </w:t>
      </w:r>
      <w:r w:rsidR="005B1317" w:rsidRPr="00B64CC5">
        <w:rPr>
          <w:lang w:val="es-ES"/>
        </w:rPr>
        <w:t xml:space="preserve">la </w:t>
      </w:r>
      <w:r w:rsidR="00601F28" w:rsidRPr="00B64CC5">
        <w:rPr>
          <w:lang w:val="es-ES"/>
        </w:rPr>
        <w:t>RCMP;</w:t>
      </w:r>
    </w:p>
    <w:p w:rsidR="00601F28" w:rsidRPr="00B64CC5" w:rsidRDefault="00BF6CA3" w:rsidP="00BF6CA3">
      <w:pPr>
        <w:pStyle w:val="SingleTxtG"/>
        <w:rPr>
          <w:lang w:val="es-ES"/>
        </w:rPr>
      </w:pPr>
      <w:r w:rsidRPr="00B64CC5">
        <w:rPr>
          <w:lang w:val="es-ES"/>
        </w:rPr>
        <w:tab/>
      </w:r>
      <w:r w:rsidR="00601F28" w:rsidRPr="00B64CC5">
        <w:rPr>
          <w:lang w:val="es-ES"/>
        </w:rPr>
        <w:t>h)</w:t>
      </w:r>
      <w:r w:rsidR="00601F28" w:rsidRPr="00B64CC5">
        <w:rPr>
          <w:lang w:val="es-ES"/>
        </w:rPr>
        <w:tab/>
      </w:r>
      <w:r w:rsidR="005B1317" w:rsidRPr="00B64CC5">
        <w:rPr>
          <w:lang w:val="es-ES"/>
        </w:rPr>
        <w:t xml:space="preserve">Las unidades </w:t>
      </w:r>
      <w:r w:rsidR="00A34AAA" w:rsidRPr="00B64CC5">
        <w:rPr>
          <w:lang w:val="es-ES"/>
        </w:rPr>
        <w:t>independiente</w:t>
      </w:r>
      <w:r w:rsidR="005B1317" w:rsidRPr="00B64CC5">
        <w:rPr>
          <w:lang w:val="es-ES"/>
        </w:rPr>
        <w:t xml:space="preserve">s </w:t>
      </w:r>
      <w:r w:rsidR="00D53B3E" w:rsidRPr="00B64CC5">
        <w:rPr>
          <w:lang w:val="es-ES"/>
        </w:rPr>
        <w:t xml:space="preserve">encargadas </w:t>
      </w:r>
      <w:r w:rsidR="005B1317" w:rsidRPr="00B64CC5">
        <w:rPr>
          <w:lang w:val="es-ES"/>
        </w:rPr>
        <w:t xml:space="preserve">de </w:t>
      </w:r>
      <w:r w:rsidR="00D53B3E" w:rsidRPr="00B64CC5">
        <w:rPr>
          <w:lang w:val="es-ES"/>
        </w:rPr>
        <w:t xml:space="preserve">las </w:t>
      </w:r>
      <w:r w:rsidR="005B1317" w:rsidRPr="00B64CC5">
        <w:rPr>
          <w:lang w:val="es-ES"/>
        </w:rPr>
        <w:t>normas</w:t>
      </w:r>
      <w:r w:rsidR="00601F28" w:rsidRPr="00B64CC5">
        <w:rPr>
          <w:lang w:val="es-ES"/>
        </w:rPr>
        <w:t xml:space="preserve"> </w:t>
      </w:r>
      <w:r w:rsidR="005B1317" w:rsidRPr="00B64CC5">
        <w:rPr>
          <w:lang w:val="es-ES"/>
        </w:rPr>
        <w:t>p</w:t>
      </w:r>
      <w:r w:rsidR="00601F28" w:rsidRPr="00B64CC5">
        <w:rPr>
          <w:lang w:val="es-ES"/>
        </w:rPr>
        <w:t>rofesional</w:t>
      </w:r>
      <w:r w:rsidR="005B1317" w:rsidRPr="00B64CC5">
        <w:rPr>
          <w:lang w:val="es-ES"/>
        </w:rPr>
        <w:t xml:space="preserve">es manejan las investigaciones de hechos graves que involucran agentes policiales y tienen gran </w:t>
      </w:r>
      <w:r w:rsidR="006256BB" w:rsidRPr="00B64CC5">
        <w:rPr>
          <w:lang w:val="es-ES"/>
        </w:rPr>
        <w:t>resonancia</w:t>
      </w:r>
      <w:r w:rsidR="00601F28" w:rsidRPr="00B64CC5">
        <w:rPr>
          <w:lang w:val="es-ES"/>
        </w:rPr>
        <w:t>;</w:t>
      </w:r>
    </w:p>
    <w:p w:rsidR="00601F28" w:rsidRPr="00B64CC5" w:rsidRDefault="00BF6CA3" w:rsidP="00BF6CA3">
      <w:pPr>
        <w:pStyle w:val="SingleTxtG"/>
        <w:rPr>
          <w:lang w:val="es-ES"/>
        </w:rPr>
      </w:pPr>
      <w:r w:rsidRPr="00B64CC5">
        <w:rPr>
          <w:lang w:val="es-ES"/>
        </w:rPr>
        <w:tab/>
      </w:r>
      <w:r w:rsidR="00601F28" w:rsidRPr="00B64CC5">
        <w:rPr>
          <w:lang w:val="es-ES"/>
        </w:rPr>
        <w:t>i)</w:t>
      </w:r>
      <w:r w:rsidR="00601F28" w:rsidRPr="00B64CC5">
        <w:rPr>
          <w:lang w:val="es-ES"/>
        </w:rPr>
        <w:tab/>
      </w:r>
      <w:r w:rsidR="00235E0C" w:rsidRPr="00B64CC5">
        <w:rPr>
          <w:lang w:val="es-ES"/>
        </w:rPr>
        <w:t xml:space="preserve">El testimonio </w:t>
      </w:r>
      <w:r w:rsidR="00832A3F" w:rsidRPr="00B64CC5">
        <w:rPr>
          <w:lang w:val="es-ES"/>
        </w:rPr>
        <w:t xml:space="preserve">de los testigos de cargo </w:t>
      </w:r>
      <w:r w:rsidR="00235E0C" w:rsidRPr="00B64CC5">
        <w:rPr>
          <w:lang w:val="es-ES"/>
        </w:rPr>
        <w:t>ante los tribunales</w:t>
      </w:r>
      <w:r w:rsidR="00F0556B" w:rsidRPr="00B64CC5">
        <w:rPr>
          <w:lang w:val="es-ES"/>
        </w:rPr>
        <w:t xml:space="preserve"> </w:t>
      </w:r>
      <w:r w:rsidR="00832A3F" w:rsidRPr="00B64CC5">
        <w:rPr>
          <w:lang w:val="es-ES"/>
        </w:rPr>
        <w:t xml:space="preserve">contribuye a </w:t>
      </w:r>
      <w:r w:rsidR="00CE623E" w:rsidRPr="00B64CC5">
        <w:rPr>
          <w:lang w:val="es-ES"/>
        </w:rPr>
        <w:t>la rendición de cuentas</w:t>
      </w:r>
      <w:r w:rsidR="00601F28" w:rsidRPr="00B64CC5">
        <w:rPr>
          <w:lang w:val="es-ES"/>
        </w:rPr>
        <w:t>;</w:t>
      </w:r>
    </w:p>
    <w:p w:rsidR="00601F28" w:rsidRPr="00B64CC5" w:rsidRDefault="00BF6CA3" w:rsidP="00BF6CA3">
      <w:pPr>
        <w:pStyle w:val="SingleTxtG"/>
        <w:rPr>
          <w:lang w:val="es-ES"/>
        </w:rPr>
      </w:pPr>
      <w:r w:rsidRPr="00B64CC5">
        <w:rPr>
          <w:lang w:val="es-ES"/>
        </w:rPr>
        <w:tab/>
      </w:r>
      <w:r w:rsidR="00601F28" w:rsidRPr="00B64CC5">
        <w:rPr>
          <w:lang w:val="es-ES"/>
        </w:rPr>
        <w:t>j)</w:t>
      </w:r>
      <w:r w:rsidR="00601F28" w:rsidRPr="00B64CC5">
        <w:rPr>
          <w:lang w:val="es-ES"/>
        </w:rPr>
        <w:tab/>
      </w:r>
      <w:r w:rsidR="007F4533" w:rsidRPr="00B64CC5">
        <w:rPr>
          <w:lang w:val="es-ES"/>
        </w:rPr>
        <w:t xml:space="preserve">Si se los </w:t>
      </w:r>
      <w:r w:rsidR="00CE623E" w:rsidRPr="00B64CC5">
        <w:rPr>
          <w:lang w:val="es-ES"/>
        </w:rPr>
        <w:t>acusa</w:t>
      </w:r>
      <w:r w:rsidR="00601F28" w:rsidRPr="00B64CC5">
        <w:rPr>
          <w:lang w:val="es-ES"/>
        </w:rPr>
        <w:t xml:space="preserve">, </w:t>
      </w:r>
      <w:r w:rsidR="007F4533" w:rsidRPr="00B64CC5">
        <w:rPr>
          <w:lang w:val="es-ES"/>
        </w:rPr>
        <w:t>los miembros responderán de sus actividades delictivas según lo dispuesto en el</w:t>
      </w:r>
      <w:r w:rsidR="00601F28" w:rsidRPr="00B64CC5">
        <w:rPr>
          <w:lang w:val="es-ES"/>
        </w:rPr>
        <w:t xml:space="preserve"> </w:t>
      </w:r>
      <w:r w:rsidR="0056037B" w:rsidRPr="00B64CC5">
        <w:rPr>
          <w:lang w:val="es-ES"/>
        </w:rPr>
        <w:t>Código Penal</w:t>
      </w:r>
      <w:r w:rsidR="00601F28" w:rsidRPr="00B64CC5">
        <w:rPr>
          <w:lang w:val="es-ES"/>
        </w:rPr>
        <w:t xml:space="preserve"> </w:t>
      </w:r>
      <w:r w:rsidR="00CA2600" w:rsidRPr="00B64CC5">
        <w:rPr>
          <w:lang w:val="es-ES"/>
        </w:rPr>
        <w:t>del</w:t>
      </w:r>
      <w:r w:rsidR="00601F28" w:rsidRPr="00B64CC5">
        <w:rPr>
          <w:lang w:val="es-ES"/>
        </w:rPr>
        <w:t xml:space="preserve"> </w:t>
      </w:r>
      <w:r w:rsidR="00546F22" w:rsidRPr="00B64CC5">
        <w:rPr>
          <w:lang w:val="es-ES"/>
        </w:rPr>
        <w:t>Canadá</w:t>
      </w:r>
      <w:r w:rsidR="00601F28" w:rsidRPr="00B64CC5">
        <w:rPr>
          <w:lang w:val="es-ES"/>
        </w:rPr>
        <w:t xml:space="preserve"> (http://laws.justice.gc.ca/en/C-46/) </w:t>
      </w:r>
      <w:r w:rsidR="00235E0C" w:rsidRPr="00B64CC5">
        <w:rPr>
          <w:lang w:val="es-ES"/>
        </w:rPr>
        <w:t xml:space="preserve">y otras leyes </w:t>
      </w:r>
      <w:r w:rsidR="007F4533" w:rsidRPr="00B64CC5">
        <w:rPr>
          <w:lang w:val="es-ES"/>
        </w:rPr>
        <w:t>aplicables mediante los tribunales</w:t>
      </w:r>
      <w:r w:rsidR="00601F28" w:rsidRPr="00B64CC5">
        <w:rPr>
          <w:lang w:val="es-ES"/>
        </w:rPr>
        <w:t>;</w:t>
      </w:r>
    </w:p>
    <w:p w:rsidR="00601F28" w:rsidRPr="00B64CC5" w:rsidRDefault="00BF6CA3" w:rsidP="00BF6CA3">
      <w:pPr>
        <w:pStyle w:val="SingleTxtG"/>
        <w:rPr>
          <w:lang w:val="es-ES"/>
        </w:rPr>
      </w:pPr>
      <w:r w:rsidRPr="00B64CC5">
        <w:rPr>
          <w:lang w:val="es-ES"/>
        </w:rPr>
        <w:tab/>
      </w:r>
      <w:r w:rsidR="00601F28" w:rsidRPr="00B64CC5">
        <w:rPr>
          <w:lang w:val="es-ES"/>
        </w:rPr>
        <w:t>k)</w:t>
      </w:r>
      <w:r w:rsidR="00601F28" w:rsidRPr="00B64CC5">
        <w:rPr>
          <w:lang w:val="es-ES"/>
        </w:rPr>
        <w:tab/>
      </w:r>
      <w:r w:rsidR="007F4533" w:rsidRPr="00B64CC5">
        <w:rPr>
          <w:lang w:val="es-ES"/>
        </w:rPr>
        <w:t>Los miembros responderán de sus acciones mediante numerosos protocolos, políticas y procedimientos nacionales, de la división y de la unidad</w:t>
      </w:r>
      <w:r w:rsidR="00606518" w:rsidRPr="00B64CC5">
        <w:rPr>
          <w:lang w:val="es-ES"/>
        </w:rPr>
        <w:t xml:space="preserve"> correspondientes</w:t>
      </w:r>
      <w:r w:rsidR="00601F28" w:rsidRPr="00B64CC5">
        <w:rPr>
          <w:lang w:val="es-ES"/>
        </w:rPr>
        <w:t>;</w:t>
      </w:r>
    </w:p>
    <w:p w:rsidR="00601F28" w:rsidRPr="00B64CC5" w:rsidRDefault="00BF6CA3" w:rsidP="00BF6CA3">
      <w:pPr>
        <w:pStyle w:val="SingleTxtG"/>
        <w:rPr>
          <w:lang w:val="es-ES"/>
        </w:rPr>
      </w:pPr>
      <w:r w:rsidRPr="00B64CC5">
        <w:rPr>
          <w:lang w:val="es-ES"/>
        </w:rPr>
        <w:tab/>
      </w:r>
      <w:r w:rsidR="00601F28" w:rsidRPr="00B64CC5">
        <w:rPr>
          <w:lang w:val="es-ES"/>
        </w:rPr>
        <w:t>l)</w:t>
      </w:r>
      <w:r w:rsidR="00601F28" w:rsidRPr="00B64CC5">
        <w:rPr>
          <w:lang w:val="es-ES"/>
        </w:rPr>
        <w:tab/>
      </w:r>
      <w:r w:rsidR="00D53B3E" w:rsidRPr="00B64CC5">
        <w:rPr>
          <w:lang w:val="es-ES"/>
        </w:rPr>
        <w:t xml:space="preserve">Un agente independiente </w:t>
      </w:r>
      <w:r w:rsidR="00601F28" w:rsidRPr="00B64CC5">
        <w:rPr>
          <w:lang w:val="es-ES"/>
        </w:rPr>
        <w:t>examin</w:t>
      </w:r>
      <w:r w:rsidR="00D53B3E" w:rsidRPr="00B64CC5">
        <w:rPr>
          <w:lang w:val="es-ES"/>
        </w:rPr>
        <w:t>a las acciones de los miembros durante los incidentes graves</w:t>
      </w:r>
      <w:r w:rsidR="00601F28" w:rsidRPr="00B64CC5">
        <w:rPr>
          <w:lang w:val="es-ES"/>
        </w:rPr>
        <w:t>;</w:t>
      </w:r>
    </w:p>
    <w:p w:rsidR="00601F28" w:rsidRPr="00B64CC5" w:rsidRDefault="00BF6CA3" w:rsidP="00BF6CA3">
      <w:pPr>
        <w:pStyle w:val="SingleTxtG"/>
        <w:rPr>
          <w:lang w:val="es-ES"/>
        </w:rPr>
      </w:pPr>
      <w:r w:rsidRPr="00B64CC5">
        <w:rPr>
          <w:lang w:val="es-ES"/>
        </w:rPr>
        <w:tab/>
      </w:r>
      <w:r w:rsidR="00601F28" w:rsidRPr="00B64CC5">
        <w:rPr>
          <w:lang w:val="es-ES"/>
        </w:rPr>
        <w:t>m)</w:t>
      </w:r>
      <w:r w:rsidR="00601F28" w:rsidRPr="00B64CC5">
        <w:rPr>
          <w:lang w:val="es-ES"/>
        </w:rPr>
        <w:tab/>
      </w:r>
      <w:r w:rsidR="00606518" w:rsidRPr="00B64CC5">
        <w:rPr>
          <w:lang w:val="es-ES"/>
        </w:rPr>
        <w:t>El Comité de examen externo</w:t>
      </w:r>
      <w:r w:rsidR="00D53B3E" w:rsidRPr="00B64CC5">
        <w:rPr>
          <w:lang w:val="es-ES"/>
        </w:rPr>
        <w:t xml:space="preserve"> investiga los casos específicos que le son remitidos, como </w:t>
      </w:r>
      <w:r w:rsidR="00F52C20" w:rsidRPr="00B64CC5">
        <w:rPr>
          <w:lang w:val="es-ES"/>
        </w:rPr>
        <w:t>queja</w:t>
      </w:r>
      <w:r w:rsidR="00601F28" w:rsidRPr="00B64CC5">
        <w:rPr>
          <w:lang w:val="es-ES"/>
        </w:rPr>
        <w:t xml:space="preserve">s </w:t>
      </w:r>
      <w:r w:rsidR="003079B2" w:rsidRPr="00B64CC5">
        <w:rPr>
          <w:lang w:val="es-ES"/>
        </w:rPr>
        <w:t xml:space="preserve">y apelaciones de medidas </w:t>
      </w:r>
      <w:r w:rsidR="00601F28" w:rsidRPr="00B64CC5">
        <w:rPr>
          <w:lang w:val="es-ES"/>
        </w:rPr>
        <w:t>disciplinar</w:t>
      </w:r>
      <w:r w:rsidR="003079B2" w:rsidRPr="00B64CC5">
        <w:rPr>
          <w:lang w:val="es-ES"/>
        </w:rPr>
        <w:t xml:space="preserve">ias, </w:t>
      </w:r>
      <w:r w:rsidR="00F52C20" w:rsidRPr="00B64CC5">
        <w:rPr>
          <w:lang w:val="es-ES"/>
        </w:rPr>
        <w:t xml:space="preserve">separación del servicio </w:t>
      </w:r>
      <w:r w:rsidR="003079B2" w:rsidRPr="00B64CC5">
        <w:rPr>
          <w:lang w:val="es-ES"/>
        </w:rPr>
        <w:t>y degradación</w:t>
      </w:r>
      <w:r w:rsidR="00601F28" w:rsidRPr="00B64CC5">
        <w:rPr>
          <w:lang w:val="es-ES"/>
        </w:rPr>
        <w:t>;</w:t>
      </w:r>
    </w:p>
    <w:p w:rsidR="00601F28" w:rsidRPr="00B64CC5" w:rsidRDefault="00BF6CA3" w:rsidP="00BF6CA3">
      <w:pPr>
        <w:pStyle w:val="SingleTxtG"/>
        <w:rPr>
          <w:lang w:val="es-ES"/>
        </w:rPr>
      </w:pPr>
      <w:r w:rsidRPr="00B64CC5">
        <w:rPr>
          <w:lang w:val="es-ES"/>
        </w:rPr>
        <w:tab/>
      </w:r>
      <w:r w:rsidR="00601F28" w:rsidRPr="00B64CC5">
        <w:rPr>
          <w:lang w:val="es-ES"/>
        </w:rPr>
        <w:t>n)</w:t>
      </w:r>
      <w:r w:rsidR="00601F28" w:rsidRPr="00B64CC5">
        <w:rPr>
          <w:lang w:val="es-ES"/>
        </w:rPr>
        <w:tab/>
      </w:r>
      <w:r w:rsidR="00606518" w:rsidRPr="00B64CC5">
        <w:rPr>
          <w:lang w:val="es-ES"/>
        </w:rPr>
        <w:t xml:space="preserve">La </w:t>
      </w:r>
      <w:r w:rsidR="00601F28" w:rsidRPr="00B64CC5">
        <w:rPr>
          <w:lang w:val="es-ES"/>
        </w:rPr>
        <w:t xml:space="preserve">CPC </w:t>
      </w:r>
      <w:r w:rsidR="00606518" w:rsidRPr="00B64CC5">
        <w:rPr>
          <w:lang w:val="es-ES"/>
        </w:rPr>
        <w:t>atiende denuncias públicas</w:t>
      </w:r>
      <w:r w:rsidR="00D53B3E" w:rsidRPr="00B64CC5">
        <w:rPr>
          <w:lang w:val="es-ES"/>
        </w:rPr>
        <w:t xml:space="preserve"> y puede iniciar </w:t>
      </w:r>
      <w:r w:rsidR="00601F28" w:rsidRPr="00B64CC5">
        <w:rPr>
          <w:lang w:val="es-ES"/>
        </w:rPr>
        <w:t>investiga</w:t>
      </w:r>
      <w:r w:rsidR="00D53B3E" w:rsidRPr="00B64CC5">
        <w:rPr>
          <w:lang w:val="es-ES"/>
        </w:rPr>
        <w:t xml:space="preserve">ciones </w:t>
      </w:r>
      <w:r w:rsidR="00851310" w:rsidRPr="00B64CC5">
        <w:rPr>
          <w:lang w:val="es-ES"/>
        </w:rPr>
        <w:t xml:space="preserve">de denuncias, revisar </w:t>
      </w:r>
      <w:r w:rsidR="00601F28" w:rsidRPr="00B64CC5">
        <w:rPr>
          <w:lang w:val="es-ES"/>
        </w:rPr>
        <w:t>investiga</w:t>
      </w:r>
      <w:r w:rsidR="00851310" w:rsidRPr="00B64CC5">
        <w:rPr>
          <w:lang w:val="es-ES"/>
        </w:rPr>
        <w:t xml:space="preserve">ciones policiales y convocar </w:t>
      </w:r>
      <w:r w:rsidR="003079B2" w:rsidRPr="00B64CC5">
        <w:rPr>
          <w:lang w:val="es-ES"/>
        </w:rPr>
        <w:t>audiencias públicas cuando consider</w:t>
      </w:r>
      <w:r w:rsidR="006C600F" w:rsidRPr="00B64CC5">
        <w:rPr>
          <w:lang w:val="es-ES"/>
        </w:rPr>
        <w:t>a</w:t>
      </w:r>
      <w:r w:rsidR="003079B2" w:rsidRPr="00B64CC5">
        <w:rPr>
          <w:lang w:val="es-ES"/>
        </w:rPr>
        <w:t xml:space="preserve"> que ello conviene al </w:t>
      </w:r>
      <w:r w:rsidR="006D6DD7" w:rsidRPr="00B64CC5">
        <w:rPr>
          <w:lang w:val="es-ES"/>
        </w:rPr>
        <w:t>"</w:t>
      </w:r>
      <w:r w:rsidR="003079B2" w:rsidRPr="00B64CC5">
        <w:rPr>
          <w:lang w:val="es-ES"/>
        </w:rPr>
        <w:t>interés público</w:t>
      </w:r>
      <w:r w:rsidR="006D6DD7" w:rsidRPr="00B64CC5">
        <w:rPr>
          <w:lang w:val="es-ES"/>
        </w:rPr>
        <w:t>"</w:t>
      </w:r>
      <w:r w:rsidR="003079B2" w:rsidRPr="00B64CC5">
        <w:rPr>
          <w:lang w:val="es-ES"/>
        </w:rPr>
        <w:t xml:space="preserve">. La </w:t>
      </w:r>
      <w:r w:rsidR="00601F28" w:rsidRPr="00B64CC5">
        <w:rPr>
          <w:lang w:val="es-ES"/>
        </w:rPr>
        <w:t>RCMP investiga</w:t>
      </w:r>
      <w:r w:rsidR="003079B2" w:rsidRPr="00B64CC5">
        <w:rPr>
          <w:lang w:val="es-ES"/>
        </w:rPr>
        <w:t xml:space="preserve"> est</w:t>
      </w:r>
      <w:r w:rsidR="000A2428" w:rsidRPr="00B64CC5">
        <w:rPr>
          <w:lang w:val="es-ES"/>
        </w:rPr>
        <w:t>os reclamos, que no son denuncias penales ni se relacionan</w:t>
      </w:r>
      <w:r w:rsidR="006C600F" w:rsidRPr="00B64CC5">
        <w:rPr>
          <w:lang w:val="es-ES"/>
        </w:rPr>
        <w:t xml:space="preserve"> con el código de conducta</w:t>
      </w:r>
      <w:r w:rsidR="00601F28" w:rsidRPr="00B64CC5">
        <w:rPr>
          <w:lang w:val="es-ES"/>
        </w:rPr>
        <w:t>;</w:t>
      </w:r>
    </w:p>
    <w:p w:rsidR="00601F28" w:rsidRPr="00B64CC5" w:rsidRDefault="00BF6CA3" w:rsidP="00BF6CA3">
      <w:pPr>
        <w:pStyle w:val="SingleTxtG"/>
        <w:rPr>
          <w:lang w:val="es-ES"/>
        </w:rPr>
      </w:pPr>
      <w:r w:rsidRPr="00B64CC5">
        <w:rPr>
          <w:lang w:val="es-ES"/>
        </w:rPr>
        <w:tab/>
      </w:r>
      <w:r w:rsidR="00601F28" w:rsidRPr="00B64CC5">
        <w:rPr>
          <w:lang w:val="es-ES"/>
        </w:rPr>
        <w:t>o)</w:t>
      </w:r>
      <w:r w:rsidR="00601F28" w:rsidRPr="00B64CC5">
        <w:rPr>
          <w:lang w:val="es-ES"/>
        </w:rPr>
        <w:tab/>
      </w:r>
      <w:r w:rsidR="009F5C00" w:rsidRPr="00B64CC5">
        <w:rPr>
          <w:lang w:val="es-ES"/>
        </w:rPr>
        <w:t>En algunos casos, las acciones de los miembros vinculadas al uso de la fuerza son examinadas por especialistas en este tema de otros organismos policiales</w:t>
      </w:r>
      <w:r w:rsidR="00601F28" w:rsidRPr="00B64CC5">
        <w:rPr>
          <w:lang w:val="es-ES"/>
        </w:rPr>
        <w:t>;</w:t>
      </w:r>
    </w:p>
    <w:p w:rsidR="00601F28" w:rsidRPr="00B64CC5" w:rsidRDefault="00BF6CA3" w:rsidP="00BF6CA3">
      <w:pPr>
        <w:pStyle w:val="SingleTxtG"/>
        <w:rPr>
          <w:lang w:val="es-ES"/>
        </w:rPr>
      </w:pPr>
      <w:r w:rsidRPr="00B64CC5">
        <w:rPr>
          <w:lang w:val="es-ES"/>
        </w:rPr>
        <w:tab/>
      </w:r>
      <w:r w:rsidR="00601F28" w:rsidRPr="00B64CC5">
        <w:rPr>
          <w:lang w:val="es-ES"/>
        </w:rPr>
        <w:t>p)</w:t>
      </w:r>
      <w:r w:rsidR="00601F28" w:rsidRPr="00B64CC5">
        <w:rPr>
          <w:lang w:val="es-ES"/>
        </w:rPr>
        <w:tab/>
      </w:r>
      <w:r w:rsidR="009F5C00" w:rsidRPr="00B64CC5">
        <w:rPr>
          <w:lang w:val="es-ES"/>
        </w:rPr>
        <w:t xml:space="preserve">Se puede entablar demanda civil contra miembros de la RCMP por negligencia en las investigaciones y otros tipos de </w:t>
      </w:r>
      <w:r w:rsidR="009F4C7C" w:rsidRPr="00B64CC5">
        <w:rPr>
          <w:lang w:val="es-ES"/>
        </w:rPr>
        <w:t>ilícitos reconocidos en el derecho de la responsabilidad civil extracontractual</w:t>
      </w:r>
      <w:r w:rsidR="00601F28" w:rsidRPr="00B64CC5">
        <w:rPr>
          <w:lang w:val="es-ES"/>
        </w:rPr>
        <w:t>;</w:t>
      </w:r>
    </w:p>
    <w:p w:rsidR="00601F28" w:rsidRPr="00B64CC5" w:rsidRDefault="00BF6CA3" w:rsidP="00BF6CA3">
      <w:pPr>
        <w:pStyle w:val="SingleTxtG"/>
        <w:rPr>
          <w:lang w:val="es-ES"/>
        </w:rPr>
      </w:pPr>
      <w:r w:rsidRPr="00B64CC5">
        <w:rPr>
          <w:lang w:val="es-ES"/>
        </w:rPr>
        <w:tab/>
      </w:r>
      <w:r w:rsidR="00601F28" w:rsidRPr="00B64CC5">
        <w:rPr>
          <w:lang w:val="es-ES"/>
        </w:rPr>
        <w:t>q)</w:t>
      </w:r>
      <w:r w:rsidR="00601F28" w:rsidRPr="00B64CC5">
        <w:rPr>
          <w:lang w:val="es-ES"/>
        </w:rPr>
        <w:tab/>
      </w:r>
      <w:r w:rsidR="001603B5" w:rsidRPr="00B64CC5">
        <w:rPr>
          <w:lang w:val="es-ES"/>
        </w:rPr>
        <w:t xml:space="preserve">La </w:t>
      </w:r>
      <w:r w:rsidR="00601F28" w:rsidRPr="00B64CC5">
        <w:rPr>
          <w:lang w:val="es-ES"/>
        </w:rPr>
        <w:t xml:space="preserve">CPC </w:t>
      </w:r>
      <w:r w:rsidR="001603B5" w:rsidRPr="00B64CC5">
        <w:rPr>
          <w:lang w:val="es-ES"/>
        </w:rPr>
        <w:t>llevó a cabo, como proyecto</w:t>
      </w:r>
      <w:r w:rsidR="00601F28" w:rsidRPr="00B64CC5">
        <w:rPr>
          <w:lang w:val="es-ES"/>
        </w:rPr>
        <w:t xml:space="preserve"> pilot</w:t>
      </w:r>
      <w:r w:rsidR="001603B5" w:rsidRPr="00B64CC5">
        <w:rPr>
          <w:lang w:val="es-ES"/>
        </w:rPr>
        <w:t>o</w:t>
      </w:r>
      <w:r w:rsidR="00601F28" w:rsidRPr="00B64CC5">
        <w:rPr>
          <w:lang w:val="es-ES"/>
        </w:rPr>
        <w:t xml:space="preserve">, </w:t>
      </w:r>
      <w:r w:rsidR="001603B5" w:rsidRPr="00B64CC5">
        <w:rPr>
          <w:lang w:val="es-ES"/>
        </w:rPr>
        <w:t>un programa de observación que exige la notificación inmediata de casos graves y el acceso en tiempo real a la investigación, a medida que esta se va desarrollando</w:t>
      </w:r>
      <w:r w:rsidR="00601F28" w:rsidRPr="00B64CC5">
        <w:rPr>
          <w:lang w:val="es-ES"/>
        </w:rPr>
        <w:t>;</w:t>
      </w:r>
    </w:p>
    <w:p w:rsidR="00601F28" w:rsidRPr="00B64CC5" w:rsidRDefault="00BF6CA3" w:rsidP="00BF6CA3">
      <w:pPr>
        <w:pStyle w:val="SingleTxtG"/>
        <w:rPr>
          <w:lang w:val="es-ES"/>
        </w:rPr>
      </w:pPr>
      <w:r w:rsidRPr="00B64CC5">
        <w:rPr>
          <w:lang w:val="es-ES"/>
        </w:rPr>
        <w:tab/>
      </w:r>
      <w:r w:rsidR="00601F28" w:rsidRPr="00B64CC5">
        <w:rPr>
          <w:lang w:val="es-ES"/>
        </w:rPr>
        <w:t>r)</w:t>
      </w:r>
      <w:r w:rsidR="00601F28" w:rsidRPr="00B64CC5">
        <w:rPr>
          <w:lang w:val="es-ES"/>
        </w:rPr>
        <w:tab/>
      </w:r>
      <w:r w:rsidR="001603B5" w:rsidRPr="00B64CC5">
        <w:rPr>
          <w:lang w:val="es-ES"/>
        </w:rPr>
        <w:t>Herramientas de auditoría interna y evaluación, como las guías de garantía de calidad</w:t>
      </w:r>
      <w:r w:rsidR="006A6011" w:rsidRPr="00B64CC5">
        <w:rPr>
          <w:lang w:val="es-ES"/>
        </w:rPr>
        <w:t>,</w:t>
      </w:r>
      <w:r w:rsidR="00601F28" w:rsidRPr="00B64CC5">
        <w:rPr>
          <w:lang w:val="es-ES"/>
        </w:rPr>
        <w:t xml:space="preserve"> </w:t>
      </w:r>
      <w:r w:rsidR="001E7A65" w:rsidRPr="00B64CC5">
        <w:rPr>
          <w:lang w:val="es-ES"/>
        </w:rPr>
        <w:t>actúan como frenos y contrapesos de determinadas actividades</w:t>
      </w:r>
      <w:r w:rsidR="00601F28" w:rsidRPr="00B64CC5">
        <w:rPr>
          <w:lang w:val="es-ES"/>
        </w:rPr>
        <w:t>;</w:t>
      </w:r>
    </w:p>
    <w:p w:rsidR="00601F28" w:rsidRPr="00B64CC5" w:rsidRDefault="00BF6CA3" w:rsidP="00BF6CA3">
      <w:pPr>
        <w:pStyle w:val="SingleTxtG"/>
        <w:rPr>
          <w:lang w:val="es-ES"/>
        </w:rPr>
      </w:pPr>
      <w:r w:rsidRPr="00B64CC5">
        <w:rPr>
          <w:lang w:val="es-ES"/>
        </w:rPr>
        <w:tab/>
      </w:r>
      <w:r w:rsidR="00601F28" w:rsidRPr="00B64CC5">
        <w:rPr>
          <w:lang w:val="es-ES"/>
        </w:rPr>
        <w:t>s)</w:t>
      </w:r>
      <w:r w:rsidR="00601F28" w:rsidRPr="00B64CC5">
        <w:rPr>
          <w:lang w:val="es-ES"/>
        </w:rPr>
        <w:tab/>
      </w:r>
      <w:r w:rsidR="00E9292A" w:rsidRPr="00B64CC5">
        <w:rPr>
          <w:lang w:val="es-ES"/>
        </w:rPr>
        <w:t>Programas de circuito cerrado de televisión en las celdas</w:t>
      </w:r>
      <w:r w:rsidR="00601F28" w:rsidRPr="00B64CC5">
        <w:rPr>
          <w:lang w:val="es-ES"/>
        </w:rPr>
        <w:t>;</w:t>
      </w:r>
    </w:p>
    <w:p w:rsidR="00601F28" w:rsidRPr="00B64CC5" w:rsidRDefault="00BF6CA3" w:rsidP="00BF6CA3">
      <w:pPr>
        <w:pStyle w:val="SingleTxtG"/>
        <w:rPr>
          <w:lang w:val="es-ES"/>
        </w:rPr>
      </w:pPr>
      <w:r w:rsidRPr="00B64CC5">
        <w:rPr>
          <w:lang w:val="es-ES"/>
        </w:rPr>
        <w:tab/>
      </w:r>
      <w:r w:rsidR="00601F28" w:rsidRPr="00B64CC5">
        <w:rPr>
          <w:lang w:val="es-ES"/>
        </w:rPr>
        <w:t>t)</w:t>
      </w:r>
      <w:r w:rsidR="00601F28" w:rsidRPr="00B64CC5">
        <w:rPr>
          <w:lang w:val="es-ES"/>
        </w:rPr>
        <w:tab/>
      </w:r>
      <w:r w:rsidR="00E9292A" w:rsidRPr="00B64CC5">
        <w:rPr>
          <w:lang w:val="es-ES"/>
        </w:rPr>
        <w:t xml:space="preserve">El </w:t>
      </w:r>
      <w:r w:rsidR="00601F28" w:rsidRPr="00B64CC5">
        <w:rPr>
          <w:lang w:val="es-ES"/>
        </w:rPr>
        <w:t xml:space="preserve">Auditor General </w:t>
      </w:r>
      <w:r w:rsidR="00E9292A" w:rsidRPr="00B64CC5">
        <w:rPr>
          <w:lang w:val="es-ES"/>
        </w:rPr>
        <w:t xml:space="preserve">también puede examinar las actividades de la </w:t>
      </w:r>
      <w:r w:rsidR="00601F28" w:rsidRPr="00B64CC5">
        <w:rPr>
          <w:lang w:val="es-ES"/>
        </w:rPr>
        <w:t>RCMP</w:t>
      </w:r>
      <w:r w:rsidR="00E9292A" w:rsidRPr="00B64CC5">
        <w:rPr>
          <w:lang w:val="es-ES"/>
        </w:rPr>
        <w:t xml:space="preserve"> en materia de seguridad</w:t>
      </w:r>
      <w:r w:rsidR="00601F28" w:rsidRPr="00B64CC5">
        <w:rPr>
          <w:lang w:val="es-ES"/>
        </w:rPr>
        <w:t>;</w:t>
      </w:r>
    </w:p>
    <w:p w:rsidR="00601F28" w:rsidRPr="00B64CC5" w:rsidRDefault="00BF6CA3" w:rsidP="00BF6CA3">
      <w:pPr>
        <w:pStyle w:val="SingleTxtG"/>
        <w:rPr>
          <w:lang w:val="es-ES"/>
        </w:rPr>
      </w:pPr>
      <w:r w:rsidRPr="00B64CC5">
        <w:rPr>
          <w:lang w:val="es-ES"/>
        </w:rPr>
        <w:tab/>
      </w:r>
      <w:r w:rsidR="00601F28" w:rsidRPr="00B64CC5">
        <w:rPr>
          <w:lang w:val="es-ES"/>
        </w:rPr>
        <w:t>u)</w:t>
      </w:r>
      <w:r w:rsidR="00601F28" w:rsidRPr="00B64CC5">
        <w:rPr>
          <w:lang w:val="es-ES"/>
        </w:rPr>
        <w:tab/>
      </w:r>
      <w:r w:rsidR="00E9292A" w:rsidRPr="00B64CC5">
        <w:rPr>
          <w:lang w:val="es-ES"/>
        </w:rPr>
        <w:t xml:space="preserve">La </w:t>
      </w:r>
      <w:r w:rsidR="00997021" w:rsidRPr="00B64CC5">
        <w:rPr>
          <w:lang w:val="es-ES"/>
        </w:rPr>
        <w:t>Ley</w:t>
      </w:r>
      <w:r w:rsidR="00E9292A" w:rsidRPr="00B64CC5">
        <w:rPr>
          <w:lang w:val="es-ES"/>
        </w:rPr>
        <w:t xml:space="preserve"> de protección de la vida privada</w:t>
      </w:r>
      <w:r w:rsidR="00601F28" w:rsidRPr="00B64CC5">
        <w:rPr>
          <w:lang w:val="es-ES"/>
        </w:rPr>
        <w:t xml:space="preserve"> (http://laws.justice.gc.ca/en/P-21/</w:t>
      </w:r>
      <w:r w:rsidR="00997021" w:rsidRPr="00B64CC5">
        <w:rPr>
          <w:lang w:val="es-ES"/>
        </w:rPr>
        <w:br/>
      </w:r>
      <w:r w:rsidR="00601F28" w:rsidRPr="00B64CC5">
        <w:rPr>
          <w:lang w:val="es-ES"/>
        </w:rPr>
        <w:t xml:space="preserve">index.html) </w:t>
      </w:r>
      <w:r w:rsidR="00E9292A" w:rsidRPr="00B64CC5">
        <w:rPr>
          <w:lang w:val="es-ES"/>
        </w:rPr>
        <w:t>y la Ley de acceso a la información</w:t>
      </w:r>
      <w:r w:rsidR="00601F28" w:rsidRPr="00B64CC5">
        <w:rPr>
          <w:lang w:val="es-ES"/>
        </w:rPr>
        <w:t xml:space="preserve"> (http://laws.justice.gc.ca/en/A-1/</w:t>
      </w:r>
      <w:r w:rsidR="00997021" w:rsidRPr="00B64CC5">
        <w:rPr>
          <w:lang w:val="es-ES"/>
        </w:rPr>
        <w:br/>
      </w:r>
      <w:r w:rsidR="00601F28" w:rsidRPr="00B64CC5">
        <w:rPr>
          <w:lang w:val="es-ES"/>
        </w:rPr>
        <w:t xml:space="preserve">index.html) </w:t>
      </w:r>
      <w:r w:rsidR="00E9292A" w:rsidRPr="00B64CC5">
        <w:rPr>
          <w:lang w:val="es-ES"/>
        </w:rPr>
        <w:t xml:space="preserve">son buenos instrumentos para examinar las acciones de los departamentos y los organismos estatales, incluida la </w:t>
      </w:r>
      <w:r w:rsidR="00601F28" w:rsidRPr="00B64CC5">
        <w:rPr>
          <w:lang w:val="es-ES"/>
        </w:rPr>
        <w:t>RCMP;</w:t>
      </w:r>
    </w:p>
    <w:p w:rsidR="00601F28" w:rsidRPr="00B64CC5" w:rsidRDefault="00BF6CA3" w:rsidP="00BF6CA3">
      <w:pPr>
        <w:pStyle w:val="SingleTxtG"/>
        <w:rPr>
          <w:lang w:val="es-ES"/>
        </w:rPr>
      </w:pPr>
      <w:r w:rsidRPr="00B64CC5">
        <w:rPr>
          <w:lang w:val="es-ES"/>
        </w:rPr>
        <w:tab/>
      </w:r>
      <w:r w:rsidR="00601F28" w:rsidRPr="00B64CC5">
        <w:rPr>
          <w:lang w:val="es-ES"/>
        </w:rPr>
        <w:t>v)</w:t>
      </w:r>
      <w:r w:rsidR="00601F28" w:rsidRPr="00B64CC5">
        <w:rPr>
          <w:lang w:val="es-ES"/>
        </w:rPr>
        <w:tab/>
      </w:r>
      <w:r w:rsidR="00E9292A" w:rsidRPr="00B64CC5">
        <w:rPr>
          <w:lang w:val="es-ES"/>
        </w:rPr>
        <w:t xml:space="preserve">Una gran variedad de instituciones de la sociedad </w:t>
      </w:r>
      <w:r w:rsidR="00601F28" w:rsidRPr="00B64CC5">
        <w:rPr>
          <w:lang w:val="es-ES"/>
        </w:rPr>
        <w:t>civil (</w:t>
      </w:r>
      <w:r w:rsidR="00E9292A" w:rsidRPr="00B64CC5">
        <w:rPr>
          <w:lang w:val="es-ES"/>
        </w:rPr>
        <w:t xml:space="preserve">por ejemplo, </w:t>
      </w:r>
      <w:smartTag w:uri="urn:schemas-microsoft-com:office:smarttags" w:element="PersonName">
        <w:smartTagPr>
          <w:attr w:name="ProductID" w:val="la Canadian Association"/>
        </w:smartTagPr>
        <w:r w:rsidR="00E9292A" w:rsidRPr="00B64CC5">
          <w:rPr>
            <w:lang w:val="es-ES"/>
          </w:rPr>
          <w:t xml:space="preserve">la </w:t>
        </w:r>
        <w:r w:rsidR="00872162" w:rsidRPr="00B64CC5">
          <w:rPr>
            <w:lang w:val="es-ES"/>
          </w:rPr>
          <w:t>Canadi</w:t>
        </w:r>
        <w:r w:rsidR="006A6011" w:rsidRPr="00B64CC5">
          <w:rPr>
            <w:lang w:val="es-ES"/>
          </w:rPr>
          <w:t>an</w:t>
        </w:r>
        <w:r w:rsidR="00601F28" w:rsidRPr="00B64CC5">
          <w:rPr>
            <w:lang w:val="es-ES"/>
          </w:rPr>
          <w:t xml:space="preserve"> Association</w:t>
        </w:r>
      </w:smartTag>
      <w:r w:rsidR="00601F28" w:rsidRPr="00B64CC5">
        <w:rPr>
          <w:lang w:val="es-ES"/>
        </w:rPr>
        <w:t xml:space="preserve"> for Civilian Oversight of Law Enforcement), </w:t>
      </w:r>
      <w:r w:rsidR="00E9292A" w:rsidRPr="00B64CC5">
        <w:rPr>
          <w:lang w:val="es-ES"/>
        </w:rPr>
        <w:t xml:space="preserve">tanto </w:t>
      </w:r>
      <w:r w:rsidR="00601F28" w:rsidRPr="00B64CC5">
        <w:rPr>
          <w:lang w:val="es-ES"/>
        </w:rPr>
        <w:t>formal</w:t>
      </w:r>
      <w:r w:rsidR="00E9292A" w:rsidRPr="00B64CC5">
        <w:rPr>
          <w:lang w:val="es-ES"/>
        </w:rPr>
        <w:t>es como</w:t>
      </w:r>
      <w:r w:rsidR="00601F28" w:rsidRPr="00B64CC5">
        <w:rPr>
          <w:lang w:val="es-ES"/>
        </w:rPr>
        <w:t xml:space="preserve"> informal</w:t>
      </w:r>
      <w:r w:rsidR="00E9292A" w:rsidRPr="00B64CC5">
        <w:rPr>
          <w:lang w:val="es-ES"/>
        </w:rPr>
        <w:t>es</w:t>
      </w:r>
      <w:r w:rsidR="00601F28" w:rsidRPr="00B64CC5">
        <w:rPr>
          <w:lang w:val="es-ES"/>
        </w:rPr>
        <w:t xml:space="preserve">, </w:t>
      </w:r>
      <w:r w:rsidR="00E9292A" w:rsidRPr="00B64CC5">
        <w:rPr>
          <w:lang w:val="es-ES"/>
        </w:rPr>
        <w:t>vigilan y comentan</w:t>
      </w:r>
      <w:r w:rsidR="00601F28" w:rsidRPr="00B64CC5">
        <w:rPr>
          <w:lang w:val="es-ES"/>
        </w:rPr>
        <w:t xml:space="preserve"> </w:t>
      </w:r>
      <w:r w:rsidR="00E9292A" w:rsidRPr="00B64CC5">
        <w:rPr>
          <w:lang w:val="es-ES"/>
        </w:rPr>
        <w:t xml:space="preserve">las acciones de la </w:t>
      </w:r>
      <w:r w:rsidR="00601F28" w:rsidRPr="00B64CC5">
        <w:rPr>
          <w:lang w:val="es-ES"/>
        </w:rPr>
        <w:t>RCMP;</w:t>
      </w:r>
    </w:p>
    <w:p w:rsidR="00601F28" w:rsidRPr="00B64CC5" w:rsidRDefault="00BF6CA3" w:rsidP="00BF6CA3">
      <w:pPr>
        <w:pStyle w:val="SingleTxtG"/>
        <w:rPr>
          <w:lang w:val="es-ES"/>
        </w:rPr>
      </w:pPr>
      <w:r w:rsidRPr="00B64CC5">
        <w:rPr>
          <w:lang w:val="es-ES"/>
        </w:rPr>
        <w:tab/>
      </w:r>
      <w:r w:rsidR="00601F28" w:rsidRPr="00B64CC5">
        <w:rPr>
          <w:lang w:val="es-ES"/>
        </w:rPr>
        <w:t>w)</w:t>
      </w:r>
      <w:r w:rsidR="00601F28" w:rsidRPr="00B64CC5">
        <w:rPr>
          <w:lang w:val="es-ES"/>
        </w:rPr>
        <w:tab/>
      </w:r>
      <w:r w:rsidR="00E9292A" w:rsidRPr="00B64CC5">
        <w:rPr>
          <w:lang w:val="es-ES"/>
        </w:rPr>
        <w:t xml:space="preserve">Cuando actúan con responsabilidad, los medios de comunicación también vigilan y comentan las actividades de la </w:t>
      </w:r>
      <w:r w:rsidR="00601F28" w:rsidRPr="00B64CC5">
        <w:rPr>
          <w:lang w:val="es-ES"/>
        </w:rPr>
        <w:t>RCMP;</w:t>
      </w:r>
    </w:p>
    <w:p w:rsidR="00601F28" w:rsidRPr="00B64CC5" w:rsidRDefault="00BF6CA3" w:rsidP="00BF6CA3">
      <w:pPr>
        <w:pStyle w:val="SingleTxtG"/>
        <w:rPr>
          <w:lang w:val="es-ES"/>
        </w:rPr>
      </w:pPr>
      <w:r w:rsidRPr="00B64CC5">
        <w:rPr>
          <w:lang w:val="es-ES"/>
        </w:rPr>
        <w:tab/>
      </w:r>
      <w:r w:rsidR="00601F28" w:rsidRPr="00B64CC5">
        <w:rPr>
          <w:lang w:val="es-ES"/>
        </w:rPr>
        <w:t>x)</w:t>
      </w:r>
      <w:r w:rsidR="00601F28" w:rsidRPr="00B64CC5">
        <w:rPr>
          <w:lang w:val="es-ES"/>
        </w:rPr>
        <w:tab/>
      </w:r>
      <w:r w:rsidR="006A6011" w:rsidRPr="00B64CC5">
        <w:rPr>
          <w:lang w:val="es-ES"/>
        </w:rPr>
        <w:t xml:space="preserve">El Parlamento puede iniciar una investigación de acciones de la </w:t>
      </w:r>
      <w:r w:rsidR="00601F28" w:rsidRPr="00B64CC5">
        <w:rPr>
          <w:lang w:val="es-ES"/>
        </w:rPr>
        <w:t xml:space="preserve">RCMP </w:t>
      </w:r>
      <w:r w:rsidR="006A6011" w:rsidRPr="00B64CC5">
        <w:rPr>
          <w:lang w:val="es-ES"/>
        </w:rPr>
        <w:t xml:space="preserve">en cualquier momento al amparo de la </w:t>
      </w:r>
      <w:r w:rsidR="00E9292A" w:rsidRPr="00B64CC5">
        <w:rPr>
          <w:lang w:val="es-ES"/>
        </w:rPr>
        <w:t xml:space="preserve">Ley de investigaciones </w:t>
      </w:r>
      <w:r w:rsidR="00601F28" w:rsidRPr="00B64CC5">
        <w:rPr>
          <w:lang w:val="es-ES"/>
        </w:rPr>
        <w:t>(http://laws.justice.gc.ca/en/</w:t>
      </w:r>
      <w:r w:rsidR="00445C39" w:rsidRPr="00B64CC5">
        <w:rPr>
          <w:lang w:val="es-ES"/>
        </w:rPr>
        <w:br/>
      </w:r>
      <w:r w:rsidR="00601F28" w:rsidRPr="00B64CC5">
        <w:rPr>
          <w:lang w:val="es-ES"/>
        </w:rPr>
        <w:t xml:space="preserve">I-11/index.html). </w:t>
      </w:r>
      <w:r w:rsidR="006A6011" w:rsidRPr="00B64CC5">
        <w:rPr>
          <w:lang w:val="es-ES"/>
        </w:rPr>
        <w:t xml:space="preserve">La investigación en curso demuestra que </w:t>
      </w:r>
      <w:r w:rsidR="001E7A65" w:rsidRPr="00B64CC5">
        <w:rPr>
          <w:lang w:val="es-ES"/>
        </w:rPr>
        <w:t>el sistema de frenos y contrapesos </w:t>
      </w:r>
      <w:r w:rsidR="00601F28" w:rsidRPr="00B64CC5">
        <w:rPr>
          <w:lang w:val="es-ES"/>
        </w:rPr>
        <w:t>func</w:t>
      </w:r>
      <w:r w:rsidR="001E7A65" w:rsidRPr="00B64CC5">
        <w:rPr>
          <w:lang w:val="es-ES"/>
        </w:rPr>
        <w:t>iona bien</w:t>
      </w:r>
      <w:r w:rsidR="00601F28" w:rsidRPr="00B64CC5">
        <w:rPr>
          <w:lang w:val="es-ES"/>
        </w:rPr>
        <w:t xml:space="preserve"> (</w:t>
      </w:r>
      <w:r w:rsidR="006A6011" w:rsidRPr="00B64CC5">
        <w:rPr>
          <w:lang w:val="es-ES"/>
        </w:rPr>
        <w:t>es decir, las operaciones de seguridad nacional se investigan en detalle</w:t>
      </w:r>
      <w:r w:rsidR="00601F28" w:rsidRPr="00B64CC5">
        <w:rPr>
          <w:lang w:val="es-ES"/>
        </w:rPr>
        <w:t>).</w:t>
      </w:r>
    </w:p>
    <w:p w:rsidR="00601F28" w:rsidRPr="00B64CC5" w:rsidRDefault="00601F28" w:rsidP="00911F45">
      <w:pPr>
        <w:pStyle w:val="H1G"/>
        <w:rPr>
          <w:lang w:val="es-ES"/>
        </w:rPr>
      </w:pPr>
      <w:r w:rsidRPr="00B64CC5">
        <w:rPr>
          <w:lang w:val="es-ES"/>
        </w:rPr>
        <w:tab/>
      </w:r>
      <w:r w:rsidRPr="00B64CC5">
        <w:rPr>
          <w:lang w:val="es-ES"/>
        </w:rPr>
        <w:tab/>
      </w:r>
      <w:bookmarkStart w:id="21" w:name="_Toc293307508"/>
      <w:r w:rsidR="008D1C1E" w:rsidRPr="00B64CC5">
        <w:rPr>
          <w:lang w:val="es-ES"/>
        </w:rPr>
        <w:t>Artículo</w:t>
      </w:r>
      <w:r w:rsidRPr="00B64CC5">
        <w:rPr>
          <w:lang w:val="es-ES"/>
        </w:rPr>
        <w:t xml:space="preserve"> 13</w:t>
      </w:r>
      <w:r w:rsidRPr="00B64CC5">
        <w:rPr>
          <w:lang w:val="es-ES"/>
        </w:rPr>
        <w:br/>
      </w:r>
      <w:bookmarkEnd w:id="21"/>
      <w:r w:rsidR="00903F3D" w:rsidRPr="00B64CC5">
        <w:rPr>
          <w:lang w:val="es-ES"/>
        </w:rPr>
        <w:t xml:space="preserve">Denuncias de tortura o malos tratos </w:t>
      </w:r>
      <w:r w:rsidR="00E1451C" w:rsidRPr="00B64CC5">
        <w:rPr>
          <w:lang w:val="es-ES"/>
        </w:rPr>
        <w:t xml:space="preserve">cometidos </w:t>
      </w:r>
      <w:r w:rsidR="00903F3D" w:rsidRPr="00B64CC5">
        <w:rPr>
          <w:lang w:val="es-ES"/>
        </w:rPr>
        <w:t>por las autoridades</w:t>
      </w:r>
    </w:p>
    <w:p w:rsidR="00601F28" w:rsidRPr="00B64CC5" w:rsidRDefault="00601F28" w:rsidP="00911F45">
      <w:pPr>
        <w:pStyle w:val="H23G"/>
        <w:rPr>
          <w:lang w:val="es-ES"/>
        </w:rPr>
      </w:pPr>
      <w:r w:rsidRPr="00B64CC5">
        <w:rPr>
          <w:lang w:val="es-ES"/>
        </w:rPr>
        <w:tab/>
      </w:r>
      <w:r w:rsidRPr="00B64CC5">
        <w:rPr>
          <w:lang w:val="es-ES"/>
        </w:rPr>
        <w:tab/>
      </w:r>
      <w:bookmarkStart w:id="22" w:name="_Toc293307509"/>
      <w:r w:rsidRPr="00B64CC5">
        <w:rPr>
          <w:lang w:val="es-ES"/>
        </w:rPr>
        <w:t>Control</w:t>
      </w:r>
      <w:bookmarkEnd w:id="22"/>
      <w:r w:rsidR="00B33BF9" w:rsidRPr="00B64CC5">
        <w:rPr>
          <w:lang w:val="es-ES"/>
        </w:rPr>
        <w:t xml:space="preserve"> de multitudes</w:t>
      </w:r>
    </w:p>
    <w:p w:rsidR="00601F28" w:rsidRPr="00B64CC5" w:rsidRDefault="00601F28" w:rsidP="00CD4891">
      <w:pPr>
        <w:pStyle w:val="SingleTxtG"/>
        <w:rPr>
          <w:lang w:val="es-ES"/>
        </w:rPr>
      </w:pPr>
      <w:r w:rsidRPr="00B64CC5">
        <w:rPr>
          <w:lang w:val="es-ES"/>
        </w:rPr>
        <w:t>101.</w:t>
      </w:r>
      <w:r w:rsidRPr="00B64CC5">
        <w:rPr>
          <w:lang w:val="es-ES"/>
        </w:rPr>
        <w:tab/>
      </w:r>
      <w:r w:rsidR="00834ABE" w:rsidRPr="00B64CC5">
        <w:rPr>
          <w:lang w:val="es-ES"/>
        </w:rPr>
        <w:t xml:space="preserve">El </w:t>
      </w:r>
      <w:r w:rsidRPr="00B64CC5">
        <w:rPr>
          <w:lang w:val="es-ES"/>
        </w:rPr>
        <w:t>Com</w:t>
      </w:r>
      <w:r w:rsidR="00834ABE" w:rsidRPr="00B64CC5">
        <w:rPr>
          <w:lang w:val="es-ES"/>
        </w:rPr>
        <w:t xml:space="preserve">ité ha expresado su preocupación por las actividades de las fuerzas del orden en el </w:t>
      </w:r>
      <w:r w:rsidRPr="00B64CC5">
        <w:rPr>
          <w:lang w:val="es-ES"/>
        </w:rPr>
        <w:t>control</w:t>
      </w:r>
      <w:r w:rsidR="00834ABE" w:rsidRPr="00B64CC5">
        <w:rPr>
          <w:lang w:val="es-ES"/>
        </w:rPr>
        <w:t xml:space="preserve"> de multitudes</w:t>
      </w:r>
      <w:r w:rsidRPr="00B64CC5">
        <w:rPr>
          <w:lang w:val="es-ES"/>
        </w:rPr>
        <w:t xml:space="preserve">. </w:t>
      </w:r>
      <w:r w:rsidR="00834ABE" w:rsidRPr="00B64CC5">
        <w:rPr>
          <w:lang w:val="es-ES"/>
        </w:rPr>
        <w:t xml:space="preserve">En el </w:t>
      </w:r>
      <w:r w:rsidR="00490250" w:rsidRPr="00B64CC5">
        <w:rPr>
          <w:lang w:val="es-ES"/>
        </w:rPr>
        <w:t>quinto informe del Canadá</w:t>
      </w:r>
      <w:r w:rsidRPr="00B64CC5">
        <w:rPr>
          <w:lang w:val="es-ES"/>
        </w:rPr>
        <w:t xml:space="preserve"> </w:t>
      </w:r>
      <w:r w:rsidR="00834ABE" w:rsidRPr="00B64CC5">
        <w:rPr>
          <w:lang w:val="es-ES"/>
        </w:rPr>
        <w:t xml:space="preserve">se suministró </w:t>
      </w:r>
      <w:r w:rsidRPr="00B64CC5">
        <w:rPr>
          <w:lang w:val="es-ES"/>
        </w:rPr>
        <w:t>informa</w:t>
      </w:r>
      <w:r w:rsidR="00834ABE" w:rsidRPr="00B64CC5">
        <w:rPr>
          <w:lang w:val="es-ES"/>
        </w:rPr>
        <w:t xml:space="preserve">ción sobre las actividades </w:t>
      </w:r>
      <w:r w:rsidR="006F4BBD" w:rsidRPr="00B64CC5">
        <w:rPr>
          <w:lang w:val="es-ES"/>
        </w:rPr>
        <w:t xml:space="preserve">desarrolladas a este respecto por las fuerzas policiales nacionales y sobre la creación del </w:t>
      </w:r>
      <w:r w:rsidR="00834ABE" w:rsidRPr="00B64CC5">
        <w:rPr>
          <w:lang w:val="es-ES"/>
        </w:rPr>
        <w:t>Comité Nacional de Formación de Grupos de Intervención Táctica</w:t>
      </w:r>
      <w:r w:rsidRPr="00B64CC5">
        <w:rPr>
          <w:lang w:val="es-ES"/>
        </w:rPr>
        <w:t>.</w:t>
      </w:r>
    </w:p>
    <w:p w:rsidR="00601F28" w:rsidRPr="00B64CC5" w:rsidRDefault="00601F28" w:rsidP="00CD4891">
      <w:pPr>
        <w:pStyle w:val="SingleTxtG"/>
        <w:rPr>
          <w:lang w:val="es-ES"/>
        </w:rPr>
      </w:pPr>
      <w:r w:rsidRPr="00B64CC5">
        <w:rPr>
          <w:lang w:val="es-ES"/>
        </w:rPr>
        <w:t>102.</w:t>
      </w:r>
      <w:r w:rsidRPr="00B64CC5">
        <w:rPr>
          <w:lang w:val="es-ES"/>
        </w:rPr>
        <w:tab/>
      </w:r>
      <w:r w:rsidR="00221389" w:rsidRPr="00B64CC5">
        <w:rPr>
          <w:lang w:val="es-ES"/>
        </w:rPr>
        <w:t>La revisión</w:t>
      </w:r>
      <w:r w:rsidR="004D3DDB" w:rsidRPr="00B64CC5">
        <w:rPr>
          <w:lang w:val="es-ES"/>
        </w:rPr>
        <w:t xml:space="preserve"> y modificación de las políticas y los métodos que afectan la respuesta en </w:t>
      </w:r>
      <w:r w:rsidR="00857D7F" w:rsidRPr="00B64CC5">
        <w:rPr>
          <w:lang w:val="es-ES"/>
        </w:rPr>
        <w:t>los casos de</w:t>
      </w:r>
      <w:r w:rsidR="004D3DDB" w:rsidRPr="00B64CC5">
        <w:rPr>
          <w:lang w:val="es-ES"/>
        </w:rPr>
        <w:t xml:space="preserve"> control de multitudes, </w:t>
      </w:r>
      <w:r w:rsidR="00857D7F" w:rsidRPr="00B64CC5">
        <w:rPr>
          <w:lang w:val="es-ES"/>
        </w:rPr>
        <w:t xml:space="preserve">que, según lo solicitado, se hallan en curso, </w:t>
      </w:r>
      <w:r w:rsidR="004D3DDB" w:rsidRPr="00B64CC5">
        <w:rPr>
          <w:lang w:val="es-ES"/>
        </w:rPr>
        <w:t xml:space="preserve">son responsabilidad del director de la unidad de mantenimiento del orden público </w:t>
      </w:r>
      <w:r w:rsidR="00857D7F" w:rsidRPr="00B64CC5">
        <w:rPr>
          <w:lang w:val="es-ES"/>
        </w:rPr>
        <w:t xml:space="preserve">de la RCMP, dependiente </w:t>
      </w:r>
      <w:r w:rsidR="004D3DDB" w:rsidRPr="00B64CC5">
        <w:rPr>
          <w:lang w:val="es-ES"/>
        </w:rPr>
        <w:t xml:space="preserve">del </w:t>
      </w:r>
      <w:r w:rsidR="00025A2E" w:rsidRPr="00B64CC5">
        <w:rPr>
          <w:lang w:val="es-ES"/>
        </w:rPr>
        <w:t>Programa para los incidentes críticos</w:t>
      </w:r>
      <w:r w:rsidRPr="00B64CC5">
        <w:rPr>
          <w:lang w:val="es-ES"/>
        </w:rPr>
        <w:t>.</w:t>
      </w:r>
    </w:p>
    <w:p w:rsidR="00601F28" w:rsidRPr="00B64CC5" w:rsidRDefault="00601F28" w:rsidP="00CD4891">
      <w:pPr>
        <w:pStyle w:val="SingleTxtG"/>
        <w:rPr>
          <w:lang w:val="es-ES"/>
        </w:rPr>
      </w:pPr>
      <w:r w:rsidRPr="00B64CC5">
        <w:rPr>
          <w:lang w:val="es-ES"/>
        </w:rPr>
        <w:t>103.</w:t>
      </w:r>
      <w:r w:rsidRPr="00B64CC5">
        <w:rPr>
          <w:lang w:val="es-ES"/>
        </w:rPr>
        <w:tab/>
      </w:r>
      <w:r w:rsidR="004D3DDB" w:rsidRPr="00B64CC5">
        <w:rPr>
          <w:lang w:val="es-ES"/>
        </w:rPr>
        <w:t xml:space="preserve">En el Canadá los eventos en los que es necesario garantizar el orden público, y específicamente dentro de la jurisdicción de la </w:t>
      </w:r>
      <w:r w:rsidRPr="00B64CC5">
        <w:rPr>
          <w:lang w:val="es-ES"/>
        </w:rPr>
        <w:t xml:space="preserve">RCMP, </w:t>
      </w:r>
      <w:r w:rsidR="004D3DDB" w:rsidRPr="00B64CC5">
        <w:rPr>
          <w:lang w:val="es-ES"/>
        </w:rPr>
        <w:t xml:space="preserve">son </w:t>
      </w:r>
      <w:r w:rsidRPr="00B64CC5">
        <w:rPr>
          <w:lang w:val="es-ES"/>
        </w:rPr>
        <w:t>relativ</w:t>
      </w:r>
      <w:r w:rsidR="004D3DDB" w:rsidRPr="00B64CC5">
        <w:rPr>
          <w:lang w:val="es-ES"/>
        </w:rPr>
        <w:t>amente pocos</w:t>
      </w:r>
      <w:r w:rsidRPr="00B64CC5">
        <w:rPr>
          <w:lang w:val="es-ES"/>
        </w:rPr>
        <w:t xml:space="preserve">. </w:t>
      </w:r>
      <w:r w:rsidR="00B33BF9" w:rsidRPr="00B64CC5">
        <w:rPr>
          <w:lang w:val="es-ES"/>
        </w:rPr>
        <w:t xml:space="preserve">Por este motivo, no se han realizado últimamente estudios o exámenes </w:t>
      </w:r>
      <w:r w:rsidR="00A34AAA" w:rsidRPr="00B64CC5">
        <w:rPr>
          <w:lang w:val="es-ES"/>
        </w:rPr>
        <w:t>independiente</w:t>
      </w:r>
      <w:r w:rsidR="00B33BF9" w:rsidRPr="00B64CC5">
        <w:rPr>
          <w:lang w:val="es-ES"/>
        </w:rPr>
        <w:t>s en esta esfera</w:t>
      </w:r>
      <w:r w:rsidRPr="00B64CC5">
        <w:rPr>
          <w:lang w:val="es-ES"/>
        </w:rPr>
        <w:t xml:space="preserve">. </w:t>
      </w:r>
    </w:p>
    <w:p w:rsidR="001A0427" w:rsidRPr="00B64CC5" w:rsidRDefault="00601F28" w:rsidP="001A0427">
      <w:pPr>
        <w:pStyle w:val="H1G"/>
        <w:rPr>
          <w:lang w:val="es-ES"/>
        </w:rPr>
      </w:pPr>
      <w:r w:rsidRPr="00B64CC5">
        <w:rPr>
          <w:lang w:val="es-ES"/>
        </w:rPr>
        <w:tab/>
      </w:r>
      <w:r w:rsidRPr="00B64CC5">
        <w:rPr>
          <w:lang w:val="es-ES"/>
        </w:rPr>
        <w:tab/>
      </w:r>
      <w:bookmarkStart w:id="23" w:name="_Toc293307510"/>
      <w:r w:rsidR="001A0427" w:rsidRPr="00B64CC5">
        <w:rPr>
          <w:lang w:val="es-ES"/>
        </w:rPr>
        <w:t>Artículo 14</w:t>
      </w:r>
      <w:r w:rsidR="001A0427" w:rsidRPr="00B64CC5">
        <w:rPr>
          <w:lang w:val="es-ES"/>
        </w:rPr>
        <w:br/>
        <w:t>Reparación, indemnización y rehabilitación</w:t>
      </w:r>
      <w:bookmarkEnd w:id="23"/>
    </w:p>
    <w:p w:rsidR="001A0427" w:rsidRPr="00B64CC5" w:rsidRDefault="001A0427" w:rsidP="001A0427">
      <w:pPr>
        <w:pStyle w:val="SingleTxtG"/>
        <w:rPr>
          <w:lang w:val="es-ES"/>
        </w:rPr>
      </w:pPr>
      <w:r w:rsidRPr="00B64CC5">
        <w:rPr>
          <w:lang w:val="es-ES"/>
        </w:rPr>
        <w:t>104.</w:t>
      </w:r>
      <w:r w:rsidRPr="00B64CC5">
        <w:rPr>
          <w:lang w:val="es-ES"/>
        </w:rPr>
        <w:tab/>
        <w:t>Desde 2005 el Gobierno del Canadá otorga financiamiento a organizaciones proveedoras de servicios que se ocupan principalmente de personas que han llegado al Canadá tras haber sufrido torturas en el exterior. Según la comunidad a la que pertenezcan las víctimas, tales servicios consisten en orientación individual, servicios de apoyo y derivación a especialistas, así como talleres educativos para profesionales de atención de la salud, grupos comunitarios y trabajadores de primera línea que colaboran con personas que han sobrevivido a la tortura y la violencia política. También se prestan servicios a las familias de las víctimas.</w:t>
      </w:r>
    </w:p>
    <w:p w:rsidR="001A0427" w:rsidRPr="00B64CC5" w:rsidRDefault="001A0427" w:rsidP="001A0427">
      <w:pPr>
        <w:pStyle w:val="SingleTxtG"/>
        <w:rPr>
          <w:lang w:val="es-ES"/>
        </w:rPr>
      </w:pPr>
      <w:r w:rsidRPr="00B64CC5">
        <w:rPr>
          <w:lang w:val="es-ES"/>
        </w:rPr>
        <w:t>105.</w:t>
      </w:r>
      <w:r w:rsidRPr="00B64CC5">
        <w:rPr>
          <w:lang w:val="es-ES"/>
        </w:rPr>
        <w:tab/>
        <w:t xml:space="preserve">El financiamiento proporcionado por el Gobierno del Canadá al Centro Canadiense para Víctimas de la Tortura (CCVT) totalizó 2.423.561 dólares en el período de </w:t>
      </w:r>
      <w:smartTag w:uri="urn:schemas-microsoft-com:office:smarttags" w:element="metricconverter">
        <w:smartTagPr>
          <w:attr w:name="ProductID" w:val="2005 a"/>
        </w:smartTagPr>
        <w:r w:rsidRPr="00B64CC5">
          <w:rPr>
            <w:lang w:val="es-ES"/>
          </w:rPr>
          <w:t>2005 a</w:t>
        </w:r>
      </w:smartTag>
      <w:r w:rsidRPr="00B64CC5">
        <w:rPr>
          <w:lang w:val="es-ES"/>
        </w:rPr>
        <w:t xml:space="preserve"> 2008. En 2007 se suministraron 11.400 dólares para un evento especial, llamado </w:t>
      </w:r>
      <w:r w:rsidR="006D6DD7" w:rsidRPr="00B64CC5">
        <w:rPr>
          <w:lang w:val="es-ES"/>
        </w:rPr>
        <w:t>"</w:t>
      </w:r>
      <w:r w:rsidRPr="00B64CC5">
        <w:rPr>
          <w:lang w:val="es-ES"/>
        </w:rPr>
        <w:t>El trauma del exilio y las dificultades del asentamiento</w:t>
      </w:r>
      <w:r w:rsidR="006D6DD7" w:rsidRPr="00B64CC5">
        <w:rPr>
          <w:lang w:val="es-ES"/>
        </w:rPr>
        <w:t>"</w:t>
      </w:r>
      <w:r w:rsidRPr="00B64CC5">
        <w:rPr>
          <w:lang w:val="es-ES"/>
        </w:rPr>
        <w:t xml:space="preserve">, organizado por el CCVT con ocasión del Día Internacional de las Naciones Unidas en Apoyo a las Víctimas de </w:t>
      </w:r>
      <w:smartTag w:uri="urn:schemas-microsoft-com:office:smarttags" w:element="PersonName">
        <w:smartTagPr>
          <w:attr w:name="ProductID" w:val="la Tortura. Por"/>
        </w:smartTagPr>
        <w:r w:rsidRPr="00B64CC5">
          <w:rPr>
            <w:lang w:val="es-ES"/>
          </w:rPr>
          <w:t>la Tortura. Por</w:t>
        </w:r>
      </w:smartTag>
      <w:r w:rsidRPr="00B64CC5">
        <w:rPr>
          <w:lang w:val="es-ES"/>
        </w:rPr>
        <w:t xml:space="preserve"> primera vez en 2007 se otorgó financiamiento por un monto de 15.000 dólares al Centro de Víctimas de Tortura y Traumas de Edmonton; los fondos concedidos a </w:t>
      </w:r>
      <w:smartTag w:uri="urn:schemas-microsoft-com:office:smarttags" w:element="PersonName">
        <w:smartTagPr>
          <w:attr w:name="ProductID" w:val="la Sociedad Cat￳lica"/>
        </w:smartTagPr>
        <w:r w:rsidRPr="00B64CC5">
          <w:rPr>
            <w:lang w:val="es-ES"/>
          </w:rPr>
          <w:t>la Sociedad Católica</w:t>
        </w:r>
      </w:smartTag>
      <w:r w:rsidRPr="00B64CC5">
        <w:rPr>
          <w:lang w:val="es-ES"/>
        </w:rPr>
        <w:t xml:space="preserve"> para la Inmigración de Calgary para un coordinador juvenil de </w:t>
      </w:r>
      <w:r w:rsidR="006D6DD7" w:rsidRPr="00B64CC5">
        <w:rPr>
          <w:lang w:val="es-ES"/>
        </w:rPr>
        <w:t>"</w:t>
      </w:r>
      <w:r w:rsidRPr="00B64CC5">
        <w:rPr>
          <w:lang w:val="es-ES"/>
        </w:rPr>
        <w:t>Sobrevivientes de la Tortura</w:t>
      </w:r>
      <w:r w:rsidR="006D6DD7" w:rsidRPr="00B64CC5">
        <w:rPr>
          <w:lang w:val="es-ES"/>
        </w:rPr>
        <w:t>"</w:t>
      </w:r>
      <w:r w:rsidRPr="00B64CC5">
        <w:rPr>
          <w:lang w:val="es-ES"/>
        </w:rPr>
        <w:t xml:space="preserve"> ascendieron a 25.750 dólares entre 2006 y 2008. La </w:t>
      </w:r>
      <w:r w:rsidRPr="00B64CC5">
        <w:rPr>
          <w:rStyle w:val="apple-style-span"/>
          <w:color w:val="000000"/>
          <w:lang w:val="es-ES"/>
        </w:rPr>
        <w:t>Asociación de Sobrevivientes de la Tortura de Vancouver</w:t>
      </w:r>
      <w:r w:rsidRPr="00B64CC5">
        <w:rPr>
          <w:lang w:val="es-ES"/>
        </w:rPr>
        <w:t xml:space="preserve"> recibió 406.172 dólares a lo largo del período que abarca el presente informe. Entre 2005 y 2007 el Gobierno del Canadá efectuó contribuciones al </w:t>
      </w:r>
      <w:r w:rsidRPr="00B64CC5">
        <w:rPr>
          <w:rStyle w:val="apple-style-span"/>
          <w:color w:val="000000"/>
          <w:szCs w:val="27"/>
          <w:lang w:val="es-ES"/>
        </w:rPr>
        <w:t>Fondo de las Naciones Unidas para las Víctimas de la Tortura</w:t>
      </w:r>
      <w:r w:rsidRPr="00B64CC5">
        <w:rPr>
          <w:lang w:val="es-ES"/>
        </w:rPr>
        <w:t xml:space="preserve"> por un monto anual de 60.000 dólares canadienses, lo que representa un total de 163.237 dólares estadounidenses. </w:t>
      </w:r>
    </w:p>
    <w:p w:rsidR="001A0427" w:rsidRPr="00B64CC5" w:rsidRDefault="001A0427" w:rsidP="001A0427">
      <w:pPr>
        <w:pStyle w:val="SingleTxtG"/>
        <w:rPr>
          <w:lang w:val="es-ES"/>
        </w:rPr>
      </w:pPr>
      <w:r w:rsidRPr="00B64CC5">
        <w:rPr>
          <w:lang w:val="es-ES"/>
        </w:rPr>
        <w:t>106.</w:t>
      </w:r>
      <w:r w:rsidRPr="00B64CC5">
        <w:rPr>
          <w:lang w:val="es-ES"/>
        </w:rPr>
        <w:tab/>
        <w:t xml:space="preserve">El Gobierno del Canadá administra un Fondo para las Víctimas que tiene como finalidad mejorar la experiencia de las víctimas del delito en el sistema de justicia penal, meta que se alcanza a través de diversos objetivos, como promover el acceso a la justicia y la participación de las víctimas en el sistema de justicia; alentar a organizaciones gubernamentales y no gubernamentales a detectar las necesidades de las víctimas y las fallas en los servicios, y elaborar y ejecutar programas, servicios y planes de asistencia para las víctimas; y promover el desarrollo de capacidad dentro de las organizaciones no gubernamentales. El componente del Fondo para las Víctimas orientado a proyectos y actividades proporciona, a través de donaciones y contribuciones a organizaciones gubernamentales y no gubernamentales, financiamiento para promover los objetivos mencionados. Los recursos se destinan a proyectos que alienten la creación de nuevos enfoques, promuevan el acceso a la justicia, mejoren la capacidad de los proveedores de servicios, fomenten el establecimiento de redes de derivación y/o incrementen la difusión de los servicios disponibles para víctimas de delitos y sus familias. Las </w:t>
      </w:r>
      <w:r w:rsidR="006E574B" w:rsidRPr="00B64CC5">
        <w:rPr>
          <w:lang w:val="es-ES"/>
        </w:rPr>
        <w:t xml:space="preserve">ONG </w:t>
      </w:r>
      <w:r w:rsidRPr="00B64CC5">
        <w:rPr>
          <w:lang w:val="es-ES"/>
        </w:rPr>
        <w:t xml:space="preserve">que actúan en la esfera de la prevención de la tortura o la atención a las víctimas pueden solicitar financiamiento a través de este componente. </w:t>
      </w:r>
    </w:p>
    <w:p w:rsidR="001A0427" w:rsidRPr="00B64CC5" w:rsidRDefault="001A0427" w:rsidP="001A0427">
      <w:pPr>
        <w:pStyle w:val="SingleTxtG"/>
        <w:rPr>
          <w:lang w:val="es-ES"/>
        </w:rPr>
      </w:pPr>
      <w:r w:rsidRPr="00B64CC5">
        <w:rPr>
          <w:lang w:val="es-ES"/>
        </w:rPr>
        <w:t>107.</w:t>
      </w:r>
      <w:r w:rsidRPr="00B64CC5">
        <w:rPr>
          <w:lang w:val="es-ES"/>
        </w:rPr>
        <w:tab/>
        <w:t>El Gobierno del Canadá aprobó la introducción de mejoras en el Fondo, que se hicieron efectivas el 1</w:t>
      </w:r>
      <w:r w:rsidR="003D634B" w:rsidRPr="00B64CC5">
        <w:rPr>
          <w:lang w:val="es-ES"/>
        </w:rPr>
        <w:t>º</w:t>
      </w:r>
      <w:r w:rsidRPr="00B64CC5">
        <w:rPr>
          <w:lang w:val="es-ES"/>
        </w:rPr>
        <w:t xml:space="preserve"> de abril de 2007. Una de las iniciativas comprendidas en este plan consiste en prestar asistencia financiera limitada a canadienses que sean víctimas, en el exterior, de graves delitos de violencia que los hagan incurrir en gastos imprevistos o excepcionales, cuando no dispongan de otra fuente de financiamiento.</w:t>
      </w:r>
      <w:r w:rsidR="00476462" w:rsidRPr="00B64CC5">
        <w:rPr>
          <w:lang w:val="es-ES"/>
        </w:rPr>
        <w:t xml:space="preserve"> </w:t>
      </w:r>
      <w:r w:rsidRPr="00B64CC5">
        <w:rPr>
          <w:lang w:val="es-ES"/>
        </w:rPr>
        <w:t>Los tipos de delitos elegibles para obtener asistencia financiera de emergencia son el homicidio, las agresiones sexuales, las agresiones personales agravadas y las agresiones con grave violencia personal, incluidas las perpetradas contra niños.</w:t>
      </w:r>
      <w:r w:rsidR="00476462" w:rsidRPr="00B64CC5">
        <w:rPr>
          <w:lang w:val="es-ES"/>
        </w:rPr>
        <w:t xml:space="preserve"> </w:t>
      </w:r>
      <w:r w:rsidRPr="00B64CC5">
        <w:rPr>
          <w:lang w:val="es-ES"/>
        </w:rPr>
        <w:t>Un canadiense que, estando en el exterior, sufrió torturas que configuraban uno de los delitos de la lista pudo solicitar asistencia financiera al Fondo.</w:t>
      </w:r>
    </w:p>
    <w:p w:rsidR="001A0427" w:rsidRPr="00B64CC5" w:rsidRDefault="001A0427" w:rsidP="001A0427">
      <w:pPr>
        <w:pStyle w:val="H1G"/>
        <w:rPr>
          <w:lang w:val="es-ES"/>
        </w:rPr>
      </w:pPr>
      <w:r w:rsidRPr="00B64CC5">
        <w:rPr>
          <w:lang w:val="es-ES"/>
        </w:rPr>
        <w:tab/>
      </w:r>
      <w:r w:rsidRPr="00B64CC5">
        <w:rPr>
          <w:lang w:val="es-ES"/>
        </w:rPr>
        <w:tab/>
      </w:r>
      <w:bookmarkStart w:id="24" w:name="_Toc293307511"/>
      <w:r w:rsidRPr="00B64CC5">
        <w:rPr>
          <w:lang w:val="es-ES"/>
        </w:rPr>
        <w:t>Artículo 15</w:t>
      </w:r>
      <w:r w:rsidRPr="00B64CC5">
        <w:rPr>
          <w:lang w:val="es-ES"/>
        </w:rPr>
        <w:br/>
        <w:t xml:space="preserve">Uso, con fines probatorios, de declaraciones efectuadas bajo </w:t>
      </w:r>
      <w:r w:rsidR="00BF6CA3" w:rsidRPr="00B64CC5">
        <w:rPr>
          <w:lang w:val="es-ES"/>
        </w:rPr>
        <w:br/>
      </w:r>
      <w:r w:rsidRPr="00B64CC5">
        <w:rPr>
          <w:lang w:val="es-ES"/>
        </w:rPr>
        <w:t>tortura</w:t>
      </w:r>
      <w:bookmarkEnd w:id="24"/>
    </w:p>
    <w:p w:rsidR="001A0427" w:rsidRPr="00B64CC5" w:rsidRDefault="001A0427" w:rsidP="001A0427">
      <w:pPr>
        <w:pStyle w:val="SingleTxtG"/>
        <w:rPr>
          <w:lang w:val="es-ES"/>
        </w:rPr>
      </w:pPr>
      <w:r w:rsidRPr="00B64CC5">
        <w:rPr>
          <w:lang w:val="es-ES"/>
        </w:rPr>
        <w:t>108.</w:t>
      </w:r>
      <w:r w:rsidRPr="00B64CC5">
        <w:rPr>
          <w:lang w:val="es-ES"/>
        </w:rPr>
        <w:tab/>
        <w:t xml:space="preserve">En virtud de las enmiendas introducidas en la Ley de inmigración y protección de los refugiados a través del proyecto de ley C-3 se prohíbe, en procedimientos de certificados de seguridad y otros de la División 9, el uso de pruebas que se consideren obtenidas mediante tortura. Actualmente el artículo 83 establece que solo pueden utilizarse pruebas </w:t>
      </w:r>
      <w:r w:rsidR="00575006" w:rsidRPr="00B64CC5">
        <w:rPr>
          <w:lang w:val="es-ES"/>
        </w:rPr>
        <w:t xml:space="preserve">fidedignas </w:t>
      </w:r>
      <w:r w:rsidRPr="00B64CC5">
        <w:rPr>
          <w:lang w:val="es-ES"/>
        </w:rPr>
        <w:t xml:space="preserve">y apropiadas, y especifica que </w:t>
      </w:r>
      <w:r w:rsidR="00575006" w:rsidRPr="00B64CC5">
        <w:rPr>
          <w:lang w:val="es-ES"/>
        </w:rPr>
        <w:t xml:space="preserve">esto excluye la información </w:t>
      </w:r>
      <w:r w:rsidR="00930775" w:rsidRPr="00B64CC5">
        <w:rPr>
          <w:lang w:val="es-ES"/>
        </w:rPr>
        <w:t xml:space="preserve">de la </w:t>
      </w:r>
      <w:r w:rsidRPr="00B64CC5">
        <w:rPr>
          <w:lang w:val="es-ES"/>
        </w:rPr>
        <w:t xml:space="preserve">que </w:t>
      </w:r>
      <w:r w:rsidR="006D6DD7" w:rsidRPr="00B64CC5">
        <w:rPr>
          <w:lang w:val="es-ES"/>
        </w:rPr>
        <w:t>"</w:t>
      </w:r>
      <w:r w:rsidRPr="00B64CC5">
        <w:rPr>
          <w:lang w:val="es-ES"/>
        </w:rPr>
        <w:t xml:space="preserve">se crea razonablemente que se </w:t>
      </w:r>
      <w:r w:rsidR="00930775" w:rsidRPr="00B64CC5">
        <w:rPr>
          <w:lang w:val="es-ES"/>
        </w:rPr>
        <w:t xml:space="preserve">ha </w:t>
      </w:r>
      <w:r w:rsidRPr="00B64CC5">
        <w:rPr>
          <w:lang w:val="es-ES"/>
        </w:rPr>
        <w:t>obtenido como resultado del uso de la tortura, en el sentido del artículo 269.1 del Código Penal, o de tratos o penas crueles, inhumanos o degradantes, en la acepción dada a esos términos por la Convención contra la Tortura</w:t>
      </w:r>
      <w:r w:rsidR="006D6DD7" w:rsidRPr="00B64CC5">
        <w:rPr>
          <w:lang w:val="es-ES"/>
        </w:rPr>
        <w:t>"</w:t>
      </w:r>
      <w:r w:rsidRPr="00B64CC5">
        <w:rPr>
          <w:lang w:val="es-ES"/>
        </w:rPr>
        <w:t>.</w:t>
      </w:r>
    </w:p>
    <w:p w:rsidR="001A0427" w:rsidRPr="00B64CC5" w:rsidRDefault="001A0427" w:rsidP="001A0427">
      <w:pPr>
        <w:pStyle w:val="HChG"/>
        <w:rPr>
          <w:lang w:val="es-ES"/>
        </w:rPr>
      </w:pPr>
      <w:bookmarkStart w:id="25" w:name="_Toc80761911"/>
      <w:bookmarkStart w:id="26" w:name="_Toc208221532"/>
      <w:bookmarkStart w:id="27" w:name="_Toc273462799"/>
      <w:r w:rsidRPr="00B64CC5">
        <w:rPr>
          <w:lang w:val="es-ES"/>
        </w:rPr>
        <w:tab/>
      </w:r>
      <w:bookmarkStart w:id="28" w:name="_Toc293307512"/>
      <w:r w:rsidRPr="00B64CC5">
        <w:rPr>
          <w:lang w:val="es-ES"/>
        </w:rPr>
        <w:t>III</w:t>
      </w:r>
      <w:bookmarkEnd w:id="28"/>
      <w:r w:rsidRPr="00B64CC5">
        <w:rPr>
          <w:lang w:val="es-ES"/>
        </w:rPr>
        <w:t>.</w:t>
      </w:r>
      <w:r w:rsidRPr="00B64CC5">
        <w:rPr>
          <w:lang w:val="es-ES"/>
        </w:rPr>
        <w:tab/>
      </w:r>
      <w:bookmarkStart w:id="29" w:name="_Toc293307513"/>
      <w:r w:rsidRPr="00B64CC5">
        <w:rPr>
          <w:lang w:val="es-ES"/>
        </w:rPr>
        <w:t>Medidas adoptadas por los gobiernos de las provincias</w:t>
      </w:r>
      <w:bookmarkEnd w:id="25"/>
      <w:bookmarkEnd w:id="26"/>
      <w:bookmarkEnd w:id="27"/>
      <w:bookmarkEnd w:id="29"/>
    </w:p>
    <w:p w:rsidR="001A0427" w:rsidRPr="00B64CC5" w:rsidRDefault="001A0427" w:rsidP="001A0427">
      <w:pPr>
        <w:pStyle w:val="H1G"/>
        <w:rPr>
          <w:lang w:val="es-ES"/>
        </w:rPr>
      </w:pPr>
      <w:r w:rsidRPr="00B64CC5">
        <w:rPr>
          <w:lang w:val="es-ES"/>
        </w:rPr>
        <w:tab/>
        <w:t>A.</w:t>
      </w:r>
      <w:r w:rsidRPr="00B64CC5">
        <w:rPr>
          <w:lang w:val="es-ES"/>
        </w:rPr>
        <w:tab/>
      </w:r>
      <w:bookmarkStart w:id="30" w:name="_Toc293307514"/>
      <w:r w:rsidRPr="00B64CC5">
        <w:rPr>
          <w:lang w:val="es-ES"/>
        </w:rPr>
        <w:t>Terranova y Labrador</w:t>
      </w:r>
      <w:bookmarkEnd w:id="30"/>
    </w:p>
    <w:p w:rsidR="001A0427" w:rsidRPr="00B64CC5" w:rsidRDefault="001A0427" w:rsidP="001A0427">
      <w:pPr>
        <w:pStyle w:val="H23G"/>
        <w:rPr>
          <w:lang w:val="es-ES"/>
        </w:rPr>
      </w:pPr>
      <w:r w:rsidRPr="00B64CC5">
        <w:rPr>
          <w:lang w:val="es-ES"/>
        </w:rPr>
        <w:tab/>
      </w:r>
      <w:r w:rsidRPr="00B64CC5">
        <w:rPr>
          <w:lang w:val="es-ES"/>
        </w:rPr>
        <w:tab/>
      </w:r>
      <w:bookmarkStart w:id="31" w:name="_Toc293307515"/>
      <w:r w:rsidRPr="00B64CC5">
        <w:rPr>
          <w:lang w:val="es-ES"/>
        </w:rPr>
        <w:t>Artículo 2</w:t>
      </w:r>
      <w:r w:rsidRPr="00B64CC5">
        <w:rPr>
          <w:lang w:val="es-ES"/>
        </w:rPr>
        <w:br/>
        <w:t>Medidas legislativas, administrativas, judiciales o de otra índole</w:t>
      </w:r>
      <w:bookmarkEnd w:id="31"/>
    </w:p>
    <w:p w:rsidR="001A0427" w:rsidRPr="00B64CC5" w:rsidRDefault="001A0427" w:rsidP="001A0427">
      <w:pPr>
        <w:pStyle w:val="SingleTxtG"/>
        <w:rPr>
          <w:lang w:val="es-ES"/>
        </w:rPr>
      </w:pPr>
      <w:r w:rsidRPr="00B64CC5">
        <w:rPr>
          <w:lang w:val="es-ES"/>
        </w:rPr>
        <w:t>109.</w:t>
      </w:r>
      <w:r w:rsidRPr="00B64CC5">
        <w:rPr>
          <w:lang w:val="es-ES"/>
        </w:rPr>
        <w:tab/>
        <w:t xml:space="preserve">Terranova y Labrador reformaron sus políticas y programas de capacitación sobre </w:t>
      </w:r>
      <w:r w:rsidR="006D6DD7" w:rsidRPr="00B64CC5">
        <w:rPr>
          <w:lang w:val="es-ES"/>
        </w:rPr>
        <w:t>"</w:t>
      </w:r>
      <w:r w:rsidRPr="00B64CC5">
        <w:rPr>
          <w:lang w:val="es-ES"/>
        </w:rPr>
        <w:t>uso de la fuerza</w:t>
      </w:r>
      <w:r w:rsidR="006D6DD7" w:rsidRPr="00B64CC5">
        <w:rPr>
          <w:lang w:val="es-ES"/>
        </w:rPr>
        <w:t>"</w:t>
      </w:r>
      <w:r w:rsidRPr="00B64CC5">
        <w:rPr>
          <w:lang w:val="es-ES"/>
        </w:rPr>
        <w:t xml:space="preserve"> aplicables al sistema penitenciario para adultos. La reforma abarca políticas relacionadas con el uso de la fuerza física y de dispositivos tales como sillas de contención, así como la introducción de nuevas salvaguardias y normas de rendición de cuentas. Se instalaron además cámaras de vídeo adicionales para registrar las interacciones entre el personal y los reclusos. </w:t>
      </w:r>
    </w:p>
    <w:p w:rsidR="001A0427" w:rsidRPr="00B64CC5" w:rsidRDefault="001A0427" w:rsidP="001A0427">
      <w:pPr>
        <w:pStyle w:val="SingleTxtG"/>
        <w:rPr>
          <w:lang w:val="es-ES"/>
        </w:rPr>
      </w:pPr>
      <w:r w:rsidRPr="00B64CC5">
        <w:rPr>
          <w:lang w:val="es-ES"/>
        </w:rPr>
        <w:t>110.</w:t>
      </w:r>
      <w:r w:rsidRPr="00B64CC5">
        <w:rPr>
          <w:lang w:val="es-ES"/>
        </w:rPr>
        <w:tab/>
        <w:t xml:space="preserve">En 2006, funcionarios de instituciones penitenciarias de todas partes de la provincia recibieron instrucción sobre métodos de </w:t>
      </w:r>
      <w:r w:rsidR="006D6DD7" w:rsidRPr="00B64CC5">
        <w:rPr>
          <w:lang w:val="es-ES"/>
        </w:rPr>
        <w:t>"</w:t>
      </w:r>
      <w:r w:rsidRPr="00B64CC5">
        <w:rPr>
          <w:lang w:val="es-ES"/>
        </w:rPr>
        <w:t>uso de la fuerza</w:t>
      </w:r>
      <w:r w:rsidR="006D6DD7" w:rsidRPr="00B64CC5">
        <w:rPr>
          <w:lang w:val="es-ES"/>
        </w:rPr>
        <w:t>"</w:t>
      </w:r>
      <w:r w:rsidRPr="00B64CC5">
        <w:rPr>
          <w:lang w:val="es-ES"/>
        </w:rPr>
        <w:t>.</w:t>
      </w:r>
      <w:r w:rsidR="00476462" w:rsidRPr="00B64CC5">
        <w:rPr>
          <w:lang w:val="es-ES"/>
        </w:rPr>
        <w:t xml:space="preserve"> </w:t>
      </w:r>
      <w:r w:rsidRPr="00B64CC5">
        <w:rPr>
          <w:lang w:val="es-ES"/>
        </w:rPr>
        <w:t xml:space="preserve">En 2007 también se ofreció capacitación sobre seguridad de los funcionarios. </w:t>
      </w:r>
    </w:p>
    <w:p w:rsidR="001A0427" w:rsidRPr="00B64CC5" w:rsidRDefault="001A0427" w:rsidP="001A0427">
      <w:pPr>
        <w:pStyle w:val="SingleTxtG"/>
        <w:rPr>
          <w:lang w:val="es-ES"/>
        </w:rPr>
      </w:pPr>
      <w:r w:rsidRPr="00B64CC5">
        <w:rPr>
          <w:lang w:val="es-ES"/>
        </w:rPr>
        <w:t>111.</w:t>
      </w:r>
      <w:r w:rsidRPr="00B64CC5">
        <w:rPr>
          <w:lang w:val="es-ES"/>
        </w:rPr>
        <w:tab/>
        <w:t xml:space="preserve">Se creó un comité con la finalidad de estandarizar la capacitación sobre </w:t>
      </w:r>
      <w:r w:rsidR="006D6DD7" w:rsidRPr="00B64CC5">
        <w:rPr>
          <w:lang w:val="es-ES"/>
        </w:rPr>
        <w:t>"</w:t>
      </w:r>
      <w:r w:rsidRPr="00B64CC5">
        <w:rPr>
          <w:lang w:val="es-ES"/>
        </w:rPr>
        <w:t>uso de la fuerza</w:t>
      </w:r>
      <w:r w:rsidR="006D6DD7" w:rsidRPr="00B64CC5">
        <w:rPr>
          <w:lang w:val="es-ES"/>
        </w:rPr>
        <w:t>"</w:t>
      </w:r>
      <w:r w:rsidRPr="00B64CC5">
        <w:rPr>
          <w:lang w:val="es-ES"/>
        </w:rPr>
        <w:t xml:space="preserve"> en </w:t>
      </w:r>
      <w:smartTag w:uri="urn:schemas-microsoft-com:office:smarttags" w:element="PersonName">
        <w:smartTagPr>
          <w:attr w:name="ProductID" w:val="la provincia. Se"/>
        </w:smartTagPr>
        <w:r w:rsidRPr="00B64CC5">
          <w:rPr>
            <w:lang w:val="es-ES"/>
          </w:rPr>
          <w:t>la provincia. Se</w:t>
        </w:r>
      </w:smartTag>
      <w:r w:rsidRPr="00B64CC5">
        <w:rPr>
          <w:lang w:val="es-ES"/>
        </w:rPr>
        <w:t xml:space="preserve"> formaron instructores locales para poder ofrecer mayor capacitación continua y disponer de fácil acceso a expertos técnicos. En todos los aspectos de la labor de capacitación se incorporó el Modelo de Gestión del Uso de la Fuerza, que se aplicó en numerosas áreas de las instituciones, lo que permite uniformar las tácticas, las respuestas y la redacción de informes.</w:t>
      </w:r>
    </w:p>
    <w:p w:rsidR="001A0427" w:rsidRPr="00B64CC5" w:rsidRDefault="001A0427" w:rsidP="001A0427">
      <w:pPr>
        <w:pStyle w:val="H23G"/>
        <w:rPr>
          <w:lang w:val="es-ES"/>
        </w:rPr>
      </w:pPr>
      <w:r w:rsidRPr="00B64CC5">
        <w:rPr>
          <w:lang w:val="es-ES"/>
        </w:rPr>
        <w:tab/>
      </w:r>
      <w:r w:rsidRPr="00B64CC5">
        <w:rPr>
          <w:lang w:val="es-ES"/>
        </w:rPr>
        <w:tab/>
      </w:r>
      <w:bookmarkStart w:id="32" w:name="_Toc293307516"/>
      <w:r w:rsidRPr="00B64CC5">
        <w:rPr>
          <w:lang w:val="es-ES"/>
        </w:rPr>
        <w:t>Artículo 11</w:t>
      </w:r>
      <w:r w:rsidRPr="00B64CC5">
        <w:rPr>
          <w:lang w:val="es-ES"/>
        </w:rPr>
        <w:br/>
      </w:r>
      <w:bookmarkEnd w:id="32"/>
      <w:r w:rsidRPr="00B64CC5">
        <w:rPr>
          <w:lang w:val="es-ES"/>
        </w:rPr>
        <w:t>Trato de las personas sometidas a arresto, detención o prisión</w:t>
      </w:r>
    </w:p>
    <w:p w:rsidR="001A0427" w:rsidRPr="00B64CC5" w:rsidRDefault="001A0427" w:rsidP="001A0427">
      <w:pPr>
        <w:pStyle w:val="H23G"/>
        <w:rPr>
          <w:lang w:val="es-ES"/>
        </w:rPr>
      </w:pPr>
      <w:r w:rsidRPr="00B64CC5">
        <w:rPr>
          <w:lang w:val="es-ES"/>
        </w:rPr>
        <w:tab/>
        <w:t>a)</w:t>
      </w:r>
      <w:r w:rsidRPr="00B64CC5">
        <w:rPr>
          <w:lang w:val="es-ES"/>
        </w:rPr>
        <w:tab/>
      </w:r>
      <w:bookmarkStart w:id="33" w:name="_Toc293307517"/>
      <w:r w:rsidRPr="00B64CC5">
        <w:rPr>
          <w:lang w:val="es-ES"/>
        </w:rPr>
        <w:t>Casos de malos tratos</w:t>
      </w:r>
      <w:bookmarkEnd w:id="33"/>
    </w:p>
    <w:p w:rsidR="001A0427" w:rsidRPr="00B64CC5" w:rsidRDefault="001A0427" w:rsidP="001A0427">
      <w:pPr>
        <w:pStyle w:val="SingleTxtG"/>
        <w:rPr>
          <w:lang w:val="es-ES"/>
        </w:rPr>
      </w:pPr>
      <w:r w:rsidRPr="00B64CC5">
        <w:rPr>
          <w:lang w:val="es-ES"/>
        </w:rPr>
        <w:t>112.</w:t>
      </w:r>
      <w:r w:rsidRPr="00B64CC5">
        <w:rPr>
          <w:lang w:val="es-ES"/>
        </w:rPr>
        <w:tab/>
        <w:t>En el período que abarca el presente informe hubo dos casos de presuntos malos tratos, que los organismos de seguridad de la provincia estaban investigando.</w:t>
      </w:r>
    </w:p>
    <w:p w:rsidR="001A0427" w:rsidRPr="00B64CC5" w:rsidRDefault="001A0427" w:rsidP="001A0427">
      <w:pPr>
        <w:pStyle w:val="H23G"/>
        <w:rPr>
          <w:lang w:val="es-ES"/>
        </w:rPr>
      </w:pPr>
      <w:r w:rsidRPr="00B64CC5">
        <w:rPr>
          <w:lang w:val="es-ES"/>
        </w:rPr>
        <w:tab/>
        <w:t>b)</w:t>
      </w:r>
      <w:r w:rsidRPr="00B64CC5">
        <w:rPr>
          <w:lang w:val="es-ES"/>
        </w:rPr>
        <w:tab/>
      </w:r>
      <w:bookmarkStart w:id="34" w:name="_Toc293307518"/>
      <w:r w:rsidRPr="00B64CC5">
        <w:rPr>
          <w:lang w:val="es-ES"/>
        </w:rPr>
        <w:t>Uso de dispositivos de descarga eléctrica</w:t>
      </w:r>
      <w:bookmarkEnd w:id="34"/>
    </w:p>
    <w:p w:rsidR="001A0427" w:rsidRPr="00B64CC5" w:rsidRDefault="001A0427" w:rsidP="001A0427">
      <w:pPr>
        <w:pStyle w:val="SingleTxtG"/>
        <w:rPr>
          <w:lang w:val="es-ES"/>
        </w:rPr>
      </w:pPr>
      <w:r w:rsidRPr="00B64CC5">
        <w:rPr>
          <w:lang w:val="es-ES"/>
        </w:rPr>
        <w:t>113.</w:t>
      </w:r>
      <w:r w:rsidRPr="00B64CC5">
        <w:rPr>
          <w:lang w:val="es-ES"/>
        </w:rPr>
        <w:tab/>
        <w:t xml:space="preserve">En el período que comprende el presente informe, en Terranova y Labrador se limitó el uso de dispositivos de descarga eléctrica (DDE), que no se utilizaron en el sector correccional. En la fuerza policial provincial solo se usaron en unidades especiales, como el equipo de respuesta frente a emergencias. En general, estos dispositivos no se entregaron a los agentes de policía de primera línea. </w:t>
      </w:r>
    </w:p>
    <w:p w:rsidR="001A0427" w:rsidRPr="00B64CC5" w:rsidRDefault="001A0427" w:rsidP="001A0427">
      <w:pPr>
        <w:pStyle w:val="H1G"/>
        <w:rPr>
          <w:lang w:val="es-ES"/>
        </w:rPr>
      </w:pPr>
      <w:r w:rsidRPr="00B64CC5">
        <w:rPr>
          <w:lang w:val="es-ES"/>
        </w:rPr>
        <w:tab/>
        <w:t>B.</w:t>
      </w:r>
      <w:r w:rsidRPr="00B64CC5">
        <w:rPr>
          <w:lang w:val="es-ES"/>
        </w:rPr>
        <w:tab/>
      </w:r>
      <w:bookmarkStart w:id="35" w:name="_Toc293307519"/>
      <w:r w:rsidRPr="00B64CC5">
        <w:rPr>
          <w:lang w:val="es-ES"/>
        </w:rPr>
        <w:t>Isla del Príncipe Eduardo</w:t>
      </w:r>
      <w:bookmarkEnd w:id="35"/>
    </w:p>
    <w:p w:rsidR="001A0427" w:rsidRPr="00B64CC5" w:rsidRDefault="001A0427" w:rsidP="001A0427">
      <w:pPr>
        <w:pStyle w:val="H23G"/>
        <w:rPr>
          <w:lang w:val="es-ES"/>
        </w:rPr>
      </w:pPr>
      <w:r w:rsidRPr="00B64CC5">
        <w:rPr>
          <w:lang w:val="es-ES"/>
        </w:rPr>
        <w:tab/>
      </w:r>
      <w:r w:rsidRPr="00B64CC5">
        <w:rPr>
          <w:lang w:val="es-ES"/>
        </w:rPr>
        <w:tab/>
      </w:r>
      <w:bookmarkStart w:id="36" w:name="_Toc293307520"/>
      <w:r w:rsidRPr="00B64CC5">
        <w:rPr>
          <w:lang w:val="es-ES"/>
        </w:rPr>
        <w:t>Artículo 11</w:t>
      </w:r>
      <w:r w:rsidRPr="00B64CC5">
        <w:rPr>
          <w:lang w:val="es-ES"/>
        </w:rPr>
        <w:br/>
      </w:r>
      <w:bookmarkEnd w:id="36"/>
      <w:r w:rsidRPr="00B64CC5">
        <w:rPr>
          <w:lang w:val="es-ES"/>
        </w:rPr>
        <w:t>Trato de las personas sometidas a arresto, detención o prisión</w:t>
      </w:r>
    </w:p>
    <w:p w:rsidR="001A0427" w:rsidRPr="00B64CC5" w:rsidRDefault="001A0427" w:rsidP="001A0427">
      <w:pPr>
        <w:pStyle w:val="H23G"/>
        <w:rPr>
          <w:lang w:val="es-ES"/>
        </w:rPr>
      </w:pPr>
      <w:r w:rsidRPr="00B64CC5">
        <w:rPr>
          <w:lang w:val="es-ES"/>
        </w:rPr>
        <w:tab/>
        <w:t>a)</w:t>
      </w:r>
      <w:r w:rsidRPr="00B64CC5">
        <w:rPr>
          <w:lang w:val="es-ES"/>
        </w:rPr>
        <w:tab/>
      </w:r>
      <w:bookmarkStart w:id="37" w:name="_Toc293307521"/>
      <w:r w:rsidRPr="00B64CC5">
        <w:rPr>
          <w:lang w:val="es-ES"/>
        </w:rPr>
        <w:t>Casos de malos tratos</w:t>
      </w:r>
      <w:bookmarkEnd w:id="37"/>
    </w:p>
    <w:p w:rsidR="001A0427" w:rsidRPr="00B64CC5" w:rsidRDefault="001A0427" w:rsidP="001A0427">
      <w:pPr>
        <w:pStyle w:val="SingleTxtG"/>
        <w:rPr>
          <w:lang w:val="es-ES"/>
        </w:rPr>
      </w:pPr>
      <w:r w:rsidRPr="00B64CC5">
        <w:rPr>
          <w:lang w:val="es-ES"/>
        </w:rPr>
        <w:t>114.</w:t>
      </w:r>
      <w:r w:rsidRPr="00B64CC5">
        <w:rPr>
          <w:lang w:val="es-ES"/>
        </w:rPr>
        <w:tab/>
        <w:t>En el período comprendido por el informe no se conocieron casos de malos tratos en situaciones de detención ni se realizaron estudios de métodos de control de multitudes.</w:t>
      </w:r>
    </w:p>
    <w:p w:rsidR="001A0427" w:rsidRPr="00B64CC5" w:rsidRDefault="001A0427" w:rsidP="001A0427">
      <w:pPr>
        <w:pStyle w:val="H23G"/>
        <w:rPr>
          <w:lang w:val="es-ES"/>
        </w:rPr>
      </w:pPr>
      <w:r w:rsidRPr="00B64CC5">
        <w:rPr>
          <w:lang w:val="es-ES"/>
        </w:rPr>
        <w:tab/>
        <w:t>b)</w:t>
      </w:r>
      <w:r w:rsidRPr="00B64CC5">
        <w:rPr>
          <w:lang w:val="es-ES"/>
        </w:rPr>
        <w:tab/>
      </w:r>
      <w:bookmarkStart w:id="38" w:name="_Toc293307522"/>
      <w:r w:rsidRPr="00B64CC5">
        <w:rPr>
          <w:lang w:val="es-ES"/>
        </w:rPr>
        <w:t>Uso de dispositivos de descarga eléctrica</w:t>
      </w:r>
      <w:bookmarkEnd w:id="38"/>
    </w:p>
    <w:p w:rsidR="001A0427" w:rsidRPr="00B64CC5" w:rsidRDefault="001A0427" w:rsidP="001A0427">
      <w:pPr>
        <w:pStyle w:val="SingleTxtG"/>
        <w:rPr>
          <w:lang w:val="es-ES"/>
        </w:rPr>
      </w:pPr>
      <w:r w:rsidRPr="00B64CC5">
        <w:rPr>
          <w:lang w:val="es-ES"/>
        </w:rPr>
        <w:t>115.</w:t>
      </w:r>
      <w:r w:rsidRPr="00B64CC5">
        <w:rPr>
          <w:lang w:val="es-ES"/>
        </w:rPr>
        <w:tab/>
        <w:t>A nivel nacional, la RCMP enmendó sus políticas referentes al uso de DDE. En el período que abarca el presente informe, en la Isla del Príncipe Eduardo no se registraron incidentes resultantes de su utilización.</w:t>
      </w:r>
    </w:p>
    <w:p w:rsidR="001A0427" w:rsidRPr="00B64CC5" w:rsidRDefault="001A0427" w:rsidP="001A0427">
      <w:pPr>
        <w:pStyle w:val="H23G"/>
        <w:rPr>
          <w:lang w:val="es-ES"/>
        </w:rPr>
      </w:pPr>
      <w:r w:rsidRPr="00B64CC5">
        <w:rPr>
          <w:lang w:val="es-ES"/>
        </w:rPr>
        <w:tab/>
      </w:r>
      <w:r w:rsidRPr="00B64CC5">
        <w:rPr>
          <w:lang w:val="es-ES"/>
        </w:rPr>
        <w:tab/>
      </w:r>
      <w:bookmarkStart w:id="39" w:name="_Toc293307523"/>
      <w:r w:rsidRPr="00B64CC5">
        <w:rPr>
          <w:lang w:val="es-ES"/>
        </w:rPr>
        <w:t>Artículo 12</w:t>
      </w:r>
      <w:r w:rsidRPr="00B64CC5">
        <w:rPr>
          <w:lang w:val="es-ES"/>
        </w:rPr>
        <w:br/>
        <w:t>Investigación pronta e imparcial</w:t>
      </w:r>
      <w:bookmarkEnd w:id="39"/>
    </w:p>
    <w:p w:rsidR="001A0427" w:rsidRPr="00B64CC5" w:rsidRDefault="001A0427" w:rsidP="001A0427">
      <w:pPr>
        <w:pStyle w:val="SingleTxtG"/>
        <w:rPr>
          <w:lang w:val="es-ES"/>
        </w:rPr>
      </w:pPr>
      <w:r w:rsidRPr="00B64CC5">
        <w:rPr>
          <w:lang w:val="es-ES"/>
        </w:rPr>
        <w:t>116.</w:t>
      </w:r>
      <w:r w:rsidRPr="00B64CC5">
        <w:rPr>
          <w:lang w:val="es-ES"/>
        </w:rPr>
        <w:tab/>
        <w:t>En diciembre de 2006 se sancionó una nueva Ley de policía (www.gov.pe.ca/law/</w:t>
      </w:r>
      <w:r w:rsidR="00997021" w:rsidRPr="00B64CC5">
        <w:rPr>
          <w:lang w:val="es-ES"/>
        </w:rPr>
        <w:br/>
      </w:r>
      <w:r w:rsidRPr="00B64CC5">
        <w:rPr>
          <w:lang w:val="es-ES"/>
        </w:rPr>
        <w:t xml:space="preserve">statutes/pdf/p-11.pdf), que comprende un mecanismo de supervisión independiente de los agentes de seguridad. </w:t>
      </w:r>
    </w:p>
    <w:p w:rsidR="001A0427" w:rsidRPr="00B64CC5" w:rsidRDefault="001A0427" w:rsidP="001A0427">
      <w:pPr>
        <w:pStyle w:val="H23G"/>
        <w:rPr>
          <w:lang w:val="es-ES"/>
        </w:rPr>
      </w:pPr>
      <w:r w:rsidRPr="00B64CC5">
        <w:rPr>
          <w:lang w:val="es-ES"/>
        </w:rPr>
        <w:tab/>
      </w:r>
      <w:r w:rsidRPr="00B64CC5">
        <w:rPr>
          <w:lang w:val="es-ES"/>
        </w:rPr>
        <w:tab/>
      </w:r>
      <w:bookmarkStart w:id="40" w:name="_Toc293307524"/>
      <w:r w:rsidRPr="00B64CC5">
        <w:rPr>
          <w:lang w:val="es-ES"/>
        </w:rPr>
        <w:t>Artículo 14</w:t>
      </w:r>
      <w:r w:rsidRPr="00B64CC5">
        <w:rPr>
          <w:lang w:val="es-ES"/>
        </w:rPr>
        <w:br/>
        <w:t>Reparación, indemnización y rehabilitación</w:t>
      </w:r>
      <w:bookmarkEnd w:id="40"/>
    </w:p>
    <w:p w:rsidR="001A0427" w:rsidRPr="00B64CC5" w:rsidRDefault="001A0427" w:rsidP="001A0427">
      <w:pPr>
        <w:pStyle w:val="SingleTxtG"/>
        <w:rPr>
          <w:lang w:val="es-ES"/>
        </w:rPr>
      </w:pPr>
      <w:r w:rsidRPr="00B64CC5">
        <w:rPr>
          <w:lang w:val="es-ES"/>
        </w:rPr>
        <w:t>117.</w:t>
      </w:r>
      <w:r w:rsidRPr="00B64CC5">
        <w:rPr>
          <w:lang w:val="es-ES"/>
        </w:rPr>
        <w:tab/>
        <w:t>La provincia proporciona financiamiento a la Asociación de recién Llegados al Canadá de la Isla del Príncipe Eduardo, una ONG que presta servicios a nuevos inmigrantes, algunos de los cuales pueden haber sido víctimas de tortura en sus países de origen.</w:t>
      </w:r>
    </w:p>
    <w:p w:rsidR="001A0427" w:rsidRPr="00B64CC5" w:rsidRDefault="001A0427" w:rsidP="001A0427">
      <w:pPr>
        <w:pStyle w:val="H1G"/>
        <w:rPr>
          <w:lang w:val="es-ES"/>
        </w:rPr>
      </w:pPr>
      <w:r w:rsidRPr="00B64CC5">
        <w:rPr>
          <w:lang w:val="es-ES"/>
        </w:rPr>
        <w:tab/>
        <w:t>C.</w:t>
      </w:r>
      <w:r w:rsidRPr="00B64CC5">
        <w:rPr>
          <w:lang w:val="es-ES"/>
        </w:rPr>
        <w:tab/>
      </w:r>
      <w:bookmarkStart w:id="41" w:name="_Toc293307525"/>
      <w:r w:rsidRPr="00B64CC5">
        <w:rPr>
          <w:lang w:val="es-ES"/>
        </w:rPr>
        <w:t>Nueva Escocia</w:t>
      </w:r>
      <w:bookmarkEnd w:id="41"/>
    </w:p>
    <w:p w:rsidR="001A0427" w:rsidRPr="00B64CC5" w:rsidRDefault="001A0427" w:rsidP="001A0427">
      <w:pPr>
        <w:pStyle w:val="H23G"/>
        <w:rPr>
          <w:lang w:val="es-ES"/>
        </w:rPr>
      </w:pPr>
      <w:r w:rsidRPr="00B64CC5">
        <w:rPr>
          <w:lang w:val="es-ES"/>
        </w:rPr>
        <w:tab/>
      </w:r>
      <w:r w:rsidRPr="00B64CC5">
        <w:rPr>
          <w:lang w:val="es-ES"/>
        </w:rPr>
        <w:tab/>
      </w:r>
      <w:bookmarkStart w:id="42" w:name="_Toc293307526"/>
      <w:r w:rsidRPr="00B64CC5">
        <w:rPr>
          <w:lang w:val="es-ES"/>
        </w:rPr>
        <w:t>Artículo 2</w:t>
      </w:r>
      <w:r w:rsidRPr="00B64CC5">
        <w:rPr>
          <w:lang w:val="es-ES"/>
        </w:rPr>
        <w:br/>
      </w:r>
      <w:bookmarkEnd w:id="42"/>
      <w:r w:rsidRPr="00B64CC5">
        <w:rPr>
          <w:lang w:val="es-ES"/>
        </w:rPr>
        <w:t>Medidas legislativas, administrativas, judiciales o de otra índole</w:t>
      </w:r>
    </w:p>
    <w:p w:rsidR="001A0427" w:rsidRPr="00B64CC5" w:rsidRDefault="001A0427" w:rsidP="001A0427">
      <w:pPr>
        <w:pStyle w:val="SingleTxtG"/>
        <w:rPr>
          <w:lang w:val="es-ES"/>
        </w:rPr>
      </w:pPr>
      <w:r w:rsidRPr="00B64CC5">
        <w:rPr>
          <w:lang w:val="es-ES"/>
        </w:rPr>
        <w:t>118.</w:t>
      </w:r>
      <w:r w:rsidRPr="00B64CC5">
        <w:rPr>
          <w:lang w:val="es-ES"/>
        </w:rPr>
        <w:tab/>
        <w:t>En noviembre de 2005 comenzó a regir en Nueva Escocia una nueva Ley de servicios penitenciarios (www.gov.ns.ca/legislature/legc/bills/59th_1st/3rd_read/b247.htm); su reglamento (www.gov.ns.ca/just/regulations/regs/CORserv.htm) entró en vigor en junio de 2006. Entre los nuevos aspectos de la ley se encuentran los relativos a la imposición de penas condicionales, la vigilancia de delincuentes y los servicios correccionales comunitarios.</w:t>
      </w:r>
    </w:p>
    <w:p w:rsidR="001A0427" w:rsidRPr="00B64CC5" w:rsidRDefault="001A0427" w:rsidP="001A0427">
      <w:pPr>
        <w:pStyle w:val="SingleTxtG"/>
        <w:rPr>
          <w:lang w:val="es-ES"/>
        </w:rPr>
      </w:pPr>
      <w:r w:rsidRPr="00B64CC5">
        <w:rPr>
          <w:lang w:val="es-ES"/>
        </w:rPr>
        <w:t>119.</w:t>
      </w:r>
      <w:r w:rsidRPr="00B64CC5">
        <w:rPr>
          <w:lang w:val="es-ES"/>
        </w:rPr>
        <w:tab/>
        <w:t>Las políticas y los procedimientos de los servicios penitenciarios, elaborados para complementar la nueva ley, se pueden consultar en www.gov.ns.ca/just/Correction</w:t>
      </w:r>
      <w:r w:rsidRPr="00B64CC5">
        <w:rPr>
          <w:lang w:val="es-ES"/>
        </w:rPr>
        <w:t>s</w:t>
      </w:r>
      <w:r w:rsidRPr="00B64CC5">
        <w:rPr>
          <w:lang w:val="es-ES"/>
        </w:rPr>
        <w:t>/</w:t>
      </w:r>
      <w:r w:rsidR="00BF6CA3" w:rsidRPr="00B64CC5">
        <w:rPr>
          <w:lang w:val="es-ES"/>
        </w:rPr>
        <w:br/>
      </w:r>
      <w:r w:rsidRPr="00B64CC5">
        <w:rPr>
          <w:lang w:val="es-ES"/>
        </w:rPr>
        <w:t>policy_procedures/.</w:t>
      </w:r>
    </w:p>
    <w:p w:rsidR="001A0427" w:rsidRPr="00B64CC5" w:rsidRDefault="001A0427" w:rsidP="001A0427">
      <w:pPr>
        <w:pStyle w:val="SingleTxtG"/>
        <w:rPr>
          <w:lang w:val="es-ES"/>
        </w:rPr>
      </w:pPr>
      <w:r w:rsidRPr="00B64CC5">
        <w:rPr>
          <w:lang w:val="es-ES"/>
        </w:rPr>
        <w:t>120.</w:t>
      </w:r>
      <w:r w:rsidRPr="00B64CC5">
        <w:rPr>
          <w:lang w:val="es-ES"/>
        </w:rPr>
        <w:tab/>
        <w:t>En todos los aspectos de tales políticas y procedimientos, así como en los procedimientos operativos estándar se respetan los derechos humanos y los requisitos del Código Penal. La seguridad de los delincuentes reviste suma importancia. Las políticas y los procedimientos son muy detallados y preceptúan los métodos de respuesta que debe emplear el personal de los servicios penitenciarios en situaciones de uso de la fuerza.</w:t>
      </w:r>
    </w:p>
    <w:p w:rsidR="001A0427" w:rsidRPr="00B64CC5" w:rsidRDefault="001A0427" w:rsidP="001A0427">
      <w:pPr>
        <w:pStyle w:val="SingleTxtG"/>
        <w:rPr>
          <w:lang w:val="es-ES"/>
        </w:rPr>
      </w:pPr>
      <w:r w:rsidRPr="00B64CC5">
        <w:rPr>
          <w:lang w:val="es-ES"/>
        </w:rPr>
        <w:t>121.</w:t>
      </w:r>
      <w:r w:rsidRPr="00B64CC5">
        <w:rPr>
          <w:lang w:val="es-ES"/>
        </w:rPr>
        <w:tab/>
        <w:t>Aunque no se han establecido procedimientos que garanticen que esas medidas se apliquen conforme a lo dispuesto en la Convención contra la Tortura, en la práctica los procesos de revisión interna responsabilizan al personal en los casos en que se prueban infracciones. El sistema incluye también mecanismos de rendición de cuentas a través de inspecciones, informes y denuncias, aplicables a todos los involucrados en el proceso.</w:t>
      </w:r>
    </w:p>
    <w:p w:rsidR="001A0427" w:rsidRPr="00B64CC5" w:rsidRDefault="001A0427" w:rsidP="001A0427">
      <w:pPr>
        <w:pStyle w:val="H23G"/>
        <w:rPr>
          <w:lang w:val="es-ES"/>
        </w:rPr>
      </w:pPr>
      <w:r w:rsidRPr="00B64CC5">
        <w:rPr>
          <w:lang w:val="es-ES"/>
        </w:rPr>
        <w:tab/>
      </w:r>
      <w:r w:rsidRPr="00B64CC5">
        <w:rPr>
          <w:lang w:val="es-ES"/>
        </w:rPr>
        <w:tab/>
      </w:r>
      <w:bookmarkStart w:id="43" w:name="_Toc293307527"/>
      <w:r w:rsidRPr="00B64CC5">
        <w:rPr>
          <w:lang w:val="es-ES"/>
        </w:rPr>
        <w:t>Artículo 11</w:t>
      </w:r>
      <w:r w:rsidRPr="00B64CC5">
        <w:rPr>
          <w:lang w:val="es-ES"/>
        </w:rPr>
        <w:br/>
      </w:r>
      <w:bookmarkEnd w:id="43"/>
      <w:r w:rsidRPr="00B64CC5">
        <w:rPr>
          <w:lang w:val="es-ES"/>
        </w:rPr>
        <w:t>Trato de las personas sometidas a arresto, detención o prisión</w:t>
      </w:r>
    </w:p>
    <w:p w:rsidR="001A0427" w:rsidRPr="00B64CC5" w:rsidRDefault="001A0427" w:rsidP="001A0427">
      <w:pPr>
        <w:pStyle w:val="H23G"/>
        <w:rPr>
          <w:lang w:val="es-ES"/>
        </w:rPr>
      </w:pPr>
      <w:r w:rsidRPr="00B64CC5">
        <w:rPr>
          <w:lang w:val="es-ES"/>
        </w:rPr>
        <w:tab/>
        <w:t>a)</w:t>
      </w:r>
      <w:r w:rsidRPr="00B64CC5">
        <w:rPr>
          <w:lang w:val="es-ES"/>
        </w:rPr>
        <w:tab/>
      </w:r>
      <w:bookmarkStart w:id="44" w:name="_Toc293307528"/>
      <w:r w:rsidRPr="00B64CC5">
        <w:rPr>
          <w:lang w:val="es-ES"/>
        </w:rPr>
        <w:t>Casos de malos tratos</w:t>
      </w:r>
      <w:bookmarkEnd w:id="44"/>
    </w:p>
    <w:p w:rsidR="001A0427" w:rsidRPr="00B64CC5" w:rsidRDefault="001A0427" w:rsidP="001A0427">
      <w:pPr>
        <w:pStyle w:val="SingleTxtG"/>
        <w:rPr>
          <w:lang w:val="es-ES"/>
        </w:rPr>
      </w:pPr>
      <w:r w:rsidRPr="00B64CC5">
        <w:rPr>
          <w:lang w:val="es-ES"/>
        </w:rPr>
        <w:t>122.</w:t>
      </w:r>
      <w:r w:rsidRPr="00B64CC5">
        <w:rPr>
          <w:lang w:val="es-ES"/>
        </w:rPr>
        <w:tab/>
        <w:t>Todo maltrato infligido a un delincuente da lugar de inmediato a medidas disciplinarias internas.</w:t>
      </w:r>
    </w:p>
    <w:p w:rsidR="001A0427" w:rsidRPr="00B64CC5" w:rsidRDefault="001A0427" w:rsidP="001A0427">
      <w:pPr>
        <w:pStyle w:val="SingleTxtG"/>
        <w:rPr>
          <w:lang w:val="es-ES"/>
        </w:rPr>
      </w:pPr>
      <w:r w:rsidRPr="00B64CC5">
        <w:rPr>
          <w:lang w:val="es-ES"/>
        </w:rPr>
        <w:t>123.</w:t>
      </w:r>
      <w:r w:rsidRPr="00B64CC5">
        <w:rPr>
          <w:lang w:val="es-ES"/>
        </w:rPr>
        <w:tab/>
        <w:t xml:space="preserve">En el período comprendido por el presente informe no se realizaron en Nueva Escocia estudios o </w:t>
      </w:r>
      <w:r w:rsidR="00221389" w:rsidRPr="00B64CC5">
        <w:rPr>
          <w:lang w:val="es-ES"/>
        </w:rPr>
        <w:t>revisiones</w:t>
      </w:r>
      <w:r w:rsidRPr="00B64CC5">
        <w:rPr>
          <w:lang w:val="es-ES"/>
        </w:rPr>
        <w:t xml:space="preserve"> públicos o independientes de políticas referentes a métodos de control de multitudes.</w:t>
      </w:r>
    </w:p>
    <w:p w:rsidR="001A0427" w:rsidRPr="00B64CC5" w:rsidRDefault="001A0427" w:rsidP="001A0427">
      <w:pPr>
        <w:pStyle w:val="H23G"/>
        <w:rPr>
          <w:lang w:val="es-ES"/>
        </w:rPr>
      </w:pPr>
      <w:r w:rsidRPr="00B64CC5">
        <w:rPr>
          <w:lang w:val="es-ES"/>
        </w:rPr>
        <w:tab/>
        <w:t>b)</w:t>
      </w:r>
      <w:r w:rsidRPr="00B64CC5">
        <w:rPr>
          <w:lang w:val="es-ES"/>
        </w:rPr>
        <w:tab/>
      </w:r>
      <w:bookmarkStart w:id="45" w:name="_Toc293307529"/>
      <w:r w:rsidRPr="00B64CC5">
        <w:rPr>
          <w:lang w:val="es-ES"/>
        </w:rPr>
        <w:t>Uso de dispositivos de descarga eléctrica</w:t>
      </w:r>
      <w:bookmarkEnd w:id="45"/>
    </w:p>
    <w:p w:rsidR="001A0427" w:rsidRPr="00B64CC5" w:rsidRDefault="001A0427" w:rsidP="001A0427">
      <w:pPr>
        <w:pStyle w:val="SingleTxtG"/>
        <w:rPr>
          <w:lang w:val="es-ES"/>
        </w:rPr>
      </w:pPr>
      <w:r w:rsidRPr="00B64CC5">
        <w:rPr>
          <w:lang w:val="es-ES"/>
        </w:rPr>
        <w:t>124.</w:t>
      </w:r>
      <w:r w:rsidRPr="00B64CC5">
        <w:rPr>
          <w:lang w:val="es-ES"/>
        </w:rPr>
        <w:tab/>
        <w:t xml:space="preserve">En el período que abarca el presente informe se redactaron nuevos procedimientos y políticas como resultado del fallecimiento de un delincuente mientras se encontraba privado de libertad, un día después de que la policía accionara contra él un DDE. </w:t>
      </w:r>
    </w:p>
    <w:p w:rsidR="001A0427" w:rsidRPr="00B64CC5" w:rsidRDefault="001A0427" w:rsidP="001A0427">
      <w:pPr>
        <w:pStyle w:val="SingleTxtG"/>
        <w:rPr>
          <w:lang w:val="es-ES"/>
        </w:rPr>
      </w:pPr>
      <w:r w:rsidRPr="00B64CC5">
        <w:rPr>
          <w:lang w:val="es-ES"/>
        </w:rPr>
        <w:t>125.</w:t>
      </w:r>
      <w:r w:rsidRPr="00B64CC5">
        <w:rPr>
          <w:lang w:val="es-ES"/>
        </w:rPr>
        <w:tab/>
        <w:t>El uso de DDE está sujeto a las siguientes limitaciones:</w:t>
      </w:r>
    </w:p>
    <w:p w:rsidR="001A0427" w:rsidRPr="00B64CC5" w:rsidRDefault="00BF6CA3" w:rsidP="00BF6CA3">
      <w:pPr>
        <w:pStyle w:val="SingleTxtG"/>
        <w:rPr>
          <w:lang w:val="es-ES"/>
        </w:rPr>
      </w:pPr>
      <w:r w:rsidRPr="00B64CC5">
        <w:rPr>
          <w:lang w:val="es-ES"/>
        </w:rPr>
        <w:tab/>
      </w:r>
      <w:r w:rsidR="001A0427" w:rsidRPr="00B64CC5">
        <w:rPr>
          <w:lang w:val="es-ES"/>
        </w:rPr>
        <w:t>a)</w:t>
      </w:r>
      <w:r w:rsidR="001A0427" w:rsidRPr="00B64CC5">
        <w:rPr>
          <w:lang w:val="es-ES"/>
        </w:rPr>
        <w:tab/>
        <w:t>Aprobación por el Superintendente Adjunto o el Superintendente;</w:t>
      </w:r>
    </w:p>
    <w:p w:rsidR="001A0427" w:rsidRPr="00B64CC5" w:rsidRDefault="00BF6CA3" w:rsidP="00BF6CA3">
      <w:pPr>
        <w:pStyle w:val="SingleTxtG"/>
        <w:rPr>
          <w:lang w:val="es-ES"/>
        </w:rPr>
      </w:pPr>
      <w:r w:rsidRPr="00B64CC5">
        <w:rPr>
          <w:lang w:val="es-ES"/>
        </w:rPr>
        <w:tab/>
      </w:r>
      <w:r w:rsidR="001A0427" w:rsidRPr="00B64CC5">
        <w:rPr>
          <w:lang w:val="es-ES"/>
        </w:rPr>
        <w:t>b)</w:t>
      </w:r>
      <w:r w:rsidR="001A0427" w:rsidRPr="00B64CC5">
        <w:rPr>
          <w:lang w:val="es-ES"/>
        </w:rPr>
        <w:tab/>
        <w:t>Examen previo de la información de salud del delincuente antes de la aplicación o el uso del dispositivo;</w:t>
      </w:r>
    </w:p>
    <w:p w:rsidR="001A0427" w:rsidRPr="00B64CC5" w:rsidRDefault="00BF6CA3" w:rsidP="00BF6CA3">
      <w:pPr>
        <w:pStyle w:val="SingleTxtG"/>
        <w:rPr>
          <w:lang w:val="es-ES"/>
        </w:rPr>
      </w:pPr>
      <w:r w:rsidRPr="00B64CC5">
        <w:rPr>
          <w:lang w:val="es-ES"/>
        </w:rPr>
        <w:tab/>
      </w:r>
      <w:r w:rsidR="001A0427" w:rsidRPr="00B64CC5">
        <w:rPr>
          <w:lang w:val="es-ES"/>
        </w:rPr>
        <w:t>c)</w:t>
      </w:r>
      <w:r w:rsidR="001A0427" w:rsidRPr="00B64CC5">
        <w:rPr>
          <w:lang w:val="es-ES"/>
        </w:rPr>
        <w:tab/>
        <w:t>Límite de dos aplicaciones/usos por incidente;</w:t>
      </w:r>
    </w:p>
    <w:p w:rsidR="001A0427" w:rsidRPr="00B64CC5" w:rsidRDefault="00BF6CA3" w:rsidP="00BF6CA3">
      <w:pPr>
        <w:pStyle w:val="SingleTxtG"/>
        <w:rPr>
          <w:lang w:val="es-ES"/>
        </w:rPr>
      </w:pPr>
      <w:r w:rsidRPr="00B64CC5">
        <w:rPr>
          <w:lang w:val="es-ES"/>
        </w:rPr>
        <w:tab/>
      </w:r>
      <w:r w:rsidR="001A0427" w:rsidRPr="00B64CC5">
        <w:rPr>
          <w:lang w:val="es-ES"/>
        </w:rPr>
        <w:t>d)</w:t>
      </w:r>
      <w:r w:rsidR="001A0427" w:rsidRPr="00B64CC5">
        <w:rPr>
          <w:lang w:val="es-ES"/>
        </w:rPr>
        <w:tab/>
        <w:t>Informe médico detallado y estrecho seguimiento tras la aplicación o el uso;</w:t>
      </w:r>
    </w:p>
    <w:p w:rsidR="001A0427" w:rsidRPr="00B64CC5" w:rsidRDefault="00BF6CA3" w:rsidP="00BF6CA3">
      <w:pPr>
        <w:pStyle w:val="SingleTxtG"/>
        <w:rPr>
          <w:lang w:val="es-ES"/>
        </w:rPr>
      </w:pPr>
      <w:r w:rsidRPr="00B64CC5">
        <w:rPr>
          <w:lang w:val="es-ES"/>
        </w:rPr>
        <w:tab/>
      </w:r>
      <w:r w:rsidR="001A0427" w:rsidRPr="00B64CC5">
        <w:rPr>
          <w:lang w:val="es-ES"/>
        </w:rPr>
        <w:t>e)</w:t>
      </w:r>
      <w:r w:rsidR="001A0427" w:rsidRPr="00B64CC5">
        <w:rPr>
          <w:lang w:val="es-ES"/>
        </w:rPr>
        <w:tab/>
        <w:t>Proceso de documentación detallado;</w:t>
      </w:r>
    </w:p>
    <w:p w:rsidR="001A0427" w:rsidRPr="00B64CC5" w:rsidRDefault="00BF6CA3" w:rsidP="00BF6CA3">
      <w:pPr>
        <w:pStyle w:val="SingleTxtG"/>
        <w:rPr>
          <w:lang w:val="es-ES"/>
        </w:rPr>
      </w:pPr>
      <w:r w:rsidRPr="00B64CC5">
        <w:rPr>
          <w:lang w:val="es-ES"/>
        </w:rPr>
        <w:tab/>
      </w:r>
      <w:r w:rsidR="001A0427" w:rsidRPr="00B64CC5">
        <w:rPr>
          <w:lang w:val="es-ES"/>
        </w:rPr>
        <w:t>f)</w:t>
      </w:r>
      <w:r w:rsidR="001A0427" w:rsidRPr="00B64CC5">
        <w:rPr>
          <w:lang w:val="es-ES"/>
        </w:rPr>
        <w:tab/>
        <w:t>Auditoría de todos los incidentes;</w:t>
      </w:r>
    </w:p>
    <w:p w:rsidR="001A0427" w:rsidRPr="00B64CC5" w:rsidRDefault="00BF6CA3" w:rsidP="00BF6CA3">
      <w:pPr>
        <w:pStyle w:val="SingleTxtG"/>
        <w:rPr>
          <w:lang w:val="es-ES"/>
        </w:rPr>
      </w:pPr>
      <w:r w:rsidRPr="00B64CC5">
        <w:rPr>
          <w:lang w:val="es-ES"/>
        </w:rPr>
        <w:tab/>
      </w:r>
      <w:r w:rsidR="001A0427" w:rsidRPr="00B64CC5">
        <w:rPr>
          <w:lang w:val="es-ES"/>
        </w:rPr>
        <w:t>g)</w:t>
      </w:r>
      <w:r w:rsidR="001A0427" w:rsidRPr="00B64CC5">
        <w:rPr>
          <w:lang w:val="es-ES"/>
        </w:rPr>
        <w:tab/>
        <w:t>Información obligatoria a la oficina central.</w:t>
      </w:r>
    </w:p>
    <w:p w:rsidR="001A0427" w:rsidRPr="00B64CC5" w:rsidRDefault="001A0427" w:rsidP="001A0427">
      <w:pPr>
        <w:pStyle w:val="H1G"/>
        <w:rPr>
          <w:lang w:val="es-ES"/>
        </w:rPr>
      </w:pPr>
      <w:r w:rsidRPr="00B64CC5">
        <w:rPr>
          <w:lang w:val="es-ES"/>
        </w:rPr>
        <w:tab/>
        <w:t>D.</w:t>
      </w:r>
      <w:r w:rsidRPr="00B64CC5">
        <w:rPr>
          <w:lang w:val="es-ES"/>
        </w:rPr>
        <w:tab/>
      </w:r>
      <w:bookmarkStart w:id="46" w:name="_Toc293307530"/>
      <w:r w:rsidRPr="00B64CC5">
        <w:rPr>
          <w:lang w:val="es-ES"/>
        </w:rPr>
        <w:t>Nueva Brunswick</w:t>
      </w:r>
      <w:bookmarkEnd w:id="46"/>
    </w:p>
    <w:p w:rsidR="001A0427" w:rsidRPr="00B64CC5" w:rsidRDefault="001A0427" w:rsidP="001A0427">
      <w:pPr>
        <w:pStyle w:val="H23G"/>
        <w:rPr>
          <w:lang w:val="es-ES"/>
        </w:rPr>
      </w:pPr>
      <w:r w:rsidRPr="00B64CC5">
        <w:rPr>
          <w:lang w:val="es-ES"/>
        </w:rPr>
        <w:tab/>
      </w:r>
      <w:r w:rsidRPr="00B64CC5">
        <w:rPr>
          <w:lang w:val="es-ES"/>
        </w:rPr>
        <w:tab/>
      </w:r>
      <w:bookmarkStart w:id="47" w:name="_Toc293307531"/>
      <w:r w:rsidRPr="00B64CC5">
        <w:rPr>
          <w:lang w:val="es-ES"/>
        </w:rPr>
        <w:t>Artículo 2</w:t>
      </w:r>
      <w:r w:rsidRPr="00B64CC5">
        <w:rPr>
          <w:lang w:val="es-ES"/>
        </w:rPr>
        <w:br/>
      </w:r>
      <w:bookmarkEnd w:id="47"/>
      <w:r w:rsidRPr="00B64CC5">
        <w:rPr>
          <w:lang w:val="es-ES"/>
        </w:rPr>
        <w:t>Medidas legislativas, administrativas, judiciales o de otra índole</w:t>
      </w:r>
    </w:p>
    <w:p w:rsidR="001A0427" w:rsidRPr="00B64CC5" w:rsidRDefault="001A0427" w:rsidP="001A0427">
      <w:pPr>
        <w:pStyle w:val="SingleTxtG"/>
        <w:rPr>
          <w:lang w:val="es-ES"/>
        </w:rPr>
      </w:pPr>
      <w:r w:rsidRPr="00B64CC5">
        <w:rPr>
          <w:lang w:val="es-ES"/>
        </w:rPr>
        <w:t>126.</w:t>
      </w:r>
      <w:r w:rsidRPr="00B64CC5">
        <w:rPr>
          <w:lang w:val="es-ES"/>
        </w:rPr>
        <w:tab/>
        <w:t xml:space="preserve">El gobierno de Nueva Brunswick sigue cumpliendo las disposiciones de la </w:t>
      </w:r>
      <w:r w:rsidRPr="00B64CC5">
        <w:rPr>
          <w:iCs/>
          <w:lang w:val="es-ES"/>
        </w:rPr>
        <w:t>Convención contra la Tortura y Otros Tratos o Penas Crueles, Inhumanos o Degradantes</w:t>
      </w:r>
      <w:r w:rsidRPr="00B64CC5">
        <w:rPr>
          <w:lang w:val="es-ES"/>
        </w:rPr>
        <w:t>. Continúan vigentes las medidas legislativas y administrativas enunciadas por Nueva Brunswick en su informe anterior en virtud de este tratado. En el período correspondiente al presente informe no ocurrieron hechos significativos que añadan información de importancia a la ya proporcionada al Comité.</w:t>
      </w:r>
    </w:p>
    <w:p w:rsidR="001A0427" w:rsidRPr="00B64CC5" w:rsidRDefault="001A0427" w:rsidP="001A0427">
      <w:pPr>
        <w:pStyle w:val="H23G"/>
        <w:rPr>
          <w:lang w:val="es-ES"/>
        </w:rPr>
      </w:pPr>
      <w:r w:rsidRPr="00B64CC5">
        <w:rPr>
          <w:lang w:val="es-ES"/>
        </w:rPr>
        <w:tab/>
      </w:r>
      <w:r w:rsidRPr="00B64CC5">
        <w:rPr>
          <w:lang w:val="es-ES"/>
        </w:rPr>
        <w:tab/>
      </w:r>
      <w:bookmarkStart w:id="48" w:name="_Toc293307532"/>
      <w:r w:rsidRPr="00B64CC5">
        <w:rPr>
          <w:lang w:val="es-ES"/>
        </w:rPr>
        <w:t>Artículo 11</w:t>
      </w:r>
      <w:r w:rsidRPr="00B64CC5">
        <w:rPr>
          <w:lang w:val="es-ES"/>
        </w:rPr>
        <w:br/>
      </w:r>
      <w:bookmarkEnd w:id="48"/>
      <w:r w:rsidRPr="00B64CC5">
        <w:rPr>
          <w:lang w:val="es-ES"/>
        </w:rPr>
        <w:t>Trato de las personas sometidas a arresto, detención o prisión</w:t>
      </w:r>
    </w:p>
    <w:p w:rsidR="001A0427" w:rsidRPr="00B64CC5" w:rsidRDefault="001A0427" w:rsidP="001A0427">
      <w:pPr>
        <w:pStyle w:val="H23G"/>
        <w:rPr>
          <w:lang w:val="es-ES"/>
        </w:rPr>
      </w:pPr>
      <w:r w:rsidRPr="00B64CC5">
        <w:rPr>
          <w:lang w:val="es-ES"/>
        </w:rPr>
        <w:tab/>
        <w:t>a)</w:t>
      </w:r>
      <w:r w:rsidRPr="00B64CC5">
        <w:rPr>
          <w:lang w:val="es-ES"/>
        </w:rPr>
        <w:tab/>
      </w:r>
      <w:bookmarkStart w:id="49" w:name="_Toc293307533"/>
      <w:r w:rsidRPr="00B64CC5">
        <w:rPr>
          <w:lang w:val="es-ES"/>
        </w:rPr>
        <w:t>Uso de dispositivos de descarga eléctrica</w:t>
      </w:r>
      <w:bookmarkEnd w:id="49"/>
    </w:p>
    <w:p w:rsidR="001A0427" w:rsidRPr="00B64CC5" w:rsidRDefault="001A0427" w:rsidP="001A0427">
      <w:pPr>
        <w:pStyle w:val="SingleTxtG"/>
        <w:rPr>
          <w:lang w:val="es-ES"/>
        </w:rPr>
      </w:pPr>
      <w:r w:rsidRPr="00B64CC5">
        <w:rPr>
          <w:lang w:val="es-ES"/>
        </w:rPr>
        <w:t>127.</w:t>
      </w:r>
      <w:r w:rsidRPr="00B64CC5">
        <w:rPr>
          <w:lang w:val="es-ES"/>
        </w:rPr>
        <w:tab/>
        <w:t xml:space="preserve">En Nueva Brunswick todas las fuerzas policiales municipales tienen la obligación de presentar informes sobre </w:t>
      </w:r>
      <w:r w:rsidR="006D6DD7" w:rsidRPr="00B64CC5">
        <w:rPr>
          <w:lang w:val="es-ES"/>
        </w:rPr>
        <w:t>"</w:t>
      </w:r>
      <w:r w:rsidRPr="00B64CC5">
        <w:rPr>
          <w:lang w:val="es-ES"/>
        </w:rPr>
        <w:t>uso de la fuerza</w:t>
      </w:r>
      <w:r w:rsidR="006D6DD7" w:rsidRPr="00B64CC5">
        <w:rPr>
          <w:lang w:val="es-ES"/>
        </w:rPr>
        <w:t>"</w:t>
      </w:r>
      <w:r w:rsidRPr="00B64CC5">
        <w:rPr>
          <w:lang w:val="es-ES"/>
        </w:rPr>
        <w:t>, que incluyen el empleo de DDE.</w:t>
      </w:r>
    </w:p>
    <w:p w:rsidR="001A0427" w:rsidRPr="00B64CC5" w:rsidRDefault="001A0427" w:rsidP="001A0427">
      <w:pPr>
        <w:pStyle w:val="SingleTxtG"/>
        <w:rPr>
          <w:lang w:val="es-ES"/>
        </w:rPr>
      </w:pPr>
      <w:r w:rsidRPr="00B64CC5">
        <w:rPr>
          <w:lang w:val="es-ES"/>
        </w:rPr>
        <w:t>128.</w:t>
      </w:r>
      <w:r w:rsidRPr="00B64CC5">
        <w:rPr>
          <w:lang w:val="es-ES"/>
        </w:rPr>
        <w:tab/>
        <w:t xml:space="preserve">En el período comprendido por el presente informe, Nueva Brunswick contaba con DDE en instituciones penitenciarias para adultos. Solo los utilizaron, en contadas ocasiones, miembros del personal penitenciario calificados y entrenados. Los superintendentes de las instituciones informaron sobre su uso, y </w:t>
      </w:r>
      <w:smartTag w:uri="urn:schemas-microsoft-com:office:smarttags" w:element="PersonName">
        <w:smartTagPr>
          <w:attr w:name="ProductID" w:val="la Oficina Central"/>
        </w:smartTagPr>
        <w:r w:rsidRPr="00B64CC5">
          <w:rPr>
            <w:lang w:val="es-ES"/>
          </w:rPr>
          <w:t>la Oficina Central</w:t>
        </w:r>
      </w:smartTag>
      <w:r w:rsidRPr="00B64CC5">
        <w:rPr>
          <w:lang w:val="es-ES"/>
        </w:rPr>
        <w:t xml:space="preserve"> de Servicios Penitenciarios llevó estadísticas a ese respecto. En el establecimiento para jóvenes de Miramichi no se utilizaron DDE.</w:t>
      </w:r>
    </w:p>
    <w:p w:rsidR="001A0427" w:rsidRPr="00B64CC5" w:rsidRDefault="001A0427" w:rsidP="00BF6CA3">
      <w:pPr>
        <w:pStyle w:val="SingleTxtG"/>
        <w:rPr>
          <w:lang w:val="es-ES"/>
        </w:rPr>
      </w:pPr>
      <w:r w:rsidRPr="00B64CC5">
        <w:rPr>
          <w:lang w:val="es-ES"/>
        </w:rPr>
        <w:t>129.</w:t>
      </w:r>
      <w:r w:rsidRPr="00B64CC5">
        <w:rPr>
          <w:lang w:val="es-ES"/>
        </w:rPr>
        <w:tab/>
        <w:t>La información sobre uso o descarga correspondiente a las fuerzas municipales/regionales qu</w:t>
      </w:r>
      <w:r w:rsidR="00BF6CA3" w:rsidRPr="00B64CC5">
        <w:rPr>
          <w:lang w:val="es-ES"/>
        </w:rPr>
        <w:t>e utilizan DDE fue la siguiente.</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2376"/>
        <w:gridCol w:w="998"/>
        <w:gridCol w:w="999"/>
        <w:gridCol w:w="999"/>
        <w:gridCol w:w="999"/>
        <w:gridCol w:w="999"/>
      </w:tblGrid>
      <w:tr w:rsidR="001A0427" w:rsidRPr="00B64CC5">
        <w:trPr>
          <w:tblHeader/>
        </w:trPr>
        <w:tc>
          <w:tcPr>
            <w:tcW w:w="2376" w:type="dxa"/>
            <w:tcBorders>
              <w:top w:val="single" w:sz="4" w:space="0" w:color="auto"/>
              <w:bottom w:val="single" w:sz="12" w:space="0" w:color="auto"/>
            </w:tcBorders>
            <w:vAlign w:val="bottom"/>
          </w:tcPr>
          <w:p w:rsidR="001A0427" w:rsidRPr="00B64CC5" w:rsidRDefault="001A0427" w:rsidP="007A2176">
            <w:pPr>
              <w:pStyle w:val="SingleTxtG"/>
              <w:suppressAutoHyphens w:val="0"/>
              <w:spacing w:before="80" w:after="80" w:line="200" w:lineRule="exact"/>
              <w:ind w:left="0" w:right="0"/>
              <w:jc w:val="left"/>
              <w:rPr>
                <w:i/>
                <w:sz w:val="16"/>
                <w:lang w:val="es-ES"/>
              </w:rPr>
            </w:pPr>
          </w:p>
        </w:tc>
        <w:tc>
          <w:tcPr>
            <w:tcW w:w="998" w:type="dxa"/>
            <w:tcBorders>
              <w:top w:val="single" w:sz="4" w:space="0" w:color="auto"/>
              <w:bottom w:val="single" w:sz="12" w:space="0" w:color="auto"/>
            </w:tcBorders>
            <w:vAlign w:val="bottom"/>
          </w:tcPr>
          <w:p w:rsidR="001A0427" w:rsidRPr="00B64CC5" w:rsidRDefault="001A0427" w:rsidP="007A2176">
            <w:pPr>
              <w:pStyle w:val="SingleTxtG"/>
              <w:suppressAutoHyphens w:val="0"/>
              <w:spacing w:before="80" w:after="80" w:line="200" w:lineRule="exact"/>
              <w:ind w:left="0" w:right="0"/>
              <w:jc w:val="right"/>
              <w:rPr>
                <w:i/>
                <w:sz w:val="16"/>
                <w:lang w:val="es-ES"/>
              </w:rPr>
            </w:pPr>
            <w:r w:rsidRPr="00B64CC5">
              <w:rPr>
                <w:i/>
                <w:sz w:val="16"/>
                <w:lang w:val="es-ES"/>
              </w:rPr>
              <w:t>2004</w:t>
            </w:r>
          </w:p>
        </w:tc>
        <w:tc>
          <w:tcPr>
            <w:tcW w:w="999" w:type="dxa"/>
            <w:tcBorders>
              <w:top w:val="single" w:sz="4" w:space="0" w:color="auto"/>
              <w:bottom w:val="single" w:sz="12" w:space="0" w:color="auto"/>
            </w:tcBorders>
            <w:vAlign w:val="bottom"/>
          </w:tcPr>
          <w:p w:rsidR="001A0427" w:rsidRPr="00B64CC5" w:rsidRDefault="001A0427" w:rsidP="007A2176">
            <w:pPr>
              <w:pStyle w:val="SingleTxtG"/>
              <w:suppressAutoHyphens w:val="0"/>
              <w:spacing w:before="80" w:after="80" w:line="200" w:lineRule="exact"/>
              <w:ind w:left="0" w:right="0"/>
              <w:jc w:val="right"/>
              <w:rPr>
                <w:i/>
                <w:sz w:val="16"/>
                <w:lang w:val="es-ES"/>
              </w:rPr>
            </w:pPr>
            <w:r w:rsidRPr="00B64CC5">
              <w:rPr>
                <w:i/>
                <w:sz w:val="16"/>
                <w:lang w:val="es-ES"/>
              </w:rPr>
              <w:t>2005</w:t>
            </w:r>
          </w:p>
        </w:tc>
        <w:tc>
          <w:tcPr>
            <w:tcW w:w="999" w:type="dxa"/>
            <w:tcBorders>
              <w:top w:val="single" w:sz="4" w:space="0" w:color="auto"/>
              <w:bottom w:val="single" w:sz="12" w:space="0" w:color="auto"/>
            </w:tcBorders>
            <w:vAlign w:val="bottom"/>
          </w:tcPr>
          <w:p w:rsidR="001A0427" w:rsidRPr="00B64CC5" w:rsidRDefault="001A0427" w:rsidP="007A2176">
            <w:pPr>
              <w:pStyle w:val="SingleTxtG"/>
              <w:suppressAutoHyphens w:val="0"/>
              <w:spacing w:before="80" w:after="80" w:line="200" w:lineRule="exact"/>
              <w:ind w:left="0" w:right="0"/>
              <w:jc w:val="right"/>
              <w:rPr>
                <w:i/>
                <w:sz w:val="16"/>
                <w:lang w:val="es-ES"/>
              </w:rPr>
            </w:pPr>
            <w:r w:rsidRPr="00B64CC5">
              <w:rPr>
                <w:i/>
                <w:sz w:val="16"/>
                <w:lang w:val="es-ES"/>
              </w:rPr>
              <w:t>2006</w:t>
            </w:r>
          </w:p>
        </w:tc>
        <w:tc>
          <w:tcPr>
            <w:tcW w:w="999" w:type="dxa"/>
            <w:tcBorders>
              <w:top w:val="single" w:sz="4" w:space="0" w:color="auto"/>
              <w:bottom w:val="single" w:sz="12" w:space="0" w:color="auto"/>
            </w:tcBorders>
            <w:vAlign w:val="bottom"/>
          </w:tcPr>
          <w:p w:rsidR="001A0427" w:rsidRPr="00B64CC5" w:rsidRDefault="001A0427" w:rsidP="007A2176">
            <w:pPr>
              <w:pStyle w:val="SingleTxtG"/>
              <w:suppressAutoHyphens w:val="0"/>
              <w:spacing w:before="80" w:after="80" w:line="200" w:lineRule="exact"/>
              <w:ind w:left="0" w:right="0"/>
              <w:jc w:val="right"/>
              <w:rPr>
                <w:i/>
                <w:sz w:val="16"/>
                <w:lang w:val="es-ES"/>
              </w:rPr>
            </w:pPr>
            <w:r w:rsidRPr="00B64CC5">
              <w:rPr>
                <w:i/>
                <w:sz w:val="16"/>
                <w:lang w:val="es-ES"/>
              </w:rPr>
              <w:t>2007</w:t>
            </w:r>
          </w:p>
        </w:tc>
        <w:tc>
          <w:tcPr>
            <w:tcW w:w="999" w:type="dxa"/>
            <w:tcBorders>
              <w:top w:val="single" w:sz="4" w:space="0" w:color="auto"/>
              <w:bottom w:val="single" w:sz="12" w:space="0" w:color="auto"/>
            </w:tcBorders>
            <w:vAlign w:val="bottom"/>
          </w:tcPr>
          <w:p w:rsidR="001A0427" w:rsidRPr="00B64CC5" w:rsidRDefault="001A0427" w:rsidP="007A2176">
            <w:pPr>
              <w:pStyle w:val="SingleTxtG"/>
              <w:suppressAutoHyphens w:val="0"/>
              <w:spacing w:before="80" w:after="80" w:line="200" w:lineRule="exact"/>
              <w:ind w:left="0" w:right="0"/>
              <w:jc w:val="right"/>
              <w:rPr>
                <w:b/>
                <w:i/>
                <w:sz w:val="16"/>
                <w:lang w:val="es-ES"/>
              </w:rPr>
            </w:pPr>
            <w:r w:rsidRPr="00B64CC5">
              <w:rPr>
                <w:b/>
                <w:i/>
                <w:sz w:val="16"/>
                <w:lang w:val="es-ES"/>
              </w:rPr>
              <w:t>Total</w:t>
            </w:r>
          </w:p>
        </w:tc>
      </w:tr>
      <w:tr w:rsidR="001A0427" w:rsidRPr="00B64CC5">
        <w:tc>
          <w:tcPr>
            <w:tcW w:w="2376" w:type="dxa"/>
            <w:tcBorders>
              <w:top w:val="single" w:sz="12" w:space="0" w:color="auto"/>
            </w:tcBorders>
            <w:vAlign w:val="bottom"/>
          </w:tcPr>
          <w:p w:rsidR="001A0427" w:rsidRPr="00B64CC5" w:rsidRDefault="001A0427" w:rsidP="007A2176">
            <w:pPr>
              <w:pStyle w:val="SingleTxtG"/>
              <w:suppressAutoHyphens w:val="0"/>
              <w:spacing w:before="40" w:after="40" w:line="220" w:lineRule="exact"/>
              <w:ind w:left="0" w:right="0"/>
              <w:jc w:val="left"/>
              <w:rPr>
                <w:sz w:val="18"/>
                <w:lang w:val="es-ES"/>
              </w:rPr>
            </w:pPr>
            <w:r w:rsidRPr="00B64CC5">
              <w:rPr>
                <w:sz w:val="18"/>
                <w:lang w:val="es-ES"/>
              </w:rPr>
              <w:t>Saint John</w:t>
            </w:r>
          </w:p>
        </w:tc>
        <w:tc>
          <w:tcPr>
            <w:tcW w:w="998" w:type="dxa"/>
            <w:tcBorders>
              <w:top w:val="single" w:sz="12" w:space="0" w:color="auto"/>
            </w:tcBorders>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r w:rsidRPr="00B64CC5">
              <w:rPr>
                <w:sz w:val="18"/>
                <w:lang w:val="es-ES"/>
              </w:rPr>
              <w:t>2</w:t>
            </w:r>
          </w:p>
        </w:tc>
        <w:tc>
          <w:tcPr>
            <w:tcW w:w="999" w:type="dxa"/>
            <w:tcBorders>
              <w:top w:val="single" w:sz="12" w:space="0" w:color="auto"/>
            </w:tcBorders>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r w:rsidRPr="00B64CC5">
              <w:rPr>
                <w:sz w:val="18"/>
                <w:lang w:val="es-ES"/>
              </w:rPr>
              <w:t>2</w:t>
            </w:r>
          </w:p>
        </w:tc>
        <w:tc>
          <w:tcPr>
            <w:tcW w:w="999" w:type="dxa"/>
            <w:tcBorders>
              <w:top w:val="single" w:sz="12" w:space="0" w:color="auto"/>
            </w:tcBorders>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r w:rsidRPr="00B64CC5">
              <w:rPr>
                <w:sz w:val="18"/>
                <w:lang w:val="es-ES"/>
              </w:rPr>
              <w:t>2</w:t>
            </w:r>
          </w:p>
        </w:tc>
        <w:tc>
          <w:tcPr>
            <w:tcW w:w="999" w:type="dxa"/>
            <w:tcBorders>
              <w:top w:val="single" w:sz="12" w:space="0" w:color="auto"/>
            </w:tcBorders>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r w:rsidRPr="00B64CC5">
              <w:rPr>
                <w:sz w:val="18"/>
                <w:lang w:val="es-ES"/>
              </w:rPr>
              <w:t>4</w:t>
            </w:r>
          </w:p>
        </w:tc>
        <w:tc>
          <w:tcPr>
            <w:tcW w:w="999" w:type="dxa"/>
            <w:tcBorders>
              <w:top w:val="single" w:sz="12" w:space="0" w:color="auto"/>
            </w:tcBorders>
            <w:vAlign w:val="bottom"/>
          </w:tcPr>
          <w:p w:rsidR="001A0427" w:rsidRPr="00B64CC5" w:rsidRDefault="001A0427" w:rsidP="007A2176">
            <w:pPr>
              <w:pStyle w:val="SingleTxtG"/>
              <w:suppressAutoHyphens w:val="0"/>
              <w:spacing w:before="40" w:after="40" w:line="220" w:lineRule="exact"/>
              <w:ind w:left="0" w:right="0"/>
              <w:jc w:val="right"/>
              <w:rPr>
                <w:b/>
                <w:sz w:val="18"/>
                <w:lang w:val="es-ES"/>
              </w:rPr>
            </w:pPr>
            <w:r w:rsidRPr="00B64CC5">
              <w:rPr>
                <w:b/>
                <w:sz w:val="18"/>
                <w:lang w:val="es-ES"/>
              </w:rPr>
              <w:t>10</w:t>
            </w:r>
          </w:p>
        </w:tc>
      </w:tr>
      <w:tr w:rsidR="001A0427" w:rsidRPr="00B64CC5">
        <w:tc>
          <w:tcPr>
            <w:tcW w:w="2376" w:type="dxa"/>
            <w:vAlign w:val="bottom"/>
          </w:tcPr>
          <w:p w:rsidR="001A0427" w:rsidRPr="00B64CC5" w:rsidRDefault="001A0427" w:rsidP="007A2176">
            <w:pPr>
              <w:pStyle w:val="SingleTxtG"/>
              <w:suppressAutoHyphens w:val="0"/>
              <w:spacing w:before="40" w:after="40" w:line="220" w:lineRule="exact"/>
              <w:ind w:left="0" w:right="0"/>
              <w:jc w:val="left"/>
              <w:rPr>
                <w:sz w:val="18"/>
                <w:lang w:val="es-ES"/>
              </w:rPr>
            </w:pPr>
            <w:r w:rsidRPr="00B64CC5">
              <w:rPr>
                <w:sz w:val="18"/>
                <w:lang w:val="es-ES"/>
              </w:rPr>
              <w:t>Fredericton</w:t>
            </w:r>
          </w:p>
        </w:tc>
        <w:tc>
          <w:tcPr>
            <w:tcW w:w="998" w:type="dxa"/>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r w:rsidRPr="00B64CC5">
              <w:rPr>
                <w:sz w:val="18"/>
                <w:lang w:val="es-ES"/>
              </w:rPr>
              <w:t>5</w:t>
            </w:r>
          </w:p>
        </w:tc>
        <w:tc>
          <w:tcPr>
            <w:tcW w:w="999" w:type="dxa"/>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r w:rsidRPr="00B64CC5">
              <w:rPr>
                <w:sz w:val="18"/>
                <w:lang w:val="es-ES"/>
              </w:rPr>
              <w:t>2</w:t>
            </w:r>
          </w:p>
        </w:tc>
        <w:tc>
          <w:tcPr>
            <w:tcW w:w="999" w:type="dxa"/>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r w:rsidRPr="00B64CC5">
              <w:rPr>
                <w:sz w:val="18"/>
                <w:lang w:val="es-ES"/>
              </w:rPr>
              <w:t>3</w:t>
            </w:r>
          </w:p>
        </w:tc>
        <w:tc>
          <w:tcPr>
            <w:tcW w:w="999" w:type="dxa"/>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r w:rsidRPr="00B64CC5">
              <w:rPr>
                <w:sz w:val="18"/>
                <w:lang w:val="es-ES"/>
              </w:rPr>
              <w:t>3</w:t>
            </w:r>
          </w:p>
        </w:tc>
        <w:tc>
          <w:tcPr>
            <w:tcW w:w="999" w:type="dxa"/>
            <w:vAlign w:val="bottom"/>
          </w:tcPr>
          <w:p w:rsidR="001A0427" w:rsidRPr="00B64CC5" w:rsidRDefault="001A0427" w:rsidP="007A2176">
            <w:pPr>
              <w:pStyle w:val="SingleTxtG"/>
              <w:suppressAutoHyphens w:val="0"/>
              <w:spacing w:before="40" w:after="40" w:line="220" w:lineRule="exact"/>
              <w:ind w:left="0" w:right="0"/>
              <w:jc w:val="right"/>
              <w:rPr>
                <w:b/>
                <w:sz w:val="18"/>
                <w:lang w:val="es-ES"/>
              </w:rPr>
            </w:pPr>
            <w:r w:rsidRPr="00B64CC5">
              <w:rPr>
                <w:b/>
                <w:sz w:val="18"/>
                <w:lang w:val="es-ES"/>
              </w:rPr>
              <w:t>13</w:t>
            </w:r>
          </w:p>
        </w:tc>
      </w:tr>
      <w:tr w:rsidR="001A0427" w:rsidRPr="00B64CC5">
        <w:tc>
          <w:tcPr>
            <w:tcW w:w="2376" w:type="dxa"/>
            <w:vAlign w:val="bottom"/>
          </w:tcPr>
          <w:p w:rsidR="001A0427" w:rsidRPr="00B64CC5" w:rsidRDefault="001A0427" w:rsidP="007A2176">
            <w:pPr>
              <w:pStyle w:val="SingleTxtG"/>
              <w:suppressAutoHyphens w:val="0"/>
              <w:spacing w:before="40" w:after="40" w:line="220" w:lineRule="exact"/>
              <w:ind w:left="0" w:right="0"/>
              <w:jc w:val="left"/>
              <w:rPr>
                <w:sz w:val="18"/>
                <w:lang w:val="es-ES"/>
              </w:rPr>
            </w:pPr>
            <w:r w:rsidRPr="00B64CC5">
              <w:rPr>
                <w:sz w:val="18"/>
                <w:lang w:val="es-ES"/>
              </w:rPr>
              <w:t>Edmundston</w:t>
            </w:r>
          </w:p>
        </w:tc>
        <w:tc>
          <w:tcPr>
            <w:tcW w:w="998" w:type="dxa"/>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p>
        </w:tc>
        <w:tc>
          <w:tcPr>
            <w:tcW w:w="999" w:type="dxa"/>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p>
        </w:tc>
        <w:tc>
          <w:tcPr>
            <w:tcW w:w="999" w:type="dxa"/>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p>
        </w:tc>
        <w:tc>
          <w:tcPr>
            <w:tcW w:w="999" w:type="dxa"/>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r w:rsidRPr="00B64CC5">
              <w:rPr>
                <w:sz w:val="18"/>
                <w:lang w:val="es-ES"/>
              </w:rPr>
              <w:t>2</w:t>
            </w:r>
          </w:p>
        </w:tc>
        <w:tc>
          <w:tcPr>
            <w:tcW w:w="999" w:type="dxa"/>
            <w:vAlign w:val="bottom"/>
          </w:tcPr>
          <w:p w:rsidR="001A0427" w:rsidRPr="00B64CC5" w:rsidRDefault="001A0427" w:rsidP="007A2176">
            <w:pPr>
              <w:pStyle w:val="SingleTxtG"/>
              <w:suppressAutoHyphens w:val="0"/>
              <w:spacing w:before="40" w:after="40" w:line="220" w:lineRule="exact"/>
              <w:ind w:left="0" w:right="0"/>
              <w:jc w:val="right"/>
              <w:rPr>
                <w:b/>
                <w:sz w:val="18"/>
                <w:lang w:val="es-ES"/>
              </w:rPr>
            </w:pPr>
            <w:r w:rsidRPr="00B64CC5">
              <w:rPr>
                <w:b/>
                <w:sz w:val="18"/>
                <w:lang w:val="es-ES"/>
              </w:rPr>
              <w:t>2</w:t>
            </w:r>
          </w:p>
        </w:tc>
      </w:tr>
      <w:tr w:rsidR="001A0427" w:rsidRPr="00B64CC5">
        <w:tc>
          <w:tcPr>
            <w:tcW w:w="2376" w:type="dxa"/>
            <w:vAlign w:val="bottom"/>
          </w:tcPr>
          <w:p w:rsidR="001A0427" w:rsidRPr="00B64CC5" w:rsidRDefault="001A0427" w:rsidP="007A2176">
            <w:pPr>
              <w:pStyle w:val="SingleTxtG"/>
              <w:suppressAutoHyphens w:val="0"/>
              <w:spacing w:before="40" w:after="40" w:line="220" w:lineRule="exact"/>
              <w:ind w:left="0" w:right="0"/>
              <w:jc w:val="left"/>
              <w:rPr>
                <w:sz w:val="18"/>
                <w:lang w:val="es-ES"/>
              </w:rPr>
            </w:pPr>
            <w:r w:rsidRPr="00B64CC5">
              <w:rPr>
                <w:sz w:val="18"/>
                <w:lang w:val="es-ES"/>
              </w:rPr>
              <w:t xml:space="preserve">Región de Rothesay </w:t>
            </w:r>
          </w:p>
        </w:tc>
        <w:tc>
          <w:tcPr>
            <w:tcW w:w="998" w:type="dxa"/>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r w:rsidRPr="00B64CC5">
              <w:rPr>
                <w:sz w:val="18"/>
                <w:lang w:val="es-ES"/>
              </w:rPr>
              <w:t>2</w:t>
            </w:r>
          </w:p>
        </w:tc>
        <w:tc>
          <w:tcPr>
            <w:tcW w:w="999" w:type="dxa"/>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r w:rsidRPr="00B64CC5">
              <w:rPr>
                <w:sz w:val="18"/>
                <w:lang w:val="es-ES"/>
              </w:rPr>
              <w:t>0</w:t>
            </w:r>
          </w:p>
        </w:tc>
        <w:tc>
          <w:tcPr>
            <w:tcW w:w="999" w:type="dxa"/>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r w:rsidRPr="00B64CC5">
              <w:rPr>
                <w:sz w:val="18"/>
                <w:lang w:val="es-ES"/>
              </w:rPr>
              <w:t>1</w:t>
            </w:r>
          </w:p>
        </w:tc>
        <w:tc>
          <w:tcPr>
            <w:tcW w:w="999" w:type="dxa"/>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r w:rsidRPr="00B64CC5">
              <w:rPr>
                <w:sz w:val="18"/>
                <w:lang w:val="es-ES"/>
              </w:rPr>
              <w:t>1</w:t>
            </w:r>
          </w:p>
        </w:tc>
        <w:tc>
          <w:tcPr>
            <w:tcW w:w="999" w:type="dxa"/>
            <w:vAlign w:val="bottom"/>
          </w:tcPr>
          <w:p w:rsidR="001A0427" w:rsidRPr="00B64CC5" w:rsidRDefault="001A0427" w:rsidP="007A2176">
            <w:pPr>
              <w:pStyle w:val="SingleTxtG"/>
              <w:suppressAutoHyphens w:val="0"/>
              <w:spacing w:before="40" w:after="40" w:line="220" w:lineRule="exact"/>
              <w:ind w:left="0" w:right="0"/>
              <w:jc w:val="right"/>
              <w:rPr>
                <w:b/>
                <w:sz w:val="18"/>
                <w:lang w:val="es-ES"/>
              </w:rPr>
            </w:pPr>
            <w:r w:rsidRPr="00B64CC5">
              <w:rPr>
                <w:b/>
                <w:sz w:val="18"/>
                <w:lang w:val="es-ES"/>
              </w:rPr>
              <w:t>4</w:t>
            </w:r>
          </w:p>
        </w:tc>
      </w:tr>
    </w:tbl>
    <w:p w:rsidR="001A0427" w:rsidRPr="00B64CC5" w:rsidRDefault="001A0427" w:rsidP="001A0427">
      <w:pPr>
        <w:pStyle w:val="SingleTxtG"/>
        <w:spacing w:before="240"/>
        <w:rPr>
          <w:lang w:val="es-ES"/>
        </w:rPr>
      </w:pPr>
      <w:r w:rsidRPr="00B64CC5">
        <w:rPr>
          <w:lang w:val="es-ES"/>
        </w:rPr>
        <w:t>130.</w:t>
      </w:r>
      <w:r w:rsidRPr="00B64CC5">
        <w:rPr>
          <w:lang w:val="es-ES"/>
        </w:rPr>
        <w:tab/>
        <w:t xml:space="preserve">Cada una de esas fuerzas había establecido su propia política desde que comenzó a utilizar los DDE, así como sus propios programas de capacitación. </w:t>
      </w:r>
    </w:p>
    <w:p w:rsidR="001A0427" w:rsidRPr="00B64CC5" w:rsidRDefault="001A0427" w:rsidP="001A0427">
      <w:pPr>
        <w:pStyle w:val="SingleTxtG"/>
        <w:rPr>
          <w:lang w:val="es-ES"/>
        </w:rPr>
      </w:pPr>
      <w:r w:rsidRPr="00B64CC5">
        <w:rPr>
          <w:lang w:val="es-ES"/>
        </w:rPr>
        <w:t>131.</w:t>
      </w:r>
      <w:r w:rsidRPr="00B64CC5">
        <w:rPr>
          <w:lang w:val="es-ES"/>
        </w:rPr>
        <w:tab/>
        <w:t>Solo se entregaron DDE a agentes plenamente capacitados.</w:t>
      </w:r>
    </w:p>
    <w:p w:rsidR="001A0427" w:rsidRPr="00B64CC5" w:rsidRDefault="001A0427" w:rsidP="001A0427">
      <w:pPr>
        <w:pStyle w:val="H1G"/>
        <w:rPr>
          <w:lang w:val="es-ES"/>
        </w:rPr>
      </w:pPr>
      <w:r w:rsidRPr="00B64CC5">
        <w:rPr>
          <w:lang w:val="es-ES"/>
        </w:rPr>
        <w:tab/>
        <w:t>E.</w:t>
      </w:r>
      <w:r w:rsidRPr="00B64CC5">
        <w:rPr>
          <w:lang w:val="es-ES"/>
        </w:rPr>
        <w:tab/>
      </w:r>
      <w:bookmarkStart w:id="50" w:name="_Toc293307534"/>
      <w:r w:rsidRPr="00B64CC5">
        <w:rPr>
          <w:lang w:val="es-ES"/>
        </w:rPr>
        <w:t>Quebec</w:t>
      </w:r>
      <w:bookmarkEnd w:id="50"/>
    </w:p>
    <w:p w:rsidR="001A0427" w:rsidRPr="00B64CC5" w:rsidRDefault="001A0427" w:rsidP="001A0427">
      <w:pPr>
        <w:pStyle w:val="H23G"/>
        <w:rPr>
          <w:lang w:val="es-ES"/>
        </w:rPr>
      </w:pPr>
      <w:r w:rsidRPr="00B64CC5">
        <w:rPr>
          <w:lang w:val="es-ES"/>
        </w:rPr>
        <w:tab/>
      </w:r>
      <w:r w:rsidRPr="00B64CC5">
        <w:rPr>
          <w:lang w:val="es-ES"/>
        </w:rPr>
        <w:tab/>
      </w:r>
      <w:bookmarkStart w:id="51" w:name="_Toc293307535"/>
      <w:r w:rsidRPr="00B64CC5">
        <w:rPr>
          <w:lang w:val="es-ES"/>
        </w:rPr>
        <w:t>Artículo 2</w:t>
      </w:r>
      <w:r w:rsidRPr="00B64CC5">
        <w:rPr>
          <w:lang w:val="es-ES"/>
        </w:rPr>
        <w:br/>
      </w:r>
      <w:bookmarkEnd w:id="51"/>
      <w:r w:rsidRPr="00B64CC5">
        <w:rPr>
          <w:lang w:val="es-ES"/>
        </w:rPr>
        <w:t>Medidas legislativas, administrativas, judiciales o de otra índole</w:t>
      </w:r>
    </w:p>
    <w:p w:rsidR="001A0427" w:rsidRPr="00B64CC5" w:rsidRDefault="001A0427" w:rsidP="001A0427">
      <w:pPr>
        <w:pStyle w:val="SingleTxtG"/>
        <w:rPr>
          <w:lang w:val="es-ES"/>
        </w:rPr>
      </w:pPr>
      <w:r w:rsidRPr="00B64CC5">
        <w:rPr>
          <w:lang w:val="es-ES"/>
        </w:rPr>
        <w:t>132.</w:t>
      </w:r>
      <w:r w:rsidRPr="00B64CC5">
        <w:rPr>
          <w:lang w:val="es-ES"/>
        </w:rPr>
        <w:tab/>
        <w:t xml:space="preserve">La </w:t>
      </w:r>
      <w:r w:rsidR="003D61CA" w:rsidRPr="00B64CC5">
        <w:rPr>
          <w:lang w:val="es-ES"/>
        </w:rPr>
        <w:t>Ley</w:t>
      </w:r>
      <w:r w:rsidRPr="00B64CC5">
        <w:rPr>
          <w:lang w:val="es-ES"/>
        </w:rPr>
        <w:t xml:space="preserve"> sobre el sistema penite</w:t>
      </w:r>
      <w:r w:rsidR="00CF4028" w:rsidRPr="00B64CC5">
        <w:rPr>
          <w:lang w:val="es-ES"/>
        </w:rPr>
        <w:t>nciario de Quebec (http://www2.</w:t>
      </w:r>
      <w:r w:rsidR="00CF4028" w:rsidRPr="00B64CC5">
        <w:rPr>
          <w:lang w:val="es-ES"/>
        </w:rPr>
        <w:br/>
      </w:r>
      <w:r w:rsidRPr="00B64CC5">
        <w:rPr>
          <w:lang w:val="es-ES"/>
        </w:rPr>
        <w:t>publicationsduquebec.gouv.qc.ca/dynamicSearch/telecharge.php?type=2&amp;file=/S_40_1/S40_1_A.htm), adoptada en 2002, se introdujo gradualmente a partir de febrero de 2007. Para el 31 de diciembre de 2007 estaba en vigor en su totalidad, salvo los artículos 5 (situación de los agentes del orden) y 16 (registros electrónicos). En esta ley se reafirma claramente el principio de que la reinserción social de los delincuentes debe seguir siendo la meta primordial de los encargados de las intervenciones en el sistema penitenciario. A través de la ley se procura evaluar adecuadamente a los delincuentes, mejorar su reintegración social y proteger mejor a la sociedad.</w:t>
      </w:r>
    </w:p>
    <w:p w:rsidR="001A0427" w:rsidRPr="00B64CC5" w:rsidRDefault="001A0427" w:rsidP="001A0427">
      <w:pPr>
        <w:pStyle w:val="SingleTxtG"/>
        <w:rPr>
          <w:lang w:val="es-ES"/>
        </w:rPr>
      </w:pPr>
      <w:r w:rsidRPr="00B64CC5">
        <w:rPr>
          <w:lang w:val="es-ES"/>
        </w:rPr>
        <w:t>133.</w:t>
      </w:r>
      <w:r w:rsidRPr="00B64CC5">
        <w:rPr>
          <w:lang w:val="es-ES"/>
        </w:rPr>
        <w:tab/>
        <w:t>La introducción de la ley dio lugar a una reforma de gran envergadura en los servicios penitenciarios.</w:t>
      </w:r>
      <w:r w:rsidR="00476462" w:rsidRPr="00B64CC5">
        <w:rPr>
          <w:lang w:val="es-ES"/>
        </w:rPr>
        <w:t xml:space="preserve"> </w:t>
      </w:r>
      <w:r w:rsidRPr="00B64CC5">
        <w:rPr>
          <w:lang w:val="es-ES"/>
        </w:rPr>
        <w:t>Las principales repercusiones de la ley son las siguientes:</w:t>
      </w:r>
    </w:p>
    <w:p w:rsidR="001A0427" w:rsidRPr="00B64CC5" w:rsidRDefault="00797C49" w:rsidP="00797C49">
      <w:pPr>
        <w:pStyle w:val="SingleTxtG"/>
        <w:rPr>
          <w:lang w:val="es-ES"/>
        </w:rPr>
      </w:pPr>
      <w:r w:rsidRPr="00B64CC5">
        <w:rPr>
          <w:lang w:val="es-ES"/>
        </w:rPr>
        <w:tab/>
      </w:r>
      <w:r w:rsidR="001A0427" w:rsidRPr="00B64CC5">
        <w:rPr>
          <w:lang w:val="es-ES"/>
        </w:rPr>
        <w:t>a)</w:t>
      </w:r>
      <w:r w:rsidR="001A0427" w:rsidRPr="00B64CC5">
        <w:rPr>
          <w:lang w:val="es-ES"/>
        </w:rPr>
        <w:tab/>
        <w:t>Adopción de un enfoque en materia de reintegración social que refleja claramente los valores y principios relacionados con la intervención correccional;</w:t>
      </w:r>
    </w:p>
    <w:p w:rsidR="001A0427" w:rsidRPr="00B64CC5" w:rsidRDefault="00797C49" w:rsidP="00797C49">
      <w:pPr>
        <w:pStyle w:val="SingleTxtG"/>
        <w:rPr>
          <w:lang w:val="es-ES"/>
        </w:rPr>
      </w:pPr>
      <w:r w:rsidRPr="00B64CC5">
        <w:rPr>
          <w:lang w:val="es-ES"/>
        </w:rPr>
        <w:tab/>
      </w:r>
      <w:r w:rsidR="001A0427" w:rsidRPr="00B64CC5">
        <w:rPr>
          <w:lang w:val="es-ES"/>
        </w:rPr>
        <w:t>b)</w:t>
      </w:r>
      <w:r w:rsidR="001A0427" w:rsidRPr="00B64CC5">
        <w:rPr>
          <w:lang w:val="es-ES"/>
        </w:rPr>
        <w:tab/>
        <w:t>Elaboración o actualización de directrices, instrucciones, procedimientos administrativos y guías;</w:t>
      </w:r>
    </w:p>
    <w:p w:rsidR="001A0427" w:rsidRPr="00B64CC5" w:rsidRDefault="00797C49" w:rsidP="00797C49">
      <w:pPr>
        <w:pStyle w:val="SingleTxtG"/>
        <w:rPr>
          <w:lang w:val="es-ES"/>
        </w:rPr>
      </w:pPr>
      <w:r w:rsidRPr="00B64CC5">
        <w:rPr>
          <w:lang w:val="es-ES"/>
        </w:rPr>
        <w:tab/>
      </w:r>
      <w:r w:rsidR="001A0427" w:rsidRPr="00B64CC5">
        <w:rPr>
          <w:lang w:val="es-ES"/>
        </w:rPr>
        <w:t>c)</w:t>
      </w:r>
      <w:r w:rsidR="001A0427" w:rsidRPr="00B64CC5">
        <w:rPr>
          <w:lang w:val="es-ES"/>
        </w:rPr>
        <w:tab/>
        <w:t>Organización de numerosos cursos de capacitación sobre la reforma dirigidos al personal de los establecimientos penitenciarios;</w:t>
      </w:r>
    </w:p>
    <w:p w:rsidR="001A0427" w:rsidRPr="00B64CC5" w:rsidRDefault="00797C49" w:rsidP="00797C49">
      <w:pPr>
        <w:pStyle w:val="SingleTxtG"/>
        <w:rPr>
          <w:lang w:val="es-ES"/>
        </w:rPr>
      </w:pPr>
      <w:r w:rsidRPr="00B64CC5">
        <w:rPr>
          <w:lang w:val="es-ES"/>
        </w:rPr>
        <w:tab/>
      </w:r>
      <w:r w:rsidR="001A0427" w:rsidRPr="00B64CC5">
        <w:rPr>
          <w:lang w:val="es-ES"/>
        </w:rPr>
        <w:t>d)</w:t>
      </w:r>
      <w:r w:rsidR="001A0427" w:rsidRPr="00B64CC5">
        <w:rPr>
          <w:lang w:val="es-ES"/>
        </w:rPr>
        <w:tab/>
        <w:t>Revisión completa del programa de integración ocupacional para los nuevos miembros del personal de los servicios penitenciarios;</w:t>
      </w:r>
    </w:p>
    <w:p w:rsidR="001A0427" w:rsidRPr="00B64CC5" w:rsidRDefault="00797C49" w:rsidP="00797C49">
      <w:pPr>
        <w:pStyle w:val="SingleTxtG"/>
        <w:rPr>
          <w:lang w:val="es-ES"/>
        </w:rPr>
      </w:pPr>
      <w:r w:rsidRPr="00B64CC5">
        <w:rPr>
          <w:lang w:val="es-ES"/>
        </w:rPr>
        <w:tab/>
      </w:r>
      <w:r w:rsidR="001A0427" w:rsidRPr="00B64CC5">
        <w:rPr>
          <w:lang w:val="es-ES"/>
        </w:rPr>
        <w:t>e)</w:t>
      </w:r>
      <w:r w:rsidR="001A0427" w:rsidRPr="00B64CC5">
        <w:rPr>
          <w:lang w:val="es-ES"/>
        </w:rPr>
        <w:tab/>
        <w:t>Fortalecimiento del sistema de liberación de reclusos, al hacerlo más estricto, transparente y coherente.</w:t>
      </w:r>
    </w:p>
    <w:p w:rsidR="001A0427" w:rsidRPr="00B64CC5" w:rsidRDefault="001A0427" w:rsidP="001A0427">
      <w:pPr>
        <w:pStyle w:val="SingleTxtG"/>
        <w:rPr>
          <w:lang w:val="es-ES"/>
        </w:rPr>
      </w:pPr>
      <w:r w:rsidRPr="00B64CC5">
        <w:rPr>
          <w:lang w:val="es-ES"/>
        </w:rPr>
        <w:t>134.</w:t>
      </w:r>
      <w:r w:rsidRPr="00B64CC5">
        <w:rPr>
          <w:lang w:val="es-ES"/>
        </w:rPr>
        <w:tab/>
        <w:t>El 15 de junio de 2006 se adoptó la Ley de enmienda de la Ley de protección de los jóvenes y otras disposiciones legislativas (http://www2.publicationsduquebec.gouv.qc.ca/</w:t>
      </w:r>
      <w:r w:rsidR="00B74AE4" w:rsidRPr="00B64CC5">
        <w:rPr>
          <w:lang w:val="es-ES"/>
        </w:rPr>
        <w:br/>
      </w:r>
      <w:r w:rsidRPr="00B64CC5">
        <w:rPr>
          <w:lang w:val="es-ES"/>
        </w:rPr>
        <w:t>dynamicSearch/telecharge.php?type=5&amp;file=2001C78A.PDF), y el 1</w:t>
      </w:r>
      <w:r w:rsidR="00B74AE4" w:rsidRPr="00B64CC5">
        <w:rPr>
          <w:lang w:val="es-ES"/>
        </w:rPr>
        <w:t>º</w:t>
      </w:r>
      <w:r w:rsidRPr="00B64CC5">
        <w:rPr>
          <w:lang w:val="es-ES"/>
        </w:rPr>
        <w:t xml:space="preserve"> de noviembre de 2007 entró el vigor el régimen de supervisión intensiva en los centros de rehabilitación. La Ley y el reglamento sobre las condiciones de internaci</w:t>
      </w:r>
      <w:r w:rsidR="00CF4028" w:rsidRPr="00B64CC5">
        <w:rPr>
          <w:lang w:val="es-ES"/>
        </w:rPr>
        <w:t xml:space="preserve">ón en una unidad de supervisión </w:t>
      </w:r>
      <w:r w:rsidRPr="00B64CC5">
        <w:rPr>
          <w:lang w:val="es-ES"/>
        </w:rPr>
        <w:t>intensiva (http://www.canlii.org/en/qc/laws/regu/rq-c-p-34.1-r0.3/latest/rq-c-p-34.1-r0.3.</w:t>
      </w:r>
      <w:r w:rsidR="00B02B65" w:rsidRPr="00B64CC5">
        <w:rPr>
          <w:lang w:val="es-ES"/>
        </w:rPr>
        <w:br/>
      </w:r>
      <w:r w:rsidRPr="00B64CC5">
        <w:rPr>
          <w:lang w:val="es-ES"/>
        </w:rPr>
        <w:t xml:space="preserve">html), en vigor desde el 8 de noviembre de 2007, sientan una base legal para la internación en una unidad de ese género y proporcionan directrices sobre el momento en que han de aplicarse. En los años que precedieron a esas reformas legislativas, la </w:t>
      </w:r>
      <w:r w:rsidRPr="00B64CC5">
        <w:rPr>
          <w:iCs/>
          <w:lang w:val="es-ES"/>
        </w:rPr>
        <w:t xml:space="preserve">Comisión de Derechos Humanos y Derechos de </w:t>
      </w:r>
      <w:smartTag w:uri="urn:schemas-microsoft-com:office:smarttags" w:element="PersonName">
        <w:smartTagPr>
          <w:attr w:name="ProductID" w:val="laﾠJuventud"/>
        </w:smartTagPr>
        <w:r w:rsidRPr="00B64CC5">
          <w:rPr>
            <w:iCs/>
            <w:lang w:val="es-ES"/>
          </w:rPr>
          <w:t>la Juventud</w:t>
        </w:r>
      </w:smartTag>
      <w:r w:rsidRPr="00B64CC5">
        <w:rPr>
          <w:iCs/>
          <w:lang w:val="es-ES"/>
        </w:rPr>
        <w:t xml:space="preserve"> sostuvo repetidamente que someter a una persona a un régimen de supervisión intensiva carecía de fundamento jurídico, en contravención del artículo </w:t>
      </w:r>
      <w:r w:rsidRPr="00B64CC5">
        <w:rPr>
          <w:lang w:val="es-ES"/>
        </w:rPr>
        <w:t xml:space="preserve">24 de la Carta de Derechos Humanos y Libertades. Estando en vigor las nuevas disposiciones, la </w:t>
      </w:r>
      <w:r w:rsidRPr="00B64CC5">
        <w:rPr>
          <w:iCs/>
          <w:lang w:val="es-ES"/>
        </w:rPr>
        <w:t>Asociación de Centros Juveniles de</w:t>
      </w:r>
      <w:r w:rsidRPr="00B64CC5">
        <w:rPr>
          <w:lang w:val="es-ES"/>
        </w:rPr>
        <w:t xml:space="preserve"> Quebec elaboró términos de referencia para la adopción de un protocolo sobre el establecimiento de un programa de rehabilitación que incluyera la internación en una unidad de supervisión intensiva.</w:t>
      </w:r>
    </w:p>
    <w:p w:rsidR="001A0427" w:rsidRPr="00B64CC5" w:rsidRDefault="001A0427" w:rsidP="001A0427">
      <w:pPr>
        <w:pStyle w:val="H23G"/>
        <w:rPr>
          <w:lang w:val="es-ES"/>
        </w:rPr>
      </w:pPr>
      <w:r w:rsidRPr="00B64CC5">
        <w:rPr>
          <w:lang w:val="es-ES"/>
        </w:rPr>
        <w:tab/>
      </w:r>
      <w:r w:rsidRPr="00B64CC5">
        <w:rPr>
          <w:lang w:val="es-ES"/>
        </w:rPr>
        <w:tab/>
      </w:r>
      <w:bookmarkStart w:id="52" w:name="_Toc293307536"/>
      <w:r w:rsidRPr="00B64CC5">
        <w:rPr>
          <w:lang w:val="es-ES"/>
        </w:rPr>
        <w:t>Artículo 11</w:t>
      </w:r>
      <w:r w:rsidRPr="00B64CC5">
        <w:rPr>
          <w:lang w:val="es-ES"/>
        </w:rPr>
        <w:br/>
      </w:r>
      <w:bookmarkEnd w:id="52"/>
      <w:r w:rsidRPr="00B64CC5">
        <w:rPr>
          <w:lang w:val="es-ES"/>
        </w:rPr>
        <w:t>Trato de las personas sometidas</w:t>
      </w:r>
      <w:r w:rsidR="00797C49" w:rsidRPr="00B64CC5">
        <w:rPr>
          <w:lang w:val="es-ES"/>
        </w:rPr>
        <w:t xml:space="preserve"> a arresto, detención o prisión</w:t>
      </w:r>
    </w:p>
    <w:p w:rsidR="001A0427" w:rsidRPr="00B64CC5" w:rsidRDefault="001A0427" w:rsidP="001A0427">
      <w:pPr>
        <w:pStyle w:val="SingleTxtG"/>
        <w:rPr>
          <w:lang w:val="es-ES"/>
        </w:rPr>
      </w:pPr>
      <w:r w:rsidRPr="00B64CC5">
        <w:rPr>
          <w:lang w:val="es-ES"/>
        </w:rPr>
        <w:t>135.</w:t>
      </w:r>
      <w:r w:rsidRPr="00B64CC5">
        <w:rPr>
          <w:lang w:val="es-ES"/>
        </w:rPr>
        <w:tab/>
        <w:t xml:space="preserve">Se elaboró un marco de planificación para proyectos de construcción, ampliación, renovación y mejoramiento de infraestructuras carcelarias a lo largo de 15 años, que comenzó a aplicarse en 2006 con estudios de costos financieros; en 2007 se aprobó la renovación o construcción de centros de detención. El objetivo de todos estos proyectos consiste en reducir la superpoblación en las cárceles de Quebec y proporcionar un entorno más seguro y funcional para los reclusos y el personal de las instituciones penitenciarias. </w:t>
      </w:r>
    </w:p>
    <w:p w:rsidR="001A0427" w:rsidRPr="00B64CC5" w:rsidRDefault="001A0427" w:rsidP="001A0427">
      <w:pPr>
        <w:pStyle w:val="SingleTxtG"/>
        <w:rPr>
          <w:lang w:val="es-ES"/>
        </w:rPr>
      </w:pPr>
      <w:r w:rsidRPr="00B64CC5">
        <w:rPr>
          <w:lang w:val="es-ES"/>
        </w:rPr>
        <w:t>136.</w:t>
      </w:r>
      <w:r w:rsidRPr="00B64CC5">
        <w:rPr>
          <w:lang w:val="es-ES"/>
        </w:rPr>
        <w:tab/>
        <w:t>Los ingresos en centros de detención siguieron disminuyendo en 2004-20</w:t>
      </w:r>
      <w:r w:rsidR="00B74AE4" w:rsidRPr="00B64CC5">
        <w:rPr>
          <w:lang w:val="es-ES"/>
        </w:rPr>
        <w:t>05 y 2005</w:t>
      </w:r>
      <w:r w:rsidR="00B74AE4" w:rsidRPr="00B64CC5">
        <w:rPr>
          <w:lang w:val="es-ES"/>
        </w:rPr>
        <w:noBreakHyphen/>
      </w:r>
      <w:r w:rsidRPr="00B64CC5">
        <w:rPr>
          <w:lang w:val="es-ES"/>
        </w:rPr>
        <w:t>2006, pero aumentaron un tanto en 2006</w:t>
      </w:r>
      <w:r w:rsidR="00B74AE4" w:rsidRPr="00B64CC5">
        <w:rPr>
          <w:lang w:val="es-ES"/>
        </w:rPr>
        <w:t>-</w:t>
      </w:r>
      <w:r w:rsidRPr="00B64CC5">
        <w:rPr>
          <w:lang w:val="es-ES"/>
        </w:rPr>
        <w:t>2007. El número de personas que ingresaron en centros de detención en dichos períodos del trienio fue de 38.918, 38.281 y 39.527, respectivamente.</w:t>
      </w:r>
    </w:p>
    <w:p w:rsidR="001A0427" w:rsidRPr="00B64CC5" w:rsidRDefault="001A0427" w:rsidP="001A0427">
      <w:pPr>
        <w:pStyle w:val="SingleTxtG"/>
        <w:rPr>
          <w:lang w:val="es-ES"/>
        </w:rPr>
      </w:pPr>
      <w:r w:rsidRPr="00B64CC5">
        <w:rPr>
          <w:lang w:val="es-ES"/>
        </w:rPr>
        <w:t>137.</w:t>
      </w:r>
      <w:r w:rsidRPr="00B64CC5">
        <w:rPr>
          <w:lang w:val="es-ES"/>
        </w:rPr>
        <w:tab/>
        <w:t xml:space="preserve">En Quebec, las personas recluidas en centros de detención que consideran haber sido maltratadas disponen de varias vías para reivindicar sus derechos: presentar denuncias ante tribunales civiles o penales, comunicarse en cualquier momento con el </w:t>
      </w:r>
      <w:r w:rsidRPr="00B64CC5">
        <w:rPr>
          <w:iCs/>
          <w:lang w:val="es-ES"/>
        </w:rPr>
        <w:t>Ombudsman</w:t>
      </w:r>
      <w:r w:rsidRPr="00B64CC5">
        <w:rPr>
          <w:lang w:val="es-ES"/>
        </w:rPr>
        <w:t xml:space="preserve"> y recurrir al sistema interno de atención de denuncias.</w:t>
      </w:r>
    </w:p>
    <w:p w:rsidR="001A0427" w:rsidRPr="00B64CC5" w:rsidRDefault="001A0427" w:rsidP="001A0427">
      <w:pPr>
        <w:pStyle w:val="SingleTxtG"/>
        <w:rPr>
          <w:lang w:val="es-ES"/>
        </w:rPr>
      </w:pPr>
      <w:r w:rsidRPr="00B64CC5">
        <w:rPr>
          <w:lang w:val="es-ES"/>
        </w:rPr>
        <w:t>138.</w:t>
      </w:r>
      <w:r w:rsidRPr="00B64CC5">
        <w:rPr>
          <w:lang w:val="es-ES"/>
        </w:rPr>
        <w:tab/>
        <w:t xml:space="preserve">Las denuncias relativas a supuestos abusos (maltratos físicos) cometidos por funcionarios de las instituciones penitenciarias se remiten sistemáticamente al </w:t>
      </w:r>
      <w:r w:rsidRPr="00B64CC5">
        <w:rPr>
          <w:iCs/>
          <w:lang w:val="es-ES"/>
        </w:rPr>
        <w:t>Ombudsman,</w:t>
      </w:r>
      <w:r w:rsidRPr="00B64CC5">
        <w:rPr>
          <w:lang w:val="es-ES"/>
        </w:rPr>
        <w:t xml:space="preserve"> y son analizadas por un representante de los Servicios Penitenciarios del Ministerio de Seguridad Pública. El denunciante siempre recibe respuesta y, cuando la denuncia es fundada, se adoptan medidas correctivas. Según el </w:t>
      </w:r>
      <w:r w:rsidR="00D256D6" w:rsidRPr="00B64CC5">
        <w:rPr>
          <w:lang w:val="es-ES"/>
        </w:rPr>
        <w:t xml:space="preserve">Informe </w:t>
      </w:r>
      <w:r w:rsidRPr="00B64CC5">
        <w:rPr>
          <w:lang w:val="es-ES"/>
        </w:rPr>
        <w:t xml:space="preserve">anual del </w:t>
      </w:r>
      <w:r w:rsidRPr="00B64CC5">
        <w:rPr>
          <w:iCs/>
          <w:lang w:val="es-ES"/>
        </w:rPr>
        <w:t>Ombudsman</w:t>
      </w:r>
      <w:r w:rsidRPr="00B64CC5">
        <w:rPr>
          <w:lang w:val="es-ES"/>
        </w:rPr>
        <w:t xml:space="preserve"> de 2006</w:t>
      </w:r>
      <w:r w:rsidR="00B74AE4" w:rsidRPr="00B64CC5">
        <w:rPr>
          <w:lang w:val="es-ES"/>
        </w:rPr>
        <w:noBreakHyphen/>
      </w:r>
      <w:r w:rsidRPr="00B64CC5">
        <w:rPr>
          <w:lang w:val="es-ES"/>
        </w:rPr>
        <w:t>2007, el 5% de las 507 denuncias examinadas y consideradas legítimas tenía que ver con el comportamiento de los funcionarios y con abusos. Por lo general, las denuncias están relacionadas con uso de la fuerza durante intervenciones físicas. Otras razones invocadas por los denunciantes se referían al cuidado de la salud (25%), la pérdida de derechos o privilegios (12%), las condiciones de vida (9%), los traslados y el transporte entre instituciones (9%) y la pérdida de efectos personales (8%).</w:t>
      </w:r>
    </w:p>
    <w:p w:rsidR="001A0427" w:rsidRPr="00B64CC5" w:rsidRDefault="001A0427" w:rsidP="001A0427">
      <w:pPr>
        <w:pStyle w:val="SingleTxtG"/>
        <w:rPr>
          <w:lang w:val="es-ES"/>
        </w:rPr>
      </w:pPr>
      <w:r w:rsidRPr="00B64CC5">
        <w:rPr>
          <w:lang w:val="es-ES"/>
        </w:rPr>
        <w:t>139.</w:t>
      </w:r>
      <w:r w:rsidRPr="00B64CC5">
        <w:rPr>
          <w:lang w:val="es-ES"/>
        </w:rPr>
        <w:tab/>
        <w:t>Además, en cumplimiento de su obligación de realizar visitas regulares, en el período anual 2007</w:t>
      </w:r>
      <w:r w:rsidR="00B74AE4" w:rsidRPr="00B64CC5">
        <w:rPr>
          <w:lang w:val="es-ES"/>
        </w:rPr>
        <w:t>-</w:t>
      </w:r>
      <w:r w:rsidRPr="00B64CC5">
        <w:rPr>
          <w:lang w:val="es-ES"/>
        </w:rPr>
        <w:t xml:space="preserve">2008 el </w:t>
      </w:r>
      <w:r w:rsidRPr="00B64CC5">
        <w:rPr>
          <w:iCs/>
          <w:lang w:val="es-ES"/>
        </w:rPr>
        <w:t>Ombudsman</w:t>
      </w:r>
      <w:r w:rsidRPr="00B64CC5">
        <w:rPr>
          <w:lang w:val="es-ES"/>
        </w:rPr>
        <w:t xml:space="preserve"> efectuó 14 visitas a 11 instituciones, que le permitieron observar el estado de los establecimientos penitenciarios y conversar con los directivos de cada una de esas instituciones, su personal y los reclusos.</w:t>
      </w:r>
    </w:p>
    <w:p w:rsidR="001A0427" w:rsidRPr="00B64CC5" w:rsidRDefault="001A0427" w:rsidP="001A0427">
      <w:pPr>
        <w:pStyle w:val="SingleTxtG"/>
        <w:rPr>
          <w:lang w:val="es-ES"/>
        </w:rPr>
      </w:pPr>
      <w:r w:rsidRPr="00B64CC5">
        <w:rPr>
          <w:lang w:val="es-ES"/>
        </w:rPr>
        <w:t>140.</w:t>
      </w:r>
      <w:r w:rsidRPr="00B64CC5">
        <w:rPr>
          <w:lang w:val="es-ES"/>
        </w:rPr>
        <w:tab/>
        <w:t>Se han establecido otros mecanismos de identificación y manejo de situaciones problemáticas, como incidentes de malos tratos. Existe un procedimiento administrativo destinado a detectar y manejar hechos ocurridos dentro de una institución penitenciaria que perturben las operaciones. Un segundo mecanismo permite a una dependencia del Ministerio de Seguridad Pública realizar investigaciones administrativas, con independencia de la institución penitenciaria. Finalmente, cuando se produce un fallecimiento en un centro de detención es obligatorio llevar a cabo una investigación a cargo de un médico forense.</w:t>
      </w:r>
    </w:p>
    <w:p w:rsidR="001A0427" w:rsidRPr="00B64CC5" w:rsidRDefault="001A0427" w:rsidP="001A0427">
      <w:pPr>
        <w:pStyle w:val="H23G"/>
        <w:rPr>
          <w:lang w:val="es-ES"/>
        </w:rPr>
      </w:pPr>
      <w:r w:rsidRPr="00B64CC5">
        <w:rPr>
          <w:lang w:val="es-ES"/>
        </w:rPr>
        <w:tab/>
      </w:r>
      <w:r w:rsidRPr="00B64CC5">
        <w:rPr>
          <w:lang w:val="es-ES"/>
        </w:rPr>
        <w:tab/>
      </w:r>
      <w:bookmarkStart w:id="53" w:name="_Toc293307537"/>
      <w:r w:rsidRPr="00B64CC5">
        <w:rPr>
          <w:lang w:val="es-ES"/>
        </w:rPr>
        <w:t>Uso de dispositivos de descarga eléctrica</w:t>
      </w:r>
      <w:bookmarkEnd w:id="53"/>
    </w:p>
    <w:p w:rsidR="001A0427" w:rsidRPr="00B64CC5" w:rsidRDefault="001A0427" w:rsidP="001A0427">
      <w:pPr>
        <w:pStyle w:val="SingleTxtG"/>
        <w:rPr>
          <w:lang w:val="es-ES"/>
        </w:rPr>
      </w:pPr>
      <w:r w:rsidRPr="00B64CC5">
        <w:rPr>
          <w:lang w:val="es-ES"/>
        </w:rPr>
        <w:t>141.</w:t>
      </w:r>
      <w:r w:rsidRPr="00B64CC5">
        <w:rPr>
          <w:lang w:val="es-ES"/>
        </w:rPr>
        <w:tab/>
        <w:t xml:space="preserve">El 7 de febrero de 2006 el Ministerio de Seguridad Pública publicó normas de utilización de dispositivos de descarga eléctrica en la provincia, que debían mantenerse en vigor hasta que pudiera formularse un procedimiento policial sobre tal uso. </w:t>
      </w:r>
    </w:p>
    <w:p w:rsidR="001A0427" w:rsidRPr="00B64CC5" w:rsidRDefault="001A0427" w:rsidP="001A0427">
      <w:pPr>
        <w:pStyle w:val="SingleTxtG"/>
        <w:rPr>
          <w:lang w:val="es-ES"/>
        </w:rPr>
      </w:pPr>
      <w:r w:rsidRPr="00B64CC5">
        <w:rPr>
          <w:lang w:val="es-ES"/>
        </w:rPr>
        <w:t>142.</w:t>
      </w:r>
      <w:r w:rsidRPr="00B64CC5">
        <w:rPr>
          <w:lang w:val="es-ES"/>
        </w:rPr>
        <w:tab/>
        <w:t xml:space="preserve">El 17 de diciembre de 2007 el Comité Asesor Permanente sobre el Uso de la Fuerza presentó su informe titulado </w:t>
      </w:r>
      <w:r w:rsidRPr="00B64CC5">
        <w:rPr>
          <w:i/>
          <w:lang w:val="es-ES"/>
        </w:rPr>
        <w:t xml:space="preserve">Analyses and Recommendations for a Québec Police Practice on the Use of Conducted Energy Devices </w:t>
      </w:r>
      <w:r w:rsidRPr="00B64CC5">
        <w:rPr>
          <w:lang w:val="es-ES"/>
        </w:rPr>
        <w:t>(Análisis y recomendaciones para la práctica policial en Quebec del uso de dispositivos de descarga eléctrica), con la finalidad de determinar todos los elementos de importancia que deberían incluirse en un procedimiento policial. El mismo día se envió un comunicado a los directores policiales para darles a conocer las nuevas normas emanadas de la labor de ese Comité.</w:t>
      </w:r>
      <w:r w:rsidR="00476462" w:rsidRPr="00B64CC5">
        <w:rPr>
          <w:lang w:val="es-ES"/>
        </w:rPr>
        <w:t xml:space="preserve"> </w:t>
      </w:r>
      <w:r w:rsidRPr="00B64CC5">
        <w:rPr>
          <w:lang w:val="es-ES"/>
        </w:rPr>
        <w:t>Las recomendaciones en él contenidas se refieren a normas específicas sobre el uso de DDE, la regla de que solo los agentes de policía adecuadamente entrenados pueden utilizarlos y la obligación de mantener, a esos efectos, un registro que alimentaría el registro provincial. Se recomendaba también evitar el empleo de DDE cuando la persona estuviera muy agitada, imponer a los agentes la obligación de llamar a los servicios médicos antes de realizar intervenciones físicas con personas en esas condiciones, evitar en la mayor medida posible que las técnicas de intervención física utilizadas afecten la respiración de una persona cuando se aplica un DDE y abstenerse de aplicar el dispositivo a personas que ofrezcan resistencia pasiva.</w:t>
      </w:r>
    </w:p>
    <w:p w:rsidR="001A0427" w:rsidRPr="00B64CC5" w:rsidRDefault="001A0427" w:rsidP="001A0427">
      <w:pPr>
        <w:pStyle w:val="SingleTxtG"/>
        <w:rPr>
          <w:lang w:val="es-ES"/>
        </w:rPr>
      </w:pPr>
      <w:r w:rsidRPr="00B64CC5">
        <w:rPr>
          <w:lang w:val="es-ES"/>
        </w:rPr>
        <w:t>143.</w:t>
      </w:r>
      <w:r w:rsidRPr="00B64CC5">
        <w:rPr>
          <w:lang w:val="es-ES"/>
        </w:rPr>
        <w:tab/>
      </w:r>
      <w:smartTag w:uri="urn:schemas-microsoft-com:office:smarttags" w:element="PersonName">
        <w:smartTagPr>
          <w:attr w:name="ProductID" w:val="La Escuela Nacional"/>
        </w:smartTagPr>
        <w:r w:rsidRPr="00B64CC5">
          <w:rPr>
            <w:lang w:val="es-ES"/>
          </w:rPr>
          <w:t>La Escuela Nacional</w:t>
        </w:r>
      </w:smartTag>
      <w:r w:rsidRPr="00B64CC5">
        <w:rPr>
          <w:lang w:val="es-ES"/>
        </w:rPr>
        <w:t xml:space="preserve"> de Policía de Quebec ofrece capacitación adaptada a diferentes contextos de utilización de DDE, así como capacitación para personas responsables de mantener las competencias de los usuarios de DDE. El Director de la Fuerza de Policía debe ocuparse de que todo agente de policía que reciba un DDE vuelva a acreditar su capacitación por lo menos una vez al año de acuerdo con las normas establecidas por </w:t>
      </w:r>
      <w:smartTag w:uri="urn:schemas-microsoft-com:office:smarttags" w:element="PersonName">
        <w:smartTagPr>
          <w:attr w:name="ProductID" w:val="La Escuela Nacional"/>
        </w:smartTagPr>
        <w:r w:rsidRPr="00B64CC5">
          <w:rPr>
            <w:lang w:val="es-ES"/>
          </w:rPr>
          <w:t>la Escuela Nacional</w:t>
        </w:r>
      </w:smartTag>
      <w:r w:rsidRPr="00B64CC5">
        <w:rPr>
          <w:lang w:val="es-ES"/>
        </w:rPr>
        <w:t xml:space="preserve"> de Policía de Quebec.</w:t>
      </w:r>
    </w:p>
    <w:p w:rsidR="001A0427" w:rsidRPr="00B64CC5" w:rsidRDefault="001A0427" w:rsidP="001A0427">
      <w:pPr>
        <w:pStyle w:val="SingleTxtG"/>
        <w:rPr>
          <w:lang w:val="es-ES"/>
        </w:rPr>
      </w:pPr>
      <w:r w:rsidRPr="00B64CC5">
        <w:rPr>
          <w:lang w:val="es-ES"/>
        </w:rPr>
        <w:t>144.</w:t>
      </w:r>
      <w:r w:rsidRPr="00B64CC5">
        <w:rPr>
          <w:lang w:val="es-ES"/>
        </w:rPr>
        <w:tab/>
        <w:t xml:space="preserve">En la </w:t>
      </w:r>
      <w:r w:rsidRPr="00B64CC5">
        <w:rPr>
          <w:i/>
          <w:lang w:val="es-ES"/>
        </w:rPr>
        <w:t>Guide de pratiques policières</w:t>
      </w:r>
      <w:r w:rsidRPr="00B64CC5">
        <w:rPr>
          <w:lang w:val="es-ES"/>
        </w:rPr>
        <w:t xml:space="preserve"> (Guía de prácticas policiales) se incorporó en 2008 un procedimiento policial sobre DDE. </w:t>
      </w:r>
    </w:p>
    <w:p w:rsidR="001A0427" w:rsidRPr="00B64CC5" w:rsidRDefault="001A0427" w:rsidP="001A0427">
      <w:pPr>
        <w:pStyle w:val="H23G"/>
        <w:rPr>
          <w:lang w:val="es-ES"/>
        </w:rPr>
      </w:pPr>
      <w:r w:rsidRPr="00B64CC5">
        <w:rPr>
          <w:lang w:val="es-ES"/>
        </w:rPr>
        <w:tab/>
      </w:r>
      <w:r w:rsidRPr="00B64CC5">
        <w:rPr>
          <w:lang w:val="es-ES"/>
        </w:rPr>
        <w:tab/>
      </w:r>
      <w:bookmarkStart w:id="54" w:name="_Toc293307538"/>
      <w:r w:rsidRPr="00B64CC5">
        <w:rPr>
          <w:lang w:val="es-ES"/>
        </w:rPr>
        <w:t>Artículo 16</w:t>
      </w:r>
      <w:r w:rsidRPr="00B64CC5">
        <w:rPr>
          <w:lang w:val="es-ES"/>
        </w:rPr>
        <w:br/>
        <w:t>Prevención de otros actos que constituyan tratos o pe</w:t>
      </w:r>
      <w:r w:rsidR="00797C49" w:rsidRPr="00B64CC5">
        <w:rPr>
          <w:lang w:val="es-ES"/>
        </w:rPr>
        <w:t>nas crueles, inhumanas o </w:t>
      </w:r>
      <w:r w:rsidRPr="00B64CC5">
        <w:rPr>
          <w:lang w:val="es-ES"/>
        </w:rPr>
        <w:t>degradantes</w:t>
      </w:r>
      <w:bookmarkEnd w:id="54"/>
    </w:p>
    <w:p w:rsidR="001A0427" w:rsidRPr="00B64CC5" w:rsidRDefault="001A0427" w:rsidP="001A0427">
      <w:pPr>
        <w:pStyle w:val="SingleTxtG"/>
        <w:rPr>
          <w:lang w:val="es-ES"/>
        </w:rPr>
      </w:pPr>
      <w:r w:rsidRPr="00B64CC5">
        <w:rPr>
          <w:lang w:val="es-ES"/>
        </w:rPr>
        <w:t>145.</w:t>
      </w:r>
      <w:r w:rsidRPr="00B64CC5">
        <w:rPr>
          <w:lang w:val="es-ES"/>
        </w:rPr>
        <w:tab/>
        <w:t xml:space="preserve">En el período que abarca el informe, el Tribunal de Apelación confirmó una decisión del Comité de Ética Policial en que se declara que agentes de policía pusieron de manifiesto una definida y deliberada despreocupación por el estado de salud de un ciudadano mientras este se encontraba privado de libertad, lo que provocó su fallecimiento. El caso en cuestión es </w:t>
      </w:r>
      <w:r w:rsidRPr="00B64CC5">
        <w:rPr>
          <w:i/>
          <w:lang w:val="es-ES"/>
        </w:rPr>
        <w:t>Auger c. Monty y otros</w:t>
      </w:r>
      <w:r w:rsidRPr="00B64CC5">
        <w:rPr>
          <w:lang w:val="es-ES"/>
        </w:rPr>
        <w:t>, J.E. 2006-1002, más conocido como asunto Barnaby.</w:t>
      </w:r>
    </w:p>
    <w:p w:rsidR="001A0427" w:rsidRPr="00B64CC5" w:rsidRDefault="001A0427" w:rsidP="001A0427">
      <w:pPr>
        <w:pStyle w:val="H1G"/>
        <w:rPr>
          <w:lang w:val="es-ES"/>
        </w:rPr>
      </w:pPr>
      <w:r w:rsidRPr="00B64CC5">
        <w:rPr>
          <w:lang w:val="es-ES"/>
        </w:rPr>
        <w:tab/>
        <w:t>F.</w:t>
      </w:r>
      <w:r w:rsidRPr="00B64CC5">
        <w:rPr>
          <w:lang w:val="es-ES"/>
        </w:rPr>
        <w:tab/>
      </w:r>
      <w:bookmarkStart w:id="55" w:name="_Toc293307539"/>
      <w:r w:rsidRPr="00B64CC5">
        <w:rPr>
          <w:lang w:val="es-ES"/>
        </w:rPr>
        <w:t>Ontario</w:t>
      </w:r>
      <w:bookmarkEnd w:id="55"/>
    </w:p>
    <w:p w:rsidR="001A0427" w:rsidRPr="00B64CC5" w:rsidRDefault="001A0427" w:rsidP="001A0427">
      <w:pPr>
        <w:pStyle w:val="H23G"/>
        <w:rPr>
          <w:lang w:val="es-ES"/>
        </w:rPr>
      </w:pPr>
      <w:r w:rsidRPr="00B64CC5">
        <w:rPr>
          <w:lang w:val="es-ES"/>
        </w:rPr>
        <w:tab/>
      </w:r>
      <w:r w:rsidRPr="00B64CC5">
        <w:rPr>
          <w:lang w:val="es-ES"/>
        </w:rPr>
        <w:tab/>
      </w:r>
      <w:bookmarkStart w:id="56" w:name="_Toc293307540"/>
      <w:r w:rsidRPr="00B64CC5">
        <w:rPr>
          <w:lang w:val="es-ES"/>
        </w:rPr>
        <w:t>Artículo 2</w:t>
      </w:r>
      <w:r w:rsidRPr="00B64CC5">
        <w:rPr>
          <w:lang w:val="es-ES"/>
        </w:rPr>
        <w:br/>
      </w:r>
      <w:bookmarkEnd w:id="56"/>
      <w:r w:rsidRPr="00B64CC5">
        <w:rPr>
          <w:lang w:val="es-ES"/>
        </w:rPr>
        <w:t>Medidas legislativas, administrativas, judiciales o de otra índole</w:t>
      </w:r>
    </w:p>
    <w:p w:rsidR="001A0427" w:rsidRPr="00B64CC5" w:rsidRDefault="001A0427" w:rsidP="001A0427">
      <w:pPr>
        <w:pStyle w:val="SingleTxtG"/>
        <w:rPr>
          <w:lang w:val="es-ES"/>
        </w:rPr>
      </w:pPr>
      <w:r w:rsidRPr="00B64CC5">
        <w:rPr>
          <w:lang w:val="es-ES"/>
        </w:rPr>
        <w:t>146.</w:t>
      </w:r>
      <w:r w:rsidRPr="00B64CC5">
        <w:rPr>
          <w:lang w:val="es-ES"/>
        </w:rPr>
        <w:tab/>
        <w:t xml:space="preserve">En 2007 Ontario estableció un nuevo régimen legal, el de la Ley de servicios de seguridad e investigación privados, de 2005, </w:t>
      </w:r>
      <w:r w:rsidR="00930775" w:rsidRPr="00B64CC5">
        <w:rPr>
          <w:lang w:val="es-ES"/>
        </w:rPr>
        <w:t>relativa a los</w:t>
      </w:r>
      <w:r w:rsidRPr="00B64CC5">
        <w:rPr>
          <w:lang w:val="es-ES"/>
        </w:rPr>
        <w:t xml:space="preserve"> trabajadores del sector de la seguridad tales como guardias de seguridad, investigadores privados y guardaespaldas. Las empresas y personas físicas que operan en el sector tienen la obligación de obtener licencias y deben cumplir un nuevo código de conducta, así como requisitos de capacitación más estrictos (www.e-laws.gov.on.ca/html/statutes/english/elaws_statutes_05p34_e.htm). </w:t>
      </w:r>
    </w:p>
    <w:p w:rsidR="001A0427" w:rsidRPr="00B64CC5" w:rsidRDefault="001A0427" w:rsidP="001A0427">
      <w:pPr>
        <w:pStyle w:val="SingleTxtG"/>
        <w:rPr>
          <w:lang w:val="es-ES"/>
        </w:rPr>
      </w:pPr>
      <w:r w:rsidRPr="00B64CC5">
        <w:rPr>
          <w:lang w:val="es-ES"/>
        </w:rPr>
        <w:t>147.</w:t>
      </w:r>
      <w:r w:rsidRPr="00B64CC5">
        <w:rPr>
          <w:lang w:val="es-ES"/>
        </w:rPr>
        <w:tab/>
        <w:t xml:space="preserve">Los cambios introducidos por las nuevas disposiciones legales comprenden estándares relativos a uniformes, equipos, vehículos, conducta, elegibilidad para obtener licencias, requisitos sobre mantenimiento de documentación y registro de las agencias, registro de empresas, seguros, uso de animales, plazo de validez y exenciones. Esos cambios refuerzan el profesionalismo de los sectores de guardias de seguridad e investigadores privados, y aumentan la seguridad pública. </w:t>
      </w:r>
    </w:p>
    <w:p w:rsidR="001A0427" w:rsidRPr="00B64CC5" w:rsidRDefault="001A0427" w:rsidP="001A0427">
      <w:pPr>
        <w:pStyle w:val="SingleTxtG"/>
        <w:rPr>
          <w:lang w:val="es-ES"/>
        </w:rPr>
      </w:pPr>
      <w:r w:rsidRPr="00B64CC5">
        <w:rPr>
          <w:lang w:val="es-ES"/>
        </w:rPr>
        <w:t>148.</w:t>
      </w:r>
      <w:r w:rsidRPr="00B64CC5">
        <w:rPr>
          <w:lang w:val="es-ES"/>
        </w:rPr>
        <w:tab/>
        <w:t>Los requisitos reglamentarios actualizados para el sector de la seguridad están en consonancia con las disposiciones de la Convención contra la Tortura.</w:t>
      </w:r>
    </w:p>
    <w:p w:rsidR="001A0427" w:rsidRPr="00B64CC5" w:rsidRDefault="001A0427" w:rsidP="001A0427">
      <w:pPr>
        <w:pStyle w:val="H23G"/>
        <w:rPr>
          <w:lang w:val="es-ES"/>
        </w:rPr>
      </w:pPr>
      <w:r w:rsidRPr="00B64CC5">
        <w:rPr>
          <w:lang w:val="es-ES"/>
        </w:rPr>
        <w:tab/>
      </w:r>
      <w:r w:rsidRPr="00B64CC5">
        <w:rPr>
          <w:lang w:val="es-ES"/>
        </w:rPr>
        <w:tab/>
      </w:r>
      <w:bookmarkStart w:id="57" w:name="_Toc293307541"/>
      <w:r w:rsidRPr="00B64CC5">
        <w:rPr>
          <w:lang w:val="es-ES"/>
        </w:rPr>
        <w:t>Artículo 11</w:t>
      </w:r>
      <w:r w:rsidRPr="00B64CC5">
        <w:rPr>
          <w:lang w:val="es-ES"/>
        </w:rPr>
        <w:br/>
      </w:r>
      <w:bookmarkEnd w:id="57"/>
      <w:r w:rsidRPr="00B64CC5">
        <w:rPr>
          <w:lang w:val="es-ES"/>
        </w:rPr>
        <w:t>Trato de las personas sometidas a arresto,</w:t>
      </w:r>
      <w:r w:rsidR="00797C49" w:rsidRPr="00B64CC5">
        <w:rPr>
          <w:lang w:val="es-ES"/>
        </w:rPr>
        <w:t xml:space="preserve"> detención o prisión</w:t>
      </w:r>
    </w:p>
    <w:p w:rsidR="001A0427" w:rsidRPr="00B64CC5" w:rsidRDefault="001A0427" w:rsidP="001A0427">
      <w:pPr>
        <w:pStyle w:val="H23G"/>
        <w:rPr>
          <w:lang w:val="es-ES"/>
        </w:rPr>
      </w:pPr>
      <w:r w:rsidRPr="00B64CC5">
        <w:rPr>
          <w:lang w:val="es-ES"/>
        </w:rPr>
        <w:tab/>
        <w:t>a)</w:t>
      </w:r>
      <w:r w:rsidRPr="00B64CC5">
        <w:rPr>
          <w:lang w:val="es-ES"/>
        </w:rPr>
        <w:tab/>
      </w:r>
      <w:bookmarkStart w:id="58" w:name="_Toc293307542"/>
      <w:r w:rsidRPr="00B64CC5">
        <w:rPr>
          <w:lang w:val="es-ES"/>
        </w:rPr>
        <w:t>Casos de malos tratos</w:t>
      </w:r>
      <w:bookmarkEnd w:id="58"/>
    </w:p>
    <w:p w:rsidR="001A0427" w:rsidRPr="00B64CC5" w:rsidRDefault="001A0427" w:rsidP="001A0427">
      <w:pPr>
        <w:pStyle w:val="SingleTxtG"/>
        <w:rPr>
          <w:lang w:val="es-ES"/>
        </w:rPr>
      </w:pPr>
      <w:r w:rsidRPr="00B64CC5">
        <w:rPr>
          <w:lang w:val="es-ES"/>
        </w:rPr>
        <w:t>149.</w:t>
      </w:r>
      <w:r w:rsidRPr="00B64CC5">
        <w:rPr>
          <w:lang w:val="es-ES"/>
        </w:rPr>
        <w:tab/>
        <w:t>Ontario no tiene conocimiento de que, en el período que abarca el presente informe, haya habido casos de malos tratos en situaciones de detención perpetrados por servicios penitenciarios.</w:t>
      </w:r>
    </w:p>
    <w:p w:rsidR="001A0427" w:rsidRPr="00B64CC5" w:rsidRDefault="001A0427" w:rsidP="001A0427">
      <w:pPr>
        <w:pStyle w:val="H23G"/>
        <w:rPr>
          <w:lang w:val="es-ES"/>
        </w:rPr>
      </w:pPr>
      <w:r w:rsidRPr="00B64CC5">
        <w:rPr>
          <w:lang w:val="es-ES"/>
        </w:rPr>
        <w:tab/>
        <w:t>b)</w:t>
      </w:r>
      <w:r w:rsidRPr="00B64CC5">
        <w:rPr>
          <w:lang w:val="es-ES"/>
        </w:rPr>
        <w:tab/>
      </w:r>
      <w:bookmarkStart w:id="59" w:name="_Toc293307543"/>
      <w:r w:rsidRPr="00B64CC5">
        <w:rPr>
          <w:lang w:val="es-ES"/>
        </w:rPr>
        <w:t>Uso de dispositivos de descarga eléctrica</w:t>
      </w:r>
      <w:bookmarkEnd w:id="59"/>
      <w:r w:rsidRPr="00B64CC5">
        <w:rPr>
          <w:lang w:val="es-ES"/>
        </w:rPr>
        <w:t xml:space="preserve"> </w:t>
      </w:r>
    </w:p>
    <w:p w:rsidR="001A0427" w:rsidRPr="00B64CC5" w:rsidRDefault="001A0427" w:rsidP="001A0427">
      <w:pPr>
        <w:pStyle w:val="SingleTxtG"/>
        <w:rPr>
          <w:lang w:val="es-ES"/>
        </w:rPr>
      </w:pPr>
      <w:r w:rsidRPr="00B64CC5">
        <w:rPr>
          <w:lang w:val="es-ES"/>
        </w:rPr>
        <w:t>150.</w:t>
      </w:r>
      <w:r w:rsidRPr="00B64CC5">
        <w:rPr>
          <w:lang w:val="es-ES"/>
        </w:rPr>
        <w:tab/>
        <w:t xml:space="preserve">Una amplia gama de investigaciones respalda la conclusión de que los dispositivos de descarga eléctrica proporcionan a la policía una opción menos mortífera para responder a incidentes de alto riesgo que, de lo contrario, podrían conducir a la utilización de fuerza letal por parte de la policía. </w:t>
      </w:r>
    </w:p>
    <w:p w:rsidR="001A0427" w:rsidRPr="00B64CC5" w:rsidRDefault="001A0427" w:rsidP="001A0427">
      <w:pPr>
        <w:pStyle w:val="SingleTxtG"/>
        <w:rPr>
          <w:lang w:val="es-ES"/>
        </w:rPr>
      </w:pPr>
      <w:r w:rsidRPr="00B64CC5">
        <w:rPr>
          <w:lang w:val="es-ES"/>
        </w:rPr>
        <w:t>151.</w:t>
      </w:r>
      <w:r w:rsidRPr="00B64CC5">
        <w:rPr>
          <w:lang w:val="es-ES"/>
        </w:rPr>
        <w:tab/>
        <w:t>El artículo 14 del Reglamento sobre Equipamiento y Uso de la Fuerza 926/90 (www.canlii.org/on/laws/regu/1990r.926/20080716/whole.html), adoptado en el marco de la Ley de servicios policiales (www.e-laws.gov.on.ca/html/statutes/english/elaws_statutes_</w:t>
      </w:r>
      <w:r w:rsidR="00445C39" w:rsidRPr="00B64CC5">
        <w:rPr>
          <w:lang w:val="es-ES"/>
        </w:rPr>
        <w:br/>
      </w:r>
      <w:r w:rsidRPr="00B64CC5">
        <w:rPr>
          <w:lang w:val="es-ES"/>
        </w:rPr>
        <w:t>90p15_e.htm), permite al Ministerio de Seguridad Comunitaria y Servicios Penitenciarios aprobar el uso de DDE en Ontario. Conforme a lo previsto en el Reglamento, el Ministro ha establecido normas técnicas a las que tienen que adherir los servicios policiales para poder utilizar tales dispositivos.</w:t>
      </w:r>
    </w:p>
    <w:p w:rsidR="001A0427" w:rsidRPr="00B64CC5" w:rsidRDefault="001A0427" w:rsidP="001A0427">
      <w:pPr>
        <w:pStyle w:val="SingleTxtG"/>
        <w:rPr>
          <w:lang w:val="es-ES"/>
        </w:rPr>
      </w:pPr>
      <w:r w:rsidRPr="00B64CC5">
        <w:rPr>
          <w:lang w:val="es-ES"/>
        </w:rPr>
        <w:t>152.</w:t>
      </w:r>
      <w:r w:rsidRPr="00B64CC5">
        <w:rPr>
          <w:lang w:val="es-ES"/>
        </w:rPr>
        <w:tab/>
        <w:t>En 2002 Ontario aprobó el uso de DDE por miembros capacitados de unidades tácticas y equipos de rescate de rehenes, y en 2004 amplió la gama de usuarios para incluir a los equipos de control perimetral preliminar y de contención, a supervisores de primera línea de capacitación y a quienes estos designen y actúen en su nombre.</w:t>
      </w:r>
    </w:p>
    <w:p w:rsidR="001A0427" w:rsidRPr="00B64CC5" w:rsidRDefault="001A0427" w:rsidP="001A0427">
      <w:pPr>
        <w:pStyle w:val="SingleTxtG"/>
        <w:rPr>
          <w:lang w:val="es-ES"/>
        </w:rPr>
      </w:pPr>
      <w:r w:rsidRPr="00B64CC5">
        <w:rPr>
          <w:lang w:val="es-ES"/>
        </w:rPr>
        <w:t>153.</w:t>
      </w:r>
      <w:r w:rsidRPr="00B64CC5">
        <w:rPr>
          <w:lang w:val="es-ES"/>
        </w:rPr>
        <w:tab/>
        <w:t>No se ha autorizado el uso de DDE por agentes de policía de primera línea. El Ministerio sometió a los servicios de policía municipal a inspecciones vinculadas al uso de la fuerza y como parte</w:t>
      </w:r>
      <w:r w:rsidR="00476462" w:rsidRPr="00B64CC5">
        <w:rPr>
          <w:lang w:val="es-ES"/>
        </w:rPr>
        <w:t xml:space="preserve"> </w:t>
      </w:r>
      <w:r w:rsidRPr="00B64CC5">
        <w:rPr>
          <w:lang w:val="es-ES"/>
        </w:rPr>
        <w:t>de esa labor examinó el tema de los DDE.</w:t>
      </w:r>
    </w:p>
    <w:p w:rsidR="001A0427" w:rsidRPr="00B64CC5" w:rsidRDefault="001A0427" w:rsidP="001A0427">
      <w:pPr>
        <w:pStyle w:val="SingleTxtG"/>
        <w:rPr>
          <w:lang w:val="es-ES"/>
        </w:rPr>
      </w:pPr>
      <w:r w:rsidRPr="00B64CC5">
        <w:rPr>
          <w:lang w:val="es-ES"/>
        </w:rPr>
        <w:t>154.</w:t>
      </w:r>
      <w:r w:rsidR="00476462" w:rsidRPr="00B64CC5">
        <w:rPr>
          <w:lang w:val="es-ES"/>
        </w:rPr>
        <w:tab/>
      </w:r>
      <w:r w:rsidRPr="00B64CC5">
        <w:rPr>
          <w:lang w:val="es-ES"/>
        </w:rPr>
        <w:t xml:space="preserve">Las autoridades del Ministerio se mantienen al tanto de las nuevas tendencias e información sobre el uso de DDE y junto con el Centro de Investigaciones de </w:t>
      </w:r>
      <w:smartTag w:uri="urn:schemas-microsoft-com:office:smarttags" w:element="PersonName">
        <w:smartTagPr>
          <w:attr w:name="ProductID" w:val="la Polic￭a Canadiense"/>
        </w:smartTagPr>
        <w:r w:rsidRPr="00B64CC5">
          <w:rPr>
            <w:lang w:val="es-ES"/>
          </w:rPr>
          <w:t>la Policía Canadiense</w:t>
        </w:r>
      </w:smartTag>
      <w:r w:rsidRPr="00B64CC5">
        <w:rPr>
          <w:lang w:val="es-ES"/>
        </w:rPr>
        <w:t xml:space="preserve"> estudiaron publicaciones especializadas sobre seguridad de DDE. </w:t>
      </w:r>
    </w:p>
    <w:p w:rsidR="001A0427" w:rsidRPr="00B64CC5" w:rsidRDefault="001A0427" w:rsidP="001A0427">
      <w:pPr>
        <w:pStyle w:val="H23G"/>
        <w:rPr>
          <w:lang w:val="es-ES"/>
        </w:rPr>
      </w:pPr>
      <w:r w:rsidRPr="00B64CC5">
        <w:rPr>
          <w:lang w:val="es-ES"/>
        </w:rPr>
        <w:tab/>
      </w:r>
      <w:r w:rsidRPr="00B64CC5">
        <w:rPr>
          <w:lang w:val="es-ES"/>
        </w:rPr>
        <w:tab/>
      </w:r>
      <w:bookmarkStart w:id="60" w:name="_Toc293307544"/>
      <w:r w:rsidRPr="00B64CC5">
        <w:rPr>
          <w:lang w:val="es-ES"/>
        </w:rPr>
        <w:t>Artículo 12</w:t>
      </w:r>
      <w:r w:rsidRPr="00B64CC5">
        <w:rPr>
          <w:lang w:val="es-ES"/>
        </w:rPr>
        <w:br/>
        <w:t>Investigación pronta e imparcial</w:t>
      </w:r>
      <w:bookmarkEnd w:id="60"/>
    </w:p>
    <w:p w:rsidR="001A0427" w:rsidRPr="00B64CC5" w:rsidRDefault="001A0427" w:rsidP="001A0427">
      <w:pPr>
        <w:pStyle w:val="SingleTxtG"/>
        <w:rPr>
          <w:lang w:val="es-ES"/>
        </w:rPr>
      </w:pPr>
      <w:r w:rsidRPr="00B64CC5">
        <w:rPr>
          <w:lang w:val="es-ES"/>
        </w:rPr>
        <w:t>155.</w:t>
      </w:r>
      <w:r w:rsidRPr="00B64CC5">
        <w:rPr>
          <w:lang w:val="es-ES"/>
        </w:rPr>
        <w:tab/>
        <w:t xml:space="preserve">En 2007 Ontario sancionó la Ley de inspecciones independientes de servicios policiales, de 2007 (www.ontla.on.ca/web/bills/bills_detail.do?locale=en&amp;BillID=413), mediante la cual se creó un órgano civil autónomo, la Oficina del Director de inspecciones independientes de servicios policiales, para atender denuncias públicas referentes a la policía municipal y provincial de Ontario. Dicho Director, designado por recomendación del Fiscal General, del que depende, es responsable de las decisiones cotidianas de </w:t>
      </w:r>
      <w:smartTag w:uri="urn:schemas-microsoft-com:office:smarttags" w:element="PersonName">
        <w:smartTagPr>
          <w:attr w:name="ProductID" w:val="la Oficina. La"/>
        </w:smartTagPr>
        <w:r w:rsidRPr="00B64CC5">
          <w:rPr>
            <w:lang w:val="es-ES"/>
          </w:rPr>
          <w:t>la Oficina. La</w:t>
        </w:r>
      </w:smartTag>
      <w:r w:rsidRPr="00B64CC5">
        <w:rPr>
          <w:lang w:val="es-ES"/>
        </w:rPr>
        <w:t xml:space="preserve"> nueva legislación se basó en recomendaciones surgidas de un</w:t>
      </w:r>
      <w:r w:rsidR="00221389" w:rsidRPr="00B64CC5">
        <w:rPr>
          <w:lang w:val="es-ES"/>
        </w:rPr>
        <w:t>a revisión</w:t>
      </w:r>
      <w:r w:rsidRPr="00B64CC5">
        <w:rPr>
          <w:lang w:val="es-ES"/>
        </w:rPr>
        <w:t xml:space="preserve"> del sistema de denuncias sobre la policía de Ontario.</w:t>
      </w:r>
    </w:p>
    <w:p w:rsidR="001A0427" w:rsidRPr="00B64CC5" w:rsidRDefault="001A0427" w:rsidP="001A0427">
      <w:pPr>
        <w:pStyle w:val="SingleTxtG"/>
        <w:rPr>
          <w:lang w:val="es-ES"/>
        </w:rPr>
      </w:pPr>
      <w:r w:rsidRPr="00B64CC5">
        <w:rPr>
          <w:lang w:val="es-ES"/>
        </w:rPr>
        <w:t>156.</w:t>
      </w:r>
      <w:r w:rsidRPr="00B64CC5">
        <w:rPr>
          <w:lang w:val="es-ES"/>
        </w:rPr>
        <w:tab/>
        <w:t xml:space="preserve">La rendición de cuentas y la transparencia en materia de supervisión policial se han visto reforzadas por la creación de la Oficina, que es responsable de establecer y administrar el sistema de denuncias del público y designar al investigador de cada denuncia: </w:t>
      </w:r>
      <w:smartTag w:uri="urn:schemas-microsoft-com:office:smarttags" w:element="PersonName">
        <w:smartTagPr>
          <w:attr w:name="ProductID" w:val="la propia Oficina"/>
        </w:smartTagPr>
        <w:r w:rsidRPr="00B64CC5">
          <w:rPr>
            <w:lang w:val="es-ES"/>
          </w:rPr>
          <w:t>la propia Oficina</w:t>
        </w:r>
      </w:smartTag>
      <w:r w:rsidRPr="00B64CC5">
        <w:rPr>
          <w:lang w:val="es-ES"/>
        </w:rPr>
        <w:t xml:space="preserve">, el servicio policial afectado u otro servicio policial. </w:t>
      </w:r>
    </w:p>
    <w:p w:rsidR="001A0427" w:rsidRPr="00B64CC5" w:rsidRDefault="001A0427" w:rsidP="001A0427">
      <w:pPr>
        <w:pStyle w:val="SingleTxtG"/>
        <w:rPr>
          <w:lang w:val="es-ES"/>
        </w:rPr>
      </w:pPr>
      <w:r w:rsidRPr="00B64CC5">
        <w:rPr>
          <w:lang w:val="es-ES"/>
        </w:rPr>
        <w:t>157.</w:t>
      </w:r>
      <w:r w:rsidRPr="00B64CC5">
        <w:rPr>
          <w:lang w:val="es-ES"/>
        </w:rPr>
        <w:tab/>
      </w:r>
      <w:smartTag w:uri="urn:schemas-microsoft-com:office:smarttags" w:element="PersonName">
        <w:smartTagPr>
          <w:attr w:name="ProductID" w:val="La Comisi￳n Civil"/>
        </w:smartTagPr>
        <w:r w:rsidRPr="00B64CC5">
          <w:rPr>
            <w:lang w:val="es-ES"/>
          </w:rPr>
          <w:t>La Comisión Civil</w:t>
        </w:r>
      </w:smartTag>
      <w:r w:rsidRPr="00B64CC5">
        <w:rPr>
          <w:lang w:val="es-ES"/>
        </w:rPr>
        <w:t xml:space="preserve"> de Ontario sobre Servicios Policiales pasó a denominarse Comisión Civil de la Policía de Ontario, y sigue siendo un órgano de apelación de decisiones recaídas en audiencias disciplinarias.</w:t>
      </w:r>
      <w:r w:rsidR="00476462" w:rsidRPr="00B64CC5">
        <w:rPr>
          <w:lang w:val="es-ES"/>
        </w:rPr>
        <w:t xml:space="preserve"> </w:t>
      </w:r>
      <w:r w:rsidRPr="00B64CC5">
        <w:rPr>
          <w:lang w:val="es-ES"/>
        </w:rPr>
        <w:t xml:space="preserve">Todas las apelaciones se tramitan a través de </w:t>
      </w:r>
      <w:smartTag w:uri="urn:schemas-microsoft-com:office:smarttags" w:element="PersonName">
        <w:smartTagPr>
          <w:attr w:name="ProductID" w:val="La Comisi￳n Civil"/>
        </w:smartTagPr>
        <w:r w:rsidRPr="00B64CC5">
          <w:rPr>
            <w:lang w:val="es-ES"/>
          </w:rPr>
          <w:t>la Comisión Civil</w:t>
        </w:r>
      </w:smartTag>
      <w:r w:rsidRPr="00B64CC5">
        <w:rPr>
          <w:lang w:val="es-ES"/>
        </w:rPr>
        <w:t xml:space="preserve"> de la Policía de Ontario.</w:t>
      </w:r>
    </w:p>
    <w:p w:rsidR="001A0427" w:rsidRPr="00B64CC5" w:rsidRDefault="001A0427" w:rsidP="001A0427">
      <w:pPr>
        <w:pStyle w:val="H23G"/>
        <w:rPr>
          <w:lang w:val="es-ES"/>
        </w:rPr>
      </w:pPr>
      <w:r w:rsidRPr="00B64CC5">
        <w:rPr>
          <w:lang w:val="es-ES"/>
        </w:rPr>
        <w:tab/>
      </w:r>
      <w:r w:rsidRPr="00B64CC5">
        <w:rPr>
          <w:lang w:val="es-ES"/>
        </w:rPr>
        <w:tab/>
      </w:r>
      <w:bookmarkStart w:id="61" w:name="_Toc293307545"/>
      <w:r w:rsidRPr="00B64CC5">
        <w:rPr>
          <w:lang w:val="es-ES"/>
        </w:rPr>
        <w:t>Artículo 14</w:t>
      </w:r>
      <w:r w:rsidRPr="00B64CC5">
        <w:rPr>
          <w:lang w:val="es-ES"/>
        </w:rPr>
        <w:br/>
      </w:r>
      <w:bookmarkEnd w:id="61"/>
      <w:r w:rsidRPr="00B64CC5">
        <w:rPr>
          <w:lang w:val="es-ES"/>
        </w:rPr>
        <w:t>Reparación, indemnización y rehabilitación</w:t>
      </w:r>
    </w:p>
    <w:p w:rsidR="001A0427" w:rsidRPr="00B64CC5" w:rsidRDefault="001A0427" w:rsidP="001A0427">
      <w:pPr>
        <w:pStyle w:val="SingleTxtG"/>
        <w:rPr>
          <w:lang w:val="es-ES"/>
        </w:rPr>
      </w:pPr>
      <w:r w:rsidRPr="00B64CC5">
        <w:rPr>
          <w:lang w:val="es-ES"/>
        </w:rPr>
        <w:t>158.</w:t>
      </w:r>
      <w:r w:rsidRPr="00B64CC5">
        <w:rPr>
          <w:lang w:val="es-ES"/>
        </w:rPr>
        <w:tab/>
        <w:t xml:space="preserve">El Ministerio de </w:t>
      </w:r>
      <w:smartTag w:uri="urn:schemas-microsoft-com:office:smarttags" w:element="PersonName">
        <w:smartTagPr>
          <w:attr w:name="ProductID" w:val="la Fiscal￭a General"/>
        </w:smartTagPr>
        <w:r w:rsidRPr="00B64CC5">
          <w:rPr>
            <w:lang w:val="es-ES"/>
          </w:rPr>
          <w:t>la Fiscalía General</w:t>
        </w:r>
      </w:smartTag>
      <w:r w:rsidRPr="00B64CC5">
        <w:rPr>
          <w:lang w:val="es-ES"/>
        </w:rPr>
        <w:t xml:space="preserve"> contrató a un ex presidente del Tribunal Supremo de Ontario para </w:t>
      </w:r>
      <w:r w:rsidR="00221389" w:rsidRPr="00B64CC5">
        <w:rPr>
          <w:lang w:val="es-ES"/>
        </w:rPr>
        <w:t>revisar</w:t>
      </w:r>
      <w:r w:rsidRPr="00B64CC5">
        <w:rPr>
          <w:lang w:val="es-ES"/>
        </w:rPr>
        <w:t xml:space="preserve"> el papel que cumple la indemnización directa pagadera a víctimas de delitos violentos dentro del conjunto de servicios para las víctimas financiados con recursos públicos. En el otoño de 2007 comenzó el proceso de consulta y revisión. </w:t>
      </w:r>
    </w:p>
    <w:p w:rsidR="001A0427" w:rsidRPr="00B64CC5" w:rsidRDefault="001A0427" w:rsidP="001A0427">
      <w:pPr>
        <w:pStyle w:val="SingleTxtG"/>
        <w:rPr>
          <w:lang w:val="es-ES"/>
        </w:rPr>
      </w:pPr>
      <w:r w:rsidRPr="00B64CC5">
        <w:rPr>
          <w:lang w:val="es-ES"/>
        </w:rPr>
        <w:t>159.</w:t>
      </w:r>
      <w:r w:rsidRPr="00B64CC5">
        <w:rPr>
          <w:lang w:val="es-ES"/>
        </w:rPr>
        <w:tab/>
        <w:t>Más de 300 entidades y personas clave recibieron cartas o mensajes de correo electrónico donde se les daba a conocer la revisión y se les invitaba a presentar comentarios. Recibieron esa correspondencia asociaciones de víctimas u otros interesados, destacados comentaristas académicos especializados en indemnizaciones para las víctimas, organizaciones jurídicas, departamentos académicos universitarios de ámbitos relacionados con indemnizaciones para las víctimas (derecho, criminología, psicología, sociología) y todos los miembros del Parlamento provincial. El gobi</w:t>
      </w:r>
      <w:r w:rsidR="00221389" w:rsidRPr="00B64CC5">
        <w:rPr>
          <w:lang w:val="es-ES"/>
        </w:rPr>
        <w:t>erno ha publicado el informe de la revisión</w:t>
      </w:r>
      <w:r w:rsidRPr="00B64CC5">
        <w:rPr>
          <w:lang w:val="es-ES"/>
        </w:rPr>
        <w:t>.</w:t>
      </w:r>
    </w:p>
    <w:p w:rsidR="001A0427" w:rsidRPr="00B64CC5" w:rsidRDefault="001A0427" w:rsidP="001A0427">
      <w:pPr>
        <w:pStyle w:val="H1G"/>
        <w:rPr>
          <w:lang w:val="es-ES"/>
        </w:rPr>
      </w:pPr>
      <w:r w:rsidRPr="00B64CC5">
        <w:rPr>
          <w:lang w:val="es-ES"/>
        </w:rPr>
        <w:tab/>
        <w:t>G.</w:t>
      </w:r>
      <w:r w:rsidRPr="00B64CC5">
        <w:rPr>
          <w:lang w:val="es-ES"/>
        </w:rPr>
        <w:tab/>
      </w:r>
      <w:bookmarkStart w:id="62" w:name="_Toc293307546"/>
      <w:r w:rsidRPr="00B64CC5">
        <w:rPr>
          <w:lang w:val="es-ES"/>
        </w:rPr>
        <w:t>Manitoba</w:t>
      </w:r>
      <w:bookmarkEnd w:id="62"/>
    </w:p>
    <w:p w:rsidR="001A0427" w:rsidRPr="00B64CC5" w:rsidRDefault="001A0427" w:rsidP="001A0427">
      <w:pPr>
        <w:pStyle w:val="H23G"/>
        <w:rPr>
          <w:lang w:val="es-ES"/>
        </w:rPr>
      </w:pPr>
      <w:r w:rsidRPr="00B64CC5">
        <w:rPr>
          <w:lang w:val="es-ES"/>
        </w:rPr>
        <w:tab/>
      </w:r>
      <w:r w:rsidRPr="00B64CC5">
        <w:rPr>
          <w:lang w:val="es-ES"/>
        </w:rPr>
        <w:tab/>
      </w:r>
      <w:bookmarkStart w:id="63" w:name="_Toc293307547"/>
      <w:r w:rsidRPr="00B64CC5">
        <w:rPr>
          <w:lang w:val="es-ES"/>
        </w:rPr>
        <w:t>Artículo 2</w:t>
      </w:r>
      <w:r w:rsidRPr="00B64CC5">
        <w:rPr>
          <w:lang w:val="es-ES"/>
        </w:rPr>
        <w:br/>
      </w:r>
      <w:bookmarkEnd w:id="63"/>
      <w:r w:rsidRPr="00B64CC5">
        <w:rPr>
          <w:lang w:val="es-ES"/>
        </w:rPr>
        <w:t>Medidas legislativas, administrativas, judiciales o de otra índole</w:t>
      </w:r>
    </w:p>
    <w:p w:rsidR="001A0427" w:rsidRPr="00B64CC5" w:rsidRDefault="001A0427" w:rsidP="001A0427">
      <w:pPr>
        <w:pStyle w:val="SingleTxtG"/>
        <w:rPr>
          <w:lang w:val="es-ES"/>
        </w:rPr>
      </w:pPr>
      <w:r w:rsidRPr="00B64CC5">
        <w:rPr>
          <w:lang w:val="es-ES"/>
        </w:rPr>
        <w:t>160.</w:t>
      </w:r>
      <w:r w:rsidRPr="00B64CC5">
        <w:rPr>
          <w:lang w:val="es-ES"/>
        </w:rPr>
        <w:tab/>
        <w:t xml:space="preserve">El 23 de noviembre de 2007 se adoptó una nueva política de </w:t>
      </w:r>
      <w:r w:rsidR="006D6DD7" w:rsidRPr="00B64CC5">
        <w:rPr>
          <w:lang w:val="es-ES"/>
        </w:rPr>
        <w:t>"</w:t>
      </w:r>
      <w:r w:rsidRPr="00B64CC5">
        <w:rPr>
          <w:lang w:val="es-ES"/>
        </w:rPr>
        <w:t>capacitación preceptiva sobre gestión de crisis</w:t>
      </w:r>
      <w:r w:rsidR="006D6DD7" w:rsidRPr="00B64CC5">
        <w:rPr>
          <w:lang w:val="es-ES"/>
        </w:rPr>
        <w:t>"</w:t>
      </w:r>
      <w:r w:rsidRPr="00B64CC5">
        <w:rPr>
          <w:lang w:val="es-ES"/>
        </w:rPr>
        <w:t xml:space="preserve">, destinada a asegurar la adecuada capacitación del personal de los servicios penitenciarios para actuar frente a situaciones de crisis. El 3 de noviembre de 2006 se adoptó una política sobre </w:t>
      </w:r>
      <w:r w:rsidR="006D6DD7" w:rsidRPr="00B64CC5">
        <w:rPr>
          <w:lang w:val="es-ES"/>
        </w:rPr>
        <w:t>"</w:t>
      </w:r>
      <w:r w:rsidRPr="00B64CC5">
        <w:rPr>
          <w:lang w:val="es-ES"/>
        </w:rPr>
        <w:t>fallecimiento de delincuentes</w:t>
      </w:r>
      <w:r w:rsidR="006D6DD7" w:rsidRPr="00B64CC5">
        <w:rPr>
          <w:lang w:val="es-ES"/>
        </w:rPr>
        <w:t>"</w:t>
      </w:r>
      <w:r w:rsidRPr="00B64CC5">
        <w:rPr>
          <w:lang w:val="es-ES"/>
        </w:rPr>
        <w:t>, orientada a dar respuestas claras y legales ante el fallecimiento de un delincuente privado de libertad, incluido un proceso de determinación de la causa del deceso, el modo en que este se produjo, etc.</w:t>
      </w:r>
    </w:p>
    <w:p w:rsidR="001A0427" w:rsidRPr="00B64CC5" w:rsidRDefault="001A0427" w:rsidP="001A0427">
      <w:pPr>
        <w:pStyle w:val="SingleTxtG"/>
        <w:rPr>
          <w:lang w:val="es-ES"/>
        </w:rPr>
      </w:pPr>
      <w:r w:rsidRPr="00B64CC5">
        <w:rPr>
          <w:lang w:val="es-ES"/>
        </w:rPr>
        <w:t>161.</w:t>
      </w:r>
      <w:r w:rsidRPr="00B64CC5">
        <w:rPr>
          <w:lang w:val="es-ES"/>
        </w:rPr>
        <w:tab/>
        <w:t xml:space="preserve">Tras un prolongado proceso de revisión, Manitoba redactó una política sobre custodia de personas privadas de libertad donde se aborda la dotación mixta de personal en instituciones o unidades de alojamiento para mujeres; en ella se reconoce el principio de que </w:t>
      </w:r>
      <w:r w:rsidR="006D6DD7" w:rsidRPr="00B64CC5">
        <w:rPr>
          <w:lang w:val="es-ES"/>
        </w:rPr>
        <w:t>"</w:t>
      </w:r>
      <w:r w:rsidRPr="00B64CC5">
        <w:rPr>
          <w:lang w:val="es-ES"/>
        </w:rPr>
        <w:t>un grado razonable de intimidad es esencial para la dignidad humana y un derecho básico otorgado a los delincuentes/reclusos</w:t>
      </w:r>
      <w:r w:rsidR="006D6DD7" w:rsidRPr="00B64CC5">
        <w:rPr>
          <w:lang w:val="es-ES"/>
        </w:rPr>
        <w:t>"</w:t>
      </w:r>
      <w:r w:rsidRPr="00B64CC5">
        <w:rPr>
          <w:lang w:val="es-ES"/>
        </w:rPr>
        <w:t>. Entre otras cosas, la política dispone que todo el personal asignado regularmente a instituciones o unidades de alojamiento para mujeres reciba instrucción con perspectiva de género. En la provincia se ha elaborado un detallado programa de capacitación.</w:t>
      </w:r>
    </w:p>
    <w:p w:rsidR="001A0427" w:rsidRPr="00B64CC5" w:rsidRDefault="001A0427" w:rsidP="001A0427">
      <w:pPr>
        <w:pStyle w:val="SingleTxtG"/>
        <w:rPr>
          <w:lang w:val="es-ES"/>
        </w:rPr>
      </w:pPr>
      <w:r w:rsidRPr="00B64CC5">
        <w:rPr>
          <w:lang w:val="es-ES"/>
        </w:rPr>
        <w:t>162.</w:t>
      </w:r>
      <w:r w:rsidRPr="00B64CC5">
        <w:rPr>
          <w:lang w:val="es-ES"/>
        </w:rPr>
        <w:tab/>
        <w:t>El gobierno de Manitoba se comprometió a construir en la municipalidad rural de Headingley un nuevo establecimiento penitenciario para mujeres, en reemplazo de la Cárcel para Mujeres de Portage. Según se prevé, las nuevas instalaciones se habrán completado a más tardar en el otoño de 2009.</w:t>
      </w:r>
    </w:p>
    <w:p w:rsidR="001A0427" w:rsidRPr="00B64CC5" w:rsidRDefault="001A0427" w:rsidP="001A0427">
      <w:pPr>
        <w:pStyle w:val="H23G"/>
        <w:rPr>
          <w:lang w:val="es-ES"/>
        </w:rPr>
      </w:pPr>
      <w:r w:rsidRPr="00B64CC5">
        <w:rPr>
          <w:lang w:val="es-ES"/>
        </w:rPr>
        <w:tab/>
      </w:r>
      <w:r w:rsidRPr="00B64CC5">
        <w:rPr>
          <w:lang w:val="es-ES"/>
        </w:rPr>
        <w:tab/>
      </w:r>
      <w:bookmarkStart w:id="64" w:name="_Toc293307548"/>
      <w:r w:rsidRPr="00B64CC5">
        <w:rPr>
          <w:lang w:val="es-ES"/>
        </w:rPr>
        <w:t>Artículo 11</w:t>
      </w:r>
      <w:r w:rsidRPr="00B64CC5">
        <w:rPr>
          <w:lang w:val="es-ES"/>
        </w:rPr>
        <w:br/>
      </w:r>
      <w:bookmarkEnd w:id="64"/>
      <w:r w:rsidRPr="00B64CC5">
        <w:rPr>
          <w:lang w:val="es-ES"/>
        </w:rPr>
        <w:t>Trato de las personas sometidas a arresto, detención o prisión</w:t>
      </w:r>
    </w:p>
    <w:p w:rsidR="001A0427" w:rsidRPr="00B64CC5" w:rsidRDefault="001A0427" w:rsidP="001A0427">
      <w:pPr>
        <w:pStyle w:val="H23G"/>
        <w:rPr>
          <w:lang w:val="es-ES"/>
        </w:rPr>
      </w:pPr>
      <w:r w:rsidRPr="00B64CC5">
        <w:rPr>
          <w:lang w:val="es-ES"/>
        </w:rPr>
        <w:tab/>
        <w:t>a)</w:t>
      </w:r>
      <w:r w:rsidRPr="00B64CC5">
        <w:rPr>
          <w:lang w:val="es-ES"/>
        </w:rPr>
        <w:tab/>
      </w:r>
      <w:bookmarkStart w:id="65" w:name="_Toc293307549"/>
      <w:r w:rsidRPr="00B64CC5">
        <w:rPr>
          <w:lang w:val="es-ES"/>
        </w:rPr>
        <w:t>Casos de malos tratos</w:t>
      </w:r>
      <w:bookmarkEnd w:id="65"/>
    </w:p>
    <w:p w:rsidR="001A0427" w:rsidRPr="00B64CC5" w:rsidRDefault="001A0427" w:rsidP="001A0427">
      <w:pPr>
        <w:pStyle w:val="SingleTxtG"/>
        <w:rPr>
          <w:lang w:val="es-ES"/>
        </w:rPr>
      </w:pPr>
      <w:r w:rsidRPr="00B64CC5">
        <w:rPr>
          <w:lang w:val="es-ES"/>
        </w:rPr>
        <w:t>163.</w:t>
      </w:r>
      <w:r w:rsidRPr="00B64CC5">
        <w:rPr>
          <w:lang w:val="es-ES"/>
        </w:rPr>
        <w:tab/>
        <w:t>Se resolvió en forma positiva y proactiva una denuncia sobre violación de derechos humanos relativa a las condiciones imperantes en la Cárcel para Mujeres de Portage (véase www.gov.mb.ca/hrc/english/news_releases/06_</w:t>
      </w:r>
      <w:r w:rsidRPr="00B64CC5">
        <w:rPr>
          <w:lang w:val="es-ES"/>
        </w:rPr>
        <w:t>2</w:t>
      </w:r>
      <w:r w:rsidRPr="00B64CC5">
        <w:rPr>
          <w:lang w:val="es-ES"/>
        </w:rPr>
        <w:t>8_07.html).</w:t>
      </w:r>
    </w:p>
    <w:p w:rsidR="001A0427" w:rsidRPr="00B64CC5" w:rsidRDefault="001A0427" w:rsidP="001A0427">
      <w:pPr>
        <w:pStyle w:val="H23G"/>
        <w:rPr>
          <w:lang w:val="es-ES"/>
        </w:rPr>
      </w:pPr>
      <w:r w:rsidRPr="00B64CC5">
        <w:rPr>
          <w:lang w:val="es-ES"/>
        </w:rPr>
        <w:tab/>
        <w:t>b)</w:t>
      </w:r>
      <w:r w:rsidRPr="00B64CC5">
        <w:rPr>
          <w:lang w:val="es-ES"/>
        </w:rPr>
        <w:tab/>
      </w:r>
      <w:bookmarkStart w:id="66" w:name="_Toc293307550"/>
      <w:r w:rsidRPr="00B64CC5">
        <w:rPr>
          <w:lang w:val="es-ES"/>
        </w:rPr>
        <w:t>Uso de dispositivos de descarga eléctrica</w:t>
      </w:r>
      <w:bookmarkEnd w:id="66"/>
    </w:p>
    <w:p w:rsidR="001A0427" w:rsidRPr="00B64CC5" w:rsidRDefault="001A0427" w:rsidP="001A0427">
      <w:pPr>
        <w:pStyle w:val="SingleTxtG"/>
        <w:rPr>
          <w:lang w:val="es-ES"/>
        </w:rPr>
      </w:pPr>
      <w:r w:rsidRPr="00B64CC5">
        <w:rPr>
          <w:lang w:val="es-ES"/>
        </w:rPr>
        <w:t>164.</w:t>
      </w:r>
      <w:r w:rsidRPr="00B64CC5">
        <w:rPr>
          <w:lang w:val="es-ES"/>
        </w:rPr>
        <w:tab/>
        <w:t xml:space="preserve">En el período que abarca el presente informe, Manitoba no contaba con leyes ni políticas relativas al uso policial de dispositivos de descarga eléctrica. En 2006 los Servicios de Policía de Brandon y de Winnipeg comenzaron a utilizar DDE. Antes de adoptarlos, los miembros de ambas fuerzas policiales recibieron instrucción sobre su uso, conforme a políticas elaboradas en consultas mantenidas con organismos policiales de todo el continente acerca de las prácticas óptimas, experiencias y políticas que cada uno de ellos aplica. </w:t>
      </w:r>
    </w:p>
    <w:p w:rsidR="001A0427" w:rsidRPr="00B64CC5" w:rsidRDefault="001A0427" w:rsidP="001A0427">
      <w:pPr>
        <w:pStyle w:val="SingleTxtG"/>
        <w:rPr>
          <w:lang w:val="es-ES"/>
        </w:rPr>
      </w:pPr>
      <w:r w:rsidRPr="00B64CC5">
        <w:rPr>
          <w:lang w:val="es-ES"/>
        </w:rPr>
        <w:t>165.</w:t>
      </w:r>
      <w:r w:rsidRPr="00B64CC5">
        <w:rPr>
          <w:lang w:val="es-ES"/>
        </w:rPr>
        <w:tab/>
        <w:t xml:space="preserve">Con respecto al uso de DDE en el contexto penitenciario, en diciembre de 2006 se actualizó la política de Manitoba sobre </w:t>
      </w:r>
      <w:r w:rsidR="006D6DD7" w:rsidRPr="00B64CC5">
        <w:rPr>
          <w:lang w:val="es-ES"/>
        </w:rPr>
        <w:t>"</w:t>
      </w:r>
      <w:r w:rsidRPr="00B64CC5">
        <w:rPr>
          <w:lang w:val="es-ES"/>
        </w:rPr>
        <w:t>armas electrónicas de control</w:t>
      </w:r>
      <w:r w:rsidR="006D6DD7" w:rsidRPr="00B64CC5">
        <w:rPr>
          <w:lang w:val="es-ES"/>
        </w:rPr>
        <w:t>"</w:t>
      </w:r>
      <w:r w:rsidRPr="00B64CC5">
        <w:rPr>
          <w:lang w:val="es-ES"/>
        </w:rPr>
        <w:t>. En el período correspondiente a este informe no se formularon denuncias sobre uso inapropiado de esos dispositivos, que se emplearon en dos ocasiones.</w:t>
      </w:r>
    </w:p>
    <w:p w:rsidR="001A0427" w:rsidRPr="00B64CC5" w:rsidRDefault="001A0427" w:rsidP="001A0427">
      <w:pPr>
        <w:pStyle w:val="SingleTxtG"/>
        <w:rPr>
          <w:lang w:val="es-ES"/>
        </w:rPr>
      </w:pPr>
      <w:r w:rsidRPr="00B64CC5">
        <w:rPr>
          <w:lang w:val="es-ES"/>
        </w:rPr>
        <w:t>166.</w:t>
      </w:r>
      <w:r w:rsidRPr="00B64CC5">
        <w:rPr>
          <w:lang w:val="es-ES"/>
        </w:rPr>
        <w:tab/>
        <w:t>Corresponde señalar que los Ministros federales, provinciales y territoriales responsables de la justicia, en la reunión celebrada en Winnipeg en noviembre de 2007, analizaron el uso de DDE e incluyeron la siguiente información en el comunicado de prensa de la reunión:</w:t>
      </w:r>
    </w:p>
    <w:p w:rsidR="001A0427" w:rsidRPr="00B64CC5" w:rsidRDefault="006D6DD7" w:rsidP="001A0427">
      <w:pPr>
        <w:pStyle w:val="SingleTxtG"/>
        <w:ind w:left="1701"/>
        <w:rPr>
          <w:lang w:val="es-ES"/>
        </w:rPr>
      </w:pPr>
      <w:r w:rsidRPr="00B64CC5">
        <w:rPr>
          <w:lang w:val="es-ES"/>
        </w:rPr>
        <w:t>"</w:t>
      </w:r>
      <w:r w:rsidR="001A0427" w:rsidRPr="00B64CC5">
        <w:rPr>
          <w:lang w:val="es-ES"/>
        </w:rPr>
        <w:t>Dado que los sectores de servicios policiales de varias jurisdicciones se han ocupado recientemente del uso de DDE, los Ministros solicitaron a las autoridades que reunieran los resultados de esa labor para intercambiar información y prácticas óptimas sobre el empleo de tales dispositivos en el Canadá</w:t>
      </w:r>
      <w:r w:rsidR="00797C49" w:rsidRPr="00B64CC5">
        <w:rPr>
          <w:lang w:val="es-ES"/>
        </w:rPr>
        <w:t>.</w:t>
      </w:r>
      <w:r w:rsidRPr="00B64CC5">
        <w:rPr>
          <w:lang w:val="es-ES"/>
        </w:rPr>
        <w:t>"</w:t>
      </w:r>
    </w:p>
    <w:p w:rsidR="001A0427" w:rsidRPr="00B64CC5" w:rsidRDefault="001A0427" w:rsidP="001A0427">
      <w:pPr>
        <w:pStyle w:val="H23G"/>
        <w:rPr>
          <w:lang w:val="es-ES"/>
        </w:rPr>
      </w:pPr>
      <w:r w:rsidRPr="00B64CC5">
        <w:rPr>
          <w:lang w:val="es-ES"/>
        </w:rPr>
        <w:tab/>
      </w:r>
      <w:r w:rsidRPr="00B64CC5">
        <w:rPr>
          <w:lang w:val="es-ES"/>
        </w:rPr>
        <w:tab/>
      </w:r>
      <w:bookmarkStart w:id="67" w:name="_Toc293307551"/>
      <w:r w:rsidRPr="00B64CC5">
        <w:rPr>
          <w:lang w:val="es-ES"/>
        </w:rPr>
        <w:t>Artículo 12</w:t>
      </w:r>
      <w:r w:rsidRPr="00B64CC5">
        <w:rPr>
          <w:lang w:val="es-ES"/>
        </w:rPr>
        <w:br/>
        <w:t>Investigación pronta e imparcial</w:t>
      </w:r>
      <w:bookmarkEnd w:id="67"/>
      <w:r w:rsidRPr="00B64CC5">
        <w:rPr>
          <w:lang w:val="es-ES"/>
        </w:rPr>
        <w:t xml:space="preserve"> </w:t>
      </w:r>
    </w:p>
    <w:p w:rsidR="001A0427" w:rsidRPr="00B64CC5" w:rsidRDefault="001A0427" w:rsidP="001A0427">
      <w:pPr>
        <w:pStyle w:val="SingleTxtG"/>
        <w:rPr>
          <w:lang w:val="es-ES"/>
        </w:rPr>
      </w:pPr>
      <w:r w:rsidRPr="00B64CC5">
        <w:rPr>
          <w:lang w:val="es-ES"/>
        </w:rPr>
        <w:t>167.</w:t>
      </w:r>
      <w:r w:rsidRPr="00B64CC5">
        <w:rPr>
          <w:lang w:val="es-ES"/>
        </w:rPr>
        <w:tab/>
        <w:t xml:space="preserve">Manitoba ya había informado sobre el activo papel que cumple el </w:t>
      </w:r>
      <w:r w:rsidRPr="00B64CC5">
        <w:rPr>
          <w:iCs/>
          <w:lang w:val="es-ES"/>
        </w:rPr>
        <w:t>Ombudsman</w:t>
      </w:r>
      <w:r w:rsidRPr="00B64CC5">
        <w:rPr>
          <w:lang w:val="es-ES"/>
        </w:rPr>
        <w:t xml:space="preserve"> de esa provincia en la investigación de denuncias de reclusos sobre hechos acaecidos en sus establecimientos penitenciarios. El </w:t>
      </w:r>
      <w:r w:rsidRPr="00B64CC5">
        <w:rPr>
          <w:iCs/>
          <w:lang w:val="es-ES"/>
        </w:rPr>
        <w:t>Ombudsman</w:t>
      </w:r>
      <w:r w:rsidRPr="00B64CC5">
        <w:rPr>
          <w:lang w:val="es-ES"/>
        </w:rPr>
        <w:t xml:space="preserve"> sigue cumpliendo esa función. Para que los reclusos conozcan ese recurso, en 2006 dio forma final a tres nuevos carteles y dos panfletos dirigidos a ellos. Los carteles están orientados a poblaciones adultas y juveniles, y también se dispone de versiones en idioma cree. En la dirección http://www.ombudsman.mb.ca/pdf/138272_Adult_Bro72.pdf puede encontrarse un folleto modelo. Representantes del </w:t>
      </w:r>
      <w:r w:rsidRPr="00B64CC5">
        <w:rPr>
          <w:iCs/>
          <w:lang w:val="es-ES"/>
        </w:rPr>
        <w:t>Ombudsman</w:t>
      </w:r>
      <w:r w:rsidRPr="00B64CC5">
        <w:rPr>
          <w:lang w:val="es-ES"/>
        </w:rPr>
        <w:t xml:space="preserve"> de Manitoba asistieron a centros penitenciarios y se reunieron con grupos de discusión formados por funcionarios penitenciarios y reclusos. En el sitio web www.ombudsman.mb.ca se puede acceder al material correspondiente.</w:t>
      </w:r>
    </w:p>
    <w:p w:rsidR="001A0427" w:rsidRPr="00B64CC5" w:rsidRDefault="001A0427" w:rsidP="001A0427">
      <w:pPr>
        <w:pStyle w:val="SingleTxtG"/>
        <w:rPr>
          <w:lang w:val="es-ES"/>
        </w:rPr>
      </w:pPr>
      <w:r w:rsidRPr="00B64CC5">
        <w:rPr>
          <w:lang w:val="es-ES"/>
        </w:rPr>
        <w:t>168.</w:t>
      </w:r>
      <w:r w:rsidRPr="00B64CC5">
        <w:rPr>
          <w:lang w:val="es-ES"/>
        </w:rPr>
        <w:tab/>
        <w:t xml:space="preserve">El volumen de denuncias recibidas por la Oficina del </w:t>
      </w:r>
      <w:r w:rsidRPr="00B64CC5">
        <w:rPr>
          <w:iCs/>
          <w:lang w:val="es-ES"/>
        </w:rPr>
        <w:t>Ombudsman</w:t>
      </w:r>
      <w:r w:rsidRPr="00B64CC5">
        <w:rPr>
          <w:lang w:val="es-ES"/>
        </w:rPr>
        <w:t xml:space="preserve"> indica que los reclusos </w:t>
      </w:r>
      <w:r w:rsidR="00930775" w:rsidRPr="00B64CC5">
        <w:rPr>
          <w:lang w:val="es-ES"/>
        </w:rPr>
        <w:t xml:space="preserve">saben que existe ese órgano y </w:t>
      </w:r>
      <w:r w:rsidRPr="00B64CC5">
        <w:rPr>
          <w:lang w:val="es-ES"/>
        </w:rPr>
        <w:t xml:space="preserve">tienen </w:t>
      </w:r>
      <w:r w:rsidR="00930775" w:rsidRPr="00B64CC5">
        <w:rPr>
          <w:lang w:val="es-ES"/>
        </w:rPr>
        <w:t xml:space="preserve">un buen </w:t>
      </w:r>
      <w:r w:rsidRPr="00B64CC5">
        <w:rPr>
          <w:lang w:val="es-ES"/>
        </w:rPr>
        <w:t xml:space="preserve">conocimiento de </w:t>
      </w:r>
      <w:r w:rsidR="00930775" w:rsidRPr="00B64CC5">
        <w:rPr>
          <w:lang w:val="es-ES"/>
        </w:rPr>
        <w:t>su competencia</w:t>
      </w:r>
      <w:r w:rsidRPr="00B64CC5">
        <w:rPr>
          <w:lang w:val="es-ES"/>
        </w:rPr>
        <w:t xml:space="preserve">. El Informe anual de 2005 de esa oficina, por ejemplo, muestra que se abrieron 41 expedientes relativos al Centro de Custodia Preventiva de Winnipeg, a los que se agregaron otros 15 en 2006. Algunos de ellos se archivaron; otros se resolvieron a través del suministro de información o, en todo o en parte, a través de la intervención del </w:t>
      </w:r>
      <w:r w:rsidRPr="00B64CC5">
        <w:rPr>
          <w:iCs/>
          <w:lang w:val="es-ES"/>
        </w:rPr>
        <w:t>Ombudsman</w:t>
      </w:r>
      <w:r w:rsidRPr="00B64CC5">
        <w:rPr>
          <w:lang w:val="es-ES"/>
        </w:rPr>
        <w:t xml:space="preserve">. Muchos otros casos se declararon </w:t>
      </w:r>
      <w:r w:rsidR="006D6DD7" w:rsidRPr="00B64CC5">
        <w:rPr>
          <w:lang w:val="es-ES"/>
        </w:rPr>
        <w:t>"</w:t>
      </w:r>
      <w:r w:rsidRPr="00B64CC5">
        <w:rPr>
          <w:lang w:val="es-ES"/>
        </w:rPr>
        <w:t>infundados</w:t>
      </w:r>
      <w:r w:rsidR="006D6DD7" w:rsidRPr="00B64CC5">
        <w:rPr>
          <w:lang w:val="es-ES"/>
        </w:rPr>
        <w:t>"</w:t>
      </w:r>
      <w:r w:rsidRPr="00B64CC5">
        <w:rPr>
          <w:lang w:val="es-ES"/>
        </w:rPr>
        <w:t xml:space="preserve">. Ninguno de los casos dio lugar a recomendaciones específicas del </w:t>
      </w:r>
      <w:r w:rsidRPr="00B64CC5">
        <w:rPr>
          <w:iCs/>
          <w:lang w:val="es-ES"/>
        </w:rPr>
        <w:t>Ombudsman</w:t>
      </w:r>
      <w:r w:rsidRPr="00B64CC5">
        <w:rPr>
          <w:lang w:val="es-ES"/>
        </w:rPr>
        <w:t xml:space="preserve"> a </w:t>
      </w:r>
      <w:smartTag w:uri="urn:schemas-microsoft-com:office:smarttags" w:element="PersonName">
        <w:smartTagPr>
          <w:attr w:name="ProductID" w:val="la Asamblea Legislativa."/>
        </w:smartTagPr>
        <w:r w:rsidRPr="00B64CC5">
          <w:rPr>
            <w:lang w:val="es-ES"/>
          </w:rPr>
          <w:t>la Asamblea Legislativa.</w:t>
        </w:r>
      </w:smartTag>
    </w:p>
    <w:p w:rsidR="001A0427" w:rsidRPr="00B64CC5" w:rsidRDefault="001A0427" w:rsidP="001A0427">
      <w:pPr>
        <w:pStyle w:val="SingleTxtG"/>
        <w:rPr>
          <w:lang w:val="es-ES"/>
        </w:rPr>
      </w:pPr>
      <w:r w:rsidRPr="00B64CC5">
        <w:rPr>
          <w:lang w:val="es-ES"/>
        </w:rPr>
        <w:t>169.</w:t>
      </w:r>
      <w:r w:rsidRPr="00B64CC5">
        <w:rPr>
          <w:lang w:val="es-ES"/>
        </w:rPr>
        <w:tab/>
        <w:t>Manitoba había informado anteriormente acerca del papel de la Ley sobre las denuncias relativas a la aplicación de la ley (http://web2.gov.mb.ca/laws/statutes/ccsm/</w:t>
      </w:r>
      <w:r w:rsidR="003D61CA" w:rsidRPr="00B64CC5">
        <w:rPr>
          <w:lang w:val="es-ES"/>
        </w:rPr>
        <w:br/>
      </w:r>
      <w:r w:rsidRPr="00B64CC5">
        <w:rPr>
          <w:lang w:val="es-ES"/>
        </w:rPr>
        <w:t>l075e.php) y del Comisionado de Denuncias Relativas a la Aplicación de la Ley en la recepción e investigación de una amplia gama de denuncias de malos tratos atribuidos a las autoridades de los organismos de seguridad. Cuando el Comisionado se rehúsa a tramitar una denuncia, el denunciante (dentro de un plazo de 30 días contados a partir de la fecha en que recibe la notificación) puede promover la revisión de la decisión del Comisionado por un juez provincial.</w:t>
      </w:r>
    </w:p>
    <w:p w:rsidR="001A0427" w:rsidRPr="00B64CC5" w:rsidRDefault="001A0427" w:rsidP="001A0427">
      <w:pPr>
        <w:pStyle w:val="SingleTxtG"/>
        <w:rPr>
          <w:lang w:val="es-ES"/>
        </w:rPr>
      </w:pPr>
      <w:r w:rsidRPr="00B64CC5">
        <w:rPr>
          <w:lang w:val="es-ES"/>
        </w:rPr>
        <w:t>170.</w:t>
      </w:r>
      <w:r w:rsidRPr="00B64CC5">
        <w:rPr>
          <w:lang w:val="es-ES"/>
        </w:rPr>
        <w:tab/>
        <w:t>Otras formas de supervisión independiente (con respecto a las cuales pueden revestir importancia los principios jurídicos internacionales) son las representadas por la Defensoría del Niño, la Comisión de Derechos Humanos de Manitoba y, en casos de decesos, la Oficina del Médico Forense Jefe.</w:t>
      </w:r>
    </w:p>
    <w:p w:rsidR="001A0427" w:rsidRPr="00B64CC5" w:rsidRDefault="001A0427" w:rsidP="001A0427">
      <w:pPr>
        <w:pStyle w:val="H1G"/>
        <w:rPr>
          <w:lang w:val="es-ES"/>
        </w:rPr>
      </w:pPr>
      <w:r w:rsidRPr="00B64CC5">
        <w:rPr>
          <w:lang w:val="es-ES"/>
        </w:rPr>
        <w:tab/>
        <w:t>H.</w:t>
      </w:r>
      <w:r w:rsidRPr="00B64CC5">
        <w:rPr>
          <w:lang w:val="es-ES"/>
        </w:rPr>
        <w:tab/>
      </w:r>
      <w:bookmarkStart w:id="68" w:name="_Toc293307552"/>
      <w:r w:rsidRPr="00B64CC5">
        <w:rPr>
          <w:lang w:val="es-ES"/>
        </w:rPr>
        <w:t>Saskatchewan</w:t>
      </w:r>
      <w:bookmarkEnd w:id="68"/>
    </w:p>
    <w:p w:rsidR="001A0427" w:rsidRPr="00B64CC5" w:rsidRDefault="001A0427" w:rsidP="001A0427">
      <w:pPr>
        <w:pStyle w:val="SingleTxtG"/>
        <w:rPr>
          <w:lang w:val="es-ES"/>
        </w:rPr>
      </w:pPr>
      <w:r w:rsidRPr="00B64CC5">
        <w:rPr>
          <w:lang w:val="es-ES"/>
        </w:rPr>
        <w:t>171.</w:t>
      </w:r>
      <w:r w:rsidRPr="00B64CC5">
        <w:rPr>
          <w:lang w:val="es-ES"/>
        </w:rPr>
        <w:tab/>
        <w:t xml:space="preserve">El mecanismo con que cuenta el gobierno de Saskatchewan para coordinar las actividades relacionadas con la aplicación de los tratados internacionales de derechos humanos, incluida la Convención contra la Tortura, es un Comité Interministerial sobre Derechos Humanos en el que está representada una amplia variedad de entidades gubernamentales. Actúa como conducto de circulación de información entre los distintos ministerios, y entre estos y el representante de Saskatchewan en el </w:t>
      </w:r>
      <w:r w:rsidRPr="00B64CC5">
        <w:rPr>
          <w:rStyle w:val="apple-style-span"/>
          <w:color w:val="000000"/>
          <w:szCs w:val="16"/>
          <w:lang w:val="es-ES"/>
        </w:rPr>
        <w:t>Comité Permanente federal-provincial-territorial de funcionarios de derechos humanos</w:t>
      </w:r>
      <w:r w:rsidRPr="00B64CC5">
        <w:rPr>
          <w:lang w:val="es-ES"/>
        </w:rPr>
        <w:t xml:space="preserve">. </w:t>
      </w:r>
    </w:p>
    <w:p w:rsidR="001A0427" w:rsidRPr="00B64CC5" w:rsidRDefault="001A0427" w:rsidP="001A0427">
      <w:pPr>
        <w:pStyle w:val="H23G"/>
        <w:rPr>
          <w:lang w:val="es-ES"/>
        </w:rPr>
      </w:pPr>
      <w:r w:rsidRPr="00B64CC5">
        <w:rPr>
          <w:lang w:val="es-ES"/>
        </w:rPr>
        <w:tab/>
      </w:r>
      <w:r w:rsidRPr="00B64CC5">
        <w:rPr>
          <w:lang w:val="es-ES"/>
        </w:rPr>
        <w:tab/>
      </w:r>
      <w:bookmarkStart w:id="69" w:name="_Toc293307553"/>
      <w:r w:rsidRPr="00B64CC5">
        <w:rPr>
          <w:lang w:val="es-ES"/>
        </w:rPr>
        <w:t>Artículo 11</w:t>
      </w:r>
      <w:r w:rsidRPr="00B64CC5">
        <w:rPr>
          <w:lang w:val="es-ES"/>
        </w:rPr>
        <w:br/>
      </w:r>
      <w:bookmarkEnd w:id="69"/>
      <w:r w:rsidRPr="00B64CC5">
        <w:rPr>
          <w:lang w:val="es-ES"/>
        </w:rPr>
        <w:t xml:space="preserve">Trato de las personas sometidas a arresto, detención o prisión </w:t>
      </w:r>
    </w:p>
    <w:p w:rsidR="001A0427" w:rsidRPr="00B64CC5" w:rsidRDefault="001A0427" w:rsidP="00797C49">
      <w:pPr>
        <w:pStyle w:val="SingleTxtG"/>
        <w:rPr>
          <w:lang w:val="es-ES"/>
        </w:rPr>
      </w:pPr>
      <w:r w:rsidRPr="00B64CC5">
        <w:rPr>
          <w:lang w:val="es-ES"/>
        </w:rPr>
        <w:t>172.</w:t>
      </w:r>
      <w:r w:rsidRPr="00B64CC5">
        <w:rPr>
          <w:lang w:val="es-ES"/>
        </w:rPr>
        <w:tab/>
        <w:t xml:space="preserve">El Ministerio de Instituciones Penitenciarias, Seguridad Pública y Servicios Policiales (CPSP) se ha comprometido a hacer efectivo el respeto de los derechos de los clientes y la observancia del debido proceso. El </w:t>
      </w:r>
      <w:r w:rsidRPr="00B64CC5">
        <w:rPr>
          <w:iCs/>
          <w:lang w:val="es-ES"/>
        </w:rPr>
        <w:t>Ombudsman</w:t>
      </w:r>
      <w:r w:rsidRPr="00B64CC5">
        <w:rPr>
          <w:lang w:val="es-ES"/>
        </w:rPr>
        <w:t xml:space="preserve"> de Saskatchewan está facultado para investigar denuncias de personas del público que consideren haber sido tratadas injustamente por el gobierno.</w:t>
      </w:r>
      <w:r w:rsidR="00476462" w:rsidRPr="00B64CC5">
        <w:rPr>
          <w:lang w:val="es-ES"/>
        </w:rPr>
        <w:t xml:space="preserve"> </w:t>
      </w:r>
      <w:r w:rsidRPr="00B64CC5">
        <w:rPr>
          <w:lang w:val="es-ES"/>
        </w:rPr>
        <w:t xml:space="preserve">Los servicios penitenciarios para adultos trabajan con unos 30.000 delincuentes al año y el </w:t>
      </w:r>
      <w:r w:rsidRPr="00B64CC5">
        <w:rPr>
          <w:iCs/>
          <w:lang w:val="es-ES"/>
        </w:rPr>
        <w:t>Ombudsman</w:t>
      </w:r>
      <w:r w:rsidRPr="00B64CC5">
        <w:rPr>
          <w:lang w:val="es-ES"/>
        </w:rPr>
        <w:t xml:space="preserve"> inicia anualmente, en promedio, 140 investigaciones relativas a personas atendidas por esos referidos servicios. Muy</w:t>
      </w:r>
      <w:r w:rsidR="00476462" w:rsidRPr="00B64CC5">
        <w:rPr>
          <w:lang w:val="es-ES"/>
        </w:rPr>
        <w:t xml:space="preserve"> </w:t>
      </w:r>
      <w:r w:rsidRPr="00B64CC5">
        <w:rPr>
          <w:lang w:val="es-ES"/>
        </w:rPr>
        <w:t>pocas denuncias de ese tipo se consideran fundadas</w:t>
      </w:r>
      <w:r w:rsidRPr="00B64CC5">
        <w:rPr>
          <w:rStyle w:val="FootnoteReference"/>
          <w:lang w:val="es-ES"/>
        </w:rPr>
        <w:footnoteReference w:id="16"/>
      </w:r>
      <w:r w:rsidR="00797C49" w:rsidRPr="00B64CC5">
        <w:rPr>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1453"/>
        <w:gridCol w:w="5917"/>
      </w:tblGrid>
      <w:tr w:rsidR="001A0427" w:rsidRPr="00B64CC5">
        <w:trPr>
          <w:tblHeader/>
        </w:trPr>
        <w:tc>
          <w:tcPr>
            <w:tcW w:w="1560" w:type="dxa"/>
            <w:tcBorders>
              <w:top w:val="single" w:sz="4" w:space="0" w:color="auto"/>
              <w:bottom w:val="single" w:sz="12" w:space="0" w:color="auto"/>
            </w:tcBorders>
            <w:vAlign w:val="bottom"/>
          </w:tcPr>
          <w:p w:rsidR="001A0427" w:rsidRPr="00B64CC5" w:rsidRDefault="001A0427" w:rsidP="007A2176">
            <w:pPr>
              <w:pStyle w:val="SingleTxtG"/>
              <w:suppressAutoHyphens w:val="0"/>
              <w:spacing w:before="80" w:after="80" w:line="200" w:lineRule="exact"/>
              <w:ind w:left="0" w:right="0"/>
              <w:jc w:val="left"/>
              <w:rPr>
                <w:i/>
                <w:sz w:val="16"/>
                <w:lang w:val="es-ES"/>
              </w:rPr>
            </w:pPr>
            <w:r w:rsidRPr="00B64CC5">
              <w:rPr>
                <w:i/>
                <w:sz w:val="16"/>
                <w:lang w:val="es-ES"/>
              </w:rPr>
              <w:t>Ejercicio fiscal</w:t>
            </w:r>
          </w:p>
        </w:tc>
        <w:tc>
          <w:tcPr>
            <w:tcW w:w="6360" w:type="dxa"/>
            <w:tcBorders>
              <w:top w:val="single" w:sz="4" w:space="0" w:color="auto"/>
              <w:bottom w:val="single" w:sz="12" w:space="0" w:color="auto"/>
            </w:tcBorders>
            <w:vAlign w:val="bottom"/>
          </w:tcPr>
          <w:p w:rsidR="001A0427" w:rsidRPr="00B64CC5" w:rsidRDefault="001A0427" w:rsidP="007A2176">
            <w:pPr>
              <w:pStyle w:val="SingleTxtG"/>
              <w:suppressAutoHyphens w:val="0"/>
              <w:spacing w:before="80" w:after="80" w:line="200" w:lineRule="exact"/>
              <w:ind w:left="0" w:right="0"/>
              <w:jc w:val="right"/>
              <w:rPr>
                <w:i/>
                <w:sz w:val="16"/>
                <w:lang w:val="es-ES"/>
              </w:rPr>
            </w:pPr>
            <w:r w:rsidRPr="00B64CC5">
              <w:rPr>
                <w:i/>
                <w:sz w:val="16"/>
                <w:lang w:val="es-ES"/>
              </w:rPr>
              <w:t>Denuncias fundadas</w:t>
            </w:r>
          </w:p>
        </w:tc>
      </w:tr>
      <w:tr w:rsidR="001A0427" w:rsidRPr="00B64CC5">
        <w:tc>
          <w:tcPr>
            <w:tcW w:w="1560" w:type="dxa"/>
            <w:tcBorders>
              <w:top w:val="single" w:sz="12" w:space="0" w:color="auto"/>
            </w:tcBorders>
            <w:vAlign w:val="bottom"/>
          </w:tcPr>
          <w:p w:rsidR="001A0427" w:rsidRPr="00B64CC5" w:rsidRDefault="001A0427" w:rsidP="007A2176">
            <w:pPr>
              <w:pStyle w:val="SingleTxtG"/>
              <w:suppressAutoHyphens w:val="0"/>
              <w:spacing w:before="40" w:after="40" w:line="220" w:lineRule="exact"/>
              <w:ind w:left="0" w:right="0"/>
              <w:jc w:val="left"/>
              <w:rPr>
                <w:sz w:val="18"/>
                <w:lang w:val="es-ES"/>
              </w:rPr>
            </w:pPr>
            <w:r w:rsidRPr="00B64CC5">
              <w:rPr>
                <w:sz w:val="18"/>
                <w:lang w:val="es-ES"/>
              </w:rPr>
              <w:t>2007</w:t>
            </w:r>
            <w:r w:rsidR="00445C39" w:rsidRPr="00B64CC5">
              <w:rPr>
                <w:sz w:val="18"/>
                <w:lang w:val="es-ES"/>
              </w:rPr>
              <w:t>-</w:t>
            </w:r>
            <w:r w:rsidRPr="00B64CC5">
              <w:rPr>
                <w:sz w:val="18"/>
                <w:lang w:val="es-ES"/>
              </w:rPr>
              <w:t>2008</w:t>
            </w:r>
          </w:p>
        </w:tc>
        <w:tc>
          <w:tcPr>
            <w:tcW w:w="6360" w:type="dxa"/>
            <w:tcBorders>
              <w:top w:val="single" w:sz="12" w:space="0" w:color="auto"/>
            </w:tcBorders>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r w:rsidRPr="00B64CC5">
              <w:rPr>
                <w:sz w:val="18"/>
                <w:lang w:val="es-ES"/>
              </w:rPr>
              <w:t>(En 2008</w:t>
            </w:r>
            <w:r w:rsidR="00B74AE4" w:rsidRPr="00B64CC5">
              <w:rPr>
                <w:sz w:val="18"/>
                <w:lang w:val="es-ES"/>
              </w:rPr>
              <w:t>-</w:t>
            </w:r>
            <w:r w:rsidRPr="00B64CC5">
              <w:rPr>
                <w:sz w:val="18"/>
                <w:lang w:val="es-ES"/>
              </w:rPr>
              <w:t>09 se establecerá y dará a conocer un nuevo parámetro de referencia</w:t>
            </w:r>
            <w:r w:rsidRPr="00B64CC5">
              <w:rPr>
                <w:lang w:val="es-ES"/>
              </w:rPr>
              <w:t>*</w:t>
            </w:r>
            <w:r w:rsidRPr="00B64CC5">
              <w:rPr>
                <w:sz w:val="18"/>
                <w:lang w:val="es-ES"/>
              </w:rPr>
              <w:t>)</w:t>
            </w:r>
          </w:p>
        </w:tc>
      </w:tr>
      <w:tr w:rsidR="001A0427" w:rsidRPr="00B64CC5">
        <w:tc>
          <w:tcPr>
            <w:tcW w:w="1560" w:type="dxa"/>
            <w:vAlign w:val="bottom"/>
          </w:tcPr>
          <w:p w:rsidR="001A0427" w:rsidRPr="00B64CC5" w:rsidRDefault="001A0427" w:rsidP="007A2176">
            <w:pPr>
              <w:pStyle w:val="SingleTxtG"/>
              <w:suppressAutoHyphens w:val="0"/>
              <w:spacing w:before="40" w:after="40" w:line="220" w:lineRule="exact"/>
              <w:ind w:left="0" w:right="0"/>
              <w:jc w:val="left"/>
              <w:rPr>
                <w:sz w:val="18"/>
                <w:lang w:val="es-ES"/>
              </w:rPr>
            </w:pPr>
            <w:r w:rsidRPr="00B64CC5">
              <w:rPr>
                <w:sz w:val="18"/>
                <w:lang w:val="es-ES"/>
              </w:rPr>
              <w:t>2006</w:t>
            </w:r>
            <w:r w:rsidR="00445C39" w:rsidRPr="00B64CC5">
              <w:rPr>
                <w:sz w:val="18"/>
                <w:lang w:val="es-ES"/>
              </w:rPr>
              <w:t>-</w:t>
            </w:r>
            <w:r w:rsidRPr="00B64CC5">
              <w:rPr>
                <w:sz w:val="18"/>
                <w:lang w:val="es-ES"/>
              </w:rPr>
              <w:t>2007</w:t>
            </w:r>
          </w:p>
        </w:tc>
        <w:tc>
          <w:tcPr>
            <w:tcW w:w="6360" w:type="dxa"/>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r w:rsidRPr="00B64CC5">
              <w:rPr>
                <w:sz w:val="18"/>
                <w:lang w:val="es-ES"/>
              </w:rPr>
              <w:t>1</w:t>
            </w:r>
          </w:p>
        </w:tc>
      </w:tr>
      <w:tr w:rsidR="001A0427" w:rsidRPr="00B64CC5">
        <w:tc>
          <w:tcPr>
            <w:tcW w:w="1560" w:type="dxa"/>
            <w:tcBorders>
              <w:bottom w:val="nil"/>
            </w:tcBorders>
            <w:vAlign w:val="bottom"/>
          </w:tcPr>
          <w:p w:rsidR="001A0427" w:rsidRPr="00B64CC5" w:rsidRDefault="001A0427" w:rsidP="007A2176">
            <w:pPr>
              <w:pStyle w:val="SingleTxtG"/>
              <w:suppressAutoHyphens w:val="0"/>
              <w:spacing w:before="40" w:after="40" w:line="220" w:lineRule="exact"/>
              <w:ind w:left="0" w:right="0"/>
              <w:jc w:val="left"/>
              <w:rPr>
                <w:sz w:val="18"/>
                <w:lang w:val="es-ES"/>
              </w:rPr>
            </w:pPr>
            <w:r w:rsidRPr="00B64CC5">
              <w:rPr>
                <w:sz w:val="18"/>
                <w:lang w:val="es-ES"/>
              </w:rPr>
              <w:t>2005</w:t>
            </w:r>
            <w:r w:rsidR="00445C39" w:rsidRPr="00B64CC5">
              <w:rPr>
                <w:sz w:val="18"/>
                <w:lang w:val="es-ES"/>
              </w:rPr>
              <w:t>-</w:t>
            </w:r>
            <w:r w:rsidRPr="00B64CC5">
              <w:rPr>
                <w:sz w:val="18"/>
                <w:lang w:val="es-ES"/>
              </w:rPr>
              <w:t>2006</w:t>
            </w:r>
          </w:p>
        </w:tc>
        <w:tc>
          <w:tcPr>
            <w:tcW w:w="6360" w:type="dxa"/>
            <w:tcBorders>
              <w:bottom w:val="nil"/>
            </w:tcBorders>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r w:rsidRPr="00B64CC5">
              <w:rPr>
                <w:sz w:val="18"/>
                <w:lang w:val="es-ES"/>
              </w:rPr>
              <w:t>1</w:t>
            </w:r>
          </w:p>
        </w:tc>
      </w:tr>
      <w:tr w:rsidR="001A0427" w:rsidRPr="00B64CC5">
        <w:tc>
          <w:tcPr>
            <w:tcW w:w="1560" w:type="dxa"/>
            <w:tcBorders>
              <w:top w:val="nil"/>
              <w:bottom w:val="nil"/>
            </w:tcBorders>
            <w:vAlign w:val="bottom"/>
          </w:tcPr>
          <w:p w:rsidR="001A0427" w:rsidRPr="00B64CC5" w:rsidRDefault="001A0427" w:rsidP="007A2176">
            <w:pPr>
              <w:pStyle w:val="SingleTxtG"/>
              <w:suppressAutoHyphens w:val="0"/>
              <w:spacing w:before="40" w:after="40" w:line="220" w:lineRule="exact"/>
              <w:ind w:left="0" w:right="0"/>
              <w:jc w:val="left"/>
              <w:rPr>
                <w:sz w:val="18"/>
                <w:lang w:val="es-ES"/>
              </w:rPr>
            </w:pPr>
            <w:r w:rsidRPr="00B64CC5">
              <w:rPr>
                <w:sz w:val="18"/>
                <w:lang w:val="es-ES"/>
              </w:rPr>
              <w:t>2004</w:t>
            </w:r>
            <w:r w:rsidR="00445C39" w:rsidRPr="00B64CC5">
              <w:rPr>
                <w:sz w:val="18"/>
                <w:lang w:val="es-ES"/>
              </w:rPr>
              <w:t>-</w:t>
            </w:r>
            <w:r w:rsidRPr="00B64CC5">
              <w:rPr>
                <w:sz w:val="18"/>
                <w:lang w:val="es-ES"/>
              </w:rPr>
              <w:t>2005</w:t>
            </w:r>
          </w:p>
        </w:tc>
        <w:tc>
          <w:tcPr>
            <w:tcW w:w="6360" w:type="dxa"/>
            <w:tcBorders>
              <w:top w:val="nil"/>
              <w:bottom w:val="nil"/>
            </w:tcBorders>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r w:rsidRPr="00B64CC5">
              <w:rPr>
                <w:sz w:val="18"/>
                <w:lang w:val="es-ES"/>
              </w:rPr>
              <w:t>8</w:t>
            </w:r>
          </w:p>
        </w:tc>
      </w:tr>
      <w:tr w:rsidR="001A0427" w:rsidRPr="00B64CC5">
        <w:tc>
          <w:tcPr>
            <w:tcW w:w="1560" w:type="dxa"/>
            <w:tcBorders>
              <w:top w:val="nil"/>
            </w:tcBorders>
            <w:vAlign w:val="bottom"/>
          </w:tcPr>
          <w:p w:rsidR="001A0427" w:rsidRPr="00B64CC5" w:rsidRDefault="001A0427" w:rsidP="007A2176">
            <w:pPr>
              <w:pStyle w:val="SingleTxtG"/>
              <w:suppressAutoHyphens w:val="0"/>
              <w:spacing w:before="40" w:after="40" w:line="220" w:lineRule="exact"/>
              <w:ind w:left="0" w:right="0"/>
              <w:jc w:val="left"/>
              <w:rPr>
                <w:sz w:val="18"/>
                <w:lang w:val="es-ES"/>
              </w:rPr>
            </w:pPr>
            <w:r w:rsidRPr="00B64CC5">
              <w:rPr>
                <w:sz w:val="18"/>
                <w:lang w:val="es-ES"/>
              </w:rPr>
              <w:t>2003</w:t>
            </w:r>
            <w:r w:rsidR="00445C39" w:rsidRPr="00B64CC5">
              <w:rPr>
                <w:sz w:val="18"/>
                <w:lang w:val="es-ES"/>
              </w:rPr>
              <w:t>-</w:t>
            </w:r>
            <w:r w:rsidRPr="00B64CC5">
              <w:rPr>
                <w:sz w:val="18"/>
                <w:lang w:val="es-ES"/>
              </w:rPr>
              <w:t>2004</w:t>
            </w:r>
          </w:p>
        </w:tc>
        <w:tc>
          <w:tcPr>
            <w:tcW w:w="6360" w:type="dxa"/>
            <w:tcBorders>
              <w:top w:val="nil"/>
            </w:tcBorders>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r w:rsidRPr="00B64CC5">
              <w:rPr>
                <w:sz w:val="18"/>
                <w:lang w:val="es-ES"/>
              </w:rPr>
              <w:t>10</w:t>
            </w:r>
          </w:p>
        </w:tc>
      </w:tr>
    </w:tbl>
    <w:p w:rsidR="001A0427" w:rsidRPr="00B64CC5" w:rsidRDefault="001A0427" w:rsidP="001A0427">
      <w:pPr>
        <w:pStyle w:val="SingleTxtG"/>
        <w:spacing w:before="120" w:after="240"/>
        <w:ind w:firstLine="170"/>
        <w:jc w:val="left"/>
        <w:rPr>
          <w:sz w:val="18"/>
          <w:lang w:val="es-ES"/>
        </w:rPr>
      </w:pPr>
      <w:r w:rsidRPr="00B64CC5">
        <w:rPr>
          <w:lang w:val="es-ES"/>
        </w:rPr>
        <w:t>*</w:t>
      </w:r>
      <w:r w:rsidRPr="00B64CC5">
        <w:rPr>
          <w:sz w:val="18"/>
          <w:lang w:val="es-ES"/>
        </w:rPr>
        <w:t xml:space="preserve"> </w:t>
      </w:r>
      <w:r w:rsidR="00B74AE4" w:rsidRPr="00B64CC5">
        <w:rPr>
          <w:sz w:val="18"/>
          <w:lang w:val="es-ES"/>
        </w:rPr>
        <w:t xml:space="preserve"> </w:t>
      </w:r>
      <w:r w:rsidRPr="00B64CC5">
        <w:rPr>
          <w:sz w:val="18"/>
          <w:lang w:val="es-ES"/>
        </w:rPr>
        <w:t>En 2006</w:t>
      </w:r>
      <w:r w:rsidR="00B74AE4" w:rsidRPr="00B64CC5">
        <w:rPr>
          <w:sz w:val="18"/>
          <w:lang w:val="es-ES"/>
        </w:rPr>
        <w:t>-</w:t>
      </w:r>
      <w:r w:rsidRPr="00B64CC5">
        <w:rPr>
          <w:sz w:val="18"/>
          <w:lang w:val="es-ES"/>
        </w:rPr>
        <w:t xml:space="preserve">2007 la oficina del </w:t>
      </w:r>
      <w:r w:rsidRPr="00B64CC5">
        <w:rPr>
          <w:iCs/>
          <w:sz w:val="18"/>
          <w:lang w:val="es-ES"/>
        </w:rPr>
        <w:t>Ombudsman</w:t>
      </w:r>
      <w:r w:rsidRPr="00B64CC5">
        <w:rPr>
          <w:sz w:val="18"/>
          <w:lang w:val="es-ES"/>
        </w:rPr>
        <w:t xml:space="preserve"> redefinió su método de registro de denuncias, investigaciones y resultados. En septiembre de 2007 los servicios penitenciarios para adultos ajustaron sus mecanismos internos de mantenimiento de registros para que reflejaran las nuevas categorías adoptadas por el </w:t>
      </w:r>
      <w:r w:rsidRPr="00B64CC5">
        <w:rPr>
          <w:iCs/>
          <w:sz w:val="18"/>
          <w:lang w:val="es-ES"/>
        </w:rPr>
        <w:t>Ombudsman</w:t>
      </w:r>
      <w:r w:rsidRPr="00B64CC5">
        <w:rPr>
          <w:sz w:val="18"/>
          <w:lang w:val="es-ES"/>
        </w:rPr>
        <w:t>. A partir de 2008</w:t>
      </w:r>
      <w:r w:rsidR="00B74AE4" w:rsidRPr="00B64CC5">
        <w:rPr>
          <w:sz w:val="18"/>
          <w:lang w:val="es-ES"/>
        </w:rPr>
        <w:t>-</w:t>
      </w:r>
      <w:r w:rsidRPr="00B64CC5">
        <w:rPr>
          <w:sz w:val="18"/>
          <w:lang w:val="es-ES"/>
        </w:rPr>
        <w:t xml:space="preserve">09 se presentarán datos en que se utilice un nuevo parámetro de referencia que esté en consonancia con el nuevo sistema de registro del </w:t>
      </w:r>
      <w:r w:rsidRPr="00B64CC5">
        <w:rPr>
          <w:iCs/>
          <w:sz w:val="18"/>
          <w:lang w:val="es-ES"/>
        </w:rPr>
        <w:t>Ombudsman</w:t>
      </w:r>
      <w:r w:rsidRPr="00B64CC5">
        <w:rPr>
          <w:sz w:val="18"/>
          <w:lang w:val="es-ES"/>
        </w:rPr>
        <w:t xml:space="preserve">. </w:t>
      </w:r>
    </w:p>
    <w:p w:rsidR="001A0427" w:rsidRPr="00B64CC5" w:rsidRDefault="001A0427" w:rsidP="001A0427">
      <w:pPr>
        <w:pStyle w:val="SingleTxtG"/>
        <w:rPr>
          <w:lang w:val="es-ES"/>
        </w:rPr>
      </w:pPr>
      <w:r w:rsidRPr="00B64CC5">
        <w:rPr>
          <w:lang w:val="es-ES"/>
        </w:rPr>
        <w:t>173.</w:t>
      </w:r>
      <w:r w:rsidRPr="00B64CC5">
        <w:rPr>
          <w:lang w:val="es-ES"/>
        </w:rPr>
        <w:tab/>
        <w:t xml:space="preserve">En el Informe anual de 2007 del </w:t>
      </w:r>
      <w:r w:rsidRPr="00B64CC5">
        <w:rPr>
          <w:iCs/>
          <w:lang w:val="es-ES"/>
        </w:rPr>
        <w:t>Ombudsman</w:t>
      </w:r>
      <w:r w:rsidRPr="00B64CC5">
        <w:rPr>
          <w:lang w:val="es-ES"/>
        </w:rPr>
        <w:t xml:space="preserve"> se mencionaron dos denuncias sobre cuestiones referentes al sistema penitenciario: una relativa al pago de pasajes de autobús de regreso a sus hogares para personas liberadas del sistema de custodia preventiva, y otra relativa a medidas de restricción. En el informe se expusieron las recomendaciones del </w:t>
      </w:r>
      <w:r w:rsidRPr="00B64CC5">
        <w:rPr>
          <w:iCs/>
          <w:lang w:val="es-ES"/>
        </w:rPr>
        <w:t>Ombudsman</w:t>
      </w:r>
      <w:r w:rsidRPr="00B64CC5">
        <w:rPr>
          <w:lang w:val="es-ES"/>
        </w:rPr>
        <w:t xml:space="preserve"> y se señaló que habían sido aceptadas por el gobierno de Saskatchewan. </w:t>
      </w:r>
    </w:p>
    <w:p w:rsidR="001A0427" w:rsidRPr="00B64CC5" w:rsidRDefault="001A0427" w:rsidP="001A0427">
      <w:pPr>
        <w:pStyle w:val="SingleTxtG"/>
        <w:rPr>
          <w:lang w:val="es-ES"/>
        </w:rPr>
      </w:pPr>
      <w:r w:rsidRPr="00B64CC5">
        <w:rPr>
          <w:lang w:val="es-ES"/>
        </w:rPr>
        <w:t>174.</w:t>
      </w:r>
      <w:r w:rsidRPr="00B64CC5">
        <w:rPr>
          <w:lang w:val="es-ES"/>
        </w:rPr>
        <w:tab/>
        <w:t xml:space="preserve">En el Informe anual de 2007 del </w:t>
      </w:r>
      <w:r w:rsidRPr="00B64CC5">
        <w:rPr>
          <w:iCs/>
          <w:lang w:val="es-ES"/>
        </w:rPr>
        <w:t>Ombudsman</w:t>
      </w:r>
      <w:r w:rsidRPr="00B64CC5">
        <w:rPr>
          <w:lang w:val="es-ES"/>
        </w:rPr>
        <w:t xml:space="preserve"> se hizo referencia asimismo a dos investigaciones sistémicas sobre el sistema penitenciario: una concerniente al programa de metadona del Centro Penitenciario de Saskatoon y la otra, al </w:t>
      </w:r>
      <w:r w:rsidR="00E96B29" w:rsidRPr="00B64CC5">
        <w:rPr>
          <w:lang w:val="es-ES"/>
        </w:rPr>
        <w:t>uso de sillas de contención. En </w:t>
      </w:r>
      <w:r w:rsidRPr="00B64CC5">
        <w:rPr>
          <w:lang w:val="es-ES"/>
        </w:rPr>
        <w:t xml:space="preserve">el informe se dejó constancia de las recomendaciones del </w:t>
      </w:r>
      <w:r w:rsidRPr="00B64CC5">
        <w:rPr>
          <w:iCs/>
          <w:lang w:val="es-ES"/>
        </w:rPr>
        <w:t>Ombudsman</w:t>
      </w:r>
      <w:r w:rsidRPr="00B64CC5">
        <w:rPr>
          <w:lang w:val="es-ES"/>
        </w:rPr>
        <w:t xml:space="preserve"> y de la aceptación de todas ellas, salvo una, por parte del gobierno de Saskatchewan. En http://www.ombudsman.sk.ca/annual-reports.html se encontrará el texto de los informes anuales del </w:t>
      </w:r>
      <w:r w:rsidRPr="00B64CC5">
        <w:rPr>
          <w:iCs/>
          <w:lang w:val="es-ES"/>
        </w:rPr>
        <w:t xml:space="preserve">Ombudsman </w:t>
      </w:r>
      <w:r w:rsidRPr="00B64CC5">
        <w:rPr>
          <w:lang w:val="es-ES"/>
        </w:rPr>
        <w:t xml:space="preserve">correspondientes a 2007 y años anteriores. </w:t>
      </w:r>
    </w:p>
    <w:p w:rsidR="001A0427" w:rsidRPr="00B64CC5" w:rsidRDefault="001A0427" w:rsidP="001A0427">
      <w:pPr>
        <w:pStyle w:val="SingleTxtG"/>
        <w:rPr>
          <w:lang w:val="es-ES"/>
        </w:rPr>
      </w:pPr>
      <w:r w:rsidRPr="00B64CC5">
        <w:rPr>
          <w:lang w:val="es-ES"/>
        </w:rPr>
        <w:t>175.</w:t>
      </w:r>
      <w:r w:rsidRPr="00B64CC5">
        <w:rPr>
          <w:lang w:val="es-ES"/>
        </w:rPr>
        <w:tab/>
        <w:t xml:space="preserve">El Defensor del Niño de Saskatchewan cumple funciones similares en relación con menores que cometen delitos. </w:t>
      </w:r>
    </w:p>
    <w:p w:rsidR="001A0427" w:rsidRPr="00B64CC5" w:rsidRDefault="001A0427" w:rsidP="001A0427">
      <w:pPr>
        <w:pStyle w:val="SingleTxtG"/>
        <w:rPr>
          <w:lang w:val="es-ES"/>
        </w:rPr>
      </w:pPr>
      <w:r w:rsidRPr="00B64CC5">
        <w:rPr>
          <w:lang w:val="es-ES"/>
        </w:rPr>
        <w:t>176.</w:t>
      </w:r>
      <w:r w:rsidRPr="00B64CC5">
        <w:rPr>
          <w:lang w:val="es-ES"/>
        </w:rPr>
        <w:tab/>
        <w:t>Autoridades del gobierno de Saskatchewan que toman parte en programas para menores infractores mantienen comunicaciones abiertas con la Oficina del Defensor del Niño (CAO) y se reúnen regularmente con sus funcionarios para proporcionar información sobre programas, avanzar hacia la aplicación de las recomendaciones de la Oficina y analizar problemas e inquietudes (Informe anual 2007</w:t>
      </w:r>
      <w:r w:rsidR="00445C39" w:rsidRPr="00B64CC5">
        <w:rPr>
          <w:lang w:val="es-ES"/>
        </w:rPr>
        <w:t>-</w:t>
      </w:r>
      <w:r w:rsidRPr="00B64CC5">
        <w:rPr>
          <w:lang w:val="es-ES"/>
        </w:rPr>
        <w:t>08 del CPSP, pág. 24).</w:t>
      </w:r>
      <w:r w:rsidR="00476462" w:rsidRPr="00B64CC5">
        <w:rPr>
          <w:lang w:val="es-ES"/>
        </w:rPr>
        <w:t xml:space="preserve"> </w:t>
      </w:r>
      <w:r w:rsidRPr="00B64CC5">
        <w:rPr>
          <w:lang w:val="es-ES"/>
        </w:rPr>
        <w:t xml:space="preserve">En http://www.saskcao.ca/ aparece el texto del </w:t>
      </w:r>
      <w:r w:rsidR="00D256D6" w:rsidRPr="00B64CC5">
        <w:rPr>
          <w:lang w:val="es-ES"/>
        </w:rPr>
        <w:t xml:space="preserve">Informe </w:t>
      </w:r>
      <w:r w:rsidRPr="00B64CC5">
        <w:rPr>
          <w:lang w:val="es-ES"/>
        </w:rPr>
        <w:t>anual de 2007 del Defensor del Niño.</w:t>
      </w:r>
      <w:r w:rsidR="00476462" w:rsidRPr="00B64CC5">
        <w:rPr>
          <w:lang w:val="es-ES"/>
        </w:rPr>
        <w:t xml:space="preserve"> </w:t>
      </w:r>
      <w:r w:rsidRPr="00B64CC5">
        <w:rPr>
          <w:lang w:val="es-ES"/>
        </w:rPr>
        <w:t>Véanse informes anteriores en http://www.saskcao.ca/adult/links_and_publications.html.</w:t>
      </w:r>
    </w:p>
    <w:p w:rsidR="001A0427" w:rsidRPr="00B64CC5" w:rsidRDefault="001A0427" w:rsidP="001A0427">
      <w:pPr>
        <w:pStyle w:val="SingleTxtG"/>
        <w:rPr>
          <w:lang w:val="es-ES"/>
        </w:rPr>
      </w:pPr>
      <w:r w:rsidRPr="00B64CC5">
        <w:rPr>
          <w:lang w:val="es-ES"/>
        </w:rPr>
        <w:t>177.</w:t>
      </w:r>
      <w:r w:rsidRPr="00B64CC5">
        <w:rPr>
          <w:lang w:val="es-ES"/>
        </w:rPr>
        <w:tab/>
        <w:t>En el Centro Penitenciario Provincial de Regina se construyeron nuevas instalaciones, con 216 celdas, para reemplazar el ala erigida en 1913, lo que mejoró las condiciones de vida de los reclusos. Las nuevas instalaciones permiten hallar un equilibrio entre la supervisión y el control necesarios de los reclusos y programas que ayuden eficazmente a los infractores a regresar a sus comunidades como ciudadanos productivos. Su construcción fue el resultado de una asociación continua entre dirigentes aborígenes, organizaciones de base comunitaria, servicios policiales municipales y federales y el gobierno de Saskatchewan.</w:t>
      </w:r>
    </w:p>
    <w:p w:rsidR="001A0427" w:rsidRPr="00B64CC5" w:rsidRDefault="001A0427" w:rsidP="001A0427">
      <w:pPr>
        <w:pStyle w:val="SingleTxtG"/>
        <w:rPr>
          <w:lang w:val="es-ES"/>
        </w:rPr>
      </w:pPr>
      <w:r w:rsidRPr="00B64CC5">
        <w:rPr>
          <w:lang w:val="es-ES"/>
        </w:rPr>
        <w:t>178.</w:t>
      </w:r>
      <w:r w:rsidRPr="00B64CC5">
        <w:rPr>
          <w:lang w:val="es-ES"/>
        </w:rPr>
        <w:tab/>
        <w:t xml:space="preserve">En 2007 la Comisión de Policía de Saskatchewan decidió autorizar a 12 servicios de policía municipal a utilizar DDE, también conocidos como </w:t>
      </w:r>
      <w:r w:rsidRPr="00B64CC5">
        <w:rPr>
          <w:i/>
          <w:lang w:val="es-ES"/>
        </w:rPr>
        <w:t>tasers</w:t>
      </w:r>
      <w:r w:rsidRPr="00B64CC5">
        <w:rPr>
          <w:lang w:val="es-ES"/>
        </w:rPr>
        <w:t xml:space="preserve">, tras haber elaborado una política sobre su uso. La provincia también estaba introduciendo DDE en centros penitenciarios. No obstante, en distintas partes del Canadá se produjeron algunos decesos resonantes, y se crearon comisiones de encuesta para investigarlos e investigar la posibilidad de que el uso de </w:t>
      </w:r>
      <w:r w:rsidRPr="00B64CC5">
        <w:rPr>
          <w:i/>
          <w:lang w:val="es-ES"/>
        </w:rPr>
        <w:t>tasers</w:t>
      </w:r>
      <w:r w:rsidRPr="00B64CC5">
        <w:rPr>
          <w:lang w:val="es-ES"/>
        </w:rPr>
        <w:t xml:space="preserve"> hubiera contribuido a provocarlos. En el ínterin, la Comisión de Policía de Saskatchewan y las Instituciones Penitenciarias para Adultos dejaron en suspenso la decisión de distribuir </w:t>
      </w:r>
      <w:r w:rsidRPr="00B64CC5">
        <w:rPr>
          <w:i/>
          <w:lang w:val="es-ES"/>
        </w:rPr>
        <w:t>tasers</w:t>
      </w:r>
      <w:r w:rsidRPr="00B64CC5">
        <w:rPr>
          <w:lang w:val="es-ES"/>
        </w:rPr>
        <w:t xml:space="preserve"> en los servicios de policía municipal y en instituciones penitenciarias. </w:t>
      </w:r>
    </w:p>
    <w:p w:rsidR="001A0427" w:rsidRPr="00B64CC5" w:rsidRDefault="001A0427" w:rsidP="001A0427">
      <w:pPr>
        <w:pStyle w:val="SingleTxtG"/>
        <w:rPr>
          <w:lang w:val="es-ES"/>
        </w:rPr>
      </w:pPr>
      <w:r w:rsidRPr="00B64CC5">
        <w:rPr>
          <w:lang w:val="es-ES"/>
        </w:rPr>
        <w:t>179.</w:t>
      </w:r>
      <w:r w:rsidRPr="00B64CC5">
        <w:rPr>
          <w:lang w:val="es-ES"/>
        </w:rPr>
        <w:tab/>
        <w:t xml:space="preserve">La decisión no se aplicó a la RCMP, que es responsable de los servicios policiales provinciales y municipales en las municipalidades que han contratado sus servicios. No rige, por lo tanto, para el 56% de los agentes de policía de Saskatchewan. </w:t>
      </w:r>
    </w:p>
    <w:p w:rsidR="001A0427" w:rsidRPr="00B64CC5" w:rsidRDefault="001A0427" w:rsidP="001A0427">
      <w:pPr>
        <w:pStyle w:val="H23G"/>
        <w:rPr>
          <w:lang w:val="es-ES"/>
        </w:rPr>
      </w:pPr>
      <w:r w:rsidRPr="00B64CC5">
        <w:rPr>
          <w:lang w:val="es-ES"/>
        </w:rPr>
        <w:tab/>
      </w:r>
      <w:r w:rsidRPr="00B64CC5">
        <w:rPr>
          <w:lang w:val="es-ES"/>
        </w:rPr>
        <w:tab/>
      </w:r>
      <w:bookmarkStart w:id="70" w:name="_Toc293307554"/>
      <w:r w:rsidRPr="00B64CC5">
        <w:rPr>
          <w:lang w:val="es-ES"/>
        </w:rPr>
        <w:t>Artículo 12</w:t>
      </w:r>
      <w:r w:rsidRPr="00B64CC5">
        <w:rPr>
          <w:lang w:val="es-ES"/>
        </w:rPr>
        <w:br/>
        <w:t>Investigación pronta e imparcial</w:t>
      </w:r>
      <w:bookmarkEnd w:id="70"/>
    </w:p>
    <w:p w:rsidR="001A0427" w:rsidRPr="00B64CC5" w:rsidRDefault="001A0427" w:rsidP="001A0427">
      <w:pPr>
        <w:pStyle w:val="SingleTxtG"/>
        <w:rPr>
          <w:lang w:val="es-ES"/>
        </w:rPr>
      </w:pPr>
      <w:r w:rsidRPr="00B64CC5">
        <w:rPr>
          <w:lang w:val="es-ES"/>
        </w:rPr>
        <w:t>180.</w:t>
      </w:r>
      <w:r w:rsidRPr="00B64CC5">
        <w:rPr>
          <w:lang w:val="es-ES"/>
        </w:rPr>
        <w:tab/>
        <w:t>El 1</w:t>
      </w:r>
      <w:r w:rsidR="003D634B" w:rsidRPr="00B64CC5">
        <w:rPr>
          <w:lang w:val="es-ES"/>
        </w:rPr>
        <w:t>º</w:t>
      </w:r>
      <w:r w:rsidRPr="00B64CC5">
        <w:rPr>
          <w:lang w:val="es-ES"/>
        </w:rPr>
        <w:t xml:space="preserve"> de abril de 2006 se creó la Comisión de Denuncias Públicas de Saskatchewan (SPCC), en sustitución de la Oficina de Investigación de las Denuncias contra la Policía de Saskatchewan. La Comisión es </w:t>
      </w:r>
      <w:r w:rsidR="006D6DD7" w:rsidRPr="00B64CC5">
        <w:rPr>
          <w:lang w:val="es-ES"/>
        </w:rPr>
        <w:t>"</w:t>
      </w:r>
      <w:r w:rsidRPr="00B64CC5">
        <w:rPr>
          <w:lang w:val="es-ES"/>
        </w:rPr>
        <w:t>un panel independiente de personas ajenas a la policía designadas por el gobierno para garantizar que tanto el público como la policía obtengan una investigación justa y cabal de las denuncias realizadas contra la policía municipal en Saskatchewan</w:t>
      </w:r>
      <w:r w:rsidR="006D6DD7" w:rsidRPr="00B64CC5">
        <w:rPr>
          <w:lang w:val="es-ES"/>
        </w:rPr>
        <w:t>"</w:t>
      </w:r>
      <w:r w:rsidRPr="00B64CC5">
        <w:rPr>
          <w:rStyle w:val="FootnoteReference"/>
          <w:lang w:val="es-ES"/>
        </w:rPr>
        <w:footnoteReference w:id="17"/>
      </w:r>
      <w:r w:rsidRPr="00B64CC5">
        <w:rPr>
          <w:lang w:val="es-ES"/>
        </w:rPr>
        <w:t>.</w:t>
      </w:r>
    </w:p>
    <w:p w:rsidR="001A0427" w:rsidRPr="00B64CC5" w:rsidRDefault="001A0427" w:rsidP="001A0427">
      <w:pPr>
        <w:pStyle w:val="SingleTxtG"/>
        <w:rPr>
          <w:lang w:val="es-ES"/>
        </w:rPr>
      </w:pPr>
      <w:r w:rsidRPr="00B64CC5">
        <w:rPr>
          <w:lang w:val="es-ES"/>
        </w:rPr>
        <w:t>181.</w:t>
      </w:r>
      <w:r w:rsidRPr="00B64CC5">
        <w:rPr>
          <w:lang w:val="es-ES"/>
        </w:rPr>
        <w:tab/>
        <w:t xml:space="preserve">La SPCC está compuesta por cinco miembros, al menos uno de los cuales debe ser descendiente de las Primeras Naciones, uno de ascendencia Mestiza y uno de profesión abogado. Decide si una investigación debe ser realizada por un funcionario de </w:t>
      </w:r>
      <w:smartTag w:uri="urn:schemas-microsoft-com:office:smarttags" w:element="PersonName">
        <w:smartTagPr>
          <w:attr w:name="ProductID" w:val="la propia SPCC"/>
        </w:smartTagPr>
        <w:r w:rsidRPr="00B64CC5">
          <w:rPr>
            <w:lang w:val="es-ES"/>
          </w:rPr>
          <w:t>la propia SPCC</w:t>
        </w:r>
      </w:smartTag>
      <w:r w:rsidRPr="00B64CC5">
        <w:rPr>
          <w:lang w:val="es-ES"/>
        </w:rPr>
        <w:t>, por el servicio policial cuyo miembro haya sido denunciado, por ese servicio con la asistencia de un observador designado por la SPCC para controlar la investigación o por otro servicio de policía.</w:t>
      </w:r>
    </w:p>
    <w:p w:rsidR="001A0427" w:rsidRPr="00B64CC5" w:rsidRDefault="001A0427" w:rsidP="001A0427">
      <w:pPr>
        <w:pStyle w:val="SingleTxtG"/>
        <w:rPr>
          <w:lang w:val="es-ES"/>
        </w:rPr>
      </w:pPr>
      <w:r w:rsidRPr="00B64CC5">
        <w:rPr>
          <w:lang w:val="es-ES"/>
        </w:rPr>
        <w:t>182.</w:t>
      </w:r>
      <w:r w:rsidRPr="00B64CC5">
        <w:rPr>
          <w:lang w:val="es-ES"/>
        </w:rPr>
        <w:tab/>
        <w:t>Entre el 1</w:t>
      </w:r>
      <w:r w:rsidR="003D634B" w:rsidRPr="00B64CC5">
        <w:rPr>
          <w:lang w:val="es-ES"/>
        </w:rPr>
        <w:t>º</w:t>
      </w:r>
      <w:r w:rsidRPr="00B64CC5">
        <w:rPr>
          <w:lang w:val="es-ES"/>
        </w:rPr>
        <w:t xml:space="preserve"> de abril de 2006 y el 31 de marzo de 2007 la SPCC tramitó 146 denuncias contra agentes de policía municipales, y entre el 1</w:t>
      </w:r>
      <w:r w:rsidR="003D634B" w:rsidRPr="00B64CC5">
        <w:rPr>
          <w:lang w:val="es-ES"/>
        </w:rPr>
        <w:t>º</w:t>
      </w:r>
      <w:r w:rsidRPr="00B64CC5">
        <w:rPr>
          <w:lang w:val="es-ES"/>
        </w:rPr>
        <w:t xml:space="preserve"> de abril de 2007 y el 31 de marzo de 2008 tramitó 135 denuncias. Las conclusiones fueron las siguientes</w:t>
      </w:r>
      <w:r w:rsidRPr="00B64CC5">
        <w:rPr>
          <w:rStyle w:val="FootnoteReference"/>
          <w:lang w:val="es-ES"/>
        </w:rPr>
        <w:footnoteReference w:id="18"/>
      </w:r>
      <w:r w:rsidR="00411A5C" w:rsidRPr="00B64CC5">
        <w:rPr>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566"/>
        <w:gridCol w:w="1402"/>
        <w:gridCol w:w="1402"/>
      </w:tblGrid>
      <w:tr w:rsidR="001A0427" w:rsidRPr="00B64CC5">
        <w:trPr>
          <w:tblHeader/>
        </w:trPr>
        <w:tc>
          <w:tcPr>
            <w:tcW w:w="4566" w:type="dxa"/>
            <w:tcBorders>
              <w:top w:val="single" w:sz="4" w:space="0" w:color="auto"/>
              <w:bottom w:val="single" w:sz="12" w:space="0" w:color="auto"/>
            </w:tcBorders>
            <w:vAlign w:val="bottom"/>
          </w:tcPr>
          <w:p w:rsidR="001A0427" w:rsidRPr="00B64CC5" w:rsidRDefault="001A0427" w:rsidP="007A2176">
            <w:pPr>
              <w:pStyle w:val="SingleTxtG"/>
              <w:suppressAutoHyphens w:val="0"/>
              <w:spacing w:before="80" w:after="80" w:line="200" w:lineRule="exact"/>
              <w:ind w:left="0" w:right="0"/>
              <w:jc w:val="left"/>
              <w:rPr>
                <w:i/>
                <w:sz w:val="16"/>
                <w:lang w:val="es-ES"/>
              </w:rPr>
            </w:pPr>
          </w:p>
        </w:tc>
        <w:tc>
          <w:tcPr>
            <w:tcW w:w="1402" w:type="dxa"/>
            <w:tcBorders>
              <w:top w:val="single" w:sz="4" w:space="0" w:color="auto"/>
              <w:bottom w:val="single" w:sz="12" w:space="0" w:color="auto"/>
            </w:tcBorders>
            <w:vAlign w:val="bottom"/>
          </w:tcPr>
          <w:p w:rsidR="001A0427" w:rsidRPr="00B64CC5" w:rsidRDefault="001A0427" w:rsidP="007A2176">
            <w:pPr>
              <w:pStyle w:val="SingleTxtG"/>
              <w:suppressAutoHyphens w:val="0"/>
              <w:spacing w:before="80" w:after="80" w:line="200" w:lineRule="exact"/>
              <w:ind w:left="0" w:right="0"/>
              <w:jc w:val="right"/>
              <w:rPr>
                <w:i/>
                <w:sz w:val="16"/>
                <w:lang w:val="es-ES"/>
              </w:rPr>
            </w:pPr>
            <w:r w:rsidRPr="00B64CC5">
              <w:rPr>
                <w:i/>
                <w:sz w:val="16"/>
                <w:lang w:val="es-ES"/>
              </w:rPr>
              <w:t>2006</w:t>
            </w:r>
            <w:r w:rsidR="00445C39" w:rsidRPr="00B64CC5">
              <w:rPr>
                <w:i/>
                <w:sz w:val="16"/>
                <w:lang w:val="es-ES"/>
              </w:rPr>
              <w:t>-</w:t>
            </w:r>
            <w:r w:rsidRPr="00B64CC5">
              <w:rPr>
                <w:i/>
                <w:sz w:val="16"/>
                <w:lang w:val="es-ES"/>
              </w:rPr>
              <w:t>2007</w:t>
            </w:r>
          </w:p>
        </w:tc>
        <w:tc>
          <w:tcPr>
            <w:tcW w:w="1402" w:type="dxa"/>
            <w:tcBorders>
              <w:top w:val="single" w:sz="4" w:space="0" w:color="auto"/>
              <w:bottom w:val="single" w:sz="12" w:space="0" w:color="auto"/>
            </w:tcBorders>
            <w:vAlign w:val="bottom"/>
          </w:tcPr>
          <w:p w:rsidR="001A0427" w:rsidRPr="00B64CC5" w:rsidRDefault="001A0427" w:rsidP="007A2176">
            <w:pPr>
              <w:pStyle w:val="SingleTxtG"/>
              <w:suppressAutoHyphens w:val="0"/>
              <w:spacing w:before="80" w:after="80" w:line="200" w:lineRule="exact"/>
              <w:ind w:left="0" w:right="0"/>
              <w:jc w:val="right"/>
              <w:rPr>
                <w:i/>
                <w:sz w:val="16"/>
                <w:lang w:val="es-ES"/>
              </w:rPr>
            </w:pPr>
            <w:r w:rsidRPr="00B64CC5">
              <w:rPr>
                <w:i/>
                <w:sz w:val="16"/>
                <w:lang w:val="es-ES"/>
              </w:rPr>
              <w:t>2007</w:t>
            </w:r>
            <w:r w:rsidR="00445C39" w:rsidRPr="00B64CC5">
              <w:rPr>
                <w:i/>
                <w:sz w:val="16"/>
                <w:lang w:val="es-ES"/>
              </w:rPr>
              <w:t>-</w:t>
            </w:r>
            <w:r w:rsidRPr="00B64CC5">
              <w:rPr>
                <w:i/>
                <w:sz w:val="16"/>
                <w:lang w:val="es-ES"/>
              </w:rPr>
              <w:t>2008</w:t>
            </w:r>
          </w:p>
        </w:tc>
      </w:tr>
      <w:tr w:rsidR="001A0427" w:rsidRPr="00B64CC5">
        <w:tc>
          <w:tcPr>
            <w:tcW w:w="4566" w:type="dxa"/>
            <w:tcBorders>
              <w:top w:val="single" w:sz="12" w:space="0" w:color="auto"/>
            </w:tcBorders>
            <w:vAlign w:val="bottom"/>
          </w:tcPr>
          <w:p w:rsidR="001A0427" w:rsidRPr="00B64CC5" w:rsidRDefault="001A0427" w:rsidP="007A2176">
            <w:pPr>
              <w:pStyle w:val="SingleTxtG"/>
              <w:suppressAutoHyphens w:val="0"/>
              <w:spacing w:before="40" w:after="40" w:line="220" w:lineRule="exact"/>
              <w:ind w:left="0" w:right="0"/>
              <w:jc w:val="left"/>
              <w:rPr>
                <w:sz w:val="18"/>
                <w:lang w:val="es-ES"/>
              </w:rPr>
            </w:pPr>
            <w:r w:rsidRPr="00B64CC5">
              <w:rPr>
                <w:sz w:val="18"/>
                <w:lang w:val="es-ES"/>
              </w:rPr>
              <w:t>Con fundamento (corroboradas con pruebas)</w:t>
            </w:r>
          </w:p>
        </w:tc>
        <w:tc>
          <w:tcPr>
            <w:tcW w:w="1402" w:type="dxa"/>
            <w:tcBorders>
              <w:top w:val="single" w:sz="12" w:space="0" w:color="auto"/>
            </w:tcBorders>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r w:rsidRPr="00B64CC5">
              <w:rPr>
                <w:sz w:val="18"/>
                <w:lang w:val="es-ES"/>
              </w:rPr>
              <w:t>0</w:t>
            </w:r>
          </w:p>
        </w:tc>
        <w:tc>
          <w:tcPr>
            <w:tcW w:w="1402" w:type="dxa"/>
            <w:tcBorders>
              <w:top w:val="single" w:sz="12" w:space="0" w:color="auto"/>
            </w:tcBorders>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r w:rsidRPr="00B64CC5">
              <w:rPr>
                <w:sz w:val="18"/>
                <w:lang w:val="es-ES"/>
              </w:rPr>
              <w:t>2</w:t>
            </w:r>
          </w:p>
        </w:tc>
      </w:tr>
      <w:tr w:rsidR="001A0427" w:rsidRPr="00B64CC5">
        <w:tc>
          <w:tcPr>
            <w:tcW w:w="4566" w:type="dxa"/>
            <w:vAlign w:val="bottom"/>
          </w:tcPr>
          <w:p w:rsidR="001A0427" w:rsidRPr="00B64CC5" w:rsidRDefault="001A0427" w:rsidP="007A2176">
            <w:pPr>
              <w:pStyle w:val="SingleTxtG"/>
              <w:suppressAutoHyphens w:val="0"/>
              <w:spacing w:before="40" w:after="40" w:line="220" w:lineRule="exact"/>
              <w:ind w:left="0" w:right="0"/>
              <w:jc w:val="left"/>
              <w:rPr>
                <w:sz w:val="18"/>
                <w:lang w:val="es-ES"/>
              </w:rPr>
            </w:pPr>
            <w:r w:rsidRPr="00B64CC5">
              <w:rPr>
                <w:sz w:val="18"/>
                <w:lang w:val="es-ES"/>
              </w:rPr>
              <w:t>Sin fundamento (denuncias imposibles de demostrar o</w:t>
            </w:r>
            <w:r w:rsidR="007A2176" w:rsidRPr="00B64CC5">
              <w:rPr>
                <w:sz w:val="18"/>
                <w:lang w:val="es-ES"/>
              </w:rPr>
              <w:t xml:space="preserve"> </w:t>
            </w:r>
            <w:r w:rsidRPr="00B64CC5">
              <w:rPr>
                <w:sz w:val="18"/>
                <w:lang w:val="es-ES"/>
              </w:rPr>
              <w:t>refutar)</w:t>
            </w:r>
          </w:p>
        </w:tc>
        <w:tc>
          <w:tcPr>
            <w:tcW w:w="1402" w:type="dxa"/>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r w:rsidRPr="00B64CC5">
              <w:rPr>
                <w:sz w:val="18"/>
                <w:lang w:val="es-ES"/>
              </w:rPr>
              <w:t>1</w:t>
            </w:r>
          </w:p>
        </w:tc>
        <w:tc>
          <w:tcPr>
            <w:tcW w:w="1402" w:type="dxa"/>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r w:rsidRPr="00B64CC5">
              <w:rPr>
                <w:sz w:val="18"/>
                <w:lang w:val="es-ES"/>
              </w:rPr>
              <w:t>0</w:t>
            </w:r>
          </w:p>
        </w:tc>
      </w:tr>
      <w:tr w:rsidR="001A0427" w:rsidRPr="00B64CC5">
        <w:tc>
          <w:tcPr>
            <w:tcW w:w="4566" w:type="dxa"/>
            <w:tcBorders>
              <w:bottom w:val="nil"/>
            </w:tcBorders>
            <w:vAlign w:val="bottom"/>
          </w:tcPr>
          <w:p w:rsidR="001A0427" w:rsidRPr="00B64CC5" w:rsidRDefault="001A0427" w:rsidP="007A2176">
            <w:pPr>
              <w:pStyle w:val="SingleTxtG"/>
              <w:suppressAutoHyphens w:val="0"/>
              <w:spacing w:before="40" w:after="40" w:line="220" w:lineRule="exact"/>
              <w:ind w:left="0" w:right="0"/>
              <w:jc w:val="left"/>
              <w:rPr>
                <w:sz w:val="18"/>
                <w:lang w:val="es-ES"/>
              </w:rPr>
            </w:pPr>
            <w:r w:rsidRPr="00B64CC5">
              <w:rPr>
                <w:sz w:val="18"/>
                <w:lang w:val="es-ES"/>
              </w:rPr>
              <w:t>Infundadas (no corroboradas con pruebas)</w:t>
            </w:r>
          </w:p>
        </w:tc>
        <w:tc>
          <w:tcPr>
            <w:tcW w:w="1402" w:type="dxa"/>
            <w:tcBorders>
              <w:bottom w:val="nil"/>
            </w:tcBorders>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r w:rsidRPr="00B64CC5">
              <w:rPr>
                <w:sz w:val="18"/>
                <w:lang w:val="es-ES"/>
              </w:rPr>
              <w:t>19</w:t>
            </w:r>
          </w:p>
        </w:tc>
        <w:tc>
          <w:tcPr>
            <w:tcW w:w="1402" w:type="dxa"/>
            <w:tcBorders>
              <w:bottom w:val="nil"/>
            </w:tcBorders>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r w:rsidRPr="00B64CC5">
              <w:rPr>
                <w:sz w:val="18"/>
                <w:lang w:val="es-ES"/>
              </w:rPr>
              <w:t>25</w:t>
            </w:r>
          </w:p>
        </w:tc>
      </w:tr>
      <w:tr w:rsidR="001A0427" w:rsidRPr="00B64CC5">
        <w:tc>
          <w:tcPr>
            <w:tcW w:w="4566" w:type="dxa"/>
            <w:tcBorders>
              <w:top w:val="nil"/>
              <w:bottom w:val="nil"/>
            </w:tcBorders>
            <w:vAlign w:val="bottom"/>
          </w:tcPr>
          <w:p w:rsidR="001A0427" w:rsidRPr="00B64CC5" w:rsidRDefault="001A0427" w:rsidP="007A2176">
            <w:pPr>
              <w:pStyle w:val="SingleTxtG"/>
              <w:keepNext/>
              <w:suppressAutoHyphens w:val="0"/>
              <w:spacing w:before="40" w:after="40" w:line="220" w:lineRule="exact"/>
              <w:ind w:left="0" w:right="0"/>
              <w:jc w:val="left"/>
              <w:rPr>
                <w:sz w:val="18"/>
                <w:lang w:val="es-ES"/>
              </w:rPr>
            </w:pPr>
            <w:r w:rsidRPr="00B64CC5">
              <w:rPr>
                <w:sz w:val="18"/>
                <w:lang w:val="es-ES"/>
              </w:rPr>
              <w:t>Retiradas/otras</w:t>
            </w:r>
          </w:p>
        </w:tc>
        <w:tc>
          <w:tcPr>
            <w:tcW w:w="1402" w:type="dxa"/>
            <w:tcBorders>
              <w:top w:val="nil"/>
              <w:bottom w:val="nil"/>
            </w:tcBorders>
            <w:vAlign w:val="bottom"/>
          </w:tcPr>
          <w:p w:rsidR="001A0427" w:rsidRPr="00B64CC5" w:rsidRDefault="001A0427" w:rsidP="007A2176">
            <w:pPr>
              <w:pStyle w:val="SingleTxtG"/>
              <w:keepNext/>
              <w:suppressAutoHyphens w:val="0"/>
              <w:spacing w:before="40" w:after="40" w:line="220" w:lineRule="exact"/>
              <w:ind w:left="0" w:right="0"/>
              <w:jc w:val="right"/>
              <w:rPr>
                <w:sz w:val="18"/>
                <w:lang w:val="es-ES"/>
              </w:rPr>
            </w:pPr>
            <w:r w:rsidRPr="00B64CC5">
              <w:rPr>
                <w:sz w:val="18"/>
                <w:lang w:val="es-ES"/>
              </w:rPr>
              <w:t>29</w:t>
            </w:r>
          </w:p>
        </w:tc>
        <w:tc>
          <w:tcPr>
            <w:tcW w:w="1402" w:type="dxa"/>
            <w:tcBorders>
              <w:top w:val="nil"/>
              <w:bottom w:val="nil"/>
            </w:tcBorders>
            <w:vAlign w:val="bottom"/>
          </w:tcPr>
          <w:p w:rsidR="001A0427" w:rsidRPr="00B64CC5" w:rsidRDefault="001A0427" w:rsidP="007A2176">
            <w:pPr>
              <w:pStyle w:val="SingleTxtG"/>
              <w:keepNext/>
              <w:suppressAutoHyphens w:val="0"/>
              <w:spacing w:before="40" w:after="40" w:line="220" w:lineRule="exact"/>
              <w:ind w:left="0" w:right="0"/>
              <w:jc w:val="right"/>
              <w:rPr>
                <w:sz w:val="18"/>
                <w:lang w:val="es-ES"/>
              </w:rPr>
            </w:pPr>
            <w:r w:rsidRPr="00B64CC5">
              <w:rPr>
                <w:sz w:val="18"/>
                <w:lang w:val="es-ES"/>
              </w:rPr>
              <w:t>30</w:t>
            </w:r>
          </w:p>
        </w:tc>
      </w:tr>
      <w:tr w:rsidR="001A0427" w:rsidRPr="00B64CC5">
        <w:tc>
          <w:tcPr>
            <w:tcW w:w="4566" w:type="dxa"/>
            <w:tcBorders>
              <w:top w:val="nil"/>
              <w:bottom w:val="single" w:sz="4" w:space="0" w:color="auto"/>
            </w:tcBorders>
            <w:vAlign w:val="bottom"/>
          </w:tcPr>
          <w:p w:rsidR="001A0427" w:rsidRPr="00B64CC5" w:rsidRDefault="001A0427" w:rsidP="007A2176">
            <w:pPr>
              <w:pStyle w:val="SingleTxtG"/>
              <w:suppressAutoHyphens w:val="0"/>
              <w:spacing w:before="40" w:after="40" w:line="220" w:lineRule="exact"/>
              <w:ind w:left="0" w:right="0"/>
              <w:jc w:val="left"/>
              <w:rPr>
                <w:sz w:val="18"/>
                <w:lang w:val="es-ES"/>
              </w:rPr>
            </w:pPr>
            <w:r w:rsidRPr="00B64CC5">
              <w:rPr>
                <w:sz w:val="18"/>
                <w:lang w:val="es-ES"/>
              </w:rPr>
              <w:t>Aún en tramitación</w:t>
            </w:r>
          </w:p>
        </w:tc>
        <w:tc>
          <w:tcPr>
            <w:tcW w:w="1402" w:type="dxa"/>
            <w:tcBorders>
              <w:top w:val="nil"/>
              <w:bottom w:val="single" w:sz="4" w:space="0" w:color="auto"/>
            </w:tcBorders>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r w:rsidRPr="00B64CC5">
              <w:rPr>
                <w:sz w:val="18"/>
                <w:lang w:val="es-ES"/>
              </w:rPr>
              <w:t>98</w:t>
            </w:r>
          </w:p>
        </w:tc>
        <w:tc>
          <w:tcPr>
            <w:tcW w:w="1402" w:type="dxa"/>
            <w:tcBorders>
              <w:top w:val="nil"/>
              <w:bottom w:val="single" w:sz="4" w:space="0" w:color="auto"/>
            </w:tcBorders>
            <w:vAlign w:val="bottom"/>
          </w:tcPr>
          <w:p w:rsidR="001A0427" w:rsidRPr="00B64CC5" w:rsidRDefault="001A0427" w:rsidP="007A2176">
            <w:pPr>
              <w:pStyle w:val="SingleTxtG"/>
              <w:suppressAutoHyphens w:val="0"/>
              <w:spacing w:before="40" w:after="40" w:line="220" w:lineRule="exact"/>
              <w:ind w:left="0" w:right="0"/>
              <w:jc w:val="right"/>
              <w:rPr>
                <w:sz w:val="18"/>
                <w:lang w:val="es-ES"/>
              </w:rPr>
            </w:pPr>
            <w:r w:rsidRPr="00B64CC5">
              <w:rPr>
                <w:sz w:val="18"/>
                <w:lang w:val="es-ES"/>
              </w:rPr>
              <w:t>85</w:t>
            </w:r>
          </w:p>
        </w:tc>
      </w:tr>
      <w:tr w:rsidR="001A0427" w:rsidRPr="00B64CC5">
        <w:tc>
          <w:tcPr>
            <w:tcW w:w="4566" w:type="dxa"/>
            <w:tcBorders>
              <w:top w:val="single" w:sz="4" w:space="0" w:color="auto"/>
              <w:bottom w:val="single" w:sz="12" w:space="0" w:color="auto"/>
            </w:tcBorders>
            <w:vAlign w:val="bottom"/>
          </w:tcPr>
          <w:p w:rsidR="001A0427" w:rsidRPr="00B64CC5" w:rsidRDefault="001A0427" w:rsidP="007A2176">
            <w:pPr>
              <w:pStyle w:val="SingleTxtG"/>
              <w:suppressAutoHyphens w:val="0"/>
              <w:spacing w:before="80" w:after="80" w:line="220" w:lineRule="exact"/>
              <w:ind w:left="284" w:right="0"/>
              <w:jc w:val="left"/>
              <w:rPr>
                <w:b/>
                <w:sz w:val="18"/>
                <w:lang w:val="es-ES"/>
              </w:rPr>
            </w:pPr>
            <w:r w:rsidRPr="00B64CC5">
              <w:rPr>
                <w:b/>
                <w:sz w:val="18"/>
                <w:lang w:val="es-ES"/>
              </w:rPr>
              <w:t>Total</w:t>
            </w:r>
          </w:p>
        </w:tc>
        <w:tc>
          <w:tcPr>
            <w:tcW w:w="1402" w:type="dxa"/>
            <w:tcBorders>
              <w:top w:val="single" w:sz="4" w:space="0" w:color="auto"/>
              <w:bottom w:val="single" w:sz="12" w:space="0" w:color="auto"/>
            </w:tcBorders>
            <w:vAlign w:val="bottom"/>
          </w:tcPr>
          <w:p w:rsidR="001A0427" w:rsidRPr="00B64CC5" w:rsidRDefault="001A0427" w:rsidP="007A2176">
            <w:pPr>
              <w:pStyle w:val="SingleTxtG"/>
              <w:suppressAutoHyphens w:val="0"/>
              <w:spacing w:before="80" w:after="80" w:line="220" w:lineRule="exact"/>
              <w:ind w:left="0" w:right="0"/>
              <w:jc w:val="right"/>
              <w:rPr>
                <w:b/>
                <w:sz w:val="18"/>
                <w:lang w:val="es-ES"/>
              </w:rPr>
            </w:pPr>
            <w:r w:rsidRPr="00B64CC5">
              <w:rPr>
                <w:b/>
                <w:sz w:val="18"/>
                <w:lang w:val="es-ES"/>
              </w:rPr>
              <w:t>147</w:t>
            </w:r>
            <w:r w:rsidRPr="00B64CC5">
              <w:rPr>
                <w:lang w:val="es-ES"/>
              </w:rPr>
              <w:t>*</w:t>
            </w:r>
          </w:p>
        </w:tc>
        <w:tc>
          <w:tcPr>
            <w:tcW w:w="1402" w:type="dxa"/>
            <w:tcBorders>
              <w:top w:val="single" w:sz="4" w:space="0" w:color="auto"/>
              <w:bottom w:val="single" w:sz="12" w:space="0" w:color="auto"/>
            </w:tcBorders>
            <w:vAlign w:val="bottom"/>
          </w:tcPr>
          <w:p w:rsidR="001A0427" w:rsidRPr="00B64CC5" w:rsidRDefault="001A0427" w:rsidP="007A2176">
            <w:pPr>
              <w:pStyle w:val="SingleTxtG"/>
              <w:suppressAutoHyphens w:val="0"/>
              <w:spacing w:before="80" w:after="80" w:line="220" w:lineRule="exact"/>
              <w:ind w:left="0" w:right="0"/>
              <w:jc w:val="right"/>
              <w:rPr>
                <w:b/>
                <w:sz w:val="18"/>
                <w:lang w:val="es-ES"/>
              </w:rPr>
            </w:pPr>
            <w:r w:rsidRPr="00B64CC5">
              <w:rPr>
                <w:b/>
                <w:sz w:val="18"/>
                <w:lang w:val="es-ES"/>
              </w:rPr>
              <w:t>142</w:t>
            </w:r>
            <w:r w:rsidRPr="00B64CC5">
              <w:rPr>
                <w:lang w:val="es-ES"/>
              </w:rPr>
              <w:t>*</w:t>
            </w:r>
          </w:p>
        </w:tc>
      </w:tr>
    </w:tbl>
    <w:p w:rsidR="001A0427" w:rsidRPr="00B64CC5" w:rsidRDefault="001A0427" w:rsidP="001A0427">
      <w:pPr>
        <w:pStyle w:val="SingleTxtG"/>
        <w:spacing w:before="120" w:after="240"/>
        <w:ind w:firstLine="170"/>
        <w:jc w:val="left"/>
        <w:rPr>
          <w:sz w:val="18"/>
          <w:lang w:val="es-ES"/>
        </w:rPr>
      </w:pPr>
      <w:r w:rsidRPr="00B64CC5">
        <w:rPr>
          <w:lang w:val="es-ES"/>
        </w:rPr>
        <w:t>*</w:t>
      </w:r>
      <w:r w:rsidR="007079F5" w:rsidRPr="00B64CC5">
        <w:rPr>
          <w:sz w:val="18"/>
          <w:lang w:val="es-ES"/>
        </w:rPr>
        <w:t xml:space="preserve"> </w:t>
      </w:r>
      <w:r w:rsidRPr="00B64CC5">
        <w:rPr>
          <w:sz w:val="18"/>
          <w:lang w:val="es-ES"/>
        </w:rPr>
        <w:t xml:space="preserve"> Esas cifras superan a las del párrafo que antecede porque algunas de las denuncias interpuestas se referían a varias denuncias y dieron lugar a varias conclusiones.</w:t>
      </w:r>
    </w:p>
    <w:p w:rsidR="001A0427" w:rsidRPr="00B64CC5" w:rsidRDefault="001A0427" w:rsidP="001A0427">
      <w:pPr>
        <w:pStyle w:val="SingleTxtG"/>
        <w:rPr>
          <w:lang w:val="es-ES"/>
        </w:rPr>
      </w:pPr>
      <w:r w:rsidRPr="00B64CC5">
        <w:rPr>
          <w:lang w:val="es-ES"/>
        </w:rPr>
        <w:t>183.</w:t>
      </w:r>
      <w:r w:rsidRPr="00B64CC5">
        <w:rPr>
          <w:lang w:val="es-ES"/>
        </w:rPr>
        <w:tab/>
        <w:t>La denuncia sin fundamento del período 2006</w:t>
      </w:r>
      <w:r w:rsidR="00445C39" w:rsidRPr="00B64CC5">
        <w:rPr>
          <w:lang w:val="es-ES"/>
        </w:rPr>
        <w:t>-</w:t>
      </w:r>
      <w:r w:rsidRPr="00B64CC5">
        <w:rPr>
          <w:lang w:val="es-ES"/>
        </w:rPr>
        <w:t>2007 se clasificó como denuncia de abuso de poder. Los hechos que fueron objeto de dos denuncias consideradas con fundamento del período 2007</w:t>
      </w:r>
      <w:r w:rsidR="00445C39" w:rsidRPr="00B64CC5">
        <w:rPr>
          <w:lang w:val="es-ES"/>
        </w:rPr>
        <w:t>-</w:t>
      </w:r>
      <w:r w:rsidRPr="00B64CC5">
        <w:rPr>
          <w:lang w:val="es-ES"/>
        </w:rPr>
        <w:t>2008 se clasificaron, en un caso, como de conducta indigna, y en el otro, como de abuso de poder.</w:t>
      </w:r>
    </w:p>
    <w:p w:rsidR="001A0427" w:rsidRPr="00B64CC5" w:rsidRDefault="001A0427" w:rsidP="001A0427">
      <w:pPr>
        <w:pStyle w:val="H23G"/>
        <w:rPr>
          <w:lang w:val="es-ES"/>
        </w:rPr>
      </w:pPr>
      <w:r w:rsidRPr="00B64CC5">
        <w:rPr>
          <w:lang w:val="es-ES"/>
        </w:rPr>
        <w:tab/>
      </w:r>
      <w:r w:rsidRPr="00B64CC5">
        <w:rPr>
          <w:lang w:val="es-ES"/>
        </w:rPr>
        <w:tab/>
      </w:r>
      <w:bookmarkStart w:id="71" w:name="_Toc293307555"/>
      <w:r w:rsidRPr="00B64CC5">
        <w:rPr>
          <w:lang w:val="es-ES"/>
        </w:rPr>
        <w:t>Artículo 14</w:t>
      </w:r>
      <w:r w:rsidRPr="00B64CC5">
        <w:rPr>
          <w:lang w:val="es-ES"/>
        </w:rPr>
        <w:br/>
      </w:r>
      <w:bookmarkEnd w:id="71"/>
      <w:r w:rsidRPr="00B64CC5">
        <w:rPr>
          <w:lang w:val="es-ES"/>
        </w:rPr>
        <w:t>Reparación, indemnización y rehabilitación</w:t>
      </w:r>
    </w:p>
    <w:p w:rsidR="001A0427" w:rsidRPr="00B64CC5" w:rsidRDefault="001A0427" w:rsidP="001A0427">
      <w:pPr>
        <w:pStyle w:val="SingleTxtG"/>
        <w:rPr>
          <w:lang w:val="es-ES"/>
        </w:rPr>
      </w:pPr>
      <w:r w:rsidRPr="00B64CC5">
        <w:rPr>
          <w:lang w:val="es-ES"/>
        </w:rPr>
        <w:t>184.</w:t>
      </w:r>
      <w:r w:rsidRPr="00B64CC5">
        <w:rPr>
          <w:lang w:val="es-ES"/>
        </w:rPr>
        <w:tab/>
        <w:t>El artículo 269</w:t>
      </w:r>
      <w:r w:rsidR="001F7373" w:rsidRPr="00B64CC5">
        <w:rPr>
          <w:lang w:val="es-ES"/>
        </w:rPr>
        <w:t xml:space="preserve"> </w:t>
      </w:r>
      <w:r w:rsidRPr="00B64CC5">
        <w:rPr>
          <w:lang w:val="es-ES"/>
        </w:rPr>
        <w:t>1) del Código Penal (tortura) figura en el Reglamento de Saskatchewan sobre Víctimas de Delitos, de 1997, como d</w:t>
      </w:r>
      <w:r w:rsidR="001F7373" w:rsidRPr="00B64CC5">
        <w:rPr>
          <w:lang w:val="es-ES"/>
        </w:rPr>
        <w:t>elito elegible para el Programa </w:t>
      </w:r>
      <w:r w:rsidRPr="00B64CC5">
        <w:rPr>
          <w:lang w:val="es-ES"/>
        </w:rPr>
        <w:t>de Indemnización a las Víctimas (www.qp.gov.sk.ca/documents/English/</w:t>
      </w:r>
      <w:r w:rsidR="001F7373" w:rsidRPr="00B64CC5">
        <w:rPr>
          <w:lang w:val="es-ES"/>
        </w:rPr>
        <w:br/>
      </w:r>
      <w:r w:rsidRPr="00B64CC5">
        <w:rPr>
          <w:lang w:val="es-ES"/>
        </w:rPr>
        <w:t xml:space="preserve">Regulations/Regulations/V6-011R1.pdf). (Este programa se aplica a delitos cometidos en Saskatchewan.) </w:t>
      </w:r>
    </w:p>
    <w:p w:rsidR="001A0427" w:rsidRPr="00B64CC5" w:rsidRDefault="001A0427" w:rsidP="001A0427">
      <w:pPr>
        <w:pStyle w:val="SingleTxtG"/>
        <w:rPr>
          <w:lang w:val="es-ES"/>
        </w:rPr>
      </w:pPr>
      <w:r w:rsidRPr="00B64CC5">
        <w:rPr>
          <w:lang w:val="es-ES"/>
        </w:rPr>
        <w:t>185.</w:t>
      </w:r>
      <w:r w:rsidRPr="00B64CC5">
        <w:rPr>
          <w:lang w:val="es-ES"/>
        </w:rPr>
        <w:tab/>
        <w:t>El 1</w:t>
      </w:r>
      <w:r w:rsidR="007079F5" w:rsidRPr="00B64CC5">
        <w:rPr>
          <w:lang w:val="es-ES"/>
        </w:rPr>
        <w:t>º</w:t>
      </w:r>
      <w:r w:rsidRPr="00B64CC5">
        <w:rPr>
          <w:lang w:val="es-ES"/>
        </w:rPr>
        <w:t xml:space="preserve"> de diciembre de 2006 se actualizó la Ley sobre víctimas de delitos, de 2005, y su Reglamento (www.qp.gov.sk.ca/documents/English/Statutes/Statutes/V6-011.pdf); se introdujeron así las siguientes mejoras en el Programa de Indemnización a las Víctimas:</w:t>
      </w:r>
    </w:p>
    <w:p w:rsidR="001A0427" w:rsidRPr="00B64CC5" w:rsidRDefault="007079F5" w:rsidP="007079F5">
      <w:pPr>
        <w:pStyle w:val="SingleTxtG"/>
        <w:rPr>
          <w:lang w:val="es-ES"/>
        </w:rPr>
      </w:pPr>
      <w:r w:rsidRPr="00B64CC5">
        <w:rPr>
          <w:lang w:val="es-ES"/>
        </w:rPr>
        <w:tab/>
      </w:r>
      <w:r w:rsidR="001A0427" w:rsidRPr="00B64CC5">
        <w:rPr>
          <w:lang w:val="es-ES"/>
        </w:rPr>
        <w:t>a)</w:t>
      </w:r>
      <w:r w:rsidR="001A0427" w:rsidRPr="00B64CC5">
        <w:rPr>
          <w:lang w:val="es-ES"/>
        </w:rPr>
        <w:tab/>
        <w:t>Ampliación del plazo disponible para solicitar una indemnización: de un año pasó a ser de dos años contados a partir de la fecha del delito;</w:t>
      </w:r>
    </w:p>
    <w:p w:rsidR="001A0427" w:rsidRPr="00B64CC5" w:rsidRDefault="007079F5" w:rsidP="007079F5">
      <w:pPr>
        <w:pStyle w:val="SingleTxtG"/>
        <w:rPr>
          <w:lang w:val="es-ES"/>
        </w:rPr>
      </w:pPr>
      <w:r w:rsidRPr="00B64CC5">
        <w:rPr>
          <w:lang w:val="es-ES"/>
        </w:rPr>
        <w:tab/>
      </w:r>
      <w:r w:rsidR="001A0427" w:rsidRPr="00B64CC5">
        <w:rPr>
          <w:lang w:val="es-ES"/>
        </w:rPr>
        <w:t>b)</w:t>
      </w:r>
      <w:r w:rsidR="001A0427" w:rsidRPr="00B64CC5">
        <w:rPr>
          <w:lang w:val="es-ES"/>
        </w:rPr>
        <w:tab/>
        <w:t>Elegibilidad de los familiares inmediatos de las víctimas de homicidio para recibir una indemnización que cubra los costos de asesoramiento psicológico;</w:t>
      </w:r>
    </w:p>
    <w:p w:rsidR="001A0427" w:rsidRPr="00B64CC5" w:rsidRDefault="007079F5" w:rsidP="007079F5">
      <w:pPr>
        <w:pStyle w:val="SingleTxtG"/>
        <w:rPr>
          <w:lang w:val="es-ES"/>
        </w:rPr>
      </w:pPr>
      <w:r w:rsidRPr="00B64CC5">
        <w:rPr>
          <w:lang w:val="es-ES"/>
        </w:rPr>
        <w:tab/>
      </w:r>
      <w:r w:rsidR="001A0427" w:rsidRPr="00B64CC5">
        <w:rPr>
          <w:lang w:val="es-ES"/>
        </w:rPr>
        <w:t>c)</w:t>
      </w:r>
      <w:r w:rsidR="001A0427" w:rsidRPr="00B64CC5">
        <w:rPr>
          <w:lang w:val="es-ES"/>
        </w:rPr>
        <w:tab/>
        <w:t>Aumento, de 1.000 dólares a 2.000 dólares en casos excepcionales, del monto máximo disponible para servicios de asesoramiento;</w:t>
      </w:r>
    </w:p>
    <w:p w:rsidR="001A0427" w:rsidRPr="00B64CC5" w:rsidRDefault="007079F5" w:rsidP="007079F5">
      <w:pPr>
        <w:pStyle w:val="SingleTxtG"/>
        <w:rPr>
          <w:lang w:val="es-ES"/>
        </w:rPr>
      </w:pPr>
      <w:r w:rsidRPr="00B64CC5">
        <w:rPr>
          <w:lang w:val="es-ES"/>
        </w:rPr>
        <w:tab/>
      </w:r>
      <w:r w:rsidR="001A0427" w:rsidRPr="00B64CC5">
        <w:rPr>
          <w:lang w:val="es-ES"/>
        </w:rPr>
        <w:t>d)</w:t>
      </w:r>
      <w:r w:rsidR="001A0427" w:rsidRPr="00B64CC5">
        <w:rPr>
          <w:lang w:val="es-ES"/>
        </w:rPr>
        <w:tab/>
        <w:t xml:space="preserve">Inclusión de métodos aborígenes de rehabilitación en la definición de </w:t>
      </w:r>
      <w:r w:rsidR="006D6DD7" w:rsidRPr="00B64CC5">
        <w:rPr>
          <w:lang w:val="es-ES"/>
        </w:rPr>
        <w:t>"</w:t>
      </w:r>
      <w:r w:rsidR="001A0427" w:rsidRPr="00B64CC5">
        <w:rPr>
          <w:lang w:val="es-ES"/>
        </w:rPr>
        <w:t>asesoramiento</w:t>
      </w:r>
      <w:r w:rsidR="006D6DD7" w:rsidRPr="00B64CC5">
        <w:rPr>
          <w:lang w:val="es-ES"/>
        </w:rPr>
        <w:t>"</w:t>
      </w:r>
      <w:r w:rsidR="001A0427" w:rsidRPr="00B64CC5">
        <w:rPr>
          <w:lang w:val="es-ES"/>
        </w:rPr>
        <w:t>;</w:t>
      </w:r>
    </w:p>
    <w:p w:rsidR="001A0427" w:rsidRPr="00B64CC5" w:rsidRDefault="007079F5" w:rsidP="007079F5">
      <w:pPr>
        <w:pStyle w:val="SingleTxtG"/>
        <w:rPr>
          <w:lang w:val="es-ES"/>
        </w:rPr>
      </w:pPr>
      <w:r w:rsidRPr="00B64CC5">
        <w:rPr>
          <w:lang w:val="es-ES"/>
        </w:rPr>
        <w:tab/>
      </w:r>
      <w:r w:rsidR="001A0427" w:rsidRPr="00B64CC5">
        <w:rPr>
          <w:lang w:val="es-ES"/>
        </w:rPr>
        <w:t>e)</w:t>
      </w:r>
      <w:r w:rsidR="001A0427" w:rsidRPr="00B64CC5">
        <w:rPr>
          <w:lang w:val="es-ES"/>
        </w:rPr>
        <w:tab/>
        <w:t>Suministro de un proceso de apelación estructurado para el Programa de Indemnización a las Víctimas.</w:t>
      </w:r>
    </w:p>
    <w:p w:rsidR="001A0427" w:rsidRPr="00B64CC5" w:rsidRDefault="001A0427" w:rsidP="007079F5">
      <w:pPr>
        <w:pStyle w:val="H1G"/>
        <w:rPr>
          <w:lang w:val="es-ES"/>
        </w:rPr>
      </w:pPr>
      <w:r w:rsidRPr="00B64CC5">
        <w:rPr>
          <w:lang w:val="es-ES"/>
        </w:rPr>
        <w:tab/>
        <w:t>I.</w:t>
      </w:r>
      <w:r w:rsidRPr="00B64CC5">
        <w:rPr>
          <w:lang w:val="es-ES"/>
        </w:rPr>
        <w:tab/>
      </w:r>
      <w:bookmarkStart w:id="72" w:name="_Toc293307556"/>
      <w:r w:rsidRPr="00B64CC5">
        <w:rPr>
          <w:lang w:val="es-ES"/>
        </w:rPr>
        <w:t>Alberta</w:t>
      </w:r>
      <w:bookmarkEnd w:id="72"/>
    </w:p>
    <w:p w:rsidR="001A0427" w:rsidRPr="00B64CC5" w:rsidRDefault="001A0427" w:rsidP="001A0427">
      <w:pPr>
        <w:pStyle w:val="H23G"/>
        <w:rPr>
          <w:lang w:val="es-ES"/>
        </w:rPr>
      </w:pPr>
      <w:r w:rsidRPr="00B64CC5">
        <w:rPr>
          <w:lang w:val="es-ES"/>
        </w:rPr>
        <w:tab/>
      </w:r>
      <w:r w:rsidRPr="00B64CC5">
        <w:rPr>
          <w:lang w:val="es-ES"/>
        </w:rPr>
        <w:tab/>
      </w:r>
      <w:bookmarkStart w:id="73" w:name="_Toc293307557"/>
      <w:r w:rsidRPr="00B64CC5">
        <w:rPr>
          <w:lang w:val="es-ES"/>
        </w:rPr>
        <w:t>Artículo 2</w:t>
      </w:r>
      <w:r w:rsidRPr="00B64CC5">
        <w:rPr>
          <w:lang w:val="es-ES"/>
        </w:rPr>
        <w:br/>
      </w:r>
      <w:bookmarkEnd w:id="73"/>
      <w:r w:rsidRPr="00B64CC5">
        <w:rPr>
          <w:lang w:val="es-ES"/>
        </w:rPr>
        <w:t>Medidas legislativas, administrativas, judiciales o de otra índole</w:t>
      </w:r>
    </w:p>
    <w:p w:rsidR="001A0427" w:rsidRPr="00B64CC5" w:rsidRDefault="001A0427" w:rsidP="001A0427">
      <w:pPr>
        <w:pStyle w:val="SingleTxtG"/>
        <w:rPr>
          <w:lang w:val="es-ES"/>
        </w:rPr>
      </w:pPr>
      <w:r w:rsidRPr="00B64CC5">
        <w:rPr>
          <w:lang w:val="es-ES"/>
        </w:rPr>
        <w:t>186.</w:t>
      </w:r>
      <w:r w:rsidRPr="00B64CC5">
        <w:rPr>
          <w:lang w:val="es-ES"/>
        </w:rPr>
        <w:tab/>
        <w:t>Se crearon, entre otros, los siguientes</w:t>
      </w:r>
      <w:r w:rsidR="00476462" w:rsidRPr="00B64CC5">
        <w:rPr>
          <w:lang w:val="es-ES"/>
        </w:rPr>
        <w:t xml:space="preserve"> </w:t>
      </w:r>
      <w:r w:rsidRPr="00B64CC5">
        <w:rPr>
          <w:lang w:val="es-ES"/>
        </w:rPr>
        <w:t>mecanismos de seguimiento y evaluación del desempeño de los servicios de policía pública y de seguridad privados:</w:t>
      </w:r>
    </w:p>
    <w:p w:rsidR="001A0427" w:rsidRPr="00B64CC5" w:rsidRDefault="007079F5" w:rsidP="007079F5">
      <w:pPr>
        <w:pStyle w:val="SingleTxtG"/>
        <w:rPr>
          <w:lang w:val="es-ES"/>
        </w:rPr>
      </w:pPr>
      <w:r w:rsidRPr="00B64CC5">
        <w:rPr>
          <w:lang w:val="es-ES"/>
        </w:rPr>
        <w:tab/>
      </w:r>
      <w:r w:rsidR="001A0427" w:rsidRPr="00B64CC5">
        <w:rPr>
          <w:lang w:val="es-ES"/>
        </w:rPr>
        <w:t>a)</w:t>
      </w:r>
      <w:r w:rsidR="001A0427" w:rsidRPr="00B64CC5">
        <w:rPr>
          <w:lang w:val="es-ES"/>
        </w:rPr>
        <w:tab/>
        <w:t>Elaboración de normas de policía provincial y creación de una Unidad de Normas y Evaluación Policiales que establece normas provinciales y evalúa el desempeño de las instituciones policiales públicas en relación con ellas;</w:t>
      </w:r>
    </w:p>
    <w:p w:rsidR="001A0427" w:rsidRPr="00B64CC5" w:rsidRDefault="007079F5" w:rsidP="007079F5">
      <w:pPr>
        <w:pStyle w:val="SingleTxtG"/>
        <w:rPr>
          <w:lang w:val="es-ES"/>
        </w:rPr>
      </w:pPr>
      <w:r w:rsidRPr="00B64CC5">
        <w:rPr>
          <w:lang w:val="es-ES"/>
        </w:rPr>
        <w:tab/>
      </w:r>
      <w:r w:rsidR="001A0427" w:rsidRPr="00B64CC5">
        <w:rPr>
          <w:lang w:val="es-ES"/>
        </w:rPr>
        <w:t>b)</w:t>
      </w:r>
      <w:r w:rsidR="001A0427" w:rsidRPr="00B64CC5">
        <w:rPr>
          <w:lang w:val="es-ES"/>
        </w:rPr>
        <w:tab/>
        <w:t>Introducción de modificaciones en la Ley de investigadores privados y guardias de seguridad (www.canlii.org/ab/laws/sta/p-23/20080715/whole.html), con la elaboración de Normas Provinciales para Investigadores Privados y Guardias de Seguridad y el establecimiento de una unidad reguladora para evaluar el desempeño en relación con las normas.</w:t>
      </w:r>
    </w:p>
    <w:p w:rsidR="001A0427" w:rsidRPr="00B64CC5" w:rsidRDefault="001A0427" w:rsidP="001A0427">
      <w:pPr>
        <w:pStyle w:val="SingleTxtG"/>
        <w:rPr>
          <w:lang w:val="es-ES"/>
        </w:rPr>
      </w:pPr>
      <w:r w:rsidRPr="00B64CC5">
        <w:rPr>
          <w:lang w:val="es-ES"/>
        </w:rPr>
        <w:t>187.</w:t>
      </w:r>
      <w:r w:rsidRPr="00B64CC5">
        <w:rPr>
          <w:lang w:val="es-ES"/>
        </w:rPr>
        <w:tab/>
        <w:t>La Ley de enmienda de los servicios policiales, de 2007 (www.assembly.ab.ca/bills/</w:t>
      </w:r>
      <w:r w:rsidR="007079F5" w:rsidRPr="00B64CC5">
        <w:rPr>
          <w:lang w:val="es-ES"/>
        </w:rPr>
        <w:br/>
      </w:r>
      <w:r w:rsidRPr="00B64CC5">
        <w:rPr>
          <w:lang w:val="es-ES"/>
        </w:rPr>
        <w:t>2007/pdf/bill-016.pdf), en Alberta, establece:</w:t>
      </w:r>
    </w:p>
    <w:p w:rsidR="001A0427" w:rsidRPr="00B64CC5" w:rsidRDefault="007079F5" w:rsidP="007079F5">
      <w:pPr>
        <w:pStyle w:val="SingleTxtG"/>
        <w:rPr>
          <w:lang w:val="es-ES"/>
        </w:rPr>
      </w:pPr>
      <w:r w:rsidRPr="00B64CC5">
        <w:rPr>
          <w:lang w:val="es-ES"/>
        </w:rPr>
        <w:tab/>
      </w:r>
      <w:r w:rsidR="001A0427" w:rsidRPr="00B64CC5">
        <w:rPr>
          <w:lang w:val="es-ES"/>
        </w:rPr>
        <w:t>a)</w:t>
      </w:r>
      <w:r w:rsidR="001A0427" w:rsidRPr="00B64CC5">
        <w:rPr>
          <w:lang w:val="es-ES"/>
        </w:rPr>
        <w:tab/>
        <w:t>La obligación del Jefe de Policía o el oficial al mando de un procedimiento de notificar al Director de la Comisión de Seguridad Pública y Policía, dentro de plazos especificados, los hechos considerados grav</w:t>
      </w:r>
      <w:r w:rsidRPr="00B64CC5">
        <w:rPr>
          <w:lang w:val="es-ES"/>
        </w:rPr>
        <w:t>es o delicados que se produzcan.</w:t>
      </w:r>
    </w:p>
    <w:p w:rsidR="001A0427" w:rsidRPr="00B64CC5" w:rsidRDefault="007079F5" w:rsidP="007079F5">
      <w:pPr>
        <w:pStyle w:val="SingleTxtG"/>
        <w:rPr>
          <w:lang w:val="es-ES"/>
        </w:rPr>
      </w:pPr>
      <w:r w:rsidRPr="00B64CC5">
        <w:rPr>
          <w:lang w:val="es-ES"/>
        </w:rPr>
        <w:tab/>
      </w:r>
      <w:r w:rsidR="001A0427" w:rsidRPr="00B64CC5">
        <w:rPr>
          <w:lang w:val="es-ES"/>
        </w:rPr>
        <w:t>b)</w:t>
      </w:r>
      <w:r w:rsidR="001A0427" w:rsidRPr="00B64CC5">
        <w:rPr>
          <w:lang w:val="es-ES"/>
        </w:rPr>
        <w:tab/>
        <w:t xml:space="preserve">La investigación externa de incidentes graves que involucren a </w:t>
      </w:r>
      <w:smartTag w:uri="urn:schemas-microsoft-com:office:smarttags" w:element="PersonName">
        <w:smartTagPr>
          <w:attr w:name="ProductID" w:val="la polic￭a. A"/>
        </w:smartTagPr>
        <w:r w:rsidR="001A0427" w:rsidRPr="00B64CC5">
          <w:rPr>
            <w:lang w:val="es-ES"/>
          </w:rPr>
          <w:t>la policía. A</w:t>
        </w:r>
      </w:smartTag>
      <w:r w:rsidR="001A0427" w:rsidRPr="00B64CC5">
        <w:rPr>
          <w:lang w:val="es-ES"/>
        </w:rPr>
        <w:t xml:space="preserve"> esta norma le siguió la creación del Equipo de Respuesta de Incidentes Graves de Alberta, que investigará incidentes serios en los que participe la policía y/o asuntos o denuncias consi</w:t>
      </w:r>
      <w:r w:rsidRPr="00B64CC5">
        <w:rPr>
          <w:lang w:val="es-ES"/>
        </w:rPr>
        <w:t>derados de gravedad o delicados.</w:t>
      </w:r>
    </w:p>
    <w:p w:rsidR="001A0427" w:rsidRPr="00B64CC5" w:rsidRDefault="007079F5" w:rsidP="007079F5">
      <w:pPr>
        <w:pStyle w:val="SingleTxtG"/>
        <w:rPr>
          <w:lang w:val="es-ES"/>
        </w:rPr>
      </w:pPr>
      <w:r w:rsidRPr="00B64CC5">
        <w:rPr>
          <w:lang w:val="es-ES"/>
        </w:rPr>
        <w:tab/>
      </w:r>
      <w:r w:rsidR="001A0427" w:rsidRPr="00B64CC5">
        <w:rPr>
          <w:lang w:val="es-ES"/>
        </w:rPr>
        <w:t>c)</w:t>
      </w:r>
      <w:r w:rsidR="001A0427" w:rsidRPr="00B64CC5">
        <w:rPr>
          <w:lang w:val="es-ES"/>
        </w:rPr>
        <w:tab/>
        <w:t>La creación de comisiones y comités de designación de directores de denuncias públicas, que ha redundado en la introducción de dos nuevos cargos:</w:t>
      </w:r>
    </w:p>
    <w:p w:rsidR="001A0427" w:rsidRPr="00B64CC5" w:rsidRDefault="001A0427" w:rsidP="007079F5">
      <w:pPr>
        <w:pStyle w:val="SingleTxtG"/>
        <w:ind w:left="1701"/>
        <w:rPr>
          <w:lang w:val="es-ES"/>
        </w:rPr>
      </w:pPr>
      <w:r w:rsidRPr="00B64CC5">
        <w:rPr>
          <w:lang w:val="es-ES"/>
        </w:rPr>
        <w:t>i)</w:t>
      </w:r>
      <w:r w:rsidRPr="00B64CC5">
        <w:rPr>
          <w:lang w:val="es-ES"/>
        </w:rPr>
        <w:tab/>
        <w:t>Director Provincial de Denuncias Públicas, con el cometido de controlar y evaluar la ejecución de los procesos de denuncias contra servicios policiales;</w:t>
      </w:r>
    </w:p>
    <w:p w:rsidR="001A0427" w:rsidRPr="00B64CC5" w:rsidRDefault="001A0427" w:rsidP="007079F5">
      <w:pPr>
        <w:pStyle w:val="SingleTxtG"/>
        <w:ind w:left="1701"/>
        <w:rPr>
          <w:lang w:val="es-ES"/>
        </w:rPr>
      </w:pPr>
      <w:r w:rsidRPr="00B64CC5">
        <w:rPr>
          <w:lang w:val="es-ES"/>
        </w:rPr>
        <w:t>ii)</w:t>
      </w:r>
      <w:r w:rsidRPr="00B64CC5">
        <w:rPr>
          <w:lang w:val="es-ES"/>
        </w:rPr>
        <w:tab/>
        <w:t>Gerente de Supervisión Civil, encargado de elaborar políticas de capacitación, normas y modelos para comisiones policiales.</w:t>
      </w:r>
    </w:p>
    <w:p w:rsidR="001A0427" w:rsidRPr="00B64CC5" w:rsidRDefault="001A0427" w:rsidP="001A0427">
      <w:pPr>
        <w:pStyle w:val="SingleTxtG"/>
        <w:rPr>
          <w:lang w:val="es-ES"/>
        </w:rPr>
      </w:pPr>
      <w:r w:rsidRPr="00B64CC5">
        <w:rPr>
          <w:lang w:val="es-ES"/>
        </w:rPr>
        <w:t>188.</w:t>
      </w:r>
      <w:r w:rsidRPr="00B64CC5">
        <w:rPr>
          <w:lang w:val="es-ES"/>
        </w:rPr>
        <w:tab/>
        <w:t>La Ley de enmienda de servicios correccionales, de 2007 (www.assembly.ab.ca/</w:t>
      </w:r>
      <w:r w:rsidR="007079F5" w:rsidRPr="00B64CC5">
        <w:rPr>
          <w:lang w:val="es-ES"/>
        </w:rPr>
        <w:br/>
      </w:r>
      <w:r w:rsidRPr="00B64CC5">
        <w:rPr>
          <w:lang w:val="es-ES"/>
        </w:rPr>
        <w:t xml:space="preserve">bills/2007/pdf/bill-052.pdf), introdujo un nuevo proceso de realización de audiencias disciplinarias para los reclusos, con el fin de dar mayor imparcialidad al proceso disciplinario. </w:t>
      </w:r>
    </w:p>
    <w:p w:rsidR="001A0427" w:rsidRPr="00B64CC5" w:rsidRDefault="001A0427" w:rsidP="001A0427">
      <w:pPr>
        <w:pStyle w:val="SingleTxtG"/>
        <w:rPr>
          <w:lang w:val="es-ES"/>
        </w:rPr>
      </w:pPr>
      <w:r w:rsidRPr="00B64CC5">
        <w:rPr>
          <w:lang w:val="es-ES"/>
        </w:rPr>
        <w:t>189.</w:t>
      </w:r>
      <w:r w:rsidRPr="00B64CC5">
        <w:rPr>
          <w:lang w:val="es-ES"/>
        </w:rPr>
        <w:tab/>
        <w:t xml:space="preserve">El 5 de diciembre de 2007 </w:t>
      </w:r>
      <w:smartTag w:uri="urn:schemas-microsoft-com:office:smarttags" w:element="PersonName">
        <w:smartTagPr>
          <w:attr w:name="ProductID" w:val="la Asamblea Legislativa"/>
        </w:smartTagPr>
        <w:r w:rsidRPr="00B64CC5">
          <w:rPr>
            <w:lang w:val="es-ES"/>
          </w:rPr>
          <w:t>la Asamblea Legislativa</w:t>
        </w:r>
      </w:smartTag>
      <w:r w:rsidRPr="00B64CC5">
        <w:rPr>
          <w:lang w:val="es-ES"/>
        </w:rPr>
        <w:t xml:space="preserve"> de Alberta sancionó el </w:t>
      </w:r>
      <w:r w:rsidR="0067056C" w:rsidRPr="00B64CC5">
        <w:rPr>
          <w:lang w:val="es-ES"/>
        </w:rPr>
        <w:t xml:space="preserve">proyecto </w:t>
      </w:r>
      <w:r w:rsidRPr="00B64CC5">
        <w:rPr>
          <w:lang w:val="es-ES"/>
        </w:rPr>
        <w:t>de ley 31, de enmienda de los servicios de salud mental, de 2007 (www.assembly.ab.ca/</w:t>
      </w:r>
      <w:r w:rsidR="007079F5" w:rsidRPr="00B64CC5">
        <w:rPr>
          <w:lang w:val="es-ES"/>
        </w:rPr>
        <w:br/>
      </w:r>
      <w:r w:rsidRPr="00B64CC5">
        <w:rPr>
          <w:lang w:val="es-ES"/>
        </w:rPr>
        <w:t xml:space="preserve">bills/2007/pdf/bill-031.pdf). El texto revisado amplía los criterios de admisión compulsiva a centros de tratamiento de problemas de salud mental y permite a los médicos dictar órdenes de tratamiento comunitario. Las consultas públicas realizadas en el proceso de redacción del régimen legal tuvieron lugar durante el período del informe y guardaron relación con algunos de los temas destacados en la Convención. </w:t>
      </w:r>
    </w:p>
    <w:p w:rsidR="001A0427" w:rsidRPr="00B64CC5" w:rsidRDefault="001A0427" w:rsidP="001A0427">
      <w:pPr>
        <w:pStyle w:val="SingleTxtG"/>
        <w:rPr>
          <w:lang w:val="es-ES"/>
        </w:rPr>
      </w:pPr>
      <w:r w:rsidRPr="00B64CC5">
        <w:rPr>
          <w:lang w:val="es-ES"/>
        </w:rPr>
        <w:t>190.</w:t>
      </w:r>
      <w:r w:rsidRPr="00B64CC5">
        <w:rPr>
          <w:lang w:val="es-ES"/>
        </w:rPr>
        <w:tab/>
        <w:t xml:space="preserve">El Comité Permanente sobre Servicios Comunitarios invitó a algunos interesados a presentar comentarios escritos sobre el </w:t>
      </w:r>
      <w:r w:rsidR="0067056C" w:rsidRPr="00B64CC5">
        <w:rPr>
          <w:lang w:val="es-ES"/>
        </w:rPr>
        <w:t>proyecto de ley</w:t>
      </w:r>
      <w:r w:rsidRPr="00B64CC5">
        <w:rPr>
          <w:lang w:val="es-ES"/>
        </w:rPr>
        <w:t xml:space="preserve"> 31 y publicó anuncios con invitaciones similares para el público. Las presentaciones y los comentarios escritos abarcan una amplia gama de temas, como la posibilidad de que el texto legislativo propuesto infrinja derechos individuales a través de la ampliación de los criterios de confinamiento involuntario para recibir tratamiento por problemas de salud mental. </w:t>
      </w:r>
    </w:p>
    <w:p w:rsidR="001A0427" w:rsidRPr="00B64CC5" w:rsidRDefault="001A0427" w:rsidP="001A0427">
      <w:pPr>
        <w:pStyle w:val="SingleTxtG"/>
        <w:rPr>
          <w:lang w:val="es-ES"/>
        </w:rPr>
      </w:pPr>
      <w:r w:rsidRPr="00B64CC5">
        <w:rPr>
          <w:lang w:val="es-ES"/>
        </w:rPr>
        <w:t>191.</w:t>
      </w:r>
      <w:r w:rsidRPr="00B64CC5">
        <w:rPr>
          <w:lang w:val="es-ES"/>
        </w:rPr>
        <w:tab/>
        <w:t>El Comité recibió 49 comentarios escritos y escuchó 16 presentaciones en la audiencia pública celebrada el 1</w:t>
      </w:r>
      <w:r w:rsidR="003D634B" w:rsidRPr="00B64CC5">
        <w:rPr>
          <w:lang w:val="es-ES"/>
        </w:rPr>
        <w:t>º</w:t>
      </w:r>
      <w:r w:rsidRPr="00B64CC5">
        <w:rPr>
          <w:lang w:val="es-ES"/>
        </w:rPr>
        <w:t xml:space="preserve"> de octubre de 2007. En el apéndice B del informe del Comité Permanente sobre Servicios Comunitarios referente al </w:t>
      </w:r>
      <w:r w:rsidR="0067056C" w:rsidRPr="00B64CC5">
        <w:rPr>
          <w:lang w:val="es-ES"/>
        </w:rPr>
        <w:t>proyecto de ley</w:t>
      </w:r>
      <w:r w:rsidRPr="00B64CC5">
        <w:rPr>
          <w:lang w:val="es-ES"/>
        </w:rPr>
        <w:t xml:space="preserve"> 31, de enmienda de los servicios de salud mental, de 2007, se encontrará la lista de expositores (www.assemb</w:t>
      </w:r>
      <w:r w:rsidR="007079F5" w:rsidRPr="00B64CC5">
        <w:rPr>
          <w:lang w:val="es-ES"/>
        </w:rPr>
        <w:t>ly.ab.ca/committees/reports/CS/</w:t>
      </w:r>
      <w:r w:rsidRPr="00B64CC5">
        <w:rPr>
          <w:lang w:val="es-ES"/>
        </w:rPr>
        <w:t>Bill_31_Report_FINAL_proofread_with_cover(no%20blank%20pages).pdf).</w:t>
      </w:r>
    </w:p>
    <w:p w:rsidR="001A0427" w:rsidRPr="00B64CC5" w:rsidRDefault="001A0427" w:rsidP="001A0427">
      <w:pPr>
        <w:pStyle w:val="H23G"/>
        <w:rPr>
          <w:lang w:val="es-ES"/>
        </w:rPr>
      </w:pPr>
      <w:r w:rsidRPr="00B64CC5">
        <w:rPr>
          <w:lang w:val="es-ES"/>
        </w:rPr>
        <w:tab/>
      </w:r>
      <w:r w:rsidRPr="00B64CC5">
        <w:rPr>
          <w:lang w:val="es-ES"/>
        </w:rPr>
        <w:tab/>
      </w:r>
      <w:bookmarkStart w:id="74" w:name="_Toc293307558"/>
      <w:r w:rsidRPr="00B64CC5">
        <w:rPr>
          <w:lang w:val="es-ES"/>
        </w:rPr>
        <w:t>Artículo 11</w:t>
      </w:r>
      <w:r w:rsidRPr="00B64CC5">
        <w:rPr>
          <w:lang w:val="es-ES"/>
        </w:rPr>
        <w:br/>
      </w:r>
      <w:bookmarkEnd w:id="74"/>
      <w:r w:rsidRPr="00B64CC5">
        <w:rPr>
          <w:lang w:val="es-ES"/>
        </w:rPr>
        <w:t>Trato de las personas sometidas a arresto, detención o prisión</w:t>
      </w:r>
    </w:p>
    <w:p w:rsidR="001A0427" w:rsidRPr="00B64CC5" w:rsidRDefault="001A0427" w:rsidP="001A0427">
      <w:pPr>
        <w:pStyle w:val="H23G"/>
        <w:rPr>
          <w:lang w:val="es-ES"/>
        </w:rPr>
      </w:pPr>
      <w:r w:rsidRPr="00B64CC5">
        <w:rPr>
          <w:lang w:val="es-ES"/>
        </w:rPr>
        <w:tab/>
        <w:t>a)</w:t>
      </w:r>
      <w:r w:rsidRPr="00B64CC5">
        <w:rPr>
          <w:lang w:val="es-ES"/>
        </w:rPr>
        <w:tab/>
      </w:r>
      <w:bookmarkStart w:id="75" w:name="_Toc293307559"/>
      <w:r w:rsidRPr="00B64CC5">
        <w:rPr>
          <w:lang w:val="es-ES"/>
        </w:rPr>
        <w:t>Casos de malos tratos</w:t>
      </w:r>
      <w:bookmarkEnd w:id="75"/>
    </w:p>
    <w:p w:rsidR="001A0427" w:rsidRPr="00B64CC5" w:rsidRDefault="001A0427" w:rsidP="001A0427">
      <w:pPr>
        <w:pStyle w:val="SingleTxtG"/>
        <w:rPr>
          <w:lang w:val="es-ES"/>
        </w:rPr>
      </w:pPr>
      <w:r w:rsidRPr="00B64CC5">
        <w:rPr>
          <w:lang w:val="es-ES"/>
        </w:rPr>
        <w:t>192.</w:t>
      </w:r>
      <w:r w:rsidRPr="00B64CC5">
        <w:rPr>
          <w:lang w:val="es-ES"/>
        </w:rPr>
        <w:tab/>
        <w:t xml:space="preserve">En 2004 se inició un proceso contencioso sobre las condiciones de reclusión imperantes en el Centro de Custodia Preventiva de Edmonton. El </w:t>
      </w:r>
      <w:r w:rsidR="006836AD" w:rsidRPr="00B64CC5">
        <w:rPr>
          <w:lang w:val="es-ES"/>
        </w:rPr>
        <w:t>juez</w:t>
      </w:r>
      <w:r w:rsidRPr="00B64CC5">
        <w:rPr>
          <w:lang w:val="es-ES"/>
        </w:rPr>
        <w:t xml:space="preserve"> Marceau, del Queen</w:t>
      </w:r>
      <w:r w:rsidR="00B64CC5">
        <w:rPr>
          <w:lang w:val="es-ES"/>
        </w:rPr>
        <w:t>'</w:t>
      </w:r>
      <w:r w:rsidRPr="00B64CC5">
        <w:rPr>
          <w:lang w:val="es-ES"/>
        </w:rPr>
        <w:t>s Bench (tribunal superior) de Alberta dispuso medidas en relación con esa acción judicial, en materia de seguridad de las camionetas de transporte de presos e imparcialidad de las audiencias disciplinarias de los reclusos. En ambos aspectos los Servicios Correccionales de Alberta adoptaron las medidas necesarias para dar cumplimiento a las decisiones.</w:t>
      </w:r>
    </w:p>
    <w:p w:rsidR="001A0427" w:rsidRPr="00B64CC5" w:rsidRDefault="001A0427" w:rsidP="001A0427">
      <w:pPr>
        <w:pStyle w:val="SingleTxtG"/>
        <w:rPr>
          <w:lang w:val="es-ES"/>
        </w:rPr>
      </w:pPr>
      <w:r w:rsidRPr="00B64CC5">
        <w:rPr>
          <w:lang w:val="es-ES"/>
        </w:rPr>
        <w:t>193.</w:t>
      </w:r>
      <w:r w:rsidRPr="00B64CC5">
        <w:rPr>
          <w:lang w:val="es-ES"/>
        </w:rPr>
        <w:tab/>
        <w:t xml:space="preserve">El gobierno de Alberta autorizó/aprobó una investigación de los Servicios de Policía de Edmonton sobre manejo de los detenidos durante los motines y disturbios ocurridos en Whyte Avenue, con ocasión de </w:t>
      </w:r>
      <w:smartTag w:uri="urn:schemas-microsoft-com:office:smarttags" w:element="PersonName">
        <w:smartTagPr>
          <w:attr w:name="ProductID" w:val="la Copa Stanley"/>
        </w:smartTagPr>
        <w:r w:rsidRPr="00B64CC5">
          <w:rPr>
            <w:lang w:val="es-ES"/>
          </w:rPr>
          <w:t>la Copa Stanley</w:t>
        </w:r>
      </w:smartTag>
      <w:r w:rsidRPr="00B64CC5">
        <w:rPr>
          <w:lang w:val="es-ES"/>
        </w:rPr>
        <w:t xml:space="preserve"> de 2006. Los tribunales se han ocupado de varios temas relativos al trato de los detenidos privados de libertad.</w:t>
      </w:r>
    </w:p>
    <w:p w:rsidR="001A0427" w:rsidRPr="00B64CC5" w:rsidRDefault="001A0427" w:rsidP="001A0427">
      <w:pPr>
        <w:pStyle w:val="H23G"/>
        <w:rPr>
          <w:lang w:val="es-ES"/>
        </w:rPr>
      </w:pPr>
      <w:r w:rsidRPr="00B64CC5">
        <w:rPr>
          <w:lang w:val="es-ES"/>
        </w:rPr>
        <w:tab/>
        <w:t>b)</w:t>
      </w:r>
      <w:r w:rsidRPr="00B64CC5">
        <w:rPr>
          <w:lang w:val="es-ES"/>
        </w:rPr>
        <w:tab/>
      </w:r>
      <w:bookmarkStart w:id="76" w:name="_Toc293307560"/>
      <w:r w:rsidRPr="00B64CC5">
        <w:rPr>
          <w:lang w:val="es-ES"/>
        </w:rPr>
        <w:t>Uso de dispositivos de descarga eléctrica</w:t>
      </w:r>
      <w:bookmarkEnd w:id="76"/>
    </w:p>
    <w:p w:rsidR="001A0427" w:rsidRPr="00B64CC5" w:rsidRDefault="001A0427" w:rsidP="001A0427">
      <w:pPr>
        <w:pStyle w:val="SingleTxtG"/>
        <w:rPr>
          <w:lang w:val="es-ES"/>
        </w:rPr>
      </w:pPr>
      <w:r w:rsidRPr="00B64CC5">
        <w:rPr>
          <w:lang w:val="es-ES"/>
        </w:rPr>
        <w:t>194.</w:t>
      </w:r>
      <w:r w:rsidRPr="00B64CC5">
        <w:rPr>
          <w:lang w:val="es-ES"/>
        </w:rPr>
        <w:tab/>
        <w:t>En 2006</w:t>
      </w:r>
      <w:r w:rsidR="00445C39" w:rsidRPr="00B64CC5">
        <w:rPr>
          <w:lang w:val="es-ES"/>
        </w:rPr>
        <w:t>-</w:t>
      </w:r>
      <w:r w:rsidRPr="00B64CC5">
        <w:rPr>
          <w:lang w:val="es-ES"/>
        </w:rPr>
        <w:t xml:space="preserve">2007 Alberta realizó un amplio examen del uso de dispositivos de descarga eléctrica y emitió un informe sobre las conclusiones. En octubre de 2007 publicó Directrices Provinciales sobre la utilización policial de esos dispositivos. </w:t>
      </w:r>
    </w:p>
    <w:p w:rsidR="001A0427" w:rsidRPr="00B64CC5" w:rsidRDefault="001A0427" w:rsidP="001A0427">
      <w:pPr>
        <w:pStyle w:val="H23G"/>
        <w:rPr>
          <w:lang w:val="es-ES"/>
        </w:rPr>
      </w:pPr>
      <w:r w:rsidRPr="00B64CC5">
        <w:rPr>
          <w:lang w:val="es-ES"/>
        </w:rPr>
        <w:tab/>
      </w:r>
      <w:r w:rsidRPr="00B64CC5">
        <w:rPr>
          <w:lang w:val="es-ES"/>
        </w:rPr>
        <w:tab/>
      </w:r>
      <w:bookmarkStart w:id="77" w:name="_Toc293307561"/>
      <w:r w:rsidRPr="00B64CC5">
        <w:rPr>
          <w:lang w:val="es-ES"/>
        </w:rPr>
        <w:t>Artículo 12</w:t>
      </w:r>
      <w:r w:rsidRPr="00B64CC5">
        <w:rPr>
          <w:lang w:val="es-ES"/>
        </w:rPr>
        <w:br/>
        <w:t>Investigación pronta e imparcial</w:t>
      </w:r>
      <w:bookmarkEnd w:id="77"/>
    </w:p>
    <w:p w:rsidR="001A0427" w:rsidRPr="00B64CC5" w:rsidRDefault="001A0427" w:rsidP="001A0427">
      <w:pPr>
        <w:pStyle w:val="SingleTxtG"/>
        <w:rPr>
          <w:lang w:val="es-ES"/>
        </w:rPr>
      </w:pPr>
      <w:r w:rsidRPr="00B64CC5">
        <w:rPr>
          <w:lang w:val="es-ES"/>
        </w:rPr>
        <w:t>195.</w:t>
      </w:r>
      <w:r w:rsidRPr="00B64CC5">
        <w:rPr>
          <w:lang w:val="es-ES"/>
        </w:rPr>
        <w:tab/>
        <w:t xml:space="preserve">Como se señaló en relación con el artículo 2, la provincia ha introducido un nuevo cargo para la supervisión civil de la función policial, creó el Equipo de Respuesta de Incidentes Graves de Alberta y contrató a un Director Provincial de Denuncias Públicas. </w:t>
      </w:r>
    </w:p>
    <w:p w:rsidR="001A0427" w:rsidRPr="00B64CC5" w:rsidRDefault="001A0427" w:rsidP="001A0427">
      <w:pPr>
        <w:pStyle w:val="SingleTxtG"/>
        <w:rPr>
          <w:lang w:val="es-ES"/>
        </w:rPr>
      </w:pPr>
      <w:r w:rsidRPr="00B64CC5">
        <w:rPr>
          <w:lang w:val="es-ES"/>
        </w:rPr>
        <w:t>196.</w:t>
      </w:r>
      <w:r w:rsidRPr="00B64CC5">
        <w:rPr>
          <w:lang w:val="es-ES"/>
        </w:rPr>
        <w:tab/>
        <w:t xml:space="preserve">El mecanismo informal de resolución de quejas a través de la oficina del </w:t>
      </w:r>
      <w:r w:rsidRPr="00B64CC5">
        <w:rPr>
          <w:iCs/>
          <w:lang w:val="es-ES"/>
        </w:rPr>
        <w:t xml:space="preserve">Ombudsman </w:t>
      </w:r>
      <w:r w:rsidRPr="00B64CC5">
        <w:rPr>
          <w:lang w:val="es-ES"/>
        </w:rPr>
        <w:t>en Alberta ha dado resultados muy satisfactorios.</w:t>
      </w:r>
    </w:p>
    <w:p w:rsidR="001A0427" w:rsidRPr="00B64CC5" w:rsidRDefault="001A0427" w:rsidP="001A0427">
      <w:pPr>
        <w:pStyle w:val="H1G"/>
        <w:rPr>
          <w:lang w:val="es-ES"/>
        </w:rPr>
      </w:pPr>
      <w:r w:rsidRPr="00B64CC5">
        <w:rPr>
          <w:lang w:val="es-ES"/>
        </w:rPr>
        <w:tab/>
        <w:t>J.</w:t>
      </w:r>
      <w:r w:rsidRPr="00B64CC5">
        <w:rPr>
          <w:lang w:val="es-ES"/>
        </w:rPr>
        <w:tab/>
      </w:r>
      <w:bookmarkStart w:id="78" w:name="_Toc293307562"/>
      <w:r w:rsidRPr="00B64CC5">
        <w:rPr>
          <w:lang w:val="es-ES"/>
        </w:rPr>
        <w:t>Columbia Británica</w:t>
      </w:r>
      <w:bookmarkEnd w:id="78"/>
    </w:p>
    <w:p w:rsidR="001A0427" w:rsidRPr="00B64CC5" w:rsidRDefault="001A0427" w:rsidP="001A0427">
      <w:pPr>
        <w:pStyle w:val="H23G"/>
        <w:rPr>
          <w:lang w:val="es-ES"/>
        </w:rPr>
      </w:pPr>
      <w:r w:rsidRPr="00B64CC5">
        <w:rPr>
          <w:lang w:val="es-ES"/>
        </w:rPr>
        <w:tab/>
      </w:r>
      <w:r w:rsidRPr="00B64CC5">
        <w:rPr>
          <w:lang w:val="es-ES"/>
        </w:rPr>
        <w:tab/>
      </w:r>
      <w:bookmarkStart w:id="79" w:name="_Toc293307563"/>
      <w:r w:rsidRPr="00B64CC5">
        <w:rPr>
          <w:lang w:val="es-ES"/>
        </w:rPr>
        <w:t>Artículo 2</w:t>
      </w:r>
      <w:r w:rsidRPr="00B64CC5">
        <w:rPr>
          <w:lang w:val="es-ES"/>
        </w:rPr>
        <w:br/>
      </w:r>
      <w:bookmarkEnd w:id="79"/>
      <w:r w:rsidRPr="00B64CC5">
        <w:rPr>
          <w:lang w:val="es-ES"/>
        </w:rPr>
        <w:t>Medidas legislativas, administrativas, judiciales o de otra índole</w:t>
      </w:r>
    </w:p>
    <w:p w:rsidR="001A0427" w:rsidRPr="00B64CC5" w:rsidRDefault="001A0427" w:rsidP="001A0427">
      <w:pPr>
        <w:pStyle w:val="SingleTxtG"/>
        <w:rPr>
          <w:lang w:val="es-ES"/>
        </w:rPr>
      </w:pPr>
      <w:r w:rsidRPr="00B64CC5">
        <w:rPr>
          <w:lang w:val="es-ES"/>
        </w:rPr>
        <w:t>197.</w:t>
      </w:r>
      <w:r w:rsidRPr="00B64CC5">
        <w:rPr>
          <w:lang w:val="es-ES"/>
        </w:rPr>
        <w:tab/>
        <w:t xml:space="preserve">Columbia Británica (BC) encomendó al ex magistrado judicial Josiah Wood la revisión del proceso de denuncias sobre actividades policiales, para las fuerzas municipales independientes de </w:t>
      </w:r>
      <w:smartTag w:uri="urn:schemas-microsoft-com:office:smarttags" w:element="PersonName">
        <w:smartTagPr>
          <w:attr w:name="ProductID" w:val="la provincia. En"/>
        </w:smartTagPr>
        <w:r w:rsidRPr="00B64CC5">
          <w:rPr>
            <w:lang w:val="es-ES"/>
          </w:rPr>
          <w:t>la provincia. En</w:t>
        </w:r>
      </w:smartTag>
      <w:r w:rsidRPr="00B64CC5">
        <w:rPr>
          <w:lang w:val="es-ES"/>
        </w:rPr>
        <w:t xml:space="preserve"> el informe y las recomendaciones de Wood (www.pssg.go</w:t>
      </w:r>
      <w:r w:rsidRPr="00B64CC5">
        <w:rPr>
          <w:lang w:val="es-ES"/>
        </w:rPr>
        <w:t>v</w:t>
      </w:r>
      <w:r w:rsidRPr="00B64CC5">
        <w:rPr>
          <w:lang w:val="es-ES"/>
        </w:rPr>
        <w:t>.bc.ca/police_services), publicados en febrero de 2007, se señaló la necesidad de mejorar el proceso mediante, entre otros cambios, el fortalecimiento de las atribuciones de la Oficina del Comisionado de Denuncias de la Policía (OPCC) y la adopción de un modelo de supervisión contemporánea. La provincia está estudiando la posibilidad de introducir modificaciones en el marco legislativo que rige las denuncias contra fuerzas municipales independientes.</w:t>
      </w:r>
    </w:p>
    <w:p w:rsidR="001A0427" w:rsidRPr="00B64CC5" w:rsidRDefault="001A0427" w:rsidP="001A0427">
      <w:pPr>
        <w:pStyle w:val="SingleTxtG"/>
        <w:rPr>
          <w:lang w:val="es-ES"/>
        </w:rPr>
      </w:pPr>
      <w:r w:rsidRPr="00B64CC5">
        <w:rPr>
          <w:lang w:val="es-ES"/>
        </w:rPr>
        <w:t>198.</w:t>
      </w:r>
      <w:r w:rsidRPr="00B64CC5">
        <w:rPr>
          <w:lang w:val="es-ES"/>
        </w:rPr>
        <w:tab/>
        <w:t xml:space="preserve">El 14 de enero de 2005 el Servicio de Policía de la Autoridad de Transporte de </w:t>
      </w:r>
      <w:smartTag w:uri="urn:schemas-microsoft-com:office:smarttags" w:element="PersonName">
        <w:smartTagPr>
          <w:attr w:name="ProductID" w:val="la Regi￳n Metropolitana"/>
        </w:smartTagPr>
        <w:r w:rsidRPr="00B64CC5">
          <w:rPr>
            <w:lang w:val="es-ES"/>
          </w:rPr>
          <w:t>la Región Metropolitana</w:t>
        </w:r>
      </w:smartTag>
      <w:r w:rsidRPr="00B64CC5">
        <w:rPr>
          <w:lang w:val="es-ES"/>
        </w:rPr>
        <w:t xml:space="preserve"> de Vancouver se convirtió en un organismo policial específico en Columbia Británica.</w:t>
      </w:r>
      <w:r w:rsidR="00476462" w:rsidRPr="00B64CC5">
        <w:rPr>
          <w:lang w:val="es-ES"/>
        </w:rPr>
        <w:t xml:space="preserve"> </w:t>
      </w:r>
      <w:r w:rsidRPr="00B64CC5">
        <w:rPr>
          <w:lang w:val="es-ES"/>
        </w:rPr>
        <w:t>En consecuencia, sus agentes están sujetos al mandato de la OPCC y de la Ley de policía (www.qp.gov.bc.ca/statreg/stat/P/96367_01.htm). Se contrataron otros dos analistas de investigaciones. Se actualizó y modificó el sistema de seguimiento de expedientes para suministrar información más precisa e identificar nuevas tendencias.</w:t>
      </w:r>
    </w:p>
    <w:p w:rsidR="001A0427" w:rsidRPr="00B64CC5" w:rsidRDefault="001A0427" w:rsidP="001A0427">
      <w:pPr>
        <w:pStyle w:val="SingleTxtG"/>
        <w:rPr>
          <w:lang w:val="es-ES"/>
        </w:rPr>
      </w:pPr>
      <w:r w:rsidRPr="00B64CC5">
        <w:rPr>
          <w:lang w:val="es-ES"/>
        </w:rPr>
        <w:t>199.</w:t>
      </w:r>
      <w:r w:rsidRPr="00B64CC5">
        <w:rPr>
          <w:lang w:val="es-ES"/>
        </w:rPr>
        <w:tab/>
        <w:t>La OPCC recibió financiamiento gubernamental para actividades de mediación, y en el período abarcado por el presente informe se completaron cuatro exitosas mediaciones en el marco de la Ley de policía. Se impartieron a diversas entidades, incluidos los sindicatos policiales, cursos de información sobre mediaciones.</w:t>
      </w:r>
    </w:p>
    <w:p w:rsidR="001A0427" w:rsidRPr="00B64CC5" w:rsidRDefault="001A0427" w:rsidP="001A0427">
      <w:pPr>
        <w:pStyle w:val="SingleTxtG"/>
        <w:rPr>
          <w:lang w:val="es-ES"/>
        </w:rPr>
      </w:pPr>
      <w:r w:rsidRPr="00B64CC5">
        <w:rPr>
          <w:lang w:val="es-ES"/>
        </w:rPr>
        <w:t>200.</w:t>
      </w:r>
      <w:r w:rsidRPr="00B64CC5">
        <w:rPr>
          <w:lang w:val="es-ES"/>
        </w:rPr>
        <w:tab/>
        <w:t>La OPCC asumió asimismo una presencia mucho más destacada en el Instituto de Justicia de Columbia Británica, al efectuar presentaciones para clases de reclutas, cursos para capacitadores de campo y cursos para supervisores. También participó en diversas presentaciones de divulgación dirigidas a entidades y organismos multiculturales y de Primeras Naciones.</w:t>
      </w:r>
    </w:p>
    <w:p w:rsidR="001A0427" w:rsidRPr="00B64CC5" w:rsidRDefault="001A0427" w:rsidP="001A0427">
      <w:pPr>
        <w:pStyle w:val="SingleTxtG"/>
        <w:rPr>
          <w:lang w:val="es-ES"/>
        </w:rPr>
      </w:pPr>
      <w:r w:rsidRPr="00B64CC5">
        <w:rPr>
          <w:lang w:val="es-ES"/>
        </w:rPr>
        <w:t>201.</w:t>
      </w:r>
      <w:r w:rsidRPr="00B64CC5">
        <w:rPr>
          <w:lang w:val="es-ES"/>
        </w:rPr>
        <w:tab/>
        <w:t xml:space="preserve">En 2006 la provincia sancionó la Ley del Representante de niños y jóvenes (www.qp.gov.bc.ca/statreg/stat/R/06029_01.htm), que confiere a </w:t>
      </w:r>
      <w:smartTag w:uri="urn:schemas-microsoft-com:office:smarttags" w:element="PersonName">
        <w:smartTagPr>
          <w:attr w:name="ProductID" w:val="la Asamblea Legislativa"/>
        </w:smartTagPr>
        <w:r w:rsidRPr="00B64CC5">
          <w:rPr>
            <w:lang w:val="es-ES"/>
          </w:rPr>
          <w:t>la Asamblea Legislativa</w:t>
        </w:r>
      </w:smartTag>
      <w:r w:rsidRPr="00B64CC5">
        <w:rPr>
          <w:lang w:val="es-ES"/>
        </w:rPr>
        <w:t xml:space="preserve"> la potestad de designar como Representante de niños y jóvenes a un nuevo alto funcionario del Poder Legislativo, con funciones tales como abogar por los intereses de niños y jóvenes, proteger sus derechos y mejorar el sistema de salvaguardia y respaldo del que gozan, especialmente los niños y jóvenes más vulnerables (www.r</w:t>
      </w:r>
      <w:r w:rsidRPr="00B64CC5">
        <w:rPr>
          <w:lang w:val="es-ES"/>
        </w:rPr>
        <w:t>c</w:t>
      </w:r>
      <w:r w:rsidRPr="00B64CC5">
        <w:rPr>
          <w:lang w:val="es-ES"/>
        </w:rPr>
        <w:t xml:space="preserve">ybc.ca). La ley encomienda al Representante ayudar y defender a jóvenes y a otras personas involucradas en los sistemas de privación de libertad para jóvenes, los servicios de psiquiatría forense para jóvenes y el Centro de Tratamiento de Maples. </w:t>
      </w:r>
    </w:p>
    <w:p w:rsidR="001A0427" w:rsidRPr="00B64CC5" w:rsidRDefault="001A0427" w:rsidP="001A0427">
      <w:pPr>
        <w:pStyle w:val="SingleTxtG"/>
        <w:rPr>
          <w:lang w:val="es-ES"/>
        </w:rPr>
      </w:pPr>
      <w:r w:rsidRPr="00B64CC5">
        <w:rPr>
          <w:lang w:val="es-ES"/>
        </w:rPr>
        <w:t>202.</w:t>
      </w:r>
      <w:r w:rsidRPr="00B64CC5">
        <w:rPr>
          <w:lang w:val="es-ES"/>
        </w:rPr>
        <w:tab/>
        <w:t>La acreditación es una estrategia clave para respaldar el mejoramiento cualitativo, los estándares en toda la provincia, la rendición de cuentas y la gestión de riesgos institucionales. En 2006</w:t>
      </w:r>
      <w:r w:rsidR="00445C39" w:rsidRPr="00B64CC5">
        <w:rPr>
          <w:lang w:val="es-ES"/>
        </w:rPr>
        <w:t>-</w:t>
      </w:r>
      <w:r w:rsidRPr="00B64CC5">
        <w:rPr>
          <w:lang w:val="es-ES"/>
        </w:rPr>
        <w:t xml:space="preserve">2007 Columbia Británica siguió poniendo de manifiesto su liderazgo internacional en materia de garantía de calidad. El 93% de los organismos obligados a acreditarse lograron hacerlo. </w:t>
      </w:r>
    </w:p>
    <w:p w:rsidR="001A0427" w:rsidRPr="00B64CC5" w:rsidRDefault="001A0427" w:rsidP="001A0427">
      <w:pPr>
        <w:pStyle w:val="H23G"/>
        <w:rPr>
          <w:lang w:val="es-ES"/>
        </w:rPr>
      </w:pPr>
      <w:r w:rsidRPr="00B64CC5">
        <w:rPr>
          <w:lang w:val="es-ES"/>
        </w:rPr>
        <w:tab/>
      </w:r>
      <w:r w:rsidRPr="00B64CC5">
        <w:rPr>
          <w:lang w:val="es-ES"/>
        </w:rPr>
        <w:tab/>
      </w:r>
      <w:bookmarkStart w:id="80" w:name="_Toc293307564"/>
      <w:r w:rsidRPr="00B64CC5">
        <w:rPr>
          <w:lang w:val="es-ES"/>
        </w:rPr>
        <w:t>Artículo 11</w:t>
      </w:r>
      <w:r w:rsidRPr="00B64CC5">
        <w:rPr>
          <w:lang w:val="es-ES"/>
        </w:rPr>
        <w:br/>
      </w:r>
      <w:bookmarkEnd w:id="80"/>
      <w:r w:rsidRPr="00B64CC5">
        <w:rPr>
          <w:lang w:val="es-ES"/>
        </w:rPr>
        <w:t xml:space="preserve">Trato de las personas sometidas a arresto, detención o prisión </w:t>
      </w:r>
    </w:p>
    <w:p w:rsidR="001A0427" w:rsidRPr="00B64CC5" w:rsidRDefault="001A0427" w:rsidP="001A0427">
      <w:pPr>
        <w:pStyle w:val="H23G"/>
        <w:rPr>
          <w:lang w:val="es-ES"/>
        </w:rPr>
      </w:pPr>
      <w:r w:rsidRPr="00B64CC5">
        <w:rPr>
          <w:lang w:val="es-ES"/>
        </w:rPr>
        <w:tab/>
        <w:t>a)</w:t>
      </w:r>
      <w:r w:rsidRPr="00B64CC5">
        <w:rPr>
          <w:lang w:val="es-ES"/>
        </w:rPr>
        <w:tab/>
      </w:r>
      <w:bookmarkStart w:id="81" w:name="_Toc293307565"/>
      <w:r w:rsidRPr="00B64CC5">
        <w:rPr>
          <w:lang w:val="es-ES"/>
        </w:rPr>
        <w:t>Casos de malos tratos</w:t>
      </w:r>
      <w:bookmarkEnd w:id="81"/>
    </w:p>
    <w:p w:rsidR="001A0427" w:rsidRPr="00B64CC5" w:rsidRDefault="001A0427" w:rsidP="001A0427">
      <w:pPr>
        <w:pStyle w:val="SingleTxtG"/>
        <w:rPr>
          <w:lang w:val="es-ES"/>
        </w:rPr>
      </w:pPr>
      <w:r w:rsidRPr="00B64CC5">
        <w:rPr>
          <w:lang w:val="es-ES"/>
        </w:rPr>
        <w:t>203.</w:t>
      </w:r>
      <w:r w:rsidRPr="00B64CC5">
        <w:rPr>
          <w:lang w:val="es-ES"/>
        </w:rPr>
        <w:tab/>
        <w:t xml:space="preserve">Tras el fallecimiento de Ian Bush en el Destacamento de la RCMP en Houston, Columbia Británica, un jurado del Servicio de Medicina Forense de esa provincia recomendó la instalación y el uso preceptivo de equipos de grabaciones de audio y de vídeo en edificios policiales. El Procurador General de Columbia Británica solicitó que toda la policía trabajara con las autoridades provinciales en la elaboración de una nueva norma provincial que rigiera la ubicación, la instalación, la gestión y el uso de dichos equipos en edificios de la RCMP y de las fuerzas policiales independientes. Con la reforma, las personas detenidas en edificios policiales serán vigiladas mediante grabaciones de vídeo, en los términos que disponga esa norma. </w:t>
      </w:r>
    </w:p>
    <w:p w:rsidR="001A0427" w:rsidRPr="00B64CC5" w:rsidRDefault="001A0427" w:rsidP="001A0427">
      <w:pPr>
        <w:pStyle w:val="H23G"/>
        <w:rPr>
          <w:lang w:val="es-ES"/>
        </w:rPr>
      </w:pPr>
      <w:r w:rsidRPr="00B64CC5">
        <w:rPr>
          <w:lang w:val="es-ES"/>
        </w:rPr>
        <w:tab/>
        <w:t>b)</w:t>
      </w:r>
      <w:r w:rsidRPr="00B64CC5">
        <w:rPr>
          <w:lang w:val="es-ES"/>
        </w:rPr>
        <w:tab/>
      </w:r>
      <w:bookmarkStart w:id="82" w:name="_Toc293307566"/>
      <w:r w:rsidRPr="00B64CC5">
        <w:rPr>
          <w:lang w:val="es-ES"/>
        </w:rPr>
        <w:t>Investigación sobre el caso de Frank Paul</w:t>
      </w:r>
      <w:bookmarkEnd w:id="82"/>
    </w:p>
    <w:p w:rsidR="001A0427" w:rsidRPr="00B64CC5" w:rsidRDefault="001A0427" w:rsidP="001A0427">
      <w:pPr>
        <w:pStyle w:val="SingleTxtG"/>
        <w:rPr>
          <w:lang w:val="es-ES"/>
        </w:rPr>
      </w:pPr>
      <w:r w:rsidRPr="00B64CC5">
        <w:rPr>
          <w:lang w:val="es-ES"/>
        </w:rPr>
        <w:t>204.</w:t>
      </w:r>
      <w:r w:rsidRPr="00B64CC5">
        <w:rPr>
          <w:lang w:val="es-ES"/>
        </w:rPr>
        <w:tab/>
        <w:t>En febrero de 2007 el gobierno provincial anunció una investigación pública en respuesta a la preocupación y el interés suscitados en el público por el fallecimiento de Frank Paul, ocurrido en 1998, y a la necesidad de mantener la confianza en la administración de justicia. En www.frank</w:t>
      </w:r>
      <w:r w:rsidRPr="00B64CC5">
        <w:rPr>
          <w:lang w:val="es-ES"/>
        </w:rPr>
        <w:t>p</w:t>
      </w:r>
      <w:r w:rsidRPr="00B64CC5">
        <w:rPr>
          <w:lang w:val="es-ES"/>
        </w:rPr>
        <w:t>aulinquiry.ca puede obtenerse información en línea sobre la investigación.</w:t>
      </w:r>
    </w:p>
    <w:p w:rsidR="001A0427" w:rsidRPr="00B64CC5" w:rsidRDefault="001A0427" w:rsidP="001A0427">
      <w:pPr>
        <w:pStyle w:val="H23G"/>
        <w:rPr>
          <w:lang w:val="es-ES"/>
        </w:rPr>
      </w:pPr>
      <w:r w:rsidRPr="00B64CC5">
        <w:rPr>
          <w:lang w:val="es-ES"/>
        </w:rPr>
        <w:tab/>
        <w:t>c)</w:t>
      </w:r>
      <w:r w:rsidRPr="00B64CC5">
        <w:rPr>
          <w:lang w:val="es-ES"/>
        </w:rPr>
        <w:tab/>
      </w:r>
      <w:bookmarkStart w:id="83" w:name="_Toc293307567"/>
      <w:r w:rsidRPr="00B64CC5">
        <w:rPr>
          <w:lang w:val="es-ES"/>
        </w:rPr>
        <w:t>Uso de dispositivos de descarga eléctrica</w:t>
      </w:r>
      <w:bookmarkEnd w:id="83"/>
    </w:p>
    <w:p w:rsidR="001A0427" w:rsidRPr="00B64CC5" w:rsidRDefault="001A0427" w:rsidP="001A0427">
      <w:pPr>
        <w:pStyle w:val="SingleTxtG"/>
        <w:rPr>
          <w:lang w:val="es-ES"/>
        </w:rPr>
      </w:pPr>
      <w:r w:rsidRPr="00B64CC5">
        <w:rPr>
          <w:lang w:val="es-ES"/>
        </w:rPr>
        <w:t>205.</w:t>
      </w:r>
      <w:r w:rsidRPr="00B64CC5">
        <w:rPr>
          <w:lang w:val="es-ES"/>
        </w:rPr>
        <w:tab/>
        <w:t xml:space="preserve">En noviembre de 2007 el gobierno provincial anunció una investigación pública completa sobre el fallecimiento, en octubre de 2007, de Robert Dziekanski, en el Aeropuerto Internacional de Vancouver, y sobre la política que regía el uso de </w:t>
      </w:r>
      <w:r w:rsidRPr="00B64CC5">
        <w:rPr>
          <w:i/>
          <w:lang w:val="es-ES"/>
        </w:rPr>
        <w:t>tasers</w:t>
      </w:r>
      <w:r w:rsidRPr="00B64CC5">
        <w:rPr>
          <w:lang w:val="es-ES"/>
        </w:rPr>
        <w:t xml:space="preserve"> por la policía en Columbia Británica. Thomas R. Braidwood, QC, presidió dos comisiones investigadoras. Una de ellas, encargada del estudio, debía informar sobre el empleo de dispositivos de descarga eléctrica (DDE) en Columbia Británica, mientras que se convocó a una segunda comisión de audiencia y estudio para que proporcionara a los familiares del Sr. Dziekanski y al público una reseña completa de las circunstancias en que se produjo el fallecimiento. En la primavera de 2008 el Servicio de Médicos Forenses de Columbia Británica realizó una investigación sobre el deceso, cuyos detalles se incluirán en el próximo informe del Canadá en el marco de la Convención contra la Tortura.</w:t>
      </w:r>
    </w:p>
    <w:p w:rsidR="001A0427" w:rsidRPr="00B64CC5" w:rsidRDefault="001A0427" w:rsidP="001A0427">
      <w:pPr>
        <w:pStyle w:val="SingleTxtG"/>
        <w:rPr>
          <w:lang w:val="es-ES"/>
        </w:rPr>
      </w:pPr>
      <w:r w:rsidRPr="00B64CC5">
        <w:rPr>
          <w:lang w:val="es-ES"/>
        </w:rPr>
        <w:t>206.</w:t>
      </w:r>
      <w:r w:rsidRPr="00B64CC5">
        <w:rPr>
          <w:lang w:val="es-ES"/>
        </w:rPr>
        <w:tab/>
        <w:t xml:space="preserve">En octubre de 2005 se revisó la política sobre uso de dispositivos paralizantes y DDE. Los siguientes son los principales elementos de las modificaciones introducidas: </w:t>
      </w:r>
    </w:p>
    <w:p w:rsidR="001A0427" w:rsidRPr="00B64CC5" w:rsidRDefault="007079F5" w:rsidP="007079F5">
      <w:pPr>
        <w:pStyle w:val="SingleTxtG"/>
        <w:rPr>
          <w:lang w:val="es-ES"/>
        </w:rPr>
      </w:pPr>
      <w:r w:rsidRPr="00B64CC5">
        <w:rPr>
          <w:lang w:val="es-ES"/>
        </w:rPr>
        <w:tab/>
      </w:r>
      <w:r w:rsidR="001A0427" w:rsidRPr="00B64CC5">
        <w:rPr>
          <w:lang w:val="es-ES"/>
        </w:rPr>
        <w:t>a)</w:t>
      </w:r>
      <w:r w:rsidR="001A0427" w:rsidRPr="00B64CC5">
        <w:rPr>
          <w:lang w:val="es-ES"/>
        </w:rPr>
        <w:tab/>
        <w:t>Los dispositivos se guardan bajo llave en lugares de almacenaje seguros dentro del centro penitenciario, de los que solo pueden extraerse, para su utilización, cuando el director del establecimiento o quien este designe autorice su distribución;</w:t>
      </w:r>
    </w:p>
    <w:p w:rsidR="001A0427" w:rsidRPr="00B64CC5" w:rsidRDefault="007079F5" w:rsidP="007079F5">
      <w:pPr>
        <w:pStyle w:val="SingleTxtG"/>
        <w:rPr>
          <w:lang w:val="es-ES"/>
        </w:rPr>
      </w:pPr>
      <w:r w:rsidRPr="00B64CC5">
        <w:rPr>
          <w:lang w:val="es-ES"/>
        </w:rPr>
        <w:tab/>
      </w:r>
      <w:r w:rsidR="001A0427" w:rsidRPr="00B64CC5">
        <w:rPr>
          <w:lang w:val="es-ES"/>
        </w:rPr>
        <w:t>b)</w:t>
      </w:r>
      <w:r w:rsidR="001A0427" w:rsidRPr="00B64CC5">
        <w:rPr>
          <w:lang w:val="es-ES"/>
        </w:rPr>
        <w:tab/>
        <w:t>El momento en que puede distribuirse el dispositivo está sujeto a criterios estrictos;</w:t>
      </w:r>
    </w:p>
    <w:p w:rsidR="001A0427" w:rsidRPr="00B64CC5" w:rsidRDefault="007079F5" w:rsidP="007079F5">
      <w:pPr>
        <w:pStyle w:val="SingleTxtG"/>
        <w:rPr>
          <w:lang w:val="es-ES"/>
        </w:rPr>
      </w:pPr>
      <w:r w:rsidRPr="00B64CC5">
        <w:rPr>
          <w:lang w:val="es-ES"/>
        </w:rPr>
        <w:tab/>
      </w:r>
      <w:r w:rsidR="001A0427" w:rsidRPr="00B64CC5">
        <w:rPr>
          <w:lang w:val="es-ES"/>
        </w:rPr>
        <w:t>c)</w:t>
      </w:r>
      <w:r w:rsidR="001A0427" w:rsidRPr="00B64CC5">
        <w:rPr>
          <w:lang w:val="es-ES"/>
        </w:rPr>
        <w:tab/>
        <w:t>Toda actividad de distribución se registra mediante cámaras de vídeo;</w:t>
      </w:r>
    </w:p>
    <w:p w:rsidR="001A0427" w:rsidRPr="00B64CC5" w:rsidRDefault="00BD74F1" w:rsidP="007079F5">
      <w:pPr>
        <w:pStyle w:val="SingleTxtG"/>
        <w:rPr>
          <w:lang w:val="es-ES"/>
        </w:rPr>
      </w:pPr>
      <w:r w:rsidRPr="00B64CC5">
        <w:rPr>
          <w:lang w:val="es-ES"/>
        </w:rPr>
        <w:tab/>
      </w:r>
      <w:r w:rsidR="001A0427" w:rsidRPr="00B64CC5">
        <w:rPr>
          <w:lang w:val="es-ES"/>
        </w:rPr>
        <w:t>d)</w:t>
      </w:r>
      <w:r w:rsidR="001A0427" w:rsidRPr="00B64CC5">
        <w:rPr>
          <w:lang w:val="es-ES"/>
        </w:rPr>
        <w:tab/>
        <w:t>Solo están autorizados a utilizar el dispositivo los agentes de servicios penitenciarios con capacitación y certificación actualizadas sobre DDE;</w:t>
      </w:r>
    </w:p>
    <w:p w:rsidR="001A0427" w:rsidRPr="00B64CC5" w:rsidRDefault="007079F5" w:rsidP="007079F5">
      <w:pPr>
        <w:pStyle w:val="SingleTxtG"/>
        <w:rPr>
          <w:lang w:val="es-ES"/>
        </w:rPr>
      </w:pPr>
      <w:r w:rsidRPr="00B64CC5">
        <w:rPr>
          <w:lang w:val="es-ES"/>
        </w:rPr>
        <w:tab/>
      </w:r>
      <w:r w:rsidR="001A0427" w:rsidRPr="00B64CC5">
        <w:rPr>
          <w:lang w:val="es-ES"/>
        </w:rPr>
        <w:t>e)</w:t>
      </w:r>
      <w:r w:rsidR="001A0427" w:rsidRPr="00B64CC5">
        <w:rPr>
          <w:lang w:val="es-ES"/>
        </w:rPr>
        <w:tab/>
        <w:t>Cada vez que se au</w:t>
      </w:r>
      <w:r w:rsidRPr="00B64CC5">
        <w:rPr>
          <w:lang w:val="es-ES"/>
        </w:rPr>
        <w:t>toriza el uso del dispositivo —</w:t>
      </w:r>
      <w:r w:rsidR="001A0427" w:rsidRPr="00B64CC5">
        <w:rPr>
          <w:lang w:val="es-ES"/>
        </w:rPr>
        <w:t>independientemente de que este se desen</w:t>
      </w:r>
      <w:r w:rsidRPr="00B64CC5">
        <w:rPr>
          <w:lang w:val="es-ES"/>
        </w:rPr>
        <w:t>funde, active o descargue, o no</w:t>
      </w:r>
      <w:r w:rsidR="001A0427" w:rsidRPr="00B64CC5">
        <w:rPr>
          <w:lang w:val="es-ES"/>
        </w:rPr>
        <w:t xml:space="preserve">— se completa un </w:t>
      </w:r>
      <w:r w:rsidR="001A0427" w:rsidRPr="00B64CC5">
        <w:rPr>
          <w:i/>
          <w:lang w:val="es-ES"/>
        </w:rPr>
        <w:t>informe sobre uso de la fuerza</w:t>
      </w:r>
      <w:r w:rsidR="001A0427" w:rsidRPr="00B64CC5">
        <w:rPr>
          <w:lang w:val="es-ES"/>
        </w:rPr>
        <w:t>, que se remite al Director Provincial de Detención de Adultos.</w:t>
      </w:r>
    </w:p>
    <w:p w:rsidR="001A0427" w:rsidRPr="00B64CC5" w:rsidRDefault="001A0427" w:rsidP="001A0427">
      <w:pPr>
        <w:pStyle w:val="H23G"/>
        <w:rPr>
          <w:lang w:val="es-ES"/>
        </w:rPr>
      </w:pPr>
      <w:r w:rsidRPr="00B64CC5">
        <w:rPr>
          <w:lang w:val="es-ES"/>
        </w:rPr>
        <w:tab/>
      </w:r>
      <w:r w:rsidRPr="00B64CC5">
        <w:rPr>
          <w:lang w:val="es-ES"/>
        </w:rPr>
        <w:tab/>
      </w:r>
      <w:bookmarkStart w:id="84" w:name="_Toc293307568"/>
      <w:r w:rsidRPr="00B64CC5">
        <w:rPr>
          <w:lang w:val="es-ES"/>
        </w:rPr>
        <w:t>Artículo 12</w:t>
      </w:r>
      <w:r w:rsidRPr="00B64CC5">
        <w:rPr>
          <w:lang w:val="es-ES"/>
        </w:rPr>
        <w:br/>
        <w:t>Investigación pronta e imparcial</w:t>
      </w:r>
      <w:bookmarkEnd w:id="84"/>
    </w:p>
    <w:p w:rsidR="001A0427" w:rsidRPr="00B64CC5" w:rsidRDefault="001A0427" w:rsidP="001A0427">
      <w:pPr>
        <w:pStyle w:val="SingleTxtG"/>
        <w:rPr>
          <w:lang w:val="es-ES"/>
        </w:rPr>
      </w:pPr>
      <w:r w:rsidRPr="00B64CC5">
        <w:rPr>
          <w:lang w:val="es-ES"/>
        </w:rPr>
        <w:t>207.</w:t>
      </w:r>
      <w:r w:rsidRPr="00B64CC5">
        <w:rPr>
          <w:lang w:val="es-ES"/>
        </w:rPr>
        <w:tab/>
        <w:t xml:space="preserve">El proceso de formulación de denuncias a la OPCC está publicado en el sitio web de la OPCC en 11 idiomas diferentes; también pueden obtenerse folletos impresos. Además la OPCC trabaja intensamente con </w:t>
      </w:r>
      <w:smartTag w:uri="urn:schemas-microsoft-com:office:smarttags" w:element="PersonName">
        <w:smartTagPr>
          <w:attr w:name="ProductID" w:val="la Comisi￳n Encargada"/>
        </w:smartTagPr>
        <w:r w:rsidRPr="00B64CC5">
          <w:rPr>
            <w:lang w:val="es-ES"/>
          </w:rPr>
          <w:t xml:space="preserve">la </w:t>
        </w:r>
        <w:r w:rsidRPr="00B64CC5">
          <w:rPr>
            <w:rStyle w:val="apple-style-span"/>
            <w:color w:val="000000"/>
            <w:szCs w:val="16"/>
            <w:lang w:val="es-ES"/>
          </w:rPr>
          <w:t>Comisión Encargada</w:t>
        </w:r>
      </w:smartTag>
      <w:r w:rsidRPr="00B64CC5">
        <w:rPr>
          <w:rStyle w:val="apple-style-span"/>
          <w:color w:val="000000"/>
          <w:szCs w:val="16"/>
          <w:lang w:val="es-ES"/>
        </w:rPr>
        <w:t xml:space="preserve"> de Examinar las Denuncias Públicas contra </w:t>
      </w:r>
      <w:smartTag w:uri="urn:schemas-microsoft-com:office:smarttags" w:element="PersonName">
        <w:smartTagPr>
          <w:attr w:name="ProductID" w:val="la Real Polic￭a Montada"/>
        </w:smartTagPr>
        <w:r w:rsidRPr="00B64CC5">
          <w:rPr>
            <w:rStyle w:val="apple-style-span"/>
            <w:color w:val="000000"/>
            <w:szCs w:val="16"/>
            <w:lang w:val="es-ES"/>
          </w:rPr>
          <w:t>la Real Policía Montada</w:t>
        </w:r>
      </w:smartTag>
      <w:r w:rsidRPr="00B64CC5">
        <w:rPr>
          <w:rStyle w:val="apple-style-span"/>
          <w:color w:val="000000"/>
          <w:szCs w:val="16"/>
          <w:lang w:val="es-ES"/>
        </w:rPr>
        <w:t xml:space="preserve"> del Canadá, para tratar de armonizar el proceso de denuncias de ambos organismos</w:t>
      </w:r>
      <w:r w:rsidRPr="00B64CC5">
        <w:rPr>
          <w:lang w:val="es-ES"/>
        </w:rPr>
        <w:t>.</w:t>
      </w:r>
    </w:p>
    <w:p w:rsidR="001A0427" w:rsidRPr="00B64CC5" w:rsidRDefault="001A0427" w:rsidP="001A0427">
      <w:pPr>
        <w:pStyle w:val="H23G"/>
        <w:rPr>
          <w:lang w:val="es-ES"/>
        </w:rPr>
      </w:pPr>
      <w:r w:rsidRPr="00B64CC5">
        <w:rPr>
          <w:lang w:val="es-ES"/>
        </w:rPr>
        <w:tab/>
      </w:r>
      <w:r w:rsidRPr="00B64CC5">
        <w:rPr>
          <w:lang w:val="es-ES"/>
        </w:rPr>
        <w:tab/>
      </w:r>
      <w:bookmarkStart w:id="85" w:name="_Toc293307569"/>
      <w:r w:rsidRPr="00B64CC5">
        <w:rPr>
          <w:lang w:val="es-ES"/>
        </w:rPr>
        <w:t>Audiencias públicas</w:t>
      </w:r>
      <w:bookmarkEnd w:id="85"/>
    </w:p>
    <w:p w:rsidR="001A0427" w:rsidRPr="00B64CC5" w:rsidRDefault="001A0427" w:rsidP="001A0427">
      <w:pPr>
        <w:pStyle w:val="SingleTxtG"/>
        <w:rPr>
          <w:lang w:val="es-ES"/>
        </w:rPr>
      </w:pPr>
      <w:r w:rsidRPr="00B64CC5">
        <w:rPr>
          <w:lang w:val="es-ES"/>
        </w:rPr>
        <w:t>208.</w:t>
      </w:r>
      <w:r w:rsidRPr="00B64CC5">
        <w:rPr>
          <w:lang w:val="es-ES"/>
        </w:rPr>
        <w:tab/>
        <w:t xml:space="preserve">En el período que abarca el presente informe el Comisionado de Denuncias Públicas dispuso la celebración de dos audiencias públicas: </w:t>
      </w:r>
    </w:p>
    <w:p w:rsidR="001A0427" w:rsidRPr="00B64CC5" w:rsidRDefault="007079F5" w:rsidP="007079F5">
      <w:pPr>
        <w:pStyle w:val="SingleTxtG"/>
        <w:rPr>
          <w:lang w:val="es-ES"/>
        </w:rPr>
      </w:pPr>
      <w:r w:rsidRPr="00B64CC5">
        <w:rPr>
          <w:lang w:val="es-ES"/>
        </w:rPr>
        <w:tab/>
      </w:r>
      <w:r w:rsidR="001A0427" w:rsidRPr="00B64CC5">
        <w:rPr>
          <w:lang w:val="es-ES"/>
        </w:rPr>
        <w:t>a)</w:t>
      </w:r>
      <w:r w:rsidR="001A0427" w:rsidRPr="00B64CC5">
        <w:rPr>
          <w:lang w:val="es-ES"/>
        </w:rPr>
        <w:tab/>
        <w:t>La relativa a los hechos de Stanley Park, en cuyo contexto dos oficiales fueron ulteriormente destituidos;</w:t>
      </w:r>
    </w:p>
    <w:p w:rsidR="001A0427" w:rsidRPr="00B64CC5" w:rsidRDefault="007079F5" w:rsidP="007079F5">
      <w:pPr>
        <w:pStyle w:val="SingleTxtG"/>
        <w:rPr>
          <w:lang w:val="es-ES"/>
        </w:rPr>
      </w:pPr>
      <w:r w:rsidRPr="00B64CC5">
        <w:rPr>
          <w:lang w:val="es-ES"/>
        </w:rPr>
        <w:tab/>
      </w:r>
      <w:r w:rsidR="001A0427" w:rsidRPr="00B64CC5">
        <w:rPr>
          <w:lang w:val="es-ES"/>
        </w:rPr>
        <w:t>b)</w:t>
      </w:r>
      <w:r w:rsidR="001A0427" w:rsidRPr="00B64CC5">
        <w:rPr>
          <w:lang w:val="es-ES"/>
        </w:rPr>
        <w:tab/>
        <w:t>La audiencia pública de Eveleigh, en la que el oficial denunciado renunció antes de que esta concluyera.</w:t>
      </w:r>
    </w:p>
    <w:p w:rsidR="001A0427" w:rsidRPr="00B64CC5" w:rsidRDefault="001A0427" w:rsidP="007079F5">
      <w:pPr>
        <w:pStyle w:val="SingleTxtG"/>
        <w:rPr>
          <w:lang w:val="es-ES"/>
        </w:rPr>
      </w:pPr>
      <w:r w:rsidRPr="00B64CC5">
        <w:rPr>
          <w:lang w:val="es-ES"/>
        </w:rPr>
        <w:t>209.</w:t>
      </w:r>
      <w:r w:rsidRPr="00B64CC5">
        <w:rPr>
          <w:lang w:val="es-ES"/>
        </w:rPr>
        <w:tab/>
        <w:t>En los cuadros siguientes se resumen las estadísticas de los expedientes.</w:t>
      </w:r>
    </w:p>
    <w:tbl>
      <w:tblPr>
        <w:tblW w:w="9640" w:type="dxa"/>
        <w:tblLayout w:type="fixed"/>
        <w:tblCellMar>
          <w:left w:w="0" w:type="dxa"/>
          <w:right w:w="0" w:type="dxa"/>
        </w:tblCellMar>
        <w:tblLook w:val="01E0" w:firstRow="1" w:lastRow="1" w:firstColumn="1" w:lastColumn="1" w:noHBand="0" w:noVBand="0"/>
      </w:tblPr>
      <w:tblGrid>
        <w:gridCol w:w="1132"/>
        <w:gridCol w:w="1962"/>
        <w:gridCol w:w="1861"/>
        <w:gridCol w:w="1862"/>
        <w:gridCol w:w="1862"/>
        <w:gridCol w:w="961"/>
      </w:tblGrid>
      <w:tr w:rsidR="001A0427" w:rsidRPr="00B64CC5">
        <w:tc>
          <w:tcPr>
            <w:tcW w:w="9640" w:type="dxa"/>
            <w:gridSpan w:val="6"/>
            <w:tcBorders>
              <w:top w:val="single" w:sz="4" w:space="0" w:color="auto"/>
            </w:tcBorders>
            <w:vAlign w:val="bottom"/>
          </w:tcPr>
          <w:p w:rsidR="001A0427" w:rsidRPr="00B64CC5" w:rsidRDefault="001A0427" w:rsidP="007A2176">
            <w:pPr>
              <w:spacing w:before="80" w:after="80" w:line="200" w:lineRule="exact"/>
              <w:jc w:val="center"/>
              <w:rPr>
                <w:i/>
                <w:sz w:val="16"/>
                <w:lang w:val="es-ES"/>
              </w:rPr>
            </w:pPr>
            <w:r w:rsidRPr="00B64CC5">
              <w:rPr>
                <w:i/>
                <w:sz w:val="16"/>
                <w:lang w:val="es-ES"/>
              </w:rPr>
              <w:t>Denuncias recibidas</w:t>
            </w:r>
          </w:p>
        </w:tc>
      </w:tr>
      <w:tr w:rsidR="001A0427" w:rsidRPr="00B64CC5">
        <w:tc>
          <w:tcPr>
            <w:tcW w:w="1132" w:type="dxa"/>
            <w:tcBorders>
              <w:bottom w:val="single" w:sz="12" w:space="0" w:color="auto"/>
            </w:tcBorders>
            <w:vAlign w:val="bottom"/>
          </w:tcPr>
          <w:p w:rsidR="001A0427" w:rsidRPr="00B64CC5" w:rsidRDefault="001A0427" w:rsidP="007A2176">
            <w:pPr>
              <w:spacing w:before="80" w:after="80" w:line="200" w:lineRule="exact"/>
              <w:rPr>
                <w:i/>
                <w:sz w:val="16"/>
                <w:lang w:val="es-ES"/>
              </w:rPr>
            </w:pPr>
          </w:p>
        </w:tc>
        <w:tc>
          <w:tcPr>
            <w:tcW w:w="1962" w:type="dxa"/>
            <w:tcBorders>
              <w:top w:val="single" w:sz="4" w:space="0" w:color="auto"/>
              <w:bottom w:val="single" w:sz="12" w:space="0" w:color="auto"/>
            </w:tcBorders>
            <w:vAlign w:val="bottom"/>
          </w:tcPr>
          <w:p w:rsidR="001A0427" w:rsidRPr="00B64CC5" w:rsidRDefault="001A0427" w:rsidP="007A2176">
            <w:pPr>
              <w:spacing w:before="80" w:after="80" w:line="200" w:lineRule="exact"/>
              <w:jc w:val="right"/>
              <w:rPr>
                <w:b/>
                <w:i/>
                <w:sz w:val="16"/>
                <w:lang w:val="es-ES"/>
              </w:rPr>
            </w:pPr>
            <w:r w:rsidRPr="00B64CC5">
              <w:rPr>
                <w:b/>
                <w:i/>
                <w:sz w:val="16"/>
                <w:lang w:val="es-ES"/>
              </w:rPr>
              <w:t>Total de expedientes abiertos</w:t>
            </w:r>
          </w:p>
        </w:tc>
        <w:tc>
          <w:tcPr>
            <w:tcW w:w="1861" w:type="dxa"/>
            <w:tcBorders>
              <w:top w:val="single" w:sz="4" w:space="0" w:color="auto"/>
              <w:bottom w:val="single" w:sz="12" w:space="0" w:color="auto"/>
            </w:tcBorders>
            <w:vAlign w:val="bottom"/>
          </w:tcPr>
          <w:p w:rsidR="001A0427" w:rsidRPr="00B64CC5" w:rsidRDefault="001A0427" w:rsidP="007A2176">
            <w:pPr>
              <w:spacing w:before="80" w:after="80" w:line="200" w:lineRule="exact"/>
              <w:jc w:val="right"/>
              <w:rPr>
                <w:i/>
                <w:sz w:val="16"/>
                <w:lang w:val="es-ES"/>
              </w:rPr>
            </w:pPr>
            <w:r w:rsidRPr="00B64CC5">
              <w:rPr>
                <w:i/>
                <w:sz w:val="16"/>
                <w:lang w:val="es-ES"/>
              </w:rPr>
              <w:t>Confianza del público</w:t>
            </w:r>
          </w:p>
        </w:tc>
        <w:tc>
          <w:tcPr>
            <w:tcW w:w="1862" w:type="dxa"/>
            <w:tcBorders>
              <w:top w:val="single" w:sz="4" w:space="0" w:color="auto"/>
              <w:bottom w:val="single" w:sz="12" w:space="0" w:color="auto"/>
            </w:tcBorders>
            <w:vAlign w:val="bottom"/>
          </w:tcPr>
          <w:p w:rsidR="001A0427" w:rsidRPr="00B64CC5" w:rsidRDefault="001A0427" w:rsidP="007A2176">
            <w:pPr>
              <w:spacing w:before="80" w:after="80" w:line="200" w:lineRule="exact"/>
              <w:jc w:val="right"/>
              <w:rPr>
                <w:i/>
                <w:sz w:val="16"/>
                <w:lang w:val="es-ES"/>
              </w:rPr>
            </w:pPr>
            <w:r w:rsidRPr="00B64CC5">
              <w:rPr>
                <w:i/>
                <w:sz w:val="16"/>
                <w:lang w:val="es-ES"/>
              </w:rPr>
              <w:t>Disciplina interna</w:t>
            </w:r>
          </w:p>
        </w:tc>
        <w:tc>
          <w:tcPr>
            <w:tcW w:w="1862" w:type="dxa"/>
            <w:tcBorders>
              <w:top w:val="single" w:sz="4" w:space="0" w:color="auto"/>
              <w:bottom w:val="single" w:sz="12" w:space="0" w:color="auto"/>
            </w:tcBorders>
            <w:vAlign w:val="bottom"/>
          </w:tcPr>
          <w:p w:rsidR="001A0427" w:rsidRPr="00B64CC5" w:rsidRDefault="001A0427" w:rsidP="007A2176">
            <w:pPr>
              <w:spacing w:before="80" w:after="80" w:line="200" w:lineRule="exact"/>
              <w:jc w:val="right"/>
              <w:rPr>
                <w:i/>
                <w:sz w:val="16"/>
                <w:lang w:val="es-ES"/>
              </w:rPr>
            </w:pPr>
            <w:r w:rsidRPr="00B64CC5">
              <w:rPr>
                <w:i/>
                <w:sz w:val="16"/>
                <w:lang w:val="es-ES"/>
              </w:rPr>
              <w:t>Servicio o política</w:t>
            </w:r>
          </w:p>
        </w:tc>
        <w:tc>
          <w:tcPr>
            <w:tcW w:w="961" w:type="dxa"/>
            <w:tcBorders>
              <w:top w:val="single" w:sz="4" w:space="0" w:color="auto"/>
              <w:bottom w:val="single" w:sz="12" w:space="0" w:color="auto"/>
            </w:tcBorders>
            <w:vAlign w:val="bottom"/>
          </w:tcPr>
          <w:p w:rsidR="001A0427" w:rsidRPr="00B64CC5" w:rsidRDefault="001A0427" w:rsidP="007A2176">
            <w:pPr>
              <w:spacing w:before="80" w:after="80" w:line="200" w:lineRule="exact"/>
              <w:jc w:val="right"/>
              <w:rPr>
                <w:i/>
                <w:sz w:val="16"/>
                <w:lang w:val="es-ES"/>
              </w:rPr>
            </w:pPr>
            <w:r w:rsidRPr="00B64CC5">
              <w:rPr>
                <w:i/>
                <w:sz w:val="16"/>
                <w:lang w:val="es-ES"/>
              </w:rPr>
              <w:t>Otras</w:t>
            </w:r>
          </w:p>
        </w:tc>
      </w:tr>
      <w:tr w:rsidR="001A0427" w:rsidRPr="00B64CC5">
        <w:tc>
          <w:tcPr>
            <w:tcW w:w="1132" w:type="dxa"/>
            <w:tcBorders>
              <w:top w:val="single" w:sz="12" w:space="0" w:color="auto"/>
            </w:tcBorders>
            <w:vAlign w:val="bottom"/>
          </w:tcPr>
          <w:p w:rsidR="001A0427" w:rsidRPr="00B64CC5" w:rsidRDefault="001A0427" w:rsidP="007A2176">
            <w:pPr>
              <w:suppressAutoHyphens w:val="0"/>
              <w:spacing w:before="40" w:after="40" w:line="220" w:lineRule="exact"/>
              <w:rPr>
                <w:sz w:val="18"/>
                <w:lang w:val="es-ES"/>
              </w:rPr>
            </w:pPr>
            <w:r w:rsidRPr="00B64CC5">
              <w:rPr>
                <w:sz w:val="18"/>
                <w:lang w:val="es-ES"/>
              </w:rPr>
              <w:t>2005</w:t>
            </w:r>
          </w:p>
        </w:tc>
        <w:tc>
          <w:tcPr>
            <w:tcW w:w="1962" w:type="dxa"/>
            <w:tcBorders>
              <w:top w:val="single" w:sz="12" w:space="0" w:color="auto"/>
            </w:tcBorders>
            <w:vAlign w:val="bottom"/>
          </w:tcPr>
          <w:p w:rsidR="001A0427" w:rsidRPr="00B64CC5" w:rsidRDefault="001A0427" w:rsidP="007A2176">
            <w:pPr>
              <w:suppressAutoHyphens w:val="0"/>
              <w:spacing w:before="40" w:after="40" w:line="220" w:lineRule="exact"/>
              <w:jc w:val="right"/>
              <w:rPr>
                <w:b/>
                <w:sz w:val="18"/>
                <w:lang w:val="es-ES"/>
              </w:rPr>
            </w:pPr>
            <w:r w:rsidRPr="00B64CC5">
              <w:rPr>
                <w:b/>
                <w:sz w:val="18"/>
                <w:lang w:val="es-ES"/>
              </w:rPr>
              <w:t>426</w:t>
            </w:r>
          </w:p>
        </w:tc>
        <w:tc>
          <w:tcPr>
            <w:tcW w:w="1861" w:type="dxa"/>
            <w:tcBorders>
              <w:top w:val="single" w:sz="12" w:space="0" w:color="auto"/>
            </w:tcBorders>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365</w:t>
            </w:r>
          </w:p>
        </w:tc>
        <w:tc>
          <w:tcPr>
            <w:tcW w:w="1862" w:type="dxa"/>
            <w:tcBorders>
              <w:top w:val="single" w:sz="12" w:space="0" w:color="auto"/>
            </w:tcBorders>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6</w:t>
            </w:r>
          </w:p>
        </w:tc>
        <w:tc>
          <w:tcPr>
            <w:tcW w:w="1862" w:type="dxa"/>
            <w:tcBorders>
              <w:top w:val="single" w:sz="12" w:space="0" w:color="auto"/>
            </w:tcBorders>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2</w:t>
            </w:r>
          </w:p>
        </w:tc>
        <w:tc>
          <w:tcPr>
            <w:tcW w:w="961" w:type="dxa"/>
            <w:tcBorders>
              <w:top w:val="single" w:sz="12" w:space="0" w:color="auto"/>
            </w:tcBorders>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53</w:t>
            </w:r>
          </w:p>
        </w:tc>
      </w:tr>
      <w:tr w:rsidR="001A0427" w:rsidRPr="00B64CC5">
        <w:tc>
          <w:tcPr>
            <w:tcW w:w="1132" w:type="dxa"/>
            <w:vAlign w:val="bottom"/>
          </w:tcPr>
          <w:p w:rsidR="001A0427" w:rsidRPr="00B64CC5" w:rsidRDefault="001A0427" w:rsidP="007A2176">
            <w:pPr>
              <w:suppressAutoHyphens w:val="0"/>
              <w:spacing w:before="40" w:after="40" w:line="220" w:lineRule="exact"/>
              <w:rPr>
                <w:sz w:val="18"/>
                <w:lang w:val="es-ES"/>
              </w:rPr>
            </w:pPr>
            <w:r w:rsidRPr="00B64CC5">
              <w:rPr>
                <w:sz w:val="18"/>
                <w:lang w:val="es-ES"/>
              </w:rPr>
              <w:t>2006</w:t>
            </w:r>
          </w:p>
        </w:tc>
        <w:tc>
          <w:tcPr>
            <w:tcW w:w="1962" w:type="dxa"/>
            <w:vAlign w:val="bottom"/>
          </w:tcPr>
          <w:p w:rsidR="001A0427" w:rsidRPr="00B64CC5" w:rsidRDefault="001A0427" w:rsidP="007A2176">
            <w:pPr>
              <w:suppressAutoHyphens w:val="0"/>
              <w:spacing w:before="40" w:after="40" w:line="220" w:lineRule="exact"/>
              <w:jc w:val="right"/>
              <w:rPr>
                <w:b/>
                <w:sz w:val="18"/>
                <w:lang w:val="es-ES"/>
              </w:rPr>
            </w:pPr>
            <w:r w:rsidRPr="00B64CC5">
              <w:rPr>
                <w:b/>
                <w:sz w:val="18"/>
                <w:lang w:val="es-ES"/>
              </w:rPr>
              <w:t>503</w:t>
            </w:r>
          </w:p>
        </w:tc>
        <w:tc>
          <w:tcPr>
            <w:tcW w:w="1861" w:type="dxa"/>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491</w:t>
            </w:r>
          </w:p>
        </w:tc>
        <w:tc>
          <w:tcPr>
            <w:tcW w:w="1862" w:type="dxa"/>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28</w:t>
            </w:r>
          </w:p>
        </w:tc>
        <w:tc>
          <w:tcPr>
            <w:tcW w:w="1862" w:type="dxa"/>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8</w:t>
            </w:r>
          </w:p>
        </w:tc>
        <w:tc>
          <w:tcPr>
            <w:tcW w:w="961" w:type="dxa"/>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56</w:t>
            </w:r>
          </w:p>
        </w:tc>
      </w:tr>
      <w:tr w:rsidR="001A0427" w:rsidRPr="00B64CC5">
        <w:tc>
          <w:tcPr>
            <w:tcW w:w="1132" w:type="dxa"/>
            <w:tcBorders>
              <w:bottom w:val="single" w:sz="12" w:space="0" w:color="auto"/>
            </w:tcBorders>
            <w:vAlign w:val="bottom"/>
          </w:tcPr>
          <w:p w:rsidR="001A0427" w:rsidRPr="00B64CC5" w:rsidRDefault="001A0427" w:rsidP="007A2176">
            <w:pPr>
              <w:suppressAutoHyphens w:val="0"/>
              <w:spacing w:before="40" w:after="40" w:line="220" w:lineRule="exact"/>
              <w:rPr>
                <w:sz w:val="18"/>
                <w:lang w:val="es-ES"/>
              </w:rPr>
            </w:pPr>
            <w:r w:rsidRPr="00B64CC5">
              <w:rPr>
                <w:sz w:val="18"/>
                <w:lang w:val="es-ES"/>
              </w:rPr>
              <w:t>2007</w:t>
            </w:r>
          </w:p>
        </w:tc>
        <w:tc>
          <w:tcPr>
            <w:tcW w:w="1962" w:type="dxa"/>
            <w:tcBorders>
              <w:bottom w:val="single" w:sz="12" w:space="0" w:color="auto"/>
            </w:tcBorders>
            <w:vAlign w:val="bottom"/>
          </w:tcPr>
          <w:p w:rsidR="001A0427" w:rsidRPr="00B64CC5" w:rsidRDefault="001A0427" w:rsidP="007A2176">
            <w:pPr>
              <w:suppressAutoHyphens w:val="0"/>
              <w:spacing w:before="40" w:after="40" w:line="220" w:lineRule="exact"/>
              <w:jc w:val="right"/>
              <w:rPr>
                <w:b/>
                <w:sz w:val="18"/>
                <w:lang w:val="es-ES"/>
              </w:rPr>
            </w:pPr>
            <w:r w:rsidRPr="00B64CC5">
              <w:rPr>
                <w:b/>
                <w:sz w:val="18"/>
                <w:lang w:val="es-ES"/>
              </w:rPr>
              <w:t>476</w:t>
            </w:r>
          </w:p>
        </w:tc>
        <w:tc>
          <w:tcPr>
            <w:tcW w:w="1861" w:type="dxa"/>
            <w:tcBorders>
              <w:bottom w:val="single" w:sz="12" w:space="0" w:color="auto"/>
            </w:tcBorders>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433</w:t>
            </w:r>
          </w:p>
        </w:tc>
        <w:tc>
          <w:tcPr>
            <w:tcW w:w="1862" w:type="dxa"/>
            <w:tcBorders>
              <w:bottom w:val="single" w:sz="12" w:space="0" w:color="auto"/>
            </w:tcBorders>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14</w:t>
            </w:r>
          </w:p>
        </w:tc>
        <w:tc>
          <w:tcPr>
            <w:tcW w:w="1862" w:type="dxa"/>
            <w:tcBorders>
              <w:bottom w:val="single" w:sz="12" w:space="0" w:color="auto"/>
            </w:tcBorders>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5</w:t>
            </w:r>
          </w:p>
        </w:tc>
        <w:tc>
          <w:tcPr>
            <w:tcW w:w="961" w:type="dxa"/>
            <w:tcBorders>
              <w:bottom w:val="single" w:sz="12" w:space="0" w:color="auto"/>
            </w:tcBorders>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24</w:t>
            </w:r>
          </w:p>
        </w:tc>
      </w:tr>
    </w:tbl>
    <w:p w:rsidR="001A0427" w:rsidRPr="00B64CC5" w:rsidRDefault="001A0427" w:rsidP="007079F5">
      <w:pPr>
        <w:pStyle w:val="SingleTxtG"/>
        <w:spacing w:after="240"/>
        <w:rPr>
          <w:lang w:val="es-ES"/>
        </w:rPr>
      </w:pPr>
    </w:p>
    <w:tbl>
      <w:tblPr>
        <w:tblW w:w="9640" w:type="dxa"/>
        <w:tblLayout w:type="fixed"/>
        <w:tblCellMar>
          <w:left w:w="0" w:type="dxa"/>
          <w:right w:w="0" w:type="dxa"/>
        </w:tblCellMar>
        <w:tblLook w:val="01E0" w:firstRow="1" w:lastRow="1" w:firstColumn="1" w:lastColumn="1" w:noHBand="0" w:noVBand="0"/>
      </w:tblPr>
      <w:tblGrid>
        <w:gridCol w:w="1092"/>
        <w:gridCol w:w="1414"/>
        <w:gridCol w:w="1189"/>
        <w:gridCol w:w="1189"/>
        <w:gridCol w:w="1189"/>
        <w:gridCol w:w="1189"/>
        <w:gridCol w:w="1189"/>
        <w:gridCol w:w="1189"/>
      </w:tblGrid>
      <w:tr w:rsidR="001A0427" w:rsidRPr="00B64CC5">
        <w:trPr>
          <w:tblHeader/>
        </w:trPr>
        <w:tc>
          <w:tcPr>
            <w:tcW w:w="9640" w:type="dxa"/>
            <w:gridSpan w:val="8"/>
            <w:tcBorders>
              <w:top w:val="single" w:sz="4" w:space="0" w:color="auto"/>
            </w:tcBorders>
            <w:vAlign w:val="bottom"/>
          </w:tcPr>
          <w:p w:rsidR="001A0427" w:rsidRPr="00B64CC5" w:rsidRDefault="001A0427" w:rsidP="007A2176">
            <w:pPr>
              <w:spacing w:before="80" w:after="80" w:line="200" w:lineRule="exact"/>
              <w:jc w:val="center"/>
              <w:rPr>
                <w:i/>
                <w:sz w:val="16"/>
                <w:lang w:val="es-ES"/>
              </w:rPr>
            </w:pPr>
            <w:r w:rsidRPr="00B64CC5">
              <w:rPr>
                <w:i/>
                <w:sz w:val="16"/>
                <w:lang w:val="es-ES"/>
              </w:rPr>
              <w:t xml:space="preserve">Denuncias tramitadas </w:t>
            </w:r>
          </w:p>
        </w:tc>
      </w:tr>
      <w:tr w:rsidR="007A2176" w:rsidRPr="00B64CC5">
        <w:trPr>
          <w:tblHeader/>
        </w:trPr>
        <w:tc>
          <w:tcPr>
            <w:tcW w:w="1092" w:type="dxa"/>
            <w:tcBorders>
              <w:bottom w:val="single" w:sz="12" w:space="0" w:color="auto"/>
            </w:tcBorders>
            <w:vAlign w:val="bottom"/>
          </w:tcPr>
          <w:p w:rsidR="001A0427" w:rsidRPr="00B64CC5" w:rsidRDefault="001A0427" w:rsidP="007A2176">
            <w:pPr>
              <w:spacing w:before="80" w:after="80" w:line="200" w:lineRule="exact"/>
              <w:rPr>
                <w:i/>
                <w:sz w:val="16"/>
                <w:lang w:val="es-ES"/>
              </w:rPr>
            </w:pPr>
          </w:p>
        </w:tc>
        <w:tc>
          <w:tcPr>
            <w:tcW w:w="1414" w:type="dxa"/>
            <w:tcBorders>
              <w:top w:val="single" w:sz="4" w:space="0" w:color="auto"/>
              <w:bottom w:val="single" w:sz="12" w:space="0" w:color="auto"/>
            </w:tcBorders>
            <w:vAlign w:val="bottom"/>
          </w:tcPr>
          <w:p w:rsidR="001A0427" w:rsidRPr="00B64CC5" w:rsidRDefault="001A0427" w:rsidP="007A2176">
            <w:pPr>
              <w:spacing w:before="80" w:after="80" w:line="200" w:lineRule="exact"/>
              <w:jc w:val="right"/>
              <w:rPr>
                <w:b/>
                <w:i/>
                <w:sz w:val="16"/>
                <w:lang w:val="es-ES"/>
              </w:rPr>
            </w:pPr>
            <w:r w:rsidRPr="00B64CC5">
              <w:rPr>
                <w:b/>
                <w:i/>
                <w:sz w:val="16"/>
                <w:lang w:val="es-ES"/>
              </w:rPr>
              <w:t>Total de expedientes concluidos</w:t>
            </w:r>
          </w:p>
        </w:tc>
        <w:tc>
          <w:tcPr>
            <w:tcW w:w="1189" w:type="dxa"/>
            <w:tcBorders>
              <w:top w:val="single" w:sz="4" w:space="0" w:color="auto"/>
              <w:bottom w:val="single" w:sz="12" w:space="0" w:color="auto"/>
            </w:tcBorders>
            <w:vAlign w:val="bottom"/>
          </w:tcPr>
          <w:p w:rsidR="001A0427" w:rsidRPr="00B64CC5" w:rsidRDefault="001A0427" w:rsidP="007A2176">
            <w:pPr>
              <w:spacing w:before="80" w:after="80" w:line="200" w:lineRule="exact"/>
              <w:jc w:val="right"/>
              <w:rPr>
                <w:i/>
                <w:sz w:val="16"/>
                <w:lang w:val="es-ES"/>
              </w:rPr>
            </w:pPr>
            <w:r w:rsidRPr="00B64CC5">
              <w:rPr>
                <w:i/>
                <w:sz w:val="16"/>
                <w:lang w:val="es-ES"/>
              </w:rPr>
              <w:t xml:space="preserve">Examinadas </w:t>
            </w:r>
            <w:r w:rsidR="007A2176" w:rsidRPr="00B64CC5">
              <w:rPr>
                <w:i/>
                <w:sz w:val="16"/>
                <w:lang w:val="es-ES"/>
              </w:rPr>
              <w:br/>
            </w:r>
            <w:r w:rsidRPr="00B64CC5">
              <w:rPr>
                <w:i/>
                <w:sz w:val="16"/>
                <w:lang w:val="es-ES"/>
              </w:rPr>
              <w:t>y cerradas</w:t>
            </w:r>
          </w:p>
        </w:tc>
        <w:tc>
          <w:tcPr>
            <w:tcW w:w="1189" w:type="dxa"/>
            <w:tcBorders>
              <w:top w:val="single" w:sz="4" w:space="0" w:color="auto"/>
              <w:bottom w:val="single" w:sz="12" w:space="0" w:color="auto"/>
            </w:tcBorders>
            <w:vAlign w:val="bottom"/>
          </w:tcPr>
          <w:p w:rsidR="001A0427" w:rsidRPr="00B64CC5" w:rsidRDefault="001A0427" w:rsidP="007A2176">
            <w:pPr>
              <w:spacing w:before="80" w:after="80" w:line="200" w:lineRule="exact"/>
              <w:jc w:val="right"/>
              <w:rPr>
                <w:i/>
                <w:sz w:val="16"/>
                <w:lang w:val="es-ES"/>
              </w:rPr>
            </w:pPr>
            <w:r w:rsidRPr="00B64CC5">
              <w:rPr>
                <w:i/>
                <w:sz w:val="16"/>
                <w:lang w:val="es-ES"/>
              </w:rPr>
              <w:t xml:space="preserve">Resolución </w:t>
            </w:r>
            <w:r w:rsidR="00E36C06" w:rsidRPr="00B64CC5">
              <w:rPr>
                <w:i/>
                <w:sz w:val="16"/>
                <w:lang w:val="es-ES"/>
              </w:rPr>
              <w:br/>
            </w:r>
            <w:r w:rsidRPr="00B64CC5">
              <w:rPr>
                <w:i/>
                <w:sz w:val="16"/>
                <w:lang w:val="es-ES"/>
              </w:rPr>
              <w:t>informal</w:t>
            </w:r>
          </w:p>
        </w:tc>
        <w:tc>
          <w:tcPr>
            <w:tcW w:w="1189" w:type="dxa"/>
            <w:tcBorders>
              <w:top w:val="single" w:sz="4" w:space="0" w:color="auto"/>
              <w:bottom w:val="single" w:sz="12" w:space="0" w:color="auto"/>
            </w:tcBorders>
            <w:vAlign w:val="bottom"/>
          </w:tcPr>
          <w:p w:rsidR="001A0427" w:rsidRPr="00B64CC5" w:rsidRDefault="001A0427" w:rsidP="007A2176">
            <w:pPr>
              <w:spacing w:before="80" w:after="80" w:line="200" w:lineRule="exact"/>
              <w:jc w:val="right"/>
              <w:rPr>
                <w:i/>
                <w:sz w:val="16"/>
                <w:lang w:val="es-ES"/>
              </w:rPr>
            </w:pPr>
            <w:r w:rsidRPr="00B64CC5">
              <w:rPr>
                <w:i/>
                <w:sz w:val="16"/>
                <w:lang w:val="es-ES"/>
              </w:rPr>
              <w:t>Retiradas</w:t>
            </w:r>
          </w:p>
        </w:tc>
        <w:tc>
          <w:tcPr>
            <w:tcW w:w="1189" w:type="dxa"/>
            <w:tcBorders>
              <w:top w:val="single" w:sz="4" w:space="0" w:color="auto"/>
              <w:bottom w:val="single" w:sz="12" w:space="0" w:color="auto"/>
            </w:tcBorders>
            <w:vAlign w:val="bottom"/>
          </w:tcPr>
          <w:p w:rsidR="001A0427" w:rsidRPr="00B64CC5" w:rsidRDefault="001A0427" w:rsidP="007A2176">
            <w:pPr>
              <w:spacing w:before="80" w:after="80" w:line="200" w:lineRule="exact"/>
              <w:jc w:val="right"/>
              <w:rPr>
                <w:i/>
                <w:sz w:val="16"/>
                <w:lang w:val="es-ES"/>
              </w:rPr>
            </w:pPr>
            <w:r w:rsidRPr="00B64CC5">
              <w:rPr>
                <w:i/>
                <w:sz w:val="16"/>
                <w:lang w:val="es-ES"/>
              </w:rPr>
              <w:t xml:space="preserve">Rechazo </w:t>
            </w:r>
            <w:r w:rsidR="00E36C06" w:rsidRPr="00B64CC5">
              <w:rPr>
                <w:i/>
                <w:sz w:val="16"/>
                <w:lang w:val="es-ES"/>
              </w:rPr>
              <w:br/>
            </w:r>
            <w:r w:rsidRPr="00B64CC5">
              <w:rPr>
                <w:i/>
                <w:sz w:val="16"/>
                <w:lang w:val="es-ES"/>
              </w:rPr>
              <w:t>sumario</w:t>
            </w:r>
          </w:p>
        </w:tc>
        <w:tc>
          <w:tcPr>
            <w:tcW w:w="1189" w:type="dxa"/>
            <w:tcBorders>
              <w:top w:val="single" w:sz="4" w:space="0" w:color="auto"/>
              <w:bottom w:val="single" w:sz="12" w:space="0" w:color="auto"/>
            </w:tcBorders>
            <w:vAlign w:val="bottom"/>
          </w:tcPr>
          <w:p w:rsidR="001A0427" w:rsidRPr="00B64CC5" w:rsidRDefault="001A0427" w:rsidP="00E96B29">
            <w:pPr>
              <w:spacing w:before="80" w:after="80" w:line="200" w:lineRule="exact"/>
              <w:jc w:val="right"/>
              <w:rPr>
                <w:i/>
                <w:sz w:val="16"/>
                <w:lang w:val="es-ES"/>
              </w:rPr>
            </w:pPr>
            <w:r w:rsidRPr="00B64CC5">
              <w:rPr>
                <w:i/>
                <w:sz w:val="16"/>
                <w:lang w:val="es-ES"/>
              </w:rPr>
              <w:t>Sin</w:t>
            </w:r>
            <w:r w:rsidR="00E96B29" w:rsidRPr="00B64CC5">
              <w:rPr>
                <w:i/>
                <w:sz w:val="16"/>
                <w:lang w:val="es-ES"/>
              </w:rPr>
              <w:t xml:space="preserve"> </w:t>
            </w:r>
            <w:r w:rsidR="00E36C06" w:rsidRPr="00B64CC5">
              <w:rPr>
                <w:i/>
                <w:sz w:val="16"/>
                <w:lang w:val="es-ES"/>
              </w:rPr>
              <w:br/>
            </w:r>
            <w:r w:rsidRPr="00B64CC5">
              <w:rPr>
                <w:i/>
                <w:sz w:val="16"/>
                <w:lang w:val="es-ES"/>
              </w:rPr>
              <w:t>fundamento</w:t>
            </w:r>
          </w:p>
        </w:tc>
        <w:tc>
          <w:tcPr>
            <w:tcW w:w="1189" w:type="dxa"/>
            <w:tcBorders>
              <w:top w:val="single" w:sz="4" w:space="0" w:color="auto"/>
              <w:bottom w:val="single" w:sz="12" w:space="0" w:color="auto"/>
            </w:tcBorders>
            <w:vAlign w:val="bottom"/>
          </w:tcPr>
          <w:p w:rsidR="001A0427" w:rsidRPr="00B64CC5" w:rsidRDefault="001A0427" w:rsidP="007A2176">
            <w:pPr>
              <w:spacing w:before="80" w:after="80" w:line="200" w:lineRule="exact"/>
              <w:jc w:val="right"/>
              <w:rPr>
                <w:i/>
                <w:sz w:val="16"/>
                <w:lang w:val="es-ES"/>
              </w:rPr>
            </w:pPr>
            <w:r w:rsidRPr="00B64CC5">
              <w:rPr>
                <w:i/>
                <w:sz w:val="16"/>
                <w:lang w:val="es-ES"/>
              </w:rPr>
              <w:t xml:space="preserve">Con </w:t>
            </w:r>
            <w:r w:rsidR="00E36C06" w:rsidRPr="00B64CC5">
              <w:rPr>
                <w:i/>
                <w:sz w:val="16"/>
                <w:lang w:val="es-ES"/>
              </w:rPr>
              <w:br/>
            </w:r>
            <w:r w:rsidRPr="00B64CC5">
              <w:rPr>
                <w:i/>
                <w:sz w:val="16"/>
                <w:lang w:val="es-ES"/>
              </w:rPr>
              <w:t>fundamento</w:t>
            </w:r>
          </w:p>
        </w:tc>
      </w:tr>
      <w:tr w:rsidR="007A2176" w:rsidRPr="00B64CC5">
        <w:tc>
          <w:tcPr>
            <w:tcW w:w="1092" w:type="dxa"/>
            <w:tcBorders>
              <w:top w:val="single" w:sz="12" w:space="0" w:color="auto"/>
            </w:tcBorders>
            <w:vAlign w:val="bottom"/>
          </w:tcPr>
          <w:p w:rsidR="001A0427" w:rsidRPr="00B64CC5" w:rsidRDefault="001A0427" w:rsidP="007A2176">
            <w:pPr>
              <w:suppressAutoHyphens w:val="0"/>
              <w:spacing w:before="40" w:after="40" w:line="220" w:lineRule="exact"/>
              <w:rPr>
                <w:sz w:val="18"/>
                <w:lang w:val="es-ES"/>
              </w:rPr>
            </w:pPr>
            <w:r w:rsidRPr="00B64CC5">
              <w:rPr>
                <w:sz w:val="18"/>
                <w:lang w:val="es-ES"/>
              </w:rPr>
              <w:t>2004</w:t>
            </w:r>
          </w:p>
        </w:tc>
        <w:tc>
          <w:tcPr>
            <w:tcW w:w="1414" w:type="dxa"/>
            <w:tcBorders>
              <w:top w:val="single" w:sz="12" w:space="0" w:color="auto"/>
            </w:tcBorders>
            <w:vAlign w:val="bottom"/>
          </w:tcPr>
          <w:p w:rsidR="001A0427" w:rsidRPr="00B64CC5" w:rsidRDefault="001A0427" w:rsidP="007A2176">
            <w:pPr>
              <w:suppressAutoHyphens w:val="0"/>
              <w:spacing w:before="40" w:after="40" w:line="220" w:lineRule="exact"/>
              <w:jc w:val="right"/>
              <w:rPr>
                <w:b/>
                <w:sz w:val="18"/>
                <w:lang w:val="es-ES"/>
              </w:rPr>
            </w:pPr>
            <w:r w:rsidRPr="00B64CC5">
              <w:rPr>
                <w:b/>
                <w:sz w:val="18"/>
                <w:lang w:val="es-ES"/>
              </w:rPr>
              <w:t>393</w:t>
            </w:r>
          </w:p>
        </w:tc>
        <w:tc>
          <w:tcPr>
            <w:tcW w:w="1189" w:type="dxa"/>
            <w:tcBorders>
              <w:top w:val="single" w:sz="12" w:space="0" w:color="auto"/>
            </w:tcBorders>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25</w:t>
            </w:r>
          </w:p>
        </w:tc>
        <w:tc>
          <w:tcPr>
            <w:tcW w:w="1189" w:type="dxa"/>
            <w:tcBorders>
              <w:top w:val="single" w:sz="12" w:space="0" w:color="auto"/>
            </w:tcBorders>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38</w:t>
            </w:r>
          </w:p>
        </w:tc>
        <w:tc>
          <w:tcPr>
            <w:tcW w:w="1189" w:type="dxa"/>
            <w:tcBorders>
              <w:top w:val="single" w:sz="12" w:space="0" w:color="auto"/>
            </w:tcBorders>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35</w:t>
            </w:r>
          </w:p>
        </w:tc>
        <w:tc>
          <w:tcPr>
            <w:tcW w:w="1189" w:type="dxa"/>
            <w:tcBorders>
              <w:top w:val="single" w:sz="12" w:space="0" w:color="auto"/>
            </w:tcBorders>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91</w:t>
            </w:r>
          </w:p>
        </w:tc>
        <w:tc>
          <w:tcPr>
            <w:tcW w:w="1189" w:type="dxa"/>
            <w:tcBorders>
              <w:top w:val="single" w:sz="12" w:space="0" w:color="auto"/>
            </w:tcBorders>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174</w:t>
            </w:r>
          </w:p>
        </w:tc>
        <w:tc>
          <w:tcPr>
            <w:tcW w:w="1189" w:type="dxa"/>
            <w:tcBorders>
              <w:top w:val="single" w:sz="12" w:space="0" w:color="auto"/>
            </w:tcBorders>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30</w:t>
            </w:r>
          </w:p>
        </w:tc>
      </w:tr>
      <w:tr w:rsidR="007A2176" w:rsidRPr="00B64CC5">
        <w:tc>
          <w:tcPr>
            <w:tcW w:w="1092" w:type="dxa"/>
            <w:vAlign w:val="bottom"/>
          </w:tcPr>
          <w:p w:rsidR="001A0427" w:rsidRPr="00B64CC5" w:rsidRDefault="001A0427" w:rsidP="007A2176">
            <w:pPr>
              <w:suppressAutoHyphens w:val="0"/>
              <w:spacing w:before="40" w:after="40" w:line="220" w:lineRule="exact"/>
              <w:rPr>
                <w:sz w:val="18"/>
                <w:lang w:val="es-ES"/>
              </w:rPr>
            </w:pPr>
            <w:r w:rsidRPr="00B64CC5">
              <w:rPr>
                <w:sz w:val="18"/>
                <w:lang w:val="es-ES"/>
              </w:rPr>
              <w:t>2005</w:t>
            </w:r>
          </w:p>
        </w:tc>
        <w:tc>
          <w:tcPr>
            <w:tcW w:w="1414" w:type="dxa"/>
            <w:vAlign w:val="bottom"/>
          </w:tcPr>
          <w:p w:rsidR="001A0427" w:rsidRPr="00B64CC5" w:rsidRDefault="001A0427" w:rsidP="007A2176">
            <w:pPr>
              <w:suppressAutoHyphens w:val="0"/>
              <w:spacing w:before="40" w:after="40" w:line="220" w:lineRule="exact"/>
              <w:jc w:val="right"/>
              <w:rPr>
                <w:b/>
                <w:sz w:val="18"/>
                <w:lang w:val="es-ES"/>
              </w:rPr>
            </w:pPr>
            <w:r w:rsidRPr="00B64CC5">
              <w:rPr>
                <w:b/>
                <w:sz w:val="18"/>
                <w:lang w:val="es-ES"/>
              </w:rPr>
              <w:t>381</w:t>
            </w:r>
          </w:p>
        </w:tc>
        <w:tc>
          <w:tcPr>
            <w:tcW w:w="1189" w:type="dxa"/>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26</w:t>
            </w:r>
          </w:p>
        </w:tc>
        <w:tc>
          <w:tcPr>
            <w:tcW w:w="1189" w:type="dxa"/>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55</w:t>
            </w:r>
          </w:p>
        </w:tc>
        <w:tc>
          <w:tcPr>
            <w:tcW w:w="1189" w:type="dxa"/>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43</w:t>
            </w:r>
          </w:p>
        </w:tc>
        <w:tc>
          <w:tcPr>
            <w:tcW w:w="1189" w:type="dxa"/>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73</w:t>
            </w:r>
          </w:p>
        </w:tc>
        <w:tc>
          <w:tcPr>
            <w:tcW w:w="1189" w:type="dxa"/>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167</w:t>
            </w:r>
          </w:p>
        </w:tc>
        <w:tc>
          <w:tcPr>
            <w:tcW w:w="1189" w:type="dxa"/>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17</w:t>
            </w:r>
          </w:p>
        </w:tc>
      </w:tr>
      <w:tr w:rsidR="007A2176" w:rsidRPr="00B64CC5">
        <w:tc>
          <w:tcPr>
            <w:tcW w:w="1092" w:type="dxa"/>
            <w:vAlign w:val="bottom"/>
          </w:tcPr>
          <w:p w:rsidR="001A0427" w:rsidRPr="00B64CC5" w:rsidRDefault="001A0427" w:rsidP="00E36C06">
            <w:pPr>
              <w:keepNext/>
              <w:suppressAutoHyphens w:val="0"/>
              <w:spacing w:before="40" w:after="40" w:line="220" w:lineRule="exact"/>
              <w:rPr>
                <w:sz w:val="18"/>
                <w:lang w:val="es-ES"/>
              </w:rPr>
            </w:pPr>
            <w:r w:rsidRPr="00B64CC5">
              <w:rPr>
                <w:sz w:val="18"/>
                <w:lang w:val="es-ES"/>
              </w:rPr>
              <w:t>2006</w:t>
            </w:r>
          </w:p>
        </w:tc>
        <w:tc>
          <w:tcPr>
            <w:tcW w:w="1414" w:type="dxa"/>
            <w:vAlign w:val="bottom"/>
          </w:tcPr>
          <w:p w:rsidR="001A0427" w:rsidRPr="00B64CC5" w:rsidRDefault="001A0427" w:rsidP="00E36C06">
            <w:pPr>
              <w:keepNext/>
              <w:suppressAutoHyphens w:val="0"/>
              <w:spacing w:before="40" w:after="40" w:line="220" w:lineRule="exact"/>
              <w:jc w:val="right"/>
              <w:rPr>
                <w:b/>
                <w:sz w:val="18"/>
                <w:lang w:val="es-ES"/>
              </w:rPr>
            </w:pPr>
            <w:r w:rsidRPr="00B64CC5">
              <w:rPr>
                <w:b/>
                <w:sz w:val="18"/>
                <w:lang w:val="es-ES"/>
              </w:rPr>
              <w:t>482</w:t>
            </w:r>
          </w:p>
        </w:tc>
        <w:tc>
          <w:tcPr>
            <w:tcW w:w="1189" w:type="dxa"/>
            <w:vAlign w:val="bottom"/>
          </w:tcPr>
          <w:p w:rsidR="001A0427" w:rsidRPr="00B64CC5" w:rsidRDefault="001A0427" w:rsidP="00E36C06">
            <w:pPr>
              <w:keepNext/>
              <w:suppressAutoHyphens w:val="0"/>
              <w:spacing w:before="40" w:after="40" w:line="220" w:lineRule="exact"/>
              <w:jc w:val="right"/>
              <w:rPr>
                <w:sz w:val="18"/>
                <w:lang w:val="es-ES"/>
              </w:rPr>
            </w:pPr>
            <w:r w:rsidRPr="00B64CC5">
              <w:rPr>
                <w:sz w:val="18"/>
                <w:lang w:val="es-ES"/>
              </w:rPr>
              <w:t>18</w:t>
            </w:r>
          </w:p>
        </w:tc>
        <w:tc>
          <w:tcPr>
            <w:tcW w:w="1189" w:type="dxa"/>
            <w:vAlign w:val="bottom"/>
          </w:tcPr>
          <w:p w:rsidR="001A0427" w:rsidRPr="00B64CC5" w:rsidRDefault="001A0427" w:rsidP="00E36C06">
            <w:pPr>
              <w:keepNext/>
              <w:suppressAutoHyphens w:val="0"/>
              <w:spacing w:before="40" w:after="40" w:line="220" w:lineRule="exact"/>
              <w:jc w:val="right"/>
              <w:rPr>
                <w:sz w:val="18"/>
                <w:lang w:val="es-ES"/>
              </w:rPr>
            </w:pPr>
            <w:r w:rsidRPr="00B64CC5">
              <w:rPr>
                <w:sz w:val="18"/>
                <w:lang w:val="es-ES"/>
              </w:rPr>
              <w:t>22</w:t>
            </w:r>
          </w:p>
        </w:tc>
        <w:tc>
          <w:tcPr>
            <w:tcW w:w="1189" w:type="dxa"/>
            <w:vAlign w:val="bottom"/>
          </w:tcPr>
          <w:p w:rsidR="001A0427" w:rsidRPr="00B64CC5" w:rsidRDefault="001A0427" w:rsidP="00E36C06">
            <w:pPr>
              <w:keepNext/>
              <w:suppressAutoHyphens w:val="0"/>
              <w:spacing w:before="40" w:after="40" w:line="220" w:lineRule="exact"/>
              <w:jc w:val="right"/>
              <w:rPr>
                <w:sz w:val="18"/>
                <w:lang w:val="es-ES"/>
              </w:rPr>
            </w:pPr>
            <w:r w:rsidRPr="00B64CC5">
              <w:rPr>
                <w:sz w:val="18"/>
                <w:lang w:val="es-ES"/>
              </w:rPr>
              <w:t>28</w:t>
            </w:r>
          </w:p>
        </w:tc>
        <w:tc>
          <w:tcPr>
            <w:tcW w:w="1189" w:type="dxa"/>
            <w:vAlign w:val="bottom"/>
          </w:tcPr>
          <w:p w:rsidR="001A0427" w:rsidRPr="00B64CC5" w:rsidRDefault="001A0427" w:rsidP="00E36C06">
            <w:pPr>
              <w:keepNext/>
              <w:suppressAutoHyphens w:val="0"/>
              <w:spacing w:before="40" w:after="40" w:line="220" w:lineRule="exact"/>
              <w:jc w:val="right"/>
              <w:rPr>
                <w:sz w:val="18"/>
                <w:lang w:val="es-ES"/>
              </w:rPr>
            </w:pPr>
            <w:r w:rsidRPr="00B64CC5">
              <w:rPr>
                <w:sz w:val="18"/>
                <w:lang w:val="es-ES"/>
              </w:rPr>
              <w:t>99</w:t>
            </w:r>
          </w:p>
        </w:tc>
        <w:tc>
          <w:tcPr>
            <w:tcW w:w="1189" w:type="dxa"/>
            <w:vAlign w:val="bottom"/>
          </w:tcPr>
          <w:p w:rsidR="001A0427" w:rsidRPr="00B64CC5" w:rsidRDefault="001A0427" w:rsidP="00E36C06">
            <w:pPr>
              <w:keepNext/>
              <w:suppressAutoHyphens w:val="0"/>
              <w:spacing w:before="40" w:after="40" w:line="220" w:lineRule="exact"/>
              <w:jc w:val="right"/>
              <w:rPr>
                <w:sz w:val="18"/>
                <w:lang w:val="es-ES"/>
              </w:rPr>
            </w:pPr>
            <w:r w:rsidRPr="00B64CC5">
              <w:rPr>
                <w:sz w:val="18"/>
                <w:lang w:val="es-ES"/>
              </w:rPr>
              <w:t>290</w:t>
            </w:r>
          </w:p>
        </w:tc>
        <w:tc>
          <w:tcPr>
            <w:tcW w:w="1189" w:type="dxa"/>
            <w:vAlign w:val="bottom"/>
          </w:tcPr>
          <w:p w:rsidR="001A0427" w:rsidRPr="00B64CC5" w:rsidRDefault="001A0427" w:rsidP="00E36C06">
            <w:pPr>
              <w:keepNext/>
              <w:suppressAutoHyphens w:val="0"/>
              <w:spacing w:before="40" w:after="40" w:line="220" w:lineRule="exact"/>
              <w:jc w:val="right"/>
              <w:rPr>
                <w:sz w:val="18"/>
                <w:lang w:val="es-ES"/>
              </w:rPr>
            </w:pPr>
            <w:r w:rsidRPr="00B64CC5">
              <w:rPr>
                <w:sz w:val="18"/>
                <w:lang w:val="es-ES"/>
              </w:rPr>
              <w:t>25</w:t>
            </w:r>
          </w:p>
        </w:tc>
      </w:tr>
      <w:tr w:rsidR="007A2176" w:rsidRPr="00B64CC5">
        <w:tc>
          <w:tcPr>
            <w:tcW w:w="1092" w:type="dxa"/>
            <w:tcBorders>
              <w:bottom w:val="single" w:sz="12" w:space="0" w:color="auto"/>
            </w:tcBorders>
            <w:vAlign w:val="bottom"/>
          </w:tcPr>
          <w:p w:rsidR="001A0427" w:rsidRPr="00B64CC5" w:rsidRDefault="001A0427" w:rsidP="007A2176">
            <w:pPr>
              <w:suppressAutoHyphens w:val="0"/>
              <w:spacing w:before="40" w:after="40" w:line="220" w:lineRule="exact"/>
              <w:rPr>
                <w:sz w:val="18"/>
                <w:lang w:val="es-ES"/>
              </w:rPr>
            </w:pPr>
            <w:r w:rsidRPr="00B64CC5">
              <w:rPr>
                <w:sz w:val="18"/>
                <w:lang w:val="es-ES"/>
              </w:rPr>
              <w:t>2007</w:t>
            </w:r>
          </w:p>
        </w:tc>
        <w:tc>
          <w:tcPr>
            <w:tcW w:w="1414" w:type="dxa"/>
            <w:tcBorders>
              <w:bottom w:val="single" w:sz="12" w:space="0" w:color="auto"/>
            </w:tcBorders>
            <w:vAlign w:val="bottom"/>
          </w:tcPr>
          <w:p w:rsidR="001A0427" w:rsidRPr="00B64CC5" w:rsidRDefault="001A0427" w:rsidP="007A2176">
            <w:pPr>
              <w:suppressAutoHyphens w:val="0"/>
              <w:spacing w:before="40" w:after="40" w:line="220" w:lineRule="exact"/>
              <w:jc w:val="right"/>
              <w:rPr>
                <w:b/>
                <w:sz w:val="18"/>
                <w:lang w:val="es-ES"/>
              </w:rPr>
            </w:pPr>
            <w:r w:rsidRPr="00B64CC5">
              <w:rPr>
                <w:b/>
                <w:sz w:val="18"/>
                <w:lang w:val="es-ES"/>
              </w:rPr>
              <w:t>492</w:t>
            </w:r>
          </w:p>
        </w:tc>
        <w:tc>
          <w:tcPr>
            <w:tcW w:w="1189" w:type="dxa"/>
            <w:tcBorders>
              <w:bottom w:val="single" w:sz="12" w:space="0" w:color="auto"/>
            </w:tcBorders>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17</w:t>
            </w:r>
          </w:p>
        </w:tc>
        <w:tc>
          <w:tcPr>
            <w:tcW w:w="1189" w:type="dxa"/>
            <w:tcBorders>
              <w:bottom w:val="single" w:sz="12" w:space="0" w:color="auto"/>
            </w:tcBorders>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19</w:t>
            </w:r>
          </w:p>
        </w:tc>
        <w:tc>
          <w:tcPr>
            <w:tcW w:w="1189" w:type="dxa"/>
            <w:tcBorders>
              <w:bottom w:val="single" w:sz="12" w:space="0" w:color="auto"/>
            </w:tcBorders>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128</w:t>
            </w:r>
          </w:p>
        </w:tc>
        <w:tc>
          <w:tcPr>
            <w:tcW w:w="1189" w:type="dxa"/>
            <w:tcBorders>
              <w:bottom w:val="single" w:sz="12" w:space="0" w:color="auto"/>
            </w:tcBorders>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70</w:t>
            </w:r>
          </w:p>
        </w:tc>
        <w:tc>
          <w:tcPr>
            <w:tcW w:w="1189" w:type="dxa"/>
            <w:tcBorders>
              <w:bottom w:val="single" w:sz="12" w:space="0" w:color="auto"/>
            </w:tcBorders>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239</w:t>
            </w:r>
          </w:p>
        </w:tc>
        <w:tc>
          <w:tcPr>
            <w:tcW w:w="1189" w:type="dxa"/>
            <w:tcBorders>
              <w:bottom w:val="single" w:sz="12" w:space="0" w:color="auto"/>
            </w:tcBorders>
            <w:vAlign w:val="bottom"/>
          </w:tcPr>
          <w:p w:rsidR="001A0427" w:rsidRPr="00B64CC5" w:rsidRDefault="001A0427" w:rsidP="007A2176">
            <w:pPr>
              <w:suppressAutoHyphens w:val="0"/>
              <w:spacing w:before="40" w:after="40" w:line="220" w:lineRule="exact"/>
              <w:jc w:val="right"/>
              <w:rPr>
                <w:sz w:val="18"/>
                <w:lang w:val="es-ES"/>
              </w:rPr>
            </w:pPr>
            <w:r w:rsidRPr="00B64CC5">
              <w:rPr>
                <w:sz w:val="18"/>
                <w:lang w:val="es-ES"/>
              </w:rPr>
              <w:t>19</w:t>
            </w:r>
          </w:p>
        </w:tc>
      </w:tr>
    </w:tbl>
    <w:p w:rsidR="001A0427" w:rsidRPr="00B64CC5" w:rsidRDefault="001A0427" w:rsidP="00E96B29">
      <w:pPr>
        <w:pStyle w:val="SingleTxtG"/>
        <w:spacing w:before="120" w:after="0"/>
        <w:ind w:left="0" w:right="0" w:firstLine="170"/>
        <w:jc w:val="left"/>
        <w:rPr>
          <w:lang w:val="es-ES"/>
        </w:rPr>
      </w:pPr>
      <w:r w:rsidRPr="00B64CC5">
        <w:rPr>
          <w:b/>
          <w:i/>
          <w:sz w:val="18"/>
          <w:lang w:val="es-ES"/>
        </w:rPr>
        <w:t>Examinadas y cerradas</w:t>
      </w:r>
      <w:r w:rsidRPr="00B64CC5">
        <w:rPr>
          <w:i/>
          <w:sz w:val="18"/>
          <w:lang w:val="es-ES"/>
        </w:rPr>
        <w:t xml:space="preserve">: </w:t>
      </w:r>
      <w:r w:rsidRPr="00B64CC5">
        <w:rPr>
          <w:sz w:val="18"/>
          <w:lang w:val="es-ES"/>
        </w:rPr>
        <w:t>Corresponden a denuncias sobre servicios y políticas y a denuncias no presentadas. Una vez recibida la respuesta final de la junta o el departamento policial, la OPCC examina y cierra el expediente</w:t>
      </w:r>
      <w:r w:rsidRPr="00B64CC5">
        <w:rPr>
          <w:lang w:val="es-ES"/>
        </w:rPr>
        <w:t>.</w:t>
      </w:r>
    </w:p>
    <w:p w:rsidR="001A0427" w:rsidRPr="00B64CC5" w:rsidRDefault="001A0427" w:rsidP="00E96B29">
      <w:pPr>
        <w:ind w:firstLine="170"/>
        <w:rPr>
          <w:sz w:val="18"/>
          <w:lang w:val="es-ES"/>
        </w:rPr>
      </w:pPr>
      <w:r w:rsidRPr="00B64CC5">
        <w:rPr>
          <w:i/>
          <w:sz w:val="18"/>
          <w:lang w:val="es-ES"/>
        </w:rPr>
        <w:t xml:space="preserve">Retiradas: </w:t>
      </w:r>
      <w:r w:rsidRPr="00B64CC5">
        <w:rPr>
          <w:sz w:val="18"/>
          <w:lang w:val="es-ES"/>
        </w:rPr>
        <w:t>El denunciante opta por retirar su denuncia.</w:t>
      </w:r>
    </w:p>
    <w:p w:rsidR="001A0427" w:rsidRPr="00B64CC5" w:rsidRDefault="001A0427" w:rsidP="00E96B29">
      <w:pPr>
        <w:pStyle w:val="SingleTxtG"/>
        <w:spacing w:after="0"/>
        <w:ind w:left="0" w:right="0" w:firstLine="170"/>
        <w:jc w:val="left"/>
        <w:rPr>
          <w:sz w:val="18"/>
          <w:lang w:val="es-ES"/>
        </w:rPr>
      </w:pPr>
      <w:r w:rsidRPr="00B64CC5">
        <w:rPr>
          <w:b/>
          <w:i/>
          <w:sz w:val="18"/>
          <w:lang w:val="es-ES"/>
        </w:rPr>
        <w:t>Resolución informal y mediación</w:t>
      </w:r>
      <w:r w:rsidRPr="00B64CC5">
        <w:rPr>
          <w:i/>
          <w:sz w:val="18"/>
          <w:lang w:val="es-ES"/>
        </w:rPr>
        <w:t xml:space="preserve">: </w:t>
      </w:r>
      <w:r w:rsidRPr="00B64CC5">
        <w:rPr>
          <w:sz w:val="18"/>
          <w:lang w:val="es-ES"/>
        </w:rPr>
        <w:t>Los denunciantes lograron resolver el asunto a través de mecanismos informales o de mediación profesional.</w:t>
      </w:r>
    </w:p>
    <w:p w:rsidR="001A0427" w:rsidRPr="00B64CC5" w:rsidRDefault="001A0427" w:rsidP="00E96B29">
      <w:pPr>
        <w:pStyle w:val="SingleTxtG"/>
        <w:spacing w:after="0"/>
        <w:ind w:left="0" w:right="0" w:firstLine="170"/>
        <w:jc w:val="left"/>
        <w:rPr>
          <w:sz w:val="18"/>
          <w:lang w:val="es-ES"/>
        </w:rPr>
      </w:pPr>
      <w:r w:rsidRPr="00B64CC5">
        <w:rPr>
          <w:b/>
          <w:i/>
          <w:sz w:val="18"/>
          <w:lang w:val="es-ES"/>
        </w:rPr>
        <w:t>Rechazo sumario</w:t>
      </w:r>
      <w:r w:rsidRPr="00B64CC5">
        <w:rPr>
          <w:i/>
          <w:sz w:val="18"/>
          <w:lang w:val="es-ES"/>
        </w:rPr>
        <w:t xml:space="preserve">: </w:t>
      </w:r>
      <w:r w:rsidRPr="00B64CC5">
        <w:rPr>
          <w:sz w:val="18"/>
          <w:lang w:val="es-ES"/>
        </w:rPr>
        <w:t>La autoridad disciplinaria está facultada para rechazar en forma sumaria una denuncia si no existe la probabilidad de que, mediante una investigación ulterior, se logren pruebas de incumplimiento de normas; si el incidente ocurrió más de 12 meses antes de la presentación de la denuncia; o si la denuncia es frívola o vejatoria.</w:t>
      </w:r>
    </w:p>
    <w:p w:rsidR="001A0427" w:rsidRPr="00B64CC5" w:rsidRDefault="001A0427" w:rsidP="001A0427">
      <w:pPr>
        <w:pStyle w:val="HChG"/>
        <w:rPr>
          <w:lang w:val="es-ES"/>
        </w:rPr>
      </w:pPr>
      <w:bookmarkStart w:id="86" w:name="_Toc80761922"/>
      <w:bookmarkStart w:id="87" w:name="_Toc208221541"/>
      <w:bookmarkStart w:id="88" w:name="_Toc273462810"/>
      <w:r w:rsidRPr="00B64CC5">
        <w:rPr>
          <w:lang w:val="es-ES"/>
        </w:rPr>
        <w:tab/>
      </w:r>
      <w:bookmarkStart w:id="89" w:name="_Toc293307570"/>
      <w:r w:rsidRPr="00B64CC5">
        <w:rPr>
          <w:lang w:val="es-ES"/>
        </w:rPr>
        <w:t>IV</w:t>
      </w:r>
      <w:bookmarkEnd w:id="89"/>
      <w:r w:rsidRPr="00B64CC5">
        <w:rPr>
          <w:lang w:val="es-ES"/>
        </w:rPr>
        <w:t>.</w:t>
      </w:r>
      <w:r w:rsidRPr="00B64CC5">
        <w:rPr>
          <w:lang w:val="es-ES"/>
        </w:rPr>
        <w:tab/>
      </w:r>
      <w:bookmarkStart w:id="90" w:name="_Toc293307571"/>
      <w:r w:rsidRPr="00B64CC5">
        <w:rPr>
          <w:lang w:val="es-ES"/>
        </w:rPr>
        <w:t>Medidas adoptadas por los gobiernos de los territorios</w:t>
      </w:r>
      <w:bookmarkEnd w:id="86"/>
      <w:bookmarkEnd w:id="87"/>
      <w:bookmarkEnd w:id="88"/>
      <w:bookmarkEnd w:id="90"/>
    </w:p>
    <w:p w:rsidR="001A0427" w:rsidRPr="00B64CC5" w:rsidRDefault="001A0427" w:rsidP="001A0427">
      <w:pPr>
        <w:pStyle w:val="H1G"/>
        <w:rPr>
          <w:lang w:val="es-ES"/>
        </w:rPr>
      </w:pPr>
      <w:r w:rsidRPr="00B64CC5">
        <w:rPr>
          <w:lang w:val="es-ES"/>
        </w:rPr>
        <w:tab/>
        <w:t>A.</w:t>
      </w:r>
      <w:r w:rsidRPr="00B64CC5">
        <w:rPr>
          <w:lang w:val="es-ES"/>
        </w:rPr>
        <w:tab/>
      </w:r>
      <w:bookmarkStart w:id="91" w:name="_Toc293307572"/>
      <w:r w:rsidRPr="00B64CC5">
        <w:rPr>
          <w:lang w:val="es-ES"/>
        </w:rPr>
        <w:t>Nunavut</w:t>
      </w:r>
      <w:bookmarkEnd w:id="91"/>
    </w:p>
    <w:p w:rsidR="001A0427" w:rsidRPr="00B64CC5" w:rsidRDefault="001A0427" w:rsidP="001A0427">
      <w:pPr>
        <w:pStyle w:val="SingleTxtG"/>
        <w:rPr>
          <w:lang w:val="es-ES"/>
        </w:rPr>
      </w:pPr>
      <w:r w:rsidRPr="00B64CC5">
        <w:rPr>
          <w:lang w:val="es-ES"/>
        </w:rPr>
        <w:t>210.</w:t>
      </w:r>
      <w:r w:rsidRPr="00B64CC5">
        <w:rPr>
          <w:lang w:val="es-ES"/>
        </w:rPr>
        <w:tab/>
        <w:t>El gobierno de Nunavut informa que en el período abarcado por el presente informe no ocurrieron hechos nuevos que añadan información de importancia a la ya contenida en informes anteriores.</w:t>
      </w:r>
    </w:p>
    <w:p w:rsidR="001A0427" w:rsidRPr="00B64CC5" w:rsidRDefault="001A0427" w:rsidP="001A0427">
      <w:pPr>
        <w:pStyle w:val="H1G"/>
        <w:rPr>
          <w:lang w:val="es-ES"/>
        </w:rPr>
      </w:pPr>
      <w:r w:rsidRPr="00B64CC5">
        <w:rPr>
          <w:lang w:val="es-ES"/>
        </w:rPr>
        <w:tab/>
        <w:t>B.</w:t>
      </w:r>
      <w:r w:rsidRPr="00B64CC5">
        <w:rPr>
          <w:lang w:val="es-ES"/>
        </w:rPr>
        <w:tab/>
      </w:r>
      <w:bookmarkStart w:id="92" w:name="_Toc293307573"/>
      <w:r w:rsidRPr="00B64CC5">
        <w:rPr>
          <w:lang w:val="es-ES"/>
        </w:rPr>
        <w:t>Territorios del Noroeste</w:t>
      </w:r>
      <w:bookmarkEnd w:id="92"/>
    </w:p>
    <w:p w:rsidR="001A0427" w:rsidRPr="00B64CC5" w:rsidRDefault="001A0427" w:rsidP="001A0427">
      <w:pPr>
        <w:pStyle w:val="H23G"/>
        <w:rPr>
          <w:lang w:val="es-ES"/>
        </w:rPr>
      </w:pPr>
      <w:r w:rsidRPr="00B64CC5">
        <w:rPr>
          <w:lang w:val="es-ES"/>
        </w:rPr>
        <w:tab/>
      </w:r>
      <w:r w:rsidRPr="00B64CC5">
        <w:rPr>
          <w:lang w:val="es-ES"/>
        </w:rPr>
        <w:tab/>
      </w:r>
      <w:bookmarkStart w:id="93" w:name="_Toc293307574"/>
      <w:r w:rsidRPr="00B64CC5">
        <w:rPr>
          <w:lang w:val="es-ES"/>
        </w:rPr>
        <w:t>Artículo 11</w:t>
      </w:r>
      <w:r w:rsidRPr="00B64CC5">
        <w:rPr>
          <w:lang w:val="es-ES"/>
        </w:rPr>
        <w:br/>
      </w:r>
      <w:bookmarkEnd w:id="93"/>
      <w:r w:rsidRPr="00B64CC5">
        <w:rPr>
          <w:lang w:val="es-ES"/>
        </w:rPr>
        <w:t>Trato de las personas sometidas a arresto, detención o prisión</w:t>
      </w:r>
    </w:p>
    <w:p w:rsidR="001A0427" w:rsidRPr="00B64CC5" w:rsidRDefault="001A0427" w:rsidP="001A0427">
      <w:pPr>
        <w:pStyle w:val="H23G"/>
        <w:rPr>
          <w:lang w:val="es-ES"/>
        </w:rPr>
      </w:pPr>
      <w:r w:rsidRPr="00B64CC5">
        <w:rPr>
          <w:lang w:val="es-ES"/>
        </w:rPr>
        <w:tab/>
        <w:t>a)</w:t>
      </w:r>
      <w:r w:rsidRPr="00B64CC5">
        <w:rPr>
          <w:lang w:val="es-ES"/>
        </w:rPr>
        <w:tab/>
      </w:r>
      <w:bookmarkStart w:id="94" w:name="_Toc293307575"/>
      <w:r w:rsidRPr="00B64CC5">
        <w:rPr>
          <w:lang w:val="es-ES"/>
        </w:rPr>
        <w:t>Casos de malos tratos</w:t>
      </w:r>
      <w:bookmarkEnd w:id="94"/>
    </w:p>
    <w:p w:rsidR="001A0427" w:rsidRPr="00B64CC5" w:rsidRDefault="001A0427" w:rsidP="001A0427">
      <w:pPr>
        <w:pStyle w:val="SingleTxtG"/>
        <w:rPr>
          <w:lang w:val="es-ES"/>
        </w:rPr>
      </w:pPr>
      <w:r w:rsidRPr="00B64CC5">
        <w:rPr>
          <w:lang w:val="es-ES"/>
        </w:rPr>
        <w:t>211.</w:t>
      </w:r>
      <w:r w:rsidRPr="00B64CC5">
        <w:rPr>
          <w:lang w:val="es-ES"/>
        </w:rPr>
        <w:tab/>
        <w:t>Las políticas del gobierno de los Territorios del Noroeste (NWT) dan a las personas alojadas en los centros de detención la posibilidad de denunciar supuestos malos tratos; en efecto, se presentan denuncias de ese tipo. No obstante, durante el período que abarca el informe no se sustanciaron casos ni incidentes de malos tratos después de realizar la investigación correspondiente.</w:t>
      </w:r>
    </w:p>
    <w:p w:rsidR="001A0427" w:rsidRPr="00B64CC5" w:rsidRDefault="001A0427" w:rsidP="001A0427">
      <w:pPr>
        <w:pStyle w:val="H23G"/>
        <w:rPr>
          <w:lang w:val="es-ES"/>
        </w:rPr>
      </w:pPr>
      <w:r w:rsidRPr="00B64CC5">
        <w:rPr>
          <w:lang w:val="es-ES"/>
        </w:rPr>
        <w:tab/>
        <w:t>b)</w:t>
      </w:r>
      <w:r w:rsidRPr="00B64CC5">
        <w:rPr>
          <w:lang w:val="es-ES"/>
        </w:rPr>
        <w:tab/>
      </w:r>
      <w:bookmarkStart w:id="95" w:name="_Toc293307576"/>
      <w:r w:rsidRPr="00B64CC5">
        <w:rPr>
          <w:lang w:val="es-ES"/>
        </w:rPr>
        <w:t>Uso de dispositivos de descarga eléctrica</w:t>
      </w:r>
      <w:bookmarkEnd w:id="95"/>
    </w:p>
    <w:p w:rsidR="001A0427" w:rsidRPr="00B64CC5" w:rsidRDefault="001A0427" w:rsidP="001A0427">
      <w:pPr>
        <w:pStyle w:val="SingleTxtG"/>
        <w:rPr>
          <w:lang w:val="es-ES"/>
        </w:rPr>
      </w:pPr>
      <w:r w:rsidRPr="00B64CC5">
        <w:rPr>
          <w:lang w:val="es-ES"/>
        </w:rPr>
        <w:t>212.</w:t>
      </w:r>
      <w:r w:rsidRPr="00B64CC5">
        <w:rPr>
          <w:lang w:val="es-ES"/>
        </w:rPr>
        <w:tab/>
        <w:t xml:space="preserve">Para la ejecución de tareas policiales en los NWT se contratan los servicios de la RCMP, a cuyas normas y políticas internas está sujeta la utilización de dispositivos de descarga eléctrica. Ningún empleado del gobierno de los NWT (ni siquiera los que trabajan en establecimientos penitenciarios) emplea DDE. </w:t>
      </w:r>
    </w:p>
    <w:p w:rsidR="001A0427" w:rsidRPr="00B64CC5" w:rsidRDefault="001A0427" w:rsidP="001A0427">
      <w:pPr>
        <w:pStyle w:val="SingleTxtG"/>
        <w:rPr>
          <w:lang w:val="es-ES"/>
        </w:rPr>
      </w:pPr>
      <w:r w:rsidRPr="00B64CC5">
        <w:rPr>
          <w:lang w:val="es-ES"/>
        </w:rPr>
        <w:t>213.</w:t>
      </w:r>
      <w:r w:rsidRPr="00B64CC5">
        <w:rPr>
          <w:lang w:val="es-ES"/>
        </w:rPr>
        <w:tab/>
        <w:t>El 13 de marzo de 2007, en el centro de detención de Arctic Tern se produjo un incidente cuando un miembro de la RCMP que había acudido al establecimiento a pedido del personal utilizó un arma de descarga eléctrica contra un infractor juvenil de 14 años.</w:t>
      </w:r>
    </w:p>
    <w:p w:rsidR="001A0427" w:rsidRPr="00B64CC5" w:rsidRDefault="001A0427" w:rsidP="001A0427">
      <w:pPr>
        <w:pStyle w:val="SingleTxtG"/>
        <w:rPr>
          <w:lang w:val="es-ES"/>
        </w:rPr>
      </w:pPr>
      <w:r w:rsidRPr="00B64CC5">
        <w:rPr>
          <w:lang w:val="es-ES"/>
        </w:rPr>
        <w:t>214.</w:t>
      </w:r>
      <w:r w:rsidRPr="00B64CC5">
        <w:rPr>
          <w:lang w:val="es-ES"/>
        </w:rPr>
        <w:tab/>
        <w:t xml:space="preserve">Como respuesta al incidente, el Investigador Correccional investigó el asunto y publicó luego un informe con los resultados. La RCMP llevó a cabo una investigación independiente sobre el uso de la pistola </w:t>
      </w:r>
      <w:r w:rsidRPr="00B64CC5">
        <w:rPr>
          <w:i/>
          <w:lang w:val="es-ES"/>
        </w:rPr>
        <w:t>taser</w:t>
      </w:r>
      <w:r w:rsidRPr="00B64CC5">
        <w:rPr>
          <w:lang w:val="es-ES"/>
        </w:rPr>
        <w:t xml:space="preserve"> en ese caso.</w:t>
      </w:r>
    </w:p>
    <w:p w:rsidR="001A0427" w:rsidRPr="00B64CC5" w:rsidRDefault="001A0427" w:rsidP="001A0427">
      <w:pPr>
        <w:pStyle w:val="H1G"/>
        <w:rPr>
          <w:lang w:val="es-ES"/>
        </w:rPr>
      </w:pPr>
      <w:r w:rsidRPr="00B64CC5">
        <w:rPr>
          <w:lang w:val="es-ES"/>
        </w:rPr>
        <w:tab/>
        <w:t>C.</w:t>
      </w:r>
      <w:r w:rsidRPr="00B64CC5">
        <w:rPr>
          <w:lang w:val="es-ES"/>
        </w:rPr>
        <w:tab/>
      </w:r>
      <w:bookmarkStart w:id="96" w:name="_Toc293307577"/>
      <w:r w:rsidRPr="00B64CC5">
        <w:rPr>
          <w:lang w:val="es-ES"/>
        </w:rPr>
        <w:t>Yukón</w:t>
      </w:r>
      <w:bookmarkEnd w:id="96"/>
    </w:p>
    <w:p w:rsidR="001A0427" w:rsidRPr="00B64CC5" w:rsidRDefault="001A0427" w:rsidP="001A0427">
      <w:pPr>
        <w:pStyle w:val="H23G"/>
        <w:rPr>
          <w:lang w:val="es-ES"/>
        </w:rPr>
      </w:pPr>
      <w:r w:rsidRPr="00B64CC5">
        <w:rPr>
          <w:lang w:val="es-ES"/>
        </w:rPr>
        <w:tab/>
      </w:r>
      <w:r w:rsidRPr="00B64CC5">
        <w:rPr>
          <w:lang w:val="es-ES"/>
        </w:rPr>
        <w:tab/>
      </w:r>
      <w:bookmarkStart w:id="97" w:name="_Toc293307578"/>
      <w:r w:rsidRPr="00B64CC5">
        <w:rPr>
          <w:lang w:val="es-ES"/>
        </w:rPr>
        <w:t>Artículo 2</w:t>
      </w:r>
      <w:r w:rsidRPr="00B64CC5">
        <w:rPr>
          <w:lang w:val="es-ES"/>
        </w:rPr>
        <w:br/>
      </w:r>
      <w:bookmarkEnd w:id="97"/>
      <w:r w:rsidRPr="00B64CC5">
        <w:rPr>
          <w:lang w:val="es-ES"/>
        </w:rPr>
        <w:t>Medidas legislativas, administrativas, judiciales o de otra índole</w:t>
      </w:r>
    </w:p>
    <w:p w:rsidR="001A0427" w:rsidRPr="00B64CC5" w:rsidRDefault="001A0427" w:rsidP="001A0427">
      <w:pPr>
        <w:pStyle w:val="SingleTxtG"/>
        <w:rPr>
          <w:lang w:val="es-ES"/>
        </w:rPr>
      </w:pPr>
      <w:r w:rsidRPr="00B64CC5">
        <w:rPr>
          <w:lang w:val="es-ES"/>
        </w:rPr>
        <w:t>215.</w:t>
      </w:r>
      <w:r w:rsidRPr="00B64CC5">
        <w:rPr>
          <w:lang w:val="es-ES"/>
        </w:rPr>
        <w:tab/>
        <w:t>El gobierno del Yukón no ha sancionado nuevas normas legales ni enmendado normas existentes en relación con la Convención contra la Tortura tras el último período de información.</w:t>
      </w:r>
    </w:p>
    <w:p w:rsidR="001A0427" w:rsidRPr="00B64CC5" w:rsidRDefault="001A0427" w:rsidP="001A0427">
      <w:pPr>
        <w:pStyle w:val="SingleTxtG"/>
        <w:rPr>
          <w:lang w:val="es-ES"/>
        </w:rPr>
      </w:pPr>
      <w:r w:rsidRPr="00B64CC5">
        <w:rPr>
          <w:lang w:val="es-ES"/>
        </w:rPr>
        <w:t>216.</w:t>
      </w:r>
      <w:r w:rsidRPr="00B64CC5">
        <w:rPr>
          <w:lang w:val="es-ES"/>
        </w:rPr>
        <w:tab/>
        <w:t xml:space="preserve">La última enmienda de la Ley de prohibición de la tortura, R.S.Y. c. 220 (www.gov.yk.ca/legislation/acts/topr.pdf) tuvo lugar en 2002. Solo se aplica a funcionarios públicos y </w:t>
      </w:r>
      <w:r w:rsidR="006D6DD7" w:rsidRPr="00B64CC5">
        <w:rPr>
          <w:lang w:val="es-ES"/>
        </w:rPr>
        <w:t>"</w:t>
      </w:r>
      <w:r w:rsidRPr="00B64CC5">
        <w:rPr>
          <w:lang w:val="es-ES"/>
        </w:rPr>
        <w:t xml:space="preserve">a toda persona que actúe </w:t>
      </w:r>
      <w:r w:rsidR="00F142A3" w:rsidRPr="00B64CC5">
        <w:rPr>
          <w:lang w:val="es-ES"/>
        </w:rPr>
        <w:t>a</w:t>
      </w:r>
      <w:r w:rsidRPr="00B64CC5">
        <w:rPr>
          <w:lang w:val="es-ES"/>
        </w:rPr>
        <w:t xml:space="preserve"> instigación, o con el consentimiento o la anuencia, de un funcionario público</w:t>
      </w:r>
      <w:r w:rsidR="006D6DD7" w:rsidRPr="00B64CC5">
        <w:rPr>
          <w:lang w:val="es-ES"/>
        </w:rPr>
        <w:t>"</w:t>
      </w:r>
      <w:r w:rsidRPr="00B64CC5">
        <w:rPr>
          <w:lang w:val="es-ES"/>
        </w:rPr>
        <w:t xml:space="preserve"> (</w:t>
      </w:r>
      <w:r w:rsidR="0067056C" w:rsidRPr="00B64CC5">
        <w:rPr>
          <w:lang w:val="es-ES"/>
        </w:rPr>
        <w:t xml:space="preserve">art. </w:t>
      </w:r>
      <w:r w:rsidRPr="00B64CC5">
        <w:rPr>
          <w:lang w:val="es-ES"/>
        </w:rPr>
        <w:t>1). No se han adoptado otras medidas administrativas o de otra índole relacionadas con la Convención.</w:t>
      </w:r>
    </w:p>
    <w:p w:rsidR="001A0427" w:rsidRPr="00B64CC5" w:rsidRDefault="001A0427" w:rsidP="001A0427">
      <w:pPr>
        <w:pStyle w:val="H23G"/>
        <w:rPr>
          <w:lang w:val="es-ES"/>
        </w:rPr>
      </w:pPr>
      <w:r w:rsidRPr="00B64CC5">
        <w:rPr>
          <w:lang w:val="es-ES"/>
        </w:rPr>
        <w:tab/>
      </w:r>
      <w:r w:rsidRPr="00B64CC5">
        <w:rPr>
          <w:lang w:val="es-ES"/>
        </w:rPr>
        <w:tab/>
      </w:r>
      <w:bookmarkStart w:id="98" w:name="_Toc293307579"/>
      <w:r w:rsidRPr="00B64CC5">
        <w:rPr>
          <w:lang w:val="es-ES"/>
        </w:rPr>
        <w:t>Artículo 11</w:t>
      </w:r>
      <w:r w:rsidRPr="00B64CC5">
        <w:rPr>
          <w:lang w:val="es-ES"/>
        </w:rPr>
        <w:br/>
      </w:r>
      <w:bookmarkEnd w:id="98"/>
      <w:r w:rsidRPr="00B64CC5">
        <w:rPr>
          <w:lang w:val="es-ES"/>
        </w:rPr>
        <w:t xml:space="preserve">Trato de las personas sometidas a arresto, detención o prisión </w:t>
      </w:r>
    </w:p>
    <w:p w:rsidR="001A0427" w:rsidRPr="00B64CC5" w:rsidRDefault="001A0427" w:rsidP="001A0427">
      <w:pPr>
        <w:pStyle w:val="H23G"/>
        <w:rPr>
          <w:lang w:val="es-ES"/>
        </w:rPr>
      </w:pPr>
      <w:r w:rsidRPr="00B64CC5">
        <w:rPr>
          <w:lang w:val="es-ES"/>
        </w:rPr>
        <w:tab/>
      </w:r>
      <w:r w:rsidRPr="00B64CC5">
        <w:rPr>
          <w:lang w:val="es-ES"/>
        </w:rPr>
        <w:tab/>
      </w:r>
      <w:bookmarkStart w:id="99" w:name="_Toc293307580"/>
      <w:r w:rsidRPr="00B64CC5">
        <w:rPr>
          <w:lang w:val="es-ES"/>
        </w:rPr>
        <w:t>Uso de dispositivos de descarga eléctrica</w:t>
      </w:r>
      <w:bookmarkEnd w:id="99"/>
    </w:p>
    <w:p w:rsidR="001A0427" w:rsidRPr="00B64CC5" w:rsidRDefault="001A0427" w:rsidP="001A0427">
      <w:pPr>
        <w:pStyle w:val="SingleTxtG"/>
        <w:rPr>
          <w:lang w:val="es-ES"/>
        </w:rPr>
      </w:pPr>
      <w:r w:rsidRPr="00B64CC5">
        <w:rPr>
          <w:lang w:val="es-ES"/>
        </w:rPr>
        <w:t>217.</w:t>
      </w:r>
      <w:r w:rsidRPr="00B64CC5">
        <w:rPr>
          <w:lang w:val="es-ES"/>
        </w:rPr>
        <w:tab/>
        <w:t>El 22 de noviembre de 2007 el Centro Penitenciario de Whitehorse dispuso la suspensión del uso de dispositivos de descarga eléctrica. El Comité de Higiene y Seguridad en el Trabajo que funciona en el Centro respaldó unánimemente esa medida y el restablecimiento de los procedimientos sobre uso de la fuerza que regían antes de la introducción de los DDE en junio de 2004. La suspensión debía mantenerse hasta que el Departamento de Justicia llevara a cabo un examen del uso apropiado y los efectos de los DDE, tarea para la que se contrató a un experto en el empleo de tales dispositivos. El examen se benefició de la labor realizada para los Viceministros de Justicia federales, provinciales y territoriales, así como de estudios efectuados por otras jurisdicciones canadienses.</w:t>
      </w:r>
    </w:p>
    <w:p w:rsidR="001A0427" w:rsidRPr="00B64CC5" w:rsidRDefault="001A0427" w:rsidP="001A0427">
      <w:pPr>
        <w:spacing w:before="240"/>
        <w:jc w:val="center"/>
        <w:rPr>
          <w:u w:val="single"/>
          <w:lang w:val="es-ES"/>
        </w:rPr>
      </w:pPr>
      <w:r w:rsidRPr="00B64CC5">
        <w:rPr>
          <w:u w:val="single"/>
          <w:lang w:val="es-ES"/>
        </w:rPr>
        <w:tab/>
      </w:r>
      <w:r w:rsidRPr="00B64CC5">
        <w:rPr>
          <w:u w:val="single"/>
          <w:lang w:val="es-ES"/>
        </w:rPr>
        <w:tab/>
      </w:r>
      <w:r w:rsidRPr="00B64CC5">
        <w:rPr>
          <w:u w:val="single"/>
          <w:lang w:val="es-ES"/>
        </w:rPr>
        <w:tab/>
      </w:r>
    </w:p>
    <w:sectPr w:rsidR="001A0427" w:rsidRPr="00B64CC5" w:rsidSect="00B96DA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7E9" w:rsidRDefault="00AF47E9"/>
  </w:endnote>
  <w:endnote w:type="continuationSeparator" w:id="0">
    <w:p w:rsidR="00AF47E9" w:rsidRDefault="00AF47E9"/>
  </w:endnote>
  <w:endnote w:type="continuationNotice" w:id="1">
    <w:p w:rsidR="00AF47E9" w:rsidRDefault="00AF47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0F6" w:rsidRPr="00B96DAF" w:rsidRDefault="009230F6" w:rsidP="00B96DAF">
    <w:pPr>
      <w:pStyle w:val="Footer"/>
      <w:tabs>
        <w:tab w:val="right" w:pos="9598"/>
      </w:tabs>
    </w:pPr>
    <w:r w:rsidRPr="00B96DAF">
      <w:rPr>
        <w:b/>
        <w:sz w:val="18"/>
      </w:rPr>
      <w:fldChar w:fldCharType="begin"/>
    </w:r>
    <w:r w:rsidRPr="00B96DAF">
      <w:rPr>
        <w:b/>
        <w:sz w:val="18"/>
      </w:rPr>
      <w:instrText xml:space="preserve"> PAGE  \* MERGEFORMAT </w:instrText>
    </w:r>
    <w:r w:rsidRPr="00B96DAF">
      <w:rPr>
        <w:b/>
        <w:sz w:val="18"/>
      </w:rPr>
      <w:fldChar w:fldCharType="separate"/>
    </w:r>
    <w:r w:rsidR="00BC14D4">
      <w:rPr>
        <w:b/>
        <w:noProof/>
        <w:sz w:val="18"/>
      </w:rPr>
      <w:t>4</w:t>
    </w:r>
    <w:r w:rsidRPr="00B96DAF">
      <w:rPr>
        <w:b/>
        <w:sz w:val="18"/>
      </w:rPr>
      <w:fldChar w:fldCharType="end"/>
    </w:r>
    <w:r>
      <w:rPr>
        <w:sz w:val="18"/>
      </w:rPr>
      <w:tab/>
    </w:r>
    <w:r>
      <w:t>GE.11-43726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0F6" w:rsidRPr="00B96DAF" w:rsidRDefault="009230F6" w:rsidP="00B96DAF">
    <w:pPr>
      <w:pStyle w:val="Footer"/>
      <w:tabs>
        <w:tab w:val="right" w:pos="9598"/>
      </w:tabs>
      <w:rPr>
        <w:b/>
        <w:sz w:val="18"/>
      </w:rPr>
    </w:pPr>
    <w:r>
      <w:t>GE.11-43726  (EXT)</w:t>
    </w:r>
    <w:r>
      <w:tab/>
    </w:r>
    <w:r w:rsidRPr="00B96DAF">
      <w:rPr>
        <w:b/>
        <w:sz w:val="18"/>
      </w:rPr>
      <w:fldChar w:fldCharType="begin"/>
    </w:r>
    <w:r w:rsidRPr="00B96DAF">
      <w:rPr>
        <w:b/>
        <w:sz w:val="18"/>
      </w:rPr>
      <w:instrText xml:space="preserve"> PAGE  \* MERGEFORMAT </w:instrText>
    </w:r>
    <w:r w:rsidRPr="00B96DAF">
      <w:rPr>
        <w:b/>
        <w:sz w:val="18"/>
      </w:rPr>
      <w:fldChar w:fldCharType="separate"/>
    </w:r>
    <w:r w:rsidR="00BC14D4">
      <w:rPr>
        <w:b/>
        <w:noProof/>
        <w:sz w:val="18"/>
      </w:rPr>
      <w:t>5</w:t>
    </w:r>
    <w:r w:rsidRPr="00B96DA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0F6" w:rsidRPr="007E2A1D" w:rsidRDefault="009230F6">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7.15pt;margin-top:-6.05pt;width:85.5pt;height:18pt;z-index:1" wrapcoords="18189 0 0 9900 -189 12600 -189 17100 758 19800 19516 19800 20274 19800 21032 14400 21600 14400 21600 8100 20653 0 18189 0">
          <v:imagedata r:id="rId1" o:title="recycle_Spanish"/>
          <w10:anchorlock/>
        </v:shape>
      </w:pict>
    </w:r>
    <w:r>
      <w:rPr>
        <w:sz w:val="20"/>
      </w:rPr>
      <w:t>GE.11-43726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7E9" w:rsidRPr="000B175B" w:rsidRDefault="00AF47E9" w:rsidP="000B175B">
      <w:pPr>
        <w:tabs>
          <w:tab w:val="right" w:pos="2155"/>
        </w:tabs>
        <w:spacing w:after="80"/>
        <w:ind w:left="680"/>
        <w:rPr>
          <w:u w:val="single"/>
        </w:rPr>
      </w:pPr>
      <w:r>
        <w:rPr>
          <w:u w:val="single"/>
        </w:rPr>
        <w:tab/>
      </w:r>
    </w:p>
  </w:footnote>
  <w:footnote w:type="continuationSeparator" w:id="0">
    <w:p w:rsidR="00AF47E9" w:rsidRPr="00FC68B7" w:rsidRDefault="00AF47E9" w:rsidP="00FC68B7">
      <w:pPr>
        <w:tabs>
          <w:tab w:val="left" w:pos="2155"/>
        </w:tabs>
        <w:spacing w:after="80"/>
        <w:ind w:left="680"/>
        <w:rPr>
          <w:u w:val="single"/>
        </w:rPr>
      </w:pPr>
      <w:r>
        <w:rPr>
          <w:u w:val="single"/>
        </w:rPr>
        <w:tab/>
      </w:r>
    </w:p>
  </w:footnote>
  <w:footnote w:type="continuationNotice" w:id="1">
    <w:p w:rsidR="00AF47E9" w:rsidRDefault="00AF47E9"/>
  </w:footnote>
  <w:footnote w:id="2">
    <w:p w:rsidR="009230F6" w:rsidRPr="00B64CC5" w:rsidRDefault="009230F6" w:rsidP="00601F28">
      <w:pPr>
        <w:pStyle w:val="FootnoteText"/>
        <w:rPr>
          <w:lang w:val="es-ES"/>
        </w:rPr>
      </w:pPr>
      <w:r w:rsidRPr="00B64CC5">
        <w:rPr>
          <w:lang w:val="es-ES"/>
        </w:rPr>
        <w:tab/>
      </w:r>
      <w:r w:rsidRPr="00B64CC5">
        <w:rPr>
          <w:rStyle w:val="FootnoteReference"/>
          <w:sz w:val="20"/>
          <w:vertAlign w:val="baseline"/>
          <w:lang w:val="es-ES"/>
        </w:rPr>
        <w:t>*</w:t>
      </w:r>
      <w:r w:rsidRPr="00B64CC5">
        <w:rPr>
          <w:sz w:val="20"/>
          <w:lang w:val="es-ES"/>
        </w:rPr>
        <w:tab/>
      </w:r>
      <w:r w:rsidRPr="00BC14D4">
        <w:rPr>
          <w:szCs w:val="18"/>
          <w:lang w:val="es-ES"/>
        </w:rPr>
        <w:t xml:space="preserve">Los informes periódicos cuarto y quinto del Canadá figuran en los documentos </w:t>
      </w:r>
      <w:r w:rsidRPr="00B64CC5">
        <w:rPr>
          <w:szCs w:val="18"/>
          <w:lang w:val="es-ES"/>
        </w:rPr>
        <w:t xml:space="preserve">CAT/C/55/Add.8 y CAT/C/81/Add.3, que fueron examinados por el Comité en sus sesiones </w:t>
      </w:r>
      <w:r w:rsidRPr="00B64CC5">
        <w:rPr>
          <w:lang w:val="es-ES"/>
        </w:rPr>
        <w:t>643ª y 646ª, celebradas el 4 y el 6 de mayo de 2005 (véanse los documentos CAT/C/SR.643 y CAT/C/SR.646/Add.1). Respecto del examen, véase</w:t>
      </w:r>
      <w:r w:rsidRPr="00B64CC5">
        <w:rPr>
          <w:szCs w:val="18"/>
          <w:lang w:val="es-ES"/>
        </w:rPr>
        <w:t xml:space="preserve"> CAT/C/CR/34/CAN.</w:t>
      </w:r>
    </w:p>
  </w:footnote>
  <w:footnote w:id="3">
    <w:p w:rsidR="009230F6" w:rsidRPr="00B64CC5" w:rsidRDefault="009230F6" w:rsidP="00601F28">
      <w:pPr>
        <w:pStyle w:val="FootnoteText"/>
        <w:rPr>
          <w:lang w:val="es-ES"/>
        </w:rPr>
      </w:pPr>
      <w:r w:rsidRPr="00B64CC5">
        <w:rPr>
          <w:lang w:val="es-ES"/>
        </w:rPr>
        <w:tab/>
      </w:r>
      <w:r w:rsidRPr="00B64CC5">
        <w:rPr>
          <w:rStyle w:val="FootnoteReference"/>
          <w:sz w:val="20"/>
          <w:vertAlign w:val="baseline"/>
          <w:lang w:val="es-ES"/>
        </w:rPr>
        <w:t>**</w:t>
      </w:r>
      <w:r w:rsidRPr="00B64CC5">
        <w:rPr>
          <w:sz w:val="20"/>
          <w:lang w:val="es-ES"/>
        </w:rPr>
        <w:tab/>
      </w:r>
      <w:r w:rsidRPr="00B64CC5">
        <w:rPr>
          <w:szCs w:val="18"/>
          <w:lang w:val="es-ES"/>
        </w:rPr>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4">
    <w:p w:rsidR="009230F6" w:rsidRPr="00BC14D4" w:rsidRDefault="009230F6" w:rsidP="00601F28">
      <w:pPr>
        <w:pStyle w:val="FootnoteText"/>
        <w:rPr>
          <w:szCs w:val="18"/>
          <w:lang w:val="es-ES"/>
        </w:rPr>
      </w:pPr>
      <w:r w:rsidRPr="00B64CC5">
        <w:rPr>
          <w:lang w:val="es-ES"/>
        </w:rPr>
        <w:tab/>
      </w:r>
      <w:r w:rsidRPr="00B64CC5">
        <w:rPr>
          <w:rStyle w:val="FootnoteReference"/>
          <w:sz w:val="20"/>
          <w:vertAlign w:val="baseline"/>
          <w:lang w:val="es-ES"/>
        </w:rPr>
        <w:t>***</w:t>
      </w:r>
      <w:r w:rsidRPr="00B64CC5">
        <w:rPr>
          <w:sz w:val="20"/>
          <w:lang w:val="es-ES"/>
        </w:rPr>
        <w:tab/>
      </w:r>
      <w:r w:rsidRPr="00BC14D4">
        <w:rPr>
          <w:szCs w:val="18"/>
          <w:lang w:val="es-ES"/>
        </w:rPr>
        <w:t>Los anexos al presente documento pueden consultarse en los archivos de la Secretaría.</w:t>
      </w:r>
    </w:p>
  </w:footnote>
  <w:footnote w:id="5">
    <w:p w:rsidR="009230F6" w:rsidRPr="00B64CC5" w:rsidRDefault="009230F6" w:rsidP="00C927CF">
      <w:pPr>
        <w:pStyle w:val="FootnoteText"/>
        <w:widowControl w:val="0"/>
        <w:tabs>
          <w:tab w:val="clear" w:pos="1021"/>
          <w:tab w:val="right" w:pos="1020"/>
        </w:tabs>
        <w:rPr>
          <w:lang w:val="es-ES"/>
        </w:rPr>
      </w:pPr>
      <w:r w:rsidRPr="00B64CC5">
        <w:rPr>
          <w:lang w:val="es-ES"/>
        </w:rPr>
        <w:tab/>
      </w:r>
      <w:r w:rsidRPr="00B64CC5">
        <w:rPr>
          <w:rStyle w:val="FootnoteReference"/>
          <w:lang w:val="es-ES"/>
        </w:rPr>
        <w:footnoteRef/>
      </w:r>
      <w:r w:rsidRPr="00B64CC5">
        <w:rPr>
          <w:lang w:val="es-ES"/>
        </w:rPr>
        <w:tab/>
        <w:t>Disponible en línea en: www.parl.gc.ca/39/1/parlbus/commbus/senate/com-e/anti-e/rep-e/</w:t>
      </w:r>
      <w:r w:rsidRPr="00B64CC5">
        <w:rPr>
          <w:lang w:val="es-ES"/>
        </w:rPr>
        <w:br/>
        <w:t>rep02feb07-e.htm.</w:t>
      </w:r>
    </w:p>
  </w:footnote>
  <w:footnote w:id="6">
    <w:p w:rsidR="009230F6" w:rsidRPr="00B64CC5" w:rsidRDefault="009230F6" w:rsidP="00C927CF">
      <w:pPr>
        <w:pStyle w:val="FootnoteText"/>
        <w:widowControl w:val="0"/>
        <w:tabs>
          <w:tab w:val="clear" w:pos="1021"/>
          <w:tab w:val="right" w:pos="1020"/>
        </w:tabs>
        <w:rPr>
          <w:lang w:val="es-ES"/>
        </w:rPr>
      </w:pPr>
      <w:r w:rsidRPr="00B64CC5">
        <w:rPr>
          <w:lang w:val="es-ES"/>
        </w:rPr>
        <w:tab/>
      </w:r>
      <w:r w:rsidRPr="00B64CC5">
        <w:rPr>
          <w:rStyle w:val="FootnoteReference"/>
          <w:lang w:val="es-ES"/>
        </w:rPr>
        <w:footnoteRef/>
      </w:r>
      <w:r w:rsidRPr="00B64CC5">
        <w:rPr>
          <w:lang w:val="es-ES"/>
        </w:rPr>
        <w:tab/>
        <w:t>Disponible en línea en: http://cmte.parl.gc.ca/cmte/CommitteePublication.aspx?COM=10804&amp;Lang=</w:t>
      </w:r>
      <w:r w:rsidRPr="00B64CC5">
        <w:rPr>
          <w:lang w:val="es-ES"/>
        </w:rPr>
        <w:br/>
        <w:t>1&amp;SourceId=199086.</w:t>
      </w:r>
    </w:p>
  </w:footnote>
  <w:footnote w:id="7">
    <w:p w:rsidR="009230F6" w:rsidRPr="00B64CC5" w:rsidRDefault="009230F6" w:rsidP="00C927CF">
      <w:pPr>
        <w:pStyle w:val="FootnoteText"/>
        <w:widowControl w:val="0"/>
        <w:tabs>
          <w:tab w:val="clear" w:pos="1021"/>
          <w:tab w:val="right" w:pos="1020"/>
        </w:tabs>
        <w:rPr>
          <w:lang w:val="es-ES"/>
        </w:rPr>
      </w:pPr>
      <w:r w:rsidRPr="00B64CC5">
        <w:rPr>
          <w:lang w:val="es-ES"/>
        </w:rPr>
        <w:tab/>
      </w:r>
      <w:r w:rsidRPr="00B64CC5">
        <w:rPr>
          <w:rStyle w:val="FootnoteReference"/>
          <w:lang w:val="es-ES"/>
        </w:rPr>
        <w:footnoteRef/>
      </w:r>
      <w:r w:rsidRPr="00B64CC5">
        <w:rPr>
          <w:lang w:val="es-ES"/>
        </w:rPr>
        <w:tab/>
        <w:t>Disponible en línea en: http://cmte.parl.gc.ca/cmte/CommitteePublication.aspx?COM=10804&amp;Lang=</w:t>
      </w:r>
      <w:r w:rsidRPr="00B64CC5">
        <w:rPr>
          <w:lang w:val="es-ES"/>
        </w:rPr>
        <w:br/>
        <w:t>1&amp;SourceId=199086.</w:t>
      </w:r>
    </w:p>
  </w:footnote>
  <w:footnote w:id="8">
    <w:p w:rsidR="009230F6" w:rsidRPr="00B64CC5" w:rsidRDefault="009230F6" w:rsidP="00C927CF">
      <w:pPr>
        <w:pStyle w:val="FootnoteText"/>
        <w:widowControl w:val="0"/>
        <w:tabs>
          <w:tab w:val="clear" w:pos="1021"/>
          <w:tab w:val="right" w:pos="1020"/>
        </w:tabs>
        <w:rPr>
          <w:lang w:val="es-ES"/>
        </w:rPr>
      </w:pPr>
      <w:r w:rsidRPr="00B64CC5">
        <w:rPr>
          <w:lang w:val="es-ES"/>
        </w:rPr>
        <w:tab/>
      </w:r>
      <w:r w:rsidRPr="00B64CC5">
        <w:rPr>
          <w:rStyle w:val="FootnoteReference"/>
          <w:lang w:val="es-ES"/>
        </w:rPr>
        <w:footnoteRef/>
      </w:r>
      <w:r w:rsidRPr="00B64CC5">
        <w:rPr>
          <w:lang w:val="es-ES"/>
        </w:rPr>
        <w:tab/>
        <w:t>El cuarto informe del Comité Especial del Senado sobre la Ley contra el terrorismo se puede consultar en la siguiente dirección: http://www.parl.gc.ca/39/1/parlbus/commbus/senate/com-e/</w:t>
      </w:r>
      <w:r w:rsidRPr="00B64CC5">
        <w:rPr>
          <w:lang w:val="es-ES"/>
        </w:rPr>
        <w:br/>
        <w:t>anti-e/rep-e/rep04mar07-e.htm.</w:t>
      </w:r>
    </w:p>
  </w:footnote>
  <w:footnote w:id="9">
    <w:p w:rsidR="009230F6" w:rsidRPr="00B64CC5" w:rsidRDefault="009230F6" w:rsidP="00C927CF">
      <w:pPr>
        <w:pStyle w:val="FootnoteText"/>
        <w:widowControl w:val="0"/>
        <w:tabs>
          <w:tab w:val="clear" w:pos="1021"/>
          <w:tab w:val="right" w:pos="1020"/>
        </w:tabs>
        <w:rPr>
          <w:lang w:val="es-ES"/>
        </w:rPr>
      </w:pPr>
      <w:r w:rsidRPr="00B64CC5">
        <w:rPr>
          <w:lang w:val="es-ES"/>
        </w:rPr>
        <w:tab/>
      </w:r>
      <w:r w:rsidRPr="00B64CC5">
        <w:rPr>
          <w:rStyle w:val="FootnoteReference"/>
          <w:lang w:val="es-ES"/>
        </w:rPr>
        <w:footnoteRef/>
      </w:r>
      <w:r w:rsidRPr="00B64CC5">
        <w:rPr>
          <w:lang w:val="es-ES"/>
        </w:rPr>
        <w:tab/>
        <w:t>Disponible en línea en: http://epe.lac-bac.gc.ca/100/206/301/pco-bcp/commissions/maher_arar/</w:t>
      </w:r>
      <w:r w:rsidRPr="00B64CC5">
        <w:rPr>
          <w:lang w:val="es-ES"/>
        </w:rPr>
        <w:br/>
        <w:t>07-09-13/www.ararcommission.ca/eng/26.htm.</w:t>
      </w:r>
    </w:p>
  </w:footnote>
  <w:footnote w:id="10">
    <w:p w:rsidR="009230F6" w:rsidRPr="00B64CC5" w:rsidRDefault="009230F6" w:rsidP="00C927CF">
      <w:pPr>
        <w:pStyle w:val="FootnoteText"/>
        <w:widowControl w:val="0"/>
        <w:tabs>
          <w:tab w:val="clear" w:pos="1021"/>
          <w:tab w:val="right" w:pos="1020"/>
        </w:tabs>
        <w:rPr>
          <w:lang w:val="es-ES"/>
        </w:rPr>
      </w:pPr>
      <w:r w:rsidRPr="00B64CC5">
        <w:rPr>
          <w:lang w:val="es-ES"/>
        </w:rPr>
        <w:tab/>
      </w:r>
      <w:r w:rsidRPr="00B64CC5">
        <w:rPr>
          <w:rStyle w:val="FootnoteReference"/>
          <w:lang w:val="es-ES"/>
        </w:rPr>
        <w:footnoteRef/>
      </w:r>
      <w:r w:rsidRPr="00B64CC5">
        <w:rPr>
          <w:lang w:val="es-ES"/>
        </w:rPr>
        <w:tab/>
        <w:t xml:space="preserve">Estas directrices están disponibles en línea en: </w:t>
      </w:r>
      <w:r w:rsidRPr="00B64CC5">
        <w:rPr>
          <w:color w:val="000000"/>
          <w:lang w:val="es-ES"/>
        </w:rPr>
        <w:t>http://www.irb-cisr.gc.ca/en/references/policy/</w:t>
      </w:r>
      <w:r w:rsidRPr="00B64CC5">
        <w:rPr>
          <w:color w:val="000000"/>
          <w:lang w:val="es-ES"/>
        </w:rPr>
        <w:br/>
        <w:t>gui</w:t>
      </w:r>
      <w:r w:rsidRPr="00B64CC5">
        <w:rPr>
          <w:color w:val="000000"/>
          <w:lang w:val="es-ES"/>
        </w:rPr>
        <w:t>d</w:t>
      </w:r>
      <w:r w:rsidRPr="00B64CC5">
        <w:rPr>
          <w:color w:val="000000"/>
          <w:lang w:val="es-ES"/>
        </w:rPr>
        <w:t>elines/vulnerable_e.htm</w:t>
      </w:r>
      <w:r w:rsidRPr="00B64CC5">
        <w:rPr>
          <w:lang w:val="es-ES"/>
        </w:rPr>
        <w:t>.</w:t>
      </w:r>
    </w:p>
  </w:footnote>
  <w:footnote w:id="11">
    <w:p w:rsidR="009230F6" w:rsidRPr="00B64CC5" w:rsidRDefault="009230F6" w:rsidP="00C927CF">
      <w:pPr>
        <w:pStyle w:val="FootnoteText"/>
        <w:widowControl w:val="0"/>
        <w:tabs>
          <w:tab w:val="clear" w:pos="1021"/>
          <w:tab w:val="right" w:pos="1020"/>
        </w:tabs>
        <w:rPr>
          <w:lang w:val="es-ES"/>
        </w:rPr>
      </w:pPr>
      <w:r w:rsidRPr="00B64CC5">
        <w:rPr>
          <w:lang w:val="es-ES"/>
        </w:rPr>
        <w:tab/>
      </w:r>
      <w:r w:rsidRPr="00B64CC5">
        <w:rPr>
          <w:rStyle w:val="FootnoteReference"/>
          <w:lang w:val="es-ES"/>
        </w:rPr>
        <w:footnoteRef/>
      </w:r>
      <w:r w:rsidRPr="00B64CC5">
        <w:rPr>
          <w:lang w:val="es-ES"/>
        </w:rPr>
        <w:tab/>
        <w:t xml:space="preserve">Según lo dispuesto en el artículo 269.1 del </w:t>
      </w:r>
      <w:r w:rsidRPr="00B64CC5">
        <w:rPr>
          <w:i/>
          <w:lang w:val="es-ES"/>
        </w:rPr>
        <w:t>Código Penal</w:t>
      </w:r>
      <w:r w:rsidRPr="00B64CC5">
        <w:rPr>
          <w:lang w:val="es-ES"/>
        </w:rPr>
        <w:t>, someter a una persona a tortura constituye un delito, ya sea que el autor actúe en ejercicio de sus funciones o a instigación o con la anuencia de un oficial. Las declaraciones obtenidas como resultado de ese delito no se admiten como prueba en ningún procedimiento comprendido dentro de la jurisdicción del Parlamento. El artículo 269.1 también se encuentra entre las disposiciones del Código Penal relativas a la toma de muestras de ADN, en la categoría de "delitos secundarios"; el juez puede dictar la orden de tomar muestras de sustancias corporales de un acusado para efectuar un análisis forense de ADN si se hubiera concluido que ello es necesario en aras del interés superior de la justicia.</w:t>
      </w:r>
    </w:p>
  </w:footnote>
  <w:footnote w:id="12">
    <w:p w:rsidR="009230F6" w:rsidRPr="00B64CC5" w:rsidRDefault="009230F6" w:rsidP="00C927CF">
      <w:pPr>
        <w:pStyle w:val="FootnoteText"/>
        <w:widowControl w:val="0"/>
        <w:tabs>
          <w:tab w:val="clear" w:pos="1021"/>
          <w:tab w:val="right" w:pos="1020"/>
        </w:tabs>
        <w:rPr>
          <w:lang w:val="es-ES"/>
        </w:rPr>
      </w:pPr>
      <w:r w:rsidRPr="00B64CC5">
        <w:rPr>
          <w:lang w:val="es-ES"/>
        </w:rPr>
        <w:tab/>
      </w:r>
      <w:r w:rsidRPr="00B64CC5">
        <w:rPr>
          <w:rStyle w:val="FootnoteReference"/>
          <w:lang w:val="es-ES"/>
        </w:rPr>
        <w:footnoteRef/>
      </w:r>
      <w:r w:rsidRPr="00B64CC5">
        <w:rPr>
          <w:lang w:val="es-ES"/>
        </w:rPr>
        <w:tab/>
        <w:t>Disponible en línea en: www.csc-scc.gc.ca/text/rsrch/re</w:t>
      </w:r>
      <w:r w:rsidRPr="00B64CC5">
        <w:rPr>
          <w:lang w:val="es-ES"/>
        </w:rPr>
        <w:t>p</w:t>
      </w:r>
      <w:r w:rsidRPr="00B64CC5">
        <w:rPr>
          <w:lang w:val="es-ES"/>
        </w:rPr>
        <w:t>orts/r178/r178_e.pdf.</w:t>
      </w:r>
    </w:p>
  </w:footnote>
  <w:footnote w:id="13">
    <w:p w:rsidR="009230F6" w:rsidRPr="00B64CC5" w:rsidRDefault="009230F6" w:rsidP="00C927CF">
      <w:pPr>
        <w:pStyle w:val="FootnoteText"/>
        <w:widowControl w:val="0"/>
        <w:tabs>
          <w:tab w:val="clear" w:pos="1021"/>
          <w:tab w:val="right" w:pos="1020"/>
        </w:tabs>
        <w:rPr>
          <w:lang w:val="es-ES"/>
        </w:rPr>
      </w:pPr>
      <w:r w:rsidRPr="00B64CC5">
        <w:rPr>
          <w:lang w:val="es-ES"/>
        </w:rPr>
        <w:tab/>
      </w:r>
      <w:r w:rsidRPr="00B64CC5">
        <w:rPr>
          <w:rStyle w:val="FootnoteReference"/>
          <w:lang w:val="es-ES"/>
        </w:rPr>
        <w:footnoteRef/>
      </w:r>
      <w:r w:rsidRPr="00B64CC5">
        <w:rPr>
          <w:lang w:val="es-ES"/>
        </w:rPr>
        <w:tab/>
        <w:t>Disponible en: http://epe.lac-bac.gc.ca/100/201/301/focus_infectious_diseases/html/v5n1/text/plcy/</w:t>
      </w:r>
      <w:r w:rsidRPr="00B64CC5">
        <w:rPr>
          <w:lang w:val="es-ES"/>
        </w:rPr>
        <w:br/>
        <w:t>cdshtm/577-cd_e.shtml.</w:t>
      </w:r>
    </w:p>
  </w:footnote>
  <w:footnote w:id="14">
    <w:p w:rsidR="009230F6" w:rsidRPr="00B64CC5" w:rsidRDefault="009230F6" w:rsidP="00476889">
      <w:pPr>
        <w:pStyle w:val="FootnoteText"/>
        <w:widowControl w:val="0"/>
        <w:tabs>
          <w:tab w:val="clear" w:pos="1021"/>
          <w:tab w:val="right" w:pos="1020"/>
        </w:tabs>
        <w:rPr>
          <w:lang w:val="es-ES"/>
        </w:rPr>
      </w:pPr>
      <w:r w:rsidRPr="00B64CC5">
        <w:rPr>
          <w:lang w:val="es-ES"/>
        </w:rPr>
        <w:tab/>
      </w:r>
      <w:r w:rsidRPr="00B64CC5">
        <w:rPr>
          <w:rStyle w:val="FootnoteReference"/>
          <w:lang w:val="es-ES"/>
        </w:rPr>
        <w:footnoteRef/>
      </w:r>
      <w:r w:rsidRPr="00B64CC5">
        <w:rPr>
          <w:lang w:val="es-ES"/>
        </w:rPr>
        <w:tab/>
        <w:t>Disponible en línea en: www.rcmp.ca/ccaps/cew/cew_eds_report_e.htm.</w:t>
      </w:r>
    </w:p>
  </w:footnote>
  <w:footnote w:id="15">
    <w:p w:rsidR="009230F6" w:rsidRPr="00B64CC5" w:rsidRDefault="009230F6" w:rsidP="00C927CF">
      <w:pPr>
        <w:pStyle w:val="FootnoteText"/>
        <w:widowControl w:val="0"/>
        <w:tabs>
          <w:tab w:val="clear" w:pos="1021"/>
          <w:tab w:val="right" w:pos="1020"/>
        </w:tabs>
        <w:rPr>
          <w:lang w:val="es-ES"/>
        </w:rPr>
      </w:pPr>
      <w:r w:rsidRPr="00B64CC5">
        <w:rPr>
          <w:lang w:val="es-ES"/>
        </w:rPr>
        <w:tab/>
      </w:r>
      <w:r w:rsidRPr="00B64CC5">
        <w:rPr>
          <w:rStyle w:val="FootnoteReference"/>
          <w:lang w:val="es-ES"/>
        </w:rPr>
        <w:footnoteRef/>
      </w:r>
      <w:r w:rsidRPr="00B64CC5">
        <w:rPr>
          <w:lang w:val="es-ES"/>
        </w:rPr>
        <w:tab/>
        <w:t>El informe final de la Comisión, incluidas las recomendaciones provisionales, está disponible en línea en: http://www.cpc-cpp.gc.ca/DefaultSite/Whatsnew/index_e.aspx?ArticleID=1851#_Toc200948373.</w:t>
      </w:r>
    </w:p>
  </w:footnote>
  <w:footnote w:id="16">
    <w:p w:rsidR="009230F6" w:rsidRPr="00B64CC5" w:rsidRDefault="009230F6" w:rsidP="001A0427">
      <w:pPr>
        <w:pStyle w:val="FootnoteText"/>
        <w:widowControl w:val="0"/>
        <w:tabs>
          <w:tab w:val="clear" w:pos="1021"/>
          <w:tab w:val="right" w:pos="1020"/>
        </w:tabs>
        <w:rPr>
          <w:lang w:val="es-ES"/>
        </w:rPr>
      </w:pPr>
      <w:r w:rsidRPr="00B64CC5">
        <w:rPr>
          <w:lang w:val="es-ES"/>
        </w:rPr>
        <w:tab/>
      </w:r>
      <w:r w:rsidRPr="00B64CC5">
        <w:rPr>
          <w:rStyle w:val="FootnoteReference"/>
          <w:lang w:val="es-ES"/>
        </w:rPr>
        <w:footnoteRef/>
      </w:r>
      <w:r w:rsidRPr="00B64CC5">
        <w:rPr>
          <w:lang w:val="es-ES"/>
        </w:rPr>
        <w:tab/>
        <w:t>Informe anual 2007-08 del Ministerio de Instituciones Penitenciarias, Seguridad Pública y Servicios Policiales, pág. 20: www.cpsp.gov.sk.ca/Annual-Reports.</w:t>
      </w:r>
    </w:p>
  </w:footnote>
  <w:footnote w:id="17">
    <w:p w:rsidR="009230F6" w:rsidRPr="00B64CC5" w:rsidRDefault="009230F6" w:rsidP="001A0427">
      <w:pPr>
        <w:pStyle w:val="FootnoteText"/>
        <w:widowControl w:val="0"/>
        <w:tabs>
          <w:tab w:val="clear" w:pos="1021"/>
          <w:tab w:val="right" w:pos="1020"/>
        </w:tabs>
        <w:rPr>
          <w:lang w:val="es-ES"/>
        </w:rPr>
      </w:pPr>
      <w:r w:rsidRPr="00B64CC5">
        <w:rPr>
          <w:lang w:val="es-ES"/>
        </w:rPr>
        <w:tab/>
      </w:r>
      <w:r w:rsidRPr="00B64CC5">
        <w:rPr>
          <w:rStyle w:val="FootnoteReference"/>
          <w:lang w:val="es-ES"/>
        </w:rPr>
        <w:footnoteRef/>
      </w:r>
      <w:r w:rsidRPr="00B64CC5">
        <w:rPr>
          <w:lang w:val="es-ES"/>
        </w:rPr>
        <w:tab/>
        <w:t>Pág. 4, Informe anual de 2007-2008 de la SPCC.</w:t>
      </w:r>
    </w:p>
  </w:footnote>
  <w:footnote w:id="18">
    <w:p w:rsidR="009230F6" w:rsidRPr="00B64CC5" w:rsidRDefault="009230F6" w:rsidP="001A0427">
      <w:pPr>
        <w:pStyle w:val="FootnoteText"/>
        <w:widowControl w:val="0"/>
        <w:tabs>
          <w:tab w:val="clear" w:pos="1021"/>
          <w:tab w:val="right" w:pos="1020"/>
        </w:tabs>
        <w:rPr>
          <w:lang w:val="es-ES"/>
        </w:rPr>
      </w:pPr>
      <w:r w:rsidRPr="00B64CC5">
        <w:rPr>
          <w:lang w:val="es-ES"/>
        </w:rPr>
        <w:tab/>
      </w:r>
      <w:r w:rsidRPr="00B64CC5">
        <w:rPr>
          <w:rStyle w:val="FootnoteReference"/>
          <w:lang w:val="es-ES"/>
        </w:rPr>
        <w:footnoteRef/>
      </w:r>
      <w:r w:rsidRPr="00B64CC5">
        <w:rPr>
          <w:lang w:val="es-ES"/>
        </w:rPr>
        <w:tab/>
        <w:t>Informes anuales de 2006-2007 y 2007-2008 de la Comisión de Denuncias Públicas de Saskatchewan: http://www.publications.gov.sk.ca/deplist.cfm?d=9&amp;c=1731.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0F6" w:rsidRPr="00B96DAF" w:rsidRDefault="009230F6" w:rsidP="00B96DAF">
    <w:pPr>
      <w:pStyle w:val="Header"/>
    </w:pPr>
    <w:r w:rsidRPr="00B96DAF">
      <w:t>CAT/C/CAN/6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0F6" w:rsidRPr="00B96DAF" w:rsidRDefault="009230F6" w:rsidP="00B96DAF">
    <w:pPr>
      <w:pStyle w:val="Header"/>
      <w:jc w:val="right"/>
    </w:pPr>
    <w:r w:rsidRPr="00B96DAF">
      <w:t>CAT/C/CAN/6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A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7973"/>
    <w:rsid w:val="00002F77"/>
    <w:rsid w:val="00007EFC"/>
    <w:rsid w:val="00020477"/>
    <w:rsid w:val="00021FAD"/>
    <w:rsid w:val="00025A2E"/>
    <w:rsid w:val="0002701E"/>
    <w:rsid w:val="00027F2B"/>
    <w:rsid w:val="0003084B"/>
    <w:rsid w:val="00031032"/>
    <w:rsid w:val="00033D0F"/>
    <w:rsid w:val="00035412"/>
    <w:rsid w:val="00035A9E"/>
    <w:rsid w:val="00035E47"/>
    <w:rsid w:val="00036579"/>
    <w:rsid w:val="00037074"/>
    <w:rsid w:val="00037548"/>
    <w:rsid w:val="00037CCA"/>
    <w:rsid w:val="000443B2"/>
    <w:rsid w:val="00045A7C"/>
    <w:rsid w:val="00050F6B"/>
    <w:rsid w:val="00051835"/>
    <w:rsid w:val="00054D61"/>
    <w:rsid w:val="00055FFE"/>
    <w:rsid w:val="000661F6"/>
    <w:rsid w:val="000668CD"/>
    <w:rsid w:val="00067A93"/>
    <w:rsid w:val="00067D68"/>
    <w:rsid w:val="00072C8C"/>
    <w:rsid w:val="000733B5"/>
    <w:rsid w:val="00073670"/>
    <w:rsid w:val="00074E77"/>
    <w:rsid w:val="000779D4"/>
    <w:rsid w:val="00080715"/>
    <w:rsid w:val="00080BB0"/>
    <w:rsid w:val="00085249"/>
    <w:rsid w:val="00085276"/>
    <w:rsid w:val="00090C0F"/>
    <w:rsid w:val="000931C0"/>
    <w:rsid w:val="000956DE"/>
    <w:rsid w:val="00095A48"/>
    <w:rsid w:val="00095C47"/>
    <w:rsid w:val="000A12EB"/>
    <w:rsid w:val="000A2428"/>
    <w:rsid w:val="000A29FB"/>
    <w:rsid w:val="000A2BFE"/>
    <w:rsid w:val="000A5B8E"/>
    <w:rsid w:val="000B175B"/>
    <w:rsid w:val="000B2CAA"/>
    <w:rsid w:val="000B3A0F"/>
    <w:rsid w:val="000B4EF7"/>
    <w:rsid w:val="000B592F"/>
    <w:rsid w:val="000C0B25"/>
    <w:rsid w:val="000C2D2E"/>
    <w:rsid w:val="000C324D"/>
    <w:rsid w:val="000C67B4"/>
    <w:rsid w:val="000C6CD1"/>
    <w:rsid w:val="000D27F0"/>
    <w:rsid w:val="000D7953"/>
    <w:rsid w:val="000E0415"/>
    <w:rsid w:val="000E0EA4"/>
    <w:rsid w:val="000E3D3A"/>
    <w:rsid w:val="000E53F6"/>
    <w:rsid w:val="000F0538"/>
    <w:rsid w:val="000F0708"/>
    <w:rsid w:val="000F7DC8"/>
    <w:rsid w:val="001009FB"/>
    <w:rsid w:val="001041F9"/>
    <w:rsid w:val="001069EF"/>
    <w:rsid w:val="001103AA"/>
    <w:rsid w:val="001156CF"/>
    <w:rsid w:val="00117094"/>
    <w:rsid w:val="001243B2"/>
    <w:rsid w:val="001248F9"/>
    <w:rsid w:val="00130539"/>
    <w:rsid w:val="00130C9A"/>
    <w:rsid w:val="001327F1"/>
    <w:rsid w:val="00133197"/>
    <w:rsid w:val="0013723E"/>
    <w:rsid w:val="0014706B"/>
    <w:rsid w:val="001603B5"/>
    <w:rsid w:val="00163710"/>
    <w:rsid w:val="00165F1A"/>
    <w:rsid w:val="001727E8"/>
    <w:rsid w:val="001743D0"/>
    <w:rsid w:val="00176C58"/>
    <w:rsid w:val="001827C4"/>
    <w:rsid w:val="001840CB"/>
    <w:rsid w:val="00195F25"/>
    <w:rsid w:val="001963A4"/>
    <w:rsid w:val="00197871"/>
    <w:rsid w:val="001A0135"/>
    <w:rsid w:val="001A0427"/>
    <w:rsid w:val="001A48EB"/>
    <w:rsid w:val="001B0C71"/>
    <w:rsid w:val="001B15F8"/>
    <w:rsid w:val="001B4B04"/>
    <w:rsid w:val="001C008D"/>
    <w:rsid w:val="001C0BB0"/>
    <w:rsid w:val="001C24C2"/>
    <w:rsid w:val="001C2D31"/>
    <w:rsid w:val="001C4ECC"/>
    <w:rsid w:val="001C6663"/>
    <w:rsid w:val="001C682A"/>
    <w:rsid w:val="001C7895"/>
    <w:rsid w:val="001D190B"/>
    <w:rsid w:val="001D26DF"/>
    <w:rsid w:val="001E0B5D"/>
    <w:rsid w:val="001E6639"/>
    <w:rsid w:val="001E6882"/>
    <w:rsid w:val="001E7A65"/>
    <w:rsid w:val="001F2A55"/>
    <w:rsid w:val="001F7373"/>
    <w:rsid w:val="002004C3"/>
    <w:rsid w:val="00200EA0"/>
    <w:rsid w:val="00202DA8"/>
    <w:rsid w:val="00206FB8"/>
    <w:rsid w:val="00211E0B"/>
    <w:rsid w:val="0021325A"/>
    <w:rsid w:val="0021343B"/>
    <w:rsid w:val="00217533"/>
    <w:rsid w:val="00220F68"/>
    <w:rsid w:val="00221389"/>
    <w:rsid w:val="002213C8"/>
    <w:rsid w:val="00221A77"/>
    <w:rsid w:val="0022511B"/>
    <w:rsid w:val="00231F67"/>
    <w:rsid w:val="00233F91"/>
    <w:rsid w:val="00235E0C"/>
    <w:rsid w:val="002428EC"/>
    <w:rsid w:val="002449E2"/>
    <w:rsid w:val="00251BCD"/>
    <w:rsid w:val="002534C4"/>
    <w:rsid w:val="0025398F"/>
    <w:rsid w:val="002546E1"/>
    <w:rsid w:val="0025749F"/>
    <w:rsid w:val="00257F1E"/>
    <w:rsid w:val="002611EE"/>
    <w:rsid w:val="002655D2"/>
    <w:rsid w:val="0026580C"/>
    <w:rsid w:val="00265931"/>
    <w:rsid w:val="00271D7A"/>
    <w:rsid w:val="0027405F"/>
    <w:rsid w:val="00274917"/>
    <w:rsid w:val="00275C47"/>
    <w:rsid w:val="002774E7"/>
    <w:rsid w:val="00277A36"/>
    <w:rsid w:val="00283C17"/>
    <w:rsid w:val="002842FD"/>
    <w:rsid w:val="00287A19"/>
    <w:rsid w:val="00290D0F"/>
    <w:rsid w:val="002912D4"/>
    <w:rsid w:val="00292104"/>
    <w:rsid w:val="00292ADD"/>
    <w:rsid w:val="002A0637"/>
    <w:rsid w:val="002A43D8"/>
    <w:rsid w:val="002B6CE1"/>
    <w:rsid w:val="002C4227"/>
    <w:rsid w:val="002D2D7F"/>
    <w:rsid w:val="002E31A7"/>
    <w:rsid w:val="002E332C"/>
    <w:rsid w:val="002E333E"/>
    <w:rsid w:val="002E354F"/>
    <w:rsid w:val="002E5DD8"/>
    <w:rsid w:val="002E707A"/>
    <w:rsid w:val="002E772D"/>
    <w:rsid w:val="002F175C"/>
    <w:rsid w:val="002F1894"/>
    <w:rsid w:val="002F7E81"/>
    <w:rsid w:val="003079B2"/>
    <w:rsid w:val="00311C08"/>
    <w:rsid w:val="0031311B"/>
    <w:rsid w:val="003151AB"/>
    <w:rsid w:val="00315565"/>
    <w:rsid w:val="0031620A"/>
    <w:rsid w:val="00316CA9"/>
    <w:rsid w:val="003229D8"/>
    <w:rsid w:val="0032355C"/>
    <w:rsid w:val="00326FF2"/>
    <w:rsid w:val="003359C1"/>
    <w:rsid w:val="003431D6"/>
    <w:rsid w:val="003439BE"/>
    <w:rsid w:val="00345EA9"/>
    <w:rsid w:val="00345EEA"/>
    <w:rsid w:val="00352709"/>
    <w:rsid w:val="00353F5D"/>
    <w:rsid w:val="00356CD6"/>
    <w:rsid w:val="0036194E"/>
    <w:rsid w:val="0036359E"/>
    <w:rsid w:val="00365A45"/>
    <w:rsid w:val="00371178"/>
    <w:rsid w:val="00371724"/>
    <w:rsid w:val="00381B98"/>
    <w:rsid w:val="0038248A"/>
    <w:rsid w:val="0038509E"/>
    <w:rsid w:val="0039103C"/>
    <w:rsid w:val="00391D81"/>
    <w:rsid w:val="0039464A"/>
    <w:rsid w:val="0039716F"/>
    <w:rsid w:val="003A07B6"/>
    <w:rsid w:val="003A3EF6"/>
    <w:rsid w:val="003A58B5"/>
    <w:rsid w:val="003A6810"/>
    <w:rsid w:val="003B2FE5"/>
    <w:rsid w:val="003B36DE"/>
    <w:rsid w:val="003C054A"/>
    <w:rsid w:val="003C0C4E"/>
    <w:rsid w:val="003C2CC4"/>
    <w:rsid w:val="003C2E09"/>
    <w:rsid w:val="003C4071"/>
    <w:rsid w:val="003C46FA"/>
    <w:rsid w:val="003D2697"/>
    <w:rsid w:val="003D4B23"/>
    <w:rsid w:val="003D61CA"/>
    <w:rsid w:val="003D634B"/>
    <w:rsid w:val="003E6DF2"/>
    <w:rsid w:val="003E7BE3"/>
    <w:rsid w:val="003F0898"/>
    <w:rsid w:val="003F5DB3"/>
    <w:rsid w:val="00401BC0"/>
    <w:rsid w:val="00401D2B"/>
    <w:rsid w:val="00405342"/>
    <w:rsid w:val="00410C89"/>
    <w:rsid w:val="00411A5C"/>
    <w:rsid w:val="00411DDC"/>
    <w:rsid w:val="00413B49"/>
    <w:rsid w:val="00421AAA"/>
    <w:rsid w:val="0042697B"/>
    <w:rsid w:val="00426B9B"/>
    <w:rsid w:val="00427365"/>
    <w:rsid w:val="004325CB"/>
    <w:rsid w:val="004326EC"/>
    <w:rsid w:val="00433999"/>
    <w:rsid w:val="00440653"/>
    <w:rsid w:val="00441246"/>
    <w:rsid w:val="00443F4C"/>
    <w:rsid w:val="00445C39"/>
    <w:rsid w:val="0044774E"/>
    <w:rsid w:val="0045495B"/>
    <w:rsid w:val="00456549"/>
    <w:rsid w:val="00457654"/>
    <w:rsid w:val="00460746"/>
    <w:rsid w:val="00462274"/>
    <w:rsid w:val="0046594A"/>
    <w:rsid w:val="00467B96"/>
    <w:rsid w:val="00472707"/>
    <w:rsid w:val="004736E5"/>
    <w:rsid w:val="00476338"/>
    <w:rsid w:val="00476462"/>
    <w:rsid w:val="00476889"/>
    <w:rsid w:val="0047693D"/>
    <w:rsid w:val="004771A4"/>
    <w:rsid w:val="004823A8"/>
    <w:rsid w:val="004826B7"/>
    <w:rsid w:val="004858C0"/>
    <w:rsid w:val="00490250"/>
    <w:rsid w:val="004920D9"/>
    <w:rsid w:val="0049249C"/>
    <w:rsid w:val="00494823"/>
    <w:rsid w:val="00495BB1"/>
    <w:rsid w:val="004A2D58"/>
    <w:rsid w:val="004A3A3E"/>
    <w:rsid w:val="004A601B"/>
    <w:rsid w:val="004A6451"/>
    <w:rsid w:val="004B3162"/>
    <w:rsid w:val="004B363A"/>
    <w:rsid w:val="004B47CA"/>
    <w:rsid w:val="004B63EF"/>
    <w:rsid w:val="004C3221"/>
    <w:rsid w:val="004C4478"/>
    <w:rsid w:val="004C5542"/>
    <w:rsid w:val="004C61AF"/>
    <w:rsid w:val="004D3DDB"/>
    <w:rsid w:val="004D47BB"/>
    <w:rsid w:val="004D4CD5"/>
    <w:rsid w:val="004D7C36"/>
    <w:rsid w:val="004E045E"/>
    <w:rsid w:val="004E3140"/>
    <w:rsid w:val="004E59FD"/>
    <w:rsid w:val="004F0DA4"/>
    <w:rsid w:val="004F4315"/>
    <w:rsid w:val="004F739E"/>
    <w:rsid w:val="00512BA9"/>
    <w:rsid w:val="00513BD0"/>
    <w:rsid w:val="00515508"/>
    <w:rsid w:val="00516A02"/>
    <w:rsid w:val="00524C6B"/>
    <w:rsid w:val="00524E76"/>
    <w:rsid w:val="005362C7"/>
    <w:rsid w:val="005420F2"/>
    <w:rsid w:val="00543458"/>
    <w:rsid w:val="00546F22"/>
    <w:rsid w:val="005526BE"/>
    <w:rsid w:val="00552EA2"/>
    <w:rsid w:val="00556D4B"/>
    <w:rsid w:val="0056037B"/>
    <w:rsid w:val="00561635"/>
    <w:rsid w:val="005649EE"/>
    <w:rsid w:val="005656E7"/>
    <w:rsid w:val="00573F86"/>
    <w:rsid w:val="00575006"/>
    <w:rsid w:val="00580D4E"/>
    <w:rsid w:val="00583BA0"/>
    <w:rsid w:val="00585BE3"/>
    <w:rsid w:val="00590D0B"/>
    <w:rsid w:val="00593ED4"/>
    <w:rsid w:val="005972B4"/>
    <w:rsid w:val="005A565C"/>
    <w:rsid w:val="005B1317"/>
    <w:rsid w:val="005B1BF6"/>
    <w:rsid w:val="005B21B4"/>
    <w:rsid w:val="005B3DB3"/>
    <w:rsid w:val="005B3E5A"/>
    <w:rsid w:val="005B593D"/>
    <w:rsid w:val="005B62AF"/>
    <w:rsid w:val="005B646F"/>
    <w:rsid w:val="005C7596"/>
    <w:rsid w:val="005C781F"/>
    <w:rsid w:val="005E01DB"/>
    <w:rsid w:val="005E059C"/>
    <w:rsid w:val="005E2228"/>
    <w:rsid w:val="005E5608"/>
    <w:rsid w:val="005F0CDE"/>
    <w:rsid w:val="005F32C7"/>
    <w:rsid w:val="005F7754"/>
    <w:rsid w:val="006001EE"/>
    <w:rsid w:val="00601F28"/>
    <w:rsid w:val="0060600E"/>
    <w:rsid w:val="00606518"/>
    <w:rsid w:val="006068F8"/>
    <w:rsid w:val="00607E8F"/>
    <w:rsid w:val="00611827"/>
    <w:rsid w:val="00611FC4"/>
    <w:rsid w:val="00612905"/>
    <w:rsid w:val="00613E2D"/>
    <w:rsid w:val="006152A1"/>
    <w:rsid w:val="006176FB"/>
    <w:rsid w:val="0062035D"/>
    <w:rsid w:val="006206B7"/>
    <w:rsid w:val="00622019"/>
    <w:rsid w:val="00624B9A"/>
    <w:rsid w:val="006256BB"/>
    <w:rsid w:val="0062773E"/>
    <w:rsid w:val="00636A4B"/>
    <w:rsid w:val="00640B26"/>
    <w:rsid w:val="006500BC"/>
    <w:rsid w:val="0065189F"/>
    <w:rsid w:val="00652030"/>
    <w:rsid w:val="00652D0A"/>
    <w:rsid w:val="00652EDC"/>
    <w:rsid w:val="00652F59"/>
    <w:rsid w:val="006540C7"/>
    <w:rsid w:val="00661AE2"/>
    <w:rsid w:val="006642A9"/>
    <w:rsid w:val="00665431"/>
    <w:rsid w:val="00667C3A"/>
    <w:rsid w:val="0067056C"/>
    <w:rsid w:val="00675C5E"/>
    <w:rsid w:val="00681244"/>
    <w:rsid w:val="006836AD"/>
    <w:rsid w:val="00684923"/>
    <w:rsid w:val="00686639"/>
    <w:rsid w:val="006866CA"/>
    <w:rsid w:val="0068684B"/>
    <w:rsid w:val="006875DC"/>
    <w:rsid w:val="006900AF"/>
    <w:rsid w:val="00691C5B"/>
    <w:rsid w:val="00696F8D"/>
    <w:rsid w:val="006972F5"/>
    <w:rsid w:val="006A2911"/>
    <w:rsid w:val="006A3913"/>
    <w:rsid w:val="006A5651"/>
    <w:rsid w:val="006A5BF8"/>
    <w:rsid w:val="006A6011"/>
    <w:rsid w:val="006A77EC"/>
    <w:rsid w:val="006B05ED"/>
    <w:rsid w:val="006B11DB"/>
    <w:rsid w:val="006B268A"/>
    <w:rsid w:val="006B579F"/>
    <w:rsid w:val="006B6250"/>
    <w:rsid w:val="006C0522"/>
    <w:rsid w:val="006C07BA"/>
    <w:rsid w:val="006C156B"/>
    <w:rsid w:val="006C18F3"/>
    <w:rsid w:val="006C36DF"/>
    <w:rsid w:val="006C3B59"/>
    <w:rsid w:val="006C573D"/>
    <w:rsid w:val="006C600F"/>
    <w:rsid w:val="006D0046"/>
    <w:rsid w:val="006D071C"/>
    <w:rsid w:val="006D088C"/>
    <w:rsid w:val="006D398B"/>
    <w:rsid w:val="006D4837"/>
    <w:rsid w:val="006D6DD7"/>
    <w:rsid w:val="006E2584"/>
    <w:rsid w:val="006E4EE9"/>
    <w:rsid w:val="006E52EB"/>
    <w:rsid w:val="006E564B"/>
    <w:rsid w:val="006E574B"/>
    <w:rsid w:val="006E6E4C"/>
    <w:rsid w:val="006F3503"/>
    <w:rsid w:val="006F4BBD"/>
    <w:rsid w:val="006F591C"/>
    <w:rsid w:val="007018F9"/>
    <w:rsid w:val="00702FC4"/>
    <w:rsid w:val="00703CDA"/>
    <w:rsid w:val="00706E88"/>
    <w:rsid w:val="00706F3D"/>
    <w:rsid w:val="00707038"/>
    <w:rsid w:val="007079F5"/>
    <w:rsid w:val="00713E6E"/>
    <w:rsid w:val="00716B9F"/>
    <w:rsid w:val="00720A98"/>
    <w:rsid w:val="00720F0D"/>
    <w:rsid w:val="00724908"/>
    <w:rsid w:val="00724EF2"/>
    <w:rsid w:val="0072632A"/>
    <w:rsid w:val="007329B8"/>
    <w:rsid w:val="007355CE"/>
    <w:rsid w:val="007378D5"/>
    <w:rsid w:val="007403D7"/>
    <w:rsid w:val="0074455B"/>
    <w:rsid w:val="00746BE6"/>
    <w:rsid w:val="00751050"/>
    <w:rsid w:val="007532CC"/>
    <w:rsid w:val="0075564D"/>
    <w:rsid w:val="00763E32"/>
    <w:rsid w:val="007644EB"/>
    <w:rsid w:val="007666B7"/>
    <w:rsid w:val="00771337"/>
    <w:rsid w:val="00794ED9"/>
    <w:rsid w:val="0079530C"/>
    <w:rsid w:val="00797C49"/>
    <w:rsid w:val="007A2176"/>
    <w:rsid w:val="007B6BA5"/>
    <w:rsid w:val="007C3390"/>
    <w:rsid w:val="007C42BA"/>
    <w:rsid w:val="007C49E3"/>
    <w:rsid w:val="007C4F4B"/>
    <w:rsid w:val="007D30C3"/>
    <w:rsid w:val="007D3C0B"/>
    <w:rsid w:val="007D4565"/>
    <w:rsid w:val="007D56AB"/>
    <w:rsid w:val="007E2A1D"/>
    <w:rsid w:val="007E36B7"/>
    <w:rsid w:val="007E5C6F"/>
    <w:rsid w:val="007E7C58"/>
    <w:rsid w:val="007F3933"/>
    <w:rsid w:val="007F4533"/>
    <w:rsid w:val="007F5755"/>
    <w:rsid w:val="007F5A9D"/>
    <w:rsid w:val="007F6611"/>
    <w:rsid w:val="00803E7D"/>
    <w:rsid w:val="008056E0"/>
    <w:rsid w:val="00807EED"/>
    <w:rsid w:val="00810DD2"/>
    <w:rsid w:val="00812810"/>
    <w:rsid w:val="0082063A"/>
    <w:rsid w:val="00824133"/>
    <w:rsid w:val="008242D7"/>
    <w:rsid w:val="00824893"/>
    <w:rsid w:val="00825AE2"/>
    <w:rsid w:val="0082782E"/>
    <w:rsid w:val="00830661"/>
    <w:rsid w:val="00832A3F"/>
    <w:rsid w:val="00834ABE"/>
    <w:rsid w:val="00845FB1"/>
    <w:rsid w:val="0084727D"/>
    <w:rsid w:val="008506D0"/>
    <w:rsid w:val="00851310"/>
    <w:rsid w:val="008545F3"/>
    <w:rsid w:val="00855D8F"/>
    <w:rsid w:val="008561CB"/>
    <w:rsid w:val="00857D7F"/>
    <w:rsid w:val="0086283E"/>
    <w:rsid w:val="0086649D"/>
    <w:rsid w:val="00872162"/>
    <w:rsid w:val="00872C47"/>
    <w:rsid w:val="0087381A"/>
    <w:rsid w:val="00875AB0"/>
    <w:rsid w:val="00880EBE"/>
    <w:rsid w:val="00893240"/>
    <w:rsid w:val="00894DAA"/>
    <w:rsid w:val="008979B1"/>
    <w:rsid w:val="008A047D"/>
    <w:rsid w:val="008A1F0B"/>
    <w:rsid w:val="008A6B25"/>
    <w:rsid w:val="008A6C4F"/>
    <w:rsid w:val="008B2335"/>
    <w:rsid w:val="008C4579"/>
    <w:rsid w:val="008C48D8"/>
    <w:rsid w:val="008C4939"/>
    <w:rsid w:val="008D1C1E"/>
    <w:rsid w:val="008D3678"/>
    <w:rsid w:val="008D629D"/>
    <w:rsid w:val="008E22C8"/>
    <w:rsid w:val="008E5082"/>
    <w:rsid w:val="008F228F"/>
    <w:rsid w:val="008F2773"/>
    <w:rsid w:val="008F6259"/>
    <w:rsid w:val="008F66F1"/>
    <w:rsid w:val="008F78AA"/>
    <w:rsid w:val="009026B5"/>
    <w:rsid w:val="00903F3D"/>
    <w:rsid w:val="0090482F"/>
    <w:rsid w:val="00905795"/>
    <w:rsid w:val="00907C71"/>
    <w:rsid w:val="00911F45"/>
    <w:rsid w:val="009136D3"/>
    <w:rsid w:val="00913EBA"/>
    <w:rsid w:val="00921187"/>
    <w:rsid w:val="00921349"/>
    <w:rsid w:val="009223CA"/>
    <w:rsid w:val="009230F6"/>
    <w:rsid w:val="00930775"/>
    <w:rsid w:val="00930E49"/>
    <w:rsid w:val="00931267"/>
    <w:rsid w:val="00936AF0"/>
    <w:rsid w:val="00937613"/>
    <w:rsid w:val="00937B87"/>
    <w:rsid w:val="00940F93"/>
    <w:rsid w:val="00944F9F"/>
    <w:rsid w:val="00947B1F"/>
    <w:rsid w:val="009542B3"/>
    <w:rsid w:val="009555B5"/>
    <w:rsid w:val="00962DF0"/>
    <w:rsid w:val="00970624"/>
    <w:rsid w:val="009709FC"/>
    <w:rsid w:val="009904D9"/>
    <w:rsid w:val="00993062"/>
    <w:rsid w:val="0099363E"/>
    <w:rsid w:val="00993938"/>
    <w:rsid w:val="00993EB3"/>
    <w:rsid w:val="00995E1A"/>
    <w:rsid w:val="00997021"/>
    <w:rsid w:val="009A16EC"/>
    <w:rsid w:val="009A1C55"/>
    <w:rsid w:val="009A3D49"/>
    <w:rsid w:val="009B4CE1"/>
    <w:rsid w:val="009B5870"/>
    <w:rsid w:val="009C09A3"/>
    <w:rsid w:val="009C2ABC"/>
    <w:rsid w:val="009C71D6"/>
    <w:rsid w:val="009D0F5D"/>
    <w:rsid w:val="009D1D16"/>
    <w:rsid w:val="009D1D95"/>
    <w:rsid w:val="009D4EAE"/>
    <w:rsid w:val="009E285D"/>
    <w:rsid w:val="009E31E1"/>
    <w:rsid w:val="009E646D"/>
    <w:rsid w:val="009F178E"/>
    <w:rsid w:val="009F1924"/>
    <w:rsid w:val="009F4C7C"/>
    <w:rsid w:val="009F5C00"/>
    <w:rsid w:val="009F6CE3"/>
    <w:rsid w:val="00A01489"/>
    <w:rsid w:val="00A0331A"/>
    <w:rsid w:val="00A03DD4"/>
    <w:rsid w:val="00A05700"/>
    <w:rsid w:val="00A105CD"/>
    <w:rsid w:val="00A1164C"/>
    <w:rsid w:val="00A16030"/>
    <w:rsid w:val="00A201EA"/>
    <w:rsid w:val="00A23E51"/>
    <w:rsid w:val="00A26219"/>
    <w:rsid w:val="00A31B68"/>
    <w:rsid w:val="00A31FFC"/>
    <w:rsid w:val="00A34AAA"/>
    <w:rsid w:val="00A35893"/>
    <w:rsid w:val="00A41C46"/>
    <w:rsid w:val="00A4263F"/>
    <w:rsid w:val="00A43596"/>
    <w:rsid w:val="00A5384B"/>
    <w:rsid w:val="00A64B3A"/>
    <w:rsid w:val="00A66395"/>
    <w:rsid w:val="00A66457"/>
    <w:rsid w:val="00A72F22"/>
    <w:rsid w:val="00A748A6"/>
    <w:rsid w:val="00A754C5"/>
    <w:rsid w:val="00A75C70"/>
    <w:rsid w:val="00A776B4"/>
    <w:rsid w:val="00A800D1"/>
    <w:rsid w:val="00A835E3"/>
    <w:rsid w:val="00A94361"/>
    <w:rsid w:val="00A97ED3"/>
    <w:rsid w:val="00AA29BA"/>
    <w:rsid w:val="00AA2E7D"/>
    <w:rsid w:val="00AB098B"/>
    <w:rsid w:val="00AB3216"/>
    <w:rsid w:val="00AB5B29"/>
    <w:rsid w:val="00AB5F3F"/>
    <w:rsid w:val="00AB7973"/>
    <w:rsid w:val="00AC7EDE"/>
    <w:rsid w:val="00AD27F3"/>
    <w:rsid w:val="00AD3419"/>
    <w:rsid w:val="00AD3AE6"/>
    <w:rsid w:val="00AD3B37"/>
    <w:rsid w:val="00AD7480"/>
    <w:rsid w:val="00AF1381"/>
    <w:rsid w:val="00AF39BE"/>
    <w:rsid w:val="00AF47E9"/>
    <w:rsid w:val="00B01219"/>
    <w:rsid w:val="00B0143E"/>
    <w:rsid w:val="00B01D9F"/>
    <w:rsid w:val="00B02B65"/>
    <w:rsid w:val="00B05E16"/>
    <w:rsid w:val="00B10440"/>
    <w:rsid w:val="00B10A67"/>
    <w:rsid w:val="00B11BE1"/>
    <w:rsid w:val="00B17D1B"/>
    <w:rsid w:val="00B20FFB"/>
    <w:rsid w:val="00B232A0"/>
    <w:rsid w:val="00B26192"/>
    <w:rsid w:val="00B26498"/>
    <w:rsid w:val="00B269CF"/>
    <w:rsid w:val="00B276D3"/>
    <w:rsid w:val="00B30179"/>
    <w:rsid w:val="00B30997"/>
    <w:rsid w:val="00B31633"/>
    <w:rsid w:val="00B33BF9"/>
    <w:rsid w:val="00B33CB1"/>
    <w:rsid w:val="00B34003"/>
    <w:rsid w:val="00B42E26"/>
    <w:rsid w:val="00B450B3"/>
    <w:rsid w:val="00B52163"/>
    <w:rsid w:val="00B541E4"/>
    <w:rsid w:val="00B56E9C"/>
    <w:rsid w:val="00B5792E"/>
    <w:rsid w:val="00B6158A"/>
    <w:rsid w:val="00B6263F"/>
    <w:rsid w:val="00B64B1F"/>
    <w:rsid w:val="00B64CC5"/>
    <w:rsid w:val="00B6553F"/>
    <w:rsid w:val="00B677D9"/>
    <w:rsid w:val="00B721A1"/>
    <w:rsid w:val="00B74AE4"/>
    <w:rsid w:val="00B81E12"/>
    <w:rsid w:val="00B853E3"/>
    <w:rsid w:val="00B96560"/>
    <w:rsid w:val="00B96DAF"/>
    <w:rsid w:val="00B97056"/>
    <w:rsid w:val="00B97FC3"/>
    <w:rsid w:val="00BA276C"/>
    <w:rsid w:val="00BA6249"/>
    <w:rsid w:val="00BB0AEE"/>
    <w:rsid w:val="00BB48C3"/>
    <w:rsid w:val="00BB6B22"/>
    <w:rsid w:val="00BC14D4"/>
    <w:rsid w:val="00BC1C6C"/>
    <w:rsid w:val="00BC39C9"/>
    <w:rsid w:val="00BC6062"/>
    <w:rsid w:val="00BC74E9"/>
    <w:rsid w:val="00BC7D3A"/>
    <w:rsid w:val="00BD00B8"/>
    <w:rsid w:val="00BD09AF"/>
    <w:rsid w:val="00BD4BBF"/>
    <w:rsid w:val="00BD4D9B"/>
    <w:rsid w:val="00BD74F1"/>
    <w:rsid w:val="00BD785A"/>
    <w:rsid w:val="00BE1CF3"/>
    <w:rsid w:val="00BE44F5"/>
    <w:rsid w:val="00BE7C1F"/>
    <w:rsid w:val="00BF00B8"/>
    <w:rsid w:val="00BF0F08"/>
    <w:rsid w:val="00BF14E4"/>
    <w:rsid w:val="00BF2C07"/>
    <w:rsid w:val="00BF68A8"/>
    <w:rsid w:val="00BF6CA3"/>
    <w:rsid w:val="00C01BA0"/>
    <w:rsid w:val="00C01FF8"/>
    <w:rsid w:val="00C13CFC"/>
    <w:rsid w:val="00C15744"/>
    <w:rsid w:val="00C160D1"/>
    <w:rsid w:val="00C21B30"/>
    <w:rsid w:val="00C22485"/>
    <w:rsid w:val="00C2437A"/>
    <w:rsid w:val="00C2494A"/>
    <w:rsid w:val="00C250F5"/>
    <w:rsid w:val="00C26C30"/>
    <w:rsid w:val="00C32135"/>
    <w:rsid w:val="00C3770A"/>
    <w:rsid w:val="00C4081B"/>
    <w:rsid w:val="00C40F5D"/>
    <w:rsid w:val="00C43431"/>
    <w:rsid w:val="00C463DD"/>
    <w:rsid w:val="00C46705"/>
    <w:rsid w:val="00C4724C"/>
    <w:rsid w:val="00C47CC6"/>
    <w:rsid w:val="00C51359"/>
    <w:rsid w:val="00C5496B"/>
    <w:rsid w:val="00C62409"/>
    <w:rsid w:val="00C629A0"/>
    <w:rsid w:val="00C6429B"/>
    <w:rsid w:val="00C6559E"/>
    <w:rsid w:val="00C65F7A"/>
    <w:rsid w:val="00C67F42"/>
    <w:rsid w:val="00C7332B"/>
    <w:rsid w:val="00C744F5"/>
    <w:rsid w:val="00C745C3"/>
    <w:rsid w:val="00C74C6C"/>
    <w:rsid w:val="00C7680B"/>
    <w:rsid w:val="00C80B53"/>
    <w:rsid w:val="00C85809"/>
    <w:rsid w:val="00C86AEA"/>
    <w:rsid w:val="00C871B9"/>
    <w:rsid w:val="00C927CF"/>
    <w:rsid w:val="00C954B8"/>
    <w:rsid w:val="00CA02E2"/>
    <w:rsid w:val="00CA0F76"/>
    <w:rsid w:val="00CA19B5"/>
    <w:rsid w:val="00CA2600"/>
    <w:rsid w:val="00CA26E1"/>
    <w:rsid w:val="00CC3CF2"/>
    <w:rsid w:val="00CC5D66"/>
    <w:rsid w:val="00CD0698"/>
    <w:rsid w:val="00CD13B0"/>
    <w:rsid w:val="00CD3335"/>
    <w:rsid w:val="00CD3D16"/>
    <w:rsid w:val="00CD4891"/>
    <w:rsid w:val="00CD48AE"/>
    <w:rsid w:val="00CE0E13"/>
    <w:rsid w:val="00CE37DE"/>
    <w:rsid w:val="00CE4A8F"/>
    <w:rsid w:val="00CE623E"/>
    <w:rsid w:val="00CF4028"/>
    <w:rsid w:val="00CF4BD0"/>
    <w:rsid w:val="00CF5BDE"/>
    <w:rsid w:val="00CF6311"/>
    <w:rsid w:val="00D00D4D"/>
    <w:rsid w:val="00D033DB"/>
    <w:rsid w:val="00D113A1"/>
    <w:rsid w:val="00D122C6"/>
    <w:rsid w:val="00D17D21"/>
    <w:rsid w:val="00D2031B"/>
    <w:rsid w:val="00D2252D"/>
    <w:rsid w:val="00D256D6"/>
    <w:rsid w:val="00D25FE2"/>
    <w:rsid w:val="00D32477"/>
    <w:rsid w:val="00D32BCE"/>
    <w:rsid w:val="00D32CD3"/>
    <w:rsid w:val="00D33E4C"/>
    <w:rsid w:val="00D34284"/>
    <w:rsid w:val="00D34782"/>
    <w:rsid w:val="00D358C6"/>
    <w:rsid w:val="00D36E52"/>
    <w:rsid w:val="00D41B80"/>
    <w:rsid w:val="00D421FC"/>
    <w:rsid w:val="00D43252"/>
    <w:rsid w:val="00D47BAF"/>
    <w:rsid w:val="00D50698"/>
    <w:rsid w:val="00D5348C"/>
    <w:rsid w:val="00D53B3E"/>
    <w:rsid w:val="00D53C81"/>
    <w:rsid w:val="00D60442"/>
    <w:rsid w:val="00D66782"/>
    <w:rsid w:val="00D70CE2"/>
    <w:rsid w:val="00D75096"/>
    <w:rsid w:val="00D82BBA"/>
    <w:rsid w:val="00D8305C"/>
    <w:rsid w:val="00D83DB2"/>
    <w:rsid w:val="00D8645C"/>
    <w:rsid w:val="00D879AC"/>
    <w:rsid w:val="00D90002"/>
    <w:rsid w:val="00D907E4"/>
    <w:rsid w:val="00D934A2"/>
    <w:rsid w:val="00D93FE0"/>
    <w:rsid w:val="00D94159"/>
    <w:rsid w:val="00D94D0F"/>
    <w:rsid w:val="00D95303"/>
    <w:rsid w:val="00D96A44"/>
    <w:rsid w:val="00D978C6"/>
    <w:rsid w:val="00DA0A4F"/>
    <w:rsid w:val="00DA14A6"/>
    <w:rsid w:val="00DA3C1C"/>
    <w:rsid w:val="00DA5F4E"/>
    <w:rsid w:val="00DB00B5"/>
    <w:rsid w:val="00DB071A"/>
    <w:rsid w:val="00DB434D"/>
    <w:rsid w:val="00DB70D9"/>
    <w:rsid w:val="00DC1D1C"/>
    <w:rsid w:val="00DC5FA5"/>
    <w:rsid w:val="00DC62C3"/>
    <w:rsid w:val="00DD1965"/>
    <w:rsid w:val="00DD2D54"/>
    <w:rsid w:val="00DD40B3"/>
    <w:rsid w:val="00DD66A6"/>
    <w:rsid w:val="00DD6733"/>
    <w:rsid w:val="00DD67F6"/>
    <w:rsid w:val="00DE39DD"/>
    <w:rsid w:val="00DE3D78"/>
    <w:rsid w:val="00DE5CF5"/>
    <w:rsid w:val="00DE6CB4"/>
    <w:rsid w:val="00DF0124"/>
    <w:rsid w:val="00DF3DF5"/>
    <w:rsid w:val="00DF7718"/>
    <w:rsid w:val="00E04AD7"/>
    <w:rsid w:val="00E10F51"/>
    <w:rsid w:val="00E129E1"/>
    <w:rsid w:val="00E1392C"/>
    <w:rsid w:val="00E14343"/>
    <w:rsid w:val="00E1451C"/>
    <w:rsid w:val="00E16F33"/>
    <w:rsid w:val="00E2079B"/>
    <w:rsid w:val="00E20EBB"/>
    <w:rsid w:val="00E26D05"/>
    <w:rsid w:val="00E31928"/>
    <w:rsid w:val="00E35EEC"/>
    <w:rsid w:val="00E36C06"/>
    <w:rsid w:val="00E37926"/>
    <w:rsid w:val="00E4022C"/>
    <w:rsid w:val="00E41389"/>
    <w:rsid w:val="00E47723"/>
    <w:rsid w:val="00E47A6B"/>
    <w:rsid w:val="00E5138F"/>
    <w:rsid w:val="00E521A4"/>
    <w:rsid w:val="00E5454D"/>
    <w:rsid w:val="00E555DC"/>
    <w:rsid w:val="00E62B52"/>
    <w:rsid w:val="00E6357F"/>
    <w:rsid w:val="00E6746D"/>
    <w:rsid w:val="00E706F2"/>
    <w:rsid w:val="00E71AE2"/>
    <w:rsid w:val="00E71BC8"/>
    <w:rsid w:val="00E7260F"/>
    <w:rsid w:val="00E803B3"/>
    <w:rsid w:val="00E91327"/>
    <w:rsid w:val="00E9292A"/>
    <w:rsid w:val="00E96630"/>
    <w:rsid w:val="00E96B29"/>
    <w:rsid w:val="00E97480"/>
    <w:rsid w:val="00E976CD"/>
    <w:rsid w:val="00E97D76"/>
    <w:rsid w:val="00EB0C0A"/>
    <w:rsid w:val="00EB5209"/>
    <w:rsid w:val="00ED0EA6"/>
    <w:rsid w:val="00ED1D22"/>
    <w:rsid w:val="00ED2B4D"/>
    <w:rsid w:val="00ED2C89"/>
    <w:rsid w:val="00ED32FD"/>
    <w:rsid w:val="00ED56AB"/>
    <w:rsid w:val="00ED7A2A"/>
    <w:rsid w:val="00EE0F53"/>
    <w:rsid w:val="00EE278F"/>
    <w:rsid w:val="00EE49AD"/>
    <w:rsid w:val="00EE6BAC"/>
    <w:rsid w:val="00EF1D7F"/>
    <w:rsid w:val="00EF2792"/>
    <w:rsid w:val="00EF674E"/>
    <w:rsid w:val="00EF6DFD"/>
    <w:rsid w:val="00F04F16"/>
    <w:rsid w:val="00F0556B"/>
    <w:rsid w:val="00F07D76"/>
    <w:rsid w:val="00F135CA"/>
    <w:rsid w:val="00F142A3"/>
    <w:rsid w:val="00F236E5"/>
    <w:rsid w:val="00F24F66"/>
    <w:rsid w:val="00F251EA"/>
    <w:rsid w:val="00F266A2"/>
    <w:rsid w:val="00F27476"/>
    <w:rsid w:val="00F30D10"/>
    <w:rsid w:val="00F32AD9"/>
    <w:rsid w:val="00F36BDB"/>
    <w:rsid w:val="00F42C39"/>
    <w:rsid w:val="00F52C20"/>
    <w:rsid w:val="00F62788"/>
    <w:rsid w:val="00F6512E"/>
    <w:rsid w:val="00F82DC8"/>
    <w:rsid w:val="00F8378B"/>
    <w:rsid w:val="00F90580"/>
    <w:rsid w:val="00F90A5F"/>
    <w:rsid w:val="00F95B98"/>
    <w:rsid w:val="00FA10B1"/>
    <w:rsid w:val="00FA2039"/>
    <w:rsid w:val="00FA2E43"/>
    <w:rsid w:val="00FA455E"/>
    <w:rsid w:val="00FA484B"/>
    <w:rsid w:val="00FC68B7"/>
    <w:rsid w:val="00FD1D50"/>
    <w:rsid w:val="00FD2B1D"/>
    <w:rsid w:val="00FD4E8F"/>
    <w:rsid w:val="00FD7632"/>
    <w:rsid w:val="00FE2386"/>
    <w:rsid w:val="00FE5C66"/>
    <w:rsid w:val="00FF1E49"/>
    <w:rsid w:val="00FF2B5A"/>
    <w:rsid w:val="00FF3152"/>
    <w:rsid w:val="00FF3D76"/>
    <w:rsid w:val="00FF5911"/>
    <w:rsid w:val="00FF623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911F45"/>
    <w:rPr>
      <w:b/>
      <w:lang w:val="en-GB" w:eastAsia="en-US" w:bidi="ar-SA"/>
    </w:rPr>
  </w:style>
  <w:style w:type="paragraph" w:styleId="CommentSubject">
    <w:name w:val="annotation subject"/>
    <w:basedOn w:val="CommentText"/>
    <w:next w:val="CommentText"/>
    <w:rsid w:val="006C36DF"/>
    <w:rPr>
      <w:b/>
      <w:bCs/>
    </w:rPr>
  </w:style>
  <w:style w:type="character" w:customStyle="1" w:styleId="CommentTextChar">
    <w:name w:val="Comment Text Char"/>
    <w:link w:val="CommentText"/>
    <w:semiHidden/>
    <w:rsid w:val="006C36DF"/>
    <w:rPr>
      <w:lang w:val="en-GB" w:eastAsia="en-US"/>
    </w:rPr>
  </w:style>
  <w:style w:type="character" w:customStyle="1" w:styleId="AsuntodelcomentarioCar">
    <w:name w:val="Asunto del comentario Car"/>
    <w:basedOn w:val="CommentTextChar"/>
    <w:link w:val="CommentSubject"/>
    <w:rsid w:val="006C36DF"/>
    <w:rPr>
      <w:lang w:val="en-GB" w:eastAsia="en-US"/>
    </w:rPr>
  </w:style>
  <w:style w:type="paragraph" w:styleId="BalloonText">
    <w:name w:val="Balloon Text"/>
    <w:basedOn w:val="Normal"/>
    <w:link w:val="BalloonTextChar"/>
    <w:rsid w:val="006C36DF"/>
    <w:pPr>
      <w:spacing w:line="240" w:lineRule="auto"/>
    </w:pPr>
    <w:rPr>
      <w:rFonts w:ascii="Tahoma" w:hAnsi="Tahoma" w:cs="Tahoma"/>
      <w:sz w:val="16"/>
      <w:szCs w:val="16"/>
    </w:rPr>
  </w:style>
  <w:style w:type="character" w:customStyle="1" w:styleId="BalloonTextChar">
    <w:name w:val="Balloon Text Char"/>
    <w:link w:val="BalloonText"/>
    <w:rsid w:val="006C36DF"/>
    <w:rPr>
      <w:rFonts w:ascii="Tahoma" w:hAnsi="Tahoma" w:cs="Tahoma"/>
      <w:sz w:val="16"/>
      <w:szCs w:val="16"/>
      <w:lang w:val="en-GB" w:eastAsia="en-US"/>
    </w:rPr>
  </w:style>
  <w:style w:type="character" w:customStyle="1" w:styleId="a">
    <w:name w:val="ñ"/>
    <w:basedOn w:val="DefaultParagraphFont"/>
    <w:rsid w:val="00A754C5"/>
  </w:style>
  <w:style w:type="character" w:customStyle="1" w:styleId="apple-style-span">
    <w:name w:val="apple-style-span"/>
    <w:basedOn w:val="DefaultParagraphFont"/>
    <w:rsid w:val="001A0427"/>
  </w:style>
  <w:style w:type="character" w:customStyle="1" w:styleId="apple-converted-space">
    <w:name w:val="apple-converted-space"/>
    <w:basedOn w:val="DefaultParagraphFont"/>
    <w:rsid w:val="001A04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488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19567</Words>
  <Characters>111537</Characters>
  <Application>Microsoft Office Word</Application>
  <DocSecurity>4</DocSecurity>
  <Lines>929</Lines>
  <Paragraphs>261</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130843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_x000d_
</dc:description>
  <cp:lastModifiedBy>DCM</cp:lastModifiedBy>
  <cp:revision>2</cp:revision>
  <cp:lastPrinted>2011-10-03T11:51:00Z</cp:lastPrinted>
  <dcterms:created xsi:type="dcterms:W3CDTF">2011-10-03T12:04:00Z</dcterms:created>
  <dcterms:modified xsi:type="dcterms:W3CDTF">2011-10-03T12:04:00Z</dcterms:modified>
</cp:coreProperties>
</file>