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D0854" w:rsidRPr="00FC1E74" w14:paraId="6DD04C9D" w14:textId="77777777" w:rsidTr="00981901">
        <w:trPr>
          <w:cantSplit/>
          <w:trHeight w:hRule="exact" w:val="851"/>
        </w:trPr>
        <w:tc>
          <w:tcPr>
            <w:tcW w:w="1276" w:type="dxa"/>
            <w:tcBorders>
              <w:bottom w:val="single" w:sz="4" w:space="0" w:color="auto"/>
            </w:tcBorders>
            <w:vAlign w:val="bottom"/>
          </w:tcPr>
          <w:p w14:paraId="74B49384" w14:textId="77777777" w:rsidR="001E498C" w:rsidRPr="00F43810" w:rsidRDefault="001E498C" w:rsidP="00981901">
            <w:pPr>
              <w:spacing w:after="80"/>
            </w:pPr>
            <w:bookmarkStart w:id="0" w:name="_Hlk37853114"/>
          </w:p>
        </w:tc>
        <w:tc>
          <w:tcPr>
            <w:tcW w:w="2268" w:type="dxa"/>
            <w:tcBorders>
              <w:bottom w:val="single" w:sz="4" w:space="0" w:color="auto"/>
            </w:tcBorders>
            <w:vAlign w:val="bottom"/>
          </w:tcPr>
          <w:p w14:paraId="4E8C2B69" w14:textId="07D4C3D3" w:rsidR="001E498C" w:rsidRPr="00FC1E74" w:rsidRDefault="00580EA6" w:rsidP="00981901">
            <w:pPr>
              <w:spacing w:after="80" w:line="300" w:lineRule="exact"/>
              <w:rPr>
                <w:b/>
                <w:sz w:val="24"/>
                <w:szCs w:val="24"/>
              </w:rPr>
            </w:pPr>
            <w:r w:rsidRPr="00FC1E74">
              <w:rPr>
                <w:sz w:val="28"/>
              </w:rPr>
              <w:t>Nations Unies</w:t>
            </w:r>
          </w:p>
        </w:tc>
        <w:tc>
          <w:tcPr>
            <w:tcW w:w="6095" w:type="dxa"/>
            <w:gridSpan w:val="2"/>
            <w:tcBorders>
              <w:bottom w:val="single" w:sz="4" w:space="0" w:color="auto"/>
            </w:tcBorders>
            <w:vAlign w:val="bottom"/>
          </w:tcPr>
          <w:p w14:paraId="726A29BE" w14:textId="27CDA811" w:rsidR="001E498C" w:rsidRPr="00A871BC" w:rsidRDefault="00A871BC" w:rsidP="00A871BC">
            <w:pPr>
              <w:suppressAutoHyphens w:val="0"/>
              <w:jc w:val="right"/>
              <w:rPr>
                <w:lang w:val="en-GB"/>
              </w:rPr>
            </w:pPr>
            <w:r w:rsidRPr="00A871BC">
              <w:rPr>
                <w:sz w:val="40"/>
                <w:lang w:val="en-GB"/>
              </w:rPr>
              <w:t>CCPR</w:t>
            </w:r>
            <w:r>
              <w:rPr>
                <w:lang w:val="en-GB"/>
              </w:rPr>
              <w:t>/C/TUN/CO/6</w:t>
            </w:r>
          </w:p>
        </w:tc>
      </w:tr>
      <w:tr w:rsidR="001D0854" w:rsidRPr="00FC1E74" w14:paraId="7BF5078B" w14:textId="77777777" w:rsidTr="00981901">
        <w:trPr>
          <w:cantSplit/>
          <w:trHeight w:hRule="exact" w:val="2835"/>
        </w:trPr>
        <w:tc>
          <w:tcPr>
            <w:tcW w:w="1276" w:type="dxa"/>
            <w:tcBorders>
              <w:top w:val="single" w:sz="4" w:space="0" w:color="auto"/>
              <w:bottom w:val="single" w:sz="12" w:space="0" w:color="auto"/>
            </w:tcBorders>
          </w:tcPr>
          <w:p w14:paraId="6B182722" w14:textId="193316E0" w:rsidR="001E498C" w:rsidRPr="00FC1E74" w:rsidRDefault="00A3171A" w:rsidP="00981901">
            <w:pPr>
              <w:spacing w:before="120"/>
              <w:jc w:val="center"/>
            </w:pPr>
            <w:r w:rsidRPr="00FC1E74">
              <w:rPr>
                <w:noProof/>
                <w:lang w:val="en-GB" w:eastAsia="en-GB"/>
              </w:rPr>
              <w:drawing>
                <wp:inline distT="0" distB="0" distL="0" distR="0" wp14:anchorId="21CC6F19" wp14:editId="1B07E6EF">
                  <wp:extent cx="713105" cy="591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3105" cy="591185"/>
                          </a:xfrm>
                          <a:prstGeom prst="rect">
                            <a:avLst/>
                          </a:prstGeom>
                          <a:noFill/>
                        </pic:spPr>
                      </pic:pic>
                    </a:graphicData>
                  </a:graphic>
                </wp:inline>
              </w:drawing>
            </w:r>
          </w:p>
        </w:tc>
        <w:tc>
          <w:tcPr>
            <w:tcW w:w="5528" w:type="dxa"/>
            <w:gridSpan w:val="2"/>
            <w:tcBorders>
              <w:top w:val="single" w:sz="4" w:space="0" w:color="auto"/>
              <w:bottom w:val="single" w:sz="12" w:space="0" w:color="auto"/>
            </w:tcBorders>
          </w:tcPr>
          <w:p w14:paraId="18A2262F" w14:textId="24611C92" w:rsidR="001E498C" w:rsidRPr="00FC1E74" w:rsidRDefault="00580EA6" w:rsidP="00684555">
            <w:pPr>
              <w:spacing w:before="120" w:line="380" w:lineRule="exact"/>
              <w:rPr>
                <w:b/>
                <w:sz w:val="32"/>
                <w:szCs w:val="32"/>
              </w:rPr>
            </w:pPr>
            <w:r w:rsidRPr="00FC1E74">
              <w:rPr>
                <w:b/>
                <w:sz w:val="34"/>
                <w:szCs w:val="34"/>
              </w:rPr>
              <w:t>Pacte international relatif</w:t>
            </w:r>
            <w:r w:rsidRPr="00FC1E74">
              <w:rPr>
                <w:b/>
                <w:sz w:val="34"/>
                <w:szCs w:val="34"/>
              </w:rPr>
              <w:br/>
              <w:t>aux droits civils et politiques</w:t>
            </w:r>
          </w:p>
        </w:tc>
        <w:tc>
          <w:tcPr>
            <w:tcW w:w="2835" w:type="dxa"/>
            <w:tcBorders>
              <w:top w:val="single" w:sz="4" w:space="0" w:color="auto"/>
              <w:bottom w:val="single" w:sz="12" w:space="0" w:color="auto"/>
            </w:tcBorders>
          </w:tcPr>
          <w:p w14:paraId="1F9FA308" w14:textId="7FA13F9F" w:rsidR="001E498C" w:rsidRPr="00FC1E74" w:rsidRDefault="00580EA6" w:rsidP="00981901">
            <w:pPr>
              <w:suppressAutoHyphens w:val="0"/>
              <w:spacing w:before="240" w:line="240" w:lineRule="exact"/>
            </w:pPr>
            <w:r w:rsidRPr="00FC1E74">
              <w:t xml:space="preserve">Distr. </w:t>
            </w:r>
            <w:r w:rsidR="00BD4DB4" w:rsidRPr="00FC1E74">
              <w:t>générale</w:t>
            </w:r>
          </w:p>
          <w:p w14:paraId="4A3E2819" w14:textId="589C14F0" w:rsidR="001E498C" w:rsidRPr="00FC1E74" w:rsidRDefault="007C3293" w:rsidP="00981901">
            <w:pPr>
              <w:suppressAutoHyphens w:val="0"/>
            </w:pPr>
            <w:r>
              <w:t>2</w:t>
            </w:r>
            <w:r w:rsidR="00744C1F">
              <w:t>4</w:t>
            </w:r>
            <w:r w:rsidR="00ED7AEA" w:rsidRPr="00FC1E74">
              <w:t xml:space="preserve"> </w:t>
            </w:r>
            <w:r w:rsidR="00FE2447" w:rsidRPr="00FC1E74">
              <w:t>avril</w:t>
            </w:r>
            <w:r w:rsidR="006056E0" w:rsidRPr="00FC1E74">
              <w:t xml:space="preserve"> 2020</w:t>
            </w:r>
          </w:p>
          <w:p w14:paraId="4D9517C8" w14:textId="77777777" w:rsidR="006056E0" w:rsidRPr="00FC1E74" w:rsidRDefault="006056E0" w:rsidP="00981901">
            <w:pPr>
              <w:suppressAutoHyphens w:val="0"/>
            </w:pPr>
          </w:p>
          <w:p w14:paraId="77BF2B82" w14:textId="0A3B676F" w:rsidR="006056E0" w:rsidRPr="00FC1E74" w:rsidRDefault="00580EA6" w:rsidP="00284930">
            <w:pPr>
              <w:suppressAutoHyphens w:val="0"/>
            </w:pPr>
            <w:r w:rsidRPr="00FC1E74">
              <w:t>Original</w:t>
            </w:r>
            <w:r w:rsidR="00A871BC">
              <w:t> :</w:t>
            </w:r>
            <w:r w:rsidRPr="00FC1E74">
              <w:t xml:space="preserve"> </w:t>
            </w:r>
            <w:r w:rsidR="006056E0" w:rsidRPr="00FC1E74">
              <w:t>français</w:t>
            </w:r>
          </w:p>
        </w:tc>
      </w:tr>
    </w:tbl>
    <w:p w14:paraId="022F604D" w14:textId="77777777" w:rsidR="00B002C4" w:rsidRPr="00FC1E74" w:rsidRDefault="00580EA6" w:rsidP="00B002C4">
      <w:pPr>
        <w:spacing w:before="120"/>
        <w:rPr>
          <w:b/>
          <w:sz w:val="24"/>
          <w:szCs w:val="24"/>
        </w:rPr>
      </w:pPr>
      <w:r w:rsidRPr="00FC1E74">
        <w:rPr>
          <w:b/>
          <w:sz w:val="24"/>
          <w:szCs w:val="24"/>
        </w:rPr>
        <w:t>Comité des droits de l’homme</w:t>
      </w:r>
    </w:p>
    <w:p w14:paraId="55109352" w14:textId="08CCC410" w:rsidR="008B3B03" w:rsidRPr="00FC1E74" w:rsidRDefault="00580EA6" w:rsidP="00A357A2">
      <w:pPr>
        <w:pStyle w:val="HChG"/>
      </w:pPr>
      <w:r w:rsidRPr="00FC1E74">
        <w:tab/>
      </w:r>
      <w:r w:rsidRPr="00FC1E74">
        <w:tab/>
      </w:r>
      <w:r w:rsidR="008B3B03" w:rsidRPr="00FC1E74">
        <w:t>Observations finales</w:t>
      </w:r>
      <w:r w:rsidRPr="00FC1E74">
        <w:t xml:space="preserve"> concernant le sixième rapport périodique de la Tunisie</w:t>
      </w:r>
      <w:r w:rsidR="00BD4DB4" w:rsidRPr="00FC1E74">
        <w:rPr>
          <w:rStyle w:val="Appelnotedebasdep"/>
          <w:b w:val="0"/>
          <w:sz w:val="20"/>
          <w:vertAlign w:val="baseline"/>
        </w:rPr>
        <w:footnoteReference w:customMarkFollows="1" w:id="2"/>
        <w:t>*</w:t>
      </w:r>
    </w:p>
    <w:p w14:paraId="77F08947" w14:textId="221EC5B2" w:rsidR="003B1CEA" w:rsidRPr="00FC1E74" w:rsidRDefault="003B1CEA" w:rsidP="00FC5C9A">
      <w:pPr>
        <w:pStyle w:val="SingleTxtG"/>
      </w:pPr>
      <w:r w:rsidRPr="00FC1E74">
        <w:t>1.</w:t>
      </w:r>
      <w:r w:rsidRPr="00FC1E74">
        <w:tab/>
        <w:t>Le Comité des droits de l’homme a examiné le sixième rapport périodique de la Tunisie (CCPR/C/TUN/6) à ses 3692</w:t>
      </w:r>
      <w:r w:rsidRPr="00FC1E74">
        <w:rPr>
          <w:vertAlign w:val="superscript"/>
        </w:rPr>
        <w:t>e</w:t>
      </w:r>
      <w:r w:rsidRPr="00FC1E74">
        <w:t xml:space="preserve"> et 3693</w:t>
      </w:r>
      <w:r w:rsidRPr="00FC1E74">
        <w:rPr>
          <w:vertAlign w:val="superscript"/>
        </w:rPr>
        <w:t>e</w:t>
      </w:r>
      <w:r w:rsidRPr="00FC1E74">
        <w:t xml:space="preserve"> séances (voir CCPR/C/SR.3692 et 3693), les 3 et 4 mars 2020. </w:t>
      </w:r>
      <w:r w:rsidR="00E407A7" w:rsidRPr="00FC1E74">
        <w:t>Le Comité</w:t>
      </w:r>
      <w:r w:rsidRPr="00FC1E74">
        <w:t xml:space="preserve"> a adopté</w:t>
      </w:r>
      <w:r w:rsidR="00E407A7" w:rsidRPr="00FC1E74">
        <w:t>, le 27 mars 2020,</w:t>
      </w:r>
      <w:r w:rsidRPr="00FC1E74">
        <w:t xml:space="preserve"> les observations finales ci-après.</w:t>
      </w:r>
    </w:p>
    <w:p w14:paraId="61CF567C" w14:textId="7E53698E" w:rsidR="003B1CEA" w:rsidRPr="00FC1E74" w:rsidRDefault="003B1CEA" w:rsidP="00C432E9">
      <w:pPr>
        <w:pStyle w:val="H1G"/>
      </w:pPr>
      <w:r w:rsidRPr="00FC1E74">
        <w:tab/>
        <w:t>A.</w:t>
      </w:r>
      <w:r w:rsidRPr="00FC1E74">
        <w:tab/>
        <w:t>Introduction</w:t>
      </w:r>
    </w:p>
    <w:p w14:paraId="6A35D040" w14:textId="2BA1882D" w:rsidR="003B1CEA" w:rsidRPr="00FC1E74" w:rsidRDefault="003B1CEA" w:rsidP="00FC5C9A">
      <w:pPr>
        <w:pStyle w:val="SingleTxtG"/>
        <w:rPr>
          <w:lang w:val="fr-FR"/>
        </w:rPr>
      </w:pPr>
      <w:r w:rsidRPr="00FC1E74">
        <w:t>2.</w:t>
      </w:r>
      <w:r w:rsidRPr="00FC1E74">
        <w:tab/>
      </w:r>
      <w:r w:rsidR="00B62B8A" w:rsidRPr="00FC1E74">
        <w:rPr>
          <w:lang w:val="fr-FR"/>
        </w:rPr>
        <w:t xml:space="preserve">Le Comité </w:t>
      </w:r>
      <w:r w:rsidR="004053AC" w:rsidRPr="00FC1E74">
        <w:rPr>
          <w:lang w:val="fr-FR"/>
        </w:rPr>
        <w:t>sait gré à l’État partie d’avoir accepté la procédure simplifiée de présentation des rapports et d’avoir soumis</w:t>
      </w:r>
      <w:r w:rsidR="005D1ECC" w:rsidRPr="00FC1E74">
        <w:t xml:space="preserve">, </w:t>
      </w:r>
      <w:r w:rsidR="005D1ECC" w:rsidRPr="00FC1E74">
        <w:rPr>
          <w:lang w:val="fr-FR"/>
        </w:rPr>
        <w:t>quoiqu’avec un retard considérable,</w:t>
      </w:r>
      <w:r w:rsidR="004053AC" w:rsidRPr="00FC1E74">
        <w:rPr>
          <w:lang w:val="fr-FR"/>
        </w:rPr>
        <w:t xml:space="preserve"> son sixième rapport périodique</w:t>
      </w:r>
      <w:r w:rsidR="005D1ECC" w:rsidRPr="00FC1E74">
        <w:rPr>
          <w:lang w:val="fr-FR"/>
        </w:rPr>
        <w:t xml:space="preserve"> en </w:t>
      </w:r>
      <w:r w:rsidR="00E423C2" w:rsidRPr="00FC1E74">
        <w:rPr>
          <w:lang w:val="fr-FR"/>
        </w:rPr>
        <w:t>s’appuyant sur</w:t>
      </w:r>
      <w:r w:rsidR="005D1ECC" w:rsidRPr="00FC1E74">
        <w:rPr>
          <w:lang w:val="fr-FR"/>
        </w:rPr>
        <w:t xml:space="preserve"> la liste de points établie au préalable dans le cadre de cette procédure </w:t>
      </w:r>
      <w:r w:rsidR="00B62B8A" w:rsidRPr="00FC1E74">
        <w:rPr>
          <w:lang w:val="fr-FR"/>
        </w:rPr>
        <w:t>(CCPR/C/TUN/QPR/6). Il apprécie l’</w:t>
      </w:r>
      <w:r w:rsidR="004053AC" w:rsidRPr="00FC1E74">
        <w:rPr>
          <w:lang w:val="fr-FR"/>
        </w:rPr>
        <w:t xml:space="preserve">occasion qui lui a été donnée de renouer un dialogue constructif avec la délégation de haut niveau de l’État partie </w:t>
      </w:r>
      <w:r w:rsidR="00B62B8A" w:rsidRPr="00FC1E74">
        <w:rPr>
          <w:lang w:val="fr-FR"/>
        </w:rPr>
        <w:t xml:space="preserve">sur les mesures prises </w:t>
      </w:r>
      <w:r w:rsidR="004053AC" w:rsidRPr="00FC1E74">
        <w:rPr>
          <w:lang w:val="fr-FR"/>
        </w:rPr>
        <w:t xml:space="preserve">pendant la période considérée </w:t>
      </w:r>
      <w:r w:rsidR="00B62B8A" w:rsidRPr="00FC1E74">
        <w:rPr>
          <w:lang w:val="fr-FR"/>
        </w:rPr>
        <w:t xml:space="preserve">pour donner effet aux dispositions du Pacte. Il remercie également l’État partie pour les réponses </w:t>
      </w:r>
      <w:r w:rsidR="004053AC" w:rsidRPr="00FC1E74">
        <w:rPr>
          <w:lang w:val="fr-FR"/>
        </w:rPr>
        <w:t xml:space="preserve">apportées oralement par sa délégation, </w:t>
      </w:r>
      <w:r w:rsidR="00B62B8A" w:rsidRPr="00FC1E74">
        <w:rPr>
          <w:lang w:val="fr-FR"/>
        </w:rPr>
        <w:t xml:space="preserve">ainsi que pour les </w:t>
      </w:r>
      <w:r w:rsidR="004053AC" w:rsidRPr="00FC1E74">
        <w:rPr>
          <w:lang w:val="fr-FR"/>
        </w:rPr>
        <w:t>informations complémentaires</w:t>
      </w:r>
      <w:r w:rsidR="00B62B8A" w:rsidRPr="00FC1E74">
        <w:rPr>
          <w:lang w:val="fr-FR"/>
        </w:rPr>
        <w:t xml:space="preserve"> transmises par écrit au Comité après le dialogue.</w:t>
      </w:r>
    </w:p>
    <w:p w14:paraId="2D831519" w14:textId="77777777" w:rsidR="003B1CEA" w:rsidRPr="00FC1E74" w:rsidRDefault="003B1CEA" w:rsidP="00C432E9">
      <w:pPr>
        <w:pStyle w:val="H1G"/>
      </w:pPr>
      <w:r w:rsidRPr="00FC1E74">
        <w:tab/>
        <w:t>B.</w:t>
      </w:r>
      <w:r w:rsidRPr="00FC1E74">
        <w:tab/>
        <w:t>Aspects positifs</w:t>
      </w:r>
    </w:p>
    <w:p w14:paraId="18CD1E80" w14:textId="0CE98118" w:rsidR="003B1CEA" w:rsidRPr="00FC1E74" w:rsidRDefault="003B4620" w:rsidP="00FC5C9A">
      <w:pPr>
        <w:pStyle w:val="SingleTxtG"/>
      </w:pPr>
      <w:r w:rsidRPr="00FC1E74">
        <w:t>3.</w:t>
      </w:r>
      <w:r w:rsidRPr="00FC1E74">
        <w:tab/>
      </w:r>
      <w:r w:rsidRPr="00FC1E74">
        <w:rPr>
          <w:lang w:val="fr-FR"/>
        </w:rPr>
        <w:t>Le Comité se félicite de</w:t>
      </w:r>
      <w:r w:rsidR="00E86F82" w:rsidRPr="00FC1E74">
        <w:rPr>
          <w:lang w:val="fr-FR"/>
        </w:rPr>
        <w:t xml:space="preserve"> l’adoption de</w:t>
      </w:r>
      <w:r w:rsidRPr="00FC1E74">
        <w:rPr>
          <w:lang w:val="fr-FR"/>
        </w:rPr>
        <w:t xml:space="preserve">s mesures législatives, institutionnelles et </w:t>
      </w:r>
      <w:r w:rsidR="00E86F82" w:rsidRPr="00FC1E74">
        <w:rPr>
          <w:lang w:val="fr-FR"/>
        </w:rPr>
        <w:t>politiques</w:t>
      </w:r>
      <w:r w:rsidRPr="00FC1E74">
        <w:rPr>
          <w:lang w:val="fr-FR"/>
        </w:rPr>
        <w:t xml:space="preserve"> suivantes</w:t>
      </w:r>
      <w:r w:rsidR="00A871BC">
        <w:rPr>
          <w:lang w:val="fr-FR"/>
        </w:rPr>
        <w:t> :</w:t>
      </w:r>
    </w:p>
    <w:p w14:paraId="1017D3BE" w14:textId="405B3B4D" w:rsidR="003B1CEA" w:rsidRPr="00FC1E74" w:rsidRDefault="003B1CEA" w:rsidP="00FC5C9A">
      <w:pPr>
        <w:pStyle w:val="SingleTxtG"/>
        <w:ind w:firstLine="567"/>
      </w:pPr>
      <w:r w:rsidRPr="00FC1E74">
        <w:t>a)</w:t>
      </w:r>
      <w:r w:rsidRPr="00FC1E74">
        <w:tab/>
      </w:r>
      <w:r w:rsidR="00E86F82" w:rsidRPr="00FC1E74">
        <w:t>La</w:t>
      </w:r>
      <w:r w:rsidR="003B4620" w:rsidRPr="00FC1E74">
        <w:t xml:space="preserve"> </w:t>
      </w:r>
      <w:r w:rsidR="001F499D" w:rsidRPr="00FC1E74">
        <w:t>Constitution du</w:t>
      </w:r>
      <w:r w:rsidR="003B4620" w:rsidRPr="00FC1E74">
        <w:t xml:space="preserve"> 26 janvier 2014</w:t>
      </w:r>
      <w:r w:rsidR="00526F59" w:rsidRPr="00FC1E74">
        <w:t>, dont certaines dispositions renforcent un certain nombre de droits reconnus par le Pacte</w:t>
      </w:r>
      <w:r w:rsidR="00A871BC">
        <w:t> ;</w:t>
      </w:r>
    </w:p>
    <w:p w14:paraId="7D22DF2F" w14:textId="790CC5AE" w:rsidR="00455A8F" w:rsidRPr="00FC1E74" w:rsidRDefault="00455A8F" w:rsidP="00FC5C9A">
      <w:pPr>
        <w:pStyle w:val="SingleTxtG"/>
        <w:ind w:firstLine="567"/>
      </w:pPr>
      <w:r w:rsidRPr="00FC1E74">
        <w:t>b)</w:t>
      </w:r>
      <w:r w:rsidRPr="00FC1E74">
        <w:tab/>
      </w:r>
      <w:r w:rsidR="00E86F82" w:rsidRPr="00FC1E74">
        <w:t>La</w:t>
      </w:r>
      <w:r w:rsidRPr="00FC1E74">
        <w:t xml:space="preserve"> loi organique </w:t>
      </w:r>
      <w:r w:rsidR="00F82A4E" w:rsidRPr="00FC1E74">
        <w:t>n</w:t>
      </w:r>
      <w:r w:rsidR="00F82A4E" w:rsidRPr="00156634">
        <w:rPr>
          <w:vertAlign w:val="superscript"/>
        </w:rPr>
        <w:t>o</w:t>
      </w:r>
      <w:r w:rsidR="00F82A4E">
        <w:t> </w:t>
      </w:r>
      <w:r w:rsidRPr="00FC1E74">
        <w:t>2018-51</w:t>
      </w:r>
      <w:r w:rsidR="00260380" w:rsidRPr="00FC1E74">
        <w:t xml:space="preserve"> du 29 octobre 2018</w:t>
      </w:r>
      <w:r w:rsidR="002A68A6" w:rsidRPr="00FC1E74">
        <w:t>,</w:t>
      </w:r>
      <w:r w:rsidRPr="00FC1E74">
        <w:t xml:space="preserve"> relative à l’instance des droits de l’homme</w:t>
      </w:r>
      <w:r w:rsidR="00A871BC">
        <w:t> ;</w:t>
      </w:r>
    </w:p>
    <w:p w14:paraId="3DD912FF" w14:textId="36DD9C2C" w:rsidR="00455A8F" w:rsidRPr="00FC1E74" w:rsidRDefault="0000057B" w:rsidP="00FC5C9A">
      <w:pPr>
        <w:pStyle w:val="SingleTxtG"/>
        <w:ind w:firstLine="567"/>
      </w:pPr>
      <w:r w:rsidRPr="00FC1E74">
        <w:t>c</w:t>
      </w:r>
      <w:r w:rsidR="00455A8F" w:rsidRPr="00FC1E74">
        <w:t>)</w:t>
      </w:r>
      <w:r w:rsidR="00455A8F" w:rsidRPr="00FC1E74">
        <w:tab/>
      </w:r>
      <w:r w:rsidR="00E86F82" w:rsidRPr="00FC1E74">
        <w:t>La</w:t>
      </w:r>
      <w:r w:rsidR="00455A8F" w:rsidRPr="00FC1E74">
        <w:t xml:space="preserve"> loi </w:t>
      </w:r>
      <w:r w:rsidR="00260380" w:rsidRPr="00FC1E74">
        <w:t xml:space="preserve">organique </w:t>
      </w:r>
      <w:r w:rsidR="00F82A4E" w:rsidRPr="00FC1E74">
        <w:t>n</w:t>
      </w:r>
      <w:r w:rsidR="00F82A4E" w:rsidRPr="00156634">
        <w:rPr>
          <w:vertAlign w:val="superscript"/>
        </w:rPr>
        <w:t>o</w:t>
      </w:r>
      <w:r w:rsidR="00F82A4E">
        <w:t> </w:t>
      </w:r>
      <w:r w:rsidR="00260380" w:rsidRPr="00FC1E74">
        <w:t>2018-50 du</w:t>
      </w:r>
      <w:r w:rsidR="00455A8F" w:rsidRPr="00FC1E74">
        <w:t xml:space="preserve"> 23 octobre 2018</w:t>
      </w:r>
      <w:r w:rsidR="002A68A6" w:rsidRPr="00FC1E74">
        <w:t>,</w:t>
      </w:r>
      <w:r w:rsidR="00455A8F" w:rsidRPr="00FC1E74">
        <w:t xml:space="preserve"> relative à l</w:t>
      </w:r>
      <w:r w:rsidR="002A68A6" w:rsidRPr="00FC1E74">
        <w:t>’</w:t>
      </w:r>
      <w:r w:rsidR="00455A8F" w:rsidRPr="00FC1E74">
        <w:t>élimination de toutes les formes de discrimination raciale</w:t>
      </w:r>
      <w:r w:rsidR="00A871BC">
        <w:t> ;</w:t>
      </w:r>
    </w:p>
    <w:p w14:paraId="4BBAA377" w14:textId="668A4C34" w:rsidR="005831D4" w:rsidRPr="00FC1E74" w:rsidRDefault="00D34193" w:rsidP="00FC5C9A">
      <w:pPr>
        <w:pStyle w:val="SingleTxtG"/>
        <w:ind w:firstLine="567"/>
      </w:pPr>
      <w:r w:rsidRPr="00FC1E74">
        <w:t>d</w:t>
      </w:r>
      <w:r w:rsidR="005831D4" w:rsidRPr="00FC1E74">
        <w:t>)</w:t>
      </w:r>
      <w:r w:rsidR="005831D4" w:rsidRPr="00FC1E74">
        <w:tab/>
      </w:r>
      <w:r w:rsidR="00E86F82" w:rsidRPr="00FC1E74">
        <w:t>La</w:t>
      </w:r>
      <w:r w:rsidR="005831D4" w:rsidRPr="00FC1E74">
        <w:t xml:space="preserve"> loi organique </w:t>
      </w:r>
      <w:r w:rsidR="00F82A4E" w:rsidRPr="00FC1E74">
        <w:t>n</w:t>
      </w:r>
      <w:r w:rsidR="00F82A4E" w:rsidRPr="00156634">
        <w:rPr>
          <w:vertAlign w:val="superscript"/>
        </w:rPr>
        <w:t>o</w:t>
      </w:r>
      <w:r w:rsidR="00F82A4E">
        <w:t> </w:t>
      </w:r>
      <w:r w:rsidR="005831D4" w:rsidRPr="00FC1E74">
        <w:t>2017-58 du 11 août 2017</w:t>
      </w:r>
      <w:r w:rsidR="002A68A6" w:rsidRPr="00FC1E74">
        <w:t>,</w:t>
      </w:r>
      <w:r w:rsidR="005831D4" w:rsidRPr="00FC1E74">
        <w:t xml:space="preserve"> relative à l’élimination de la violence à l’égard des femmes</w:t>
      </w:r>
      <w:r w:rsidR="00A871BC">
        <w:t> ;</w:t>
      </w:r>
    </w:p>
    <w:p w14:paraId="11986DC1" w14:textId="568EEB1E" w:rsidR="00B64174" w:rsidRPr="00FC1E74" w:rsidRDefault="00CE1735" w:rsidP="00FC5C9A">
      <w:pPr>
        <w:pStyle w:val="SingleTxtG"/>
        <w:ind w:firstLine="567"/>
      </w:pPr>
      <w:r w:rsidRPr="00FC1E74">
        <w:t>e</w:t>
      </w:r>
      <w:r w:rsidR="00E86F82" w:rsidRPr="00FC1E74">
        <w:t>)</w:t>
      </w:r>
      <w:r w:rsidR="00E86F82" w:rsidRPr="00FC1E74">
        <w:tab/>
      </w:r>
      <w:r w:rsidR="00B64174" w:rsidRPr="00FC1E74">
        <w:t xml:space="preserve">La loi organique </w:t>
      </w:r>
      <w:r w:rsidR="00F82A4E" w:rsidRPr="00FC1E74">
        <w:t>n</w:t>
      </w:r>
      <w:r w:rsidR="00F82A4E" w:rsidRPr="00156634">
        <w:rPr>
          <w:vertAlign w:val="superscript"/>
        </w:rPr>
        <w:t>o</w:t>
      </w:r>
      <w:r w:rsidR="00F82A4E">
        <w:t> </w:t>
      </w:r>
      <w:r w:rsidR="00B64174" w:rsidRPr="00FC1E74">
        <w:t>2013-53 du 24 décembre 2013</w:t>
      </w:r>
      <w:r w:rsidR="002A68A6" w:rsidRPr="00FC1E74">
        <w:t>,</w:t>
      </w:r>
      <w:r w:rsidR="00B64174" w:rsidRPr="00FC1E74">
        <w:t xml:space="preserve"> relative à l’instauration de la justice transitionnelle et à son organisation, portant création de l’Instance </w:t>
      </w:r>
      <w:r w:rsidR="003631AE" w:rsidRPr="00FC1E74">
        <w:t>v</w:t>
      </w:r>
      <w:r w:rsidR="00B64174" w:rsidRPr="00FC1E74">
        <w:t xml:space="preserve">érité et </w:t>
      </w:r>
      <w:r w:rsidR="003631AE" w:rsidRPr="00FC1E74">
        <w:t>d</w:t>
      </w:r>
      <w:r w:rsidR="00B64174" w:rsidRPr="00FC1E74">
        <w:t>ignité, et le décret n</w:t>
      </w:r>
      <w:r w:rsidR="00A0087C" w:rsidRPr="003C24D7">
        <w:rPr>
          <w:vertAlign w:val="superscript"/>
        </w:rPr>
        <w:t>o</w:t>
      </w:r>
      <w:r w:rsidR="00A0087C">
        <w:t> </w:t>
      </w:r>
      <w:r w:rsidR="00B64174" w:rsidRPr="00FC1E74">
        <w:t>2014-2887 du 8 août 2014</w:t>
      </w:r>
      <w:r w:rsidR="003631AE" w:rsidRPr="00FC1E74">
        <w:t>,</w:t>
      </w:r>
      <w:r w:rsidR="00B64174" w:rsidRPr="00FC1E74">
        <w:t xml:space="preserve"> portant création de chambres criminelles spécialisées dans le domaine de la justice transitionnelle</w:t>
      </w:r>
      <w:r w:rsidR="00A871BC">
        <w:t> ;</w:t>
      </w:r>
      <w:r w:rsidR="00B64174" w:rsidRPr="00FC1E74">
        <w:t xml:space="preserve"> </w:t>
      </w:r>
    </w:p>
    <w:p w14:paraId="2FD52851" w14:textId="5A22C312" w:rsidR="005831D4" w:rsidRPr="00FC1E74" w:rsidRDefault="00B64174" w:rsidP="00FC5C9A">
      <w:pPr>
        <w:pStyle w:val="SingleTxtG"/>
        <w:ind w:firstLine="567"/>
      </w:pPr>
      <w:r w:rsidRPr="00FC1E74">
        <w:lastRenderedPageBreak/>
        <w:t>f)</w:t>
      </w:r>
      <w:r w:rsidRPr="00FC1E74">
        <w:tab/>
      </w:r>
      <w:r w:rsidR="00E86F82" w:rsidRPr="00FC1E74">
        <w:t xml:space="preserve">Le décret gouvernemental </w:t>
      </w:r>
      <w:r w:rsidR="00F82A4E" w:rsidRPr="00FC1E74">
        <w:t>n</w:t>
      </w:r>
      <w:r w:rsidR="00F82A4E" w:rsidRPr="00156634">
        <w:rPr>
          <w:vertAlign w:val="superscript"/>
        </w:rPr>
        <w:t>o</w:t>
      </w:r>
      <w:r w:rsidR="00F82A4E">
        <w:t> </w:t>
      </w:r>
      <w:r w:rsidR="00E86F82" w:rsidRPr="00FC1E74">
        <w:t>2015-1593 du 30 octobre 2015</w:t>
      </w:r>
      <w:r w:rsidR="003631AE" w:rsidRPr="00FC1E74">
        <w:t>,</w:t>
      </w:r>
      <w:r w:rsidR="00E86F82" w:rsidRPr="00FC1E74">
        <w:t xml:space="preserve"> </w:t>
      </w:r>
      <w:r w:rsidR="003631AE" w:rsidRPr="00FC1E74">
        <w:t>portant création de</w:t>
      </w:r>
      <w:r w:rsidR="00E86F82" w:rsidRPr="00FC1E74">
        <w:t xml:space="preserve"> la </w:t>
      </w:r>
      <w:r w:rsidR="003631AE" w:rsidRPr="00FC1E74">
        <w:t>c</w:t>
      </w:r>
      <w:r w:rsidR="00E86F82" w:rsidRPr="00FC1E74">
        <w:t>ommission nationale de coordination, d’élaboration</w:t>
      </w:r>
      <w:r w:rsidR="003631AE" w:rsidRPr="00FC1E74">
        <w:t xml:space="preserve"> et</w:t>
      </w:r>
      <w:r w:rsidR="00E86F82" w:rsidRPr="00FC1E74">
        <w:t xml:space="preserve"> de présentation des rapports et de suivi des recommandations dans le domaine des droits de l’homme</w:t>
      </w:r>
      <w:r w:rsidRPr="00FC1E74">
        <w:t>.</w:t>
      </w:r>
    </w:p>
    <w:p w14:paraId="1C438E43" w14:textId="248D15CD" w:rsidR="00112CB9" w:rsidRPr="00FC1E74" w:rsidRDefault="00492AA7" w:rsidP="00FC5C9A">
      <w:pPr>
        <w:pStyle w:val="SingleTxtG"/>
      </w:pPr>
      <w:r w:rsidRPr="00FC1E74">
        <w:t>4.</w:t>
      </w:r>
      <w:r w:rsidRPr="00FC1E74">
        <w:tab/>
      </w:r>
      <w:r w:rsidR="004B191B" w:rsidRPr="00FC1E74">
        <w:rPr>
          <w:lang w:val="fr-FR"/>
        </w:rPr>
        <w:t xml:space="preserve">Le Comité se félicite de l’adhésion de l’État partie, le 29 juin 2011, au Protocole facultatif se rapportant au Pacte. </w:t>
      </w:r>
      <w:r w:rsidR="004B191B" w:rsidRPr="00FC1E74">
        <w:t>Il</w:t>
      </w:r>
      <w:r w:rsidRPr="00FC1E74">
        <w:t xml:space="preserve"> note </w:t>
      </w:r>
      <w:r w:rsidR="004B191B" w:rsidRPr="00FC1E74">
        <w:t xml:space="preserve">également </w:t>
      </w:r>
      <w:r w:rsidRPr="00FC1E74">
        <w:t xml:space="preserve">avec satisfaction que l’État partie a </w:t>
      </w:r>
      <w:r w:rsidR="004B191B" w:rsidRPr="00FC1E74">
        <w:t>ratifié les</w:t>
      </w:r>
      <w:r w:rsidRPr="00FC1E74">
        <w:t xml:space="preserve"> instruments internationaux suivants</w:t>
      </w:r>
      <w:r w:rsidR="009D281C" w:rsidRPr="00FC1E74">
        <w:t>, ou y a adhéré</w:t>
      </w:r>
      <w:r w:rsidR="00A871BC">
        <w:t> :</w:t>
      </w:r>
      <w:r w:rsidR="003B1CEA" w:rsidRPr="00FC1E74">
        <w:t xml:space="preserve"> </w:t>
      </w:r>
    </w:p>
    <w:p w14:paraId="66B572C2" w14:textId="526F5D01" w:rsidR="00492AA7" w:rsidRPr="00FC1E74" w:rsidRDefault="00F32258" w:rsidP="00FC5C9A">
      <w:pPr>
        <w:pStyle w:val="SingleTxtG"/>
        <w:ind w:firstLine="567"/>
      </w:pPr>
      <w:r w:rsidRPr="00FC1E74">
        <w:t>a</w:t>
      </w:r>
      <w:r w:rsidR="00492AA7" w:rsidRPr="00FC1E74">
        <w:t>)</w:t>
      </w:r>
      <w:r w:rsidR="00492AA7" w:rsidRPr="00FC1E74">
        <w:tab/>
        <w:t>La Convention internationale pour la protection de toutes les personnes contre les disparitions forcées, le 29 juin 2011</w:t>
      </w:r>
      <w:r w:rsidR="00A871BC">
        <w:t> ;</w:t>
      </w:r>
    </w:p>
    <w:p w14:paraId="5A00752F" w14:textId="31371DF1" w:rsidR="00492AA7" w:rsidRPr="00FC1E74" w:rsidRDefault="00F32258" w:rsidP="00FC5C9A">
      <w:pPr>
        <w:pStyle w:val="SingleTxtG"/>
        <w:ind w:firstLine="567"/>
      </w:pPr>
      <w:r w:rsidRPr="00FC1E74">
        <w:t>b</w:t>
      </w:r>
      <w:r w:rsidR="00492AA7" w:rsidRPr="00FC1E74">
        <w:t>)</w:t>
      </w:r>
      <w:r w:rsidR="00492AA7" w:rsidRPr="00FC1E74">
        <w:tab/>
        <w:t>Le Protocole facultatif se rapportant à la Convention contre la torture et autres peines ou traitements cruels, inhumains ou dégradants, le 29 juin 2011</w:t>
      </w:r>
      <w:r w:rsidR="00A871BC">
        <w:t> ;</w:t>
      </w:r>
      <w:r w:rsidR="00492AA7" w:rsidRPr="00FC1E74">
        <w:t xml:space="preserve"> </w:t>
      </w:r>
    </w:p>
    <w:p w14:paraId="5E9C7DD0" w14:textId="38218F4B" w:rsidR="004E3BF9" w:rsidRPr="00FC1E74" w:rsidRDefault="00F32258" w:rsidP="00FC5C9A">
      <w:pPr>
        <w:pStyle w:val="SingleTxtG"/>
        <w:ind w:firstLine="567"/>
      </w:pPr>
      <w:r w:rsidRPr="00FC1E74">
        <w:t>c</w:t>
      </w:r>
      <w:r w:rsidR="004E3BF9" w:rsidRPr="00FC1E74">
        <w:t>)</w:t>
      </w:r>
      <w:r w:rsidR="004E3BF9" w:rsidRPr="00FC1E74">
        <w:tab/>
        <w:t>Le Statut de Rome de la Cour pénale internationale, le 24 juin 2011</w:t>
      </w:r>
      <w:r w:rsidR="00A871BC">
        <w:t> ;</w:t>
      </w:r>
    </w:p>
    <w:p w14:paraId="34938A6D" w14:textId="1082BB87" w:rsidR="00112CB9" w:rsidRPr="00FC1E74" w:rsidRDefault="00F32258" w:rsidP="00FC5C9A">
      <w:pPr>
        <w:pStyle w:val="SingleTxtG"/>
        <w:ind w:firstLine="567"/>
      </w:pPr>
      <w:r w:rsidRPr="00FC1E74">
        <w:t>d</w:t>
      </w:r>
      <w:r w:rsidR="00112CB9" w:rsidRPr="00FC1E74">
        <w:t>)</w:t>
      </w:r>
      <w:r w:rsidR="00112CB9" w:rsidRPr="00FC1E74">
        <w:tab/>
        <w:t>Le Protocole facultatif à la Convention sur l</w:t>
      </w:r>
      <w:r w:rsidR="009D281C" w:rsidRPr="00FC1E74">
        <w:t>’</w:t>
      </w:r>
      <w:r w:rsidR="00112CB9" w:rsidRPr="00FC1E74">
        <w:t>élimination de toutes les formes de discrimination à l</w:t>
      </w:r>
      <w:r w:rsidR="009D281C" w:rsidRPr="00FC1E74">
        <w:t>’</w:t>
      </w:r>
      <w:r w:rsidR="00112CB9" w:rsidRPr="00FC1E74">
        <w:t>égard des femmes, le 23 septembre 2008</w:t>
      </w:r>
      <w:r w:rsidR="00A871BC">
        <w:t> ;</w:t>
      </w:r>
    </w:p>
    <w:p w14:paraId="357785F1" w14:textId="5C4F6442" w:rsidR="00760B3B" w:rsidRPr="00FC1E74" w:rsidRDefault="00F32258" w:rsidP="00FC5C9A">
      <w:pPr>
        <w:pStyle w:val="SingleTxtG"/>
        <w:ind w:firstLine="567"/>
      </w:pPr>
      <w:r w:rsidRPr="00FC1E74">
        <w:t>e</w:t>
      </w:r>
      <w:r w:rsidR="004E3BF9" w:rsidRPr="00FC1E74">
        <w:t>)</w:t>
      </w:r>
      <w:r w:rsidR="004E3BF9" w:rsidRPr="00FC1E74">
        <w:tab/>
        <w:t>La Convention des Nations Unies contre la corruption, le 23 septembre 2008</w:t>
      </w:r>
      <w:r w:rsidR="00A871BC">
        <w:t> ;</w:t>
      </w:r>
      <w:r w:rsidR="00112CB9" w:rsidRPr="00FC1E74">
        <w:t xml:space="preserve"> </w:t>
      </w:r>
    </w:p>
    <w:p w14:paraId="455A4D1C" w14:textId="22F3885A" w:rsidR="00760B3B" w:rsidRPr="00FC1E74" w:rsidRDefault="00F32258" w:rsidP="00FC5C9A">
      <w:pPr>
        <w:pStyle w:val="SingleTxtG"/>
        <w:ind w:firstLine="567"/>
      </w:pPr>
      <w:r w:rsidRPr="00FC1E74">
        <w:t>f</w:t>
      </w:r>
      <w:r w:rsidR="00601A8F" w:rsidRPr="00FC1E74">
        <w:t>)</w:t>
      </w:r>
      <w:r w:rsidR="00601A8F" w:rsidRPr="00FC1E74">
        <w:tab/>
        <w:t>La Convention pour la protection des personnes à l</w:t>
      </w:r>
      <w:r w:rsidR="009D281C" w:rsidRPr="00FC1E74">
        <w:t>’</w:t>
      </w:r>
      <w:r w:rsidR="00601A8F" w:rsidRPr="00FC1E74">
        <w:t>égard du traitement automatisé des données à caractère personnel</w:t>
      </w:r>
      <w:r w:rsidR="009D281C" w:rsidRPr="00FC1E74">
        <w:t>, du Conseil de l’Europe</w:t>
      </w:r>
      <w:r w:rsidR="00601A8F" w:rsidRPr="00FC1E74">
        <w:t>, le 18 juillet 2017.</w:t>
      </w:r>
    </w:p>
    <w:p w14:paraId="0B194681" w14:textId="77777777" w:rsidR="003B1CEA" w:rsidRPr="00FC1E74" w:rsidRDefault="003B1CEA" w:rsidP="00C432E9">
      <w:pPr>
        <w:pStyle w:val="H1G"/>
      </w:pPr>
      <w:r w:rsidRPr="00FC1E74">
        <w:tab/>
        <w:t>C.</w:t>
      </w:r>
      <w:r w:rsidRPr="00FC1E74">
        <w:tab/>
        <w:t xml:space="preserve">Principaux sujets de préoccupation et recommandations </w:t>
      </w:r>
    </w:p>
    <w:p w14:paraId="63B28253" w14:textId="77777777" w:rsidR="003B1CEA" w:rsidRPr="00FC1E74" w:rsidRDefault="003B1CEA" w:rsidP="00C432E9">
      <w:pPr>
        <w:pStyle w:val="H23G"/>
      </w:pPr>
      <w:r w:rsidRPr="00FC1E74">
        <w:tab/>
      </w:r>
      <w:r w:rsidRPr="00FC1E74">
        <w:tab/>
        <w:t xml:space="preserve">Applicabilité du Pacte dans l’ordre juridique interne </w:t>
      </w:r>
    </w:p>
    <w:p w14:paraId="523EA496" w14:textId="457902D8" w:rsidR="003B1CEA" w:rsidRPr="00FC1E74" w:rsidRDefault="00CE1735" w:rsidP="00FC5C9A">
      <w:pPr>
        <w:pStyle w:val="SingleTxtG"/>
      </w:pPr>
      <w:r w:rsidRPr="00FC1E74">
        <w:t>5</w:t>
      </w:r>
      <w:r w:rsidR="003B1CEA" w:rsidRPr="00FC1E74">
        <w:t>.</w:t>
      </w:r>
      <w:r w:rsidR="003B1CEA" w:rsidRPr="00FC1E74">
        <w:tab/>
        <w:t xml:space="preserve">Le Comité </w:t>
      </w:r>
      <w:r w:rsidR="00A041CC" w:rsidRPr="00FC1E74">
        <w:t xml:space="preserve">note </w:t>
      </w:r>
      <w:r w:rsidR="00343A8D" w:rsidRPr="00FC1E74">
        <w:t xml:space="preserve">avec satisfaction </w:t>
      </w:r>
      <w:r w:rsidR="00A041CC" w:rsidRPr="00FC1E74">
        <w:t>que</w:t>
      </w:r>
      <w:r w:rsidR="00523BF9" w:rsidRPr="00FC1E74">
        <w:t xml:space="preserve"> l’article 20</w:t>
      </w:r>
      <w:r w:rsidR="003B1CEA" w:rsidRPr="00FC1E74">
        <w:t xml:space="preserve"> de la Constitution consacre la primauté des traités internatio</w:t>
      </w:r>
      <w:r w:rsidR="00A041CC" w:rsidRPr="00FC1E74">
        <w:t>naux sur la législation interne</w:t>
      </w:r>
      <w:r w:rsidR="00F32258" w:rsidRPr="00FC1E74">
        <w:t>,</w:t>
      </w:r>
      <w:r w:rsidR="00A041CC" w:rsidRPr="00FC1E74">
        <w:t xml:space="preserve"> </w:t>
      </w:r>
      <w:r w:rsidR="00CC6F0D" w:rsidRPr="00FC1E74">
        <w:t xml:space="preserve">mais </w:t>
      </w:r>
      <w:r w:rsidR="00E51481" w:rsidRPr="00FC1E74">
        <w:t>r</w:t>
      </w:r>
      <w:r w:rsidR="00523BF9" w:rsidRPr="00FC1E74">
        <w:t>est</w:t>
      </w:r>
      <w:r w:rsidR="00E51481" w:rsidRPr="00FC1E74">
        <w:t>e</w:t>
      </w:r>
      <w:r w:rsidR="00523BF9" w:rsidRPr="00FC1E74">
        <w:t xml:space="preserve"> préoccupé par le fai</w:t>
      </w:r>
      <w:r w:rsidR="00A041CC" w:rsidRPr="00FC1E74">
        <w:t xml:space="preserve">t que les tribunaux tunisiens ne les appliquent </w:t>
      </w:r>
      <w:r w:rsidR="00523BF9" w:rsidRPr="00FC1E74">
        <w:t xml:space="preserve">que très rarement </w:t>
      </w:r>
      <w:r w:rsidR="003B1CEA" w:rsidRPr="00FC1E74">
        <w:t xml:space="preserve">(art. 2). </w:t>
      </w:r>
    </w:p>
    <w:p w14:paraId="483CE0B0" w14:textId="4E6EFCB9" w:rsidR="001E5C16" w:rsidRPr="00FC5C9A" w:rsidRDefault="00CE1735" w:rsidP="00FC5C9A">
      <w:pPr>
        <w:pStyle w:val="SingleTxtG"/>
        <w:rPr>
          <w:b/>
          <w:bCs/>
        </w:rPr>
      </w:pPr>
      <w:r w:rsidRPr="00FC1E74">
        <w:t>6</w:t>
      </w:r>
      <w:r w:rsidR="003B1CEA" w:rsidRPr="00FC1E74">
        <w:t>.</w:t>
      </w:r>
      <w:r w:rsidR="003B1CEA" w:rsidRPr="00FC1E74">
        <w:tab/>
      </w:r>
      <w:r w:rsidR="003B1CEA" w:rsidRPr="00FC5C9A">
        <w:rPr>
          <w:b/>
          <w:bCs/>
        </w:rPr>
        <w:t>En vue de garantir la primauté du Pacte et de donner plein effet aux droits qui y</w:t>
      </w:r>
      <w:r w:rsidR="00C67343" w:rsidRPr="00FC5C9A">
        <w:rPr>
          <w:b/>
          <w:bCs/>
        </w:rPr>
        <w:t> </w:t>
      </w:r>
      <w:r w:rsidR="003B1CEA" w:rsidRPr="00FC5C9A">
        <w:rPr>
          <w:b/>
          <w:bCs/>
        </w:rPr>
        <w:t xml:space="preserve">sont reconnus, l’État partie devrait intensifier les mesures destinées à mieux le faire connaître auprès des juges, des procureurs et des avocats. </w:t>
      </w:r>
    </w:p>
    <w:p w14:paraId="6284A3BD" w14:textId="12E22066" w:rsidR="001E5C16" w:rsidRPr="00FC1E74" w:rsidRDefault="00B326A5" w:rsidP="00B326A5">
      <w:pPr>
        <w:pStyle w:val="H23G"/>
      </w:pPr>
      <w:r w:rsidRPr="00FC1E74">
        <w:tab/>
      </w:r>
      <w:r w:rsidRPr="00FC1E74">
        <w:tab/>
      </w:r>
      <w:r w:rsidR="001E5C16" w:rsidRPr="00FC1E74">
        <w:t>C</w:t>
      </w:r>
      <w:r w:rsidR="00A041CC" w:rsidRPr="00FC1E74">
        <w:t>our constitutionnelle</w:t>
      </w:r>
    </w:p>
    <w:p w14:paraId="7E873893" w14:textId="735609FB" w:rsidR="00805F8F" w:rsidRPr="00FC1E74" w:rsidRDefault="00CE1735" w:rsidP="00FC5C9A">
      <w:pPr>
        <w:pStyle w:val="SingleTxtG"/>
        <w:rPr>
          <w:b/>
        </w:rPr>
      </w:pPr>
      <w:r w:rsidRPr="00FC1E74">
        <w:t>7</w:t>
      </w:r>
      <w:r w:rsidR="00A041CC" w:rsidRPr="00FC1E74">
        <w:t>.</w:t>
      </w:r>
      <w:r w:rsidR="00705812" w:rsidRPr="00FC1E74">
        <w:tab/>
      </w:r>
      <w:r w:rsidR="00B96F1E" w:rsidRPr="00FC1E74">
        <w:t>Le Comité note</w:t>
      </w:r>
      <w:r w:rsidR="00602BF0" w:rsidRPr="00FC1E74">
        <w:t xml:space="preserve"> </w:t>
      </w:r>
      <w:r w:rsidR="00B96F1E" w:rsidRPr="00FC1E74">
        <w:t xml:space="preserve">l’adoption de la loi organique </w:t>
      </w:r>
      <w:r w:rsidR="00F82A4E" w:rsidRPr="00FC1E74">
        <w:t>n</w:t>
      </w:r>
      <w:r w:rsidR="00F82A4E" w:rsidRPr="00156634">
        <w:rPr>
          <w:vertAlign w:val="superscript"/>
        </w:rPr>
        <w:t>o</w:t>
      </w:r>
      <w:r w:rsidR="00F82A4E">
        <w:t> </w:t>
      </w:r>
      <w:r w:rsidR="00B96F1E" w:rsidRPr="00FC1E74">
        <w:t>2015-50 du 3 décembre 2015</w:t>
      </w:r>
      <w:r w:rsidR="009553B7" w:rsidRPr="00FC1E74">
        <w:t>,</w:t>
      </w:r>
      <w:r w:rsidR="00B96F1E" w:rsidRPr="00FC1E74">
        <w:t xml:space="preserve"> relative à la Cour constitutionnelle. </w:t>
      </w:r>
      <w:r w:rsidR="00602BF0" w:rsidRPr="00FC1E74">
        <w:t>Il demeure toutefois préoccupé par le fait que la Cour n’a pas encore été formellement mise en place</w:t>
      </w:r>
      <w:r w:rsidR="00CC6F0D" w:rsidRPr="00FC1E74">
        <w:t>,</w:t>
      </w:r>
      <w:r w:rsidR="00602BF0" w:rsidRPr="00FC1E74">
        <w:t xml:space="preserve"> que ses membres n’ont pas encore été désignés</w:t>
      </w:r>
      <w:r w:rsidR="00CC6F0D" w:rsidRPr="00FC1E74">
        <w:t xml:space="preserve"> et qu’</w:t>
      </w:r>
      <w:r w:rsidR="008C61DA" w:rsidRPr="00FC1E74">
        <w:t xml:space="preserve">un certain nombre de lacunes et d’imperfections </w:t>
      </w:r>
      <w:r w:rsidR="00F32258" w:rsidRPr="00FC1E74">
        <w:t xml:space="preserve">subsistent </w:t>
      </w:r>
      <w:r w:rsidR="008C61DA" w:rsidRPr="00FC1E74">
        <w:t>dans ladite loi</w:t>
      </w:r>
      <w:r w:rsidR="00602BF0" w:rsidRPr="00FC1E74">
        <w:t>, notamment</w:t>
      </w:r>
      <w:r w:rsidR="00A871BC">
        <w:t> :</w:t>
      </w:r>
    </w:p>
    <w:p w14:paraId="24925F75" w14:textId="086987CA" w:rsidR="00DF12BF" w:rsidRPr="003C24D7" w:rsidRDefault="00CE1735" w:rsidP="00FC5C9A">
      <w:pPr>
        <w:pStyle w:val="SingleTxtG"/>
        <w:ind w:firstLine="567"/>
      </w:pPr>
      <w:r w:rsidRPr="00FC1E74">
        <w:t>a</w:t>
      </w:r>
      <w:r w:rsidR="00C91B8D" w:rsidRPr="00FC1E74">
        <w:t>)</w:t>
      </w:r>
      <w:r w:rsidR="00C91B8D" w:rsidRPr="00FC1E74">
        <w:tab/>
      </w:r>
      <w:r w:rsidR="00B427BF" w:rsidRPr="00FC1E74">
        <w:t xml:space="preserve">Le </w:t>
      </w:r>
      <w:r w:rsidR="00B96F8A" w:rsidRPr="00FC1E74">
        <w:t>fait que les deux tiers des membres sont nommés par le Président de la République et l’Assemblée des représentants du peuple, ce qui pourrait nuire</w:t>
      </w:r>
      <w:r w:rsidR="00E74116" w:rsidRPr="00FC1E74">
        <w:t xml:space="preserve">, si </w:t>
      </w:r>
      <w:r w:rsidR="00CB76FB" w:rsidRPr="00FC1E74">
        <w:t xml:space="preserve">la diversité </w:t>
      </w:r>
      <w:r w:rsidR="0044691A" w:rsidRPr="00FC1E74">
        <w:t xml:space="preserve">des </w:t>
      </w:r>
      <w:r w:rsidR="00F24A92" w:rsidRPr="00FC1E74">
        <w:t xml:space="preserve">opinions </w:t>
      </w:r>
      <w:r w:rsidR="0044691A" w:rsidRPr="00FC1E74">
        <w:t>politiques</w:t>
      </w:r>
      <w:r w:rsidR="00F24A92" w:rsidRPr="00FC1E74">
        <w:t xml:space="preserve"> dans l’État partie</w:t>
      </w:r>
      <w:r w:rsidR="0044691A" w:rsidRPr="00FC1E74">
        <w:t xml:space="preserve"> n’</w:t>
      </w:r>
      <w:r w:rsidR="00D747A0" w:rsidRPr="00FC1E74">
        <w:t xml:space="preserve">y </w:t>
      </w:r>
      <w:r w:rsidR="0044691A" w:rsidRPr="00FC1E74">
        <w:t>est pas représentée adéquatement</w:t>
      </w:r>
      <w:r w:rsidR="00E74116" w:rsidRPr="00FC1E74">
        <w:t>,</w:t>
      </w:r>
      <w:r w:rsidR="00B96F8A" w:rsidRPr="00FC1E74">
        <w:t xml:space="preserve"> à</w:t>
      </w:r>
      <w:r w:rsidR="00C67343">
        <w:t> </w:t>
      </w:r>
      <w:r w:rsidR="00B96F8A" w:rsidRPr="00FC1E74">
        <w:t>l’</w:t>
      </w:r>
      <w:r w:rsidR="00B427BF" w:rsidRPr="00FC1E74">
        <w:t xml:space="preserve">indépendance </w:t>
      </w:r>
      <w:r w:rsidR="00E74116" w:rsidRPr="00FC1E74">
        <w:t xml:space="preserve">et à l’impartialité </w:t>
      </w:r>
      <w:r w:rsidR="00B427BF" w:rsidRPr="00FC1E74">
        <w:t>de la Cour</w:t>
      </w:r>
      <w:r w:rsidR="00B96F8A" w:rsidRPr="00FC1E74">
        <w:t xml:space="preserve"> </w:t>
      </w:r>
      <w:r w:rsidR="009553B7" w:rsidRPr="00FC1E74">
        <w:t>ainsi qu’</w:t>
      </w:r>
      <w:r w:rsidR="00B96F8A" w:rsidRPr="00FC1E74">
        <w:t>à sa crédibilité auprès du public</w:t>
      </w:r>
      <w:r w:rsidR="00A871BC">
        <w:t> ;</w:t>
      </w:r>
    </w:p>
    <w:p w14:paraId="1E64CF51" w14:textId="1902CADF" w:rsidR="00DF12BF" w:rsidRPr="00FC1E74" w:rsidRDefault="00CE1735" w:rsidP="00FC5C9A">
      <w:pPr>
        <w:pStyle w:val="SingleTxtG"/>
        <w:ind w:firstLine="567"/>
        <w:rPr>
          <w:b/>
        </w:rPr>
      </w:pPr>
      <w:r w:rsidRPr="00FC1E74">
        <w:t>b</w:t>
      </w:r>
      <w:r w:rsidR="00B427BF" w:rsidRPr="00FC1E74">
        <w:t>)</w:t>
      </w:r>
      <w:r w:rsidR="00B427BF" w:rsidRPr="00FC1E74">
        <w:tab/>
      </w:r>
      <w:r w:rsidR="00914C4B" w:rsidRPr="00FC1E74">
        <w:t>L’absence de critères</w:t>
      </w:r>
      <w:r w:rsidR="00BA7764" w:rsidRPr="00FC1E74">
        <w:t xml:space="preserve"> d’éligibilité </w:t>
      </w:r>
      <w:r w:rsidR="00914C4B" w:rsidRPr="00FC1E74">
        <w:t xml:space="preserve">clairs </w:t>
      </w:r>
      <w:r w:rsidR="00B96F8A" w:rsidRPr="00FC1E74">
        <w:t xml:space="preserve">et précis </w:t>
      </w:r>
      <w:r w:rsidR="00914C4B" w:rsidRPr="00FC1E74">
        <w:t>concernant</w:t>
      </w:r>
      <w:r w:rsidR="00BA7764" w:rsidRPr="00FC1E74">
        <w:t xml:space="preserve"> l’</w:t>
      </w:r>
      <w:r w:rsidR="00914C4B" w:rsidRPr="00FC1E74">
        <w:t>expertise et les</w:t>
      </w:r>
      <w:r w:rsidR="00BA7764" w:rsidRPr="00FC1E74">
        <w:t xml:space="preserve"> compéten</w:t>
      </w:r>
      <w:r w:rsidR="004B41D0" w:rsidRPr="00FC1E74">
        <w:t xml:space="preserve">ces </w:t>
      </w:r>
      <w:r w:rsidR="00914C4B" w:rsidRPr="00FC1E74">
        <w:t>requises pour les membres de la Cour</w:t>
      </w:r>
      <w:r w:rsidR="00FC1E74">
        <w:t>,</w:t>
      </w:r>
      <w:r w:rsidR="004B41D0" w:rsidRPr="00FC1E74">
        <w:t> </w:t>
      </w:r>
      <w:r w:rsidR="00B74C8B" w:rsidRPr="001B0D0C">
        <w:t xml:space="preserve">et </w:t>
      </w:r>
      <w:r w:rsidR="009553B7" w:rsidRPr="00D864C1">
        <w:t xml:space="preserve">d’informations </w:t>
      </w:r>
      <w:r w:rsidR="00B74C8B" w:rsidRPr="00D864C1">
        <w:t xml:space="preserve">sur les motifs de leur </w:t>
      </w:r>
      <w:r w:rsidR="00C8242D" w:rsidRPr="00BF38AB">
        <w:t>destitution</w:t>
      </w:r>
      <w:r w:rsidR="00A871BC">
        <w:t> ;</w:t>
      </w:r>
    </w:p>
    <w:p w14:paraId="3EB63A00" w14:textId="0D52F738" w:rsidR="000E785A" w:rsidRPr="00FC1E74" w:rsidRDefault="00CE1735" w:rsidP="00FC5C9A">
      <w:pPr>
        <w:pStyle w:val="SingleTxtG"/>
        <w:ind w:firstLine="567"/>
      </w:pPr>
      <w:r w:rsidRPr="00FC1E74">
        <w:t>c</w:t>
      </w:r>
      <w:r w:rsidR="004B41D0" w:rsidRPr="00FC1E74">
        <w:t>)</w:t>
      </w:r>
      <w:r w:rsidR="004B41D0" w:rsidRPr="00FC1E74">
        <w:tab/>
      </w:r>
      <w:r w:rsidR="008502E1" w:rsidRPr="00FC1E74">
        <w:t>Le fait</w:t>
      </w:r>
      <w:r w:rsidR="000E785A" w:rsidRPr="00FC1E74">
        <w:t xml:space="preserve"> </w:t>
      </w:r>
      <w:r w:rsidR="000E785A" w:rsidRPr="00FC1E74">
        <w:rPr>
          <w:lang w:val="fr-FR"/>
        </w:rPr>
        <w:t>qu’en cas de violation de leurs droits, les individus pourraient ne pas avoir accès à la Cour pour soulever des questions de constitutionnalité des lois</w:t>
      </w:r>
      <w:r w:rsidR="000E785A" w:rsidRPr="00FC1E74">
        <w:t xml:space="preserve"> </w:t>
      </w:r>
      <w:r w:rsidR="001E5C16" w:rsidRPr="00FC1E74">
        <w:t>(art. 2).</w:t>
      </w:r>
    </w:p>
    <w:p w14:paraId="6028FB1C" w14:textId="46782A52" w:rsidR="00DF12BF" w:rsidRPr="00FC5C9A" w:rsidRDefault="00CE1735" w:rsidP="00FC5C9A">
      <w:pPr>
        <w:pStyle w:val="SingleTxtG"/>
        <w:rPr>
          <w:b/>
          <w:bCs/>
        </w:rPr>
      </w:pPr>
      <w:r w:rsidRPr="00FC1E74">
        <w:t>8</w:t>
      </w:r>
      <w:r w:rsidR="00A041CC" w:rsidRPr="00FC1E74">
        <w:t>.</w:t>
      </w:r>
      <w:r w:rsidR="00705812" w:rsidRPr="00FC1E74">
        <w:tab/>
      </w:r>
      <w:r w:rsidR="00D10B5E" w:rsidRPr="00FC5C9A">
        <w:rPr>
          <w:b/>
          <w:bCs/>
        </w:rPr>
        <w:t xml:space="preserve">L’État partie devrait </w:t>
      </w:r>
      <w:r w:rsidR="005E74C5" w:rsidRPr="00FC5C9A">
        <w:rPr>
          <w:b/>
          <w:bCs/>
        </w:rPr>
        <w:t>finaliser la mise en place de la Cour constitutionnelle</w:t>
      </w:r>
      <w:r w:rsidR="00CC6F0D" w:rsidRPr="00FC5C9A">
        <w:rPr>
          <w:b/>
          <w:bCs/>
        </w:rPr>
        <w:t xml:space="preserve"> et </w:t>
      </w:r>
      <w:r w:rsidR="005E74C5" w:rsidRPr="00FC5C9A">
        <w:rPr>
          <w:b/>
          <w:bCs/>
        </w:rPr>
        <w:t xml:space="preserve">apporter les modifications nécessaires à la loi organique </w:t>
      </w:r>
      <w:r w:rsidR="00F82A4E" w:rsidRPr="00FC5C9A">
        <w:rPr>
          <w:b/>
          <w:bCs/>
        </w:rPr>
        <w:t>n</w:t>
      </w:r>
      <w:r w:rsidR="00F82A4E" w:rsidRPr="00FC5C9A">
        <w:rPr>
          <w:b/>
          <w:bCs/>
          <w:vertAlign w:val="superscript"/>
        </w:rPr>
        <w:t>o</w:t>
      </w:r>
      <w:r w:rsidR="00F82A4E" w:rsidRPr="00FC5C9A">
        <w:rPr>
          <w:b/>
          <w:bCs/>
        </w:rPr>
        <w:t> </w:t>
      </w:r>
      <w:r w:rsidR="005E74C5" w:rsidRPr="00FC5C9A">
        <w:rPr>
          <w:b/>
          <w:bCs/>
        </w:rPr>
        <w:t xml:space="preserve">2015-50 </w:t>
      </w:r>
      <w:r w:rsidR="00924531" w:rsidRPr="00FC5C9A">
        <w:rPr>
          <w:b/>
          <w:bCs/>
        </w:rPr>
        <w:t>de manière</w:t>
      </w:r>
      <w:r w:rsidR="00A871BC">
        <w:rPr>
          <w:b/>
          <w:bCs/>
        </w:rPr>
        <w:t> :</w:t>
      </w:r>
    </w:p>
    <w:p w14:paraId="03429D10" w14:textId="3B50D0F6" w:rsidR="00DF12BF" w:rsidRPr="00C068BD" w:rsidRDefault="003F73DD" w:rsidP="00C068BD">
      <w:pPr>
        <w:pStyle w:val="SingleTxtG"/>
        <w:ind w:firstLine="567"/>
        <w:rPr>
          <w:b/>
          <w:bCs/>
        </w:rPr>
      </w:pPr>
      <w:r w:rsidRPr="00C068BD">
        <w:rPr>
          <w:b/>
          <w:bCs/>
        </w:rPr>
        <w:t>a</w:t>
      </w:r>
      <w:r w:rsidR="00924531" w:rsidRPr="00C068BD">
        <w:rPr>
          <w:b/>
          <w:bCs/>
        </w:rPr>
        <w:t>)</w:t>
      </w:r>
      <w:r w:rsidR="00924531" w:rsidRPr="00C068BD">
        <w:rPr>
          <w:b/>
          <w:bCs/>
        </w:rPr>
        <w:tab/>
      </w:r>
      <w:r w:rsidR="00547F3B" w:rsidRPr="00C068BD">
        <w:rPr>
          <w:b/>
          <w:bCs/>
        </w:rPr>
        <w:t>À a</w:t>
      </w:r>
      <w:r w:rsidR="00D747A0" w:rsidRPr="00C068BD">
        <w:rPr>
          <w:b/>
          <w:bCs/>
        </w:rPr>
        <w:t xml:space="preserve">ssurer </w:t>
      </w:r>
      <w:r w:rsidR="00C341A3" w:rsidRPr="00C068BD">
        <w:rPr>
          <w:b/>
          <w:bCs/>
        </w:rPr>
        <w:t>la</w:t>
      </w:r>
      <w:r w:rsidR="00D747A0" w:rsidRPr="00C068BD">
        <w:rPr>
          <w:b/>
          <w:bCs/>
        </w:rPr>
        <w:t xml:space="preserve"> diversité </w:t>
      </w:r>
      <w:r w:rsidR="00C341A3" w:rsidRPr="00C068BD">
        <w:rPr>
          <w:b/>
          <w:bCs/>
        </w:rPr>
        <w:t>des membres de la Cour</w:t>
      </w:r>
      <w:r w:rsidR="003C657A" w:rsidRPr="00C068BD">
        <w:rPr>
          <w:b/>
          <w:bCs/>
        </w:rPr>
        <w:t xml:space="preserve">, notamment </w:t>
      </w:r>
      <w:r w:rsidR="00547F3B" w:rsidRPr="00C068BD">
        <w:rPr>
          <w:b/>
          <w:bCs/>
        </w:rPr>
        <w:t xml:space="preserve">par </w:t>
      </w:r>
      <w:r w:rsidR="00C341A3" w:rsidRPr="00C068BD">
        <w:rPr>
          <w:b/>
          <w:bCs/>
        </w:rPr>
        <w:t>une représentation adéquate des différent</w:t>
      </w:r>
      <w:r w:rsidR="0064346B" w:rsidRPr="00C068BD">
        <w:rPr>
          <w:b/>
          <w:bCs/>
        </w:rPr>
        <w:t>es</w:t>
      </w:r>
      <w:r w:rsidR="00C341A3" w:rsidRPr="00C068BD">
        <w:rPr>
          <w:b/>
          <w:bCs/>
        </w:rPr>
        <w:t xml:space="preserve"> </w:t>
      </w:r>
      <w:r w:rsidR="0064346B" w:rsidRPr="00C068BD">
        <w:rPr>
          <w:b/>
          <w:bCs/>
        </w:rPr>
        <w:t xml:space="preserve">opinions </w:t>
      </w:r>
      <w:r w:rsidR="00C341A3" w:rsidRPr="00C068BD">
        <w:rPr>
          <w:b/>
          <w:bCs/>
        </w:rPr>
        <w:t xml:space="preserve">politiques, </w:t>
      </w:r>
      <w:r w:rsidR="00B96F8A" w:rsidRPr="00C068BD">
        <w:rPr>
          <w:b/>
          <w:bCs/>
        </w:rPr>
        <w:t>afin d</w:t>
      </w:r>
      <w:r w:rsidR="00C341A3" w:rsidRPr="00C068BD">
        <w:rPr>
          <w:b/>
          <w:bCs/>
        </w:rPr>
        <w:t>’en</w:t>
      </w:r>
      <w:r w:rsidR="00B96F8A" w:rsidRPr="00C068BD">
        <w:rPr>
          <w:b/>
          <w:bCs/>
        </w:rPr>
        <w:t xml:space="preserve"> </w:t>
      </w:r>
      <w:r w:rsidR="004E1D61" w:rsidRPr="00C068BD">
        <w:rPr>
          <w:b/>
          <w:bCs/>
        </w:rPr>
        <w:t xml:space="preserve">garantir l’indépendance </w:t>
      </w:r>
      <w:r w:rsidR="008406DD" w:rsidRPr="00C068BD">
        <w:rPr>
          <w:b/>
          <w:bCs/>
        </w:rPr>
        <w:t>et l’impartialité</w:t>
      </w:r>
      <w:r w:rsidR="006D7081" w:rsidRPr="00C068BD">
        <w:rPr>
          <w:b/>
          <w:bCs/>
        </w:rPr>
        <w:t>, ainsi que</w:t>
      </w:r>
      <w:r w:rsidR="004E1D61" w:rsidRPr="00C068BD">
        <w:rPr>
          <w:b/>
          <w:bCs/>
        </w:rPr>
        <w:t xml:space="preserve"> sa crédibilité auprès du public</w:t>
      </w:r>
      <w:r w:rsidR="00A871BC">
        <w:rPr>
          <w:b/>
          <w:bCs/>
        </w:rPr>
        <w:t> ;</w:t>
      </w:r>
    </w:p>
    <w:p w14:paraId="1AEA14F7" w14:textId="4A87FFF5" w:rsidR="00C8242D" w:rsidRPr="00C068BD" w:rsidRDefault="003F73DD" w:rsidP="00C068BD">
      <w:pPr>
        <w:pStyle w:val="SingleTxtG"/>
        <w:ind w:firstLine="567"/>
        <w:rPr>
          <w:b/>
          <w:bCs/>
        </w:rPr>
      </w:pPr>
      <w:r w:rsidRPr="00C068BD">
        <w:rPr>
          <w:b/>
          <w:bCs/>
        </w:rPr>
        <w:t>b</w:t>
      </w:r>
      <w:r w:rsidR="00914C4B" w:rsidRPr="00C068BD">
        <w:rPr>
          <w:b/>
          <w:bCs/>
        </w:rPr>
        <w:t>)</w:t>
      </w:r>
      <w:r w:rsidR="00914C4B" w:rsidRPr="00C068BD">
        <w:rPr>
          <w:b/>
          <w:bCs/>
        </w:rPr>
        <w:tab/>
      </w:r>
      <w:r w:rsidR="00547F3B" w:rsidRPr="00C068BD">
        <w:rPr>
          <w:b/>
          <w:bCs/>
        </w:rPr>
        <w:t>À s</w:t>
      </w:r>
      <w:r w:rsidR="00914C4B" w:rsidRPr="00C068BD">
        <w:rPr>
          <w:b/>
          <w:bCs/>
        </w:rPr>
        <w:t xml:space="preserve">’assurer que les membres de la Cour possèdent les compétences et connaissances nécessaires pour leur permettre </w:t>
      </w:r>
      <w:r w:rsidR="00547F3B" w:rsidRPr="00C068BD">
        <w:rPr>
          <w:b/>
          <w:bCs/>
        </w:rPr>
        <w:t>d’exercer leurs fonctions</w:t>
      </w:r>
      <w:r w:rsidR="00914C4B" w:rsidRPr="00C068BD">
        <w:rPr>
          <w:b/>
          <w:bCs/>
        </w:rPr>
        <w:t xml:space="preserve"> de manière </w:t>
      </w:r>
      <w:r w:rsidR="00914C4B" w:rsidRPr="00C068BD">
        <w:rPr>
          <w:b/>
          <w:bCs/>
        </w:rPr>
        <w:lastRenderedPageBreak/>
        <w:t>efficace, individuellement et collectivement</w:t>
      </w:r>
      <w:r w:rsidRPr="00C068BD">
        <w:rPr>
          <w:b/>
          <w:bCs/>
        </w:rPr>
        <w:t>,</w:t>
      </w:r>
      <w:r w:rsidR="00C8242D" w:rsidRPr="00C068BD">
        <w:rPr>
          <w:b/>
          <w:bCs/>
        </w:rPr>
        <w:t xml:space="preserve"> et</w:t>
      </w:r>
      <w:r w:rsidR="00547F3B" w:rsidRPr="00C068BD">
        <w:rPr>
          <w:b/>
          <w:bCs/>
        </w:rPr>
        <w:t xml:space="preserve"> à</w:t>
      </w:r>
      <w:r w:rsidR="00F82A4E" w:rsidRPr="00C068BD">
        <w:rPr>
          <w:b/>
          <w:bCs/>
        </w:rPr>
        <w:t xml:space="preserve"> </w:t>
      </w:r>
      <w:r w:rsidR="00C8242D" w:rsidRPr="00C068BD">
        <w:rPr>
          <w:b/>
          <w:bCs/>
        </w:rPr>
        <w:t xml:space="preserve">mieux définir les conditions </w:t>
      </w:r>
      <w:r w:rsidR="00547F3B" w:rsidRPr="00C068BD">
        <w:rPr>
          <w:b/>
          <w:bCs/>
        </w:rPr>
        <w:t>de</w:t>
      </w:r>
      <w:r w:rsidR="00C8242D" w:rsidRPr="00C068BD">
        <w:rPr>
          <w:b/>
          <w:bCs/>
        </w:rPr>
        <w:t xml:space="preserve"> leur destitution</w:t>
      </w:r>
      <w:r w:rsidR="00A871BC">
        <w:rPr>
          <w:b/>
          <w:bCs/>
        </w:rPr>
        <w:t> ;</w:t>
      </w:r>
    </w:p>
    <w:p w14:paraId="0AE8406F" w14:textId="79B53C7D" w:rsidR="00DF12BF" w:rsidRPr="00C068BD" w:rsidRDefault="00CE1735" w:rsidP="00C068BD">
      <w:pPr>
        <w:pStyle w:val="SingleTxtG"/>
        <w:ind w:firstLine="567"/>
        <w:rPr>
          <w:b/>
          <w:bCs/>
        </w:rPr>
      </w:pPr>
      <w:r w:rsidRPr="00C068BD">
        <w:rPr>
          <w:b/>
          <w:bCs/>
        </w:rPr>
        <w:t>c</w:t>
      </w:r>
      <w:r w:rsidR="00914C4B" w:rsidRPr="00C068BD">
        <w:rPr>
          <w:b/>
          <w:bCs/>
        </w:rPr>
        <w:t>)</w:t>
      </w:r>
      <w:r w:rsidR="00914C4B" w:rsidRPr="00C068BD">
        <w:rPr>
          <w:b/>
          <w:bCs/>
        </w:rPr>
        <w:tab/>
      </w:r>
      <w:r w:rsidR="00547F3B" w:rsidRPr="00C068BD">
        <w:rPr>
          <w:b/>
          <w:bCs/>
        </w:rPr>
        <w:t>À p</w:t>
      </w:r>
      <w:r w:rsidR="00914C4B" w:rsidRPr="00C068BD">
        <w:rPr>
          <w:b/>
          <w:bCs/>
        </w:rPr>
        <w:t>ermettre à tout individu</w:t>
      </w:r>
      <w:r w:rsidR="00D62B04" w:rsidRPr="00C068BD">
        <w:rPr>
          <w:b/>
          <w:bCs/>
        </w:rPr>
        <w:t>, en cas de violation de ses droits,</w:t>
      </w:r>
      <w:r w:rsidR="00914C4B" w:rsidRPr="00C068BD">
        <w:rPr>
          <w:b/>
          <w:bCs/>
        </w:rPr>
        <w:t xml:space="preserve"> </w:t>
      </w:r>
      <w:r w:rsidR="004B3C4A" w:rsidRPr="00C068BD">
        <w:rPr>
          <w:b/>
          <w:bCs/>
        </w:rPr>
        <w:t>d’accéder</w:t>
      </w:r>
      <w:r w:rsidR="00914C4B" w:rsidRPr="00C068BD">
        <w:rPr>
          <w:b/>
          <w:bCs/>
        </w:rPr>
        <w:t xml:space="preserve"> à la Cour</w:t>
      </w:r>
      <w:r w:rsidR="004B3C4A" w:rsidRPr="00C068BD">
        <w:rPr>
          <w:b/>
          <w:bCs/>
        </w:rPr>
        <w:t xml:space="preserve"> pour soulever des questions de constitution</w:t>
      </w:r>
      <w:r w:rsidR="00547F3B" w:rsidRPr="00C068BD">
        <w:rPr>
          <w:b/>
          <w:bCs/>
        </w:rPr>
        <w:t>n</w:t>
      </w:r>
      <w:r w:rsidR="004B3C4A" w:rsidRPr="00C068BD">
        <w:rPr>
          <w:b/>
          <w:bCs/>
        </w:rPr>
        <w:t>alité</w:t>
      </w:r>
      <w:r w:rsidR="00914C4B" w:rsidRPr="00C068BD">
        <w:rPr>
          <w:b/>
          <w:bCs/>
        </w:rPr>
        <w:t xml:space="preserve"> </w:t>
      </w:r>
      <w:r w:rsidR="004B3C4A" w:rsidRPr="00C068BD">
        <w:rPr>
          <w:b/>
          <w:bCs/>
        </w:rPr>
        <w:t>des lois.</w:t>
      </w:r>
    </w:p>
    <w:p w14:paraId="0AFCA53D" w14:textId="5CC0485C" w:rsidR="003B1CEA" w:rsidRPr="00FC1E74" w:rsidRDefault="00B3434F" w:rsidP="00B3434F">
      <w:pPr>
        <w:pStyle w:val="H23G"/>
        <w:rPr>
          <w:bCs/>
        </w:rPr>
      </w:pPr>
      <w:r w:rsidRPr="00FC1E74">
        <w:tab/>
      </w:r>
      <w:r w:rsidRPr="00FC1E74">
        <w:tab/>
      </w:r>
      <w:r w:rsidR="004B3C4A" w:rsidRPr="00FC1E74">
        <w:t>Institution</w:t>
      </w:r>
      <w:r w:rsidR="003B1CEA" w:rsidRPr="00FC1E74">
        <w:t xml:space="preserve"> nationale des droits de l’homme</w:t>
      </w:r>
    </w:p>
    <w:p w14:paraId="195BD082" w14:textId="0C453F8A" w:rsidR="003B1CEA" w:rsidRPr="00FC1E74" w:rsidRDefault="003F73DD" w:rsidP="00C068BD">
      <w:pPr>
        <w:pStyle w:val="SingleTxtG"/>
      </w:pPr>
      <w:r w:rsidRPr="00FC1E74">
        <w:t>9</w:t>
      </w:r>
      <w:r w:rsidR="003B1CEA" w:rsidRPr="00FC1E74">
        <w:t>.</w:t>
      </w:r>
      <w:r w:rsidR="003B1CEA" w:rsidRPr="00FC1E74">
        <w:tab/>
      </w:r>
      <w:r w:rsidR="005F7F36" w:rsidRPr="00FC1E74">
        <w:t xml:space="preserve">Le Comité </w:t>
      </w:r>
      <w:r w:rsidR="003460D0" w:rsidRPr="00FC1E74">
        <w:t>accueille avec satisfaction</w:t>
      </w:r>
      <w:r w:rsidR="005F7F36" w:rsidRPr="00FC1E74">
        <w:t xml:space="preserve"> l’adoption </w:t>
      </w:r>
      <w:r w:rsidR="00497B28" w:rsidRPr="00FC1E74">
        <w:t xml:space="preserve">de la loi organique </w:t>
      </w:r>
      <w:r w:rsidR="00F82A4E" w:rsidRPr="00FC1E74">
        <w:t>n</w:t>
      </w:r>
      <w:r w:rsidR="00F82A4E" w:rsidRPr="00156634">
        <w:rPr>
          <w:vertAlign w:val="superscript"/>
        </w:rPr>
        <w:t>o</w:t>
      </w:r>
      <w:r w:rsidR="00F82A4E">
        <w:t> </w:t>
      </w:r>
      <w:r w:rsidR="00497B28" w:rsidRPr="00FC1E74">
        <w:t>2018-51 établissant l’Instance des droits de l’homme</w:t>
      </w:r>
      <w:r w:rsidR="003460D0" w:rsidRPr="00FC1E74">
        <w:t xml:space="preserve">, </w:t>
      </w:r>
      <w:r w:rsidR="00547F3B" w:rsidRPr="00FC1E74">
        <w:t xml:space="preserve">une </w:t>
      </w:r>
      <w:r w:rsidR="003460D0" w:rsidRPr="00FC1E74">
        <w:t>instance indépendante</w:t>
      </w:r>
      <w:r w:rsidR="00CC6F0D" w:rsidRPr="00FC1E74">
        <w:t xml:space="preserve"> selon </w:t>
      </w:r>
      <w:r w:rsidR="003460D0" w:rsidRPr="00FC1E74">
        <w:t>l’article 128 de la Constitution</w:t>
      </w:r>
      <w:r w:rsidR="00B934F2" w:rsidRPr="00FC1E74">
        <w:t>,</w:t>
      </w:r>
      <w:r w:rsidR="00497B28" w:rsidRPr="00FC1E74">
        <w:t xml:space="preserve"> </w:t>
      </w:r>
      <w:r w:rsidR="00187BE4" w:rsidRPr="00FC1E74">
        <w:t xml:space="preserve">mais reste </w:t>
      </w:r>
      <w:r w:rsidR="00497B28" w:rsidRPr="00FC1E74">
        <w:t xml:space="preserve">préoccupé </w:t>
      </w:r>
      <w:r w:rsidR="003460D0" w:rsidRPr="00FC1E74">
        <w:t>par le fait que</w:t>
      </w:r>
      <w:r w:rsidR="00497B28" w:rsidRPr="00FC1E74">
        <w:t xml:space="preserve"> </w:t>
      </w:r>
      <w:r w:rsidR="00547F3B" w:rsidRPr="00FC1E74">
        <w:t>ses</w:t>
      </w:r>
      <w:r w:rsidR="003460D0" w:rsidRPr="00FC1E74">
        <w:t xml:space="preserve"> membres n’ont pas encore </w:t>
      </w:r>
      <w:r w:rsidR="00497B28" w:rsidRPr="00FC1E74">
        <w:t>été désignés</w:t>
      </w:r>
      <w:r w:rsidR="003460D0" w:rsidRPr="00FC1E74">
        <w:t xml:space="preserve"> et que l’Instance n’a pas encore été formellement mise en place</w:t>
      </w:r>
      <w:r w:rsidR="00497B28" w:rsidRPr="00FC1E74">
        <w:t xml:space="preserve"> </w:t>
      </w:r>
      <w:r w:rsidR="003B1CEA" w:rsidRPr="00FC1E74">
        <w:t xml:space="preserve">(art. 2). </w:t>
      </w:r>
    </w:p>
    <w:p w14:paraId="725AB94E" w14:textId="1B032867" w:rsidR="003B1CEA" w:rsidRPr="00C068BD" w:rsidRDefault="00B96F8A" w:rsidP="00C068BD">
      <w:pPr>
        <w:pStyle w:val="SingleTxtG"/>
        <w:rPr>
          <w:b/>
          <w:bCs/>
        </w:rPr>
      </w:pPr>
      <w:r w:rsidRPr="00FC1E74">
        <w:t>1</w:t>
      </w:r>
      <w:r w:rsidR="003F73DD" w:rsidRPr="00FC1E74">
        <w:t>0</w:t>
      </w:r>
      <w:r w:rsidR="003B1CEA" w:rsidRPr="00FC1E74">
        <w:t>.</w:t>
      </w:r>
      <w:r w:rsidR="003B1CEA" w:rsidRPr="00FC1E74">
        <w:tab/>
      </w:r>
      <w:r w:rsidR="003B1CEA" w:rsidRPr="00C068BD">
        <w:rPr>
          <w:b/>
          <w:bCs/>
        </w:rPr>
        <w:t>L’État partie devrait prendre toutes les mesures nécessaires</w:t>
      </w:r>
      <w:r w:rsidR="00B934F2" w:rsidRPr="00C068BD">
        <w:rPr>
          <w:b/>
          <w:bCs/>
        </w:rPr>
        <w:t xml:space="preserve"> </w:t>
      </w:r>
      <w:r w:rsidR="003B1CEA" w:rsidRPr="00C068BD">
        <w:rPr>
          <w:b/>
          <w:bCs/>
        </w:rPr>
        <w:t xml:space="preserve">pour mettre </w:t>
      </w:r>
      <w:r w:rsidR="003460D0" w:rsidRPr="00C068BD">
        <w:rPr>
          <w:b/>
          <w:bCs/>
        </w:rPr>
        <w:t>l’Instance des droits de l’homme</w:t>
      </w:r>
      <w:r w:rsidR="003B1CEA" w:rsidRPr="00C068BD">
        <w:rPr>
          <w:b/>
          <w:bCs/>
        </w:rPr>
        <w:t xml:space="preserve"> e</w:t>
      </w:r>
      <w:r w:rsidR="003460D0" w:rsidRPr="00C068BD">
        <w:rPr>
          <w:b/>
          <w:bCs/>
        </w:rPr>
        <w:t xml:space="preserve">n conformité avec </w:t>
      </w:r>
      <w:r w:rsidR="00E46BDE" w:rsidRPr="00C068BD">
        <w:rPr>
          <w:b/>
          <w:bCs/>
        </w:rPr>
        <w:t>les Principes concernant le statut des institutions nationales pour la promotion et la protection des droits de l’homme (</w:t>
      </w:r>
      <w:r w:rsidR="003460D0" w:rsidRPr="00C068BD">
        <w:rPr>
          <w:b/>
          <w:bCs/>
        </w:rPr>
        <w:t>Principes de Paris</w:t>
      </w:r>
      <w:r w:rsidR="00E46BDE" w:rsidRPr="00C068BD">
        <w:rPr>
          <w:b/>
          <w:bCs/>
        </w:rPr>
        <w:t>)</w:t>
      </w:r>
      <w:r w:rsidR="003B1CEA" w:rsidRPr="00C068BD">
        <w:rPr>
          <w:b/>
          <w:bCs/>
        </w:rPr>
        <w:t xml:space="preserve">, assurer un processus clair, transparent et participatif de sélection et de nomination </w:t>
      </w:r>
      <w:r w:rsidR="00187BE4" w:rsidRPr="00C068BD">
        <w:rPr>
          <w:b/>
          <w:bCs/>
        </w:rPr>
        <w:t xml:space="preserve">de ses </w:t>
      </w:r>
      <w:r w:rsidR="003B1CEA" w:rsidRPr="00C068BD">
        <w:rPr>
          <w:b/>
          <w:bCs/>
        </w:rPr>
        <w:t xml:space="preserve">membres, et la doter des ressources et des capacités suffisantes ainsi que d’une pleine autonomie. </w:t>
      </w:r>
    </w:p>
    <w:p w14:paraId="1D83DA60" w14:textId="77777777" w:rsidR="003B1CEA" w:rsidRPr="00FC1E74" w:rsidRDefault="003B1CEA" w:rsidP="00C432E9">
      <w:pPr>
        <w:pStyle w:val="H23G"/>
      </w:pPr>
      <w:r w:rsidRPr="00FC1E74">
        <w:tab/>
      </w:r>
      <w:r w:rsidRPr="00FC1E74">
        <w:tab/>
        <w:t>Lutte contre l’impunité et violations passées des droits de l’homme</w:t>
      </w:r>
    </w:p>
    <w:p w14:paraId="665D6439" w14:textId="0F4109C2" w:rsidR="000E5233" w:rsidRPr="00FC1E74" w:rsidRDefault="003460D0" w:rsidP="00C068BD">
      <w:pPr>
        <w:pStyle w:val="SingleTxtG"/>
      </w:pPr>
      <w:r w:rsidRPr="00FC1E74">
        <w:t>1</w:t>
      </w:r>
      <w:r w:rsidR="003F73DD" w:rsidRPr="00FC1E74">
        <w:t>1</w:t>
      </w:r>
      <w:r w:rsidR="003B1CEA" w:rsidRPr="00FC1E74">
        <w:t>.</w:t>
      </w:r>
      <w:r w:rsidR="003B1CEA" w:rsidRPr="00FC1E74">
        <w:tab/>
      </w:r>
      <w:r w:rsidR="004A1873" w:rsidRPr="00FC1E74">
        <w:t>Tout en saluant les mesures prises pour mettre en place des mécanismes de justice transitionnelle</w:t>
      </w:r>
      <w:r w:rsidR="000E5233" w:rsidRPr="00FC1E74">
        <w:t xml:space="preserve"> et le travail </w:t>
      </w:r>
      <w:r w:rsidR="00306877" w:rsidRPr="00FC1E74">
        <w:t>accompli</w:t>
      </w:r>
      <w:r w:rsidR="000E5233" w:rsidRPr="00FC1E74">
        <w:t xml:space="preserve"> par </w:t>
      </w:r>
      <w:r w:rsidR="00306877" w:rsidRPr="00FC1E74">
        <w:t xml:space="preserve">l’Instance </w:t>
      </w:r>
      <w:r w:rsidR="00547F3B" w:rsidRPr="00FC1E74">
        <w:t>v</w:t>
      </w:r>
      <w:r w:rsidR="00306877" w:rsidRPr="00FC1E74">
        <w:t xml:space="preserve">érité et </w:t>
      </w:r>
      <w:r w:rsidR="00547F3B" w:rsidRPr="00FC1E74">
        <w:t>d</w:t>
      </w:r>
      <w:r w:rsidR="00306877" w:rsidRPr="00FC1E74">
        <w:t xml:space="preserve">ignité en matière d’enquête sur les violations </w:t>
      </w:r>
      <w:r w:rsidR="00103028" w:rsidRPr="00FC1E74">
        <w:t xml:space="preserve">graves ou </w:t>
      </w:r>
      <w:r w:rsidR="00306877" w:rsidRPr="00FC1E74">
        <w:t>flagrantes des droits de l’homme commises entre 1955 et 2013, l</w:t>
      </w:r>
      <w:r w:rsidR="000E5233" w:rsidRPr="00FC1E74">
        <w:t>e Comité est préoccupé par</w:t>
      </w:r>
      <w:r w:rsidR="00A871BC">
        <w:t> :</w:t>
      </w:r>
    </w:p>
    <w:p w14:paraId="27DAC642" w14:textId="06D1DD8A" w:rsidR="00015622" w:rsidRPr="00FC1E74" w:rsidRDefault="000E5233" w:rsidP="00C068BD">
      <w:pPr>
        <w:pStyle w:val="SingleTxtG"/>
        <w:ind w:firstLine="567"/>
      </w:pPr>
      <w:r w:rsidRPr="00FC1E74">
        <w:t>a)</w:t>
      </w:r>
      <w:r w:rsidRPr="00FC1E74">
        <w:tab/>
      </w:r>
      <w:r w:rsidR="000F4EC8" w:rsidRPr="00FC1E74">
        <w:t xml:space="preserve">La durée trop courte du mandat accordé à l’Instance pour </w:t>
      </w:r>
      <w:r w:rsidR="007B7FC6" w:rsidRPr="00FC1E74">
        <w:t xml:space="preserve">faire état des </w:t>
      </w:r>
      <w:r w:rsidR="000F4EC8" w:rsidRPr="00FC1E74">
        <w:t>violations des droits de l’homme perpétrée</w:t>
      </w:r>
      <w:r w:rsidR="00015622" w:rsidRPr="00FC1E74">
        <w:t xml:space="preserve">s pendant près de soixante ans et remplir ses </w:t>
      </w:r>
      <w:r w:rsidR="000F4EC8" w:rsidRPr="00FC1E74">
        <w:t>fonctions en matière de réparation et</w:t>
      </w:r>
      <w:r w:rsidR="00015622" w:rsidRPr="00FC1E74">
        <w:t xml:space="preserve"> de lutte contre la corruption</w:t>
      </w:r>
      <w:r w:rsidR="00A871BC">
        <w:t> ;</w:t>
      </w:r>
    </w:p>
    <w:p w14:paraId="5B9880C9" w14:textId="16FC06F8" w:rsidR="00AF65A0" w:rsidRPr="00FC1E74" w:rsidRDefault="003F73DD" w:rsidP="00C068BD">
      <w:pPr>
        <w:pStyle w:val="SingleTxtG"/>
        <w:ind w:firstLine="567"/>
      </w:pPr>
      <w:r w:rsidRPr="00FC1E74">
        <w:t>b</w:t>
      </w:r>
      <w:r w:rsidR="00AF65A0" w:rsidRPr="00FC1E74">
        <w:t>)</w:t>
      </w:r>
      <w:r w:rsidR="00AF65A0" w:rsidRPr="00FC1E74">
        <w:tab/>
      </w:r>
      <w:r w:rsidR="006C64F3" w:rsidRPr="00FC1E74">
        <w:t xml:space="preserve">Le fait que le rapport final de l’Instance n’a pas encore été publié </w:t>
      </w:r>
      <w:r w:rsidR="005439D9" w:rsidRPr="00FC1E74">
        <w:t>au</w:t>
      </w:r>
      <w:r w:rsidR="006C64F3" w:rsidRPr="00FC1E74">
        <w:t xml:space="preserve"> </w:t>
      </w:r>
      <w:r w:rsidR="005439D9" w:rsidRPr="00FC1E74">
        <w:t>J</w:t>
      </w:r>
      <w:r w:rsidR="006C64F3" w:rsidRPr="00FC1E74">
        <w:t>ournal officiel de la République</w:t>
      </w:r>
      <w:r w:rsidR="005439D9" w:rsidRPr="00FC1E74">
        <w:t xml:space="preserve"> tunisienne</w:t>
      </w:r>
      <w:r w:rsidR="006C64F3" w:rsidRPr="00FC1E74">
        <w:t xml:space="preserve">, </w:t>
      </w:r>
      <w:r w:rsidR="002A0B9F" w:rsidRPr="00FC1E74">
        <w:t>que le plan d’action et les stratégies de mise en œuvre des recommandations formulées dans le rapport n’ont toujours pas été adoptés, et que la commission parlementaire spéciale chargée d</w:t>
      </w:r>
      <w:r w:rsidR="005439D9" w:rsidRPr="00FC1E74">
        <w:t>’</w:t>
      </w:r>
      <w:r w:rsidR="002A0B9F" w:rsidRPr="00FC1E74">
        <w:t>e</w:t>
      </w:r>
      <w:r w:rsidR="005439D9" w:rsidRPr="00FC1E74">
        <w:t>n</w:t>
      </w:r>
      <w:r w:rsidR="002A0B9F" w:rsidRPr="00FC1E74">
        <w:t xml:space="preserve"> faire le suivi</w:t>
      </w:r>
      <w:r w:rsidR="00DA0556" w:rsidRPr="00FC1E74">
        <w:t xml:space="preserve"> </w:t>
      </w:r>
      <w:r w:rsidR="002A0B9F" w:rsidRPr="00FC1E74">
        <w:t>n’a pas encore</w:t>
      </w:r>
      <w:r w:rsidR="00DA0556" w:rsidRPr="00FC1E74">
        <w:t xml:space="preserve"> été établi</w:t>
      </w:r>
      <w:r w:rsidR="00D1485D" w:rsidRPr="00FC1E74">
        <w:t>e</w:t>
      </w:r>
      <w:r w:rsidR="00A871BC">
        <w:t> ;</w:t>
      </w:r>
    </w:p>
    <w:p w14:paraId="04918B72" w14:textId="7BFD5372" w:rsidR="00B210B0" w:rsidRPr="00FC1E74" w:rsidRDefault="003F73DD" w:rsidP="00C068BD">
      <w:pPr>
        <w:pStyle w:val="SingleTxtG"/>
        <w:ind w:firstLine="567"/>
      </w:pPr>
      <w:r w:rsidRPr="00FC1E74">
        <w:t>c</w:t>
      </w:r>
      <w:r w:rsidR="00DA0556" w:rsidRPr="00FC1E74">
        <w:t>)</w:t>
      </w:r>
      <w:r w:rsidR="00DA0556" w:rsidRPr="00FC1E74">
        <w:tab/>
      </w:r>
      <w:r w:rsidR="00F26A0F" w:rsidRPr="00FC1E74">
        <w:t xml:space="preserve">Le faible nombre d’affaires </w:t>
      </w:r>
      <w:r w:rsidR="00293974" w:rsidRPr="00FC1E74">
        <w:t>transférées par l’Instance aux chambres criminelles spécialisées</w:t>
      </w:r>
      <w:r w:rsidR="00A871BC">
        <w:t> ;</w:t>
      </w:r>
    </w:p>
    <w:p w14:paraId="5E9F4185" w14:textId="3882D4FA" w:rsidR="00F96087" w:rsidRPr="00FC1E74" w:rsidRDefault="003F73DD" w:rsidP="00C068BD">
      <w:pPr>
        <w:pStyle w:val="SingleTxtG"/>
        <w:ind w:firstLine="567"/>
      </w:pPr>
      <w:r w:rsidRPr="00FC1E74">
        <w:t>d</w:t>
      </w:r>
      <w:r w:rsidR="00B210B0" w:rsidRPr="00FC1E74">
        <w:t>)</w:t>
      </w:r>
      <w:r w:rsidR="00B210B0" w:rsidRPr="00FC1E74">
        <w:tab/>
      </w:r>
      <w:r w:rsidR="0064263D" w:rsidRPr="00FC1E74">
        <w:t>Le</w:t>
      </w:r>
      <w:r w:rsidR="00461A76" w:rsidRPr="00FC1E74">
        <w:t>s</w:t>
      </w:r>
      <w:r w:rsidR="00E02BF2" w:rsidRPr="00FC1E74">
        <w:t xml:space="preserve"> retards accusé</w:t>
      </w:r>
      <w:r w:rsidR="00E778C1" w:rsidRPr="00FC1E74">
        <w:t>s dans les procès ouverts par</w:t>
      </w:r>
      <w:r w:rsidR="00E02BF2" w:rsidRPr="00FC1E74">
        <w:t xml:space="preserve"> les chambres criminelles spécialisées, en raison</w:t>
      </w:r>
      <w:r w:rsidR="00006817" w:rsidRPr="00FC1E74">
        <w:t xml:space="preserve"> de la rotation des magistrats,</w:t>
      </w:r>
      <w:r w:rsidR="00E02BF2" w:rsidRPr="00FC1E74">
        <w:t xml:space="preserve"> des nombreux reports dus </w:t>
      </w:r>
      <w:r w:rsidR="00EC177E" w:rsidRPr="00FC1E74">
        <w:t>au refus des accusés et des témoins de</w:t>
      </w:r>
      <w:r w:rsidR="00E02BF2" w:rsidRPr="00FC1E74">
        <w:t xml:space="preserve"> comparaître</w:t>
      </w:r>
      <w:r w:rsidR="005439D9" w:rsidRPr="00FC1E74">
        <w:t>,</w:t>
      </w:r>
      <w:r w:rsidR="00E02BF2" w:rsidRPr="00FC1E74">
        <w:t xml:space="preserve"> </w:t>
      </w:r>
      <w:r w:rsidR="00EC177E" w:rsidRPr="00FC1E74">
        <w:t xml:space="preserve">et au manque de coopération de la police pour exécuter les convocations des </w:t>
      </w:r>
      <w:r w:rsidR="008271CB" w:rsidRPr="00FC1E74">
        <w:t>accusés par le tribunal</w:t>
      </w:r>
      <w:r w:rsidR="00A871BC">
        <w:t> ;</w:t>
      </w:r>
    </w:p>
    <w:p w14:paraId="1EA1727F" w14:textId="467ADB4B" w:rsidR="003B1CEA" w:rsidRPr="00FC1E74" w:rsidRDefault="003F73DD" w:rsidP="00C068BD">
      <w:pPr>
        <w:pStyle w:val="SingleTxtG"/>
        <w:ind w:firstLine="567"/>
      </w:pPr>
      <w:r w:rsidRPr="00FC1E74">
        <w:t>e</w:t>
      </w:r>
      <w:r w:rsidR="00F96087" w:rsidRPr="00FC1E74">
        <w:t>)</w:t>
      </w:r>
      <w:r w:rsidR="00F96087" w:rsidRPr="00FC1E74">
        <w:tab/>
        <w:t xml:space="preserve">Le manque d’informations concernant les réparations fournies aux victimes de violations graves des droits de l’homme visées par la loi </w:t>
      </w:r>
      <w:r w:rsidR="005439D9" w:rsidRPr="00FC1E74">
        <w:t>n</w:t>
      </w:r>
      <w:r w:rsidR="005439D9" w:rsidRPr="003C24D7">
        <w:rPr>
          <w:vertAlign w:val="superscript"/>
        </w:rPr>
        <w:t>o</w:t>
      </w:r>
      <w:r w:rsidR="005439D9" w:rsidRPr="00FC1E74">
        <w:t xml:space="preserve"> 2013-53 </w:t>
      </w:r>
      <w:r w:rsidR="00F96087" w:rsidRPr="001B0D0C">
        <w:t xml:space="preserve">sur la justice transitionnelle </w:t>
      </w:r>
      <w:r w:rsidR="003B1CEA" w:rsidRPr="00BF38AB">
        <w:t>(art. 2, 6, 7 et 14).</w:t>
      </w:r>
    </w:p>
    <w:p w14:paraId="32B22A2F" w14:textId="64000567" w:rsidR="003B1CEA" w:rsidRPr="00C068BD" w:rsidRDefault="003460D0" w:rsidP="00C068BD">
      <w:pPr>
        <w:pStyle w:val="SingleTxtG"/>
        <w:rPr>
          <w:b/>
          <w:bCs/>
          <w:lang w:val="fr-FR"/>
        </w:rPr>
      </w:pPr>
      <w:r w:rsidRPr="00FC1E74">
        <w:t>1</w:t>
      </w:r>
      <w:r w:rsidR="00F50000" w:rsidRPr="00FC1E74">
        <w:t>2</w:t>
      </w:r>
      <w:r w:rsidR="003B1CEA" w:rsidRPr="00FC1E74">
        <w:t>.</w:t>
      </w:r>
      <w:r w:rsidR="003B1CEA" w:rsidRPr="00FC1E74">
        <w:tab/>
      </w:r>
      <w:r w:rsidR="0075652F" w:rsidRPr="00C068BD">
        <w:rPr>
          <w:b/>
          <w:bCs/>
          <w:lang w:val="fr-FR"/>
        </w:rPr>
        <w:t>L’État partie devrait</w:t>
      </w:r>
      <w:r w:rsidR="00A871BC">
        <w:rPr>
          <w:b/>
          <w:bCs/>
          <w:lang w:val="fr-FR"/>
        </w:rPr>
        <w:t> :</w:t>
      </w:r>
    </w:p>
    <w:p w14:paraId="780921D1" w14:textId="11B5752B" w:rsidR="00277F42" w:rsidRPr="00EC5FB1" w:rsidRDefault="0075652F" w:rsidP="00EC5FB1">
      <w:pPr>
        <w:pStyle w:val="SingleTxtG"/>
        <w:ind w:firstLine="567"/>
        <w:rPr>
          <w:b/>
          <w:bCs/>
        </w:rPr>
      </w:pPr>
      <w:r w:rsidRPr="00EC5FB1">
        <w:rPr>
          <w:b/>
          <w:bCs/>
        </w:rPr>
        <w:t>a)</w:t>
      </w:r>
      <w:r w:rsidRPr="00EC5FB1">
        <w:rPr>
          <w:b/>
          <w:bCs/>
        </w:rPr>
        <w:tab/>
        <w:t xml:space="preserve">S’assurer </w:t>
      </w:r>
      <w:r w:rsidR="009E4108" w:rsidRPr="00EC5FB1">
        <w:rPr>
          <w:b/>
          <w:bCs/>
        </w:rPr>
        <w:t xml:space="preserve">que les plaintes portant sur des violations graves des droits de l’homme soumises à l’Instance </w:t>
      </w:r>
      <w:r w:rsidR="004A4A1B" w:rsidRPr="00EC5FB1">
        <w:rPr>
          <w:b/>
          <w:bCs/>
        </w:rPr>
        <w:t>v</w:t>
      </w:r>
      <w:r w:rsidR="009E4108" w:rsidRPr="00EC5FB1">
        <w:rPr>
          <w:b/>
          <w:bCs/>
        </w:rPr>
        <w:t xml:space="preserve">érité et </w:t>
      </w:r>
      <w:r w:rsidR="004A4A1B" w:rsidRPr="00EC5FB1">
        <w:rPr>
          <w:b/>
          <w:bCs/>
        </w:rPr>
        <w:t>d</w:t>
      </w:r>
      <w:r w:rsidR="009E4108" w:rsidRPr="00EC5FB1">
        <w:rPr>
          <w:b/>
          <w:bCs/>
        </w:rPr>
        <w:t xml:space="preserve">ignité sont transférées à une autorité d’enquête indépendante et </w:t>
      </w:r>
      <w:r w:rsidR="004A4A1B" w:rsidRPr="00EC5FB1">
        <w:rPr>
          <w:b/>
          <w:bCs/>
        </w:rPr>
        <w:t>font</w:t>
      </w:r>
      <w:r w:rsidRPr="00EC5FB1">
        <w:rPr>
          <w:b/>
          <w:bCs/>
        </w:rPr>
        <w:t xml:space="preserve"> l’objet</w:t>
      </w:r>
      <w:r w:rsidR="007B7FC6" w:rsidRPr="00EC5FB1">
        <w:rPr>
          <w:b/>
          <w:bCs/>
        </w:rPr>
        <w:t xml:space="preserve">, dans un délai </w:t>
      </w:r>
      <w:r w:rsidR="004A6632" w:rsidRPr="00EC5FB1">
        <w:rPr>
          <w:b/>
          <w:bCs/>
        </w:rPr>
        <w:t>raisonnable</w:t>
      </w:r>
      <w:r w:rsidR="007B7FC6" w:rsidRPr="00EC5FB1">
        <w:rPr>
          <w:b/>
          <w:bCs/>
        </w:rPr>
        <w:t>,</w:t>
      </w:r>
      <w:r w:rsidRPr="00EC5FB1">
        <w:rPr>
          <w:b/>
          <w:bCs/>
        </w:rPr>
        <w:t xml:space="preserve"> d’une en</w:t>
      </w:r>
      <w:r w:rsidR="009E4108" w:rsidRPr="00EC5FB1">
        <w:rPr>
          <w:b/>
          <w:bCs/>
        </w:rPr>
        <w:t>quête approfondie et impartiale</w:t>
      </w:r>
      <w:r w:rsidR="00A871BC">
        <w:rPr>
          <w:b/>
          <w:bCs/>
        </w:rPr>
        <w:t> ;</w:t>
      </w:r>
    </w:p>
    <w:p w14:paraId="1163397A" w14:textId="75EC15C1" w:rsidR="00F96087" w:rsidRPr="00EC5FB1" w:rsidRDefault="008E3857" w:rsidP="00EC5FB1">
      <w:pPr>
        <w:pStyle w:val="SingleTxtG"/>
        <w:ind w:firstLine="567"/>
        <w:rPr>
          <w:b/>
          <w:bCs/>
        </w:rPr>
      </w:pPr>
      <w:r w:rsidRPr="00EC5FB1">
        <w:rPr>
          <w:b/>
          <w:bCs/>
          <w:lang w:val="fr-FR"/>
        </w:rPr>
        <w:t>b</w:t>
      </w:r>
      <w:r w:rsidR="00F96087" w:rsidRPr="00EC5FB1">
        <w:rPr>
          <w:b/>
          <w:bCs/>
          <w:lang w:val="fr-FR"/>
        </w:rPr>
        <w:t>)</w:t>
      </w:r>
      <w:r w:rsidR="00F96087" w:rsidRPr="00EC5FB1">
        <w:rPr>
          <w:b/>
          <w:bCs/>
          <w:lang w:val="fr-FR"/>
        </w:rPr>
        <w:tab/>
      </w:r>
      <w:r w:rsidR="00F96087" w:rsidRPr="00EC5FB1">
        <w:rPr>
          <w:b/>
          <w:bCs/>
        </w:rPr>
        <w:t xml:space="preserve">Publier le rapport final de l’Instance </w:t>
      </w:r>
      <w:r w:rsidR="004A4A1B" w:rsidRPr="00EC5FB1">
        <w:rPr>
          <w:b/>
          <w:bCs/>
        </w:rPr>
        <w:t>v</w:t>
      </w:r>
      <w:r w:rsidR="00F96087" w:rsidRPr="00EC5FB1">
        <w:rPr>
          <w:b/>
          <w:bCs/>
        </w:rPr>
        <w:t xml:space="preserve">érité et </w:t>
      </w:r>
      <w:r w:rsidR="004A4A1B" w:rsidRPr="00EC5FB1">
        <w:rPr>
          <w:b/>
          <w:bCs/>
        </w:rPr>
        <w:t>d</w:t>
      </w:r>
      <w:r w:rsidR="00F96087" w:rsidRPr="00EC5FB1">
        <w:rPr>
          <w:b/>
          <w:bCs/>
        </w:rPr>
        <w:t xml:space="preserve">ignité </w:t>
      </w:r>
      <w:r w:rsidR="004A4A1B" w:rsidRPr="00EC5FB1">
        <w:rPr>
          <w:b/>
          <w:bCs/>
        </w:rPr>
        <w:t>au</w:t>
      </w:r>
      <w:r w:rsidR="00F96087" w:rsidRPr="00EC5FB1">
        <w:rPr>
          <w:b/>
          <w:bCs/>
        </w:rPr>
        <w:t xml:space="preserve"> </w:t>
      </w:r>
      <w:r w:rsidR="004A4A1B" w:rsidRPr="00EC5FB1">
        <w:rPr>
          <w:b/>
          <w:bCs/>
        </w:rPr>
        <w:t>J</w:t>
      </w:r>
      <w:r w:rsidR="00F96087" w:rsidRPr="00EC5FB1">
        <w:rPr>
          <w:b/>
          <w:bCs/>
        </w:rPr>
        <w:t>ournal officiel de la République</w:t>
      </w:r>
      <w:r w:rsidR="004A4A1B" w:rsidRPr="00EC5FB1">
        <w:rPr>
          <w:b/>
          <w:bCs/>
        </w:rPr>
        <w:t xml:space="preserve"> tunisienne</w:t>
      </w:r>
      <w:r w:rsidR="00F96087" w:rsidRPr="00EC5FB1">
        <w:rPr>
          <w:b/>
          <w:bCs/>
        </w:rPr>
        <w:t>, adopter un plan d’action et des stratégies de mise en œuvre des recommandations formulées dans le rapport</w:t>
      </w:r>
      <w:r w:rsidR="004A4A1B" w:rsidRPr="00EC5FB1">
        <w:rPr>
          <w:b/>
          <w:bCs/>
        </w:rPr>
        <w:t>,</w:t>
      </w:r>
      <w:r w:rsidR="00F96087" w:rsidRPr="00EC5FB1">
        <w:rPr>
          <w:b/>
          <w:bCs/>
        </w:rPr>
        <w:t xml:space="preserve"> et mettre en place la commission parlementaire spéciale chargée d</w:t>
      </w:r>
      <w:r w:rsidR="004A4A1B" w:rsidRPr="00EC5FB1">
        <w:rPr>
          <w:b/>
          <w:bCs/>
        </w:rPr>
        <w:t>’</w:t>
      </w:r>
      <w:r w:rsidR="00F96087" w:rsidRPr="00EC5FB1">
        <w:rPr>
          <w:b/>
          <w:bCs/>
        </w:rPr>
        <w:t>e</w:t>
      </w:r>
      <w:r w:rsidR="004A4A1B" w:rsidRPr="00EC5FB1">
        <w:rPr>
          <w:b/>
          <w:bCs/>
        </w:rPr>
        <w:t>n</w:t>
      </w:r>
      <w:r w:rsidR="00F96087" w:rsidRPr="00EC5FB1">
        <w:rPr>
          <w:b/>
          <w:bCs/>
        </w:rPr>
        <w:t xml:space="preserve"> faire le suivi</w:t>
      </w:r>
      <w:r w:rsidR="00A871BC">
        <w:rPr>
          <w:b/>
          <w:bCs/>
        </w:rPr>
        <w:t> ;</w:t>
      </w:r>
    </w:p>
    <w:p w14:paraId="26A0BC30" w14:textId="3EDD3250" w:rsidR="00277F42" w:rsidRPr="00EC5FB1" w:rsidRDefault="008E3857" w:rsidP="00EC5FB1">
      <w:pPr>
        <w:pStyle w:val="SingleTxtG"/>
        <w:ind w:firstLine="567"/>
        <w:rPr>
          <w:b/>
          <w:bCs/>
          <w:lang w:val="fr-FR"/>
        </w:rPr>
      </w:pPr>
      <w:r w:rsidRPr="00EC5FB1">
        <w:rPr>
          <w:b/>
          <w:bCs/>
        </w:rPr>
        <w:t>c</w:t>
      </w:r>
      <w:r w:rsidR="00277F42" w:rsidRPr="00EC5FB1">
        <w:rPr>
          <w:b/>
          <w:bCs/>
        </w:rPr>
        <w:t>)</w:t>
      </w:r>
      <w:r w:rsidR="00277F42" w:rsidRPr="00EC5FB1">
        <w:rPr>
          <w:b/>
          <w:bCs/>
        </w:rPr>
        <w:tab/>
      </w:r>
      <w:r w:rsidR="00277F42" w:rsidRPr="00EC5FB1">
        <w:rPr>
          <w:b/>
          <w:bCs/>
          <w:lang w:val="fr-FR"/>
        </w:rPr>
        <w:t xml:space="preserve">Garantir le droit des victimes </w:t>
      </w:r>
      <w:r w:rsidR="004A4A1B" w:rsidRPr="00EC5FB1">
        <w:rPr>
          <w:b/>
          <w:bCs/>
          <w:lang w:val="fr-FR"/>
        </w:rPr>
        <w:t>d’exercer</w:t>
      </w:r>
      <w:r w:rsidR="00277F42" w:rsidRPr="00EC5FB1">
        <w:rPr>
          <w:b/>
          <w:bCs/>
          <w:lang w:val="fr-FR"/>
        </w:rPr>
        <w:t xml:space="preserve"> des recours judiciaires, indépendamment des recours disponibles au sein de l’</w:t>
      </w:r>
      <w:r w:rsidR="00277F42" w:rsidRPr="00EC5FB1">
        <w:rPr>
          <w:b/>
          <w:bCs/>
        </w:rPr>
        <w:t xml:space="preserve">Instance </w:t>
      </w:r>
      <w:r w:rsidR="004A4A1B" w:rsidRPr="00EC5FB1">
        <w:rPr>
          <w:b/>
          <w:bCs/>
        </w:rPr>
        <w:t>v</w:t>
      </w:r>
      <w:r w:rsidR="00277F42" w:rsidRPr="00EC5FB1">
        <w:rPr>
          <w:b/>
          <w:bCs/>
        </w:rPr>
        <w:t xml:space="preserve">érité et </w:t>
      </w:r>
      <w:r w:rsidR="004A4A1B" w:rsidRPr="00EC5FB1">
        <w:rPr>
          <w:b/>
          <w:bCs/>
        </w:rPr>
        <w:t>d</w:t>
      </w:r>
      <w:r w:rsidR="00277F42" w:rsidRPr="00EC5FB1">
        <w:rPr>
          <w:b/>
          <w:bCs/>
        </w:rPr>
        <w:t>ignité et des chambres criminelles spécialisées</w:t>
      </w:r>
      <w:r w:rsidR="00A871BC">
        <w:rPr>
          <w:b/>
          <w:bCs/>
        </w:rPr>
        <w:t> ;</w:t>
      </w:r>
    </w:p>
    <w:p w14:paraId="7F60401F" w14:textId="18508975" w:rsidR="009E4108" w:rsidRPr="00EC5FB1" w:rsidRDefault="008E3857" w:rsidP="00EC5FB1">
      <w:pPr>
        <w:pStyle w:val="SingleTxtG"/>
        <w:ind w:firstLine="567"/>
        <w:rPr>
          <w:b/>
          <w:bCs/>
          <w:lang w:val="fr-FR"/>
        </w:rPr>
      </w:pPr>
      <w:r w:rsidRPr="00EC5FB1">
        <w:rPr>
          <w:b/>
          <w:bCs/>
        </w:rPr>
        <w:t>d</w:t>
      </w:r>
      <w:r w:rsidR="009E4108" w:rsidRPr="00EC5FB1">
        <w:rPr>
          <w:b/>
          <w:bCs/>
        </w:rPr>
        <w:t>)</w:t>
      </w:r>
      <w:r w:rsidR="009E4108" w:rsidRPr="00EC5FB1">
        <w:rPr>
          <w:b/>
          <w:bCs/>
        </w:rPr>
        <w:tab/>
      </w:r>
      <w:r w:rsidR="009E4108" w:rsidRPr="00EC5FB1">
        <w:rPr>
          <w:b/>
          <w:bCs/>
          <w:lang w:val="fr-FR"/>
        </w:rPr>
        <w:t xml:space="preserve">Veiller à ce que tous les auteurs de graves violations des droits de l’homme commises pendant la période couverte par la loi </w:t>
      </w:r>
      <w:r w:rsidR="005439D9" w:rsidRPr="00EC5FB1">
        <w:rPr>
          <w:b/>
          <w:bCs/>
        </w:rPr>
        <w:t>n</w:t>
      </w:r>
      <w:r w:rsidR="005439D9" w:rsidRPr="00EC5FB1">
        <w:rPr>
          <w:b/>
          <w:bCs/>
          <w:vertAlign w:val="superscript"/>
        </w:rPr>
        <w:t>o</w:t>
      </w:r>
      <w:r w:rsidR="005439D9" w:rsidRPr="00EC5FB1">
        <w:rPr>
          <w:b/>
          <w:bCs/>
        </w:rPr>
        <w:t xml:space="preserve"> 2013-53 </w:t>
      </w:r>
      <w:r w:rsidR="005439D9" w:rsidRPr="00EC5FB1">
        <w:rPr>
          <w:b/>
          <w:bCs/>
          <w:lang w:val="fr-FR"/>
        </w:rPr>
        <w:t>sur la</w:t>
      </w:r>
      <w:r w:rsidR="009E4108" w:rsidRPr="00EC5FB1">
        <w:rPr>
          <w:b/>
          <w:bCs/>
          <w:lang w:val="fr-FR"/>
        </w:rPr>
        <w:t xml:space="preserve"> justice </w:t>
      </w:r>
      <w:r w:rsidR="009E4108" w:rsidRPr="00EC5FB1">
        <w:rPr>
          <w:b/>
          <w:bCs/>
          <w:lang w:val="fr-FR"/>
        </w:rPr>
        <w:lastRenderedPageBreak/>
        <w:t>transitionnelle</w:t>
      </w:r>
      <w:r w:rsidR="009E4108" w:rsidRPr="00EC5FB1">
        <w:rPr>
          <w:b/>
          <w:bCs/>
        </w:rPr>
        <w:t xml:space="preserve">, </w:t>
      </w:r>
      <w:r w:rsidR="009E4108" w:rsidRPr="00EC5FB1">
        <w:rPr>
          <w:b/>
          <w:bCs/>
          <w:lang w:val="fr-FR"/>
        </w:rPr>
        <w:t xml:space="preserve">y compris les supérieurs hiérarchiques militaires et civils, soient poursuivis et, </w:t>
      </w:r>
      <w:r w:rsidR="004A4A1B" w:rsidRPr="00EC5FB1">
        <w:rPr>
          <w:b/>
          <w:bCs/>
          <w:lang w:val="fr-FR"/>
        </w:rPr>
        <w:t>s’ils sont</w:t>
      </w:r>
      <w:r w:rsidR="009F2CE2" w:rsidRPr="00EC5FB1">
        <w:rPr>
          <w:b/>
          <w:bCs/>
          <w:lang w:val="fr-FR"/>
        </w:rPr>
        <w:t xml:space="preserve"> </w:t>
      </w:r>
      <w:r w:rsidR="009E4108" w:rsidRPr="00EC5FB1">
        <w:rPr>
          <w:b/>
          <w:bCs/>
          <w:lang w:val="fr-FR"/>
        </w:rPr>
        <w:t>reconnus coupables, condamnés à des peines proportionnées à la gravité de leurs actes</w:t>
      </w:r>
      <w:r w:rsidR="00A871BC">
        <w:rPr>
          <w:b/>
          <w:bCs/>
          <w:lang w:val="fr-FR"/>
        </w:rPr>
        <w:t> ;</w:t>
      </w:r>
    </w:p>
    <w:p w14:paraId="2A88D86E" w14:textId="38080F8F" w:rsidR="008271CB" w:rsidRPr="00EC5FB1" w:rsidRDefault="008E3857" w:rsidP="00EC5FB1">
      <w:pPr>
        <w:pStyle w:val="SingleTxtG"/>
        <w:ind w:firstLine="567"/>
        <w:rPr>
          <w:b/>
          <w:bCs/>
          <w:lang w:val="fr-FR"/>
        </w:rPr>
      </w:pPr>
      <w:r w:rsidRPr="00EC5FB1">
        <w:rPr>
          <w:b/>
          <w:bCs/>
          <w:lang w:val="fr-FR"/>
        </w:rPr>
        <w:t>e</w:t>
      </w:r>
      <w:r w:rsidR="00F96087" w:rsidRPr="00EC5FB1">
        <w:rPr>
          <w:b/>
          <w:bCs/>
          <w:lang w:val="fr-FR"/>
        </w:rPr>
        <w:t>)</w:t>
      </w:r>
      <w:r w:rsidR="00F96087" w:rsidRPr="00EC5FB1">
        <w:rPr>
          <w:b/>
          <w:bCs/>
          <w:lang w:val="fr-FR"/>
        </w:rPr>
        <w:tab/>
        <w:t>Garantir que les entités publique</w:t>
      </w:r>
      <w:r w:rsidR="008271CB" w:rsidRPr="00EC5FB1">
        <w:rPr>
          <w:b/>
          <w:bCs/>
          <w:lang w:val="fr-FR"/>
        </w:rPr>
        <w:t xml:space="preserve">s </w:t>
      </w:r>
      <w:r w:rsidR="00F96087" w:rsidRPr="00EC5FB1">
        <w:rPr>
          <w:b/>
          <w:bCs/>
          <w:lang w:val="fr-FR"/>
        </w:rPr>
        <w:t xml:space="preserve">coopèrent avec </w:t>
      </w:r>
      <w:r w:rsidR="008271CB" w:rsidRPr="00EC5FB1">
        <w:rPr>
          <w:b/>
          <w:bCs/>
          <w:lang w:val="fr-FR"/>
        </w:rPr>
        <w:t>les chambres criminelles spécialisées</w:t>
      </w:r>
      <w:r w:rsidR="006716B8" w:rsidRPr="00EC5FB1">
        <w:rPr>
          <w:b/>
          <w:bCs/>
          <w:lang w:val="fr-FR"/>
        </w:rPr>
        <w:t xml:space="preserve">, </w:t>
      </w:r>
      <w:r w:rsidR="00006817" w:rsidRPr="00EC5FB1">
        <w:rPr>
          <w:b/>
          <w:bCs/>
          <w:lang w:val="fr-FR"/>
        </w:rPr>
        <w:t xml:space="preserve">assurer une gestion adéquate des magistrats </w:t>
      </w:r>
      <w:r w:rsidR="00805F8F" w:rsidRPr="00EC5FB1">
        <w:rPr>
          <w:b/>
          <w:bCs/>
          <w:lang w:val="fr-FR"/>
        </w:rPr>
        <w:t>et</w:t>
      </w:r>
      <w:r w:rsidR="008271CB" w:rsidRPr="00EC5FB1">
        <w:rPr>
          <w:b/>
          <w:bCs/>
          <w:lang w:val="fr-FR"/>
        </w:rPr>
        <w:t xml:space="preserve"> </w:t>
      </w:r>
      <w:r w:rsidR="00187BE4" w:rsidRPr="00EC5FB1">
        <w:rPr>
          <w:b/>
          <w:bCs/>
          <w:lang w:val="fr-FR"/>
        </w:rPr>
        <w:t xml:space="preserve">prendre des mesures </w:t>
      </w:r>
      <w:r w:rsidR="008271CB" w:rsidRPr="00EC5FB1">
        <w:rPr>
          <w:b/>
          <w:bCs/>
          <w:lang w:val="fr-FR"/>
        </w:rPr>
        <w:t>contre toute tentative d’entraver le travail de</w:t>
      </w:r>
      <w:r w:rsidR="00AB498E" w:rsidRPr="00EC5FB1">
        <w:rPr>
          <w:b/>
          <w:bCs/>
          <w:lang w:val="fr-FR"/>
        </w:rPr>
        <w:t xml:space="preserve"> ce</w:t>
      </w:r>
      <w:r w:rsidR="008271CB" w:rsidRPr="00EC5FB1">
        <w:rPr>
          <w:b/>
          <w:bCs/>
          <w:lang w:val="fr-FR"/>
        </w:rPr>
        <w:t>s chambres</w:t>
      </w:r>
      <w:r w:rsidR="00A871BC">
        <w:rPr>
          <w:b/>
          <w:bCs/>
          <w:lang w:val="fr-FR"/>
        </w:rPr>
        <w:t> ;</w:t>
      </w:r>
    </w:p>
    <w:p w14:paraId="5EE3AE7A" w14:textId="598148AB" w:rsidR="00805F8F" w:rsidRPr="00FC1E74" w:rsidRDefault="008E3857" w:rsidP="00EC5FB1">
      <w:pPr>
        <w:pStyle w:val="SingleTxtG"/>
        <w:ind w:firstLine="567"/>
        <w:rPr>
          <w:b/>
          <w:lang w:val="fr-FR"/>
        </w:rPr>
      </w:pPr>
      <w:r w:rsidRPr="00FC1E74">
        <w:rPr>
          <w:b/>
          <w:lang w:val="fr-FR"/>
        </w:rPr>
        <w:t>f</w:t>
      </w:r>
      <w:r w:rsidR="00277F42" w:rsidRPr="00FC1E74">
        <w:rPr>
          <w:b/>
          <w:lang w:val="fr-FR"/>
        </w:rPr>
        <w:t>)</w:t>
      </w:r>
      <w:r w:rsidR="00277F42" w:rsidRPr="00FC1E74">
        <w:rPr>
          <w:b/>
          <w:lang w:val="fr-FR"/>
        </w:rPr>
        <w:tab/>
      </w:r>
      <w:r w:rsidR="008271CB" w:rsidRPr="00FC1E74">
        <w:rPr>
          <w:b/>
          <w:lang w:val="fr-FR"/>
        </w:rPr>
        <w:t xml:space="preserve">S’assurer que </w:t>
      </w:r>
      <w:r w:rsidR="00F96087" w:rsidRPr="00FC1E74">
        <w:rPr>
          <w:b/>
          <w:lang w:val="fr-FR"/>
        </w:rPr>
        <w:t xml:space="preserve">les </w:t>
      </w:r>
      <w:r w:rsidR="008271CB" w:rsidRPr="00FC1E74">
        <w:rPr>
          <w:b/>
          <w:lang w:val="fr-FR"/>
        </w:rPr>
        <w:t>victimes</w:t>
      </w:r>
      <w:r w:rsidR="00F96087" w:rsidRPr="00FC1E74">
        <w:rPr>
          <w:b/>
          <w:lang w:val="fr-FR"/>
        </w:rPr>
        <w:t xml:space="preserve"> </w:t>
      </w:r>
      <w:r w:rsidR="008271CB" w:rsidRPr="00FC1E74">
        <w:rPr>
          <w:b/>
          <w:lang w:val="fr-FR"/>
        </w:rPr>
        <w:t>de violations graves des droits de l’homme</w:t>
      </w:r>
      <w:r w:rsidR="00F96087" w:rsidRPr="00FC1E74">
        <w:rPr>
          <w:b/>
          <w:lang w:val="fr-FR"/>
        </w:rPr>
        <w:t xml:space="preserve"> </w:t>
      </w:r>
      <w:r w:rsidR="00805F8F" w:rsidRPr="00FC1E74">
        <w:rPr>
          <w:b/>
          <w:lang w:val="fr-FR"/>
        </w:rPr>
        <w:t>visé</w:t>
      </w:r>
      <w:r w:rsidR="004A4A1B" w:rsidRPr="00FC1E74">
        <w:rPr>
          <w:b/>
          <w:lang w:val="fr-FR"/>
        </w:rPr>
        <w:t>e</w:t>
      </w:r>
      <w:r w:rsidR="00805F8F" w:rsidRPr="00FC1E74">
        <w:rPr>
          <w:b/>
          <w:lang w:val="fr-FR"/>
        </w:rPr>
        <w:t xml:space="preserve">s par la loi </w:t>
      </w:r>
      <w:r w:rsidR="005439D9" w:rsidRPr="00FC1E74">
        <w:rPr>
          <w:b/>
          <w:bCs/>
        </w:rPr>
        <w:t>n</w:t>
      </w:r>
      <w:r w:rsidR="005439D9" w:rsidRPr="00FC1E74">
        <w:rPr>
          <w:b/>
          <w:bCs/>
          <w:vertAlign w:val="superscript"/>
        </w:rPr>
        <w:t>o</w:t>
      </w:r>
      <w:r w:rsidR="005439D9" w:rsidRPr="00FC1E74">
        <w:rPr>
          <w:b/>
          <w:bCs/>
        </w:rPr>
        <w:t xml:space="preserve"> 2013-53 </w:t>
      </w:r>
      <w:r w:rsidR="00805F8F" w:rsidRPr="00FC1E74">
        <w:rPr>
          <w:b/>
          <w:lang w:val="fr-FR"/>
        </w:rPr>
        <w:t xml:space="preserve">sur la justice transitionnelle </w:t>
      </w:r>
      <w:r w:rsidR="00F96087" w:rsidRPr="00FC1E74">
        <w:rPr>
          <w:b/>
          <w:lang w:val="fr-FR"/>
        </w:rPr>
        <w:t>obti</w:t>
      </w:r>
      <w:r w:rsidR="008271CB" w:rsidRPr="00FC1E74">
        <w:rPr>
          <w:b/>
          <w:lang w:val="fr-FR"/>
        </w:rPr>
        <w:t>ennent une réparation adéquate</w:t>
      </w:r>
      <w:r w:rsidR="004A4A1B" w:rsidRPr="00FC1E74">
        <w:rPr>
          <w:b/>
          <w:lang w:val="fr-FR"/>
        </w:rPr>
        <w:t>,</w:t>
      </w:r>
      <w:r w:rsidR="008271CB" w:rsidRPr="00FC1E74">
        <w:rPr>
          <w:b/>
          <w:lang w:val="fr-FR"/>
        </w:rPr>
        <w:t xml:space="preserve"> </w:t>
      </w:r>
      <w:r w:rsidR="00F96087" w:rsidRPr="00FC1E74">
        <w:rPr>
          <w:b/>
          <w:lang w:val="fr-FR"/>
        </w:rPr>
        <w:t>e</w:t>
      </w:r>
      <w:r w:rsidR="008271CB" w:rsidRPr="00FC1E74">
        <w:rPr>
          <w:b/>
          <w:lang w:val="fr-FR"/>
        </w:rPr>
        <w:t xml:space="preserve">t </w:t>
      </w:r>
      <w:r w:rsidR="004A4A1B" w:rsidRPr="00FC1E74">
        <w:rPr>
          <w:b/>
          <w:lang w:val="fr-FR"/>
        </w:rPr>
        <w:t>sont</w:t>
      </w:r>
      <w:r w:rsidR="008271CB" w:rsidRPr="00FC1E74">
        <w:rPr>
          <w:b/>
          <w:lang w:val="fr-FR"/>
        </w:rPr>
        <w:t xml:space="preserve"> indemnisées rapidement et </w:t>
      </w:r>
      <w:r w:rsidR="00F96087" w:rsidRPr="00FC1E74">
        <w:rPr>
          <w:b/>
          <w:lang w:val="fr-FR"/>
        </w:rPr>
        <w:t>équitablement.</w:t>
      </w:r>
    </w:p>
    <w:p w14:paraId="5FA97933" w14:textId="77777777" w:rsidR="00805F8F" w:rsidRPr="00FC1E74" w:rsidRDefault="00805F8F" w:rsidP="00B6402E">
      <w:pPr>
        <w:pStyle w:val="H23G"/>
        <w:rPr>
          <w:lang w:val="fr-FR"/>
        </w:rPr>
      </w:pPr>
      <w:r w:rsidRPr="00FC1E74">
        <w:rPr>
          <w:lang w:val="fr-FR"/>
        </w:rPr>
        <w:tab/>
      </w:r>
      <w:r w:rsidRPr="00FC1E74">
        <w:rPr>
          <w:lang w:val="fr-FR"/>
        </w:rPr>
        <w:tab/>
        <w:t>Lutte contre la corruption</w:t>
      </w:r>
    </w:p>
    <w:p w14:paraId="039B958A" w14:textId="4418ABAF" w:rsidR="002679B6" w:rsidRPr="00FC1E74" w:rsidRDefault="00805F8F" w:rsidP="00B3434F">
      <w:pPr>
        <w:pStyle w:val="SingleTxtG"/>
        <w:rPr>
          <w:lang w:val="fr-FR"/>
        </w:rPr>
      </w:pPr>
      <w:r w:rsidRPr="00FC1E74">
        <w:rPr>
          <w:lang w:val="fr-FR"/>
        </w:rPr>
        <w:t>1</w:t>
      </w:r>
      <w:r w:rsidR="00F50000" w:rsidRPr="00FC1E74">
        <w:rPr>
          <w:lang w:val="fr-FR"/>
        </w:rPr>
        <w:t>3</w:t>
      </w:r>
      <w:r w:rsidRPr="00FC1E74">
        <w:rPr>
          <w:lang w:val="fr-FR"/>
        </w:rPr>
        <w:t>.</w:t>
      </w:r>
      <w:r w:rsidR="002679B6" w:rsidRPr="00FC1E74">
        <w:rPr>
          <w:lang w:val="fr-FR"/>
        </w:rPr>
        <w:tab/>
        <w:t xml:space="preserve">Le Comité prend acte des diverses mesures de lutte contre la corruption prises par l’État partie, notamment </w:t>
      </w:r>
      <w:r w:rsidR="007A39FF" w:rsidRPr="00FC1E74">
        <w:rPr>
          <w:lang w:val="fr-FR"/>
        </w:rPr>
        <w:t xml:space="preserve">l’adoption de la loi organique </w:t>
      </w:r>
      <w:r w:rsidR="00F82A4E" w:rsidRPr="00FC1E74">
        <w:t>n</w:t>
      </w:r>
      <w:r w:rsidR="00F82A4E" w:rsidRPr="00156634">
        <w:rPr>
          <w:vertAlign w:val="superscript"/>
        </w:rPr>
        <w:t>o</w:t>
      </w:r>
      <w:r w:rsidR="00F82A4E">
        <w:t> </w:t>
      </w:r>
      <w:r w:rsidR="007A39FF" w:rsidRPr="00FC1E74">
        <w:rPr>
          <w:lang w:val="fr-FR"/>
        </w:rPr>
        <w:t>2017-59 du 24 août 2017</w:t>
      </w:r>
      <w:r w:rsidR="004A4A1B" w:rsidRPr="00FC1E74">
        <w:rPr>
          <w:lang w:val="fr-FR"/>
        </w:rPr>
        <w:t>,</w:t>
      </w:r>
      <w:r w:rsidR="007A39FF" w:rsidRPr="00FC1E74">
        <w:rPr>
          <w:lang w:val="fr-FR"/>
        </w:rPr>
        <w:t xml:space="preserve"> </w:t>
      </w:r>
      <w:r w:rsidR="004A4A1B" w:rsidRPr="00FC1E74">
        <w:rPr>
          <w:lang w:val="fr-FR"/>
        </w:rPr>
        <w:t>relative à</w:t>
      </w:r>
      <w:r w:rsidR="007A39FF" w:rsidRPr="00FC1E74">
        <w:rPr>
          <w:lang w:val="fr-FR"/>
        </w:rPr>
        <w:t xml:space="preserve"> l’Instance de la bonne gouvernance et de la lutte contre la corruption</w:t>
      </w:r>
      <w:r w:rsidR="004A4A1B" w:rsidRPr="00FC1E74">
        <w:rPr>
          <w:lang w:val="fr-FR"/>
        </w:rPr>
        <w:t>,</w:t>
      </w:r>
      <w:r w:rsidR="007A39FF" w:rsidRPr="00FC1E74">
        <w:rPr>
          <w:lang w:val="fr-FR"/>
        </w:rPr>
        <w:t xml:space="preserve"> et </w:t>
      </w:r>
      <w:r w:rsidR="002679B6" w:rsidRPr="00FC1E74">
        <w:rPr>
          <w:lang w:val="fr-FR"/>
        </w:rPr>
        <w:t xml:space="preserve">l’adoption </w:t>
      </w:r>
      <w:r w:rsidR="009F2CE2" w:rsidRPr="00FC1E74">
        <w:rPr>
          <w:lang w:val="fr-FR"/>
        </w:rPr>
        <w:t xml:space="preserve">d’une </w:t>
      </w:r>
      <w:r w:rsidR="002679B6" w:rsidRPr="00FC1E74">
        <w:rPr>
          <w:lang w:val="fr-FR"/>
        </w:rPr>
        <w:t xml:space="preserve">stratégie nationale </w:t>
      </w:r>
      <w:r w:rsidR="004A4A1B" w:rsidRPr="00FC1E74">
        <w:rPr>
          <w:lang w:val="fr-FR"/>
        </w:rPr>
        <w:t>pour la période </w:t>
      </w:r>
      <w:r w:rsidR="002679B6" w:rsidRPr="00FC1E74">
        <w:rPr>
          <w:lang w:val="fr-FR"/>
        </w:rPr>
        <w:t xml:space="preserve">2016-2020. </w:t>
      </w:r>
      <w:r w:rsidR="004A4A1B" w:rsidRPr="00FC1E74">
        <w:rPr>
          <w:lang w:val="fr-FR"/>
        </w:rPr>
        <w:t>Il s’inquiète cependant de ce que l</w:t>
      </w:r>
      <w:r w:rsidR="002679B6" w:rsidRPr="00FC1E74">
        <w:rPr>
          <w:lang w:val="fr-FR"/>
        </w:rPr>
        <w:t>a corruption demeure</w:t>
      </w:r>
      <w:r w:rsidR="00AB498E" w:rsidRPr="00FC1E74">
        <w:rPr>
          <w:lang w:val="fr-FR"/>
        </w:rPr>
        <w:t xml:space="preserve">rait </w:t>
      </w:r>
      <w:r w:rsidR="002679B6" w:rsidRPr="00FC1E74">
        <w:rPr>
          <w:lang w:val="fr-FR"/>
        </w:rPr>
        <w:t xml:space="preserve">une pratique courante dans l’État partie, en particulier dans le secteur public, </w:t>
      </w:r>
      <w:r w:rsidR="00A107B7" w:rsidRPr="00FC1E74">
        <w:rPr>
          <w:lang w:val="fr-FR"/>
        </w:rPr>
        <w:t xml:space="preserve">et que </w:t>
      </w:r>
      <w:r w:rsidR="002679B6" w:rsidRPr="00FC1E74">
        <w:rPr>
          <w:lang w:val="fr-FR"/>
        </w:rPr>
        <w:t xml:space="preserve">les mesures de prévention et celles visant à protéger les lanceurs d’alerte </w:t>
      </w:r>
      <w:r w:rsidR="00AB498E" w:rsidRPr="00FC1E74">
        <w:rPr>
          <w:lang w:val="fr-FR"/>
        </w:rPr>
        <w:t xml:space="preserve">seraient </w:t>
      </w:r>
      <w:r w:rsidR="002679B6" w:rsidRPr="00FC1E74">
        <w:rPr>
          <w:lang w:val="fr-FR"/>
        </w:rPr>
        <w:t>insuffisantes</w:t>
      </w:r>
      <w:r w:rsidR="00A107B7" w:rsidRPr="00FC1E74">
        <w:rPr>
          <w:lang w:val="fr-FR"/>
        </w:rPr>
        <w:t>.</w:t>
      </w:r>
      <w:r w:rsidR="002679B6" w:rsidRPr="00FC1E74">
        <w:rPr>
          <w:lang w:val="fr-FR"/>
        </w:rPr>
        <w:t xml:space="preserve"> </w:t>
      </w:r>
      <w:r w:rsidR="00A107B7" w:rsidRPr="00FC1E74">
        <w:rPr>
          <w:lang w:val="fr-FR"/>
        </w:rPr>
        <w:t>Il est par ailleurs préoccupé par</w:t>
      </w:r>
      <w:r w:rsidR="002679B6" w:rsidRPr="00FC1E74">
        <w:rPr>
          <w:lang w:val="fr-FR"/>
        </w:rPr>
        <w:t xml:space="preserve"> le </w:t>
      </w:r>
      <w:r w:rsidR="00A107B7" w:rsidRPr="00FC1E74">
        <w:rPr>
          <w:lang w:val="fr-FR"/>
        </w:rPr>
        <w:t xml:space="preserve">faible </w:t>
      </w:r>
      <w:r w:rsidR="002679B6" w:rsidRPr="00FC1E74">
        <w:rPr>
          <w:lang w:val="fr-FR"/>
        </w:rPr>
        <w:t xml:space="preserve">nombre de poursuites et de condamnations pour fait de corruption. </w:t>
      </w:r>
      <w:r w:rsidR="00792D30" w:rsidRPr="00FC1E74">
        <w:rPr>
          <w:lang w:val="fr-FR"/>
        </w:rPr>
        <w:t>L</w:t>
      </w:r>
      <w:r w:rsidR="007A39FF" w:rsidRPr="00FC1E74">
        <w:rPr>
          <w:lang w:val="fr-FR"/>
        </w:rPr>
        <w:t>a</w:t>
      </w:r>
      <w:r w:rsidR="002679B6" w:rsidRPr="00FC1E74">
        <w:rPr>
          <w:lang w:val="fr-FR"/>
        </w:rPr>
        <w:t xml:space="preserve"> </w:t>
      </w:r>
      <w:r w:rsidR="007A39FF" w:rsidRPr="00FC1E74">
        <w:rPr>
          <w:lang w:val="fr-FR"/>
        </w:rPr>
        <w:t xml:space="preserve">loi organique </w:t>
      </w:r>
      <w:r w:rsidR="00A107B7" w:rsidRPr="00FC1E74">
        <w:rPr>
          <w:lang w:val="fr-FR"/>
        </w:rPr>
        <w:t>n</w:t>
      </w:r>
      <w:r w:rsidR="00A107B7" w:rsidRPr="003C24D7">
        <w:rPr>
          <w:vertAlign w:val="superscript"/>
          <w:lang w:val="fr-FR"/>
        </w:rPr>
        <w:t>o</w:t>
      </w:r>
      <w:r w:rsidR="00A107B7" w:rsidRPr="00FC1E74">
        <w:rPr>
          <w:lang w:val="fr-FR"/>
        </w:rPr>
        <w:t> </w:t>
      </w:r>
      <w:r w:rsidR="007A39FF" w:rsidRPr="001B0D0C">
        <w:rPr>
          <w:lang w:val="fr-FR"/>
        </w:rPr>
        <w:t xml:space="preserve">2017-62 du 24 octobre </w:t>
      </w:r>
      <w:r w:rsidR="009F01EE" w:rsidRPr="001B0D0C">
        <w:rPr>
          <w:lang w:val="fr-FR"/>
        </w:rPr>
        <w:t>2017</w:t>
      </w:r>
      <w:r w:rsidR="00A107B7" w:rsidRPr="00D864C1">
        <w:rPr>
          <w:lang w:val="fr-FR"/>
        </w:rPr>
        <w:t>,</w:t>
      </w:r>
      <w:r w:rsidR="009F01EE" w:rsidRPr="001B27CF">
        <w:rPr>
          <w:lang w:val="fr-FR"/>
        </w:rPr>
        <w:t xml:space="preserve"> </w:t>
      </w:r>
      <w:r w:rsidR="007A39FF" w:rsidRPr="00BF38AB">
        <w:rPr>
          <w:lang w:val="fr-FR"/>
        </w:rPr>
        <w:t xml:space="preserve">relative à la réconciliation </w:t>
      </w:r>
      <w:r w:rsidR="005C1F3D" w:rsidRPr="00FC1E74">
        <w:rPr>
          <w:lang w:val="fr-FR"/>
        </w:rPr>
        <w:t>dans le domaine administratif</w:t>
      </w:r>
      <w:r w:rsidR="00A107B7" w:rsidRPr="00FC1E74">
        <w:rPr>
          <w:lang w:val="fr-FR"/>
        </w:rPr>
        <w:t>,</w:t>
      </w:r>
      <w:r w:rsidR="007A39FF" w:rsidRPr="00FC1E74">
        <w:rPr>
          <w:lang w:val="fr-FR"/>
        </w:rPr>
        <w:t xml:space="preserve"> pourrait</w:t>
      </w:r>
      <w:r w:rsidR="007C7714" w:rsidRPr="00FC1E74">
        <w:rPr>
          <w:lang w:val="fr-FR"/>
        </w:rPr>
        <w:t xml:space="preserve"> en outre</w:t>
      </w:r>
      <w:r w:rsidR="007A39FF" w:rsidRPr="00FC1E74">
        <w:rPr>
          <w:lang w:val="fr-FR"/>
        </w:rPr>
        <w:t xml:space="preserve"> déboucher </w:t>
      </w:r>
      <w:r w:rsidR="002679B6" w:rsidRPr="00FC1E74">
        <w:rPr>
          <w:lang w:val="fr-FR"/>
        </w:rPr>
        <w:t>sur une impunité pour les personnes s’étant rendues coupables de corrupti</w:t>
      </w:r>
      <w:r w:rsidR="007A39FF" w:rsidRPr="00FC1E74">
        <w:rPr>
          <w:lang w:val="fr-FR"/>
        </w:rPr>
        <w:t xml:space="preserve">on à grande échelle avant 2011 </w:t>
      </w:r>
      <w:r w:rsidR="002679B6" w:rsidRPr="00FC1E74">
        <w:rPr>
          <w:lang w:val="fr-FR"/>
        </w:rPr>
        <w:t>(art. 2, 14 et 25)</w:t>
      </w:r>
      <w:r w:rsidR="007A39FF" w:rsidRPr="00FC1E74">
        <w:rPr>
          <w:lang w:val="fr-FR"/>
        </w:rPr>
        <w:t>.</w:t>
      </w:r>
    </w:p>
    <w:p w14:paraId="02C473DA" w14:textId="6BB6F2D3" w:rsidR="00F936FF" w:rsidRPr="009352BF" w:rsidRDefault="00805F8F" w:rsidP="009352BF">
      <w:pPr>
        <w:pStyle w:val="SingleTxtG"/>
        <w:rPr>
          <w:b/>
          <w:bCs/>
        </w:rPr>
      </w:pPr>
      <w:r w:rsidRPr="00FC1E74">
        <w:rPr>
          <w:lang w:val="fr-FR"/>
        </w:rPr>
        <w:t>1</w:t>
      </w:r>
      <w:r w:rsidR="00F50000" w:rsidRPr="00FC1E74">
        <w:rPr>
          <w:lang w:val="fr-FR"/>
        </w:rPr>
        <w:t>4</w:t>
      </w:r>
      <w:r w:rsidRPr="00FC1E74">
        <w:rPr>
          <w:lang w:val="fr-FR"/>
        </w:rPr>
        <w:t>.</w:t>
      </w:r>
      <w:r w:rsidR="00277F42" w:rsidRPr="00FC1E74">
        <w:rPr>
          <w:lang w:val="fr-FR"/>
        </w:rPr>
        <w:tab/>
      </w:r>
      <w:r w:rsidR="00F936FF" w:rsidRPr="009352BF">
        <w:rPr>
          <w:b/>
          <w:bCs/>
          <w:lang w:val="fr-FR"/>
        </w:rPr>
        <w:t>L’État partie devrait</w:t>
      </w:r>
      <w:r w:rsidR="00A871BC">
        <w:rPr>
          <w:b/>
          <w:bCs/>
          <w:lang w:val="fr-FR"/>
        </w:rPr>
        <w:t> :</w:t>
      </w:r>
      <w:r w:rsidR="00F936FF" w:rsidRPr="009352BF">
        <w:rPr>
          <w:b/>
          <w:bCs/>
          <w:lang w:val="fr-FR"/>
        </w:rPr>
        <w:t xml:space="preserve"> </w:t>
      </w:r>
    </w:p>
    <w:p w14:paraId="459D25D2" w14:textId="2F842993" w:rsidR="00F936FF" w:rsidRPr="00FC1E74" w:rsidRDefault="009A49E2" w:rsidP="009352BF">
      <w:pPr>
        <w:pStyle w:val="SingleTxtG"/>
        <w:ind w:firstLine="567"/>
        <w:rPr>
          <w:b/>
          <w:lang w:val="fr-FR"/>
        </w:rPr>
      </w:pPr>
      <w:r w:rsidRPr="00FC1E74">
        <w:rPr>
          <w:b/>
          <w:lang w:val="fr-FR"/>
        </w:rPr>
        <w:t>a)</w:t>
      </w:r>
      <w:r w:rsidRPr="00FC1E74">
        <w:rPr>
          <w:b/>
          <w:lang w:val="fr-FR"/>
        </w:rPr>
        <w:tab/>
        <w:t>Intensifier s</w:t>
      </w:r>
      <w:r w:rsidR="00F936FF" w:rsidRPr="00FC1E74">
        <w:rPr>
          <w:b/>
          <w:lang w:val="fr-FR"/>
        </w:rPr>
        <w:t xml:space="preserve">es efforts pour combattre la corruption, </w:t>
      </w:r>
      <w:r w:rsidR="00EE3137" w:rsidRPr="00FC1E74">
        <w:rPr>
          <w:b/>
          <w:lang w:val="fr-FR"/>
        </w:rPr>
        <w:t xml:space="preserve">adopter les projets de loi </w:t>
      </w:r>
      <w:r w:rsidR="001750CE" w:rsidRPr="00FC1E74">
        <w:rPr>
          <w:b/>
          <w:lang w:val="fr-FR"/>
        </w:rPr>
        <w:t>rendant opérationnelle</w:t>
      </w:r>
      <w:r w:rsidR="00EE3137" w:rsidRPr="00FC1E74">
        <w:rPr>
          <w:b/>
          <w:lang w:val="fr-FR"/>
        </w:rPr>
        <w:t xml:space="preserve"> l’Instance de la bonne gouvernance et de la lutte contre la corruption, réviser le cadre juridique et le compléter pour mieux protéger les lanceurs d’alerte, </w:t>
      </w:r>
      <w:r w:rsidR="00F936FF" w:rsidRPr="00FC1E74">
        <w:rPr>
          <w:b/>
          <w:lang w:val="fr-FR"/>
        </w:rPr>
        <w:t xml:space="preserve">et renforcer les pratiques de bonne gouvernance en </w:t>
      </w:r>
      <w:r w:rsidR="00B07AF6" w:rsidRPr="00FC1E74">
        <w:rPr>
          <w:b/>
          <w:lang w:val="fr-FR"/>
        </w:rPr>
        <w:t>renouvelant et en surveillant la mise en œuvre de</w:t>
      </w:r>
      <w:r w:rsidR="00F936FF" w:rsidRPr="00FC1E74">
        <w:rPr>
          <w:b/>
          <w:lang w:val="fr-FR"/>
        </w:rPr>
        <w:t xml:space="preserve"> la stratégie anticorruption</w:t>
      </w:r>
      <w:r w:rsidR="00A871BC">
        <w:rPr>
          <w:b/>
          <w:lang w:val="fr-FR"/>
        </w:rPr>
        <w:t> ;</w:t>
      </w:r>
      <w:r w:rsidR="00F936FF" w:rsidRPr="00FC1E74">
        <w:rPr>
          <w:b/>
          <w:lang w:val="fr-FR"/>
        </w:rPr>
        <w:t xml:space="preserve"> </w:t>
      </w:r>
    </w:p>
    <w:p w14:paraId="38C0C8E7" w14:textId="18D870BD" w:rsidR="00F936FF" w:rsidRPr="00FC1E74" w:rsidRDefault="00F936FF" w:rsidP="009352BF">
      <w:pPr>
        <w:pStyle w:val="SingleTxtG"/>
        <w:ind w:firstLine="567"/>
        <w:rPr>
          <w:b/>
          <w:lang w:val="fr-FR"/>
        </w:rPr>
      </w:pPr>
      <w:r w:rsidRPr="00FC1E74">
        <w:rPr>
          <w:b/>
          <w:lang w:val="fr-FR"/>
        </w:rPr>
        <w:t>b)</w:t>
      </w:r>
      <w:r w:rsidRPr="00FC1E74">
        <w:rPr>
          <w:b/>
          <w:lang w:val="fr-FR"/>
        </w:rPr>
        <w:tab/>
        <w:t>Donner au parquet et aux forces de l’ordre des moyens accrus pour lutter contre la corruption, notamment en leur proposant des programmes de formation continue et en leur allouant des ressources suffisantes</w:t>
      </w:r>
      <w:r w:rsidR="00A871BC">
        <w:rPr>
          <w:b/>
          <w:lang w:val="fr-FR"/>
        </w:rPr>
        <w:t> ;</w:t>
      </w:r>
      <w:r w:rsidRPr="00FC1E74">
        <w:rPr>
          <w:b/>
          <w:lang w:val="fr-FR"/>
        </w:rPr>
        <w:t xml:space="preserve"> </w:t>
      </w:r>
    </w:p>
    <w:p w14:paraId="56E807B4" w14:textId="6C7D2E62" w:rsidR="00F936FF" w:rsidRPr="00FC1E74" w:rsidRDefault="00F936FF" w:rsidP="009352BF">
      <w:pPr>
        <w:pStyle w:val="SingleTxtG"/>
        <w:ind w:firstLine="567"/>
        <w:rPr>
          <w:b/>
          <w:lang w:val="fr-FR"/>
        </w:rPr>
      </w:pPr>
      <w:r w:rsidRPr="00FC1E74">
        <w:rPr>
          <w:b/>
          <w:lang w:val="fr-FR"/>
        </w:rPr>
        <w:t>c)</w:t>
      </w:r>
      <w:r w:rsidRPr="00FC1E74">
        <w:rPr>
          <w:b/>
          <w:lang w:val="fr-FR"/>
        </w:rPr>
        <w:tab/>
        <w:t>Veiller à ce que tous les actes de corruption fassent l’objet d’enquêtes indépendantes et impartiales et à ce que les responsables, y compris les fonctionnaires au plus haut niveau de l’État partie et autres personnalités, soient traduits en justice et, s’ils sont reconnus coupables, sanctionnés comme il convient</w:t>
      </w:r>
      <w:r w:rsidR="00A871BC">
        <w:rPr>
          <w:b/>
          <w:lang w:val="fr-FR"/>
        </w:rPr>
        <w:t> ;</w:t>
      </w:r>
    </w:p>
    <w:p w14:paraId="1E7C70AA" w14:textId="77777777" w:rsidR="00F936FF" w:rsidRPr="00FC1E74" w:rsidRDefault="00F936FF" w:rsidP="009352BF">
      <w:pPr>
        <w:pStyle w:val="SingleTxtG"/>
        <w:ind w:firstLine="567"/>
        <w:rPr>
          <w:b/>
          <w:lang w:val="fr-FR"/>
        </w:rPr>
      </w:pPr>
      <w:r w:rsidRPr="00FC1E74">
        <w:rPr>
          <w:b/>
          <w:lang w:val="fr-FR"/>
        </w:rPr>
        <w:t>d)</w:t>
      </w:r>
      <w:r w:rsidRPr="00FC1E74">
        <w:rPr>
          <w:b/>
          <w:lang w:val="fr-FR"/>
        </w:rPr>
        <w:tab/>
        <w:t xml:space="preserve">Continuer de mener des campagnes visant à sensibiliser les responsables politiques, les agents de l’État, les entreprises et la population en général aux coûts économiques et sociaux de la corruption. </w:t>
      </w:r>
    </w:p>
    <w:p w14:paraId="26FAEF4B" w14:textId="77777777" w:rsidR="003B1CEA" w:rsidRPr="00FC1E74" w:rsidRDefault="003B1CEA" w:rsidP="00C432E9">
      <w:pPr>
        <w:pStyle w:val="H23G"/>
      </w:pPr>
      <w:r w:rsidRPr="00FC1E74">
        <w:tab/>
      </w:r>
      <w:r w:rsidRPr="00FC1E74">
        <w:tab/>
        <w:t xml:space="preserve">Non-discrimination </w:t>
      </w:r>
    </w:p>
    <w:p w14:paraId="03BAD94E" w14:textId="55E43CE4" w:rsidR="000F1805" w:rsidRPr="00FC1E74" w:rsidRDefault="000F1805" w:rsidP="009352BF">
      <w:pPr>
        <w:pStyle w:val="SingleTxtG"/>
      </w:pPr>
      <w:r w:rsidRPr="00FC1E74">
        <w:t>1</w:t>
      </w:r>
      <w:r w:rsidR="00AF34C8" w:rsidRPr="00FC1E74">
        <w:t>5</w:t>
      </w:r>
      <w:r w:rsidR="003B1CEA" w:rsidRPr="00FC1E74">
        <w:t>.</w:t>
      </w:r>
      <w:r w:rsidR="003B1CEA" w:rsidRPr="00FC1E74">
        <w:tab/>
      </w:r>
      <w:r w:rsidR="003E2E65" w:rsidRPr="00FC1E74">
        <w:t xml:space="preserve">Le Comité regrette que l’État partie ne se soit pas encore doté d’un cadre législatif contre la discrimination intégrant tous les motifs prévus à l’article 2 du Pacte. À cet égard, il relève avec intérêt </w:t>
      </w:r>
      <w:r w:rsidR="00BA46EF" w:rsidRPr="00FC1E74">
        <w:t>le projet de code des droits et libertés individuels</w:t>
      </w:r>
      <w:r w:rsidR="003E2E65" w:rsidRPr="00FC1E74">
        <w:t xml:space="preserve"> </w:t>
      </w:r>
      <w:r w:rsidR="00BA46EF" w:rsidRPr="00FC1E74">
        <w:t>qui permettrait d’harmoniser la législation nationale avec</w:t>
      </w:r>
      <w:r w:rsidRPr="00FC1E74">
        <w:t xml:space="preserve"> l’article 2 du</w:t>
      </w:r>
      <w:r w:rsidR="00DD4508" w:rsidRPr="00FC1E74">
        <w:t xml:space="preserve"> Pacte</w:t>
      </w:r>
      <w:r w:rsidR="00BA46EF" w:rsidRPr="00FC1E74">
        <w:t xml:space="preserve"> </w:t>
      </w:r>
      <w:r w:rsidR="00DD4508" w:rsidRPr="00FC1E74">
        <w:t>(art. 2, 19, 20 et 26).</w:t>
      </w:r>
    </w:p>
    <w:p w14:paraId="322F3CA2" w14:textId="4E5C967B" w:rsidR="000F1805" w:rsidRPr="009352BF" w:rsidRDefault="000F1805" w:rsidP="009352BF">
      <w:pPr>
        <w:pStyle w:val="SingleTxtG"/>
        <w:rPr>
          <w:b/>
          <w:bCs/>
        </w:rPr>
      </w:pPr>
      <w:r w:rsidRPr="00FC1E74">
        <w:t>1</w:t>
      </w:r>
      <w:r w:rsidR="00AF34C8" w:rsidRPr="00FC1E74">
        <w:t>6</w:t>
      </w:r>
      <w:r w:rsidRPr="00FC1E74">
        <w:t>.</w:t>
      </w:r>
      <w:r w:rsidRPr="00FC1E74">
        <w:tab/>
      </w:r>
      <w:r w:rsidRPr="009352BF">
        <w:rPr>
          <w:b/>
          <w:bCs/>
        </w:rPr>
        <w:t>L’État partie devrait accélérer l’adoption et veiller à la mise en œuvre d’une législation conforme au Pacte en incluant une définition de la discrimination directe</w:t>
      </w:r>
      <w:r w:rsidR="00F24A92" w:rsidRPr="009352BF">
        <w:rPr>
          <w:b/>
          <w:bCs/>
        </w:rPr>
        <w:t xml:space="preserve"> et</w:t>
      </w:r>
      <w:r w:rsidRPr="009352BF">
        <w:rPr>
          <w:b/>
          <w:bCs/>
        </w:rPr>
        <w:t xml:space="preserve"> indirecte, y compris dans la sphère privée, comportant une liste exhaustive des motifs de discrimination prévus dans le Pacte, et englobant l’orientation sexuelle et l’identité de genre. Il devrait également s’assurer que cette loi présente des garanties suffisantes de recours </w:t>
      </w:r>
      <w:r w:rsidR="00686144" w:rsidRPr="009352BF">
        <w:rPr>
          <w:b/>
          <w:bCs/>
        </w:rPr>
        <w:t xml:space="preserve">efficaces, </w:t>
      </w:r>
      <w:r w:rsidRPr="009352BF">
        <w:rPr>
          <w:b/>
          <w:bCs/>
        </w:rPr>
        <w:t>civils</w:t>
      </w:r>
      <w:r w:rsidR="00686144" w:rsidRPr="009352BF">
        <w:rPr>
          <w:b/>
          <w:bCs/>
        </w:rPr>
        <w:t>,</w:t>
      </w:r>
      <w:r w:rsidRPr="009352BF">
        <w:rPr>
          <w:b/>
          <w:bCs/>
        </w:rPr>
        <w:t xml:space="preserve"> administratifs </w:t>
      </w:r>
      <w:r w:rsidR="00686144" w:rsidRPr="009352BF">
        <w:rPr>
          <w:b/>
          <w:bCs/>
        </w:rPr>
        <w:t xml:space="preserve">ou autres, </w:t>
      </w:r>
      <w:r w:rsidRPr="009352BF">
        <w:rPr>
          <w:b/>
          <w:bCs/>
        </w:rPr>
        <w:t>contre toutes les formes de discrimination</w:t>
      </w:r>
      <w:r w:rsidR="00F24A92" w:rsidRPr="009352BF">
        <w:rPr>
          <w:b/>
          <w:bCs/>
        </w:rPr>
        <w:t>, y compris la discrimination multiple</w:t>
      </w:r>
      <w:r w:rsidRPr="009352BF">
        <w:rPr>
          <w:b/>
          <w:bCs/>
        </w:rPr>
        <w:t>.</w:t>
      </w:r>
    </w:p>
    <w:p w14:paraId="5935EEA3" w14:textId="2F9B3184" w:rsidR="00DD4508" w:rsidRPr="00FC1E74" w:rsidRDefault="00B3434F" w:rsidP="00B3434F">
      <w:pPr>
        <w:pStyle w:val="H23G"/>
      </w:pPr>
      <w:r w:rsidRPr="00FC1E74">
        <w:lastRenderedPageBreak/>
        <w:tab/>
      </w:r>
      <w:r w:rsidRPr="00FC1E74">
        <w:tab/>
      </w:r>
      <w:r w:rsidR="00DD4508" w:rsidRPr="00FC1E74">
        <w:t>Lutte contre la discrimination raciale</w:t>
      </w:r>
    </w:p>
    <w:p w14:paraId="0510D09D" w14:textId="728B02C3" w:rsidR="000F1805" w:rsidRPr="00FC1E74" w:rsidRDefault="000F1805" w:rsidP="009352BF">
      <w:pPr>
        <w:pStyle w:val="SingleTxtG"/>
      </w:pPr>
      <w:r w:rsidRPr="00FC1E74">
        <w:t>1</w:t>
      </w:r>
      <w:r w:rsidR="00AF34C8" w:rsidRPr="00FC1E74">
        <w:t>7</w:t>
      </w:r>
      <w:r w:rsidRPr="00FC1E74">
        <w:t>.</w:t>
      </w:r>
      <w:r w:rsidRPr="00FC1E74">
        <w:tab/>
        <w:t xml:space="preserve">Le Comité se félicite de l’adoption de la loi organique </w:t>
      </w:r>
      <w:r w:rsidR="00F82A4E" w:rsidRPr="00FC1E74">
        <w:t>n</w:t>
      </w:r>
      <w:r w:rsidR="00F82A4E" w:rsidRPr="00156634">
        <w:rPr>
          <w:vertAlign w:val="superscript"/>
        </w:rPr>
        <w:t>o</w:t>
      </w:r>
      <w:r w:rsidR="00F82A4E">
        <w:t> </w:t>
      </w:r>
      <w:r w:rsidRPr="00FC1E74">
        <w:t>2018-50</w:t>
      </w:r>
      <w:r w:rsidR="007057B7" w:rsidRPr="00FC1E74">
        <w:t xml:space="preserve"> sur la</w:t>
      </w:r>
      <w:r w:rsidRPr="00FC1E74">
        <w:t xml:space="preserve"> discrimination raciale</w:t>
      </w:r>
      <w:r w:rsidR="00792D30" w:rsidRPr="00FC1E74">
        <w:t>,</w:t>
      </w:r>
      <w:r w:rsidR="00DD4508" w:rsidRPr="00FC1E74">
        <w:t xml:space="preserve"> </w:t>
      </w:r>
      <w:r w:rsidR="00792D30" w:rsidRPr="00FC1E74">
        <w:t xml:space="preserve">mais </w:t>
      </w:r>
      <w:r w:rsidR="00AF34C8" w:rsidRPr="00FC1E74">
        <w:t xml:space="preserve">note avec inquiétude </w:t>
      </w:r>
      <w:r w:rsidR="00DD4508" w:rsidRPr="00FC1E74">
        <w:t xml:space="preserve">que les textes d’application de </w:t>
      </w:r>
      <w:r w:rsidR="007057B7" w:rsidRPr="00FC1E74">
        <w:t>cette</w:t>
      </w:r>
      <w:r w:rsidR="00DD4508" w:rsidRPr="00FC1E74">
        <w:t xml:space="preserve"> loi n’ont toujours pas été adoptés, et que la commission nationale chargée de lutter contre les discriminations raciales n’a pas encore été établie. Il est également préoccupé par le faible nombre d</w:t>
      </w:r>
      <w:r w:rsidR="00235C2E" w:rsidRPr="00FC1E74">
        <w:t>’enquêtes et de poursuites menées pour motifs de discrimination raciale</w:t>
      </w:r>
      <w:r w:rsidR="007057B7" w:rsidRPr="00FC1E74">
        <w:t>,</w:t>
      </w:r>
      <w:r w:rsidR="00792D30" w:rsidRPr="00FC1E74">
        <w:t xml:space="preserve"> et </w:t>
      </w:r>
      <w:r w:rsidR="00597860" w:rsidRPr="00FC1E74">
        <w:t xml:space="preserve">par le fait </w:t>
      </w:r>
      <w:r w:rsidR="000A27D9" w:rsidRPr="00FC1E74">
        <w:t xml:space="preserve">que les motivations racistes ne constituent pas une circonstance aggravante pour les actes visés par le Code pénal </w:t>
      </w:r>
      <w:r w:rsidR="00DD4508" w:rsidRPr="00FC1E74">
        <w:t xml:space="preserve">(art. 2, 25 et 26). </w:t>
      </w:r>
    </w:p>
    <w:p w14:paraId="711FD200" w14:textId="49649F7B" w:rsidR="003B1CEA" w:rsidRPr="009352BF" w:rsidRDefault="00DD4508" w:rsidP="009352BF">
      <w:pPr>
        <w:pStyle w:val="SingleTxtG"/>
        <w:keepNext/>
        <w:rPr>
          <w:b/>
          <w:bCs/>
        </w:rPr>
      </w:pPr>
      <w:r w:rsidRPr="00FC1E74">
        <w:t>1</w:t>
      </w:r>
      <w:r w:rsidR="00AF34C8" w:rsidRPr="00FC1E74">
        <w:t>8</w:t>
      </w:r>
      <w:r w:rsidR="003B1CEA" w:rsidRPr="00FC1E74">
        <w:t>.</w:t>
      </w:r>
      <w:r w:rsidR="003B1CEA" w:rsidRPr="00FC1E74">
        <w:tab/>
      </w:r>
      <w:r w:rsidR="003B1CEA" w:rsidRPr="009352BF">
        <w:rPr>
          <w:b/>
          <w:bCs/>
        </w:rPr>
        <w:t>L’État partie devrait</w:t>
      </w:r>
      <w:r w:rsidR="00A871BC">
        <w:rPr>
          <w:b/>
          <w:bCs/>
        </w:rPr>
        <w:t> :</w:t>
      </w:r>
      <w:r w:rsidR="003B1CEA" w:rsidRPr="009352BF">
        <w:rPr>
          <w:b/>
          <w:bCs/>
        </w:rPr>
        <w:t xml:space="preserve"> </w:t>
      </w:r>
    </w:p>
    <w:p w14:paraId="6CC84854" w14:textId="7B62225B" w:rsidR="003B1CEA" w:rsidRPr="00FC1E74" w:rsidRDefault="003B1CEA" w:rsidP="009352BF">
      <w:pPr>
        <w:pStyle w:val="SingleTxtG"/>
        <w:ind w:firstLine="567"/>
        <w:rPr>
          <w:b/>
          <w:bCs/>
        </w:rPr>
      </w:pPr>
      <w:r w:rsidRPr="00FC1E74">
        <w:rPr>
          <w:b/>
          <w:bCs/>
        </w:rPr>
        <w:t>a)</w:t>
      </w:r>
      <w:r w:rsidRPr="00FC1E74">
        <w:rPr>
          <w:b/>
          <w:bCs/>
        </w:rPr>
        <w:tab/>
      </w:r>
      <w:r w:rsidR="000A27D9" w:rsidRPr="00FC1E74">
        <w:rPr>
          <w:b/>
          <w:bCs/>
        </w:rPr>
        <w:t>Adopter les textes d’application de la loi</w:t>
      </w:r>
      <w:r w:rsidR="007057B7" w:rsidRPr="00FC1E74">
        <w:rPr>
          <w:b/>
          <w:bCs/>
        </w:rPr>
        <w:t xml:space="preserve"> n</w:t>
      </w:r>
      <w:r w:rsidR="007057B7" w:rsidRPr="003C24D7">
        <w:rPr>
          <w:b/>
          <w:bCs/>
          <w:vertAlign w:val="superscript"/>
        </w:rPr>
        <w:t>o</w:t>
      </w:r>
      <w:r w:rsidR="007057B7" w:rsidRPr="00FC1E74">
        <w:rPr>
          <w:b/>
          <w:bCs/>
        </w:rPr>
        <w:t> 2018-50</w:t>
      </w:r>
      <w:r w:rsidR="000A27D9" w:rsidRPr="001B0D0C">
        <w:rPr>
          <w:b/>
          <w:bCs/>
        </w:rPr>
        <w:t xml:space="preserve"> </w:t>
      </w:r>
      <w:r w:rsidR="007057B7" w:rsidRPr="00FC1E74">
        <w:rPr>
          <w:b/>
          <w:bCs/>
        </w:rPr>
        <w:t>sur</w:t>
      </w:r>
      <w:r w:rsidR="000A27D9" w:rsidRPr="00FC1E74">
        <w:rPr>
          <w:b/>
          <w:bCs/>
        </w:rPr>
        <w:t xml:space="preserve"> la discrimination raciale</w:t>
      </w:r>
      <w:r w:rsidR="00220C16" w:rsidRPr="00FC1E74">
        <w:rPr>
          <w:b/>
          <w:bCs/>
        </w:rPr>
        <w:t>,</w:t>
      </w:r>
      <w:r w:rsidR="000A27D9" w:rsidRPr="00FC1E74">
        <w:rPr>
          <w:b/>
          <w:bCs/>
        </w:rPr>
        <w:t xml:space="preserve"> v</w:t>
      </w:r>
      <w:r w:rsidRPr="00FC1E74">
        <w:rPr>
          <w:b/>
          <w:bCs/>
        </w:rPr>
        <w:t xml:space="preserve">eiller </w:t>
      </w:r>
      <w:r w:rsidR="000A27D9" w:rsidRPr="00FC1E74">
        <w:rPr>
          <w:b/>
          <w:bCs/>
        </w:rPr>
        <w:t>à son application effective</w:t>
      </w:r>
      <w:r w:rsidR="00220C16" w:rsidRPr="00FC1E74">
        <w:rPr>
          <w:b/>
          <w:bCs/>
        </w:rPr>
        <w:t xml:space="preserve"> et assurer sa diffusion auprès de la </w:t>
      </w:r>
      <w:r w:rsidRPr="00FC1E74">
        <w:rPr>
          <w:b/>
          <w:bCs/>
        </w:rPr>
        <w:t>population, des juges, des procureurs, des avocats, de la police et des autres agents d’application des lois</w:t>
      </w:r>
      <w:r w:rsidR="00A871BC">
        <w:rPr>
          <w:b/>
          <w:bCs/>
        </w:rPr>
        <w:t> ;</w:t>
      </w:r>
    </w:p>
    <w:p w14:paraId="5A8BA1F2" w14:textId="180BB14D" w:rsidR="003B1CEA" w:rsidRPr="00FC1E74" w:rsidRDefault="003B1CEA" w:rsidP="009352BF">
      <w:pPr>
        <w:pStyle w:val="SingleTxtG"/>
        <w:ind w:firstLine="567"/>
        <w:rPr>
          <w:b/>
          <w:bCs/>
        </w:rPr>
      </w:pPr>
      <w:r w:rsidRPr="00FC1E74">
        <w:rPr>
          <w:b/>
          <w:bCs/>
        </w:rPr>
        <w:t>b)</w:t>
      </w:r>
      <w:r w:rsidRPr="00FC1E74">
        <w:rPr>
          <w:b/>
          <w:bCs/>
        </w:rPr>
        <w:tab/>
      </w:r>
      <w:r w:rsidR="000A27D9" w:rsidRPr="00FC1E74">
        <w:rPr>
          <w:b/>
          <w:bCs/>
        </w:rPr>
        <w:t>Mettre en place la commission nationale chargée de lutter contre les discriminations raciales</w:t>
      </w:r>
      <w:r w:rsidR="007057B7" w:rsidRPr="00FC1E74">
        <w:rPr>
          <w:b/>
          <w:bCs/>
        </w:rPr>
        <w:t>,</w:t>
      </w:r>
      <w:r w:rsidR="000A27D9" w:rsidRPr="00FC1E74">
        <w:rPr>
          <w:b/>
          <w:bCs/>
        </w:rPr>
        <w:t xml:space="preserve"> et la doter des ressources humaines, techniques et financières nécessaires à son bon fonctionnement</w:t>
      </w:r>
      <w:r w:rsidR="00A871BC">
        <w:rPr>
          <w:b/>
          <w:bCs/>
        </w:rPr>
        <w:t> ;</w:t>
      </w:r>
    </w:p>
    <w:p w14:paraId="39D09C41" w14:textId="4CEFF9F2" w:rsidR="003B1CEA" w:rsidRPr="00FC1E74" w:rsidRDefault="003B1CEA" w:rsidP="009352BF">
      <w:pPr>
        <w:pStyle w:val="SingleTxtG"/>
        <w:ind w:firstLine="567"/>
        <w:rPr>
          <w:b/>
          <w:bCs/>
          <w:lang w:val="fr-FR"/>
        </w:rPr>
      </w:pPr>
      <w:r w:rsidRPr="00FC1E74">
        <w:rPr>
          <w:b/>
          <w:bCs/>
        </w:rPr>
        <w:t>c)</w:t>
      </w:r>
      <w:r w:rsidRPr="00FC1E74">
        <w:rPr>
          <w:b/>
          <w:bCs/>
        </w:rPr>
        <w:tab/>
      </w:r>
      <w:r w:rsidR="000A27D9" w:rsidRPr="00FC1E74">
        <w:rPr>
          <w:b/>
          <w:bCs/>
        </w:rPr>
        <w:t>R</w:t>
      </w:r>
      <w:proofErr w:type="spellStart"/>
      <w:r w:rsidR="000A27D9" w:rsidRPr="00FC1E74">
        <w:rPr>
          <w:b/>
          <w:bCs/>
          <w:lang w:val="fr-FR"/>
        </w:rPr>
        <w:t>econnaître</w:t>
      </w:r>
      <w:proofErr w:type="spellEnd"/>
      <w:r w:rsidR="000A27D9" w:rsidRPr="00FC1E74">
        <w:rPr>
          <w:b/>
          <w:bCs/>
          <w:lang w:val="fr-FR"/>
        </w:rPr>
        <w:t xml:space="preserve"> les motivations racistes comme une circonstance aggravante pour les actes réprimés par le Code pénal.</w:t>
      </w:r>
    </w:p>
    <w:p w14:paraId="13072D34" w14:textId="41816B15" w:rsidR="00995B70" w:rsidRPr="00FC1E74" w:rsidRDefault="00995B70" w:rsidP="00B6402E">
      <w:pPr>
        <w:pStyle w:val="H23G"/>
      </w:pPr>
      <w:r w:rsidRPr="00FC1E74">
        <w:rPr>
          <w:lang w:val="fr-FR"/>
        </w:rPr>
        <w:tab/>
      </w:r>
      <w:r w:rsidRPr="00FC1E74">
        <w:rPr>
          <w:lang w:val="fr-FR"/>
        </w:rPr>
        <w:tab/>
      </w:r>
      <w:r w:rsidRPr="00FC1E74">
        <w:t>Discriminations</w:t>
      </w:r>
      <w:r w:rsidR="008311FB" w:rsidRPr="00FC1E74">
        <w:t xml:space="preserve"> fondées </w:t>
      </w:r>
      <w:r w:rsidRPr="00FC1E74">
        <w:t>sur l’orientation sexuelle et l’identité de genre</w:t>
      </w:r>
    </w:p>
    <w:p w14:paraId="155DD13A" w14:textId="4AB04A92" w:rsidR="00DD4508" w:rsidRPr="00BF38AB" w:rsidRDefault="00156742" w:rsidP="009352BF">
      <w:pPr>
        <w:pStyle w:val="SingleTxtG"/>
      </w:pPr>
      <w:r w:rsidRPr="00FC1E74">
        <w:t>19</w:t>
      </w:r>
      <w:r w:rsidR="00DD4508" w:rsidRPr="00FC1E74">
        <w:t>.</w:t>
      </w:r>
      <w:r w:rsidR="00DD4508" w:rsidRPr="00FC1E74">
        <w:tab/>
      </w:r>
      <w:r w:rsidR="00B61CDC" w:rsidRPr="00FC1E74">
        <w:t xml:space="preserve">Le Comité </w:t>
      </w:r>
      <w:r w:rsidR="00CE057F" w:rsidRPr="00FC1E74">
        <w:t>se félicite de</w:t>
      </w:r>
      <w:r w:rsidR="00B61CDC" w:rsidRPr="00FC1E74">
        <w:t xml:space="preserve"> la récente décision </w:t>
      </w:r>
      <w:r w:rsidR="00CE057F" w:rsidRPr="00FC1E74">
        <w:t xml:space="preserve">de justice </w:t>
      </w:r>
      <w:r w:rsidR="001B0D0C">
        <w:t>autorisant</w:t>
      </w:r>
      <w:r w:rsidR="00CE057F" w:rsidRPr="001B0D0C">
        <w:t xml:space="preserve"> </w:t>
      </w:r>
      <w:r w:rsidR="00B61CDC" w:rsidRPr="001B0D0C">
        <w:t xml:space="preserve">l’association </w:t>
      </w:r>
      <w:proofErr w:type="spellStart"/>
      <w:r w:rsidR="00CE057F" w:rsidRPr="00FC1E74">
        <w:t>Shams</w:t>
      </w:r>
      <w:proofErr w:type="spellEnd"/>
      <w:r w:rsidR="004D57FD" w:rsidRPr="00FC1E74">
        <w:t>,</w:t>
      </w:r>
      <w:r w:rsidR="00CE057F" w:rsidRPr="00FC1E74">
        <w:t xml:space="preserve"> qui œuvre pour la défense des droits des lesbiennes, gays, bisexuels, transgenres et </w:t>
      </w:r>
      <w:r w:rsidR="004D57FD" w:rsidRPr="00FC1E74">
        <w:t>intersexes,</w:t>
      </w:r>
      <w:r w:rsidR="00E973F2" w:rsidRPr="001B0D0C">
        <w:t xml:space="preserve"> </w:t>
      </w:r>
      <w:r w:rsidR="00CE057F" w:rsidRPr="00FC1E74">
        <w:t>d’exercer en toute légalité</w:t>
      </w:r>
      <w:r w:rsidR="00E81EA2" w:rsidRPr="00FC1E74">
        <w:t>,</w:t>
      </w:r>
      <w:r w:rsidR="00CE057F" w:rsidRPr="00FC1E74">
        <w:t xml:space="preserve"> </w:t>
      </w:r>
      <w:r w:rsidR="00792D30" w:rsidRPr="00FC1E74">
        <w:t xml:space="preserve">mais </w:t>
      </w:r>
      <w:r w:rsidR="00995B70" w:rsidRPr="00FC1E74">
        <w:t>note</w:t>
      </w:r>
      <w:r w:rsidR="00CE057F" w:rsidRPr="00FC1E74">
        <w:t xml:space="preserve"> </w:t>
      </w:r>
      <w:r w:rsidR="00DD4508" w:rsidRPr="00FC1E74">
        <w:t xml:space="preserve">avec inquiétude que la discrimination envers </w:t>
      </w:r>
      <w:r w:rsidR="00E973F2" w:rsidRPr="00FC1E74">
        <w:t xml:space="preserve">les </w:t>
      </w:r>
      <w:r w:rsidR="00CE057F" w:rsidRPr="00FC1E74">
        <w:t>personnes</w:t>
      </w:r>
      <w:r w:rsidR="00E973F2" w:rsidRPr="00FC1E74">
        <w:t xml:space="preserve"> </w:t>
      </w:r>
      <w:r w:rsidR="003F0DE7" w:rsidRPr="00FC1E74">
        <w:t>lesbiennes, gays, bisexuels, transgenres et intersexes</w:t>
      </w:r>
      <w:r w:rsidR="00DD4508" w:rsidRPr="00FC1E74">
        <w:t xml:space="preserve"> persiste dans la loi et la pratique. </w:t>
      </w:r>
      <w:r w:rsidR="00792D30" w:rsidRPr="00FC1E74">
        <w:t>L</w:t>
      </w:r>
      <w:r w:rsidR="00DD4508" w:rsidRPr="00FC1E74">
        <w:t xml:space="preserve">es relations consenties entre personnes du même sexe sont incriminées par l’article 230 du Code pénal </w:t>
      </w:r>
      <w:r w:rsidR="009D5335" w:rsidRPr="00FC1E74">
        <w:t>(</w:t>
      </w:r>
      <w:r w:rsidR="00DD4508" w:rsidRPr="00FC1E74">
        <w:t>sodomie</w:t>
      </w:r>
      <w:r w:rsidR="009D5335" w:rsidRPr="00FC1E74">
        <w:t>)</w:t>
      </w:r>
      <w:r w:rsidR="00DD4508" w:rsidRPr="00FC1E74">
        <w:t xml:space="preserve">, et l’article 226 du Code pénal réprimant l’outrage public à la pudeur est régulièrement prétexte au harcèlement des minorités sexuelles. </w:t>
      </w:r>
      <w:r w:rsidR="009D5335" w:rsidRPr="00FC1E74">
        <w:t>L</w:t>
      </w:r>
      <w:r w:rsidR="00DD4508" w:rsidRPr="00FC1E74">
        <w:t xml:space="preserve">es personnes soupçonnées d’être homosexuelles </w:t>
      </w:r>
      <w:r w:rsidR="008311FB" w:rsidRPr="00FC1E74">
        <w:t xml:space="preserve">continuent à être </w:t>
      </w:r>
      <w:r w:rsidR="00DD4508" w:rsidRPr="00FC1E74">
        <w:t xml:space="preserve">contraintes </w:t>
      </w:r>
      <w:r w:rsidR="008E0BBA" w:rsidRPr="00FC1E74">
        <w:t xml:space="preserve">par les tribunaux </w:t>
      </w:r>
      <w:r w:rsidR="001B0D0C">
        <w:t>à</w:t>
      </w:r>
      <w:r w:rsidR="00DD4508" w:rsidRPr="001B0D0C">
        <w:t xml:space="preserve"> subir </w:t>
      </w:r>
      <w:r w:rsidR="00E32420" w:rsidRPr="001B0D0C">
        <w:t>des</w:t>
      </w:r>
      <w:r w:rsidR="00DD4508" w:rsidRPr="00D864C1">
        <w:t xml:space="preserve"> examen</w:t>
      </w:r>
      <w:r w:rsidR="00E32420" w:rsidRPr="00D864C1">
        <w:t>s</w:t>
      </w:r>
      <w:r w:rsidR="00DD4508" w:rsidRPr="001B27CF">
        <w:t xml:space="preserve"> ana</w:t>
      </w:r>
      <w:r w:rsidR="00E32420" w:rsidRPr="00BF38AB">
        <w:t>ux</w:t>
      </w:r>
      <w:r w:rsidR="00DD4508" w:rsidRPr="00BF38AB">
        <w:t xml:space="preserve"> (art. 2, 6, 19, 20 et 26).</w:t>
      </w:r>
    </w:p>
    <w:p w14:paraId="4B304D6D" w14:textId="201AEDE9" w:rsidR="00DD4508" w:rsidRPr="009352BF" w:rsidRDefault="00DD4508" w:rsidP="009352BF">
      <w:pPr>
        <w:pStyle w:val="SingleTxtG"/>
        <w:rPr>
          <w:b/>
          <w:bCs/>
        </w:rPr>
      </w:pPr>
      <w:r w:rsidRPr="00FC1E74">
        <w:t>2</w:t>
      </w:r>
      <w:r w:rsidR="00156742" w:rsidRPr="00FC1E74">
        <w:t>0</w:t>
      </w:r>
      <w:r w:rsidRPr="00FC1E74">
        <w:t>.</w:t>
      </w:r>
      <w:r w:rsidRPr="00FC1E74">
        <w:tab/>
      </w:r>
      <w:r w:rsidR="00995B70" w:rsidRPr="009352BF">
        <w:rPr>
          <w:b/>
          <w:bCs/>
        </w:rPr>
        <w:t>L’État partie devrait abroger l’article 230 du Code pénal et former les agents responsables de l’application des lois à la nécessité de respecter la diversité</w:t>
      </w:r>
      <w:r w:rsidR="008B4570" w:rsidRPr="009352BF">
        <w:rPr>
          <w:b/>
          <w:bCs/>
        </w:rPr>
        <w:t xml:space="preserve"> des orientations sexuelles et d</w:t>
      </w:r>
      <w:r w:rsidR="00995B70" w:rsidRPr="009352BF">
        <w:rPr>
          <w:b/>
          <w:bCs/>
        </w:rPr>
        <w:t>es identités de genre</w:t>
      </w:r>
      <w:r w:rsidR="00D96916" w:rsidRPr="009352BF">
        <w:rPr>
          <w:b/>
          <w:bCs/>
        </w:rPr>
        <w:t xml:space="preserve">. Il devrait, en outre, reconnaître les associations de défense des droits des lesbiennes, gays, bisexuels, transgenres et </w:t>
      </w:r>
      <w:r w:rsidR="003F0DE7" w:rsidRPr="009352BF">
        <w:rPr>
          <w:b/>
          <w:bCs/>
        </w:rPr>
        <w:t>intersexes</w:t>
      </w:r>
      <w:r w:rsidR="00D96916" w:rsidRPr="009352BF">
        <w:rPr>
          <w:b/>
          <w:bCs/>
        </w:rPr>
        <w:t xml:space="preserve">, lutter contre la discrimination et le harcèlement des minorités </w:t>
      </w:r>
      <w:r w:rsidR="006674F4" w:rsidRPr="009352BF">
        <w:rPr>
          <w:b/>
          <w:bCs/>
        </w:rPr>
        <w:t>sexuelles</w:t>
      </w:r>
      <w:r w:rsidR="003F0DE7" w:rsidRPr="009352BF">
        <w:rPr>
          <w:b/>
          <w:bCs/>
        </w:rPr>
        <w:t>,</w:t>
      </w:r>
      <w:r w:rsidR="00201FAB" w:rsidRPr="009352BF">
        <w:rPr>
          <w:b/>
          <w:bCs/>
        </w:rPr>
        <w:t xml:space="preserve"> </w:t>
      </w:r>
      <w:r w:rsidR="00D96916" w:rsidRPr="009352BF">
        <w:rPr>
          <w:b/>
          <w:bCs/>
        </w:rPr>
        <w:t>et interdire</w:t>
      </w:r>
      <w:r w:rsidR="00995B70" w:rsidRPr="009352BF">
        <w:rPr>
          <w:b/>
          <w:bCs/>
        </w:rPr>
        <w:t xml:space="preserve"> </w:t>
      </w:r>
      <w:r w:rsidR="00995B70" w:rsidRPr="009352BF">
        <w:rPr>
          <w:b/>
          <w:bCs/>
          <w:lang w:val="fr-FR"/>
        </w:rPr>
        <w:t>les examens médicaux intrusifs qui n’ont aucune justification médicale.</w:t>
      </w:r>
      <w:r w:rsidR="00D96916" w:rsidRPr="009352BF">
        <w:rPr>
          <w:b/>
          <w:bCs/>
        </w:rPr>
        <w:t xml:space="preserve"> </w:t>
      </w:r>
    </w:p>
    <w:p w14:paraId="171720A6" w14:textId="77777777" w:rsidR="003B1CEA" w:rsidRPr="00FC1E74" w:rsidRDefault="003B1CEA" w:rsidP="00C432E9">
      <w:pPr>
        <w:pStyle w:val="H23G"/>
      </w:pPr>
      <w:r w:rsidRPr="00FC1E74">
        <w:tab/>
      </w:r>
      <w:r w:rsidRPr="00FC1E74">
        <w:tab/>
        <w:t xml:space="preserve">Égalité femmes-hommes et discrimination à l’égard des femmes </w:t>
      </w:r>
    </w:p>
    <w:p w14:paraId="6D4C2FCF" w14:textId="4425D431" w:rsidR="003B1CEA" w:rsidRPr="00FC1E74" w:rsidRDefault="00264792" w:rsidP="009352BF">
      <w:pPr>
        <w:pStyle w:val="SingleTxtG"/>
      </w:pPr>
      <w:r w:rsidRPr="00FC1E74">
        <w:t>2</w:t>
      </w:r>
      <w:r w:rsidR="00156742" w:rsidRPr="00FC1E74">
        <w:t>1</w:t>
      </w:r>
      <w:r w:rsidRPr="00FC1E74">
        <w:t>.</w:t>
      </w:r>
      <w:r w:rsidRPr="00FC1E74">
        <w:tab/>
        <w:t xml:space="preserve">Tout en se félicitant de l’engagement de l’État partie à poursuivre ses efforts afin d’instaurer l’égalité des sexes, le Comité demeure préoccupé par la persistance d’une discrimination en matière de statut personnel, notamment en ce qui concerne le mariage, </w:t>
      </w:r>
      <w:r w:rsidR="00021E8B" w:rsidRPr="00FC1E74">
        <w:t>l’héritage et la garde des enfants</w:t>
      </w:r>
      <w:r w:rsidRPr="00FC1E74">
        <w:t>.</w:t>
      </w:r>
      <w:r w:rsidR="008E0BBA" w:rsidRPr="00FC1E74">
        <w:t xml:space="preserve"> En </w:t>
      </w:r>
      <w:r w:rsidRPr="00FC1E74">
        <w:t>dépit des</w:t>
      </w:r>
      <w:r w:rsidR="003B1CEA" w:rsidRPr="00FC1E74">
        <w:t xml:space="preserve"> efforts</w:t>
      </w:r>
      <w:r w:rsidR="00021E8B" w:rsidRPr="00FC1E74">
        <w:t xml:space="preserve"> déployés par</w:t>
      </w:r>
      <w:r w:rsidRPr="00FC1E74">
        <w:t xml:space="preserve"> l’État partie</w:t>
      </w:r>
      <w:r w:rsidR="003B1CEA" w:rsidRPr="00FC1E74">
        <w:t xml:space="preserve">, la représentation des femmes demeure insuffisante, notamment </w:t>
      </w:r>
      <w:r w:rsidR="00F5436C" w:rsidRPr="00FC1E74">
        <w:t xml:space="preserve">à l’Assemblée des représentants du peuple, au </w:t>
      </w:r>
      <w:r w:rsidR="003F0DE7" w:rsidRPr="00FC1E74">
        <w:t>G</w:t>
      </w:r>
      <w:r w:rsidR="00F5436C" w:rsidRPr="00FC1E74">
        <w:t xml:space="preserve">ouvernement, </w:t>
      </w:r>
      <w:r w:rsidR="003B1CEA" w:rsidRPr="00FC1E74">
        <w:t>dans la magistrature, la diplomatie et les hautes fonction</w:t>
      </w:r>
      <w:r w:rsidRPr="00FC1E74">
        <w:t>s de l’administration</w:t>
      </w:r>
      <w:r w:rsidR="00F5436C" w:rsidRPr="00FC1E74">
        <w:t xml:space="preserve"> publique, ainsi que</w:t>
      </w:r>
      <w:r w:rsidRPr="00FC1E74">
        <w:t xml:space="preserve"> </w:t>
      </w:r>
      <w:r w:rsidR="00F5436C" w:rsidRPr="00FC1E74">
        <w:t>dans la gouvernance locale</w:t>
      </w:r>
      <w:r w:rsidRPr="00FC1E74">
        <w:t xml:space="preserve"> </w:t>
      </w:r>
      <w:r w:rsidR="003B1CEA" w:rsidRPr="00FC1E74">
        <w:t>(art. 2, 3, 25 et 26).</w:t>
      </w:r>
    </w:p>
    <w:p w14:paraId="1ED2F82F" w14:textId="01D915B9" w:rsidR="003B1CEA" w:rsidRPr="009352BF" w:rsidRDefault="00264792" w:rsidP="009352BF">
      <w:pPr>
        <w:pStyle w:val="SingleTxtG"/>
        <w:rPr>
          <w:b/>
          <w:bCs/>
        </w:rPr>
      </w:pPr>
      <w:r w:rsidRPr="00FC1E74">
        <w:t>2</w:t>
      </w:r>
      <w:r w:rsidR="00156742" w:rsidRPr="00FC1E74">
        <w:t>2</w:t>
      </w:r>
      <w:r w:rsidR="003B1CEA" w:rsidRPr="00FC1E74">
        <w:t>.</w:t>
      </w:r>
      <w:r w:rsidR="003B1CEA" w:rsidRPr="00FC1E74">
        <w:tab/>
      </w:r>
      <w:r w:rsidR="003B1CEA" w:rsidRPr="009352BF">
        <w:rPr>
          <w:b/>
          <w:bCs/>
        </w:rPr>
        <w:t xml:space="preserve">L’État partie </w:t>
      </w:r>
      <w:r w:rsidR="00E86F74" w:rsidRPr="009352BF">
        <w:rPr>
          <w:b/>
          <w:bCs/>
        </w:rPr>
        <w:t xml:space="preserve">devrait </w:t>
      </w:r>
      <w:r w:rsidR="00021E8B" w:rsidRPr="009352BF">
        <w:rPr>
          <w:b/>
          <w:bCs/>
        </w:rPr>
        <w:t>modifier les</w:t>
      </w:r>
      <w:r w:rsidR="00E86F74" w:rsidRPr="009352BF">
        <w:rPr>
          <w:b/>
          <w:bCs/>
        </w:rPr>
        <w:t xml:space="preserve"> dispositions </w:t>
      </w:r>
      <w:r w:rsidR="00201FAB" w:rsidRPr="009352BF">
        <w:rPr>
          <w:b/>
          <w:bCs/>
        </w:rPr>
        <w:t xml:space="preserve">discriminatoires </w:t>
      </w:r>
      <w:r w:rsidR="00E86F74" w:rsidRPr="009352BF">
        <w:rPr>
          <w:b/>
          <w:bCs/>
        </w:rPr>
        <w:t xml:space="preserve">du Code du statut personnel, notamment en ce qui concerne le mariage, </w:t>
      </w:r>
      <w:r w:rsidR="00021E8B" w:rsidRPr="009352BF">
        <w:rPr>
          <w:b/>
          <w:bCs/>
        </w:rPr>
        <w:t xml:space="preserve">l’héritage et </w:t>
      </w:r>
      <w:r w:rsidR="00E86F74" w:rsidRPr="009352BF">
        <w:rPr>
          <w:b/>
          <w:bCs/>
        </w:rPr>
        <w:t>la garde des enfant</w:t>
      </w:r>
      <w:r w:rsidR="00021E8B" w:rsidRPr="009352BF">
        <w:rPr>
          <w:b/>
          <w:bCs/>
        </w:rPr>
        <w:t>s</w:t>
      </w:r>
      <w:r w:rsidR="00E86F74" w:rsidRPr="009352BF">
        <w:rPr>
          <w:b/>
          <w:bCs/>
        </w:rPr>
        <w:t xml:space="preserve">, afin de donner plein effet au principe d’égalité femmes-hommes consacré par la Constitution et par le Pacte. </w:t>
      </w:r>
      <w:r w:rsidR="00B61CDC" w:rsidRPr="009352BF">
        <w:rPr>
          <w:b/>
          <w:bCs/>
        </w:rPr>
        <w:t xml:space="preserve">Il devrait également </w:t>
      </w:r>
      <w:r w:rsidR="003B1CEA" w:rsidRPr="009352BF">
        <w:rPr>
          <w:b/>
          <w:bCs/>
        </w:rPr>
        <w:t>poursuivre ses efforts afin d’améliorer, en pratique</w:t>
      </w:r>
      <w:r w:rsidR="00E86F74" w:rsidRPr="009352BF">
        <w:rPr>
          <w:b/>
          <w:bCs/>
        </w:rPr>
        <w:t xml:space="preserve">, la </w:t>
      </w:r>
      <w:r w:rsidR="00915F25" w:rsidRPr="009352BF">
        <w:rPr>
          <w:b/>
          <w:bCs/>
        </w:rPr>
        <w:t>représentation</w:t>
      </w:r>
      <w:r w:rsidR="00E86F74" w:rsidRPr="009352BF">
        <w:rPr>
          <w:b/>
          <w:bCs/>
        </w:rPr>
        <w:t xml:space="preserve"> des femmes </w:t>
      </w:r>
      <w:r w:rsidR="003B1CEA" w:rsidRPr="009352BF">
        <w:rPr>
          <w:b/>
          <w:bCs/>
        </w:rPr>
        <w:t>dans la v</w:t>
      </w:r>
      <w:r w:rsidR="00E86F74" w:rsidRPr="009352BF">
        <w:rPr>
          <w:b/>
          <w:bCs/>
        </w:rPr>
        <w:t>ie politique et publique</w:t>
      </w:r>
      <w:r w:rsidR="00234F19" w:rsidRPr="009352BF">
        <w:rPr>
          <w:b/>
          <w:bCs/>
        </w:rPr>
        <w:t xml:space="preserve">, </w:t>
      </w:r>
      <w:r w:rsidR="00383540" w:rsidRPr="009352BF">
        <w:rPr>
          <w:b/>
          <w:bCs/>
        </w:rPr>
        <w:t>y compris</w:t>
      </w:r>
      <w:r w:rsidR="00234F19" w:rsidRPr="009352BF">
        <w:rPr>
          <w:b/>
          <w:bCs/>
        </w:rPr>
        <w:t xml:space="preserve"> </w:t>
      </w:r>
      <w:r w:rsidR="00383540" w:rsidRPr="009352BF">
        <w:rPr>
          <w:b/>
          <w:bCs/>
        </w:rPr>
        <w:t>en adoptant</w:t>
      </w:r>
      <w:r w:rsidR="00234F19" w:rsidRPr="009352BF">
        <w:rPr>
          <w:b/>
          <w:bCs/>
        </w:rPr>
        <w:t xml:space="preserve"> de</w:t>
      </w:r>
      <w:r w:rsidR="00383540" w:rsidRPr="009352BF">
        <w:rPr>
          <w:b/>
          <w:bCs/>
        </w:rPr>
        <w:t>s</w:t>
      </w:r>
      <w:r w:rsidR="00234F19" w:rsidRPr="009352BF">
        <w:rPr>
          <w:b/>
          <w:bCs/>
        </w:rPr>
        <w:t xml:space="preserve"> mesures tempo</w:t>
      </w:r>
      <w:r w:rsidR="00383540" w:rsidRPr="009352BF">
        <w:rPr>
          <w:b/>
          <w:bCs/>
        </w:rPr>
        <w:t>raires</w:t>
      </w:r>
      <w:r w:rsidR="00234F19" w:rsidRPr="009352BF">
        <w:rPr>
          <w:b/>
          <w:bCs/>
        </w:rPr>
        <w:t xml:space="preserve"> spéci</w:t>
      </w:r>
      <w:r w:rsidR="00383540" w:rsidRPr="009352BF">
        <w:rPr>
          <w:b/>
          <w:bCs/>
        </w:rPr>
        <w:t>ales</w:t>
      </w:r>
      <w:r w:rsidR="00E86F74" w:rsidRPr="009352BF">
        <w:rPr>
          <w:b/>
          <w:bCs/>
        </w:rPr>
        <w:t xml:space="preserve">. </w:t>
      </w:r>
    </w:p>
    <w:p w14:paraId="1E87F0C7" w14:textId="77777777" w:rsidR="003B1CEA" w:rsidRPr="00FC1E74" w:rsidRDefault="003B1CEA" w:rsidP="00C432E9">
      <w:pPr>
        <w:pStyle w:val="H23G"/>
      </w:pPr>
      <w:r w:rsidRPr="00FC1E74">
        <w:lastRenderedPageBreak/>
        <w:tab/>
      </w:r>
      <w:r w:rsidRPr="00FC1E74">
        <w:tab/>
        <w:t xml:space="preserve">Violences à l’égard des femmes </w:t>
      </w:r>
    </w:p>
    <w:p w14:paraId="602CC3A1" w14:textId="24278A23" w:rsidR="003B1CEA" w:rsidRPr="00FC1E74" w:rsidRDefault="003D4C2E" w:rsidP="009352BF">
      <w:pPr>
        <w:pStyle w:val="SingleTxtG"/>
      </w:pPr>
      <w:r w:rsidRPr="00FC1E74">
        <w:t>2</w:t>
      </w:r>
      <w:r w:rsidR="00156742" w:rsidRPr="00FC1E74">
        <w:t>3</w:t>
      </w:r>
      <w:r w:rsidR="003B1CEA" w:rsidRPr="00FC1E74">
        <w:t>.</w:t>
      </w:r>
      <w:r w:rsidR="003B1CEA" w:rsidRPr="00FC1E74">
        <w:tab/>
        <w:t>Le Comité accueille favorablement l’adoption</w:t>
      </w:r>
      <w:r w:rsidR="002064C4" w:rsidRPr="00FC1E74">
        <w:t xml:space="preserve"> de la loi organique </w:t>
      </w:r>
      <w:r w:rsidR="00F82A4E" w:rsidRPr="00FC1E74">
        <w:t>n</w:t>
      </w:r>
      <w:r w:rsidR="00F82A4E" w:rsidRPr="00156634">
        <w:rPr>
          <w:vertAlign w:val="superscript"/>
        </w:rPr>
        <w:t>o</w:t>
      </w:r>
      <w:r w:rsidR="00F82A4E">
        <w:t> </w:t>
      </w:r>
      <w:r w:rsidR="002064C4" w:rsidRPr="00FC1E74">
        <w:t xml:space="preserve">2017-58 </w:t>
      </w:r>
      <w:r w:rsidR="009D5335" w:rsidRPr="00FC1E74">
        <w:t xml:space="preserve">et </w:t>
      </w:r>
      <w:r w:rsidR="003335FB" w:rsidRPr="00FC1E74">
        <w:t>l’a</w:t>
      </w:r>
      <w:r w:rsidRPr="00FC1E74">
        <w:t xml:space="preserve">brogation des dispositions pénales permettant l’arrêt des poursuites en cas de mariage avec la victime d’un viol ou d’un enlèvement </w:t>
      </w:r>
      <w:r w:rsidR="00F45D6C" w:rsidRPr="00FC1E74">
        <w:t>ainsi qu’</w:t>
      </w:r>
      <w:r w:rsidRPr="00FC1E74">
        <w:t>en cas de</w:t>
      </w:r>
      <w:r w:rsidR="00D6031A" w:rsidRPr="00FC1E74">
        <w:t xml:space="preserve"> retrait par </w:t>
      </w:r>
      <w:r w:rsidRPr="00FC1E74">
        <w:t>la victime de sa plainte</w:t>
      </w:r>
      <w:r w:rsidR="003335FB" w:rsidRPr="00FC1E74">
        <w:t xml:space="preserve">. </w:t>
      </w:r>
      <w:r w:rsidR="003B1CEA" w:rsidRPr="00FC1E74">
        <w:t>Il demeure toutefois préoccupé par le caractère encore prévalent de l</w:t>
      </w:r>
      <w:r w:rsidR="002064C4" w:rsidRPr="00FC1E74">
        <w:t>a violence à l’égard des femmes</w:t>
      </w:r>
      <w:r w:rsidR="003B1CEA" w:rsidRPr="00FC1E74">
        <w:t xml:space="preserve"> </w:t>
      </w:r>
      <w:r w:rsidR="00D63662" w:rsidRPr="00FC1E74">
        <w:t xml:space="preserve">et </w:t>
      </w:r>
      <w:r w:rsidR="003B1CEA" w:rsidRPr="00FC1E74">
        <w:t>par</w:t>
      </w:r>
      <w:r w:rsidR="00A871BC">
        <w:t> :</w:t>
      </w:r>
    </w:p>
    <w:p w14:paraId="3059E050" w14:textId="1EF4A285" w:rsidR="003335FB" w:rsidRPr="00FC1E74" w:rsidRDefault="003335FB" w:rsidP="00365BF9">
      <w:pPr>
        <w:pStyle w:val="SingleTxtG"/>
        <w:ind w:firstLine="567"/>
      </w:pPr>
      <w:r w:rsidRPr="00FC1E74">
        <w:t>a)</w:t>
      </w:r>
      <w:r w:rsidRPr="00FC1E74">
        <w:tab/>
        <w:t xml:space="preserve">Le retard dans l’adoption des textes d’application de la loi </w:t>
      </w:r>
      <w:r w:rsidR="00F45D6C" w:rsidRPr="00FC1E74">
        <w:t>n</w:t>
      </w:r>
      <w:r w:rsidR="00F45D6C" w:rsidRPr="003C24D7">
        <w:rPr>
          <w:vertAlign w:val="superscript"/>
        </w:rPr>
        <w:t>o</w:t>
      </w:r>
      <w:r w:rsidR="00F45D6C" w:rsidRPr="00FC1E74">
        <w:t> </w:t>
      </w:r>
      <w:r w:rsidR="00F45D6C" w:rsidRPr="001B0D0C">
        <w:t xml:space="preserve">2017-58 </w:t>
      </w:r>
      <w:r w:rsidR="0067267E" w:rsidRPr="00FC1E74">
        <w:t xml:space="preserve">et dans l’établissement </w:t>
      </w:r>
      <w:r w:rsidR="00A432A7" w:rsidRPr="00FC1E74">
        <w:t>d’un observatoire national</w:t>
      </w:r>
      <w:r w:rsidR="00A871BC">
        <w:t> ;</w:t>
      </w:r>
    </w:p>
    <w:p w14:paraId="02FF3B54" w14:textId="17031C20" w:rsidR="003B1CEA" w:rsidRPr="00FC1E74" w:rsidRDefault="003B1CEA" w:rsidP="00365BF9">
      <w:pPr>
        <w:pStyle w:val="SingleTxtG"/>
        <w:ind w:firstLine="567"/>
      </w:pPr>
      <w:r w:rsidRPr="00FC1E74">
        <w:t>b)</w:t>
      </w:r>
      <w:r w:rsidRPr="00FC1E74">
        <w:tab/>
      </w:r>
      <w:r w:rsidR="003335FB" w:rsidRPr="00FC1E74">
        <w:t>L’absence d’incriminati</w:t>
      </w:r>
      <w:r w:rsidR="00A01333" w:rsidRPr="00FC1E74">
        <w:t>on explicite du viol conjugal</w:t>
      </w:r>
      <w:r w:rsidR="003335FB" w:rsidRPr="00FC1E74">
        <w:t xml:space="preserve"> </w:t>
      </w:r>
      <w:r w:rsidR="00A01333" w:rsidRPr="00FC1E74">
        <w:rPr>
          <w:lang w:val="fr-FR"/>
        </w:rPr>
        <w:t>et le fait que la violence domestique n’est considérée comme une infraction distincte qu’en cas de maltraitance répétée d’un conjoint</w:t>
      </w:r>
      <w:r w:rsidR="00A871BC">
        <w:rPr>
          <w:lang w:val="fr-FR"/>
        </w:rPr>
        <w:t> ;</w:t>
      </w:r>
    </w:p>
    <w:p w14:paraId="1493A5F6" w14:textId="4CFDB81D" w:rsidR="003B1CEA" w:rsidRPr="00FC1E74" w:rsidRDefault="00CD7776" w:rsidP="00365BF9">
      <w:pPr>
        <w:pStyle w:val="SingleTxtG"/>
        <w:ind w:firstLine="567"/>
      </w:pPr>
      <w:r w:rsidRPr="00FC1E74">
        <w:t>c)</w:t>
      </w:r>
      <w:r w:rsidRPr="00FC1E74">
        <w:tab/>
      </w:r>
      <w:r w:rsidR="00A01333" w:rsidRPr="00FC1E74">
        <w:rPr>
          <w:lang w:val="fr-FR"/>
        </w:rPr>
        <w:t>L’absence d’information</w:t>
      </w:r>
      <w:r w:rsidR="00F45D6C" w:rsidRPr="00FC1E74">
        <w:rPr>
          <w:lang w:val="fr-FR"/>
        </w:rPr>
        <w:t>s</w:t>
      </w:r>
      <w:r w:rsidR="00A01333" w:rsidRPr="00FC1E74">
        <w:rPr>
          <w:lang w:val="fr-FR"/>
        </w:rPr>
        <w:t xml:space="preserve"> précise</w:t>
      </w:r>
      <w:r w:rsidR="00F45D6C" w:rsidRPr="00FC1E74">
        <w:rPr>
          <w:lang w:val="fr-FR"/>
        </w:rPr>
        <w:t>s</w:t>
      </w:r>
      <w:r w:rsidR="00A01333" w:rsidRPr="00FC1E74">
        <w:rPr>
          <w:lang w:val="fr-FR"/>
        </w:rPr>
        <w:t xml:space="preserve"> sur le nombre de condamnations dans des cas de violence</w:t>
      </w:r>
      <w:r w:rsidR="00F45D6C" w:rsidRPr="00FC1E74">
        <w:rPr>
          <w:lang w:val="fr-FR"/>
        </w:rPr>
        <w:t>s</w:t>
      </w:r>
      <w:r w:rsidR="00A01333" w:rsidRPr="00FC1E74">
        <w:rPr>
          <w:lang w:val="fr-FR"/>
        </w:rPr>
        <w:t xml:space="preserve"> liées au genre, ainsi que sur les mesures de réparation appliquées</w:t>
      </w:r>
      <w:r w:rsidR="00A871BC">
        <w:t> ;</w:t>
      </w:r>
      <w:r w:rsidR="00382EAC" w:rsidRPr="00FC1E74">
        <w:t xml:space="preserve"> </w:t>
      </w:r>
    </w:p>
    <w:p w14:paraId="7F529ACB" w14:textId="3C3EA363" w:rsidR="003B1CEA" w:rsidRPr="00FC1E74" w:rsidRDefault="003B1CEA" w:rsidP="00365BF9">
      <w:pPr>
        <w:pStyle w:val="SingleTxtG"/>
        <w:ind w:firstLine="567"/>
      </w:pPr>
      <w:r w:rsidRPr="00FC1E74">
        <w:t>d)</w:t>
      </w:r>
      <w:r w:rsidRPr="00FC1E74">
        <w:tab/>
      </w:r>
      <w:r w:rsidR="003D4C2E" w:rsidRPr="00FC1E74">
        <w:t>L’absence de financement durable pour les refuges et les centres de consultation sans hébergement pour les femmes victimes de violence, la concentration de ces services dans les zones urbaines et la qualité inégale des services fournis</w:t>
      </w:r>
      <w:r w:rsidR="00CD7776" w:rsidRPr="00FC1E74">
        <w:t xml:space="preserve"> </w:t>
      </w:r>
      <w:r w:rsidR="00CD7776" w:rsidRPr="00FC1E74">
        <w:rPr>
          <w:lang w:val="fr-FR"/>
        </w:rPr>
        <w:t>(art. 3, 6, 7 et 17).</w:t>
      </w:r>
    </w:p>
    <w:p w14:paraId="1F095915" w14:textId="29FB8DB7" w:rsidR="003B1CEA" w:rsidRPr="00365BF9" w:rsidRDefault="003D4C2E" w:rsidP="00365BF9">
      <w:pPr>
        <w:pStyle w:val="SingleTxtG"/>
        <w:rPr>
          <w:b/>
          <w:bCs/>
        </w:rPr>
      </w:pPr>
      <w:r w:rsidRPr="00FC1E74">
        <w:t>2</w:t>
      </w:r>
      <w:r w:rsidR="00156742" w:rsidRPr="00FC1E74">
        <w:t>4</w:t>
      </w:r>
      <w:r w:rsidR="003B1CEA" w:rsidRPr="00FC1E74">
        <w:t>.</w:t>
      </w:r>
      <w:r w:rsidR="003B1CEA" w:rsidRPr="00FC1E74">
        <w:tab/>
      </w:r>
      <w:r w:rsidR="003B1CEA" w:rsidRPr="00365BF9">
        <w:rPr>
          <w:b/>
          <w:bCs/>
        </w:rPr>
        <w:t>L’État partie devrait</w:t>
      </w:r>
      <w:r w:rsidR="00A871BC">
        <w:rPr>
          <w:b/>
          <w:bCs/>
        </w:rPr>
        <w:t> :</w:t>
      </w:r>
    </w:p>
    <w:p w14:paraId="44AB2D81" w14:textId="0A3B51E5" w:rsidR="003B1CEA" w:rsidRPr="00FC1E74" w:rsidRDefault="003B1CEA" w:rsidP="00365BF9">
      <w:pPr>
        <w:pStyle w:val="SingleTxtG"/>
        <w:ind w:firstLine="567"/>
        <w:rPr>
          <w:b/>
        </w:rPr>
      </w:pPr>
      <w:r w:rsidRPr="00FC1E74">
        <w:rPr>
          <w:b/>
          <w:bCs/>
        </w:rPr>
        <w:t>a)</w:t>
      </w:r>
      <w:r w:rsidRPr="00FC1E74">
        <w:rPr>
          <w:b/>
          <w:bCs/>
        </w:rPr>
        <w:tab/>
      </w:r>
      <w:r w:rsidR="0067267E" w:rsidRPr="00FC1E74">
        <w:rPr>
          <w:b/>
          <w:bCs/>
        </w:rPr>
        <w:t>A</w:t>
      </w:r>
      <w:r w:rsidRPr="00FC1E74">
        <w:rPr>
          <w:b/>
          <w:bCs/>
        </w:rPr>
        <w:t xml:space="preserve">ccélérer l’adoption </w:t>
      </w:r>
      <w:r w:rsidR="0067267E" w:rsidRPr="00FC1E74">
        <w:rPr>
          <w:b/>
          <w:bCs/>
        </w:rPr>
        <w:t xml:space="preserve">des textes d’application de la loi </w:t>
      </w:r>
      <w:r w:rsidR="00F45D6C" w:rsidRPr="00FC1E74">
        <w:rPr>
          <w:b/>
          <w:bCs/>
        </w:rPr>
        <w:t>n</w:t>
      </w:r>
      <w:r w:rsidR="00F45D6C" w:rsidRPr="00FC1E74">
        <w:rPr>
          <w:b/>
          <w:bCs/>
          <w:vertAlign w:val="superscript"/>
        </w:rPr>
        <w:t>o</w:t>
      </w:r>
      <w:r w:rsidR="00F45D6C" w:rsidRPr="00FC1E74">
        <w:rPr>
          <w:b/>
          <w:bCs/>
        </w:rPr>
        <w:t xml:space="preserve"> 2017-58 </w:t>
      </w:r>
      <w:r w:rsidR="00A432A7" w:rsidRPr="00FC1E74">
        <w:rPr>
          <w:b/>
          <w:bCs/>
        </w:rPr>
        <w:t xml:space="preserve">et mettre en place </w:t>
      </w:r>
      <w:r w:rsidR="00D63662" w:rsidRPr="00FC1E74">
        <w:rPr>
          <w:b/>
          <w:bCs/>
        </w:rPr>
        <w:t>l’</w:t>
      </w:r>
      <w:r w:rsidR="00A432A7" w:rsidRPr="00FC1E74">
        <w:rPr>
          <w:b/>
          <w:bCs/>
        </w:rPr>
        <w:t>observatoire national</w:t>
      </w:r>
      <w:r w:rsidR="00A871BC">
        <w:rPr>
          <w:b/>
          <w:bCs/>
        </w:rPr>
        <w:t> ;</w:t>
      </w:r>
    </w:p>
    <w:p w14:paraId="75FD9483" w14:textId="38E4B6C7" w:rsidR="003B1CEA" w:rsidRPr="00FC1E74" w:rsidRDefault="00A432A7" w:rsidP="00365BF9">
      <w:pPr>
        <w:pStyle w:val="SingleTxtG"/>
        <w:ind w:firstLine="567"/>
        <w:rPr>
          <w:b/>
        </w:rPr>
      </w:pPr>
      <w:r w:rsidRPr="00FC1E74">
        <w:rPr>
          <w:b/>
        </w:rPr>
        <w:t>b)</w:t>
      </w:r>
      <w:r w:rsidRPr="00FC1E74">
        <w:rPr>
          <w:b/>
        </w:rPr>
        <w:tab/>
      </w:r>
      <w:r w:rsidR="00A01333" w:rsidRPr="00FC1E74">
        <w:rPr>
          <w:b/>
          <w:lang w:val="fr-FR"/>
        </w:rPr>
        <w:t xml:space="preserve">Amender la législation nationale afin d’incriminer explicitement le viol conjugal et, en matière de violence domestique, considérer comme une infraction distincte la maltraitance d’un conjoint, même si </w:t>
      </w:r>
      <w:r w:rsidR="00F45D6C" w:rsidRPr="00FC1E74">
        <w:rPr>
          <w:b/>
          <w:lang w:val="fr-FR"/>
        </w:rPr>
        <w:t xml:space="preserve">elle est </w:t>
      </w:r>
      <w:r w:rsidR="00A01333" w:rsidRPr="00FC1E74">
        <w:rPr>
          <w:b/>
          <w:lang w:val="fr-FR"/>
        </w:rPr>
        <w:t>non répétée</w:t>
      </w:r>
      <w:r w:rsidR="00A871BC">
        <w:rPr>
          <w:b/>
          <w:lang w:val="fr-FR"/>
        </w:rPr>
        <w:t> ;</w:t>
      </w:r>
    </w:p>
    <w:p w14:paraId="1C375FF3" w14:textId="1B2E7884" w:rsidR="00382EAC" w:rsidRPr="00FC1E74" w:rsidRDefault="003B1CEA" w:rsidP="00365BF9">
      <w:pPr>
        <w:pStyle w:val="SingleTxtG"/>
        <w:ind w:firstLine="567"/>
        <w:rPr>
          <w:b/>
        </w:rPr>
      </w:pPr>
      <w:r w:rsidRPr="00FC1E74">
        <w:rPr>
          <w:b/>
        </w:rPr>
        <w:t>c)</w:t>
      </w:r>
      <w:r w:rsidRPr="00FC1E74">
        <w:rPr>
          <w:b/>
        </w:rPr>
        <w:tab/>
      </w:r>
      <w:r w:rsidR="00382EAC" w:rsidRPr="00FC1E74">
        <w:rPr>
          <w:b/>
        </w:rPr>
        <w:t>Veiller à ce que tous les cas de violence en</w:t>
      </w:r>
      <w:r w:rsidR="00A01333" w:rsidRPr="00FC1E74">
        <w:rPr>
          <w:b/>
        </w:rPr>
        <w:t xml:space="preserve">vers les femmes fassent l’objet </w:t>
      </w:r>
      <w:r w:rsidR="00382EAC" w:rsidRPr="00FC1E74">
        <w:rPr>
          <w:b/>
        </w:rPr>
        <w:t>de poursuites diligentes et impartiales, que les auteurs soient poursuivis et punis proportionnellement à la gravité de leurs actes</w:t>
      </w:r>
      <w:r w:rsidR="00F45D6C" w:rsidRPr="00FC1E74">
        <w:rPr>
          <w:b/>
        </w:rPr>
        <w:t>,</w:t>
      </w:r>
      <w:r w:rsidR="00382EAC" w:rsidRPr="00FC1E74">
        <w:rPr>
          <w:b/>
        </w:rPr>
        <w:t xml:space="preserve"> et que les victimes bénéficient d’une protection et obtiennent réparation</w:t>
      </w:r>
      <w:r w:rsidR="00A871BC">
        <w:rPr>
          <w:b/>
        </w:rPr>
        <w:t> ;</w:t>
      </w:r>
    </w:p>
    <w:p w14:paraId="18ADC7DA" w14:textId="4B90EE5C" w:rsidR="003B1CEA" w:rsidRPr="00FC1E74" w:rsidRDefault="00382EAC" w:rsidP="00365BF9">
      <w:pPr>
        <w:pStyle w:val="SingleTxtG"/>
        <w:ind w:firstLine="567"/>
      </w:pPr>
      <w:r w:rsidRPr="00FC1E74">
        <w:rPr>
          <w:b/>
          <w:bCs/>
        </w:rPr>
        <w:t>d)</w:t>
      </w:r>
      <w:r w:rsidRPr="00FC1E74">
        <w:rPr>
          <w:b/>
        </w:rPr>
        <w:tab/>
        <w:t>S’assurer</w:t>
      </w:r>
      <w:r w:rsidR="00A432A7" w:rsidRPr="00FC1E74">
        <w:rPr>
          <w:b/>
        </w:rPr>
        <w:t xml:space="preserve"> qu’il existe un nombre suffisant de refuges et de centres de consultation sans hébergement de bonne qualité, et veiller à leur réparti</w:t>
      </w:r>
      <w:r w:rsidRPr="00FC1E74">
        <w:rPr>
          <w:b/>
        </w:rPr>
        <w:t xml:space="preserve">tion géographique équitable. </w:t>
      </w:r>
    </w:p>
    <w:p w14:paraId="5DD8BA9B" w14:textId="77777777" w:rsidR="003B1CEA" w:rsidRPr="00FC1E74" w:rsidRDefault="003B1CEA" w:rsidP="00C432E9">
      <w:pPr>
        <w:pStyle w:val="H23G"/>
      </w:pPr>
      <w:r w:rsidRPr="00FC1E74">
        <w:rPr>
          <w:bCs/>
        </w:rPr>
        <w:tab/>
      </w:r>
      <w:r w:rsidRPr="00FC1E74">
        <w:rPr>
          <w:bCs/>
        </w:rPr>
        <w:tab/>
      </w:r>
      <w:r w:rsidRPr="00FC1E74">
        <w:t xml:space="preserve">Interruption volontaire de grossesse </w:t>
      </w:r>
    </w:p>
    <w:p w14:paraId="5E7BB6EE" w14:textId="7047EE4B" w:rsidR="003B1CEA" w:rsidRPr="00FC1E74" w:rsidRDefault="00AC37E4" w:rsidP="00365BF9">
      <w:pPr>
        <w:pStyle w:val="SingleTxtG"/>
      </w:pPr>
      <w:r w:rsidRPr="00FC1E74">
        <w:t>2</w:t>
      </w:r>
      <w:r w:rsidR="000007BC" w:rsidRPr="00FC1E74">
        <w:t>5</w:t>
      </w:r>
      <w:r w:rsidR="003B1CEA" w:rsidRPr="00FC1E74">
        <w:t>.</w:t>
      </w:r>
      <w:r w:rsidR="003B1CEA" w:rsidRPr="00FC1E74">
        <w:tab/>
        <w:t xml:space="preserve">Le Comité note </w:t>
      </w:r>
      <w:r w:rsidR="00D63662" w:rsidRPr="00FC1E74">
        <w:t>l</w:t>
      </w:r>
      <w:r w:rsidR="003B1CEA" w:rsidRPr="00FC1E74">
        <w:t xml:space="preserve">es mesures adoptées par l’État partie pour améliorer l’accès aux services de santé et d’information en matière </w:t>
      </w:r>
      <w:r w:rsidR="00A5236B" w:rsidRPr="00FC1E74">
        <w:t xml:space="preserve">de planning familial et de reproduction, surtout </w:t>
      </w:r>
      <w:r w:rsidR="00AF2FED" w:rsidRPr="00FC1E74">
        <w:t>en</w:t>
      </w:r>
      <w:r w:rsidR="00A5236B" w:rsidRPr="00FC1E74">
        <w:t xml:space="preserve"> milieu rural</w:t>
      </w:r>
      <w:r w:rsidR="00D63662" w:rsidRPr="00FC1E74">
        <w:t>, mais</w:t>
      </w:r>
      <w:r w:rsidR="00A5236B" w:rsidRPr="00FC1E74">
        <w:t xml:space="preserve"> s’inquiète </w:t>
      </w:r>
      <w:r w:rsidR="001B0D0C">
        <w:t xml:space="preserve">des manques </w:t>
      </w:r>
      <w:r w:rsidR="00BE210B" w:rsidRPr="001B0D0C">
        <w:t xml:space="preserve">de </w:t>
      </w:r>
      <w:r w:rsidR="00BE210B" w:rsidRPr="00FC1E74">
        <w:t xml:space="preserve">disponibilité et </w:t>
      </w:r>
      <w:r w:rsidR="00AF2FED" w:rsidRPr="00FC1E74">
        <w:t>d’</w:t>
      </w:r>
      <w:r w:rsidR="00BE210B" w:rsidRPr="00FC1E74">
        <w:t xml:space="preserve">accessibilité des services d’avortement, qui </w:t>
      </w:r>
      <w:r w:rsidR="007B7FC6" w:rsidRPr="00FC1E74">
        <w:t>continue</w:t>
      </w:r>
      <w:r w:rsidR="00D864C1">
        <w:t>nt</w:t>
      </w:r>
      <w:r w:rsidR="007B7FC6" w:rsidRPr="00D864C1">
        <w:t xml:space="preserve"> à </w:t>
      </w:r>
      <w:r w:rsidR="00BE210B" w:rsidRPr="00D864C1">
        <w:t>pousse</w:t>
      </w:r>
      <w:r w:rsidR="007B7FC6" w:rsidRPr="00D864C1">
        <w:t>r</w:t>
      </w:r>
      <w:r w:rsidR="00BE210B" w:rsidRPr="001B27CF">
        <w:t xml:space="preserve"> les femmes enceintes </w:t>
      </w:r>
      <w:r w:rsidR="003B1CEA" w:rsidRPr="00BF38AB">
        <w:t xml:space="preserve">à recourir à des avortements </w:t>
      </w:r>
      <w:r w:rsidR="00234F19" w:rsidRPr="00BF38AB">
        <w:t xml:space="preserve">clandestins </w:t>
      </w:r>
      <w:r w:rsidR="003B1CEA" w:rsidRPr="00FC1E74">
        <w:t>dans des conditions qui mettent leur vie et leur santé en danger</w:t>
      </w:r>
      <w:r w:rsidR="00BE210B" w:rsidRPr="00FC1E74">
        <w:t xml:space="preserve">. Il est également préoccupé par </w:t>
      </w:r>
      <w:r w:rsidR="00F62D43" w:rsidRPr="00FC1E74">
        <w:t xml:space="preserve">la </w:t>
      </w:r>
      <w:r w:rsidR="00BE210B" w:rsidRPr="00FC1E74">
        <w:t xml:space="preserve">discrimination et </w:t>
      </w:r>
      <w:r w:rsidR="000007BC" w:rsidRPr="00FC1E74">
        <w:t xml:space="preserve">la </w:t>
      </w:r>
      <w:r w:rsidR="00BE210B" w:rsidRPr="00FC1E74">
        <w:t xml:space="preserve">stigmatisation à l’encontre des femmes </w:t>
      </w:r>
      <w:r w:rsidR="00E36F78" w:rsidRPr="00FC1E74">
        <w:t xml:space="preserve">et des filles </w:t>
      </w:r>
      <w:r w:rsidR="00BE210B" w:rsidRPr="00FC1E74">
        <w:t>célibataires dans l’accès aux services d’interruption</w:t>
      </w:r>
      <w:r w:rsidR="00AF2FED" w:rsidRPr="00FC1E74">
        <w:t xml:space="preserve"> volontaire</w:t>
      </w:r>
      <w:r w:rsidR="00BE210B" w:rsidRPr="00FC1E74">
        <w:t xml:space="preserve"> de grossesse </w:t>
      </w:r>
      <w:r w:rsidR="003B1CEA" w:rsidRPr="00FC1E74">
        <w:t>(art. 3, 6, 7, 17 et 26).</w:t>
      </w:r>
    </w:p>
    <w:p w14:paraId="4B25B482" w14:textId="082BAA83" w:rsidR="003B1CEA" w:rsidRPr="00365BF9" w:rsidRDefault="00AC37E4" w:rsidP="00365BF9">
      <w:pPr>
        <w:pStyle w:val="SingleTxtG"/>
        <w:rPr>
          <w:b/>
          <w:bCs/>
        </w:rPr>
      </w:pPr>
      <w:r w:rsidRPr="00FC1E74">
        <w:t>2</w:t>
      </w:r>
      <w:r w:rsidR="000007BC" w:rsidRPr="00FC1E74">
        <w:t>6</w:t>
      </w:r>
      <w:r w:rsidR="003B1CEA" w:rsidRPr="00FC1E74">
        <w:t>.</w:t>
      </w:r>
      <w:r w:rsidR="003B1CEA" w:rsidRPr="00FC1E74">
        <w:tab/>
      </w:r>
      <w:r w:rsidR="003B1CEA" w:rsidRPr="00365BF9">
        <w:rPr>
          <w:b/>
          <w:bCs/>
        </w:rPr>
        <w:t xml:space="preserve">L’État partie </w:t>
      </w:r>
      <w:r w:rsidR="00DB0B47" w:rsidRPr="00365BF9">
        <w:rPr>
          <w:b/>
          <w:bCs/>
        </w:rPr>
        <w:t xml:space="preserve">devrait </w:t>
      </w:r>
      <w:r w:rsidR="00E36F78" w:rsidRPr="00365BF9">
        <w:rPr>
          <w:b/>
          <w:bCs/>
        </w:rPr>
        <w:t xml:space="preserve">garantir en pratique et sur tout son territoire l’accès aux services d’avortement </w:t>
      </w:r>
      <w:r w:rsidR="00234F19" w:rsidRPr="00365BF9">
        <w:rPr>
          <w:b/>
          <w:bCs/>
        </w:rPr>
        <w:t xml:space="preserve">prévus par la loi </w:t>
      </w:r>
      <w:r w:rsidR="00E36F78" w:rsidRPr="00365BF9">
        <w:rPr>
          <w:b/>
          <w:bCs/>
        </w:rPr>
        <w:t>pour les femmes et les filles</w:t>
      </w:r>
      <w:r w:rsidR="00D864C1" w:rsidRPr="00365BF9">
        <w:rPr>
          <w:b/>
          <w:bCs/>
        </w:rPr>
        <w:t>,</w:t>
      </w:r>
      <w:r w:rsidR="00E36F78" w:rsidRPr="00365BF9">
        <w:rPr>
          <w:b/>
          <w:bCs/>
        </w:rPr>
        <w:t xml:space="preserve"> en respectant leur droit à la vie privée</w:t>
      </w:r>
      <w:r w:rsidR="00F62D43" w:rsidRPr="00365BF9">
        <w:rPr>
          <w:b/>
          <w:bCs/>
        </w:rPr>
        <w:t xml:space="preserve">, </w:t>
      </w:r>
      <w:r w:rsidR="000007BC" w:rsidRPr="00365BF9">
        <w:rPr>
          <w:b/>
          <w:bCs/>
        </w:rPr>
        <w:t xml:space="preserve">et renforcer </w:t>
      </w:r>
      <w:r w:rsidR="00A41790" w:rsidRPr="00365BF9">
        <w:rPr>
          <w:b/>
          <w:bCs/>
        </w:rPr>
        <w:t>l</w:t>
      </w:r>
      <w:r w:rsidR="00E36F78" w:rsidRPr="00365BF9">
        <w:rPr>
          <w:b/>
          <w:bCs/>
        </w:rPr>
        <w:t>es mesures contre la discrimination et la stigmatisation des femmes et des filles célibataires qui recourent à l’avortement.</w:t>
      </w:r>
    </w:p>
    <w:p w14:paraId="008AB639" w14:textId="77777777" w:rsidR="003B1CEA" w:rsidRPr="00FC1E74" w:rsidRDefault="003B1CEA" w:rsidP="00C432E9">
      <w:pPr>
        <w:pStyle w:val="H23G"/>
      </w:pPr>
      <w:r w:rsidRPr="00FC1E74">
        <w:tab/>
      </w:r>
      <w:r w:rsidRPr="00FC1E74">
        <w:tab/>
        <w:t xml:space="preserve">Peine de mort </w:t>
      </w:r>
    </w:p>
    <w:p w14:paraId="647D57C3" w14:textId="56052B75" w:rsidR="003B1CEA" w:rsidRPr="00FC1E74" w:rsidRDefault="000007BC" w:rsidP="00365BF9">
      <w:pPr>
        <w:pStyle w:val="SingleTxtG"/>
      </w:pPr>
      <w:r w:rsidRPr="00FC1E74">
        <w:t>27</w:t>
      </w:r>
      <w:r w:rsidR="003B1CEA" w:rsidRPr="00FC1E74">
        <w:t>.</w:t>
      </w:r>
      <w:r w:rsidR="003B1CEA" w:rsidRPr="00FC1E74">
        <w:tab/>
        <w:t xml:space="preserve">Le Comité prend note </w:t>
      </w:r>
      <w:r w:rsidR="002C2147" w:rsidRPr="00FC1E74">
        <w:t>du</w:t>
      </w:r>
      <w:r w:rsidR="003B1CEA" w:rsidRPr="00FC1E74">
        <w:t xml:space="preserve"> moratoire </w:t>
      </w:r>
      <w:r w:rsidR="003B1CEA" w:rsidRPr="00FC1E74">
        <w:rPr>
          <w:iCs/>
        </w:rPr>
        <w:t>de facto</w:t>
      </w:r>
      <w:r w:rsidR="00C25707" w:rsidRPr="00FC1E74">
        <w:t xml:space="preserve"> observé depuis 1991</w:t>
      </w:r>
      <w:r w:rsidR="003B1CEA" w:rsidRPr="00FC1E74">
        <w:t xml:space="preserve"> par l’État partie. Il</w:t>
      </w:r>
      <w:r w:rsidR="00C67343">
        <w:t> </w:t>
      </w:r>
      <w:r w:rsidR="003B1CEA" w:rsidRPr="00FC1E74">
        <w:t>s’inquiète toute</w:t>
      </w:r>
      <w:r w:rsidR="00D6031A" w:rsidRPr="00FC1E74">
        <w:t xml:space="preserve">fois du grand nombre de crimes </w:t>
      </w:r>
      <w:r w:rsidR="003B1CEA" w:rsidRPr="00FC1E74">
        <w:t>pour lesquels la peine de mort continue d’être prévue</w:t>
      </w:r>
      <w:r w:rsidR="00D6031A" w:rsidRPr="00FC1E74">
        <w:t xml:space="preserve"> dans la législation</w:t>
      </w:r>
      <w:r w:rsidR="00A50A8F" w:rsidRPr="00FC1E74">
        <w:t xml:space="preserve"> et prononcée</w:t>
      </w:r>
      <w:r w:rsidR="00D6031A" w:rsidRPr="00FC1E74">
        <w:t xml:space="preserve"> par les tribunaux</w:t>
      </w:r>
      <w:r w:rsidR="000E0D49" w:rsidRPr="00FC1E74">
        <w:t>,</w:t>
      </w:r>
      <w:r w:rsidR="003B1CEA" w:rsidRPr="00FC1E74">
        <w:t xml:space="preserve"> </w:t>
      </w:r>
      <w:r w:rsidR="000E0D49" w:rsidRPr="00FC1E74">
        <w:rPr>
          <w:lang w:val="fr-FR"/>
        </w:rPr>
        <w:t xml:space="preserve">notamment </w:t>
      </w:r>
      <w:r w:rsidR="002C2147" w:rsidRPr="00FC1E74">
        <w:rPr>
          <w:lang w:val="fr-FR"/>
        </w:rPr>
        <w:t>certains crimes liés au terrorisme</w:t>
      </w:r>
      <w:r w:rsidR="00D6031A" w:rsidRPr="00FC1E74">
        <w:rPr>
          <w:lang w:val="fr-FR"/>
        </w:rPr>
        <w:t xml:space="preserve">. Il note que certains de ces crimes n’entrent pas dans la catégorie des crimes les plus graves </w:t>
      </w:r>
      <w:r w:rsidR="00AF2FED" w:rsidRPr="00FC1E74">
        <w:rPr>
          <w:lang w:val="fr-FR"/>
        </w:rPr>
        <w:t>mentionnée dans</w:t>
      </w:r>
      <w:r w:rsidR="00D6031A" w:rsidRPr="00FC1E74">
        <w:rPr>
          <w:lang w:val="fr-FR"/>
        </w:rPr>
        <w:t xml:space="preserve"> le Pacte</w:t>
      </w:r>
      <w:r w:rsidR="00AF2FED" w:rsidRPr="00FC1E74">
        <w:rPr>
          <w:lang w:val="fr-FR"/>
        </w:rPr>
        <w:t>,</w:t>
      </w:r>
      <w:r w:rsidR="003B1CEA" w:rsidRPr="00FC1E74">
        <w:t xml:space="preserve"> et que la non-e</w:t>
      </w:r>
      <w:r w:rsidR="00D6031A" w:rsidRPr="00FC1E74">
        <w:t>xécution des peines de mort est</w:t>
      </w:r>
      <w:r w:rsidR="003B1CEA" w:rsidRPr="00FC1E74">
        <w:t xml:space="preserve"> tributaire de</w:t>
      </w:r>
      <w:r w:rsidR="00D6031A" w:rsidRPr="00FC1E74">
        <w:t>s</w:t>
      </w:r>
      <w:r w:rsidR="003B1CEA" w:rsidRPr="00FC1E74">
        <w:t xml:space="preserve"> g</w:t>
      </w:r>
      <w:r w:rsidR="002C2147" w:rsidRPr="00FC1E74">
        <w:t>râces ou de</w:t>
      </w:r>
      <w:r w:rsidR="00D6031A" w:rsidRPr="00FC1E74">
        <w:t>s</w:t>
      </w:r>
      <w:r w:rsidR="002C2147" w:rsidRPr="00FC1E74">
        <w:t xml:space="preserve"> commutations de peine</w:t>
      </w:r>
      <w:r w:rsidR="00AF2FED" w:rsidRPr="00FC1E74">
        <w:t>,</w:t>
      </w:r>
      <w:r w:rsidR="002C2147" w:rsidRPr="00FC1E74">
        <w:t xml:space="preserve"> </w:t>
      </w:r>
      <w:r w:rsidR="00AF2FED" w:rsidRPr="00FC1E74">
        <w:t>lesquelles</w:t>
      </w:r>
      <w:r w:rsidR="00D6031A" w:rsidRPr="00FC1E74">
        <w:t xml:space="preserve"> sont </w:t>
      </w:r>
      <w:r w:rsidR="002C2147" w:rsidRPr="00FC1E74">
        <w:t xml:space="preserve">accordées au cas par cas </w:t>
      </w:r>
      <w:r w:rsidR="003B1CEA" w:rsidRPr="00FC1E74">
        <w:t>(art. 6, 7 et 14).</w:t>
      </w:r>
      <w:r w:rsidR="002C2147" w:rsidRPr="00FC1E74">
        <w:t xml:space="preserve"> </w:t>
      </w:r>
    </w:p>
    <w:p w14:paraId="379CB061" w14:textId="53E45C85" w:rsidR="003B1CEA" w:rsidRPr="00365BF9" w:rsidRDefault="000007BC" w:rsidP="00365BF9">
      <w:pPr>
        <w:pStyle w:val="SingleTxtG"/>
        <w:rPr>
          <w:b/>
          <w:bCs/>
        </w:rPr>
      </w:pPr>
      <w:r w:rsidRPr="00FC1E74">
        <w:lastRenderedPageBreak/>
        <w:t>28</w:t>
      </w:r>
      <w:r w:rsidR="003B1CEA" w:rsidRPr="00FC1E74">
        <w:t>.</w:t>
      </w:r>
      <w:r w:rsidR="003B1CEA" w:rsidRPr="00FC1E74">
        <w:tab/>
      </w:r>
      <w:r w:rsidR="003B1CEA" w:rsidRPr="00365BF9">
        <w:rPr>
          <w:b/>
          <w:bCs/>
        </w:rPr>
        <w:t>L’État partie devrait</w:t>
      </w:r>
      <w:r w:rsidR="00A871BC">
        <w:rPr>
          <w:b/>
          <w:bCs/>
        </w:rPr>
        <w:t> :</w:t>
      </w:r>
    </w:p>
    <w:p w14:paraId="112744B2" w14:textId="75E9F882" w:rsidR="003B1CEA" w:rsidRPr="00365BF9" w:rsidRDefault="003B1CEA" w:rsidP="00365BF9">
      <w:pPr>
        <w:pStyle w:val="SingleTxtG"/>
        <w:ind w:firstLine="567"/>
        <w:rPr>
          <w:b/>
          <w:bCs/>
        </w:rPr>
      </w:pPr>
      <w:r w:rsidRPr="00365BF9">
        <w:rPr>
          <w:b/>
          <w:bCs/>
        </w:rPr>
        <w:t>a)</w:t>
      </w:r>
      <w:r w:rsidRPr="00365BF9">
        <w:rPr>
          <w:b/>
          <w:bCs/>
        </w:rPr>
        <w:tab/>
      </w:r>
      <w:r w:rsidR="000007BC" w:rsidRPr="00365BF9">
        <w:rPr>
          <w:b/>
          <w:bCs/>
        </w:rPr>
        <w:t>L</w:t>
      </w:r>
      <w:r w:rsidRPr="00365BF9">
        <w:rPr>
          <w:b/>
          <w:bCs/>
        </w:rPr>
        <w:t xml:space="preserve">imiter les crimes passibles de la peine de mort aux crimes les plus graves qui impliquent </w:t>
      </w:r>
      <w:r w:rsidR="002C2147" w:rsidRPr="00365BF9">
        <w:rPr>
          <w:b/>
          <w:bCs/>
        </w:rPr>
        <w:t>des meurtres intentionnels</w:t>
      </w:r>
      <w:r w:rsidR="000007BC" w:rsidRPr="00365BF9">
        <w:rPr>
          <w:b/>
          <w:bCs/>
        </w:rPr>
        <w:t>, conformément au paragraphe 2 de l’article 6 du Pacte</w:t>
      </w:r>
      <w:r w:rsidR="00A871BC">
        <w:rPr>
          <w:b/>
          <w:bCs/>
        </w:rPr>
        <w:t> ;</w:t>
      </w:r>
      <w:r w:rsidR="00F82A4E" w:rsidRPr="00365BF9">
        <w:rPr>
          <w:b/>
          <w:bCs/>
        </w:rPr>
        <w:t xml:space="preserve"> </w:t>
      </w:r>
    </w:p>
    <w:p w14:paraId="2A8310C5" w14:textId="222E26BE" w:rsidR="003B1CEA" w:rsidRPr="00365BF9" w:rsidRDefault="002C2147" w:rsidP="00365BF9">
      <w:pPr>
        <w:pStyle w:val="SingleTxtG"/>
        <w:ind w:firstLine="567"/>
        <w:rPr>
          <w:b/>
          <w:bCs/>
        </w:rPr>
      </w:pPr>
      <w:r w:rsidRPr="00365BF9">
        <w:rPr>
          <w:b/>
          <w:bCs/>
        </w:rPr>
        <w:t>b</w:t>
      </w:r>
      <w:r w:rsidR="003B1CEA" w:rsidRPr="00365BF9">
        <w:rPr>
          <w:b/>
          <w:bCs/>
        </w:rPr>
        <w:t>)</w:t>
      </w:r>
      <w:r w:rsidR="003B1CEA" w:rsidRPr="00365BF9">
        <w:rPr>
          <w:b/>
          <w:bCs/>
        </w:rPr>
        <w:tab/>
        <w:t>Commuer les peines des détenus actuellement dans le couloir de la mort en peines de réclusion</w:t>
      </w:r>
      <w:r w:rsidR="00A871BC">
        <w:rPr>
          <w:b/>
          <w:bCs/>
        </w:rPr>
        <w:t> ;</w:t>
      </w:r>
      <w:r w:rsidR="003B1CEA" w:rsidRPr="00365BF9">
        <w:rPr>
          <w:b/>
          <w:bCs/>
        </w:rPr>
        <w:t xml:space="preserve"> </w:t>
      </w:r>
    </w:p>
    <w:p w14:paraId="01272093" w14:textId="5B2B4C89" w:rsidR="003B1CEA" w:rsidRPr="00365BF9" w:rsidRDefault="002C2147" w:rsidP="00365BF9">
      <w:pPr>
        <w:pStyle w:val="SingleTxtG"/>
        <w:ind w:firstLine="567"/>
        <w:rPr>
          <w:b/>
          <w:bCs/>
        </w:rPr>
      </w:pPr>
      <w:r w:rsidRPr="00365BF9">
        <w:rPr>
          <w:b/>
          <w:bCs/>
        </w:rPr>
        <w:t>c</w:t>
      </w:r>
      <w:r w:rsidR="003B1CEA" w:rsidRPr="00365BF9">
        <w:rPr>
          <w:b/>
          <w:bCs/>
        </w:rPr>
        <w:t>)</w:t>
      </w:r>
      <w:r w:rsidR="003B1CEA" w:rsidRPr="00365BF9">
        <w:rPr>
          <w:b/>
          <w:bCs/>
        </w:rPr>
        <w:tab/>
      </w:r>
      <w:r w:rsidR="00A41790" w:rsidRPr="00365BF9">
        <w:rPr>
          <w:b/>
          <w:bCs/>
        </w:rPr>
        <w:t xml:space="preserve">Veiller à </w:t>
      </w:r>
      <w:r w:rsidR="003B1CEA" w:rsidRPr="00365BF9">
        <w:rPr>
          <w:b/>
          <w:bCs/>
        </w:rPr>
        <w:t>abolir la peine de mort</w:t>
      </w:r>
      <w:r w:rsidR="000007BC" w:rsidRPr="00365BF9">
        <w:rPr>
          <w:b/>
          <w:bCs/>
        </w:rPr>
        <w:t xml:space="preserve"> </w:t>
      </w:r>
      <w:r w:rsidR="00A41790" w:rsidRPr="00365BF9">
        <w:rPr>
          <w:b/>
          <w:bCs/>
        </w:rPr>
        <w:t xml:space="preserve">à l’aide de </w:t>
      </w:r>
      <w:r w:rsidR="003B1CEA" w:rsidRPr="00365BF9">
        <w:rPr>
          <w:b/>
          <w:bCs/>
        </w:rPr>
        <w:t>mesures de sensibilisation de l’opinion publique en faveur de cette abolition</w:t>
      </w:r>
      <w:r w:rsidR="00A871BC">
        <w:rPr>
          <w:b/>
          <w:bCs/>
        </w:rPr>
        <w:t> ;</w:t>
      </w:r>
      <w:r w:rsidR="003B1CEA" w:rsidRPr="00365BF9">
        <w:rPr>
          <w:b/>
          <w:bCs/>
        </w:rPr>
        <w:t xml:space="preserve"> </w:t>
      </w:r>
    </w:p>
    <w:p w14:paraId="5519540F" w14:textId="77777777" w:rsidR="003B1CEA" w:rsidRPr="00365BF9" w:rsidRDefault="002C2147" w:rsidP="00365BF9">
      <w:pPr>
        <w:pStyle w:val="SingleTxtG"/>
        <w:ind w:firstLine="567"/>
        <w:rPr>
          <w:b/>
          <w:bCs/>
        </w:rPr>
      </w:pPr>
      <w:r w:rsidRPr="00365BF9">
        <w:rPr>
          <w:b/>
          <w:bCs/>
        </w:rPr>
        <w:t>d</w:t>
      </w:r>
      <w:r w:rsidR="003B1CEA" w:rsidRPr="00365BF9">
        <w:rPr>
          <w:b/>
          <w:bCs/>
        </w:rPr>
        <w:t>)</w:t>
      </w:r>
      <w:r w:rsidR="003B1CEA" w:rsidRPr="00365BF9">
        <w:rPr>
          <w:b/>
          <w:bCs/>
        </w:rPr>
        <w:tab/>
        <w:t>Envisager d’adhérer au Deuxième Protocole facultatif se rapportant au Pacte, visant à abolir la peine de mort.</w:t>
      </w:r>
    </w:p>
    <w:p w14:paraId="47BAA72E" w14:textId="77777777" w:rsidR="0010671D" w:rsidRPr="00FC1E74" w:rsidRDefault="0010671D" w:rsidP="00B326A5">
      <w:pPr>
        <w:pStyle w:val="H23G"/>
        <w:rPr>
          <w:lang w:val="fr-FR"/>
        </w:rPr>
      </w:pPr>
      <w:r w:rsidRPr="00FC1E74">
        <w:tab/>
      </w:r>
      <w:r w:rsidRPr="00FC1E74">
        <w:tab/>
      </w:r>
      <w:r w:rsidRPr="00FC1E74">
        <w:rPr>
          <w:lang w:val="fr-FR"/>
        </w:rPr>
        <w:t xml:space="preserve">État d’urgence </w:t>
      </w:r>
      <w:r w:rsidR="00603CA0" w:rsidRPr="00FC1E74">
        <w:rPr>
          <w:lang w:val="fr-FR"/>
        </w:rPr>
        <w:t>et lutte contre le terrorisme</w:t>
      </w:r>
    </w:p>
    <w:p w14:paraId="5EAC6BF2" w14:textId="700E7B3E" w:rsidR="00523CDF" w:rsidRPr="00FC1E74" w:rsidRDefault="00296C89" w:rsidP="00B6402E">
      <w:pPr>
        <w:pStyle w:val="SingleTxtG"/>
        <w:rPr>
          <w:lang w:val="fr-FR"/>
        </w:rPr>
      </w:pPr>
      <w:r w:rsidRPr="00FC1E74">
        <w:rPr>
          <w:lang w:val="fr-FR"/>
        </w:rPr>
        <w:t>29</w:t>
      </w:r>
      <w:r w:rsidR="0010671D" w:rsidRPr="00FC1E74">
        <w:rPr>
          <w:lang w:val="fr-FR"/>
        </w:rPr>
        <w:t>.</w:t>
      </w:r>
      <w:r w:rsidR="00441145" w:rsidRPr="00FC1E74">
        <w:rPr>
          <w:lang w:val="fr-FR"/>
        </w:rPr>
        <w:tab/>
      </w:r>
      <w:r w:rsidR="002A7403" w:rsidRPr="00FC1E74">
        <w:t xml:space="preserve">Tout en reconnaissant les exigences liées à la lutte contre le terrorisme, </w:t>
      </w:r>
      <w:r w:rsidR="007B239A" w:rsidRPr="00FC1E74">
        <w:rPr>
          <w:lang w:val="fr-FR"/>
        </w:rPr>
        <w:t xml:space="preserve">le Comité </w:t>
      </w:r>
      <w:r w:rsidR="00A8221F" w:rsidRPr="00FC1E74">
        <w:rPr>
          <w:lang w:val="fr-FR"/>
        </w:rPr>
        <w:t>est</w:t>
      </w:r>
      <w:r w:rsidR="007B239A" w:rsidRPr="00FC1E74">
        <w:rPr>
          <w:lang w:val="fr-FR"/>
        </w:rPr>
        <w:t xml:space="preserve"> préoccupé par le fait que la réglementation </w:t>
      </w:r>
      <w:r w:rsidR="008026A5" w:rsidRPr="00FC1E74">
        <w:rPr>
          <w:lang w:val="fr-FR"/>
        </w:rPr>
        <w:t xml:space="preserve">sur </w:t>
      </w:r>
      <w:r w:rsidR="007B239A" w:rsidRPr="00FC1E74">
        <w:rPr>
          <w:lang w:val="fr-FR"/>
        </w:rPr>
        <w:t>l’état d’urgence n’est pas conforme aux dispo</w:t>
      </w:r>
      <w:r w:rsidR="00A8221F" w:rsidRPr="00FC1E74">
        <w:rPr>
          <w:lang w:val="fr-FR"/>
        </w:rPr>
        <w:t>sitions de l’article 4 du Pacte</w:t>
      </w:r>
      <w:r w:rsidR="00DD3154" w:rsidRPr="00FC1E74">
        <w:t xml:space="preserve"> </w:t>
      </w:r>
      <w:r w:rsidR="00C034D8" w:rsidRPr="00FC1E74">
        <w:t xml:space="preserve">et à son </w:t>
      </w:r>
      <w:r w:rsidR="00591179" w:rsidRPr="00FC1E74">
        <w:t>o</w:t>
      </w:r>
      <w:r w:rsidR="00C034D8" w:rsidRPr="00FC1E74">
        <w:t xml:space="preserve">bservation </w:t>
      </w:r>
      <w:r w:rsidR="00C034D8" w:rsidRPr="00FC1E74">
        <w:rPr>
          <w:lang w:val="fr-FR"/>
        </w:rPr>
        <w:t>géné</w:t>
      </w:r>
      <w:r w:rsidR="00DD3154" w:rsidRPr="00FC1E74">
        <w:rPr>
          <w:lang w:val="fr-FR"/>
        </w:rPr>
        <w:t>ral</w:t>
      </w:r>
      <w:r w:rsidR="00C034D8" w:rsidRPr="00FC1E74">
        <w:rPr>
          <w:lang w:val="fr-FR"/>
        </w:rPr>
        <w:t xml:space="preserve">e </w:t>
      </w:r>
      <w:r w:rsidR="00F82A4E" w:rsidRPr="00FC1E74">
        <w:t>n</w:t>
      </w:r>
      <w:r w:rsidR="00F82A4E" w:rsidRPr="00156634">
        <w:rPr>
          <w:vertAlign w:val="superscript"/>
        </w:rPr>
        <w:t>o</w:t>
      </w:r>
      <w:r w:rsidR="00F82A4E">
        <w:t> </w:t>
      </w:r>
      <w:r w:rsidR="00C034D8" w:rsidRPr="00FC1E74">
        <w:rPr>
          <w:lang w:val="fr-FR"/>
        </w:rPr>
        <w:t>29 (2001)</w:t>
      </w:r>
      <w:r w:rsidR="00591179" w:rsidRPr="00FC1E74">
        <w:rPr>
          <w:lang w:val="fr-FR"/>
        </w:rPr>
        <w:t xml:space="preserve"> sur les dérogations au Pacte en période d’état d’urgence</w:t>
      </w:r>
      <w:r w:rsidRPr="00FC1E74">
        <w:rPr>
          <w:lang w:val="fr-FR"/>
        </w:rPr>
        <w:t>,</w:t>
      </w:r>
      <w:r w:rsidR="00A50A8F" w:rsidRPr="00FC1E74">
        <w:rPr>
          <w:lang w:val="fr-FR"/>
        </w:rPr>
        <w:t xml:space="preserve"> et note</w:t>
      </w:r>
      <w:r w:rsidR="00A871BC">
        <w:rPr>
          <w:lang w:val="fr-FR"/>
        </w:rPr>
        <w:t> :</w:t>
      </w:r>
    </w:p>
    <w:p w14:paraId="17B613C2" w14:textId="2EF54B1B" w:rsidR="00523CDF" w:rsidRPr="00FC1E74" w:rsidRDefault="00523CDF" w:rsidP="00365BF9">
      <w:pPr>
        <w:pStyle w:val="SingleTxtG"/>
        <w:ind w:firstLine="567"/>
      </w:pPr>
      <w:r w:rsidRPr="00FC1E74">
        <w:t>a)</w:t>
      </w:r>
      <w:r w:rsidRPr="00FC1E74">
        <w:tab/>
        <w:t>L</w:t>
      </w:r>
      <w:r w:rsidR="00603CA0" w:rsidRPr="00FC1E74">
        <w:t xml:space="preserve">a prorogation régulière </w:t>
      </w:r>
      <w:r w:rsidR="00CE7193" w:rsidRPr="00FC1E74">
        <w:t xml:space="preserve">de l’état d’urgence depuis </w:t>
      </w:r>
      <w:r w:rsidR="005C3B96" w:rsidRPr="00FC1E74">
        <w:t>2015, sans notification</w:t>
      </w:r>
      <w:r w:rsidR="00356D85" w:rsidRPr="00FC1E74">
        <w:t xml:space="preserve"> précisant les dispositions auxquelles l’État partie a dérogé ainsi que </w:t>
      </w:r>
      <w:r w:rsidR="008026A5" w:rsidRPr="00FC1E74">
        <w:t>s</w:t>
      </w:r>
      <w:r w:rsidR="00356D85" w:rsidRPr="00FC1E74">
        <w:t>es motifs</w:t>
      </w:r>
      <w:r w:rsidR="00A871BC">
        <w:t> ;</w:t>
      </w:r>
    </w:p>
    <w:p w14:paraId="3F20C215" w14:textId="5DC7EB47" w:rsidR="00FE40B3" w:rsidRPr="00FC1E74" w:rsidRDefault="00523CDF" w:rsidP="00365BF9">
      <w:pPr>
        <w:pStyle w:val="SingleTxtG"/>
        <w:ind w:firstLine="567"/>
      </w:pPr>
      <w:r w:rsidRPr="00FC1E74">
        <w:t>b)</w:t>
      </w:r>
      <w:r w:rsidRPr="00FC1E74">
        <w:tab/>
        <w:t>L</w:t>
      </w:r>
      <w:r w:rsidR="00356D85" w:rsidRPr="00FC1E74">
        <w:t xml:space="preserve">e </w:t>
      </w:r>
      <w:r w:rsidR="009630A8" w:rsidRPr="00FC1E74">
        <w:t xml:space="preserve">recours abusif au décret </w:t>
      </w:r>
      <w:r w:rsidR="00F82A4E" w:rsidRPr="00FC1E74">
        <w:t>n</w:t>
      </w:r>
      <w:r w:rsidR="00F82A4E" w:rsidRPr="00156634">
        <w:rPr>
          <w:vertAlign w:val="superscript"/>
        </w:rPr>
        <w:t>o</w:t>
      </w:r>
      <w:r w:rsidR="00F82A4E">
        <w:t> </w:t>
      </w:r>
      <w:r w:rsidR="009630A8" w:rsidRPr="00FC1E74">
        <w:t>78-50 du 26 janvier 1978</w:t>
      </w:r>
      <w:r w:rsidR="00591179" w:rsidRPr="00FC1E74">
        <w:t>,</w:t>
      </w:r>
      <w:r w:rsidR="009630A8" w:rsidRPr="00FC1E74">
        <w:t xml:space="preserve"> </w:t>
      </w:r>
      <w:r w:rsidR="00591179" w:rsidRPr="00FC1E74">
        <w:t>réglementant</w:t>
      </w:r>
      <w:r w:rsidR="009630A8" w:rsidRPr="00FC1E74">
        <w:t xml:space="preserve"> l</w:t>
      </w:r>
      <w:r w:rsidR="00F82A4E">
        <w:t>’</w:t>
      </w:r>
      <w:r w:rsidR="009630A8" w:rsidRPr="00FC1E74">
        <w:t>état d</w:t>
      </w:r>
      <w:r w:rsidR="00F82A4E">
        <w:t>’</w:t>
      </w:r>
      <w:r w:rsidR="009630A8" w:rsidRPr="00FC1E74">
        <w:t xml:space="preserve">urgence </w:t>
      </w:r>
      <w:r w:rsidR="00FE40B3" w:rsidRPr="00FC1E74">
        <w:t>et</w:t>
      </w:r>
      <w:r w:rsidR="009630A8" w:rsidRPr="00FC1E74">
        <w:t xml:space="preserve"> les pouvoirs conférés à la police pour exécuter</w:t>
      </w:r>
      <w:r w:rsidR="00FE2274" w:rsidRPr="00FC1E74">
        <w:t xml:space="preserve"> </w:t>
      </w:r>
      <w:r w:rsidR="009630A8" w:rsidRPr="00FC1E74">
        <w:t xml:space="preserve">des </w:t>
      </w:r>
      <w:r w:rsidR="00D031AC" w:rsidRPr="00FC1E74">
        <w:t>ordonnances exécutives</w:t>
      </w:r>
      <w:r w:rsidR="00FE2274" w:rsidRPr="00FC1E74">
        <w:t xml:space="preserve"> </w:t>
      </w:r>
      <w:r w:rsidR="00E851E6" w:rsidRPr="00FC1E74">
        <w:t>restreignant substantiellement les droits et libertés fondamentales</w:t>
      </w:r>
      <w:r w:rsidR="00A871BC">
        <w:t> ;</w:t>
      </w:r>
    </w:p>
    <w:p w14:paraId="66C279D7" w14:textId="77777777" w:rsidR="0010671D" w:rsidRPr="00FC1E74" w:rsidRDefault="00FE40B3" w:rsidP="00365BF9">
      <w:pPr>
        <w:pStyle w:val="SingleTxtG"/>
        <w:ind w:firstLine="567"/>
      </w:pPr>
      <w:r w:rsidRPr="00FC1E74">
        <w:t>c)</w:t>
      </w:r>
      <w:r w:rsidRPr="00FC1E74">
        <w:tab/>
        <w:t>L’absence de contrôle juridictionnel adéquat de ces ordonnances exécutives, privant ainsi les personnes qui y sont soumises de leur droit de contester la légalité, la nécessité et la proportionnalité de ces mesures</w:t>
      </w:r>
      <w:r w:rsidR="00E851E6" w:rsidRPr="00FC1E74">
        <w:t xml:space="preserve"> (art. 4, 7, 9, 10, 14, 18 et 19)</w:t>
      </w:r>
      <w:r w:rsidRPr="00FC1E74">
        <w:t>.</w:t>
      </w:r>
    </w:p>
    <w:p w14:paraId="4DC9219E" w14:textId="2E26D776" w:rsidR="0010671D" w:rsidRPr="00731B9D" w:rsidRDefault="0010671D" w:rsidP="00731B9D">
      <w:pPr>
        <w:pStyle w:val="SingleTxtG"/>
        <w:rPr>
          <w:b/>
          <w:bCs/>
          <w:lang w:val="fr-FR"/>
        </w:rPr>
      </w:pPr>
      <w:r w:rsidRPr="00FC1E74">
        <w:rPr>
          <w:lang w:val="fr-FR"/>
        </w:rPr>
        <w:t>3</w:t>
      </w:r>
      <w:r w:rsidR="00296C89" w:rsidRPr="00FC1E74">
        <w:rPr>
          <w:lang w:val="fr-FR"/>
        </w:rPr>
        <w:t>0</w:t>
      </w:r>
      <w:r w:rsidRPr="00FC1E74">
        <w:rPr>
          <w:lang w:val="fr-FR"/>
        </w:rPr>
        <w:t>.</w:t>
      </w:r>
      <w:r w:rsidR="00441145" w:rsidRPr="00FC1E74">
        <w:rPr>
          <w:lang w:val="fr-FR"/>
        </w:rPr>
        <w:tab/>
      </w:r>
      <w:r w:rsidR="00CF2094" w:rsidRPr="00731B9D">
        <w:rPr>
          <w:b/>
          <w:bCs/>
          <w:lang w:val="fr-FR"/>
        </w:rPr>
        <w:t>L’État partie devrait</w:t>
      </w:r>
      <w:r w:rsidR="00A871BC">
        <w:rPr>
          <w:b/>
          <w:bCs/>
          <w:lang w:val="fr-FR"/>
        </w:rPr>
        <w:t> :</w:t>
      </w:r>
    </w:p>
    <w:p w14:paraId="381B958C" w14:textId="00F3CA88" w:rsidR="00CF2094" w:rsidRPr="00365BF9" w:rsidRDefault="00D6031A" w:rsidP="00365BF9">
      <w:pPr>
        <w:pStyle w:val="SingleTxtG"/>
        <w:ind w:firstLine="567"/>
        <w:rPr>
          <w:b/>
          <w:bCs/>
          <w:lang w:val="fr-FR"/>
        </w:rPr>
      </w:pPr>
      <w:r w:rsidRPr="00365BF9">
        <w:rPr>
          <w:b/>
          <w:bCs/>
          <w:lang w:val="fr-FR"/>
        </w:rPr>
        <w:t>a)</w:t>
      </w:r>
      <w:r w:rsidRPr="00365BF9">
        <w:rPr>
          <w:b/>
          <w:bCs/>
          <w:lang w:val="fr-FR"/>
        </w:rPr>
        <w:tab/>
      </w:r>
      <w:r w:rsidR="00A31450" w:rsidRPr="00365BF9">
        <w:rPr>
          <w:b/>
          <w:bCs/>
          <w:lang w:val="fr-FR"/>
        </w:rPr>
        <w:t>Envisager</w:t>
      </w:r>
      <w:r w:rsidR="00234F19" w:rsidRPr="00365BF9">
        <w:rPr>
          <w:b/>
          <w:bCs/>
          <w:lang w:val="fr-FR"/>
        </w:rPr>
        <w:t xml:space="preserve"> de c</w:t>
      </w:r>
      <w:r w:rsidR="007272AA" w:rsidRPr="00365BF9">
        <w:rPr>
          <w:b/>
          <w:bCs/>
          <w:lang w:val="fr-FR"/>
        </w:rPr>
        <w:t xml:space="preserve">esser </w:t>
      </w:r>
      <w:r w:rsidR="00345A97" w:rsidRPr="00365BF9">
        <w:rPr>
          <w:b/>
          <w:bCs/>
          <w:lang w:val="fr-FR"/>
        </w:rPr>
        <w:t xml:space="preserve">la prorogation </w:t>
      </w:r>
      <w:r w:rsidR="007272AA" w:rsidRPr="00365BF9">
        <w:rPr>
          <w:b/>
          <w:bCs/>
          <w:lang w:val="fr-FR"/>
        </w:rPr>
        <w:t>continuelle</w:t>
      </w:r>
      <w:r w:rsidR="00345A97" w:rsidRPr="00365BF9">
        <w:rPr>
          <w:b/>
          <w:bCs/>
          <w:lang w:val="fr-FR"/>
        </w:rPr>
        <w:t xml:space="preserve"> de</w:t>
      </w:r>
      <w:r w:rsidR="00E54D6D" w:rsidRPr="00365BF9">
        <w:rPr>
          <w:b/>
          <w:bCs/>
          <w:lang w:val="fr-FR"/>
        </w:rPr>
        <w:t xml:space="preserve"> l’état d’urgence</w:t>
      </w:r>
      <w:r w:rsidR="00A871BC">
        <w:rPr>
          <w:b/>
          <w:bCs/>
          <w:lang w:val="fr-FR"/>
        </w:rPr>
        <w:t> ;</w:t>
      </w:r>
      <w:r w:rsidR="00E54D6D" w:rsidRPr="00365BF9">
        <w:rPr>
          <w:b/>
          <w:bCs/>
          <w:lang w:val="fr-FR"/>
        </w:rPr>
        <w:t xml:space="preserve"> </w:t>
      </w:r>
    </w:p>
    <w:p w14:paraId="1544EBF6" w14:textId="52FE1385" w:rsidR="00603CA0" w:rsidRPr="00365BF9" w:rsidRDefault="00603CA0" w:rsidP="00365BF9">
      <w:pPr>
        <w:pStyle w:val="SingleTxtG"/>
        <w:ind w:firstLine="567"/>
        <w:rPr>
          <w:b/>
          <w:bCs/>
          <w:lang w:val="fr-FR"/>
        </w:rPr>
      </w:pPr>
      <w:r w:rsidRPr="00365BF9">
        <w:rPr>
          <w:b/>
          <w:bCs/>
          <w:lang w:val="fr-FR"/>
        </w:rPr>
        <w:t>b)</w:t>
      </w:r>
      <w:r w:rsidRPr="00365BF9">
        <w:rPr>
          <w:b/>
          <w:bCs/>
          <w:lang w:val="fr-FR"/>
        </w:rPr>
        <w:tab/>
      </w:r>
      <w:r w:rsidR="00D6031A" w:rsidRPr="00365BF9">
        <w:rPr>
          <w:b/>
          <w:bCs/>
          <w:lang w:val="fr-FR"/>
        </w:rPr>
        <w:t>A</w:t>
      </w:r>
      <w:r w:rsidRPr="00365BF9">
        <w:rPr>
          <w:b/>
          <w:bCs/>
          <w:lang w:val="fr-FR"/>
        </w:rPr>
        <w:t>ccélérer le processus d’adoption d’une lo</w:t>
      </w:r>
      <w:r w:rsidR="002A7403" w:rsidRPr="00365BF9">
        <w:rPr>
          <w:b/>
          <w:bCs/>
          <w:lang w:val="fr-FR"/>
        </w:rPr>
        <w:t>i qui soit conforme aux dispositions</w:t>
      </w:r>
      <w:r w:rsidRPr="00365BF9">
        <w:rPr>
          <w:b/>
          <w:bCs/>
          <w:lang w:val="fr-FR"/>
        </w:rPr>
        <w:t xml:space="preserve"> de l’article 4 du Pacte </w:t>
      </w:r>
      <w:r w:rsidR="00D6031A" w:rsidRPr="00365BF9">
        <w:rPr>
          <w:b/>
          <w:bCs/>
          <w:lang w:val="fr-FR"/>
        </w:rPr>
        <w:t>et à</w:t>
      </w:r>
      <w:r w:rsidRPr="00365BF9">
        <w:rPr>
          <w:b/>
          <w:bCs/>
          <w:lang w:val="fr-FR"/>
        </w:rPr>
        <w:t xml:space="preserve"> l’observation générale </w:t>
      </w:r>
      <w:r w:rsidR="00F82A4E" w:rsidRPr="00365BF9">
        <w:rPr>
          <w:b/>
          <w:bCs/>
        </w:rPr>
        <w:t>n</w:t>
      </w:r>
      <w:r w:rsidR="00F82A4E" w:rsidRPr="00365BF9">
        <w:rPr>
          <w:b/>
          <w:bCs/>
          <w:vertAlign w:val="superscript"/>
        </w:rPr>
        <w:t>o</w:t>
      </w:r>
      <w:r w:rsidR="00F82A4E" w:rsidRPr="00365BF9">
        <w:rPr>
          <w:b/>
          <w:bCs/>
        </w:rPr>
        <w:t> </w:t>
      </w:r>
      <w:r w:rsidRPr="00365BF9">
        <w:rPr>
          <w:b/>
          <w:bCs/>
          <w:lang w:val="fr-FR"/>
        </w:rPr>
        <w:t xml:space="preserve">29 </w:t>
      </w:r>
      <w:r w:rsidR="00D864C1" w:rsidRPr="00365BF9">
        <w:rPr>
          <w:b/>
          <w:bCs/>
          <w:lang w:val="fr-FR"/>
        </w:rPr>
        <w:t xml:space="preserve">(2001) </w:t>
      </w:r>
      <w:r w:rsidRPr="00365BF9">
        <w:rPr>
          <w:b/>
          <w:bCs/>
          <w:lang w:val="fr-FR"/>
        </w:rPr>
        <w:t>du Comité</w:t>
      </w:r>
      <w:r w:rsidR="00D864C1" w:rsidRPr="00365BF9">
        <w:rPr>
          <w:b/>
          <w:bCs/>
          <w:lang w:val="fr-FR"/>
        </w:rPr>
        <w:t xml:space="preserve"> sur les dérogations au Pacte en période d’état d’urgence</w:t>
      </w:r>
      <w:r w:rsidR="00A871BC">
        <w:rPr>
          <w:b/>
          <w:bCs/>
          <w:lang w:val="fr-FR"/>
        </w:rPr>
        <w:t> ;</w:t>
      </w:r>
    </w:p>
    <w:p w14:paraId="51A5434A" w14:textId="40F3F349" w:rsidR="00A31450" w:rsidRPr="00365BF9" w:rsidRDefault="00603CA0" w:rsidP="00365BF9">
      <w:pPr>
        <w:pStyle w:val="SingleTxtG"/>
        <w:ind w:firstLine="567"/>
        <w:rPr>
          <w:b/>
          <w:bCs/>
          <w:lang w:val="fr-FR"/>
        </w:rPr>
      </w:pPr>
      <w:r w:rsidRPr="00365BF9">
        <w:rPr>
          <w:b/>
          <w:bCs/>
          <w:lang w:val="fr-FR"/>
        </w:rPr>
        <w:t>c)</w:t>
      </w:r>
      <w:r w:rsidRPr="00365BF9">
        <w:rPr>
          <w:b/>
          <w:bCs/>
          <w:lang w:val="fr-FR"/>
        </w:rPr>
        <w:tab/>
        <w:t>Gara</w:t>
      </w:r>
      <w:r w:rsidR="00CB2998" w:rsidRPr="00365BF9">
        <w:rPr>
          <w:b/>
          <w:bCs/>
          <w:lang w:val="fr-FR"/>
        </w:rPr>
        <w:t xml:space="preserve">ntir la primauté du droit et le respect des droits </w:t>
      </w:r>
      <w:r w:rsidR="00A31450" w:rsidRPr="00365BF9">
        <w:rPr>
          <w:b/>
          <w:bCs/>
          <w:lang w:val="fr-FR"/>
        </w:rPr>
        <w:t>intangibles</w:t>
      </w:r>
      <w:r w:rsidR="00CB2998" w:rsidRPr="00365BF9">
        <w:rPr>
          <w:b/>
          <w:bCs/>
          <w:lang w:val="fr-FR"/>
        </w:rPr>
        <w:t xml:space="preserve"> consacrés dans le Pacte durant l’état d’urgence, en particulier le droit à l’application régulière de la loi</w:t>
      </w:r>
      <w:r w:rsidR="00A871BC">
        <w:rPr>
          <w:b/>
          <w:bCs/>
          <w:lang w:val="fr-FR"/>
        </w:rPr>
        <w:t> ;</w:t>
      </w:r>
      <w:r w:rsidRPr="00365BF9">
        <w:rPr>
          <w:b/>
          <w:bCs/>
          <w:lang w:val="fr-FR"/>
        </w:rPr>
        <w:t xml:space="preserve"> </w:t>
      </w:r>
    </w:p>
    <w:p w14:paraId="101CF684" w14:textId="58B6666B" w:rsidR="00603CA0" w:rsidRPr="00365BF9" w:rsidRDefault="00A31450" w:rsidP="00365BF9">
      <w:pPr>
        <w:pStyle w:val="SingleTxtG"/>
        <w:ind w:firstLine="567"/>
        <w:rPr>
          <w:b/>
          <w:bCs/>
          <w:lang w:val="fr-FR"/>
        </w:rPr>
      </w:pPr>
      <w:r w:rsidRPr="00365BF9">
        <w:rPr>
          <w:b/>
          <w:bCs/>
          <w:lang w:val="fr-FR"/>
        </w:rPr>
        <w:t>d)</w:t>
      </w:r>
      <w:r w:rsidRPr="00365BF9">
        <w:rPr>
          <w:b/>
          <w:bCs/>
          <w:lang w:val="fr-FR"/>
        </w:rPr>
        <w:tab/>
      </w:r>
      <w:r w:rsidR="00CB2998" w:rsidRPr="00365BF9">
        <w:rPr>
          <w:b/>
          <w:bCs/>
          <w:lang w:val="fr-FR"/>
        </w:rPr>
        <w:t>Mettre un terme à l’usage abusif de l’assignation à résidence</w:t>
      </w:r>
      <w:r w:rsidR="002A7403" w:rsidRPr="00365BF9">
        <w:rPr>
          <w:b/>
          <w:bCs/>
          <w:lang w:val="fr-FR"/>
        </w:rPr>
        <w:t>, aux</w:t>
      </w:r>
      <w:r w:rsidR="00CB2998" w:rsidRPr="00365BF9">
        <w:rPr>
          <w:b/>
          <w:bCs/>
          <w:lang w:val="fr-FR"/>
        </w:rPr>
        <w:t xml:space="preserve"> </w:t>
      </w:r>
      <w:r w:rsidR="00603CA0" w:rsidRPr="00365BF9">
        <w:rPr>
          <w:b/>
          <w:bCs/>
          <w:lang w:val="fr-FR"/>
        </w:rPr>
        <w:t xml:space="preserve">restrictions </w:t>
      </w:r>
      <w:r w:rsidR="00CB2998" w:rsidRPr="00365BF9">
        <w:rPr>
          <w:b/>
          <w:bCs/>
          <w:lang w:val="fr-FR"/>
        </w:rPr>
        <w:t>à la liberté de circulation</w:t>
      </w:r>
      <w:r w:rsidR="002A7403" w:rsidRPr="00365BF9">
        <w:rPr>
          <w:b/>
          <w:bCs/>
          <w:lang w:val="fr-FR"/>
        </w:rPr>
        <w:t xml:space="preserve"> et aux violations du droit à la vie privée.</w:t>
      </w:r>
    </w:p>
    <w:p w14:paraId="4229D7A1" w14:textId="4F9DA8F1" w:rsidR="00A83D4C" w:rsidRPr="00FC1E74" w:rsidRDefault="002A7403" w:rsidP="00731B9D">
      <w:pPr>
        <w:pStyle w:val="SingleTxtG"/>
        <w:rPr>
          <w:lang w:val="fr-FR"/>
        </w:rPr>
      </w:pPr>
      <w:r w:rsidRPr="00FC1E74">
        <w:rPr>
          <w:lang w:val="fr-FR"/>
        </w:rPr>
        <w:t>3</w:t>
      </w:r>
      <w:r w:rsidR="00296C89" w:rsidRPr="00FC1E74">
        <w:rPr>
          <w:lang w:val="fr-FR"/>
        </w:rPr>
        <w:t>1</w:t>
      </w:r>
      <w:r w:rsidRPr="00FC1E74">
        <w:rPr>
          <w:lang w:val="fr-FR"/>
        </w:rPr>
        <w:t>.</w:t>
      </w:r>
      <w:r w:rsidRPr="00FC1E74">
        <w:rPr>
          <w:lang w:val="fr-FR"/>
        </w:rPr>
        <w:tab/>
      </w:r>
      <w:r w:rsidR="00E87657" w:rsidRPr="00FC1E74">
        <w:rPr>
          <w:lang w:val="fr-FR"/>
        </w:rPr>
        <w:t xml:space="preserve">Le Comité </w:t>
      </w:r>
      <w:r w:rsidR="00A83D4C" w:rsidRPr="00FC1E74">
        <w:rPr>
          <w:lang w:val="fr-FR"/>
        </w:rPr>
        <w:t>est préoccupé par</w:t>
      </w:r>
      <w:r w:rsidR="00A871BC">
        <w:rPr>
          <w:lang w:val="fr-FR"/>
        </w:rPr>
        <w:t> :</w:t>
      </w:r>
    </w:p>
    <w:p w14:paraId="5A4225BC" w14:textId="6418AC28" w:rsidR="000F2167" w:rsidRPr="00FC1E74" w:rsidRDefault="000F2167" w:rsidP="00365BF9">
      <w:pPr>
        <w:pStyle w:val="SingleTxtG"/>
        <w:ind w:firstLine="567"/>
      </w:pPr>
      <w:r w:rsidRPr="00FC1E74">
        <w:rPr>
          <w:lang w:val="fr-FR"/>
        </w:rPr>
        <w:t>a)</w:t>
      </w:r>
      <w:r w:rsidRPr="00FC1E74">
        <w:rPr>
          <w:lang w:val="fr-FR"/>
        </w:rPr>
        <w:tab/>
        <w:t>Le caractère trop large et peu précis de la définition de l’acte de terrorisme inscrit</w:t>
      </w:r>
      <w:r w:rsidR="007810E5" w:rsidRPr="00FC1E74">
        <w:rPr>
          <w:lang w:val="fr-FR"/>
        </w:rPr>
        <w:t>e</w:t>
      </w:r>
      <w:r w:rsidRPr="00FC1E74">
        <w:rPr>
          <w:lang w:val="fr-FR"/>
        </w:rPr>
        <w:t xml:space="preserve"> dans la loi organique </w:t>
      </w:r>
      <w:r w:rsidR="00F82A4E" w:rsidRPr="00FC1E74">
        <w:t>n</w:t>
      </w:r>
      <w:r w:rsidR="00F82A4E" w:rsidRPr="00156634">
        <w:rPr>
          <w:vertAlign w:val="superscript"/>
        </w:rPr>
        <w:t>o</w:t>
      </w:r>
      <w:r w:rsidR="00F82A4E">
        <w:t> </w:t>
      </w:r>
      <w:r w:rsidRPr="00FC1E74">
        <w:rPr>
          <w:lang w:val="fr-FR"/>
        </w:rPr>
        <w:t>2019-9 du 23 janvier 2019</w:t>
      </w:r>
      <w:r w:rsidR="007810E5" w:rsidRPr="00FC1E74">
        <w:rPr>
          <w:lang w:val="fr-FR"/>
        </w:rPr>
        <w:t>,</w:t>
      </w:r>
      <w:r w:rsidR="007810E5" w:rsidRPr="00FC1E74">
        <w:t xml:space="preserve"> modifiant et complétant la loi organique n</w:t>
      </w:r>
      <w:r w:rsidR="007810E5" w:rsidRPr="003C24D7">
        <w:rPr>
          <w:vertAlign w:val="superscript"/>
        </w:rPr>
        <w:t>o</w:t>
      </w:r>
      <w:r w:rsidR="007810E5" w:rsidRPr="00FC1E74">
        <w:t> 2015-26 du 7</w:t>
      </w:r>
      <w:r w:rsidR="007810E5" w:rsidRPr="001B0D0C">
        <w:t> août</w:t>
      </w:r>
      <w:r w:rsidR="007810E5" w:rsidRPr="00D864C1">
        <w:t> 2015</w:t>
      </w:r>
      <w:r w:rsidRPr="00D864C1">
        <w:rPr>
          <w:lang w:val="fr-FR"/>
        </w:rPr>
        <w:t xml:space="preserve">, relative à la lutte contre le terrorisme et </w:t>
      </w:r>
      <w:r w:rsidR="007810E5" w:rsidRPr="00D863A2">
        <w:rPr>
          <w:lang w:val="fr-FR"/>
        </w:rPr>
        <w:t xml:space="preserve">à </w:t>
      </w:r>
      <w:r w:rsidRPr="00D863A2">
        <w:rPr>
          <w:lang w:val="fr-FR"/>
        </w:rPr>
        <w:t>la répression du blanchiment d’argent</w:t>
      </w:r>
      <w:r w:rsidR="00A871BC">
        <w:rPr>
          <w:lang w:val="fr-FR"/>
        </w:rPr>
        <w:t> ;</w:t>
      </w:r>
      <w:r w:rsidRPr="00FC1E74">
        <w:t xml:space="preserve"> </w:t>
      </w:r>
    </w:p>
    <w:p w14:paraId="36AE8CDE" w14:textId="63E21E31" w:rsidR="00A83D4C" w:rsidRPr="00FC1E74" w:rsidRDefault="000F2167" w:rsidP="00365BF9">
      <w:pPr>
        <w:pStyle w:val="SingleTxtG"/>
        <w:ind w:firstLine="567"/>
      </w:pPr>
      <w:r w:rsidRPr="00FC1E74">
        <w:t>b)</w:t>
      </w:r>
      <w:r w:rsidRPr="00FC1E74">
        <w:tab/>
      </w:r>
      <w:r w:rsidR="00A50A8F" w:rsidRPr="00FC1E74">
        <w:t>L</w:t>
      </w:r>
      <w:r w:rsidRPr="00FC1E74">
        <w:t>’utilisation indue des dispositions législatives antiterroristes pour incriminer des comportements relevant de l’exercice du droit à la liberté d’expression ou de rassemblement pacifique</w:t>
      </w:r>
      <w:r w:rsidR="00A871BC">
        <w:t> ;</w:t>
      </w:r>
    </w:p>
    <w:p w14:paraId="615EE5E1" w14:textId="34110AF8" w:rsidR="000A4284" w:rsidRPr="00FC1E74" w:rsidRDefault="00A83D4C" w:rsidP="00365BF9">
      <w:pPr>
        <w:pStyle w:val="SingleTxtG"/>
        <w:ind w:firstLine="567"/>
        <w:rPr>
          <w:lang w:val="fr-FR"/>
        </w:rPr>
      </w:pPr>
      <w:r w:rsidRPr="00FC1E74">
        <w:t>c)</w:t>
      </w:r>
      <w:r w:rsidRPr="00FC1E74">
        <w:tab/>
        <w:t>Le fait que</w:t>
      </w:r>
      <w:r w:rsidRPr="00FC1E74">
        <w:rPr>
          <w:lang w:val="fr-FR"/>
        </w:rPr>
        <w:t xml:space="preserve"> le Procureur peut</w:t>
      </w:r>
      <w:r w:rsidR="00276E56" w:rsidRPr="00FC1E74">
        <w:rPr>
          <w:lang w:val="fr-FR"/>
        </w:rPr>
        <w:t xml:space="preserve"> </w:t>
      </w:r>
      <w:r w:rsidR="00E87657" w:rsidRPr="00FC1E74">
        <w:rPr>
          <w:lang w:val="fr-FR"/>
        </w:rPr>
        <w:t>étend</w:t>
      </w:r>
      <w:r w:rsidR="00276E56" w:rsidRPr="00FC1E74">
        <w:rPr>
          <w:lang w:val="fr-FR"/>
        </w:rPr>
        <w:t>re</w:t>
      </w:r>
      <w:r w:rsidR="00E87657" w:rsidRPr="00FC1E74">
        <w:rPr>
          <w:lang w:val="fr-FR"/>
        </w:rPr>
        <w:t xml:space="preserve"> la durée maximale de la gard</w:t>
      </w:r>
      <w:r w:rsidRPr="00FC1E74">
        <w:rPr>
          <w:lang w:val="fr-FR"/>
        </w:rPr>
        <w:t>e à vue pour des suspects de</w:t>
      </w:r>
      <w:r w:rsidR="00E87657" w:rsidRPr="00FC1E74">
        <w:rPr>
          <w:lang w:val="fr-FR"/>
        </w:rPr>
        <w:t xml:space="preserve"> crimes </w:t>
      </w:r>
      <w:r w:rsidRPr="00FC1E74">
        <w:rPr>
          <w:lang w:val="fr-FR"/>
        </w:rPr>
        <w:t xml:space="preserve">de terrorisme </w:t>
      </w:r>
      <w:r w:rsidR="000A4284" w:rsidRPr="00FC1E74">
        <w:rPr>
          <w:lang w:val="fr-FR"/>
        </w:rPr>
        <w:t>jusqu’à quinze jours</w:t>
      </w:r>
      <w:r w:rsidR="00A871BC">
        <w:rPr>
          <w:lang w:val="fr-FR"/>
        </w:rPr>
        <w:t> ;</w:t>
      </w:r>
    </w:p>
    <w:p w14:paraId="10A5E2A6" w14:textId="5309A515" w:rsidR="00355EB7" w:rsidRPr="00FC1E74" w:rsidRDefault="000A4284" w:rsidP="00365BF9">
      <w:pPr>
        <w:pStyle w:val="SingleTxtG"/>
        <w:ind w:firstLine="567"/>
        <w:rPr>
          <w:lang w:val="fr-FR"/>
        </w:rPr>
      </w:pPr>
      <w:r w:rsidRPr="00FC1E74">
        <w:rPr>
          <w:lang w:val="fr-FR"/>
        </w:rPr>
        <w:t>d)</w:t>
      </w:r>
      <w:r w:rsidRPr="00FC1E74">
        <w:rPr>
          <w:lang w:val="fr-FR"/>
        </w:rPr>
        <w:tab/>
        <w:t xml:space="preserve">Le fait que, </w:t>
      </w:r>
      <w:r w:rsidR="00E87657" w:rsidRPr="00FC1E74">
        <w:rPr>
          <w:lang w:val="fr-FR"/>
        </w:rPr>
        <w:t xml:space="preserve">conformément à la </w:t>
      </w:r>
      <w:r w:rsidR="00276E56" w:rsidRPr="00FC1E74">
        <w:rPr>
          <w:lang w:val="fr-FR"/>
        </w:rPr>
        <w:t xml:space="preserve">loi </w:t>
      </w:r>
      <w:r w:rsidR="00F82A4E" w:rsidRPr="00FC1E74">
        <w:t>n</w:t>
      </w:r>
      <w:r w:rsidR="00F82A4E" w:rsidRPr="00156634">
        <w:rPr>
          <w:vertAlign w:val="superscript"/>
        </w:rPr>
        <w:t>o</w:t>
      </w:r>
      <w:r w:rsidR="00F82A4E">
        <w:t> </w:t>
      </w:r>
      <w:r w:rsidR="00E87657" w:rsidRPr="00FC1E74">
        <w:rPr>
          <w:lang w:val="fr-FR"/>
        </w:rPr>
        <w:t>2016­5</w:t>
      </w:r>
      <w:r w:rsidR="00276E56" w:rsidRPr="003C24D7">
        <w:rPr>
          <w:lang w:val="fr-FR"/>
        </w:rPr>
        <w:t xml:space="preserve"> </w:t>
      </w:r>
      <w:r w:rsidR="00276E56" w:rsidRPr="00FC1E74">
        <w:rPr>
          <w:lang w:val="fr-FR"/>
        </w:rPr>
        <w:t>d</w:t>
      </w:r>
      <w:r w:rsidR="00276E56" w:rsidRPr="001B0D0C">
        <w:t>u 16 février 2016</w:t>
      </w:r>
      <w:r w:rsidR="007810E5" w:rsidRPr="00D864C1">
        <w:t>,</w:t>
      </w:r>
      <w:r w:rsidR="00276E56" w:rsidRPr="00D864C1">
        <w:t xml:space="preserve"> modifiant et complétant </w:t>
      </w:r>
      <w:r w:rsidR="007810E5" w:rsidRPr="00FC1E74">
        <w:t>certaines dispositions</w:t>
      </w:r>
      <w:r w:rsidR="00276E56" w:rsidRPr="00FC1E74">
        <w:t xml:space="preserve"> du Code de procédure pénale</w:t>
      </w:r>
      <w:r w:rsidR="00E87657" w:rsidRPr="00FC1E74">
        <w:rPr>
          <w:lang w:val="fr-FR"/>
        </w:rPr>
        <w:t xml:space="preserve">, l’assistance par un avocat peut être reportée jusqu’à une durée maximale de </w:t>
      </w:r>
      <w:r w:rsidR="007810E5" w:rsidRPr="00FC1E74">
        <w:rPr>
          <w:lang w:val="fr-FR"/>
        </w:rPr>
        <w:t>quarante-huit</w:t>
      </w:r>
      <w:r w:rsidR="00E87657" w:rsidRPr="00FC1E74">
        <w:rPr>
          <w:lang w:val="fr-FR"/>
        </w:rPr>
        <w:t xml:space="preserve"> he</w:t>
      </w:r>
      <w:r w:rsidRPr="00FC1E74">
        <w:rPr>
          <w:lang w:val="fr-FR"/>
        </w:rPr>
        <w:t>ures dans les cas de terrorisme</w:t>
      </w:r>
      <w:r w:rsidR="00A871BC">
        <w:rPr>
          <w:lang w:val="fr-FR"/>
        </w:rPr>
        <w:t> ;</w:t>
      </w:r>
    </w:p>
    <w:p w14:paraId="46F4C216" w14:textId="23F56F65" w:rsidR="00E87657" w:rsidRPr="00FC1E74" w:rsidRDefault="00355EB7" w:rsidP="00365BF9">
      <w:pPr>
        <w:pStyle w:val="SingleTxtG"/>
        <w:ind w:firstLine="567"/>
        <w:rPr>
          <w:lang w:val="fr-FR"/>
        </w:rPr>
      </w:pPr>
      <w:r w:rsidRPr="00FC1E74">
        <w:rPr>
          <w:lang w:val="fr-FR"/>
        </w:rPr>
        <w:lastRenderedPageBreak/>
        <w:t>e)</w:t>
      </w:r>
      <w:r w:rsidRPr="00FC1E74">
        <w:rPr>
          <w:lang w:val="fr-FR"/>
        </w:rPr>
        <w:tab/>
      </w:r>
      <w:r w:rsidR="00EB1173" w:rsidRPr="00FC1E74">
        <w:rPr>
          <w:lang w:val="fr-FR"/>
        </w:rPr>
        <w:t>L</w:t>
      </w:r>
      <w:r w:rsidR="00BA4C24" w:rsidRPr="00FC1E74">
        <w:rPr>
          <w:lang w:val="fr-FR"/>
        </w:rPr>
        <w:t>es allégations d’arrestation et de détention arbitraire</w:t>
      </w:r>
      <w:r w:rsidR="007810E5" w:rsidRPr="00FC1E74">
        <w:rPr>
          <w:lang w:val="fr-FR"/>
        </w:rPr>
        <w:t>s</w:t>
      </w:r>
      <w:r w:rsidR="00BA4C24" w:rsidRPr="00FC1E74">
        <w:rPr>
          <w:lang w:val="fr-FR"/>
        </w:rPr>
        <w:t xml:space="preserve">, </w:t>
      </w:r>
      <w:r w:rsidRPr="00FC1E74">
        <w:rPr>
          <w:lang w:val="fr-FR"/>
        </w:rPr>
        <w:t>de torture et de longues peines d’emprisonnement dans des conditions inhumaines et dégradantes</w:t>
      </w:r>
      <w:r w:rsidR="00C773B0" w:rsidRPr="00FC1E74">
        <w:t xml:space="preserve"> </w:t>
      </w:r>
      <w:r w:rsidR="00C773B0" w:rsidRPr="00FC1E74">
        <w:rPr>
          <w:lang w:val="fr-FR"/>
        </w:rPr>
        <w:t>des personnes soupçonnées ou inculpées de terrorisme</w:t>
      </w:r>
      <w:r w:rsidR="000A4284" w:rsidRPr="00FC1E74">
        <w:rPr>
          <w:lang w:val="fr-FR"/>
        </w:rPr>
        <w:t xml:space="preserve"> (art. 4, 7, 9, 10, 14, 18 et 19).</w:t>
      </w:r>
    </w:p>
    <w:p w14:paraId="36C6A048" w14:textId="02C79554" w:rsidR="000A4284" w:rsidRPr="00365BF9" w:rsidRDefault="002A7403" w:rsidP="00365BF9">
      <w:pPr>
        <w:pStyle w:val="SingleTxtG"/>
        <w:rPr>
          <w:rFonts w:eastAsia="Times New Roman"/>
          <w:b/>
          <w:bCs/>
          <w:lang w:val="fr-FR"/>
        </w:rPr>
      </w:pPr>
      <w:r w:rsidRPr="00FC1E74">
        <w:rPr>
          <w:lang w:val="fr-FR"/>
        </w:rPr>
        <w:t>3</w:t>
      </w:r>
      <w:r w:rsidR="00296C89" w:rsidRPr="00FC1E74">
        <w:rPr>
          <w:lang w:val="fr-FR"/>
        </w:rPr>
        <w:t>2</w:t>
      </w:r>
      <w:r w:rsidRPr="00FC1E74">
        <w:rPr>
          <w:lang w:val="fr-FR"/>
        </w:rPr>
        <w:t>.</w:t>
      </w:r>
      <w:r w:rsidRPr="00FC1E74">
        <w:rPr>
          <w:lang w:val="fr-FR"/>
        </w:rPr>
        <w:tab/>
      </w:r>
      <w:r w:rsidR="00886667" w:rsidRPr="00365BF9">
        <w:rPr>
          <w:b/>
          <w:bCs/>
          <w:lang w:val="fr-FR"/>
        </w:rPr>
        <w:t>L’État partie devrait prendre les mesures nécessaires pour garantir que sa législation et ses pratiques en matière de lutte contre le terrorisme sont pleinement conformes à ses obligations découlant du Pacte, notamment</w:t>
      </w:r>
      <w:r w:rsidR="00A871BC">
        <w:rPr>
          <w:b/>
          <w:bCs/>
          <w:lang w:val="fr-FR"/>
        </w:rPr>
        <w:t> :</w:t>
      </w:r>
    </w:p>
    <w:p w14:paraId="7CFFBF45" w14:textId="3F9B95B1" w:rsidR="000A4284" w:rsidRPr="00FC1E74" w:rsidRDefault="000A4284" w:rsidP="00365BF9">
      <w:pPr>
        <w:pStyle w:val="SingleTxtG"/>
        <w:ind w:firstLine="567"/>
        <w:rPr>
          <w:rFonts w:eastAsia="Times New Roman"/>
          <w:b/>
          <w:bCs/>
        </w:rPr>
      </w:pPr>
      <w:r w:rsidRPr="00FC1E74">
        <w:rPr>
          <w:rFonts w:eastAsia="Times New Roman"/>
          <w:b/>
          <w:lang w:val="fr-FR"/>
        </w:rPr>
        <w:t>a)</w:t>
      </w:r>
      <w:r w:rsidRPr="00FC1E74">
        <w:rPr>
          <w:rFonts w:eastAsia="Times New Roman"/>
          <w:b/>
          <w:lang w:val="fr-FR"/>
        </w:rPr>
        <w:tab/>
      </w:r>
      <w:r w:rsidR="007810E5" w:rsidRPr="00FC1E74">
        <w:rPr>
          <w:rFonts w:eastAsia="Times New Roman"/>
          <w:b/>
          <w:lang w:val="fr-FR"/>
        </w:rPr>
        <w:t>En r</w:t>
      </w:r>
      <w:r w:rsidR="00886667" w:rsidRPr="00FC1E74">
        <w:rPr>
          <w:rFonts w:eastAsia="Times New Roman"/>
          <w:b/>
          <w:lang w:val="fr-FR"/>
        </w:rPr>
        <w:t>évisant</w:t>
      </w:r>
      <w:r w:rsidR="00276E56" w:rsidRPr="00FC1E74">
        <w:rPr>
          <w:rFonts w:eastAsia="Times New Roman"/>
          <w:b/>
          <w:lang w:val="fr-FR"/>
        </w:rPr>
        <w:t xml:space="preserve"> la loi organique </w:t>
      </w:r>
      <w:r w:rsidR="00F82A4E" w:rsidRPr="003C24D7">
        <w:rPr>
          <w:b/>
          <w:bCs/>
        </w:rPr>
        <w:t>n</w:t>
      </w:r>
      <w:r w:rsidR="00F82A4E" w:rsidRPr="003C24D7">
        <w:rPr>
          <w:b/>
          <w:bCs/>
          <w:vertAlign w:val="superscript"/>
        </w:rPr>
        <w:t>o</w:t>
      </w:r>
      <w:r w:rsidR="00F82A4E" w:rsidRPr="003C24D7">
        <w:rPr>
          <w:b/>
          <w:bCs/>
        </w:rPr>
        <w:t> </w:t>
      </w:r>
      <w:r w:rsidR="00276E56" w:rsidRPr="00FC1E74">
        <w:rPr>
          <w:rFonts w:eastAsia="Times New Roman"/>
          <w:b/>
          <w:lang w:val="fr-FR"/>
        </w:rPr>
        <w:t xml:space="preserve">2019-9 afin de définir strictement l’acte de terrorisme </w:t>
      </w:r>
      <w:r w:rsidRPr="00FC1E74">
        <w:rPr>
          <w:rFonts w:eastAsia="Times New Roman"/>
          <w:b/>
          <w:bCs/>
        </w:rPr>
        <w:t xml:space="preserve">et s’assurer que les dispositions </w:t>
      </w:r>
      <w:r w:rsidR="00BA4C24" w:rsidRPr="00FC1E74">
        <w:rPr>
          <w:rFonts w:eastAsia="Times New Roman"/>
          <w:b/>
          <w:bCs/>
        </w:rPr>
        <w:t>législatives antiterroristes</w:t>
      </w:r>
      <w:r w:rsidRPr="00FC1E74">
        <w:rPr>
          <w:rFonts w:eastAsia="Times New Roman"/>
          <w:b/>
          <w:bCs/>
        </w:rPr>
        <w:t xml:space="preserve"> ne sont pas utilisées pour limiter les</w:t>
      </w:r>
      <w:r w:rsidR="0061656F" w:rsidRPr="00FC1E74">
        <w:rPr>
          <w:rFonts w:eastAsia="Times New Roman"/>
          <w:b/>
          <w:bCs/>
        </w:rPr>
        <w:t xml:space="preserve"> droits consacrés par le Pacte</w:t>
      </w:r>
      <w:r w:rsidR="00A871BC">
        <w:rPr>
          <w:rFonts w:eastAsia="Times New Roman"/>
          <w:b/>
          <w:bCs/>
        </w:rPr>
        <w:t> ;</w:t>
      </w:r>
    </w:p>
    <w:p w14:paraId="7A59C774" w14:textId="4A758BFD" w:rsidR="000A4284" w:rsidRPr="00FC1E74" w:rsidRDefault="000A4284" w:rsidP="00365BF9">
      <w:pPr>
        <w:pStyle w:val="SingleTxtG"/>
        <w:ind w:firstLine="567"/>
        <w:rPr>
          <w:rFonts w:eastAsia="Times New Roman"/>
          <w:b/>
          <w:lang w:val="fr-FR"/>
        </w:rPr>
      </w:pPr>
      <w:r w:rsidRPr="00FC1E74">
        <w:rPr>
          <w:rFonts w:eastAsia="Times New Roman"/>
          <w:b/>
          <w:bCs/>
        </w:rPr>
        <w:t>b)</w:t>
      </w:r>
      <w:r w:rsidRPr="00FC1E74">
        <w:rPr>
          <w:rFonts w:eastAsia="Times New Roman"/>
          <w:b/>
          <w:bCs/>
        </w:rPr>
        <w:tab/>
      </w:r>
      <w:r w:rsidR="007810E5" w:rsidRPr="00FC1E74">
        <w:rPr>
          <w:rFonts w:eastAsia="Times New Roman"/>
          <w:b/>
          <w:bCs/>
        </w:rPr>
        <w:t>En r</w:t>
      </w:r>
      <w:r w:rsidR="00886667" w:rsidRPr="00FC1E74">
        <w:rPr>
          <w:rFonts w:eastAsia="Times New Roman"/>
          <w:b/>
          <w:bCs/>
        </w:rPr>
        <w:t>éduisant</w:t>
      </w:r>
      <w:r w:rsidRPr="00FC1E74">
        <w:rPr>
          <w:rFonts w:eastAsia="Times New Roman"/>
          <w:b/>
          <w:bCs/>
        </w:rPr>
        <w:t xml:space="preserve"> la durée de la garde à vue </w:t>
      </w:r>
      <w:r w:rsidR="00A238F9" w:rsidRPr="00FC1E74">
        <w:rPr>
          <w:rFonts w:eastAsia="Times New Roman"/>
          <w:b/>
          <w:bCs/>
        </w:rPr>
        <w:t xml:space="preserve">sans contrôle judiciaire </w:t>
      </w:r>
      <w:r w:rsidRPr="00FC1E74">
        <w:rPr>
          <w:rFonts w:eastAsia="Times New Roman"/>
          <w:b/>
          <w:bCs/>
        </w:rPr>
        <w:t xml:space="preserve">à </w:t>
      </w:r>
      <w:r w:rsidR="007810E5" w:rsidRPr="00FC1E74">
        <w:rPr>
          <w:rFonts w:eastAsia="Times New Roman"/>
          <w:b/>
          <w:bCs/>
        </w:rPr>
        <w:t>quarante-huit</w:t>
      </w:r>
      <w:r w:rsidRPr="00FC1E74">
        <w:rPr>
          <w:rFonts w:eastAsia="Times New Roman"/>
          <w:b/>
          <w:bCs/>
        </w:rPr>
        <w:t> </w:t>
      </w:r>
      <w:r w:rsidRPr="003C24D7">
        <w:rPr>
          <w:rFonts w:eastAsia="Times New Roman"/>
          <w:b/>
          <w:lang w:val="fr-FR"/>
        </w:rPr>
        <w:t>heures</w:t>
      </w:r>
      <w:r w:rsidRPr="00FC1E74">
        <w:rPr>
          <w:rFonts w:eastAsia="Times New Roman"/>
          <w:b/>
          <w:bCs/>
        </w:rPr>
        <w:t xml:space="preserve"> au maximum, y compris pour les affaires liées au terrorisme</w:t>
      </w:r>
      <w:r w:rsidR="00A871BC">
        <w:rPr>
          <w:rFonts w:eastAsia="Times New Roman"/>
          <w:b/>
          <w:bCs/>
        </w:rPr>
        <w:t> ;</w:t>
      </w:r>
      <w:r w:rsidR="00276E56" w:rsidRPr="00FC1E74">
        <w:rPr>
          <w:rFonts w:eastAsia="Times New Roman"/>
          <w:b/>
          <w:lang w:val="fr-FR"/>
        </w:rPr>
        <w:t xml:space="preserve"> </w:t>
      </w:r>
    </w:p>
    <w:p w14:paraId="6145A40D" w14:textId="7B94AD77" w:rsidR="00BA4C24" w:rsidRPr="00FC1E74" w:rsidRDefault="000A4284" w:rsidP="00365BF9">
      <w:pPr>
        <w:pStyle w:val="SingleTxtG"/>
        <w:ind w:firstLine="567"/>
        <w:rPr>
          <w:rFonts w:eastAsia="Times New Roman"/>
          <w:b/>
          <w:lang w:val="fr-FR"/>
        </w:rPr>
      </w:pPr>
      <w:r w:rsidRPr="00FC1E74">
        <w:rPr>
          <w:rFonts w:eastAsia="Times New Roman"/>
          <w:b/>
          <w:lang w:val="fr-FR"/>
        </w:rPr>
        <w:t>c)</w:t>
      </w:r>
      <w:r w:rsidRPr="00FC1E74">
        <w:rPr>
          <w:rFonts w:eastAsia="Times New Roman"/>
          <w:b/>
          <w:lang w:val="fr-FR"/>
        </w:rPr>
        <w:tab/>
      </w:r>
      <w:r w:rsidR="007810E5" w:rsidRPr="00FC1E74">
        <w:rPr>
          <w:rFonts w:eastAsia="Times New Roman"/>
          <w:b/>
          <w:lang w:val="fr-FR"/>
        </w:rPr>
        <w:t>En s</w:t>
      </w:r>
      <w:r w:rsidR="00D74DA1" w:rsidRPr="00FC1E74">
        <w:rPr>
          <w:rFonts w:eastAsia="Times New Roman"/>
          <w:b/>
          <w:lang w:val="fr-FR"/>
        </w:rPr>
        <w:t>’</w:t>
      </w:r>
      <w:r w:rsidR="00276E56" w:rsidRPr="00FC1E74">
        <w:rPr>
          <w:rFonts w:eastAsia="Times New Roman"/>
          <w:b/>
          <w:lang w:val="fr-FR"/>
        </w:rPr>
        <w:t>assur</w:t>
      </w:r>
      <w:r w:rsidR="009065F9" w:rsidRPr="00FC1E74">
        <w:rPr>
          <w:rFonts w:eastAsia="Times New Roman"/>
          <w:b/>
          <w:lang w:val="fr-FR"/>
        </w:rPr>
        <w:t>ant</w:t>
      </w:r>
      <w:r w:rsidR="00276E56" w:rsidRPr="00FC1E74">
        <w:rPr>
          <w:rFonts w:eastAsia="Times New Roman"/>
          <w:b/>
          <w:lang w:val="fr-FR"/>
        </w:rPr>
        <w:t xml:space="preserve"> que </w:t>
      </w:r>
      <w:r w:rsidR="009065F9" w:rsidRPr="00FC1E74">
        <w:rPr>
          <w:rFonts w:eastAsia="Times New Roman"/>
          <w:b/>
          <w:lang w:val="fr-FR"/>
        </w:rPr>
        <w:t xml:space="preserve">les </w:t>
      </w:r>
      <w:r w:rsidR="00276E56" w:rsidRPr="00FC1E74">
        <w:rPr>
          <w:rFonts w:eastAsia="Times New Roman"/>
          <w:b/>
          <w:lang w:val="fr-FR"/>
        </w:rPr>
        <w:t>personne</w:t>
      </w:r>
      <w:r w:rsidR="009065F9" w:rsidRPr="00FC1E74">
        <w:rPr>
          <w:rFonts w:eastAsia="Times New Roman"/>
          <w:b/>
          <w:lang w:val="fr-FR"/>
        </w:rPr>
        <w:t>s</w:t>
      </w:r>
      <w:r w:rsidR="00276E56" w:rsidRPr="00FC1E74">
        <w:rPr>
          <w:rFonts w:eastAsia="Times New Roman"/>
          <w:b/>
          <w:lang w:val="fr-FR"/>
        </w:rPr>
        <w:t xml:space="preserve"> </w:t>
      </w:r>
      <w:r w:rsidR="00F50887" w:rsidRPr="00FC1E74">
        <w:rPr>
          <w:rFonts w:eastAsia="Times New Roman"/>
          <w:b/>
          <w:lang w:val="fr-FR"/>
        </w:rPr>
        <w:t>placées</w:t>
      </w:r>
      <w:r w:rsidR="00276E56" w:rsidRPr="00FC1E74">
        <w:rPr>
          <w:rFonts w:eastAsia="Times New Roman"/>
          <w:b/>
          <w:lang w:val="fr-FR"/>
        </w:rPr>
        <w:t xml:space="preserve"> en garde à vue bénéficie</w:t>
      </w:r>
      <w:r w:rsidR="009065F9" w:rsidRPr="00FC1E74">
        <w:rPr>
          <w:rFonts w:eastAsia="Times New Roman"/>
          <w:b/>
          <w:lang w:val="fr-FR"/>
        </w:rPr>
        <w:t>nt</w:t>
      </w:r>
      <w:r w:rsidR="00276E56" w:rsidRPr="00FC1E74">
        <w:rPr>
          <w:rFonts w:eastAsia="Times New Roman"/>
          <w:b/>
          <w:lang w:val="fr-FR"/>
        </w:rPr>
        <w:t xml:space="preserve"> </w:t>
      </w:r>
      <w:r w:rsidR="009065F9" w:rsidRPr="00FC1E74">
        <w:rPr>
          <w:rFonts w:eastAsia="Times New Roman"/>
          <w:b/>
          <w:lang w:val="fr-FR"/>
        </w:rPr>
        <w:t xml:space="preserve">des </w:t>
      </w:r>
      <w:r w:rsidR="00276E56" w:rsidRPr="00FC1E74">
        <w:rPr>
          <w:rFonts w:eastAsia="Times New Roman"/>
          <w:b/>
          <w:lang w:val="fr-FR"/>
        </w:rPr>
        <w:t xml:space="preserve">garanties juridiques fondamentales, y </w:t>
      </w:r>
      <w:r w:rsidR="00276E56" w:rsidRPr="00365BF9">
        <w:rPr>
          <w:b/>
          <w:bCs/>
          <w:lang w:val="fr-FR"/>
        </w:rPr>
        <w:t>compris</w:t>
      </w:r>
      <w:r w:rsidR="00276E56" w:rsidRPr="00FC1E74">
        <w:rPr>
          <w:rFonts w:eastAsia="Times New Roman"/>
          <w:b/>
          <w:lang w:val="fr-FR"/>
        </w:rPr>
        <w:t xml:space="preserve"> l’accès à un avocat dès le début de l’enquête préliminaire, indépendamm</w:t>
      </w:r>
      <w:r w:rsidR="00BA4C24" w:rsidRPr="00FC1E74">
        <w:rPr>
          <w:rFonts w:eastAsia="Times New Roman"/>
          <w:b/>
          <w:lang w:val="fr-FR"/>
        </w:rPr>
        <w:t>ent du motif de la garde à vue</w:t>
      </w:r>
      <w:r w:rsidR="00D74DA1" w:rsidRPr="00FC1E74">
        <w:rPr>
          <w:rFonts w:eastAsia="Times New Roman"/>
          <w:b/>
          <w:lang w:val="fr-FR"/>
        </w:rPr>
        <w:t xml:space="preserve">, et </w:t>
      </w:r>
      <w:r w:rsidR="007810E5" w:rsidRPr="00FC1E74">
        <w:rPr>
          <w:rFonts w:eastAsia="Times New Roman"/>
          <w:b/>
          <w:lang w:val="fr-FR"/>
        </w:rPr>
        <w:t>en sanctionnant</w:t>
      </w:r>
      <w:r w:rsidR="00D74DA1" w:rsidRPr="00FC1E74">
        <w:rPr>
          <w:rFonts w:eastAsia="Times New Roman"/>
          <w:b/>
          <w:lang w:val="fr-FR"/>
        </w:rPr>
        <w:t xml:space="preserve"> tout manquement à cette obligation</w:t>
      </w:r>
      <w:r w:rsidR="00A871BC">
        <w:rPr>
          <w:rFonts w:eastAsia="Times New Roman"/>
          <w:b/>
          <w:lang w:val="fr-FR"/>
        </w:rPr>
        <w:t> ;</w:t>
      </w:r>
    </w:p>
    <w:p w14:paraId="47B36AC0" w14:textId="45416420" w:rsidR="002A7403" w:rsidRPr="00FC1E74" w:rsidRDefault="00BA4C24" w:rsidP="00365BF9">
      <w:pPr>
        <w:pStyle w:val="SingleTxtG"/>
        <w:ind w:firstLine="567"/>
        <w:rPr>
          <w:rFonts w:eastAsia="Times New Roman"/>
          <w:b/>
          <w:lang w:val="fr-FR"/>
        </w:rPr>
      </w:pPr>
      <w:r w:rsidRPr="00FC1E74">
        <w:rPr>
          <w:rFonts w:eastAsia="Times New Roman"/>
          <w:b/>
          <w:lang w:val="fr-FR"/>
        </w:rPr>
        <w:t>d)</w:t>
      </w:r>
      <w:r w:rsidRPr="00FC1E74">
        <w:rPr>
          <w:rFonts w:eastAsia="Times New Roman"/>
          <w:b/>
          <w:lang w:val="fr-FR"/>
        </w:rPr>
        <w:tab/>
      </w:r>
      <w:r w:rsidR="007810E5" w:rsidRPr="00FC1E74">
        <w:rPr>
          <w:rFonts w:eastAsia="Times New Roman"/>
          <w:b/>
          <w:lang w:val="fr-FR"/>
        </w:rPr>
        <w:t>En s</w:t>
      </w:r>
      <w:r w:rsidRPr="00FC1E74">
        <w:rPr>
          <w:rFonts w:eastAsia="Times New Roman"/>
          <w:b/>
          <w:lang w:val="fr-FR"/>
        </w:rPr>
        <w:t>’assurant que toute restriction des</w:t>
      </w:r>
      <w:r w:rsidR="00886667" w:rsidRPr="00FC1E74">
        <w:rPr>
          <w:rFonts w:eastAsia="Times New Roman"/>
          <w:b/>
          <w:lang w:val="fr-FR"/>
        </w:rPr>
        <w:t xml:space="preserve"> droits </w:t>
      </w:r>
      <w:r w:rsidRPr="00FC1E74">
        <w:rPr>
          <w:rFonts w:eastAsia="Times New Roman"/>
          <w:b/>
          <w:lang w:val="fr-FR"/>
        </w:rPr>
        <w:t xml:space="preserve">des personnes soupçonnées ou inculpées de terrorisme </w:t>
      </w:r>
      <w:r w:rsidR="00886667" w:rsidRPr="00FC1E74">
        <w:rPr>
          <w:rFonts w:eastAsia="Times New Roman"/>
          <w:b/>
          <w:lang w:val="fr-FR"/>
        </w:rPr>
        <w:t xml:space="preserve">n’est pas arbitraire, qu’elle est légale, nécessaire et proportionnée, </w:t>
      </w:r>
      <w:r w:rsidR="00534604" w:rsidRPr="00FC1E74">
        <w:rPr>
          <w:rFonts w:eastAsia="Times New Roman"/>
          <w:b/>
          <w:lang w:val="fr-FR"/>
        </w:rPr>
        <w:t>et</w:t>
      </w:r>
      <w:r w:rsidR="00886667" w:rsidRPr="00FC1E74">
        <w:rPr>
          <w:rFonts w:eastAsia="Times New Roman"/>
          <w:b/>
          <w:lang w:val="fr-FR"/>
        </w:rPr>
        <w:t xml:space="preserve"> qu’elle fait l’objet d’une surveillance effective par les autorités judiciaires</w:t>
      </w:r>
      <w:r w:rsidR="00534604" w:rsidRPr="00FC1E74">
        <w:rPr>
          <w:rFonts w:eastAsia="Times New Roman"/>
          <w:b/>
          <w:lang w:val="fr-FR"/>
        </w:rPr>
        <w:t xml:space="preserve">, </w:t>
      </w:r>
      <w:r w:rsidR="00345A97" w:rsidRPr="00FC1E74">
        <w:rPr>
          <w:rFonts w:eastAsia="Times New Roman"/>
          <w:b/>
          <w:lang w:val="fr-FR"/>
        </w:rPr>
        <w:t xml:space="preserve">et que toute allégation de mauvais traitement </w:t>
      </w:r>
      <w:r w:rsidR="00534604" w:rsidRPr="00FC1E74">
        <w:rPr>
          <w:rFonts w:eastAsia="Times New Roman"/>
          <w:b/>
          <w:lang w:val="fr-FR"/>
        </w:rPr>
        <w:t xml:space="preserve">fait </w:t>
      </w:r>
      <w:r w:rsidR="00345A97" w:rsidRPr="00FC1E74">
        <w:rPr>
          <w:rFonts w:eastAsia="Times New Roman"/>
          <w:b/>
          <w:lang w:val="fr-FR"/>
        </w:rPr>
        <w:t xml:space="preserve">immédiatement </w:t>
      </w:r>
      <w:r w:rsidR="00534604" w:rsidRPr="00FC1E74">
        <w:rPr>
          <w:rFonts w:eastAsia="Times New Roman"/>
          <w:b/>
          <w:lang w:val="fr-FR"/>
        </w:rPr>
        <w:t>l’</w:t>
      </w:r>
      <w:r w:rsidR="00600716" w:rsidRPr="00FC1E74">
        <w:rPr>
          <w:rFonts w:eastAsia="Times New Roman"/>
          <w:b/>
          <w:lang w:val="fr-FR"/>
        </w:rPr>
        <w:t>objet d’</w:t>
      </w:r>
      <w:r w:rsidR="00534604" w:rsidRPr="00FC1E74">
        <w:rPr>
          <w:rFonts w:eastAsia="Times New Roman"/>
          <w:b/>
          <w:lang w:val="fr-FR"/>
        </w:rPr>
        <w:t xml:space="preserve">une </w:t>
      </w:r>
      <w:r w:rsidR="00AC3375" w:rsidRPr="00FC1E74">
        <w:rPr>
          <w:rFonts w:eastAsia="Times New Roman"/>
          <w:b/>
          <w:lang w:val="fr-FR"/>
        </w:rPr>
        <w:t>enquête</w:t>
      </w:r>
      <w:r w:rsidR="00534604" w:rsidRPr="00FC1E74">
        <w:rPr>
          <w:rFonts w:eastAsia="Times New Roman"/>
          <w:b/>
          <w:lang w:val="fr-FR"/>
        </w:rPr>
        <w:t xml:space="preserve"> approfondie et </w:t>
      </w:r>
      <w:r w:rsidR="00534604" w:rsidRPr="00365BF9">
        <w:rPr>
          <w:b/>
          <w:bCs/>
          <w:lang w:val="fr-FR"/>
        </w:rPr>
        <w:t>impartiale</w:t>
      </w:r>
      <w:r w:rsidR="00886667" w:rsidRPr="00FC1E74">
        <w:rPr>
          <w:rFonts w:eastAsia="Times New Roman"/>
          <w:b/>
          <w:lang w:val="fr-FR"/>
        </w:rPr>
        <w:t>.</w:t>
      </w:r>
      <w:r w:rsidR="00355EB7" w:rsidRPr="00FC1E74">
        <w:rPr>
          <w:rFonts w:eastAsia="Times New Roman"/>
          <w:b/>
          <w:lang w:val="fr-FR"/>
        </w:rPr>
        <w:t xml:space="preserve"> </w:t>
      </w:r>
    </w:p>
    <w:p w14:paraId="3A601745" w14:textId="77777777" w:rsidR="003B1CEA" w:rsidRPr="00FC1E74" w:rsidRDefault="003B1CEA" w:rsidP="00C432E9">
      <w:pPr>
        <w:pStyle w:val="H23G"/>
      </w:pPr>
      <w:r w:rsidRPr="00FC1E74">
        <w:tab/>
      </w:r>
      <w:r w:rsidRPr="00FC1E74">
        <w:tab/>
        <w:t>Torture et traitements cruels, inhumains ou dégradants</w:t>
      </w:r>
    </w:p>
    <w:p w14:paraId="136983D1" w14:textId="69A339AF" w:rsidR="003B1CEA" w:rsidRPr="00FC1E74" w:rsidRDefault="00960C10" w:rsidP="00365BF9">
      <w:pPr>
        <w:pStyle w:val="SingleTxtG"/>
      </w:pPr>
      <w:r w:rsidRPr="00FC1E74">
        <w:t>3</w:t>
      </w:r>
      <w:r w:rsidR="00F50887" w:rsidRPr="00FC1E74">
        <w:t>3</w:t>
      </w:r>
      <w:r w:rsidR="003B1CEA" w:rsidRPr="00FC1E74">
        <w:t>.</w:t>
      </w:r>
      <w:r w:rsidR="003B1CEA" w:rsidRPr="00FC1E74">
        <w:tab/>
      </w:r>
      <w:r w:rsidR="00575CDD" w:rsidRPr="00FC1E74">
        <w:t xml:space="preserve">Tout en saluant l’interdiction explicite de la torture dans </w:t>
      </w:r>
      <w:r w:rsidR="00575CDD" w:rsidRPr="00FC1E74">
        <w:rPr>
          <w:lang w:val="fr-FR"/>
        </w:rPr>
        <w:t xml:space="preserve">la Constitution </w:t>
      </w:r>
      <w:r w:rsidR="008E420C" w:rsidRPr="00FC1E74">
        <w:rPr>
          <w:lang w:val="fr-FR"/>
        </w:rPr>
        <w:t xml:space="preserve">de </w:t>
      </w:r>
      <w:r w:rsidR="00575CDD" w:rsidRPr="00FC1E74">
        <w:rPr>
          <w:lang w:val="fr-FR"/>
        </w:rPr>
        <w:t>2014</w:t>
      </w:r>
      <w:r w:rsidR="00575CDD" w:rsidRPr="00FC1E74">
        <w:t>, le Comité note que la définition de la torture</w:t>
      </w:r>
      <w:r w:rsidR="008E420C" w:rsidRPr="00FC1E74">
        <w:t xml:space="preserve"> </w:t>
      </w:r>
      <w:r w:rsidR="00725240" w:rsidRPr="00FC1E74">
        <w:t>présente à l’</w:t>
      </w:r>
      <w:r w:rsidR="00575CDD" w:rsidRPr="00FC1E74">
        <w:t xml:space="preserve">article 101 </w:t>
      </w:r>
      <w:r w:rsidR="00575CDD" w:rsidRPr="00FC1E74">
        <w:rPr>
          <w:i/>
        </w:rPr>
        <w:t>bis</w:t>
      </w:r>
      <w:r w:rsidR="00575CDD" w:rsidRPr="00FC1E74">
        <w:t xml:space="preserve"> du Code pénal demeure incomplète et non conforme à l’article 7 du Pacte, omettant notamment la punition comme fin interdite pour infliger des actes de torture. </w:t>
      </w:r>
      <w:r w:rsidR="003D3F06" w:rsidRPr="00FC1E74">
        <w:t>Il s’inquiète également de ce que</w:t>
      </w:r>
      <w:r w:rsidR="00575CDD" w:rsidRPr="00FC1E74">
        <w:t xml:space="preserve"> l’article 101 </w:t>
      </w:r>
      <w:r w:rsidR="00575CDD" w:rsidRPr="00FC1E74">
        <w:rPr>
          <w:i/>
        </w:rPr>
        <w:t>quater</w:t>
      </w:r>
      <w:r w:rsidR="00575CDD" w:rsidRPr="00FC1E74">
        <w:t xml:space="preserve"> </w:t>
      </w:r>
      <w:r w:rsidR="00725240" w:rsidRPr="00FC1E74">
        <w:t xml:space="preserve">du Code pénal </w:t>
      </w:r>
      <w:r w:rsidR="00575CDD" w:rsidRPr="00FC1E74">
        <w:t xml:space="preserve">prévoit l’exonération de peine pour les fonctionnaires publics ou assimilés qui dénoncent « de bonne foi » ces actes, ce </w:t>
      </w:r>
      <w:r w:rsidR="003D3F06" w:rsidRPr="00FC1E74">
        <w:t xml:space="preserve">qui ouvre la voie à l’impunité </w:t>
      </w:r>
      <w:r w:rsidR="003B1CEA" w:rsidRPr="00FC1E74">
        <w:t>(art. 2 et</w:t>
      </w:r>
      <w:r w:rsidR="00934EA1">
        <w:t> </w:t>
      </w:r>
      <w:r w:rsidR="003B1CEA" w:rsidRPr="00FC1E74">
        <w:t xml:space="preserve">7). </w:t>
      </w:r>
    </w:p>
    <w:p w14:paraId="51F2A2EB" w14:textId="35E8CDE2" w:rsidR="007515E4" w:rsidRPr="00365BF9" w:rsidRDefault="00960C10" w:rsidP="00365BF9">
      <w:pPr>
        <w:pStyle w:val="SingleTxtG"/>
        <w:rPr>
          <w:b/>
          <w:bCs/>
        </w:rPr>
      </w:pPr>
      <w:r w:rsidRPr="00FC1E74">
        <w:t>3</w:t>
      </w:r>
      <w:r w:rsidR="00F50887" w:rsidRPr="00FC1E74">
        <w:t>4</w:t>
      </w:r>
      <w:r w:rsidR="003B1CEA" w:rsidRPr="00FC1E74">
        <w:t>.</w:t>
      </w:r>
      <w:r w:rsidR="003B1CEA" w:rsidRPr="00FC1E74">
        <w:tab/>
      </w:r>
      <w:r w:rsidR="003D3F06" w:rsidRPr="00365BF9">
        <w:rPr>
          <w:b/>
          <w:bCs/>
        </w:rPr>
        <w:t>L’État partie devrait prendre les mesures nécessaires pour modifier l’article 101 </w:t>
      </w:r>
      <w:r w:rsidR="003D3F06" w:rsidRPr="00365BF9">
        <w:rPr>
          <w:b/>
          <w:bCs/>
          <w:i/>
        </w:rPr>
        <w:t>bis</w:t>
      </w:r>
      <w:r w:rsidR="003D3F06" w:rsidRPr="00365BF9">
        <w:rPr>
          <w:b/>
          <w:bCs/>
        </w:rPr>
        <w:t xml:space="preserve"> </w:t>
      </w:r>
      <w:r w:rsidR="00725240" w:rsidRPr="00365BF9">
        <w:rPr>
          <w:b/>
          <w:bCs/>
        </w:rPr>
        <w:t>du</w:t>
      </w:r>
      <w:r w:rsidR="003D3F06" w:rsidRPr="00365BF9">
        <w:rPr>
          <w:b/>
          <w:bCs/>
        </w:rPr>
        <w:t xml:space="preserve"> Code pénal </w:t>
      </w:r>
      <w:r w:rsidR="008E420C" w:rsidRPr="00365BF9">
        <w:rPr>
          <w:b/>
          <w:bCs/>
        </w:rPr>
        <w:t xml:space="preserve">sur </w:t>
      </w:r>
      <w:r w:rsidR="003D3F06" w:rsidRPr="00365BF9">
        <w:rPr>
          <w:b/>
          <w:bCs/>
        </w:rPr>
        <w:t>la définition de la torture</w:t>
      </w:r>
      <w:r w:rsidR="00F442AF" w:rsidRPr="00365BF9">
        <w:rPr>
          <w:b/>
          <w:bCs/>
        </w:rPr>
        <w:t>,</w:t>
      </w:r>
      <w:r w:rsidR="002B091A" w:rsidRPr="00365BF9">
        <w:rPr>
          <w:b/>
          <w:bCs/>
        </w:rPr>
        <w:t xml:space="preserve"> </w:t>
      </w:r>
      <w:r w:rsidR="00345A97" w:rsidRPr="00365BF9">
        <w:rPr>
          <w:b/>
          <w:bCs/>
        </w:rPr>
        <w:t>afin de l</w:t>
      </w:r>
      <w:r w:rsidR="0029231F" w:rsidRPr="00365BF9">
        <w:rPr>
          <w:b/>
          <w:bCs/>
        </w:rPr>
        <w:t>a</w:t>
      </w:r>
      <w:r w:rsidR="00345A97" w:rsidRPr="00365BF9">
        <w:rPr>
          <w:b/>
          <w:bCs/>
        </w:rPr>
        <w:t xml:space="preserve"> rendre </w:t>
      </w:r>
      <w:r w:rsidR="00AC3375" w:rsidRPr="00365BF9">
        <w:rPr>
          <w:b/>
          <w:bCs/>
        </w:rPr>
        <w:t>conforme</w:t>
      </w:r>
      <w:r w:rsidR="00345A97" w:rsidRPr="00365BF9">
        <w:rPr>
          <w:b/>
          <w:bCs/>
        </w:rPr>
        <w:t xml:space="preserve"> </w:t>
      </w:r>
      <w:r w:rsidR="00600716" w:rsidRPr="00365BF9">
        <w:rPr>
          <w:b/>
          <w:bCs/>
        </w:rPr>
        <w:t>à</w:t>
      </w:r>
      <w:r w:rsidR="00AC3375" w:rsidRPr="00365BF9">
        <w:rPr>
          <w:b/>
          <w:bCs/>
        </w:rPr>
        <w:t xml:space="preserve"> la définition </w:t>
      </w:r>
      <w:r w:rsidR="006D7081" w:rsidRPr="00365BF9">
        <w:rPr>
          <w:b/>
          <w:bCs/>
        </w:rPr>
        <w:t xml:space="preserve">acceptée </w:t>
      </w:r>
      <w:r w:rsidR="00AC3375" w:rsidRPr="00365BF9">
        <w:rPr>
          <w:b/>
          <w:bCs/>
        </w:rPr>
        <w:t>internationalement, ainsi</w:t>
      </w:r>
      <w:r w:rsidR="00362E69" w:rsidRPr="00365BF9">
        <w:rPr>
          <w:b/>
          <w:bCs/>
        </w:rPr>
        <w:t xml:space="preserve"> que </w:t>
      </w:r>
      <w:r w:rsidR="003D3F06" w:rsidRPr="00365BF9">
        <w:rPr>
          <w:b/>
          <w:bCs/>
        </w:rPr>
        <w:t xml:space="preserve">l’article 101 </w:t>
      </w:r>
      <w:r w:rsidR="003D3F06" w:rsidRPr="00365BF9">
        <w:rPr>
          <w:b/>
          <w:bCs/>
          <w:i/>
        </w:rPr>
        <w:t>quater</w:t>
      </w:r>
      <w:r w:rsidR="00AC3375" w:rsidRPr="00365BF9">
        <w:rPr>
          <w:b/>
          <w:bCs/>
          <w:iCs/>
        </w:rPr>
        <w:t>,</w:t>
      </w:r>
      <w:r w:rsidR="003D3F06" w:rsidRPr="00365BF9">
        <w:rPr>
          <w:b/>
          <w:bCs/>
        </w:rPr>
        <w:t xml:space="preserve"> </w:t>
      </w:r>
      <w:r w:rsidR="00362E69" w:rsidRPr="00365BF9">
        <w:rPr>
          <w:b/>
          <w:bCs/>
        </w:rPr>
        <w:t>afin d’</w:t>
      </w:r>
      <w:r w:rsidR="003D3F06" w:rsidRPr="00365BF9">
        <w:rPr>
          <w:b/>
          <w:bCs/>
        </w:rPr>
        <w:t xml:space="preserve">éliminer les clauses d’exonération de peine visant à encourager la dénonciation du crime de torture. </w:t>
      </w:r>
    </w:p>
    <w:p w14:paraId="646101D6" w14:textId="66ED63F2" w:rsidR="00F03DBE" w:rsidRPr="00FC1E74" w:rsidRDefault="00362E69" w:rsidP="00365BF9">
      <w:pPr>
        <w:pStyle w:val="SingleTxtG"/>
      </w:pPr>
      <w:r w:rsidRPr="00FC1E74">
        <w:t>35</w:t>
      </w:r>
      <w:r w:rsidR="003D3F06" w:rsidRPr="00FC1E74">
        <w:t>.</w:t>
      </w:r>
      <w:r w:rsidR="00655E01" w:rsidRPr="00FC1E74">
        <w:tab/>
        <w:t xml:space="preserve">Tout en notant les nombreuses mesures prises pour prévenir </w:t>
      </w:r>
      <w:r w:rsidR="00725240" w:rsidRPr="00FC1E74">
        <w:t xml:space="preserve">la torture </w:t>
      </w:r>
      <w:r w:rsidR="00655E01" w:rsidRPr="00FC1E74">
        <w:t xml:space="preserve">et lutter contre </w:t>
      </w:r>
      <w:r w:rsidR="00725240" w:rsidRPr="00FC1E74">
        <w:t>celle-ci</w:t>
      </w:r>
      <w:r w:rsidR="00655E01" w:rsidRPr="00FC1E74">
        <w:t xml:space="preserve">, notamment l’adoption de la Constitution </w:t>
      </w:r>
      <w:r w:rsidR="00133D3F" w:rsidRPr="00FC1E74">
        <w:t xml:space="preserve">de </w:t>
      </w:r>
      <w:r w:rsidR="00655E01" w:rsidRPr="00FC1E74">
        <w:t>2014</w:t>
      </w:r>
      <w:r w:rsidR="00725240" w:rsidRPr="00FC1E74">
        <w:t>,</w:t>
      </w:r>
      <w:r w:rsidR="00655E01" w:rsidRPr="00FC1E74">
        <w:t xml:space="preserve"> qui évoque l’imprescriptibilité du crime de torture</w:t>
      </w:r>
      <w:r w:rsidR="00725240" w:rsidRPr="00FC1E74">
        <w:t>,</w:t>
      </w:r>
      <w:r w:rsidR="00655E01" w:rsidRPr="00FC1E74">
        <w:t xml:space="preserve"> et la mise en place</w:t>
      </w:r>
      <w:r w:rsidR="00245A3B" w:rsidRPr="00FC1E74">
        <w:t>, en 2016,</w:t>
      </w:r>
      <w:r w:rsidR="00655E01" w:rsidRPr="00FC1E74">
        <w:t xml:space="preserve"> de l’</w:t>
      </w:r>
      <w:r w:rsidR="00725240" w:rsidRPr="00FC1E74">
        <w:t>I</w:t>
      </w:r>
      <w:r w:rsidR="00655E01" w:rsidRPr="00FC1E74">
        <w:t>nstance nationale pour la prévention de la torture</w:t>
      </w:r>
      <w:r w:rsidR="00725240" w:rsidRPr="00FC1E74">
        <w:t xml:space="preserve"> et autres peines ou traitements cruels, inhumains ou dégradants</w:t>
      </w:r>
      <w:r w:rsidR="00655E01" w:rsidRPr="00FC1E74">
        <w:t xml:space="preserve">, le Comité </w:t>
      </w:r>
      <w:r w:rsidR="00F03DBE" w:rsidRPr="00FC1E74">
        <w:t>constate avec inquiétude que</w:t>
      </w:r>
      <w:r w:rsidR="00A871BC">
        <w:t> :</w:t>
      </w:r>
    </w:p>
    <w:p w14:paraId="7890613B" w14:textId="681BA1CB" w:rsidR="00F03DBE" w:rsidRPr="00FC1E74" w:rsidRDefault="00F03DBE" w:rsidP="00365BF9">
      <w:pPr>
        <w:pStyle w:val="SingleTxtG"/>
        <w:ind w:firstLine="567"/>
      </w:pPr>
      <w:r w:rsidRPr="00FC1E74">
        <w:t>a)</w:t>
      </w:r>
      <w:r w:rsidRPr="00FC1E74">
        <w:tab/>
      </w:r>
      <w:r w:rsidR="00D876A0" w:rsidRPr="00FC1E74">
        <w:t>L</w:t>
      </w:r>
      <w:r w:rsidR="00655E01" w:rsidRPr="00FC1E74">
        <w:t>a pratique de la torture reste présente dans le sec</w:t>
      </w:r>
      <w:r w:rsidR="002B2DE7" w:rsidRPr="00FC1E74">
        <w:t xml:space="preserve">teur de la sécurité, </w:t>
      </w:r>
      <w:r w:rsidR="00D53E87" w:rsidRPr="00FC1E74">
        <w:t>notamment pendant la garde à vue</w:t>
      </w:r>
      <w:r w:rsidR="00A871BC">
        <w:t> ;</w:t>
      </w:r>
      <w:r w:rsidRPr="00FC1E74">
        <w:t xml:space="preserve"> </w:t>
      </w:r>
    </w:p>
    <w:p w14:paraId="55EF0340" w14:textId="2A59D2A3" w:rsidR="00F03DBE" w:rsidRPr="00FC1E74" w:rsidRDefault="00F03DBE" w:rsidP="00365BF9">
      <w:pPr>
        <w:pStyle w:val="SingleTxtG"/>
        <w:ind w:firstLine="567"/>
      </w:pPr>
      <w:r w:rsidRPr="00FC1E74">
        <w:t>b)</w:t>
      </w:r>
      <w:r w:rsidRPr="00FC1E74">
        <w:tab/>
        <w:t xml:space="preserve">Le </w:t>
      </w:r>
      <w:r w:rsidR="00725240" w:rsidRPr="00FC1E74">
        <w:t>P</w:t>
      </w:r>
      <w:r w:rsidRPr="00FC1E74">
        <w:t>rocureur n’exerce pas une surveillance concrète des interrogatoires, m</w:t>
      </w:r>
      <w:r w:rsidR="00D53E87" w:rsidRPr="00FC1E74">
        <w:t>algré le placement de la police</w:t>
      </w:r>
      <w:r w:rsidR="008F5EF7" w:rsidRPr="00FC1E74">
        <w:t xml:space="preserve"> judiciaire</w:t>
      </w:r>
      <w:r w:rsidR="00D53E87" w:rsidRPr="00FC1E74">
        <w:t xml:space="preserve"> sous </w:t>
      </w:r>
      <w:r w:rsidR="00725240" w:rsidRPr="00FC1E74">
        <w:t xml:space="preserve">son </w:t>
      </w:r>
      <w:r w:rsidR="00D53E87" w:rsidRPr="00FC1E74">
        <w:t>autorité</w:t>
      </w:r>
      <w:r w:rsidRPr="00FC1E74">
        <w:t xml:space="preserve"> lors des enquêtes</w:t>
      </w:r>
      <w:r w:rsidR="00A871BC">
        <w:t> ;</w:t>
      </w:r>
    </w:p>
    <w:p w14:paraId="4D5CA0F7" w14:textId="3D5D8726" w:rsidR="00F03DBE" w:rsidRPr="00FC1E74" w:rsidRDefault="00F03DBE" w:rsidP="00365BF9">
      <w:pPr>
        <w:pStyle w:val="SingleTxtG"/>
        <w:ind w:firstLine="567"/>
      </w:pPr>
      <w:r w:rsidRPr="00FC1E74">
        <w:t>c)</w:t>
      </w:r>
      <w:r w:rsidRPr="00FC1E74">
        <w:tab/>
        <w:t>L</w:t>
      </w:r>
      <w:r w:rsidR="007515E4" w:rsidRPr="00FC1E74">
        <w:t>e nombre de condamnations pour les cas de torture et de mauvais traitement</w:t>
      </w:r>
      <w:r w:rsidR="0029231F" w:rsidRPr="00FC1E74">
        <w:t xml:space="preserve"> </w:t>
      </w:r>
      <w:r w:rsidRPr="00FC1E74">
        <w:t>demeure très faible</w:t>
      </w:r>
      <w:r w:rsidR="0029231F" w:rsidRPr="00FC1E74">
        <w:t xml:space="preserve">, </w:t>
      </w:r>
      <w:r w:rsidRPr="00FC1E74">
        <w:t>l</w:t>
      </w:r>
      <w:r w:rsidR="007515E4" w:rsidRPr="00FC1E74">
        <w:t>es peines prononcées</w:t>
      </w:r>
      <w:r w:rsidRPr="00FC1E74">
        <w:t xml:space="preserve"> restent particulièrement clémentes</w:t>
      </w:r>
      <w:r w:rsidR="0029231F" w:rsidRPr="00FC1E74">
        <w:t xml:space="preserve"> et les réparations accordées aux victimes </w:t>
      </w:r>
      <w:r w:rsidR="00800B92" w:rsidRPr="00FC1E74">
        <w:t xml:space="preserve">demeurent </w:t>
      </w:r>
      <w:r w:rsidR="0029231F" w:rsidRPr="00FC1E74">
        <w:t>insuffisantes</w:t>
      </w:r>
      <w:r w:rsidR="00A871BC">
        <w:t> ;</w:t>
      </w:r>
    </w:p>
    <w:p w14:paraId="75980117" w14:textId="244DB8BF" w:rsidR="00F03DBE" w:rsidRPr="00FC1E74" w:rsidRDefault="00F03DBE" w:rsidP="00365BF9">
      <w:pPr>
        <w:pStyle w:val="SingleTxtG"/>
        <w:ind w:firstLine="567"/>
      </w:pPr>
      <w:r w:rsidRPr="00FC1E74">
        <w:t>d)</w:t>
      </w:r>
      <w:r w:rsidRPr="00FC1E74">
        <w:tab/>
        <w:t xml:space="preserve">Les mesures protégeant la confidentialité des plaintes soumises au Procureur </w:t>
      </w:r>
      <w:r w:rsidR="00725240" w:rsidRPr="00FC1E74">
        <w:t>par l’intermédiaire de</w:t>
      </w:r>
      <w:r w:rsidRPr="00FC1E74">
        <w:t xml:space="preserve"> l’administration pénitentiaire demeurent insuffisantes</w:t>
      </w:r>
      <w:r w:rsidR="00A871BC">
        <w:t> ;</w:t>
      </w:r>
    </w:p>
    <w:p w14:paraId="636EB5A1" w14:textId="58AAB1B4" w:rsidR="00F43AE6" w:rsidRPr="00FC1E74" w:rsidRDefault="00ED32B4" w:rsidP="00365BF9">
      <w:pPr>
        <w:pStyle w:val="SingleTxtG"/>
        <w:ind w:firstLine="567"/>
      </w:pPr>
      <w:r w:rsidRPr="00FC1E74">
        <w:t>e</w:t>
      </w:r>
      <w:r w:rsidR="00F03DBE" w:rsidRPr="00FC1E74">
        <w:t>)</w:t>
      </w:r>
      <w:r w:rsidR="00F03DBE" w:rsidRPr="00FC1E74">
        <w:tab/>
      </w:r>
      <w:r w:rsidR="0053038F" w:rsidRPr="00FC1E74">
        <w:t>En dépit des dispositions de</w:t>
      </w:r>
      <w:r w:rsidR="00E36568" w:rsidRPr="00FC1E74">
        <w:t xml:space="preserve"> l’article 155 du </w:t>
      </w:r>
      <w:r w:rsidR="00D876A0" w:rsidRPr="00FC1E74">
        <w:t>C</w:t>
      </w:r>
      <w:r w:rsidR="00E36568" w:rsidRPr="00FC1E74">
        <w:t>ode de procédure pénale,</w:t>
      </w:r>
      <w:r w:rsidR="00F43AE6" w:rsidRPr="00FC1E74">
        <w:t xml:space="preserve"> </w:t>
      </w:r>
      <w:r w:rsidR="0053038F" w:rsidRPr="00FC1E74">
        <w:t xml:space="preserve">les juges </w:t>
      </w:r>
      <w:r w:rsidR="00F43AE6" w:rsidRPr="00FC1E74">
        <w:t xml:space="preserve">continuent à considérer les aveux obtenus </w:t>
      </w:r>
      <w:r w:rsidR="0053038F" w:rsidRPr="00FC1E74">
        <w:t>par</w:t>
      </w:r>
      <w:r w:rsidR="00F43AE6" w:rsidRPr="00FC1E74">
        <w:t xml:space="preserve"> la torture et la contrainte comme recevables à titre de preuve contre l’accusé</w:t>
      </w:r>
      <w:r w:rsidR="0053038F" w:rsidRPr="00FC1E74">
        <w:t>,</w:t>
      </w:r>
      <w:r w:rsidR="00F43AE6" w:rsidRPr="00FC1E74">
        <w:t xml:space="preserve"> sans qu’aucune enquête soit menée sur les allégations de torture (art. 2 et 7).</w:t>
      </w:r>
    </w:p>
    <w:p w14:paraId="293ADF72" w14:textId="392A3ADC" w:rsidR="007515E4" w:rsidRPr="00365BF9" w:rsidRDefault="00362E69" w:rsidP="00365BF9">
      <w:pPr>
        <w:pStyle w:val="SingleTxtG"/>
        <w:rPr>
          <w:b/>
          <w:bCs/>
        </w:rPr>
      </w:pPr>
      <w:r w:rsidRPr="00FC1E74">
        <w:lastRenderedPageBreak/>
        <w:t>36</w:t>
      </w:r>
      <w:r w:rsidR="003D3F06" w:rsidRPr="00FC1E74">
        <w:t>.</w:t>
      </w:r>
      <w:r w:rsidR="008F5EF7" w:rsidRPr="00FC1E74">
        <w:tab/>
      </w:r>
      <w:r w:rsidR="007515E4" w:rsidRPr="00365BF9">
        <w:rPr>
          <w:b/>
          <w:bCs/>
        </w:rPr>
        <w:t>L’État partie devrait</w:t>
      </w:r>
      <w:r w:rsidR="00A871BC">
        <w:rPr>
          <w:b/>
          <w:bCs/>
        </w:rPr>
        <w:t> :</w:t>
      </w:r>
    </w:p>
    <w:p w14:paraId="529AD8DA" w14:textId="486D6D19" w:rsidR="003D3F06" w:rsidRPr="00FC1E74" w:rsidRDefault="007515E4" w:rsidP="00365BF9">
      <w:pPr>
        <w:pStyle w:val="SingleTxtG"/>
        <w:ind w:firstLine="567"/>
        <w:rPr>
          <w:bCs/>
        </w:rPr>
      </w:pPr>
      <w:r w:rsidRPr="00FC1E74">
        <w:rPr>
          <w:b/>
          <w:bCs/>
        </w:rPr>
        <w:t>a)</w:t>
      </w:r>
      <w:r w:rsidRPr="00FC1E74">
        <w:rPr>
          <w:b/>
          <w:bCs/>
        </w:rPr>
        <w:tab/>
        <w:t xml:space="preserve">Réaffirmer le caractère absolu de l’interdiction de la torture et </w:t>
      </w:r>
      <w:r w:rsidR="0053038F" w:rsidRPr="00FC1E74">
        <w:rPr>
          <w:b/>
          <w:bCs/>
        </w:rPr>
        <w:t xml:space="preserve">faire en sorte </w:t>
      </w:r>
      <w:r w:rsidRPr="00FC1E74">
        <w:rPr>
          <w:b/>
          <w:bCs/>
        </w:rPr>
        <w:t>que quiconque commet de tels actes, en est complice ou les autorise tacitement sera tenu personnellement responsable devant la loi</w:t>
      </w:r>
      <w:r w:rsidR="00A871BC">
        <w:rPr>
          <w:b/>
          <w:bCs/>
        </w:rPr>
        <w:t> ;</w:t>
      </w:r>
    </w:p>
    <w:p w14:paraId="197E0521" w14:textId="635003B4" w:rsidR="007515E4" w:rsidRPr="00FC1E74" w:rsidRDefault="007515E4" w:rsidP="00365BF9">
      <w:pPr>
        <w:pStyle w:val="SingleTxtG"/>
        <w:ind w:firstLine="567"/>
        <w:rPr>
          <w:b/>
          <w:bCs/>
        </w:rPr>
      </w:pPr>
      <w:r w:rsidRPr="00FC1E74">
        <w:rPr>
          <w:b/>
          <w:bCs/>
        </w:rPr>
        <w:t>b)</w:t>
      </w:r>
      <w:r w:rsidRPr="00FC1E74">
        <w:rPr>
          <w:b/>
          <w:bCs/>
        </w:rPr>
        <w:tab/>
        <w:t>Assurer une surveillance adéquate par les procu</w:t>
      </w:r>
      <w:r w:rsidR="00534CC8" w:rsidRPr="00FC1E74">
        <w:rPr>
          <w:b/>
          <w:bCs/>
        </w:rPr>
        <w:t>reurs des mesures adoptées par l</w:t>
      </w:r>
      <w:r w:rsidRPr="00FC1E74">
        <w:rPr>
          <w:b/>
          <w:bCs/>
        </w:rPr>
        <w:t xml:space="preserve">es agents de sécurité </w:t>
      </w:r>
      <w:r w:rsidR="0053038F" w:rsidRPr="00FC1E74">
        <w:rPr>
          <w:b/>
          <w:bCs/>
        </w:rPr>
        <w:t>chargés</w:t>
      </w:r>
      <w:r w:rsidRPr="00FC1E74">
        <w:rPr>
          <w:b/>
          <w:bCs/>
        </w:rPr>
        <w:t xml:space="preserve"> de l’enquête</w:t>
      </w:r>
      <w:r w:rsidR="00A871BC">
        <w:rPr>
          <w:rFonts w:eastAsia="Calibri"/>
          <w:b/>
          <w:w w:val="103"/>
        </w:rPr>
        <w:t> ;</w:t>
      </w:r>
    </w:p>
    <w:p w14:paraId="129785FA" w14:textId="2D9D6BF0" w:rsidR="007515E4" w:rsidRPr="00FC1E74" w:rsidRDefault="007515E4" w:rsidP="00365BF9">
      <w:pPr>
        <w:pStyle w:val="SingleTxtG"/>
        <w:ind w:firstLine="567"/>
        <w:rPr>
          <w:b/>
          <w:bCs/>
        </w:rPr>
      </w:pPr>
      <w:r w:rsidRPr="00FC1E74">
        <w:rPr>
          <w:b/>
          <w:bCs/>
        </w:rPr>
        <w:t>c)</w:t>
      </w:r>
      <w:r w:rsidRPr="00FC1E74">
        <w:rPr>
          <w:b/>
          <w:bCs/>
        </w:rPr>
        <w:tab/>
      </w:r>
      <w:r w:rsidR="00534CC8" w:rsidRPr="00FC1E74">
        <w:rPr>
          <w:b/>
          <w:bCs/>
        </w:rPr>
        <w:t>V</w:t>
      </w:r>
      <w:r w:rsidRPr="00FC1E74">
        <w:rPr>
          <w:b/>
          <w:bCs/>
        </w:rPr>
        <w:t xml:space="preserve">eiller à ce que les plaintes pour actes de torture et mauvais traitements donnent immédiatement lieu à une enquête impartiale et diligente par des magistrats indépendants, à ce que les auteurs présumés de ces actes soient dûment jugés et, </w:t>
      </w:r>
      <w:r w:rsidR="0053038F" w:rsidRPr="00FC1E74">
        <w:rPr>
          <w:b/>
          <w:bCs/>
        </w:rPr>
        <w:t>s’ils sont</w:t>
      </w:r>
      <w:r w:rsidR="00362E69" w:rsidRPr="00FC1E74">
        <w:rPr>
          <w:b/>
          <w:bCs/>
        </w:rPr>
        <w:t xml:space="preserve"> reconnus coupables, </w:t>
      </w:r>
      <w:r w:rsidRPr="00FC1E74">
        <w:rPr>
          <w:b/>
          <w:bCs/>
        </w:rPr>
        <w:t>se voient imposer des peines à la mesure de la gravité de leurs actes</w:t>
      </w:r>
      <w:r w:rsidR="0029231F" w:rsidRPr="00FC1E74">
        <w:rPr>
          <w:b/>
          <w:bCs/>
        </w:rPr>
        <w:t>,</w:t>
      </w:r>
      <w:r w:rsidRPr="00FC1E74">
        <w:rPr>
          <w:b/>
          <w:bCs/>
        </w:rPr>
        <w:t> </w:t>
      </w:r>
      <w:r w:rsidR="005C2A06" w:rsidRPr="00FC1E74">
        <w:rPr>
          <w:b/>
          <w:bCs/>
        </w:rPr>
        <w:t xml:space="preserve">et </w:t>
      </w:r>
      <w:r w:rsidR="00800B92" w:rsidRPr="00FC1E74">
        <w:rPr>
          <w:b/>
          <w:bCs/>
        </w:rPr>
        <w:t xml:space="preserve">à ce </w:t>
      </w:r>
      <w:r w:rsidR="005C2A06" w:rsidRPr="00FC1E74">
        <w:rPr>
          <w:b/>
          <w:bCs/>
        </w:rPr>
        <w:t xml:space="preserve">que les victimes se voient accorder </w:t>
      </w:r>
      <w:r w:rsidR="00800B92" w:rsidRPr="00FC1E74">
        <w:rPr>
          <w:b/>
          <w:bCs/>
        </w:rPr>
        <w:t xml:space="preserve">une </w:t>
      </w:r>
      <w:r w:rsidR="00C0422B" w:rsidRPr="00FC1E74">
        <w:rPr>
          <w:b/>
          <w:bCs/>
        </w:rPr>
        <w:t>réparation adéquate</w:t>
      </w:r>
      <w:r w:rsidR="00A871BC">
        <w:rPr>
          <w:b/>
          <w:bCs/>
        </w:rPr>
        <w:t> ;</w:t>
      </w:r>
    </w:p>
    <w:p w14:paraId="59FB8A21" w14:textId="18FA679F" w:rsidR="00ED32B4" w:rsidRPr="00FC1E74" w:rsidRDefault="00ED32B4" w:rsidP="00365BF9">
      <w:pPr>
        <w:pStyle w:val="SingleTxtG"/>
        <w:ind w:firstLine="567"/>
        <w:rPr>
          <w:b/>
          <w:bCs/>
        </w:rPr>
      </w:pPr>
      <w:r w:rsidRPr="00FC1E74">
        <w:rPr>
          <w:b/>
          <w:bCs/>
        </w:rPr>
        <w:t>d)</w:t>
      </w:r>
      <w:r w:rsidRPr="00FC1E74">
        <w:rPr>
          <w:b/>
          <w:bCs/>
        </w:rPr>
        <w:tab/>
        <w:t xml:space="preserve">Mettre en place un mécanisme indépendant, efficace, confidentiel et accessible pour faciliter le dépôt de plaintes par les victimes de torture </w:t>
      </w:r>
      <w:r w:rsidR="0053038F" w:rsidRPr="00FC1E74">
        <w:rPr>
          <w:b/>
          <w:bCs/>
        </w:rPr>
        <w:t>ou</w:t>
      </w:r>
      <w:r w:rsidRPr="00FC1E74">
        <w:rPr>
          <w:b/>
          <w:bCs/>
        </w:rPr>
        <w:t xml:space="preserve"> de mauvais traitements</w:t>
      </w:r>
      <w:r w:rsidR="00A871BC">
        <w:rPr>
          <w:b/>
          <w:bCs/>
        </w:rPr>
        <w:t> ;</w:t>
      </w:r>
    </w:p>
    <w:p w14:paraId="21EF0AAD" w14:textId="3F2CF2EB" w:rsidR="007515E4" w:rsidRPr="00FC1E74" w:rsidRDefault="00ED32B4" w:rsidP="00365BF9">
      <w:pPr>
        <w:pStyle w:val="SingleTxtG"/>
        <w:ind w:firstLine="567"/>
        <w:rPr>
          <w:b/>
          <w:bCs/>
        </w:rPr>
      </w:pPr>
      <w:r w:rsidRPr="00FC1E74">
        <w:rPr>
          <w:b/>
          <w:bCs/>
        </w:rPr>
        <w:t>e</w:t>
      </w:r>
      <w:r w:rsidR="007515E4" w:rsidRPr="00FC1E74">
        <w:rPr>
          <w:b/>
          <w:bCs/>
        </w:rPr>
        <w:t>)</w:t>
      </w:r>
      <w:r w:rsidR="007515E4" w:rsidRPr="00FC1E74">
        <w:rPr>
          <w:b/>
          <w:bCs/>
        </w:rPr>
        <w:tab/>
      </w:r>
      <w:r w:rsidR="00CE1AE7" w:rsidRPr="00FC1E74">
        <w:rPr>
          <w:b/>
          <w:bCs/>
        </w:rPr>
        <w:t>S</w:t>
      </w:r>
      <w:r w:rsidRPr="00FC1E74">
        <w:rPr>
          <w:b/>
          <w:bCs/>
        </w:rPr>
        <w:t>’</w:t>
      </w:r>
      <w:r w:rsidR="00534CC8" w:rsidRPr="00FC1E74">
        <w:rPr>
          <w:b/>
          <w:bCs/>
        </w:rPr>
        <w:t xml:space="preserve">assurer que toute déclaration obtenue par la torture ne </w:t>
      </w:r>
      <w:r w:rsidR="0053038F" w:rsidRPr="00FC1E74">
        <w:rPr>
          <w:b/>
          <w:bCs/>
        </w:rPr>
        <w:t>peut</w:t>
      </w:r>
      <w:r w:rsidR="00534CC8" w:rsidRPr="00FC1E74">
        <w:rPr>
          <w:b/>
          <w:bCs/>
        </w:rPr>
        <w:t xml:space="preserve"> être invoquée comme un élément de preuve contre l’accusé.</w:t>
      </w:r>
    </w:p>
    <w:p w14:paraId="6A795DE5" w14:textId="77777777" w:rsidR="00F47EB4" w:rsidRPr="00FC1E74" w:rsidRDefault="00F47EB4" w:rsidP="00B326A5">
      <w:pPr>
        <w:pStyle w:val="H23G"/>
      </w:pPr>
      <w:r w:rsidRPr="00FC1E74">
        <w:tab/>
      </w:r>
      <w:r w:rsidRPr="00FC1E74">
        <w:tab/>
      </w:r>
      <w:r w:rsidR="001871A9" w:rsidRPr="00FC1E74">
        <w:t>Conditions de détention</w:t>
      </w:r>
    </w:p>
    <w:p w14:paraId="4D140C3B" w14:textId="1BFC3574" w:rsidR="001871A9" w:rsidRPr="00FC1E74" w:rsidRDefault="00362E69" w:rsidP="003C24D7">
      <w:pPr>
        <w:pStyle w:val="SingleTxtG"/>
      </w:pPr>
      <w:r w:rsidRPr="00FC1E74">
        <w:t>37</w:t>
      </w:r>
      <w:r w:rsidR="001871A9" w:rsidRPr="00FC1E74">
        <w:t>.</w:t>
      </w:r>
      <w:r w:rsidR="001871A9" w:rsidRPr="00FC1E74">
        <w:tab/>
        <w:t>Malgré les efforts de l’État partie pour améliorer les conditions de détention, le Comité demeure préoccupé par la surpopulation carcérale</w:t>
      </w:r>
      <w:r w:rsidR="000179A7" w:rsidRPr="00FC1E74">
        <w:t>,</w:t>
      </w:r>
      <w:r w:rsidR="00CE1AE7" w:rsidRPr="00FC1E74">
        <w:t xml:space="preserve"> le </w:t>
      </w:r>
      <w:r w:rsidR="001871A9" w:rsidRPr="00FC1E74">
        <w:t xml:space="preserve">nombre </w:t>
      </w:r>
      <w:r w:rsidR="000179A7" w:rsidRPr="00FC1E74">
        <w:t xml:space="preserve">très </w:t>
      </w:r>
      <w:r w:rsidR="001871A9" w:rsidRPr="00FC1E74">
        <w:t xml:space="preserve">élevé de </w:t>
      </w:r>
      <w:r w:rsidR="000179A7" w:rsidRPr="00FC1E74">
        <w:t>prévenus</w:t>
      </w:r>
      <w:r w:rsidR="001871A9" w:rsidRPr="00FC1E74">
        <w:t xml:space="preserve"> </w:t>
      </w:r>
      <w:r w:rsidR="000179A7" w:rsidRPr="00FC1E74">
        <w:t xml:space="preserve">et </w:t>
      </w:r>
      <w:r w:rsidR="00CE1AE7" w:rsidRPr="00FC1E74">
        <w:t xml:space="preserve">le </w:t>
      </w:r>
      <w:r w:rsidR="000179A7" w:rsidRPr="00FC1E74">
        <w:t>taux d’incarcération important</w:t>
      </w:r>
      <w:r w:rsidR="001871A9" w:rsidRPr="00FC1E74">
        <w:t>, même pour des infractions mineures</w:t>
      </w:r>
      <w:r w:rsidR="00F234B9" w:rsidRPr="00FC1E74">
        <w:t>,</w:t>
      </w:r>
      <w:r w:rsidR="00C628DE" w:rsidRPr="00FC1E74">
        <w:t xml:space="preserve"> et </w:t>
      </w:r>
      <w:r w:rsidR="001871A9" w:rsidRPr="00FC1E74">
        <w:t xml:space="preserve">par le fait que la séparation entre condamnés et prévenus </w:t>
      </w:r>
      <w:r w:rsidR="00500672" w:rsidRPr="00FC1E74">
        <w:t>ainsi qu’</w:t>
      </w:r>
      <w:r w:rsidR="001871A9" w:rsidRPr="00FC1E74">
        <w:t xml:space="preserve">entre adultes et mineurs </w:t>
      </w:r>
      <w:r w:rsidR="00D863A2">
        <w:t>n’est</w:t>
      </w:r>
      <w:r w:rsidR="001871A9" w:rsidRPr="00D863A2">
        <w:t xml:space="preserve"> pas effectiv</w:t>
      </w:r>
      <w:r w:rsidR="003678DC" w:rsidRPr="00BF38AB">
        <w:t xml:space="preserve">e dans tous les établissements </w:t>
      </w:r>
      <w:r w:rsidR="003678DC" w:rsidRPr="00FC1E74">
        <w:rPr>
          <w:lang w:val="fr-FR"/>
        </w:rPr>
        <w:t>(art. 7 et 10).</w:t>
      </w:r>
    </w:p>
    <w:p w14:paraId="15261ECF" w14:textId="1AD1B868" w:rsidR="000179A7" w:rsidRPr="00FC1E74" w:rsidRDefault="00362E69" w:rsidP="000179A7">
      <w:pPr>
        <w:pStyle w:val="SingleTxtG"/>
        <w:rPr>
          <w:rFonts w:eastAsia="Times New Roman"/>
          <w:lang w:val="fr-FR"/>
        </w:rPr>
      </w:pPr>
      <w:r w:rsidRPr="00FC1E74">
        <w:rPr>
          <w:bCs/>
        </w:rPr>
        <w:t>38</w:t>
      </w:r>
      <w:r w:rsidR="001871A9" w:rsidRPr="00FC1E74">
        <w:rPr>
          <w:bCs/>
        </w:rPr>
        <w:t>.</w:t>
      </w:r>
      <w:r w:rsidR="001871A9" w:rsidRPr="00FC1E74">
        <w:rPr>
          <w:bCs/>
        </w:rPr>
        <w:tab/>
      </w:r>
      <w:r w:rsidR="000179A7" w:rsidRPr="00FC1E74">
        <w:rPr>
          <w:rFonts w:eastAsia="Times New Roman"/>
          <w:b/>
          <w:spacing w:val="-2"/>
        </w:rPr>
        <w:t>L’État</w:t>
      </w:r>
      <w:r w:rsidR="000179A7" w:rsidRPr="00FC1E74">
        <w:rPr>
          <w:rFonts w:eastAsia="Times New Roman"/>
          <w:b/>
          <w:lang w:val="fr-FR"/>
        </w:rPr>
        <w:t xml:space="preserve"> partie devrait</w:t>
      </w:r>
      <w:r w:rsidR="00A871BC">
        <w:rPr>
          <w:rFonts w:eastAsia="Times New Roman"/>
          <w:b/>
          <w:lang w:val="fr-FR"/>
        </w:rPr>
        <w:t> :</w:t>
      </w:r>
    </w:p>
    <w:p w14:paraId="7278A9D6" w14:textId="39F91E14" w:rsidR="000179A7" w:rsidRPr="00FC1E74" w:rsidRDefault="000179A7" w:rsidP="00365BF9">
      <w:pPr>
        <w:pStyle w:val="SingleTxtG"/>
        <w:ind w:firstLine="567"/>
        <w:rPr>
          <w:rFonts w:eastAsia="Times New Roman"/>
          <w:b/>
          <w:spacing w:val="-3"/>
        </w:rPr>
      </w:pPr>
      <w:r w:rsidRPr="00FC1E74">
        <w:rPr>
          <w:rFonts w:eastAsia="Times New Roman"/>
          <w:b/>
          <w:lang w:val="fr-FR"/>
        </w:rPr>
        <w:t>a)</w:t>
      </w:r>
      <w:r w:rsidRPr="00FC1E74">
        <w:rPr>
          <w:rFonts w:eastAsia="Times New Roman"/>
          <w:b/>
          <w:lang w:val="fr-FR"/>
        </w:rPr>
        <w:tab/>
        <w:t xml:space="preserve">Réduire de manière significative la surpopulation carcérale, en recourant davantage aux </w:t>
      </w:r>
      <w:r w:rsidRPr="00FC1E74">
        <w:rPr>
          <w:rFonts w:eastAsia="Times New Roman"/>
          <w:b/>
        </w:rPr>
        <w:t>pein</w:t>
      </w:r>
      <w:r w:rsidRPr="00FC1E74">
        <w:rPr>
          <w:rFonts w:eastAsia="Times New Roman"/>
          <w:b/>
          <w:spacing w:val="2"/>
        </w:rPr>
        <w:t>e</w:t>
      </w:r>
      <w:r w:rsidRPr="00FC1E74">
        <w:rPr>
          <w:rFonts w:eastAsia="Times New Roman"/>
          <w:b/>
        </w:rPr>
        <w:t xml:space="preserve">s </w:t>
      </w:r>
      <w:r w:rsidRPr="00FC1E74">
        <w:rPr>
          <w:rFonts w:eastAsia="Times New Roman"/>
          <w:b/>
          <w:spacing w:val="1"/>
        </w:rPr>
        <w:t>de substitution</w:t>
      </w:r>
      <w:r w:rsidRPr="00FC1E74">
        <w:rPr>
          <w:rFonts w:eastAsia="Times New Roman"/>
          <w:b/>
          <w:spacing w:val="-5"/>
        </w:rPr>
        <w:t xml:space="preserve"> </w:t>
      </w:r>
      <w:r w:rsidRPr="00FC1E74">
        <w:rPr>
          <w:rFonts w:eastAsia="Times New Roman"/>
          <w:b/>
        </w:rPr>
        <w:t>à</w:t>
      </w:r>
      <w:r w:rsidRPr="00FC1E74">
        <w:rPr>
          <w:rFonts w:eastAsia="Times New Roman"/>
          <w:b/>
          <w:spacing w:val="5"/>
        </w:rPr>
        <w:t xml:space="preserve"> </w:t>
      </w:r>
      <w:r w:rsidRPr="00FC1E74">
        <w:rPr>
          <w:rFonts w:eastAsia="Times New Roman"/>
          <w:b/>
        </w:rPr>
        <w:t>l’emprisonnement</w:t>
      </w:r>
      <w:r w:rsidRPr="00FC1E74">
        <w:rPr>
          <w:rFonts w:eastAsia="Times New Roman"/>
          <w:b/>
          <w:spacing w:val="4"/>
        </w:rPr>
        <w:t xml:space="preserve"> </w:t>
      </w:r>
      <w:r w:rsidRPr="00FC1E74">
        <w:rPr>
          <w:rFonts w:eastAsia="Times New Roman"/>
          <w:b/>
        </w:rPr>
        <w:t xml:space="preserve">ainsi qu’aux mesures </w:t>
      </w:r>
      <w:r w:rsidRPr="00FC1E74">
        <w:rPr>
          <w:rFonts w:eastAsia="Times New Roman"/>
          <w:b/>
          <w:spacing w:val="1"/>
        </w:rPr>
        <w:t>de substitution</w:t>
      </w:r>
      <w:r w:rsidRPr="00FC1E74">
        <w:rPr>
          <w:rFonts w:eastAsia="Times New Roman"/>
          <w:b/>
          <w:spacing w:val="-5"/>
        </w:rPr>
        <w:t xml:space="preserve"> </w:t>
      </w:r>
      <w:r w:rsidRPr="00FC1E74">
        <w:rPr>
          <w:rFonts w:eastAsia="Times New Roman"/>
          <w:b/>
        </w:rPr>
        <w:t>à la détention provisoire</w:t>
      </w:r>
      <w:r w:rsidR="00A871BC">
        <w:rPr>
          <w:rFonts w:eastAsia="Times New Roman"/>
          <w:b/>
          <w:spacing w:val="-3"/>
        </w:rPr>
        <w:t> ;</w:t>
      </w:r>
    </w:p>
    <w:p w14:paraId="1A187141" w14:textId="1B7F63B7" w:rsidR="000179A7" w:rsidRPr="00FC1E74" w:rsidRDefault="003678DC" w:rsidP="00365BF9">
      <w:pPr>
        <w:pStyle w:val="SingleTxtG"/>
        <w:ind w:firstLine="567"/>
        <w:rPr>
          <w:rFonts w:eastAsia="Times New Roman"/>
          <w:b/>
          <w:lang w:val="fr-FR"/>
        </w:rPr>
      </w:pPr>
      <w:r w:rsidRPr="00FC1E74">
        <w:rPr>
          <w:rFonts w:eastAsia="Times New Roman"/>
          <w:b/>
          <w:spacing w:val="1"/>
        </w:rPr>
        <w:t>b</w:t>
      </w:r>
      <w:r w:rsidR="000179A7" w:rsidRPr="00FC1E74">
        <w:rPr>
          <w:rFonts w:eastAsia="Times New Roman"/>
          <w:b/>
          <w:spacing w:val="1"/>
        </w:rPr>
        <w:t>)</w:t>
      </w:r>
      <w:r w:rsidR="000179A7" w:rsidRPr="00FC1E74">
        <w:rPr>
          <w:rFonts w:eastAsia="Times New Roman"/>
          <w:b/>
          <w:spacing w:val="1"/>
        </w:rPr>
        <w:tab/>
      </w:r>
      <w:r w:rsidR="000179A7" w:rsidRPr="00FC1E74">
        <w:rPr>
          <w:rFonts w:eastAsia="Times New Roman"/>
          <w:b/>
        </w:rPr>
        <w:t>Poursuivre ses efforts pour améliorer les conditions de détention et renforcer les activités de réinsertion et de réhabilitation</w:t>
      </w:r>
      <w:r w:rsidR="00A871BC">
        <w:rPr>
          <w:rFonts w:eastAsia="Times New Roman"/>
          <w:b/>
        </w:rPr>
        <w:t> ;</w:t>
      </w:r>
    </w:p>
    <w:p w14:paraId="36BD7D7E" w14:textId="37CE9A23" w:rsidR="001871A9" w:rsidRPr="00FC1E74" w:rsidRDefault="003678DC" w:rsidP="00365BF9">
      <w:pPr>
        <w:pStyle w:val="SingleTxtG"/>
        <w:ind w:firstLine="567"/>
        <w:rPr>
          <w:rFonts w:eastAsia="Times New Roman"/>
          <w:b/>
        </w:rPr>
      </w:pPr>
      <w:r w:rsidRPr="00FC1E74">
        <w:rPr>
          <w:rFonts w:eastAsia="Times New Roman"/>
          <w:b/>
        </w:rPr>
        <w:t>c</w:t>
      </w:r>
      <w:r w:rsidR="000179A7" w:rsidRPr="00FC1E74">
        <w:rPr>
          <w:rFonts w:eastAsia="Times New Roman"/>
          <w:b/>
        </w:rPr>
        <w:t>)</w:t>
      </w:r>
      <w:r w:rsidR="000179A7" w:rsidRPr="00FC1E74">
        <w:rPr>
          <w:rFonts w:eastAsia="Times New Roman"/>
          <w:b/>
        </w:rPr>
        <w:tab/>
        <w:t>Me</w:t>
      </w:r>
      <w:r w:rsidR="000179A7" w:rsidRPr="00FC1E74">
        <w:rPr>
          <w:rFonts w:eastAsia="Times New Roman"/>
          <w:b/>
          <w:spacing w:val="1"/>
        </w:rPr>
        <w:t>tt</w:t>
      </w:r>
      <w:r w:rsidR="000179A7" w:rsidRPr="00FC1E74">
        <w:rPr>
          <w:rFonts w:eastAsia="Times New Roman"/>
          <w:b/>
        </w:rPr>
        <w:t>re</w:t>
      </w:r>
      <w:r w:rsidR="000179A7" w:rsidRPr="00FC1E74">
        <w:rPr>
          <w:rFonts w:eastAsia="Times New Roman"/>
          <w:b/>
          <w:spacing w:val="9"/>
        </w:rPr>
        <w:t xml:space="preserve"> </w:t>
      </w:r>
      <w:r w:rsidR="000179A7" w:rsidRPr="00FC1E74">
        <w:rPr>
          <w:rFonts w:eastAsia="Times New Roman"/>
          <w:b/>
        </w:rPr>
        <w:t>en</w:t>
      </w:r>
      <w:r w:rsidR="000179A7" w:rsidRPr="00FC1E74">
        <w:rPr>
          <w:rFonts w:eastAsia="Times New Roman"/>
          <w:b/>
          <w:spacing w:val="12"/>
        </w:rPr>
        <w:t xml:space="preserve"> </w:t>
      </w:r>
      <w:r w:rsidR="000179A7" w:rsidRPr="00FC1E74">
        <w:rPr>
          <w:rFonts w:eastAsia="Times New Roman"/>
          <w:b/>
          <w:spacing w:val="3"/>
        </w:rPr>
        <w:t>p</w:t>
      </w:r>
      <w:r w:rsidR="000179A7" w:rsidRPr="00FC1E74">
        <w:rPr>
          <w:rFonts w:eastAsia="Times New Roman"/>
          <w:b/>
        </w:rPr>
        <w:t>l</w:t>
      </w:r>
      <w:r w:rsidR="000179A7" w:rsidRPr="00FC1E74">
        <w:rPr>
          <w:rFonts w:eastAsia="Times New Roman"/>
          <w:b/>
          <w:spacing w:val="1"/>
        </w:rPr>
        <w:t>a</w:t>
      </w:r>
      <w:r w:rsidR="000179A7" w:rsidRPr="00FC1E74">
        <w:rPr>
          <w:rFonts w:eastAsia="Times New Roman"/>
          <w:b/>
        </w:rPr>
        <w:t>ce</w:t>
      </w:r>
      <w:r w:rsidR="000179A7" w:rsidRPr="00FC1E74">
        <w:rPr>
          <w:rFonts w:eastAsia="Times New Roman"/>
          <w:b/>
          <w:spacing w:val="10"/>
        </w:rPr>
        <w:t xml:space="preserve"> </w:t>
      </w:r>
      <w:r w:rsidR="000179A7" w:rsidRPr="00FC1E74">
        <w:rPr>
          <w:rFonts w:eastAsia="Times New Roman"/>
          <w:b/>
        </w:rPr>
        <w:t>les</w:t>
      </w:r>
      <w:r w:rsidR="000179A7" w:rsidRPr="00FC1E74">
        <w:rPr>
          <w:rFonts w:eastAsia="Times New Roman"/>
          <w:b/>
          <w:spacing w:val="15"/>
        </w:rPr>
        <w:t xml:space="preserve"> </w:t>
      </w:r>
      <w:r w:rsidR="000179A7" w:rsidRPr="00FC1E74">
        <w:rPr>
          <w:rFonts w:eastAsia="Times New Roman"/>
          <w:b/>
          <w:spacing w:val="-3"/>
        </w:rPr>
        <w:t>m</w:t>
      </w:r>
      <w:r w:rsidR="000179A7" w:rsidRPr="00FC1E74">
        <w:rPr>
          <w:rFonts w:eastAsia="Times New Roman"/>
          <w:b/>
        </w:rPr>
        <w:t>e</w:t>
      </w:r>
      <w:r w:rsidR="000179A7" w:rsidRPr="00FC1E74">
        <w:rPr>
          <w:rFonts w:eastAsia="Times New Roman"/>
          <w:b/>
          <w:spacing w:val="2"/>
        </w:rPr>
        <w:t>s</w:t>
      </w:r>
      <w:r w:rsidR="000179A7" w:rsidRPr="00FC1E74">
        <w:rPr>
          <w:rFonts w:eastAsia="Times New Roman"/>
          <w:b/>
        </w:rPr>
        <w:t>ures</w:t>
      </w:r>
      <w:r w:rsidR="000179A7" w:rsidRPr="00FC1E74">
        <w:rPr>
          <w:rFonts w:eastAsia="Times New Roman"/>
          <w:b/>
          <w:spacing w:val="7"/>
        </w:rPr>
        <w:t xml:space="preserve"> </w:t>
      </w:r>
      <w:r w:rsidR="000179A7" w:rsidRPr="00FC1E74">
        <w:rPr>
          <w:rFonts w:eastAsia="Times New Roman"/>
          <w:b/>
        </w:rPr>
        <w:t>néc</w:t>
      </w:r>
      <w:r w:rsidR="000179A7" w:rsidRPr="00FC1E74">
        <w:rPr>
          <w:rFonts w:eastAsia="Times New Roman"/>
          <w:b/>
          <w:spacing w:val="3"/>
        </w:rPr>
        <w:t>e</w:t>
      </w:r>
      <w:r w:rsidR="000179A7" w:rsidRPr="00FC1E74">
        <w:rPr>
          <w:rFonts w:eastAsia="Times New Roman"/>
          <w:b/>
          <w:spacing w:val="-1"/>
        </w:rPr>
        <w:t>ss</w:t>
      </w:r>
      <w:r w:rsidR="000179A7" w:rsidRPr="00FC1E74">
        <w:rPr>
          <w:rFonts w:eastAsia="Times New Roman"/>
          <w:b/>
          <w:spacing w:val="1"/>
        </w:rPr>
        <w:t>a</w:t>
      </w:r>
      <w:r w:rsidR="000179A7" w:rsidRPr="00FC1E74">
        <w:rPr>
          <w:rFonts w:eastAsia="Times New Roman"/>
          <w:b/>
        </w:rPr>
        <w:t>ires</w:t>
      </w:r>
      <w:r w:rsidR="000179A7" w:rsidRPr="00FC1E74">
        <w:rPr>
          <w:rFonts w:eastAsia="Times New Roman"/>
          <w:b/>
          <w:spacing w:val="6"/>
        </w:rPr>
        <w:t xml:space="preserve"> </w:t>
      </w:r>
      <w:r w:rsidR="000179A7" w:rsidRPr="00FC1E74">
        <w:rPr>
          <w:rFonts w:eastAsia="Times New Roman"/>
          <w:b/>
        </w:rPr>
        <w:t>p</w:t>
      </w:r>
      <w:r w:rsidR="000179A7" w:rsidRPr="00FC1E74">
        <w:rPr>
          <w:rFonts w:eastAsia="Times New Roman"/>
          <w:b/>
          <w:spacing w:val="1"/>
        </w:rPr>
        <w:t>o</w:t>
      </w:r>
      <w:r w:rsidR="000179A7" w:rsidRPr="00FC1E74">
        <w:rPr>
          <w:rFonts w:eastAsia="Times New Roman"/>
          <w:b/>
        </w:rPr>
        <w:t>ur</w:t>
      </w:r>
      <w:r w:rsidR="000179A7" w:rsidRPr="00FC1E74">
        <w:rPr>
          <w:rFonts w:eastAsia="Times New Roman"/>
          <w:b/>
          <w:spacing w:val="13"/>
        </w:rPr>
        <w:t xml:space="preserve"> </w:t>
      </w:r>
      <w:r w:rsidR="000179A7" w:rsidRPr="00FC1E74">
        <w:rPr>
          <w:rFonts w:eastAsia="Times New Roman"/>
          <w:b/>
          <w:spacing w:val="1"/>
        </w:rPr>
        <w:t>ga</w:t>
      </w:r>
      <w:r w:rsidR="000179A7" w:rsidRPr="00FC1E74">
        <w:rPr>
          <w:rFonts w:eastAsia="Times New Roman"/>
          <w:b/>
        </w:rPr>
        <w:t>r</w:t>
      </w:r>
      <w:r w:rsidR="000179A7" w:rsidRPr="00FC1E74">
        <w:rPr>
          <w:rFonts w:eastAsia="Times New Roman"/>
          <w:b/>
          <w:spacing w:val="1"/>
        </w:rPr>
        <w:t>a</w:t>
      </w:r>
      <w:r w:rsidR="000179A7" w:rsidRPr="00FC1E74">
        <w:rPr>
          <w:rFonts w:eastAsia="Times New Roman"/>
          <w:b/>
          <w:spacing w:val="2"/>
        </w:rPr>
        <w:t>n</w:t>
      </w:r>
      <w:r w:rsidR="000179A7" w:rsidRPr="00FC1E74">
        <w:rPr>
          <w:rFonts w:eastAsia="Times New Roman"/>
          <w:b/>
          <w:spacing w:val="1"/>
        </w:rPr>
        <w:t>t</w:t>
      </w:r>
      <w:r w:rsidR="000179A7" w:rsidRPr="00FC1E74">
        <w:rPr>
          <w:rFonts w:eastAsia="Times New Roman"/>
          <w:b/>
        </w:rPr>
        <w:t>ir</w:t>
      </w:r>
      <w:r w:rsidR="000179A7" w:rsidRPr="00FC1E74">
        <w:rPr>
          <w:rFonts w:eastAsia="Times New Roman"/>
          <w:b/>
          <w:spacing w:val="6"/>
        </w:rPr>
        <w:t xml:space="preserve"> </w:t>
      </w:r>
      <w:r w:rsidR="000179A7" w:rsidRPr="00FC1E74">
        <w:rPr>
          <w:rFonts w:eastAsia="Times New Roman"/>
          <w:b/>
        </w:rPr>
        <w:t>la</w:t>
      </w:r>
      <w:r w:rsidR="000179A7" w:rsidRPr="00FC1E74">
        <w:rPr>
          <w:rFonts w:eastAsia="Times New Roman"/>
          <w:b/>
          <w:spacing w:val="13"/>
        </w:rPr>
        <w:t xml:space="preserve"> </w:t>
      </w:r>
      <w:r w:rsidR="000179A7" w:rsidRPr="00FC1E74">
        <w:rPr>
          <w:rFonts w:eastAsia="Times New Roman"/>
          <w:b/>
          <w:spacing w:val="-1"/>
        </w:rPr>
        <w:t>s</w:t>
      </w:r>
      <w:r w:rsidR="000179A7" w:rsidRPr="00FC1E74">
        <w:rPr>
          <w:rFonts w:eastAsia="Times New Roman"/>
          <w:b/>
        </w:rPr>
        <w:t>ép</w:t>
      </w:r>
      <w:r w:rsidR="000179A7" w:rsidRPr="00FC1E74">
        <w:rPr>
          <w:rFonts w:eastAsia="Times New Roman"/>
          <w:b/>
          <w:spacing w:val="1"/>
        </w:rPr>
        <w:t>a</w:t>
      </w:r>
      <w:r w:rsidR="000179A7" w:rsidRPr="00FC1E74">
        <w:rPr>
          <w:rFonts w:eastAsia="Times New Roman"/>
          <w:b/>
        </w:rPr>
        <w:t>r</w:t>
      </w:r>
      <w:r w:rsidR="000179A7" w:rsidRPr="00FC1E74">
        <w:rPr>
          <w:rFonts w:eastAsia="Times New Roman"/>
          <w:b/>
          <w:spacing w:val="1"/>
        </w:rPr>
        <w:t>at</w:t>
      </w:r>
      <w:r w:rsidR="000179A7" w:rsidRPr="00FC1E74">
        <w:rPr>
          <w:rFonts w:eastAsia="Times New Roman"/>
          <w:b/>
        </w:rPr>
        <w:t>i</w:t>
      </w:r>
      <w:r w:rsidR="000179A7" w:rsidRPr="00FC1E74">
        <w:rPr>
          <w:rFonts w:eastAsia="Times New Roman"/>
          <w:b/>
          <w:spacing w:val="1"/>
        </w:rPr>
        <w:t>o</w:t>
      </w:r>
      <w:r w:rsidR="000179A7" w:rsidRPr="00FC1E74">
        <w:rPr>
          <w:rFonts w:eastAsia="Times New Roman"/>
          <w:b/>
        </w:rPr>
        <w:t xml:space="preserve">n </w:t>
      </w:r>
      <w:r w:rsidR="000179A7" w:rsidRPr="00FC1E74">
        <w:rPr>
          <w:rFonts w:eastAsia="Times New Roman"/>
          <w:b/>
          <w:spacing w:val="-1"/>
        </w:rPr>
        <w:t>s</w:t>
      </w:r>
      <w:r w:rsidR="000179A7" w:rsidRPr="00FC1E74">
        <w:rPr>
          <w:rFonts w:eastAsia="Times New Roman"/>
          <w:b/>
          <w:spacing w:val="1"/>
        </w:rPr>
        <w:t>t</w:t>
      </w:r>
      <w:r w:rsidR="000179A7" w:rsidRPr="00FC1E74">
        <w:rPr>
          <w:rFonts w:eastAsia="Times New Roman"/>
          <w:b/>
        </w:rPr>
        <w:t>ric</w:t>
      </w:r>
      <w:r w:rsidR="000179A7" w:rsidRPr="00FC1E74">
        <w:rPr>
          <w:rFonts w:eastAsia="Times New Roman"/>
          <w:b/>
          <w:spacing w:val="1"/>
        </w:rPr>
        <w:t>t</w:t>
      </w:r>
      <w:r w:rsidR="000179A7" w:rsidRPr="00FC1E74">
        <w:rPr>
          <w:rFonts w:eastAsia="Times New Roman"/>
          <w:b/>
        </w:rPr>
        <w:t>e</w:t>
      </w:r>
      <w:r w:rsidR="000179A7" w:rsidRPr="00FC1E74">
        <w:rPr>
          <w:rFonts w:eastAsia="Times New Roman"/>
          <w:b/>
          <w:spacing w:val="2"/>
        </w:rPr>
        <w:t xml:space="preserve"> </w:t>
      </w:r>
      <w:r w:rsidR="000179A7" w:rsidRPr="00FC1E74">
        <w:rPr>
          <w:rFonts w:eastAsia="Times New Roman"/>
          <w:b/>
        </w:rPr>
        <w:t>en</w:t>
      </w:r>
      <w:r w:rsidR="000179A7" w:rsidRPr="00FC1E74">
        <w:rPr>
          <w:rFonts w:eastAsia="Times New Roman"/>
          <w:b/>
          <w:spacing w:val="1"/>
        </w:rPr>
        <w:t>t</w:t>
      </w:r>
      <w:r w:rsidR="000179A7" w:rsidRPr="00FC1E74">
        <w:rPr>
          <w:rFonts w:eastAsia="Times New Roman"/>
          <w:b/>
        </w:rPr>
        <w:t>re</w:t>
      </w:r>
      <w:r w:rsidR="000179A7" w:rsidRPr="00FC1E74">
        <w:rPr>
          <w:rFonts w:eastAsia="Times New Roman"/>
          <w:b/>
          <w:spacing w:val="3"/>
        </w:rPr>
        <w:t xml:space="preserve"> </w:t>
      </w:r>
      <w:r w:rsidR="000179A7" w:rsidRPr="00FC1E74">
        <w:rPr>
          <w:rFonts w:eastAsia="Times New Roman"/>
          <w:b/>
          <w:lang w:val="fr-FR"/>
        </w:rPr>
        <w:t>prévenus et condamnés ainsi qu’entre</w:t>
      </w:r>
      <w:r w:rsidR="000179A7" w:rsidRPr="00FC1E74">
        <w:rPr>
          <w:rFonts w:eastAsia="Times New Roman"/>
          <w:b/>
          <w:spacing w:val="1"/>
        </w:rPr>
        <w:t xml:space="preserve"> a</w:t>
      </w:r>
      <w:r w:rsidR="000179A7" w:rsidRPr="00FC1E74">
        <w:rPr>
          <w:rFonts w:eastAsia="Times New Roman"/>
          <w:b/>
        </w:rPr>
        <w:t>d</w:t>
      </w:r>
      <w:r w:rsidR="000179A7" w:rsidRPr="00FC1E74">
        <w:rPr>
          <w:rFonts w:eastAsia="Times New Roman"/>
          <w:b/>
          <w:spacing w:val="-1"/>
        </w:rPr>
        <w:t>u</w:t>
      </w:r>
      <w:r w:rsidR="000179A7" w:rsidRPr="00FC1E74">
        <w:rPr>
          <w:rFonts w:eastAsia="Times New Roman"/>
          <w:b/>
        </w:rPr>
        <w:t xml:space="preserve">ltes et </w:t>
      </w:r>
      <w:r w:rsidR="000179A7" w:rsidRPr="00FC1E74">
        <w:rPr>
          <w:rFonts w:eastAsia="Times New Roman"/>
          <w:b/>
          <w:spacing w:val="-3"/>
        </w:rPr>
        <w:t>m</w:t>
      </w:r>
      <w:r w:rsidR="000179A7" w:rsidRPr="00FC1E74">
        <w:rPr>
          <w:rFonts w:eastAsia="Times New Roman"/>
          <w:b/>
        </w:rPr>
        <w:t>in</w:t>
      </w:r>
      <w:r w:rsidR="000179A7" w:rsidRPr="00FC1E74">
        <w:rPr>
          <w:rFonts w:eastAsia="Times New Roman"/>
          <w:b/>
          <w:spacing w:val="2"/>
        </w:rPr>
        <w:t>e</w:t>
      </w:r>
      <w:r w:rsidR="000179A7" w:rsidRPr="00FC1E74">
        <w:rPr>
          <w:rFonts w:eastAsia="Times New Roman"/>
          <w:b/>
        </w:rPr>
        <w:t>ur</w:t>
      </w:r>
      <w:r w:rsidR="000179A7" w:rsidRPr="00FC1E74">
        <w:rPr>
          <w:rFonts w:eastAsia="Times New Roman"/>
          <w:b/>
          <w:spacing w:val="-1"/>
        </w:rPr>
        <w:t>s</w:t>
      </w:r>
      <w:r w:rsidR="00500672" w:rsidRPr="00FC1E74">
        <w:rPr>
          <w:rFonts w:eastAsia="Times New Roman"/>
          <w:b/>
          <w:spacing w:val="-1"/>
        </w:rPr>
        <w:t>,</w:t>
      </w:r>
      <w:r w:rsidR="000179A7" w:rsidRPr="00FC1E74">
        <w:rPr>
          <w:rFonts w:eastAsia="Times New Roman"/>
          <w:b/>
          <w:spacing w:val="-1"/>
        </w:rPr>
        <w:t xml:space="preserve"> </w:t>
      </w:r>
      <w:r w:rsidR="000179A7" w:rsidRPr="00FC1E74">
        <w:rPr>
          <w:rFonts w:eastAsia="Times New Roman"/>
          <w:b/>
        </w:rPr>
        <w:t>et</w:t>
      </w:r>
      <w:r w:rsidR="000179A7" w:rsidRPr="00FC1E74">
        <w:rPr>
          <w:rFonts w:eastAsia="Times New Roman"/>
          <w:b/>
          <w:spacing w:val="7"/>
        </w:rPr>
        <w:t xml:space="preserve"> </w:t>
      </w:r>
      <w:r w:rsidR="000179A7" w:rsidRPr="00FC1E74">
        <w:rPr>
          <w:rFonts w:eastAsia="Times New Roman"/>
          <w:b/>
        </w:rPr>
        <w:t>leur</w:t>
      </w:r>
      <w:r w:rsidR="000179A7" w:rsidRPr="00FC1E74">
        <w:rPr>
          <w:rFonts w:eastAsia="Times New Roman"/>
          <w:b/>
          <w:spacing w:val="5"/>
        </w:rPr>
        <w:t xml:space="preserve"> </w:t>
      </w:r>
      <w:r w:rsidR="000179A7" w:rsidRPr="00FC1E74">
        <w:rPr>
          <w:rFonts w:eastAsia="Times New Roman"/>
          <w:b/>
        </w:rPr>
        <w:t>pr</w:t>
      </w:r>
      <w:r w:rsidR="000179A7" w:rsidRPr="00FC1E74">
        <w:rPr>
          <w:rFonts w:eastAsia="Times New Roman"/>
          <w:b/>
          <w:spacing w:val="2"/>
        </w:rPr>
        <w:t>i</w:t>
      </w:r>
      <w:r w:rsidR="000179A7" w:rsidRPr="00FC1E74">
        <w:rPr>
          <w:rFonts w:eastAsia="Times New Roman"/>
          <w:b/>
          <w:spacing w:val="-1"/>
        </w:rPr>
        <w:t>s</w:t>
      </w:r>
      <w:r w:rsidR="000179A7" w:rsidRPr="00FC1E74">
        <w:rPr>
          <w:rFonts w:eastAsia="Times New Roman"/>
          <w:b/>
        </w:rPr>
        <w:t>e</w:t>
      </w:r>
      <w:r w:rsidR="000179A7" w:rsidRPr="00FC1E74">
        <w:rPr>
          <w:rFonts w:eastAsia="Times New Roman"/>
          <w:b/>
          <w:spacing w:val="4"/>
        </w:rPr>
        <w:t xml:space="preserve"> </w:t>
      </w:r>
      <w:r w:rsidR="000179A7" w:rsidRPr="00FC1E74">
        <w:rPr>
          <w:rFonts w:eastAsia="Times New Roman"/>
          <w:b/>
        </w:rPr>
        <w:t>en</w:t>
      </w:r>
      <w:r w:rsidR="000179A7" w:rsidRPr="00FC1E74">
        <w:rPr>
          <w:rFonts w:eastAsia="Times New Roman"/>
          <w:b/>
          <w:spacing w:val="6"/>
        </w:rPr>
        <w:t xml:space="preserve"> </w:t>
      </w:r>
      <w:r w:rsidR="000179A7" w:rsidRPr="00FC1E74">
        <w:rPr>
          <w:rFonts w:eastAsia="Times New Roman"/>
          <w:b/>
          <w:spacing w:val="3"/>
        </w:rPr>
        <w:t>c</w:t>
      </w:r>
      <w:r w:rsidR="000179A7" w:rsidRPr="00FC1E74">
        <w:rPr>
          <w:rFonts w:eastAsia="Times New Roman"/>
          <w:b/>
          <w:spacing w:val="2"/>
        </w:rPr>
        <w:t>h</w:t>
      </w:r>
      <w:r w:rsidR="000179A7" w:rsidRPr="00FC1E74">
        <w:rPr>
          <w:rFonts w:eastAsia="Times New Roman"/>
          <w:b/>
          <w:spacing w:val="1"/>
        </w:rPr>
        <w:t>a</w:t>
      </w:r>
      <w:r w:rsidR="000179A7" w:rsidRPr="00FC1E74">
        <w:rPr>
          <w:rFonts w:eastAsia="Times New Roman"/>
          <w:b/>
        </w:rPr>
        <w:t>r</w:t>
      </w:r>
      <w:r w:rsidR="000179A7" w:rsidRPr="00FC1E74">
        <w:rPr>
          <w:rFonts w:eastAsia="Times New Roman"/>
          <w:b/>
          <w:spacing w:val="1"/>
        </w:rPr>
        <w:t>g</w:t>
      </w:r>
      <w:r w:rsidR="000179A7" w:rsidRPr="00FC1E74">
        <w:rPr>
          <w:rFonts w:eastAsia="Times New Roman"/>
          <w:b/>
        </w:rPr>
        <w:t>e</w:t>
      </w:r>
      <w:r w:rsidR="000179A7" w:rsidRPr="00FC1E74">
        <w:rPr>
          <w:rFonts w:eastAsia="Times New Roman"/>
          <w:b/>
          <w:spacing w:val="2"/>
        </w:rPr>
        <w:t xml:space="preserve"> </w:t>
      </w:r>
      <w:r w:rsidR="000179A7" w:rsidRPr="00FC1E74">
        <w:rPr>
          <w:rFonts w:eastAsia="Times New Roman"/>
          <w:b/>
          <w:spacing w:val="1"/>
        </w:rPr>
        <w:t>a</w:t>
      </w:r>
      <w:r w:rsidR="000179A7" w:rsidRPr="00FC1E74">
        <w:rPr>
          <w:rFonts w:eastAsia="Times New Roman"/>
          <w:b/>
        </w:rPr>
        <w:t>déq</w:t>
      </w:r>
      <w:r w:rsidR="000179A7" w:rsidRPr="00FC1E74">
        <w:rPr>
          <w:rFonts w:eastAsia="Times New Roman"/>
          <w:b/>
          <w:spacing w:val="-1"/>
        </w:rPr>
        <w:t>u</w:t>
      </w:r>
      <w:r w:rsidR="000179A7" w:rsidRPr="00FC1E74">
        <w:rPr>
          <w:rFonts w:eastAsia="Times New Roman"/>
          <w:b/>
          <w:spacing w:val="1"/>
        </w:rPr>
        <w:t>at</w:t>
      </w:r>
      <w:r w:rsidR="000179A7" w:rsidRPr="00FC1E74">
        <w:rPr>
          <w:rFonts w:eastAsia="Times New Roman"/>
          <w:b/>
        </w:rPr>
        <w:t>e</w:t>
      </w:r>
      <w:r w:rsidRPr="00FC1E74">
        <w:rPr>
          <w:rFonts w:eastAsia="Times New Roman"/>
          <w:b/>
        </w:rPr>
        <w:t>.</w:t>
      </w:r>
    </w:p>
    <w:p w14:paraId="1E840B10" w14:textId="77777777" w:rsidR="003B1CEA" w:rsidRPr="00FC1E74" w:rsidRDefault="003B1CEA" w:rsidP="00C432E9">
      <w:pPr>
        <w:pStyle w:val="H23G"/>
        <w:rPr>
          <w:bCs/>
        </w:rPr>
      </w:pPr>
      <w:r w:rsidRPr="00FC1E74">
        <w:tab/>
      </w:r>
      <w:r w:rsidRPr="00FC1E74">
        <w:tab/>
      </w:r>
      <w:r w:rsidR="00575CDD" w:rsidRPr="00FC1E74">
        <w:t>Traite des personnes et travail des enfants</w:t>
      </w:r>
    </w:p>
    <w:p w14:paraId="4AA938CF" w14:textId="52B79285" w:rsidR="002D5046" w:rsidRPr="00FC1E74" w:rsidRDefault="00F234B9" w:rsidP="00365BF9">
      <w:pPr>
        <w:pStyle w:val="SingleTxtG"/>
      </w:pPr>
      <w:r w:rsidRPr="00FC1E74">
        <w:t>39</w:t>
      </w:r>
      <w:r w:rsidR="003B1CEA" w:rsidRPr="00FC1E74">
        <w:t>.</w:t>
      </w:r>
      <w:r w:rsidR="003B1CEA" w:rsidRPr="00FC1E74">
        <w:tab/>
      </w:r>
      <w:r w:rsidR="002D5046" w:rsidRPr="00FC1E74">
        <w:t xml:space="preserve">Le Comité salue l’adoption de la loi organique </w:t>
      </w:r>
      <w:r w:rsidR="00F82A4E" w:rsidRPr="00FC1E74">
        <w:t>n</w:t>
      </w:r>
      <w:r w:rsidR="00F82A4E" w:rsidRPr="00156634">
        <w:rPr>
          <w:vertAlign w:val="superscript"/>
        </w:rPr>
        <w:t>o</w:t>
      </w:r>
      <w:r w:rsidR="00F82A4E">
        <w:t> </w:t>
      </w:r>
      <w:r w:rsidR="002D5046" w:rsidRPr="00FC1E74">
        <w:t>2016-61 du 3 août 2016</w:t>
      </w:r>
      <w:r w:rsidR="00500672" w:rsidRPr="00FC1E74">
        <w:t>,</w:t>
      </w:r>
      <w:r w:rsidR="002D5046" w:rsidRPr="00FC1E74">
        <w:t xml:space="preserve"> relative à la prévention et à la lutte con</w:t>
      </w:r>
      <w:r w:rsidR="00F679B4" w:rsidRPr="00FC1E74">
        <w:t xml:space="preserve">tre la traite des personnes, </w:t>
      </w:r>
      <w:r w:rsidR="00500672" w:rsidRPr="00FC1E74">
        <w:t xml:space="preserve">de </w:t>
      </w:r>
      <w:r w:rsidR="00F679B4" w:rsidRPr="00FC1E74">
        <w:t>l</w:t>
      </w:r>
      <w:r w:rsidR="002D5046" w:rsidRPr="00FC1E74">
        <w:t xml:space="preserve">a </w:t>
      </w:r>
      <w:r w:rsidR="00500672" w:rsidRPr="00FC1E74">
        <w:t>S</w:t>
      </w:r>
      <w:r w:rsidR="002D5046" w:rsidRPr="00FC1E74">
        <w:t>tratégie nationale</w:t>
      </w:r>
      <w:r w:rsidR="00500672" w:rsidRPr="00FC1E74">
        <w:t xml:space="preserve"> de lutte</w:t>
      </w:r>
      <w:r w:rsidR="002D5046" w:rsidRPr="00FC1E74">
        <w:t xml:space="preserve"> contre la traite</w:t>
      </w:r>
      <w:r w:rsidR="00500672" w:rsidRPr="00FC1E74">
        <w:t xml:space="preserve"> des personnes</w:t>
      </w:r>
      <w:r w:rsidR="002D5046" w:rsidRPr="00FC1E74">
        <w:t xml:space="preserve"> (2018-2023)</w:t>
      </w:r>
      <w:r w:rsidR="00F679B4" w:rsidRPr="00FC1E74">
        <w:t xml:space="preserve"> et </w:t>
      </w:r>
      <w:r w:rsidR="00500672" w:rsidRPr="00FC1E74">
        <w:t>du</w:t>
      </w:r>
      <w:r w:rsidR="00F679B4" w:rsidRPr="00FC1E74">
        <w:t xml:space="preserve"> plan d’action national de lutte contre le travail des enfants (2015-2020)</w:t>
      </w:r>
      <w:r w:rsidR="002D5046" w:rsidRPr="00FC1E74">
        <w:t>. Il demeure cependant préoccupé par</w:t>
      </w:r>
      <w:r w:rsidR="00A871BC">
        <w:t> :</w:t>
      </w:r>
      <w:r w:rsidR="002D5046" w:rsidRPr="00FC1E74">
        <w:t xml:space="preserve"> </w:t>
      </w:r>
    </w:p>
    <w:p w14:paraId="58F5286D" w14:textId="715A3A0E" w:rsidR="002D5046" w:rsidRPr="00FC1E74" w:rsidRDefault="002D5046" w:rsidP="00365BF9">
      <w:pPr>
        <w:pStyle w:val="SingleTxtG"/>
        <w:ind w:firstLine="567"/>
      </w:pPr>
      <w:r w:rsidRPr="00FC1E74">
        <w:t>a)</w:t>
      </w:r>
      <w:r w:rsidRPr="00FC1E74">
        <w:tab/>
        <w:t xml:space="preserve">Le </w:t>
      </w:r>
      <w:r w:rsidR="00827C8A" w:rsidRPr="00FC1E74">
        <w:t>manque de ressources humaines et financières allouées à l’Instance nationale de lutte contre la traite des personnes</w:t>
      </w:r>
      <w:r w:rsidR="00A871BC">
        <w:t> ;</w:t>
      </w:r>
    </w:p>
    <w:p w14:paraId="501CC586" w14:textId="0F8937E2" w:rsidR="002D5046" w:rsidRPr="00FC1E74" w:rsidRDefault="002D5046" w:rsidP="00365BF9">
      <w:pPr>
        <w:pStyle w:val="SingleTxtG"/>
        <w:ind w:firstLine="567"/>
      </w:pPr>
      <w:r w:rsidRPr="00FC1E74">
        <w:t>b)</w:t>
      </w:r>
      <w:r w:rsidRPr="00FC1E74">
        <w:tab/>
        <w:t>Le faible nombre de poursuites et de condamnations visant les aute</w:t>
      </w:r>
      <w:r w:rsidR="00827C8A" w:rsidRPr="00FC1E74">
        <w:t>urs de traite des êtres humains</w:t>
      </w:r>
      <w:r w:rsidR="00A871BC">
        <w:t> ;</w:t>
      </w:r>
    </w:p>
    <w:p w14:paraId="7AD27D0B" w14:textId="6D8BFFB4" w:rsidR="002D5046" w:rsidRPr="00FC1E74" w:rsidRDefault="002D5046" w:rsidP="00365BF9">
      <w:pPr>
        <w:pStyle w:val="SingleTxtG"/>
        <w:ind w:firstLine="567"/>
      </w:pPr>
      <w:r w:rsidRPr="00FC1E74">
        <w:t>c)</w:t>
      </w:r>
      <w:r w:rsidRPr="00FC1E74">
        <w:tab/>
      </w:r>
      <w:r w:rsidR="000F103F" w:rsidRPr="00FC1E74">
        <w:rPr>
          <w:lang w:val="fr-FR"/>
        </w:rPr>
        <w:t>L’absence de dispositifs normalisés de repérage précoce et d’orientation des victimes de la traite, ainsi que de fixation des conditions et des modalités de prise en charge des frais de soins de ces victimes</w:t>
      </w:r>
      <w:r w:rsidR="00A871BC">
        <w:rPr>
          <w:lang w:val="fr-FR"/>
        </w:rPr>
        <w:t> ;</w:t>
      </w:r>
    </w:p>
    <w:p w14:paraId="78140741" w14:textId="041E43CE" w:rsidR="002D5046" w:rsidRPr="00FC1E74" w:rsidRDefault="002D5046" w:rsidP="00365BF9">
      <w:pPr>
        <w:pStyle w:val="SingleTxtG"/>
        <w:ind w:firstLine="567"/>
      </w:pPr>
      <w:r w:rsidRPr="00FC1E74">
        <w:t>d)</w:t>
      </w:r>
      <w:r w:rsidRPr="00FC1E74">
        <w:tab/>
        <w:t>L’insuffisance des ressources humaines, techniques et financières allouées à la protection des victimes de la traite, en particulier de refuges et de services juridi</w:t>
      </w:r>
      <w:r w:rsidR="00991E42" w:rsidRPr="00FC1E74">
        <w:t>ques, médicaux et psychosociaux</w:t>
      </w:r>
      <w:r w:rsidR="00A871BC">
        <w:t> ;</w:t>
      </w:r>
    </w:p>
    <w:p w14:paraId="336736FC" w14:textId="77777777" w:rsidR="003B1CEA" w:rsidRPr="00FC1E74" w:rsidRDefault="002D5046" w:rsidP="00365BF9">
      <w:pPr>
        <w:pStyle w:val="SingleTxtG"/>
        <w:ind w:firstLine="567"/>
      </w:pPr>
      <w:r w:rsidRPr="00FC1E74">
        <w:t>e)</w:t>
      </w:r>
      <w:r w:rsidRPr="00FC1E74">
        <w:tab/>
        <w:t>L’insuffisance des efforts entrepris pour lutter contre le travail forcé, notamment le travail des enfants, en particulier</w:t>
      </w:r>
      <w:r w:rsidR="00827C8A" w:rsidRPr="00FC1E74">
        <w:t xml:space="preserve"> dans les secteurs de l’agriculture et du travail domestique (art.</w:t>
      </w:r>
      <w:r w:rsidRPr="00FC1E74">
        <w:t xml:space="preserve"> 8 et 24).</w:t>
      </w:r>
    </w:p>
    <w:p w14:paraId="19B52A74" w14:textId="39EAA1F7" w:rsidR="001A7559" w:rsidRPr="00365BF9" w:rsidRDefault="00960C10" w:rsidP="00365BF9">
      <w:pPr>
        <w:pStyle w:val="SingleTxtG"/>
        <w:rPr>
          <w:b/>
          <w:bCs/>
        </w:rPr>
      </w:pPr>
      <w:r w:rsidRPr="00FC1E74">
        <w:lastRenderedPageBreak/>
        <w:t>4</w:t>
      </w:r>
      <w:r w:rsidR="00F234B9" w:rsidRPr="00FC1E74">
        <w:t>0</w:t>
      </w:r>
      <w:r w:rsidR="003B1CEA" w:rsidRPr="00FC1E74">
        <w:t>.</w:t>
      </w:r>
      <w:r w:rsidR="003B1CEA" w:rsidRPr="00FC1E74">
        <w:tab/>
      </w:r>
      <w:r w:rsidR="003B1CEA" w:rsidRPr="00365BF9">
        <w:rPr>
          <w:b/>
          <w:bCs/>
        </w:rPr>
        <w:t>L’État partie devrait</w:t>
      </w:r>
      <w:r w:rsidR="00A871BC">
        <w:rPr>
          <w:b/>
          <w:bCs/>
        </w:rPr>
        <w:t> :</w:t>
      </w:r>
      <w:r w:rsidR="001A7559" w:rsidRPr="00365BF9">
        <w:rPr>
          <w:b/>
          <w:bCs/>
          <w:lang w:val="fr-FR"/>
        </w:rPr>
        <w:t xml:space="preserve"> </w:t>
      </w:r>
    </w:p>
    <w:p w14:paraId="562A73DD" w14:textId="7FE12A1B" w:rsidR="001A7559" w:rsidRPr="00FC1E74" w:rsidRDefault="001A7559" w:rsidP="00365BF9">
      <w:pPr>
        <w:pStyle w:val="SingleTxtG"/>
        <w:ind w:firstLine="567"/>
        <w:rPr>
          <w:b/>
          <w:bCs/>
          <w:lang w:val="fr-FR"/>
        </w:rPr>
      </w:pPr>
      <w:r w:rsidRPr="00FC1E74">
        <w:rPr>
          <w:b/>
          <w:bCs/>
          <w:lang w:val="fr-FR"/>
        </w:rPr>
        <w:t>a)</w:t>
      </w:r>
      <w:r w:rsidRPr="00FC1E74">
        <w:rPr>
          <w:b/>
          <w:bCs/>
          <w:lang w:val="fr-FR"/>
        </w:rPr>
        <w:tab/>
        <w:t>Allouer des ressources humaines et techniques suffisantes</w:t>
      </w:r>
      <w:r w:rsidRPr="00FC1E74">
        <w:t xml:space="preserve"> </w:t>
      </w:r>
      <w:r w:rsidRPr="00FC1E74">
        <w:rPr>
          <w:b/>
          <w:bCs/>
          <w:lang w:val="fr-FR"/>
        </w:rPr>
        <w:t>à l’Instance nationale de lutte contre la traite des personnes</w:t>
      </w:r>
      <w:r w:rsidR="00A871BC">
        <w:rPr>
          <w:b/>
          <w:bCs/>
          <w:lang w:val="fr-FR"/>
        </w:rPr>
        <w:t> ;</w:t>
      </w:r>
    </w:p>
    <w:p w14:paraId="35ABC951" w14:textId="6F5D1715" w:rsidR="001A7559" w:rsidRPr="00FC1E74" w:rsidRDefault="001A7559" w:rsidP="00365BF9">
      <w:pPr>
        <w:pStyle w:val="SingleTxtG"/>
        <w:ind w:firstLine="567"/>
        <w:rPr>
          <w:b/>
          <w:bCs/>
          <w:lang w:val="fr-FR"/>
        </w:rPr>
      </w:pPr>
      <w:r w:rsidRPr="00FC1E74">
        <w:rPr>
          <w:b/>
          <w:bCs/>
          <w:lang w:val="fr-FR"/>
        </w:rPr>
        <w:t>b)</w:t>
      </w:r>
      <w:r w:rsidRPr="00FC1E74">
        <w:rPr>
          <w:b/>
          <w:bCs/>
          <w:lang w:val="fr-FR"/>
        </w:rPr>
        <w:tab/>
      </w:r>
      <w:r w:rsidR="000F103F" w:rsidRPr="00FC1E74">
        <w:rPr>
          <w:b/>
          <w:bCs/>
          <w:lang w:val="fr-FR"/>
        </w:rPr>
        <w:t>Poursuivre ses efforts pour mener des enquêtes impartiales et efficaces, en veillant à ce que les trafiquants soient poursuivis et sanctionnés par des peines appropriées</w:t>
      </w:r>
      <w:r w:rsidR="00A871BC">
        <w:rPr>
          <w:b/>
          <w:bCs/>
          <w:lang w:val="fr-FR"/>
        </w:rPr>
        <w:t> ;</w:t>
      </w:r>
    </w:p>
    <w:p w14:paraId="1A56EEB6" w14:textId="25D15D33" w:rsidR="001A7559" w:rsidRPr="00FC1E74" w:rsidRDefault="001A7559" w:rsidP="00365BF9">
      <w:pPr>
        <w:pStyle w:val="SingleTxtG"/>
        <w:ind w:firstLine="567"/>
        <w:rPr>
          <w:b/>
          <w:bCs/>
          <w:lang w:val="fr-FR"/>
        </w:rPr>
      </w:pPr>
      <w:r w:rsidRPr="00FC1E74">
        <w:rPr>
          <w:b/>
          <w:bCs/>
          <w:lang w:val="fr-FR"/>
        </w:rPr>
        <w:t>c)</w:t>
      </w:r>
      <w:r w:rsidRPr="00FC1E74">
        <w:rPr>
          <w:b/>
          <w:bCs/>
          <w:lang w:val="fr-FR"/>
        </w:rPr>
        <w:tab/>
      </w:r>
      <w:r w:rsidR="000F103F" w:rsidRPr="00FC1E74">
        <w:rPr>
          <w:b/>
          <w:bCs/>
          <w:lang w:val="fr-FR"/>
        </w:rPr>
        <w:t>Poursuivre ses efforts de formation des membres des forces de l’ordre, notamment sur les normes relatives au repérage précoce des victimes de la traite et à leur orientation vers des services appropriés d’aide et de réadaptation</w:t>
      </w:r>
      <w:r w:rsidR="00A871BC">
        <w:rPr>
          <w:b/>
          <w:bCs/>
          <w:lang w:val="fr-FR"/>
        </w:rPr>
        <w:t> ;</w:t>
      </w:r>
      <w:r w:rsidR="000F103F" w:rsidRPr="00FC1E74">
        <w:rPr>
          <w:b/>
          <w:bCs/>
          <w:lang w:val="fr-FR"/>
        </w:rPr>
        <w:t xml:space="preserve"> </w:t>
      </w:r>
    </w:p>
    <w:p w14:paraId="14107E22" w14:textId="2134DF5E" w:rsidR="001A7559" w:rsidRPr="00FC1E74" w:rsidRDefault="001A7559" w:rsidP="00365BF9">
      <w:pPr>
        <w:pStyle w:val="SingleTxtG"/>
        <w:ind w:firstLine="567"/>
        <w:rPr>
          <w:b/>
          <w:bCs/>
          <w:lang w:val="fr-FR"/>
        </w:rPr>
      </w:pPr>
      <w:r w:rsidRPr="00FC1E74">
        <w:rPr>
          <w:b/>
          <w:bCs/>
          <w:lang w:val="fr-FR"/>
        </w:rPr>
        <w:t>d)</w:t>
      </w:r>
      <w:r w:rsidRPr="00FC1E74">
        <w:rPr>
          <w:b/>
          <w:bCs/>
          <w:lang w:val="fr-FR"/>
        </w:rPr>
        <w:tab/>
      </w:r>
      <w:r w:rsidR="00243CB9" w:rsidRPr="00FC1E74">
        <w:rPr>
          <w:b/>
          <w:bCs/>
          <w:lang w:val="fr-FR"/>
        </w:rPr>
        <w:t>Allouer</w:t>
      </w:r>
      <w:r w:rsidRPr="00FC1E74">
        <w:rPr>
          <w:b/>
          <w:bCs/>
          <w:lang w:val="fr-FR"/>
        </w:rPr>
        <w:t xml:space="preserve"> des ressources suffisantes à la création de refuges </w:t>
      </w:r>
      <w:r w:rsidR="00991E42" w:rsidRPr="00FC1E74">
        <w:rPr>
          <w:b/>
          <w:bCs/>
          <w:lang w:val="fr-FR"/>
        </w:rPr>
        <w:t>accessibles dans tou</w:t>
      </w:r>
      <w:r w:rsidRPr="00FC1E74">
        <w:rPr>
          <w:b/>
          <w:bCs/>
          <w:lang w:val="fr-FR"/>
        </w:rPr>
        <w:t xml:space="preserve">s les </w:t>
      </w:r>
      <w:r w:rsidR="00991E42" w:rsidRPr="00FC1E74">
        <w:rPr>
          <w:b/>
          <w:bCs/>
          <w:lang w:val="fr-FR"/>
        </w:rPr>
        <w:t>gouvernorats</w:t>
      </w:r>
      <w:r w:rsidRPr="00FC1E74">
        <w:rPr>
          <w:b/>
          <w:bCs/>
          <w:lang w:val="fr-FR"/>
        </w:rPr>
        <w:t xml:space="preserve"> du pays et à la fourniture d’une assistance juridique, médicale et psychosociale adéquate</w:t>
      </w:r>
      <w:r w:rsidR="00A871BC">
        <w:rPr>
          <w:b/>
          <w:bCs/>
          <w:lang w:val="fr-FR"/>
        </w:rPr>
        <w:t> ;</w:t>
      </w:r>
    </w:p>
    <w:p w14:paraId="57C392CD" w14:textId="3CA3E520" w:rsidR="001A7559" w:rsidRPr="00FC1E74" w:rsidRDefault="001A7559" w:rsidP="00365BF9">
      <w:pPr>
        <w:pStyle w:val="SingleTxtG"/>
        <w:ind w:firstLine="567"/>
        <w:rPr>
          <w:b/>
          <w:bCs/>
          <w:lang w:val="fr-FR"/>
        </w:rPr>
      </w:pPr>
      <w:r w:rsidRPr="00FC1E74">
        <w:rPr>
          <w:b/>
          <w:bCs/>
          <w:lang w:val="fr-FR"/>
        </w:rPr>
        <w:t>e)</w:t>
      </w:r>
      <w:r w:rsidRPr="00FC1E74">
        <w:rPr>
          <w:b/>
          <w:bCs/>
          <w:lang w:val="fr-FR"/>
        </w:rPr>
        <w:tab/>
      </w:r>
      <w:r w:rsidR="002A7868" w:rsidRPr="00FC1E74">
        <w:rPr>
          <w:b/>
          <w:bCs/>
          <w:lang w:val="fr-FR"/>
        </w:rPr>
        <w:t>É</w:t>
      </w:r>
      <w:r w:rsidRPr="00FC1E74">
        <w:rPr>
          <w:b/>
          <w:bCs/>
          <w:lang w:val="fr-FR"/>
        </w:rPr>
        <w:t>liminer le travail forcé et toutes les formes d’exploitation du travail des enfants</w:t>
      </w:r>
      <w:r w:rsidR="00991E42" w:rsidRPr="00FC1E74">
        <w:rPr>
          <w:b/>
          <w:bCs/>
          <w:lang w:val="fr-FR"/>
        </w:rPr>
        <w:t>, en particulier dans les secteurs de l’agriculture et du travail domestique</w:t>
      </w:r>
      <w:r w:rsidRPr="00FC1E74">
        <w:rPr>
          <w:b/>
          <w:bCs/>
          <w:lang w:val="fr-FR"/>
        </w:rPr>
        <w:t>, en renforçant</w:t>
      </w:r>
      <w:r w:rsidRPr="00FC1E74">
        <w:rPr>
          <w:bCs/>
        </w:rPr>
        <w:t xml:space="preserve"> </w:t>
      </w:r>
      <w:r w:rsidR="002A7868" w:rsidRPr="00FC1E74">
        <w:rPr>
          <w:b/>
          <w:bCs/>
          <w:lang w:val="fr-FR"/>
        </w:rPr>
        <w:t xml:space="preserve">le rôle des </w:t>
      </w:r>
      <w:r w:rsidRPr="00FC1E74">
        <w:rPr>
          <w:b/>
          <w:bCs/>
          <w:lang w:val="fr-FR"/>
        </w:rPr>
        <w:t>inspecteurs du travail.</w:t>
      </w:r>
    </w:p>
    <w:p w14:paraId="04E3A203" w14:textId="77777777" w:rsidR="003B1CEA" w:rsidRPr="00FC1E74" w:rsidRDefault="003B1CEA" w:rsidP="00C432E9">
      <w:pPr>
        <w:pStyle w:val="H23G"/>
      </w:pPr>
      <w:r w:rsidRPr="00FC1E74">
        <w:tab/>
      </w:r>
      <w:r w:rsidRPr="00FC1E74">
        <w:tab/>
        <w:t xml:space="preserve">Liberté et sécurité de la personne </w:t>
      </w:r>
    </w:p>
    <w:p w14:paraId="2BCAF0E8" w14:textId="3AB79C48" w:rsidR="003B1CEA" w:rsidRPr="00FC1E74" w:rsidRDefault="00960C10" w:rsidP="00E918F5">
      <w:pPr>
        <w:pStyle w:val="SingleTxtG"/>
      </w:pPr>
      <w:r w:rsidRPr="00FC1E74">
        <w:t>4</w:t>
      </w:r>
      <w:r w:rsidR="00F234B9" w:rsidRPr="00FC1E74">
        <w:t>1</w:t>
      </w:r>
      <w:r w:rsidR="003B1CEA" w:rsidRPr="00FC1E74">
        <w:t>.</w:t>
      </w:r>
      <w:r w:rsidR="003B1CEA" w:rsidRPr="00FC1E74">
        <w:tab/>
      </w:r>
      <w:r w:rsidR="00AF3260" w:rsidRPr="00FC1E74">
        <w:t>Le Comité note avec satisfaction l’adoption de la</w:t>
      </w:r>
      <w:r w:rsidR="00D74DA1" w:rsidRPr="00FC1E74">
        <w:t xml:space="preserve"> loi</w:t>
      </w:r>
      <w:r w:rsidR="00BF4663" w:rsidRPr="00FC1E74">
        <w:t xml:space="preserve"> </w:t>
      </w:r>
      <w:r w:rsidR="00F82A4E" w:rsidRPr="00FC1E74">
        <w:t>n</w:t>
      </w:r>
      <w:r w:rsidR="00F82A4E" w:rsidRPr="00156634">
        <w:rPr>
          <w:vertAlign w:val="superscript"/>
        </w:rPr>
        <w:t>o</w:t>
      </w:r>
      <w:r w:rsidR="00F82A4E">
        <w:t> </w:t>
      </w:r>
      <w:r w:rsidR="00BF4663" w:rsidRPr="00FC1E74">
        <w:t>2016-5, q</w:t>
      </w:r>
      <w:r w:rsidR="00D74DA1" w:rsidRPr="00FC1E74">
        <w:t xml:space="preserve">ui prévoit la réduction de la durée légale de garde à vue en matière </w:t>
      </w:r>
      <w:r w:rsidR="00BF4663" w:rsidRPr="00FC1E74">
        <w:t xml:space="preserve">de crimes de droit commun </w:t>
      </w:r>
      <w:r w:rsidR="00D74DA1" w:rsidRPr="00FC1E74">
        <w:t xml:space="preserve">à </w:t>
      </w:r>
      <w:r w:rsidR="0074180A" w:rsidRPr="00FC1E74">
        <w:t xml:space="preserve">quarante-huit </w:t>
      </w:r>
      <w:r w:rsidR="00D74DA1" w:rsidRPr="00FC1E74">
        <w:t>heures, la possibilité pour les détenus d’entrer en contact avec un avocat dès le début de la garde à vue ainsi que pendant les interrogatoires, et des améliorations relatives au droit d’</w:t>
      </w:r>
      <w:r w:rsidR="00BF4663" w:rsidRPr="00FC1E74">
        <w:t xml:space="preserve">être soumis à un examen médical. </w:t>
      </w:r>
      <w:r w:rsidR="00FD1DDB" w:rsidRPr="00FC1E74">
        <w:t>T</w:t>
      </w:r>
      <w:r w:rsidR="00BF4663" w:rsidRPr="00FC1E74">
        <w:t>outefois</w:t>
      </w:r>
      <w:r w:rsidR="00FD1DDB" w:rsidRPr="00FC1E74">
        <w:t>,</w:t>
      </w:r>
      <w:r w:rsidR="00BF4663" w:rsidRPr="00FC1E74">
        <w:t xml:space="preserve"> la loi</w:t>
      </w:r>
      <w:r w:rsidR="0074180A" w:rsidRPr="00FC1E74">
        <w:t xml:space="preserve"> n</w:t>
      </w:r>
      <w:r w:rsidR="0074180A" w:rsidRPr="003C24D7">
        <w:rPr>
          <w:vertAlign w:val="superscript"/>
        </w:rPr>
        <w:t>o</w:t>
      </w:r>
      <w:r w:rsidR="0074180A" w:rsidRPr="00FC1E74">
        <w:t> 2016-5</w:t>
      </w:r>
      <w:r w:rsidR="00D74DA1" w:rsidRPr="00BF38AB">
        <w:t xml:space="preserve"> reste muette </w:t>
      </w:r>
      <w:r w:rsidR="00BF4663" w:rsidRPr="00FC1E74">
        <w:t>au sujet d</w:t>
      </w:r>
      <w:r w:rsidR="00D74DA1" w:rsidRPr="00FC1E74">
        <w:t xml:space="preserve">es peines planchers à partir desquelles une décision de mise en garde à vue peut être envisagée, du moment où commence la garde à vue, des critères autorisant le Procureur à </w:t>
      </w:r>
      <w:r w:rsidR="00FD1DDB" w:rsidRPr="00FC1E74">
        <w:t xml:space="preserve">la </w:t>
      </w:r>
      <w:r w:rsidR="00D74DA1" w:rsidRPr="00FC1E74">
        <w:t>renouveler, et du droit au</w:t>
      </w:r>
      <w:r w:rsidR="0074180A" w:rsidRPr="00FC1E74">
        <w:t>x</w:t>
      </w:r>
      <w:r w:rsidR="00D74DA1" w:rsidRPr="00FC1E74">
        <w:t xml:space="preserve"> recours permettant de contester </w:t>
      </w:r>
      <w:r w:rsidR="00FD1DDB" w:rsidRPr="00FC1E74">
        <w:t>s</w:t>
      </w:r>
      <w:r w:rsidR="00D74DA1" w:rsidRPr="00FC1E74">
        <w:t xml:space="preserve">a légalité. </w:t>
      </w:r>
      <w:r w:rsidR="00FD1DDB" w:rsidRPr="00FC1E74">
        <w:t xml:space="preserve">En </w:t>
      </w:r>
      <w:r w:rsidR="00F234B9" w:rsidRPr="00FC1E74">
        <w:t>outre</w:t>
      </w:r>
      <w:r w:rsidR="00FD1DDB" w:rsidRPr="00FC1E74">
        <w:t xml:space="preserve">, </w:t>
      </w:r>
      <w:r w:rsidR="00F4545D" w:rsidRPr="00FC1E74">
        <w:t>le droit des personnes privées de liberté d’être informées de leurs droits de communiquer avec un avocat de leur choix et de voir un médecin dès leur placement en détention continue</w:t>
      </w:r>
      <w:r w:rsidR="00FD1DDB" w:rsidRPr="00FC1E74">
        <w:t>rait</w:t>
      </w:r>
      <w:r w:rsidR="001871A9" w:rsidRPr="00FC1E74">
        <w:t>, dans la pratique,</w:t>
      </w:r>
      <w:r w:rsidR="00F4545D" w:rsidRPr="00FC1E74">
        <w:t xml:space="preserve"> d’être violé</w:t>
      </w:r>
      <w:r w:rsidR="00D74DA1" w:rsidRPr="00FC1E74">
        <w:t xml:space="preserve">, </w:t>
      </w:r>
      <w:r w:rsidR="00FD1DDB" w:rsidRPr="00FC1E74">
        <w:t xml:space="preserve">et </w:t>
      </w:r>
      <w:r w:rsidR="00D74DA1" w:rsidRPr="00FC1E74">
        <w:t xml:space="preserve">les délais de garde à vue </w:t>
      </w:r>
      <w:r w:rsidR="0074180A" w:rsidRPr="00FC1E74">
        <w:t xml:space="preserve">seraient </w:t>
      </w:r>
      <w:r w:rsidR="00D74DA1" w:rsidRPr="00FC1E74">
        <w:t xml:space="preserve">dépassés, en particulier dans les affaires liées au terrorisme </w:t>
      </w:r>
      <w:r w:rsidR="003B1CEA" w:rsidRPr="00FC1E74">
        <w:t>(art. 9, 14, 19, 21 et 22).</w:t>
      </w:r>
    </w:p>
    <w:p w14:paraId="1EC1DBDF" w14:textId="40D8B435" w:rsidR="003B1CEA" w:rsidRPr="00E918F5" w:rsidRDefault="00960C10" w:rsidP="00E918F5">
      <w:pPr>
        <w:pStyle w:val="SingleTxtG"/>
        <w:rPr>
          <w:b/>
        </w:rPr>
      </w:pPr>
      <w:r w:rsidRPr="00FC1E74">
        <w:t>4</w:t>
      </w:r>
      <w:r w:rsidR="005954C4" w:rsidRPr="00FC1E74">
        <w:t>2</w:t>
      </w:r>
      <w:r w:rsidR="003B1CEA" w:rsidRPr="00FC1E74">
        <w:t>.</w:t>
      </w:r>
      <w:r w:rsidR="003B1CEA" w:rsidRPr="00FC1E74">
        <w:tab/>
      </w:r>
      <w:r w:rsidR="00BF4663" w:rsidRPr="00E918F5">
        <w:rPr>
          <w:b/>
        </w:rPr>
        <w:t>L’État partie devrait</w:t>
      </w:r>
      <w:r w:rsidR="00D74DA1" w:rsidRPr="00E918F5">
        <w:rPr>
          <w:b/>
        </w:rPr>
        <w:t xml:space="preserve"> clarifier les conditions dans lesquelles commence la garde à vue et s’assurer que </w:t>
      </w:r>
      <w:r w:rsidR="00646EA0" w:rsidRPr="00E918F5">
        <w:rPr>
          <w:b/>
          <w:lang w:val="fr-FR"/>
        </w:rPr>
        <w:t xml:space="preserve">tout délai supérieur à quarante-huit heures </w:t>
      </w:r>
      <w:r w:rsidR="002B091A" w:rsidRPr="00E918F5">
        <w:rPr>
          <w:b/>
          <w:lang w:val="fr-FR"/>
        </w:rPr>
        <w:t>reste</w:t>
      </w:r>
      <w:r w:rsidR="00646EA0" w:rsidRPr="00E918F5">
        <w:rPr>
          <w:b/>
          <w:lang w:val="fr-FR"/>
        </w:rPr>
        <w:t xml:space="preserve"> absolument exceptionnel et </w:t>
      </w:r>
      <w:r w:rsidR="0003300C" w:rsidRPr="00E918F5">
        <w:rPr>
          <w:b/>
          <w:lang w:val="fr-FR"/>
        </w:rPr>
        <w:t>qu’il est</w:t>
      </w:r>
      <w:r w:rsidR="00646EA0" w:rsidRPr="00E918F5">
        <w:rPr>
          <w:b/>
          <w:lang w:val="fr-FR"/>
        </w:rPr>
        <w:t xml:space="preserve"> justifié par les circonstances</w:t>
      </w:r>
      <w:r w:rsidR="00D74DA1" w:rsidRPr="00E918F5">
        <w:rPr>
          <w:b/>
        </w:rPr>
        <w:t xml:space="preserve">. </w:t>
      </w:r>
      <w:r w:rsidR="007B1039" w:rsidRPr="00E918F5">
        <w:rPr>
          <w:b/>
        </w:rPr>
        <w:t>T</w:t>
      </w:r>
      <w:r w:rsidR="00D74DA1" w:rsidRPr="00E918F5">
        <w:rPr>
          <w:b/>
        </w:rPr>
        <w:t xml:space="preserve">oute personne détenue </w:t>
      </w:r>
      <w:r w:rsidR="007B1039" w:rsidRPr="00E918F5">
        <w:rPr>
          <w:b/>
        </w:rPr>
        <w:t xml:space="preserve">devrait </w:t>
      </w:r>
      <w:r w:rsidR="0083284E" w:rsidRPr="00E918F5">
        <w:rPr>
          <w:b/>
        </w:rPr>
        <w:t>avoir un accès effectif à un avocat dès le début de la garde à vue</w:t>
      </w:r>
      <w:r w:rsidR="0074180A" w:rsidRPr="00E918F5">
        <w:rPr>
          <w:b/>
        </w:rPr>
        <w:t>,</w:t>
      </w:r>
      <w:r w:rsidR="0083284E" w:rsidRPr="00E918F5">
        <w:rPr>
          <w:b/>
        </w:rPr>
        <w:t xml:space="preserve"> et </w:t>
      </w:r>
      <w:r w:rsidR="007B1039" w:rsidRPr="00E918F5">
        <w:rPr>
          <w:b/>
        </w:rPr>
        <w:t xml:space="preserve">être </w:t>
      </w:r>
      <w:r w:rsidR="00D74DA1" w:rsidRPr="00E918F5">
        <w:rPr>
          <w:b/>
        </w:rPr>
        <w:t xml:space="preserve">présentée devant une autorité judiciaire indépendante dans les </w:t>
      </w:r>
      <w:r w:rsidR="0074180A" w:rsidRPr="00E918F5">
        <w:rPr>
          <w:b/>
        </w:rPr>
        <w:t xml:space="preserve">quarante-huit </w:t>
      </w:r>
      <w:r w:rsidR="00D74DA1" w:rsidRPr="00E918F5">
        <w:rPr>
          <w:b/>
        </w:rPr>
        <w:t xml:space="preserve">heures qui suivent son arrestation, afin d’assurer le contrôle des motifs du placement </w:t>
      </w:r>
      <w:r w:rsidR="0074180A" w:rsidRPr="00E918F5">
        <w:rPr>
          <w:b/>
        </w:rPr>
        <w:t xml:space="preserve">en garde à vue </w:t>
      </w:r>
      <w:r w:rsidR="00D74DA1" w:rsidRPr="00E918F5">
        <w:rPr>
          <w:b/>
        </w:rPr>
        <w:t xml:space="preserve">et </w:t>
      </w:r>
      <w:r w:rsidR="0074180A" w:rsidRPr="00E918F5">
        <w:rPr>
          <w:b/>
        </w:rPr>
        <w:t>de son</w:t>
      </w:r>
      <w:r w:rsidR="00D74DA1" w:rsidRPr="00E918F5">
        <w:rPr>
          <w:b/>
        </w:rPr>
        <w:t xml:space="preserve"> renouvellement</w:t>
      </w:r>
      <w:r w:rsidR="0074180A" w:rsidRPr="00E918F5">
        <w:rPr>
          <w:b/>
        </w:rPr>
        <w:t>,</w:t>
      </w:r>
      <w:r w:rsidR="00D74DA1" w:rsidRPr="00E918F5">
        <w:rPr>
          <w:b/>
        </w:rPr>
        <w:t xml:space="preserve"> et </w:t>
      </w:r>
      <w:r w:rsidR="0074180A" w:rsidRPr="00E918F5">
        <w:rPr>
          <w:b/>
        </w:rPr>
        <w:t xml:space="preserve">de </w:t>
      </w:r>
      <w:r w:rsidR="00D74DA1" w:rsidRPr="00E918F5">
        <w:rPr>
          <w:b/>
        </w:rPr>
        <w:t xml:space="preserve">permettre que la légalité </w:t>
      </w:r>
      <w:r w:rsidR="00FD1DDB" w:rsidRPr="00E918F5">
        <w:rPr>
          <w:b/>
        </w:rPr>
        <w:t xml:space="preserve">de celle-ci </w:t>
      </w:r>
      <w:r w:rsidR="00D74DA1" w:rsidRPr="00E918F5">
        <w:rPr>
          <w:b/>
        </w:rPr>
        <w:t xml:space="preserve">soit susceptible d’un recours. L’État </w:t>
      </w:r>
      <w:r w:rsidR="00BF4663" w:rsidRPr="00E918F5">
        <w:rPr>
          <w:b/>
        </w:rPr>
        <w:t xml:space="preserve">partie </w:t>
      </w:r>
      <w:r w:rsidR="00D74DA1" w:rsidRPr="00E918F5">
        <w:rPr>
          <w:b/>
        </w:rPr>
        <w:t xml:space="preserve">devrait régulièrement surveiller le respect des garanties </w:t>
      </w:r>
      <w:r w:rsidR="00F4545D" w:rsidRPr="00E918F5">
        <w:rPr>
          <w:b/>
        </w:rPr>
        <w:t>juridiques fondamentales</w:t>
      </w:r>
      <w:r w:rsidR="00D74DA1" w:rsidRPr="00E918F5">
        <w:rPr>
          <w:b/>
        </w:rPr>
        <w:t xml:space="preserve"> par tous les agents publics et s’assurer que ceux qui ne les respectent pas sont sanctionnés.</w:t>
      </w:r>
    </w:p>
    <w:p w14:paraId="0E1CC41F" w14:textId="77777777" w:rsidR="003B1CEA" w:rsidRPr="00FC1E74" w:rsidRDefault="003B1CEA" w:rsidP="00C432E9">
      <w:pPr>
        <w:pStyle w:val="H23G"/>
      </w:pPr>
      <w:r w:rsidRPr="00FC1E74">
        <w:tab/>
      </w:r>
      <w:r w:rsidRPr="00FC1E74">
        <w:tab/>
        <w:t>Indépendance du pouvoir judiciaire et administration de la justice</w:t>
      </w:r>
    </w:p>
    <w:p w14:paraId="009C7F08" w14:textId="744E2DFD" w:rsidR="003B1CEA" w:rsidRPr="00FC1E74" w:rsidRDefault="005954C4" w:rsidP="00E918F5">
      <w:pPr>
        <w:pStyle w:val="SingleTxtG"/>
      </w:pPr>
      <w:r w:rsidRPr="00FC1E74">
        <w:t>43</w:t>
      </w:r>
      <w:r w:rsidR="003B1CEA" w:rsidRPr="00FC1E74">
        <w:t>.</w:t>
      </w:r>
      <w:r w:rsidR="003B1CEA" w:rsidRPr="00FC1E74">
        <w:tab/>
      </w:r>
      <w:r w:rsidR="00E8170E" w:rsidRPr="00FC1E74">
        <w:t xml:space="preserve">Le Comité note avec </w:t>
      </w:r>
      <w:r w:rsidR="0074180A" w:rsidRPr="00FC1E74">
        <w:t>satisfaction</w:t>
      </w:r>
      <w:r w:rsidR="00E8170E" w:rsidRPr="00FC1E74">
        <w:t xml:space="preserve"> </w:t>
      </w:r>
      <w:r w:rsidR="00E13E05" w:rsidRPr="00FC1E74">
        <w:t>la mise en place</w:t>
      </w:r>
      <w:r w:rsidR="0069563E" w:rsidRPr="00FC1E74">
        <w:t>, en 2016,</w:t>
      </w:r>
      <w:r w:rsidR="00E13E05" w:rsidRPr="00FC1E74">
        <w:t xml:space="preserve"> du</w:t>
      </w:r>
      <w:r w:rsidR="00E8170E" w:rsidRPr="00FC1E74">
        <w:t xml:space="preserve"> Consei</w:t>
      </w:r>
      <w:r w:rsidR="00E13E05" w:rsidRPr="00FC1E74">
        <w:t>l supérieur de la magistrature</w:t>
      </w:r>
      <w:r w:rsidR="0069563E" w:rsidRPr="00FC1E74">
        <w:t xml:space="preserve">, </w:t>
      </w:r>
      <w:r w:rsidR="004147CB" w:rsidRPr="00FC1E74">
        <w:t xml:space="preserve">chargé </w:t>
      </w:r>
      <w:r w:rsidR="00DD1124" w:rsidRPr="00FC1E74">
        <w:t xml:space="preserve">par la Constitution </w:t>
      </w:r>
      <w:r w:rsidR="004147CB" w:rsidRPr="00FC1E74">
        <w:t xml:space="preserve">de </w:t>
      </w:r>
      <w:r w:rsidR="0069563E" w:rsidRPr="00FC1E74">
        <w:t>statue</w:t>
      </w:r>
      <w:r w:rsidR="004147CB" w:rsidRPr="00FC1E74">
        <w:t>r</w:t>
      </w:r>
      <w:r w:rsidR="0069563E" w:rsidRPr="00FC1E74">
        <w:t xml:space="preserve"> sur les questions relatives à la carrière et à la discipline des magistrats</w:t>
      </w:r>
      <w:r w:rsidR="00995E7B" w:rsidRPr="00FC1E74">
        <w:t xml:space="preserve"> du siège comme du parquet</w:t>
      </w:r>
      <w:r w:rsidR="009258F3" w:rsidRPr="00FC1E74">
        <w:t>, mais note</w:t>
      </w:r>
      <w:r w:rsidR="004147CB" w:rsidRPr="00FC1E74">
        <w:t xml:space="preserve"> avec inquiétude </w:t>
      </w:r>
      <w:r w:rsidR="00DD1124" w:rsidRPr="00FC1E74">
        <w:t xml:space="preserve">les </w:t>
      </w:r>
      <w:r w:rsidR="00995E7B" w:rsidRPr="00FC1E74">
        <w:t>informations</w:t>
      </w:r>
      <w:r w:rsidR="00DD1124" w:rsidRPr="00FC1E74">
        <w:t xml:space="preserve"> selon lesquelles</w:t>
      </w:r>
      <w:r w:rsidR="004147CB" w:rsidRPr="00FC1E74">
        <w:t xml:space="preserve"> le pouvoir judiciaire reste</w:t>
      </w:r>
      <w:r w:rsidR="009258F3" w:rsidRPr="00FC1E74">
        <w:t>rait</w:t>
      </w:r>
      <w:r w:rsidR="004147CB" w:rsidRPr="00FC1E74">
        <w:t xml:space="preserve"> influencé par le pouvoir exécutif</w:t>
      </w:r>
      <w:r w:rsidR="00B9588D" w:rsidRPr="00FC1E74">
        <w:rPr>
          <w:lang w:val="fr-FR"/>
        </w:rPr>
        <w:t>,</w:t>
      </w:r>
      <w:r w:rsidR="00995E7B" w:rsidRPr="00FC1E74">
        <w:rPr>
          <w:lang w:val="fr-FR"/>
        </w:rPr>
        <w:t xml:space="preserve"> </w:t>
      </w:r>
      <w:r w:rsidR="009D7C02" w:rsidRPr="00FC1E74">
        <w:rPr>
          <w:lang w:val="fr-FR"/>
        </w:rPr>
        <w:t xml:space="preserve">notamment dans des affaires à résonance politique. </w:t>
      </w:r>
      <w:r w:rsidR="00995E7B" w:rsidRPr="00FC1E74">
        <w:rPr>
          <w:lang w:val="fr-FR"/>
        </w:rPr>
        <w:t xml:space="preserve">Il note également avec préoccupation que </w:t>
      </w:r>
      <w:r w:rsidR="00F97EBA" w:rsidRPr="00FC1E74">
        <w:t xml:space="preserve">les magistrats du parquet </w:t>
      </w:r>
      <w:r w:rsidR="000A10B5" w:rsidRPr="00FC1E74">
        <w:t>pourraient recevoir des instructions</w:t>
      </w:r>
      <w:r w:rsidR="00995E7B" w:rsidRPr="00FC1E74">
        <w:t xml:space="preserve"> du</w:t>
      </w:r>
      <w:r w:rsidR="00C000CC" w:rsidRPr="00FC1E74">
        <w:t xml:space="preserve"> Minist</w:t>
      </w:r>
      <w:r w:rsidR="00291CB8" w:rsidRPr="00FC1E74">
        <w:t>re</w:t>
      </w:r>
      <w:r w:rsidR="00F97EBA" w:rsidRPr="00FC1E74">
        <w:t xml:space="preserve"> de la </w:t>
      </w:r>
      <w:r w:rsidR="0019768F" w:rsidRPr="00FC1E74">
        <w:t>j</w:t>
      </w:r>
      <w:r w:rsidR="00995E7B" w:rsidRPr="00FC1E74">
        <w:t>ustice, ce qui pourrait por</w:t>
      </w:r>
      <w:r w:rsidR="00C000CC" w:rsidRPr="00FC1E74">
        <w:t>ter atteinte à leur indépendance</w:t>
      </w:r>
      <w:r w:rsidR="00A96107" w:rsidRPr="00FC1E74">
        <w:t xml:space="preserve"> </w:t>
      </w:r>
      <w:r w:rsidR="003B1CEA" w:rsidRPr="00FC1E74">
        <w:t>(art. 14).</w:t>
      </w:r>
    </w:p>
    <w:p w14:paraId="0EC1F801" w14:textId="5ED080AC" w:rsidR="003B1CEA" w:rsidRPr="00E918F5" w:rsidRDefault="005954C4" w:rsidP="00E918F5">
      <w:pPr>
        <w:pStyle w:val="SingleTxtG"/>
        <w:rPr>
          <w:b/>
          <w:bCs/>
        </w:rPr>
      </w:pPr>
      <w:r w:rsidRPr="00FC1E74">
        <w:t>44</w:t>
      </w:r>
      <w:r w:rsidR="003B1CEA" w:rsidRPr="00FC1E74">
        <w:t>.</w:t>
      </w:r>
      <w:r w:rsidR="003B1CEA" w:rsidRPr="00FC1E74">
        <w:tab/>
      </w:r>
      <w:r w:rsidR="00B31D4F" w:rsidRPr="00E918F5">
        <w:rPr>
          <w:b/>
          <w:bCs/>
        </w:rPr>
        <w:t>L’État partie devrait prendre des mesures pour</w:t>
      </w:r>
      <w:r w:rsidR="00B9588D" w:rsidRPr="00E918F5">
        <w:rPr>
          <w:b/>
          <w:bCs/>
        </w:rPr>
        <w:t xml:space="preserve"> renforcer la protection des</w:t>
      </w:r>
      <w:r w:rsidR="003D1A71" w:rsidRPr="00E918F5">
        <w:rPr>
          <w:b/>
          <w:bCs/>
        </w:rPr>
        <w:t xml:space="preserve"> juges</w:t>
      </w:r>
      <w:r w:rsidR="00172811" w:rsidRPr="00E918F5">
        <w:rPr>
          <w:b/>
          <w:bCs/>
        </w:rPr>
        <w:t xml:space="preserve"> et</w:t>
      </w:r>
      <w:r w:rsidR="00B9588D" w:rsidRPr="00E918F5">
        <w:rPr>
          <w:b/>
          <w:bCs/>
        </w:rPr>
        <w:t xml:space="preserve"> </w:t>
      </w:r>
      <w:r w:rsidR="000A10B5" w:rsidRPr="00E918F5">
        <w:rPr>
          <w:b/>
          <w:bCs/>
        </w:rPr>
        <w:t xml:space="preserve">des </w:t>
      </w:r>
      <w:r w:rsidR="00B9588D" w:rsidRPr="00E918F5">
        <w:rPr>
          <w:b/>
          <w:bCs/>
        </w:rPr>
        <w:t>procureurs</w:t>
      </w:r>
      <w:r w:rsidR="003D1A71" w:rsidRPr="00E918F5">
        <w:rPr>
          <w:b/>
          <w:bCs/>
        </w:rPr>
        <w:t xml:space="preserve"> contre toute forme de pressions politiques, </w:t>
      </w:r>
      <w:r w:rsidR="0019768F" w:rsidRPr="00E918F5">
        <w:rPr>
          <w:b/>
          <w:bCs/>
        </w:rPr>
        <w:t>d’</w:t>
      </w:r>
      <w:r w:rsidR="003D1A71" w:rsidRPr="00E918F5">
        <w:rPr>
          <w:b/>
          <w:bCs/>
        </w:rPr>
        <w:t xml:space="preserve">intimidation et </w:t>
      </w:r>
      <w:r w:rsidR="0019768F" w:rsidRPr="00E918F5">
        <w:rPr>
          <w:b/>
          <w:bCs/>
        </w:rPr>
        <w:t xml:space="preserve">de </w:t>
      </w:r>
      <w:r w:rsidR="003D1A71" w:rsidRPr="00E918F5">
        <w:rPr>
          <w:b/>
          <w:bCs/>
        </w:rPr>
        <w:t>harcèlement</w:t>
      </w:r>
      <w:r w:rsidR="0019768F" w:rsidRPr="00E918F5">
        <w:rPr>
          <w:b/>
          <w:bCs/>
        </w:rPr>
        <w:t>,</w:t>
      </w:r>
      <w:r w:rsidR="003D1A71" w:rsidRPr="00E918F5">
        <w:rPr>
          <w:b/>
          <w:bCs/>
        </w:rPr>
        <w:t xml:space="preserve"> afin de garantir leur autonomie, leur indépendance et leur </w:t>
      </w:r>
      <w:r w:rsidR="00B31D4F" w:rsidRPr="00E918F5">
        <w:rPr>
          <w:b/>
          <w:bCs/>
        </w:rPr>
        <w:t xml:space="preserve">impartialité pleines et entières. </w:t>
      </w:r>
      <w:r w:rsidR="00C000CC" w:rsidRPr="00E918F5">
        <w:rPr>
          <w:b/>
          <w:bCs/>
        </w:rPr>
        <w:t>Il devrait aussi garantir l’impartialité des enquêtes criminelles. Il</w:t>
      </w:r>
      <w:r w:rsidR="00C67343" w:rsidRPr="00E918F5">
        <w:rPr>
          <w:b/>
          <w:bCs/>
        </w:rPr>
        <w:t> </w:t>
      </w:r>
      <w:r w:rsidR="00C000CC" w:rsidRPr="00E918F5">
        <w:rPr>
          <w:b/>
          <w:bCs/>
        </w:rPr>
        <w:t xml:space="preserve">devrait enfin adopter le projet de loi sur la révision du statut des magistrats et le code de déontologie </w:t>
      </w:r>
      <w:r w:rsidR="006178CF" w:rsidRPr="00E918F5">
        <w:rPr>
          <w:b/>
          <w:bCs/>
        </w:rPr>
        <w:t xml:space="preserve">des magistrats. </w:t>
      </w:r>
    </w:p>
    <w:p w14:paraId="693B2640" w14:textId="77777777" w:rsidR="003B1CEA" w:rsidRPr="00FC1E74" w:rsidRDefault="003B1CEA" w:rsidP="00C432E9">
      <w:pPr>
        <w:pStyle w:val="H23G"/>
      </w:pPr>
      <w:r w:rsidRPr="00FC1E74">
        <w:lastRenderedPageBreak/>
        <w:tab/>
      </w:r>
      <w:r w:rsidRPr="00FC1E74">
        <w:tab/>
        <w:t>Liberté d’expression et protection des défenseurs des droits de l’homme</w:t>
      </w:r>
    </w:p>
    <w:p w14:paraId="1D374682" w14:textId="23EE1FE5" w:rsidR="003B1CEA" w:rsidRPr="00FC1E74" w:rsidRDefault="005954C4" w:rsidP="00E918F5">
      <w:pPr>
        <w:pStyle w:val="SingleTxtG"/>
      </w:pPr>
      <w:r w:rsidRPr="00FC1E74">
        <w:t>45</w:t>
      </w:r>
      <w:r w:rsidR="003B1CEA" w:rsidRPr="00FC1E74">
        <w:t>.</w:t>
      </w:r>
      <w:r w:rsidR="003B1CEA" w:rsidRPr="00FC1E74">
        <w:tab/>
      </w:r>
      <w:r w:rsidR="00BD7BD0" w:rsidRPr="00FC1E74">
        <w:t xml:space="preserve">Tout en notant l’adoption du décret-loi </w:t>
      </w:r>
      <w:r w:rsidR="00F82A4E" w:rsidRPr="00FC1E74">
        <w:t>n</w:t>
      </w:r>
      <w:r w:rsidR="00F82A4E" w:rsidRPr="00156634">
        <w:rPr>
          <w:vertAlign w:val="superscript"/>
        </w:rPr>
        <w:t>o</w:t>
      </w:r>
      <w:r w:rsidR="00F82A4E">
        <w:t> </w:t>
      </w:r>
      <w:r w:rsidR="00BD7BD0" w:rsidRPr="00FC1E74">
        <w:t>2011-115 du 2 novembre 2011</w:t>
      </w:r>
      <w:r w:rsidR="0019768F" w:rsidRPr="00FC1E74">
        <w:t>,</w:t>
      </w:r>
      <w:r w:rsidR="00BD7BD0" w:rsidRPr="00FC1E74">
        <w:t xml:space="preserve"> relatif à la liberté de la presse, de l’impression et de l’édition, et de la loi organique </w:t>
      </w:r>
      <w:r w:rsidR="00F82A4E" w:rsidRPr="00FC1E74">
        <w:t>n</w:t>
      </w:r>
      <w:r w:rsidR="00F82A4E" w:rsidRPr="00156634">
        <w:rPr>
          <w:vertAlign w:val="superscript"/>
        </w:rPr>
        <w:t>o</w:t>
      </w:r>
      <w:r w:rsidR="00F82A4E">
        <w:t> </w:t>
      </w:r>
      <w:r w:rsidR="00BD7BD0" w:rsidRPr="00FC1E74">
        <w:t>2016-22 du 24 mars 2016</w:t>
      </w:r>
      <w:r w:rsidR="0019768F" w:rsidRPr="00FC1E74">
        <w:t>,</w:t>
      </w:r>
      <w:r w:rsidR="00BD7BD0" w:rsidRPr="00FC1E74">
        <w:t xml:space="preserve"> relative au droit d’accès à l’information, l</w:t>
      </w:r>
      <w:r w:rsidR="003B1CEA" w:rsidRPr="00FC1E74">
        <w:t xml:space="preserve">e Comité est préoccupé par l’existence d’un certain nombre de dispositions législatives fixant des limites excessives au contenu des discours, notamment </w:t>
      </w:r>
      <w:r w:rsidR="00BD7BD0" w:rsidRPr="00FC1E74">
        <w:t xml:space="preserve">dans </w:t>
      </w:r>
      <w:r w:rsidR="00BD7BD0" w:rsidRPr="00FC1E74">
        <w:rPr>
          <w:lang w:val="fr-FR"/>
        </w:rPr>
        <w:t>le Code pénal, le Code de justice militaire et le Code des télécommunications</w:t>
      </w:r>
      <w:r w:rsidR="003B1CEA" w:rsidRPr="00FC1E74">
        <w:t xml:space="preserve">, et s’inquiète </w:t>
      </w:r>
      <w:r w:rsidR="00172811" w:rsidRPr="00FC1E74">
        <w:t xml:space="preserve">du </w:t>
      </w:r>
      <w:r w:rsidR="003B1CEA" w:rsidRPr="00FC1E74">
        <w:t xml:space="preserve">caractère vague de ces normes. Il est </w:t>
      </w:r>
      <w:r w:rsidR="00364383" w:rsidRPr="00FC1E74">
        <w:t>particulièrement</w:t>
      </w:r>
      <w:r w:rsidR="003B1CEA" w:rsidRPr="00FC1E74">
        <w:t xml:space="preserve"> préoccupé par un certain nombre </w:t>
      </w:r>
      <w:r w:rsidR="00364383" w:rsidRPr="00FC1E74">
        <w:t>de dispositions légales</w:t>
      </w:r>
      <w:r w:rsidR="003B1CEA" w:rsidRPr="00FC1E74">
        <w:t xml:space="preserve"> qui continuent de criminaliser des activités liées à l’exercice de la liberté d’expression, telles que </w:t>
      </w:r>
      <w:r w:rsidR="00364383" w:rsidRPr="00FC1E74">
        <w:t xml:space="preserve">la publication de fausses informations, l’atteinte à la réputation des institutions publiques, </w:t>
      </w:r>
      <w:r w:rsidR="003B1CEA" w:rsidRPr="00FC1E74">
        <w:t>la diffamation</w:t>
      </w:r>
      <w:r w:rsidR="00364383" w:rsidRPr="00FC1E74">
        <w:t xml:space="preserve"> ou la calomnie</w:t>
      </w:r>
      <w:r w:rsidRPr="00FC1E74">
        <w:t>,</w:t>
      </w:r>
      <w:r w:rsidR="00172811" w:rsidRPr="00FC1E74">
        <w:t xml:space="preserve"> pouvant </w:t>
      </w:r>
      <w:r w:rsidR="003B1CEA" w:rsidRPr="00FC1E74">
        <w:t>entraver les activités de journalistes ou de défenseurs des droits de l’homme et restreindre leur liberté d’expression. Il est, en outre, préoccupé par les informations relatives à l’intimidation, au harcèlement et à la détention arbitraire de défenseurs des droits de l’homme</w:t>
      </w:r>
      <w:r w:rsidRPr="00FC1E74">
        <w:t xml:space="preserve">, </w:t>
      </w:r>
      <w:r w:rsidR="0000316F" w:rsidRPr="00FC1E74">
        <w:t xml:space="preserve">créant </w:t>
      </w:r>
      <w:r w:rsidR="003B1CEA" w:rsidRPr="00FC1E74">
        <w:t>un climat empêchant toute critique de violations des droits de l’homme, y compris ceux reconnus dans le Pacte (art. 2, 6, 7, 14, 18, 19, 21 et</w:t>
      </w:r>
      <w:r w:rsidR="00E918F5">
        <w:t> </w:t>
      </w:r>
      <w:r w:rsidR="003B1CEA" w:rsidRPr="00FC1E74">
        <w:t>22).</w:t>
      </w:r>
    </w:p>
    <w:p w14:paraId="6C98BA39" w14:textId="30E1CA37" w:rsidR="003B1CEA" w:rsidRPr="00365BF9" w:rsidRDefault="005954C4" w:rsidP="00365BF9">
      <w:pPr>
        <w:pStyle w:val="SingleTxtG"/>
        <w:rPr>
          <w:b/>
          <w:bCs/>
        </w:rPr>
      </w:pPr>
      <w:r w:rsidRPr="00FC1E74">
        <w:t>46</w:t>
      </w:r>
      <w:r w:rsidR="003B1CEA" w:rsidRPr="00FC1E74">
        <w:t>.</w:t>
      </w:r>
      <w:r w:rsidR="003B1CEA" w:rsidRPr="00FC1E74">
        <w:tab/>
      </w:r>
      <w:r w:rsidR="003B1CEA" w:rsidRPr="00365BF9">
        <w:rPr>
          <w:b/>
          <w:bCs/>
        </w:rPr>
        <w:t>L’État partie devrait</w:t>
      </w:r>
      <w:r w:rsidR="00A871BC">
        <w:rPr>
          <w:b/>
          <w:bCs/>
        </w:rPr>
        <w:t> :</w:t>
      </w:r>
    </w:p>
    <w:p w14:paraId="3A2D041C" w14:textId="6C378CA3" w:rsidR="003B1CEA" w:rsidRPr="00FC1E74" w:rsidRDefault="003B1CEA" w:rsidP="00365BF9">
      <w:pPr>
        <w:pStyle w:val="SingleTxtG"/>
        <w:ind w:firstLine="567"/>
        <w:rPr>
          <w:b/>
          <w:bCs/>
        </w:rPr>
      </w:pPr>
      <w:r w:rsidRPr="00FC1E74">
        <w:rPr>
          <w:b/>
          <w:bCs/>
        </w:rPr>
        <w:t>a)</w:t>
      </w:r>
      <w:r w:rsidRPr="00FC1E74">
        <w:rPr>
          <w:b/>
          <w:bCs/>
        </w:rPr>
        <w:tab/>
      </w:r>
      <w:r w:rsidR="000230A8" w:rsidRPr="00FC1E74">
        <w:rPr>
          <w:b/>
          <w:bCs/>
        </w:rPr>
        <w:t xml:space="preserve">Accélérer le processus de révision du Code pénal, du Code de justice militaire et du Code des télécommunications </w:t>
      </w:r>
      <w:r w:rsidRPr="00FC1E74">
        <w:rPr>
          <w:b/>
          <w:bCs/>
        </w:rPr>
        <w:t>pour les rendre conformes aux articles 18 et 19 du Pacte</w:t>
      </w:r>
      <w:r w:rsidR="00A871BC">
        <w:rPr>
          <w:b/>
          <w:bCs/>
        </w:rPr>
        <w:t> ;</w:t>
      </w:r>
    </w:p>
    <w:p w14:paraId="6C03731F" w14:textId="70950561" w:rsidR="003B1CEA" w:rsidRPr="00FC1E74" w:rsidRDefault="003B1CEA" w:rsidP="00365BF9">
      <w:pPr>
        <w:pStyle w:val="SingleTxtG"/>
        <w:ind w:firstLine="567"/>
        <w:rPr>
          <w:b/>
          <w:bCs/>
        </w:rPr>
      </w:pPr>
      <w:r w:rsidRPr="00FC1E74">
        <w:rPr>
          <w:b/>
          <w:bCs/>
        </w:rPr>
        <w:t>b)</w:t>
      </w:r>
      <w:r w:rsidRPr="00FC1E74">
        <w:rPr>
          <w:b/>
          <w:bCs/>
        </w:rPr>
        <w:tab/>
        <w:t xml:space="preserve">S’abstenir d’intimider, de harceler, d’arrêter, de détenir et de poursuivre pour des infractions définies en des termes vagues </w:t>
      </w:r>
      <w:r w:rsidR="00F22053" w:rsidRPr="00FC1E74">
        <w:rPr>
          <w:b/>
          <w:bCs/>
        </w:rPr>
        <w:t xml:space="preserve">des journalistes et </w:t>
      </w:r>
      <w:r w:rsidRPr="00FC1E74">
        <w:rPr>
          <w:b/>
          <w:bCs/>
        </w:rPr>
        <w:t>des défenseurs des droits de l’homme exerçant leur droit à la liberté d’expression</w:t>
      </w:r>
      <w:r w:rsidR="00A871BC">
        <w:rPr>
          <w:b/>
          <w:bCs/>
        </w:rPr>
        <w:t> ;</w:t>
      </w:r>
    </w:p>
    <w:p w14:paraId="5B645B01" w14:textId="77777777" w:rsidR="003B1CEA" w:rsidRPr="00FC1E74" w:rsidRDefault="000230A8" w:rsidP="00365BF9">
      <w:pPr>
        <w:pStyle w:val="SingleTxtG"/>
        <w:ind w:firstLine="567"/>
        <w:rPr>
          <w:b/>
          <w:bCs/>
        </w:rPr>
      </w:pPr>
      <w:r w:rsidRPr="00FC1E74">
        <w:rPr>
          <w:b/>
          <w:bCs/>
        </w:rPr>
        <w:t>c</w:t>
      </w:r>
      <w:r w:rsidR="003B1CEA" w:rsidRPr="00FC1E74">
        <w:rPr>
          <w:b/>
          <w:bCs/>
        </w:rPr>
        <w:t>)</w:t>
      </w:r>
      <w:r w:rsidR="003B1CEA" w:rsidRPr="00FC1E74">
        <w:rPr>
          <w:b/>
          <w:bCs/>
        </w:rPr>
        <w:tab/>
        <w:t>Veiller à ce que toutes les violations commises à l’encontre de défenseurs des droits de l’homme fassent l’objet d’enquêtes approfondies et impartiales dans les plus brefs délais, à ce que les responsables soient jugés et condamnés à des peines à la mesure de la gravité de leurs actes, et à ce que les victimes obtiennent réparation.</w:t>
      </w:r>
    </w:p>
    <w:p w14:paraId="34042130" w14:textId="77777777" w:rsidR="003B1CEA" w:rsidRPr="00FC1E74" w:rsidRDefault="003B1CEA" w:rsidP="00FD1A9C">
      <w:pPr>
        <w:pStyle w:val="H23G"/>
      </w:pPr>
      <w:r w:rsidRPr="00FC1E74">
        <w:tab/>
      </w:r>
      <w:r w:rsidRPr="00FC1E74">
        <w:tab/>
      </w:r>
      <w:r w:rsidR="0080097A" w:rsidRPr="00FC1E74">
        <w:t>Liberté de réunion pacifique et usage excessif de la force par des agents de l’État</w:t>
      </w:r>
    </w:p>
    <w:p w14:paraId="1D79F087" w14:textId="6F0A46F9" w:rsidR="003B1CEA" w:rsidRPr="00FC1E74" w:rsidRDefault="005954C4" w:rsidP="00365BF9">
      <w:pPr>
        <w:pStyle w:val="SingleTxtG"/>
      </w:pPr>
      <w:r w:rsidRPr="00FC1E74">
        <w:t>47</w:t>
      </w:r>
      <w:r w:rsidR="003B1CEA" w:rsidRPr="00FC1E74">
        <w:t>.</w:t>
      </w:r>
      <w:r w:rsidR="003B1CEA" w:rsidRPr="00FC1E74">
        <w:tab/>
      </w:r>
      <w:r w:rsidR="0080097A" w:rsidRPr="00FC1E74">
        <w:rPr>
          <w:lang w:val="fr-FR"/>
        </w:rPr>
        <w:t xml:space="preserve">Le Comité relève que le cadre législatif régissant le maintien de l’ordre public n’est pas </w:t>
      </w:r>
      <w:r w:rsidR="004A7527" w:rsidRPr="00FC1E74">
        <w:rPr>
          <w:lang w:val="fr-FR"/>
        </w:rPr>
        <w:t xml:space="preserve">pleinement </w:t>
      </w:r>
      <w:r w:rsidR="0080097A" w:rsidRPr="00FC1E74">
        <w:rPr>
          <w:lang w:val="fr-FR"/>
        </w:rPr>
        <w:t xml:space="preserve">conforme aux normes internationales. Il s’inquiète aussi de ce que des agents de la force publique </w:t>
      </w:r>
      <w:r w:rsidR="0000316F" w:rsidRPr="00FC1E74">
        <w:rPr>
          <w:lang w:val="fr-FR"/>
        </w:rPr>
        <w:t xml:space="preserve">aient </w:t>
      </w:r>
      <w:r w:rsidR="0080097A" w:rsidRPr="00FC1E74">
        <w:rPr>
          <w:lang w:val="fr-FR"/>
        </w:rPr>
        <w:t xml:space="preserve">souvent fait un usage excessif de la force, en particulier lors de manifestations, </w:t>
      </w:r>
      <w:r w:rsidR="0000316F" w:rsidRPr="00FC1E74">
        <w:rPr>
          <w:lang w:val="fr-FR"/>
        </w:rPr>
        <w:t xml:space="preserve">entraînant </w:t>
      </w:r>
      <w:r w:rsidR="0080097A" w:rsidRPr="00FC1E74">
        <w:rPr>
          <w:lang w:val="fr-FR"/>
        </w:rPr>
        <w:t>des blessés et des morts. Il s’inquiète vivement de ce que les agents responsables de morts et de blessés parmi les manifestants so</w:t>
      </w:r>
      <w:r w:rsidR="00C25063" w:rsidRPr="00FC1E74">
        <w:rPr>
          <w:lang w:val="fr-FR"/>
        </w:rPr>
        <w:t>ient</w:t>
      </w:r>
      <w:r w:rsidR="0080097A" w:rsidRPr="00FC1E74">
        <w:rPr>
          <w:lang w:val="fr-FR"/>
        </w:rPr>
        <w:t xml:space="preserve"> rarement poursuivis pour de tels actes, ce qui a créé un climat d’impunité de fait </w:t>
      </w:r>
      <w:r w:rsidR="003B1CEA" w:rsidRPr="00FC1E74">
        <w:t>(art. </w:t>
      </w:r>
      <w:r w:rsidR="0080097A" w:rsidRPr="00FC1E74">
        <w:t>6, 7, 9, 10, 14, 19 et 21</w:t>
      </w:r>
      <w:r w:rsidR="003B1CEA" w:rsidRPr="00FC1E74">
        <w:t xml:space="preserve">). </w:t>
      </w:r>
    </w:p>
    <w:p w14:paraId="6A0D2675" w14:textId="5D7835A6" w:rsidR="0080097A" w:rsidRPr="00365BF9" w:rsidRDefault="005954C4" w:rsidP="00365BF9">
      <w:pPr>
        <w:pStyle w:val="SingleTxtG"/>
        <w:rPr>
          <w:b/>
          <w:bCs/>
          <w:lang w:val="fr-FR"/>
        </w:rPr>
      </w:pPr>
      <w:r w:rsidRPr="00FC1E74">
        <w:t>48</w:t>
      </w:r>
      <w:r w:rsidR="003B1CEA" w:rsidRPr="00FC1E74">
        <w:t>.</w:t>
      </w:r>
      <w:r w:rsidR="003B1CEA" w:rsidRPr="00FC1E74">
        <w:tab/>
      </w:r>
      <w:r w:rsidR="003B1CEA" w:rsidRPr="00365BF9">
        <w:rPr>
          <w:b/>
          <w:bCs/>
        </w:rPr>
        <w:t>L’État partie devrait</w:t>
      </w:r>
      <w:r w:rsidR="00A871BC">
        <w:rPr>
          <w:b/>
          <w:bCs/>
        </w:rPr>
        <w:t> :</w:t>
      </w:r>
      <w:r w:rsidR="0080097A" w:rsidRPr="00365BF9">
        <w:rPr>
          <w:b/>
          <w:bCs/>
          <w:lang w:val="fr-FR"/>
        </w:rPr>
        <w:t xml:space="preserve"> </w:t>
      </w:r>
    </w:p>
    <w:p w14:paraId="15895848" w14:textId="2C7D3186" w:rsidR="0080097A" w:rsidRPr="00FC1E74" w:rsidRDefault="00EC48D7" w:rsidP="00365BF9">
      <w:pPr>
        <w:pStyle w:val="SingleTxtG"/>
        <w:ind w:firstLine="567"/>
        <w:rPr>
          <w:b/>
          <w:bCs/>
          <w:lang w:val="fr-FR"/>
        </w:rPr>
      </w:pPr>
      <w:r w:rsidRPr="00FC1E74">
        <w:rPr>
          <w:b/>
          <w:bCs/>
          <w:lang w:val="fr-FR"/>
        </w:rPr>
        <w:t>a</w:t>
      </w:r>
      <w:r w:rsidR="0080097A" w:rsidRPr="00FC1E74">
        <w:rPr>
          <w:b/>
          <w:bCs/>
          <w:lang w:val="fr-FR"/>
        </w:rPr>
        <w:t>)</w:t>
      </w:r>
      <w:r w:rsidR="0080097A" w:rsidRPr="00FC1E74">
        <w:rPr>
          <w:b/>
          <w:bCs/>
          <w:lang w:val="fr-FR"/>
        </w:rPr>
        <w:tab/>
      </w:r>
      <w:r w:rsidRPr="00FC1E74">
        <w:rPr>
          <w:b/>
          <w:bCs/>
        </w:rPr>
        <w:t xml:space="preserve">S’assurer que les dispositions législatives et réglementaires régissant le recours à la force sont conformes </w:t>
      </w:r>
      <w:r w:rsidRPr="00FC1E74">
        <w:rPr>
          <w:b/>
          <w:bCs/>
          <w:lang w:val="fr-FR"/>
        </w:rPr>
        <w:t>aux Principes de base sur le recours à la force et l’utilisation des armes à feu par les responsables de l’application des lois,</w:t>
      </w:r>
      <w:r w:rsidRPr="00FC1E74">
        <w:rPr>
          <w:b/>
          <w:bCs/>
        </w:rPr>
        <w:t xml:space="preserve"> et veiller à ce que les forces de sécurité appliquent des mesures non violentes avant tout usage de la force, lors du contrôle de manifestations, et respectent les principes de légalité, de nécessité, de proportionnalité et d’obligation de rendre des comptes</w:t>
      </w:r>
      <w:r w:rsidR="00A871BC">
        <w:rPr>
          <w:b/>
          <w:bCs/>
        </w:rPr>
        <w:t> ;</w:t>
      </w:r>
    </w:p>
    <w:p w14:paraId="510C8CB6" w14:textId="04DB7724" w:rsidR="003B1CEA" w:rsidRPr="00FC1E74" w:rsidRDefault="00EC48D7" w:rsidP="00365BF9">
      <w:pPr>
        <w:pStyle w:val="SingleTxtG"/>
        <w:ind w:firstLine="567"/>
        <w:rPr>
          <w:b/>
          <w:bCs/>
          <w:lang w:val="fr-FR"/>
        </w:rPr>
      </w:pPr>
      <w:r w:rsidRPr="00FC1E74">
        <w:rPr>
          <w:b/>
          <w:bCs/>
          <w:lang w:val="fr-FR"/>
        </w:rPr>
        <w:t>b</w:t>
      </w:r>
      <w:r w:rsidR="0080097A" w:rsidRPr="00FC1E74">
        <w:rPr>
          <w:b/>
          <w:bCs/>
          <w:lang w:val="fr-FR"/>
        </w:rPr>
        <w:t>)</w:t>
      </w:r>
      <w:r w:rsidR="0080097A" w:rsidRPr="00FC1E74">
        <w:rPr>
          <w:b/>
          <w:bCs/>
          <w:lang w:val="fr-FR"/>
        </w:rPr>
        <w:tab/>
      </w:r>
      <w:r w:rsidR="0080097A" w:rsidRPr="00FC1E74">
        <w:rPr>
          <w:b/>
          <w:bCs/>
        </w:rPr>
        <w:t xml:space="preserve">Veiller à ce que des enquêtes impartiales et approfondies soient menées sans délai sur toutes les allégations d’usage excessif de la force ou d’exécution extrajudiciaire par des agents de l’État lors des manifestations, </w:t>
      </w:r>
      <w:r w:rsidR="00C25063" w:rsidRPr="00FC1E74">
        <w:rPr>
          <w:b/>
          <w:bCs/>
        </w:rPr>
        <w:t xml:space="preserve">à ce </w:t>
      </w:r>
      <w:r w:rsidR="0080097A" w:rsidRPr="00FC1E74">
        <w:rPr>
          <w:b/>
          <w:bCs/>
        </w:rPr>
        <w:t xml:space="preserve">que les responsables soient poursuivis et, </w:t>
      </w:r>
      <w:r w:rsidR="00C80B29" w:rsidRPr="00FC1E74">
        <w:rPr>
          <w:b/>
          <w:bCs/>
        </w:rPr>
        <w:t>s’ils sont</w:t>
      </w:r>
      <w:r w:rsidR="0000316F" w:rsidRPr="00FC1E74">
        <w:rPr>
          <w:b/>
          <w:bCs/>
        </w:rPr>
        <w:t xml:space="preserve"> </w:t>
      </w:r>
      <w:r w:rsidR="0080097A" w:rsidRPr="00FC1E74">
        <w:rPr>
          <w:b/>
          <w:bCs/>
        </w:rPr>
        <w:t>reconnus coupables, sanctionnés</w:t>
      </w:r>
      <w:r w:rsidR="00C25063" w:rsidRPr="00FC1E74">
        <w:rPr>
          <w:b/>
          <w:bCs/>
        </w:rPr>
        <w:t>,</w:t>
      </w:r>
      <w:r w:rsidR="0080097A" w:rsidRPr="00FC1E74">
        <w:rPr>
          <w:b/>
          <w:bCs/>
        </w:rPr>
        <w:t xml:space="preserve"> et </w:t>
      </w:r>
      <w:r w:rsidR="00C25063" w:rsidRPr="00FC1E74">
        <w:rPr>
          <w:b/>
          <w:bCs/>
        </w:rPr>
        <w:t xml:space="preserve">à ce </w:t>
      </w:r>
      <w:r w:rsidR="0080097A" w:rsidRPr="00FC1E74">
        <w:rPr>
          <w:b/>
          <w:bCs/>
        </w:rPr>
        <w:t xml:space="preserve">que les </w:t>
      </w:r>
      <w:r w:rsidRPr="00FC1E74">
        <w:rPr>
          <w:b/>
          <w:bCs/>
        </w:rPr>
        <w:t>victimes obtiennent réparation.</w:t>
      </w:r>
    </w:p>
    <w:p w14:paraId="697EF1B0" w14:textId="77777777" w:rsidR="003B1CEA" w:rsidRPr="00FC1E74" w:rsidRDefault="003B1CEA" w:rsidP="00FD1A9C">
      <w:pPr>
        <w:pStyle w:val="H23G"/>
      </w:pPr>
      <w:r w:rsidRPr="00FC1E74">
        <w:tab/>
      </w:r>
      <w:r w:rsidRPr="00FC1E74">
        <w:tab/>
        <w:t xml:space="preserve">Liberté d’association </w:t>
      </w:r>
    </w:p>
    <w:p w14:paraId="460AE965" w14:textId="57744774" w:rsidR="003B1CEA" w:rsidRPr="00FC1E74" w:rsidRDefault="00C25063" w:rsidP="00365BF9">
      <w:pPr>
        <w:pStyle w:val="SingleTxtG"/>
      </w:pPr>
      <w:r w:rsidRPr="00FC1E74">
        <w:t>49</w:t>
      </w:r>
      <w:r w:rsidR="00DF12BF" w:rsidRPr="00FC1E74">
        <w:t>.</w:t>
      </w:r>
      <w:r w:rsidR="00DF12BF" w:rsidRPr="00FC1E74">
        <w:tab/>
      </w:r>
      <w:r w:rsidR="00BC0E58" w:rsidRPr="00FC1E74">
        <w:t xml:space="preserve">Le Comité note avec satisfaction que le décret-loi </w:t>
      </w:r>
      <w:r w:rsidR="00F82A4E" w:rsidRPr="00FC1E74">
        <w:t>n</w:t>
      </w:r>
      <w:r w:rsidR="00F82A4E" w:rsidRPr="00156634">
        <w:rPr>
          <w:vertAlign w:val="superscript"/>
        </w:rPr>
        <w:t>o</w:t>
      </w:r>
      <w:r w:rsidR="00F82A4E">
        <w:t> </w:t>
      </w:r>
      <w:r w:rsidR="00C80B29" w:rsidRPr="00FC1E74">
        <w:t>2011-</w:t>
      </w:r>
      <w:r w:rsidR="00BC0E58" w:rsidRPr="00FC1E74">
        <w:t>88 du 24 septembre 2011</w:t>
      </w:r>
      <w:r w:rsidR="00C80B29" w:rsidRPr="00FC1E74">
        <w:t>,</w:t>
      </w:r>
      <w:r w:rsidR="00BC0E58" w:rsidRPr="00FC1E74">
        <w:t xml:space="preserve"> portant organisation des associations</w:t>
      </w:r>
      <w:r w:rsidR="00C80B29" w:rsidRPr="00FC1E74">
        <w:t>,</w:t>
      </w:r>
      <w:r w:rsidR="00BC0E58" w:rsidRPr="00FC1E74">
        <w:t xml:space="preserve"> consacre un régime </w:t>
      </w:r>
      <w:r w:rsidR="00447AD1" w:rsidRPr="00FC1E74">
        <w:t>déclaratif</w:t>
      </w:r>
      <w:r w:rsidR="00BC0E58" w:rsidRPr="00FC1E74">
        <w:t xml:space="preserve"> et se félicite de l’augmentation significative du nombre d’associations depuis 2011. Il est toutefois préoccupé par </w:t>
      </w:r>
      <w:r w:rsidR="0000316F" w:rsidRPr="00FC1E74">
        <w:t xml:space="preserve">les </w:t>
      </w:r>
      <w:r w:rsidR="0059505B" w:rsidRPr="00FC1E74">
        <w:t xml:space="preserve">retards préjudiciables dans </w:t>
      </w:r>
      <w:r w:rsidR="00447AD1" w:rsidRPr="00FC1E74">
        <w:t>l’enregistrement</w:t>
      </w:r>
      <w:r w:rsidR="00B5433B" w:rsidRPr="00FC1E74">
        <w:t xml:space="preserve"> de certaines </w:t>
      </w:r>
      <w:r w:rsidR="00247A78" w:rsidRPr="00FC1E74">
        <w:t>associations</w:t>
      </w:r>
      <w:r w:rsidR="00B5433B" w:rsidRPr="00FC1E74">
        <w:t xml:space="preserve"> et </w:t>
      </w:r>
      <w:r w:rsidR="00C80B29" w:rsidRPr="00FC1E74">
        <w:lastRenderedPageBreak/>
        <w:t xml:space="preserve">certains </w:t>
      </w:r>
      <w:r w:rsidR="00B5433B" w:rsidRPr="00FC1E74">
        <w:t>obst</w:t>
      </w:r>
      <w:r w:rsidR="00DA06C1" w:rsidRPr="00FC1E74">
        <w:t>acles</w:t>
      </w:r>
      <w:r w:rsidR="0059505B" w:rsidRPr="00FC1E74">
        <w:t xml:space="preserve"> </w:t>
      </w:r>
      <w:r w:rsidR="00247A78" w:rsidRPr="00FC1E74">
        <w:t>à la constitution</w:t>
      </w:r>
      <w:r w:rsidR="00B5433B" w:rsidRPr="00FC1E74">
        <w:t xml:space="preserve"> </w:t>
      </w:r>
      <w:r w:rsidR="00247A78" w:rsidRPr="00FC1E74">
        <w:t>d’organisations</w:t>
      </w:r>
      <w:r w:rsidR="00B5433B" w:rsidRPr="00FC1E74">
        <w:t xml:space="preserve"> </w:t>
      </w:r>
      <w:r w:rsidR="00247A78" w:rsidRPr="00FC1E74">
        <w:t>soulevant</w:t>
      </w:r>
      <w:r w:rsidR="00B5433B" w:rsidRPr="00FC1E74">
        <w:t xml:space="preserve"> des questions politiques sensibles. </w:t>
      </w:r>
      <w:r w:rsidR="004D2249" w:rsidRPr="00FC1E74">
        <w:t>Il</w:t>
      </w:r>
      <w:r w:rsidR="00934EA1">
        <w:t> </w:t>
      </w:r>
      <w:r w:rsidR="004D2249" w:rsidRPr="00FC1E74">
        <w:t xml:space="preserve">s’inquiète également de ce que l’accès au financement public nécessite des procédures complexes que la plupart des associations ne sont pas en mesure de remplir </w:t>
      </w:r>
      <w:r w:rsidR="003B1CEA" w:rsidRPr="00FC1E74">
        <w:t>(art. 9, 19, 21 et</w:t>
      </w:r>
      <w:r w:rsidR="00934EA1">
        <w:t> </w:t>
      </w:r>
      <w:r w:rsidR="003B1CEA" w:rsidRPr="00FC1E74">
        <w:t xml:space="preserve">22). </w:t>
      </w:r>
    </w:p>
    <w:p w14:paraId="2BA89638" w14:textId="6EC3300D" w:rsidR="00447AD1" w:rsidRPr="00FC1E74" w:rsidRDefault="00DF12BF" w:rsidP="00365BF9">
      <w:pPr>
        <w:pStyle w:val="SingleTxtG"/>
        <w:rPr>
          <w:b/>
          <w:bCs/>
        </w:rPr>
      </w:pPr>
      <w:r w:rsidRPr="00FC1E74">
        <w:t>5</w:t>
      </w:r>
      <w:r w:rsidR="00C25063" w:rsidRPr="00FC1E74">
        <w:t>0</w:t>
      </w:r>
      <w:r w:rsidR="003B1CEA" w:rsidRPr="00FC1E74">
        <w:t>.</w:t>
      </w:r>
      <w:r w:rsidR="003B1CEA" w:rsidRPr="00FC1E74">
        <w:tab/>
      </w:r>
      <w:r w:rsidR="004D2249" w:rsidRPr="00FC1E74">
        <w:rPr>
          <w:b/>
          <w:bCs/>
        </w:rPr>
        <w:t>L’État partie devrait </w:t>
      </w:r>
      <w:r w:rsidR="0059505B" w:rsidRPr="00FC1E74">
        <w:rPr>
          <w:b/>
          <w:bCs/>
        </w:rPr>
        <w:t xml:space="preserve">garantir la mise en œuvre effective du décret-loi </w:t>
      </w:r>
      <w:r w:rsidR="00C80B29" w:rsidRPr="00FC1E74">
        <w:rPr>
          <w:b/>
          <w:bCs/>
        </w:rPr>
        <w:t>n</w:t>
      </w:r>
      <w:r w:rsidR="00C80B29" w:rsidRPr="00FC1E74">
        <w:rPr>
          <w:b/>
          <w:bCs/>
          <w:vertAlign w:val="superscript"/>
        </w:rPr>
        <w:t>o</w:t>
      </w:r>
      <w:r w:rsidR="00C80B29" w:rsidRPr="00FC1E74">
        <w:rPr>
          <w:b/>
          <w:bCs/>
        </w:rPr>
        <w:t> 2011-</w:t>
      </w:r>
      <w:r w:rsidR="0059505B" w:rsidRPr="00FC1E74">
        <w:rPr>
          <w:b/>
          <w:bCs/>
        </w:rPr>
        <w:t xml:space="preserve">88 </w:t>
      </w:r>
      <w:r w:rsidR="00DA06C1" w:rsidRPr="00FC1E74">
        <w:rPr>
          <w:b/>
          <w:bCs/>
        </w:rPr>
        <w:t>et prendre</w:t>
      </w:r>
      <w:r w:rsidR="00447AD1" w:rsidRPr="00FC1E74">
        <w:rPr>
          <w:b/>
          <w:bCs/>
        </w:rPr>
        <w:t xml:space="preserve"> des mesures eff</w:t>
      </w:r>
      <w:r w:rsidR="00DA06C1" w:rsidRPr="00FC1E74">
        <w:rPr>
          <w:b/>
          <w:bCs/>
        </w:rPr>
        <w:t>icaces</w:t>
      </w:r>
      <w:r w:rsidR="00447AD1" w:rsidRPr="00FC1E74">
        <w:rPr>
          <w:b/>
          <w:bCs/>
        </w:rPr>
        <w:t xml:space="preserve"> pour protéger les organisations de la société civile, en particulier celles qui défendent les droits de l’homme, et leur permettre de se faire enregistrer et de mener leurs activités librement</w:t>
      </w:r>
      <w:r w:rsidR="00DA06C1" w:rsidRPr="00FC1E74">
        <w:rPr>
          <w:b/>
          <w:bCs/>
        </w:rPr>
        <w:t xml:space="preserve">, conformément </w:t>
      </w:r>
      <w:r w:rsidR="00EA63A8" w:rsidRPr="00FC1E74">
        <w:rPr>
          <w:b/>
          <w:bCs/>
        </w:rPr>
        <w:t xml:space="preserve">au </w:t>
      </w:r>
      <w:r w:rsidR="00DA06C1" w:rsidRPr="00FC1E74">
        <w:rPr>
          <w:b/>
          <w:bCs/>
        </w:rPr>
        <w:t xml:space="preserve">régime déclaratif en vigueur. </w:t>
      </w:r>
      <w:r w:rsidR="00447AD1" w:rsidRPr="00FC1E74">
        <w:rPr>
          <w:b/>
          <w:bCs/>
        </w:rPr>
        <w:t xml:space="preserve">Il devrait </w:t>
      </w:r>
      <w:r w:rsidR="00DA06C1" w:rsidRPr="00FC1E74">
        <w:rPr>
          <w:b/>
          <w:bCs/>
        </w:rPr>
        <w:t>égale</w:t>
      </w:r>
      <w:r w:rsidR="00EA63A8" w:rsidRPr="00FC1E74">
        <w:rPr>
          <w:b/>
          <w:bCs/>
        </w:rPr>
        <w:t xml:space="preserve">ment simplifier les procédures </w:t>
      </w:r>
      <w:r w:rsidR="00A72C22" w:rsidRPr="00FC1E74">
        <w:rPr>
          <w:b/>
          <w:bCs/>
        </w:rPr>
        <w:t xml:space="preserve">d’accès au financement public des associations. </w:t>
      </w:r>
    </w:p>
    <w:p w14:paraId="7D97A39A" w14:textId="050C393C" w:rsidR="00DF12BF" w:rsidRPr="00FC1E74" w:rsidRDefault="00B3434F" w:rsidP="00B3434F">
      <w:pPr>
        <w:pStyle w:val="H23G"/>
      </w:pPr>
      <w:r w:rsidRPr="00FC1E74">
        <w:tab/>
      </w:r>
      <w:r w:rsidRPr="00FC1E74">
        <w:tab/>
      </w:r>
      <w:r w:rsidR="00DF12BF" w:rsidRPr="00FC1E74">
        <w:t>Participation à la vie publique</w:t>
      </w:r>
    </w:p>
    <w:p w14:paraId="3D6C532A" w14:textId="05837A95" w:rsidR="00DF12BF" w:rsidRPr="00FC1E74" w:rsidRDefault="00C25063" w:rsidP="00365BF9">
      <w:pPr>
        <w:pStyle w:val="SingleTxtG"/>
      </w:pPr>
      <w:r w:rsidRPr="00FC1E74">
        <w:t>51</w:t>
      </w:r>
      <w:r w:rsidR="00DF12BF" w:rsidRPr="00FC1E74">
        <w:t>.</w:t>
      </w:r>
      <w:r w:rsidR="00E8170E" w:rsidRPr="00FC1E74">
        <w:tab/>
        <w:t xml:space="preserve">Tout en notant l’adoption de la loi organique </w:t>
      </w:r>
      <w:r w:rsidR="00F82A4E" w:rsidRPr="00FC1E74">
        <w:t>n</w:t>
      </w:r>
      <w:r w:rsidR="00F82A4E" w:rsidRPr="00156634">
        <w:rPr>
          <w:vertAlign w:val="superscript"/>
        </w:rPr>
        <w:t>o</w:t>
      </w:r>
      <w:r w:rsidR="00F82A4E">
        <w:t> </w:t>
      </w:r>
      <w:r w:rsidR="00E8170E" w:rsidRPr="00FC1E74">
        <w:t>2017-7 du 14 février 2017</w:t>
      </w:r>
      <w:r w:rsidR="00C80B29" w:rsidRPr="00FC1E74">
        <w:t>, modifiant et complétant la loi organique n</w:t>
      </w:r>
      <w:r w:rsidR="00C80B29" w:rsidRPr="003C24D7">
        <w:rPr>
          <w:vertAlign w:val="superscript"/>
        </w:rPr>
        <w:t>o</w:t>
      </w:r>
      <w:r w:rsidR="00C80B29" w:rsidRPr="00FC1E74">
        <w:t xml:space="preserve"> 2014-16 du </w:t>
      </w:r>
      <w:r w:rsidR="00C80B29" w:rsidRPr="001B0D0C">
        <w:t>26 mai 2014</w:t>
      </w:r>
      <w:r w:rsidR="00E8170E" w:rsidRPr="00D864C1">
        <w:t xml:space="preserve"> relative aux élections et aux référendums,</w:t>
      </w:r>
      <w:r w:rsidR="00E8170E" w:rsidRPr="00BF38AB">
        <w:t xml:space="preserve"> le Comité</w:t>
      </w:r>
      <w:r w:rsidR="00B50EE5" w:rsidRPr="00FC1E74">
        <w:t xml:space="preserve"> est préoccupé </w:t>
      </w:r>
      <w:r w:rsidR="006B784C" w:rsidRPr="00FC1E74">
        <w:t xml:space="preserve">par les conditions de fonctionnement de </w:t>
      </w:r>
      <w:r w:rsidR="006B784C" w:rsidRPr="00FC1E74">
        <w:rPr>
          <w:lang w:val="fr-FR"/>
        </w:rPr>
        <w:t>l’Instance supérieure indépendante pour les élections</w:t>
      </w:r>
      <w:r w:rsidR="006B784C" w:rsidRPr="00FC1E74" w:rsidDel="006B784C">
        <w:t xml:space="preserve"> </w:t>
      </w:r>
      <w:r w:rsidR="00C80B29" w:rsidRPr="00FC1E74">
        <w:t>ainsi que</w:t>
      </w:r>
      <w:r w:rsidR="006B784C" w:rsidRPr="00FC1E74">
        <w:t xml:space="preserve"> p</w:t>
      </w:r>
      <w:r w:rsidRPr="00FC1E74">
        <w:t>ar</w:t>
      </w:r>
      <w:r w:rsidR="006B784C" w:rsidRPr="00FC1E74">
        <w:t xml:space="preserve"> la bonne tenue des prochaines échéances électorales et leur calendrier </w:t>
      </w:r>
      <w:r w:rsidR="00A103FD" w:rsidRPr="00FC1E74">
        <w:t>(art. 2, 19, 21, 22 et 25).</w:t>
      </w:r>
    </w:p>
    <w:p w14:paraId="7FBF54C9" w14:textId="12969F1E" w:rsidR="003B1CEA" w:rsidRPr="001B27CF" w:rsidRDefault="00C25063" w:rsidP="00365BF9">
      <w:pPr>
        <w:pStyle w:val="SingleTxtG"/>
        <w:rPr>
          <w:b/>
        </w:rPr>
      </w:pPr>
      <w:r w:rsidRPr="00FC1E74">
        <w:t>52</w:t>
      </w:r>
      <w:r w:rsidR="00DF12BF" w:rsidRPr="00FC1E74">
        <w:t>.</w:t>
      </w:r>
      <w:r w:rsidR="003D3722" w:rsidRPr="00FC1E74">
        <w:rPr>
          <w:b/>
        </w:rPr>
        <w:tab/>
      </w:r>
      <w:r w:rsidR="00A103FD" w:rsidRPr="00FC1E74">
        <w:rPr>
          <w:b/>
          <w:bCs/>
        </w:rPr>
        <w:t xml:space="preserve">L’État partie devrait prendre les mesures nécessaires pour </w:t>
      </w:r>
      <w:r w:rsidR="006B784C" w:rsidRPr="00FC1E74">
        <w:rPr>
          <w:b/>
          <w:bCs/>
          <w:lang w:val="fr-FR"/>
        </w:rPr>
        <w:t xml:space="preserve">garantir le fonctionnement efficace et indépendant de </w:t>
      </w:r>
      <w:r w:rsidR="001B27CF" w:rsidRPr="001B27CF">
        <w:rPr>
          <w:b/>
          <w:bCs/>
        </w:rPr>
        <w:t>l’</w:t>
      </w:r>
      <w:r w:rsidR="001B27CF">
        <w:rPr>
          <w:b/>
          <w:bCs/>
        </w:rPr>
        <w:t>I</w:t>
      </w:r>
      <w:r w:rsidR="006B784C" w:rsidRPr="001B27CF">
        <w:rPr>
          <w:b/>
          <w:bCs/>
        </w:rPr>
        <w:t>nstance</w:t>
      </w:r>
      <w:r w:rsidR="001B27CF" w:rsidRPr="001B27CF">
        <w:rPr>
          <w:b/>
          <w:bCs/>
        </w:rPr>
        <w:t xml:space="preserve"> supérieure indépendante pour les élections</w:t>
      </w:r>
      <w:r w:rsidR="006B784C" w:rsidRPr="001B27CF" w:rsidDel="006B784C">
        <w:rPr>
          <w:b/>
          <w:bCs/>
        </w:rPr>
        <w:t xml:space="preserve"> </w:t>
      </w:r>
      <w:r w:rsidR="00523110" w:rsidRPr="001B27CF">
        <w:rPr>
          <w:b/>
          <w:bCs/>
        </w:rPr>
        <w:t xml:space="preserve">et la bonne tenue des </w:t>
      </w:r>
      <w:r w:rsidR="004F5080" w:rsidRPr="001B27CF">
        <w:rPr>
          <w:b/>
          <w:bCs/>
        </w:rPr>
        <w:t xml:space="preserve">différentes </w:t>
      </w:r>
      <w:r w:rsidR="00523110" w:rsidRPr="001B27CF">
        <w:rPr>
          <w:b/>
          <w:bCs/>
        </w:rPr>
        <w:t>échéances électorales</w:t>
      </w:r>
      <w:r w:rsidRPr="001B27CF">
        <w:rPr>
          <w:b/>
          <w:bCs/>
        </w:rPr>
        <w:t>.</w:t>
      </w:r>
      <w:r w:rsidR="00523110" w:rsidRPr="001B27CF">
        <w:rPr>
          <w:b/>
          <w:bCs/>
        </w:rPr>
        <w:t xml:space="preserve"> </w:t>
      </w:r>
    </w:p>
    <w:p w14:paraId="6A249DC0" w14:textId="6A861461" w:rsidR="003B1CEA" w:rsidRPr="00FC1E74" w:rsidRDefault="003B1CEA" w:rsidP="00FD1A9C">
      <w:pPr>
        <w:pStyle w:val="H1G"/>
      </w:pPr>
      <w:r w:rsidRPr="00FC1E74">
        <w:tab/>
        <w:t>D.</w:t>
      </w:r>
      <w:r w:rsidRPr="00FC1E74">
        <w:tab/>
        <w:t>Diffusion et suivi</w:t>
      </w:r>
    </w:p>
    <w:p w14:paraId="19C4BCF9" w14:textId="34C8CE44" w:rsidR="003B1CEA" w:rsidRPr="00FC1E74" w:rsidRDefault="00C25063" w:rsidP="00365BF9">
      <w:pPr>
        <w:pStyle w:val="SingleTxtG"/>
        <w:rPr>
          <w:b/>
          <w:bCs/>
        </w:rPr>
      </w:pPr>
      <w:r w:rsidRPr="00FC1E74">
        <w:t>53</w:t>
      </w:r>
      <w:r w:rsidR="003B1CEA" w:rsidRPr="00FC1E74">
        <w:t>.</w:t>
      </w:r>
      <w:r w:rsidR="003B1CEA" w:rsidRPr="00FC1E74">
        <w:tab/>
      </w:r>
      <w:r w:rsidR="003B1CEA" w:rsidRPr="00FC1E74">
        <w:rPr>
          <w:b/>
          <w:bCs/>
        </w:rPr>
        <w:t>L’État partie devrait diffuser largement le texte du Pacte</w:t>
      </w:r>
      <w:r w:rsidR="00E423C2" w:rsidRPr="00FC1E74">
        <w:rPr>
          <w:b/>
          <w:bCs/>
        </w:rPr>
        <w:t>,</w:t>
      </w:r>
      <w:r w:rsidR="00BB719D" w:rsidRPr="00FC1E74">
        <w:rPr>
          <w:b/>
          <w:bCs/>
        </w:rPr>
        <w:t xml:space="preserve"> </w:t>
      </w:r>
      <w:r w:rsidR="00E423C2" w:rsidRPr="00FC1E74">
        <w:rPr>
          <w:b/>
          <w:bCs/>
        </w:rPr>
        <w:t>du premier</w:t>
      </w:r>
      <w:r w:rsidR="00BB719D" w:rsidRPr="00FC1E74">
        <w:rPr>
          <w:b/>
          <w:bCs/>
        </w:rPr>
        <w:t xml:space="preserve"> Protocole facultatif</w:t>
      </w:r>
      <w:r w:rsidR="00E423C2" w:rsidRPr="00FC1E74">
        <w:rPr>
          <w:b/>
          <w:bCs/>
        </w:rPr>
        <w:t xml:space="preserve"> s’y rapportant</w:t>
      </w:r>
      <w:r w:rsidR="003B1CEA" w:rsidRPr="00FC1E74">
        <w:rPr>
          <w:b/>
          <w:bCs/>
        </w:rPr>
        <w:t xml:space="preserve">, de son </w:t>
      </w:r>
      <w:r w:rsidR="00A10C3E" w:rsidRPr="00FC1E74">
        <w:rPr>
          <w:b/>
          <w:bCs/>
        </w:rPr>
        <w:t>sixième</w:t>
      </w:r>
      <w:r w:rsidR="003B1CEA" w:rsidRPr="00FC1E74">
        <w:rPr>
          <w:b/>
          <w:bCs/>
        </w:rPr>
        <w:t xml:space="preserv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L’État partie devrait faire en sorte que le rapport et les présentes observations finales soient traduits dans sa langue officielle.</w:t>
      </w:r>
    </w:p>
    <w:p w14:paraId="2B92575A" w14:textId="4847EF10" w:rsidR="003B1CEA" w:rsidRPr="00FC1E74" w:rsidRDefault="00C25063" w:rsidP="00365BF9">
      <w:pPr>
        <w:pStyle w:val="SingleTxtG"/>
        <w:rPr>
          <w:b/>
          <w:bCs/>
        </w:rPr>
      </w:pPr>
      <w:r w:rsidRPr="00FC1E74">
        <w:t>54</w:t>
      </w:r>
      <w:r w:rsidR="003B1CEA" w:rsidRPr="00FC1E74">
        <w:t>.</w:t>
      </w:r>
      <w:r w:rsidR="003B1CEA" w:rsidRPr="00FC1E74">
        <w:tab/>
      </w:r>
      <w:r w:rsidR="003B1CEA" w:rsidRPr="00FC1E74">
        <w:rPr>
          <w:b/>
          <w:bCs/>
        </w:rPr>
        <w:t xml:space="preserve">Conformément au paragraphe 1 de l’article 75 du règlement intérieur du Comité, l’État partie est invité à faire parvenir, le </w:t>
      </w:r>
      <w:r w:rsidR="00A10C3E" w:rsidRPr="00FC1E74">
        <w:rPr>
          <w:b/>
          <w:bCs/>
        </w:rPr>
        <w:t>27 mars 2022</w:t>
      </w:r>
      <w:r w:rsidR="003B1CEA" w:rsidRPr="00FC1E74">
        <w:rPr>
          <w:b/>
          <w:bCs/>
        </w:rPr>
        <w:t xml:space="preserve"> au plus tard, des renseignements sur la suite qu’il aura donnée aux recommandations formulées aux</w:t>
      </w:r>
      <w:r w:rsidR="00172B39" w:rsidRPr="00FC1E74">
        <w:rPr>
          <w:b/>
          <w:bCs/>
        </w:rPr>
        <w:t xml:space="preserve"> paragraphes 8 (Cour constitutionnelle), 30 (</w:t>
      </w:r>
      <w:r w:rsidR="00172B39" w:rsidRPr="00FC1E74">
        <w:rPr>
          <w:b/>
          <w:bCs/>
          <w:lang w:val="fr-FR"/>
        </w:rPr>
        <w:t>État d’urgence et lutte contre le terrorisme)</w:t>
      </w:r>
      <w:r w:rsidR="00172B39" w:rsidRPr="00FC1E74">
        <w:rPr>
          <w:b/>
          <w:bCs/>
        </w:rPr>
        <w:t xml:space="preserve"> et 48 (Liberté de réunion pacifique et usage excessif de la force par des agents de l’État)</w:t>
      </w:r>
      <w:r w:rsidR="003B1CEA" w:rsidRPr="00FC1E74">
        <w:rPr>
          <w:b/>
          <w:bCs/>
        </w:rPr>
        <w:t xml:space="preserve">. </w:t>
      </w:r>
    </w:p>
    <w:p w14:paraId="0444B5B5" w14:textId="169DD84E" w:rsidR="003B1CEA" w:rsidRPr="00365BF9" w:rsidRDefault="00C25063" w:rsidP="00365BF9">
      <w:pPr>
        <w:pStyle w:val="SingleTxtG"/>
        <w:rPr>
          <w:b/>
          <w:bCs/>
          <w:lang w:val="fr-FR"/>
        </w:rPr>
      </w:pPr>
      <w:r w:rsidRPr="00FC1E74">
        <w:t>55</w:t>
      </w:r>
      <w:r w:rsidR="003B1CEA" w:rsidRPr="00FC1E74">
        <w:t>.</w:t>
      </w:r>
      <w:r w:rsidR="003B1CEA" w:rsidRPr="00FC1E74">
        <w:tab/>
      </w:r>
      <w:r w:rsidR="00BB719D" w:rsidRPr="00365BF9">
        <w:rPr>
          <w:b/>
          <w:bCs/>
          <w:lang w:val="fr-FR"/>
        </w:rPr>
        <w:t xml:space="preserve">En conformité avec le cycle d’examen prévisible du Comité, l’État partie recevra du Comité en 2026 la liste de points à traiter avant soumission du rapport et aura un an pour soumettre ses réponses à la liste de points, qui constitueront son septième rapport périodique. Le Comité demande également à l’État partie de </w:t>
      </w:r>
      <w:r w:rsidR="00E423C2" w:rsidRPr="00365BF9">
        <w:rPr>
          <w:b/>
          <w:bCs/>
          <w:lang w:val="fr-FR"/>
        </w:rPr>
        <w:t>consulter largement</w:t>
      </w:r>
      <w:r w:rsidR="00BB719D" w:rsidRPr="00365BF9">
        <w:rPr>
          <w:b/>
          <w:bCs/>
          <w:lang w:val="fr-FR"/>
        </w:rPr>
        <w:t xml:space="preserve"> la société civile et les organisations non gouvernementales œuvrant dans le pays lors de la préparation de son rapport. En conformité avec la résolution 68/268 de l’Assemblée générale, la limite fixée pour ce rapport est de 21 200 mots. Le prochain dialogue constructif avec l</w:t>
      </w:r>
      <w:r w:rsidR="00DB01B1" w:rsidRPr="00365BF9">
        <w:rPr>
          <w:b/>
          <w:bCs/>
          <w:lang w:val="fr-FR"/>
        </w:rPr>
        <w:t>’État partie se tiendra en 2028</w:t>
      </w:r>
      <w:r w:rsidR="00E423C2" w:rsidRPr="00365BF9">
        <w:rPr>
          <w:b/>
          <w:bCs/>
          <w:lang w:val="fr-FR"/>
        </w:rPr>
        <w:t>,</w:t>
      </w:r>
      <w:r w:rsidR="00BB719D" w:rsidRPr="00365BF9">
        <w:rPr>
          <w:b/>
          <w:bCs/>
          <w:lang w:val="fr-FR"/>
        </w:rPr>
        <w:t xml:space="preserve"> à Genève.</w:t>
      </w:r>
    </w:p>
    <w:p w14:paraId="29815901" w14:textId="0BFC046A" w:rsidR="000C1293" w:rsidRPr="00284930" w:rsidRDefault="003B1CEA" w:rsidP="00284930">
      <w:pPr>
        <w:spacing w:before="240"/>
        <w:ind w:left="1134" w:right="1134"/>
        <w:jc w:val="center"/>
        <w:rPr>
          <w:u w:val="single"/>
        </w:rPr>
      </w:pPr>
      <w:r w:rsidRPr="003B1CEA">
        <w:rPr>
          <w:u w:val="single"/>
        </w:rPr>
        <w:tab/>
      </w:r>
      <w:r w:rsidRPr="003B1CEA">
        <w:rPr>
          <w:u w:val="single"/>
        </w:rPr>
        <w:tab/>
      </w:r>
      <w:r w:rsidRPr="003B1CEA">
        <w:rPr>
          <w:u w:val="single"/>
        </w:rPr>
        <w:tab/>
      </w:r>
      <w:bookmarkStart w:id="1" w:name="_GoBack"/>
      <w:bookmarkEnd w:id="0"/>
      <w:bookmarkEnd w:id="1"/>
    </w:p>
    <w:sectPr w:rsidR="000C1293" w:rsidRPr="00284930" w:rsidSect="00B8649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91CE4" w14:textId="77777777" w:rsidR="00C068BD" w:rsidRDefault="00C068BD">
      <w:pPr>
        <w:spacing w:line="240" w:lineRule="auto"/>
      </w:pPr>
      <w:r>
        <w:separator/>
      </w:r>
    </w:p>
  </w:endnote>
  <w:endnote w:type="continuationSeparator" w:id="0">
    <w:p w14:paraId="3829EA42" w14:textId="77777777" w:rsidR="00C068BD" w:rsidRDefault="00C068BD">
      <w:pPr>
        <w:spacing w:line="240" w:lineRule="auto"/>
      </w:pPr>
      <w:r>
        <w:continuationSeparator/>
      </w:r>
    </w:p>
  </w:endnote>
  <w:endnote w:type="continuationNotice" w:id="1">
    <w:p w14:paraId="7307E804" w14:textId="77777777" w:rsidR="00C068BD" w:rsidRDefault="00C068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2541F" w14:textId="03E4C416" w:rsidR="00C068BD" w:rsidRDefault="00C068B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44C1F">
      <w:rPr>
        <w:b/>
        <w:noProof/>
        <w:sz w:val="18"/>
      </w:rPr>
      <w:t>12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B7F6F" w14:textId="7571E917" w:rsidR="00C068BD" w:rsidRDefault="00C068B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744C1F">
      <w:rPr>
        <w:b/>
        <w:noProof/>
        <w:sz w:val="18"/>
      </w:rPr>
      <w:t>11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A4DC7" w14:textId="67B29D47" w:rsidR="00C068BD" w:rsidRPr="00A871BC" w:rsidRDefault="00A871BC" w:rsidP="00A871BC">
    <w:pPr>
      <w:pStyle w:val="Pieddepage"/>
      <w:spacing w:before="120"/>
      <w:rPr>
        <w:sz w:val="20"/>
      </w:rPr>
    </w:pPr>
    <w:r w:rsidRPr="00A871BC">
      <w:rPr>
        <w:rFonts w:ascii="C39T30Lfz" w:hAnsi="C39T30Lfz"/>
        <w:noProof/>
        <w:sz w:val="56"/>
        <w:lang w:eastAsia="fr-CH"/>
      </w:rPr>
      <w:drawing>
        <wp:anchor distT="0" distB="0" distL="114300" distR="114300" simplePos="0" relativeHeight="251658752" behindDoc="0" locked="0" layoutInCell="1" allowOverlap="0" wp14:anchorId="45AFCCD8" wp14:editId="3499ED4D">
          <wp:simplePos x="0" y="0"/>
          <wp:positionH relativeFrom="margin">
            <wp:posOffset>4320540</wp:posOffset>
          </wp:positionH>
          <wp:positionV relativeFrom="margin">
            <wp:posOffset>9068215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GE.20-06014  (F)</w:t>
    </w:r>
    <w:r>
      <w:rPr>
        <w:sz w:val="20"/>
      </w:rPr>
      <w:br/>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sidRPr="00A871BC">
      <w:rPr>
        <w:rFonts w:ascii="C39T30Lfz" w:hAnsi="C39T30Lfz"/>
        <w:sz w:val="56"/>
      </w:rPr>
      <w:t></w:t>
    </w:r>
    <w:r>
      <w:rPr>
        <w:noProof/>
        <w:sz w:val="20"/>
      </w:rPr>
      <w:drawing>
        <wp:anchor distT="0" distB="0" distL="114300" distR="114300" simplePos="0" relativeHeight="251658240" behindDoc="0" locked="0" layoutInCell="1" allowOverlap="1" wp14:anchorId="18CAC118" wp14:editId="32F45B8C">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CCPR/C/TUN/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19A6A" w14:textId="4B056E7B" w:rsidR="00C068BD" w:rsidRPr="003C24D7" w:rsidRDefault="00C068BD" w:rsidP="003C24D7">
      <w:pPr>
        <w:tabs>
          <w:tab w:val="right" w:pos="2155"/>
        </w:tabs>
        <w:spacing w:after="80"/>
        <w:ind w:left="680"/>
        <w:rPr>
          <w:u w:val="single"/>
        </w:rPr>
      </w:pPr>
      <w:r>
        <w:rPr>
          <w:u w:val="single"/>
        </w:rPr>
        <w:tab/>
      </w:r>
    </w:p>
  </w:footnote>
  <w:footnote w:type="continuationSeparator" w:id="0">
    <w:p w14:paraId="6FA901CF" w14:textId="77777777" w:rsidR="00C068BD" w:rsidRDefault="00C068BD">
      <w:pPr>
        <w:spacing w:line="240" w:lineRule="auto"/>
      </w:pPr>
      <w:r>
        <w:continuationSeparator/>
      </w:r>
    </w:p>
  </w:footnote>
  <w:footnote w:type="continuationNotice" w:id="1">
    <w:p w14:paraId="30CE779E" w14:textId="77777777" w:rsidR="00C068BD" w:rsidRDefault="00C068BD">
      <w:pPr>
        <w:spacing w:line="240" w:lineRule="auto"/>
      </w:pPr>
    </w:p>
  </w:footnote>
  <w:footnote w:id="2">
    <w:p w14:paraId="54E9F7CC" w14:textId="11C2DFB6" w:rsidR="00C068BD" w:rsidRPr="003B1CEA" w:rsidRDefault="00C068BD" w:rsidP="00BD4DB4">
      <w:pPr>
        <w:pStyle w:val="Notedebasdepage"/>
        <w:rPr>
          <w:lang w:val="fr-FR"/>
        </w:rPr>
      </w:pPr>
      <w:r>
        <w:tab/>
      </w:r>
      <w:r w:rsidRPr="003C24D7">
        <w:rPr>
          <w:rStyle w:val="Appelnotedebasdep"/>
          <w:sz w:val="20"/>
          <w:vertAlign w:val="baseline"/>
        </w:rPr>
        <w:t>*</w:t>
      </w:r>
      <w:r>
        <w:tab/>
      </w:r>
      <w:r>
        <w:rPr>
          <w:lang w:eastAsia="en-GB"/>
        </w:rPr>
        <w:t>Adoptées par le Comité à sa 12</w:t>
      </w:r>
      <w:r w:rsidRPr="00FF64C4">
        <w:rPr>
          <w:lang w:eastAsia="en-GB"/>
        </w:rPr>
        <w:t>8</w:t>
      </w:r>
      <w:r w:rsidRPr="00A357A2">
        <w:rPr>
          <w:vertAlign w:val="superscript"/>
          <w:lang w:eastAsia="en-GB"/>
        </w:rPr>
        <w:t>e</w:t>
      </w:r>
      <w:r>
        <w:rPr>
          <w:lang w:eastAsia="en-GB"/>
        </w:rPr>
        <w:t xml:space="preserve"> session (2-27 mars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09E5F" w14:textId="26EB2C92" w:rsidR="00C068BD" w:rsidRPr="00CE1735" w:rsidRDefault="00C068BD">
    <w:pPr>
      <w:pStyle w:val="En-tte"/>
      <w:rPr>
        <w:lang w:val="en-GB"/>
      </w:rPr>
    </w:pPr>
    <w:r w:rsidRPr="00CE1735">
      <w:rPr>
        <w:lang w:val="en-GB"/>
      </w:rPr>
      <w:t>CCPR/C/TUN/CO/6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67229" w14:textId="2719B48F" w:rsidR="00C068BD" w:rsidRPr="00CE1735" w:rsidRDefault="00C068BD" w:rsidP="005B6BC9">
    <w:pPr>
      <w:pStyle w:val="En-tte"/>
      <w:jc w:val="right"/>
      <w:rPr>
        <w:lang w:val="en-GB"/>
      </w:rPr>
    </w:pPr>
    <w:r w:rsidRPr="00CE1735">
      <w:rPr>
        <w:lang w:val="en-GB"/>
      </w:rPr>
      <w:t>CCPR/C/TUN/CO/6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1A06C79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F6656A" w:tentative="1">
      <w:start w:val="1"/>
      <w:numFmt w:val="lowerLetter"/>
      <w:lvlText w:val="%2."/>
      <w:lvlJc w:val="left"/>
      <w:pPr>
        <w:tabs>
          <w:tab w:val="num" w:pos="1440"/>
        </w:tabs>
        <w:ind w:left="1440" w:hanging="360"/>
      </w:pPr>
    </w:lvl>
    <w:lvl w:ilvl="2" w:tplc="32566E40" w:tentative="1">
      <w:start w:val="1"/>
      <w:numFmt w:val="lowerRoman"/>
      <w:lvlText w:val="%3."/>
      <w:lvlJc w:val="right"/>
      <w:pPr>
        <w:tabs>
          <w:tab w:val="num" w:pos="2160"/>
        </w:tabs>
        <w:ind w:left="2160" w:hanging="180"/>
      </w:pPr>
    </w:lvl>
    <w:lvl w:ilvl="3" w:tplc="1DE8AC62" w:tentative="1">
      <w:start w:val="1"/>
      <w:numFmt w:val="decimal"/>
      <w:lvlText w:val="%4."/>
      <w:lvlJc w:val="left"/>
      <w:pPr>
        <w:tabs>
          <w:tab w:val="num" w:pos="2880"/>
        </w:tabs>
        <w:ind w:left="2880" w:hanging="360"/>
      </w:pPr>
    </w:lvl>
    <w:lvl w:ilvl="4" w:tplc="A8F410D6" w:tentative="1">
      <w:start w:val="1"/>
      <w:numFmt w:val="lowerLetter"/>
      <w:lvlText w:val="%5."/>
      <w:lvlJc w:val="left"/>
      <w:pPr>
        <w:tabs>
          <w:tab w:val="num" w:pos="3600"/>
        </w:tabs>
        <w:ind w:left="3600" w:hanging="360"/>
      </w:pPr>
    </w:lvl>
    <w:lvl w:ilvl="5" w:tplc="684C88A6" w:tentative="1">
      <w:start w:val="1"/>
      <w:numFmt w:val="lowerRoman"/>
      <w:lvlText w:val="%6."/>
      <w:lvlJc w:val="right"/>
      <w:pPr>
        <w:tabs>
          <w:tab w:val="num" w:pos="4320"/>
        </w:tabs>
        <w:ind w:left="4320" w:hanging="180"/>
      </w:pPr>
    </w:lvl>
    <w:lvl w:ilvl="6" w:tplc="D9787FCC" w:tentative="1">
      <w:start w:val="1"/>
      <w:numFmt w:val="decimal"/>
      <w:lvlText w:val="%7."/>
      <w:lvlJc w:val="left"/>
      <w:pPr>
        <w:tabs>
          <w:tab w:val="num" w:pos="5040"/>
        </w:tabs>
        <w:ind w:left="5040" w:hanging="360"/>
      </w:pPr>
    </w:lvl>
    <w:lvl w:ilvl="7" w:tplc="4648BDC2" w:tentative="1">
      <w:start w:val="1"/>
      <w:numFmt w:val="lowerLetter"/>
      <w:lvlText w:val="%8."/>
      <w:lvlJc w:val="left"/>
      <w:pPr>
        <w:tabs>
          <w:tab w:val="num" w:pos="5760"/>
        </w:tabs>
        <w:ind w:left="5760" w:hanging="360"/>
      </w:pPr>
    </w:lvl>
    <w:lvl w:ilvl="8" w:tplc="36641A3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FBE6360C">
      <w:start w:val="1"/>
      <w:numFmt w:val="bullet"/>
      <w:pStyle w:val="Bullet2G"/>
      <w:lvlText w:val="•"/>
      <w:lvlJc w:val="left"/>
      <w:pPr>
        <w:tabs>
          <w:tab w:val="num" w:pos="2268"/>
        </w:tabs>
        <w:ind w:left="2268" w:hanging="170"/>
      </w:pPr>
      <w:rPr>
        <w:rFonts w:ascii="Times New Roman" w:hAnsi="Times New Roman" w:cs="Times New Roman" w:hint="default"/>
      </w:rPr>
    </w:lvl>
    <w:lvl w:ilvl="1" w:tplc="FC38A00E" w:tentative="1">
      <w:start w:val="1"/>
      <w:numFmt w:val="bullet"/>
      <w:lvlText w:val="o"/>
      <w:lvlJc w:val="left"/>
      <w:pPr>
        <w:tabs>
          <w:tab w:val="num" w:pos="3708"/>
        </w:tabs>
        <w:ind w:left="3708" w:hanging="360"/>
      </w:pPr>
      <w:rPr>
        <w:rFonts w:ascii="Courier New" w:hAnsi="Courier New" w:hint="default"/>
      </w:rPr>
    </w:lvl>
    <w:lvl w:ilvl="2" w:tplc="C0AAE7B8" w:tentative="1">
      <w:start w:val="1"/>
      <w:numFmt w:val="bullet"/>
      <w:lvlText w:val=""/>
      <w:lvlJc w:val="left"/>
      <w:pPr>
        <w:tabs>
          <w:tab w:val="num" w:pos="4428"/>
        </w:tabs>
        <w:ind w:left="4428" w:hanging="360"/>
      </w:pPr>
      <w:rPr>
        <w:rFonts w:ascii="Wingdings" w:hAnsi="Wingdings" w:hint="default"/>
      </w:rPr>
    </w:lvl>
    <w:lvl w:ilvl="3" w:tplc="01882FC2" w:tentative="1">
      <w:start w:val="1"/>
      <w:numFmt w:val="bullet"/>
      <w:lvlText w:val=""/>
      <w:lvlJc w:val="left"/>
      <w:pPr>
        <w:tabs>
          <w:tab w:val="num" w:pos="5148"/>
        </w:tabs>
        <w:ind w:left="5148" w:hanging="360"/>
      </w:pPr>
      <w:rPr>
        <w:rFonts w:ascii="Symbol" w:hAnsi="Symbol" w:hint="default"/>
      </w:rPr>
    </w:lvl>
    <w:lvl w:ilvl="4" w:tplc="8F08BC6C" w:tentative="1">
      <w:start w:val="1"/>
      <w:numFmt w:val="bullet"/>
      <w:lvlText w:val="o"/>
      <w:lvlJc w:val="left"/>
      <w:pPr>
        <w:tabs>
          <w:tab w:val="num" w:pos="5868"/>
        </w:tabs>
        <w:ind w:left="5868" w:hanging="360"/>
      </w:pPr>
      <w:rPr>
        <w:rFonts w:ascii="Courier New" w:hAnsi="Courier New" w:hint="default"/>
      </w:rPr>
    </w:lvl>
    <w:lvl w:ilvl="5" w:tplc="213E9C4C" w:tentative="1">
      <w:start w:val="1"/>
      <w:numFmt w:val="bullet"/>
      <w:lvlText w:val=""/>
      <w:lvlJc w:val="left"/>
      <w:pPr>
        <w:tabs>
          <w:tab w:val="num" w:pos="6588"/>
        </w:tabs>
        <w:ind w:left="6588" w:hanging="360"/>
      </w:pPr>
      <w:rPr>
        <w:rFonts w:ascii="Wingdings" w:hAnsi="Wingdings" w:hint="default"/>
      </w:rPr>
    </w:lvl>
    <w:lvl w:ilvl="6" w:tplc="B06A3EAE" w:tentative="1">
      <w:start w:val="1"/>
      <w:numFmt w:val="bullet"/>
      <w:lvlText w:val=""/>
      <w:lvlJc w:val="left"/>
      <w:pPr>
        <w:tabs>
          <w:tab w:val="num" w:pos="7308"/>
        </w:tabs>
        <w:ind w:left="7308" w:hanging="360"/>
      </w:pPr>
      <w:rPr>
        <w:rFonts w:ascii="Symbol" w:hAnsi="Symbol" w:hint="default"/>
      </w:rPr>
    </w:lvl>
    <w:lvl w:ilvl="7" w:tplc="25CEB066" w:tentative="1">
      <w:start w:val="1"/>
      <w:numFmt w:val="bullet"/>
      <w:lvlText w:val="o"/>
      <w:lvlJc w:val="left"/>
      <w:pPr>
        <w:tabs>
          <w:tab w:val="num" w:pos="8028"/>
        </w:tabs>
        <w:ind w:left="8028" w:hanging="360"/>
      </w:pPr>
      <w:rPr>
        <w:rFonts w:ascii="Courier New" w:hAnsi="Courier New" w:hint="default"/>
      </w:rPr>
    </w:lvl>
    <w:lvl w:ilvl="8" w:tplc="D200C1A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03F64C3E">
      <w:start w:val="1"/>
      <w:numFmt w:val="bullet"/>
      <w:pStyle w:val="Bullet1G"/>
      <w:lvlText w:val="•"/>
      <w:lvlJc w:val="left"/>
      <w:pPr>
        <w:tabs>
          <w:tab w:val="num" w:pos="1701"/>
        </w:tabs>
        <w:ind w:left="1701" w:hanging="170"/>
      </w:pPr>
      <w:rPr>
        <w:rFonts w:ascii="Times New Roman" w:hAnsi="Times New Roman" w:cs="Times New Roman" w:hint="default"/>
      </w:rPr>
    </w:lvl>
    <w:lvl w:ilvl="1" w:tplc="75A0E1C8" w:tentative="1">
      <w:start w:val="1"/>
      <w:numFmt w:val="bullet"/>
      <w:lvlText w:val="o"/>
      <w:lvlJc w:val="left"/>
      <w:pPr>
        <w:tabs>
          <w:tab w:val="num" w:pos="3141"/>
        </w:tabs>
        <w:ind w:left="3141" w:hanging="360"/>
      </w:pPr>
      <w:rPr>
        <w:rFonts w:ascii="Courier New" w:hAnsi="Courier New" w:hint="default"/>
      </w:rPr>
    </w:lvl>
    <w:lvl w:ilvl="2" w:tplc="4792FDE0" w:tentative="1">
      <w:start w:val="1"/>
      <w:numFmt w:val="bullet"/>
      <w:lvlText w:val=""/>
      <w:lvlJc w:val="left"/>
      <w:pPr>
        <w:tabs>
          <w:tab w:val="num" w:pos="3861"/>
        </w:tabs>
        <w:ind w:left="3861" w:hanging="360"/>
      </w:pPr>
      <w:rPr>
        <w:rFonts w:ascii="Wingdings" w:hAnsi="Wingdings" w:hint="default"/>
      </w:rPr>
    </w:lvl>
    <w:lvl w:ilvl="3" w:tplc="04442344" w:tentative="1">
      <w:start w:val="1"/>
      <w:numFmt w:val="bullet"/>
      <w:lvlText w:val=""/>
      <w:lvlJc w:val="left"/>
      <w:pPr>
        <w:tabs>
          <w:tab w:val="num" w:pos="4581"/>
        </w:tabs>
        <w:ind w:left="4581" w:hanging="360"/>
      </w:pPr>
      <w:rPr>
        <w:rFonts w:ascii="Symbol" w:hAnsi="Symbol" w:hint="default"/>
      </w:rPr>
    </w:lvl>
    <w:lvl w:ilvl="4" w:tplc="5BD685B4" w:tentative="1">
      <w:start w:val="1"/>
      <w:numFmt w:val="bullet"/>
      <w:lvlText w:val="o"/>
      <w:lvlJc w:val="left"/>
      <w:pPr>
        <w:tabs>
          <w:tab w:val="num" w:pos="5301"/>
        </w:tabs>
        <w:ind w:left="5301" w:hanging="360"/>
      </w:pPr>
      <w:rPr>
        <w:rFonts w:ascii="Courier New" w:hAnsi="Courier New" w:hint="default"/>
      </w:rPr>
    </w:lvl>
    <w:lvl w:ilvl="5" w:tplc="C34A6E08" w:tentative="1">
      <w:start w:val="1"/>
      <w:numFmt w:val="bullet"/>
      <w:lvlText w:val=""/>
      <w:lvlJc w:val="left"/>
      <w:pPr>
        <w:tabs>
          <w:tab w:val="num" w:pos="6021"/>
        </w:tabs>
        <w:ind w:left="6021" w:hanging="360"/>
      </w:pPr>
      <w:rPr>
        <w:rFonts w:ascii="Wingdings" w:hAnsi="Wingdings" w:hint="default"/>
      </w:rPr>
    </w:lvl>
    <w:lvl w:ilvl="6" w:tplc="BA12FD7C" w:tentative="1">
      <w:start w:val="1"/>
      <w:numFmt w:val="bullet"/>
      <w:lvlText w:val=""/>
      <w:lvlJc w:val="left"/>
      <w:pPr>
        <w:tabs>
          <w:tab w:val="num" w:pos="6741"/>
        </w:tabs>
        <w:ind w:left="6741" w:hanging="360"/>
      </w:pPr>
      <w:rPr>
        <w:rFonts w:ascii="Symbol" w:hAnsi="Symbol" w:hint="default"/>
      </w:rPr>
    </w:lvl>
    <w:lvl w:ilvl="7" w:tplc="37F29F78" w:tentative="1">
      <w:start w:val="1"/>
      <w:numFmt w:val="bullet"/>
      <w:lvlText w:val="o"/>
      <w:lvlJc w:val="left"/>
      <w:pPr>
        <w:tabs>
          <w:tab w:val="num" w:pos="7461"/>
        </w:tabs>
        <w:ind w:left="7461" w:hanging="360"/>
      </w:pPr>
      <w:rPr>
        <w:rFonts w:ascii="Courier New" w:hAnsi="Courier New" w:hint="default"/>
      </w:rPr>
    </w:lvl>
    <w:lvl w:ilvl="8" w:tplc="4A646AD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9E37756"/>
    <w:multiLevelType w:val="hybridMultilevel"/>
    <w:tmpl w:val="D3B6AF56"/>
    <w:lvl w:ilvl="0" w:tplc="E910D25A">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en-GB" w:vendorID="64" w:dllVersion="0" w:nlCheck="1" w:checkStyle="0"/>
  <w:activeWritingStyle w:appName="MSWord" w:lang="fr-FR" w:vendorID="64" w:dllVersion="0" w:nlCheck="1" w:checkStyle="0"/>
  <w:activeWritingStyle w:appName="MSWord" w:lang="en-GB" w:vendorID="64" w:dllVersion="6" w:nlCheck="1" w:checkStyle="1"/>
  <w:activeWritingStyle w:appName="MSWord" w:lang="en-US" w:vendorID="64" w:dllVersion="6" w:nlCheck="1" w:checkStyle="0"/>
  <w:proofState w:spelling="clean"/>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57B"/>
    <w:rsid w:val="000007BC"/>
    <w:rsid w:val="0000316F"/>
    <w:rsid w:val="00006817"/>
    <w:rsid w:val="00015622"/>
    <w:rsid w:val="000179A7"/>
    <w:rsid w:val="00017F94"/>
    <w:rsid w:val="00021E8B"/>
    <w:rsid w:val="000230A8"/>
    <w:rsid w:val="00023842"/>
    <w:rsid w:val="00030051"/>
    <w:rsid w:val="0003262A"/>
    <w:rsid w:val="0003300C"/>
    <w:rsid w:val="000334F9"/>
    <w:rsid w:val="000457E0"/>
    <w:rsid w:val="00065CBF"/>
    <w:rsid w:val="000714FD"/>
    <w:rsid w:val="0007796D"/>
    <w:rsid w:val="00081D5C"/>
    <w:rsid w:val="00082577"/>
    <w:rsid w:val="000860BB"/>
    <w:rsid w:val="000A104B"/>
    <w:rsid w:val="000A10B5"/>
    <w:rsid w:val="000A27D9"/>
    <w:rsid w:val="000A4284"/>
    <w:rsid w:val="000A6D9E"/>
    <w:rsid w:val="000B53D9"/>
    <w:rsid w:val="000B7790"/>
    <w:rsid w:val="000C1293"/>
    <w:rsid w:val="000C2875"/>
    <w:rsid w:val="000C390E"/>
    <w:rsid w:val="000D1A91"/>
    <w:rsid w:val="000D6818"/>
    <w:rsid w:val="000E0D49"/>
    <w:rsid w:val="000E5233"/>
    <w:rsid w:val="000E785A"/>
    <w:rsid w:val="000F103F"/>
    <w:rsid w:val="000F1805"/>
    <w:rsid w:val="000F2167"/>
    <w:rsid w:val="000F4EC8"/>
    <w:rsid w:val="00103028"/>
    <w:rsid w:val="0010671D"/>
    <w:rsid w:val="001067B9"/>
    <w:rsid w:val="00111F2F"/>
    <w:rsid w:val="00112CB9"/>
    <w:rsid w:val="00133D3F"/>
    <w:rsid w:val="0014365E"/>
    <w:rsid w:val="001459C9"/>
    <w:rsid w:val="00150DB2"/>
    <w:rsid w:val="00156742"/>
    <w:rsid w:val="00172811"/>
    <w:rsid w:val="00172B39"/>
    <w:rsid w:val="001750CE"/>
    <w:rsid w:val="00176178"/>
    <w:rsid w:val="00177C3D"/>
    <w:rsid w:val="00185A35"/>
    <w:rsid w:val="001871A9"/>
    <w:rsid w:val="00187BE4"/>
    <w:rsid w:val="001958BA"/>
    <w:rsid w:val="0019768F"/>
    <w:rsid w:val="001A2F91"/>
    <w:rsid w:val="001A7559"/>
    <w:rsid w:val="001B0D0C"/>
    <w:rsid w:val="001B27CF"/>
    <w:rsid w:val="001B3860"/>
    <w:rsid w:val="001C301E"/>
    <w:rsid w:val="001D0854"/>
    <w:rsid w:val="001D64AF"/>
    <w:rsid w:val="001E498C"/>
    <w:rsid w:val="001E5C16"/>
    <w:rsid w:val="001F499D"/>
    <w:rsid w:val="001F525A"/>
    <w:rsid w:val="00201FAB"/>
    <w:rsid w:val="002047F9"/>
    <w:rsid w:val="002064C4"/>
    <w:rsid w:val="002130E7"/>
    <w:rsid w:val="0021338A"/>
    <w:rsid w:val="00214CB3"/>
    <w:rsid w:val="00220C16"/>
    <w:rsid w:val="00223272"/>
    <w:rsid w:val="00230933"/>
    <w:rsid w:val="00234D85"/>
    <w:rsid w:val="00234F19"/>
    <w:rsid w:val="00235C2E"/>
    <w:rsid w:val="00242E1F"/>
    <w:rsid w:val="00243CB9"/>
    <w:rsid w:val="00245A3B"/>
    <w:rsid w:val="0024779E"/>
    <w:rsid w:val="00247A78"/>
    <w:rsid w:val="00251491"/>
    <w:rsid w:val="00260380"/>
    <w:rsid w:val="002612B0"/>
    <w:rsid w:val="00264792"/>
    <w:rsid w:val="002679B6"/>
    <w:rsid w:val="00276E56"/>
    <w:rsid w:val="00277F42"/>
    <w:rsid w:val="00284930"/>
    <w:rsid w:val="0029072E"/>
    <w:rsid w:val="00291CB8"/>
    <w:rsid w:val="00291F1D"/>
    <w:rsid w:val="0029231F"/>
    <w:rsid w:val="00293974"/>
    <w:rsid w:val="00296C89"/>
    <w:rsid w:val="002A0540"/>
    <w:rsid w:val="002A0B9F"/>
    <w:rsid w:val="002A68A6"/>
    <w:rsid w:val="002A7403"/>
    <w:rsid w:val="002A7868"/>
    <w:rsid w:val="002B0048"/>
    <w:rsid w:val="002B091A"/>
    <w:rsid w:val="002B2DE7"/>
    <w:rsid w:val="002C2147"/>
    <w:rsid w:val="002D340A"/>
    <w:rsid w:val="002D5046"/>
    <w:rsid w:val="002F43B6"/>
    <w:rsid w:val="003002B1"/>
    <w:rsid w:val="00306877"/>
    <w:rsid w:val="00314877"/>
    <w:rsid w:val="003222B4"/>
    <w:rsid w:val="003335FB"/>
    <w:rsid w:val="00341334"/>
    <w:rsid w:val="00343A8D"/>
    <w:rsid w:val="00345A97"/>
    <w:rsid w:val="003460D0"/>
    <w:rsid w:val="00346DDA"/>
    <w:rsid w:val="00353ED5"/>
    <w:rsid w:val="00355EB7"/>
    <w:rsid w:val="00356D85"/>
    <w:rsid w:val="00362E69"/>
    <w:rsid w:val="003631AE"/>
    <w:rsid w:val="00363BF5"/>
    <w:rsid w:val="00364383"/>
    <w:rsid w:val="00365BF9"/>
    <w:rsid w:val="003678DC"/>
    <w:rsid w:val="0037014C"/>
    <w:rsid w:val="0037092A"/>
    <w:rsid w:val="003744C4"/>
    <w:rsid w:val="00376453"/>
    <w:rsid w:val="00382EAC"/>
    <w:rsid w:val="00383540"/>
    <w:rsid w:val="00383888"/>
    <w:rsid w:val="0039005B"/>
    <w:rsid w:val="0039771D"/>
    <w:rsid w:val="003A188F"/>
    <w:rsid w:val="003A702A"/>
    <w:rsid w:val="003B1CEA"/>
    <w:rsid w:val="003B4620"/>
    <w:rsid w:val="003C24D7"/>
    <w:rsid w:val="003C657A"/>
    <w:rsid w:val="003C6AD2"/>
    <w:rsid w:val="003D03FF"/>
    <w:rsid w:val="003D1A71"/>
    <w:rsid w:val="003D1AD0"/>
    <w:rsid w:val="003D3722"/>
    <w:rsid w:val="003D3C5D"/>
    <w:rsid w:val="003D3F06"/>
    <w:rsid w:val="003D4061"/>
    <w:rsid w:val="003D4C2E"/>
    <w:rsid w:val="003E2E65"/>
    <w:rsid w:val="003E611C"/>
    <w:rsid w:val="003F0DE7"/>
    <w:rsid w:val="003F0F7D"/>
    <w:rsid w:val="003F1369"/>
    <w:rsid w:val="003F73DD"/>
    <w:rsid w:val="004046E6"/>
    <w:rsid w:val="004053AC"/>
    <w:rsid w:val="0041336D"/>
    <w:rsid w:val="004147CB"/>
    <w:rsid w:val="0042311D"/>
    <w:rsid w:val="00423C52"/>
    <w:rsid w:val="0043217E"/>
    <w:rsid w:val="00437041"/>
    <w:rsid w:val="00441145"/>
    <w:rsid w:val="0044691A"/>
    <w:rsid w:val="00446FE5"/>
    <w:rsid w:val="00447AD1"/>
    <w:rsid w:val="00447F4E"/>
    <w:rsid w:val="00452396"/>
    <w:rsid w:val="00455A8F"/>
    <w:rsid w:val="00461A76"/>
    <w:rsid w:val="00470737"/>
    <w:rsid w:val="00475149"/>
    <w:rsid w:val="00483CC2"/>
    <w:rsid w:val="004845A0"/>
    <w:rsid w:val="00484F44"/>
    <w:rsid w:val="00492AA7"/>
    <w:rsid w:val="00494BBC"/>
    <w:rsid w:val="00497B28"/>
    <w:rsid w:val="004A1873"/>
    <w:rsid w:val="004A1CB2"/>
    <w:rsid w:val="004A4A1B"/>
    <w:rsid w:val="004A6632"/>
    <w:rsid w:val="004A7527"/>
    <w:rsid w:val="004B191B"/>
    <w:rsid w:val="004B3C4A"/>
    <w:rsid w:val="004B41D0"/>
    <w:rsid w:val="004B5D66"/>
    <w:rsid w:val="004C1661"/>
    <w:rsid w:val="004D2249"/>
    <w:rsid w:val="004D2E64"/>
    <w:rsid w:val="004D57FD"/>
    <w:rsid w:val="004E1D61"/>
    <w:rsid w:val="004E37C8"/>
    <w:rsid w:val="004E3BF9"/>
    <w:rsid w:val="004F5080"/>
    <w:rsid w:val="00500049"/>
    <w:rsid w:val="00500672"/>
    <w:rsid w:val="00523110"/>
    <w:rsid w:val="00523BF9"/>
    <w:rsid w:val="00523CDF"/>
    <w:rsid w:val="00526F59"/>
    <w:rsid w:val="0053038F"/>
    <w:rsid w:val="00534604"/>
    <w:rsid w:val="00534CC8"/>
    <w:rsid w:val="00540C1F"/>
    <w:rsid w:val="005439D9"/>
    <w:rsid w:val="00547F3B"/>
    <w:rsid w:val="005505B7"/>
    <w:rsid w:val="00561DFB"/>
    <w:rsid w:val="00566261"/>
    <w:rsid w:val="005706F4"/>
    <w:rsid w:val="005707D2"/>
    <w:rsid w:val="00571063"/>
    <w:rsid w:val="00573BE5"/>
    <w:rsid w:val="00575CDD"/>
    <w:rsid w:val="00580EA6"/>
    <w:rsid w:val="00582D63"/>
    <w:rsid w:val="005831D4"/>
    <w:rsid w:val="00585F8E"/>
    <w:rsid w:val="00586ED3"/>
    <w:rsid w:val="00591179"/>
    <w:rsid w:val="0059505B"/>
    <w:rsid w:val="005954C4"/>
    <w:rsid w:val="00596AA9"/>
    <w:rsid w:val="00596B98"/>
    <w:rsid w:val="00597860"/>
    <w:rsid w:val="005B2412"/>
    <w:rsid w:val="005B392C"/>
    <w:rsid w:val="005B6BC9"/>
    <w:rsid w:val="005C1F3D"/>
    <w:rsid w:val="005C2A06"/>
    <w:rsid w:val="005C3B96"/>
    <w:rsid w:val="005D1ECC"/>
    <w:rsid w:val="005E2B17"/>
    <w:rsid w:val="005E74C5"/>
    <w:rsid w:val="005F0A43"/>
    <w:rsid w:val="005F2AF3"/>
    <w:rsid w:val="005F7F36"/>
    <w:rsid w:val="0060001E"/>
    <w:rsid w:val="00600716"/>
    <w:rsid w:val="00601A8F"/>
    <w:rsid w:val="00602BF0"/>
    <w:rsid w:val="00603CA0"/>
    <w:rsid w:val="006056E0"/>
    <w:rsid w:val="0060571B"/>
    <w:rsid w:val="00606A98"/>
    <w:rsid w:val="00613A58"/>
    <w:rsid w:val="0061656F"/>
    <w:rsid w:val="00616CD5"/>
    <w:rsid w:val="006178CF"/>
    <w:rsid w:val="006407FF"/>
    <w:rsid w:val="0064263D"/>
    <w:rsid w:val="0064346B"/>
    <w:rsid w:val="00643695"/>
    <w:rsid w:val="006462C2"/>
    <w:rsid w:val="00646EA0"/>
    <w:rsid w:val="00652912"/>
    <w:rsid w:val="00655E01"/>
    <w:rsid w:val="006674F4"/>
    <w:rsid w:val="006716B8"/>
    <w:rsid w:val="0067267E"/>
    <w:rsid w:val="00684555"/>
    <w:rsid w:val="00684D68"/>
    <w:rsid w:val="00686144"/>
    <w:rsid w:val="006910CE"/>
    <w:rsid w:val="0069563E"/>
    <w:rsid w:val="006B11B3"/>
    <w:rsid w:val="006B6E1A"/>
    <w:rsid w:val="006B784C"/>
    <w:rsid w:val="006C64F3"/>
    <w:rsid w:val="006D44E0"/>
    <w:rsid w:val="006D4E62"/>
    <w:rsid w:val="006D7081"/>
    <w:rsid w:val="006E10FB"/>
    <w:rsid w:val="007057B7"/>
    <w:rsid w:val="00705812"/>
    <w:rsid w:val="00706E82"/>
    <w:rsid w:val="00713881"/>
    <w:rsid w:val="0071601D"/>
    <w:rsid w:val="0072392D"/>
    <w:rsid w:val="00725240"/>
    <w:rsid w:val="007272AA"/>
    <w:rsid w:val="00731B9D"/>
    <w:rsid w:val="0074180A"/>
    <w:rsid w:val="00744C1F"/>
    <w:rsid w:val="007515E4"/>
    <w:rsid w:val="0075652F"/>
    <w:rsid w:val="00760B3B"/>
    <w:rsid w:val="00764938"/>
    <w:rsid w:val="00766CEC"/>
    <w:rsid w:val="007810E5"/>
    <w:rsid w:val="00792D30"/>
    <w:rsid w:val="007A39FF"/>
    <w:rsid w:val="007A62E6"/>
    <w:rsid w:val="007B066F"/>
    <w:rsid w:val="007B1039"/>
    <w:rsid w:val="007B239A"/>
    <w:rsid w:val="007B7FC6"/>
    <w:rsid w:val="007C3293"/>
    <w:rsid w:val="007C7714"/>
    <w:rsid w:val="007D214A"/>
    <w:rsid w:val="007D32B6"/>
    <w:rsid w:val="007F4EE2"/>
    <w:rsid w:val="0080097A"/>
    <w:rsid w:val="00800B92"/>
    <w:rsid w:val="008026A5"/>
    <w:rsid w:val="00805F8F"/>
    <w:rsid w:val="0080684C"/>
    <w:rsid w:val="008110A1"/>
    <w:rsid w:val="00815101"/>
    <w:rsid w:val="00815502"/>
    <w:rsid w:val="00824D57"/>
    <w:rsid w:val="008271CB"/>
    <w:rsid w:val="00827C8A"/>
    <w:rsid w:val="0083009C"/>
    <w:rsid w:val="008311FB"/>
    <w:rsid w:val="0083284E"/>
    <w:rsid w:val="008406DD"/>
    <w:rsid w:val="008502E1"/>
    <w:rsid w:val="00861FC1"/>
    <w:rsid w:val="00865582"/>
    <w:rsid w:val="00867D17"/>
    <w:rsid w:val="00871C75"/>
    <w:rsid w:val="008776DC"/>
    <w:rsid w:val="008778B6"/>
    <w:rsid w:val="0088006C"/>
    <w:rsid w:val="00886667"/>
    <w:rsid w:val="00886894"/>
    <w:rsid w:val="008920D8"/>
    <w:rsid w:val="008A0E26"/>
    <w:rsid w:val="008B3B03"/>
    <w:rsid w:val="008B4570"/>
    <w:rsid w:val="008B553A"/>
    <w:rsid w:val="008C61DA"/>
    <w:rsid w:val="008C6C1B"/>
    <w:rsid w:val="008C7952"/>
    <w:rsid w:val="008D54DC"/>
    <w:rsid w:val="008E0BBA"/>
    <w:rsid w:val="008E2DC2"/>
    <w:rsid w:val="008E3857"/>
    <w:rsid w:val="008E420C"/>
    <w:rsid w:val="008E4A19"/>
    <w:rsid w:val="008F14A3"/>
    <w:rsid w:val="008F5D35"/>
    <w:rsid w:val="008F5EF7"/>
    <w:rsid w:val="008F69EF"/>
    <w:rsid w:val="009065F9"/>
    <w:rsid w:val="00914C4B"/>
    <w:rsid w:val="00915F25"/>
    <w:rsid w:val="00924531"/>
    <w:rsid w:val="009258F3"/>
    <w:rsid w:val="00934EA1"/>
    <w:rsid w:val="009352BF"/>
    <w:rsid w:val="009445BE"/>
    <w:rsid w:val="00947C5C"/>
    <w:rsid w:val="00947D7F"/>
    <w:rsid w:val="009553B7"/>
    <w:rsid w:val="00957790"/>
    <w:rsid w:val="00960514"/>
    <w:rsid w:val="00960C10"/>
    <w:rsid w:val="0096111A"/>
    <w:rsid w:val="009630A8"/>
    <w:rsid w:val="009705C8"/>
    <w:rsid w:val="00981901"/>
    <w:rsid w:val="00991E42"/>
    <w:rsid w:val="00992571"/>
    <w:rsid w:val="00995B70"/>
    <w:rsid w:val="00995E7B"/>
    <w:rsid w:val="00996BF7"/>
    <w:rsid w:val="0099731A"/>
    <w:rsid w:val="009A49E2"/>
    <w:rsid w:val="009A4F67"/>
    <w:rsid w:val="009B61E9"/>
    <w:rsid w:val="009C0B8B"/>
    <w:rsid w:val="009C1DA7"/>
    <w:rsid w:val="009C2869"/>
    <w:rsid w:val="009C36C8"/>
    <w:rsid w:val="009D1E2D"/>
    <w:rsid w:val="009D281C"/>
    <w:rsid w:val="009D5335"/>
    <w:rsid w:val="009D7C02"/>
    <w:rsid w:val="009E06AD"/>
    <w:rsid w:val="009E374C"/>
    <w:rsid w:val="009E4108"/>
    <w:rsid w:val="009F01EE"/>
    <w:rsid w:val="009F2CE2"/>
    <w:rsid w:val="009F65C5"/>
    <w:rsid w:val="00A0087C"/>
    <w:rsid w:val="00A01333"/>
    <w:rsid w:val="00A041CC"/>
    <w:rsid w:val="00A04843"/>
    <w:rsid w:val="00A04E65"/>
    <w:rsid w:val="00A103FD"/>
    <w:rsid w:val="00A107B7"/>
    <w:rsid w:val="00A10C3E"/>
    <w:rsid w:val="00A21341"/>
    <w:rsid w:val="00A2134C"/>
    <w:rsid w:val="00A238F9"/>
    <w:rsid w:val="00A26A65"/>
    <w:rsid w:val="00A31450"/>
    <w:rsid w:val="00A3171A"/>
    <w:rsid w:val="00A357A2"/>
    <w:rsid w:val="00A41291"/>
    <w:rsid w:val="00A41790"/>
    <w:rsid w:val="00A432A7"/>
    <w:rsid w:val="00A45B10"/>
    <w:rsid w:val="00A50A8F"/>
    <w:rsid w:val="00A510F4"/>
    <w:rsid w:val="00A5236B"/>
    <w:rsid w:val="00A57563"/>
    <w:rsid w:val="00A62319"/>
    <w:rsid w:val="00A63BCE"/>
    <w:rsid w:val="00A67D2B"/>
    <w:rsid w:val="00A71BCF"/>
    <w:rsid w:val="00A729D0"/>
    <w:rsid w:val="00A72C22"/>
    <w:rsid w:val="00A8221F"/>
    <w:rsid w:val="00A83D4C"/>
    <w:rsid w:val="00A854F1"/>
    <w:rsid w:val="00A871BC"/>
    <w:rsid w:val="00A92776"/>
    <w:rsid w:val="00A96107"/>
    <w:rsid w:val="00AA69DF"/>
    <w:rsid w:val="00AB498E"/>
    <w:rsid w:val="00AB51C8"/>
    <w:rsid w:val="00AB61CE"/>
    <w:rsid w:val="00AC3375"/>
    <w:rsid w:val="00AC37E4"/>
    <w:rsid w:val="00AC3823"/>
    <w:rsid w:val="00AC7C7A"/>
    <w:rsid w:val="00AE2A62"/>
    <w:rsid w:val="00AE323C"/>
    <w:rsid w:val="00AF2FED"/>
    <w:rsid w:val="00AF3260"/>
    <w:rsid w:val="00AF34C8"/>
    <w:rsid w:val="00AF65A0"/>
    <w:rsid w:val="00B00181"/>
    <w:rsid w:val="00B002C4"/>
    <w:rsid w:val="00B077E7"/>
    <w:rsid w:val="00B07AF6"/>
    <w:rsid w:val="00B206F0"/>
    <w:rsid w:val="00B210B0"/>
    <w:rsid w:val="00B31D4F"/>
    <w:rsid w:val="00B326A5"/>
    <w:rsid w:val="00B33DFE"/>
    <w:rsid w:val="00B3434F"/>
    <w:rsid w:val="00B427BF"/>
    <w:rsid w:val="00B42FA6"/>
    <w:rsid w:val="00B43C66"/>
    <w:rsid w:val="00B50EE5"/>
    <w:rsid w:val="00B5433B"/>
    <w:rsid w:val="00B61CDC"/>
    <w:rsid w:val="00B62B8A"/>
    <w:rsid w:val="00B6402E"/>
    <w:rsid w:val="00B64174"/>
    <w:rsid w:val="00B738B6"/>
    <w:rsid w:val="00B74C8B"/>
    <w:rsid w:val="00B765F7"/>
    <w:rsid w:val="00B80BD3"/>
    <w:rsid w:val="00B86497"/>
    <w:rsid w:val="00B934F2"/>
    <w:rsid w:val="00B9588D"/>
    <w:rsid w:val="00B96F1E"/>
    <w:rsid w:val="00B96F8A"/>
    <w:rsid w:val="00BA0CA9"/>
    <w:rsid w:val="00BA46EF"/>
    <w:rsid w:val="00BA4C24"/>
    <w:rsid w:val="00BA7764"/>
    <w:rsid w:val="00BB719D"/>
    <w:rsid w:val="00BC0E58"/>
    <w:rsid w:val="00BC4CFE"/>
    <w:rsid w:val="00BC50C3"/>
    <w:rsid w:val="00BD4DB4"/>
    <w:rsid w:val="00BD7BD0"/>
    <w:rsid w:val="00BE210B"/>
    <w:rsid w:val="00BE4745"/>
    <w:rsid w:val="00BF38AB"/>
    <w:rsid w:val="00BF3C2C"/>
    <w:rsid w:val="00BF4663"/>
    <w:rsid w:val="00C000CC"/>
    <w:rsid w:val="00C01EF2"/>
    <w:rsid w:val="00C02897"/>
    <w:rsid w:val="00C02B10"/>
    <w:rsid w:val="00C034D8"/>
    <w:rsid w:val="00C0422B"/>
    <w:rsid w:val="00C04DBC"/>
    <w:rsid w:val="00C068BD"/>
    <w:rsid w:val="00C25063"/>
    <w:rsid w:val="00C25707"/>
    <w:rsid w:val="00C341A3"/>
    <w:rsid w:val="00C432E9"/>
    <w:rsid w:val="00C454D2"/>
    <w:rsid w:val="00C52178"/>
    <w:rsid w:val="00C54ED5"/>
    <w:rsid w:val="00C628DE"/>
    <w:rsid w:val="00C644C4"/>
    <w:rsid w:val="00C67343"/>
    <w:rsid w:val="00C71AAB"/>
    <w:rsid w:val="00C773B0"/>
    <w:rsid w:val="00C80B29"/>
    <w:rsid w:val="00C8242D"/>
    <w:rsid w:val="00C91B8D"/>
    <w:rsid w:val="00C94506"/>
    <w:rsid w:val="00C97C3E"/>
    <w:rsid w:val="00CA3912"/>
    <w:rsid w:val="00CA432B"/>
    <w:rsid w:val="00CB0164"/>
    <w:rsid w:val="00CB2998"/>
    <w:rsid w:val="00CB2A6A"/>
    <w:rsid w:val="00CB58D5"/>
    <w:rsid w:val="00CB76FB"/>
    <w:rsid w:val="00CC0E91"/>
    <w:rsid w:val="00CC2887"/>
    <w:rsid w:val="00CC498F"/>
    <w:rsid w:val="00CC6F0D"/>
    <w:rsid w:val="00CD07E7"/>
    <w:rsid w:val="00CD7776"/>
    <w:rsid w:val="00CE057F"/>
    <w:rsid w:val="00CE1735"/>
    <w:rsid w:val="00CE1AE7"/>
    <w:rsid w:val="00CE7193"/>
    <w:rsid w:val="00CE798B"/>
    <w:rsid w:val="00CF2094"/>
    <w:rsid w:val="00D00DEE"/>
    <w:rsid w:val="00D02F73"/>
    <w:rsid w:val="00D031AC"/>
    <w:rsid w:val="00D070D9"/>
    <w:rsid w:val="00D10B5E"/>
    <w:rsid w:val="00D1485D"/>
    <w:rsid w:val="00D3278A"/>
    <w:rsid w:val="00D34193"/>
    <w:rsid w:val="00D3439C"/>
    <w:rsid w:val="00D44F82"/>
    <w:rsid w:val="00D53E87"/>
    <w:rsid w:val="00D6031A"/>
    <w:rsid w:val="00D62B04"/>
    <w:rsid w:val="00D63662"/>
    <w:rsid w:val="00D747A0"/>
    <w:rsid w:val="00D74DA1"/>
    <w:rsid w:val="00D76F7A"/>
    <w:rsid w:val="00D84269"/>
    <w:rsid w:val="00D84894"/>
    <w:rsid w:val="00D84CC0"/>
    <w:rsid w:val="00D863A2"/>
    <w:rsid w:val="00D864C1"/>
    <w:rsid w:val="00D872DA"/>
    <w:rsid w:val="00D876A0"/>
    <w:rsid w:val="00D96916"/>
    <w:rsid w:val="00D9758A"/>
    <w:rsid w:val="00DA0556"/>
    <w:rsid w:val="00DA06C1"/>
    <w:rsid w:val="00DA21C9"/>
    <w:rsid w:val="00DA22F4"/>
    <w:rsid w:val="00DA6CF8"/>
    <w:rsid w:val="00DA7434"/>
    <w:rsid w:val="00DA7B4D"/>
    <w:rsid w:val="00DB01B1"/>
    <w:rsid w:val="00DB0B47"/>
    <w:rsid w:val="00DB1831"/>
    <w:rsid w:val="00DB4D0C"/>
    <w:rsid w:val="00DB7C05"/>
    <w:rsid w:val="00DD1124"/>
    <w:rsid w:val="00DD3154"/>
    <w:rsid w:val="00DD3BFD"/>
    <w:rsid w:val="00DD4508"/>
    <w:rsid w:val="00DD47B7"/>
    <w:rsid w:val="00DF0775"/>
    <w:rsid w:val="00DF12BF"/>
    <w:rsid w:val="00DF3BF1"/>
    <w:rsid w:val="00DF6678"/>
    <w:rsid w:val="00E018E1"/>
    <w:rsid w:val="00E02BF2"/>
    <w:rsid w:val="00E0623C"/>
    <w:rsid w:val="00E10947"/>
    <w:rsid w:val="00E13E05"/>
    <w:rsid w:val="00E22CF2"/>
    <w:rsid w:val="00E32420"/>
    <w:rsid w:val="00E32BC4"/>
    <w:rsid w:val="00E337CF"/>
    <w:rsid w:val="00E33F2B"/>
    <w:rsid w:val="00E36568"/>
    <w:rsid w:val="00E36F78"/>
    <w:rsid w:val="00E376D5"/>
    <w:rsid w:val="00E407A7"/>
    <w:rsid w:val="00E423C2"/>
    <w:rsid w:val="00E4351C"/>
    <w:rsid w:val="00E46BDE"/>
    <w:rsid w:val="00E506F1"/>
    <w:rsid w:val="00E50CE2"/>
    <w:rsid w:val="00E51481"/>
    <w:rsid w:val="00E52D9F"/>
    <w:rsid w:val="00E54D6D"/>
    <w:rsid w:val="00E74116"/>
    <w:rsid w:val="00E778C1"/>
    <w:rsid w:val="00E8170E"/>
    <w:rsid w:val="00E81EA2"/>
    <w:rsid w:val="00E83300"/>
    <w:rsid w:val="00E851E6"/>
    <w:rsid w:val="00E86F74"/>
    <w:rsid w:val="00E86F82"/>
    <w:rsid w:val="00E87657"/>
    <w:rsid w:val="00E918F5"/>
    <w:rsid w:val="00E973F2"/>
    <w:rsid w:val="00EA0791"/>
    <w:rsid w:val="00EA4CAE"/>
    <w:rsid w:val="00EA4D06"/>
    <w:rsid w:val="00EA63A8"/>
    <w:rsid w:val="00EA7601"/>
    <w:rsid w:val="00EB1173"/>
    <w:rsid w:val="00EC177E"/>
    <w:rsid w:val="00EC2EC2"/>
    <w:rsid w:val="00EC48D7"/>
    <w:rsid w:val="00EC5FB1"/>
    <w:rsid w:val="00ED0BF9"/>
    <w:rsid w:val="00ED32B4"/>
    <w:rsid w:val="00ED7AEA"/>
    <w:rsid w:val="00EE3137"/>
    <w:rsid w:val="00EF33EE"/>
    <w:rsid w:val="00F03DBE"/>
    <w:rsid w:val="00F077FC"/>
    <w:rsid w:val="00F164B0"/>
    <w:rsid w:val="00F22053"/>
    <w:rsid w:val="00F234B9"/>
    <w:rsid w:val="00F24A92"/>
    <w:rsid w:val="00F26A0F"/>
    <w:rsid w:val="00F30E24"/>
    <w:rsid w:val="00F32258"/>
    <w:rsid w:val="00F43810"/>
    <w:rsid w:val="00F43AE6"/>
    <w:rsid w:val="00F442AF"/>
    <w:rsid w:val="00F4545D"/>
    <w:rsid w:val="00F45D6C"/>
    <w:rsid w:val="00F47EB4"/>
    <w:rsid w:val="00F50000"/>
    <w:rsid w:val="00F50887"/>
    <w:rsid w:val="00F5434B"/>
    <w:rsid w:val="00F5436C"/>
    <w:rsid w:val="00F62D43"/>
    <w:rsid w:val="00F62E45"/>
    <w:rsid w:val="00F65A46"/>
    <w:rsid w:val="00F660DF"/>
    <w:rsid w:val="00F679B4"/>
    <w:rsid w:val="00F766DA"/>
    <w:rsid w:val="00F80094"/>
    <w:rsid w:val="00F82A4E"/>
    <w:rsid w:val="00F90D59"/>
    <w:rsid w:val="00F936FF"/>
    <w:rsid w:val="00F95C08"/>
    <w:rsid w:val="00F96087"/>
    <w:rsid w:val="00F97EBA"/>
    <w:rsid w:val="00FA66E5"/>
    <w:rsid w:val="00FB7087"/>
    <w:rsid w:val="00FC1E74"/>
    <w:rsid w:val="00FC3C87"/>
    <w:rsid w:val="00FC5C9A"/>
    <w:rsid w:val="00FC7EBD"/>
    <w:rsid w:val="00FD1A9C"/>
    <w:rsid w:val="00FD1DDB"/>
    <w:rsid w:val="00FD1FEA"/>
    <w:rsid w:val="00FE2274"/>
    <w:rsid w:val="00FE2447"/>
    <w:rsid w:val="00FE40B3"/>
    <w:rsid w:val="00FE4E9D"/>
    <w:rsid w:val="00FF398A"/>
    <w:rsid w:val="00FF64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133A71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character" w:styleId="Marquedecommentaire">
    <w:name w:val="annotation reference"/>
    <w:basedOn w:val="Policepardfaut"/>
    <w:uiPriority w:val="99"/>
    <w:semiHidden/>
    <w:unhideWhenUsed/>
    <w:rsid w:val="00585F8E"/>
    <w:rPr>
      <w:sz w:val="16"/>
      <w:szCs w:val="16"/>
    </w:rPr>
  </w:style>
  <w:style w:type="paragraph" w:styleId="Commentaire">
    <w:name w:val="annotation text"/>
    <w:basedOn w:val="Normal"/>
    <w:link w:val="CommentaireCar"/>
    <w:uiPriority w:val="99"/>
    <w:semiHidden/>
    <w:unhideWhenUsed/>
    <w:rsid w:val="00585F8E"/>
    <w:pPr>
      <w:spacing w:line="240" w:lineRule="auto"/>
    </w:pPr>
  </w:style>
  <w:style w:type="character" w:customStyle="1" w:styleId="CommentaireCar">
    <w:name w:val="Commentaire Car"/>
    <w:basedOn w:val="Policepardfaut"/>
    <w:link w:val="Commentaire"/>
    <w:uiPriority w:val="99"/>
    <w:semiHidden/>
    <w:rsid w:val="00585F8E"/>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585F8E"/>
    <w:rPr>
      <w:b/>
      <w:bCs/>
    </w:rPr>
  </w:style>
  <w:style w:type="character" w:customStyle="1" w:styleId="ObjetducommentaireCar">
    <w:name w:val="Objet du commentaire Car"/>
    <w:basedOn w:val="CommentaireCar"/>
    <w:link w:val="Objetducommentaire"/>
    <w:uiPriority w:val="99"/>
    <w:semiHidden/>
    <w:rsid w:val="00585F8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26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BAA28-1A59-4754-9A59-D34287B6B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6589</Words>
  <Characters>35254</Characters>
  <Application>Microsoft Office Word</Application>
  <DocSecurity>0</DocSecurity>
  <Lines>587</Lines>
  <Paragraphs>214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CCPR/C/TUN/CO/6</vt:lpstr>
      <vt:lpstr>CCPR/C/TUN/CO/R.6</vt:lpstr>
      <vt:lpstr>CCPR/C/TUN/CO/R.6</vt:lpstr>
    </vt:vector>
  </TitlesOfParts>
  <Company>DCM</Company>
  <LinksUpToDate>false</LinksUpToDate>
  <CharactersWithSpaces>41629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CCPR/C/TUN/CO/6</dc:title>
  <dc:subject/>
  <dc:creator>Gloria de la Rosa</dc:creator>
  <cp:keywords/>
  <cp:lastModifiedBy>Nicolas Morin</cp:lastModifiedBy>
  <cp:revision>2</cp:revision>
  <cp:lastPrinted>2020-04-02T11:23:00Z</cp:lastPrinted>
  <dcterms:created xsi:type="dcterms:W3CDTF">2020-04-24T14:27:00Z</dcterms:created>
  <dcterms:modified xsi:type="dcterms:W3CDTF">2020-04-24T14:27:00Z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Tunisie </vt:lpwstr>
  </property>
  <property fmtid="{D5CDD505-2E9C-101B-9397-08002B2CF9AE}" pid="8" name="countw">
    <vt:lpwstr>Tunisie </vt:lpwstr>
  </property>
  <property fmtid="{D5CDD505-2E9C-101B-9397-08002B2CF9AE}" pid="9" name="countwd">
    <vt:lpwstr>la Tunisie </vt:lpwstr>
  </property>
  <property fmtid="{D5CDD505-2E9C-101B-9397-08002B2CF9AE}" pid="10" name="date">
    <vt:lpwstr>11 février 2020</vt:lpwstr>
  </property>
  <property fmtid="{D5CDD505-2E9C-101B-9397-08002B2CF9AE}" pid="11" name="Date-Generated">
    <vt:filetime>2020-02-11T13:42:46Z</vt:filetime>
  </property>
  <property fmtid="{D5CDD505-2E9C-101B-9397-08002B2CF9AE}" pid="12" name="dist">
    <vt:lpwstr>restreinte</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sixième rapport périodique de la Tunisie </vt:lpwstr>
  </property>
  <property fmtid="{D5CDD505-2E9C-101B-9397-08002B2CF9AE}" pid="20" name="preps">
    <vt:lpwstr>sixième rapport périodique de la Tunisie </vt:lpwstr>
  </property>
  <property fmtid="{D5CDD505-2E9C-101B-9397-08002B2CF9AE}" pid="21" name="prepw">
    <vt:lpwstr>sixième rapport périodique</vt:lpwstr>
  </property>
  <property fmtid="{D5CDD505-2E9C-101B-9397-08002B2CF9AE}" pid="22" name="prepwc">
    <vt:lpwstr>Sixième rapport périodique </vt:lpwstr>
  </property>
  <property fmtid="{D5CDD505-2E9C-101B-9397-08002B2CF9AE}" pid="23" name="prepws">
    <vt:lpwstr>sixième rapport périodique</vt:lpwstr>
  </property>
  <property fmtid="{D5CDD505-2E9C-101B-9397-08002B2CF9AE}" pid="24" name="sdate">
    <vt:lpwstr>2-27 mars 2020</vt:lpwstr>
  </property>
  <property fmtid="{D5CDD505-2E9C-101B-9397-08002B2CF9AE}" pid="25" name="snum">
    <vt:lpwstr>128ᵉ</vt:lpwstr>
  </property>
  <property fmtid="{D5CDD505-2E9C-101B-9397-08002B2CF9AE}" pid="26" name="stitle">
    <vt:lpwstr>[Title]</vt:lpwstr>
  </property>
  <property fmtid="{D5CDD505-2E9C-101B-9397-08002B2CF9AE}" pid="27" name="sym1">
    <vt:lpwstr>C/TUN/CO/R.6</vt:lpwstr>
  </property>
  <property fmtid="{D5CDD505-2E9C-101B-9397-08002B2CF9AE}" pid="28" name="symh">
    <vt:lpwstr>CCPR/C/TUN/CO/R.6</vt:lpwstr>
  </property>
  <property fmtid="{D5CDD505-2E9C-101B-9397-08002B2CF9AE}" pid="29" name="tlang">
    <vt:lpwstr/>
  </property>
  <property fmtid="{D5CDD505-2E9C-101B-9397-08002B2CF9AE}" pid="30" name="virs">
    <vt:lpwstr>Anglais, espagnol et français seulement</vt:lpwstr>
  </property>
</Properties>
</file>