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3E47" w:rsidRPr="00CA3E47" w:rsidRDefault="00CA3E47" w:rsidP="00CA3E47">
      <w:pPr>
        <w:spacing w:line="240" w:lineRule="auto"/>
        <w:rPr>
          <w:sz w:val="2"/>
        </w:rPr>
        <w:sectPr w:rsidR="00CA3E47" w:rsidRPr="00CA3E47" w:rsidSect="005E1EE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sidRPr="00CA3E47">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3" o:title="7-8&amp;Size =1&amp;Lang = E"/>
          </v:shape>
        </w:pict>
      </w:r>
    </w:p>
    <w:p w:rsidR="005E1EEE" w:rsidRDefault="005E1EEE" w:rsidP="005E1EEE">
      <w:pPr>
        <w:pStyle w:val="H1"/>
        <w:ind w:left="0" w:right="1260" w:firstLine="0"/>
      </w:pPr>
      <w:r>
        <w:t xml:space="preserve">Committee on the Elimination of Discrimination </w:t>
      </w:r>
      <w:r>
        <w:br/>
        <w:t>against Women</w:t>
      </w:r>
    </w:p>
    <w:p w:rsidR="005E1EEE" w:rsidRPr="005E1EEE" w:rsidRDefault="005E1EEE" w:rsidP="005E1EEE">
      <w:pPr>
        <w:pStyle w:val="SingleTxt"/>
        <w:spacing w:after="0" w:line="120" w:lineRule="exact"/>
        <w:rPr>
          <w:sz w:val="10"/>
        </w:rPr>
      </w:pPr>
    </w:p>
    <w:p w:rsidR="005E1EEE" w:rsidRPr="005E1EEE" w:rsidRDefault="005E1EEE" w:rsidP="005E1EEE">
      <w:pPr>
        <w:pStyle w:val="SingleTxt"/>
        <w:spacing w:after="0" w:line="120" w:lineRule="exact"/>
        <w:rPr>
          <w:sz w:val="10"/>
        </w:rPr>
      </w:pPr>
    </w:p>
    <w:p w:rsidR="005E1EEE" w:rsidRPr="005E1EEE" w:rsidRDefault="005E1EEE" w:rsidP="005E1EEE">
      <w:pPr>
        <w:pStyle w:val="SingleTxt"/>
        <w:spacing w:after="0" w:line="120" w:lineRule="exact"/>
        <w:rPr>
          <w:sz w:val="10"/>
        </w:rPr>
      </w:pPr>
    </w:p>
    <w:p w:rsidR="005E1EEE" w:rsidRDefault="005E1EEE" w:rsidP="005E1EEE">
      <w:pPr>
        <w:pStyle w:val="HCh"/>
        <w:ind w:left="1267" w:right="1260" w:hanging="1267"/>
      </w:pPr>
      <w:r>
        <w:tab/>
      </w:r>
      <w:r>
        <w:tab/>
        <w:t>Consideration of Reports Submitted by States Parties under Article 18 of the Convention on the Elimination of All Forms of Discrimination against Women</w:t>
      </w:r>
    </w:p>
    <w:p w:rsidR="005E1EEE" w:rsidRPr="005E1EEE" w:rsidRDefault="005E1EEE" w:rsidP="005E1EEE">
      <w:pPr>
        <w:pStyle w:val="SingleTxt"/>
        <w:spacing w:after="0" w:line="120" w:lineRule="exact"/>
        <w:rPr>
          <w:sz w:val="10"/>
        </w:rPr>
      </w:pPr>
    </w:p>
    <w:p w:rsidR="005E1EEE" w:rsidRPr="005E1EEE" w:rsidRDefault="005E1EEE" w:rsidP="005E1EEE">
      <w:pPr>
        <w:pStyle w:val="SingleTxt"/>
        <w:spacing w:after="0" w:line="120" w:lineRule="exact"/>
        <w:rPr>
          <w:sz w:val="10"/>
        </w:rPr>
      </w:pPr>
    </w:p>
    <w:p w:rsidR="005E1EEE" w:rsidRDefault="005E1EEE" w:rsidP="005E1EEE">
      <w:pPr>
        <w:pStyle w:val="H1"/>
        <w:ind w:right="1260"/>
      </w:pPr>
      <w:r>
        <w:tab/>
      </w:r>
      <w:r>
        <w:tab/>
        <w:t>Combined Seventh and Eighth Periodic Report of States Parties</w:t>
      </w:r>
    </w:p>
    <w:p w:rsidR="005E1EEE" w:rsidRPr="005E1EEE" w:rsidRDefault="005E1EEE" w:rsidP="005E1EEE">
      <w:pPr>
        <w:pStyle w:val="SingleTxt"/>
        <w:spacing w:after="0" w:line="120" w:lineRule="exact"/>
        <w:rPr>
          <w:sz w:val="10"/>
        </w:rPr>
      </w:pPr>
    </w:p>
    <w:p w:rsidR="005E1EEE" w:rsidRPr="005E1EEE" w:rsidRDefault="005E1EEE" w:rsidP="005E1EEE">
      <w:pPr>
        <w:pStyle w:val="SingleTxt"/>
        <w:spacing w:after="0" w:line="120" w:lineRule="exact"/>
        <w:rPr>
          <w:sz w:val="10"/>
        </w:rPr>
      </w:pPr>
    </w:p>
    <w:p w:rsidR="005E1EEE" w:rsidRPr="005E1EEE" w:rsidRDefault="005E1EEE" w:rsidP="005E1EEE">
      <w:pPr>
        <w:framePr w:w="9792" w:h="432" w:hSpace="180" w:wrap="around" w:hAnchor="page" w:x="1210" w:yAlign="bottom"/>
        <w:spacing w:line="240" w:lineRule="auto"/>
        <w:rPr>
          <w:sz w:val="10"/>
        </w:rPr>
      </w:pPr>
    </w:p>
    <w:p w:rsidR="005E1EEE" w:rsidRPr="005E1EEE" w:rsidRDefault="005E1EEE" w:rsidP="005E1EEE">
      <w:pPr>
        <w:framePr w:w="9792" w:h="432" w:hSpace="180" w:wrap="around" w:hAnchor="page" w:x="1210" w:yAlign="bottom"/>
        <w:spacing w:line="240" w:lineRule="auto"/>
        <w:rPr>
          <w:sz w:val="6"/>
        </w:rPr>
      </w:pPr>
      <w:r w:rsidRPr="005E1EEE">
        <w:rPr>
          <w:noProof/>
          <w:w w:val="100"/>
          <w:sz w:val="6"/>
          <w:lang w:val="en-US"/>
        </w:rPr>
        <w:pict>
          <v:line id="_x0000_s1027" style="position:absolute;z-index:2;mso-position-horizontal-relative:page" from="108pt,-1pt" to="180pt,-1pt" strokeweight=".25pt">
            <w10:wrap anchorx="page"/>
          </v:line>
        </w:pict>
      </w:r>
    </w:p>
    <w:p w:rsidR="005E1EEE" w:rsidRDefault="005E1EEE" w:rsidP="005E1EE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5E1EEE">
        <w:rPr>
          <w:sz w:val="17"/>
        </w:rPr>
        <w:tab/>
        <w:t>*</w:t>
      </w:r>
      <w:r w:rsidRPr="005E1EEE">
        <w:rPr>
          <w:sz w:val="17"/>
        </w:rPr>
        <w:tab/>
        <w:t>In accordance with the information transmitted to States parties regarding the processing of their reports, the present document was not formally edited before being sent to the United Nations translation services.</w:t>
      </w:r>
    </w:p>
    <w:p w:rsidR="005E1EEE" w:rsidRPr="005E1EEE" w:rsidRDefault="005E1EEE" w:rsidP="005E1EE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5E1EEE">
        <w:rPr>
          <w:sz w:val="17"/>
        </w:rPr>
        <w:tab/>
        <w:t>**</w:t>
      </w:r>
      <w:r w:rsidRPr="005E1EEE">
        <w:rPr>
          <w:sz w:val="17"/>
        </w:rPr>
        <w:tab/>
        <w:t>The present document is part of the report of the State Party, which consists of the Report of China (CEDAW/C/CHN/7-8), the Report of Hong Kong of China (CEDAW/C/CHN-HKG/7-8) and the Report of Macao of China (CEDAW/C/CHN-MAC/7-8).</w:t>
      </w:r>
    </w:p>
    <w:p w:rsidR="005E1EEE" w:rsidRDefault="005E1EEE" w:rsidP="005E1EEE">
      <w:pPr>
        <w:pStyle w:val="HCh"/>
        <w:ind w:left="1267" w:right="1260" w:hanging="1267"/>
      </w:pPr>
      <w:r>
        <w:tab/>
      </w:r>
      <w:r>
        <w:tab/>
      </w:r>
      <w:smartTag w:uri="urn:schemas-microsoft-com:office:smarttags" w:element="place">
        <w:smartTag w:uri="urn:schemas-microsoft-com:office:smarttags" w:element="country-region">
          <w:r>
            <w:t>China</w:t>
          </w:r>
        </w:smartTag>
      </w:smartTag>
      <w:r w:rsidRPr="005E1EEE">
        <w:rPr>
          <w:b w:val="0"/>
          <w:position w:val="6"/>
          <w:sz w:val="20"/>
        </w:rPr>
        <w:t>*</w:t>
      </w:r>
      <w:r w:rsidRPr="005E1EEE">
        <w:rPr>
          <w:b w:val="0"/>
          <w:position w:val="6"/>
          <w:sz w:val="20"/>
          <w:vertAlign w:val="superscript"/>
        </w:rPr>
        <w:t>,</w:t>
      </w:r>
      <w:r w:rsidRPr="005E1EEE">
        <w:rPr>
          <w:b w:val="0"/>
          <w:position w:val="6"/>
          <w:sz w:val="20"/>
        </w:rPr>
        <w:t>**</w:t>
      </w:r>
    </w:p>
    <w:p w:rsidR="005E1EEE" w:rsidRPr="005E1EEE" w:rsidRDefault="005E1EEE" w:rsidP="005E1EEE">
      <w:pPr>
        <w:pStyle w:val="SingleTxt"/>
        <w:spacing w:after="0" w:line="120" w:lineRule="exact"/>
        <w:rPr>
          <w:sz w:val="10"/>
        </w:rPr>
      </w:pPr>
    </w:p>
    <w:p w:rsidR="005E1EEE" w:rsidRPr="005E1EEE" w:rsidRDefault="005E1EEE" w:rsidP="005E1EEE">
      <w:pPr>
        <w:pStyle w:val="SingleTxt"/>
        <w:spacing w:after="0" w:line="120" w:lineRule="exact"/>
        <w:rPr>
          <w:sz w:val="10"/>
        </w:rPr>
      </w:pPr>
    </w:p>
    <w:p w:rsidR="005E1EEE" w:rsidRDefault="005E1EEE" w:rsidP="005E1EEE">
      <w:pPr>
        <w:pStyle w:val="SingleTxt"/>
        <w:jc w:val="right"/>
      </w:pPr>
      <w:r>
        <w:t>[20 January 2012]</w:t>
      </w:r>
    </w:p>
    <w:p w:rsidR="005E1EEE" w:rsidRDefault="005E1EEE" w:rsidP="005E1EEE">
      <w:pPr>
        <w:pStyle w:val="SingleTxt"/>
      </w:pPr>
    </w:p>
    <w:p w:rsidR="005E1EEE" w:rsidRDefault="005E1EEE" w:rsidP="005E1EEE">
      <w:pPr>
        <w:pStyle w:val="SingleTxt"/>
      </w:pPr>
    </w:p>
    <w:p w:rsidR="005E1EEE" w:rsidRDefault="005E1EEE" w:rsidP="005E1EEE">
      <w:pPr>
        <w:pStyle w:val="SingleTxt"/>
      </w:pPr>
    </w:p>
    <w:p w:rsidR="005E1EEE" w:rsidRDefault="005E1EEE" w:rsidP="005E1EEE">
      <w:pPr>
        <w:pStyle w:val="SingleTxt"/>
      </w:pPr>
    </w:p>
    <w:p w:rsidR="005E1EEE" w:rsidRPr="005E1EEE" w:rsidRDefault="005E1EEE" w:rsidP="005E1EEE">
      <w:pPr>
        <w:pStyle w:val="HCh"/>
        <w:spacing w:after="120"/>
        <w:rPr>
          <w:b w:val="0"/>
        </w:rPr>
      </w:pPr>
      <w:r>
        <w:br w:type="page"/>
      </w:r>
      <w:r>
        <w:rPr>
          <w:b w:val="0"/>
        </w:rPr>
        <w:t>Contents</w:t>
      </w:r>
    </w:p>
    <w:tbl>
      <w:tblPr>
        <w:tblW w:w="9902" w:type="dxa"/>
        <w:tblLayout w:type="fixed"/>
        <w:tblCellMar>
          <w:left w:w="0" w:type="dxa"/>
          <w:right w:w="0" w:type="dxa"/>
        </w:tblCellMar>
        <w:tblLook w:val="0000"/>
      </w:tblPr>
      <w:tblGrid>
        <w:gridCol w:w="1060"/>
        <w:gridCol w:w="7315"/>
        <w:gridCol w:w="994"/>
        <w:gridCol w:w="533"/>
      </w:tblGrid>
      <w:tr w:rsidR="005E1EEE" w:rsidRPr="005E1EEE" w:rsidTr="005E1EEE">
        <w:tblPrEx>
          <w:tblCellMar>
            <w:top w:w="0" w:type="dxa"/>
            <w:bottom w:w="0" w:type="dxa"/>
          </w:tblCellMar>
        </w:tblPrEx>
        <w:tc>
          <w:tcPr>
            <w:tcW w:w="1060" w:type="dxa"/>
            <w:shd w:val="clear" w:color="auto" w:fill="auto"/>
          </w:tcPr>
          <w:p w:rsidR="005E1EEE" w:rsidRPr="005E1EEE" w:rsidRDefault="005E1EEE" w:rsidP="005E1EEE">
            <w:pPr>
              <w:spacing w:after="120" w:line="240" w:lineRule="auto"/>
              <w:jc w:val="right"/>
              <w:rPr>
                <w:i/>
                <w:sz w:val="14"/>
              </w:rPr>
            </w:pPr>
            <w:r>
              <w:rPr>
                <w:i/>
                <w:sz w:val="14"/>
              </w:rPr>
              <w:t>Chapter</w:t>
            </w:r>
          </w:p>
        </w:tc>
        <w:tc>
          <w:tcPr>
            <w:tcW w:w="7315" w:type="dxa"/>
            <w:shd w:val="clear" w:color="auto" w:fill="auto"/>
          </w:tcPr>
          <w:p w:rsidR="005E1EEE" w:rsidRPr="005E1EEE" w:rsidRDefault="005E1EEE" w:rsidP="005E1EEE">
            <w:pPr>
              <w:spacing w:after="120" w:line="240" w:lineRule="auto"/>
              <w:rPr>
                <w:i/>
                <w:sz w:val="14"/>
              </w:rPr>
            </w:pPr>
          </w:p>
        </w:tc>
        <w:tc>
          <w:tcPr>
            <w:tcW w:w="994" w:type="dxa"/>
            <w:shd w:val="clear" w:color="auto" w:fill="auto"/>
          </w:tcPr>
          <w:p w:rsidR="005E1EEE" w:rsidRPr="005E1EEE" w:rsidRDefault="005E1EEE" w:rsidP="005E1EEE">
            <w:pPr>
              <w:spacing w:after="120" w:line="240" w:lineRule="auto"/>
              <w:jc w:val="right"/>
              <w:rPr>
                <w:i/>
                <w:sz w:val="14"/>
              </w:rPr>
            </w:pPr>
          </w:p>
        </w:tc>
        <w:tc>
          <w:tcPr>
            <w:tcW w:w="533" w:type="dxa"/>
            <w:shd w:val="clear" w:color="auto" w:fill="auto"/>
          </w:tcPr>
          <w:p w:rsidR="005E1EEE" w:rsidRPr="005E1EEE" w:rsidRDefault="005E1EEE" w:rsidP="005E1EEE">
            <w:pPr>
              <w:spacing w:after="120" w:line="240" w:lineRule="auto"/>
              <w:jc w:val="right"/>
              <w:rPr>
                <w:i/>
                <w:sz w:val="14"/>
              </w:rPr>
            </w:pPr>
            <w:r>
              <w:rPr>
                <w:i/>
                <w:sz w:val="14"/>
              </w:rPr>
              <w:t>Page</w:t>
            </w:r>
          </w:p>
        </w:tc>
      </w:tr>
      <w:tr w:rsidR="005E1EEE" w:rsidRPr="005E1EEE" w:rsidTr="005E1EEE">
        <w:tblPrEx>
          <w:tblCellMar>
            <w:top w:w="0" w:type="dxa"/>
            <w:bottom w:w="0" w:type="dxa"/>
          </w:tblCellMar>
        </w:tblPrEx>
        <w:tc>
          <w:tcPr>
            <w:tcW w:w="9369" w:type="dxa"/>
            <w:gridSpan w:val="3"/>
            <w:shd w:val="clear" w:color="auto" w:fill="auto"/>
          </w:tcPr>
          <w:p w:rsidR="005E1EEE" w:rsidRPr="005E1EEE" w:rsidRDefault="005E1EEE" w:rsidP="005E1EEE">
            <w:pPr>
              <w:tabs>
                <w:tab w:val="right" w:pos="1080"/>
                <w:tab w:val="left" w:pos="1296"/>
                <w:tab w:val="left" w:pos="1728"/>
                <w:tab w:val="left" w:pos="2160"/>
                <w:tab w:val="right" w:leader="dot" w:pos="9360"/>
              </w:tabs>
              <w:spacing w:after="120"/>
              <w:ind w:left="1080"/>
              <w:rPr>
                <w:spacing w:val="60"/>
                <w:sz w:val="17"/>
              </w:rPr>
            </w:pPr>
            <w:r>
              <w:tab/>
            </w:r>
            <w:r w:rsidRPr="005E1EEE">
              <w:t>Introduction</w:t>
            </w:r>
            <w:r>
              <w:rPr>
                <w:spacing w:val="60"/>
                <w:sz w:val="17"/>
              </w:rPr>
              <w:tab/>
            </w:r>
          </w:p>
        </w:tc>
        <w:tc>
          <w:tcPr>
            <w:tcW w:w="533" w:type="dxa"/>
            <w:shd w:val="clear" w:color="auto" w:fill="auto"/>
            <w:vAlign w:val="bottom"/>
          </w:tcPr>
          <w:p w:rsidR="005E1EEE" w:rsidRPr="005E1EEE" w:rsidRDefault="00B47B80" w:rsidP="005E1EEE">
            <w:pPr>
              <w:spacing w:after="120"/>
              <w:jc w:val="right"/>
            </w:pPr>
            <w:r>
              <w:t>5</w:t>
            </w:r>
          </w:p>
        </w:tc>
      </w:tr>
      <w:tr w:rsidR="005E1EEE" w:rsidRPr="005E1EEE" w:rsidTr="005E1EEE">
        <w:tblPrEx>
          <w:tblCellMar>
            <w:top w:w="0" w:type="dxa"/>
            <w:bottom w:w="0" w:type="dxa"/>
          </w:tblCellMar>
        </w:tblPrEx>
        <w:tc>
          <w:tcPr>
            <w:tcW w:w="9369" w:type="dxa"/>
            <w:gridSpan w:val="3"/>
            <w:shd w:val="clear" w:color="auto" w:fill="auto"/>
          </w:tcPr>
          <w:p w:rsidR="005E1EEE" w:rsidRPr="005E1EEE" w:rsidRDefault="005E1EEE" w:rsidP="005E1EEE">
            <w:pPr>
              <w:tabs>
                <w:tab w:val="right" w:pos="1080"/>
                <w:tab w:val="left" w:pos="1296"/>
                <w:tab w:val="left" w:pos="1728"/>
                <w:tab w:val="right" w:leader="dot" w:pos="9360"/>
              </w:tabs>
              <w:spacing w:after="120"/>
              <w:ind w:left="1080"/>
              <w:rPr>
                <w:spacing w:val="60"/>
                <w:sz w:val="17"/>
              </w:rPr>
            </w:pPr>
            <w:r>
              <w:tab/>
            </w:r>
            <w:r w:rsidRPr="005E1EEE">
              <w:t>Overview</w:t>
            </w:r>
            <w:r>
              <w:rPr>
                <w:spacing w:val="60"/>
                <w:sz w:val="17"/>
              </w:rPr>
              <w:tab/>
            </w:r>
          </w:p>
        </w:tc>
        <w:tc>
          <w:tcPr>
            <w:tcW w:w="533" w:type="dxa"/>
            <w:shd w:val="clear" w:color="auto" w:fill="auto"/>
            <w:vAlign w:val="bottom"/>
          </w:tcPr>
          <w:p w:rsidR="005E1EEE" w:rsidRDefault="00B47B80" w:rsidP="005E1EEE">
            <w:pPr>
              <w:spacing w:after="120"/>
              <w:jc w:val="right"/>
            </w:pPr>
            <w:r>
              <w:t>6</w:t>
            </w:r>
          </w:p>
        </w:tc>
      </w:tr>
      <w:tr w:rsidR="005E1EEE" w:rsidRPr="005E1EEE" w:rsidTr="005E1EEE">
        <w:tblPrEx>
          <w:tblCellMar>
            <w:top w:w="0" w:type="dxa"/>
            <w:bottom w:w="0" w:type="dxa"/>
          </w:tblCellMar>
        </w:tblPrEx>
        <w:tc>
          <w:tcPr>
            <w:tcW w:w="9369" w:type="dxa"/>
            <w:gridSpan w:val="3"/>
            <w:shd w:val="clear" w:color="auto" w:fill="auto"/>
          </w:tcPr>
          <w:p w:rsidR="005E1EEE" w:rsidRPr="005E1EEE" w:rsidRDefault="005E1EEE" w:rsidP="005E1EE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rsidRPr="005E1EEE">
              <w:tab/>
              <w:t>Details Regarding the Implementation of the Convention</w:t>
            </w:r>
            <w:r>
              <w:rPr>
                <w:spacing w:val="60"/>
                <w:sz w:val="17"/>
              </w:rPr>
              <w:tab/>
            </w:r>
          </w:p>
        </w:tc>
        <w:tc>
          <w:tcPr>
            <w:tcW w:w="533" w:type="dxa"/>
            <w:shd w:val="clear" w:color="auto" w:fill="auto"/>
            <w:vAlign w:val="bottom"/>
          </w:tcPr>
          <w:p w:rsidR="005E1EEE" w:rsidRDefault="00B47B80" w:rsidP="005E1EEE">
            <w:pPr>
              <w:spacing w:after="120"/>
              <w:jc w:val="right"/>
            </w:pPr>
            <w:r>
              <w:t>14</w:t>
            </w:r>
          </w:p>
        </w:tc>
      </w:tr>
      <w:tr w:rsidR="005E1EEE" w:rsidRPr="005E1EEE" w:rsidTr="005E1EEE">
        <w:tblPrEx>
          <w:tblCellMar>
            <w:top w:w="0" w:type="dxa"/>
            <w:bottom w:w="0" w:type="dxa"/>
          </w:tblCellMar>
        </w:tblPrEx>
        <w:tc>
          <w:tcPr>
            <w:tcW w:w="9369" w:type="dxa"/>
            <w:gridSpan w:val="3"/>
            <w:shd w:val="clear" w:color="auto" w:fill="auto"/>
          </w:tcPr>
          <w:p w:rsidR="005E1EEE" w:rsidRPr="005E1EEE" w:rsidRDefault="005E1EEE" w:rsidP="005E1EEE">
            <w:pPr>
              <w:tabs>
                <w:tab w:val="right" w:pos="1080"/>
                <w:tab w:val="right" w:leader="dot" w:pos="9360"/>
              </w:tabs>
              <w:spacing w:after="120"/>
              <w:ind w:left="475"/>
              <w:rPr>
                <w:spacing w:val="60"/>
                <w:sz w:val="17"/>
              </w:rPr>
            </w:pPr>
            <w:r>
              <w:tab/>
            </w:r>
            <w:r w:rsidRPr="005E1EEE">
              <w:t>Part I</w:t>
            </w:r>
            <w:r>
              <w:rPr>
                <w:spacing w:val="60"/>
                <w:sz w:val="17"/>
              </w:rPr>
              <w:tab/>
            </w:r>
          </w:p>
        </w:tc>
        <w:tc>
          <w:tcPr>
            <w:tcW w:w="533" w:type="dxa"/>
            <w:shd w:val="clear" w:color="auto" w:fill="auto"/>
            <w:vAlign w:val="bottom"/>
          </w:tcPr>
          <w:p w:rsidR="005E1EEE" w:rsidRDefault="00B47B80" w:rsidP="005E1EEE">
            <w:pPr>
              <w:spacing w:after="120"/>
              <w:jc w:val="right"/>
            </w:pPr>
            <w:r>
              <w:t>14</w:t>
            </w:r>
          </w:p>
        </w:tc>
      </w:tr>
      <w:tr w:rsidR="005E1EEE" w:rsidRPr="005E1EEE" w:rsidTr="005E1EEE">
        <w:tblPrEx>
          <w:tblCellMar>
            <w:top w:w="0" w:type="dxa"/>
            <w:bottom w:w="0" w:type="dxa"/>
          </w:tblCellMar>
        </w:tblPrEx>
        <w:tc>
          <w:tcPr>
            <w:tcW w:w="9369" w:type="dxa"/>
            <w:gridSpan w:val="3"/>
            <w:shd w:val="clear" w:color="auto" w:fill="auto"/>
          </w:tcPr>
          <w:p w:rsidR="005E1EEE" w:rsidRPr="005E1EEE" w:rsidRDefault="005E1EEE" w:rsidP="005E1EE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5E1EEE">
              <w:t>Article 1 Definition of Discrimination Against Women</w:t>
            </w:r>
            <w:r>
              <w:rPr>
                <w:spacing w:val="60"/>
                <w:sz w:val="17"/>
              </w:rPr>
              <w:tab/>
            </w:r>
          </w:p>
        </w:tc>
        <w:tc>
          <w:tcPr>
            <w:tcW w:w="533" w:type="dxa"/>
            <w:shd w:val="clear" w:color="auto" w:fill="auto"/>
            <w:vAlign w:val="bottom"/>
          </w:tcPr>
          <w:p w:rsidR="005E1EEE" w:rsidRDefault="00B47B80" w:rsidP="005E1EEE">
            <w:pPr>
              <w:spacing w:after="120"/>
              <w:jc w:val="right"/>
            </w:pPr>
            <w:r>
              <w:t>14</w:t>
            </w:r>
          </w:p>
        </w:tc>
      </w:tr>
      <w:tr w:rsidR="005E1EEE" w:rsidRPr="005E1EEE" w:rsidTr="005E1EEE">
        <w:tblPrEx>
          <w:tblCellMar>
            <w:top w:w="0" w:type="dxa"/>
            <w:bottom w:w="0" w:type="dxa"/>
          </w:tblCellMar>
        </w:tblPrEx>
        <w:tc>
          <w:tcPr>
            <w:tcW w:w="9369" w:type="dxa"/>
            <w:gridSpan w:val="3"/>
            <w:shd w:val="clear" w:color="auto" w:fill="auto"/>
          </w:tcPr>
          <w:p w:rsidR="005E1EEE" w:rsidRPr="005E1EEE" w:rsidRDefault="005E1EEE" w:rsidP="005E1EEE">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5E1EEE">
              <w:t>Article 2 Law and Law Enforcement</w:t>
            </w:r>
            <w:r>
              <w:rPr>
                <w:spacing w:val="60"/>
                <w:sz w:val="17"/>
              </w:rPr>
              <w:tab/>
            </w:r>
          </w:p>
        </w:tc>
        <w:tc>
          <w:tcPr>
            <w:tcW w:w="533" w:type="dxa"/>
            <w:shd w:val="clear" w:color="auto" w:fill="auto"/>
            <w:vAlign w:val="bottom"/>
          </w:tcPr>
          <w:p w:rsidR="005E1EEE" w:rsidRDefault="00B47B80" w:rsidP="005E1EEE">
            <w:pPr>
              <w:spacing w:after="120"/>
              <w:jc w:val="right"/>
            </w:pPr>
            <w:r>
              <w:t>15</w:t>
            </w:r>
          </w:p>
        </w:tc>
      </w:tr>
      <w:tr w:rsidR="005E1EEE" w:rsidRPr="005E1EEE" w:rsidTr="005E1EEE">
        <w:tblPrEx>
          <w:tblCellMar>
            <w:top w:w="0" w:type="dxa"/>
            <w:bottom w:w="0" w:type="dxa"/>
          </w:tblCellMar>
        </w:tblPrEx>
        <w:tc>
          <w:tcPr>
            <w:tcW w:w="9369" w:type="dxa"/>
            <w:gridSpan w:val="3"/>
            <w:shd w:val="clear" w:color="auto" w:fill="auto"/>
          </w:tcPr>
          <w:p w:rsidR="005E1EEE" w:rsidRPr="005E1EEE" w:rsidRDefault="005E1EEE" w:rsidP="005E1EEE">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5E1EEE">
              <w:t>Article 3 Policy Measures and Mechanisms</w:t>
            </w:r>
            <w:r>
              <w:rPr>
                <w:spacing w:val="60"/>
                <w:sz w:val="17"/>
              </w:rPr>
              <w:tab/>
            </w:r>
          </w:p>
        </w:tc>
        <w:tc>
          <w:tcPr>
            <w:tcW w:w="533" w:type="dxa"/>
            <w:shd w:val="clear" w:color="auto" w:fill="auto"/>
            <w:vAlign w:val="bottom"/>
          </w:tcPr>
          <w:p w:rsidR="005E1EEE" w:rsidRDefault="00B47B80" w:rsidP="005E1EEE">
            <w:pPr>
              <w:spacing w:after="120"/>
              <w:jc w:val="right"/>
            </w:pPr>
            <w:r>
              <w:t>17</w:t>
            </w:r>
          </w:p>
        </w:tc>
      </w:tr>
      <w:tr w:rsidR="005E1EEE" w:rsidRPr="005E1EEE" w:rsidTr="005E1EEE">
        <w:tblPrEx>
          <w:tblCellMar>
            <w:top w:w="0" w:type="dxa"/>
            <w:bottom w:w="0" w:type="dxa"/>
          </w:tblCellMar>
        </w:tblPrEx>
        <w:tc>
          <w:tcPr>
            <w:tcW w:w="9369" w:type="dxa"/>
            <w:gridSpan w:val="3"/>
            <w:shd w:val="clear" w:color="auto" w:fill="auto"/>
          </w:tcPr>
          <w:p w:rsidR="005E1EEE" w:rsidRPr="005E1EEE" w:rsidRDefault="005E1EEE" w:rsidP="005E1EEE">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5E1EEE">
              <w:t>Article 4 Temporary Special Measures</w:t>
            </w:r>
            <w:r>
              <w:rPr>
                <w:spacing w:val="60"/>
                <w:sz w:val="17"/>
              </w:rPr>
              <w:tab/>
            </w:r>
          </w:p>
        </w:tc>
        <w:tc>
          <w:tcPr>
            <w:tcW w:w="533" w:type="dxa"/>
            <w:shd w:val="clear" w:color="auto" w:fill="auto"/>
            <w:vAlign w:val="bottom"/>
          </w:tcPr>
          <w:p w:rsidR="005E1EEE" w:rsidRDefault="00B47B80" w:rsidP="005E1EEE">
            <w:pPr>
              <w:spacing w:after="120"/>
              <w:jc w:val="right"/>
            </w:pPr>
            <w:r>
              <w:t>19</w:t>
            </w:r>
          </w:p>
        </w:tc>
      </w:tr>
      <w:tr w:rsidR="005E1EEE" w:rsidRPr="005E1EEE" w:rsidTr="005E1EEE">
        <w:tblPrEx>
          <w:tblCellMar>
            <w:top w:w="0" w:type="dxa"/>
            <w:bottom w:w="0" w:type="dxa"/>
          </w:tblCellMar>
        </w:tblPrEx>
        <w:tc>
          <w:tcPr>
            <w:tcW w:w="9369" w:type="dxa"/>
            <w:gridSpan w:val="3"/>
            <w:shd w:val="clear" w:color="auto" w:fill="auto"/>
          </w:tcPr>
          <w:p w:rsidR="005E1EEE" w:rsidRPr="005E1EEE" w:rsidRDefault="005E1EEE" w:rsidP="005E1EE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rPr>
                <w:spacing w:val="60"/>
                <w:sz w:val="17"/>
              </w:rPr>
            </w:pPr>
            <w:r w:rsidRPr="005E1EEE">
              <w:t>Article 5 The Elimination of Stereotypes and Violence Against Women</w:t>
            </w:r>
            <w:r>
              <w:rPr>
                <w:spacing w:val="60"/>
                <w:sz w:val="17"/>
              </w:rPr>
              <w:tab/>
            </w:r>
          </w:p>
        </w:tc>
        <w:tc>
          <w:tcPr>
            <w:tcW w:w="533" w:type="dxa"/>
            <w:shd w:val="clear" w:color="auto" w:fill="auto"/>
            <w:vAlign w:val="bottom"/>
          </w:tcPr>
          <w:p w:rsidR="005E1EEE" w:rsidRDefault="00B47B80" w:rsidP="005E1EEE">
            <w:pPr>
              <w:spacing w:after="120"/>
              <w:jc w:val="right"/>
            </w:pPr>
            <w:r>
              <w:t>21</w:t>
            </w:r>
          </w:p>
        </w:tc>
      </w:tr>
      <w:tr w:rsidR="005E1EEE" w:rsidRPr="005E1EEE" w:rsidTr="005E1EEE">
        <w:tblPrEx>
          <w:tblCellMar>
            <w:top w:w="0" w:type="dxa"/>
            <w:bottom w:w="0" w:type="dxa"/>
          </w:tblCellMar>
        </w:tblPrEx>
        <w:tc>
          <w:tcPr>
            <w:tcW w:w="9369" w:type="dxa"/>
            <w:gridSpan w:val="3"/>
            <w:shd w:val="clear" w:color="auto" w:fill="auto"/>
          </w:tcPr>
          <w:p w:rsidR="005E1EEE" w:rsidRPr="005E1EEE" w:rsidRDefault="005E1EEE" w:rsidP="005E1EE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5E1EEE">
              <w:t>Article 6 Prohibition of Trafficking in Women</w:t>
            </w:r>
            <w:r>
              <w:rPr>
                <w:spacing w:val="60"/>
                <w:sz w:val="17"/>
              </w:rPr>
              <w:tab/>
            </w:r>
          </w:p>
        </w:tc>
        <w:tc>
          <w:tcPr>
            <w:tcW w:w="533" w:type="dxa"/>
            <w:shd w:val="clear" w:color="auto" w:fill="auto"/>
            <w:vAlign w:val="bottom"/>
          </w:tcPr>
          <w:p w:rsidR="005E1EEE" w:rsidRDefault="00B47B80" w:rsidP="005E1EEE">
            <w:pPr>
              <w:spacing w:after="120"/>
              <w:jc w:val="right"/>
            </w:pPr>
            <w:r>
              <w:t>26</w:t>
            </w:r>
          </w:p>
        </w:tc>
      </w:tr>
      <w:tr w:rsidR="005E1EEE" w:rsidRPr="005E1EEE" w:rsidTr="005E1EEE">
        <w:tblPrEx>
          <w:tblCellMar>
            <w:top w:w="0" w:type="dxa"/>
            <w:bottom w:w="0" w:type="dxa"/>
          </w:tblCellMar>
        </w:tblPrEx>
        <w:tc>
          <w:tcPr>
            <w:tcW w:w="9369" w:type="dxa"/>
            <w:gridSpan w:val="3"/>
            <w:shd w:val="clear" w:color="auto" w:fill="auto"/>
          </w:tcPr>
          <w:p w:rsidR="005E1EEE" w:rsidRPr="005E1EEE" w:rsidRDefault="005E1EEE" w:rsidP="005E1EEE">
            <w:pPr>
              <w:tabs>
                <w:tab w:val="right" w:pos="1080"/>
                <w:tab w:val="right" w:leader="dot" w:pos="9360"/>
              </w:tabs>
              <w:spacing w:after="120"/>
              <w:ind w:left="475"/>
              <w:rPr>
                <w:spacing w:val="60"/>
                <w:sz w:val="17"/>
              </w:rPr>
            </w:pPr>
            <w:r>
              <w:tab/>
            </w:r>
            <w:r w:rsidRPr="005E1EEE">
              <w:t>Part II</w:t>
            </w:r>
            <w:r>
              <w:rPr>
                <w:spacing w:val="60"/>
                <w:sz w:val="17"/>
              </w:rPr>
              <w:tab/>
            </w:r>
          </w:p>
        </w:tc>
        <w:tc>
          <w:tcPr>
            <w:tcW w:w="533" w:type="dxa"/>
            <w:shd w:val="clear" w:color="auto" w:fill="auto"/>
            <w:vAlign w:val="bottom"/>
          </w:tcPr>
          <w:p w:rsidR="005E1EEE" w:rsidRDefault="00B47B80" w:rsidP="005E1EEE">
            <w:pPr>
              <w:spacing w:after="120"/>
              <w:jc w:val="right"/>
            </w:pPr>
            <w:r>
              <w:t>29</w:t>
            </w:r>
          </w:p>
        </w:tc>
      </w:tr>
      <w:tr w:rsidR="005E1EEE" w:rsidRPr="005E1EEE" w:rsidTr="005E1EEE">
        <w:tblPrEx>
          <w:tblCellMar>
            <w:top w:w="0" w:type="dxa"/>
            <w:bottom w:w="0" w:type="dxa"/>
          </w:tblCellMar>
        </w:tblPrEx>
        <w:tc>
          <w:tcPr>
            <w:tcW w:w="9369" w:type="dxa"/>
            <w:gridSpan w:val="3"/>
            <w:shd w:val="clear" w:color="auto" w:fill="auto"/>
          </w:tcPr>
          <w:p w:rsidR="005E1EEE" w:rsidRPr="005E1EEE" w:rsidRDefault="005E1EEE" w:rsidP="005E1EE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rPr>
                <w:spacing w:val="60"/>
                <w:sz w:val="17"/>
              </w:rPr>
            </w:pPr>
            <w:r w:rsidRPr="005E1EEE">
              <w:t>Article 7 Promoting Women</w:t>
            </w:r>
            <w:r w:rsidR="00805FE3">
              <w:t>’</w:t>
            </w:r>
            <w:r w:rsidRPr="005E1EEE">
              <w:t>s Participation in Political and Public Affairs</w:t>
            </w:r>
            <w:r>
              <w:rPr>
                <w:spacing w:val="60"/>
                <w:sz w:val="17"/>
              </w:rPr>
              <w:tab/>
            </w:r>
          </w:p>
        </w:tc>
        <w:tc>
          <w:tcPr>
            <w:tcW w:w="533" w:type="dxa"/>
            <w:shd w:val="clear" w:color="auto" w:fill="auto"/>
            <w:vAlign w:val="bottom"/>
          </w:tcPr>
          <w:p w:rsidR="005E1EEE" w:rsidRDefault="00B47B80" w:rsidP="005E1EEE">
            <w:pPr>
              <w:spacing w:after="120"/>
              <w:jc w:val="right"/>
            </w:pPr>
            <w:r>
              <w:t>29</w:t>
            </w:r>
          </w:p>
        </w:tc>
      </w:tr>
      <w:tr w:rsidR="005E1EEE" w:rsidRPr="005E1EEE" w:rsidTr="005E1EEE">
        <w:tblPrEx>
          <w:tblCellMar>
            <w:top w:w="0" w:type="dxa"/>
            <w:bottom w:w="0" w:type="dxa"/>
          </w:tblCellMar>
        </w:tblPrEx>
        <w:tc>
          <w:tcPr>
            <w:tcW w:w="9369" w:type="dxa"/>
            <w:gridSpan w:val="3"/>
            <w:shd w:val="clear" w:color="auto" w:fill="auto"/>
          </w:tcPr>
          <w:p w:rsidR="005E1EEE" w:rsidRPr="005E1EEE" w:rsidRDefault="005E1EEE" w:rsidP="005E1EE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296"/>
              <w:rPr>
                <w:spacing w:val="60"/>
                <w:sz w:val="17"/>
              </w:rPr>
            </w:pPr>
            <w:r w:rsidRPr="005E1EEE">
              <w:t xml:space="preserve">Article 8 Better </w:t>
            </w:r>
            <w:smartTag w:uri="urn:schemas-microsoft-com:office:smarttags" w:element="place">
              <w:r w:rsidRPr="005E1EEE">
                <w:t>Opportunity</w:t>
              </w:r>
            </w:smartTag>
            <w:r w:rsidRPr="005E1EEE">
              <w:t xml:space="preserve"> for Women to Represent Their Governments to Participate</w:t>
            </w:r>
            <w:r>
              <w:rPr>
                <w:spacing w:val="60"/>
                <w:sz w:val="17"/>
              </w:rPr>
              <w:tab/>
            </w:r>
          </w:p>
        </w:tc>
        <w:tc>
          <w:tcPr>
            <w:tcW w:w="533" w:type="dxa"/>
            <w:shd w:val="clear" w:color="auto" w:fill="auto"/>
            <w:vAlign w:val="bottom"/>
          </w:tcPr>
          <w:p w:rsidR="005E1EEE" w:rsidRDefault="00B47B80" w:rsidP="005E1EEE">
            <w:pPr>
              <w:spacing w:after="120"/>
              <w:jc w:val="right"/>
            </w:pPr>
            <w:r>
              <w:t>33</w:t>
            </w:r>
          </w:p>
        </w:tc>
      </w:tr>
      <w:tr w:rsidR="005E1EEE" w:rsidRPr="005E1EEE" w:rsidTr="005E1EEE">
        <w:tblPrEx>
          <w:tblCellMar>
            <w:top w:w="0" w:type="dxa"/>
            <w:bottom w:w="0" w:type="dxa"/>
          </w:tblCellMar>
        </w:tblPrEx>
        <w:tc>
          <w:tcPr>
            <w:tcW w:w="9369" w:type="dxa"/>
            <w:gridSpan w:val="3"/>
            <w:shd w:val="clear" w:color="auto" w:fill="auto"/>
          </w:tcPr>
          <w:p w:rsidR="005E1EEE" w:rsidRPr="005E1EEE" w:rsidRDefault="005E1EEE" w:rsidP="005E1EEE">
            <w:pPr>
              <w:tabs>
                <w:tab w:val="right" w:pos="1080"/>
                <w:tab w:val="left" w:pos="1296"/>
                <w:tab w:val="left" w:pos="1728"/>
                <w:tab w:val="left" w:pos="2160"/>
                <w:tab w:val="left" w:pos="2592"/>
                <w:tab w:val="left" w:pos="3024"/>
                <w:tab w:val="right" w:leader="dot" w:pos="9360"/>
              </w:tabs>
              <w:spacing w:after="120"/>
              <w:ind w:left="1296"/>
              <w:rPr>
                <w:spacing w:val="60"/>
                <w:sz w:val="17"/>
              </w:rPr>
            </w:pPr>
            <w:r w:rsidRPr="005E1EEE">
              <w:t>Article 9 Nationality</w:t>
            </w:r>
            <w:r>
              <w:rPr>
                <w:spacing w:val="60"/>
                <w:sz w:val="17"/>
              </w:rPr>
              <w:tab/>
            </w:r>
          </w:p>
        </w:tc>
        <w:tc>
          <w:tcPr>
            <w:tcW w:w="533" w:type="dxa"/>
            <w:shd w:val="clear" w:color="auto" w:fill="auto"/>
            <w:vAlign w:val="bottom"/>
          </w:tcPr>
          <w:p w:rsidR="005E1EEE" w:rsidRDefault="00B47B80" w:rsidP="005E1EEE">
            <w:pPr>
              <w:spacing w:after="120"/>
              <w:jc w:val="right"/>
            </w:pPr>
            <w:r>
              <w:t>33</w:t>
            </w:r>
          </w:p>
        </w:tc>
      </w:tr>
      <w:tr w:rsidR="005E1EEE" w:rsidRPr="005E1EEE" w:rsidTr="005E1EEE">
        <w:tblPrEx>
          <w:tblCellMar>
            <w:top w:w="0" w:type="dxa"/>
            <w:bottom w:w="0" w:type="dxa"/>
          </w:tblCellMar>
        </w:tblPrEx>
        <w:tc>
          <w:tcPr>
            <w:tcW w:w="9369" w:type="dxa"/>
            <w:gridSpan w:val="3"/>
            <w:shd w:val="clear" w:color="auto" w:fill="auto"/>
          </w:tcPr>
          <w:p w:rsidR="005E1EEE" w:rsidRPr="005E1EEE" w:rsidRDefault="005E1EEE" w:rsidP="005E1EEE">
            <w:pPr>
              <w:tabs>
                <w:tab w:val="right" w:pos="1080"/>
                <w:tab w:val="right" w:leader="dot" w:pos="9360"/>
              </w:tabs>
              <w:spacing w:after="120"/>
              <w:ind w:left="475"/>
              <w:rPr>
                <w:spacing w:val="60"/>
                <w:sz w:val="17"/>
              </w:rPr>
            </w:pPr>
            <w:r>
              <w:tab/>
            </w:r>
            <w:r w:rsidRPr="005E1EEE">
              <w:t>Part III</w:t>
            </w:r>
            <w:r>
              <w:rPr>
                <w:spacing w:val="60"/>
                <w:sz w:val="17"/>
              </w:rPr>
              <w:tab/>
            </w:r>
          </w:p>
        </w:tc>
        <w:tc>
          <w:tcPr>
            <w:tcW w:w="533" w:type="dxa"/>
            <w:shd w:val="clear" w:color="auto" w:fill="auto"/>
            <w:vAlign w:val="bottom"/>
          </w:tcPr>
          <w:p w:rsidR="005E1EEE" w:rsidRDefault="00B47B80" w:rsidP="005E1EEE">
            <w:pPr>
              <w:spacing w:after="120"/>
              <w:jc w:val="right"/>
            </w:pPr>
            <w:r>
              <w:t>34</w:t>
            </w:r>
          </w:p>
        </w:tc>
      </w:tr>
      <w:tr w:rsidR="005E1EEE" w:rsidRPr="005E1EEE" w:rsidTr="005E1EEE">
        <w:tblPrEx>
          <w:tblCellMar>
            <w:top w:w="0" w:type="dxa"/>
            <w:bottom w:w="0" w:type="dxa"/>
          </w:tblCellMar>
        </w:tblPrEx>
        <w:tc>
          <w:tcPr>
            <w:tcW w:w="9369" w:type="dxa"/>
            <w:gridSpan w:val="3"/>
            <w:shd w:val="clear" w:color="auto" w:fill="auto"/>
          </w:tcPr>
          <w:p w:rsidR="005E1EEE" w:rsidRPr="005E1EEE" w:rsidRDefault="005E1EEE" w:rsidP="005E1EEE">
            <w:pPr>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5E1EEE">
              <w:t>Article 10 Women</w:t>
            </w:r>
            <w:r w:rsidR="00805FE3">
              <w:t>’</w:t>
            </w:r>
            <w:r w:rsidRPr="005E1EEE">
              <w:t>s Education</w:t>
            </w:r>
            <w:r>
              <w:rPr>
                <w:spacing w:val="60"/>
                <w:sz w:val="17"/>
              </w:rPr>
              <w:tab/>
            </w:r>
          </w:p>
        </w:tc>
        <w:tc>
          <w:tcPr>
            <w:tcW w:w="533" w:type="dxa"/>
            <w:shd w:val="clear" w:color="auto" w:fill="auto"/>
            <w:vAlign w:val="bottom"/>
          </w:tcPr>
          <w:p w:rsidR="005E1EEE" w:rsidRDefault="00B47B80" w:rsidP="005E1EEE">
            <w:pPr>
              <w:spacing w:after="120"/>
              <w:jc w:val="right"/>
            </w:pPr>
            <w:r>
              <w:t>34</w:t>
            </w:r>
          </w:p>
        </w:tc>
      </w:tr>
      <w:tr w:rsidR="005E1EEE" w:rsidRPr="005E1EEE" w:rsidTr="005E1EEE">
        <w:tblPrEx>
          <w:tblCellMar>
            <w:top w:w="0" w:type="dxa"/>
            <w:bottom w:w="0" w:type="dxa"/>
          </w:tblCellMar>
        </w:tblPrEx>
        <w:tc>
          <w:tcPr>
            <w:tcW w:w="9369" w:type="dxa"/>
            <w:gridSpan w:val="3"/>
            <w:shd w:val="clear" w:color="auto" w:fill="auto"/>
          </w:tcPr>
          <w:p w:rsidR="005E1EEE" w:rsidRPr="005E1EEE" w:rsidRDefault="005E1EEE" w:rsidP="005E1EEE">
            <w:pPr>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5E1EEE">
              <w:t>Article 11 Women</w:t>
            </w:r>
            <w:r w:rsidR="00805FE3">
              <w:t>’</w:t>
            </w:r>
            <w:r w:rsidRPr="005E1EEE">
              <w:t>s Employment</w:t>
            </w:r>
            <w:r>
              <w:rPr>
                <w:spacing w:val="60"/>
                <w:sz w:val="17"/>
              </w:rPr>
              <w:tab/>
            </w:r>
          </w:p>
        </w:tc>
        <w:tc>
          <w:tcPr>
            <w:tcW w:w="533" w:type="dxa"/>
            <w:shd w:val="clear" w:color="auto" w:fill="auto"/>
            <w:vAlign w:val="bottom"/>
          </w:tcPr>
          <w:p w:rsidR="005E1EEE" w:rsidRDefault="00284DFF" w:rsidP="005E1EEE">
            <w:pPr>
              <w:spacing w:after="120"/>
              <w:jc w:val="right"/>
            </w:pPr>
            <w:r>
              <w:t>38</w:t>
            </w:r>
          </w:p>
        </w:tc>
      </w:tr>
      <w:tr w:rsidR="005E1EEE" w:rsidRPr="005E1EEE" w:rsidTr="005E1EEE">
        <w:tblPrEx>
          <w:tblCellMar>
            <w:top w:w="0" w:type="dxa"/>
            <w:bottom w:w="0" w:type="dxa"/>
          </w:tblCellMar>
        </w:tblPrEx>
        <w:tc>
          <w:tcPr>
            <w:tcW w:w="9369" w:type="dxa"/>
            <w:gridSpan w:val="3"/>
            <w:shd w:val="clear" w:color="auto" w:fill="auto"/>
          </w:tcPr>
          <w:p w:rsidR="005E1EEE" w:rsidRPr="005E1EEE" w:rsidRDefault="005E1EEE" w:rsidP="005E1EEE">
            <w:pPr>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5E1EEE">
              <w:t>Article 12 Women</w:t>
            </w:r>
            <w:r w:rsidR="00805FE3">
              <w:t>’</w:t>
            </w:r>
            <w:r w:rsidRPr="005E1EEE">
              <w:t>s Health</w:t>
            </w:r>
            <w:r>
              <w:rPr>
                <w:spacing w:val="60"/>
                <w:sz w:val="17"/>
              </w:rPr>
              <w:tab/>
            </w:r>
          </w:p>
        </w:tc>
        <w:tc>
          <w:tcPr>
            <w:tcW w:w="533" w:type="dxa"/>
            <w:shd w:val="clear" w:color="auto" w:fill="auto"/>
            <w:vAlign w:val="bottom"/>
          </w:tcPr>
          <w:p w:rsidR="005E1EEE" w:rsidRDefault="00284DFF" w:rsidP="005E1EEE">
            <w:pPr>
              <w:spacing w:after="120"/>
              <w:jc w:val="right"/>
            </w:pPr>
            <w:r>
              <w:t>43</w:t>
            </w:r>
          </w:p>
        </w:tc>
      </w:tr>
      <w:tr w:rsidR="005E1EEE" w:rsidRPr="005E1EEE" w:rsidTr="005E1EEE">
        <w:tblPrEx>
          <w:tblCellMar>
            <w:top w:w="0" w:type="dxa"/>
            <w:bottom w:w="0" w:type="dxa"/>
          </w:tblCellMar>
        </w:tblPrEx>
        <w:tc>
          <w:tcPr>
            <w:tcW w:w="9369" w:type="dxa"/>
            <w:gridSpan w:val="3"/>
            <w:shd w:val="clear" w:color="auto" w:fill="auto"/>
          </w:tcPr>
          <w:p w:rsidR="005E1EEE" w:rsidRPr="005E1EEE" w:rsidRDefault="005E1EEE" w:rsidP="005E1EE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5E1EEE">
              <w:t>Article 13 Other Economic and Social Rights of Women</w:t>
            </w:r>
            <w:r>
              <w:rPr>
                <w:spacing w:val="60"/>
                <w:sz w:val="17"/>
              </w:rPr>
              <w:tab/>
            </w:r>
          </w:p>
        </w:tc>
        <w:tc>
          <w:tcPr>
            <w:tcW w:w="533" w:type="dxa"/>
            <w:shd w:val="clear" w:color="auto" w:fill="auto"/>
            <w:vAlign w:val="bottom"/>
          </w:tcPr>
          <w:p w:rsidR="005E1EEE" w:rsidRDefault="00284DFF" w:rsidP="005E1EEE">
            <w:pPr>
              <w:spacing w:after="120"/>
              <w:jc w:val="right"/>
            </w:pPr>
            <w:r>
              <w:t>48</w:t>
            </w:r>
          </w:p>
        </w:tc>
      </w:tr>
      <w:tr w:rsidR="005E1EEE" w:rsidRPr="005E1EEE" w:rsidTr="005E1EEE">
        <w:tblPrEx>
          <w:tblCellMar>
            <w:top w:w="0" w:type="dxa"/>
            <w:bottom w:w="0" w:type="dxa"/>
          </w:tblCellMar>
        </w:tblPrEx>
        <w:tc>
          <w:tcPr>
            <w:tcW w:w="9369" w:type="dxa"/>
            <w:gridSpan w:val="3"/>
            <w:shd w:val="clear" w:color="auto" w:fill="auto"/>
          </w:tcPr>
          <w:p w:rsidR="005E1EEE" w:rsidRPr="005E1EEE" w:rsidRDefault="005E1EEE" w:rsidP="005E1EEE">
            <w:pPr>
              <w:tabs>
                <w:tab w:val="right" w:pos="1080"/>
                <w:tab w:val="left" w:pos="1296"/>
                <w:tab w:val="left" w:pos="1728"/>
                <w:tab w:val="left" w:pos="2160"/>
                <w:tab w:val="left" w:pos="2592"/>
                <w:tab w:val="left" w:pos="3024"/>
                <w:tab w:val="right" w:leader="dot" w:pos="9360"/>
              </w:tabs>
              <w:spacing w:after="120"/>
              <w:ind w:left="1296"/>
              <w:rPr>
                <w:spacing w:val="60"/>
                <w:sz w:val="17"/>
              </w:rPr>
            </w:pPr>
            <w:r w:rsidRPr="005E1EEE">
              <w:t>Article 14 Rural Women</w:t>
            </w:r>
            <w:r>
              <w:rPr>
                <w:spacing w:val="60"/>
                <w:sz w:val="17"/>
              </w:rPr>
              <w:tab/>
            </w:r>
          </w:p>
        </w:tc>
        <w:tc>
          <w:tcPr>
            <w:tcW w:w="533" w:type="dxa"/>
            <w:shd w:val="clear" w:color="auto" w:fill="auto"/>
            <w:vAlign w:val="bottom"/>
          </w:tcPr>
          <w:p w:rsidR="005E1EEE" w:rsidRDefault="00284DFF" w:rsidP="005E1EEE">
            <w:pPr>
              <w:spacing w:after="120"/>
              <w:jc w:val="right"/>
            </w:pPr>
            <w:r>
              <w:t>51</w:t>
            </w:r>
          </w:p>
        </w:tc>
      </w:tr>
      <w:tr w:rsidR="005E1EEE" w:rsidRPr="005E1EEE" w:rsidTr="005E1EEE">
        <w:tblPrEx>
          <w:tblCellMar>
            <w:top w:w="0" w:type="dxa"/>
            <w:bottom w:w="0" w:type="dxa"/>
          </w:tblCellMar>
        </w:tblPrEx>
        <w:tc>
          <w:tcPr>
            <w:tcW w:w="9369" w:type="dxa"/>
            <w:gridSpan w:val="3"/>
            <w:shd w:val="clear" w:color="auto" w:fill="auto"/>
          </w:tcPr>
          <w:p w:rsidR="005E1EEE" w:rsidRPr="005E1EEE" w:rsidRDefault="005E1EEE" w:rsidP="005E1EEE">
            <w:pPr>
              <w:tabs>
                <w:tab w:val="right" w:pos="1080"/>
                <w:tab w:val="right" w:leader="dot" w:pos="9360"/>
              </w:tabs>
              <w:spacing w:after="120"/>
              <w:ind w:left="475"/>
              <w:rPr>
                <w:spacing w:val="60"/>
                <w:sz w:val="17"/>
              </w:rPr>
            </w:pPr>
            <w:r>
              <w:tab/>
            </w:r>
            <w:r w:rsidRPr="005E1EEE">
              <w:t>Part IV</w:t>
            </w:r>
            <w:r>
              <w:rPr>
                <w:spacing w:val="60"/>
                <w:sz w:val="17"/>
              </w:rPr>
              <w:tab/>
            </w:r>
          </w:p>
        </w:tc>
        <w:tc>
          <w:tcPr>
            <w:tcW w:w="533" w:type="dxa"/>
            <w:shd w:val="clear" w:color="auto" w:fill="auto"/>
            <w:vAlign w:val="bottom"/>
          </w:tcPr>
          <w:p w:rsidR="005E1EEE" w:rsidRDefault="00284DFF" w:rsidP="005E1EEE">
            <w:pPr>
              <w:spacing w:after="120"/>
              <w:jc w:val="right"/>
            </w:pPr>
            <w:r>
              <w:t>55</w:t>
            </w:r>
          </w:p>
        </w:tc>
      </w:tr>
      <w:tr w:rsidR="005E1EEE" w:rsidRPr="005E1EEE" w:rsidTr="005E1EEE">
        <w:tblPrEx>
          <w:tblCellMar>
            <w:top w:w="0" w:type="dxa"/>
            <w:bottom w:w="0" w:type="dxa"/>
          </w:tblCellMar>
        </w:tblPrEx>
        <w:tc>
          <w:tcPr>
            <w:tcW w:w="9369" w:type="dxa"/>
            <w:gridSpan w:val="3"/>
            <w:shd w:val="clear" w:color="auto" w:fill="auto"/>
          </w:tcPr>
          <w:p w:rsidR="005E1EEE" w:rsidRPr="005E1EEE" w:rsidRDefault="005E1EEE" w:rsidP="005E1EE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296"/>
              <w:rPr>
                <w:spacing w:val="60"/>
                <w:sz w:val="17"/>
              </w:rPr>
            </w:pPr>
            <w:r w:rsidRPr="005E1EEE">
              <w:t>Article 15 Right of Women to Conclude Contracts and to Administer Property</w:t>
            </w:r>
            <w:r>
              <w:rPr>
                <w:spacing w:val="60"/>
                <w:sz w:val="17"/>
              </w:rPr>
              <w:tab/>
            </w:r>
          </w:p>
        </w:tc>
        <w:tc>
          <w:tcPr>
            <w:tcW w:w="533" w:type="dxa"/>
            <w:shd w:val="clear" w:color="auto" w:fill="auto"/>
            <w:vAlign w:val="bottom"/>
          </w:tcPr>
          <w:p w:rsidR="005E1EEE" w:rsidRDefault="00284DFF" w:rsidP="005E1EEE">
            <w:pPr>
              <w:spacing w:after="120"/>
              <w:jc w:val="right"/>
            </w:pPr>
            <w:r>
              <w:t>55</w:t>
            </w:r>
          </w:p>
        </w:tc>
      </w:tr>
      <w:tr w:rsidR="005E1EEE" w:rsidRPr="005E1EEE" w:rsidTr="005E1EEE">
        <w:tblPrEx>
          <w:tblCellMar>
            <w:top w:w="0" w:type="dxa"/>
            <w:bottom w:w="0" w:type="dxa"/>
          </w:tblCellMar>
        </w:tblPrEx>
        <w:tc>
          <w:tcPr>
            <w:tcW w:w="9369" w:type="dxa"/>
            <w:gridSpan w:val="3"/>
            <w:shd w:val="clear" w:color="auto" w:fill="auto"/>
          </w:tcPr>
          <w:p w:rsidR="005E1EEE" w:rsidRPr="005E1EEE" w:rsidRDefault="005E1EEE" w:rsidP="005E1EE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5E1EEE">
              <w:t>Article 16 The Rights of Women in Marriage and Family</w:t>
            </w:r>
            <w:r>
              <w:rPr>
                <w:spacing w:val="60"/>
                <w:sz w:val="17"/>
              </w:rPr>
              <w:tab/>
            </w:r>
          </w:p>
        </w:tc>
        <w:tc>
          <w:tcPr>
            <w:tcW w:w="533" w:type="dxa"/>
            <w:shd w:val="clear" w:color="auto" w:fill="auto"/>
            <w:vAlign w:val="bottom"/>
          </w:tcPr>
          <w:p w:rsidR="005E1EEE" w:rsidRDefault="00284DFF" w:rsidP="005E1EEE">
            <w:pPr>
              <w:spacing w:after="120"/>
              <w:jc w:val="right"/>
            </w:pPr>
            <w:r>
              <w:t>55</w:t>
            </w:r>
          </w:p>
        </w:tc>
      </w:tr>
      <w:tr w:rsidR="005E1EEE" w:rsidRPr="005E1EEE" w:rsidTr="005E1EEE">
        <w:tblPrEx>
          <w:tblCellMar>
            <w:top w:w="0" w:type="dxa"/>
            <w:bottom w:w="0" w:type="dxa"/>
          </w:tblCellMar>
        </w:tblPrEx>
        <w:tc>
          <w:tcPr>
            <w:tcW w:w="9369" w:type="dxa"/>
            <w:gridSpan w:val="3"/>
            <w:shd w:val="clear" w:color="auto" w:fill="auto"/>
          </w:tcPr>
          <w:p w:rsidR="005E1EEE" w:rsidRPr="005E1EEE" w:rsidRDefault="005E1EEE" w:rsidP="005E1EE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475"/>
            </w:pPr>
            <w:r>
              <w:tab/>
            </w:r>
            <w:r w:rsidRPr="005E1EEE">
              <w:t>Figure</w:t>
            </w:r>
          </w:p>
        </w:tc>
        <w:tc>
          <w:tcPr>
            <w:tcW w:w="533" w:type="dxa"/>
            <w:shd w:val="clear" w:color="auto" w:fill="auto"/>
            <w:vAlign w:val="bottom"/>
          </w:tcPr>
          <w:p w:rsidR="005E1EEE" w:rsidRDefault="005E1EEE" w:rsidP="005E1EEE">
            <w:pPr>
              <w:spacing w:after="120"/>
              <w:jc w:val="right"/>
            </w:pPr>
          </w:p>
        </w:tc>
      </w:tr>
      <w:tr w:rsidR="005E1EEE" w:rsidRPr="005E1EEE" w:rsidTr="005E1EEE">
        <w:tblPrEx>
          <w:tblCellMar>
            <w:top w:w="0" w:type="dxa"/>
            <w:bottom w:w="0" w:type="dxa"/>
          </w:tblCellMar>
        </w:tblPrEx>
        <w:tc>
          <w:tcPr>
            <w:tcW w:w="9369" w:type="dxa"/>
            <w:gridSpan w:val="3"/>
            <w:shd w:val="clear" w:color="auto" w:fill="auto"/>
          </w:tcPr>
          <w:p w:rsidR="005E1EEE" w:rsidRPr="005E1EEE" w:rsidRDefault="00805FE3" w:rsidP="00805FE3">
            <w:pPr>
              <w:numPr>
                <w:ilvl w:val="1"/>
                <w:numId w:val="1"/>
              </w:numPr>
              <w:tabs>
                <w:tab w:val="right" w:pos="1080"/>
                <w:tab w:val="left" w:pos="1296"/>
                <w:tab w:val="left" w:pos="1728"/>
                <w:tab w:val="left" w:pos="2160"/>
                <w:tab w:val="left" w:pos="2592"/>
                <w:tab w:val="left" w:pos="3024"/>
                <w:tab w:val="left" w:pos="3456"/>
                <w:tab w:val="left" w:pos="3888"/>
                <w:tab w:val="right" w:leader="dot" w:pos="9360"/>
              </w:tabs>
              <w:spacing w:after="120"/>
            </w:pPr>
            <w:r w:rsidRPr="00805FE3">
              <w:t>National Sex Ratio at Birth</w:t>
            </w:r>
            <w:r>
              <w:rPr>
                <w:spacing w:val="60"/>
                <w:sz w:val="17"/>
              </w:rPr>
              <w:tab/>
            </w:r>
          </w:p>
        </w:tc>
        <w:tc>
          <w:tcPr>
            <w:tcW w:w="533" w:type="dxa"/>
            <w:shd w:val="clear" w:color="auto" w:fill="auto"/>
            <w:vAlign w:val="bottom"/>
          </w:tcPr>
          <w:p w:rsidR="005E1EEE" w:rsidRDefault="00284DFF" w:rsidP="005E1EEE">
            <w:pPr>
              <w:spacing w:after="120"/>
              <w:jc w:val="right"/>
            </w:pPr>
            <w:r>
              <w:t>23</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numPr>
                <w:ilvl w:val="1"/>
                <w:numId w:val="1"/>
              </w:numPr>
              <w:tabs>
                <w:tab w:val="right" w:pos="1080"/>
                <w:tab w:val="left" w:pos="1296"/>
                <w:tab w:val="left" w:pos="1728"/>
                <w:tab w:val="left" w:pos="2160"/>
                <w:tab w:val="left" w:pos="2592"/>
                <w:tab w:val="right" w:leader="dot" w:pos="9360"/>
              </w:tabs>
              <w:spacing w:after="120"/>
            </w:pPr>
            <w:r w:rsidRPr="00805FE3">
              <w:t>Rate of Leading Bodies of Government Departments at the Provincial Level that Had Female Cadres</w:t>
            </w:r>
            <w:r>
              <w:rPr>
                <w:spacing w:val="60"/>
                <w:sz w:val="17"/>
              </w:rPr>
              <w:tab/>
            </w:r>
          </w:p>
        </w:tc>
        <w:tc>
          <w:tcPr>
            <w:tcW w:w="533" w:type="dxa"/>
            <w:shd w:val="clear" w:color="auto" w:fill="auto"/>
            <w:vAlign w:val="bottom"/>
          </w:tcPr>
          <w:p w:rsidR="00805FE3" w:rsidRDefault="00284DFF" w:rsidP="005E1EEE">
            <w:pPr>
              <w:spacing w:after="120"/>
              <w:jc w:val="right"/>
            </w:pPr>
            <w:r>
              <w:t>32</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pPr>
            <w:r w:rsidRPr="00805FE3">
              <w:t>Crude Illiteracy Rates by Areas (Urban vs. Rural) and by Gender in 2008</w:t>
            </w:r>
            <w:r>
              <w:rPr>
                <w:spacing w:val="60"/>
                <w:sz w:val="17"/>
              </w:rPr>
              <w:tab/>
            </w:r>
          </w:p>
        </w:tc>
        <w:tc>
          <w:tcPr>
            <w:tcW w:w="533" w:type="dxa"/>
            <w:shd w:val="clear" w:color="auto" w:fill="auto"/>
            <w:vAlign w:val="bottom"/>
          </w:tcPr>
          <w:p w:rsidR="00805FE3" w:rsidRDefault="00284DFF" w:rsidP="005E1EEE">
            <w:pPr>
              <w:spacing w:after="120"/>
              <w:jc w:val="right"/>
            </w:pPr>
            <w:r>
              <w:t>36</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475"/>
            </w:pPr>
            <w:r>
              <w:tab/>
            </w:r>
            <w:r w:rsidRPr="00805FE3">
              <w:t>Table</w:t>
            </w:r>
          </w:p>
        </w:tc>
        <w:tc>
          <w:tcPr>
            <w:tcW w:w="533" w:type="dxa"/>
            <w:shd w:val="clear" w:color="auto" w:fill="auto"/>
            <w:vAlign w:val="bottom"/>
          </w:tcPr>
          <w:p w:rsidR="00805FE3" w:rsidRDefault="00805FE3" w:rsidP="005E1EEE">
            <w:pPr>
              <w:spacing w:after="120"/>
              <w:jc w:val="right"/>
            </w:pP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rsidRPr="00805FE3">
              <w:t>Female Students in Schools at All Levels and of All Types in 2010</w:t>
            </w:r>
            <w:r>
              <w:rPr>
                <w:spacing w:val="60"/>
                <w:sz w:val="17"/>
              </w:rPr>
              <w:tab/>
            </w:r>
          </w:p>
        </w:tc>
        <w:tc>
          <w:tcPr>
            <w:tcW w:w="533" w:type="dxa"/>
            <w:shd w:val="clear" w:color="auto" w:fill="auto"/>
            <w:vAlign w:val="bottom"/>
          </w:tcPr>
          <w:p w:rsidR="00805FE3" w:rsidRDefault="00284DFF" w:rsidP="005E1EEE">
            <w:pPr>
              <w:spacing w:after="120"/>
              <w:jc w:val="right"/>
            </w:pPr>
            <w:r>
              <w:t>37</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805FE3">
              <w:t>Maternal Mortality Rate in the Regions Being Monitored</w:t>
            </w:r>
            <w:r>
              <w:rPr>
                <w:spacing w:val="60"/>
                <w:sz w:val="17"/>
              </w:rPr>
              <w:tab/>
            </w:r>
          </w:p>
        </w:tc>
        <w:tc>
          <w:tcPr>
            <w:tcW w:w="533" w:type="dxa"/>
            <w:shd w:val="clear" w:color="auto" w:fill="auto"/>
            <w:vAlign w:val="bottom"/>
          </w:tcPr>
          <w:p w:rsidR="00805FE3" w:rsidRDefault="00284DFF" w:rsidP="005E1EEE">
            <w:pPr>
              <w:spacing w:after="120"/>
              <w:jc w:val="right"/>
            </w:pPr>
            <w:r>
              <w:t>45</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rsidRPr="00805FE3">
              <w:t>The Number of Women Participating in Various Social Insurances</w:t>
            </w:r>
            <w:r>
              <w:rPr>
                <w:spacing w:val="60"/>
                <w:sz w:val="17"/>
              </w:rPr>
              <w:tab/>
            </w:r>
          </w:p>
        </w:tc>
        <w:tc>
          <w:tcPr>
            <w:tcW w:w="533" w:type="dxa"/>
            <w:shd w:val="clear" w:color="auto" w:fill="auto"/>
            <w:vAlign w:val="bottom"/>
          </w:tcPr>
          <w:p w:rsidR="00805FE3" w:rsidRDefault="00284DFF" w:rsidP="005E1EEE">
            <w:pPr>
              <w:spacing w:after="120"/>
              <w:jc w:val="right"/>
            </w:pPr>
            <w:r>
              <w:t>49</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475"/>
            </w:pPr>
            <w:r>
              <w:tab/>
            </w:r>
            <w:r w:rsidRPr="00805FE3">
              <w:t>Annexes</w:t>
            </w:r>
          </w:p>
        </w:tc>
        <w:tc>
          <w:tcPr>
            <w:tcW w:w="533" w:type="dxa"/>
            <w:shd w:val="clear" w:color="auto" w:fill="auto"/>
            <w:vAlign w:val="bottom"/>
          </w:tcPr>
          <w:p w:rsidR="00805FE3" w:rsidRDefault="00805FE3" w:rsidP="005E1EEE">
            <w:pPr>
              <w:spacing w:after="120"/>
              <w:jc w:val="right"/>
            </w:pP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pPr>
            <w:r w:rsidRPr="00805FE3">
              <w:t>Rate of Leadership or Management Teams at All Levels Having Female Cadres</w:t>
            </w:r>
            <w:r>
              <w:rPr>
                <w:spacing w:val="60"/>
                <w:sz w:val="17"/>
              </w:rPr>
              <w:tab/>
            </w:r>
          </w:p>
        </w:tc>
        <w:tc>
          <w:tcPr>
            <w:tcW w:w="533" w:type="dxa"/>
            <w:shd w:val="clear" w:color="auto" w:fill="auto"/>
            <w:vAlign w:val="bottom"/>
          </w:tcPr>
          <w:p w:rsidR="00805FE3" w:rsidRDefault="00284DFF" w:rsidP="005E1EEE">
            <w:pPr>
              <w:spacing w:after="120"/>
              <w:jc w:val="right"/>
            </w:pPr>
            <w:r>
              <w:t>57</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pPr>
            <w:r w:rsidRPr="00805FE3">
              <w:t>Female Chief Leaders as a Percentage of Chief Leaders at the Same Level in 2009</w:t>
            </w:r>
            <w:r>
              <w:rPr>
                <w:spacing w:val="60"/>
                <w:sz w:val="17"/>
              </w:rPr>
              <w:tab/>
            </w:r>
          </w:p>
        </w:tc>
        <w:tc>
          <w:tcPr>
            <w:tcW w:w="533" w:type="dxa"/>
            <w:shd w:val="clear" w:color="auto" w:fill="auto"/>
            <w:vAlign w:val="bottom"/>
          </w:tcPr>
          <w:p w:rsidR="00805FE3" w:rsidRDefault="00284DFF" w:rsidP="005E1EEE">
            <w:pPr>
              <w:spacing w:after="120"/>
              <w:jc w:val="right"/>
            </w:pPr>
            <w:r>
              <w:t>57</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805FE3">
              <w:t>CPC Membership and Gender Composition</w:t>
            </w:r>
            <w:r>
              <w:rPr>
                <w:spacing w:val="60"/>
                <w:sz w:val="17"/>
              </w:rPr>
              <w:tab/>
            </w:r>
          </w:p>
        </w:tc>
        <w:tc>
          <w:tcPr>
            <w:tcW w:w="533" w:type="dxa"/>
            <w:shd w:val="clear" w:color="auto" w:fill="auto"/>
            <w:vAlign w:val="bottom"/>
          </w:tcPr>
          <w:p w:rsidR="00805FE3" w:rsidRDefault="00284DFF" w:rsidP="005E1EEE">
            <w:pPr>
              <w:spacing w:after="120"/>
              <w:jc w:val="right"/>
            </w:pPr>
            <w:r>
              <w:t>57</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numPr>
                <w:ilvl w:val="1"/>
                <w:numId w:val="4"/>
              </w:numPr>
              <w:tabs>
                <w:tab w:val="right" w:pos="1080"/>
                <w:tab w:val="left" w:pos="1296"/>
                <w:tab w:val="left" w:pos="1728"/>
                <w:tab w:val="left" w:pos="2160"/>
                <w:tab w:val="right" w:leader="dot" w:pos="9360"/>
              </w:tabs>
              <w:spacing w:after="120"/>
            </w:pPr>
            <w:r w:rsidRPr="00805FE3">
              <w:t>Number of Female Members of the Democratic Parties and of Their Central Committees in 2008</w:t>
            </w:r>
            <w:r>
              <w:rPr>
                <w:spacing w:val="60"/>
                <w:sz w:val="17"/>
              </w:rPr>
              <w:tab/>
            </w:r>
          </w:p>
        </w:tc>
        <w:tc>
          <w:tcPr>
            <w:tcW w:w="533" w:type="dxa"/>
            <w:shd w:val="clear" w:color="auto" w:fill="auto"/>
            <w:vAlign w:val="bottom"/>
          </w:tcPr>
          <w:p w:rsidR="00805FE3" w:rsidRDefault="00284DFF" w:rsidP="005E1EEE">
            <w:pPr>
              <w:spacing w:after="120"/>
              <w:jc w:val="right"/>
            </w:pPr>
            <w:r>
              <w:t>58</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numPr>
                <w:ilvl w:val="1"/>
                <w:numId w:val="4"/>
              </w:numPr>
              <w:tabs>
                <w:tab w:val="right" w:pos="1080"/>
                <w:tab w:val="left" w:pos="1296"/>
                <w:tab w:val="left" w:pos="1728"/>
                <w:tab w:val="left" w:pos="2160"/>
                <w:tab w:val="left" w:pos="2592"/>
                <w:tab w:val="left" w:pos="3024"/>
                <w:tab w:val="left" w:pos="3456"/>
                <w:tab w:val="right" w:leader="dot" w:pos="9360"/>
              </w:tabs>
              <w:spacing w:after="120"/>
            </w:pPr>
            <w:r w:rsidRPr="00805FE3">
              <w:t>Female Representation in Enterprises</w:t>
            </w:r>
            <w:r>
              <w:t>’</w:t>
            </w:r>
            <w:r w:rsidRPr="00805FE3">
              <w:t xml:space="preserve"> Workers</w:t>
            </w:r>
            <w:r>
              <w:t>’</w:t>
            </w:r>
            <w:r w:rsidRPr="00805FE3">
              <w:t xml:space="preserve"> Congresses, Boards of Directors, and Boards of Supervisors</w:t>
            </w:r>
            <w:r>
              <w:rPr>
                <w:spacing w:val="60"/>
                <w:sz w:val="17"/>
              </w:rPr>
              <w:tab/>
            </w:r>
          </w:p>
        </w:tc>
        <w:tc>
          <w:tcPr>
            <w:tcW w:w="533" w:type="dxa"/>
            <w:shd w:val="clear" w:color="auto" w:fill="auto"/>
            <w:vAlign w:val="bottom"/>
          </w:tcPr>
          <w:p w:rsidR="00805FE3" w:rsidRDefault="00284DFF" w:rsidP="005E1EEE">
            <w:pPr>
              <w:spacing w:after="120"/>
              <w:jc w:val="right"/>
            </w:pPr>
            <w:r>
              <w:t>58</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805FE3">
              <w:t>Gender Composition of Residents (Villagers) Committees</w:t>
            </w:r>
            <w:r>
              <w:rPr>
                <w:spacing w:val="60"/>
                <w:sz w:val="17"/>
              </w:rPr>
              <w:tab/>
            </w:r>
          </w:p>
        </w:tc>
        <w:tc>
          <w:tcPr>
            <w:tcW w:w="533" w:type="dxa"/>
            <w:shd w:val="clear" w:color="auto" w:fill="auto"/>
            <w:vAlign w:val="bottom"/>
          </w:tcPr>
          <w:p w:rsidR="00805FE3" w:rsidRDefault="00284DFF" w:rsidP="005E1EEE">
            <w:pPr>
              <w:spacing w:after="120"/>
              <w:jc w:val="right"/>
            </w:pPr>
            <w:r>
              <w:t>59</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pPr>
            <w:r w:rsidRPr="00805FE3">
              <w:t>Female Representation in the Associations for Science and Technology</w:t>
            </w:r>
            <w:r>
              <w:rPr>
                <w:spacing w:val="60"/>
                <w:sz w:val="17"/>
              </w:rPr>
              <w:tab/>
            </w:r>
          </w:p>
        </w:tc>
        <w:tc>
          <w:tcPr>
            <w:tcW w:w="533" w:type="dxa"/>
            <w:shd w:val="clear" w:color="auto" w:fill="auto"/>
            <w:vAlign w:val="bottom"/>
          </w:tcPr>
          <w:p w:rsidR="00805FE3" w:rsidRDefault="00284DFF" w:rsidP="005E1EEE">
            <w:pPr>
              <w:spacing w:after="120"/>
              <w:jc w:val="right"/>
            </w:pPr>
            <w:r>
              <w:t>59</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0146E9" w:rsidP="00805FE3">
            <w:pPr>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805FE3">
              <w:t>Enrolment</w:t>
            </w:r>
            <w:r w:rsidR="00805FE3" w:rsidRPr="00805FE3">
              <w:t xml:space="preserve"> Rates for All Levels of Education Nationwide</w:t>
            </w:r>
            <w:r w:rsidR="00805FE3">
              <w:rPr>
                <w:spacing w:val="60"/>
                <w:sz w:val="17"/>
              </w:rPr>
              <w:tab/>
            </w:r>
          </w:p>
        </w:tc>
        <w:tc>
          <w:tcPr>
            <w:tcW w:w="533" w:type="dxa"/>
            <w:shd w:val="clear" w:color="auto" w:fill="auto"/>
            <w:vAlign w:val="bottom"/>
          </w:tcPr>
          <w:p w:rsidR="00805FE3" w:rsidRDefault="00284DFF" w:rsidP="005E1EEE">
            <w:pPr>
              <w:spacing w:after="120"/>
              <w:jc w:val="right"/>
            </w:pPr>
            <w:r>
              <w:t>59</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pPr>
            <w:r w:rsidRPr="00805FE3">
              <w:t xml:space="preserve">Female Students </w:t>
            </w:r>
            <w:r w:rsidR="000146E9" w:rsidRPr="00805FE3">
              <w:t>Enrolment</w:t>
            </w:r>
            <w:r w:rsidRPr="00805FE3">
              <w:t xml:space="preserve"> and Their Moving to a Higher level by Region in 2010</w:t>
            </w:r>
            <w:r>
              <w:rPr>
                <w:spacing w:val="60"/>
                <w:sz w:val="17"/>
              </w:rPr>
              <w:tab/>
            </w:r>
          </w:p>
        </w:tc>
        <w:tc>
          <w:tcPr>
            <w:tcW w:w="533" w:type="dxa"/>
            <w:shd w:val="clear" w:color="auto" w:fill="auto"/>
            <w:vAlign w:val="bottom"/>
          </w:tcPr>
          <w:p w:rsidR="00805FE3" w:rsidRDefault="00284DFF" w:rsidP="005E1EEE">
            <w:pPr>
              <w:spacing w:after="120"/>
              <w:jc w:val="right"/>
            </w:pPr>
            <w:r>
              <w:t>60</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805FE3">
              <w:t>Female faculty and Staff by Type of School in 2010</w:t>
            </w:r>
            <w:r>
              <w:rPr>
                <w:spacing w:val="60"/>
                <w:sz w:val="17"/>
              </w:rPr>
              <w:tab/>
            </w:r>
          </w:p>
        </w:tc>
        <w:tc>
          <w:tcPr>
            <w:tcW w:w="533" w:type="dxa"/>
            <w:shd w:val="clear" w:color="auto" w:fill="auto"/>
            <w:vAlign w:val="bottom"/>
          </w:tcPr>
          <w:p w:rsidR="00805FE3" w:rsidRDefault="00284DFF" w:rsidP="005E1EEE">
            <w:pPr>
              <w:spacing w:after="120"/>
              <w:jc w:val="right"/>
            </w:pPr>
            <w:r>
              <w:t>61</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numPr>
                <w:ilvl w:val="1"/>
                <w:numId w:val="4"/>
              </w:numPr>
              <w:tabs>
                <w:tab w:val="right" w:pos="1080"/>
                <w:tab w:val="left" w:pos="1296"/>
                <w:tab w:val="left" w:pos="1728"/>
                <w:tab w:val="left" w:pos="2160"/>
                <w:tab w:val="left" w:pos="2592"/>
                <w:tab w:val="right" w:leader="dot" w:pos="9360"/>
              </w:tabs>
              <w:spacing w:after="120"/>
            </w:pPr>
            <w:r w:rsidRPr="00805FE3">
              <w:t xml:space="preserve">Years of Education by Area (Urban/Rural) &amp; Gender (for people at or above the </w:t>
            </w:r>
            <w:r>
              <w:br/>
            </w:r>
            <w:r w:rsidRPr="00805FE3">
              <w:t>age of 6) in 2008</w:t>
            </w:r>
            <w:r>
              <w:rPr>
                <w:spacing w:val="60"/>
                <w:sz w:val="17"/>
              </w:rPr>
              <w:tab/>
            </w:r>
          </w:p>
        </w:tc>
        <w:tc>
          <w:tcPr>
            <w:tcW w:w="533" w:type="dxa"/>
            <w:shd w:val="clear" w:color="auto" w:fill="auto"/>
            <w:vAlign w:val="bottom"/>
          </w:tcPr>
          <w:p w:rsidR="00805FE3" w:rsidRDefault="00284DFF" w:rsidP="005E1EEE">
            <w:pPr>
              <w:spacing w:after="120"/>
              <w:jc w:val="right"/>
            </w:pPr>
            <w:r>
              <w:t>63</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805FE3">
              <w:t>Sex Ratio of the Floating Population Nationwide</w:t>
            </w:r>
            <w:r>
              <w:rPr>
                <w:spacing w:val="60"/>
                <w:sz w:val="17"/>
              </w:rPr>
              <w:tab/>
            </w:r>
          </w:p>
        </w:tc>
        <w:tc>
          <w:tcPr>
            <w:tcW w:w="533" w:type="dxa"/>
            <w:shd w:val="clear" w:color="auto" w:fill="auto"/>
            <w:vAlign w:val="bottom"/>
          </w:tcPr>
          <w:p w:rsidR="00805FE3" w:rsidRDefault="00284DFF" w:rsidP="005E1EEE">
            <w:pPr>
              <w:spacing w:after="120"/>
              <w:jc w:val="right"/>
            </w:pPr>
            <w:r>
              <w:t>63</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805FE3">
              <w:t xml:space="preserve">Average Years of Education of the Floating Population by Gender in </w:t>
            </w:r>
            <w:r w:rsidR="000146E9" w:rsidRPr="00805FE3">
              <w:t>2008</w:t>
            </w:r>
            <w:r w:rsidR="000146E9">
              <w:t xml:space="preserve"> </w:t>
            </w:r>
            <w:r w:rsidR="000146E9" w:rsidRPr="00805FE3">
              <w:t>Source</w:t>
            </w:r>
            <w:r w:rsidRPr="00805FE3">
              <w:t xml:space="preserve"> of Data: Statistics from the National Bureau of Statistics</w:t>
            </w:r>
            <w:r>
              <w:rPr>
                <w:spacing w:val="60"/>
                <w:sz w:val="17"/>
              </w:rPr>
              <w:tab/>
            </w:r>
          </w:p>
        </w:tc>
        <w:tc>
          <w:tcPr>
            <w:tcW w:w="533" w:type="dxa"/>
            <w:shd w:val="clear" w:color="auto" w:fill="auto"/>
            <w:vAlign w:val="bottom"/>
          </w:tcPr>
          <w:p w:rsidR="00805FE3" w:rsidRDefault="00284DFF" w:rsidP="005E1EEE">
            <w:pPr>
              <w:spacing w:after="120"/>
              <w:jc w:val="right"/>
            </w:pPr>
            <w:r>
              <w:t>64</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numPr>
                <w:ilvl w:val="1"/>
                <w:numId w:val="4"/>
              </w:numPr>
              <w:tabs>
                <w:tab w:val="right" w:pos="1080"/>
                <w:tab w:val="left" w:pos="1296"/>
                <w:tab w:val="left" w:pos="1728"/>
                <w:tab w:val="left" w:pos="2160"/>
                <w:tab w:val="right" w:leader="dot" w:pos="9360"/>
              </w:tabs>
              <w:spacing w:after="120"/>
            </w:pPr>
            <w:r w:rsidRPr="00805FE3">
              <w:t>Professional and Technical Personnel by Category and Number of Women among Them in 2009</w:t>
            </w:r>
            <w:r>
              <w:rPr>
                <w:spacing w:val="60"/>
                <w:sz w:val="17"/>
              </w:rPr>
              <w:tab/>
            </w:r>
          </w:p>
        </w:tc>
        <w:tc>
          <w:tcPr>
            <w:tcW w:w="533" w:type="dxa"/>
            <w:shd w:val="clear" w:color="auto" w:fill="auto"/>
            <w:vAlign w:val="bottom"/>
          </w:tcPr>
          <w:p w:rsidR="00805FE3" w:rsidRDefault="00284DFF" w:rsidP="005E1EEE">
            <w:pPr>
              <w:spacing w:after="120"/>
              <w:jc w:val="right"/>
            </w:pPr>
            <w:r>
              <w:t>64</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numPr>
                <w:ilvl w:val="1"/>
                <w:numId w:val="4"/>
              </w:numPr>
              <w:tabs>
                <w:tab w:val="right" w:pos="1080"/>
                <w:tab w:val="left" w:pos="1296"/>
                <w:tab w:val="left" w:pos="1728"/>
                <w:tab w:val="left" w:pos="2160"/>
                <w:tab w:val="right" w:leader="dot" w:pos="9360"/>
              </w:tabs>
              <w:spacing w:after="120"/>
            </w:pPr>
            <w:r w:rsidRPr="00805FE3">
              <w:t xml:space="preserve">Number and Gender Composition of Professional and Technical personnel by Level </w:t>
            </w:r>
            <w:r>
              <w:br/>
            </w:r>
            <w:r w:rsidRPr="00805FE3">
              <w:t>in 2009</w:t>
            </w:r>
            <w:r>
              <w:rPr>
                <w:spacing w:val="60"/>
                <w:sz w:val="17"/>
              </w:rPr>
              <w:tab/>
            </w:r>
          </w:p>
        </w:tc>
        <w:tc>
          <w:tcPr>
            <w:tcW w:w="533" w:type="dxa"/>
            <w:shd w:val="clear" w:color="auto" w:fill="auto"/>
            <w:vAlign w:val="bottom"/>
          </w:tcPr>
          <w:p w:rsidR="00805FE3" w:rsidRDefault="00284DFF" w:rsidP="005E1EEE">
            <w:pPr>
              <w:spacing w:after="120"/>
              <w:jc w:val="right"/>
            </w:pPr>
            <w:r>
              <w:t>65</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numPr>
                <w:ilvl w:val="1"/>
                <w:numId w:val="4"/>
              </w:numPr>
              <w:tabs>
                <w:tab w:val="right" w:pos="1080"/>
                <w:tab w:val="left" w:pos="1296"/>
                <w:tab w:val="left" w:pos="1728"/>
                <w:tab w:val="left" w:pos="2160"/>
                <w:tab w:val="left" w:pos="2592"/>
                <w:tab w:val="right" w:leader="dot" w:pos="9360"/>
              </w:tabs>
              <w:spacing w:after="120"/>
            </w:pPr>
            <w:r w:rsidRPr="00805FE3">
              <w:t>Number of Editors and Journalists of the Press and Publishing System and Female Representation</w:t>
            </w:r>
            <w:r>
              <w:rPr>
                <w:spacing w:val="60"/>
                <w:sz w:val="17"/>
              </w:rPr>
              <w:tab/>
            </w:r>
          </w:p>
        </w:tc>
        <w:tc>
          <w:tcPr>
            <w:tcW w:w="533" w:type="dxa"/>
            <w:shd w:val="clear" w:color="auto" w:fill="auto"/>
            <w:vAlign w:val="bottom"/>
          </w:tcPr>
          <w:p w:rsidR="00805FE3" w:rsidRDefault="00284DFF" w:rsidP="005E1EEE">
            <w:pPr>
              <w:spacing w:after="120"/>
              <w:jc w:val="right"/>
            </w:pPr>
            <w:r>
              <w:t>65</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pPr>
            <w:r w:rsidRPr="00805FE3">
              <w:t>Gender Composition of Registered Unemployed Persons in Urban Areas</w:t>
            </w:r>
            <w:r>
              <w:rPr>
                <w:spacing w:val="60"/>
                <w:sz w:val="17"/>
              </w:rPr>
              <w:tab/>
            </w:r>
          </w:p>
        </w:tc>
        <w:tc>
          <w:tcPr>
            <w:tcW w:w="533" w:type="dxa"/>
            <w:shd w:val="clear" w:color="auto" w:fill="auto"/>
            <w:vAlign w:val="bottom"/>
          </w:tcPr>
          <w:p w:rsidR="00805FE3" w:rsidRDefault="00284DFF" w:rsidP="005E1EEE">
            <w:pPr>
              <w:spacing w:after="120"/>
              <w:jc w:val="right"/>
            </w:pPr>
            <w:r>
              <w:t>66</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numPr>
                <w:ilvl w:val="1"/>
                <w:numId w:val="4"/>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805FE3">
              <w:t>Maternity Insurance Coverage</w:t>
            </w:r>
            <w:r>
              <w:rPr>
                <w:spacing w:val="60"/>
                <w:sz w:val="17"/>
              </w:rPr>
              <w:tab/>
            </w:r>
          </w:p>
        </w:tc>
        <w:tc>
          <w:tcPr>
            <w:tcW w:w="533" w:type="dxa"/>
            <w:shd w:val="clear" w:color="auto" w:fill="auto"/>
            <w:vAlign w:val="bottom"/>
          </w:tcPr>
          <w:p w:rsidR="00805FE3" w:rsidRDefault="00284DFF" w:rsidP="005E1EEE">
            <w:pPr>
              <w:spacing w:after="120"/>
              <w:jc w:val="right"/>
            </w:pPr>
            <w:r>
              <w:t>66</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numPr>
                <w:ilvl w:val="1"/>
                <w:numId w:val="4"/>
              </w:numPr>
              <w:tabs>
                <w:tab w:val="right" w:pos="1080"/>
                <w:tab w:val="left" w:pos="1296"/>
                <w:tab w:val="left" w:pos="1728"/>
                <w:tab w:val="left" w:pos="2160"/>
                <w:tab w:val="left" w:pos="2592"/>
                <w:tab w:val="left" w:pos="3024"/>
                <w:tab w:val="right" w:leader="dot" w:pos="9360"/>
              </w:tabs>
              <w:spacing w:after="120"/>
            </w:pPr>
            <w:r w:rsidRPr="00805FE3">
              <w:t>Number of Cases of Violation of Provisions for Special Protection for Female Workers and Juvenile Workers, Investigated and Handled by Ministry of Human Resources and Social Security</w:t>
            </w:r>
            <w:r>
              <w:rPr>
                <w:spacing w:val="60"/>
                <w:sz w:val="17"/>
              </w:rPr>
              <w:tab/>
            </w:r>
          </w:p>
        </w:tc>
        <w:tc>
          <w:tcPr>
            <w:tcW w:w="533" w:type="dxa"/>
            <w:shd w:val="clear" w:color="auto" w:fill="auto"/>
            <w:vAlign w:val="bottom"/>
          </w:tcPr>
          <w:p w:rsidR="00805FE3" w:rsidRDefault="00284DFF" w:rsidP="005E1EEE">
            <w:pPr>
              <w:spacing w:after="120"/>
              <w:jc w:val="right"/>
            </w:pPr>
            <w:r>
              <w:t>67</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805FE3">
              <w:t xml:space="preserve">Percentage of Enterprises that Have Implemented the Regulations Concerning the </w:t>
            </w:r>
            <w:r w:rsidR="000146E9" w:rsidRPr="00805FE3">
              <w:t>Labour</w:t>
            </w:r>
            <w:r w:rsidRPr="00805FE3">
              <w:t xml:space="preserve"> Protection of Female Staff and Workers</w:t>
            </w:r>
            <w:r>
              <w:rPr>
                <w:spacing w:val="60"/>
                <w:sz w:val="17"/>
              </w:rPr>
              <w:tab/>
            </w:r>
          </w:p>
        </w:tc>
        <w:tc>
          <w:tcPr>
            <w:tcW w:w="533" w:type="dxa"/>
            <w:shd w:val="clear" w:color="auto" w:fill="auto"/>
            <w:vAlign w:val="bottom"/>
          </w:tcPr>
          <w:p w:rsidR="00805FE3" w:rsidRDefault="00284DFF" w:rsidP="005E1EEE">
            <w:pPr>
              <w:spacing w:after="120"/>
              <w:jc w:val="right"/>
            </w:pPr>
            <w:r>
              <w:t>67</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numPr>
                <w:ilvl w:val="1"/>
                <w:numId w:val="4"/>
              </w:numPr>
              <w:tabs>
                <w:tab w:val="right" w:pos="1080"/>
                <w:tab w:val="left" w:pos="1296"/>
                <w:tab w:val="left" w:pos="1728"/>
                <w:tab w:val="left" w:pos="2160"/>
                <w:tab w:val="left" w:pos="2592"/>
                <w:tab w:val="right" w:leader="dot" w:pos="9360"/>
              </w:tabs>
              <w:spacing w:after="120"/>
            </w:pPr>
            <w:r w:rsidRPr="00805FE3">
              <w:t>Number and Gender Composition of Persons with Disabilities in Social Welfare Enterprises</w:t>
            </w:r>
            <w:r>
              <w:rPr>
                <w:spacing w:val="60"/>
                <w:sz w:val="17"/>
              </w:rPr>
              <w:tab/>
            </w:r>
          </w:p>
        </w:tc>
        <w:tc>
          <w:tcPr>
            <w:tcW w:w="533" w:type="dxa"/>
            <w:shd w:val="clear" w:color="auto" w:fill="auto"/>
            <w:vAlign w:val="bottom"/>
          </w:tcPr>
          <w:p w:rsidR="00805FE3" w:rsidRDefault="00284DFF" w:rsidP="005E1EEE">
            <w:pPr>
              <w:spacing w:after="120"/>
              <w:jc w:val="right"/>
            </w:pPr>
            <w:r>
              <w:t>68</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numPr>
                <w:ilvl w:val="1"/>
                <w:numId w:val="4"/>
              </w:numPr>
              <w:tabs>
                <w:tab w:val="right" w:pos="1080"/>
                <w:tab w:val="left" w:pos="1296"/>
                <w:tab w:val="left" w:pos="1728"/>
                <w:tab w:val="left" w:pos="2160"/>
                <w:tab w:val="left" w:pos="2592"/>
                <w:tab w:val="left" w:pos="3024"/>
                <w:tab w:val="left" w:pos="3456"/>
                <w:tab w:val="left" w:pos="3888"/>
                <w:tab w:val="right" w:leader="dot" w:pos="9360"/>
              </w:tabs>
              <w:spacing w:after="120"/>
            </w:pPr>
            <w:r w:rsidRPr="00805FE3">
              <w:t>Average Life Expectancy</w:t>
            </w:r>
            <w:r>
              <w:rPr>
                <w:spacing w:val="60"/>
                <w:sz w:val="17"/>
              </w:rPr>
              <w:tab/>
            </w:r>
          </w:p>
        </w:tc>
        <w:tc>
          <w:tcPr>
            <w:tcW w:w="533" w:type="dxa"/>
            <w:shd w:val="clear" w:color="auto" w:fill="auto"/>
            <w:vAlign w:val="bottom"/>
          </w:tcPr>
          <w:p w:rsidR="00805FE3" w:rsidRDefault="00284DFF" w:rsidP="005E1EEE">
            <w:pPr>
              <w:spacing w:after="120"/>
              <w:jc w:val="right"/>
            </w:pPr>
            <w:r>
              <w:t>68</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numPr>
                <w:ilvl w:val="1"/>
                <w:numId w:val="4"/>
              </w:numPr>
              <w:tabs>
                <w:tab w:val="right" w:pos="1080"/>
                <w:tab w:val="left" w:pos="1296"/>
                <w:tab w:val="left" w:pos="1728"/>
                <w:tab w:val="left" w:pos="2160"/>
                <w:tab w:val="left" w:pos="2592"/>
                <w:tab w:val="left" w:pos="3024"/>
                <w:tab w:val="right" w:leader="dot" w:pos="9360"/>
              </w:tabs>
              <w:spacing w:after="120"/>
            </w:pPr>
            <w:r w:rsidRPr="00805FE3">
              <w:t>Women</w:t>
            </w:r>
            <w:r>
              <w:t>’</w:t>
            </w:r>
            <w:r w:rsidRPr="00805FE3">
              <w:t>s Health</w:t>
            </w:r>
            <w:r>
              <w:rPr>
                <w:spacing w:val="60"/>
                <w:sz w:val="17"/>
              </w:rPr>
              <w:tab/>
            </w:r>
          </w:p>
        </w:tc>
        <w:tc>
          <w:tcPr>
            <w:tcW w:w="533" w:type="dxa"/>
            <w:shd w:val="clear" w:color="auto" w:fill="auto"/>
            <w:vAlign w:val="bottom"/>
          </w:tcPr>
          <w:p w:rsidR="00805FE3" w:rsidRDefault="00284DFF" w:rsidP="005E1EEE">
            <w:pPr>
              <w:spacing w:after="120"/>
              <w:jc w:val="right"/>
            </w:pPr>
            <w:r>
              <w:t>68</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805FE3">
              <w:t>Modern Midwifery Rate and Hospitalized Delivery Rate</w:t>
            </w:r>
            <w:r>
              <w:rPr>
                <w:spacing w:val="60"/>
                <w:sz w:val="17"/>
              </w:rPr>
              <w:tab/>
            </w:r>
          </w:p>
        </w:tc>
        <w:tc>
          <w:tcPr>
            <w:tcW w:w="533" w:type="dxa"/>
            <w:shd w:val="clear" w:color="auto" w:fill="auto"/>
            <w:vAlign w:val="bottom"/>
          </w:tcPr>
          <w:p w:rsidR="00805FE3" w:rsidRDefault="00284DFF" w:rsidP="005E1EEE">
            <w:pPr>
              <w:spacing w:after="120"/>
              <w:jc w:val="right"/>
            </w:pPr>
            <w:r>
              <w:t>69</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805FE3">
              <w:t>Rate of Use of Male Contraceptive Methods</w:t>
            </w:r>
            <w:r>
              <w:rPr>
                <w:spacing w:val="60"/>
                <w:sz w:val="17"/>
              </w:rPr>
              <w:tab/>
            </w:r>
          </w:p>
        </w:tc>
        <w:tc>
          <w:tcPr>
            <w:tcW w:w="533" w:type="dxa"/>
            <w:shd w:val="clear" w:color="auto" w:fill="auto"/>
            <w:vAlign w:val="bottom"/>
          </w:tcPr>
          <w:p w:rsidR="00805FE3" w:rsidRDefault="00284DFF" w:rsidP="005E1EEE">
            <w:pPr>
              <w:spacing w:after="120"/>
              <w:jc w:val="right"/>
            </w:pPr>
            <w:r>
              <w:t>69</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805FE3">
              <w:t xml:space="preserve">Incidence of </w:t>
            </w:r>
            <w:r w:rsidR="000146E9" w:rsidRPr="00805FE3">
              <w:t>Gynaecological</w:t>
            </w:r>
            <w:r w:rsidRPr="00805FE3">
              <w:t xml:space="preserve"> Diseases</w:t>
            </w:r>
            <w:r>
              <w:rPr>
                <w:spacing w:val="60"/>
                <w:sz w:val="17"/>
              </w:rPr>
              <w:tab/>
            </w:r>
          </w:p>
        </w:tc>
        <w:tc>
          <w:tcPr>
            <w:tcW w:w="533" w:type="dxa"/>
            <w:shd w:val="clear" w:color="auto" w:fill="auto"/>
            <w:vAlign w:val="bottom"/>
          </w:tcPr>
          <w:p w:rsidR="00805FE3" w:rsidRDefault="00284DFF" w:rsidP="005E1EEE">
            <w:pPr>
              <w:spacing w:after="120"/>
              <w:jc w:val="right"/>
            </w:pPr>
            <w:r>
              <w:t>70</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805FE3">
              <w:t>Causes of Maternal Mortality in Monitored Areas in 2009</w:t>
            </w:r>
            <w:r>
              <w:rPr>
                <w:spacing w:val="60"/>
                <w:sz w:val="17"/>
              </w:rPr>
              <w:tab/>
            </w:r>
          </w:p>
        </w:tc>
        <w:tc>
          <w:tcPr>
            <w:tcW w:w="533" w:type="dxa"/>
            <w:shd w:val="clear" w:color="auto" w:fill="auto"/>
            <w:vAlign w:val="bottom"/>
          </w:tcPr>
          <w:p w:rsidR="00805FE3" w:rsidRDefault="00284DFF" w:rsidP="005E1EEE">
            <w:pPr>
              <w:spacing w:after="120"/>
              <w:jc w:val="right"/>
            </w:pPr>
            <w:r>
              <w:t>70</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rsidRPr="00805FE3">
              <w:t>Number and Gender Composition of HIV-infected Persons Reported</w:t>
            </w:r>
            <w:r>
              <w:rPr>
                <w:spacing w:val="60"/>
                <w:sz w:val="17"/>
              </w:rPr>
              <w:tab/>
            </w:r>
          </w:p>
        </w:tc>
        <w:tc>
          <w:tcPr>
            <w:tcW w:w="533" w:type="dxa"/>
            <w:shd w:val="clear" w:color="auto" w:fill="auto"/>
            <w:vAlign w:val="bottom"/>
          </w:tcPr>
          <w:p w:rsidR="00805FE3" w:rsidRDefault="00284DFF" w:rsidP="005E1EEE">
            <w:pPr>
              <w:spacing w:after="120"/>
              <w:jc w:val="right"/>
            </w:pPr>
            <w:r>
              <w:t>70</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805FE3">
              <w:t>Number and Gender Composition of AIDS Patients Reported</w:t>
            </w:r>
            <w:r>
              <w:rPr>
                <w:spacing w:val="60"/>
                <w:sz w:val="17"/>
              </w:rPr>
              <w:tab/>
            </w:r>
          </w:p>
        </w:tc>
        <w:tc>
          <w:tcPr>
            <w:tcW w:w="533" w:type="dxa"/>
            <w:shd w:val="clear" w:color="auto" w:fill="auto"/>
            <w:vAlign w:val="bottom"/>
          </w:tcPr>
          <w:p w:rsidR="00805FE3" w:rsidRDefault="00284DFF" w:rsidP="005E1EEE">
            <w:pPr>
              <w:spacing w:after="120"/>
              <w:jc w:val="right"/>
            </w:pPr>
            <w:r>
              <w:t>71</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pPr>
            <w:r w:rsidRPr="00805FE3">
              <w:t>Average Leisure and Recreation Time by Area (urban vs. rural) and by Gender</w:t>
            </w:r>
            <w:r>
              <w:rPr>
                <w:spacing w:val="60"/>
                <w:sz w:val="17"/>
              </w:rPr>
              <w:tab/>
            </w:r>
          </w:p>
        </w:tc>
        <w:tc>
          <w:tcPr>
            <w:tcW w:w="533" w:type="dxa"/>
            <w:shd w:val="clear" w:color="auto" w:fill="auto"/>
            <w:vAlign w:val="bottom"/>
          </w:tcPr>
          <w:p w:rsidR="00805FE3" w:rsidRDefault="00284DFF" w:rsidP="005E1EEE">
            <w:pPr>
              <w:spacing w:after="120"/>
              <w:jc w:val="right"/>
            </w:pPr>
            <w:r>
              <w:t>71</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805FE3">
              <w:t>Gender Composition of Prosecutors Nationwide in 2009</w:t>
            </w:r>
            <w:r>
              <w:rPr>
                <w:spacing w:val="60"/>
                <w:sz w:val="17"/>
              </w:rPr>
              <w:tab/>
            </w:r>
          </w:p>
        </w:tc>
        <w:tc>
          <w:tcPr>
            <w:tcW w:w="533" w:type="dxa"/>
            <w:shd w:val="clear" w:color="auto" w:fill="auto"/>
            <w:vAlign w:val="bottom"/>
          </w:tcPr>
          <w:p w:rsidR="00805FE3" w:rsidRDefault="00284DFF" w:rsidP="005E1EEE">
            <w:pPr>
              <w:spacing w:after="120"/>
              <w:jc w:val="right"/>
            </w:pPr>
            <w:r>
              <w:t>71</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805FE3">
              <w:t>Gender Composition of Judges and Jurors Nationwide in 2009</w:t>
            </w:r>
            <w:r>
              <w:rPr>
                <w:spacing w:val="60"/>
                <w:sz w:val="17"/>
              </w:rPr>
              <w:tab/>
            </w:r>
          </w:p>
        </w:tc>
        <w:tc>
          <w:tcPr>
            <w:tcW w:w="533" w:type="dxa"/>
            <w:shd w:val="clear" w:color="auto" w:fill="auto"/>
            <w:vAlign w:val="bottom"/>
          </w:tcPr>
          <w:p w:rsidR="00805FE3" w:rsidRDefault="00284DFF" w:rsidP="005E1EEE">
            <w:pPr>
              <w:spacing w:after="120"/>
              <w:jc w:val="right"/>
            </w:pPr>
            <w:r>
              <w:t>72</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805FE3">
              <w:t>Number of Lawyers and Female Lawyers Nationwide</w:t>
            </w:r>
            <w:r>
              <w:rPr>
                <w:spacing w:val="60"/>
                <w:sz w:val="17"/>
              </w:rPr>
              <w:tab/>
            </w:r>
          </w:p>
        </w:tc>
        <w:tc>
          <w:tcPr>
            <w:tcW w:w="533" w:type="dxa"/>
            <w:shd w:val="clear" w:color="auto" w:fill="auto"/>
            <w:vAlign w:val="bottom"/>
          </w:tcPr>
          <w:p w:rsidR="00805FE3" w:rsidRDefault="00284DFF" w:rsidP="005E1EEE">
            <w:pPr>
              <w:spacing w:after="120"/>
              <w:jc w:val="right"/>
            </w:pPr>
            <w:r>
              <w:t>72</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pPr>
            <w:r w:rsidRPr="00805FE3">
              <w:t>Gender Composition of the Actual Number of Personnel in Public Security Organs</w:t>
            </w:r>
            <w:r>
              <w:rPr>
                <w:spacing w:val="60"/>
                <w:sz w:val="17"/>
              </w:rPr>
              <w:tab/>
            </w:r>
          </w:p>
        </w:tc>
        <w:tc>
          <w:tcPr>
            <w:tcW w:w="533" w:type="dxa"/>
            <w:shd w:val="clear" w:color="auto" w:fill="auto"/>
            <w:vAlign w:val="bottom"/>
          </w:tcPr>
          <w:p w:rsidR="00805FE3" w:rsidRDefault="00284DFF" w:rsidP="005E1EEE">
            <w:pPr>
              <w:spacing w:after="120"/>
              <w:jc w:val="right"/>
            </w:pPr>
            <w:r>
              <w:t>73</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numPr>
                <w:ilvl w:val="1"/>
                <w:numId w:val="4"/>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805FE3">
              <w:t>Number of Legal Aid Agencies</w:t>
            </w:r>
            <w:r>
              <w:rPr>
                <w:spacing w:val="60"/>
                <w:sz w:val="17"/>
              </w:rPr>
              <w:tab/>
            </w:r>
          </w:p>
        </w:tc>
        <w:tc>
          <w:tcPr>
            <w:tcW w:w="533" w:type="dxa"/>
            <w:shd w:val="clear" w:color="auto" w:fill="auto"/>
            <w:vAlign w:val="bottom"/>
          </w:tcPr>
          <w:p w:rsidR="00805FE3" w:rsidRDefault="00284DFF" w:rsidP="005E1EEE">
            <w:pPr>
              <w:spacing w:after="120"/>
              <w:jc w:val="right"/>
            </w:pPr>
            <w:r>
              <w:t>73</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rsidRPr="00805FE3">
              <w:t>Number of Elderly people, Minors and Women Receiving Legal Aid</w:t>
            </w:r>
            <w:r>
              <w:rPr>
                <w:spacing w:val="60"/>
                <w:sz w:val="17"/>
              </w:rPr>
              <w:tab/>
            </w:r>
          </w:p>
        </w:tc>
        <w:tc>
          <w:tcPr>
            <w:tcW w:w="533" w:type="dxa"/>
            <w:shd w:val="clear" w:color="auto" w:fill="auto"/>
            <w:vAlign w:val="bottom"/>
          </w:tcPr>
          <w:p w:rsidR="00805FE3" w:rsidRDefault="00284DFF" w:rsidP="005E1EEE">
            <w:pPr>
              <w:spacing w:after="120"/>
              <w:jc w:val="right"/>
            </w:pPr>
            <w:r>
              <w:t>74</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805FE3">
              <w:t>Number of Various Types of Cases Solved</w:t>
            </w:r>
            <w:r>
              <w:rPr>
                <w:spacing w:val="60"/>
                <w:sz w:val="17"/>
              </w:rPr>
              <w:tab/>
            </w:r>
          </w:p>
        </w:tc>
        <w:tc>
          <w:tcPr>
            <w:tcW w:w="533" w:type="dxa"/>
            <w:shd w:val="clear" w:color="auto" w:fill="auto"/>
            <w:vAlign w:val="bottom"/>
          </w:tcPr>
          <w:p w:rsidR="00805FE3" w:rsidRDefault="00284DFF" w:rsidP="005E1EEE">
            <w:pPr>
              <w:spacing w:after="120"/>
              <w:jc w:val="right"/>
            </w:pPr>
            <w:r>
              <w:t>74</w:t>
            </w:r>
          </w:p>
        </w:tc>
      </w:tr>
      <w:tr w:rsidR="00805FE3" w:rsidRPr="005E1EEE" w:rsidTr="005E1EEE">
        <w:tblPrEx>
          <w:tblCellMar>
            <w:top w:w="0" w:type="dxa"/>
            <w:bottom w:w="0" w:type="dxa"/>
          </w:tblCellMar>
        </w:tblPrEx>
        <w:tc>
          <w:tcPr>
            <w:tcW w:w="9369" w:type="dxa"/>
            <w:gridSpan w:val="3"/>
            <w:shd w:val="clear" w:color="auto" w:fill="auto"/>
          </w:tcPr>
          <w:p w:rsidR="00805FE3" w:rsidRPr="00805FE3" w:rsidRDefault="00805FE3" w:rsidP="00805FE3">
            <w:pPr>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120"/>
            </w:pPr>
            <w:r w:rsidRPr="00805FE3">
              <w:t>Birth Rate, Mortality Rate and Natural Growth Rate of Population by Region in 2009</w:t>
            </w:r>
            <w:r>
              <w:rPr>
                <w:spacing w:val="60"/>
                <w:sz w:val="17"/>
              </w:rPr>
              <w:tab/>
            </w:r>
          </w:p>
        </w:tc>
        <w:tc>
          <w:tcPr>
            <w:tcW w:w="533" w:type="dxa"/>
            <w:shd w:val="clear" w:color="auto" w:fill="auto"/>
            <w:vAlign w:val="bottom"/>
          </w:tcPr>
          <w:p w:rsidR="00805FE3" w:rsidRDefault="00284DFF" w:rsidP="005E1EEE">
            <w:pPr>
              <w:spacing w:after="120"/>
              <w:jc w:val="right"/>
            </w:pPr>
            <w:r>
              <w:t>74</w:t>
            </w:r>
          </w:p>
        </w:tc>
      </w:tr>
    </w:tbl>
    <w:p w:rsidR="005E1EEE" w:rsidRPr="005E1EEE" w:rsidRDefault="005E1EEE" w:rsidP="005E1EEE"/>
    <w:p w:rsidR="005E1EEE" w:rsidRDefault="005E1EEE" w:rsidP="005E1EEE">
      <w:pPr>
        <w:pStyle w:val="SingleTxt"/>
      </w:pPr>
    </w:p>
    <w:p w:rsidR="005E1EEE" w:rsidRDefault="005E1EEE" w:rsidP="005E1EEE">
      <w:pPr>
        <w:pStyle w:val="SingleTxt"/>
      </w:pPr>
    </w:p>
    <w:p w:rsidR="005E1EEE" w:rsidRDefault="00805FE3" w:rsidP="00D06CD9">
      <w:pPr>
        <w:pStyle w:val="H1"/>
        <w:ind w:right="1260"/>
      </w:pPr>
      <w:r>
        <w:br w:type="page"/>
      </w:r>
      <w:r w:rsidR="005E1EEE">
        <w:tab/>
      </w:r>
      <w:r w:rsidR="005E1EEE">
        <w:tab/>
        <w:t>Introduction</w:t>
      </w:r>
    </w:p>
    <w:p w:rsidR="00805FE3" w:rsidRPr="00805FE3" w:rsidRDefault="00805FE3" w:rsidP="00805FE3">
      <w:pPr>
        <w:pStyle w:val="SingleTxt"/>
        <w:spacing w:after="0" w:line="120" w:lineRule="exact"/>
        <w:rPr>
          <w:sz w:val="10"/>
        </w:rPr>
      </w:pPr>
    </w:p>
    <w:p w:rsidR="00805FE3" w:rsidRPr="00805FE3" w:rsidRDefault="00805FE3" w:rsidP="00805FE3">
      <w:pPr>
        <w:pStyle w:val="SingleTxt"/>
        <w:spacing w:after="0" w:line="120" w:lineRule="exact"/>
        <w:rPr>
          <w:sz w:val="10"/>
        </w:rPr>
      </w:pPr>
    </w:p>
    <w:p w:rsidR="005E1EEE" w:rsidRDefault="005E1EEE" w:rsidP="005E1EEE">
      <w:pPr>
        <w:pStyle w:val="SingleTxt"/>
      </w:pPr>
      <w:r>
        <w:t>1.</w:t>
      </w:r>
      <w:r>
        <w:tab/>
        <w:t>In accordance with Article 18, paragraph 1, of the Convention on the Elimination of All Forms of Discrimination against Women (hereinafter referred to as the Convention), the People</w:t>
      </w:r>
      <w:r w:rsidR="00805FE3">
        <w:t>’</w:t>
      </w:r>
      <w:r>
        <w:t xml:space="preserve">s Republic of </w:t>
      </w:r>
      <w:smartTag w:uri="urn:schemas-microsoft-com:office:smarttags" w:element="place">
        <w:smartTag w:uri="urn:schemas-microsoft-com:office:smarttags" w:element="country-region">
          <w:r>
            <w:t>China</w:t>
          </w:r>
        </w:smartTag>
      </w:smartTag>
      <w:r>
        <w:t xml:space="preserve"> hereby submits to the Secretary-General of the United Nations the combined seventh and eighth periodic report on its implementation of the Convention. The present report was prepared in compliance with the Guidelines on Periodic Reports to be submitted by States parties, adopted by the Committee on the Elimination of Discrimination against Women (hereinafter referred to as CEDAW).</w:t>
      </w:r>
    </w:p>
    <w:p w:rsidR="005E1EEE" w:rsidRDefault="005E1EEE" w:rsidP="005E1EEE">
      <w:pPr>
        <w:pStyle w:val="SingleTxt"/>
      </w:pPr>
      <w:r>
        <w:t>2.</w:t>
      </w:r>
      <w:r>
        <w:tab/>
        <w:t>The present report comprises three parts: the first part presents information on the Chinese Government</w:t>
      </w:r>
      <w:r w:rsidR="00805FE3">
        <w:t>’</w:t>
      </w:r>
      <w:r>
        <w:t>s implementation of the Convention during the period from 2006 to 2010; the second part is an account presented by the Hong Kong Special Administrative Region of the People</w:t>
      </w:r>
      <w:r w:rsidR="00805FE3">
        <w:t>’</w:t>
      </w:r>
      <w:r>
        <w:t>s Republic of China on the implementation of the Convention in that region; and the third part is an account presented by the Macao Special Administrative Region of the People</w:t>
      </w:r>
      <w:r w:rsidR="00805FE3">
        <w:t>’</w:t>
      </w:r>
      <w:r>
        <w:t>s Republic of China on the implementation of the Convention in that region.</w:t>
      </w:r>
    </w:p>
    <w:p w:rsidR="005E1EEE" w:rsidRDefault="005E1EEE" w:rsidP="005E1EEE">
      <w:pPr>
        <w:pStyle w:val="SingleTxt"/>
      </w:pPr>
      <w:r>
        <w:t>3.</w:t>
      </w:r>
      <w:r>
        <w:tab/>
        <w:t>The preparation of this report was led by the National Working Committee on Children and Women under the State Council (hereinafter referred to as NWCCW); and a working group on the drafting of the report was set up for this purpose, whose members included 29 Chinese institutions, government departments and organizations, namely the Legislative Affairs Committee of the Standing Committee of the National People</w:t>
      </w:r>
      <w:r w:rsidR="00805FE3">
        <w:t>’</w:t>
      </w:r>
      <w:r>
        <w:t>s Congress (NPC), the Supreme People</w:t>
      </w:r>
      <w:r w:rsidR="00805FE3">
        <w:t>’</w:t>
      </w:r>
      <w:r>
        <w:t>s Court, the Supreme People</w:t>
      </w:r>
      <w:r w:rsidR="00805FE3">
        <w:t>’</w:t>
      </w:r>
      <w:r>
        <w:t>s Procuratorate, the Organization Department of the Chinese Communist Party (CPC) Central Committee, the Publicity Department of the CPC Central Committee, the Ministry of Foreign Affairs, the National Development and Reform Commission, the Ministry of Education, the Ministry of Science and Technology, the State Ethnic Affairs Commission, the Ministry of Public Security, the Ministry of Civil Affairs, the Ministry of Justice, the Ministry of Human Resources and Social Security, the Ministry of Agriculture, the Ministry of Culture, the Ministry of Health, the National Population and Family Planning Commission, the State Administration of Radio, Film and Television, the State Press and Publication General Administration, the General Administration of Sport of China, the National Bureau of Statistics, the NWCCW, the Office of the Leadership Group for Poverty Reduction and Development under the State Council, the China National Committee on Ageing and the All-China Federation of Trade Unions, the All-China Women</w:t>
      </w:r>
      <w:r w:rsidR="00805FE3">
        <w:t>’</w:t>
      </w:r>
      <w:r>
        <w:t>s Federation, the China Disabled Persons</w:t>
      </w:r>
      <w:r w:rsidR="00805FE3">
        <w:t>’</w:t>
      </w:r>
      <w:r>
        <w:t xml:space="preserve"> Federation, and the China Association of Science and Technology.</w:t>
      </w:r>
    </w:p>
    <w:p w:rsidR="005E1EEE" w:rsidRDefault="005E1EEE" w:rsidP="005E1EEE">
      <w:pPr>
        <w:pStyle w:val="SingleTxt"/>
      </w:pPr>
      <w:r>
        <w:t>4.</w:t>
      </w:r>
      <w:r>
        <w:tab/>
        <w:t>In April 2010, NWCCW convened a meeting of the working group, to discuss matters related to the preparation of the report. In November of the same year, it held a workshop on the first draft of the report. To further enhance the understanding of all interested parties regarding the Convention, it provided, on the margins of the workshop, training on the Convention and on gender equality issues. In order to seek comments and suggestions across the board from civil society regarding the report, NWCCW organized a conference in July 2011, to which it invited representatives from the China Disabled Persons</w:t>
      </w:r>
      <w:r w:rsidR="00805FE3">
        <w:t>’</w:t>
      </w:r>
      <w:r>
        <w:t xml:space="preserve"> Federation, the Chinese Academy of Social Sciences, the China Law Society</w:t>
      </w:r>
      <w:r w:rsidR="00805FE3">
        <w:t>’</w:t>
      </w:r>
      <w:r>
        <w:t>s Anti-Domestic Violence Network, the Chinese Women Research Society, the China Association of Marriage and Family Studies, the China Association of Women Entrepreneurs, the China Association of Women Judges, the China Association of Women Prosecutors, the Committee on Talented Women of the Chinese Talents Society, the Women</w:t>
      </w:r>
      <w:r w:rsidR="00805FE3">
        <w:t>’</w:t>
      </w:r>
      <w:r>
        <w:t>s Federation of Beijing Municipality, Beijing Maple Women</w:t>
      </w:r>
      <w:r w:rsidR="00805FE3">
        <w:t>’</w:t>
      </w:r>
      <w:r>
        <w:t xml:space="preserve">s Psychological Counseling Centre, as well as from the media. The UNICEF Office in </w:t>
      </w:r>
      <w:smartTag w:uri="urn:schemas-microsoft-com:office:smarttags" w:element="place">
        <w:smartTag w:uri="urn:schemas-microsoft-com:office:smarttags" w:element="country-region">
          <w:r>
            <w:t>China</w:t>
          </w:r>
        </w:smartTag>
      </w:smartTag>
      <w:r>
        <w:t xml:space="preserve"> provided financial support for the conference. Moreover, further comments regarding the report were solicited through the website of NWCCW.</w:t>
      </w:r>
    </w:p>
    <w:p w:rsidR="005E1EEE" w:rsidRDefault="005E1EEE" w:rsidP="005E1EEE">
      <w:pPr>
        <w:pStyle w:val="SingleTxt"/>
      </w:pPr>
      <w:r>
        <w:t>5.</w:t>
      </w:r>
      <w:r>
        <w:tab/>
        <w:t>The report prepared by the Central Government is divided into two parts: Part I is an overview; Part II provides information on the implementation of individual articles of the Convention. Feedback on CEDAW concluding observations is reflected in the sections corresponding to specific articles in Part II, depending on the contents.</w:t>
      </w:r>
    </w:p>
    <w:p w:rsidR="005E1EEE" w:rsidRDefault="005E1EEE" w:rsidP="005E1EEE">
      <w:pPr>
        <w:pStyle w:val="SingleTxt"/>
      </w:pPr>
      <w:r>
        <w:t>6.</w:t>
      </w:r>
      <w:r>
        <w:tab/>
        <w:t>The Chinese Government wishes to reiterate its continued reservation to article 29, paragraph 1, of the Convention.</w:t>
      </w:r>
    </w:p>
    <w:p w:rsidR="00805FE3" w:rsidRPr="00805FE3" w:rsidRDefault="00805FE3" w:rsidP="00805FE3">
      <w:pPr>
        <w:pStyle w:val="SingleTxt"/>
        <w:spacing w:after="0" w:line="120" w:lineRule="exact"/>
        <w:rPr>
          <w:sz w:val="10"/>
        </w:rPr>
      </w:pPr>
    </w:p>
    <w:p w:rsidR="00805FE3" w:rsidRPr="00805FE3" w:rsidRDefault="00805FE3" w:rsidP="00805FE3">
      <w:pPr>
        <w:pStyle w:val="SingleTxt"/>
        <w:spacing w:after="0" w:line="120" w:lineRule="exact"/>
        <w:rPr>
          <w:sz w:val="10"/>
        </w:rPr>
      </w:pPr>
    </w:p>
    <w:p w:rsidR="005E1EEE" w:rsidRDefault="005E1EEE" w:rsidP="00D06CD9">
      <w:pPr>
        <w:pStyle w:val="H1"/>
        <w:ind w:right="1260"/>
      </w:pPr>
      <w:r>
        <w:tab/>
      </w:r>
      <w:r>
        <w:tab/>
        <w:t>Overview</w:t>
      </w:r>
    </w:p>
    <w:p w:rsidR="00805FE3" w:rsidRPr="00805FE3" w:rsidRDefault="00805FE3" w:rsidP="00805FE3">
      <w:pPr>
        <w:pStyle w:val="SingleTxt"/>
        <w:spacing w:after="0" w:line="120" w:lineRule="exact"/>
        <w:rPr>
          <w:sz w:val="10"/>
        </w:rPr>
      </w:pPr>
    </w:p>
    <w:p w:rsidR="00805FE3" w:rsidRPr="00805FE3" w:rsidRDefault="00805FE3" w:rsidP="00805FE3">
      <w:pPr>
        <w:pStyle w:val="SingleTxt"/>
        <w:spacing w:after="0" w:line="120" w:lineRule="exact"/>
        <w:rPr>
          <w:sz w:val="10"/>
        </w:rPr>
      </w:pPr>
    </w:p>
    <w:p w:rsidR="005E1EEE" w:rsidRDefault="005E1EEE" w:rsidP="005E1EEE">
      <w:pPr>
        <w:pStyle w:val="SingleTxt"/>
      </w:pPr>
      <w:r>
        <w:t>7.</w:t>
      </w:r>
      <w:r>
        <w:tab/>
        <w:t xml:space="preserve">Using 0:00 am on November 1, 2010 as the standard point of time, </w:t>
      </w:r>
      <w:smartTag w:uri="urn:schemas-microsoft-com:office:smarttags" w:element="place">
        <w:smartTag w:uri="urn:schemas-microsoft-com:office:smarttags" w:element="country-region">
          <w:r>
            <w:t>China</w:t>
          </w:r>
        </w:smartTag>
      </w:smartTag>
      <w:r>
        <w:t xml:space="preserve"> carried out its sixth national census; some of the key data were released in April 2011. According to the census, the total population of the mainland of </w:t>
      </w:r>
      <w:smartTag w:uri="urn:schemas-microsoft-com:office:smarttags" w:element="place">
        <w:smartTag w:uri="urn:schemas-microsoft-com:office:smarttags" w:element="country-region">
          <w:r>
            <w:t>China</w:t>
          </w:r>
        </w:smartTag>
      </w:smartTag>
      <w:r>
        <w:t xml:space="preserve"> was 1.339 billion; the female population was 653 million, or 48.73 per cent of the total.</w:t>
      </w:r>
    </w:p>
    <w:p w:rsidR="005E1EEE" w:rsidRDefault="005E1EEE" w:rsidP="005E1EEE">
      <w:pPr>
        <w:pStyle w:val="SingleTxt"/>
      </w:pPr>
      <w:r>
        <w:t>8.</w:t>
      </w:r>
      <w:r>
        <w:tab/>
        <w:t xml:space="preserve">In 2006, </w:t>
      </w:r>
      <w:smartTag w:uri="urn:schemas-microsoft-com:office:smarttags" w:element="place">
        <w:smartTag w:uri="urn:schemas-microsoft-com:office:smarttags" w:element="country-region">
          <w:r>
            <w:t>China</w:t>
          </w:r>
        </w:smartTag>
      </w:smartTag>
      <w:r>
        <w:t xml:space="preserve"> put forward the goal of building a socialist harmonious society. To achieve this goal, the Central Government and local governments at all levels have taken strong measures, adhered to the people-oriented approach, adopted a concept of comprehensive, coordinated and sustainable development, and steadfastly ensured that </w:t>
      </w:r>
      <w:r w:rsidR="00805FE3">
        <w:t>“</w:t>
      </w:r>
      <w:r>
        <w:t>the state respects and safeguards human rights</w:t>
      </w:r>
      <w:r w:rsidR="00805FE3">
        <w:t>”</w:t>
      </w:r>
      <w:r>
        <w:t xml:space="preserve"> as contained in the Constitution of the People</w:t>
      </w:r>
      <w:r w:rsidR="00805FE3">
        <w:t>’</w:t>
      </w:r>
      <w:r>
        <w:t>s Republic of China.</w:t>
      </w:r>
      <w:r w:rsidR="00805FE3">
        <w:t xml:space="preserve"> </w:t>
      </w:r>
      <w:r>
        <w:t>Against that backdrop, the promotion of gender equality and the safeguarding of the rights and interests of women have been accorded high priority and more widely promoted and supported, thus becoming an important part of the national development strategy.</w:t>
      </w:r>
    </w:p>
    <w:p w:rsidR="005E1EEE" w:rsidRDefault="005E1EEE" w:rsidP="005E1EEE">
      <w:pPr>
        <w:pStyle w:val="SingleTxt"/>
      </w:pPr>
      <w:r>
        <w:t>9.</w:t>
      </w:r>
      <w:r>
        <w:tab/>
      </w:r>
      <w:smartTag w:uri="urn:schemas-microsoft-com:office:smarttags" w:element="place">
        <w:smartTag w:uri="urn:schemas-microsoft-com:office:smarttags" w:element="country-region">
          <w:r>
            <w:t>China</w:t>
          </w:r>
        </w:smartTag>
      </w:smartTag>
      <w:r>
        <w:t xml:space="preserve"> has earnestly implemented the Convention, by means of legislation, law enforcement supervision, policy measures, financial support, inter-agency collaboration, social mobilization, participation by civil society as well as international cooperation, inter alia. After the review by CEDAW in 2006, the concluding observations of CEDAW were submitted to the NPC Standing Committee, the Supreme People</w:t>
      </w:r>
      <w:r w:rsidR="00805FE3">
        <w:t>’</w:t>
      </w:r>
      <w:r>
        <w:t>s Court, the Supreme People</w:t>
      </w:r>
      <w:r w:rsidR="00805FE3">
        <w:t>’</w:t>
      </w:r>
      <w:r>
        <w:t>s Procuratorate and all other relevant government ministries. In May 2007, NWCCW organized a national workshop on those concluding observations, to consider and formulate implementation initiatives.</w:t>
      </w:r>
    </w:p>
    <w:p w:rsidR="005E1EEE" w:rsidRDefault="005E1EEE" w:rsidP="005E1EEE">
      <w:pPr>
        <w:pStyle w:val="SingleTxt"/>
      </w:pPr>
      <w:r>
        <w:t>10.</w:t>
      </w:r>
      <w:r>
        <w:tab/>
        <w:t>In the implementation of the Convention, gratifying results have been achieved, in terms of gender equality and women</w:t>
      </w:r>
      <w:r w:rsidR="00805FE3">
        <w:t>’</w:t>
      </w:r>
      <w:r>
        <w:t>s empowerment, and progress has been unprecedented in many areas.</w:t>
      </w:r>
    </w:p>
    <w:p w:rsidR="005E1EEE" w:rsidRDefault="005E1EEE" w:rsidP="005E1EEE">
      <w:pPr>
        <w:pStyle w:val="SingleTxt"/>
      </w:pPr>
      <w:r>
        <w:t>11.</w:t>
      </w:r>
      <w:r>
        <w:tab/>
        <w:t>First, relevant laws and regulations have been formulated or amended, providing a solid foundation for the realization of women</w:t>
      </w:r>
      <w:r w:rsidR="00805FE3">
        <w:t>’</w:t>
      </w:r>
      <w:r>
        <w:t>s legitimate rights.</w:t>
      </w:r>
    </w:p>
    <w:p w:rsidR="005E1EEE" w:rsidRDefault="005E1EEE" w:rsidP="005E1EEE">
      <w:pPr>
        <w:pStyle w:val="SingleTxt"/>
      </w:pPr>
      <w:r>
        <w:t>12.</w:t>
      </w:r>
      <w:r w:rsidR="00805FE3">
        <w:tab/>
      </w:r>
      <w:r>
        <w:t>The Decision on Amending the Law of the People</w:t>
      </w:r>
      <w:r w:rsidR="00805FE3">
        <w:t>’</w:t>
      </w:r>
      <w:r>
        <w:t xml:space="preserve">s Republic of </w:t>
      </w:r>
      <w:smartTag w:uri="urn:schemas-microsoft-com:office:smarttags" w:element="place">
        <w:smartTag w:uri="urn:schemas-microsoft-com:office:smarttags" w:element="country-region">
          <w:r>
            <w:t>China</w:t>
          </w:r>
        </w:smartTag>
      </w:smartTag>
      <w:r>
        <w:t xml:space="preserve"> on the Protection of Rights and Interests of Women came into effect as of December 2005. The Decision contains comprehensive additions and improvements to the General Provisions section of that law, as well as women</w:t>
      </w:r>
      <w:r w:rsidR="00805FE3">
        <w:t>’</w:t>
      </w:r>
      <w:r>
        <w:t>s rights and interests and legal responsibilities. In the General Provisions section, the principle of the implementation of gender equality as a basic state policy and the principle of eliminating all forms of discrimination against women have been added, introducing stronger accountability for the Government, its relevant departments and agencies; the focus on protection of women</w:t>
      </w:r>
      <w:r w:rsidR="00805FE3">
        <w:t>’</w:t>
      </w:r>
      <w:r>
        <w:t>s rights and interests has been highlighted, and new provisions have been added regarding issues that have caused general concern in society at large, such as</w:t>
      </w:r>
      <w:r w:rsidR="00805FE3">
        <w:t xml:space="preserve"> </w:t>
      </w:r>
      <w:r>
        <w:t>political participation of women, sex discrimination in employment, domestic violence, sexual harassment, and land contracts and related property rights and interests of rural women. New provisions include those prohibiting the abandonment of women, and more explicitly emphasizing the responsibility for the protection of elderly women, young girls, and those who are ill or otherwise unable to support themselves.</w:t>
      </w:r>
    </w:p>
    <w:p w:rsidR="005E1EEE" w:rsidRDefault="005E1EEE" w:rsidP="005E1EEE">
      <w:pPr>
        <w:pStyle w:val="SingleTxt"/>
      </w:pPr>
      <w:r>
        <w:t>13.</w:t>
      </w:r>
      <w:r>
        <w:tab/>
        <w:t>The implementation of the Law of the People</w:t>
      </w:r>
      <w:r w:rsidR="00805FE3">
        <w:t>’</w:t>
      </w:r>
      <w:r>
        <w:t xml:space="preserve">s Republic of </w:t>
      </w:r>
      <w:smartTag w:uri="urn:schemas-microsoft-com:office:smarttags" w:element="place">
        <w:smartTag w:uri="urn:schemas-microsoft-com:office:smarttags" w:element="country-region">
          <w:r>
            <w:t>China</w:t>
          </w:r>
        </w:smartTag>
      </w:smartTag>
      <w:r>
        <w:t xml:space="preserve"> on Compulsory Education, extensively amended in June 2006, began in September 2006. The law sets out goals and measures in relation to the promotion of balanced development in compulsory education, and creates more reliable mechanisms for government financial support for compulsory education, thus providing a solid legal basis for ensuring equal access to education for girls, especially those in rural areas, ethnic minority areas, and economically disadvantaged families and girls with disabilities.</w:t>
      </w:r>
    </w:p>
    <w:p w:rsidR="005E1EEE" w:rsidRDefault="005E1EEE" w:rsidP="005E1EEE">
      <w:pPr>
        <w:pStyle w:val="SingleTxt"/>
      </w:pPr>
      <w:r>
        <w:t>14.</w:t>
      </w:r>
      <w:r>
        <w:tab/>
        <w:t>The Law of the People</w:t>
      </w:r>
      <w:r w:rsidR="00805FE3">
        <w:t>’</w:t>
      </w:r>
      <w:r>
        <w:t xml:space="preserve">s Republic of </w:t>
      </w:r>
      <w:smartTag w:uri="urn:schemas-microsoft-com:office:smarttags" w:element="place">
        <w:smartTag w:uri="urn:schemas-microsoft-com:office:smarttags" w:element="country-region">
          <w:r>
            <w:t>China</w:t>
          </w:r>
        </w:smartTag>
      </w:smartTag>
      <w:r>
        <w:t xml:space="preserve"> on Labour Contracts, which was adopted in June 2007, came into effect in January 2008. According to the law, the conclusion of a labour contract shall be based on the principles of lawfulness, fairness, equality, mutual consent, negotiated consensus and good faith; an employer shall not terminate a labour contract of a female employee because of her pregnancy, childbirth or nursing needs.</w:t>
      </w:r>
    </w:p>
    <w:p w:rsidR="005E1EEE" w:rsidRDefault="005E1EEE" w:rsidP="005E1EEE">
      <w:pPr>
        <w:pStyle w:val="SingleTxt"/>
      </w:pPr>
      <w:r>
        <w:t>15.</w:t>
      </w:r>
      <w:r>
        <w:tab/>
        <w:t>The Law of the People</w:t>
      </w:r>
      <w:r w:rsidR="00805FE3">
        <w:t>’</w:t>
      </w:r>
      <w:r>
        <w:t xml:space="preserve">s Republic of </w:t>
      </w:r>
      <w:smartTag w:uri="urn:schemas-microsoft-com:office:smarttags" w:element="place">
        <w:smartTag w:uri="urn:schemas-microsoft-com:office:smarttags" w:element="country-region">
          <w:r>
            <w:t>China</w:t>
          </w:r>
        </w:smartTag>
      </w:smartTag>
      <w:r>
        <w:t xml:space="preserve"> on Promotion of Employment, which was adopted in August 2007, came into effect in January 2008. According to its General Provisions, the law gives workers the right to equal employment and to freely choose a job; workers seeking employment shall not be subject to discrimination based on such factors as ethnicity, race, gender or religious belief. The law also has a separate chapter on </w:t>
      </w:r>
      <w:r w:rsidR="00805FE3">
        <w:t>“</w:t>
      </w:r>
      <w:r>
        <w:t>Fair Employment</w:t>
      </w:r>
      <w:r w:rsidR="00805FE3">
        <w:t>”</w:t>
      </w:r>
      <w:r>
        <w:t>, which calls for the elimination of discrimination in employment, in order to ensure that women enjoy equal rights with men. In their recruitment exercises, employers shall not refuse to recruit women or increase the thresholds for recruitment of women. When recruiting female employees, employers shall not include in the employment contract any content that restricts their rights in the areas of marriage or childbirth.</w:t>
      </w:r>
    </w:p>
    <w:p w:rsidR="005E1EEE" w:rsidRDefault="005E1EEE" w:rsidP="005E1EEE">
      <w:pPr>
        <w:pStyle w:val="SingleTxt"/>
      </w:pPr>
      <w:r>
        <w:t>16.</w:t>
      </w:r>
      <w:r>
        <w:tab/>
        <w:t>The Law of the People</w:t>
      </w:r>
      <w:r w:rsidR="00805FE3">
        <w:t>’</w:t>
      </w:r>
      <w:r>
        <w:t xml:space="preserve">s Republic of </w:t>
      </w:r>
      <w:smartTag w:uri="urn:schemas-microsoft-com:office:smarttags" w:element="place">
        <w:smartTag w:uri="urn:schemas-microsoft-com:office:smarttags" w:element="country-region">
          <w:r>
            <w:t>China</w:t>
          </w:r>
        </w:smartTag>
      </w:smartTag>
      <w:r>
        <w:t xml:space="preserve"> on Social Insurance, which was adopted in October 2010, came into effect in July 2011. The law stipulates that workers shall participate in maternity insurance and the maternity insurance premiums shall be paid by the employers in accordance with the provisions of the State. The workers need not pay the maternity insurance premiums. If the employing entity has paid the maternity insurance premium, its worker shall enjoy maternity insurance benefits, including the medical fees associated with giving birth and maternity subsidy. The spouse of the worker who is not employed will be paid the benefit of medical fees associated with childbirth, according to State regulations.</w:t>
      </w:r>
    </w:p>
    <w:p w:rsidR="005E1EEE" w:rsidRDefault="005E1EEE" w:rsidP="005E1EEE">
      <w:pPr>
        <w:pStyle w:val="SingleTxt"/>
      </w:pPr>
      <w:r>
        <w:t>17.</w:t>
      </w:r>
      <w:r>
        <w:tab/>
        <w:t>The newly amended Organic Law of the Villagers Committees of the People</w:t>
      </w:r>
      <w:r w:rsidR="00805FE3">
        <w:t>’</w:t>
      </w:r>
      <w:r>
        <w:t xml:space="preserve">s Republic of </w:t>
      </w:r>
      <w:smartTag w:uri="urn:schemas-microsoft-com:office:smarttags" w:element="place">
        <w:smartTag w:uri="urn:schemas-microsoft-com:office:smarttags" w:element="country-region">
          <w:r>
            <w:t>China</w:t>
          </w:r>
        </w:smartTag>
      </w:smartTag>
      <w:r>
        <w:t>, which was adopted in October 2010, as well as other laws, all embody provisions for the equality between men and women, including the principle of prohibiting discrimination. The amended Organic Law of the Villagers Committees of the People</w:t>
      </w:r>
      <w:r w:rsidR="00805FE3">
        <w:t>’</w:t>
      </w:r>
      <w:r>
        <w:t xml:space="preserve">s Republic of </w:t>
      </w:r>
      <w:smartTag w:uri="urn:schemas-microsoft-com:office:smarttags" w:element="place">
        <w:smartTag w:uri="urn:schemas-microsoft-com:office:smarttags" w:element="country-region">
          <w:r>
            <w:t>China</w:t>
          </w:r>
        </w:smartTag>
      </w:smartTag>
      <w:r>
        <w:t xml:space="preserve"> made breakthroughs in the areas of developing the rural grass-roots democracy, safeguarding the legitimate rights and interests of women and promoting women</w:t>
      </w:r>
      <w:r w:rsidR="00805FE3">
        <w:t>’</w:t>
      </w:r>
      <w:r>
        <w:t>s political participation in rural areas. The Law stipulates, inter alia, that there should be female members in the Villagers Committee, and that in the Villagers</w:t>
      </w:r>
      <w:r w:rsidR="00805FE3">
        <w:t>’</w:t>
      </w:r>
      <w:r>
        <w:t xml:space="preserve"> Representatives Assembly, more than one-third of the representatives should be women.</w:t>
      </w:r>
    </w:p>
    <w:p w:rsidR="005E1EEE" w:rsidRDefault="005E1EEE" w:rsidP="005E1EEE">
      <w:pPr>
        <w:pStyle w:val="SingleTxt"/>
      </w:pPr>
      <w:r>
        <w:t>18.</w:t>
      </w:r>
      <w:r>
        <w:tab/>
        <w:t>Other laws enacted since 2006, such as the Law on the Mediation and Arbitration of Rural Land Contract Disputes and amendments to laws such as the Law on the Protection of Minors, the Law on the Protection of Disabled Persons, as well as other laws and regulations, have provided more comprehensive legal support regarding women</w:t>
      </w:r>
      <w:r w:rsidR="00805FE3">
        <w:t>’</w:t>
      </w:r>
      <w:r>
        <w:t>s rights, leading to further strengthening of China</w:t>
      </w:r>
      <w:r w:rsidR="00805FE3">
        <w:t>’</w:t>
      </w:r>
      <w:r>
        <w:t>s legal system for protecting women</w:t>
      </w:r>
      <w:r w:rsidR="00805FE3">
        <w:t>’</w:t>
      </w:r>
      <w:r>
        <w:t>s rights.</w:t>
      </w:r>
    </w:p>
    <w:p w:rsidR="005E1EEE" w:rsidRDefault="005E1EEE" w:rsidP="005E1EEE">
      <w:pPr>
        <w:pStyle w:val="SingleTxt"/>
      </w:pPr>
      <w:r>
        <w:t>19.</w:t>
      </w:r>
      <w:r>
        <w:tab/>
      </w:r>
      <w:smartTag w:uri="urn:schemas-microsoft-com:office:smarttags" w:element="place">
        <w:smartTag w:uri="urn:schemas-microsoft-com:office:smarttags" w:element="country-region">
          <w:r>
            <w:t>China</w:t>
          </w:r>
        </w:smartTag>
      </w:smartTag>
      <w:r>
        <w:t xml:space="preserve"> has earnestly implemented the Beijing Declaration and Programme of Action adopted at the United Nations Fourth World Conference on Women and the United Nations Millennium Development Goals, and has made further efforts to safeguard the legitimate rights of women by acceding to and implementing various relevant international conventions. It ratified the International Labour Organization (ILO) Discrimination (Employment and Occupation) Convention of 1958 in January 2006; the ILO Occupational Safety and Health Convention of 1981 in January 2007; the Convention on the Rights of Persons with Disabilities in June 2008; and the United Nations Protocol to Prevent, Suppress and Punish Trafficking in Persons, Especially Women and Children, supplementing the United Nations Convention against Transnational Organized Crime, in December 2009.</w:t>
      </w:r>
    </w:p>
    <w:p w:rsidR="005E1EEE" w:rsidRDefault="005E1EEE" w:rsidP="005E1EEE">
      <w:pPr>
        <w:pStyle w:val="SingleTxt"/>
      </w:pPr>
      <w:r>
        <w:t>20.</w:t>
      </w:r>
      <w:r>
        <w:tab/>
        <w:t>Second, policy measures have been strengthened and breakthroughs have been made in the fields of women</w:t>
      </w:r>
      <w:r w:rsidR="00805FE3">
        <w:t>’</w:t>
      </w:r>
      <w:r>
        <w:t>s rights and women</w:t>
      </w:r>
      <w:r w:rsidR="00805FE3">
        <w:t>’</w:t>
      </w:r>
      <w:r>
        <w:t>s career development.</w:t>
      </w:r>
    </w:p>
    <w:p w:rsidR="005E1EEE" w:rsidRDefault="005E1EEE" w:rsidP="005E1EEE">
      <w:pPr>
        <w:pStyle w:val="SingleTxt"/>
      </w:pPr>
      <w:r>
        <w:t>21.</w:t>
      </w:r>
      <w:r>
        <w:tab/>
        <w:t>In its efforts to eliminate discrimination against women and to promote women</w:t>
      </w:r>
      <w:r w:rsidR="00805FE3">
        <w:t>’</w:t>
      </w:r>
      <w:r>
        <w:t>s rights, the Chinese Government has taken full account of the Programme of Action of the United Nations Fourth World Conference on Women, the Millennium Development Goals and other important United Nations conference outcome documents.</w:t>
      </w:r>
    </w:p>
    <w:p w:rsidR="005E1EEE" w:rsidRDefault="005E1EEE" w:rsidP="005E1EEE">
      <w:pPr>
        <w:pStyle w:val="SingleTxt"/>
      </w:pPr>
      <w:r>
        <w:t>22.</w:t>
      </w:r>
      <w:r>
        <w:tab/>
        <w:t>The Outline of the Eleventh Five-Year Plan for National Economic and Social Development (2006-2010) of the People</w:t>
      </w:r>
      <w:r w:rsidR="00805FE3">
        <w:t>’</w:t>
      </w:r>
      <w:r>
        <w:t xml:space="preserve">s Republic of China has a separate section on </w:t>
      </w:r>
      <w:r w:rsidR="00805FE3">
        <w:t>“</w:t>
      </w:r>
      <w:r>
        <w:t>the Protection of Women</w:t>
      </w:r>
      <w:r w:rsidR="00805FE3">
        <w:t>’</w:t>
      </w:r>
      <w:r>
        <w:t>s and Children</w:t>
      </w:r>
      <w:r w:rsidR="00805FE3">
        <w:t>’</w:t>
      </w:r>
      <w:r>
        <w:t>s Rights and Interests,</w:t>
      </w:r>
      <w:r w:rsidR="00805FE3">
        <w:t>”</w:t>
      </w:r>
      <w:r>
        <w:t xml:space="preserve"> in which it has provided that efforts should be made to implement the basic state policy of equality between men and women, to implement the Outline for the Development of Chinese Women, and to protect women</w:t>
      </w:r>
      <w:r w:rsidR="00805FE3">
        <w:t>’</w:t>
      </w:r>
      <w:r>
        <w:t>s equal access to education, their rights in relation to employment, social security and marital property, and their right to participate in social affairs.</w:t>
      </w:r>
    </w:p>
    <w:p w:rsidR="005E1EEE" w:rsidRDefault="005E1EEE" w:rsidP="005E1EEE">
      <w:pPr>
        <w:pStyle w:val="SingleTxt"/>
      </w:pPr>
      <w:r>
        <w:t>23.</w:t>
      </w:r>
      <w:r>
        <w:tab/>
        <w:t>Since 2006, the annual Report on the Work of the Government has always called for specific arrangements for women</w:t>
      </w:r>
      <w:r w:rsidR="00805FE3">
        <w:t>’</w:t>
      </w:r>
      <w:r>
        <w:t xml:space="preserve">s development and the protection of their rights and interests. For instance, in 2009, the Central government proposed, in the report on its work, to </w:t>
      </w:r>
      <w:r w:rsidR="00805FE3">
        <w:t>“</w:t>
      </w:r>
      <w:r>
        <w:t>conduct regular ob-gyn exams for rural women</w:t>
      </w:r>
      <w:r w:rsidR="00805FE3">
        <w:t>”</w:t>
      </w:r>
      <w:r>
        <w:t>.</w:t>
      </w:r>
    </w:p>
    <w:p w:rsidR="005E1EEE" w:rsidRDefault="005E1EEE" w:rsidP="005E1EEE">
      <w:pPr>
        <w:pStyle w:val="SingleTxt"/>
      </w:pPr>
      <w:r>
        <w:t>24.</w:t>
      </w:r>
      <w:r>
        <w:tab/>
        <w:t>In December 2007, the Chinese Government issued the China National Plan of Action on Combating Trafficking in Women and Children (2008-2012). The plan covers various aspects, namely prevention and suppression of trafficking, victim rescue, repatriation and rehabilitation, and international cooperation, and provides for a long-term anti-trafficking mechanism to minimize the trafficking of women and children in criminal activities and minimize the physical and psychological harm suffered by trafficked women and children.</w:t>
      </w:r>
    </w:p>
    <w:p w:rsidR="005E1EEE" w:rsidRDefault="005E1EEE" w:rsidP="005E1EEE">
      <w:pPr>
        <w:pStyle w:val="SingleTxt"/>
      </w:pPr>
      <w:r>
        <w:t>25.</w:t>
      </w:r>
      <w:r>
        <w:tab/>
        <w:t xml:space="preserve">In July 2008, the State promulgated </w:t>
      </w:r>
      <w:r w:rsidR="00805FE3">
        <w:t>“</w:t>
      </w:r>
      <w:r>
        <w:t>Opinions on Preventing and Deterring Domestic Violence</w:t>
      </w:r>
      <w:r w:rsidR="00805FE3">
        <w:t>”</w:t>
      </w:r>
      <w:r>
        <w:t xml:space="preserve">, which put domestic violence under the coverage of the </w:t>
      </w:r>
      <w:r w:rsidR="00805FE3">
        <w:t>“</w:t>
      </w:r>
      <w:r>
        <w:t>110</w:t>
      </w:r>
      <w:r w:rsidR="00805FE3">
        <w:t>”</w:t>
      </w:r>
      <w:r>
        <w:t xml:space="preserve"> police emergency number, encouraged and supported legal services organizations to provide legal aid to victims of domestic violence and to carry out medical identification and social assistance related to domestic violence, and specified responsibilities of various departments in curbing domestic violence.</w:t>
      </w:r>
    </w:p>
    <w:p w:rsidR="005E1EEE" w:rsidRDefault="005E1EEE" w:rsidP="005E1EEE">
      <w:pPr>
        <w:pStyle w:val="SingleTxt"/>
      </w:pPr>
      <w:r>
        <w:t>26.</w:t>
      </w:r>
      <w:r>
        <w:tab/>
        <w:t>In April 2009, the State Council adopted the National Human Rights Action Plan (2009-2010). The Plan covers issues such as the protection of the rights of women, ethnic minorities, the elderly, and disabled persons, and promotes women</w:t>
      </w:r>
      <w:r w:rsidR="00805FE3">
        <w:t>’</w:t>
      </w:r>
      <w:r>
        <w:t>s enjoyment of equal rights with men in all respects.</w:t>
      </w:r>
    </w:p>
    <w:p w:rsidR="005E1EEE" w:rsidRDefault="005E1EEE" w:rsidP="005E1EEE">
      <w:pPr>
        <w:pStyle w:val="SingleTxt"/>
      </w:pPr>
      <w:r>
        <w:t>27.</w:t>
      </w:r>
      <w:r>
        <w:tab/>
        <w:t>In March 2010, the Supreme People</w:t>
      </w:r>
      <w:r w:rsidR="00805FE3">
        <w:t>’</w:t>
      </w:r>
      <w:r>
        <w:t>s Court, the Supreme People</w:t>
      </w:r>
      <w:r w:rsidR="00805FE3">
        <w:t>’</w:t>
      </w:r>
      <w:r>
        <w:t>s Procuratorate, the Ministry of Public Security and the Ministry of Justice jointly issued the</w:t>
      </w:r>
      <w:r w:rsidR="00805FE3">
        <w:t xml:space="preserve"> </w:t>
      </w:r>
      <w:r>
        <w:t>Opinions on the Punishment of the Crimes of Abduction of and Trafficking in Women and Children, in an effort to strengthen judicial protection of the legitimate rights and interests of women and children.</w:t>
      </w:r>
    </w:p>
    <w:p w:rsidR="005E1EEE" w:rsidRDefault="005E1EEE" w:rsidP="005E1EEE">
      <w:pPr>
        <w:pStyle w:val="SingleTxt"/>
      </w:pPr>
      <w:r>
        <w:t>28.</w:t>
      </w:r>
      <w:r>
        <w:tab/>
        <w:t>In July 2010, the Chinese Government issued and implemented the National Outline for Medium and Long-term Education Reform and Development (2010-2020), emphasizing the need to foster fairness as a basic state education policy, and to accelerate the narrowing of gaps among regions and the gap between urban and rural areas, so as to help further improve the quality of women</w:t>
      </w:r>
      <w:r w:rsidR="00805FE3">
        <w:t>’</w:t>
      </w:r>
      <w:r>
        <w:t xml:space="preserve"> education.</w:t>
      </w:r>
    </w:p>
    <w:p w:rsidR="005E1EEE" w:rsidRDefault="005E1EEE" w:rsidP="005E1EEE">
      <w:pPr>
        <w:pStyle w:val="SingleTxt"/>
      </w:pPr>
      <w:r>
        <w:t>29.</w:t>
      </w:r>
      <w:r>
        <w:tab/>
        <w:t>The Outline for the Development of Chinese Women (2001-2010) was the Government</w:t>
      </w:r>
      <w:r w:rsidR="00805FE3">
        <w:t>’</w:t>
      </w:r>
      <w:r>
        <w:t xml:space="preserve">s plan designed to guide </w:t>
      </w:r>
      <w:smartTag w:uri="urn:schemas-microsoft-com:office:smarttags" w:element="place">
        <w:smartTag w:uri="urn:schemas-microsoft-com:office:smarttags" w:element="country-region">
          <w:r>
            <w:t>China</w:t>
          </w:r>
        </w:smartTag>
      </w:smartTag>
      <w:r w:rsidR="00805FE3">
        <w:t>’</w:t>
      </w:r>
      <w:r>
        <w:t>s gender equality affairs in the first decade of the twenty-first century. The Convention and the general recommendations of CEDAW have provided valuable input for the formulation and implementation of the Outline.</w:t>
      </w:r>
      <w:r w:rsidR="00805FE3">
        <w:t xml:space="preserve"> </w:t>
      </w:r>
      <w:r>
        <w:t>In 2006, the mid-term evaluation of the implementation of the Outline was conducted. According to the assessment, the elements of the Outline were implemented well in general, with the main goals basically achieved. Further arrangements were also made to tackle the key issues and difficulties in the implementation of the Outline, including increased funding and better collaboration to ensure that all goals will be achieved as planned.</w:t>
      </w:r>
    </w:p>
    <w:p w:rsidR="005E1EEE" w:rsidRDefault="005E1EEE" w:rsidP="005E1EEE">
      <w:pPr>
        <w:pStyle w:val="SingleTxt"/>
      </w:pPr>
      <w:r>
        <w:t>30.</w:t>
      </w:r>
      <w:r>
        <w:tab/>
        <w:t>In order to translate policies into action and results, the Chinese Government has taken a series of measures.</w:t>
      </w:r>
    </w:p>
    <w:p w:rsidR="005E1EEE" w:rsidRDefault="005E1EEE" w:rsidP="005E1EEE">
      <w:pPr>
        <w:pStyle w:val="SingleTxt"/>
      </w:pPr>
      <w:r>
        <w:t>31.</w:t>
      </w:r>
      <w:r>
        <w:tab/>
        <w:t>In order to promote women</w:t>
      </w:r>
      <w:r w:rsidR="00805FE3">
        <w:t>’</w:t>
      </w:r>
      <w:r>
        <w:t xml:space="preserve">s political participation, an emphasis has been placed on training and selecting women cadres. Since 2006, there have been 10,040 female participants in training programmes at institutions above the county level alone, including the </w:t>
      </w:r>
      <w:smartTag w:uri="urn:schemas-microsoft-com:office:smarttags" w:element="PlaceName">
        <w:r>
          <w:t>Central</w:t>
        </w:r>
      </w:smartTag>
      <w:r>
        <w:t xml:space="preserve"> </w:t>
      </w:r>
      <w:smartTag w:uri="urn:schemas-microsoft-com:office:smarttags" w:element="PlaceName">
        <w:r>
          <w:t>Party</w:t>
        </w:r>
      </w:smartTag>
      <w:r>
        <w:t xml:space="preserve"> </w:t>
      </w:r>
      <w:smartTag w:uri="urn:schemas-microsoft-com:office:smarttags" w:element="PlaceType">
        <w:r>
          <w:t>School</w:t>
        </w:r>
      </w:smartTag>
      <w:r>
        <w:t xml:space="preserve">, the National School of Administration and the China Executive Leadership Academy of Pudong, the </w:t>
      </w:r>
      <w:smartTag w:uri="urn:schemas-microsoft-com:office:smarttags" w:element="place">
        <w:smartTag w:uri="urn:schemas-microsoft-com:office:smarttags" w:element="PlaceName">
          <w:r>
            <w:t>China</w:t>
          </w:r>
        </w:smartTag>
        <w:r>
          <w:t xml:space="preserve"> </w:t>
        </w:r>
        <w:smartTag w:uri="urn:schemas-microsoft-com:office:smarttags" w:element="PlaceName">
          <w:r>
            <w:t>Jinggangshan</w:t>
          </w:r>
        </w:smartTag>
        <w:r>
          <w:t xml:space="preserve"> </w:t>
        </w:r>
        <w:smartTag w:uri="urn:schemas-microsoft-com:office:smarttags" w:element="PlaceName">
          <w:r>
            <w:t>Cadre</w:t>
          </w:r>
        </w:smartTag>
        <w:r>
          <w:t xml:space="preserve"> </w:t>
        </w:r>
        <w:smartTag w:uri="urn:schemas-microsoft-com:office:smarttags" w:element="PlaceType">
          <w:r>
            <w:t>College</w:t>
          </w:r>
        </w:smartTag>
      </w:smartTag>
      <w:r>
        <w:t xml:space="preserve"> and the China Yan</w:t>
      </w:r>
      <w:r w:rsidR="00805FE3">
        <w:t>’</w:t>
      </w:r>
      <w:r>
        <w:t>an Cadre College. Efforts have been made to strengthen development of female cadres at the grass-roots levels, adhering to a practice of giving preference to selecting and using female cadres, all other things being equal. Since 2006, the proportion of women among the newly hired civil servants of the Central Government has stayed above 40 per cent.</w:t>
      </w:r>
    </w:p>
    <w:p w:rsidR="005E1EEE" w:rsidRDefault="005E1EEE" w:rsidP="005E1EEE">
      <w:pPr>
        <w:pStyle w:val="SingleTxt"/>
      </w:pPr>
      <w:r>
        <w:t>32.</w:t>
      </w:r>
      <w:r>
        <w:tab/>
        <w:t>In order to promote women</w:t>
      </w:r>
      <w:r w:rsidR="00805FE3">
        <w:t>’</w:t>
      </w:r>
      <w:r>
        <w:t>s health, efforts have been made to strengthen services and medical assistance. In recent years, the central and local governments have cumulatively invested over 2 billion yuan in the Project on the Reduction of Maternal Mortality Rate and the Elimination of Neonatal Tetanus. From 2008 to 2010, the central government allocated 7 billion yuan in a nationwide bid to subsidize</w:t>
      </w:r>
      <w:r w:rsidR="00805FE3">
        <w:t xml:space="preserve"> </w:t>
      </w:r>
      <w:r>
        <w:t xml:space="preserve">delivery of babies in rural hospitals. Since 2009, folic acid supplements have been provided free of charge to women of childbearing age in rural areas across the country; rural women were given breast cancer and cervical cancer screening, also free of charge; poor women patients were given assistance and necessary treatment. </w:t>
      </w:r>
    </w:p>
    <w:p w:rsidR="005E1EEE" w:rsidRDefault="005E1EEE" w:rsidP="005E1EEE">
      <w:pPr>
        <w:pStyle w:val="SingleTxt"/>
      </w:pPr>
      <w:r>
        <w:t>33.</w:t>
      </w:r>
      <w:r>
        <w:tab/>
        <w:t xml:space="preserve">In order to promote the employment of women, efforts have been made to strengthen collaboration with civil society. The Government has cooperated with civil society organizations in more than 200 cities to carry out the </w:t>
      </w:r>
      <w:r w:rsidR="00805FE3">
        <w:t>“</w:t>
      </w:r>
      <w:r>
        <w:t>Spring Breeze Action</w:t>
      </w:r>
      <w:r w:rsidR="00805FE3">
        <w:t>”</w:t>
      </w:r>
      <w:r>
        <w:t>, offering jobs and services to unemployed women, migrant women workers from rural areas and female university graduates. In 2009 alone, 1.8 million women received training and 1.08 million women found employment. To solve the problem of bottlenecks created by insufficient venture capital for women, since 2009 a policy of providing small secured loans with government interest rate subsidies to urban and rural women has been put in place. As of the end of December 2010, women nationwide had received 23.686 billion yuan in small secured loans, with the central and local governments providing a total of nearly 989 million yuan for interest rate subsidies, thus enabling 543,200 urban and rural women to become entrepreneurs, benefiting more than 3 million people.</w:t>
      </w:r>
    </w:p>
    <w:p w:rsidR="005E1EEE" w:rsidRDefault="005E1EEE" w:rsidP="005E1EEE">
      <w:pPr>
        <w:pStyle w:val="SingleTxt"/>
      </w:pPr>
      <w:r>
        <w:t>34.</w:t>
      </w:r>
      <w:r>
        <w:tab/>
        <w:t>In order to safeguard the rights and interests of women, efforts have been made to strengthen the development of the rights protection mechanism. Courts at all levels have set up collegial panels for women</w:t>
      </w:r>
      <w:r w:rsidR="00805FE3">
        <w:t>’</w:t>
      </w:r>
      <w:r>
        <w:t>s rights, or collegial panels against domestic violence, with nearly 8,000 cadres from women</w:t>
      </w:r>
      <w:r w:rsidR="00805FE3">
        <w:t>’</w:t>
      </w:r>
      <w:r>
        <w:t>s confederations acting as people</w:t>
      </w:r>
      <w:r w:rsidR="00805FE3">
        <w:t>’</w:t>
      </w:r>
      <w:r>
        <w:t>s jurors. More than 12,000 complaints stations and alert-the-police locations have been</w:t>
      </w:r>
      <w:r w:rsidR="00805FE3">
        <w:t xml:space="preserve"> </w:t>
      </w:r>
      <w:r>
        <w:t xml:space="preserve">established for reporting domestic violence; rescue and assistance stations in nearly 60 cities have set up shelters for domestic violence victims. </w:t>
      </w:r>
      <w:r w:rsidR="000146E9">
        <w:t>Counselling</w:t>
      </w:r>
      <w:r>
        <w:t xml:space="preserve"> and complaints networks have been improved, with unimpeded channels for lodging complaints; the </w:t>
      </w:r>
      <w:r w:rsidR="00805FE3">
        <w:t>“</w:t>
      </w:r>
      <w:r>
        <w:t>12338</w:t>
      </w:r>
      <w:r w:rsidR="00805FE3">
        <w:t>”</w:t>
      </w:r>
      <w:r>
        <w:t xml:space="preserve"> women</w:t>
      </w:r>
      <w:r w:rsidR="00805FE3">
        <w:t>’</w:t>
      </w:r>
      <w:r>
        <w:t>s rights hotline was opened in the country</w:t>
      </w:r>
      <w:r w:rsidR="00805FE3">
        <w:t>’</w:t>
      </w:r>
      <w:r>
        <w:t xml:space="preserve">s </w:t>
      </w:r>
      <w:r w:rsidR="00746C56">
        <w:br/>
      </w:r>
      <w:r>
        <w:t>31 provinces (autonomous regions and municipalities); by 2010 more than 2,800 counties nationwide had opened a hotline.</w:t>
      </w:r>
    </w:p>
    <w:p w:rsidR="005E1EEE" w:rsidRDefault="005E1EEE" w:rsidP="005E1EEE">
      <w:pPr>
        <w:pStyle w:val="SingleTxt"/>
      </w:pPr>
      <w:r>
        <w:t>35.</w:t>
      </w:r>
      <w:r>
        <w:tab/>
        <w:t xml:space="preserve">In order to obtain facts to inform the formulation of policies, efforts have been made to strengthen the work on gender-disaggregated statistics and the survey on the status of women. The Chinese Government attaches great importance to the work on sex-disaggregated statistics; it has made efforts to overcome the difficulties encountered in statistical work and constantly improve the national statistical system, expand the fields and contents of gender-disaggregated statistics, achieving many breakthroughs. </w:t>
      </w:r>
      <w:r w:rsidR="000146E9">
        <w:t xml:space="preserve">In order to enhance understanding of the situation regarding gender equality and to provide an important basis for policy-making, the National Bureau of Statistics (NBS) has edited and released several publications on gender statistics, including Women and Men in Chinese Society, No. 4, published in 2007, and Statistics on the Status of Women and Children, an annual publication since 2008. </w:t>
      </w:r>
      <w:r>
        <w:t>In addition, the Chinese Government has set up a special evaluation system for the implementation of the Outline for the Development of Chinese Women, and has established statistical index for monitoring the key goals of the Outline.</w:t>
      </w:r>
    </w:p>
    <w:p w:rsidR="005E1EEE" w:rsidRDefault="005E1EEE" w:rsidP="005E1EEE">
      <w:pPr>
        <w:pStyle w:val="SingleTxt"/>
      </w:pPr>
      <w:r>
        <w:t>36.</w:t>
      </w:r>
      <w:r>
        <w:tab/>
        <w:t>In September 2010, following the first and the second surveys conducted in 1990 and 2000, the National Bureau of Statistics and the All-China Women</w:t>
      </w:r>
      <w:r w:rsidR="00805FE3">
        <w:t>’</w:t>
      </w:r>
      <w:r>
        <w:t>s Federation jointly launched the third Chinese Women</w:t>
      </w:r>
      <w:r w:rsidR="00805FE3">
        <w:t>’</w:t>
      </w:r>
      <w:r>
        <w:t>s Social Status Survey, the purpose of which was to objectively account for the social status of women over the preceding 10 years across China</w:t>
      </w:r>
      <w:r w:rsidR="00805FE3">
        <w:t>’</w:t>
      </w:r>
      <w:r>
        <w:t>s different regions and different social strata, and to arrive at an in-depth understanding of the most direct and most practical problems that women are most concerned about, so as to provide a basis for the government at all levels to further develop the principles, policies and planning frameworks for promoting gender equality. The third survey attached great importance to men and women</w:t>
      </w:r>
      <w:r w:rsidR="00805FE3">
        <w:t>’</w:t>
      </w:r>
      <w:r>
        <w:t xml:space="preserve">s survival and development at different stages of the life cycle, covering nine aspects: health, education, politics, economy, social security, marriage and family, lifestyle, legal rights and interests and awareness of these rights and interests, and gender-related ideas and attitudes. At the same time, in light of </w:t>
      </w:r>
      <w:smartTag w:uri="urn:schemas-microsoft-com:office:smarttags" w:element="place">
        <w:smartTag w:uri="urn:schemas-microsoft-com:office:smarttags" w:element="country-region">
          <w:r>
            <w:t>China</w:t>
          </w:r>
        </w:smartTag>
      </w:smartTag>
      <w:r w:rsidR="00805FE3">
        <w:t>’</w:t>
      </w:r>
      <w:r>
        <w:t>s national conditions, the status of five typical groups (girls, female college students, elderly women, women affected by migration, and highly successful women) was also the focus of a special survey.</w:t>
      </w:r>
    </w:p>
    <w:p w:rsidR="005E1EEE" w:rsidRDefault="005E1EEE" w:rsidP="005E1EEE">
      <w:pPr>
        <w:pStyle w:val="SingleTxt"/>
      </w:pPr>
      <w:r>
        <w:t>37.</w:t>
      </w:r>
      <w:r>
        <w:tab/>
        <w:t xml:space="preserve">Third, efforts to disseminate basic legal knowledge have been stepped up, so as to create a more </w:t>
      </w:r>
      <w:r w:rsidR="000146E9">
        <w:t>favourable</w:t>
      </w:r>
      <w:r>
        <w:t xml:space="preserve"> social environment for gender equality and women</w:t>
      </w:r>
      <w:r w:rsidR="00805FE3">
        <w:t>’</w:t>
      </w:r>
      <w:r>
        <w:t>s empowerment.</w:t>
      </w:r>
    </w:p>
    <w:p w:rsidR="005E1EEE" w:rsidRDefault="005E1EEE" w:rsidP="005E1EEE">
      <w:pPr>
        <w:pStyle w:val="SingleTxt"/>
      </w:pPr>
      <w:r>
        <w:t>38.</w:t>
      </w:r>
      <w:r>
        <w:tab/>
        <w:t>In 2006, the Chinese Government began to implement its fifth five-year plan for the education on the rule of law among its citizens. The Plan places laws and regulations on the rights and interests of women and children at the centre of a public awareness campaign, through which an improved understanding of the importance of the rule of law is expected in government organs, in villages and communities, schools, businesses, and other organizations. Since 2008, a series of 100 presentations by 100 law experts have been organized across the country.</w:t>
      </w:r>
      <w:r w:rsidR="00805FE3">
        <w:t xml:space="preserve"> </w:t>
      </w:r>
      <w:r>
        <w:t xml:space="preserve">Herders living on a plateau with an elevation of more than 4,000 meters above the sea level in </w:t>
      </w:r>
      <w:smartTag w:uri="urn:schemas-microsoft-com:office:smarttags" w:element="place">
        <w:smartTag w:uri="urn:schemas-microsoft-com:office:smarttags" w:element="PlaceName">
          <w:r>
            <w:t>Yunnan</w:t>
          </w:r>
        </w:smartTag>
        <w:r>
          <w:t xml:space="preserve"> </w:t>
        </w:r>
        <w:smartTag w:uri="urn:schemas-microsoft-com:office:smarttags" w:element="PlaceType">
          <w:r>
            <w:t>Province</w:t>
          </w:r>
        </w:smartTag>
      </w:smartTag>
      <w:r>
        <w:t xml:space="preserve"> have also been acquainted with their legal rights and responsibilities. </w:t>
      </w:r>
    </w:p>
    <w:p w:rsidR="005E1EEE" w:rsidRDefault="005E1EEE" w:rsidP="005E1EEE">
      <w:pPr>
        <w:pStyle w:val="SingleTxt"/>
      </w:pPr>
      <w:r>
        <w:t>39.</w:t>
      </w:r>
      <w:r>
        <w:tab/>
        <w:t>Different departments of the Government have worked in close collaboration to develop a model for raising awareness of the importance of the rule of law, featuring a combination of regular publicity campaigns with more focused activities, and a combination of activities aimed at general audience with those focused on specific groups, so as to constantly improve the whole society</w:t>
      </w:r>
      <w:r w:rsidR="00805FE3">
        <w:t>’</w:t>
      </w:r>
      <w:r>
        <w:t>s awareness of the need to combat discrimination and promote gender equality.</w:t>
      </w:r>
    </w:p>
    <w:p w:rsidR="005E1EEE" w:rsidRDefault="005E1EEE" w:rsidP="005E1EEE">
      <w:pPr>
        <w:pStyle w:val="SingleTxt"/>
      </w:pPr>
      <w:r>
        <w:t>40.</w:t>
      </w:r>
      <w:r>
        <w:tab/>
        <w:t>In recent years, key CPC and government leaders of the country</w:t>
      </w:r>
      <w:r w:rsidR="00805FE3">
        <w:t>’</w:t>
      </w:r>
      <w:r>
        <w:t>s 31 provinces (autonomous regions and municipalities) have written articles or done interviews in the Chinese mainstream media, including in People</w:t>
      </w:r>
      <w:r w:rsidR="00805FE3">
        <w:t>’</w:t>
      </w:r>
      <w:r>
        <w:t>s Daily and China Women</w:t>
      </w:r>
      <w:r w:rsidR="00805FE3">
        <w:t>’</w:t>
      </w:r>
      <w:r>
        <w:t>s News, on the basic state policy of equality between men and women, thus further enhancing the Government</w:t>
      </w:r>
      <w:r w:rsidR="00805FE3">
        <w:t>’</w:t>
      </w:r>
      <w:r>
        <w:t>s sense of responsibility in this regard.</w:t>
      </w:r>
    </w:p>
    <w:p w:rsidR="005E1EEE" w:rsidRDefault="005E1EEE" w:rsidP="005E1EEE">
      <w:pPr>
        <w:pStyle w:val="SingleTxt"/>
      </w:pPr>
      <w:r>
        <w:t>41.</w:t>
      </w:r>
      <w:r>
        <w:tab/>
        <w:t>The Government gives full play to the positive role of social forces in raising</w:t>
      </w:r>
      <w:r w:rsidR="00805FE3">
        <w:t xml:space="preserve"> </w:t>
      </w:r>
      <w:r>
        <w:t>awareness of the importance of the rule of law, and has invited professionals to join public campaign teams and has organized lectures on related topics. The Chinese Women</w:t>
      </w:r>
      <w:r w:rsidR="00805FE3">
        <w:t>’</w:t>
      </w:r>
      <w:r>
        <w:t xml:space="preserve">s Legal Aid Action, for instance, has specifically provided legal advice to women and female migrant workers from poverty-stricken areas of Central and </w:t>
      </w:r>
      <w:smartTag w:uri="urn:schemas-microsoft-com:office:smarttags" w:element="place">
        <w:r>
          <w:t>Western China</w:t>
        </w:r>
      </w:smartTag>
      <w:r>
        <w:t>.</w:t>
      </w:r>
    </w:p>
    <w:p w:rsidR="005E1EEE" w:rsidRDefault="005E1EEE" w:rsidP="005E1EEE">
      <w:pPr>
        <w:pStyle w:val="SingleTxt"/>
      </w:pPr>
      <w:r>
        <w:t>42.</w:t>
      </w:r>
      <w:r>
        <w:tab/>
        <w:t>The Chinese Government promotes through media outlets the understanding of the Convention in the society at large; the Convention has been included in the required reading list in legal education and training for government officials, judges, prosecutors, police officers and other public workers and has been incorporated in the various training programmes at all levels. In ethnic minority areas, earnest efforts have been made to promote the Convention.</w:t>
      </w:r>
    </w:p>
    <w:p w:rsidR="005E1EEE" w:rsidRDefault="005E1EEE" w:rsidP="005E1EEE">
      <w:pPr>
        <w:pStyle w:val="SingleTxt"/>
      </w:pPr>
      <w:r>
        <w:t>43.</w:t>
      </w:r>
      <w:r>
        <w:tab/>
        <w:t>Fourth, the unique needs of various groups of women have been given special attention and consideration, in order to ensure the common development of all women.</w:t>
      </w:r>
    </w:p>
    <w:p w:rsidR="005E1EEE" w:rsidRDefault="005E1EEE" w:rsidP="005E1EEE">
      <w:pPr>
        <w:pStyle w:val="SingleTxt"/>
      </w:pPr>
      <w:r>
        <w:t>44.</w:t>
      </w:r>
      <w:r>
        <w:tab/>
        <w:t xml:space="preserve">In recent years, </w:t>
      </w:r>
      <w:smartTag w:uri="urn:schemas-microsoft-com:office:smarttags" w:element="place">
        <w:smartTag w:uri="urn:schemas-microsoft-com:office:smarttags" w:element="country-region">
          <w:r>
            <w:t>China</w:t>
          </w:r>
        </w:smartTag>
      </w:smartTag>
      <w:r>
        <w:t xml:space="preserve"> has suffered frequent and severe natural disasters. Women in affected areas have been both important participants and builders in the reconstruction process and a major group receiving relief. The Chinese Government has emphasized women</w:t>
      </w:r>
      <w:r w:rsidR="00805FE3">
        <w:t>’</w:t>
      </w:r>
      <w:r>
        <w:t>s participation in reconstruction decision-making, and paid careful attention to their concerns, needs and aspirations. A post-disaster women</w:t>
      </w:r>
      <w:r w:rsidR="00805FE3">
        <w:t>’</w:t>
      </w:r>
      <w:r>
        <w:t>s development fund has been established to provide financial support to women who want to start their own businesses. The mental health of women in disaster-affected areas has been a focus of attention, as is evidenced by the establishment of women</w:t>
      </w:r>
      <w:r w:rsidR="00805FE3">
        <w:t>’</w:t>
      </w:r>
      <w:r>
        <w:t>s psychological rehabilitation clinics and Child-friendly Spaces. For instance, the number of projects for women in Wenchuan implemented by women</w:t>
      </w:r>
      <w:r w:rsidR="00805FE3">
        <w:t>’</w:t>
      </w:r>
      <w:r>
        <w:t>s federations has reached 128.</w:t>
      </w:r>
    </w:p>
    <w:p w:rsidR="005E1EEE" w:rsidRDefault="005E1EEE" w:rsidP="005E1EEE">
      <w:pPr>
        <w:pStyle w:val="SingleTxt"/>
      </w:pPr>
      <w:r>
        <w:t>45.</w:t>
      </w:r>
      <w:r>
        <w:tab/>
        <w:t>Efforts have been made to address the special difficulties encountered by mothers living in poverty. The Happiness Project, whose purpose has been to help poor mothers to get out of poverty and receive medical treatment and health services, invested a total of 730 million yuan between 1995 and 2010, supporting</w:t>
      </w:r>
      <w:r w:rsidR="00805FE3">
        <w:t xml:space="preserve"> </w:t>
      </w:r>
      <w:r>
        <w:t xml:space="preserve">240,000 poor mothers and benefiting 1.08 million people in total. The Housing for Mothers Project has been implemented all over the country. For three consecutive years, between 2009 and 2011, the government of </w:t>
      </w:r>
      <w:smartTag w:uri="urn:schemas-microsoft-com:office:smarttags" w:element="place">
        <w:smartTag w:uri="urn:schemas-microsoft-com:office:smarttags" w:element="PlaceName">
          <w:r>
            <w:t>Liaoning</w:t>
          </w:r>
        </w:smartTag>
        <w:r>
          <w:t xml:space="preserve"> </w:t>
        </w:r>
        <w:smartTag w:uri="urn:schemas-microsoft-com:office:smarttags" w:element="PlaceType">
          <w:r>
            <w:t>Province</w:t>
          </w:r>
        </w:smartTag>
      </w:smartTag>
      <w:r>
        <w:t xml:space="preserve"> included poor single mothers without a home of their own or living in dilapidated houses in the provincial government</w:t>
      </w:r>
      <w:r w:rsidR="00805FE3">
        <w:t>’</w:t>
      </w:r>
      <w:r>
        <w:t xml:space="preserve">s housing project planning, with earmarked funds; in 2009 alone, 981 poor mothers moved into new homes. In 2011, </w:t>
      </w:r>
      <w:smartTag w:uri="urn:schemas-microsoft-com:office:smarttags" w:element="place">
        <w:smartTag w:uri="urn:schemas-microsoft-com:office:smarttags" w:element="PlaceName">
          <w:r>
            <w:t>Guangdong</w:t>
          </w:r>
        </w:smartTag>
        <w:r>
          <w:t xml:space="preserve"> </w:t>
        </w:r>
        <w:smartTag w:uri="urn:schemas-microsoft-com:office:smarttags" w:element="PlaceType">
          <w:r>
            <w:t>Province</w:t>
          </w:r>
        </w:smartTag>
      </w:smartTag>
      <w:r>
        <w:t xml:space="preserve"> invested 569 million yuan to better meet housing needs, giving priority to the renovation of dilapidated buildings for destitute mothers. The All-China Federation of Trade Unions allocated 40 million yuan in special funds to address the difficulties of single-parent female workers.</w:t>
      </w:r>
    </w:p>
    <w:p w:rsidR="005E1EEE" w:rsidRDefault="005E1EEE" w:rsidP="005E1EEE">
      <w:pPr>
        <w:pStyle w:val="SingleTxt"/>
      </w:pPr>
      <w:r>
        <w:t>46.</w:t>
      </w:r>
      <w:r>
        <w:tab/>
        <w:t>Women with disabilities have been given special attention and support. The newly amended Law of the People</w:t>
      </w:r>
      <w:r w:rsidR="00805FE3">
        <w:t>’</w:t>
      </w:r>
      <w:r>
        <w:t xml:space="preserve">s Republic of </w:t>
      </w:r>
      <w:smartTag w:uri="urn:schemas-microsoft-com:office:smarttags" w:element="place">
        <w:smartTag w:uri="urn:schemas-microsoft-com:office:smarttags" w:element="country-region">
          <w:r>
            <w:t>China</w:t>
          </w:r>
        </w:smartTag>
      </w:smartTag>
      <w:r>
        <w:t xml:space="preserve"> on the Protection of Disabled Persons was adopted in April 2008. The law prohibits discrimination based on disability and abuse and abandonment of women with disabilities. To ensure the development of persons with disabilities, including women, the Chinese Government has implemented the Outline of the Work for Persons with Disabilities during the Eleventh Five-year Development Programme Period (2006-2010) in an effort to further enhance the social security system and the service system for the disabled. The Chinese Government has put in place a policy of special support for persons with disabilities, including women with disabilities, making sure that persons with disability are not disproportionately disadvantaged in terms of employment opportunities and providing policy support and tax/fee relief to self-employed disabled individuals. From 2009 to 2010, an additional 625,000 people with disabilities were employed in urban areas. Vigorous efforts have been exerted to develop special education and to provide community-based rehabilitation services, so that more people with disabilities may enjoy basic rehabilitation services in their own communities. From 2006 to 2010, through the implementation of key rehabilitation projects, 10.379 million disabled persons received varying degrees of rehabilitation services. In June 2011, the China Library for the Blind became operational.</w:t>
      </w:r>
    </w:p>
    <w:p w:rsidR="005E1EEE" w:rsidRDefault="005E1EEE" w:rsidP="005E1EEE">
      <w:pPr>
        <w:pStyle w:val="SingleTxt"/>
      </w:pPr>
      <w:r>
        <w:t>47.</w:t>
      </w:r>
      <w:r>
        <w:tab/>
        <w:t>Attention has been given to the needs of elderly women. To ensure the livelihood of all elderly people, including elderly women, the Chinese Government has continuously improved its pension and social security system.</w:t>
      </w:r>
      <w:r w:rsidR="00805FE3">
        <w:t xml:space="preserve"> </w:t>
      </w:r>
      <w:r>
        <w:t>In September 2009, the State Council released Guidance Regarding the Pilot Project for the Development of a New Type of Rural Social Pension Insurance; by the end of 2010, 256.73 million people had participated in the national urban basic pension insurance plan, and 37.45 million people had begun to receive basic pension benefits. Thus the new social pension insurance system has benefited hundreds of millions of women.</w:t>
      </w:r>
      <w:r w:rsidR="00805FE3">
        <w:t xml:space="preserve"> </w:t>
      </w:r>
      <w:r>
        <w:t xml:space="preserve">China has established an old-age service system, based on what is provided by family members, supported by community services and supplemented by the institutional old-age service arrangements, thus offering various forms of old-age services. In 2010, there were a total of 39,904 elderly welfare institutions nationwide, housing 2.426 million elderly people. In the country as a whole, there were 18,295 legal aid centres of various kinds for the elderly, 88,216 organizations for the coordination of the protection of the rights of the elderly, and more than 400,000 associations of the elderly. They have all played an important role in, inter alia, helping elderly women to serve themselves, to safeguard their own rights and interests and to participate in social development. All provinces (autonomous regions and municipalities) have in place a system of old age (longevity) allowances, which provides livelihood subsidies for the elderly; they have all actively implemented the Opinions on Strengthening the Work of Care for Senior Citizens, providing elderly women with preferential or priority services to satisfy their medical care, transportation, travel, tourism and other needs. In 2011, </w:t>
      </w:r>
      <w:smartTag w:uri="urn:schemas-microsoft-com:office:smarttags" w:element="place">
        <w:smartTag w:uri="urn:schemas-microsoft-com:office:smarttags" w:element="country-region">
          <w:r>
            <w:t>China</w:t>
          </w:r>
        </w:smartTag>
      </w:smartTag>
      <w:r>
        <w:t xml:space="preserve"> carried out pilot pension insurance projects for urban residents.</w:t>
      </w:r>
    </w:p>
    <w:p w:rsidR="005E1EEE" w:rsidRDefault="005E1EEE" w:rsidP="005E1EEE">
      <w:pPr>
        <w:pStyle w:val="SingleTxt"/>
      </w:pPr>
      <w:r>
        <w:t>48.</w:t>
      </w:r>
      <w:r>
        <w:tab/>
        <w:t xml:space="preserve">Fifth, efforts have been made to strengthen the functions of the Government, with the establishment of a working model with the Government playing a leading role and the whole society collaborating. </w:t>
      </w:r>
    </w:p>
    <w:p w:rsidR="005E1EEE" w:rsidRDefault="005E1EEE" w:rsidP="005E1EEE">
      <w:pPr>
        <w:pStyle w:val="SingleTxt"/>
      </w:pPr>
      <w:r>
        <w:t>49.</w:t>
      </w:r>
      <w:r>
        <w:tab/>
        <w:t>NWCCW is a coordinating agency for promoting gender equality and facilitating women</w:t>
      </w:r>
      <w:r w:rsidR="00805FE3">
        <w:t>’</w:t>
      </w:r>
      <w:r>
        <w:t xml:space="preserve">s development in </w:t>
      </w:r>
      <w:smartTag w:uri="urn:schemas-microsoft-com:office:smarttags" w:element="place">
        <w:smartTag w:uri="urn:schemas-microsoft-com:office:smarttags" w:element="country-region">
          <w:r>
            <w:t>China</w:t>
          </w:r>
        </w:smartTag>
      </w:smartTag>
      <w:r>
        <w:t>. Its membership, consisting of various government ministries and social organizations, quickly grew from the initial 19 to 23, and has now reached 33. Since 2006, NWCCW and local Working Committees on Children and Women (WCCW) have witnessed a continuous growth in their staffing and working funds; the WCCW mechanism has been strengthened.</w:t>
      </w:r>
    </w:p>
    <w:p w:rsidR="005E1EEE" w:rsidRDefault="005E1EEE" w:rsidP="005E1EEE">
      <w:pPr>
        <w:pStyle w:val="SingleTxt"/>
      </w:pPr>
      <w:r>
        <w:t>50.</w:t>
      </w:r>
      <w:r>
        <w:tab/>
        <w:t>In 2008, the State Council established an inter-ministerial joint conference to fight trafficking in women and children, which consists of 31 government ministries and civil society organizations, in order to enhance efforts against trafficking in women and children. Currently, the majority of the Chinese provinces, autonomous regions and municipalities directly under the Central Government have set up coordination mechanisms for the protection of the rights and interests of women and children, which have started to be extended to the county level. These coordination mechanisms hold regular meetings, carry out joint research on key issues, exchange information in a timely manner, and work together to solve difficult problems.</w:t>
      </w:r>
    </w:p>
    <w:p w:rsidR="005E1EEE" w:rsidRDefault="005E1EEE" w:rsidP="005E1EEE">
      <w:pPr>
        <w:pStyle w:val="SingleTxt"/>
      </w:pPr>
      <w:r>
        <w:t>51.</w:t>
      </w:r>
      <w:r>
        <w:tab/>
        <w:t>The Chinese Government attaches importance to the role of non-governmental organizations, actively cooperates with women</w:t>
      </w:r>
      <w:r w:rsidR="00805FE3">
        <w:t>’</w:t>
      </w:r>
      <w:r>
        <w:t>s organizations, enterprises and the media, and jointly promotes women</w:t>
      </w:r>
      <w:r w:rsidR="00805FE3">
        <w:t>’</w:t>
      </w:r>
      <w:r>
        <w:t>s rights and interests and their development, leading to the creation of a working model in which the Government plays a leading role and the whole society collaborates.</w:t>
      </w:r>
    </w:p>
    <w:p w:rsidR="005E1EEE" w:rsidRDefault="005E1EEE" w:rsidP="005E1EEE">
      <w:pPr>
        <w:pStyle w:val="SingleTxt"/>
      </w:pPr>
      <w:r>
        <w:t>52.</w:t>
      </w:r>
      <w:r>
        <w:tab/>
        <w:t xml:space="preserve">Despite this important progress made in the implementation of the Convention, </w:t>
      </w:r>
      <w:smartTag w:uri="urn:schemas-microsoft-com:office:smarttags" w:element="place">
        <w:smartTag w:uri="urn:schemas-microsoft-com:office:smarttags" w:element="country-region">
          <w:r>
            <w:t>China</w:t>
          </w:r>
        </w:smartTag>
      </w:smartTag>
      <w:r>
        <w:t xml:space="preserve"> still faces many problems and challenges in eliminating discrimination against women, safeguarding women</w:t>
      </w:r>
      <w:r w:rsidR="00805FE3">
        <w:t>’</w:t>
      </w:r>
      <w:r>
        <w:t>s rights and interests and promoting the overall development of women. Discrimination against women still exists in society; relevant laws are yet to be fully implemented in reality; women are not represented in significant numbers at senior levels of decision-making; women are still subjected to unequal treatment in village rules and customs in some rural areas in terms of resource allocation and benefits-sharing; many rural women</w:t>
      </w:r>
      <w:r w:rsidR="00805FE3">
        <w:t>’</w:t>
      </w:r>
      <w:r>
        <w:t>s job skills need to be further enhanced; women</w:t>
      </w:r>
      <w:r w:rsidR="00805FE3">
        <w:t>’</w:t>
      </w:r>
      <w:r>
        <w:t>s health services in remote areas need further improvement; violence against women still occurs; and there are still some women living in poverty.</w:t>
      </w:r>
      <w:r w:rsidR="00805FE3">
        <w:t xml:space="preserve"> </w:t>
      </w:r>
      <w:r>
        <w:t>Therefore, the Chinese Government will spare no effort to take more effective measures to step up the implementation of the Convention. The Chinese Government firmly believes that, with the implementation of various policies and measures and with the support of Chinese society as a whole, the promotion of Chinese women</w:t>
      </w:r>
      <w:r w:rsidR="00805FE3">
        <w:t>’</w:t>
      </w:r>
      <w:r>
        <w:t>s development and gender equality will continue to yield positive results.</w:t>
      </w:r>
    </w:p>
    <w:p w:rsidR="00D06CD9" w:rsidRPr="00D06CD9" w:rsidRDefault="00D06CD9" w:rsidP="00D06CD9">
      <w:pPr>
        <w:pStyle w:val="SingleTxt"/>
        <w:spacing w:after="0" w:line="120" w:lineRule="exact"/>
        <w:rPr>
          <w:sz w:val="10"/>
        </w:rPr>
      </w:pPr>
    </w:p>
    <w:p w:rsidR="00D06CD9" w:rsidRPr="00D06CD9" w:rsidRDefault="00D06CD9" w:rsidP="00D06CD9">
      <w:pPr>
        <w:pStyle w:val="SingleTxt"/>
        <w:spacing w:after="0" w:line="120" w:lineRule="exact"/>
        <w:rPr>
          <w:sz w:val="10"/>
        </w:rPr>
      </w:pPr>
    </w:p>
    <w:p w:rsidR="005E1EEE" w:rsidRDefault="00D06CD9" w:rsidP="00D06CD9">
      <w:pPr>
        <w:pStyle w:val="HCh"/>
        <w:ind w:left="1267" w:right="1260" w:hanging="1267"/>
      </w:pPr>
      <w:r>
        <w:tab/>
      </w:r>
      <w:r>
        <w:tab/>
      </w:r>
      <w:r w:rsidR="005E1EEE">
        <w:t>Details Regarding the Implementation of the Convention</w:t>
      </w:r>
    </w:p>
    <w:p w:rsidR="005E1EEE" w:rsidRDefault="005E1EEE" w:rsidP="00D06CD9">
      <w:pPr>
        <w:pStyle w:val="HCh"/>
        <w:ind w:left="1267" w:right="1260" w:hanging="1267"/>
      </w:pPr>
      <w:r>
        <w:tab/>
      </w:r>
      <w:r>
        <w:tab/>
        <w:t>Part I</w:t>
      </w:r>
    </w:p>
    <w:p w:rsidR="00D06CD9" w:rsidRPr="00D06CD9" w:rsidRDefault="00D06CD9" w:rsidP="00D06CD9">
      <w:pPr>
        <w:pStyle w:val="SingleTxt"/>
        <w:spacing w:after="0" w:line="120" w:lineRule="exact"/>
        <w:rPr>
          <w:sz w:val="10"/>
        </w:rPr>
      </w:pPr>
    </w:p>
    <w:p w:rsidR="00D06CD9" w:rsidRPr="00D06CD9" w:rsidRDefault="00D06CD9" w:rsidP="00D06CD9">
      <w:pPr>
        <w:pStyle w:val="SingleTxt"/>
        <w:spacing w:after="0" w:line="120" w:lineRule="exact"/>
        <w:rPr>
          <w:sz w:val="10"/>
        </w:rPr>
      </w:pPr>
    </w:p>
    <w:p w:rsidR="005E1EEE" w:rsidRDefault="005E1EEE" w:rsidP="00D06CD9">
      <w:pPr>
        <w:pStyle w:val="H1"/>
        <w:ind w:right="1260"/>
      </w:pPr>
      <w:r>
        <w:tab/>
      </w:r>
      <w:r>
        <w:tab/>
        <w:t>Article 1</w:t>
      </w:r>
    </w:p>
    <w:p w:rsidR="005E1EEE" w:rsidRDefault="00D06CD9" w:rsidP="00D06CD9">
      <w:pPr>
        <w:pStyle w:val="H1"/>
        <w:ind w:right="1260"/>
      </w:pPr>
      <w:r>
        <w:tab/>
      </w:r>
      <w:r>
        <w:tab/>
      </w:r>
      <w:r w:rsidR="005E1EEE">
        <w:t>Definition of Discrimination against Women</w:t>
      </w:r>
    </w:p>
    <w:p w:rsidR="00D06CD9" w:rsidRPr="00D06CD9" w:rsidRDefault="00D06CD9" w:rsidP="00D06CD9">
      <w:pPr>
        <w:pStyle w:val="SingleTxt"/>
        <w:spacing w:after="0" w:line="120" w:lineRule="exact"/>
        <w:rPr>
          <w:sz w:val="10"/>
        </w:rPr>
      </w:pPr>
    </w:p>
    <w:p w:rsidR="00D06CD9" w:rsidRPr="00D06CD9" w:rsidRDefault="00D06CD9" w:rsidP="00D06CD9">
      <w:pPr>
        <w:pStyle w:val="SingleTxt"/>
        <w:spacing w:after="0" w:line="120" w:lineRule="exact"/>
        <w:rPr>
          <w:sz w:val="10"/>
        </w:rPr>
      </w:pPr>
    </w:p>
    <w:p w:rsidR="005E1EEE" w:rsidRDefault="005E1EEE" w:rsidP="005E1EEE">
      <w:pPr>
        <w:pStyle w:val="SingleTxt"/>
      </w:pPr>
      <w:r>
        <w:t>53.</w:t>
      </w:r>
      <w:r>
        <w:tab/>
      </w:r>
      <w:smartTag w:uri="urn:schemas-microsoft-com:office:smarttags" w:element="country-region">
        <w:r>
          <w:t>China</w:t>
        </w:r>
      </w:smartTag>
      <w:r>
        <w:t xml:space="preserve"> attaches great importance to Article 1 of the Convention and the concluding observations of CEDAW regarding </w:t>
      </w:r>
      <w:smartTag w:uri="urn:schemas-microsoft-com:office:smarttags" w:element="place">
        <w:smartTag w:uri="urn:schemas-microsoft-com:office:smarttags" w:element="country-region">
          <w:r>
            <w:t>China</w:t>
          </w:r>
        </w:smartTag>
      </w:smartTag>
      <w:r w:rsidR="00805FE3">
        <w:t>’</w:t>
      </w:r>
      <w:r>
        <w:t xml:space="preserve">s combined fifth and sixth report. In response to Recommendation 1 of CEDAW, the legislative body of </w:t>
      </w:r>
      <w:smartTag w:uri="urn:schemas-microsoft-com:office:smarttags" w:element="place">
        <w:smartTag w:uri="urn:schemas-microsoft-com:office:smarttags" w:element="country-region">
          <w:r>
            <w:t>China</w:t>
          </w:r>
        </w:smartTag>
      </w:smartTag>
      <w:r>
        <w:t xml:space="preserve"> and the Chinese Government have conducted in-depth research on gender discrimination and its definition, and incorporated or strengthened the spirit of the Convention in anti-discrimination laws and legal amendments enacted subsequently.</w:t>
      </w:r>
    </w:p>
    <w:p w:rsidR="005E1EEE" w:rsidRDefault="005E1EEE" w:rsidP="005E1EEE">
      <w:pPr>
        <w:pStyle w:val="SingleTxt"/>
      </w:pPr>
      <w:r>
        <w:t>54.</w:t>
      </w:r>
      <w:r>
        <w:tab/>
        <w:t>The Chinese Government has consistently adhered to the principle and notion of promoting gender equality and eliminating gender-based discrimination, a commitment that is fully reflected in the Constitution of the People</w:t>
      </w:r>
      <w:r w:rsidR="00805FE3">
        <w:t>’</w:t>
      </w:r>
      <w:r>
        <w:t>s Republic of China, the Law of the People</w:t>
      </w:r>
      <w:r w:rsidR="00805FE3">
        <w:t>’</w:t>
      </w:r>
      <w:r>
        <w:t>s Republic of China on the Protection of Rights and Interests of Women, the Marriage Law of the People</w:t>
      </w:r>
      <w:r w:rsidR="00805FE3">
        <w:t>’</w:t>
      </w:r>
      <w:r>
        <w:t xml:space="preserve">s Republic of China and other legal instruments. In 1995, at the opening ceremony of the Fourth World Conference on Women, the Chinese President at the time declared to the international community a commitment </w:t>
      </w:r>
      <w:r w:rsidR="00805FE3">
        <w:t>“</w:t>
      </w:r>
      <w:r>
        <w:t>to achieve equality between men and women as a basic state policy for promoting social development</w:t>
      </w:r>
      <w:r w:rsidR="00805FE3">
        <w:t>”</w:t>
      </w:r>
      <w:r>
        <w:t>. After that, the Chinese Government has employed, inter alia, legal, administrative and economic means, and mobilized public opinion, in its efforts to eliminate discrimination against women in all its forms, and to carry out the basic state policy of equality between men and women.</w:t>
      </w:r>
    </w:p>
    <w:p w:rsidR="005E1EEE" w:rsidRDefault="005E1EEE" w:rsidP="005E1EEE">
      <w:pPr>
        <w:pStyle w:val="SingleTxt"/>
      </w:pPr>
      <w:r>
        <w:t>55.</w:t>
      </w:r>
      <w:r>
        <w:tab/>
        <w:t>According to the General Provisions of the Law of the People</w:t>
      </w:r>
      <w:r w:rsidR="00805FE3">
        <w:t>’</w:t>
      </w:r>
      <w:r>
        <w:t xml:space="preserve">s Republic of </w:t>
      </w:r>
      <w:smartTag w:uri="urn:schemas-microsoft-com:office:smarttags" w:element="place">
        <w:smartTag w:uri="urn:schemas-microsoft-com:office:smarttags" w:element="country-region">
          <w:r>
            <w:t>China</w:t>
          </w:r>
        </w:smartTag>
      </w:smartTag>
      <w:r>
        <w:t xml:space="preserve"> on the Protection of Rights and Interests of Women, which was amended in August 2005, </w:t>
      </w:r>
      <w:r w:rsidR="00805FE3">
        <w:t>“</w:t>
      </w:r>
      <w:r>
        <w:t>Women shall enjoy equal rights with men in all aspects of political, economic, cultural, social and family life. Equality between men and women is a basic State policy. The State takes the necessary measures to gradually improve the systems for protecting the rights and interests of women, in order to eliminate all forms of discrimination against women.</w:t>
      </w:r>
      <w:r w:rsidR="00805FE3">
        <w:t>”</w:t>
      </w:r>
      <w:r>
        <w:t xml:space="preserve"> According to Chapter 1, Article 4 of the Law of the People</w:t>
      </w:r>
      <w:r w:rsidR="00805FE3">
        <w:t>’</w:t>
      </w:r>
      <w:r>
        <w:t xml:space="preserve">s Republic of China on Compulsory Education, which was amended in September 2006, </w:t>
      </w:r>
      <w:r w:rsidR="00805FE3">
        <w:t>“</w:t>
      </w:r>
      <w:r>
        <w:t>All school-age children and adolescents of the nationality of the People</w:t>
      </w:r>
      <w:r w:rsidR="00805FE3">
        <w:t>’</w:t>
      </w:r>
      <w:r>
        <w:t xml:space="preserve">s Republic of China shall, in accordance with law, enjoy the equal right, and </w:t>
      </w:r>
      <w:r w:rsidR="000146E9">
        <w:t>fulfil</w:t>
      </w:r>
      <w:r>
        <w:t xml:space="preserve"> the obligation, to receive compulsory education, regardless of sex, ethnic status or race, family financial conditions, religious belief, etc..</w:t>
      </w:r>
      <w:r w:rsidR="00805FE3">
        <w:t>”</w:t>
      </w:r>
      <w:r>
        <w:t xml:space="preserve"> The Law of the People</w:t>
      </w:r>
      <w:r w:rsidR="00805FE3">
        <w:t>’</w:t>
      </w:r>
      <w:r>
        <w:t xml:space="preserve">s Republic of </w:t>
      </w:r>
      <w:smartTag w:uri="urn:schemas-microsoft-com:office:smarttags" w:element="place">
        <w:smartTag w:uri="urn:schemas-microsoft-com:office:smarttags" w:element="country-region">
          <w:r>
            <w:t>China</w:t>
          </w:r>
        </w:smartTag>
      </w:smartTag>
      <w:r>
        <w:t xml:space="preserve"> on Promotion of Employment, which came into force in January 2008, clearly stipulates in its General Provisions that </w:t>
      </w:r>
      <w:r w:rsidR="00805FE3">
        <w:t>“</w:t>
      </w:r>
      <w:r>
        <w:t>the workers shall not be subject to discrimination because of their ethnic backgrounds, races, gender, religious beliefs, etc.</w:t>
      </w:r>
      <w:r w:rsidR="00805FE3">
        <w:t>”</w:t>
      </w:r>
      <w:r>
        <w:t xml:space="preserve"> These provisions have well embodied the spirit of the Convention as to the principles of gender equality and non-discrimination.</w:t>
      </w:r>
    </w:p>
    <w:p w:rsidR="00D06CD9" w:rsidRPr="00D06CD9" w:rsidRDefault="00D06CD9" w:rsidP="00D06CD9">
      <w:pPr>
        <w:pStyle w:val="SingleTxt"/>
        <w:spacing w:after="0" w:line="120" w:lineRule="exact"/>
        <w:rPr>
          <w:sz w:val="10"/>
        </w:rPr>
      </w:pPr>
    </w:p>
    <w:p w:rsidR="00D06CD9" w:rsidRPr="00D06CD9" w:rsidRDefault="00D06CD9" w:rsidP="00D06CD9">
      <w:pPr>
        <w:pStyle w:val="SingleTxt"/>
        <w:spacing w:after="0" w:line="120" w:lineRule="exact"/>
        <w:rPr>
          <w:sz w:val="10"/>
        </w:rPr>
      </w:pPr>
    </w:p>
    <w:p w:rsidR="005E1EEE" w:rsidRDefault="005E1EEE" w:rsidP="00D06CD9">
      <w:pPr>
        <w:pStyle w:val="H1"/>
        <w:ind w:right="1260"/>
      </w:pPr>
      <w:r>
        <w:tab/>
      </w:r>
      <w:r>
        <w:tab/>
        <w:t>Article 2</w:t>
      </w:r>
    </w:p>
    <w:p w:rsidR="005E1EEE" w:rsidRDefault="00D06CD9" w:rsidP="00D06CD9">
      <w:pPr>
        <w:pStyle w:val="H1"/>
        <w:ind w:right="1260"/>
      </w:pPr>
      <w:r>
        <w:tab/>
      </w:r>
      <w:r>
        <w:tab/>
      </w:r>
      <w:r w:rsidR="005E1EEE">
        <w:t>Law and Law Enforcement</w:t>
      </w:r>
    </w:p>
    <w:p w:rsidR="00D06CD9" w:rsidRPr="00D06CD9" w:rsidRDefault="00D06CD9" w:rsidP="00D06CD9">
      <w:pPr>
        <w:pStyle w:val="SingleTxt"/>
        <w:spacing w:after="0" w:line="120" w:lineRule="exact"/>
        <w:rPr>
          <w:sz w:val="10"/>
        </w:rPr>
      </w:pPr>
    </w:p>
    <w:p w:rsidR="00D06CD9" w:rsidRPr="00D06CD9" w:rsidRDefault="00D06CD9" w:rsidP="00D06CD9">
      <w:pPr>
        <w:pStyle w:val="SingleTxt"/>
        <w:spacing w:after="0" w:line="120" w:lineRule="exact"/>
        <w:rPr>
          <w:sz w:val="10"/>
        </w:rPr>
      </w:pPr>
    </w:p>
    <w:p w:rsidR="005E1EEE" w:rsidRDefault="005E1EEE" w:rsidP="005E1EEE">
      <w:pPr>
        <w:pStyle w:val="SingleTxt"/>
      </w:pPr>
      <w:r>
        <w:t>56.</w:t>
      </w:r>
      <w:r>
        <w:tab/>
        <w:t xml:space="preserve">The Chinese Government has made gender equality a basic state policy for promoting national social development, and has stressed the coordinated development of men and women as an important part of building a harmonious society. When formulating laws and policies, </w:t>
      </w:r>
      <w:smartTag w:uri="urn:schemas-microsoft-com:office:smarttags" w:element="place">
        <w:smartTag w:uri="urn:schemas-microsoft-com:office:smarttags" w:element="country-region">
          <w:r>
            <w:t>China</w:t>
          </w:r>
        </w:smartTag>
      </w:smartTag>
      <w:r>
        <w:t xml:space="preserve"> always follows the principles of men and women</w:t>
      </w:r>
      <w:r w:rsidR="00805FE3">
        <w:t>’</w:t>
      </w:r>
      <w:r>
        <w:t>s equal participation, common development as well as mutual benefit, and has used a variety of means to strive for the elimination of discrimination against women in all its forms.</w:t>
      </w:r>
    </w:p>
    <w:p w:rsidR="005E1EEE" w:rsidRDefault="005E1EEE" w:rsidP="005E1EEE">
      <w:pPr>
        <w:pStyle w:val="SingleTxt"/>
      </w:pPr>
      <w:r>
        <w:t>57.</w:t>
      </w:r>
      <w:r>
        <w:tab/>
        <w:t xml:space="preserve">Since 2006, </w:t>
      </w:r>
      <w:smartTag w:uri="urn:schemas-microsoft-com:office:smarttags" w:element="country-region">
        <w:r>
          <w:t>China</w:t>
        </w:r>
      </w:smartTag>
      <w:r w:rsidR="00805FE3">
        <w:t>’</w:t>
      </w:r>
      <w:r>
        <w:t>s system of laws and regulations for the protection of rights and interests of women has become robust, with the Constitution of the People</w:t>
      </w:r>
      <w:r w:rsidR="00805FE3">
        <w:t>’</w:t>
      </w:r>
      <w:r>
        <w:t xml:space="preserve">s Republic of </w:t>
      </w:r>
      <w:smartTag w:uri="urn:schemas-microsoft-com:office:smarttags" w:element="country-region">
        <w:r>
          <w:t>China</w:t>
        </w:r>
      </w:smartTag>
      <w:r>
        <w:t xml:space="preserve"> at the core and the Law of the People</w:t>
      </w:r>
      <w:r w:rsidR="00805FE3">
        <w:t>’</w:t>
      </w:r>
      <w:r>
        <w:t xml:space="preserve">s Republic of </w:t>
      </w:r>
      <w:smartTag w:uri="urn:schemas-microsoft-com:office:smarttags" w:element="place">
        <w:smartTag w:uri="urn:schemas-microsoft-com:office:smarttags" w:element="country-region">
          <w:r>
            <w:t>China</w:t>
          </w:r>
        </w:smartTag>
      </w:smartTag>
      <w:r>
        <w:t xml:space="preserve"> on the Protection of Rights and Interests of Women as the main building block. Article 48 of the Constitution stipulates, </w:t>
      </w:r>
      <w:r w:rsidR="00805FE3">
        <w:t>“</w:t>
      </w:r>
      <w:r>
        <w:t>women in the People</w:t>
      </w:r>
      <w:r w:rsidR="00805FE3">
        <w:t>’</w:t>
      </w:r>
      <w:r>
        <w:t xml:space="preserve">s Republic of </w:t>
      </w:r>
      <w:smartTag w:uri="urn:schemas-microsoft-com:office:smarttags" w:element="place">
        <w:smartTag w:uri="urn:schemas-microsoft-com:office:smarttags" w:element="country-region">
          <w:r>
            <w:t>China</w:t>
          </w:r>
        </w:smartTag>
      </w:smartTag>
      <w:r>
        <w:t xml:space="preserve"> enjoy equal rights with men in all spheres of life, in political, economic, cultural, social and family life. The State protects the rights and interests of women, applies the principle of equal pay for equal work to men and women alike and trains and selects cadres from among women.</w:t>
      </w:r>
      <w:r w:rsidR="00805FE3">
        <w:t>”</w:t>
      </w:r>
      <w:r>
        <w:t xml:space="preserve"> This has provided a constitutional basis for the development and improvement of various laws and policies promoting the equality of men and women.</w:t>
      </w:r>
    </w:p>
    <w:p w:rsidR="005E1EEE" w:rsidRDefault="005E1EEE" w:rsidP="005E1EEE">
      <w:pPr>
        <w:pStyle w:val="SingleTxt"/>
      </w:pPr>
      <w:r>
        <w:t>58.</w:t>
      </w:r>
      <w:r>
        <w:tab/>
        <w:t>The Law of the People</w:t>
      </w:r>
      <w:r w:rsidR="00805FE3">
        <w:t>’</w:t>
      </w:r>
      <w:r>
        <w:t xml:space="preserve">s Republic of </w:t>
      </w:r>
      <w:smartTag w:uri="urn:schemas-microsoft-com:office:smarttags" w:element="place">
        <w:smartTag w:uri="urn:schemas-microsoft-com:office:smarttags" w:element="country-region">
          <w:r>
            <w:t>China</w:t>
          </w:r>
        </w:smartTag>
      </w:smartTag>
      <w:r>
        <w:t xml:space="preserve"> on the Protection of Rights and Interests of Women has made more specific provisions on equality between the sexes.</w:t>
      </w:r>
      <w:r w:rsidR="00805FE3">
        <w:t xml:space="preserve"> </w:t>
      </w:r>
      <w:r>
        <w:t xml:space="preserve">For instance, according to Article 25 of the law, </w:t>
      </w:r>
      <w:r w:rsidR="00805FE3">
        <w:t>“</w:t>
      </w:r>
      <w:r>
        <w:t>in such aspects as promotion in post or in rank, evaluation and determination of professional and technological titles, the principle of equality between men and women shall be upheld and discrimination against women shall not be allowed.</w:t>
      </w:r>
      <w:r w:rsidR="00805FE3">
        <w:t>”</w:t>
      </w:r>
      <w:r>
        <w:t xml:space="preserve"> According to article 27, </w:t>
      </w:r>
      <w:r w:rsidR="00805FE3">
        <w:t>“</w:t>
      </w:r>
      <w:r>
        <w:t>no entity may discriminate against women for the reason of gender when implementing the retirement system of the state.</w:t>
      </w:r>
      <w:r w:rsidR="00805FE3">
        <w:t>”</w:t>
      </w:r>
      <w:r>
        <w:t xml:space="preserve"> According to article 34, </w:t>
      </w:r>
      <w:r w:rsidR="00805FE3">
        <w:t>“</w:t>
      </w:r>
      <w:r>
        <w:t>women</w:t>
      </w:r>
      <w:r w:rsidR="00805FE3">
        <w:t>’</w:t>
      </w:r>
      <w:r>
        <w:t>s equal right, with men, of succession to property shall be protected by law. Among the statutory successors in the same order, women shall not be discriminated against.</w:t>
      </w:r>
      <w:r w:rsidR="00805FE3">
        <w:t>”</w:t>
      </w:r>
      <w:r>
        <w:t xml:space="preserve"> The law has also further enhanced protection of women</w:t>
      </w:r>
      <w:r w:rsidR="00805FE3">
        <w:t>’</w:t>
      </w:r>
      <w:r>
        <w:t>s political rights, cultural and educational rights and benefits, labour and social security-related rights and benefits, property rights, personal rights as well as marriage and family-related rights and interests, and strengthened rescue measures for women victims. As of September 2010, all 31 provinces (autonomous regions and municipalities) have revised or otherwise improved measures for the implementation of the Law of the People</w:t>
      </w:r>
      <w:r w:rsidR="00805FE3">
        <w:t>’</w:t>
      </w:r>
      <w:r>
        <w:t xml:space="preserve">s Republic of </w:t>
      </w:r>
      <w:smartTag w:uri="urn:schemas-microsoft-com:office:smarttags" w:element="place">
        <w:smartTag w:uri="urn:schemas-microsoft-com:office:smarttags" w:element="country-region">
          <w:r>
            <w:t>China</w:t>
          </w:r>
        </w:smartTag>
      </w:smartTag>
      <w:r>
        <w:t xml:space="preserve"> on the Protection of the Rights and Interests of Women.</w:t>
      </w:r>
    </w:p>
    <w:p w:rsidR="005E1EEE" w:rsidRDefault="005E1EEE" w:rsidP="005E1EEE">
      <w:pPr>
        <w:pStyle w:val="SingleTxt"/>
      </w:pPr>
      <w:r>
        <w:t>59.</w:t>
      </w:r>
      <w:r>
        <w:tab/>
        <w:t>Other laws and regulations that have been formulated or amended in recent years have further provided for the protection of the rights of women. The Law of the People</w:t>
      </w:r>
      <w:r w:rsidR="00805FE3">
        <w:t>’</w:t>
      </w:r>
      <w:r>
        <w:t xml:space="preserve">s Republic of </w:t>
      </w:r>
      <w:smartTag w:uri="urn:schemas-microsoft-com:office:smarttags" w:element="place">
        <w:smartTag w:uri="urn:schemas-microsoft-com:office:smarttags" w:element="country-region">
          <w:r>
            <w:t>China</w:t>
          </w:r>
        </w:smartTag>
      </w:smartTag>
      <w:r>
        <w:t xml:space="preserve"> on Land Contracts in Rural Areas (August 2002) provides that </w:t>
      </w:r>
      <w:r w:rsidR="00805FE3">
        <w:t>“</w:t>
      </w:r>
      <w:r>
        <w:t>the legitimate rights and interests of women shall be protected in contracts. No organizations or individuals may deprive them of their right to contractual management of land, which they are entitled to, or infringe upon such a right.</w:t>
      </w:r>
      <w:r w:rsidR="00805FE3">
        <w:t>”</w:t>
      </w:r>
      <w:r>
        <w:t xml:space="preserve"> The law has specific provisions regarding the protection of the land contract-related rights and interests of married women, divorced women, and widowed women. The Electoral Law of the National People</w:t>
      </w:r>
      <w:r w:rsidR="00805FE3">
        <w:t>’</w:t>
      </w:r>
      <w:r>
        <w:t>s Congress and Local People</w:t>
      </w:r>
      <w:r w:rsidR="00805FE3">
        <w:t>’</w:t>
      </w:r>
      <w:r>
        <w:t>s Congresses of the People</w:t>
      </w:r>
      <w:r w:rsidR="00805FE3">
        <w:t>’</w:t>
      </w:r>
      <w:r>
        <w:t xml:space="preserve">s Republic of </w:t>
      </w:r>
      <w:smartTag w:uri="urn:schemas-microsoft-com:office:smarttags" w:element="place">
        <w:smartTag w:uri="urn:schemas-microsoft-com:office:smarttags" w:element="country-region">
          <w:r>
            <w:t>China</w:t>
          </w:r>
        </w:smartTag>
      </w:smartTag>
      <w:r>
        <w:t xml:space="preserve"> (amended in 2010) provides that among deputies to the National People</w:t>
      </w:r>
      <w:r w:rsidR="00805FE3">
        <w:t>’</w:t>
      </w:r>
      <w:r>
        <w:t>s Congress and local people</w:t>
      </w:r>
      <w:r w:rsidR="00805FE3">
        <w:t>’</w:t>
      </w:r>
      <w:r>
        <w:t>s congresses at various levels, there shall be an appropriate number of women deputies, and the proportion thereof shall be raised gradually. The Law of the People</w:t>
      </w:r>
      <w:r w:rsidR="00805FE3">
        <w:t>’</w:t>
      </w:r>
      <w:r>
        <w:t>s Republic of China on Penalties for Administration of Public Security (August 2005) clearly stipulates that if the person is pregnant or breastfeeds her own baby who is not one year old, the penalty of administrative detention shall not be executed against the person who has committed an act against the administration of public security, although such a penalty should be imposed on him/ her according to the provisions of this Law. The Law of the People</w:t>
      </w:r>
      <w:r w:rsidR="00805FE3">
        <w:t>’</w:t>
      </w:r>
      <w:r>
        <w:t xml:space="preserve">s Republic of </w:t>
      </w:r>
      <w:smartTag w:uri="urn:schemas-microsoft-com:office:smarttags" w:element="place">
        <w:smartTag w:uri="urn:schemas-microsoft-com:office:smarttags" w:element="country-region">
          <w:r>
            <w:t>China</w:t>
          </w:r>
        </w:smartTag>
      </w:smartTag>
      <w:r>
        <w:t xml:space="preserve"> on Compulsory Education (amended in 2006) places emphasis on the protection of the legitimate rights and interests of the girls in terms of their access to education and in other aspects. The Law of the People</w:t>
      </w:r>
      <w:r w:rsidR="00805FE3">
        <w:t>’</w:t>
      </w:r>
      <w:r>
        <w:t xml:space="preserve">s Republic of </w:t>
      </w:r>
      <w:smartTag w:uri="urn:schemas-microsoft-com:office:smarttags" w:element="place">
        <w:smartTag w:uri="urn:schemas-microsoft-com:office:smarttags" w:element="country-region">
          <w:r>
            <w:t>China</w:t>
          </w:r>
        </w:smartTag>
      </w:smartTag>
      <w:r>
        <w:t xml:space="preserve"> on Protection of Minors (amended in 2006) states that no female [……] minors may be discriminated against. The Law of the People</w:t>
      </w:r>
      <w:r w:rsidR="00805FE3">
        <w:t>’</w:t>
      </w:r>
      <w:r>
        <w:t>s Republic of China on Narcotics Control (December 2007) provides that drug-addicted pregnant women who breastfeed babies less than one year old are not appropriate for isolated compulsory drug rehabilitation. The Law of the People</w:t>
      </w:r>
      <w:r w:rsidR="00805FE3">
        <w:t>’</w:t>
      </w:r>
      <w:r>
        <w:t xml:space="preserve">s Republic of </w:t>
      </w:r>
      <w:smartTag w:uri="urn:schemas-microsoft-com:office:smarttags" w:element="place">
        <w:smartTag w:uri="urn:schemas-microsoft-com:office:smarttags" w:element="country-region">
          <w:r>
            <w:t>China</w:t>
          </w:r>
        </w:smartTag>
      </w:smartTag>
      <w:r>
        <w:t xml:space="preserve"> on Promotion of Employment (August 2007) stipulates that the state shall ensure that women enjoy labour rights equal to those of men. When an employer recruits employees, it shall not refuse to recruit women or increase the thresholds for recruitment of women on gender grounds, in violation of relevant laws. The Law of the People</w:t>
      </w:r>
      <w:r w:rsidR="00805FE3">
        <w:t>’</w:t>
      </w:r>
      <w:r>
        <w:t>s Republic of China on Social Insurance (October 2010) provides that the spouse of the worker who is unemployed will be paid the benefit of medical fees associated with giving birth, according to State regulations. These legal provisions, which have fully embodied the principle of fairness, protect the rights and interests of women, and prohibit or eliminate discrimination against women, are more focused and operational. They basically cover the whole scope of the definition of discrimination as contained in the Convention, and therefore, to a large extent, are capable of ensuring the attainment of the aims and objectives of the Convention.</w:t>
      </w:r>
    </w:p>
    <w:p w:rsidR="005E1EEE" w:rsidRDefault="005E1EEE" w:rsidP="005E1EEE">
      <w:pPr>
        <w:pStyle w:val="SingleTxt"/>
      </w:pPr>
      <w:r>
        <w:t>60.</w:t>
      </w:r>
      <w:r>
        <w:tab/>
        <w:t>In the law enforcement process, the people</w:t>
      </w:r>
      <w:r w:rsidR="00805FE3">
        <w:t>’</w:t>
      </w:r>
      <w:r>
        <w:t>s courts protect the rights of women, especially women victims, in accordance with law. In high-profile cases, some grassroots people</w:t>
      </w:r>
      <w:r w:rsidR="00805FE3">
        <w:t>’</w:t>
      </w:r>
      <w:r>
        <w:t>s courts hire full-time rights advocacy personnel from women</w:t>
      </w:r>
      <w:r w:rsidR="00805FE3">
        <w:t>’</w:t>
      </w:r>
      <w:r>
        <w:t>s federations to act as people</w:t>
      </w:r>
      <w:r w:rsidR="00805FE3">
        <w:t>’</w:t>
      </w:r>
      <w:r>
        <w:t>s jurors and participate in the trial of criminal cases involving violations of women</w:t>
      </w:r>
      <w:r w:rsidR="00805FE3">
        <w:t>’</w:t>
      </w:r>
      <w:r>
        <w:t>s human rights. When it comes to the filing of lawsuits involving civil offences, the courts will also give full consideration to the situation of female victims and minimize their economic losses.</w:t>
      </w:r>
    </w:p>
    <w:p w:rsidR="005E1EEE" w:rsidRDefault="005E1EEE" w:rsidP="005E1EEE">
      <w:pPr>
        <w:pStyle w:val="SingleTxt"/>
      </w:pPr>
      <w:r>
        <w:t>61.</w:t>
      </w:r>
      <w:r>
        <w:tab/>
        <w:t>In adjudicating labour disputes involving labour contracts, labour compensation, work injury and maternity insurance, where the employer illegally terminates the labour contract with a female worker on the grounds that she has given birth, the people</w:t>
      </w:r>
      <w:r w:rsidR="00805FE3">
        <w:t>’</w:t>
      </w:r>
      <w:r>
        <w:t>s courts will make efforts to engage with the employer in accordance with law, and taking account of the affected female worker</w:t>
      </w:r>
      <w:r w:rsidR="00805FE3">
        <w:t>’</w:t>
      </w:r>
      <w:r>
        <w:t xml:space="preserve"> wish, order the employer to honour the labour contract or pay economic compensation. As to violations of provisions regarding women workers</w:t>
      </w:r>
      <w:r w:rsidR="00805FE3">
        <w:t>’</w:t>
      </w:r>
      <w:r>
        <w:t xml:space="preserve"> </w:t>
      </w:r>
      <w:r w:rsidR="00805FE3">
        <w:t>“</w:t>
      </w:r>
      <w:r>
        <w:t>four periods</w:t>
      </w:r>
      <w:r w:rsidR="00805FE3">
        <w:t>”</w:t>
      </w:r>
      <w:r>
        <w:t xml:space="preserve"> (menstruation, pregnancy, childbirth and lactation), efforts will be made to mediate between the two parties, and by doing so, to urge the employer to </w:t>
      </w:r>
      <w:r w:rsidR="000146E9">
        <w:t>fulfil</w:t>
      </w:r>
      <w:r>
        <w:t xml:space="preserve"> its statutory duties.</w:t>
      </w:r>
    </w:p>
    <w:p w:rsidR="005E1EEE" w:rsidRDefault="005E1EEE" w:rsidP="005E1EEE">
      <w:pPr>
        <w:pStyle w:val="SingleTxt"/>
      </w:pPr>
      <w:r>
        <w:t>62.</w:t>
      </w:r>
      <w:r>
        <w:tab/>
        <w:t>In trials, the people</w:t>
      </w:r>
      <w:r w:rsidR="00805FE3">
        <w:t>’</w:t>
      </w:r>
      <w:r>
        <w:t>s courts employ a variety of measures to protect the legitimate rights and interests of the women involved. For instance, the courts have established collegial panels for safeguarding the rights and interests of women. They coordinate with civil authorities, villagers committees, urban residents committees, trade unions and women</w:t>
      </w:r>
      <w:r w:rsidR="00805FE3">
        <w:t>’</w:t>
      </w:r>
      <w:r>
        <w:t>s federations and other organizations so as to provide timely help to women with economic difficulties to apply for financial aid. They travel to hard-to-access remote mountainous regions and pastoral areas to handle cases on-site, and go to</w:t>
      </w:r>
      <w:r w:rsidR="00805FE3">
        <w:t xml:space="preserve"> </w:t>
      </w:r>
      <w:r>
        <w:t>factories and businesses, institutions, and rural areas to popularize legal knowledge, and to introduce the women</w:t>
      </w:r>
      <w:r w:rsidR="00805FE3">
        <w:t>’</w:t>
      </w:r>
      <w:r>
        <w:t>s rights advocacy hotline.; The courts have strengthened cooperation with competent government departments for labour and social security, industry and commerce, and taxation, etc., so that violations of women civil rights or of relevant administrative directives by any government agency or any business can be brought to the attention of their respective superior administrative authorities, together with recommendations for applicable judicial and administrative penalties.</w:t>
      </w:r>
    </w:p>
    <w:p w:rsidR="005E1EEE" w:rsidRDefault="005E1EEE" w:rsidP="005E1EEE">
      <w:pPr>
        <w:pStyle w:val="SingleTxt"/>
      </w:pPr>
      <w:r>
        <w:t>63.</w:t>
      </w:r>
      <w:r>
        <w:tab/>
      </w:r>
      <w:smartTag w:uri="urn:schemas-microsoft-com:office:smarttags" w:element="place">
        <w:smartTag w:uri="urn:schemas-microsoft-com:office:smarttags" w:element="country-region">
          <w:r>
            <w:t>China</w:t>
          </w:r>
        </w:smartTag>
      </w:smartTag>
      <w:r>
        <w:t xml:space="preserve"> has continued to increase financial support for legal aid, for which the Central Government and most provincial governments have earmarked funds. Legal aid funding in 2010 amounted to 1.006 billion yuan, a 32.8 per cent increase over the year before. As of the end of 2009, a total of 58,031 legal aid workstations had been established and the total number of staff in legal aid agencies had reached 13,081, an increase of 4.2 per cent and 2.4 per cent over 2008 respectively. In 2009, a total of 737,000 people nationwide received legal aid, including 182,000 women, accounting for 25.7 per cent of the total.</w:t>
      </w:r>
      <w:r w:rsidR="00805FE3">
        <w:t xml:space="preserve"> </w:t>
      </w:r>
      <w:r>
        <w:t>The number of legal aid cases in which the recipients were women amounted to 144,697, accounting for 22.6 per cent of the total.</w:t>
      </w:r>
    </w:p>
    <w:p w:rsidR="00D06CD9" w:rsidRPr="00D06CD9" w:rsidRDefault="00D06CD9" w:rsidP="00D06CD9">
      <w:pPr>
        <w:pStyle w:val="SingleTxt"/>
        <w:spacing w:after="0" w:line="120" w:lineRule="exact"/>
        <w:rPr>
          <w:sz w:val="10"/>
        </w:rPr>
      </w:pPr>
    </w:p>
    <w:p w:rsidR="00D06CD9" w:rsidRPr="00D06CD9" w:rsidRDefault="00D06CD9" w:rsidP="00D06CD9">
      <w:pPr>
        <w:pStyle w:val="SingleTxt"/>
        <w:spacing w:after="0" w:line="120" w:lineRule="exact"/>
        <w:rPr>
          <w:sz w:val="10"/>
        </w:rPr>
      </w:pPr>
    </w:p>
    <w:p w:rsidR="005E1EEE" w:rsidRDefault="00D06CD9" w:rsidP="00D06CD9">
      <w:pPr>
        <w:pStyle w:val="H1"/>
        <w:ind w:right="1260"/>
      </w:pPr>
      <w:r>
        <w:tab/>
      </w:r>
      <w:r>
        <w:tab/>
      </w:r>
      <w:r w:rsidR="005E1EEE">
        <w:t>Article 3</w:t>
      </w:r>
    </w:p>
    <w:p w:rsidR="005E1EEE" w:rsidRDefault="00D06CD9" w:rsidP="00D06CD9">
      <w:pPr>
        <w:pStyle w:val="H1"/>
        <w:ind w:right="1260"/>
      </w:pPr>
      <w:r>
        <w:tab/>
      </w:r>
      <w:r>
        <w:tab/>
      </w:r>
      <w:r w:rsidR="005E1EEE">
        <w:t>Policy Measures and Mechanisms</w:t>
      </w:r>
    </w:p>
    <w:p w:rsidR="00D06CD9" w:rsidRPr="00D06CD9" w:rsidRDefault="00D06CD9" w:rsidP="00D06CD9">
      <w:pPr>
        <w:pStyle w:val="SingleTxt"/>
        <w:spacing w:after="0" w:line="120" w:lineRule="exact"/>
        <w:rPr>
          <w:sz w:val="10"/>
        </w:rPr>
      </w:pPr>
    </w:p>
    <w:p w:rsidR="00D06CD9" w:rsidRPr="00D06CD9" w:rsidRDefault="00D06CD9" w:rsidP="00D06CD9">
      <w:pPr>
        <w:pStyle w:val="SingleTxt"/>
        <w:spacing w:after="0" w:line="120" w:lineRule="exact"/>
        <w:rPr>
          <w:sz w:val="10"/>
        </w:rPr>
      </w:pPr>
    </w:p>
    <w:p w:rsidR="005E1EEE" w:rsidRDefault="005E1EEE" w:rsidP="005E1EEE">
      <w:pPr>
        <w:pStyle w:val="SingleTxt"/>
      </w:pPr>
      <w:r>
        <w:t>64.</w:t>
      </w:r>
      <w:r>
        <w:tab/>
        <w:t>In order to ensure that women and men enjoy and exercise human rights on an equal basis, the Chinese Government has developed and implemented a number of national plans and a series of measures, covering the political, economic, social, cultural and other fields, that protect women</w:t>
      </w:r>
      <w:r w:rsidR="00805FE3">
        <w:t>’</w:t>
      </w:r>
      <w:r>
        <w:t>s rights and promote women</w:t>
      </w:r>
      <w:r w:rsidR="00805FE3">
        <w:t>’</w:t>
      </w:r>
      <w:r>
        <w:t>s development, and has continued to strengthen the relevant agencies and enhance institution-building.</w:t>
      </w:r>
    </w:p>
    <w:p w:rsidR="005E1EEE" w:rsidRDefault="005E1EEE" w:rsidP="005E1EEE">
      <w:pPr>
        <w:pStyle w:val="SingleTxt"/>
      </w:pPr>
      <w:r>
        <w:t>65.</w:t>
      </w:r>
      <w:r>
        <w:tab/>
        <w:t>NWCCW has been further strengthened, and the number of its member organizations has increased to 33. Since the previous review, NWCWC institutions at and above the county level have been further improved, with increased staffing and funding across the country. In addition to participating in the formulation and amendment of the Law of the People</w:t>
      </w:r>
      <w:r w:rsidR="00805FE3">
        <w:t>’</w:t>
      </w:r>
      <w:r>
        <w:t xml:space="preserve">s Republic of China on the Protection of Rights and Interests of Women and other relevant laws and regulations, as well as in the inspection of their enforcement, WCCWs at all levels have coordinated with and encouraged government departments to </w:t>
      </w:r>
      <w:r w:rsidR="000146E9">
        <w:t>fulfil</w:t>
      </w:r>
      <w:r>
        <w:t xml:space="preserve"> the Convention on the Elimination of All Forms of Discrimination against Women, the Convention on the Rights of the Child and other international conventions, and to implement the Outline for the Development of Chinese Women(2001-2010).</w:t>
      </w:r>
    </w:p>
    <w:p w:rsidR="005E1EEE" w:rsidRDefault="005E1EEE" w:rsidP="005E1EEE">
      <w:pPr>
        <w:pStyle w:val="SingleTxt"/>
      </w:pPr>
      <w:r>
        <w:t>66.</w:t>
      </w:r>
      <w:r>
        <w:tab/>
        <w:t>In promoting women</w:t>
      </w:r>
      <w:r w:rsidR="00805FE3">
        <w:t>’</w:t>
      </w:r>
      <w:r>
        <w:t>s development and protecting women</w:t>
      </w:r>
      <w:r w:rsidR="00805FE3">
        <w:t>’</w:t>
      </w:r>
      <w:r>
        <w:t xml:space="preserve">s rights, the Chinese Government has established national coordinating bodies, such as the Leading Group for the National Exercises of Women </w:t>
      </w:r>
      <w:r w:rsidR="00805FE3">
        <w:t>“</w:t>
      </w:r>
      <w:r>
        <w:t>Double Learning-Double Competition</w:t>
      </w:r>
      <w:r w:rsidR="00805FE3">
        <w:t>”</w:t>
      </w:r>
      <w:r>
        <w:t xml:space="preserve"> and </w:t>
      </w:r>
      <w:r w:rsidR="00805FE3">
        <w:t>“</w:t>
      </w:r>
      <w:r>
        <w:t>Accomplished Women</w:t>
      </w:r>
      <w:r w:rsidR="00805FE3">
        <w:t>”</w:t>
      </w:r>
      <w:r>
        <w:t xml:space="preserve">, the Coordination Group for Safeguarding the Rights and Interests of Women and Children and for Creating the </w:t>
      </w:r>
      <w:r w:rsidR="00805FE3">
        <w:t>“</w:t>
      </w:r>
      <w:r>
        <w:t>Safe Family</w:t>
      </w:r>
      <w:r w:rsidR="00805FE3">
        <w:t>”</w:t>
      </w:r>
      <w:r>
        <w:t xml:space="preserve">, the Coordination Group for Creating the </w:t>
      </w:r>
      <w:r w:rsidR="00805FE3">
        <w:t>“</w:t>
      </w:r>
      <w:r>
        <w:t>Five-good Model Family</w:t>
      </w:r>
      <w:r w:rsidR="00805FE3">
        <w:t>”</w:t>
      </w:r>
      <w:r>
        <w:t xml:space="preserve">, and the Steering Committee for Cultivating Civic Virtues in Children and Carrying out National Education and Publicity Regarding the </w:t>
      </w:r>
      <w:r w:rsidR="00805FE3">
        <w:t>“</w:t>
      </w:r>
      <w:r>
        <w:t>Dual Eligible Family</w:t>
      </w:r>
      <w:r w:rsidR="00805FE3">
        <w:t>”</w:t>
      </w:r>
      <w:r>
        <w:t>, etc.</w:t>
      </w:r>
    </w:p>
    <w:p w:rsidR="005E1EEE" w:rsidRDefault="005E1EEE" w:rsidP="005E1EEE">
      <w:pPr>
        <w:pStyle w:val="SingleTxt"/>
      </w:pPr>
      <w:r>
        <w:t>67.</w:t>
      </w:r>
      <w:r>
        <w:tab/>
        <w:t>The Outline for the Development of Chinese Women (2001-2010), as the overall plan for women</w:t>
      </w:r>
      <w:r w:rsidR="00805FE3">
        <w:t>’</w:t>
      </w:r>
      <w:r>
        <w:t xml:space="preserve">s development in the new era and the national programme of action that serves to further </w:t>
      </w:r>
      <w:r w:rsidR="000146E9">
        <w:t>fulfil</w:t>
      </w:r>
      <w:r>
        <w:t xml:space="preserve"> relevant international commitments, has identified six priority areas of development, namely, women and the economy, women</w:t>
      </w:r>
      <w:r w:rsidR="00805FE3">
        <w:t>’</w:t>
      </w:r>
      <w:r>
        <w:t>s participation in decision-making and management, women and education, women and health, women and law, and women and the environment, with specific details as to the main objectives and policy measures. According to the mid-term evaluation report on the implementation of the Outline for the Development of Chinese Women (2001-2010), which was released in May 2007, targets in relation to the proportion of women in employment, compulsory education, life expectancy, and women</w:t>
      </w:r>
      <w:r w:rsidR="00805FE3">
        <w:t>’</w:t>
      </w:r>
      <w:r>
        <w:t xml:space="preserve">s health have been achieved ahead of schedule. At present, </w:t>
      </w:r>
      <w:smartTag w:uri="urn:schemas-microsoft-com:office:smarttags" w:element="place">
        <w:smartTag w:uri="urn:schemas-microsoft-com:office:smarttags" w:element="country-region">
          <w:r>
            <w:t>China</w:t>
          </w:r>
        </w:smartTag>
      </w:smartTag>
      <w:r>
        <w:t xml:space="preserve"> has finished its final evaluation of the implementation of the Outline. On July 30, 2011, the Chinese Government issued the new guiding document for the next 10 years, i.e., the new outline for the development of Chinese women in the 2011-2020 period. On top of the six priority areas set by the previous outline, the new outline added the area of </w:t>
      </w:r>
      <w:r w:rsidR="00805FE3">
        <w:t>“</w:t>
      </w:r>
      <w:r>
        <w:t>women and social security</w:t>
      </w:r>
      <w:r w:rsidR="00805FE3">
        <w:t>”</w:t>
      </w:r>
      <w:r>
        <w:t xml:space="preserve">. The new Outline takes into account </w:t>
      </w:r>
      <w:smartTag w:uri="urn:schemas-microsoft-com:office:smarttags" w:element="place">
        <w:smartTag w:uri="urn:schemas-microsoft-com:office:smarttags" w:element="country-region">
          <w:r>
            <w:t>China</w:t>
          </w:r>
        </w:smartTag>
      </w:smartTag>
      <w:r w:rsidR="00805FE3">
        <w:t>’</w:t>
      </w:r>
      <w:r>
        <w:t xml:space="preserve">s national conditions, regional differences and urban-rural gaps, in its focused </w:t>
      </w:r>
      <w:r w:rsidR="000146E9">
        <w:t>endeavour</w:t>
      </w:r>
      <w:r>
        <w:t xml:space="preserve"> to deal with new situations and new problems emerging in women</w:t>
      </w:r>
      <w:r w:rsidR="00805FE3">
        <w:t>’</w:t>
      </w:r>
      <w:r>
        <w:t>s efforts for survival and development.</w:t>
      </w:r>
    </w:p>
    <w:p w:rsidR="005E1EEE" w:rsidRDefault="005E1EEE" w:rsidP="005E1EEE">
      <w:pPr>
        <w:pStyle w:val="SingleTxt"/>
      </w:pPr>
      <w:r>
        <w:t>68.</w:t>
      </w:r>
      <w:r>
        <w:tab/>
        <w:t>The goals set by the Outline for the Development of Chinese Women (2001-2010) have been fully incorporated into national development policies and plans. Chapter 36 of the Outline of the Twelfth Five-Year Plan for National Economic and Social Development of the People</w:t>
      </w:r>
      <w:r w:rsidR="00805FE3">
        <w:t>’</w:t>
      </w:r>
      <w:r>
        <w:t>s Republic of China (2011-2015), for instance, devotes a section to the promotion of women</w:t>
      </w:r>
      <w:r w:rsidR="00805FE3">
        <w:t>’</w:t>
      </w:r>
      <w:r>
        <w:t xml:space="preserve">s full development, stating that </w:t>
      </w:r>
      <w:r w:rsidR="00805FE3">
        <w:t>“</w:t>
      </w:r>
      <w:r>
        <w:t>we will implement the basic state policy of equality between men and women, carry out the Outline for the Development of Chinese Women, fully develop women</w:t>
      </w:r>
      <w:r w:rsidR="00805FE3">
        <w:t>’</w:t>
      </w:r>
      <w:r>
        <w:t>s human resources, effectively safeguard the legitimate rights and interests of women, promote women</w:t>
      </w:r>
      <w:r w:rsidR="00805FE3">
        <w:t>’</w:t>
      </w:r>
      <w:r>
        <w:t>s employment and entrepreneurship, and improve women</w:t>
      </w:r>
      <w:r w:rsidR="00805FE3">
        <w:t>’</w:t>
      </w:r>
      <w:r>
        <w:t>s ability to participate in economic development and social management. We will step up our efforts in such areas as women</w:t>
      </w:r>
      <w:r w:rsidR="00805FE3">
        <w:t>’</w:t>
      </w:r>
      <w:r>
        <w:t>s labour protection, social welfare, health care, poverty elimination and legal aid, improve gender statistics systems and the environment for the development of women, and adopt drastic measures to crack down on violence against women, abduction of and trafficking in women, and other violations of laws and criminal offences.</w:t>
      </w:r>
      <w:r w:rsidR="00805FE3">
        <w:t>”</w:t>
      </w:r>
    </w:p>
    <w:p w:rsidR="005E1EEE" w:rsidRDefault="005E1EEE" w:rsidP="005E1EEE">
      <w:pPr>
        <w:pStyle w:val="SingleTxt"/>
      </w:pPr>
      <w:r>
        <w:t>69.</w:t>
      </w:r>
      <w:r>
        <w:tab/>
        <w:t>In April 2009, the State Council released the National Human Rights Action Plan (2009-2010), which has been the first-ever programmatic document of the Chinese Government in its work to promote and provide guidance for the cause of human rights. The plan specifically provides for the protection of the rights of ethnic minorities, women, children, the elderly and people with disabilities, and stresses that the State will promote women</w:t>
      </w:r>
      <w:r w:rsidR="00805FE3">
        <w:t>’</w:t>
      </w:r>
      <w:r>
        <w:t>s enjoyment of equal rights with men in all respects and protect the legitimate rights and interests of women; in particular, the State will further promote the participation of women in national and social affairs, improve women</w:t>
      </w:r>
      <w:r w:rsidR="00805FE3">
        <w:t>’</w:t>
      </w:r>
      <w:r>
        <w:t>s education, health, employment and access to economic resources, prevent and combat the crime of trafficking in women and curb domestic violence.</w:t>
      </w:r>
    </w:p>
    <w:p w:rsidR="005E1EEE" w:rsidRDefault="005E1EEE" w:rsidP="005E1EEE">
      <w:pPr>
        <w:pStyle w:val="SingleTxt"/>
      </w:pPr>
      <w:r>
        <w:t>70.</w:t>
      </w:r>
      <w:r>
        <w:tab/>
        <w:t>As the highest power organ of the State, the NPC has a Committee for Internal and Judicial Affairs. As an organ participating in the deliberation and administration of State affairs, the National Committee of the Chinese People</w:t>
      </w:r>
      <w:r w:rsidR="00805FE3">
        <w:t>’</w:t>
      </w:r>
      <w:r>
        <w:t>s Political Consultative Conference has a Committee for Social and Legislative Affairs. These two committees are responsible for providing comments and suggestions to the Government on major issues such as the rights and status of women. To strengthen the monitoring and evaluation of the existing laws and policies, the Standing Committee of the National People</w:t>
      </w:r>
      <w:r w:rsidR="00805FE3">
        <w:t>’</w:t>
      </w:r>
      <w:r>
        <w:t>s Congress organized and carried out in 2010 an exercise to inspect the enforcement of the Law of the People</w:t>
      </w:r>
      <w:r w:rsidR="00805FE3">
        <w:t>’</w:t>
      </w:r>
      <w:r>
        <w:t>s Republic of China on the Protection of Rights and Interests of Women, focusing on labour and social security, land and property rights and interests and women</w:t>
      </w:r>
      <w:r w:rsidR="00805FE3">
        <w:t>’</w:t>
      </w:r>
      <w:r>
        <w:t>s participation in politics, which has served to enhance the implementation of relevant provisions.</w:t>
      </w:r>
    </w:p>
    <w:p w:rsidR="005E1EEE" w:rsidRDefault="005E1EEE" w:rsidP="005E1EEE">
      <w:pPr>
        <w:pStyle w:val="SingleTxt"/>
      </w:pPr>
      <w:r>
        <w:t>71.</w:t>
      </w:r>
      <w:r>
        <w:tab/>
        <w:t>The Chinese Government also places an emphasis on strengthening its close cooperation with the All-China Women</w:t>
      </w:r>
      <w:r w:rsidR="00805FE3">
        <w:t>’</w:t>
      </w:r>
      <w:r>
        <w:t>s Federation, the Women Workers Committee under the All-China Federation of Trade Unions, the China Association of Women Entrepreneurs, the China Association of Women Judges, the China Women Scientific and Technological Workers Association, the China Disabled Persons Federation, the China Aging Association and other NGOs, seeking their comments and suggestions on, inter alia, women</w:t>
      </w:r>
      <w:r w:rsidR="00805FE3">
        <w:t>’</w:t>
      </w:r>
      <w:r>
        <w:t>s development and the protection of their rights.</w:t>
      </w:r>
    </w:p>
    <w:p w:rsidR="00D06CD9" w:rsidRPr="00D06CD9" w:rsidRDefault="00D06CD9" w:rsidP="00D06CD9">
      <w:pPr>
        <w:pStyle w:val="SingleTxt"/>
        <w:spacing w:after="0" w:line="120" w:lineRule="exact"/>
        <w:rPr>
          <w:sz w:val="10"/>
        </w:rPr>
      </w:pPr>
    </w:p>
    <w:p w:rsidR="00D06CD9" w:rsidRPr="00D06CD9" w:rsidRDefault="00D06CD9" w:rsidP="00D06CD9">
      <w:pPr>
        <w:pStyle w:val="SingleTxt"/>
        <w:spacing w:after="0" w:line="120" w:lineRule="exact"/>
        <w:rPr>
          <w:sz w:val="10"/>
        </w:rPr>
      </w:pPr>
    </w:p>
    <w:p w:rsidR="005E1EEE" w:rsidRDefault="005E1EEE" w:rsidP="00D06CD9">
      <w:pPr>
        <w:pStyle w:val="H1"/>
        <w:ind w:right="1260"/>
      </w:pPr>
      <w:r>
        <w:tab/>
      </w:r>
      <w:r>
        <w:tab/>
        <w:t>Article 4</w:t>
      </w:r>
    </w:p>
    <w:p w:rsidR="005E1EEE" w:rsidRDefault="00D06CD9" w:rsidP="00D06CD9">
      <w:pPr>
        <w:pStyle w:val="H1"/>
        <w:ind w:right="1260"/>
      </w:pPr>
      <w:r>
        <w:tab/>
      </w:r>
      <w:r>
        <w:tab/>
      </w:r>
      <w:r w:rsidR="005E1EEE">
        <w:t>Temporary Special Measures</w:t>
      </w:r>
    </w:p>
    <w:p w:rsidR="00D06CD9" w:rsidRPr="00D06CD9" w:rsidRDefault="00D06CD9" w:rsidP="00D06CD9">
      <w:pPr>
        <w:pStyle w:val="SingleTxt"/>
        <w:spacing w:after="0" w:line="120" w:lineRule="exact"/>
        <w:rPr>
          <w:sz w:val="10"/>
        </w:rPr>
      </w:pPr>
    </w:p>
    <w:p w:rsidR="00D06CD9" w:rsidRPr="00D06CD9" w:rsidRDefault="00D06CD9" w:rsidP="00D06CD9">
      <w:pPr>
        <w:pStyle w:val="SingleTxt"/>
        <w:spacing w:after="0" w:line="120" w:lineRule="exact"/>
        <w:rPr>
          <w:sz w:val="10"/>
        </w:rPr>
      </w:pPr>
    </w:p>
    <w:p w:rsidR="005E1EEE" w:rsidRDefault="005E1EEE" w:rsidP="005E1EEE">
      <w:pPr>
        <w:pStyle w:val="SingleTxt"/>
      </w:pPr>
      <w:r>
        <w:t>72.</w:t>
      </w:r>
      <w:r>
        <w:tab/>
        <w:t>In order to accelerate the realization of equality between men and women, the Chinese Government has taken a series of special measures in fields such as women</w:t>
      </w:r>
      <w:r w:rsidR="00805FE3">
        <w:t>’</w:t>
      </w:r>
      <w:r>
        <w:t>s employment, political participation and health care.</w:t>
      </w:r>
    </w:p>
    <w:p w:rsidR="005E1EEE" w:rsidRDefault="005E1EEE" w:rsidP="005E1EEE">
      <w:pPr>
        <w:pStyle w:val="SingleTxt"/>
      </w:pPr>
      <w:r>
        <w:t>73.</w:t>
      </w:r>
      <w:r>
        <w:tab/>
        <w:t>In 2009, in order to effectively deal with the funding bottleneck encountered by women in their entrepreneurial activities and in their search for employment, and to effectively safeguard the fundamental interests and benefits of women</w:t>
      </w:r>
      <w:r w:rsidR="00805FE3">
        <w:t>’</w:t>
      </w:r>
      <w:r>
        <w:t>s entrepreneurial development, the Chinese Government formulated and issued the Circular on Improving the Policy of Providing Small Secured Loans with Government Interest Rate Subsidies in Order to Promote Women</w:t>
      </w:r>
      <w:r w:rsidR="00805FE3">
        <w:t>’</w:t>
      </w:r>
      <w:r>
        <w:t>s Entrepreneurship and Employment, and adopted various preferential policies to support urban and rural women</w:t>
      </w:r>
      <w:r w:rsidR="00805FE3">
        <w:t>’</w:t>
      </w:r>
      <w:r>
        <w:t>s entrepreneurship and employment. The policies give preferential treatment to women in terms of loan amount and loan coverage, e.g. raising the ceiling for women</w:t>
      </w:r>
      <w:r w:rsidR="00805FE3">
        <w:t>’</w:t>
      </w:r>
      <w:r>
        <w:t>s small personal guaranteed loan from 50,000 yuan to 80,000 yuan and raising the ceiling for per-person loan amount for women</w:t>
      </w:r>
      <w:r w:rsidR="00805FE3">
        <w:t>’</w:t>
      </w:r>
      <w:r>
        <w:t xml:space="preserve">s joint ventures to 100,000 yuan. As of the end of December 2010, small secured loans with government interest rate subsidies for women nationwide </w:t>
      </w:r>
      <w:r w:rsidR="000146E9">
        <w:t>totalled</w:t>
      </w:r>
      <w:r>
        <w:t xml:space="preserve"> over 23. 686 billion yuan, and interest subsidies provided by the Central Government and local governments added up to 989 million yuan, which helped 543,200 women to open their businesses or find employment, benefiting over 3 million people.</w:t>
      </w:r>
    </w:p>
    <w:p w:rsidR="005E1EEE" w:rsidRDefault="005E1EEE" w:rsidP="005E1EEE">
      <w:pPr>
        <w:pStyle w:val="SingleTxt"/>
      </w:pPr>
      <w:r>
        <w:t>74.</w:t>
      </w:r>
      <w:r>
        <w:tab/>
        <w:t xml:space="preserve">Due to limited access to medical services, combined with the lack of knowledge about health care, common </w:t>
      </w:r>
      <w:r w:rsidR="000146E9">
        <w:t>gynaecological</w:t>
      </w:r>
      <w:r>
        <w:t xml:space="preserve"> diseases, mainly cervical cancer and breast cancer, have posed a serious threat to the health of the majority of rural women. In order to ensure rural women</w:t>
      </w:r>
      <w:r w:rsidR="00805FE3">
        <w:t>’</w:t>
      </w:r>
      <w:r>
        <w:t>s right to health and improve their health, in 2009 the Chinese Government allocated special funds for a plan to provide, within the three years from 2009 to 2011, free cervical cancer screening to 10 million rural women throughout the country and free breast cancer screening to 1.2 million rural women. Based on the success of pilot projects, the coverage of free cervical cancer and breast cancer screening will be continuously expanded. At present, this work is progressing steadily. By the end of December 2010, the number of rural women who had received free cervical cancer and breast cancer screening had surpassed the planned targets, with 7,681,000 rural women having received cervical cancer screening and 907,000 rural women having received breast cancer screening. In addition, the Government has provided funds for the establishment of the Poor Women Cancer Relief Fund; each year, the Ministry of Finance withholds from public welfare lottery funds an amount of 50 million yuan, to be used on women who suffer cervical cancer and breast cancer, in order to help women patients, especially poor women and families in rural areas, to deal with challenges that they face in seeking medical treatment.</w:t>
      </w:r>
    </w:p>
    <w:p w:rsidR="005E1EEE" w:rsidRDefault="005E1EEE" w:rsidP="005E1EEE">
      <w:pPr>
        <w:pStyle w:val="SingleTxt"/>
      </w:pPr>
      <w:r>
        <w:t>75.</w:t>
      </w:r>
      <w:r>
        <w:tab/>
        <w:t xml:space="preserve">The National Natural Science Foundation of </w:t>
      </w:r>
      <w:smartTag w:uri="urn:schemas-microsoft-com:office:smarttags" w:element="place">
        <w:smartTag w:uri="urn:schemas-microsoft-com:office:smarttags" w:element="country-region">
          <w:r>
            <w:t>China</w:t>
          </w:r>
        </w:smartTag>
      </w:smartTag>
      <w:r>
        <w:t xml:space="preserve"> has adopted a series of policies and measures to increase the proportion of women among researchers receiving funding from the National Natural Science Foundation of China. For instance, the upper age limit for women to apply for funds from the Young Scientists Fund was raised from 35 to 40. In the project review process, as a principle, preference is given to </w:t>
      </w:r>
      <w:r w:rsidR="000146E9">
        <w:t>women, all</w:t>
      </w:r>
      <w:r>
        <w:t xml:space="preserve"> other conditions being equal. For female scientists and technicians, the completion of projects may be postponed for childbirth-related reasons.</w:t>
      </w:r>
    </w:p>
    <w:p w:rsidR="005E1EEE" w:rsidRDefault="005E1EEE" w:rsidP="005E1EEE">
      <w:pPr>
        <w:pStyle w:val="SingleTxt"/>
      </w:pPr>
      <w:r>
        <w:t>76.</w:t>
      </w:r>
      <w:r>
        <w:tab/>
        <w:t>Since 2006, in order to promote Chinese women</w:t>
      </w:r>
      <w:r w:rsidR="00805FE3">
        <w:t>’</w:t>
      </w:r>
      <w:r>
        <w:t>s effective participation in social management and decision-making, the Central Government has specifically required that the senior management teams of the CPC committees, the people</w:t>
      </w:r>
      <w:r w:rsidR="00805FE3">
        <w:t>’</w:t>
      </w:r>
      <w:r>
        <w:t>s congresses, governments and the CPPCC committees at the provincial and city levels, and the CPC committees and governments at the county level must include at least one woman member. Any proposal for the composition of a new senior management team which does not meet the requirement of the minimum number of women members would</w:t>
      </w:r>
      <w:r w:rsidR="00805FE3">
        <w:t xml:space="preserve"> </w:t>
      </w:r>
      <w:r>
        <w:t>not be approved in principle. If no suitable candidate can be found locally, the option of personnel exchange with other places could be pursued.</w:t>
      </w:r>
      <w:r w:rsidR="00805FE3">
        <w:t xml:space="preserve"> </w:t>
      </w:r>
      <w:r>
        <w:t>Any vacancy occurring when a women official leaves office before her term expires should be filled promptly.</w:t>
      </w:r>
      <w:r w:rsidR="00805FE3">
        <w:t xml:space="preserve"> </w:t>
      </w:r>
    </w:p>
    <w:p w:rsidR="005E1EEE" w:rsidRDefault="005E1EEE" w:rsidP="005E1EEE">
      <w:pPr>
        <w:pStyle w:val="SingleTxt"/>
      </w:pPr>
      <w:r>
        <w:t>77.</w:t>
      </w:r>
      <w:r>
        <w:tab/>
        <w:t>In order to facilitate the promotion of outstanding female cadres, some provinces have introduced proactive measures. For instance, in 2009 during the open process of selecting deputy-director-general-level managers for offices of the provincial government and of enterprises under the provincial government, Heilongjiang Province decided to change the requirement of experience at the director level from three years to one year for women candidates, and to relax the promotion criteria for outstanding female candidates currently at the deputy-director level, so that those who meet the age requirement can be recommended to be put on a roster of candidates for deputy-director-general-level vacancies, thus enabling a considerable number of outstanding women to be added to the pool.</w:t>
      </w:r>
    </w:p>
    <w:p w:rsidR="005E1EEE" w:rsidRDefault="005E1EEE" w:rsidP="005E1EEE">
      <w:pPr>
        <w:pStyle w:val="SingleTxt"/>
      </w:pPr>
      <w:r>
        <w:t>78.</w:t>
      </w:r>
      <w:r>
        <w:tab/>
        <w:t xml:space="preserve">With the sustained rapid development of </w:t>
      </w:r>
      <w:smartTag w:uri="urn:schemas-microsoft-com:office:smarttags" w:element="place">
        <w:smartTag w:uri="urn:schemas-microsoft-com:office:smarttags" w:element="country-region">
          <w:r>
            <w:t>China</w:t>
          </w:r>
        </w:smartTag>
      </w:smartTag>
      <w:r w:rsidR="00805FE3">
        <w:t>’</w:t>
      </w:r>
      <w:r>
        <w:t>s rural economy, the majority of rural women have become the main force in rural development. However, women are still underrepresented on villagers committees: the number of women members is not in proportion to their share of the population. To enhance the participation of women in village self-government, China amended, in October 2010, the Organic Law on Villagers Committees of the People</w:t>
      </w:r>
      <w:r w:rsidR="00805FE3">
        <w:t>’</w:t>
      </w:r>
      <w:r>
        <w:t xml:space="preserve">s Republic of China, by adding provisions such as </w:t>
      </w:r>
      <w:r w:rsidR="00805FE3">
        <w:t>“</w:t>
      </w:r>
      <w:r>
        <w:t>promoting equality between men and women</w:t>
      </w:r>
      <w:r w:rsidR="00805FE3">
        <w:t>”</w:t>
      </w:r>
      <w:r>
        <w:t xml:space="preserve">, and </w:t>
      </w:r>
      <w:r w:rsidR="00805FE3">
        <w:t>“</w:t>
      </w:r>
      <w:r>
        <w:t>ensuring that there are women members on villagers committees</w:t>
      </w:r>
      <w:r w:rsidR="00805FE3">
        <w:t>”</w:t>
      </w:r>
      <w:r>
        <w:t xml:space="preserve">, and that </w:t>
      </w:r>
      <w:r w:rsidR="00805FE3">
        <w:t>“</w:t>
      </w:r>
      <w:r>
        <w:t>women village representatives should account for more than one-third of the members of the villagers</w:t>
      </w:r>
      <w:r w:rsidR="00805FE3">
        <w:t>’</w:t>
      </w:r>
      <w:r>
        <w:t xml:space="preserve"> representatives assembly. </w:t>
      </w:r>
      <w:smartTag w:uri="urn:schemas-microsoft-com:office:smarttags" w:element="place">
        <w:smartTag w:uri="urn:schemas-microsoft-com:office:smarttags" w:element="country-region">
          <w:r>
            <w:t>China</w:t>
          </w:r>
        </w:smartTag>
      </w:smartTag>
      <w:r>
        <w:t xml:space="preserve"> has also issued the Opinions on Further Strengthening Women</w:t>
      </w:r>
      <w:r w:rsidR="00805FE3">
        <w:t>’</w:t>
      </w:r>
      <w:r>
        <w:t>s Participation in the Work of the Villagers Committees under the New Situation, which calls for incorporating the requirement of the participation of women in the rural villagers</w:t>
      </w:r>
      <w:r w:rsidR="00805FE3">
        <w:t>’</w:t>
      </w:r>
      <w:r>
        <w:t xml:space="preserve"> self-government into the relevant local laws and regulations, women</w:t>
      </w:r>
      <w:r w:rsidR="00805FE3">
        <w:t>’</w:t>
      </w:r>
      <w:r>
        <w:t>s development plans and the work plan for the election of the new villagers committee.</w:t>
      </w:r>
      <w:r w:rsidR="00805FE3">
        <w:t xml:space="preserve"> </w:t>
      </w:r>
      <w:r>
        <w:t>At the same time, in some places, measures have been introduced to add an extra seat on villagers committees reserved for women in addition to the existing seats, and this seat can only be filled by a woman. In other places, the practice of second round elections has been adopted, meaning that in case female candidates are defeated in an election, a second round will be held for them, so as to ensure that a woman will be elected to the villagers committee. At present, in all 31 provinces (autonomous regions and municipalities), the participation of rural women in villagers committees, in terms of their proportion, has been significantly improved, and some provinces have managed to ensure there are women cadres in each and every village.</w:t>
      </w:r>
    </w:p>
    <w:p w:rsidR="00D06CD9" w:rsidRPr="00D06CD9" w:rsidRDefault="00D06CD9" w:rsidP="00D06CD9">
      <w:pPr>
        <w:pStyle w:val="SingleTxt"/>
        <w:spacing w:after="0" w:line="120" w:lineRule="exact"/>
        <w:rPr>
          <w:sz w:val="10"/>
        </w:rPr>
      </w:pPr>
    </w:p>
    <w:p w:rsidR="00D06CD9" w:rsidRPr="00D06CD9" w:rsidRDefault="00D06CD9" w:rsidP="00D06CD9">
      <w:pPr>
        <w:pStyle w:val="SingleTxt"/>
        <w:spacing w:after="0" w:line="120" w:lineRule="exact"/>
        <w:rPr>
          <w:sz w:val="10"/>
        </w:rPr>
      </w:pPr>
    </w:p>
    <w:p w:rsidR="005E1EEE" w:rsidRDefault="00D06CD9" w:rsidP="00D06CD9">
      <w:pPr>
        <w:pStyle w:val="H1"/>
        <w:ind w:right="1260"/>
      </w:pPr>
      <w:r>
        <w:tab/>
      </w:r>
      <w:r>
        <w:tab/>
      </w:r>
      <w:r w:rsidR="005E1EEE">
        <w:t>Article 5</w:t>
      </w:r>
    </w:p>
    <w:p w:rsidR="005E1EEE" w:rsidRDefault="00D06CD9" w:rsidP="00D06CD9">
      <w:pPr>
        <w:pStyle w:val="H1"/>
        <w:ind w:right="1260"/>
      </w:pPr>
      <w:r>
        <w:tab/>
      </w:r>
      <w:r>
        <w:tab/>
      </w:r>
      <w:r w:rsidR="005E1EEE">
        <w:t>Elimination of Stereotypes and Violence Against Women</w:t>
      </w:r>
    </w:p>
    <w:p w:rsidR="00D06CD9" w:rsidRPr="00D06CD9" w:rsidRDefault="00D06CD9" w:rsidP="00D06CD9">
      <w:pPr>
        <w:pStyle w:val="SingleTxt"/>
        <w:spacing w:after="0" w:line="120" w:lineRule="exact"/>
        <w:rPr>
          <w:sz w:val="10"/>
        </w:rPr>
      </w:pPr>
    </w:p>
    <w:p w:rsidR="00D06CD9" w:rsidRPr="00D06CD9" w:rsidRDefault="00D06CD9" w:rsidP="00D06CD9">
      <w:pPr>
        <w:pStyle w:val="SingleTxt"/>
        <w:spacing w:after="0" w:line="120" w:lineRule="exact"/>
        <w:rPr>
          <w:sz w:val="10"/>
        </w:rPr>
      </w:pPr>
    </w:p>
    <w:p w:rsidR="005E1EEE" w:rsidRDefault="005E1EEE" w:rsidP="005E1EEE">
      <w:pPr>
        <w:pStyle w:val="SingleTxt"/>
      </w:pPr>
      <w:r>
        <w:t>79.</w:t>
      </w:r>
      <w:r>
        <w:tab/>
        <w:t>In response to the Committee</w:t>
      </w:r>
      <w:r w:rsidR="00805FE3">
        <w:t>’</w:t>
      </w:r>
      <w:r>
        <w:t>s recommendations No. 31 and No. 32, the Chinese Government has further strengthened publicity, education and training, in order to enhance the awareness of citizens about gender and gender equality. In reforming the curriculum at the stage of compulsory education, the Chinese Government has increased the gender equality content in the curriculum and teaching materials, so as to guide students towards a better understanding of the fact that gender inequality still exists in Chinese society and of the harm it does, with an emphasis on the elimination of social stereotypes and prejudices regarding the roles of men and women, highlighting the important role and contribution of women in human progress.</w:t>
      </w:r>
      <w:r w:rsidR="00805FE3">
        <w:t xml:space="preserve"> </w:t>
      </w:r>
      <w:r>
        <w:t>It has also added women</w:t>
      </w:r>
      <w:r w:rsidR="00805FE3">
        <w:t>’</w:t>
      </w:r>
      <w:r>
        <w:t>s studies courses to the curriculum in universities and colleges, in an effort to strengthen women</w:t>
      </w:r>
      <w:r w:rsidR="00805FE3">
        <w:t>’</w:t>
      </w:r>
      <w:r>
        <w:t>s studies.</w:t>
      </w:r>
    </w:p>
    <w:p w:rsidR="005E1EEE" w:rsidRDefault="005E1EEE" w:rsidP="005E1EEE">
      <w:pPr>
        <w:pStyle w:val="SingleTxt"/>
      </w:pPr>
      <w:r>
        <w:t>80.</w:t>
      </w:r>
      <w:r>
        <w:tab/>
        <w:t>The Government supports media coverage of the achievements and contributions of women from all walks of life, so as to foster an environment in which women are respected and cared for. Launched in 1995, CCTV</w:t>
      </w:r>
      <w:r w:rsidR="00805FE3">
        <w:t>’</w:t>
      </w:r>
      <w:r>
        <w:t>s Banbiantian (</w:t>
      </w:r>
      <w:r w:rsidR="00805FE3">
        <w:t>“</w:t>
      </w:r>
      <w:r>
        <w:t>Half the Sky</w:t>
      </w:r>
      <w:r w:rsidR="00805FE3">
        <w:t>”</w:t>
      </w:r>
      <w:r>
        <w:t>) Programme has broadcast more than 3,000 episodes. In 2009 alone, a TV series running nearly 50 episodes was produced and broadcast, covering many aspects of women</w:t>
      </w:r>
      <w:r w:rsidR="00805FE3">
        <w:t>’</w:t>
      </w:r>
      <w:r>
        <w:t>s rights and development. During the 6 years from 2004 to 2009, a total of 22,115 different book titles on Chinese women were issued, with the total circulation reaching 259 million copies. These publications on women have served as the main platform for promoting gender equality and protecting women</w:t>
      </w:r>
      <w:r w:rsidR="00805FE3">
        <w:t>’</w:t>
      </w:r>
      <w:r>
        <w:t>s rights.</w:t>
      </w:r>
    </w:p>
    <w:p w:rsidR="005E1EEE" w:rsidRDefault="005E1EEE" w:rsidP="005E1EEE">
      <w:pPr>
        <w:pStyle w:val="SingleTxt"/>
      </w:pPr>
      <w:r>
        <w:t>81.</w:t>
      </w:r>
      <w:r>
        <w:tab/>
        <w:t>Regarding the high sex ratio at birth, in 2006 Chinese President Hu Jintao pointed out, in his speech at the Central Government</w:t>
      </w:r>
      <w:r w:rsidR="00805FE3">
        <w:t>’</w:t>
      </w:r>
      <w:r>
        <w:t xml:space="preserve">s symposium on population, resources and environment, that we should pay close attention to the rise in the sex ratio at birth and take special corrective initiatives accordingly, step up publicity and awareness activities, expand the </w:t>
      </w:r>
      <w:r w:rsidR="00805FE3">
        <w:t>“</w:t>
      </w:r>
      <w:r>
        <w:t>Care for Girls</w:t>
      </w:r>
      <w:r w:rsidR="00805FE3">
        <w:t>”</w:t>
      </w:r>
      <w:r>
        <w:t xml:space="preserve"> campaign, promote a new culture of gender equality and preference for fewer and healthier children, improve our policies, so as to allay the worries of families into which girls are born, strengthen accountability, by evaluating population-related targets together with sex ratio-related targets, and strive to rein in the momentum of the rising sex ratio at birth in a period of three to five years. In 2011, President Hu Jintao once again emphasized that efforts must be made towards a comprehensive solution to the issue of high sex ratio at birth, effectively promoting gender equality and protecting the legitimate rights and interests of women, strengthening the protection of minors, developing economic and social policies that are conducive to the healthy growth of girls and the development of women, and promoting an all-round advancement of the interests of women and children.</w:t>
      </w:r>
    </w:p>
    <w:p w:rsidR="005E1EEE" w:rsidRDefault="005E1EEE" w:rsidP="005E1EEE">
      <w:pPr>
        <w:pStyle w:val="SingleTxt"/>
      </w:pPr>
      <w:r>
        <w:t>82.</w:t>
      </w:r>
      <w:r>
        <w:tab/>
        <w:t>In order to address the issue of high sex ratio at birth, the National Population and Family Planning Commission and the Central Party School established in early 2008 the National Gender Equality Policy Advocacy Research Group to conduct research on how to remedy gender imbalance at birth in Henan, Anhui, Hubei, Hebei and Jiangsu provinces, and provide city and county officials and instructors within the Party School system nationwide with training at the National Party School. The project focused on correcting the stereotyped preference for boys and amending village rules and customs.</w:t>
      </w:r>
    </w:p>
    <w:p w:rsidR="005E1EEE" w:rsidRDefault="005E1EEE" w:rsidP="005E1EEE">
      <w:pPr>
        <w:pStyle w:val="SingleTxt"/>
      </w:pPr>
      <w:r>
        <w:t>83.</w:t>
      </w:r>
      <w:r>
        <w:tab/>
        <w:t xml:space="preserve">In an attempt to tackle in a comprehensive manner the problem of high sex ratio at birth, the Chinese Government has been making efforts, through inter-agency collaboration and participation by civil society actors, combining education, financial incentives and integrated services, with such measures as harmonizing rules and regulations, and vigorously investigating cases of </w:t>
      </w:r>
      <w:r w:rsidR="000146E9">
        <w:t>foetal</w:t>
      </w:r>
      <w:r>
        <w:t xml:space="preserve"> sex identification for non-medical needs and sex-selective artificial termination of pregnancy.</w:t>
      </w:r>
    </w:p>
    <w:p w:rsidR="005E1EEE" w:rsidRDefault="005E1EEE" w:rsidP="005E1EEE">
      <w:pPr>
        <w:pStyle w:val="SingleTxt"/>
      </w:pPr>
      <w:r>
        <w:t>84.</w:t>
      </w:r>
      <w:r>
        <w:tab/>
        <w:t xml:space="preserve">In December 2005, the Chinese Government issued the Circular on the Wide-Ranging Implementation of the Action Plan for the </w:t>
      </w:r>
      <w:r w:rsidR="00805FE3">
        <w:t>“</w:t>
      </w:r>
      <w:r>
        <w:t>Care for Girls</w:t>
      </w:r>
      <w:r w:rsidR="00805FE3">
        <w:t>”</w:t>
      </w:r>
      <w:r>
        <w:t xml:space="preserve"> Campaign and the Imperative to Comprehensively Deal with the High Sex Ratio at Birth, and carried out extensive and in-depth </w:t>
      </w:r>
      <w:r w:rsidR="00805FE3">
        <w:t>“</w:t>
      </w:r>
      <w:r>
        <w:t>Care for Girls</w:t>
      </w:r>
      <w:r w:rsidR="00805FE3">
        <w:t>”</w:t>
      </w:r>
      <w:r>
        <w:t xml:space="preserve"> activities across the country. Meanwhile, education activities aimed at bringing about a change in the stereotyped conceptions that value boys over girls, sponsored jointly by thirteen ministries, have been unfolding at the national level for the thirteenth consecutive year. These activities have served to further clarify the responsibilities of relevant ministries and to guide people in changing stereotypes and prejudices such as </w:t>
      </w:r>
      <w:r w:rsidR="00805FE3">
        <w:t>“</w:t>
      </w:r>
      <w:r>
        <w:t>male superiority</w:t>
      </w:r>
      <w:r w:rsidR="00805FE3">
        <w:t>”</w:t>
      </w:r>
      <w:r>
        <w:t xml:space="preserve">, </w:t>
      </w:r>
      <w:r w:rsidR="00805FE3">
        <w:t>“</w:t>
      </w:r>
      <w:r>
        <w:t>having kids because they will take care of us in old age</w:t>
      </w:r>
      <w:r w:rsidR="00805FE3">
        <w:t>”</w:t>
      </w:r>
      <w:r>
        <w:t xml:space="preserve"> and </w:t>
      </w:r>
      <w:r w:rsidR="00805FE3">
        <w:t>“</w:t>
      </w:r>
      <w:r>
        <w:t>boys carrying on the family line</w:t>
      </w:r>
      <w:r w:rsidR="00805FE3">
        <w:t>”</w:t>
      </w:r>
      <w:r>
        <w:t>, thus contributing to a more favourable social environment for the healthy growth of girls.</w:t>
      </w:r>
    </w:p>
    <w:p w:rsidR="005E1EEE" w:rsidRDefault="005E1EEE" w:rsidP="005E1EEE">
      <w:pPr>
        <w:pStyle w:val="SingleTxt"/>
      </w:pPr>
      <w:r>
        <w:t>85.</w:t>
      </w:r>
      <w:r>
        <w:tab/>
        <w:t xml:space="preserve">Thanks to such persistent and comprehensive efforts of governance, </w:t>
      </w:r>
      <w:smartTag w:uri="urn:schemas-microsoft-com:office:smarttags" w:element="place">
        <w:smartTag w:uri="urn:schemas-microsoft-com:office:smarttags" w:element="country-region">
          <w:r>
            <w:t>China</w:t>
          </w:r>
        </w:smartTag>
      </w:smartTag>
      <w:r w:rsidR="00805FE3">
        <w:t>’</w:t>
      </w:r>
      <w:r>
        <w:t>s sex ratio at birth has dropped from 120.5 in 2005 to 118.06 in 2010, slowing the momentum of the increase. See the figure below for details.</w:t>
      </w:r>
    </w:p>
    <w:p w:rsidR="00D06CD9" w:rsidRPr="00D06CD9" w:rsidRDefault="00D06CD9" w:rsidP="00D06CD9">
      <w:pPr>
        <w:pStyle w:val="SingleTxt"/>
        <w:spacing w:after="0" w:line="120" w:lineRule="exact"/>
        <w:rPr>
          <w:sz w:val="10"/>
        </w:rPr>
      </w:pPr>
    </w:p>
    <w:p w:rsidR="005E1EEE" w:rsidRDefault="00D06CD9" w:rsidP="00D06CD9">
      <w:pPr>
        <w:pStyle w:val="H23"/>
        <w:ind w:right="1260"/>
      </w:pPr>
      <w:r>
        <w:tab/>
      </w:r>
      <w:r>
        <w:tab/>
      </w:r>
      <w:r w:rsidRPr="00D06CD9">
        <w:rPr>
          <w:b w:val="0"/>
        </w:rPr>
        <w:t>Figure 1</w:t>
      </w:r>
      <w:r>
        <w:br/>
      </w:r>
      <w:r w:rsidR="005E1EEE">
        <w:t>National Sex Ratio at Birth</w:t>
      </w:r>
    </w:p>
    <w:p w:rsidR="00D06CD9" w:rsidRPr="00D06CD9" w:rsidRDefault="00A800A9" w:rsidP="00D06CD9">
      <w:pPr>
        <w:pStyle w:val="SingleTxt"/>
        <w:spacing w:after="0" w:line="120" w:lineRule="exact"/>
        <w:rPr>
          <w:sz w:val="10"/>
        </w:rPr>
      </w:pPr>
      <w:r>
        <w:rPr>
          <w:noProof/>
          <w:w w:val="100"/>
          <w:lang w:val="en-US"/>
        </w:rPr>
        <w:pict>
          <v:group id="_x0000_s1086" editas="canvas" style="position:absolute;left:0;text-align:left;margin-left:34.4pt;margin-top:8.65pt;width:404.5pt;height:180.6pt;z-index:3" coordorigin="1729,2874" coordsize="8090,3612">
            <o:lock v:ext="edit" aspectratio="t"/>
            <v:shape id="_x0000_s1087" type="#_x0000_t75" style="position:absolute;left:1729;top:2874;width:8090;height:3612" o:preferrelative="f">
              <v:fill o:detectmouseclick="t"/>
              <v:path o:extrusionok="t" o:connecttype="none"/>
              <o:lock v:ext="edit" text="t"/>
            </v:shape>
            <v:line id="_x0000_s1088" style="position:absolute" from="2711,3203" to="2711,5848" strokeweight="0"/>
            <v:line id="_x0000_s1089" style="position:absolute" from="2711,5848" to="2757,5848" strokeweight="0"/>
            <v:line id="_x0000_s1090" style="position:absolute" from="2711,5583" to="2757,5583" strokeweight="0"/>
            <v:line id="_x0000_s1091" style="position:absolute" from="2711,5318" to="2757,5318" strokeweight="0"/>
            <v:line id="_x0000_s1092" style="position:absolute" from="2711,5054" to="2757,5054" strokeweight="0"/>
            <v:line id="_x0000_s1093" style="position:absolute" from="2711,4789" to="2757,4789" strokeweight="0"/>
            <v:line id="_x0000_s1094" style="position:absolute" from="2711,4525" to="2757,4525" strokeweight="0"/>
            <v:line id="_x0000_s1095" style="position:absolute" from="2711,4260" to="2757,4260" strokeweight="0"/>
            <v:line id="_x0000_s1096" style="position:absolute" from="2711,3995" to="2757,3995" strokeweight="0"/>
            <v:line id="_x0000_s1097" style="position:absolute" from="2711,3732" to="2757,3732" strokeweight="0"/>
            <v:line id="_x0000_s1098" style="position:absolute" from="2711,3467" to="2757,3467" strokeweight="0"/>
            <v:line id="_x0000_s1099" style="position:absolute" from="2711,3203" to="2757,3203" strokeweight="0"/>
            <v:line id="_x0000_s1100" style="position:absolute" from="2711,5848" to="9356,5848" strokeweight="0"/>
            <v:line id="_x0000_s1101" style="position:absolute;flip:y" from="2711,5810" to="2711,5848" strokeweight="0"/>
            <v:line id="_x0000_s1102" style="position:absolute;flip:y" from="3824,5810" to="3824,5848" strokeweight="0"/>
            <v:line id="_x0000_s1103" style="position:absolute;flip:y" from="4921,5810" to="4921,5848" strokeweight="0"/>
            <v:line id="_x0000_s1104" style="position:absolute;flip:y" from="6034,5810" to="6034,5848" strokeweight="0"/>
            <v:line id="_x0000_s1105" style="position:absolute;flip:y" from="7146,5810" to="7146,5848" strokeweight="0"/>
            <v:line id="_x0000_s1106" style="position:absolute;flip:y" from="8243,5810" to="8243,5848" strokeweight="0"/>
            <v:line id="_x0000_s1107" style="position:absolute;flip:y" from="9356,5810" to="9356,5848" strokeweight="0"/>
            <v:rect id="_x0000_s1108" style="position:absolute;left:2315;top:4844;width:218;height:329" filled="f" stroked="f">
              <v:textbox style="mso-next-textbox:#_x0000_s1108" inset="0,0,0,0">
                <w:txbxContent>
                  <w:p w:rsidR="00D84672" w:rsidRPr="00A800A9" w:rsidRDefault="00D84672" w:rsidP="00A800A9">
                    <w:pPr>
                      <w:rPr>
                        <w:sz w:val="12"/>
                        <w:szCs w:val="12"/>
                      </w:rPr>
                    </w:pPr>
                    <w:r w:rsidRPr="00A800A9">
                      <w:rPr>
                        <w:color w:val="000000"/>
                        <w:sz w:val="12"/>
                        <w:szCs w:val="12"/>
                      </w:rPr>
                      <w:t>115</w:t>
                    </w:r>
                  </w:p>
                </w:txbxContent>
              </v:textbox>
            </v:rect>
            <v:rect id="_x0000_s1109" style="position:absolute;left:2315;top:3768;width:218;height:328" filled="f" stroked="f">
              <v:textbox style="mso-next-textbox:#_x0000_s1109" inset="0,0,0,0">
                <w:txbxContent>
                  <w:p w:rsidR="00D84672" w:rsidRPr="00A800A9" w:rsidRDefault="00D84672" w:rsidP="00A800A9">
                    <w:pPr>
                      <w:rPr>
                        <w:rFonts w:hint="eastAsia"/>
                        <w:color w:val="000000"/>
                        <w:sz w:val="12"/>
                        <w:szCs w:val="12"/>
                      </w:rPr>
                    </w:pPr>
                    <w:r w:rsidRPr="00A800A9">
                      <w:rPr>
                        <w:rFonts w:hint="eastAsia"/>
                        <w:color w:val="000000"/>
                        <w:sz w:val="12"/>
                        <w:szCs w:val="12"/>
                      </w:rPr>
                      <w:t>119</w:t>
                    </w:r>
                  </w:p>
                </w:txbxContent>
              </v:textbox>
            </v:rect>
            <v:rect id="_x0000_s1110" style="position:absolute;left:2315;top:3253;width:218;height:328" filled="f" stroked="f">
              <v:textbox style="mso-next-textbox:#_x0000_s1110" inset="0,0,0,0">
                <w:txbxContent>
                  <w:p w:rsidR="00D84672" w:rsidRPr="00A800A9" w:rsidRDefault="00D84672" w:rsidP="00A800A9">
                    <w:pPr>
                      <w:rPr>
                        <w:sz w:val="12"/>
                        <w:szCs w:val="12"/>
                      </w:rPr>
                    </w:pPr>
                    <w:r w:rsidRPr="00A800A9">
                      <w:rPr>
                        <w:color w:val="000000"/>
                        <w:sz w:val="12"/>
                        <w:szCs w:val="12"/>
                      </w:rPr>
                      <w:t>121</w:t>
                    </w:r>
                  </w:p>
                </w:txbxContent>
              </v:textbox>
            </v:rect>
            <v:rect id="_x0000_s1111" style="position:absolute;left:4136;top:5742;width:471;height:328" filled="f" stroked="f">
              <v:textbox style="mso-next-textbox:#_x0000_s1111" inset="0,0,0,0">
                <w:txbxContent>
                  <w:p w:rsidR="00D84672" w:rsidRPr="00A800A9" w:rsidRDefault="00D84672" w:rsidP="00A800A9">
                    <w:pPr>
                      <w:spacing w:line="120" w:lineRule="exact"/>
                      <w:ind w:left="113"/>
                      <w:rPr>
                        <w:color w:val="000000"/>
                        <w:sz w:val="10"/>
                        <w:szCs w:val="14"/>
                      </w:rPr>
                    </w:pPr>
                  </w:p>
                  <w:p w:rsidR="00D84672" w:rsidRPr="000A1959" w:rsidRDefault="00D84672" w:rsidP="00A800A9">
                    <w:pPr>
                      <w:ind w:left="113"/>
                    </w:pPr>
                    <w:r w:rsidRPr="000A1959">
                      <w:rPr>
                        <w:color w:val="000000"/>
                        <w:sz w:val="14"/>
                        <w:szCs w:val="14"/>
                      </w:rPr>
                      <w:t>2006</w:t>
                    </w:r>
                  </w:p>
                </w:txbxContent>
              </v:textbox>
            </v:rect>
            <v:group id="_x0000_s1112" style="position:absolute;left:2304;top:2927;width:7150;height:3143" coordorigin="2304,2927" coordsize="7150,3143">
              <v:rect id="_x0000_s1113" style="position:absolute;left:3031;top:3606;width:457;height:2242" fillcolor="#99f"/>
              <v:rect id="_x0000_s1114" style="position:absolute;left:4143;top:3921;width:442;height:1927" fillcolor="#99f"/>
              <v:rect id="_x0000_s1115" style="position:absolute;left:5241;top:3681;width:457;height:2167" fillcolor="#99f"/>
              <v:rect id="_x0000_s1116" style="position:absolute;left:6354;top:3568;width:456;height:2280" fillcolor="#99f"/>
              <v:rect id="_x0000_s1117" style="position:absolute;left:7466;top:3870;width:441;height:1978" fillcolor="#99f"/>
              <v:rect id="_x0000_s1118" style="position:absolute;left:8563;top:4248;width:457;height:1600" fillcolor="#99f"/>
              <v:rect id="_x0000_s1119" style="position:absolute;left:3085;top:3284;width:363;height:328" filled="f" stroked="f">
                <v:textbox style="mso-next-textbox:#_x0000_s1119" inset="0,0,0,0">
                  <w:txbxContent>
                    <w:p w:rsidR="00D84672" w:rsidRPr="000A1959" w:rsidRDefault="00D84672" w:rsidP="00A800A9">
                      <w:r w:rsidRPr="000A1959">
                        <w:rPr>
                          <w:color w:val="000000"/>
                          <w:sz w:val="14"/>
                          <w:szCs w:val="14"/>
                        </w:rPr>
                        <w:t>120.5</w:t>
                      </w:r>
                    </w:p>
                  </w:txbxContent>
                </v:textbox>
              </v:rect>
              <v:rect id="_x0000_s1120" style="position:absolute;left:4181;top:3585;width:363;height:328" filled="f" stroked="f">
                <v:textbox style="mso-next-textbox:#_x0000_s1120" inset="0,0,0,0">
                  <w:txbxContent>
                    <w:p w:rsidR="00D84672" w:rsidRPr="000A1959" w:rsidRDefault="00D84672" w:rsidP="00A800A9">
                      <w:r w:rsidRPr="000A1959">
                        <w:rPr>
                          <w:color w:val="000000"/>
                          <w:sz w:val="14"/>
                          <w:szCs w:val="14"/>
                        </w:rPr>
                        <w:t>119.3</w:t>
                      </w:r>
                    </w:p>
                  </w:txbxContent>
                </v:textbox>
              </v:rect>
              <v:rect id="_x0000_s1121" style="position:absolute;left:5283;top:3359;width:362;height:329" filled="f" stroked="f">
                <v:textbox style="mso-next-textbox:#_x0000_s1121" inset="0,0,0,0">
                  <w:txbxContent>
                    <w:p w:rsidR="00D84672" w:rsidRPr="000A1959" w:rsidRDefault="00D84672" w:rsidP="00A800A9">
                      <w:r w:rsidRPr="000A1959">
                        <w:rPr>
                          <w:color w:val="000000"/>
                          <w:sz w:val="14"/>
                          <w:szCs w:val="14"/>
                        </w:rPr>
                        <w:t>120.2</w:t>
                      </w:r>
                    </w:p>
                  </w:txbxContent>
                </v:textbox>
              </v:rect>
              <v:rect id="_x0000_s1122" style="position:absolute;left:6407;top:3246;width:362;height:328" filled="f" stroked="f">
                <v:textbox style="mso-next-textbox:#_x0000_s1122" inset="0,0,0,0">
                  <w:txbxContent>
                    <w:p w:rsidR="00D84672" w:rsidRPr="000A1959" w:rsidRDefault="00D84672" w:rsidP="00A800A9">
                      <w:r w:rsidRPr="000A1959">
                        <w:rPr>
                          <w:color w:val="000000"/>
                          <w:sz w:val="14"/>
                          <w:szCs w:val="14"/>
                        </w:rPr>
                        <w:t>120.6</w:t>
                      </w:r>
                    </w:p>
                  </w:txbxContent>
                </v:textbox>
              </v:rect>
              <v:rect id="_x0000_s1123" style="position:absolute;left:7491;top:3548;width:362;height:328" filled="f" stroked="f">
                <v:textbox style="mso-next-textbox:#_x0000_s1123" inset="0,0,0,0">
                  <w:txbxContent>
                    <w:p w:rsidR="00D84672" w:rsidRPr="000A1959" w:rsidRDefault="00D84672" w:rsidP="00A800A9">
                      <w:r w:rsidRPr="000A1959">
                        <w:rPr>
                          <w:color w:val="000000"/>
                          <w:sz w:val="14"/>
                          <w:szCs w:val="14"/>
                        </w:rPr>
                        <w:t>119.5</w:t>
                      </w:r>
                    </w:p>
                  </w:txbxContent>
                </v:textbox>
              </v:rect>
              <v:rect id="_x0000_s1124" style="position:absolute;left:8585;top:3940;width:435;height:328" filled="f" stroked="f">
                <v:textbox style="mso-next-textbox:#_x0000_s1124" inset="0,0,0,0">
                  <w:txbxContent>
                    <w:p w:rsidR="00D84672" w:rsidRPr="000A1959" w:rsidRDefault="00D84672" w:rsidP="00A800A9">
                      <w:r w:rsidRPr="000A1959">
                        <w:rPr>
                          <w:color w:val="000000"/>
                          <w:sz w:val="14"/>
                          <w:szCs w:val="14"/>
                        </w:rPr>
                        <w:t>118.06</w:t>
                      </w:r>
                    </w:p>
                  </w:txbxContent>
                </v:textbox>
              </v:rect>
              <v:rect id="_x0000_s1125" style="position:absolute;left:2315;top:5613;width:218;height:328" filled="f" stroked="f">
                <v:textbox style="mso-next-textbox:#_x0000_s1125" inset="0,0,0,0">
                  <w:txbxContent>
                    <w:p w:rsidR="00D84672" w:rsidRPr="00A800A9" w:rsidRDefault="00D84672" w:rsidP="00A800A9">
                      <w:pPr>
                        <w:rPr>
                          <w:sz w:val="12"/>
                          <w:szCs w:val="12"/>
                        </w:rPr>
                      </w:pPr>
                      <w:r w:rsidRPr="00A800A9">
                        <w:rPr>
                          <w:color w:val="000000"/>
                          <w:sz w:val="12"/>
                          <w:szCs w:val="12"/>
                        </w:rPr>
                        <w:t>112</w:t>
                      </w:r>
                    </w:p>
                  </w:txbxContent>
                </v:textbox>
              </v:rect>
              <v:rect id="_x0000_s1126" style="position:absolute;left:2315;top:5359;width:218;height:328" filled="f" stroked="f">
                <v:textbox style="mso-next-textbox:#_x0000_s1126" inset="0,0,0,0">
                  <w:txbxContent>
                    <w:p w:rsidR="00D84672" w:rsidRPr="00A800A9" w:rsidRDefault="00D84672" w:rsidP="00A800A9">
                      <w:pPr>
                        <w:rPr>
                          <w:sz w:val="12"/>
                          <w:szCs w:val="12"/>
                        </w:rPr>
                      </w:pPr>
                      <w:r w:rsidRPr="00A800A9">
                        <w:rPr>
                          <w:color w:val="000000"/>
                          <w:sz w:val="12"/>
                          <w:szCs w:val="12"/>
                        </w:rPr>
                        <w:t>113</w:t>
                      </w:r>
                    </w:p>
                  </w:txbxContent>
                </v:textbox>
              </v:rect>
              <v:rect id="_x0000_s1127" style="position:absolute;left:2315;top:5111;width:218;height:328" filled="f" stroked="f">
                <v:textbox style="mso-next-textbox:#_x0000_s1127" inset="0,0,0,0">
                  <w:txbxContent>
                    <w:p w:rsidR="00D84672" w:rsidRPr="00A800A9" w:rsidRDefault="00D84672" w:rsidP="00A800A9">
                      <w:pPr>
                        <w:rPr>
                          <w:sz w:val="12"/>
                          <w:szCs w:val="12"/>
                        </w:rPr>
                      </w:pPr>
                      <w:r w:rsidRPr="00A800A9">
                        <w:rPr>
                          <w:color w:val="000000"/>
                          <w:sz w:val="12"/>
                          <w:szCs w:val="12"/>
                        </w:rPr>
                        <w:t>114</w:t>
                      </w:r>
                    </w:p>
                  </w:txbxContent>
                </v:textbox>
              </v:rect>
              <v:rect id="_x0000_s1128" style="position:absolute;left:2315;top:4583;width:218;height:328" filled="f" stroked="f">
                <v:textbox style="mso-next-textbox:#_x0000_s1128" inset="0,0,0,0">
                  <w:txbxContent>
                    <w:p w:rsidR="00D84672" w:rsidRPr="00A800A9" w:rsidRDefault="00D84672" w:rsidP="00A800A9">
                      <w:pPr>
                        <w:rPr>
                          <w:sz w:val="12"/>
                          <w:szCs w:val="12"/>
                        </w:rPr>
                      </w:pPr>
                      <w:r w:rsidRPr="00A800A9">
                        <w:rPr>
                          <w:color w:val="000000"/>
                          <w:sz w:val="12"/>
                          <w:szCs w:val="12"/>
                        </w:rPr>
                        <w:t>116</w:t>
                      </w:r>
                    </w:p>
                  </w:txbxContent>
                </v:textbox>
              </v:rect>
              <v:rect id="_x0000_s1129" style="position:absolute;left:2315;top:4322;width:218;height:328" filled="f" stroked="f">
                <v:textbox style="mso-next-textbox:#_x0000_s1129" inset="0,0,0,0">
                  <w:txbxContent>
                    <w:p w:rsidR="00D84672" w:rsidRPr="00A800A9" w:rsidRDefault="00D84672" w:rsidP="00A800A9">
                      <w:pPr>
                        <w:rPr>
                          <w:sz w:val="12"/>
                          <w:szCs w:val="12"/>
                        </w:rPr>
                      </w:pPr>
                      <w:r w:rsidRPr="00A800A9">
                        <w:rPr>
                          <w:color w:val="000000"/>
                          <w:sz w:val="12"/>
                          <w:szCs w:val="12"/>
                        </w:rPr>
                        <w:t>117</w:t>
                      </w:r>
                    </w:p>
                  </w:txbxContent>
                </v:textbox>
              </v:rect>
              <v:rect id="_x0000_s1130" style="position:absolute;left:2315;top:4055;width:218;height:329" filled="f" stroked="f">
                <v:textbox style="mso-next-textbox:#_x0000_s1130" inset="0,0,0,0">
                  <w:txbxContent>
                    <w:p w:rsidR="00D84672" w:rsidRPr="00A800A9" w:rsidRDefault="00D84672" w:rsidP="00A800A9">
                      <w:pPr>
                        <w:rPr>
                          <w:sz w:val="12"/>
                          <w:szCs w:val="12"/>
                        </w:rPr>
                      </w:pPr>
                      <w:r w:rsidRPr="00A800A9">
                        <w:rPr>
                          <w:color w:val="000000"/>
                          <w:sz w:val="12"/>
                          <w:szCs w:val="12"/>
                        </w:rPr>
                        <w:t>118</w:t>
                      </w:r>
                    </w:p>
                  </w:txbxContent>
                </v:textbox>
              </v:rect>
              <v:rect id="_x0000_s1131" style="position:absolute;left:2315;top:3520;width:218;height:328" filled="f" stroked="f">
                <v:textbox style="mso-next-textbox:#_x0000_s1131" inset="0,0,0,0">
                  <w:txbxContent>
                    <w:p w:rsidR="00D84672" w:rsidRPr="00A800A9" w:rsidRDefault="00D84672" w:rsidP="00A800A9">
                      <w:pPr>
                        <w:rPr>
                          <w:color w:val="000000"/>
                          <w:sz w:val="12"/>
                          <w:szCs w:val="12"/>
                        </w:rPr>
                      </w:pPr>
                      <w:r w:rsidRPr="00A800A9">
                        <w:rPr>
                          <w:color w:val="000000"/>
                          <w:sz w:val="12"/>
                          <w:szCs w:val="12"/>
                        </w:rPr>
                        <w:t>120</w:t>
                      </w:r>
                    </w:p>
                    <w:p w:rsidR="00D84672" w:rsidRPr="00A800A9" w:rsidRDefault="00D84672" w:rsidP="00A800A9">
                      <w:pPr>
                        <w:rPr>
                          <w:sz w:val="12"/>
                          <w:szCs w:val="12"/>
                        </w:rPr>
                      </w:pPr>
                    </w:p>
                  </w:txbxContent>
                </v:textbox>
              </v:rect>
              <v:rect id="_x0000_s1132" style="position:absolute;left:2304;top:2927;width:520;height:460" filled="f" stroked="f">
                <v:textbox style="mso-next-textbox:#_x0000_s1132" inset="0,0,0,0">
                  <w:txbxContent>
                    <w:p w:rsidR="00D84672" w:rsidRDefault="00D84672" w:rsidP="00A800A9">
                      <w:pPr>
                        <w:spacing w:line="240" w:lineRule="auto"/>
                      </w:pPr>
                      <w:r>
                        <w:rPr>
                          <w:rFonts w:cs="SimSun" w:hint="eastAsia"/>
                          <w:color w:val="000000"/>
                          <w:sz w:val="14"/>
                          <w:szCs w:val="14"/>
                        </w:rPr>
                        <w:t>F=100</w:t>
                      </w:r>
                    </w:p>
                    <w:p w:rsidR="00D84672" w:rsidRPr="00A800A9" w:rsidRDefault="00D84672" w:rsidP="00A800A9">
                      <w:pPr>
                        <w:spacing w:line="240" w:lineRule="auto"/>
                        <w:rPr>
                          <w:sz w:val="12"/>
                          <w:szCs w:val="12"/>
                        </w:rPr>
                      </w:pPr>
                      <w:r w:rsidRPr="00A800A9">
                        <w:rPr>
                          <w:color w:val="000000"/>
                          <w:sz w:val="12"/>
                          <w:szCs w:val="12"/>
                        </w:rPr>
                        <w:t>122</w:t>
                      </w:r>
                    </w:p>
                  </w:txbxContent>
                </v:textbox>
              </v:rect>
              <v:rect id="_x0000_s1133" style="position:absolute;left:3004;top:5742;width:544;height:328" filled="f" stroked="f">
                <v:textbox style="mso-next-textbox:#_x0000_s1133" inset="0,0,0,0">
                  <w:txbxContent>
                    <w:p w:rsidR="00D84672" w:rsidRPr="00A800A9" w:rsidRDefault="00D84672" w:rsidP="00A800A9">
                      <w:pPr>
                        <w:spacing w:line="120" w:lineRule="exact"/>
                        <w:ind w:left="113"/>
                        <w:rPr>
                          <w:color w:val="000000"/>
                          <w:sz w:val="10"/>
                          <w:szCs w:val="14"/>
                        </w:rPr>
                      </w:pPr>
                    </w:p>
                    <w:p w:rsidR="00D84672" w:rsidRPr="000A1959" w:rsidRDefault="00D84672" w:rsidP="00A800A9">
                      <w:pPr>
                        <w:ind w:left="113"/>
                      </w:pPr>
                      <w:r w:rsidRPr="000A1959">
                        <w:rPr>
                          <w:color w:val="000000"/>
                          <w:sz w:val="14"/>
                          <w:szCs w:val="14"/>
                        </w:rPr>
                        <w:t>2005</w:t>
                      </w:r>
                    </w:p>
                  </w:txbxContent>
                </v:textbox>
              </v:rect>
              <v:rect id="_x0000_s1134" style="position:absolute;left:5220;top:5742;width:471;height:328" filled="f" stroked="f">
                <v:textbox style="mso-next-textbox:#_x0000_s1134" inset="0,0,0,0">
                  <w:txbxContent>
                    <w:p w:rsidR="00D84672" w:rsidRPr="00A800A9" w:rsidRDefault="00D84672" w:rsidP="00A800A9">
                      <w:pPr>
                        <w:spacing w:line="120" w:lineRule="exact"/>
                        <w:ind w:left="113"/>
                        <w:rPr>
                          <w:color w:val="000000"/>
                          <w:sz w:val="10"/>
                          <w:szCs w:val="14"/>
                        </w:rPr>
                      </w:pPr>
                    </w:p>
                    <w:p w:rsidR="00D84672" w:rsidRDefault="00D84672" w:rsidP="00A800A9">
                      <w:pPr>
                        <w:ind w:left="113"/>
                        <w:rPr>
                          <w:rFonts w:hint="eastAsia"/>
                        </w:rPr>
                      </w:pPr>
                      <w:r w:rsidRPr="00A21928">
                        <w:rPr>
                          <w:color w:val="000000"/>
                          <w:sz w:val="14"/>
                          <w:szCs w:val="14"/>
                        </w:rPr>
                        <w:t>2007</w:t>
                      </w:r>
                    </w:p>
                  </w:txbxContent>
                </v:textbox>
              </v:rect>
              <v:rect id="_x0000_s1135" style="position:absolute;left:6346;top:5742;width:471;height:328" filled="f" stroked="f">
                <v:textbox style="mso-next-textbox:#_x0000_s1135" inset="0,0,0,0">
                  <w:txbxContent>
                    <w:p w:rsidR="00D84672" w:rsidRPr="00A800A9" w:rsidRDefault="00D84672" w:rsidP="00A800A9">
                      <w:pPr>
                        <w:spacing w:line="120" w:lineRule="exact"/>
                        <w:ind w:left="57" w:right="-187"/>
                        <w:rPr>
                          <w:color w:val="000000"/>
                          <w:sz w:val="10"/>
                          <w:szCs w:val="14"/>
                        </w:rPr>
                      </w:pPr>
                    </w:p>
                    <w:p w:rsidR="00D84672" w:rsidRPr="00A21928" w:rsidRDefault="00D84672" w:rsidP="00A800A9">
                      <w:pPr>
                        <w:ind w:left="57" w:right="-187"/>
                        <w:rPr>
                          <w:rFonts w:hint="eastAsia"/>
                          <w:color w:val="000000"/>
                          <w:sz w:val="14"/>
                          <w:szCs w:val="14"/>
                        </w:rPr>
                      </w:pPr>
                      <w:r w:rsidRPr="00A21928">
                        <w:rPr>
                          <w:color w:val="000000"/>
                          <w:sz w:val="14"/>
                          <w:szCs w:val="14"/>
                        </w:rPr>
                        <w:t>2008</w:t>
                      </w:r>
                    </w:p>
                  </w:txbxContent>
                </v:textbox>
              </v:rect>
              <v:rect id="_x0000_s1136" style="position:absolute;left:7458;top:5742;width:471;height:328" filled="f" stroked="f">
                <v:textbox style="mso-next-textbox:#_x0000_s1136" inset="0,0,0,0">
                  <w:txbxContent>
                    <w:p w:rsidR="00D84672" w:rsidRPr="00A800A9" w:rsidRDefault="00D84672" w:rsidP="00A800A9">
                      <w:pPr>
                        <w:spacing w:line="120" w:lineRule="exact"/>
                        <w:ind w:left="57" w:right="-306"/>
                        <w:rPr>
                          <w:color w:val="000000"/>
                          <w:sz w:val="10"/>
                          <w:szCs w:val="14"/>
                        </w:rPr>
                      </w:pPr>
                    </w:p>
                    <w:p w:rsidR="00D84672" w:rsidRDefault="00D84672" w:rsidP="00A800A9">
                      <w:pPr>
                        <w:ind w:left="57" w:right="-306"/>
                        <w:rPr>
                          <w:rFonts w:hint="eastAsia"/>
                        </w:rPr>
                      </w:pPr>
                      <w:r w:rsidRPr="00A21928">
                        <w:rPr>
                          <w:color w:val="000000"/>
                          <w:sz w:val="14"/>
                          <w:szCs w:val="14"/>
                        </w:rPr>
                        <w:t>2009</w:t>
                      </w:r>
                    </w:p>
                  </w:txbxContent>
                </v:textbox>
              </v:rect>
              <v:rect id="_x0000_s1137" style="position:absolute;left:8544;top:5742;width:910;height:328" filled="f" stroked="f">
                <v:textbox style="mso-next-textbox:#_x0000_s1137" inset="0,0,0,0">
                  <w:txbxContent>
                    <w:p w:rsidR="00D84672" w:rsidRPr="00A800A9" w:rsidRDefault="00D84672" w:rsidP="00A800A9">
                      <w:pPr>
                        <w:tabs>
                          <w:tab w:val="left" w:pos="520"/>
                        </w:tabs>
                        <w:spacing w:line="120" w:lineRule="exact"/>
                        <w:ind w:left="57" w:right="-839"/>
                        <w:rPr>
                          <w:color w:val="000000"/>
                          <w:sz w:val="10"/>
                          <w:szCs w:val="10"/>
                        </w:rPr>
                      </w:pPr>
                    </w:p>
                    <w:p w:rsidR="00D84672" w:rsidRDefault="00D84672" w:rsidP="00A800A9">
                      <w:pPr>
                        <w:tabs>
                          <w:tab w:val="left" w:pos="520"/>
                        </w:tabs>
                        <w:ind w:left="57" w:right="-839"/>
                      </w:pPr>
                      <w:r w:rsidRPr="00A21928">
                        <w:rPr>
                          <w:color w:val="000000"/>
                          <w:sz w:val="10"/>
                          <w:szCs w:val="10"/>
                        </w:rPr>
                        <w:t xml:space="preserve"> </w:t>
                      </w:r>
                      <w:r w:rsidRPr="00A21928">
                        <w:rPr>
                          <w:color w:val="000000"/>
                          <w:sz w:val="14"/>
                          <w:szCs w:val="14"/>
                        </w:rPr>
                        <w:t>2010</w:t>
                      </w:r>
                      <w:r>
                        <w:rPr>
                          <w:rFonts w:hint="eastAsia"/>
                          <w:color w:val="000000"/>
                          <w:sz w:val="14"/>
                          <w:szCs w:val="14"/>
                        </w:rPr>
                        <w:tab/>
                      </w:r>
                      <w:r>
                        <w:rPr>
                          <w:rFonts w:cs="SimSun" w:hint="eastAsia"/>
                          <w:color w:val="000000"/>
                          <w:sz w:val="14"/>
                          <w:szCs w:val="14"/>
                        </w:rPr>
                        <w:t>(Y</w:t>
                      </w:r>
                      <w:r>
                        <w:rPr>
                          <w:rFonts w:cs="SimSun"/>
                          <w:color w:val="000000"/>
                          <w:sz w:val="14"/>
                          <w:szCs w:val="14"/>
                        </w:rPr>
                        <w:t>ear)</w:t>
                      </w:r>
                      <w:r>
                        <w:rPr>
                          <w:rFonts w:cs="SimSun" w:hint="eastAsia"/>
                          <w:color w:val="000000"/>
                          <w:sz w:val="14"/>
                          <w:szCs w:val="14"/>
                        </w:rPr>
                        <w:t>)</w:t>
                      </w:r>
                    </w:p>
                  </w:txbxContent>
                </v:textbox>
              </v:rect>
            </v:group>
            <v:group id="_x0000_s1138" style="position:absolute;left:2304;top:6036;width:3491;height:450" coordorigin="2601,6034" coordsize="3491,450">
              <v:rect id="_x0000_s1139" style="position:absolute;left:2601;top:6034;width:3491;height:450" filled="f" stroked="f">
                <v:textbox style="mso-next-textbox:#_x0000_s1139">
                  <w:txbxContent>
                    <w:p w:rsidR="00D84672" w:rsidRPr="00267CD9" w:rsidRDefault="00D84672" w:rsidP="00A800A9">
                      <w:pPr>
                        <w:pStyle w:val="SingleTxtGC"/>
                        <w:tabs>
                          <w:tab w:val="clear" w:pos="431"/>
                          <w:tab w:val="clear" w:pos="1134"/>
                          <w:tab w:val="clear" w:pos="1565"/>
                          <w:tab w:val="clear" w:pos="1996"/>
                          <w:tab w:val="clear" w:pos="2427"/>
                        </w:tabs>
                        <w:spacing w:before="80" w:after="0" w:line="240" w:lineRule="exact"/>
                        <w:ind w:left="-85" w:right="-28"/>
                        <w:jc w:val="left"/>
                        <w:rPr>
                          <w:rFonts w:hint="eastAsia"/>
                          <w:sz w:val="18"/>
                          <w:szCs w:val="18"/>
                        </w:rPr>
                      </w:pPr>
                      <w:r w:rsidRPr="00D763E9">
                        <w:rPr>
                          <w:rFonts w:eastAsia="KaiTi_GB2312"/>
                          <w:i/>
                          <w:sz w:val="18"/>
                          <w:szCs w:val="18"/>
                        </w:rPr>
                        <w:t>Source of Data</w:t>
                      </w:r>
                      <w:r>
                        <w:rPr>
                          <w:sz w:val="18"/>
                          <w:szCs w:val="18"/>
                        </w:rPr>
                        <w:t>: Statistics</w:t>
                      </w:r>
                      <w:r>
                        <w:rPr>
                          <w:rFonts w:hint="eastAsia"/>
                          <w:sz w:val="18"/>
                          <w:szCs w:val="18"/>
                        </w:rPr>
                        <w:t xml:space="preserve"> from NBS.</w:t>
                      </w:r>
                    </w:p>
                  </w:txbxContent>
                </v:textbox>
              </v:rect>
            </v:group>
            <w10:wrap type="topAndBottom"/>
          </v:group>
        </w:pict>
      </w:r>
    </w:p>
    <w:p w:rsidR="00A800A9" w:rsidRPr="00A800A9" w:rsidRDefault="00A800A9" w:rsidP="00A800A9">
      <w:pPr>
        <w:pStyle w:val="SingleTxt"/>
        <w:spacing w:after="0" w:line="120" w:lineRule="exact"/>
        <w:rPr>
          <w:sz w:val="10"/>
        </w:rPr>
      </w:pPr>
    </w:p>
    <w:p w:rsidR="00A800A9" w:rsidRPr="00A800A9" w:rsidRDefault="00A800A9" w:rsidP="00A800A9">
      <w:pPr>
        <w:pStyle w:val="SingleTxt"/>
        <w:spacing w:after="0" w:line="120" w:lineRule="exact"/>
        <w:rPr>
          <w:sz w:val="10"/>
        </w:rPr>
      </w:pPr>
    </w:p>
    <w:p w:rsidR="005E1EEE" w:rsidRDefault="005E1EEE" w:rsidP="005E1EEE">
      <w:pPr>
        <w:pStyle w:val="SingleTxt"/>
      </w:pPr>
      <w:r>
        <w:t>86.</w:t>
      </w:r>
      <w:r>
        <w:tab/>
        <w:t>While the Chinese Government has made unremitting efforts towards the elimination of stereotypes and prejudices against women, with a history of feudalism that lasted several millennia, traditional ideas and gender stereotypes such as male superiority and men belonging outside the home and women belonging inside the home cannot be completely eliminated in a short period of time, and inequalities still exist, in terms of the rights, resources and opportunities enjoyed by men and women. To eliminate the prejudices against women, the Government will continue to take a variety of measures, including publicity and education.</w:t>
      </w:r>
    </w:p>
    <w:p w:rsidR="005E1EEE" w:rsidRDefault="005E1EEE" w:rsidP="005E1EEE">
      <w:pPr>
        <w:pStyle w:val="SingleTxt"/>
      </w:pPr>
      <w:r>
        <w:t>87.</w:t>
      </w:r>
      <w:r>
        <w:tab/>
        <w:t>In accordance with concluding observations No. 21 and No. 22 and general recommendation No. 19 of the Committee, the Chinese Government has taken effective measures to better protect women against domestic violence.</w:t>
      </w:r>
    </w:p>
    <w:p w:rsidR="005E1EEE" w:rsidRDefault="005E1EEE" w:rsidP="005E1EEE">
      <w:pPr>
        <w:pStyle w:val="SingleTxt"/>
      </w:pPr>
      <w:r>
        <w:t>88.</w:t>
      </w:r>
      <w:r>
        <w:tab/>
        <w:t>Preventing and combating domestic violence is one of the priorities of the Law of the People</w:t>
      </w:r>
      <w:r w:rsidR="00805FE3">
        <w:t>’</w:t>
      </w:r>
      <w:r>
        <w:t xml:space="preserve">s Republic of China on the Protection the Rights and Interests of Women, which was amended in 2005. Article 46 of the law stipulates that </w:t>
      </w:r>
      <w:r w:rsidR="00805FE3">
        <w:t>“</w:t>
      </w:r>
      <w:r>
        <w:t>domestic violence against women is prohibited. The State takes measures to prevent and stop domestic violence. The departments of public security, civil affairs, judicial administration, etc., as well as urban and rural mass organizations of self-government at the grassroots level and public organizations shall, within the scope of their respective duties, prevent and stop domestic violence, and provide assistance to female victims.</w:t>
      </w:r>
      <w:r w:rsidR="00805FE3">
        <w:t>”</w:t>
      </w:r>
      <w:r>
        <w:t xml:space="preserve"> All the provinces (autonomous regions and municipalities) have also amended or enacted measures for implementation of the Law of the People</w:t>
      </w:r>
      <w:r w:rsidR="00805FE3">
        <w:t>’</w:t>
      </w:r>
      <w:r>
        <w:t xml:space="preserve">s Republic of </w:t>
      </w:r>
      <w:smartTag w:uri="urn:schemas-microsoft-com:office:smarttags" w:element="place">
        <w:smartTag w:uri="urn:schemas-microsoft-com:office:smarttags" w:element="country-region">
          <w:r>
            <w:t>China</w:t>
          </w:r>
        </w:smartTag>
      </w:smartTag>
      <w:r>
        <w:t xml:space="preserve"> on the Protection of Rights and Interests of Women, incorporating provisions for the prevention and suppression of domestic violence.</w:t>
      </w:r>
    </w:p>
    <w:p w:rsidR="005E1EEE" w:rsidRDefault="005E1EEE" w:rsidP="005E1EEE">
      <w:pPr>
        <w:pStyle w:val="SingleTxt"/>
      </w:pPr>
      <w:r>
        <w:t>89.</w:t>
      </w:r>
      <w:r>
        <w:tab/>
        <w:t>The Law of the People</w:t>
      </w:r>
      <w:r w:rsidR="00805FE3">
        <w:t>’</w:t>
      </w:r>
      <w:r>
        <w:t xml:space="preserve">s Republic of </w:t>
      </w:r>
      <w:smartTag w:uri="urn:schemas-microsoft-com:office:smarttags" w:element="place">
        <w:smartTag w:uri="urn:schemas-microsoft-com:office:smarttags" w:element="country-region">
          <w:r>
            <w:t>China</w:t>
          </w:r>
        </w:smartTag>
      </w:smartTag>
      <w:r>
        <w:t xml:space="preserve"> on the Protection of Minors, which was amended in 2006, has added a provision stating that </w:t>
      </w:r>
      <w:r w:rsidR="00805FE3">
        <w:t>“</w:t>
      </w:r>
      <w:r>
        <w:t>domestic violence against minors is prohibited</w:t>
      </w:r>
      <w:r w:rsidR="00805FE3">
        <w:t>”</w:t>
      </w:r>
      <w:r>
        <w:t>. The General Principles of the Civil Law of the People</w:t>
      </w:r>
      <w:r w:rsidR="00805FE3">
        <w:t>’</w:t>
      </w:r>
      <w:r>
        <w:t xml:space="preserve">s Republic of </w:t>
      </w:r>
      <w:smartTag w:uri="urn:schemas-microsoft-com:office:smarttags" w:element="country-region">
        <w:r>
          <w:t>China</w:t>
        </w:r>
      </w:smartTag>
      <w:r>
        <w:t>, the Criminal Law of the People</w:t>
      </w:r>
      <w:r w:rsidR="00805FE3">
        <w:t>’</w:t>
      </w:r>
      <w:r>
        <w:t xml:space="preserve">s Republic of </w:t>
      </w:r>
      <w:smartTag w:uri="urn:schemas-microsoft-com:office:smarttags" w:element="country-region">
        <w:r>
          <w:t>China</w:t>
        </w:r>
      </w:smartTag>
      <w:r>
        <w:t>, the Marriage Law of the People</w:t>
      </w:r>
      <w:r w:rsidR="00805FE3">
        <w:t>’</w:t>
      </w:r>
      <w:r>
        <w:t xml:space="preserve">s Republic of </w:t>
      </w:r>
      <w:smartTag w:uri="urn:schemas-microsoft-com:office:smarttags" w:element="country-region">
        <w:r>
          <w:t>China</w:t>
        </w:r>
      </w:smartTag>
      <w:r>
        <w:t>, Law of the People</w:t>
      </w:r>
      <w:r w:rsidR="00805FE3">
        <w:t>’</w:t>
      </w:r>
      <w:r>
        <w:t xml:space="preserve">s Republic of </w:t>
      </w:r>
      <w:smartTag w:uri="urn:schemas-microsoft-com:office:smarttags" w:element="place">
        <w:smartTag w:uri="urn:schemas-microsoft-com:office:smarttags" w:element="country-region">
          <w:r>
            <w:t>China</w:t>
          </w:r>
        </w:smartTag>
      </w:smartTag>
      <w:r>
        <w:t xml:space="preserve"> on Penalties for Administration of Public Security have all added provisions for preventing and curbing violence against women.</w:t>
      </w:r>
    </w:p>
    <w:p w:rsidR="005E1EEE" w:rsidRDefault="005E1EEE" w:rsidP="005E1EEE">
      <w:pPr>
        <w:pStyle w:val="SingleTxt"/>
      </w:pPr>
      <w:r>
        <w:t>90.</w:t>
      </w:r>
      <w:r>
        <w:tab/>
        <w:t>In July 2008, the Chinese Government issued the Opinions on Preventing and Combating Domestic Violence. The document further highlighted the responsibilities of the Government, and, by the sequential order of various aspects of the work against domestic violence (namely preventing, intervening, stopping, punishing, rescuing and providing services), defined the duties and division of Labour of different departments of the government (namely, publicity, the judiciary, public security, the prosecution, public health, civil affairs and women</w:t>
      </w:r>
      <w:r w:rsidR="00805FE3">
        <w:t>’</w:t>
      </w:r>
      <w:r>
        <w:t>s federations), and their coordination.</w:t>
      </w:r>
    </w:p>
    <w:p w:rsidR="005E1EEE" w:rsidRDefault="005E1EEE" w:rsidP="005E1EEE">
      <w:pPr>
        <w:pStyle w:val="SingleTxt"/>
      </w:pPr>
      <w:r>
        <w:t>91.</w:t>
      </w:r>
      <w:r>
        <w:tab/>
        <w:t xml:space="preserve">The National Human Rights Action Plan (2009-2010), which was adopted in 2009, explicitly emphasizes </w:t>
      </w:r>
      <w:r w:rsidR="00805FE3">
        <w:t>“</w:t>
      </w:r>
      <w:r>
        <w:t>the prevention and suppression of domestic violence</w:t>
      </w:r>
      <w:r w:rsidR="00805FE3">
        <w:t>”</w:t>
      </w:r>
      <w:r>
        <w:t xml:space="preserve"> as an important part of the protection of human rights, and the need to </w:t>
      </w:r>
      <w:r w:rsidR="00805FE3">
        <w:t>“</w:t>
      </w:r>
      <w:r>
        <w:t>prohibit all forms of domestic violence against women, and to explore the possibility of establishing a anti-domestic violence working mechanism that combines prevention, suppression and rescue.</w:t>
      </w:r>
      <w:r w:rsidR="00805FE3">
        <w:t>”</w:t>
      </w:r>
    </w:p>
    <w:p w:rsidR="005E1EEE" w:rsidRDefault="005E1EEE" w:rsidP="005E1EEE">
      <w:pPr>
        <w:pStyle w:val="SingleTxt"/>
      </w:pPr>
      <w:r>
        <w:t>92.</w:t>
      </w:r>
      <w:r>
        <w:tab/>
        <w:t xml:space="preserve">For cases of domestic violence that involve criminal </w:t>
      </w:r>
      <w:r w:rsidR="000146E9">
        <w:t>offences</w:t>
      </w:r>
      <w:r>
        <w:t>, the prosecutors will carry out their duties regarding the review of arrests, the review of prosecutions and the supervision of litigations; and the courts shall take up the cases in accordance with law without delay, in order to minimize the harm to the victims. For civil cases involving domestic violence, some of the people</w:t>
      </w:r>
      <w:r w:rsidR="00805FE3">
        <w:t>’</w:t>
      </w:r>
      <w:r>
        <w:t>s courts have set up special trial chambers or collegial panels in such chambers, in order to safeguard the rights and interests of women and children, and efforts have been made to involve women</w:t>
      </w:r>
      <w:r w:rsidR="00805FE3">
        <w:t>’</w:t>
      </w:r>
      <w:r>
        <w:t>s federations and other organizations in the handling of the cases.</w:t>
      </w:r>
    </w:p>
    <w:p w:rsidR="005E1EEE" w:rsidRDefault="005E1EEE" w:rsidP="005E1EEE">
      <w:pPr>
        <w:pStyle w:val="SingleTxt"/>
      </w:pPr>
      <w:r>
        <w:t>93.</w:t>
      </w:r>
      <w:r>
        <w:tab/>
        <w:t>Public security institutions have been actively involved in handling domestic violence cases, accepting in accordance with the law complaints, accusations and reports regarding violations against women</w:t>
      </w:r>
      <w:r w:rsidR="00805FE3">
        <w:t>’</w:t>
      </w:r>
      <w:r>
        <w:t xml:space="preserve">s rights. Public security institutions in most provinces have included the reporting of domestic violence in the coverage of the </w:t>
      </w:r>
      <w:r w:rsidR="00805FE3">
        <w:t>“</w:t>
      </w:r>
      <w:r>
        <w:t>110</w:t>
      </w:r>
      <w:r w:rsidR="00805FE3">
        <w:t>”</w:t>
      </w:r>
      <w:r>
        <w:t xml:space="preserve"> police emergency number. More than 10,000 police stations and community policing offices have established complaints stations or anti-domestic violence alert-the-police locations. In 2010, in </w:t>
      </w:r>
      <w:smartTag w:uri="urn:schemas-microsoft-com:office:smarttags" w:element="place">
        <w:smartTag w:uri="urn:schemas-microsoft-com:office:smarttags" w:element="PlaceName">
          <w:r>
            <w:t>Liaoning</w:t>
          </w:r>
        </w:smartTag>
        <w:r>
          <w:t xml:space="preserve"> </w:t>
        </w:r>
        <w:smartTag w:uri="urn:schemas-microsoft-com:office:smarttags" w:element="PlaceType">
          <w:r>
            <w:t>Province</w:t>
          </w:r>
        </w:smartTag>
      </w:smartTag>
      <w:r>
        <w:t xml:space="preserve">, a total of 5,093 alerts of domestic violence were received, and the number of police responders </w:t>
      </w:r>
      <w:r w:rsidR="000146E9">
        <w:t>totalled</w:t>
      </w:r>
      <w:r>
        <w:t xml:space="preserve"> 11,255, effectively resolving family disputes and bringing the perpetrators to justice. In some places, the fight against domestic violence has been incorporated into the police assessment system.</w:t>
      </w:r>
      <w:r w:rsidR="00805FE3">
        <w:t xml:space="preserve"> </w:t>
      </w:r>
      <w:r>
        <w:t>Training has been an on-going activity throughout the country to raise the awareness of police officers of the importance to prevent and curb domestic violence as well as to enhance their skills in handling anti-domestic violence cases.</w:t>
      </w:r>
    </w:p>
    <w:p w:rsidR="005E1EEE" w:rsidRDefault="005E1EEE" w:rsidP="005E1EEE">
      <w:pPr>
        <w:pStyle w:val="SingleTxt"/>
      </w:pPr>
      <w:r>
        <w:t>94.</w:t>
      </w:r>
      <w:r>
        <w:tab/>
        <w:t>In 2008, the Institute of Applied Law under the Supreme People</w:t>
      </w:r>
      <w:r w:rsidR="00805FE3">
        <w:t>’</w:t>
      </w:r>
      <w:r>
        <w:t>s Court issued the Guide for Handling Matrimonial Cases Involving Domestic Violence, which advised grassroots courts to incorporate a gender perspective in their judicial practice, and has tried to protect women victims</w:t>
      </w:r>
      <w:r w:rsidR="00805FE3">
        <w:t>’</w:t>
      </w:r>
      <w:r>
        <w:t xml:space="preserve"> personal and property safety by introducing the personal safety protection order. The Institute has also provided training to judges, in order to improve their skills for handling matrimonial cases involving domestic violence in a gender-sensitive manner. Currently, 72 courts across the country have carried out such a pilot project against domestic violence, and the personal safety protection order has been effectively implemented in preventing and curbing domestic violence, with remarkable results.</w:t>
      </w:r>
    </w:p>
    <w:p w:rsidR="005E1EEE" w:rsidRDefault="005E1EEE" w:rsidP="005E1EEE">
      <w:pPr>
        <w:pStyle w:val="SingleTxt"/>
      </w:pPr>
      <w:r>
        <w:t>95.</w:t>
      </w:r>
      <w:r>
        <w:tab/>
        <w:t>Civil affairs authorities have actively explored the possibility of establishing a rescue mechanism for women victims of domestic violence. Rescue management stations in about 100 cities in nearly 20 provinces (autonomous regions and municipalities) have set up domestic violence shelters, providing medical treatment, psychological support, rehabilitation and livelihood for women and children victims.</w:t>
      </w:r>
    </w:p>
    <w:p w:rsidR="005E1EEE" w:rsidRDefault="005E1EEE" w:rsidP="005E1EEE">
      <w:pPr>
        <w:pStyle w:val="SingleTxt"/>
      </w:pPr>
      <w:r>
        <w:t>96.</w:t>
      </w:r>
      <w:r>
        <w:tab/>
        <w:t>Twenty-eight out of the country</w:t>
      </w:r>
      <w:r w:rsidR="00805FE3">
        <w:t>’</w:t>
      </w:r>
      <w:r>
        <w:t>s 31 provinces (autonomous regions and municipalities) have promulgated local anti-domestic violence laws and regulations. At present, relevant government departments, the All-China Women</w:t>
      </w:r>
      <w:r w:rsidR="00805FE3">
        <w:t>’</w:t>
      </w:r>
      <w:r>
        <w:t>s Federation and other relevant organizations are actively promoting anti-domestic violence legislation at the national level, pushing the Government towards establishing and improving the anti-domestic violence working mechanism and raising social awareness against domestic violence. The Legislative Affairs Committee of the NPC Standing Committee has begun to conduct research in this regard.</w:t>
      </w:r>
    </w:p>
    <w:p w:rsidR="005E1EEE" w:rsidRDefault="005E1EEE" w:rsidP="005E1EEE">
      <w:pPr>
        <w:pStyle w:val="SingleTxt"/>
      </w:pPr>
      <w:r>
        <w:t>97.</w:t>
      </w:r>
      <w:r>
        <w:tab/>
        <w:t>Since 2006,</w:t>
      </w:r>
      <w:r w:rsidR="00805FE3">
        <w:t xml:space="preserve"> </w:t>
      </w:r>
      <w:r>
        <w:t>in cooperation with the Australian Human Rights Commission, the All-China Women</w:t>
      </w:r>
      <w:r w:rsidR="00805FE3">
        <w:t>’</w:t>
      </w:r>
      <w:r>
        <w:t xml:space="preserve">s Federation has organized training courses on human rights issues in several provinces of China for more than 500 people, including law enforcement officers, lawyers, and local government officials at various levels. From 2006 to 2010, in cooperation with the United Nations Population Fund, it implemented a gender equality project, which involved pilot exercises on violence against women in </w:t>
      </w:r>
      <w:smartTag w:uri="urn:schemas-microsoft-com:office:smarttags" w:element="State">
        <w:r>
          <w:t>Hunan</w:t>
        </w:r>
      </w:smartTag>
      <w:r>
        <w:t xml:space="preserve"> and </w:t>
      </w:r>
      <w:smartTag w:uri="urn:schemas-microsoft-com:office:smarttags" w:element="place">
        <w:smartTag w:uri="urn:schemas-microsoft-com:office:smarttags" w:element="State">
          <w:r>
            <w:t>Hebei</w:t>
          </w:r>
        </w:smartTag>
      </w:smartTag>
      <w:r>
        <w:t xml:space="preserve"> and other provinces. From 2009 to 2012, the Ministry of Public Security, the Ministry of Civil Affairs, the Ministry of Justice and the Ministry of Health cooperated with each other to implement projects of the UN Trust Fund to End Violence against Women, in order to further improve cross-departmental cooperation in providing services to victims.</w:t>
      </w:r>
    </w:p>
    <w:p w:rsidR="005E1EEE" w:rsidRDefault="005E1EEE" w:rsidP="005E1EEE">
      <w:pPr>
        <w:pStyle w:val="SingleTxt"/>
      </w:pPr>
      <w:r>
        <w:t>98.</w:t>
      </w:r>
      <w:r>
        <w:tab/>
        <w:t xml:space="preserve">In recent years, cross-departmental cooperation for interventions has been further enhanced. Relevant government ministries established in 2001 the National Coordination Group for Safeguarding the Rights and Interests of Women and Children and for Creating the </w:t>
      </w:r>
      <w:r w:rsidR="00805FE3">
        <w:t>“</w:t>
      </w:r>
      <w:r>
        <w:t>Safe Family</w:t>
      </w:r>
      <w:r w:rsidR="00805FE3">
        <w:t>”</w:t>
      </w:r>
      <w:r>
        <w:t>, which now has 20 member organizations. Twenty-eight provinces (autonomous regions and municipalities) have also established coordinating bodies for the rights and interests of women and children; there are about 2,600 coordinating bodies below the provincial level. Many grassroots courts have set up collegial panels for the protection of women</w:t>
      </w:r>
      <w:r w:rsidR="00805FE3">
        <w:t>’</w:t>
      </w:r>
      <w:r>
        <w:t>s rights; some places have set up anti-domestic violence collegial panels; nearly 8,000 cadres from women</w:t>
      </w:r>
      <w:r w:rsidR="00805FE3">
        <w:t>’</w:t>
      </w:r>
      <w:r>
        <w:t>s federations have served as the people</w:t>
      </w:r>
      <w:r w:rsidR="00805FE3">
        <w:t>’</w:t>
      </w:r>
      <w:r>
        <w:t>s jurors at the courts; procuratorates have set up women prosecutors</w:t>
      </w:r>
      <w:r w:rsidR="00805FE3">
        <w:t>’</w:t>
      </w:r>
      <w:r>
        <w:t xml:space="preserve"> groups, which handle cases involving domestic violence in accordance with law; and judicial and administrative authorities have established Women</w:t>
      </w:r>
      <w:r w:rsidR="00805FE3">
        <w:t>’</w:t>
      </w:r>
      <w:r>
        <w:t>s Legal Aid Stations within Legal Aid Centres.</w:t>
      </w:r>
    </w:p>
    <w:p w:rsidR="005E1EEE" w:rsidRDefault="005E1EEE" w:rsidP="005E1EEE">
      <w:pPr>
        <w:pStyle w:val="SingleTxt"/>
      </w:pPr>
      <w:r>
        <w:t>99.</w:t>
      </w:r>
      <w:r>
        <w:tab/>
        <w:t>Public security, health and other relevant authorities have cooperated among themselves in providing medical assistance to victims and identifying victims. According to incomplete statistics, 21 provinces (autonomous regions and municipalities) have established a total of 258 domestic violence injury identification centres. Medical records of victims prepared by doctors in hospitals which are partners on the question of combating domestic violence can be used as evidence in courts.</w:t>
      </w:r>
    </w:p>
    <w:p w:rsidR="001A0FB9" w:rsidRPr="001A0FB9" w:rsidRDefault="001A0FB9" w:rsidP="001A0FB9">
      <w:pPr>
        <w:pStyle w:val="SingleTxt"/>
        <w:spacing w:after="0" w:line="120" w:lineRule="exact"/>
        <w:rPr>
          <w:sz w:val="10"/>
        </w:rPr>
      </w:pPr>
    </w:p>
    <w:p w:rsidR="001A0FB9" w:rsidRPr="001A0FB9" w:rsidRDefault="001A0FB9" w:rsidP="001A0FB9">
      <w:pPr>
        <w:pStyle w:val="SingleTxt"/>
        <w:spacing w:after="0" w:line="120" w:lineRule="exact"/>
        <w:rPr>
          <w:sz w:val="10"/>
        </w:rPr>
      </w:pPr>
    </w:p>
    <w:p w:rsidR="005E1EEE" w:rsidRDefault="001A0FB9" w:rsidP="001A0FB9">
      <w:pPr>
        <w:pStyle w:val="H1"/>
        <w:ind w:right="1260"/>
      </w:pPr>
      <w:r>
        <w:tab/>
      </w:r>
      <w:r>
        <w:tab/>
      </w:r>
      <w:r w:rsidR="005E1EEE">
        <w:t>Article 6</w:t>
      </w:r>
    </w:p>
    <w:p w:rsidR="005E1EEE" w:rsidRDefault="001A0FB9" w:rsidP="001A0FB9">
      <w:pPr>
        <w:pStyle w:val="H1"/>
        <w:ind w:right="1260"/>
      </w:pPr>
      <w:r>
        <w:tab/>
      </w:r>
      <w:r>
        <w:tab/>
      </w:r>
      <w:r w:rsidR="005E1EEE">
        <w:t>Prohibition of Trafficking in Women</w:t>
      </w:r>
    </w:p>
    <w:p w:rsidR="001A0FB9" w:rsidRPr="001A0FB9" w:rsidRDefault="001A0FB9" w:rsidP="001A0FB9">
      <w:pPr>
        <w:pStyle w:val="SingleTxt"/>
        <w:spacing w:after="0" w:line="120" w:lineRule="exact"/>
        <w:rPr>
          <w:sz w:val="10"/>
        </w:rPr>
      </w:pPr>
    </w:p>
    <w:p w:rsidR="001A0FB9" w:rsidRPr="001A0FB9" w:rsidRDefault="001A0FB9" w:rsidP="001A0FB9">
      <w:pPr>
        <w:pStyle w:val="SingleTxt"/>
        <w:spacing w:after="0" w:line="120" w:lineRule="exact"/>
        <w:rPr>
          <w:sz w:val="10"/>
        </w:rPr>
      </w:pPr>
    </w:p>
    <w:p w:rsidR="005E1EEE" w:rsidRDefault="005E1EEE" w:rsidP="005E1EEE">
      <w:pPr>
        <w:pStyle w:val="SingleTxt"/>
      </w:pPr>
      <w:r>
        <w:t>100.</w:t>
      </w:r>
      <w:r w:rsidR="001A0FB9">
        <w:tab/>
      </w:r>
      <w:r>
        <w:t>In response to CEDAW concluding observations No. 19 and No. 20, the Chinese Government has stepped up its fight against the crimes of trafficking in women and children and forcing women into prostitution as well as other violations of personal rights of women and children.</w:t>
      </w:r>
    </w:p>
    <w:p w:rsidR="005E1EEE" w:rsidRDefault="005E1EEE" w:rsidP="005E1EEE">
      <w:pPr>
        <w:pStyle w:val="SingleTxt"/>
      </w:pPr>
      <w:r>
        <w:t>101.</w:t>
      </w:r>
      <w:r w:rsidR="001A0FB9">
        <w:tab/>
      </w:r>
      <w:r>
        <w:t>Chinese laws and regulations as well as policy documents enacted or revised in recent years have paid more attention to the issue of trafficking in women and children and forcing women into prostitution. The Decision Amending the Law of the People</w:t>
      </w:r>
      <w:r w:rsidR="00805FE3">
        <w:t>’</w:t>
      </w:r>
      <w:r>
        <w:t xml:space="preserve">s Republic of China on the Protection of Rights and Interests of Women, which was adopted in 2005, added provisions that prohibit any action that </w:t>
      </w:r>
      <w:r w:rsidR="00805FE3">
        <w:t>“</w:t>
      </w:r>
      <w:r>
        <w:t>obstructs the rescue of women who are abducted, trafficked, or kidnapped</w:t>
      </w:r>
      <w:r w:rsidR="00805FE3">
        <w:t>”</w:t>
      </w:r>
      <w:r>
        <w:t xml:space="preserve">, or any action that </w:t>
      </w:r>
      <w:r w:rsidR="00805FE3">
        <w:t>“</w:t>
      </w:r>
      <w:r>
        <w:t>arranges for, forces or lures women to give obscene performances</w:t>
      </w:r>
      <w:r w:rsidR="001A0FB9">
        <w:t>”</w:t>
      </w:r>
      <w:r>
        <w:t>.</w:t>
      </w:r>
    </w:p>
    <w:p w:rsidR="005E1EEE" w:rsidRDefault="005E1EEE" w:rsidP="005E1EEE">
      <w:pPr>
        <w:pStyle w:val="SingleTxt"/>
      </w:pPr>
      <w:r>
        <w:t>102.</w:t>
      </w:r>
      <w:r w:rsidR="001A0FB9">
        <w:tab/>
      </w:r>
      <w:r>
        <w:t>The Outline for the Development of Chinese Women (2001-2010) and the Outline for the Development of Chinese Children (2001-2010) both set the prevention, suppression and reduction of trafficking as important goals in the protection of women and children.</w:t>
      </w:r>
    </w:p>
    <w:p w:rsidR="005E1EEE" w:rsidRDefault="005E1EEE" w:rsidP="005E1EEE">
      <w:pPr>
        <w:pStyle w:val="SingleTxt"/>
      </w:pPr>
      <w:r>
        <w:t>103.</w:t>
      </w:r>
      <w:r w:rsidR="001A0FB9">
        <w:tab/>
      </w:r>
      <w:r>
        <w:t>In December 2007, the Chinese Government issued the China National Plan of Action on Combating Trafficking in Women and Children (2008-2012), which calls for establishing a long-term mechanism combining prevention, suppression, rescue and rehabilitation in a comprehensive anti-trafficking effort, and clearly lays out the guiding principles, the overall objectives, strategic measures, organizational structures, safeguards as well as the division of responsibilities in relation to China</w:t>
      </w:r>
      <w:r w:rsidR="00805FE3">
        <w:t>’</w:t>
      </w:r>
      <w:r>
        <w:t>s anti-trafficking work in the ensuing five years, covering all aspects of the work, i.e., prevention, suppression, rescue, relief, rehabilitation and international cooperation. In March 2008, the Government issued Rules for the Implementation of China National Plan of Action on Combating Trafficking in Women and Children (2008-2012).</w:t>
      </w:r>
    </w:p>
    <w:p w:rsidR="005E1EEE" w:rsidRDefault="005E1EEE" w:rsidP="005E1EEE">
      <w:pPr>
        <w:pStyle w:val="SingleTxt"/>
      </w:pPr>
      <w:r>
        <w:t>104.</w:t>
      </w:r>
      <w:r w:rsidR="001A0FB9">
        <w:tab/>
      </w:r>
      <w:r>
        <w:t>In March 2010, the Supreme People</w:t>
      </w:r>
      <w:r w:rsidR="00805FE3">
        <w:t>’</w:t>
      </w:r>
      <w:r>
        <w:t>s Court, the Supreme People</w:t>
      </w:r>
      <w:r w:rsidR="00805FE3">
        <w:t>’</w:t>
      </w:r>
      <w:r>
        <w:t>s Procuratorate, the Ministry of Public Security, and the Ministry of Justice jointly issued the Opinions on Legally Punishing the Crimes of Abducting and Trafficking in Women and Children. In addition, the Supreme People</w:t>
      </w:r>
      <w:r w:rsidR="00805FE3">
        <w:t>’</w:t>
      </w:r>
      <w:r>
        <w:t>s Court has formulated the Explanatory Note on Issues Related to Applicable Laws in Handling Cases of Trafficking in Women; and the Ministry of Public Security has formulated the Opinions on Issues Related to Applicable Laws and Policies in Combating the Crime of Trafficking in Women and Children.</w:t>
      </w:r>
    </w:p>
    <w:p w:rsidR="005E1EEE" w:rsidRDefault="005E1EEE" w:rsidP="005E1EEE">
      <w:pPr>
        <w:pStyle w:val="SingleTxt"/>
      </w:pPr>
      <w:r>
        <w:t>105.</w:t>
      </w:r>
      <w:r w:rsidR="001A0FB9">
        <w:tab/>
      </w:r>
      <w:r>
        <w:t xml:space="preserve">Since the review of the previous report to CEDAW, anti-trafficking efforts in </w:t>
      </w:r>
      <w:smartTag w:uri="urn:schemas-microsoft-com:office:smarttags" w:element="place">
        <w:smartTag w:uri="urn:schemas-microsoft-com:office:smarttags" w:element="country-region">
          <w:r>
            <w:t>China</w:t>
          </w:r>
        </w:smartTag>
      </w:smartTag>
      <w:r>
        <w:t xml:space="preserve">, led by the Ministry of Public Security, have gradually evolved into a comprehensive exercise of social governance; and the inter-departmental working mechanism has continued to improve. As requested by the China National Plan of Action on Combating Trafficking in Women and Children (2008-2012), </w:t>
      </w:r>
      <w:smartTag w:uri="urn:schemas-microsoft-com:office:smarttags" w:element="place">
        <w:smartTag w:uri="urn:schemas-microsoft-com:office:smarttags" w:element="country-region">
          <w:r>
            <w:t>China</w:t>
          </w:r>
        </w:smartTag>
      </w:smartTag>
      <w:r>
        <w:t xml:space="preserve"> has established the mechanism for the State Council</w:t>
      </w:r>
      <w:r w:rsidR="00805FE3">
        <w:t>’</w:t>
      </w:r>
      <w:r>
        <w:t>s joint inter-ministerial conference on action against trafficking in women and children, which has 31 member organizations, including government departments and social organizations. In January 2008, the Government formulated and issued the Inspection and Appraisal Standards for the Work Against Trafficking in Women and Children, and made it part of the comprehensive social security governance appraisal of the governments of all provinces (autonomous regions and municipalities). At present, all local governments have established anti-trafficking cooperative mechanisms, which are led by relevant government offices and joined by social organizations and relevant agencies.</w:t>
      </w:r>
    </w:p>
    <w:p w:rsidR="005E1EEE" w:rsidRDefault="005E1EEE" w:rsidP="005E1EEE">
      <w:pPr>
        <w:pStyle w:val="SingleTxt"/>
      </w:pPr>
      <w:r>
        <w:t>106.</w:t>
      </w:r>
      <w:r w:rsidR="001A0FB9">
        <w:tab/>
      </w:r>
      <w:r>
        <w:t>In 2009, the relevant authorities of the Chinese Government, together with the All-China Women</w:t>
      </w:r>
      <w:r w:rsidR="00805FE3">
        <w:t>’</w:t>
      </w:r>
      <w:r>
        <w:t xml:space="preserve">s Federation and other organizations, jointly carried out in 15 provinces (autonomous regions and municipalities) the </w:t>
      </w:r>
      <w:r w:rsidR="00805FE3">
        <w:t>“</w:t>
      </w:r>
      <w:r>
        <w:t>Prevent Trafficking and Ensure Safe Childhood</w:t>
      </w:r>
      <w:r w:rsidR="00805FE3">
        <w:t>”</w:t>
      </w:r>
      <w:r>
        <w:t xml:space="preserve"> campaign, which involved trafficking prevention advocacy and services along railways and other traffic thoroughfares and in communities with a large floating population, targeting migrant women and children. On March 8 of both 2009 and 2010, anti-trafficking advocacy activities were carried out across the country on the theme of </w:t>
      </w:r>
      <w:r w:rsidR="00805FE3">
        <w:t>“</w:t>
      </w:r>
      <w:r>
        <w:t>Care for Women and Fight against Trafficking</w:t>
      </w:r>
      <w:r w:rsidR="00805FE3">
        <w:t>”</w:t>
      </w:r>
      <w:r>
        <w:t>.</w:t>
      </w:r>
    </w:p>
    <w:p w:rsidR="005E1EEE" w:rsidRDefault="005E1EEE" w:rsidP="005E1EEE">
      <w:pPr>
        <w:pStyle w:val="SingleTxt"/>
      </w:pPr>
      <w:r>
        <w:t>107.</w:t>
      </w:r>
      <w:r w:rsidR="001A0FB9">
        <w:tab/>
      </w:r>
      <w:r>
        <w:t>Aware that it is extremely important that anti-trafficking efforts start with children and young people, the Chinese Government has focused many of its activities in this field on children and young people, both women and men. In 2007 and 2010, with the support of the Chinese Government, the All-China Women</w:t>
      </w:r>
      <w:r w:rsidR="00805FE3">
        <w:t>’</w:t>
      </w:r>
      <w:r>
        <w:t>s Federation and the International Labour Organization, the United Nations Children</w:t>
      </w:r>
      <w:r w:rsidR="00805FE3">
        <w:t>’</w:t>
      </w:r>
      <w:r>
        <w:t xml:space="preserve">s Fund and other organizations cooperated with each other in holding the first and second sessions of the National Forum Against Trafficking in Children and Youth, which were attended by children and young people from all over China, whose self-protection awareness and sense of responsibility in anti-trafficking greatly improved through dialogue with senior government officials, and by taking part in lectures and seminars given by experts. Subsequently, they took ownership of the anti-trafficking work, and actively and effectively participated in spreading anti-trafficking messages to their peers, classmates, family members, relatives, </w:t>
      </w:r>
      <w:r w:rsidR="000146E9">
        <w:t>neighbours</w:t>
      </w:r>
      <w:r>
        <w:t xml:space="preserve"> and so on.</w:t>
      </w:r>
    </w:p>
    <w:p w:rsidR="005E1EEE" w:rsidRDefault="005E1EEE" w:rsidP="005E1EEE">
      <w:pPr>
        <w:pStyle w:val="SingleTxt"/>
      </w:pPr>
      <w:r>
        <w:t>108.</w:t>
      </w:r>
      <w:r w:rsidR="001A0FB9">
        <w:tab/>
      </w:r>
      <w:r>
        <w:t xml:space="preserve">Since April 2009, </w:t>
      </w:r>
      <w:smartTag w:uri="urn:schemas-microsoft-com:office:smarttags" w:element="place">
        <w:smartTag w:uri="urn:schemas-microsoft-com:office:smarttags" w:element="country-region">
          <w:r>
            <w:t>China</w:t>
          </w:r>
        </w:smartTag>
      </w:smartTag>
      <w:r>
        <w:t xml:space="preserve"> has been taking special nationwide anti-crime measures to combat trafficking in women and children, featuring a combination of different strategies, and has achieved remarkable results. From 2009 to 2010, </w:t>
      </w:r>
      <w:smartTag w:uri="urn:schemas-microsoft-com:office:smarttags" w:element="place">
        <w:smartTag w:uri="urn:schemas-microsoft-com:office:smarttags" w:element="country-region">
          <w:r>
            <w:t>China</w:t>
          </w:r>
        </w:smartTag>
      </w:smartTag>
      <w:r>
        <w:t xml:space="preserve"> successfully handled 5,409 cases of trafficking in women, rescuing a total of 3,899 trafficked women.</w:t>
      </w:r>
    </w:p>
    <w:p w:rsidR="005E1EEE" w:rsidRDefault="005E1EEE" w:rsidP="005E1EEE">
      <w:pPr>
        <w:pStyle w:val="SingleTxt"/>
      </w:pPr>
      <w:r>
        <w:t>109.</w:t>
      </w:r>
      <w:r w:rsidR="001A0FB9">
        <w:tab/>
      </w:r>
      <w:r>
        <w:t>While fighting against those criminal activities, the Chinese Government has also been paying attention to providing quality relief, rehabilitation and resettlement services to rescued women and children. Civil affairs, public security and other authorities have strengthened identification, rescue and protection of the victims while providing mental and physical rehabilitation as well as vocational skills training and aid in kind to victims of trafficking. Women</w:t>
      </w:r>
      <w:r w:rsidR="00805FE3">
        <w:t>’</w:t>
      </w:r>
      <w:r>
        <w:t xml:space="preserve">s federations and other social organizations have actively provided victims with psychological </w:t>
      </w:r>
      <w:r w:rsidR="000146E9">
        <w:t>counselling</w:t>
      </w:r>
      <w:r>
        <w:t xml:space="preserve"> and livelihood support. In October 2010, the Ministry of Public Security and the All-China Women</w:t>
      </w:r>
      <w:r w:rsidR="00805FE3">
        <w:t>’</w:t>
      </w:r>
      <w:r>
        <w:t>s Federation jointly issued the Circular on the Establishment of the Communication Mechanism for Trafficked Women and Children and Those Subsequently Rescued Whose Places of Origin are Unknown, which further enhanced the development of the mechanism for the rescue work.</w:t>
      </w:r>
    </w:p>
    <w:p w:rsidR="005E1EEE" w:rsidRDefault="005E1EEE" w:rsidP="005E1EEE">
      <w:pPr>
        <w:pStyle w:val="SingleTxt"/>
      </w:pPr>
      <w:r>
        <w:t>110.</w:t>
      </w:r>
      <w:r w:rsidR="001A0FB9">
        <w:tab/>
      </w:r>
      <w:r>
        <w:t>In a number of priority regions, transit, training and rehabilitation centres have been established for women and children rescued, and a number of pilot projects have been in place. For example, in 2005, a transit centre was established in Dongxing, Guangxi for foreign women and children rescued, which has been put in charge of their resettlement and relief work before repatriation. In February 2006, at Ningming County of Chongzuo City, Guangxi, a rescue and assistance centre was established for women and children, with the help from international projects, government subsidies and contributions from civil society actors as well as from a variety of other sources, to provide rescue and assistance to women.</w:t>
      </w:r>
    </w:p>
    <w:p w:rsidR="005E1EEE" w:rsidRDefault="005E1EEE" w:rsidP="005E1EEE">
      <w:pPr>
        <w:pStyle w:val="SingleTxt"/>
      </w:pPr>
      <w:r>
        <w:t>111.</w:t>
      </w:r>
      <w:r w:rsidR="001A0FB9">
        <w:tab/>
      </w:r>
      <w:r>
        <w:t>In order to improve the ability and professionalism of anti-trafficking staff, the Ministry of Public Security has organized in more than 10 provinces (autonomous regions and municipalities) across the country nearly 20 law enforcement training courses at the provincial, regional and county levels respectively; the total number of public security police responsible for cracking down on trafficking who have received such training exceeded a thousand. The Ministry of Civil Affairs, NWCCW and other government agencies have carried out their own special anti-trafficking training of civil servants within the civil affairs system, heads of assistance stations and county governors as well.</w:t>
      </w:r>
    </w:p>
    <w:p w:rsidR="005E1EEE" w:rsidRDefault="005E1EEE" w:rsidP="005E1EEE">
      <w:pPr>
        <w:pStyle w:val="SingleTxt"/>
      </w:pPr>
      <w:r>
        <w:t>112.</w:t>
      </w:r>
      <w:r w:rsidR="001A0FB9">
        <w:tab/>
      </w:r>
      <w:r>
        <w:t xml:space="preserve">The Chinese Government has cooperated with UNICEF, ILO, the United Nations Office on Drugs and Crime and other agencies as well as the British NGO Save the Children, the International Organization for Migration and other international non-governmental organizations to carry out a series of anti-trafficking projects, including The Project on Trafficking in Women and Children in the Mekong Subregion, the Project on Trafficking in and Violence against Women and Children, the Project on Prevent Trafficking in Girls and Young Women for the Purpose of Labour Exploitation in China, and the Project Against Forced Labour and Human Trafficking. </w:t>
      </w:r>
      <w:smartTag w:uri="urn:schemas-microsoft-com:office:smarttags" w:element="country-region">
        <w:r>
          <w:t>China</w:t>
        </w:r>
      </w:smartTag>
      <w:r>
        <w:t xml:space="preserve"> has also organized, together with countries such as </w:t>
      </w:r>
      <w:smartTag w:uri="urn:schemas-microsoft-com:office:smarttags" w:element="country-region">
        <w:r>
          <w:t>Vietnam</w:t>
        </w:r>
      </w:smartTag>
      <w:r>
        <w:t xml:space="preserve">, </w:t>
      </w:r>
      <w:smartTag w:uri="urn:schemas-microsoft-com:office:smarttags" w:element="country-region">
        <w:r>
          <w:t>Myanmar</w:t>
        </w:r>
      </w:smartTag>
      <w:r>
        <w:t xml:space="preserve"> and </w:t>
      </w:r>
      <w:smartTag w:uri="urn:schemas-microsoft-com:office:smarttags" w:element="place">
        <w:smartTag w:uri="urn:schemas-microsoft-com:office:smarttags" w:element="country-region">
          <w:r>
            <w:t>Laos</w:t>
          </w:r>
        </w:smartTag>
      </w:smartTag>
      <w:r>
        <w:t>, a number of joint anti-trafficking law enforcement training sessions.</w:t>
      </w:r>
    </w:p>
    <w:p w:rsidR="005E1EEE" w:rsidRDefault="005E1EEE" w:rsidP="005E1EEE">
      <w:pPr>
        <w:pStyle w:val="SingleTxt"/>
      </w:pPr>
      <w:r>
        <w:t>113.</w:t>
      </w:r>
      <w:r w:rsidR="001A0FB9">
        <w:tab/>
      </w:r>
      <w:r>
        <w:t xml:space="preserve">In 2007, the Chinese Government hosted the Second Ministerial Mekong Sub-regional Consultation &amp; Fifth Senior Official Meeting against Trafficking. Ministers of six countries, </w:t>
      </w:r>
      <w:smartTag w:uri="urn:schemas-microsoft-com:office:smarttags" w:element="country-region">
        <w:r>
          <w:t>China</w:t>
        </w:r>
      </w:smartTag>
      <w:r>
        <w:t xml:space="preserve">, </w:t>
      </w:r>
      <w:smartTag w:uri="urn:schemas-microsoft-com:office:smarttags" w:element="country-region">
        <w:r>
          <w:t>Cambodia</w:t>
        </w:r>
      </w:smartTag>
      <w:r>
        <w:t xml:space="preserve">, </w:t>
      </w:r>
      <w:smartTag w:uri="urn:schemas-microsoft-com:office:smarttags" w:element="country-region">
        <w:r>
          <w:t>Laos</w:t>
        </w:r>
      </w:smartTag>
      <w:r>
        <w:t xml:space="preserve">, </w:t>
      </w:r>
      <w:smartTag w:uri="urn:schemas-microsoft-com:office:smarttags" w:element="country-region">
        <w:r>
          <w:t>Myanmar</w:t>
        </w:r>
      </w:smartTag>
      <w:r>
        <w:t xml:space="preserve">, </w:t>
      </w:r>
      <w:smartTag w:uri="urn:schemas-microsoft-com:office:smarttags" w:element="country-region">
        <w:r>
          <w:t>Vietnam</w:t>
        </w:r>
      </w:smartTag>
      <w:r>
        <w:t xml:space="preserve"> and </w:t>
      </w:r>
      <w:smartTag w:uri="urn:schemas-microsoft-com:office:smarttags" w:element="place">
        <w:smartTag w:uri="urn:schemas-microsoft-com:office:smarttags" w:element="country-region">
          <w:r>
            <w:t>Thailand</w:t>
          </w:r>
        </w:smartTag>
      </w:smartTag>
      <w:r>
        <w:t>, signed the Joint Declaration on Mekong Sub-regional Cooperation in the Anti-trafficking Process.</w:t>
      </w:r>
    </w:p>
    <w:p w:rsidR="005E1EEE" w:rsidRDefault="005E1EEE" w:rsidP="005E1EEE">
      <w:pPr>
        <w:pStyle w:val="SingleTxt"/>
      </w:pPr>
      <w:r>
        <w:t>114.</w:t>
      </w:r>
      <w:r w:rsidR="001A0FB9">
        <w:tab/>
      </w:r>
      <w:smartTag w:uri="urn:schemas-microsoft-com:office:smarttags" w:element="place">
        <w:smartTag w:uri="urn:schemas-microsoft-com:office:smarttags" w:element="country-region">
          <w:r>
            <w:t>China</w:t>
          </w:r>
        </w:smartTag>
      </w:smartTag>
      <w:r>
        <w:t xml:space="preserve"> and </w:t>
      </w:r>
      <w:r w:rsidR="000146E9">
        <w:t>neighbouring</w:t>
      </w:r>
      <w:r>
        <w:t xml:space="preserve"> countries have continued to strengthen the anti-trafficking cooperation mechanism. At </w:t>
      </w:r>
      <w:smartTag w:uri="urn:schemas-microsoft-com:office:smarttags" w:element="country-region">
        <w:r>
          <w:t>China</w:t>
        </w:r>
      </w:smartTag>
      <w:r w:rsidR="00805FE3">
        <w:t>’</w:t>
      </w:r>
      <w:r>
        <w:t xml:space="preserve">s borders with </w:t>
      </w:r>
      <w:smartTag w:uri="urn:schemas-microsoft-com:office:smarttags" w:element="country-region">
        <w:r>
          <w:t>Vietnam</w:t>
        </w:r>
      </w:smartTag>
      <w:r>
        <w:t xml:space="preserve">, </w:t>
      </w:r>
      <w:smartTag w:uri="urn:schemas-microsoft-com:office:smarttags" w:element="country-region">
        <w:r>
          <w:t>Myanmar</w:t>
        </w:r>
      </w:smartTag>
      <w:r>
        <w:t xml:space="preserve"> and </w:t>
      </w:r>
      <w:smartTag w:uri="urn:schemas-microsoft-com:office:smarttags" w:element="place">
        <w:smartTag w:uri="urn:schemas-microsoft-com:office:smarttags" w:element="country-region">
          <w:r>
            <w:t>Laos</w:t>
          </w:r>
        </w:smartTag>
      </w:smartTag>
      <w:r>
        <w:t xml:space="preserve">, anti-transnational human trafficking law enforcement liaison offices have also been established to strengthen cooperation in terms of information exchange, victim repatriation and the handover of suspects. On 11 November 2009, </w:t>
      </w:r>
      <w:smartTag w:uri="urn:schemas-microsoft-com:office:smarttags" w:element="country-region">
        <w:r>
          <w:t>China</w:t>
        </w:r>
      </w:smartTag>
      <w:r>
        <w:t xml:space="preserve"> and </w:t>
      </w:r>
      <w:smartTag w:uri="urn:schemas-microsoft-com:office:smarttags" w:element="country-region">
        <w:r>
          <w:t>Myanmar</w:t>
        </w:r>
      </w:smartTag>
      <w:r>
        <w:t xml:space="preserve"> signed in </w:t>
      </w:r>
      <w:smartTag w:uri="urn:schemas-microsoft-com:office:smarttags" w:element="City">
        <w:r>
          <w:t>Beijing</w:t>
        </w:r>
      </w:smartTag>
      <w:r>
        <w:t xml:space="preserve"> the Memorandum of Understanding between the Government of the People</w:t>
      </w:r>
      <w:r w:rsidR="00805FE3">
        <w:t>’</w:t>
      </w:r>
      <w:r>
        <w:t xml:space="preserve">s Republic of </w:t>
      </w:r>
      <w:smartTag w:uri="urn:schemas-microsoft-com:office:smarttags" w:element="country-region">
        <w:r>
          <w:t>China</w:t>
        </w:r>
      </w:smartTag>
      <w:r>
        <w:t xml:space="preserve"> and the Government of the Union of Myanmar on Strengthening Cooperation in Combating the Crime of Human trafficking, which has served to further strengthen anti-trafficking cooperation between </w:t>
      </w:r>
      <w:smartTag w:uri="urn:schemas-microsoft-com:office:smarttags" w:element="country-region">
        <w:r>
          <w:t>China</w:t>
        </w:r>
      </w:smartTag>
      <w:r>
        <w:t xml:space="preserve"> and </w:t>
      </w:r>
      <w:smartTag w:uri="urn:schemas-microsoft-com:office:smarttags" w:element="place">
        <w:smartTag w:uri="urn:schemas-microsoft-com:office:smarttags" w:element="country-region">
          <w:r>
            <w:t>Myanmar</w:t>
          </w:r>
        </w:smartTag>
      </w:smartTag>
      <w:r>
        <w:t xml:space="preserve">. On 15 September 2010, </w:t>
      </w:r>
      <w:smartTag w:uri="urn:schemas-microsoft-com:office:smarttags" w:element="country-region">
        <w:r>
          <w:t>China</w:t>
        </w:r>
      </w:smartTag>
      <w:r>
        <w:t xml:space="preserve"> and </w:t>
      </w:r>
      <w:smartTag w:uri="urn:schemas-microsoft-com:office:smarttags" w:element="country-region">
        <w:r>
          <w:t>Vietnam</w:t>
        </w:r>
      </w:smartTag>
      <w:r>
        <w:t xml:space="preserve"> signed, in </w:t>
      </w:r>
      <w:smartTag w:uri="urn:schemas-microsoft-com:office:smarttags" w:element="City">
        <w:r>
          <w:t>Beijing</w:t>
        </w:r>
      </w:smartTag>
      <w:r>
        <w:t xml:space="preserve">, the Agreement on Preventing and Combating the Crime of Human Trafficking, which has served to further strengthen anti-trafficking cooperation between </w:t>
      </w:r>
      <w:smartTag w:uri="urn:schemas-microsoft-com:office:smarttags" w:element="country-region">
        <w:r>
          <w:t>China</w:t>
        </w:r>
      </w:smartTag>
      <w:r>
        <w:t xml:space="preserve"> and </w:t>
      </w:r>
      <w:smartTag w:uri="urn:schemas-microsoft-com:office:smarttags" w:element="place">
        <w:smartTag w:uri="urn:schemas-microsoft-com:office:smarttags" w:element="country-region">
          <w:r>
            <w:t>Vietnam</w:t>
          </w:r>
        </w:smartTag>
      </w:smartTag>
      <w:r>
        <w:t>.</w:t>
      </w:r>
    </w:p>
    <w:p w:rsidR="005E1EEE" w:rsidRDefault="005E1EEE" w:rsidP="005E1EEE">
      <w:pPr>
        <w:pStyle w:val="SingleTxt"/>
      </w:pPr>
      <w:r>
        <w:t>115.</w:t>
      </w:r>
      <w:r w:rsidR="001A0FB9">
        <w:tab/>
      </w:r>
      <w:r>
        <w:t xml:space="preserve">In </w:t>
      </w:r>
      <w:smartTag w:uri="urn:schemas-microsoft-com:office:smarttags" w:element="place">
        <w:smartTag w:uri="urn:schemas-microsoft-com:office:smarttags" w:element="country-region">
          <w:r>
            <w:t>China</w:t>
          </w:r>
        </w:smartTag>
      </w:smartTag>
      <w:r>
        <w:t xml:space="preserve">, prostitution is illegal. In order to prevent and combat forced prostitution of women and to strengthen the protection of women, China has put in place a mechanism to regulate entertainment venues, aiming at punishing by legal means organizers, behind-the-scene masterminds and key members of schemes of forcing and luring women into prostitution or involved in child prostitution, and organizers as well as operators of illegal premises of pornography-related businesses, facilitating quick action to rescue women who have been forced into prostitution by criminals by means of trafficking, rape, beating and illegal detention, and providing those women with education on their legal rights, labour skills training, job placement services, as well as AIDS and STD tests. Meanwhile, Chinese police have actively cooperated with their counterparts in countries such as </w:t>
      </w:r>
      <w:smartTag w:uri="urn:schemas-microsoft-com:office:smarttags" w:element="country-region">
        <w:r>
          <w:t>France</w:t>
        </w:r>
      </w:smartTag>
      <w:r>
        <w:t xml:space="preserve">, </w:t>
      </w:r>
      <w:smartTag w:uri="urn:schemas-microsoft-com:office:smarttags" w:element="country-region">
        <w:r>
          <w:t>Britain</w:t>
        </w:r>
      </w:smartTag>
      <w:r>
        <w:t xml:space="preserve">, the </w:t>
      </w:r>
      <w:smartTag w:uri="urn:schemas-microsoft-com:office:smarttags" w:element="country-region">
        <w:r>
          <w:t>Congo</w:t>
        </w:r>
      </w:smartTag>
      <w:r>
        <w:t xml:space="preserve"> and </w:t>
      </w:r>
      <w:smartTag w:uri="urn:schemas-microsoft-com:office:smarttags" w:element="place">
        <w:smartTag w:uri="urn:schemas-microsoft-com:office:smarttags" w:element="country-region">
          <w:r>
            <w:t>Australia</w:t>
          </w:r>
        </w:smartTag>
      </w:smartTag>
      <w:r>
        <w:t xml:space="preserve"> in order to pursue transnational cases of trafficking in women and forced prostitution in a timely way.</w:t>
      </w:r>
    </w:p>
    <w:p w:rsidR="001A0FB9" w:rsidRPr="001A0FB9" w:rsidRDefault="001A0FB9" w:rsidP="001A0FB9">
      <w:pPr>
        <w:pStyle w:val="SingleTxt"/>
        <w:spacing w:after="0" w:line="120" w:lineRule="exact"/>
        <w:rPr>
          <w:sz w:val="10"/>
        </w:rPr>
      </w:pPr>
    </w:p>
    <w:p w:rsidR="001A0FB9" w:rsidRPr="001A0FB9" w:rsidRDefault="001A0FB9" w:rsidP="001A0FB9">
      <w:pPr>
        <w:pStyle w:val="SingleTxt"/>
        <w:spacing w:after="0" w:line="120" w:lineRule="exact"/>
        <w:rPr>
          <w:sz w:val="10"/>
        </w:rPr>
      </w:pPr>
    </w:p>
    <w:p w:rsidR="005E1EEE" w:rsidRDefault="005E1EEE" w:rsidP="001A0FB9">
      <w:pPr>
        <w:pStyle w:val="HCh"/>
        <w:ind w:left="1267" w:right="1260" w:hanging="1267"/>
      </w:pPr>
      <w:r>
        <w:tab/>
      </w:r>
      <w:r>
        <w:tab/>
        <w:t xml:space="preserve">Part II </w:t>
      </w:r>
    </w:p>
    <w:p w:rsidR="001A0FB9" w:rsidRPr="001A0FB9" w:rsidRDefault="001A0FB9" w:rsidP="001A0FB9">
      <w:pPr>
        <w:pStyle w:val="SingleTxt"/>
        <w:spacing w:after="0" w:line="120" w:lineRule="exact"/>
        <w:rPr>
          <w:sz w:val="10"/>
        </w:rPr>
      </w:pPr>
    </w:p>
    <w:p w:rsidR="001A0FB9" w:rsidRPr="001A0FB9" w:rsidRDefault="001A0FB9" w:rsidP="001A0FB9">
      <w:pPr>
        <w:pStyle w:val="SingleTxt"/>
        <w:spacing w:after="0" w:line="120" w:lineRule="exact"/>
        <w:rPr>
          <w:sz w:val="10"/>
        </w:rPr>
      </w:pPr>
    </w:p>
    <w:p w:rsidR="005E1EEE" w:rsidRDefault="005E1EEE" w:rsidP="001A0FB9">
      <w:pPr>
        <w:pStyle w:val="H1"/>
        <w:ind w:right="1260"/>
      </w:pPr>
      <w:r>
        <w:tab/>
      </w:r>
      <w:r>
        <w:tab/>
        <w:t>Article 7</w:t>
      </w:r>
    </w:p>
    <w:p w:rsidR="005E1EEE" w:rsidRDefault="001A0FB9" w:rsidP="001A0FB9">
      <w:pPr>
        <w:pStyle w:val="H1"/>
        <w:ind w:right="1260"/>
      </w:pPr>
      <w:r>
        <w:tab/>
      </w:r>
      <w:r>
        <w:tab/>
      </w:r>
      <w:r w:rsidR="005E1EEE">
        <w:t>Promoting Women</w:t>
      </w:r>
      <w:r w:rsidR="00805FE3">
        <w:t>’</w:t>
      </w:r>
      <w:r w:rsidR="005E1EEE">
        <w:t>s Participation in Political and Public Affairs</w:t>
      </w:r>
    </w:p>
    <w:p w:rsidR="001A0FB9" w:rsidRPr="001A0FB9" w:rsidRDefault="001A0FB9" w:rsidP="001A0FB9">
      <w:pPr>
        <w:pStyle w:val="SingleTxt"/>
        <w:spacing w:after="0" w:line="120" w:lineRule="exact"/>
        <w:rPr>
          <w:sz w:val="10"/>
        </w:rPr>
      </w:pPr>
    </w:p>
    <w:p w:rsidR="001A0FB9" w:rsidRPr="001A0FB9" w:rsidRDefault="001A0FB9" w:rsidP="001A0FB9">
      <w:pPr>
        <w:pStyle w:val="SingleTxt"/>
        <w:spacing w:after="0" w:line="120" w:lineRule="exact"/>
        <w:rPr>
          <w:sz w:val="10"/>
        </w:rPr>
      </w:pPr>
    </w:p>
    <w:p w:rsidR="005E1EEE" w:rsidRDefault="005E1EEE" w:rsidP="005E1EEE">
      <w:pPr>
        <w:pStyle w:val="SingleTxt"/>
      </w:pPr>
      <w:r>
        <w:t>116.</w:t>
      </w:r>
      <w:r w:rsidR="001A0FB9">
        <w:tab/>
      </w:r>
      <w:r>
        <w:t>In light of CEDAW concluding observations No. 25 and No. 26 regarding the previous report, the Chinese Government has adopted active enabling measures in various fields such as women</w:t>
      </w:r>
      <w:r w:rsidR="00805FE3">
        <w:t>’</w:t>
      </w:r>
      <w:r>
        <w:t>s participation in decision-making at all levels, training of women cadres and mandating the minimum number of female members in villagers committees. The level of women</w:t>
      </w:r>
      <w:r w:rsidR="00805FE3">
        <w:t>’</w:t>
      </w:r>
      <w:r>
        <w:t>s participation in the management of State and social affairs has been on the rise.</w:t>
      </w:r>
    </w:p>
    <w:p w:rsidR="005E1EEE" w:rsidRDefault="005E1EEE" w:rsidP="005E1EEE">
      <w:pPr>
        <w:pStyle w:val="SingleTxt"/>
      </w:pPr>
      <w:r>
        <w:t>117.</w:t>
      </w:r>
      <w:r w:rsidR="001A0FB9">
        <w:tab/>
      </w:r>
      <w:r>
        <w:t>In 2006, the Chinese Government held a national forum on training and selecting women cadres, which stressed the importance of duly evaluating the dual contribution of women cadres to the society and the family alike, and the need to adopt appropriate preferential polices and give preference to selecting and appointing women cadres when they are equally qualified in other aspects.</w:t>
      </w:r>
    </w:p>
    <w:p w:rsidR="005E1EEE" w:rsidRDefault="005E1EEE" w:rsidP="005E1EEE">
      <w:pPr>
        <w:pStyle w:val="SingleTxt"/>
      </w:pPr>
      <w:r>
        <w:t>118.</w:t>
      </w:r>
      <w:r w:rsidR="001A0FB9">
        <w:tab/>
      </w:r>
      <w:r>
        <w:t>In order to promote the participation of women in all levels of management and decision-making, the Outline of the 2009-2013 National Programme for Building CPC and Government Leadership Teams and the Outline of the 2009-2020 National Programme for Building CPC and Government Leadership Reserves as well as other documents have put forward specific demands for the presence and proportion of female cadres within the leading bodies of local CPC committees and governments at or above the county level, and within Central and State organs as well as all levels of CPC organs and government departments, including among the reserve cadres. The Opinions On Strengthening and Improving the Work of Villagers Committee Elections issued by relevant government departments has made it clear that more female villagers, especially the head of the villagers committee of women</w:t>
      </w:r>
      <w:r w:rsidR="00805FE3">
        <w:t>’</w:t>
      </w:r>
      <w:r>
        <w:t>s representatives should become members of villagers committees.</w:t>
      </w:r>
    </w:p>
    <w:p w:rsidR="005E1EEE" w:rsidRDefault="005E1EEE" w:rsidP="005E1EEE">
      <w:pPr>
        <w:pStyle w:val="SingleTxt"/>
      </w:pPr>
      <w:r>
        <w:t>119.</w:t>
      </w:r>
      <w:r w:rsidR="001A0FB9">
        <w:tab/>
      </w:r>
      <w:r>
        <w:t xml:space="preserve">The National Human Rights Action Plan (2009-2010) sets a specific target regarding the proportion of women in politics at all levels, i.e., </w:t>
      </w:r>
      <w:r w:rsidR="00805FE3">
        <w:t>“</w:t>
      </w:r>
      <w:r>
        <w:t>Peoples</w:t>
      </w:r>
      <w:r w:rsidR="00805FE3">
        <w:t>’</w:t>
      </w:r>
      <w:r>
        <w:t xml:space="preserve"> congresses, political consultative conferences and local governments at all levels should have at least one female member in their leadership. The proportion of women civil servants in state organs at all levels will be increased, and in professions and industries where women are in the majority the number of women holding managerial posts should be in an appropriate proportion to the number of total women workers. An appropriate number of women members will be included in community committees and village committees.</w:t>
      </w:r>
      <w:r w:rsidR="00805FE3">
        <w:t>”</w:t>
      </w:r>
    </w:p>
    <w:p w:rsidR="001A0FB9" w:rsidRDefault="005E1EEE" w:rsidP="005E1EEE">
      <w:pPr>
        <w:pStyle w:val="SingleTxt"/>
      </w:pPr>
      <w:r>
        <w:t>120.</w:t>
      </w:r>
      <w:r w:rsidR="001A0FB9">
        <w:tab/>
      </w:r>
      <w:r>
        <w:t>In order to effectively promote women</w:t>
      </w:r>
      <w:r w:rsidR="00805FE3">
        <w:t>’</w:t>
      </w:r>
      <w:r>
        <w:t>s participation in political affairs, the State has adopted a series of strong measures to ensure that the training and selection of female cadres are put on an institutionalized and standardized track. At the end of 2007, the Organization Department of the CPC Central Committee introduced the annual work report system and the work bulletin system regarding the training and selection of women cadres, in order to review, supervise and guide the work on the ground.</w:t>
      </w:r>
    </w:p>
    <w:p w:rsidR="005E1EEE" w:rsidRDefault="005E1EEE" w:rsidP="005E1EEE">
      <w:pPr>
        <w:pStyle w:val="SingleTxt"/>
      </w:pPr>
      <w:r>
        <w:t>121.</w:t>
      </w:r>
      <w:r w:rsidR="001A0FB9">
        <w:tab/>
      </w:r>
      <w:r>
        <w:t>In order to promote the development of high-level talented women, the Chinese Government has implemented the Project on Examining the Status of Development of High-level Female Talent and Policy Advocacy. The project, which was launched in 2009, has now completed studies regarding the status of development of high-level women talent and related policies in some provinces and municipalities, and on that basis, submitted proposals for consideration by the National People</w:t>
      </w:r>
      <w:r w:rsidR="00805FE3">
        <w:t>’</w:t>
      </w:r>
      <w:r>
        <w:t>s Congress and the National Committee of the Chinese People</w:t>
      </w:r>
      <w:r w:rsidR="00805FE3">
        <w:t>’</w:t>
      </w:r>
      <w:r>
        <w:t>s Political Consultative Conference. Encouraged by the project, studies on related sub-topics are in full swing in the relevant institutions. For instance, the Ministry of Science and Technology has developed and implemented the policy for the development of women talent in science and technology; the Ministry of Education and other government institutions have made the facilitation of the growth of female talent as a priority theme to be examined.</w:t>
      </w:r>
    </w:p>
    <w:p w:rsidR="005E1EEE" w:rsidRDefault="005E1EEE" w:rsidP="005E1EEE">
      <w:pPr>
        <w:pStyle w:val="SingleTxt"/>
      </w:pPr>
      <w:r>
        <w:t>122.</w:t>
      </w:r>
      <w:r w:rsidR="001A0FB9">
        <w:tab/>
      </w:r>
      <w:r>
        <w:t>In order to improve women</w:t>
      </w:r>
      <w:r w:rsidR="00805FE3">
        <w:t>’</w:t>
      </w:r>
      <w:r>
        <w:t>s ability to take part in political affairs, the Government has created opportunities for female cadres to receive various types of training, so as to obtain knowledge in the economic, political, cultural, technological, legal and other fields and to continuously improve their professionalism and leadership skills. Study tours have been organized for women cadres to visit economically developed regions at home as well as abroad, so as to broaden their horizons. Training courses for women mayors and female diplomats and courses on the art and role of leadership have been launched, with an emphasis on the relevance and effectiveness of training.</w:t>
      </w:r>
    </w:p>
    <w:p w:rsidR="005E1EEE" w:rsidRDefault="005E1EEE" w:rsidP="005E1EEE">
      <w:pPr>
        <w:pStyle w:val="SingleTxt"/>
      </w:pPr>
      <w:r>
        <w:t>123.</w:t>
      </w:r>
      <w:r w:rsidR="001A0FB9">
        <w:tab/>
      </w:r>
      <w:r>
        <w:t>Governments at all levels have attached importance to assigning female cadres, especially young women cadres, to work on either a long-term or short-term basis in offices at grassroots levels, or higher up in the command chain, in economically underdeveloped or developed areas, or with key projects, so that they can hone their leadership skills and ability through experience.</w:t>
      </w:r>
    </w:p>
    <w:p w:rsidR="005E1EEE" w:rsidRDefault="005E1EEE" w:rsidP="005E1EEE">
      <w:pPr>
        <w:pStyle w:val="SingleTxt"/>
      </w:pPr>
      <w:r>
        <w:t>124.</w:t>
      </w:r>
      <w:r w:rsidR="001A0FB9">
        <w:tab/>
      </w:r>
      <w:r>
        <w:t>Governments at all levels have adopted a preferential policy towards the selection and use of female cadres, adhering to the principle of giving priority to the selection and use of female cadres when they are equally qualified in other aspects; selections have been made more widely, going beyond CPC and government organs to State-owned enterprises, universities, research institutes, as well as other sectors where women are more concentrated. For both open selections and competitive selections, positions and quotas ear-marked for female cadres have been increased as appropriate.</w:t>
      </w:r>
    </w:p>
    <w:p w:rsidR="005E1EEE" w:rsidRDefault="005E1EEE" w:rsidP="005E1EEE">
      <w:pPr>
        <w:pStyle w:val="SingleTxt"/>
      </w:pPr>
      <w:r>
        <w:t>125.</w:t>
      </w:r>
      <w:r w:rsidR="001A0FB9">
        <w:tab/>
      </w:r>
      <w:r>
        <w:t>The Government has emphasized the need for capacity-building and the development of a grassroots management talent pool, so as to ensure there are a required number of female cadres in the talent pools at the provincial, city and county levels as well as in the leading bodies of Party and government organs.</w:t>
      </w:r>
    </w:p>
    <w:p w:rsidR="005E1EEE" w:rsidRDefault="005E1EEE" w:rsidP="005E1EEE">
      <w:pPr>
        <w:pStyle w:val="SingleTxt"/>
      </w:pPr>
      <w:r>
        <w:t>126.</w:t>
      </w:r>
      <w:r w:rsidR="001A0FB9">
        <w:tab/>
      </w:r>
      <w:r>
        <w:t>In order to promote women</w:t>
      </w:r>
      <w:r w:rsidR="00805FE3">
        <w:t>’</w:t>
      </w:r>
      <w:r>
        <w:t>s political participation at the grassroots level and enhance women</w:t>
      </w:r>
      <w:r w:rsidR="00805FE3">
        <w:t>’</w:t>
      </w:r>
      <w:r>
        <w:t>s involvement in the villagers</w:t>
      </w:r>
      <w:r w:rsidR="00805FE3">
        <w:t>’</w:t>
      </w:r>
      <w:r>
        <w:t xml:space="preserve"> self-government, the Government has been actively promoting women</w:t>
      </w:r>
      <w:r w:rsidR="00805FE3">
        <w:t>’</w:t>
      </w:r>
      <w:r>
        <w:t>s participation in the leadership of villages</w:t>
      </w:r>
      <w:r w:rsidR="00805FE3">
        <w:t>’</w:t>
      </w:r>
      <w:r>
        <w:t xml:space="preserve"> CPC branch committees and villagers committees. It has incorporated the promotion of rural women</w:t>
      </w:r>
      <w:r w:rsidR="00805FE3">
        <w:t>’</w:t>
      </w:r>
      <w:r>
        <w:t>s participation in the villagers</w:t>
      </w:r>
      <w:r w:rsidR="00805FE3">
        <w:t>’</w:t>
      </w:r>
      <w:r>
        <w:t xml:space="preserve"> self-government into local laws and regulations, women</w:t>
      </w:r>
      <w:r w:rsidR="00805FE3">
        <w:t>’</w:t>
      </w:r>
      <w:r>
        <w:t>s development plans and plans for electing a new villagers committee. Various measures have been taken to ensure that female members are elected into the villagers committee (see article 4 on temporary special measures), including a seat reserved for female candidates and a second round of elections for female candidates. The proportion of rural women in villagers committees has increased significantly, from 15.1 per cent in 2004 to 21.5 per cent in 2009.</w:t>
      </w:r>
    </w:p>
    <w:p w:rsidR="005E1EEE" w:rsidRDefault="005E1EEE" w:rsidP="005E1EEE">
      <w:pPr>
        <w:pStyle w:val="SingleTxt"/>
      </w:pPr>
      <w:r>
        <w:t>127.</w:t>
      </w:r>
      <w:r w:rsidR="001A0FB9">
        <w:tab/>
      </w:r>
      <w:r>
        <w:t>In the process of promoting the practice of urban community residents</w:t>
      </w:r>
      <w:r w:rsidR="00805FE3">
        <w:t>’</w:t>
      </w:r>
      <w:r>
        <w:t xml:space="preserve"> self-government, the Government has given effective play to women</w:t>
      </w:r>
      <w:r w:rsidR="00805FE3">
        <w:t>’</w:t>
      </w:r>
      <w:r>
        <w:t xml:space="preserve">s positive role at the grassroots level in terms of management, services and protection of rights of the residents. As of now, over 85,000 residents committees have been established in urban communities in </w:t>
      </w:r>
      <w:smartTag w:uri="urn:schemas-microsoft-com:office:smarttags" w:element="place">
        <w:smartTag w:uri="urn:schemas-microsoft-com:office:smarttags" w:element="country-region">
          <w:r>
            <w:t>China</w:t>
          </w:r>
        </w:smartTag>
      </w:smartTag>
      <w:r>
        <w:t>. As of the end of 2009, there were a total of 431,000 members of residents committees, of which women accounted for half, or 212,000.</w:t>
      </w:r>
    </w:p>
    <w:p w:rsidR="005E1EEE" w:rsidRDefault="005E1EEE" w:rsidP="005E1EEE">
      <w:pPr>
        <w:pStyle w:val="SingleTxt"/>
      </w:pPr>
      <w:r>
        <w:t>128.</w:t>
      </w:r>
      <w:r w:rsidR="001A0FB9">
        <w:tab/>
      </w:r>
      <w:r>
        <w:t>Changes in women</w:t>
      </w:r>
      <w:r w:rsidR="00805FE3">
        <w:t>’</w:t>
      </w:r>
      <w:r>
        <w:t>s political participation are reflected by relevant statistics.</w:t>
      </w:r>
      <w:r w:rsidR="00805FE3">
        <w:t xml:space="preserve"> </w:t>
      </w:r>
      <w:r>
        <w:t>The total number of female deputies at the Tenth Session of the National People</w:t>
      </w:r>
      <w:r w:rsidR="00805FE3">
        <w:t>’</w:t>
      </w:r>
      <w:r>
        <w:t>s Congress (2003) was 604 (20.3 per cent), compared to 638 (21.4 per cent) at the Eleventh Session (2008). Among the 27 candidates for heads of ministries and commissions under the State Council, as approved by the First Meeting of the Eleventh Session of the National People</w:t>
      </w:r>
      <w:r w:rsidR="00805FE3">
        <w:t>’</w:t>
      </w:r>
      <w:r>
        <w:t>s Congress in 2008, there were 3 women candidates for ministers (11.1 per cent), while there was no woman minister in the previous administration.</w:t>
      </w:r>
    </w:p>
    <w:p w:rsidR="005E1EEE" w:rsidRDefault="005E1EEE" w:rsidP="005E1EEE">
      <w:pPr>
        <w:pStyle w:val="SingleTxt"/>
      </w:pPr>
      <w:r>
        <w:t>129.</w:t>
      </w:r>
      <w:r w:rsidR="001A0FB9">
        <w:tab/>
      </w:r>
      <w:r>
        <w:t>As a result of an election in March 2008, a total of eight women now occupy the top posts of the Standing Committee of the National People</w:t>
      </w:r>
      <w:r w:rsidR="00805FE3">
        <w:t>’</w:t>
      </w:r>
      <w:r>
        <w:t>s Congress, the State Council, and the National Committee of the Chinese People</w:t>
      </w:r>
      <w:r w:rsidR="00805FE3">
        <w:t>’</w:t>
      </w:r>
      <w:r>
        <w:t xml:space="preserve">s Political Consultative Conference, one more than during the previous session, including three Vice-Chairmen of the NPC Standing Committee, one State </w:t>
      </w:r>
      <w:r w:rsidR="000146E9">
        <w:t>Councillor</w:t>
      </w:r>
      <w:r>
        <w:t xml:space="preserve">, and </w:t>
      </w:r>
      <w:r w:rsidR="001A0FB9">
        <w:t>four Vice-</w:t>
      </w:r>
      <w:r>
        <w:t>Chairmen of the National Committee of the Chinese People</w:t>
      </w:r>
      <w:r w:rsidR="00805FE3">
        <w:t>’</w:t>
      </w:r>
      <w:r>
        <w:t>s Political Consultative Conference.</w:t>
      </w:r>
    </w:p>
    <w:p w:rsidR="005E1EEE" w:rsidRDefault="005E1EEE" w:rsidP="005E1EEE">
      <w:pPr>
        <w:pStyle w:val="SingleTxt"/>
      </w:pPr>
      <w:r>
        <w:t>130.</w:t>
      </w:r>
      <w:r w:rsidR="001A0FB9">
        <w:tab/>
      </w:r>
      <w:r>
        <w:t xml:space="preserve">Statistics also show an upward trend of the overall proportion of female cadres in </w:t>
      </w:r>
      <w:smartTag w:uri="urn:schemas-microsoft-com:office:smarttags" w:element="place">
        <w:smartTag w:uri="urn:schemas-microsoft-com:office:smarttags" w:element="country-region">
          <w:r>
            <w:t>China</w:t>
          </w:r>
        </w:smartTag>
      </w:smartTag>
      <w:r>
        <w:t>. In 2009, at the provincial and prefecture (director-general) levels, female cadres accounted for 11.0 per cent and 13.7 per cent respectively of the total number of cadres at the same level; and female cadres above the county level accounted for 16.4 per cent of the total number of cadres at the same level. The rate of leadership teams of governments at the provincial, municipal and county levels that had female cadres in 2009 were 90.3 per cent, 89.5 per cent, and 88.4 per cent respectively, 3.2, 4.9 and 3.5 percentage points more than in 2004 respectively. The rate of leading bodies of the government departments at the provincial level that had female cadres in 2009 was 56.8 per cent, an increase of 2.9 percentage points over the previous year (See Figure below).</w:t>
      </w:r>
    </w:p>
    <w:p w:rsidR="001A0FB9" w:rsidRPr="001A0FB9" w:rsidRDefault="001A0FB9" w:rsidP="001A0FB9">
      <w:pPr>
        <w:pStyle w:val="SingleTxt"/>
        <w:spacing w:after="0" w:line="120" w:lineRule="exact"/>
        <w:rPr>
          <w:sz w:val="10"/>
        </w:rPr>
      </w:pPr>
    </w:p>
    <w:p w:rsidR="005E1EEE" w:rsidRDefault="001A0FB9" w:rsidP="001A0FB9">
      <w:pPr>
        <w:pStyle w:val="H23"/>
        <w:ind w:right="1260"/>
      </w:pPr>
      <w:r>
        <w:tab/>
      </w:r>
      <w:r>
        <w:tab/>
      </w:r>
      <w:r w:rsidRPr="001A0FB9">
        <w:rPr>
          <w:b w:val="0"/>
        </w:rPr>
        <w:t>Figure 2</w:t>
      </w:r>
      <w:r>
        <w:br/>
      </w:r>
      <w:r w:rsidR="005E1EEE">
        <w:t>Rate of Leading Bodies of Government Departments at the Provincial Level that Had Female Cadres</w:t>
      </w:r>
    </w:p>
    <w:p w:rsidR="001A0FB9" w:rsidRPr="001A0FB9" w:rsidRDefault="00B4182D" w:rsidP="001A0FB9">
      <w:pPr>
        <w:pStyle w:val="SingleTxt"/>
        <w:spacing w:after="0" w:line="120" w:lineRule="exact"/>
        <w:rPr>
          <w:sz w:val="10"/>
        </w:rPr>
      </w:pPr>
      <w:r>
        <w:rPr>
          <w:noProof/>
          <w:w w:val="100"/>
          <w:lang w:val="en-US"/>
        </w:rPr>
        <w:pict>
          <v:group id="_x0000_s1142" style="position:absolute;left:0;text-align:left;margin-left:48.75pt;margin-top:9pt;width:379.7pt;height:179pt;z-index:4" coordorigin="1914,4967" coordsize="7594,3580">
            <v:group id="_x0000_s1143" editas="canvas" style="position:absolute;left:1914;top:4967;width:7594;height:3394" coordorigin="1928,5388" coordsize="7594,3394" o:allowoverlap="f">
              <o:lock v:ext="edit" aspectratio="t"/>
              <v:shape id="_x0000_s1144" type="#_x0000_t75" style="position:absolute;left:1928;top:5388;width:7594;height:3394" o:preferrelative="f">
                <v:fill o:detectmouseclick="t"/>
                <v:path o:extrusionok="t" o:connecttype="none"/>
                <o:lock v:ext="edit" text="t"/>
              </v:shape>
              <v:group id="_x0000_s1145" style="position:absolute;left:2269;top:5468;width:7225;height:3194" coordorigin="2269,5468" coordsize="7225,3194">
                <v:rect id="_x0000_s1146" style="position:absolute;left:3264;top:6397;width:672;height:1850" fillcolor="#99f" strokeweight=".55pt"/>
                <v:rect id="_x0000_s1147" style="position:absolute;left:4940;top:6293;width:673;height:1954" fillcolor="#99f" strokeweight=".55pt"/>
                <v:rect id="_x0000_s1148" style="position:absolute;left:6616;top:6308;width:674;height:1939" fillcolor="#99f" strokeweight=".55pt"/>
                <v:rect id="_x0000_s1149" style="position:absolute;left:8293;top:6205;width:673;height:2042" fillcolor="#99f" strokeweight=".55pt"/>
                <v:line id="_x0000_s1150" style="position:absolute" from="2762,5733" to="2762,8247" strokeweight="0"/>
                <v:line id="_x0000_s1151" style="position:absolute" from="2762,8247" to="2809,8247" strokeweight="0"/>
                <v:line id="_x0000_s1152" style="position:absolute" from="2762,7886" to="2809,7886" strokeweight="0"/>
                <v:line id="_x0000_s1153" style="position:absolute" from="2762,7526" to="2809,7526" strokeweight="0"/>
                <v:line id="_x0000_s1154" style="position:absolute" from="2762,7165" to="2809,7165" strokeweight="0"/>
                <v:line id="_x0000_s1155" style="position:absolute" from="2762,6813" to="2809,6813" strokeweight="0"/>
                <v:line id="_x0000_s1156" style="position:absolute" from="2762,6454" to="2809,6454" strokeweight="0"/>
                <v:line id="_x0000_s1157" style="position:absolute" from="2762,6093" to="2809,6093" strokeweight="0"/>
                <v:line id="_x0000_s1158" style="position:absolute" from="2762,5733" to="2809,5733" strokeweight="0"/>
                <v:line id="_x0000_s1159" style="position:absolute" from="2762,8247" to="9467,8247" strokeweight="0"/>
                <v:line id="_x0000_s1160" style="position:absolute;flip:y" from="2762,8207" to="2762,8247" strokeweight="0"/>
                <v:line id="_x0000_s1161" style="position:absolute;flip:y" from="4438,8207" to="4438,8247" strokeweight="0"/>
                <v:line id="_x0000_s1162" style="position:absolute;flip:y" from="6115,8207" to="6115,8247" strokeweight="0"/>
                <v:line id="_x0000_s1163" style="position:absolute;flip:y" from="7791,8207" to="7791,8247" strokeweight="0"/>
                <v:line id="_x0000_s1164" style="position:absolute;flip:y" from="9467,8207" to="9467,8247" strokeweight="0"/>
                <v:rect id="_x0000_s1165" style="position:absolute;left:3491;top:6069;width:233;height:480;mso-wrap-style:none" filled="f" stroked="f">
                  <v:textbox style="mso-next-textbox:#_x0000_s1165;mso-fit-shape-to-text:t" inset="0,0,0,0">
                    <w:txbxContent>
                      <w:p w:rsidR="00D84672" w:rsidRPr="000A1959" w:rsidRDefault="00D84672" w:rsidP="00B4182D">
                        <w:pPr>
                          <w:rPr>
                            <w:sz w:val="19"/>
                          </w:rPr>
                        </w:pPr>
                        <w:r w:rsidRPr="000A1959">
                          <w:rPr>
                            <w:color w:val="000000"/>
                            <w:sz w:val="12"/>
                            <w:szCs w:val="14"/>
                          </w:rPr>
                          <w:t>51.6</w:t>
                        </w:r>
                      </w:p>
                    </w:txbxContent>
                  </v:textbox>
                </v:rect>
                <v:rect id="_x0000_s1166" style="position:absolute;left:5180;top:5939;width:233;height:480;mso-wrap-style:none" filled="f" stroked="f">
                  <v:textbox style="mso-next-textbox:#_x0000_s1166;mso-fit-shape-to-text:t" inset="0,0,0,0">
                    <w:txbxContent>
                      <w:p w:rsidR="00D84672" w:rsidRPr="000A1959" w:rsidRDefault="00D84672" w:rsidP="00B4182D">
                        <w:pPr>
                          <w:rPr>
                            <w:sz w:val="19"/>
                          </w:rPr>
                        </w:pPr>
                        <w:r w:rsidRPr="000A1959">
                          <w:rPr>
                            <w:color w:val="000000"/>
                            <w:sz w:val="12"/>
                            <w:szCs w:val="14"/>
                          </w:rPr>
                          <w:t>54.5</w:t>
                        </w:r>
                      </w:p>
                    </w:txbxContent>
                  </v:textbox>
                </v:rect>
                <v:rect id="_x0000_s1167" style="position:absolute;left:6872;top:5983;width:233;height:480;mso-wrap-style:none" filled="f" stroked="f">
                  <v:textbox style="mso-next-textbox:#_x0000_s1167;mso-fit-shape-to-text:t" inset="0,0,0,0">
                    <w:txbxContent>
                      <w:p w:rsidR="00D84672" w:rsidRPr="0000412C" w:rsidRDefault="00D84672" w:rsidP="00B4182D">
                        <w:pPr>
                          <w:rPr>
                            <w:sz w:val="19"/>
                          </w:rPr>
                        </w:pPr>
                        <w:r w:rsidRPr="0000412C">
                          <w:rPr>
                            <w:color w:val="000000"/>
                            <w:sz w:val="12"/>
                            <w:szCs w:val="14"/>
                          </w:rPr>
                          <w:t>53.9</w:t>
                        </w:r>
                      </w:p>
                    </w:txbxContent>
                  </v:textbox>
                </v:rect>
                <v:rect id="_x0000_s1168" style="position:absolute;left:8513;top:5873;width:233;height:480;mso-wrap-style:none" filled="f" stroked="f">
                  <v:textbox style="mso-next-textbox:#_x0000_s1168;mso-fit-shape-to-text:t" inset="0,0,0,0">
                    <w:txbxContent>
                      <w:p w:rsidR="00D84672" w:rsidRPr="0000412C" w:rsidRDefault="00D84672" w:rsidP="00B4182D">
                        <w:pPr>
                          <w:rPr>
                            <w:sz w:val="19"/>
                          </w:rPr>
                        </w:pPr>
                        <w:r w:rsidRPr="0000412C">
                          <w:rPr>
                            <w:color w:val="000000"/>
                            <w:sz w:val="12"/>
                            <w:szCs w:val="14"/>
                          </w:rPr>
                          <w:t>56.8</w:t>
                        </w:r>
                      </w:p>
                    </w:txbxContent>
                  </v:textbox>
                </v:rect>
                <v:rect id="_x0000_s1169" style="position:absolute;left:2345;top:8013;width:167;height:480;mso-wrap-style:none" filled="f" stroked="f">
                  <v:textbox style="mso-next-textbox:#_x0000_s1169;mso-fit-shape-to-text:t" inset="0,0,0,0">
                    <w:txbxContent>
                      <w:p w:rsidR="00D84672" w:rsidRPr="000A1959" w:rsidRDefault="00D84672" w:rsidP="00B4182D">
                        <w:pPr>
                          <w:rPr>
                            <w:sz w:val="19"/>
                          </w:rPr>
                        </w:pPr>
                        <w:r w:rsidRPr="000A1959">
                          <w:rPr>
                            <w:color w:val="000000"/>
                            <w:sz w:val="12"/>
                            <w:szCs w:val="14"/>
                          </w:rPr>
                          <w:t>0.0</w:t>
                        </w:r>
                      </w:p>
                    </w:txbxContent>
                  </v:textbox>
                </v:rect>
                <v:rect id="_x0000_s1170" style="position:absolute;left:2269;top:7672;width:233;height:480;mso-wrap-style:none" filled="f" stroked="f">
                  <v:textbox style="mso-next-textbox:#_x0000_s1170;mso-fit-shape-to-text:t" inset="0,0,0,0">
                    <w:txbxContent>
                      <w:p w:rsidR="00D84672" w:rsidRPr="000A1959" w:rsidRDefault="00D84672" w:rsidP="00B4182D">
                        <w:pPr>
                          <w:rPr>
                            <w:sz w:val="19"/>
                          </w:rPr>
                        </w:pPr>
                        <w:r w:rsidRPr="000A1959">
                          <w:rPr>
                            <w:color w:val="000000"/>
                            <w:sz w:val="12"/>
                            <w:szCs w:val="14"/>
                          </w:rPr>
                          <w:t>10.0</w:t>
                        </w:r>
                      </w:p>
                    </w:txbxContent>
                  </v:textbox>
                </v:rect>
                <v:rect id="_x0000_s1171" style="position:absolute;left:2269;top:7304;width:233;height:480;mso-wrap-style:none" filled="f" stroked="f">
                  <v:textbox style="mso-next-textbox:#_x0000_s1171;mso-fit-shape-to-text:t" inset="0,0,0,0">
                    <w:txbxContent>
                      <w:p w:rsidR="00D84672" w:rsidRPr="000A1959" w:rsidRDefault="00D84672" w:rsidP="00B4182D">
                        <w:pPr>
                          <w:rPr>
                            <w:sz w:val="19"/>
                          </w:rPr>
                        </w:pPr>
                        <w:r w:rsidRPr="000A1959">
                          <w:rPr>
                            <w:color w:val="000000"/>
                            <w:sz w:val="12"/>
                            <w:szCs w:val="14"/>
                          </w:rPr>
                          <w:t>20.0</w:t>
                        </w:r>
                      </w:p>
                    </w:txbxContent>
                  </v:textbox>
                </v:rect>
                <v:rect id="_x0000_s1172" style="position:absolute;left:2269;top:6943;width:233;height:480;mso-wrap-style:none" filled="f" stroked="f">
                  <v:textbox style="mso-next-textbox:#_x0000_s1172;mso-fit-shape-to-text:t" inset="0,0,0,0">
                    <w:txbxContent>
                      <w:p w:rsidR="00D84672" w:rsidRPr="000A1959" w:rsidRDefault="00D84672" w:rsidP="00B4182D">
                        <w:pPr>
                          <w:rPr>
                            <w:sz w:val="19"/>
                          </w:rPr>
                        </w:pPr>
                        <w:r w:rsidRPr="000A1959">
                          <w:rPr>
                            <w:color w:val="000000"/>
                            <w:sz w:val="12"/>
                            <w:szCs w:val="14"/>
                          </w:rPr>
                          <w:t>30.0</w:t>
                        </w:r>
                      </w:p>
                    </w:txbxContent>
                  </v:textbox>
                </v:rect>
                <v:rect id="_x0000_s1173" style="position:absolute;left:2269;top:6564;width:233;height:480;mso-wrap-style:none" filled="f" stroked="f">
                  <v:textbox style="mso-next-textbox:#_x0000_s1173;mso-fit-shape-to-text:t" inset="0,0,0,0">
                    <w:txbxContent>
                      <w:p w:rsidR="00D84672" w:rsidRPr="000A1959" w:rsidRDefault="00D84672" w:rsidP="00B4182D">
                        <w:pPr>
                          <w:rPr>
                            <w:sz w:val="19"/>
                          </w:rPr>
                        </w:pPr>
                        <w:r w:rsidRPr="000A1959">
                          <w:rPr>
                            <w:color w:val="000000"/>
                            <w:sz w:val="12"/>
                            <w:szCs w:val="14"/>
                          </w:rPr>
                          <w:t>40.0</w:t>
                        </w:r>
                      </w:p>
                    </w:txbxContent>
                  </v:textbox>
                </v:rect>
                <v:rect id="_x0000_s1174" style="position:absolute;left:2269;top:6231;width:233;height:480;mso-wrap-style:none" filled="f" stroked="f">
                  <v:textbox style="mso-next-textbox:#_x0000_s1174;mso-fit-shape-to-text:t" inset="0,0,0,0">
                    <w:txbxContent>
                      <w:p w:rsidR="00D84672" w:rsidRPr="000A1959" w:rsidRDefault="00D84672" w:rsidP="00B4182D">
                        <w:pPr>
                          <w:rPr>
                            <w:sz w:val="19"/>
                          </w:rPr>
                        </w:pPr>
                        <w:r w:rsidRPr="000A1959">
                          <w:rPr>
                            <w:color w:val="000000"/>
                            <w:sz w:val="12"/>
                            <w:szCs w:val="14"/>
                          </w:rPr>
                          <w:t>50.0</w:t>
                        </w:r>
                      </w:p>
                    </w:txbxContent>
                  </v:textbox>
                </v:rect>
                <v:rect id="_x0000_s1175" style="position:absolute;left:2269;top:5871;width:233;height:480;mso-wrap-style:none" filled="f" stroked="f">
                  <v:textbox style="mso-next-textbox:#_x0000_s1175;mso-fit-shape-to-text:t" inset="0,0,0,0">
                    <w:txbxContent>
                      <w:p w:rsidR="00D84672" w:rsidRPr="000A1959" w:rsidRDefault="00D84672" w:rsidP="00B4182D">
                        <w:pPr>
                          <w:rPr>
                            <w:sz w:val="19"/>
                          </w:rPr>
                        </w:pPr>
                        <w:r w:rsidRPr="000A1959">
                          <w:rPr>
                            <w:color w:val="000000"/>
                            <w:sz w:val="12"/>
                            <w:szCs w:val="14"/>
                          </w:rPr>
                          <w:t>60.0</w:t>
                        </w:r>
                      </w:p>
                    </w:txbxContent>
                  </v:textbox>
                </v:rect>
                <v:rect id="_x0000_s1176" style="position:absolute;left:2269;top:5468;width:233;height:485;mso-wrap-style:none" filled="f" stroked="f">
                  <v:textbox style="mso-next-textbox:#_x0000_s1176;mso-fit-shape-to-text:t" inset="0,0,0,0">
                    <w:txbxContent>
                      <w:p w:rsidR="00D84672" w:rsidRPr="000A1959" w:rsidRDefault="00D84672" w:rsidP="00B4182D">
                        <w:pPr>
                          <w:spacing w:after="60" w:line="240" w:lineRule="auto"/>
                          <w:jc w:val="center"/>
                          <w:rPr>
                            <w:color w:val="000000"/>
                            <w:sz w:val="13"/>
                            <w:szCs w:val="13"/>
                          </w:rPr>
                        </w:pPr>
                        <w:r w:rsidRPr="000A1959">
                          <w:rPr>
                            <w:color w:val="000000"/>
                            <w:sz w:val="13"/>
                            <w:szCs w:val="13"/>
                          </w:rPr>
                          <w:t>%</w:t>
                        </w:r>
                      </w:p>
                      <w:p w:rsidR="00D84672" w:rsidRPr="000A1959" w:rsidRDefault="00D84672" w:rsidP="00B4182D">
                        <w:pPr>
                          <w:spacing w:line="240" w:lineRule="auto"/>
                          <w:rPr>
                            <w:sz w:val="19"/>
                          </w:rPr>
                        </w:pPr>
                        <w:r w:rsidRPr="000A1959">
                          <w:rPr>
                            <w:color w:val="000000"/>
                            <w:sz w:val="12"/>
                            <w:szCs w:val="14"/>
                          </w:rPr>
                          <w:t>70.0</w:t>
                        </w:r>
                      </w:p>
                    </w:txbxContent>
                  </v:textbox>
                </v:rect>
                <v:rect id="_x0000_s1177" style="position:absolute;left:3453;top:8158;width:359;height:240" filled="f" stroked="f">
                  <v:textbox style="mso-next-textbox:#_x0000_s1177;mso-fit-shape-to-text:t" inset="0,0,0,0">
                    <w:txbxContent>
                      <w:p w:rsidR="00D84672" w:rsidRPr="0000412C" w:rsidRDefault="00D84672" w:rsidP="00B4182D">
                        <w:pPr>
                          <w:ind w:right="-159"/>
                          <w:rPr>
                            <w:sz w:val="19"/>
                          </w:rPr>
                        </w:pPr>
                        <w:r w:rsidRPr="0000412C">
                          <w:rPr>
                            <w:color w:val="000000"/>
                            <w:sz w:val="12"/>
                            <w:szCs w:val="14"/>
                          </w:rPr>
                          <w:t>2006</w:t>
                        </w:r>
                      </w:p>
                    </w:txbxContent>
                  </v:textbox>
                </v:rect>
                <v:rect id="_x0000_s1178" style="position:absolute;left:5131;top:8158;width:264;height:240;mso-wrap-style:none" filled="f" stroked="f">
                  <v:textbox style="mso-next-textbox:#_x0000_s1178;mso-fit-shape-to-text:t" inset="0,0,0,0">
                    <w:txbxContent>
                      <w:p w:rsidR="00D84672" w:rsidRPr="00154784" w:rsidRDefault="00D84672" w:rsidP="00B4182D">
                        <w:pPr>
                          <w:ind w:right="-159"/>
                          <w:rPr>
                            <w:sz w:val="19"/>
                          </w:rPr>
                        </w:pPr>
                        <w:r w:rsidRPr="0000412C">
                          <w:rPr>
                            <w:color w:val="000000"/>
                            <w:sz w:val="12"/>
                            <w:szCs w:val="14"/>
                          </w:rPr>
                          <w:t>2007</w:t>
                        </w:r>
                      </w:p>
                    </w:txbxContent>
                  </v:textbox>
                </v:rect>
                <v:rect id="_x0000_s1179" style="position:absolute;left:6806;top:8158;width:264;height:480;mso-wrap-style:none" filled="f" stroked="f">
                  <v:textbox style="mso-next-textbox:#_x0000_s1179;mso-fit-shape-to-text:t" inset="0,0,0,0">
                    <w:txbxContent>
                      <w:p w:rsidR="00D84672" w:rsidRPr="0000412C" w:rsidRDefault="00D84672" w:rsidP="00B4182D">
                        <w:pPr>
                          <w:rPr>
                            <w:sz w:val="19"/>
                          </w:rPr>
                        </w:pPr>
                        <w:r w:rsidRPr="0000412C">
                          <w:rPr>
                            <w:color w:val="000000"/>
                            <w:sz w:val="12"/>
                            <w:szCs w:val="14"/>
                          </w:rPr>
                          <w:t>2008</w:t>
                        </w:r>
                      </w:p>
                    </w:txbxContent>
                  </v:textbox>
                </v:rect>
                <v:rect id="_x0000_s1180" style="position:absolute;left:8483;top:8158;width:264;height:480;mso-wrap-style:none" filled="f" stroked="f">
                  <v:textbox style="mso-next-textbox:#_x0000_s1180;mso-fit-shape-to-text:t" inset="0,0,0,0">
                    <w:txbxContent>
                      <w:p w:rsidR="00D84672" w:rsidRPr="0000412C" w:rsidRDefault="00D84672" w:rsidP="00B4182D">
                        <w:pPr>
                          <w:rPr>
                            <w:sz w:val="19"/>
                          </w:rPr>
                        </w:pPr>
                        <w:r w:rsidRPr="0000412C">
                          <w:rPr>
                            <w:color w:val="000000"/>
                            <w:sz w:val="12"/>
                            <w:szCs w:val="14"/>
                          </w:rPr>
                          <w:t>2009</w:t>
                        </w:r>
                      </w:p>
                    </w:txbxContent>
                  </v:textbox>
                </v:rect>
                <v:rect id="_x0000_s1181" style="position:absolute;left:9141;top:8182;width:353;height:480;mso-wrap-style:none" filled="f" stroked="f">
                  <v:textbox style="mso-next-textbox:#_x0000_s1181;mso-fit-shape-to-text:t" inset="0,0,0,0">
                    <w:txbxContent>
                      <w:p w:rsidR="00D84672" w:rsidRPr="00154784" w:rsidRDefault="00D84672" w:rsidP="00B4182D">
                        <w:pPr>
                          <w:rPr>
                            <w:sz w:val="19"/>
                          </w:rPr>
                        </w:pPr>
                        <w:r>
                          <w:rPr>
                            <w:sz w:val="19"/>
                          </w:rPr>
                          <w:t>year</w:t>
                        </w:r>
                      </w:p>
                    </w:txbxContent>
                  </v:textbox>
                </v:rect>
              </v:group>
            </v:group>
            <v:rect id="_x0000_s1182" style="position:absolute;left:2174;top:8019;width:4380;height:528" filled="f" stroked="f">
              <v:textbox style="mso-next-textbox:#_x0000_s1182" inset="2.26822mm,1.1341mm,2.26822mm,1.1341mm">
                <w:txbxContent>
                  <w:p w:rsidR="00D84672" w:rsidRPr="00154784" w:rsidRDefault="00D84672" w:rsidP="00B4182D">
                    <w:pPr>
                      <w:spacing w:before="120" w:after="120"/>
                      <w:rPr>
                        <w:sz w:val="18"/>
                        <w:szCs w:val="18"/>
                      </w:rPr>
                    </w:pPr>
                    <w:r w:rsidRPr="00D763E9">
                      <w:rPr>
                        <w:rFonts w:eastAsia="KaiTi_GB2312"/>
                        <w:i/>
                        <w:sz w:val="18"/>
                        <w:szCs w:val="18"/>
                      </w:rPr>
                      <w:t>Source of Data</w:t>
                    </w:r>
                    <w:r w:rsidRPr="0072358C">
                      <w:rPr>
                        <w:rFonts w:eastAsia="KaiTi_GB2312"/>
                        <w:sz w:val="18"/>
                        <w:szCs w:val="18"/>
                      </w:rPr>
                      <w:t xml:space="preserve">: Statistics from the Organization Department of CPC the </w:t>
                    </w:r>
                    <w:smartTag w:uri="urn:schemas-microsoft-com:office:smarttags" w:element="place">
                      <w:r w:rsidRPr="0072358C">
                        <w:rPr>
                          <w:rFonts w:eastAsia="KaiTi_GB2312"/>
                          <w:sz w:val="18"/>
                          <w:szCs w:val="18"/>
                        </w:rPr>
                        <w:t>Central Committee.</w:t>
                      </w:r>
                      <w:r w:rsidRPr="00154784">
                        <w:rPr>
                          <w:sz w:val="18"/>
                          <w:szCs w:val="18"/>
                        </w:rPr>
                        <w:t>。</w:t>
                      </w:r>
                    </w:smartTag>
                  </w:p>
                </w:txbxContent>
              </v:textbox>
            </v:rect>
            <w10:wrap type="topAndBottom"/>
          </v:group>
        </w:pict>
      </w:r>
    </w:p>
    <w:p w:rsidR="00B4182D" w:rsidRPr="00B4182D" w:rsidRDefault="00B4182D" w:rsidP="00B4182D">
      <w:pPr>
        <w:pStyle w:val="SingleTxt"/>
        <w:spacing w:after="0" w:line="120" w:lineRule="exact"/>
        <w:rPr>
          <w:sz w:val="10"/>
        </w:rPr>
      </w:pPr>
    </w:p>
    <w:p w:rsidR="00B4182D" w:rsidRPr="00B4182D" w:rsidRDefault="00B4182D" w:rsidP="00B4182D">
      <w:pPr>
        <w:pStyle w:val="SingleTxt"/>
        <w:spacing w:after="0" w:line="120" w:lineRule="exact"/>
        <w:rPr>
          <w:sz w:val="10"/>
        </w:rPr>
      </w:pPr>
    </w:p>
    <w:p w:rsidR="005E1EEE" w:rsidRDefault="005E1EEE" w:rsidP="005E1EEE">
      <w:pPr>
        <w:pStyle w:val="SingleTxt"/>
      </w:pPr>
      <w:r>
        <w:t>131.</w:t>
      </w:r>
      <w:r w:rsidR="00B4182D">
        <w:tab/>
      </w:r>
      <w:r>
        <w:t xml:space="preserve">Among the newly recruited civil servants of the </w:t>
      </w:r>
      <w:smartTag w:uri="urn:schemas-microsoft-com:office:smarttags" w:element="place">
        <w:smartTag w:uri="urn:schemas-microsoft-com:office:smarttags" w:element="PlaceName">
          <w:r>
            <w:t>Central</w:t>
          </w:r>
        </w:smartTag>
        <w:r>
          <w:t xml:space="preserve"> </w:t>
        </w:r>
        <w:smartTag w:uri="urn:schemas-microsoft-com:office:smarttags" w:element="PlaceType">
          <w:r>
            <w:t>State</w:t>
          </w:r>
        </w:smartTag>
      </w:smartTag>
      <w:r>
        <w:t xml:space="preserve"> organs, more than 40 per cent were women. The proportion of female civil servants nationwide is higher than 23 per cent. In the two years of 2008 and 2009, a total of about 160,000 college graduates were selected and recruited as officials at the village level, including more than 80,000 women, accounting for 50.8 per cent of the total. In 2009, for the country as a whole, women accounted for 24.6 per cent of prosecutors, 24.8 per cent of judges and 22.5 per cent of lawyers.</w:t>
      </w:r>
    </w:p>
    <w:p w:rsidR="005E1EEE" w:rsidRDefault="005E1EEE" w:rsidP="005E1EEE">
      <w:pPr>
        <w:pStyle w:val="SingleTxt"/>
      </w:pPr>
      <w:r>
        <w:t>132.</w:t>
      </w:r>
      <w:r w:rsidR="00B4182D">
        <w:tab/>
      </w:r>
      <w:r>
        <w:t>Ethnic minority women</w:t>
      </w:r>
      <w:r w:rsidR="00805FE3">
        <w:t>’</w:t>
      </w:r>
      <w:r>
        <w:t>s political participation has improved significantly. The proportion of ethnic minority women in NPC, CPPCC and local governments has increased. 137 deputies at the Eleventh Session of National People</w:t>
      </w:r>
      <w:r w:rsidR="00805FE3">
        <w:t>’</w:t>
      </w:r>
      <w:r>
        <w:t>s Congress were ethnic minority women, accounting for 21.5 per cent of the total of female deputies. In the Tibet Autonomous Region for example, as of December 2008, women accounted for more than 20 per cent of the total of Tibetan NPC deputies and CPPCC members; women cadres accounted for 38 per cent of the total number of cadres; and more than 80 per cent of leadership teams at the prefecture and county levels had women cadres. The number of ethnic minority cadres in Xinjiang has exceeded 330,000 as of 2009, accounting for 52 per cent of the region</w:t>
      </w:r>
      <w:r w:rsidR="00805FE3">
        <w:t>’</w:t>
      </w:r>
      <w:r>
        <w:t>s total number of cadres, while ethnic minority women cadres accounted for more than 66 per cent of the total of the region</w:t>
      </w:r>
      <w:r w:rsidR="00805FE3">
        <w:t>’</w:t>
      </w:r>
      <w:r>
        <w:t>s women cadres.</w:t>
      </w:r>
    </w:p>
    <w:p w:rsidR="005E1EEE" w:rsidRDefault="005E1EEE" w:rsidP="005E1EEE">
      <w:pPr>
        <w:pStyle w:val="SingleTxt"/>
      </w:pPr>
      <w:r>
        <w:t>133.</w:t>
      </w:r>
      <w:r w:rsidR="00B4182D">
        <w:tab/>
      </w:r>
      <w:r>
        <w:t>Chinese women</w:t>
      </w:r>
      <w:r w:rsidR="00805FE3">
        <w:t>’</w:t>
      </w:r>
      <w:r>
        <w:t xml:space="preserve">s participation in political and public affairs remains a challenge, in spite of marked improvement, considering the proportion of women in the population versus the role they play in </w:t>
      </w:r>
      <w:smartTag w:uri="urn:schemas-microsoft-com:office:smarttags" w:element="place">
        <w:smartTag w:uri="urn:schemas-microsoft-com:office:smarttags" w:element="country-region">
          <w:r>
            <w:t>China</w:t>
          </w:r>
        </w:smartTag>
      </w:smartTag>
      <w:r w:rsidR="00805FE3">
        <w:t>’</w:t>
      </w:r>
      <w:r>
        <w:t>s economy and society.</w:t>
      </w:r>
      <w:r w:rsidR="00805FE3">
        <w:t xml:space="preserve"> </w:t>
      </w:r>
      <w:r>
        <w:t>For instance, the overall proportion of women in politics is low; there are more women who are deputies than chiefs, especially in Party committees and governments at the city and county levels; and the policy and social environment for women</w:t>
      </w:r>
      <w:r w:rsidR="00805FE3">
        <w:t>’</w:t>
      </w:r>
      <w:r>
        <w:t>s participation in political affairs needs further improvement. The Chinese Government will continue to strengthen the training and selection of women cadres by promoting and stepping up the implementation of relevant policies.</w:t>
      </w:r>
    </w:p>
    <w:p w:rsidR="00B4182D" w:rsidRPr="00B4182D" w:rsidRDefault="00B4182D" w:rsidP="00B4182D">
      <w:pPr>
        <w:pStyle w:val="SingleTxt"/>
        <w:spacing w:after="0" w:line="120" w:lineRule="exact"/>
        <w:rPr>
          <w:sz w:val="10"/>
        </w:rPr>
      </w:pPr>
    </w:p>
    <w:p w:rsidR="00B4182D" w:rsidRPr="00B4182D" w:rsidRDefault="00B4182D" w:rsidP="00B4182D">
      <w:pPr>
        <w:pStyle w:val="SingleTxt"/>
        <w:spacing w:after="0" w:line="120" w:lineRule="exact"/>
        <w:rPr>
          <w:sz w:val="10"/>
        </w:rPr>
      </w:pPr>
    </w:p>
    <w:p w:rsidR="005E1EEE" w:rsidRDefault="00B4182D" w:rsidP="00B4182D">
      <w:pPr>
        <w:pStyle w:val="H1"/>
        <w:ind w:right="1260"/>
      </w:pPr>
      <w:r>
        <w:tab/>
      </w:r>
      <w:r>
        <w:tab/>
      </w:r>
      <w:r w:rsidR="005E1EEE">
        <w:t>Article 8</w:t>
      </w:r>
    </w:p>
    <w:p w:rsidR="005E1EEE" w:rsidRDefault="00B4182D" w:rsidP="00B4182D">
      <w:pPr>
        <w:pStyle w:val="H1"/>
        <w:ind w:right="1260"/>
      </w:pPr>
      <w:r>
        <w:tab/>
      </w:r>
      <w:r>
        <w:tab/>
      </w:r>
      <w:r w:rsidR="005E1EEE">
        <w:t xml:space="preserve">Better </w:t>
      </w:r>
      <w:smartTag w:uri="urn:schemas-microsoft-com:office:smarttags" w:element="place">
        <w:r w:rsidR="005E1EEE">
          <w:t>Opportunity</w:t>
        </w:r>
      </w:smartTag>
      <w:r w:rsidR="005E1EEE">
        <w:t xml:space="preserve"> for Women to Represent Their Governments to Participate in International Affairs</w:t>
      </w:r>
    </w:p>
    <w:p w:rsidR="00B4182D" w:rsidRPr="00B4182D" w:rsidRDefault="00B4182D" w:rsidP="00B4182D">
      <w:pPr>
        <w:pStyle w:val="SingleTxt"/>
        <w:spacing w:after="0" w:line="120" w:lineRule="exact"/>
        <w:rPr>
          <w:sz w:val="10"/>
        </w:rPr>
      </w:pPr>
    </w:p>
    <w:p w:rsidR="00B4182D" w:rsidRPr="00B4182D" w:rsidRDefault="00B4182D" w:rsidP="00B4182D">
      <w:pPr>
        <w:pStyle w:val="SingleTxt"/>
        <w:spacing w:after="0" w:line="120" w:lineRule="exact"/>
        <w:rPr>
          <w:sz w:val="10"/>
        </w:rPr>
      </w:pPr>
    </w:p>
    <w:p w:rsidR="005E1EEE" w:rsidRDefault="005E1EEE" w:rsidP="005E1EEE">
      <w:pPr>
        <w:pStyle w:val="SingleTxt"/>
      </w:pPr>
      <w:r>
        <w:t>134.</w:t>
      </w:r>
      <w:r w:rsidR="00B4182D">
        <w:tab/>
      </w:r>
      <w:r>
        <w:t>Chinese women have full equal rights with men to represent their Government and to participate in international exchanges and international organizations.</w:t>
      </w:r>
    </w:p>
    <w:p w:rsidR="005E1EEE" w:rsidRDefault="005E1EEE" w:rsidP="005E1EEE">
      <w:pPr>
        <w:pStyle w:val="SingleTxt"/>
      </w:pPr>
      <w:r>
        <w:t>135.</w:t>
      </w:r>
      <w:r w:rsidR="00B4182D">
        <w:tab/>
      </w:r>
      <w:r>
        <w:t>The number and proportion of women in Chinese delegations to international conferences and meetings have been on the rise continuously.</w:t>
      </w:r>
    </w:p>
    <w:p w:rsidR="005E1EEE" w:rsidRDefault="005E1EEE" w:rsidP="005E1EEE">
      <w:pPr>
        <w:pStyle w:val="SingleTxt"/>
      </w:pPr>
      <w:r>
        <w:t>136.</w:t>
      </w:r>
      <w:r w:rsidR="00B4182D">
        <w:tab/>
      </w:r>
      <w:r>
        <w:t>According to March 2010 statistics, the total female diplomats in the Ministry of Foreign Affairs was 1,639, accounting for 30.8 per cent of the total number of diplomats.</w:t>
      </w:r>
      <w:r w:rsidR="00805FE3">
        <w:t xml:space="preserve"> </w:t>
      </w:r>
      <w:r>
        <w:t xml:space="preserve">Among those women diplomats, 14 were ambassadors, 9 were Consuls General, and 103 were Counsellors, accounting for 8.4 per cent, 14.3 per cent and 25.8 per cent respectively of the total number of diplomats at the same level. Among female first secretaries in the Ministry of Foreign Affairs, 135 were in </w:t>
      </w:r>
      <w:smartTag w:uri="urn:schemas-microsoft-com:office:smarttags" w:element="place">
        <w:smartTag w:uri="urn:schemas-microsoft-com:office:smarttags" w:element="country-region">
          <w:r>
            <w:t>China</w:t>
          </w:r>
        </w:smartTag>
      </w:smartTag>
      <w:r>
        <w:t xml:space="preserve"> and 227 were stationed abroad, accounting for 33.2 per cent and 34.3 per cent respectively of the total number of diplomats at the same level.</w:t>
      </w:r>
    </w:p>
    <w:p w:rsidR="005E1EEE" w:rsidRDefault="005E1EEE" w:rsidP="005E1EEE">
      <w:pPr>
        <w:pStyle w:val="SingleTxt"/>
      </w:pPr>
      <w:r>
        <w:t>137.</w:t>
      </w:r>
      <w:r w:rsidR="00B4182D">
        <w:tab/>
      </w:r>
      <w:r>
        <w:t xml:space="preserve">There were 9 women who were working in international organizations on behalf of the Chinese Government, accounting for 20 per cent of the total of such personnel from </w:t>
      </w:r>
      <w:smartTag w:uri="urn:schemas-microsoft-com:office:smarttags" w:element="place">
        <w:smartTag w:uri="urn:schemas-microsoft-com:office:smarttags" w:element="country-region">
          <w:r>
            <w:t>China</w:t>
          </w:r>
        </w:smartTag>
      </w:smartTag>
      <w:r>
        <w:t>, one of which was above the level of Deputy Director (D level).</w:t>
      </w:r>
    </w:p>
    <w:p w:rsidR="005E1EEE" w:rsidRDefault="005E1EEE" w:rsidP="005E1EEE">
      <w:pPr>
        <w:pStyle w:val="SingleTxt"/>
      </w:pPr>
      <w:r>
        <w:t>138.</w:t>
      </w:r>
      <w:r w:rsidR="00B4182D">
        <w:tab/>
      </w:r>
      <w:r>
        <w:t>The Chinese Government has created conditions for female diplomats to participate in the affairs of international organizations, by strengthening their training. Since 2006, in the Ministry of Foreign Affairs, a total of 132 women cadres have had academic training, 141 have been sent abroad for training, and about 2,100 women have participated in various theoretical and professional training sessions.</w:t>
      </w:r>
    </w:p>
    <w:p w:rsidR="00B4182D" w:rsidRPr="00B4182D" w:rsidRDefault="00B4182D" w:rsidP="00B4182D">
      <w:pPr>
        <w:pStyle w:val="SingleTxt"/>
        <w:spacing w:after="0" w:line="120" w:lineRule="exact"/>
        <w:rPr>
          <w:sz w:val="10"/>
        </w:rPr>
      </w:pPr>
    </w:p>
    <w:p w:rsidR="00B4182D" w:rsidRPr="00B4182D" w:rsidRDefault="00B4182D" w:rsidP="00B4182D">
      <w:pPr>
        <w:pStyle w:val="SingleTxt"/>
        <w:spacing w:after="0" w:line="120" w:lineRule="exact"/>
        <w:rPr>
          <w:sz w:val="10"/>
        </w:rPr>
      </w:pPr>
    </w:p>
    <w:p w:rsidR="005E1EEE" w:rsidRDefault="00B4182D" w:rsidP="00B4182D">
      <w:pPr>
        <w:pStyle w:val="H1"/>
        <w:ind w:right="1260"/>
      </w:pPr>
      <w:r>
        <w:tab/>
      </w:r>
      <w:r>
        <w:tab/>
      </w:r>
      <w:r w:rsidR="005E1EEE">
        <w:t>Article 9</w:t>
      </w:r>
    </w:p>
    <w:p w:rsidR="005E1EEE" w:rsidRDefault="00B4182D" w:rsidP="00B4182D">
      <w:pPr>
        <w:pStyle w:val="H1"/>
        <w:ind w:right="1260"/>
      </w:pPr>
      <w:r>
        <w:tab/>
      </w:r>
      <w:r>
        <w:tab/>
      </w:r>
      <w:r w:rsidR="005E1EEE">
        <w:t>Nationality</w:t>
      </w:r>
    </w:p>
    <w:p w:rsidR="00B4182D" w:rsidRPr="00B4182D" w:rsidRDefault="00B4182D" w:rsidP="00B4182D">
      <w:pPr>
        <w:pStyle w:val="SingleTxt"/>
        <w:spacing w:after="0" w:line="120" w:lineRule="exact"/>
        <w:rPr>
          <w:sz w:val="10"/>
        </w:rPr>
      </w:pPr>
    </w:p>
    <w:p w:rsidR="00B4182D" w:rsidRPr="00B4182D" w:rsidRDefault="00B4182D" w:rsidP="00B4182D">
      <w:pPr>
        <w:pStyle w:val="SingleTxt"/>
        <w:spacing w:after="0" w:line="120" w:lineRule="exact"/>
        <w:rPr>
          <w:sz w:val="10"/>
        </w:rPr>
      </w:pPr>
    </w:p>
    <w:p w:rsidR="005E1EEE" w:rsidRDefault="005E1EEE" w:rsidP="005E1EEE">
      <w:pPr>
        <w:pStyle w:val="SingleTxt"/>
      </w:pPr>
      <w:r>
        <w:t>139.</w:t>
      </w:r>
      <w:r w:rsidR="00B4182D">
        <w:tab/>
      </w:r>
      <w:r>
        <w:t>According to the Nationality Law of the People</w:t>
      </w:r>
      <w:r w:rsidR="00805FE3">
        <w:t>’</w:t>
      </w:r>
      <w:r>
        <w:t xml:space="preserve">s Republic of </w:t>
      </w:r>
      <w:smartTag w:uri="urn:schemas-microsoft-com:office:smarttags" w:element="place">
        <w:smartTag w:uri="urn:schemas-microsoft-com:office:smarttags" w:element="country-region">
          <w:r>
            <w:t>China</w:t>
          </w:r>
        </w:smartTag>
      </w:smartTag>
      <w:r>
        <w:t>, except for the provision that state officials and military personnel on active service shall not renounce Chinese nationality, men and women citizens who are eligible, as well as their children, are equally entitled to acquire, renounce or restore Chinese nationality. There are no discriminatory or restrictive provisions against Chinese women and their children as far as their right to acquiring, renouncing or restoring Chinese nationality is concerned.</w:t>
      </w:r>
    </w:p>
    <w:p w:rsidR="00B4182D" w:rsidRPr="00B4182D" w:rsidRDefault="00B4182D" w:rsidP="00B4182D">
      <w:pPr>
        <w:pStyle w:val="SingleTxt"/>
        <w:spacing w:after="0" w:line="120" w:lineRule="exact"/>
        <w:rPr>
          <w:sz w:val="10"/>
        </w:rPr>
      </w:pPr>
    </w:p>
    <w:p w:rsidR="00B4182D" w:rsidRPr="00B4182D" w:rsidRDefault="00B4182D" w:rsidP="00B4182D">
      <w:pPr>
        <w:pStyle w:val="SingleTxt"/>
        <w:spacing w:after="0" w:line="120" w:lineRule="exact"/>
        <w:rPr>
          <w:sz w:val="10"/>
        </w:rPr>
      </w:pPr>
    </w:p>
    <w:p w:rsidR="005E1EEE" w:rsidRDefault="00B4182D" w:rsidP="00B4182D">
      <w:pPr>
        <w:pStyle w:val="HCh"/>
        <w:ind w:left="1267" w:right="1260" w:hanging="1267"/>
      </w:pPr>
      <w:r>
        <w:br w:type="page"/>
      </w:r>
      <w:r>
        <w:tab/>
      </w:r>
      <w:r>
        <w:tab/>
      </w:r>
      <w:r w:rsidR="005E1EEE">
        <w:t>Part III</w:t>
      </w:r>
    </w:p>
    <w:p w:rsidR="00B4182D" w:rsidRPr="00B4182D" w:rsidRDefault="00B4182D" w:rsidP="00B4182D">
      <w:pPr>
        <w:pStyle w:val="SingleTxt"/>
        <w:spacing w:after="0" w:line="120" w:lineRule="exact"/>
        <w:rPr>
          <w:sz w:val="10"/>
        </w:rPr>
      </w:pPr>
    </w:p>
    <w:p w:rsidR="00B4182D" w:rsidRPr="00B4182D" w:rsidRDefault="00B4182D" w:rsidP="00B4182D">
      <w:pPr>
        <w:pStyle w:val="SingleTxt"/>
        <w:spacing w:after="0" w:line="120" w:lineRule="exact"/>
        <w:rPr>
          <w:sz w:val="10"/>
        </w:rPr>
      </w:pPr>
    </w:p>
    <w:p w:rsidR="005E1EEE" w:rsidRDefault="00B4182D" w:rsidP="00B4182D">
      <w:pPr>
        <w:pStyle w:val="H1"/>
        <w:ind w:right="1260"/>
      </w:pPr>
      <w:r>
        <w:tab/>
      </w:r>
      <w:r>
        <w:tab/>
      </w:r>
      <w:r w:rsidR="005E1EEE">
        <w:t>Article 10</w:t>
      </w:r>
    </w:p>
    <w:p w:rsidR="005E1EEE" w:rsidRDefault="00B4182D" w:rsidP="00B4182D">
      <w:pPr>
        <w:pStyle w:val="H1"/>
        <w:ind w:right="1260"/>
      </w:pPr>
      <w:r>
        <w:tab/>
      </w:r>
      <w:r>
        <w:tab/>
      </w:r>
      <w:r w:rsidR="005E1EEE">
        <w:t>Women</w:t>
      </w:r>
      <w:r w:rsidR="00805FE3">
        <w:t>’</w:t>
      </w:r>
      <w:r w:rsidR="005E1EEE">
        <w:t>s Education</w:t>
      </w:r>
    </w:p>
    <w:p w:rsidR="00B4182D" w:rsidRPr="00B4182D" w:rsidRDefault="00B4182D" w:rsidP="00B4182D">
      <w:pPr>
        <w:pStyle w:val="SingleTxt"/>
        <w:spacing w:after="0" w:line="120" w:lineRule="exact"/>
        <w:rPr>
          <w:sz w:val="10"/>
        </w:rPr>
      </w:pPr>
    </w:p>
    <w:p w:rsidR="00B4182D" w:rsidRPr="00B4182D" w:rsidRDefault="00B4182D" w:rsidP="00B4182D">
      <w:pPr>
        <w:pStyle w:val="SingleTxt"/>
        <w:spacing w:after="0" w:line="120" w:lineRule="exact"/>
        <w:rPr>
          <w:sz w:val="10"/>
        </w:rPr>
      </w:pPr>
    </w:p>
    <w:p w:rsidR="005E1EEE" w:rsidRDefault="005E1EEE" w:rsidP="005E1EEE">
      <w:pPr>
        <w:pStyle w:val="SingleTxt"/>
      </w:pPr>
      <w:r>
        <w:t>140.</w:t>
      </w:r>
      <w:r w:rsidR="00B4182D">
        <w:tab/>
      </w:r>
      <w:r>
        <w:t>Since the consideration of the previous report by CEDAW, in order to protect gender equality in education, the Chinese Government has made earnest efforts and achieved significant progress in the areas of legislation, development of policies and measures and their implementation.</w:t>
      </w:r>
    </w:p>
    <w:p w:rsidR="005E1EEE" w:rsidRDefault="005E1EEE" w:rsidP="005E1EEE">
      <w:pPr>
        <w:pStyle w:val="SingleTxt"/>
      </w:pPr>
      <w:r>
        <w:t>141.</w:t>
      </w:r>
      <w:r w:rsidR="00B4182D">
        <w:tab/>
      </w:r>
      <w:r>
        <w:t>The Law of the People</w:t>
      </w:r>
      <w:r w:rsidR="00805FE3">
        <w:t>’</w:t>
      </w:r>
      <w:r>
        <w:t xml:space="preserve">s Republic of </w:t>
      </w:r>
      <w:smartTag w:uri="urn:schemas-microsoft-com:office:smarttags" w:element="place">
        <w:smartTag w:uri="urn:schemas-microsoft-com:office:smarttags" w:element="country-region">
          <w:r>
            <w:t>China</w:t>
          </w:r>
        </w:smartTag>
      </w:smartTag>
      <w:r>
        <w:t xml:space="preserve"> on Compulsory Education, which was amended in 2006, stipulates as follows: The State implements a system of nine years of compulsory education. Compulsory education means education which is uniformly provided by the State and which all the school-age children and adolescents must receive, and constitutes a public welfare undertaking which must be guaranteed by the State. No tuition or miscellaneous fees shall be charged for provision of compulsory education. The State establishes a mechanism for guaranteeing funds for compulsory education, to ensure implementation of the system of compulsory education (article 2).</w:t>
      </w:r>
      <w:r w:rsidR="00805FE3">
        <w:t xml:space="preserve"> </w:t>
      </w:r>
      <w:r>
        <w:t>All school-age children and adolescents of the nationality of the People</w:t>
      </w:r>
      <w:r w:rsidR="00805FE3">
        <w:t>’</w:t>
      </w:r>
      <w:r>
        <w:t xml:space="preserve">s Republic of China shall, in accordance with law, enjoy the equal right, and </w:t>
      </w:r>
      <w:r w:rsidR="000146E9">
        <w:t>fulfil</w:t>
      </w:r>
      <w:r>
        <w:t xml:space="preserve"> the obligation, to receive compulsory education, regardless of sex, ethnic status or race, family financial conditions, religious belief, etc. (article 4). These provisions have provided a solid legal basis for ensuring that girls, especially those in rural areas, ethnic minority areas and those from economically disadvantaged families can complete nine years of compulsory education.</w:t>
      </w:r>
    </w:p>
    <w:p w:rsidR="005E1EEE" w:rsidRDefault="005E1EEE" w:rsidP="005E1EEE">
      <w:pPr>
        <w:pStyle w:val="SingleTxt"/>
      </w:pPr>
      <w:r>
        <w:t>142.</w:t>
      </w:r>
      <w:r w:rsidR="00B4182D">
        <w:tab/>
      </w:r>
      <w:r>
        <w:t>In July 2010, the Chinese Government issued the National Outline for Medium and Long-term Education Reform and Development (2010-2020), which clearly states that in the 10 years to follow, it would steadfastly maintain education in a strategically important position, give priority to its development, and work for the full implementation of student-oriented education, placing an emphasis on enhancing fairness and focusing on the improvement of the quality of education. The document lays out further comprehensive plans for pre-school education, compulsory education, senior middle school education, vocational education, higher education and continuing education, education for ethnic minorities and special education over the 10 years to follow.</w:t>
      </w:r>
    </w:p>
    <w:p w:rsidR="005E1EEE" w:rsidRDefault="005E1EEE" w:rsidP="005E1EEE">
      <w:pPr>
        <w:pStyle w:val="SingleTxt"/>
      </w:pPr>
      <w:r>
        <w:t>143.</w:t>
      </w:r>
      <w:r w:rsidR="00B4182D">
        <w:tab/>
      </w:r>
      <w:r>
        <w:t xml:space="preserve">Since 2008, </w:t>
      </w:r>
      <w:smartTag w:uri="urn:schemas-microsoft-com:office:smarttags" w:element="place">
        <w:smartTag w:uri="urn:schemas-microsoft-com:office:smarttags" w:element="country-region">
          <w:r>
            <w:t>China</w:t>
          </w:r>
        </w:smartTag>
      </w:smartTag>
      <w:r>
        <w:t xml:space="preserve"> has fully implemented the policy of compulsory education free of tuition and fees for both urban and rural areas. The Government has not only included compulsory education in the public budget, but also adopted a series of measures, including the establishment of an education grants system for students at the stage of compulsory education and senior middle school and intermediate vocational school, and university students from urban and rural families with financial difficulties, so that in the distribution of public education resources, priority will be given to girls from the rural areas, ethnic minority areas and economically disadvantaged families, thus increasing opportunities for girls and women to enjoy equal access to education.</w:t>
      </w:r>
    </w:p>
    <w:p w:rsidR="005E1EEE" w:rsidRDefault="005E1EEE" w:rsidP="005E1EEE">
      <w:pPr>
        <w:pStyle w:val="SingleTxt"/>
      </w:pPr>
      <w:r>
        <w:t>144.</w:t>
      </w:r>
      <w:r w:rsidR="00B4182D">
        <w:tab/>
      </w:r>
      <w:r>
        <w:t>In order to prevent and reduce school dropouts among rural girls, the Government has made a series of interventions, including the following: establishing a system of accountability for controlling the school dropout rate at the stage of compulsory education, which holds all levels of governments and schools accountable; improving girls</w:t>
      </w:r>
      <w:r w:rsidR="00805FE3">
        <w:t>’</w:t>
      </w:r>
      <w:r>
        <w:t xml:space="preserve"> schooling conditions through the creation of boarding schools; adopting the policy of financial support for girls from needy families; providing an allowance to economically disadvantaged girls at boarding schools; incorporating the status of girls</w:t>
      </w:r>
      <w:r w:rsidR="00805FE3">
        <w:t>’</w:t>
      </w:r>
      <w:r>
        <w:t xml:space="preserve"> education in the national social development monitoring objectives and the acceptance index system regarding the universal implementation of nine-year compulsory education; and establishing and improving the statistics system for girls</w:t>
      </w:r>
      <w:r w:rsidR="00805FE3">
        <w:t>’</w:t>
      </w:r>
      <w:r>
        <w:t xml:space="preserve"> compulsory education.</w:t>
      </w:r>
    </w:p>
    <w:p w:rsidR="005E1EEE" w:rsidRDefault="005E1EEE" w:rsidP="005E1EEE">
      <w:pPr>
        <w:pStyle w:val="SingleTxt"/>
      </w:pPr>
      <w:r>
        <w:t>145.</w:t>
      </w:r>
      <w:r w:rsidR="00B4182D">
        <w:tab/>
      </w:r>
      <w:r>
        <w:t>Efforts have been further intensified to ensure that children of farmers turned migrant workers and girls with disabilities receive compulsory education. The Law of the People</w:t>
      </w:r>
      <w:r w:rsidR="00805FE3">
        <w:t>’</w:t>
      </w:r>
      <w:r>
        <w:t xml:space="preserve">s Republic of </w:t>
      </w:r>
      <w:smartTag w:uri="urn:schemas-microsoft-com:office:smarttags" w:element="place">
        <w:smartTag w:uri="urn:schemas-microsoft-com:office:smarttags" w:element="country-region">
          <w:r>
            <w:t>China</w:t>
          </w:r>
        </w:smartTag>
      </w:smartTag>
      <w:r>
        <w:t xml:space="preserve"> on Compulsory Education, which was amended in 2006, stipulates that for children whose parents belong to the floating population, including children of farmers turned migrant workers, the local governments shall provide equal conditions for them to receive compulsory education. In 2009, the General Office of the State Council transmitted the Opinions on Further Accelerating the Development of Special Education adopted by eight relevant departments of the Chinese Government, including the Ministry of Education, the Ministry of Civil Affairs and the China Disabled Persons</w:t>
      </w:r>
      <w:r w:rsidR="00805FE3">
        <w:t>’</w:t>
      </w:r>
      <w:r>
        <w:t xml:space="preserve"> Federation, which put forward specific requirements regarding how to develop special education and ensure the protection of the right to education of children with disabilities. As required by relevant laws and policies, all levels of governments have included compulsory education for children of farmers turned migrant workers and children with disabilities into their education development planning as well as their education budgets. In 2011, the Central Government allocated 4.568 billion yuan, earmarked to be used to provide incentives to those places that have found good solutions to the issue of compulsory education for children living with their parents who are farmers turned migrant workers in cities.</w:t>
      </w:r>
    </w:p>
    <w:p w:rsidR="005E1EEE" w:rsidRDefault="005E1EEE" w:rsidP="005E1EEE">
      <w:pPr>
        <w:pStyle w:val="SingleTxt"/>
      </w:pPr>
      <w:r>
        <w:t>146.</w:t>
      </w:r>
      <w:r w:rsidR="00B4182D">
        <w:tab/>
      </w:r>
      <w:r>
        <w:t xml:space="preserve">In recent years, </w:t>
      </w:r>
      <w:smartTag w:uri="urn:schemas-microsoft-com:office:smarttags" w:element="place">
        <w:smartTag w:uri="urn:schemas-microsoft-com:office:smarttags" w:element="country-region">
          <w:r>
            <w:t>China</w:t>
          </w:r>
        </w:smartTag>
      </w:smartTag>
      <w:r>
        <w:t xml:space="preserve"> has strengthened the duties of the Government in women</w:t>
      </w:r>
      <w:r w:rsidR="00805FE3">
        <w:t>’</w:t>
      </w:r>
      <w:r>
        <w:t xml:space="preserve">s literacy and vocational training. Since 2007, the Central Government has made annual allocations of funds earmarked for eliminating illiteracy in the amount of about 50 million yuan, focusing on the literacy of women in </w:t>
      </w:r>
      <w:smartTag w:uri="urn:schemas-microsoft-com:office:smarttags" w:element="place">
        <w:r>
          <w:t>Western China</w:t>
        </w:r>
      </w:smartTag>
      <w:r>
        <w:t xml:space="preserve"> as well as ethnic minority women. Governments at all levels have managed to combine literacy activities closely with women</w:t>
      </w:r>
      <w:r w:rsidR="00805FE3">
        <w:t>’</w:t>
      </w:r>
      <w:r>
        <w:t>s day-to-day work and life, incorporating literacy into other activities such as planting, breeding, textile and embroidery, sewing, family financial management, health care and family education and so on. The Government has also dispatched technology personnel to visit remote and poor villages, so as to bring scientific knowledge and practical techniques to the great number of women there, enabling them to learn technology and achieve literacy at the same time.</w:t>
      </w:r>
    </w:p>
    <w:p w:rsidR="005E1EEE" w:rsidRDefault="005E1EEE" w:rsidP="005E1EEE">
      <w:pPr>
        <w:pStyle w:val="SingleTxt"/>
      </w:pPr>
      <w:r>
        <w:t>147.</w:t>
      </w:r>
      <w:r w:rsidR="00B4182D">
        <w:tab/>
      </w:r>
      <w:r>
        <w:t xml:space="preserve">Literacy initiatives focusing on ethnic minority women have been carried out earnestly and effectively across </w:t>
      </w:r>
      <w:smartTag w:uri="urn:schemas-microsoft-com:office:smarttags" w:element="place">
        <w:smartTag w:uri="urn:schemas-microsoft-com:office:smarttags" w:element="country-region">
          <w:r>
            <w:t>China</w:t>
          </w:r>
        </w:smartTag>
      </w:smartTag>
      <w:r>
        <w:t xml:space="preserve">. For instance, in </w:t>
      </w:r>
      <w:smartTag w:uri="urn:schemas-microsoft-com:office:smarttags" w:element="place">
        <w:smartTag w:uri="urn:schemas-microsoft-com:office:smarttags" w:element="PlaceName">
          <w:r>
            <w:t>Longsheng</w:t>
          </w:r>
        </w:smartTag>
        <w:r>
          <w:t xml:space="preserve"> </w:t>
        </w:r>
        <w:smartTag w:uri="urn:schemas-microsoft-com:office:smarttags" w:element="PlaceName">
          <w:r>
            <w:t>Multi-ethnic</w:t>
          </w:r>
        </w:smartTag>
        <w:r>
          <w:t xml:space="preserve"> </w:t>
        </w:r>
        <w:smartTag w:uri="urn:schemas-microsoft-com:office:smarttags" w:element="PlaceName">
          <w:r>
            <w:t>Minorities</w:t>
          </w:r>
        </w:smartTag>
        <w:r>
          <w:t xml:space="preserve"> </w:t>
        </w:r>
        <w:smartTag w:uri="urn:schemas-microsoft-com:office:smarttags" w:element="PlaceName">
          <w:r>
            <w:t>Autonomous</w:t>
          </w:r>
        </w:smartTag>
        <w:r>
          <w:t xml:space="preserve"> </w:t>
        </w:r>
        <w:smartTag w:uri="urn:schemas-microsoft-com:office:smarttags" w:element="PlaceType">
          <w:r>
            <w:t>County</w:t>
          </w:r>
        </w:smartTag>
      </w:smartTag>
      <w:r>
        <w:t>, Guangxi, various flexible measures have been taken, such as providing a choice of centralized classes, decentralized classes, and night school classes, as well as classes during off-seasons; it has also made use of folk songs and real life experiences, enabling participants in the literacy activities to have fun.</w:t>
      </w:r>
      <w:r w:rsidR="00805FE3">
        <w:t xml:space="preserve"> </w:t>
      </w:r>
      <w:r>
        <w:t xml:space="preserve">As a result, the literacy rate of ethnic minority women in that county has reached 99.7 per cent. To this end, in 2005, the United Nations Educational, Scientific and Cultural Organization approved the selection of </w:t>
      </w:r>
      <w:smartTag w:uri="urn:schemas-microsoft-com:office:smarttags" w:element="place">
        <w:smartTag w:uri="urn:schemas-microsoft-com:office:smarttags" w:element="PlaceName">
          <w:r>
            <w:t>Longsheng</w:t>
          </w:r>
        </w:smartTag>
        <w:r>
          <w:t xml:space="preserve"> </w:t>
        </w:r>
        <w:smartTag w:uri="urn:schemas-microsoft-com:office:smarttags" w:element="PlaceType">
          <w:r>
            <w:t>County</w:t>
          </w:r>
        </w:smartTag>
      </w:smartTag>
      <w:r>
        <w:t xml:space="preserve"> as a location to carry out the county-level pilot project of </w:t>
      </w:r>
      <w:r w:rsidR="00805FE3">
        <w:t>“</w:t>
      </w:r>
      <w:r>
        <w:t>Rural Community Education Administration Centre</w:t>
      </w:r>
      <w:r w:rsidR="00805FE3">
        <w:t>”</w:t>
      </w:r>
      <w:r>
        <w:t>.</w:t>
      </w:r>
    </w:p>
    <w:p w:rsidR="005E1EEE" w:rsidRDefault="005E1EEE" w:rsidP="005E1EEE">
      <w:pPr>
        <w:pStyle w:val="SingleTxt"/>
      </w:pPr>
      <w:r>
        <w:t>148.</w:t>
      </w:r>
      <w:r w:rsidR="00B4182D">
        <w:tab/>
      </w:r>
      <w:r>
        <w:t>By 2008, the illiteracy rate of adult women over the age of 15 had dropped to 9.91 per cent (see figure below), which means that the target, formulated by the State, of reducing adult women</w:t>
      </w:r>
      <w:r w:rsidR="00805FE3">
        <w:t>’</w:t>
      </w:r>
      <w:r>
        <w:t>s illiteracy rate to less than 12 per cent by 2010 has been achieved ahead of schedule.</w:t>
      </w:r>
    </w:p>
    <w:p w:rsidR="00B4182D" w:rsidRPr="00B4182D" w:rsidRDefault="00B4182D" w:rsidP="00B4182D">
      <w:pPr>
        <w:pStyle w:val="SingleTxt"/>
        <w:spacing w:after="0" w:line="120" w:lineRule="exact"/>
        <w:rPr>
          <w:sz w:val="10"/>
        </w:rPr>
      </w:pPr>
    </w:p>
    <w:p w:rsidR="005E1EEE" w:rsidRDefault="00B4182D" w:rsidP="00211CC9">
      <w:pPr>
        <w:pStyle w:val="H23"/>
        <w:ind w:right="1260"/>
      </w:pPr>
      <w:r>
        <w:tab/>
      </w:r>
      <w:r>
        <w:tab/>
      </w:r>
      <w:r w:rsidR="005E1EEE" w:rsidRPr="00211CC9">
        <w:rPr>
          <w:b w:val="0"/>
        </w:rPr>
        <w:t>Figure 3</w:t>
      </w:r>
      <w:r w:rsidR="00211CC9">
        <w:br/>
      </w:r>
      <w:r w:rsidR="005E1EEE">
        <w:t>Crude Illiteracy Rates by Areas (Urban vs. Rural) and by Gender in 2008</w:t>
      </w:r>
    </w:p>
    <w:p w:rsidR="00211CC9" w:rsidRPr="00211CC9" w:rsidRDefault="00211CC9" w:rsidP="00211CC9">
      <w:pPr>
        <w:pStyle w:val="SingleTxt"/>
        <w:spacing w:after="0" w:line="120" w:lineRule="exact"/>
        <w:rPr>
          <w:sz w:val="10"/>
        </w:rPr>
      </w:pPr>
      <w:r>
        <w:rPr>
          <w:noProof/>
          <w:w w:val="100"/>
          <w:lang w:val="en-US"/>
        </w:rPr>
        <w:pict>
          <v:group id="_x0000_s1183" editas="canvas" style="position:absolute;left:0;text-align:left;margin-left:41.8pt;margin-top:7.5pt;width:404.6pt;height:190.6pt;z-index:5" coordorigin="1901,2904" coordsize="8092,3812" o:allowoverlap="f">
            <o:lock v:ext="edit" aspectratio="t"/>
            <v:shape id="_x0000_s1184" type="#_x0000_t75" style="position:absolute;left:1901;top:2904;width:8092;height:3812" o:preferrelative="f">
              <v:fill o:detectmouseclick="t"/>
              <v:path o:extrusionok="t" o:connecttype="none"/>
              <o:lock v:ext="edit" text="t"/>
            </v:shape>
            <v:group id="_x0000_s1185" style="position:absolute;left:2333;top:2940;width:7062;height:3776" coordorigin="2316,2904" coordsize="7062,3776">
              <v:rect id="_x0000_s1186" style="position:absolute;left:3076;top:5451;width:652;height:744" fillcolor="#99f" strokeweight=".5pt"/>
              <v:rect id="_x0000_s1187" style="position:absolute;left:5338;top:5788;width:652;height:407" fillcolor="#99f" strokeweight=".5pt"/>
              <v:rect id="_x0000_s1188" style="position:absolute;left:7600;top:5173;width:652;height:1022" fillcolor="#99f" strokeweight=".5pt"/>
              <v:rect id="_x0000_s1189" style="position:absolute;left:3728;top:4108;width:642;height:2087" fillcolor="#936" strokeweight=".5pt"/>
              <v:rect id="_x0000_s1190" style="position:absolute;left:5990;top:4844;width:642;height:1351" fillcolor="#936" strokeweight=".5pt"/>
              <v:rect id="_x0000_s1191" style="position:absolute;left:8252;top:3476;width:642;height:2719" fillcolor="#936" strokeweight=".5pt"/>
              <v:line id="_x0000_s1192" style="position:absolute" from="2592,3250" to="2592,6195" strokeweight="0"/>
              <v:line id="_x0000_s1193" style="position:absolute" from="2592,6195" to="2642,6195" strokeweight="0"/>
              <v:line id="_x0000_s1194" style="position:absolute" from="2592,5771" to="2642,5771" strokeweight="0"/>
              <v:line id="_x0000_s1195" style="position:absolute" from="2592,5355" to="2642,5355" strokeweight="0"/>
              <v:line id="_x0000_s1196" style="position:absolute" from="2592,4931" to="2642,4931" strokeweight="0"/>
              <v:line id="_x0000_s1197" style="position:absolute" from="2592,4515" to="2642,4515" strokeweight="0"/>
              <v:line id="_x0000_s1198" style="position:absolute" from="2592,4091" to="2642,4091" strokeweight="0"/>
              <v:line id="_x0000_s1199" style="position:absolute" from="2592,3675" to="2642,3675" strokeweight="0"/>
              <v:line id="_x0000_s1200" style="position:absolute" from="2592,3250" to="2642,3250" strokeweight="0"/>
              <v:line id="_x0000_s1201" style="position:absolute" from="2592,6195" to="9378,6195" strokeweight="0"/>
              <v:line id="_x0000_s1202" style="position:absolute;flip:y" from="2592,6152" to="2592,6195" strokeweight="0"/>
              <v:line id="_x0000_s1203" style="position:absolute;flip:y" from="4854,6152" to="4854,6195" strokeweight="0"/>
              <v:line id="_x0000_s1204" style="position:absolute;flip:y" from="7116,6152" to="7116,6195" strokeweight="0"/>
              <v:line id="_x0000_s1205" style="position:absolute;flip:y" from="9378,6152" to="9378,6195" strokeweight="0"/>
              <v:rect id="_x0000_s1206" style="position:absolute;left:3244;top:5152;width:269;height:480;mso-wrap-style:none" filled="f" stroked="f">
                <v:textbox style="mso-next-textbox:#_x0000_s1206;mso-fit-shape-to-text:t" inset="0,0,0,0">
                  <w:txbxContent>
                    <w:p w:rsidR="00D84672" w:rsidRPr="001B7913" w:rsidRDefault="00D84672" w:rsidP="00211CC9">
                      <w:r w:rsidRPr="001B7913">
                        <w:rPr>
                          <w:color w:val="000000"/>
                          <w:sz w:val="14"/>
                          <w:szCs w:val="14"/>
                        </w:rPr>
                        <w:t>3.53</w:t>
                      </w:r>
                    </w:p>
                  </w:txbxContent>
                </v:textbox>
              </v:rect>
              <v:rect id="_x0000_s1207" style="position:absolute;left:5506;top:5478;width:269;height:480;mso-wrap-style:none" filled="f" stroked="f">
                <v:textbox style="mso-next-textbox:#_x0000_s1207;mso-fit-shape-to-text:t" inset="0,0,0,0">
                  <w:txbxContent>
                    <w:p w:rsidR="00D84672" w:rsidRPr="001B7913" w:rsidRDefault="00D84672" w:rsidP="00211CC9">
                      <w:r w:rsidRPr="001B7913">
                        <w:rPr>
                          <w:color w:val="000000"/>
                          <w:sz w:val="14"/>
                          <w:szCs w:val="14"/>
                        </w:rPr>
                        <w:t>1.95</w:t>
                      </w:r>
                    </w:p>
                  </w:txbxContent>
                </v:textbox>
              </v:rect>
              <v:rect id="_x0000_s1208" style="position:absolute;left:7768;top:4852;width:269;height:480;mso-wrap-style:none" filled="f" stroked="f">
                <v:textbox style="mso-next-textbox:#_x0000_s1208;mso-fit-shape-to-text:t" inset="0,0,0,0">
                  <w:txbxContent>
                    <w:p w:rsidR="00D84672" w:rsidRPr="001B7913" w:rsidRDefault="00D84672" w:rsidP="00211CC9">
                      <w:r w:rsidRPr="001B7913">
                        <w:rPr>
                          <w:color w:val="000000"/>
                          <w:sz w:val="14"/>
                          <w:szCs w:val="14"/>
                        </w:rPr>
                        <w:t>4.85</w:t>
                      </w:r>
                    </w:p>
                  </w:txbxContent>
                </v:textbox>
              </v:rect>
              <v:rect id="_x0000_s1209" style="position:absolute;left:3886;top:3802;width:269;height:480;mso-wrap-style:none" filled="f" stroked="f">
                <v:textbox style="mso-next-textbox:#_x0000_s1209;mso-fit-shape-to-text:t" inset="0,0,0,0">
                  <w:txbxContent>
                    <w:p w:rsidR="00D84672" w:rsidRPr="001B7913" w:rsidRDefault="00D84672" w:rsidP="00211CC9">
                      <w:r w:rsidRPr="001B7913">
                        <w:rPr>
                          <w:color w:val="000000"/>
                          <w:sz w:val="14"/>
                          <w:szCs w:val="14"/>
                        </w:rPr>
                        <w:t>9.91</w:t>
                      </w:r>
                    </w:p>
                  </w:txbxContent>
                </v:textbox>
              </v:rect>
              <v:rect id="_x0000_s1210" style="position:absolute;left:6148;top:4539;width:269;height:480;mso-wrap-style:none" filled="f" stroked="f">
                <v:textbox style="mso-next-textbox:#_x0000_s1210;mso-fit-shape-to-text:t" inset="0,0,0,0">
                  <w:txbxContent>
                    <w:p w:rsidR="00D84672" w:rsidRPr="001B7913" w:rsidRDefault="00D84672" w:rsidP="00211CC9">
                      <w:r w:rsidRPr="001B7913">
                        <w:rPr>
                          <w:color w:val="000000"/>
                          <w:sz w:val="14"/>
                          <w:szCs w:val="14"/>
                        </w:rPr>
                        <w:t>6.41</w:t>
                      </w:r>
                    </w:p>
                  </w:txbxContent>
                </v:textbox>
              </v:rect>
              <v:rect id="_x0000_s1211" style="position:absolute;left:8371;top:3157;width:345;height:480;mso-wrap-style:none" filled="f" stroked="f">
                <v:textbox style="mso-next-textbox:#_x0000_s1211;mso-fit-shape-to-text:t" inset="0,0,0,0">
                  <w:txbxContent>
                    <w:p w:rsidR="00D84672" w:rsidRPr="001B7913" w:rsidRDefault="00D84672" w:rsidP="00211CC9">
                      <w:r w:rsidRPr="001B7913">
                        <w:rPr>
                          <w:color w:val="000000"/>
                          <w:sz w:val="14"/>
                          <w:szCs w:val="14"/>
                        </w:rPr>
                        <w:t>12.92</w:t>
                      </w:r>
                    </w:p>
                  </w:txbxContent>
                </v:textbox>
              </v:rect>
              <v:rect id="_x0000_s1212" style="position:absolute;left:2395;top:5967;width:77;height:240;mso-wrap-style:none" filled="f" stroked="f">
                <v:textbox style="mso-next-textbox:#_x0000_s1212;mso-fit-shape-to-text:t" inset="0,0,0,0">
                  <w:txbxContent>
                    <w:p w:rsidR="00D84672" w:rsidRPr="0000412C" w:rsidRDefault="00D84672" w:rsidP="00211CC9">
                      <w:r w:rsidRPr="0000412C">
                        <w:rPr>
                          <w:color w:val="000000"/>
                          <w:sz w:val="14"/>
                          <w:szCs w:val="14"/>
                        </w:rPr>
                        <w:t>0</w:t>
                      </w:r>
                    </w:p>
                  </w:txbxContent>
                </v:textbox>
              </v:rect>
              <v:rect id="_x0000_s1213" style="position:absolute;left:2395;top:5550;width:77;height:240;mso-wrap-style:none" filled="f" stroked="f">
                <v:textbox style="mso-next-textbox:#_x0000_s1213;mso-fit-shape-to-text:t" inset="0,0,0,0">
                  <w:txbxContent>
                    <w:p w:rsidR="00D84672" w:rsidRPr="0000412C" w:rsidRDefault="00D84672" w:rsidP="00211CC9">
                      <w:r w:rsidRPr="0000412C">
                        <w:rPr>
                          <w:color w:val="000000"/>
                          <w:sz w:val="14"/>
                          <w:szCs w:val="14"/>
                        </w:rPr>
                        <w:t>2</w:t>
                      </w:r>
                    </w:p>
                  </w:txbxContent>
                </v:textbox>
              </v:rect>
              <v:rect id="_x0000_s1214" style="position:absolute;left:2395;top:5152;width:77;height:240;mso-wrap-style:none" filled="f" stroked="f">
                <v:textbox style="mso-next-textbox:#_x0000_s1214;mso-fit-shape-to-text:t" inset="0,0,0,0">
                  <w:txbxContent>
                    <w:p w:rsidR="00D84672" w:rsidRPr="0000412C" w:rsidRDefault="00D84672" w:rsidP="00211CC9">
                      <w:r w:rsidRPr="0000412C">
                        <w:rPr>
                          <w:color w:val="000000"/>
                          <w:sz w:val="14"/>
                          <w:szCs w:val="14"/>
                        </w:rPr>
                        <w:t>4</w:t>
                      </w:r>
                    </w:p>
                  </w:txbxContent>
                </v:textbox>
              </v:rect>
              <v:rect id="_x0000_s1215" style="position:absolute;left:2395;top:4715;width:77;height:240;mso-wrap-style:none" filled="f" stroked="f">
                <v:textbox style="mso-next-textbox:#_x0000_s1215;mso-fit-shape-to-text:t" inset="0,0,0,0">
                  <w:txbxContent>
                    <w:p w:rsidR="00D84672" w:rsidRPr="0000412C" w:rsidRDefault="00D84672" w:rsidP="00211CC9">
                      <w:r w:rsidRPr="0000412C">
                        <w:rPr>
                          <w:color w:val="000000"/>
                          <w:sz w:val="14"/>
                          <w:szCs w:val="14"/>
                        </w:rPr>
                        <w:t>6</w:t>
                      </w:r>
                    </w:p>
                  </w:txbxContent>
                </v:textbox>
              </v:rect>
              <v:rect id="_x0000_s1216" style="position:absolute;left:2395;top:4311;width:77;height:240;mso-wrap-style:none" filled="f" stroked="f">
                <v:textbox style="mso-next-textbox:#_x0000_s1216;mso-fit-shape-to-text:t" inset="0,0,0,0">
                  <w:txbxContent>
                    <w:p w:rsidR="00D84672" w:rsidRPr="0000412C" w:rsidRDefault="00D84672" w:rsidP="00211CC9">
                      <w:r w:rsidRPr="0000412C">
                        <w:rPr>
                          <w:color w:val="000000"/>
                          <w:sz w:val="14"/>
                          <w:szCs w:val="14"/>
                        </w:rPr>
                        <w:t>8</w:t>
                      </w:r>
                    </w:p>
                  </w:txbxContent>
                </v:textbox>
              </v:rect>
              <v:rect id="_x0000_s1217" style="position:absolute;left:2316;top:3887;width:153;height:480;mso-wrap-style:none" filled="f" stroked="f">
                <v:textbox style="mso-next-textbox:#_x0000_s1217;mso-fit-shape-to-text:t" inset="0,0,0,0">
                  <w:txbxContent>
                    <w:p w:rsidR="00D84672" w:rsidRDefault="00D84672" w:rsidP="00211CC9">
                      <w:r w:rsidRPr="0000412C">
                        <w:rPr>
                          <w:color w:val="000000"/>
                          <w:sz w:val="14"/>
                          <w:szCs w:val="14"/>
                        </w:rPr>
                        <w:t>10</w:t>
                      </w:r>
                    </w:p>
                  </w:txbxContent>
                </v:textbox>
              </v:rect>
              <v:rect id="_x0000_s1218" style="position:absolute;left:2316;top:3450;width:153;height:480;mso-wrap-style:none" filled="f" stroked="f">
                <v:textbox style="mso-next-textbox:#_x0000_s1218;mso-fit-shape-to-text:t" inset="0,0,0,0">
                  <w:txbxContent>
                    <w:p w:rsidR="00D84672" w:rsidRPr="0000412C" w:rsidRDefault="00D84672" w:rsidP="00211CC9">
                      <w:r w:rsidRPr="0000412C">
                        <w:rPr>
                          <w:color w:val="000000"/>
                          <w:sz w:val="14"/>
                          <w:szCs w:val="14"/>
                        </w:rPr>
                        <w:t>12</w:t>
                      </w:r>
                    </w:p>
                  </w:txbxContent>
                </v:textbox>
              </v:rect>
              <v:rect id="_x0000_s1219" style="position:absolute;left:3580;top:6200;width:600;height:480;mso-wrap-style:none" filled="f" stroked="f">
                <v:textbox style="mso-next-textbox:#_x0000_s1219;mso-fit-shape-to-text:t" inset="0,0,0,0">
                  <w:txbxContent>
                    <w:p w:rsidR="00D84672" w:rsidRPr="00C132E3" w:rsidRDefault="00D84672" w:rsidP="00211CC9">
                      <w:pPr>
                        <w:rPr>
                          <w:sz w:val="16"/>
                          <w:szCs w:val="16"/>
                        </w:rPr>
                      </w:pPr>
                      <w:r w:rsidRPr="00C132E3">
                        <w:rPr>
                          <w:sz w:val="16"/>
                          <w:szCs w:val="16"/>
                        </w:rPr>
                        <w:t>National</w:t>
                      </w:r>
                    </w:p>
                  </w:txbxContent>
                </v:textbox>
              </v:rect>
              <v:rect id="_x0000_s1220" style="position:absolute;left:5842;top:6182;width:381;height:480;mso-wrap-style:none" filled="f" stroked="f">
                <v:textbox style="mso-next-textbox:#_x0000_s1220;mso-fit-shape-to-text:t" inset="0,0,0,0">
                  <w:txbxContent>
                    <w:p w:rsidR="00D84672" w:rsidRDefault="00D84672" w:rsidP="00211CC9">
                      <w:r>
                        <w:rPr>
                          <w:rFonts w:cs="SimSun"/>
                          <w:color w:val="000000"/>
                          <w:sz w:val="14"/>
                          <w:szCs w:val="14"/>
                        </w:rPr>
                        <w:t>Urban</w:t>
                      </w:r>
                    </w:p>
                  </w:txbxContent>
                </v:textbox>
              </v:rect>
              <v:rect id="_x0000_s1221" style="position:absolute;left:8104;top:6182;width:341;height:480;mso-wrap-style:none" filled="f" stroked="f">
                <v:textbox style="mso-next-textbox:#_x0000_s1221;mso-fit-shape-to-text:t" inset="0,0,0,0">
                  <w:txbxContent>
                    <w:p w:rsidR="00D84672" w:rsidRDefault="00D84672" w:rsidP="00211CC9">
                      <w:r>
                        <w:rPr>
                          <w:rFonts w:cs="SimSun"/>
                          <w:color w:val="000000"/>
                          <w:sz w:val="14"/>
                          <w:szCs w:val="14"/>
                        </w:rPr>
                        <w:t>Rural</w:t>
                      </w:r>
                    </w:p>
                  </w:txbxContent>
                </v:textbox>
              </v:rect>
              <v:rect id="_x0000_s1222" style="position:absolute;left:5595;top:2956;width:919;height:364" stroked="f"/>
              <v:rect id="_x0000_s1223" style="position:absolute;left:5694;top:3112;width:89;height:78" fillcolor="#99f" strokeweight=".5pt"/>
              <v:rect id="_x0000_s1224" style="position:absolute;left:5858;top:2960;width:313;height:480;mso-wrap-style:none" filled="f" stroked="f">
                <v:textbox style="mso-next-textbox:#_x0000_s1224;mso-fit-shape-to-text:t" inset="0,0,0,0">
                  <w:txbxContent>
                    <w:p w:rsidR="00D84672" w:rsidRPr="00AC4B21" w:rsidRDefault="00D84672" w:rsidP="00211CC9">
                      <w:pPr>
                        <w:rPr>
                          <w:color w:val="000000"/>
                          <w:sz w:val="14"/>
                          <w:szCs w:val="14"/>
                        </w:rPr>
                      </w:pPr>
                      <w:r>
                        <w:rPr>
                          <w:color w:val="000000"/>
                          <w:sz w:val="14"/>
                          <w:szCs w:val="14"/>
                        </w:rPr>
                        <w:t>M</w:t>
                      </w:r>
                      <w:r w:rsidRPr="00AC4B21">
                        <w:rPr>
                          <w:color w:val="000000"/>
                          <w:sz w:val="14"/>
                          <w:szCs w:val="14"/>
                        </w:rPr>
                        <w:t>ale</w:t>
                      </w:r>
                    </w:p>
                  </w:txbxContent>
                </v:textbox>
              </v:rect>
              <v:rect id="_x0000_s1225" style="position:absolute;left:6158;top:3112;width:89;height:78" fillcolor="#936" strokeweight=".5pt"/>
              <v:rect id="_x0000_s1226" style="position:absolute;left:6335;top:2960;width:449;height:480;mso-wrap-style:none" filled="f" stroked="f">
                <v:textbox style="mso-next-textbox:#_x0000_s1226;mso-fit-shape-to-text:t" inset="0,0,0,0">
                  <w:txbxContent>
                    <w:p w:rsidR="00D84672" w:rsidRPr="00AC4B21" w:rsidRDefault="00D84672" w:rsidP="00211CC9">
                      <w:pPr>
                        <w:rPr>
                          <w:color w:val="000000"/>
                          <w:sz w:val="14"/>
                          <w:szCs w:val="14"/>
                        </w:rPr>
                      </w:pPr>
                      <w:r w:rsidRPr="00AC4B21">
                        <w:rPr>
                          <w:color w:val="000000"/>
                          <w:sz w:val="14"/>
                          <w:szCs w:val="14"/>
                        </w:rPr>
                        <w:t>Female</w:t>
                      </w:r>
                    </w:p>
                  </w:txbxContent>
                </v:textbox>
              </v:rect>
              <v:rect id="_x0000_s1227" style="position:absolute;left:2316;top:2904;width:153;height:641;mso-wrap-style:none" filled="f" stroked="f">
                <v:textbox style="mso-next-textbox:#_x0000_s1227;mso-fit-shape-to-text:t" inset="0,0,0,0">
                  <w:txbxContent>
                    <w:p w:rsidR="00D84672" w:rsidRPr="0000412C" w:rsidRDefault="00D84672" w:rsidP="00211CC9">
                      <w:pPr>
                        <w:spacing w:line="240" w:lineRule="auto"/>
                      </w:pPr>
                      <w:r w:rsidRPr="0000412C">
                        <w:rPr>
                          <w:color w:val="000000"/>
                          <w:sz w:val="14"/>
                          <w:szCs w:val="14"/>
                        </w:rPr>
                        <w:t>%</w:t>
                      </w:r>
                    </w:p>
                    <w:p w:rsidR="00D84672" w:rsidRPr="0000412C" w:rsidRDefault="00D84672" w:rsidP="00211CC9">
                      <w:r w:rsidRPr="0000412C">
                        <w:rPr>
                          <w:color w:val="000000"/>
                          <w:sz w:val="14"/>
                          <w:szCs w:val="14"/>
                        </w:rPr>
                        <w:t>14</w:t>
                      </w:r>
                    </w:p>
                  </w:txbxContent>
                </v:textbox>
              </v:rect>
            </v:group>
            <w10:wrap type="topAndBottom"/>
          </v:group>
        </w:pict>
      </w:r>
    </w:p>
    <w:p w:rsidR="00211CC9" w:rsidRPr="00211CC9" w:rsidRDefault="00211CC9" w:rsidP="00211CC9">
      <w:pPr>
        <w:pStyle w:val="SingleTxt"/>
        <w:spacing w:after="0" w:line="120" w:lineRule="exact"/>
        <w:rPr>
          <w:sz w:val="10"/>
        </w:rPr>
      </w:pPr>
    </w:p>
    <w:p w:rsidR="005E1EEE" w:rsidRDefault="005E1EEE" w:rsidP="00211CC9">
      <w:pPr>
        <w:pStyle w:val="FootnoteText"/>
        <w:tabs>
          <w:tab w:val="clear" w:pos="418"/>
          <w:tab w:val="right" w:pos="1476"/>
          <w:tab w:val="left" w:pos="1548"/>
          <w:tab w:val="right" w:pos="1836"/>
          <w:tab w:val="left" w:pos="1908"/>
        </w:tabs>
        <w:ind w:left="1548" w:right="1267" w:hanging="288"/>
      </w:pPr>
      <w:r w:rsidRPr="00211CC9">
        <w:rPr>
          <w:i/>
        </w:rPr>
        <w:t>Source</w:t>
      </w:r>
      <w:r>
        <w:t>: Statistics from the National Bureau of Statistics (NBS)</w:t>
      </w:r>
      <w:r w:rsidR="00211CC9">
        <w:t>.</w:t>
      </w:r>
    </w:p>
    <w:p w:rsidR="00211CC9" w:rsidRPr="00211CC9" w:rsidRDefault="00211CC9" w:rsidP="00211CC9">
      <w:pPr>
        <w:pStyle w:val="SingleTxt"/>
        <w:spacing w:after="0" w:line="120" w:lineRule="exact"/>
        <w:rPr>
          <w:sz w:val="10"/>
        </w:rPr>
      </w:pPr>
    </w:p>
    <w:p w:rsidR="00211CC9" w:rsidRPr="00211CC9" w:rsidRDefault="00211CC9" w:rsidP="00211CC9">
      <w:pPr>
        <w:pStyle w:val="SingleTxt"/>
        <w:spacing w:after="0" w:line="120" w:lineRule="exact"/>
        <w:rPr>
          <w:sz w:val="10"/>
        </w:rPr>
      </w:pPr>
    </w:p>
    <w:p w:rsidR="005E1EEE" w:rsidRDefault="005E1EEE" w:rsidP="005E1EEE">
      <w:pPr>
        <w:pStyle w:val="SingleTxt"/>
      </w:pPr>
      <w:r>
        <w:t>149.</w:t>
      </w:r>
      <w:r w:rsidR="00211CC9">
        <w:tab/>
      </w:r>
      <w:r>
        <w:t xml:space="preserve">Remarkable progress has been achieved in eliminating gender disparities in primary and secondary education, thanks to unambiguous legislation, combined with appropriate policies and effective measures. The net </w:t>
      </w:r>
      <w:r w:rsidR="000146E9">
        <w:t>enrolment</w:t>
      </w:r>
      <w:r>
        <w:t xml:space="preserve"> rates of primary school boys and girls increased from 99.16 per cent and 99.14 per cent in 2005 to 99.68 per cent and 99.73 per cent in 2010 respectively, and the girls</w:t>
      </w:r>
      <w:r w:rsidR="00805FE3">
        <w:t>’</w:t>
      </w:r>
      <w:r>
        <w:t xml:space="preserve"> net </w:t>
      </w:r>
      <w:r w:rsidR="000146E9">
        <w:t>enrolment</w:t>
      </w:r>
      <w:r>
        <w:t xml:space="preserve"> rate in 2010 was 0.05 percentage point higher than that of boys. The five-year retention rates of primary school boys and girls were both 99 per cent; the three-year retention rate of junior middle schoolgirls was 94.63 per cent, 1.54 points higher than that of boys. According to the Report on </w:t>
      </w:r>
      <w:smartTag w:uri="urn:schemas-microsoft-com:office:smarttags" w:element="country-region">
        <w:r>
          <w:t>China</w:t>
        </w:r>
      </w:smartTag>
      <w:r w:rsidR="00805FE3">
        <w:t>’</w:t>
      </w:r>
      <w:r>
        <w:t xml:space="preserve">s Progress Towards the Millennium Development Goals (2010), </w:t>
      </w:r>
      <w:smartTag w:uri="urn:schemas-microsoft-com:office:smarttags" w:element="place">
        <w:smartTag w:uri="urn:schemas-microsoft-com:office:smarttags" w:element="country-region">
          <w:r>
            <w:t>China</w:t>
          </w:r>
        </w:smartTag>
      </w:smartTag>
      <w:r>
        <w:t xml:space="preserve"> has achieved the Millennium Development Goal of eliminating gender disparity in primary and secondary education, and is expected to achieve the target of eliminating gender disparity in all levels of education no later than 2015.</w:t>
      </w:r>
    </w:p>
    <w:p w:rsidR="005E1EEE" w:rsidRDefault="005E1EEE" w:rsidP="005E1EEE">
      <w:pPr>
        <w:pStyle w:val="SingleTxt"/>
      </w:pPr>
      <w:r>
        <w:t>150.</w:t>
      </w:r>
      <w:r w:rsidR="00211CC9">
        <w:tab/>
      </w:r>
      <w:r>
        <w:t xml:space="preserve">The proportion of girls receiving education at all levels and of all types has stabilized at a high percentage. In 2010, girls in regular primary schools accounted for 46.23 per cent of the total number of students in those schools; girls in regular junior middle schools accounted for 47.21 per cent of the total number of students; girls in regular senior middle schools accounted for 48.62 per cent of the total number of students; girls in general universities and colleges accounted for </w:t>
      </w:r>
      <w:r w:rsidR="00746C56">
        <w:br/>
      </w:r>
      <w:r>
        <w:t>50.86 per cent of the total number of students; and female graduate students accounted for 47.86 per cent of the total number of graduate students (see table below).</w:t>
      </w:r>
    </w:p>
    <w:p w:rsidR="00746C56" w:rsidRPr="00746C56" w:rsidRDefault="00746C56" w:rsidP="00746C56">
      <w:pPr>
        <w:pStyle w:val="SingleTxt"/>
        <w:spacing w:after="0" w:line="120" w:lineRule="exact"/>
        <w:rPr>
          <w:sz w:val="10"/>
        </w:rPr>
      </w:pPr>
    </w:p>
    <w:p w:rsidR="005E1EEE" w:rsidRDefault="00211CC9" w:rsidP="00211CC9">
      <w:pPr>
        <w:pStyle w:val="H23"/>
        <w:ind w:right="1260"/>
      </w:pPr>
      <w:r>
        <w:tab/>
      </w:r>
      <w:r>
        <w:tab/>
      </w:r>
      <w:r w:rsidRPr="00211CC9">
        <w:rPr>
          <w:b w:val="0"/>
        </w:rPr>
        <w:t>Table 1</w:t>
      </w:r>
      <w:r>
        <w:br/>
      </w:r>
      <w:r w:rsidR="005E1EEE">
        <w:t xml:space="preserve">Female Students in Schools at All Levels and of All Types in 2010 </w:t>
      </w:r>
    </w:p>
    <w:p w:rsidR="005E1EEE" w:rsidRDefault="005E1EEE" w:rsidP="005E1EEE">
      <w:pPr>
        <w:pStyle w:val="SingleTxt"/>
        <w:rPr>
          <w:sz w:val="14"/>
          <w:szCs w:val="14"/>
        </w:rPr>
      </w:pPr>
      <w:r w:rsidRPr="00211CC9">
        <w:rPr>
          <w:sz w:val="14"/>
          <w:szCs w:val="14"/>
        </w:rPr>
        <w:t>(persons)</w:t>
      </w:r>
    </w:p>
    <w:p w:rsidR="00BB57A1" w:rsidRPr="00BB57A1" w:rsidRDefault="00BB57A1" w:rsidP="00BB57A1">
      <w:pPr>
        <w:pStyle w:val="SingleTxt"/>
        <w:spacing w:after="0" w:line="120" w:lineRule="exact"/>
        <w:rPr>
          <w:sz w:val="10"/>
        </w:rPr>
      </w:pPr>
    </w:p>
    <w:tbl>
      <w:tblPr>
        <w:tblStyle w:val="TableGrid"/>
        <w:tblW w:w="861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4167"/>
        <w:gridCol w:w="1111"/>
        <w:gridCol w:w="1111"/>
        <w:gridCol w:w="1111"/>
        <w:gridCol w:w="1112"/>
      </w:tblGrid>
      <w:tr w:rsidR="0075230B" w:rsidRPr="0021159E" w:rsidTr="0075230B">
        <w:trPr>
          <w:tblHeader/>
        </w:trPr>
        <w:tc>
          <w:tcPr>
            <w:tcW w:w="4167" w:type="dxa"/>
            <w:tcBorders>
              <w:top w:val="single" w:sz="4" w:space="0" w:color="auto"/>
            </w:tcBorders>
            <w:shd w:val="clear" w:color="auto" w:fill="auto"/>
            <w:vAlign w:val="bottom"/>
          </w:tcPr>
          <w:p w:rsidR="0075230B" w:rsidRPr="0021159E" w:rsidRDefault="0075230B" w:rsidP="007B79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1111" w:type="dxa"/>
            <w:tcBorders>
              <w:top w:val="single" w:sz="4" w:space="0" w:color="auto"/>
            </w:tcBorders>
            <w:shd w:val="clear" w:color="auto" w:fill="auto"/>
            <w:vAlign w:val="bottom"/>
          </w:tcPr>
          <w:p w:rsidR="0075230B" w:rsidRPr="0021159E" w:rsidRDefault="0075230B"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1111" w:type="dxa"/>
            <w:tcBorders>
              <w:top w:val="single" w:sz="4" w:space="0" w:color="auto"/>
            </w:tcBorders>
            <w:shd w:val="clear" w:color="auto" w:fill="auto"/>
            <w:vAlign w:val="bottom"/>
          </w:tcPr>
          <w:p w:rsidR="0075230B" w:rsidRPr="0021159E" w:rsidRDefault="0075230B"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2223" w:type="dxa"/>
            <w:gridSpan w:val="2"/>
            <w:tcBorders>
              <w:top w:val="single" w:sz="4" w:space="0" w:color="auto"/>
              <w:bottom w:val="single" w:sz="4" w:space="0" w:color="auto"/>
            </w:tcBorders>
            <w:shd w:val="clear" w:color="auto" w:fill="auto"/>
            <w:vAlign w:val="bottom"/>
          </w:tcPr>
          <w:p w:rsidR="0075230B" w:rsidRPr="0021159E" w:rsidRDefault="0075230B" w:rsidP="007523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21159E">
              <w:rPr>
                <w:i/>
                <w:sz w:val="14"/>
              </w:rPr>
              <w:t>Female students</w:t>
            </w:r>
          </w:p>
        </w:tc>
      </w:tr>
      <w:tr w:rsidR="0021159E" w:rsidRPr="0021159E" w:rsidTr="0075230B">
        <w:trPr>
          <w:tblHeader/>
        </w:trPr>
        <w:tc>
          <w:tcPr>
            <w:tcW w:w="4167" w:type="dxa"/>
            <w:tcBorders>
              <w:bottom w:val="single" w:sz="12" w:space="0" w:color="auto"/>
            </w:tcBorders>
            <w:shd w:val="clear" w:color="auto" w:fill="auto"/>
            <w:vAlign w:val="bottom"/>
          </w:tcPr>
          <w:p w:rsidR="0021159E" w:rsidRPr="0021159E" w:rsidRDefault="0021159E" w:rsidP="007B79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1111" w:type="dxa"/>
            <w:tcBorders>
              <w:bottom w:val="single" w:sz="12" w:space="0" w:color="auto"/>
            </w:tcBorders>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21159E">
              <w:rPr>
                <w:i/>
                <w:sz w:val="14"/>
              </w:rPr>
              <w:t xml:space="preserve">Aggregate </w:t>
            </w:r>
            <w:r w:rsidR="0075230B">
              <w:rPr>
                <w:i/>
                <w:sz w:val="14"/>
              </w:rPr>
              <w:br/>
            </w:r>
            <w:r w:rsidRPr="0021159E">
              <w:rPr>
                <w:i/>
                <w:sz w:val="14"/>
              </w:rPr>
              <w:t>number</w:t>
            </w:r>
          </w:p>
        </w:tc>
        <w:tc>
          <w:tcPr>
            <w:tcW w:w="1111" w:type="dxa"/>
            <w:tcBorders>
              <w:bottom w:val="single" w:sz="12" w:space="0" w:color="auto"/>
            </w:tcBorders>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21159E">
              <w:rPr>
                <w:i/>
                <w:sz w:val="14"/>
              </w:rPr>
              <w:t>Female</w:t>
            </w:r>
          </w:p>
        </w:tc>
        <w:tc>
          <w:tcPr>
            <w:tcW w:w="1111" w:type="dxa"/>
            <w:tcBorders>
              <w:top w:val="single" w:sz="4" w:space="0" w:color="auto"/>
              <w:bottom w:val="single" w:sz="12" w:space="0" w:color="auto"/>
            </w:tcBorders>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21159E">
              <w:rPr>
                <w:i/>
                <w:sz w:val="14"/>
              </w:rPr>
              <w:t>Number</w:t>
            </w:r>
          </w:p>
        </w:tc>
        <w:tc>
          <w:tcPr>
            <w:tcW w:w="1112" w:type="dxa"/>
            <w:tcBorders>
              <w:top w:val="single" w:sz="4" w:space="0" w:color="auto"/>
              <w:bottom w:val="single" w:sz="12" w:space="0" w:color="auto"/>
            </w:tcBorders>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21159E">
              <w:rPr>
                <w:i/>
                <w:sz w:val="14"/>
              </w:rPr>
              <w:t>As a share of the total number of students (%)</w:t>
            </w:r>
          </w:p>
        </w:tc>
      </w:tr>
      <w:tr w:rsidR="0021159E" w:rsidRPr="0021159E" w:rsidTr="0075230B">
        <w:trPr>
          <w:trHeight w:hRule="exact" w:val="115"/>
          <w:tblHeader/>
        </w:trPr>
        <w:tc>
          <w:tcPr>
            <w:tcW w:w="4167" w:type="dxa"/>
            <w:tcBorders>
              <w:top w:val="single" w:sz="12" w:space="0" w:color="auto"/>
            </w:tcBorders>
            <w:shd w:val="clear" w:color="auto" w:fill="auto"/>
            <w:vAlign w:val="bottom"/>
          </w:tcPr>
          <w:p w:rsidR="0021159E" w:rsidRPr="0021159E" w:rsidRDefault="0021159E" w:rsidP="007B79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111" w:type="dxa"/>
            <w:tcBorders>
              <w:top w:val="single" w:sz="12" w:space="0" w:color="auto"/>
            </w:tcBorders>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11" w:type="dxa"/>
            <w:tcBorders>
              <w:top w:val="single" w:sz="12" w:space="0" w:color="auto"/>
            </w:tcBorders>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11" w:type="dxa"/>
            <w:tcBorders>
              <w:top w:val="single" w:sz="12" w:space="0" w:color="auto"/>
            </w:tcBorders>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12" w:type="dxa"/>
            <w:tcBorders>
              <w:top w:val="single" w:sz="12" w:space="0" w:color="auto"/>
            </w:tcBorders>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21159E" w:rsidRPr="0021159E" w:rsidTr="0075230B">
        <w:tc>
          <w:tcPr>
            <w:tcW w:w="4167" w:type="dxa"/>
            <w:shd w:val="clear" w:color="auto" w:fill="auto"/>
            <w:vAlign w:val="bottom"/>
          </w:tcPr>
          <w:p w:rsidR="0021159E" w:rsidRPr="0021159E" w:rsidRDefault="0021159E" w:rsidP="007B79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1159E">
              <w:rPr>
                <w:sz w:val="17"/>
              </w:rPr>
              <w:t>I.</w:t>
            </w:r>
            <w:r w:rsidR="007B79D4">
              <w:rPr>
                <w:sz w:val="17"/>
              </w:rPr>
              <w:tab/>
            </w:r>
            <w:r w:rsidRPr="0021159E">
              <w:rPr>
                <w:sz w:val="17"/>
              </w:rPr>
              <w:t>Higher Education</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2"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21159E" w:rsidRPr="0021159E" w:rsidTr="0075230B">
        <w:tc>
          <w:tcPr>
            <w:tcW w:w="4167" w:type="dxa"/>
            <w:shd w:val="clear" w:color="auto" w:fill="auto"/>
            <w:vAlign w:val="bottom"/>
          </w:tcPr>
          <w:p w:rsidR="0021159E" w:rsidRPr="0021159E" w:rsidRDefault="007B79D4" w:rsidP="007B79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b/>
            </w:r>
            <w:r w:rsidR="0021159E" w:rsidRPr="0021159E">
              <w:rPr>
                <w:sz w:val="17"/>
              </w:rPr>
              <w:t>(i)</w:t>
            </w:r>
            <w:r>
              <w:rPr>
                <w:sz w:val="17"/>
              </w:rPr>
              <w:tab/>
            </w:r>
            <w:r w:rsidR="0021159E" w:rsidRPr="0021159E">
              <w:rPr>
                <w:sz w:val="17"/>
              </w:rPr>
              <w:t xml:space="preserve">Post-graduate </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1</w:t>
            </w:r>
            <w:r w:rsidR="0075230B">
              <w:rPr>
                <w:sz w:val="17"/>
              </w:rPr>
              <w:t xml:space="preserve"> </w:t>
            </w:r>
            <w:r w:rsidRPr="0021159E">
              <w:rPr>
                <w:sz w:val="17"/>
              </w:rPr>
              <w:t>538</w:t>
            </w:r>
            <w:r w:rsidR="0075230B">
              <w:rPr>
                <w:sz w:val="17"/>
              </w:rPr>
              <w:t xml:space="preserve"> </w:t>
            </w:r>
            <w:r w:rsidRPr="0021159E">
              <w:rPr>
                <w:sz w:val="17"/>
              </w:rPr>
              <w:t>416</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802</w:t>
            </w:r>
            <w:r w:rsidR="0075230B">
              <w:rPr>
                <w:sz w:val="17"/>
              </w:rPr>
              <w:t xml:space="preserve"> </w:t>
            </w:r>
            <w:r w:rsidRPr="0021159E">
              <w:rPr>
                <w:sz w:val="17"/>
              </w:rPr>
              <w:t>186</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736</w:t>
            </w:r>
            <w:r w:rsidR="0075230B">
              <w:rPr>
                <w:sz w:val="17"/>
              </w:rPr>
              <w:t xml:space="preserve"> </w:t>
            </w:r>
            <w:r w:rsidRPr="0021159E">
              <w:rPr>
                <w:sz w:val="17"/>
              </w:rPr>
              <w:t>230</w:t>
            </w:r>
          </w:p>
        </w:tc>
        <w:tc>
          <w:tcPr>
            <w:tcW w:w="1112"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47.86</w:t>
            </w:r>
          </w:p>
        </w:tc>
      </w:tr>
      <w:tr w:rsidR="0021159E" w:rsidRPr="0021159E" w:rsidTr="0075230B">
        <w:tc>
          <w:tcPr>
            <w:tcW w:w="4167" w:type="dxa"/>
            <w:shd w:val="clear" w:color="auto" w:fill="auto"/>
            <w:vAlign w:val="bottom"/>
          </w:tcPr>
          <w:p w:rsidR="0021159E" w:rsidRPr="0021159E" w:rsidRDefault="007B79D4" w:rsidP="007B79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b/>
            </w:r>
            <w:r>
              <w:rPr>
                <w:sz w:val="17"/>
              </w:rPr>
              <w:tab/>
            </w:r>
            <w:r w:rsidR="0021159E" w:rsidRPr="0021159E">
              <w:rPr>
                <w:sz w:val="17"/>
              </w:rPr>
              <w:t>Doctoral</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258</w:t>
            </w:r>
            <w:r w:rsidR="0075230B">
              <w:rPr>
                <w:sz w:val="17"/>
              </w:rPr>
              <w:t xml:space="preserve"> </w:t>
            </w:r>
            <w:r w:rsidRPr="0021159E">
              <w:rPr>
                <w:sz w:val="17"/>
              </w:rPr>
              <w:t>950</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167</w:t>
            </w:r>
            <w:r w:rsidR="0075230B">
              <w:rPr>
                <w:sz w:val="17"/>
              </w:rPr>
              <w:t xml:space="preserve"> </w:t>
            </w:r>
            <w:r w:rsidRPr="0021159E">
              <w:rPr>
                <w:sz w:val="17"/>
              </w:rPr>
              <w:t>063</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91</w:t>
            </w:r>
            <w:r w:rsidR="0075230B">
              <w:rPr>
                <w:sz w:val="17"/>
              </w:rPr>
              <w:t xml:space="preserve"> </w:t>
            </w:r>
            <w:r w:rsidRPr="0021159E">
              <w:rPr>
                <w:sz w:val="17"/>
              </w:rPr>
              <w:t>887</w:t>
            </w:r>
          </w:p>
        </w:tc>
        <w:tc>
          <w:tcPr>
            <w:tcW w:w="1112"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35.48</w:t>
            </w:r>
          </w:p>
        </w:tc>
      </w:tr>
      <w:tr w:rsidR="0021159E" w:rsidRPr="0021159E" w:rsidTr="0075230B">
        <w:tc>
          <w:tcPr>
            <w:tcW w:w="4167" w:type="dxa"/>
            <w:shd w:val="clear" w:color="auto" w:fill="auto"/>
            <w:vAlign w:val="bottom"/>
          </w:tcPr>
          <w:p w:rsidR="0021159E" w:rsidRPr="0021159E" w:rsidRDefault="007B79D4" w:rsidP="007B79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b/>
            </w:r>
            <w:r>
              <w:rPr>
                <w:sz w:val="17"/>
              </w:rPr>
              <w:tab/>
            </w:r>
            <w:r w:rsidR="0021159E" w:rsidRPr="0021159E">
              <w:rPr>
                <w:sz w:val="17"/>
              </w:rPr>
              <w:t>Master’s</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1</w:t>
            </w:r>
            <w:r w:rsidR="0075230B">
              <w:rPr>
                <w:sz w:val="17"/>
              </w:rPr>
              <w:t xml:space="preserve"> </w:t>
            </w:r>
            <w:r w:rsidRPr="0021159E">
              <w:rPr>
                <w:sz w:val="17"/>
              </w:rPr>
              <w:t>279</w:t>
            </w:r>
            <w:r w:rsidR="0075230B">
              <w:rPr>
                <w:sz w:val="17"/>
              </w:rPr>
              <w:t xml:space="preserve"> </w:t>
            </w:r>
            <w:r w:rsidRPr="0021159E">
              <w:rPr>
                <w:sz w:val="17"/>
              </w:rPr>
              <w:t>466</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635</w:t>
            </w:r>
            <w:r w:rsidR="0075230B">
              <w:rPr>
                <w:sz w:val="17"/>
              </w:rPr>
              <w:t xml:space="preserve"> </w:t>
            </w:r>
            <w:r w:rsidRPr="0021159E">
              <w:rPr>
                <w:sz w:val="17"/>
              </w:rPr>
              <w:t>123</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644</w:t>
            </w:r>
            <w:r w:rsidR="0075230B">
              <w:rPr>
                <w:sz w:val="17"/>
              </w:rPr>
              <w:t xml:space="preserve"> </w:t>
            </w:r>
            <w:r w:rsidRPr="0021159E">
              <w:rPr>
                <w:sz w:val="17"/>
              </w:rPr>
              <w:t>343</w:t>
            </w:r>
          </w:p>
        </w:tc>
        <w:tc>
          <w:tcPr>
            <w:tcW w:w="1112"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50.36</w:t>
            </w:r>
          </w:p>
        </w:tc>
      </w:tr>
      <w:tr w:rsidR="0021159E" w:rsidRPr="0021159E" w:rsidTr="0075230B">
        <w:tc>
          <w:tcPr>
            <w:tcW w:w="4167" w:type="dxa"/>
            <w:shd w:val="clear" w:color="auto" w:fill="auto"/>
            <w:vAlign w:val="bottom"/>
          </w:tcPr>
          <w:p w:rsidR="0021159E" w:rsidRPr="0021159E" w:rsidRDefault="007B79D4" w:rsidP="007B79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76" w:right="40" w:hanging="576"/>
              <w:jc w:val="left"/>
              <w:rPr>
                <w:sz w:val="17"/>
              </w:rPr>
            </w:pPr>
            <w:r>
              <w:rPr>
                <w:sz w:val="17"/>
              </w:rPr>
              <w:tab/>
            </w:r>
            <w:r w:rsidR="0021159E" w:rsidRPr="0021159E">
              <w:rPr>
                <w:sz w:val="17"/>
              </w:rPr>
              <w:t>(ii)</w:t>
            </w:r>
            <w:r>
              <w:rPr>
                <w:sz w:val="17"/>
              </w:rPr>
              <w:tab/>
            </w:r>
            <w:r w:rsidR="0021159E" w:rsidRPr="0021159E">
              <w:rPr>
                <w:sz w:val="17"/>
              </w:rPr>
              <w:t>Regular Undergraduate</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22</w:t>
            </w:r>
            <w:r w:rsidR="0075230B">
              <w:rPr>
                <w:sz w:val="17"/>
              </w:rPr>
              <w:t xml:space="preserve"> </w:t>
            </w:r>
            <w:r w:rsidRPr="0021159E">
              <w:rPr>
                <w:sz w:val="17"/>
              </w:rPr>
              <w:t>317</w:t>
            </w:r>
            <w:r w:rsidR="0075230B">
              <w:rPr>
                <w:sz w:val="17"/>
              </w:rPr>
              <w:t xml:space="preserve"> </w:t>
            </w:r>
            <w:r w:rsidRPr="0021159E">
              <w:rPr>
                <w:sz w:val="17"/>
              </w:rPr>
              <w:t>929</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10</w:t>
            </w:r>
            <w:r w:rsidR="0075230B">
              <w:rPr>
                <w:sz w:val="17"/>
              </w:rPr>
              <w:t xml:space="preserve"> </w:t>
            </w:r>
            <w:r w:rsidRPr="0021159E">
              <w:rPr>
                <w:sz w:val="17"/>
              </w:rPr>
              <w:t>966</w:t>
            </w:r>
            <w:r w:rsidR="0075230B">
              <w:rPr>
                <w:sz w:val="17"/>
              </w:rPr>
              <w:t xml:space="preserve"> </w:t>
            </w:r>
            <w:r w:rsidRPr="0021159E">
              <w:rPr>
                <w:sz w:val="17"/>
              </w:rPr>
              <w:t>948</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11</w:t>
            </w:r>
            <w:r w:rsidR="0075230B">
              <w:rPr>
                <w:sz w:val="17"/>
              </w:rPr>
              <w:t xml:space="preserve"> </w:t>
            </w:r>
            <w:r w:rsidRPr="0021159E">
              <w:rPr>
                <w:sz w:val="17"/>
              </w:rPr>
              <w:t>350</w:t>
            </w:r>
            <w:r w:rsidR="0075230B">
              <w:rPr>
                <w:sz w:val="17"/>
              </w:rPr>
              <w:t xml:space="preserve"> </w:t>
            </w:r>
            <w:r w:rsidRPr="0021159E">
              <w:rPr>
                <w:sz w:val="17"/>
              </w:rPr>
              <w:t>981</w:t>
            </w:r>
          </w:p>
        </w:tc>
        <w:tc>
          <w:tcPr>
            <w:tcW w:w="1112"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50.86</w:t>
            </w:r>
          </w:p>
        </w:tc>
      </w:tr>
      <w:tr w:rsidR="0021159E" w:rsidRPr="0021159E" w:rsidTr="0075230B">
        <w:tc>
          <w:tcPr>
            <w:tcW w:w="4167" w:type="dxa"/>
            <w:shd w:val="clear" w:color="auto" w:fill="auto"/>
            <w:vAlign w:val="bottom"/>
          </w:tcPr>
          <w:p w:rsidR="0021159E" w:rsidRPr="0021159E" w:rsidRDefault="0075230B" w:rsidP="007B79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b/>
            </w:r>
            <w:r>
              <w:rPr>
                <w:sz w:val="17"/>
              </w:rPr>
              <w:tab/>
            </w:r>
            <w:smartTag w:uri="urn:schemas-microsoft-com:office:smarttags" w:element="place">
              <w:smartTag w:uri="urn:schemas-microsoft-com:office:smarttags" w:element="PlaceName">
                <w:r w:rsidR="0021159E" w:rsidRPr="0021159E">
                  <w:rPr>
                    <w:sz w:val="17"/>
                  </w:rPr>
                  <w:t>Four-year</w:t>
                </w:r>
              </w:smartTag>
              <w:r w:rsidR="0021159E" w:rsidRPr="0021159E">
                <w:rPr>
                  <w:sz w:val="17"/>
                </w:rPr>
                <w:t xml:space="preserve"> </w:t>
              </w:r>
              <w:smartTag w:uri="urn:schemas-microsoft-com:office:smarttags" w:element="PlaceType">
                <w:r w:rsidR="0021159E" w:rsidRPr="0021159E">
                  <w:rPr>
                    <w:sz w:val="17"/>
                  </w:rPr>
                  <w:t>University</w:t>
                </w:r>
              </w:smartTag>
            </w:smartTag>
            <w:r w:rsidR="0021159E" w:rsidRPr="0021159E">
              <w:rPr>
                <w:sz w:val="17"/>
              </w:rPr>
              <w:t xml:space="preserve"> </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12</w:t>
            </w:r>
            <w:r w:rsidR="0075230B">
              <w:rPr>
                <w:sz w:val="17"/>
              </w:rPr>
              <w:t xml:space="preserve"> </w:t>
            </w:r>
            <w:r w:rsidRPr="0021159E">
              <w:rPr>
                <w:sz w:val="17"/>
              </w:rPr>
              <w:t>656</w:t>
            </w:r>
            <w:r w:rsidR="0075230B">
              <w:rPr>
                <w:sz w:val="17"/>
              </w:rPr>
              <w:t xml:space="preserve"> </w:t>
            </w:r>
            <w:r w:rsidRPr="0021159E">
              <w:rPr>
                <w:sz w:val="17"/>
              </w:rPr>
              <w:t>132</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6</w:t>
            </w:r>
            <w:r w:rsidR="0075230B">
              <w:rPr>
                <w:sz w:val="17"/>
              </w:rPr>
              <w:t xml:space="preserve"> </w:t>
            </w:r>
            <w:r w:rsidRPr="0021159E">
              <w:rPr>
                <w:sz w:val="17"/>
              </w:rPr>
              <w:t>369</w:t>
            </w:r>
            <w:r w:rsidR="0075230B">
              <w:rPr>
                <w:sz w:val="17"/>
              </w:rPr>
              <w:t xml:space="preserve"> </w:t>
            </w:r>
            <w:r w:rsidRPr="0021159E">
              <w:rPr>
                <w:sz w:val="17"/>
              </w:rPr>
              <w:t>152</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6</w:t>
            </w:r>
            <w:r w:rsidR="0075230B">
              <w:rPr>
                <w:sz w:val="17"/>
              </w:rPr>
              <w:t xml:space="preserve"> </w:t>
            </w:r>
            <w:r w:rsidRPr="0021159E">
              <w:rPr>
                <w:sz w:val="17"/>
              </w:rPr>
              <w:t>286</w:t>
            </w:r>
            <w:r w:rsidR="0075230B">
              <w:rPr>
                <w:sz w:val="17"/>
              </w:rPr>
              <w:t xml:space="preserve"> </w:t>
            </w:r>
            <w:r w:rsidRPr="0021159E">
              <w:rPr>
                <w:sz w:val="17"/>
              </w:rPr>
              <w:t>980</w:t>
            </w:r>
          </w:p>
        </w:tc>
        <w:tc>
          <w:tcPr>
            <w:tcW w:w="1112"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49.68</w:t>
            </w:r>
          </w:p>
        </w:tc>
      </w:tr>
      <w:tr w:rsidR="0021159E" w:rsidRPr="0021159E" w:rsidTr="0075230B">
        <w:tc>
          <w:tcPr>
            <w:tcW w:w="4167" w:type="dxa"/>
            <w:shd w:val="clear" w:color="auto" w:fill="auto"/>
            <w:vAlign w:val="bottom"/>
          </w:tcPr>
          <w:p w:rsidR="0021159E" w:rsidRPr="0021159E" w:rsidRDefault="0075230B" w:rsidP="007B79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b/>
            </w:r>
            <w:r>
              <w:rPr>
                <w:sz w:val="17"/>
              </w:rPr>
              <w:tab/>
            </w:r>
            <w:smartTag w:uri="urn:schemas-microsoft-com:office:smarttags" w:element="place">
              <w:smartTag w:uri="urn:schemas-microsoft-com:office:smarttags" w:element="PlaceName">
                <w:r w:rsidR="0021159E" w:rsidRPr="0021159E">
                  <w:rPr>
                    <w:sz w:val="17"/>
                  </w:rPr>
                  <w:t>Two-year</w:t>
                </w:r>
              </w:smartTag>
              <w:r w:rsidR="0021159E" w:rsidRPr="0021159E">
                <w:rPr>
                  <w:sz w:val="17"/>
                </w:rPr>
                <w:t xml:space="preserve"> </w:t>
              </w:r>
              <w:smartTag w:uri="urn:schemas-microsoft-com:office:smarttags" w:element="PlaceType">
                <w:r w:rsidR="0021159E" w:rsidRPr="0021159E">
                  <w:rPr>
                    <w:sz w:val="17"/>
                  </w:rPr>
                  <w:t>College</w:t>
                </w:r>
              </w:smartTag>
            </w:smartTag>
            <w:r w:rsidR="0021159E" w:rsidRPr="0021159E">
              <w:rPr>
                <w:sz w:val="17"/>
              </w:rPr>
              <w:t xml:space="preserve"> </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9</w:t>
            </w:r>
            <w:r w:rsidR="0075230B">
              <w:rPr>
                <w:sz w:val="17"/>
              </w:rPr>
              <w:t xml:space="preserve"> </w:t>
            </w:r>
            <w:r w:rsidRPr="0021159E">
              <w:rPr>
                <w:sz w:val="17"/>
              </w:rPr>
              <w:t>661</w:t>
            </w:r>
            <w:r w:rsidR="0075230B">
              <w:rPr>
                <w:sz w:val="17"/>
              </w:rPr>
              <w:t xml:space="preserve"> </w:t>
            </w:r>
            <w:r w:rsidRPr="0021159E">
              <w:rPr>
                <w:sz w:val="17"/>
              </w:rPr>
              <w:t>797</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4</w:t>
            </w:r>
            <w:r w:rsidR="0075230B">
              <w:rPr>
                <w:sz w:val="17"/>
              </w:rPr>
              <w:t xml:space="preserve"> </w:t>
            </w:r>
            <w:r w:rsidRPr="0021159E">
              <w:rPr>
                <w:sz w:val="17"/>
              </w:rPr>
              <w:t>597</w:t>
            </w:r>
            <w:r w:rsidR="0075230B">
              <w:rPr>
                <w:sz w:val="17"/>
              </w:rPr>
              <w:t xml:space="preserve"> </w:t>
            </w:r>
            <w:r w:rsidRPr="0021159E">
              <w:rPr>
                <w:sz w:val="17"/>
              </w:rPr>
              <w:t>796</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5</w:t>
            </w:r>
            <w:r w:rsidR="0075230B">
              <w:rPr>
                <w:sz w:val="17"/>
              </w:rPr>
              <w:t xml:space="preserve"> </w:t>
            </w:r>
            <w:r w:rsidRPr="0021159E">
              <w:rPr>
                <w:sz w:val="17"/>
              </w:rPr>
              <w:t>064</w:t>
            </w:r>
            <w:r w:rsidR="0075230B">
              <w:rPr>
                <w:sz w:val="17"/>
              </w:rPr>
              <w:t xml:space="preserve"> </w:t>
            </w:r>
            <w:r w:rsidRPr="0021159E">
              <w:rPr>
                <w:sz w:val="17"/>
              </w:rPr>
              <w:t>001</w:t>
            </w:r>
          </w:p>
        </w:tc>
        <w:tc>
          <w:tcPr>
            <w:tcW w:w="1112"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52.41</w:t>
            </w:r>
          </w:p>
        </w:tc>
      </w:tr>
      <w:tr w:rsidR="0021159E" w:rsidRPr="0021159E" w:rsidTr="0075230B">
        <w:tc>
          <w:tcPr>
            <w:tcW w:w="4167" w:type="dxa"/>
            <w:shd w:val="clear" w:color="auto" w:fill="auto"/>
            <w:vAlign w:val="bottom"/>
          </w:tcPr>
          <w:p w:rsidR="0021159E" w:rsidRPr="0021159E" w:rsidRDefault="0075230B" w:rsidP="007B79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b/>
            </w:r>
            <w:r w:rsidR="0021159E" w:rsidRPr="0021159E">
              <w:rPr>
                <w:sz w:val="17"/>
              </w:rPr>
              <w:t>(iii)</w:t>
            </w:r>
            <w:r>
              <w:rPr>
                <w:sz w:val="17"/>
              </w:rPr>
              <w:tab/>
              <w:t xml:space="preserve"> </w:t>
            </w:r>
            <w:r w:rsidR="0021159E" w:rsidRPr="0021159E">
              <w:rPr>
                <w:sz w:val="17"/>
              </w:rPr>
              <w:t>Adult undergraduate</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5</w:t>
            </w:r>
            <w:r w:rsidR="0075230B">
              <w:rPr>
                <w:sz w:val="17"/>
              </w:rPr>
              <w:t xml:space="preserve"> </w:t>
            </w:r>
            <w:r w:rsidRPr="0021159E">
              <w:rPr>
                <w:sz w:val="17"/>
              </w:rPr>
              <w:t>360</w:t>
            </w:r>
            <w:r w:rsidR="0075230B">
              <w:rPr>
                <w:sz w:val="17"/>
              </w:rPr>
              <w:t xml:space="preserve"> </w:t>
            </w:r>
            <w:r w:rsidRPr="0021159E">
              <w:rPr>
                <w:sz w:val="17"/>
              </w:rPr>
              <w:t>388</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2</w:t>
            </w:r>
            <w:r w:rsidR="0075230B">
              <w:rPr>
                <w:sz w:val="17"/>
              </w:rPr>
              <w:t xml:space="preserve"> </w:t>
            </w:r>
            <w:r w:rsidRPr="0021159E">
              <w:rPr>
                <w:sz w:val="17"/>
              </w:rPr>
              <w:t>512</w:t>
            </w:r>
            <w:r w:rsidR="0075230B">
              <w:rPr>
                <w:sz w:val="17"/>
              </w:rPr>
              <w:t xml:space="preserve"> </w:t>
            </w:r>
            <w:r w:rsidRPr="0021159E">
              <w:rPr>
                <w:sz w:val="17"/>
              </w:rPr>
              <w:t>717</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2</w:t>
            </w:r>
            <w:r w:rsidR="0075230B">
              <w:rPr>
                <w:sz w:val="17"/>
              </w:rPr>
              <w:t xml:space="preserve"> </w:t>
            </w:r>
            <w:r w:rsidRPr="0021159E">
              <w:rPr>
                <w:sz w:val="17"/>
              </w:rPr>
              <w:t>847</w:t>
            </w:r>
            <w:r w:rsidR="0075230B">
              <w:rPr>
                <w:sz w:val="17"/>
              </w:rPr>
              <w:t xml:space="preserve"> </w:t>
            </w:r>
            <w:r w:rsidRPr="0021159E">
              <w:rPr>
                <w:sz w:val="17"/>
              </w:rPr>
              <w:t>671</w:t>
            </w:r>
          </w:p>
        </w:tc>
        <w:tc>
          <w:tcPr>
            <w:tcW w:w="1112"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53.12</w:t>
            </w:r>
          </w:p>
        </w:tc>
      </w:tr>
      <w:tr w:rsidR="0021159E" w:rsidRPr="0021159E" w:rsidTr="0075230B">
        <w:tc>
          <w:tcPr>
            <w:tcW w:w="4167" w:type="dxa"/>
            <w:shd w:val="clear" w:color="auto" w:fill="auto"/>
            <w:vAlign w:val="bottom"/>
          </w:tcPr>
          <w:p w:rsidR="0021159E" w:rsidRPr="0021159E" w:rsidRDefault="0075230B" w:rsidP="007B79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b/>
            </w:r>
            <w:r>
              <w:rPr>
                <w:sz w:val="17"/>
              </w:rPr>
              <w:tab/>
            </w:r>
            <w:smartTag w:uri="urn:schemas-microsoft-com:office:smarttags" w:element="place">
              <w:smartTag w:uri="urn:schemas-microsoft-com:office:smarttags" w:element="PlaceName">
                <w:r w:rsidR="0021159E" w:rsidRPr="0021159E">
                  <w:rPr>
                    <w:sz w:val="17"/>
                  </w:rPr>
                  <w:t>Four-year</w:t>
                </w:r>
              </w:smartTag>
              <w:r w:rsidR="0021159E" w:rsidRPr="0021159E">
                <w:rPr>
                  <w:sz w:val="17"/>
                </w:rPr>
                <w:t xml:space="preserve"> </w:t>
              </w:r>
              <w:smartTag w:uri="urn:schemas-microsoft-com:office:smarttags" w:element="PlaceType">
                <w:r w:rsidR="0021159E" w:rsidRPr="0021159E">
                  <w:rPr>
                    <w:sz w:val="17"/>
                  </w:rPr>
                  <w:t>University</w:t>
                </w:r>
              </w:smartTag>
            </w:smartTag>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2</w:t>
            </w:r>
            <w:r w:rsidR="0075230B">
              <w:rPr>
                <w:sz w:val="17"/>
              </w:rPr>
              <w:t xml:space="preserve"> </w:t>
            </w:r>
            <w:r w:rsidRPr="0021159E">
              <w:rPr>
                <w:sz w:val="17"/>
              </w:rPr>
              <w:t>250</w:t>
            </w:r>
            <w:r w:rsidR="0075230B">
              <w:rPr>
                <w:sz w:val="17"/>
              </w:rPr>
              <w:t xml:space="preserve"> </w:t>
            </w:r>
            <w:r w:rsidRPr="0021159E">
              <w:rPr>
                <w:sz w:val="17"/>
              </w:rPr>
              <w:t>457</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1</w:t>
            </w:r>
            <w:r w:rsidR="0075230B">
              <w:rPr>
                <w:sz w:val="17"/>
              </w:rPr>
              <w:t xml:space="preserve"> </w:t>
            </w:r>
            <w:r w:rsidRPr="0021159E">
              <w:rPr>
                <w:sz w:val="17"/>
              </w:rPr>
              <w:t>014</w:t>
            </w:r>
            <w:r w:rsidR="0075230B">
              <w:rPr>
                <w:sz w:val="17"/>
              </w:rPr>
              <w:t xml:space="preserve"> </w:t>
            </w:r>
            <w:r w:rsidRPr="0021159E">
              <w:rPr>
                <w:sz w:val="17"/>
              </w:rPr>
              <w:t>973</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1</w:t>
            </w:r>
            <w:r w:rsidR="0075230B">
              <w:rPr>
                <w:sz w:val="17"/>
              </w:rPr>
              <w:t xml:space="preserve"> </w:t>
            </w:r>
            <w:r w:rsidRPr="0021159E">
              <w:rPr>
                <w:sz w:val="17"/>
              </w:rPr>
              <w:t>235</w:t>
            </w:r>
            <w:r w:rsidR="0075230B">
              <w:rPr>
                <w:sz w:val="17"/>
              </w:rPr>
              <w:t xml:space="preserve"> </w:t>
            </w:r>
            <w:r w:rsidRPr="0021159E">
              <w:rPr>
                <w:sz w:val="17"/>
              </w:rPr>
              <w:t>484</w:t>
            </w:r>
          </w:p>
        </w:tc>
        <w:tc>
          <w:tcPr>
            <w:tcW w:w="1112"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54.90</w:t>
            </w:r>
          </w:p>
        </w:tc>
      </w:tr>
      <w:tr w:rsidR="0021159E" w:rsidRPr="0021159E" w:rsidTr="0075230B">
        <w:tc>
          <w:tcPr>
            <w:tcW w:w="4167" w:type="dxa"/>
            <w:shd w:val="clear" w:color="auto" w:fill="auto"/>
            <w:vAlign w:val="bottom"/>
          </w:tcPr>
          <w:p w:rsidR="0021159E" w:rsidRPr="0021159E" w:rsidRDefault="0075230B" w:rsidP="007B79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b/>
            </w:r>
            <w:r>
              <w:rPr>
                <w:sz w:val="17"/>
              </w:rPr>
              <w:tab/>
            </w:r>
            <w:smartTag w:uri="urn:schemas-microsoft-com:office:smarttags" w:element="place">
              <w:smartTag w:uri="urn:schemas-microsoft-com:office:smarttags" w:element="PlaceName">
                <w:r w:rsidR="0021159E" w:rsidRPr="0021159E">
                  <w:rPr>
                    <w:sz w:val="17"/>
                  </w:rPr>
                  <w:t>Two-year</w:t>
                </w:r>
              </w:smartTag>
              <w:r w:rsidR="0021159E" w:rsidRPr="0021159E">
                <w:rPr>
                  <w:sz w:val="17"/>
                </w:rPr>
                <w:t xml:space="preserve"> </w:t>
              </w:r>
              <w:smartTag w:uri="urn:schemas-microsoft-com:office:smarttags" w:element="PlaceType">
                <w:r w:rsidR="0021159E" w:rsidRPr="0021159E">
                  <w:rPr>
                    <w:sz w:val="17"/>
                  </w:rPr>
                  <w:t>College</w:t>
                </w:r>
              </w:smartTag>
            </w:smartTag>
            <w:r w:rsidR="0021159E" w:rsidRPr="0021159E">
              <w:rPr>
                <w:sz w:val="17"/>
              </w:rPr>
              <w:t xml:space="preserve"> </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3</w:t>
            </w:r>
            <w:r w:rsidR="0075230B">
              <w:rPr>
                <w:sz w:val="17"/>
              </w:rPr>
              <w:t xml:space="preserve"> </w:t>
            </w:r>
            <w:r w:rsidRPr="0021159E">
              <w:rPr>
                <w:sz w:val="17"/>
              </w:rPr>
              <w:t>109</w:t>
            </w:r>
            <w:r w:rsidR="0075230B">
              <w:rPr>
                <w:sz w:val="17"/>
              </w:rPr>
              <w:t xml:space="preserve"> </w:t>
            </w:r>
            <w:r w:rsidRPr="0021159E">
              <w:rPr>
                <w:sz w:val="17"/>
              </w:rPr>
              <w:t>931</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1</w:t>
            </w:r>
            <w:r w:rsidR="0075230B">
              <w:rPr>
                <w:sz w:val="17"/>
              </w:rPr>
              <w:t xml:space="preserve"> </w:t>
            </w:r>
            <w:r w:rsidRPr="0021159E">
              <w:rPr>
                <w:sz w:val="17"/>
              </w:rPr>
              <w:t>497</w:t>
            </w:r>
            <w:r w:rsidR="0075230B">
              <w:rPr>
                <w:sz w:val="17"/>
              </w:rPr>
              <w:t xml:space="preserve"> </w:t>
            </w:r>
            <w:r w:rsidRPr="0021159E">
              <w:rPr>
                <w:sz w:val="17"/>
              </w:rPr>
              <w:t>744</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1</w:t>
            </w:r>
            <w:r w:rsidR="0075230B">
              <w:rPr>
                <w:sz w:val="17"/>
              </w:rPr>
              <w:t xml:space="preserve"> </w:t>
            </w:r>
            <w:r w:rsidRPr="0021159E">
              <w:rPr>
                <w:sz w:val="17"/>
              </w:rPr>
              <w:t>612</w:t>
            </w:r>
            <w:r w:rsidR="0075230B">
              <w:rPr>
                <w:sz w:val="17"/>
              </w:rPr>
              <w:t xml:space="preserve"> </w:t>
            </w:r>
            <w:r w:rsidRPr="0021159E">
              <w:rPr>
                <w:sz w:val="17"/>
              </w:rPr>
              <w:t>187</w:t>
            </w:r>
          </w:p>
        </w:tc>
        <w:tc>
          <w:tcPr>
            <w:tcW w:w="1112"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51.84</w:t>
            </w:r>
          </w:p>
        </w:tc>
      </w:tr>
      <w:tr w:rsidR="0021159E" w:rsidRPr="0021159E" w:rsidTr="0075230B">
        <w:tc>
          <w:tcPr>
            <w:tcW w:w="4167" w:type="dxa"/>
            <w:shd w:val="clear" w:color="auto" w:fill="auto"/>
            <w:vAlign w:val="bottom"/>
          </w:tcPr>
          <w:p w:rsidR="0021159E" w:rsidRPr="0021159E" w:rsidRDefault="0075230B" w:rsidP="007523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76" w:right="40" w:hanging="576"/>
              <w:jc w:val="left"/>
              <w:rPr>
                <w:sz w:val="17"/>
              </w:rPr>
            </w:pPr>
            <w:r>
              <w:rPr>
                <w:sz w:val="17"/>
              </w:rPr>
              <w:tab/>
            </w:r>
            <w:r w:rsidR="0021159E" w:rsidRPr="0021159E">
              <w:rPr>
                <w:sz w:val="17"/>
              </w:rPr>
              <w:t>(iv)</w:t>
            </w:r>
            <w:r>
              <w:rPr>
                <w:sz w:val="17"/>
              </w:rPr>
              <w:tab/>
            </w:r>
            <w:r w:rsidR="0021159E" w:rsidRPr="0021159E">
              <w:rPr>
                <w:sz w:val="17"/>
              </w:rPr>
              <w:t>Other types of higher education</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2"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21159E" w:rsidRPr="0021159E" w:rsidTr="0075230B">
        <w:tc>
          <w:tcPr>
            <w:tcW w:w="4167" w:type="dxa"/>
            <w:shd w:val="clear" w:color="auto" w:fill="auto"/>
            <w:vAlign w:val="bottom"/>
          </w:tcPr>
          <w:p w:rsidR="0021159E" w:rsidRPr="0021159E" w:rsidRDefault="0075230B" w:rsidP="007523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Pr>
                <w:sz w:val="17"/>
              </w:rPr>
              <w:tab/>
            </w:r>
            <w:r>
              <w:rPr>
                <w:sz w:val="17"/>
              </w:rPr>
              <w:tab/>
            </w:r>
            <w:r w:rsidR="0021159E" w:rsidRPr="0021159E">
              <w:rPr>
                <w:sz w:val="17"/>
              </w:rPr>
              <w:t>1.</w:t>
            </w:r>
            <w:r>
              <w:rPr>
                <w:sz w:val="17"/>
              </w:rPr>
              <w:tab/>
            </w:r>
            <w:r w:rsidR="0021159E" w:rsidRPr="0021159E">
              <w:rPr>
                <w:sz w:val="17"/>
              </w:rPr>
              <w:t xml:space="preserve">Part-time Doctoral and Master’s </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420</w:t>
            </w:r>
            <w:r w:rsidR="0075230B">
              <w:rPr>
                <w:sz w:val="17"/>
              </w:rPr>
              <w:t xml:space="preserve"> </w:t>
            </w:r>
            <w:r w:rsidRPr="0021159E">
              <w:rPr>
                <w:sz w:val="17"/>
              </w:rPr>
              <w:t>294</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266</w:t>
            </w:r>
            <w:r w:rsidR="0075230B">
              <w:rPr>
                <w:sz w:val="17"/>
              </w:rPr>
              <w:t xml:space="preserve"> </w:t>
            </w:r>
            <w:r w:rsidRPr="0021159E">
              <w:rPr>
                <w:sz w:val="17"/>
              </w:rPr>
              <w:t>386</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153</w:t>
            </w:r>
            <w:r w:rsidR="0075230B">
              <w:rPr>
                <w:sz w:val="17"/>
              </w:rPr>
              <w:t xml:space="preserve"> </w:t>
            </w:r>
            <w:r w:rsidRPr="0021159E">
              <w:rPr>
                <w:sz w:val="17"/>
              </w:rPr>
              <w:t>908</w:t>
            </w:r>
          </w:p>
        </w:tc>
        <w:tc>
          <w:tcPr>
            <w:tcW w:w="1112"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36.62</w:t>
            </w:r>
          </w:p>
        </w:tc>
      </w:tr>
      <w:tr w:rsidR="0021159E" w:rsidRPr="0021159E" w:rsidTr="0075230B">
        <w:tc>
          <w:tcPr>
            <w:tcW w:w="4167" w:type="dxa"/>
            <w:shd w:val="clear" w:color="auto" w:fill="auto"/>
            <w:vAlign w:val="bottom"/>
          </w:tcPr>
          <w:p w:rsidR="0021159E" w:rsidRPr="0021159E" w:rsidRDefault="0075230B" w:rsidP="007523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Pr>
                <w:sz w:val="17"/>
              </w:rPr>
              <w:tab/>
            </w:r>
            <w:r>
              <w:rPr>
                <w:sz w:val="17"/>
              </w:rPr>
              <w:tab/>
            </w:r>
            <w:r w:rsidR="0021159E" w:rsidRPr="0021159E">
              <w:rPr>
                <w:sz w:val="17"/>
              </w:rPr>
              <w:t>2.</w:t>
            </w:r>
            <w:r>
              <w:rPr>
                <w:sz w:val="17"/>
              </w:rPr>
              <w:tab/>
            </w:r>
            <w:r w:rsidR="0021159E" w:rsidRPr="0021159E">
              <w:rPr>
                <w:sz w:val="17"/>
              </w:rPr>
              <w:t>On-line Universities and Colleges</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4</w:t>
            </w:r>
            <w:r w:rsidR="0075230B">
              <w:rPr>
                <w:sz w:val="17"/>
              </w:rPr>
              <w:t xml:space="preserve"> </w:t>
            </w:r>
            <w:r w:rsidRPr="0021159E">
              <w:rPr>
                <w:sz w:val="17"/>
              </w:rPr>
              <w:t>531</w:t>
            </w:r>
            <w:r w:rsidR="0075230B">
              <w:rPr>
                <w:sz w:val="17"/>
              </w:rPr>
              <w:t xml:space="preserve"> </w:t>
            </w:r>
            <w:r w:rsidRPr="0021159E">
              <w:rPr>
                <w:sz w:val="17"/>
              </w:rPr>
              <w:t>443</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2</w:t>
            </w:r>
            <w:r w:rsidR="0075230B">
              <w:rPr>
                <w:sz w:val="17"/>
              </w:rPr>
              <w:t xml:space="preserve"> </w:t>
            </w:r>
            <w:r w:rsidRPr="0021159E">
              <w:rPr>
                <w:sz w:val="17"/>
              </w:rPr>
              <w:t>348</w:t>
            </w:r>
            <w:r w:rsidR="0075230B">
              <w:rPr>
                <w:sz w:val="17"/>
              </w:rPr>
              <w:t xml:space="preserve"> </w:t>
            </w:r>
            <w:r w:rsidRPr="0021159E">
              <w:rPr>
                <w:sz w:val="17"/>
              </w:rPr>
              <w:t>070</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2</w:t>
            </w:r>
            <w:r w:rsidR="0075230B">
              <w:rPr>
                <w:sz w:val="17"/>
              </w:rPr>
              <w:t xml:space="preserve"> </w:t>
            </w:r>
            <w:r w:rsidRPr="0021159E">
              <w:rPr>
                <w:sz w:val="17"/>
              </w:rPr>
              <w:t>183</w:t>
            </w:r>
            <w:r w:rsidR="0075230B">
              <w:rPr>
                <w:sz w:val="17"/>
              </w:rPr>
              <w:t xml:space="preserve"> </w:t>
            </w:r>
            <w:r w:rsidRPr="0021159E">
              <w:rPr>
                <w:sz w:val="17"/>
              </w:rPr>
              <w:t>373</w:t>
            </w:r>
          </w:p>
        </w:tc>
        <w:tc>
          <w:tcPr>
            <w:tcW w:w="1112"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48.18</w:t>
            </w:r>
          </w:p>
        </w:tc>
      </w:tr>
      <w:tr w:rsidR="0021159E" w:rsidRPr="0021159E" w:rsidTr="0075230B">
        <w:tc>
          <w:tcPr>
            <w:tcW w:w="4167" w:type="dxa"/>
            <w:shd w:val="clear" w:color="auto" w:fill="auto"/>
            <w:vAlign w:val="bottom"/>
          </w:tcPr>
          <w:p w:rsidR="0021159E" w:rsidRPr="0021159E" w:rsidRDefault="0075230B" w:rsidP="007B79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b/>
            </w:r>
            <w:r>
              <w:rPr>
                <w:sz w:val="17"/>
              </w:rPr>
              <w:tab/>
            </w:r>
            <w:r>
              <w:rPr>
                <w:sz w:val="17"/>
              </w:rPr>
              <w:tab/>
            </w:r>
            <w:smartTag w:uri="urn:schemas-microsoft-com:office:smarttags" w:element="place">
              <w:smartTag w:uri="urn:schemas-microsoft-com:office:smarttags" w:element="PlaceName">
                <w:r w:rsidR="0021159E" w:rsidRPr="0021159E">
                  <w:rPr>
                    <w:sz w:val="17"/>
                  </w:rPr>
                  <w:t>Four-year</w:t>
                </w:r>
              </w:smartTag>
              <w:r w:rsidR="0021159E" w:rsidRPr="0021159E">
                <w:rPr>
                  <w:sz w:val="17"/>
                </w:rPr>
                <w:t xml:space="preserve"> </w:t>
              </w:r>
              <w:smartTag w:uri="urn:schemas-microsoft-com:office:smarttags" w:element="PlaceType">
                <w:r w:rsidR="0021159E" w:rsidRPr="0021159E">
                  <w:rPr>
                    <w:sz w:val="17"/>
                  </w:rPr>
                  <w:t>University</w:t>
                </w:r>
              </w:smartTag>
            </w:smartTag>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1</w:t>
            </w:r>
            <w:r w:rsidR="0075230B">
              <w:rPr>
                <w:sz w:val="17"/>
              </w:rPr>
              <w:t xml:space="preserve"> </w:t>
            </w:r>
            <w:r w:rsidRPr="0021159E">
              <w:rPr>
                <w:sz w:val="17"/>
              </w:rPr>
              <w:t>640</w:t>
            </w:r>
            <w:r w:rsidR="0075230B">
              <w:rPr>
                <w:sz w:val="17"/>
              </w:rPr>
              <w:t xml:space="preserve"> </w:t>
            </w:r>
            <w:r w:rsidRPr="0021159E">
              <w:rPr>
                <w:sz w:val="17"/>
              </w:rPr>
              <w:t>403</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807</w:t>
            </w:r>
            <w:r w:rsidR="0075230B">
              <w:rPr>
                <w:sz w:val="17"/>
              </w:rPr>
              <w:t xml:space="preserve"> </w:t>
            </w:r>
            <w:r w:rsidRPr="0021159E">
              <w:rPr>
                <w:sz w:val="17"/>
              </w:rPr>
              <w:t>811</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832</w:t>
            </w:r>
            <w:r w:rsidR="0075230B">
              <w:rPr>
                <w:sz w:val="17"/>
              </w:rPr>
              <w:t xml:space="preserve"> </w:t>
            </w:r>
            <w:r w:rsidRPr="0021159E">
              <w:rPr>
                <w:sz w:val="17"/>
              </w:rPr>
              <w:t>592</w:t>
            </w:r>
          </w:p>
        </w:tc>
        <w:tc>
          <w:tcPr>
            <w:tcW w:w="1112"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50.76</w:t>
            </w:r>
          </w:p>
        </w:tc>
      </w:tr>
      <w:tr w:rsidR="0021159E" w:rsidRPr="0021159E" w:rsidTr="0075230B">
        <w:tc>
          <w:tcPr>
            <w:tcW w:w="4167" w:type="dxa"/>
            <w:shd w:val="clear" w:color="auto" w:fill="auto"/>
            <w:vAlign w:val="bottom"/>
          </w:tcPr>
          <w:p w:rsidR="0021159E" w:rsidRPr="0021159E" w:rsidRDefault="0075230B" w:rsidP="007B79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b/>
            </w:r>
            <w:r>
              <w:rPr>
                <w:sz w:val="17"/>
              </w:rPr>
              <w:tab/>
            </w:r>
            <w:r>
              <w:rPr>
                <w:sz w:val="17"/>
              </w:rPr>
              <w:tab/>
            </w:r>
            <w:smartTag w:uri="urn:schemas-microsoft-com:office:smarttags" w:element="place">
              <w:smartTag w:uri="urn:schemas-microsoft-com:office:smarttags" w:element="PlaceName">
                <w:r w:rsidR="0021159E" w:rsidRPr="0021159E">
                  <w:rPr>
                    <w:sz w:val="17"/>
                  </w:rPr>
                  <w:t>Two-year</w:t>
                </w:r>
              </w:smartTag>
              <w:r w:rsidR="0021159E" w:rsidRPr="0021159E">
                <w:rPr>
                  <w:sz w:val="17"/>
                </w:rPr>
                <w:t xml:space="preserve"> </w:t>
              </w:r>
              <w:smartTag w:uri="urn:schemas-microsoft-com:office:smarttags" w:element="PlaceType">
                <w:r w:rsidR="0021159E" w:rsidRPr="0021159E">
                  <w:rPr>
                    <w:sz w:val="17"/>
                  </w:rPr>
                  <w:t>College</w:t>
                </w:r>
              </w:smartTag>
            </w:smartTag>
            <w:r w:rsidR="0021159E" w:rsidRPr="0021159E">
              <w:rPr>
                <w:sz w:val="17"/>
              </w:rPr>
              <w:t xml:space="preserve"> </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2</w:t>
            </w:r>
            <w:r w:rsidR="0075230B">
              <w:rPr>
                <w:sz w:val="17"/>
              </w:rPr>
              <w:t xml:space="preserve"> </w:t>
            </w:r>
            <w:r w:rsidRPr="0021159E">
              <w:rPr>
                <w:sz w:val="17"/>
              </w:rPr>
              <w:t>891</w:t>
            </w:r>
            <w:r w:rsidR="0075230B">
              <w:rPr>
                <w:sz w:val="17"/>
              </w:rPr>
              <w:t xml:space="preserve"> </w:t>
            </w:r>
            <w:r w:rsidRPr="0021159E">
              <w:rPr>
                <w:sz w:val="17"/>
              </w:rPr>
              <w:t>040</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1</w:t>
            </w:r>
            <w:r w:rsidR="0075230B">
              <w:rPr>
                <w:sz w:val="17"/>
              </w:rPr>
              <w:t xml:space="preserve"> </w:t>
            </w:r>
            <w:r w:rsidRPr="0021159E">
              <w:rPr>
                <w:sz w:val="17"/>
              </w:rPr>
              <w:t>540</w:t>
            </w:r>
            <w:r w:rsidR="0075230B">
              <w:rPr>
                <w:sz w:val="17"/>
              </w:rPr>
              <w:t xml:space="preserve"> </w:t>
            </w:r>
            <w:r w:rsidRPr="0021159E">
              <w:rPr>
                <w:sz w:val="17"/>
              </w:rPr>
              <w:t>259</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1</w:t>
            </w:r>
            <w:r w:rsidR="0075230B">
              <w:rPr>
                <w:sz w:val="17"/>
              </w:rPr>
              <w:t xml:space="preserve"> </w:t>
            </w:r>
            <w:r w:rsidRPr="0021159E">
              <w:rPr>
                <w:sz w:val="17"/>
              </w:rPr>
              <w:t>350</w:t>
            </w:r>
            <w:r w:rsidR="0075230B">
              <w:rPr>
                <w:sz w:val="17"/>
              </w:rPr>
              <w:t xml:space="preserve"> </w:t>
            </w:r>
            <w:r w:rsidRPr="0021159E">
              <w:rPr>
                <w:sz w:val="17"/>
              </w:rPr>
              <w:t>781</w:t>
            </w:r>
          </w:p>
        </w:tc>
        <w:tc>
          <w:tcPr>
            <w:tcW w:w="1112"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46.72</w:t>
            </w:r>
          </w:p>
        </w:tc>
      </w:tr>
      <w:tr w:rsidR="0021159E" w:rsidRPr="0021159E" w:rsidTr="0075230B">
        <w:tc>
          <w:tcPr>
            <w:tcW w:w="4167" w:type="dxa"/>
            <w:shd w:val="clear" w:color="auto" w:fill="auto"/>
            <w:vAlign w:val="bottom"/>
          </w:tcPr>
          <w:p w:rsidR="0021159E" w:rsidRPr="0021159E" w:rsidRDefault="0021159E" w:rsidP="007B79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1159E">
              <w:rPr>
                <w:sz w:val="17"/>
              </w:rPr>
              <w:t>II.</w:t>
            </w:r>
            <w:r w:rsidR="0075230B">
              <w:rPr>
                <w:sz w:val="17"/>
              </w:rPr>
              <w:tab/>
            </w:r>
            <w:r w:rsidRPr="0021159E">
              <w:rPr>
                <w:sz w:val="17"/>
              </w:rPr>
              <w:t>Secondary Education</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2"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21159E" w:rsidRPr="0021159E" w:rsidTr="0075230B">
        <w:tc>
          <w:tcPr>
            <w:tcW w:w="4167" w:type="dxa"/>
            <w:shd w:val="clear" w:color="auto" w:fill="auto"/>
            <w:vAlign w:val="bottom"/>
          </w:tcPr>
          <w:p w:rsidR="0021159E" w:rsidRPr="0021159E" w:rsidRDefault="0075230B" w:rsidP="007B79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b/>
            </w:r>
            <w:r w:rsidR="0021159E" w:rsidRPr="0021159E">
              <w:rPr>
                <w:sz w:val="17"/>
              </w:rPr>
              <w:t>(i)</w:t>
            </w:r>
            <w:r>
              <w:rPr>
                <w:sz w:val="17"/>
              </w:rPr>
              <w:tab/>
            </w:r>
            <w:smartTag w:uri="urn:schemas-microsoft-com:office:smarttags" w:element="place">
              <w:smartTag w:uri="urn:schemas-microsoft-com:office:smarttags" w:element="PlaceName">
                <w:r w:rsidR="0021159E" w:rsidRPr="0021159E">
                  <w:rPr>
                    <w:sz w:val="17"/>
                  </w:rPr>
                  <w:t>Senior</w:t>
                </w:r>
              </w:smartTag>
              <w:r w:rsidR="0021159E" w:rsidRPr="0021159E">
                <w:rPr>
                  <w:sz w:val="17"/>
                </w:rPr>
                <w:t xml:space="preserve"> </w:t>
              </w:r>
              <w:smartTag w:uri="urn:schemas-microsoft-com:office:smarttags" w:element="PlaceType">
                <w:r w:rsidR="0021159E" w:rsidRPr="0021159E">
                  <w:rPr>
                    <w:sz w:val="17"/>
                  </w:rPr>
                  <w:t>Middle School</w:t>
                </w:r>
              </w:smartTag>
            </w:smartTag>
            <w:r w:rsidR="0021159E" w:rsidRPr="0021159E">
              <w:rPr>
                <w:sz w:val="17"/>
              </w:rPr>
              <w:t xml:space="preserve"> </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2"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21159E" w:rsidRPr="0021159E" w:rsidTr="0075230B">
        <w:tc>
          <w:tcPr>
            <w:tcW w:w="4167" w:type="dxa"/>
            <w:shd w:val="clear" w:color="auto" w:fill="auto"/>
            <w:vAlign w:val="bottom"/>
          </w:tcPr>
          <w:p w:rsidR="0021159E" w:rsidRPr="0021159E" w:rsidRDefault="0075230B" w:rsidP="007B79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b/>
            </w:r>
            <w:r>
              <w:rPr>
                <w:sz w:val="17"/>
              </w:rPr>
              <w:tab/>
            </w:r>
            <w:r w:rsidR="0021159E" w:rsidRPr="0021159E">
              <w:rPr>
                <w:sz w:val="17"/>
              </w:rPr>
              <w:t>1.</w:t>
            </w:r>
            <w:r>
              <w:rPr>
                <w:sz w:val="17"/>
              </w:rPr>
              <w:tab/>
            </w:r>
            <w:smartTag w:uri="urn:schemas-microsoft-com:office:smarttags" w:element="place">
              <w:smartTag w:uri="urn:schemas-microsoft-com:office:smarttags" w:element="PlaceName">
                <w:r w:rsidR="0021159E" w:rsidRPr="0021159E">
                  <w:rPr>
                    <w:sz w:val="17"/>
                  </w:rPr>
                  <w:t>Senior</w:t>
                </w:r>
              </w:smartTag>
              <w:r w:rsidR="0021159E" w:rsidRPr="0021159E">
                <w:rPr>
                  <w:sz w:val="17"/>
                </w:rPr>
                <w:t xml:space="preserve"> </w:t>
              </w:r>
              <w:smartTag w:uri="urn:schemas-microsoft-com:office:smarttags" w:element="PlaceType">
                <w:r w:rsidR="0021159E" w:rsidRPr="0021159E">
                  <w:rPr>
                    <w:sz w:val="17"/>
                  </w:rPr>
                  <w:t>Middle School</w:t>
                </w:r>
              </w:smartTag>
            </w:smartTag>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2"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21159E" w:rsidRPr="0021159E" w:rsidTr="0075230B">
        <w:tc>
          <w:tcPr>
            <w:tcW w:w="4167" w:type="dxa"/>
            <w:shd w:val="clear" w:color="auto" w:fill="auto"/>
            <w:vAlign w:val="bottom"/>
          </w:tcPr>
          <w:p w:rsidR="0021159E" w:rsidRPr="0021159E" w:rsidRDefault="0075230B" w:rsidP="007523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Pr>
                <w:sz w:val="17"/>
              </w:rPr>
              <w:tab/>
            </w:r>
            <w:r>
              <w:rPr>
                <w:sz w:val="17"/>
              </w:rPr>
              <w:tab/>
            </w:r>
            <w:r>
              <w:rPr>
                <w:sz w:val="17"/>
              </w:rPr>
              <w:tab/>
            </w:r>
            <w:r w:rsidR="0021159E" w:rsidRPr="0021159E">
              <w:rPr>
                <w:sz w:val="17"/>
              </w:rPr>
              <w:t>Regular Senior Middle Schools</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24</w:t>
            </w:r>
            <w:r w:rsidR="0075230B">
              <w:rPr>
                <w:sz w:val="17"/>
              </w:rPr>
              <w:t xml:space="preserve"> </w:t>
            </w:r>
            <w:r w:rsidRPr="0021159E">
              <w:rPr>
                <w:sz w:val="17"/>
              </w:rPr>
              <w:t>273</w:t>
            </w:r>
            <w:r w:rsidR="0075230B">
              <w:rPr>
                <w:sz w:val="17"/>
              </w:rPr>
              <w:t xml:space="preserve"> </w:t>
            </w:r>
            <w:r w:rsidRPr="0021159E">
              <w:rPr>
                <w:sz w:val="17"/>
              </w:rPr>
              <w:t>351</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12</w:t>
            </w:r>
            <w:r w:rsidR="0075230B">
              <w:rPr>
                <w:sz w:val="17"/>
              </w:rPr>
              <w:t xml:space="preserve"> </w:t>
            </w:r>
            <w:r w:rsidRPr="0021159E">
              <w:rPr>
                <w:sz w:val="17"/>
              </w:rPr>
              <w:t>471</w:t>
            </w:r>
            <w:r w:rsidR="0075230B">
              <w:rPr>
                <w:sz w:val="17"/>
              </w:rPr>
              <w:t xml:space="preserve"> </w:t>
            </w:r>
            <w:r w:rsidRPr="0021159E">
              <w:rPr>
                <w:sz w:val="17"/>
              </w:rPr>
              <w:t>903</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11</w:t>
            </w:r>
            <w:r w:rsidR="0075230B">
              <w:rPr>
                <w:sz w:val="17"/>
              </w:rPr>
              <w:t xml:space="preserve"> </w:t>
            </w:r>
            <w:r w:rsidRPr="0021159E">
              <w:rPr>
                <w:sz w:val="17"/>
              </w:rPr>
              <w:t>801</w:t>
            </w:r>
            <w:r w:rsidR="0075230B">
              <w:rPr>
                <w:sz w:val="17"/>
              </w:rPr>
              <w:t xml:space="preserve"> </w:t>
            </w:r>
            <w:r w:rsidRPr="0021159E">
              <w:rPr>
                <w:sz w:val="17"/>
              </w:rPr>
              <w:t>448</w:t>
            </w:r>
          </w:p>
        </w:tc>
        <w:tc>
          <w:tcPr>
            <w:tcW w:w="1112"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48.62</w:t>
            </w:r>
          </w:p>
        </w:tc>
      </w:tr>
      <w:tr w:rsidR="0021159E" w:rsidRPr="0021159E" w:rsidTr="0075230B">
        <w:tc>
          <w:tcPr>
            <w:tcW w:w="4167" w:type="dxa"/>
            <w:shd w:val="clear" w:color="auto" w:fill="auto"/>
            <w:vAlign w:val="bottom"/>
          </w:tcPr>
          <w:p w:rsidR="0021159E" w:rsidRPr="0021159E" w:rsidRDefault="0075230B" w:rsidP="007523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Pr>
                <w:sz w:val="17"/>
              </w:rPr>
              <w:tab/>
            </w:r>
            <w:r>
              <w:rPr>
                <w:sz w:val="17"/>
              </w:rPr>
              <w:tab/>
            </w:r>
            <w:r>
              <w:rPr>
                <w:sz w:val="17"/>
              </w:rPr>
              <w:tab/>
            </w:r>
            <w:r w:rsidR="0021159E" w:rsidRPr="0021159E">
              <w:rPr>
                <w:sz w:val="17"/>
              </w:rPr>
              <w:t>Adult Senior Middle Schools</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114</w:t>
            </w:r>
            <w:r w:rsidR="0075230B">
              <w:rPr>
                <w:sz w:val="17"/>
              </w:rPr>
              <w:t xml:space="preserve"> </w:t>
            </w:r>
            <w:r w:rsidRPr="0021159E">
              <w:rPr>
                <w:sz w:val="17"/>
              </w:rPr>
              <w:t>970</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60</w:t>
            </w:r>
            <w:r w:rsidR="0075230B">
              <w:rPr>
                <w:sz w:val="17"/>
              </w:rPr>
              <w:t xml:space="preserve"> </w:t>
            </w:r>
            <w:r w:rsidRPr="0021159E">
              <w:rPr>
                <w:sz w:val="17"/>
              </w:rPr>
              <w:t>158</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54</w:t>
            </w:r>
            <w:r w:rsidR="0075230B">
              <w:rPr>
                <w:sz w:val="17"/>
              </w:rPr>
              <w:t xml:space="preserve"> </w:t>
            </w:r>
            <w:r w:rsidRPr="0021159E">
              <w:rPr>
                <w:sz w:val="17"/>
              </w:rPr>
              <w:t>812</w:t>
            </w:r>
          </w:p>
        </w:tc>
        <w:tc>
          <w:tcPr>
            <w:tcW w:w="1112"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47.68</w:t>
            </w:r>
          </w:p>
        </w:tc>
      </w:tr>
      <w:tr w:rsidR="0021159E" w:rsidRPr="0021159E" w:rsidTr="0075230B">
        <w:tc>
          <w:tcPr>
            <w:tcW w:w="4167" w:type="dxa"/>
            <w:shd w:val="clear" w:color="auto" w:fill="auto"/>
            <w:vAlign w:val="bottom"/>
          </w:tcPr>
          <w:p w:rsidR="0021159E" w:rsidRPr="0021159E" w:rsidRDefault="0075230B" w:rsidP="007523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Pr>
                <w:sz w:val="17"/>
              </w:rPr>
              <w:tab/>
            </w:r>
            <w:r>
              <w:rPr>
                <w:sz w:val="17"/>
              </w:rPr>
              <w:tab/>
            </w:r>
            <w:r w:rsidR="0021159E" w:rsidRPr="0021159E">
              <w:rPr>
                <w:sz w:val="17"/>
              </w:rPr>
              <w:t>2.</w:t>
            </w:r>
            <w:r>
              <w:rPr>
                <w:sz w:val="17"/>
              </w:rPr>
              <w:tab/>
              <w:t xml:space="preserve">Intermediate Vocational </w:t>
            </w:r>
            <w:r w:rsidR="0021159E" w:rsidRPr="0021159E">
              <w:rPr>
                <w:sz w:val="17"/>
              </w:rPr>
              <w:t>Education</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2"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21159E" w:rsidRPr="0021159E" w:rsidTr="0075230B">
        <w:tc>
          <w:tcPr>
            <w:tcW w:w="4167" w:type="dxa"/>
            <w:shd w:val="clear" w:color="auto" w:fill="auto"/>
            <w:vAlign w:val="bottom"/>
          </w:tcPr>
          <w:p w:rsidR="0021159E" w:rsidRPr="0021159E" w:rsidRDefault="0075230B" w:rsidP="007523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Pr>
                <w:sz w:val="17"/>
              </w:rPr>
              <w:tab/>
            </w:r>
            <w:r>
              <w:rPr>
                <w:sz w:val="17"/>
              </w:rPr>
              <w:tab/>
            </w:r>
            <w:r>
              <w:rPr>
                <w:sz w:val="17"/>
              </w:rPr>
              <w:tab/>
            </w:r>
            <w:r w:rsidR="0021159E" w:rsidRPr="0021159E">
              <w:rPr>
                <w:sz w:val="17"/>
              </w:rPr>
              <w:t>Regular Intermediate Specialized Schools</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8</w:t>
            </w:r>
            <w:r w:rsidR="0075230B">
              <w:rPr>
                <w:sz w:val="17"/>
              </w:rPr>
              <w:t xml:space="preserve"> </w:t>
            </w:r>
            <w:r w:rsidRPr="0021159E">
              <w:rPr>
                <w:sz w:val="17"/>
              </w:rPr>
              <w:t>777</w:t>
            </w:r>
            <w:r w:rsidR="0075230B">
              <w:rPr>
                <w:sz w:val="17"/>
              </w:rPr>
              <w:t xml:space="preserve"> </w:t>
            </w:r>
            <w:r w:rsidRPr="0021159E">
              <w:rPr>
                <w:sz w:val="17"/>
              </w:rPr>
              <w:t>141</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4</w:t>
            </w:r>
            <w:r w:rsidR="0075230B">
              <w:rPr>
                <w:sz w:val="17"/>
              </w:rPr>
              <w:t xml:space="preserve"> </w:t>
            </w:r>
            <w:r w:rsidRPr="0021159E">
              <w:rPr>
                <w:sz w:val="17"/>
              </w:rPr>
              <w:t>154</w:t>
            </w:r>
            <w:r w:rsidR="0075230B">
              <w:rPr>
                <w:sz w:val="17"/>
              </w:rPr>
              <w:t xml:space="preserve"> </w:t>
            </w:r>
            <w:r w:rsidRPr="0021159E">
              <w:rPr>
                <w:sz w:val="17"/>
              </w:rPr>
              <w:t>588</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4</w:t>
            </w:r>
            <w:r w:rsidR="0075230B">
              <w:rPr>
                <w:sz w:val="17"/>
              </w:rPr>
              <w:t xml:space="preserve"> </w:t>
            </w:r>
            <w:r w:rsidRPr="0021159E">
              <w:rPr>
                <w:sz w:val="17"/>
              </w:rPr>
              <w:t>622</w:t>
            </w:r>
            <w:r w:rsidR="0075230B">
              <w:rPr>
                <w:sz w:val="17"/>
              </w:rPr>
              <w:t xml:space="preserve"> </w:t>
            </w:r>
            <w:r w:rsidRPr="0021159E">
              <w:rPr>
                <w:sz w:val="17"/>
              </w:rPr>
              <w:t>553</w:t>
            </w:r>
          </w:p>
        </w:tc>
        <w:tc>
          <w:tcPr>
            <w:tcW w:w="1112"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52.67</w:t>
            </w:r>
          </w:p>
        </w:tc>
      </w:tr>
      <w:tr w:rsidR="0021159E" w:rsidRPr="0021159E" w:rsidTr="0075230B">
        <w:tc>
          <w:tcPr>
            <w:tcW w:w="4167" w:type="dxa"/>
            <w:shd w:val="clear" w:color="auto" w:fill="auto"/>
            <w:vAlign w:val="bottom"/>
          </w:tcPr>
          <w:p w:rsidR="0021159E" w:rsidRPr="0021159E" w:rsidRDefault="0075230B" w:rsidP="007523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Pr>
                <w:sz w:val="17"/>
              </w:rPr>
              <w:tab/>
            </w:r>
            <w:r>
              <w:rPr>
                <w:sz w:val="17"/>
              </w:rPr>
              <w:tab/>
            </w:r>
            <w:r>
              <w:rPr>
                <w:sz w:val="17"/>
              </w:rPr>
              <w:tab/>
            </w:r>
            <w:r w:rsidR="0021159E" w:rsidRPr="0021159E">
              <w:rPr>
                <w:sz w:val="17"/>
              </w:rPr>
              <w:t>Adult Intermediate Specialized Schools</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2</w:t>
            </w:r>
            <w:r w:rsidR="0075230B">
              <w:rPr>
                <w:sz w:val="17"/>
              </w:rPr>
              <w:t xml:space="preserve"> </w:t>
            </w:r>
            <w:r w:rsidRPr="0021159E">
              <w:rPr>
                <w:sz w:val="17"/>
              </w:rPr>
              <w:t>123</w:t>
            </w:r>
            <w:r w:rsidR="0075230B">
              <w:rPr>
                <w:sz w:val="17"/>
              </w:rPr>
              <w:t xml:space="preserve"> </w:t>
            </w:r>
            <w:r w:rsidRPr="0021159E">
              <w:rPr>
                <w:sz w:val="17"/>
              </w:rPr>
              <w:t>974</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1</w:t>
            </w:r>
            <w:r w:rsidR="0075230B">
              <w:rPr>
                <w:sz w:val="17"/>
              </w:rPr>
              <w:t xml:space="preserve"> </w:t>
            </w:r>
            <w:r w:rsidRPr="0021159E">
              <w:rPr>
                <w:sz w:val="17"/>
              </w:rPr>
              <w:t>180</w:t>
            </w:r>
            <w:r w:rsidR="0075230B">
              <w:rPr>
                <w:sz w:val="17"/>
              </w:rPr>
              <w:t xml:space="preserve"> </w:t>
            </w:r>
            <w:r w:rsidRPr="0021159E">
              <w:rPr>
                <w:sz w:val="17"/>
              </w:rPr>
              <w:t>593</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943</w:t>
            </w:r>
            <w:r w:rsidR="0075230B">
              <w:rPr>
                <w:sz w:val="17"/>
              </w:rPr>
              <w:t xml:space="preserve"> </w:t>
            </w:r>
            <w:r w:rsidRPr="0021159E">
              <w:rPr>
                <w:sz w:val="17"/>
              </w:rPr>
              <w:t>381</w:t>
            </w:r>
          </w:p>
        </w:tc>
        <w:tc>
          <w:tcPr>
            <w:tcW w:w="1112"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44.42</w:t>
            </w:r>
          </w:p>
        </w:tc>
      </w:tr>
      <w:tr w:rsidR="0021159E" w:rsidRPr="0021159E" w:rsidTr="0075230B">
        <w:tc>
          <w:tcPr>
            <w:tcW w:w="4167" w:type="dxa"/>
            <w:shd w:val="clear" w:color="auto" w:fill="auto"/>
            <w:vAlign w:val="bottom"/>
          </w:tcPr>
          <w:p w:rsidR="0021159E" w:rsidRPr="0021159E" w:rsidRDefault="0075230B" w:rsidP="007523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Pr>
                <w:sz w:val="17"/>
              </w:rPr>
              <w:tab/>
            </w:r>
            <w:r>
              <w:rPr>
                <w:sz w:val="17"/>
              </w:rPr>
              <w:tab/>
            </w:r>
            <w:r>
              <w:rPr>
                <w:sz w:val="17"/>
              </w:rPr>
              <w:tab/>
            </w:r>
            <w:r w:rsidR="0021159E" w:rsidRPr="0021159E">
              <w:rPr>
                <w:sz w:val="17"/>
              </w:rPr>
              <w:t>Vocational Senior Middle Schools</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7</w:t>
            </w:r>
            <w:r w:rsidR="0075230B">
              <w:rPr>
                <w:sz w:val="17"/>
              </w:rPr>
              <w:t xml:space="preserve"> </w:t>
            </w:r>
            <w:r w:rsidRPr="0021159E">
              <w:rPr>
                <w:sz w:val="17"/>
              </w:rPr>
              <w:t>263</w:t>
            </w:r>
            <w:r w:rsidR="0075230B">
              <w:rPr>
                <w:sz w:val="17"/>
              </w:rPr>
              <w:t xml:space="preserve"> </w:t>
            </w:r>
            <w:r w:rsidRPr="0021159E">
              <w:rPr>
                <w:sz w:val="17"/>
              </w:rPr>
              <w:t>332</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3</w:t>
            </w:r>
            <w:r w:rsidR="0075230B">
              <w:rPr>
                <w:sz w:val="17"/>
              </w:rPr>
              <w:t xml:space="preserve"> </w:t>
            </w:r>
            <w:r w:rsidRPr="0021159E">
              <w:rPr>
                <w:sz w:val="17"/>
              </w:rPr>
              <w:t>859</w:t>
            </w:r>
            <w:r w:rsidR="0075230B">
              <w:rPr>
                <w:sz w:val="17"/>
              </w:rPr>
              <w:t xml:space="preserve"> </w:t>
            </w:r>
            <w:r w:rsidRPr="0021159E">
              <w:rPr>
                <w:sz w:val="17"/>
              </w:rPr>
              <w:t>569</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3</w:t>
            </w:r>
            <w:r w:rsidR="0075230B">
              <w:rPr>
                <w:sz w:val="17"/>
              </w:rPr>
              <w:t xml:space="preserve"> </w:t>
            </w:r>
            <w:r w:rsidRPr="0021159E">
              <w:rPr>
                <w:sz w:val="17"/>
              </w:rPr>
              <w:t>403</w:t>
            </w:r>
            <w:r w:rsidR="0075230B">
              <w:rPr>
                <w:sz w:val="17"/>
              </w:rPr>
              <w:t xml:space="preserve"> </w:t>
            </w:r>
            <w:r w:rsidRPr="0021159E">
              <w:rPr>
                <w:sz w:val="17"/>
              </w:rPr>
              <w:t>763</w:t>
            </w:r>
          </w:p>
        </w:tc>
        <w:tc>
          <w:tcPr>
            <w:tcW w:w="1112"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46.86</w:t>
            </w:r>
          </w:p>
        </w:tc>
      </w:tr>
      <w:tr w:rsidR="0021159E" w:rsidRPr="0021159E" w:rsidTr="0075230B">
        <w:tc>
          <w:tcPr>
            <w:tcW w:w="4167" w:type="dxa"/>
            <w:shd w:val="clear" w:color="auto" w:fill="auto"/>
            <w:vAlign w:val="bottom"/>
          </w:tcPr>
          <w:p w:rsidR="0021159E" w:rsidRPr="0021159E" w:rsidRDefault="0075230B" w:rsidP="007B79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b/>
            </w:r>
            <w:r>
              <w:rPr>
                <w:sz w:val="17"/>
              </w:rPr>
              <w:tab/>
            </w:r>
            <w:r>
              <w:rPr>
                <w:sz w:val="17"/>
              </w:rPr>
              <w:tab/>
            </w:r>
            <w:r w:rsidR="0021159E" w:rsidRPr="0021159E">
              <w:rPr>
                <w:sz w:val="17"/>
              </w:rPr>
              <w:t>Technical Schools</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4</w:t>
            </w:r>
            <w:r w:rsidR="0075230B">
              <w:rPr>
                <w:sz w:val="17"/>
              </w:rPr>
              <w:t xml:space="preserve"> </w:t>
            </w:r>
            <w:r w:rsidRPr="0021159E">
              <w:rPr>
                <w:sz w:val="17"/>
              </w:rPr>
              <w:t>220</w:t>
            </w:r>
            <w:r w:rsidR="0075230B">
              <w:rPr>
                <w:sz w:val="17"/>
              </w:rPr>
              <w:t xml:space="preserve"> </w:t>
            </w:r>
            <w:r w:rsidRPr="0021159E">
              <w:rPr>
                <w:sz w:val="17"/>
              </w:rPr>
              <w:t>529</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2</w:t>
            </w:r>
            <w:r w:rsidR="0075230B">
              <w:rPr>
                <w:sz w:val="17"/>
              </w:rPr>
              <w:t xml:space="preserve"> </w:t>
            </w:r>
            <w:r w:rsidRPr="0021159E">
              <w:rPr>
                <w:sz w:val="17"/>
              </w:rPr>
              <w:t>998</w:t>
            </w:r>
            <w:r w:rsidR="0075230B">
              <w:rPr>
                <w:sz w:val="17"/>
              </w:rPr>
              <w:t xml:space="preserve"> </w:t>
            </w:r>
            <w:r w:rsidRPr="0021159E">
              <w:rPr>
                <w:sz w:val="17"/>
              </w:rPr>
              <w:t>431</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1</w:t>
            </w:r>
            <w:r w:rsidR="0075230B">
              <w:rPr>
                <w:sz w:val="17"/>
              </w:rPr>
              <w:t xml:space="preserve"> </w:t>
            </w:r>
            <w:r w:rsidRPr="0021159E">
              <w:rPr>
                <w:sz w:val="17"/>
              </w:rPr>
              <w:t>222</w:t>
            </w:r>
            <w:r w:rsidR="0075230B">
              <w:rPr>
                <w:sz w:val="17"/>
              </w:rPr>
              <w:t xml:space="preserve"> </w:t>
            </w:r>
            <w:r w:rsidRPr="0021159E">
              <w:rPr>
                <w:sz w:val="17"/>
              </w:rPr>
              <w:t>098</w:t>
            </w:r>
          </w:p>
        </w:tc>
        <w:tc>
          <w:tcPr>
            <w:tcW w:w="1112"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28.96</w:t>
            </w:r>
          </w:p>
        </w:tc>
      </w:tr>
      <w:tr w:rsidR="0021159E" w:rsidRPr="0021159E" w:rsidTr="0075230B">
        <w:tc>
          <w:tcPr>
            <w:tcW w:w="4167" w:type="dxa"/>
            <w:shd w:val="clear" w:color="auto" w:fill="auto"/>
            <w:vAlign w:val="bottom"/>
          </w:tcPr>
          <w:p w:rsidR="0021159E" w:rsidRPr="0021159E" w:rsidRDefault="0075230B" w:rsidP="007B79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b/>
            </w:r>
            <w:r w:rsidR="0021159E" w:rsidRPr="0021159E">
              <w:rPr>
                <w:sz w:val="17"/>
              </w:rPr>
              <w:t>(ii)</w:t>
            </w:r>
            <w:r>
              <w:rPr>
                <w:sz w:val="17"/>
              </w:rPr>
              <w:tab/>
            </w:r>
            <w:smartTag w:uri="urn:schemas-microsoft-com:office:smarttags" w:element="place">
              <w:smartTag w:uri="urn:schemas-microsoft-com:office:smarttags" w:element="PlaceName">
                <w:r w:rsidR="0021159E" w:rsidRPr="0021159E">
                  <w:rPr>
                    <w:sz w:val="17"/>
                  </w:rPr>
                  <w:t>Junior</w:t>
                </w:r>
              </w:smartTag>
              <w:r w:rsidR="0021159E" w:rsidRPr="0021159E">
                <w:rPr>
                  <w:sz w:val="17"/>
                </w:rPr>
                <w:t xml:space="preserve"> </w:t>
              </w:r>
              <w:smartTag w:uri="urn:schemas-microsoft-com:office:smarttags" w:element="PlaceType">
                <w:r w:rsidR="0021159E" w:rsidRPr="0021159E">
                  <w:rPr>
                    <w:sz w:val="17"/>
                  </w:rPr>
                  <w:t>Middle School</w:t>
                </w:r>
              </w:smartTag>
            </w:smartTag>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2"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21159E" w:rsidRPr="0021159E" w:rsidTr="0075230B">
        <w:tc>
          <w:tcPr>
            <w:tcW w:w="4167" w:type="dxa"/>
            <w:shd w:val="clear" w:color="auto" w:fill="auto"/>
            <w:vAlign w:val="bottom"/>
          </w:tcPr>
          <w:p w:rsidR="0021159E" w:rsidRPr="0021159E" w:rsidRDefault="0075230B" w:rsidP="007523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Pr>
                <w:sz w:val="17"/>
              </w:rPr>
              <w:tab/>
            </w:r>
            <w:r>
              <w:rPr>
                <w:sz w:val="17"/>
              </w:rPr>
              <w:tab/>
            </w:r>
            <w:r w:rsidR="0021159E" w:rsidRPr="0021159E">
              <w:rPr>
                <w:sz w:val="17"/>
              </w:rPr>
              <w:t>1.</w:t>
            </w:r>
            <w:r>
              <w:rPr>
                <w:sz w:val="17"/>
              </w:rPr>
              <w:tab/>
            </w:r>
            <w:r w:rsidR="0021159E" w:rsidRPr="0021159E">
              <w:rPr>
                <w:sz w:val="17"/>
              </w:rPr>
              <w:t>Regular Junior Middle Schools</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52</w:t>
            </w:r>
            <w:r w:rsidR="0075230B">
              <w:rPr>
                <w:sz w:val="17"/>
              </w:rPr>
              <w:t xml:space="preserve"> </w:t>
            </w:r>
            <w:r w:rsidRPr="0021159E">
              <w:rPr>
                <w:sz w:val="17"/>
              </w:rPr>
              <w:t>759</w:t>
            </w:r>
            <w:r w:rsidR="0075230B">
              <w:rPr>
                <w:sz w:val="17"/>
              </w:rPr>
              <w:t xml:space="preserve"> </w:t>
            </w:r>
            <w:r w:rsidRPr="0021159E">
              <w:rPr>
                <w:sz w:val="17"/>
              </w:rPr>
              <w:t>127</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27</w:t>
            </w:r>
            <w:r w:rsidR="0075230B">
              <w:rPr>
                <w:sz w:val="17"/>
              </w:rPr>
              <w:t xml:space="preserve"> </w:t>
            </w:r>
            <w:r w:rsidRPr="0021159E">
              <w:rPr>
                <w:sz w:val="17"/>
              </w:rPr>
              <w:t>850</w:t>
            </w:r>
            <w:r w:rsidR="0075230B">
              <w:rPr>
                <w:sz w:val="17"/>
              </w:rPr>
              <w:t xml:space="preserve"> </w:t>
            </w:r>
            <w:r w:rsidRPr="0021159E">
              <w:rPr>
                <w:sz w:val="17"/>
              </w:rPr>
              <w:t>604</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24</w:t>
            </w:r>
            <w:r w:rsidR="0075230B">
              <w:rPr>
                <w:sz w:val="17"/>
              </w:rPr>
              <w:t xml:space="preserve"> </w:t>
            </w:r>
            <w:r w:rsidRPr="0021159E">
              <w:rPr>
                <w:sz w:val="17"/>
              </w:rPr>
              <w:t>908</w:t>
            </w:r>
            <w:r w:rsidR="0075230B">
              <w:rPr>
                <w:sz w:val="17"/>
              </w:rPr>
              <w:t xml:space="preserve"> </w:t>
            </w:r>
            <w:r w:rsidRPr="0021159E">
              <w:rPr>
                <w:sz w:val="17"/>
              </w:rPr>
              <w:t>523</w:t>
            </w:r>
          </w:p>
        </w:tc>
        <w:tc>
          <w:tcPr>
            <w:tcW w:w="1112"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47.21</w:t>
            </w:r>
          </w:p>
        </w:tc>
      </w:tr>
      <w:tr w:rsidR="0021159E" w:rsidRPr="0021159E" w:rsidTr="0075230B">
        <w:tc>
          <w:tcPr>
            <w:tcW w:w="4167" w:type="dxa"/>
            <w:shd w:val="clear" w:color="auto" w:fill="auto"/>
            <w:vAlign w:val="bottom"/>
          </w:tcPr>
          <w:p w:rsidR="0021159E" w:rsidRPr="0021159E" w:rsidRDefault="0075230B" w:rsidP="007523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Pr>
                <w:sz w:val="17"/>
              </w:rPr>
              <w:tab/>
            </w:r>
            <w:r>
              <w:rPr>
                <w:sz w:val="17"/>
              </w:rPr>
              <w:tab/>
            </w:r>
            <w:r w:rsidR="0021159E" w:rsidRPr="0021159E">
              <w:rPr>
                <w:sz w:val="17"/>
              </w:rPr>
              <w:t>2.</w:t>
            </w:r>
            <w:r>
              <w:rPr>
                <w:sz w:val="17"/>
              </w:rPr>
              <w:tab/>
            </w:r>
            <w:r w:rsidR="0021159E" w:rsidRPr="0021159E">
              <w:rPr>
                <w:sz w:val="17"/>
              </w:rPr>
              <w:t>Vocational Junior Middle Schools</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34</w:t>
            </w:r>
            <w:r w:rsidR="0075230B">
              <w:rPr>
                <w:sz w:val="17"/>
              </w:rPr>
              <w:t xml:space="preserve"> </w:t>
            </w:r>
            <w:r w:rsidRPr="0021159E">
              <w:rPr>
                <w:sz w:val="17"/>
              </w:rPr>
              <w:t>173</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17</w:t>
            </w:r>
            <w:r w:rsidR="0075230B">
              <w:rPr>
                <w:sz w:val="17"/>
              </w:rPr>
              <w:t xml:space="preserve"> </w:t>
            </w:r>
            <w:r w:rsidRPr="0021159E">
              <w:rPr>
                <w:sz w:val="17"/>
              </w:rPr>
              <w:t>900</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16</w:t>
            </w:r>
            <w:r w:rsidR="0075230B">
              <w:rPr>
                <w:sz w:val="17"/>
              </w:rPr>
              <w:t xml:space="preserve"> </w:t>
            </w:r>
            <w:r w:rsidRPr="0021159E">
              <w:rPr>
                <w:sz w:val="17"/>
              </w:rPr>
              <w:t>273</w:t>
            </w:r>
          </w:p>
        </w:tc>
        <w:tc>
          <w:tcPr>
            <w:tcW w:w="1112"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47.62</w:t>
            </w:r>
          </w:p>
        </w:tc>
      </w:tr>
      <w:tr w:rsidR="0021159E" w:rsidRPr="0021159E" w:rsidTr="0075230B">
        <w:tc>
          <w:tcPr>
            <w:tcW w:w="4167" w:type="dxa"/>
            <w:shd w:val="clear" w:color="auto" w:fill="auto"/>
            <w:vAlign w:val="bottom"/>
          </w:tcPr>
          <w:p w:rsidR="0021159E" w:rsidRPr="0021159E" w:rsidRDefault="0075230B" w:rsidP="007523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Pr>
                <w:sz w:val="17"/>
              </w:rPr>
              <w:tab/>
            </w:r>
            <w:r>
              <w:rPr>
                <w:sz w:val="17"/>
              </w:rPr>
              <w:tab/>
            </w:r>
            <w:r w:rsidR="0021159E" w:rsidRPr="0021159E">
              <w:rPr>
                <w:sz w:val="17"/>
              </w:rPr>
              <w:t>3.</w:t>
            </w:r>
            <w:r>
              <w:rPr>
                <w:sz w:val="17"/>
              </w:rPr>
              <w:tab/>
            </w:r>
            <w:r w:rsidR="0021159E" w:rsidRPr="0021159E">
              <w:rPr>
                <w:sz w:val="17"/>
              </w:rPr>
              <w:t>Adult Junior Middle Schools</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630</w:t>
            </w:r>
            <w:r w:rsidR="0075230B">
              <w:rPr>
                <w:sz w:val="17"/>
              </w:rPr>
              <w:t xml:space="preserve"> </w:t>
            </w:r>
            <w:r w:rsidRPr="0021159E">
              <w:rPr>
                <w:sz w:val="17"/>
              </w:rPr>
              <w:t>032</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330</w:t>
            </w:r>
            <w:r w:rsidR="0075230B">
              <w:rPr>
                <w:sz w:val="17"/>
              </w:rPr>
              <w:t xml:space="preserve"> </w:t>
            </w:r>
            <w:r w:rsidRPr="0021159E">
              <w:rPr>
                <w:sz w:val="17"/>
              </w:rPr>
              <w:t>971</w:t>
            </w:r>
          </w:p>
        </w:tc>
        <w:tc>
          <w:tcPr>
            <w:tcW w:w="1111"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299</w:t>
            </w:r>
            <w:r w:rsidR="0075230B">
              <w:rPr>
                <w:sz w:val="17"/>
              </w:rPr>
              <w:t xml:space="preserve"> </w:t>
            </w:r>
            <w:r w:rsidRPr="0021159E">
              <w:rPr>
                <w:sz w:val="17"/>
              </w:rPr>
              <w:t>061</w:t>
            </w:r>
          </w:p>
        </w:tc>
        <w:tc>
          <w:tcPr>
            <w:tcW w:w="1112" w:type="dxa"/>
            <w:shd w:val="clear" w:color="auto" w:fill="auto"/>
            <w:vAlign w:val="bottom"/>
          </w:tcPr>
          <w:p w:rsidR="0021159E" w:rsidRPr="0021159E" w:rsidRDefault="0021159E" w:rsidP="002115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47.47</w:t>
            </w:r>
          </w:p>
        </w:tc>
      </w:tr>
      <w:tr w:rsidR="0021159E" w:rsidRPr="0021159E" w:rsidTr="0075230B">
        <w:tc>
          <w:tcPr>
            <w:tcW w:w="4167" w:type="dxa"/>
            <w:shd w:val="clear" w:color="auto" w:fill="auto"/>
            <w:vAlign w:val="bottom"/>
          </w:tcPr>
          <w:p w:rsidR="0021159E" w:rsidRPr="0021159E" w:rsidRDefault="0021159E" w:rsidP="0075230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1159E">
              <w:rPr>
                <w:sz w:val="17"/>
              </w:rPr>
              <w:t>III.</w:t>
            </w:r>
            <w:r w:rsidR="0075230B">
              <w:rPr>
                <w:sz w:val="17"/>
              </w:rPr>
              <w:tab/>
            </w:r>
            <w:r w:rsidRPr="0021159E">
              <w:rPr>
                <w:sz w:val="17"/>
              </w:rPr>
              <w:t>Primary Education</w:t>
            </w:r>
          </w:p>
        </w:tc>
        <w:tc>
          <w:tcPr>
            <w:tcW w:w="1111" w:type="dxa"/>
            <w:shd w:val="clear" w:color="auto" w:fill="auto"/>
            <w:vAlign w:val="bottom"/>
          </w:tcPr>
          <w:p w:rsidR="0021159E" w:rsidRPr="0021159E" w:rsidRDefault="0021159E" w:rsidP="0075230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1" w:type="dxa"/>
            <w:shd w:val="clear" w:color="auto" w:fill="auto"/>
            <w:vAlign w:val="bottom"/>
          </w:tcPr>
          <w:p w:rsidR="0021159E" w:rsidRPr="0021159E" w:rsidRDefault="0021159E" w:rsidP="0075230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1" w:type="dxa"/>
            <w:shd w:val="clear" w:color="auto" w:fill="auto"/>
            <w:vAlign w:val="bottom"/>
          </w:tcPr>
          <w:p w:rsidR="0021159E" w:rsidRPr="0021159E" w:rsidRDefault="0021159E" w:rsidP="0075230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1112" w:type="dxa"/>
            <w:shd w:val="clear" w:color="auto" w:fill="auto"/>
            <w:vAlign w:val="bottom"/>
          </w:tcPr>
          <w:p w:rsidR="0021159E" w:rsidRPr="0021159E" w:rsidRDefault="0021159E" w:rsidP="0075230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21159E" w:rsidRPr="0021159E" w:rsidTr="0075230B">
        <w:tc>
          <w:tcPr>
            <w:tcW w:w="4167" w:type="dxa"/>
            <w:shd w:val="clear" w:color="auto" w:fill="auto"/>
            <w:vAlign w:val="bottom"/>
          </w:tcPr>
          <w:p w:rsidR="0021159E" w:rsidRPr="0021159E" w:rsidRDefault="0075230B" w:rsidP="0075230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b/>
            </w:r>
            <w:r w:rsidR="0021159E" w:rsidRPr="0021159E">
              <w:rPr>
                <w:sz w:val="17"/>
              </w:rPr>
              <w:t>(i)</w:t>
            </w:r>
            <w:r>
              <w:rPr>
                <w:sz w:val="17"/>
              </w:rPr>
              <w:tab/>
            </w:r>
            <w:r w:rsidR="0021159E" w:rsidRPr="0021159E">
              <w:rPr>
                <w:sz w:val="17"/>
              </w:rPr>
              <w:t>Regular Primary Schools</w:t>
            </w:r>
          </w:p>
        </w:tc>
        <w:tc>
          <w:tcPr>
            <w:tcW w:w="1111" w:type="dxa"/>
            <w:shd w:val="clear" w:color="auto" w:fill="auto"/>
            <w:vAlign w:val="bottom"/>
          </w:tcPr>
          <w:p w:rsidR="0021159E" w:rsidRPr="0021159E" w:rsidRDefault="0021159E" w:rsidP="0075230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99</w:t>
            </w:r>
            <w:r w:rsidR="0075230B">
              <w:rPr>
                <w:sz w:val="17"/>
              </w:rPr>
              <w:t xml:space="preserve"> </w:t>
            </w:r>
            <w:r w:rsidRPr="0021159E">
              <w:rPr>
                <w:sz w:val="17"/>
              </w:rPr>
              <w:t>407</w:t>
            </w:r>
            <w:r w:rsidR="0075230B">
              <w:rPr>
                <w:sz w:val="17"/>
              </w:rPr>
              <w:t xml:space="preserve"> </w:t>
            </w:r>
            <w:r w:rsidRPr="0021159E">
              <w:rPr>
                <w:sz w:val="17"/>
              </w:rPr>
              <w:t>043</w:t>
            </w:r>
          </w:p>
        </w:tc>
        <w:tc>
          <w:tcPr>
            <w:tcW w:w="1111" w:type="dxa"/>
            <w:shd w:val="clear" w:color="auto" w:fill="auto"/>
            <w:vAlign w:val="bottom"/>
          </w:tcPr>
          <w:p w:rsidR="0021159E" w:rsidRPr="0021159E" w:rsidRDefault="0021159E" w:rsidP="0075230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53</w:t>
            </w:r>
            <w:r w:rsidR="0075230B">
              <w:rPr>
                <w:sz w:val="17"/>
              </w:rPr>
              <w:t xml:space="preserve"> </w:t>
            </w:r>
            <w:r w:rsidRPr="0021159E">
              <w:rPr>
                <w:sz w:val="17"/>
              </w:rPr>
              <w:t>454</w:t>
            </w:r>
            <w:r w:rsidR="0075230B">
              <w:rPr>
                <w:sz w:val="17"/>
              </w:rPr>
              <w:t xml:space="preserve"> </w:t>
            </w:r>
            <w:r w:rsidRPr="0021159E">
              <w:rPr>
                <w:sz w:val="17"/>
              </w:rPr>
              <w:t>347</w:t>
            </w:r>
          </w:p>
        </w:tc>
        <w:tc>
          <w:tcPr>
            <w:tcW w:w="1111" w:type="dxa"/>
            <w:shd w:val="clear" w:color="auto" w:fill="auto"/>
            <w:vAlign w:val="bottom"/>
          </w:tcPr>
          <w:p w:rsidR="0021159E" w:rsidRPr="0021159E" w:rsidRDefault="0021159E" w:rsidP="0075230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45</w:t>
            </w:r>
            <w:r w:rsidR="0075230B">
              <w:rPr>
                <w:sz w:val="17"/>
              </w:rPr>
              <w:t xml:space="preserve"> </w:t>
            </w:r>
            <w:r w:rsidRPr="0021159E">
              <w:rPr>
                <w:sz w:val="17"/>
              </w:rPr>
              <w:t>952</w:t>
            </w:r>
            <w:r w:rsidR="0075230B">
              <w:rPr>
                <w:sz w:val="17"/>
              </w:rPr>
              <w:t xml:space="preserve"> </w:t>
            </w:r>
            <w:r w:rsidRPr="0021159E">
              <w:rPr>
                <w:sz w:val="17"/>
              </w:rPr>
              <w:t>696</w:t>
            </w:r>
          </w:p>
        </w:tc>
        <w:tc>
          <w:tcPr>
            <w:tcW w:w="1112" w:type="dxa"/>
            <w:shd w:val="clear" w:color="auto" w:fill="auto"/>
            <w:vAlign w:val="bottom"/>
          </w:tcPr>
          <w:p w:rsidR="0021159E" w:rsidRPr="0021159E" w:rsidRDefault="0021159E" w:rsidP="0075230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46.23</w:t>
            </w:r>
          </w:p>
        </w:tc>
      </w:tr>
      <w:tr w:rsidR="0021159E" w:rsidRPr="0021159E" w:rsidTr="0075230B">
        <w:tc>
          <w:tcPr>
            <w:tcW w:w="4167" w:type="dxa"/>
            <w:shd w:val="clear" w:color="auto" w:fill="auto"/>
            <w:vAlign w:val="bottom"/>
          </w:tcPr>
          <w:p w:rsidR="0021159E" w:rsidRPr="0021159E" w:rsidRDefault="0075230B" w:rsidP="0075230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b/>
            </w:r>
            <w:r w:rsidR="0021159E" w:rsidRPr="0021159E">
              <w:rPr>
                <w:sz w:val="17"/>
              </w:rPr>
              <w:t>(ii)</w:t>
            </w:r>
            <w:r>
              <w:rPr>
                <w:sz w:val="17"/>
              </w:rPr>
              <w:tab/>
            </w:r>
            <w:r w:rsidR="0021159E" w:rsidRPr="0021159E">
              <w:rPr>
                <w:sz w:val="17"/>
              </w:rPr>
              <w:t>Adult Primary Schools</w:t>
            </w:r>
          </w:p>
        </w:tc>
        <w:tc>
          <w:tcPr>
            <w:tcW w:w="1111" w:type="dxa"/>
            <w:shd w:val="clear" w:color="auto" w:fill="auto"/>
            <w:vAlign w:val="bottom"/>
          </w:tcPr>
          <w:p w:rsidR="0021159E" w:rsidRPr="0021159E" w:rsidRDefault="0021159E" w:rsidP="0075230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1</w:t>
            </w:r>
            <w:r w:rsidR="0075230B">
              <w:rPr>
                <w:sz w:val="17"/>
              </w:rPr>
              <w:t xml:space="preserve"> </w:t>
            </w:r>
            <w:r w:rsidRPr="0021159E">
              <w:rPr>
                <w:sz w:val="17"/>
              </w:rPr>
              <w:t>946</w:t>
            </w:r>
            <w:r w:rsidR="0075230B">
              <w:rPr>
                <w:sz w:val="17"/>
              </w:rPr>
              <w:t xml:space="preserve"> </w:t>
            </w:r>
            <w:r w:rsidRPr="0021159E">
              <w:rPr>
                <w:sz w:val="17"/>
              </w:rPr>
              <w:t>573</w:t>
            </w:r>
          </w:p>
        </w:tc>
        <w:tc>
          <w:tcPr>
            <w:tcW w:w="1111" w:type="dxa"/>
            <w:shd w:val="clear" w:color="auto" w:fill="auto"/>
            <w:vAlign w:val="bottom"/>
          </w:tcPr>
          <w:p w:rsidR="0021159E" w:rsidRPr="0021159E" w:rsidRDefault="0021159E" w:rsidP="0075230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913</w:t>
            </w:r>
            <w:r w:rsidR="0075230B">
              <w:rPr>
                <w:sz w:val="17"/>
              </w:rPr>
              <w:t xml:space="preserve"> </w:t>
            </w:r>
            <w:r w:rsidRPr="0021159E">
              <w:rPr>
                <w:sz w:val="17"/>
              </w:rPr>
              <w:t>179</w:t>
            </w:r>
          </w:p>
        </w:tc>
        <w:tc>
          <w:tcPr>
            <w:tcW w:w="1111" w:type="dxa"/>
            <w:shd w:val="clear" w:color="auto" w:fill="auto"/>
            <w:vAlign w:val="bottom"/>
          </w:tcPr>
          <w:p w:rsidR="0021159E" w:rsidRPr="0021159E" w:rsidRDefault="0021159E" w:rsidP="0075230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1</w:t>
            </w:r>
            <w:r w:rsidR="0075230B">
              <w:rPr>
                <w:sz w:val="17"/>
              </w:rPr>
              <w:t xml:space="preserve"> </w:t>
            </w:r>
            <w:r w:rsidRPr="0021159E">
              <w:rPr>
                <w:sz w:val="17"/>
              </w:rPr>
              <w:t>033</w:t>
            </w:r>
            <w:r w:rsidR="0075230B">
              <w:rPr>
                <w:sz w:val="17"/>
              </w:rPr>
              <w:t xml:space="preserve"> </w:t>
            </w:r>
            <w:r w:rsidRPr="0021159E">
              <w:rPr>
                <w:sz w:val="17"/>
              </w:rPr>
              <w:t>394</w:t>
            </w:r>
          </w:p>
        </w:tc>
        <w:tc>
          <w:tcPr>
            <w:tcW w:w="1112" w:type="dxa"/>
            <w:shd w:val="clear" w:color="auto" w:fill="auto"/>
            <w:vAlign w:val="bottom"/>
          </w:tcPr>
          <w:p w:rsidR="0021159E" w:rsidRPr="0021159E" w:rsidRDefault="0021159E" w:rsidP="0075230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53.09</w:t>
            </w:r>
          </w:p>
        </w:tc>
      </w:tr>
      <w:tr w:rsidR="0021159E" w:rsidRPr="0021159E" w:rsidTr="0075230B">
        <w:tc>
          <w:tcPr>
            <w:tcW w:w="4167" w:type="dxa"/>
            <w:shd w:val="clear" w:color="auto" w:fill="auto"/>
            <w:vAlign w:val="bottom"/>
          </w:tcPr>
          <w:p w:rsidR="0021159E" w:rsidRPr="0021159E" w:rsidRDefault="0075230B" w:rsidP="0075230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b/>
            </w:r>
            <w:r>
              <w:rPr>
                <w:sz w:val="17"/>
              </w:rPr>
              <w:tab/>
            </w:r>
            <w:r w:rsidR="0021159E" w:rsidRPr="0021159E">
              <w:rPr>
                <w:sz w:val="17"/>
              </w:rPr>
              <w:t>Including literacy classes</w:t>
            </w:r>
          </w:p>
        </w:tc>
        <w:tc>
          <w:tcPr>
            <w:tcW w:w="1111" w:type="dxa"/>
            <w:shd w:val="clear" w:color="auto" w:fill="auto"/>
            <w:vAlign w:val="bottom"/>
          </w:tcPr>
          <w:p w:rsidR="0021159E" w:rsidRPr="0021159E" w:rsidRDefault="0021159E" w:rsidP="0075230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1</w:t>
            </w:r>
            <w:r w:rsidR="0075230B">
              <w:rPr>
                <w:sz w:val="17"/>
              </w:rPr>
              <w:t xml:space="preserve"> </w:t>
            </w:r>
            <w:r w:rsidRPr="0021159E">
              <w:rPr>
                <w:sz w:val="17"/>
              </w:rPr>
              <w:t>080</w:t>
            </w:r>
            <w:r w:rsidR="0075230B">
              <w:rPr>
                <w:sz w:val="17"/>
              </w:rPr>
              <w:t xml:space="preserve"> </w:t>
            </w:r>
            <w:r w:rsidRPr="0021159E">
              <w:rPr>
                <w:sz w:val="17"/>
              </w:rPr>
              <w:t>807</w:t>
            </w:r>
          </w:p>
        </w:tc>
        <w:tc>
          <w:tcPr>
            <w:tcW w:w="1111" w:type="dxa"/>
            <w:shd w:val="clear" w:color="auto" w:fill="auto"/>
            <w:vAlign w:val="bottom"/>
          </w:tcPr>
          <w:p w:rsidR="0021159E" w:rsidRPr="0021159E" w:rsidRDefault="0021159E" w:rsidP="0075230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515</w:t>
            </w:r>
            <w:r w:rsidR="0075230B">
              <w:rPr>
                <w:sz w:val="17"/>
              </w:rPr>
              <w:t xml:space="preserve"> </w:t>
            </w:r>
            <w:r w:rsidRPr="0021159E">
              <w:rPr>
                <w:sz w:val="17"/>
              </w:rPr>
              <w:t>462</w:t>
            </w:r>
          </w:p>
        </w:tc>
        <w:tc>
          <w:tcPr>
            <w:tcW w:w="1111" w:type="dxa"/>
            <w:shd w:val="clear" w:color="auto" w:fill="auto"/>
            <w:vAlign w:val="bottom"/>
          </w:tcPr>
          <w:p w:rsidR="0021159E" w:rsidRPr="0021159E" w:rsidRDefault="0021159E" w:rsidP="0075230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565</w:t>
            </w:r>
            <w:r w:rsidR="0075230B">
              <w:rPr>
                <w:sz w:val="17"/>
              </w:rPr>
              <w:t xml:space="preserve"> </w:t>
            </w:r>
            <w:r w:rsidRPr="0021159E">
              <w:rPr>
                <w:sz w:val="17"/>
              </w:rPr>
              <w:t>345</w:t>
            </w:r>
          </w:p>
        </w:tc>
        <w:tc>
          <w:tcPr>
            <w:tcW w:w="1112" w:type="dxa"/>
            <w:shd w:val="clear" w:color="auto" w:fill="auto"/>
            <w:vAlign w:val="bottom"/>
          </w:tcPr>
          <w:p w:rsidR="0021159E" w:rsidRPr="0021159E" w:rsidRDefault="0021159E" w:rsidP="0075230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52.31</w:t>
            </w:r>
          </w:p>
        </w:tc>
      </w:tr>
      <w:tr w:rsidR="0021159E" w:rsidRPr="0021159E" w:rsidTr="0075230B">
        <w:tc>
          <w:tcPr>
            <w:tcW w:w="4167" w:type="dxa"/>
            <w:shd w:val="clear" w:color="auto" w:fill="auto"/>
            <w:vAlign w:val="bottom"/>
          </w:tcPr>
          <w:p w:rsidR="0021159E" w:rsidRPr="0021159E" w:rsidRDefault="0021159E" w:rsidP="0075230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1159E">
              <w:rPr>
                <w:sz w:val="17"/>
              </w:rPr>
              <w:t>IV.</w:t>
            </w:r>
            <w:r w:rsidR="0075230B">
              <w:rPr>
                <w:sz w:val="17"/>
              </w:rPr>
              <w:tab/>
            </w:r>
            <w:r w:rsidRPr="0021159E">
              <w:rPr>
                <w:sz w:val="17"/>
              </w:rPr>
              <w:t>Special Education</w:t>
            </w:r>
          </w:p>
        </w:tc>
        <w:tc>
          <w:tcPr>
            <w:tcW w:w="1111" w:type="dxa"/>
            <w:shd w:val="clear" w:color="auto" w:fill="auto"/>
            <w:vAlign w:val="bottom"/>
          </w:tcPr>
          <w:p w:rsidR="0021159E" w:rsidRPr="0021159E" w:rsidRDefault="0021159E" w:rsidP="0075230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425</w:t>
            </w:r>
            <w:r w:rsidR="0075230B">
              <w:rPr>
                <w:sz w:val="17"/>
              </w:rPr>
              <w:t xml:space="preserve"> </w:t>
            </w:r>
            <w:r w:rsidRPr="0021159E">
              <w:rPr>
                <w:sz w:val="17"/>
              </w:rPr>
              <w:t>613</w:t>
            </w:r>
          </w:p>
        </w:tc>
        <w:tc>
          <w:tcPr>
            <w:tcW w:w="1111" w:type="dxa"/>
            <w:shd w:val="clear" w:color="auto" w:fill="auto"/>
            <w:vAlign w:val="bottom"/>
          </w:tcPr>
          <w:p w:rsidR="0021159E" w:rsidRPr="0021159E" w:rsidRDefault="0021159E" w:rsidP="0075230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278</w:t>
            </w:r>
            <w:r w:rsidR="0075230B">
              <w:rPr>
                <w:sz w:val="17"/>
              </w:rPr>
              <w:t xml:space="preserve"> </w:t>
            </w:r>
            <w:r w:rsidRPr="0021159E">
              <w:rPr>
                <w:sz w:val="17"/>
              </w:rPr>
              <w:t>356</w:t>
            </w:r>
          </w:p>
        </w:tc>
        <w:tc>
          <w:tcPr>
            <w:tcW w:w="1111" w:type="dxa"/>
            <w:shd w:val="clear" w:color="auto" w:fill="auto"/>
            <w:vAlign w:val="bottom"/>
          </w:tcPr>
          <w:p w:rsidR="0021159E" w:rsidRPr="0021159E" w:rsidRDefault="0021159E" w:rsidP="0075230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147</w:t>
            </w:r>
            <w:r w:rsidR="0075230B">
              <w:rPr>
                <w:sz w:val="17"/>
              </w:rPr>
              <w:t xml:space="preserve"> </w:t>
            </w:r>
            <w:r w:rsidRPr="0021159E">
              <w:rPr>
                <w:sz w:val="17"/>
              </w:rPr>
              <w:t>257</w:t>
            </w:r>
          </w:p>
        </w:tc>
        <w:tc>
          <w:tcPr>
            <w:tcW w:w="1112" w:type="dxa"/>
            <w:shd w:val="clear" w:color="auto" w:fill="auto"/>
            <w:vAlign w:val="bottom"/>
          </w:tcPr>
          <w:p w:rsidR="0021159E" w:rsidRPr="0021159E" w:rsidRDefault="0021159E" w:rsidP="0075230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34.60</w:t>
            </w:r>
          </w:p>
        </w:tc>
      </w:tr>
      <w:tr w:rsidR="0021159E" w:rsidRPr="0021159E" w:rsidTr="0075230B">
        <w:tc>
          <w:tcPr>
            <w:tcW w:w="4167" w:type="dxa"/>
            <w:tcBorders>
              <w:bottom w:val="single" w:sz="12" w:space="0" w:color="auto"/>
            </w:tcBorders>
            <w:shd w:val="clear" w:color="auto" w:fill="auto"/>
            <w:vAlign w:val="bottom"/>
          </w:tcPr>
          <w:p w:rsidR="0021159E" w:rsidRPr="0021159E" w:rsidRDefault="0075230B" w:rsidP="0075230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V.</w:t>
            </w:r>
            <w:r>
              <w:rPr>
                <w:sz w:val="17"/>
              </w:rPr>
              <w:tab/>
            </w:r>
            <w:r w:rsidR="0021159E" w:rsidRPr="0021159E">
              <w:rPr>
                <w:sz w:val="17"/>
              </w:rPr>
              <w:t>Preschool Education</w:t>
            </w:r>
          </w:p>
        </w:tc>
        <w:tc>
          <w:tcPr>
            <w:tcW w:w="1111" w:type="dxa"/>
            <w:tcBorders>
              <w:bottom w:val="single" w:sz="12" w:space="0" w:color="auto"/>
            </w:tcBorders>
            <w:shd w:val="clear" w:color="auto" w:fill="auto"/>
            <w:vAlign w:val="bottom"/>
          </w:tcPr>
          <w:p w:rsidR="0021159E" w:rsidRPr="0021159E" w:rsidRDefault="0021159E" w:rsidP="0075230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29</w:t>
            </w:r>
            <w:r w:rsidR="0075230B">
              <w:rPr>
                <w:sz w:val="17"/>
              </w:rPr>
              <w:t xml:space="preserve"> </w:t>
            </w:r>
            <w:r w:rsidRPr="0021159E">
              <w:rPr>
                <w:sz w:val="17"/>
              </w:rPr>
              <w:t>766</w:t>
            </w:r>
            <w:r w:rsidR="0075230B">
              <w:rPr>
                <w:sz w:val="17"/>
              </w:rPr>
              <w:t xml:space="preserve"> </w:t>
            </w:r>
            <w:r w:rsidRPr="0021159E">
              <w:rPr>
                <w:sz w:val="17"/>
              </w:rPr>
              <w:t>695</w:t>
            </w:r>
          </w:p>
        </w:tc>
        <w:tc>
          <w:tcPr>
            <w:tcW w:w="1111" w:type="dxa"/>
            <w:tcBorders>
              <w:bottom w:val="single" w:sz="12" w:space="0" w:color="auto"/>
            </w:tcBorders>
            <w:shd w:val="clear" w:color="auto" w:fill="auto"/>
            <w:vAlign w:val="bottom"/>
          </w:tcPr>
          <w:p w:rsidR="0021159E" w:rsidRPr="0021159E" w:rsidRDefault="0021159E" w:rsidP="0075230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16</w:t>
            </w:r>
            <w:r w:rsidR="0075230B">
              <w:rPr>
                <w:sz w:val="17"/>
              </w:rPr>
              <w:t xml:space="preserve"> </w:t>
            </w:r>
            <w:r w:rsidRPr="0021159E">
              <w:rPr>
                <w:sz w:val="17"/>
              </w:rPr>
              <w:t>240</w:t>
            </w:r>
            <w:r w:rsidR="0075230B">
              <w:rPr>
                <w:sz w:val="17"/>
              </w:rPr>
              <w:t xml:space="preserve"> </w:t>
            </w:r>
            <w:r w:rsidRPr="0021159E">
              <w:rPr>
                <w:sz w:val="17"/>
              </w:rPr>
              <w:t>664</w:t>
            </w:r>
          </w:p>
        </w:tc>
        <w:tc>
          <w:tcPr>
            <w:tcW w:w="1111" w:type="dxa"/>
            <w:tcBorders>
              <w:bottom w:val="single" w:sz="12" w:space="0" w:color="auto"/>
            </w:tcBorders>
            <w:shd w:val="clear" w:color="auto" w:fill="auto"/>
            <w:vAlign w:val="bottom"/>
          </w:tcPr>
          <w:p w:rsidR="0021159E" w:rsidRPr="0021159E" w:rsidRDefault="0021159E" w:rsidP="0075230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13</w:t>
            </w:r>
            <w:r w:rsidR="0075230B">
              <w:rPr>
                <w:sz w:val="17"/>
              </w:rPr>
              <w:t xml:space="preserve"> </w:t>
            </w:r>
            <w:r w:rsidRPr="0021159E">
              <w:rPr>
                <w:sz w:val="17"/>
              </w:rPr>
              <w:t>526</w:t>
            </w:r>
            <w:r w:rsidR="0075230B">
              <w:rPr>
                <w:sz w:val="17"/>
              </w:rPr>
              <w:t xml:space="preserve"> </w:t>
            </w:r>
            <w:r w:rsidRPr="0021159E">
              <w:rPr>
                <w:sz w:val="17"/>
              </w:rPr>
              <w:t>031</w:t>
            </w:r>
          </w:p>
        </w:tc>
        <w:tc>
          <w:tcPr>
            <w:tcW w:w="1112" w:type="dxa"/>
            <w:tcBorders>
              <w:bottom w:val="single" w:sz="12" w:space="0" w:color="auto"/>
            </w:tcBorders>
            <w:shd w:val="clear" w:color="auto" w:fill="auto"/>
            <w:vAlign w:val="bottom"/>
          </w:tcPr>
          <w:p w:rsidR="0021159E" w:rsidRPr="0021159E" w:rsidRDefault="0021159E" w:rsidP="0075230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1159E">
              <w:rPr>
                <w:sz w:val="17"/>
              </w:rPr>
              <w:t>45.44</w:t>
            </w:r>
          </w:p>
        </w:tc>
      </w:tr>
    </w:tbl>
    <w:p w:rsidR="0075230B" w:rsidRPr="0075230B" w:rsidRDefault="0075230B" w:rsidP="0075230B">
      <w:pPr>
        <w:pStyle w:val="SingleTxt"/>
        <w:keepNext/>
        <w:keepLines/>
        <w:spacing w:after="0" w:line="120" w:lineRule="exact"/>
        <w:rPr>
          <w:sz w:val="10"/>
        </w:rPr>
      </w:pPr>
    </w:p>
    <w:p w:rsidR="005E1EEE" w:rsidRDefault="005E1EEE" w:rsidP="0075230B">
      <w:pPr>
        <w:pStyle w:val="FootnoteText"/>
        <w:tabs>
          <w:tab w:val="clear" w:pos="418"/>
          <w:tab w:val="right" w:pos="1476"/>
          <w:tab w:val="left" w:pos="1548"/>
          <w:tab w:val="right" w:pos="1836"/>
          <w:tab w:val="left" w:pos="1908"/>
        </w:tabs>
        <w:ind w:left="1548" w:hanging="288"/>
      </w:pPr>
      <w:r w:rsidRPr="0075230B">
        <w:rPr>
          <w:i/>
        </w:rPr>
        <w:t>Source of Data</w:t>
      </w:r>
      <w:r>
        <w:t>: Statistics of the Ministry of Education.</w:t>
      </w:r>
    </w:p>
    <w:p w:rsidR="0075230B" w:rsidRPr="0075230B" w:rsidRDefault="0075230B" w:rsidP="0075230B">
      <w:pPr>
        <w:pStyle w:val="SingleTxt"/>
        <w:spacing w:after="0" w:line="120" w:lineRule="exact"/>
        <w:rPr>
          <w:sz w:val="10"/>
        </w:rPr>
      </w:pPr>
    </w:p>
    <w:p w:rsidR="0075230B" w:rsidRPr="0075230B" w:rsidRDefault="0075230B" w:rsidP="0075230B">
      <w:pPr>
        <w:pStyle w:val="SingleTxt"/>
        <w:spacing w:after="0" w:line="120" w:lineRule="exact"/>
        <w:rPr>
          <w:sz w:val="10"/>
        </w:rPr>
      </w:pPr>
    </w:p>
    <w:p w:rsidR="005E1EEE" w:rsidRDefault="005E1EEE" w:rsidP="005E1EEE">
      <w:pPr>
        <w:pStyle w:val="SingleTxt"/>
      </w:pPr>
      <w:r>
        <w:t>151.</w:t>
      </w:r>
      <w:r w:rsidR="0075230B">
        <w:tab/>
      </w:r>
      <w:r>
        <w:t>In terms of the proportion of women in the total number of teachers, in 2010 it was 46.48 per cent in colleges and universities, 47.66 per cent in regular senior middle schools, 49.48 per cent in regular junior middle schools and 57.95 per cent in regular primary schools (see annex 10 for details).</w:t>
      </w:r>
    </w:p>
    <w:p w:rsidR="0075230B" w:rsidRPr="0075230B" w:rsidRDefault="0075230B" w:rsidP="0075230B">
      <w:pPr>
        <w:pStyle w:val="SingleTxt"/>
        <w:spacing w:after="0" w:line="120" w:lineRule="exact"/>
        <w:rPr>
          <w:sz w:val="10"/>
        </w:rPr>
      </w:pPr>
    </w:p>
    <w:p w:rsidR="0075230B" w:rsidRPr="0075230B" w:rsidRDefault="0075230B" w:rsidP="0075230B">
      <w:pPr>
        <w:pStyle w:val="SingleTxt"/>
        <w:spacing w:after="0" w:line="120" w:lineRule="exact"/>
        <w:rPr>
          <w:sz w:val="10"/>
        </w:rPr>
      </w:pPr>
    </w:p>
    <w:p w:rsidR="005E1EEE" w:rsidRDefault="0075230B" w:rsidP="0075230B">
      <w:pPr>
        <w:pStyle w:val="H1"/>
        <w:ind w:right="1260"/>
      </w:pPr>
      <w:r>
        <w:tab/>
      </w:r>
      <w:r>
        <w:tab/>
      </w:r>
      <w:r w:rsidR="005E1EEE">
        <w:t>Article 11</w:t>
      </w:r>
    </w:p>
    <w:p w:rsidR="005E1EEE" w:rsidRDefault="0075230B" w:rsidP="0075230B">
      <w:pPr>
        <w:pStyle w:val="H1"/>
        <w:ind w:right="1260"/>
      </w:pPr>
      <w:r>
        <w:tab/>
      </w:r>
      <w:r>
        <w:tab/>
      </w:r>
      <w:r w:rsidR="005E1EEE">
        <w:t>Women</w:t>
      </w:r>
      <w:r w:rsidR="00805FE3">
        <w:t>’</w:t>
      </w:r>
      <w:r w:rsidR="005E1EEE">
        <w:t>s Employment</w:t>
      </w:r>
    </w:p>
    <w:p w:rsidR="0075230B" w:rsidRPr="0075230B" w:rsidRDefault="0075230B" w:rsidP="0075230B">
      <w:pPr>
        <w:pStyle w:val="SingleTxt"/>
        <w:spacing w:after="0" w:line="120" w:lineRule="exact"/>
        <w:rPr>
          <w:sz w:val="10"/>
        </w:rPr>
      </w:pPr>
    </w:p>
    <w:p w:rsidR="0075230B" w:rsidRPr="0075230B" w:rsidRDefault="0075230B" w:rsidP="0075230B">
      <w:pPr>
        <w:pStyle w:val="SingleTxt"/>
        <w:spacing w:after="0" w:line="120" w:lineRule="exact"/>
        <w:rPr>
          <w:sz w:val="10"/>
        </w:rPr>
      </w:pPr>
    </w:p>
    <w:p w:rsidR="005E1EEE" w:rsidRDefault="005E1EEE" w:rsidP="005E1EEE">
      <w:pPr>
        <w:pStyle w:val="SingleTxt"/>
      </w:pPr>
      <w:r>
        <w:t>152.</w:t>
      </w:r>
      <w:r w:rsidR="0075230B">
        <w:tab/>
      </w:r>
      <w:r>
        <w:t>In response to some of the concerns raised and recommendations put forward by CEDAW on the issue of the employment of women in its concluding observations No. 29 and No. 30, relevant departments of the Chinese Government have made active efforts to integrate all resources, strive to eliminate gender discrimination in the labour market, strengthen labour inspection, and guide and support urban and rural women</w:t>
      </w:r>
      <w:r w:rsidR="00805FE3">
        <w:t>’</w:t>
      </w:r>
      <w:r>
        <w:t xml:space="preserve">s employment and entrepreneurship through a variety of channels. The total employed population in </w:t>
      </w:r>
      <w:smartTag w:uri="urn:schemas-microsoft-com:office:smarttags" w:element="place">
        <w:smartTag w:uri="urn:schemas-microsoft-com:office:smarttags" w:element="country-region">
          <w:r>
            <w:t>China</w:t>
          </w:r>
        </w:smartTag>
      </w:smartTag>
      <w:r>
        <w:t xml:space="preserve"> reached 780 million in 2009, of which 45.4 per cent was women. The total number of people employed in urban areas nationwide was 126 million, of which women accounted for </w:t>
      </w:r>
      <w:r w:rsidR="00746C56">
        <w:br/>
      </w:r>
      <w:r>
        <w:t>46.79 million or 37.2 per cent. The scope and variety of jobs available to Chinese women has continued to expand, with more and more women entering finance, commerce, communications, biological sciences, aerospace, energy and other high-tech fields. According to 2009 statistics, the number of scientific and technological workers nationwide reached 318 million people, of which women accounted for nearly 790,000 or 24.8 per cent.</w:t>
      </w:r>
    </w:p>
    <w:p w:rsidR="005E1EEE" w:rsidRDefault="005E1EEE" w:rsidP="005E1EEE">
      <w:pPr>
        <w:pStyle w:val="SingleTxt"/>
      </w:pPr>
      <w:r>
        <w:t>153.</w:t>
      </w:r>
      <w:r w:rsidR="0075230B">
        <w:tab/>
      </w:r>
      <w:r>
        <w:t xml:space="preserve">In order to eliminate discrimination in employment and occupation, in January 2006 </w:t>
      </w:r>
      <w:smartTag w:uri="urn:schemas-microsoft-com:office:smarttags" w:element="place">
        <w:smartTag w:uri="urn:schemas-microsoft-com:office:smarttags" w:element="country-region">
          <w:r>
            <w:t>China</w:t>
          </w:r>
        </w:smartTag>
      </w:smartTag>
      <w:r>
        <w:t xml:space="preserve"> ratified the International Labour Organization</w:t>
      </w:r>
      <w:r w:rsidR="00805FE3">
        <w:t>’</w:t>
      </w:r>
      <w:r>
        <w:t>s Discrimination (Employment and Occupation) Convention of 1958. Then, on 30 August 2007, the NPC Standing Committee considered and adopted the Law of the People</w:t>
      </w:r>
      <w:r w:rsidR="00805FE3">
        <w:t>’</w:t>
      </w:r>
      <w:r>
        <w:t>s Republic of China On Promotion of Employment, which dedicated a separate chapter to fair employment, stipulating that when an employer recruits employees, it shall not refuse to recruit women or increase the thresholds for recruitment of women under the excuse of gender, in violation of the law, and that workers may lodge a lawsuit in the people</w:t>
      </w:r>
      <w:r w:rsidR="00805FE3">
        <w:t>’</w:t>
      </w:r>
      <w:r>
        <w:t>s court against anyone who is deemed to have violated the law by resorting to discriminatory</w:t>
      </w:r>
      <w:r w:rsidR="00805FE3">
        <w:t xml:space="preserve"> </w:t>
      </w:r>
      <w:r>
        <w:t xml:space="preserve">employment practices. This clearly provides for the legal remedies for employment discrimination and provides judicial protection to women whose employment rights have been infringed upon. </w:t>
      </w:r>
      <w:smartTag w:uri="urn:schemas-microsoft-com:office:smarttags" w:element="State">
        <w:r>
          <w:t>Hebei</w:t>
        </w:r>
      </w:smartTag>
      <w:r>
        <w:t xml:space="preserve">, </w:t>
      </w:r>
      <w:smartTag w:uri="urn:schemas-microsoft-com:office:smarttags" w:element="City">
        <w:r>
          <w:t>Jilin</w:t>
        </w:r>
      </w:smartTag>
      <w:r>
        <w:t xml:space="preserve">, </w:t>
      </w:r>
      <w:smartTag w:uri="urn:schemas-microsoft-com:office:smarttags" w:element="State">
        <w:r>
          <w:t>Jiangxi</w:t>
        </w:r>
      </w:smartTag>
      <w:r>
        <w:t xml:space="preserve">, </w:t>
      </w:r>
      <w:smartTag w:uri="urn:schemas-microsoft-com:office:smarttags" w:element="State">
        <w:r>
          <w:t>Hunan</w:t>
        </w:r>
      </w:smartTag>
      <w:r>
        <w:t xml:space="preserve">, </w:t>
      </w:r>
      <w:smartTag w:uri="urn:schemas-microsoft-com:office:smarttags" w:element="State">
        <w:r>
          <w:t>Guangdong</w:t>
        </w:r>
      </w:smartTag>
      <w:r>
        <w:t xml:space="preserve">, </w:t>
      </w:r>
      <w:smartTag w:uri="urn:schemas-microsoft-com:office:smarttags" w:element="country-region">
        <w:r>
          <w:t>Tibet</w:t>
        </w:r>
      </w:smartTag>
      <w:r>
        <w:t xml:space="preserve"> and </w:t>
      </w:r>
      <w:smartTag w:uri="urn:schemas-microsoft-com:office:smarttags" w:element="place">
        <w:smartTag w:uri="urn:schemas-microsoft-com:office:smarttags" w:element="State">
          <w:r>
            <w:t>Shaanxi</w:t>
          </w:r>
        </w:smartTag>
      </w:smartTag>
      <w:r>
        <w:t>, inter alia, have further clarified the provisions regarding fair employment of men and women, in their respective Measures for the Implementation of the Employment Promotion Law and Regulations on Promotion of Employment.</w:t>
      </w:r>
    </w:p>
    <w:p w:rsidR="005E1EEE" w:rsidRDefault="000146E9" w:rsidP="005E1EEE">
      <w:pPr>
        <w:pStyle w:val="SingleTxt"/>
      </w:pPr>
      <w:r>
        <w:t>154.</w:t>
      </w:r>
      <w:r>
        <w:tab/>
        <w:t xml:space="preserve">For the implementation of the Law of the People’s Republic of China on Promotion of Employment, the former Minister of the Ministry of Labour and Social Security (now Ministry of Human Resources and Social Security) signed in November 2007 Order No. 28, stating that from 1 January 2008, the Provisions on Employment Services and Employment Management would be implemented. </w:t>
      </w:r>
      <w:r w:rsidR="005E1EEE">
        <w:t>These provisions reiterate the imperative for fair employment and further stipulate that workers seeking employment shall not be subject to discrimination based on such factors as ethnicity, race, gender, religious belief, etc., and that when an employer recruits female employees, nothing in the employment contract shall restrict the right of female employees to marry or have children. Articles 40 and 41 of the Labour Contract Law, which came into effect in 2008, specify circumstances under which the employer can terminate a labour contract or lay off employees; however, article 42 and article 45 stipulate that an employer may not revoke a female worker</w:t>
      </w:r>
      <w:r w:rsidR="00805FE3">
        <w:t>’</w:t>
      </w:r>
      <w:r w:rsidR="005E1EEE">
        <w:t>s labour contract by applying the provisions in articles 40 and 41, when that worker is pregnant, giving birth to a child or lactating, and that at the expiration of a labour contract, the term of the labour contract shall be extended until the necessary conditions cease to exist.</w:t>
      </w:r>
    </w:p>
    <w:p w:rsidR="005E1EEE" w:rsidRDefault="005E1EEE" w:rsidP="005E1EEE">
      <w:pPr>
        <w:pStyle w:val="SingleTxt"/>
      </w:pPr>
      <w:r>
        <w:t>155.</w:t>
      </w:r>
      <w:r w:rsidR="00BB57A1">
        <w:tab/>
      </w:r>
      <w:r>
        <w:t>Chinese law ensures that women workers are entitled to paid maternity leave. According to the provisions of the Labour Law of the People</w:t>
      </w:r>
      <w:r w:rsidR="00805FE3">
        <w:t>’</w:t>
      </w:r>
      <w:r>
        <w:t xml:space="preserve">s Republic of </w:t>
      </w:r>
      <w:smartTag w:uri="urn:schemas-microsoft-com:office:smarttags" w:element="place">
        <w:smartTag w:uri="urn:schemas-microsoft-com:office:smarttags" w:element="country-region">
          <w:r>
            <w:t>China</w:t>
          </w:r>
        </w:smartTag>
      </w:smartTag>
      <w:r>
        <w:t xml:space="preserve">, after childbirth, female workers shall be entitled to no less than ninety days of maternity leave with pay. The Special Regulations Concerning the </w:t>
      </w:r>
      <w:r w:rsidR="000146E9">
        <w:t>Labour</w:t>
      </w:r>
      <w:r>
        <w:t xml:space="preserve"> Protection of Female Staff and Workers include further provisions for maternity leave: a woman can take a prenatal leave of 15 days within the 90-day maternity leave; in cases of dystocia, maternity leave will be extended by 15 days; in cases of multiple births, maternity leave will be extended by 15 days for every additional baby. Provisional Measures for Maternity Insurance of Staff and Workers of Enterprises has provisions on the source of remuneration during maternity leave as follows: childbearing female workers are entitled to maternity leave in accordance with the law, during which an allowance will be provided by the Maternity Insurance Fund calculated on the basis of the average monthly wages for the workers of the same enterprise during the previous year, while the female workers</w:t>
      </w:r>
      <w:r w:rsidR="00805FE3">
        <w:t>’</w:t>
      </w:r>
      <w:r>
        <w:t xml:space="preserve"> expenses related to check-ups, delivery, surgery, hospitalization and medicines shall, as appropriate, also be paid from the Maternity Insurance Fund.</w:t>
      </w:r>
    </w:p>
    <w:p w:rsidR="005E1EEE" w:rsidRDefault="005E1EEE" w:rsidP="005E1EEE">
      <w:pPr>
        <w:pStyle w:val="SingleTxt"/>
      </w:pPr>
      <w:r>
        <w:t>156.</w:t>
      </w:r>
      <w:r w:rsidR="00BB57A1">
        <w:tab/>
      </w:r>
      <w:r>
        <w:t>The Law of the People</w:t>
      </w:r>
      <w:r w:rsidR="00805FE3">
        <w:t>’</w:t>
      </w:r>
      <w:r>
        <w:t xml:space="preserve">s Republic of China on Population and Family Planning, which came into effect in China in 2002, clearly stipulates that </w:t>
      </w:r>
      <w:r w:rsidR="00805FE3">
        <w:t>“</w:t>
      </w:r>
      <w:r>
        <w:t>Citizens who marry late and delay childbearing may be entitled to longer nuptial and maternity leaves or other welfare benefits</w:t>
      </w:r>
      <w:r w:rsidR="00805FE3">
        <w:t>”</w:t>
      </w:r>
      <w:r>
        <w:t xml:space="preserve"> and authorizes local governments to develop policies that provide incentives for late marriage and delayed childbearing. At present, the Population and Family Planning Regulations of 30 provinces (municipalities and autonomous regions) stipulate that for couples who marry late, female employees will be given extra 30-90 days of maternity leave in addition to the normal maternity leave that they are entitled to as stipulated by the State, and male employees may enjoy 3-30 days of paternity leave.</w:t>
      </w:r>
    </w:p>
    <w:p w:rsidR="005E1EEE" w:rsidRDefault="005E1EEE" w:rsidP="005E1EEE">
      <w:pPr>
        <w:pStyle w:val="SingleTxt"/>
      </w:pPr>
      <w:r>
        <w:t>157.</w:t>
      </w:r>
      <w:r w:rsidR="00BB57A1">
        <w:tab/>
      </w:r>
      <w:r>
        <w:t>In promoting the principle of equal pay for equal work for men and women, the Constitution of the People</w:t>
      </w:r>
      <w:r w:rsidR="00805FE3">
        <w:t>’</w:t>
      </w:r>
      <w:r>
        <w:t xml:space="preserve">s Republic of </w:t>
      </w:r>
      <w:smartTag w:uri="urn:schemas-microsoft-com:office:smarttags" w:element="place">
        <w:smartTag w:uri="urn:schemas-microsoft-com:office:smarttags" w:element="country-region">
          <w:r>
            <w:t>China</w:t>
          </w:r>
        </w:smartTag>
      </w:smartTag>
      <w:r>
        <w:t xml:space="preserve"> clearly stipulates that the State protects the rights and interests of women and applies the principle of equal pay for equal work for men and women. Accordingly, in the Labour Law of the People</w:t>
      </w:r>
      <w:r w:rsidR="00805FE3">
        <w:t>’</w:t>
      </w:r>
      <w:r>
        <w:t xml:space="preserve">s Republic of </w:t>
      </w:r>
      <w:smartTag w:uri="urn:schemas-microsoft-com:office:smarttags" w:element="country-region">
        <w:r>
          <w:t>China</w:t>
        </w:r>
      </w:smartTag>
      <w:r>
        <w:t>, the Labour Contract Law of the People</w:t>
      </w:r>
      <w:r w:rsidR="00805FE3">
        <w:t>’</w:t>
      </w:r>
      <w:r>
        <w:t xml:space="preserve">s Republic of </w:t>
      </w:r>
      <w:smartTag w:uri="urn:schemas-microsoft-com:office:smarttags" w:element="country-region">
        <w:r>
          <w:t>China</w:t>
        </w:r>
      </w:smartTag>
      <w:r>
        <w:t xml:space="preserve"> and the Law of the People</w:t>
      </w:r>
      <w:r w:rsidR="00805FE3">
        <w:t>’</w:t>
      </w:r>
      <w:r>
        <w:t xml:space="preserve">s Republic of </w:t>
      </w:r>
      <w:smartTag w:uri="urn:schemas-microsoft-com:office:smarttags" w:element="place">
        <w:smartTag w:uri="urn:schemas-microsoft-com:office:smarttags" w:element="country-region">
          <w:r>
            <w:t>China</w:t>
          </w:r>
        </w:smartTag>
      </w:smartTag>
      <w:r>
        <w:t xml:space="preserve"> on the Protection of Rights and Interests of Women, there are provisions on equal pay for equal work. In 1990, </w:t>
      </w:r>
      <w:smartTag w:uri="urn:schemas-microsoft-com:office:smarttags" w:element="place">
        <w:smartTag w:uri="urn:schemas-microsoft-com:office:smarttags" w:element="country-region">
          <w:r>
            <w:t>China</w:t>
          </w:r>
        </w:smartTag>
      </w:smartTag>
      <w:r>
        <w:t xml:space="preserve"> ratified the ILO Convention concerning Equal Remuneration for Men and Women Workers for Work of Equal Value of 1951. In recent years, competent departments of the Government have made efforts to guide enterprises to establish their internal income distribution system based mainly on post salary, to ensure men and women are given equal pay for equal work and equal results. According to research on special topics conducted in the second half of 2009 in Guangdong, Shanxi, Chongqing, Jilin, Shanghai, Hubei and other places, the enterprises surveyed have all established a fairly standardized remuneration management system, implemented post-based remuneration and observed fairly well the principle of equal pay for equal work for men and women.</w:t>
      </w:r>
    </w:p>
    <w:p w:rsidR="005E1EEE" w:rsidRDefault="005E1EEE" w:rsidP="005E1EEE">
      <w:pPr>
        <w:pStyle w:val="SingleTxt"/>
      </w:pPr>
      <w:r>
        <w:t>158.</w:t>
      </w:r>
      <w:r w:rsidR="00BB57A1">
        <w:tab/>
      </w:r>
      <w:r>
        <w:t>In recent years, the Ministry of Human Resources and Social Security has continued to further promote the contract system in the private sector, with the implementation of the Rainbow Plan, which focuses on collective wage negotiations in private and labour-intensive enterprises. The ministry is vigorously promoting the development of the private sector contract system in the whole country, in an effort to create a functioning mechanism for jointly establishing pay scales and the normal increase of workers</w:t>
      </w:r>
      <w:r w:rsidR="00805FE3">
        <w:t>’</w:t>
      </w:r>
      <w:r>
        <w:t xml:space="preserve"> wages.</w:t>
      </w:r>
      <w:r w:rsidR="00805FE3">
        <w:t xml:space="preserve"> </w:t>
      </w:r>
      <w:r>
        <w:t>Vigorous efforts have been made to promote the signing of special contracts for the protection of women workers</w:t>
      </w:r>
      <w:r w:rsidR="00805FE3">
        <w:t>’</w:t>
      </w:r>
      <w:r>
        <w:t xml:space="preserve"> rights and interests in enterprises, so as to safeguard the legitimate rights and interests of women workers as well as their unique interests.</w:t>
      </w:r>
    </w:p>
    <w:p w:rsidR="005E1EEE" w:rsidRDefault="005E1EEE" w:rsidP="005E1EEE">
      <w:pPr>
        <w:pStyle w:val="SingleTxt"/>
      </w:pPr>
      <w:r>
        <w:t>159.</w:t>
      </w:r>
      <w:r w:rsidR="00BB57A1">
        <w:tab/>
      </w:r>
      <w:r>
        <w:t>In order to prevent sexual harassment in the workplace, the</w:t>
      </w:r>
      <w:r w:rsidR="00805FE3">
        <w:t xml:space="preserve"> </w:t>
      </w:r>
      <w:r>
        <w:t>Law of the People</w:t>
      </w:r>
      <w:r w:rsidR="00805FE3">
        <w:t>’</w:t>
      </w:r>
      <w:r>
        <w:t xml:space="preserve">s Republic of China on the Protection of Rights and Interests of Women, which was amended in August 2005, stipulates for the first time that </w:t>
      </w:r>
      <w:r w:rsidR="00805FE3">
        <w:t>“</w:t>
      </w:r>
      <w:r>
        <w:t>sexual harassment against women is prohibited</w:t>
      </w:r>
      <w:r w:rsidR="00805FE3">
        <w:t>”</w:t>
      </w:r>
      <w:r>
        <w:t>, clearly defining the corresponding rights of women victims and the responsibility of the relevant agencies; accordingly, in the vast majority of the Measures for Implementing the Law on the Protection of Rights and Interests of Women (as amended) formulated by all the provinces (autonomous regions and municipalities), there are anti-sexual harassment provisions.</w:t>
      </w:r>
    </w:p>
    <w:p w:rsidR="005E1EEE" w:rsidRDefault="005E1EEE" w:rsidP="005E1EEE">
      <w:pPr>
        <w:pStyle w:val="SingleTxt"/>
      </w:pPr>
      <w:r>
        <w:t>160.</w:t>
      </w:r>
      <w:r w:rsidR="00BB57A1">
        <w:tab/>
      </w:r>
      <w:r>
        <w:t xml:space="preserve">In 2005, relevant government departments worked in cooperation with the International Labour Organization to carry out the Project of Improving Gender Mainstreaming Capacity under the </w:t>
      </w:r>
      <w:r w:rsidR="00805FE3">
        <w:t>“</w:t>
      </w:r>
      <w:r>
        <w:t>3 +1</w:t>
      </w:r>
      <w:r w:rsidR="00805FE3">
        <w:t>”</w:t>
      </w:r>
      <w:r>
        <w:t xml:space="preserve"> Mechanism, and held the International Symposium on Workplace Harassment in Beijing, which marked the first time</w:t>
      </w:r>
      <w:r w:rsidR="00805FE3">
        <w:t xml:space="preserve"> </w:t>
      </w:r>
      <w:r>
        <w:t>discussions were held at the national level from the legal and human rights perspective on how to fight sexual harassment in the workplace. In 2008, the Women</w:t>
      </w:r>
      <w:r w:rsidR="00805FE3">
        <w:t>’</w:t>
      </w:r>
      <w:r>
        <w:t>s Legal Research and Services Centre of Peking University Law School worked in cooperation with an enterprise in Hebei to develop the first-ever system to prevent sexual harassment in the workplace in enterprises; in 2009, it cooperated with the Women</w:t>
      </w:r>
      <w:r w:rsidR="00805FE3">
        <w:t>’</w:t>
      </w:r>
      <w:r>
        <w:t>s Federation in Haidian District of Beijing to assist two enterprises in introducing a system of sexual harassment prevention.</w:t>
      </w:r>
    </w:p>
    <w:p w:rsidR="005E1EEE" w:rsidRDefault="005E1EEE" w:rsidP="005E1EEE">
      <w:pPr>
        <w:pStyle w:val="SingleTxt"/>
      </w:pPr>
      <w:r>
        <w:t>161.</w:t>
      </w:r>
      <w:r w:rsidR="00BB57A1">
        <w:tab/>
      </w:r>
      <w:r>
        <w:t>Efforts have been made to strengthen the supervision of law enforcement and safeguard the legitimate rights and interests of women workers. Local governments have strictly implemented the relevant provisions of the Law of the People</w:t>
      </w:r>
      <w:r w:rsidR="00805FE3">
        <w:t>’</w:t>
      </w:r>
      <w:r>
        <w:t>s Republic of China On Promotion of Employment as well as the Discrimination (Employment and Occupation) Convention, intensified the supervision of law enforcement and guided enterprises to earnestly implement the provisions of the laws and regulations relating to equal employment, and regulated recruitment and employment practices and corrected gender discrimination in the human resources market, safeguarding women</w:t>
      </w:r>
      <w:r w:rsidR="00805FE3">
        <w:t>’</w:t>
      </w:r>
      <w:r>
        <w:t>s right to equal employment. To date the country had established 3,291 labour and social security supervision institutions, with 23,000 full-time labour and social security ombudsmen and 25,000 part-time ombudsman, and hired labour and social security law monitors through women</w:t>
      </w:r>
      <w:r w:rsidR="00805FE3">
        <w:t>’</w:t>
      </w:r>
      <w:r>
        <w:t>s federations, trade unions, and the Youth League and other organizations, in order to supervise compliance with the Labour Protection Law and to strengthen the protection of labour rights and interests of women workers. By carrying out routine inspections, handling complaints and conducting special inspections and providing written reviews, including other various forms of enforcement monitoring activities, human resources and social security authorities at all levels have implemented to a great extent the relevant national laws and regulations, in an effort to regulate employment practices in accordance with law and to safeguard the legitimate rights and interests of women workers.</w:t>
      </w:r>
    </w:p>
    <w:p w:rsidR="005E1EEE" w:rsidRDefault="005E1EEE" w:rsidP="005E1EEE">
      <w:pPr>
        <w:pStyle w:val="SingleTxt"/>
      </w:pPr>
      <w:r>
        <w:t>162.</w:t>
      </w:r>
      <w:r w:rsidR="00BB57A1">
        <w:tab/>
      </w:r>
      <w:r>
        <w:t xml:space="preserve">Efforts have been made to improve the regulatory system of labour and employment and to actively prevent the occurrence of violations. Those efforts include guiding and urging enterprises to abide by the principle of gender equality; defining the implementation of special protection of women workers as an important criterion in the assessment of corporate labour security credibility level; clearly providing that in the assessment exercise of the creation of harmonious labour relations in enterprises and industrial parks, the strict implementation of the Special Regulations Concerning the </w:t>
      </w:r>
      <w:r w:rsidR="000146E9">
        <w:t>Labour</w:t>
      </w:r>
      <w:r>
        <w:t xml:space="preserve"> Protection of Female Staff and Workers has been listed as an important criterion of eligibility for participation; promoting the labour security supervision grid and network management, so as to gradually establish a regulatory system of labour security supervision covering both urban and rural employers; and correcting, investigating and punishing, in accordance with law, infringements on the legitimate rights and interests of women workers.</w:t>
      </w:r>
    </w:p>
    <w:p w:rsidR="005E1EEE" w:rsidRDefault="005E1EEE" w:rsidP="005E1EEE">
      <w:pPr>
        <w:pStyle w:val="SingleTxt"/>
      </w:pPr>
      <w:r>
        <w:t>163.</w:t>
      </w:r>
      <w:r w:rsidR="00BB57A1">
        <w:tab/>
      </w:r>
      <w:r>
        <w:t>Efforts have been made to broaden the channels of urban and rural women</w:t>
      </w:r>
      <w:r w:rsidR="00805FE3">
        <w:t>’</w:t>
      </w:r>
      <w:r>
        <w:t xml:space="preserve">s employment and entrepreneurship. In order for women to have full and decent employment, </w:t>
      </w:r>
      <w:smartTag w:uri="urn:schemas-microsoft-com:office:smarttags" w:element="place">
        <w:smartTag w:uri="urn:schemas-microsoft-com:office:smarttags" w:element="country-region">
          <w:r>
            <w:t>China</w:t>
          </w:r>
        </w:smartTag>
      </w:smartTag>
      <w:r>
        <w:t xml:space="preserve"> has provided employment information, career guidance, job referrals and other public services in relation to employment to different women</w:t>
      </w:r>
      <w:r w:rsidR="00805FE3">
        <w:t>’</w:t>
      </w:r>
      <w:r>
        <w:t>s groups with good results. The Ministry of Human Resources and Social Security of China has, together with the Women</w:t>
      </w:r>
      <w:r w:rsidR="00805FE3">
        <w:t>’</w:t>
      </w:r>
      <w:r>
        <w:t xml:space="preserve">s Federation, carried out in more than 200 cities in China the </w:t>
      </w:r>
      <w:r w:rsidR="00805FE3">
        <w:t>“</w:t>
      </w:r>
      <w:r>
        <w:t>Spring Breeze Action</w:t>
      </w:r>
      <w:r w:rsidR="00805FE3">
        <w:t>”</w:t>
      </w:r>
      <w:r>
        <w:t xml:space="preserve"> campaign, providing women, especially unemployed women, female migrant workers from rural areas and new female university graduates with an interest in entrepreneurship and employment with information about policies, job opportunities, projects and services. In 2009 alone, the campaign held 14,000 job fairs, made available more than 4.03 million jobs, trained 1.8 million women for the purpose of improving various skills, and helped 1.08 million women to find jobs.</w:t>
      </w:r>
    </w:p>
    <w:p w:rsidR="00BB57A1" w:rsidRDefault="005E1EEE" w:rsidP="005E1EEE">
      <w:pPr>
        <w:pStyle w:val="SingleTxt"/>
      </w:pPr>
      <w:r>
        <w:t>164.</w:t>
      </w:r>
      <w:r w:rsidR="00BB57A1">
        <w:tab/>
      </w:r>
      <w:r>
        <w:t>The Ministry of Human Resources and Social Security and other government departments have coordinated with each other in actively creating jobs, especially public service jobs, in an effort to arrange for the employment of women over the age of 40 who have difficulty finding jobs. From 2005 to 2009, the number of people with difficulty finding jobs who have been employed by using public service job vacancies and other arrangements reached 7.37 million, of which women accounted for a large proportion.</w:t>
      </w:r>
    </w:p>
    <w:p w:rsidR="005E1EEE" w:rsidRDefault="005E1EEE" w:rsidP="005E1EEE">
      <w:pPr>
        <w:pStyle w:val="SingleTxt"/>
      </w:pPr>
      <w:r>
        <w:t>165.</w:t>
      </w:r>
      <w:r w:rsidR="00BB57A1">
        <w:tab/>
      </w:r>
      <w:r>
        <w:t>Policy support has been stepped up for the employment of female college graduates. Inspired by the success stories of women entrepreneurs, female college students are encouraged to start their own businesses as a means to boost employment.</w:t>
      </w:r>
      <w:r w:rsidR="00805FE3">
        <w:t xml:space="preserve"> </w:t>
      </w:r>
      <w:r>
        <w:t>The Ministry of Education, the Ministry of Human Resources and Social Security, the All-China Women</w:t>
      </w:r>
      <w:r w:rsidR="00805FE3">
        <w:t>’</w:t>
      </w:r>
      <w:r>
        <w:t>s Federation, and the China Association of Women Entrepreneurs have jointly launched the National Entrepreneurship Mentor Action for Female College Students and the National Entrepreneurship Support Action for Female College Students, with a plan to establish, in the three-year period between 2009 and 2012, a number of entrepreneurial practice bases for female college students, providing entrepreneurial guidance and employment services to 100,000 female college students. As of the end of 2010, the total number of entrepreneurial practice bases for female college students established nationwide exceeded 6,000; more than 10,000 women entrepreneurs have been recruited as entrepreneurship mentors; 160,000 internship positions have been created for female college students; and 30,000 female college students have received help in finding employment. This exercise helps female students participate in entrepreneurial practice and improve their entrepreneurial ability.</w:t>
      </w:r>
    </w:p>
    <w:p w:rsidR="005E1EEE" w:rsidRDefault="005E1EEE" w:rsidP="005E1EEE">
      <w:pPr>
        <w:pStyle w:val="SingleTxt"/>
      </w:pPr>
      <w:r>
        <w:t>166.</w:t>
      </w:r>
      <w:r w:rsidR="00BB57A1">
        <w:tab/>
      </w:r>
      <w:r>
        <w:t>Financial support for women</w:t>
      </w:r>
      <w:r w:rsidR="00805FE3">
        <w:t>’</w:t>
      </w:r>
      <w:r>
        <w:t>s employment and entrepreneurship has been provided. In response to the impact of the international financial crisis on China</w:t>
      </w:r>
      <w:r w:rsidR="00805FE3">
        <w:t>’</w:t>
      </w:r>
      <w:r>
        <w:t>s employment situation and to solve the issue of insufficient funding as the bottleneck in women</w:t>
      </w:r>
      <w:r w:rsidR="00805FE3">
        <w:t>’</w:t>
      </w:r>
      <w:r>
        <w:t>s entrepreneurship, the Chinese Government promulgated in 2009 the policy of providing women with small secured loans with government interest rate subsidies (see article 4 on temporary special measures).</w:t>
      </w:r>
    </w:p>
    <w:p w:rsidR="005E1EEE" w:rsidRDefault="005E1EEE" w:rsidP="005E1EEE">
      <w:pPr>
        <w:pStyle w:val="SingleTxt"/>
      </w:pPr>
      <w:r>
        <w:t>167.</w:t>
      </w:r>
      <w:r w:rsidR="00BB57A1">
        <w:tab/>
      </w:r>
      <w:r>
        <w:t>Trade unions have gradually improved the mechanism for the protection of the rights and interests of women workers. With support from the Government, the trade unions</w:t>
      </w:r>
      <w:r w:rsidR="00805FE3">
        <w:t>’</w:t>
      </w:r>
      <w:r>
        <w:t xml:space="preserve"> women workers committees have strived to actively protect the legitimate rights and interests of women workers through the tripartite labour relations consultation mechanism, the workers</w:t>
      </w:r>
      <w:r w:rsidR="00805FE3">
        <w:t>’</w:t>
      </w:r>
      <w:r>
        <w:t xml:space="preserve"> congresses and the signing of special contracts for private sector women workers. Currently, in 20 of the country</w:t>
      </w:r>
      <w:r w:rsidR="00805FE3">
        <w:t>’</w:t>
      </w:r>
      <w:r>
        <w:t>s provinces (autonomous regions and municipalities), the Federation of Trade Unions and the Department of Labour and Social Security, the Association of Enterprises or the Association of Entrepreneurs have jointly issued a document, putting forward specific requirements regarding the introduction of the special contract for female workers.</w:t>
      </w:r>
    </w:p>
    <w:p w:rsidR="005E1EEE" w:rsidRDefault="005E1EEE" w:rsidP="005E1EEE">
      <w:pPr>
        <w:pStyle w:val="SingleTxt"/>
      </w:pPr>
      <w:r>
        <w:t>168.</w:t>
      </w:r>
      <w:r w:rsidR="00BB57A1">
        <w:tab/>
      </w:r>
      <w:r>
        <w:t xml:space="preserve">Due to strengthened special labour protection for female workers, there has been an increase in recent years in the proportion of enterprises that have implemented the provisions of labour protection for female workers. The proportion of enterprises that have implemented the Regulations Concerning the </w:t>
      </w:r>
      <w:r w:rsidR="000146E9">
        <w:t>Labour</w:t>
      </w:r>
      <w:r>
        <w:t xml:space="preserve"> Protection of Female Staff and Workers was 46 per cent in 2009, compared to 34 per cent in 2004; the proportion of enterprises that have implemented the Provisions on the Scope of Forbidden Work Assignment for Female Employees was 46 per cent in 2009, compared to 32 per cent in 2004. In some places, efforts have been made to ensure that there are provisions on special protections for women workers in all labour contracts, including private sector contracts. As of the end of 2010, more than 592,500 special contracts have been signed for the protection of the interests of women workers, involving more than 978,200 enterprises and 49.439 million women workers.</w:t>
      </w:r>
    </w:p>
    <w:p w:rsidR="005E1EEE" w:rsidRDefault="005E1EEE" w:rsidP="005E1EEE">
      <w:pPr>
        <w:pStyle w:val="SingleTxt"/>
      </w:pPr>
      <w:r>
        <w:t>169.</w:t>
      </w:r>
      <w:r w:rsidR="00BB57A1">
        <w:tab/>
      </w:r>
      <w:r>
        <w:t xml:space="preserve">Despite the above-mentioned progress, the Chinese Government is soberly aware of the fact that </w:t>
      </w:r>
      <w:smartTag w:uri="urn:schemas-microsoft-com:office:smarttags" w:element="place">
        <w:smartTag w:uri="urn:schemas-microsoft-com:office:smarttags" w:element="country-region">
          <w:r>
            <w:t>China</w:t>
          </w:r>
        </w:smartTag>
      </w:smartTag>
      <w:r>
        <w:t xml:space="preserve"> is still facing many obstacles in promoting women</w:t>
      </w:r>
      <w:r w:rsidR="00805FE3">
        <w:t>’</w:t>
      </w:r>
      <w:r>
        <w:t>s employment and the protection of the rights of women workers. Gender discrimination in employment still exists. Even though with the implementation of the Law of the People</w:t>
      </w:r>
      <w:r w:rsidR="00805FE3">
        <w:t>’</w:t>
      </w:r>
      <w:r>
        <w:t xml:space="preserve">s Republic of </w:t>
      </w:r>
      <w:smartTag w:uri="urn:schemas-microsoft-com:office:smarttags" w:element="place">
        <w:smartTag w:uri="urn:schemas-microsoft-com:office:smarttags" w:element="country-region">
          <w:r>
            <w:t>China</w:t>
          </w:r>
        </w:smartTag>
      </w:smartTag>
      <w:r>
        <w:t xml:space="preserve"> on Promotion of Employment, open gender discrimination in employment has decreased and employers will no longer directly refuse to employ women, hidden gender discrimination is not uncommon, making it harder for women to find jobs than men. For instance, a high proportion of women workers are employed in non-formal sectors; some small- and medium-sized enterprises (SMEs) continue to violate labour rights and interests of women workers despite repeated prohibitions.</w:t>
      </w:r>
      <w:r w:rsidR="00805FE3">
        <w:t xml:space="preserve"> </w:t>
      </w:r>
      <w:r>
        <w:t>Equal pay for equal work, annual leave entitlement and labour protection for female workers as well as their other fundamental rights are yet to be fully realized and many private enterprises have not participated in the social pooling for maternity insurance. The Chinese Government attaches importance to solving these problems, and will continue to guide and supervise employers</w:t>
      </w:r>
      <w:r w:rsidR="00805FE3">
        <w:t>’</w:t>
      </w:r>
      <w:r>
        <w:t xml:space="preserve"> compliance with relevant laws and regulations, strengthen law enforcement and inspection and improve the social security system, so as to solve the problems earnestly and pragmatically.</w:t>
      </w:r>
    </w:p>
    <w:p w:rsidR="00BB57A1" w:rsidRPr="00BB57A1" w:rsidRDefault="00BB57A1" w:rsidP="00BB57A1">
      <w:pPr>
        <w:pStyle w:val="SingleTxt"/>
        <w:spacing w:after="0" w:line="120" w:lineRule="exact"/>
        <w:rPr>
          <w:sz w:val="10"/>
        </w:rPr>
      </w:pPr>
    </w:p>
    <w:p w:rsidR="00BB57A1" w:rsidRPr="00BB57A1" w:rsidRDefault="00BB57A1" w:rsidP="00BB57A1">
      <w:pPr>
        <w:pStyle w:val="SingleTxt"/>
        <w:spacing w:after="0" w:line="120" w:lineRule="exact"/>
        <w:rPr>
          <w:sz w:val="10"/>
        </w:rPr>
      </w:pPr>
    </w:p>
    <w:p w:rsidR="005E1EEE" w:rsidRDefault="00BB57A1" w:rsidP="00BB57A1">
      <w:pPr>
        <w:pStyle w:val="H1"/>
        <w:ind w:right="1260"/>
      </w:pPr>
      <w:r>
        <w:tab/>
      </w:r>
      <w:r>
        <w:tab/>
      </w:r>
      <w:r w:rsidR="005E1EEE">
        <w:t>Article 12</w:t>
      </w:r>
    </w:p>
    <w:p w:rsidR="005E1EEE" w:rsidRDefault="00BB57A1" w:rsidP="00BB57A1">
      <w:pPr>
        <w:pStyle w:val="H1"/>
        <w:ind w:right="1260"/>
      </w:pPr>
      <w:r>
        <w:tab/>
      </w:r>
      <w:r>
        <w:tab/>
      </w:r>
      <w:r w:rsidR="005E1EEE">
        <w:t>Women</w:t>
      </w:r>
      <w:r w:rsidR="00805FE3">
        <w:t>’</w:t>
      </w:r>
      <w:r w:rsidR="005E1EEE">
        <w:t>s Health</w:t>
      </w:r>
    </w:p>
    <w:p w:rsidR="00BB57A1" w:rsidRPr="00BB57A1" w:rsidRDefault="00BB57A1" w:rsidP="00BB57A1">
      <w:pPr>
        <w:pStyle w:val="SingleTxt"/>
        <w:spacing w:after="0" w:line="120" w:lineRule="exact"/>
        <w:rPr>
          <w:sz w:val="10"/>
        </w:rPr>
      </w:pPr>
    </w:p>
    <w:p w:rsidR="00BB57A1" w:rsidRPr="00BB57A1" w:rsidRDefault="00BB57A1" w:rsidP="00BB57A1">
      <w:pPr>
        <w:pStyle w:val="SingleTxt"/>
        <w:spacing w:after="0" w:line="120" w:lineRule="exact"/>
        <w:rPr>
          <w:sz w:val="10"/>
        </w:rPr>
      </w:pPr>
    </w:p>
    <w:p w:rsidR="005E1EEE" w:rsidRDefault="005E1EEE" w:rsidP="005E1EEE">
      <w:pPr>
        <w:pStyle w:val="SingleTxt"/>
      </w:pPr>
      <w:r>
        <w:t>170.</w:t>
      </w:r>
      <w:r w:rsidR="00BB57A1">
        <w:tab/>
      </w:r>
      <w:r>
        <w:t xml:space="preserve">Legislative work regarding maternal and child health care (MCH) has been strengthened. </w:t>
      </w:r>
      <w:smartTag w:uri="urn:schemas-microsoft-com:office:smarttags" w:element="country-region">
        <w:r>
          <w:t>China</w:t>
        </w:r>
      </w:smartTag>
      <w:r>
        <w:t xml:space="preserve"> has carried out work in this field by following the guidance of the Law of the People</w:t>
      </w:r>
      <w:r w:rsidR="00805FE3">
        <w:t>’</w:t>
      </w:r>
      <w:r>
        <w:t xml:space="preserve">s Republic of </w:t>
      </w:r>
      <w:smartTag w:uri="urn:schemas-microsoft-com:office:smarttags" w:element="place">
        <w:smartTag w:uri="urn:schemas-microsoft-com:office:smarttags" w:element="country-region">
          <w:r>
            <w:t>China</w:t>
          </w:r>
        </w:smartTag>
      </w:smartTag>
      <w:r>
        <w:t xml:space="preserve"> on Maternal and Child Health Care and measures for its implementation, with a series of measures taken to improve relevant laws and regulations. In 2006, the Ministry of Health issued the Guidance on Further Strengthening the Work on Maternal and Child Health Care, in a vigorous effort to promote maternal and child health care; and in the same year it issued the Measures for the Management of Maternal and Child Health Care Institutions, which has played a positive role in improving the maternal and child health care service system. Since then, </w:t>
      </w:r>
      <w:smartTag w:uri="urn:schemas-microsoft-com:office:smarttags" w:element="place">
        <w:smartTag w:uri="urn:schemas-microsoft-com:office:smarttags" w:element="country-region">
          <w:r>
            <w:t>China</w:t>
          </w:r>
        </w:smartTag>
      </w:smartTag>
      <w:r>
        <w:t xml:space="preserve"> has also developed a series of related laws, regulations and technical specifications, such as the Measures for Neonatal Diseases Screening, in order to standardize maternal and child health care technical services.</w:t>
      </w:r>
    </w:p>
    <w:p w:rsidR="005E1EEE" w:rsidRDefault="005E1EEE" w:rsidP="005E1EEE">
      <w:pPr>
        <w:pStyle w:val="SingleTxt"/>
      </w:pPr>
      <w:r>
        <w:t>171.</w:t>
      </w:r>
      <w:r w:rsidR="00BB57A1">
        <w:tab/>
      </w:r>
      <w:r>
        <w:t>Access to maternal and child health care services has been improved. After years of development, the number of maternal and child health care institutions across the country has reached over 3,000; the number of personnel working in this field has reached 500,000; and a three-tier maternal and child health care network covering the county, township and village levels has been created. In recent years, maternal and child health care services coverage has been expanded, ensuring general access to pre-marriage, pregnancy, maternal health care, hospitalized child delivery, reproductive health services as well as child health care. Meanwhile, health authorities have actively carried out personnel training and promoted appropriate technology, leading to the continued improvement of the ability of grassroots maternal and child health care personnel to provide services.</w:t>
      </w:r>
    </w:p>
    <w:p w:rsidR="005E1EEE" w:rsidRDefault="005E1EEE" w:rsidP="005E1EEE">
      <w:pPr>
        <w:pStyle w:val="SingleTxt"/>
      </w:pPr>
      <w:r>
        <w:t>172.</w:t>
      </w:r>
      <w:r w:rsidR="00BB57A1">
        <w:tab/>
      </w:r>
      <w:r>
        <w:t xml:space="preserve">Beginning in 2009, China has been implementing the basic public health services project and various major special public health projects across the country, through which pregnant women can enjoy, free of charge, at least five pregnancy-related checkups and 2 postpartum visits, and which provide health care for people above the age of 65; projects of folic acid supplementation for rural women before pregnancy and during early pregnancy and the rural maternal hospitalized delivery grant have been included in the list of major public health projects. In 2009 alone, the Central Government has allocated 3.06 billion yuan for the National Rural Maternal Hospitalized Delivery Grant, directly benefiting more than 11 million rural pregnant and childbearing women. The national annual per-capita basic public health services funding level has increased from 15 yuan in the past to 25 yuan at present, enabling children, childbearing women, the elderly and the sick, including patients with severe mental illness, to obtain more health services. In some places, the Government gives subsidies to improve the nutritional status of women, so as to improve their health. For instance, since 2009, the Inner Mongolia Autonomous Region has implemented the </w:t>
      </w:r>
      <w:r w:rsidR="00805FE3">
        <w:t>“</w:t>
      </w:r>
      <w:r>
        <w:t>One Glass of Milk</w:t>
      </w:r>
      <w:r w:rsidR="00805FE3">
        <w:t>”</w:t>
      </w:r>
      <w:r>
        <w:t xml:space="preserve"> Maternal Care Action, providing pregnant women a glass of milk every day for free from the time pregnancy is confirmed until childbirth. It has become an influential livelihood project that benefits the health of two generations.</w:t>
      </w:r>
    </w:p>
    <w:p w:rsidR="005E1EEE" w:rsidRDefault="005E1EEE" w:rsidP="005E1EEE">
      <w:pPr>
        <w:pStyle w:val="SingleTxt"/>
      </w:pPr>
      <w:r>
        <w:t>173.</w:t>
      </w:r>
      <w:r w:rsidR="00BB57A1">
        <w:tab/>
      </w:r>
      <w:r>
        <w:t xml:space="preserve">In recent years, the Central Government and local governments together have invested more than 2 billion yuan cumulatively in implementing the Project to Reduce Maternal Mortality and Eliminate Neonatal Tetanus, covering all counties of the central and western regions of </w:t>
      </w:r>
      <w:smartTag w:uri="urn:schemas-microsoft-com:office:smarttags" w:element="place">
        <w:smartTag w:uri="urn:schemas-microsoft-com:office:smarttags" w:element="country-region">
          <w:r>
            <w:t>China</w:t>
          </w:r>
        </w:smartTag>
      </w:smartTag>
      <w:r>
        <w:t xml:space="preserve"> by 2010, benefiting a total population of over 500 million. In 2008, the Ministry of Health launched the Project of Hospitalized Delivery Grant for Rural Maternal Women in Central and </w:t>
      </w:r>
      <w:smartTag w:uri="urn:schemas-microsoft-com:office:smarttags" w:element="place">
        <w:r>
          <w:t>Western China</w:t>
        </w:r>
      </w:smartTag>
      <w:r>
        <w:t>, which aimed at providing a fixed-amount hospitalized delivery grant to rural childbearing women in the 2,297 counties of these regions. By 2009, the project had been expanded to cover the whole country. International cooperation projects related to women</w:t>
      </w:r>
      <w:r w:rsidR="00805FE3">
        <w:t>’</w:t>
      </w:r>
      <w:r>
        <w:t>s health, such as the UNICEF Mother-child Health Information Tracking System Project and the Subproject on Maternal and Child Health Care under the Project on Cultural Development launched by Spain MDG Fund, have also been designed to focus on promoting maternal health in the poor western regions and ethnic minority areas.</w:t>
      </w:r>
    </w:p>
    <w:p w:rsidR="005E1EEE" w:rsidRDefault="005E1EEE" w:rsidP="005E1EEE">
      <w:pPr>
        <w:pStyle w:val="SingleTxt"/>
      </w:pPr>
      <w:r>
        <w:t>174.</w:t>
      </w:r>
      <w:r w:rsidR="00BB57A1">
        <w:tab/>
      </w:r>
      <w:r>
        <w:t>Thanks to more vigorous interventions, women</w:t>
      </w:r>
      <w:r w:rsidR="00805FE3">
        <w:t>’</w:t>
      </w:r>
      <w:r>
        <w:t xml:space="preserve">s health has significantly improved. The national antenatal check-up rate rose to 92.2 per cent in 2009 from 89.7 per cent in 2004; over the same period, the rate of postpartum visits rose from 85.9 per cent to 88.7 per cent. Hospitalized delivery rate increased from 82.8 per cent in 2004 to 96.3 per cent in 2009; the same rate over the same period rose from 91.4 per cent to 98.5 per cent for urban areas, and from 77.1 per cent to 94.7 per cent for rural areas. The national check-up rate for </w:t>
      </w:r>
      <w:r w:rsidR="000146E9">
        <w:t>gynaecological</w:t>
      </w:r>
      <w:r>
        <w:t xml:space="preserve"> diseases rose from 37.3 per cent in 2004 to 85.4 per cent in 2009.</w:t>
      </w:r>
    </w:p>
    <w:p w:rsidR="005E1EEE" w:rsidRDefault="005E1EEE" w:rsidP="005E1EEE">
      <w:pPr>
        <w:pStyle w:val="SingleTxt"/>
      </w:pPr>
      <w:r>
        <w:t>175.</w:t>
      </w:r>
      <w:r w:rsidR="00BB57A1">
        <w:tab/>
      </w:r>
      <w:r>
        <w:t xml:space="preserve">According to statistics from regions being monitored, in 2004 the national maternal mortality rate was 48.3/100,000; and </w:t>
      </w:r>
      <w:r w:rsidR="00746C56">
        <w:t>it was 26.1/100,000 and 63/100,</w:t>
      </w:r>
      <w:r>
        <w:t xml:space="preserve">000 for urban and rural areas respectively. In 2009, the national maternal mortality rate was 31.9/100,000; and it was 26.6/100,000 and 34.0/100,000 for urban and rural areas respectively. The maternal mortality gap between urban and rural areas and among the Eastern, Central and Western regions has been greatly reduced. The fastest decline in maternal mortality occurred in the western region, which has witnessed a sharp decline from 93.7/100,000 in 2004 to 48/100,000 in 2009. </w:t>
      </w:r>
      <w:smartTag w:uri="urn:schemas-microsoft-com:office:smarttags" w:element="place">
        <w:smartTag w:uri="urn:schemas-microsoft-com:office:smarttags" w:element="country-region">
          <w:r>
            <w:t>China</w:t>
          </w:r>
        </w:smartTag>
      </w:smartTag>
      <w:r>
        <w:t xml:space="preserve"> is expected to achieve by 2015 the United Nations Millennium Development Goal of reducing maternal mortality by three-fourths.</w:t>
      </w:r>
    </w:p>
    <w:p w:rsidR="00BB57A1" w:rsidRPr="00BB57A1" w:rsidRDefault="00BB57A1" w:rsidP="00BB57A1">
      <w:pPr>
        <w:pStyle w:val="SingleTxt"/>
        <w:spacing w:after="0" w:line="120" w:lineRule="exact"/>
        <w:rPr>
          <w:sz w:val="10"/>
        </w:rPr>
      </w:pPr>
    </w:p>
    <w:p w:rsidR="005E1EEE" w:rsidRDefault="00BB57A1" w:rsidP="00BB57A1">
      <w:pPr>
        <w:pStyle w:val="H23"/>
        <w:ind w:right="1260"/>
      </w:pPr>
      <w:r>
        <w:tab/>
      </w:r>
      <w:r>
        <w:tab/>
      </w:r>
      <w:r w:rsidRPr="00BB57A1">
        <w:rPr>
          <w:b w:val="0"/>
        </w:rPr>
        <w:t>Table 2</w:t>
      </w:r>
      <w:r>
        <w:br/>
      </w:r>
      <w:r w:rsidR="005E1EEE">
        <w:t xml:space="preserve">Maternal Mortality Rate in the Regions Being Monitored </w:t>
      </w:r>
    </w:p>
    <w:p w:rsidR="005E1EEE" w:rsidRPr="00BB57A1" w:rsidRDefault="005E1EEE" w:rsidP="005E1EEE">
      <w:pPr>
        <w:pStyle w:val="SingleTxt"/>
        <w:rPr>
          <w:sz w:val="14"/>
          <w:szCs w:val="14"/>
        </w:rPr>
      </w:pPr>
      <w:r w:rsidRPr="00BB57A1">
        <w:rPr>
          <w:sz w:val="14"/>
          <w:szCs w:val="14"/>
        </w:rPr>
        <w:t>(1/100,000)</w:t>
      </w:r>
    </w:p>
    <w:p w:rsidR="00BB57A1" w:rsidRPr="00BB57A1" w:rsidRDefault="00BB57A1" w:rsidP="00BB57A1">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046"/>
        <w:gridCol w:w="1046"/>
        <w:gridCol w:w="1046"/>
        <w:gridCol w:w="1046"/>
        <w:gridCol w:w="1046"/>
        <w:gridCol w:w="1046"/>
        <w:gridCol w:w="1046"/>
      </w:tblGrid>
      <w:tr w:rsidR="00A44523" w:rsidRPr="00A44523" w:rsidTr="00A44523">
        <w:trPr>
          <w:tblHeader/>
        </w:trPr>
        <w:tc>
          <w:tcPr>
            <w:tcW w:w="1046" w:type="dxa"/>
            <w:tcBorders>
              <w:top w:val="single" w:sz="4" w:space="0" w:color="auto"/>
              <w:bottom w:val="single" w:sz="12" w:space="0" w:color="auto"/>
            </w:tcBorders>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A44523">
              <w:rPr>
                <w:i/>
                <w:sz w:val="14"/>
              </w:rPr>
              <w:t>Year</w:t>
            </w:r>
          </w:p>
        </w:tc>
        <w:tc>
          <w:tcPr>
            <w:tcW w:w="1046" w:type="dxa"/>
            <w:tcBorders>
              <w:top w:val="single" w:sz="4" w:space="0" w:color="auto"/>
              <w:bottom w:val="single" w:sz="12" w:space="0" w:color="auto"/>
            </w:tcBorders>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A44523">
              <w:rPr>
                <w:i/>
                <w:sz w:val="14"/>
              </w:rPr>
              <w:t>National</w:t>
            </w:r>
          </w:p>
        </w:tc>
        <w:tc>
          <w:tcPr>
            <w:tcW w:w="1046" w:type="dxa"/>
            <w:tcBorders>
              <w:top w:val="single" w:sz="4" w:space="0" w:color="auto"/>
              <w:bottom w:val="single" w:sz="12" w:space="0" w:color="auto"/>
            </w:tcBorders>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A44523">
              <w:rPr>
                <w:i/>
                <w:sz w:val="14"/>
              </w:rPr>
              <w:t>Urban</w:t>
            </w:r>
          </w:p>
        </w:tc>
        <w:tc>
          <w:tcPr>
            <w:tcW w:w="1046" w:type="dxa"/>
            <w:tcBorders>
              <w:top w:val="single" w:sz="4" w:space="0" w:color="auto"/>
              <w:bottom w:val="single" w:sz="12" w:space="0" w:color="auto"/>
            </w:tcBorders>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A44523">
              <w:rPr>
                <w:i/>
                <w:sz w:val="14"/>
              </w:rPr>
              <w:t>Rural</w:t>
            </w:r>
          </w:p>
        </w:tc>
        <w:tc>
          <w:tcPr>
            <w:tcW w:w="1046" w:type="dxa"/>
            <w:tcBorders>
              <w:top w:val="single" w:sz="4" w:space="0" w:color="auto"/>
              <w:bottom w:val="single" w:sz="12" w:space="0" w:color="auto"/>
            </w:tcBorders>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A44523">
              <w:rPr>
                <w:i/>
                <w:sz w:val="14"/>
              </w:rPr>
              <w:t>Eastern</w:t>
            </w:r>
          </w:p>
        </w:tc>
        <w:tc>
          <w:tcPr>
            <w:tcW w:w="1046" w:type="dxa"/>
            <w:tcBorders>
              <w:top w:val="single" w:sz="4" w:space="0" w:color="auto"/>
              <w:bottom w:val="single" w:sz="12" w:space="0" w:color="auto"/>
            </w:tcBorders>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A44523">
              <w:rPr>
                <w:i/>
                <w:sz w:val="14"/>
              </w:rPr>
              <w:t>Middle</w:t>
            </w:r>
          </w:p>
        </w:tc>
        <w:tc>
          <w:tcPr>
            <w:tcW w:w="1046" w:type="dxa"/>
            <w:tcBorders>
              <w:top w:val="single" w:sz="4" w:space="0" w:color="auto"/>
              <w:bottom w:val="single" w:sz="12" w:space="0" w:color="auto"/>
            </w:tcBorders>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A44523">
              <w:rPr>
                <w:i/>
                <w:sz w:val="14"/>
              </w:rPr>
              <w:t>Western</w:t>
            </w:r>
          </w:p>
        </w:tc>
      </w:tr>
      <w:tr w:rsidR="00A44523" w:rsidRPr="00A44523" w:rsidTr="00A44523">
        <w:trPr>
          <w:trHeight w:hRule="exact" w:val="115"/>
          <w:tblHeader/>
        </w:trPr>
        <w:tc>
          <w:tcPr>
            <w:tcW w:w="1046" w:type="dxa"/>
            <w:tcBorders>
              <w:top w:val="single" w:sz="12" w:space="0" w:color="auto"/>
            </w:tcBorders>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46" w:type="dxa"/>
            <w:tcBorders>
              <w:top w:val="single" w:sz="12" w:space="0" w:color="auto"/>
            </w:tcBorders>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46" w:type="dxa"/>
            <w:tcBorders>
              <w:top w:val="single" w:sz="12" w:space="0" w:color="auto"/>
            </w:tcBorders>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46" w:type="dxa"/>
            <w:tcBorders>
              <w:top w:val="single" w:sz="12" w:space="0" w:color="auto"/>
            </w:tcBorders>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46" w:type="dxa"/>
            <w:tcBorders>
              <w:top w:val="single" w:sz="12" w:space="0" w:color="auto"/>
            </w:tcBorders>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46" w:type="dxa"/>
            <w:tcBorders>
              <w:top w:val="single" w:sz="12" w:space="0" w:color="auto"/>
            </w:tcBorders>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46" w:type="dxa"/>
            <w:tcBorders>
              <w:top w:val="single" w:sz="12" w:space="0" w:color="auto"/>
            </w:tcBorders>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A44523" w:rsidRPr="00A44523" w:rsidTr="00A44523">
        <w:tc>
          <w:tcPr>
            <w:tcW w:w="1046" w:type="dxa"/>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44523">
              <w:rPr>
                <w:sz w:val="17"/>
              </w:rPr>
              <w:t>2005</w:t>
            </w:r>
          </w:p>
        </w:tc>
        <w:tc>
          <w:tcPr>
            <w:tcW w:w="1046" w:type="dxa"/>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44523">
              <w:rPr>
                <w:sz w:val="17"/>
              </w:rPr>
              <w:t>47.7</w:t>
            </w:r>
          </w:p>
        </w:tc>
        <w:tc>
          <w:tcPr>
            <w:tcW w:w="1046" w:type="dxa"/>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44523">
              <w:rPr>
                <w:sz w:val="17"/>
              </w:rPr>
              <w:t>25.0</w:t>
            </w:r>
          </w:p>
        </w:tc>
        <w:tc>
          <w:tcPr>
            <w:tcW w:w="1046" w:type="dxa"/>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44523">
              <w:rPr>
                <w:sz w:val="17"/>
              </w:rPr>
              <w:t>53.8</w:t>
            </w:r>
          </w:p>
        </w:tc>
        <w:tc>
          <w:tcPr>
            <w:tcW w:w="1046" w:type="dxa"/>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44523">
              <w:rPr>
                <w:sz w:val="17"/>
              </w:rPr>
              <w:t>21.2</w:t>
            </w:r>
          </w:p>
        </w:tc>
        <w:tc>
          <w:tcPr>
            <w:tcW w:w="1046" w:type="dxa"/>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44523">
              <w:rPr>
                <w:sz w:val="17"/>
              </w:rPr>
              <w:t>50.9</w:t>
            </w:r>
          </w:p>
        </w:tc>
        <w:tc>
          <w:tcPr>
            <w:tcW w:w="1046" w:type="dxa"/>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44523">
              <w:rPr>
                <w:sz w:val="17"/>
              </w:rPr>
              <w:t>87.3</w:t>
            </w:r>
          </w:p>
        </w:tc>
      </w:tr>
      <w:tr w:rsidR="00A44523" w:rsidRPr="00A44523" w:rsidTr="00A44523">
        <w:tc>
          <w:tcPr>
            <w:tcW w:w="1046" w:type="dxa"/>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44523">
              <w:rPr>
                <w:sz w:val="17"/>
              </w:rPr>
              <w:t>2006</w:t>
            </w:r>
          </w:p>
        </w:tc>
        <w:tc>
          <w:tcPr>
            <w:tcW w:w="1046" w:type="dxa"/>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44523">
              <w:rPr>
                <w:sz w:val="17"/>
              </w:rPr>
              <w:t>41.1</w:t>
            </w:r>
          </w:p>
        </w:tc>
        <w:tc>
          <w:tcPr>
            <w:tcW w:w="1046" w:type="dxa"/>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44523">
              <w:rPr>
                <w:sz w:val="17"/>
              </w:rPr>
              <w:t>24.8</w:t>
            </w:r>
          </w:p>
        </w:tc>
        <w:tc>
          <w:tcPr>
            <w:tcW w:w="1046" w:type="dxa"/>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44523">
              <w:rPr>
                <w:sz w:val="17"/>
              </w:rPr>
              <w:t>45.5</w:t>
            </w:r>
          </w:p>
        </w:tc>
        <w:tc>
          <w:tcPr>
            <w:tcW w:w="1046" w:type="dxa"/>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44523">
              <w:rPr>
                <w:sz w:val="17"/>
              </w:rPr>
              <w:t>26.7</w:t>
            </w:r>
          </w:p>
        </w:tc>
        <w:tc>
          <w:tcPr>
            <w:tcW w:w="1046" w:type="dxa"/>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44523">
              <w:rPr>
                <w:sz w:val="17"/>
              </w:rPr>
              <w:t>39.2</w:t>
            </w:r>
          </w:p>
        </w:tc>
        <w:tc>
          <w:tcPr>
            <w:tcW w:w="1046" w:type="dxa"/>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44523">
              <w:rPr>
                <w:sz w:val="17"/>
              </w:rPr>
              <w:t>77.0</w:t>
            </w:r>
          </w:p>
        </w:tc>
      </w:tr>
      <w:tr w:rsidR="00A44523" w:rsidRPr="00A44523" w:rsidTr="00A44523">
        <w:tc>
          <w:tcPr>
            <w:tcW w:w="1046" w:type="dxa"/>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44523">
              <w:rPr>
                <w:sz w:val="17"/>
              </w:rPr>
              <w:t>2007</w:t>
            </w:r>
          </w:p>
        </w:tc>
        <w:tc>
          <w:tcPr>
            <w:tcW w:w="1046" w:type="dxa"/>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44523">
              <w:rPr>
                <w:sz w:val="17"/>
              </w:rPr>
              <w:t>36.6</w:t>
            </w:r>
          </w:p>
        </w:tc>
        <w:tc>
          <w:tcPr>
            <w:tcW w:w="1046" w:type="dxa"/>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44523">
              <w:rPr>
                <w:sz w:val="17"/>
              </w:rPr>
              <w:t>25.2</w:t>
            </w:r>
          </w:p>
        </w:tc>
        <w:tc>
          <w:tcPr>
            <w:tcW w:w="1046" w:type="dxa"/>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44523">
              <w:rPr>
                <w:sz w:val="17"/>
              </w:rPr>
              <w:t>41.3</w:t>
            </w:r>
          </w:p>
        </w:tc>
        <w:tc>
          <w:tcPr>
            <w:tcW w:w="1046" w:type="dxa"/>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44523">
              <w:rPr>
                <w:sz w:val="17"/>
              </w:rPr>
              <w:t>22.4</w:t>
            </w:r>
          </w:p>
        </w:tc>
        <w:tc>
          <w:tcPr>
            <w:tcW w:w="1046" w:type="dxa"/>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44523">
              <w:rPr>
                <w:sz w:val="17"/>
              </w:rPr>
              <w:t>34.5</w:t>
            </w:r>
          </w:p>
        </w:tc>
        <w:tc>
          <w:tcPr>
            <w:tcW w:w="1046" w:type="dxa"/>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44523">
              <w:rPr>
                <w:sz w:val="17"/>
              </w:rPr>
              <w:t>58.6</w:t>
            </w:r>
          </w:p>
        </w:tc>
      </w:tr>
      <w:tr w:rsidR="00A44523" w:rsidRPr="00A44523" w:rsidTr="00A44523">
        <w:tc>
          <w:tcPr>
            <w:tcW w:w="1046" w:type="dxa"/>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44523">
              <w:rPr>
                <w:sz w:val="17"/>
              </w:rPr>
              <w:t>2008</w:t>
            </w:r>
          </w:p>
        </w:tc>
        <w:tc>
          <w:tcPr>
            <w:tcW w:w="1046" w:type="dxa"/>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44523">
              <w:rPr>
                <w:sz w:val="17"/>
              </w:rPr>
              <w:t>34.2</w:t>
            </w:r>
          </w:p>
        </w:tc>
        <w:tc>
          <w:tcPr>
            <w:tcW w:w="1046" w:type="dxa"/>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44523">
              <w:rPr>
                <w:sz w:val="17"/>
              </w:rPr>
              <w:t>29.2</w:t>
            </w:r>
          </w:p>
        </w:tc>
        <w:tc>
          <w:tcPr>
            <w:tcW w:w="1046" w:type="dxa"/>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44523">
              <w:rPr>
                <w:sz w:val="17"/>
              </w:rPr>
              <w:t>36.1</w:t>
            </w:r>
          </w:p>
        </w:tc>
        <w:tc>
          <w:tcPr>
            <w:tcW w:w="1046" w:type="dxa"/>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44523">
              <w:rPr>
                <w:sz w:val="17"/>
              </w:rPr>
              <w:t>19.3</w:t>
            </w:r>
          </w:p>
        </w:tc>
        <w:tc>
          <w:tcPr>
            <w:tcW w:w="1046" w:type="dxa"/>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44523">
              <w:rPr>
                <w:sz w:val="17"/>
              </w:rPr>
              <w:t>34.4</w:t>
            </w:r>
          </w:p>
        </w:tc>
        <w:tc>
          <w:tcPr>
            <w:tcW w:w="1046" w:type="dxa"/>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44523">
              <w:rPr>
                <w:sz w:val="17"/>
              </w:rPr>
              <w:t>51.1</w:t>
            </w:r>
          </w:p>
        </w:tc>
      </w:tr>
      <w:tr w:rsidR="00A44523" w:rsidRPr="00A44523" w:rsidTr="00A44523">
        <w:tc>
          <w:tcPr>
            <w:tcW w:w="1046" w:type="dxa"/>
            <w:tcBorders>
              <w:bottom w:val="single" w:sz="12" w:space="0" w:color="auto"/>
            </w:tcBorders>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44523">
              <w:rPr>
                <w:sz w:val="17"/>
              </w:rPr>
              <w:t>2009</w:t>
            </w:r>
          </w:p>
        </w:tc>
        <w:tc>
          <w:tcPr>
            <w:tcW w:w="1046" w:type="dxa"/>
            <w:tcBorders>
              <w:bottom w:val="single" w:sz="12" w:space="0" w:color="auto"/>
            </w:tcBorders>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44523">
              <w:rPr>
                <w:sz w:val="17"/>
              </w:rPr>
              <w:t>31.9</w:t>
            </w:r>
          </w:p>
        </w:tc>
        <w:tc>
          <w:tcPr>
            <w:tcW w:w="1046" w:type="dxa"/>
            <w:tcBorders>
              <w:bottom w:val="single" w:sz="12" w:space="0" w:color="auto"/>
            </w:tcBorders>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44523">
              <w:rPr>
                <w:sz w:val="17"/>
              </w:rPr>
              <w:t>26.6</w:t>
            </w:r>
          </w:p>
        </w:tc>
        <w:tc>
          <w:tcPr>
            <w:tcW w:w="1046" w:type="dxa"/>
            <w:tcBorders>
              <w:bottom w:val="single" w:sz="12" w:space="0" w:color="auto"/>
            </w:tcBorders>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44523">
              <w:rPr>
                <w:sz w:val="17"/>
              </w:rPr>
              <w:t>34.0</w:t>
            </w:r>
          </w:p>
        </w:tc>
        <w:tc>
          <w:tcPr>
            <w:tcW w:w="1046" w:type="dxa"/>
            <w:tcBorders>
              <w:bottom w:val="single" w:sz="12" w:space="0" w:color="auto"/>
            </w:tcBorders>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44523">
              <w:rPr>
                <w:sz w:val="17"/>
              </w:rPr>
              <w:t>19.2</w:t>
            </w:r>
          </w:p>
        </w:tc>
        <w:tc>
          <w:tcPr>
            <w:tcW w:w="1046" w:type="dxa"/>
            <w:tcBorders>
              <w:bottom w:val="single" w:sz="12" w:space="0" w:color="auto"/>
            </w:tcBorders>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44523">
              <w:rPr>
                <w:sz w:val="17"/>
              </w:rPr>
              <w:t>31.0</w:t>
            </w:r>
          </w:p>
        </w:tc>
        <w:tc>
          <w:tcPr>
            <w:tcW w:w="1046" w:type="dxa"/>
            <w:tcBorders>
              <w:bottom w:val="single" w:sz="12" w:space="0" w:color="auto"/>
            </w:tcBorders>
            <w:shd w:val="clear" w:color="auto" w:fill="auto"/>
            <w:vAlign w:val="bottom"/>
          </w:tcPr>
          <w:p w:rsidR="00A44523" w:rsidRPr="00A44523" w:rsidRDefault="00A44523" w:rsidP="00A44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A44523">
              <w:rPr>
                <w:sz w:val="17"/>
              </w:rPr>
              <w:t>48.0</w:t>
            </w:r>
          </w:p>
        </w:tc>
      </w:tr>
    </w:tbl>
    <w:p w:rsidR="00A44523" w:rsidRPr="00A44523" w:rsidRDefault="00A44523" w:rsidP="00A44523">
      <w:pPr>
        <w:pStyle w:val="SingleTxt"/>
        <w:spacing w:after="0" w:line="120" w:lineRule="exact"/>
        <w:rPr>
          <w:sz w:val="10"/>
        </w:rPr>
      </w:pPr>
    </w:p>
    <w:p w:rsidR="005E1EEE" w:rsidRDefault="005E1EEE" w:rsidP="00A44523">
      <w:pPr>
        <w:pStyle w:val="FootnoteText"/>
        <w:tabs>
          <w:tab w:val="clear" w:pos="418"/>
          <w:tab w:val="right" w:pos="1476"/>
          <w:tab w:val="left" w:pos="1548"/>
          <w:tab w:val="right" w:pos="1836"/>
          <w:tab w:val="left" w:pos="1908"/>
        </w:tabs>
        <w:ind w:left="1548" w:right="1267" w:hanging="288"/>
      </w:pPr>
      <w:r w:rsidRPr="00A44523">
        <w:rPr>
          <w:i/>
        </w:rPr>
        <w:t>Source</w:t>
      </w:r>
      <w:r>
        <w:t>: Statistics of the Ministry of Health.</w:t>
      </w:r>
    </w:p>
    <w:p w:rsidR="00A44523" w:rsidRPr="00A44523" w:rsidRDefault="00A44523" w:rsidP="00A44523">
      <w:pPr>
        <w:pStyle w:val="SingleTxt"/>
        <w:spacing w:after="0" w:line="120" w:lineRule="exact"/>
        <w:rPr>
          <w:sz w:val="10"/>
        </w:rPr>
      </w:pPr>
    </w:p>
    <w:p w:rsidR="00A44523" w:rsidRPr="00A44523" w:rsidRDefault="00A44523" w:rsidP="00A44523">
      <w:pPr>
        <w:pStyle w:val="SingleTxt"/>
        <w:spacing w:after="0" w:line="120" w:lineRule="exact"/>
        <w:rPr>
          <w:sz w:val="10"/>
        </w:rPr>
      </w:pPr>
    </w:p>
    <w:p w:rsidR="005E1EEE" w:rsidRDefault="005E1EEE" w:rsidP="005E1EEE">
      <w:pPr>
        <w:pStyle w:val="SingleTxt"/>
      </w:pPr>
      <w:r>
        <w:t>176.</w:t>
      </w:r>
      <w:r w:rsidR="00A44523">
        <w:tab/>
      </w:r>
      <w:smartTag w:uri="urn:schemas-microsoft-com:office:smarttags" w:element="place">
        <w:smartTag w:uri="urn:schemas-microsoft-com:office:smarttags" w:element="country-region">
          <w:r>
            <w:t>China</w:t>
          </w:r>
        </w:smartTag>
      </w:smartTag>
      <w:r>
        <w:t xml:space="preserve"> has made the prevention and treatment of </w:t>
      </w:r>
      <w:r w:rsidR="000146E9">
        <w:t>gynaecological</w:t>
      </w:r>
      <w:r>
        <w:t xml:space="preserve"> diseases a routine in its work on grassroots women</w:t>
      </w:r>
      <w:r w:rsidR="00805FE3">
        <w:t>’</w:t>
      </w:r>
      <w:r>
        <w:t xml:space="preserve">s health. The prevention and treatment of common </w:t>
      </w:r>
      <w:r w:rsidR="000146E9">
        <w:t>gynaecological</w:t>
      </w:r>
      <w:r>
        <w:t xml:space="preserve"> diseases currently focus on reproductive tract infection, sexually transmitted diseases, cervical cancer and breast cancer.</w:t>
      </w:r>
      <w:r w:rsidR="00805FE3">
        <w:t xml:space="preserve"> </w:t>
      </w:r>
      <w:r>
        <w:t xml:space="preserve">From 2007 to 2008, the Ministry of Health implemented the Project on Common </w:t>
      </w:r>
      <w:r w:rsidR="000146E9">
        <w:t>gynaecological</w:t>
      </w:r>
      <w:r>
        <w:t xml:space="preserve"> diseases Prevention and Control Survey in 10 provinces, autonomous regions and municipalities, and proceeded to develop the Norms for Screening Common </w:t>
      </w:r>
      <w:r w:rsidR="000146E9">
        <w:t>Gynaecological</w:t>
      </w:r>
      <w:r>
        <w:t xml:space="preserve"> Diseases and the Technical Guide for Screening Common </w:t>
      </w:r>
      <w:r w:rsidR="000146E9">
        <w:t>Gynaecological</w:t>
      </w:r>
      <w:r>
        <w:t xml:space="preserve"> Diseases, on the basis of the findings of the survey.</w:t>
      </w:r>
    </w:p>
    <w:p w:rsidR="005E1EEE" w:rsidRDefault="005E1EEE" w:rsidP="005E1EEE">
      <w:pPr>
        <w:pStyle w:val="SingleTxt"/>
      </w:pPr>
      <w:r>
        <w:t>177.</w:t>
      </w:r>
      <w:r w:rsidR="00A44523">
        <w:tab/>
      </w:r>
      <w:r>
        <w:t>In light of the threat to the health and lives of rural women posed by cervical cancer and breast cancer, the State has earmarked special funds for providing free check-ups (See Part IV on Temporary Special Measures) to rural women, starting from June 2009. Such projects, which benefit hundreds of millions of rural women, have helped poor rural women to enjoy basic reproductive health services.</w:t>
      </w:r>
    </w:p>
    <w:p w:rsidR="005E1EEE" w:rsidRDefault="005E1EEE" w:rsidP="005E1EEE">
      <w:pPr>
        <w:pStyle w:val="SingleTxt"/>
      </w:pPr>
      <w:r>
        <w:t>178.</w:t>
      </w:r>
      <w:r w:rsidR="00A44523">
        <w:tab/>
      </w:r>
      <w:r>
        <w:t>In addition, the State has increased investment in rural and community health service systems, strengthened the development of the three-tier rural health service network, which is led by county-level hospitals, with township hospitals as key players and village clinics as the basic service providers. As of the end of 2009, there were a total of 3013 Maternal and Infant Health Care hospitals (medical stations and centres), with a total of over 500,000 Maternal and Infant Health Care personnel. Thus, the network of basic women</w:t>
      </w:r>
      <w:r w:rsidR="00805FE3">
        <w:t>’</w:t>
      </w:r>
      <w:r>
        <w:t>s health services, which is led by Maternal and Infant Health Care institutions and whose coverage has extended virtually nationwide, has now become more comprehensive and integrated.</w:t>
      </w:r>
    </w:p>
    <w:p w:rsidR="005E1EEE" w:rsidRDefault="005E1EEE" w:rsidP="005E1EEE">
      <w:pPr>
        <w:pStyle w:val="SingleTxt"/>
      </w:pPr>
      <w:r>
        <w:t>179.</w:t>
      </w:r>
      <w:r w:rsidR="00A44523">
        <w:tab/>
      </w:r>
      <w:r>
        <w:t xml:space="preserve">Subsidies have been provided to women living in poverty and minors who can not afford the medical expenses; and specific assistance has been accorded by means of preferential treatment or charitable contributions. For instance, each year the Ministry of Finance allocates 50 million yuan from the public welfare lottery funds, to provide relief and assistance to women who have cervical cancer or breast cancer; and </w:t>
      </w:r>
      <w:smartTag w:uri="urn:schemas-microsoft-com:office:smarttags" w:element="place">
        <w:smartTag w:uri="urn:schemas-microsoft-com:office:smarttags" w:element="PlaceName">
          <w:r>
            <w:t>Jiangsu</w:t>
          </w:r>
        </w:smartTag>
        <w:r>
          <w:t xml:space="preserve"> </w:t>
        </w:r>
        <w:smartTag w:uri="urn:schemas-microsoft-com:office:smarttags" w:element="PlaceType">
          <w:r>
            <w:t>Province</w:t>
          </w:r>
        </w:smartTag>
      </w:smartTag>
      <w:r>
        <w:t xml:space="preserve"> provides free cancer tracking and treatment to women from destitute families.</w:t>
      </w:r>
      <w:r w:rsidR="00805FE3">
        <w:t xml:space="preserve"> </w:t>
      </w:r>
      <w:r>
        <w:t xml:space="preserve">In many places, the outpatient registration fee, the medical </w:t>
      </w:r>
      <w:r w:rsidR="000146E9">
        <w:t>check-up</w:t>
      </w:r>
      <w:r>
        <w:t xml:space="preserve"> fee, and the hospitalization fee have been waived, among other forms of preferential treatment. The Happiness Project conducted by the Population Welfare Foundation has provided free of charge health checks to 1.04 million mothers living in poverty, treated 380,000 cases of </w:t>
      </w:r>
      <w:r w:rsidR="000146E9">
        <w:t>gynaecological</w:t>
      </w:r>
      <w:r>
        <w:t xml:space="preserve"> diseases, and distributed free of charge medicines and medical equipment as well as other supplies with a total value of 17.73 million yuan.</w:t>
      </w:r>
    </w:p>
    <w:p w:rsidR="005E1EEE" w:rsidRDefault="005E1EEE" w:rsidP="005E1EEE">
      <w:pPr>
        <w:pStyle w:val="SingleTxt"/>
      </w:pPr>
      <w:r>
        <w:t>180.</w:t>
      </w:r>
      <w:r w:rsidR="00A44523">
        <w:tab/>
      </w:r>
      <w:r>
        <w:t xml:space="preserve">In recent years, the increase of the AIDS epidemic prevalence in </w:t>
      </w:r>
      <w:smartTag w:uri="urn:schemas-microsoft-com:office:smarttags" w:element="place">
        <w:smartTag w:uri="urn:schemas-microsoft-com:office:smarttags" w:element="country-region">
          <w:r>
            <w:t>China</w:t>
          </w:r>
        </w:smartTag>
      </w:smartTag>
      <w:r>
        <w:t xml:space="preserve"> has further slowed, while sexual transmission has remained the main way by which AIDS spreads; the proportion of women in the total infected population increased from 15.3 per cent in 1998 to 30.9 per cent in 2009. The Chinese Government attaches great importance to this problem, seeking to prevent and control mother-to-child transmission of AIDS through the introduction of relevant policies and the implementation of relevant projects.</w:t>
      </w:r>
    </w:p>
    <w:p w:rsidR="005E1EEE" w:rsidRDefault="005E1EEE" w:rsidP="005E1EEE">
      <w:pPr>
        <w:pStyle w:val="SingleTxt"/>
      </w:pPr>
      <w:r>
        <w:t>181.</w:t>
      </w:r>
      <w:r w:rsidR="00A44523">
        <w:tab/>
      </w:r>
      <w:r>
        <w:t xml:space="preserve">In 2006, the State Council released the </w:t>
      </w:r>
      <w:r w:rsidR="00805FE3">
        <w:t>“</w:t>
      </w:r>
      <w:r>
        <w:t>Regulation on the Prevention and Treatment of HIV/AIDS</w:t>
      </w:r>
      <w:r w:rsidR="00805FE3">
        <w:t>”</w:t>
      </w:r>
      <w:r>
        <w:t xml:space="preserve">, which stipulates in article 43 that </w:t>
      </w:r>
      <w:r w:rsidR="00805FE3">
        <w:t>“</w:t>
      </w:r>
      <w:r>
        <w:t xml:space="preserve">medical care and health institutions shall provide </w:t>
      </w:r>
      <w:r w:rsidR="000146E9">
        <w:t>counselling</w:t>
      </w:r>
      <w:r>
        <w:t xml:space="preserve"> and test on AIDS prevention and treatment for pregnant women, and provide </w:t>
      </w:r>
      <w:r w:rsidR="000146E9">
        <w:t>counselling</w:t>
      </w:r>
      <w:r>
        <w:t xml:space="preserve"> on preventing mother-child AIDS transmission, pre-delivery direction, blocking, treatment, post-delivery direction, baby follow-up visit, test and other services for the mother and her baby who is infected by HIV, in accordance with the requirements of the directory technical protocol of preventing AIDS transmission from mother to child formulated by the competent health department of the State Council.</w:t>
      </w:r>
      <w:r w:rsidR="00805FE3">
        <w:t>”</w:t>
      </w:r>
    </w:p>
    <w:p w:rsidR="005E1EEE" w:rsidRDefault="005E1EEE" w:rsidP="005E1EEE">
      <w:pPr>
        <w:pStyle w:val="SingleTxt"/>
      </w:pPr>
      <w:r>
        <w:t>182.</w:t>
      </w:r>
      <w:r w:rsidR="00A44523">
        <w:tab/>
      </w:r>
      <w:r>
        <w:t>The State has provided funds to support the implementation of the Preventing Mother-to-Child Transmission (PMTCT) Project. By 2010, the project had expanded to 31 provinces (autonomous regions and municipalities), 1,156 counties (cities and districts), and gradually integrated the prevention of AIDS, syphilis, and hepatitis B mother-to-child transmissions. The project is committed to providing free screening for pregnant women, and providing free of charge integrated intervention, care and support services to all pregnant women living with HIV, syphilis and hepatitis B as well as their infants, thus improving access to PMTCT services.</w:t>
      </w:r>
    </w:p>
    <w:p w:rsidR="005E1EEE" w:rsidRDefault="005E1EEE" w:rsidP="005E1EEE">
      <w:pPr>
        <w:pStyle w:val="SingleTxt"/>
      </w:pPr>
      <w:r>
        <w:t>183.</w:t>
      </w:r>
      <w:r w:rsidR="00A44523">
        <w:tab/>
      </w:r>
      <w:r>
        <w:t xml:space="preserve">From September 2003 to the end of December 2009, in counties (cities, districts) that conducted PMTCT with the support of the State budgetary resources and local government funding, a total of more than 10.84 million women had received maternal health services, of which 84.6 per cent had received HIV </w:t>
      </w:r>
      <w:r w:rsidR="000146E9">
        <w:t>counselling</w:t>
      </w:r>
      <w:r>
        <w:t xml:space="preserve"> and 83.6 per cent had received HIV antibody testing.</w:t>
      </w:r>
      <w:r w:rsidR="00805FE3">
        <w:t xml:space="preserve"> </w:t>
      </w:r>
      <w:r>
        <w:t xml:space="preserve">In addition, HIV-infected women had been provided with free </w:t>
      </w:r>
      <w:r w:rsidR="000146E9">
        <w:t>counselling</w:t>
      </w:r>
      <w:r>
        <w:t>, testing, prenatal and postnatal guidance and HIV-blocking drugs as well as other services. About 73.8 per cent of HIV-infected pregnant women, and 84.9 per cent of the infants born to them, had been treated with antiviral drugs.</w:t>
      </w:r>
    </w:p>
    <w:p w:rsidR="005E1EEE" w:rsidRDefault="005E1EEE" w:rsidP="005E1EEE">
      <w:pPr>
        <w:pStyle w:val="SingleTxt"/>
      </w:pPr>
      <w:r>
        <w:t>184.</w:t>
      </w:r>
      <w:r w:rsidR="00A44523">
        <w:tab/>
      </w:r>
      <w:r>
        <w:t xml:space="preserve">Family planning is a basic state policy of </w:t>
      </w:r>
      <w:smartTag w:uri="urn:schemas-microsoft-com:office:smarttags" w:element="place">
        <w:smartTag w:uri="urn:schemas-microsoft-com:office:smarttags" w:element="country-region">
          <w:r>
            <w:t>China</w:t>
          </w:r>
        </w:smartTag>
      </w:smartTag>
      <w:r>
        <w:t xml:space="preserve">. The rate of married women of childbearing age using a combination of contraceptive methods in </w:t>
      </w:r>
      <w:smartTag w:uri="urn:schemas-microsoft-com:office:smarttags" w:element="place">
        <w:smartTag w:uri="urn:schemas-microsoft-com:office:smarttags" w:element="country-region">
          <w:r>
            <w:t>China</w:t>
          </w:r>
        </w:smartTag>
      </w:smartTag>
      <w:r>
        <w:t xml:space="preserve"> has remained at a high level, currently 85 per cent. The proportion of the use of male contraceptive methods has reached 15.33 per cent.</w:t>
      </w:r>
    </w:p>
    <w:p w:rsidR="005E1EEE" w:rsidRDefault="005E1EEE" w:rsidP="005E1EEE">
      <w:pPr>
        <w:pStyle w:val="SingleTxt"/>
      </w:pPr>
      <w:r>
        <w:t>185.</w:t>
      </w:r>
      <w:r w:rsidR="00A44523">
        <w:tab/>
      </w:r>
      <w:r>
        <w:t xml:space="preserve">The population and family planning authorities in China have continued to promote the informed choice of contraceptive methods, guiding married women of childbearing age to voluntarily choose safe, effective and appropriate contraceptive measures; quality family planning services have been further promoted, with a focus on technical services, so as to improve the family planning and reproductive health of those of childbearing age. Through the implementation of the Project on Introducing Gender perspective in Quality Family Planning Services and the development of the Diagnosis Toolkit for Gender Equality in Quality Family Planning Services at the District/County levels in </w:t>
      </w:r>
      <w:smartTag w:uri="urn:schemas-microsoft-com:office:smarttags" w:element="place">
        <w:smartTag w:uri="urn:schemas-microsoft-com:office:smarttags" w:element="country-region">
          <w:r>
            <w:t>China</w:t>
          </w:r>
        </w:smartTag>
      </w:smartTag>
      <w:r>
        <w:t>, tentative efforts have been made to mainstream the gender perspective into quality family planning services.</w:t>
      </w:r>
    </w:p>
    <w:p w:rsidR="005E1EEE" w:rsidRDefault="005E1EEE" w:rsidP="005E1EEE">
      <w:pPr>
        <w:pStyle w:val="SingleTxt"/>
      </w:pPr>
      <w:r>
        <w:t>186.</w:t>
      </w:r>
      <w:r w:rsidR="00A44523">
        <w:tab/>
      </w:r>
      <w:r>
        <w:t xml:space="preserve">The Chinese Government has put an emphasis on using legal means to combat the practice of non-medical </w:t>
      </w:r>
      <w:r w:rsidR="000146E9">
        <w:t>foetal</w:t>
      </w:r>
      <w:r>
        <w:t xml:space="preserve"> sex identification and sex-selective artificial pregnancy terminations. Guided by the Law of the People</w:t>
      </w:r>
      <w:r w:rsidR="00805FE3">
        <w:t>’</w:t>
      </w:r>
      <w:r>
        <w:t>s Republic of China on Maternal and Infant Health Care, the Law of the People</w:t>
      </w:r>
      <w:r w:rsidR="00805FE3">
        <w:t>’</w:t>
      </w:r>
      <w:r>
        <w:t xml:space="preserve">s Republic of China on Population and Family Planning, Measures for Implementation of the Law on Maternal and Infant Health Care, the Regulations on Administration of Technical Services for Family Planning, the Provisions on the Prohibition of Non-medical </w:t>
      </w:r>
      <w:r w:rsidR="000146E9">
        <w:t>Foetal</w:t>
      </w:r>
      <w:r>
        <w:t xml:space="preserve"> Sex Identification and Sex-selective artificial pregnancy termination, and other laws, administrative regulations as well as local laws, regulations and rules, all local governments have strictly investigated and harshly dealt with the practices of non-medical </w:t>
      </w:r>
      <w:r w:rsidR="000146E9">
        <w:t>foetal</w:t>
      </w:r>
      <w:r>
        <w:t xml:space="preserve"> sex identification and sex-selective artificial pregnancy termination.</w:t>
      </w:r>
    </w:p>
    <w:p w:rsidR="005E1EEE" w:rsidRDefault="005E1EEE" w:rsidP="005E1EEE">
      <w:pPr>
        <w:pStyle w:val="SingleTxt"/>
      </w:pPr>
      <w:r>
        <w:t>187.</w:t>
      </w:r>
      <w:r w:rsidR="00A44523">
        <w:tab/>
      </w:r>
      <w:r>
        <w:t xml:space="preserve">In response to CEDAW concluding observations No. 31 and No. 32, and in an effort to address the high sex ratio at birth, China has conducted various forms of advocacy and publicity activities, and established an integrated governance mechanism featuring coordination among different government departments and participation by civil society actors, and has fully implemented various measures, including publicity and education, use of incentives, integrated services and thorough investigation of cases of non-medical </w:t>
      </w:r>
      <w:r w:rsidR="000146E9">
        <w:t>foetus</w:t>
      </w:r>
      <w:r>
        <w:t xml:space="preserve"> sex identification and sex-selective artificial termination of pregnancy, so as to safeguard the legitimate rights and interests of girls and their families, and change the stereotyped attitude of male superiority and </w:t>
      </w:r>
      <w:r w:rsidR="000146E9">
        <w:t>behaviour</w:t>
      </w:r>
      <w:r>
        <w:t xml:space="preserve"> of people, in an effort to curb the momentum of increasing sex ratio at birth (see article 5).</w:t>
      </w:r>
    </w:p>
    <w:p w:rsidR="005E1EEE" w:rsidRDefault="005E1EEE" w:rsidP="005E1EEE">
      <w:pPr>
        <w:pStyle w:val="SingleTxt"/>
      </w:pPr>
      <w:r>
        <w:t>188.</w:t>
      </w:r>
      <w:r w:rsidR="00A44523">
        <w:tab/>
      </w:r>
      <w:r>
        <w:t xml:space="preserve">Since 2003, the Chinese Government, together with non-governmental organizations, the media, businesses and ordinary citizens, has carried out the </w:t>
      </w:r>
      <w:r w:rsidR="00805FE3">
        <w:t>“</w:t>
      </w:r>
      <w:r>
        <w:t>Care for Girls Action</w:t>
      </w:r>
      <w:r w:rsidR="00805FE3">
        <w:t>”</w:t>
      </w:r>
      <w:r>
        <w:t xml:space="preserve"> across the country, promoting non-selective attitudes towards having male or female babies throughout society, emphasizing that boys and girls are both the nation</w:t>
      </w:r>
      <w:r w:rsidR="00805FE3">
        <w:t>’</w:t>
      </w:r>
      <w:r>
        <w:t>s future and they are equal, thus striving to eliminate gender discrimination, educate and guide people to gradually change the stereotypes of male superiority and the traditional concept of having boys to carry on the family line, so as to create a social environment conducive to the healthy growth of girls, to promote gender equality and to protect women</w:t>
      </w:r>
      <w:r w:rsidR="00805FE3">
        <w:t>’</w:t>
      </w:r>
      <w:r>
        <w:t>s right to life and development.</w:t>
      </w:r>
    </w:p>
    <w:p w:rsidR="005E1EEE" w:rsidRDefault="005E1EEE" w:rsidP="005E1EEE">
      <w:pPr>
        <w:pStyle w:val="SingleTxt"/>
      </w:pPr>
      <w:r>
        <w:t>189.</w:t>
      </w:r>
      <w:r w:rsidR="00A44523">
        <w:tab/>
      </w:r>
      <w:r>
        <w:t>Based on a pilot project in 2004, in 2006 the National Population and Family Planning Commission and the Ministry of Finance implemented the Rural Family Planning Household Reward and Support System and the Lower Birthrates for Faster Prosperity Project for the Western Regions. In 2009, the cash reward increased from 600 yuan to no less than 720 yuan per person per year, which has helped to further protect the rights of women and their families who choose to practice family planning. During the Eleventh Five-Year Period, in accordance with the basic standards, a total of 9.167 billion yuan of cash rewards were given out in rural areas nationwide, benefiting more than 13.27 million people; a total of 1.23 billion yuan of the Lower Birthrates for Faster Prosperity Project cash rewards were given, benefiting 413,000 households that practiced family planning. Some rural women and their families have embarked on a road to prosperity thanks to that project.</w:t>
      </w:r>
    </w:p>
    <w:p w:rsidR="005E1EEE" w:rsidRDefault="005E1EEE" w:rsidP="005E1EEE">
      <w:pPr>
        <w:pStyle w:val="SingleTxt"/>
      </w:pPr>
      <w:r>
        <w:t>190.</w:t>
      </w:r>
      <w:r w:rsidR="00A44523">
        <w:tab/>
      </w:r>
      <w:r>
        <w:t xml:space="preserve">In some places a pilot real-name birth registration system has been put in place and promoted, in order to improve the monitoring of pregnancies and the management of childbearing processes, and to prevent the underreporting and abandoning of baby girls. The real-name birth registration system has been rolled out rapidly in most of the key selected provinces (autonomous regions and municipalities) such as </w:t>
      </w:r>
      <w:smartTag w:uri="urn:schemas-microsoft-com:office:smarttags" w:element="State">
        <w:r>
          <w:t>Anhui</w:t>
        </w:r>
      </w:smartTag>
      <w:r>
        <w:t xml:space="preserve">, </w:t>
      </w:r>
      <w:smartTag w:uri="urn:schemas-microsoft-com:office:smarttags" w:element="State">
        <w:r>
          <w:t>Hunan</w:t>
        </w:r>
      </w:smartTag>
      <w:r>
        <w:t xml:space="preserve">, and </w:t>
      </w:r>
      <w:smartTag w:uri="urn:schemas-microsoft-com:office:smarttags" w:element="place">
        <w:smartTag w:uri="urn:schemas-microsoft-com:office:smarttags" w:element="State">
          <w:r>
            <w:t>Jiangxi</w:t>
          </w:r>
        </w:smartTag>
      </w:smartTag>
      <w:r>
        <w:t xml:space="preserve"> provinces. Henan, Anhui, Jiangxi, Hubei and Hunan Provinces have been actively coordinating with health authorities, and jointly issued a policy for full implementation of the birth registration system, so as to further strengthen the birth certificate administration, with the establishment and improvement of the collection and monitoring system of basic information on newborn babies. Currently, in 14 key provinces such as </w:t>
      </w:r>
      <w:smartTag w:uri="urn:schemas-microsoft-com:office:smarttags" w:element="State">
        <w:r>
          <w:t>Anhui</w:t>
        </w:r>
      </w:smartTag>
      <w:r>
        <w:t xml:space="preserve">, </w:t>
      </w:r>
      <w:smartTag w:uri="urn:schemas-microsoft-com:office:smarttags" w:element="place">
        <w:smartTag w:uri="urn:schemas-microsoft-com:office:smarttags" w:element="State">
          <w:r>
            <w:t>Hunan</w:t>
          </w:r>
        </w:smartTag>
      </w:smartTag>
      <w:r>
        <w:t xml:space="preserve"> and autonomous regions and municipalities, the upward momentum in the sex ratio at birth has been effectively curbed.</w:t>
      </w:r>
    </w:p>
    <w:p w:rsidR="005E1EEE" w:rsidRDefault="005E1EEE" w:rsidP="005E1EEE">
      <w:pPr>
        <w:pStyle w:val="SingleTxt"/>
      </w:pPr>
      <w:r>
        <w:t>191.</w:t>
      </w:r>
      <w:r w:rsidR="00A44523">
        <w:tab/>
      </w:r>
      <w:r>
        <w:t>Population and family planning authorities have been committed to exploring a new model of providing advocacy, consulting and other services related to family planning and reproductive health to the floating population. In recent years, the Chinese Government has been conducting an extensive special campaign nationwide to extend care and love to the floating population and vigorously promoting full coverage for the floating population in free family planning services, in order to facilitate the floating population</w:t>
      </w:r>
      <w:r w:rsidR="00805FE3">
        <w:t>’</w:t>
      </w:r>
      <w:r>
        <w:t>s enjoyment of equivalent basic public services away from home. In May 2009, the State Council promulgated the Regulations on the Work of Family Planning for the Floating Population, which requests local</w:t>
      </w:r>
      <w:r w:rsidR="00805FE3">
        <w:t xml:space="preserve"> </w:t>
      </w:r>
      <w:r>
        <w:t>governments at and above the county level to include family planning for the floating population in their economic and social development planning and to provide the necessary guarantees in this regard. The Regulations on the Work of Family Planning for the Floating Population also provides that the floating population are legally entitled to free access to contraceptives and other basic family planning technical services specified by the State in their current places of residence; in cases of late marriage and delayed childbearing, or when having a family-planning related surgery in their current places of residence, they may be entitled to leave in accordance with relevant local provisions. These measures have served to effectively protect the floating population</w:t>
      </w:r>
      <w:r w:rsidR="00805FE3">
        <w:t>’</w:t>
      </w:r>
      <w:r>
        <w:t>s right to enjoy family planning health services.</w:t>
      </w:r>
    </w:p>
    <w:p w:rsidR="00A44523" w:rsidRPr="00A44523" w:rsidRDefault="00A44523" w:rsidP="00A44523">
      <w:pPr>
        <w:pStyle w:val="SingleTxt"/>
        <w:spacing w:after="0" w:line="120" w:lineRule="exact"/>
        <w:rPr>
          <w:sz w:val="10"/>
        </w:rPr>
      </w:pPr>
    </w:p>
    <w:p w:rsidR="00A44523" w:rsidRPr="00A44523" w:rsidRDefault="00A44523" w:rsidP="00A44523">
      <w:pPr>
        <w:pStyle w:val="SingleTxt"/>
        <w:spacing w:after="0" w:line="120" w:lineRule="exact"/>
        <w:rPr>
          <w:sz w:val="10"/>
        </w:rPr>
      </w:pPr>
    </w:p>
    <w:p w:rsidR="005E1EEE" w:rsidRDefault="00A44523" w:rsidP="00A44523">
      <w:pPr>
        <w:pStyle w:val="H1"/>
        <w:ind w:right="1260"/>
      </w:pPr>
      <w:r>
        <w:tab/>
      </w:r>
      <w:r>
        <w:tab/>
      </w:r>
      <w:r w:rsidR="005E1EEE">
        <w:t>Article 13</w:t>
      </w:r>
    </w:p>
    <w:p w:rsidR="005E1EEE" w:rsidRDefault="00A44523" w:rsidP="00A44523">
      <w:pPr>
        <w:pStyle w:val="H1"/>
        <w:ind w:right="1260"/>
      </w:pPr>
      <w:r>
        <w:tab/>
      </w:r>
      <w:r>
        <w:tab/>
      </w:r>
      <w:r w:rsidR="005E1EEE">
        <w:t>Other Economic and Social Rights of Women</w:t>
      </w:r>
    </w:p>
    <w:p w:rsidR="00A44523" w:rsidRPr="00A44523" w:rsidRDefault="00A44523" w:rsidP="00A44523">
      <w:pPr>
        <w:pStyle w:val="SingleTxt"/>
        <w:spacing w:after="0" w:line="120" w:lineRule="exact"/>
        <w:rPr>
          <w:sz w:val="10"/>
        </w:rPr>
      </w:pPr>
    </w:p>
    <w:p w:rsidR="00A44523" w:rsidRPr="00A44523" w:rsidRDefault="00A44523" w:rsidP="00A44523">
      <w:pPr>
        <w:pStyle w:val="SingleTxt"/>
        <w:spacing w:after="0" w:line="120" w:lineRule="exact"/>
        <w:rPr>
          <w:sz w:val="10"/>
        </w:rPr>
      </w:pPr>
    </w:p>
    <w:p w:rsidR="005E1EEE" w:rsidRDefault="005E1EEE" w:rsidP="005E1EEE">
      <w:pPr>
        <w:pStyle w:val="SingleTxt"/>
      </w:pPr>
      <w:r>
        <w:t>192.</w:t>
      </w:r>
      <w:r w:rsidR="00A44523">
        <w:tab/>
      </w:r>
      <w:r>
        <w:t>Chinese laws contain no discriminatory restrictions with regard to women</w:t>
      </w:r>
      <w:r w:rsidR="00805FE3">
        <w:t>’</w:t>
      </w:r>
      <w:r>
        <w:t>s rights to enjoy family benefits, or to secure loans, mortgages and other forms of credit.</w:t>
      </w:r>
    </w:p>
    <w:p w:rsidR="005E1EEE" w:rsidRDefault="000146E9" w:rsidP="005E1EEE">
      <w:pPr>
        <w:pStyle w:val="SingleTxt"/>
      </w:pPr>
      <w:r>
        <w:t>193.</w:t>
      </w:r>
      <w:r>
        <w:tab/>
        <w:t xml:space="preserve">The Chinese Government attaches great importance to the Committee’s concluding observations No. 15 and No. 16, which advised </w:t>
      </w:r>
      <w:smartTag w:uri="urn:schemas-microsoft-com:office:smarttags" w:element="place">
        <w:smartTag w:uri="urn:schemas-microsoft-com:office:smarttags" w:element="country-region">
          <w:r>
            <w:t>China</w:t>
          </w:r>
        </w:smartTag>
      </w:smartTag>
      <w:r>
        <w:t xml:space="preserve"> to take “proactive and corrective measures, including increasing social spending, so that women can fully and equally benefit from growth and poverty reduction”, and has adopted a series of policies and measures in this regard. </w:t>
      </w:r>
      <w:r w:rsidR="005E1EEE">
        <w:t>The maternity insurance system is an example. From the point of view of safeguarding the health of women, the State has taken effective measures, requiring enterprises to ensure, by providing for maternity leave, maternity allowance and medical treatment, that women enjoy maternity leave with no reduction of wages, and that medical expenses during childbirth are reimbursed in their entirety in accordance with relevant policies. In order to safeguard the maternity insurance benefits for urban non-employed women, the State adopted in 2009 the Circular on the Proper Settlement of the Maternal Medical Expenses of Urban Residents, which mandates the payment of the medical expenses related to urban residents</w:t>
      </w:r>
      <w:r w:rsidR="00805FE3">
        <w:t>’</w:t>
      </w:r>
      <w:r w:rsidR="005E1EEE">
        <w:t xml:space="preserve"> hospitalized child delivery from the Urban Resident Basic Medical Insurance Fund. Maternity protection for rural women is provided through the new type of rural cooperative medical care system.</w:t>
      </w:r>
    </w:p>
    <w:p w:rsidR="00A44523" w:rsidRPr="00A44523" w:rsidRDefault="00A44523" w:rsidP="00A44523">
      <w:pPr>
        <w:pStyle w:val="SingleTxt"/>
        <w:spacing w:after="0" w:line="120" w:lineRule="exact"/>
        <w:rPr>
          <w:sz w:val="10"/>
        </w:rPr>
      </w:pPr>
    </w:p>
    <w:p w:rsidR="005E1EEE" w:rsidRDefault="00A44523" w:rsidP="00A44523">
      <w:pPr>
        <w:pStyle w:val="H23"/>
        <w:ind w:right="1260"/>
      </w:pPr>
      <w:r>
        <w:tab/>
      </w:r>
      <w:r>
        <w:tab/>
      </w:r>
      <w:r w:rsidRPr="00A44523">
        <w:rPr>
          <w:b w:val="0"/>
        </w:rPr>
        <w:t>Table 3</w:t>
      </w:r>
      <w:r>
        <w:br/>
      </w:r>
      <w:r w:rsidR="005E1EEE">
        <w:t>The Number of Women Participating in Various Social Insurance Schemes</w:t>
      </w:r>
    </w:p>
    <w:p w:rsidR="005E1EEE" w:rsidRPr="00A44523" w:rsidRDefault="005E1EEE" w:rsidP="005E1EEE">
      <w:pPr>
        <w:pStyle w:val="SingleTxt"/>
        <w:rPr>
          <w:sz w:val="14"/>
          <w:szCs w:val="14"/>
        </w:rPr>
      </w:pPr>
      <w:r w:rsidRPr="00A44523">
        <w:rPr>
          <w:sz w:val="14"/>
          <w:szCs w:val="14"/>
        </w:rPr>
        <w:t>(ten thousand persons)</w:t>
      </w:r>
    </w:p>
    <w:p w:rsidR="00A44523" w:rsidRPr="00A44523" w:rsidRDefault="00A44523" w:rsidP="00A44523">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823"/>
        <w:gridCol w:w="1299"/>
        <w:gridCol w:w="1299"/>
        <w:gridCol w:w="1299"/>
        <w:gridCol w:w="1299"/>
        <w:gridCol w:w="1300"/>
      </w:tblGrid>
      <w:tr w:rsidR="0041691C" w:rsidRPr="0041691C" w:rsidTr="0041691C">
        <w:trPr>
          <w:tblHeader/>
        </w:trPr>
        <w:tc>
          <w:tcPr>
            <w:tcW w:w="823" w:type="dxa"/>
            <w:tcBorders>
              <w:top w:val="single" w:sz="4" w:space="0" w:color="auto"/>
              <w:bottom w:val="single" w:sz="12" w:space="0" w:color="auto"/>
            </w:tcBorders>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41691C">
              <w:rPr>
                <w:i/>
                <w:sz w:val="14"/>
              </w:rPr>
              <w:t>Year</w:t>
            </w:r>
          </w:p>
        </w:tc>
        <w:tc>
          <w:tcPr>
            <w:tcW w:w="1299" w:type="dxa"/>
            <w:tcBorders>
              <w:top w:val="single" w:sz="4" w:space="0" w:color="auto"/>
              <w:bottom w:val="single" w:sz="12" w:space="0" w:color="auto"/>
            </w:tcBorders>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41691C">
              <w:rPr>
                <w:i/>
                <w:sz w:val="14"/>
              </w:rPr>
              <w:t xml:space="preserve">Number of people participating </w:t>
            </w:r>
            <w:r>
              <w:rPr>
                <w:i/>
                <w:sz w:val="14"/>
              </w:rPr>
              <w:br/>
            </w:r>
            <w:r w:rsidRPr="0041691C">
              <w:rPr>
                <w:i/>
                <w:sz w:val="14"/>
              </w:rPr>
              <w:t>in basic urban pension insurance</w:t>
            </w:r>
          </w:p>
        </w:tc>
        <w:tc>
          <w:tcPr>
            <w:tcW w:w="1299" w:type="dxa"/>
            <w:tcBorders>
              <w:top w:val="single" w:sz="4" w:space="0" w:color="auto"/>
              <w:bottom w:val="single" w:sz="12" w:space="0" w:color="auto"/>
            </w:tcBorders>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41691C">
              <w:rPr>
                <w:i/>
                <w:sz w:val="14"/>
              </w:rPr>
              <w:t xml:space="preserve">Number of people participating </w:t>
            </w:r>
            <w:r>
              <w:rPr>
                <w:i/>
                <w:sz w:val="14"/>
              </w:rPr>
              <w:br/>
            </w:r>
            <w:r w:rsidRPr="0041691C">
              <w:rPr>
                <w:i/>
                <w:sz w:val="14"/>
              </w:rPr>
              <w:t>in basic urban workers medical insurance</w:t>
            </w:r>
          </w:p>
        </w:tc>
        <w:tc>
          <w:tcPr>
            <w:tcW w:w="1299" w:type="dxa"/>
            <w:tcBorders>
              <w:top w:val="single" w:sz="4" w:space="0" w:color="auto"/>
              <w:bottom w:val="single" w:sz="12" w:space="0" w:color="auto"/>
            </w:tcBorders>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41691C">
              <w:rPr>
                <w:i/>
                <w:sz w:val="14"/>
              </w:rPr>
              <w:t>Number of people participating in unemployment insurance</w:t>
            </w:r>
          </w:p>
        </w:tc>
        <w:tc>
          <w:tcPr>
            <w:tcW w:w="1299" w:type="dxa"/>
            <w:tcBorders>
              <w:top w:val="single" w:sz="4" w:space="0" w:color="auto"/>
              <w:bottom w:val="single" w:sz="12" w:space="0" w:color="auto"/>
            </w:tcBorders>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41691C">
              <w:rPr>
                <w:i/>
                <w:sz w:val="14"/>
              </w:rPr>
              <w:t xml:space="preserve">Number of people participating </w:t>
            </w:r>
            <w:r>
              <w:rPr>
                <w:i/>
                <w:sz w:val="14"/>
              </w:rPr>
              <w:br/>
            </w:r>
            <w:r w:rsidRPr="0041691C">
              <w:rPr>
                <w:i/>
                <w:sz w:val="14"/>
              </w:rPr>
              <w:t xml:space="preserve">in job-related </w:t>
            </w:r>
            <w:r>
              <w:rPr>
                <w:i/>
                <w:sz w:val="14"/>
              </w:rPr>
              <w:br/>
            </w:r>
            <w:r w:rsidRPr="0041691C">
              <w:rPr>
                <w:i/>
                <w:sz w:val="14"/>
              </w:rPr>
              <w:t>injury insurance</w:t>
            </w:r>
          </w:p>
        </w:tc>
        <w:tc>
          <w:tcPr>
            <w:tcW w:w="1300" w:type="dxa"/>
            <w:tcBorders>
              <w:top w:val="single" w:sz="4" w:space="0" w:color="auto"/>
              <w:bottom w:val="single" w:sz="12" w:space="0" w:color="auto"/>
            </w:tcBorders>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41691C">
              <w:rPr>
                <w:i/>
                <w:sz w:val="14"/>
              </w:rPr>
              <w:t>Number of people participating in birth insurance</w:t>
            </w:r>
          </w:p>
        </w:tc>
      </w:tr>
      <w:tr w:rsidR="0041691C" w:rsidRPr="0041691C" w:rsidTr="0041691C">
        <w:trPr>
          <w:trHeight w:hRule="exact" w:val="115"/>
          <w:tblHeader/>
        </w:trPr>
        <w:tc>
          <w:tcPr>
            <w:tcW w:w="823" w:type="dxa"/>
            <w:tcBorders>
              <w:top w:val="single" w:sz="12" w:space="0" w:color="auto"/>
            </w:tcBorders>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299" w:type="dxa"/>
            <w:tcBorders>
              <w:top w:val="single" w:sz="12" w:space="0" w:color="auto"/>
            </w:tcBorders>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299" w:type="dxa"/>
            <w:tcBorders>
              <w:top w:val="single" w:sz="12" w:space="0" w:color="auto"/>
            </w:tcBorders>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299" w:type="dxa"/>
            <w:tcBorders>
              <w:top w:val="single" w:sz="12" w:space="0" w:color="auto"/>
            </w:tcBorders>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299" w:type="dxa"/>
            <w:tcBorders>
              <w:top w:val="single" w:sz="12" w:space="0" w:color="auto"/>
            </w:tcBorders>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300" w:type="dxa"/>
            <w:tcBorders>
              <w:top w:val="single" w:sz="12" w:space="0" w:color="auto"/>
            </w:tcBorders>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41691C" w:rsidRPr="0041691C" w:rsidTr="0041691C">
        <w:tc>
          <w:tcPr>
            <w:tcW w:w="823" w:type="dxa"/>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1691C">
              <w:rPr>
                <w:sz w:val="17"/>
              </w:rPr>
              <w:t>2007</w:t>
            </w:r>
          </w:p>
        </w:tc>
        <w:tc>
          <w:tcPr>
            <w:tcW w:w="1299" w:type="dxa"/>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8</w:t>
            </w:r>
            <w:r>
              <w:rPr>
                <w:sz w:val="17"/>
              </w:rPr>
              <w:t xml:space="preserve"> </w:t>
            </w:r>
            <w:r w:rsidRPr="0041691C">
              <w:rPr>
                <w:sz w:val="17"/>
              </w:rPr>
              <w:t>389</w:t>
            </w:r>
          </w:p>
        </w:tc>
        <w:tc>
          <w:tcPr>
            <w:tcW w:w="1299" w:type="dxa"/>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7</w:t>
            </w:r>
            <w:r>
              <w:rPr>
                <w:sz w:val="17"/>
              </w:rPr>
              <w:t xml:space="preserve"> </w:t>
            </w:r>
            <w:r w:rsidRPr="0041691C">
              <w:rPr>
                <w:sz w:val="17"/>
              </w:rPr>
              <w:t>535</w:t>
            </w:r>
          </w:p>
        </w:tc>
        <w:tc>
          <w:tcPr>
            <w:tcW w:w="1299" w:type="dxa"/>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4</w:t>
            </w:r>
            <w:r>
              <w:rPr>
                <w:sz w:val="17"/>
              </w:rPr>
              <w:t xml:space="preserve"> </w:t>
            </w:r>
            <w:r w:rsidRPr="0041691C">
              <w:rPr>
                <w:sz w:val="17"/>
              </w:rPr>
              <w:t>402</w:t>
            </w:r>
          </w:p>
        </w:tc>
        <w:tc>
          <w:tcPr>
            <w:tcW w:w="1299" w:type="dxa"/>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4</w:t>
            </w:r>
            <w:r>
              <w:rPr>
                <w:sz w:val="17"/>
              </w:rPr>
              <w:t xml:space="preserve"> </w:t>
            </w:r>
            <w:r w:rsidRPr="0041691C">
              <w:rPr>
                <w:sz w:val="17"/>
              </w:rPr>
              <w:t>246</w:t>
            </w:r>
          </w:p>
        </w:tc>
        <w:tc>
          <w:tcPr>
            <w:tcW w:w="1300" w:type="dxa"/>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3</w:t>
            </w:r>
            <w:r>
              <w:rPr>
                <w:sz w:val="17"/>
              </w:rPr>
              <w:t xml:space="preserve"> </w:t>
            </w:r>
            <w:r w:rsidRPr="0041691C">
              <w:rPr>
                <w:sz w:val="17"/>
              </w:rPr>
              <w:t>337</w:t>
            </w:r>
          </w:p>
        </w:tc>
      </w:tr>
      <w:tr w:rsidR="0041691C" w:rsidRPr="0041691C" w:rsidTr="0041691C">
        <w:tc>
          <w:tcPr>
            <w:tcW w:w="823" w:type="dxa"/>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1691C">
              <w:rPr>
                <w:sz w:val="17"/>
              </w:rPr>
              <w:t>2008</w:t>
            </w:r>
          </w:p>
        </w:tc>
        <w:tc>
          <w:tcPr>
            <w:tcW w:w="1299" w:type="dxa"/>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9</w:t>
            </w:r>
            <w:r>
              <w:rPr>
                <w:sz w:val="17"/>
              </w:rPr>
              <w:t xml:space="preserve"> </w:t>
            </w:r>
            <w:r w:rsidRPr="0041691C">
              <w:rPr>
                <w:sz w:val="17"/>
              </w:rPr>
              <w:t>309</w:t>
            </w:r>
          </w:p>
        </w:tc>
        <w:tc>
          <w:tcPr>
            <w:tcW w:w="1299" w:type="dxa"/>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8</w:t>
            </w:r>
            <w:r>
              <w:rPr>
                <w:sz w:val="17"/>
              </w:rPr>
              <w:t xml:space="preserve"> </w:t>
            </w:r>
            <w:r w:rsidRPr="0041691C">
              <w:rPr>
                <w:sz w:val="17"/>
              </w:rPr>
              <w:t>552</w:t>
            </w:r>
          </w:p>
        </w:tc>
        <w:tc>
          <w:tcPr>
            <w:tcW w:w="1299" w:type="dxa"/>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4</w:t>
            </w:r>
            <w:r>
              <w:rPr>
                <w:sz w:val="17"/>
              </w:rPr>
              <w:t xml:space="preserve"> </w:t>
            </w:r>
            <w:r w:rsidRPr="0041691C">
              <w:rPr>
                <w:sz w:val="17"/>
              </w:rPr>
              <w:t>662</w:t>
            </w:r>
          </w:p>
        </w:tc>
        <w:tc>
          <w:tcPr>
            <w:tcW w:w="1299" w:type="dxa"/>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4</w:t>
            </w:r>
            <w:r>
              <w:rPr>
                <w:sz w:val="17"/>
              </w:rPr>
              <w:t xml:space="preserve"> </w:t>
            </w:r>
            <w:r w:rsidRPr="0041691C">
              <w:rPr>
                <w:sz w:val="17"/>
              </w:rPr>
              <w:t>886</w:t>
            </w:r>
          </w:p>
        </w:tc>
        <w:tc>
          <w:tcPr>
            <w:tcW w:w="1300" w:type="dxa"/>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4</w:t>
            </w:r>
            <w:r>
              <w:rPr>
                <w:sz w:val="17"/>
              </w:rPr>
              <w:t xml:space="preserve"> </w:t>
            </w:r>
            <w:r w:rsidRPr="0041691C">
              <w:rPr>
                <w:sz w:val="17"/>
              </w:rPr>
              <w:t>040</w:t>
            </w:r>
          </w:p>
        </w:tc>
      </w:tr>
      <w:tr w:rsidR="0041691C" w:rsidRPr="0041691C" w:rsidTr="0041691C">
        <w:tc>
          <w:tcPr>
            <w:tcW w:w="823" w:type="dxa"/>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1691C">
              <w:rPr>
                <w:sz w:val="17"/>
              </w:rPr>
              <w:t>2009</w:t>
            </w:r>
          </w:p>
        </w:tc>
        <w:tc>
          <w:tcPr>
            <w:tcW w:w="1299" w:type="dxa"/>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9</w:t>
            </w:r>
            <w:r>
              <w:rPr>
                <w:sz w:val="17"/>
              </w:rPr>
              <w:t xml:space="preserve"> </w:t>
            </w:r>
            <w:r w:rsidRPr="0041691C">
              <w:rPr>
                <w:sz w:val="17"/>
              </w:rPr>
              <w:t>904</w:t>
            </w:r>
          </w:p>
        </w:tc>
        <w:tc>
          <w:tcPr>
            <w:tcW w:w="1299" w:type="dxa"/>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9</w:t>
            </w:r>
            <w:r>
              <w:rPr>
                <w:sz w:val="17"/>
              </w:rPr>
              <w:t xml:space="preserve"> </w:t>
            </w:r>
            <w:r w:rsidRPr="0041691C">
              <w:rPr>
                <w:sz w:val="17"/>
              </w:rPr>
              <w:t>338</w:t>
            </w:r>
          </w:p>
        </w:tc>
        <w:tc>
          <w:tcPr>
            <w:tcW w:w="1299" w:type="dxa"/>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4</w:t>
            </w:r>
            <w:r>
              <w:rPr>
                <w:sz w:val="17"/>
              </w:rPr>
              <w:t xml:space="preserve"> </w:t>
            </w:r>
            <w:r w:rsidRPr="0041691C">
              <w:rPr>
                <w:sz w:val="17"/>
              </w:rPr>
              <w:t>787</w:t>
            </w:r>
          </w:p>
        </w:tc>
        <w:tc>
          <w:tcPr>
            <w:tcW w:w="1299" w:type="dxa"/>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5</w:t>
            </w:r>
            <w:r>
              <w:rPr>
                <w:sz w:val="17"/>
              </w:rPr>
              <w:t xml:space="preserve"> </w:t>
            </w:r>
            <w:r w:rsidRPr="0041691C">
              <w:rPr>
                <w:sz w:val="17"/>
              </w:rPr>
              <w:t>279</w:t>
            </w:r>
          </w:p>
        </w:tc>
        <w:tc>
          <w:tcPr>
            <w:tcW w:w="1300" w:type="dxa"/>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4</w:t>
            </w:r>
            <w:r>
              <w:rPr>
                <w:sz w:val="17"/>
              </w:rPr>
              <w:t xml:space="preserve"> </w:t>
            </w:r>
            <w:r w:rsidRPr="0041691C">
              <w:rPr>
                <w:sz w:val="17"/>
              </w:rPr>
              <w:t>711</w:t>
            </w:r>
          </w:p>
        </w:tc>
      </w:tr>
      <w:tr w:rsidR="0041691C" w:rsidRPr="0041691C" w:rsidTr="0041691C">
        <w:tc>
          <w:tcPr>
            <w:tcW w:w="823" w:type="dxa"/>
            <w:tcBorders>
              <w:bottom w:val="single" w:sz="12" w:space="0" w:color="auto"/>
            </w:tcBorders>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1691C">
              <w:rPr>
                <w:sz w:val="17"/>
              </w:rPr>
              <w:t>2010</w:t>
            </w:r>
          </w:p>
        </w:tc>
        <w:tc>
          <w:tcPr>
            <w:tcW w:w="1299" w:type="dxa"/>
            <w:tcBorders>
              <w:bottom w:val="single" w:sz="12" w:space="0" w:color="auto"/>
            </w:tcBorders>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11</w:t>
            </w:r>
            <w:r>
              <w:rPr>
                <w:sz w:val="17"/>
              </w:rPr>
              <w:t xml:space="preserve"> </w:t>
            </w:r>
            <w:r w:rsidRPr="0041691C">
              <w:rPr>
                <w:sz w:val="17"/>
              </w:rPr>
              <w:t>202</w:t>
            </w:r>
          </w:p>
        </w:tc>
        <w:tc>
          <w:tcPr>
            <w:tcW w:w="1299" w:type="dxa"/>
            <w:tcBorders>
              <w:bottom w:val="single" w:sz="12" w:space="0" w:color="auto"/>
            </w:tcBorders>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10</w:t>
            </w:r>
            <w:r>
              <w:rPr>
                <w:sz w:val="17"/>
              </w:rPr>
              <w:t xml:space="preserve"> </w:t>
            </w:r>
            <w:r w:rsidRPr="0041691C">
              <w:rPr>
                <w:sz w:val="17"/>
              </w:rPr>
              <w:t>537</w:t>
            </w:r>
          </w:p>
        </w:tc>
        <w:tc>
          <w:tcPr>
            <w:tcW w:w="1299" w:type="dxa"/>
            <w:tcBorders>
              <w:bottom w:val="single" w:sz="12" w:space="0" w:color="auto"/>
            </w:tcBorders>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5</w:t>
            </w:r>
            <w:r>
              <w:rPr>
                <w:sz w:val="17"/>
              </w:rPr>
              <w:t xml:space="preserve"> </w:t>
            </w:r>
            <w:r w:rsidRPr="0041691C">
              <w:rPr>
                <w:sz w:val="17"/>
              </w:rPr>
              <w:t>149</w:t>
            </w:r>
          </w:p>
        </w:tc>
        <w:tc>
          <w:tcPr>
            <w:tcW w:w="1299" w:type="dxa"/>
            <w:tcBorders>
              <w:bottom w:val="single" w:sz="12" w:space="0" w:color="auto"/>
            </w:tcBorders>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5</w:t>
            </w:r>
            <w:r>
              <w:rPr>
                <w:sz w:val="17"/>
              </w:rPr>
              <w:t xml:space="preserve"> </w:t>
            </w:r>
            <w:r w:rsidRPr="0041691C">
              <w:rPr>
                <w:sz w:val="17"/>
              </w:rPr>
              <w:t>699</w:t>
            </w:r>
          </w:p>
        </w:tc>
        <w:tc>
          <w:tcPr>
            <w:tcW w:w="1300" w:type="dxa"/>
            <w:tcBorders>
              <w:bottom w:val="single" w:sz="12" w:space="0" w:color="auto"/>
            </w:tcBorders>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5</w:t>
            </w:r>
            <w:r>
              <w:rPr>
                <w:sz w:val="17"/>
              </w:rPr>
              <w:t xml:space="preserve"> </w:t>
            </w:r>
            <w:r w:rsidRPr="0041691C">
              <w:rPr>
                <w:sz w:val="17"/>
              </w:rPr>
              <w:t>367</w:t>
            </w:r>
          </w:p>
        </w:tc>
      </w:tr>
    </w:tbl>
    <w:p w:rsidR="0041691C" w:rsidRPr="0041691C" w:rsidRDefault="0041691C" w:rsidP="0041691C">
      <w:pPr>
        <w:pStyle w:val="SingleTxt"/>
        <w:spacing w:after="0" w:line="120" w:lineRule="exact"/>
        <w:rPr>
          <w:sz w:val="10"/>
        </w:rPr>
      </w:pPr>
    </w:p>
    <w:p w:rsidR="005E1EEE" w:rsidRDefault="005E1EEE" w:rsidP="0041691C">
      <w:pPr>
        <w:pStyle w:val="FootnoteText"/>
        <w:tabs>
          <w:tab w:val="clear" w:pos="418"/>
          <w:tab w:val="right" w:pos="1476"/>
          <w:tab w:val="left" w:pos="1548"/>
          <w:tab w:val="right" w:pos="1836"/>
          <w:tab w:val="left" w:pos="1908"/>
        </w:tabs>
        <w:ind w:left="1548" w:right="1267" w:hanging="288"/>
      </w:pPr>
      <w:r w:rsidRPr="0041691C">
        <w:rPr>
          <w:i/>
        </w:rPr>
        <w:t>Source</w:t>
      </w:r>
      <w:r>
        <w:t>: Statistics of the Ministry of Human Resources and Social Security.</w:t>
      </w:r>
    </w:p>
    <w:p w:rsidR="0041691C" w:rsidRPr="0041691C" w:rsidRDefault="0041691C" w:rsidP="0041691C">
      <w:pPr>
        <w:pStyle w:val="SingleTxt"/>
        <w:spacing w:after="0" w:line="120" w:lineRule="exact"/>
        <w:rPr>
          <w:sz w:val="10"/>
        </w:rPr>
      </w:pPr>
    </w:p>
    <w:p w:rsidR="0041691C" w:rsidRPr="0041691C" w:rsidRDefault="0041691C" w:rsidP="0041691C">
      <w:pPr>
        <w:pStyle w:val="SingleTxt"/>
        <w:spacing w:after="0" w:line="120" w:lineRule="exact"/>
        <w:rPr>
          <w:sz w:val="10"/>
        </w:rPr>
      </w:pPr>
    </w:p>
    <w:p w:rsidR="005E1EEE" w:rsidRDefault="005E1EEE" w:rsidP="005E1EEE">
      <w:pPr>
        <w:pStyle w:val="SingleTxt"/>
      </w:pPr>
      <w:r>
        <w:t>194.</w:t>
      </w:r>
      <w:r w:rsidR="0041691C">
        <w:tab/>
      </w:r>
      <w:r>
        <w:t xml:space="preserve">Efforts have been made to establish and improve the social assistance system, so as to safeguard the interests of vulnerable groups in the society. In recent years, the State has increased investment in this field, placing people living in poverty due to illness, disability, old age, loss of ability to work or severe living conditions of the region where they live under the coverage of the minimum living allowance, and introduced a series of relief and assistance schemes, enabling poor women, including those living in urban and rural areas, to enjoy the minimum living allowance, the rural </w:t>
      </w:r>
      <w:r w:rsidR="00805FE3">
        <w:t>“</w:t>
      </w:r>
      <w:r>
        <w:t>five guarantees</w:t>
      </w:r>
      <w:r w:rsidR="00805FE3">
        <w:t>”</w:t>
      </w:r>
      <w:r>
        <w:t xml:space="preserve"> (referring to guaranteed food, clothing, fuel, medical care and burial expenses, or education expenses in the case of children, for rural residents who lack the ability to work and whose livelihood is not secured, such as widowers, widows, orphans, the disabled and those who have no family), medical assistance and temporary relief, and thus effectively secured their basic livelihood and protected their basic rights. The investments made by the State in the minimum living allowance for urban residents increased from 13.6 billion yuan in 2006 to 36.55 billion yuan in 2010; the number of urban residents receiving the minimum living allowance rose from 22.4 million in 2006 to 23.105 million in 2010. In 2007, the rural minimum living standards security system was fully implemented in the whole country, with 3 billion yuan invested by the State in providing the minimum livelihood security to rural residents the same year; in 2010, it increased to 26.9 billion yuan, with the number of rural residents who received the minimum living allowance over the same period increased from 35.66 million to 52.28 million.</w:t>
      </w:r>
    </w:p>
    <w:p w:rsidR="005E1EEE" w:rsidRDefault="005E1EEE" w:rsidP="005E1EEE">
      <w:pPr>
        <w:pStyle w:val="SingleTxt"/>
      </w:pPr>
      <w:r>
        <w:t>195.</w:t>
      </w:r>
      <w:r w:rsidR="0041691C">
        <w:tab/>
      </w:r>
      <w:r>
        <w:t xml:space="preserve">In terms of basic living assistance, as of the end of March 2010, the number of people living in poverty who were covered by the regular living assistance plan nationwide (urban and rural minimum living guarantee and the </w:t>
      </w:r>
      <w:r w:rsidR="00805FE3">
        <w:t>“</w:t>
      </w:r>
      <w:r>
        <w:t>five guarantees</w:t>
      </w:r>
      <w:r w:rsidR="00805FE3">
        <w:t>”</w:t>
      </w:r>
      <w:r>
        <w:t xml:space="preserve">) reached 78.183 million, of which 26.027 million were women, accounting for 33.3 per cent of the total. Basically, all those who are entitled to receive assistance had been given assistance. Among the women living in poverty who were recipients of assistance, 9.458 million were urban residents covered by the minimum living allowance plan, accounting for 40.5 per cent of the total; and 15.353 million were rural residents covered by the same plan, accounting for 31.2 per cent of the total; and 1.216 million were rural residents covered by the </w:t>
      </w:r>
      <w:r w:rsidR="00805FE3">
        <w:t>“</w:t>
      </w:r>
      <w:r>
        <w:t>five guarantees</w:t>
      </w:r>
      <w:r w:rsidR="00805FE3">
        <w:t>”</w:t>
      </w:r>
      <w:r>
        <w:t xml:space="preserve"> plan, accounting for 21.9 per cent of the total.</w:t>
      </w:r>
    </w:p>
    <w:p w:rsidR="005E1EEE" w:rsidRDefault="005E1EEE" w:rsidP="005E1EEE">
      <w:pPr>
        <w:pStyle w:val="SingleTxt"/>
      </w:pPr>
      <w:r>
        <w:t>196.</w:t>
      </w:r>
      <w:r w:rsidR="0041691C">
        <w:tab/>
      </w:r>
      <w:r>
        <w:t xml:space="preserve">For families receiving the minimum living allowance who have special difficulties (such as single-parent families whose heads of the household are women), various types of special allowance are provided, with the amount of the allowance increased appropriately on top of the approved standards under the basic arrangements. In some places, special policies of assistance for poor women have bee adopted. For instance, the Beijing Municipal Government issued the Interim Measures of Beijing Municipality for Assisting Poor Women in Relation to Childbirth, providing special assistance to pregnant women who are urban and rural recipients of the minimum living allowance. The implementation of these targeted measures has enabled poor women to receive more attention and help. In 2009, rural medical assistance was provided to a total of 72.53 million persons, including 56.50 million persons who received financial support to participate in the basic medical insurance, 16.03 million persons who received assistance directly from civil affairs authorities and another 5.534 million rural residents who received the </w:t>
      </w:r>
      <w:r w:rsidR="00805FE3">
        <w:t>“</w:t>
      </w:r>
      <w:r>
        <w:t>five guarantees</w:t>
      </w:r>
      <w:r w:rsidR="00805FE3">
        <w:t>”</w:t>
      </w:r>
      <w:r>
        <w:t xml:space="preserve"> assistance.</w:t>
      </w:r>
    </w:p>
    <w:p w:rsidR="005E1EEE" w:rsidRDefault="005E1EEE" w:rsidP="005E1EEE">
      <w:pPr>
        <w:pStyle w:val="SingleTxt"/>
      </w:pPr>
      <w:r>
        <w:t>197.</w:t>
      </w:r>
      <w:r w:rsidR="0041691C">
        <w:tab/>
      </w:r>
      <w:r>
        <w:t>From 2007 to 2009, the General Administration of Sport of China and the All-China Women</w:t>
      </w:r>
      <w:r w:rsidR="00805FE3">
        <w:t>’</w:t>
      </w:r>
      <w:r>
        <w:t>s Federation jointly organized the third and fourth national women</w:t>
      </w:r>
      <w:r w:rsidR="00805FE3">
        <w:t>’</w:t>
      </w:r>
      <w:r>
        <w:t>s fitness competitions, in an effort to encourage more women to take part in fitness activities. To promote fitness activities, protect the legitimate rights and interests of citizens in these activities and improve the physical fitness of all citizens, the State Council promulgated, in 2009, the National Fitness Regulations. In 2010, the State allocated special funds from the public welfare funds of sports lottery, to support the establishment and development of the National Fitness Female Family Volunteers Service Stations in communities.</w:t>
      </w:r>
    </w:p>
    <w:p w:rsidR="005E1EEE" w:rsidRDefault="005E1EEE" w:rsidP="005E1EEE">
      <w:pPr>
        <w:pStyle w:val="SingleTxt"/>
      </w:pPr>
      <w:r>
        <w:t>198.</w:t>
      </w:r>
      <w:r w:rsidR="0041691C">
        <w:tab/>
      </w:r>
      <w:r>
        <w:t>According to the Survey on Participation by China</w:t>
      </w:r>
      <w:r w:rsidR="00805FE3">
        <w:t>’</w:t>
      </w:r>
      <w:r>
        <w:t>s Urban and Rural Residents in Physical Exercises conducted by the General Administration of Sport from January to April 2008 among 88,625 urban and rural residents who were 16 or older in the country</w:t>
      </w:r>
      <w:r w:rsidR="00805FE3">
        <w:t>’</w:t>
      </w:r>
      <w:r>
        <w:t>s 31 provinces (autonomous regions and municipalities), 340 million urban and rural residents nationwide regularly participated in physical exercises, of which 146 million were women, accounting for about 43 per cent of the total. There were a total of 329,000 activity rooms of all kinds for senior citizens, and 59,543 schools for senior citizens, which had been organizing recreational activities for elderly women, such as singing, dancing, painting, embroidery, calligraphy, fitness and sports, as well as various performances and exhibitions.</w:t>
      </w:r>
    </w:p>
    <w:p w:rsidR="005E1EEE" w:rsidRDefault="005E1EEE" w:rsidP="005E1EEE">
      <w:pPr>
        <w:pStyle w:val="SingleTxt"/>
      </w:pPr>
      <w:r>
        <w:t>199.</w:t>
      </w:r>
      <w:r w:rsidR="0041691C">
        <w:tab/>
      </w:r>
      <w:r>
        <w:t>Women have actively participated in a variety of domestic and international sport events. From 2004 to 2010, Chinese athletes won 841 world champion titles, of which female athletes won 473 (56 per cent); Chinese athletes set world records 125 times over the same period, of which 98 (78 per cent) were set by female athletes.</w:t>
      </w:r>
    </w:p>
    <w:p w:rsidR="005E1EEE" w:rsidRDefault="005E1EEE" w:rsidP="005E1EEE">
      <w:pPr>
        <w:pStyle w:val="SingleTxt"/>
      </w:pPr>
      <w:r>
        <w:t>200.</w:t>
      </w:r>
      <w:r w:rsidR="0041691C">
        <w:tab/>
      </w:r>
      <w:r>
        <w:t xml:space="preserve">Investment in cultural facilities and cultural work has increased. Now </w:t>
      </w:r>
      <w:smartTag w:uri="urn:schemas-microsoft-com:office:smarttags" w:element="place">
        <w:smartTag w:uri="urn:schemas-microsoft-com:office:smarttags" w:element="country-region">
          <w:r>
            <w:t>China</w:t>
          </w:r>
        </w:smartTag>
      </w:smartTag>
      <w:r>
        <w:t xml:space="preserve"> has completed the building of 2,820 public libraries, 2,829 cultural centres, 37,938 township neighbourhood cultural centres and 1,893 museums, and thus has basically realized the goal of each county and town having its own libraries and cultural centres.</w:t>
      </w:r>
      <w:r w:rsidR="00805FE3">
        <w:t xml:space="preserve"> </w:t>
      </w:r>
      <w:r>
        <w:t>Among the personnel working in these cultural institutions, the proportion of women is generally higher than that of men. Every year, more than 100,000 exhibitions, 500,000 mass cultural activities and nearly 300,000 performing arts training courses have been held around the country, which have been well-received by the women, especially middle-aged and elderly women. In some places women</w:t>
      </w:r>
      <w:r w:rsidR="00805FE3">
        <w:t>’</w:t>
      </w:r>
      <w:r>
        <w:t>s Yangko dancing teams, women</w:t>
      </w:r>
      <w:r w:rsidR="00805FE3">
        <w:t>’</w:t>
      </w:r>
      <w:r>
        <w:t>s singing groups, women</w:t>
      </w:r>
      <w:r w:rsidR="00805FE3">
        <w:t>’</w:t>
      </w:r>
      <w:r>
        <w:t>s fashion teams and female migrant workers</w:t>
      </w:r>
      <w:r w:rsidR="00805FE3">
        <w:t>’</w:t>
      </w:r>
      <w:r>
        <w:t xml:space="preserve"> performance troupes have been organized. The cultural departments of governments at all levels have made efforts to help rural women overcome difficulties in going to movies, finding books to read, or going to </w:t>
      </w:r>
      <w:r w:rsidR="000146E9">
        <w:t>theatres</w:t>
      </w:r>
      <w:r>
        <w:t>, among others, through a series of activities, including sending books and movies to the countryside.</w:t>
      </w:r>
    </w:p>
    <w:p w:rsidR="005E1EEE" w:rsidRDefault="005E1EEE" w:rsidP="005E1EEE">
      <w:pPr>
        <w:pStyle w:val="SingleTxt"/>
      </w:pPr>
      <w:r>
        <w:t>201.</w:t>
      </w:r>
      <w:r w:rsidR="0041691C">
        <w:tab/>
      </w:r>
      <w:r>
        <w:t>Efforts have been intensified to provide disabled persons with access to sport and fitness services. China has successfully held the 2007 Shanghai Special Olympics World Summer Games, the 2008 Beijing Paralympic Games, the 2010 Guangzhou Asian Paralympic Games and other international competitions as well as domestic competitions such as the Seventh National Games for the Disabled, the Fifth National Special Olympics Games, with the active participation by women with disabilities, enabling them to enjoy sport and fitness activities and their share of the benefits of socio-economic and cultural development.</w:t>
      </w:r>
    </w:p>
    <w:p w:rsidR="0041691C" w:rsidRPr="0041691C" w:rsidRDefault="0041691C" w:rsidP="0041691C">
      <w:pPr>
        <w:pStyle w:val="SingleTxt"/>
        <w:spacing w:after="0" w:line="120" w:lineRule="exact"/>
        <w:rPr>
          <w:sz w:val="10"/>
        </w:rPr>
      </w:pPr>
    </w:p>
    <w:p w:rsidR="0041691C" w:rsidRPr="0041691C" w:rsidRDefault="0041691C" w:rsidP="0041691C">
      <w:pPr>
        <w:pStyle w:val="SingleTxt"/>
        <w:spacing w:after="0" w:line="120" w:lineRule="exact"/>
        <w:rPr>
          <w:sz w:val="10"/>
        </w:rPr>
      </w:pPr>
    </w:p>
    <w:p w:rsidR="005E1EEE" w:rsidRDefault="0041691C" w:rsidP="0041691C">
      <w:pPr>
        <w:pStyle w:val="H1"/>
        <w:ind w:right="1260"/>
      </w:pPr>
      <w:r>
        <w:tab/>
      </w:r>
      <w:r>
        <w:tab/>
      </w:r>
      <w:r w:rsidR="005E1EEE">
        <w:t>Article 14</w:t>
      </w:r>
    </w:p>
    <w:p w:rsidR="005E1EEE" w:rsidRDefault="0041691C" w:rsidP="0041691C">
      <w:pPr>
        <w:pStyle w:val="H1"/>
        <w:ind w:right="1260"/>
      </w:pPr>
      <w:r>
        <w:tab/>
      </w:r>
      <w:r>
        <w:tab/>
      </w:r>
      <w:r w:rsidR="005E1EEE">
        <w:t>Rural Women</w:t>
      </w:r>
    </w:p>
    <w:p w:rsidR="0041691C" w:rsidRPr="0041691C" w:rsidRDefault="0041691C" w:rsidP="0041691C">
      <w:pPr>
        <w:pStyle w:val="SingleTxt"/>
        <w:spacing w:after="0" w:line="120" w:lineRule="exact"/>
        <w:rPr>
          <w:sz w:val="10"/>
        </w:rPr>
      </w:pPr>
    </w:p>
    <w:p w:rsidR="0041691C" w:rsidRPr="0041691C" w:rsidRDefault="0041691C" w:rsidP="0041691C">
      <w:pPr>
        <w:pStyle w:val="SingleTxt"/>
        <w:spacing w:after="0" w:line="120" w:lineRule="exact"/>
        <w:rPr>
          <w:sz w:val="10"/>
        </w:rPr>
      </w:pPr>
    </w:p>
    <w:p w:rsidR="005E1EEE" w:rsidRDefault="005E1EEE" w:rsidP="005E1EEE">
      <w:pPr>
        <w:pStyle w:val="SingleTxt"/>
      </w:pPr>
      <w:r>
        <w:t>202.</w:t>
      </w:r>
      <w:r w:rsidR="0041691C">
        <w:tab/>
      </w:r>
      <w:r>
        <w:t>The Chinese Government has adopted a series of effective measures, in earnest response to CEDAW concluding observations No. 27 and No. 28.</w:t>
      </w:r>
    </w:p>
    <w:p w:rsidR="005E1EEE" w:rsidRDefault="005E1EEE" w:rsidP="005E1EEE">
      <w:pPr>
        <w:pStyle w:val="SingleTxt"/>
      </w:pPr>
      <w:r>
        <w:t>203.</w:t>
      </w:r>
      <w:r w:rsidR="0041691C">
        <w:tab/>
      </w:r>
      <w:r>
        <w:t>Education is a fundamental right of citizens. Since the consideration of the previous report by CEDAW, the Chinese Government has brought about a fundamental change and achieved positive results in relation to the educational status of rural women, including ethnic minority women, by amending laws, formulating policies and increasing financial inputs (see article 10 for details).</w:t>
      </w:r>
    </w:p>
    <w:p w:rsidR="005E1EEE" w:rsidRDefault="005E1EEE" w:rsidP="005E1EEE">
      <w:pPr>
        <w:pStyle w:val="SingleTxt"/>
      </w:pPr>
      <w:r>
        <w:t>204.</w:t>
      </w:r>
      <w:r w:rsidR="0041691C">
        <w:tab/>
      </w:r>
      <w:r>
        <w:t>In order to help rural women</w:t>
      </w:r>
      <w:r w:rsidR="00805FE3">
        <w:t>’</w:t>
      </w:r>
      <w:r>
        <w:t>s search for employment, various government departments have focused their efforts on education and training, in order to enhance women</w:t>
      </w:r>
      <w:r w:rsidR="00805FE3">
        <w:t>’</w:t>
      </w:r>
      <w:r>
        <w:t>s marketable skills. The Ministry Human Resources and Social Security has carried out, jointly with the All-China Women</w:t>
      </w:r>
      <w:r w:rsidR="00805FE3">
        <w:t>’</w:t>
      </w:r>
      <w:r>
        <w:t>s Federation, vocational skills training sessions for migrant women from rural areas; in 2009, the Government issued the Opinions on Providing Education and Training to Millions of New-type Female Farmers, with a plan to use five years to provide various trainings, including trainings on domestic service, marketing, cooking and sewing, to a total of 5 million rural young women who have returned to rural areas and women who have moved out in search of employment. The Ministry of Education used the adult literacy schools in rural areas to carry out practical technical training in rural areas; in 2010 alone, more than 17.62 million women were trained, accounting for 46.2 per cent of the total number of trainees. Since 2006, the Women</w:t>
      </w:r>
      <w:r w:rsidR="00805FE3">
        <w:t>’</w:t>
      </w:r>
      <w:r>
        <w:t>s Federation system has established 10 national rural women</w:t>
      </w:r>
      <w:r w:rsidR="00805FE3">
        <w:t>’</w:t>
      </w:r>
      <w:r>
        <w:t>s training bases as well as 160,000 rural women</w:t>
      </w:r>
      <w:r w:rsidR="00805FE3">
        <w:t>’</w:t>
      </w:r>
      <w:r>
        <w:t>s schools. According to incomplete statistics, from 2006 to 2009, a total of 37.00 million in the rural labour force participated in skills training, of which women accounted for about 50 per cent.</w:t>
      </w:r>
    </w:p>
    <w:p w:rsidR="005E1EEE" w:rsidRDefault="005E1EEE" w:rsidP="005E1EEE">
      <w:pPr>
        <w:pStyle w:val="SingleTxt"/>
      </w:pPr>
      <w:r>
        <w:t>205.</w:t>
      </w:r>
      <w:r w:rsidR="0041691C">
        <w:tab/>
      </w:r>
      <w:r>
        <w:t>Vigorous efforts have been made to support and promote the transfer of surplus rural female labour to other places for employment. Public employment service agencies in many cities are open free of charge to men and women migrant workers from rural areas, providing them with employment information, policy advice, career guidance and job referral services. The Ministry of Human Resources and Social Security and the All-China Women</w:t>
      </w:r>
      <w:r w:rsidR="00805FE3">
        <w:t>’</w:t>
      </w:r>
      <w:r>
        <w:t>s Federation have strengthened their collaboration in providing jobs to migrant women workers from rural areas. Some places have organized on-site recruitment events for rural women, integrating job offers, training, information and building self-confidence. Competent government departments have encouraged and supported the Women</w:t>
      </w:r>
      <w:r w:rsidR="00805FE3">
        <w:t>’</w:t>
      </w:r>
      <w:r>
        <w:t>s Federation system to make use of its regional development cooperation platform and the advantages of its organizational network, to better match cross-regional labour flow with the demands of destination locations. For example, the Gansu Provincial Women</w:t>
      </w:r>
      <w:r w:rsidR="00805FE3">
        <w:t>’</w:t>
      </w:r>
      <w:r>
        <w:t xml:space="preserve">s Federation has rolled out, together with the Poverty Alleviation Office and </w:t>
      </w:r>
      <w:smartTag w:uri="urn:schemas-microsoft-com:office:smarttags" w:element="PlaceName">
        <w:r>
          <w:t>Beijing</w:t>
        </w:r>
      </w:smartTag>
      <w:r>
        <w:t xml:space="preserve"> </w:t>
      </w:r>
      <w:smartTag w:uri="urn:schemas-microsoft-com:office:smarttags" w:element="PlaceName">
        <w:r>
          <w:t>Fuping</w:t>
        </w:r>
      </w:smartTag>
      <w:r>
        <w:t xml:space="preserve"> </w:t>
      </w:r>
      <w:smartTag w:uri="urn:schemas-microsoft-com:office:smarttags" w:element="PlaceType">
        <w:r>
          <w:t>School</w:t>
        </w:r>
      </w:smartTag>
      <w:r>
        <w:t xml:space="preserve">, a programme called </w:t>
      </w:r>
      <w:r w:rsidR="00805FE3">
        <w:t>“</w:t>
      </w:r>
      <w:r>
        <w:t>Longyuan Girls</w:t>
      </w:r>
      <w:r w:rsidR="00805FE3">
        <w:t>’</w:t>
      </w:r>
      <w:r>
        <w:t xml:space="preserve"> Entrepreneurship and Employment in </w:t>
      </w:r>
      <w:smartTag w:uri="urn:schemas-microsoft-com:office:smarttags" w:element="place">
        <w:smartTag w:uri="urn:schemas-microsoft-com:office:smarttags" w:element="City">
          <w:r>
            <w:t>Beijing</w:t>
          </w:r>
        </w:smartTag>
      </w:smartTag>
      <w:r w:rsidR="00805FE3">
        <w:t>”</w:t>
      </w:r>
      <w:r>
        <w:t xml:space="preserve"> programme, providing housework training and other employment services to many women.</w:t>
      </w:r>
    </w:p>
    <w:p w:rsidR="005E1EEE" w:rsidRDefault="005E1EEE" w:rsidP="005E1EEE">
      <w:pPr>
        <w:pStyle w:val="SingleTxt"/>
      </w:pPr>
      <w:r>
        <w:t>206.</w:t>
      </w:r>
      <w:r w:rsidR="0041691C">
        <w:tab/>
      </w:r>
      <w:r>
        <w:t xml:space="preserve">Efforts have been made to help </w:t>
      </w:r>
      <w:r w:rsidR="00805FE3">
        <w:t>“</w:t>
      </w:r>
      <w:r>
        <w:t>left-behind</w:t>
      </w:r>
      <w:r w:rsidR="00805FE3">
        <w:t>”</w:t>
      </w:r>
      <w:r>
        <w:t xml:space="preserve"> rural women (referring to women whose husbands have left home to find jobs in urban areas and who have stayed at home to take care of the household, the farmland or other businesses) to find employment or become self-employed. Another campaign called </w:t>
      </w:r>
      <w:r w:rsidR="00805FE3">
        <w:t>“</w:t>
      </w:r>
      <w:r>
        <w:t>Bring the Benefits of the Market to Thousands of Villages</w:t>
      </w:r>
      <w:r w:rsidR="00805FE3">
        <w:t>”</w:t>
      </w:r>
      <w:r>
        <w:t xml:space="preserve"> has been dedicated to exploring the possibility of creating low-risk, labour-intensive, quick-impact projects that have lower technology requirements and higher employment flexibility. With the support of the Government, the All-China Women</w:t>
      </w:r>
      <w:r w:rsidR="00805FE3">
        <w:t>’</w:t>
      </w:r>
      <w:r>
        <w:t>s Federation system has focused on promoting development of handicrafts and organizing rural women to take part in import processing, and has been looking for markets for their products.</w:t>
      </w:r>
    </w:p>
    <w:p w:rsidR="005E1EEE" w:rsidRDefault="005E1EEE" w:rsidP="005E1EEE">
      <w:pPr>
        <w:pStyle w:val="SingleTxt"/>
      </w:pPr>
      <w:r>
        <w:t>207.</w:t>
      </w:r>
      <w:r w:rsidR="0041691C">
        <w:tab/>
      </w:r>
      <w:r>
        <w:t>In recent years, the State has greatly improved the health of rural women, through the implementation of multiple projects, including the Project to Reduce the Maternal Mortality Rate and Eliminate the Risks of Neonatal Tetanus and free cervical cancer or breast cancer check-up for rural women (see article 12 in this report for details).</w:t>
      </w:r>
    </w:p>
    <w:p w:rsidR="005E1EEE" w:rsidRDefault="005E1EEE" w:rsidP="005E1EEE">
      <w:pPr>
        <w:pStyle w:val="SingleTxt"/>
      </w:pPr>
      <w:r>
        <w:t>208.</w:t>
      </w:r>
      <w:r w:rsidR="0041691C">
        <w:tab/>
      </w:r>
      <w:r>
        <w:t xml:space="preserve">As to the concern expressed by the Committee about violence against rural women, see article 5 and article 6 in this report for details. </w:t>
      </w:r>
    </w:p>
    <w:p w:rsidR="005E1EEE" w:rsidRDefault="005E1EEE" w:rsidP="005E1EEE">
      <w:pPr>
        <w:pStyle w:val="SingleTxt"/>
      </w:pPr>
      <w:r>
        <w:t>209.</w:t>
      </w:r>
      <w:r w:rsidR="0041691C">
        <w:tab/>
      </w:r>
      <w:r>
        <w:t>Efforts have been made to properly resolve the issue of land contract disputes involving rural women.</w:t>
      </w:r>
      <w:r w:rsidR="00805FE3">
        <w:t xml:space="preserve"> </w:t>
      </w:r>
      <w:r>
        <w:t>The Law of the People</w:t>
      </w:r>
      <w:r w:rsidR="00805FE3">
        <w:t>’</w:t>
      </w:r>
      <w:r>
        <w:t xml:space="preserve">s Republic of </w:t>
      </w:r>
      <w:smartTag w:uri="urn:schemas-microsoft-com:office:smarttags" w:element="country-region">
        <w:r>
          <w:t>China</w:t>
        </w:r>
      </w:smartTag>
      <w:r>
        <w:t xml:space="preserve"> on Land Contract in Rural Areas and the Law of the People</w:t>
      </w:r>
      <w:r w:rsidR="00805FE3">
        <w:t>’</w:t>
      </w:r>
      <w:r>
        <w:t xml:space="preserve">s Republic of </w:t>
      </w:r>
      <w:smartTag w:uri="urn:schemas-microsoft-com:office:smarttags" w:element="place">
        <w:smartTag w:uri="urn:schemas-microsoft-com:office:smarttags" w:element="country-region">
          <w:r>
            <w:t>China</w:t>
          </w:r>
        </w:smartTag>
      </w:smartTag>
      <w:r>
        <w:t xml:space="preserve"> on the Protection of Rights and Interests of Women both stipulate that women and men enjoy equal rights in rural land contracting. Article 63 of the Property Law of the People</w:t>
      </w:r>
      <w:r w:rsidR="00805FE3">
        <w:t>’</w:t>
      </w:r>
      <w:r>
        <w:t xml:space="preserve">s Republic of China, which was adopted in 2007, stipulates that </w:t>
      </w:r>
      <w:r w:rsidR="00805FE3">
        <w:t>“</w:t>
      </w:r>
      <w:r>
        <w:t>Where a decision made by a collective economic organization or Villagers Committee or by the leading person of the organization or committee encroaches on the legitimate rights and interests of the members of the collective, the said members may apply to a people</w:t>
      </w:r>
      <w:r w:rsidR="00805FE3">
        <w:t>’</w:t>
      </w:r>
      <w:r>
        <w:t>s court to reverse such a decision.</w:t>
      </w:r>
      <w:r w:rsidR="00805FE3">
        <w:t>”</w:t>
      </w:r>
      <w:r>
        <w:t>.</w:t>
      </w:r>
    </w:p>
    <w:p w:rsidR="005E1EEE" w:rsidRDefault="005E1EEE" w:rsidP="005E1EEE">
      <w:pPr>
        <w:pStyle w:val="SingleTxt"/>
      </w:pPr>
      <w:r>
        <w:t>210.</w:t>
      </w:r>
      <w:r w:rsidR="0041691C">
        <w:tab/>
      </w:r>
      <w:r>
        <w:t>In 2007, the State launched a special exercise to deal with the rural land issue, with violations of rural women</w:t>
      </w:r>
      <w:r w:rsidR="00805FE3">
        <w:t>’</w:t>
      </w:r>
      <w:r>
        <w:t>s land rights as an important element.</w:t>
      </w:r>
      <w:r w:rsidR="00805FE3">
        <w:t xml:space="preserve"> </w:t>
      </w:r>
      <w:r>
        <w:t>In 2010, the Standing Committee of the National People</w:t>
      </w:r>
      <w:r w:rsidR="00805FE3">
        <w:t>’</w:t>
      </w:r>
      <w:r>
        <w:t>s Congress carried out law enforcement inspection of the Law of the People</w:t>
      </w:r>
      <w:r w:rsidR="00805FE3">
        <w:t>’</w:t>
      </w:r>
      <w:r>
        <w:t xml:space="preserve">s Republic of </w:t>
      </w:r>
      <w:smartTag w:uri="urn:schemas-microsoft-com:office:smarttags" w:element="place">
        <w:smartTag w:uri="urn:schemas-microsoft-com:office:smarttags" w:element="country-region">
          <w:r>
            <w:t>China</w:t>
          </w:r>
        </w:smartTag>
      </w:smartTag>
      <w:r>
        <w:t xml:space="preserve"> on the Protection of Rights and Interests of Women, also with the realization of land contract rights and interests of rural women as a key element.</w:t>
      </w:r>
    </w:p>
    <w:p w:rsidR="005E1EEE" w:rsidRDefault="005E1EEE" w:rsidP="005E1EEE">
      <w:pPr>
        <w:pStyle w:val="SingleTxt"/>
      </w:pPr>
      <w:r>
        <w:t>211.</w:t>
      </w:r>
      <w:r w:rsidR="0041691C">
        <w:tab/>
      </w:r>
      <w:r>
        <w:t>In recent years, agricultural authorities at all levels have strengthened the management of land contracts in rural areas, effectively safeguarding women</w:t>
      </w:r>
      <w:r w:rsidR="00805FE3">
        <w:t>’</w:t>
      </w:r>
      <w:r>
        <w:t>s rights and interests in relation to land contracts in accordance with the law.</w:t>
      </w:r>
      <w:r w:rsidR="00805FE3">
        <w:t xml:space="preserve"> </w:t>
      </w:r>
      <w:r>
        <w:t>For instance, Guangdong Province took the opportunity presented by the rural cooperative shares system reform to distribute shares to farmers; these shares will not change with a change in the shareholders</w:t>
      </w:r>
      <w:r w:rsidR="00805FE3">
        <w:t>’</w:t>
      </w:r>
      <w:r>
        <w:t xml:space="preserve"> production activities or life, so that the land-related interests and benefits of rural women, including rural married, divorced and widowed women, as well as unmarried women well past the age of marriage who have stayed in the rural areas and those sons-in-law who have moved to their wives</w:t>
      </w:r>
      <w:r w:rsidR="00805FE3">
        <w:t>’</w:t>
      </w:r>
      <w:r>
        <w:t xml:space="preserve"> homes after marriage are better protected. Efforts have been made to strengthen the regulation of the distribution and use of land acquisition compensation fees. Many provinces (autonomous regions and municipalities) have developed measures for the allocation and use of land acquisition compensation fees, clearly stating that in determining the recipients, scope and standards of land acquisition compensation fees, the principle of equality between men and women must be followed, and no deprivation of rural women</w:t>
      </w:r>
      <w:r w:rsidR="00805FE3">
        <w:t>’</w:t>
      </w:r>
      <w:r>
        <w:t>s entitlement to land requisition compensation is allowed on grounds of their marriage, divorce, widowhood, etc. There are already 18 provinces (autonomous regions and municipalities) that have introduced measures, rules and regulations for the implementation of the Law on Land Contract in Rural Areas, and 15 provinces (autonomous regions and municipalities) that have issued measures for the distribution and management of land acquisition compensation fees.</w:t>
      </w:r>
    </w:p>
    <w:p w:rsidR="005E1EEE" w:rsidRDefault="005E1EEE" w:rsidP="005E1EEE">
      <w:pPr>
        <w:pStyle w:val="SingleTxt"/>
      </w:pPr>
      <w:r>
        <w:t>212.</w:t>
      </w:r>
      <w:r w:rsidR="0041691C">
        <w:tab/>
      </w:r>
      <w:r>
        <w:t>For details on rural women</w:t>
      </w:r>
      <w:r w:rsidR="00805FE3">
        <w:t>’</w:t>
      </w:r>
      <w:r>
        <w:t>s political participation, see articles 4 and 7. In addition, relevant government departments and agencies have implemented various projects to explore new ways for facilitating women</w:t>
      </w:r>
      <w:r w:rsidR="00805FE3">
        <w:t>’</w:t>
      </w:r>
      <w:r>
        <w:t xml:space="preserve">s participation in the village democratic practice, with good results. For instance, the Ministry of Civil Affairs has carried out the Model Project on Policy Innovation for Increasing the Proportion of Rural Women Elected into the Villagers Committee in Tanggu District, </w:t>
      </w:r>
      <w:smartTag w:uri="urn:schemas-microsoft-com:office:smarttags" w:element="place">
        <w:smartTag w:uri="urn:schemas-microsoft-com:office:smarttags" w:element="City">
          <w:r>
            <w:t>Tianjin</w:t>
          </w:r>
        </w:smartTag>
      </w:smartTag>
      <w:r>
        <w:t xml:space="preserve"> as well as in other places. The project focused on the introduction of policy measures that </w:t>
      </w:r>
      <w:r w:rsidR="000146E9">
        <w:t>favour</w:t>
      </w:r>
      <w:r>
        <w:t xml:space="preserve"> the election of women, complemented by advocacy and training, capacity building, research and other activities, in an effort to mobilize rural women</w:t>
      </w:r>
      <w:r w:rsidR="00805FE3">
        <w:t>’</w:t>
      </w:r>
      <w:r>
        <w:t>s enthusiasm and initiative to participate in elections. The newly developed rural villagers</w:t>
      </w:r>
      <w:r w:rsidR="00805FE3">
        <w:t>’</w:t>
      </w:r>
      <w:r>
        <w:t xml:space="preserve"> self-government information system calls for segregated data collection on the participation of rural women in elections, to better monitor the dynamics of women</w:t>
      </w:r>
      <w:r w:rsidR="00805FE3">
        <w:t>’</w:t>
      </w:r>
      <w:r>
        <w:t>s participation. In order to strengthen women</w:t>
      </w:r>
      <w:r w:rsidR="00805FE3">
        <w:t>’</w:t>
      </w:r>
      <w:r>
        <w:t>s participation in the villagers</w:t>
      </w:r>
      <w:r w:rsidR="00805FE3">
        <w:t>’</w:t>
      </w:r>
      <w:r>
        <w:t xml:space="preserve"> self-governance, and in accordance with the Organic Law of Villagers Committees of the People</w:t>
      </w:r>
      <w:r w:rsidR="00805FE3">
        <w:t>’</w:t>
      </w:r>
      <w:r>
        <w:t>s Republic of China, all provinces (autonomous regions and municipalities) have actively facilitated women</w:t>
      </w:r>
      <w:r w:rsidR="00805FE3">
        <w:t>’</w:t>
      </w:r>
      <w:r>
        <w:t>s election as members of villagers committees and the village CPC branch committees and strengthened capacity-building of female members, including the chairwomen, of villagers committees.</w:t>
      </w:r>
    </w:p>
    <w:p w:rsidR="005E1EEE" w:rsidRDefault="005E1EEE" w:rsidP="005E1EEE">
      <w:pPr>
        <w:pStyle w:val="SingleTxt"/>
      </w:pPr>
      <w:r>
        <w:t>213.</w:t>
      </w:r>
      <w:r w:rsidR="0041691C">
        <w:tab/>
      </w:r>
      <w:r>
        <w:t>The proportion of women in villagers committees nationwide rose from 15.1 per cent in 2004 to 21.5 per cent in 2009.</w:t>
      </w:r>
    </w:p>
    <w:p w:rsidR="005E1EEE" w:rsidRDefault="005E1EEE" w:rsidP="005E1EEE">
      <w:pPr>
        <w:pStyle w:val="SingleTxt"/>
      </w:pPr>
      <w:r>
        <w:t>214.</w:t>
      </w:r>
      <w:r w:rsidR="0041691C">
        <w:tab/>
      </w:r>
      <w:r>
        <w:t>The Chinese Government attaches great importance to the problem of suicide among rural women mentioned by the Committee in its previous concluding observations; it has held a special meeting to examine closely the causes of suicide among rural women and possible countermeasures. According to a sample survey analysis, the leading causes of women</w:t>
      </w:r>
      <w:r w:rsidR="00805FE3">
        <w:t>’</w:t>
      </w:r>
      <w:r>
        <w:t>s suicide include depression or other mental disorders, family conflicts, economic difficulties and women</w:t>
      </w:r>
      <w:r w:rsidR="00805FE3">
        <w:t>’</w:t>
      </w:r>
      <w:r>
        <w:t>s serious illness. In light of this, relevant government departments have focused on strengthening rural public health education and mental health education, expanding the rural services network, vigorously training the grassroots health personnel to improve their knowledge and skills necessary for carrying out the work of mental health and tailoring their work to different groups of people, so as to help them solve difficulties. For instance, villagers committees and rural women</w:t>
      </w:r>
      <w:r w:rsidR="00805FE3">
        <w:t>’</w:t>
      </w:r>
      <w:r>
        <w:t>s federations have given priority to helping to solve the practical difficulties of women who suffer frequent family conflicts. At the same time, efforts have been made to guide women to strengthen their awareness of protecting themselves in accordance with the law, broaden their horizons, overcome their pessimism and enhance their mental endurance, so as to prevent suicide.</w:t>
      </w:r>
    </w:p>
    <w:p w:rsidR="005E1EEE" w:rsidRDefault="005E1EEE" w:rsidP="005E1EEE">
      <w:pPr>
        <w:pStyle w:val="SingleTxt"/>
      </w:pPr>
      <w:r>
        <w:t>215.</w:t>
      </w:r>
      <w:r w:rsidR="0041691C">
        <w:tab/>
      </w:r>
      <w:r>
        <w:t>The Chinese Government has stressed the need to provide practical services and help to grass-roots women, especially rural women and migrant women, allocating more human, financial and material resources to the grassroots level work. In early 2010, the Government called upon and supported women</w:t>
      </w:r>
      <w:r w:rsidR="00805FE3">
        <w:t>’</w:t>
      </w:r>
      <w:r>
        <w:t xml:space="preserve">s federations to build </w:t>
      </w:r>
      <w:r w:rsidR="00805FE3">
        <w:t>“</w:t>
      </w:r>
      <w:r>
        <w:t>Women</w:t>
      </w:r>
      <w:r w:rsidR="00805FE3">
        <w:t>’</w:t>
      </w:r>
      <w:r>
        <w:t>s Houses</w:t>
      </w:r>
      <w:r w:rsidR="00805FE3">
        <w:t>”</w:t>
      </w:r>
      <w:r>
        <w:t xml:space="preserve"> in all urban and rural areas, making them a platform for providing knowledge and services to women, where women can pursue learning, find ways to release pressure and show their talents and abilities. With the support of the Chinese Government and local governments, full coverage by Women</w:t>
      </w:r>
      <w:r w:rsidR="00805FE3">
        <w:t>’</w:t>
      </w:r>
      <w:r>
        <w:t>s Houses has been achieved in many places. For instance, the government of Xifeng County, Guizhou Province has invested more than 10 million yuan for the building of women</w:t>
      </w:r>
      <w:r w:rsidR="00805FE3">
        <w:t>’</w:t>
      </w:r>
      <w:r>
        <w:t>s centres in all villages, and for subscribing to the China Women</w:t>
      </w:r>
      <w:r w:rsidR="00805FE3">
        <w:t>’</w:t>
      </w:r>
      <w:r>
        <w:t>s News newspaper and the Women of China magazine, buying equipment and providing funds needed for carrying out activities, thus enabling local women to find solutions locally to many of their difficulties and problems at work and in life.</w:t>
      </w:r>
    </w:p>
    <w:p w:rsidR="005E1EEE" w:rsidRDefault="000146E9" w:rsidP="005E1EEE">
      <w:pPr>
        <w:pStyle w:val="SingleTxt"/>
      </w:pPr>
      <w:r>
        <w:t>216.</w:t>
      </w:r>
      <w:r>
        <w:tab/>
        <w:t xml:space="preserve">China has adopted a multifaceted model for helping rural women out of poverty and facilitating their development efforts, led by the Government with the participation of the civil society actors, and has effectively reduced the rate of poverty among women, eased to a great extent the economic pressure faced by women living in poverty and enabled them to live with more dignity. </w:t>
      </w:r>
      <w:r w:rsidR="005E1EEE">
        <w:t>This is reflected in the following: micro-credit projects give preference to poor women when they are equally qualified in other aspects; support is given to poor women in running household sideline businesses, including making handicrafts and gardening, which are typically suitable to women; efforts have been made, in the process of rolling out plans for whole villages, to encourage the active participation of women in the management of community affairs and enhance their ability to participate in public affairs; efforts have been made to improve rural roads, improve drinking water and other infrastructure and public services, in order to raise the quality of life; courses have been developed within the migrant labour force training programme that are appropriate to women</w:t>
      </w:r>
      <w:r w:rsidR="00805FE3">
        <w:t>’</w:t>
      </w:r>
      <w:r w:rsidR="005E1EEE">
        <w:t>s employment; practical technical training is provided to women who stay behind in the rural areas; government departments responsible for poverty alleviation and education have made joint efforts to eliminate illiteracy in women; women are encouraged and organized to find jobs away from their home towns; and efforts have been made to ensure that poor women join the Poor Village Mutual Fund. The All-China Women</w:t>
      </w:r>
      <w:r w:rsidR="00805FE3">
        <w:t>’</w:t>
      </w:r>
      <w:r w:rsidR="005E1EEE">
        <w:t>s Federation has been carrying out in the rural areas activities to help rural women learn to read and write and acquire techniques so as to be able to contribute to rural development. In 2010 alone, nearly 9 million rural women received a variety of technical skills training, which served to improve their ability to work for prosperity.</w:t>
      </w:r>
    </w:p>
    <w:p w:rsidR="005E1EEE" w:rsidRDefault="005E1EEE" w:rsidP="005E1EEE">
      <w:pPr>
        <w:pStyle w:val="SingleTxt"/>
      </w:pPr>
      <w:r>
        <w:t>217.</w:t>
      </w:r>
      <w:r w:rsidR="0041691C">
        <w:tab/>
      </w:r>
      <w:smartTag w:uri="urn:schemas-microsoft-com:office:smarttags" w:element="place">
        <w:smartTag w:uri="urn:schemas-microsoft-com:office:smarttags" w:element="country-region">
          <w:r>
            <w:t>China</w:t>
          </w:r>
        </w:smartTag>
      </w:smartTag>
      <w:r>
        <w:t xml:space="preserve"> is a large agricultural country, and some of the rural areas are still faced with the problem of poverty, with poor women in a particularly disadvantaged position. For instance, rural women lack access to education, health care and other basic public services; and there exists also the phenomenon of </w:t>
      </w:r>
      <w:r w:rsidR="00805FE3">
        <w:t>“</w:t>
      </w:r>
      <w:r>
        <w:t>feminization of agriculture</w:t>
      </w:r>
      <w:r w:rsidR="00805FE3">
        <w:t>”</w:t>
      </w:r>
      <w:r>
        <w:t>. Fundamental solutions to these and other problems require long-term and arduous efforts.</w:t>
      </w:r>
    </w:p>
    <w:p w:rsidR="0041691C" w:rsidRPr="0041691C" w:rsidRDefault="0041691C" w:rsidP="0041691C">
      <w:pPr>
        <w:pStyle w:val="SingleTxt"/>
        <w:spacing w:after="0" w:line="120" w:lineRule="exact"/>
        <w:rPr>
          <w:sz w:val="10"/>
        </w:rPr>
      </w:pPr>
    </w:p>
    <w:p w:rsidR="0041691C" w:rsidRPr="0041691C" w:rsidRDefault="0041691C" w:rsidP="0041691C">
      <w:pPr>
        <w:pStyle w:val="SingleTxt"/>
        <w:spacing w:after="0" w:line="120" w:lineRule="exact"/>
        <w:rPr>
          <w:sz w:val="10"/>
        </w:rPr>
      </w:pPr>
    </w:p>
    <w:p w:rsidR="005E1EEE" w:rsidRDefault="0041691C" w:rsidP="0041691C">
      <w:pPr>
        <w:pStyle w:val="HCh"/>
        <w:ind w:left="1267" w:right="1260" w:hanging="1267"/>
      </w:pPr>
      <w:r>
        <w:tab/>
      </w:r>
      <w:r>
        <w:tab/>
      </w:r>
      <w:r w:rsidR="005E1EEE">
        <w:t>Part IV</w:t>
      </w:r>
    </w:p>
    <w:p w:rsidR="0041691C" w:rsidRPr="0041691C" w:rsidRDefault="0041691C" w:rsidP="0041691C">
      <w:pPr>
        <w:pStyle w:val="SingleTxt"/>
        <w:spacing w:after="0" w:line="120" w:lineRule="exact"/>
        <w:rPr>
          <w:sz w:val="10"/>
        </w:rPr>
      </w:pPr>
    </w:p>
    <w:p w:rsidR="0041691C" w:rsidRPr="0041691C" w:rsidRDefault="0041691C" w:rsidP="0041691C">
      <w:pPr>
        <w:pStyle w:val="SingleTxt"/>
        <w:spacing w:after="0" w:line="120" w:lineRule="exact"/>
        <w:rPr>
          <w:sz w:val="10"/>
        </w:rPr>
      </w:pPr>
    </w:p>
    <w:p w:rsidR="005E1EEE" w:rsidRDefault="0041691C" w:rsidP="0041691C">
      <w:pPr>
        <w:pStyle w:val="H1"/>
        <w:ind w:right="1260"/>
      </w:pPr>
      <w:r>
        <w:tab/>
      </w:r>
      <w:r>
        <w:tab/>
      </w:r>
      <w:r w:rsidR="005E1EEE">
        <w:t>Article 15</w:t>
      </w:r>
    </w:p>
    <w:p w:rsidR="005E1EEE" w:rsidRPr="0041691C" w:rsidRDefault="0041691C" w:rsidP="0041691C">
      <w:pPr>
        <w:pStyle w:val="H1"/>
        <w:ind w:right="1260"/>
        <w:rPr>
          <w:rFonts w:ascii="Times New Roman Bold" w:hAnsi="Times New Roman Bold"/>
          <w:w w:val="102"/>
        </w:rPr>
      </w:pPr>
      <w:r>
        <w:tab/>
      </w:r>
      <w:r>
        <w:tab/>
      </w:r>
      <w:r w:rsidR="005E1EEE" w:rsidRPr="0041691C">
        <w:rPr>
          <w:rFonts w:ascii="Times New Roman Bold" w:hAnsi="Times New Roman Bold"/>
          <w:w w:val="102"/>
        </w:rPr>
        <w:t>Right of Women to Conclude Contracts and to Administer Property</w:t>
      </w:r>
    </w:p>
    <w:p w:rsidR="0041691C" w:rsidRPr="0041691C" w:rsidRDefault="0041691C" w:rsidP="0041691C">
      <w:pPr>
        <w:pStyle w:val="SingleTxt"/>
        <w:spacing w:after="0" w:line="120" w:lineRule="exact"/>
        <w:rPr>
          <w:sz w:val="10"/>
        </w:rPr>
      </w:pPr>
    </w:p>
    <w:p w:rsidR="0041691C" w:rsidRPr="0041691C" w:rsidRDefault="0041691C" w:rsidP="0041691C">
      <w:pPr>
        <w:pStyle w:val="SingleTxt"/>
        <w:spacing w:after="0" w:line="120" w:lineRule="exact"/>
        <w:rPr>
          <w:sz w:val="10"/>
        </w:rPr>
      </w:pPr>
    </w:p>
    <w:p w:rsidR="005E1EEE" w:rsidRDefault="005E1EEE" w:rsidP="005E1EEE">
      <w:pPr>
        <w:pStyle w:val="SingleTxt"/>
      </w:pPr>
      <w:r>
        <w:t>218.</w:t>
      </w:r>
      <w:r w:rsidR="0041691C">
        <w:tab/>
      </w:r>
      <w:r>
        <w:t xml:space="preserve">Gender equality is a basic state policy of </w:t>
      </w:r>
      <w:smartTag w:uri="urn:schemas-microsoft-com:office:smarttags" w:element="place">
        <w:smartTag w:uri="urn:schemas-microsoft-com:office:smarttags" w:element="country-region">
          <w:r>
            <w:t>China</w:t>
          </w:r>
        </w:smartTag>
      </w:smartTag>
      <w:r>
        <w:t>, according to which women enjoy equal rights with men when it comes to the signing of contracts, property management, litigations, the freedom of movement, and the freedom to choose residence.</w:t>
      </w:r>
    </w:p>
    <w:p w:rsidR="0041691C" w:rsidRPr="0041691C" w:rsidRDefault="0041691C" w:rsidP="0041691C">
      <w:pPr>
        <w:pStyle w:val="SingleTxt"/>
        <w:spacing w:after="0" w:line="120" w:lineRule="exact"/>
        <w:rPr>
          <w:sz w:val="10"/>
        </w:rPr>
      </w:pPr>
    </w:p>
    <w:p w:rsidR="0041691C" w:rsidRPr="0041691C" w:rsidRDefault="0041691C" w:rsidP="0041691C">
      <w:pPr>
        <w:pStyle w:val="SingleTxt"/>
        <w:spacing w:after="0" w:line="120" w:lineRule="exact"/>
        <w:rPr>
          <w:sz w:val="10"/>
        </w:rPr>
      </w:pPr>
    </w:p>
    <w:p w:rsidR="005E1EEE" w:rsidRDefault="0041691C" w:rsidP="0041691C">
      <w:pPr>
        <w:pStyle w:val="H1"/>
        <w:ind w:right="1260"/>
      </w:pPr>
      <w:r>
        <w:tab/>
      </w:r>
      <w:r>
        <w:tab/>
      </w:r>
      <w:r w:rsidR="005E1EEE">
        <w:t>Article 16</w:t>
      </w:r>
    </w:p>
    <w:p w:rsidR="005E1EEE" w:rsidRDefault="0041691C" w:rsidP="0041691C">
      <w:pPr>
        <w:pStyle w:val="H1"/>
        <w:ind w:right="1260"/>
      </w:pPr>
      <w:r>
        <w:tab/>
      </w:r>
      <w:r>
        <w:tab/>
      </w:r>
      <w:r w:rsidR="005E1EEE">
        <w:t>The Rights of Women in Marriage and Family</w:t>
      </w:r>
    </w:p>
    <w:p w:rsidR="0041691C" w:rsidRPr="0041691C" w:rsidRDefault="0041691C" w:rsidP="0041691C">
      <w:pPr>
        <w:pStyle w:val="SingleTxt"/>
        <w:spacing w:after="0" w:line="120" w:lineRule="exact"/>
        <w:rPr>
          <w:sz w:val="10"/>
        </w:rPr>
      </w:pPr>
    </w:p>
    <w:p w:rsidR="0041691C" w:rsidRPr="0041691C" w:rsidRDefault="0041691C" w:rsidP="0041691C">
      <w:pPr>
        <w:pStyle w:val="SingleTxt"/>
        <w:spacing w:after="0" w:line="120" w:lineRule="exact"/>
        <w:rPr>
          <w:sz w:val="10"/>
        </w:rPr>
      </w:pPr>
    </w:p>
    <w:p w:rsidR="005E1EEE" w:rsidRDefault="005E1EEE" w:rsidP="005E1EEE">
      <w:pPr>
        <w:pStyle w:val="SingleTxt"/>
      </w:pPr>
      <w:r>
        <w:t>219.</w:t>
      </w:r>
      <w:r w:rsidR="0041691C">
        <w:tab/>
      </w:r>
      <w:r>
        <w:t>The Constitution of the People</w:t>
      </w:r>
      <w:r w:rsidR="00805FE3">
        <w:t>’</w:t>
      </w:r>
      <w:r>
        <w:t xml:space="preserve">s Republic of </w:t>
      </w:r>
      <w:smartTag w:uri="urn:schemas-microsoft-com:office:smarttags" w:element="place">
        <w:smartTag w:uri="urn:schemas-microsoft-com:office:smarttags" w:element="country-region">
          <w:r>
            <w:t>China</w:t>
          </w:r>
        </w:smartTag>
      </w:smartTag>
      <w:r>
        <w:t xml:space="preserve"> stipulates that </w:t>
      </w:r>
      <w:r w:rsidR="00805FE3">
        <w:t>“</w:t>
      </w:r>
      <w:r>
        <w:t>marriage, family and mother and child are protected by the State.</w:t>
      </w:r>
      <w:r w:rsidR="00805FE3">
        <w:t>”</w:t>
      </w:r>
      <w:r>
        <w:t xml:space="preserve"> The Marriage Law is the first law enacted after the founding of New China, which was amended in 1980 and 2001 respectively. The Law is fully consistent with the provisions of Article 16 of the Convention as to the principle of non-discrimination in all matters relating to marriage and family relations. According to the Law, marriage must be based on the complete willingness of both man and woman. Both the man and the woman desiring to contract a marriage shall register in person with the marriage registration office; irrespective of marital status, both husband and wife have the duty to bring up and educate their children; both husband and wife shall have the right to use his or her own surname and given name, and shall have the freedom to engage in production and other work, to study and to participate in social activities; both husband and wife have a duty to practice family planning; both husband and wife have the equal right to dispose jointly possessed properties (pay and bonus; earnings from production and operation; earnings from intellectual property rights; property obtained from inheritance or gift, etc.).</w:t>
      </w:r>
    </w:p>
    <w:p w:rsidR="005E1EEE" w:rsidRDefault="005E1EEE" w:rsidP="005E1EEE">
      <w:pPr>
        <w:pStyle w:val="SingleTxt"/>
      </w:pPr>
      <w:r>
        <w:t>220.</w:t>
      </w:r>
      <w:r w:rsidR="0041691C">
        <w:tab/>
      </w:r>
      <w:r>
        <w:t>The Law of the People</w:t>
      </w:r>
      <w:r w:rsidR="00805FE3">
        <w:t>’</w:t>
      </w:r>
      <w:r>
        <w:t xml:space="preserve">s Republic of </w:t>
      </w:r>
      <w:smartTag w:uri="urn:schemas-microsoft-com:office:smarttags" w:element="place">
        <w:smartTag w:uri="urn:schemas-microsoft-com:office:smarttags" w:element="country-region">
          <w:r>
            <w:t>China</w:t>
          </w:r>
        </w:smartTag>
      </w:smartTag>
      <w:r>
        <w:t xml:space="preserve"> on the Protection of Rights and Interests of Women, which was amended in 2005, has made further provisions for the better protection of the rights and interests of women in relation to marriage and family. Article 45 of the law provides that </w:t>
      </w:r>
      <w:r w:rsidR="00805FE3">
        <w:t>“</w:t>
      </w:r>
      <w:r>
        <w:t>during the period of pregnancy, within one year after childbearing or within 6 months after termination of pregnancy of a woman, her husband shall not apply for divorce. If the woman applies for divorce or if the people</w:t>
      </w:r>
      <w:r w:rsidR="00805FE3">
        <w:t>’</w:t>
      </w:r>
      <w:r>
        <w:t>s court deems necessary to accept the divorce application of the husband, the case shall not be subject to this restriction.</w:t>
      </w:r>
      <w:r w:rsidR="00805FE3">
        <w:t>”</w:t>
      </w:r>
      <w:r>
        <w:t xml:space="preserve"> </w:t>
      </w:r>
    </w:p>
    <w:p w:rsidR="005E1EEE" w:rsidRDefault="005E1EEE" w:rsidP="005E1EEE">
      <w:pPr>
        <w:pStyle w:val="SingleTxt"/>
      </w:pPr>
      <w:r>
        <w:t>221.</w:t>
      </w:r>
      <w:r w:rsidR="0041691C">
        <w:tab/>
      </w:r>
      <w:r>
        <w:t>The People</w:t>
      </w:r>
      <w:r w:rsidR="00805FE3">
        <w:t>’</w:t>
      </w:r>
      <w:r>
        <w:t>s Courts, in trying civil cases related to marriage and family involving issues such as divorce, child support, alimony and inheritance, take full account of women</w:t>
      </w:r>
      <w:r w:rsidR="00805FE3">
        <w:t>’</w:t>
      </w:r>
      <w:r>
        <w:t>s attitude toward the marriage in question, and give rulings by following the principle of fully considering the children</w:t>
      </w:r>
      <w:r w:rsidR="00805FE3">
        <w:t>’</w:t>
      </w:r>
      <w:r>
        <w:t>s and the women</w:t>
      </w:r>
      <w:r w:rsidR="00805FE3">
        <w:t>’</w:t>
      </w:r>
      <w:r>
        <w:t>s rights and interests in terms of child support, divorce, division of property, housing, etc.</w:t>
      </w:r>
    </w:p>
    <w:p w:rsidR="005E1EEE" w:rsidRDefault="005E1EEE" w:rsidP="005E1EEE">
      <w:pPr>
        <w:pStyle w:val="SingleTxt"/>
      </w:pPr>
      <w:r>
        <w:t>222.</w:t>
      </w:r>
      <w:r w:rsidR="0041691C">
        <w:tab/>
      </w:r>
      <w:r>
        <w:t xml:space="preserve">According to the 2009 statistics, the crude marriage rate in </w:t>
      </w:r>
      <w:smartTag w:uri="urn:schemas-microsoft-com:office:smarttags" w:element="place">
        <w:smartTag w:uri="urn:schemas-microsoft-com:office:smarttags" w:element="country-region">
          <w:r>
            <w:t>China</w:t>
          </w:r>
        </w:smartTag>
      </w:smartTag>
      <w:r>
        <w:t xml:space="preserve"> was 9.10</w:t>
      </w:r>
      <w:r w:rsidR="00805FE3">
        <w:t xml:space="preserve"> </w:t>
      </w:r>
      <w:r>
        <w:t>and the crude divorce rate was 1.85‰, with the average age at first marriage higher than the legal age of marriage.</w:t>
      </w:r>
    </w:p>
    <w:p w:rsidR="005E1EEE" w:rsidRDefault="005E1EEE" w:rsidP="005E1EEE">
      <w:pPr>
        <w:pStyle w:val="SingleTxt"/>
      </w:pPr>
      <w:r>
        <w:t>223.</w:t>
      </w:r>
      <w:r w:rsidR="0041691C">
        <w:tab/>
      </w:r>
      <w:r>
        <w:t>Information related to the Committee</w:t>
      </w:r>
      <w:r w:rsidR="00805FE3">
        <w:t>’</w:t>
      </w:r>
      <w:r>
        <w:t>s concluding observations No. 33 and No. 34 is provided below.</w:t>
      </w:r>
    </w:p>
    <w:p w:rsidR="005E1EEE" w:rsidRDefault="005E1EEE" w:rsidP="005E1EEE">
      <w:pPr>
        <w:pStyle w:val="SingleTxt"/>
      </w:pPr>
      <w:r>
        <w:t>224.</w:t>
      </w:r>
      <w:r w:rsidR="0041691C">
        <w:tab/>
      </w:r>
      <w:r>
        <w:t xml:space="preserve">As to the concerns raised and recommendations put forward in CEDAW concluding observations No. 33 and No. 34, the Chinese Government has maintained that </w:t>
      </w:r>
      <w:smartTag w:uri="urn:schemas-microsoft-com:office:smarttags" w:element="place">
        <w:smartTag w:uri="urn:schemas-microsoft-com:office:smarttags" w:element="country-region">
          <w:r>
            <w:t>China</w:t>
          </w:r>
        </w:smartTag>
      </w:smartTag>
      <w:r>
        <w:t>, as a state party to the Convention on the Status of Refugees and its Protocol, has always attached great importance to the protection of refugees. Article 32 of the Constitution provides that People</w:t>
      </w:r>
      <w:r w:rsidR="00805FE3">
        <w:t>’</w:t>
      </w:r>
      <w:r>
        <w:t xml:space="preserve">s Republic of </w:t>
      </w:r>
      <w:smartTag w:uri="urn:schemas-microsoft-com:office:smarttags" w:element="country-region">
        <w:r>
          <w:t>China</w:t>
        </w:r>
      </w:smartTag>
      <w:r>
        <w:t xml:space="preserve"> protects the legitimate rights and interests of foreigners within Chinese territory; foreigners on Chinese territory must abide by the laws of the People</w:t>
      </w:r>
      <w:r w:rsidR="00805FE3">
        <w:t>’</w:t>
      </w:r>
      <w:r>
        <w:t xml:space="preserve">s Republic of </w:t>
      </w:r>
      <w:smartTag w:uri="urn:schemas-microsoft-com:office:smarttags" w:element="country-region">
        <w:r>
          <w:t>China</w:t>
        </w:r>
      </w:smartTag>
      <w:r>
        <w:t>, and the People</w:t>
      </w:r>
      <w:r w:rsidR="00805FE3">
        <w:t>’</w:t>
      </w:r>
      <w:r>
        <w:t xml:space="preserve">s Republic of </w:t>
      </w:r>
      <w:smartTag w:uri="urn:schemas-microsoft-com:office:smarttags" w:element="place">
        <w:smartTag w:uri="urn:schemas-microsoft-com:office:smarttags" w:element="country-region">
          <w:r>
            <w:t>China</w:t>
          </w:r>
        </w:smartTag>
      </w:smartTag>
      <w:r>
        <w:t xml:space="preserve"> may grant asylum to foreigners who request it for political reasons. Article 15 of the Law on Control of the Entry and Exit of Aliens provides that aliens who seek asylum for political reasons shall be permitted to reside in </w:t>
      </w:r>
      <w:smartTag w:uri="urn:schemas-microsoft-com:office:smarttags" w:element="place">
        <w:smartTag w:uri="urn:schemas-microsoft-com:office:smarttags" w:element="country-region">
          <w:r>
            <w:t>China</w:t>
          </w:r>
        </w:smartTag>
      </w:smartTag>
      <w:r>
        <w:t xml:space="preserve"> upon approval by the competent authorities of the Chinese Government. Chinese laws do not have any discriminatory or restrictive provisions against female asylum seekers.</w:t>
      </w:r>
    </w:p>
    <w:p w:rsidR="005E1EEE" w:rsidRDefault="005E1EEE" w:rsidP="005E1EEE">
      <w:pPr>
        <w:pStyle w:val="SingleTxt"/>
      </w:pPr>
      <w:r>
        <w:t>225.</w:t>
      </w:r>
      <w:r w:rsidR="0041691C">
        <w:tab/>
      </w:r>
      <w:smartTag w:uri="urn:schemas-microsoft-com:office:smarttags" w:element="place">
        <w:smartTag w:uri="urn:schemas-microsoft-com:office:smarttags" w:element="country-region">
          <w:r>
            <w:t>China</w:t>
          </w:r>
        </w:smartTag>
      </w:smartTag>
      <w:r>
        <w:t xml:space="preserve"> began work on refugee-related legislation in the 1990s. After years of efforts, relevant ministries have drafted the Measures for Refugee Identification and Administration (Draft); its main contents include the definition of a refugee, the administrative agency for refugee affairs, the identification and determination of the status of refugees, the temporary resettlement of refugees and their repatriation and the loss or cancellation of refugee status. Active preparations are now under way for the early completion of the work on refugee-related legislation.</w:t>
      </w:r>
    </w:p>
    <w:p w:rsidR="005E1EEE" w:rsidRDefault="005E1EEE" w:rsidP="005E1EEE">
      <w:pPr>
        <w:pStyle w:val="SingleTxt"/>
      </w:pPr>
      <w:r>
        <w:t>226.</w:t>
      </w:r>
      <w:r w:rsidR="0041691C">
        <w:tab/>
      </w:r>
      <w:r>
        <w:t xml:space="preserve">Illegal immigrants from </w:t>
      </w:r>
      <w:smartTag w:uri="urn:schemas-microsoft-com:office:smarttags" w:element="country-region">
        <w:r>
          <w:t>North Korea</w:t>
        </w:r>
      </w:smartTag>
      <w:r>
        <w:t xml:space="preserve"> who come to </w:t>
      </w:r>
      <w:smartTag w:uri="urn:schemas-microsoft-com:office:smarttags" w:element="place">
        <w:smartTag w:uri="urn:schemas-microsoft-com:office:smarttags" w:element="country-region">
          <w:r>
            <w:t>China</w:t>
          </w:r>
        </w:smartTag>
      </w:smartTag>
      <w:r>
        <w:t xml:space="preserve"> for economic reasons are not refugees. </w:t>
      </w:r>
      <w:smartTag w:uri="urn:schemas-microsoft-com:office:smarttags" w:element="place">
        <w:smartTag w:uri="urn:schemas-microsoft-com:office:smarttags" w:element="country-region">
          <w:r>
            <w:t>China</w:t>
          </w:r>
        </w:smartTag>
      </w:smartTag>
      <w:r>
        <w:t xml:space="preserve"> has been handling individual cases in this regard in accordance with its domestic law, international law and in the spirit of humanitarianism, fully taking into account the actual situation of the persons involved. The dignity and rights of North Koreans who enter </w:t>
      </w:r>
      <w:smartTag w:uri="urn:schemas-microsoft-com:office:smarttags" w:element="place">
        <w:smartTag w:uri="urn:schemas-microsoft-com:office:smarttags" w:element="country-region">
          <w:r>
            <w:t>China</w:t>
          </w:r>
        </w:smartTag>
      </w:smartTag>
      <w:r>
        <w:t xml:space="preserve"> by illegal means and for economic reasons are respected and they are treated in the spirit of humanitarianism, by providing them with necessities of life.</w:t>
      </w:r>
    </w:p>
    <w:p w:rsidR="005E1EEE" w:rsidRDefault="005E1EEE" w:rsidP="005E1EEE">
      <w:pPr>
        <w:pStyle w:val="SingleTxt"/>
      </w:pPr>
    </w:p>
    <w:p w:rsidR="005E1EEE" w:rsidRDefault="0041691C" w:rsidP="004169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rsidR="005E1EEE">
        <w:t>Annexes</w:t>
      </w:r>
    </w:p>
    <w:p w:rsidR="0041691C" w:rsidRPr="0041691C" w:rsidRDefault="0041691C" w:rsidP="0041691C">
      <w:pPr>
        <w:pStyle w:val="SingleTxt"/>
        <w:spacing w:after="0" w:line="120" w:lineRule="exact"/>
        <w:rPr>
          <w:sz w:val="10"/>
        </w:rPr>
      </w:pPr>
    </w:p>
    <w:p w:rsidR="005E1EEE" w:rsidRDefault="0041691C" w:rsidP="0041691C">
      <w:pPr>
        <w:pStyle w:val="H23"/>
        <w:ind w:right="1260"/>
      </w:pPr>
      <w:r>
        <w:tab/>
      </w:r>
      <w:r>
        <w:tab/>
      </w:r>
      <w:r w:rsidRPr="0041691C">
        <w:rPr>
          <w:b w:val="0"/>
        </w:rPr>
        <w:t>Annex 1</w:t>
      </w:r>
      <w:r>
        <w:br/>
      </w:r>
      <w:r w:rsidR="005E1EEE">
        <w:t xml:space="preserve">Rate of Leadership or Management Teams at All Levels Having Female Cadres </w:t>
      </w:r>
    </w:p>
    <w:p w:rsidR="005E1EEE" w:rsidRPr="0041691C" w:rsidRDefault="005E1EEE" w:rsidP="005E1EEE">
      <w:pPr>
        <w:pStyle w:val="SingleTxt"/>
        <w:rPr>
          <w:sz w:val="14"/>
          <w:szCs w:val="14"/>
        </w:rPr>
      </w:pPr>
      <w:r w:rsidRPr="0041691C">
        <w:rPr>
          <w:sz w:val="14"/>
          <w:szCs w:val="14"/>
        </w:rPr>
        <w:t>(%)</w:t>
      </w:r>
    </w:p>
    <w:p w:rsidR="0041691C" w:rsidRPr="0041691C" w:rsidRDefault="0041691C" w:rsidP="0041691C">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045"/>
        <w:gridCol w:w="1046"/>
        <w:gridCol w:w="1045"/>
        <w:gridCol w:w="1046"/>
        <w:gridCol w:w="95"/>
        <w:gridCol w:w="950"/>
        <w:gridCol w:w="1046"/>
        <w:gridCol w:w="1046"/>
      </w:tblGrid>
      <w:tr w:rsidR="00F810FD" w:rsidRPr="0041691C" w:rsidTr="00F810FD">
        <w:trPr>
          <w:tblHeader/>
        </w:trPr>
        <w:tc>
          <w:tcPr>
            <w:tcW w:w="1045" w:type="dxa"/>
            <w:tcBorders>
              <w:top w:val="single" w:sz="4" w:space="0" w:color="auto"/>
            </w:tcBorders>
            <w:shd w:val="clear" w:color="auto" w:fill="auto"/>
            <w:vAlign w:val="bottom"/>
          </w:tcPr>
          <w:p w:rsidR="00F810FD" w:rsidRPr="0041691C" w:rsidRDefault="00F810FD"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41691C">
              <w:rPr>
                <w:i/>
                <w:sz w:val="14"/>
              </w:rPr>
              <w:t>Year</w:t>
            </w:r>
          </w:p>
        </w:tc>
        <w:tc>
          <w:tcPr>
            <w:tcW w:w="3137" w:type="dxa"/>
            <w:gridSpan w:val="3"/>
            <w:tcBorders>
              <w:top w:val="single" w:sz="4" w:space="0" w:color="auto"/>
              <w:bottom w:val="single" w:sz="4" w:space="0" w:color="auto"/>
            </w:tcBorders>
            <w:shd w:val="clear" w:color="auto" w:fill="auto"/>
            <w:vAlign w:val="bottom"/>
          </w:tcPr>
          <w:p w:rsidR="00F810FD" w:rsidRPr="0041691C" w:rsidRDefault="00F810FD" w:rsidP="00F8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41691C">
              <w:rPr>
                <w:i/>
                <w:sz w:val="14"/>
              </w:rPr>
              <w:t>CPC Committee Leadership Teams</w:t>
            </w:r>
          </w:p>
        </w:tc>
        <w:tc>
          <w:tcPr>
            <w:tcW w:w="95" w:type="dxa"/>
            <w:tcBorders>
              <w:top w:val="single" w:sz="4" w:space="0" w:color="auto"/>
            </w:tcBorders>
            <w:shd w:val="clear" w:color="auto" w:fill="auto"/>
            <w:vAlign w:val="bottom"/>
          </w:tcPr>
          <w:p w:rsidR="00F810FD" w:rsidRPr="0041691C" w:rsidRDefault="00F810FD"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3042" w:type="dxa"/>
            <w:gridSpan w:val="3"/>
            <w:tcBorders>
              <w:top w:val="single" w:sz="4" w:space="0" w:color="auto"/>
              <w:bottom w:val="single" w:sz="4" w:space="0" w:color="auto"/>
            </w:tcBorders>
            <w:shd w:val="clear" w:color="auto" w:fill="auto"/>
            <w:vAlign w:val="bottom"/>
          </w:tcPr>
          <w:p w:rsidR="00F810FD" w:rsidRPr="0041691C" w:rsidRDefault="00F810FD" w:rsidP="00F810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41691C">
              <w:rPr>
                <w:i/>
                <w:sz w:val="14"/>
              </w:rPr>
              <w:t>Government Leadership Teams</w:t>
            </w:r>
          </w:p>
        </w:tc>
      </w:tr>
      <w:tr w:rsidR="0041691C" w:rsidRPr="0041691C" w:rsidTr="00F810FD">
        <w:trPr>
          <w:tblHeader/>
        </w:trPr>
        <w:tc>
          <w:tcPr>
            <w:tcW w:w="1045" w:type="dxa"/>
            <w:tcBorders>
              <w:bottom w:val="single" w:sz="12" w:space="0" w:color="auto"/>
            </w:tcBorders>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046" w:type="dxa"/>
            <w:tcBorders>
              <w:top w:val="single" w:sz="4" w:space="0" w:color="auto"/>
              <w:bottom w:val="single" w:sz="12" w:space="0" w:color="auto"/>
            </w:tcBorders>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41691C">
              <w:rPr>
                <w:i/>
                <w:sz w:val="14"/>
              </w:rPr>
              <w:t>Province</w:t>
            </w:r>
          </w:p>
        </w:tc>
        <w:tc>
          <w:tcPr>
            <w:tcW w:w="1045" w:type="dxa"/>
            <w:tcBorders>
              <w:top w:val="single" w:sz="4" w:space="0" w:color="auto"/>
              <w:bottom w:val="single" w:sz="12" w:space="0" w:color="auto"/>
            </w:tcBorders>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41691C">
              <w:rPr>
                <w:i/>
                <w:sz w:val="14"/>
              </w:rPr>
              <w:t>City</w:t>
            </w:r>
          </w:p>
        </w:tc>
        <w:tc>
          <w:tcPr>
            <w:tcW w:w="1046" w:type="dxa"/>
            <w:tcBorders>
              <w:top w:val="single" w:sz="4" w:space="0" w:color="auto"/>
              <w:bottom w:val="single" w:sz="12" w:space="0" w:color="auto"/>
            </w:tcBorders>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41691C">
              <w:rPr>
                <w:i/>
                <w:sz w:val="14"/>
              </w:rPr>
              <w:t>County</w:t>
            </w:r>
          </w:p>
        </w:tc>
        <w:tc>
          <w:tcPr>
            <w:tcW w:w="1045" w:type="dxa"/>
            <w:gridSpan w:val="2"/>
            <w:tcBorders>
              <w:bottom w:val="single" w:sz="12" w:space="0" w:color="auto"/>
            </w:tcBorders>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41691C">
              <w:rPr>
                <w:i/>
                <w:sz w:val="14"/>
              </w:rPr>
              <w:t>Province</w:t>
            </w:r>
          </w:p>
        </w:tc>
        <w:tc>
          <w:tcPr>
            <w:tcW w:w="1046" w:type="dxa"/>
            <w:tcBorders>
              <w:bottom w:val="single" w:sz="12" w:space="0" w:color="auto"/>
            </w:tcBorders>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41691C">
              <w:rPr>
                <w:i/>
                <w:sz w:val="14"/>
              </w:rPr>
              <w:t>City</w:t>
            </w:r>
          </w:p>
        </w:tc>
        <w:tc>
          <w:tcPr>
            <w:tcW w:w="1046" w:type="dxa"/>
            <w:tcBorders>
              <w:bottom w:val="single" w:sz="12" w:space="0" w:color="auto"/>
            </w:tcBorders>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41691C">
              <w:rPr>
                <w:i/>
                <w:sz w:val="14"/>
              </w:rPr>
              <w:t>County</w:t>
            </w:r>
          </w:p>
        </w:tc>
      </w:tr>
      <w:tr w:rsidR="0041691C" w:rsidRPr="0041691C" w:rsidTr="00F810FD">
        <w:trPr>
          <w:trHeight w:hRule="exact" w:val="115"/>
          <w:tblHeader/>
        </w:trPr>
        <w:tc>
          <w:tcPr>
            <w:tcW w:w="1045" w:type="dxa"/>
            <w:tcBorders>
              <w:top w:val="single" w:sz="12" w:space="0" w:color="auto"/>
            </w:tcBorders>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46" w:type="dxa"/>
            <w:tcBorders>
              <w:top w:val="single" w:sz="12" w:space="0" w:color="auto"/>
            </w:tcBorders>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45" w:type="dxa"/>
            <w:tcBorders>
              <w:top w:val="single" w:sz="12" w:space="0" w:color="auto"/>
            </w:tcBorders>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46" w:type="dxa"/>
            <w:tcBorders>
              <w:top w:val="single" w:sz="12" w:space="0" w:color="auto"/>
            </w:tcBorders>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45" w:type="dxa"/>
            <w:gridSpan w:val="2"/>
            <w:tcBorders>
              <w:top w:val="single" w:sz="12" w:space="0" w:color="auto"/>
            </w:tcBorders>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46" w:type="dxa"/>
            <w:tcBorders>
              <w:top w:val="single" w:sz="12" w:space="0" w:color="auto"/>
            </w:tcBorders>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46" w:type="dxa"/>
            <w:tcBorders>
              <w:top w:val="single" w:sz="12" w:space="0" w:color="auto"/>
            </w:tcBorders>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41691C" w:rsidRPr="0041691C" w:rsidTr="00F810FD">
        <w:tc>
          <w:tcPr>
            <w:tcW w:w="1045" w:type="dxa"/>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1691C">
              <w:rPr>
                <w:sz w:val="17"/>
              </w:rPr>
              <w:t>2006</w:t>
            </w:r>
          </w:p>
        </w:tc>
        <w:tc>
          <w:tcPr>
            <w:tcW w:w="1046" w:type="dxa"/>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87.1</w:t>
            </w:r>
          </w:p>
        </w:tc>
        <w:tc>
          <w:tcPr>
            <w:tcW w:w="1045" w:type="dxa"/>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91.5</w:t>
            </w:r>
          </w:p>
        </w:tc>
        <w:tc>
          <w:tcPr>
            <w:tcW w:w="1046" w:type="dxa"/>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92.0</w:t>
            </w:r>
          </w:p>
        </w:tc>
        <w:tc>
          <w:tcPr>
            <w:tcW w:w="1045" w:type="dxa"/>
            <w:gridSpan w:val="2"/>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90.3</w:t>
            </w:r>
          </w:p>
        </w:tc>
        <w:tc>
          <w:tcPr>
            <w:tcW w:w="1046" w:type="dxa"/>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85.0</w:t>
            </w:r>
          </w:p>
        </w:tc>
        <w:tc>
          <w:tcPr>
            <w:tcW w:w="1046" w:type="dxa"/>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84.7</w:t>
            </w:r>
          </w:p>
        </w:tc>
      </w:tr>
      <w:tr w:rsidR="0041691C" w:rsidRPr="0041691C" w:rsidTr="00F810FD">
        <w:tc>
          <w:tcPr>
            <w:tcW w:w="1045" w:type="dxa"/>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1691C">
              <w:rPr>
                <w:sz w:val="17"/>
              </w:rPr>
              <w:t>2007</w:t>
            </w:r>
          </w:p>
        </w:tc>
        <w:tc>
          <w:tcPr>
            <w:tcW w:w="1046" w:type="dxa"/>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93.5</w:t>
            </w:r>
          </w:p>
        </w:tc>
        <w:tc>
          <w:tcPr>
            <w:tcW w:w="1045" w:type="dxa"/>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94.5</w:t>
            </w:r>
          </w:p>
        </w:tc>
        <w:tc>
          <w:tcPr>
            <w:tcW w:w="1046" w:type="dxa"/>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89.6</w:t>
            </w:r>
          </w:p>
        </w:tc>
        <w:tc>
          <w:tcPr>
            <w:tcW w:w="1045" w:type="dxa"/>
            <w:gridSpan w:val="2"/>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80.6</w:t>
            </w:r>
          </w:p>
        </w:tc>
        <w:tc>
          <w:tcPr>
            <w:tcW w:w="1046" w:type="dxa"/>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89.5</w:t>
            </w:r>
          </w:p>
        </w:tc>
        <w:tc>
          <w:tcPr>
            <w:tcW w:w="1046" w:type="dxa"/>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92.6</w:t>
            </w:r>
          </w:p>
        </w:tc>
      </w:tr>
      <w:tr w:rsidR="0041691C" w:rsidRPr="0041691C" w:rsidTr="00F810FD">
        <w:tc>
          <w:tcPr>
            <w:tcW w:w="1045" w:type="dxa"/>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1691C">
              <w:rPr>
                <w:sz w:val="17"/>
              </w:rPr>
              <w:t>2008</w:t>
            </w:r>
          </w:p>
        </w:tc>
        <w:tc>
          <w:tcPr>
            <w:tcW w:w="1046" w:type="dxa"/>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90.3</w:t>
            </w:r>
          </w:p>
        </w:tc>
        <w:tc>
          <w:tcPr>
            <w:tcW w:w="1045" w:type="dxa"/>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91.0</w:t>
            </w:r>
          </w:p>
        </w:tc>
        <w:tc>
          <w:tcPr>
            <w:tcW w:w="1046" w:type="dxa"/>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85.6</w:t>
            </w:r>
          </w:p>
        </w:tc>
        <w:tc>
          <w:tcPr>
            <w:tcW w:w="1045" w:type="dxa"/>
            <w:gridSpan w:val="2"/>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93.5</w:t>
            </w:r>
          </w:p>
        </w:tc>
        <w:tc>
          <w:tcPr>
            <w:tcW w:w="1046" w:type="dxa"/>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90.0</w:t>
            </w:r>
          </w:p>
        </w:tc>
        <w:tc>
          <w:tcPr>
            <w:tcW w:w="1046" w:type="dxa"/>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90.3</w:t>
            </w:r>
          </w:p>
        </w:tc>
      </w:tr>
      <w:tr w:rsidR="0041691C" w:rsidRPr="0041691C" w:rsidTr="00F810FD">
        <w:tc>
          <w:tcPr>
            <w:tcW w:w="1045" w:type="dxa"/>
            <w:tcBorders>
              <w:bottom w:val="single" w:sz="12" w:space="0" w:color="auto"/>
            </w:tcBorders>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1691C">
              <w:rPr>
                <w:sz w:val="17"/>
              </w:rPr>
              <w:t>2009</w:t>
            </w:r>
          </w:p>
        </w:tc>
        <w:tc>
          <w:tcPr>
            <w:tcW w:w="1046" w:type="dxa"/>
            <w:tcBorders>
              <w:bottom w:val="single" w:sz="12" w:space="0" w:color="auto"/>
            </w:tcBorders>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83.9</w:t>
            </w:r>
          </w:p>
        </w:tc>
        <w:tc>
          <w:tcPr>
            <w:tcW w:w="1045" w:type="dxa"/>
            <w:tcBorders>
              <w:bottom w:val="single" w:sz="12" w:space="0" w:color="auto"/>
            </w:tcBorders>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90.5</w:t>
            </w:r>
          </w:p>
        </w:tc>
        <w:tc>
          <w:tcPr>
            <w:tcW w:w="1046" w:type="dxa"/>
            <w:tcBorders>
              <w:bottom w:val="single" w:sz="12" w:space="0" w:color="auto"/>
            </w:tcBorders>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82.6</w:t>
            </w:r>
          </w:p>
        </w:tc>
        <w:tc>
          <w:tcPr>
            <w:tcW w:w="1045" w:type="dxa"/>
            <w:gridSpan w:val="2"/>
            <w:tcBorders>
              <w:bottom w:val="single" w:sz="12" w:space="0" w:color="auto"/>
            </w:tcBorders>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90.3</w:t>
            </w:r>
          </w:p>
        </w:tc>
        <w:tc>
          <w:tcPr>
            <w:tcW w:w="1046" w:type="dxa"/>
            <w:tcBorders>
              <w:bottom w:val="single" w:sz="12" w:space="0" w:color="auto"/>
            </w:tcBorders>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89.5</w:t>
            </w:r>
          </w:p>
        </w:tc>
        <w:tc>
          <w:tcPr>
            <w:tcW w:w="1046" w:type="dxa"/>
            <w:tcBorders>
              <w:bottom w:val="single" w:sz="12" w:space="0" w:color="auto"/>
            </w:tcBorders>
            <w:shd w:val="clear" w:color="auto" w:fill="auto"/>
            <w:vAlign w:val="bottom"/>
          </w:tcPr>
          <w:p w:rsidR="0041691C" w:rsidRPr="0041691C" w:rsidRDefault="0041691C" w:rsidP="004169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1691C">
              <w:rPr>
                <w:sz w:val="17"/>
              </w:rPr>
              <w:t>88.4</w:t>
            </w:r>
          </w:p>
        </w:tc>
      </w:tr>
    </w:tbl>
    <w:p w:rsidR="00F810FD" w:rsidRPr="00F810FD" w:rsidRDefault="00F810FD" w:rsidP="00F810FD">
      <w:pPr>
        <w:pStyle w:val="SingleTxt"/>
        <w:spacing w:after="0" w:line="120" w:lineRule="exact"/>
        <w:rPr>
          <w:sz w:val="10"/>
        </w:rPr>
      </w:pPr>
    </w:p>
    <w:p w:rsidR="005E1EEE" w:rsidRDefault="005E1EEE" w:rsidP="00F810FD">
      <w:pPr>
        <w:pStyle w:val="FootnoteText"/>
        <w:tabs>
          <w:tab w:val="clear" w:pos="418"/>
          <w:tab w:val="right" w:pos="1476"/>
          <w:tab w:val="left" w:pos="1548"/>
          <w:tab w:val="right" w:pos="1836"/>
          <w:tab w:val="left" w:pos="1908"/>
        </w:tabs>
        <w:ind w:left="1548" w:right="1267" w:hanging="288"/>
      </w:pPr>
      <w:r w:rsidRPr="00F810FD">
        <w:rPr>
          <w:i/>
        </w:rPr>
        <w:t>Source of Data</w:t>
      </w:r>
      <w:r>
        <w:t xml:space="preserve">: Statistics of the Organization Department of the CPC Central Committee. </w:t>
      </w:r>
    </w:p>
    <w:p w:rsidR="00F810FD" w:rsidRPr="00F810FD" w:rsidRDefault="00F810FD" w:rsidP="00F810FD">
      <w:pPr>
        <w:pStyle w:val="SingleTxt"/>
        <w:spacing w:after="0" w:line="120" w:lineRule="exact"/>
        <w:rPr>
          <w:sz w:val="10"/>
        </w:rPr>
      </w:pPr>
    </w:p>
    <w:p w:rsidR="00F810FD" w:rsidRPr="00F810FD" w:rsidRDefault="00F810FD" w:rsidP="00F810FD">
      <w:pPr>
        <w:pStyle w:val="SingleTxt"/>
        <w:spacing w:after="0" w:line="120" w:lineRule="exact"/>
        <w:rPr>
          <w:sz w:val="10"/>
        </w:rPr>
      </w:pPr>
    </w:p>
    <w:p w:rsidR="005E1EEE" w:rsidRDefault="00F810FD" w:rsidP="00F810FD">
      <w:pPr>
        <w:pStyle w:val="H23"/>
        <w:ind w:right="1260"/>
      </w:pPr>
      <w:r>
        <w:tab/>
      </w:r>
      <w:r>
        <w:tab/>
      </w:r>
      <w:r w:rsidR="005E1EEE" w:rsidRPr="00F810FD">
        <w:rPr>
          <w:b w:val="0"/>
        </w:rPr>
        <w:t>Annex 2</w:t>
      </w:r>
      <w:r>
        <w:br/>
      </w:r>
      <w:r w:rsidR="005E1EEE">
        <w:t>Female Chief Leaders as a Percentage of Chief Leaders at the Same Level in 2009</w:t>
      </w:r>
    </w:p>
    <w:p w:rsidR="00F810FD" w:rsidRPr="00F810FD" w:rsidRDefault="00F810FD" w:rsidP="00F810FD">
      <w:pPr>
        <w:pStyle w:val="SingleTxt"/>
        <w:spacing w:after="0" w:line="120" w:lineRule="exact"/>
        <w:rPr>
          <w:sz w:val="10"/>
        </w:rPr>
      </w:pPr>
      <w:r>
        <w:rPr>
          <w:noProof/>
          <w:w w:val="100"/>
          <w:lang w:val="en-US"/>
        </w:rPr>
        <w:pict>
          <v:group id="_x0000_s1228" style="position:absolute;left:0;text-align:left;margin-left:20.9pt;margin-top:7.75pt;width:414.65pt;height:179.3pt;z-index:6" coordorigin="1524,8530" coordsize="8293,4219">
            <v:shape id="_x0000_s1229" type="#_x0000_t75" style="position:absolute;left:1524;top:8619;width:8293;height:4130" o:preferrelative="f">
              <v:fill o:detectmouseclick="t"/>
              <v:path o:extrusionok="t" o:connecttype="none"/>
              <o:lock v:ext="edit" text="t"/>
            </v:shape>
            <v:rect id="_x0000_s1230" style="position:absolute;left:7773;top:12088;width:1629;height:208;mso-wrap-style:none" filled="f" stroked="f">
              <v:textbox style="mso-next-textbox:#_x0000_s1230" inset="0,0,0,0">
                <w:txbxContent>
                  <w:p w:rsidR="00D84672" w:rsidRDefault="00D84672" w:rsidP="00F810FD">
                    <w:pPr>
                      <w:spacing w:line="240" w:lineRule="auto"/>
                      <w:rPr>
                        <w:rFonts w:hint="eastAsia"/>
                      </w:rPr>
                    </w:pPr>
                    <w:r>
                      <w:rPr>
                        <w:rFonts w:cs="SimSun" w:hint="eastAsia"/>
                        <w:color w:val="000000"/>
                        <w:sz w:val="16"/>
                        <w:szCs w:val="16"/>
                      </w:rPr>
                      <w:t>County/Director - level</w:t>
                    </w:r>
                  </w:p>
                </w:txbxContent>
              </v:textbox>
            </v:rect>
            <v:group id="_x0000_s1231" style="position:absolute;left:2408;top:8530;width:7256;height:3774" coordorigin="1874,1528" coordsize="7256,3774">
              <v:shape id="_x0000_s1232" style="position:absolute;left:2138;top:4547;width:6992;height:508" coordsize="6992,540" path="m,540l722,,6992,,6271,540,,540xe" filled="f" stroked="f">
                <v:path arrowok="t"/>
              </v:shape>
              <v:shape id="_x0000_s1233" style="position:absolute;left:2138;top:1528;width:722;height:3527" coordsize="722,3748" path="m,3748l,540,722,r,3208l,3748xe" filled="f" stroked="f">
                <v:path arrowok="t"/>
              </v:shape>
              <v:rect id="_x0000_s1234" style="position:absolute;left:2860;top:1528;width:6270;height:3019" filled="f" stroked="f"/>
              <v:shape id="_x0000_s1235" style="position:absolute;left:2138;top:4547;width:6992;height:508" coordsize="6992,540" path="m6992,l6271,540,,540,722,,6992,xe" filled="f" stroked="f">
                <v:path arrowok="t"/>
              </v:shape>
              <v:shape id="_x0000_s1236" style="position:absolute;left:2138;top:1528;width:722;height:3527" coordsize="722,3748" path="m,3748l,540,722,r,3208l,3748xe" filled="f" stroked="f">
                <v:path arrowok="t"/>
              </v:shape>
              <v:rect id="_x0000_s1237" style="position:absolute;left:2860;top:1528;width:6270;height:3019" filled="f" stroked="f"/>
              <v:shape id="_x0000_s1238" style="position:absolute;left:3815;top:3598;width:284;height:1304" coordsize="284,1385" path="m,1385l,214,284,r,1171l,1385xe" fillcolor="#4d4d80" strokeweight=".5pt">
                <v:path arrowok="t"/>
              </v:shape>
              <v:rect id="_x0000_s1239" style="position:absolute;left:2982;top:3800;width:833;height:1102" fillcolor="#99f" strokeweight=".5pt"/>
              <v:shape id="_x0000_s1240" style="position:absolute;left:2982;top:3598;width:1117;height:202" coordsize="1117,214" path="m833,214l1117,,284,,,214r833,xe" fillcolor="#7373bf" strokeweight=".5pt">
                <v:path arrowok="t"/>
              </v:shape>
              <v:rect id="_x0000_s1241" style="position:absolute;left:3236;top:4356;width:218;height:206;mso-wrap-style:none" filled="f" stroked="f">
                <v:textbox style="mso-next-textbox:#_x0000_s1241" inset="0,0,0,0">
                  <w:txbxContent>
                    <w:p w:rsidR="00D84672" w:rsidRDefault="00D84672" w:rsidP="00F810FD">
                      <w:pPr>
                        <w:spacing w:line="240" w:lineRule="auto"/>
                      </w:pPr>
                      <w:r>
                        <w:rPr>
                          <w:rFonts w:cs="SimSun"/>
                          <w:color w:val="000000"/>
                          <w:sz w:val="16"/>
                          <w:szCs w:val="16"/>
                        </w:rPr>
                        <w:t>7.3</w:t>
                      </w:r>
                    </w:p>
                  </w:txbxContent>
                </v:textbox>
              </v:rect>
              <v:shape id="_x0000_s1242" style="position:absolute;left:5908;top:3130;width:285;height:1772" coordsize="285,1884" path="m,1884l,214,285,r,1670l,1884xe" fillcolor="#4d4d80" strokeweight=".5pt">
                <v:path arrowok="t"/>
              </v:shape>
              <v:rect id="_x0000_s1243" style="position:absolute;left:5075;top:3331;width:833;height:1571" fillcolor="#99f" strokeweight=".5pt"/>
              <v:shape id="_x0000_s1244" style="position:absolute;left:5075;top:3130;width:1118;height:201" coordsize="1118,214" path="m833,214l1118,,285,,,214r833,xe" fillcolor="#7373bf" strokeweight=".5pt">
                <v:path arrowok="t"/>
              </v:shape>
              <v:rect id="_x0000_s1245" style="position:absolute;left:5278;top:4010;width:305;height:207;mso-wrap-style:none" filled="f" stroked="f">
                <v:textbox style="mso-next-textbox:#_x0000_s1245" inset="0,0,0,0">
                  <w:txbxContent>
                    <w:p w:rsidR="00D84672" w:rsidRDefault="00D84672" w:rsidP="00F810FD">
                      <w:pPr>
                        <w:spacing w:line="240" w:lineRule="auto"/>
                      </w:pPr>
                      <w:r>
                        <w:rPr>
                          <w:rFonts w:cs="SimSun"/>
                          <w:color w:val="000000"/>
                          <w:sz w:val="16"/>
                          <w:szCs w:val="16"/>
                        </w:rPr>
                        <w:t>10.4</w:t>
                      </w:r>
                    </w:p>
                  </w:txbxContent>
                </v:textbox>
              </v:rect>
              <v:shape id="_x0000_s1246" style="position:absolute;left:8002;top:2468;width:285;height:2434" coordsize="285,2587" path="m,2587l,214,285,r,2373l,2587xe" fillcolor="#4d4d80" strokeweight=".5pt">
                <v:path arrowok="t"/>
              </v:shape>
              <v:rect id="_x0000_s1247" style="position:absolute;left:7169;top:2669;width:833;height:2233" fillcolor="#99f" strokeweight=".5pt"/>
              <v:shape id="_x0000_s1248" style="position:absolute;left:7169;top:2468;width:1118;height:201" coordsize="1118,214" path="m833,214l1118,,284,,,214r833,xe" fillcolor="#7373bf" strokeweight=".5pt">
                <v:path arrowok="t"/>
              </v:shape>
              <v:rect id="_x0000_s1249" style="position:absolute;left:7402;top:3531;width:305;height:208;mso-wrap-style:none" filled="f" stroked="f">
                <v:textbox style="mso-next-textbox:#_x0000_s1249" inset="0,0,0,0">
                  <w:txbxContent>
                    <w:p w:rsidR="00D84672" w:rsidRDefault="00D84672" w:rsidP="00F810FD">
                      <w:pPr>
                        <w:spacing w:line="240" w:lineRule="auto"/>
                      </w:pPr>
                      <w:r>
                        <w:rPr>
                          <w:rFonts w:cs="SimSun"/>
                          <w:color w:val="000000"/>
                          <w:sz w:val="16"/>
                          <w:szCs w:val="16"/>
                        </w:rPr>
                        <w:t>14.8</w:t>
                      </w:r>
                    </w:p>
                  </w:txbxContent>
                </v:textbox>
              </v:rect>
              <v:line id="_x0000_s1250" style="position:absolute;flip:y" from="2138,2037" to="2138,5055" strokeweight="0"/>
              <v:line id="_x0000_s1251" style="position:absolute;flip:x" from="2138,5055" to="2189,5055" strokeweight="0"/>
              <v:line id="_x0000_s1252" style="position:absolute;flip:x" from="2138,4758" to="2189,4758" strokeweight="0"/>
              <v:line id="_x0000_s1253" style="position:absolute;flip:x" from="2138,4451" to="2189,4451" strokeweight="0"/>
              <v:line id="_x0000_s1254" style="position:absolute;flip:x" from="2138,4154" to="2189,4154" strokeweight="0"/>
              <v:line id="_x0000_s1255" style="position:absolute;flip:x" from="2138,3848" to="2189,3848" strokeweight="0"/>
              <v:line id="_x0000_s1256" style="position:absolute;flip:x" from="2138,3551" to="2189,3551" strokeweight="0"/>
              <v:line id="_x0000_s1257" style="position:absolute;flip:x" from="2138,3244" to="2189,3244" strokeweight="0"/>
              <v:line id="_x0000_s1258" style="position:absolute;flip:x" from="2138,2947" to="2189,2947" strokeweight="0"/>
              <v:line id="_x0000_s1259" style="position:absolute;flip:x" from="2138,2640" to="2189,2640" strokeweight="0"/>
              <v:line id="_x0000_s1260" style="position:absolute;flip:x" from="2138,2344" to="2189,2344" strokeweight="0"/>
              <v:line id="_x0000_s1261" style="position:absolute;flip:x" from="2138,2037" to="2189,2037" strokeweight="0"/>
              <v:rect id="_x0000_s1262" style="position:absolute;left:1955;top:4988;width:81;height:207;mso-wrap-style:none" filled="f" stroked="f">
                <v:textbox style="mso-next-textbox:#_x0000_s1262" inset="0,0,0,0">
                  <w:txbxContent>
                    <w:p w:rsidR="00D84672" w:rsidRDefault="00D84672" w:rsidP="00F810FD">
                      <w:pPr>
                        <w:spacing w:line="240" w:lineRule="auto"/>
                      </w:pPr>
                      <w:r>
                        <w:rPr>
                          <w:rFonts w:cs="SimSun"/>
                          <w:color w:val="000000"/>
                          <w:sz w:val="16"/>
                          <w:szCs w:val="16"/>
                        </w:rPr>
                        <w:t>0</w:t>
                      </w:r>
                    </w:p>
                  </w:txbxContent>
                </v:textbox>
              </v:rect>
              <v:rect id="_x0000_s1263" style="position:absolute;left:1955;top:4691;width:81;height:206;mso-wrap-style:none" filled="f" stroked="f">
                <v:textbox style="mso-next-textbox:#_x0000_s1263" inset="0,0,0,0">
                  <w:txbxContent>
                    <w:p w:rsidR="00D84672" w:rsidRDefault="00D84672" w:rsidP="00F810FD">
                      <w:pPr>
                        <w:spacing w:line="240" w:lineRule="auto"/>
                      </w:pPr>
                      <w:r>
                        <w:rPr>
                          <w:rFonts w:cs="SimSun"/>
                          <w:color w:val="000000"/>
                          <w:sz w:val="16"/>
                          <w:szCs w:val="16"/>
                        </w:rPr>
                        <w:t>2</w:t>
                      </w:r>
                    </w:p>
                  </w:txbxContent>
                </v:textbox>
              </v:rect>
              <v:rect id="_x0000_s1264" style="position:absolute;left:1955;top:4384;width:81;height:206;mso-wrap-style:none" filled="f" stroked="f">
                <v:textbox style="mso-next-textbox:#_x0000_s1264" inset="0,0,0,0">
                  <w:txbxContent>
                    <w:p w:rsidR="00D84672" w:rsidRDefault="00D84672" w:rsidP="00F810FD">
                      <w:pPr>
                        <w:spacing w:line="240" w:lineRule="auto"/>
                      </w:pPr>
                      <w:r>
                        <w:rPr>
                          <w:rFonts w:cs="SimSun"/>
                          <w:color w:val="000000"/>
                          <w:sz w:val="16"/>
                          <w:szCs w:val="16"/>
                        </w:rPr>
                        <w:t>4</w:t>
                      </w:r>
                    </w:p>
                  </w:txbxContent>
                </v:textbox>
              </v:rect>
              <v:rect id="_x0000_s1265" style="position:absolute;left:1955;top:4087;width:81;height:206;mso-wrap-style:none" filled="f" stroked="f">
                <v:textbox style="mso-next-textbox:#_x0000_s1265" inset="0,0,0,0">
                  <w:txbxContent>
                    <w:p w:rsidR="00D84672" w:rsidRDefault="00D84672" w:rsidP="00F810FD">
                      <w:pPr>
                        <w:spacing w:line="240" w:lineRule="auto"/>
                      </w:pPr>
                      <w:r>
                        <w:rPr>
                          <w:rFonts w:cs="SimSun"/>
                          <w:color w:val="000000"/>
                          <w:sz w:val="16"/>
                          <w:szCs w:val="16"/>
                        </w:rPr>
                        <w:t>6</w:t>
                      </w:r>
                    </w:p>
                  </w:txbxContent>
                </v:textbox>
              </v:rect>
              <v:rect id="_x0000_s1266" style="position:absolute;left:1955;top:3780;width:81;height:206;mso-wrap-style:none" filled="f" stroked="f">
                <v:textbox style="mso-next-textbox:#_x0000_s1266" inset="0,0,0,0">
                  <w:txbxContent>
                    <w:p w:rsidR="00D84672" w:rsidRDefault="00D84672" w:rsidP="00F810FD">
                      <w:pPr>
                        <w:spacing w:line="240" w:lineRule="auto"/>
                      </w:pPr>
                      <w:r>
                        <w:rPr>
                          <w:rFonts w:cs="SimSun"/>
                          <w:color w:val="000000"/>
                          <w:sz w:val="16"/>
                          <w:szCs w:val="16"/>
                        </w:rPr>
                        <w:t>8</w:t>
                      </w:r>
                    </w:p>
                  </w:txbxContent>
                </v:textbox>
              </v:rect>
              <v:rect id="_x0000_s1267" style="position:absolute;left:1874;top:3484;width:173;height:182;mso-wrap-style:none" filled="f" stroked="f">
                <v:textbox style="mso-next-textbox:#_x0000_s1267" inset="0,0,0,0">
                  <w:txbxContent>
                    <w:p w:rsidR="00D84672" w:rsidRDefault="00D84672" w:rsidP="00F810FD">
                      <w:pPr>
                        <w:spacing w:line="240" w:lineRule="auto"/>
                      </w:pPr>
                      <w:r w:rsidRPr="00CF48D0">
                        <w:rPr>
                          <w:color w:val="000000"/>
                          <w:sz w:val="16"/>
                          <w:szCs w:val="16"/>
                        </w:rPr>
                        <w:t>10</w:t>
                      </w:r>
                    </w:p>
                  </w:txbxContent>
                </v:textbox>
              </v:rect>
              <v:rect id="_x0000_s1268" style="position:absolute;left:1874;top:3179;width:173;height:181;mso-wrap-style:none" filled="f" stroked="f">
                <v:textbox style="mso-next-textbox:#_x0000_s1268" inset="0,0,0,0">
                  <w:txbxContent>
                    <w:p w:rsidR="00D84672" w:rsidRDefault="00D84672" w:rsidP="00F810FD">
                      <w:pPr>
                        <w:spacing w:line="240" w:lineRule="auto"/>
                      </w:pPr>
                      <w:r w:rsidRPr="00CF48D0">
                        <w:rPr>
                          <w:color w:val="000000"/>
                          <w:sz w:val="16"/>
                          <w:szCs w:val="16"/>
                        </w:rPr>
                        <w:t>12</w:t>
                      </w:r>
                    </w:p>
                  </w:txbxContent>
                </v:textbox>
              </v:rect>
              <v:rect id="_x0000_s1269" style="position:absolute;left:1874;top:2880;width:173;height:183;mso-wrap-style:none" filled="f" stroked="f">
                <v:textbox style="mso-next-textbox:#_x0000_s1269" inset="0,0,0,0">
                  <w:txbxContent>
                    <w:p w:rsidR="00D84672" w:rsidRDefault="00D84672" w:rsidP="00F810FD">
                      <w:pPr>
                        <w:spacing w:line="240" w:lineRule="auto"/>
                      </w:pPr>
                      <w:r w:rsidRPr="00CF48D0">
                        <w:rPr>
                          <w:color w:val="000000"/>
                          <w:sz w:val="16"/>
                          <w:szCs w:val="16"/>
                        </w:rPr>
                        <w:t>14</w:t>
                      </w:r>
                    </w:p>
                  </w:txbxContent>
                </v:textbox>
              </v:rect>
              <v:rect id="_x0000_s1270" style="position:absolute;left:1874;top:2573;width:173;height:182;mso-wrap-style:none" filled="f" stroked="f">
                <v:textbox style="mso-next-textbox:#_x0000_s1270" inset="0,0,0,0">
                  <w:txbxContent>
                    <w:p w:rsidR="00D84672" w:rsidRDefault="00D84672" w:rsidP="00F810FD">
                      <w:pPr>
                        <w:spacing w:line="240" w:lineRule="auto"/>
                      </w:pPr>
                      <w:r w:rsidRPr="00CF48D0">
                        <w:rPr>
                          <w:color w:val="000000"/>
                          <w:sz w:val="16"/>
                          <w:szCs w:val="16"/>
                        </w:rPr>
                        <w:t>16</w:t>
                      </w:r>
                    </w:p>
                  </w:txbxContent>
                </v:textbox>
              </v:rect>
              <v:rect id="_x0000_s1271" style="position:absolute;left:1874;top:2276;width:173;height:181;mso-wrap-style:none" filled="f" stroked="f">
                <v:textbox style="mso-next-textbox:#_x0000_s1271" inset="0,0,0,0">
                  <w:txbxContent>
                    <w:p w:rsidR="00D84672" w:rsidRDefault="00D84672" w:rsidP="00F810FD">
                      <w:pPr>
                        <w:spacing w:line="240" w:lineRule="auto"/>
                      </w:pPr>
                      <w:r w:rsidRPr="00CF48D0">
                        <w:rPr>
                          <w:color w:val="000000"/>
                          <w:sz w:val="16"/>
                          <w:szCs w:val="16"/>
                        </w:rPr>
                        <w:t>18</w:t>
                      </w:r>
                    </w:p>
                  </w:txbxContent>
                </v:textbox>
              </v:rect>
              <v:rect id="_x0000_s1272" style="position:absolute;left:1874;top:1969;width:173;height:183;mso-wrap-style:none" filled="f" stroked="f">
                <v:textbox style="mso-next-textbox:#_x0000_s1272" inset="0,0,0,0">
                  <w:txbxContent>
                    <w:p w:rsidR="00D84672" w:rsidRPr="00CF48D0" w:rsidRDefault="00D84672" w:rsidP="00F810FD">
                      <w:pPr>
                        <w:spacing w:line="240" w:lineRule="auto"/>
                      </w:pPr>
                      <w:r w:rsidRPr="00CF48D0">
                        <w:rPr>
                          <w:color w:val="000000"/>
                          <w:sz w:val="16"/>
                          <w:szCs w:val="16"/>
                        </w:rPr>
                        <w:t>20</w:t>
                      </w:r>
                    </w:p>
                  </w:txbxContent>
                </v:textbox>
              </v:rect>
              <v:rect id="_x0000_s1273" style="position:absolute;left:1965;top:1682;width:142;height:182;mso-wrap-style:none" filled="f" stroked="f">
                <v:textbox style="mso-next-textbox:#_x0000_s1273" inset="0,0,0,0">
                  <w:txbxContent>
                    <w:p w:rsidR="00D84672" w:rsidRPr="00CF48D0" w:rsidRDefault="00D84672" w:rsidP="00F810FD">
                      <w:pPr>
                        <w:spacing w:line="240" w:lineRule="auto"/>
                      </w:pPr>
                      <w:r w:rsidRPr="00CF48D0">
                        <w:rPr>
                          <w:color w:val="000000"/>
                          <w:sz w:val="16"/>
                          <w:szCs w:val="16"/>
                        </w:rPr>
                        <w:t>%</w:t>
                      </w:r>
                    </w:p>
                  </w:txbxContent>
                </v:textbox>
              </v:rect>
              <v:line id="_x0000_s1274" style="position:absolute" from="2138,5055" to="8409,5055" strokeweight="0"/>
              <v:line id="_x0000_s1275" style="position:absolute" from="2138,5007" to="2138,5055" strokeweight="0"/>
              <v:line id="_x0000_s1276" style="position:absolute" from="4232,5007" to="4232,5055" strokeweight="0"/>
              <v:line id="_x0000_s1277" style="position:absolute" from="6325,5007" to="6325,5055" strokeweight="0"/>
              <v:line id="_x0000_s1278" style="position:absolute" from="8409,5007" to="8409,5055" strokeweight="0"/>
              <v:rect id="_x0000_s1279" style="position:absolute;left:2941;top:5094;width:1267;height:206;mso-wrap-style:none" filled="f" stroked="f">
                <v:textbox style="mso-next-textbox:#_x0000_s1279" inset="0,0,0,0">
                  <w:txbxContent>
                    <w:p w:rsidR="00D84672" w:rsidRDefault="00D84672" w:rsidP="00F810FD">
                      <w:pPr>
                        <w:spacing w:line="240" w:lineRule="auto"/>
                        <w:rPr>
                          <w:rFonts w:cs="SimSun" w:hint="eastAsia"/>
                          <w:color w:val="000000"/>
                          <w:sz w:val="16"/>
                          <w:szCs w:val="16"/>
                        </w:rPr>
                      </w:pPr>
                      <w:r>
                        <w:rPr>
                          <w:rFonts w:cs="SimSun" w:hint="eastAsia"/>
                          <w:color w:val="000000"/>
                          <w:sz w:val="16"/>
                          <w:szCs w:val="16"/>
                        </w:rPr>
                        <w:t xml:space="preserve">Province/Ministry  </w:t>
                      </w:r>
                    </w:p>
                    <w:p w:rsidR="00D84672" w:rsidRDefault="00D84672" w:rsidP="00F810FD">
                      <w:pPr>
                        <w:spacing w:line="240" w:lineRule="auto"/>
                      </w:pPr>
                      <w:r>
                        <w:rPr>
                          <w:rFonts w:cs="SimSun" w:hint="eastAsia"/>
                          <w:color w:val="000000"/>
                          <w:sz w:val="16"/>
                          <w:szCs w:val="16"/>
                        </w:rPr>
                        <w:t>and above</w:t>
                      </w:r>
                    </w:p>
                  </w:txbxContent>
                </v:textbox>
              </v:rect>
              <v:rect id="_x0000_s1280" style="position:absolute;left:5173;top:5094;width:1466;height:208;mso-wrap-style:none" filled="f" stroked="f">
                <v:textbox style="mso-next-textbox:#_x0000_s1280" inset="0,0,0,0">
                  <w:txbxContent>
                    <w:p w:rsidR="00D84672" w:rsidRDefault="00D84672" w:rsidP="00F810FD">
                      <w:pPr>
                        <w:spacing w:line="240" w:lineRule="auto"/>
                        <w:rPr>
                          <w:rFonts w:hint="eastAsia"/>
                        </w:rPr>
                      </w:pPr>
                      <w:r>
                        <w:rPr>
                          <w:rFonts w:cs="SimSun" w:hint="eastAsia"/>
                          <w:color w:val="000000"/>
                          <w:sz w:val="16"/>
                          <w:szCs w:val="16"/>
                        </w:rPr>
                        <w:t>Prefecture/City-level</w:t>
                      </w:r>
                    </w:p>
                  </w:txbxContent>
                </v:textbox>
              </v:rect>
            </v:group>
            <w10:wrap type="topAndBottom"/>
          </v:group>
        </w:pict>
      </w:r>
    </w:p>
    <w:p w:rsidR="00F810FD" w:rsidRPr="00F810FD" w:rsidRDefault="00F810FD" w:rsidP="00F810FD">
      <w:pPr>
        <w:pStyle w:val="SingleTxt"/>
        <w:spacing w:after="0" w:line="120" w:lineRule="exact"/>
        <w:rPr>
          <w:sz w:val="10"/>
        </w:rPr>
      </w:pPr>
    </w:p>
    <w:p w:rsidR="005E1EEE" w:rsidRDefault="005E1EEE" w:rsidP="00F810FD">
      <w:pPr>
        <w:pStyle w:val="FootnoteText"/>
        <w:tabs>
          <w:tab w:val="clear" w:pos="418"/>
          <w:tab w:val="right" w:pos="1476"/>
          <w:tab w:val="left" w:pos="1548"/>
          <w:tab w:val="right" w:pos="1836"/>
          <w:tab w:val="left" w:pos="1908"/>
        </w:tabs>
        <w:ind w:left="1548" w:right="1267" w:hanging="288"/>
      </w:pPr>
      <w:r w:rsidRPr="00F810FD">
        <w:rPr>
          <w:i/>
        </w:rPr>
        <w:t>Note</w:t>
      </w:r>
      <w:r>
        <w:t xml:space="preserve">: </w:t>
      </w:r>
      <w:r w:rsidR="00805FE3">
        <w:t>“</w:t>
      </w:r>
      <w:r>
        <w:t>Cadres</w:t>
      </w:r>
      <w:r w:rsidR="00805FE3">
        <w:t>”</w:t>
      </w:r>
      <w:r>
        <w:t xml:space="preserve"> in this table refers to civil servants.</w:t>
      </w:r>
    </w:p>
    <w:p w:rsidR="005E1EEE" w:rsidRDefault="005E1EEE" w:rsidP="00F810FD">
      <w:pPr>
        <w:pStyle w:val="FootnoteText"/>
        <w:tabs>
          <w:tab w:val="clear" w:pos="418"/>
          <w:tab w:val="right" w:pos="1476"/>
          <w:tab w:val="left" w:pos="1548"/>
          <w:tab w:val="right" w:pos="1836"/>
          <w:tab w:val="left" w:pos="1908"/>
        </w:tabs>
        <w:ind w:left="1548" w:right="1267" w:hanging="288"/>
      </w:pPr>
      <w:r w:rsidRPr="00F810FD">
        <w:rPr>
          <w:i/>
        </w:rPr>
        <w:t>Source of Data</w:t>
      </w:r>
      <w:r>
        <w:t>: Statistics of the Organization Department of the CPC Central Committee.</w:t>
      </w:r>
    </w:p>
    <w:p w:rsidR="00F810FD" w:rsidRPr="00F810FD" w:rsidRDefault="00F810FD" w:rsidP="00F810FD">
      <w:pPr>
        <w:pStyle w:val="SingleTxt"/>
        <w:spacing w:after="0" w:line="120" w:lineRule="exact"/>
        <w:rPr>
          <w:sz w:val="10"/>
        </w:rPr>
      </w:pPr>
    </w:p>
    <w:p w:rsidR="00F810FD" w:rsidRPr="00F810FD" w:rsidRDefault="00F810FD" w:rsidP="00F810FD">
      <w:pPr>
        <w:pStyle w:val="SingleTxt"/>
        <w:spacing w:after="0" w:line="120" w:lineRule="exact"/>
        <w:rPr>
          <w:sz w:val="10"/>
        </w:rPr>
      </w:pPr>
    </w:p>
    <w:p w:rsidR="005E1EEE" w:rsidRDefault="005E1EEE" w:rsidP="00F810FD">
      <w:pPr>
        <w:pStyle w:val="H23"/>
        <w:ind w:right="1260"/>
      </w:pPr>
      <w:r>
        <w:tab/>
      </w:r>
      <w:r>
        <w:tab/>
      </w:r>
      <w:r w:rsidRPr="00F810FD">
        <w:rPr>
          <w:b w:val="0"/>
        </w:rPr>
        <w:t>Annex 3</w:t>
      </w:r>
      <w:r w:rsidR="00F810FD">
        <w:br/>
      </w:r>
      <w:r>
        <w:t>CPC Membership and Gender Composition</w:t>
      </w:r>
    </w:p>
    <w:p w:rsidR="00F810FD" w:rsidRPr="00F810FD" w:rsidRDefault="00F810FD" w:rsidP="00F810FD">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464"/>
        <w:gridCol w:w="1464"/>
        <w:gridCol w:w="89"/>
        <w:gridCol w:w="1375"/>
        <w:gridCol w:w="1464"/>
        <w:gridCol w:w="1464"/>
      </w:tblGrid>
      <w:tr w:rsidR="00C81FB7" w:rsidRPr="00C81FB7" w:rsidTr="00C81FB7">
        <w:trPr>
          <w:tblHeader/>
        </w:trPr>
        <w:tc>
          <w:tcPr>
            <w:tcW w:w="1464" w:type="dxa"/>
            <w:tcBorders>
              <w:top w:val="single" w:sz="4"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464" w:type="dxa"/>
            <w:vMerge w:val="restart"/>
            <w:tcBorders>
              <w:top w:val="single" w:sz="4" w:space="0" w:color="auto"/>
            </w:tcBorders>
            <w:shd w:val="clear" w:color="auto" w:fill="auto"/>
            <w:vAlign w:val="bottom"/>
          </w:tcPr>
          <w:p w:rsidR="00C81FB7" w:rsidRPr="00C81FB7" w:rsidRDefault="00C81FB7" w:rsidP="00C81FB7">
            <w:pPr>
              <w:pStyle w:val="SingleTxt"/>
              <w:spacing w:before="81" w:after="81" w:line="160" w:lineRule="exact"/>
              <w:ind w:left="0" w:right="43"/>
              <w:jc w:val="right"/>
              <w:rPr>
                <w:i/>
                <w:sz w:val="14"/>
              </w:rPr>
            </w:pPr>
            <w:r w:rsidRPr="00C81FB7">
              <w:rPr>
                <w:i/>
                <w:sz w:val="14"/>
              </w:rPr>
              <w:t>Membership (tens of thousands of persons)</w:t>
            </w:r>
          </w:p>
        </w:tc>
        <w:tc>
          <w:tcPr>
            <w:tcW w:w="89" w:type="dxa"/>
            <w:tcBorders>
              <w:top w:val="single" w:sz="4"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4303" w:type="dxa"/>
            <w:gridSpan w:val="3"/>
            <w:tcBorders>
              <w:top w:val="single" w:sz="4" w:space="0" w:color="auto"/>
              <w:bottom w:val="single" w:sz="4"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C81FB7">
              <w:rPr>
                <w:i/>
                <w:sz w:val="14"/>
              </w:rPr>
              <w:t>Gender Composition (%)</w:t>
            </w:r>
          </w:p>
        </w:tc>
      </w:tr>
      <w:tr w:rsidR="00C81FB7" w:rsidRPr="00C81FB7" w:rsidTr="00C81FB7">
        <w:trPr>
          <w:tblHeader/>
        </w:trPr>
        <w:tc>
          <w:tcPr>
            <w:tcW w:w="1464" w:type="dxa"/>
            <w:tcBorders>
              <w:bottom w:val="single" w:sz="12"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C81FB7">
              <w:rPr>
                <w:i/>
                <w:sz w:val="14"/>
              </w:rPr>
              <w:t>Year</w:t>
            </w:r>
          </w:p>
        </w:tc>
        <w:tc>
          <w:tcPr>
            <w:tcW w:w="1464" w:type="dxa"/>
            <w:vMerge/>
            <w:tcBorders>
              <w:bottom w:val="single" w:sz="12"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1464" w:type="dxa"/>
            <w:gridSpan w:val="2"/>
            <w:tcBorders>
              <w:bottom w:val="single" w:sz="12"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C81FB7">
              <w:rPr>
                <w:i/>
                <w:sz w:val="14"/>
              </w:rPr>
              <w:t># female</w:t>
            </w:r>
          </w:p>
        </w:tc>
        <w:tc>
          <w:tcPr>
            <w:tcW w:w="1464" w:type="dxa"/>
            <w:tcBorders>
              <w:bottom w:val="single" w:sz="12"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C81FB7">
              <w:rPr>
                <w:i/>
                <w:sz w:val="14"/>
              </w:rPr>
              <w:t>male</w:t>
            </w:r>
          </w:p>
        </w:tc>
        <w:tc>
          <w:tcPr>
            <w:tcW w:w="1464" w:type="dxa"/>
            <w:tcBorders>
              <w:bottom w:val="single" w:sz="12"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C81FB7">
              <w:rPr>
                <w:i/>
                <w:sz w:val="14"/>
              </w:rPr>
              <w:t>female</w:t>
            </w:r>
          </w:p>
        </w:tc>
      </w:tr>
      <w:tr w:rsidR="00C81FB7" w:rsidRPr="00C81FB7" w:rsidTr="00C81FB7">
        <w:trPr>
          <w:trHeight w:hRule="exact" w:val="115"/>
          <w:tblHeader/>
        </w:trPr>
        <w:tc>
          <w:tcPr>
            <w:tcW w:w="1464" w:type="dxa"/>
            <w:tcBorders>
              <w:top w:val="single" w:sz="12"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464" w:type="dxa"/>
            <w:gridSpan w:val="2"/>
            <w:tcBorders>
              <w:top w:val="single" w:sz="12"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464" w:type="dxa"/>
            <w:tcBorders>
              <w:top w:val="single" w:sz="12"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464" w:type="dxa"/>
            <w:tcBorders>
              <w:top w:val="single" w:sz="12"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C81FB7" w:rsidRPr="00C81FB7" w:rsidTr="00C81FB7">
        <w:tc>
          <w:tcPr>
            <w:tcW w:w="1464"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1FB7">
              <w:rPr>
                <w:sz w:val="17"/>
              </w:rPr>
              <w:t>2006</w:t>
            </w:r>
          </w:p>
        </w:tc>
        <w:tc>
          <w:tcPr>
            <w:tcW w:w="1464"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7</w:t>
            </w:r>
            <w:r>
              <w:rPr>
                <w:sz w:val="17"/>
              </w:rPr>
              <w:t xml:space="preserve"> </w:t>
            </w:r>
            <w:r w:rsidRPr="00C81FB7">
              <w:rPr>
                <w:sz w:val="17"/>
              </w:rPr>
              <w:t>239.1</w:t>
            </w:r>
          </w:p>
        </w:tc>
        <w:tc>
          <w:tcPr>
            <w:tcW w:w="1464" w:type="dxa"/>
            <w:gridSpan w:val="2"/>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1</w:t>
            </w:r>
            <w:r>
              <w:rPr>
                <w:sz w:val="17"/>
              </w:rPr>
              <w:t xml:space="preserve"> </w:t>
            </w:r>
            <w:r w:rsidRPr="00C81FB7">
              <w:rPr>
                <w:sz w:val="17"/>
              </w:rPr>
              <w:t>429.2</w:t>
            </w:r>
          </w:p>
        </w:tc>
        <w:tc>
          <w:tcPr>
            <w:tcW w:w="1464"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80.3</w:t>
            </w:r>
          </w:p>
        </w:tc>
        <w:tc>
          <w:tcPr>
            <w:tcW w:w="1464"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19.7</w:t>
            </w:r>
          </w:p>
        </w:tc>
      </w:tr>
      <w:tr w:rsidR="00C81FB7" w:rsidRPr="00C81FB7" w:rsidTr="00C81FB7">
        <w:tc>
          <w:tcPr>
            <w:tcW w:w="1464"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1FB7">
              <w:rPr>
                <w:sz w:val="17"/>
              </w:rPr>
              <w:t>2007</w:t>
            </w:r>
          </w:p>
        </w:tc>
        <w:tc>
          <w:tcPr>
            <w:tcW w:w="1464"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7</w:t>
            </w:r>
            <w:r>
              <w:rPr>
                <w:sz w:val="17"/>
              </w:rPr>
              <w:t xml:space="preserve"> </w:t>
            </w:r>
            <w:r w:rsidRPr="00C81FB7">
              <w:rPr>
                <w:sz w:val="17"/>
              </w:rPr>
              <w:t>415.3</w:t>
            </w:r>
          </w:p>
        </w:tc>
        <w:tc>
          <w:tcPr>
            <w:tcW w:w="1464" w:type="dxa"/>
            <w:gridSpan w:val="2"/>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1</w:t>
            </w:r>
            <w:r>
              <w:rPr>
                <w:sz w:val="17"/>
              </w:rPr>
              <w:t xml:space="preserve"> </w:t>
            </w:r>
            <w:r w:rsidRPr="00C81FB7">
              <w:rPr>
                <w:sz w:val="17"/>
              </w:rPr>
              <w:t>511.6</w:t>
            </w:r>
          </w:p>
        </w:tc>
        <w:tc>
          <w:tcPr>
            <w:tcW w:w="1464"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79.6</w:t>
            </w:r>
          </w:p>
        </w:tc>
        <w:tc>
          <w:tcPr>
            <w:tcW w:w="1464"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20.4</w:t>
            </w:r>
          </w:p>
        </w:tc>
      </w:tr>
      <w:tr w:rsidR="00C81FB7" w:rsidRPr="00C81FB7" w:rsidTr="00C81FB7">
        <w:tc>
          <w:tcPr>
            <w:tcW w:w="1464"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1FB7">
              <w:rPr>
                <w:sz w:val="17"/>
              </w:rPr>
              <w:t>2008</w:t>
            </w:r>
          </w:p>
        </w:tc>
        <w:tc>
          <w:tcPr>
            <w:tcW w:w="1464"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7</w:t>
            </w:r>
            <w:r>
              <w:rPr>
                <w:sz w:val="17"/>
              </w:rPr>
              <w:t xml:space="preserve"> </w:t>
            </w:r>
            <w:r w:rsidRPr="00C81FB7">
              <w:rPr>
                <w:sz w:val="17"/>
              </w:rPr>
              <w:t>593.1</w:t>
            </w:r>
          </w:p>
        </w:tc>
        <w:tc>
          <w:tcPr>
            <w:tcW w:w="1464" w:type="dxa"/>
            <w:gridSpan w:val="2"/>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1</w:t>
            </w:r>
            <w:r>
              <w:rPr>
                <w:sz w:val="17"/>
              </w:rPr>
              <w:t xml:space="preserve"> </w:t>
            </w:r>
            <w:r w:rsidRPr="00C81FB7">
              <w:rPr>
                <w:sz w:val="17"/>
              </w:rPr>
              <w:t>596.9</w:t>
            </w:r>
          </w:p>
        </w:tc>
        <w:tc>
          <w:tcPr>
            <w:tcW w:w="1464"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79.0</w:t>
            </w:r>
          </w:p>
        </w:tc>
        <w:tc>
          <w:tcPr>
            <w:tcW w:w="1464"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21.0</w:t>
            </w:r>
          </w:p>
        </w:tc>
      </w:tr>
      <w:tr w:rsidR="00C81FB7" w:rsidRPr="00C81FB7" w:rsidTr="00C81FB7">
        <w:tc>
          <w:tcPr>
            <w:tcW w:w="1464" w:type="dxa"/>
            <w:tcBorders>
              <w:bottom w:val="single" w:sz="12"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1FB7">
              <w:rPr>
                <w:sz w:val="17"/>
              </w:rPr>
              <w:t>2009</w:t>
            </w:r>
          </w:p>
        </w:tc>
        <w:tc>
          <w:tcPr>
            <w:tcW w:w="1464" w:type="dxa"/>
            <w:tcBorders>
              <w:bottom w:val="single" w:sz="12"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7</w:t>
            </w:r>
            <w:r>
              <w:rPr>
                <w:sz w:val="17"/>
              </w:rPr>
              <w:t xml:space="preserve"> </w:t>
            </w:r>
            <w:r w:rsidRPr="00C81FB7">
              <w:rPr>
                <w:sz w:val="17"/>
              </w:rPr>
              <w:t>799.5</w:t>
            </w:r>
          </w:p>
        </w:tc>
        <w:tc>
          <w:tcPr>
            <w:tcW w:w="1464" w:type="dxa"/>
            <w:gridSpan w:val="2"/>
            <w:tcBorders>
              <w:bottom w:val="single" w:sz="12"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1</w:t>
            </w:r>
            <w:r>
              <w:rPr>
                <w:sz w:val="17"/>
              </w:rPr>
              <w:t xml:space="preserve"> </w:t>
            </w:r>
            <w:r w:rsidRPr="00C81FB7">
              <w:rPr>
                <w:sz w:val="17"/>
              </w:rPr>
              <w:t>694.0</w:t>
            </w:r>
          </w:p>
        </w:tc>
        <w:tc>
          <w:tcPr>
            <w:tcW w:w="1464" w:type="dxa"/>
            <w:tcBorders>
              <w:bottom w:val="single" w:sz="12"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78.3</w:t>
            </w:r>
          </w:p>
        </w:tc>
        <w:tc>
          <w:tcPr>
            <w:tcW w:w="1464" w:type="dxa"/>
            <w:tcBorders>
              <w:bottom w:val="single" w:sz="12"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21.7</w:t>
            </w:r>
          </w:p>
        </w:tc>
      </w:tr>
    </w:tbl>
    <w:p w:rsidR="00C81FB7" w:rsidRPr="00C81FB7" w:rsidRDefault="00C81FB7" w:rsidP="00C81FB7">
      <w:pPr>
        <w:pStyle w:val="SingleTxt"/>
        <w:spacing w:after="0" w:line="120" w:lineRule="exact"/>
        <w:rPr>
          <w:sz w:val="10"/>
        </w:rPr>
      </w:pPr>
    </w:p>
    <w:p w:rsidR="005E1EEE" w:rsidRDefault="005E1EEE" w:rsidP="00C81FB7">
      <w:pPr>
        <w:pStyle w:val="FootnoteText"/>
        <w:tabs>
          <w:tab w:val="clear" w:pos="418"/>
          <w:tab w:val="right" w:pos="1476"/>
          <w:tab w:val="left" w:pos="1548"/>
          <w:tab w:val="right" w:pos="1836"/>
          <w:tab w:val="left" w:pos="1908"/>
        </w:tabs>
        <w:ind w:left="1548" w:right="1267" w:hanging="288"/>
      </w:pPr>
      <w:r w:rsidRPr="00C81FB7">
        <w:rPr>
          <w:i/>
        </w:rPr>
        <w:t>Source of Data</w:t>
      </w:r>
      <w:r>
        <w:t>: Statistics of the Organization Department of the CPC Central Committee.</w:t>
      </w:r>
    </w:p>
    <w:p w:rsidR="00C81FB7" w:rsidRPr="00C81FB7" w:rsidRDefault="00C81FB7" w:rsidP="00C81FB7">
      <w:pPr>
        <w:pStyle w:val="SingleTxt"/>
        <w:spacing w:after="0" w:line="120" w:lineRule="exact"/>
        <w:rPr>
          <w:sz w:val="10"/>
        </w:rPr>
      </w:pPr>
    </w:p>
    <w:p w:rsidR="00C81FB7" w:rsidRPr="00C81FB7" w:rsidRDefault="00C81FB7" w:rsidP="00C81FB7">
      <w:pPr>
        <w:pStyle w:val="SingleTxt"/>
        <w:spacing w:after="0" w:line="120" w:lineRule="exact"/>
        <w:rPr>
          <w:sz w:val="10"/>
        </w:rPr>
      </w:pPr>
    </w:p>
    <w:p w:rsidR="005E1EEE" w:rsidRDefault="005E1EEE" w:rsidP="00C81F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Pr="00C81FB7">
        <w:rPr>
          <w:b w:val="0"/>
        </w:rPr>
        <w:t>Annex 4</w:t>
      </w:r>
      <w:r w:rsidR="00C81FB7">
        <w:br/>
      </w:r>
      <w:r>
        <w:t>Number of Female Members of the Democratic Parties and of Their Central Committees in 2008</w:t>
      </w:r>
    </w:p>
    <w:p w:rsidR="00C81FB7" w:rsidRPr="00C81FB7" w:rsidRDefault="00C81FB7" w:rsidP="00C81FB7">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286"/>
        <w:gridCol w:w="1258"/>
        <w:gridCol w:w="1259"/>
        <w:gridCol w:w="1258"/>
        <w:gridCol w:w="1259"/>
      </w:tblGrid>
      <w:tr w:rsidR="00C81FB7" w:rsidRPr="00C81FB7" w:rsidTr="00C81FB7">
        <w:trPr>
          <w:tblHeader/>
        </w:trPr>
        <w:tc>
          <w:tcPr>
            <w:tcW w:w="2286" w:type="dxa"/>
            <w:tcBorders>
              <w:top w:val="single" w:sz="4" w:space="0" w:color="auto"/>
              <w:bottom w:val="single" w:sz="12"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C81FB7">
              <w:rPr>
                <w:i/>
                <w:sz w:val="14"/>
              </w:rPr>
              <w:t>Parties</w:t>
            </w:r>
          </w:p>
        </w:tc>
        <w:tc>
          <w:tcPr>
            <w:tcW w:w="1258" w:type="dxa"/>
            <w:tcBorders>
              <w:top w:val="single" w:sz="4" w:space="0" w:color="auto"/>
              <w:bottom w:val="single" w:sz="12"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C81FB7">
              <w:rPr>
                <w:i/>
                <w:sz w:val="14"/>
              </w:rPr>
              <w:t>Number (tens of thousands of persons)</w:t>
            </w:r>
          </w:p>
        </w:tc>
        <w:tc>
          <w:tcPr>
            <w:tcW w:w="1259" w:type="dxa"/>
            <w:tcBorders>
              <w:top w:val="single" w:sz="4" w:space="0" w:color="auto"/>
              <w:bottom w:val="single" w:sz="12"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C81FB7">
              <w:rPr>
                <w:i/>
                <w:sz w:val="14"/>
              </w:rPr>
              <w:t># female</w:t>
            </w:r>
          </w:p>
        </w:tc>
        <w:tc>
          <w:tcPr>
            <w:tcW w:w="1258" w:type="dxa"/>
            <w:tcBorders>
              <w:top w:val="single" w:sz="4" w:space="0" w:color="auto"/>
              <w:bottom w:val="single" w:sz="12"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C81FB7">
              <w:rPr>
                <w:i/>
                <w:sz w:val="14"/>
              </w:rPr>
              <w:t>Number of Central Committee Members(persons)</w:t>
            </w:r>
          </w:p>
        </w:tc>
        <w:tc>
          <w:tcPr>
            <w:tcW w:w="1259" w:type="dxa"/>
            <w:tcBorders>
              <w:top w:val="single" w:sz="4" w:space="0" w:color="auto"/>
              <w:bottom w:val="single" w:sz="12"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C81FB7">
              <w:rPr>
                <w:i/>
                <w:sz w:val="14"/>
              </w:rPr>
              <w:t># female</w:t>
            </w:r>
          </w:p>
        </w:tc>
      </w:tr>
      <w:tr w:rsidR="00C81FB7" w:rsidRPr="00C81FB7" w:rsidTr="00C81FB7">
        <w:trPr>
          <w:trHeight w:hRule="exact" w:val="115"/>
          <w:tblHeader/>
        </w:trPr>
        <w:tc>
          <w:tcPr>
            <w:tcW w:w="2286" w:type="dxa"/>
            <w:tcBorders>
              <w:top w:val="single" w:sz="12"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258" w:type="dxa"/>
            <w:tcBorders>
              <w:top w:val="single" w:sz="12"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259" w:type="dxa"/>
            <w:tcBorders>
              <w:top w:val="single" w:sz="12"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258" w:type="dxa"/>
            <w:tcBorders>
              <w:top w:val="single" w:sz="12"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259" w:type="dxa"/>
            <w:tcBorders>
              <w:top w:val="single" w:sz="12"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C81FB7" w:rsidRPr="00C81FB7" w:rsidTr="00C81FB7">
        <w:tc>
          <w:tcPr>
            <w:tcW w:w="2286"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81FB7">
              <w:rPr>
                <w:sz w:val="17"/>
              </w:rPr>
              <w:t>Revolutionary Committee of Chinese Kuomintang</w:t>
            </w:r>
          </w:p>
        </w:tc>
        <w:tc>
          <w:tcPr>
            <w:tcW w:w="1258"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8.9</w:t>
            </w:r>
          </w:p>
        </w:tc>
        <w:tc>
          <w:tcPr>
            <w:tcW w:w="1259"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3.3</w:t>
            </w:r>
          </w:p>
        </w:tc>
        <w:tc>
          <w:tcPr>
            <w:tcW w:w="1258"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209</w:t>
            </w:r>
          </w:p>
        </w:tc>
        <w:tc>
          <w:tcPr>
            <w:tcW w:w="1259"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49</w:t>
            </w:r>
          </w:p>
        </w:tc>
      </w:tr>
      <w:tr w:rsidR="00C81FB7" w:rsidRPr="00C81FB7" w:rsidTr="00C81FB7">
        <w:tc>
          <w:tcPr>
            <w:tcW w:w="2286"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smartTag w:uri="urn:schemas-microsoft-com:office:smarttags" w:element="place">
              <w:smartTag w:uri="urn:schemas-microsoft-com:office:smarttags" w:element="country-region">
                <w:r w:rsidRPr="00C81FB7">
                  <w:rPr>
                    <w:sz w:val="17"/>
                  </w:rPr>
                  <w:t>China</w:t>
                </w:r>
              </w:smartTag>
            </w:smartTag>
            <w:r w:rsidRPr="00C81FB7">
              <w:rPr>
                <w:sz w:val="17"/>
              </w:rPr>
              <w:t xml:space="preserve"> Democratic League</w:t>
            </w:r>
          </w:p>
        </w:tc>
        <w:tc>
          <w:tcPr>
            <w:tcW w:w="1258"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19.7</w:t>
            </w:r>
          </w:p>
        </w:tc>
        <w:tc>
          <w:tcPr>
            <w:tcW w:w="1259"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8.3</w:t>
            </w:r>
          </w:p>
        </w:tc>
        <w:tc>
          <w:tcPr>
            <w:tcW w:w="1258"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265</w:t>
            </w:r>
          </w:p>
        </w:tc>
        <w:tc>
          <w:tcPr>
            <w:tcW w:w="1259"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50</w:t>
            </w:r>
          </w:p>
        </w:tc>
      </w:tr>
      <w:tr w:rsidR="00C81FB7" w:rsidRPr="00C81FB7" w:rsidTr="00C81FB7">
        <w:tc>
          <w:tcPr>
            <w:tcW w:w="2286"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smartTag w:uri="urn:schemas-microsoft-com:office:smarttags" w:element="place">
              <w:smartTag w:uri="urn:schemas-microsoft-com:office:smarttags" w:element="country-region">
                <w:r w:rsidRPr="00C81FB7">
                  <w:rPr>
                    <w:sz w:val="17"/>
                  </w:rPr>
                  <w:t>China</w:t>
                </w:r>
              </w:smartTag>
            </w:smartTag>
            <w:r w:rsidRPr="00C81FB7">
              <w:rPr>
                <w:sz w:val="17"/>
              </w:rPr>
              <w:t xml:space="preserve"> Democratic National Construction Association</w:t>
            </w:r>
          </w:p>
        </w:tc>
        <w:tc>
          <w:tcPr>
            <w:tcW w:w="1258"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11.8</w:t>
            </w:r>
          </w:p>
        </w:tc>
        <w:tc>
          <w:tcPr>
            <w:tcW w:w="1259"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4.0</w:t>
            </w:r>
          </w:p>
        </w:tc>
        <w:tc>
          <w:tcPr>
            <w:tcW w:w="1258"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200</w:t>
            </w:r>
          </w:p>
        </w:tc>
        <w:tc>
          <w:tcPr>
            <w:tcW w:w="1259"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43</w:t>
            </w:r>
          </w:p>
        </w:tc>
      </w:tr>
      <w:tr w:rsidR="00C81FB7" w:rsidRPr="00C81FB7" w:rsidTr="00C81FB7">
        <w:tc>
          <w:tcPr>
            <w:tcW w:w="2286"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smartTag w:uri="urn:schemas-microsoft-com:office:smarttags" w:element="place">
              <w:smartTag w:uri="urn:schemas-microsoft-com:office:smarttags" w:element="country-region">
                <w:r w:rsidRPr="00C81FB7">
                  <w:rPr>
                    <w:sz w:val="17"/>
                  </w:rPr>
                  <w:t>China</w:t>
                </w:r>
              </w:smartTag>
            </w:smartTag>
            <w:r w:rsidRPr="00C81FB7">
              <w:rPr>
                <w:sz w:val="17"/>
              </w:rPr>
              <w:t xml:space="preserve"> Association for Promoting Democracy</w:t>
            </w:r>
          </w:p>
        </w:tc>
        <w:tc>
          <w:tcPr>
            <w:tcW w:w="1258"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11.3</w:t>
            </w:r>
          </w:p>
        </w:tc>
        <w:tc>
          <w:tcPr>
            <w:tcW w:w="1259"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5.6</w:t>
            </w:r>
          </w:p>
        </w:tc>
        <w:tc>
          <w:tcPr>
            <w:tcW w:w="1258"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197</w:t>
            </w:r>
          </w:p>
        </w:tc>
        <w:tc>
          <w:tcPr>
            <w:tcW w:w="1259"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41</w:t>
            </w:r>
          </w:p>
        </w:tc>
      </w:tr>
      <w:tr w:rsidR="00C81FB7" w:rsidRPr="00C81FB7" w:rsidTr="00C81FB7">
        <w:tc>
          <w:tcPr>
            <w:tcW w:w="2286"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81FB7">
              <w:rPr>
                <w:sz w:val="17"/>
              </w:rPr>
              <w:t>Chinese Peasants</w:t>
            </w:r>
            <w:r>
              <w:rPr>
                <w:sz w:val="17"/>
              </w:rPr>
              <w:t xml:space="preserve">’ </w:t>
            </w:r>
            <w:r w:rsidRPr="00C81FB7">
              <w:rPr>
                <w:sz w:val="17"/>
              </w:rPr>
              <w:t>and Workers’ Democratic Party</w:t>
            </w:r>
          </w:p>
        </w:tc>
        <w:tc>
          <w:tcPr>
            <w:tcW w:w="1258"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10.9</w:t>
            </w:r>
          </w:p>
        </w:tc>
        <w:tc>
          <w:tcPr>
            <w:tcW w:w="1259"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5.6</w:t>
            </w:r>
          </w:p>
        </w:tc>
        <w:tc>
          <w:tcPr>
            <w:tcW w:w="1258"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200</w:t>
            </w:r>
          </w:p>
        </w:tc>
        <w:tc>
          <w:tcPr>
            <w:tcW w:w="1259"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37</w:t>
            </w:r>
          </w:p>
        </w:tc>
      </w:tr>
      <w:tr w:rsidR="00C81FB7" w:rsidRPr="00C81FB7" w:rsidTr="00C81FB7">
        <w:tc>
          <w:tcPr>
            <w:tcW w:w="2286"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smartTag w:uri="urn:schemas-microsoft-com:office:smarttags" w:element="place">
              <w:smartTag w:uri="urn:schemas-microsoft-com:office:smarttags" w:element="country-region">
                <w:r w:rsidRPr="00C81FB7">
                  <w:rPr>
                    <w:sz w:val="17"/>
                  </w:rPr>
                  <w:t>China</w:t>
                </w:r>
              </w:smartTag>
            </w:smartTag>
            <w:r w:rsidRPr="00C81FB7">
              <w:rPr>
                <w:sz w:val="17"/>
              </w:rPr>
              <w:t xml:space="preserve"> Zhi Gong Dang</w:t>
            </w:r>
          </w:p>
        </w:tc>
        <w:tc>
          <w:tcPr>
            <w:tcW w:w="1258"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3.2</w:t>
            </w:r>
          </w:p>
        </w:tc>
        <w:tc>
          <w:tcPr>
            <w:tcW w:w="1259"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1.6</w:t>
            </w:r>
          </w:p>
        </w:tc>
        <w:tc>
          <w:tcPr>
            <w:tcW w:w="1258"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110</w:t>
            </w:r>
          </w:p>
        </w:tc>
        <w:tc>
          <w:tcPr>
            <w:tcW w:w="1259"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27</w:t>
            </w:r>
          </w:p>
        </w:tc>
      </w:tr>
      <w:tr w:rsidR="00C81FB7" w:rsidRPr="00C81FB7" w:rsidTr="00C81FB7">
        <w:tc>
          <w:tcPr>
            <w:tcW w:w="2286"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81FB7">
              <w:rPr>
                <w:sz w:val="17"/>
              </w:rPr>
              <w:t>Jiu San Society</w:t>
            </w:r>
          </w:p>
        </w:tc>
        <w:tc>
          <w:tcPr>
            <w:tcW w:w="1258"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11.5</w:t>
            </w:r>
          </w:p>
        </w:tc>
        <w:tc>
          <w:tcPr>
            <w:tcW w:w="1259"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4.6</w:t>
            </w:r>
          </w:p>
        </w:tc>
        <w:tc>
          <w:tcPr>
            <w:tcW w:w="1258"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225</w:t>
            </w:r>
          </w:p>
        </w:tc>
        <w:tc>
          <w:tcPr>
            <w:tcW w:w="1259"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45</w:t>
            </w:r>
          </w:p>
        </w:tc>
      </w:tr>
      <w:tr w:rsidR="00C81FB7" w:rsidRPr="00C81FB7" w:rsidTr="00C81FB7">
        <w:tc>
          <w:tcPr>
            <w:tcW w:w="2286" w:type="dxa"/>
            <w:tcBorders>
              <w:bottom w:val="single" w:sz="12"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smartTag w:uri="urn:schemas-microsoft-com:office:smarttags" w:element="place">
              <w:smartTag w:uri="urn:schemas-microsoft-com:office:smarttags" w:element="country-region">
                <w:r w:rsidRPr="00C81FB7">
                  <w:rPr>
                    <w:sz w:val="17"/>
                  </w:rPr>
                  <w:t>Taiwan</w:t>
                </w:r>
              </w:smartTag>
            </w:smartTag>
            <w:r w:rsidRPr="00C81FB7">
              <w:rPr>
                <w:sz w:val="17"/>
              </w:rPr>
              <w:t xml:space="preserve"> Democratic Self-Government League</w:t>
            </w:r>
          </w:p>
        </w:tc>
        <w:tc>
          <w:tcPr>
            <w:tcW w:w="1258" w:type="dxa"/>
            <w:tcBorders>
              <w:bottom w:val="single" w:sz="12"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0.2</w:t>
            </w:r>
          </w:p>
        </w:tc>
        <w:tc>
          <w:tcPr>
            <w:tcW w:w="1259" w:type="dxa"/>
            <w:tcBorders>
              <w:bottom w:val="single" w:sz="12"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0.1</w:t>
            </w:r>
          </w:p>
        </w:tc>
        <w:tc>
          <w:tcPr>
            <w:tcW w:w="1258" w:type="dxa"/>
            <w:tcBorders>
              <w:bottom w:val="single" w:sz="12"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63</w:t>
            </w:r>
          </w:p>
        </w:tc>
        <w:tc>
          <w:tcPr>
            <w:tcW w:w="1259" w:type="dxa"/>
            <w:tcBorders>
              <w:bottom w:val="single" w:sz="12"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25</w:t>
            </w:r>
          </w:p>
        </w:tc>
      </w:tr>
    </w:tbl>
    <w:p w:rsidR="00C81FB7" w:rsidRPr="00C81FB7" w:rsidRDefault="00C81FB7" w:rsidP="00C81FB7">
      <w:pPr>
        <w:pStyle w:val="SingleTxt"/>
        <w:spacing w:after="0" w:line="120" w:lineRule="exact"/>
        <w:rPr>
          <w:sz w:val="10"/>
        </w:rPr>
      </w:pPr>
    </w:p>
    <w:p w:rsidR="005E1EEE" w:rsidRDefault="005E1EEE" w:rsidP="00C81FB7">
      <w:pPr>
        <w:pStyle w:val="FootnoteText"/>
        <w:tabs>
          <w:tab w:val="clear" w:pos="418"/>
          <w:tab w:val="right" w:pos="1476"/>
          <w:tab w:val="left" w:pos="1548"/>
          <w:tab w:val="right" w:pos="1836"/>
          <w:tab w:val="left" w:pos="1908"/>
        </w:tabs>
        <w:ind w:left="1548" w:right="1267" w:hanging="288"/>
      </w:pPr>
      <w:r w:rsidRPr="00C81FB7">
        <w:rPr>
          <w:i/>
        </w:rPr>
        <w:t>Source of Data</w:t>
      </w:r>
      <w:r>
        <w:t>: Statistics of the United Front Work Department of the CPC Central Committee.</w:t>
      </w:r>
    </w:p>
    <w:p w:rsidR="00C81FB7" w:rsidRPr="00C81FB7" w:rsidRDefault="00C81FB7" w:rsidP="00C81FB7">
      <w:pPr>
        <w:pStyle w:val="SingleTxt"/>
        <w:spacing w:after="0" w:line="120" w:lineRule="exact"/>
        <w:rPr>
          <w:sz w:val="10"/>
        </w:rPr>
      </w:pPr>
    </w:p>
    <w:p w:rsidR="00C81FB7" w:rsidRPr="00C81FB7" w:rsidRDefault="00C81FB7" w:rsidP="00C81FB7">
      <w:pPr>
        <w:pStyle w:val="SingleTxt"/>
        <w:spacing w:after="0" w:line="120" w:lineRule="exact"/>
        <w:rPr>
          <w:sz w:val="10"/>
        </w:rPr>
      </w:pPr>
    </w:p>
    <w:p w:rsidR="005E1EEE" w:rsidRDefault="005E1EEE" w:rsidP="00C81FB7">
      <w:pPr>
        <w:pStyle w:val="H23"/>
        <w:ind w:right="1260"/>
      </w:pPr>
      <w:r>
        <w:tab/>
      </w:r>
      <w:r>
        <w:tab/>
      </w:r>
      <w:r w:rsidRPr="00C81FB7">
        <w:rPr>
          <w:b w:val="0"/>
        </w:rPr>
        <w:t>Annex 5</w:t>
      </w:r>
      <w:r w:rsidR="00C81FB7">
        <w:br/>
      </w:r>
      <w:r>
        <w:t xml:space="preserve">Female Representation in </w:t>
      </w:r>
      <w:smartTag w:uri="urn:schemas-microsoft-com:office:smarttags" w:element="place">
        <w:smartTag w:uri="urn:schemas-microsoft-com:office:smarttags" w:element="City">
          <w:r>
            <w:t>Enterprise</w:t>
          </w:r>
        </w:smartTag>
      </w:smartTag>
      <w:r>
        <w:t xml:space="preserve"> Workers</w:t>
      </w:r>
      <w:r w:rsidR="00805FE3">
        <w:t>’</w:t>
      </w:r>
      <w:r>
        <w:t xml:space="preserve"> Congresses, Boards of Directors, and Boards of Supervisors </w:t>
      </w:r>
    </w:p>
    <w:p w:rsidR="005E1EEE" w:rsidRPr="00C81FB7" w:rsidRDefault="005E1EEE" w:rsidP="005E1EEE">
      <w:pPr>
        <w:pStyle w:val="SingleTxt"/>
        <w:rPr>
          <w:sz w:val="14"/>
          <w:szCs w:val="14"/>
        </w:rPr>
      </w:pPr>
      <w:r w:rsidRPr="00C81FB7">
        <w:rPr>
          <w:sz w:val="14"/>
          <w:szCs w:val="14"/>
        </w:rPr>
        <w:t>(%)</w:t>
      </w:r>
    </w:p>
    <w:p w:rsidR="00C81FB7" w:rsidRPr="00C81FB7" w:rsidRDefault="00C81FB7" w:rsidP="00C81FB7">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823"/>
        <w:gridCol w:w="2166"/>
        <w:gridCol w:w="2166"/>
        <w:gridCol w:w="2167"/>
      </w:tblGrid>
      <w:tr w:rsidR="00C81FB7" w:rsidRPr="00C81FB7" w:rsidTr="00C81FB7">
        <w:trPr>
          <w:tblHeader/>
        </w:trPr>
        <w:tc>
          <w:tcPr>
            <w:tcW w:w="823" w:type="dxa"/>
            <w:tcBorders>
              <w:top w:val="single" w:sz="4" w:space="0" w:color="auto"/>
              <w:bottom w:val="single" w:sz="12"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C81FB7">
              <w:rPr>
                <w:i/>
                <w:sz w:val="14"/>
              </w:rPr>
              <w:t>Year</w:t>
            </w:r>
          </w:p>
        </w:tc>
        <w:tc>
          <w:tcPr>
            <w:tcW w:w="2166" w:type="dxa"/>
            <w:tcBorders>
              <w:top w:val="single" w:sz="4" w:space="0" w:color="auto"/>
              <w:bottom w:val="single" w:sz="12"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C81FB7">
              <w:rPr>
                <w:i/>
                <w:sz w:val="14"/>
              </w:rPr>
              <w:t>Female representation in enterprises’ workers’ congresses</w:t>
            </w:r>
          </w:p>
        </w:tc>
        <w:tc>
          <w:tcPr>
            <w:tcW w:w="2166" w:type="dxa"/>
            <w:tcBorders>
              <w:top w:val="single" w:sz="4" w:space="0" w:color="auto"/>
              <w:bottom w:val="single" w:sz="12"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C81FB7">
              <w:rPr>
                <w:i/>
                <w:sz w:val="14"/>
              </w:rPr>
              <w:t>Female representation in enterprises’ boards of directors</w:t>
            </w:r>
          </w:p>
        </w:tc>
        <w:tc>
          <w:tcPr>
            <w:tcW w:w="2167" w:type="dxa"/>
            <w:tcBorders>
              <w:top w:val="single" w:sz="4" w:space="0" w:color="auto"/>
              <w:bottom w:val="single" w:sz="12"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C81FB7">
              <w:rPr>
                <w:i/>
                <w:sz w:val="14"/>
              </w:rPr>
              <w:t>Female representation in enterprises’ boards of supervisors</w:t>
            </w:r>
          </w:p>
        </w:tc>
      </w:tr>
      <w:tr w:rsidR="00C81FB7" w:rsidRPr="00C81FB7" w:rsidTr="00C81FB7">
        <w:trPr>
          <w:trHeight w:hRule="exact" w:val="115"/>
          <w:tblHeader/>
        </w:trPr>
        <w:tc>
          <w:tcPr>
            <w:tcW w:w="823" w:type="dxa"/>
            <w:tcBorders>
              <w:top w:val="single" w:sz="12"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166" w:type="dxa"/>
            <w:tcBorders>
              <w:top w:val="single" w:sz="12"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2166" w:type="dxa"/>
            <w:tcBorders>
              <w:top w:val="single" w:sz="12"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2167" w:type="dxa"/>
            <w:tcBorders>
              <w:top w:val="single" w:sz="12"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C81FB7" w:rsidRPr="00C81FB7" w:rsidTr="00C81FB7">
        <w:tc>
          <w:tcPr>
            <w:tcW w:w="823"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1FB7">
              <w:rPr>
                <w:sz w:val="17"/>
              </w:rPr>
              <w:t>2005</w:t>
            </w:r>
          </w:p>
        </w:tc>
        <w:tc>
          <w:tcPr>
            <w:tcW w:w="2166"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29.8</w:t>
            </w:r>
          </w:p>
        </w:tc>
        <w:tc>
          <w:tcPr>
            <w:tcW w:w="2166"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43.0</w:t>
            </w:r>
          </w:p>
        </w:tc>
        <w:tc>
          <w:tcPr>
            <w:tcW w:w="2167"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46.8</w:t>
            </w:r>
          </w:p>
        </w:tc>
      </w:tr>
      <w:tr w:rsidR="00C81FB7" w:rsidRPr="00C81FB7" w:rsidTr="00C81FB7">
        <w:tc>
          <w:tcPr>
            <w:tcW w:w="823"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1FB7">
              <w:rPr>
                <w:sz w:val="17"/>
              </w:rPr>
              <w:t>2006</w:t>
            </w:r>
          </w:p>
        </w:tc>
        <w:tc>
          <w:tcPr>
            <w:tcW w:w="2166"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29.3</w:t>
            </w:r>
          </w:p>
        </w:tc>
        <w:tc>
          <w:tcPr>
            <w:tcW w:w="2166"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32.2</w:t>
            </w:r>
          </w:p>
        </w:tc>
        <w:tc>
          <w:tcPr>
            <w:tcW w:w="2167"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37.7</w:t>
            </w:r>
          </w:p>
        </w:tc>
      </w:tr>
      <w:tr w:rsidR="00C81FB7" w:rsidRPr="00C81FB7" w:rsidTr="00C81FB7">
        <w:tc>
          <w:tcPr>
            <w:tcW w:w="823"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1FB7">
              <w:rPr>
                <w:sz w:val="17"/>
              </w:rPr>
              <w:t>2007</w:t>
            </w:r>
          </w:p>
        </w:tc>
        <w:tc>
          <w:tcPr>
            <w:tcW w:w="2166"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29.4</w:t>
            </w:r>
          </w:p>
        </w:tc>
        <w:tc>
          <w:tcPr>
            <w:tcW w:w="2166"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38.3</w:t>
            </w:r>
          </w:p>
        </w:tc>
        <w:tc>
          <w:tcPr>
            <w:tcW w:w="2167"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38.0</w:t>
            </w:r>
          </w:p>
        </w:tc>
      </w:tr>
      <w:tr w:rsidR="00C81FB7" w:rsidRPr="00C81FB7" w:rsidTr="00C81FB7">
        <w:tc>
          <w:tcPr>
            <w:tcW w:w="823"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1FB7">
              <w:rPr>
                <w:sz w:val="17"/>
              </w:rPr>
              <w:t>2008</w:t>
            </w:r>
          </w:p>
        </w:tc>
        <w:tc>
          <w:tcPr>
            <w:tcW w:w="2166"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29.9</w:t>
            </w:r>
          </w:p>
        </w:tc>
        <w:tc>
          <w:tcPr>
            <w:tcW w:w="2166"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39.3</w:t>
            </w:r>
          </w:p>
        </w:tc>
        <w:tc>
          <w:tcPr>
            <w:tcW w:w="2167" w:type="dxa"/>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39.2</w:t>
            </w:r>
          </w:p>
        </w:tc>
      </w:tr>
      <w:tr w:rsidR="00C81FB7" w:rsidRPr="00C81FB7" w:rsidTr="00C81FB7">
        <w:tc>
          <w:tcPr>
            <w:tcW w:w="823" w:type="dxa"/>
            <w:tcBorders>
              <w:bottom w:val="single" w:sz="12"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1FB7">
              <w:rPr>
                <w:sz w:val="17"/>
              </w:rPr>
              <w:t>2009</w:t>
            </w:r>
          </w:p>
        </w:tc>
        <w:tc>
          <w:tcPr>
            <w:tcW w:w="2166" w:type="dxa"/>
            <w:tcBorders>
              <w:bottom w:val="single" w:sz="12"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28.5</w:t>
            </w:r>
          </w:p>
        </w:tc>
        <w:tc>
          <w:tcPr>
            <w:tcW w:w="2166" w:type="dxa"/>
            <w:tcBorders>
              <w:bottom w:val="single" w:sz="12"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32.6</w:t>
            </w:r>
          </w:p>
        </w:tc>
        <w:tc>
          <w:tcPr>
            <w:tcW w:w="2167" w:type="dxa"/>
            <w:tcBorders>
              <w:bottom w:val="single" w:sz="12" w:space="0" w:color="auto"/>
            </w:tcBorders>
            <w:shd w:val="clear" w:color="auto" w:fill="auto"/>
            <w:vAlign w:val="bottom"/>
          </w:tcPr>
          <w:p w:rsidR="00C81FB7" w:rsidRPr="00C81FB7" w:rsidRDefault="00C81FB7" w:rsidP="00C81F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1FB7">
              <w:rPr>
                <w:sz w:val="17"/>
              </w:rPr>
              <w:t>33.4</w:t>
            </w:r>
          </w:p>
        </w:tc>
      </w:tr>
    </w:tbl>
    <w:p w:rsidR="00C81FB7" w:rsidRPr="00C81FB7" w:rsidRDefault="00C81FB7" w:rsidP="00C81FB7">
      <w:pPr>
        <w:pStyle w:val="SingleTxt"/>
        <w:spacing w:after="0" w:line="120" w:lineRule="exact"/>
        <w:rPr>
          <w:sz w:val="10"/>
        </w:rPr>
      </w:pPr>
    </w:p>
    <w:p w:rsidR="005E1EEE" w:rsidRDefault="005E1EEE" w:rsidP="00C81FB7">
      <w:pPr>
        <w:pStyle w:val="FootnoteText"/>
        <w:tabs>
          <w:tab w:val="clear" w:pos="418"/>
          <w:tab w:val="right" w:pos="1476"/>
          <w:tab w:val="left" w:pos="1548"/>
          <w:tab w:val="right" w:pos="1836"/>
          <w:tab w:val="left" w:pos="1908"/>
        </w:tabs>
        <w:ind w:left="1548" w:right="1267" w:hanging="288"/>
      </w:pPr>
      <w:r w:rsidRPr="00C81FB7">
        <w:rPr>
          <w:i/>
        </w:rPr>
        <w:t>Source of Data</w:t>
      </w:r>
      <w:r>
        <w:t>: Statistics of the All-China Federation of Trade Unions.</w:t>
      </w:r>
    </w:p>
    <w:p w:rsidR="00C81FB7" w:rsidRPr="00C81FB7" w:rsidRDefault="00C81FB7" w:rsidP="00C81FB7">
      <w:pPr>
        <w:pStyle w:val="SingleTxt"/>
        <w:spacing w:after="0" w:line="120" w:lineRule="exact"/>
        <w:rPr>
          <w:sz w:val="10"/>
        </w:rPr>
      </w:pPr>
    </w:p>
    <w:p w:rsidR="00C81FB7" w:rsidRPr="00C81FB7" w:rsidRDefault="00C81FB7" w:rsidP="00C81FB7">
      <w:pPr>
        <w:pStyle w:val="SingleTxt"/>
        <w:spacing w:after="0" w:line="120" w:lineRule="exact"/>
        <w:rPr>
          <w:sz w:val="10"/>
        </w:rPr>
      </w:pPr>
    </w:p>
    <w:p w:rsidR="005E1EEE" w:rsidRDefault="00746C56" w:rsidP="00C81FB7">
      <w:pPr>
        <w:pStyle w:val="H23"/>
        <w:ind w:right="1260"/>
      </w:pPr>
      <w:r>
        <w:br w:type="page"/>
      </w:r>
      <w:r w:rsidR="005E1EEE">
        <w:tab/>
      </w:r>
      <w:r w:rsidR="005E1EEE">
        <w:tab/>
      </w:r>
      <w:r w:rsidR="005E1EEE" w:rsidRPr="00C81FB7">
        <w:rPr>
          <w:b w:val="0"/>
        </w:rPr>
        <w:t>Annex 6</w:t>
      </w:r>
      <w:r w:rsidR="00C81FB7">
        <w:br/>
      </w:r>
      <w:r w:rsidR="005E1EEE">
        <w:t>Gender Composition of Residents (Villagers) Committees</w:t>
      </w:r>
    </w:p>
    <w:p w:rsidR="005E1EEE" w:rsidRPr="00C81FB7" w:rsidRDefault="005E1EEE" w:rsidP="005E1EEE">
      <w:pPr>
        <w:pStyle w:val="SingleTxt"/>
        <w:rPr>
          <w:sz w:val="14"/>
          <w:szCs w:val="14"/>
        </w:rPr>
      </w:pPr>
      <w:r w:rsidRPr="00C81FB7">
        <w:rPr>
          <w:sz w:val="14"/>
          <w:szCs w:val="14"/>
        </w:rPr>
        <w:t>(%)</w:t>
      </w:r>
    </w:p>
    <w:p w:rsidR="00C81FB7" w:rsidRPr="00C81FB7" w:rsidRDefault="00C81FB7" w:rsidP="00C81FB7">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464"/>
        <w:gridCol w:w="1464"/>
        <w:gridCol w:w="1465"/>
        <w:gridCol w:w="64"/>
        <w:gridCol w:w="1400"/>
        <w:gridCol w:w="1465"/>
      </w:tblGrid>
      <w:tr w:rsidR="00197097" w:rsidRPr="00197097" w:rsidTr="00197097">
        <w:trPr>
          <w:tblHeader/>
        </w:trPr>
        <w:tc>
          <w:tcPr>
            <w:tcW w:w="1464" w:type="dxa"/>
            <w:tcBorders>
              <w:top w:val="single" w:sz="4" w:space="0" w:color="auto"/>
            </w:tcBorders>
            <w:shd w:val="clear" w:color="auto" w:fill="auto"/>
            <w:vAlign w:val="bottom"/>
          </w:tcPr>
          <w:p w:rsidR="00197097" w:rsidRPr="00197097" w:rsidRDefault="00197097" w:rsidP="00197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2929" w:type="dxa"/>
            <w:gridSpan w:val="2"/>
            <w:tcBorders>
              <w:top w:val="single" w:sz="4" w:space="0" w:color="auto"/>
              <w:bottom w:val="single" w:sz="4" w:space="0" w:color="auto"/>
            </w:tcBorders>
            <w:shd w:val="clear" w:color="auto" w:fill="auto"/>
            <w:vAlign w:val="bottom"/>
          </w:tcPr>
          <w:p w:rsidR="00197097" w:rsidRPr="00197097" w:rsidRDefault="00197097" w:rsidP="00197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197097">
              <w:rPr>
                <w:i/>
                <w:sz w:val="14"/>
              </w:rPr>
              <w:t>Urban residents committees</w:t>
            </w:r>
          </w:p>
        </w:tc>
        <w:tc>
          <w:tcPr>
            <w:tcW w:w="64" w:type="dxa"/>
            <w:tcBorders>
              <w:top w:val="single" w:sz="4" w:space="0" w:color="auto"/>
            </w:tcBorders>
            <w:shd w:val="clear" w:color="auto" w:fill="auto"/>
            <w:vAlign w:val="bottom"/>
          </w:tcPr>
          <w:p w:rsidR="00197097" w:rsidRPr="00197097" w:rsidRDefault="00197097" w:rsidP="00197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2865" w:type="dxa"/>
            <w:gridSpan w:val="2"/>
            <w:tcBorders>
              <w:top w:val="single" w:sz="4" w:space="0" w:color="auto"/>
              <w:bottom w:val="single" w:sz="4" w:space="0" w:color="auto"/>
            </w:tcBorders>
            <w:shd w:val="clear" w:color="auto" w:fill="auto"/>
            <w:vAlign w:val="bottom"/>
          </w:tcPr>
          <w:p w:rsidR="00197097" w:rsidRPr="00197097" w:rsidRDefault="00197097" w:rsidP="00197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197097">
              <w:rPr>
                <w:i/>
                <w:sz w:val="14"/>
              </w:rPr>
              <w:t>Villagers committees</w:t>
            </w:r>
          </w:p>
        </w:tc>
      </w:tr>
      <w:tr w:rsidR="00197097" w:rsidRPr="00197097" w:rsidTr="00197097">
        <w:trPr>
          <w:tblHeader/>
        </w:trPr>
        <w:tc>
          <w:tcPr>
            <w:tcW w:w="1464" w:type="dxa"/>
            <w:tcBorders>
              <w:bottom w:val="single" w:sz="12" w:space="0" w:color="auto"/>
            </w:tcBorders>
            <w:shd w:val="clear" w:color="auto" w:fill="auto"/>
            <w:vAlign w:val="bottom"/>
          </w:tcPr>
          <w:p w:rsidR="00197097" w:rsidRPr="00197097" w:rsidRDefault="00197097" w:rsidP="00197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97097">
              <w:rPr>
                <w:i/>
                <w:sz w:val="14"/>
              </w:rPr>
              <w:t>Year</w:t>
            </w:r>
          </w:p>
        </w:tc>
        <w:tc>
          <w:tcPr>
            <w:tcW w:w="1464" w:type="dxa"/>
            <w:tcBorders>
              <w:top w:val="single" w:sz="4" w:space="0" w:color="auto"/>
              <w:bottom w:val="single" w:sz="12" w:space="0" w:color="auto"/>
            </w:tcBorders>
            <w:shd w:val="clear" w:color="auto" w:fill="auto"/>
            <w:vAlign w:val="bottom"/>
          </w:tcPr>
          <w:p w:rsidR="00197097" w:rsidRPr="00197097" w:rsidRDefault="00197097" w:rsidP="00197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97097">
              <w:rPr>
                <w:i/>
                <w:sz w:val="14"/>
              </w:rPr>
              <w:t>male</w:t>
            </w:r>
          </w:p>
        </w:tc>
        <w:tc>
          <w:tcPr>
            <w:tcW w:w="1465" w:type="dxa"/>
            <w:tcBorders>
              <w:top w:val="single" w:sz="4" w:space="0" w:color="auto"/>
              <w:bottom w:val="single" w:sz="12" w:space="0" w:color="auto"/>
            </w:tcBorders>
            <w:shd w:val="clear" w:color="auto" w:fill="auto"/>
            <w:vAlign w:val="bottom"/>
          </w:tcPr>
          <w:p w:rsidR="00197097" w:rsidRPr="00197097" w:rsidRDefault="00197097" w:rsidP="00197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97097">
              <w:rPr>
                <w:i/>
                <w:sz w:val="14"/>
              </w:rPr>
              <w:t>female</w:t>
            </w:r>
          </w:p>
        </w:tc>
        <w:tc>
          <w:tcPr>
            <w:tcW w:w="1464" w:type="dxa"/>
            <w:gridSpan w:val="2"/>
            <w:tcBorders>
              <w:bottom w:val="single" w:sz="12" w:space="0" w:color="auto"/>
            </w:tcBorders>
            <w:shd w:val="clear" w:color="auto" w:fill="auto"/>
            <w:vAlign w:val="bottom"/>
          </w:tcPr>
          <w:p w:rsidR="00197097" w:rsidRPr="00197097" w:rsidRDefault="00197097" w:rsidP="00197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97097">
              <w:rPr>
                <w:i/>
                <w:sz w:val="14"/>
              </w:rPr>
              <w:t>male</w:t>
            </w:r>
          </w:p>
        </w:tc>
        <w:tc>
          <w:tcPr>
            <w:tcW w:w="1465" w:type="dxa"/>
            <w:tcBorders>
              <w:bottom w:val="single" w:sz="12" w:space="0" w:color="auto"/>
            </w:tcBorders>
            <w:shd w:val="clear" w:color="auto" w:fill="auto"/>
            <w:vAlign w:val="bottom"/>
          </w:tcPr>
          <w:p w:rsidR="00197097" w:rsidRPr="00197097" w:rsidRDefault="00197097" w:rsidP="00197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97097">
              <w:rPr>
                <w:i/>
                <w:sz w:val="14"/>
              </w:rPr>
              <w:t>female</w:t>
            </w:r>
          </w:p>
        </w:tc>
      </w:tr>
      <w:tr w:rsidR="00197097" w:rsidRPr="00197097" w:rsidTr="00197097">
        <w:trPr>
          <w:trHeight w:hRule="exact" w:val="115"/>
          <w:tblHeader/>
        </w:trPr>
        <w:tc>
          <w:tcPr>
            <w:tcW w:w="1464" w:type="dxa"/>
            <w:tcBorders>
              <w:top w:val="single" w:sz="12" w:space="0" w:color="auto"/>
            </w:tcBorders>
            <w:shd w:val="clear" w:color="auto" w:fill="auto"/>
            <w:vAlign w:val="bottom"/>
          </w:tcPr>
          <w:p w:rsidR="00197097" w:rsidRPr="00197097" w:rsidRDefault="00197097" w:rsidP="00197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rsidR="00197097" w:rsidRPr="00197097" w:rsidRDefault="00197097" w:rsidP="00197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465" w:type="dxa"/>
            <w:tcBorders>
              <w:top w:val="single" w:sz="12" w:space="0" w:color="auto"/>
            </w:tcBorders>
            <w:shd w:val="clear" w:color="auto" w:fill="auto"/>
            <w:vAlign w:val="bottom"/>
          </w:tcPr>
          <w:p w:rsidR="00197097" w:rsidRPr="00197097" w:rsidRDefault="00197097" w:rsidP="00197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464" w:type="dxa"/>
            <w:gridSpan w:val="2"/>
            <w:tcBorders>
              <w:top w:val="single" w:sz="12" w:space="0" w:color="auto"/>
            </w:tcBorders>
            <w:shd w:val="clear" w:color="auto" w:fill="auto"/>
            <w:vAlign w:val="bottom"/>
          </w:tcPr>
          <w:p w:rsidR="00197097" w:rsidRPr="00197097" w:rsidRDefault="00197097" w:rsidP="00197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465" w:type="dxa"/>
            <w:tcBorders>
              <w:top w:val="single" w:sz="12" w:space="0" w:color="auto"/>
            </w:tcBorders>
            <w:shd w:val="clear" w:color="auto" w:fill="auto"/>
            <w:vAlign w:val="bottom"/>
          </w:tcPr>
          <w:p w:rsidR="00197097" w:rsidRPr="00197097" w:rsidRDefault="00197097" w:rsidP="00197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197097" w:rsidRPr="00197097" w:rsidTr="00197097">
        <w:tc>
          <w:tcPr>
            <w:tcW w:w="1464" w:type="dxa"/>
            <w:shd w:val="clear" w:color="auto" w:fill="auto"/>
            <w:vAlign w:val="bottom"/>
          </w:tcPr>
          <w:p w:rsidR="00197097" w:rsidRPr="00197097" w:rsidRDefault="00197097" w:rsidP="00197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97097">
              <w:rPr>
                <w:sz w:val="17"/>
              </w:rPr>
              <w:t>2006</w:t>
            </w:r>
          </w:p>
        </w:tc>
        <w:tc>
          <w:tcPr>
            <w:tcW w:w="1464" w:type="dxa"/>
            <w:shd w:val="clear" w:color="auto" w:fill="auto"/>
            <w:vAlign w:val="bottom"/>
          </w:tcPr>
          <w:p w:rsidR="00197097" w:rsidRPr="00197097" w:rsidRDefault="00197097" w:rsidP="00197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97097">
              <w:rPr>
                <w:sz w:val="17"/>
              </w:rPr>
              <w:t>51.8</w:t>
            </w:r>
          </w:p>
        </w:tc>
        <w:tc>
          <w:tcPr>
            <w:tcW w:w="1465" w:type="dxa"/>
            <w:shd w:val="clear" w:color="auto" w:fill="auto"/>
            <w:vAlign w:val="bottom"/>
          </w:tcPr>
          <w:p w:rsidR="00197097" w:rsidRPr="00197097" w:rsidRDefault="00197097" w:rsidP="00197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97097">
              <w:rPr>
                <w:sz w:val="17"/>
              </w:rPr>
              <w:t>48.2</w:t>
            </w:r>
          </w:p>
        </w:tc>
        <w:tc>
          <w:tcPr>
            <w:tcW w:w="1464" w:type="dxa"/>
            <w:gridSpan w:val="2"/>
            <w:shd w:val="clear" w:color="auto" w:fill="auto"/>
            <w:vAlign w:val="bottom"/>
          </w:tcPr>
          <w:p w:rsidR="00197097" w:rsidRPr="00197097" w:rsidRDefault="00197097" w:rsidP="00197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97097">
              <w:rPr>
                <w:sz w:val="17"/>
              </w:rPr>
              <w:t>76.8</w:t>
            </w:r>
          </w:p>
        </w:tc>
        <w:tc>
          <w:tcPr>
            <w:tcW w:w="1465" w:type="dxa"/>
            <w:shd w:val="clear" w:color="auto" w:fill="auto"/>
            <w:vAlign w:val="bottom"/>
          </w:tcPr>
          <w:p w:rsidR="00197097" w:rsidRPr="00197097" w:rsidRDefault="00197097" w:rsidP="00197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97097">
              <w:rPr>
                <w:sz w:val="17"/>
              </w:rPr>
              <w:t>23.2</w:t>
            </w:r>
          </w:p>
        </w:tc>
      </w:tr>
      <w:tr w:rsidR="00197097" w:rsidRPr="00197097" w:rsidTr="00197097">
        <w:tc>
          <w:tcPr>
            <w:tcW w:w="1464" w:type="dxa"/>
            <w:shd w:val="clear" w:color="auto" w:fill="auto"/>
            <w:vAlign w:val="bottom"/>
          </w:tcPr>
          <w:p w:rsidR="00197097" w:rsidRPr="00197097" w:rsidRDefault="00197097" w:rsidP="00197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97097">
              <w:rPr>
                <w:sz w:val="17"/>
              </w:rPr>
              <w:t>2007</w:t>
            </w:r>
          </w:p>
        </w:tc>
        <w:tc>
          <w:tcPr>
            <w:tcW w:w="1464" w:type="dxa"/>
            <w:shd w:val="clear" w:color="auto" w:fill="auto"/>
            <w:vAlign w:val="bottom"/>
          </w:tcPr>
          <w:p w:rsidR="00197097" w:rsidRPr="00197097" w:rsidRDefault="00197097" w:rsidP="00197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97097">
              <w:rPr>
                <w:sz w:val="17"/>
              </w:rPr>
              <w:t>50.6</w:t>
            </w:r>
          </w:p>
        </w:tc>
        <w:tc>
          <w:tcPr>
            <w:tcW w:w="1465" w:type="dxa"/>
            <w:shd w:val="clear" w:color="auto" w:fill="auto"/>
            <w:vAlign w:val="bottom"/>
          </w:tcPr>
          <w:p w:rsidR="00197097" w:rsidRPr="00197097" w:rsidRDefault="00197097" w:rsidP="00197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97097">
              <w:rPr>
                <w:sz w:val="17"/>
              </w:rPr>
              <w:t>49.4</w:t>
            </w:r>
          </w:p>
        </w:tc>
        <w:tc>
          <w:tcPr>
            <w:tcW w:w="1464" w:type="dxa"/>
            <w:gridSpan w:val="2"/>
            <w:shd w:val="clear" w:color="auto" w:fill="auto"/>
            <w:vAlign w:val="bottom"/>
          </w:tcPr>
          <w:p w:rsidR="00197097" w:rsidRPr="00197097" w:rsidRDefault="00197097" w:rsidP="00197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97097">
              <w:rPr>
                <w:sz w:val="17"/>
              </w:rPr>
              <w:t>78.9</w:t>
            </w:r>
          </w:p>
        </w:tc>
        <w:tc>
          <w:tcPr>
            <w:tcW w:w="1465" w:type="dxa"/>
            <w:shd w:val="clear" w:color="auto" w:fill="auto"/>
            <w:vAlign w:val="bottom"/>
          </w:tcPr>
          <w:p w:rsidR="00197097" w:rsidRPr="00197097" w:rsidRDefault="00197097" w:rsidP="00197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97097">
              <w:rPr>
                <w:sz w:val="17"/>
              </w:rPr>
              <w:t>21.1</w:t>
            </w:r>
          </w:p>
        </w:tc>
      </w:tr>
      <w:tr w:rsidR="00197097" w:rsidRPr="00197097" w:rsidTr="00197097">
        <w:tc>
          <w:tcPr>
            <w:tcW w:w="1464" w:type="dxa"/>
            <w:shd w:val="clear" w:color="auto" w:fill="auto"/>
            <w:vAlign w:val="bottom"/>
          </w:tcPr>
          <w:p w:rsidR="00197097" w:rsidRPr="00197097" w:rsidRDefault="00197097" w:rsidP="00197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97097">
              <w:rPr>
                <w:sz w:val="17"/>
              </w:rPr>
              <w:t>2008</w:t>
            </w:r>
          </w:p>
        </w:tc>
        <w:tc>
          <w:tcPr>
            <w:tcW w:w="1464" w:type="dxa"/>
            <w:shd w:val="clear" w:color="auto" w:fill="auto"/>
            <w:vAlign w:val="bottom"/>
          </w:tcPr>
          <w:p w:rsidR="00197097" w:rsidRPr="00197097" w:rsidRDefault="00197097" w:rsidP="00197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97097">
              <w:rPr>
                <w:sz w:val="17"/>
              </w:rPr>
              <w:t>50.1</w:t>
            </w:r>
          </w:p>
        </w:tc>
        <w:tc>
          <w:tcPr>
            <w:tcW w:w="1465" w:type="dxa"/>
            <w:shd w:val="clear" w:color="auto" w:fill="auto"/>
            <w:vAlign w:val="bottom"/>
          </w:tcPr>
          <w:p w:rsidR="00197097" w:rsidRPr="00197097" w:rsidRDefault="00197097" w:rsidP="00197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97097">
              <w:rPr>
                <w:sz w:val="17"/>
              </w:rPr>
              <w:t>49.9</w:t>
            </w:r>
          </w:p>
        </w:tc>
        <w:tc>
          <w:tcPr>
            <w:tcW w:w="1464" w:type="dxa"/>
            <w:gridSpan w:val="2"/>
            <w:shd w:val="clear" w:color="auto" w:fill="auto"/>
            <w:vAlign w:val="bottom"/>
          </w:tcPr>
          <w:p w:rsidR="00197097" w:rsidRPr="00197097" w:rsidRDefault="00197097" w:rsidP="00197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97097">
              <w:rPr>
                <w:sz w:val="17"/>
              </w:rPr>
              <w:t>78.3</w:t>
            </w:r>
          </w:p>
        </w:tc>
        <w:tc>
          <w:tcPr>
            <w:tcW w:w="1465" w:type="dxa"/>
            <w:shd w:val="clear" w:color="auto" w:fill="auto"/>
            <w:vAlign w:val="bottom"/>
          </w:tcPr>
          <w:p w:rsidR="00197097" w:rsidRPr="00197097" w:rsidRDefault="00197097" w:rsidP="00197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97097">
              <w:rPr>
                <w:sz w:val="17"/>
              </w:rPr>
              <w:t>21.7</w:t>
            </w:r>
          </w:p>
        </w:tc>
      </w:tr>
      <w:tr w:rsidR="00197097" w:rsidRPr="00197097" w:rsidTr="00197097">
        <w:tc>
          <w:tcPr>
            <w:tcW w:w="1464" w:type="dxa"/>
            <w:tcBorders>
              <w:bottom w:val="single" w:sz="12" w:space="0" w:color="auto"/>
            </w:tcBorders>
            <w:shd w:val="clear" w:color="auto" w:fill="auto"/>
            <w:vAlign w:val="bottom"/>
          </w:tcPr>
          <w:p w:rsidR="00197097" w:rsidRPr="00197097" w:rsidRDefault="00197097" w:rsidP="00197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97097">
              <w:rPr>
                <w:sz w:val="17"/>
              </w:rPr>
              <w:t>2009</w:t>
            </w:r>
          </w:p>
        </w:tc>
        <w:tc>
          <w:tcPr>
            <w:tcW w:w="1464" w:type="dxa"/>
            <w:tcBorders>
              <w:bottom w:val="single" w:sz="12" w:space="0" w:color="auto"/>
            </w:tcBorders>
            <w:shd w:val="clear" w:color="auto" w:fill="auto"/>
            <w:vAlign w:val="bottom"/>
          </w:tcPr>
          <w:p w:rsidR="00197097" w:rsidRPr="00197097" w:rsidRDefault="00197097" w:rsidP="00197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97097">
              <w:rPr>
                <w:sz w:val="17"/>
              </w:rPr>
              <w:t>50.2</w:t>
            </w:r>
          </w:p>
        </w:tc>
        <w:tc>
          <w:tcPr>
            <w:tcW w:w="1465" w:type="dxa"/>
            <w:tcBorders>
              <w:bottom w:val="single" w:sz="12" w:space="0" w:color="auto"/>
            </w:tcBorders>
            <w:shd w:val="clear" w:color="auto" w:fill="auto"/>
            <w:vAlign w:val="bottom"/>
          </w:tcPr>
          <w:p w:rsidR="00197097" w:rsidRPr="00197097" w:rsidRDefault="00197097" w:rsidP="00197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97097">
              <w:rPr>
                <w:sz w:val="17"/>
              </w:rPr>
              <w:t>49.8</w:t>
            </w:r>
          </w:p>
        </w:tc>
        <w:tc>
          <w:tcPr>
            <w:tcW w:w="1464" w:type="dxa"/>
            <w:gridSpan w:val="2"/>
            <w:tcBorders>
              <w:bottom w:val="single" w:sz="12" w:space="0" w:color="auto"/>
            </w:tcBorders>
            <w:shd w:val="clear" w:color="auto" w:fill="auto"/>
            <w:vAlign w:val="bottom"/>
          </w:tcPr>
          <w:p w:rsidR="00197097" w:rsidRPr="00197097" w:rsidRDefault="00197097" w:rsidP="00197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97097">
              <w:rPr>
                <w:sz w:val="17"/>
              </w:rPr>
              <w:t>78.5</w:t>
            </w:r>
          </w:p>
        </w:tc>
        <w:tc>
          <w:tcPr>
            <w:tcW w:w="1465" w:type="dxa"/>
            <w:tcBorders>
              <w:bottom w:val="single" w:sz="12" w:space="0" w:color="auto"/>
            </w:tcBorders>
            <w:shd w:val="clear" w:color="auto" w:fill="auto"/>
            <w:vAlign w:val="bottom"/>
          </w:tcPr>
          <w:p w:rsidR="00197097" w:rsidRPr="00197097" w:rsidRDefault="00197097" w:rsidP="001970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97097">
              <w:rPr>
                <w:sz w:val="17"/>
              </w:rPr>
              <w:t>21.5</w:t>
            </w:r>
          </w:p>
        </w:tc>
      </w:tr>
    </w:tbl>
    <w:p w:rsidR="00197097" w:rsidRPr="00197097" w:rsidRDefault="00197097" w:rsidP="00197097">
      <w:pPr>
        <w:pStyle w:val="SingleTxt"/>
        <w:spacing w:after="0" w:line="120" w:lineRule="exact"/>
        <w:rPr>
          <w:sz w:val="10"/>
        </w:rPr>
      </w:pPr>
    </w:p>
    <w:p w:rsidR="005E1EEE" w:rsidRDefault="005E1EEE" w:rsidP="00197097">
      <w:pPr>
        <w:pStyle w:val="FootnoteText"/>
        <w:tabs>
          <w:tab w:val="clear" w:pos="418"/>
          <w:tab w:val="right" w:pos="1476"/>
          <w:tab w:val="left" w:pos="1548"/>
          <w:tab w:val="right" w:pos="1836"/>
          <w:tab w:val="left" w:pos="1908"/>
        </w:tabs>
        <w:ind w:left="1548" w:right="1267" w:hanging="288"/>
      </w:pPr>
      <w:r w:rsidRPr="00197097">
        <w:rPr>
          <w:i/>
        </w:rPr>
        <w:t>Source of Data</w:t>
      </w:r>
      <w:r>
        <w:t>: Statistics of the Ministry of Civil Affairs.</w:t>
      </w:r>
    </w:p>
    <w:p w:rsidR="00197097" w:rsidRPr="00197097" w:rsidRDefault="00197097" w:rsidP="00197097">
      <w:pPr>
        <w:pStyle w:val="SingleTxt"/>
        <w:spacing w:after="0" w:line="120" w:lineRule="exact"/>
        <w:rPr>
          <w:sz w:val="10"/>
        </w:rPr>
      </w:pPr>
    </w:p>
    <w:p w:rsidR="00197097" w:rsidRPr="00197097" w:rsidRDefault="00197097" w:rsidP="00197097">
      <w:pPr>
        <w:pStyle w:val="SingleTxt"/>
        <w:spacing w:after="0" w:line="120" w:lineRule="exact"/>
        <w:rPr>
          <w:sz w:val="10"/>
        </w:rPr>
      </w:pPr>
    </w:p>
    <w:p w:rsidR="005E1EEE" w:rsidRDefault="005E1EEE" w:rsidP="00197097">
      <w:pPr>
        <w:pStyle w:val="H23"/>
        <w:ind w:right="1260"/>
      </w:pPr>
      <w:r>
        <w:tab/>
      </w:r>
      <w:r>
        <w:tab/>
      </w:r>
      <w:r w:rsidRPr="00197097">
        <w:rPr>
          <w:b w:val="0"/>
        </w:rPr>
        <w:t>Annex 7</w:t>
      </w:r>
      <w:r w:rsidR="00197097">
        <w:br/>
      </w:r>
      <w:r>
        <w:t>Female Representation in the Associations for Science and Technology</w:t>
      </w:r>
    </w:p>
    <w:p w:rsidR="00197097" w:rsidRPr="00197097" w:rsidRDefault="00197097" w:rsidP="00197097">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41"/>
        <w:gridCol w:w="1520"/>
        <w:gridCol w:w="1521"/>
        <w:gridCol w:w="1520"/>
        <w:gridCol w:w="1521"/>
      </w:tblGrid>
      <w:tr w:rsidR="006210B9" w:rsidRPr="006210B9" w:rsidTr="006210B9">
        <w:trPr>
          <w:tblHeader/>
        </w:trPr>
        <w:tc>
          <w:tcPr>
            <w:tcW w:w="1241" w:type="dxa"/>
            <w:tcBorders>
              <w:top w:val="single" w:sz="4" w:space="0" w:color="auto"/>
              <w:bottom w:val="single" w:sz="12" w:space="0" w:color="auto"/>
            </w:tcBorders>
            <w:shd w:val="clear" w:color="auto" w:fill="auto"/>
            <w:vAlign w:val="bottom"/>
          </w:tcPr>
          <w:p w:rsidR="006210B9" w:rsidRPr="006210B9" w:rsidRDefault="006210B9" w:rsidP="00621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6210B9">
              <w:rPr>
                <w:i/>
                <w:sz w:val="14"/>
              </w:rPr>
              <w:t>Year</w:t>
            </w:r>
          </w:p>
        </w:tc>
        <w:tc>
          <w:tcPr>
            <w:tcW w:w="1520" w:type="dxa"/>
            <w:tcBorders>
              <w:top w:val="single" w:sz="4" w:space="0" w:color="auto"/>
              <w:bottom w:val="single" w:sz="12" w:space="0" w:color="auto"/>
            </w:tcBorders>
            <w:shd w:val="clear" w:color="auto" w:fill="auto"/>
            <w:vAlign w:val="bottom"/>
          </w:tcPr>
          <w:p w:rsidR="006210B9" w:rsidRPr="006210B9" w:rsidRDefault="006210B9" w:rsidP="00621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210B9">
              <w:rPr>
                <w:i/>
                <w:sz w:val="14"/>
              </w:rPr>
              <w:t>Employees (tens of thousands of persons)</w:t>
            </w:r>
          </w:p>
        </w:tc>
        <w:tc>
          <w:tcPr>
            <w:tcW w:w="1521" w:type="dxa"/>
            <w:tcBorders>
              <w:top w:val="single" w:sz="4" w:space="0" w:color="auto"/>
              <w:bottom w:val="single" w:sz="12" w:space="0" w:color="auto"/>
            </w:tcBorders>
            <w:shd w:val="clear" w:color="auto" w:fill="auto"/>
            <w:vAlign w:val="bottom"/>
          </w:tcPr>
          <w:p w:rsidR="006210B9" w:rsidRPr="006210B9" w:rsidRDefault="006210B9" w:rsidP="00621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210B9">
              <w:rPr>
                <w:i/>
                <w:sz w:val="14"/>
              </w:rPr>
              <w:t># female</w:t>
            </w:r>
          </w:p>
        </w:tc>
        <w:tc>
          <w:tcPr>
            <w:tcW w:w="1520" w:type="dxa"/>
            <w:tcBorders>
              <w:top w:val="single" w:sz="4" w:space="0" w:color="auto"/>
              <w:bottom w:val="single" w:sz="12" w:space="0" w:color="auto"/>
            </w:tcBorders>
            <w:shd w:val="clear" w:color="auto" w:fill="auto"/>
            <w:vAlign w:val="bottom"/>
          </w:tcPr>
          <w:p w:rsidR="006210B9" w:rsidRPr="006210B9" w:rsidRDefault="006210B9" w:rsidP="00621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210B9">
              <w:rPr>
                <w:i/>
                <w:sz w:val="14"/>
              </w:rPr>
              <w:t>Members of the Boards</w:t>
            </w:r>
            <w:r w:rsidRPr="006210B9">
              <w:rPr>
                <w:i/>
                <w:sz w:val="14"/>
                <w:vertAlign w:val="superscript"/>
              </w:rPr>
              <w:t>a</w:t>
            </w:r>
            <w:r w:rsidRPr="006210B9">
              <w:rPr>
                <w:i/>
                <w:sz w:val="14"/>
              </w:rPr>
              <w:t xml:space="preserve"> (tens of thousands of persons)</w:t>
            </w:r>
          </w:p>
        </w:tc>
        <w:tc>
          <w:tcPr>
            <w:tcW w:w="1521" w:type="dxa"/>
            <w:tcBorders>
              <w:top w:val="single" w:sz="4" w:space="0" w:color="auto"/>
              <w:bottom w:val="single" w:sz="12" w:space="0" w:color="auto"/>
            </w:tcBorders>
            <w:shd w:val="clear" w:color="auto" w:fill="auto"/>
            <w:vAlign w:val="bottom"/>
          </w:tcPr>
          <w:p w:rsidR="006210B9" w:rsidRPr="006210B9" w:rsidRDefault="006210B9" w:rsidP="00621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210B9">
              <w:rPr>
                <w:i/>
                <w:sz w:val="14"/>
              </w:rPr>
              <w:t># female</w:t>
            </w:r>
          </w:p>
        </w:tc>
      </w:tr>
      <w:tr w:rsidR="006210B9" w:rsidRPr="006210B9" w:rsidTr="006210B9">
        <w:trPr>
          <w:trHeight w:hRule="exact" w:val="115"/>
          <w:tblHeader/>
        </w:trPr>
        <w:tc>
          <w:tcPr>
            <w:tcW w:w="1241" w:type="dxa"/>
            <w:tcBorders>
              <w:top w:val="single" w:sz="12" w:space="0" w:color="auto"/>
            </w:tcBorders>
            <w:shd w:val="clear" w:color="auto" w:fill="auto"/>
            <w:vAlign w:val="bottom"/>
          </w:tcPr>
          <w:p w:rsidR="006210B9" w:rsidRPr="006210B9" w:rsidRDefault="006210B9" w:rsidP="00621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520" w:type="dxa"/>
            <w:tcBorders>
              <w:top w:val="single" w:sz="12" w:space="0" w:color="auto"/>
            </w:tcBorders>
            <w:shd w:val="clear" w:color="auto" w:fill="auto"/>
            <w:vAlign w:val="bottom"/>
          </w:tcPr>
          <w:p w:rsidR="006210B9" w:rsidRPr="006210B9" w:rsidRDefault="006210B9" w:rsidP="00621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521" w:type="dxa"/>
            <w:tcBorders>
              <w:top w:val="single" w:sz="12" w:space="0" w:color="auto"/>
            </w:tcBorders>
            <w:shd w:val="clear" w:color="auto" w:fill="auto"/>
            <w:vAlign w:val="bottom"/>
          </w:tcPr>
          <w:p w:rsidR="006210B9" w:rsidRPr="006210B9" w:rsidRDefault="006210B9" w:rsidP="00621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520" w:type="dxa"/>
            <w:tcBorders>
              <w:top w:val="single" w:sz="12" w:space="0" w:color="auto"/>
            </w:tcBorders>
            <w:shd w:val="clear" w:color="auto" w:fill="auto"/>
            <w:vAlign w:val="bottom"/>
          </w:tcPr>
          <w:p w:rsidR="006210B9" w:rsidRPr="006210B9" w:rsidRDefault="006210B9" w:rsidP="00621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521" w:type="dxa"/>
            <w:tcBorders>
              <w:top w:val="single" w:sz="12" w:space="0" w:color="auto"/>
            </w:tcBorders>
            <w:shd w:val="clear" w:color="auto" w:fill="auto"/>
            <w:vAlign w:val="bottom"/>
          </w:tcPr>
          <w:p w:rsidR="006210B9" w:rsidRPr="006210B9" w:rsidRDefault="006210B9" w:rsidP="00621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6210B9" w:rsidRPr="006210B9" w:rsidTr="006210B9">
        <w:tc>
          <w:tcPr>
            <w:tcW w:w="1241" w:type="dxa"/>
            <w:shd w:val="clear" w:color="auto" w:fill="auto"/>
            <w:vAlign w:val="bottom"/>
          </w:tcPr>
          <w:p w:rsidR="006210B9" w:rsidRPr="006210B9" w:rsidRDefault="006210B9" w:rsidP="00621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210B9">
              <w:rPr>
                <w:sz w:val="17"/>
              </w:rPr>
              <w:t>2006</w:t>
            </w:r>
          </w:p>
        </w:tc>
        <w:tc>
          <w:tcPr>
            <w:tcW w:w="1520" w:type="dxa"/>
            <w:shd w:val="clear" w:color="auto" w:fill="auto"/>
            <w:vAlign w:val="bottom"/>
          </w:tcPr>
          <w:p w:rsidR="006210B9" w:rsidRPr="006210B9" w:rsidRDefault="006210B9" w:rsidP="00621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210B9">
              <w:rPr>
                <w:sz w:val="17"/>
              </w:rPr>
              <w:t>3.5</w:t>
            </w:r>
          </w:p>
        </w:tc>
        <w:tc>
          <w:tcPr>
            <w:tcW w:w="1521" w:type="dxa"/>
            <w:shd w:val="clear" w:color="auto" w:fill="auto"/>
            <w:vAlign w:val="bottom"/>
          </w:tcPr>
          <w:p w:rsidR="006210B9" w:rsidRPr="006210B9" w:rsidRDefault="006210B9" w:rsidP="00621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210B9">
              <w:rPr>
                <w:sz w:val="17"/>
              </w:rPr>
              <w:t>1.2</w:t>
            </w:r>
          </w:p>
        </w:tc>
        <w:tc>
          <w:tcPr>
            <w:tcW w:w="1520" w:type="dxa"/>
            <w:shd w:val="clear" w:color="auto" w:fill="auto"/>
            <w:vAlign w:val="bottom"/>
          </w:tcPr>
          <w:p w:rsidR="006210B9" w:rsidRPr="006210B9" w:rsidRDefault="006210B9" w:rsidP="00621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210B9">
              <w:rPr>
                <w:sz w:val="17"/>
              </w:rPr>
              <w:t>21.3</w:t>
            </w:r>
          </w:p>
        </w:tc>
        <w:tc>
          <w:tcPr>
            <w:tcW w:w="1521" w:type="dxa"/>
            <w:shd w:val="clear" w:color="auto" w:fill="auto"/>
            <w:vAlign w:val="bottom"/>
          </w:tcPr>
          <w:p w:rsidR="006210B9" w:rsidRPr="006210B9" w:rsidRDefault="006210B9" w:rsidP="00621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210B9">
              <w:rPr>
                <w:sz w:val="17"/>
              </w:rPr>
              <w:t>2.6</w:t>
            </w:r>
          </w:p>
        </w:tc>
      </w:tr>
      <w:tr w:rsidR="006210B9" w:rsidRPr="006210B9" w:rsidTr="006210B9">
        <w:tc>
          <w:tcPr>
            <w:tcW w:w="1241" w:type="dxa"/>
            <w:shd w:val="clear" w:color="auto" w:fill="auto"/>
            <w:vAlign w:val="bottom"/>
          </w:tcPr>
          <w:p w:rsidR="006210B9" w:rsidRPr="006210B9" w:rsidRDefault="006210B9" w:rsidP="00621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210B9">
              <w:rPr>
                <w:sz w:val="17"/>
              </w:rPr>
              <w:t>2007</w:t>
            </w:r>
          </w:p>
        </w:tc>
        <w:tc>
          <w:tcPr>
            <w:tcW w:w="1520" w:type="dxa"/>
            <w:shd w:val="clear" w:color="auto" w:fill="auto"/>
            <w:vAlign w:val="bottom"/>
          </w:tcPr>
          <w:p w:rsidR="006210B9" w:rsidRPr="006210B9" w:rsidRDefault="006210B9" w:rsidP="00621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210B9">
              <w:rPr>
                <w:sz w:val="17"/>
              </w:rPr>
              <w:t>3.5</w:t>
            </w:r>
          </w:p>
        </w:tc>
        <w:tc>
          <w:tcPr>
            <w:tcW w:w="1521" w:type="dxa"/>
            <w:shd w:val="clear" w:color="auto" w:fill="auto"/>
            <w:vAlign w:val="bottom"/>
          </w:tcPr>
          <w:p w:rsidR="006210B9" w:rsidRPr="006210B9" w:rsidRDefault="006210B9" w:rsidP="00621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210B9">
              <w:rPr>
                <w:sz w:val="17"/>
              </w:rPr>
              <w:t>1.2</w:t>
            </w:r>
          </w:p>
        </w:tc>
        <w:tc>
          <w:tcPr>
            <w:tcW w:w="1520" w:type="dxa"/>
            <w:shd w:val="clear" w:color="auto" w:fill="auto"/>
            <w:vAlign w:val="bottom"/>
          </w:tcPr>
          <w:p w:rsidR="006210B9" w:rsidRPr="006210B9" w:rsidRDefault="006210B9" w:rsidP="00621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210B9">
              <w:rPr>
                <w:sz w:val="17"/>
              </w:rPr>
              <w:t>21.8</w:t>
            </w:r>
          </w:p>
        </w:tc>
        <w:tc>
          <w:tcPr>
            <w:tcW w:w="1521" w:type="dxa"/>
            <w:shd w:val="clear" w:color="auto" w:fill="auto"/>
            <w:vAlign w:val="bottom"/>
          </w:tcPr>
          <w:p w:rsidR="006210B9" w:rsidRPr="006210B9" w:rsidRDefault="006210B9" w:rsidP="00621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210B9">
              <w:rPr>
                <w:sz w:val="17"/>
              </w:rPr>
              <w:t>2.7</w:t>
            </w:r>
          </w:p>
        </w:tc>
      </w:tr>
      <w:tr w:rsidR="006210B9" w:rsidRPr="006210B9" w:rsidTr="006210B9">
        <w:tc>
          <w:tcPr>
            <w:tcW w:w="1241" w:type="dxa"/>
            <w:shd w:val="clear" w:color="auto" w:fill="auto"/>
            <w:vAlign w:val="bottom"/>
          </w:tcPr>
          <w:p w:rsidR="006210B9" w:rsidRPr="006210B9" w:rsidRDefault="006210B9" w:rsidP="00621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210B9">
              <w:rPr>
                <w:sz w:val="17"/>
              </w:rPr>
              <w:t>2008</w:t>
            </w:r>
          </w:p>
        </w:tc>
        <w:tc>
          <w:tcPr>
            <w:tcW w:w="1520" w:type="dxa"/>
            <w:shd w:val="clear" w:color="auto" w:fill="auto"/>
            <w:vAlign w:val="bottom"/>
          </w:tcPr>
          <w:p w:rsidR="006210B9" w:rsidRPr="006210B9" w:rsidRDefault="006210B9" w:rsidP="00621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210B9">
              <w:rPr>
                <w:sz w:val="17"/>
              </w:rPr>
              <w:t>3.6</w:t>
            </w:r>
          </w:p>
        </w:tc>
        <w:tc>
          <w:tcPr>
            <w:tcW w:w="1521" w:type="dxa"/>
            <w:shd w:val="clear" w:color="auto" w:fill="auto"/>
            <w:vAlign w:val="bottom"/>
          </w:tcPr>
          <w:p w:rsidR="006210B9" w:rsidRPr="006210B9" w:rsidRDefault="006210B9" w:rsidP="00621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210B9">
              <w:rPr>
                <w:sz w:val="17"/>
              </w:rPr>
              <w:t>1.3</w:t>
            </w:r>
          </w:p>
        </w:tc>
        <w:tc>
          <w:tcPr>
            <w:tcW w:w="1520" w:type="dxa"/>
            <w:shd w:val="clear" w:color="auto" w:fill="auto"/>
            <w:vAlign w:val="bottom"/>
          </w:tcPr>
          <w:p w:rsidR="006210B9" w:rsidRPr="006210B9" w:rsidRDefault="006210B9" w:rsidP="00621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210B9">
              <w:rPr>
                <w:sz w:val="17"/>
              </w:rPr>
              <w:t>23.3</w:t>
            </w:r>
          </w:p>
        </w:tc>
        <w:tc>
          <w:tcPr>
            <w:tcW w:w="1521" w:type="dxa"/>
            <w:shd w:val="clear" w:color="auto" w:fill="auto"/>
            <w:vAlign w:val="bottom"/>
          </w:tcPr>
          <w:p w:rsidR="006210B9" w:rsidRPr="006210B9" w:rsidRDefault="006210B9" w:rsidP="00621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210B9">
              <w:rPr>
                <w:sz w:val="17"/>
              </w:rPr>
              <w:t>3.1</w:t>
            </w:r>
          </w:p>
        </w:tc>
      </w:tr>
      <w:tr w:rsidR="006210B9" w:rsidRPr="006210B9" w:rsidTr="006210B9">
        <w:tc>
          <w:tcPr>
            <w:tcW w:w="1241" w:type="dxa"/>
            <w:tcBorders>
              <w:bottom w:val="single" w:sz="12" w:space="0" w:color="auto"/>
            </w:tcBorders>
            <w:shd w:val="clear" w:color="auto" w:fill="auto"/>
            <w:vAlign w:val="bottom"/>
          </w:tcPr>
          <w:p w:rsidR="006210B9" w:rsidRPr="006210B9" w:rsidRDefault="006210B9" w:rsidP="00621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210B9">
              <w:rPr>
                <w:sz w:val="17"/>
              </w:rPr>
              <w:t>2009</w:t>
            </w:r>
          </w:p>
        </w:tc>
        <w:tc>
          <w:tcPr>
            <w:tcW w:w="1520" w:type="dxa"/>
            <w:tcBorders>
              <w:bottom w:val="single" w:sz="12" w:space="0" w:color="auto"/>
            </w:tcBorders>
            <w:shd w:val="clear" w:color="auto" w:fill="auto"/>
            <w:vAlign w:val="bottom"/>
          </w:tcPr>
          <w:p w:rsidR="006210B9" w:rsidRPr="006210B9" w:rsidRDefault="006210B9" w:rsidP="00621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210B9">
              <w:rPr>
                <w:sz w:val="17"/>
              </w:rPr>
              <w:t>3.7</w:t>
            </w:r>
          </w:p>
        </w:tc>
        <w:tc>
          <w:tcPr>
            <w:tcW w:w="1521" w:type="dxa"/>
            <w:tcBorders>
              <w:bottom w:val="single" w:sz="12" w:space="0" w:color="auto"/>
            </w:tcBorders>
            <w:shd w:val="clear" w:color="auto" w:fill="auto"/>
            <w:vAlign w:val="bottom"/>
          </w:tcPr>
          <w:p w:rsidR="006210B9" w:rsidRPr="006210B9" w:rsidRDefault="006210B9" w:rsidP="00621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210B9">
              <w:rPr>
                <w:sz w:val="17"/>
              </w:rPr>
              <w:t>1.3</w:t>
            </w:r>
          </w:p>
        </w:tc>
        <w:tc>
          <w:tcPr>
            <w:tcW w:w="1520" w:type="dxa"/>
            <w:tcBorders>
              <w:bottom w:val="single" w:sz="12" w:space="0" w:color="auto"/>
            </w:tcBorders>
            <w:shd w:val="clear" w:color="auto" w:fill="auto"/>
            <w:vAlign w:val="bottom"/>
          </w:tcPr>
          <w:p w:rsidR="006210B9" w:rsidRPr="006210B9" w:rsidRDefault="006210B9" w:rsidP="00621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210B9">
              <w:rPr>
                <w:sz w:val="17"/>
              </w:rPr>
              <w:t>24.1</w:t>
            </w:r>
          </w:p>
        </w:tc>
        <w:tc>
          <w:tcPr>
            <w:tcW w:w="1521" w:type="dxa"/>
            <w:tcBorders>
              <w:bottom w:val="single" w:sz="12" w:space="0" w:color="auto"/>
            </w:tcBorders>
            <w:shd w:val="clear" w:color="auto" w:fill="auto"/>
            <w:vAlign w:val="bottom"/>
          </w:tcPr>
          <w:p w:rsidR="006210B9" w:rsidRPr="006210B9" w:rsidRDefault="006210B9" w:rsidP="00621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210B9">
              <w:rPr>
                <w:sz w:val="17"/>
              </w:rPr>
              <w:t xml:space="preserve">3.0 </w:t>
            </w:r>
          </w:p>
        </w:tc>
      </w:tr>
    </w:tbl>
    <w:p w:rsidR="006210B9" w:rsidRPr="006210B9" w:rsidRDefault="006210B9" w:rsidP="006210B9">
      <w:pPr>
        <w:pStyle w:val="SingleTxt"/>
        <w:spacing w:after="0" w:line="120" w:lineRule="exact"/>
        <w:rPr>
          <w:sz w:val="10"/>
        </w:rPr>
      </w:pPr>
    </w:p>
    <w:p w:rsidR="005E1EEE" w:rsidRDefault="006210B9" w:rsidP="006210B9">
      <w:pPr>
        <w:pStyle w:val="FootnoteText"/>
        <w:tabs>
          <w:tab w:val="clear" w:pos="418"/>
          <w:tab w:val="right" w:pos="1476"/>
          <w:tab w:val="left" w:pos="1548"/>
          <w:tab w:val="right" w:pos="1836"/>
          <w:tab w:val="left" w:pos="1908"/>
        </w:tabs>
        <w:ind w:left="1548" w:right="1267" w:hanging="288"/>
      </w:pPr>
      <w:r>
        <w:tab/>
      </w:r>
      <w:r w:rsidRPr="006210B9">
        <w:rPr>
          <w:i/>
          <w:vertAlign w:val="superscript"/>
        </w:rPr>
        <w:t>a</w:t>
      </w:r>
      <w:r>
        <w:tab/>
      </w:r>
      <w:r w:rsidR="005E1EEE">
        <w:t>Including those of the associations at both national and provincial levels.</w:t>
      </w:r>
    </w:p>
    <w:p w:rsidR="005E1EEE" w:rsidRDefault="005E1EEE" w:rsidP="006210B9">
      <w:pPr>
        <w:pStyle w:val="FootnoteText"/>
        <w:tabs>
          <w:tab w:val="clear" w:pos="418"/>
          <w:tab w:val="right" w:pos="1476"/>
          <w:tab w:val="left" w:pos="1548"/>
          <w:tab w:val="right" w:pos="1836"/>
          <w:tab w:val="left" w:pos="1908"/>
        </w:tabs>
        <w:ind w:left="1548" w:right="1267" w:hanging="288"/>
      </w:pPr>
      <w:r>
        <w:t xml:space="preserve">Source of Data: Statistics of the </w:t>
      </w:r>
      <w:smartTag w:uri="urn:schemas-microsoft-com:office:smarttags" w:element="place">
        <w:smartTag w:uri="urn:schemas-microsoft-com:office:smarttags" w:element="country-region">
          <w:r>
            <w:t>China</w:t>
          </w:r>
        </w:smartTag>
      </w:smartTag>
      <w:r>
        <w:t xml:space="preserve"> Association for Science and Technology.</w:t>
      </w:r>
    </w:p>
    <w:p w:rsidR="006210B9" w:rsidRPr="006210B9" w:rsidRDefault="006210B9" w:rsidP="006210B9">
      <w:pPr>
        <w:pStyle w:val="SingleTxt"/>
        <w:spacing w:after="0" w:line="120" w:lineRule="exact"/>
        <w:rPr>
          <w:sz w:val="10"/>
        </w:rPr>
      </w:pPr>
    </w:p>
    <w:p w:rsidR="006210B9" w:rsidRPr="006210B9" w:rsidRDefault="006210B9" w:rsidP="006210B9">
      <w:pPr>
        <w:pStyle w:val="SingleTxt"/>
        <w:spacing w:after="0" w:line="120" w:lineRule="exact"/>
        <w:rPr>
          <w:sz w:val="10"/>
        </w:rPr>
      </w:pPr>
    </w:p>
    <w:p w:rsidR="005E1EEE" w:rsidRDefault="005E1EEE" w:rsidP="006210B9">
      <w:pPr>
        <w:pStyle w:val="H23"/>
        <w:ind w:right="1260"/>
      </w:pPr>
      <w:r>
        <w:tab/>
      </w:r>
      <w:r>
        <w:tab/>
      </w:r>
      <w:r w:rsidR="000146E9" w:rsidRPr="006210B9">
        <w:rPr>
          <w:b w:val="0"/>
        </w:rPr>
        <w:t>Annex</w:t>
      </w:r>
      <w:r w:rsidR="000146E9">
        <w:rPr>
          <w:b w:val="0"/>
        </w:rPr>
        <w:t xml:space="preserve"> </w:t>
      </w:r>
      <w:r w:rsidR="000146E9" w:rsidRPr="006210B9">
        <w:rPr>
          <w:b w:val="0"/>
        </w:rPr>
        <w:t>8</w:t>
      </w:r>
      <w:r w:rsidR="006210B9" w:rsidRPr="006210B9">
        <w:rPr>
          <w:b w:val="0"/>
        </w:rPr>
        <w:br/>
      </w:r>
      <w:r w:rsidR="000146E9">
        <w:t>Enrolment</w:t>
      </w:r>
      <w:r>
        <w:t xml:space="preserve"> Rates for All Levels of Education Nationwide</w:t>
      </w:r>
    </w:p>
    <w:p w:rsidR="005E1EEE" w:rsidRPr="006210B9" w:rsidRDefault="005E1EEE" w:rsidP="005E1EEE">
      <w:pPr>
        <w:pStyle w:val="SingleTxt"/>
        <w:rPr>
          <w:sz w:val="14"/>
          <w:szCs w:val="14"/>
        </w:rPr>
      </w:pPr>
      <w:r w:rsidRPr="006210B9">
        <w:rPr>
          <w:sz w:val="14"/>
          <w:szCs w:val="14"/>
        </w:rPr>
        <w:t>(%)</w:t>
      </w: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823"/>
        <w:gridCol w:w="928"/>
        <w:gridCol w:w="928"/>
        <w:gridCol w:w="928"/>
        <w:gridCol w:w="928"/>
        <w:gridCol w:w="928"/>
        <w:gridCol w:w="928"/>
        <w:gridCol w:w="929"/>
      </w:tblGrid>
      <w:tr w:rsidR="00151E9C" w:rsidRPr="00151E9C" w:rsidTr="00151E9C">
        <w:trPr>
          <w:tblHeader/>
        </w:trPr>
        <w:tc>
          <w:tcPr>
            <w:tcW w:w="823" w:type="dxa"/>
            <w:tcBorders>
              <w:top w:val="single" w:sz="4" w:space="0" w:color="auto"/>
              <w:bottom w:val="single" w:sz="12" w:space="0" w:color="auto"/>
            </w:tcBorders>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51E9C">
              <w:rPr>
                <w:i/>
                <w:sz w:val="14"/>
              </w:rPr>
              <w:t>Year</w:t>
            </w:r>
          </w:p>
        </w:tc>
        <w:tc>
          <w:tcPr>
            <w:tcW w:w="928" w:type="dxa"/>
            <w:tcBorders>
              <w:top w:val="single" w:sz="4" w:space="0" w:color="auto"/>
              <w:bottom w:val="single" w:sz="12" w:space="0" w:color="auto"/>
            </w:tcBorders>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51E9C">
              <w:rPr>
                <w:i/>
                <w:sz w:val="14"/>
              </w:rPr>
              <w:t xml:space="preserve">Preschool gross </w:t>
            </w:r>
            <w:r w:rsidR="000146E9" w:rsidRPr="00151E9C">
              <w:rPr>
                <w:i/>
                <w:sz w:val="14"/>
              </w:rPr>
              <w:t>enrolment</w:t>
            </w:r>
            <w:r w:rsidRPr="00151E9C">
              <w:rPr>
                <w:i/>
                <w:sz w:val="14"/>
              </w:rPr>
              <w:t xml:space="preserve"> rate</w:t>
            </w:r>
          </w:p>
        </w:tc>
        <w:tc>
          <w:tcPr>
            <w:tcW w:w="928" w:type="dxa"/>
            <w:tcBorders>
              <w:top w:val="single" w:sz="4" w:space="0" w:color="auto"/>
              <w:bottom w:val="single" w:sz="12" w:space="0" w:color="auto"/>
            </w:tcBorders>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51E9C">
              <w:rPr>
                <w:i/>
                <w:sz w:val="14"/>
              </w:rPr>
              <w:t xml:space="preserve">Primary </w:t>
            </w:r>
            <w:r w:rsidR="000146E9" w:rsidRPr="00151E9C">
              <w:rPr>
                <w:i/>
                <w:sz w:val="14"/>
              </w:rPr>
              <w:t>school</w:t>
            </w:r>
            <w:r w:rsidRPr="00151E9C">
              <w:rPr>
                <w:i/>
                <w:sz w:val="14"/>
              </w:rPr>
              <w:t xml:space="preserve"> age (net) </w:t>
            </w:r>
            <w:r w:rsidR="000146E9" w:rsidRPr="00151E9C">
              <w:rPr>
                <w:i/>
                <w:sz w:val="14"/>
              </w:rPr>
              <w:t>Enrolment</w:t>
            </w:r>
            <w:r w:rsidRPr="00151E9C">
              <w:rPr>
                <w:i/>
                <w:sz w:val="14"/>
              </w:rPr>
              <w:t xml:space="preserve"> rate</w:t>
            </w:r>
          </w:p>
        </w:tc>
        <w:tc>
          <w:tcPr>
            <w:tcW w:w="928" w:type="dxa"/>
            <w:tcBorders>
              <w:top w:val="single" w:sz="4" w:space="0" w:color="auto"/>
              <w:bottom w:val="single" w:sz="12" w:space="0" w:color="auto"/>
            </w:tcBorders>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51E9C">
              <w:rPr>
                <w:i/>
                <w:sz w:val="14"/>
              </w:rPr>
              <w:t>male</w:t>
            </w:r>
          </w:p>
        </w:tc>
        <w:tc>
          <w:tcPr>
            <w:tcW w:w="928" w:type="dxa"/>
            <w:tcBorders>
              <w:top w:val="single" w:sz="4" w:space="0" w:color="auto"/>
              <w:bottom w:val="single" w:sz="12" w:space="0" w:color="auto"/>
            </w:tcBorders>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51E9C">
              <w:rPr>
                <w:i/>
                <w:sz w:val="14"/>
              </w:rPr>
              <w:t>female</w:t>
            </w:r>
          </w:p>
        </w:tc>
        <w:tc>
          <w:tcPr>
            <w:tcW w:w="928" w:type="dxa"/>
            <w:tcBorders>
              <w:top w:val="single" w:sz="4" w:space="0" w:color="auto"/>
              <w:bottom w:val="single" w:sz="12" w:space="0" w:color="auto"/>
            </w:tcBorders>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51E9C">
              <w:rPr>
                <w:i/>
                <w:sz w:val="14"/>
              </w:rPr>
              <w:t xml:space="preserve">Junior middle school gross </w:t>
            </w:r>
            <w:r w:rsidR="000146E9" w:rsidRPr="00151E9C">
              <w:rPr>
                <w:i/>
                <w:sz w:val="14"/>
              </w:rPr>
              <w:t>enrolment</w:t>
            </w:r>
            <w:r w:rsidRPr="00151E9C">
              <w:rPr>
                <w:i/>
                <w:sz w:val="14"/>
              </w:rPr>
              <w:t xml:space="preserve"> rate</w:t>
            </w:r>
          </w:p>
        </w:tc>
        <w:tc>
          <w:tcPr>
            <w:tcW w:w="928" w:type="dxa"/>
            <w:tcBorders>
              <w:top w:val="single" w:sz="4" w:space="0" w:color="auto"/>
              <w:bottom w:val="single" w:sz="12" w:space="0" w:color="auto"/>
            </w:tcBorders>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51E9C">
              <w:rPr>
                <w:i/>
                <w:sz w:val="14"/>
              </w:rPr>
              <w:t xml:space="preserve">Senior middle school gross </w:t>
            </w:r>
            <w:r w:rsidR="000146E9" w:rsidRPr="00151E9C">
              <w:rPr>
                <w:i/>
                <w:sz w:val="14"/>
              </w:rPr>
              <w:t>enrolment</w:t>
            </w:r>
            <w:r w:rsidRPr="00151E9C">
              <w:rPr>
                <w:i/>
                <w:sz w:val="14"/>
              </w:rPr>
              <w:t xml:space="preserve"> rate</w:t>
            </w:r>
          </w:p>
        </w:tc>
        <w:tc>
          <w:tcPr>
            <w:tcW w:w="929" w:type="dxa"/>
            <w:tcBorders>
              <w:top w:val="single" w:sz="4" w:space="0" w:color="auto"/>
              <w:bottom w:val="single" w:sz="12" w:space="0" w:color="auto"/>
            </w:tcBorders>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51E9C">
              <w:rPr>
                <w:i/>
                <w:sz w:val="14"/>
              </w:rPr>
              <w:t xml:space="preserve">Higher Education gross </w:t>
            </w:r>
            <w:r w:rsidR="000146E9" w:rsidRPr="00151E9C">
              <w:rPr>
                <w:i/>
                <w:sz w:val="14"/>
              </w:rPr>
              <w:t>enrolment</w:t>
            </w:r>
            <w:r w:rsidRPr="00151E9C">
              <w:rPr>
                <w:i/>
                <w:sz w:val="14"/>
              </w:rPr>
              <w:t xml:space="preserve"> rate</w:t>
            </w:r>
          </w:p>
        </w:tc>
      </w:tr>
      <w:tr w:rsidR="00151E9C" w:rsidRPr="00151E9C" w:rsidTr="00151E9C">
        <w:trPr>
          <w:trHeight w:hRule="exact" w:val="115"/>
          <w:tblHeader/>
        </w:trPr>
        <w:tc>
          <w:tcPr>
            <w:tcW w:w="823" w:type="dxa"/>
            <w:tcBorders>
              <w:top w:val="single" w:sz="12" w:space="0" w:color="auto"/>
            </w:tcBorders>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28" w:type="dxa"/>
            <w:tcBorders>
              <w:top w:val="single" w:sz="12" w:space="0" w:color="auto"/>
            </w:tcBorders>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28" w:type="dxa"/>
            <w:tcBorders>
              <w:top w:val="single" w:sz="12" w:space="0" w:color="auto"/>
            </w:tcBorders>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28" w:type="dxa"/>
            <w:tcBorders>
              <w:top w:val="single" w:sz="12" w:space="0" w:color="auto"/>
            </w:tcBorders>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28" w:type="dxa"/>
            <w:tcBorders>
              <w:top w:val="single" w:sz="12" w:space="0" w:color="auto"/>
            </w:tcBorders>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28" w:type="dxa"/>
            <w:tcBorders>
              <w:top w:val="single" w:sz="12" w:space="0" w:color="auto"/>
            </w:tcBorders>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28" w:type="dxa"/>
            <w:tcBorders>
              <w:top w:val="single" w:sz="12" w:space="0" w:color="auto"/>
            </w:tcBorders>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29" w:type="dxa"/>
            <w:tcBorders>
              <w:top w:val="single" w:sz="12" w:space="0" w:color="auto"/>
            </w:tcBorders>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151E9C" w:rsidRPr="00151E9C" w:rsidTr="00151E9C">
        <w:tc>
          <w:tcPr>
            <w:tcW w:w="823" w:type="dxa"/>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51E9C">
              <w:rPr>
                <w:sz w:val="17"/>
              </w:rPr>
              <w:t>2006</w:t>
            </w:r>
          </w:p>
        </w:tc>
        <w:tc>
          <w:tcPr>
            <w:tcW w:w="928" w:type="dxa"/>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51E9C">
              <w:rPr>
                <w:sz w:val="17"/>
              </w:rPr>
              <w:t>42.5</w:t>
            </w:r>
          </w:p>
        </w:tc>
        <w:tc>
          <w:tcPr>
            <w:tcW w:w="928" w:type="dxa"/>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51E9C">
              <w:rPr>
                <w:sz w:val="17"/>
              </w:rPr>
              <w:t>99.3</w:t>
            </w:r>
          </w:p>
        </w:tc>
        <w:tc>
          <w:tcPr>
            <w:tcW w:w="928" w:type="dxa"/>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51E9C">
              <w:rPr>
                <w:sz w:val="17"/>
              </w:rPr>
              <w:t>99.3</w:t>
            </w:r>
          </w:p>
        </w:tc>
        <w:tc>
          <w:tcPr>
            <w:tcW w:w="928" w:type="dxa"/>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51E9C">
              <w:rPr>
                <w:sz w:val="17"/>
              </w:rPr>
              <w:t>99.3</w:t>
            </w:r>
          </w:p>
        </w:tc>
        <w:tc>
          <w:tcPr>
            <w:tcW w:w="928" w:type="dxa"/>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51E9C">
              <w:rPr>
                <w:sz w:val="17"/>
              </w:rPr>
              <w:t>97.0</w:t>
            </w:r>
          </w:p>
        </w:tc>
        <w:tc>
          <w:tcPr>
            <w:tcW w:w="928" w:type="dxa"/>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51E9C">
              <w:rPr>
                <w:sz w:val="17"/>
              </w:rPr>
              <w:t>59.8</w:t>
            </w:r>
          </w:p>
        </w:tc>
        <w:tc>
          <w:tcPr>
            <w:tcW w:w="929" w:type="dxa"/>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51E9C">
              <w:rPr>
                <w:sz w:val="17"/>
              </w:rPr>
              <w:t>22.0</w:t>
            </w:r>
          </w:p>
        </w:tc>
      </w:tr>
      <w:tr w:rsidR="00151E9C" w:rsidRPr="00151E9C" w:rsidTr="00151E9C">
        <w:tc>
          <w:tcPr>
            <w:tcW w:w="823" w:type="dxa"/>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51E9C">
              <w:rPr>
                <w:sz w:val="17"/>
              </w:rPr>
              <w:t>2007</w:t>
            </w:r>
          </w:p>
        </w:tc>
        <w:tc>
          <w:tcPr>
            <w:tcW w:w="928" w:type="dxa"/>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51E9C">
              <w:rPr>
                <w:sz w:val="17"/>
              </w:rPr>
              <w:t>44.6</w:t>
            </w:r>
          </w:p>
        </w:tc>
        <w:tc>
          <w:tcPr>
            <w:tcW w:w="928" w:type="dxa"/>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51E9C">
              <w:rPr>
                <w:sz w:val="17"/>
              </w:rPr>
              <w:t>99.5</w:t>
            </w:r>
          </w:p>
        </w:tc>
        <w:tc>
          <w:tcPr>
            <w:tcW w:w="928" w:type="dxa"/>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51E9C">
              <w:rPr>
                <w:sz w:val="17"/>
              </w:rPr>
              <w:t>99.5</w:t>
            </w:r>
          </w:p>
        </w:tc>
        <w:tc>
          <w:tcPr>
            <w:tcW w:w="928" w:type="dxa"/>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51E9C">
              <w:rPr>
                <w:sz w:val="17"/>
              </w:rPr>
              <w:t>99.5</w:t>
            </w:r>
          </w:p>
        </w:tc>
        <w:tc>
          <w:tcPr>
            <w:tcW w:w="928" w:type="dxa"/>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51E9C">
              <w:rPr>
                <w:sz w:val="17"/>
              </w:rPr>
              <w:t>98.0</w:t>
            </w:r>
          </w:p>
        </w:tc>
        <w:tc>
          <w:tcPr>
            <w:tcW w:w="928" w:type="dxa"/>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51E9C">
              <w:rPr>
                <w:sz w:val="17"/>
              </w:rPr>
              <w:t>66.0</w:t>
            </w:r>
          </w:p>
        </w:tc>
        <w:tc>
          <w:tcPr>
            <w:tcW w:w="929" w:type="dxa"/>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51E9C">
              <w:rPr>
                <w:sz w:val="17"/>
              </w:rPr>
              <w:t>23.0</w:t>
            </w:r>
          </w:p>
        </w:tc>
      </w:tr>
      <w:tr w:rsidR="00151E9C" w:rsidRPr="00151E9C" w:rsidTr="00151E9C">
        <w:tc>
          <w:tcPr>
            <w:tcW w:w="823" w:type="dxa"/>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51E9C">
              <w:rPr>
                <w:sz w:val="17"/>
              </w:rPr>
              <w:t>2008</w:t>
            </w:r>
          </w:p>
        </w:tc>
        <w:tc>
          <w:tcPr>
            <w:tcW w:w="928" w:type="dxa"/>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51E9C">
              <w:rPr>
                <w:sz w:val="17"/>
              </w:rPr>
              <w:t>47.3</w:t>
            </w:r>
          </w:p>
        </w:tc>
        <w:tc>
          <w:tcPr>
            <w:tcW w:w="928" w:type="dxa"/>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51E9C">
              <w:rPr>
                <w:sz w:val="17"/>
              </w:rPr>
              <w:t>99.5</w:t>
            </w:r>
          </w:p>
        </w:tc>
        <w:tc>
          <w:tcPr>
            <w:tcW w:w="928" w:type="dxa"/>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51E9C">
              <w:rPr>
                <w:sz w:val="17"/>
              </w:rPr>
              <w:t>99.5</w:t>
            </w:r>
          </w:p>
        </w:tc>
        <w:tc>
          <w:tcPr>
            <w:tcW w:w="928" w:type="dxa"/>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51E9C">
              <w:rPr>
                <w:sz w:val="17"/>
              </w:rPr>
              <w:t>99.6</w:t>
            </w:r>
          </w:p>
        </w:tc>
        <w:tc>
          <w:tcPr>
            <w:tcW w:w="928" w:type="dxa"/>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51E9C">
              <w:rPr>
                <w:sz w:val="17"/>
              </w:rPr>
              <w:t>98.5</w:t>
            </w:r>
          </w:p>
        </w:tc>
        <w:tc>
          <w:tcPr>
            <w:tcW w:w="928" w:type="dxa"/>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51E9C">
              <w:rPr>
                <w:sz w:val="17"/>
              </w:rPr>
              <w:t>74.0</w:t>
            </w:r>
          </w:p>
        </w:tc>
        <w:tc>
          <w:tcPr>
            <w:tcW w:w="929" w:type="dxa"/>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51E9C">
              <w:rPr>
                <w:sz w:val="17"/>
              </w:rPr>
              <w:t>23.3</w:t>
            </w:r>
          </w:p>
        </w:tc>
      </w:tr>
      <w:tr w:rsidR="00151E9C" w:rsidRPr="00151E9C" w:rsidTr="00151E9C">
        <w:tc>
          <w:tcPr>
            <w:tcW w:w="823" w:type="dxa"/>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51E9C">
              <w:rPr>
                <w:sz w:val="17"/>
              </w:rPr>
              <w:t>2009</w:t>
            </w:r>
          </w:p>
        </w:tc>
        <w:tc>
          <w:tcPr>
            <w:tcW w:w="928" w:type="dxa"/>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51E9C">
              <w:rPr>
                <w:sz w:val="17"/>
              </w:rPr>
              <w:t>50.9</w:t>
            </w:r>
          </w:p>
        </w:tc>
        <w:tc>
          <w:tcPr>
            <w:tcW w:w="928" w:type="dxa"/>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51E9C">
              <w:rPr>
                <w:sz w:val="17"/>
              </w:rPr>
              <w:t>99.4</w:t>
            </w:r>
          </w:p>
        </w:tc>
        <w:tc>
          <w:tcPr>
            <w:tcW w:w="928" w:type="dxa"/>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51E9C">
              <w:rPr>
                <w:sz w:val="17"/>
              </w:rPr>
              <w:t>99.4</w:t>
            </w:r>
          </w:p>
        </w:tc>
        <w:tc>
          <w:tcPr>
            <w:tcW w:w="928" w:type="dxa"/>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51E9C">
              <w:rPr>
                <w:sz w:val="17"/>
              </w:rPr>
              <w:t>99.4</w:t>
            </w:r>
          </w:p>
        </w:tc>
        <w:tc>
          <w:tcPr>
            <w:tcW w:w="928" w:type="dxa"/>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51E9C">
              <w:rPr>
                <w:sz w:val="17"/>
              </w:rPr>
              <w:t>99.0</w:t>
            </w:r>
          </w:p>
        </w:tc>
        <w:tc>
          <w:tcPr>
            <w:tcW w:w="928" w:type="dxa"/>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51E9C">
              <w:rPr>
                <w:sz w:val="17"/>
              </w:rPr>
              <w:t>79.2</w:t>
            </w:r>
          </w:p>
        </w:tc>
        <w:tc>
          <w:tcPr>
            <w:tcW w:w="929" w:type="dxa"/>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51E9C">
              <w:rPr>
                <w:sz w:val="17"/>
              </w:rPr>
              <w:t>24.2</w:t>
            </w:r>
          </w:p>
        </w:tc>
      </w:tr>
      <w:tr w:rsidR="00151E9C" w:rsidRPr="00151E9C" w:rsidTr="00151E9C">
        <w:tc>
          <w:tcPr>
            <w:tcW w:w="823" w:type="dxa"/>
            <w:tcBorders>
              <w:bottom w:val="single" w:sz="12" w:space="0" w:color="auto"/>
            </w:tcBorders>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51E9C">
              <w:rPr>
                <w:sz w:val="17"/>
              </w:rPr>
              <w:t>2010</w:t>
            </w:r>
          </w:p>
        </w:tc>
        <w:tc>
          <w:tcPr>
            <w:tcW w:w="928" w:type="dxa"/>
            <w:tcBorders>
              <w:bottom w:val="single" w:sz="12" w:space="0" w:color="auto"/>
            </w:tcBorders>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51E9C">
              <w:rPr>
                <w:sz w:val="17"/>
              </w:rPr>
              <w:t>56.6</w:t>
            </w:r>
          </w:p>
        </w:tc>
        <w:tc>
          <w:tcPr>
            <w:tcW w:w="928" w:type="dxa"/>
            <w:tcBorders>
              <w:bottom w:val="single" w:sz="12" w:space="0" w:color="auto"/>
            </w:tcBorders>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51E9C">
              <w:rPr>
                <w:sz w:val="17"/>
              </w:rPr>
              <w:t>99.7</w:t>
            </w:r>
          </w:p>
        </w:tc>
        <w:tc>
          <w:tcPr>
            <w:tcW w:w="928" w:type="dxa"/>
            <w:tcBorders>
              <w:bottom w:val="single" w:sz="12" w:space="0" w:color="auto"/>
            </w:tcBorders>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51E9C">
              <w:rPr>
                <w:sz w:val="17"/>
              </w:rPr>
              <w:t>99.7</w:t>
            </w:r>
          </w:p>
        </w:tc>
        <w:tc>
          <w:tcPr>
            <w:tcW w:w="928" w:type="dxa"/>
            <w:tcBorders>
              <w:bottom w:val="single" w:sz="12" w:space="0" w:color="auto"/>
            </w:tcBorders>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51E9C">
              <w:rPr>
                <w:sz w:val="17"/>
              </w:rPr>
              <w:t>99.7</w:t>
            </w:r>
          </w:p>
        </w:tc>
        <w:tc>
          <w:tcPr>
            <w:tcW w:w="928" w:type="dxa"/>
            <w:tcBorders>
              <w:bottom w:val="single" w:sz="12" w:space="0" w:color="auto"/>
            </w:tcBorders>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51E9C">
              <w:rPr>
                <w:sz w:val="17"/>
              </w:rPr>
              <w:t>100.1</w:t>
            </w:r>
          </w:p>
        </w:tc>
        <w:tc>
          <w:tcPr>
            <w:tcW w:w="928" w:type="dxa"/>
            <w:tcBorders>
              <w:bottom w:val="single" w:sz="12" w:space="0" w:color="auto"/>
            </w:tcBorders>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51E9C">
              <w:rPr>
                <w:sz w:val="17"/>
              </w:rPr>
              <w:t>82.5</w:t>
            </w:r>
          </w:p>
        </w:tc>
        <w:tc>
          <w:tcPr>
            <w:tcW w:w="929" w:type="dxa"/>
            <w:tcBorders>
              <w:bottom w:val="single" w:sz="12" w:space="0" w:color="auto"/>
            </w:tcBorders>
            <w:shd w:val="clear" w:color="auto" w:fill="auto"/>
            <w:vAlign w:val="bottom"/>
          </w:tcPr>
          <w:p w:rsidR="00151E9C" w:rsidRPr="00151E9C" w:rsidRDefault="00151E9C" w:rsidP="00151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151E9C">
              <w:rPr>
                <w:sz w:val="17"/>
              </w:rPr>
              <w:t>26.5</w:t>
            </w:r>
          </w:p>
        </w:tc>
      </w:tr>
    </w:tbl>
    <w:p w:rsidR="00151E9C" w:rsidRPr="00151E9C" w:rsidRDefault="00151E9C" w:rsidP="00151E9C">
      <w:pPr>
        <w:pStyle w:val="SingleTxt"/>
        <w:spacing w:after="0" w:line="120" w:lineRule="exact"/>
        <w:rPr>
          <w:sz w:val="10"/>
        </w:rPr>
      </w:pPr>
    </w:p>
    <w:p w:rsidR="005E1EEE" w:rsidRDefault="005E1EEE" w:rsidP="00151E9C">
      <w:pPr>
        <w:pStyle w:val="FootnoteText"/>
        <w:tabs>
          <w:tab w:val="clear" w:pos="418"/>
          <w:tab w:val="right" w:pos="1476"/>
          <w:tab w:val="left" w:pos="1548"/>
          <w:tab w:val="right" w:pos="1836"/>
          <w:tab w:val="left" w:pos="1908"/>
        </w:tabs>
        <w:ind w:left="1548" w:right="1267" w:hanging="288"/>
      </w:pPr>
      <w:r w:rsidRPr="00151E9C">
        <w:rPr>
          <w:i/>
        </w:rPr>
        <w:t>Source of Data</w:t>
      </w:r>
      <w:r>
        <w:t>: Statistics of the Ministry of Education.</w:t>
      </w:r>
    </w:p>
    <w:p w:rsidR="00151E9C" w:rsidRPr="00151E9C" w:rsidRDefault="00151E9C" w:rsidP="00151E9C">
      <w:pPr>
        <w:pStyle w:val="SingleTxt"/>
        <w:spacing w:after="0" w:line="120" w:lineRule="exact"/>
        <w:rPr>
          <w:sz w:val="10"/>
        </w:rPr>
      </w:pPr>
    </w:p>
    <w:p w:rsidR="00151E9C" w:rsidRPr="00151E9C" w:rsidRDefault="00151E9C" w:rsidP="00151E9C">
      <w:pPr>
        <w:pStyle w:val="SingleTxt"/>
        <w:spacing w:after="0" w:line="120" w:lineRule="exact"/>
        <w:rPr>
          <w:sz w:val="10"/>
        </w:rPr>
      </w:pPr>
    </w:p>
    <w:p w:rsidR="005E1EEE" w:rsidRDefault="00746C56" w:rsidP="00151E9C">
      <w:pPr>
        <w:pStyle w:val="H23"/>
        <w:ind w:right="1260"/>
      </w:pPr>
      <w:r>
        <w:br w:type="page"/>
      </w:r>
      <w:r w:rsidR="00151E9C">
        <w:tab/>
      </w:r>
      <w:r w:rsidR="00151E9C">
        <w:tab/>
      </w:r>
      <w:r w:rsidR="005E1EEE" w:rsidRPr="00151E9C">
        <w:rPr>
          <w:b w:val="0"/>
        </w:rPr>
        <w:t>Annex 9</w:t>
      </w:r>
      <w:r w:rsidR="00151E9C">
        <w:br/>
      </w:r>
      <w:r w:rsidR="005E1EEE">
        <w:t xml:space="preserve">Female Students </w:t>
      </w:r>
      <w:r w:rsidR="000146E9">
        <w:t>Enrolment</w:t>
      </w:r>
      <w:r w:rsidR="005E1EEE">
        <w:t xml:space="preserve"> and Their Moving to a Higher level by Region in</w:t>
      </w:r>
      <w:r w:rsidR="00151E9C">
        <w:t> </w:t>
      </w:r>
      <w:r w:rsidR="005E1EEE">
        <w:t>2010</w:t>
      </w:r>
    </w:p>
    <w:p w:rsidR="00151E9C" w:rsidRPr="00151E9C" w:rsidRDefault="00151E9C" w:rsidP="00151E9C">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41"/>
        <w:gridCol w:w="2027"/>
        <w:gridCol w:w="2027"/>
        <w:gridCol w:w="2027"/>
      </w:tblGrid>
      <w:tr w:rsidR="00726B45" w:rsidRPr="00726B45" w:rsidTr="00726B45">
        <w:trPr>
          <w:tblHeader/>
        </w:trPr>
        <w:tc>
          <w:tcPr>
            <w:tcW w:w="1241" w:type="dxa"/>
            <w:tcBorders>
              <w:top w:val="single" w:sz="4" w:space="0" w:color="auto"/>
              <w:bottom w:val="single" w:sz="12" w:space="0" w:color="auto"/>
            </w:tcBorders>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726B45">
              <w:rPr>
                <w:i/>
                <w:sz w:val="14"/>
              </w:rPr>
              <w:t>Region</w:t>
            </w:r>
          </w:p>
        </w:tc>
        <w:tc>
          <w:tcPr>
            <w:tcW w:w="2027" w:type="dxa"/>
            <w:tcBorders>
              <w:top w:val="single" w:sz="4" w:space="0" w:color="auto"/>
              <w:bottom w:val="single" w:sz="12" w:space="0" w:color="auto"/>
            </w:tcBorders>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726B45">
              <w:rPr>
                <w:i/>
                <w:sz w:val="14"/>
              </w:rPr>
              <w:t xml:space="preserve">Net </w:t>
            </w:r>
            <w:r w:rsidR="000146E9" w:rsidRPr="00726B45">
              <w:rPr>
                <w:i/>
                <w:sz w:val="14"/>
              </w:rPr>
              <w:t>Enrolment</w:t>
            </w:r>
            <w:r w:rsidRPr="00726B45">
              <w:rPr>
                <w:i/>
                <w:sz w:val="14"/>
              </w:rPr>
              <w:t xml:space="preserve"> rate (%)</w:t>
            </w:r>
          </w:p>
        </w:tc>
        <w:tc>
          <w:tcPr>
            <w:tcW w:w="2027" w:type="dxa"/>
            <w:tcBorders>
              <w:top w:val="single" w:sz="4" w:space="0" w:color="auto"/>
              <w:bottom w:val="single" w:sz="12" w:space="0" w:color="auto"/>
            </w:tcBorders>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144"/>
              <w:jc w:val="right"/>
              <w:rPr>
                <w:i/>
                <w:sz w:val="14"/>
              </w:rPr>
            </w:pPr>
            <w:r w:rsidRPr="00726B45">
              <w:rPr>
                <w:i/>
                <w:sz w:val="14"/>
              </w:rPr>
              <w:t>#female</w:t>
            </w:r>
          </w:p>
        </w:tc>
        <w:tc>
          <w:tcPr>
            <w:tcW w:w="2027" w:type="dxa"/>
            <w:tcBorders>
              <w:top w:val="single" w:sz="4" w:space="0" w:color="auto"/>
              <w:bottom w:val="single" w:sz="12" w:space="0" w:color="auto"/>
            </w:tcBorders>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726B45">
              <w:rPr>
                <w:i/>
                <w:sz w:val="14"/>
              </w:rPr>
              <w:t>Proportion of students entering schools of a higher level (%)</w:t>
            </w:r>
          </w:p>
        </w:tc>
      </w:tr>
      <w:tr w:rsidR="00726B45" w:rsidRPr="00726B45" w:rsidTr="00726B45">
        <w:trPr>
          <w:trHeight w:hRule="exact" w:val="115"/>
          <w:tblHeader/>
        </w:trPr>
        <w:tc>
          <w:tcPr>
            <w:tcW w:w="1241" w:type="dxa"/>
            <w:tcBorders>
              <w:top w:val="single" w:sz="12" w:space="0" w:color="auto"/>
            </w:tcBorders>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027" w:type="dxa"/>
            <w:tcBorders>
              <w:top w:val="single" w:sz="12" w:space="0" w:color="auto"/>
            </w:tcBorders>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2027" w:type="dxa"/>
            <w:tcBorders>
              <w:top w:val="single" w:sz="12" w:space="0" w:color="auto"/>
            </w:tcBorders>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144"/>
              <w:jc w:val="right"/>
              <w:rPr>
                <w:sz w:val="17"/>
              </w:rPr>
            </w:pPr>
          </w:p>
        </w:tc>
        <w:tc>
          <w:tcPr>
            <w:tcW w:w="2027" w:type="dxa"/>
            <w:tcBorders>
              <w:top w:val="single" w:sz="12" w:space="0" w:color="auto"/>
            </w:tcBorders>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726B45" w:rsidRPr="00726B45" w:rsidTr="00726B45">
        <w:tc>
          <w:tcPr>
            <w:tcW w:w="1241"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26B45">
              <w:rPr>
                <w:sz w:val="17"/>
              </w:rPr>
              <w:t>National</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99.70</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726B45">
              <w:rPr>
                <w:sz w:val="17"/>
              </w:rPr>
              <w:t>99.73</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98.67</w:t>
            </w:r>
          </w:p>
        </w:tc>
      </w:tr>
      <w:tr w:rsidR="00726B45" w:rsidRPr="00726B45" w:rsidTr="00726B45">
        <w:tc>
          <w:tcPr>
            <w:tcW w:w="1241"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smartTag w:uri="urn:schemas-microsoft-com:office:smarttags" w:element="place">
              <w:smartTag w:uri="urn:schemas-microsoft-com:office:smarttags" w:element="City">
                <w:r w:rsidRPr="00726B45">
                  <w:rPr>
                    <w:sz w:val="17"/>
                  </w:rPr>
                  <w:t>Beijing</w:t>
                </w:r>
              </w:smartTag>
            </w:smartTag>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99.96</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726B45">
              <w:rPr>
                <w:sz w:val="17"/>
              </w:rPr>
              <w:t>99.97</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99.41</w:t>
            </w:r>
          </w:p>
        </w:tc>
      </w:tr>
      <w:tr w:rsidR="00726B45" w:rsidRPr="00726B45" w:rsidTr="00726B45">
        <w:tc>
          <w:tcPr>
            <w:tcW w:w="1241"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smartTag w:uri="urn:schemas-microsoft-com:office:smarttags" w:element="place">
              <w:smartTag w:uri="urn:schemas-microsoft-com:office:smarttags" w:element="City">
                <w:r w:rsidRPr="00726B45">
                  <w:rPr>
                    <w:sz w:val="17"/>
                  </w:rPr>
                  <w:t>Tianjin</w:t>
                </w:r>
              </w:smartTag>
            </w:smartTag>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99.79</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726B45">
              <w:rPr>
                <w:sz w:val="17"/>
              </w:rPr>
              <w:t>99.80</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96.23</w:t>
            </w:r>
          </w:p>
        </w:tc>
      </w:tr>
      <w:tr w:rsidR="00726B45" w:rsidRPr="00726B45" w:rsidTr="00726B45">
        <w:tc>
          <w:tcPr>
            <w:tcW w:w="1241"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smartTag w:uri="urn:schemas-microsoft-com:office:smarttags" w:element="place">
              <w:smartTag w:uri="urn:schemas-microsoft-com:office:smarttags" w:element="State">
                <w:r w:rsidRPr="00726B45">
                  <w:rPr>
                    <w:sz w:val="17"/>
                  </w:rPr>
                  <w:t>Hebei</w:t>
                </w:r>
              </w:smartTag>
            </w:smartTag>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99.80</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726B45">
              <w:rPr>
                <w:sz w:val="17"/>
              </w:rPr>
              <w:t>99.80</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99.98</w:t>
            </w:r>
          </w:p>
        </w:tc>
      </w:tr>
      <w:tr w:rsidR="00726B45" w:rsidRPr="00726B45" w:rsidTr="00726B45">
        <w:tc>
          <w:tcPr>
            <w:tcW w:w="1241"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smartTag w:uri="urn:schemas-microsoft-com:office:smarttags" w:element="place">
              <w:smartTag w:uri="urn:schemas-microsoft-com:office:smarttags" w:element="State">
                <w:r w:rsidRPr="00726B45">
                  <w:rPr>
                    <w:sz w:val="17"/>
                  </w:rPr>
                  <w:t>Shanxi</w:t>
                </w:r>
              </w:smartTag>
            </w:smartTag>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99.03</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726B45">
              <w:rPr>
                <w:sz w:val="17"/>
              </w:rPr>
              <w:t>99.03</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99.74</w:t>
            </w:r>
          </w:p>
        </w:tc>
      </w:tr>
      <w:tr w:rsidR="00726B45" w:rsidRPr="00726B45" w:rsidTr="00726B45">
        <w:tc>
          <w:tcPr>
            <w:tcW w:w="1241"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smartTag w:uri="urn:schemas-microsoft-com:office:smarttags" w:element="place">
              <w:r w:rsidRPr="00726B45">
                <w:rPr>
                  <w:sz w:val="17"/>
                </w:rPr>
                <w:t>Inner Mongolia</w:t>
              </w:r>
            </w:smartTag>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99.99</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726B45">
              <w:rPr>
                <w:sz w:val="17"/>
              </w:rPr>
              <w:t>99.99</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100.00</w:t>
            </w:r>
          </w:p>
        </w:tc>
      </w:tr>
      <w:tr w:rsidR="00726B45" w:rsidRPr="00726B45" w:rsidTr="00726B45">
        <w:tc>
          <w:tcPr>
            <w:tcW w:w="1241"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smartTag w:uri="urn:schemas-microsoft-com:office:smarttags" w:element="place">
              <w:smartTag w:uri="urn:schemas-microsoft-com:office:smarttags" w:element="State">
                <w:r w:rsidRPr="00726B45">
                  <w:rPr>
                    <w:sz w:val="17"/>
                  </w:rPr>
                  <w:t>Liaoning</w:t>
                </w:r>
              </w:smartTag>
            </w:smartTag>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99.94</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726B45">
              <w:rPr>
                <w:sz w:val="17"/>
              </w:rPr>
              <w:t>99.95</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99.91</w:t>
            </w:r>
          </w:p>
        </w:tc>
      </w:tr>
      <w:tr w:rsidR="00726B45" w:rsidRPr="00726B45" w:rsidTr="00726B45">
        <w:tc>
          <w:tcPr>
            <w:tcW w:w="1241"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smartTag w:uri="urn:schemas-microsoft-com:office:smarttags" w:element="place">
              <w:smartTag w:uri="urn:schemas-microsoft-com:office:smarttags" w:element="State">
                <w:r w:rsidRPr="00726B45">
                  <w:rPr>
                    <w:sz w:val="17"/>
                  </w:rPr>
                  <w:t>Jilin</w:t>
                </w:r>
              </w:smartTag>
            </w:smartTag>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99.84</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726B45">
              <w:rPr>
                <w:sz w:val="17"/>
              </w:rPr>
              <w:t>99.84</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100.00</w:t>
            </w:r>
          </w:p>
        </w:tc>
      </w:tr>
      <w:tr w:rsidR="00726B45" w:rsidRPr="00726B45" w:rsidTr="00726B45">
        <w:tc>
          <w:tcPr>
            <w:tcW w:w="1241"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smartTag w:uri="urn:schemas-microsoft-com:office:smarttags" w:element="place">
              <w:smartTag w:uri="urn:schemas-microsoft-com:office:smarttags" w:element="State">
                <w:r w:rsidRPr="00726B45">
                  <w:rPr>
                    <w:sz w:val="17"/>
                  </w:rPr>
                  <w:t>Heilongjiang</w:t>
                </w:r>
              </w:smartTag>
            </w:smartTag>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99.12</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726B45">
              <w:rPr>
                <w:sz w:val="17"/>
              </w:rPr>
              <w:t>99.25</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99.89</w:t>
            </w:r>
          </w:p>
        </w:tc>
      </w:tr>
      <w:tr w:rsidR="00726B45" w:rsidRPr="00726B45" w:rsidTr="00726B45">
        <w:tc>
          <w:tcPr>
            <w:tcW w:w="1241"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smartTag w:uri="urn:schemas-microsoft-com:office:smarttags" w:element="place">
              <w:smartTag w:uri="urn:schemas-microsoft-com:office:smarttags" w:element="City">
                <w:r w:rsidRPr="00726B45">
                  <w:rPr>
                    <w:sz w:val="17"/>
                  </w:rPr>
                  <w:t>Shanghai</w:t>
                </w:r>
              </w:smartTag>
            </w:smartTag>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100.00</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726B45">
              <w:rPr>
                <w:sz w:val="17"/>
              </w:rPr>
              <w:t>100.00</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88.03</w:t>
            </w:r>
          </w:p>
        </w:tc>
      </w:tr>
      <w:tr w:rsidR="00726B45" w:rsidRPr="00726B45" w:rsidTr="00726B45">
        <w:tc>
          <w:tcPr>
            <w:tcW w:w="1241"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smartTag w:uri="urn:schemas-microsoft-com:office:smarttags" w:element="place">
              <w:smartTag w:uri="urn:schemas-microsoft-com:office:smarttags" w:element="State">
                <w:r w:rsidRPr="00726B45">
                  <w:rPr>
                    <w:sz w:val="17"/>
                  </w:rPr>
                  <w:t>Jiangsu</w:t>
                </w:r>
              </w:smartTag>
            </w:smartTag>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99.96</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726B45">
              <w:rPr>
                <w:sz w:val="17"/>
              </w:rPr>
              <w:t>99.96</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100.00</w:t>
            </w:r>
          </w:p>
        </w:tc>
      </w:tr>
      <w:tr w:rsidR="00726B45" w:rsidRPr="00726B45" w:rsidTr="00726B45">
        <w:tc>
          <w:tcPr>
            <w:tcW w:w="1241"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smartTag w:uri="urn:schemas-microsoft-com:office:smarttags" w:element="place">
              <w:smartTag w:uri="urn:schemas-microsoft-com:office:smarttags" w:element="State">
                <w:r w:rsidRPr="00726B45">
                  <w:rPr>
                    <w:sz w:val="17"/>
                  </w:rPr>
                  <w:t>Zhejiang</w:t>
                </w:r>
              </w:smartTag>
            </w:smartTag>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100.00</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726B45">
              <w:rPr>
                <w:sz w:val="17"/>
              </w:rPr>
              <w:t>100.00</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98.28</w:t>
            </w:r>
          </w:p>
        </w:tc>
      </w:tr>
      <w:tr w:rsidR="00726B45" w:rsidRPr="00726B45" w:rsidTr="00726B45">
        <w:tc>
          <w:tcPr>
            <w:tcW w:w="1241"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smartTag w:uri="urn:schemas-microsoft-com:office:smarttags" w:element="place">
              <w:smartTag w:uri="urn:schemas-microsoft-com:office:smarttags" w:element="State">
                <w:r w:rsidRPr="00726B45">
                  <w:rPr>
                    <w:sz w:val="17"/>
                  </w:rPr>
                  <w:t>Anhui</w:t>
                </w:r>
              </w:smartTag>
            </w:smartTag>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99.93</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726B45">
              <w:rPr>
                <w:sz w:val="17"/>
              </w:rPr>
              <w:t>99.93</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99.92</w:t>
            </w:r>
          </w:p>
        </w:tc>
      </w:tr>
      <w:tr w:rsidR="00726B45" w:rsidRPr="00726B45" w:rsidTr="00726B45">
        <w:tc>
          <w:tcPr>
            <w:tcW w:w="1241"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smartTag w:uri="urn:schemas-microsoft-com:office:smarttags" w:element="place">
              <w:smartTag w:uri="urn:schemas-microsoft-com:office:smarttags" w:element="State">
                <w:r w:rsidRPr="00726B45">
                  <w:rPr>
                    <w:sz w:val="17"/>
                  </w:rPr>
                  <w:t>Fujian</w:t>
                </w:r>
              </w:smartTag>
            </w:smartTag>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99.98</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726B45">
              <w:rPr>
                <w:sz w:val="17"/>
              </w:rPr>
              <w:t>99.98</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96.74</w:t>
            </w:r>
          </w:p>
        </w:tc>
      </w:tr>
      <w:tr w:rsidR="00726B45" w:rsidRPr="00726B45" w:rsidTr="00726B45">
        <w:tc>
          <w:tcPr>
            <w:tcW w:w="1241"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smartTag w:uri="urn:schemas-microsoft-com:office:smarttags" w:element="place">
              <w:smartTag w:uri="urn:schemas-microsoft-com:office:smarttags" w:element="State">
                <w:r w:rsidRPr="00726B45">
                  <w:rPr>
                    <w:sz w:val="17"/>
                  </w:rPr>
                  <w:t>Jiangxi</w:t>
                </w:r>
              </w:smartTag>
            </w:smartTag>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99.93</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726B45">
              <w:rPr>
                <w:sz w:val="17"/>
              </w:rPr>
              <w:t>99.93</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100.00</w:t>
            </w:r>
          </w:p>
        </w:tc>
      </w:tr>
      <w:tr w:rsidR="00726B45" w:rsidRPr="00726B45" w:rsidTr="00726B45">
        <w:tc>
          <w:tcPr>
            <w:tcW w:w="1241"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smartTag w:uri="urn:schemas-microsoft-com:office:smarttags" w:element="place">
              <w:smartTag w:uri="urn:schemas-microsoft-com:office:smarttags" w:element="State">
                <w:r w:rsidRPr="00726B45">
                  <w:rPr>
                    <w:sz w:val="17"/>
                  </w:rPr>
                  <w:t>Shandong</w:t>
                </w:r>
              </w:smartTag>
            </w:smartTag>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99.99</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726B45">
              <w:rPr>
                <w:sz w:val="17"/>
              </w:rPr>
              <w:t>99.99</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100.00</w:t>
            </w:r>
          </w:p>
        </w:tc>
      </w:tr>
      <w:tr w:rsidR="00726B45" w:rsidRPr="00726B45" w:rsidTr="00726B45">
        <w:tc>
          <w:tcPr>
            <w:tcW w:w="1241"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smartTag w:uri="urn:schemas-microsoft-com:office:smarttags" w:element="place">
              <w:smartTag w:uri="urn:schemas-microsoft-com:office:smarttags" w:element="State">
                <w:r w:rsidRPr="00726B45">
                  <w:rPr>
                    <w:sz w:val="17"/>
                  </w:rPr>
                  <w:t>Henan</w:t>
                </w:r>
              </w:smartTag>
            </w:smartTag>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99.94</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726B45">
              <w:rPr>
                <w:sz w:val="17"/>
              </w:rPr>
              <w:t>99.94</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96.05</w:t>
            </w:r>
          </w:p>
        </w:tc>
      </w:tr>
      <w:tr w:rsidR="00726B45" w:rsidRPr="00726B45" w:rsidTr="00726B45">
        <w:tc>
          <w:tcPr>
            <w:tcW w:w="1241"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smartTag w:uri="urn:schemas-microsoft-com:office:smarttags" w:element="place">
              <w:smartTag w:uri="urn:schemas-microsoft-com:office:smarttags" w:element="State">
                <w:r w:rsidRPr="00726B45">
                  <w:rPr>
                    <w:sz w:val="17"/>
                  </w:rPr>
                  <w:t>Hubei</w:t>
                </w:r>
              </w:smartTag>
            </w:smartTag>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99.96</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726B45">
              <w:rPr>
                <w:sz w:val="17"/>
              </w:rPr>
              <w:t>99.97</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100.00</w:t>
            </w:r>
          </w:p>
        </w:tc>
      </w:tr>
      <w:tr w:rsidR="00726B45" w:rsidRPr="00726B45" w:rsidTr="00726B45">
        <w:tc>
          <w:tcPr>
            <w:tcW w:w="1241"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smartTag w:uri="urn:schemas-microsoft-com:office:smarttags" w:element="place">
              <w:smartTag w:uri="urn:schemas-microsoft-com:office:smarttags" w:element="State">
                <w:r w:rsidRPr="00726B45">
                  <w:rPr>
                    <w:sz w:val="17"/>
                  </w:rPr>
                  <w:t>Hunan</w:t>
                </w:r>
              </w:smartTag>
            </w:smartTag>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99.92</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726B45">
              <w:rPr>
                <w:sz w:val="17"/>
              </w:rPr>
              <w:t>99.93</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100.00</w:t>
            </w:r>
          </w:p>
        </w:tc>
      </w:tr>
      <w:tr w:rsidR="00726B45" w:rsidRPr="00726B45" w:rsidTr="00726B45">
        <w:tc>
          <w:tcPr>
            <w:tcW w:w="1241"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smartTag w:uri="urn:schemas-microsoft-com:office:smarttags" w:element="place">
              <w:smartTag w:uri="urn:schemas-microsoft-com:office:smarttags" w:element="State">
                <w:r w:rsidRPr="00726B45">
                  <w:rPr>
                    <w:sz w:val="17"/>
                  </w:rPr>
                  <w:t>Guangdong</w:t>
                </w:r>
              </w:smartTag>
            </w:smartTag>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99.95</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726B45">
              <w:rPr>
                <w:sz w:val="17"/>
              </w:rPr>
              <w:t>99.95</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95.51</w:t>
            </w:r>
          </w:p>
        </w:tc>
      </w:tr>
      <w:tr w:rsidR="00726B45" w:rsidRPr="00726B45" w:rsidTr="00726B45">
        <w:tc>
          <w:tcPr>
            <w:tcW w:w="1241"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26B45">
              <w:rPr>
                <w:sz w:val="17"/>
              </w:rPr>
              <w:t>Guangxi</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99.37</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726B45">
              <w:rPr>
                <w:sz w:val="17"/>
              </w:rPr>
              <w:t>99.34</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97.69</w:t>
            </w:r>
          </w:p>
        </w:tc>
      </w:tr>
      <w:tr w:rsidR="00726B45" w:rsidRPr="00726B45" w:rsidTr="00726B45">
        <w:tc>
          <w:tcPr>
            <w:tcW w:w="1241"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smartTag w:uri="urn:schemas-microsoft-com:office:smarttags" w:element="place">
              <w:r w:rsidRPr="00726B45">
                <w:rPr>
                  <w:sz w:val="17"/>
                </w:rPr>
                <w:t>Hainan</w:t>
              </w:r>
            </w:smartTag>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98.76</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726B45">
              <w:rPr>
                <w:sz w:val="17"/>
              </w:rPr>
              <w:t>99.05</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90.88</w:t>
            </w:r>
          </w:p>
        </w:tc>
      </w:tr>
      <w:tr w:rsidR="00726B45" w:rsidRPr="00726B45" w:rsidTr="00726B45">
        <w:tc>
          <w:tcPr>
            <w:tcW w:w="1241"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smartTag w:uri="urn:schemas-microsoft-com:office:smarttags" w:element="place">
              <w:smartTag w:uri="urn:schemas-microsoft-com:office:smarttags" w:element="City">
                <w:r w:rsidRPr="00726B45">
                  <w:rPr>
                    <w:sz w:val="17"/>
                  </w:rPr>
                  <w:t>Chongqing</w:t>
                </w:r>
              </w:smartTag>
            </w:smartTag>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99.94</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726B45">
              <w:rPr>
                <w:sz w:val="17"/>
              </w:rPr>
              <w:t>99.89</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100.00</w:t>
            </w:r>
          </w:p>
        </w:tc>
      </w:tr>
      <w:tr w:rsidR="00726B45" w:rsidRPr="00726B45" w:rsidTr="00726B45">
        <w:tc>
          <w:tcPr>
            <w:tcW w:w="1241"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smartTag w:uri="urn:schemas-microsoft-com:office:smarttags" w:element="place">
              <w:smartTag w:uri="urn:schemas-microsoft-com:office:smarttags" w:element="State">
                <w:r w:rsidRPr="00726B45">
                  <w:rPr>
                    <w:sz w:val="17"/>
                  </w:rPr>
                  <w:t>Sichuan</w:t>
                </w:r>
              </w:smartTag>
            </w:smartTag>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99.37</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726B45">
              <w:rPr>
                <w:sz w:val="17"/>
              </w:rPr>
              <w:t>99.32</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100.00</w:t>
            </w:r>
          </w:p>
        </w:tc>
      </w:tr>
      <w:tr w:rsidR="00726B45" w:rsidRPr="00726B45" w:rsidTr="00726B45">
        <w:tc>
          <w:tcPr>
            <w:tcW w:w="1241"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smartTag w:uri="urn:schemas-microsoft-com:office:smarttags" w:element="place">
              <w:smartTag w:uri="urn:schemas-microsoft-com:office:smarttags" w:element="State">
                <w:r w:rsidRPr="00726B45">
                  <w:rPr>
                    <w:sz w:val="17"/>
                  </w:rPr>
                  <w:t>Guizhou</w:t>
                </w:r>
              </w:smartTag>
            </w:smartTag>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97.89</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726B45">
              <w:rPr>
                <w:sz w:val="17"/>
              </w:rPr>
              <w:t>98.64</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96.27</w:t>
            </w:r>
          </w:p>
        </w:tc>
      </w:tr>
      <w:tr w:rsidR="00726B45" w:rsidRPr="00726B45" w:rsidTr="00726B45">
        <w:tc>
          <w:tcPr>
            <w:tcW w:w="1241"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smartTag w:uri="urn:schemas-microsoft-com:office:smarttags" w:element="place">
              <w:smartTag w:uri="urn:schemas-microsoft-com:office:smarttags" w:element="State">
                <w:r w:rsidRPr="00726B45">
                  <w:rPr>
                    <w:sz w:val="17"/>
                  </w:rPr>
                  <w:t>Yunnan</w:t>
                </w:r>
              </w:smartTag>
            </w:smartTag>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99.71</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726B45">
              <w:rPr>
                <w:sz w:val="17"/>
              </w:rPr>
              <w:t>99.71</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96.08</w:t>
            </w:r>
          </w:p>
        </w:tc>
      </w:tr>
      <w:tr w:rsidR="00726B45" w:rsidRPr="00726B45" w:rsidTr="00726B45">
        <w:tc>
          <w:tcPr>
            <w:tcW w:w="1241"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smartTag w:uri="urn:schemas-microsoft-com:office:smarttags" w:element="place">
              <w:smartTag w:uri="urn:schemas-microsoft-com:office:smarttags" w:element="country-region">
                <w:r w:rsidRPr="00726B45">
                  <w:rPr>
                    <w:sz w:val="17"/>
                  </w:rPr>
                  <w:t>Tibet</w:t>
                </w:r>
              </w:smartTag>
            </w:smartTag>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99.17</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726B45">
              <w:rPr>
                <w:sz w:val="17"/>
              </w:rPr>
              <w:t>99.23</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93.52</w:t>
            </w:r>
          </w:p>
        </w:tc>
      </w:tr>
      <w:tr w:rsidR="00726B45" w:rsidRPr="00726B45" w:rsidTr="00726B45">
        <w:tc>
          <w:tcPr>
            <w:tcW w:w="1241"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smartTag w:uri="urn:schemas-microsoft-com:office:smarttags" w:element="place">
              <w:smartTag w:uri="urn:schemas-microsoft-com:office:smarttags" w:element="State">
                <w:r w:rsidRPr="00726B45">
                  <w:rPr>
                    <w:sz w:val="17"/>
                  </w:rPr>
                  <w:t>Shaanxi</w:t>
                </w:r>
              </w:smartTag>
            </w:smartTag>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99.65</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726B45">
              <w:rPr>
                <w:sz w:val="17"/>
              </w:rPr>
              <w:t>99.66</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97.54</w:t>
            </w:r>
          </w:p>
        </w:tc>
      </w:tr>
      <w:tr w:rsidR="00726B45" w:rsidRPr="00726B45" w:rsidTr="00726B45">
        <w:tc>
          <w:tcPr>
            <w:tcW w:w="1241"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smartTag w:uri="urn:schemas-microsoft-com:office:smarttags" w:element="place">
              <w:smartTag w:uri="urn:schemas-microsoft-com:office:smarttags" w:element="State">
                <w:r w:rsidRPr="00726B45">
                  <w:rPr>
                    <w:sz w:val="17"/>
                  </w:rPr>
                  <w:t>Gansu</w:t>
                </w:r>
              </w:smartTag>
            </w:smartTag>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99.46</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726B45">
              <w:rPr>
                <w:sz w:val="17"/>
              </w:rPr>
              <w:t>99.37</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95.67</w:t>
            </w:r>
          </w:p>
        </w:tc>
      </w:tr>
      <w:tr w:rsidR="00726B45" w:rsidRPr="00726B45" w:rsidTr="00726B45">
        <w:tc>
          <w:tcPr>
            <w:tcW w:w="1241"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smartTag w:uri="urn:schemas-microsoft-com:office:smarttags" w:element="place">
              <w:smartTag w:uri="urn:schemas-microsoft-com:office:smarttags" w:element="State">
                <w:r w:rsidRPr="00726B45">
                  <w:rPr>
                    <w:sz w:val="17"/>
                  </w:rPr>
                  <w:t>Qinghai</w:t>
                </w:r>
              </w:smartTag>
            </w:smartTag>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99.56</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726B45">
              <w:rPr>
                <w:sz w:val="17"/>
              </w:rPr>
              <w:t>99.56</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95.64</w:t>
            </w:r>
          </w:p>
        </w:tc>
      </w:tr>
      <w:tr w:rsidR="00726B45" w:rsidRPr="00726B45" w:rsidTr="00726B45">
        <w:tc>
          <w:tcPr>
            <w:tcW w:w="1241"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26B45">
              <w:rPr>
                <w:sz w:val="17"/>
              </w:rPr>
              <w:t>Ningxia</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99.86</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726B45">
              <w:rPr>
                <w:sz w:val="17"/>
              </w:rPr>
              <w:t>99.86</w:t>
            </w:r>
          </w:p>
        </w:tc>
        <w:tc>
          <w:tcPr>
            <w:tcW w:w="2027" w:type="dxa"/>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94.73</w:t>
            </w:r>
          </w:p>
        </w:tc>
      </w:tr>
      <w:tr w:rsidR="00726B45" w:rsidRPr="00726B45" w:rsidTr="00726B45">
        <w:tc>
          <w:tcPr>
            <w:tcW w:w="1241" w:type="dxa"/>
            <w:tcBorders>
              <w:bottom w:val="single" w:sz="12" w:space="0" w:color="auto"/>
            </w:tcBorders>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26B45">
              <w:rPr>
                <w:sz w:val="17"/>
              </w:rPr>
              <w:t>Xinjiang</w:t>
            </w:r>
          </w:p>
        </w:tc>
        <w:tc>
          <w:tcPr>
            <w:tcW w:w="2027" w:type="dxa"/>
            <w:tcBorders>
              <w:bottom w:val="single" w:sz="12" w:space="0" w:color="auto"/>
            </w:tcBorders>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99.78</w:t>
            </w:r>
          </w:p>
        </w:tc>
        <w:tc>
          <w:tcPr>
            <w:tcW w:w="2027" w:type="dxa"/>
            <w:tcBorders>
              <w:bottom w:val="single" w:sz="12" w:space="0" w:color="auto"/>
            </w:tcBorders>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rPr>
            </w:pPr>
            <w:r w:rsidRPr="00726B45">
              <w:rPr>
                <w:sz w:val="17"/>
              </w:rPr>
              <w:t>99.80</w:t>
            </w:r>
          </w:p>
        </w:tc>
        <w:tc>
          <w:tcPr>
            <w:tcW w:w="2027" w:type="dxa"/>
            <w:tcBorders>
              <w:bottom w:val="single" w:sz="12" w:space="0" w:color="auto"/>
            </w:tcBorders>
            <w:shd w:val="clear" w:color="auto" w:fill="auto"/>
            <w:vAlign w:val="bottom"/>
          </w:tcPr>
          <w:p w:rsidR="00726B45" w:rsidRPr="00726B45" w:rsidRDefault="00726B45" w:rsidP="00726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26B45">
              <w:rPr>
                <w:sz w:val="17"/>
              </w:rPr>
              <w:t>100.00</w:t>
            </w:r>
          </w:p>
        </w:tc>
      </w:tr>
    </w:tbl>
    <w:p w:rsidR="00726B45" w:rsidRPr="00726B45" w:rsidRDefault="00726B45" w:rsidP="00726B45">
      <w:pPr>
        <w:pStyle w:val="SingleTxt"/>
        <w:spacing w:after="0" w:line="120" w:lineRule="exact"/>
        <w:rPr>
          <w:sz w:val="10"/>
        </w:rPr>
      </w:pPr>
    </w:p>
    <w:p w:rsidR="005E1EEE" w:rsidRDefault="005E1EEE" w:rsidP="00726B45">
      <w:pPr>
        <w:pStyle w:val="FootnoteText"/>
        <w:tabs>
          <w:tab w:val="clear" w:pos="418"/>
          <w:tab w:val="right" w:pos="1476"/>
          <w:tab w:val="left" w:pos="1548"/>
          <w:tab w:val="right" w:pos="1836"/>
          <w:tab w:val="left" w:pos="1908"/>
        </w:tabs>
        <w:ind w:left="1548" w:right="1267" w:hanging="288"/>
      </w:pPr>
      <w:r w:rsidRPr="00726B45">
        <w:rPr>
          <w:i/>
        </w:rPr>
        <w:t>Source of Data</w:t>
      </w:r>
      <w:r>
        <w:t>: Ministry of Education statistics.</w:t>
      </w:r>
    </w:p>
    <w:p w:rsidR="00726B45" w:rsidRPr="00726B45" w:rsidRDefault="00726B45" w:rsidP="00726B45">
      <w:pPr>
        <w:pStyle w:val="SingleTxt"/>
        <w:spacing w:after="0" w:line="120" w:lineRule="exact"/>
        <w:rPr>
          <w:sz w:val="10"/>
        </w:rPr>
      </w:pPr>
    </w:p>
    <w:p w:rsidR="00726B45" w:rsidRPr="00726B45" w:rsidRDefault="00726B45" w:rsidP="00726B45">
      <w:pPr>
        <w:pStyle w:val="SingleTxt"/>
        <w:spacing w:after="0" w:line="120" w:lineRule="exact"/>
        <w:rPr>
          <w:sz w:val="10"/>
        </w:rPr>
      </w:pPr>
    </w:p>
    <w:p w:rsidR="005E1EEE" w:rsidRDefault="000146E9" w:rsidP="00726B45">
      <w:pPr>
        <w:pStyle w:val="H23"/>
        <w:ind w:right="1260"/>
      </w:pPr>
      <w:r>
        <w:br w:type="page"/>
      </w:r>
      <w:r w:rsidR="005E1EEE">
        <w:tab/>
      </w:r>
      <w:r w:rsidR="005E1EEE">
        <w:tab/>
      </w:r>
      <w:r w:rsidR="005E1EEE" w:rsidRPr="00726B45">
        <w:rPr>
          <w:b w:val="0"/>
        </w:rPr>
        <w:t>Annex 10</w:t>
      </w:r>
      <w:r w:rsidR="00726B45">
        <w:br/>
      </w:r>
      <w:r w:rsidR="005E1EEE">
        <w:t>Female faculty and Staff by Type of School in 2010</w:t>
      </w:r>
    </w:p>
    <w:p w:rsidR="005E1EEE" w:rsidRPr="00726B45" w:rsidRDefault="005E1EEE" w:rsidP="005E1EEE">
      <w:pPr>
        <w:pStyle w:val="SingleTxt"/>
        <w:rPr>
          <w:sz w:val="14"/>
          <w:szCs w:val="14"/>
        </w:rPr>
      </w:pPr>
      <w:r w:rsidRPr="00726B45">
        <w:rPr>
          <w:sz w:val="14"/>
          <w:szCs w:val="14"/>
        </w:rPr>
        <w:t>(persons)</w:t>
      </w:r>
    </w:p>
    <w:p w:rsidR="00726B45" w:rsidRPr="00726B45" w:rsidRDefault="00726B45" w:rsidP="00726B45">
      <w:pPr>
        <w:pStyle w:val="SingleTxt"/>
        <w:spacing w:after="0" w:line="120" w:lineRule="exact"/>
        <w:rPr>
          <w:sz w:val="10"/>
        </w:rPr>
      </w:pPr>
    </w:p>
    <w:tbl>
      <w:tblPr>
        <w:tblStyle w:val="TableGrid"/>
        <w:tblW w:w="861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704"/>
        <w:gridCol w:w="984"/>
        <w:gridCol w:w="985"/>
        <w:gridCol w:w="985"/>
        <w:gridCol w:w="984"/>
        <w:gridCol w:w="985"/>
        <w:gridCol w:w="985"/>
      </w:tblGrid>
      <w:tr w:rsidR="000146E9" w:rsidRPr="000146E9" w:rsidTr="000146E9">
        <w:trPr>
          <w:tblHeader/>
        </w:trPr>
        <w:tc>
          <w:tcPr>
            <w:tcW w:w="2704" w:type="dxa"/>
            <w:tcBorders>
              <w:top w:val="single" w:sz="4" w:space="0" w:color="auto"/>
            </w:tcBorders>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984" w:type="dxa"/>
            <w:tcBorders>
              <w:top w:val="single" w:sz="4" w:space="0" w:color="auto"/>
            </w:tcBorders>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985" w:type="dxa"/>
            <w:tcBorders>
              <w:top w:val="single" w:sz="4" w:space="0" w:color="auto"/>
            </w:tcBorders>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985" w:type="dxa"/>
            <w:tcBorders>
              <w:top w:val="single" w:sz="4" w:space="0" w:color="auto"/>
            </w:tcBorders>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0146E9">
              <w:rPr>
                <w:i/>
                <w:sz w:val="14"/>
              </w:rPr>
              <w:t>Female staff</w:t>
            </w:r>
          </w:p>
        </w:tc>
        <w:tc>
          <w:tcPr>
            <w:tcW w:w="984" w:type="dxa"/>
            <w:tcBorders>
              <w:top w:val="single" w:sz="4" w:space="0" w:color="auto"/>
            </w:tcBorders>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985" w:type="dxa"/>
            <w:tcBorders>
              <w:top w:val="single" w:sz="4" w:space="0" w:color="auto"/>
            </w:tcBorders>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985" w:type="dxa"/>
            <w:tcBorders>
              <w:top w:val="single" w:sz="4" w:space="0" w:color="auto"/>
            </w:tcBorders>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0146E9">
              <w:rPr>
                <w:i/>
                <w:sz w:val="14"/>
              </w:rPr>
              <w:t>Including female full-time teachers</w:t>
            </w:r>
          </w:p>
        </w:tc>
      </w:tr>
      <w:tr w:rsidR="000146E9" w:rsidRPr="000146E9" w:rsidTr="000146E9">
        <w:trPr>
          <w:tblHeader/>
        </w:trPr>
        <w:tc>
          <w:tcPr>
            <w:tcW w:w="2704" w:type="dxa"/>
            <w:tcBorders>
              <w:bottom w:val="single" w:sz="12" w:space="0" w:color="auto"/>
            </w:tcBorders>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984" w:type="dxa"/>
            <w:tcBorders>
              <w:bottom w:val="single" w:sz="12" w:space="0" w:color="auto"/>
            </w:tcBorders>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0146E9">
              <w:rPr>
                <w:i/>
                <w:sz w:val="14"/>
              </w:rPr>
              <w:t>Number of staff</w:t>
            </w:r>
          </w:p>
        </w:tc>
        <w:tc>
          <w:tcPr>
            <w:tcW w:w="985" w:type="dxa"/>
            <w:tcBorders>
              <w:bottom w:val="single" w:sz="12" w:space="0" w:color="auto"/>
            </w:tcBorders>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0146E9">
              <w:rPr>
                <w:i/>
                <w:sz w:val="14"/>
              </w:rPr>
              <w:t>Number</w:t>
            </w:r>
          </w:p>
        </w:tc>
        <w:tc>
          <w:tcPr>
            <w:tcW w:w="985" w:type="dxa"/>
            <w:tcBorders>
              <w:bottom w:val="single" w:sz="12" w:space="0" w:color="auto"/>
            </w:tcBorders>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0146E9">
              <w:rPr>
                <w:i/>
                <w:sz w:val="14"/>
              </w:rPr>
              <w:t xml:space="preserve">As a percentage </w:t>
            </w:r>
            <w:r>
              <w:rPr>
                <w:i/>
                <w:sz w:val="14"/>
              </w:rPr>
              <w:br/>
            </w:r>
            <w:r w:rsidRPr="000146E9">
              <w:rPr>
                <w:i/>
                <w:sz w:val="14"/>
              </w:rPr>
              <w:t>of total staff</w:t>
            </w:r>
          </w:p>
        </w:tc>
        <w:tc>
          <w:tcPr>
            <w:tcW w:w="984" w:type="dxa"/>
            <w:tcBorders>
              <w:bottom w:val="single" w:sz="12" w:space="0" w:color="auto"/>
            </w:tcBorders>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0146E9">
              <w:rPr>
                <w:i/>
                <w:sz w:val="14"/>
              </w:rPr>
              <w:t>Full-time teachers</w:t>
            </w:r>
          </w:p>
        </w:tc>
        <w:tc>
          <w:tcPr>
            <w:tcW w:w="985" w:type="dxa"/>
            <w:tcBorders>
              <w:bottom w:val="single" w:sz="12" w:space="0" w:color="auto"/>
            </w:tcBorders>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0146E9">
              <w:rPr>
                <w:i/>
                <w:sz w:val="14"/>
              </w:rPr>
              <w:t>Number</w:t>
            </w:r>
          </w:p>
        </w:tc>
        <w:tc>
          <w:tcPr>
            <w:tcW w:w="985" w:type="dxa"/>
            <w:tcBorders>
              <w:bottom w:val="single" w:sz="12" w:space="0" w:color="auto"/>
            </w:tcBorders>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0146E9">
              <w:rPr>
                <w:i/>
                <w:sz w:val="14"/>
              </w:rPr>
              <w:t>As a percentage of total full-time teachers (%)</w:t>
            </w:r>
          </w:p>
        </w:tc>
      </w:tr>
      <w:tr w:rsidR="000146E9" w:rsidRPr="000146E9" w:rsidTr="000146E9">
        <w:trPr>
          <w:trHeight w:hRule="exact" w:val="115"/>
          <w:tblHeader/>
        </w:trPr>
        <w:tc>
          <w:tcPr>
            <w:tcW w:w="2704" w:type="dxa"/>
            <w:tcBorders>
              <w:top w:val="single" w:sz="12" w:space="0" w:color="auto"/>
            </w:tcBorders>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984" w:type="dxa"/>
            <w:tcBorders>
              <w:top w:val="single" w:sz="12" w:space="0" w:color="auto"/>
            </w:tcBorders>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85" w:type="dxa"/>
            <w:tcBorders>
              <w:top w:val="single" w:sz="12" w:space="0" w:color="auto"/>
            </w:tcBorders>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85" w:type="dxa"/>
            <w:tcBorders>
              <w:top w:val="single" w:sz="12" w:space="0" w:color="auto"/>
            </w:tcBorders>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84" w:type="dxa"/>
            <w:tcBorders>
              <w:top w:val="single" w:sz="12" w:space="0" w:color="auto"/>
            </w:tcBorders>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85" w:type="dxa"/>
            <w:tcBorders>
              <w:top w:val="single" w:sz="12" w:space="0" w:color="auto"/>
            </w:tcBorders>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85" w:type="dxa"/>
            <w:tcBorders>
              <w:top w:val="single" w:sz="12" w:space="0" w:color="auto"/>
            </w:tcBorders>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0146E9" w:rsidRPr="000146E9" w:rsidTr="000146E9">
        <w:tc>
          <w:tcPr>
            <w:tcW w:w="270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0146E9">
              <w:rPr>
                <w:sz w:val="17"/>
              </w:rPr>
              <w:t>I.</w:t>
            </w:r>
            <w:r>
              <w:rPr>
                <w:sz w:val="17"/>
              </w:rPr>
              <w:tab/>
            </w:r>
            <w:r w:rsidRPr="000146E9">
              <w:rPr>
                <w:sz w:val="17"/>
              </w:rPr>
              <w:t>Higher education</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0146E9" w:rsidRPr="000146E9" w:rsidTr="000146E9">
        <w:tc>
          <w:tcPr>
            <w:tcW w:w="270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76" w:right="40" w:hanging="576"/>
              <w:jc w:val="left"/>
              <w:rPr>
                <w:sz w:val="17"/>
              </w:rPr>
            </w:pPr>
            <w:r>
              <w:rPr>
                <w:sz w:val="17"/>
              </w:rPr>
              <w:tab/>
            </w:r>
            <w:r w:rsidRPr="000146E9">
              <w:rPr>
                <w:sz w:val="17"/>
              </w:rPr>
              <w:t>(A)</w:t>
            </w:r>
            <w:r>
              <w:rPr>
                <w:sz w:val="17"/>
              </w:rPr>
              <w:tab/>
            </w:r>
            <w:r w:rsidRPr="000146E9">
              <w:rPr>
                <w:sz w:val="17"/>
              </w:rPr>
              <w:t>Regular colleges and universities</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2</w:t>
            </w:r>
            <w:r>
              <w:rPr>
                <w:sz w:val="17"/>
              </w:rPr>
              <w:t xml:space="preserve"> </w:t>
            </w:r>
            <w:r w:rsidRPr="000146E9">
              <w:rPr>
                <w:sz w:val="17"/>
              </w:rPr>
              <w:t>156</w:t>
            </w:r>
            <w:r>
              <w:rPr>
                <w:sz w:val="17"/>
              </w:rPr>
              <w:t xml:space="preserve"> </w:t>
            </w:r>
            <w:r w:rsidRPr="000146E9">
              <w:rPr>
                <w:sz w:val="17"/>
              </w:rPr>
              <w:t>601</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980</w:t>
            </w:r>
            <w:r>
              <w:rPr>
                <w:sz w:val="17"/>
              </w:rPr>
              <w:t xml:space="preserve"> </w:t>
            </w:r>
            <w:r w:rsidRPr="000146E9">
              <w:rPr>
                <w:sz w:val="17"/>
              </w:rPr>
              <w:t>704</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45.47</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1</w:t>
            </w:r>
            <w:r>
              <w:rPr>
                <w:sz w:val="17"/>
              </w:rPr>
              <w:t xml:space="preserve"> </w:t>
            </w:r>
            <w:r w:rsidRPr="000146E9">
              <w:rPr>
                <w:sz w:val="17"/>
              </w:rPr>
              <w:t>343</w:t>
            </w:r>
            <w:r>
              <w:rPr>
                <w:sz w:val="17"/>
              </w:rPr>
              <w:t xml:space="preserve"> </w:t>
            </w:r>
            <w:r w:rsidRPr="000146E9">
              <w:rPr>
                <w:sz w:val="17"/>
              </w:rPr>
              <w:t>127</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624</w:t>
            </w:r>
            <w:r>
              <w:rPr>
                <w:sz w:val="17"/>
              </w:rPr>
              <w:t xml:space="preserve"> </w:t>
            </w:r>
            <w:r w:rsidRPr="000146E9">
              <w:rPr>
                <w:sz w:val="17"/>
              </w:rPr>
              <w:t>341</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46.48</w:t>
            </w:r>
          </w:p>
        </w:tc>
      </w:tr>
      <w:tr w:rsidR="000146E9" w:rsidRPr="000146E9" w:rsidTr="000146E9">
        <w:tc>
          <w:tcPr>
            <w:tcW w:w="270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Pr>
                <w:sz w:val="17"/>
              </w:rPr>
              <w:tab/>
            </w:r>
            <w:r>
              <w:rPr>
                <w:sz w:val="17"/>
              </w:rPr>
              <w:tab/>
            </w:r>
            <w:r w:rsidRPr="000146E9">
              <w:rPr>
                <w:sz w:val="17"/>
              </w:rPr>
              <w:t>1.</w:t>
            </w:r>
            <w:r>
              <w:rPr>
                <w:sz w:val="17"/>
              </w:rPr>
              <w:tab/>
            </w:r>
            <w:r w:rsidRPr="000146E9">
              <w:rPr>
                <w:sz w:val="17"/>
              </w:rPr>
              <w:t>Undergraduate colleges (Including independent colleges)</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1</w:t>
            </w:r>
            <w:r>
              <w:rPr>
                <w:sz w:val="17"/>
              </w:rPr>
              <w:t xml:space="preserve"> </w:t>
            </w:r>
            <w:r w:rsidRPr="000146E9">
              <w:rPr>
                <w:sz w:val="17"/>
              </w:rPr>
              <w:t>548</w:t>
            </w:r>
            <w:r>
              <w:rPr>
                <w:sz w:val="17"/>
              </w:rPr>
              <w:t xml:space="preserve"> </w:t>
            </w:r>
            <w:r w:rsidRPr="000146E9">
              <w:rPr>
                <w:sz w:val="17"/>
              </w:rPr>
              <w:t>043</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690</w:t>
            </w:r>
            <w:r>
              <w:rPr>
                <w:sz w:val="17"/>
              </w:rPr>
              <w:t xml:space="preserve"> </w:t>
            </w:r>
            <w:r w:rsidRPr="000146E9">
              <w:rPr>
                <w:sz w:val="17"/>
              </w:rPr>
              <w:t>893</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44.63</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935</w:t>
            </w:r>
            <w:r>
              <w:rPr>
                <w:sz w:val="17"/>
              </w:rPr>
              <w:t xml:space="preserve"> </w:t>
            </w:r>
            <w:r w:rsidRPr="000146E9">
              <w:rPr>
                <w:sz w:val="17"/>
              </w:rPr>
              <w:t>493</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421</w:t>
            </w:r>
            <w:r>
              <w:rPr>
                <w:sz w:val="17"/>
              </w:rPr>
              <w:t xml:space="preserve"> </w:t>
            </w:r>
            <w:r w:rsidRPr="000146E9">
              <w:rPr>
                <w:sz w:val="17"/>
              </w:rPr>
              <w:t>905</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45.10</w:t>
            </w:r>
          </w:p>
        </w:tc>
      </w:tr>
      <w:tr w:rsidR="000146E9" w:rsidRPr="000146E9" w:rsidTr="000146E9">
        <w:tc>
          <w:tcPr>
            <w:tcW w:w="270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Pr>
                <w:sz w:val="17"/>
              </w:rPr>
              <w:tab/>
            </w:r>
            <w:r>
              <w:rPr>
                <w:sz w:val="17"/>
              </w:rPr>
              <w:tab/>
            </w:r>
            <w:r>
              <w:rPr>
                <w:sz w:val="17"/>
              </w:rPr>
              <w:tab/>
            </w:r>
            <w:r w:rsidRPr="000146E9">
              <w:rPr>
                <w:sz w:val="17"/>
              </w:rPr>
              <w:t>Independent Colleges</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175</w:t>
            </w:r>
            <w:r>
              <w:rPr>
                <w:sz w:val="17"/>
              </w:rPr>
              <w:t xml:space="preserve"> </w:t>
            </w:r>
            <w:r w:rsidRPr="000146E9">
              <w:rPr>
                <w:sz w:val="17"/>
              </w:rPr>
              <w:t>288</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84</w:t>
            </w:r>
            <w:r>
              <w:rPr>
                <w:sz w:val="17"/>
              </w:rPr>
              <w:t xml:space="preserve"> </w:t>
            </w:r>
            <w:r w:rsidRPr="000146E9">
              <w:rPr>
                <w:sz w:val="17"/>
              </w:rPr>
              <w:t>921</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48.45</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126</w:t>
            </w:r>
            <w:r>
              <w:rPr>
                <w:sz w:val="17"/>
              </w:rPr>
              <w:t xml:space="preserve"> </w:t>
            </w:r>
            <w:r w:rsidRPr="000146E9">
              <w:rPr>
                <w:sz w:val="17"/>
              </w:rPr>
              <w:t>720</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61</w:t>
            </w:r>
            <w:r>
              <w:rPr>
                <w:sz w:val="17"/>
              </w:rPr>
              <w:t xml:space="preserve"> </w:t>
            </w:r>
            <w:r w:rsidRPr="000146E9">
              <w:rPr>
                <w:sz w:val="17"/>
              </w:rPr>
              <w:t>246</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48.33</w:t>
            </w:r>
          </w:p>
        </w:tc>
      </w:tr>
      <w:tr w:rsidR="000146E9" w:rsidRPr="000146E9" w:rsidTr="000146E9">
        <w:tc>
          <w:tcPr>
            <w:tcW w:w="270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Pr>
                <w:sz w:val="17"/>
              </w:rPr>
              <w:tab/>
            </w:r>
            <w:r>
              <w:rPr>
                <w:sz w:val="17"/>
              </w:rPr>
              <w:tab/>
            </w:r>
            <w:r w:rsidRPr="000146E9">
              <w:rPr>
                <w:sz w:val="17"/>
              </w:rPr>
              <w:t>2.</w:t>
            </w:r>
            <w:r>
              <w:rPr>
                <w:sz w:val="17"/>
              </w:rPr>
              <w:tab/>
            </w:r>
            <w:r w:rsidRPr="000146E9">
              <w:rPr>
                <w:sz w:val="17"/>
              </w:rPr>
              <w:t>Higher Vocational technical schools (specialized)</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603</w:t>
            </w:r>
            <w:r>
              <w:rPr>
                <w:sz w:val="17"/>
              </w:rPr>
              <w:t xml:space="preserve"> </w:t>
            </w:r>
            <w:r w:rsidRPr="000146E9">
              <w:rPr>
                <w:sz w:val="17"/>
              </w:rPr>
              <w:t>201</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287</w:t>
            </w:r>
            <w:r>
              <w:rPr>
                <w:sz w:val="17"/>
              </w:rPr>
              <w:t xml:space="preserve"> </w:t>
            </w:r>
            <w:r w:rsidRPr="000146E9">
              <w:rPr>
                <w:sz w:val="17"/>
              </w:rPr>
              <w:t>179</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47.61</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404</w:t>
            </w:r>
            <w:r>
              <w:rPr>
                <w:sz w:val="17"/>
              </w:rPr>
              <w:t xml:space="preserve"> </w:t>
            </w:r>
            <w:r w:rsidRPr="000146E9">
              <w:rPr>
                <w:sz w:val="17"/>
              </w:rPr>
              <w:t>098</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200</w:t>
            </w:r>
            <w:r>
              <w:rPr>
                <w:sz w:val="17"/>
              </w:rPr>
              <w:t xml:space="preserve"> </w:t>
            </w:r>
            <w:r w:rsidRPr="000146E9">
              <w:rPr>
                <w:sz w:val="17"/>
              </w:rPr>
              <w:t>613</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49.64</w:t>
            </w:r>
          </w:p>
        </w:tc>
      </w:tr>
      <w:tr w:rsidR="000146E9" w:rsidRPr="000146E9" w:rsidTr="000146E9">
        <w:tc>
          <w:tcPr>
            <w:tcW w:w="270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Pr>
                <w:sz w:val="17"/>
              </w:rPr>
              <w:tab/>
            </w:r>
            <w:r>
              <w:rPr>
                <w:sz w:val="17"/>
              </w:rPr>
              <w:tab/>
            </w:r>
            <w:r w:rsidRPr="000146E9">
              <w:rPr>
                <w:sz w:val="17"/>
              </w:rPr>
              <w:t>3</w:t>
            </w:r>
            <w:r>
              <w:rPr>
                <w:sz w:val="17"/>
              </w:rPr>
              <w:t>.</w:t>
            </w:r>
            <w:r>
              <w:rPr>
                <w:sz w:val="17"/>
              </w:rPr>
              <w:tab/>
            </w:r>
            <w:r w:rsidRPr="000146E9">
              <w:rPr>
                <w:sz w:val="17"/>
              </w:rPr>
              <w:t>Other institutions (centres) (Without taking into account the number of schools affiliated)</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5</w:t>
            </w:r>
            <w:r>
              <w:rPr>
                <w:sz w:val="17"/>
              </w:rPr>
              <w:t xml:space="preserve"> </w:t>
            </w:r>
            <w:r w:rsidRPr="000146E9">
              <w:rPr>
                <w:sz w:val="17"/>
              </w:rPr>
              <w:t>357</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2</w:t>
            </w:r>
            <w:r>
              <w:rPr>
                <w:sz w:val="17"/>
              </w:rPr>
              <w:t xml:space="preserve"> </w:t>
            </w:r>
            <w:r w:rsidRPr="000146E9">
              <w:rPr>
                <w:sz w:val="17"/>
              </w:rPr>
              <w:t>632</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49.13</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3</w:t>
            </w:r>
            <w:r>
              <w:rPr>
                <w:sz w:val="17"/>
              </w:rPr>
              <w:t xml:space="preserve"> </w:t>
            </w:r>
            <w:r w:rsidRPr="000146E9">
              <w:rPr>
                <w:sz w:val="17"/>
              </w:rPr>
              <w:t>536</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1</w:t>
            </w:r>
            <w:r>
              <w:rPr>
                <w:sz w:val="17"/>
              </w:rPr>
              <w:t xml:space="preserve"> </w:t>
            </w:r>
            <w:r w:rsidRPr="000146E9">
              <w:rPr>
                <w:sz w:val="17"/>
              </w:rPr>
              <w:t>823</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51.56</w:t>
            </w:r>
          </w:p>
        </w:tc>
      </w:tr>
      <w:tr w:rsidR="000146E9" w:rsidRPr="000146E9" w:rsidTr="000146E9">
        <w:tc>
          <w:tcPr>
            <w:tcW w:w="270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b/>
            </w:r>
            <w:r w:rsidRPr="000146E9">
              <w:rPr>
                <w:sz w:val="17"/>
              </w:rPr>
              <w:t>(B)</w:t>
            </w:r>
            <w:r>
              <w:rPr>
                <w:sz w:val="17"/>
              </w:rPr>
              <w:tab/>
            </w:r>
            <w:r w:rsidRPr="000146E9">
              <w:rPr>
                <w:sz w:val="17"/>
              </w:rPr>
              <w:t>Adult Higher Education</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77</w:t>
            </w:r>
            <w:r>
              <w:rPr>
                <w:sz w:val="17"/>
              </w:rPr>
              <w:t xml:space="preserve"> </w:t>
            </w:r>
            <w:r w:rsidRPr="000146E9">
              <w:rPr>
                <w:sz w:val="17"/>
              </w:rPr>
              <w:t>108</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36</w:t>
            </w:r>
            <w:r>
              <w:rPr>
                <w:sz w:val="17"/>
              </w:rPr>
              <w:t xml:space="preserve"> </w:t>
            </w:r>
            <w:r w:rsidRPr="000146E9">
              <w:rPr>
                <w:sz w:val="17"/>
              </w:rPr>
              <w:t>658</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47.54</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45</w:t>
            </w:r>
            <w:r>
              <w:rPr>
                <w:sz w:val="17"/>
              </w:rPr>
              <w:t xml:space="preserve"> </w:t>
            </w:r>
            <w:r w:rsidRPr="000146E9">
              <w:rPr>
                <w:sz w:val="17"/>
              </w:rPr>
              <w:t>887</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23</w:t>
            </w:r>
            <w:r>
              <w:rPr>
                <w:sz w:val="17"/>
              </w:rPr>
              <w:t xml:space="preserve"> </w:t>
            </w:r>
            <w:r w:rsidRPr="000146E9">
              <w:rPr>
                <w:sz w:val="17"/>
              </w:rPr>
              <w:t>354</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50.89</w:t>
            </w:r>
          </w:p>
        </w:tc>
      </w:tr>
      <w:tr w:rsidR="000146E9" w:rsidRPr="000146E9" w:rsidTr="000146E9">
        <w:tc>
          <w:tcPr>
            <w:tcW w:w="270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76" w:right="40" w:hanging="576"/>
              <w:jc w:val="left"/>
              <w:rPr>
                <w:sz w:val="17"/>
              </w:rPr>
            </w:pPr>
            <w:r>
              <w:rPr>
                <w:sz w:val="17"/>
              </w:rPr>
              <w:tab/>
            </w:r>
            <w:r w:rsidRPr="000146E9">
              <w:rPr>
                <w:sz w:val="17"/>
              </w:rPr>
              <w:t>(C)</w:t>
            </w:r>
            <w:r>
              <w:rPr>
                <w:sz w:val="17"/>
              </w:rPr>
              <w:tab/>
            </w:r>
            <w:r w:rsidRPr="000146E9">
              <w:rPr>
                <w:sz w:val="17"/>
              </w:rPr>
              <w:t>Other Private institutions of higher education</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38</w:t>
            </w:r>
            <w:r>
              <w:rPr>
                <w:sz w:val="17"/>
              </w:rPr>
              <w:t xml:space="preserve"> </w:t>
            </w:r>
            <w:r w:rsidRPr="000146E9">
              <w:rPr>
                <w:sz w:val="17"/>
              </w:rPr>
              <w:t>140</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19</w:t>
            </w:r>
            <w:r>
              <w:rPr>
                <w:sz w:val="17"/>
              </w:rPr>
              <w:t xml:space="preserve"> </w:t>
            </w:r>
            <w:r w:rsidRPr="000146E9">
              <w:rPr>
                <w:sz w:val="17"/>
              </w:rPr>
              <w:t>074</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50.01</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17</w:t>
            </w:r>
            <w:r>
              <w:rPr>
                <w:sz w:val="17"/>
              </w:rPr>
              <w:t xml:space="preserve"> </w:t>
            </w:r>
            <w:r w:rsidRPr="000146E9">
              <w:rPr>
                <w:sz w:val="17"/>
              </w:rPr>
              <w:t>794</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8</w:t>
            </w:r>
            <w:r>
              <w:rPr>
                <w:sz w:val="17"/>
              </w:rPr>
              <w:t xml:space="preserve"> </w:t>
            </w:r>
            <w:r w:rsidRPr="000146E9">
              <w:rPr>
                <w:sz w:val="17"/>
              </w:rPr>
              <w:t>738</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49.11</w:t>
            </w:r>
          </w:p>
        </w:tc>
      </w:tr>
      <w:tr w:rsidR="000146E9" w:rsidRPr="000146E9" w:rsidTr="000146E9">
        <w:tc>
          <w:tcPr>
            <w:tcW w:w="270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0146E9">
              <w:rPr>
                <w:sz w:val="17"/>
              </w:rPr>
              <w:t>II.</w:t>
            </w:r>
            <w:r>
              <w:rPr>
                <w:sz w:val="17"/>
              </w:rPr>
              <w:tab/>
            </w:r>
            <w:r w:rsidRPr="000146E9">
              <w:rPr>
                <w:sz w:val="17"/>
              </w:rPr>
              <w:t>Secondary education</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0146E9" w:rsidRPr="000146E9" w:rsidTr="000146E9">
        <w:tc>
          <w:tcPr>
            <w:tcW w:w="270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76" w:right="40" w:hanging="576"/>
              <w:jc w:val="left"/>
              <w:rPr>
                <w:sz w:val="17"/>
              </w:rPr>
            </w:pPr>
            <w:r>
              <w:rPr>
                <w:sz w:val="17"/>
              </w:rPr>
              <w:tab/>
            </w:r>
            <w:r w:rsidRPr="000146E9">
              <w:rPr>
                <w:sz w:val="17"/>
              </w:rPr>
              <w:t>(A)</w:t>
            </w:r>
            <w:r>
              <w:rPr>
                <w:sz w:val="17"/>
              </w:rPr>
              <w:tab/>
            </w:r>
            <w:r w:rsidRPr="000146E9">
              <w:rPr>
                <w:sz w:val="17"/>
              </w:rPr>
              <w:t>senior middle school education</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0146E9" w:rsidRPr="000146E9" w:rsidTr="000146E9">
        <w:tc>
          <w:tcPr>
            <w:tcW w:w="270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b/>
            </w:r>
            <w:r>
              <w:rPr>
                <w:sz w:val="17"/>
              </w:rPr>
              <w:tab/>
            </w:r>
            <w:r w:rsidRPr="000146E9">
              <w:rPr>
                <w:sz w:val="17"/>
              </w:rPr>
              <w:t>1.</w:t>
            </w:r>
            <w:r>
              <w:rPr>
                <w:sz w:val="17"/>
              </w:rPr>
              <w:tab/>
            </w:r>
            <w:r w:rsidRPr="000146E9">
              <w:rPr>
                <w:sz w:val="17"/>
              </w:rPr>
              <w:t xml:space="preserve">Senior middle school </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0146E9" w:rsidRPr="000146E9" w:rsidTr="000146E9">
        <w:tc>
          <w:tcPr>
            <w:tcW w:w="270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Pr>
                <w:sz w:val="17"/>
              </w:rPr>
              <w:tab/>
            </w:r>
            <w:r>
              <w:rPr>
                <w:sz w:val="17"/>
              </w:rPr>
              <w:tab/>
            </w:r>
            <w:r>
              <w:rPr>
                <w:sz w:val="17"/>
              </w:rPr>
              <w:tab/>
            </w:r>
            <w:r w:rsidRPr="000146E9">
              <w:rPr>
                <w:sz w:val="17"/>
              </w:rPr>
              <w:t xml:space="preserve">Regular senior middle school </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0146E9" w:rsidRPr="000146E9" w:rsidTr="000146E9">
        <w:tc>
          <w:tcPr>
            <w:tcW w:w="270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Pr>
                <w:sz w:val="17"/>
              </w:rPr>
              <w:tab/>
            </w:r>
            <w:r>
              <w:rPr>
                <w:sz w:val="17"/>
              </w:rPr>
              <w:tab/>
            </w:r>
            <w:r>
              <w:rPr>
                <w:sz w:val="17"/>
              </w:rPr>
              <w:tab/>
            </w:r>
            <w:r w:rsidRPr="000146E9">
              <w:rPr>
                <w:sz w:val="17"/>
              </w:rPr>
              <w:t>Adult Senior middle school</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5</w:t>
            </w:r>
            <w:r>
              <w:rPr>
                <w:sz w:val="17"/>
              </w:rPr>
              <w:t xml:space="preserve"> </w:t>
            </w:r>
            <w:r w:rsidRPr="000146E9">
              <w:rPr>
                <w:sz w:val="17"/>
              </w:rPr>
              <w:t>859</w:t>
            </w:r>
            <w:r>
              <w:rPr>
                <w:sz w:val="17"/>
              </w:rPr>
              <w:t xml:space="preserve"> </w:t>
            </w:r>
            <w:r w:rsidRPr="000146E9">
              <w:rPr>
                <w:sz w:val="17"/>
              </w:rPr>
              <w:t>271</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2</w:t>
            </w:r>
            <w:r>
              <w:rPr>
                <w:sz w:val="17"/>
              </w:rPr>
              <w:t xml:space="preserve"> </w:t>
            </w:r>
            <w:r w:rsidRPr="000146E9">
              <w:rPr>
                <w:sz w:val="17"/>
              </w:rPr>
              <w:t>746</w:t>
            </w:r>
            <w:r>
              <w:rPr>
                <w:sz w:val="17"/>
              </w:rPr>
              <w:t xml:space="preserve"> </w:t>
            </w:r>
            <w:r w:rsidRPr="000146E9">
              <w:rPr>
                <w:sz w:val="17"/>
              </w:rPr>
              <w:t>558</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46.88</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1</w:t>
            </w:r>
            <w:r>
              <w:rPr>
                <w:sz w:val="17"/>
              </w:rPr>
              <w:t xml:space="preserve"> </w:t>
            </w:r>
            <w:r w:rsidRPr="000146E9">
              <w:rPr>
                <w:sz w:val="17"/>
              </w:rPr>
              <w:t>518</w:t>
            </w:r>
            <w:r>
              <w:rPr>
                <w:sz w:val="17"/>
              </w:rPr>
              <w:t xml:space="preserve"> </w:t>
            </w:r>
            <w:r w:rsidRPr="000146E9">
              <w:rPr>
                <w:sz w:val="17"/>
              </w:rPr>
              <w:t>194</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723</w:t>
            </w:r>
            <w:r>
              <w:rPr>
                <w:sz w:val="17"/>
              </w:rPr>
              <w:t xml:space="preserve"> </w:t>
            </w:r>
            <w:r w:rsidRPr="000146E9">
              <w:rPr>
                <w:sz w:val="17"/>
              </w:rPr>
              <w:t>566</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47.66</w:t>
            </w:r>
          </w:p>
        </w:tc>
      </w:tr>
      <w:tr w:rsidR="000146E9" w:rsidRPr="000146E9" w:rsidTr="000146E9">
        <w:tc>
          <w:tcPr>
            <w:tcW w:w="270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Pr>
                <w:sz w:val="17"/>
              </w:rPr>
              <w:tab/>
            </w:r>
            <w:r>
              <w:rPr>
                <w:sz w:val="17"/>
              </w:rPr>
              <w:tab/>
            </w:r>
            <w:r w:rsidRPr="000146E9">
              <w:rPr>
                <w:sz w:val="17"/>
              </w:rPr>
              <w:t>2.</w:t>
            </w:r>
            <w:r>
              <w:rPr>
                <w:sz w:val="17"/>
              </w:rPr>
              <w:tab/>
            </w:r>
            <w:r w:rsidRPr="000146E9">
              <w:rPr>
                <w:sz w:val="17"/>
              </w:rPr>
              <w:t>Intermediate vocational education</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1</w:t>
            </w:r>
            <w:r>
              <w:rPr>
                <w:sz w:val="17"/>
              </w:rPr>
              <w:t xml:space="preserve"> </w:t>
            </w:r>
            <w:r w:rsidRPr="000146E9">
              <w:rPr>
                <w:sz w:val="17"/>
              </w:rPr>
              <w:t>222</w:t>
            </w:r>
            <w:r>
              <w:rPr>
                <w:sz w:val="17"/>
              </w:rPr>
              <w:t xml:space="preserve"> </w:t>
            </w:r>
            <w:r w:rsidRPr="000146E9">
              <w:rPr>
                <w:sz w:val="17"/>
              </w:rPr>
              <w:t>899</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553</w:t>
            </w:r>
            <w:r>
              <w:rPr>
                <w:sz w:val="17"/>
              </w:rPr>
              <w:t xml:space="preserve"> </w:t>
            </w:r>
            <w:r w:rsidRPr="000146E9">
              <w:rPr>
                <w:sz w:val="17"/>
              </w:rPr>
              <w:t>532</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45.26</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680</w:t>
            </w:r>
            <w:r>
              <w:rPr>
                <w:sz w:val="17"/>
              </w:rPr>
              <w:t xml:space="preserve"> </w:t>
            </w:r>
            <w:r w:rsidRPr="000146E9">
              <w:rPr>
                <w:sz w:val="17"/>
              </w:rPr>
              <w:t>954</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336</w:t>
            </w:r>
            <w:r>
              <w:rPr>
                <w:sz w:val="17"/>
              </w:rPr>
              <w:t xml:space="preserve"> </w:t>
            </w:r>
            <w:r w:rsidRPr="000146E9">
              <w:rPr>
                <w:sz w:val="17"/>
              </w:rPr>
              <w:t>224</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49.38</w:t>
            </w:r>
          </w:p>
        </w:tc>
      </w:tr>
      <w:tr w:rsidR="000146E9" w:rsidRPr="000146E9" w:rsidTr="000146E9">
        <w:tc>
          <w:tcPr>
            <w:tcW w:w="270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Pr>
                <w:sz w:val="17"/>
              </w:rPr>
              <w:tab/>
            </w:r>
            <w:r>
              <w:rPr>
                <w:sz w:val="17"/>
              </w:rPr>
              <w:tab/>
            </w:r>
            <w:r>
              <w:rPr>
                <w:sz w:val="17"/>
              </w:rPr>
              <w:tab/>
            </w:r>
            <w:r w:rsidRPr="000146E9">
              <w:rPr>
                <w:sz w:val="17"/>
              </w:rPr>
              <w:t>Regular intermediate specialized education</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435</w:t>
            </w:r>
            <w:r>
              <w:rPr>
                <w:sz w:val="17"/>
              </w:rPr>
              <w:t xml:space="preserve"> </w:t>
            </w:r>
            <w:r w:rsidRPr="000146E9">
              <w:rPr>
                <w:sz w:val="17"/>
              </w:rPr>
              <w:t>046</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200</w:t>
            </w:r>
            <w:r>
              <w:rPr>
                <w:sz w:val="17"/>
              </w:rPr>
              <w:t xml:space="preserve"> </w:t>
            </w:r>
            <w:r w:rsidRPr="000146E9">
              <w:rPr>
                <w:sz w:val="17"/>
              </w:rPr>
              <w:t>868</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46.17</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295</w:t>
            </w:r>
            <w:r>
              <w:rPr>
                <w:sz w:val="17"/>
              </w:rPr>
              <w:t xml:space="preserve"> </w:t>
            </w:r>
            <w:r w:rsidRPr="000146E9">
              <w:rPr>
                <w:sz w:val="17"/>
              </w:rPr>
              <w:t>029</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145</w:t>
            </w:r>
            <w:r>
              <w:rPr>
                <w:sz w:val="17"/>
              </w:rPr>
              <w:t xml:space="preserve"> </w:t>
            </w:r>
            <w:r w:rsidRPr="000146E9">
              <w:rPr>
                <w:sz w:val="17"/>
              </w:rPr>
              <w:t>103</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49.18</w:t>
            </w:r>
          </w:p>
        </w:tc>
      </w:tr>
      <w:tr w:rsidR="000146E9" w:rsidRPr="000146E9" w:rsidTr="000146E9">
        <w:tc>
          <w:tcPr>
            <w:tcW w:w="270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Pr>
                <w:sz w:val="17"/>
              </w:rPr>
              <w:tab/>
            </w:r>
            <w:r>
              <w:rPr>
                <w:sz w:val="17"/>
              </w:rPr>
              <w:tab/>
            </w:r>
            <w:r>
              <w:rPr>
                <w:sz w:val="17"/>
              </w:rPr>
              <w:tab/>
            </w:r>
            <w:r w:rsidRPr="000146E9">
              <w:rPr>
                <w:sz w:val="17"/>
              </w:rPr>
              <w:t>Adult intermediate specialized education</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85</w:t>
            </w:r>
            <w:r>
              <w:rPr>
                <w:sz w:val="17"/>
              </w:rPr>
              <w:t xml:space="preserve"> </w:t>
            </w:r>
            <w:r w:rsidRPr="000146E9">
              <w:rPr>
                <w:sz w:val="17"/>
              </w:rPr>
              <w:t>346</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38</w:t>
            </w:r>
            <w:r>
              <w:rPr>
                <w:sz w:val="17"/>
              </w:rPr>
              <w:t xml:space="preserve"> </w:t>
            </w:r>
            <w:r w:rsidRPr="000146E9">
              <w:rPr>
                <w:sz w:val="17"/>
              </w:rPr>
              <w:t>856</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45.53</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56</w:t>
            </w:r>
            <w:r>
              <w:rPr>
                <w:sz w:val="17"/>
              </w:rPr>
              <w:t xml:space="preserve"> </w:t>
            </w:r>
            <w:r w:rsidRPr="000146E9">
              <w:rPr>
                <w:sz w:val="17"/>
              </w:rPr>
              <w:t>979</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28</w:t>
            </w:r>
            <w:r>
              <w:rPr>
                <w:sz w:val="17"/>
              </w:rPr>
              <w:t xml:space="preserve"> </w:t>
            </w:r>
            <w:r w:rsidRPr="000146E9">
              <w:rPr>
                <w:sz w:val="17"/>
              </w:rPr>
              <w:t>090</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49.30</w:t>
            </w:r>
          </w:p>
        </w:tc>
      </w:tr>
      <w:tr w:rsidR="000146E9" w:rsidRPr="000146E9" w:rsidTr="000146E9">
        <w:tc>
          <w:tcPr>
            <w:tcW w:w="270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Pr>
                <w:sz w:val="17"/>
              </w:rPr>
              <w:tab/>
            </w:r>
            <w:r>
              <w:rPr>
                <w:sz w:val="17"/>
              </w:rPr>
              <w:tab/>
            </w:r>
            <w:r>
              <w:rPr>
                <w:sz w:val="17"/>
              </w:rPr>
              <w:tab/>
            </w:r>
            <w:r w:rsidRPr="000146E9">
              <w:rPr>
                <w:sz w:val="17"/>
              </w:rPr>
              <w:t>Vocational senior middle schools</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403</w:t>
            </w:r>
            <w:r>
              <w:rPr>
                <w:sz w:val="17"/>
              </w:rPr>
              <w:t xml:space="preserve"> </w:t>
            </w:r>
            <w:r w:rsidRPr="000146E9">
              <w:rPr>
                <w:sz w:val="17"/>
              </w:rPr>
              <w:t>233</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187</w:t>
            </w:r>
            <w:r>
              <w:rPr>
                <w:sz w:val="17"/>
              </w:rPr>
              <w:t xml:space="preserve"> </w:t>
            </w:r>
            <w:r w:rsidRPr="000146E9">
              <w:rPr>
                <w:sz w:val="17"/>
              </w:rPr>
              <w:t>373</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46.47</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306</w:t>
            </w:r>
            <w:r>
              <w:rPr>
                <w:sz w:val="17"/>
              </w:rPr>
              <w:t xml:space="preserve"> </w:t>
            </w:r>
            <w:r w:rsidRPr="000146E9">
              <w:rPr>
                <w:sz w:val="17"/>
              </w:rPr>
              <w:t>973</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152</w:t>
            </w:r>
            <w:r>
              <w:rPr>
                <w:sz w:val="17"/>
              </w:rPr>
              <w:t xml:space="preserve"> </w:t>
            </w:r>
            <w:r w:rsidRPr="000146E9">
              <w:rPr>
                <w:sz w:val="17"/>
              </w:rPr>
              <w:t>206</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49.58</w:t>
            </w:r>
          </w:p>
        </w:tc>
      </w:tr>
      <w:tr w:rsidR="000146E9" w:rsidRPr="000146E9" w:rsidTr="000146E9">
        <w:tc>
          <w:tcPr>
            <w:tcW w:w="270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b/>
            </w:r>
            <w:r>
              <w:rPr>
                <w:sz w:val="17"/>
              </w:rPr>
              <w:tab/>
            </w:r>
            <w:r>
              <w:rPr>
                <w:sz w:val="17"/>
              </w:rPr>
              <w:tab/>
            </w:r>
            <w:r w:rsidRPr="000146E9">
              <w:rPr>
                <w:sz w:val="17"/>
              </w:rPr>
              <w:t>Technical schools</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266</w:t>
            </w:r>
            <w:r>
              <w:rPr>
                <w:sz w:val="17"/>
              </w:rPr>
              <w:t xml:space="preserve"> </w:t>
            </w:r>
            <w:r w:rsidRPr="000146E9">
              <w:rPr>
                <w:sz w:val="17"/>
              </w:rPr>
              <w:t>268</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111</w:t>
            </w:r>
            <w:r>
              <w:rPr>
                <w:sz w:val="17"/>
              </w:rPr>
              <w:t xml:space="preserve"> </w:t>
            </w:r>
            <w:r w:rsidRPr="000146E9">
              <w:rPr>
                <w:sz w:val="17"/>
              </w:rPr>
              <w:t>226</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41.77</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0146E9" w:rsidRPr="000146E9" w:rsidTr="000146E9">
        <w:tc>
          <w:tcPr>
            <w:tcW w:w="270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Pr>
                <w:sz w:val="17"/>
              </w:rPr>
              <w:tab/>
            </w:r>
            <w:r>
              <w:rPr>
                <w:sz w:val="17"/>
              </w:rPr>
              <w:tab/>
            </w:r>
            <w:r>
              <w:rPr>
                <w:sz w:val="17"/>
              </w:rPr>
              <w:tab/>
            </w:r>
            <w:r w:rsidRPr="000146E9">
              <w:rPr>
                <w:sz w:val="17"/>
              </w:rPr>
              <w:t>Other institutions (Teaching centres)</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33</w:t>
            </w:r>
            <w:r>
              <w:rPr>
                <w:sz w:val="17"/>
              </w:rPr>
              <w:t xml:space="preserve"> </w:t>
            </w:r>
            <w:r w:rsidRPr="000146E9">
              <w:rPr>
                <w:sz w:val="17"/>
              </w:rPr>
              <w:t>006</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15</w:t>
            </w:r>
            <w:r>
              <w:rPr>
                <w:sz w:val="17"/>
              </w:rPr>
              <w:t xml:space="preserve"> </w:t>
            </w:r>
            <w:r w:rsidRPr="000146E9">
              <w:rPr>
                <w:sz w:val="17"/>
              </w:rPr>
              <w:t>209</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46.08</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21</w:t>
            </w:r>
            <w:r>
              <w:rPr>
                <w:sz w:val="17"/>
              </w:rPr>
              <w:t xml:space="preserve"> </w:t>
            </w:r>
            <w:r w:rsidRPr="000146E9">
              <w:rPr>
                <w:sz w:val="17"/>
              </w:rPr>
              <w:t>973</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10</w:t>
            </w:r>
            <w:r>
              <w:rPr>
                <w:sz w:val="17"/>
              </w:rPr>
              <w:t xml:space="preserve"> </w:t>
            </w:r>
            <w:r w:rsidRPr="000146E9">
              <w:rPr>
                <w:sz w:val="17"/>
              </w:rPr>
              <w:t>825</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49.27</w:t>
            </w:r>
          </w:p>
        </w:tc>
      </w:tr>
      <w:tr w:rsidR="000146E9" w:rsidRPr="000146E9" w:rsidTr="000146E9">
        <w:tc>
          <w:tcPr>
            <w:tcW w:w="2704" w:type="dxa"/>
            <w:shd w:val="clear" w:color="auto" w:fill="auto"/>
            <w:vAlign w:val="bottom"/>
          </w:tcPr>
          <w:p w:rsidR="000146E9" w:rsidRPr="000146E9" w:rsidRDefault="000146E9" w:rsidP="00746C5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Pr>
                <w:sz w:val="17"/>
              </w:rPr>
              <w:tab/>
            </w:r>
            <w:r>
              <w:rPr>
                <w:sz w:val="17"/>
              </w:rPr>
              <w:tab/>
            </w:r>
            <w:r>
              <w:rPr>
                <w:sz w:val="17"/>
              </w:rPr>
              <w:tab/>
            </w:r>
            <w:r w:rsidRPr="000146E9">
              <w:rPr>
                <w:sz w:val="17"/>
              </w:rPr>
              <w:t>(Without taking into account the number of schools affiliated)</w:t>
            </w:r>
          </w:p>
        </w:tc>
        <w:tc>
          <w:tcPr>
            <w:tcW w:w="984" w:type="dxa"/>
            <w:shd w:val="clear" w:color="auto" w:fill="auto"/>
            <w:vAlign w:val="bottom"/>
          </w:tcPr>
          <w:p w:rsidR="000146E9" w:rsidRPr="000146E9" w:rsidRDefault="000146E9" w:rsidP="00746C5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746C5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746C5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4" w:type="dxa"/>
            <w:shd w:val="clear" w:color="auto" w:fill="auto"/>
            <w:vAlign w:val="bottom"/>
          </w:tcPr>
          <w:p w:rsidR="000146E9" w:rsidRPr="000146E9" w:rsidRDefault="000146E9" w:rsidP="00746C5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746C5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746C5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0146E9" w:rsidRPr="000146E9" w:rsidTr="000146E9">
        <w:tc>
          <w:tcPr>
            <w:tcW w:w="270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76" w:right="40" w:hanging="576"/>
              <w:jc w:val="left"/>
              <w:rPr>
                <w:sz w:val="17"/>
              </w:rPr>
            </w:pPr>
            <w:r>
              <w:rPr>
                <w:sz w:val="17"/>
              </w:rPr>
              <w:tab/>
              <w:t>(B)</w:t>
            </w:r>
            <w:r>
              <w:rPr>
                <w:sz w:val="17"/>
              </w:rPr>
              <w:tab/>
            </w:r>
            <w:r w:rsidRPr="000146E9">
              <w:rPr>
                <w:sz w:val="17"/>
              </w:rPr>
              <w:t>Junior middle school education</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0146E9" w:rsidRPr="000146E9" w:rsidTr="000146E9">
        <w:tc>
          <w:tcPr>
            <w:tcW w:w="270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Pr>
                <w:sz w:val="17"/>
              </w:rPr>
              <w:tab/>
            </w:r>
            <w:r>
              <w:rPr>
                <w:sz w:val="17"/>
              </w:rPr>
              <w:tab/>
            </w:r>
            <w:r w:rsidRPr="000146E9">
              <w:rPr>
                <w:sz w:val="17"/>
              </w:rPr>
              <w:t>1.</w:t>
            </w:r>
            <w:r>
              <w:rPr>
                <w:sz w:val="17"/>
              </w:rPr>
              <w:tab/>
            </w:r>
            <w:r w:rsidRPr="000146E9">
              <w:rPr>
                <w:sz w:val="17"/>
              </w:rPr>
              <w:t>Regular middle schools</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3</w:t>
            </w:r>
            <w:r>
              <w:rPr>
                <w:sz w:val="17"/>
              </w:rPr>
              <w:t xml:space="preserve"> </w:t>
            </w:r>
            <w:r w:rsidRPr="000146E9">
              <w:rPr>
                <w:sz w:val="17"/>
              </w:rPr>
              <w:t>523</w:t>
            </w:r>
            <w:r>
              <w:rPr>
                <w:sz w:val="17"/>
              </w:rPr>
              <w:t xml:space="preserve"> </w:t>
            </w:r>
            <w:r w:rsidRPr="000146E9">
              <w:rPr>
                <w:sz w:val="17"/>
              </w:rPr>
              <w:t>382</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1</w:t>
            </w:r>
            <w:r>
              <w:rPr>
                <w:sz w:val="17"/>
              </w:rPr>
              <w:t xml:space="preserve"> </w:t>
            </w:r>
            <w:r w:rsidRPr="000146E9">
              <w:rPr>
                <w:sz w:val="17"/>
              </w:rPr>
              <w:t>743</w:t>
            </w:r>
            <w:r>
              <w:rPr>
                <w:sz w:val="17"/>
              </w:rPr>
              <w:t xml:space="preserve"> </w:t>
            </w:r>
            <w:r w:rsidRPr="000146E9">
              <w:rPr>
                <w:sz w:val="17"/>
              </w:rPr>
              <w:t>360</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49.48</w:t>
            </w:r>
          </w:p>
        </w:tc>
      </w:tr>
      <w:tr w:rsidR="000146E9" w:rsidRPr="000146E9" w:rsidTr="000146E9">
        <w:tc>
          <w:tcPr>
            <w:tcW w:w="270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864" w:right="40" w:hanging="864"/>
              <w:jc w:val="left"/>
              <w:rPr>
                <w:sz w:val="17"/>
              </w:rPr>
            </w:pPr>
            <w:r>
              <w:rPr>
                <w:sz w:val="17"/>
              </w:rPr>
              <w:tab/>
            </w:r>
            <w:r>
              <w:rPr>
                <w:sz w:val="17"/>
              </w:rPr>
              <w:tab/>
            </w:r>
            <w:r w:rsidRPr="000146E9">
              <w:rPr>
                <w:sz w:val="17"/>
              </w:rPr>
              <w:t>2.</w:t>
            </w:r>
            <w:r>
              <w:rPr>
                <w:sz w:val="17"/>
              </w:rPr>
              <w:tab/>
            </w:r>
            <w:r w:rsidRPr="000146E9">
              <w:rPr>
                <w:sz w:val="17"/>
              </w:rPr>
              <w:t>Vocational middle schools</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2</w:t>
            </w:r>
            <w:r>
              <w:rPr>
                <w:sz w:val="17"/>
              </w:rPr>
              <w:t xml:space="preserve"> </w:t>
            </w:r>
            <w:r w:rsidRPr="000146E9">
              <w:rPr>
                <w:sz w:val="17"/>
              </w:rPr>
              <w:t>187</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897</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41.02</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1</w:t>
            </w:r>
            <w:r>
              <w:rPr>
                <w:sz w:val="17"/>
              </w:rPr>
              <w:t xml:space="preserve"> </w:t>
            </w:r>
            <w:r w:rsidRPr="000146E9">
              <w:rPr>
                <w:sz w:val="17"/>
              </w:rPr>
              <w:t>975</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863</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43.70</w:t>
            </w:r>
          </w:p>
        </w:tc>
      </w:tr>
      <w:tr w:rsidR="000146E9" w:rsidRPr="000146E9" w:rsidTr="000146E9">
        <w:tc>
          <w:tcPr>
            <w:tcW w:w="270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b/>
            </w:r>
            <w:r>
              <w:rPr>
                <w:sz w:val="17"/>
              </w:rPr>
              <w:tab/>
            </w:r>
            <w:r w:rsidRPr="000146E9">
              <w:rPr>
                <w:sz w:val="17"/>
              </w:rPr>
              <w:t>3.</w:t>
            </w:r>
            <w:r>
              <w:rPr>
                <w:sz w:val="17"/>
              </w:rPr>
              <w:tab/>
            </w:r>
            <w:r w:rsidRPr="000146E9">
              <w:rPr>
                <w:sz w:val="17"/>
              </w:rPr>
              <w:t>Adult middle schools</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0146E9" w:rsidRPr="000146E9" w:rsidTr="000146E9">
        <w:tc>
          <w:tcPr>
            <w:tcW w:w="270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0146E9">
              <w:rPr>
                <w:sz w:val="17"/>
              </w:rPr>
              <w:t>III.</w:t>
            </w:r>
            <w:r>
              <w:rPr>
                <w:sz w:val="17"/>
              </w:rPr>
              <w:tab/>
            </w:r>
            <w:r w:rsidRPr="000146E9">
              <w:rPr>
                <w:sz w:val="17"/>
              </w:rPr>
              <w:t>Primary education</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0146E9" w:rsidRPr="000146E9" w:rsidTr="000146E9">
        <w:tc>
          <w:tcPr>
            <w:tcW w:w="270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b/>
            </w:r>
            <w:r w:rsidRPr="000146E9">
              <w:rPr>
                <w:sz w:val="17"/>
              </w:rPr>
              <w:t>(A)</w:t>
            </w:r>
            <w:r>
              <w:rPr>
                <w:sz w:val="17"/>
              </w:rPr>
              <w:tab/>
            </w:r>
            <w:r w:rsidRPr="000146E9">
              <w:rPr>
                <w:sz w:val="17"/>
              </w:rPr>
              <w:t>Regular primary schools</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6</w:t>
            </w:r>
            <w:r>
              <w:rPr>
                <w:sz w:val="17"/>
              </w:rPr>
              <w:t xml:space="preserve"> </w:t>
            </w:r>
            <w:r w:rsidRPr="000146E9">
              <w:rPr>
                <w:sz w:val="17"/>
              </w:rPr>
              <w:t>109</w:t>
            </w:r>
            <w:r>
              <w:rPr>
                <w:sz w:val="17"/>
              </w:rPr>
              <w:t xml:space="preserve"> </w:t>
            </w:r>
            <w:r w:rsidRPr="000146E9">
              <w:rPr>
                <w:sz w:val="17"/>
              </w:rPr>
              <w:t>847</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3</w:t>
            </w:r>
            <w:r>
              <w:rPr>
                <w:sz w:val="17"/>
              </w:rPr>
              <w:t xml:space="preserve"> </w:t>
            </w:r>
            <w:r w:rsidRPr="000146E9">
              <w:rPr>
                <w:sz w:val="17"/>
              </w:rPr>
              <w:t>433</w:t>
            </w:r>
            <w:r>
              <w:rPr>
                <w:sz w:val="17"/>
              </w:rPr>
              <w:t xml:space="preserve"> </w:t>
            </w:r>
            <w:r w:rsidRPr="000146E9">
              <w:rPr>
                <w:sz w:val="17"/>
              </w:rPr>
              <w:t>906</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56.20</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5</w:t>
            </w:r>
            <w:r>
              <w:rPr>
                <w:sz w:val="17"/>
              </w:rPr>
              <w:t xml:space="preserve"> </w:t>
            </w:r>
            <w:r w:rsidRPr="000146E9">
              <w:rPr>
                <w:sz w:val="17"/>
              </w:rPr>
              <w:t>617</w:t>
            </w:r>
            <w:r>
              <w:rPr>
                <w:sz w:val="17"/>
              </w:rPr>
              <w:t xml:space="preserve"> </w:t>
            </w:r>
            <w:r w:rsidRPr="000146E9">
              <w:rPr>
                <w:sz w:val="17"/>
              </w:rPr>
              <w:t>091</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3</w:t>
            </w:r>
            <w:r>
              <w:rPr>
                <w:sz w:val="17"/>
              </w:rPr>
              <w:t xml:space="preserve"> </w:t>
            </w:r>
            <w:r w:rsidRPr="000146E9">
              <w:rPr>
                <w:sz w:val="17"/>
              </w:rPr>
              <w:t>254</w:t>
            </w:r>
            <w:r>
              <w:rPr>
                <w:sz w:val="17"/>
              </w:rPr>
              <w:t xml:space="preserve"> </w:t>
            </w:r>
            <w:r w:rsidRPr="000146E9">
              <w:rPr>
                <w:sz w:val="17"/>
              </w:rPr>
              <w:t>965</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57.95</w:t>
            </w:r>
          </w:p>
        </w:tc>
      </w:tr>
      <w:tr w:rsidR="000146E9" w:rsidRPr="000146E9" w:rsidTr="000146E9">
        <w:tc>
          <w:tcPr>
            <w:tcW w:w="270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76" w:right="40" w:hanging="576"/>
              <w:jc w:val="left"/>
              <w:rPr>
                <w:sz w:val="17"/>
              </w:rPr>
            </w:pPr>
            <w:r>
              <w:rPr>
                <w:sz w:val="17"/>
              </w:rPr>
              <w:tab/>
            </w:r>
            <w:r w:rsidRPr="000146E9">
              <w:rPr>
                <w:sz w:val="17"/>
              </w:rPr>
              <w:t>(B)</w:t>
            </w:r>
            <w:r>
              <w:rPr>
                <w:sz w:val="17"/>
              </w:rPr>
              <w:tab/>
            </w:r>
            <w:r w:rsidRPr="000146E9">
              <w:rPr>
                <w:sz w:val="17"/>
              </w:rPr>
              <w:t>Primary schools for adults</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0146E9" w:rsidRPr="000146E9" w:rsidTr="000146E9">
        <w:tc>
          <w:tcPr>
            <w:tcW w:w="270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b/>
            </w:r>
            <w:r>
              <w:rPr>
                <w:sz w:val="17"/>
              </w:rPr>
              <w:tab/>
            </w:r>
            <w:r w:rsidRPr="000146E9">
              <w:rPr>
                <w:sz w:val="17"/>
              </w:rPr>
              <w:t>- literacy classes</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0146E9" w:rsidRPr="000146E9" w:rsidTr="000146E9">
        <w:tc>
          <w:tcPr>
            <w:tcW w:w="270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IV.</w:t>
            </w:r>
            <w:r>
              <w:rPr>
                <w:sz w:val="17"/>
              </w:rPr>
              <w:tab/>
            </w:r>
            <w:r w:rsidRPr="000146E9">
              <w:rPr>
                <w:sz w:val="17"/>
              </w:rPr>
              <w:t>Special education</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49</w:t>
            </w:r>
            <w:r>
              <w:rPr>
                <w:sz w:val="17"/>
              </w:rPr>
              <w:t xml:space="preserve"> </w:t>
            </w:r>
            <w:r w:rsidRPr="000146E9">
              <w:rPr>
                <w:sz w:val="17"/>
              </w:rPr>
              <w:t>249</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33</w:t>
            </w:r>
            <w:r>
              <w:rPr>
                <w:sz w:val="17"/>
              </w:rPr>
              <w:t xml:space="preserve"> </w:t>
            </w:r>
            <w:r w:rsidRPr="000146E9">
              <w:rPr>
                <w:sz w:val="17"/>
              </w:rPr>
              <w:t>328</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67.67</w:t>
            </w:r>
          </w:p>
        </w:tc>
        <w:tc>
          <w:tcPr>
            <w:tcW w:w="984"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39</w:t>
            </w:r>
            <w:r>
              <w:rPr>
                <w:sz w:val="17"/>
              </w:rPr>
              <w:t xml:space="preserve"> </w:t>
            </w:r>
            <w:r w:rsidRPr="000146E9">
              <w:rPr>
                <w:sz w:val="17"/>
              </w:rPr>
              <w:t>650</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28</w:t>
            </w:r>
            <w:r>
              <w:rPr>
                <w:sz w:val="17"/>
              </w:rPr>
              <w:t xml:space="preserve"> </w:t>
            </w:r>
            <w:r w:rsidRPr="000146E9">
              <w:rPr>
                <w:sz w:val="17"/>
              </w:rPr>
              <w:t>660</w:t>
            </w:r>
          </w:p>
        </w:tc>
        <w:tc>
          <w:tcPr>
            <w:tcW w:w="985" w:type="dxa"/>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72.28</w:t>
            </w:r>
          </w:p>
        </w:tc>
      </w:tr>
      <w:tr w:rsidR="000146E9" w:rsidRPr="000146E9" w:rsidTr="000146E9">
        <w:tc>
          <w:tcPr>
            <w:tcW w:w="2704" w:type="dxa"/>
            <w:tcBorders>
              <w:bottom w:val="single" w:sz="12" w:space="0" w:color="auto"/>
            </w:tcBorders>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V.</w:t>
            </w:r>
            <w:r>
              <w:rPr>
                <w:sz w:val="17"/>
              </w:rPr>
              <w:tab/>
            </w:r>
            <w:r w:rsidRPr="000146E9">
              <w:rPr>
                <w:sz w:val="17"/>
              </w:rPr>
              <w:t>Preschool education</w:t>
            </w:r>
          </w:p>
        </w:tc>
        <w:tc>
          <w:tcPr>
            <w:tcW w:w="984" w:type="dxa"/>
            <w:tcBorders>
              <w:bottom w:val="single" w:sz="12" w:space="0" w:color="auto"/>
            </w:tcBorders>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1</w:t>
            </w:r>
            <w:r>
              <w:rPr>
                <w:sz w:val="17"/>
              </w:rPr>
              <w:t xml:space="preserve"> </w:t>
            </w:r>
            <w:r w:rsidRPr="000146E9">
              <w:rPr>
                <w:sz w:val="17"/>
              </w:rPr>
              <w:t>849</w:t>
            </w:r>
            <w:r>
              <w:rPr>
                <w:sz w:val="17"/>
              </w:rPr>
              <w:t xml:space="preserve"> </w:t>
            </w:r>
            <w:r w:rsidRPr="000146E9">
              <w:rPr>
                <w:sz w:val="17"/>
              </w:rPr>
              <w:t>301</w:t>
            </w:r>
          </w:p>
        </w:tc>
        <w:tc>
          <w:tcPr>
            <w:tcW w:w="985" w:type="dxa"/>
            <w:tcBorders>
              <w:bottom w:val="single" w:sz="12" w:space="0" w:color="auto"/>
            </w:tcBorders>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1</w:t>
            </w:r>
            <w:r>
              <w:rPr>
                <w:sz w:val="17"/>
              </w:rPr>
              <w:t xml:space="preserve"> </w:t>
            </w:r>
            <w:r w:rsidRPr="000146E9">
              <w:rPr>
                <w:sz w:val="17"/>
              </w:rPr>
              <w:t>689</w:t>
            </w:r>
            <w:r>
              <w:rPr>
                <w:sz w:val="17"/>
              </w:rPr>
              <w:t xml:space="preserve"> </w:t>
            </w:r>
            <w:r w:rsidRPr="000146E9">
              <w:rPr>
                <w:sz w:val="17"/>
              </w:rPr>
              <w:t>346</w:t>
            </w:r>
          </w:p>
        </w:tc>
        <w:tc>
          <w:tcPr>
            <w:tcW w:w="985" w:type="dxa"/>
            <w:tcBorders>
              <w:bottom w:val="single" w:sz="12" w:space="0" w:color="auto"/>
            </w:tcBorders>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91.35</w:t>
            </w:r>
          </w:p>
        </w:tc>
        <w:tc>
          <w:tcPr>
            <w:tcW w:w="984" w:type="dxa"/>
            <w:tcBorders>
              <w:bottom w:val="single" w:sz="12" w:space="0" w:color="auto"/>
            </w:tcBorders>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1</w:t>
            </w:r>
            <w:r>
              <w:rPr>
                <w:sz w:val="17"/>
              </w:rPr>
              <w:t xml:space="preserve"> </w:t>
            </w:r>
            <w:r w:rsidRPr="000146E9">
              <w:rPr>
                <w:sz w:val="17"/>
              </w:rPr>
              <w:t>144</w:t>
            </w:r>
            <w:r>
              <w:rPr>
                <w:sz w:val="17"/>
              </w:rPr>
              <w:t xml:space="preserve"> </w:t>
            </w:r>
            <w:r w:rsidRPr="000146E9">
              <w:rPr>
                <w:sz w:val="17"/>
              </w:rPr>
              <w:t>225</w:t>
            </w:r>
          </w:p>
        </w:tc>
        <w:tc>
          <w:tcPr>
            <w:tcW w:w="985" w:type="dxa"/>
            <w:tcBorders>
              <w:bottom w:val="single" w:sz="12" w:space="0" w:color="auto"/>
            </w:tcBorders>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1</w:t>
            </w:r>
            <w:r>
              <w:rPr>
                <w:sz w:val="17"/>
              </w:rPr>
              <w:t xml:space="preserve"> </w:t>
            </w:r>
            <w:r w:rsidRPr="000146E9">
              <w:rPr>
                <w:sz w:val="17"/>
              </w:rPr>
              <w:t>120</w:t>
            </w:r>
            <w:r>
              <w:rPr>
                <w:sz w:val="17"/>
              </w:rPr>
              <w:t xml:space="preserve"> </w:t>
            </w:r>
            <w:r w:rsidRPr="000146E9">
              <w:rPr>
                <w:sz w:val="17"/>
              </w:rPr>
              <w:t>836</w:t>
            </w:r>
          </w:p>
        </w:tc>
        <w:tc>
          <w:tcPr>
            <w:tcW w:w="985" w:type="dxa"/>
            <w:tcBorders>
              <w:bottom w:val="single" w:sz="12" w:space="0" w:color="auto"/>
            </w:tcBorders>
            <w:shd w:val="clear" w:color="auto" w:fill="auto"/>
            <w:vAlign w:val="bottom"/>
          </w:tcPr>
          <w:p w:rsidR="000146E9" w:rsidRPr="000146E9" w:rsidRDefault="000146E9" w:rsidP="000146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146E9">
              <w:rPr>
                <w:sz w:val="17"/>
              </w:rPr>
              <w:t>97.96</w:t>
            </w:r>
          </w:p>
        </w:tc>
      </w:tr>
    </w:tbl>
    <w:p w:rsidR="000146E9" w:rsidRPr="000146E9" w:rsidRDefault="000146E9" w:rsidP="000146E9">
      <w:pPr>
        <w:pStyle w:val="SingleTxt"/>
        <w:spacing w:after="0" w:line="120" w:lineRule="exact"/>
        <w:rPr>
          <w:sz w:val="10"/>
        </w:rPr>
      </w:pPr>
    </w:p>
    <w:p w:rsidR="005E1EEE" w:rsidRDefault="005E1EEE" w:rsidP="000146E9">
      <w:pPr>
        <w:pStyle w:val="FootnoteText"/>
        <w:tabs>
          <w:tab w:val="clear" w:pos="418"/>
          <w:tab w:val="right" w:pos="1476"/>
          <w:tab w:val="left" w:pos="1548"/>
          <w:tab w:val="right" w:pos="1836"/>
          <w:tab w:val="left" w:pos="1908"/>
        </w:tabs>
        <w:ind w:left="1548" w:hanging="288"/>
      </w:pPr>
      <w:r w:rsidRPr="000146E9">
        <w:rPr>
          <w:i/>
        </w:rPr>
        <w:t>Note</w:t>
      </w:r>
      <w:r>
        <w:t>: The number of staff in regular senior middle schools includes the number of staff in regular junior middle schools.</w:t>
      </w:r>
    </w:p>
    <w:p w:rsidR="005E1EEE" w:rsidRDefault="005E1EEE" w:rsidP="000146E9">
      <w:pPr>
        <w:pStyle w:val="FootnoteText"/>
        <w:tabs>
          <w:tab w:val="clear" w:pos="418"/>
          <w:tab w:val="right" w:pos="1476"/>
          <w:tab w:val="left" w:pos="1548"/>
          <w:tab w:val="right" w:pos="1836"/>
          <w:tab w:val="left" w:pos="1908"/>
        </w:tabs>
        <w:ind w:left="1548" w:hanging="288"/>
      </w:pPr>
      <w:r w:rsidRPr="000146E9">
        <w:rPr>
          <w:i/>
        </w:rPr>
        <w:t>Source of Data</w:t>
      </w:r>
      <w:r>
        <w:t>: Statistics of the Ministry of Education.</w:t>
      </w:r>
    </w:p>
    <w:p w:rsidR="00746C56" w:rsidRPr="00746C56" w:rsidRDefault="00746C56" w:rsidP="00746C56">
      <w:pPr>
        <w:pStyle w:val="SingleTxt"/>
        <w:spacing w:after="0" w:line="120" w:lineRule="exact"/>
        <w:rPr>
          <w:sz w:val="10"/>
        </w:rPr>
      </w:pPr>
    </w:p>
    <w:p w:rsidR="00746C56" w:rsidRPr="00746C56" w:rsidRDefault="00746C56" w:rsidP="00746C56">
      <w:pPr>
        <w:pStyle w:val="SingleTxt"/>
        <w:spacing w:after="0" w:line="120" w:lineRule="exact"/>
        <w:rPr>
          <w:sz w:val="10"/>
        </w:rPr>
      </w:pPr>
    </w:p>
    <w:p w:rsidR="005E1EEE" w:rsidRDefault="005E1EEE" w:rsidP="00746C56">
      <w:pPr>
        <w:pStyle w:val="SingleTxt"/>
      </w:pPr>
    </w:p>
    <w:p w:rsidR="00746C56" w:rsidRDefault="00746C56" w:rsidP="005E1EEE">
      <w:pPr>
        <w:pStyle w:val="SingleTxt"/>
      </w:pPr>
    </w:p>
    <w:p w:rsidR="00746C56" w:rsidRDefault="00746C56" w:rsidP="00132A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rsidR="00132AE8">
        <w:tab/>
      </w:r>
      <w:r w:rsidR="00132AE8">
        <w:tab/>
      </w:r>
      <w:r w:rsidRPr="00132AE8">
        <w:rPr>
          <w:b w:val="0"/>
        </w:rPr>
        <w:t>Annex</w:t>
      </w:r>
      <w:r w:rsidR="00326967" w:rsidRPr="00132AE8">
        <w:rPr>
          <w:b w:val="0"/>
        </w:rPr>
        <w:t> </w:t>
      </w:r>
      <w:r w:rsidRPr="00132AE8">
        <w:rPr>
          <w:b w:val="0"/>
        </w:rPr>
        <w:t>11</w:t>
      </w:r>
      <w:r w:rsidR="00326967">
        <w:br/>
      </w:r>
      <w:r w:rsidRPr="00326967">
        <w:t>Years of Education by Area (Urban/Rural) &amp; Gender (for people at or above the age of 6) in 2008</w:t>
      </w:r>
    </w:p>
    <w:p w:rsidR="00326967" w:rsidRPr="00326967" w:rsidRDefault="00326967" w:rsidP="00326967">
      <w:pPr>
        <w:pStyle w:val="SingleTxt"/>
        <w:spacing w:after="0" w:line="120" w:lineRule="exact"/>
        <w:rPr>
          <w:b/>
          <w:sz w:val="10"/>
        </w:rPr>
      </w:pPr>
      <w:r w:rsidRPr="00326967">
        <w:pict>
          <v:shape id="_x0000_s1332" type="#_x0000_t75" style="position:absolute;left:0;text-align:left;margin-left:57.85pt;margin-top:2.75pt;width:412.05pt;height:218.6pt;z-index:-14">
            <v:imagedata r:id="rId14" o:title=""/>
          </v:shape>
        </w:pict>
      </w:r>
    </w:p>
    <w:p w:rsidR="00326967" w:rsidRPr="00326967" w:rsidRDefault="00326967" w:rsidP="00746C56">
      <w:pPr>
        <w:pStyle w:val="SingleTxt"/>
      </w:pPr>
    </w:p>
    <w:p w:rsidR="00326967" w:rsidRDefault="00326967" w:rsidP="00746C56">
      <w:pPr>
        <w:pStyle w:val="SingleTxt"/>
      </w:pPr>
    </w:p>
    <w:p w:rsidR="00326967" w:rsidRDefault="00326967" w:rsidP="00746C56">
      <w:pPr>
        <w:pStyle w:val="SingleTxt"/>
      </w:pPr>
    </w:p>
    <w:p w:rsidR="00326967" w:rsidRDefault="00326967" w:rsidP="00746C56">
      <w:pPr>
        <w:pStyle w:val="SingleTxt"/>
      </w:pPr>
    </w:p>
    <w:p w:rsidR="00326967" w:rsidRDefault="00326967" w:rsidP="00746C56">
      <w:pPr>
        <w:pStyle w:val="SingleTxt"/>
      </w:pPr>
    </w:p>
    <w:p w:rsidR="00326967" w:rsidRDefault="00326967" w:rsidP="00746C56">
      <w:pPr>
        <w:pStyle w:val="SingleTxt"/>
      </w:pPr>
    </w:p>
    <w:p w:rsidR="00326967" w:rsidRDefault="00326967" w:rsidP="00746C56">
      <w:pPr>
        <w:pStyle w:val="SingleTxt"/>
      </w:pPr>
    </w:p>
    <w:p w:rsidR="00326967" w:rsidRDefault="00326967" w:rsidP="00746C56">
      <w:pPr>
        <w:pStyle w:val="SingleTxt"/>
      </w:pPr>
    </w:p>
    <w:p w:rsidR="00326967" w:rsidRDefault="00326967" w:rsidP="00746C56">
      <w:pPr>
        <w:pStyle w:val="SingleTxt"/>
      </w:pPr>
    </w:p>
    <w:p w:rsidR="00326967" w:rsidRDefault="00326967" w:rsidP="00746C56">
      <w:pPr>
        <w:pStyle w:val="SingleTxt"/>
      </w:pPr>
    </w:p>
    <w:p w:rsidR="00326967" w:rsidRDefault="00326967" w:rsidP="00746C56">
      <w:pPr>
        <w:pStyle w:val="SingleTxt"/>
      </w:pPr>
    </w:p>
    <w:p w:rsidR="00326967" w:rsidRDefault="00326967" w:rsidP="00746C56">
      <w:pPr>
        <w:pStyle w:val="SingleTxt"/>
      </w:pPr>
    </w:p>
    <w:p w:rsidR="00326967" w:rsidRPr="00326967" w:rsidRDefault="00326967" w:rsidP="00326967">
      <w:pPr>
        <w:pStyle w:val="SingleTxt"/>
        <w:spacing w:after="0" w:line="120" w:lineRule="exact"/>
        <w:rPr>
          <w:sz w:val="10"/>
        </w:rPr>
      </w:pPr>
    </w:p>
    <w:p w:rsidR="005E1EEE" w:rsidRDefault="005E1EEE" w:rsidP="003910DA">
      <w:pPr>
        <w:pStyle w:val="FootnoteText"/>
        <w:tabs>
          <w:tab w:val="clear" w:pos="418"/>
          <w:tab w:val="right" w:pos="1476"/>
          <w:tab w:val="left" w:pos="1548"/>
          <w:tab w:val="right" w:pos="1836"/>
          <w:tab w:val="left" w:pos="1908"/>
        </w:tabs>
        <w:ind w:left="1548" w:right="1267" w:hanging="288"/>
      </w:pPr>
      <w:r w:rsidRPr="00326967">
        <w:rPr>
          <w:i/>
        </w:rPr>
        <w:t>Source of Data</w:t>
      </w:r>
      <w:r w:rsidRPr="00326967">
        <w:t>: Statistics from the National Bureau of Statistics.</w:t>
      </w:r>
    </w:p>
    <w:p w:rsidR="00132AE8" w:rsidRPr="00132AE8" w:rsidRDefault="00132AE8" w:rsidP="00132AE8">
      <w:pPr>
        <w:pStyle w:val="SingleTxt"/>
        <w:spacing w:after="0" w:line="120" w:lineRule="exact"/>
        <w:rPr>
          <w:sz w:val="10"/>
          <w:szCs w:val="17"/>
        </w:rPr>
      </w:pPr>
    </w:p>
    <w:p w:rsidR="00DA5C6F" w:rsidRPr="00DA5C6F" w:rsidRDefault="00DA5C6F" w:rsidP="00DA5C6F">
      <w:pPr>
        <w:pStyle w:val="SingleTxt"/>
        <w:spacing w:after="0" w:line="120" w:lineRule="exact"/>
        <w:rPr>
          <w:sz w:val="10"/>
          <w:szCs w:val="17"/>
        </w:rPr>
      </w:pPr>
    </w:p>
    <w:p w:rsidR="005E1EEE" w:rsidRDefault="00132AE8" w:rsidP="00132AE8">
      <w:pPr>
        <w:pStyle w:val="H23"/>
        <w:ind w:right="1260"/>
      </w:pPr>
      <w:r>
        <w:tab/>
      </w:r>
      <w:r>
        <w:tab/>
      </w:r>
      <w:r w:rsidR="005E1EEE" w:rsidRPr="00132AE8">
        <w:rPr>
          <w:b w:val="0"/>
        </w:rPr>
        <w:t>Annex</w:t>
      </w:r>
      <w:r w:rsidR="00DA5C6F" w:rsidRPr="00132AE8">
        <w:rPr>
          <w:b w:val="0"/>
        </w:rPr>
        <w:t> </w:t>
      </w:r>
      <w:r w:rsidR="005E1EEE" w:rsidRPr="00132AE8">
        <w:rPr>
          <w:b w:val="0"/>
        </w:rPr>
        <w:t>12</w:t>
      </w:r>
      <w:r w:rsidR="00DA5C6F">
        <w:br/>
      </w:r>
      <w:r w:rsidR="005E1EEE" w:rsidRPr="00DA5C6F">
        <w:t>Sex Ratio of the Floating Population Nationwide</w:t>
      </w:r>
    </w:p>
    <w:p w:rsidR="00DA5C6F" w:rsidRPr="00DA5C6F" w:rsidRDefault="00DA5C6F" w:rsidP="00DA5C6F">
      <w:pPr>
        <w:pStyle w:val="SingleTxt"/>
        <w:spacing w:after="0" w:line="120" w:lineRule="exact"/>
        <w:rPr>
          <w:b/>
          <w:sz w:val="10"/>
        </w:rPr>
      </w:pPr>
    </w:p>
    <w:p w:rsidR="00DA5C6F" w:rsidRPr="00DA5C6F" w:rsidRDefault="00DA5C6F" w:rsidP="005E1EEE">
      <w:pPr>
        <w:pStyle w:val="SingleTxt"/>
      </w:pPr>
      <w:r w:rsidRPr="00DA5C6F">
        <w:pict>
          <v:shape id="_x0000_s1335" type="#_x0000_t75" style="position:absolute;left:0;text-align:left;margin-left:62.4pt;margin-top:0;width:327.35pt;height:138.8pt;z-index:-13">
            <v:imagedata r:id="rId15" o:title=""/>
          </v:shape>
        </w:pict>
      </w:r>
    </w:p>
    <w:p w:rsidR="00DA5C6F" w:rsidRDefault="00DA5C6F" w:rsidP="005E1EEE">
      <w:pPr>
        <w:pStyle w:val="SingleTxt"/>
      </w:pPr>
    </w:p>
    <w:p w:rsidR="00DA5C6F" w:rsidRDefault="00DA5C6F" w:rsidP="005E1EEE">
      <w:pPr>
        <w:pStyle w:val="SingleTxt"/>
      </w:pPr>
    </w:p>
    <w:p w:rsidR="00DA5C6F" w:rsidRDefault="00DA5C6F" w:rsidP="005E1EEE">
      <w:pPr>
        <w:pStyle w:val="SingleTxt"/>
      </w:pPr>
    </w:p>
    <w:p w:rsidR="00DA5C6F" w:rsidRDefault="00DA5C6F" w:rsidP="005E1EEE">
      <w:pPr>
        <w:pStyle w:val="SingleTxt"/>
      </w:pPr>
    </w:p>
    <w:p w:rsidR="00DA5C6F" w:rsidRDefault="00DA5C6F" w:rsidP="005E1EEE">
      <w:pPr>
        <w:pStyle w:val="SingleTxt"/>
      </w:pPr>
    </w:p>
    <w:p w:rsidR="00DA5C6F" w:rsidRDefault="00DA5C6F" w:rsidP="005E1EEE">
      <w:pPr>
        <w:pStyle w:val="SingleTxt"/>
      </w:pPr>
    </w:p>
    <w:p w:rsidR="00DA5C6F" w:rsidRDefault="00DA5C6F" w:rsidP="005E1EEE">
      <w:pPr>
        <w:pStyle w:val="SingleTxt"/>
      </w:pPr>
    </w:p>
    <w:p w:rsidR="00132AE8" w:rsidRPr="00132AE8" w:rsidRDefault="00132AE8" w:rsidP="00132AE8">
      <w:pPr>
        <w:pStyle w:val="SingleTxt"/>
        <w:spacing w:after="0" w:line="120" w:lineRule="exact"/>
        <w:rPr>
          <w:sz w:val="10"/>
        </w:rPr>
      </w:pPr>
    </w:p>
    <w:p w:rsidR="005E1EEE" w:rsidRPr="00132AE8" w:rsidRDefault="005E1EEE" w:rsidP="003910DA">
      <w:pPr>
        <w:pStyle w:val="FootnoteText"/>
        <w:tabs>
          <w:tab w:val="clear" w:pos="418"/>
          <w:tab w:val="right" w:pos="1476"/>
          <w:tab w:val="left" w:pos="1548"/>
          <w:tab w:val="right" w:pos="1836"/>
          <w:tab w:val="left" w:pos="1908"/>
        </w:tabs>
        <w:ind w:left="1548" w:right="1267" w:hanging="288"/>
      </w:pPr>
      <w:r w:rsidRPr="00132AE8">
        <w:rPr>
          <w:i/>
        </w:rPr>
        <w:t>Source of Data</w:t>
      </w:r>
      <w:r w:rsidRPr="00132AE8">
        <w:t>: Statistics from the National Bureau of Statistics.</w:t>
      </w:r>
    </w:p>
    <w:p w:rsidR="005E1EEE" w:rsidRDefault="00132AE8" w:rsidP="005E1EEE">
      <w:pPr>
        <w:pStyle w:val="SingleTxt"/>
        <w:rPr>
          <w:b/>
        </w:rPr>
      </w:pPr>
      <w:r>
        <w:br w:type="page"/>
      </w:r>
      <w:r w:rsidR="005E1EEE">
        <w:t>Annex</w:t>
      </w:r>
      <w:r w:rsidR="00CF127A">
        <w:t> </w:t>
      </w:r>
      <w:r w:rsidR="005E1EEE">
        <w:t>13</w:t>
      </w:r>
      <w:r>
        <w:br/>
      </w:r>
      <w:r w:rsidR="005E1EEE" w:rsidRPr="00132AE8">
        <w:rPr>
          <w:b/>
        </w:rPr>
        <w:t>Average Years of Education of the Floating Population by Gender in 2008</w:t>
      </w:r>
    </w:p>
    <w:p w:rsidR="00132AE8" w:rsidRPr="00132AE8" w:rsidRDefault="00132AE8" w:rsidP="00132AE8">
      <w:pPr>
        <w:pStyle w:val="SingleTxt"/>
        <w:spacing w:after="0" w:line="120" w:lineRule="exact"/>
        <w:rPr>
          <w:b/>
          <w:sz w:val="10"/>
        </w:rPr>
      </w:pPr>
    </w:p>
    <w:p w:rsidR="00132AE8" w:rsidRDefault="00132AE8" w:rsidP="005E1EEE">
      <w:pPr>
        <w:pStyle w:val="SingleTxt"/>
        <w:rPr>
          <w:b/>
        </w:rPr>
      </w:pPr>
      <w:r w:rsidRPr="00132AE8">
        <w:pict>
          <v:shape id="_x0000_s1336" type="#_x0000_t75" style="position:absolute;left:0;text-align:left;margin-left:61.1pt;margin-top:-1.95pt;width:351pt;height:203.85pt;z-index:-12">
            <v:imagedata r:id="rId16" o:title=""/>
          </v:shape>
        </w:pict>
      </w:r>
    </w:p>
    <w:p w:rsidR="00132AE8" w:rsidRDefault="00132AE8" w:rsidP="005E1EEE">
      <w:pPr>
        <w:pStyle w:val="SingleTxt"/>
        <w:rPr>
          <w:b/>
        </w:rPr>
      </w:pPr>
    </w:p>
    <w:p w:rsidR="00132AE8" w:rsidRDefault="00132AE8" w:rsidP="005E1EEE">
      <w:pPr>
        <w:pStyle w:val="SingleTxt"/>
        <w:rPr>
          <w:b/>
        </w:rPr>
      </w:pPr>
    </w:p>
    <w:p w:rsidR="00132AE8" w:rsidRDefault="00132AE8" w:rsidP="005E1EEE">
      <w:pPr>
        <w:pStyle w:val="SingleTxt"/>
        <w:rPr>
          <w:b/>
        </w:rPr>
      </w:pPr>
    </w:p>
    <w:p w:rsidR="00132AE8" w:rsidRDefault="00132AE8" w:rsidP="005E1EEE">
      <w:pPr>
        <w:pStyle w:val="SingleTxt"/>
        <w:rPr>
          <w:b/>
        </w:rPr>
      </w:pPr>
    </w:p>
    <w:p w:rsidR="00132AE8" w:rsidRDefault="00132AE8" w:rsidP="005E1EEE">
      <w:pPr>
        <w:pStyle w:val="SingleTxt"/>
        <w:rPr>
          <w:b/>
        </w:rPr>
      </w:pPr>
    </w:p>
    <w:p w:rsidR="00132AE8" w:rsidRDefault="00132AE8" w:rsidP="005E1EEE">
      <w:pPr>
        <w:pStyle w:val="SingleTxt"/>
        <w:rPr>
          <w:b/>
        </w:rPr>
      </w:pPr>
    </w:p>
    <w:p w:rsidR="00132AE8" w:rsidRDefault="00132AE8" w:rsidP="005E1EEE">
      <w:pPr>
        <w:pStyle w:val="SingleTxt"/>
        <w:rPr>
          <w:b/>
        </w:rPr>
      </w:pPr>
    </w:p>
    <w:p w:rsidR="00132AE8" w:rsidRDefault="00132AE8" w:rsidP="005E1EEE">
      <w:pPr>
        <w:pStyle w:val="SingleTxt"/>
        <w:rPr>
          <w:b/>
        </w:rPr>
      </w:pPr>
    </w:p>
    <w:p w:rsidR="00132AE8" w:rsidRDefault="00132AE8" w:rsidP="005E1EEE">
      <w:pPr>
        <w:pStyle w:val="SingleTxt"/>
        <w:rPr>
          <w:b/>
        </w:rPr>
      </w:pPr>
    </w:p>
    <w:p w:rsidR="00132AE8" w:rsidRDefault="00132AE8" w:rsidP="005E1EEE">
      <w:pPr>
        <w:pStyle w:val="SingleTxt"/>
        <w:rPr>
          <w:b/>
        </w:rPr>
      </w:pPr>
    </w:p>
    <w:p w:rsidR="005E1EEE" w:rsidRDefault="005E1EEE" w:rsidP="003910DA">
      <w:pPr>
        <w:pStyle w:val="FootnoteText"/>
        <w:tabs>
          <w:tab w:val="clear" w:pos="418"/>
          <w:tab w:val="right" w:pos="1476"/>
          <w:tab w:val="left" w:pos="1548"/>
          <w:tab w:val="right" w:pos="1836"/>
          <w:tab w:val="left" w:pos="1908"/>
        </w:tabs>
        <w:ind w:left="1548" w:right="1267" w:hanging="288"/>
      </w:pPr>
      <w:r w:rsidRPr="00132AE8">
        <w:rPr>
          <w:i/>
        </w:rPr>
        <w:t>Source of Data</w:t>
      </w:r>
      <w:r w:rsidRPr="00132AE8">
        <w:t>: Statistics from the National Bureau of Statistics.</w:t>
      </w:r>
    </w:p>
    <w:p w:rsidR="00132AE8" w:rsidRPr="00132AE8" w:rsidRDefault="00132AE8" w:rsidP="00132AE8">
      <w:pPr>
        <w:pStyle w:val="SingleTxt"/>
        <w:spacing w:after="0" w:line="120" w:lineRule="exact"/>
        <w:rPr>
          <w:sz w:val="10"/>
          <w:szCs w:val="17"/>
        </w:rPr>
      </w:pPr>
    </w:p>
    <w:p w:rsidR="00132AE8" w:rsidRPr="00132AE8" w:rsidRDefault="00132AE8" w:rsidP="00132AE8">
      <w:pPr>
        <w:pStyle w:val="SingleTxt"/>
        <w:spacing w:after="0" w:line="120" w:lineRule="exact"/>
        <w:rPr>
          <w:sz w:val="10"/>
          <w:szCs w:val="17"/>
        </w:rPr>
      </w:pPr>
    </w:p>
    <w:p w:rsidR="005E1EEE" w:rsidRDefault="00132AE8" w:rsidP="00132AE8">
      <w:pPr>
        <w:pStyle w:val="H23"/>
        <w:ind w:right="1260"/>
      </w:pPr>
      <w:r>
        <w:tab/>
      </w:r>
      <w:r>
        <w:tab/>
      </w:r>
      <w:r w:rsidR="005E1EEE" w:rsidRPr="00132AE8">
        <w:rPr>
          <w:b w:val="0"/>
        </w:rPr>
        <w:t>Annex</w:t>
      </w:r>
      <w:r w:rsidR="00CF127A">
        <w:rPr>
          <w:b w:val="0"/>
        </w:rPr>
        <w:t xml:space="preserve"> </w:t>
      </w:r>
      <w:r w:rsidR="005E1EEE" w:rsidRPr="00132AE8">
        <w:rPr>
          <w:b w:val="0"/>
        </w:rPr>
        <w:t>14</w:t>
      </w:r>
      <w:r>
        <w:br/>
      </w:r>
      <w:r w:rsidR="005E1EEE" w:rsidRPr="00132AE8">
        <w:t>Professional and Technical Personnel by Category and Number of Women among Them in 2009</w:t>
      </w:r>
    </w:p>
    <w:p w:rsidR="005E1EEE" w:rsidRDefault="005E1EEE" w:rsidP="005E1EEE">
      <w:pPr>
        <w:pStyle w:val="SingleTxt"/>
        <w:rPr>
          <w:sz w:val="14"/>
          <w:szCs w:val="14"/>
        </w:rPr>
      </w:pPr>
      <w:r w:rsidRPr="00132AE8">
        <w:rPr>
          <w:sz w:val="14"/>
          <w:szCs w:val="14"/>
        </w:rPr>
        <w:t>(tens of thousands of persons)</w:t>
      </w:r>
    </w:p>
    <w:tbl>
      <w:tblPr>
        <w:tblW w:w="7322" w:type="dxa"/>
        <w:tblInd w:w="1267" w:type="dxa"/>
        <w:tblLayout w:type="fixed"/>
        <w:tblCellMar>
          <w:left w:w="0" w:type="dxa"/>
          <w:right w:w="0" w:type="dxa"/>
        </w:tblCellMar>
        <w:tblLook w:val="0000"/>
      </w:tblPr>
      <w:tblGrid>
        <w:gridCol w:w="3005"/>
        <w:gridCol w:w="1371"/>
        <w:gridCol w:w="2946"/>
      </w:tblGrid>
      <w:tr w:rsidR="00132AE8" w:rsidRPr="00132AE8" w:rsidTr="00132AE8">
        <w:trPr>
          <w:tblHeader/>
        </w:trPr>
        <w:tc>
          <w:tcPr>
            <w:tcW w:w="3005" w:type="dxa"/>
            <w:tcBorders>
              <w:top w:val="single" w:sz="4" w:space="0" w:color="auto"/>
              <w:bottom w:val="single" w:sz="12" w:space="0" w:color="auto"/>
            </w:tcBorders>
            <w:shd w:val="clear" w:color="auto" w:fill="auto"/>
            <w:vAlign w:val="bottom"/>
          </w:tcPr>
          <w:p w:rsidR="00132AE8" w:rsidRPr="00132AE8" w:rsidRDefault="00132AE8" w:rsidP="00132AE8">
            <w:pPr>
              <w:pStyle w:val="a"/>
              <w:suppressAutoHyphens/>
              <w:spacing w:before="81" w:after="81" w:line="160" w:lineRule="exact"/>
              <w:ind w:right="40"/>
              <w:jc w:val="left"/>
              <w:rPr>
                <w:i/>
                <w:sz w:val="14"/>
                <w:szCs w:val="15"/>
              </w:rPr>
            </w:pPr>
            <w:r w:rsidRPr="00132AE8">
              <w:rPr>
                <w:i/>
                <w:sz w:val="14"/>
                <w:szCs w:val="15"/>
              </w:rPr>
              <w:t>Description</w:t>
            </w:r>
          </w:p>
        </w:tc>
        <w:tc>
          <w:tcPr>
            <w:tcW w:w="1371" w:type="dxa"/>
            <w:tcBorders>
              <w:top w:val="single" w:sz="4" w:space="0" w:color="auto"/>
              <w:bottom w:val="single" w:sz="12" w:space="0" w:color="auto"/>
            </w:tcBorders>
            <w:shd w:val="clear" w:color="auto" w:fill="auto"/>
            <w:vAlign w:val="bottom"/>
          </w:tcPr>
          <w:p w:rsidR="00132AE8" w:rsidRPr="00132AE8" w:rsidRDefault="00132AE8" w:rsidP="00132AE8">
            <w:pPr>
              <w:pStyle w:val="a"/>
              <w:suppressAutoHyphens/>
              <w:spacing w:before="81" w:after="81" w:line="160" w:lineRule="exact"/>
              <w:ind w:right="43"/>
              <w:jc w:val="right"/>
              <w:rPr>
                <w:i/>
                <w:sz w:val="14"/>
                <w:szCs w:val="15"/>
              </w:rPr>
            </w:pPr>
            <w:r w:rsidRPr="00132AE8">
              <w:rPr>
                <w:i/>
                <w:sz w:val="14"/>
                <w:szCs w:val="15"/>
              </w:rPr>
              <w:t>Total number</w:t>
            </w:r>
          </w:p>
        </w:tc>
        <w:tc>
          <w:tcPr>
            <w:tcW w:w="2946" w:type="dxa"/>
            <w:tcBorders>
              <w:top w:val="single" w:sz="4" w:space="0" w:color="auto"/>
              <w:bottom w:val="single" w:sz="12" w:space="0" w:color="auto"/>
            </w:tcBorders>
            <w:shd w:val="clear" w:color="auto" w:fill="auto"/>
            <w:vAlign w:val="bottom"/>
          </w:tcPr>
          <w:p w:rsidR="00132AE8" w:rsidRPr="00132AE8" w:rsidRDefault="00132AE8" w:rsidP="00132AE8">
            <w:pPr>
              <w:pStyle w:val="a"/>
              <w:suppressAutoHyphens/>
              <w:spacing w:before="81" w:after="81" w:line="160" w:lineRule="exact"/>
              <w:ind w:right="43"/>
              <w:jc w:val="right"/>
              <w:rPr>
                <w:i/>
                <w:sz w:val="14"/>
                <w:szCs w:val="15"/>
              </w:rPr>
            </w:pPr>
            <w:r w:rsidRPr="00132AE8">
              <w:rPr>
                <w:i/>
                <w:sz w:val="14"/>
                <w:szCs w:val="15"/>
              </w:rPr>
              <w:t># female</w:t>
            </w:r>
          </w:p>
        </w:tc>
      </w:tr>
      <w:tr w:rsidR="00132AE8" w:rsidRPr="00132AE8" w:rsidTr="00DA0CA8">
        <w:trPr>
          <w:trHeight w:hRule="exact" w:val="115"/>
          <w:tblHeader/>
        </w:trPr>
        <w:tc>
          <w:tcPr>
            <w:tcW w:w="3005" w:type="dxa"/>
            <w:tcBorders>
              <w:top w:val="single" w:sz="12" w:space="0" w:color="auto"/>
              <w:bottom w:val="single" w:sz="4" w:space="0" w:color="auto"/>
            </w:tcBorders>
            <w:shd w:val="clear" w:color="auto" w:fill="auto"/>
            <w:vAlign w:val="bottom"/>
          </w:tcPr>
          <w:p w:rsidR="00132AE8" w:rsidRPr="00132AE8" w:rsidRDefault="00132AE8" w:rsidP="00DA0CA8">
            <w:pPr>
              <w:pStyle w:val="a0"/>
              <w:suppressAutoHyphens/>
              <w:spacing w:after="81" w:line="210" w:lineRule="exact"/>
              <w:ind w:right="40"/>
              <w:jc w:val="left"/>
              <w:rPr>
                <w:rFonts w:eastAsia="SimHei"/>
                <w:b/>
                <w:color w:val="333333"/>
                <w:sz w:val="17"/>
                <w:szCs w:val="17"/>
                <w:lang/>
              </w:rPr>
            </w:pPr>
          </w:p>
        </w:tc>
        <w:tc>
          <w:tcPr>
            <w:tcW w:w="1371" w:type="dxa"/>
            <w:tcBorders>
              <w:top w:val="single" w:sz="12" w:space="0" w:color="auto"/>
              <w:bottom w:val="single" w:sz="4" w:space="0" w:color="auto"/>
            </w:tcBorders>
            <w:shd w:val="clear" w:color="auto" w:fill="auto"/>
            <w:vAlign w:val="bottom"/>
          </w:tcPr>
          <w:p w:rsidR="00132AE8" w:rsidRPr="00132AE8" w:rsidRDefault="00132AE8" w:rsidP="00DA0CA8">
            <w:pPr>
              <w:pStyle w:val="a0"/>
              <w:suppressAutoHyphens/>
              <w:overflowPunct/>
              <w:spacing w:after="81" w:line="210" w:lineRule="exact"/>
              <w:ind w:right="43"/>
              <w:jc w:val="right"/>
              <w:rPr>
                <w:sz w:val="17"/>
                <w:szCs w:val="17"/>
              </w:rPr>
            </w:pPr>
          </w:p>
        </w:tc>
        <w:tc>
          <w:tcPr>
            <w:tcW w:w="2946" w:type="dxa"/>
            <w:tcBorders>
              <w:top w:val="single" w:sz="12" w:space="0" w:color="auto"/>
              <w:bottom w:val="single" w:sz="4" w:space="0" w:color="auto"/>
            </w:tcBorders>
            <w:shd w:val="clear" w:color="auto" w:fill="auto"/>
            <w:vAlign w:val="bottom"/>
          </w:tcPr>
          <w:p w:rsidR="00132AE8" w:rsidRPr="00132AE8" w:rsidRDefault="00132AE8" w:rsidP="00DA0CA8">
            <w:pPr>
              <w:pStyle w:val="a0"/>
              <w:suppressAutoHyphens/>
              <w:overflowPunct/>
              <w:spacing w:after="81" w:line="210" w:lineRule="exact"/>
              <w:ind w:right="43"/>
              <w:jc w:val="right"/>
              <w:rPr>
                <w:sz w:val="17"/>
                <w:szCs w:val="17"/>
              </w:rPr>
            </w:pPr>
          </w:p>
        </w:tc>
      </w:tr>
      <w:tr w:rsidR="00132AE8" w:rsidRPr="00DA0CA8" w:rsidTr="00DA0CA8">
        <w:trPr>
          <w:trHeight w:val="121"/>
        </w:trPr>
        <w:tc>
          <w:tcPr>
            <w:tcW w:w="3005" w:type="dxa"/>
            <w:tcBorders>
              <w:top w:val="single" w:sz="4" w:space="0" w:color="auto"/>
              <w:bottom w:val="single" w:sz="4" w:space="0" w:color="auto"/>
            </w:tcBorders>
            <w:shd w:val="clear" w:color="auto" w:fill="auto"/>
            <w:vAlign w:val="bottom"/>
          </w:tcPr>
          <w:p w:rsidR="00132AE8" w:rsidRPr="00DA0CA8" w:rsidRDefault="00132AE8" w:rsidP="00DA0CA8">
            <w:pPr>
              <w:pStyle w:val="a0"/>
              <w:tabs>
                <w:tab w:val="left" w:pos="288"/>
                <w:tab w:val="left" w:pos="576"/>
                <w:tab w:val="left" w:pos="864"/>
              </w:tabs>
              <w:suppressAutoHyphens/>
              <w:spacing w:before="81" w:after="81" w:line="210" w:lineRule="exact"/>
              <w:ind w:right="40"/>
              <w:jc w:val="left"/>
              <w:rPr>
                <w:rFonts w:eastAsia="SimHei"/>
                <w:b/>
                <w:color w:val="FF0000"/>
                <w:sz w:val="17"/>
                <w:szCs w:val="17"/>
              </w:rPr>
            </w:pPr>
            <w:r w:rsidRPr="00DA0CA8">
              <w:rPr>
                <w:rFonts w:eastAsia="SimHei"/>
                <w:b/>
                <w:color w:val="333333"/>
                <w:sz w:val="17"/>
                <w:szCs w:val="17"/>
                <w:lang/>
              </w:rPr>
              <w:t>Grand total</w:t>
            </w:r>
          </w:p>
        </w:tc>
        <w:tc>
          <w:tcPr>
            <w:tcW w:w="1371" w:type="dxa"/>
            <w:tcBorders>
              <w:top w:val="single" w:sz="4" w:space="0" w:color="auto"/>
              <w:bottom w:val="single" w:sz="4" w:space="0" w:color="auto"/>
            </w:tcBorders>
            <w:shd w:val="clear" w:color="auto" w:fill="auto"/>
            <w:vAlign w:val="bottom"/>
          </w:tcPr>
          <w:p w:rsidR="00132AE8" w:rsidRPr="00DA0CA8" w:rsidRDefault="00132AE8" w:rsidP="00DA0CA8">
            <w:pPr>
              <w:pStyle w:val="a0"/>
              <w:tabs>
                <w:tab w:val="left" w:pos="288"/>
                <w:tab w:val="left" w:pos="576"/>
                <w:tab w:val="left" w:pos="864"/>
              </w:tabs>
              <w:suppressAutoHyphens/>
              <w:overflowPunct/>
              <w:spacing w:before="81" w:after="81" w:line="210" w:lineRule="exact"/>
              <w:ind w:right="43"/>
              <w:jc w:val="right"/>
              <w:rPr>
                <w:b/>
                <w:sz w:val="17"/>
                <w:szCs w:val="17"/>
              </w:rPr>
            </w:pPr>
            <w:r w:rsidRPr="00DA0CA8">
              <w:rPr>
                <w:b/>
                <w:sz w:val="17"/>
                <w:szCs w:val="17"/>
              </w:rPr>
              <w:t>2</w:t>
            </w:r>
            <w:r w:rsidR="00DA0CA8">
              <w:rPr>
                <w:b/>
                <w:sz w:val="17"/>
                <w:szCs w:val="17"/>
              </w:rPr>
              <w:t xml:space="preserve"> </w:t>
            </w:r>
            <w:r w:rsidRPr="00DA0CA8">
              <w:rPr>
                <w:b/>
                <w:sz w:val="17"/>
                <w:szCs w:val="17"/>
              </w:rPr>
              <w:t>888.0</w:t>
            </w:r>
          </w:p>
        </w:tc>
        <w:tc>
          <w:tcPr>
            <w:tcW w:w="2946" w:type="dxa"/>
            <w:tcBorders>
              <w:top w:val="single" w:sz="4" w:space="0" w:color="auto"/>
              <w:bottom w:val="single" w:sz="4" w:space="0" w:color="auto"/>
            </w:tcBorders>
            <w:shd w:val="clear" w:color="auto" w:fill="auto"/>
            <w:vAlign w:val="bottom"/>
          </w:tcPr>
          <w:p w:rsidR="00132AE8" w:rsidRPr="00DA0CA8" w:rsidRDefault="00132AE8" w:rsidP="00DA0CA8">
            <w:pPr>
              <w:pStyle w:val="a0"/>
              <w:tabs>
                <w:tab w:val="left" w:pos="288"/>
                <w:tab w:val="left" w:pos="576"/>
                <w:tab w:val="left" w:pos="864"/>
              </w:tabs>
              <w:suppressAutoHyphens/>
              <w:overflowPunct/>
              <w:spacing w:before="81" w:after="81" w:line="210" w:lineRule="exact"/>
              <w:ind w:right="43"/>
              <w:jc w:val="right"/>
              <w:rPr>
                <w:b/>
                <w:sz w:val="17"/>
                <w:szCs w:val="17"/>
              </w:rPr>
            </w:pPr>
            <w:r w:rsidRPr="00DA0CA8">
              <w:rPr>
                <w:b/>
                <w:sz w:val="17"/>
                <w:szCs w:val="17"/>
              </w:rPr>
              <w:t>1</w:t>
            </w:r>
            <w:r w:rsidR="00DA0CA8">
              <w:rPr>
                <w:b/>
                <w:sz w:val="17"/>
                <w:szCs w:val="17"/>
              </w:rPr>
              <w:t xml:space="preserve"> </w:t>
            </w:r>
            <w:r w:rsidRPr="00DA0CA8">
              <w:rPr>
                <w:b/>
                <w:sz w:val="17"/>
                <w:szCs w:val="17"/>
              </w:rPr>
              <w:t>303.3</w:t>
            </w:r>
          </w:p>
        </w:tc>
      </w:tr>
      <w:tr w:rsidR="00132AE8" w:rsidRPr="00132AE8" w:rsidTr="00DA0CA8">
        <w:trPr>
          <w:trHeight w:val="121"/>
        </w:trPr>
        <w:tc>
          <w:tcPr>
            <w:tcW w:w="3005" w:type="dxa"/>
            <w:tcBorders>
              <w:top w:val="single" w:sz="4" w:space="0" w:color="auto"/>
            </w:tcBorders>
            <w:shd w:val="clear" w:color="auto" w:fill="auto"/>
            <w:vAlign w:val="bottom"/>
          </w:tcPr>
          <w:p w:rsidR="00132AE8" w:rsidRPr="00132AE8" w:rsidRDefault="00132AE8" w:rsidP="00DA0CA8">
            <w:pPr>
              <w:pStyle w:val="a0"/>
              <w:tabs>
                <w:tab w:val="left" w:pos="288"/>
                <w:tab w:val="left" w:pos="576"/>
                <w:tab w:val="left" w:pos="864"/>
              </w:tabs>
              <w:suppressAutoHyphens/>
              <w:spacing w:before="81" w:after="40" w:line="210" w:lineRule="exact"/>
              <w:ind w:right="40"/>
              <w:jc w:val="left"/>
              <w:rPr>
                <w:rFonts w:eastAsia="SimHei"/>
                <w:b/>
                <w:color w:val="333333"/>
                <w:sz w:val="17"/>
                <w:szCs w:val="17"/>
                <w:lang/>
              </w:rPr>
            </w:pPr>
            <w:r w:rsidRPr="00132AE8">
              <w:rPr>
                <w:color w:val="333333"/>
                <w:sz w:val="17"/>
                <w:szCs w:val="17"/>
                <w:lang/>
              </w:rPr>
              <w:t>Engineering and technical</w:t>
            </w:r>
          </w:p>
        </w:tc>
        <w:tc>
          <w:tcPr>
            <w:tcW w:w="1371" w:type="dxa"/>
            <w:tcBorders>
              <w:top w:val="single" w:sz="4" w:space="0" w:color="auto"/>
            </w:tcBorders>
            <w:shd w:val="clear" w:color="auto" w:fill="auto"/>
            <w:vAlign w:val="bottom"/>
          </w:tcPr>
          <w:p w:rsidR="00132AE8" w:rsidRPr="00132AE8" w:rsidRDefault="00132AE8" w:rsidP="00DA0CA8">
            <w:pPr>
              <w:pStyle w:val="a0"/>
              <w:tabs>
                <w:tab w:val="left" w:pos="288"/>
                <w:tab w:val="left" w:pos="576"/>
                <w:tab w:val="left" w:pos="864"/>
              </w:tabs>
              <w:suppressAutoHyphens/>
              <w:overflowPunct/>
              <w:spacing w:before="81" w:after="40" w:line="210" w:lineRule="exact"/>
              <w:ind w:right="43"/>
              <w:jc w:val="right"/>
              <w:rPr>
                <w:sz w:val="17"/>
                <w:szCs w:val="17"/>
              </w:rPr>
            </w:pPr>
            <w:r w:rsidRPr="00132AE8">
              <w:rPr>
                <w:sz w:val="17"/>
                <w:szCs w:val="17"/>
              </w:rPr>
              <w:t>531.1</w:t>
            </w:r>
          </w:p>
        </w:tc>
        <w:tc>
          <w:tcPr>
            <w:tcW w:w="2946" w:type="dxa"/>
            <w:tcBorders>
              <w:top w:val="single" w:sz="4" w:space="0" w:color="auto"/>
            </w:tcBorders>
            <w:shd w:val="clear" w:color="auto" w:fill="auto"/>
            <w:vAlign w:val="bottom"/>
          </w:tcPr>
          <w:p w:rsidR="00132AE8" w:rsidRPr="00132AE8" w:rsidRDefault="00132AE8" w:rsidP="00DA0CA8">
            <w:pPr>
              <w:pStyle w:val="a0"/>
              <w:tabs>
                <w:tab w:val="left" w:pos="288"/>
                <w:tab w:val="left" w:pos="576"/>
                <w:tab w:val="left" w:pos="864"/>
              </w:tabs>
              <w:suppressAutoHyphens/>
              <w:overflowPunct/>
              <w:spacing w:before="81" w:after="40" w:line="210" w:lineRule="exact"/>
              <w:ind w:right="43"/>
              <w:jc w:val="right"/>
              <w:rPr>
                <w:sz w:val="17"/>
                <w:szCs w:val="17"/>
              </w:rPr>
            </w:pPr>
            <w:r w:rsidRPr="00132AE8">
              <w:rPr>
                <w:sz w:val="17"/>
                <w:szCs w:val="17"/>
              </w:rPr>
              <w:t>124.6</w:t>
            </w:r>
          </w:p>
        </w:tc>
      </w:tr>
      <w:tr w:rsidR="00132AE8" w:rsidRPr="00132AE8" w:rsidTr="00132AE8">
        <w:trPr>
          <w:trHeight w:val="121"/>
        </w:trPr>
        <w:tc>
          <w:tcPr>
            <w:tcW w:w="3005" w:type="dxa"/>
            <w:shd w:val="clear" w:color="auto" w:fill="auto"/>
            <w:vAlign w:val="bottom"/>
          </w:tcPr>
          <w:p w:rsidR="00132AE8" w:rsidRPr="00132AE8" w:rsidRDefault="00132AE8" w:rsidP="00132AE8">
            <w:pPr>
              <w:pStyle w:val="a0"/>
              <w:tabs>
                <w:tab w:val="left" w:pos="288"/>
                <w:tab w:val="left" w:pos="576"/>
                <w:tab w:val="left" w:pos="864"/>
              </w:tabs>
              <w:suppressAutoHyphens/>
              <w:spacing w:after="40" w:line="210" w:lineRule="exact"/>
              <w:ind w:right="40"/>
              <w:jc w:val="left"/>
              <w:rPr>
                <w:color w:val="333333"/>
                <w:sz w:val="17"/>
                <w:szCs w:val="17"/>
                <w:lang/>
              </w:rPr>
            </w:pPr>
            <w:r w:rsidRPr="00132AE8">
              <w:rPr>
                <w:color w:val="333333"/>
                <w:sz w:val="17"/>
                <w:szCs w:val="17"/>
                <w:lang/>
              </w:rPr>
              <w:t>personnel</w:t>
            </w:r>
          </w:p>
        </w:tc>
        <w:tc>
          <w:tcPr>
            <w:tcW w:w="1371" w:type="dxa"/>
            <w:shd w:val="clear" w:color="auto" w:fill="auto"/>
            <w:vAlign w:val="bottom"/>
          </w:tcPr>
          <w:p w:rsidR="00132AE8" w:rsidRPr="00132AE8" w:rsidRDefault="00132AE8" w:rsidP="00132AE8">
            <w:pPr>
              <w:pStyle w:val="a0"/>
              <w:tabs>
                <w:tab w:val="left" w:pos="288"/>
                <w:tab w:val="left" w:pos="576"/>
                <w:tab w:val="left" w:pos="864"/>
              </w:tabs>
              <w:suppressAutoHyphens/>
              <w:overflowPunct/>
              <w:spacing w:after="40" w:line="210" w:lineRule="exact"/>
              <w:ind w:right="43"/>
              <w:jc w:val="right"/>
              <w:rPr>
                <w:sz w:val="17"/>
                <w:szCs w:val="17"/>
              </w:rPr>
            </w:pPr>
            <w:r w:rsidRPr="00132AE8">
              <w:rPr>
                <w:sz w:val="17"/>
                <w:szCs w:val="17"/>
              </w:rPr>
              <w:t>71.5</w:t>
            </w:r>
          </w:p>
        </w:tc>
        <w:tc>
          <w:tcPr>
            <w:tcW w:w="2946" w:type="dxa"/>
            <w:shd w:val="clear" w:color="auto" w:fill="auto"/>
            <w:vAlign w:val="bottom"/>
          </w:tcPr>
          <w:p w:rsidR="00132AE8" w:rsidRPr="00132AE8" w:rsidRDefault="00132AE8" w:rsidP="00132AE8">
            <w:pPr>
              <w:pStyle w:val="a0"/>
              <w:tabs>
                <w:tab w:val="left" w:pos="288"/>
                <w:tab w:val="left" w:pos="576"/>
                <w:tab w:val="left" w:pos="864"/>
              </w:tabs>
              <w:suppressAutoHyphens/>
              <w:overflowPunct/>
              <w:spacing w:after="40" w:line="210" w:lineRule="exact"/>
              <w:ind w:right="43"/>
              <w:jc w:val="right"/>
              <w:rPr>
                <w:sz w:val="17"/>
                <w:szCs w:val="17"/>
              </w:rPr>
            </w:pPr>
            <w:r w:rsidRPr="00132AE8">
              <w:rPr>
                <w:sz w:val="17"/>
                <w:szCs w:val="17"/>
              </w:rPr>
              <w:t>20.4</w:t>
            </w:r>
          </w:p>
        </w:tc>
      </w:tr>
      <w:tr w:rsidR="00132AE8" w:rsidRPr="00132AE8" w:rsidTr="00132AE8">
        <w:trPr>
          <w:trHeight w:val="121"/>
        </w:trPr>
        <w:tc>
          <w:tcPr>
            <w:tcW w:w="3005" w:type="dxa"/>
            <w:shd w:val="clear" w:color="auto" w:fill="auto"/>
            <w:vAlign w:val="bottom"/>
          </w:tcPr>
          <w:p w:rsidR="00132AE8" w:rsidRPr="00132AE8" w:rsidRDefault="00132AE8" w:rsidP="00132AE8">
            <w:pPr>
              <w:pStyle w:val="a0"/>
              <w:tabs>
                <w:tab w:val="left" w:pos="288"/>
                <w:tab w:val="left" w:pos="576"/>
                <w:tab w:val="left" w:pos="864"/>
              </w:tabs>
              <w:suppressAutoHyphens/>
              <w:spacing w:after="40" w:line="210" w:lineRule="exact"/>
              <w:ind w:right="40"/>
              <w:jc w:val="left"/>
              <w:rPr>
                <w:color w:val="333333"/>
                <w:sz w:val="17"/>
                <w:szCs w:val="17"/>
                <w:lang/>
              </w:rPr>
            </w:pPr>
            <w:r w:rsidRPr="00132AE8">
              <w:rPr>
                <w:color w:val="333333"/>
                <w:sz w:val="17"/>
                <w:szCs w:val="17"/>
                <w:lang/>
              </w:rPr>
              <w:t>Agricultural technicians</w:t>
            </w:r>
          </w:p>
        </w:tc>
        <w:tc>
          <w:tcPr>
            <w:tcW w:w="1371" w:type="dxa"/>
            <w:shd w:val="clear" w:color="auto" w:fill="auto"/>
            <w:vAlign w:val="bottom"/>
          </w:tcPr>
          <w:p w:rsidR="00132AE8" w:rsidRPr="00132AE8" w:rsidRDefault="00132AE8" w:rsidP="00132AE8">
            <w:pPr>
              <w:pStyle w:val="a0"/>
              <w:tabs>
                <w:tab w:val="left" w:pos="288"/>
                <w:tab w:val="left" w:pos="576"/>
                <w:tab w:val="left" w:pos="864"/>
              </w:tabs>
              <w:suppressAutoHyphens/>
              <w:overflowPunct/>
              <w:spacing w:after="40" w:line="210" w:lineRule="exact"/>
              <w:ind w:right="43"/>
              <w:jc w:val="right"/>
              <w:rPr>
                <w:sz w:val="17"/>
                <w:szCs w:val="17"/>
              </w:rPr>
            </w:pPr>
            <w:r w:rsidRPr="00132AE8">
              <w:rPr>
                <w:sz w:val="17"/>
                <w:szCs w:val="17"/>
              </w:rPr>
              <w:t>38.8</w:t>
            </w:r>
          </w:p>
        </w:tc>
        <w:tc>
          <w:tcPr>
            <w:tcW w:w="2946" w:type="dxa"/>
            <w:shd w:val="clear" w:color="auto" w:fill="auto"/>
            <w:vAlign w:val="bottom"/>
          </w:tcPr>
          <w:p w:rsidR="00132AE8" w:rsidRPr="00132AE8" w:rsidRDefault="00132AE8" w:rsidP="00132AE8">
            <w:pPr>
              <w:pStyle w:val="a0"/>
              <w:tabs>
                <w:tab w:val="left" w:pos="288"/>
                <w:tab w:val="left" w:pos="576"/>
                <w:tab w:val="left" w:pos="864"/>
              </w:tabs>
              <w:suppressAutoHyphens/>
              <w:overflowPunct/>
              <w:spacing w:after="40" w:line="210" w:lineRule="exact"/>
              <w:ind w:right="43"/>
              <w:jc w:val="right"/>
              <w:rPr>
                <w:sz w:val="17"/>
                <w:szCs w:val="17"/>
              </w:rPr>
            </w:pPr>
            <w:r w:rsidRPr="00132AE8">
              <w:rPr>
                <w:sz w:val="17"/>
                <w:szCs w:val="17"/>
              </w:rPr>
              <w:t>12.9</w:t>
            </w:r>
          </w:p>
        </w:tc>
      </w:tr>
      <w:tr w:rsidR="00132AE8" w:rsidRPr="00132AE8" w:rsidTr="00132AE8">
        <w:trPr>
          <w:trHeight w:val="121"/>
        </w:trPr>
        <w:tc>
          <w:tcPr>
            <w:tcW w:w="3005" w:type="dxa"/>
            <w:shd w:val="clear" w:color="auto" w:fill="auto"/>
            <w:vAlign w:val="bottom"/>
          </w:tcPr>
          <w:p w:rsidR="00132AE8" w:rsidRPr="00132AE8" w:rsidRDefault="00132AE8" w:rsidP="00132AE8">
            <w:pPr>
              <w:pStyle w:val="a0"/>
              <w:tabs>
                <w:tab w:val="left" w:pos="288"/>
                <w:tab w:val="left" w:pos="576"/>
                <w:tab w:val="left" w:pos="864"/>
              </w:tabs>
              <w:suppressAutoHyphens/>
              <w:spacing w:after="40" w:line="210" w:lineRule="exact"/>
              <w:ind w:right="40"/>
              <w:jc w:val="left"/>
              <w:rPr>
                <w:color w:val="333333"/>
                <w:sz w:val="17"/>
                <w:szCs w:val="17"/>
                <w:lang/>
              </w:rPr>
            </w:pPr>
            <w:r w:rsidRPr="00132AE8">
              <w:rPr>
                <w:color w:val="333333"/>
                <w:sz w:val="17"/>
                <w:szCs w:val="17"/>
                <w:lang/>
              </w:rPr>
              <w:t>Science researchers</w:t>
            </w:r>
          </w:p>
        </w:tc>
        <w:tc>
          <w:tcPr>
            <w:tcW w:w="1371" w:type="dxa"/>
            <w:shd w:val="clear" w:color="auto" w:fill="auto"/>
            <w:vAlign w:val="bottom"/>
          </w:tcPr>
          <w:p w:rsidR="00132AE8" w:rsidRPr="00132AE8" w:rsidRDefault="00132AE8" w:rsidP="00132AE8">
            <w:pPr>
              <w:pStyle w:val="a0"/>
              <w:tabs>
                <w:tab w:val="left" w:pos="288"/>
                <w:tab w:val="left" w:pos="576"/>
                <w:tab w:val="left" w:pos="864"/>
              </w:tabs>
              <w:suppressAutoHyphens/>
              <w:overflowPunct/>
              <w:spacing w:after="40" w:line="210" w:lineRule="exact"/>
              <w:ind w:right="43"/>
              <w:jc w:val="right"/>
              <w:rPr>
                <w:sz w:val="17"/>
                <w:szCs w:val="17"/>
              </w:rPr>
            </w:pPr>
            <w:r w:rsidRPr="00132AE8">
              <w:rPr>
                <w:sz w:val="17"/>
                <w:szCs w:val="17"/>
              </w:rPr>
              <w:t>392.9</w:t>
            </w:r>
          </w:p>
        </w:tc>
        <w:tc>
          <w:tcPr>
            <w:tcW w:w="2946" w:type="dxa"/>
            <w:shd w:val="clear" w:color="auto" w:fill="auto"/>
            <w:vAlign w:val="bottom"/>
          </w:tcPr>
          <w:p w:rsidR="00132AE8" w:rsidRPr="00132AE8" w:rsidRDefault="00132AE8" w:rsidP="00132AE8">
            <w:pPr>
              <w:pStyle w:val="a0"/>
              <w:tabs>
                <w:tab w:val="left" w:pos="288"/>
                <w:tab w:val="left" w:pos="576"/>
                <w:tab w:val="left" w:pos="864"/>
              </w:tabs>
              <w:suppressAutoHyphens/>
              <w:overflowPunct/>
              <w:spacing w:after="40" w:line="210" w:lineRule="exact"/>
              <w:ind w:right="43"/>
              <w:jc w:val="right"/>
              <w:rPr>
                <w:sz w:val="17"/>
                <w:szCs w:val="17"/>
              </w:rPr>
            </w:pPr>
            <w:r w:rsidRPr="00132AE8">
              <w:rPr>
                <w:sz w:val="17"/>
                <w:szCs w:val="17"/>
              </w:rPr>
              <w:t>242.6</w:t>
            </w:r>
          </w:p>
        </w:tc>
      </w:tr>
      <w:tr w:rsidR="00132AE8" w:rsidRPr="00132AE8" w:rsidTr="00132AE8">
        <w:trPr>
          <w:trHeight w:val="121"/>
        </w:trPr>
        <w:tc>
          <w:tcPr>
            <w:tcW w:w="3005" w:type="dxa"/>
            <w:shd w:val="clear" w:color="auto" w:fill="auto"/>
            <w:vAlign w:val="bottom"/>
          </w:tcPr>
          <w:p w:rsidR="00132AE8" w:rsidRPr="00132AE8" w:rsidRDefault="00132AE8" w:rsidP="00132AE8">
            <w:pPr>
              <w:pStyle w:val="a0"/>
              <w:tabs>
                <w:tab w:val="left" w:pos="288"/>
                <w:tab w:val="left" w:pos="576"/>
                <w:tab w:val="left" w:pos="864"/>
              </w:tabs>
              <w:suppressAutoHyphens/>
              <w:spacing w:after="40" w:line="210" w:lineRule="exact"/>
              <w:ind w:right="40"/>
              <w:jc w:val="left"/>
              <w:rPr>
                <w:color w:val="333333"/>
                <w:sz w:val="17"/>
                <w:szCs w:val="17"/>
                <w:lang/>
              </w:rPr>
            </w:pPr>
            <w:r w:rsidRPr="00132AE8">
              <w:rPr>
                <w:color w:val="333333"/>
                <w:sz w:val="17"/>
                <w:szCs w:val="17"/>
                <w:lang/>
              </w:rPr>
              <w:t>Health personnel</w:t>
            </w:r>
          </w:p>
        </w:tc>
        <w:tc>
          <w:tcPr>
            <w:tcW w:w="1371" w:type="dxa"/>
            <w:shd w:val="clear" w:color="auto" w:fill="auto"/>
            <w:vAlign w:val="bottom"/>
          </w:tcPr>
          <w:p w:rsidR="00132AE8" w:rsidRPr="00132AE8" w:rsidRDefault="00132AE8" w:rsidP="00132AE8">
            <w:pPr>
              <w:pStyle w:val="a0"/>
              <w:tabs>
                <w:tab w:val="left" w:pos="288"/>
                <w:tab w:val="left" w:pos="576"/>
                <w:tab w:val="left" w:pos="864"/>
              </w:tabs>
              <w:suppressAutoHyphens/>
              <w:overflowPunct/>
              <w:spacing w:after="40" w:line="210" w:lineRule="exact"/>
              <w:ind w:right="43"/>
              <w:jc w:val="right"/>
              <w:rPr>
                <w:sz w:val="17"/>
                <w:szCs w:val="17"/>
              </w:rPr>
            </w:pPr>
            <w:r w:rsidRPr="00132AE8">
              <w:rPr>
                <w:sz w:val="17"/>
                <w:szCs w:val="17"/>
              </w:rPr>
              <w:t>1</w:t>
            </w:r>
            <w:r w:rsidR="00DA0CA8">
              <w:rPr>
                <w:sz w:val="17"/>
                <w:szCs w:val="17"/>
              </w:rPr>
              <w:t xml:space="preserve"> </w:t>
            </w:r>
            <w:r w:rsidRPr="00132AE8">
              <w:rPr>
                <w:sz w:val="17"/>
                <w:szCs w:val="17"/>
              </w:rPr>
              <w:t>286.9</w:t>
            </w:r>
          </w:p>
        </w:tc>
        <w:tc>
          <w:tcPr>
            <w:tcW w:w="2946" w:type="dxa"/>
            <w:shd w:val="clear" w:color="auto" w:fill="auto"/>
            <w:vAlign w:val="bottom"/>
          </w:tcPr>
          <w:p w:rsidR="00132AE8" w:rsidRPr="00132AE8" w:rsidRDefault="00132AE8" w:rsidP="00132AE8">
            <w:pPr>
              <w:pStyle w:val="a0"/>
              <w:tabs>
                <w:tab w:val="left" w:pos="288"/>
                <w:tab w:val="left" w:pos="576"/>
                <w:tab w:val="left" w:pos="864"/>
              </w:tabs>
              <w:suppressAutoHyphens/>
              <w:overflowPunct/>
              <w:spacing w:after="40" w:line="210" w:lineRule="exact"/>
              <w:ind w:right="43"/>
              <w:jc w:val="right"/>
              <w:rPr>
                <w:sz w:val="17"/>
                <w:szCs w:val="17"/>
              </w:rPr>
            </w:pPr>
            <w:r w:rsidRPr="00132AE8">
              <w:rPr>
                <w:sz w:val="17"/>
                <w:szCs w:val="17"/>
              </w:rPr>
              <w:t>643.4</w:t>
            </w:r>
          </w:p>
        </w:tc>
      </w:tr>
      <w:tr w:rsidR="00132AE8" w:rsidRPr="00132AE8" w:rsidTr="00132AE8">
        <w:trPr>
          <w:trHeight w:val="121"/>
        </w:trPr>
        <w:tc>
          <w:tcPr>
            <w:tcW w:w="3005" w:type="dxa"/>
            <w:shd w:val="clear" w:color="auto" w:fill="auto"/>
            <w:vAlign w:val="bottom"/>
          </w:tcPr>
          <w:p w:rsidR="00132AE8" w:rsidRPr="00132AE8" w:rsidRDefault="00132AE8" w:rsidP="00132AE8">
            <w:pPr>
              <w:pStyle w:val="a0"/>
              <w:tabs>
                <w:tab w:val="left" w:pos="288"/>
                <w:tab w:val="left" w:pos="576"/>
                <w:tab w:val="left" w:pos="864"/>
              </w:tabs>
              <w:suppressAutoHyphens/>
              <w:spacing w:after="40" w:line="210" w:lineRule="exact"/>
              <w:ind w:right="40"/>
              <w:jc w:val="left"/>
              <w:rPr>
                <w:color w:val="333333"/>
                <w:sz w:val="17"/>
                <w:szCs w:val="17"/>
                <w:lang/>
              </w:rPr>
            </w:pPr>
            <w:r w:rsidRPr="00132AE8">
              <w:rPr>
                <w:color w:val="333333"/>
                <w:sz w:val="17"/>
                <w:szCs w:val="17"/>
                <w:lang/>
              </w:rPr>
              <w:t>Teaching personnel</w:t>
            </w:r>
          </w:p>
        </w:tc>
        <w:tc>
          <w:tcPr>
            <w:tcW w:w="1371" w:type="dxa"/>
            <w:shd w:val="clear" w:color="auto" w:fill="auto"/>
            <w:vAlign w:val="bottom"/>
          </w:tcPr>
          <w:p w:rsidR="00132AE8" w:rsidRPr="00132AE8" w:rsidRDefault="00132AE8" w:rsidP="00132AE8">
            <w:pPr>
              <w:pStyle w:val="a0"/>
              <w:tabs>
                <w:tab w:val="left" w:pos="288"/>
                <w:tab w:val="left" w:pos="576"/>
                <w:tab w:val="left" w:pos="864"/>
              </w:tabs>
              <w:suppressAutoHyphens/>
              <w:overflowPunct/>
              <w:spacing w:after="40" w:line="210" w:lineRule="exact"/>
              <w:ind w:right="43"/>
              <w:jc w:val="right"/>
              <w:rPr>
                <w:sz w:val="17"/>
                <w:szCs w:val="17"/>
              </w:rPr>
            </w:pPr>
            <w:r w:rsidRPr="00132AE8">
              <w:rPr>
                <w:sz w:val="17"/>
                <w:szCs w:val="17"/>
              </w:rPr>
              <w:t>254.9</w:t>
            </w:r>
          </w:p>
        </w:tc>
        <w:tc>
          <w:tcPr>
            <w:tcW w:w="2946" w:type="dxa"/>
            <w:shd w:val="clear" w:color="auto" w:fill="auto"/>
            <w:vAlign w:val="bottom"/>
          </w:tcPr>
          <w:p w:rsidR="00132AE8" w:rsidRPr="00132AE8" w:rsidRDefault="00132AE8" w:rsidP="00132AE8">
            <w:pPr>
              <w:pStyle w:val="a0"/>
              <w:tabs>
                <w:tab w:val="left" w:pos="288"/>
                <w:tab w:val="left" w:pos="576"/>
                <w:tab w:val="left" w:pos="864"/>
              </w:tabs>
              <w:suppressAutoHyphens/>
              <w:overflowPunct/>
              <w:spacing w:after="40" w:line="210" w:lineRule="exact"/>
              <w:ind w:right="43"/>
              <w:jc w:val="right"/>
              <w:rPr>
                <w:sz w:val="17"/>
                <w:szCs w:val="17"/>
              </w:rPr>
            </w:pPr>
            <w:r w:rsidRPr="00132AE8">
              <w:rPr>
                <w:sz w:val="17"/>
                <w:szCs w:val="17"/>
              </w:rPr>
              <w:t>102.3</w:t>
            </w:r>
          </w:p>
        </w:tc>
      </w:tr>
      <w:tr w:rsidR="00132AE8" w:rsidRPr="00132AE8" w:rsidTr="00132AE8">
        <w:trPr>
          <w:trHeight w:val="121"/>
        </w:trPr>
        <w:tc>
          <w:tcPr>
            <w:tcW w:w="3005" w:type="dxa"/>
            <w:shd w:val="clear" w:color="auto" w:fill="auto"/>
            <w:vAlign w:val="bottom"/>
          </w:tcPr>
          <w:p w:rsidR="00132AE8" w:rsidRPr="00132AE8" w:rsidRDefault="00132AE8" w:rsidP="00132AE8">
            <w:pPr>
              <w:pStyle w:val="a0"/>
              <w:tabs>
                <w:tab w:val="left" w:pos="288"/>
                <w:tab w:val="left" w:pos="576"/>
                <w:tab w:val="left" w:pos="864"/>
              </w:tabs>
              <w:suppressAutoHyphens/>
              <w:spacing w:after="40" w:line="210" w:lineRule="exact"/>
              <w:ind w:right="40"/>
              <w:jc w:val="left"/>
              <w:rPr>
                <w:color w:val="333333"/>
                <w:sz w:val="17"/>
                <w:szCs w:val="17"/>
                <w:lang/>
              </w:rPr>
            </w:pPr>
            <w:r w:rsidRPr="00132AE8">
              <w:rPr>
                <w:color w:val="333333"/>
                <w:sz w:val="17"/>
                <w:szCs w:val="17"/>
                <w:lang/>
              </w:rPr>
              <w:t>Economics personnel</w:t>
            </w:r>
          </w:p>
        </w:tc>
        <w:tc>
          <w:tcPr>
            <w:tcW w:w="1371" w:type="dxa"/>
            <w:shd w:val="clear" w:color="auto" w:fill="auto"/>
            <w:vAlign w:val="bottom"/>
          </w:tcPr>
          <w:p w:rsidR="00132AE8" w:rsidRPr="00132AE8" w:rsidRDefault="00132AE8" w:rsidP="00132AE8">
            <w:pPr>
              <w:pStyle w:val="a0"/>
              <w:tabs>
                <w:tab w:val="left" w:pos="288"/>
                <w:tab w:val="left" w:pos="576"/>
                <w:tab w:val="left" w:pos="864"/>
              </w:tabs>
              <w:suppressAutoHyphens/>
              <w:overflowPunct/>
              <w:spacing w:after="40" w:line="210" w:lineRule="exact"/>
              <w:ind w:right="43"/>
              <w:jc w:val="right"/>
              <w:rPr>
                <w:sz w:val="17"/>
                <w:szCs w:val="17"/>
              </w:rPr>
            </w:pPr>
            <w:r w:rsidRPr="00132AE8">
              <w:rPr>
                <w:sz w:val="17"/>
                <w:szCs w:val="17"/>
              </w:rPr>
              <w:t>149.0</w:t>
            </w:r>
          </w:p>
        </w:tc>
        <w:tc>
          <w:tcPr>
            <w:tcW w:w="2946" w:type="dxa"/>
            <w:shd w:val="clear" w:color="auto" w:fill="auto"/>
            <w:vAlign w:val="bottom"/>
          </w:tcPr>
          <w:p w:rsidR="00132AE8" w:rsidRPr="00132AE8" w:rsidRDefault="00132AE8" w:rsidP="00132AE8">
            <w:pPr>
              <w:pStyle w:val="a0"/>
              <w:tabs>
                <w:tab w:val="left" w:pos="288"/>
                <w:tab w:val="left" w:pos="576"/>
                <w:tab w:val="left" w:pos="864"/>
              </w:tabs>
              <w:suppressAutoHyphens/>
              <w:overflowPunct/>
              <w:spacing w:after="40" w:line="210" w:lineRule="exact"/>
              <w:ind w:right="43"/>
              <w:jc w:val="right"/>
              <w:rPr>
                <w:sz w:val="17"/>
                <w:szCs w:val="17"/>
              </w:rPr>
            </w:pPr>
            <w:r w:rsidRPr="00132AE8">
              <w:rPr>
                <w:sz w:val="17"/>
                <w:szCs w:val="17"/>
              </w:rPr>
              <w:t>89.4</w:t>
            </w:r>
          </w:p>
        </w:tc>
      </w:tr>
      <w:tr w:rsidR="00132AE8" w:rsidRPr="00132AE8" w:rsidTr="00132AE8">
        <w:trPr>
          <w:trHeight w:val="121"/>
        </w:trPr>
        <w:tc>
          <w:tcPr>
            <w:tcW w:w="3005" w:type="dxa"/>
            <w:shd w:val="clear" w:color="auto" w:fill="auto"/>
            <w:vAlign w:val="bottom"/>
          </w:tcPr>
          <w:p w:rsidR="00132AE8" w:rsidRPr="00132AE8" w:rsidRDefault="00132AE8" w:rsidP="00132AE8">
            <w:pPr>
              <w:pStyle w:val="a0"/>
              <w:tabs>
                <w:tab w:val="left" w:pos="288"/>
                <w:tab w:val="left" w:pos="576"/>
                <w:tab w:val="left" w:pos="864"/>
              </w:tabs>
              <w:suppressAutoHyphens/>
              <w:spacing w:after="40" w:line="210" w:lineRule="exact"/>
              <w:ind w:right="40"/>
              <w:jc w:val="left"/>
              <w:rPr>
                <w:color w:val="333333"/>
                <w:sz w:val="17"/>
                <w:szCs w:val="17"/>
                <w:lang/>
              </w:rPr>
            </w:pPr>
            <w:r w:rsidRPr="00132AE8">
              <w:rPr>
                <w:color w:val="333333"/>
                <w:sz w:val="17"/>
                <w:szCs w:val="17"/>
                <w:lang/>
              </w:rPr>
              <w:t>Accounting personnel</w:t>
            </w:r>
          </w:p>
        </w:tc>
        <w:tc>
          <w:tcPr>
            <w:tcW w:w="1371" w:type="dxa"/>
            <w:shd w:val="clear" w:color="auto" w:fill="auto"/>
            <w:vAlign w:val="bottom"/>
          </w:tcPr>
          <w:p w:rsidR="00132AE8" w:rsidRPr="00132AE8" w:rsidRDefault="00132AE8" w:rsidP="00132AE8">
            <w:pPr>
              <w:pStyle w:val="a0"/>
              <w:tabs>
                <w:tab w:val="left" w:pos="288"/>
                <w:tab w:val="left" w:pos="576"/>
                <w:tab w:val="left" w:pos="864"/>
              </w:tabs>
              <w:suppressAutoHyphens/>
              <w:overflowPunct/>
              <w:spacing w:after="40" w:line="210" w:lineRule="exact"/>
              <w:ind w:right="43"/>
              <w:jc w:val="right"/>
              <w:rPr>
                <w:sz w:val="17"/>
                <w:szCs w:val="17"/>
              </w:rPr>
            </w:pPr>
            <w:r w:rsidRPr="00132AE8">
              <w:rPr>
                <w:sz w:val="17"/>
                <w:szCs w:val="17"/>
              </w:rPr>
              <w:t>14.2</w:t>
            </w:r>
          </w:p>
        </w:tc>
        <w:tc>
          <w:tcPr>
            <w:tcW w:w="2946" w:type="dxa"/>
            <w:shd w:val="clear" w:color="auto" w:fill="auto"/>
            <w:vAlign w:val="bottom"/>
          </w:tcPr>
          <w:p w:rsidR="00132AE8" w:rsidRPr="00132AE8" w:rsidRDefault="00132AE8" w:rsidP="00132AE8">
            <w:pPr>
              <w:pStyle w:val="a0"/>
              <w:tabs>
                <w:tab w:val="left" w:pos="288"/>
                <w:tab w:val="left" w:pos="576"/>
                <w:tab w:val="left" w:pos="864"/>
              </w:tabs>
              <w:suppressAutoHyphens/>
              <w:overflowPunct/>
              <w:spacing w:after="40" w:line="210" w:lineRule="exact"/>
              <w:ind w:right="43"/>
              <w:jc w:val="right"/>
              <w:rPr>
                <w:sz w:val="17"/>
                <w:szCs w:val="17"/>
              </w:rPr>
            </w:pPr>
            <w:r w:rsidRPr="00132AE8">
              <w:rPr>
                <w:sz w:val="17"/>
                <w:szCs w:val="17"/>
              </w:rPr>
              <w:t>8.2</w:t>
            </w:r>
          </w:p>
        </w:tc>
      </w:tr>
      <w:tr w:rsidR="00132AE8" w:rsidRPr="00132AE8" w:rsidTr="00132AE8">
        <w:trPr>
          <w:trHeight w:val="121"/>
        </w:trPr>
        <w:tc>
          <w:tcPr>
            <w:tcW w:w="3005" w:type="dxa"/>
            <w:shd w:val="clear" w:color="auto" w:fill="auto"/>
            <w:vAlign w:val="bottom"/>
          </w:tcPr>
          <w:p w:rsidR="00132AE8" w:rsidRPr="00132AE8" w:rsidRDefault="00132AE8" w:rsidP="00132AE8">
            <w:pPr>
              <w:pStyle w:val="a0"/>
              <w:tabs>
                <w:tab w:val="left" w:pos="288"/>
                <w:tab w:val="left" w:pos="576"/>
                <w:tab w:val="left" w:pos="864"/>
              </w:tabs>
              <w:suppressAutoHyphens/>
              <w:spacing w:after="40" w:line="210" w:lineRule="exact"/>
              <w:ind w:right="40"/>
              <w:jc w:val="left"/>
              <w:rPr>
                <w:color w:val="333333"/>
                <w:sz w:val="17"/>
                <w:szCs w:val="17"/>
                <w:lang/>
              </w:rPr>
            </w:pPr>
            <w:r w:rsidRPr="00132AE8">
              <w:rPr>
                <w:color w:val="333333"/>
                <w:sz w:val="17"/>
                <w:szCs w:val="17"/>
                <w:lang/>
              </w:rPr>
              <w:t>Statistical personnel</w:t>
            </w:r>
          </w:p>
        </w:tc>
        <w:tc>
          <w:tcPr>
            <w:tcW w:w="1371" w:type="dxa"/>
            <w:shd w:val="clear" w:color="auto" w:fill="auto"/>
            <w:vAlign w:val="bottom"/>
          </w:tcPr>
          <w:p w:rsidR="00132AE8" w:rsidRPr="00132AE8" w:rsidRDefault="00132AE8" w:rsidP="00132AE8">
            <w:pPr>
              <w:pStyle w:val="a0"/>
              <w:tabs>
                <w:tab w:val="left" w:pos="288"/>
                <w:tab w:val="left" w:pos="576"/>
                <w:tab w:val="left" w:pos="864"/>
              </w:tabs>
              <w:suppressAutoHyphens/>
              <w:overflowPunct/>
              <w:spacing w:after="40" w:line="210" w:lineRule="exact"/>
              <w:ind w:right="43"/>
              <w:jc w:val="right"/>
              <w:rPr>
                <w:sz w:val="17"/>
                <w:szCs w:val="17"/>
              </w:rPr>
            </w:pPr>
            <w:r w:rsidRPr="00132AE8">
              <w:rPr>
                <w:sz w:val="17"/>
                <w:szCs w:val="17"/>
              </w:rPr>
              <w:t>2.6</w:t>
            </w:r>
          </w:p>
        </w:tc>
        <w:tc>
          <w:tcPr>
            <w:tcW w:w="2946" w:type="dxa"/>
            <w:shd w:val="clear" w:color="auto" w:fill="auto"/>
            <w:vAlign w:val="bottom"/>
          </w:tcPr>
          <w:p w:rsidR="00132AE8" w:rsidRPr="00132AE8" w:rsidRDefault="00132AE8" w:rsidP="00132AE8">
            <w:pPr>
              <w:pStyle w:val="a0"/>
              <w:tabs>
                <w:tab w:val="left" w:pos="288"/>
                <w:tab w:val="left" w:pos="576"/>
                <w:tab w:val="left" w:pos="864"/>
              </w:tabs>
              <w:suppressAutoHyphens/>
              <w:overflowPunct/>
              <w:spacing w:after="40" w:line="210" w:lineRule="exact"/>
              <w:ind w:right="43"/>
              <w:jc w:val="right"/>
              <w:rPr>
                <w:sz w:val="17"/>
                <w:szCs w:val="17"/>
              </w:rPr>
            </w:pPr>
            <w:r w:rsidRPr="00132AE8">
              <w:rPr>
                <w:sz w:val="17"/>
                <w:szCs w:val="17"/>
              </w:rPr>
              <w:t>1.4</w:t>
            </w:r>
          </w:p>
        </w:tc>
      </w:tr>
      <w:tr w:rsidR="00132AE8" w:rsidRPr="00132AE8" w:rsidTr="00132AE8">
        <w:trPr>
          <w:trHeight w:val="121"/>
        </w:trPr>
        <w:tc>
          <w:tcPr>
            <w:tcW w:w="3005" w:type="dxa"/>
            <w:shd w:val="clear" w:color="auto" w:fill="auto"/>
            <w:vAlign w:val="bottom"/>
          </w:tcPr>
          <w:p w:rsidR="00132AE8" w:rsidRPr="00132AE8" w:rsidRDefault="00132AE8" w:rsidP="00132AE8">
            <w:pPr>
              <w:pStyle w:val="a0"/>
              <w:tabs>
                <w:tab w:val="left" w:pos="288"/>
                <w:tab w:val="left" w:pos="576"/>
                <w:tab w:val="left" w:pos="864"/>
              </w:tabs>
              <w:suppressAutoHyphens/>
              <w:spacing w:after="40" w:line="210" w:lineRule="exact"/>
              <w:ind w:right="40"/>
              <w:jc w:val="left"/>
              <w:rPr>
                <w:color w:val="333333"/>
                <w:sz w:val="17"/>
                <w:szCs w:val="17"/>
                <w:lang/>
              </w:rPr>
            </w:pPr>
            <w:r w:rsidRPr="00132AE8">
              <w:rPr>
                <w:color w:val="333333"/>
                <w:sz w:val="17"/>
                <w:szCs w:val="17"/>
                <w:lang/>
              </w:rPr>
              <w:t>Translators/interpreters</w:t>
            </w:r>
          </w:p>
        </w:tc>
        <w:tc>
          <w:tcPr>
            <w:tcW w:w="1371" w:type="dxa"/>
            <w:shd w:val="clear" w:color="auto" w:fill="auto"/>
            <w:vAlign w:val="bottom"/>
          </w:tcPr>
          <w:p w:rsidR="00132AE8" w:rsidRPr="00132AE8" w:rsidRDefault="00132AE8" w:rsidP="00132AE8">
            <w:pPr>
              <w:pStyle w:val="a0"/>
              <w:tabs>
                <w:tab w:val="left" w:pos="288"/>
                <w:tab w:val="left" w:pos="576"/>
                <w:tab w:val="left" w:pos="864"/>
              </w:tabs>
              <w:suppressAutoHyphens/>
              <w:overflowPunct/>
              <w:spacing w:after="40" w:line="210" w:lineRule="exact"/>
              <w:ind w:right="43"/>
              <w:jc w:val="right"/>
              <w:rPr>
                <w:sz w:val="17"/>
                <w:szCs w:val="17"/>
              </w:rPr>
            </w:pPr>
            <w:r w:rsidRPr="00132AE8">
              <w:rPr>
                <w:sz w:val="17"/>
                <w:szCs w:val="17"/>
              </w:rPr>
              <w:t>27.8</w:t>
            </w:r>
          </w:p>
        </w:tc>
        <w:tc>
          <w:tcPr>
            <w:tcW w:w="2946" w:type="dxa"/>
            <w:shd w:val="clear" w:color="auto" w:fill="auto"/>
            <w:vAlign w:val="bottom"/>
          </w:tcPr>
          <w:p w:rsidR="00132AE8" w:rsidRPr="00132AE8" w:rsidRDefault="00132AE8" w:rsidP="00132AE8">
            <w:pPr>
              <w:pStyle w:val="a0"/>
              <w:tabs>
                <w:tab w:val="left" w:pos="288"/>
                <w:tab w:val="left" w:pos="576"/>
                <w:tab w:val="left" w:pos="864"/>
              </w:tabs>
              <w:suppressAutoHyphens/>
              <w:overflowPunct/>
              <w:spacing w:after="40" w:line="210" w:lineRule="exact"/>
              <w:ind w:right="43"/>
              <w:jc w:val="right"/>
              <w:rPr>
                <w:sz w:val="17"/>
                <w:szCs w:val="17"/>
              </w:rPr>
            </w:pPr>
            <w:r w:rsidRPr="00132AE8">
              <w:rPr>
                <w:sz w:val="17"/>
                <w:szCs w:val="17"/>
              </w:rPr>
              <w:t>18.3</w:t>
            </w:r>
          </w:p>
        </w:tc>
      </w:tr>
      <w:tr w:rsidR="00132AE8" w:rsidRPr="00132AE8" w:rsidTr="00132AE8">
        <w:trPr>
          <w:trHeight w:val="121"/>
        </w:trPr>
        <w:tc>
          <w:tcPr>
            <w:tcW w:w="3005" w:type="dxa"/>
            <w:shd w:val="clear" w:color="auto" w:fill="auto"/>
            <w:vAlign w:val="bottom"/>
          </w:tcPr>
          <w:p w:rsidR="00132AE8" w:rsidRPr="00132AE8" w:rsidRDefault="00132AE8" w:rsidP="00132AE8">
            <w:pPr>
              <w:pStyle w:val="a0"/>
              <w:tabs>
                <w:tab w:val="left" w:pos="288"/>
                <w:tab w:val="left" w:pos="576"/>
                <w:tab w:val="left" w:pos="864"/>
              </w:tabs>
              <w:suppressAutoHyphens/>
              <w:spacing w:after="40" w:line="210" w:lineRule="exact"/>
              <w:ind w:right="40"/>
              <w:jc w:val="left"/>
              <w:rPr>
                <w:color w:val="333333"/>
                <w:sz w:val="17"/>
                <w:szCs w:val="17"/>
                <w:lang/>
              </w:rPr>
            </w:pPr>
            <w:r w:rsidRPr="00132AE8">
              <w:rPr>
                <w:color w:val="333333"/>
                <w:sz w:val="17"/>
                <w:szCs w:val="17"/>
                <w:lang/>
              </w:rPr>
              <w:t>Personnel</w:t>
            </w:r>
            <w:r w:rsidRPr="00132AE8">
              <w:rPr>
                <w:rStyle w:val="hps"/>
                <w:color w:val="333333"/>
                <w:sz w:val="17"/>
                <w:szCs w:val="17"/>
                <w:lang/>
              </w:rPr>
              <w:t xml:space="preserve"> of</w:t>
            </w:r>
            <w:r w:rsidRPr="00132AE8">
              <w:rPr>
                <w:color w:val="333333"/>
                <w:sz w:val="17"/>
                <w:szCs w:val="17"/>
                <w:lang/>
              </w:rPr>
              <w:t xml:space="preserve"> libraries, </w:t>
            </w:r>
            <w:r w:rsidRPr="00132AE8">
              <w:rPr>
                <w:rStyle w:val="hps"/>
                <w:color w:val="333333"/>
                <w:sz w:val="17"/>
                <w:szCs w:val="17"/>
                <w:lang/>
              </w:rPr>
              <w:t>archives</w:t>
            </w:r>
            <w:r w:rsidRPr="00132AE8">
              <w:rPr>
                <w:color w:val="333333"/>
                <w:sz w:val="17"/>
                <w:szCs w:val="17"/>
                <w:lang/>
              </w:rPr>
              <w:t xml:space="preserve">, </w:t>
            </w:r>
            <w:r w:rsidRPr="00132AE8">
              <w:rPr>
                <w:rStyle w:val="hps"/>
                <w:color w:val="333333"/>
                <w:sz w:val="17"/>
                <w:szCs w:val="17"/>
                <w:lang/>
              </w:rPr>
              <w:t>museums</w:t>
            </w:r>
            <w:r w:rsidRPr="00132AE8">
              <w:rPr>
                <w:color w:val="333333"/>
                <w:sz w:val="17"/>
                <w:szCs w:val="17"/>
                <w:lang/>
              </w:rPr>
              <w:t xml:space="preserve"> and those handling antiques</w:t>
            </w:r>
          </w:p>
        </w:tc>
        <w:tc>
          <w:tcPr>
            <w:tcW w:w="1371" w:type="dxa"/>
            <w:shd w:val="clear" w:color="auto" w:fill="auto"/>
            <w:vAlign w:val="bottom"/>
          </w:tcPr>
          <w:p w:rsidR="00132AE8" w:rsidRPr="00132AE8" w:rsidRDefault="00132AE8" w:rsidP="00132AE8">
            <w:pPr>
              <w:pStyle w:val="a0"/>
              <w:tabs>
                <w:tab w:val="left" w:pos="288"/>
                <w:tab w:val="left" w:pos="576"/>
                <w:tab w:val="left" w:pos="864"/>
              </w:tabs>
              <w:suppressAutoHyphens/>
              <w:overflowPunct/>
              <w:spacing w:after="40" w:line="210" w:lineRule="exact"/>
              <w:ind w:right="43"/>
              <w:jc w:val="right"/>
              <w:rPr>
                <w:sz w:val="17"/>
                <w:szCs w:val="17"/>
              </w:rPr>
            </w:pPr>
            <w:r w:rsidRPr="00132AE8">
              <w:rPr>
                <w:sz w:val="17"/>
                <w:szCs w:val="17"/>
              </w:rPr>
              <w:t>22.6</w:t>
            </w:r>
          </w:p>
        </w:tc>
        <w:tc>
          <w:tcPr>
            <w:tcW w:w="2946" w:type="dxa"/>
            <w:shd w:val="clear" w:color="auto" w:fill="auto"/>
            <w:vAlign w:val="bottom"/>
          </w:tcPr>
          <w:p w:rsidR="00132AE8" w:rsidRPr="00132AE8" w:rsidRDefault="00132AE8" w:rsidP="00132AE8">
            <w:pPr>
              <w:pStyle w:val="a0"/>
              <w:tabs>
                <w:tab w:val="left" w:pos="288"/>
                <w:tab w:val="left" w:pos="576"/>
                <w:tab w:val="left" w:pos="864"/>
              </w:tabs>
              <w:suppressAutoHyphens/>
              <w:overflowPunct/>
              <w:spacing w:after="40" w:line="210" w:lineRule="exact"/>
              <w:ind w:right="43"/>
              <w:jc w:val="right"/>
              <w:rPr>
                <w:sz w:val="17"/>
                <w:szCs w:val="17"/>
              </w:rPr>
            </w:pPr>
            <w:r w:rsidRPr="00132AE8">
              <w:rPr>
                <w:sz w:val="17"/>
                <w:szCs w:val="17"/>
              </w:rPr>
              <w:t>9.8</w:t>
            </w:r>
          </w:p>
        </w:tc>
      </w:tr>
      <w:tr w:rsidR="00132AE8" w:rsidRPr="00132AE8" w:rsidTr="00132AE8">
        <w:trPr>
          <w:trHeight w:val="121"/>
        </w:trPr>
        <w:tc>
          <w:tcPr>
            <w:tcW w:w="3005" w:type="dxa"/>
            <w:shd w:val="clear" w:color="auto" w:fill="auto"/>
            <w:vAlign w:val="bottom"/>
          </w:tcPr>
          <w:p w:rsidR="00132AE8" w:rsidRPr="00132AE8" w:rsidRDefault="00132AE8" w:rsidP="00132AE8">
            <w:pPr>
              <w:pStyle w:val="a0"/>
              <w:tabs>
                <w:tab w:val="left" w:pos="288"/>
                <w:tab w:val="left" w:pos="576"/>
                <w:tab w:val="left" w:pos="864"/>
              </w:tabs>
              <w:suppressAutoHyphens/>
              <w:spacing w:after="40" w:line="210" w:lineRule="exact"/>
              <w:ind w:right="40"/>
              <w:jc w:val="left"/>
              <w:rPr>
                <w:color w:val="333333"/>
                <w:sz w:val="17"/>
                <w:szCs w:val="17"/>
                <w:lang/>
              </w:rPr>
            </w:pPr>
            <w:r w:rsidRPr="00132AE8">
              <w:rPr>
                <w:color w:val="333333"/>
                <w:sz w:val="17"/>
                <w:szCs w:val="17"/>
                <w:lang/>
              </w:rPr>
              <w:t xml:space="preserve">Press </w:t>
            </w:r>
            <w:r w:rsidRPr="00132AE8">
              <w:rPr>
                <w:rStyle w:val="hps"/>
                <w:color w:val="333333"/>
                <w:sz w:val="17"/>
                <w:szCs w:val="17"/>
                <w:lang/>
              </w:rPr>
              <w:t xml:space="preserve">and publishing </w:t>
            </w:r>
            <w:r w:rsidRPr="00132AE8">
              <w:rPr>
                <w:color w:val="333333"/>
                <w:sz w:val="17"/>
                <w:szCs w:val="17"/>
                <w:lang/>
              </w:rPr>
              <w:t>personnel</w:t>
            </w:r>
            <w:r w:rsidRPr="00132AE8">
              <w:rPr>
                <w:color w:val="333333"/>
                <w:sz w:val="17"/>
                <w:szCs w:val="17"/>
                <w:lang/>
              </w:rPr>
              <w:br/>
              <w:t xml:space="preserve">Lawyers, </w:t>
            </w:r>
            <w:r w:rsidRPr="00132AE8">
              <w:rPr>
                <w:rStyle w:val="hps"/>
                <w:color w:val="333333"/>
                <w:sz w:val="17"/>
                <w:szCs w:val="17"/>
                <w:lang/>
              </w:rPr>
              <w:t>notaries</w:t>
            </w:r>
          </w:p>
        </w:tc>
        <w:tc>
          <w:tcPr>
            <w:tcW w:w="1371" w:type="dxa"/>
            <w:shd w:val="clear" w:color="auto" w:fill="auto"/>
            <w:vAlign w:val="bottom"/>
          </w:tcPr>
          <w:p w:rsidR="00132AE8" w:rsidRPr="00132AE8" w:rsidRDefault="00132AE8" w:rsidP="00132AE8">
            <w:pPr>
              <w:pStyle w:val="a0"/>
              <w:tabs>
                <w:tab w:val="left" w:pos="288"/>
                <w:tab w:val="left" w:pos="576"/>
                <w:tab w:val="left" w:pos="864"/>
              </w:tabs>
              <w:suppressAutoHyphens/>
              <w:overflowPunct/>
              <w:spacing w:after="40" w:line="210" w:lineRule="exact"/>
              <w:ind w:right="43"/>
              <w:jc w:val="right"/>
              <w:rPr>
                <w:sz w:val="17"/>
                <w:szCs w:val="17"/>
              </w:rPr>
            </w:pPr>
            <w:r w:rsidRPr="00132AE8">
              <w:rPr>
                <w:sz w:val="17"/>
                <w:szCs w:val="17"/>
              </w:rPr>
              <w:t>1.7</w:t>
            </w:r>
          </w:p>
        </w:tc>
        <w:tc>
          <w:tcPr>
            <w:tcW w:w="2946" w:type="dxa"/>
            <w:shd w:val="clear" w:color="auto" w:fill="auto"/>
            <w:vAlign w:val="bottom"/>
          </w:tcPr>
          <w:p w:rsidR="00132AE8" w:rsidRPr="00132AE8" w:rsidRDefault="00132AE8" w:rsidP="00132AE8">
            <w:pPr>
              <w:pStyle w:val="a0"/>
              <w:tabs>
                <w:tab w:val="left" w:pos="288"/>
                <w:tab w:val="left" w:pos="576"/>
                <w:tab w:val="left" w:pos="864"/>
              </w:tabs>
              <w:suppressAutoHyphens/>
              <w:overflowPunct/>
              <w:spacing w:after="40" w:line="210" w:lineRule="exact"/>
              <w:ind w:right="43"/>
              <w:jc w:val="right"/>
              <w:rPr>
                <w:sz w:val="17"/>
                <w:szCs w:val="17"/>
              </w:rPr>
            </w:pPr>
            <w:r w:rsidRPr="00132AE8">
              <w:rPr>
                <w:sz w:val="17"/>
                <w:szCs w:val="17"/>
              </w:rPr>
              <w:t>0.6</w:t>
            </w:r>
          </w:p>
        </w:tc>
      </w:tr>
      <w:tr w:rsidR="00132AE8" w:rsidRPr="00132AE8" w:rsidTr="00132AE8">
        <w:trPr>
          <w:trHeight w:val="121"/>
        </w:trPr>
        <w:tc>
          <w:tcPr>
            <w:tcW w:w="3005" w:type="dxa"/>
            <w:shd w:val="clear" w:color="auto" w:fill="auto"/>
            <w:vAlign w:val="bottom"/>
          </w:tcPr>
          <w:p w:rsidR="00132AE8" w:rsidRPr="00132AE8" w:rsidRDefault="00132AE8" w:rsidP="00132AE8">
            <w:pPr>
              <w:pStyle w:val="a0"/>
              <w:tabs>
                <w:tab w:val="left" w:pos="288"/>
                <w:tab w:val="left" w:pos="576"/>
                <w:tab w:val="left" w:pos="864"/>
              </w:tabs>
              <w:suppressAutoHyphens/>
              <w:spacing w:after="40" w:line="210" w:lineRule="exact"/>
              <w:ind w:right="40"/>
              <w:jc w:val="left"/>
              <w:rPr>
                <w:color w:val="333333"/>
                <w:sz w:val="17"/>
                <w:szCs w:val="17"/>
                <w:lang/>
              </w:rPr>
            </w:pPr>
            <w:r w:rsidRPr="00132AE8">
              <w:rPr>
                <w:color w:val="333333"/>
                <w:sz w:val="17"/>
                <w:szCs w:val="17"/>
                <w:lang/>
              </w:rPr>
              <w:t>Broadcasting personnel</w:t>
            </w:r>
          </w:p>
        </w:tc>
        <w:tc>
          <w:tcPr>
            <w:tcW w:w="1371" w:type="dxa"/>
            <w:shd w:val="clear" w:color="auto" w:fill="auto"/>
            <w:vAlign w:val="bottom"/>
          </w:tcPr>
          <w:p w:rsidR="00132AE8" w:rsidRPr="00132AE8" w:rsidRDefault="00132AE8" w:rsidP="00132AE8">
            <w:pPr>
              <w:pStyle w:val="a0"/>
              <w:tabs>
                <w:tab w:val="left" w:pos="288"/>
                <w:tab w:val="left" w:pos="576"/>
                <w:tab w:val="left" w:pos="864"/>
              </w:tabs>
              <w:suppressAutoHyphens/>
              <w:overflowPunct/>
              <w:spacing w:after="40" w:line="210" w:lineRule="exact"/>
              <w:ind w:right="43"/>
              <w:jc w:val="right"/>
              <w:rPr>
                <w:sz w:val="17"/>
                <w:szCs w:val="17"/>
              </w:rPr>
            </w:pPr>
            <w:r w:rsidRPr="00132AE8">
              <w:rPr>
                <w:sz w:val="17"/>
                <w:szCs w:val="17"/>
              </w:rPr>
              <w:t>2.2</w:t>
            </w:r>
          </w:p>
        </w:tc>
        <w:tc>
          <w:tcPr>
            <w:tcW w:w="2946" w:type="dxa"/>
            <w:shd w:val="clear" w:color="auto" w:fill="auto"/>
            <w:vAlign w:val="bottom"/>
          </w:tcPr>
          <w:p w:rsidR="00132AE8" w:rsidRPr="00132AE8" w:rsidRDefault="00132AE8" w:rsidP="00132AE8">
            <w:pPr>
              <w:pStyle w:val="a0"/>
              <w:tabs>
                <w:tab w:val="left" w:pos="288"/>
                <w:tab w:val="left" w:pos="576"/>
                <w:tab w:val="left" w:pos="864"/>
              </w:tabs>
              <w:suppressAutoHyphens/>
              <w:overflowPunct/>
              <w:spacing w:after="40" w:line="210" w:lineRule="exact"/>
              <w:ind w:right="43"/>
              <w:jc w:val="right"/>
              <w:rPr>
                <w:sz w:val="17"/>
                <w:szCs w:val="17"/>
              </w:rPr>
            </w:pPr>
            <w:r w:rsidRPr="00132AE8">
              <w:rPr>
                <w:sz w:val="17"/>
                <w:szCs w:val="17"/>
              </w:rPr>
              <w:t>1.4</w:t>
            </w:r>
          </w:p>
        </w:tc>
      </w:tr>
      <w:tr w:rsidR="00132AE8" w:rsidRPr="00132AE8" w:rsidTr="00132AE8">
        <w:trPr>
          <w:trHeight w:val="121"/>
        </w:trPr>
        <w:tc>
          <w:tcPr>
            <w:tcW w:w="3005" w:type="dxa"/>
            <w:shd w:val="clear" w:color="auto" w:fill="auto"/>
            <w:vAlign w:val="bottom"/>
          </w:tcPr>
          <w:p w:rsidR="00132AE8" w:rsidRPr="00132AE8" w:rsidRDefault="00132AE8" w:rsidP="00132AE8">
            <w:pPr>
              <w:pStyle w:val="a0"/>
              <w:tabs>
                <w:tab w:val="left" w:pos="288"/>
                <w:tab w:val="left" w:pos="576"/>
                <w:tab w:val="left" w:pos="864"/>
              </w:tabs>
              <w:suppressAutoHyphens/>
              <w:spacing w:after="40" w:line="210" w:lineRule="exact"/>
              <w:ind w:right="40"/>
              <w:jc w:val="left"/>
              <w:rPr>
                <w:color w:val="333333"/>
                <w:sz w:val="17"/>
                <w:szCs w:val="17"/>
                <w:lang/>
              </w:rPr>
            </w:pPr>
            <w:r w:rsidRPr="00132AE8">
              <w:rPr>
                <w:color w:val="333333"/>
                <w:sz w:val="17"/>
                <w:szCs w:val="17"/>
                <w:lang/>
              </w:rPr>
              <w:t>Arts and crafts personnel</w:t>
            </w:r>
          </w:p>
        </w:tc>
        <w:tc>
          <w:tcPr>
            <w:tcW w:w="1371" w:type="dxa"/>
            <w:shd w:val="clear" w:color="auto" w:fill="auto"/>
            <w:vAlign w:val="bottom"/>
          </w:tcPr>
          <w:p w:rsidR="00132AE8" w:rsidRPr="00132AE8" w:rsidRDefault="00132AE8" w:rsidP="00132AE8">
            <w:pPr>
              <w:pStyle w:val="a0"/>
              <w:tabs>
                <w:tab w:val="left" w:pos="288"/>
                <w:tab w:val="left" w:pos="576"/>
                <w:tab w:val="left" w:pos="864"/>
              </w:tabs>
              <w:suppressAutoHyphens/>
              <w:overflowPunct/>
              <w:spacing w:after="40" w:line="210" w:lineRule="exact"/>
              <w:ind w:right="43"/>
              <w:jc w:val="right"/>
              <w:rPr>
                <w:sz w:val="17"/>
                <w:szCs w:val="17"/>
              </w:rPr>
            </w:pPr>
            <w:r w:rsidRPr="00132AE8">
              <w:rPr>
                <w:sz w:val="17"/>
                <w:szCs w:val="17"/>
              </w:rPr>
              <w:t>1.5</w:t>
            </w:r>
          </w:p>
        </w:tc>
        <w:tc>
          <w:tcPr>
            <w:tcW w:w="2946" w:type="dxa"/>
            <w:shd w:val="clear" w:color="auto" w:fill="auto"/>
            <w:vAlign w:val="bottom"/>
          </w:tcPr>
          <w:p w:rsidR="00132AE8" w:rsidRPr="00132AE8" w:rsidRDefault="00132AE8" w:rsidP="00132AE8">
            <w:pPr>
              <w:pStyle w:val="a0"/>
              <w:tabs>
                <w:tab w:val="left" w:pos="288"/>
                <w:tab w:val="left" w:pos="576"/>
                <w:tab w:val="left" w:pos="864"/>
              </w:tabs>
              <w:suppressAutoHyphens/>
              <w:overflowPunct/>
              <w:spacing w:after="40" w:line="210" w:lineRule="exact"/>
              <w:ind w:right="43"/>
              <w:jc w:val="right"/>
              <w:rPr>
                <w:sz w:val="17"/>
                <w:szCs w:val="17"/>
              </w:rPr>
            </w:pPr>
            <w:r w:rsidRPr="00132AE8">
              <w:rPr>
                <w:sz w:val="17"/>
                <w:szCs w:val="17"/>
              </w:rPr>
              <w:t>0.5</w:t>
            </w:r>
          </w:p>
        </w:tc>
      </w:tr>
      <w:tr w:rsidR="00132AE8" w:rsidRPr="00132AE8" w:rsidTr="00132AE8">
        <w:trPr>
          <w:trHeight w:val="121"/>
        </w:trPr>
        <w:tc>
          <w:tcPr>
            <w:tcW w:w="3005" w:type="dxa"/>
            <w:shd w:val="clear" w:color="auto" w:fill="auto"/>
            <w:vAlign w:val="bottom"/>
          </w:tcPr>
          <w:p w:rsidR="00132AE8" w:rsidRPr="00132AE8" w:rsidRDefault="00132AE8" w:rsidP="00132AE8">
            <w:pPr>
              <w:pStyle w:val="a0"/>
              <w:tabs>
                <w:tab w:val="left" w:pos="288"/>
                <w:tab w:val="left" w:pos="576"/>
                <w:tab w:val="left" w:pos="864"/>
              </w:tabs>
              <w:suppressAutoHyphens/>
              <w:spacing w:after="40" w:line="210" w:lineRule="exact"/>
              <w:ind w:right="40"/>
              <w:jc w:val="left"/>
              <w:rPr>
                <w:color w:val="333333"/>
                <w:sz w:val="17"/>
                <w:szCs w:val="17"/>
                <w:lang/>
              </w:rPr>
            </w:pPr>
            <w:r w:rsidRPr="00132AE8">
              <w:rPr>
                <w:color w:val="333333"/>
                <w:sz w:val="17"/>
                <w:szCs w:val="17"/>
                <w:lang/>
              </w:rPr>
              <w:t>Sports personnel</w:t>
            </w:r>
          </w:p>
        </w:tc>
        <w:tc>
          <w:tcPr>
            <w:tcW w:w="1371" w:type="dxa"/>
            <w:shd w:val="clear" w:color="auto" w:fill="auto"/>
            <w:vAlign w:val="bottom"/>
          </w:tcPr>
          <w:p w:rsidR="00132AE8" w:rsidRPr="00132AE8" w:rsidRDefault="00132AE8" w:rsidP="00132AE8">
            <w:pPr>
              <w:pStyle w:val="a0"/>
              <w:tabs>
                <w:tab w:val="left" w:pos="288"/>
                <w:tab w:val="left" w:pos="576"/>
                <w:tab w:val="left" w:pos="864"/>
              </w:tabs>
              <w:suppressAutoHyphens/>
              <w:overflowPunct/>
              <w:spacing w:after="40" w:line="210" w:lineRule="exact"/>
              <w:ind w:right="43"/>
              <w:jc w:val="right"/>
              <w:rPr>
                <w:sz w:val="17"/>
                <w:szCs w:val="17"/>
              </w:rPr>
            </w:pPr>
            <w:r w:rsidRPr="00132AE8">
              <w:rPr>
                <w:sz w:val="17"/>
                <w:szCs w:val="17"/>
              </w:rPr>
              <w:t>3.8</w:t>
            </w:r>
          </w:p>
        </w:tc>
        <w:tc>
          <w:tcPr>
            <w:tcW w:w="2946" w:type="dxa"/>
            <w:shd w:val="clear" w:color="auto" w:fill="auto"/>
            <w:vAlign w:val="bottom"/>
          </w:tcPr>
          <w:p w:rsidR="00132AE8" w:rsidRPr="00132AE8" w:rsidRDefault="00132AE8" w:rsidP="00132AE8">
            <w:pPr>
              <w:pStyle w:val="a0"/>
              <w:tabs>
                <w:tab w:val="left" w:pos="288"/>
                <w:tab w:val="left" w:pos="576"/>
                <w:tab w:val="left" w:pos="864"/>
              </w:tabs>
              <w:suppressAutoHyphens/>
              <w:overflowPunct/>
              <w:spacing w:after="40" w:line="210" w:lineRule="exact"/>
              <w:ind w:right="43"/>
              <w:jc w:val="right"/>
              <w:rPr>
                <w:sz w:val="17"/>
                <w:szCs w:val="17"/>
              </w:rPr>
            </w:pPr>
            <w:r w:rsidRPr="00132AE8">
              <w:rPr>
                <w:sz w:val="17"/>
                <w:szCs w:val="17"/>
              </w:rPr>
              <w:t>1.1</w:t>
            </w:r>
          </w:p>
        </w:tc>
      </w:tr>
      <w:tr w:rsidR="00132AE8" w:rsidRPr="00132AE8" w:rsidTr="00132AE8">
        <w:trPr>
          <w:trHeight w:val="121"/>
        </w:trPr>
        <w:tc>
          <w:tcPr>
            <w:tcW w:w="3005" w:type="dxa"/>
            <w:shd w:val="clear" w:color="auto" w:fill="auto"/>
            <w:vAlign w:val="bottom"/>
          </w:tcPr>
          <w:p w:rsidR="00132AE8" w:rsidRPr="00132AE8" w:rsidRDefault="00132AE8" w:rsidP="00132AE8">
            <w:pPr>
              <w:pStyle w:val="a0"/>
              <w:tabs>
                <w:tab w:val="left" w:pos="288"/>
                <w:tab w:val="left" w:pos="576"/>
                <w:tab w:val="left" w:pos="864"/>
              </w:tabs>
              <w:suppressAutoHyphens/>
              <w:spacing w:after="40" w:line="210" w:lineRule="exact"/>
              <w:ind w:right="40"/>
              <w:jc w:val="left"/>
              <w:rPr>
                <w:color w:val="333333"/>
                <w:sz w:val="17"/>
                <w:szCs w:val="17"/>
                <w:lang/>
              </w:rPr>
            </w:pPr>
            <w:r w:rsidRPr="00132AE8">
              <w:rPr>
                <w:color w:val="333333"/>
                <w:sz w:val="17"/>
                <w:szCs w:val="17"/>
                <w:lang/>
              </w:rPr>
              <w:t xml:space="preserve">Artistic and performing personnel </w:t>
            </w:r>
          </w:p>
        </w:tc>
        <w:tc>
          <w:tcPr>
            <w:tcW w:w="1371" w:type="dxa"/>
            <w:shd w:val="clear" w:color="auto" w:fill="auto"/>
            <w:vAlign w:val="bottom"/>
          </w:tcPr>
          <w:p w:rsidR="00132AE8" w:rsidRPr="00132AE8" w:rsidRDefault="00132AE8" w:rsidP="00132AE8">
            <w:pPr>
              <w:pStyle w:val="a0"/>
              <w:tabs>
                <w:tab w:val="left" w:pos="288"/>
                <w:tab w:val="left" w:pos="576"/>
                <w:tab w:val="left" w:pos="864"/>
              </w:tabs>
              <w:suppressAutoHyphens/>
              <w:overflowPunct/>
              <w:spacing w:after="40" w:line="210" w:lineRule="exact"/>
              <w:ind w:right="43"/>
              <w:jc w:val="right"/>
              <w:rPr>
                <w:sz w:val="17"/>
                <w:szCs w:val="17"/>
              </w:rPr>
            </w:pPr>
            <w:r w:rsidRPr="00132AE8">
              <w:rPr>
                <w:sz w:val="17"/>
                <w:szCs w:val="17"/>
              </w:rPr>
              <w:t>13.2</w:t>
            </w:r>
          </w:p>
        </w:tc>
        <w:tc>
          <w:tcPr>
            <w:tcW w:w="2946" w:type="dxa"/>
            <w:shd w:val="clear" w:color="auto" w:fill="auto"/>
            <w:vAlign w:val="bottom"/>
          </w:tcPr>
          <w:p w:rsidR="00132AE8" w:rsidRPr="00132AE8" w:rsidRDefault="00132AE8" w:rsidP="00132AE8">
            <w:pPr>
              <w:pStyle w:val="a0"/>
              <w:tabs>
                <w:tab w:val="left" w:pos="288"/>
                <w:tab w:val="left" w:pos="576"/>
                <w:tab w:val="left" w:pos="864"/>
              </w:tabs>
              <w:suppressAutoHyphens/>
              <w:overflowPunct/>
              <w:spacing w:after="40" w:line="210" w:lineRule="exact"/>
              <w:ind w:right="43"/>
              <w:jc w:val="right"/>
              <w:rPr>
                <w:sz w:val="17"/>
                <w:szCs w:val="17"/>
              </w:rPr>
            </w:pPr>
            <w:r w:rsidRPr="00132AE8">
              <w:rPr>
                <w:sz w:val="17"/>
                <w:szCs w:val="17"/>
              </w:rPr>
              <w:t>5.6</w:t>
            </w:r>
          </w:p>
        </w:tc>
      </w:tr>
      <w:tr w:rsidR="00132AE8" w:rsidRPr="00132AE8" w:rsidTr="00132AE8">
        <w:trPr>
          <w:trHeight w:val="71"/>
        </w:trPr>
        <w:tc>
          <w:tcPr>
            <w:tcW w:w="3005" w:type="dxa"/>
            <w:tcBorders>
              <w:bottom w:val="single" w:sz="12" w:space="0" w:color="auto"/>
            </w:tcBorders>
            <w:shd w:val="clear" w:color="auto" w:fill="auto"/>
            <w:vAlign w:val="bottom"/>
          </w:tcPr>
          <w:p w:rsidR="00132AE8" w:rsidRPr="00132AE8" w:rsidRDefault="00132AE8" w:rsidP="00132AE8">
            <w:pPr>
              <w:pStyle w:val="a0"/>
              <w:tabs>
                <w:tab w:val="left" w:pos="288"/>
                <w:tab w:val="left" w:pos="576"/>
                <w:tab w:val="left" w:pos="864"/>
              </w:tabs>
              <w:suppressAutoHyphens/>
              <w:spacing w:after="40" w:line="210" w:lineRule="exact"/>
              <w:ind w:right="40"/>
              <w:jc w:val="left"/>
              <w:rPr>
                <w:color w:val="333333"/>
                <w:sz w:val="17"/>
                <w:szCs w:val="17"/>
                <w:lang/>
              </w:rPr>
            </w:pPr>
            <w:r w:rsidRPr="00132AE8">
              <w:rPr>
                <w:color w:val="333333"/>
                <w:sz w:val="17"/>
                <w:szCs w:val="17"/>
                <w:lang/>
              </w:rPr>
              <w:t>Political work personnel</w:t>
            </w:r>
          </w:p>
        </w:tc>
        <w:tc>
          <w:tcPr>
            <w:tcW w:w="1371" w:type="dxa"/>
            <w:tcBorders>
              <w:bottom w:val="single" w:sz="12" w:space="0" w:color="auto"/>
            </w:tcBorders>
            <w:shd w:val="clear" w:color="auto" w:fill="auto"/>
            <w:vAlign w:val="bottom"/>
          </w:tcPr>
          <w:p w:rsidR="00132AE8" w:rsidRPr="00132AE8" w:rsidRDefault="00132AE8" w:rsidP="00132AE8">
            <w:pPr>
              <w:pStyle w:val="a0"/>
              <w:tabs>
                <w:tab w:val="left" w:pos="288"/>
                <w:tab w:val="left" w:pos="576"/>
                <w:tab w:val="left" w:pos="864"/>
              </w:tabs>
              <w:suppressAutoHyphens/>
              <w:overflowPunct/>
              <w:spacing w:after="40" w:line="210" w:lineRule="exact"/>
              <w:ind w:right="43"/>
              <w:jc w:val="right"/>
              <w:rPr>
                <w:sz w:val="17"/>
                <w:szCs w:val="17"/>
              </w:rPr>
            </w:pPr>
            <w:r w:rsidRPr="00132AE8">
              <w:rPr>
                <w:sz w:val="17"/>
                <w:szCs w:val="17"/>
              </w:rPr>
              <w:t>73.4</w:t>
            </w:r>
          </w:p>
        </w:tc>
        <w:tc>
          <w:tcPr>
            <w:tcW w:w="2946" w:type="dxa"/>
            <w:tcBorders>
              <w:bottom w:val="single" w:sz="12" w:space="0" w:color="auto"/>
            </w:tcBorders>
            <w:shd w:val="clear" w:color="auto" w:fill="auto"/>
            <w:vAlign w:val="bottom"/>
          </w:tcPr>
          <w:p w:rsidR="00132AE8" w:rsidRPr="00132AE8" w:rsidRDefault="00132AE8" w:rsidP="00132AE8">
            <w:pPr>
              <w:pStyle w:val="a0"/>
              <w:tabs>
                <w:tab w:val="left" w:pos="288"/>
                <w:tab w:val="left" w:pos="576"/>
                <w:tab w:val="left" w:pos="864"/>
              </w:tabs>
              <w:suppressAutoHyphens/>
              <w:overflowPunct/>
              <w:spacing w:after="40" w:line="210" w:lineRule="exact"/>
              <w:ind w:right="43"/>
              <w:jc w:val="right"/>
              <w:rPr>
                <w:sz w:val="17"/>
                <w:szCs w:val="17"/>
              </w:rPr>
            </w:pPr>
            <w:r w:rsidRPr="00132AE8">
              <w:rPr>
                <w:sz w:val="17"/>
                <w:szCs w:val="17"/>
              </w:rPr>
              <w:t>21.0</w:t>
            </w:r>
          </w:p>
        </w:tc>
      </w:tr>
    </w:tbl>
    <w:p w:rsidR="003910DA" w:rsidRPr="003910DA" w:rsidRDefault="003910DA" w:rsidP="003910DA">
      <w:pPr>
        <w:pStyle w:val="SingleTxt"/>
        <w:spacing w:after="0" w:line="120" w:lineRule="exact"/>
        <w:rPr>
          <w:sz w:val="10"/>
        </w:rPr>
      </w:pPr>
    </w:p>
    <w:p w:rsidR="005E1EEE" w:rsidRDefault="005E1EEE" w:rsidP="003910DA">
      <w:pPr>
        <w:pStyle w:val="FootnoteText"/>
        <w:tabs>
          <w:tab w:val="clear" w:pos="418"/>
          <w:tab w:val="right" w:pos="1476"/>
          <w:tab w:val="left" w:pos="1548"/>
          <w:tab w:val="right" w:pos="1836"/>
          <w:tab w:val="left" w:pos="1908"/>
        </w:tabs>
        <w:ind w:left="1548" w:right="1267" w:hanging="288"/>
      </w:pPr>
      <w:r w:rsidRPr="003910DA">
        <w:rPr>
          <w:i/>
        </w:rPr>
        <w:t>Source of Data</w:t>
      </w:r>
      <w:r>
        <w:t>: Statistics of the Ministry of Human Resources and Social Security.</w:t>
      </w:r>
    </w:p>
    <w:p w:rsidR="005E1EEE" w:rsidRDefault="005E1EEE" w:rsidP="003910DA">
      <w:pPr>
        <w:pStyle w:val="FootnoteText"/>
        <w:tabs>
          <w:tab w:val="clear" w:pos="418"/>
          <w:tab w:val="right" w:pos="1476"/>
          <w:tab w:val="left" w:pos="1548"/>
          <w:tab w:val="right" w:pos="1836"/>
          <w:tab w:val="left" w:pos="1908"/>
        </w:tabs>
        <w:ind w:left="1548" w:right="1267" w:hanging="288"/>
      </w:pPr>
      <w:r w:rsidRPr="003579C8">
        <w:rPr>
          <w:i/>
        </w:rPr>
        <w:t>Note</w:t>
      </w:r>
      <w:r>
        <w:t>: This table covers professional and technical personnel for publicly-owned enterprises, which are further divided into state-owned and collectively-owned enterprises.</w:t>
      </w:r>
    </w:p>
    <w:p w:rsidR="003910DA" w:rsidRPr="003910DA" w:rsidRDefault="003910DA" w:rsidP="003910DA">
      <w:pPr>
        <w:pStyle w:val="FootnoteText"/>
        <w:tabs>
          <w:tab w:val="clear" w:pos="418"/>
          <w:tab w:val="right" w:pos="1476"/>
          <w:tab w:val="left" w:pos="1548"/>
          <w:tab w:val="right" w:pos="1836"/>
          <w:tab w:val="left" w:pos="1908"/>
        </w:tabs>
        <w:spacing w:line="120" w:lineRule="exact"/>
        <w:ind w:left="1548" w:right="1267" w:hanging="288"/>
        <w:rPr>
          <w:sz w:val="10"/>
        </w:rPr>
      </w:pPr>
    </w:p>
    <w:p w:rsidR="003910DA" w:rsidRPr="003910DA" w:rsidRDefault="003910DA" w:rsidP="003910DA">
      <w:pPr>
        <w:pStyle w:val="FootnoteText"/>
        <w:tabs>
          <w:tab w:val="clear" w:pos="418"/>
          <w:tab w:val="right" w:pos="1476"/>
          <w:tab w:val="left" w:pos="1548"/>
          <w:tab w:val="right" w:pos="1836"/>
          <w:tab w:val="left" w:pos="1908"/>
        </w:tabs>
        <w:spacing w:line="120" w:lineRule="exact"/>
        <w:ind w:left="1548" w:right="1267" w:hanging="288"/>
        <w:rPr>
          <w:sz w:val="10"/>
        </w:rPr>
      </w:pPr>
    </w:p>
    <w:p w:rsidR="005E1EEE" w:rsidRDefault="003910DA" w:rsidP="003910DA">
      <w:pPr>
        <w:pStyle w:val="H23"/>
        <w:ind w:right="1260"/>
      </w:pPr>
      <w:r>
        <w:tab/>
      </w:r>
      <w:r>
        <w:tab/>
      </w:r>
      <w:r w:rsidR="005E1EEE" w:rsidRPr="003910DA">
        <w:rPr>
          <w:b w:val="0"/>
        </w:rPr>
        <w:t>Annex</w:t>
      </w:r>
      <w:r w:rsidRPr="003910DA">
        <w:rPr>
          <w:b w:val="0"/>
        </w:rPr>
        <w:t> </w:t>
      </w:r>
      <w:r w:rsidR="005E1EEE" w:rsidRPr="003910DA">
        <w:rPr>
          <w:b w:val="0"/>
        </w:rPr>
        <w:t>15</w:t>
      </w:r>
      <w:r>
        <w:br/>
      </w:r>
      <w:r w:rsidR="005E1EEE">
        <w:t>Number and Gender Composition of Professional and Technical personnel by Level in 2009</w:t>
      </w:r>
    </w:p>
    <w:p w:rsidR="003910DA" w:rsidRPr="003910DA" w:rsidRDefault="003910DA" w:rsidP="003910DA">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415"/>
        <w:gridCol w:w="1413"/>
        <w:gridCol w:w="1476"/>
        <w:gridCol w:w="99"/>
        <w:gridCol w:w="1314"/>
        <w:gridCol w:w="1539"/>
      </w:tblGrid>
      <w:tr w:rsidR="003579C8" w:rsidRPr="000A113E" w:rsidTr="000A113E">
        <w:trPr>
          <w:tblHeader/>
        </w:trPr>
        <w:tc>
          <w:tcPr>
            <w:tcW w:w="1415" w:type="dxa"/>
            <w:vMerge w:val="restart"/>
            <w:tcBorders>
              <w:top w:val="single" w:sz="4" w:space="0" w:color="auto"/>
            </w:tcBorders>
            <w:shd w:val="clear" w:color="auto" w:fill="auto"/>
            <w:vAlign w:val="bottom"/>
          </w:tcPr>
          <w:p w:rsidR="003579C8" w:rsidRPr="000A113E" w:rsidRDefault="003579C8" w:rsidP="000A113E">
            <w:pPr>
              <w:pStyle w:val="SingleTxt"/>
              <w:spacing w:before="81" w:after="81" w:line="160" w:lineRule="exact"/>
              <w:ind w:left="0" w:right="40"/>
              <w:rPr>
                <w:i/>
                <w:sz w:val="14"/>
              </w:rPr>
            </w:pPr>
            <w:r w:rsidRPr="000A113E">
              <w:rPr>
                <w:i/>
                <w:sz w:val="14"/>
              </w:rPr>
              <w:t>Description</w:t>
            </w:r>
          </w:p>
        </w:tc>
        <w:tc>
          <w:tcPr>
            <w:tcW w:w="1413" w:type="dxa"/>
            <w:vMerge w:val="restart"/>
            <w:tcBorders>
              <w:top w:val="single" w:sz="4" w:space="0" w:color="auto"/>
            </w:tcBorders>
            <w:shd w:val="clear" w:color="auto" w:fill="auto"/>
            <w:vAlign w:val="bottom"/>
          </w:tcPr>
          <w:p w:rsidR="003579C8" w:rsidRPr="000A113E" w:rsidRDefault="003579C8" w:rsidP="000A113E">
            <w:pPr>
              <w:pStyle w:val="SingleTxt"/>
              <w:spacing w:before="81" w:after="81" w:line="160" w:lineRule="exact"/>
              <w:ind w:left="0" w:right="43"/>
              <w:jc w:val="right"/>
              <w:rPr>
                <w:i/>
                <w:sz w:val="14"/>
              </w:rPr>
            </w:pPr>
            <w:r w:rsidRPr="000A113E">
              <w:rPr>
                <w:i/>
                <w:sz w:val="14"/>
              </w:rPr>
              <w:t>Total number</w:t>
            </w:r>
            <w:r>
              <w:rPr>
                <w:i/>
                <w:sz w:val="14"/>
              </w:rPr>
              <w:br/>
            </w:r>
            <w:r w:rsidRPr="000A113E">
              <w:rPr>
                <w:i/>
                <w:sz w:val="14"/>
              </w:rPr>
              <w:t xml:space="preserve"> (tens of thousands of</w:t>
            </w:r>
            <w:r>
              <w:rPr>
                <w:i/>
                <w:sz w:val="14"/>
              </w:rPr>
              <w:t xml:space="preserve"> </w:t>
            </w:r>
            <w:r w:rsidRPr="000A113E">
              <w:rPr>
                <w:i/>
                <w:sz w:val="14"/>
              </w:rPr>
              <w:t>persons)</w:t>
            </w:r>
          </w:p>
        </w:tc>
        <w:tc>
          <w:tcPr>
            <w:tcW w:w="1476" w:type="dxa"/>
            <w:vMerge w:val="restart"/>
            <w:tcBorders>
              <w:top w:val="single" w:sz="4" w:space="0" w:color="auto"/>
            </w:tcBorders>
            <w:shd w:val="clear" w:color="auto" w:fill="auto"/>
            <w:vAlign w:val="bottom"/>
          </w:tcPr>
          <w:p w:rsidR="003579C8" w:rsidRPr="000A113E" w:rsidRDefault="003579C8" w:rsidP="000A113E">
            <w:pPr>
              <w:pStyle w:val="SingleTxt"/>
              <w:spacing w:before="81" w:after="81" w:line="160" w:lineRule="exact"/>
              <w:ind w:left="0" w:right="72"/>
              <w:jc w:val="right"/>
              <w:rPr>
                <w:i/>
                <w:sz w:val="14"/>
              </w:rPr>
            </w:pPr>
            <w:r w:rsidRPr="000A113E">
              <w:rPr>
                <w:i/>
                <w:sz w:val="14"/>
              </w:rPr>
              <w:t># female</w:t>
            </w:r>
          </w:p>
        </w:tc>
        <w:tc>
          <w:tcPr>
            <w:tcW w:w="99" w:type="dxa"/>
            <w:tcBorders>
              <w:top w:val="single" w:sz="4" w:space="0" w:color="auto"/>
            </w:tcBorders>
            <w:shd w:val="clear" w:color="auto" w:fill="auto"/>
            <w:vAlign w:val="bottom"/>
          </w:tcPr>
          <w:p w:rsidR="003579C8" w:rsidRPr="000A113E" w:rsidRDefault="003579C8" w:rsidP="000A1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2853" w:type="dxa"/>
            <w:gridSpan w:val="2"/>
            <w:tcBorders>
              <w:top w:val="single" w:sz="4" w:space="0" w:color="auto"/>
              <w:bottom w:val="single" w:sz="4" w:space="0" w:color="auto"/>
            </w:tcBorders>
            <w:shd w:val="clear" w:color="auto" w:fill="auto"/>
            <w:vAlign w:val="bottom"/>
          </w:tcPr>
          <w:p w:rsidR="003579C8" w:rsidRPr="000A113E" w:rsidRDefault="003579C8" w:rsidP="000A1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0A113E">
              <w:rPr>
                <w:i/>
                <w:sz w:val="14"/>
              </w:rPr>
              <w:t>Gender composition</w:t>
            </w:r>
            <w:r>
              <w:rPr>
                <w:i/>
                <w:sz w:val="14"/>
              </w:rPr>
              <w:t>(%)</w:t>
            </w:r>
          </w:p>
        </w:tc>
      </w:tr>
      <w:tr w:rsidR="003579C8" w:rsidRPr="000A113E" w:rsidTr="000A113E">
        <w:trPr>
          <w:tblHeader/>
        </w:trPr>
        <w:tc>
          <w:tcPr>
            <w:tcW w:w="1415" w:type="dxa"/>
            <w:vMerge/>
            <w:tcBorders>
              <w:bottom w:val="single" w:sz="12" w:space="0" w:color="auto"/>
            </w:tcBorders>
            <w:shd w:val="clear" w:color="auto" w:fill="auto"/>
            <w:vAlign w:val="bottom"/>
          </w:tcPr>
          <w:p w:rsidR="003579C8" w:rsidRPr="000A113E" w:rsidRDefault="003579C8" w:rsidP="000A1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413" w:type="dxa"/>
            <w:vMerge/>
            <w:tcBorders>
              <w:bottom w:val="single" w:sz="12" w:space="0" w:color="auto"/>
            </w:tcBorders>
            <w:shd w:val="clear" w:color="auto" w:fill="auto"/>
            <w:vAlign w:val="bottom"/>
          </w:tcPr>
          <w:p w:rsidR="003579C8" w:rsidRPr="000A113E" w:rsidRDefault="003579C8" w:rsidP="000A1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1476" w:type="dxa"/>
            <w:vMerge/>
            <w:tcBorders>
              <w:bottom w:val="single" w:sz="12" w:space="0" w:color="auto"/>
            </w:tcBorders>
            <w:shd w:val="clear" w:color="auto" w:fill="auto"/>
            <w:vAlign w:val="bottom"/>
          </w:tcPr>
          <w:p w:rsidR="003579C8" w:rsidRPr="000A113E" w:rsidRDefault="003579C8" w:rsidP="000A1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72"/>
              <w:jc w:val="right"/>
              <w:rPr>
                <w:i/>
                <w:sz w:val="14"/>
              </w:rPr>
            </w:pPr>
          </w:p>
        </w:tc>
        <w:tc>
          <w:tcPr>
            <w:tcW w:w="1413" w:type="dxa"/>
            <w:gridSpan w:val="2"/>
            <w:tcBorders>
              <w:bottom w:val="single" w:sz="12" w:space="0" w:color="auto"/>
            </w:tcBorders>
            <w:shd w:val="clear" w:color="auto" w:fill="auto"/>
            <w:vAlign w:val="bottom"/>
          </w:tcPr>
          <w:p w:rsidR="003579C8" w:rsidRPr="000A113E" w:rsidRDefault="003579C8" w:rsidP="000A1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0A113E">
              <w:rPr>
                <w:i/>
                <w:sz w:val="14"/>
              </w:rPr>
              <w:t>(%)male</w:t>
            </w:r>
          </w:p>
        </w:tc>
        <w:tc>
          <w:tcPr>
            <w:tcW w:w="1539" w:type="dxa"/>
            <w:tcBorders>
              <w:bottom w:val="single" w:sz="12" w:space="0" w:color="auto"/>
            </w:tcBorders>
            <w:shd w:val="clear" w:color="auto" w:fill="auto"/>
            <w:vAlign w:val="bottom"/>
          </w:tcPr>
          <w:p w:rsidR="003579C8" w:rsidRPr="000A113E" w:rsidRDefault="003579C8" w:rsidP="000A1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0A113E">
              <w:rPr>
                <w:i/>
                <w:sz w:val="14"/>
              </w:rPr>
              <w:t>female</w:t>
            </w:r>
          </w:p>
        </w:tc>
      </w:tr>
      <w:tr w:rsidR="000A113E" w:rsidRPr="000A113E" w:rsidTr="000A113E">
        <w:trPr>
          <w:trHeight w:hRule="exact" w:val="115"/>
          <w:tblHeader/>
        </w:trPr>
        <w:tc>
          <w:tcPr>
            <w:tcW w:w="1415" w:type="dxa"/>
            <w:tcBorders>
              <w:top w:val="single" w:sz="12" w:space="0" w:color="auto"/>
            </w:tcBorders>
            <w:shd w:val="clear" w:color="auto" w:fill="auto"/>
            <w:vAlign w:val="bottom"/>
          </w:tcPr>
          <w:p w:rsidR="000A113E" w:rsidRPr="000A113E" w:rsidRDefault="000A113E" w:rsidP="000A1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13" w:type="dxa"/>
            <w:tcBorders>
              <w:top w:val="single" w:sz="12" w:space="0" w:color="auto"/>
            </w:tcBorders>
            <w:shd w:val="clear" w:color="auto" w:fill="auto"/>
            <w:vAlign w:val="bottom"/>
          </w:tcPr>
          <w:p w:rsidR="000A113E" w:rsidRPr="000A113E" w:rsidRDefault="000A113E" w:rsidP="000A1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476" w:type="dxa"/>
            <w:tcBorders>
              <w:top w:val="single" w:sz="12" w:space="0" w:color="auto"/>
            </w:tcBorders>
            <w:shd w:val="clear" w:color="auto" w:fill="auto"/>
            <w:vAlign w:val="bottom"/>
          </w:tcPr>
          <w:p w:rsidR="000A113E" w:rsidRPr="000A113E" w:rsidRDefault="000A113E" w:rsidP="000A1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72"/>
              <w:jc w:val="right"/>
              <w:rPr>
                <w:sz w:val="17"/>
              </w:rPr>
            </w:pPr>
          </w:p>
        </w:tc>
        <w:tc>
          <w:tcPr>
            <w:tcW w:w="1413" w:type="dxa"/>
            <w:gridSpan w:val="2"/>
            <w:tcBorders>
              <w:top w:val="single" w:sz="12" w:space="0" w:color="auto"/>
            </w:tcBorders>
            <w:shd w:val="clear" w:color="auto" w:fill="auto"/>
            <w:vAlign w:val="bottom"/>
          </w:tcPr>
          <w:p w:rsidR="000A113E" w:rsidRPr="000A113E" w:rsidRDefault="000A113E" w:rsidP="000A1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539" w:type="dxa"/>
            <w:tcBorders>
              <w:top w:val="single" w:sz="12" w:space="0" w:color="auto"/>
            </w:tcBorders>
            <w:shd w:val="clear" w:color="auto" w:fill="auto"/>
            <w:vAlign w:val="bottom"/>
          </w:tcPr>
          <w:p w:rsidR="000A113E" w:rsidRPr="000A113E" w:rsidRDefault="000A113E" w:rsidP="000A1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0A113E" w:rsidRPr="000A113E" w:rsidTr="000A113E">
        <w:tc>
          <w:tcPr>
            <w:tcW w:w="1415" w:type="dxa"/>
            <w:shd w:val="clear" w:color="auto" w:fill="auto"/>
            <w:vAlign w:val="bottom"/>
          </w:tcPr>
          <w:p w:rsidR="000A113E" w:rsidRPr="000A113E" w:rsidRDefault="000A113E" w:rsidP="000A1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sz w:val="17"/>
                <w:szCs w:val="17"/>
              </w:rPr>
            </w:pPr>
            <w:r w:rsidRPr="000A113E">
              <w:rPr>
                <w:sz w:val="17"/>
                <w:szCs w:val="17"/>
              </w:rPr>
              <w:t>Senior</w:t>
            </w:r>
          </w:p>
        </w:tc>
        <w:tc>
          <w:tcPr>
            <w:tcW w:w="1413" w:type="dxa"/>
            <w:shd w:val="clear" w:color="auto" w:fill="auto"/>
            <w:vAlign w:val="bottom"/>
          </w:tcPr>
          <w:p w:rsidR="000A113E" w:rsidRPr="000A113E" w:rsidRDefault="000A113E" w:rsidP="000A1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sz w:val="17"/>
                <w:szCs w:val="17"/>
              </w:rPr>
            </w:pPr>
            <w:r w:rsidRPr="000A113E">
              <w:rPr>
                <w:sz w:val="17"/>
                <w:szCs w:val="17"/>
              </w:rPr>
              <w:t>297.6</w:t>
            </w:r>
          </w:p>
        </w:tc>
        <w:tc>
          <w:tcPr>
            <w:tcW w:w="1476" w:type="dxa"/>
            <w:shd w:val="clear" w:color="auto" w:fill="auto"/>
            <w:vAlign w:val="bottom"/>
          </w:tcPr>
          <w:p w:rsidR="000A113E" w:rsidRPr="000A113E" w:rsidRDefault="000A113E" w:rsidP="000A1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72"/>
              <w:jc w:val="right"/>
              <w:rPr>
                <w:sz w:val="17"/>
                <w:szCs w:val="17"/>
              </w:rPr>
            </w:pPr>
            <w:r w:rsidRPr="000A113E">
              <w:rPr>
                <w:sz w:val="17"/>
                <w:szCs w:val="17"/>
              </w:rPr>
              <w:t>101.7</w:t>
            </w:r>
          </w:p>
        </w:tc>
        <w:tc>
          <w:tcPr>
            <w:tcW w:w="1413" w:type="dxa"/>
            <w:gridSpan w:val="2"/>
            <w:shd w:val="clear" w:color="auto" w:fill="auto"/>
            <w:vAlign w:val="bottom"/>
          </w:tcPr>
          <w:p w:rsidR="000A113E" w:rsidRPr="000A113E" w:rsidRDefault="000A113E" w:rsidP="000A1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sz w:val="17"/>
                <w:szCs w:val="17"/>
              </w:rPr>
            </w:pPr>
            <w:r w:rsidRPr="000A113E">
              <w:rPr>
                <w:sz w:val="17"/>
                <w:szCs w:val="17"/>
              </w:rPr>
              <w:t>65.8</w:t>
            </w:r>
          </w:p>
        </w:tc>
        <w:tc>
          <w:tcPr>
            <w:tcW w:w="1539" w:type="dxa"/>
            <w:shd w:val="clear" w:color="auto" w:fill="auto"/>
            <w:vAlign w:val="bottom"/>
          </w:tcPr>
          <w:p w:rsidR="000A113E" w:rsidRPr="000A113E" w:rsidRDefault="000A113E" w:rsidP="000A1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sz w:val="17"/>
                <w:szCs w:val="17"/>
              </w:rPr>
            </w:pPr>
            <w:r w:rsidRPr="000A113E">
              <w:rPr>
                <w:sz w:val="17"/>
                <w:szCs w:val="17"/>
              </w:rPr>
              <w:t>34.2</w:t>
            </w:r>
          </w:p>
        </w:tc>
      </w:tr>
      <w:tr w:rsidR="000A113E" w:rsidRPr="000A113E" w:rsidTr="000A113E">
        <w:tc>
          <w:tcPr>
            <w:tcW w:w="1415" w:type="dxa"/>
            <w:shd w:val="clear" w:color="auto" w:fill="auto"/>
            <w:vAlign w:val="bottom"/>
          </w:tcPr>
          <w:p w:rsidR="000A113E" w:rsidRPr="000A113E" w:rsidRDefault="000A113E" w:rsidP="000A1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A113E">
              <w:rPr>
                <w:sz w:val="17"/>
              </w:rPr>
              <w:t>Intermediate</w:t>
            </w:r>
          </w:p>
        </w:tc>
        <w:tc>
          <w:tcPr>
            <w:tcW w:w="1413" w:type="dxa"/>
            <w:shd w:val="clear" w:color="auto" w:fill="auto"/>
            <w:vAlign w:val="bottom"/>
          </w:tcPr>
          <w:p w:rsidR="000A113E" w:rsidRPr="000A113E" w:rsidRDefault="000A113E" w:rsidP="000A1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A113E">
              <w:rPr>
                <w:sz w:val="17"/>
              </w:rPr>
              <w:t>1</w:t>
            </w:r>
            <w:r>
              <w:rPr>
                <w:sz w:val="17"/>
              </w:rPr>
              <w:t xml:space="preserve"> </w:t>
            </w:r>
            <w:r w:rsidRPr="000A113E">
              <w:rPr>
                <w:sz w:val="17"/>
              </w:rPr>
              <w:t>076.0</w:t>
            </w:r>
          </w:p>
        </w:tc>
        <w:tc>
          <w:tcPr>
            <w:tcW w:w="1476" w:type="dxa"/>
            <w:shd w:val="clear" w:color="auto" w:fill="auto"/>
            <w:vAlign w:val="bottom"/>
          </w:tcPr>
          <w:p w:rsidR="000A113E" w:rsidRPr="000A113E" w:rsidRDefault="000A113E" w:rsidP="000A1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72"/>
              <w:jc w:val="right"/>
              <w:rPr>
                <w:sz w:val="17"/>
              </w:rPr>
            </w:pPr>
            <w:r w:rsidRPr="000A113E">
              <w:rPr>
                <w:sz w:val="17"/>
              </w:rPr>
              <w:t>485.7</w:t>
            </w:r>
          </w:p>
        </w:tc>
        <w:tc>
          <w:tcPr>
            <w:tcW w:w="1413" w:type="dxa"/>
            <w:gridSpan w:val="2"/>
            <w:shd w:val="clear" w:color="auto" w:fill="auto"/>
            <w:vAlign w:val="bottom"/>
          </w:tcPr>
          <w:p w:rsidR="000A113E" w:rsidRPr="000A113E" w:rsidRDefault="000A113E" w:rsidP="000A1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A113E">
              <w:rPr>
                <w:sz w:val="17"/>
              </w:rPr>
              <w:t>54.9</w:t>
            </w:r>
          </w:p>
        </w:tc>
        <w:tc>
          <w:tcPr>
            <w:tcW w:w="1539" w:type="dxa"/>
            <w:shd w:val="clear" w:color="auto" w:fill="auto"/>
            <w:vAlign w:val="bottom"/>
          </w:tcPr>
          <w:p w:rsidR="000A113E" w:rsidRPr="000A113E" w:rsidRDefault="000A113E" w:rsidP="000A1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A113E">
              <w:rPr>
                <w:sz w:val="17"/>
              </w:rPr>
              <w:t>45.1</w:t>
            </w:r>
          </w:p>
        </w:tc>
      </w:tr>
      <w:tr w:rsidR="000A113E" w:rsidRPr="000A113E" w:rsidTr="000A113E">
        <w:tc>
          <w:tcPr>
            <w:tcW w:w="1415" w:type="dxa"/>
            <w:tcBorders>
              <w:bottom w:val="single" w:sz="12" w:space="0" w:color="auto"/>
            </w:tcBorders>
            <w:shd w:val="clear" w:color="auto" w:fill="auto"/>
            <w:vAlign w:val="bottom"/>
          </w:tcPr>
          <w:p w:rsidR="000A113E" w:rsidRPr="000A113E" w:rsidRDefault="000A113E" w:rsidP="000A1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A113E">
              <w:rPr>
                <w:sz w:val="17"/>
              </w:rPr>
              <w:t>Junior</w:t>
            </w:r>
          </w:p>
        </w:tc>
        <w:tc>
          <w:tcPr>
            <w:tcW w:w="1413" w:type="dxa"/>
            <w:tcBorders>
              <w:bottom w:val="single" w:sz="12" w:space="0" w:color="auto"/>
            </w:tcBorders>
            <w:shd w:val="clear" w:color="auto" w:fill="auto"/>
            <w:vAlign w:val="bottom"/>
          </w:tcPr>
          <w:p w:rsidR="000A113E" w:rsidRPr="000A113E" w:rsidRDefault="000A113E" w:rsidP="000A1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A113E">
              <w:rPr>
                <w:sz w:val="17"/>
              </w:rPr>
              <w:t>1</w:t>
            </w:r>
            <w:r>
              <w:rPr>
                <w:sz w:val="17"/>
              </w:rPr>
              <w:t xml:space="preserve"> </w:t>
            </w:r>
            <w:r w:rsidRPr="000A113E">
              <w:rPr>
                <w:sz w:val="17"/>
              </w:rPr>
              <w:t>238.8</w:t>
            </w:r>
          </w:p>
        </w:tc>
        <w:tc>
          <w:tcPr>
            <w:tcW w:w="1476" w:type="dxa"/>
            <w:tcBorders>
              <w:bottom w:val="single" w:sz="12" w:space="0" w:color="auto"/>
            </w:tcBorders>
            <w:shd w:val="clear" w:color="auto" w:fill="auto"/>
            <w:vAlign w:val="bottom"/>
          </w:tcPr>
          <w:p w:rsidR="000A113E" w:rsidRPr="000A113E" w:rsidRDefault="000A113E" w:rsidP="000A1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72"/>
              <w:jc w:val="right"/>
              <w:rPr>
                <w:sz w:val="17"/>
              </w:rPr>
            </w:pPr>
            <w:r w:rsidRPr="000A113E">
              <w:rPr>
                <w:sz w:val="17"/>
              </w:rPr>
              <w:t>598.0</w:t>
            </w:r>
          </w:p>
        </w:tc>
        <w:tc>
          <w:tcPr>
            <w:tcW w:w="1413" w:type="dxa"/>
            <w:gridSpan w:val="2"/>
            <w:tcBorders>
              <w:bottom w:val="single" w:sz="12" w:space="0" w:color="auto"/>
            </w:tcBorders>
            <w:shd w:val="clear" w:color="auto" w:fill="auto"/>
            <w:vAlign w:val="bottom"/>
          </w:tcPr>
          <w:p w:rsidR="000A113E" w:rsidRPr="000A113E" w:rsidRDefault="000A113E" w:rsidP="000A1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A113E">
              <w:rPr>
                <w:sz w:val="17"/>
              </w:rPr>
              <w:t>51.7</w:t>
            </w:r>
          </w:p>
        </w:tc>
        <w:tc>
          <w:tcPr>
            <w:tcW w:w="1539" w:type="dxa"/>
            <w:tcBorders>
              <w:bottom w:val="single" w:sz="12" w:space="0" w:color="auto"/>
            </w:tcBorders>
            <w:shd w:val="clear" w:color="auto" w:fill="auto"/>
            <w:vAlign w:val="bottom"/>
          </w:tcPr>
          <w:p w:rsidR="000A113E" w:rsidRPr="000A113E" w:rsidRDefault="000A113E" w:rsidP="000A11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0A113E">
              <w:rPr>
                <w:sz w:val="17"/>
              </w:rPr>
              <w:t>48.3</w:t>
            </w:r>
          </w:p>
        </w:tc>
      </w:tr>
    </w:tbl>
    <w:p w:rsidR="00924539" w:rsidRPr="00924539" w:rsidRDefault="00924539" w:rsidP="00924539">
      <w:pPr>
        <w:pStyle w:val="SingleTxt"/>
        <w:spacing w:after="0" w:line="120" w:lineRule="exact"/>
        <w:rPr>
          <w:sz w:val="10"/>
        </w:rPr>
      </w:pPr>
    </w:p>
    <w:p w:rsidR="005E1EEE" w:rsidRDefault="005E1EEE" w:rsidP="00924539">
      <w:pPr>
        <w:pStyle w:val="FootnoteText"/>
        <w:tabs>
          <w:tab w:val="clear" w:pos="418"/>
          <w:tab w:val="right" w:pos="1476"/>
          <w:tab w:val="left" w:pos="1548"/>
          <w:tab w:val="right" w:pos="1836"/>
          <w:tab w:val="left" w:pos="1908"/>
        </w:tabs>
        <w:ind w:left="1548" w:right="1267" w:hanging="288"/>
      </w:pPr>
      <w:r w:rsidRPr="00924539">
        <w:rPr>
          <w:i/>
        </w:rPr>
        <w:t>Source of Data</w:t>
      </w:r>
      <w:r>
        <w:t>: Statistics of the Ministry of Human Resources and Social Security.</w:t>
      </w:r>
    </w:p>
    <w:p w:rsidR="005E1EEE" w:rsidRDefault="005E1EEE" w:rsidP="00924539">
      <w:pPr>
        <w:pStyle w:val="FootnoteText"/>
        <w:tabs>
          <w:tab w:val="clear" w:pos="418"/>
          <w:tab w:val="right" w:pos="1476"/>
          <w:tab w:val="left" w:pos="1548"/>
          <w:tab w:val="right" w:pos="1836"/>
          <w:tab w:val="left" w:pos="1908"/>
        </w:tabs>
        <w:ind w:left="1548" w:right="1267" w:hanging="288"/>
      </w:pPr>
      <w:r w:rsidRPr="00924539">
        <w:rPr>
          <w:i/>
        </w:rPr>
        <w:t>Note</w:t>
      </w:r>
      <w:r>
        <w:t>: This table covers professional and technical personnel for the publicly-owned enterprises, which are further divided into state-owned and collectively-owned enterprises.</w:t>
      </w:r>
    </w:p>
    <w:p w:rsidR="00924539" w:rsidRPr="00924539" w:rsidRDefault="00924539" w:rsidP="00924539">
      <w:pPr>
        <w:pStyle w:val="FootnoteText"/>
        <w:tabs>
          <w:tab w:val="clear" w:pos="418"/>
          <w:tab w:val="right" w:pos="1476"/>
          <w:tab w:val="left" w:pos="1548"/>
          <w:tab w:val="right" w:pos="1836"/>
          <w:tab w:val="left" w:pos="1908"/>
        </w:tabs>
        <w:spacing w:line="120" w:lineRule="exact"/>
        <w:ind w:left="1548" w:right="1267" w:hanging="288"/>
        <w:rPr>
          <w:sz w:val="10"/>
        </w:rPr>
      </w:pPr>
    </w:p>
    <w:p w:rsidR="00924539" w:rsidRPr="00924539" w:rsidRDefault="00924539" w:rsidP="00924539">
      <w:pPr>
        <w:pStyle w:val="FootnoteText"/>
        <w:tabs>
          <w:tab w:val="clear" w:pos="418"/>
          <w:tab w:val="right" w:pos="1476"/>
          <w:tab w:val="left" w:pos="1548"/>
          <w:tab w:val="right" w:pos="1836"/>
          <w:tab w:val="left" w:pos="1908"/>
        </w:tabs>
        <w:spacing w:line="120" w:lineRule="exact"/>
        <w:ind w:left="1548" w:right="1267" w:hanging="288"/>
        <w:rPr>
          <w:sz w:val="10"/>
        </w:rPr>
      </w:pPr>
    </w:p>
    <w:p w:rsidR="005E1EEE" w:rsidRPr="00924539" w:rsidRDefault="00924539" w:rsidP="00924539">
      <w:pPr>
        <w:pStyle w:val="H23"/>
        <w:ind w:right="1260"/>
        <w:rPr>
          <w:b w:val="0"/>
        </w:rPr>
      </w:pPr>
      <w:r>
        <w:tab/>
      </w:r>
      <w:r>
        <w:tab/>
      </w:r>
      <w:r w:rsidR="005E1EEE" w:rsidRPr="00924539">
        <w:rPr>
          <w:b w:val="0"/>
        </w:rPr>
        <w:t>Annex 16</w:t>
      </w:r>
    </w:p>
    <w:p w:rsidR="005E1EEE" w:rsidRDefault="00924539" w:rsidP="00924539">
      <w:pPr>
        <w:pStyle w:val="H23"/>
        <w:ind w:right="1260"/>
      </w:pPr>
      <w:r>
        <w:tab/>
      </w:r>
      <w:r>
        <w:tab/>
      </w:r>
      <w:r w:rsidR="005E1EEE">
        <w:t>Number of Editors and Journalists of the Press and Publishing System and the Female Representation</w:t>
      </w:r>
    </w:p>
    <w:p w:rsidR="00924539" w:rsidRPr="00924539" w:rsidRDefault="00924539" w:rsidP="00924539">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449"/>
        <w:gridCol w:w="978"/>
        <w:gridCol w:w="979"/>
        <w:gridCol w:w="978"/>
        <w:gridCol w:w="81"/>
        <w:gridCol w:w="898"/>
        <w:gridCol w:w="978"/>
        <w:gridCol w:w="979"/>
      </w:tblGrid>
      <w:tr w:rsidR="00BC4287" w:rsidRPr="003579C8" w:rsidTr="00BC4287">
        <w:trPr>
          <w:tblHeader/>
        </w:trPr>
        <w:tc>
          <w:tcPr>
            <w:tcW w:w="1449" w:type="dxa"/>
            <w:vMerge w:val="restart"/>
            <w:tcBorders>
              <w:top w:val="single" w:sz="4" w:space="0" w:color="auto"/>
            </w:tcBorders>
            <w:shd w:val="clear" w:color="auto" w:fill="auto"/>
            <w:vAlign w:val="bottom"/>
          </w:tcPr>
          <w:p w:rsidR="00BC4287" w:rsidRPr="003579C8" w:rsidRDefault="00BC4287" w:rsidP="003579C8">
            <w:pPr>
              <w:pStyle w:val="SingleTxt"/>
              <w:spacing w:before="81" w:after="81" w:line="160" w:lineRule="exact"/>
              <w:ind w:left="0" w:right="40"/>
              <w:rPr>
                <w:i/>
                <w:sz w:val="14"/>
              </w:rPr>
            </w:pPr>
            <w:r w:rsidRPr="003579C8">
              <w:rPr>
                <w:i/>
                <w:sz w:val="14"/>
              </w:rPr>
              <w:t>Year</w:t>
            </w:r>
          </w:p>
        </w:tc>
        <w:tc>
          <w:tcPr>
            <w:tcW w:w="2935" w:type="dxa"/>
            <w:gridSpan w:val="3"/>
            <w:tcBorders>
              <w:top w:val="single" w:sz="4" w:space="0" w:color="auto"/>
              <w:bottom w:val="single" w:sz="4" w:space="0" w:color="auto"/>
            </w:tcBorders>
            <w:shd w:val="clear" w:color="auto" w:fill="auto"/>
            <w:vAlign w:val="bottom"/>
          </w:tcPr>
          <w:p w:rsidR="00BC4287" w:rsidRPr="003579C8" w:rsidRDefault="00BC4287" w:rsidP="00BC42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3579C8">
              <w:rPr>
                <w:i/>
                <w:sz w:val="14"/>
              </w:rPr>
              <w:t>Editors</w:t>
            </w:r>
          </w:p>
        </w:tc>
        <w:tc>
          <w:tcPr>
            <w:tcW w:w="81" w:type="dxa"/>
            <w:tcBorders>
              <w:top w:val="single" w:sz="4" w:space="0" w:color="auto"/>
            </w:tcBorders>
            <w:shd w:val="clear" w:color="auto" w:fill="auto"/>
            <w:vAlign w:val="bottom"/>
          </w:tcPr>
          <w:p w:rsidR="00BC4287" w:rsidRPr="003579C8" w:rsidRDefault="00BC4287" w:rsidP="0035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2855" w:type="dxa"/>
            <w:gridSpan w:val="3"/>
            <w:tcBorders>
              <w:top w:val="single" w:sz="4" w:space="0" w:color="auto"/>
              <w:bottom w:val="single" w:sz="4" w:space="0" w:color="auto"/>
            </w:tcBorders>
            <w:shd w:val="clear" w:color="auto" w:fill="auto"/>
            <w:vAlign w:val="bottom"/>
          </w:tcPr>
          <w:p w:rsidR="00BC4287" w:rsidRPr="003579C8" w:rsidRDefault="00BC4287" w:rsidP="00BC42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3579C8">
              <w:rPr>
                <w:i/>
                <w:sz w:val="14"/>
              </w:rPr>
              <w:t>Journalists</w:t>
            </w:r>
          </w:p>
        </w:tc>
      </w:tr>
      <w:tr w:rsidR="00BC4287" w:rsidRPr="003579C8" w:rsidTr="00BC4287">
        <w:trPr>
          <w:tblHeader/>
        </w:trPr>
        <w:tc>
          <w:tcPr>
            <w:tcW w:w="1449" w:type="dxa"/>
            <w:vMerge/>
            <w:tcBorders>
              <w:bottom w:val="single" w:sz="12" w:space="0" w:color="auto"/>
            </w:tcBorders>
            <w:shd w:val="clear" w:color="auto" w:fill="auto"/>
            <w:vAlign w:val="bottom"/>
          </w:tcPr>
          <w:p w:rsidR="00BC4287" w:rsidRPr="003579C8" w:rsidRDefault="00BC4287" w:rsidP="0035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978" w:type="dxa"/>
            <w:tcBorders>
              <w:top w:val="single" w:sz="4" w:space="0" w:color="auto"/>
              <w:bottom w:val="single" w:sz="12" w:space="0" w:color="auto"/>
            </w:tcBorders>
            <w:shd w:val="clear" w:color="auto" w:fill="auto"/>
            <w:vAlign w:val="bottom"/>
          </w:tcPr>
          <w:p w:rsidR="00BC4287" w:rsidRPr="003579C8" w:rsidRDefault="00BC4287" w:rsidP="0035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3579C8">
              <w:rPr>
                <w:i/>
                <w:sz w:val="14"/>
              </w:rPr>
              <w:t>Number (persons)</w:t>
            </w:r>
          </w:p>
        </w:tc>
        <w:tc>
          <w:tcPr>
            <w:tcW w:w="979" w:type="dxa"/>
            <w:tcBorders>
              <w:top w:val="single" w:sz="4" w:space="0" w:color="auto"/>
              <w:bottom w:val="single" w:sz="12" w:space="0" w:color="auto"/>
            </w:tcBorders>
            <w:shd w:val="clear" w:color="auto" w:fill="auto"/>
            <w:vAlign w:val="bottom"/>
          </w:tcPr>
          <w:p w:rsidR="00BC4287" w:rsidRPr="003579C8" w:rsidRDefault="00BC4287" w:rsidP="00BC42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3579C8">
              <w:rPr>
                <w:i/>
                <w:sz w:val="14"/>
              </w:rPr>
              <w:t># female</w:t>
            </w:r>
          </w:p>
        </w:tc>
        <w:tc>
          <w:tcPr>
            <w:tcW w:w="978" w:type="dxa"/>
            <w:tcBorders>
              <w:top w:val="single" w:sz="4" w:space="0" w:color="auto"/>
              <w:bottom w:val="single" w:sz="12" w:space="0" w:color="auto"/>
            </w:tcBorders>
            <w:shd w:val="clear" w:color="auto" w:fill="auto"/>
            <w:vAlign w:val="bottom"/>
          </w:tcPr>
          <w:p w:rsidR="00BC4287" w:rsidRPr="003579C8" w:rsidRDefault="00BC4287" w:rsidP="00BC42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3579C8">
              <w:rPr>
                <w:i/>
                <w:sz w:val="14"/>
              </w:rPr>
              <w:t>Female representation(%</w:t>
            </w:r>
            <w:r>
              <w:rPr>
                <w:i/>
                <w:sz w:val="14"/>
              </w:rPr>
              <w:t>)</w:t>
            </w:r>
          </w:p>
        </w:tc>
        <w:tc>
          <w:tcPr>
            <w:tcW w:w="979" w:type="dxa"/>
            <w:gridSpan w:val="2"/>
            <w:tcBorders>
              <w:bottom w:val="single" w:sz="12" w:space="0" w:color="auto"/>
            </w:tcBorders>
            <w:shd w:val="clear" w:color="auto" w:fill="auto"/>
            <w:vAlign w:val="bottom"/>
          </w:tcPr>
          <w:p w:rsidR="00BC4287" w:rsidRPr="003579C8" w:rsidRDefault="00BC4287" w:rsidP="00BC42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3579C8">
              <w:rPr>
                <w:i/>
                <w:sz w:val="14"/>
              </w:rPr>
              <w:t>Number (persons)</w:t>
            </w:r>
          </w:p>
        </w:tc>
        <w:tc>
          <w:tcPr>
            <w:tcW w:w="978" w:type="dxa"/>
            <w:tcBorders>
              <w:bottom w:val="single" w:sz="12" w:space="0" w:color="auto"/>
            </w:tcBorders>
            <w:shd w:val="clear" w:color="auto" w:fill="auto"/>
            <w:vAlign w:val="bottom"/>
          </w:tcPr>
          <w:p w:rsidR="00BC4287" w:rsidRPr="003579C8" w:rsidRDefault="00BC4287" w:rsidP="00BC42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3579C8">
              <w:rPr>
                <w:i/>
                <w:sz w:val="14"/>
              </w:rPr>
              <w:t># female</w:t>
            </w:r>
          </w:p>
        </w:tc>
        <w:tc>
          <w:tcPr>
            <w:tcW w:w="979" w:type="dxa"/>
            <w:tcBorders>
              <w:bottom w:val="single" w:sz="12" w:space="0" w:color="auto"/>
            </w:tcBorders>
            <w:shd w:val="clear" w:color="auto" w:fill="auto"/>
            <w:vAlign w:val="bottom"/>
          </w:tcPr>
          <w:p w:rsidR="00BC4287" w:rsidRPr="003579C8" w:rsidRDefault="00BC4287" w:rsidP="00BC42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3579C8">
              <w:rPr>
                <w:i/>
                <w:sz w:val="14"/>
              </w:rPr>
              <w:t>Female representation(%)</w:t>
            </w:r>
          </w:p>
        </w:tc>
      </w:tr>
      <w:tr w:rsidR="00BC4287" w:rsidRPr="003579C8" w:rsidTr="00BC4287">
        <w:trPr>
          <w:trHeight w:hRule="exact" w:val="115"/>
          <w:tblHeader/>
        </w:trPr>
        <w:tc>
          <w:tcPr>
            <w:tcW w:w="1449" w:type="dxa"/>
            <w:tcBorders>
              <w:top w:val="single" w:sz="12" w:space="0" w:color="auto"/>
            </w:tcBorders>
            <w:shd w:val="clear" w:color="auto" w:fill="auto"/>
            <w:vAlign w:val="bottom"/>
          </w:tcPr>
          <w:p w:rsidR="00BC4287" w:rsidRPr="003579C8" w:rsidRDefault="00BC4287" w:rsidP="0035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78" w:type="dxa"/>
            <w:tcBorders>
              <w:top w:val="single" w:sz="12" w:space="0" w:color="auto"/>
            </w:tcBorders>
            <w:shd w:val="clear" w:color="auto" w:fill="auto"/>
            <w:vAlign w:val="bottom"/>
          </w:tcPr>
          <w:p w:rsidR="00BC4287" w:rsidRPr="003579C8" w:rsidRDefault="00BC4287" w:rsidP="0035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79" w:type="dxa"/>
            <w:tcBorders>
              <w:top w:val="single" w:sz="12" w:space="0" w:color="auto"/>
            </w:tcBorders>
            <w:shd w:val="clear" w:color="auto" w:fill="auto"/>
            <w:vAlign w:val="bottom"/>
          </w:tcPr>
          <w:p w:rsidR="00BC4287" w:rsidRPr="003579C8" w:rsidRDefault="00BC4287" w:rsidP="0035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78" w:type="dxa"/>
            <w:tcBorders>
              <w:top w:val="single" w:sz="12" w:space="0" w:color="auto"/>
            </w:tcBorders>
            <w:shd w:val="clear" w:color="auto" w:fill="auto"/>
            <w:vAlign w:val="bottom"/>
          </w:tcPr>
          <w:p w:rsidR="00BC4287" w:rsidRPr="003579C8" w:rsidRDefault="00BC4287" w:rsidP="0035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79" w:type="dxa"/>
            <w:gridSpan w:val="2"/>
            <w:tcBorders>
              <w:top w:val="single" w:sz="12" w:space="0" w:color="auto"/>
            </w:tcBorders>
            <w:shd w:val="clear" w:color="auto" w:fill="auto"/>
            <w:vAlign w:val="bottom"/>
          </w:tcPr>
          <w:p w:rsidR="00BC4287" w:rsidRPr="003579C8" w:rsidRDefault="00BC4287" w:rsidP="0035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78" w:type="dxa"/>
            <w:tcBorders>
              <w:top w:val="single" w:sz="12" w:space="0" w:color="auto"/>
            </w:tcBorders>
            <w:shd w:val="clear" w:color="auto" w:fill="auto"/>
            <w:vAlign w:val="bottom"/>
          </w:tcPr>
          <w:p w:rsidR="00BC4287" w:rsidRPr="003579C8" w:rsidRDefault="00BC4287" w:rsidP="0035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79" w:type="dxa"/>
            <w:tcBorders>
              <w:top w:val="single" w:sz="12" w:space="0" w:color="auto"/>
            </w:tcBorders>
            <w:shd w:val="clear" w:color="auto" w:fill="auto"/>
            <w:vAlign w:val="bottom"/>
          </w:tcPr>
          <w:p w:rsidR="00BC4287" w:rsidRPr="003579C8" w:rsidRDefault="00BC4287" w:rsidP="0035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BC4287" w:rsidRPr="003579C8" w:rsidTr="00BC4287">
        <w:tc>
          <w:tcPr>
            <w:tcW w:w="1449" w:type="dxa"/>
            <w:shd w:val="clear" w:color="auto" w:fill="auto"/>
            <w:vAlign w:val="bottom"/>
          </w:tcPr>
          <w:p w:rsidR="00BC4287" w:rsidRPr="003579C8" w:rsidRDefault="00BC4287" w:rsidP="0035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579C8">
              <w:rPr>
                <w:sz w:val="17"/>
              </w:rPr>
              <w:t>2007</w:t>
            </w:r>
          </w:p>
        </w:tc>
        <w:tc>
          <w:tcPr>
            <w:tcW w:w="978" w:type="dxa"/>
            <w:shd w:val="clear" w:color="auto" w:fill="auto"/>
            <w:vAlign w:val="bottom"/>
          </w:tcPr>
          <w:p w:rsidR="00BC4287" w:rsidRPr="003579C8" w:rsidRDefault="00BC4287" w:rsidP="0035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79C8">
              <w:rPr>
                <w:sz w:val="17"/>
              </w:rPr>
              <w:t>55</w:t>
            </w:r>
            <w:r>
              <w:rPr>
                <w:sz w:val="17"/>
              </w:rPr>
              <w:t xml:space="preserve"> </w:t>
            </w:r>
            <w:r w:rsidRPr="003579C8">
              <w:rPr>
                <w:sz w:val="17"/>
              </w:rPr>
              <w:t>947</w:t>
            </w:r>
          </w:p>
        </w:tc>
        <w:tc>
          <w:tcPr>
            <w:tcW w:w="979" w:type="dxa"/>
            <w:shd w:val="clear" w:color="auto" w:fill="auto"/>
            <w:vAlign w:val="bottom"/>
          </w:tcPr>
          <w:p w:rsidR="00BC4287" w:rsidRPr="003579C8" w:rsidRDefault="00BC4287" w:rsidP="0035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79C8">
              <w:rPr>
                <w:sz w:val="17"/>
              </w:rPr>
              <w:t>27</w:t>
            </w:r>
            <w:r>
              <w:rPr>
                <w:sz w:val="17"/>
              </w:rPr>
              <w:t xml:space="preserve"> </w:t>
            </w:r>
            <w:r w:rsidRPr="003579C8">
              <w:rPr>
                <w:sz w:val="17"/>
              </w:rPr>
              <w:t>237</w:t>
            </w:r>
          </w:p>
        </w:tc>
        <w:tc>
          <w:tcPr>
            <w:tcW w:w="978" w:type="dxa"/>
            <w:shd w:val="clear" w:color="auto" w:fill="auto"/>
            <w:vAlign w:val="bottom"/>
          </w:tcPr>
          <w:p w:rsidR="00BC4287" w:rsidRPr="003579C8" w:rsidRDefault="00BC4287" w:rsidP="0035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79C8">
              <w:rPr>
                <w:sz w:val="17"/>
              </w:rPr>
              <w:t>48.7</w:t>
            </w:r>
          </w:p>
        </w:tc>
        <w:tc>
          <w:tcPr>
            <w:tcW w:w="979" w:type="dxa"/>
            <w:gridSpan w:val="2"/>
            <w:shd w:val="clear" w:color="auto" w:fill="auto"/>
            <w:vAlign w:val="bottom"/>
          </w:tcPr>
          <w:p w:rsidR="00BC4287" w:rsidRPr="003579C8" w:rsidRDefault="00BC4287" w:rsidP="0035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79C8">
              <w:rPr>
                <w:sz w:val="17"/>
              </w:rPr>
              <w:t>9</w:t>
            </w:r>
          </w:p>
        </w:tc>
        <w:tc>
          <w:tcPr>
            <w:tcW w:w="978" w:type="dxa"/>
            <w:shd w:val="clear" w:color="auto" w:fill="auto"/>
            <w:vAlign w:val="bottom"/>
          </w:tcPr>
          <w:p w:rsidR="00BC4287" w:rsidRPr="003579C8" w:rsidRDefault="00BC4287" w:rsidP="0035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79C8">
              <w:rPr>
                <w:sz w:val="17"/>
              </w:rPr>
              <w:t>3</w:t>
            </w:r>
          </w:p>
        </w:tc>
        <w:tc>
          <w:tcPr>
            <w:tcW w:w="979" w:type="dxa"/>
            <w:shd w:val="clear" w:color="auto" w:fill="auto"/>
            <w:vAlign w:val="bottom"/>
          </w:tcPr>
          <w:p w:rsidR="00BC4287" w:rsidRPr="003579C8" w:rsidRDefault="00BC4287" w:rsidP="0035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79C8">
              <w:rPr>
                <w:sz w:val="17"/>
              </w:rPr>
              <w:t>36.4</w:t>
            </w:r>
          </w:p>
        </w:tc>
      </w:tr>
      <w:tr w:rsidR="00BC4287" w:rsidRPr="003579C8" w:rsidTr="00BC4287">
        <w:tc>
          <w:tcPr>
            <w:tcW w:w="1449" w:type="dxa"/>
            <w:shd w:val="clear" w:color="auto" w:fill="auto"/>
            <w:vAlign w:val="bottom"/>
          </w:tcPr>
          <w:p w:rsidR="00BC4287" w:rsidRPr="003579C8" w:rsidRDefault="00BC4287" w:rsidP="0035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579C8">
              <w:rPr>
                <w:sz w:val="17"/>
              </w:rPr>
              <w:t>2008</w:t>
            </w:r>
          </w:p>
        </w:tc>
        <w:tc>
          <w:tcPr>
            <w:tcW w:w="978" w:type="dxa"/>
            <w:shd w:val="clear" w:color="auto" w:fill="auto"/>
            <w:vAlign w:val="bottom"/>
          </w:tcPr>
          <w:p w:rsidR="00BC4287" w:rsidRPr="003579C8" w:rsidRDefault="00BC4287" w:rsidP="0035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79C8">
              <w:rPr>
                <w:sz w:val="17"/>
              </w:rPr>
              <w:t>69</w:t>
            </w:r>
            <w:r>
              <w:rPr>
                <w:sz w:val="17"/>
              </w:rPr>
              <w:t xml:space="preserve"> </w:t>
            </w:r>
            <w:r w:rsidRPr="003579C8">
              <w:rPr>
                <w:sz w:val="17"/>
              </w:rPr>
              <w:t>623</w:t>
            </w:r>
          </w:p>
        </w:tc>
        <w:tc>
          <w:tcPr>
            <w:tcW w:w="979" w:type="dxa"/>
            <w:shd w:val="clear" w:color="auto" w:fill="auto"/>
            <w:vAlign w:val="bottom"/>
          </w:tcPr>
          <w:p w:rsidR="00BC4287" w:rsidRPr="003579C8" w:rsidRDefault="00BC4287" w:rsidP="0035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79C8">
              <w:rPr>
                <w:sz w:val="17"/>
              </w:rPr>
              <w:t>33</w:t>
            </w:r>
            <w:r>
              <w:rPr>
                <w:sz w:val="17"/>
              </w:rPr>
              <w:t xml:space="preserve"> </w:t>
            </w:r>
            <w:r w:rsidRPr="003579C8">
              <w:rPr>
                <w:sz w:val="17"/>
              </w:rPr>
              <w:t>640</w:t>
            </w:r>
          </w:p>
        </w:tc>
        <w:tc>
          <w:tcPr>
            <w:tcW w:w="978" w:type="dxa"/>
            <w:shd w:val="clear" w:color="auto" w:fill="auto"/>
            <w:vAlign w:val="bottom"/>
          </w:tcPr>
          <w:p w:rsidR="00BC4287" w:rsidRPr="003579C8" w:rsidRDefault="00BC4287" w:rsidP="0035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79C8">
              <w:rPr>
                <w:sz w:val="17"/>
              </w:rPr>
              <w:t>48.3</w:t>
            </w:r>
          </w:p>
        </w:tc>
        <w:tc>
          <w:tcPr>
            <w:tcW w:w="979" w:type="dxa"/>
            <w:gridSpan w:val="2"/>
            <w:shd w:val="clear" w:color="auto" w:fill="auto"/>
            <w:vAlign w:val="bottom"/>
          </w:tcPr>
          <w:p w:rsidR="00BC4287" w:rsidRPr="003579C8" w:rsidRDefault="00BC4287" w:rsidP="0035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79C8">
              <w:rPr>
                <w:sz w:val="17"/>
              </w:rPr>
              <w:t>22</w:t>
            </w:r>
          </w:p>
        </w:tc>
        <w:tc>
          <w:tcPr>
            <w:tcW w:w="978" w:type="dxa"/>
            <w:shd w:val="clear" w:color="auto" w:fill="auto"/>
            <w:vAlign w:val="bottom"/>
          </w:tcPr>
          <w:p w:rsidR="00BC4287" w:rsidRPr="003579C8" w:rsidRDefault="00BC4287" w:rsidP="0035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79C8">
              <w:rPr>
                <w:sz w:val="17"/>
              </w:rPr>
              <w:t>9</w:t>
            </w:r>
          </w:p>
        </w:tc>
        <w:tc>
          <w:tcPr>
            <w:tcW w:w="979" w:type="dxa"/>
            <w:shd w:val="clear" w:color="auto" w:fill="auto"/>
            <w:vAlign w:val="bottom"/>
          </w:tcPr>
          <w:p w:rsidR="00BC4287" w:rsidRPr="003579C8" w:rsidRDefault="00BC4287" w:rsidP="0035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79C8">
              <w:rPr>
                <w:sz w:val="17"/>
              </w:rPr>
              <w:t>39.1</w:t>
            </w:r>
          </w:p>
        </w:tc>
      </w:tr>
      <w:tr w:rsidR="00BC4287" w:rsidRPr="003579C8" w:rsidTr="00BC4287">
        <w:tc>
          <w:tcPr>
            <w:tcW w:w="1449" w:type="dxa"/>
            <w:tcBorders>
              <w:bottom w:val="single" w:sz="12" w:space="0" w:color="auto"/>
            </w:tcBorders>
            <w:shd w:val="clear" w:color="auto" w:fill="auto"/>
            <w:vAlign w:val="bottom"/>
          </w:tcPr>
          <w:p w:rsidR="00BC4287" w:rsidRPr="003579C8" w:rsidRDefault="00BC4287" w:rsidP="0035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579C8">
              <w:rPr>
                <w:sz w:val="17"/>
              </w:rPr>
              <w:t>2009</w:t>
            </w:r>
          </w:p>
        </w:tc>
        <w:tc>
          <w:tcPr>
            <w:tcW w:w="978" w:type="dxa"/>
            <w:tcBorders>
              <w:bottom w:val="single" w:sz="12" w:space="0" w:color="auto"/>
            </w:tcBorders>
            <w:shd w:val="clear" w:color="auto" w:fill="auto"/>
            <w:vAlign w:val="bottom"/>
          </w:tcPr>
          <w:p w:rsidR="00BC4287" w:rsidRPr="003579C8" w:rsidRDefault="00BC4287" w:rsidP="0035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79C8">
              <w:rPr>
                <w:sz w:val="17"/>
              </w:rPr>
              <w:t>77</w:t>
            </w:r>
            <w:r>
              <w:rPr>
                <w:sz w:val="17"/>
              </w:rPr>
              <w:t xml:space="preserve"> </w:t>
            </w:r>
            <w:r w:rsidRPr="003579C8">
              <w:rPr>
                <w:sz w:val="17"/>
              </w:rPr>
              <w:t>407</w:t>
            </w:r>
          </w:p>
        </w:tc>
        <w:tc>
          <w:tcPr>
            <w:tcW w:w="979" w:type="dxa"/>
            <w:tcBorders>
              <w:bottom w:val="single" w:sz="12" w:space="0" w:color="auto"/>
            </w:tcBorders>
            <w:shd w:val="clear" w:color="auto" w:fill="auto"/>
            <w:vAlign w:val="bottom"/>
          </w:tcPr>
          <w:p w:rsidR="00BC4287" w:rsidRPr="003579C8" w:rsidRDefault="00BC4287" w:rsidP="0035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79C8">
              <w:rPr>
                <w:sz w:val="17"/>
              </w:rPr>
              <w:t>38</w:t>
            </w:r>
            <w:r>
              <w:rPr>
                <w:sz w:val="17"/>
              </w:rPr>
              <w:t xml:space="preserve"> </w:t>
            </w:r>
            <w:r w:rsidRPr="003579C8">
              <w:rPr>
                <w:sz w:val="17"/>
              </w:rPr>
              <w:t>044</w:t>
            </w:r>
          </w:p>
        </w:tc>
        <w:tc>
          <w:tcPr>
            <w:tcW w:w="978" w:type="dxa"/>
            <w:tcBorders>
              <w:bottom w:val="single" w:sz="12" w:space="0" w:color="auto"/>
            </w:tcBorders>
            <w:shd w:val="clear" w:color="auto" w:fill="auto"/>
            <w:vAlign w:val="bottom"/>
          </w:tcPr>
          <w:p w:rsidR="00BC4287" w:rsidRPr="003579C8" w:rsidRDefault="00BC4287" w:rsidP="0035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79C8">
              <w:rPr>
                <w:sz w:val="17"/>
              </w:rPr>
              <w:t>49.1</w:t>
            </w:r>
          </w:p>
        </w:tc>
        <w:tc>
          <w:tcPr>
            <w:tcW w:w="979" w:type="dxa"/>
            <w:gridSpan w:val="2"/>
            <w:tcBorders>
              <w:bottom w:val="single" w:sz="12" w:space="0" w:color="auto"/>
            </w:tcBorders>
            <w:shd w:val="clear" w:color="auto" w:fill="auto"/>
            <w:vAlign w:val="bottom"/>
          </w:tcPr>
          <w:p w:rsidR="00BC4287" w:rsidRPr="003579C8" w:rsidRDefault="00BC4287" w:rsidP="0035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79C8">
              <w:rPr>
                <w:sz w:val="17"/>
              </w:rPr>
              <w:t>22</w:t>
            </w:r>
            <w:r w:rsidRPr="00BC4287">
              <w:rPr>
                <w:i/>
                <w:sz w:val="17"/>
                <w:vertAlign w:val="superscript"/>
              </w:rPr>
              <w:t>a</w:t>
            </w:r>
          </w:p>
        </w:tc>
        <w:tc>
          <w:tcPr>
            <w:tcW w:w="978" w:type="dxa"/>
            <w:tcBorders>
              <w:bottom w:val="single" w:sz="12" w:space="0" w:color="auto"/>
            </w:tcBorders>
            <w:shd w:val="clear" w:color="auto" w:fill="auto"/>
            <w:vAlign w:val="bottom"/>
          </w:tcPr>
          <w:p w:rsidR="00BC4287" w:rsidRPr="003579C8" w:rsidRDefault="00BC4287" w:rsidP="0035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79C8">
              <w:rPr>
                <w:sz w:val="17"/>
              </w:rPr>
              <w:t>9</w:t>
            </w:r>
            <w:r w:rsidRPr="00BC4287">
              <w:rPr>
                <w:i/>
                <w:sz w:val="17"/>
                <w:vertAlign w:val="superscript"/>
              </w:rPr>
              <w:t>a</w:t>
            </w:r>
          </w:p>
        </w:tc>
        <w:tc>
          <w:tcPr>
            <w:tcW w:w="979" w:type="dxa"/>
            <w:tcBorders>
              <w:bottom w:val="single" w:sz="12" w:space="0" w:color="auto"/>
            </w:tcBorders>
            <w:shd w:val="clear" w:color="auto" w:fill="auto"/>
            <w:vAlign w:val="bottom"/>
          </w:tcPr>
          <w:p w:rsidR="00BC4287" w:rsidRPr="003579C8" w:rsidRDefault="00BC4287" w:rsidP="003579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79C8">
              <w:rPr>
                <w:sz w:val="17"/>
              </w:rPr>
              <w:t>39.1</w:t>
            </w:r>
          </w:p>
        </w:tc>
      </w:tr>
    </w:tbl>
    <w:p w:rsidR="005810FD" w:rsidRPr="005810FD" w:rsidRDefault="005810FD" w:rsidP="005810FD">
      <w:pPr>
        <w:pStyle w:val="SingleTxt"/>
        <w:spacing w:after="0" w:line="120" w:lineRule="exact"/>
        <w:rPr>
          <w:sz w:val="10"/>
        </w:rPr>
      </w:pPr>
    </w:p>
    <w:p w:rsidR="005E1EEE" w:rsidRDefault="005E1EEE" w:rsidP="005810FD">
      <w:pPr>
        <w:pStyle w:val="FootnoteText"/>
        <w:tabs>
          <w:tab w:val="clear" w:pos="418"/>
          <w:tab w:val="right" w:pos="1476"/>
          <w:tab w:val="left" w:pos="1548"/>
          <w:tab w:val="right" w:pos="1836"/>
          <w:tab w:val="left" w:pos="1908"/>
        </w:tabs>
        <w:ind w:left="1548" w:right="1267" w:hanging="288"/>
      </w:pPr>
      <w:r w:rsidRPr="005810FD">
        <w:rPr>
          <w:i/>
        </w:rPr>
        <w:t>Source of Data</w:t>
      </w:r>
      <w:r>
        <w:t>: Statistics of the General Administration of Press and Publication.</w:t>
      </w:r>
    </w:p>
    <w:p w:rsidR="005E1EEE" w:rsidRDefault="005E1EEE" w:rsidP="005810FD">
      <w:pPr>
        <w:pStyle w:val="FootnoteText"/>
        <w:tabs>
          <w:tab w:val="clear" w:pos="418"/>
          <w:tab w:val="right" w:pos="1476"/>
          <w:tab w:val="left" w:pos="1548"/>
          <w:tab w:val="right" w:pos="1836"/>
          <w:tab w:val="left" w:pos="1908"/>
        </w:tabs>
        <w:ind w:left="1548" w:right="1267" w:hanging="288"/>
      </w:pPr>
      <w:r w:rsidRPr="005810FD">
        <w:rPr>
          <w:i/>
        </w:rPr>
        <w:t>Note</w:t>
      </w:r>
      <w:r>
        <w:t xml:space="preserve"> : </w:t>
      </w:r>
      <w:r w:rsidR="005810FD" w:rsidRPr="005810FD">
        <w:rPr>
          <w:i/>
          <w:vertAlign w:val="superscript"/>
        </w:rPr>
        <w:t>a</w:t>
      </w:r>
      <w:r w:rsidR="005810FD">
        <w:t xml:space="preserve"> </w:t>
      </w:r>
      <w:r>
        <w:t>2008 data</w:t>
      </w:r>
      <w:r w:rsidR="005810FD">
        <w:t>.</w:t>
      </w:r>
    </w:p>
    <w:p w:rsidR="005810FD" w:rsidRPr="005810FD" w:rsidRDefault="005810FD" w:rsidP="005810FD">
      <w:pPr>
        <w:pStyle w:val="FootnoteText"/>
        <w:tabs>
          <w:tab w:val="clear" w:pos="418"/>
          <w:tab w:val="right" w:pos="1476"/>
          <w:tab w:val="left" w:pos="1548"/>
          <w:tab w:val="right" w:pos="1836"/>
          <w:tab w:val="left" w:pos="1908"/>
        </w:tabs>
        <w:spacing w:line="120" w:lineRule="exact"/>
        <w:ind w:left="1548" w:right="1267" w:hanging="288"/>
        <w:rPr>
          <w:sz w:val="10"/>
        </w:rPr>
      </w:pPr>
    </w:p>
    <w:p w:rsidR="005810FD" w:rsidRDefault="005810FD" w:rsidP="005810FD">
      <w:pPr>
        <w:pStyle w:val="FootnoteText"/>
        <w:tabs>
          <w:tab w:val="clear" w:pos="418"/>
          <w:tab w:val="right" w:pos="1476"/>
          <w:tab w:val="left" w:pos="1548"/>
          <w:tab w:val="right" w:pos="1836"/>
          <w:tab w:val="left" w:pos="1908"/>
        </w:tabs>
        <w:spacing w:line="120" w:lineRule="exact"/>
        <w:ind w:left="1548" w:right="1267" w:hanging="288"/>
        <w:rPr>
          <w:sz w:val="10"/>
        </w:rPr>
      </w:pPr>
    </w:p>
    <w:p w:rsidR="005E1EEE" w:rsidRPr="00263904" w:rsidRDefault="00263904" w:rsidP="002639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br w:type="page"/>
      </w:r>
      <w:r w:rsidR="005E1EEE">
        <w:tab/>
      </w:r>
      <w:r w:rsidR="005E1EEE">
        <w:tab/>
      </w:r>
      <w:r w:rsidR="005E1EEE" w:rsidRPr="00263904">
        <w:rPr>
          <w:b w:val="0"/>
        </w:rPr>
        <w:t>Annex 17</w:t>
      </w:r>
    </w:p>
    <w:p w:rsidR="005E1EEE" w:rsidRDefault="005810FD" w:rsidP="005810FD">
      <w:pPr>
        <w:pStyle w:val="H23"/>
        <w:ind w:right="1260"/>
      </w:pPr>
      <w:r>
        <w:tab/>
      </w:r>
      <w:r>
        <w:tab/>
      </w:r>
      <w:r w:rsidR="005E1EEE">
        <w:t>Gender Composition of Registered Unemployed Persons in Urban Areas</w:t>
      </w:r>
    </w:p>
    <w:p w:rsidR="005810FD" w:rsidRPr="005810FD" w:rsidRDefault="005810FD" w:rsidP="005810FD">
      <w:pPr>
        <w:pStyle w:val="SingleTxt"/>
        <w:spacing w:after="0" w:line="120" w:lineRule="exact"/>
        <w:rPr>
          <w:sz w:val="10"/>
        </w:rPr>
      </w:pPr>
    </w:p>
    <w:p w:rsidR="005810FD" w:rsidRPr="00263C73" w:rsidRDefault="00263C73" w:rsidP="005E1EEE">
      <w:pPr>
        <w:pStyle w:val="SingleTxt"/>
      </w:pPr>
      <w:r w:rsidRPr="00263C73">
        <w:pict>
          <v:shape id="_x0000_s1337" type="#_x0000_t75" style="position:absolute;left:0;text-align:left;margin-left:63.7pt;margin-top:0;width:320.75pt;height:145.85pt;z-index:-11">
            <v:imagedata r:id="rId17" o:title=""/>
          </v:shape>
        </w:pict>
      </w:r>
    </w:p>
    <w:p w:rsidR="005810FD" w:rsidRDefault="005810FD" w:rsidP="005E1EEE">
      <w:pPr>
        <w:pStyle w:val="SingleTxt"/>
      </w:pPr>
    </w:p>
    <w:p w:rsidR="005810FD" w:rsidRDefault="005810FD" w:rsidP="005E1EEE">
      <w:pPr>
        <w:pStyle w:val="SingleTxt"/>
      </w:pPr>
    </w:p>
    <w:p w:rsidR="005810FD" w:rsidRDefault="005810FD" w:rsidP="005E1EEE">
      <w:pPr>
        <w:pStyle w:val="SingleTxt"/>
      </w:pPr>
    </w:p>
    <w:p w:rsidR="005810FD" w:rsidRDefault="005810FD" w:rsidP="005E1EEE">
      <w:pPr>
        <w:pStyle w:val="SingleTxt"/>
      </w:pPr>
    </w:p>
    <w:p w:rsidR="005810FD" w:rsidRDefault="005810FD" w:rsidP="005E1EEE">
      <w:pPr>
        <w:pStyle w:val="SingleTxt"/>
      </w:pPr>
    </w:p>
    <w:p w:rsidR="005810FD" w:rsidRDefault="005810FD" w:rsidP="005E1EEE">
      <w:pPr>
        <w:pStyle w:val="SingleTxt"/>
      </w:pPr>
    </w:p>
    <w:p w:rsidR="00263904" w:rsidRPr="00263904" w:rsidRDefault="00263904" w:rsidP="00263904">
      <w:pPr>
        <w:pStyle w:val="SingleTxt"/>
      </w:pPr>
    </w:p>
    <w:p w:rsidR="00263904" w:rsidRPr="00263904" w:rsidRDefault="00263904" w:rsidP="00263904">
      <w:pPr>
        <w:pStyle w:val="SingleTxt"/>
        <w:spacing w:after="0" w:line="120" w:lineRule="exact"/>
        <w:rPr>
          <w:sz w:val="10"/>
        </w:rPr>
      </w:pPr>
    </w:p>
    <w:p w:rsidR="005E1EEE" w:rsidRDefault="005E1EEE" w:rsidP="00263904">
      <w:pPr>
        <w:pStyle w:val="FootnoteText"/>
        <w:tabs>
          <w:tab w:val="clear" w:pos="418"/>
          <w:tab w:val="right" w:pos="1476"/>
          <w:tab w:val="left" w:pos="1548"/>
          <w:tab w:val="right" w:pos="1836"/>
          <w:tab w:val="left" w:pos="1908"/>
        </w:tabs>
        <w:ind w:left="1548" w:right="1267" w:hanging="288"/>
      </w:pPr>
      <w:r w:rsidRPr="00263904">
        <w:rPr>
          <w:i/>
        </w:rPr>
        <w:t>Source of Data</w:t>
      </w:r>
      <w:r>
        <w:t>: Statistics of the Ministry of Human Resources and Social Security.</w:t>
      </w:r>
    </w:p>
    <w:p w:rsidR="00263904" w:rsidRPr="00263904" w:rsidRDefault="00263904" w:rsidP="00263904">
      <w:pPr>
        <w:pStyle w:val="FootnoteText"/>
        <w:tabs>
          <w:tab w:val="clear" w:pos="418"/>
          <w:tab w:val="right" w:pos="1476"/>
          <w:tab w:val="left" w:pos="1548"/>
          <w:tab w:val="right" w:pos="1836"/>
          <w:tab w:val="left" w:pos="1908"/>
        </w:tabs>
        <w:spacing w:line="120" w:lineRule="exact"/>
        <w:ind w:left="1548" w:right="1267" w:hanging="288"/>
        <w:rPr>
          <w:sz w:val="10"/>
        </w:rPr>
      </w:pPr>
    </w:p>
    <w:p w:rsidR="00263904" w:rsidRPr="00263904" w:rsidRDefault="00263904" w:rsidP="00263904">
      <w:pPr>
        <w:pStyle w:val="FootnoteText"/>
        <w:tabs>
          <w:tab w:val="clear" w:pos="418"/>
          <w:tab w:val="right" w:pos="1476"/>
          <w:tab w:val="left" w:pos="1548"/>
          <w:tab w:val="right" w:pos="1836"/>
          <w:tab w:val="left" w:pos="1908"/>
        </w:tabs>
        <w:spacing w:line="120" w:lineRule="exact"/>
        <w:ind w:left="1548" w:right="1267" w:hanging="288"/>
        <w:rPr>
          <w:sz w:val="10"/>
        </w:rPr>
      </w:pPr>
    </w:p>
    <w:p w:rsidR="005E1EEE" w:rsidRPr="008012B1" w:rsidRDefault="008012B1" w:rsidP="008012B1">
      <w:pPr>
        <w:pStyle w:val="H23"/>
        <w:ind w:right="1260"/>
        <w:rPr>
          <w:b w:val="0"/>
        </w:rPr>
      </w:pPr>
      <w:r>
        <w:tab/>
      </w:r>
      <w:r>
        <w:tab/>
      </w:r>
      <w:r w:rsidR="005E1EEE" w:rsidRPr="008012B1">
        <w:rPr>
          <w:b w:val="0"/>
        </w:rPr>
        <w:t>Annex 18</w:t>
      </w:r>
    </w:p>
    <w:p w:rsidR="005E1EEE" w:rsidRPr="009D1DE1" w:rsidRDefault="008012B1" w:rsidP="008012B1">
      <w:pPr>
        <w:pStyle w:val="H23"/>
        <w:ind w:right="1260"/>
      </w:pPr>
      <w:r>
        <w:tab/>
      </w:r>
      <w:r>
        <w:tab/>
      </w:r>
      <w:r w:rsidR="005E1EEE" w:rsidRPr="009D1DE1">
        <w:t>Maternity Insurance Coverage</w:t>
      </w:r>
    </w:p>
    <w:p w:rsidR="008012B1" w:rsidRPr="008012B1" w:rsidRDefault="008012B1" w:rsidP="008012B1">
      <w:pPr>
        <w:pStyle w:val="SingleTxt"/>
        <w:spacing w:after="0" w:line="120" w:lineRule="exact"/>
        <w:rPr>
          <w:sz w:val="10"/>
        </w:rPr>
      </w:pPr>
    </w:p>
    <w:p w:rsidR="008012B1" w:rsidRPr="008012B1" w:rsidRDefault="008012B1" w:rsidP="005E1EEE">
      <w:pPr>
        <w:pStyle w:val="SingleTxt"/>
      </w:pPr>
      <w:r w:rsidRPr="008012B1">
        <w:pict>
          <v:shape id="_x0000_s1338" type="#_x0000_t75" style="position:absolute;left:0;text-align:left;margin-left:67.6pt;margin-top:0;width:311.05pt;height:173.35pt;z-index:-10">
            <v:imagedata r:id="rId18" o:title=""/>
          </v:shape>
        </w:pict>
      </w:r>
    </w:p>
    <w:p w:rsidR="008012B1" w:rsidRDefault="008012B1" w:rsidP="005E1EEE">
      <w:pPr>
        <w:pStyle w:val="SingleTxt"/>
      </w:pPr>
    </w:p>
    <w:p w:rsidR="008012B1" w:rsidRDefault="008012B1" w:rsidP="005E1EEE">
      <w:pPr>
        <w:pStyle w:val="SingleTxt"/>
      </w:pPr>
    </w:p>
    <w:p w:rsidR="008012B1" w:rsidRDefault="008012B1" w:rsidP="005E1EEE">
      <w:pPr>
        <w:pStyle w:val="SingleTxt"/>
      </w:pPr>
    </w:p>
    <w:p w:rsidR="008012B1" w:rsidRDefault="008012B1" w:rsidP="005E1EEE">
      <w:pPr>
        <w:pStyle w:val="SingleTxt"/>
      </w:pPr>
    </w:p>
    <w:p w:rsidR="008012B1" w:rsidRDefault="008012B1" w:rsidP="005E1EEE">
      <w:pPr>
        <w:pStyle w:val="SingleTxt"/>
      </w:pPr>
    </w:p>
    <w:p w:rsidR="008012B1" w:rsidRDefault="008012B1" w:rsidP="005E1EEE">
      <w:pPr>
        <w:pStyle w:val="SingleTxt"/>
      </w:pPr>
    </w:p>
    <w:p w:rsidR="008012B1" w:rsidRDefault="008012B1" w:rsidP="005E1EEE">
      <w:pPr>
        <w:pStyle w:val="SingleTxt"/>
      </w:pPr>
    </w:p>
    <w:p w:rsidR="008012B1" w:rsidRDefault="008012B1" w:rsidP="005E1EEE">
      <w:pPr>
        <w:pStyle w:val="SingleTxt"/>
      </w:pPr>
    </w:p>
    <w:p w:rsidR="008012B1" w:rsidRDefault="008012B1" w:rsidP="005E1EEE">
      <w:pPr>
        <w:pStyle w:val="SingleTxt"/>
      </w:pPr>
    </w:p>
    <w:p w:rsidR="008012B1" w:rsidRPr="008012B1" w:rsidRDefault="008012B1" w:rsidP="008012B1">
      <w:pPr>
        <w:pStyle w:val="SingleTxt"/>
        <w:spacing w:after="0" w:line="120" w:lineRule="exact"/>
        <w:rPr>
          <w:sz w:val="10"/>
        </w:rPr>
      </w:pPr>
    </w:p>
    <w:p w:rsidR="005E1EEE" w:rsidRDefault="005E1EEE" w:rsidP="008012B1">
      <w:pPr>
        <w:pStyle w:val="FootnoteText"/>
        <w:tabs>
          <w:tab w:val="clear" w:pos="418"/>
          <w:tab w:val="right" w:pos="1476"/>
          <w:tab w:val="left" w:pos="1548"/>
          <w:tab w:val="right" w:pos="1836"/>
          <w:tab w:val="left" w:pos="1908"/>
        </w:tabs>
        <w:ind w:left="1548" w:right="1267" w:hanging="288"/>
      </w:pPr>
      <w:r w:rsidRPr="008012B1">
        <w:rPr>
          <w:i/>
        </w:rPr>
        <w:t>Source of Data</w:t>
      </w:r>
      <w:r>
        <w:t>: Statistics of the Ministry of Human Resources and Social Security.</w:t>
      </w:r>
    </w:p>
    <w:p w:rsidR="008012B1" w:rsidRPr="008012B1" w:rsidRDefault="008012B1" w:rsidP="008012B1">
      <w:pPr>
        <w:pStyle w:val="FootnoteText"/>
        <w:tabs>
          <w:tab w:val="clear" w:pos="418"/>
          <w:tab w:val="right" w:pos="1476"/>
          <w:tab w:val="left" w:pos="1548"/>
          <w:tab w:val="right" w:pos="1836"/>
          <w:tab w:val="left" w:pos="1908"/>
        </w:tabs>
        <w:spacing w:line="120" w:lineRule="exact"/>
        <w:ind w:left="1548" w:right="1267" w:hanging="288"/>
        <w:rPr>
          <w:sz w:val="10"/>
        </w:rPr>
      </w:pPr>
    </w:p>
    <w:p w:rsidR="008012B1" w:rsidRDefault="008012B1" w:rsidP="008012B1">
      <w:pPr>
        <w:pStyle w:val="FootnoteText"/>
        <w:tabs>
          <w:tab w:val="clear" w:pos="418"/>
          <w:tab w:val="right" w:pos="1476"/>
          <w:tab w:val="left" w:pos="1548"/>
          <w:tab w:val="right" w:pos="1836"/>
          <w:tab w:val="left" w:pos="1908"/>
        </w:tabs>
        <w:spacing w:line="120" w:lineRule="exact"/>
        <w:ind w:left="1548" w:right="1267" w:hanging="288"/>
        <w:rPr>
          <w:sz w:val="10"/>
        </w:rPr>
      </w:pPr>
    </w:p>
    <w:p w:rsidR="008012B1" w:rsidRPr="008012B1" w:rsidRDefault="008012B1" w:rsidP="008012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br w:type="page"/>
      </w:r>
      <w:r>
        <w:tab/>
      </w:r>
      <w:r>
        <w:tab/>
      </w:r>
      <w:r w:rsidR="005E1EEE" w:rsidRPr="008012B1">
        <w:rPr>
          <w:b w:val="0"/>
        </w:rPr>
        <w:t>Annex 19</w:t>
      </w:r>
    </w:p>
    <w:p w:rsidR="005E1EEE" w:rsidRDefault="008012B1" w:rsidP="008012B1">
      <w:pPr>
        <w:pStyle w:val="H23"/>
        <w:ind w:right="1260"/>
      </w:pPr>
      <w:r>
        <w:tab/>
      </w:r>
      <w:r>
        <w:tab/>
      </w:r>
      <w:r w:rsidR="005E1EEE" w:rsidRPr="008012B1">
        <w:t>Number of Cases of Violation of Provisions for Special Protection for Female Workers and Juvenile Workers, Investigated and Handled by Ministry of Human Resources and Social Security</w:t>
      </w:r>
    </w:p>
    <w:p w:rsidR="008012B1" w:rsidRDefault="008012B1" w:rsidP="008012B1">
      <w:pPr>
        <w:pStyle w:val="SingleTxt"/>
        <w:spacing w:after="0" w:line="120" w:lineRule="exact"/>
        <w:rPr>
          <w:sz w:val="10"/>
        </w:rPr>
      </w:pPr>
    </w:p>
    <w:p w:rsidR="008012B1" w:rsidRPr="009D1DE1" w:rsidRDefault="009D1DE1" w:rsidP="008012B1">
      <w:pPr>
        <w:pStyle w:val="SingleTxt"/>
      </w:pPr>
      <w:r w:rsidRPr="009D1DE1">
        <w:pict>
          <v:shape id="_x0000_s1339" type="#_x0000_t75" style="position:absolute;left:0;text-align:left;margin-left:70.85pt;margin-top:0;width:330pt;height:156.45pt;z-index:-9">
            <v:imagedata r:id="rId19" o:title=""/>
          </v:shape>
        </w:pict>
      </w:r>
    </w:p>
    <w:p w:rsidR="008012B1" w:rsidRDefault="008012B1" w:rsidP="008012B1">
      <w:pPr>
        <w:pStyle w:val="SingleTxt"/>
      </w:pPr>
    </w:p>
    <w:p w:rsidR="008012B1" w:rsidRDefault="008012B1" w:rsidP="008012B1">
      <w:pPr>
        <w:pStyle w:val="SingleTxt"/>
      </w:pPr>
    </w:p>
    <w:p w:rsidR="008012B1" w:rsidRDefault="008012B1" w:rsidP="008012B1">
      <w:pPr>
        <w:pStyle w:val="SingleTxt"/>
      </w:pPr>
    </w:p>
    <w:p w:rsidR="008012B1" w:rsidRDefault="008012B1" w:rsidP="008012B1">
      <w:pPr>
        <w:pStyle w:val="SingleTxt"/>
      </w:pPr>
    </w:p>
    <w:p w:rsidR="009D1DE1" w:rsidRDefault="009D1DE1" w:rsidP="008012B1">
      <w:pPr>
        <w:pStyle w:val="SingleTxt"/>
      </w:pPr>
    </w:p>
    <w:p w:rsidR="009D1DE1" w:rsidRDefault="009D1DE1" w:rsidP="008012B1">
      <w:pPr>
        <w:pStyle w:val="SingleTxt"/>
      </w:pPr>
    </w:p>
    <w:p w:rsidR="009D1DE1" w:rsidRDefault="009D1DE1" w:rsidP="008012B1">
      <w:pPr>
        <w:pStyle w:val="SingleTxt"/>
      </w:pPr>
    </w:p>
    <w:p w:rsidR="009D1DE1" w:rsidRPr="009D1DE1" w:rsidRDefault="009D1DE1" w:rsidP="009D1DE1">
      <w:pPr>
        <w:pStyle w:val="SingleTxt"/>
        <w:spacing w:after="0" w:line="120" w:lineRule="exact"/>
        <w:rPr>
          <w:sz w:val="10"/>
        </w:rPr>
      </w:pPr>
    </w:p>
    <w:p w:rsidR="005E1EEE" w:rsidRDefault="005E1EEE" w:rsidP="009D1DE1">
      <w:pPr>
        <w:pStyle w:val="FootnoteText"/>
        <w:tabs>
          <w:tab w:val="clear" w:pos="418"/>
          <w:tab w:val="right" w:pos="1476"/>
          <w:tab w:val="left" w:pos="1548"/>
          <w:tab w:val="right" w:pos="1836"/>
          <w:tab w:val="left" w:pos="1908"/>
        </w:tabs>
        <w:ind w:left="1548" w:right="1267" w:hanging="288"/>
      </w:pPr>
      <w:r w:rsidRPr="009D1DE1">
        <w:rPr>
          <w:i/>
        </w:rPr>
        <w:t>Source of Data</w:t>
      </w:r>
      <w:r>
        <w:t>: Statistics of the Ministry of Human Resources and Social Security.</w:t>
      </w:r>
    </w:p>
    <w:p w:rsidR="009D1DE1" w:rsidRPr="009D1DE1" w:rsidRDefault="009D1DE1" w:rsidP="009D1DE1">
      <w:pPr>
        <w:pStyle w:val="FootnoteText"/>
        <w:tabs>
          <w:tab w:val="clear" w:pos="418"/>
          <w:tab w:val="right" w:pos="1476"/>
          <w:tab w:val="left" w:pos="1548"/>
          <w:tab w:val="right" w:pos="1836"/>
          <w:tab w:val="left" w:pos="1908"/>
        </w:tabs>
        <w:spacing w:line="120" w:lineRule="exact"/>
        <w:ind w:left="1548" w:right="1267" w:hanging="288"/>
        <w:rPr>
          <w:sz w:val="10"/>
        </w:rPr>
      </w:pPr>
    </w:p>
    <w:p w:rsidR="009D1DE1" w:rsidRPr="009D1DE1" w:rsidRDefault="009D1DE1" w:rsidP="009D1DE1">
      <w:pPr>
        <w:pStyle w:val="FootnoteText"/>
        <w:tabs>
          <w:tab w:val="clear" w:pos="418"/>
          <w:tab w:val="right" w:pos="1476"/>
          <w:tab w:val="left" w:pos="1548"/>
          <w:tab w:val="right" w:pos="1836"/>
          <w:tab w:val="left" w:pos="1908"/>
        </w:tabs>
        <w:spacing w:line="120" w:lineRule="exact"/>
        <w:ind w:left="1548" w:right="1267" w:hanging="288"/>
        <w:rPr>
          <w:sz w:val="10"/>
        </w:rPr>
      </w:pPr>
    </w:p>
    <w:p w:rsidR="009D1DE1" w:rsidRDefault="009D1DE1" w:rsidP="009D1DE1">
      <w:pPr>
        <w:pStyle w:val="FootnoteText"/>
        <w:tabs>
          <w:tab w:val="clear" w:pos="418"/>
          <w:tab w:val="right" w:pos="1476"/>
          <w:tab w:val="left" w:pos="1548"/>
          <w:tab w:val="right" w:pos="1836"/>
          <w:tab w:val="left" w:pos="1908"/>
        </w:tabs>
        <w:ind w:left="1548" w:right="1267" w:hanging="288"/>
      </w:pPr>
    </w:p>
    <w:p w:rsidR="005E1EEE" w:rsidRPr="009D1DE1" w:rsidRDefault="009D1DE1" w:rsidP="009D1DE1">
      <w:pPr>
        <w:pStyle w:val="H23"/>
        <w:ind w:right="1260"/>
        <w:rPr>
          <w:b w:val="0"/>
        </w:rPr>
      </w:pPr>
      <w:r>
        <w:tab/>
      </w:r>
      <w:r>
        <w:tab/>
      </w:r>
      <w:r w:rsidR="005E1EEE" w:rsidRPr="009D1DE1">
        <w:rPr>
          <w:b w:val="0"/>
        </w:rPr>
        <w:t>Annex 20</w:t>
      </w:r>
    </w:p>
    <w:p w:rsidR="005E1EEE" w:rsidRDefault="009D1DE1" w:rsidP="009D1DE1">
      <w:pPr>
        <w:pStyle w:val="H23"/>
        <w:ind w:right="1260"/>
      </w:pPr>
      <w:r>
        <w:tab/>
      </w:r>
      <w:r>
        <w:tab/>
      </w:r>
      <w:r w:rsidR="005E1EEE">
        <w:t>Percentage of Enterprises that Have Implemented the Regulations Concerning the Labor Protection of Female Staff and Workers</w:t>
      </w:r>
    </w:p>
    <w:p w:rsidR="009D1DE1" w:rsidRPr="009D1DE1" w:rsidRDefault="009D1DE1" w:rsidP="009D1DE1">
      <w:pPr>
        <w:pStyle w:val="SingleTxt"/>
        <w:spacing w:after="0" w:line="120" w:lineRule="exact"/>
        <w:rPr>
          <w:sz w:val="10"/>
        </w:rPr>
      </w:pPr>
    </w:p>
    <w:p w:rsidR="005E1EEE" w:rsidRPr="009D1DE1" w:rsidRDefault="009D1DE1" w:rsidP="005E1EEE">
      <w:pPr>
        <w:pStyle w:val="SingleTxt"/>
      </w:pPr>
      <w:r w:rsidRPr="009D1DE1">
        <w:pict>
          <v:shape id="_x0000_s1340" type="#_x0000_t75" style="position:absolute;left:0;text-align:left;margin-left:50.7pt;margin-top:0;width:372.8pt;height:264.85pt;z-index:-8">
            <v:imagedata r:id="rId20" o:title=""/>
          </v:shape>
        </w:pict>
      </w:r>
    </w:p>
    <w:p w:rsidR="009D1DE1" w:rsidRDefault="009D1DE1" w:rsidP="005E1EEE">
      <w:pPr>
        <w:pStyle w:val="SingleTxt"/>
      </w:pPr>
    </w:p>
    <w:p w:rsidR="009D1DE1" w:rsidRDefault="009D1DE1" w:rsidP="005E1EEE">
      <w:pPr>
        <w:pStyle w:val="SingleTxt"/>
      </w:pPr>
    </w:p>
    <w:p w:rsidR="009D1DE1" w:rsidRDefault="009D1DE1" w:rsidP="005E1EEE">
      <w:pPr>
        <w:pStyle w:val="SingleTxt"/>
      </w:pPr>
    </w:p>
    <w:p w:rsidR="009D1DE1" w:rsidRDefault="009D1DE1" w:rsidP="005E1EEE">
      <w:pPr>
        <w:pStyle w:val="SingleTxt"/>
      </w:pPr>
    </w:p>
    <w:p w:rsidR="009D1DE1" w:rsidRDefault="009D1DE1" w:rsidP="005E1EEE">
      <w:pPr>
        <w:pStyle w:val="SingleTxt"/>
      </w:pPr>
    </w:p>
    <w:p w:rsidR="009D1DE1" w:rsidRDefault="009D1DE1" w:rsidP="005E1EEE">
      <w:pPr>
        <w:pStyle w:val="SingleTxt"/>
      </w:pPr>
    </w:p>
    <w:p w:rsidR="005E1EEE" w:rsidRDefault="005E1EEE" w:rsidP="005E1EEE">
      <w:pPr>
        <w:pStyle w:val="SingleTxt"/>
      </w:pPr>
    </w:p>
    <w:p w:rsidR="009D1DE1" w:rsidRDefault="009D1DE1" w:rsidP="005E1EEE">
      <w:pPr>
        <w:pStyle w:val="SingleTxt"/>
      </w:pPr>
    </w:p>
    <w:p w:rsidR="009D1DE1" w:rsidRDefault="009D1DE1" w:rsidP="005E1EEE">
      <w:pPr>
        <w:pStyle w:val="SingleTxt"/>
      </w:pPr>
    </w:p>
    <w:p w:rsidR="009D1DE1" w:rsidRDefault="009D1DE1" w:rsidP="005E1EEE">
      <w:pPr>
        <w:pStyle w:val="SingleTxt"/>
      </w:pPr>
    </w:p>
    <w:p w:rsidR="009D1DE1" w:rsidRDefault="009D1DE1" w:rsidP="005E1EEE">
      <w:pPr>
        <w:pStyle w:val="SingleTxt"/>
      </w:pPr>
    </w:p>
    <w:p w:rsidR="009D1DE1" w:rsidRDefault="009D1DE1" w:rsidP="005E1EEE">
      <w:pPr>
        <w:pStyle w:val="SingleTxt"/>
      </w:pPr>
    </w:p>
    <w:p w:rsidR="009D1DE1" w:rsidRDefault="009D1DE1" w:rsidP="005E1EEE">
      <w:pPr>
        <w:pStyle w:val="SingleTxt"/>
      </w:pPr>
    </w:p>
    <w:p w:rsidR="009D1DE1" w:rsidRPr="009D1DE1" w:rsidRDefault="009D1DE1" w:rsidP="009D1DE1">
      <w:pPr>
        <w:pStyle w:val="SingleTxt"/>
        <w:spacing w:after="0" w:line="120" w:lineRule="exact"/>
        <w:rPr>
          <w:sz w:val="10"/>
        </w:rPr>
      </w:pPr>
    </w:p>
    <w:p w:rsidR="005E1EEE" w:rsidRDefault="005E1EEE" w:rsidP="009D1DE1">
      <w:pPr>
        <w:pStyle w:val="FootnoteText"/>
        <w:tabs>
          <w:tab w:val="clear" w:pos="418"/>
          <w:tab w:val="right" w:pos="1476"/>
          <w:tab w:val="left" w:pos="1548"/>
          <w:tab w:val="right" w:pos="1836"/>
          <w:tab w:val="left" w:pos="1908"/>
        </w:tabs>
        <w:ind w:left="1548" w:right="1267" w:hanging="288"/>
      </w:pPr>
      <w:r w:rsidRPr="009D1DE1">
        <w:rPr>
          <w:i/>
        </w:rPr>
        <w:t>Source of Data</w:t>
      </w:r>
      <w:r>
        <w:t>: Statistics of the All-China Federation of Trade Unions.</w:t>
      </w:r>
    </w:p>
    <w:p w:rsidR="00A16744" w:rsidRPr="00967231" w:rsidRDefault="009D1DE1" w:rsidP="00A16744">
      <w:pPr>
        <w:pStyle w:val="H1GC"/>
        <w:spacing w:before="0" w:after="120" w:line="280" w:lineRule="exact"/>
        <w:jc w:val="left"/>
        <w:rPr>
          <w:b/>
          <w:sz w:val="21"/>
          <w:szCs w:val="21"/>
        </w:rPr>
      </w:pPr>
      <w:r>
        <w:br w:type="page"/>
      </w:r>
      <w:r w:rsidR="00A16744">
        <w:tab/>
      </w:r>
      <w:r w:rsidR="00A16744">
        <w:tab/>
      </w:r>
      <w:r w:rsidR="00A16744" w:rsidRPr="00967231">
        <w:rPr>
          <w:sz w:val="21"/>
          <w:szCs w:val="21"/>
        </w:rPr>
        <w:t>Annex 21</w:t>
      </w:r>
      <w:r w:rsidR="00A16744" w:rsidRPr="00967231">
        <w:rPr>
          <w:b/>
          <w:sz w:val="21"/>
          <w:szCs w:val="21"/>
        </w:rPr>
        <w:br/>
      </w:r>
      <w:r w:rsidR="00A16744" w:rsidRPr="00967231">
        <w:rPr>
          <w:b/>
          <w:color w:val="333333"/>
          <w:sz w:val="21"/>
          <w:szCs w:val="21"/>
          <w:lang/>
        </w:rPr>
        <w:t>N</w:t>
      </w:r>
      <w:r w:rsidR="00A16744" w:rsidRPr="00967231">
        <w:rPr>
          <w:rStyle w:val="hps"/>
          <w:b/>
          <w:color w:val="333333"/>
          <w:sz w:val="21"/>
          <w:szCs w:val="21"/>
          <w:lang/>
        </w:rPr>
        <w:t>umber</w:t>
      </w:r>
      <w:r w:rsidR="00A16744" w:rsidRPr="00967231">
        <w:rPr>
          <w:b/>
          <w:color w:val="333333"/>
          <w:sz w:val="21"/>
          <w:szCs w:val="21"/>
          <w:lang/>
        </w:rPr>
        <w:t xml:space="preserve"> </w:t>
      </w:r>
      <w:r w:rsidR="00A16744" w:rsidRPr="00967231">
        <w:rPr>
          <w:rStyle w:val="hps"/>
          <w:b/>
          <w:color w:val="333333"/>
          <w:sz w:val="21"/>
          <w:szCs w:val="21"/>
          <w:lang/>
        </w:rPr>
        <w:t>and</w:t>
      </w:r>
      <w:r w:rsidR="00A16744" w:rsidRPr="00967231">
        <w:rPr>
          <w:b/>
          <w:color w:val="333333"/>
          <w:sz w:val="21"/>
          <w:szCs w:val="21"/>
          <w:lang/>
        </w:rPr>
        <w:t xml:space="preserve"> </w:t>
      </w:r>
      <w:r w:rsidR="00A16744" w:rsidRPr="00967231">
        <w:rPr>
          <w:rStyle w:val="hps"/>
          <w:b/>
          <w:color w:val="333333"/>
          <w:sz w:val="21"/>
          <w:szCs w:val="21"/>
          <w:lang/>
        </w:rPr>
        <w:t>Gender Composition of</w:t>
      </w:r>
      <w:r w:rsidR="00A16744" w:rsidRPr="00967231">
        <w:rPr>
          <w:b/>
          <w:color w:val="333333"/>
          <w:sz w:val="21"/>
          <w:szCs w:val="21"/>
          <w:lang/>
        </w:rPr>
        <w:t xml:space="preserve"> </w:t>
      </w:r>
      <w:r w:rsidR="00A16744" w:rsidRPr="00967231">
        <w:rPr>
          <w:rStyle w:val="hps"/>
          <w:b/>
          <w:color w:val="333333"/>
          <w:sz w:val="21"/>
          <w:szCs w:val="21"/>
          <w:lang/>
        </w:rPr>
        <w:t>Persons</w:t>
      </w:r>
      <w:r w:rsidR="00A16744" w:rsidRPr="00967231">
        <w:rPr>
          <w:b/>
          <w:color w:val="333333"/>
          <w:sz w:val="21"/>
          <w:szCs w:val="21"/>
          <w:lang/>
        </w:rPr>
        <w:t xml:space="preserve"> </w:t>
      </w:r>
      <w:r w:rsidR="00A16744" w:rsidRPr="00967231">
        <w:rPr>
          <w:rStyle w:val="hps"/>
          <w:b/>
          <w:color w:val="333333"/>
          <w:sz w:val="21"/>
          <w:szCs w:val="21"/>
          <w:lang/>
        </w:rPr>
        <w:t>with</w:t>
      </w:r>
      <w:r w:rsidR="00A16744" w:rsidRPr="00967231">
        <w:rPr>
          <w:b/>
          <w:color w:val="333333"/>
          <w:sz w:val="21"/>
          <w:szCs w:val="21"/>
          <w:lang/>
        </w:rPr>
        <w:t xml:space="preserve"> </w:t>
      </w:r>
      <w:r w:rsidR="00A16744" w:rsidRPr="00967231">
        <w:rPr>
          <w:rStyle w:val="hps"/>
          <w:b/>
          <w:color w:val="333333"/>
          <w:sz w:val="21"/>
          <w:szCs w:val="21"/>
          <w:lang/>
        </w:rPr>
        <w:t>Disabilities</w:t>
      </w:r>
      <w:r w:rsidR="00A16744" w:rsidRPr="00967231">
        <w:rPr>
          <w:b/>
          <w:color w:val="333333"/>
          <w:sz w:val="21"/>
          <w:szCs w:val="21"/>
          <w:lang/>
        </w:rPr>
        <w:t xml:space="preserve"> </w:t>
      </w:r>
      <w:r w:rsidR="00A16744" w:rsidRPr="00967231">
        <w:rPr>
          <w:rStyle w:val="hps"/>
          <w:b/>
          <w:color w:val="333333"/>
          <w:sz w:val="21"/>
          <w:szCs w:val="21"/>
          <w:lang/>
        </w:rPr>
        <w:t>in Social Welfare</w:t>
      </w:r>
      <w:r w:rsidR="00A16744" w:rsidRPr="00967231">
        <w:rPr>
          <w:b/>
          <w:color w:val="333333"/>
          <w:sz w:val="21"/>
          <w:szCs w:val="21"/>
          <w:lang/>
        </w:rPr>
        <w:t xml:space="preserve"> </w:t>
      </w:r>
      <w:r w:rsidR="00A16744" w:rsidRPr="00967231">
        <w:rPr>
          <w:rStyle w:val="hps"/>
          <w:b/>
          <w:color w:val="333333"/>
          <w:sz w:val="21"/>
          <w:szCs w:val="21"/>
          <w:lang/>
        </w:rPr>
        <w:t>Enterprises</w:t>
      </w:r>
    </w:p>
    <w:tbl>
      <w:tblPr>
        <w:tblW w:w="7312" w:type="dxa"/>
        <w:tblInd w:w="1134" w:type="dxa"/>
        <w:tblBorders>
          <w:top w:val="single" w:sz="4" w:space="0" w:color="auto"/>
          <w:bottom w:val="single" w:sz="12" w:space="0" w:color="auto"/>
        </w:tblBorders>
        <w:tblLayout w:type="fixed"/>
        <w:tblCellMar>
          <w:left w:w="0" w:type="dxa"/>
        </w:tblCellMar>
        <w:tblLook w:val="0000"/>
      </w:tblPr>
      <w:tblGrid>
        <w:gridCol w:w="856"/>
        <w:gridCol w:w="1781"/>
        <w:gridCol w:w="1126"/>
        <w:gridCol w:w="1597"/>
        <w:gridCol w:w="1952"/>
      </w:tblGrid>
      <w:tr w:rsidR="00A16744" w:rsidRPr="00A23C14" w:rsidTr="00A16744">
        <w:trPr>
          <w:trHeight w:val="312"/>
        </w:trPr>
        <w:tc>
          <w:tcPr>
            <w:tcW w:w="856" w:type="dxa"/>
            <w:vMerge w:val="restart"/>
            <w:tcBorders>
              <w:top w:val="single" w:sz="4" w:space="0" w:color="auto"/>
              <w:bottom w:val="single" w:sz="12" w:space="0" w:color="auto"/>
            </w:tcBorders>
            <w:shd w:val="clear" w:color="auto" w:fill="auto"/>
            <w:vAlign w:val="center"/>
          </w:tcPr>
          <w:p w:rsidR="00A16744" w:rsidRPr="00A23C14" w:rsidRDefault="00A16744" w:rsidP="00A16744">
            <w:pPr>
              <w:pStyle w:val="a0"/>
              <w:spacing w:before="0" w:after="80" w:line="200" w:lineRule="exact"/>
              <w:jc w:val="left"/>
              <w:rPr>
                <w:rFonts w:eastAsia="KaiTi_GB2312"/>
                <w:i/>
                <w:sz w:val="15"/>
                <w:szCs w:val="15"/>
              </w:rPr>
            </w:pPr>
            <w:r w:rsidRPr="00A23C14">
              <w:rPr>
                <w:rFonts w:eastAsia="KaiTi_GB2312"/>
                <w:i/>
                <w:sz w:val="15"/>
                <w:szCs w:val="15"/>
              </w:rPr>
              <w:t>Year</w:t>
            </w:r>
          </w:p>
        </w:tc>
        <w:tc>
          <w:tcPr>
            <w:tcW w:w="1781" w:type="dxa"/>
            <w:vMerge w:val="restart"/>
            <w:tcBorders>
              <w:top w:val="single" w:sz="4" w:space="0" w:color="auto"/>
              <w:bottom w:val="single" w:sz="12" w:space="0" w:color="auto"/>
            </w:tcBorders>
            <w:shd w:val="clear" w:color="auto" w:fill="auto"/>
            <w:vAlign w:val="center"/>
          </w:tcPr>
          <w:p w:rsidR="00A16744" w:rsidRPr="00A23C14" w:rsidRDefault="00A16744" w:rsidP="00A16744">
            <w:pPr>
              <w:pStyle w:val="a0"/>
              <w:spacing w:before="0" w:after="80" w:line="200" w:lineRule="exact"/>
              <w:jc w:val="right"/>
              <w:rPr>
                <w:rFonts w:eastAsia="KaiTi_GB2312"/>
                <w:i/>
                <w:sz w:val="15"/>
                <w:szCs w:val="15"/>
              </w:rPr>
            </w:pPr>
            <w:r w:rsidRPr="00A23C14">
              <w:rPr>
                <w:rFonts w:eastAsia="KaiTi_GB2312"/>
                <w:i/>
                <w:sz w:val="15"/>
                <w:szCs w:val="15"/>
              </w:rPr>
              <w:t xml:space="preserve">Staff </w:t>
            </w:r>
            <w:r w:rsidRPr="00A23C14">
              <w:rPr>
                <w:i/>
                <w:sz w:val="15"/>
                <w:szCs w:val="15"/>
              </w:rPr>
              <w:t>with</w:t>
            </w:r>
            <w:r w:rsidRPr="00A23C14">
              <w:rPr>
                <w:rFonts w:eastAsia="KaiTi_GB2312"/>
                <w:i/>
                <w:sz w:val="15"/>
                <w:szCs w:val="15"/>
              </w:rPr>
              <w:t xml:space="preserve"> </w:t>
            </w:r>
            <w:r w:rsidRPr="00A23C14">
              <w:rPr>
                <w:i/>
                <w:sz w:val="15"/>
                <w:szCs w:val="15"/>
              </w:rPr>
              <w:t>disabilities</w:t>
            </w:r>
            <w:r w:rsidRPr="00A23C14">
              <w:rPr>
                <w:rFonts w:eastAsia="KaiTi_GB2312"/>
                <w:i/>
                <w:sz w:val="15"/>
                <w:szCs w:val="15"/>
              </w:rPr>
              <w:t xml:space="preserve"> (tens of thousands of persons)</w:t>
            </w:r>
          </w:p>
        </w:tc>
        <w:tc>
          <w:tcPr>
            <w:tcW w:w="1126" w:type="dxa"/>
            <w:vMerge w:val="restart"/>
            <w:tcBorders>
              <w:top w:val="single" w:sz="4" w:space="0" w:color="auto"/>
              <w:bottom w:val="single" w:sz="12" w:space="0" w:color="auto"/>
            </w:tcBorders>
            <w:shd w:val="clear" w:color="auto" w:fill="auto"/>
            <w:vAlign w:val="center"/>
          </w:tcPr>
          <w:p w:rsidR="00A16744" w:rsidRPr="00A23C14" w:rsidRDefault="00A16744" w:rsidP="00A16744">
            <w:pPr>
              <w:pStyle w:val="a0"/>
              <w:spacing w:before="0" w:after="80" w:line="200" w:lineRule="exact"/>
              <w:jc w:val="right"/>
              <w:rPr>
                <w:rFonts w:eastAsia="KaiTi_GB2312"/>
                <w:i/>
                <w:sz w:val="15"/>
                <w:szCs w:val="15"/>
              </w:rPr>
            </w:pPr>
            <w:r w:rsidRPr="00A23C14">
              <w:rPr>
                <w:rFonts w:eastAsia="KaiTi_GB2312"/>
                <w:i/>
                <w:sz w:val="15"/>
                <w:szCs w:val="15"/>
              </w:rPr>
              <w:t># female</w:t>
            </w:r>
          </w:p>
        </w:tc>
        <w:tc>
          <w:tcPr>
            <w:tcW w:w="3549" w:type="dxa"/>
            <w:gridSpan w:val="2"/>
            <w:tcBorders>
              <w:top w:val="single" w:sz="4" w:space="0" w:color="auto"/>
              <w:bottom w:val="single" w:sz="2" w:space="0" w:color="auto"/>
            </w:tcBorders>
            <w:shd w:val="clear" w:color="auto" w:fill="auto"/>
            <w:vAlign w:val="center"/>
          </w:tcPr>
          <w:p w:rsidR="00A16744" w:rsidRPr="00A23C14" w:rsidRDefault="00A16744" w:rsidP="00A16744">
            <w:pPr>
              <w:pStyle w:val="a0"/>
              <w:spacing w:before="0" w:after="80" w:line="200" w:lineRule="exact"/>
              <w:ind w:left="1083" w:hanging="1083"/>
              <w:jc w:val="center"/>
              <w:rPr>
                <w:rFonts w:eastAsia="KaiTi_GB2312"/>
                <w:i/>
                <w:sz w:val="15"/>
                <w:szCs w:val="15"/>
              </w:rPr>
            </w:pPr>
            <w:r w:rsidRPr="00A23C14">
              <w:rPr>
                <w:rFonts w:eastAsia="KaiTi_GB2312"/>
                <w:i/>
                <w:sz w:val="15"/>
                <w:szCs w:val="15"/>
              </w:rPr>
              <w:t>Gender composition (%)</w:t>
            </w:r>
          </w:p>
        </w:tc>
      </w:tr>
      <w:tr w:rsidR="00A16744" w:rsidRPr="00A23C14" w:rsidTr="00A16744">
        <w:trPr>
          <w:trHeight w:val="286"/>
        </w:trPr>
        <w:tc>
          <w:tcPr>
            <w:tcW w:w="856" w:type="dxa"/>
            <w:vMerge/>
            <w:tcBorders>
              <w:top w:val="nil"/>
              <w:bottom w:val="single" w:sz="12" w:space="0" w:color="auto"/>
            </w:tcBorders>
            <w:shd w:val="clear" w:color="auto" w:fill="auto"/>
            <w:vAlign w:val="center"/>
          </w:tcPr>
          <w:p w:rsidR="00A16744" w:rsidRPr="00A23C14" w:rsidRDefault="00A16744" w:rsidP="00A16744">
            <w:pPr>
              <w:pStyle w:val="a0"/>
              <w:spacing w:before="0" w:after="80" w:line="200" w:lineRule="exact"/>
              <w:jc w:val="left"/>
              <w:rPr>
                <w:rFonts w:ascii="KaiTi_GB2312" w:eastAsia="KaiTi_GB2312"/>
                <w:sz w:val="15"/>
                <w:szCs w:val="15"/>
              </w:rPr>
            </w:pPr>
          </w:p>
        </w:tc>
        <w:tc>
          <w:tcPr>
            <w:tcW w:w="1781" w:type="dxa"/>
            <w:vMerge/>
            <w:tcBorders>
              <w:top w:val="nil"/>
              <w:bottom w:val="single" w:sz="12" w:space="0" w:color="auto"/>
            </w:tcBorders>
            <w:shd w:val="clear" w:color="auto" w:fill="auto"/>
            <w:vAlign w:val="center"/>
          </w:tcPr>
          <w:p w:rsidR="00A16744" w:rsidRPr="00A23C14" w:rsidRDefault="00A16744" w:rsidP="00A16744">
            <w:pPr>
              <w:pStyle w:val="a0"/>
              <w:spacing w:before="0" w:after="80" w:line="200" w:lineRule="exact"/>
              <w:jc w:val="right"/>
              <w:rPr>
                <w:rFonts w:ascii="KaiTi_GB2312" w:eastAsia="KaiTi_GB2312"/>
                <w:sz w:val="15"/>
                <w:szCs w:val="15"/>
              </w:rPr>
            </w:pPr>
          </w:p>
        </w:tc>
        <w:tc>
          <w:tcPr>
            <w:tcW w:w="1126" w:type="dxa"/>
            <w:vMerge/>
            <w:tcBorders>
              <w:top w:val="nil"/>
              <w:bottom w:val="single" w:sz="12" w:space="0" w:color="auto"/>
            </w:tcBorders>
            <w:shd w:val="clear" w:color="auto" w:fill="auto"/>
            <w:vAlign w:val="center"/>
          </w:tcPr>
          <w:p w:rsidR="00A16744" w:rsidRPr="00A23C14" w:rsidRDefault="00A16744" w:rsidP="00A16744">
            <w:pPr>
              <w:pStyle w:val="a0"/>
              <w:spacing w:before="0" w:after="80" w:line="200" w:lineRule="exact"/>
              <w:jc w:val="right"/>
              <w:rPr>
                <w:rFonts w:ascii="KaiTi_GB2312" w:eastAsia="KaiTi_GB2312"/>
                <w:sz w:val="15"/>
                <w:szCs w:val="15"/>
              </w:rPr>
            </w:pPr>
          </w:p>
        </w:tc>
        <w:tc>
          <w:tcPr>
            <w:tcW w:w="1597" w:type="dxa"/>
            <w:tcBorders>
              <w:top w:val="single" w:sz="2" w:space="0" w:color="auto"/>
              <w:bottom w:val="single" w:sz="12" w:space="0" w:color="auto"/>
            </w:tcBorders>
            <w:shd w:val="clear" w:color="auto" w:fill="auto"/>
            <w:vAlign w:val="center"/>
          </w:tcPr>
          <w:p w:rsidR="00A16744" w:rsidRPr="00A23C14" w:rsidRDefault="00A16744" w:rsidP="00A16744">
            <w:pPr>
              <w:pStyle w:val="a0"/>
              <w:spacing w:before="0" w:after="80" w:line="200" w:lineRule="exact"/>
              <w:jc w:val="right"/>
              <w:rPr>
                <w:rFonts w:eastAsia="KaiTi_GB2312"/>
                <w:i/>
                <w:sz w:val="15"/>
                <w:szCs w:val="15"/>
              </w:rPr>
            </w:pPr>
            <w:r w:rsidRPr="00A23C14">
              <w:rPr>
                <w:rFonts w:eastAsia="KaiTi_GB2312"/>
                <w:i/>
                <w:sz w:val="15"/>
                <w:szCs w:val="15"/>
              </w:rPr>
              <w:t>female</w:t>
            </w:r>
          </w:p>
        </w:tc>
        <w:tc>
          <w:tcPr>
            <w:tcW w:w="1952" w:type="dxa"/>
            <w:tcBorders>
              <w:top w:val="single" w:sz="2" w:space="0" w:color="auto"/>
              <w:bottom w:val="single" w:sz="12" w:space="0" w:color="auto"/>
            </w:tcBorders>
            <w:shd w:val="clear" w:color="auto" w:fill="auto"/>
            <w:vAlign w:val="center"/>
          </w:tcPr>
          <w:p w:rsidR="00A16744" w:rsidRPr="00A23C14" w:rsidRDefault="00A16744" w:rsidP="00A16744">
            <w:pPr>
              <w:pStyle w:val="a0"/>
              <w:spacing w:before="0" w:after="80" w:line="200" w:lineRule="exact"/>
              <w:jc w:val="right"/>
              <w:rPr>
                <w:rFonts w:eastAsia="KaiTi_GB2312"/>
                <w:i/>
                <w:sz w:val="15"/>
                <w:szCs w:val="15"/>
              </w:rPr>
            </w:pPr>
            <w:r w:rsidRPr="00A23C14">
              <w:rPr>
                <w:rFonts w:eastAsia="KaiTi_GB2312"/>
                <w:i/>
                <w:sz w:val="15"/>
                <w:szCs w:val="15"/>
              </w:rPr>
              <w:t>male</w:t>
            </w:r>
          </w:p>
        </w:tc>
      </w:tr>
      <w:tr w:rsidR="00A16744" w:rsidRPr="00A7038E" w:rsidTr="00A16744">
        <w:trPr>
          <w:trHeight w:val="177"/>
        </w:trPr>
        <w:tc>
          <w:tcPr>
            <w:tcW w:w="856" w:type="dxa"/>
            <w:tcBorders>
              <w:top w:val="single" w:sz="12" w:space="0" w:color="auto"/>
            </w:tcBorders>
            <w:shd w:val="clear" w:color="auto" w:fill="auto"/>
            <w:vAlign w:val="center"/>
          </w:tcPr>
          <w:p w:rsidR="00A16744" w:rsidRPr="00A7038E" w:rsidRDefault="00A16744" w:rsidP="00A16744">
            <w:pPr>
              <w:pStyle w:val="a0"/>
              <w:spacing w:before="0" w:line="280" w:lineRule="exact"/>
              <w:jc w:val="left"/>
              <w:rPr>
                <w:sz w:val="20"/>
              </w:rPr>
            </w:pPr>
            <w:r w:rsidRPr="00A7038E">
              <w:rPr>
                <w:sz w:val="20"/>
              </w:rPr>
              <w:t>2006</w:t>
            </w:r>
          </w:p>
        </w:tc>
        <w:tc>
          <w:tcPr>
            <w:tcW w:w="1781" w:type="dxa"/>
            <w:tcBorders>
              <w:top w:val="single" w:sz="12" w:space="0" w:color="auto"/>
            </w:tcBorders>
            <w:shd w:val="clear" w:color="auto" w:fill="auto"/>
            <w:vAlign w:val="center"/>
          </w:tcPr>
          <w:p w:rsidR="00A16744" w:rsidRPr="00A7038E" w:rsidRDefault="00A16744" w:rsidP="00A16744">
            <w:pPr>
              <w:pStyle w:val="a0"/>
              <w:spacing w:before="0" w:line="280" w:lineRule="exact"/>
              <w:jc w:val="right"/>
              <w:rPr>
                <w:sz w:val="20"/>
              </w:rPr>
            </w:pPr>
            <w:r w:rsidRPr="00A7038E">
              <w:rPr>
                <w:sz w:val="20"/>
              </w:rPr>
              <w:t>55.9</w:t>
            </w:r>
          </w:p>
        </w:tc>
        <w:tc>
          <w:tcPr>
            <w:tcW w:w="1126" w:type="dxa"/>
            <w:tcBorders>
              <w:top w:val="single" w:sz="12" w:space="0" w:color="auto"/>
            </w:tcBorders>
            <w:shd w:val="clear" w:color="auto" w:fill="auto"/>
            <w:vAlign w:val="center"/>
          </w:tcPr>
          <w:p w:rsidR="00A16744" w:rsidRPr="00A7038E" w:rsidRDefault="00A16744" w:rsidP="00A16744">
            <w:pPr>
              <w:pStyle w:val="a0"/>
              <w:spacing w:before="0" w:line="280" w:lineRule="exact"/>
              <w:jc w:val="right"/>
              <w:rPr>
                <w:sz w:val="20"/>
              </w:rPr>
            </w:pPr>
            <w:r w:rsidRPr="00A7038E">
              <w:rPr>
                <w:sz w:val="20"/>
              </w:rPr>
              <w:t>18.3</w:t>
            </w:r>
          </w:p>
        </w:tc>
        <w:tc>
          <w:tcPr>
            <w:tcW w:w="1597" w:type="dxa"/>
            <w:tcBorders>
              <w:top w:val="single" w:sz="12" w:space="0" w:color="auto"/>
            </w:tcBorders>
            <w:shd w:val="clear" w:color="auto" w:fill="auto"/>
            <w:vAlign w:val="center"/>
          </w:tcPr>
          <w:p w:rsidR="00A16744" w:rsidRPr="00A7038E" w:rsidRDefault="00A16744" w:rsidP="00A16744">
            <w:pPr>
              <w:pStyle w:val="a0"/>
              <w:spacing w:before="0" w:line="280" w:lineRule="exact"/>
              <w:jc w:val="right"/>
              <w:rPr>
                <w:sz w:val="20"/>
              </w:rPr>
            </w:pPr>
            <w:r w:rsidRPr="00A7038E">
              <w:rPr>
                <w:sz w:val="20"/>
              </w:rPr>
              <w:t>32.7</w:t>
            </w:r>
          </w:p>
        </w:tc>
        <w:tc>
          <w:tcPr>
            <w:tcW w:w="1952"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67.3</w:t>
            </w:r>
          </w:p>
        </w:tc>
      </w:tr>
      <w:tr w:rsidR="00A16744" w:rsidRPr="00A7038E" w:rsidTr="00A16744">
        <w:trPr>
          <w:trHeight w:val="71"/>
        </w:trPr>
        <w:tc>
          <w:tcPr>
            <w:tcW w:w="856" w:type="dxa"/>
            <w:shd w:val="clear" w:color="auto" w:fill="auto"/>
            <w:vAlign w:val="center"/>
          </w:tcPr>
          <w:p w:rsidR="00A16744" w:rsidRPr="00A7038E" w:rsidRDefault="00A16744" w:rsidP="00A16744">
            <w:pPr>
              <w:pStyle w:val="a0"/>
              <w:spacing w:before="0" w:line="280" w:lineRule="exact"/>
              <w:jc w:val="left"/>
              <w:rPr>
                <w:sz w:val="20"/>
              </w:rPr>
            </w:pPr>
            <w:r w:rsidRPr="00A7038E">
              <w:rPr>
                <w:sz w:val="20"/>
              </w:rPr>
              <w:t>2007</w:t>
            </w:r>
          </w:p>
        </w:tc>
        <w:tc>
          <w:tcPr>
            <w:tcW w:w="1781"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56.3</w:t>
            </w:r>
          </w:p>
        </w:tc>
        <w:tc>
          <w:tcPr>
            <w:tcW w:w="1126"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16.9</w:t>
            </w:r>
          </w:p>
        </w:tc>
        <w:tc>
          <w:tcPr>
            <w:tcW w:w="1597"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30.0</w:t>
            </w:r>
          </w:p>
        </w:tc>
        <w:tc>
          <w:tcPr>
            <w:tcW w:w="1952"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70.0</w:t>
            </w:r>
          </w:p>
        </w:tc>
      </w:tr>
      <w:tr w:rsidR="00A16744" w:rsidRPr="00A7038E" w:rsidTr="00A16744">
        <w:trPr>
          <w:trHeight w:val="71"/>
        </w:trPr>
        <w:tc>
          <w:tcPr>
            <w:tcW w:w="856" w:type="dxa"/>
            <w:shd w:val="clear" w:color="auto" w:fill="auto"/>
            <w:vAlign w:val="center"/>
          </w:tcPr>
          <w:p w:rsidR="00A16744" w:rsidRPr="00A7038E" w:rsidRDefault="00A16744" w:rsidP="00A16744">
            <w:pPr>
              <w:pStyle w:val="a0"/>
              <w:spacing w:before="0" w:line="280" w:lineRule="exact"/>
              <w:jc w:val="left"/>
              <w:rPr>
                <w:sz w:val="20"/>
              </w:rPr>
            </w:pPr>
            <w:r w:rsidRPr="00A7038E">
              <w:rPr>
                <w:sz w:val="20"/>
              </w:rPr>
              <w:t>2008</w:t>
            </w:r>
          </w:p>
        </w:tc>
        <w:tc>
          <w:tcPr>
            <w:tcW w:w="1781"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61.9</w:t>
            </w:r>
          </w:p>
        </w:tc>
        <w:tc>
          <w:tcPr>
            <w:tcW w:w="1126"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19.3</w:t>
            </w:r>
          </w:p>
        </w:tc>
        <w:tc>
          <w:tcPr>
            <w:tcW w:w="1597"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31.2</w:t>
            </w:r>
          </w:p>
        </w:tc>
        <w:tc>
          <w:tcPr>
            <w:tcW w:w="1952"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68.8</w:t>
            </w:r>
          </w:p>
        </w:tc>
      </w:tr>
      <w:tr w:rsidR="00A16744" w:rsidRPr="00A7038E" w:rsidTr="00A16744">
        <w:trPr>
          <w:trHeight w:val="71"/>
        </w:trPr>
        <w:tc>
          <w:tcPr>
            <w:tcW w:w="856" w:type="dxa"/>
            <w:shd w:val="clear" w:color="auto" w:fill="auto"/>
            <w:vAlign w:val="center"/>
          </w:tcPr>
          <w:p w:rsidR="00A16744" w:rsidRPr="00A7038E" w:rsidRDefault="00A16744" w:rsidP="00A16744">
            <w:pPr>
              <w:pStyle w:val="a0"/>
              <w:spacing w:before="0" w:line="280" w:lineRule="exact"/>
              <w:jc w:val="left"/>
              <w:rPr>
                <w:sz w:val="20"/>
              </w:rPr>
            </w:pPr>
            <w:r w:rsidRPr="00A7038E">
              <w:rPr>
                <w:sz w:val="20"/>
              </w:rPr>
              <w:t>2009</w:t>
            </w:r>
          </w:p>
        </w:tc>
        <w:tc>
          <w:tcPr>
            <w:tcW w:w="1781"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62.7</w:t>
            </w:r>
          </w:p>
        </w:tc>
        <w:tc>
          <w:tcPr>
            <w:tcW w:w="1126"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19.8</w:t>
            </w:r>
          </w:p>
        </w:tc>
        <w:tc>
          <w:tcPr>
            <w:tcW w:w="1597"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31.6</w:t>
            </w:r>
          </w:p>
        </w:tc>
        <w:tc>
          <w:tcPr>
            <w:tcW w:w="1952"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68.4</w:t>
            </w:r>
          </w:p>
        </w:tc>
      </w:tr>
    </w:tbl>
    <w:p w:rsidR="00A16744" w:rsidRPr="00A53BAC" w:rsidRDefault="00A16744" w:rsidP="00A16744">
      <w:pPr>
        <w:pStyle w:val="SingleTxtGC"/>
        <w:spacing w:line="280" w:lineRule="exact"/>
        <w:jc w:val="left"/>
        <w:rPr>
          <w:sz w:val="18"/>
          <w:szCs w:val="18"/>
        </w:rPr>
      </w:pPr>
      <w:r w:rsidRPr="00A53BAC">
        <w:rPr>
          <w:rFonts w:ascii="KaiTi_GB2312" w:eastAsia="KaiTi_GB2312"/>
          <w:sz w:val="18"/>
          <w:szCs w:val="18"/>
        </w:rPr>
        <w:t>Source of Data</w:t>
      </w:r>
      <w:r w:rsidRPr="00A53BAC">
        <w:rPr>
          <w:rFonts w:eastAsia="KaiTi_GB2312"/>
          <w:sz w:val="18"/>
          <w:szCs w:val="18"/>
        </w:rPr>
        <w:t xml:space="preserve">: </w:t>
      </w:r>
      <w:r w:rsidRPr="00A53BAC">
        <w:rPr>
          <w:rStyle w:val="hps"/>
          <w:color w:val="333333"/>
          <w:sz w:val="18"/>
          <w:szCs w:val="18"/>
          <w:lang/>
        </w:rPr>
        <w:t>Statistics</w:t>
      </w:r>
      <w:r w:rsidRPr="00A53BAC">
        <w:rPr>
          <w:rStyle w:val="shorttext"/>
          <w:color w:val="333333"/>
          <w:sz w:val="18"/>
          <w:szCs w:val="18"/>
          <w:lang/>
        </w:rPr>
        <w:t xml:space="preserve"> of the Ministry of Civil Affairs</w:t>
      </w:r>
      <w:r w:rsidRPr="00A53BAC">
        <w:rPr>
          <w:rStyle w:val="hps"/>
          <w:color w:val="333333"/>
          <w:sz w:val="18"/>
          <w:szCs w:val="18"/>
          <w:lang/>
        </w:rPr>
        <w:t>.</w:t>
      </w:r>
    </w:p>
    <w:p w:rsidR="00A16744" w:rsidRPr="00967231" w:rsidRDefault="00A16744" w:rsidP="00A16744">
      <w:pPr>
        <w:pStyle w:val="H1GC"/>
        <w:spacing w:before="0" w:after="120" w:line="280" w:lineRule="exact"/>
        <w:jc w:val="left"/>
        <w:rPr>
          <w:b/>
          <w:sz w:val="21"/>
          <w:szCs w:val="21"/>
        </w:rPr>
      </w:pPr>
      <w:r w:rsidRPr="00A7038E">
        <w:rPr>
          <w:sz w:val="20"/>
        </w:rPr>
        <w:tab/>
      </w:r>
      <w:r w:rsidRPr="00967231">
        <w:rPr>
          <w:b/>
          <w:sz w:val="21"/>
          <w:szCs w:val="21"/>
        </w:rPr>
        <w:tab/>
      </w:r>
      <w:r w:rsidRPr="00967231">
        <w:rPr>
          <w:sz w:val="21"/>
          <w:szCs w:val="21"/>
        </w:rPr>
        <w:t>Annex 22</w:t>
      </w:r>
      <w:r w:rsidRPr="00967231">
        <w:rPr>
          <w:b/>
          <w:sz w:val="21"/>
          <w:szCs w:val="21"/>
        </w:rPr>
        <w:br/>
        <w:t>Average Life Expectancy</w:t>
      </w:r>
    </w:p>
    <w:p w:rsidR="00A16744" w:rsidRPr="00A53BAC" w:rsidRDefault="00A16744" w:rsidP="00A16744">
      <w:pPr>
        <w:pStyle w:val="SingleTxtGC"/>
        <w:spacing w:line="280" w:lineRule="exact"/>
        <w:jc w:val="left"/>
        <w:rPr>
          <w:sz w:val="18"/>
          <w:szCs w:val="18"/>
        </w:rPr>
      </w:pPr>
      <w:r>
        <w:rPr>
          <w:sz w:val="18"/>
          <w:szCs w:val="18"/>
        </w:rPr>
        <w:t>(</w:t>
      </w:r>
      <w:r w:rsidRPr="00A53BAC">
        <w:rPr>
          <w:sz w:val="18"/>
          <w:szCs w:val="18"/>
        </w:rPr>
        <w:t>year</w:t>
      </w:r>
      <w:r>
        <w:rPr>
          <w:sz w:val="18"/>
          <w:szCs w:val="18"/>
        </w:rPr>
        <w:t>)</w:t>
      </w:r>
    </w:p>
    <w:tbl>
      <w:tblPr>
        <w:tblW w:w="7370" w:type="dxa"/>
        <w:tblInd w:w="1134" w:type="dxa"/>
        <w:tblBorders>
          <w:top w:val="single" w:sz="4" w:space="0" w:color="auto"/>
          <w:bottom w:val="single" w:sz="12" w:space="0" w:color="auto"/>
        </w:tblBorders>
        <w:tblLayout w:type="fixed"/>
        <w:tblCellMar>
          <w:left w:w="0" w:type="dxa"/>
        </w:tblCellMar>
        <w:tblLook w:val="0000"/>
      </w:tblPr>
      <w:tblGrid>
        <w:gridCol w:w="1437"/>
        <w:gridCol w:w="1370"/>
        <w:gridCol w:w="1160"/>
        <w:gridCol w:w="1302"/>
        <w:gridCol w:w="2101"/>
      </w:tblGrid>
      <w:tr w:rsidR="00A16744" w:rsidRPr="00A23C14" w:rsidTr="00A16744">
        <w:trPr>
          <w:trHeight w:val="285"/>
        </w:trPr>
        <w:tc>
          <w:tcPr>
            <w:tcW w:w="1437" w:type="dxa"/>
            <w:tcBorders>
              <w:top w:val="single" w:sz="4" w:space="0" w:color="auto"/>
              <w:bottom w:val="single" w:sz="12" w:space="0" w:color="auto"/>
            </w:tcBorders>
            <w:shd w:val="clear" w:color="auto" w:fill="auto"/>
            <w:vAlign w:val="bottom"/>
          </w:tcPr>
          <w:p w:rsidR="00A16744" w:rsidRPr="00A23C14" w:rsidRDefault="00A16744" w:rsidP="00A16744">
            <w:pPr>
              <w:pStyle w:val="a0"/>
              <w:spacing w:before="0" w:after="80" w:line="200" w:lineRule="exact"/>
              <w:jc w:val="left"/>
              <w:rPr>
                <w:rFonts w:eastAsia="KaiTi_GB2312"/>
                <w:i/>
                <w:szCs w:val="18"/>
              </w:rPr>
            </w:pPr>
            <w:r w:rsidRPr="00A23C14">
              <w:rPr>
                <w:rFonts w:eastAsia="KaiTi_GB2312"/>
                <w:i/>
                <w:szCs w:val="18"/>
              </w:rPr>
              <w:t>Year</w:t>
            </w:r>
          </w:p>
        </w:tc>
        <w:tc>
          <w:tcPr>
            <w:tcW w:w="1370" w:type="dxa"/>
            <w:tcBorders>
              <w:top w:val="single" w:sz="4" w:space="0" w:color="auto"/>
              <w:bottom w:val="single" w:sz="12" w:space="0" w:color="auto"/>
            </w:tcBorders>
            <w:shd w:val="clear" w:color="auto" w:fill="auto"/>
            <w:vAlign w:val="bottom"/>
          </w:tcPr>
          <w:p w:rsidR="00A16744" w:rsidRPr="00A23C14" w:rsidRDefault="00A16744" w:rsidP="00A16744">
            <w:pPr>
              <w:pStyle w:val="a0"/>
              <w:spacing w:before="0" w:after="80" w:line="200" w:lineRule="exact"/>
              <w:jc w:val="right"/>
              <w:rPr>
                <w:rFonts w:eastAsia="KaiTi_GB2312"/>
                <w:i/>
                <w:szCs w:val="18"/>
              </w:rPr>
            </w:pPr>
            <w:r w:rsidRPr="00A23C14">
              <w:rPr>
                <w:rFonts w:eastAsia="KaiTi_GB2312"/>
                <w:i/>
                <w:szCs w:val="18"/>
              </w:rPr>
              <w:t>Combined</w:t>
            </w:r>
          </w:p>
        </w:tc>
        <w:tc>
          <w:tcPr>
            <w:tcW w:w="1160" w:type="dxa"/>
            <w:tcBorders>
              <w:top w:val="single" w:sz="4" w:space="0" w:color="auto"/>
              <w:bottom w:val="single" w:sz="12" w:space="0" w:color="auto"/>
            </w:tcBorders>
            <w:shd w:val="clear" w:color="auto" w:fill="auto"/>
            <w:vAlign w:val="bottom"/>
          </w:tcPr>
          <w:p w:rsidR="00A16744" w:rsidRPr="00A23C14" w:rsidRDefault="00A16744" w:rsidP="00A16744">
            <w:pPr>
              <w:pStyle w:val="a0"/>
              <w:spacing w:before="0" w:after="80" w:line="200" w:lineRule="exact"/>
              <w:jc w:val="right"/>
              <w:rPr>
                <w:rFonts w:eastAsia="KaiTi_GB2312"/>
                <w:i/>
                <w:szCs w:val="18"/>
              </w:rPr>
            </w:pPr>
            <w:r w:rsidRPr="00A23C14">
              <w:rPr>
                <w:rFonts w:eastAsia="KaiTi_GB2312"/>
                <w:i/>
                <w:szCs w:val="18"/>
              </w:rPr>
              <w:t>male</w:t>
            </w:r>
          </w:p>
        </w:tc>
        <w:tc>
          <w:tcPr>
            <w:tcW w:w="1302" w:type="dxa"/>
            <w:tcBorders>
              <w:top w:val="single" w:sz="4" w:space="0" w:color="auto"/>
              <w:bottom w:val="single" w:sz="12" w:space="0" w:color="auto"/>
            </w:tcBorders>
            <w:shd w:val="clear" w:color="auto" w:fill="auto"/>
            <w:vAlign w:val="bottom"/>
          </w:tcPr>
          <w:p w:rsidR="00A16744" w:rsidRPr="00A23C14" w:rsidRDefault="00A16744" w:rsidP="00A16744">
            <w:pPr>
              <w:pStyle w:val="a0"/>
              <w:spacing w:before="0" w:after="80" w:line="200" w:lineRule="exact"/>
              <w:jc w:val="right"/>
              <w:rPr>
                <w:rFonts w:eastAsia="KaiTi_GB2312"/>
                <w:i/>
                <w:szCs w:val="18"/>
              </w:rPr>
            </w:pPr>
            <w:r w:rsidRPr="00A23C14">
              <w:rPr>
                <w:rFonts w:eastAsia="KaiTi_GB2312"/>
                <w:i/>
                <w:szCs w:val="18"/>
              </w:rPr>
              <w:t>female</w:t>
            </w:r>
          </w:p>
        </w:tc>
        <w:tc>
          <w:tcPr>
            <w:tcW w:w="2101" w:type="dxa"/>
            <w:tcBorders>
              <w:top w:val="single" w:sz="4" w:space="0" w:color="auto"/>
              <w:bottom w:val="single" w:sz="12" w:space="0" w:color="auto"/>
            </w:tcBorders>
            <w:shd w:val="clear" w:color="auto" w:fill="auto"/>
            <w:vAlign w:val="bottom"/>
          </w:tcPr>
          <w:p w:rsidR="00A16744" w:rsidRPr="00A23C14" w:rsidRDefault="00A16744" w:rsidP="00A16744">
            <w:pPr>
              <w:pStyle w:val="a0"/>
              <w:spacing w:before="0" w:after="80" w:line="200" w:lineRule="exact"/>
              <w:jc w:val="right"/>
              <w:rPr>
                <w:rFonts w:eastAsia="KaiTi_GB2312"/>
                <w:i/>
                <w:szCs w:val="18"/>
              </w:rPr>
            </w:pPr>
            <w:r w:rsidRPr="00A23C14">
              <w:rPr>
                <w:rFonts w:eastAsia="KaiTi_GB2312"/>
                <w:i/>
                <w:szCs w:val="18"/>
              </w:rPr>
              <w:t>Female-male</w:t>
            </w:r>
          </w:p>
        </w:tc>
      </w:tr>
      <w:tr w:rsidR="00A16744" w:rsidRPr="00A7038E" w:rsidTr="00A16744">
        <w:trPr>
          <w:trHeight w:val="285"/>
        </w:trPr>
        <w:tc>
          <w:tcPr>
            <w:tcW w:w="1437" w:type="dxa"/>
            <w:tcBorders>
              <w:top w:val="single" w:sz="12" w:space="0" w:color="auto"/>
            </w:tcBorders>
            <w:shd w:val="clear" w:color="auto" w:fill="auto"/>
            <w:vAlign w:val="center"/>
          </w:tcPr>
          <w:p w:rsidR="00A16744" w:rsidRPr="00A7038E" w:rsidRDefault="00A16744" w:rsidP="00A16744">
            <w:pPr>
              <w:pStyle w:val="a0"/>
              <w:spacing w:before="0" w:line="280" w:lineRule="exact"/>
              <w:jc w:val="left"/>
              <w:rPr>
                <w:sz w:val="20"/>
              </w:rPr>
            </w:pPr>
            <w:r w:rsidRPr="00A7038E">
              <w:rPr>
                <w:sz w:val="20"/>
              </w:rPr>
              <w:t>1981</w:t>
            </w:r>
          </w:p>
        </w:tc>
        <w:tc>
          <w:tcPr>
            <w:tcW w:w="1370" w:type="dxa"/>
            <w:tcBorders>
              <w:top w:val="single" w:sz="12" w:space="0" w:color="auto"/>
            </w:tcBorders>
            <w:shd w:val="clear" w:color="auto" w:fill="auto"/>
            <w:vAlign w:val="center"/>
          </w:tcPr>
          <w:p w:rsidR="00A16744" w:rsidRPr="00A7038E" w:rsidRDefault="00A16744" w:rsidP="00A16744">
            <w:pPr>
              <w:pStyle w:val="a0"/>
              <w:spacing w:before="0" w:line="280" w:lineRule="exact"/>
              <w:jc w:val="right"/>
              <w:rPr>
                <w:sz w:val="20"/>
              </w:rPr>
            </w:pPr>
            <w:r w:rsidRPr="00A7038E">
              <w:rPr>
                <w:sz w:val="20"/>
              </w:rPr>
              <w:t>67.77</w:t>
            </w:r>
          </w:p>
        </w:tc>
        <w:tc>
          <w:tcPr>
            <w:tcW w:w="1160" w:type="dxa"/>
            <w:tcBorders>
              <w:top w:val="single" w:sz="12" w:space="0" w:color="auto"/>
            </w:tcBorders>
            <w:shd w:val="clear" w:color="auto" w:fill="auto"/>
            <w:vAlign w:val="center"/>
          </w:tcPr>
          <w:p w:rsidR="00A16744" w:rsidRPr="00A7038E" w:rsidRDefault="00A16744" w:rsidP="00A16744">
            <w:pPr>
              <w:pStyle w:val="a0"/>
              <w:spacing w:before="0" w:line="280" w:lineRule="exact"/>
              <w:jc w:val="right"/>
              <w:rPr>
                <w:sz w:val="20"/>
              </w:rPr>
            </w:pPr>
            <w:r w:rsidRPr="00A7038E">
              <w:rPr>
                <w:sz w:val="20"/>
              </w:rPr>
              <w:t>66.28</w:t>
            </w:r>
          </w:p>
        </w:tc>
        <w:tc>
          <w:tcPr>
            <w:tcW w:w="1302" w:type="dxa"/>
            <w:tcBorders>
              <w:top w:val="single" w:sz="12" w:space="0" w:color="auto"/>
            </w:tcBorders>
            <w:shd w:val="clear" w:color="auto" w:fill="auto"/>
            <w:vAlign w:val="center"/>
          </w:tcPr>
          <w:p w:rsidR="00A16744" w:rsidRPr="00A7038E" w:rsidRDefault="00A16744" w:rsidP="00A16744">
            <w:pPr>
              <w:pStyle w:val="a0"/>
              <w:spacing w:before="0" w:line="280" w:lineRule="exact"/>
              <w:jc w:val="right"/>
              <w:rPr>
                <w:sz w:val="20"/>
              </w:rPr>
            </w:pPr>
            <w:r w:rsidRPr="00A7038E">
              <w:rPr>
                <w:sz w:val="20"/>
              </w:rPr>
              <w:t>69.27</w:t>
            </w:r>
          </w:p>
        </w:tc>
        <w:tc>
          <w:tcPr>
            <w:tcW w:w="2101" w:type="dxa"/>
            <w:tcBorders>
              <w:top w:val="single" w:sz="12" w:space="0" w:color="auto"/>
            </w:tcBorders>
            <w:shd w:val="clear" w:color="auto" w:fill="auto"/>
            <w:vAlign w:val="center"/>
          </w:tcPr>
          <w:p w:rsidR="00A16744" w:rsidRPr="00A7038E" w:rsidRDefault="00A16744" w:rsidP="00A16744">
            <w:pPr>
              <w:pStyle w:val="a0"/>
              <w:spacing w:before="0" w:line="280" w:lineRule="exact"/>
              <w:jc w:val="right"/>
              <w:rPr>
                <w:sz w:val="20"/>
              </w:rPr>
            </w:pPr>
            <w:r w:rsidRPr="00A7038E">
              <w:rPr>
                <w:sz w:val="20"/>
              </w:rPr>
              <w:t>2.99</w:t>
            </w:r>
          </w:p>
        </w:tc>
      </w:tr>
      <w:tr w:rsidR="00A16744" w:rsidRPr="00A7038E" w:rsidTr="00A16744">
        <w:trPr>
          <w:trHeight w:val="170"/>
        </w:trPr>
        <w:tc>
          <w:tcPr>
            <w:tcW w:w="1437" w:type="dxa"/>
            <w:shd w:val="clear" w:color="auto" w:fill="auto"/>
            <w:vAlign w:val="center"/>
          </w:tcPr>
          <w:p w:rsidR="00A16744" w:rsidRPr="00A7038E" w:rsidRDefault="00A16744" w:rsidP="00A16744">
            <w:pPr>
              <w:pStyle w:val="a0"/>
              <w:spacing w:before="0" w:line="280" w:lineRule="exact"/>
              <w:jc w:val="left"/>
              <w:rPr>
                <w:sz w:val="20"/>
              </w:rPr>
            </w:pPr>
            <w:r w:rsidRPr="00A7038E">
              <w:rPr>
                <w:sz w:val="20"/>
              </w:rPr>
              <w:t>1990</w:t>
            </w:r>
          </w:p>
        </w:tc>
        <w:tc>
          <w:tcPr>
            <w:tcW w:w="1370"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68.55</w:t>
            </w:r>
          </w:p>
        </w:tc>
        <w:tc>
          <w:tcPr>
            <w:tcW w:w="1160"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66.84</w:t>
            </w:r>
          </w:p>
        </w:tc>
        <w:tc>
          <w:tcPr>
            <w:tcW w:w="1302"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70.47</w:t>
            </w:r>
          </w:p>
        </w:tc>
        <w:tc>
          <w:tcPr>
            <w:tcW w:w="2101"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3.63</w:t>
            </w:r>
          </w:p>
        </w:tc>
      </w:tr>
      <w:tr w:rsidR="00A16744" w:rsidRPr="00A7038E" w:rsidTr="00A16744">
        <w:trPr>
          <w:trHeight w:val="71"/>
        </w:trPr>
        <w:tc>
          <w:tcPr>
            <w:tcW w:w="1437" w:type="dxa"/>
            <w:shd w:val="clear" w:color="auto" w:fill="auto"/>
            <w:vAlign w:val="center"/>
          </w:tcPr>
          <w:p w:rsidR="00A16744" w:rsidRPr="00A7038E" w:rsidRDefault="00A16744" w:rsidP="00A16744">
            <w:pPr>
              <w:pStyle w:val="a0"/>
              <w:spacing w:before="0" w:line="280" w:lineRule="exact"/>
              <w:jc w:val="left"/>
              <w:rPr>
                <w:sz w:val="20"/>
              </w:rPr>
            </w:pPr>
            <w:r w:rsidRPr="00A7038E">
              <w:rPr>
                <w:sz w:val="20"/>
              </w:rPr>
              <w:t>2000</w:t>
            </w:r>
          </w:p>
        </w:tc>
        <w:tc>
          <w:tcPr>
            <w:tcW w:w="1370"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71.40</w:t>
            </w:r>
          </w:p>
        </w:tc>
        <w:tc>
          <w:tcPr>
            <w:tcW w:w="1160"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69.63</w:t>
            </w:r>
          </w:p>
        </w:tc>
        <w:tc>
          <w:tcPr>
            <w:tcW w:w="1302"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73.33</w:t>
            </w:r>
          </w:p>
        </w:tc>
        <w:tc>
          <w:tcPr>
            <w:tcW w:w="2101"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3.70</w:t>
            </w:r>
          </w:p>
        </w:tc>
      </w:tr>
      <w:tr w:rsidR="00A16744" w:rsidRPr="00A7038E" w:rsidTr="00A16744">
        <w:trPr>
          <w:trHeight w:val="71"/>
        </w:trPr>
        <w:tc>
          <w:tcPr>
            <w:tcW w:w="1437" w:type="dxa"/>
            <w:shd w:val="clear" w:color="auto" w:fill="auto"/>
            <w:vAlign w:val="center"/>
          </w:tcPr>
          <w:p w:rsidR="00A16744" w:rsidRPr="00A7038E" w:rsidRDefault="00A16744" w:rsidP="00A16744">
            <w:pPr>
              <w:pStyle w:val="a0"/>
              <w:spacing w:before="0" w:line="280" w:lineRule="exact"/>
              <w:jc w:val="left"/>
              <w:rPr>
                <w:sz w:val="20"/>
              </w:rPr>
            </w:pPr>
            <w:r w:rsidRPr="00A7038E">
              <w:rPr>
                <w:sz w:val="20"/>
              </w:rPr>
              <w:t>2005</w:t>
            </w:r>
          </w:p>
        </w:tc>
        <w:tc>
          <w:tcPr>
            <w:tcW w:w="1370"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72.95</w:t>
            </w:r>
          </w:p>
        </w:tc>
        <w:tc>
          <w:tcPr>
            <w:tcW w:w="1160"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70.83</w:t>
            </w:r>
          </w:p>
        </w:tc>
        <w:tc>
          <w:tcPr>
            <w:tcW w:w="1302"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75.25</w:t>
            </w:r>
          </w:p>
        </w:tc>
        <w:tc>
          <w:tcPr>
            <w:tcW w:w="2101"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4.42</w:t>
            </w:r>
          </w:p>
        </w:tc>
      </w:tr>
    </w:tbl>
    <w:p w:rsidR="00A16744" w:rsidRPr="00A53BAC" w:rsidRDefault="00A16744" w:rsidP="00A16744">
      <w:pPr>
        <w:pStyle w:val="SingleTxtGC"/>
        <w:spacing w:line="280" w:lineRule="exact"/>
        <w:jc w:val="left"/>
        <w:rPr>
          <w:sz w:val="18"/>
          <w:szCs w:val="18"/>
        </w:rPr>
      </w:pPr>
      <w:r w:rsidRPr="00A23C14">
        <w:rPr>
          <w:rFonts w:eastAsia="KaiTi_GB2312"/>
          <w:i/>
          <w:sz w:val="18"/>
          <w:szCs w:val="18"/>
        </w:rPr>
        <w:t>Source of Data</w:t>
      </w:r>
      <w:r w:rsidRPr="00A53BAC">
        <w:rPr>
          <w:sz w:val="18"/>
          <w:szCs w:val="18"/>
        </w:rPr>
        <w:t>:</w:t>
      </w:r>
      <w:r w:rsidRPr="00A53BAC">
        <w:rPr>
          <w:color w:val="333333"/>
          <w:sz w:val="18"/>
          <w:szCs w:val="18"/>
          <w:lang/>
        </w:rPr>
        <w:t xml:space="preserve"> Condensed </w:t>
      </w:r>
      <w:r w:rsidRPr="00A53BAC">
        <w:rPr>
          <w:rStyle w:val="hps"/>
          <w:color w:val="333333"/>
          <w:sz w:val="18"/>
          <w:szCs w:val="18"/>
          <w:lang/>
        </w:rPr>
        <w:t>statistics</w:t>
      </w:r>
      <w:r w:rsidRPr="00A53BAC">
        <w:rPr>
          <w:color w:val="333333"/>
          <w:sz w:val="18"/>
          <w:szCs w:val="18"/>
          <w:lang/>
        </w:rPr>
        <w:t xml:space="preserve"> </w:t>
      </w:r>
      <w:r w:rsidRPr="00A53BAC">
        <w:rPr>
          <w:rStyle w:val="hps"/>
          <w:color w:val="333333"/>
          <w:sz w:val="18"/>
          <w:szCs w:val="18"/>
          <w:lang/>
        </w:rPr>
        <w:t>of</w:t>
      </w:r>
      <w:r w:rsidRPr="00A53BAC">
        <w:rPr>
          <w:color w:val="333333"/>
          <w:sz w:val="18"/>
          <w:szCs w:val="18"/>
          <w:lang/>
        </w:rPr>
        <w:t xml:space="preserve"> </w:t>
      </w:r>
      <w:r w:rsidRPr="00A53BAC">
        <w:rPr>
          <w:rStyle w:val="hps"/>
          <w:color w:val="333333"/>
          <w:sz w:val="18"/>
          <w:szCs w:val="18"/>
          <w:lang/>
        </w:rPr>
        <w:t>the National Bureau of Statistics</w:t>
      </w:r>
      <w:r w:rsidRPr="00A53BAC">
        <w:rPr>
          <w:color w:val="333333"/>
          <w:sz w:val="18"/>
          <w:szCs w:val="18"/>
          <w:lang/>
        </w:rPr>
        <w:t>,</w:t>
      </w:r>
      <w:r w:rsidRPr="00A53BAC">
        <w:rPr>
          <w:sz w:val="18"/>
          <w:szCs w:val="18"/>
        </w:rPr>
        <w:t xml:space="preserve"> 2007.</w:t>
      </w:r>
    </w:p>
    <w:p w:rsidR="00A16744" w:rsidRPr="00967231" w:rsidRDefault="00A16744" w:rsidP="00A16744">
      <w:pPr>
        <w:pStyle w:val="H1GC"/>
        <w:spacing w:before="0" w:after="120" w:line="280" w:lineRule="exact"/>
        <w:jc w:val="left"/>
        <w:rPr>
          <w:b/>
          <w:sz w:val="21"/>
          <w:szCs w:val="21"/>
        </w:rPr>
      </w:pPr>
      <w:r w:rsidRPr="006E68E4">
        <w:rPr>
          <w:sz w:val="20"/>
        </w:rPr>
        <w:tab/>
      </w:r>
      <w:r w:rsidRPr="006E68E4">
        <w:rPr>
          <w:sz w:val="20"/>
        </w:rPr>
        <w:tab/>
      </w:r>
      <w:r w:rsidRPr="00967231">
        <w:rPr>
          <w:sz w:val="21"/>
          <w:szCs w:val="21"/>
        </w:rPr>
        <w:t>Annex 23</w:t>
      </w:r>
      <w:r w:rsidRPr="00967231">
        <w:rPr>
          <w:b/>
          <w:sz w:val="21"/>
          <w:szCs w:val="21"/>
        </w:rPr>
        <w:br/>
        <w:t>Women</w:t>
      </w:r>
      <w:r w:rsidR="00CF127A">
        <w:rPr>
          <w:b/>
          <w:sz w:val="21"/>
          <w:szCs w:val="21"/>
        </w:rPr>
        <w:t>’</w:t>
      </w:r>
      <w:r w:rsidRPr="00967231">
        <w:rPr>
          <w:b/>
          <w:sz w:val="21"/>
          <w:szCs w:val="21"/>
        </w:rPr>
        <w:t xml:space="preserve">s Health </w:t>
      </w:r>
    </w:p>
    <w:p w:rsidR="00A16744" w:rsidRPr="00A53BAC" w:rsidRDefault="00A16744" w:rsidP="00A16744">
      <w:pPr>
        <w:pStyle w:val="SingleTxtGC"/>
        <w:spacing w:line="280" w:lineRule="exact"/>
        <w:jc w:val="left"/>
        <w:rPr>
          <w:sz w:val="18"/>
          <w:szCs w:val="18"/>
        </w:rPr>
      </w:pPr>
      <w:r>
        <w:rPr>
          <w:bCs/>
          <w:sz w:val="18"/>
          <w:szCs w:val="18"/>
        </w:rPr>
        <w:t>(</w:t>
      </w:r>
      <w:r w:rsidRPr="00A53BAC">
        <w:rPr>
          <w:bCs/>
          <w:sz w:val="18"/>
          <w:szCs w:val="18"/>
        </w:rPr>
        <w:t>%</w:t>
      </w:r>
      <w:r>
        <w:rPr>
          <w:bCs/>
          <w:sz w:val="18"/>
          <w:szCs w:val="18"/>
        </w:rPr>
        <w:t>)</w:t>
      </w:r>
    </w:p>
    <w:tbl>
      <w:tblPr>
        <w:tblW w:w="7338" w:type="dxa"/>
        <w:tblInd w:w="1134" w:type="dxa"/>
        <w:tblBorders>
          <w:top w:val="single" w:sz="4" w:space="0" w:color="auto"/>
          <w:bottom w:val="single" w:sz="12" w:space="0" w:color="auto"/>
        </w:tblBorders>
        <w:tblLayout w:type="fixed"/>
        <w:tblCellMar>
          <w:left w:w="0" w:type="dxa"/>
        </w:tblCellMar>
        <w:tblLook w:val="0000"/>
      </w:tblPr>
      <w:tblGrid>
        <w:gridCol w:w="795"/>
        <w:gridCol w:w="1052"/>
        <w:gridCol w:w="1131"/>
        <w:gridCol w:w="846"/>
        <w:gridCol w:w="1068"/>
        <w:gridCol w:w="1070"/>
        <w:gridCol w:w="1376"/>
      </w:tblGrid>
      <w:tr w:rsidR="00A16744" w:rsidRPr="00A23C14" w:rsidTr="00A16744">
        <w:trPr>
          <w:trHeight w:val="427"/>
        </w:trPr>
        <w:tc>
          <w:tcPr>
            <w:tcW w:w="795" w:type="dxa"/>
            <w:tcBorders>
              <w:top w:val="single" w:sz="4" w:space="0" w:color="auto"/>
              <w:bottom w:val="single" w:sz="12" w:space="0" w:color="auto"/>
            </w:tcBorders>
            <w:shd w:val="clear" w:color="auto" w:fill="auto"/>
            <w:vAlign w:val="bottom"/>
          </w:tcPr>
          <w:p w:rsidR="00A16744" w:rsidRPr="00A23C14" w:rsidRDefault="00A16744" w:rsidP="00A16744">
            <w:pPr>
              <w:pStyle w:val="a0"/>
              <w:spacing w:before="0" w:after="80" w:line="200" w:lineRule="exact"/>
              <w:jc w:val="left"/>
              <w:rPr>
                <w:rFonts w:eastAsia="KaiTi_GB2312"/>
                <w:i/>
                <w:sz w:val="15"/>
                <w:szCs w:val="15"/>
              </w:rPr>
            </w:pPr>
            <w:r w:rsidRPr="00A23C14">
              <w:rPr>
                <w:rFonts w:eastAsia="KaiTi_GB2312"/>
                <w:i/>
                <w:sz w:val="15"/>
                <w:szCs w:val="15"/>
              </w:rPr>
              <w:t>Year</w:t>
            </w:r>
          </w:p>
        </w:tc>
        <w:tc>
          <w:tcPr>
            <w:tcW w:w="1052" w:type="dxa"/>
            <w:tcBorders>
              <w:top w:val="single" w:sz="4" w:space="0" w:color="auto"/>
              <w:bottom w:val="single" w:sz="12" w:space="0" w:color="auto"/>
            </w:tcBorders>
            <w:shd w:val="clear" w:color="auto" w:fill="auto"/>
            <w:vAlign w:val="bottom"/>
          </w:tcPr>
          <w:p w:rsidR="00A16744" w:rsidRPr="00A23C14" w:rsidRDefault="00A16744" w:rsidP="00A16744">
            <w:pPr>
              <w:pStyle w:val="a0"/>
              <w:spacing w:before="0" w:after="80" w:line="200" w:lineRule="exact"/>
              <w:jc w:val="right"/>
              <w:rPr>
                <w:rFonts w:eastAsia="KaiTi_GB2312"/>
                <w:i/>
                <w:sz w:val="15"/>
                <w:szCs w:val="15"/>
              </w:rPr>
            </w:pPr>
            <w:r w:rsidRPr="00A23C14">
              <w:rPr>
                <w:rFonts w:eastAsia="KaiTi_GB2312"/>
                <w:i/>
                <w:sz w:val="15"/>
                <w:szCs w:val="15"/>
              </w:rPr>
              <w:t>Percentage of gynecological diseases checked up①</w:t>
            </w:r>
          </w:p>
        </w:tc>
        <w:tc>
          <w:tcPr>
            <w:tcW w:w="1131" w:type="dxa"/>
            <w:tcBorders>
              <w:top w:val="single" w:sz="4" w:space="0" w:color="auto"/>
              <w:bottom w:val="single" w:sz="12" w:space="0" w:color="auto"/>
            </w:tcBorders>
            <w:shd w:val="clear" w:color="auto" w:fill="auto"/>
            <w:vAlign w:val="bottom"/>
          </w:tcPr>
          <w:p w:rsidR="00A16744" w:rsidRPr="00A23C14" w:rsidRDefault="00A16744" w:rsidP="00A16744">
            <w:pPr>
              <w:pStyle w:val="a0"/>
              <w:spacing w:before="0" w:after="80" w:line="200" w:lineRule="exact"/>
              <w:jc w:val="right"/>
              <w:rPr>
                <w:rFonts w:eastAsia="KaiTi_GB2312"/>
                <w:i/>
                <w:sz w:val="15"/>
                <w:szCs w:val="15"/>
              </w:rPr>
            </w:pPr>
            <w:r w:rsidRPr="00A23C14">
              <w:rPr>
                <w:rFonts w:eastAsia="KaiTi_GB2312"/>
                <w:i/>
                <w:sz w:val="15"/>
                <w:szCs w:val="15"/>
              </w:rPr>
              <w:t>Percentage of gynecological diseases detected</w:t>
            </w:r>
          </w:p>
        </w:tc>
        <w:tc>
          <w:tcPr>
            <w:tcW w:w="846" w:type="dxa"/>
            <w:tcBorders>
              <w:top w:val="single" w:sz="4" w:space="0" w:color="auto"/>
              <w:bottom w:val="single" w:sz="12" w:space="0" w:color="auto"/>
            </w:tcBorders>
            <w:shd w:val="clear" w:color="auto" w:fill="auto"/>
            <w:vAlign w:val="bottom"/>
          </w:tcPr>
          <w:p w:rsidR="00A16744" w:rsidRPr="00A23C14" w:rsidRDefault="00A16744" w:rsidP="00A16744">
            <w:pPr>
              <w:pStyle w:val="a0"/>
              <w:spacing w:before="0" w:after="80" w:line="200" w:lineRule="exact"/>
              <w:jc w:val="right"/>
              <w:rPr>
                <w:rFonts w:eastAsia="KaiTi_GB2312"/>
                <w:i/>
                <w:sz w:val="15"/>
                <w:szCs w:val="15"/>
              </w:rPr>
            </w:pPr>
            <w:r w:rsidRPr="00A23C14">
              <w:rPr>
                <w:rFonts w:eastAsia="KaiTi_GB2312"/>
                <w:i/>
                <w:sz w:val="15"/>
                <w:szCs w:val="15"/>
              </w:rPr>
              <w:t>Percentage of women having medical records</w:t>
            </w:r>
          </w:p>
        </w:tc>
        <w:tc>
          <w:tcPr>
            <w:tcW w:w="1068" w:type="dxa"/>
            <w:tcBorders>
              <w:top w:val="single" w:sz="4" w:space="0" w:color="auto"/>
              <w:bottom w:val="single" w:sz="12" w:space="0" w:color="auto"/>
            </w:tcBorders>
            <w:shd w:val="clear" w:color="auto" w:fill="auto"/>
            <w:vAlign w:val="bottom"/>
          </w:tcPr>
          <w:p w:rsidR="00A16744" w:rsidRPr="00A23C14" w:rsidRDefault="00A16744" w:rsidP="00A16744">
            <w:pPr>
              <w:pStyle w:val="a0"/>
              <w:spacing w:before="0" w:after="80" w:line="200" w:lineRule="exact"/>
              <w:jc w:val="right"/>
              <w:rPr>
                <w:rFonts w:eastAsia="KaiTi_GB2312"/>
                <w:i/>
                <w:sz w:val="15"/>
                <w:szCs w:val="15"/>
              </w:rPr>
            </w:pPr>
            <w:r w:rsidRPr="00A23C14">
              <w:rPr>
                <w:rFonts w:eastAsia="KaiTi_GB2312"/>
                <w:i/>
                <w:sz w:val="15"/>
                <w:szCs w:val="15"/>
              </w:rPr>
              <w:t>Percentage of women having pre-natal checkups</w:t>
            </w:r>
          </w:p>
        </w:tc>
        <w:tc>
          <w:tcPr>
            <w:tcW w:w="1070" w:type="dxa"/>
            <w:tcBorders>
              <w:top w:val="single" w:sz="4" w:space="0" w:color="auto"/>
              <w:bottom w:val="single" w:sz="12" w:space="0" w:color="auto"/>
            </w:tcBorders>
            <w:shd w:val="clear" w:color="auto" w:fill="auto"/>
            <w:vAlign w:val="bottom"/>
          </w:tcPr>
          <w:p w:rsidR="00A16744" w:rsidRPr="00A23C14" w:rsidRDefault="00A16744" w:rsidP="00A16744">
            <w:pPr>
              <w:pStyle w:val="a0"/>
              <w:spacing w:before="0" w:after="80" w:line="200" w:lineRule="exact"/>
              <w:jc w:val="right"/>
              <w:rPr>
                <w:rFonts w:eastAsia="KaiTi_GB2312"/>
                <w:i/>
                <w:sz w:val="15"/>
                <w:szCs w:val="15"/>
              </w:rPr>
            </w:pPr>
            <w:r w:rsidRPr="00A23C14">
              <w:rPr>
                <w:rFonts w:eastAsia="KaiTi_GB2312"/>
                <w:i/>
                <w:sz w:val="15"/>
                <w:szCs w:val="15"/>
              </w:rPr>
              <w:t>Percentage of women having post-natal follow-ups</w:t>
            </w:r>
          </w:p>
        </w:tc>
        <w:tc>
          <w:tcPr>
            <w:tcW w:w="1376" w:type="dxa"/>
            <w:tcBorders>
              <w:top w:val="single" w:sz="4" w:space="0" w:color="auto"/>
              <w:bottom w:val="single" w:sz="12" w:space="0" w:color="auto"/>
            </w:tcBorders>
            <w:shd w:val="clear" w:color="auto" w:fill="auto"/>
            <w:vAlign w:val="bottom"/>
          </w:tcPr>
          <w:p w:rsidR="00A16744" w:rsidRPr="00A23C14" w:rsidRDefault="00A16744" w:rsidP="00A16744">
            <w:pPr>
              <w:pStyle w:val="a0"/>
              <w:spacing w:before="0" w:after="80" w:line="200" w:lineRule="exact"/>
              <w:jc w:val="right"/>
              <w:rPr>
                <w:rFonts w:eastAsia="KaiTi_GB2312"/>
                <w:i/>
                <w:sz w:val="15"/>
                <w:szCs w:val="15"/>
              </w:rPr>
            </w:pPr>
            <w:r w:rsidRPr="00A23C14">
              <w:rPr>
                <w:rFonts w:eastAsia="KaiTi_GB2312"/>
                <w:i/>
                <w:sz w:val="15"/>
                <w:szCs w:val="15"/>
              </w:rPr>
              <w:t>Percentage of women receiving healthcare through a formal system</w:t>
            </w:r>
          </w:p>
        </w:tc>
      </w:tr>
      <w:tr w:rsidR="00A16744" w:rsidRPr="00A7038E" w:rsidTr="00A16744">
        <w:trPr>
          <w:trHeight w:val="252"/>
        </w:trPr>
        <w:tc>
          <w:tcPr>
            <w:tcW w:w="795" w:type="dxa"/>
            <w:tcBorders>
              <w:top w:val="single" w:sz="12" w:space="0" w:color="auto"/>
            </w:tcBorders>
            <w:shd w:val="clear" w:color="auto" w:fill="auto"/>
            <w:vAlign w:val="center"/>
          </w:tcPr>
          <w:p w:rsidR="00A16744" w:rsidRPr="00A7038E" w:rsidRDefault="00A16744" w:rsidP="00A16744">
            <w:pPr>
              <w:pStyle w:val="a0"/>
              <w:overflowPunct/>
              <w:spacing w:before="0" w:line="280" w:lineRule="exact"/>
              <w:jc w:val="left"/>
              <w:rPr>
                <w:sz w:val="20"/>
              </w:rPr>
            </w:pPr>
            <w:r w:rsidRPr="00A7038E">
              <w:rPr>
                <w:sz w:val="20"/>
              </w:rPr>
              <w:t>2006</w:t>
            </w:r>
          </w:p>
        </w:tc>
        <w:tc>
          <w:tcPr>
            <w:tcW w:w="1052" w:type="dxa"/>
            <w:tcBorders>
              <w:top w:val="single" w:sz="12" w:space="0" w:color="auto"/>
            </w:tcBorders>
            <w:shd w:val="clear" w:color="auto" w:fill="auto"/>
            <w:vAlign w:val="center"/>
          </w:tcPr>
          <w:p w:rsidR="00A16744" w:rsidRPr="00A7038E" w:rsidRDefault="00A16744" w:rsidP="00A16744">
            <w:pPr>
              <w:pStyle w:val="a0"/>
              <w:overflowPunct/>
              <w:spacing w:before="0" w:line="280" w:lineRule="exact"/>
              <w:jc w:val="right"/>
              <w:rPr>
                <w:sz w:val="20"/>
              </w:rPr>
            </w:pPr>
            <w:r w:rsidRPr="00A7038E">
              <w:rPr>
                <w:sz w:val="20"/>
              </w:rPr>
              <w:t>37.6</w:t>
            </w:r>
          </w:p>
        </w:tc>
        <w:tc>
          <w:tcPr>
            <w:tcW w:w="1131" w:type="dxa"/>
            <w:tcBorders>
              <w:top w:val="single" w:sz="12" w:space="0" w:color="auto"/>
            </w:tcBorders>
            <w:shd w:val="clear" w:color="auto" w:fill="auto"/>
            <w:vAlign w:val="center"/>
          </w:tcPr>
          <w:p w:rsidR="00A16744" w:rsidRPr="00A7038E" w:rsidRDefault="00A16744" w:rsidP="00A16744">
            <w:pPr>
              <w:pStyle w:val="a0"/>
              <w:overflowPunct/>
              <w:spacing w:before="0" w:line="280" w:lineRule="exact"/>
              <w:jc w:val="right"/>
              <w:rPr>
                <w:sz w:val="20"/>
              </w:rPr>
            </w:pPr>
            <w:r w:rsidRPr="00A7038E">
              <w:rPr>
                <w:sz w:val="20"/>
              </w:rPr>
              <w:t>28.0</w:t>
            </w:r>
          </w:p>
        </w:tc>
        <w:tc>
          <w:tcPr>
            <w:tcW w:w="846" w:type="dxa"/>
            <w:tcBorders>
              <w:top w:val="single" w:sz="12" w:space="0" w:color="auto"/>
            </w:tcBorders>
            <w:shd w:val="clear" w:color="auto" w:fill="auto"/>
            <w:vAlign w:val="center"/>
          </w:tcPr>
          <w:p w:rsidR="00A16744" w:rsidRPr="00A7038E" w:rsidRDefault="00A16744" w:rsidP="00A16744">
            <w:pPr>
              <w:pStyle w:val="a0"/>
              <w:overflowPunct/>
              <w:spacing w:before="0" w:line="280" w:lineRule="exact"/>
              <w:jc w:val="right"/>
              <w:rPr>
                <w:sz w:val="20"/>
              </w:rPr>
            </w:pPr>
            <w:r w:rsidRPr="00A7038E">
              <w:rPr>
                <w:sz w:val="20"/>
              </w:rPr>
              <w:t>88.2</w:t>
            </w:r>
          </w:p>
        </w:tc>
        <w:tc>
          <w:tcPr>
            <w:tcW w:w="1068" w:type="dxa"/>
            <w:tcBorders>
              <w:top w:val="single" w:sz="12" w:space="0" w:color="auto"/>
            </w:tcBorders>
            <w:shd w:val="clear" w:color="auto" w:fill="auto"/>
            <w:vAlign w:val="center"/>
          </w:tcPr>
          <w:p w:rsidR="00A16744" w:rsidRPr="00A7038E" w:rsidRDefault="00A16744" w:rsidP="00A16744">
            <w:pPr>
              <w:pStyle w:val="a0"/>
              <w:overflowPunct/>
              <w:spacing w:before="0" w:line="280" w:lineRule="exact"/>
              <w:jc w:val="right"/>
              <w:rPr>
                <w:sz w:val="20"/>
              </w:rPr>
            </w:pPr>
            <w:r w:rsidRPr="00A7038E">
              <w:rPr>
                <w:sz w:val="20"/>
              </w:rPr>
              <w:t>89.7</w:t>
            </w:r>
          </w:p>
        </w:tc>
        <w:tc>
          <w:tcPr>
            <w:tcW w:w="1070" w:type="dxa"/>
            <w:tcBorders>
              <w:top w:val="single" w:sz="12" w:space="0" w:color="auto"/>
            </w:tcBorders>
            <w:shd w:val="clear" w:color="auto" w:fill="auto"/>
            <w:vAlign w:val="center"/>
          </w:tcPr>
          <w:p w:rsidR="00A16744" w:rsidRPr="00A7038E" w:rsidRDefault="00A16744" w:rsidP="00A16744">
            <w:pPr>
              <w:pStyle w:val="a0"/>
              <w:overflowPunct/>
              <w:spacing w:before="0" w:line="280" w:lineRule="exact"/>
              <w:jc w:val="right"/>
              <w:rPr>
                <w:sz w:val="20"/>
              </w:rPr>
            </w:pPr>
            <w:r w:rsidRPr="00A7038E">
              <w:rPr>
                <w:sz w:val="20"/>
              </w:rPr>
              <w:t>85.7</w:t>
            </w:r>
          </w:p>
        </w:tc>
        <w:tc>
          <w:tcPr>
            <w:tcW w:w="1376" w:type="dxa"/>
            <w:tcBorders>
              <w:top w:val="single" w:sz="12" w:space="0" w:color="auto"/>
            </w:tcBorders>
            <w:shd w:val="clear" w:color="auto" w:fill="auto"/>
            <w:vAlign w:val="center"/>
          </w:tcPr>
          <w:p w:rsidR="00A16744" w:rsidRPr="00A7038E" w:rsidRDefault="00A16744" w:rsidP="00A16744">
            <w:pPr>
              <w:pStyle w:val="a0"/>
              <w:overflowPunct/>
              <w:spacing w:before="0" w:line="280" w:lineRule="exact"/>
              <w:jc w:val="right"/>
              <w:rPr>
                <w:sz w:val="20"/>
              </w:rPr>
            </w:pPr>
            <w:r w:rsidRPr="00A7038E">
              <w:rPr>
                <w:sz w:val="20"/>
              </w:rPr>
              <w:t>76.5</w:t>
            </w:r>
          </w:p>
        </w:tc>
      </w:tr>
      <w:tr w:rsidR="00A16744" w:rsidRPr="00A7038E" w:rsidTr="00A16744">
        <w:trPr>
          <w:trHeight w:val="136"/>
        </w:trPr>
        <w:tc>
          <w:tcPr>
            <w:tcW w:w="795" w:type="dxa"/>
            <w:shd w:val="clear" w:color="auto" w:fill="auto"/>
            <w:vAlign w:val="center"/>
          </w:tcPr>
          <w:p w:rsidR="00A16744" w:rsidRPr="00A7038E" w:rsidRDefault="00A16744" w:rsidP="00A16744">
            <w:pPr>
              <w:pStyle w:val="a0"/>
              <w:overflowPunct/>
              <w:spacing w:before="0" w:line="280" w:lineRule="exact"/>
              <w:jc w:val="left"/>
              <w:rPr>
                <w:sz w:val="20"/>
              </w:rPr>
            </w:pPr>
            <w:r w:rsidRPr="00A7038E">
              <w:rPr>
                <w:sz w:val="20"/>
              </w:rPr>
              <w:t>2007</w:t>
            </w:r>
          </w:p>
        </w:tc>
        <w:tc>
          <w:tcPr>
            <w:tcW w:w="1052" w:type="dxa"/>
            <w:shd w:val="clear" w:color="auto" w:fill="auto"/>
            <w:vAlign w:val="center"/>
          </w:tcPr>
          <w:p w:rsidR="00A16744" w:rsidRPr="00A7038E" w:rsidRDefault="00A16744" w:rsidP="00A16744">
            <w:pPr>
              <w:pStyle w:val="a0"/>
              <w:overflowPunct/>
              <w:spacing w:before="0" w:line="280" w:lineRule="exact"/>
              <w:jc w:val="right"/>
              <w:rPr>
                <w:sz w:val="20"/>
              </w:rPr>
            </w:pPr>
            <w:r w:rsidRPr="00A7038E">
              <w:rPr>
                <w:sz w:val="20"/>
              </w:rPr>
              <w:t>38.5</w:t>
            </w:r>
          </w:p>
        </w:tc>
        <w:tc>
          <w:tcPr>
            <w:tcW w:w="1131" w:type="dxa"/>
            <w:shd w:val="clear" w:color="auto" w:fill="auto"/>
            <w:vAlign w:val="center"/>
          </w:tcPr>
          <w:p w:rsidR="00A16744" w:rsidRPr="00A7038E" w:rsidRDefault="00A16744" w:rsidP="00A16744">
            <w:pPr>
              <w:pStyle w:val="a0"/>
              <w:overflowPunct/>
              <w:spacing w:before="0" w:line="280" w:lineRule="exact"/>
              <w:jc w:val="right"/>
              <w:rPr>
                <w:sz w:val="20"/>
              </w:rPr>
            </w:pPr>
            <w:r w:rsidRPr="00A7038E">
              <w:rPr>
                <w:sz w:val="20"/>
              </w:rPr>
              <w:t>28.4</w:t>
            </w:r>
          </w:p>
        </w:tc>
        <w:tc>
          <w:tcPr>
            <w:tcW w:w="846" w:type="dxa"/>
            <w:shd w:val="clear" w:color="auto" w:fill="auto"/>
            <w:vAlign w:val="center"/>
          </w:tcPr>
          <w:p w:rsidR="00A16744" w:rsidRPr="00A7038E" w:rsidRDefault="00A16744" w:rsidP="00A16744">
            <w:pPr>
              <w:pStyle w:val="a0"/>
              <w:overflowPunct/>
              <w:spacing w:before="0" w:line="280" w:lineRule="exact"/>
              <w:jc w:val="right"/>
              <w:rPr>
                <w:sz w:val="20"/>
              </w:rPr>
            </w:pPr>
            <w:r w:rsidRPr="00A7038E">
              <w:rPr>
                <w:sz w:val="20"/>
              </w:rPr>
              <w:t>89.3</w:t>
            </w:r>
          </w:p>
        </w:tc>
        <w:tc>
          <w:tcPr>
            <w:tcW w:w="1068" w:type="dxa"/>
            <w:shd w:val="clear" w:color="auto" w:fill="auto"/>
            <w:vAlign w:val="center"/>
          </w:tcPr>
          <w:p w:rsidR="00A16744" w:rsidRPr="00A7038E" w:rsidRDefault="00A16744" w:rsidP="00A16744">
            <w:pPr>
              <w:pStyle w:val="a0"/>
              <w:overflowPunct/>
              <w:spacing w:before="0" w:line="280" w:lineRule="exact"/>
              <w:jc w:val="right"/>
              <w:rPr>
                <w:sz w:val="20"/>
              </w:rPr>
            </w:pPr>
            <w:r w:rsidRPr="00A7038E">
              <w:rPr>
                <w:sz w:val="20"/>
              </w:rPr>
              <w:t>90.9</w:t>
            </w:r>
          </w:p>
        </w:tc>
        <w:tc>
          <w:tcPr>
            <w:tcW w:w="1070" w:type="dxa"/>
            <w:shd w:val="clear" w:color="auto" w:fill="auto"/>
            <w:vAlign w:val="center"/>
          </w:tcPr>
          <w:p w:rsidR="00A16744" w:rsidRPr="00A7038E" w:rsidRDefault="00A16744" w:rsidP="00A16744">
            <w:pPr>
              <w:pStyle w:val="a0"/>
              <w:overflowPunct/>
              <w:spacing w:before="0" w:line="280" w:lineRule="exact"/>
              <w:jc w:val="right"/>
              <w:rPr>
                <w:sz w:val="20"/>
              </w:rPr>
            </w:pPr>
            <w:r w:rsidRPr="00A7038E">
              <w:rPr>
                <w:sz w:val="20"/>
              </w:rPr>
              <w:t>86.7</w:t>
            </w:r>
          </w:p>
        </w:tc>
        <w:tc>
          <w:tcPr>
            <w:tcW w:w="1376" w:type="dxa"/>
            <w:shd w:val="clear" w:color="auto" w:fill="auto"/>
            <w:vAlign w:val="center"/>
          </w:tcPr>
          <w:p w:rsidR="00A16744" w:rsidRPr="00A7038E" w:rsidRDefault="00A16744" w:rsidP="00A16744">
            <w:pPr>
              <w:pStyle w:val="a0"/>
              <w:overflowPunct/>
              <w:spacing w:before="0" w:line="280" w:lineRule="exact"/>
              <w:jc w:val="right"/>
              <w:rPr>
                <w:sz w:val="20"/>
              </w:rPr>
            </w:pPr>
            <w:r w:rsidRPr="00A7038E">
              <w:rPr>
                <w:sz w:val="20"/>
              </w:rPr>
              <w:t>77.3</w:t>
            </w:r>
          </w:p>
        </w:tc>
      </w:tr>
      <w:tr w:rsidR="00A16744" w:rsidRPr="00A7038E" w:rsidTr="00A16744">
        <w:trPr>
          <w:trHeight w:val="71"/>
        </w:trPr>
        <w:tc>
          <w:tcPr>
            <w:tcW w:w="795" w:type="dxa"/>
            <w:shd w:val="clear" w:color="auto" w:fill="auto"/>
            <w:vAlign w:val="center"/>
          </w:tcPr>
          <w:p w:rsidR="00A16744" w:rsidRPr="00A7038E" w:rsidRDefault="00A16744" w:rsidP="00A16744">
            <w:pPr>
              <w:pStyle w:val="a0"/>
              <w:overflowPunct/>
              <w:spacing w:before="0" w:line="280" w:lineRule="exact"/>
              <w:jc w:val="left"/>
              <w:rPr>
                <w:sz w:val="20"/>
              </w:rPr>
            </w:pPr>
            <w:r w:rsidRPr="00A7038E">
              <w:rPr>
                <w:sz w:val="20"/>
              </w:rPr>
              <w:t>2008</w:t>
            </w:r>
          </w:p>
        </w:tc>
        <w:tc>
          <w:tcPr>
            <w:tcW w:w="1052" w:type="dxa"/>
            <w:shd w:val="clear" w:color="auto" w:fill="auto"/>
            <w:vAlign w:val="center"/>
          </w:tcPr>
          <w:p w:rsidR="00A16744" w:rsidRPr="00A7038E" w:rsidRDefault="00A16744" w:rsidP="00A16744">
            <w:pPr>
              <w:pStyle w:val="a0"/>
              <w:overflowPunct/>
              <w:spacing w:before="0" w:line="280" w:lineRule="exact"/>
              <w:jc w:val="right"/>
              <w:rPr>
                <w:sz w:val="20"/>
              </w:rPr>
            </w:pPr>
            <w:r w:rsidRPr="00A7038E">
              <w:rPr>
                <w:sz w:val="20"/>
              </w:rPr>
              <w:t>74.1</w:t>
            </w:r>
          </w:p>
        </w:tc>
        <w:tc>
          <w:tcPr>
            <w:tcW w:w="1131" w:type="dxa"/>
            <w:shd w:val="clear" w:color="auto" w:fill="auto"/>
            <w:vAlign w:val="center"/>
          </w:tcPr>
          <w:p w:rsidR="00A16744" w:rsidRPr="00A7038E" w:rsidRDefault="00A16744" w:rsidP="00A16744">
            <w:pPr>
              <w:pStyle w:val="a0"/>
              <w:overflowPunct/>
              <w:spacing w:before="0" w:line="280" w:lineRule="exact"/>
              <w:jc w:val="right"/>
              <w:rPr>
                <w:sz w:val="20"/>
              </w:rPr>
            </w:pPr>
            <w:r w:rsidRPr="00A7038E">
              <w:rPr>
                <w:sz w:val="20"/>
              </w:rPr>
              <w:t>29.4</w:t>
            </w:r>
          </w:p>
        </w:tc>
        <w:tc>
          <w:tcPr>
            <w:tcW w:w="846" w:type="dxa"/>
            <w:shd w:val="clear" w:color="auto" w:fill="auto"/>
            <w:vAlign w:val="center"/>
          </w:tcPr>
          <w:p w:rsidR="00A16744" w:rsidRPr="00A7038E" w:rsidRDefault="00A16744" w:rsidP="00A16744">
            <w:pPr>
              <w:pStyle w:val="a0"/>
              <w:overflowPunct/>
              <w:spacing w:before="0" w:line="280" w:lineRule="exact"/>
              <w:jc w:val="right"/>
              <w:rPr>
                <w:sz w:val="20"/>
              </w:rPr>
            </w:pPr>
            <w:r w:rsidRPr="00A7038E">
              <w:rPr>
                <w:sz w:val="20"/>
              </w:rPr>
              <w:t>89.3</w:t>
            </w:r>
          </w:p>
        </w:tc>
        <w:tc>
          <w:tcPr>
            <w:tcW w:w="1068" w:type="dxa"/>
            <w:shd w:val="clear" w:color="auto" w:fill="auto"/>
            <w:vAlign w:val="center"/>
          </w:tcPr>
          <w:p w:rsidR="00A16744" w:rsidRPr="00A7038E" w:rsidRDefault="00A16744" w:rsidP="00A16744">
            <w:pPr>
              <w:pStyle w:val="a0"/>
              <w:overflowPunct/>
              <w:spacing w:before="0" w:line="280" w:lineRule="exact"/>
              <w:jc w:val="right"/>
              <w:rPr>
                <w:sz w:val="20"/>
              </w:rPr>
            </w:pPr>
            <w:r w:rsidRPr="00A7038E">
              <w:rPr>
                <w:sz w:val="20"/>
              </w:rPr>
              <w:t>91.0</w:t>
            </w:r>
          </w:p>
        </w:tc>
        <w:tc>
          <w:tcPr>
            <w:tcW w:w="1070" w:type="dxa"/>
            <w:shd w:val="clear" w:color="auto" w:fill="auto"/>
            <w:vAlign w:val="center"/>
          </w:tcPr>
          <w:p w:rsidR="00A16744" w:rsidRPr="00A7038E" w:rsidRDefault="00A16744" w:rsidP="00A16744">
            <w:pPr>
              <w:pStyle w:val="a0"/>
              <w:overflowPunct/>
              <w:spacing w:before="0" w:line="280" w:lineRule="exact"/>
              <w:jc w:val="right"/>
              <w:rPr>
                <w:sz w:val="20"/>
              </w:rPr>
            </w:pPr>
            <w:r w:rsidRPr="00A7038E">
              <w:rPr>
                <w:sz w:val="20"/>
              </w:rPr>
              <w:t>87.0</w:t>
            </w:r>
          </w:p>
        </w:tc>
        <w:tc>
          <w:tcPr>
            <w:tcW w:w="1376" w:type="dxa"/>
            <w:shd w:val="clear" w:color="auto" w:fill="auto"/>
            <w:vAlign w:val="center"/>
          </w:tcPr>
          <w:p w:rsidR="00A16744" w:rsidRPr="00A7038E" w:rsidRDefault="00A16744" w:rsidP="00A16744">
            <w:pPr>
              <w:pStyle w:val="a0"/>
              <w:overflowPunct/>
              <w:spacing w:before="0" w:line="280" w:lineRule="exact"/>
              <w:jc w:val="right"/>
              <w:rPr>
                <w:sz w:val="20"/>
              </w:rPr>
            </w:pPr>
            <w:r w:rsidRPr="00A7038E">
              <w:rPr>
                <w:sz w:val="20"/>
              </w:rPr>
              <w:t>78.1</w:t>
            </w:r>
          </w:p>
        </w:tc>
      </w:tr>
      <w:tr w:rsidR="00A16744" w:rsidRPr="00A7038E" w:rsidTr="00A16744">
        <w:trPr>
          <w:trHeight w:val="71"/>
        </w:trPr>
        <w:tc>
          <w:tcPr>
            <w:tcW w:w="795" w:type="dxa"/>
            <w:shd w:val="clear" w:color="auto" w:fill="auto"/>
            <w:vAlign w:val="center"/>
          </w:tcPr>
          <w:p w:rsidR="00A16744" w:rsidRPr="00A7038E" w:rsidRDefault="00A16744" w:rsidP="00A16744">
            <w:pPr>
              <w:pStyle w:val="a0"/>
              <w:overflowPunct/>
              <w:spacing w:before="0" w:line="280" w:lineRule="exact"/>
              <w:jc w:val="left"/>
              <w:rPr>
                <w:sz w:val="20"/>
              </w:rPr>
            </w:pPr>
            <w:r w:rsidRPr="00A7038E">
              <w:rPr>
                <w:sz w:val="20"/>
              </w:rPr>
              <w:t>2009</w:t>
            </w:r>
          </w:p>
        </w:tc>
        <w:tc>
          <w:tcPr>
            <w:tcW w:w="1052" w:type="dxa"/>
            <w:shd w:val="clear" w:color="auto" w:fill="auto"/>
            <w:vAlign w:val="center"/>
          </w:tcPr>
          <w:p w:rsidR="00A16744" w:rsidRPr="00A7038E" w:rsidRDefault="00A16744" w:rsidP="00A16744">
            <w:pPr>
              <w:pStyle w:val="a0"/>
              <w:overflowPunct/>
              <w:spacing w:before="0" w:line="280" w:lineRule="exact"/>
              <w:jc w:val="right"/>
              <w:rPr>
                <w:sz w:val="20"/>
              </w:rPr>
            </w:pPr>
            <w:r w:rsidRPr="00A7038E">
              <w:rPr>
                <w:sz w:val="20"/>
              </w:rPr>
              <w:t>85.4</w:t>
            </w:r>
          </w:p>
        </w:tc>
        <w:tc>
          <w:tcPr>
            <w:tcW w:w="1131" w:type="dxa"/>
            <w:shd w:val="clear" w:color="auto" w:fill="auto"/>
            <w:vAlign w:val="center"/>
          </w:tcPr>
          <w:p w:rsidR="00A16744" w:rsidRPr="00A7038E" w:rsidRDefault="00A16744" w:rsidP="00A16744">
            <w:pPr>
              <w:pStyle w:val="a0"/>
              <w:overflowPunct/>
              <w:spacing w:before="0" w:line="280" w:lineRule="exact"/>
              <w:jc w:val="right"/>
              <w:rPr>
                <w:sz w:val="20"/>
              </w:rPr>
            </w:pPr>
            <w:r w:rsidRPr="00A7038E">
              <w:rPr>
                <w:sz w:val="20"/>
              </w:rPr>
              <w:t>28.6</w:t>
            </w:r>
          </w:p>
        </w:tc>
        <w:tc>
          <w:tcPr>
            <w:tcW w:w="846" w:type="dxa"/>
            <w:shd w:val="clear" w:color="auto" w:fill="auto"/>
            <w:vAlign w:val="center"/>
          </w:tcPr>
          <w:p w:rsidR="00A16744" w:rsidRPr="00A7038E" w:rsidRDefault="00A16744" w:rsidP="00A16744">
            <w:pPr>
              <w:pStyle w:val="a0"/>
              <w:overflowPunct/>
              <w:spacing w:before="0" w:line="280" w:lineRule="exact"/>
              <w:jc w:val="right"/>
              <w:rPr>
                <w:sz w:val="20"/>
              </w:rPr>
            </w:pPr>
            <w:r w:rsidRPr="00A7038E">
              <w:rPr>
                <w:sz w:val="20"/>
              </w:rPr>
              <w:t>90.9</w:t>
            </w:r>
          </w:p>
        </w:tc>
        <w:tc>
          <w:tcPr>
            <w:tcW w:w="1068" w:type="dxa"/>
            <w:shd w:val="clear" w:color="auto" w:fill="auto"/>
            <w:vAlign w:val="center"/>
          </w:tcPr>
          <w:p w:rsidR="00A16744" w:rsidRPr="00A7038E" w:rsidRDefault="00A16744" w:rsidP="00A16744">
            <w:pPr>
              <w:pStyle w:val="a0"/>
              <w:overflowPunct/>
              <w:spacing w:before="0" w:line="280" w:lineRule="exact"/>
              <w:jc w:val="right"/>
              <w:rPr>
                <w:sz w:val="20"/>
              </w:rPr>
            </w:pPr>
            <w:r w:rsidRPr="00A7038E">
              <w:rPr>
                <w:sz w:val="20"/>
              </w:rPr>
              <w:t>92.2</w:t>
            </w:r>
          </w:p>
        </w:tc>
        <w:tc>
          <w:tcPr>
            <w:tcW w:w="1070" w:type="dxa"/>
            <w:shd w:val="clear" w:color="auto" w:fill="auto"/>
            <w:vAlign w:val="center"/>
          </w:tcPr>
          <w:p w:rsidR="00A16744" w:rsidRPr="00A7038E" w:rsidRDefault="00A16744" w:rsidP="00A16744">
            <w:pPr>
              <w:pStyle w:val="a0"/>
              <w:overflowPunct/>
              <w:spacing w:before="0" w:line="280" w:lineRule="exact"/>
              <w:jc w:val="right"/>
              <w:rPr>
                <w:sz w:val="20"/>
              </w:rPr>
            </w:pPr>
            <w:r w:rsidRPr="00A7038E">
              <w:rPr>
                <w:sz w:val="20"/>
              </w:rPr>
              <w:t>88.7</w:t>
            </w:r>
          </w:p>
        </w:tc>
        <w:tc>
          <w:tcPr>
            <w:tcW w:w="1376" w:type="dxa"/>
            <w:shd w:val="clear" w:color="auto" w:fill="auto"/>
            <w:vAlign w:val="center"/>
          </w:tcPr>
          <w:p w:rsidR="00A16744" w:rsidRPr="00A7038E" w:rsidRDefault="00A16744" w:rsidP="00A16744">
            <w:pPr>
              <w:pStyle w:val="a0"/>
              <w:overflowPunct/>
              <w:spacing w:before="0" w:line="280" w:lineRule="exact"/>
              <w:jc w:val="right"/>
              <w:rPr>
                <w:sz w:val="20"/>
              </w:rPr>
            </w:pPr>
            <w:r w:rsidRPr="00A7038E">
              <w:rPr>
                <w:sz w:val="20"/>
              </w:rPr>
              <w:t>80.9</w:t>
            </w:r>
          </w:p>
        </w:tc>
      </w:tr>
    </w:tbl>
    <w:p w:rsidR="00A16744" w:rsidRPr="00A53BAC" w:rsidRDefault="00A16744" w:rsidP="00A16744">
      <w:pPr>
        <w:pStyle w:val="SingleTxtGC"/>
        <w:spacing w:line="280" w:lineRule="exact"/>
        <w:jc w:val="left"/>
        <w:rPr>
          <w:sz w:val="18"/>
          <w:szCs w:val="18"/>
        </w:rPr>
      </w:pPr>
      <w:r w:rsidRPr="00A23C14">
        <w:rPr>
          <w:rFonts w:eastAsia="KaiTi_GB2312"/>
          <w:i/>
          <w:sz w:val="18"/>
          <w:szCs w:val="18"/>
        </w:rPr>
        <w:t>Source of Data</w:t>
      </w:r>
      <w:r w:rsidRPr="00A53BAC">
        <w:rPr>
          <w:sz w:val="18"/>
          <w:szCs w:val="18"/>
        </w:rPr>
        <w:t xml:space="preserve">: </w:t>
      </w:r>
      <w:r w:rsidRPr="00A53BAC">
        <w:rPr>
          <w:rStyle w:val="hps"/>
          <w:color w:val="333333"/>
          <w:sz w:val="18"/>
          <w:szCs w:val="18"/>
          <w:lang/>
        </w:rPr>
        <w:t>Statistics of the Ministry</w:t>
      </w:r>
      <w:r w:rsidRPr="00A53BAC">
        <w:rPr>
          <w:rStyle w:val="shorttext"/>
          <w:color w:val="333333"/>
          <w:sz w:val="18"/>
          <w:szCs w:val="18"/>
          <w:lang/>
        </w:rPr>
        <w:t xml:space="preserve"> of Health</w:t>
      </w:r>
      <w:r w:rsidRPr="00A53BAC">
        <w:rPr>
          <w:rStyle w:val="hps"/>
          <w:color w:val="333333"/>
          <w:sz w:val="18"/>
          <w:szCs w:val="18"/>
          <w:lang/>
        </w:rPr>
        <w:t>.</w:t>
      </w:r>
    </w:p>
    <w:p w:rsidR="00A16744" w:rsidRPr="00967231" w:rsidRDefault="00A16744" w:rsidP="00A16744">
      <w:pPr>
        <w:pStyle w:val="H1GC"/>
        <w:spacing w:before="0" w:after="120" w:line="280" w:lineRule="exact"/>
        <w:jc w:val="left"/>
        <w:rPr>
          <w:b/>
          <w:color w:val="000000"/>
          <w:sz w:val="21"/>
          <w:szCs w:val="21"/>
        </w:rPr>
      </w:pPr>
      <w:r w:rsidRPr="00A7038E">
        <w:rPr>
          <w:sz w:val="20"/>
        </w:rPr>
        <w:tab/>
      </w:r>
      <w:r w:rsidRPr="006E68E4">
        <w:rPr>
          <w:sz w:val="20"/>
        </w:rPr>
        <w:tab/>
      </w:r>
      <w:r w:rsidRPr="00967231">
        <w:rPr>
          <w:sz w:val="21"/>
          <w:szCs w:val="21"/>
        </w:rPr>
        <w:t>Annex 24</w:t>
      </w:r>
      <w:r w:rsidRPr="00967231">
        <w:rPr>
          <w:b/>
          <w:sz w:val="21"/>
          <w:szCs w:val="21"/>
        </w:rPr>
        <w:br/>
      </w:r>
      <w:r w:rsidRPr="00967231">
        <w:rPr>
          <w:rStyle w:val="shorttext"/>
          <w:b/>
          <w:color w:val="333333"/>
          <w:sz w:val="21"/>
          <w:szCs w:val="21"/>
          <w:lang/>
        </w:rPr>
        <w:t xml:space="preserve">Modern Midwifery </w:t>
      </w:r>
      <w:r w:rsidRPr="00967231">
        <w:rPr>
          <w:rStyle w:val="hps"/>
          <w:b/>
          <w:color w:val="333333"/>
          <w:sz w:val="21"/>
          <w:szCs w:val="21"/>
          <w:lang/>
        </w:rPr>
        <w:t xml:space="preserve">Rate and </w:t>
      </w:r>
      <w:r w:rsidRPr="00967231">
        <w:rPr>
          <w:rStyle w:val="shorttext"/>
          <w:b/>
          <w:color w:val="000000"/>
          <w:sz w:val="21"/>
          <w:szCs w:val="21"/>
          <w:lang/>
        </w:rPr>
        <w:t>Hospitalized Delivery Rate</w:t>
      </w:r>
    </w:p>
    <w:p w:rsidR="00A16744" w:rsidRPr="00A53BAC" w:rsidRDefault="00A16744" w:rsidP="00A16744">
      <w:pPr>
        <w:pStyle w:val="SingleTxtGC"/>
        <w:spacing w:line="280" w:lineRule="exact"/>
        <w:jc w:val="left"/>
        <w:rPr>
          <w:color w:val="000000"/>
          <w:sz w:val="18"/>
          <w:szCs w:val="18"/>
        </w:rPr>
      </w:pPr>
      <w:r>
        <w:rPr>
          <w:bCs/>
          <w:color w:val="000000"/>
          <w:sz w:val="18"/>
          <w:szCs w:val="18"/>
        </w:rPr>
        <w:t>(</w:t>
      </w:r>
      <w:r w:rsidRPr="00A53BAC">
        <w:rPr>
          <w:bCs/>
          <w:color w:val="000000"/>
          <w:sz w:val="18"/>
          <w:szCs w:val="18"/>
        </w:rPr>
        <w:t>%</w:t>
      </w:r>
      <w:r>
        <w:rPr>
          <w:bCs/>
          <w:color w:val="000000"/>
          <w:sz w:val="18"/>
          <w:szCs w:val="18"/>
        </w:rPr>
        <w:t>)</w:t>
      </w:r>
    </w:p>
    <w:tbl>
      <w:tblPr>
        <w:tblW w:w="7370" w:type="dxa"/>
        <w:tblInd w:w="1134" w:type="dxa"/>
        <w:tblBorders>
          <w:top w:val="single" w:sz="4" w:space="0" w:color="auto"/>
          <w:bottom w:val="single" w:sz="12" w:space="0" w:color="auto"/>
        </w:tblBorders>
        <w:tblLayout w:type="fixed"/>
        <w:tblCellMar>
          <w:left w:w="0" w:type="dxa"/>
        </w:tblCellMar>
        <w:tblLook w:val="0000"/>
      </w:tblPr>
      <w:tblGrid>
        <w:gridCol w:w="1032"/>
        <w:gridCol w:w="1033"/>
        <w:gridCol w:w="1033"/>
        <w:gridCol w:w="986"/>
        <w:gridCol w:w="985"/>
        <w:gridCol w:w="987"/>
        <w:gridCol w:w="1314"/>
      </w:tblGrid>
      <w:tr w:rsidR="00A16744" w:rsidRPr="00A23C14" w:rsidTr="00A16744">
        <w:trPr>
          <w:trHeight w:val="264"/>
        </w:trPr>
        <w:tc>
          <w:tcPr>
            <w:tcW w:w="1032" w:type="dxa"/>
            <w:vMerge w:val="restart"/>
            <w:tcBorders>
              <w:top w:val="single" w:sz="4" w:space="0" w:color="auto"/>
              <w:bottom w:val="single" w:sz="12" w:space="0" w:color="auto"/>
            </w:tcBorders>
            <w:shd w:val="clear" w:color="auto" w:fill="auto"/>
            <w:vAlign w:val="center"/>
          </w:tcPr>
          <w:p w:rsidR="00A16744" w:rsidRPr="00A23C14" w:rsidRDefault="00A16744" w:rsidP="00A16744">
            <w:pPr>
              <w:pStyle w:val="a0"/>
              <w:spacing w:before="0" w:after="80" w:line="200" w:lineRule="exact"/>
              <w:jc w:val="left"/>
              <w:rPr>
                <w:rFonts w:eastAsia="KaiTi_GB2312"/>
                <w:i/>
                <w:sz w:val="15"/>
                <w:szCs w:val="15"/>
              </w:rPr>
            </w:pPr>
            <w:r w:rsidRPr="00A23C14">
              <w:rPr>
                <w:rFonts w:eastAsia="KaiTi_GB2312"/>
                <w:i/>
                <w:sz w:val="15"/>
                <w:szCs w:val="15"/>
              </w:rPr>
              <w:t>Year</w:t>
            </w:r>
          </w:p>
        </w:tc>
        <w:tc>
          <w:tcPr>
            <w:tcW w:w="3052" w:type="dxa"/>
            <w:gridSpan w:val="3"/>
            <w:tcBorders>
              <w:top w:val="single" w:sz="4" w:space="0" w:color="auto"/>
              <w:bottom w:val="single" w:sz="2" w:space="0" w:color="auto"/>
            </w:tcBorders>
            <w:shd w:val="clear" w:color="auto" w:fill="auto"/>
            <w:vAlign w:val="center"/>
          </w:tcPr>
          <w:p w:rsidR="00A16744" w:rsidRPr="00A23C14" w:rsidRDefault="00A16744" w:rsidP="00A16744">
            <w:pPr>
              <w:pStyle w:val="a0"/>
              <w:tabs>
                <w:tab w:val="clear" w:pos="431"/>
              </w:tabs>
              <w:spacing w:before="0" w:after="80" w:line="200" w:lineRule="exact"/>
              <w:ind w:left="564" w:hanging="564"/>
              <w:jc w:val="center"/>
              <w:rPr>
                <w:rFonts w:eastAsia="KaiTi_GB2312"/>
                <w:i/>
                <w:sz w:val="15"/>
                <w:szCs w:val="15"/>
              </w:rPr>
            </w:pPr>
            <w:r w:rsidRPr="00A23C14">
              <w:rPr>
                <w:i/>
                <w:sz w:val="15"/>
                <w:szCs w:val="15"/>
              </w:rPr>
              <w:t>modern midwifery rate</w:t>
            </w:r>
          </w:p>
        </w:tc>
        <w:tc>
          <w:tcPr>
            <w:tcW w:w="3286" w:type="dxa"/>
            <w:gridSpan w:val="3"/>
            <w:tcBorders>
              <w:top w:val="single" w:sz="4" w:space="0" w:color="auto"/>
              <w:bottom w:val="single" w:sz="2" w:space="0" w:color="auto"/>
            </w:tcBorders>
            <w:shd w:val="clear" w:color="auto" w:fill="auto"/>
            <w:vAlign w:val="center"/>
          </w:tcPr>
          <w:p w:rsidR="00A16744" w:rsidRPr="00A23C14" w:rsidRDefault="00A16744" w:rsidP="00A16744">
            <w:pPr>
              <w:pStyle w:val="a0"/>
              <w:tabs>
                <w:tab w:val="clear" w:pos="1134"/>
                <w:tab w:val="left" w:pos="0"/>
              </w:tabs>
              <w:spacing w:before="0" w:after="80" w:line="200" w:lineRule="exact"/>
              <w:ind w:left="32"/>
              <w:jc w:val="center"/>
              <w:rPr>
                <w:rFonts w:eastAsia="KaiTi_GB2312"/>
                <w:i/>
                <w:sz w:val="15"/>
                <w:szCs w:val="15"/>
              </w:rPr>
            </w:pPr>
            <w:r w:rsidRPr="00A23C14">
              <w:rPr>
                <w:i/>
                <w:sz w:val="15"/>
                <w:szCs w:val="15"/>
              </w:rPr>
              <w:t>hospitalized delivery rate</w:t>
            </w:r>
          </w:p>
        </w:tc>
      </w:tr>
      <w:tr w:rsidR="00A16744" w:rsidRPr="00A23C14" w:rsidTr="00A16744">
        <w:trPr>
          <w:trHeight w:val="163"/>
        </w:trPr>
        <w:tc>
          <w:tcPr>
            <w:tcW w:w="1032" w:type="dxa"/>
            <w:vMerge/>
            <w:tcBorders>
              <w:top w:val="nil"/>
              <w:bottom w:val="single" w:sz="12" w:space="0" w:color="auto"/>
            </w:tcBorders>
            <w:shd w:val="clear" w:color="auto" w:fill="auto"/>
            <w:vAlign w:val="center"/>
          </w:tcPr>
          <w:p w:rsidR="00A16744" w:rsidRPr="00A23C14" w:rsidRDefault="00A16744" w:rsidP="00A16744">
            <w:pPr>
              <w:pStyle w:val="a0"/>
              <w:spacing w:before="0" w:after="80" w:line="200" w:lineRule="exact"/>
              <w:jc w:val="left"/>
              <w:rPr>
                <w:rFonts w:eastAsia="KaiTi_GB2312"/>
                <w:i/>
                <w:sz w:val="15"/>
                <w:szCs w:val="15"/>
              </w:rPr>
            </w:pPr>
          </w:p>
        </w:tc>
        <w:tc>
          <w:tcPr>
            <w:tcW w:w="1033" w:type="dxa"/>
            <w:tcBorders>
              <w:top w:val="single" w:sz="2" w:space="0" w:color="auto"/>
              <w:bottom w:val="single" w:sz="12" w:space="0" w:color="auto"/>
            </w:tcBorders>
            <w:shd w:val="clear" w:color="auto" w:fill="auto"/>
            <w:vAlign w:val="center"/>
          </w:tcPr>
          <w:p w:rsidR="00A16744" w:rsidRPr="00A23C14" w:rsidRDefault="00A16744" w:rsidP="00A16744">
            <w:pPr>
              <w:pStyle w:val="a0"/>
              <w:spacing w:before="0" w:after="80" w:line="200" w:lineRule="exact"/>
              <w:jc w:val="right"/>
              <w:rPr>
                <w:rFonts w:eastAsia="KaiTi_GB2312"/>
                <w:i/>
                <w:sz w:val="15"/>
                <w:szCs w:val="15"/>
              </w:rPr>
            </w:pPr>
            <w:r w:rsidRPr="00A23C14">
              <w:rPr>
                <w:rFonts w:eastAsia="KaiTi_GB2312"/>
                <w:i/>
                <w:sz w:val="15"/>
                <w:szCs w:val="15"/>
              </w:rPr>
              <w:t>Nation-wide</w:t>
            </w:r>
          </w:p>
        </w:tc>
        <w:tc>
          <w:tcPr>
            <w:tcW w:w="1033" w:type="dxa"/>
            <w:tcBorders>
              <w:top w:val="single" w:sz="2" w:space="0" w:color="auto"/>
              <w:bottom w:val="single" w:sz="12" w:space="0" w:color="auto"/>
            </w:tcBorders>
            <w:shd w:val="clear" w:color="auto" w:fill="auto"/>
            <w:vAlign w:val="center"/>
          </w:tcPr>
          <w:p w:rsidR="00A16744" w:rsidRPr="00A23C14" w:rsidRDefault="00A16744" w:rsidP="00A16744">
            <w:pPr>
              <w:pStyle w:val="a0"/>
              <w:spacing w:before="0" w:after="80" w:line="200" w:lineRule="exact"/>
              <w:jc w:val="right"/>
              <w:rPr>
                <w:rFonts w:eastAsia="KaiTi_GB2312"/>
                <w:i/>
                <w:sz w:val="15"/>
                <w:szCs w:val="15"/>
              </w:rPr>
            </w:pPr>
            <w:r w:rsidRPr="00A23C14">
              <w:rPr>
                <w:rFonts w:eastAsia="KaiTi_GB2312"/>
                <w:i/>
                <w:sz w:val="15"/>
                <w:szCs w:val="15"/>
              </w:rPr>
              <w:t>urban</w:t>
            </w:r>
          </w:p>
        </w:tc>
        <w:tc>
          <w:tcPr>
            <w:tcW w:w="986" w:type="dxa"/>
            <w:tcBorders>
              <w:top w:val="single" w:sz="2" w:space="0" w:color="auto"/>
              <w:bottom w:val="single" w:sz="12" w:space="0" w:color="auto"/>
            </w:tcBorders>
            <w:shd w:val="clear" w:color="auto" w:fill="auto"/>
            <w:vAlign w:val="center"/>
          </w:tcPr>
          <w:p w:rsidR="00A16744" w:rsidRPr="00A23C14" w:rsidRDefault="00A16744" w:rsidP="00A16744">
            <w:pPr>
              <w:pStyle w:val="a0"/>
              <w:spacing w:before="0" w:after="80" w:line="200" w:lineRule="exact"/>
              <w:jc w:val="right"/>
              <w:rPr>
                <w:rFonts w:eastAsia="KaiTi_GB2312"/>
                <w:i/>
                <w:sz w:val="15"/>
                <w:szCs w:val="15"/>
              </w:rPr>
            </w:pPr>
            <w:r w:rsidRPr="00A23C14">
              <w:rPr>
                <w:rFonts w:eastAsia="KaiTi_GB2312"/>
                <w:i/>
                <w:sz w:val="15"/>
                <w:szCs w:val="15"/>
              </w:rPr>
              <w:t>rural</w:t>
            </w:r>
          </w:p>
        </w:tc>
        <w:tc>
          <w:tcPr>
            <w:tcW w:w="985" w:type="dxa"/>
            <w:tcBorders>
              <w:top w:val="single" w:sz="2" w:space="0" w:color="auto"/>
              <w:bottom w:val="single" w:sz="12" w:space="0" w:color="auto"/>
            </w:tcBorders>
            <w:shd w:val="clear" w:color="auto" w:fill="auto"/>
            <w:vAlign w:val="center"/>
          </w:tcPr>
          <w:p w:rsidR="00A16744" w:rsidRPr="00A23C14" w:rsidRDefault="00A16744" w:rsidP="00A16744">
            <w:pPr>
              <w:pStyle w:val="a0"/>
              <w:spacing w:before="0" w:after="80" w:line="200" w:lineRule="exact"/>
              <w:jc w:val="right"/>
              <w:rPr>
                <w:rFonts w:eastAsia="KaiTi_GB2312"/>
                <w:i/>
                <w:sz w:val="15"/>
                <w:szCs w:val="15"/>
              </w:rPr>
            </w:pPr>
            <w:r w:rsidRPr="00A23C14">
              <w:rPr>
                <w:rFonts w:eastAsia="KaiTi_GB2312"/>
                <w:i/>
                <w:sz w:val="15"/>
                <w:szCs w:val="15"/>
              </w:rPr>
              <w:t>Nation-wide</w:t>
            </w:r>
          </w:p>
        </w:tc>
        <w:tc>
          <w:tcPr>
            <w:tcW w:w="987" w:type="dxa"/>
            <w:tcBorders>
              <w:top w:val="single" w:sz="2" w:space="0" w:color="auto"/>
              <w:bottom w:val="single" w:sz="12" w:space="0" w:color="auto"/>
            </w:tcBorders>
            <w:shd w:val="clear" w:color="auto" w:fill="auto"/>
            <w:vAlign w:val="center"/>
          </w:tcPr>
          <w:p w:rsidR="00A16744" w:rsidRPr="00A23C14" w:rsidRDefault="00A16744" w:rsidP="00A16744">
            <w:pPr>
              <w:pStyle w:val="a0"/>
              <w:spacing w:before="0" w:after="80" w:line="200" w:lineRule="exact"/>
              <w:jc w:val="right"/>
              <w:rPr>
                <w:rFonts w:eastAsia="KaiTi_GB2312"/>
                <w:i/>
                <w:sz w:val="15"/>
                <w:szCs w:val="15"/>
              </w:rPr>
            </w:pPr>
            <w:r w:rsidRPr="00A23C14">
              <w:rPr>
                <w:rFonts w:eastAsia="KaiTi_GB2312"/>
                <w:i/>
                <w:sz w:val="15"/>
                <w:szCs w:val="15"/>
              </w:rPr>
              <w:t>urban</w:t>
            </w:r>
          </w:p>
        </w:tc>
        <w:tc>
          <w:tcPr>
            <w:tcW w:w="1314" w:type="dxa"/>
            <w:tcBorders>
              <w:top w:val="single" w:sz="2" w:space="0" w:color="auto"/>
              <w:bottom w:val="single" w:sz="12" w:space="0" w:color="auto"/>
            </w:tcBorders>
            <w:shd w:val="clear" w:color="auto" w:fill="auto"/>
            <w:vAlign w:val="center"/>
          </w:tcPr>
          <w:p w:rsidR="00A16744" w:rsidRPr="00A23C14" w:rsidRDefault="00A16744" w:rsidP="00A16744">
            <w:pPr>
              <w:pStyle w:val="a0"/>
              <w:spacing w:before="0" w:after="80" w:line="200" w:lineRule="exact"/>
              <w:jc w:val="right"/>
              <w:rPr>
                <w:rFonts w:eastAsia="KaiTi_GB2312"/>
                <w:i/>
                <w:sz w:val="15"/>
                <w:szCs w:val="15"/>
              </w:rPr>
            </w:pPr>
            <w:r w:rsidRPr="00A23C14">
              <w:rPr>
                <w:rFonts w:eastAsia="KaiTi_GB2312"/>
                <w:i/>
                <w:sz w:val="15"/>
                <w:szCs w:val="15"/>
              </w:rPr>
              <w:t>rural</w:t>
            </w:r>
          </w:p>
        </w:tc>
      </w:tr>
      <w:tr w:rsidR="00A16744" w:rsidRPr="00A7038E" w:rsidTr="00A16744">
        <w:trPr>
          <w:trHeight w:val="233"/>
        </w:trPr>
        <w:tc>
          <w:tcPr>
            <w:tcW w:w="1032" w:type="dxa"/>
            <w:tcBorders>
              <w:top w:val="single" w:sz="12" w:space="0" w:color="auto"/>
            </w:tcBorders>
            <w:shd w:val="clear" w:color="auto" w:fill="auto"/>
            <w:vAlign w:val="center"/>
          </w:tcPr>
          <w:p w:rsidR="00A16744" w:rsidRPr="00A7038E" w:rsidRDefault="00A16744" w:rsidP="00A16744">
            <w:pPr>
              <w:pStyle w:val="a0"/>
              <w:spacing w:before="0" w:line="280" w:lineRule="exact"/>
              <w:jc w:val="left"/>
              <w:rPr>
                <w:sz w:val="20"/>
              </w:rPr>
            </w:pPr>
            <w:r w:rsidRPr="00A7038E">
              <w:rPr>
                <w:sz w:val="20"/>
              </w:rPr>
              <w:t>2006</w:t>
            </w:r>
          </w:p>
        </w:tc>
        <w:tc>
          <w:tcPr>
            <w:tcW w:w="1033" w:type="dxa"/>
            <w:tcBorders>
              <w:top w:val="single" w:sz="12" w:space="0" w:color="auto"/>
            </w:tcBorders>
            <w:shd w:val="clear" w:color="auto" w:fill="auto"/>
            <w:vAlign w:val="center"/>
          </w:tcPr>
          <w:p w:rsidR="00A16744" w:rsidRPr="00A7038E" w:rsidRDefault="00A16744" w:rsidP="00A16744">
            <w:pPr>
              <w:pStyle w:val="a0"/>
              <w:spacing w:before="0" w:line="280" w:lineRule="exact"/>
              <w:jc w:val="right"/>
              <w:rPr>
                <w:sz w:val="20"/>
              </w:rPr>
            </w:pPr>
            <w:r w:rsidRPr="00A7038E">
              <w:rPr>
                <w:sz w:val="20"/>
              </w:rPr>
              <w:t>97.8</w:t>
            </w:r>
          </w:p>
        </w:tc>
        <w:tc>
          <w:tcPr>
            <w:tcW w:w="1033" w:type="dxa"/>
            <w:tcBorders>
              <w:top w:val="single" w:sz="12" w:space="0" w:color="auto"/>
            </w:tcBorders>
            <w:shd w:val="clear" w:color="auto" w:fill="auto"/>
            <w:vAlign w:val="center"/>
          </w:tcPr>
          <w:p w:rsidR="00A16744" w:rsidRPr="00A7038E" w:rsidRDefault="00A16744" w:rsidP="00A16744">
            <w:pPr>
              <w:pStyle w:val="a0"/>
              <w:spacing w:before="0" w:line="280" w:lineRule="exact"/>
              <w:jc w:val="right"/>
              <w:rPr>
                <w:sz w:val="20"/>
              </w:rPr>
            </w:pPr>
            <w:r w:rsidRPr="00A7038E">
              <w:rPr>
                <w:sz w:val="20"/>
              </w:rPr>
              <w:t>98.7</w:t>
            </w:r>
          </w:p>
        </w:tc>
        <w:tc>
          <w:tcPr>
            <w:tcW w:w="986" w:type="dxa"/>
            <w:tcBorders>
              <w:top w:val="single" w:sz="12" w:space="0" w:color="auto"/>
            </w:tcBorders>
            <w:shd w:val="clear" w:color="auto" w:fill="auto"/>
            <w:vAlign w:val="center"/>
          </w:tcPr>
          <w:p w:rsidR="00A16744" w:rsidRPr="00A7038E" w:rsidRDefault="00A16744" w:rsidP="00A16744">
            <w:pPr>
              <w:pStyle w:val="a0"/>
              <w:spacing w:before="0" w:line="280" w:lineRule="exact"/>
              <w:jc w:val="right"/>
              <w:rPr>
                <w:sz w:val="20"/>
              </w:rPr>
            </w:pPr>
            <w:r w:rsidRPr="00A7038E">
              <w:rPr>
                <w:sz w:val="20"/>
              </w:rPr>
              <w:t>97.2</w:t>
            </w:r>
          </w:p>
        </w:tc>
        <w:tc>
          <w:tcPr>
            <w:tcW w:w="985" w:type="dxa"/>
            <w:tcBorders>
              <w:top w:val="single" w:sz="12" w:space="0" w:color="auto"/>
            </w:tcBorders>
            <w:shd w:val="clear" w:color="auto" w:fill="auto"/>
            <w:vAlign w:val="center"/>
          </w:tcPr>
          <w:p w:rsidR="00A16744" w:rsidRPr="00A7038E" w:rsidRDefault="00A16744" w:rsidP="00A16744">
            <w:pPr>
              <w:pStyle w:val="a0"/>
              <w:spacing w:before="0" w:line="280" w:lineRule="exact"/>
              <w:jc w:val="right"/>
              <w:rPr>
                <w:sz w:val="20"/>
              </w:rPr>
            </w:pPr>
            <w:r w:rsidRPr="00A7038E">
              <w:rPr>
                <w:sz w:val="20"/>
              </w:rPr>
              <w:t>88.4</w:t>
            </w:r>
          </w:p>
        </w:tc>
        <w:tc>
          <w:tcPr>
            <w:tcW w:w="987" w:type="dxa"/>
            <w:tcBorders>
              <w:top w:val="single" w:sz="12" w:space="0" w:color="auto"/>
            </w:tcBorders>
            <w:shd w:val="clear" w:color="auto" w:fill="auto"/>
            <w:vAlign w:val="center"/>
          </w:tcPr>
          <w:p w:rsidR="00A16744" w:rsidRPr="00A7038E" w:rsidRDefault="00A16744" w:rsidP="00A16744">
            <w:pPr>
              <w:pStyle w:val="a0"/>
              <w:spacing w:before="0" w:line="280" w:lineRule="exact"/>
              <w:jc w:val="right"/>
              <w:rPr>
                <w:sz w:val="20"/>
              </w:rPr>
            </w:pPr>
            <w:r w:rsidRPr="00A7038E">
              <w:rPr>
                <w:sz w:val="20"/>
              </w:rPr>
              <w:t>94.1</w:t>
            </w:r>
          </w:p>
        </w:tc>
        <w:tc>
          <w:tcPr>
            <w:tcW w:w="1314" w:type="dxa"/>
            <w:tcBorders>
              <w:top w:val="single" w:sz="12" w:space="0" w:color="auto"/>
            </w:tcBorders>
            <w:shd w:val="clear" w:color="auto" w:fill="auto"/>
            <w:vAlign w:val="center"/>
          </w:tcPr>
          <w:p w:rsidR="00A16744" w:rsidRPr="00A7038E" w:rsidRDefault="00A16744" w:rsidP="00A16744">
            <w:pPr>
              <w:pStyle w:val="a0"/>
              <w:spacing w:before="0" w:line="280" w:lineRule="exact"/>
              <w:jc w:val="right"/>
              <w:rPr>
                <w:sz w:val="20"/>
              </w:rPr>
            </w:pPr>
            <w:r w:rsidRPr="00A7038E">
              <w:rPr>
                <w:sz w:val="20"/>
              </w:rPr>
              <w:t>84.6</w:t>
            </w:r>
          </w:p>
        </w:tc>
      </w:tr>
      <w:tr w:rsidR="00A16744" w:rsidRPr="00A7038E" w:rsidTr="00A16744">
        <w:trPr>
          <w:trHeight w:val="76"/>
        </w:trPr>
        <w:tc>
          <w:tcPr>
            <w:tcW w:w="1032" w:type="dxa"/>
            <w:shd w:val="clear" w:color="auto" w:fill="auto"/>
            <w:vAlign w:val="center"/>
          </w:tcPr>
          <w:p w:rsidR="00A16744" w:rsidRPr="00A7038E" w:rsidRDefault="00A16744" w:rsidP="00A16744">
            <w:pPr>
              <w:pStyle w:val="a0"/>
              <w:spacing w:before="0" w:line="280" w:lineRule="exact"/>
              <w:jc w:val="left"/>
              <w:rPr>
                <w:sz w:val="20"/>
              </w:rPr>
            </w:pPr>
            <w:r w:rsidRPr="00A7038E">
              <w:rPr>
                <w:sz w:val="20"/>
              </w:rPr>
              <w:t>2007</w:t>
            </w:r>
          </w:p>
        </w:tc>
        <w:tc>
          <w:tcPr>
            <w:tcW w:w="1033"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98.4</w:t>
            </w:r>
          </w:p>
        </w:tc>
        <w:tc>
          <w:tcPr>
            <w:tcW w:w="1033"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99.1</w:t>
            </w:r>
          </w:p>
        </w:tc>
        <w:tc>
          <w:tcPr>
            <w:tcW w:w="986"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97.9</w:t>
            </w:r>
          </w:p>
        </w:tc>
        <w:tc>
          <w:tcPr>
            <w:tcW w:w="985"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91.7</w:t>
            </w:r>
          </w:p>
        </w:tc>
        <w:tc>
          <w:tcPr>
            <w:tcW w:w="987"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95.8</w:t>
            </w:r>
          </w:p>
        </w:tc>
        <w:tc>
          <w:tcPr>
            <w:tcW w:w="1314"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88.8</w:t>
            </w:r>
          </w:p>
        </w:tc>
      </w:tr>
      <w:tr w:rsidR="00A16744" w:rsidRPr="00A7038E" w:rsidTr="00A16744">
        <w:trPr>
          <w:trHeight w:val="71"/>
        </w:trPr>
        <w:tc>
          <w:tcPr>
            <w:tcW w:w="1032" w:type="dxa"/>
            <w:shd w:val="clear" w:color="auto" w:fill="auto"/>
            <w:vAlign w:val="center"/>
          </w:tcPr>
          <w:p w:rsidR="00A16744" w:rsidRPr="00A7038E" w:rsidRDefault="00A16744" w:rsidP="00A16744">
            <w:pPr>
              <w:pStyle w:val="a0"/>
              <w:spacing w:before="0" w:line="280" w:lineRule="exact"/>
              <w:jc w:val="left"/>
              <w:rPr>
                <w:sz w:val="20"/>
              </w:rPr>
            </w:pPr>
            <w:r w:rsidRPr="00A7038E">
              <w:rPr>
                <w:sz w:val="20"/>
              </w:rPr>
              <w:t>2008</w:t>
            </w:r>
          </w:p>
        </w:tc>
        <w:tc>
          <w:tcPr>
            <w:tcW w:w="1033"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99.1</w:t>
            </w:r>
          </w:p>
        </w:tc>
        <w:tc>
          <w:tcPr>
            <w:tcW w:w="1033"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99.6</w:t>
            </w:r>
          </w:p>
        </w:tc>
        <w:tc>
          <w:tcPr>
            <w:tcW w:w="986"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98.7</w:t>
            </w:r>
          </w:p>
        </w:tc>
        <w:tc>
          <w:tcPr>
            <w:tcW w:w="985"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94.5</w:t>
            </w:r>
          </w:p>
        </w:tc>
        <w:tc>
          <w:tcPr>
            <w:tcW w:w="987"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97.5</w:t>
            </w:r>
          </w:p>
        </w:tc>
        <w:tc>
          <w:tcPr>
            <w:tcW w:w="1314"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92.3</w:t>
            </w:r>
          </w:p>
        </w:tc>
      </w:tr>
      <w:tr w:rsidR="00A16744" w:rsidRPr="00A7038E" w:rsidTr="00A16744">
        <w:trPr>
          <w:trHeight w:val="71"/>
        </w:trPr>
        <w:tc>
          <w:tcPr>
            <w:tcW w:w="1032" w:type="dxa"/>
            <w:shd w:val="clear" w:color="auto" w:fill="auto"/>
            <w:vAlign w:val="center"/>
          </w:tcPr>
          <w:p w:rsidR="00A16744" w:rsidRPr="00A7038E" w:rsidRDefault="00A16744" w:rsidP="00A16744">
            <w:pPr>
              <w:pStyle w:val="a0"/>
              <w:spacing w:before="0" w:line="280" w:lineRule="exact"/>
              <w:jc w:val="left"/>
              <w:rPr>
                <w:sz w:val="20"/>
              </w:rPr>
            </w:pPr>
            <w:r w:rsidRPr="00A7038E">
              <w:rPr>
                <w:sz w:val="20"/>
              </w:rPr>
              <w:t>2009</w:t>
            </w:r>
          </w:p>
        </w:tc>
        <w:tc>
          <w:tcPr>
            <w:tcW w:w="1033"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99.3</w:t>
            </w:r>
          </w:p>
        </w:tc>
        <w:tc>
          <w:tcPr>
            <w:tcW w:w="1033"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99.8</w:t>
            </w:r>
          </w:p>
        </w:tc>
        <w:tc>
          <w:tcPr>
            <w:tcW w:w="986"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99.0</w:t>
            </w:r>
          </w:p>
        </w:tc>
        <w:tc>
          <w:tcPr>
            <w:tcW w:w="985"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96.3</w:t>
            </w:r>
          </w:p>
        </w:tc>
        <w:tc>
          <w:tcPr>
            <w:tcW w:w="987"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98.5</w:t>
            </w:r>
          </w:p>
        </w:tc>
        <w:tc>
          <w:tcPr>
            <w:tcW w:w="1314"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94.7</w:t>
            </w:r>
          </w:p>
        </w:tc>
      </w:tr>
    </w:tbl>
    <w:p w:rsidR="00A16744" w:rsidRDefault="00A16744" w:rsidP="00A16744">
      <w:pPr>
        <w:pStyle w:val="SingleTxtGC"/>
        <w:spacing w:line="280" w:lineRule="exact"/>
        <w:jc w:val="left"/>
        <w:rPr>
          <w:rStyle w:val="hps"/>
          <w:color w:val="333333"/>
          <w:sz w:val="18"/>
          <w:szCs w:val="18"/>
          <w:lang/>
        </w:rPr>
      </w:pPr>
      <w:r w:rsidRPr="00A23C14">
        <w:rPr>
          <w:rFonts w:eastAsia="KaiTi_GB2312"/>
          <w:i/>
          <w:sz w:val="18"/>
          <w:szCs w:val="18"/>
        </w:rPr>
        <w:t>Source of Data</w:t>
      </w:r>
      <w:r w:rsidRPr="00A52471">
        <w:rPr>
          <w:sz w:val="18"/>
          <w:szCs w:val="18"/>
        </w:rPr>
        <w:t xml:space="preserve">: </w:t>
      </w:r>
      <w:r w:rsidRPr="00A52471">
        <w:rPr>
          <w:rStyle w:val="hps"/>
          <w:color w:val="333333"/>
          <w:sz w:val="18"/>
          <w:szCs w:val="18"/>
          <w:lang/>
        </w:rPr>
        <w:t>Statistics of the Ministry</w:t>
      </w:r>
      <w:r w:rsidRPr="00A52471">
        <w:rPr>
          <w:rStyle w:val="shorttext"/>
          <w:color w:val="333333"/>
          <w:sz w:val="18"/>
          <w:szCs w:val="18"/>
          <w:lang/>
        </w:rPr>
        <w:t xml:space="preserve"> of Health</w:t>
      </w:r>
      <w:r w:rsidRPr="00A52471">
        <w:rPr>
          <w:rStyle w:val="hps"/>
          <w:color w:val="333333"/>
          <w:sz w:val="18"/>
          <w:szCs w:val="18"/>
          <w:lang/>
        </w:rPr>
        <w:t>.</w:t>
      </w:r>
    </w:p>
    <w:p w:rsidR="00A16744" w:rsidRPr="00A52471" w:rsidRDefault="00A16744" w:rsidP="00A16744">
      <w:pPr>
        <w:pStyle w:val="SingleTxtGC"/>
        <w:spacing w:line="280" w:lineRule="exact"/>
        <w:jc w:val="left"/>
        <w:rPr>
          <w:bCs/>
          <w:sz w:val="18"/>
          <w:szCs w:val="18"/>
        </w:rPr>
      </w:pPr>
    </w:p>
    <w:p w:rsidR="00A16744" w:rsidRPr="00967231" w:rsidRDefault="00A16744" w:rsidP="00A16744">
      <w:pPr>
        <w:pStyle w:val="H1GC"/>
        <w:spacing w:before="0" w:after="120" w:line="280" w:lineRule="exact"/>
        <w:jc w:val="left"/>
        <w:rPr>
          <w:b/>
          <w:sz w:val="21"/>
          <w:szCs w:val="21"/>
        </w:rPr>
      </w:pPr>
      <w:r w:rsidRPr="00A7038E">
        <w:rPr>
          <w:sz w:val="20"/>
        </w:rPr>
        <w:tab/>
      </w:r>
      <w:r w:rsidRPr="006E68E4">
        <w:rPr>
          <w:sz w:val="20"/>
        </w:rPr>
        <w:tab/>
      </w:r>
      <w:r w:rsidRPr="00967231">
        <w:rPr>
          <w:sz w:val="21"/>
          <w:szCs w:val="21"/>
        </w:rPr>
        <w:t>Annex 25</w:t>
      </w:r>
      <w:r w:rsidRPr="00967231">
        <w:rPr>
          <w:b/>
          <w:sz w:val="21"/>
          <w:szCs w:val="21"/>
        </w:rPr>
        <w:br/>
        <w:t>Rate of the Use of Male Contraceptive Methods</w:t>
      </w:r>
    </w:p>
    <w:p w:rsidR="00A16744" w:rsidRPr="00A52471" w:rsidRDefault="00A16744" w:rsidP="00A16744">
      <w:pPr>
        <w:pStyle w:val="SingleTxtGC"/>
        <w:tabs>
          <w:tab w:val="clear" w:pos="431"/>
          <w:tab w:val="clear" w:pos="1134"/>
          <w:tab w:val="clear" w:pos="1565"/>
          <w:tab w:val="clear" w:pos="1996"/>
          <w:tab w:val="clear" w:pos="2427"/>
        </w:tabs>
        <w:spacing w:line="280" w:lineRule="exact"/>
        <w:ind w:left="1298" w:hanging="128"/>
        <w:jc w:val="left"/>
        <w:rPr>
          <w:rFonts w:eastAsia="KaiTi_GB2312"/>
          <w:sz w:val="18"/>
          <w:szCs w:val="18"/>
        </w:rPr>
      </w:pPr>
      <w:r w:rsidRPr="00A52471">
        <w:rPr>
          <w:b/>
          <w:noProof/>
          <w:snapToGrid/>
          <w:sz w:val="20"/>
        </w:rPr>
        <w:pict>
          <v:group id="_x0000_s1387" style="position:absolute;left:0;text-align:left;margin-left:57.85pt;margin-top:18.6pt;width:270.4pt;height:195.1pt;z-index:16" coordorigin="2748,2717" coordsize="5487,3448">
            <v:rect id="_x0000_s1388" style="position:absolute;left:2917;top:3100;width:5015;height:2738" stroked="f"/>
            <v:rect id="_x0000_s1389" style="position:absolute;left:2917;top:3100;width:5015;height:2738" filled="f" stroked="f"/>
            <v:shape id="_x0000_s1390" style="position:absolute;left:4925;top:2985;width:347;height:2671" coordsize="347,2671" path="m,2671l,239,347,r,2441l,2671xe" fillcolor="#4d4d80" strokeweight=".55pt">
              <v:path arrowok="t"/>
            </v:shape>
            <v:rect id="_x0000_s1391" style="position:absolute;left:3926;top:3224;width:999;height:2432" fillcolor="#99f" strokeweight=".55pt"/>
            <v:shape id="_x0000_s1392" style="position:absolute;left:3926;top:2985;width:1346;height:239" coordsize="1346,239" path="m999,239l1346,,337,,,239r999,xe" fillcolor="#7373bf" strokeweight=".55pt">
              <v:path arrowok="t"/>
            </v:shape>
            <v:rect id="_x0000_s1393" style="position:absolute;left:4431;top:2745;width:301;height:156;mso-wrap-style:none" filled="f" stroked="f">
              <v:textbox style="mso-next-textbox:#_x0000_s1393" inset="0,0,0,0">
                <w:txbxContent>
                  <w:p w:rsidR="00D84672" w:rsidRPr="002F4837" w:rsidRDefault="00D84672" w:rsidP="00A16744">
                    <w:pPr>
                      <w:spacing w:line="240" w:lineRule="auto"/>
                    </w:pPr>
                    <w:r w:rsidRPr="002F4837">
                      <w:rPr>
                        <w:color w:val="000000"/>
                        <w:sz w:val="12"/>
                        <w:szCs w:val="12"/>
                      </w:rPr>
                      <w:t>15.33</w:t>
                    </w:r>
                  </w:p>
                </w:txbxContent>
              </v:textbox>
            </v:rect>
            <v:shape id="_x0000_s1394" style="position:absolute;left:7438;top:2985;width:336;height:2671" coordsize="336,2671" path="m,2671l,239,336,r,2441l,2671xe" fillcolor="#4d4d80" strokeweight=".55pt">
              <v:path arrowok="t"/>
            </v:shape>
            <v:rect id="_x0000_s1395" style="position:absolute;left:6429;top:3224;width:1009;height:2432" fillcolor="#99f" strokeweight=".55pt"/>
            <v:shape id="_x0000_s1396" style="position:absolute;left:6429;top:2985;width:1345;height:239" coordsize="1345,239" path="m1009,239l1345,,347,,,239r1009,xe" fillcolor="#7373bf" strokeweight=".55pt">
              <v:path arrowok="t"/>
            </v:shape>
            <v:rect id="_x0000_s1397" style="position:absolute;left:6933;top:2717;width:301;height:156;mso-wrap-style:none" filled="f" stroked="f">
              <v:textbox style="mso-next-textbox:#_x0000_s1397" inset="0,0,0,0">
                <w:txbxContent>
                  <w:p w:rsidR="00D84672" w:rsidRPr="002F4837" w:rsidRDefault="00D84672" w:rsidP="00A16744">
                    <w:pPr>
                      <w:spacing w:line="240" w:lineRule="auto"/>
                    </w:pPr>
                    <w:r w:rsidRPr="002F4837">
                      <w:rPr>
                        <w:color w:val="000000"/>
                        <w:sz w:val="12"/>
                        <w:szCs w:val="12"/>
                      </w:rPr>
                      <w:t>15.33</w:t>
                    </w:r>
                  </w:p>
                </w:txbxContent>
              </v:textbox>
            </v:rect>
            <v:line id="_x0000_s1398" style="position:absolute;flip:y" from="2917,3100" to="2917,5838" strokeweight="0"/>
            <v:line id="_x0000_s1399" style="position:absolute;flip:x" from="2917,5838" to="2969,5838" strokeweight="0"/>
            <v:line id="_x0000_s1400" style="position:absolute;flip:x" from="2917,5378" to="2969,5378" strokeweight="0"/>
            <v:line id="_x0000_s1401" style="position:absolute;flip:x" from="2917,4928" to="2969,4928" strokeweight="0"/>
            <v:line id="_x0000_s1402" style="position:absolute;flip:x" from="2917,4469" to="2969,4469" strokeweight="0"/>
            <v:line id="_x0000_s1403" style="position:absolute;flip:x" from="2917,4009" to="2969,4009" strokeweight="0"/>
            <v:line id="_x0000_s1404" style="position:absolute;flip:x" from="2917,3550" to="2969,3550" strokeweight="0"/>
            <v:line id="_x0000_s1405" style="position:absolute;flip:x" from="2917,3100" to="2969,3100" strokeweight="0"/>
            <v:rect id="_x0000_s1406" style="position:absolute;left:2748;top:5780;width:135;height:156;mso-wrap-style:none" filled="f" stroked="f">
              <v:textbox style="mso-next-textbox:#_x0000_s1406" inset="0,0,0,0">
                <w:txbxContent>
                  <w:p w:rsidR="00D84672" w:rsidRDefault="00D84672" w:rsidP="00A16744">
                    <w:pPr>
                      <w:spacing w:line="240" w:lineRule="auto"/>
                    </w:pPr>
                    <w:r w:rsidRPr="002F4837">
                      <w:rPr>
                        <w:color w:val="000000"/>
                        <w:sz w:val="12"/>
                        <w:szCs w:val="12"/>
                      </w:rPr>
                      <w:t>10</w:t>
                    </w:r>
                  </w:p>
                </w:txbxContent>
              </v:textbox>
            </v:rect>
            <v:rect id="_x0000_s1407" style="position:absolute;left:2748;top:5321;width:135;height:156;mso-wrap-style:none" filled="f" stroked="f">
              <v:textbox style="mso-next-textbox:#_x0000_s1407" inset="0,0,0,0">
                <w:txbxContent>
                  <w:p w:rsidR="00D84672" w:rsidRDefault="00D84672" w:rsidP="00A16744">
                    <w:pPr>
                      <w:spacing w:line="240" w:lineRule="auto"/>
                    </w:pPr>
                    <w:r w:rsidRPr="002F4837">
                      <w:rPr>
                        <w:color w:val="000000"/>
                        <w:sz w:val="12"/>
                        <w:szCs w:val="12"/>
                      </w:rPr>
                      <w:t>11</w:t>
                    </w:r>
                  </w:p>
                </w:txbxContent>
              </v:textbox>
            </v:rect>
            <v:rect id="_x0000_s1408" style="position:absolute;left:2748;top:4871;width:135;height:156;mso-wrap-style:none" filled="f" stroked="f">
              <v:textbox style="mso-next-textbox:#_x0000_s1408" inset="0,0,0,0">
                <w:txbxContent>
                  <w:p w:rsidR="00D84672" w:rsidRPr="002F4837" w:rsidRDefault="00D84672" w:rsidP="00A16744">
                    <w:pPr>
                      <w:spacing w:line="240" w:lineRule="auto"/>
                    </w:pPr>
                    <w:r w:rsidRPr="002F4837">
                      <w:rPr>
                        <w:color w:val="000000"/>
                        <w:sz w:val="12"/>
                        <w:szCs w:val="12"/>
                      </w:rPr>
                      <w:t>12</w:t>
                    </w:r>
                  </w:p>
                </w:txbxContent>
              </v:textbox>
            </v:rect>
            <v:rect id="_x0000_s1409" style="position:absolute;left:2748;top:4411;width:135;height:156;mso-wrap-style:none" filled="f" stroked="f">
              <v:textbox style="mso-next-textbox:#_x0000_s1409" inset="0,0,0,0">
                <w:txbxContent>
                  <w:p w:rsidR="00D84672" w:rsidRPr="002F4837" w:rsidRDefault="00D84672" w:rsidP="00A16744">
                    <w:pPr>
                      <w:spacing w:line="240" w:lineRule="auto"/>
                    </w:pPr>
                    <w:r w:rsidRPr="002F4837">
                      <w:rPr>
                        <w:color w:val="000000"/>
                        <w:sz w:val="12"/>
                        <w:szCs w:val="12"/>
                      </w:rPr>
                      <w:t>13</w:t>
                    </w:r>
                  </w:p>
                </w:txbxContent>
              </v:textbox>
            </v:rect>
            <v:rect id="_x0000_s1410" style="position:absolute;left:2748;top:3952;width:135;height:156;mso-wrap-style:none" filled="f" stroked="f">
              <v:textbox style="mso-next-textbox:#_x0000_s1410" inset="0,0,0,0">
                <w:txbxContent>
                  <w:p w:rsidR="00D84672" w:rsidRDefault="00D84672" w:rsidP="00A16744">
                    <w:pPr>
                      <w:spacing w:line="240" w:lineRule="auto"/>
                    </w:pPr>
                    <w:r w:rsidRPr="002F4837">
                      <w:rPr>
                        <w:color w:val="000000"/>
                        <w:sz w:val="12"/>
                        <w:szCs w:val="12"/>
                      </w:rPr>
                      <w:t>14</w:t>
                    </w:r>
                  </w:p>
                </w:txbxContent>
              </v:textbox>
            </v:rect>
            <v:rect id="_x0000_s1411" style="position:absolute;left:2748;top:3492;width:135;height:156;mso-wrap-style:none" filled="f" stroked="f">
              <v:textbox style="mso-next-textbox:#_x0000_s1411" inset="0,0,0,0">
                <w:txbxContent>
                  <w:p w:rsidR="00D84672" w:rsidRDefault="00D84672" w:rsidP="00A16744">
                    <w:pPr>
                      <w:spacing w:line="240" w:lineRule="auto"/>
                    </w:pPr>
                    <w:r w:rsidRPr="002F4837">
                      <w:rPr>
                        <w:color w:val="000000"/>
                        <w:sz w:val="12"/>
                        <w:szCs w:val="12"/>
                      </w:rPr>
                      <w:t>15</w:t>
                    </w:r>
                  </w:p>
                </w:txbxContent>
              </v:textbox>
            </v:rect>
            <v:rect id="_x0000_s1412" style="position:absolute;left:2748;top:3042;width:135;height:156;mso-wrap-style:none" filled="f" stroked="f">
              <v:textbox style="mso-next-textbox:#_x0000_s1412" inset="0,0,0,0">
                <w:txbxContent>
                  <w:p w:rsidR="00D84672" w:rsidRPr="002F4837" w:rsidRDefault="00D84672" w:rsidP="00A16744">
                    <w:pPr>
                      <w:spacing w:line="240" w:lineRule="auto"/>
                    </w:pPr>
                    <w:r w:rsidRPr="002F4837">
                      <w:rPr>
                        <w:color w:val="000000"/>
                        <w:sz w:val="12"/>
                        <w:szCs w:val="12"/>
                      </w:rPr>
                      <w:t>16</w:t>
                    </w:r>
                  </w:p>
                </w:txbxContent>
              </v:textbox>
            </v:rect>
            <v:rect id="_x0000_s1413" style="position:absolute;left:2796;top:2832;width:110;height:156;mso-wrap-style:none" filled="f" stroked="f">
              <v:textbox style="mso-next-textbox:#_x0000_s1413" inset="0,0,0,0">
                <w:txbxContent>
                  <w:p w:rsidR="00D84672" w:rsidRPr="002F4837" w:rsidRDefault="00D84672" w:rsidP="00A16744">
                    <w:pPr>
                      <w:spacing w:line="240" w:lineRule="auto"/>
                    </w:pPr>
                    <w:r w:rsidRPr="002F4837">
                      <w:rPr>
                        <w:color w:val="000000"/>
                        <w:sz w:val="12"/>
                        <w:szCs w:val="12"/>
                      </w:rPr>
                      <w:t>%</w:t>
                    </w:r>
                  </w:p>
                </w:txbxContent>
              </v:textbox>
            </v:rect>
            <v:line id="_x0000_s1414" style="position:absolute" from="2917,5838" to="7932,5838" strokeweight="0"/>
            <v:line id="_x0000_s1415" style="position:absolute" from="2917,5790" to="2917,5838" strokeweight="0"/>
            <v:line id="_x0000_s1416" style="position:absolute" from="5419,5790" to="5419,5838" strokeweight="0"/>
            <v:line id="_x0000_s1417" style="position:absolute" from="7932,5790" to="7932,5838" strokeweight="0"/>
            <v:rect id="_x0000_s1418" style="position:absolute;left:4281;top:5928;width:493;height:226" filled="f" stroked="f">
              <v:textbox style="mso-next-textbox:#_x0000_s1418" inset="0,0,0,0">
                <w:txbxContent>
                  <w:p w:rsidR="00D84672" w:rsidRDefault="00D84672" w:rsidP="00A16744">
                    <w:pPr>
                      <w:spacing w:line="240" w:lineRule="auto"/>
                    </w:pPr>
                    <w:r w:rsidRPr="002F4837">
                      <w:rPr>
                        <w:color w:val="000000"/>
                        <w:sz w:val="12"/>
                        <w:szCs w:val="12"/>
                      </w:rPr>
                      <w:t>2006</w:t>
                    </w:r>
                  </w:p>
                </w:txbxContent>
              </v:textbox>
            </v:rect>
            <v:rect id="_x0000_s1419" style="position:absolute;left:6783;top:5939;width:331;height:226" filled="f" stroked="f">
              <v:textbox style="mso-next-textbox:#_x0000_s1419" inset="0,0,0,0">
                <w:txbxContent>
                  <w:p w:rsidR="00D84672" w:rsidRDefault="00D84672" w:rsidP="00A16744">
                    <w:pPr>
                      <w:spacing w:line="240" w:lineRule="auto"/>
                    </w:pPr>
                    <w:r w:rsidRPr="002F4837">
                      <w:rPr>
                        <w:color w:val="000000"/>
                        <w:sz w:val="12"/>
                        <w:szCs w:val="12"/>
                      </w:rPr>
                      <w:t>2009</w:t>
                    </w:r>
                  </w:p>
                </w:txbxContent>
              </v:textbox>
            </v:rect>
            <v:rect id="_x0000_s1420" style="position:absolute;left:7795;top:5933;width:440;height:156;mso-wrap-style:none" filled="f" stroked="f">
              <v:textbox style="mso-next-textbox:#_x0000_s1420" inset="0,0,0,0">
                <w:txbxContent>
                  <w:p w:rsidR="00D84672" w:rsidRPr="00587BDC" w:rsidRDefault="00D84672" w:rsidP="00A16744">
                    <w:pPr>
                      <w:spacing w:line="240" w:lineRule="auto"/>
                    </w:pPr>
                    <w:r w:rsidRPr="00587BDC">
                      <w:rPr>
                        <w:color w:val="000000"/>
                        <w:sz w:val="12"/>
                        <w:szCs w:val="12"/>
                      </w:rPr>
                      <w:t>（</w:t>
                    </w:r>
                    <w:r>
                      <w:rPr>
                        <w:color w:val="000000"/>
                        <w:sz w:val="12"/>
                        <w:szCs w:val="12"/>
                      </w:rPr>
                      <w:t>year</w:t>
                    </w:r>
                    <w:r w:rsidRPr="00587BDC">
                      <w:rPr>
                        <w:color w:val="000000"/>
                        <w:sz w:val="12"/>
                        <w:szCs w:val="12"/>
                      </w:rPr>
                      <w:t>）</w:t>
                    </w:r>
                  </w:p>
                </w:txbxContent>
              </v:textbox>
            </v:rect>
            <w10:wrap type="topAndBottom"/>
          </v:group>
        </w:pict>
      </w:r>
    </w:p>
    <w:p w:rsidR="00A16744" w:rsidRDefault="00A16744" w:rsidP="00A16744">
      <w:pPr>
        <w:pStyle w:val="SingleTxtGC"/>
        <w:tabs>
          <w:tab w:val="clear" w:pos="431"/>
          <w:tab w:val="clear" w:pos="1134"/>
          <w:tab w:val="clear" w:pos="1565"/>
          <w:tab w:val="clear" w:pos="1996"/>
          <w:tab w:val="clear" w:pos="2427"/>
        </w:tabs>
        <w:spacing w:line="280" w:lineRule="exact"/>
        <w:ind w:left="1298" w:hanging="128"/>
        <w:jc w:val="left"/>
        <w:rPr>
          <w:sz w:val="18"/>
          <w:szCs w:val="18"/>
        </w:rPr>
      </w:pPr>
      <w:r w:rsidRPr="00A23C14">
        <w:rPr>
          <w:rFonts w:eastAsia="KaiTi_GB2312"/>
          <w:i/>
          <w:sz w:val="18"/>
          <w:szCs w:val="18"/>
        </w:rPr>
        <w:t>Source of Data</w:t>
      </w:r>
      <w:r w:rsidRPr="00A52471">
        <w:rPr>
          <w:rFonts w:eastAsia="KaiTi_GB2312"/>
          <w:sz w:val="18"/>
          <w:szCs w:val="18"/>
        </w:rPr>
        <w:t xml:space="preserve">: </w:t>
      </w:r>
      <w:r w:rsidRPr="00A52471">
        <w:rPr>
          <w:sz w:val="18"/>
          <w:szCs w:val="18"/>
        </w:rPr>
        <w:t>National Population and Family Planning Commission survey data</w:t>
      </w:r>
      <w:r w:rsidRPr="00A52471">
        <w:rPr>
          <w:sz w:val="18"/>
          <w:szCs w:val="18"/>
        </w:rPr>
        <w:t>。</w:t>
      </w:r>
    </w:p>
    <w:p w:rsidR="00A16744" w:rsidRDefault="00A16744" w:rsidP="00CC50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sz w:val="18"/>
          <w:szCs w:val="18"/>
        </w:rPr>
        <w:br w:type="page"/>
      </w:r>
      <w:r w:rsidR="00CC5026">
        <w:rPr>
          <w:sz w:val="18"/>
          <w:szCs w:val="18"/>
        </w:rPr>
        <w:tab/>
      </w:r>
      <w:r w:rsidR="00CC5026">
        <w:rPr>
          <w:sz w:val="18"/>
          <w:szCs w:val="18"/>
        </w:rPr>
        <w:tab/>
      </w:r>
      <w:r w:rsidRPr="00CC5026">
        <w:rPr>
          <w:b w:val="0"/>
        </w:rPr>
        <w:t>Annex 26</w:t>
      </w:r>
      <w:r w:rsidRPr="00A52471">
        <w:br/>
      </w:r>
      <w:r w:rsidRPr="00A16744">
        <w:t xml:space="preserve">Incidence of </w:t>
      </w:r>
      <w:r w:rsidR="00CF127A" w:rsidRPr="00A16744">
        <w:t>Gynaecological</w:t>
      </w:r>
      <w:r w:rsidRPr="00A16744">
        <w:t xml:space="preserve"> Diseases</w:t>
      </w:r>
    </w:p>
    <w:p w:rsidR="00CC5026" w:rsidRPr="00CC5026" w:rsidRDefault="00CC5026" w:rsidP="00CC5026">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046"/>
        <w:gridCol w:w="1046"/>
        <w:gridCol w:w="1046"/>
        <w:gridCol w:w="1046"/>
        <w:gridCol w:w="1046"/>
        <w:gridCol w:w="1046"/>
        <w:gridCol w:w="1046"/>
      </w:tblGrid>
      <w:tr w:rsidR="00A16744" w:rsidRPr="00A23C14" w:rsidTr="00A16744">
        <w:tblPrEx>
          <w:tblCellMar>
            <w:top w:w="0" w:type="dxa"/>
            <w:bottom w:w="0" w:type="dxa"/>
          </w:tblCellMar>
        </w:tblPrEx>
        <w:trPr>
          <w:tblHeader/>
        </w:trPr>
        <w:tc>
          <w:tcPr>
            <w:tcW w:w="1046" w:type="dxa"/>
            <w:tcBorders>
              <w:top w:val="single" w:sz="4" w:space="0" w:color="auto"/>
              <w:bottom w:val="single" w:sz="12" w:space="0" w:color="auto"/>
            </w:tcBorders>
            <w:shd w:val="clear" w:color="auto" w:fill="auto"/>
          </w:tcPr>
          <w:p w:rsidR="00A16744" w:rsidRPr="00A23C14" w:rsidRDefault="00A16744" w:rsidP="00A16744">
            <w:pPr>
              <w:pStyle w:val="a"/>
              <w:suppressAutoHyphens/>
              <w:spacing w:before="60" w:after="60"/>
              <w:ind w:right="57"/>
              <w:jc w:val="left"/>
              <w:rPr>
                <w:i/>
                <w:sz w:val="15"/>
                <w:szCs w:val="15"/>
              </w:rPr>
            </w:pPr>
            <w:r w:rsidRPr="00A23C14">
              <w:rPr>
                <w:i/>
                <w:sz w:val="15"/>
                <w:szCs w:val="15"/>
              </w:rPr>
              <w:t>Year</w:t>
            </w:r>
          </w:p>
        </w:tc>
        <w:tc>
          <w:tcPr>
            <w:tcW w:w="1046" w:type="dxa"/>
            <w:tcBorders>
              <w:top w:val="single" w:sz="4" w:space="0" w:color="auto"/>
              <w:bottom w:val="single" w:sz="12" w:space="0" w:color="auto"/>
            </w:tcBorders>
            <w:shd w:val="clear" w:color="auto" w:fill="auto"/>
          </w:tcPr>
          <w:p w:rsidR="00A16744" w:rsidRPr="00A23C14" w:rsidRDefault="00A16744" w:rsidP="00A16744">
            <w:pPr>
              <w:pStyle w:val="a"/>
              <w:suppressAutoHyphens/>
              <w:overflowPunct/>
              <w:adjustRightInd/>
              <w:snapToGrid/>
              <w:spacing w:before="60" w:after="60"/>
              <w:ind w:right="57"/>
              <w:jc w:val="right"/>
              <w:rPr>
                <w:i/>
                <w:sz w:val="15"/>
                <w:szCs w:val="15"/>
              </w:rPr>
            </w:pPr>
            <w:r w:rsidRPr="00A23C14">
              <w:rPr>
                <w:i/>
                <w:sz w:val="15"/>
                <w:szCs w:val="15"/>
              </w:rPr>
              <w:t xml:space="preserve">Trichomoniasis vaginitis incidence </w:t>
            </w:r>
            <w:r w:rsidRPr="00A23C14">
              <w:rPr>
                <w:i/>
                <w:sz w:val="15"/>
                <w:szCs w:val="15"/>
              </w:rPr>
              <w:br/>
              <w:t>(%)</w:t>
            </w:r>
            <w:r w:rsidRPr="00A23C14">
              <w:rPr>
                <w:i/>
                <w:sz w:val="15"/>
                <w:szCs w:val="15"/>
              </w:rPr>
              <w:br/>
            </w:r>
          </w:p>
        </w:tc>
        <w:tc>
          <w:tcPr>
            <w:tcW w:w="1046" w:type="dxa"/>
            <w:tcBorders>
              <w:top w:val="single" w:sz="4" w:space="0" w:color="auto"/>
              <w:bottom w:val="single" w:sz="12" w:space="0" w:color="auto"/>
            </w:tcBorders>
            <w:shd w:val="clear" w:color="auto" w:fill="auto"/>
          </w:tcPr>
          <w:p w:rsidR="00A16744" w:rsidRPr="00A23C14" w:rsidRDefault="00A16744" w:rsidP="00A16744">
            <w:pPr>
              <w:pStyle w:val="a"/>
              <w:suppressAutoHyphens/>
              <w:overflowPunct/>
              <w:adjustRightInd/>
              <w:snapToGrid/>
              <w:spacing w:before="60" w:after="60"/>
              <w:ind w:right="57"/>
              <w:jc w:val="right"/>
              <w:rPr>
                <w:i/>
                <w:sz w:val="15"/>
                <w:szCs w:val="15"/>
              </w:rPr>
            </w:pPr>
            <w:r w:rsidRPr="00A23C14">
              <w:rPr>
                <w:i/>
                <w:sz w:val="15"/>
                <w:szCs w:val="15"/>
              </w:rPr>
              <w:t>Cervical erosion incidence (%)</w:t>
            </w:r>
          </w:p>
        </w:tc>
        <w:tc>
          <w:tcPr>
            <w:tcW w:w="1046" w:type="dxa"/>
            <w:tcBorders>
              <w:top w:val="single" w:sz="4" w:space="0" w:color="auto"/>
              <w:bottom w:val="single" w:sz="12" w:space="0" w:color="auto"/>
            </w:tcBorders>
            <w:shd w:val="clear" w:color="auto" w:fill="auto"/>
          </w:tcPr>
          <w:p w:rsidR="00A16744" w:rsidRPr="00A23C14" w:rsidRDefault="00A16744" w:rsidP="00A16744">
            <w:pPr>
              <w:pStyle w:val="a"/>
              <w:suppressAutoHyphens/>
              <w:overflowPunct/>
              <w:adjustRightInd/>
              <w:snapToGrid/>
              <w:spacing w:before="60" w:after="60"/>
              <w:ind w:right="57"/>
              <w:jc w:val="right"/>
              <w:rPr>
                <w:i/>
                <w:sz w:val="15"/>
                <w:szCs w:val="15"/>
              </w:rPr>
            </w:pPr>
            <w:r w:rsidRPr="00A23C14">
              <w:rPr>
                <w:i/>
                <w:sz w:val="15"/>
                <w:szCs w:val="15"/>
              </w:rPr>
              <w:t>Genital warts incidence (1/100 000)</w:t>
            </w:r>
          </w:p>
        </w:tc>
        <w:tc>
          <w:tcPr>
            <w:tcW w:w="1046" w:type="dxa"/>
            <w:tcBorders>
              <w:top w:val="single" w:sz="4" w:space="0" w:color="auto"/>
              <w:bottom w:val="single" w:sz="12" w:space="0" w:color="auto"/>
            </w:tcBorders>
            <w:shd w:val="clear" w:color="auto" w:fill="auto"/>
          </w:tcPr>
          <w:p w:rsidR="00A16744" w:rsidRPr="00A23C14" w:rsidRDefault="00A16744" w:rsidP="00A16744">
            <w:pPr>
              <w:pStyle w:val="a"/>
              <w:suppressAutoHyphens/>
              <w:overflowPunct/>
              <w:adjustRightInd/>
              <w:snapToGrid/>
              <w:spacing w:before="60" w:after="60"/>
              <w:ind w:right="57"/>
              <w:jc w:val="right"/>
              <w:rPr>
                <w:i/>
                <w:sz w:val="15"/>
                <w:szCs w:val="15"/>
              </w:rPr>
            </w:pPr>
            <w:r w:rsidRPr="00A23C14">
              <w:rPr>
                <w:i/>
                <w:sz w:val="15"/>
                <w:szCs w:val="15"/>
              </w:rPr>
              <w:t>Cervical cancer incidence (1/100 000)</w:t>
            </w:r>
          </w:p>
        </w:tc>
        <w:tc>
          <w:tcPr>
            <w:tcW w:w="1046" w:type="dxa"/>
            <w:tcBorders>
              <w:top w:val="single" w:sz="4" w:space="0" w:color="auto"/>
              <w:bottom w:val="single" w:sz="12" w:space="0" w:color="auto"/>
            </w:tcBorders>
            <w:shd w:val="clear" w:color="auto" w:fill="auto"/>
          </w:tcPr>
          <w:p w:rsidR="00A16744" w:rsidRPr="00A23C14" w:rsidRDefault="00A16744" w:rsidP="00A16744">
            <w:pPr>
              <w:pStyle w:val="a"/>
              <w:suppressAutoHyphens/>
              <w:overflowPunct/>
              <w:adjustRightInd/>
              <w:snapToGrid/>
              <w:spacing w:before="60" w:after="60"/>
              <w:ind w:right="57"/>
              <w:jc w:val="right"/>
              <w:rPr>
                <w:i/>
                <w:sz w:val="15"/>
                <w:szCs w:val="15"/>
              </w:rPr>
            </w:pPr>
            <w:r w:rsidRPr="00A23C14">
              <w:rPr>
                <w:i/>
                <w:sz w:val="15"/>
                <w:szCs w:val="15"/>
              </w:rPr>
              <w:t>Breast cancer incidence (1/100 000)</w:t>
            </w:r>
          </w:p>
        </w:tc>
        <w:tc>
          <w:tcPr>
            <w:tcW w:w="1046" w:type="dxa"/>
            <w:tcBorders>
              <w:top w:val="single" w:sz="4" w:space="0" w:color="auto"/>
              <w:bottom w:val="single" w:sz="12" w:space="0" w:color="auto"/>
            </w:tcBorders>
            <w:shd w:val="clear" w:color="auto" w:fill="auto"/>
          </w:tcPr>
          <w:p w:rsidR="00A16744" w:rsidRPr="00A23C14" w:rsidRDefault="00A16744" w:rsidP="00A16744">
            <w:pPr>
              <w:pStyle w:val="a"/>
              <w:suppressAutoHyphens/>
              <w:overflowPunct/>
              <w:adjustRightInd/>
              <w:snapToGrid/>
              <w:spacing w:before="60" w:after="60"/>
              <w:ind w:right="57"/>
              <w:jc w:val="right"/>
              <w:rPr>
                <w:i/>
                <w:sz w:val="15"/>
                <w:szCs w:val="15"/>
              </w:rPr>
            </w:pPr>
            <w:r w:rsidRPr="00A23C14">
              <w:rPr>
                <w:i/>
                <w:sz w:val="15"/>
                <w:szCs w:val="15"/>
              </w:rPr>
              <w:t>Ovarian cancer incidence (1/100 000)</w:t>
            </w:r>
          </w:p>
        </w:tc>
      </w:tr>
      <w:tr w:rsidR="00A16744" w:rsidRPr="00A52471" w:rsidTr="00A16744">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A16744" w:rsidRPr="00A52471" w:rsidRDefault="00A16744" w:rsidP="00A16744">
            <w:pPr>
              <w:pStyle w:val="a0"/>
              <w:suppressAutoHyphens/>
              <w:overflowPunct/>
              <w:spacing w:before="0" w:after="60" w:line="280" w:lineRule="exact"/>
              <w:ind w:right="57"/>
              <w:jc w:val="left"/>
              <w:rPr>
                <w:sz w:val="17"/>
              </w:rPr>
            </w:pPr>
          </w:p>
        </w:tc>
        <w:tc>
          <w:tcPr>
            <w:tcW w:w="1046" w:type="dxa"/>
            <w:tcBorders>
              <w:top w:val="single" w:sz="12" w:space="0" w:color="auto"/>
            </w:tcBorders>
            <w:shd w:val="clear" w:color="auto" w:fill="auto"/>
            <w:vAlign w:val="bottom"/>
          </w:tcPr>
          <w:p w:rsidR="00A16744" w:rsidRPr="00A52471" w:rsidRDefault="00A16744" w:rsidP="00A16744">
            <w:pPr>
              <w:pStyle w:val="a0"/>
              <w:suppressAutoHyphens/>
              <w:overflowPunct/>
              <w:adjustRightInd/>
              <w:snapToGrid/>
              <w:spacing w:before="0" w:after="60" w:line="280" w:lineRule="exact"/>
              <w:ind w:right="57"/>
              <w:jc w:val="right"/>
              <w:rPr>
                <w:sz w:val="17"/>
              </w:rPr>
            </w:pPr>
          </w:p>
        </w:tc>
        <w:tc>
          <w:tcPr>
            <w:tcW w:w="1046" w:type="dxa"/>
            <w:tcBorders>
              <w:top w:val="single" w:sz="12" w:space="0" w:color="auto"/>
            </w:tcBorders>
            <w:shd w:val="clear" w:color="auto" w:fill="auto"/>
            <w:vAlign w:val="bottom"/>
          </w:tcPr>
          <w:p w:rsidR="00A16744" w:rsidRPr="00A52471" w:rsidRDefault="00A16744" w:rsidP="00A16744">
            <w:pPr>
              <w:pStyle w:val="a0"/>
              <w:suppressAutoHyphens/>
              <w:overflowPunct/>
              <w:adjustRightInd/>
              <w:snapToGrid/>
              <w:spacing w:before="0" w:after="60" w:line="280" w:lineRule="exact"/>
              <w:ind w:right="57"/>
              <w:jc w:val="right"/>
              <w:rPr>
                <w:sz w:val="17"/>
              </w:rPr>
            </w:pPr>
          </w:p>
        </w:tc>
        <w:tc>
          <w:tcPr>
            <w:tcW w:w="1046" w:type="dxa"/>
            <w:tcBorders>
              <w:top w:val="single" w:sz="12" w:space="0" w:color="auto"/>
            </w:tcBorders>
            <w:shd w:val="clear" w:color="auto" w:fill="auto"/>
            <w:vAlign w:val="bottom"/>
          </w:tcPr>
          <w:p w:rsidR="00A16744" w:rsidRPr="00A52471" w:rsidRDefault="00A16744" w:rsidP="00A16744">
            <w:pPr>
              <w:pStyle w:val="a0"/>
              <w:suppressAutoHyphens/>
              <w:overflowPunct/>
              <w:adjustRightInd/>
              <w:snapToGrid/>
              <w:spacing w:before="0" w:after="60" w:line="280" w:lineRule="exact"/>
              <w:ind w:right="57"/>
              <w:jc w:val="right"/>
              <w:rPr>
                <w:sz w:val="17"/>
              </w:rPr>
            </w:pPr>
          </w:p>
        </w:tc>
        <w:tc>
          <w:tcPr>
            <w:tcW w:w="1046" w:type="dxa"/>
            <w:tcBorders>
              <w:top w:val="single" w:sz="12" w:space="0" w:color="auto"/>
            </w:tcBorders>
            <w:shd w:val="clear" w:color="auto" w:fill="auto"/>
            <w:vAlign w:val="bottom"/>
          </w:tcPr>
          <w:p w:rsidR="00A16744" w:rsidRPr="00A52471" w:rsidRDefault="00A16744" w:rsidP="00A16744">
            <w:pPr>
              <w:pStyle w:val="a0"/>
              <w:suppressAutoHyphens/>
              <w:overflowPunct/>
              <w:adjustRightInd/>
              <w:snapToGrid/>
              <w:spacing w:before="0" w:after="60" w:line="280" w:lineRule="exact"/>
              <w:ind w:right="57"/>
              <w:jc w:val="right"/>
              <w:rPr>
                <w:sz w:val="17"/>
              </w:rPr>
            </w:pPr>
          </w:p>
        </w:tc>
        <w:tc>
          <w:tcPr>
            <w:tcW w:w="1046" w:type="dxa"/>
            <w:tcBorders>
              <w:top w:val="single" w:sz="12" w:space="0" w:color="auto"/>
            </w:tcBorders>
            <w:shd w:val="clear" w:color="auto" w:fill="auto"/>
            <w:vAlign w:val="bottom"/>
          </w:tcPr>
          <w:p w:rsidR="00A16744" w:rsidRPr="00A52471" w:rsidRDefault="00A16744" w:rsidP="00A16744">
            <w:pPr>
              <w:pStyle w:val="a0"/>
              <w:suppressAutoHyphens/>
              <w:overflowPunct/>
              <w:adjustRightInd/>
              <w:snapToGrid/>
              <w:spacing w:before="0" w:after="60" w:line="280" w:lineRule="exact"/>
              <w:ind w:right="57"/>
              <w:jc w:val="right"/>
              <w:rPr>
                <w:sz w:val="17"/>
              </w:rPr>
            </w:pPr>
          </w:p>
        </w:tc>
        <w:tc>
          <w:tcPr>
            <w:tcW w:w="1046" w:type="dxa"/>
            <w:tcBorders>
              <w:top w:val="single" w:sz="12" w:space="0" w:color="auto"/>
            </w:tcBorders>
            <w:shd w:val="clear" w:color="auto" w:fill="auto"/>
            <w:vAlign w:val="bottom"/>
          </w:tcPr>
          <w:p w:rsidR="00A16744" w:rsidRPr="00A52471" w:rsidRDefault="00A16744" w:rsidP="00A16744">
            <w:pPr>
              <w:pStyle w:val="a0"/>
              <w:suppressAutoHyphens/>
              <w:overflowPunct/>
              <w:adjustRightInd/>
              <w:snapToGrid/>
              <w:spacing w:before="0" w:after="60" w:line="280" w:lineRule="exact"/>
              <w:ind w:right="57"/>
              <w:jc w:val="right"/>
              <w:rPr>
                <w:sz w:val="17"/>
              </w:rPr>
            </w:pPr>
          </w:p>
        </w:tc>
      </w:tr>
      <w:tr w:rsidR="00A16744" w:rsidRPr="00A52471" w:rsidTr="00A16744">
        <w:tblPrEx>
          <w:tblCellMar>
            <w:top w:w="0" w:type="dxa"/>
            <w:bottom w:w="0" w:type="dxa"/>
          </w:tblCellMar>
        </w:tblPrEx>
        <w:tc>
          <w:tcPr>
            <w:tcW w:w="1046" w:type="dxa"/>
            <w:shd w:val="clear" w:color="auto" w:fill="auto"/>
            <w:vAlign w:val="bottom"/>
          </w:tcPr>
          <w:p w:rsidR="00A16744" w:rsidRPr="00A52471"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rPr>
                <w:sz w:val="17"/>
              </w:rPr>
            </w:pPr>
            <w:r w:rsidRPr="00A52471">
              <w:rPr>
                <w:sz w:val="17"/>
              </w:rPr>
              <w:t>2006</w:t>
            </w:r>
          </w:p>
        </w:tc>
        <w:tc>
          <w:tcPr>
            <w:tcW w:w="1046" w:type="dxa"/>
            <w:shd w:val="clear" w:color="auto" w:fill="auto"/>
            <w:vAlign w:val="bottom"/>
          </w:tcPr>
          <w:p w:rsidR="00A16744" w:rsidRPr="00A52471"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rPr>
            </w:pPr>
            <w:r w:rsidRPr="00A52471">
              <w:rPr>
                <w:sz w:val="17"/>
              </w:rPr>
              <w:t>7.7</w:t>
            </w:r>
          </w:p>
        </w:tc>
        <w:tc>
          <w:tcPr>
            <w:tcW w:w="1046" w:type="dxa"/>
            <w:shd w:val="clear" w:color="auto" w:fill="auto"/>
            <w:vAlign w:val="bottom"/>
          </w:tcPr>
          <w:p w:rsidR="00A16744" w:rsidRPr="00A52471"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rPr>
            </w:pPr>
            <w:r w:rsidRPr="00A52471">
              <w:rPr>
                <w:sz w:val="17"/>
              </w:rPr>
              <w:t>12.0</w:t>
            </w:r>
          </w:p>
        </w:tc>
        <w:tc>
          <w:tcPr>
            <w:tcW w:w="1046" w:type="dxa"/>
            <w:shd w:val="clear" w:color="auto" w:fill="auto"/>
            <w:vAlign w:val="bottom"/>
          </w:tcPr>
          <w:p w:rsidR="00A16744" w:rsidRPr="00A52471"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rPr>
            </w:pPr>
            <w:r w:rsidRPr="00A52471">
              <w:rPr>
                <w:sz w:val="17"/>
              </w:rPr>
              <w:t>48.6</w:t>
            </w:r>
          </w:p>
        </w:tc>
        <w:tc>
          <w:tcPr>
            <w:tcW w:w="1046" w:type="dxa"/>
            <w:shd w:val="clear" w:color="auto" w:fill="auto"/>
            <w:vAlign w:val="bottom"/>
          </w:tcPr>
          <w:p w:rsidR="00A16744" w:rsidRPr="00A52471"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rPr>
            </w:pPr>
            <w:r w:rsidRPr="00A52471">
              <w:rPr>
                <w:sz w:val="17"/>
              </w:rPr>
              <w:t>11.5</w:t>
            </w:r>
          </w:p>
        </w:tc>
        <w:tc>
          <w:tcPr>
            <w:tcW w:w="1046" w:type="dxa"/>
            <w:shd w:val="clear" w:color="auto" w:fill="auto"/>
            <w:vAlign w:val="bottom"/>
          </w:tcPr>
          <w:p w:rsidR="00A16744" w:rsidRPr="00A52471"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rPr>
            </w:pPr>
            <w:r w:rsidRPr="00A52471">
              <w:rPr>
                <w:sz w:val="17"/>
              </w:rPr>
              <w:t>9.3</w:t>
            </w:r>
          </w:p>
        </w:tc>
        <w:tc>
          <w:tcPr>
            <w:tcW w:w="1046" w:type="dxa"/>
            <w:shd w:val="clear" w:color="auto" w:fill="auto"/>
            <w:vAlign w:val="bottom"/>
          </w:tcPr>
          <w:p w:rsidR="00A16744" w:rsidRPr="00A52471"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rPr>
            </w:pPr>
            <w:r w:rsidRPr="00A52471">
              <w:rPr>
                <w:sz w:val="17"/>
              </w:rPr>
              <w:t>3.2</w:t>
            </w:r>
          </w:p>
        </w:tc>
      </w:tr>
      <w:tr w:rsidR="00A16744" w:rsidRPr="00A52471" w:rsidTr="00A16744">
        <w:tblPrEx>
          <w:tblCellMar>
            <w:top w:w="0" w:type="dxa"/>
            <w:bottom w:w="0" w:type="dxa"/>
          </w:tblCellMar>
        </w:tblPrEx>
        <w:tc>
          <w:tcPr>
            <w:tcW w:w="1046" w:type="dxa"/>
            <w:shd w:val="clear" w:color="auto" w:fill="auto"/>
            <w:vAlign w:val="bottom"/>
          </w:tcPr>
          <w:p w:rsidR="00A16744" w:rsidRPr="00A52471"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rPr>
                <w:sz w:val="17"/>
              </w:rPr>
            </w:pPr>
            <w:r w:rsidRPr="00A52471">
              <w:rPr>
                <w:sz w:val="17"/>
              </w:rPr>
              <w:t>2007</w:t>
            </w:r>
          </w:p>
        </w:tc>
        <w:tc>
          <w:tcPr>
            <w:tcW w:w="1046" w:type="dxa"/>
            <w:shd w:val="clear" w:color="auto" w:fill="auto"/>
            <w:vAlign w:val="bottom"/>
          </w:tcPr>
          <w:p w:rsidR="00A16744" w:rsidRPr="00A52471"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rPr>
            </w:pPr>
            <w:r w:rsidRPr="00A52471">
              <w:rPr>
                <w:sz w:val="17"/>
              </w:rPr>
              <w:t>7.4</w:t>
            </w:r>
          </w:p>
        </w:tc>
        <w:tc>
          <w:tcPr>
            <w:tcW w:w="1046" w:type="dxa"/>
            <w:shd w:val="clear" w:color="auto" w:fill="auto"/>
            <w:vAlign w:val="bottom"/>
          </w:tcPr>
          <w:p w:rsidR="00A16744" w:rsidRPr="00A52471"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rPr>
            </w:pPr>
            <w:r w:rsidRPr="00A52471">
              <w:rPr>
                <w:sz w:val="17"/>
              </w:rPr>
              <w:t>12.2</w:t>
            </w:r>
          </w:p>
        </w:tc>
        <w:tc>
          <w:tcPr>
            <w:tcW w:w="1046" w:type="dxa"/>
            <w:shd w:val="clear" w:color="auto" w:fill="auto"/>
            <w:vAlign w:val="bottom"/>
          </w:tcPr>
          <w:p w:rsidR="00A16744" w:rsidRPr="00A52471"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rPr>
            </w:pPr>
            <w:r w:rsidRPr="00A52471">
              <w:rPr>
                <w:sz w:val="17"/>
              </w:rPr>
              <w:t>38.3</w:t>
            </w:r>
          </w:p>
        </w:tc>
        <w:tc>
          <w:tcPr>
            <w:tcW w:w="1046" w:type="dxa"/>
            <w:shd w:val="clear" w:color="auto" w:fill="auto"/>
            <w:vAlign w:val="bottom"/>
          </w:tcPr>
          <w:p w:rsidR="00A16744" w:rsidRPr="00A52471"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rPr>
            </w:pPr>
            <w:r w:rsidRPr="00A52471">
              <w:rPr>
                <w:sz w:val="17"/>
              </w:rPr>
              <w:t>13.0</w:t>
            </w:r>
          </w:p>
        </w:tc>
        <w:tc>
          <w:tcPr>
            <w:tcW w:w="1046" w:type="dxa"/>
            <w:shd w:val="clear" w:color="auto" w:fill="auto"/>
            <w:vAlign w:val="bottom"/>
          </w:tcPr>
          <w:p w:rsidR="00A16744" w:rsidRPr="00A52471"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rPr>
            </w:pPr>
            <w:r w:rsidRPr="00A52471">
              <w:rPr>
                <w:sz w:val="17"/>
              </w:rPr>
              <w:t>9.2</w:t>
            </w:r>
          </w:p>
        </w:tc>
        <w:tc>
          <w:tcPr>
            <w:tcW w:w="1046" w:type="dxa"/>
            <w:shd w:val="clear" w:color="auto" w:fill="auto"/>
            <w:vAlign w:val="bottom"/>
          </w:tcPr>
          <w:p w:rsidR="00A16744" w:rsidRPr="00A52471"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rPr>
            </w:pPr>
            <w:r w:rsidRPr="00A52471">
              <w:rPr>
                <w:sz w:val="17"/>
              </w:rPr>
              <w:t>3.5</w:t>
            </w:r>
          </w:p>
        </w:tc>
      </w:tr>
      <w:tr w:rsidR="00A16744" w:rsidRPr="00A52471" w:rsidTr="00A16744">
        <w:tblPrEx>
          <w:tblCellMar>
            <w:top w:w="0" w:type="dxa"/>
            <w:bottom w:w="0" w:type="dxa"/>
          </w:tblCellMar>
        </w:tblPrEx>
        <w:tc>
          <w:tcPr>
            <w:tcW w:w="1046" w:type="dxa"/>
            <w:shd w:val="clear" w:color="auto" w:fill="auto"/>
            <w:vAlign w:val="bottom"/>
          </w:tcPr>
          <w:p w:rsidR="00A16744" w:rsidRPr="00A52471"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rPr>
                <w:sz w:val="17"/>
              </w:rPr>
            </w:pPr>
            <w:r w:rsidRPr="00A52471">
              <w:rPr>
                <w:sz w:val="17"/>
              </w:rPr>
              <w:t>2008</w:t>
            </w:r>
          </w:p>
        </w:tc>
        <w:tc>
          <w:tcPr>
            <w:tcW w:w="1046" w:type="dxa"/>
            <w:shd w:val="clear" w:color="auto" w:fill="auto"/>
            <w:vAlign w:val="bottom"/>
          </w:tcPr>
          <w:p w:rsidR="00A16744" w:rsidRPr="00A52471"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rPr>
            </w:pPr>
            <w:r w:rsidRPr="00A52471">
              <w:rPr>
                <w:sz w:val="17"/>
              </w:rPr>
              <w:t>12.4</w:t>
            </w:r>
          </w:p>
        </w:tc>
        <w:tc>
          <w:tcPr>
            <w:tcW w:w="1046" w:type="dxa"/>
            <w:shd w:val="clear" w:color="auto" w:fill="auto"/>
            <w:vAlign w:val="bottom"/>
          </w:tcPr>
          <w:p w:rsidR="00A16744" w:rsidRPr="00A52471"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rPr>
            </w:pPr>
            <w:r w:rsidRPr="00A52471">
              <w:rPr>
                <w:sz w:val="17"/>
              </w:rPr>
              <w:t>12.6</w:t>
            </w:r>
          </w:p>
        </w:tc>
        <w:tc>
          <w:tcPr>
            <w:tcW w:w="1046" w:type="dxa"/>
            <w:shd w:val="clear" w:color="auto" w:fill="auto"/>
            <w:vAlign w:val="bottom"/>
          </w:tcPr>
          <w:p w:rsidR="00A16744" w:rsidRPr="00A52471"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rPr>
            </w:pPr>
            <w:r w:rsidRPr="00A52471">
              <w:rPr>
                <w:sz w:val="17"/>
              </w:rPr>
              <w:t>41.5</w:t>
            </w:r>
          </w:p>
        </w:tc>
        <w:tc>
          <w:tcPr>
            <w:tcW w:w="1046" w:type="dxa"/>
            <w:shd w:val="clear" w:color="auto" w:fill="auto"/>
            <w:vAlign w:val="bottom"/>
          </w:tcPr>
          <w:p w:rsidR="00A16744" w:rsidRPr="00A52471"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rPr>
            </w:pPr>
            <w:r w:rsidRPr="00A52471">
              <w:rPr>
                <w:sz w:val="17"/>
              </w:rPr>
              <w:t>14.9</w:t>
            </w:r>
          </w:p>
        </w:tc>
        <w:tc>
          <w:tcPr>
            <w:tcW w:w="1046" w:type="dxa"/>
            <w:shd w:val="clear" w:color="auto" w:fill="auto"/>
            <w:vAlign w:val="bottom"/>
          </w:tcPr>
          <w:p w:rsidR="00A16744" w:rsidRPr="00A52471"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rPr>
            </w:pPr>
            <w:r w:rsidRPr="00A52471">
              <w:rPr>
                <w:sz w:val="17"/>
              </w:rPr>
              <w:t>11.1</w:t>
            </w:r>
          </w:p>
        </w:tc>
        <w:tc>
          <w:tcPr>
            <w:tcW w:w="1046" w:type="dxa"/>
            <w:shd w:val="clear" w:color="auto" w:fill="auto"/>
            <w:vAlign w:val="bottom"/>
          </w:tcPr>
          <w:p w:rsidR="00A16744" w:rsidRPr="00A52471"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rPr>
            </w:pPr>
            <w:r w:rsidRPr="00A52471">
              <w:rPr>
                <w:sz w:val="17"/>
              </w:rPr>
              <w:t>3.7</w:t>
            </w:r>
          </w:p>
        </w:tc>
      </w:tr>
      <w:tr w:rsidR="00A16744" w:rsidRPr="00A52471" w:rsidTr="00A16744">
        <w:tblPrEx>
          <w:tblCellMar>
            <w:top w:w="0" w:type="dxa"/>
            <w:bottom w:w="0" w:type="dxa"/>
          </w:tblCellMar>
        </w:tblPrEx>
        <w:tc>
          <w:tcPr>
            <w:tcW w:w="1046" w:type="dxa"/>
            <w:tcBorders>
              <w:bottom w:val="single" w:sz="12" w:space="0" w:color="auto"/>
            </w:tcBorders>
            <w:shd w:val="clear" w:color="auto" w:fill="auto"/>
            <w:vAlign w:val="bottom"/>
          </w:tcPr>
          <w:p w:rsidR="00A16744" w:rsidRPr="00A52471"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rPr>
                <w:sz w:val="17"/>
              </w:rPr>
            </w:pPr>
            <w:r w:rsidRPr="00A52471">
              <w:rPr>
                <w:sz w:val="17"/>
              </w:rPr>
              <w:t>2009</w:t>
            </w:r>
          </w:p>
        </w:tc>
        <w:tc>
          <w:tcPr>
            <w:tcW w:w="1046" w:type="dxa"/>
            <w:tcBorders>
              <w:bottom w:val="single" w:sz="12" w:space="0" w:color="auto"/>
            </w:tcBorders>
            <w:shd w:val="clear" w:color="auto" w:fill="auto"/>
            <w:vAlign w:val="bottom"/>
          </w:tcPr>
          <w:p w:rsidR="00A16744" w:rsidRPr="00A52471"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rPr>
            </w:pPr>
            <w:r w:rsidRPr="00A52471">
              <w:rPr>
                <w:sz w:val="17"/>
              </w:rPr>
              <w:t>13.0</w:t>
            </w:r>
          </w:p>
        </w:tc>
        <w:tc>
          <w:tcPr>
            <w:tcW w:w="1046" w:type="dxa"/>
            <w:tcBorders>
              <w:bottom w:val="single" w:sz="12" w:space="0" w:color="auto"/>
            </w:tcBorders>
            <w:shd w:val="clear" w:color="auto" w:fill="auto"/>
            <w:vAlign w:val="bottom"/>
          </w:tcPr>
          <w:p w:rsidR="00A16744" w:rsidRPr="00A52471"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rPr>
            </w:pPr>
            <w:r w:rsidRPr="00A52471">
              <w:rPr>
                <w:sz w:val="17"/>
              </w:rPr>
              <w:t>12.1</w:t>
            </w:r>
          </w:p>
        </w:tc>
        <w:tc>
          <w:tcPr>
            <w:tcW w:w="1046" w:type="dxa"/>
            <w:tcBorders>
              <w:bottom w:val="single" w:sz="12" w:space="0" w:color="auto"/>
            </w:tcBorders>
            <w:shd w:val="clear" w:color="auto" w:fill="auto"/>
            <w:vAlign w:val="bottom"/>
          </w:tcPr>
          <w:p w:rsidR="00A16744" w:rsidRPr="00A52471"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rPr>
            </w:pPr>
            <w:r w:rsidRPr="00A52471">
              <w:rPr>
                <w:sz w:val="17"/>
              </w:rPr>
              <w:t>41.8</w:t>
            </w:r>
          </w:p>
        </w:tc>
        <w:tc>
          <w:tcPr>
            <w:tcW w:w="1046" w:type="dxa"/>
            <w:tcBorders>
              <w:bottom w:val="single" w:sz="12" w:space="0" w:color="auto"/>
            </w:tcBorders>
            <w:shd w:val="clear" w:color="auto" w:fill="auto"/>
            <w:vAlign w:val="bottom"/>
          </w:tcPr>
          <w:p w:rsidR="00A16744" w:rsidRPr="00A52471"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rPr>
            </w:pPr>
            <w:r w:rsidRPr="00A52471">
              <w:rPr>
                <w:sz w:val="17"/>
              </w:rPr>
              <w:t>14.1</w:t>
            </w:r>
          </w:p>
        </w:tc>
        <w:tc>
          <w:tcPr>
            <w:tcW w:w="1046" w:type="dxa"/>
            <w:tcBorders>
              <w:bottom w:val="single" w:sz="12" w:space="0" w:color="auto"/>
            </w:tcBorders>
            <w:shd w:val="clear" w:color="auto" w:fill="auto"/>
            <w:vAlign w:val="bottom"/>
          </w:tcPr>
          <w:p w:rsidR="00A16744" w:rsidRPr="00A52471"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rPr>
            </w:pPr>
            <w:r w:rsidRPr="00A52471">
              <w:rPr>
                <w:sz w:val="17"/>
              </w:rPr>
              <w:t>10.2</w:t>
            </w:r>
          </w:p>
        </w:tc>
        <w:tc>
          <w:tcPr>
            <w:tcW w:w="1046" w:type="dxa"/>
            <w:tcBorders>
              <w:bottom w:val="single" w:sz="12" w:space="0" w:color="auto"/>
            </w:tcBorders>
            <w:shd w:val="clear" w:color="auto" w:fill="auto"/>
            <w:vAlign w:val="bottom"/>
          </w:tcPr>
          <w:p w:rsidR="00A16744" w:rsidRPr="00A52471"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40" w:lineRule="exact"/>
              <w:ind w:right="57"/>
              <w:jc w:val="right"/>
              <w:rPr>
                <w:sz w:val="17"/>
              </w:rPr>
            </w:pPr>
            <w:r w:rsidRPr="00A52471">
              <w:rPr>
                <w:sz w:val="17"/>
              </w:rPr>
              <w:t>3.5</w:t>
            </w:r>
          </w:p>
        </w:tc>
      </w:tr>
    </w:tbl>
    <w:p w:rsidR="00A16744" w:rsidRPr="00A52471" w:rsidRDefault="00A16744" w:rsidP="00A16744">
      <w:pPr>
        <w:pStyle w:val="SingleTxtGC"/>
        <w:spacing w:after="0" w:line="120" w:lineRule="exact"/>
        <w:jc w:val="left"/>
        <w:rPr>
          <w:rFonts w:ascii="SimSun"/>
          <w:snapToGrid/>
          <w:kern w:val="14"/>
          <w:sz w:val="10"/>
        </w:rPr>
      </w:pPr>
    </w:p>
    <w:p w:rsidR="00A16744" w:rsidRDefault="00A16744" w:rsidP="00CC5026">
      <w:pPr>
        <w:pStyle w:val="SingleTxtGC"/>
        <w:spacing w:line="280" w:lineRule="exact"/>
        <w:ind w:left="1267" w:right="1267"/>
        <w:jc w:val="left"/>
        <w:rPr>
          <w:rStyle w:val="hps"/>
          <w:color w:val="333333"/>
          <w:sz w:val="18"/>
          <w:szCs w:val="18"/>
          <w:lang/>
        </w:rPr>
      </w:pPr>
      <w:r w:rsidRPr="00CC5026">
        <w:rPr>
          <w:rFonts w:eastAsia="KaiTi_GB2312"/>
          <w:i/>
          <w:sz w:val="17"/>
          <w:szCs w:val="17"/>
        </w:rPr>
        <w:t>Source of Data</w:t>
      </w:r>
      <w:r w:rsidRPr="00CC5026">
        <w:rPr>
          <w:rFonts w:eastAsia="KaiTi_GB2312"/>
          <w:sz w:val="17"/>
          <w:szCs w:val="17"/>
        </w:rPr>
        <w:t xml:space="preserve">: </w:t>
      </w:r>
      <w:r w:rsidRPr="00CC5026">
        <w:rPr>
          <w:rStyle w:val="hps"/>
          <w:color w:val="333333"/>
          <w:sz w:val="17"/>
          <w:szCs w:val="17"/>
          <w:lang/>
        </w:rPr>
        <w:t>Statistics of the Ministry</w:t>
      </w:r>
      <w:r w:rsidRPr="00CC5026">
        <w:rPr>
          <w:rStyle w:val="shorttext"/>
          <w:color w:val="333333"/>
          <w:sz w:val="17"/>
          <w:szCs w:val="17"/>
          <w:lang/>
        </w:rPr>
        <w:t xml:space="preserve"> of Health</w:t>
      </w:r>
      <w:r w:rsidRPr="00A52471">
        <w:rPr>
          <w:rStyle w:val="hps"/>
          <w:color w:val="333333"/>
          <w:sz w:val="18"/>
          <w:szCs w:val="18"/>
          <w:lang/>
        </w:rPr>
        <w:t>.</w:t>
      </w:r>
    </w:p>
    <w:p w:rsidR="00A16744" w:rsidRPr="00A16744" w:rsidRDefault="00A16744" w:rsidP="00A16744">
      <w:pPr>
        <w:pStyle w:val="SingleTxtGC"/>
        <w:spacing w:after="0" w:line="120" w:lineRule="exact"/>
        <w:jc w:val="left"/>
        <w:rPr>
          <w:rStyle w:val="hps"/>
          <w:color w:val="333333"/>
          <w:sz w:val="10"/>
          <w:szCs w:val="18"/>
          <w:lang/>
        </w:rPr>
      </w:pPr>
    </w:p>
    <w:p w:rsidR="00A16744" w:rsidRPr="00A16744" w:rsidRDefault="00A16744" w:rsidP="00A16744">
      <w:pPr>
        <w:pStyle w:val="SingleTxtGC"/>
        <w:spacing w:after="0" w:line="120" w:lineRule="exact"/>
        <w:jc w:val="left"/>
        <w:rPr>
          <w:sz w:val="10"/>
          <w:szCs w:val="18"/>
        </w:rPr>
      </w:pPr>
    </w:p>
    <w:p w:rsidR="00A16744" w:rsidRDefault="00A16744" w:rsidP="00CC5026">
      <w:pPr>
        <w:pStyle w:val="H23"/>
        <w:tabs>
          <w:tab w:val="clear" w:pos="1742"/>
        </w:tabs>
        <w:ind w:left="0" w:right="0"/>
      </w:pPr>
      <w:r w:rsidRPr="00A7038E">
        <w:tab/>
      </w:r>
      <w:r w:rsidRPr="006E68E4">
        <w:tab/>
      </w:r>
      <w:r w:rsidR="00CC5026">
        <w:tab/>
      </w:r>
      <w:r w:rsidRPr="00CC5026">
        <w:rPr>
          <w:b w:val="0"/>
        </w:rPr>
        <w:t>Annex 27</w:t>
      </w:r>
      <w:r w:rsidRPr="00A52471">
        <w:br/>
      </w:r>
      <w:r w:rsidR="00CC5026">
        <w:tab/>
      </w:r>
      <w:r w:rsidR="00CC5026">
        <w:tab/>
      </w:r>
      <w:r w:rsidRPr="00A52471">
        <w:t>Causes of Maternal Mortality in Monitored Areas in 2009</w:t>
      </w:r>
    </w:p>
    <w:p w:rsidR="00CC5026" w:rsidRPr="00CC5026" w:rsidRDefault="00CC5026" w:rsidP="00CC5026">
      <w:pPr>
        <w:spacing w:line="120" w:lineRule="exact"/>
        <w:rPr>
          <w:sz w:val="10"/>
        </w:rPr>
      </w:pPr>
    </w:p>
    <w:tbl>
      <w:tblPr>
        <w:tblW w:w="7370" w:type="dxa"/>
        <w:tblInd w:w="1267" w:type="dxa"/>
        <w:tblLayout w:type="fixed"/>
        <w:tblCellMar>
          <w:left w:w="0" w:type="dxa"/>
          <w:right w:w="0" w:type="dxa"/>
        </w:tblCellMar>
        <w:tblLook w:val="0000"/>
      </w:tblPr>
      <w:tblGrid>
        <w:gridCol w:w="1746"/>
        <w:gridCol w:w="720"/>
        <w:gridCol w:w="1200"/>
        <w:gridCol w:w="703"/>
        <w:gridCol w:w="1205"/>
        <w:gridCol w:w="665"/>
        <w:gridCol w:w="1131"/>
      </w:tblGrid>
      <w:tr w:rsidR="00A16744" w:rsidRPr="00A23C14" w:rsidTr="00CC5026">
        <w:tc>
          <w:tcPr>
            <w:tcW w:w="1746" w:type="dxa"/>
            <w:vMerge w:val="restart"/>
            <w:tcBorders>
              <w:top w:val="single" w:sz="4" w:space="0" w:color="auto"/>
            </w:tcBorders>
            <w:shd w:val="clear" w:color="auto" w:fill="auto"/>
            <w:vAlign w:val="center"/>
          </w:tcPr>
          <w:p w:rsidR="00A16744" w:rsidRPr="00A23C14" w:rsidRDefault="00A16744" w:rsidP="00A16744">
            <w:pPr>
              <w:pStyle w:val="a"/>
              <w:suppressAutoHyphens/>
              <w:spacing w:before="60" w:after="60"/>
              <w:ind w:right="57"/>
              <w:jc w:val="left"/>
              <w:rPr>
                <w:i/>
                <w:sz w:val="15"/>
                <w:szCs w:val="15"/>
              </w:rPr>
            </w:pPr>
            <w:r w:rsidRPr="00A23C14">
              <w:rPr>
                <w:i/>
                <w:sz w:val="15"/>
                <w:szCs w:val="15"/>
              </w:rPr>
              <w:t>Name of Disease</w:t>
            </w:r>
          </w:p>
        </w:tc>
        <w:tc>
          <w:tcPr>
            <w:tcW w:w="1920" w:type="dxa"/>
            <w:gridSpan w:val="2"/>
            <w:tcBorders>
              <w:top w:val="single" w:sz="4" w:space="0" w:color="auto"/>
              <w:bottom w:val="single" w:sz="4" w:space="0" w:color="auto"/>
            </w:tcBorders>
            <w:shd w:val="clear" w:color="auto" w:fill="auto"/>
            <w:vAlign w:val="center"/>
          </w:tcPr>
          <w:p w:rsidR="00A16744" w:rsidRPr="00A23C14" w:rsidRDefault="00A16744" w:rsidP="00A16744">
            <w:pPr>
              <w:pStyle w:val="a"/>
              <w:suppressAutoHyphens/>
              <w:spacing w:before="60" w:after="60"/>
              <w:ind w:right="57"/>
              <w:jc w:val="center"/>
              <w:rPr>
                <w:i/>
                <w:sz w:val="15"/>
                <w:szCs w:val="15"/>
              </w:rPr>
            </w:pPr>
            <w:r w:rsidRPr="00A23C14">
              <w:rPr>
                <w:i/>
                <w:sz w:val="15"/>
                <w:szCs w:val="15"/>
              </w:rPr>
              <w:t>Combined</w:t>
            </w:r>
          </w:p>
        </w:tc>
        <w:tc>
          <w:tcPr>
            <w:tcW w:w="1908" w:type="dxa"/>
            <w:gridSpan w:val="2"/>
            <w:tcBorders>
              <w:top w:val="single" w:sz="4" w:space="0" w:color="auto"/>
              <w:bottom w:val="single" w:sz="4" w:space="0" w:color="auto"/>
            </w:tcBorders>
            <w:shd w:val="clear" w:color="auto" w:fill="auto"/>
            <w:vAlign w:val="center"/>
          </w:tcPr>
          <w:p w:rsidR="00A16744" w:rsidRPr="00A23C14" w:rsidRDefault="00A16744" w:rsidP="00A16744">
            <w:pPr>
              <w:pStyle w:val="a"/>
              <w:suppressAutoHyphens/>
              <w:spacing w:before="60" w:after="60"/>
              <w:ind w:right="57"/>
              <w:jc w:val="center"/>
              <w:rPr>
                <w:i/>
                <w:sz w:val="15"/>
                <w:szCs w:val="15"/>
              </w:rPr>
            </w:pPr>
            <w:r w:rsidRPr="00A23C14">
              <w:rPr>
                <w:i/>
                <w:sz w:val="15"/>
                <w:szCs w:val="15"/>
              </w:rPr>
              <w:t>Urban</w:t>
            </w:r>
          </w:p>
        </w:tc>
        <w:tc>
          <w:tcPr>
            <w:tcW w:w="1796" w:type="dxa"/>
            <w:gridSpan w:val="2"/>
            <w:tcBorders>
              <w:top w:val="single" w:sz="4" w:space="0" w:color="auto"/>
              <w:bottom w:val="single" w:sz="4" w:space="0" w:color="auto"/>
            </w:tcBorders>
            <w:shd w:val="clear" w:color="auto" w:fill="auto"/>
            <w:vAlign w:val="center"/>
          </w:tcPr>
          <w:p w:rsidR="00A16744" w:rsidRPr="00A23C14" w:rsidRDefault="00A16744" w:rsidP="00A16744">
            <w:pPr>
              <w:pStyle w:val="a"/>
              <w:suppressAutoHyphens/>
              <w:spacing w:before="60" w:after="60"/>
              <w:ind w:right="57"/>
              <w:jc w:val="center"/>
              <w:rPr>
                <w:i/>
                <w:sz w:val="15"/>
                <w:szCs w:val="15"/>
              </w:rPr>
            </w:pPr>
            <w:r w:rsidRPr="00A23C14">
              <w:rPr>
                <w:i/>
                <w:sz w:val="15"/>
                <w:szCs w:val="15"/>
              </w:rPr>
              <w:t>Rural</w:t>
            </w:r>
          </w:p>
        </w:tc>
      </w:tr>
      <w:tr w:rsidR="00A16744" w:rsidRPr="004C5832" w:rsidTr="00CC5026">
        <w:tc>
          <w:tcPr>
            <w:tcW w:w="1746" w:type="dxa"/>
            <w:vMerge/>
            <w:tcBorders>
              <w:bottom w:val="single" w:sz="12" w:space="0" w:color="auto"/>
            </w:tcBorders>
            <w:shd w:val="clear" w:color="auto" w:fill="auto"/>
            <w:vAlign w:val="center"/>
          </w:tcPr>
          <w:p w:rsidR="00A16744" w:rsidRPr="004C5832" w:rsidRDefault="00A16744" w:rsidP="00A16744">
            <w:pPr>
              <w:pStyle w:val="a0"/>
              <w:spacing w:before="0" w:line="200" w:lineRule="exact"/>
              <w:jc w:val="left"/>
              <w:rPr>
                <w:rFonts w:ascii="KaiTi_GB2312" w:eastAsia="KaiTi_GB2312"/>
                <w:sz w:val="15"/>
                <w:szCs w:val="15"/>
              </w:rPr>
            </w:pPr>
          </w:p>
        </w:tc>
        <w:tc>
          <w:tcPr>
            <w:tcW w:w="720" w:type="dxa"/>
            <w:tcBorders>
              <w:top w:val="single" w:sz="4" w:space="0" w:color="auto"/>
              <w:bottom w:val="single" w:sz="12" w:space="0" w:color="auto"/>
            </w:tcBorders>
            <w:shd w:val="clear" w:color="auto" w:fill="auto"/>
            <w:vAlign w:val="center"/>
          </w:tcPr>
          <w:p w:rsidR="00A16744" w:rsidRPr="00A23C14" w:rsidRDefault="00A16744" w:rsidP="00A16744">
            <w:pPr>
              <w:pStyle w:val="a"/>
              <w:suppressAutoHyphens/>
              <w:spacing w:before="60" w:after="60"/>
              <w:ind w:right="57"/>
              <w:jc w:val="right"/>
              <w:rPr>
                <w:i/>
                <w:sz w:val="15"/>
                <w:szCs w:val="15"/>
              </w:rPr>
            </w:pPr>
            <w:r w:rsidRPr="00A23C14">
              <w:rPr>
                <w:i/>
                <w:sz w:val="15"/>
                <w:szCs w:val="15"/>
              </w:rPr>
              <w:t>Person/time</w:t>
            </w:r>
          </w:p>
        </w:tc>
        <w:tc>
          <w:tcPr>
            <w:tcW w:w="1200" w:type="dxa"/>
            <w:tcBorders>
              <w:top w:val="single" w:sz="4" w:space="0" w:color="auto"/>
              <w:bottom w:val="single" w:sz="12" w:space="0" w:color="auto"/>
            </w:tcBorders>
            <w:shd w:val="clear" w:color="auto" w:fill="auto"/>
            <w:vAlign w:val="center"/>
          </w:tcPr>
          <w:p w:rsidR="00A16744" w:rsidRPr="00A23C14" w:rsidRDefault="00A16744" w:rsidP="00A16744">
            <w:pPr>
              <w:pStyle w:val="a"/>
              <w:suppressAutoHyphens/>
              <w:spacing w:before="60" w:after="60"/>
              <w:ind w:right="57"/>
              <w:jc w:val="right"/>
              <w:rPr>
                <w:i/>
                <w:sz w:val="15"/>
                <w:szCs w:val="15"/>
              </w:rPr>
            </w:pPr>
            <w:r w:rsidRPr="00A23C14">
              <w:rPr>
                <w:i/>
                <w:sz w:val="15"/>
                <w:szCs w:val="15"/>
              </w:rPr>
              <w:t>Share (%)</w:t>
            </w:r>
          </w:p>
        </w:tc>
        <w:tc>
          <w:tcPr>
            <w:tcW w:w="703" w:type="dxa"/>
            <w:tcBorders>
              <w:top w:val="single" w:sz="4" w:space="0" w:color="auto"/>
              <w:bottom w:val="single" w:sz="12" w:space="0" w:color="auto"/>
            </w:tcBorders>
            <w:shd w:val="clear" w:color="auto" w:fill="auto"/>
            <w:vAlign w:val="center"/>
          </w:tcPr>
          <w:p w:rsidR="00A16744" w:rsidRPr="00A23C14" w:rsidRDefault="00A16744" w:rsidP="00A16744">
            <w:pPr>
              <w:pStyle w:val="a"/>
              <w:suppressAutoHyphens/>
              <w:spacing w:before="60" w:after="60"/>
              <w:ind w:right="57"/>
              <w:jc w:val="right"/>
              <w:rPr>
                <w:i/>
                <w:sz w:val="15"/>
                <w:szCs w:val="15"/>
              </w:rPr>
            </w:pPr>
            <w:r w:rsidRPr="00A23C14">
              <w:rPr>
                <w:i/>
                <w:sz w:val="15"/>
                <w:szCs w:val="15"/>
              </w:rPr>
              <w:t>Person/time</w:t>
            </w:r>
          </w:p>
        </w:tc>
        <w:tc>
          <w:tcPr>
            <w:tcW w:w="1205" w:type="dxa"/>
            <w:tcBorders>
              <w:top w:val="single" w:sz="4" w:space="0" w:color="auto"/>
              <w:bottom w:val="single" w:sz="12" w:space="0" w:color="auto"/>
            </w:tcBorders>
            <w:shd w:val="clear" w:color="auto" w:fill="auto"/>
            <w:vAlign w:val="center"/>
          </w:tcPr>
          <w:p w:rsidR="00A16744" w:rsidRPr="00A23C14" w:rsidRDefault="00A16744" w:rsidP="00A16744">
            <w:pPr>
              <w:pStyle w:val="a"/>
              <w:suppressAutoHyphens/>
              <w:spacing w:before="60" w:after="60"/>
              <w:ind w:right="57"/>
              <w:jc w:val="right"/>
              <w:rPr>
                <w:i/>
                <w:sz w:val="15"/>
                <w:szCs w:val="15"/>
              </w:rPr>
            </w:pPr>
            <w:r w:rsidRPr="00A23C14">
              <w:rPr>
                <w:i/>
                <w:sz w:val="15"/>
                <w:szCs w:val="15"/>
              </w:rPr>
              <w:t>Share (%)</w:t>
            </w:r>
          </w:p>
        </w:tc>
        <w:tc>
          <w:tcPr>
            <w:tcW w:w="665" w:type="dxa"/>
            <w:tcBorders>
              <w:top w:val="single" w:sz="4" w:space="0" w:color="auto"/>
              <w:bottom w:val="single" w:sz="12" w:space="0" w:color="auto"/>
            </w:tcBorders>
            <w:shd w:val="clear" w:color="auto" w:fill="auto"/>
            <w:vAlign w:val="center"/>
          </w:tcPr>
          <w:p w:rsidR="00A16744" w:rsidRPr="00A23C14" w:rsidRDefault="00A16744" w:rsidP="00A16744">
            <w:pPr>
              <w:pStyle w:val="a"/>
              <w:suppressAutoHyphens/>
              <w:spacing w:before="60" w:after="60"/>
              <w:ind w:right="57"/>
              <w:jc w:val="right"/>
              <w:rPr>
                <w:i/>
                <w:sz w:val="15"/>
                <w:szCs w:val="15"/>
              </w:rPr>
            </w:pPr>
            <w:r w:rsidRPr="00A23C14">
              <w:rPr>
                <w:i/>
                <w:sz w:val="15"/>
                <w:szCs w:val="15"/>
              </w:rPr>
              <w:t>Person/time</w:t>
            </w:r>
          </w:p>
        </w:tc>
        <w:tc>
          <w:tcPr>
            <w:tcW w:w="1131" w:type="dxa"/>
            <w:tcBorders>
              <w:top w:val="single" w:sz="4" w:space="0" w:color="auto"/>
              <w:bottom w:val="single" w:sz="12" w:space="0" w:color="auto"/>
            </w:tcBorders>
            <w:shd w:val="clear" w:color="auto" w:fill="auto"/>
            <w:vAlign w:val="center"/>
          </w:tcPr>
          <w:p w:rsidR="00A16744" w:rsidRPr="00A23C14" w:rsidRDefault="00A16744" w:rsidP="00A16744">
            <w:pPr>
              <w:pStyle w:val="a"/>
              <w:suppressAutoHyphens/>
              <w:spacing w:before="60" w:after="60"/>
              <w:ind w:right="57"/>
              <w:jc w:val="right"/>
              <w:rPr>
                <w:i/>
                <w:sz w:val="15"/>
                <w:szCs w:val="15"/>
              </w:rPr>
            </w:pPr>
            <w:r w:rsidRPr="00A23C14">
              <w:rPr>
                <w:i/>
                <w:sz w:val="15"/>
                <w:szCs w:val="15"/>
              </w:rPr>
              <w:t>Share (%)</w:t>
            </w:r>
          </w:p>
        </w:tc>
      </w:tr>
      <w:tr w:rsidR="00A16744" w:rsidRPr="00A7038E" w:rsidTr="00CC5026">
        <w:trPr>
          <w:trHeight w:val="285"/>
        </w:trPr>
        <w:tc>
          <w:tcPr>
            <w:tcW w:w="1746" w:type="dxa"/>
            <w:vMerge w:val="restart"/>
            <w:tcBorders>
              <w:top w:val="single" w:sz="12" w:space="0" w:color="auto"/>
            </w:tcBorders>
            <w:shd w:val="clear" w:color="auto" w:fill="auto"/>
            <w:vAlign w:val="center"/>
          </w:tcPr>
          <w:p w:rsidR="00A16744" w:rsidRPr="00A7038E" w:rsidRDefault="00A16744" w:rsidP="00A16744">
            <w:pPr>
              <w:pStyle w:val="a0"/>
              <w:spacing w:before="0" w:line="200" w:lineRule="exact"/>
              <w:jc w:val="left"/>
              <w:rPr>
                <w:sz w:val="20"/>
              </w:rPr>
            </w:pPr>
            <w:r w:rsidRPr="00A7038E">
              <w:rPr>
                <w:color w:val="333333"/>
                <w:sz w:val="20"/>
                <w:lang/>
              </w:rPr>
              <w:t>Obstetric hemorrhage</w:t>
            </w:r>
            <w:r w:rsidRPr="00A7038E">
              <w:rPr>
                <w:color w:val="333333"/>
                <w:sz w:val="20"/>
                <w:lang/>
              </w:rPr>
              <w:br/>
              <w:t>Amniotic fluid embolism</w:t>
            </w:r>
            <w:r w:rsidRPr="00A7038E">
              <w:rPr>
                <w:color w:val="333333"/>
                <w:sz w:val="20"/>
                <w:lang/>
              </w:rPr>
              <w:br/>
              <w:t>Pregnancy hypertension</w:t>
            </w:r>
            <w:r w:rsidRPr="00A7038E">
              <w:rPr>
                <w:color w:val="333333"/>
                <w:sz w:val="20"/>
                <w:lang/>
              </w:rPr>
              <w:br/>
              <w:t>Heart disease</w:t>
            </w:r>
            <w:r w:rsidRPr="00A7038E">
              <w:rPr>
                <w:color w:val="333333"/>
                <w:sz w:val="20"/>
                <w:lang/>
              </w:rPr>
              <w:br/>
              <w:t xml:space="preserve">Vein thrombosis </w:t>
            </w:r>
            <w:r w:rsidRPr="00A7038E">
              <w:rPr>
                <w:rStyle w:val="hps"/>
                <w:color w:val="333333"/>
                <w:sz w:val="20"/>
                <w:lang/>
              </w:rPr>
              <w:t>and</w:t>
            </w:r>
            <w:r w:rsidRPr="00A7038E">
              <w:rPr>
                <w:color w:val="333333"/>
                <w:sz w:val="20"/>
                <w:lang/>
              </w:rPr>
              <w:t xml:space="preserve"> </w:t>
            </w:r>
            <w:r w:rsidRPr="00A7038E">
              <w:rPr>
                <w:rStyle w:val="hps"/>
                <w:color w:val="333333"/>
                <w:sz w:val="20"/>
                <w:lang/>
              </w:rPr>
              <w:t>pulmonary embolism</w:t>
            </w:r>
            <w:r w:rsidRPr="00A7038E">
              <w:rPr>
                <w:color w:val="333333"/>
                <w:sz w:val="20"/>
                <w:lang/>
              </w:rPr>
              <w:br/>
              <w:t>Liver disease</w:t>
            </w:r>
          </w:p>
        </w:tc>
        <w:tc>
          <w:tcPr>
            <w:tcW w:w="720" w:type="dxa"/>
            <w:tcBorders>
              <w:top w:val="single" w:sz="12" w:space="0" w:color="auto"/>
            </w:tcBorders>
            <w:shd w:val="clear" w:color="auto" w:fill="auto"/>
            <w:vAlign w:val="center"/>
          </w:tcPr>
          <w:p w:rsidR="00A16744" w:rsidRPr="00A7038E" w:rsidRDefault="00A16744" w:rsidP="00A16744">
            <w:pPr>
              <w:pStyle w:val="a0"/>
              <w:spacing w:before="0" w:line="280" w:lineRule="exact"/>
              <w:jc w:val="right"/>
              <w:rPr>
                <w:sz w:val="20"/>
              </w:rPr>
            </w:pPr>
            <w:r w:rsidRPr="00A7038E">
              <w:rPr>
                <w:sz w:val="20"/>
              </w:rPr>
              <w:t>1</w:t>
            </w:r>
          </w:p>
        </w:tc>
        <w:tc>
          <w:tcPr>
            <w:tcW w:w="1200" w:type="dxa"/>
            <w:tcBorders>
              <w:top w:val="single" w:sz="12" w:space="0" w:color="auto"/>
            </w:tcBorders>
            <w:shd w:val="clear" w:color="auto" w:fill="auto"/>
            <w:vAlign w:val="center"/>
          </w:tcPr>
          <w:p w:rsidR="00A16744" w:rsidRPr="00A7038E" w:rsidRDefault="00A16744" w:rsidP="00A16744">
            <w:pPr>
              <w:pStyle w:val="a0"/>
              <w:spacing w:before="0" w:line="280" w:lineRule="exact"/>
              <w:jc w:val="right"/>
              <w:rPr>
                <w:sz w:val="20"/>
              </w:rPr>
            </w:pPr>
            <w:r w:rsidRPr="00A7038E">
              <w:rPr>
                <w:sz w:val="20"/>
              </w:rPr>
              <w:t>28.1</w:t>
            </w:r>
          </w:p>
        </w:tc>
        <w:tc>
          <w:tcPr>
            <w:tcW w:w="703" w:type="dxa"/>
            <w:tcBorders>
              <w:top w:val="single" w:sz="12" w:space="0" w:color="auto"/>
            </w:tcBorders>
            <w:shd w:val="clear" w:color="auto" w:fill="auto"/>
            <w:vAlign w:val="center"/>
          </w:tcPr>
          <w:p w:rsidR="00A16744" w:rsidRPr="00A7038E" w:rsidRDefault="00A16744" w:rsidP="00A16744">
            <w:pPr>
              <w:pStyle w:val="a0"/>
              <w:spacing w:before="0" w:line="280" w:lineRule="exact"/>
              <w:jc w:val="right"/>
              <w:rPr>
                <w:sz w:val="20"/>
              </w:rPr>
            </w:pPr>
            <w:r w:rsidRPr="00A7038E">
              <w:rPr>
                <w:sz w:val="20"/>
              </w:rPr>
              <w:t>1</w:t>
            </w:r>
          </w:p>
        </w:tc>
        <w:tc>
          <w:tcPr>
            <w:tcW w:w="1205" w:type="dxa"/>
            <w:tcBorders>
              <w:top w:val="single" w:sz="12" w:space="0" w:color="auto"/>
            </w:tcBorders>
            <w:shd w:val="clear" w:color="auto" w:fill="auto"/>
            <w:vAlign w:val="center"/>
          </w:tcPr>
          <w:p w:rsidR="00A16744" w:rsidRPr="00A7038E" w:rsidRDefault="00A16744" w:rsidP="00A16744">
            <w:pPr>
              <w:pStyle w:val="a0"/>
              <w:spacing w:before="0" w:line="280" w:lineRule="exact"/>
              <w:jc w:val="right"/>
              <w:rPr>
                <w:sz w:val="20"/>
              </w:rPr>
            </w:pPr>
            <w:r w:rsidRPr="00A7038E">
              <w:rPr>
                <w:sz w:val="20"/>
              </w:rPr>
              <w:t>27.9</w:t>
            </w:r>
          </w:p>
        </w:tc>
        <w:tc>
          <w:tcPr>
            <w:tcW w:w="665" w:type="dxa"/>
            <w:tcBorders>
              <w:top w:val="single" w:sz="12" w:space="0" w:color="auto"/>
            </w:tcBorders>
            <w:shd w:val="clear" w:color="auto" w:fill="auto"/>
            <w:vAlign w:val="center"/>
          </w:tcPr>
          <w:p w:rsidR="00A16744" w:rsidRPr="00A7038E" w:rsidRDefault="00A16744" w:rsidP="00A16744">
            <w:pPr>
              <w:pStyle w:val="a0"/>
              <w:spacing w:before="0" w:line="280" w:lineRule="exact"/>
              <w:jc w:val="right"/>
              <w:rPr>
                <w:sz w:val="20"/>
              </w:rPr>
            </w:pPr>
            <w:r w:rsidRPr="00A7038E">
              <w:rPr>
                <w:sz w:val="20"/>
              </w:rPr>
              <w:t>1</w:t>
            </w:r>
          </w:p>
        </w:tc>
        <w:tc>
          <w:tcPr>
            <w:tcW w:w="1131" w:type="dxa"/>
            <w:tcBorders>
              <w:top w:val="single" w:sz="12" w:space="0" w:color="auto"/>
            </w:tcBorders>
            <w:shd w:val="clear" w:color="auto" w:fill="auto"/>
            <w:vAlign w:val="center"/>
          </w:tcPr>
          <w:p w:rsidR="00A16744" w:rsidRPr="00A7038E" w:rsidRDefault="00A16744" w:rsidP="00A16744">
            <w:pPr>
              <w:pStyle w:val="a0"/>
              <w:spacing w:before="0" w:line="280" w:lineRule="exact"/>
              <w:jc w:val="right"/>
              <w:rPr>
                <w:sz w:val="20"/>
              </w:rPr>
            </w:pPr>
            <w:r w:rsidRPr="00A7038E">
              <w:rPr>
                <w:sz w:val="20"/>
              </w:rPr>
              <w:t>28.2</w:t>
            </w:r>
          </w:p>
        </w:tc>
      </w:tr>
      <w:tr w:rsidR="00A16744" w:rsidRPr="00A7038E" w:rsidTr="00CC5026">
        <w:trPr>
          <w:trHeight w:val="71"/>
        </w:trPr>
        <w:tc>
          <w:tcPr>
            <w:tcW w:w="1746" w:type="dxa"/>
            <w:vMerge/>
            <w:shd w:val="clear" w:color="auto" w:fill="auto"/>
            <w:vAlign w:val="center"/>
          </w:tcPr>
          <w:p w:rsidR="00A16744" w:rsidRPr="00A7038E" w:rsidRDefault="00A16744" w:rsidP="00A16744">
            <w:pPr>
              <w:pStyle w:val="a0"/>
              <w:spacing w:before="0" w:line="280" w:lineRule="exact"/>
              <w:jc w:val="left"/>
              <w:rPr>
                <w:sz w:val="20"/>
              </w:rPr>
            </w:pPr>
          </w:p>
        </w:tc>
        <w:tc>
          <w:tcPr>
            <w:tcW w:w="720"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2</w:t>
            </w:r>
          </w:p>
        </w:tc>
        <w:tc>
          <w:tcPr>
            <w:tcW w:w="1200"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14.7</w:t>
            </w:r>
          </w:p>
        </w:tc>
        <w:tc>
          <w:tcPr>
            <w:tcW w:w="703"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3</w:t>
            </w:r>
          </w:p>
        </w:tc>
        <w:tc>
          <w:tcPr>
            <w:tcW w:w="1205"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11.6</w:t>
            </w:r>
          </w:p>
        </w:tc>
        <w:tc>
          <w:tcPr>
            <w:tcW w:w="665"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2</w:t>
            </w:r>
          </w:p>
        </w:tc>
        <w:tc>
          <w:tcPr>
            <w:tcW w:w="1131"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15.4</w:t>
            </w:r>
          </w:p>
        </w:tc>
      </w:tr>
      <w:tr w:rsidR="00A16744" w:rsidRPr="00A7038E" w:rsidTr="00CC5026">
        <w:trPr>
          <w:trHeight w:val="71"/>
        </w:trPr>
        <w:tc>
          <w:tcPr>
            <w:tcW w:w="1746" w:type="dxa"/>
            <w:vMerge/>
            <w:shd w:val="clear" w:color="auto" w:fill="auto"/>
            <w:vAlign w:val="center"/>
          </w:tcPr>
          <w:p w:rsidR="00A16744" w:rsidRPr="00A7038E" w:rsidRDefault="00A16744" w:rsidP="00A16744">
            <w:pPr>
              <w:pStyle w:val="a0"/>
              <w:spacing w:before="0" w:line="280" w:lineRule="exact"/>
              <w:jc w:val="left"/>
              <w:rPr>
                <w:sz w:val="20"/>
              </w:rPr>
            </w:pPr>
          </w:p>
        </w:tc>
        <w:tc>
          <w:tcPr>
            <w:tcW w:w="720"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3</w:t>
            </w:r>
          </w:p>
        </w:tc>
        <w:tc>
          <w:tcPr>
            <w:tcW w:w="1200"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10.3</w:t>
            </w:r>
          </w:p>
        </w:tc>
        <w:tc>
          <w:tcPr>
            <w:tcW w:w="703"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2</w:t>
            </w:r>
          </w:p>
        </w:tc>
        <w:tc>
          <w:tcPr>
            <w:tcW w:w="1205"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12.8</w:t>
            </w:r>
          </w:p>
        </w:tc>
        <w:tc>
          <w:tcPr>
            <w:tcW w:w="665"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3</w:t>
            </w:r>
          </w:p>
        </w:tc>
        <w:tc>
          <w:tcPr>
            <w:tcW w:w="1131"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9.8</w:t>
            </w:r>
          </w:p>
        </w:tc>
      </w:tr>
      <w:tr w:rsidR="00A16744" w:rsidRPr="00A7038E" w:rsidTr="00CC5026">
        <w:trPr>
          <w:trHeight w:val="71"/>
        </w:trPr>
        <w:tc>
          <w:tcPr>
            <w:tcW w:w="1746" w:type="dxa"/>
            <w:vMerge/>
            <w:shd w:val="clear" w:color="auto" w:fill="auto"/>
            <w:vAlign w:val="center"/>
          </w:tcPr>
          <w:p w:rsidR="00A16744" w:rsidRPr="00A7038E" w:rsidRDefault="00A16744" w:rsidP="00A16744">
            <w:pPr>
              <w:pStyle w:val="a0"/>
              <w:spacing w:before="0" w:line="280" w:lineRule="exact"/>
              <w:jc w:val="left"/>
              <w:rPr>
                <w:sz w:val="20"/>
              </w:rPr>
            </w:pPr>
          </w:p>
        </w:tc>
        <w:tc>
          <w:tcPr>
            <w:tcW w:w="720"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4</w:t>
            </w:r>
          </w:p>
        </w:tc>
        <w:tc>
          <w:tcPr>
            <w:tcW w:w="1200"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8.1</w:t>
            </w:r>
          </w:p>
        </w:tc>
        <w:tc>
          <w:tcPr>
            <w:tcW w:w="703"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6</w:t>
            </w:r>
          </w:p>
        </w:tc>
        <w:tc>
          <w:tcPr>
            <w:tcW w:w="1205"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2.3</w:t>
            </w:r>
          </w:p>
        </w:tc>
        <w:tc>
          <w:tcPr>
            <w:tcW w:w="665"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4</w:t>
            </w:r>
          </w:p>
        </w:tc>
        <w:tc>
          <w:tcPr>
            <w:tcW w:w="1131"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9.5</w:t>
            </w:r>
          </w:p>
        </w:tc>
      </w:tr>
      <w:tr w:rsidR="00A16744" w:rsidRPr="00A7038E" w:rsidTr="00CC5026">
        <w:trPr>
          <w:trHeight w:val="71"/>
        </w:trPr>
        <w:tc>
          <w:tcPr>
            <w:tcW w:w="1746" w:type="dxa"/>
            <w:vMerge/>
            <w:shd w:val="clear" w:color="auto" w:fill="auto"/>
            <w:vAlign w:val="center"/>
          </w:tcPr>
          <w:p w:rsidR="00A16744" w:rsidRPr="00A7038E" w:rsidRDefault="00A16744" w:rsidP="00A16744">
            <w:pPr>
              <w:pStyle w:val="a0"/>
              <w:spacing w:before="0" w:line="280" w:lineRule="exact"/>
              <w:jc w:val="left"/>
              <w:rPr>
                <w:spacing w:val="-6"/>
                <w:sz w:val="20"/>
              </w:rPr>
            </w:pPr>
          </w:p>
        </w:tc>
        <w:tc>
          <w:tcPr>
            <w:tcW w:w="720"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5</w:t>
            </w:r>
          </w:p>
        </w:tc>
        <w:tc>
          <w:tcPr>
            <w:tcW w:w="1200"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5.1</w:t>
            </w:r>
          </w:p>
        </w:tc>
        <w:tc>
          <w:tcPr>
            <w:tcW w:w="703"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4</w:t>
            </w:r>
          </w:p>
        </w:tc>
        <w:tc>
          <w:tcPr>
            <w:tcW w:w="1205"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5.8</w:t>
            </w:r>
          </w:p>
        </w:tc>
        <w:tc>
          <w:tcPr>
            <w:tcW w:w="665"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5</w:t>
            </w:r>
          </w:p>
        </w:tc>
        <w:tc>
          <w:tcPr>
            <w:tcW w:w="1131"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4.9</w:t>
            </w:r>
          </w:p>
        </w:tc>
      </w:tr>
      <w:tr w:rsidR="00A16744" w:rsidRPr="00A7038E" w:rsidTr="00CC5026">
        <w:trPr>
          <w:trHeight w:val="300"/>
        </w:trPr>
        <w:tc>
          <w:tcPr>
            <w:tcW w:w="1746" w:type="dxa"/>
            <w:vMerge/>
            <w:tcBorders>
              <w:bottom w:val="single" w:sz="12" w:space="0" w:color="auto"/>
            </w:tcBorders>
            <w:shd w:val="clear" w:color="auto" w:fill="auto"/>
            <w:vAlign w:val="center"/>
          </w:tcPr>
          <w:p w:rsidR="00A16744" w:rsidRPr="00A7038E" w:rsidRDefault="00A16744" w:rsidP="00A16744">
            <w:pPr>
              <w:pStyle w:val="a0"/>
              <w:spacing w:before="0" w:line="280" w:lineRule="exact"/>
              <w:jc w:val="left"/>
              <w:rPr>
                <w:sz w:val="20"/>
              </w:rPr>
            </w:pPr>
          </w:p>
        </w:tc>
        <w:tc>
          <w:tcPr>
            <w:tcW w:w="720" w:type="dxa"/>
            <w:tcBorders>
              <w:bottom w:val="single" w:sz="12" w:space="0" w:color="auto"/>
            </w:tcBorders>
            <w:shd w:val="clear" w:color="auto" w:fill="auto"/>
            <w:vAlign w:val="center"/>
          </w:tcPr>
          <w:p w:rsidR="00A16744" w:rsidRPr="00A7038E" w:rsidRDefault="00A16744" w:rsidP="00A16744">
            <w:pPr>
              <w:pStyle w:val="a0"/>
              <w:spacing w:before="0" w:line="280" w:lineRule="exact"/>
              <w:jc w:val="right"/>
              <w:rPr>
                <w:sz w:val="20"/>
              </w:rPr>
            </w:pPr>
            <w:r w:rsidRPr="00A7038E">
              <w:rPr>
                <w:sz w:val="20"/>
              </w:rPr>
              <w:t>6</w:t>
            </w:r>
          </w:p>
        </w:tc>
        <w:tc>
          <w:tcPr>
            <w:tcW w:w="1200" w:type="dxa"/>
            <w:tcBorders>
              <w:bottom w:val="single" w:sz="12" w:space="0" w:color="auto"/>
            </w:tcBorders>
            <w:shd w:val="clear" w:color="auto" w:fill="auto"/>
            <w:vAlign w:val="center"/>
          </w:tcPr>
          <w:p w:rsidR="00A16744" w:rsidRPr="00A7038E" w:rsidRDefault="00A16744" w:rsidP="00A16744">
            <w:pPr>
              <w:pStyle w:val="a0"/>
              <w:spacing w:before="0" w:line="280" w:lineRule="exact"/>
              <w:jc w:val="right"/>
              <w:rPr>
                <w:sz w:val="20"/>
              </w:rPr>
            </w:pPr>
            <w:r w:rsidRPr="00A7038E">
              <w:rPr>
                <w:sz w:val="20"/>
              </w:rPr>
              <w:t>4.4</w:t>
            </w:r>
          </w:p>
        </w:tc>
        <w:tc>
          <w:tcPr>
            <w:tcW w:w="703" w:type="dxa"/>
            <w:tcBorders>
              <w:bottom w:val="single" w:sz="12" w:space="0" w:color="auto"/>
            </w:tcBorders>
            <w:shd w:val="clear" w:color="auto" w:fill="auto"/>
            <w:vAlign w:val="center"/>
          </w:tcPr>
          <w:p w:rsidR="00A16744" w:rsidRPr="00A7038E" w:rsidRDefault="00A16744" w:rsidP="00A16744">
            <w:pPr>
              <w:pStyle w:val="a0"/>
              <w:spacing w:before="0" w:line="280" w:lineRule="exact"/>
              <w:jc w:val="right"/>
              <w:rPr>
                <w:sz w:val="20"/>
              </w:rPr>
            </w:pPr>
            <w:r w:rsidRPr="00A7038E">
              <w:rPr>
                <w:sz w:val="20"/>
              </w:rPr>
              <w:t>5</w:t>
            </w:r>
          </w:p>
        </w:tc>
        <w:tc>
          <w:tcPr>
            <w:tcW w:w="1205" w:type="dxa"/>
            <w:tcBorders>
              <w:bottom w:val="single" w:sz="12" w:space="0" w:color="auto"/>
            </w:tcBorders>
            <w:shd w:val="clear" w:color="auto" w:fill="auto"/>
            <w:vAlign w:val="center"/>
          </w:tcPr>
          <w:p w:rsidR="00A16744" w:rsidRPr="00A7038E" w:rsidRDefault="00A16744" w:rsidP="00A16744">
            <w:pPr>
              <w:pStyle w:val="a0"/>
              <w:spacing w:before="0" w:line="280" w:lineRule="exact"/>
              <w:jc w:val="right"/>
              <w:rPr>
                <w:sz w:val="20"/>
              </w:rPr>
            </w:pPr>
            <w:r w:rsidRPr="00A7038E">
              <w:rPr>
                <w:sz w:val="20"/>
              </w:rPr>
              <w:t>3.5</w:t>
            </w:r>
          </w:p>
        </w:tc>
        <w:tc>
          <w:tcPr>
            <w:tcW w:w="665" w:type="dxa"/>
            <w:tcBorders>
              <w:bottom w:val="single" w:sz="12" w:space="0" w:color="auto"/>
            </w:tcBorders>
            <w:shd w:val="clear" w:color="auto" w:fill="auto"/>
            <w:vAlign w:val="center"/>
          </w:tcPr>
          <w:p w:rsidR="00A16744" w:rsidRPr="00A7038E" w:rsidRDefault="00A16744" w:rsidP="00A16744">
            <w:pPr>
              <w:pStyle w:val="a0"/>
              <w:spacing w:before="0" w:line="280" w:lineRule="exact"/>
              <w:jc w:val="right"/>
              <w:rPr>
                <w:sz w:val="20"/>
              </w:rPr>
            </w:pPr>
            <w:r w:rsidRPr="00A7038E">
              <w:rPr>
                <w:sz w:val="20"/>
              </w:rPr>
              <w:t>6</w:t>
            </w:r>
          </w:p>
        </w:tc>
        <w:tc>
          <w:tcPr>
            <w:tcW w:w="1131" w:type="dxa"/>
            <w:tcBorders>
              <w:bottom w:val="single" w:sz="12" w:space="0" w:color="auto"/>
            </w:tcBorders>
            <w:shd w:val="clear" w:color="auto" w:fill="auto"/>
            <w:vAlign w:val="center"/>
          </w:tcPr>
          <w:p w:rsidR="00A16744" w:rsidRPr="00A7038E" w:rsidRDefault="00A16744" w:rsidP="00A16744">
            <w:pPr>
              <w:pStyle w:val="a0"/>
              <w:spacing w:before="0" w:line="280" w:lineRule="exact"/>
              <w:jc w:val="right"/>
              <w:rPr>
                <w:sz w:val="20"/>
              </w:rPr>
            </w:pPr>
            <w:r w:rsidRPr="00A7038E">
              <w:rPr>
                <w:sz w:val="20"/>
              </w:rPr>
              <w:t>4.6</w:t>
            </w:r>
          </w:p>
        </w:tc>
      </w:tr>
    </w:tbl>
    <w:p w:rsidR="00CC5026" w:rsidRPr="00CC5026" w:rsidRDefault="00CC5026" w:rsidP="00CC5026">
      <w:pPr>
        <w:pStyle w:val="SingleTxtGC"/>
        <w:spacing w:after="0" w:line="120" w:lineRule="exact"/>
        <w:jc w:val="left"/>
        <w:rPr>
          <w:rFonts w:eastAsia="KaiTi_GB2312"/>
          <w:sz w:val="10"/>
        </w:rPr>
      </w:pPr>
    </w:p>
    <w:p w:rsidR="00A16744" w:rsidRDefault="00A16744" w:rsidP="00CC5026">
      <w:pPr>
        <w:pStyle w:val="SingleTxtGC"/>
        <w:spacing w:line="280" w:lineRule="exact"/>
        <w:ind w:left="1267"/>
        <w:jc w:val="left"/>
        <w:rPr>
          <w:rStyle w:val="hps"/>
          <w:color w:val="333333"/>
          <w:sz w:val="20"/>
          <w:lang/>
        </w:rPr>
      </w:pPr>
      <w:r w:rsidRPr="00CC5026">
        <w:rPr>
          <w:rFonts w:eastAsia="KaiTi_GB2312"/>
          <w:i/>
          <w:sz w:val="20"/>
        </w:rPr>
        <w:t>Source of Data</w:t>
      </w:r>
      <w:r w:rsidRPr="00A7038E">
        <w:rPr>
          <w:rFonts w:eastAsia="KaiTi_GB2312"/>
          <w:sz w:val="20"/>
        </w:rPr>
        <w:t xml:space="preserve">: </w:t>
      </w:r>
      <w:r w:rsidRPr="00A7038E">
        <w:rPr>
          <w:rStyle w:val="hps"/>
          <w:color w:val="333333"/>
          <w:sz w:val="20"/>
          <w:lang/>
        </w:rPr>
        <w:t>Statistics</w:t>
      </w:r>
      <w:r w:rsidRPr="00A7038E">
        <w:rPr>
          <w:rStyle w:val="shorttext"/>
          <w:color w:val="333333"/>
          <w:sz w:val="20"/>
          <w:lang/>
        </w:rPr>
        <w:t xml:space="preserve"> of the Ministry of Health</w:t>
      </w:r>
      <w:r w:rsidRPr="00A7038E">
        <w:rPr>
          <w:rStyle w:val="hps"/>
          <w:color w:val="333333"/>
          <w:sz w:val="20"/>
          <w:lang/>
        </w:rPr>
        <w:t>.</w:t>
      </w:r>
    </w:p>
    <w:p w:rsidR="00A16744" w:rsidRPr="00A16744" w:rsidRDefault="00A16744" w:rsidP="00CC5026">
      <w:pPr>
        <w:pStyle w:val="SingleTxtGC"/>
        <w:spacing w:after="0" w:line="120" w:lineRule="exact"/>
        <w:ind w:left="1267"/>
        <w:jc w:val="left"/>
        <w:rPr>
          <w:rStyle w:val="hps"/>
          <w:color w:val="333333"/>
          <w:sz w:val="10"/>
          <w:lang/>
        </w:rPr>
      </w:pPr>
    </w:p>
    <w:p w:rsidR="00A16744" w:rsidRPr="00A16744" w:rsidRDefault="00A16744" w:rsidP="00CC5026">
      <w:pPr>
        <w:pStyle w:val="SingleTxtGC"/>
        <w:spacing w:after="0" w:line="120" w:lineRule="exact"/>
        <w:ind w:left="1267"/>
        <w:jc w:val="left"/>
        <w:rPr>
          <w:sz w:val="10"/>
        </w:rPr>
      </w:pPr>
    </w:p>
    <w:p w:rsidR="00A16744" w:rsidRPr="00850B00" w:rsidRDefault="00A16744" w:rsidP="00CC5026">
      <w:pPr>
        <w:pStyle w:val="H1GC"/>
        <w:spacing w:before="0" w:after="120" w:line="280" w:lineRule="exact"/>
        <w:ind w:left="1267" w:right="1138" w:hanging="1138"/>
        <w:jc w:val="left"/>
        <w:rPr>
          <w:b/>
          <w:sz w:val="20"/>
        </w:rPr>
      </w:pPr>
      <w:r w:rsidRPr="00A7038E">
        <w:rPr>
          <w:sz w:val="20"/>
        </w:rPr>
        <w:tab/>
      </w:r>
      <w:r w:rsidRPr="006E68E4">
        <w:rPr>
          <w:sz w:val="20"/>
        </w:rPr>
        <w:tab/>
        <w:t>Annex 28</w:t>
      </w:r>
      <w:r w:rsidRPr="00850B00">
        <w:rPr>
          <w:b/>
          <w:sz w:val="20"/>
        </w:rPr>
        <w:br/>
        <w:t>N</w:t>
      </w:r>
      <w:r w:rsidRPr="00850B00">
        <w:rPr>
          <w:rStyle w:val="hps"/>
          <w:b/>
          <w:color w:val="333333"/>
          <w:sz w:val="20"/>
          <w:lang/>
        </w:rPr>
        <w:t xml:space="preserve">umber and Gender Composition of </w:t>
      </w:r>
      <w:r w:rsidRPr="00850B00">
        <w:rPr>
          <w:rStyle w:val="shorttext"/>
          <w:b/>
          <w:color w:val="333333"/>
          <w:sz w:val="20"/>
          <w:lang/>
        </w:rPr>
        <w:t xml:space="preserve">HIV-infected Persons </w:t>
      </w:r>
      <w:r w:rsidRPr="00850B00">
        <w:rPr>
          <w:rStyle w:val="hps"/>
          <w:b/>
          <w:color w:val="333333"/>
          <w:sz w:val="20"/>
          <w:lang/>
        </w:rPr>
        <w:t>Reported</w:t>
      </w:r>
      <w:r w:rsidRPr="00850B00">
        <w:rPr>
          <w:b/>
          <w:sz w:val="20"/>
        </w:rPr>
        <w:t xml:space="preserve"> </w:t>
      </w:r>
    </w:p>
    <w:tbl>
      <w:tblPr>
        <w:tblW w:w="7370" w:type="dxa"/>
        <w:tblInd w:w="1267" w:type="dxa"/>
        <w:tblBorders>
          <w:top w:val="single" w:sz="4" w:space="0" w:color="auto"/>
          <w:bottom w:val="single" w:sz="12" w:space="0" w:color="auto"/>
        </w:tblBorders>
        <w:tblLayout w:type="fixed"/>
        <w:tblCellMar>
          <w:left w:w="0" w:type="dxa"/>
          <w:right w:w="0" w:type="dxa"/>
        </w:tblCellMar>
        <w:tblLook w:val="0000"/>
      </w:tblPr>
      <w:tblGrid>
        <w:gridCol w:w="749"/>
        <w:gridCol w:w="1367"/>
        <w:gridCol w:w="1109"/>
        <w:gridCol w:w="1003"/>
        <w:gridCol w:w="1359"/>
        <w:gridCol w:w="1003"/>
        <w:gridCol w:w="780"/>
      </w:tblGrid>
      <w:tr w:rsidR="00A16744" w:rsidRPr="00A23C14" w:rsidTr="00CC5026">
        <w:tc>
          <w:tcPr>
            <w:tcW w:w="749" w:type="dxa"/>
            <w:vMerge w:val="restart"/>
            <w:tcBorders>
              <w:top w:val="single" w:sz="4" w:space="0" w:color="auto"/>
              <w:bottom w:val="single" w:sz="12" w:space="0" w:color="auto"/>
            </w:tcBorders>
            <w:shd w:val="clear" w:color="auto" w:fill="auto"/>
            <w:vAlign w:val="center"/>
          </w:tcPr>
          <w:p w:rsidR="00A16744" w:rsidRPr="00A23C14" w:rsidRDefault="00A16744" w:rsidP="00A16744">
            <w:pPr>
              <w:pStyle w:val="a"/>
              <w:suppressAutoHyphens/>
              <w:spacing w:before="60" w:after="60"/>
              <w:ind w:right="57"/>
              <w:jc w:val="left"/>
              <w:rPr>
                <w:i/>
                <w:sz w:val="15"/>
                <w:szCs w:val="15"/>
              </w:rPr>
            </w:pPr>
            <w:r w:rsidRPr="00A23C14">
              <w:rPr>
                <w:i/>
                <w:sz w:val="15"/>
                <w:szCs w:val="15"/>
              </w:rPr>
              <w:t>Year</w:t>
            </w:r>
          </w:p>
        </w:tc>
        <w:tc>
          <w:tcPr>
            <w:tcW w:w="1367" w:type="dxa"/>
            <w:vMerge w:val="restart"/>
            <w:tcBorders>
              <w:top w:val="single" w:sz="4" w:space="0" w:color="auto"/>
              <w:bottom w:val="single" w:sz="2" w:space="0" w:color="auto"/>
            </w:tcBorders>
            <w:shd w:val="clear" w:color="auto" w:fill="auto"/>
            <w:vAlign w:val="center"/>
          </w:tcPr>
          <w:p w:rsidR="00A16744" w:rsidRPr="00A23C14" w:rsidRDefault="00A16744" w:rsidP="00A16744">
            <w:pPr>
              <w:pStyle w:val="a"/>
              <w:suppressAutoHyphens/>
              <w:spacing w:before="60" w:after="60"/>
              <w:ind w:right="57"/>
              <w:jc w:val="left"/>
              <w:rPr>
                <w:i/>
                <w:sz w:val="15"/>
                <w:szCs w:val="15"/>
              </w:rPr>
            </w:pPr>
            <w:r w:rsidRPr="00A23C14">
              <w:rPr>
                <w:i/>
                <w:sz w:val="15"/>
                <w:szCs w:val="15"/>
              </w:rPr>
              <w:t>Reported cases in the year (cases)</w:t>
            </w:r>
          </w:p>
        </w:tc>
        <w:tc>
          <w:tcPr>
            <w:tcW w:w="2112" w:type="dxa"/>
            <w:gridSpan w:val="2"/>
            <w:tcBorders>
              <w:top w:val="single" w:sz="4" w:space="0" w:color="auto"/>
              <w:bottom w:val="single" w:sz="2" w:space="0" w:color="auto"/>
            </w:tcBorders>
            <w:shd w:val="clear" w:color="auto" w:fill="auto"/>
            <w:vAlign w:val="center"/>
          </w:tcPr>
          <w:p w:rsidR="00A16744" w:rsidRPr="00A23C14" w:rsidRDefault="00A16744" w:rsidP="00A16744">
            <w:pPr>
              <w:pStyle w:val="a"/>
              <w:suppressAutoHyphens/>
              <w:spacing w:before="60" w:after="60"/>
              <w:ind w:right="57"/>
              <w:jc w:val="center"/>
              <w:rPr>
                <w:i/>
                <w:sz w:val="15"/>
                <w:szCs w:val="15"/>
              </w:rPr>
            </w:pPr>
            <w:r w:rsidRPr="00A23C14">
              <w:rPr>
                <w:i/>
                <w:sz w:val="15"/>
                <w:szCs w:val="15"/>
              </w:rPr>
              <w:t>Share (%)</w:t>
            </w:r>
          </w:p>
        </w:tc>
        <w:tc>
          <w:tcPr>
            <w:tcW w:w="1359" w:type="dxa"/>
            <w:vMerge w:val="restart"/>
            <w:tcBorders>
              <w:top w:val="single" w:sz="4" w:space="0" w:color="auto"/>
              <w:bottom w:val="single" w:sz="2" w:space="0" w:color="auto"/>
            </w:tcBorders>
            <w:shd w:val="clear" w:color="auto" w:fill="auto"/>
            <w:vAlign w:val="center"/>
          </w:tcPr>
          <w:p w:rsidR="00A16744" w:rsidRPr="00A23C14" w:rsidRDefault="00A16744" w:rsidP="00A16744">
            <w:pPr>
              <w:pStyle w:val="a"/>
              <w:suppressAutoHyphens/>
              <w:spacing w:before="60" w:after="60"/>
              <w:ind w:right="57"/>
              <w:jc w:val="left"/>
              <w:rPr>
                <w:i/>
                <w:sz w:val="15"/>
                <w:szCs w:val="15"/>
              </w:rPr>
            </w:pPr>
            <w:r w:rsidRPr="00A23C14">
              <w:rPr>
                <w:i/>
                <w:sz w:val="15"/>
                <w:szCs w:val="15"/>
              </w:rPr>
              <w:t>Accumulated cases reported (cases)</w:t>
            </w:r>
          </w:p>
        </w:tc>
        <w:tc>
          <w:tcPr>
            <w:tcW w:w="1783" w:type="dxa"/>
            <w:gridSpan w:val="2"/>
            <w:tcBorders>
              <w:top w:val="single" w:sz="4" w:space="0" w:color="auto"/>
              <w:bottom w:val="single" w:sz="2" w:space="0" w:color="auto"/>
            </w:tcBorders>
            <w:shd w:val="clear" w:color="auto" w:fill="auto"/>
            <w:vAlign w:val="center"/>
          </w:tcPr>
          <w:p w:rsidR="00A16744" w:rsidRPr="00A23C14" w:rsidRDefault="00A16744" w:rsidP="00A16744">
            <w:pPr>
              <w:pStyle w:val="a"/>
              <w:suppressAutoHyphens/>
              <w:spacing w:before="60" w:after="60"/>
              <w:ind w:right="57"/>
              <w:jc w:val="center"/>
              <w:rPr>
                <w:i/>
                <w:sz w:val="15"/>
                <w:szCs w:val="15"/>
              </w:rPr>
            </w:pPr>
            <w:r w:rsidRPr="00A23C14">
              <w:rPr>
                <w:i/>
                <w:sz w:val="15"/>
                <w:szCs w:val="15"/>
              </w:rPr>
              <w:t>Share (%)</w:t>
            </w:r>
          </w:p>
        </w:tc>
      </w:tr>
      <w:tr w:rsidR="00A16744" w:rsidRPr="00A23C14" w:rsidTr="00CC5026">
        <w:tc>
          <w:tcPr>
            <w:tcW w:w="749" w:type="dxa"/>
            <w:vMerge/>
            <w:tcBorders>
              <w:top w:val="nil"/>
              <w:bottom w:val="single" w:sz="12" w:space="0" w:color="auto"/>
            </w:tcBorders>
            <w:shd w:val="clear" w:color="auto" w:fill="auto"/>
            <w:vAlign w:val="center"/>
          </w:tcPr>
          <w:p w:rsidR="00A16744" w:rsidRPr="00A23C14" w:rsidRDefault="00A16744" w:rsidP="00A16744">
            <w:pPr>
              <w:pStyle w:val="a"/>
              <w:suppressAutoHyphens/>
              <w:spacing w:before="60" w:after="60"/>
              <w:ind w:right="57"/>
              <w:jc w:val="left"/>
              <w:rPr>
                <w:i/>
                <w:sz w:val="15"/>
                <w:szCs w:val="15"/>
              </w:rPr>
            </w:pPr>
          </w:p>
        </w:tc>
        <w:tc>
          <w:tcPr>
            <w:tcW w:w="1367" w:type="dxa"/>
            <w:vMerge/>
            <w:tcBorders>
              <w:top w:val="single" w:sz="2" w:space="0" w:color="auto"/>
              <w:bottom w:val="single" w:sz="12" w:space="0" w:color="auto"/>
            </w:tcBorders>
            <w:shd w:val="clear" w:color="auto" w:fill="auto"/>
            <w:vAlign w:val="center"/>
          </w:tcPr>
          <w:p w:rsidR="00A16744" w:rsidRPr="00A23C14" w:rsidRDefault="00A16744" w:rsidP="00A16744">
            <w:pPr>
              <w:pStyle w:val="a"/>
              <w:suppressAutoHyphens/>
              <w:spacing w:before="60" w:after="60"/>
              <w:ind w:right="57"/>
              <w:jc w:val="left"/>
              <w:rPr>
                <w:i/>
                <w:sz w:val="15"/>
                <w:szCs w:val="15"/>
              </w:rPr>
            </w:pPr>
          </w:p>
        </w:tc>
        <w:tc>
          <w:tcPr>
            <w:tcW w:w="1109" w:type="dxa"/>
            <w:tcBorders>
              <w:top w:val="single" w:sz="2" w:space="0" w:color="auto"/>
              <w:bottom w:val="single" w:sz="12" w:space="0" w:color="auto"/>
            </w:tcBorders>
            <w:shd w:val="clear" w:color="auto" w:fill="auto"/>
            <w:vAlign w:val="center"/>
          </w:tcPr>
          <w:p w:rsidR="00A16744" w:rsidRPr="00A23C14" w:rsidRDefault="00A16744" w:rsidP="00A16744">
            <w:pPr>
              <w:pStyle w:val="a"/>
              <w:suppressAutoHyphens/>
              <w:spacing w:before="60" w:after="60"/>
              <w:ind w:right="57"/>
              <w:jc w:val="left"/>
              <w:rPr>
                <w:i/>
                <w:sz w:val="15"/>
                <w:szCs w:val="15"/>
              </w:rPr>
            </w:pPr>
            <w:r w:rsidRPr="00A23C14">
              <w:rPr>
                <w:i/>
                <w:sz w:val="15"/>
                <w:szCs w:val="15"/>
              </w:rPr>
              <w:t>Male</w:t>
            </w:r>
          </w:p>
        </w:tc>
        <w:tc>
          <w:tcPr>
            <w:tcW w:w="1003" w:type="dxa"/>
            <w:tcBorders>
              <w:top w:val="single" w:sz="2" w:space="0" w:color="auto"/>
              <w:bottom w:val="single" w:sz="12" w:space="0" w:color="auto"/>
            </w:tcBorders>
            <w:shd w:val="clear" w:color="auto" w:fill="auto"/>
            <w:vAlign w:val="center"/>
          </w:tcPr>
          <w:p w:rsidR="00A16744" w:rsidRPr="00A23C14" w:rsidRDefault="00A16744" w:rsidP="00A16744">
            <w:pPr>
              <w:pStyle w:val="a"/>
              <w:suppressAutoHyphens/>
              <w:spacing w:before="60" w:after="60"/>
              <w:ind w:right="57"/>
              <w:jc w:val="left"/>
              <w:rPr>
                <w:i/>
                <w:sz w:val="15"/>
                <w:szCs w:val="15"/>
              </w:rPr>
            </w:pPr>
            <w:r w:rsidRPr="00A23C14">
              <w:rPr>
                <w:i/>
                <w:sz w:val="15"/>
                <w:szCs w:val="15"/>
              </w:rPr>
              <w:t>female</w:t>
            </w:r>
          </w:p>
        </w:tc>
        <w:tc>
          <w:tcPr>
            <w:tcW w:w="1359" w:type="dxa"/>
            <w:vMerge/>
            <w:tcBorders>
              <w:top w:val="single" w:sz="2" w:space="0" w:color="auto"/>
              <w:bottom w:val="single" w:sz="12" w:space="0" w:color="auto"/>
            </w:tcBorders>
            <w:shd w:val="clear" w:color="auto" w:fill="auto"/>
            <w:vAlign w:val="center"/>
          </w:tcPr>
          <w:p w:rsidR="00A16744" w:rsidRPr="00A23C14" w:rsidRDefault="00A16744" w:rsidP="00A16744">
            <w:pPr>
              <w:pStyle w:val="a"/>
              <w:suppressAutoHyphens/>
              <w:spacing w:before="60" w:after="60"/>
              <w:ind w:right="57"/>
              <w:jc w:val="left"/>
              <w:rPr>
                <w:i/>
                <w:sz w:val="15"/>
                <w:szCs w:val="15"/>
              </w:rPr>
            </w:pPr>
          </w:p>
        </w:tc>
        <w:tc>
          <w:tcPr>
            <w:tcW w:w="1003" w:type="dxa"/>
            <w:tcBorders>
              <w:top w:val="single" w:sz="2" w:space="0" w:color="auto"/>
              <w:bottom w:val="single" w:sz="12" w:space="0" w:color="auto"/>
            </w:tcBorders>
            <w:shd w:val="clear" w:color="auto" w:fill="auto"/>
            <w:vAlign w:val="center"/>
          </w:tcPr>
          <w:p w:rsidR="00A16744" w:rsidRPr="00A23C14" w:rsidRDefault="00A16744" w:rsidP="00A16744">
            <w:pPr>
              <w:pStyle w:val="a"/>
              <w:suppressAutoHyphens/>
              <w:spacing w:before="60" w:after="60"/>
              <w:ind w:right="57"/>
              <w:jc w:val="right"/>
              <w:rPr>
                <w:i/>
                <w:sz w:val="15"/>
                <w:szCs w:val="15"/>
              </w:rPr>
            </w:pPr>
            <w:r w:rsidRPr="00A23C14">
              <w:rPr>
                <w:i/>
                <w:sz w:val="15"/>
                <w:szCs w:val="15"/>
              </w:rPr>
              <w:t>Male</w:t>
            </w:r>
          </w:p>
        </w:tc>
        <w:tc>
          <w:tcPr>
            <w:tcW w:w="780" w:type="dxa"/>
            <w:tcBorders>
              <w:top w:val="single" w:sz="2" w:space="0" w:color="auto"/>
              <w:bottom w:val="single" w:sz="12" w:space="0" w:color="auto"/>
            </w:tcBorders>
            <w:shd w:val="clear" w:color="auto" w:fill="auto"/>
            <w:vAlign w:val="center"/>
          </w:tcPr>
          <w:p w:rsidR="00A16744" w:rsidRPr="00A23C14" w:rsidRDefault="00A16744" w:rsidP="00A16744">
            <w:pPr>
              <w:pStyle w:val="a"/>
              <w:suppressAutoHyphens/>
              <w:spacing w:before="60" w:after="60"/>
              <w:ind w:right="57"/>
              <w:jc w:val="right"/>
              <w:rPr>
                <w:i/>
                <w:sz w:val="15"/>
                <w:szCs w:val="15"/>
              </w:rPr>
            </w:pPr>
            <w:r w:rsidRPr="00A23C14">
              <w:rPr>
                <w:i/>
                <w:sz w:val="15"/>
                <w:szCs w:val="15"/>
              </w:rPr>
              <w:t>female</w:t>
            </w:r>
          </w:p>
        </w:tc>
      </w:tr>
      <w:tr w:rsidR="00A16744" w:rsidRPr="00A7038E" w:rsidTr="00CC5026">
        <w:trPr>
          <w:trHeight w:val="348"/>
        </w:trPr>
        <w:tc>
          <w:tcPr>
            <w:tcW w:w="749" w:type="dxa"/>
            <w:tcBorders>
              <w:top w:val="single" w:sz="12" w:space="0" w:color="auto"/>
            </w:tcBorders>
            <w:shd w:val="clear" w:color="auto" w:fill="auto"/>
            <w:vAlign w:val="center"/>
          </w:tcPr>
          <w:p w:rsidR="00A16744" w:rsidRPr="00A7038E" w:rsidRDefault="00A16744" w:rsidP="00A16744">
            <w:pPr>
              <w:pStyle w:val="a1"/>
              <w:spacing w:before="0" w:after="120" w:line="240" w:lineRule="exact"/>
              <w:jc w:val="left"/>
              <w:rPr>
                <w:sz w:val="20"/>
              </w:rPr>
            </w:pPr>
            <w:r w:rsidRPr="00A7038E">
              <w:rPr>
                <w:sz w:val="20"/>
              </w:rPr>
              <w:t>2005</w:t>
            </w:r>
          </w:p>
        </w:tc>
        <w:tc>
          <w:tcPr>
            <w:tcW w:w="1367" w:type="dxa"/>
            <w:tcBorders>
              <w:top w:val="single" w:sz="12" w:space="0" w:color="auto"/>
            </w:tcBorders>
            <w:shd w:val="clear" w:color="auto" w:fill="auto"/>
            <w:vAlign w:val="center"/>
          </w:tcPr>
          <w:p w:rsidR="00A16744" w:rsidRPr="00A7038E" w:rsidRDefault="00A16744" w:rsidP="00A16744">
            <w:pPr>
              <w:pStyle w:val="a1"/>
              <w:spacing w:before="0" w:after="120" w:line="240" w:lineRule="exact"/>
              <w:jc w:val="right"/>
              <w:rPr>
                <w:sz w:val="20"/>
              </w:rPr>
            </w:pPr>
            <w:r w:rsidRPr="00A7038E">
              <w:rPr>
                <w:sz w:val="20"/>
              </w:rPr>
              <w:t>36614</w:t>
            </w:r>
          </w:p>
        </w:tc>
        <w:tc>
          <w:tcPr>
            <w:tcW w:w="1109" w:type="dxa"/>
            <w:tcBorders>
              <w:top w:val="single" w:sz="12" w:space="0" w:color="auto"/>
            </w:tcBorders>
            <w:shd w:val="clear" w:color="auto" w:fill="auto"/>
            <w:vAlign w:val="center"/>
          </w:tcPr>
          <w:p w:rsidR="00A16744" w:rsidRPr="00A7038E" w:rsidRDefault="00A16744" w:rsidP="00A16744">
            <w:pPr>
              <w:pStyle w:val="a1"/>
              <w:spacing w:before="0" w:after="120" w:line="240" w:lineRule="exact"/>
              <w:jc w:val="right"/>
              <w:rPr>
                <w:sz w:val="20"/>
              </w:rPr>
            </w:pPr>
            <w:r w:rsidRPr="00A7038E">
              <w:rPr>
                <w:sz w:val="20"/>
              </w:rPr>
              <w:t>73.1</w:t>
            </w:r>
          </w:p>
        </w:tc>
        <w:tc>
          <w:tcPr>
            <w:tcW w:w="1003" w:type="dxa"/>
            <w:shd w:val="clear" w:color="auto" w:fill="auto"/>
            <w:vAlign w:val="center"/>
          </w:tcPr>
          <w:p w:rsidR="00A16744" w:rsidRPr="00A7038E" w:rsidRDefault="00A16744" w:rsidP="00A16744">
            <w:pPr>
              <w:pStyle w:val="a1"/>
              <w:spacing w:before="0" w:after="120" w:line="240" w:lineRule="exact"/>
              <w:jc w:val="right"/>
              <w:rPr>
                <w:sz w:val="20"/>
              </w:rPr>
            </w:pPr>
            <w:r w:rsidRPr="00A7038E">
              <w:rPr>
                <w:sz w:val="20"/>
              </w:rPr>
              <w:t>26.9</w:t>
            </w:r>
          </w:p>
        </w:tc>
        <w:tc>
          <w:tcPr>
            <w:tcW w:w="1359" w:type="dxa"/>
            <w:tcBorders>
              <w:top w:val="single" w:sz="12" w:space="0" w:color="auto"/>
            </w:tcBorders>
            <w:shd w:val="clear" w:color="auto" w:fill="auto"/>
            <w:vAlign w:val="center"/>
          </w:tcPr>
          <w:p w:rsidR="00A16744" w:rsidRPr="00A7038E" w:rsidRDefault="00A16744" w:rsidP="00A16744">
            <w:pPr>
              <w:pStyle w:val="a1"/>
              <w:spacing w:before="0" w:after="120" w:line="240" w:lineRule="exact"/>
              <w:jc w:val="right"/>
              <w:rPr>
                <w:sz w:val="20"/>
              </w:rPr>
            </w:pPr>
            <w:r w:rsidRPr="00A7038E">
              <w:rPr>
                <w:sz w:val="20"/>
              </w:rPr>
              <w:t>144089</w:t>
            </w:r>
          </w:p>
        </w:tc>
        <w:tc>
          <w:tcPr>
            <w:tcW w:w="1003" w:type="dxa"/>
            <w:tcBorders>
              <w:top w:val="single" w:sz="12" w:space="0" w:color="auto"/>
            </w:tcBorders>
            <w:shd w:val="clear" w:color="auto" w:fill="auto"/>
            <w:vAlign w:val="center"/>
          </w:tcPr>
          <w:p w:rsidR="00A16744" w:rsidRPr="00A7038E" w:rsidRDefault="00A16744" w:rsidP="00A16744">
            <w:pPr>
              <w:pStyle w:val="a1"/>
              <w:spacing w:before="0" w:after="120" w:line="240" w:lineRule="exact"/>
              <w:jc w:val="right"/>
              <w:rPr>
                <w:sz w:val="20"/>
              </w:rPr>
            </w:pPr>
            <w:r w:rsidRPr="00A7038E">
              <w:rPr>
                <w:sz w:val="20"/>
              </w:rPr>
              <w:t>73.1</w:t>
            </w:r>
          </w:p>
        </w:tc>
        <w:tc>
          <w:tcPr>
            <w:tcW w:w="780" w:type="dxa"/>
            <w:shd w:val="clear" w:color="auto" w:fill="auto"/>
            <w:vAlign w:val="center"/>
          </w:tcPr>
          <w:p w:rsidR="00A16744" w:rsidRPr="00A7038E" w:rsidRDefault="00A16744" w:rsidP="00A16744">
            <w:pPr>
              <w:pStyle w:val="a1"/>
              <w:spacing w:before="0" w:after="120" w:line="240" w:lineRule="exact"/>
              <w:jc w:val="right"/>
              <w:rPr>
                <w:sz w:val="20"/>
              </w:rPr>
            </w:pPr>
            <w:r w:rsidRPr="00A7038E">
              <w:rPr>
                <w:sz w:val="20"/>
              </w:rPr>
              <w:t>26.9</w:t>
            </w:r>
          </w:p>
        </w:tc>
      </w:tr>
      <w:tr w:rsidR="00A16744" w:rsidRPr="00A7038E" w:rsidTr="00CC5026">
        <w:trPr>
          <w:trHeight w:val="170"/>
        </w:trPr>
        <w:tc>
          <w:tcPr>
            <w:tcW w:w="749" w:type="dxa"/>
            <w:shd w:val="clear" w:color="auto" w:fill="auto"/>
            <w:vAlign w:val="center"/>
          </w:tcPr>
          <w:p w:rsidR="00A16744" w:rsidRPr="00A7038E" w:rsidRDefault="00A16744" w:rsidP="00A16744">
            <w:pPr>
              <w:pStyle w:val="a1"/>
              <w:spacing w:before="0" w:after="120" w:line="240" w:lineRule="exact"/>
              <w:jc w:val="left"/>
              <w:rPr>
                <w:sz w:val="20"/>
              </w:rPr>
            </w:pPr>
            <w:r w:rsidRPr="00A7038E">
              <w:rPr>
                <w:sz w:val="20"/>
              </w:rPr>
              <w:t>2006</w:t>
            </w:r>
          </w:p>
        </w:tc>
        <w:tc>
          <w:tcPr>
            <w:tcW w:w="1367" w:type="dxa"/>
            <w:shd w:val="clear" w:color="auto" w:fill="auto"/>
            <w:vAlign w:val="center"/>
          </w:tcPr>
          <w:p w:rsidR="00A16744" w:rsidRPr="00A7038E" w:rsidRDefault="00A16744" w:rsidP="00A16744">
            <w:pPr>
              <w:pStyle w:val="a1"/>
              <w:spacing w:before="0" w:after="120" w:line="240" w:lineRule="exact"/>
              <w:jc w:val="right"/>
              <w:rPr>
                <w:sz w:val="20"/>
              </w:rPr>
            </w:pPr>
            <w:r w:rsidRPr="00A7038E">
              <w:rPr>
                <w:sz w:val="20"/>
              </w:rPr>
              <w:t>36161</w:t>
            </w:r>
          </w:p>
        </w:tc>
        <w:tc>
          <w:tcPr>
            <w:tcW w:w="1109" w:type="dxa"/>
            <w:shd w:val="clear" w:color="auto" w:fill="auto"/>
            <w:vAlign w:val="center"/>
          </w:tcPr>
          <w:p w:rsidR="00A16744" w:rsidRPr="00A7038E" w:rsidRDefault="00A16744" w:rsidP="00A16744">
            <w:pPr>
              <w:pStyle w:val="a1"/>
              <w:spacing w:before="0" w:after="120" w:line="240" w:lineRule="exact"/>
              <w:jc w:val="right"/>
              <w:rPr>
                <w:sz w:val="20"/>
              </w:rPr>
            </w:pPr>
            <w:r w:rsidRPr="00A7038E">
              <w:rPr>
                <w:sz w:val="20"/>
              </w:rPr>
              <w:t>71.9</w:t>
            </w:r>
          </w:p>
        </w:tc>
        <w:tc>
          <w:tcPr>
            <w:tcW w:w="1003" w:type="dxa"/>
            <w:shd w:val="clear" w:color="auto" w:fill="auto"/>
            <w:vAlign w:val="center"/>
          </w:tcPr>
          <w:p w:rsidR="00A16744" w:rsidRPr="00A7038E" w:rsidRDefault="00A16744" w:rsidP="00A16744">
            <w:pPr>
              <w:pStyle w:val="a1"/>
              <w:spacing w:before="0" w:after="120" w:line="240" w:lineRule="exact"/>
              <w:jc w:val="right"/>
              <w:rPr>
                <w:sz w:val="20"/>
              </w:rPr>
            </w:pPr>
            <w:r w:rsidRPr="00A7038E">
              <w:rPr>
                <w:sz w:val="20"/>
              </w:rPr>
              <w:t>28.1</w:t>
            </w:r>
          </w:p>
        </w:tc>
        <w:tc>
          <w:tcPr>
            <w:tcW w:w="1359" w:type="dxa"/>
            <w:shd w:val="clear" w:color="auto" w:fill="auto"/>
            <w:vAlign w:val="center"/>
          </w:tcPr>
          <w:p w:rsidR="00A16744" w:rsidRPr="00A7038E" w:rsidRDefault="00A16744" w:rsidP="00A16744">
            <w:pPr>
              <w:pStyle w:val="a1"/>
              <w:spacing w:before="0" w:after="120" w:line="240" w:lineRule="exact"/>
              <w:jc w:val="right"/>
              <w:rPr>
                <w:sz w:val="20"/>
              </w:rPr>
            </w:pPr>
          </w:p>
        </w:tc>
        <w:tc>
          <w:tcPr>
            <w:tcW w:w="1003" w:type="dxa"/>
            <w:shd w:val="clear" w:color="auto" w:fill="auto"/>
            <w:vAlign w:val="center"/>
          </w:tcPr>
          <w:p w:rsidR="00A16744" w:rsidRPr="00A7038E" w:rsidRDefault="00A16744" w:rsidP="00A16744">
            <w:pPr>
              <w:pStyle w:val="a1"/>
              <w:spacing w:before="0" w:after="120" w:line="240" w:lineRule="exact"/>
              <w:jc w:val="right"/>
              <w:rPr>
                <w:sz w:val="20"/>
              </w:rPr>
            </w:pPr>
          </w:p>
        </w:tc>
        <w:tc>
          <w:tcPr>
            <w:tcW w:w="780" w:type="dxa"/>
            <w:shd w:val="clear" w:color="auto" w:fill="auto"/>
            <w:vAlign w:val="center"/>
          </w:tcPr>
          <w:p w:rsidR="00A16744" w:rsidRPr="00A7038E" w:rsidRDefault="00A16744" w:rsidP="00A16744">
            <w:pPr>
              <w:pStyle w:val="a1"/>
              <w:spacing w:before="0" w:after="120" w:line="240" w:lineRule="exact"/>
              <w:jc w:val="right"/>
              <w:rPr>
                <w:sz w:val="20"/>
              </w:rPr>
            </w:pPr>
          </w:p>
        </w:tc>
      </w:tr>
      <w:tr w:rsidR="00A16744" w:rsidRPr="00A7038E" w:rsidTr="00CC5026">
        <w:trPr>
          <w:trHeight w:val="71"/>
        </w:trPr>
        <w:tc>
          <w:tcPr>
            <w:tcW w:w="749" w:type="dxa"/>
            <w:shd w:val="clear" w:color="auto" w:fill="auto"/>
            <w:vAlign w:val="center"/>
          </w:tcPr>
          <w:p w:rsidR="00A16744" w:rsidRPr="00A7038E" w:rsidRDefault="00A16744" w:rsidP="00A16744">
            <w:pPr>
              <w:pStyle w:val="a1"/>
              <w:spacing w:before="0" w:after="120" w:line="240" w:lineRule="exact"/>
              <w:jc w:val="left"/>
              <w:rPr>
                <w:sz w:val="20"/>
              </w:rPr>
            </w:pPr>
            <w:r w:rsidRPr="00A7038E">
              <w:rPr>
                <w:sz w:val="20"/>
              </w:rPr>
              <w:t>2007</w:t>
            </w:r>
          </w:p>
        </w:tc>
        <w:tc>
          <w:tcPr>
            <w:tcW w:w="1367" w:type="dxa"/>
            <w:shd w:val="clear" w:color="auto" w:fill="auto"/>
            <w:vAlign w:val="center"/>
          </w:tcPr>
          <w:p w:rsidR="00A16744" w:rsidRPr="00A7038E" w:rsidRDefault="00A16744" w:rsidP="00A16744">
            <w:pPr>
              <w:pStyle w:val="a1"/>
              <w:spacing w:before="0" w:after="120" w:line="240" w:lineRule="exact"/>
              <w:jc w:val="right"/>
              <w:rPr>
                <w:sz w:val="20"/>
              </w:rPr>
            </w:pPr>
            <w:r w:rsidRPr="00A7038E">
              <w:rPr>
                <w:sz w:val="20"/>
              </w:rPr>
              <w:t>37419</w:t>
            </w:r>
          </w:p>
        </w:tc>
        <w:tc>
          <w:tcPr>
            <w:tcW w:w="1109" w:type="dxa"/>
            <w:shd w:val="clear" w:color="auto" w:fill="auto"/>
            <w:vAlign w:val="center"/>
          </w:tcPr>
          <w:p w:rsidR="00A16744" w:rsidRPr="00A7038E" w:rsidRDefault="00A16744" w:rsidP="00A16744">
            <w:pPr>
              <w:pStyle w:val="a1"/>
              <w:spacing w:before="0" w:after="120" w:line="240" w:lineRule="exact"/>
              <w:jc w:val="right"/>
              <w:rPr>
                <w:sz w:val="20"/>
              </w:rPr>
            </w:pPr>
            <w:r w:rsidRPr="00A7038E">
              <w:rPr>
                <w:sz w:val="20"/>
              </w:rPr>
              <w:t>70.9</w:t>
            </w:r>
          </w:p>
        </w:tc>
        <w:tc>
          <w:tcPr>
            <w:tcW w:w="1003" w:type="dxa"/>
            <w:shd w:val="clear" w:color="auto" w:fill="auto"/>
            <w:vAlign w:val="center"/>
          </w:tcPr>
          <w:p w:rsidR="00A16744" w:rsidRPr="00A7038E" w:rsidRDefault="00A16744" w:rsidP="00A16744">
            <w:pPr>
              <w:pStyle w:val="a1"/>
              <w:spacing w:before="0" w:after="120" w:line="240" w:lineRule="exact"/>
              <w:jc w:val="right"/>
              <w:rPr>
                <w:sz w:val="20"/>
              </w:rPr>
            </w:pPr>
            <w:r w:rsidRPr="00A7038E">
              <w:rPr>
                <w:sz w:val="20"/>
              </w:rPr>
              <w:t>29.1</w:t>
            </w:r>
          </w:p>
        </w:tc>
        <w:tc>
          <w:tcPr>
            <w:tcW w:w="1359" w:type="dxa"/>
            <w:shd w:val="clear" w:color="auto" w:fill="auto"/>
            <w:vAlign w:val="center"/>
          </w:tcPr>
          <w:p w:rsidR="00A16744" w:rsidRPr="00A7038E" w:rsidRDefault="00A16744" w:rsidP="00A16744">
            <w:pPr>
              <w:pStyle w:val="a1"/>
              <w:spacing w:before="0" w:after="120" w:line="240" w:lineRule="exact"/>
              <w:jc w:val="right"/>
              <w:rPr>
                <w:sz w:val="20"/>
              </w:rPr>
            </w:pPr>
            <w:r w:rsidRPr="00A7038E">
              <w:rPr>
                <w:sz w:val="20"/>
              </w:rPr>
              <w:t>164251</w:t>
            </w:r>
          </w:p>
        </w:tc>
        <w:tc>
          <w:tcPr>
            <w:tcW w:w="1003" w:type="dxa"/>
            <w:shd w:val="clear" w:color="auto" w:fill="auto"/>
            <w:vAlign w:val="center"/>
          </w:tcPr>
          <w:p w:rsidR="00A16744" w:rsidRPr="00A7038E" w:rsidRDefault="00A16744" w:rsidP="00A16744">
            <w:pPr>
              <w:pStyle w:val="a1"/>
              <w:spacing w:before="0" w:after="120" w:line="240" w:lineRule="exact"/>
              <w:jc w:val="right"/>
              <w:rPr>
                <w:sz w:val="20"/>
              </w:rPr>
            </w:pPr>
            <w:r w:rsidRPr="00A7038E">
              <w:rPr>
                <w:sz w:val="20"/>
              </w:rPr>
              <w:t>75.4</w:t>
            </w:r>
          </w:p>
        </w:tc>
        <w:tc>
          <w:tcPr>
            <w:tcW w:w="780" w:type="dxa"/>
            <w:shd w:val="clear" w:color="auto" w:fill="auto"/>
            <w:vAlign w:val="center"/>
          </w:tcPr>
          <w:p w:rsidR="00A16744" w:rsidRPr="00A7038E" w:rsidRDefault="00A16744" w:rsidP="00A16744">
            <w:pPr>
              <w:pStyle w:val="a1"/>
              <w:spacing w:before="0" w:after="120" w:line="240" w:lineRule="exact"/>
              <w:jc w:val="right"/>
              <w:rPr>
                <w:sz w:val="20"/>
              </w:rPr>
            </w:pPr>
            <w:r w:rsidRPr="00A7038E">
              <w:rPr>
                <w:sz w:val="20"/>
              </w:rPr>
              <w:t>24.6</w:t>
            </w:r>
          </w:p>
        </w:tc>
      </w:tr>
      <w:tr w:rsidR="00A16744" w:rsidRPr="00A7038E" w:rsidTr="00CC5026">
        <w:trPr>
          <w:trHeight w:val="71"/>
        </w:trPr>
        <w:tc>
          <w:tcPr>
            <w:tcW w:w="749" w:type="dxa"/>
            <w:shd w:val="clear" w:color="auto" w:fill="auto"/>
            <w:vAlign w:val="center"/>
          </w:tcPr>
          <w:p w:rsidR="00A16744" w:rsidRPr="00A7038E" w:rsidRDefault="00A16744" w:rsidP="00A16744">
            <w:pPr>
              <w:pStyle w:val="a1"/>
              <w:spacing w:before="0" w:after="120" w:line="240" w:lineRule="exact"/>
              <w:jc w:val="left"/>
              <w:rPr>
                <w:sz w:val="20"/>
              </w:rPr>
            </w:pPr>
            <w:r w:rsidRPr="00A7038E">
              <w:rPr>
                <w:sz w:val="20"/>
              </w:rPr>
              <w:t>2008</w:t>
            </w:r>
          </w:p>
        </w:tc>
        <w:tc>
          <w:tcPr>
            <w:tcW w:w="1367" w:type="dxa"/>
            <w:shd w:val="clear" w:color="auto" w:fill="auto"/>
            <w:vAlign w:val="center"/>
          </w:tcPr>
          <w:p w:rsidR="00A16744" w:rsidRPr="00A7038E" w:rsidRDefault="00A16744" w:rsidP="00A16744">
            <w:pPr>
              <w:pStyle w:val="a1"/>
              <w:spacing w:before="0" w:after="120" w:line="240" w:lineRule="exact"/>
              <w:jc w:val="right"/>
              <w:rPr>
                <w:sz w:val="20"/>
              </w:rPr>
            </w:pPr>
            <w:r w:rsidRPr="00A7038E">
              <w:rPr>
                <w:sz w:val="20"/>
              </w:rPr>
              <w:t>45572</w:t>
            </w:r>
          </w:p>
        </w:tc>
        <w:tc>
          <w:tcPr>
            <w:tcW w:w="1109" w:type="dxa"/>
            <w:shd w:val="clear" w:color="auto" w:fill="auto"/>
            <w:vAlign w:val="center"/>
          </w:tcPr>
          <w:p w:rsidR="00A16744" w:rsidRPr="00A7038E" w:rsidRDefault="00A16744" w:rsidP="00A16744">
            <w:pPr>
              <w:pStyle w:val="a1"/>
              <w:spacing w:before="0" w:after="120" w:line="240" w:lineRule="exact"/>
              <w:jc w:val="right"/>
              <w:rPr>
                <w:sz w:val="20"/>
              </w:rPr>
            </w:pPr>
            <w:r w:rsidRPr="00A7038E">
              <w:rPr>
                <w:sz w:val="20"/>
              </w:rPr>
              <w:t>69.7</w:t>
            </w:r>
          </w:p>
        </w:tc>
        <w:tc>
          <w:tcPr>
            <w:tcW w:w="1003" w:type="dxa"/>
            <w:shd w:val="clear" w:color="auto" w:fill="auto"/>
            <w:vAlign w:val="center"/>
          </w:tcPr>
          <w:p w:rsidR="00A16744" w:rsidRPr="00A7038E" w:rsidRDefault="00A16744" w:rsidP="00A16744">
            <w:pPr>
              <w:pStyle w:val="a1"/>
              <w:spacing w:before="0" w:after="120" w:line="240" w:lineRule="exact"/>
              <w:jc w:val="right"/>
              <w:rPr>
                <w:sz w:val="20"/>
              </w:rPr>
            </w:pPr>
            <w:r w:rsidRPr="00A7038E">
              <w:rPr>
                <w:sz w:val="20"/>
              </w:rPr>
              <w:t>30.3</w:t>
            </w:r>
          </w:p>
        </w:tc>
        <w:tc>
          <w:tcPr>
            <w:tcW w:w="1359" w:type="dxa"/>
            <w:shd w:val="clear" w:color="auto" w:fill="auto"/>
            <w:vAlign w:val="center"/>
          </w:tcPr>
          <w:p w:rsidR="00A16744" w:rsidRPr="00A7038E" w:rsidRDefault="00A16744" w:rsidP="00A16744">
            <w:pPr>
              <w:pStyle w:val="a1"/>
              <w:spacing w:before="0" w:after="120" w:line="240" w:lineRule="exact"/>
              <w:jc w:val="right"/>
              <w:rPr>
                <w:sz w:val="20"/>
              </w:rPr>
            </w:pPr>
            <w:r w:rsidRPr="00A7038E">
              <w:rPr>
                <w:sz w:val="20"/>
              </w:rPr>
              <w:t>194013</w:t>
            </w:r>
          </w:p>
        </w:tc>
        <w:tc>
          <w:tcPr>
            <w:tcW w:w="1003" w:type="dxa"/>
            <w:shd w:val="clear" w:color="auto" w:fill="auto"/>
            <w:vAlign w:val="center"/>
          </w:tcPr>
          <w:p w:rsidR="00A16744" w:rsidRPr="00A7038E" w:rsidRDefault="00A16744" w:rsidP="00A16744">
            <w:pPr>
              <w:pStyle w:val="a1"/>
              <w:spacing w:before="0" w:after="120" w:line="240" w:lineRule="exact"/>
              <w:jc w:val="right"/>
              <w:rPr>
                <w:sz w:val="20"/>
              </w:rPr>
            </w:pPr>
            <w:r w:rsidRPr="00A7038E">
              <w:rPr>
                <w:sz w:val="20"/>
              </w:rPr>
              <w:t>74.1</w:t>
            </w:r>
          </w:p>
        </w:tc>
        <w:tc>
          <w:tcPr>
            <w:tcW w:w="780" w:type="dxa"/>
            <w:shd w:val="clear" w:color="auto" w:fill="auto"/>
            <w:vAlign w:val="center"/>
          </w:tcPr>
          <w:p w:rsidR="00A16744" w:rsidRPr="00A7038E" w:rsidRDefault="00A16744" w:rsidP="00A16744">
            <w:pPr>
              <w:pStyle w:val="a1"/>
              <w:spacing w:before="0" w:after="120" w:line="240" w:lineRule="exact"/>
              <w:jc w:val="right"/>
              <w:rPr>
                <w:sz w:val="20"/>
              </w:rPr>
            </w:pPr>
            <w:r w:rsidRPr="00A7038E">
              <w:rPr>
                <w:sz w:val="20"/>
              </w:rPr>
              <w:t>25.9</w:t>
            </w:r>
          </w:p>
        </w:tc>
      </w:tr>
      <w:tr w:rsidR="00A16744" w:rsidRPr="00A7038E" w:rsidTr="00CC5026">
        <w:trPr>
          <w:trHeight w:val="71"/>
        </w:trPr>
        <w:tc>
          <w:tcPr>
            <w:tcW w:w="749" w:type="dxa"/>
            <w:shd w:val="clear" w:color="auto" w:fill="auto"/>
            <w:vAlign w:val="center"/>
          </w:tcPr>
          <w:p w:rsidR="00A16744" w:rsidRPr="00A7038E" w:rsidRDefault="00A16744" w:rsidP="00A16744">
            <w:pPr>
              <w:pStyle w:val="a1"/>
              <w:spacing w:before="0" w:after="120" w:line="240" w:lineRule="exact"/>
              <w:jc w:val="left"/>
              <w:rPr>
                <w:sz w:val="20"/>
              </w:rPr>
            </w:pPr>
            <w:r w:rsidRPr="00A7038E">
              <w:rPr>
                <w:sz w:val="20"/>
              </w:rPr>
              <w:t>2009</w:t>
            </w:r>
          </w:p>
        </w:tc>
        <w:tc>
          <w:tcPr>
            <w:tcW w:w="1367" w:type="dxa"/>
            <w:shd w:val="clear" w:color="auto" w:fill="auto"/>
            <w:vAlign w:val="center"/>
          </w:tcPr>
          <w:p w:rsidR="00A16744" w:rsidRPr="00A7038E" w:rsidRDefault="00A16744" w:rsidP="00A16744">
            <w:pPr>
              <w:pStyle w:val="a1"/>
              <w:spacing w:before="0" w:after="120" w:line="240" w:lineRule="exact"/>
              <w:jc w:val="right"/>
              <w:rPr>
                <w:sz w:val="20"/>
              </w:rPr>
            </w:pPr>
            <w:r w:rsidRPr="00A7038E">
              <w:rPr>
                <w:sz w:val="20"/>
              </w:rPr>
              <w:t>48193</w:t>
            </w:r>
          </w:p>
        </w:tc>
        <w:tc>
          <w:tcPr>
            <w:tcW w:w="1109" w:type="dxa"/>
            <w:shd w:val="clear" w:color="auto" w:fill="auto"/>
            <w:vAlign w:val="center"/>
          </w:tcPr>
          <w:p w:rsidR="00A16744" w:rsidRPr="00A7038E" w:rsidRDefault="00A16744" w:rsidP="00A16744">
            <w:pPr>
              <w:pStyle w:val="a1"/>
              <w:spacing w:before="0" w:after="120" w:line="240" w:lineRule="exact"/>
              <w:jc w:val="right"/>
              <w:rPr>
                <w:sz w:val="20"/>
              </w:rPr>
            </w:pPr>
            <w:r w:rsidRPr="00A7038E">
              <w:rPr>
                <w:sz w:val="20"/>
              </w:rPr>
              <w:t>69.5</w:t>
            </w:r>
          </w:p>
        </w:tc>
        <w:tc>
          <w:tcPr>
            <w:tcW w:w="1003" w:type="dxa"/>
            <w:shd w:val="clear" w:color="auto" w:fill="auto"/>
            <w:vAlign w:val="center"/>
          </w:tcPr>
          <w:p w:rsidR="00A16744" w:rsidRPr="00A7038E" w:rsidRDefault="00A16744" w:rsidP="00A16744">
            <w:pPr>
              <w:pStyle w:val="a1"/>
              <w:spacing w:before="0" w:after="120" w:line="240" w:lineRule="exact"/>
              <w:jc w:val="right"/>
              <w:rPr>
                <w:sz w:val="20"/>
              </w:rPr>
            </w:pPr>
            <w:r w:rsidRPr="00A7038E">
              <w:rPr>
                <w:sz w:val="20"/>
              </w:rPr>
              <w:t>30.5</w:t>
            </w:r>
          </w:p>
        </w:tc>
        <w:tc>
          <w:tcPr>
            <w:tcW w:w="1359" w:type="dxa"/>
            <w:shd w:val="clear" w:color="auto" w:fill="auto"/>
            <w:vAlign w:val="center"/>
          </w:tcPr>
          <w:p w:rsidR="00A16744" w:rsidRPr="00A7038E" w:rsidRDefault="00A16744" w:rsidP="00A16744">
            <w:pPr>
              <w:pStyle w:val="a1"/>
              <w:spacing w:before="0" w:after="120" w:line="240" w:lineRule="exact"/>
              <w:jc w:val="right"/>
              <w:rPr>
                <w:sz w:val="20"/>
              </w:rPr>
            </w:pPr>
            <w:r w:rsidRPr="00A7038E">
              <w:rPr>
                <w:sz w:val="20"/>
              </w:rPr>
              <w:t>219113</w:t>
            </w:r>
          </w:p>
        </w:tc>
        <w:tc>
          <w:tcPr>
            <w:tcW w:w="1003" w:type="dxa"/>
            <w:shd w:val="clear" w:color="auto" w:fill="auto"/>
            <w:vAlign w:val="center"/>
          </w:tcPr>
          <w:p w:rsidR="00A16744" w:rsidRPr="00A7038E" w:rsidRDefault="00A16744" w:rsidP="00A16744">
            <w:pPr>
              <w:pStyle w:val="a1"/>
              <w:spacing w:before="0" w:after="120" w:line="240" w:lineRule="exact"/>
              <w:jc w:val="right"/>
              <w:rPr>
                <w:sz w:val="20"/>
              </w:rPr>
            </w:pPr>
            <w:r w:rsidRPr="00A7038E">
              <w:rPr>
                <w:sz w:val="20"/>
              </w:rPr>
              <w:t>73.3</w:t>
            </w:r>
          </w:p>
        </w:tc>
        <w:tc>
          <w:tcPr>
            <w:tcW w:w="780" w:type="dxa"/>
            <w:shd w:val="clear" w:color="auto" w:fill="auto"/>
            <w:vAlign w:val="center"/>
          </w:tcPr>
          <w:p w:rsidR="00A16744" w:rsidRPr="00A7038E" w:rsidRDefault="00A16744" w:rsidP="00A16744">
            <w:pPr>
              <w:pStyle w:val="a1"/>
              <w:spacing w:before="0" w:after="120" w:line="240" w:lineRule="exact"/>
              <w:jc w:val="right"/>
              <w:rPr>
                <w:sz w:val="20"/>
              </w:rPr>
            </w:pPr>
            <w:r w:rsidRPr="00A7038E">
              <w:rPr>
                <w:sz w:val="20"/>
              </w:rPr>
              <w:t>26.7</w:t>
            </w:r>
          </w:p>
        </w:tc>
      </w:tr>
    </w:tbl>
    <w:p w:rsidR="00CC5026" w:rsidRPr="00CC5026" w:rsidRDefault="00CC5026" w:rsidP="00CC5026">
      <w:pPr>
        <w:pStyle w:val="SingleTxtGC"/>
        <w:spacing w:after="0" w:line="120" w:lineRule="exact"/>
        <w:jc w:val="left"/>
        <w:rPr>
          <w:rFonts w:eastAsia="KaiTi_GB2312"/>
          <w:i/>
          <w:sz w:val="10"/>
          <w:szCs w:val="18"/>
        </w:rPr>
      </w:pPr>
    </w:p>
    <w:p w:rsidR="00A16744" w:rsidRPr="00850B00" w:rsidRDefault="00A16744" w:rsidP="002B0554">
      <w:pPr>
        <w:pStyle w:val="SingleTxtGC"/>
        <w:spacing w:line="280" w:lineRule="exact"/>
        <w:ind w:left="1267" w:right="1267"/>
        <w:jc w:val="left"/>
        <w:rPr>
          <w:sz w:val="18"/>
          <w:szCs w:val="18"/>
        </w:rPr>
      </w:pPr>
      <w:r w:rsidRPr="00A23C14">
        <w:rPr>
          <w:rFonts w:eastAsia="KaiTi_GB2312"/>
          <w:i/>
          <w:sz w:val="18"/>
          <w:szCs w:val="18"/>
        </w:rPr>
        <w:t>Source of Data</w:t>
      </w:r>
      <w:r w:rsidRPr="00850B00">
        <w:rPr>
          <w:rFonts w:ascii="KaiTi_GB2312" w:eastAsia="KaiTi_GB2312"/>
          <w:sz w:val="18"/>
          <w:szCs w:val="18"/>
        </w:rPr>
        <w:t>:</w:t>
      </w:r>
      <w:r w:rsidRPr="00850B00">
        <w:rPr>
          <w:rFonts w:eastAsia="KaiTi_GB2312"/>
          <w:sz w:val="18"/>
          <w:szCs w:val="18"/>
        </w:rPr>
        <w:t xml:space="preserve"> </w:t>
      </w:r>
      <w:r w:rsidRPr="00850B00">
        <w:rPr>
          <w:rStyle w:val="hps"/>
          <w:color w:val="333333"/>
          <w:sz w:val="18"/>
          <w:szCs w:val="18"/>
          <w:lang/>
        </w:rPr>
        <w:t>Statistics</w:t>
      </w:r>
      <w:r w:rsidRPr="00850B00">
        <w:rPr>
          <w:rStyle w:val="shorttext"/>
          <w:color w:val="333333"/>
          <w:sz w:val="18"/>
          <w:szCs w:val="18"/>
          <w:lang/>
        </w:rPr>
        <w:t xml:space="preserve"> of the Ministry of Health</w:t>
      </w:r>
      <w:r w:rsidRPr="00850B00">
        <w:rPr>
          <w:rStyle w:val="hps"/>
          <w:color w:val="333333"/>
          <w:sz w:val="18"/>
          <w:szCs w:val="18"/>
          <w:lang/>
        </w:rPr>
        <w:t>.</w:t>
      </w:r>
    </w:p>
    <w:p w:rsidR="00A16744" w:rsidRPr="00850B00" w:rsidRDefault="00A16744" w:rsidP="00A16744">
      <w:pPr>
        <w:pStyle w:val="H1GC"/>
        <w:spacing w:before="0" w:after="120" w:line="280" w:lineRule="exact"/>
        <w:ind w:left="1138" w:right="1138" w:hanging="1138"/>
        <w:jc w:val="left"/>
        <w:rPr>
          <w:b/>
          <w:sz w:val="20"/>
        </w:rPr>
      </w:pPr>
      <w:r w:rsidRPr="00A7038E">
        <w:rPr>
          <w:sz w:val="20"/>
        </w:rPr>
        <w:tab/>
      </w:r>
      <w:r w:rsidRPr="006E68E4">
        <w:rPr>
          <w:sz w:val="20"/>
        </w:rPr>
        <w:tab/>
        <w:t>Annex 29</w:t>
      </w:r>
      <w:r w:rsidRPr="00850B00">
        <w:rPr>
          <w:b/>
          <w:sz w:val="20"/>
        </w:rPr>
        <w:br/>
        <w:t>N</w:t>
      </w:r>
      <w:r w:rsidRPr="00850B00">
        <w:rPr>
          <w:rStyle w:val="hps"/>
          <w:b/>
          <w:color w:val="333333"/>
          <w:sz w:val="20"/>
          <w:lang/>
        </w:rPr>
        <w:t xml:space="preserve">umber and Gender Composition of </w:t>
      </w:r>
      <w:r w:rsidRPr="00850B00">
        <w:rPr>
          <w:b/>
          <w:color w:val="333333"/>
          <w:sz w:val="20"/>
          <w:lang/>
        </w:rPr>
        <w:t xml:space="preserve">AIDS Patients </w:t>
      </w:r>
      <w:r w:rsidRPr="00850B00">
        <w:rPr>
          <w:rStyle w:val="hps"/>
          <w:b/>
          <w:color w:val="333333"/>
          <w:sz w:val="20"/>
          <w:lang/>
        </w:rPr>
        <w:t>Reported</w:t>
      </w:r>
      <w:r w:rsidRPr="00850B00">
        <w:rPr>
          <w:b/>
          <w:color w:val="333333"/>
          <w:sz w:val="20"/>
          <w:lang/>
        </w:rPr>
        <w:t xml:space="preserve"> </w:t>
      </w:r>
    </w:p>
    <w:tbl>
      <w:tblPr>
        <w:tblW w:w="7506" w:type="dxa"/>
        <w:tblInd w:w="1134" w:type="dxa"/>
        <w:tblBorders>
          <w:top w:val="single" w:sz="4" w:space="0" w:color="auto"/>
          <w:bottom w:val="single" w:sz="12" w:space="0" w:color="auto"/>
        </w:tblBorders>
        <w:tblLayout w:type="fixed"/>
        <w:tblCellMar>
          <w:left w:w="0" w:type="dxa"/>
          <w:right w:w="0" w:type="dxa"/>
        </w:tblCellMar>
        <w:tblLook w:val="0000"/>
      </w:tblPr>
      <w:tblGrid>
        <w:gridCol w:w="719"/>
        <w:gridCol w:w="1448"/>
        <w:gridCol w:w="982"/>
        <w:gridCol w:w="982"/>
        <w:gridCol w:w="1342"/>
        <w:gridCol w:w="983"/>
        <w:gridCol w:w="1050"/>
      </w:tblGrid>
      <w:tr w:rsidR="00A16744" w:rsidRPr="00507FE3" w:rsidTr="00A16744">
        <w:tc>
          <w:tcPr>
            <w:tcW w:w="719" w:type="dxa"/>
            <w:vMerge w:val="restart"/>
            <w:tcBorders>
              <w:top w:val="single" w:sz="4" w:space="0" w:color="auto"/>
              <w:bottom w:val="single" w:sz="12" w:space="0" w:color="auto"/>
            </w:tcBorders>
            <w:shd w:val="clear" w:color="auto" w:fill="auto"/>
            <w:vAlign w:val="center"/>
          </w:tcPr>
          <w:p w:rsidR="00A16744" w:rsidRPr="00507FE3" w:rsidRDefault="00A16744" w:rsidP="00A16744">
            <w:pPr>
              <w:pStyle w:val="a0"/>
              <w:spacing w:before="0" w:after="80" w:line="220" w:lineRule="exact"/>
              <w:jc w:val="left"/>
              <w:rPr>
                <w:rFonts w:eastAsia="KaiTi_GB2312"/>
                <w:i/>
                <w:sz w:val="15"/>
                <w:szCs w:val="15"/>
              </w:rPr>
            </w:pPr>
            <w:r w:rsidRPr="00507FE3">
              <w:rPr>
                <w:rFonts w:eastAsia="KaiTi_GB2312"/>
                <w:i/>
                <w:sz w:val="15"/>
                <w:szCs w:val="15"/>
              </w:rPr>
              <w:t>Year</w:t>
            </w:r>
          </w:p>
        </w:tc>
        <w:tc>
          <w:tcPr>
            <w:tcW w:w="1448" w:type="dxa"/>
            <w:vMerge w:val="restart"/>
            <w:tcBorders>
              <w:top w:val="single" w:sz="4" w:space="0" w:color="auto"/>
              <w:bottom w:val="single" w:sz="12" w:space="0" w:color="auto"/>
            </w:tcBorders>
            <w:shd w:val="clear" w:color="auto" w:fill="auto"/>
            <w:vAlign w:val="center"/>
          </w:tcPr>
          <w:p w:rsidR="00A16744" w:rsidRPr="00507FE3" w:rsidRDefault="00A16744" w:rsidP="00A16744">
            <w:pPr>
              <w:pStyle w:val="a0"/>
              <w:spacing w:before="0" w:after="80" w:line="220" w:lineRule="exact"/>
              <w:jc w:val="right"/>
              <w:rPr>
                <w:rFonts w:eastAsia="KaiTi_GB2312"/>
                <w:i/>
                <w:sz w:val="15"/>
                <w:szCs w:val="15"/>
              </w:rPr>
            </w:pPr>
            <w:r w:rsidRPr="00507FE3">
              <w:rPr>
                <w:rFonts w:eastAsia="KaiTi_GB2312"/>
                <w:i/>
                <w:sz w:val="15"/>
                <w:szCs w:val="15"/>
              </w:rPr>
              <w:t>Number of cases reported in the year (cases)</w:t>
            </w:r>
          </w:p>
        </w:tc>
        <w:tc>
          <w:tcPr>
            <w:tcW w:w="1964" w:type="dxa"/>
            <w:gridSpan w:val="2"/>
            <w:tcBorders>
              <w:top w:val="single" w:sz="4" w:space="0" w:color="auto"/>
              <w:bottom w:val="single" w:sz="2" w:space="0" w:color="auto"/>
            </w:tcBorders>
            <w:shd w:val="clear" w:color="auto" w:fill="auto"/>
            <w:vAlign w:val="center"/>
          </w:tcPr>
          <w:p w:rsidR="00A16744" w:rsidRPr="00507FE3" w:rsidRDefault="00A16744" w:rsidP="00A16744">
            <w:pPr>
              <w:pStyle w:val="a0"/>
              <w:spacing w:before="0" w:after="80" w:line="220" w:lineRule="exact"/>
              <w:jc w:val="center"/>
              <w:rPr>
                <w:rFonts w:eastAsia="KaiTi_GB2312"/>
                <w:i/>
                <w:sz w:val="15"/>
                <w:szCs w:val="15"/>
              </w:rPr>
            </w:pPr>
            <w:r w:rsidRPr="00507FE3">
              <w:rPr>
                <w:rFonts w:eastAsia="KaiTi_GB2312"/>
                <w:i/>
                <w:sz w:val="15"/>
                <w:szCs w:val="15"/>
              </w:rPr>
              <w:t>Share (%)</w:t>
            </w:r>
          </w:p>
        </w:tc>
        <w:tc>
          <w:tcPr>
            <w:tcW w:w="1342" w:type="dxa"/>
            <w:vMerge w:val="restart"/>
            <w:shd w:val="clear" w:color="auto" w:fill="auto"/>
            <w:vAlign w:val="center"/>
          </w:tcPr>
          <w:p w:rsidR="00A16744" w:rsidRPr="00507FE3" w:rsidRDefault="00A16744" w:rsidP="00A16744">
            <w:pPr>
              <w:pStyle w:val="a0"/>
              <w:spacing w:before="0" w:after="80" w:line="220" w:lineRule="exact"/>
              <w:jc w:val="right"/>
              <w:rPr>
                <w:rFonts w:eastAsia="KaiTi_GB2312"/>
                <w:i/>
                <w:sz w:val="15"/>
                <w:szCs w:val="15"/>
              </w:rPr>
            </w:pPr>
            <w:r w:rsidRPr="00507FE3">
              <w:rPr>
                <w:rFonts w:eastAsia="KaiTi_GB2312"/>
                <w:i/>
                <w:sz w:val="15"/>
                <w:szCs w:val="15"/>
              </w:rPr>
              <w:t>Cumulative number of cases reported (cases)</w:t>
            </w:r>
          </w:p>
        </w:tc>
        <w:tc>
          <w:tcPr>
            <w:tcW w:w="2033" w:type="dxa"/>
            <w:gridSpan w:val="2"/>
            <w:tcBorders>
              <w:top w:val="single" w:sz="4" w:space="0" w:color="auto"/>
              <w:bottom w:val="single" w:sz="2" w:space="0" w:color="auto"/>
            </w:tcBorders>
            <w:shd w:val="clear" w:color="auto" w:fill="auto"/>
            <w:vAlign w:val="center"/>
          </w:tcPr>
          <w:p w:rsidR="00A16744" w:rsidRPr="00507FE3" w:rsidRDefault="00A16744" w:rsidP="00A16744">
            <w:pPr>
              <w:pStyle w:val="a0"/>
              <w:spacing w:before="0" w:after="80" w:line="220" w:lineRule="exact"/>
              <w:jc w:val="center"/>
              <w:rPr>
                <w:rFonts w:eastAsia="KaiTi_GB2312"/>
                <w:i/>
                <w:sz w:val="15"/>
                <w:szCs w:val="15"/>
              </w:rPr>
            </w:pPr>
            <w:r w:rsidRPr="00507FE3">
              <w:rPr>
                <w:rFonts w:eastAsia="KaiTi_GB2312"/>
                <w:i/>
                <w:sz w:val="15"/>
                <w:szCs w:val="15"/>
              </w:rPr>
              <w:t>Share (%)</w:t>
            </w:r>
          </w:p>
        </w:tc>
      </w:tr>
      <w:tr w:rsidR="00A16744" w:rsidRPr="00507FE3" w:rsidTr="00A16744">
        <w:tc>
          <w:tcPr>
            <w:tcW w:w="719" w:type="dxa"/>
            <w:vMerge/>
            <w:tcBorders>
              <w:top w:val="nil"/>
              <w:bottom w:val="single" w:sz="12" w:space="0" w:color="auto"/>
            </w:tcBorders>
            <w:shd w:val="clear" w:color="auto" w:fill="auto"/>
            <w:vAlign w:val="center"/>
          </w:tcPr>
          <w:p w:rsidR="00A16744" w:rsidRPr="00507FE3" w:rsidRDefault="00A16744" w:rsidP="00A16744">
            <w:pPr>
              <w:pStyle w:val="a0"/>
              <w:spacing w:before="0" w:after="80" w:line="220" w:lineRule="exact"/>
              <w:jc w:val="left"/>
              <w:rPr>
                <w:rFonts w:eastAsia="KaiTi_GB2312"/>
                <w:i/>
                <w:sz w:val="15"/>
                <w:szCs w:val="15"/>
              </w:rPr>
            </w:pPr>
          </w:p>
        </w:tc>
        <w:tc>
          <w:tcPr>
            <w:tcW w:w="1448" w:type="dxa"/>
            <w:vMerge/>
            <w:tcBorders>
              <w:top w:val="nil"/>
              <w:bottom w:val="single" w:sz="12" w:space="0" w:color="auto"/>
            </w:tcBorders>
            <w:shd w:val="clear" w:color="auto" w:fill="auto"/>
            <w:vAlign w:val="center"/>
          </w:tcPr>
          <w:p w:rsidR="00A16744" w:rsidRPr="00507FE3" w:rsidRDefault="00A16744" w:rsidP="00A16744">
            <w:pPr>
              <w:pStyle w:val="a0"/>
              <w:spacing w:before="0" w:after="80" w:line="220" w:lineRule="exact"/>
              <w:jc w:val="right"/>
              <w:rPr>
                <w:rFonts w:eastAsia="KaiTi_GB2312"/>
                <w:i/>
                <w:sz w:val="15"/>
                <w:szCs w:val="15"/>
              </w:rPr>
            </w:pPr>
          </w:p>
        </w:tc>
        <w:tc>
          <w:tcPr>
            <w:tcW w:w="982" w:type="dxa"/>
            <w:tcBorders>
              <w:top w:val="single" w:sz="2" w:space="0" w:color="auto"/>
              <w:bottom w:val="single" w:sz="12" w:space="0" w:color="auto"/>
            </w:tcBorders>
            <w:shd w:val="clear" w:color="auto" w:fill="auto"/>
            <w:vAlign w:val="center"/>
          </w:tcPr>
          <w:p w:rsidR="00A16744" w:rsidRPr="00507FE3" w:rsidRDefault="00A16744" w:rsidP="00A16744">
            <w:pPr>
              <w:pStyle w:val="a0"/>
              <w:spacing w:before="0" w:after="80" w:line="220" w:lineRule="exact"/>
              <w:jc w:val="right"/>
              <w:rPr>
                <w:rFonts w:eastAsia="KaiTi_GB2312"/>
                <w:i/>
                <w:sz w:val="15"/>
                <w:szCs w:val="15"/>
              </w:rPr>
            </w:pPr>
            <w:r w:rsidRPr="00507FE3">
              <w:rPr>
                <w:rFonts w:eastAsia="KaiTi_GB2312"/>
                <w:i/>
                <w:sz w:val="15"/>
                <w:szCs w:val="15"/>
              </w:rPr>
              <w:t>Male</w:t>
            </w:r>
          </w:p>
        </w:tc>
        <w:tc>
          <w:tcPr>
            <w:tcW w:w="982" w:type="dxa"/>
            <w:tcBorders>
              <w:top w:val="single" w:sz="2" w:space="0" w:color="auto"/>
              <w:bottom w:val="single" w:sz="12" w:space="0" w:color="auto"/>
            </w:tcBorders>
            <w:shd w:val="clear" w:color="auto" w:fill="auto"/>
            <w:vAlign w:val="center"/>
          </w:tcPr>
          <w:p w:rsidR="00A16744" w:rsidRPr="00507FE3" w:rsidRDefault="00A16744" w:rsidP="00A16744">
            <w:pPr>
              <w:pStyle w:val="a0"/>
              <w:spacing w:before="0" w:after="80" w:line="220" w:lineRule="exact"/>
              <w:jc w:val="right"/>
              <w:rPr>
                <w:rFonts w:eastAsia="KaiTi_GB2312"/>
                <w:i/>
                <w:sz w:val="15"/>
                <w:szCs w:val="15"/>
              </w:rPr>
            </w:pPr>
            <w:r w:rsidRPr="00507FE3">
              <w:rPr>
                <w:rFonts w:eastAsia="KaiTi_GB2312"/>
                <w:i/>
                <w:sz w:val="15"/>
                <w:szCs w:val="15"/>
              </w:rPr>
              <w:t>female</w:t>
            </w:r>
          </w:p>
        </w:tc>
        <w:tc>
          <w:tcPr>
            <w:tcW w:w="1342" w:type="dxa"/>
            <w:vMerge/>
            <w:shd w:val="clear" w:color="auto" w:fill="auto"/>
            <w:vAlign w:val="center"/>
          </w:tcPr>
          <w:p w:rsidR="00A16744" w:rsidRPr="00507FE3" w:rsidRDefault="00A16744" w:rsidP="00A16744">
            <w:pPr>
              <w:pStyle w:val="a0"/>
              <w:spacing w:before="0" w:after="80" w:line="220" w:lineRule="exact"/>
              <w:jc w:val="right"/>
              <w:rPr>
                <w:rFonts w:eastAsia="KaiTi_GB2312"/>
                <w:i/>
                <w:sz w:val="15"/>
                <w:szCs w:val="15"/>
              </w:rPr>
            </w:pPr>
          </w:p>
        </w:tc>
        <w:tc>
          <w:tcPr>
            <w:tcW w:w="983" w:type="dxa"/>
            <w:tcBorders>
              <w:top w:val="single" w:sz="2" w:space="0" w:color="auto"/>
              <w:bottom w:val="single" w:sz="12" w:space="0" w:color="auto"/>
            </w:tcBorders>
            <w:shd w:val="clear" w:color="auto" w:fill="auto"/>
            <w:vAlign w:val="center"/>
          </w:tcPr>
          <w:p w:rsidR="00A16744" w:rsidRPr="00507FE3" w:rsidRDefault="00A16744" w:rsidP="00A16744">
            <w:pPr>
              <w:pStyle w:val="a0"/>
              <w:spacing w:before="0" w:after="80" w:line="220" w:lineRule="exact"/>
              <w:jc w:val="right"/>
              <w:rPr>
                <w:rFonts w:eastAsia="KaiTi_GB2312"/>
                <w:i/>
                <w:sz w:val="15"/>
                <w:szCs w:val="15"/>
              </w:rPr>
            </w:pPr>
            <w:r w:rsidRPr="00507FE3">
              <w:rPr>
                <w:rFonts w:eastAsia="KaiTi_GB2312"/>
                <w:i/>
                <w:sz w:val="15"/>
                <w:szCs w:val="15"/>
              </w:rPr>
              <w:t>male</w:t>
            </w:r>
          </w:p>
        </w:tc>
        <w:tc>
          <w:tcPr>
            <w:tcW w:w="1050" w:type="dxa"/>
            <w:tcBorders>
              <w:top w:val="single" w:sz="2" w:space="0" w:color="auto"/>
              <w:bottom w:val="single" w:sz="12" w:space="0" w:color="auto"/>
            </w:tcBorders>
            <w:shd w:val="clear" w:color="auto" w:fill="auto"/>
            <w:vAlign w:val="center"/>
          </w:tcPr>
          <w:p w:rsidR="00A16744" w:rsidRPr="00507FE3" w:rsidRDefault="00A16744" w:rsidP="00A16744">
            <w:pPr>
              <w:pStyle w:val="a0"/>
              <w:spacing w:before="0" w:after="80" w:line="220" w:lineRule="exact"/>
              <w:jc w:val="right"/>
              <w:rPr>
                <w:rFonts w:eastAsia="KaiTi_GB2312"/>
                <w:i/>
                <w:sz w:val="15"/>
                <w:szCs w:val="15"/>
              </w:rPr>
            </w:pPr>
            <w:r w:rsidRPr="00507FE3">
              <w:rPr>
                <w:rFonts w:eastAsia="KaiTi_GB2312"/>
                <w:i/>
                <w:sz w:val="15"/>
                <w:szCs w:val="15"/>
              </w:rPr>
              <w:t>female</w:t>
            </w:r>
          </w:p>
        </w:tc>
      </w:tr>
      <w:tr w:rsidR="00A16744" w:rsidRPr="00A7038E" w:rsidTr="00A16744">
        <w:trPr>
          <w:trHeight w:val="340"/>
        </w:trPr>
        <w:tc>
          <w:tcPr>
            <w:tcW w:w="719" w:type="dxa"/>
            <w:tcBorders>
              <w:top w:val="single" w:sz="12" w:space="0" w:color="auto"/>
            </w:tcBorders>
            <w:shd w:val="clear" w:color="auto" w:fill="auto"/>
            <w:vAlign w:val="center"/>
          </w:tcPr>
          <w:p w:rsidR="00A16744" w:rsidRPr="00A7038E" w:rsidRDefault="00A16744" w:rsidP="00A16744">
            <w:pPr>
              <w:pStyle w:val="a0"/>
              <w:spacing w:before="0" w:line="280" w:lineRule="exact"/>
              <w:jc w:val="left"/>
              <w:rPr>
                <w:sz w:val="20"/>
              </w:rPr>
            </w:pPr>
            <w:r w:rsidRPr="00A7038E">
              <w:rPr>
                <w:sz w:val="20"/>
              </w:rPr>
              <w:t>2007</w:t>
            </w:r>
          </w:p>
        </w:tc>
        <w:tc>
          <w:tcPr>
            <w:tcW w:w="1448" w:type="dxa"/>
            <w:tcBorders>
              <w:top w:val="single" w:sz="12" w:space="0" w:color="auto"/>
            </w:tcBorders>
            <w:shd w:val="clear" w:color="auto" w:fill="auto"/>
            <w:vAlign w:val="center"/>
          </w:tcPr>
          <w:p w:rsidR="00A16744" w:rsidRPr="00A7038E" w:rsidRDefault="00A16744" w:rsidP="00A16744">
            <w:pPr>
              <w:pStyle w:val="a0"/>
              <w:spacing w:before="0" w:line="280" w:lineRule="exact"/>
              <w:jc w:val="right"/>
              <w:rPr>
                <w:sz w:val="20"/>
              </w:rPr>
            </w:pPr>
            <w:r w:rsidRPr="00A7038E">
              <w:rPr>
                <w:sz w:val="20"/>
              </w:rPr>
              <w:t>10742</w:t>
            </w:r>
          </w:p>
        </w:tc>
        <w:tc>
          <w:tcPr>
            <w:tcW w:w="982" w:type="dxa"/>
            <w:tcBorders>
              <w:top w:val="single" w:sz="12" w:space="0" w:color="auto"/>
            </w:tcBorders>
            <w:shd w:val="clear" w:color="auto" w:fill="auto"/>
            <w:vAlign w:val="center"/>
          </w:tcPr>
          <w:p w:rsidR="00A16744" w:rsidRPr="00A7038E" w:rsidRDefault="00A16744" w:rsidP="00A16744">
            <w:pPr>
              <w:pStyle w:val="a0"/>
              <w:spacing w:before="0" w:line="280" w:lineRule="exact"/>
              <w:jc w:val="right"/>
              <w:rPr>
                <w:sz w:val="20"/>
              </w:rPr>
            </w:pPr>
            <w:r w:rsidRPr="00A7038E">
              <w:rPr>
                <w:sz w:val="20"/>
              </w:rPr>
              <w:t>64.8</w:t>
            </w:r>
          </w:p>
        </w:tc>
        <w:tc>
          <w:tcPr>
            <w:tcW w:w="982"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35.2</w:t>
            </w:r>
          </w:p>
        </w:tc>
        <w:tc>
          <w:tcPr>
            <w:tcW w:w="1342" w:type="dxa"/>
            <w:tcBorders>
              <w:top w:val="single" w:sz="12" w:space="0" w:color="auto"/>
            </w:tcBorders>
            <w:shd w:val="clear" w:color="auto" w:fill="auto"/>
            <w:vAlign w:val="center"/>
          </w:tcPr>
          <w:p w:rsidR="00A16744" w:rsidRPr="00A7038E" w:rsidRDefault="00A16744" w:rsidP="00A16744">
            <w:pPr>
              <w:pStyle w:val="a0"/>
              <w:spacing w:before="0" w:line="280" w:lineRule="exact"/>
              <w:jc w:val="right"/>
              <w:rPr>
                <w:sz w:val="20"/>
              </w:rPr>
            </w:pPr>
            <w:r w:rsidRPr="00A7038E">
              <w:rPr>
                <w:sz w:val="20"/>
              </w:rPr>
              <w:t>66392</w:t>
            </w:r>
          </w:p>
        </w:tc>
        <w:tc>
          <w:tcPr>
            <w:tcW w:w="983" w:type="dxa"/>
            <w:tcBorders>
              <w:top w:val="single" w:sz="12" w:space="0" w:color="auto"/>
            </w:tcBorders>
            <w:shd w:val="clear" w:color="auto" w:fill="auto"/>
            <w:vAlign w:val="center"/>
          </w:tcPr>
          <w:p w:rsidR="00A16744" w:rsidRPr="00A7038E" w:rsidRDefault="00A16744" w:rsidP="00A16744">
            <w:pPr>
              <w:pStyle w:val="a0"/>
              <w:spacing w:before="0" w:line="280" w:lineRule="exact"/>
              <w:jc w:val="right"/>
              <w:rPr>
                <w:sz w:val="20"/>
              </w:rPr>
            </w:pPr>
            <w:r w:rsidRPr="00A7038E">
              <w:rPr>
                <w:sz w:val="20"/>
              </w:rPr>
              <w:t>60.9</w:t>
            </w:r>
          </w:p>
        </w:tc>
        <w:tc>
          <w:tcPr>
            <w:tcW w:w="1050"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39.1</w:t>
            </w:r>
          </w:p>
        </w:tc>
      </w:tr>
      <w:tr w:rsidR="00A16744" w:rsidRPr="00A7038E" w:rsidTr="00A16744">
        <w:trPr>
          <w:trHeight w:val="142"/>
        </w:trPr>
        <w:tc>
          <w:tcPr>
            <w:tcW w:w="719" w:type="dxa"/>
            <w:shd w:val="clear" w:color="auto" w:fill="auto"/>
            <w:vAlign w:val="center"/>
          </w:tcPr>
          <w:p w:rsidR="00A16744" w:rsidRPr="00A7038E" w:rsidRDefault="00A16744" w:rsidP="00A16744">
            <w:pPr>
              <w:pStyle w:val="a0"/>
              <w:spacing w:before="0" w:line="280" w:lineRule="exact"/>
              <w:jc w:val="left"/>
              <w:rPr>
                <w:sz w:val="20"/>
              </w:rPr>
            </w:pPr>
            <w:r w:rsidRPr="00A7038E">
              <w:rPr>
                <w:sz w:val="20"/>
              </w:rPr>
              <w:t>2008</w:t>
            </w:r>
          </w:p>
        </w:tc>
        <w:tc>
          <w:tcPr>
            <w:tcW w:w="1448"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14509</w:t>
            </w:r>
          </w:p>
        </w:tc>
        <w:tc>
          <w:tcPr>
            <w:tcW w:w="982"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67.0</w:t>
            </w:r>
          </w:p>
        </w:tc>
        <w:tc>
          <w:tcPr>
            <w:tcW w:w="982"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33.0</w:t>
            </w:r>
          </w:p>
        </w:tc>
        <w:tc>
          <w:tcPr>
            <w:tcW w:w="1342"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82322</w:t>
            </w:r>
          </w:p>
        </w:tc>
        <w:tc>
          <w:tcPr>
            <w:tcW w:w="983"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62.2</w:t>
            </w:r>
          </w:p>
        </w:tc>
        <w:tc>
          <w:tcPr>
            <w:tcW w:w="1050"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37.8</w:t>
            </w:r>
          </w:p>
        </w:tc>
      </w:tr>
      <w:tr w:rsidR="00A16744" w:rsidRPr="00A7038E" w:rsidTr="00A16744">
        <w:trPr>
          <w:trHeight w:val="71"/>
        </w:trPr>
        <w:tc>
          <w:tcPr>
            <w:tcW w:w="719" w:type="dxa"/>
            <w:shd w:val="clear" w:color="auto" w:fill="auto"/>
            <w:vAlign w:val="center"/>
          </w:tcPr>
          <w:p w:rsidR="00A16744" w:rsidRPr="00A7038E" w:rsidRDefault="00A16744" w:rsidP="00A16744">
            <w:pPr>
              <w:pStyle w:val="a0"/>
              <w:spacing w:before="0" w:line="280" w:lineRule="exact"/>
              <w:jc w:val="left"/>
              <w:rPr>
                <w:sz w:val="20"/>
              </w:rPr>
            </w:pPr>
            <w:r w:rsidRPr="00A7038E">
              <w:rPr>
                <w:sz w:val="20"/>
              </w:rPr>
              <w:t>2009</w:t>
            </w:r>
          </w:p>
        </w:tc>
        <w:tc>
          <w:tcPr>
            <w:tcW w:w="1448"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20056</w:t>
            </w:r>
          </w:p>
        </w:tc>
        <w:tc>
          <w:tcPr>
            <w:tcW w:w="982"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68.0</w:t>
            </w:r>
          </w:p>
        </w:tc>
        <w:tc>
          <w:tcPr>
            <w:tcW w:w="982"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32.0</w:t>
            </w:r>
          </w:p>
        </w:tc>
        <w:tc>
          <w:tcPr>
            <w:tcW w:w="1342"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107050</w:t>
            </w:r>
          </w:p>
        </w:tc>
        <w:tc>
          <w:tcPr>
            <w:tcW w:w="983"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63.4</w:t>
            </w:r>
          </w:p>
        </w:tc>
        <w:tc>
          <w:tcPr>
            <w:tcW w:w="1050" w:type="dxa"/>
            <w:shd w:val="clear" w:color="auto" w:fill="auto"/>
            <w:vAlign w:val="center"/>
          </w:tcPr>
          <w:p w:rsidR="00A16744" w:rsidRPr="00A7038E" w:rsidRDefault="00A16744" w:rsidP="00A16744">
            <w:pPr>
              <w:pStyle w:val="a0"/>
              <w:spacing w:before="0" w:line="280" w:lineRule="exact"/>
              <w:jc w:val="right"/>
              <w:rPr>
                <w:sz w:val="20"/>
              </w:rPr>
            </w:pPr>
            <w:r w:rsidRPr="00A7038E">
              <w:rPr>
                <w:sz w:val="20"/>
              </w:rPr>
              <w:t>36.6</w:t>
            </w:r>
          </w:p>
        </w:tc>
      </w:tr>
    </w:tbl>
    <w:p w:rsidR="002B0554" w:rsidRPr="002B0554" w:rsidRDefault="002B0554" w:rsidP="002B0554">
      <w:pPr>
        <w:pStyle w:val="FootnoteText"/>
        <w:tabs>
          <w:tab w:val="clear" w:pos="418"/>
          <w:tab w:val="right" w:pos="1476"/>
          <w:tab w:val="left" w:pos="1548"/>
          <w:tab w:val="right" w:pos="1836"/>
          <w:tab w:val="left" w:pos="1908"/>
        </w:tabs>
        <w:spacing w:line="120" w:lineRule="exact"/>
        <w:ind w:left="1548" w:right="1267" w:hanging="288"/>
        <w:rPr>
          <w:rFonts w:ascii="KaiTi_GB2312" w:eastAsia="KaiTi_GB2312"/>
          <w:sz w:val="10"/>
        </w:rPr>
      </w:pPr>
    </w:p>
    <w:p w:rsidR="00A16744" w:rsidRPr="002B0554" w:rsidRDefault="00A16744" w:rsidP="00A16744">
      <w:pPr>
        <w:pStyle w:val="FootnoteText"/>
        <w:tabs>
          <w:tab w:val="clear" w:pos="418"/>
          <w:tab w:val="right" w:pos="1476"/>
          <w:tab w:val="left" w:pos="1548"/>
          <w:tab w:val="right" w:pos="1836"/>
          <w:tab w:val="left" w:pos="1908"/>
        </w:tabs>
        <w:ind w:left="1548" w:right="1267" w:hanging="288"/>
        <w:rPr>
          <w:rStyle w:val="hps"/>
          <w:color w:val="333333"/>
          <w:szCs w:val="17"/>
          <w:lang/>
        </w:rPr>
      </w:pPr>
      <w:r w:rsidRPr="002B0554">
        <w:rPr>
          <w:rFonts w:eastAsia="KaiTi_GB2312"/>
          <w:i/>
          <w:szCs w:val="17"/>
        </w:rPr>
        <w:t>Source of Data</w:t>
      </w:r>
      <w:r w:rsidRPr="002B0554">
        <w:rPr>
          <w:rFonts w:eastAsia="KaiTi_GB2312"/>
          <w:szCs w:val="17"/>
        </w:rPr>
        <w:t xml:space="preserve">: </w:t>
      </w:r>
      <w:r w:rsidRPr="002B0554">
        <w:rPr>
          <w:rStyle w:val="hps"/>
          <w:color w:val="333333"/>
          <w:szCs w:val="17"/>
          <w:lang/>
        </w:rPr>
        <w:t>Statistics</w:t>
      </w:r>
      <w:r w:rsidRPr="002B0554">
        <w:rPr>
          <w:rStyle w:val="shorttext"/>
          <w:color w:val="333333"/>
          <w:szCs w:val="17"/>
          <w:lang/>
        </w:rPr>
        <w:t xml:space="preserve"> of the Ministry of Health</w:t>
      </w:r>
      <w:r w:rsidRPr="002B0554">
        <w:rPr>
          <w:rStyle w:val="hps"/>
          <w:color w:val="333333"/>
          <w:szCs w:val="17"/>
          <w:lang/>
        </w:rPr>
        <w:t>.</w:t>
      </w:r>
    </w:p>
    <w:p w:rsidR="00A16744" w:rsidRPr="00A16744" w:rsidRDefault="00A16744" w:rsidP="00A16744">
      <w:pPr>
        <w:pStyle w:val="FootnoteText"/>
        <w:tabs>
          <w:tab w:val="clear" w:pos="418"/>
          <w:tab w:val="right" w:pos="1476"/>
          <w:tab w:val="left" w:pos="1548"/>
          <w:tab w:val="right" w:pos="1836"/>
          <w:tab w:val="left" w:pos="1908"/>
        </w:tabs>
        <w:spacing w:line="120" w:lineRule="exact"/>
        <w:ind w:left="1548" w:right="1267" w:hanging="288"/>
        <w:rPr>
          <w:rStyle w:val="hps"/>
          <w:color w:val="333333"/>
          <w:sz w:val="10"/>
          <w:lang/>
        </w:rPr>
      </w:pPr>
    </w:p>
    <w:p w:rsidR="00A16744" w:rsidRPr="00A16744" w:rsidRDefault="00A16744" w:rsidP="00A16744">
      <w:pPr>
        <w:pStyle w:val="FootnoteText"/>
        <w:tabs>
          <w:tab w:val="clear" w:pos="418"/>
          <w:tab w:val="right" w:pos="1476"/>
          <w:tab w:val="left" w:pos="1548"/>
          <w:tab w:val="right" w:pos="1836"/>
          <w:tab w:val="left" w:pos="1908"/>
        </w:tabs>
        <w:spacing w:line="120" w:lineRule="exact"/>
        <w:ind w:left="1548" w:right="1267" w:hanging="288"/>
        <w:rPr>
          <w:sz w:val="10"/>
        </w:rPr>
      </w:pPr>
    </w:p>
    <w:p w:rsidR="00A16744" w:rsidRPr="00850B00" w:rsidRDefault="00A16744" w:rsidP="002B0554">
      <w:pPr>
        <w:pStyle w:val="H1GC"/>
        <w:spacing w:before="0" w:after="0" w:line="280" w:lineRule="exact"/>
        <w:ind w:left="1138" w:right="1138" w:hanging="1138"/>
        <w:jc w:val="left"/>
        <w:rPr>
          <w:b/>
          <w:sz w:val="20"/>
        </w:rPr>
      </w:pPr>
      <w:r w:rsidRPr="00A7038E">
        <w:rPr>
          <w:sz w:val="20"/>
        </w:rPr>
        <w:tab/>
      </w:r>
      <w:r w:rsidRPr="006E68E4">
        <w:rPr>
          <w:sz w:val="20"/>
        </w:rPr>
        <w:tab/>
        <w:t>Annex 30</w:t>
      </w:r>
      <w:r w:rsidRPr="00850B00">
        <w:rPr>
          <w:b/>
          <w:sz w:val="20"/>
        </w:rPr>
        <w:br/>
      </w:r>
      <w:r w:rsidRPr="00850B00">
        <w:rPr>
          <w:b/>
          <w:color w:val="333333"/>
          <w:sz w:val="20"/>
          <w:lang/>
        </w:rPr>
        <w:t xml:space="preserve">Average </w:t>
      </w:r>
      <w:r w:rsidRPr="00850B00">
        <w:rPr>
          <w:rStyle w:val="hps"/>
          <w:b/>
          <w:color w:val="333333"/>
          <w:sz w:val="20"/>
          <w:lang/>
        </w:rPr>
        <w:t>Leisure and Recreation</w:t>
      </w:r>
      <w:r w:rsidRPr="00850B00">
        <w:rPr>
          <w:b/>
          <w:color w:val="333333"/>
          <w:sz w:val="20"/>
          <w:lang/>
        </w:rPr>
        <w:t xml:space="preserve"> Time </w:t>
      </w:r>
      <w:r w:rsidRPr="00850B00">
        <w:rPr>
          <w:rStyle w:val="hps"/>
          <w:b/>
          <w:color w:val="333333"/>
          <w:sz w:val="20"/>
          <w:lang/>
        </w:rPr>
        <w:t xml:space="preserve">by </w:t>
      </w:r>
      <w:r w:rsidRPr="00850B00">
        <w:rPr>
          <w:b/>
          <w:color w:val="333333"/>
          <w:sz w:val="20"/>
          <w:lang/>
        </w:rPr>
        <w:t xml:space="preserve">Area (urban vs. rural) and by Gender </w:t>
      </w:r>
    </w:p>
    <w:p w:rsidR="00A16744" w:rsidRPr="002B0554" w:rsidRDefault="00A16744" w:rsidP="00A16744">
      <w:pPr>
        <w:pStyle w:val="SingleTxtGC"/>
        <w:spacing w:line="280" w:lineRule="exact"/>
        <w:jc w:val="left"/>
        <w:rPr>
          <w:sz w:val="14"/>
          <w:szCs w:val="14"/>
        </w:rPr>
      </w:pPr>
      <w:r w:rsidRPr="002B0554">
        <w:rPr>
          <w:sz w:val="14"/>
          <w:szCs w:val="14"/>
        </w:rPr>
        <w:t>（</w:t>
      </w:r>
      <w:r w:rsidRPr="002B0554">
        <w:rPr>
          <w:sz w:val="14"/>
          <w:szCs w:val="14"/>
        </w:rPr>
        <w:t>minutes</w:t>
      </w:r>
      <w:r w:rsidRPr="002B0554">
        <w:rPr>
          <w:sz w:val="14"/>
          <w:szCs w:val="14"/>
        </w:rPr>
        <w:t>）</w:t>
      </w:r>
    </w:p>
    <w:tbl>
      <w:tblPr>
        <w:tblW w:w="7424" w:type="dxa"/>
        <w:tblInd w:w="1080" w:type="dxa"/>
        <w:tblLayout w:type="fixed"/>
        <w:tblCellMar>
          <w:left w:w="0" w:type="dxa"/>
          <w:right w:w="0" w:type="dxa"/>
        </w:tblCellMar>
        <w:tblLook w:val="0000"/>
      </w:tblPr>
      <w:tblGrid>
        <w:gridCol w:w="1692"/>
        <w:gridCol w:w="2292"/>
        <w:gridCol w:w="1802"/>
        <w:gridCol w:w="1638"/>
      </w:tblGrid>
      <w:tr w:rsidR="00A16744" w:rsidRPr="00507FE3" w:rsidTr="00A16744">
        <w:trPr>
          <w:trHeight w:val="477"/>
          <w:tblHeader/>
        </w:trPr>
        <w:tc>
          <w:tcPr>
            <w:tcW w:w="1692" w:type="dxa"/>
            <w:tcBorders>
              <w:top w:val="single" w:sz="4" w:space="0" w:color="auto"/>
              <w:bottom w:val="single" w:sz="12" w:space="0" w:color="auto"/>
            </w:tcBorders>
            <w:shd w:val="clear" w:color="auto" w:fill="auto"/>
            <w:vAlign w:val="bottom"/>
          </w:tcPr>
          <w:p w:rsidR="00A16744" w:rsidRPr="00507FE3" w:rsidRDefault="00A16744" w:rsidP="00A16744">
            <w:pPr>
              <w:pStyle w:val="a1"/>
              <w:suppressAutoHyphens/>
              <w:spacing w:before="60" w:after="60" w:line="200" w:lineRule="exact"/>
              <w:ind w:right="57"/>
              <w:jc w:val="left"/>
              <w:rPr>
                <w:rFonts w:eastAsia="KaiTi_GB2312"/>
                <w:i/>
                <w:sz w:val="15"/>
              </w:rPr>
            </w:pPr>
            <w:r w:rsidRPr="00507FE3">
              <w:rPr>
                <w:rFonts w:eastAsia="KaiTi_GB2312"/>
                <w:i/>
                <w:sz w:val="15"/>
              </w:rPr>
              <w:t>Urban/Rural</w:t>
            </w:r>
          </w:p>
        </w:tc>
        <w:tc>
          <w:tcPr>
            <w:tcW w:w="2292" w:type="dxa"/>
            <w:tcBorders>
              <w:top w:val="single" w:sz="4" w:space="0" w:color="auto"/>
              <w:bottom w:val="single" w:sz="12" w:space="0" w:color="auto"/>
            </w:tcBorders>
            <w:shd w:val="clear" w:color="auto" w:fill="auto"/>
            <w:vAlign w:val="bottom"/>
          </w:tcPr>
          <w:p w:rsidR="00A16744" w:rsidRPr="00507FE3" w:rsidRDefault="00A16744" w:rsidP="00A16744">
            <w:pPr>
              <w:pStyle w:val="a1"/>
              <w:suppressAutoHyphens/>
              <w:overflowPunct/>
              <w:adjustRightInd/>
              <w:snapToGrid/>
              <w:spacing w:before="60" w:after="60" w:line="200" w:lineRule="exact"/>
              <w:ind w:right="57"/>
              <w:jc w:val="right"/>
              <w:rPr>
                <w:rFonts w:eastAsia="KaiTi_GB2312"/>
                <w:i/>
                <w:sz w:val="15"/>
              </w:rPr>
            </w:pPr>
            <w:r w:rsidRPr="00507FE3">
              <w:rPr>
                <w:rFonts w:eastAsia="KaiTi_GB2312"/>
                <w:i/>
                <w:sz w:val="15"/>
              </w:rPr>
              <w:t>Total</w:t>
            </w:r>
          </w:p>
        </w:tc>
        <w:tc>
          <w:tcPr>
            <w:tcW w:w="1802" w:type="dxa"/>
            <w:tcBorders>
              <w:top w:val="single" w:sz="4" w:space="0" w:color="auto"/>
              <w:bottom w:val="single" w:sz="12" w:space="0" w:color="auto"/>
            </w:tcBorders>
            <w:shd w:val="clear" w:color="auto" w:fill="auto"/>
            <w:vAlign w:val="bottom"/>
          </w:tcPr>
          <w:p w:rsidR="00A16744" w:rsidRPr="00507FE3" w:rsidRDefault="00A16744" w:rsidP="00A16744">
            <w:pPr>
              <w:pStyle w:val="a1"/>
              <w:suppressAutoHyphens/>
              <w:overflowPunct/>
              <w:adjustRightInd/>
              <w:snapToGrid/>
              <w:spacing w:before="60" w:after="60" w:line="200" w:lineRule="exact"/>
              <w:ind w:right="57"/>
              <w:jc w:val="right"/>
              <w:rPr>
                <w:rFonts w:eastAsia="KaiTi_GB2312"/>
                <w:i/>
                <w:sz w:val="15"/>
              </w:rPr>
            </w:pPr>
            <w:r w:rsidRPr="00507FE3">
              <w:rPr>
                <w:rFonts w:eastAsia="KaiTi_GB2312"/>
                <w:i/>
                <w:sz w:val="15"/>
              </w:rPr>
              <w:t>male</w:t>
            </w:r>
          </w:p>
        </w:tc>
        <w:tc>
          <w:tcPr>
            <w:tcW w:w="1638" w:type="dxa"/>
            <w:tcBorders>
              <w:top w:val="single" w:sz="4" w:space="0" w:color="auto"/>
              <w:bottom w:val="single" w:sz="12" w:space="0" w:color="auto"/>
            </w:tcBorders>
            <w:shd w:val="clear" w:color="auto" w:fill="auto"/>
            <w:vAlign w:val="bottom"/>
          </w:tcPr>
          <w:p w:rsidR="00A16744" w:rsidRPr="00507FE3" w:rsidRDefault="00A16744" w:rsidP="00A16744">
            <w:pPr>
              <w:pStyle w:val="a1"/>
              <w:suppressAutoHyphens/>
              <w:overflowPunct/>
              <w:adjustRightInd/>
              <w:snapToGrid/>
              <w:spacing w:before="60" w:after="60" w:line="200" w:lineRule="exact"/>
              <w:ind w:right="57"/>
              <w:jc w:val="right"/>
              <w:rPr>
                <w:rFonts w:eastAsia="KaiTi_GB2312"/>
                <w:i/>
                <w:sz w:val="15"/>
              </w:rPr>
            </w:pPr>
            <w:r w:rsidRPr="00507FE3">
              <w:rPr>
                <w:rFonts w:eastAsia="KaiTi_GB2312"/>
                <w:i/>
                <w:sz w:val="15"/>
              </w:rPr>
              <w:t>female</w:t>
            </w:r>
          </w:p>
        </w:tc>
      </w:tr>
      <w:tr w:rsidR="00A16744" w:rsidRPr="00850B00" w:rsidTr="00A16744">
        <w:trPr>
          <w:trHeight w:val="41"/>
          <w:tblHeader/>
        </w:trPr>
        <w:tc>
          <w:tcPr>
            <w:tcW w:w="1692" w:type="dxa"/>
            <w:tcBorders>
              <w:top w:val="single" w:sz="12" w:space="0" w:color="auto"/>
            </w:tcBorders>
            <w:shd w:val="clear" w:color="auto" w:fill="auto"/>
            <w:vAlign w:val="bottom"/>
          </w:tcPr>
          <w:p w:rsidR="00A16744" w:rsidRPr="00850B00" w:rsidRDefault="00A16744" w:rsidP="00A16744">
            <w:pPr>
              <w:pStyle w:val="a1"/>
              <w:suppressAutoHyphens/>
              <w:spacing w:before="0" w:after="60" w:line="280" w:lineRule="exact"/>
              <w:ind w:right="57"/>
              <w:jc w:val="left"/>
              <w:rPr>
                <w:sz w:val="17"/>
              </w:rPr>
            </w:pPr>
            <w:r w:rsidRPr="00850B00">
              <w:rPr>
                <w:sz w:val="17"/>
              </w:rPr>
              <w:t>Total</w:t>
            </w:r>
          </w:p>
        </w:tc>
        <w:tc>
          <w:tcPr>
            <w:tcW w:w="2292" w:type="dxa"/>
            <w:tcBorders>
              <w:top w:val="single" w:sz="12" w:space="0" w:color="auto"/>
            </w:tcBorders>
            <w:shd w:val="clear" w:color="auto" w:fill="auto"/>
            <w:vAlign w:val="bottom"/>
          </w:tcPr>
          <w:p w:rsidR="00A16744" w:rsidRPr="00850B00" w:rsidRDefault="00A16744" w:rsidP="00A16744">
            <w:pPr>
              <w:pStyle w:val="a1"/>
              <w:suppressAutoHyphens/>
              <w:overflowPunct/>
              <w:adjustRightInd/>
              <w:snapToGrid/>
              <w:spacing w:before="0" w:after="60" w:line="280" w:lineRule="exact"/>
              <w:ind w:right="57"/>
              <w:jc w:val="right"/>
              <w:rPr>
                <w:sz w:val="17"/>
              </w:rPr>
            </w:pPr>
            <w:r w:rsidRPr="00850B00">
              <w:rPr>
                <w:sz w:val="17"/>
              </w:rPr>
              <w:t>233</w:t>
            </w:r>
          </w:p>
        </w:tc>
        <w:tc>
          <w:tcPr>
            <w:tcW w:w="1802" w:type="dxa"/>
            <w:tcBorders>
              <w:top w:val="single" w:sz="12" w:space="0" w:color="auto"/>
            </w:tcBorders>
            <w:shd w:val="clear" w:color="auto" w:fill="auto"/>
            <w:vAlign w:val="bottom"/>
          </w:tcPr>
          <w:p w:rsidR="00A16744" w:rsidRPr="00850B00" w:rsidRDefault="00A16744" w:rsidP="00A16744">
            <w:pPr>
              <w:pStyle w:val="a1"/>
              <w:suppressAutoHyphens/>
              <w:overflowPunct/>
              <w:adjustRightInd/>
              <w:snapToGrid/>
              <w:spacing w:before="0" w:after="60" w:line="280" w:lineRule="exact"/>
              <w:ind w:right="57"/>
              <w:jc w:val="right"/>
              <w:rPr>
                <w:sz w:val="17"/>
              </w:rPr>
            </w:pPr>
            <w:r w:rsidRPr="00850B00">
              <w:rPr>
                <w:sz w:val="17"/>
              </w:rPr>
              <w:t>252</w:t>
            </w:r>
          </w:p>
        </w:tc>
        <w:tc>
          <w:tcPr>
            <w:tcW w:w="1638" w:type="dxa"/>
            <w:tcBorders>
              <w:top w:val="single" w:sz="12" w:space="0" w:color="auto"/>
            </w:tcBorders>
            <w:shd w:val="clear" w:color="auto" w:fill="auto"/>
            <w:vAlign w:val="bottom"/>
          </w:tcPr>
          <w:p w:rsidR="00A16744" w:rsidRPr="00850B00" w:rsidRDefault="00A16744" w:rsidP="00A16744">
            <w:pPr>
              <w:pStyle w:val="a1"/>
              <w:suppressAutoHyphens/>
              <w:overflowPunct/>
              <w:adjustRightInd/>
              <w:snapToGrid/>
              <w:spacing w:before="0" w:after="60" w:line="280" w:lineRule="exact"/>
              <w:ind w:right="57"/>
              <w:jc w:val="right"/>
              <w:rPr>
                <w:sz w:val="17"/>
              </w:rPr>
            </w:pPr>
            <w:r w:rsidRPr="00850B00">
              <w:rPr>
                <w:sz w:val="17"/>
              </w:rPr>
              <w:t>215</w:t>
            </w:r>
          </w:p>
        </w:tc>
      </w:tr>
      <w:tr w:rsidR="00A16744" w:rsidRPr="00850B00" w:rsidTr="00A16744">
        <w:trPr>
          <w:trHeight w:val="71"/>
        </w:trPr>
        <w:tc>
          <w:tcPr>
            <w:tcW w:w="1692" w:type="dxa"/>
            <w:shd w:val="clear" w:color="auto" w:fill="auto"/>
            <w:vAlign w:val="bottom"/>
          </w:tcPr>
          <w:p w:rsidR="00A16744" w:rsidRPr="00850B00"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rPr>
                <w:sz w:val="17"/>
              </w:rPr>
            </w:pPr>
            <w:r w:rsidRPr="00850B00">
              <w:rPr>
                <w:sz w:val="17"/>
              </w:rPr>
              <w:t>Urban</w:t>
            </w:r>
          </w:p>
        </w:tc>
        <w:tc>
          <w:tcPr>
            <w:tcW w:w="2292" w:type="dxa"/>
            <w:shd w:val="clear" w:color="auto" w:fill="auto"/>
            <w:vAlign w:val="bottom"/>
          </w:tcPr>
          <w:p w:rsidR="00A16744" w:rsidRPr="00850B00"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850B00">
              <w:rPr>
                <w:sz w:val="17"/>
              </w:rPr>
              <w:t>276</w:t>
            </w:r>
          </w:p>
        </w:tc>
        <w:tc>
          <w:tcPr>
            <w:tcW w:w="1802" w:type="dxa"/>
            <w:shd w:val="clear" w:color="auto" w:fill="auto"/>
            <w:vAlign w:val="bottom"/>
          </w:tcPr>
          <w:p w:rsidR="00A16744" w:rsidRPr="00850B00"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850B00">
              <w:rPr>
                <w:sz w:val="17"/>
              </w:rPr>
              <w:t>303</w:t>
            </w:r>
          </w:p>
        </w:tc>
        <w:tc>
          <w:tcPr>
            <w:tcW w:w="1638" w:type="dxa"/>
            <w:shd w:val="clear" w:color="auto" w:fill="auto"/>
            <w:vAlign w:val="bottom"/>
          </w:tcPr>
          <w:p w:rsidR="00A16744" w:rsidRPr="00850B00"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850B00">
              <w:rPr>
                <w:sz w:val="17"/>
              </w:rPr>
              <w:t>251</w:t>
            </w:r>
          </w:p>
        </w:tc>
      </w:tr>
      <w:tr w:rsidR="00A16744" w:rsidRPr="00850B00" w:rsidTr="00A16744">
        <w:trPr>
          <w:trHeight w:val="71"/>
        </w:trPr>
        <w:tc>
          <w:tcPr>
            <w:tcW w:w="1692" w:type="dxa"/>
            <w:tcBorders>
              <w:bottom w:val="single" w:sz="12" w:space="0" w:color="auto"/>
            </w:tcBorders>
            <w:shd w:val="clear" w:color="auto" w:fill="auto"/>
            <w:vAlign w:val="bottom"/>
          </w:tcPr>
          <w:p w:rsidR="00A16744" w:rsidRPr="00850B00"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rPr>
                <w:sz w:val="17"/>
              </w:rPr>
            </w:pPr>
            <w:r w:rsidRPr="00850B00">
              <w:rPr>
                <w:sz w:val="17"/>
              </w:rPr>
              <w:t>Rural</w:t>
            </w:r>
          </w:p>
        </w:tc>
        <w:tc>
          <w:tcPr>
            <w:tcW w:w="2292" w:type="dxa"/>
            <w:tcBorders>
              <w:bottom w:val="single" w:sz="12" w:space="0" w:color="auto"/>
            </w:tcBorders>
            <w:shd w:val="clear" w:color="auto" w:fill="auto"/>
            <w:vAlign w:val="bottom"/>
          </w:tcPr>
          <w:p w:rsidR="00A16744" w:rsidRPr="00850B00"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850B00">
              <w:rPr>
                <w:sz w:val="17"/>
              </w:rPr>
              <w:t>185</w:t>
            </w:r>
          </w:p>
        </w:tc>
        <w:tc>
          <w:tcPr>
            <w:tcW w:w="1802" w:type="dxa"/>
            <w:tcBorders>
              <w:bottom w:val="single" w:sz="12" w:space="0" w:color="auto"/>
            </w:tcBorders>
            <w:shd w:val="clear" w:color="auto" w:fill="auto"/>
            <w:vAlign w:val="bottom"/>
          </w:tcPr>
          <w:p w:rsidR="00A16744" w:rsidRPr="00850B00"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850B00">
              <w:rPr>
                <w:sz w:val="17"/>
              </w:rPr>
              <w:t>196</w:t>
            </w:r>
          </w:p>
        </w:tc>
        <w:tc>
          <w:tcPr>
            <w:tcW w:w="1638" w:type="dxa"/>
            <w:tcBorders>
              <w:bottom w:val="single" w:sz="12" w:space="0" w:color="auto"/>
            </w:tcBorders>
            <w:shd w:val="clear" w:color="auto" w:fill="auto"/>
            <w:vAlign w:val="bottom"/>
          </w:tcPr>
          <w:p w:rsidR="00A16744" w:rsidRPr="00850B00"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850B00">
              <w:rPr>
                <w:sz w:val="17"/>
              </w:rPr>
              <w:t>174</w:t>
            </w:r>
          </w:p>
        </w:tc>
      </w:tr>
    </w:tbl>
    <w:p w:rsidR="002B0554" w:rsidRPr="002B0554" w:rsidRDefault="002B0554" w:rsidP="002B0554">
      <w:pPr>
        <w:pStyle w:val="SingleTxtGC"/>
        <w:spacing w:after="0" w:line="120" w:lineRule="exact"/>
        <w:jc w:val="left"/>
        <w:rPr>
          <w:rFonts w:eastAsia="KaiTi_GB2312"/>
          <w:i/>
          <w:sz w:val="10"/>
          <w:szCs w:val="18"/>
        </w:rPr>
      </w:pPr>
    </w:p>
    <w:p w:rsidR="00A16744" w:rsidRDefault="00A16744" w:rsidP="00A16744">
      <w:pPr>
        <w:pStyle w:val="SingleTxtGC"/>
        <w:spacing w:line="280" w:lineRule="exact"/>
        <w:jc w:val="left"/>
        <w:rPr>
          <w:sz w:val="18"/>
          <w:szCs w:val="18"/>
        </w:rPr>
      </w:pPr>
      <w:r w:rsidRPr="00507FE3">
        <w:rPr>
          <w:rFonts w:eastAsia="KaiTi_GB2312"/>
          <w:i/>
          <w:sz w:val="18"/>
          <w:szCs w:val="18"/>
        </w:rPr>
        <w:t>Source of Data</w:t>
      </w:r>
      <w:r w:rsidRPr="00850B00">
        <w:rPr>
          <w:rFonts w:eastAsia="KaiTi_GB2312"/>
          <w:sz w:val="18"/>
          <w:szCs w:val="18"/>
        </w:rPr>
        <w:t xml:space="preserve">: </w:t>
      </w:r>
      <w:r w:rsidRPr="00850B00">
        <w:rPr>
          <w:rStyle w:val="hps"/>
          <w:color w:val="333333"/>
          <w:sz w:val="18"/>
          <w:szCs w:val="18"/>
          <w:lang/>
        </w:rPr>
        <w:t>The first</w:t>
      </w:r>
      <w:r w:rsidRPr="00850B00">
        <w:rPr>
          <w:rStyle w:val="shorttext"/>
          <w:color w:val="333333"/>
          <w:sz w:val="18"/>
          <w:szCs w:val="18"/>
          <w:lang/>
        </w:rPr>
        <w:t xml:space="preserve"> </w:t>
      </w:r>
      <w:r w:rsidRPr="00850B00">
        <w:rPr>
          <w:rStyle w:val="hps"/>
          <w:color w:val="333333"/>
          <w:sz w:val="18"/>
          <w:szCs w:val="18"/>
          <w:lang/>
        </w:rPr>
        <w:t>Time Use Survey</w:t>
      </w:r>
      <w:r w:rsidRPr="00850B00">
        <w:rPr>
          <w:sz w:val="18"/>
          <w:szCs w:val="18"/>
        </w:rPr>
        <w:t xml:space="preserve"> for </w:t>
      </w:r>
      <w:r w:rsidRPr="00850B00">
        <w:rPr>
          <w:rStyle w:val="hps"/>
          <w:color w:val="333333"/>
          <w:sz w:val="18"/>
          <w:szCs w:val="18"/>
          <w:lang/>
        </w:rPr>
        <w:t xml:space="preserve">Residents done </w:t>
      </w:r>
      <w:r w:rsidRPr="00850B00">
        <w:rPr>
          <w:rStyle w:val="shorttext"/>
          <w:color w:val="333333"/>
          <w:sz w:val="18"/>
          <w:szCs w:val="18"/>
          <w:lang/>
        </w:rPr>
        <w:t xml:space="preserve">in </w:t>
      </w:r>
      <w:r w:rsidRPr="00850B00">
        <w:rPr>
          <w:rStyle w:val="hps"/>
          <w:color w:val="333333"/>
          <w:sz w:val="18"/>
          <w:szCs w:val="18"/>
          <w:lang/>
        </w:rPr>
        <w:t>2008</w:t>
      </w:r>
      <w:r w:rsidRPr="00850B00">
        <w:rPr>
          <w:sz w:val="18"/>
          <w:szCs w:val="18"/>
        </w:rPr>
        <w:t>.</w:t>
      </w:r>
    </w:p>
    <w:p w:rsidR="00A16744" w:rsidRPr="00A16744" w:rsidRDefault="00A16744" w:rsidP="00A16744">
      <w:pPr>
        <w:pStyle w:val="SingleTxtGC"/>
        <w:spacing w:after="0" w:line="120" w:lineRule="exact"/>
        <w:jc w:val="left"/>
        <w:rPr>
          <w:sz w:val="10"/>
          <w:szCs w:val="18"/>
        </w:rPr>
      </w:pPr>
    </w:p>
    <w:p w:rsidR="00A16744" w:rsidRPr="00A16744" w:rsidRDefault="00A16744" w:rsidP="00A16744">
      <w:pPr>
        <w:pStyle w:val="SingleTxtGC"/>
        <w:spacing w:after="0" w:line="120" w:lineRule="exact"/>
        <w:jc w:val="left"/>
        <w:rPr>
          <w:sz w:val="10"/>
          <w:szCs w:val="18"/>
        </w:rPr>
      </w:pPr>
    </w:p>
    <w:p w:rsidR="00A16744" w:rsidRDefault="00A16744" w:rsidP="00A16744">
      <w:pPr>
        <w:pStyle w:val="H1GC"/>
        <w:spacing w:before="0" w:after="120" w:line="280" w:lineRule="exact"/>
        <w:jc w:val="left"/>
        <w:rPr>
          <w:rStyle w:val="shorttext"/>
          <w:b/>
          <w:color w:val="333333"/>
          <w:sz w:val="20"/>
          <w:lang/>
        </w:rPr>
      </w:pPr>
      <w:r>
        <w:rPr>
          <w:noProof/>
          <w:snapToGrid/>
        </w:rPr>
        <w:pict>
          <v:group id="_x0000_s1464" editas="canvas" style="position:absolute;left:0;text-align:left;margin-left:63.25pt;margin-top:39.15pt;width:326.3pt;height:218.75pt;z-index:19" coordorigin="1706,2324" coordsize="6526,4375">
            <o:lock v:ext="edit" aspectratio="t"/>
            <v:shape id="_x0000_s1465" type="#_x0000_t75" style="position:absolute;left:1706;top:2324;width:6526;height:4375" o:preferrelative="f">
              <v:fill o:detectmouseclick="t"/>
              <v:path o:extrusionok="t" o:connecttype="none"/>
              <o:lock v:ext="edit" text="t"/>
            </v:shape>
            <v:group id="_x0000_s1466" style="position:absolute;left:2035;top:2324;width:5943;height:4336" coordorigin="2035,2324" coordsize="5943,4336">
              <v:rect id="_x0000_s1467" style="position:absolute;left:2654;top:3655;width:309;height:2238" fillcolor="#99f" strokeweight=".5pt"/>
              <v:rect id="_x0000_s1468" style="position:absolute;left:3726;top:3087;width:310;height:2806" fillcolor="#99f" strokeweight=".5pt"/>
              <v:rect id="_x0000_s1469" style="position:absolute;left:4788;top:3263;width:310;height:2630" fillcolor="#99f" strokeweight=".5pt"/>
              <v:rect id="_x0000_s1470" style="position:absolute;left:5861;top:3624;width:309;height:2269" fillcolor="#99f" strokeweight=".5pt"/>
              <v:rect id="_x0000_s1471" style="position:absolute;left:6923;top:4046;width:309;height:1847" fillcolor="#99f" strokeweight=".5pt"/>
              <v:rect id="_x0000_s1472" style="position:absolute;left:2963;top:5160;width:310;height:733" fillcolor="#936" strokeweight=".5pt"/>
              <v:rect id="_x0000_s1473" style="position:absolute;left:4036;top:5728;width:299;height:165" fillcolor="#936" strokeweight=".5pt"/>
              <v:rect id="_x0000_s1474" style="position:absolute;left:5098;top:5552;width:309;height:341" fillcolor="#936" strokeweight=".5pt"/>
              <v:rect id="_x0000_s1475" style="position:absolute;left:6170;top:5191;width:299;height:702" fillcolor="#936" strokeweight=".5pt"/>
              <v:rect id="_x0000_s1476" style="position:absolute;left:7232;top:4768;width:309;height:1125" fillcolor="#936" strokeweight=".5pt"/>
              <v:line id="_x0000_s1477" style="position:absolute" from="2427,2922" to="2427,5893" strokeweight="0"/>
              <v:line id="_x0000_s1478" style="position:absolute" from="2427,5893" to="2469,5893" strokeweight="0"/>
              <v:line id="_x0000_s1479" style="position:absolute" from="2427,5294" to="2469,5294" strokeweight="0"/>
              <v:line id="_x0000_s1480" style="position:absolute" from="2427,4707" to="2469,4707" strokeweight="0"/>
              <v:line id="_x0000_s1481" style="position:absolute" from="2427,4108" to="2469,4108" strokeweight="0"/>
              <v:line id="_x0000_s1482" style="position:absolute" from="2427,3520" to="2469,3520" strokeweight="0"/>
              <v:line id="_x0000_s1483" style="position:absolute" from="2427,2922" to="2469,2922" strokeweight="0"/>
              <v:line id="_x0000_s1484" style="position:absolute" from="2427,5893" to="7768,5893" strokeweight="0"/>
              <v:line id="_x0000_s1485" style="position:absolute;flip:y" from="2427,5851" to="2427,5893" strokeweight="0"/>
              <v:line id="_x0000_s1486" style="position:absolute;flip:y" from="3500,5851" to="3500,5893" strokeweight="0"/>
              <v:line id="_x0000_s1487" style="position:absolute;flip:y" from="4562,5851" to="4562,5893" strokeweight="0"/>
              <v:line id="_x0000_s1488" style="position:absolute;flip:y" from="5634,5851" to="5634,5893" strokeweight="0"/>
              <v:line id="_x0000_s1489" style="position:absolute;flip:y" from="6696,5851" to="6696,5893" strokeweight="0"/>
              <v:line id="_x0000_s1490" style="position:absolute;flip:y" from="7768,5851" to="7768,5893" strokeweight="0"/>
              <v:rect id="_x0000_s1491" style="position:absolute;left:2664;top:3469;width:269;height:322;mso-wrap-style:none" filled="f" stroked="f">
                <v:textbox style="mso-next-textbox:#_x0000_s1491;mso-fit-shape-to-text:t" inset="0,0,0,0">
                  <w:txbxContent>
                    <w:p w:rsidR="00D84672" w:rsidRPr="00C31249" w:rsidRDefault="00D84672" w:rsidP="00A16744">
                      <w:pPr>
                        <w:spacing w:line="240" w:lineRule="auto"/>
                      </w:pPr>
                      <w:r w:rsidRPr="00C31249">
                        <w:rPr>
                          <w:color w:val="000000"/>
                          <w:sz w:val="14"/>
                          <w:szCs w:val="14"/>
                        </w:rPr>
                        <w:t>75.4</w:t>
                      </w:r>
                    </w:p>
                  </w:txbxContent>
                </v:textbox>
              </v:rect>
              <v:rect id="_x0000_s1492" style="position:absolute;left:3737;top:2902;width:269;height:322;mso-wrap-style:none" filled="f" stroked="f">
                <v:textbox style="mso-next-textbox:#_x0000_s1492;mso-fit-shape-to-text:t" inset="0,0,0,0">
                  <w:txbxContent>
                    <w:p w:rsidR="00D84672" w:rsidRPr="00C31249" w:rsidRDefault="00D84672" w:rsidP="00A16744">
                      <w:pPr>
                        <w:spacing w:line="240" w:lineRule="auto"/>
                      </w:pPr>
                      <w:r w:rsidRPr="00C31249">
                        <w:rPr>
                          <w:color w:val="000000"/>
                          <w:sz w:val="14"/>
                          <w:szCs w:val="14"/>
                        </w:rPr>
                        <w:t>94.5</w:t>
                      </w:r>
                    </w:p>
                  </w:txbxContent>
                </v:textbox>
              </v:rect>
              <v:rect id="_x0000_s1493" style="position:absolute;left:4799;top:3077;width:269;height:322;mso-wrap-style:none" filled="f" stroked="f">
                <v:textbox style="mso-next-textbox:#_x0000_s1493;mso-fit-shape-to-text:t" inset="0,0,0,0">
                  <w:txbxContent>
                    <w:p w:rsidR="00D84672" w:rsidRPr="00C31249" w:rsidRDefault="00D84672" w:rsidP="00A16744">
                      <w:pPr>
                        <w:spacing w:line="240" w:lineRule="auto"/>
                      </w:pPr>
                      <w:r w:rsidRPr="00C31249">
                        <w:rPr>
                          <w:color w:val="000000"/>
                          <w:sz w:val="14"/>
                          <w:szCs w:val="14"/>
                        </w:rPr>
                        <w:t>88.5</w:t>
                      </w:r>
                    </w:p>
                  </w:txbxContent>
                </v:textbox>
              </v:rect>
              <v:rect id="_x0000_s1494" style="position:absolute;left:5871;top:3438;width:269;height:322;mso-wrap-style:none" filled="f" stroked="f">
                <v:textbox style="mso-next-textbox:#_x0000_s1494;mso-fit-shape-to-text:t" inset="0,0,0,0">
                  <w:txbxContent>
                    <w:p w:rsidR="00D84672" w:rsidRPr="00C31249" w:rsidRDefault="00D84672" w:rsidP="00A16744">
                      <w:pPr>
                        <w:spacing w:line="240" w:lineRule="auto"/>
                      </w:pPr>
                      <w:r w:rsidRPr="00C31249">
                        <w:rPr>
                          <w:color w:val="000000"/>
                          <w:sz w:val="14"/>
                          <w:szCs w:val="14"/>
                        </w:rPr>
                        <w:t>76.4</w:t>
                      </w:r>
                    </w:p>
                  </w:txbxContent>
                </v:textbox>
              </v:rect>
              <v:rect id="_x0000_s1495" style="position:absolute;left:6933;top:3861;width:269;height:322;mso-wrap-style:none" filled="f" stroked="f">
                <v:textbox style="mso-next-textbox:#_x0000_s1495;mso-fit-shape-to-text:t" inset="0,0,0,0">
                  <w:txbxContent>
                    <w:p w:rsidR="00D84672" w:rsidRPr="00C31249" w:rsidRDefault="00D84672" w:rsidP="00A16744">
                      <w:pPr>
                        <w:spacing w:line="240" w:lineRule="auto"/>
                      </w:pPr>
                      <w:r w:rsidRPr="00C31249">
                        <w:rPr>
                          <w:color w:val="000000"/>
                          <w:sz w:val="14"/>
                          <w:szCs w:val="14"/>
                        </w:rPr>
                        <w:t>62.0</w:t>
                      </w:r>
                    </w:p>
                  </w:txbxContent>
                </v:textbox>
              </v:rect>
              <v:rect id="_x0000_s1496" style="position:absolute;left:2974;top:4975;width:269;height:322;mso-wrap-style:none" filled="f" stroked="f">
                <v:textbox style="mso-next-textbox:#_x0000_s1496;mso-fit-shape-to-text:t" inset="0,0,0,0">
                  <w:txbxContent>
                    <w:p w:rsidR="00D84672" w:rsidRPr="00C31249" w:rsidRDefault="00D84672" w:rsidP="00A16744">
                      <w:pPr>
                        <w:spacing w:line="240" w:lineRule="auto"/>
                      </w:pPr>
                      <w:r w:rsidRPr="00C31249">
                        <w:rPr>
                          <w:color w:val="000000"/>
                          <w:sz w:val="14"/>
                          <w:szCs w:val="14"/>
                        </w:rPr>
                        <w:t>24.6</w:t>
                      </w:r>
                    </w:p>
                  </w:txbxContent>
                </v:textbox>
              </v:rect>
              <v:rect id="_x0000_s1497" style="position:absolute;left:4077;top:5542;width:193;height:322;mso-wrap-style:none" filled="f" stroked="f">
                <v:textbox style="mso-next-textbox:#_x0000_s1497;mso-fit-shape-to-text:t" inset="0,0,0,0">
                  <w:txbxContent>
                    <w:p w:rsidR="00D84672" w:rsidRPr="00C31249" w:rsidRDefault="00D84672" w:rsidP="00A16744">
                      <w:pPr>
                        <w:spacing w:line="240" w:lineRule="auto"/>
                      </w:pPr>
                      <w:r w:rsidRPr="00C31249">
                        <w:rPr>
                          <w:color w:val="000000"/>
                          <w:sz w:val="14"/>
                          <w:szCs w:val="14"/>
                        </w:rPr>
                        <w:t>5.5</w:t>
                      </w:r>
                    </w:p>
                  </w:txbxContent>
                </v:textbox>
              </v:rect>
              <v:rect id="_x0000_s1498" style="position:absolute;left:5108;top:5367;width:263;height:322;mso-wrap-style:none" filled="f" stroked="f">
                <v:textbox style="mso-next-textbox:#_x0000_s1498;mso-fit-shape-to-text:t" inset="0,0,0,0">
                  <w:txbxContent>
                    <w:p w:rsidR="00D84672" w:rsidRPr="00C31249" w:rsidRDefault="00D84672" w:rsidP="00A16744">
                      <w:pPr>
                        <w:spacing w:line="240" w:lineRule="auto"/>
                      </w:pPr>
                      <w:r w:rsidRPr="00C31249">
                        <w:rPr>
                          <w:color w:val="000000"/>
                          <w:sz w:val="14"/>
                          <w:szCs w:val="14"/>
                        </w:rPr>
                        <w:t>11.5</w:t>
                      </w:r>
                    </w:p>
                  </w:txbxContent>
                </v:textbox>
              </v:rect>
              <v:rect id="_x0000_s1499" style="position:absolute;left:6170;top:5006;width:269;height:322;mso-wrap-style:none" filled="f" stroked="f">
                <v:textbox style="mso-next-textbox:#_x0000_s1499;mso-fit-shape-to-text:t" inset="0,0,0,0">
                  <w:txbxContent>
                    <w:p w:rsidR="00D84672" w:rsidRPr="00C31249" w:rsidRDefault="00D84672" w:rsidP="00A16744">
                      <w:pPr>
                        <w:spacing w:line="240" w:lineRule="auto"/>
                      </w:pPr>
                      <w:r w:rsidRPr="00C31249">
                        <w:rPr>
                          <w:color w:val="000000"/>
                          <w:sz w:val="14"/>
                          <w:szCs w:val="14"/>
                        </w:rPr>
                        <w:t>23.6</w:t>
                      </w:r>
                    </w:p>
                  </w:txbxContent>
                </v:textbox>
              </v:rect>
              <v:rect id="_x0000_s1500" style="position:absolute;left:7242;top:4583;width:269;height:322;mso-wrap-style:none" filled="f" stroked="f">
                <v:textbox style="mso-next-textbox:#_x0000_s1500;mso-fit-shape-to-text:t" inset="0,0,0,0">
                  <w:txbxContent>
                    <w:p w:rsidR="00D84672" w:rsidRPr="00C31249" w:rsidRDefault="00D84672" w:rsidP="00A16744">
                      <w:pPr>
                        <w:spacing w:line="240" w:lineRule="auto"/>
                      </w:pPr>
                      <w:r w:rsidRPr="00C31249">
                        <w:rPr>
                          <w:color w:val="000000"/>
                          <w:sz w:val="14"/>
                          <w:szCs w:val="14"/>
                        </w:rPr>
                        <w:t>38.0</w:t>
                      </w:r>
                    </w:p>
                  </w:txbxContent>
                </v:textbox>
              </v:rect>
              <v:rect id="_x0000_s1501" style="position:absolute;left:2180;top:5831;width:77;height:161;mso-wrap-style:none" filled="f" stroked="f">
                <v:textbox style="mso-next-textbox:#_x0000_s1501;mso-fit-shape-to-text:t" inset="0,0,0,0">
                  <w:txbxContent>
                    <w:p w:rsidR="00D84672" w:rsidRPr="00C31249" w:rsidRDefault="00D84672" w:rsidP="00A16744">
                      <w:pPr>
                        <w:spacing w:line="240" w:lineRule="auto"/>
                      </w:pPr>
                      <w:r w:rsidRPr="00C31249">
                        <w:rPr>
                          <w:color w:val="000000"/>
                          <w:sz w:val="14"/>
                          <w:szCs w:val="14"/>
                        </w:rPr>
                        <w:t>0</w:t>
                      </w:r>
                    </w:p>
                  </w:txbxContent>
                </v:textbox>
              </v:rect>
              <v:rect id="_x0000_s1502" style="position:absolute;left:2108;top:5233;width:153;height:322;mso-wrap-style:none" filled="f" stroked="f">
                <v:textbox style="mso-next-textbox:#_x0000_s1502;mso-fit-shape-to-text:t" inset="0,0,0,0">
                  <w:txbxContent>
                    <w:p w:rsidR="00D84672" w:rsidRPr="00C31249" w:rsidRDefault="00D84672" w:rsidP="00A16744">
                      <w:pPr>
                        <w:spacing w:line="240" w:lineRule="auto"/>
                      </w:pPr>
                      <w:r w:rsidRPr="00C31249">
                        <w:rPr>
                          <w:color w:val="000000"/>
                          <w:sz w:val="14"/>
                          <w:szCs w:val="14"/>
                        </w:rPr>
                        <w:t>20</w:t>
                      </w:r>
                    </w:p>
                  </w:txbxContent>
                </v:textbox>
              </v:rect>
              <v:rect id="_x0000_s1503" style="position:absolute;left:2108;top:4645;width:153;height:322;mso-wrap-style:none" filled="f" stroked="f">
                <v:textbox style="mso-next-textbox:#_x0000_s1503;mso-fit-shape-to-text:t" inset="0,0,0,0">
                  <w:txbxContent>
                    <w:p w:rsidR="00D84672" w:rsidRPr="00C31249" w:rsidRDefault="00D84672" w:rsidP="00A16744">
                      <w:pPr>
                        <w:spacing w:line="240" w:lineRule="auto"/>
                      </w:pPr>
                      <w:r w:rsidRPr="00C31249">
                        <w:rPr>
                          <w:color w:val="000000"/>
                          <w:sz w:val="14"/>
                          <w:szCs w:val="14"/>
                        </w:rPr>
                        <w:t>40</w:t>
                      </w:r>
                    </w:p>
                  </w:txbxContent>
                </v:textbox>
              </v:rect>
              <v:rect id="_x0000_s1504" style="position:absolute;left:2108;top:4046;width:153;height:322;mso-wrap-style:none" filled="f" stroked="f">
                <v:textbox style="mso-next-textbox:#_x0000_s1504;mso-fit-shape-to-text:t" inset="0,0,0,0">
                  <w:txbxContent>
                    <w:p w:rsidR="00D84672" w:rsidRPr="00C31249" w:rsidRDefault="00D84672" w:rsidP="00A16744">
                      <w:pPr>
                        <w:spacing w:line="240" w:lineRule="auto"/>
                      </w:pPr>
                      <w:r w:rsidRPr="00C31249">
                        <w:rPr>
                          <w:color w:val="000000"/>
                          <w:sz w:val="14"/>
                          <w:szCs w:val="14"/>
                        </w:rPr>
                        <w:t>60</w:t>
                      </w:r>
                    </w:p>
                  </w:txbxContent>
                </v:textbox>
              </v:rect>
              <v:rect id="_x0000_s1505" style="position:absolute;left:2108;top:3459;width:153;height:322;mso-wrap-style:none" filled="f" stroked="f">
                <v:textbox style="mso-next-textbox:#_x0000_s1505;mso-fit-shape-to-text:t" inset="0,0,0,0">
                  <w:txbxContent>
                    <w:p w:rsidR="00D84672" w:rsidRPr="00C31249" w:rsidRDefault="00D84672" w:rsidP="00A16744">
                      <w:pPr>
                        <w:spacing w:line="240" w:lineRule="auto"/>
                      </w:pPr>
                      <w:r w:rsidRPr="00C31249">
                        <w:rPr>
                          <w:color w:val="000000"/>
                          <w:sz w:val="14"/>
                          <w:szCs w:val="14"/>
                        </w:rPr>
                        <w:t>80</w:t>
                      </w:r>
                    </w:p>
                  </w:txbxContent>
                </v:textbox>
              </v:rect>
              <v:rect id="_x0000_s1506" style="position:absolute;left:2035;top:2860;width:229;height:322;mso-wrap-style:none" filled="f" stroked="f">
                <v:textbox style="mso-next-textbox:#_x0000_s1506;mso-fit-shape-to-text:t" inset="0,0,0,0">
                  <w:txbxContent>
                    <w:p w:rsidR="00D84672" w:rsidRPr="00C31249" w:rsidRDefault="00D84672" w:rsidP="00A16744">
                      <w:pPr>
                        <w:spacing w:line="240" w:lineRule="auto"/>
                      </w:pPr>
                      <w:r w:rsidRPr="00C31249">
                        <w:rPr>
                          <w:color w:val="000000"/>
                          <w:sz w:val="14"/>
                          <w:szCs w:val="14"/>
                        </w:rPr>
                        <w:t>100</w:t>
                      </w:r>
                    </w:p>
                  </w:txbxContent>
                </v:textbox>
              </v:rect>
              <v:rect id="_x0000_s1507" style="position:absolute;left:2634;top:6016;width:315;height:322;mso-wrap-style:none" filled="f" stroked="f">
                <v:textbox style="mso-next-textbox:#_x0000_s1507;mso-fit-shape-to-text:t" inset="0,0,0,0">
                  <w:txbxContent>
                    <w:p w:rsidR="00D84672" w:rsidRDefault="00D84672" w:rsidP="00A16744">
                      <w:pPr>
                        <w:spacing w:line="240" w:lineRule="auto"/>
                      </w:pPr>
                      <w:r>
                        <w:rPr>
                          <w:rFonts w:cs="SimSun"/>
                          <w:color w:val="000000"/>
                          <w:sz w:val="14"/>
                          <w:szCs w:val="14"/>
                        </w:rPr>
                        <w:t>T</w:t>
                      </w:r>
                      <w:r>
                        <w:rPr>
                          <w:rFonts w:cs="SimSun" w:hint="eastAsia"/>
                          <w:color w:val="000000"/>
                          <w:sz w:val="14"/>
                          <w:szCs w:val="14"/>
                        </w:rPr>
                        <w:t xml:space="preserve">otal </w:t>
                      </w:r>
                    </w:p>
                  </w:txbxContent>
                </v:textbox>
              </v:rect>
              <v:rect id="_x0000_s1508" style="position:absolute;left:3696;top:6016;width:706;height:483;mso-wrap-style:none" filled="f" stroked="f">
                <v:textbox style="mso-next-textbox:#_x0000_s1508;mso-fit-shape-to-text:t" inset="0,0,0,0">
                  <w:txbxContent>
                    <w:p w:rsidR="00D84672" w:rsidRDefault="00D84672" w:rsidP="00A16744">
                      <w:pPr>
                        <w:spacing w:line="240" w:lineRule="auto"/>
                        <w:rPr>
                          <w:rFonts w:cs="SimSun" w:hint="eastAsia"/>
                          <w:color w:val="000000"/>
                          <w:sz w:val="14"/>
                          <w:szCs w:val="14"/>
                        </w:rPr>
                      </w:pPr>
                      <w:r>
                        <w:rPr>
                          <w:rFonts w:cs="SimSun"/>
                          <w:color w:val="000000"/>
                          <w:sz w:val="14"/>
                          <w:szCs w:val="14"/>
                        </w:rPr>
                        <w:t>P</w:t>
                      </w:r>
                      <w:r>
                        <w:rPr>
                          <w:rFonts w:cs="SimSun" w:hint="eastAsia"/>
                          <w:color w:val="000000"/>
                          <w:sz w:val="14"/>
                          <w:szCs w:val="14"/>
                        </w:rPr>
                        <w:t>rosecutor-</w:t>
                      </w:r>
                    </w:p>
                    <w:p w:rsidR="00D84672" w:rsidRPr="006139A6" w:rsidRDefault="00D84672" w:rsidP="00A16744">
                      <w:pPr>
                        <w:spacing w:line="240" w:lineRule="auto"/>
                        <w:rPr>
                          <w:rFonts w:cs="SimSun"/>
                          <w:color w:val="000000"/>
                          <w:sz w:val="14"/>
                          <w:szCs w:val="14"/>
                        </w:rPr>
                      </w:pPr>
                      <w:r>
                        <w:rPr>
                          <w:rFonts w:cs="SimSun" w:hint="eastAsia"/>
                          <w:color w:val="000000"/>
                          <w:sz w:val="14"/>
                          <w:szCs w:val="14"/>
                        </w:rPr>
                        <w:t>\general</w:t>
                      </w:r>
                    </w:p>
                  </w:txbxContent>
                </v:textbox>
              </v:rect>
              <v:rect id="_x0000_s1509" style="position:absolute;left:4696;top:6016;width:706;height:644;mso-wrap-style:none" filled="f" stroked="f">
                <v:textbox style="mso-next-textbox:#_x0000_s1509;mso-fit-shape-to-text:t" inset="0,0,0,0">
                  <w:txbxContent>
                    <w:p w:rsidR="00D84672" w:rsidRDefault="00D84672" w:rsidP="00A16744">
                      <w:pPr>
                        <w:spacing w:line="160" w:lineRule="atLeast"/>
                        <w:rPr>
                          <w:rFonts w:cs="SimSun" w:hint="eastAsia"/>
                          <w:color w:val="000000"/>
                          <w:sz w:val="14"/>
                          <w:szCs w:val="14"/>
                        </w:rPr>
                      </w:pPr>
                      <w:r>
                        <w:rPr>
                          <w:rFonts w:cs="SimSun" w:hint="eastAsia"/>
                          <w:color w:val="000000"/>
                          <w:sz w:val="14"/>
                          <w:szCs w:val="14"/>
                        </w:rPr>
                        <w:t xml:space="preserve">Deputy </w:t>
                      </w:r>
                    </w:p>
                    <w:p w:rsidR="00D84672" w:rsidRDefault="00D84672" w:rsidP="00A16744">
                      <w:pPr>
                        <w:spacing w:line="160" w:lineRule="atLeast"/>
                        <w:rPr>
                          <w:rFonts w:cs="SimSun" w:hint="eastAsia"/>
                          <w:color w:val="000000"/>
                          <w:sz w:val="14"/>
                          <w:szCs w:val="14"/>
                        </w:rPr>
                      </w:pPr>
                      <w:r>
                        <w:rPr>
                          <w:rFonts w:cs="SimSun"/>
                          <w:color w:val="000000"/>
                          <w:sz w:val="14"/>
                          <w:szCs w:val="14"/>
                        </w:rPr>
                        <w:t>P</w:t>
                      </w:r>
                      <w:r>
                        <w:rPr>
                          <w:rFonts w:cs="SimSun" w:hint="eastAsia"/>
                          <w:color w:val="000000"/>
                          <w:sz w:val="14"/>
                          <w:szCs w:val="14"/>
                        </w:rPr>
                        <w:t>rosecutor-</w:t>
                      </w:r>
                    </w:p>
                    <w:p w:rsidR="00D84672" w:rsidRPr="006139A6" w:rsidRDefault="00D84672" w:rsidP="00A16744">
                      <w:pPr>
                        <w:spacing w:line="160" w:lineRule="atLeast"/>
                      </w:pPr>
                      <w:r>
                        <w:rPr>
                          <w:rFonts w:cs="SimSun" w:hint="eastAsia"/>
                          <w:color w:val="000000"/>
                          <w:sz w:val="14"/>
                          <w:szCs w:val="14"/>
                        </w:rPr>
                        <w:t>\general</w:t>
                      </w:r>
                    </w:p>
                  </w:txbxContent>
                </v:textbox>
              </v:rect>
              <v:rect id="_x0000_s1510" style="position:absolute;left:5840;top:6016;width:649;height:322;mso-wrap-style:none" filled="f" stroked="f">
                <v:textbox style="mso-next-textbox:#_x0000_s1510;mso-fit-shape-to-text:t" inset="0,0,0,0">
                  <w:txbxContent>
                    <w:p w:rsidR="00D84672" w:rsidRDefault="00D84672" w:rsidP="00A16744">
                      <w:pPr>
                        <w:spacing w:line="240" w:lineRule="auto"/>
                      </w:pPr>
                      <w:r>
                        <w:rPr>
                          <w:rFonts w:cs="SimSun" w:hint="eastAsia"/>
                          <w:color w:val="000000"/>
                          <w:sz w:val="14"/>
                          <w:szCs w:val="14"/>
                        </w:rPr>
                        <w:t>prosecutor</w:t>
                      </w:r>
                    </w:p>
                  </w:txbxContent>
                </v:textbox>
              </v:rect>
              <v:rect id="_x0000_s1511" style="position:absolute;left:6902;top:6016;width:649;height:483;mso-wrap-style:none" filled="f" stroked="f">
                <v:textbox style="mso-next-textbox:#_x0000_s1511;mso-fit-shape-to-text:t" inset="0,0,0,0">
                  <w:txbxContent>
                    <w:p w:rsidR="00D84672" w:rsidRDefault="00D84672" w:rsidP="00A16744">
                      <w:pPr>
                        <w:spacing w:line="240" w:lineRule="auto"/>
                        <w:rPr>
                          <w:rFonts w:cs="SimSun" w:hint="eastAsia"/>
                          <w:color w:val="000000"/>
                          <w:sz w:val="14"/>
                          <w:szCs w:val="14"/>
                        </w:rPr>
                      </w:pPr>
                      <w:r>
                        <w:rPr>
                          <w:rFonts w:cs="SimSun"/>
                          <w:color w:val="000000"/>
                          <w:sz w:val="14"/>
                          <w:szCs w:val="14"/>
                        </w:rPr>
                        <w:t>A</w:t>
                      </w:r>
                      <w:r>
                        <w:rPr>
                          <w:rFonts w:cs="SimSun" w:hint="eastAsia"/>
                          <w:color w:val="000000"/>
                          <w:sz w:val="14"/>
                          <w:szCs w:val="14"/>
                        </w:rPr>
                        <w:t>ssistant</w:t>
                      </w:r>
                    </w:p>
                    <w:p w:rsidR="00D84672" w:rsidRDefault="00D84672" w:rsidP="00A16744">
                      <w:pPr>
                        <w:spacing w:line="240" w:lineRule="auto"/>
                      </w:pPr>
                      <w:r>
                        <w:rPr>
                          <w:rFonts w:cs="SimSun" w:hint="eastAsia"/>
                          <w:color w:val="000000"/>
                          <w:sz w:val="14"/>
                          <w:szCs w:val="14"/>
                        </w:rPr>
                        <w:t>prosecutor</w:t>
                      </w:r>
                    </w:p>
                  </w:txbxContent>
                </v:textbox>
              </v:rect>
              <v:rect id="_x0000_s1512" style="position:absolute;left:2139;top:2592;width:125;height:161;mso-wrap-style:none" filled="f" stroked="f">
                <v:textbox style="mso-next-textbox:#_x0000_s1512;mso-fit-shape-to-text:t" inset="0,0,0,0">
                  <w:txbxContent>
                    <w:p w:rsidR="00D84672" w:rsidRPr="00C31249" w:rsidRDefault="00D84672" w:rsidP="00A16744">
                      <w:pPr>
                        <w:spacing w:line="240" w:lineRule="auto"/>
                      </w:pPr>
                      <w:r w:rsidRPr="00C31249">
                        <w:rPr>
                          <w:color w:val="000000"/>
                          <w:sz w:val="14"/>
                          <w:szCs w:val="14"/>
                        </w:rPr>
                        <w:t>%</w:t>
                      </w:r>
                    </w:p>
                  </w:txbxContent>
                </v:textbox>
              </v:rect>
              <v:rect id="_x0000_s1513" style="position:absolute;left:6613;top:2324;width:1124;height:351" stroked="f"/>
              <v:rect id="_x0000_s1514" style="position:absolute;left:6758;top:2458;width:93;height:93" fillcolor="#99f" strokeweight=".5pt"/>
              <v:rect id="_x0000_s1515" style="position:absolute;left:6902;top:2427;width:355;height:368;mso-wrap-style:none" filled="f" stroked="f">
                <v:textbox style="mso-next-textbox:#_x0000_s1515;mso-fit-shape-to-text:t" inset="0,0,0,0">
                  <w:txbxContent>
                    <w:p w:rsidR="00D84672" w:rsidRDefault="00D84672" w:rsidP="00A16744">
                      <w:pPr>
                        <w:spacing w:line="240" w:lineRule="auto"/>
                      </w:pPr>
                      <w:r>
                        <w:rPr>
                          <w:rFonts w:cs="SimSun"/>
                          <w:color w:val="000000"/>
                          <w:sz w:val="16"/>
                          <w:szCs w:val="16"/>
                        </w:rPr>
                        <w:t>Male</w:t>
                      </w:r>
                    </w:p>
                  </w:txbxContent>
                </v:textbox>
              </v:rect>
              <v:rect id="_x0000_s1516" style="position:absolute;left:7325;top:2458;width:93;height:93" fillcolor="#936" strokeweight=".5pt"/>
              <v:rect id="_x0000_s1517" style="position:absolute;left:7469;top:2427;width:509;height:368;mso-wrap-style:none" filled="f" stroked="f">
                <v:textbox style="mso-next-textbox:#_x0000_s1517;mso-fit-shape-to-text:t" inset="0,0,0,0">
                  <w:txbxContent>
                    <w:p w:rsidR="00D84672" w:rsidRDefault="00D84672" w:rsidP="00A16744">
                      <w:pPr>
                        <w:spacing w:line="240" w:lineRule="auto"/>
                      </w:pPr>
                      <w:r>
                        <w:rPr>
                          <w:rFonts w:cs="SimSun"/>
                          <w:color w:val="000000"/>
                          <w:sz w:val="16"/>
                          <w:szCs w:val="16"/>
                        </w:rPr>
                        <w:t>Female</w:t>
                      </w:r>
                    </w:p>
                  </w:txbxContent>
                </v:textbox>
              </v:rect>
            </v:group>
            <w10:wrap type="topAndBottom"/>
          </v:group>
        </w:pict>
      </w:r>
      <w:r w:rsidRPr="006E68E4">
        <w:rPr>
          <w:sz w:val="20"/>
        </w:rPr>
        <w:tab/>
      </w:r>
      <w:r w:rsidRPr="006E68E4">
        <w:rPr>
          <w:sz w:val="20"/>
        </w:rPr>
        <w:tab/>
        <w:t>Annex 31</w:t>
      </w:r>
      <w:r w:rsidRPr="00850B00">
        <w:rPr>
          <w:b/>
          <w:sz w:val="20"/>
        </w:rPr>
        <w:br/>
      </w:r>
      <w:r w:rsidRPr="00850B00">
        <w:rPr>
          <w:rStyle w:val="hps"/>
          <w:b/>
          <w:color w:val="000000"/>
          <w:sz w:val="20"/>
          <w:lang/>
        </w:rPr>
        <w:t>Gender Composition</w:t>
      </w:r>
      <w:r w:rsidRPr="00850B00">
        <w:rPr>
          <w:rStyle w:val="hps"/>
          <w:b/>
          <w:color w:val="333333"/>
          <w:sz w:val="20"/>
          <w:lang/>
        </w:rPr>
        <w:t xml:space="preserve"> of Prosecutors Nationwide</w:t>
      </w:r>
      <w:r w:rsidRPr="00850B00">
        <w:rPr>
          <w:rStyle w:val="shorttext"/>
          <w:b/>
          <w:color w:val="333333"/>
          <w:sz w:val="20"/>
          <w:lang/>
        </w:rPr>
        <w:t xml:space="preserve"> </w:t>
      </w:r>
      <w:r w:rsidRPr="00850B00">
        <w:rPr>
          <w:rStyle w:val="hps"/>
          <w:b/>
          <w:color w:val="333333"/>
          <w:sz w:val="20"/>
          <w:lang/>
        </w:rPr>
        <w:t>in</w:t>
      </w:r>
      <w:r w:rsidRPr="00850B00">
        <w:rPr>
          <w:rStyle w:val="shorttext"/>
          <w:b/>
          <w:color w:val="333333"/>
          <w:sz w:val="20"/>
          <w:lang/>
        </w:rPr>
        <w:t xml:space="preserve"> 2009</w:t>
      </w:r>
    </w:p>
    <w:p w:rsidR="00A16744" w:rsidRDefault="00A16744" w:rsidP="00A16744">
      <w:pPr>
        <w:pStyle w:val="FootnoteText"/>
        <w:tabs>
          <w:tab w:val="clear" w:pos="418"/>
          <w:tab w:val="right" w:pos="1476"/>
          <w:tab w:val="left" w:pos="1548"/>
          <w:tab w:val="right" w:pos="1836"/>
          <w:tab w:val="left" w:pos="1908"/>
        </w:tabs>
        <w:ind w:left="1548" w:right="1267" w:hanging="288"/>
      </w:pPr>
      <w:r w:rsidRPr="002B0554">
        <w:rPr>
          <w:rFonts w:eastAsia="KaiTi_GB2312"/>
          <w:i/>
          <w:szCs w:val="17"/>
        </w:rPr>
        <w:t>Source of Data</w:t>
      </w:r>
      <w:r w:rsidRPr="002B0554">
        <w:rPr>
          <w:szCs w:val="17"/>
        </w:rPr>
        <w:t xml:space="preserve">: </w:t>
      </w:r>
      <w:r w:rsidRPr="002B0554">
        <w:rPr>
          <w:rStyle w:val="shorttext"/>
          <w:color w:val="333333"/>
          <w:szCs w:val="17"/>
          <w:lang/>
        </w:rPr>
        <w:t>Statistics</w:t>
      </w:r>
      <w:r w:rsidRPr="002B0554">
        <w:rPr>
          <w:rStyle w:val="hps"/>
          <w:color w:val="333333"/>
          <w:szCs w:val="17"/>
          <w:lang/>
        </w:rPr>
        <w:t xml:space="preserve"> of the</w:t>
      </w:r>
      <w:r w:rsidRPr="002B0554">
        <w:rPr>
          <w:rStyle w:val="shorttext"/>
          <w:color w:val="333333"/>
          <w:szCs w:val="17"/>
          <w:lang/>
        </w:rPr>
        <w:t xml:space="preserve"> </w:t>
      </w:r>
      <w:r w:rsidRPr="002B0554">
        <w:rPr>
          <w:rStyle w:val="hps"/>
          <w:color w:val="333333"/>
          <w:szCs w:val="17"/>
          <w:lang/>
        </w:rPr>
        <w:t>Supreme People</w:t>
      </w:r>
      <w:r w:rsidR="00CF127A">
        <w:rPr>
          <w:rStyle w:val="hps"/>
          <w:color w:val="333333"/>
          <w:szCs w:val="17"/>
          <w:lang/>
        </w:rPr>
        <w:t>’</w:t>
      </w:r>
      <w:r w:rsidRPr="002B0554">
        <w:rPr>
          <w:rStyle w:val="hps"/>
          <w:color w:val="333333"/>
          <w:szCs w:val="17"/>
          <w:lang/>
        </w:rPr>
        <w:t>s Procuratorate</w:t>
      </w:r>
      <w:r w:rsidRPr="00A7038E">
        <w:rPr>
          <w:rStyle w:val="hps"/>
          <w:color w:val="333333"/>
          <w:sz w:val="20"/>
          <w:lang/>
        </w:rPr>
        <w:t>.</w:t>
      </w:r>
    </w:p>
    <w:p w:rsidR="00DF5503" w:rsidRPr="00DF5503" w:rsidRDefault="00A16744" w:rsidP="00DF5503">
      <w:pPr>
        <w:pStyle w:val="H1GC"/>
        <w:spacing w:before="0" w:after="120" w:line="280" w:lineRule="exact"/>
        <w:jc w:val="left"/>
        <w:rPr>
          <w:rFonts w:eastAsia="KaiTi_GB2312"/>
          <w:bCs/>
          <w:i/>
          <w:sz w:val="10"/>
        </w:rPr>
      </w:pPr>
      <w:r w:rsidRPr="00667525">
        <w:rPr>
          <w:noProof/>
          <w:snapToGrid/>
        </w:rPr>
        <w:pict>
          <v:group id="_x0000_s1342" editas="canvas" style="position:absolute;left:0;text-align:left;margin-left:32.5pt;margin-top:54.9pt;width:416pt;height:210.3pt;z-index:14" coordorigin="1784,4018" coordsize="8320,4217">
            <o:lock v:ext="edit" aspectratio="t"/>
            <v:shape id="_x0000_s1343" type="#_x0000_t75" style="position:absolute;left:1784;top:4018;width:8320;height:4217" o:preferrelative="f">
              <v:fill o:detectmouseclick="t"/>
              <v:path o:extrusionok="t" o:connecttype="none"/>
              <o:lock v:ext="edit" text="t"/>
            </v:shape>
            <v:rect id="_x0000_s1344" style="position:absolute;left:3163;top:7556;width:1057;height:481;mso-wrap-style:none" filled="f" stroked="f">
              <v:textbox style="mso-next-textbox:#_x0000_s1344;mso-fit-shape-to-text:t" inset="0,0,0,0">
                <w:txbxContent>
                  <w:p w:rsidR="00D84672" w:rsidRDefault="00D84672" w:rsidP="00A16744">
                    <w:r>
                      <w:rPr>
                        <w:rFonts w:cs="SimSun" w:hint="eastAsia"/>
                        <w:color w:val="000000"/>
                        <w:sz w:val="16"/>
                        <w:szCs w:val="16"/>
                      </w:rPr>
                      <w:t>全国法院法官人数</w:t>
                    </w:r>
                  </w:p>
                </w:txbxContent>
              </v:textbox>
            </v:rect>
            <v:rect id="_x0000_s1345" style="position:absolute;left:5439;top:7556;width:1057;height:384;mso-wrap-style:none" filled="f" stroked="f">
              <v:textbox style="mso-next-textbox:#_x0000_s1345" inset="0,0,0,0">
                <w:txbxContent>
                  <w:p w:rsidR="00D84672" w:rsidRDefault="00D84672" w:rsidP="00A16744">
                    <w:r>
                      <w:rPr>
                        <w:rFonts w:cs="SimSun" w:hint="eastAsia"/>
                        <w:color w:val="000000"/>
                        <w:sz w:val="16"/>
                        <w:szCs w:val="16"/>
                      </w:rPr>
                      <w:t>高级法院法官人数</w:t>
                    </w:r>
                  </w:p>
                </w:txbxContent>
              </v:textbox>
            </v:rect>
            <v:rect id="_x0000_s1346" style="position:absolute;left:7787;top:7556;width:925;height:481;mso-wrap-style:none" filled="f" stroked="f">
              <v:textbox style="mso-next-textbox:#_x0000_s1346;mso-fit-shape-to-text:t" inset="0,0,0,0">
                <w:txbxContent>
                  <w:p w:rsidR="00D84672" w:rsidRDefault="00D84672" w:rsidP="00A16744">
                    <w:r>
                      <w:rPr>
                        <w:rFonts w:cs="SimSun" w:hint="eastAsia"/>
                        <w:color w:val="000000"/>
                        <w:sz w:val="16"/>
                        <w:szCs w:val="16"/>
                      </w:rPr>
                      <w:t>人民陪审员人数</w:t>
                    </w:r>
                  </w:p>
                </w:txbxContent>
              </v:textbox>
            </v:rect>
            <v:group id="_x0000_s1347" style="position:absolute;left:2228;top:4269;width:7266;height:3648" coordorigin="2228,4035" coordsize="7266,3648">
              <v:rect id="_x0000_s1348" style="position:absolute;left:3163;top:5217;width:650;height:2352" fillcolor="#99f" strokeweight=".5pt"/>
              <v:rect id="_x0000_s1349" style="position:absolute;left:5439;top:5410;width:651;height:2159" fillcolor="#99f" strokeweight=".5pt"/>
              <v:rect id="_x0000_s1350" style="position:absolute;left:7705;top:5502;width:651;height:2067" fillcolor="#99f" strokeweight=".5pt"/>
              <v:rect id="_x0000_s1351" style="position:absolute;left:3813;top:6795;width:651;height:774" fillcolor="#936" strokeweight=".5pt"/>
              <v:rect id="_x0000_s1352" style="position:absolute;left:6090;top:6602;width:640;height:967" fillcolor="#936" strokeweight=".5pt"/>
              <v:rect id="_x0000_s1353" style="position:absolute;left:8356;top:6510;width:650;height:1059" fillcolor="#936" strokeweight=".5pt"/>
              <v:line id="_x0000_s1354" style="position:absolute" from="2675,4443" to="2675,7569" strokeweight="0"/>
              <v:line id="_x0000_s1355" style="position:absolute" from="2675,7569" to="2726,7569" strokeweight="0"/>
              <v:line id="_x0000_s1356" style="position:absolute" from="2675,6948" to="2726,6948" strokeweight="0"/>
              <v:line id="_x0000_s1357" style="position:absolute" from="2675,6317" to="2726,6317" strokeweight="0"/>
              <v:line id="_x0000_s1358" style="position:absolute" from="2675,5695" to="2726,5695" strokeweight="0"/>
              <v:line id="_x0000_s1359" style="position:absolute" from="2675,5064" to="2726,5064" strokeweight="0"/>
              <v:line id="_x0000_s1360" style="position:absolute" from="2675,4443" to="2726,4443" strokeweight="0"/>
              <v:line id="_x0000_s1361" style="position:absolute" from="2675,7569" to="9494,7569" strokeweight="0"/>
              <v:line id="_x0000_s1362" style="position:absolute;flip:y" from="2675,7518" to="2675,7569" strokeweight="0"/>
              <v:line id="_x0000_s1363" style="position:absolute;flip:y" from="4951,7518" to="4951,7569" strokeweight="0"/>
              <v:line id="_x0000_s1364" style="position:absolute;flip:y" from="7218,7518" to="7218,7569" strokeweight="0"/>
              <v:line id="_x0000_s1365" style="position:absolute;flip:y" from="9494,7518" to="9494,7569" strokeweight="0"/>
              <v:rect id="_x0000_s1366" style="position:absolute;left:3325;top:5003;width:305;height:369;mso-wrap-style:none" filled="f" stroked="f">
                <v:textbox style="mso-next-textbox:#_x0000_s1366;mso-fit-shape-to-text:t" inset="0,0,0,0">
                  <w:txbxContent>
                    <w:p w:rsidR="00D84672" w:rsidRPr="00486618" w:rsidRDefault="00D84672" w:rsidP="00A16744">
                      <w:pPr>
                        <w:spacing w:line="240" w:lineRule="auto"/>
                      </w:pPr>
                      <w:r w:rsidRPr="00486618">
                        <w:rPr>
                          <w:color w:val="000000"/>
                          <w:sz w:val="16"/>
                          <w:szCs w:val="16"/>
                        </w:rPr>
                        <w:t>75.2</w:t>
                      </w:r>
                    </w:p>
                  </w:txbxContent>
                </v:textbox>
              </v:rect>
              <v:rect id="_x0000_s1367" style="position:absolute;left:5602;top:5196;width:305;height:369;mso-wrap-style:none" filled="f" stroked="f">
                <v:textbox style="mso-next-textbox:#_x0000_s1367;mso-fit-shape-to-text:t" inset="0,0,0,0">
                  <w:txbxContent>
                    <w:p w:rsidR="00D84672" w:rsidRPr="00486618" w:rsidRDefault="00D84672" w:rsidP="00A16744">
                      <w:pPr>
                        <w:spacing w:line="240" w:lineRule="auto"/>
                      </w:pPr>
                      <w:r w:rsidRPr="00486618">
                        <w:rPr>
                          <w:color w:val="000000"/>
                          <w:sz w:val="16"/>
                          <w:szCs w:val="16"/>
                        </w:rPr>
                        <w:t>69.0</w:t>
                      </w:r>
                    </w:p>
                  </w:txbxContent>
                </v:textbox>
              </v:rect>
              <v:rect id="_x0000_s1368" style="position:absolute;left:7868;top:5288;width:305;height:369;mso-wrap-style:none" filled="f" stroked="f">
                <v:textbox style="mso-next-textbox:#_x0000_s1368;mso-fit-shape-to-text:t" inset="0,0,0,0">
                  <w:txbxContent>
                    <w:p w:rsidR="00D84672" w:rsidRPr="00486618" w:rsidRDefault="00D84672" w:rsidP="00A16744">
                      <w:pPr>
                        <w:spacing w:line="240" w:lineRule="auto"/>
                      </w:pPr>
                      <w:r w:rsidRPr="00486618">
                        <w:rPr>
                          <w:color w:val="000000"/>
                          <w:sz w:val="16"/>
                          <w:szCs w:val="16"/>
                        </w:rPr>
                        <w:t>66.2</w:t>
                      </w:r>
                    </w:p>
                  </w:txbxContent>
                </v:textbox>
              </v:rect>
              <v:rect id="_x0000_s1369" style="position:absolute;left:3976;top:6581;width:305;height:369;mso-wrap-style:none" filled="f" stroked="f">
                <v:textbox style="mso-next-textbox:#_x0000_s1369;mso-fit-shape-to-text:t" inset="0,0,0,0">
                  <w:txbxContent>
                    <w:p w:rsidR="00D84672" w:rsidRPr="00486618" w:rsidRDefault="00D84672" w:rsidP="00A16744">
                      <w:pPr>
                        <w:spacing w:line="240" w:lineRule="auto"/>
                      </w:pPr>
                      <w:r w:rsidRPr="00486618">
                        <w:rPr>
                          <w:color w:val="000000"/>
                          <w:sz w:val="16"/>
                          <w:szCs w:val="16"/>
                        </w:rPr>
                        <w:t>24.8</w:t>
                      </w:r>
                    </w:p>
                  </w:txbxContent>
                </v:textbox>
              </v:rect>
              <v:rect id="_x0000_s1370" style="position:absolute;left:6242;top:6388;width:305;height:369;mso-wrap-style:none" filled="f" stroked="f">
                <v:textbox style="mso-next-textbox:#_x0000_s1370;mso-fit-shape-to-text:t" inset="0,0,0,0">
                  <w:txbxContent>
                    <w:p w:rsidR="00D84672" w:rsidRPr="00486618" w:rsidRDefault="00D84672" w:rsidP="00A16744">
                      <w:pPr>
                        <w:spacing w:line="240" w:lineRule="auto"/>
                      </w:pPr>
                      <w:r w:rsidRPr="00486618">
                        <w:rPr>
                          <w:color w:val="000000"/>
                          <w:sz w:val="16"/>
                          <w:szCs w:val="16"/>
                        </w:rPr>
                        <w:t>31.0</w:t>
                      </w:r>
                    </w:p>
                  </w:txbxContent>
                </v:textbox>
              </v:rect>
              <v:rect id="_x0000_s1371" style="position:absolute;left:8519;top:6296;width:305;height:368;mso-wrap-style:none" filled="f" stroked="f">
                <v:textbox style="mso-next-textbox:#_x0000_s1371;mso-fit-shape-to-text:t" inset="0,0,0,0">
                  <w:txbxContent>
                    <w:p w:rsidR="00D84672" w:rsidRPr="00486618" w:rsidRDefault="00D84672" w:rsidP="00A16744">
                      <w:pPr>
                        <w:spacing w:line="240" w:lineRule="auto"/>
                      </w:pPr>
                      <w:r w:rsidRPr="00486618">
                        <w:rPr>
                          <w:color w:val="000000"/>
                          <w:sz w:val="16"/>
                          <w:szCs w:val="16"/>
                        </w:rPr>
                        <w:t>33.8</w:t>
                      </w:r>
                    </w:p>
                  </w:txbxContent>
                </v:textbox>
              </v:rect>
              <v:rect id="_x0000_s1372" style="position:absolute;left:2390;top:7498;width:87;height:185;mso-wrap-style:none" filled="f" stroked="f">
                <v:textbox style="mso-next-textbox:#_x0000_s1372;mso-fit-shape-to-text:t" inset="0,0,0,0">
                  <w:txbxContent>
                    <w:p w:rsidR="00D84672" w:rsidRPr="00486618" w:rsidRDefault="00D84672" w:rsidP="00A16744">
                      <w:pPr>
                        <w:spacing w:line="240" w:lineRule="auto"/>
                      </w:pPr>
                      <w:r w:rsidRPr="00486618">
                        <w:rPr>
                          <w:color w:val="000000"/>
                          <w:sz w:val="16"/>
                          <w:szCs w:val="16"/>
                        </w:rPr>
                        <w:t>0</w:t>
                      </w:r>
                    </w:p>
                  </w:txbxContent>
                </v:textbox>
              </v:rect>
              <v:rect id="_x0000_s1373" style="position:absolute;left:2309;top:6877;width:173;height:369;mso-wrap-style:none" filled="f" stroked="f">
                <v:textbox style="mso-next-textbox:#_x0000_s1373;mso-fit-shape-to-text:t" inset="0,0,0,0">
                  <w:txbxContent>
                    <w:p w:rsidR="00D84672" w:rsidRDefault="00D84672" w:rsidP="00A16744">
                      <w:pPr>
                        <w:spacing w:line="240" w:lineRule="auto"/>
                      </w:pPr>
                      <w:r w:rsidRPr="00486618">
                        <w:rPr>
                          <w:color w:val="000000"/>
                          <w:sz w:val="16"/>
                          <w:szCs w:val="16"/>
                        </w:rPr>
                        <w:t>20</w:t>
                      </w:r>
                    </w:p>
                  </w:txbxContent>
                </v:textbox>
              </v:rect>
              <v:rect id="_x0000_s1374" style="position:absolute;left:2309;top:6245;width:173;height:369;mso-wrap-style:none" filled="f" stroked="f">
                <v:textbox style="mso-next-textbox:#_x0000_s1374;mso-fit-shape-to-text:t" inset="0,0,0,0">
                  <w:txbxContent>
                    <w:p w:rsidR="00D84672" w:rsidRDefault="00D84672" w:rsidP="00A16744">
                      <w:pPr>
                        <w:spacing w:line="240" w:lineRule="auto"/>
                      </w:pPr>
                      <w:r w:rsidRPr="00486618">
                        <w:rPr>
                          <w:color w:val="000000"/>
                          <w:sz w:val="16"/>
                          <w:szCs w:val="16"/>
                        </w:rPr>
                        <w:t>40</w:t>
                      </w:r>
                    </w:p>
                  </w:txbxContent>
                </v:textbox>
              </v:rect>
              <v:rect id="_x0000_s1375" style="position:absolute;left:2309;top:5624;width:173;height:369;mso-wrap-style:none" filled="f" stroked="f">
                <v:textbox style="mso-next-textbox:#_x0000_s1375;mso-fit-shape-to-text:t" inset="0,0,0,0">
                  <w:txbxContent>
                    <w:p w:rsidR="00D84672" w:rsidRDefault="00D84672" w:rsidP="00A16744">
                      <w:pPr>
                        <w:spacing w:line="240" w:lineRule="auto"/>
                      </w:pPr>
                      <w:r w:rsidRPr="00486618">
                        <w:rPr>
                          <w:color w:val="000000"/>
                          <w:sz w:val="16"/>
                          <w:szCs w:val="16"/>
                        </w:rPr>
                        <w:t>60</w:t>
                      </w:r>
                    </w:p>
                  </w:txbxContent>
                </v:textbox>
              </v:rect>
              <v:rect id="_x0000_s1376" style="position:absolute;left:2309;top:4993;width:173;height:369;mso-wrap-style:none" filled="f" stroked="f">
                <v:textbox style="mso-next-textbox:#_x0000_s1376;mso-fit-shape-to-text:t" inset="0,0,0,0">
                  <w:txbxContent>
                    <w:p w:rsidR="00D84672" w:rsidRDefault="00D84672" w:rsidP="00A16744">
                      <w:pPr>
                        <w:spacing w:line="240" w:lineRule="auto"/>
                      </w:pPr>
                      <w:r w:rsidRPr="00486618">
                        <w:rPr>
                          <w:color w:val="000000"/>
                          <w:sz w:val="16"/>
                          <w:szCs w:val="16"/>
                        </w:rPr>
                        <w:t>80</w:t>
                      </w:r>
                    </w:p>
                  </w:txbxContent>
                </v:textbox>
              </v:rect>
              <v:rect id="_x0000_s1377" style="position:absolute;left:2228;top:4371;width:260;height:369;mso-wrap-style:none" filled="f" stroked="f">
                <v:textbox style="mso-next-textbox:#_x0000_s1377;mso-fit-shape-to-text:t" inset="0,0,0,0">
                  <w:txbxContent>
                    <w:p w:rsidR="00D84672" w:rsidRDefault="00D84672" w:rsidP="00A16744">
                      <w:pPr>
                        <w:spacing w:line="240" w:lineRule="auto"/>
                      </w:pPr>
                      <w:r w:rsidRPr="00486618">
                        <w:rPr>
                          <w:color w:val="000000"/>
                          <w:sz w:val="16"/>
                          <w:szCs w:val="16"/>
                        </w:rPr>
                        <w:t>100</w:t>
                      </w:r>
                    </w:p>
                  </w:txbxContent>
                </v:textbox>
              </v:rect>
              <v:rect id="_x0000_s1378" style="position:absolute;left:2305;top:4065;width:142;height:185;mso-wrap-style:none" filled="f" stroked="f">
                <v:textbox style="mso-next-textbox:#_x0000_s1378;mso-fit-shape-to-text:t" inset="0,0,0,0">
                  <w:txbxContent>
                    <w:p w:rsidR="00D84672" w:rsidRPr="00486618" w:rsidRDefault="00D84672" w:rsidP="00A16744">
                      <w:pPr>
                        <w:spacing w:line="240" w:lineRule="auto"/>
                      </w:pPr>
                      <w:r w:rsidRPr="00486618">
                        <w:rPr>
                          <w:color w:val="000000"/>
                          <w:sz w:val="16"/>
                          <w:szCs w:val="16"/>
                        </w:rPr>
                        <w:t>%</w:t>
                      </w:r>
                    </w:p>
                  </w:txbxContent>
                </v:textbox>
              </v:rect>
              <v:rect id="_x0000_s1379" style="position:absolute;left:7858;top:4066;width:1006;height:336" stroked="f"/>
              <v:rect id="_x0000_s1380" style="position:absolute;left:7980;top:4198;width:91;height:92" fillcolor="#99f" strokeweight=".5pt"/>
              <v:rect id="_x0000_s1381" style="position:absolute;left:8161;top:4035;width:323;height:481;mso-wrap-style:none" filled="f" stroked="f">
                <v:textbox style="mso-next-textbox:#_x0000_s1381;mso-fit-shape-to-text:t" inset="0,0,0,0">
                  <w:txbxContent>
                    <w:p w:rsidR="00D84672" w:rsidRPr="001B2254" w:rsidRDefault="00D84672" w:rsidP="00A16744">
                      <w:pPr>
                        <w:rPr>
                          <w:spacing w:val="-4"/>
                        </w:rPr>
                      </w:pPr>
                      <w:r w:rsidRPr="001B2254">
                        <w:rPr>
                          <w:rFonts w:cs="SimSun" w:hint="eastAsia"/>
                          <w:color w:val="000000"/>
                          <w:spacing w:val="-4"/>
                          <w:sz w:val="16"/>
                          <w:szCs w:val="16"/>
                        </w:rPr>
                        <w:t>M</w:t>
                      </w:r>
                      <w:r w:rsidRPr="001B2254">
                        <w:rPr>
                          <w:rFonts w:cs="SimSun"/>
                          <w:color w:val="000000"/>
                          <w:spacing w:val="-4"/>
                          <w:sz w:val="16"/>
                          <w:szCs w:val="16"/>
                        </w:rPr>
                        <w:t>ale</w:t>
                      </w:r>
                    </w:p>
                  </w:txbxContent>
                </v:textbox>
              </v:rect>
              <v:rect id="_x0000_s1382" style="position:absolute;left:8488;top:4198;width:91;height:92" fillcolor="#936" strokeweight=".5pt"/>
              <v:rect id="_x0000_s1383" style="position:absolute;left:8682;top:4035;width:509;height:481;mso-wrap-style:none" filled="f" stroked="f">
                <v:textbox style="mso-next-textbox:#_x0000_s1383;mso-fit-shape-to-text:t" inset="0,0,0,0">
                  <w:txbxContent>
                    <w:p w:rsidR="00D84672" w:rsidRDefault="00D84672" w:rsidP="00A16744">
                      <w:r>
                        <w:rPr>
                          <w:rFonts w:cs="SimSun" w:hint="eastAsia"/>
                          <w:color w:val="000000"/>
                          <w:sz w:val="16"/>
                          <w:szCs w:val="16"/>
                        </w:rPr>
                        <w:t>F</w:t>
                      </w:r>
                      <w:r>
                        <w:rPr>
                          <w:rFonts w:cs="SimSun"/>
                          <w:color w:val="000000"/>
                          <w:sz w:val="16"/>
                          <w:szCs w:val="16"/>
                        </w:rPr>
                        <w:t>emale</w:t>
                      </w:r>
                    </w:p>
                  </w:txbxContent>
                </v:textbox>
              </v:rect>
            </v:group>
            <w10:wrap type="topAndBottom"/>
          </v:group>
        </w:pict>
      </w:r>
      <w:r w:rsidRPr="00A7038E">
        <w:tab/>
      </w:r>
      <w:r w:rsidRPr="006E68E4">
        <w:tab/>
      </w:r>
      <w:r w:rsidRPr="00DF5503">
        <w:rPr>
          <w:sz w:val="20"/>
        </w:rPr>
        <w:t>Annex 32</w:t>
      </w:r>
      <w:r w:rsidRPr="00667525">
        <w:br/>
      </w:r>
      <w:r w:rsidRPr="00667525">
        <w:rPr>
          <w:rStyle w:val="hps"/>
          <w:b/>
          <w:color w:val="000000"/>
          <w:sz w:val="20"/>
          <w:lang/>
        </w:rPr>
        <w:t>Gender Composition o</w:t>
      </w:r>
      <w:r w:rsidRPr="00667525">
        <w:rPr>
          <w:rStyle w:val="hps"/>
          <w:b/>
          <w:color w:val="333333"/>
          <w:sz w:val="20"/>
          <w:lang/>
        </w:rPr>
        <w:t>f Judges</w:t>
      </w:r>
      <w:r w:rsidRPr="00667525">
        <w:rPr>
          <w:rStyle w:val="shorttext"/>
          <w:b/>
          <w:color w:val="333333"/>
          <w:sz w:val="20"/>
          <w:lang/>
        </w:rPr>
        <w:t xml:space="preserve"> </w:t>
      </w:r>
      <w:r w:rsidRPr="00667525">
        <w:rPr>
          <w:rStyle w:val="hps"/>
          <w:b/>
          <w:color w:val="333333"/>
          <w:sz w:val="20"/>
          <w:lang/>
        </w:rPr>
        <w:t>and Jurors Nationwide</w:t>
      </w:r>
      <w:r w:rsidRPr="00667525">
        <w:rPr>
          <w:rStyle w:val="shorttext"/>
          <w:b/>
          <w:color w:val="333333"/>
          <w:sz w:val="20"/>
          <w:lang/>
        </w:rPr>
        <w:t xml:space="preserve"> </w:t>
      </w:r>
      <w:r w:rsidRPr="00667525">
        <w:rPr>
          <w:rStyle w:val="hps"/>
          <w:b/>
          <w:color w:val="333333"/>
          <w:sz w:val="20"/>
          <w:lang/>
        </w:rPr>
        <w:t>in</w:t>
      </w:r>
      <w:r w:rsidRPr="00667525">
        <w:rPr>
          <w:rStyle w:val="shorttext"/>
          <w:b/>
          <w:color w:val="333333"/>
          <w:sz w:val="20"/>
          <w:lang/>
        </w:rPr>
        <w:t xml:space="preserve"> 2009</w:t>
      </w:r>
      <w:r w:rsidRPr="00667525">
        <w:br/>
      </w:r>
    </w:p>
    <w:p w:rsidR="002B0554" w:rsidRPr="002B0554" w:rsidRDefault="002B0554" w:rsidP="002B0554">
      <w:pPr>
        <w:pStyle w:val="FootnoteText"/>
        <w:tabs>
          <w:tab w:val="clear" w:pos="418"/>
          <w:tab w:val="right" w:pos="1476"/>
          <w:tab w:val="left" w:pos="1548"/>
          <w:tab w:val="right" w:pos="1836"/>
          <w:tab w:val="left" w:pos="1908"/>
        </w:tabs>
        <w:spacing w:line="120" w:lineRule="exact"/>
        <w:ind w:left="1548" w:right="1267" w:hanging="288"/>
        <w:rPr>
          <w:rFonts w:eastAsia="KaiTi_GB2312"/>
          <w:bCs/>
          <w:i/>
          <w:sz w:val="10"/>
        </w:rPr>
      </w:pPr>
    </w:p>
    <w:p w:rsidR="00A16744" w:rsidRPr="002B0554" w:rsidRDefault="00A16744" w:rsidP="00A16744">
      <w:pPr>
        <w:pStyle w:val="FootnoteText"/>
        <w:tabs>
          <w:tab w:val="clear" w:pos="418"/>
          <w:tab w:val="right" w:pos="1476"/>
          <w:tab w:val="left" w:pos="1548"/>
          <w:tab w:val="right" w:pos="1836"/>
          <w:tab w:val="left" w:pos="1908"/>
        </w:tabs>
        <w:ind w:left="1548" w:right="1267" w:hanging="288"/>
        <w:rPr>
          <w:bCs/>
          <w:szCs w:val="17"/>
        </w:rPr>
      </w:pPr>
      <w:r w:rsidRPr="002B0554">
        <w:rPr>
          <w:rFonts w:eastAsia="KaiTi_GB2312"/>
          <w:bCs/>
          <w:i/>
          <w:szCs w:val="17"/>
        </w:rPr>
        <w:t>Source of Data</w:t>
      </w:r>
      <w:r w:rsidRPr="002B0554">
        <w:rPr>
          <w:rFonts w:eastAsia="KaiTi_GB2312"/>
          <w:bCs/>
          <w:szCs w:val="17"/>
        </w:rPr>
        <w:t xml:space="preserve">: </w:t>
      </w:r>
      <w:r w:rsidRPr="002B0554">
        <w:rPr>
          <w:rStyle w:val="hps"/>
          <w:color w:val="333333"/>
          <w:szCs w:val="17"/>
          <w:lang/>
        </w:rPr>
        <w:t>Statistics</w:t>
      </w:r>
      <w:r w:rsidRPr="002B0554">
        <w:rPr>
          <w:rStyle w:val="shorttext"/>
          <w:color w:val="333333"/>
          <w:szCs w:val="17"/>
          <w:lang/>
        </w:rPr>
        <w:t xml:space="preserve"> of the Supreme People</w:t>
      </w:r>
      <w:r w:rsidR="00CF127A">
        <w:rPr>
          <w:rStyle w:val="shorttext"/>
          <w:color w:val="333333"/>
          <w:szCs w:val="17"/>
          <w:lang/>
        </w:rPr>
        <w:t>’</w:t>
      </w:r>
      <w:r w:rsidRPr="002B0554">
        <w:rPr>
          <w:rStyle w:val="shorttext"/>
          <w:color w:val="333333"/>
          <w:szCs w:val="17"/>
          <w:lang/>
        </w:rPr>
        <w:t>s Court</w:t>
      </w:r>
      <w:r w:rsidRPr="002B0554">
        <w:rPr>
          <w:rStyle w:val="hps"/>
          <w:color w:val="333333"/>
          <w:szCs w:val="17"/>
          <w:lang/>
        </w:rPr>
        <w:t>.</w:t>
      </w:r>
    </w:p>
    <w:p w:rsidR="00A16744" w:rsidRPr="00656082" w:rsidRDefault="00A16744" w:rsidP="00A16744">
      <w:pPr>
        <w:pStyle w:val="H1GC"/>
        <w:spacing w:before="0" w:after="0" w:line="120" w:lineRule="exact"/>
        <w:jc w:val="left"/>
        <w:rPr>
          <w:sz w:val="10"/>
        </w:rPr>
      </w:pPr>
    </w:p>
    <w:p w:rsidR="00A16744" w:rsidRPr="00656082" w:rsidRDefault="00A16744" w:rsidP="00A16744">
      <w:pPr>
        <w:pStyle w:val="H1GC"/>
        <w:spacing w:before="0" w:after="0" w:line="120" w:lineRule="exact"/>
        <w:jc w:val="left"/>
        <w:rPr>
          <w:sz w:val="10"/>
        </w:rPr>
      </w:pPr>
    </w:p>
    <w:p w:rsidR="00A16744" w:rsidRPr="00667525" w:rsidRDefault="00A16744" w:rsidP="00A16744">
      <w:pPr>
        <w:pStyle w:val="H1GC"/>
        <w:spacing w:before="0" w:after="120" w:line="280" w:lineRule="exact"/>
        <w:jc w:val="left"/>
        <w:rPr>
          <w:b/>
          <w:sz w:val="20"/>
        </w:rPr>
      </w:pPr>
      <w:r w:rsidRPr="00A7038E">
        <w:rPr>
          <w:sz w:val="20"/>
        </w:rPr>
        <w:tab/>
      </w:r>
      <w:r w:rsidRPr="006E68E4">
        <w:rPr>
          <w:sz w:val="20"/>
        </w:rPr>
        <w:tab/>
        <w:t>Annex 33</w:t>
      </w:r>
      <w:r w:rsidRPr="00667525">
        <w:rPr>
          <w:b/>
          <w:sz w:val="20"/>
        </w:rPr>
        <w:br/>
        <w:t>Number of Lawyers and Female Lawyers Nationwide</w:t>
      </w:r>
    </w:p>
    <w:p w:rsidR="00A16744" w:rsidRPr="00667525" w:rsidRDefault="00A16744" w:rsidP="00A16744">
      <w:pPr>
        <w:pStyle w:val="SingleTxtGC"/>
        <w:spacing w:line="280" w:lineRule="exact"/>
        <w:jc w:val="left"/>
        <w:rPr>
          <w:sz w:val="18"/>
          <w:szCs w:val="18"/>
        </w:rPr>
      </w:pPr>
      <w:r w:rsidRPr="00667525">
        <w:rPr>
          <w:sz w:val="18"/>
          <w:szCs w:val="18"/>
        </w:rPr>
        <w:t>(tens of thousands of persons)</w:t>
      </w:r>
    </w:p>
    <w:tbl>
      <w:tblPr>
        <w:tblW w:w="7370" w:type="dxa"/>
        <w:tblInd w:w="1134" w:type="dxa"/>
        <w:tblLayout w:type="fixed"/>
        <w:tblCellMar>
          <w:left w:w="0" w:type="dxa"/>
        </w:tblCellMar>
        <w:tblLook w:val="0000"/>
      </w:tblPr>
      <w:tblGrid>
        <w:gridCol w:w="1474"/>
        <w:gridCol w:w="1795"/>
        <w:gridCol w:w="1313"/>
        <w:gridCol w:w="1635"/>
        <w:gridCol w:w="1153"/>
      </w:tblGrid>
      <w:tr w:rsidR="00A16744" w:rsidRPr="00667525" w:rsidTr="00A16744">
        <w:trPr>
          <w:trHeight w:val="269"/>
          <w:tblHeader/>
        </w:trPr>
        <w:tc>
          <w:tcPr>
            <w:tcW w:w="1474" w:type="dxa"/>
            <w:tcBorders>
              <w:top w:val="single" w:sz="4" w:space="0" w:color="auto"/>
              <w:bottom w:val="single" w:sz="12" w:space="0" w:color="auto"/>
            </w:tcBorders>
            <w:shd w:val="clear" w:color="auto" w:fill="auto"/>
            <w:vAlign w:val="bottom"/>
          </w:tcPr>
          <w:p w:rsidR="00A16744" w:rsidRPr="00667525" w:rsidRDefault="00A16744" w:rsidP="00A16744">
            <w:pPr>
              <w:pStyle w:val="a"/>
              <w:suppressAutoHyphens/>
              <w:spacing w:before="60" w:after="60"/>
              <w:ind w:right="57"/>
              <w:jc w:val="left"/>
              <w:rPr>
                <w:rFonts w:ascii="KaiTi_GB2312"/>
                <w:sz w:val="15"/>
              </w:rPr>
            </w:pPr>
            <w:r w:rsidRPr="00667525">
              <w:rPr>
                <w:rFonts w:ascii="KaiTi_GB2312"/>
                <w:sz w:val="15"/>
              </w:rPr>
              <w:t>Year</w:t>
            </w:r>
          </w:p>
        </w:tc>
        <w:tc>
          <w:tcPr>
            <w:tcW w:w="1795" w:type="dxa"/>
            <w:tcBorders>
              <w:top w:val="single" w:sz="4" w:space="0" w:color="auto"/>
              <w:bottom w:val="single" w:sz="12" w:space="0" w:color="auto"/>
            </w:tcBorders>
            <w:shd w:val="clear" w:color="auto" w:fill="auto"/>
            <w:vAlign w:val="bottom"/>
          </w:tcPr>
          <w:p w:rsidR="00A16744" w:rsidRPr="00667525" w:rsidRDefault="00A16744" w:rsidP="00A16744">
            <w:pPr>
              <w:pStyle w:val="a"/>
              <w:suppressAutoHyphens/>
              <w:overflowPunct/>
              <w:adjustRightInd/>
              <w:snapToGrid/>
              <w:spacing w:before="60" w:after="60"/>
              <w:ind w:right="57"/>
              <w:jc w:val="right"/>
              <w:rPr>
                <w:rFonts w:ascii="KaiTi_GB2312"/>
                <w:sz w:val="15"/>
              </w:rPr>
            </w:pPr>
            <w:r w:rsidRPr="00667525">
              <w:rPr>
                <w:rFonts w:ascii="KaiTi_GB2312"/>
                <w:sz w:val="15"/>
              </w:rPr>
              <w:t>Number of lawyers</w:t>
            </w:r>
          </w:p>
        </w:tc>
        <w:tc>
          <w:tcPr>
            <w:tcW w:w="1313" w:type="dxa"/>
            <w:tcBorders>
              <w:top w:val="single" w:sz="4" w:space="0" w:color="auto"/>
              <w:bottom w:val="single" w:sz="12" w:space="0" w:color="auto"/>
            </w:tcBorders>
            <w:shd w:val="clear" w:color="auto" w:fill="auto"/>
            <w:vAlign w:val="bottom"/>
          </w:tcPr>
          <w:p w:rsidR="00A16744" w:rsidRPr="00667525" w:rsidRDefault="00A16744" w:rsidP="00A16744">
            <w:pPr>
              <w:pStyle w:val="a"/>
              <w:suppressAutoHyphens/>
              <w:overflowPunct/>
              <w:adjustRightInd/>
              <w:snapToGrid/>
              <w:spacing w:before="60" w:after="60"/>
              <w:ind w:right="57"/>
              <w:jc w:val="right"/>
              <w:rPr>
                <w:rFonts w:ascii="KaiTi_GB2312"/>
                <w:sz w:val="15"/>
              </w:rPr>
            </w:pPr>
            <w:r w:rsidRPr="00667525">
              <w:rPr>
                <w:rFonts w:ascii="KaiTi_GB2312"/>
                <w:sz w:val="15"/>
              </w:rPr>
              <w:t># female</w:t>
            </w:r>
          </w:p>
        </w:tc>
        <w:tc>
          <w:tcPr>
            <w:tcW w:w="1635" w:type="dxa"/>
            <w:tcBorders>
              <w:top w:val="single" w:sz="4" w:space="0" w:color="auto"/>
              <w:bottom w:val="single" w:sz="12" w:space="0" w:color="auto"/>
            </w:tcBorders>
            <w:shd w:val="clear" w:color="auto" w:fill="auto"/>
            <w:vAlign w:val="bottom"/>
          </w:tcPr>
          <w:p w:rsidR="00A16744" w:rsidRPr="00667525" w:rsidRDefault="00A16744" w:rsidP="00A16744">
            <w:pPr>
              <w:pStyle w:val="a"/>
              <w:suppressAutoHyphens/>
              <w:overflowPunct/>
              <w:adjustRightInd/>
              <w:snapToGrid/>
              <w:spacing w:before="60" w:after="60"/>
              <w:ind w:right="57"/>
              <w:jc w:val="right"/>
              <w:rPr>
                <w:rFonts w:ascii="KaiTi_GB2312"/>
                <w:sz w:val="15"/>
              </w:rPr>
            </w:pPr>
            <w:r w:rsidRPr="00667525">
              <w:rPr>
                <w:rFonts w:ascii="KaiTi_GB2312"/>
                <w:sz w:val="15"/>
              </w:rPr>
              <w:t>Full-time lawyers</w:t>
            </w:r>
          </w:p>
        </w:tc>
        <w:tc>
          <w:tcPr>
            <w:tcW w:w="1153" w:type="dxa"/>
            <w:tcBorders>
              <w:top w:val="single" w:sz="4" w:space="0" w:color="auto"/>
              <w:bottom w:val="single" w:sz="12" w:space="0" w:color="auto"/>
            </w:tcBorders>
            <w:shd w:val="clear" w:color="auto" w:fill="auto"/>
            <w:vAlign w:val="bottom"/>
          </w:tcPr>
          <w:p w:rsidR="00A16744" w:rsidRPr="00667525" w:rsidRDefault="00A16744" w:rsidP="00A16744">
            <w:pPr>
              <w:pStyle w:val="a"/>
              <w:suppressAutoHyphens/>
              <w:overflowPunct/>
              <w:adjustRightInd/>
              <w:snapToGrid/>
              <w:spacing w:before="60" w:after="60"/>
              <w:ind w:right="57"/>
              <w:jc w:val="right"/>
              <w:rPr>
                <w:rFonts w:ascii="KaiTi_GB2312"/>
                <w:sz w:val="15"/>
              </w:rPr>
            </w:pPr>
            <w:r w:rsidRPr="00667525">
              <w:rPr>
                <w:rFonts w:ascii="KaiTi_GB2312"/>
                <w:sz w:val="15"/>
              </w:rPr>
              <w:t># female</w:t>
            </w:r>
          </w:p>
        </w:tc>
      </w:tr>
      <w:tr w:rsidR="00A16744" w:rsidRPr="00667525" w:rsidTr="00A16744">
        <w:trPr>
          <w:trHeight w:val="43"/>
          <w:tblHeader/>
        </w:trPr>
        <w:tc>
          <w:tcPr>
            <w:tcW w:w="1474" w:type="dxa"/>
            <w:tcBorders>
              <w:top w:val="single" w:sz="12" w:space="0" w:color="auto"/>
            </w:tcBorders>
            <w:shd w:val="clear" w:color="auto" w:fill="auto"/>
            <w:vAlign w:val="bottom"/>
          </w:tcPr>
          <w:p w:rsidR="00A16744" w:rsidRPr="00667525" w:rsidRDefault="00A16744" w:rsidP="00A16744">
            <w:pPr>
              <w:pStyle w:val="a0"/>
              <w:suppressAutoHyphens/>
              <w:overflowPunct/>
              <w:spacing w:before="0" w:after="60" w:line="280" w:lineRule="exact"/>
              <w:ind w:right="57"/>
              <w:jc w:val="left"/>
              <w:rPr>
                <w:sz w:val="17"/>
              </w:rPr>
            </w:pPr>
            <w:r w:rsidRPr="00667525">
              <w:rPr>
                <w:sz w:val="17"/>
              </w:rPr>
              <w:t>2006</w:t>
            </w:r>
          </w:p>
        </w:tc>
        <w:tc>
          <w:tcPr>
            <w:tcW w:w="1795" w:type="dxa"/>
            <w:tcBorders>
              <w:top w:val="single" w:sz="12" w:space="0" w:color="auto"/>
            </w:tcBorders>
            <w:shd w:val="clear" w:color="auto" w:fill="auto"/>
            <w:vAlign w:val="bottom"/>
          </w:tcPr>
          <w:p w:rsidR="00A16744" w:rsidRPr="00667525" w:rsidRDefault="00A16744" w:rsidP="00A16744">
            <w:pPr>
              <w:pStyle w:val="a0"/>
              <w:suppressAutoHyphens/>
              <w:overflowPunct/>
              <w:adjustRightInd/>
              <w:snapToGrid/>
              <w:spacing w:before="0" w:after="60" w:line="280" w:lineRule="exact"/>
              <w:ind w:right="57"/>
              <w:jc w:val="right"/>
              <w:rPr>
                <w:sz w:val="17"/>
              </w:rPr>
            </w:pPr>
            <w:r w:rsidRPr="00667525">
              <w:rPr>
                <w:sz w:val="17"/>
              </w:rPr>
              <w:t>16.4</w:t>
            </w:r>
          </w:p>
        </w:tc>
        <w:tc>
          <w:tcPr>
            <w:tcW w:w="1313" w:type="dxa"/>
            <w:tcBorders>
              <w:top w:val="single" w:sz="12" w:space="0" w:color="auto"/>
            </w:tcBorders>
            <w:shd w:val="clear" w:color="auto" w:fill="auto"/>
            <w:vAlign w:val="bottom"/>
          </w:tcPr>
          <w:p w:rsidR="00A16744" w:rsidRPr="00667525" w:rsidRDefault="00A16744" w:rsidP="00A16744">
            <w:pPr>
              <w:pStyle w:val="a0"/>
              <w:suppressAutoHyphens/>
              <w:overflowPunct/>
              <w:adjustRightInd/>
              <w:snapToGrid/>
              <w:spacing w:before="0" w:after="60" w:line="280" w:lineRule="exact"/>
              <w:ind w:right="57"/>
              <w:jc w:val="right"/>
              <w:rPr>
                <w:sz w:val="17"/>
              </w:rPr>
            </w:pPr>
            <w:r w:rsidRPr="00667525">
              <w:rPr>
                <w:sz w:val="17"/>
              </w:rPr>
              <w:t>2.8</w:t>
            </w:r>
          </w:p>
        </w:tc>
        <w:tc>
          <w:tcPr>
            <w:tcW w:w="1635" w:type="dxa"/>
            <w:tcBorders>
              <w:top w:val="single" w:sz="12" w:space="0" w:color="auto"/>
            </w:tcBorders>
            <w:shd w:val="clear" w:color="auto" w:fill="auto"/>
            <w:vAlign w:val="bottom"/>
          </w:tcPr>
          <w:p w:rsidR="00A16744" w:rsidRPr="00667525" w:rsidRDefault="00A16744" w:rsidP="00A16744">
            <w:pPr>
              <w:pStyle w:val="a0"/>
              <w:suppressAutoHyphens/>
              <w:overflowPunct/>
              <w:adjustRightInd/>
              <w:snapToGrid/>
              <w:spacing w:before="0" w:after="60" w:line="280" w:lineRule="exact"/>
              <w:ind w:right="57"/>
              <w:jc w:val="right"/>
              <w:rPr>
                <w:sz w:val="17"/>
              </w:rPr>
            </w:pPr>
            <w:r w:rsidRPr="00667525">
              <w:rPr>
                <w:sz w:val="17"/>
              </w:rPr>
              <w:t>12.2</w:t>
            </w:r>
          </w:p>
        </w:tc>
        <w:tc>
          <w:tcPr>
            <w:tcW w:w="1153" w:type="dxa"/>
            <w:tcBorders>
              <w:top w:val="single" w:sz="12" w:space="0" w:color="auto"/>
            </w:tcBorders>
            <w:shd w:val="clear" w:color="auto" w:fill="auto"/>
            <w:vAlign w:val="bottom"/>
          </w:tcPr>
          <w:p w:rsidR="00A16744" w:rsidRPr="00667525" w:rsidRDefault="00A16744" w:rsidP="00A16744">
            <w:pPr>
              <w:pStyle w:val="a0"/>
              <w:suppressAutoHyphens/>
              <w:overflowPunct/>
              <w:adjustRightInd/>
              <w:snapToGrid/>
              <w:spacing w:before="0" w:after="60" w:line="280" w:lineRule="exact"/>
              <w:ind w:right="57"/>
              <w:jc w:val="right"/>
              <w:rPr>
                <w:sz w:val="17"/>
              </w:rPr>
            </w:pPr>
            <w:r w:rsidRPr="00667525">
              <w:rPr>
                <w:sz w:val="17"/>
              </w:rPr>
              <w:t>2.4</w:t>
            </w:r>
          </w:p>
        </w:tc>
      </w:tr>
      <w:tr w:rsidR="00A16744" w:rsidRPr="00667525" w:rsidTr="00A16744">
        <w:trPr>
          <w:trHeight w:val="71"/>
        </w:trPr>
        <w:tc>
          <w:tcPr>
            <w:tcW w:w="1474" w:type="dxa"/>
            <w:shd w:val="clear" w:color="auto" w:fill="auto"/>
            <w:vAlign w:val="bottom"/>
          </w:tcPr>
          <w:p w:rsidR="00A16744" w:rsidRPr="00667525"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rPr>
                <w:sz w:val="17"/>
              </w:rPr>
            </w:pPr>
            <w:r w:rsidRPr="00667525">
              <w:rPr>
                <w:sz w:val="17"/>
              </w:rPr>
              <w:t>2007</w:t>
            </w:r>
          </w:p>
        </w:tc>
        <w:tc>
          <w:tcPr>
            <w:tcW w:w="1795" w:type="dxa"/>
            <w:shd w:val="clear" w:color="auto" w:fill="auto"/>
            <w:vAlign w:val="bottom"/>
          </w:tcPr>
          <w:p w:rsidR="00A16744" w:rsidRPr="00667525"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667525">
              <w:rPr>
                <w:sz w:val="17"/>
              </w:rPr>
              <w:t>14.4</w:t>
            </w:r>
          </w:p>
        </w:tc>
        <w:tc>
          <w:tcPr>
            <w:tcW w:w="1313" w:type="dxa"/>
            <w:shd w:val="clear" w:color="auto" w:fill="auto"/>
            <w:vAlign w:val="bottom"/>
          </w:tcPr>
          <w:p w:rsidR="00A16744" w:rsidRPr="00667525"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667525">
              <w:rPr>
                <w:sz w:val="17"/>
              </w:rPr>
              <w:t>3.1</w:t>
            </w:r>
          </w:p>
        </w:tc>
        <w:tc>
          <w:tcPr>
            <w:tcW w:w="1635" w:type="dxa"/>
            <w:shd w:val="clear" w:color="auto" w:fill="auto"/>
            <w:vAlign w:val="bottom"/>
          </w:tcPr>
          <w:p w:rsidR="00A16744" w:rsidRPr="00667525"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667525">
              <w:rPr>
                <w:sz w:val="17"/>
              </w:rPr>
              <w:t>12.8</w:t>
            </w:r>
          </w:p>
        </w:tc>
        <w:tc>
          <w:tcPr>
            <w:tcW w:w="1153" w:type="dxa"/>
            <w:shd w:val="clear" w:color="auto" w:fill="auto"/>
            <w:vAlign w:val="bottom"/>
          </w:tcPr>
          <w:p w:rsidR="00A16744" w:rsidRPr="00667525"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667525">
              <w:rPr>
                <w:sz w:val="17"/>
              </w:rPr>
              <w:t>2.9</w:t>
            </w:r>
          </w:p>
        </w:tc>
      </w:tr>
      <w:tr w:rsidR="00A16744" w:rsidRPr="00667525" w:rsidTr="00A16744">
        <w:trPr>
          <w:trHeight w:val="71"/>
        </w:trPr>
        <w:tc>
          <w:tcPr>
            <w:tcW w:w="1474" w:type="dxa"/>
            <w:shd w:val="clear" w:color="auto" w:fill="auto"/>
            <w:vAlign w:val="bottom"/>
          </w:tcPr>
          <w:p w:rsidR="00A16744" w:rsidRPr="00667525"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rPr>
                <w:sz w:val="17"/>
              </w:rPr>
            </w:pPr>
            <w:r w:rsidRPr="00667525">
              <w:rPr>
                <w:sz w:val="17"/>
              </w:rPr>
              <w:t>2008</w:t>
            </w:r>
          </w:p>
        </w:tc>
        <w:tc>
          <w:tcPr>
            <w:tcW w:w="1795" w:type="dxa"/>
            <w:shd w:val="clear" w:color="auto" w:fill="auto"/>
            <w:vAlign w:val="bottom"/>
          </w:tcPr>
          <w:p w:rsidR="00A16744" w:rsidRPr="00667525"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667525">
              <w:rPr>
                <w:sz w:val="17"/>
              </w:rPr>
              <w:t>15.6</w:t>
            </w:r>
          </w:p>
        </w:tc>
        <w:tc>
          <w:tcPr>
            <w:tcW w:w="1313" w:type="dxa"/>
            <w:shd w:val="clear" w:color="auto" w:fill="auto"/>
            <w:vAlign w:val="bottom"/>
          </w:tcPr>
          <w:p w:rsidR="00A16744" w:rsidRPr="00667525"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667525">
              <w:rPr>
                <w:sz w:val="17"/>
              </w:rPr>
              <w:t>3.4</w:t>
            </w:r>
          </w:p>
        </w:tc>
        <w:tc>
          <w:tcPr>
            <w:tcW w:w="1635" w:type="dxa"/>
            <w:shd w:val="clear" w:color="auto" w:fill="auto"/>
            <w:vAlign w:val="bottom"/>
          </w:tcPr>
          <w:p w:rsidR="00A16744" w:rsidRPr="00667525"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667525">
              <w:rPr>
                <w:sz w:val="17"/>
              </w:rPr>
              <w:t>14.0</w:t>
            </w:r>
          </w:p>
        </w:tc>
        <w:tc>
          <w:tcPr>
            <w:tcW w:w="1153" w:type="dxa"/>
            <w:shd w:val="clear" w:color="auto" w:fill="auto"/>
            <w:vAlign w:val="bottom"/>
          </w:tcPr>
          <w:p w:rsidR="00A16744" w:rsidRPr="00667525"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667525">
              <w:rPr>
                <w:sz w:val="17"/>
              </w:rPr>
              <w:t>3.4</w:t>
            </w:r>
          </w:p>
        </w:tc>
      </w:tr>
      <w:tr w:rsidR="00A16744" w:rsidRPr="00667525" w:rsidTr="00A16744">
        <w:trPr>
          <w:trHeight w:val="20"/>
        </w:trPr>
        <w:tc>
          <w:tcPr>
            <w:tcW w:w="1474" w:type="dxa"/>
            <w:tcBorders>
              <w:bottom w:val="single" w:sz="12" w:space="0" w:color="auto"/>
            </w:tcBorders>
            <w:shd w:val="clear" w:color="auto" w:fill="auto"/>
            <w:vAlign w:val="bottom"/>
          </w:tcPr>
          <w:p w:rsidR="00A16744" w:rsidRPr="00667525"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rPr>
                <w:sz w:val="17"/>
              </w:rPr>
            </w:pPr>
            <w:r w:rsidRPr="00667525">
              <w:rPr>
                <w:sz w:val="17"/>
              </w:rPr>
              <w:t>2009</w:t>
            </w:r>
          </w:p>
        </w:tc>
        <w:tc>
          <w:tcPr>
            <w:tcW w:w="1795" w:type="dxa"/>
            <w:tcBorders>
              <w:bottom w:val="single" w:sz="12" w:space="0" w:color="auto"/>
            </w:tcBorders>
            <w:shd w:val="clear" w:color="auto" w:fill="auto"/>
            <w:vAlign w:val="bottom"/>
          </w:tcPr>
          <w:p w:rsidR="00A16744" w:rsidRPr="00667525"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667525">
              <w:rPr>
                <w:sz w:val="17"/>
              </w:rPr>
              <w:t>17.3</w:t>
            </w:r>
          </w:p>
        </w:tc>
        <w:tc>
          <w:tcPr>
            <w:tcW w:w="1313" w:type="dxa"/>
            <w:tcBorders>
              <w:bottom w:val="single" w:sz="12" w:space="0" w:color="auto"/>
            </w:tcBorders>
            <w:shd w:val="clear" w:color="auto" w:fill="auto"/>
            <w:vAlign w:val="bottom"/>
          </w:tcPr>
          <w:p w:rsidR="00A16744" w:rsidRPr="00667525"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667525">
              <w:rPr>
                <w:sz w:val="17"/>
              </w:rPr>
              <w:t>3.9</w:t>
            </w:r>
          </w:p>
        </w:tc>
        <w:tc>
          <w:tcPr>
            <w:tcW w:w="1635" w:type="dxa"/>
            <w:tcBorders>
              <w:bottom w:val="single" w:sz="12" w:space="0" w:color="auto"/>
            </w:tcBorders>
            <w:shd w:val="clear" w:color="auto" w:fill="auto"/>
            <w:vAlign w:val="bottom"/>
          </w:tcPr>
          <w:p w:rsidR="00A16744" w:rsidRPr="00667525"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667525">
              <w:rPr>
                <w:sz w:val="17"/>
              </w:rPr>
              <w:t>15.5</w:t>
            </w:r>
          </w:p>
        </w:tc>
        <w:tc>
          <w:tcPr>
            <w:tcW w:w="1153" w:type="dxa"/>
            <w:tcBorders>
              <w:bottom w:val="single" w:sz="12" w:space="0" w:color="auto"/>
            </w:tcBorders>
            <w:shd w:val="clear" w:color="auto" w:fill="auto"/>
            <w:vAlign w:val="bottom"/>
          </w:tcPr>
          <w:p w:rsidR="00A16744" w:rsidRPr="00667525"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667525">
              <w:rPr>
                <w:sz w:val="17"/>
              </w:rPr>
              <w:t>3.9</w:t>
            </w:r>
          </w:p>
        </w:tc>
      </w:tr>
    </w:tbl>
    <w:p w:rsidR="00DF5503" w:rsidRPr="00DF5503" w:rsidRDefault="00DF5503" w:rsidP="00DF5503">
      <w:pPr>
        <w:pStyle w:val="FootnoteText"/>
        <w:tabs>
          <w:tab w:val="clear" w:pos="418"/>
          <w:tab w:val="right" w:pos="1476"/>
          <w:tab w:val="left" w:pos="1548"/>
          <w:tab w:val="right" w:pos="1836"/>
          <w:tab w:val="left" w:pos="1908"/>
        </w:tabs>
        <w:spacing w:line="120" w:lineRule="exact"/>
        <w:ind w:left="1548" w:right="1267" w:hanging="288"/>
        <w:rPr>
          <w:rFonts w:eastAsia="KaiTi_GB2312"/>
          <w:bCs/>
          <w:i/>
          <w:sz w:val="10"/>
        </w:rPr>
      </w:pPr>
    </w:p>
    <w:p w:rsidR="00A16744" w:rsidRPr="00667525" w:rsidRDefault="00A16744" w:rsidP="00A16744">
      <w:pPr>
        <w:pStyle w:val="FootnoteText"/>
        <w:tabs>
          <w:tab w:val="clear" w:pos="418"/>
          <w:tab w:val="right" w:pos="1476"/>
          <w:tab w:val="left" w:pos="1548"/>
          <w:tab w:val="right" w:pos="1836"/>
          <w:tab w:val="left" w:pos="1908"/>
        </w:tabs>
        <w:ind w:left="1548" w:right="1267" w:hanging="288"/>
        <w:rPr>
          <w:rFonts w:eastAsia="KaiTi_GB2312"/>
          <w:bCs/>
        </w:rPr>
      </w:pPr>
      <w:r w:rsidRPr="00507FE3">
        <w:rPr>
          <w:rFonts w:eastAsia="KaiTi_GB2312"/>
          <w:bCs/>
          <w:i/>
        </w:rPr>
        <w:t>Source of data</w:t>
      </w:r>
      <w:r w:rsidRPr="00667525">
        <w:rPr>
          <w:rFonts w:eastAsia="KaiTi_GB2312"/>
          <w:bCs/>
        </w:rPr>
        <w:t>: Statistics of the Ministry of Justice.</w:t>
      </w:r>
    </w:p>
    <w:p w:rsidR="00A16744" w:rsidRPr="00096FDC" w:rsidRDefault="00A16744" w:rsidP="00A16744">
      <w:pPr>
        <w:pStyle w:val="H1GC"/>
        <w:spacing w:before="0" w:after="120" w:line="280" w:lineRule="exact"/>
        <w:jc w:val="left"/>
        <w:rPr>
          <w:b/>
          <w:color w:val="333333"/>
          <w:sz w:val="20"/>
          <w:lang/>
        </w:rPr>
      </w:pPr>
      <w:r w:rsidRPr="00A7038E">
        <w:br w:type="page"/>
      </w:r>
      <w:r w:rsidRPr="006E68E4">
        <w:tab/>
      </w:r>
      <w:r w:rsidRPr="006E68E4">
        <w:tab/>
      </w:r>
      <w:r w:rsidRPr="001B2254">
        <w:rPr>
          <w:sz w:val="21"/>
          <w:szCs w:val="21"/>
        </w:rPr>
        <w:t>Annex 34</w:t>
      </w:r>
      <w:r w:rsidRPr="00090905">
        <w:br/>
      </w:r>
      <w:r w:rsidRPr="001B2254">
        <w:rPr>
          <w:noProof/>
          <w:snapToGrid/>
          <w:sz w:val="21"/>
          <w:szCs w:val="21"/>
        </w:rPr>
        <w:pict>
          <v:group id="_x0000_s1459" style="position:absolute;left:0;text-align:left;margin-left:21pt;margin-top:62.4pt;width:383.25pt;height:180.95pt;z-index:18;mso-position-horizontal-relative:text;mso-position-vertical-relative:text" coordorigin="2560,3614" coordsize="7665,3619">
            <v:shape id="_x0000_s1460" type="#_x0000_t75" style="position:absolute;left:2560;top:3614;width:7665;height:3619;mso-position-horizontal-relative:page;mso-position-vertical-relative:page">
              <v:imagedata r:id="rId21" o:title="妇女"/>
            </v:shape>
            <v:rect id="_x0000_s1461" style="position:absolute;left:8805;top:6453;width:525;height:312" strokecolor="white">
              <v:textbox style="mso-next-textbox:#_x0000_s1461" inset="0,0,0,0">
                <w:txbxContent>
                  <w:p w:rsidR="00D84672" w:rsidRDefault="00D84672" w:rsidP="00A16744">
                    <w:r>
                      <w:t>year</w:t>
                    </w:r>
                  </w:p>
                </w:txbxContent>
              </v:textbox>
            </v:rect>
            <v:rect id="_x0000_s1462" style="position:absolute;left:8755;top:3614;width:525;height:468" strokecolor="white">
              <v:textbox style="mso-next-textbox:#_x0000_s1462" inset="0,0,0,0">
                <w:txbxContent>
                  <w:p w:rsidR="00D84672" w:rsidRPr="00EE7CD6" w:rsidRDefault="00D84672" w:rsidP="00A16744">
                    <w:pPr>
                      <w:rPr>
                        <w:sz w:val="14"/>
                        <w:szCs w:val="14"/>
                      </w:rPr>
                    </w:pPr>
                    <w:r w:rsidRPr="00EE7CD6">
                      <w:rPr>
                        <w:sz w:val="14"/>
                        <w:szCs w:val="14"/>
                      </w:rPr>
                      <w:t>Female</w:t>
                    </w:r>
                  </w:p>
                </w:txbxContent>
              </v:textbox>
            </v:rect>
            <v:rect id="_x0000_s1463" style="position:absolute;left:8285;top:3616;width:330;height:468" strokecolor="white">
              <v:textbox style="mso-next-textbox:#_x0000_s1463" inset="0,0,0,0">
                <w:txbxContent>
                  <w:p w:rsidR="00D84672" w:rsidRDefault="00D84672" w:rsidP="00A16744">
                    <w:r w:rsidRPr="00EE7CD6">
                      <w:rPr>
                        <w:sz w:val="14"/>
                        <w:szCs w:val="14"/>
                      </w:rPr>
                      <w:t>Male</w:t>
                    </w:r>
                  </w:p>
                </w:txbxContent>
              </v:textbox>
            </v:rect>
          </v:group>
        </w:pict>
      </w:r>
      <w:r w:rsidRPr="001B2254">
        <w:rPr>
          <w:sz w:val="21"/>
          <w:szCs w:val="21"/>
          <w:lang/>
        </w:rPr>
        <w:t>G</w:t>
      </w:r>
      <w:r w:rsidRPr="001B2254">
        <w:rPr>
          <w:rStyle w:val="hps"/>
          <w:b/>
          <w:color w:val="333333"/>
          <w:sz w:val="21"/>
          <w:szCs w:val="21"/>
          <w:lang/>
        </w:rPr>
        <w:t xml:space="preserve">ender Composition of the Actual Number of Personnel in Public Security Organs </w:t>
      </w:r>
    </w:p>
    <w:p w:rsidR="00A16744" w:rsidRPr="002C72C2" w:rsidRDefault="00A16744" w:rsidP="00A16744">
      <w:pPr>
        <w:pStyle w:val="SingleTxtGC"/>
        <w:spacing w:line="280" w:lineRule="exact"/>
        <w:rPr>
          <w:bCs/>
          <w:sz w:val="18"/>
          <w:szCs w:val="18"/>
        </w:rPr>
      </w:pPr>
      <w:r w:rsidRPr="00507FE3">
        <w:rPr>
          <w:i/>
          <w:noProof/>
          <w:snapToGrid/>
        </w:rPr>
        <w:pict>
          <v:group id="_x0000_s1384" editas="canvas" style="position:absolute;left:0;text-align:left;margin-left:52.5pt;margin-top:10.8pt;width:366.8pt;height:207.15pt;z-index:15" coordorigin="1706,3820" coordsize="8641,4880">
            <o:lock v:ext="edit" aspectratio="t"/>
            <v:shape id="_x0000_s1385" type="#_x0000_t75" style="position:absolute;left:1706;top:3820;width:8641;height:4880" o:preferrelative="f">
              <v:fill o:detectmouseclick="t"/>
              <v:path o:extrusionok="t" o:connecttype="none"/>
              <o:lock v:ext="edit" text="t"/>
            </v:shape>
            <v:rect id="_x0000_s1386" style="position:absolute;left:9250;top:8093;width:495;height:368"/>
            <w10:wrap type="topAndBottom"/>
          </v:group>
        </w:pict>
      </w:r>
      <w:r w:rsidRPr="00507FE3">
        <w:rPr>
          <w:rFonts w:eastAsia="KaiTi_GB2312"/>
          <w:i/>
          <w:sz w:val="18"/>
          <w:szCs w:val="18"/>
        </w:rPr>
        <w:t>Source of Data</w:t>
      </w:r>
      <w:r w:rsidRPr="002C72C2">
        <w:rPr>
          <w:sz w:val="18"/>
          <w:szCs w:val="18"/>
        </w:rPr>
        <w:t xml:space="preserve">: </w:t>
      </w:r>
      <w:r w:rsidRPr="002C72C2">
        <w:rPr>
          <w:rStyle w:val="shorttext"/>
          <w:color w:val="333333"/>
          <w:sz w:val="18"/>
          <w:szCs w:val="18"/>
          <w:lang/>
        </w:rPr>
        <w:t>Statistics</w:t>
      </w:r>
      <w:r w:rsidRPr="002C72C2">
        <w:rPr>
          <w:rStyle w:val="hps"/>
          <w:color w:val="333333"/>
          <w:sz w:val="18"/>
          <w:szCs w:val="18"/>
          <w:lang/>
        </w:rPr>
        <w:t xml:space="preserve"> of the Ministry</w:t>
      </w:r>
      <w:r w:rsidRPr="002C72C2">
        <w:rPr>
          <w:rStyle w:val="shorttext"/>
          <w:color w:val="333333"/>
          <w:sz w:val="18"/>
          <w:szCs w:val="18"/>
          <w:lang/>
        </w:rPr>
        <w:t xml:space="preserve"> </w:t>
      </w:r>
      <w:r w:rsidRPr="002C72C2">
        <w:rPr>
          <w:rStyle w:val="hps"/>
          <w:color w:val="333333"/>
          <w:sz w:val="18"/>
          <w:szCs w:val="18"/>
          <w:lang/>
        </w:rPr>
        <w:t>of</w:t>
      </w:r>
      <w:r w:rsidRPr="002C72C2">
        <w:rPr>
          <w:rStyle w:val="shorttext"/>
          <w:color w:val="333333"/>
          <w:sz w:val="18"/>
          <w:szCs w:val="18"/>
          <w:lang/>
        </w:rPr>
        <w:t xml:space="preserve"> </w:t>
      </w:r>
      <w:r w:rsidRPr="002C72C2">
        <w:rPr>
          <w:rStyle w:val="hps"/>
          <w:color w:val="333333"/>
          <w:sz w:val="18"/>
          <w:szCs w:val="18"/>
          <w:lang/>
        </w:rPr>
        <w:t>Public</w:t>
      </w:r>
      <w:r w:rsidRPr="002C72C2">
        <w:rPr>
          <w:rStyle w:val="shorttext"/>
          <w:color w:val="333333"/>
          <w:sz w:val="18"/>
          <w:szCs w:val="18"/>
          <w:lang/>
        </w:rPr>
        <w:t xml:space="preserve"> </w:t>
      </w:r>
      <w:r w:rsidRPr="002C72C2">
        <w:rPr>
          <w:rStyle w:val="hps"/>
          <w:color w:val="333333"/>
          <w:sz w:val="18"/>
          <w:szCs w:val="18"/>
          <w:lang/>
        </w:rPr>
        <w:t>Security.</w:t>
      </w:r>
    </w:p>
    <w:p w:rsidR="00A16744" w:rsidRPr="00656082" w:rsidRDefault="00A16744" w:rsidP="00A16744">
      <w:pPr>
        <w:pStyle w:val="H1GC"/>
        <w:spacing w:before="0" w:after="120" w:line="280" w:lineRule="exact"/>
        <w:jc w:val="left"/>
        <w:rPr>
          <w:sz w:val="20"/>
        </w:rPr>
      </w:pPr>
      <w:r w:rsidRPr="00A7038E">
        <w:tab/>
      </w:r>
      <w:r w:rsidRPr="006E68E4">
        <w:tab/>
      </w:r>
      <w:r w:rsidRPr="001B2254">
        <w:rPr>
          <w:sz w:val="21"/>
          <w:szCs w:val="21"/>
        </w:rPr>
        <w:t>Annex 35</w:t>
      </w:r>
      <w:r w:rsidRPr="002C72C2">
        <w:br/>
      </w:r>
      <w:r w:rsidRPr="002C72C2">
        <w:rPr>
          <w:rStyle w:val="shorttext"/>
          <w:b/>
          <w:color w:val="333333"/>
          <w:sz w:val="20"/>
          <w:lang/>
        </w:rPr>
        <w:t xml:space="preserve">Number </w:t>
      </w:r>
      <w:r w:rsidRPr="002C72C2">
        <w:rPr>
          <w:rStyle w:val="hps"/>
          <w:b/>
          <w:color w:val="000000"/>
          <w:sz w:val="20"/>
          <w:lang/>
        </w:rPr>
        <w:t>of</w:t>
      </w:r>
      <w:r w:rsidRPr="002C72C2">
        <w:rPr>
          <w:rStyle w:val="shorttext"/>
          <w:b/>
          <w:color w:val="000000"/>
          <w:sz w:val="20"/>
          <w:lang/>
        </w:rPr>
        <w:t xml:space="preserve"> </w:t>
      </w:r>
      <w:r w:rsidRPr="002C72C2">
        <w:rPr>
          <w:rStyle w:val="hps"/>
          <w:b/>
          <w:color w:val="000000"/>
          <w:sz w:val="20"/>
          <w:lang/>
        </w:rPr>
        <w:t>Legal Aid Agencies</w:t>
      </w:r>
    </w:p>
    <w:p w:rsidR="00A16744" w:rsidRDefault="00A16744" w:rsidP="00A16744">
      <w:pPr>
        <w:pStyle w:val="SingleTxtGC"/>
        <w:tabs>
          <w:tab w:val="clear" w:pos="431"/>
          <w:tab w:val="clear" w:pos="1134"/>
          <w:tab w:val="clear" w:pos="1565"/>
          <w:tab w:val="clear" w:pos="1996"/>
          <w:tab w:val="clear" w:pos="2427"/>
        </w:tabs>
        <w:spacing w:line="280" w:lineRule="exact"/>
        <w:ind w:left="1559" w:hanging="389"/>
        <w:jc w:val="left"/>
        <w:rPr>
          <w:rFonts w:ascii="KaiTi_GB2312" w:eastAsia="KaiTi_GB2312"/>
          <w:sz w:val="18"/>
          <w:szCs w:val="18"/>
        </w:rPr>
      </w:pPr>
      <w:r>
        <w:rPr>
          <w:rFonts w:eastAsia="KaiTi_GB2312" w:hint="eastAsia"/>
          <w:noProof/>
          <w:snapToGrid/>
          <w:sz w:val="20"/>
        </w:rPr>
        <w:pict>
          <v:group id="_x0000_s1422" style="position:absolute;left:0;text-align:left;margin-left:57.75pt;margin-top:9.4pt;width:340.45pt;height:187.2pt;z-index:17" coordorigin="2231,3820" coordsize="8021,4946">
            <v:rect id="_x0000_s1423" style="position:absolute;left:3266;top:4721;width:750;height:3499" fillcolor="#99f"/>
            <v:rect id="_x0000_s1424" style="position:absolute;left:5126;top:4616;width:735;height:3604" fillcolor="#99f"/>
            <v:rect id="_x0000_s1425" style="position:absolute;left:6971;top:4601;width:750;height:3619" fillcolor="#99f"/>
            <v:rect id="_x0000_s1426" style="position:absolute;left:8831;top:4601;width:735;height:3619" fillcolor="#99f"/>
            <v:shape id="_x0000_s1427" style="position:absolute;left:2711;top:4346;width:45;height:3874" coordsize="3,258" path="m,l,258r3,e" filled="f" strokeweight="0">
              <v:path arrowok="t"/>
            </v:shape>
            <v:line id="_x0000_s1428" style="position:absolute" from="2711,7664" to="2756,7664" strokeweight="0"/>
            <v:line id="_x0000_s1429" style="position:absolute" from="2711,7109" to="2756,7109" strokeweight="0"/>
            <v:line id="_x0000_s1430" style="position:absolute" from="2711,6553" to="2756,6553" strokeweight="0"/>
            <v:line id="_x0000_s1431" style="position:absolute" from="2711,6012" to="2756,6012" strokeweight="0"/>
            <v:line id="_x0000_s1432" style="position:absolute" from="2711,5457" to="2756,5457" strokeweight="0"/>
            <v:line id="_x0000_s1433" style="position:absolute" from="2711,4901" to="2756,4901" strokeweight="0"/>
            <v:line id="_x0000_s1434" style="position:absolute" from="2711,4346" to="2756,4346" strokeweight="0"/>
            <v:line id="_x0000_s1435" style="position:absolute" from="2711,8220" to="10121,8220" strokeweight="0"/>
            <v:line id="_x0000_s1436" style="position:absolute;flip:y" from="2711,8175" to="2711,8220" strokeweight="0"/>
            <v:line id="_x0000_s1437" style="position:absolute;flip:y" from="4571,8175" to="4571,8220" strokeweight="0"/>
            <v:line id="_x0000_s1438" style="position:absolute;flip:y" from="6416,8175" to="6416,8220" strokeweight="0"/>
            <v:line id="_x0000_s1439" style="position:absolute;flip:y" from="8276,8175" to="8276,8220" strokeweight="0"/>
            <v:line id="_x0000_s1440" style="position:absolute;flip:y" from="10121,8175" to="10121,8220" strokeweight="0"/>
            <v:rect id="_x0000_s1441" style="position:absolute;left:3461;top:4482;width:331;height:214" filled="f" stroked="f">
              <v:textbox style="mso-next-textbox:#_x0000_s1441" inset="0,0,0,0">
                <w:txbxContent>
                  <w:p w:rsidR="00D84672" w:rsidRPr="00372486" w:rsidRDefault="00D84672" w:rsidP="00A16744">
                    <w:pPr>
                      <w:spacing w:line="240" w:lineRule="auto"/>
                      <w:rPr>
                        <w:sz w:val="18"/>
                      </w:rPr>
                    </w:pPr>
                    <w:r w:rsidRPr="00372486">
                      <w:rPr>
                        <w:color w:val="000000"/>
                        <w:sz w:val="14"/>
                        <w:szCs w:val="16"/>
                      </w:rPr>
                      <w:t>3167</w:t>
                    </w:r>
                  </w:p>
                </w:txbxContent>
              </v:textbox>
            </v:rect>
            <v:rect id="_x0000_s1442" style="position:absolute;left:5307;top:4376;width:331;height:214" filled="f" stroked="f">
              <v:textbox style="mso-next-textbox:#_x0000_s1442" inset="0,0,0,0">
                <w:txbxContent>
                  <w:p w:rsidR="00D84672" w:rsidRPr="00372486" w:rsidRDefault="00D84672" w:rsidP="00A16744">
                    <w:pPr>
                      <w:spacing w:line="240" w:lineRule="auto"/>
                      <w:rPr>
                        <w:sz w:val="18"/>
                      </w:rPr>
                    </w:pPr>
                    <w:r w:rsidRPr="00372486">
                      <w:rPr>
                        <w:color w:val="000000"/>
                        <w:sz w:val="14"/>
                        <w:szCs w:val="16"/>
                      </w:rPr>
                      <w:t>3259</w:t>
                    </w:r>
                  </w:p>
                </w:txbxContent>
              </v:textbox>
            </v:rect>
            <v:rect id="_x0000_s1443" style="position:absolute;left:7166;top:4361;width:331;height:214" filled="f" stroked="f">
              <v:textbox style="mso-next-textbox:#_x0000_s1443" inset="0,0,0,0">
                <w:txbxContent>
                  <w:p w:rsidR="00D84672" w:rsidRPr="00372486" w:rsidRDefault="00D84672" w:rsidP="00A16744">
                    <w:pPr>
                      <w:spacing w:line="240" w:lineRule="auto"/>
                      <w:rPr>
                        <w:sz w:val="18"/>
                      </w:rPr>
                    </w:pPr>
                    <w:r w:rsidRPr="00372486">
                      <w:rPr>
                        <w:color w:val="000000"/>
                        <w:sz w:val="14"/>
                        <w:szCs w:val="16"/>
                      </w:rPr>
                      <w:t>3268</w:t>
                    </w:r>
                  </w:p>
                </w:txbxContent>
              </v:textbox>
            </v:rect>
            <v:rect id="_x0000_s1444" style="position:absolute;left:9012;top:4361;width:331;height:214" filled="f" stroked="f">
              <v:textbox style="mso-next-textbox:#_x0000_s1444" inset="0,0,0,0">
                <w:txbxContent>
                  <w:p w:rsidR="00D84672" w:rsidRPr="00372486" w:rsidRDefault="00D84672" w:rsidP="00A16744">
                    <w:pPr>
                      <w:spacing w:line="240" w:lineRule="auto"/>
                      <w:rPr>
                        <w:sz w:val="18"/>
                      </w:rPr>
                    </w:pPr>
                    <w:r w:rsidRPr="00372486">
                      <w:rPr>
                        <w:color w:val="000000"/>
                        <w:sz w:val="14"/>
                        <w:szCs w:val="16"/>
                      </w:rPr>
                      <w:t>3274</w:t>
                    </w:r>
                  </w:p>
                </w:txbxContent>
              </v:textbox>
            </v:rect>
            <v:rect id="_x0000_s1445" style="position:absolute;left:2501;top:8145;width:83;height:215" filled="f" stroked="f">
              <v:textbox style="mso-next-textbox:#_x0000_s1445" inset="0,0,0,0">
                <w:txbxContent>
                  <w:p w:rsidR="00D84672" w:rsidRPr="00372486" w:rsidRDefault="00D84672" w:rsidP="00A16744">
                    <w:pPr>
                      <w:spacing w:line="240" w:lineRule="auto"/>
                      <w:rPr>
                        <w:sz w:val="18"/>
                      </w:rPr>
                    </w:pPr>
                    <w:r w:rsidRPr="00372486">
                      <w:rPr>
                        <w:color w:val="000000"/>
                        <w:sz w:val="14"/>
                        <w:szCs w:val="16"/>
                      </w:rPr>
                      <w:t>0</w:t>
                    </w:r>
                  </w:p>
                </w:txbxContent>
              </v:textbox>
            </v:rect>
            <v:rect id="_x0000_s1446" style="position:absolute;left:2321;top:7588;width:248;height:215" filled="f" stroked="f">
              <v:textbox style="mso-next-textbox:#_x0000_s1446" inset="0,0,0,0">
                <w:txbxContent>
                  <w:p w:rsidR="00D84672" w:rsidRPr="00372486" w:rsidRDefault="00D84672" w:rsidP="00A16744">
                    <w:pPr>
                      <w:spacing w:line="240" w:lineRule="auto"/>
                      <w:rPr>
                        <w:sz w:val="18"/>
                      </w:rPr>
                    </w:pPr>
                    <w:r w:rsidRPr="00372486">
                      <w:rPr>
                        <w:color w:val="000000"/>
                        <w:sz w:val="14"/>
                        <w:szCs w:val="16"/>
                      </w:rPr>
                      <w:t>500</w:t>
                    </w:r>
                  </w:p>
                </w:txbxContent>
              </v:textbox>
            </v:rect>
            <v:rect id="_x0000_s1447" style="position:absolute;left:2231;top:7035;width:331;height:214" filled="f" stroked="f">
              <v:textbox style="mso-next-textbox:#_x0000_s1447" inset="0,0,0,0">
                <w:txbxContent>
                  <w:p w:rsidR="00D84672" w:rsidRPr="00372486" w:rsidRDefault="00D84672" w:rsidP="00A16744">
                    <w:pPr>
                      <w:spacing w:line="240" w:lineRule="auto"/>
                      <w:rPr>
                        <w:sz w:val="18"/>
                      </w:rPr>
                    </w:pPr>
                    <w:r w:rsidRPr="00372486">
                      <w:rPr>
                        <w:color w:val="000000"/>
                        <w:sz w:val="14"/>
                        <w:szCs w:val="16"/>
                      </w:rPr>
                      <w:t>1000</w:t>
                    </w:r>
                  </w:p>
                </w:txbxContent>
              </v:textbox>
            </v:rect>
            <v:rect id="_x0000_s1448" style="position:absolute;left:2231;top:6477;width:331;height:215" filled="f" stroked="f">
              <v:textbox style="mso-next-textbox:#_x0000_s1448" inset="0,0,0,0">
                <w:txbxContent>
                  <w:p w:rsidR="00D84672" w:rsidRPr="00372486" w:rsidRDefault="00D84672" w:rsidP="00A16744">
                    <w:pPr>
                      <w:spacing w:line="240" w:lineRule="auto"/>
                      <w:rPr>
                        <w:sz w:val="18"/>
                      </w:rPr>
                    </w:pPr>
                    <w:r w:rsidRPr="00372486">
                      <w:rPr>
                        <w:color w:val="000000"/>
                        <w:sz w:val="14"/>
                        <w:szCs w:val="16"/>
                      </w:rPr>
                      <w:t>1500</w:t>
                    </w:r>
                  </w:p>
                </w:txbxContent>
              </v:textbox>
            </v:rect>
            <v:rect id="_x0000_s1449" style="position:absolute;left:2231;top:5937;width:331;height:214" filled="f" stroked="f">
              <v:textbox style="mso-next-textbox:#_x0000_s1449" inset="0,0,0,0">
                <w:txbxContent>
                  <w:p w:rsidR="00D84672" w:rsidRPr="00372486" w:rsidRDefault="00D84672" w:rsidP="00A16744">
                    <w:pPr>
                      <w:spacing w:line="240" w:lineRule="auto"/>
                      <w:rPr>
                        <w:sz w:val="18"/>
                      </w:rPr>
                    </w:pPr>
                    <w:r w:rsidRPr="00372486">
                      <w:rPr>
                        <w:color w:val="000000"/>
                        <w:sz w:val="14"/>
                        <w:szCs w:val="16"/>
                      </w:rPr>
                      <w:t>2000</w:t>
                    </w:r>
                  </w:p>
                </w:txbxContent>
              </v:textbox>
            </v:rect>
            <v:rect id="_x0000_s1450" style="position:absolute;left:2231;top:5382;width:331;height:214" filled="f" stroked="f">
              <v:textbox style="mso-next-textbox:#_x0000_s1450" inset="0,0,0,0">
                <w:txbxContent>
                  <w:p w:rsidR="00D84672" w:rsidRPr="00372486" w:rsidRDefault="00D84672" w:rsidP="00A16744">
                    <w:pPr>
                      <w:spacing w:line="240" w:lineRule="auto"/>
                      <w:rPr>
                        <w:sz w:val="18"/>
                      </w:rPr>
                    </w:pPr>
                    <w:r w:rsidRPr="00372486">
                      <w:rPr>
                        <w:color w:val="000000"/>
                        <w:sz w:val="14"/>
                        <w:szCs w:val="16"/>
                      </w:rPr>
                      <w:t>2500</w:t>
                    </w:r>
                  </w:p>
                </w:txbxContent>
              </v:textbox>
            </v:rect>
            <v:rect id="_x0000_s1451" style="position:absolute;left:2231;top:4825;width:331;height:214" filled="f" stroked="f">
              <v:textbox style="mso-next-textbox:#_x0000_s1451" inset="0,0,0,0">
                <w:txbxContent>
                  <w:p w:rsidR="00D84672" w:rsidRPr="00372486" w:rsidRDefault="00D84672" w:rsidP="00A16744">
                    <w:pPr>
                      <w:spacing w:line="240" w:lineRule="auto"/>
                      <w:rPr>
                        <w:sz w:val="18"/>
                      </w:rPr>
                    </w:pPr>
                    <w:r w:rsidRPr="00372486">
                      <w:rPr>
                        <w:color w:val="000000"/>
                        <w:sz w:val="14"/>
                        <w:szCs w:val="16"/>
                      </w:rPr>
                      <w:t>3000</w:t>
                    </w:r>
                  </w:p>
                </w:txbxContent>
              </v:textbox>
            </v:rect>
            <v:rect id="_x0000_s1452" style="position:absolute;left:2231;top:4271;width:331;height:215" filled="f" stroked="f">
              <v:textbox style="mso-next-textbox:#_x0000_s1452" inset="0,0,0,0">
                <w:txbxContent>
                  <w:p w:rsidR="00D84672" w:rsidRPr="00372486" w:rsidRDefault="00D84672" w:rsidP="00A16744">
                    <w:pPr>
                      <w:spacing w:line="240" w:lineRule="auto"/>
                      <w:rPr>
                        <w:sz w:val="18"/>
                      </w:rPr>
                    </w:pPr>
                    <w:r w:rsidRPr="00372486">
                      <w:rPr>
                        <w:color w:val="000000"/>
                        <w:sz w:val="14"/>
                        <w:szCs w:val="16"/>
                      </w:rPr>
                      <w:t>3500</w:t>
                    </w:r>
                  </w:p>
                </w:txbxContent>
              </v:textbox>
            </v:rect>
            <v:rect id="_x0000_s1453" style="position:absolute;left:3461;top:8370;width:331;height:215" filled="f" stroked="f">
              <v:textbox style="mso-next-textbox:#_x0000_s1453" inset="0,0,0,0">
                <w:txbxContent>
                  <w:p w:rsidR="00D84672" w:rsidRPr="00372486" w:rsidRDefault="00D84672" w:rsidP="00A16744">
                    <w:pPr>
                      <w:spacing w:line="240" w:lineRule="auto"/>
                      <w:rPr>
                        <w:sz w:val="18"/>
                      </w:rPr>
                    </w:pPr>
                    <w:r w:rsidRPr="00372486">
                      <w:rPr>
                        <w:color w:val="000000"/>
                        <w:sz w:val="14"/>
                        <w:szCs w:val="16"/>
                      </w:rPr>
                      <w:t>2006</w:t>
                    </w:r>
                  </w:p>
                </w:txbxContent>
              </v:textbox>
            </v:rect>
            <v:rect id="_x0000_s1454" style="position:absolute;left:5307;top:8369;width:331;height:215" filled="f" stroked="f">
              <v:textbox style="mso-next-textbox:#_x0000_s1454" inset="0,0,0,0">
                <w:txbxContent>
                  <w:p w:rsidR="00D84672" w:rsidRPr="00372486" w:rsidRDefault="00D84672" w:rsidP="00A16744">
                    <w:pPr>
                      <w:spacing w:line="240" w:lineRule="auto"/>
                      <w:rPr>
                        <w:sz w:val="18"/>
                      </w:rPr>
                    </w:pPr>
                    <w:r w:rsidRPr="00372486">
                      <w:rPr>
                        <w:color w:val="000000"/>
                        <w:sz w:val="14"/>
                        <w:szCs w:val="16"/>
                      </w:rPr>
                      <w:t>2007</w:t>
                    </w:r>
                  </w:p>
                </w:txbxContent>
              </v:textbox>
            </v:rect>
            <v:rect id="_x0000_s1455" style="position:absolute;left:7166;top:8369;width:331;height:215" filled="f" stroked="f">
              <v:textbox style="mso-next-textbox:#_x0000_s1455" inset="0,0,0,0">
                <w:txbxContent>
                  <w:p w:rsidR="00D84672" w:rsidRPr="00372486" w:rsidRDefault="00D84672" w:rsidP="00A16744">
                    <w:pPr>
                      <w:spacing w:line="240" w:lineRule="auto"/>
                      <w:rPr>
                        <w:sz w:val="18"/>
                      </w:rPr>
                    </w:pPr>
                    <w:r w:rsidRPr="00372486">
                      <w:rPr>
                        <w:color w:val="000000"/>
                        <w:sz w:val="14"/>
                        <w:szCs w:val="16"/>
                      </w:rPr>
                      <w:t>2008</w:t>
                    </w:r>
                  </w:p>
                </w:txbxContent>
              </v:textbox>
            </v:rect>
            <v:rect id="_x0000_s1456" style="position:absolute;left:9012;top:8369;width:331;height:215" filled="f" stroked="f">
              <v:textbox style="mso-next-textbox:#_x0000_s1456" inset="0,0,0,0">
                <w:txbxContent>
                  <w:p w:rsidR="00D84672" w:rsidRPr="00372486" w:rsidRDefault="00D84672" w:rsidP="00A16744">
                    <w:pPr>
                      <w:spacing w:line="240" w:lineRule="auto"/>
                      <w:rPr>
                        <w:sz w:val="18"/>
                      </w:rPr>
                    </w:pPr>
                    <w:r w:rsidRPr="00372486">
                      <w:rPr>
                        <w:color w:val="000000"/>
                        <w:sz w:val="14"/>
                        <w:szCs w:val="16"/>
                      </w:rPr>
                      <w:t>2009</w:t>
                    </w:r>
                  </w:p>
                </w:txbxContent>
              </v:textbox>
            </v:rect>
            <v:rect id="_x0000_s1457" style="position:absolute;left:9757;top:8339;width:495;height:427" filled="f" stroked="f">
              <v:textbox style="mso-next-textbox:#_x0000_s1457" inset="0,0,0,0">
                <w:txbxContent>
                  <w:p w:rsidR="00D84672" w:rsidRPr="00372486" w:rsidRDefault="00D84672" w:rsidP="00A16744">
                    <w:pPr>
                      <w:spacing w:line="240" w:lineRule="auto"/>
                      <w:rPr>
                        <w:sz w:val="18"/>
                      </w:rPr>
                    </w:pPr>
                    <w:r w:rsidRPr="00372486">
                      <w:rPr>
                        <w:rFonts w:cs="SimSun" w:hint="eastAsia"/>
                        <w:color w:val="000000"/>
                        <w:sz w:val="14"/>
                        <w:szCs w:val="16"/>
                      </w:rPr>
                      <w:t>(</w:t>
                    </w:r>
                    <w:r>
                      <w:rPr>
                        <w:rFonts w:cs="SimSun" w:hint="eastAsia"/>
                        <w:color w:val="000000"/>
                        <w:sz w:val="14"/>
                        <w:szCs w:val="16"/>
                      </w:rPr>
                      <w:t>year</w:t>
                    </w:r>
                    <w:r w:rsidRPr="00372486">
                      <w:rPr>
                        <w:rFonts w:cs="SimSun" w:hint="eastAsia"/>
                        <w:color w:val="000000"/>
                        <w:sz w:val="14"/>
                        <w:szCs w:val="16"/>
                      </w:rPr>
                      <w:t>)</w:t>
                    </w:r>
                  </w:p>
                </w:txbxContent>
              </v:textbox>
            </v:rect>
            <v:rect id="_x0000_s1458" style="position:absolute;left:2306;top:3820;width:166;height:377" filled="f" stroked="f">
              <v:textbox style="mso-next-textbox:#_x0000_s1458" inset="0,0,0,0">
                <w:txbxContent>
                  <w:p w:rsidR="00D84672" w:rsidRPr="00F00456" w:rsidRDefault="00D84672" w:rsidP="00A16744"/>
                </w:txbxContent>
              </v:textbox>
            </v:rect>
          </v:group>
        </w:pict>
      </w:r>
    </w:p>
    <w:p w:rsidR="00A16744" w:rsidRDefault="00A16744" w:rsidP="00A16744">
      <w:pPr>
        <w:pStyle w:val="SingleTxtGC"/>
        <w:tabs>
          <w:tab w:val="clear" w:pos="431"/>
          <w:tab w:val="clear" w:pos="1134"/>
          <w:tab w:val="clear" w:pos="1565"/>
          <w:tab w:val="clear" w:pos="1996"/>
          <w:tab w:val="clear" w:pos="2427"/>
        </w:tabs>
        <w:spacing w:line="280" w:lineRule="exact"/>
        <w:ind w:left="1559" w:hanging="389"/>
        <w:jc w:val="left"/>
        <w:rPr>
          <w:rFonts w:ascii="KaiTi_GB2312" w:eastAsia="KaiTi_GB2312"/>
          <w:sz w:val="18"/>
          <w:szCs w:val="18"/>
        </w:rPr>
      </w:pPr>
    </w:p>
    <w:p w:rsidR="00A16744" w:rsidRDefault="00A16744" w:rsidP="00A16744">
      <w:pPr>
        <w:pStyle w:val="SingleTxtGC"/>
        <w:tabs>
          <w:tab w:val="clear" w:pos="431"/>
          <w:tab w:val="clear" w:pos="1134"/>
          <w:tab w:val="clear" w:pos="1565"/>
          <w:tab w:val="clear" w:pos="1996"/>
          <w:tab w:val="clear" w:pos="2427"/>
        </w:tabs>
        <w:spacing w:line="280" w:lineRule="exact"/>
        <w:ind w:left="1559" w:hanging="389"/>
        <w:jc w:val="left"/>
        <w:rPr>
          <w:rFonts w:ascii="KaiTi_GB2312" w:eastAsia="KaiTi_GB2312"/>
          <w:sz w:val="18"/>
          <w:szCs w:val="18"/>
        </w:rPr>
      </w:pPr>
    </w:p>
    <w:p w:rsidR="00A16744" w:rsidRDefault="00A16744" w:rsidP="00A16744">
      <w:pPr>
        <w:pStyle w:val="SingleTxtGC"/>
        <w:tabs>
          <w:tab w:val="clear" w:pos="431"/>
          <w:tab w:val="clear" w:pos="1134"/>
          <w:tab w:val="clear" w:pos="1565"/>
          <w:tab w:val="clear" w:pos="1996"/>
          <w:tab w:val="clear" w:pos="2427"/>
        </w:tabs>
        <w:spacing w:line="280" w:lineRule="exact"/>
        <w:ind w:left="1559" w:hanging="389"/>
        <w:jc w:val="left"/>
        <w:rPr>
          <w:rFonts w:eastAsia="KaiTi_GB2312"/>
          <w:sz w:val="18"/>
          <w:szCs w:val="18"/>
        </w:rPr>
      </w:pPr>
    </w:p>
    <w:p w:rsidR="00A16744" w:rsidRDefault="00A16744" w:rsidP="00A16744">
      <w:pPr>
        <w:pStyle w:val="SingleTxtGC"/>
        <w:tabs>
          <w:tab w:val="clear" w:pos="431"/>
          <w:tab w:val="clear" w:pos="1134"/>
          <w:tab w:val="clear" w:pos="1565"/>
          <w:tab w:val="clear" w:pos="1996"/>
          <w:tab w:val="clear" w:pos="2427"/>
        </w:tabs>
        <w:spacing w:line="280" w:lineRule="exact"/>
        <w:ind w:left="1559" w:hanging="389"/>
        <w:jc w:val="left"/>
        <w:rPr>
          <w:rFonts w:eastAsia="KaiTi_GB2312"/>
          <w:sz w:val="18"/>
          <w:szCs w:val="18"/>
        </w:rPr>
      </w:pPr>
    </w:p>
    <w:p w:rsidR="00A16744" w:rsidRDefault="00A16744" w:rsidP="00A16744">
      <w:pPr>
        <w:pStyle w:val="SingleTxtGC"/>
        <w:tabs>
          <w:tab w:val="clear" w:pos="431"/>
          <w:tab w:val="clear" w:pos="1134"/>
          <w:tab w:val="clear" w:pos="1565"/>
          <w:tab w:val="clear" w:pos="1996"/>
          <w:tab w:val="clear" w:pos="2427"/>
        </w:tabs>
        <w:spacing w:line="280" w:lineRule="exact"/>
        <w:ind w:left="1559" w:hanging="389"/>
        <w:jc w:val="left"/>
        <w:rPr>
          <w:rFonts w:eastAsia="KaiTi_GB2312"/>
          <w:sz w:val="18"/>
          <w:szCs w:val="18"/>
        </w:rPr>
      </w:pPr>
    </w:p>
    <w:p w:rsidR="00A16744" w:rsidRPr="00096FDC" w:rsidRDefault="00A16744" w:rsidP="00A16744">
      <w:pPr>
        <w:pStyle w:val="SingleTxtGC"/>
        <w:tabs>
          <w:tab w:val="clear" w:pos="431"/>
          <w:tab w:val="clear" w:pos="1134"/>
          <w:tab w:val="clear" w:pos="1565"/>
          <w:tab w:val="clear" w:pos="1996"/>
          <w:tab w:val="clear" w:pos="2427"/>
        </w:tabs>
        <w:spacing w:line="280" w:lineRule="exact"/>
        <w:ind w:left="1559" w:hanging="389"/>
        <w:jc w:val="left"/>
        <w:rPr>
          <w:rFonts w:eastAsia="KaiTi_GB2312"/>
          <w:sz w:val="18"/>
          <w:szCs w:val="18"/>
        </w:rPr>
      </w:pPr>
    </w:p>
    <w:p w:rsidR="00A16744" w:rsidRDefault="00A16744" w:rsidP="00A16744">
      <w:pPr>
        <w:pStyle w:val="SingleTxtGC"/>
        <w:tabs>
          <w:tab w:val="clear" w:pos="431"/>
          <w:tab w:val="clear" w:pos="1134"/>
          <w:tab w:val="clear" w:pos="1565"/>
          <w:tab w:val="clear" w:pos="1996"/>
          <w:tab w:val="clear" w:pos="2427"/>
        </w:tabs>
        <w:spacing w:line="280" w:lineRule="exact"/>
        <w:ind w:left="1559" w:hanging="389"/>
        <w:jc w:val="left"/>
        <w:rPr>
          <w:rFonts w:ascii="KaiTi_GB2312" w:eastAsia="KaiTi_GB2312"/>
          <w:sz w:val="18"/>
          <w:szCs w:val="18"/>
        </w:rPr>
      </w:pPr>
    </w:p>
    <w:p w:rsidR="00A16744" w:rsidRDefault="00A16744" w:rsidP="00A16744">
      <w:pPr>
        <w:pStyle w:val="SingleTxtGC"/>
        <w:tabs>
          <w:tab w:val="clear" w:pos="431"/>
          <w:tab w:val="clear" w:pos="1134"/>
          <w:tab w:val="clear" w:pos="1565"/>
          <w:tab w:val="clear" w:pos="1996"/>
          <w:tab w:val="clear" w:pos="2427"/>
        </w:tabs>
        <w:spacing w:line="280" w:lineRule="exact"/>
        <w:ind w:left="1559" w:hanging="389"/>
        <w:jc w:val="left"/>
        <w:rPr>
          <w:rFonts w:eastAsia="KaiTi_GB2312"/>
          <w:sz w:val="18"/>
          <w:szCs w:val="18"/>
        </w:rPr>
      </w:pPr>
    </w:p>
    <w:p w:rsidR="00A16744" w:rsidRPr="00A16744" w:rsidRDefault="00A16744" w:rsidP="00A16744">
      <w:pPr>
        <w:pStyle w:val="SingleTxtGC"/>
        <w:tabs>
          <w:tab w:val="clear" w:pos="431"/>
          <w:tab w:val="clear" w:pos="1134"/>
          <w:tab w:val="clear" w:pos="1565"/>
          <w:tab w:val="clear" w:pos="1996"/>
          <w:tab w:val="clear" w:pos="2427"/>
        </w:tabs>
        <w:spacing w:after="0" w:line="120" w:lineRule="exact"/>
        <w:ind w:left="1559" w:hanging="389"/>
        <w:jc w:val="left"/>
        <w:rPr>
          <w:rFonts w:eastAsia="KaiTi_GB2312"/>
          <w:sz w:val="10"/>
          <w:szCs w:val="18"/>
        </w:rPr>
      </w:pPr>
    </w:p>
    <w:p w:rsidR="00A16744" w:rsidRPr="00A16744" w:rsidRDefault="00A16744" w:rsidP="00A16744">
      <w:pPr>
        <w:pStyle w:val="SingleTxtGC"/>
        <w:tabs>
          <w:tab w:val="clear" w:pos="431"/>
          <w:tab w:val="clear" w:pos="1134"/>
          <w:tab w:val="clear" w:pos="1565"/>
          <w:tab w:val="clear" w:pos="1996"/>
          <w:tab w:val="clear" w:pos="2427"/>
        </w:tabs>
        <w:spacing w:after="0" w:line="120" w:lineRule="exact"/>
        <w:ind w:left="1559" w:hanging="389"/>
        <w:jc w:val="left"/>
        <w:rPr>
          <w:rFonts w:eastAsia="KaiTi_GB2312"/>
          <w:sz w:val="10"/>
          <w:szCs w:val="18"/>
        </w:rPr>
      </w:pPr>
    </w:p>
    <w:p w:rsidR="00A16744" w:rsidRPr="002C72C2" w:rsidRDefault="00A16744" w:rsidP="00A16744">
      <w:pPr>
        <w:pStyle w:val="SingleTxtGC"/>
        <w:tabs>
          <w:tab w:val="clear" w:pos="431"/>
          <w:tab w:val="clear" w:pos="1134"/>
          <w:tab w:val="clear" w:pos="1565"/>
          <w:tab w:val="clear" w:pos="1996"/>
          <w:tab w:val="clear" w:pos="2427"/>
        </w:tabs>
        <w:spacing w:line="280" w:lineRule="exact"/>
        <w:ind w:left="1559" w:hanging="389"/>
        <w:jc w:val="left"/>
        <w:rPr>
          <w:sz w:val="18"/>
          <w:szCs w:val="18"/>
        </w:rPr>
      </w:pPr>
      <w:r w:rsidRPr="00507FE3">
        <w:rPr>
          <w:rFonts w:eastAsia="KaiTi_GB2312"/>
          <w:i/>
          <w:sz w:val="18"/>
          <w:szCs w:val="18"/>
        </w:rPr>
        <w:t>Source of Data</w:t>
      </w:r>
      <w:r w:rsidRPr="002C72C2">
        <w:rPr>
          <w:rFonts w:eastAsia="KaiTi_GB2312"/>
          <w:sz w:val="18"/>
          <w:szCs w:val="18"/>
        </w:rPr>
        <w:t xml:space="preserve">: </w:t>
      </w:r>
      <w:r w:rsidRPr="002C72C2">
        <w:rPr>
          <w:rStyle w:val="hps"/>
          <w:color w:val="333333"/>
          <w:sz w:val="18"/>
          <w:szCs w:val="18"/>
          <w:lang/>
        </w:rPr>
        <w:t>Statistics</w:t>
      </w:r>
      <w:r w:rsidRPr="002C72C2">
        <w:rPr>
          <w:rStyle w:val="shorttext"/>
          <w:color w:val="333333"/>
          <w:sz w:val="18"/>
          <w:szCs w:val="18"/>
          <w:lang/>
        </w:rPr>
        <w:t xml:space="preserve"> of the Ministry of Justice</w:t>
      </w:r>
      <w:r w:rsidRPr="002C72C2">
        <w:rPr>
          <w:rStyle w:val="hps"/>
          <w:color w:val="333333"/>
          <w:sz w:val="18"/>
          <w:szCs w:val="18"/>
          <w:lang/>
        </w:rPr>
        <w:t>.</w:t>
      </w:r>
    </w:p>
    <w:p w:rsidR="00A16744" w:rsidRPr="002C72C2" w:rsidRDefault="00A16744" w:rsidP="00A16744">
      <w:pPr>
        <w:pStyle w:val="H1GC"/>
        <w:spacing w:before="0" w:after="120" w:line="280" w:lineRule="exact"/>
        <w:jc w:val="left"/>
        <w:rPr>
          <w:b/>
          <w:sz w:val="20"/>
        </w:rPr>
      </w:pPr>
      <w:r w:rsidRPr="00A7038E">
        <w:rPr>
          <w:sz w:val="20"/>
        </w:rPr>
        <w:br w:type="page"/>
      </w:r>
      <w:r w:rsidRPr="00A7038E">
        <w:rPr>
          <w:sz w:val="20"/>
        </w:rPr>
        <w:tab/>
      </w:r>
      <w:r w:rsidRPr="006E68E4">
        <w:rPr>
          <w:sz w:val="20"/>
        </w:rPr>
        <w:tab/>
        <w:t>Annex 36</w:t>
      </w:r>
      <w:r w:rsidRPr="002C72C2">
        <w:rPr>
          <w:b/>
          <w:sz w:val="20"/>
        </w:rPr>
        <w:br/>
        <w:t>Number of Elderly people, Minors and Women Receiving Legal Aid</w:t>
      </w:r>
    </w:p>
    <w:p w:rsidR="00A16744" w:rsidRPr="002C72C2" w:rsidRDefault="00A16744" w:rsidP="00A16744">
      <w:pPr>
        <w:pStyle w:val="SingleTxtGC"/>
        <w:spacing w:line="280" w:lineRule="exact"/>
        <w:jc w:val="left"/>
        <w:rPr>
          <w:sz w:val="18"/>
          <w:szCs w:val="18"/>
        </w:rPr>
      </w:pPr>
      <w:r>
        <w:rPr>
          <w:sz w:val="18"/>
          <w:szCs w:val="18"/>
        </w:rPr>
        <w:t>(</w:t>
      </w:r>
      <w:r w:rsidRPr="002C72C2">
        <w:rPr>
          <w:sz w:val="18"/>
          <w:szCs w:val="18"/>
        </w:rPr>
        <w:t>tens of thousands of persons</w:t>
      </w:r>
      <w:r>
        <w:rPr>
          <w:sz w:val="18"/>
          <w:szCs w:val="18"/>
        </w:rPr>
        <w:t>)</w:t>
      </w:r>
    </w:p>
    <w:tbl>
      <w:tblPr>
        <w:tblW w:w="7370" w:type="dxa"/>
        <w:tblInd w:w="1134" w:type="dxa"/>
        <w:tblLayout w:type="fixed"/>
        <w:tblCellMar>
          <w:left w:w="0" w:type="dxa"/>
          <w:right w:w="0" w:type="dxa"/>
        </w:tblCellMar>
        <w:tblLook w:val="0000"/>
      </w:tblPr>
      <w:tblGrid>
        <w:gridCol w:w="1184"/>
        <w:gridCol w:w="1274"/>
        <w:gridCol w:w="1416"/>
        <w:gridCol w:w="2077"/>
        <w:gridCol w:w="1419"/>
      </w:tblGrid>
      <w:tr w:rsidR="00A16744" w:rsidRPr="00507FE3" w:rsidTr="00A16744">
        <w:trPr>
          <w:trHeight w:val="269"/>
          <w:tblHeader/>
        </w:trPr>
        <w:tc>
          <w:tcPr>
            <w:tcW w:w="1184" w:type="dxa"/>
            <w:tcBorders>
              <w:top w:val="single" w:sz="4" w:space="0" w:color="auto"/>
              <w:bottom w:val="single" w:sz="12" w:space="0" w:color="auto"/>
            </w:tcBorders>
            <w:shd w:val="clear" w:color="auto" w:fill="auto"/>
            <w:vAlign w:val="bottom"/>
          </w:tcPr>
          <w:p w:rsidR="00A16744" w:rsidRPr="00507FE3" w:rsidRDefault="00A16744" w:rsidP="00A16744">
            <w:pPr>
              <w:pStyle w:val="a1"/>
              <w:suppressAutoHyphens/>
              <w:overflowPunct/>
              <w:spacing w:before="60" w:after="60" w:line="200" w:lineRule="exact"/>
              <w:ind w:right="57"/>
              <w:jc w:val="left"/>
              <w:rPr>
                <w:rFonts w:eastAsia="KaiTi_GB2312"/>
                <w:i/>
                <w:sz w:val="15"/>
              </w:rPr>
            </w:pPr>
            <w:r w:rsidRPr="00507FE3">
              <w:rPr>
                <w:rFonts w:eastAsia="KaiTi_GB2312"/>
                <w:i/>
                <w:sz w:val="15"/>
              </w:rPr>
              <w:t>Year</w:t>
            </w:r>
          </w:p>
        </w:tc>
        <w:tc>
          <w:tcPr>
            <w:tcW w:w="1274" w:type="dxa"/>
            <w:tcBorders>
              <w:top w:val="single" w:sz="4" w:space="0" w:color="auto"/>
              <w:bottom w:val="single" w:sz="12" w:space="0" w:color="auto"/>
            </w:tcBorders>
            <w:shd w:val="clear" w:color="auto" w:fill="auto"/>
            <w:vAlign w:val="bottom"/>
          </w:tcPr>
          <w:p w:rsidR="00A16744" w:rsidRPr="00507FE3" w:rsidRDefault="00A16744" w:rsidP="00A16744">
            <w:pPr>
              <w:pStyle w:val="a1"/>
              <w:suppressAutoHyphens/>
              <w:overflowPunct/>
              <w:adjustRightInd/>
              <w:snapToGrid/>
              <w:spacing w:before="60" w:after="60" w:line="200" w:lineRule="exact"/>
              <w:ind w:right="57"/>
              <w:jc w:val="right"/>
              <w:rPr>
                <w:rFonts w:eastAsia="KaiTi_GB2312"/>
                <w:i/>
                <w:sz w:val="15"/>
              </w:rPr>
            </w:pPr>
            <w:r w:rsidRPr="00507FE3">
              <w:rPr>
                <w:rFonts w:eastAsia="KaiTi_GB2312"/>
                <w:i/>
                <w:sz w:val="15"/>
              </w:rPr>
              <w:t>Number of persons</w:t>
            </w:r>
          </w:p>
        </w:tc>
        <w:tc>
          <w:tcPr>
            <w:tcW w:w="1416" w:type="dxa"/>
            <w:tcBorders>
              <w:top w:val="single" w:sz="4" w:space="0" w:color="auto"/>
              <w:bottom w:val="single" w:sz="12" w:space="0" w:color="auto"/>
            </w:tcBorders>
            <w:shd w:val="clear" w:color="auto" w:fill="auto"/>
            <w:vAlign w:val="bottom"/>
          </w:tcPr>
          <w:p w:rsidR="00A16744" w:rsidRPr="00507FE3" w:rsidRDefault="00A16744" w:rsidP="00A16744">
            <w:pPr>
              <w:pStyle w:val="a1"/>
              <w:suppressAutoHyphens/>
              <w:overflowPunct/>
              <w:adjustRightInd/>
              <w:snapToGrid/>
              <w:spacing w:before="60" w:after="60" w:line="200" w:lineRule="exact"/>
              <w:ind w:right="57"/>
              <w:jc w:val="right"/>
              <w:rPr>
                <w:rFonts w:eastAsia="KaiTi_GB2312"/>
                <w:i/>
                <w:sz w:val="15"/>
              </w:rPr>
            </w:pPr>
            <w:r w:rsidRPr="00507FE3">
              <w:rPr>
                <w:rFonts w:eastAsia="KaiTi_GB2312"/>
                <w:i/>
                <w:sz w:val="15"/>
              </w:rPr>
              <w:t># Elderly</w:t>
            </w:r>
          </w:p>
        </w:tc>
        <w:tc>
          <w:tcPr>
            <w:tcW w:w="2077" w:type="dxa"/>
            <w:tcBorders>
              <w:top w:val="single" w:sz="4" w:space="0" w:color="auto"/>
              <w:bottom w:val="single" w:sz="12" w:space="0" w:color="auto"/>
            </w:tcBorders>
            <w:shd w:val="clear" w:color="auto" w:fill="auto"/>
            <w:vAlign w:val="bottom"/>
          </w:tcPr>
          <w:p w:rsidR="00A16744" w:rsidRPr="00507FE3" w:rsidRDefault="00A16744" w:rsidP="00A16744">
            <w:pPr>
              <w:pStyle w:val="a1"/>
              <w:suppressAutoHyphens/>
              <w:overflowPunct/>
              <w:adjustRightInd/>
              <w:snapToGrid/>
              <w:spacing w:before="60" w:after="60" w:line="200" w:lineRule="exact"/>
              <w:ind w:right="57"/>
              <w:jc w:val="right"/>
              <w:rPr>
                <w:rFonts w:eastAsia="KaiTi_GB2312"/>
                <w:i/>
                <w:sz w:val="15"/>
              </w:rPr>
            </w:pPr>
            <w:r w:rsidRPr="00507FE3">
              <w:rPr>
                <w:rFonts w:eastAsia="KaiTi_GB2312"/>
                <w:i/>
                <w:sz w:val="15"/>
              </w:rPr>
              <w:t># Minors</w:t>
            </w:r>
          </w:p>
        </w:tc>
        <w:tc>
          <w:tcPr>
            <w:tcW w:w="1419" w:type="dxa"/>
            <w:tcBorders>
              <w:top w:val="single" w:sz="4" w:space="0" w:color="auto"/>
              <w:bottom w:val="single" w:sz="12" w:space="0" w:color="auto"/>
            </w:tcBorders>
            <w:shd w:val="clear" w:color="auto" w:fill="auto"/>
            <w:vAlign w:val="bottom"/>
          </w:tcPr>
          <w:p w:rsidR="00A16744" w:rsidRPr="00507FE3" w:rsidRDefault="00A16744" w:rsidP="00A16744">
            <w:pPr>
              <w:pStyle w:val="a1"/>
              <w:suppressAutoHyphens/>
              <w:overflowPunct/>
              <w:adjustRightInd/>
              <w:snapToGrid/>
              <w:spacing w:before="60" w:after="60" w:line="200" w:lineRule="exact"/>
              <w:ind w:right="57"/>
              <w:jc w:val="right"/>
              <w:rPr>
                <w:rFonts w:eastAsia="KaiTi_GB2312"/>
                <w:i/>
                <w:sz w:val="15"/>
              </w:rPr>
            </w:pPr>
            <w:r w:rsidRPr="00507FE3">
              <w:rPr>
                <w:rFonts w:eastAsia="KaiTi_GB2312"/>
                <w:i/>
                <w:sz w:val="15"/>
              </w:rPr>
              <w:t># women</w:t>
            </w:r>
          </w:p>
        </w:tc>
      </w:tr>
      <w:tr w:rsidR="00A16744" w:rsidRPr="002C72C2" w:rsidTr="00A16744">
        <w:trPr>
          <w:trHeight w:hRule="exact" w:val="115"/>
          <w:tblHeader/>
        </w:trPr>
        <w:tc>
          <w:tcPr>
            <w:tcW w:w="1184" w:type="dxa"/>
            <w:tcBorders>
              <w:top w:val="single" w:sz="12" w:space="0" w:color="auto"/>
            </w:tcBorders>
            <w:shd w:val="clear" w:color="auto" w:fill="auto"/>
            <w:vAlign w:val="bottom"/>
          </w:tcPr>
          <w:p w:rsidR="00A16744" w:rsidRPr="002C72C2" w:rsidRDefault="00A16744" w:rsidP="00A16744">
            <w:pPr>
              <w:pStyle w:val="a1"/>
              <w:suppressAutoHyphens/>
              <w:overflowPunct/>
              <w:spacing w:before="0" w:after="60" w:line="280" w:lineRule="exact"/>
              <w:ind w:right="57"/>
              <w:jc w:val="left"/>
              <w:rPr>
                <w:sz w:val="17"/>
              </w:rPr>
            </w:pPr>
          </w:p>
        </w:tc>
        <w:tc>
          <w:tcPr>
            <w:tcW w:w="1274" w:type="dxa"/>
            <w:tcBorders>
              <w:top w:val="single" w:sz="12" w:space="0" w:color="auto"/>
            </w:tcBorders>
            <w:shd w:val="clear" w:color="auto" w:fill="auto"/>
            <w:vAlign w:val="bottom"/>
          </w:tcPr>
          <w:p w:rsidR="00A16744" w:rsidRPr="002C72C2" w:rsidRDefault="00A16744" w:rsidP="00A16744">
            <w:pPr>
              <w:pStyle w:val="a1"/>
              <w:suppressAutoHyphens/>
              <w:overflowPunct/>
              <w:adjustRightInd/>
              <w:snapToGrid/>
              <w:spacing w:before="0" w:after="60" w:line="280" w:lineRule="exact"/>
              <w:ind w:right="57"/>
              <w:jc w:val="right"/>
              <w:rPr>
                <w:sz w:val="17"/>
              </w:rPr>
            </w:pPr>
          </w:p>
        </w:tc>
        <w:tc>
          <w:tcPr>
            <w:tcW w:w="1416" w:type="dxa"/>
            <w:tcBorders>
              <w:top w:val="single" w:sz="12" w:space="0" w:color="auto"/>
            </w:tcBorders>
            <w:shd w:val="clear" w:color="auto" w:fill="auto"/>
            <w:vAlign w:val="bottom"/>
          </w:tcPr>
          <w:p w:rsidR="00A16744" w:rsidRPr="002C72C2" w:rsidRDefault="00A16744" w:rsidP="00A16744">
            <w:pPr>
              <w:pStyle w:val="a1"/>
              <w:suppressAutoHyphens/>
              <w:overflowPunct/>
              <w:adjustRightInd/>
              <w:snapToGrid/>
              <w:spacing w:before="0" w:after="60" w:line="280" w:lineRule="exact"/>
              <w:ind w:right="57"/>
              <w:jc w:val="right"/>
              <w:rPr>
                <w:sz w:val="17"/>
              </w:rPr>
            </w:pPr>
          </w:p>
        </w:tc>
        <w:tc>
          <w:tcPr>
            <w:tcW w:w="2077" w:type="dxa"/>
            <w:tcBorders>
              <w:top w:val="single" w:sz="12" w:space="0" w:color="auto"/>
            </w:tcBorders>
            <w:shd w:val="clear" w:color="auto" w:fill="auto"/>
            <w:vAlign w:val="bottom"/>
          </w:tcPr>
          <w:p w:rsidR="00A16744" w:rsidRPr="002C72C2" w:rsidRDefault="00A16744" w:rsidP="00A16744">
            <w:pPr>
              <w:pStyle w:val="a1"/>
              <w:suppressAutoHyphens/>
              <w:overflowPunct/>
              <w:adjustRightInd/>
              <w:snapToGrid/>
              <w:spacing w:before="0" w:after="60" w:line="280" w:lineRule="exact"/>
              <w:ind w:right="57"/>
              <w:jc w:val="right"/>
              <w:rPr>
                <w:sz w:val="17"/>
              </w:rPr>
            </w:pPr>
          </w:p>
        </w:tc>
        <w:tc>
          <w:tcPr>
            <w:tcW w:w="1419" w:type="dxa"/>
            <w:tcBorders>
              <w:top w:val="single" w:sz="12" w:space="0" w:color="auto"/>
            </w:tcBorders>
            <w:shd w:val="clear" w:color="auto" w:fill="auto"/>
            <w:vAlign w:val="bottom"/>
          </w:tcPr>
          <w:p w:rsidR="00A16744" w:rsidRPr="002C72C2" w:rsidRDefault="00A16744" w:rsidP="00A16744">
            <w:pPr>
              <w:pStyle w:val="a1"/>
              <w:suppressAutoHyphens/>
              <w:overflowPunct/>
              <w:adjustRightInd/>
              <w:snapToGrid/>
              <w:spacing w:before="0" w:after="60" w:line="280" w:lineRule="exact"/>
              <w:ind w:right="57"/>
              <w:jc w:val="right"/>
              <w:rPr>
                <w:sz w:val="17"/>
              </w:rPr>
            </w:pPr>
          </w:p>
        </w:tc>
      </w:tr>
      <w:tr w:rsidR="00A16744" w:rsidRPr="002C72C2" w:rsidTr="00A16744">
        <w:trPr>
          <w:trHeight w:val="177"/>
        </w:trPr>
        <w:tc>
          <w:tcPr>
            <w:tcW w:w="1184"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rPr>
                <w:sz w:val="17"/>
              </w:rPr>
            </w:pPr>
            <w:r w:rsidRPr="002C72C2">
              <w:rPr>
                <w:sz w:val="17"/>
              </w:rPr>
              <w:t>2006</w:t>
            </w:r>
          </w:p>
        </w:tc>
        <w:tc>
          <w:tcPr>
            <w:tcW w:w="1274"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53.6</w:t>
            </w:r>
          </w:p>
        </w:tc>
        <w:tc>
          <w:tcPr>
            <w:tcW w:w="1416"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6.0</w:t>
            </w:r>
          </w:p>
        </w:tc>
        <w:tc>
          <w:tcPr>
            <w:tcW w:w="2077"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8.3</w:t>
            </w:r>
          </w:p>
        </w:tc>
        <w:tc>
          <w:tcPr>
            <w:tcW w:w="1419"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9.5</w:t>
            </w:r>
          </w:p>
        </w:tc>
      </w:tr>
      <w:tr w:rsidR="00A16744" w:rsidRPr="002C72C2" w:rsidTr="00A16744">
        <w:trPr>
          <w:trHeight w:val="71"/>
        </w:trPr>
        <w:tc>
          <w:tcPr>
            <w:tcW w:w="1184"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rPr>
                <w:sz w:val="17"/>
              </w:rPr>
            </w:pPr>
            <w:r w:rsidRPr="002C72C2">
              <w:rPr>
                <w:sz w:val="17"/>
              </w:rPr>
              <w:t>2007</w:t>
            </w:r>
          </w:p>
        </w:tc>
        <w:tc>
          <w:tcPr>
            <w:tcW w:w="1274"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51.9</w:t>
            </w:r>
          </w:p>
        </w:tc>
        <w:tc>
          <w:tcPr>
            <w:tcW w:w="1416"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5.8</w:t>
            </w:r>
          </w:p>
        </w:tc>
        <w:tc>
          <w:tcPr>
            <w:tcW w:w="2077"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8.8</w:t>
            </w:r>
          </w:p>
        </w:tc>
        <w:tc>
          <w:tcPr>
            <w:tcW w:w="1419"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10.8</w:t>
            </w:r>
          </w:p>
        </w:tc>
      </w:tr>
      <w:tr w:rsidR="00A16744" w:rsidRPr="002C72C2" w:rsidTr="00A16744">
        <w:trPr>
          <w:trHeight w:val="71"/>
        </w:trPr>
        <w:tc>
          <w:tcPr>
            <w:tcW w:w="1184"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rPr>
                <w:sz w:val="17"/>
              </w:rPr>
            </w:pPr>
            <w:r w:rsidRPr="002C72C2">
              <w:rPr>
                <w:sz w:val="17"/>
              </w:rPr>
              <w:t>2008</w:t>
            </w:r>
          </w:p>
        </w:tc>
        <w:tc>
          <w:tcPr>
            <w:tcW w:w="1274"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67.1</w:t>
            </w:r>
          </w:p>
        </w:tc>
        <w:tc>
          <w:tcPr>
            <w:tcW w:w="1416"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5.8</w:t>
            </w:r>
          </w:p>
        </w:tc>
        <w:tc>
          <w:tcPr>
            <w:tcW w:w="2077"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9.8</w:t>
            </w:r>
          </w:p>
        </w:tc>
        <w:tc>
          <w:tcPr>
            <w:tcW w:w="1419"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15.4</w:t>
            </w:r>
          </w:p>
        </w:tc>
      </w:tr>
      <w:tr w:rsidR="00A16744" w:rsidRPr="002C72C2" w:rsidTr="00A16744">
        <w:trPr>
          <w:trHeight w:val="71"/>
        </w:trPr>
        <w:tc>
          <w:tcPr>
            <w:tcW w:w="1184" w:type="dxa"/>
            <w:tcBorders>
              <w:bottom w:val="single" w:sz="12" w:space="0" w:color="auto"/>
            </w:tcBorders>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rPr>
                <w:sz w:val="17"/>
              </w:rPr>
            </w:pPr>
            <w:r w:rsidRPr="002C72C2">
              <w:rPr>
                <w:sz w:val="17"/>
              </w:rPr>
              <w:t>2009</w:t>
            </w:r>
          </w:p>
        </w:tc>
        <w:tc>
          <w:tcPr>
            <w:tcW w:w="1274" w:type="dxa"/>
            <w:tcBorders>
              <w:bottom w:val="single" w:sz="12" w:space="0" w:color="auto"/>
            </w:tcBorders>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73.7</w:t>
            </w:r>
          </w:p>
        </w:tc>
        <w:tc>
          <w:tcPr>
            <w:tcW w:w="1416" w:type="dxa"/>
            <w:tcBorders>
              <w:bottom w:val="single" w:sz="12" w:space="0" w:color="auto"/>
            </w:tcBorders>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7.6</w:t>
            </w:r>
          </w:p>
        </w:tc>
        <w:tc>
          <w:tcPr>
            <w:tcW w:w="2077" w:type="dxa"/>
            <w:tcBorders>
              <w:bottom w:val="single" w:sz="12" w:space="0" w:color="auto"/>
            </w:tcBorders>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9.5</w:t>
            </w:r>
          </w:p>
        </w:tc>
        <w:tc>
          <w:tcPr>
            <w:tcW w:w="1419" w:type="dxa"/>
            <w:tcBorders>
              <w:bottom w:val="single" w:sz="12" w:space="0" w:color="auto"/>
            </w:tcBorders>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18.2</w:t>
            </w:r>
          </w:p>
        </w:tc>
      </w:tr>
    </w:tbl>
    <w:p w:rsidR="00A16744" w:rsidRDefault="00A16744" w:rsidP="00A16744">
      <w:pPr>
        <w:pStyle w:val="SingleTxtGC"/>
        <w:spacing w:line="280" w:lineRule="exact"/>
        <w:jc w:val="left"/>
        <w:rPr>
          <w:rStyle w:val="hps"/>
          <w:color w:val="333333"/>
          <w:sz w:val="18"/>
          <w:szCs w:val="18"/>
          <w:lang/>
        </w:rPr>
      </w:pPr>
      <w:r w:rsidRPr="00507FE3">
        <w:rPr>
          <w:rFonts w:eastAsia="KaiTi_GB2312"/>
          <w:i/>
          <w:sz w:val="18"/>
          <w:szCs w:val="18"/>
        </w:rPr>
        <w:t>Source of Data</w:t>
      </w:r>
      <w:r w:rsidRPr="002C72C2">
        <w:rPr>
          <w:rFonts w:ascii="KaiTi_GB2312" w:eastAsia="KaiTi_GB2312"/>
          <w:sz w:val="18"/>
          <w:szCs w:val="18"/>
        </w:rPr>
        <w:t>:</w:t>
      </w:r>
      <w:r w:rsidRPr="002C72C2">
        <w:rPr>
          <w:sz w:val="18"/>
          <w:szCs w:val="18"/>
        </w:rPr>
        <w:t xml:space="preserve"> </w:t>
      </w:r>
      <w:r w:rsidRPr="002C72C2">
        <w:rPr>
          <w:rStyle w:val="hps"/>
          <w:color w:val="333333"/>
          <w:sz w:val="18"/>
          <w:szCs w:val="18"/>
          <w:lang/>
        </w:rPr>
        <w:t>Statistics</w:t>
      </w:r>
      <w:r w:rsidRPr="002C72C2">
        <w:rPr>
          <w:rStyle w:val="shorttext"/>
          <w:color w:val="333333"/>
          <w:sz w:val="18"/>
          <w:szCs w:val="18"/>
          <w:lang/>
        </w:rPr>
        <w:t xml:space="preserve"> of the Ministry of Justice</w:t>
      </w:r>
      <w:r w:rsidRPr="002C72C2">
        <w:rPr>
          <w:rStyle w:val="hps"/>
          <w:color w:val="333333"/>
          <w:sz w:val="18"/>
          <w:szCs w:val="18"/>
          <w:lang/>
        </w:rPr>
        <w:t>.</w:t>
      </w:r>
    </w:p>
    <w:p w:rsidR="00A16744" w:rsidRPr="00A16744" w:rsidRDefault="00A16744" w:rsidP="00A16744">
      <w:pPr>
        <w:pStyle w:val="SingleTxtGC"/>
        <w:spacing w:after="0" w:line="120" w:lineRule="exact"/>
        <w:jc w:val="left"/>
        <w:rPr>
          <w:rStyle w:val="hps"/>
          <w:color w:val="333333"/>
          <w:sz w:val="10"/>
          <w:szCs w:val="18"/>
          <w:lang/>
        </w:rPr>
      </w:pPr>
    </w:p>
    <w:p w:rsidR="00A16744" w:rsidRPr="00A16744" w:rsidRDefault="00A16744" w:rsidP="00A16744">
      <w:pPr>
        <w:pStyle w:val="SingleTxtGC"/>
        <w:spacing w:after="0" w:line="120" w:lineRule="exact"/>
        <w:jc w:val="left"/>
        <w:rPr>
          <w:sz w:val="10"/>
          <w:szCs w:val="18"/>
        </w:rPr>
      </w:pPr>
    </w:p>
    <w:p w:rsidR="00A16744" w:rsidRDefault="00A16744" w:rsidP="00A16744">
      <w:pPr>
        <w:pStyle w:val="H1GC"/>
        <w:spacing w:before="0" w:after="0" w:line="280" w:lineRule="exact"/>
        <w:ind w:left="1138" w:right="1138" w:hanging="1138"/>
        <w:jc w:val="left"/>
        <w:rPr>
          <w:b/>
          <w:sz w:val="20"/>
        </w:rPr>
      </w:pPr>
      <w:r w:rsidRPr="00A7038E">
        <w:rPr>
          <w:sz w:val="20"/>
        </w:rPr>
        <w:tab/>
      </w:r>
      <w:r w:rsidRPr="006E68E4">
        <w:rPr>
          <w:sz w:val="20"/>
        </w:rPr>
        <w:tab/>
        <w:t>Annex 37</w:t>
      </w:r>
      <w:r w:rsidRPr="002C72C2">
        <w:rPr>
          <w:b/>
          <w:sz w:val="20"/>
        </w:rPr>
        <w:br/>
        <w:t xml:space="preserve">Number of Various Types of Cases </w:t>
      </w:r>
      <w:r>
        <w:rPr>
          <w:b/>
          <w:sz w:val="20"/>
        </w:rPr>
        <w:t>Solved</w:t>
      </w:r>
    </w:p>
    <w:p w:rsidR="00A16744" w:rsidRPr="00A16744" w:rsidRDefault="00A16744" w:rsidP="00A16744">
      <w:pPr>
        <w:pStyle w:val="SingleTxtGC"/>
        <w:spacing w:after="0" w:line="120" w:lineRule="exact"/>
        <w:rPr>
          <w:sz w:val="10"/>
        </w:rPr>
      </w:pPr>
    </w:p>
    <w:p w:rsidR="00A16744" w:rsidRPr="002C72C2" w:rsidRDefault="00A16744" w:rsidP="00A16744">
      <w:pPr>
        <w:pStyle w:val="SingleTxtGC"/>
        <w:spacing w:line="280" w:lineRule="exact"/>
        <w:jc w:val="left"/>
        <w:rPr>
          <w:sz w:val="18"/>
          <w:szCs w:val="18"/>
        </w:rPr>
      </w:pPr>
      <w:r w:rsidRPr="002C72C2">
        <w:rPr>
          <w:bCs/>
          <w:sz w:val="18"/>
          <w:szCs w:val="18"/>
        </w:rPr>
        <w:t>（</w:t>
      </w:r>
      <w:r w:rsidRPr="002C72C2">
        <w:rPr>
          <w:bCs/>
          <w:sz w:val="18"/>
          <w:szCs w:val="18"/>
        </w:rPr>
        <w:t>cases</w:t>
      </w:r>
      <w:r w:rsidRPr="002C72C2">
        <w:rPr>
          <w:bCs/>
          <w:sz w:val="18"/>
          <w:szCs w:val="18"/>
        </w:rPr>
        <w:t>，</w:t>
      </w:r>
      <w:r w:rsidRPr="002C72C2">
        <w:rPr>
          <w:bCs/>
          <w:sz w:val="18"/>
          <w:szCs w:val="18"/>
        </w:rPr>
        <w:t>persons</w:t>
      </w:r>
      <w:r w:rsidRPr="002C72C2">
        <w:rPr>
          <w:bCs/>
          <w:sz w:val="18"/>
          <w:szCs w:val="18"/>
        </w:rPr>
        <w:t>）</w:t>
      </w:r>
    </w:p>
    <w:tbl>
      <w:tblPr>
        <w:tblW w:w="0" w:type="auto"/>
        <w:tblCellMar>
          <w:left w:w="0" w:type="dxa"/>
        </w:tblCellMar>
        <w:tblLook w:val="0000"/>
      </w:tblPr>
      <w:tblGrid>
        <w:gridCol w:w="826"/>
        <w:gridCol w:w="1274"/>
        <w:gridCol w:w="1365"/>
        <w:gridCol w:w="1680"/>
        <w:gridCol w:w="2085"/>
        <w:gridCol w:w="1385"/>
        <w:gridCol w:w="1343"/>
      </w:tblGrid>
      <w:tr w:rsidR="00A16744" w:rsidRPr="00507FE3" w:rsidTr="00A16744">
        <w:trPr>
          <w:trHeight w:val="101"/>
          <w:tblHeader/>
        </w:trPr>
        <w:tc>
          <w:tcPr>
            <w:tcW w:w="826" w:type="dxa"/>
            <w:tcBorders>
              <w:top w:val="single" w:sz="4" w:space="0" w:color="auto"/>
              <w:bottom w:val="single" w:sz="12" w:space="0" w:color="auto"/>
            </w:tcBorders>
            <w:shd w:val="clear" w:color="auto" w:fill="auto"/>
            <w:vAlign w:val="bottom"/>
          </w:tcPr>
          <w:p w:rsidR="00A16744" w:rsidRPr="00507FE3" w:rsidRDefault="00A16744" w:rsidP="00A16744">
            <w:pPr>
              <w:pStyle w:val="a"/>
              <w:suppressAutoHyphens/>
              <w:spacing w:before="60" w:after="60"/>
              <w:ind w:right="57"/>
              <w:jc w:val="left"/>
              <w:rPr>
                <w:i/>
                <w:sz w:val="15"/>
              </w:rPr>
            </w:pPr>
            <w:r w:rsidRPr="00507FE3">
              <w:rPr>
                <w:i/>
                <w:sz w:val="15"/>
              </w:rPr>
              <w:t>Year</w:t>
            </w:r>
          </w:p>
        </w:tc>
        <w:tc>
          <w:tcPr>
            <w:tcW w:w="1274" w:type="dxa"/>
            <w:tcBorders>
              <w:top w:val="single" w:sz="4" w:space="0" w:color="auto"/>
              <w:bottom w:val="single" w:sz="12" w:space="0" w:color="auto"/>
            </w:tcBorders>
            <w:shd w:val="clear" w:color="auto" w:fill="auto"/>
            <w:vAlign w:val="bottom"/>
          </w:tcPr>
          <w:p w:rsidR="00A16744" w:rsidRPr="00507FE3" w:rsidRDefault="00A16744" w:rsidP="00A16744">
            <w:pPr>
              <w:pStyle w:val="a"/>
              <w:suppressAutoHyphens/>
              <w:overflowPunct/>
              <w:adjustRightInd/>
              <w:snapToGrid/>
              <w:spacing w:before="60" w:after="60"/>
              <w:ind w:right="57"/>
              <w:jc w:val="right"/>
              <w:rPr>
                <w:i/>
                <w:sz w:val="15"/>
              </w:rPr>
            </w:pPr>
            <w:r w:rsidRPr="00507FE3">
              <w:rPr>
                <w:rStyle w:val="hps"/>
                <w:i/>
                <w:color w:val="333333"/>
                <w:sz w:val="15"/>
                <w:lang/>
              </w:rPr>
              <w:t>Number</w:t>
            </w:r>
            <w:r w:rsidRPr="00507FE3">
              <w:rPr>
                <w:i/>
                <w:color w:val="333333"/>
                <w:sz w:val="15"/>
                <w:lang/>
              </w:rPr>
              <w:t xml:space="preserve"> </w:t>
            </w:r>
            <w:r w:rsidRPr="00507FE3">
              <w:rPr>
                <w:rStyle w:val="hps"/>
                <w:i/>
                <w:color w:val="333333"/>
                <w:sz w:val="15"/>
                <w:lang/>
              </w:rPr>
              <w:t>of</w:t>
            </w:r>
            <w:r w:rsidRPr="00507FE3">
              <w:rPr>
                <w:i/>
                <w:color w:val="333333"/>
                <w:sz w:val="15"/>
                <w:lang/>
              </w:rPr>
              <w:t xml:space="preserve"> </w:t>
            </w:r>
            <w:r w:rsidRPr="00507FE3">
              <w:rPr>
                <w:rStyle w:val="hps"/>
                <w:i/>
                <w:color w:val="333333"/>
                <w:sz w:val="15"/>
                <w:lang/>
              </w:rPr>
              <w:t>cases of rape</w:t>
            </w:r>
            <w:r w:rsidRPr="00507FE3">
              <w:rPr>
                <w:i/>
                <w:color w:val="333333"/>
                <w:sz w:val="15"/>
                <w:lang/>
              </w:rPr>
              <w:t xml:space="preserve"> </w:t>
            </w:r>
            <w:r>
              <w:rPr>
                <w:rStyle w:val="hps"/>
                <w:i/>
                <w:color w:val="333333"/>
                <w:sz w:val="15"/>
                <w:lang/>
              </w:rPr>
              <w:t>solv</w:t>
            </w:r>
            <w:r w:rsidRPr="00507FE3">
              <w:rPr>
                <w:rStyle w:val="hps"/>
                <w:i/>
                <w:color w:val="333333"/>
                <w:sz w:val="15"/>
                <w:lang/>
              </w:rPr>
              <w:t>ed</w:t>
            </w:r>
          </w:p>
        </w:tc>
        <w:tc>
          <w:tcPr>
            <w:tcW w:w="1365" w:type="dxa"/>
            <w:tcBorders>
              <w:top w:val="single" w:sz="4" w:space="0" w:color="auto"/>
              <w:bottom w:val="single" w:sz="12" w:space="0" w:color="auto"/>
            </w:tcBorders>
            <w:shd w:val="clear" w:color="auto" w:fill="auto"/>
            <w:vAlign w:val="bottom"/>
          </w:tcPr>
          <w:p w:rsidR="00A16744" w:rsidRPr="00507FE3" w:rsidRDefault="00A16744" w:rsidP="00A16744">
            <w:pPr>
              <w:pStyle w:val="a"/>
              <w:suppressAutoHyphens/>
              <w:overflowPunct/>
              <w:adjustRightInd/>
              <w:snapToGrid/>
              <w:spacing w:before="60" w:after="60"/>
              <w:ind w:right="57"/>
              <w:jc w:val="right"/>
              <w:rPr>
                <w:i/>
                <w:sz w:val="15"/>
              </w:rPr>
            </w:pPr>
            <w:r w:rsidRPr="00507FE3">
              <w:rPr>
                <w:rStyle w:val="hps"/>
                <w:i/>
                <w:color w:val="333333"/>
                <w:sz w:val="15"/>
                <w:lang/>
              </w:rPr>
              <w:t>Number</w:t>
            </w:r>
            <w:r w:rsidRPr="00507FE3">
              <w:rPr>
                <w:i/>
                <w:color w:val="333333"/>
                <w:sz w:val="15"/>
                <w:lang/>
              </w:rPr>
              <w:t xml:space="preserve"> </w:t>
            </w:r>
            <w:r w:rsidRPr="00507FE3">
              <w:rPr>
                <w:rStyle w:val="hps"/>
                <w:i/>
                <w:color w:val="333333"/>
                <w:sz w:val="15"/>
                <w:lang/>
              </w:rPr>
              <w:t>of</w:t>
            </w:r>
            <w:r w:rsidRPr="00507FE3">
              <w:rPr>
                <w:i/>
                <w:color w:val="333333"/>
                <w:sz w:val="15"/>
                <w:lang/>
              </w:rPr>
              <w:t xml:space="preserve"> </w:t>
            </w:r>
            <w:r w:rsidRPr="00507FE3">
              <w:rPr>
                <w:rStyle w:val="hps"/>
                <w:i/>
                <w:color w:val="333333"/>
                <w:sz w:val="15"/>
                <w:lang/>
              </w:rPr>
              <w:t>cases tr</w:t>
            </w:r>
            <w:r w:rsidRPr="00507FE3">
              <w:rPr>
                <w:i/>
                <w:color w:val="333333"/>
                <w:sz w:val="15"/>
                <w:lang/>
              </w:rPr>
              <w:t xml:space="preserve">afficking in women </w:t>
            </w:r>
            <w:r>
              <w:rPr>
                <w:rStyle w:val="hps"/>
                <w:i/>
                <w:color w:val="333333"/>
                <w:sz w:val="15"/>
                <w:lang/>
              </w:rPr>
              <w:t>solv</w:t>
            </w:r>
            <w:r w:rsidRPr="00507FE3">
              <w:rPr>
                <w:rStyle w:val="hps"/>
                <w:i/>
                <w:color w:val="333333"/>
                <w:sz w:val="15"/>
                <w:lang/>
              </w:rPr>
              <w:t>ed</w:t>
            </w:r>
          </w:p>
        </w:tc>
        <w:tc>
          <w:tcPr>
            <w:tcW w:w="1680" w:type="dxa"/>
            <w:tcBorders>
              <w:top w:val="single" w:sz="4" w:space="0" w:color="auto"/>
              <w:bottom w:val="single" w:sz="12" w:space="0" w:color="auto"/>
            </w:tcBorders>
            <w:shd w:val="clear" w:color="auto" w:fill="auto"/>
            <w:vAlign w:val="bottom"/>
          </w:tcPr>
          <w:p w:rsidR="00A16744" w:rsidRPr="00507FE3" w:rsidRDefault="00A16744" w:rsidP="00A16744">
            <w:pPr>
              <w:pStyle w:val="a"/>
              <w:suppressAutoHyphens/>
              <w:overflowPunct/>
              <w:adjustRightInd/>
              <w:snapToGrid/>
              <w:spacing w:before="60" w:after="60"/>
              <w:ind w:right="57"/>
              <w:jc w:val="right"/>
              <w:rPr>
                <w:i/>
                <w:sz w:val="15"/>
              </w:rPr>
            </w:pPr>
            <w:r w:rsidRPr="00507FE3">
              <w:rPr>
                <w:rStyle w:val="hps"/>
                <w:i/>
                <w:color w:val="333333"/>
                <w:sz w:val="15"/>
                <w:lang/>
              </w:rPr>
              <w:t>Number</w:t>
            </w:r>
            <w:r w:rsidRPr="00507FE3">
              <w:rPr>
                <w:i/>
                <w:color w:val="333333"/>
                <w:sz w:val="15"/>
                <w:lang/>
              </w:rPr>
              <w:t xml:space="preserve"> </w:t>
            </w:r>
            <w:r w:rsidRPr="00507FE3">
              <w:rPr>
                <w:rStyle w:val="hps"/>
                <w:i/>
                <w:color w:val="333333"/>
                <w:sz w:val="15"/>
                <w:lang/>
              </w:rPr>
              <w:t>of</w:t>
            </w:r>
            <w:r w:rsidRPr="00507FE3">
              <w:rPr>
                <w:i/>
                <w:color w:val="333333"/>
                <w:sz w:val="15"/>
                <w:lang/>
              </w:rPr>
              <w:t xml:space="preserve"> </w:t>
            </w:r>
            <w:r w:rsidRPr="00507FE3">
              <w:rPr>
                <w:rStyle w:val="hps"/>
                <w:i/>
                <w:color w:val="333333"/>
                <w:sz w:val="15"/>
                <w:lang/>
              </w:rPr>
              <w:t>cases tr</w:t>
            </w:r>
            <w:r w:rsidRPr="00507FE3">
              <w:rPr>
                <w:i/>
                <w:color w:val="333333"/>
                <w:sz w:val="15"/>
                <w:lang/>
              </w:rPr>
              <w:t xml:space="preserve">afficking in </w:t>
            </w:r>
            <w:r w:rsidRPr="00507FE3">
              <w:rPr>
                <w:rStyle w:val="hps"/>
                <w:i/>
                <w:color w:val="333333"/>
                <w:sz w:val="15"/>
                <w:lang/>
              </w:rPr>
              <w:t xml:space="preserve">children </w:t>
            </w:r>
            <w:r>
              <w:rPr>
                <w:rStyle w:val="hps"/>
                <w:i/>
                <w:color w:val="333333"/>
                <w:sz w:val="15"/>
                <w:lang/>
              </w:rPr>
              <w:t>solv</w:t>
            </w:r>
            <w:r w:rsidRPr="00507FE3">
              <w:rPr>
                <w:rStyle w:val="hps"/>
                <w:i/>
                <w:color w:val="333333"/>
                <w:sz w:val="15"/>
                <w:lang/>
              </w:rPr>
              <w:t>ed</w:t>
            </w:r>
          </w:p>
        </w:tc>
        <w:tc>
          <w:tcPr>
            <w:tcW w:w="2085" w:type="dxa"/>
            <w:tcBorders>
              <w:top w:val="single" w:sz="4" w:space="0" w:color="auto"/>
              <w:bottom w:val="single" w:sz="12" w:space="0" w:color="auto"/>
            </w:tcBorders>
            <w:shd w:val="clear" w:color="auto" w:fill="auto"/>
            <w:vAlign w:val="bottom"/>
          </w:tcPr>
          <w:p w:rsidR="00A16744" w:rsidRPr="00507FE3" w:rsidRDefault="00A16744" w:rsidP="00A16744">
            <w:pPr>
              <w:pStyle w:val="a"/>
              <w:tabs>
                <w:tab w:val="clear" w:pos="1565"/>
              </w:tabs>
              <w:suppressAutoHyphens/>
              <w:overflowPunct/>
              <w:adjustRightInd/>
              <w:snapToGrid/>
              <w:spacing w:before="60" w:after="60"/>
              <w:ind w:right="57"/>
              <w:jc w:val="right"/>
              <w:rPr>
                <w:i/>
                <w:color w:val="000000"/>
                <w:sz w:val="15"/>
              </w:rPr>
            </w:pPr>
            <w:r w:rsidRPr="00507FE3">
              <w:rPr>
                <w:i/>
                <w:color w:val="000000"/>
                <w:sz w:val="15"/>
              </w:rPr>
              <w:t xml:space="preserve">Number of </w:t>
            </w:r>
            <w:r>
              <w:rPr>
                <w:i/>
                <w:color w:val="000000"/>
                <w:sz w:val="15"/>
              </w:rPr>
              <w:t>solv</w:t>
            </w:r>
            <w:r w:rsidRPr="00507FE3">
              <w:rPr>
                <w:i/>
                <w:color w:val="000000"/>
                <w:sz w:val="15"/>
              </w:rPr>
              <w:t xml:space="preserve">ed cases of </w:t>
            </w:r>
            <w:r w:rsidRPr="00507FE3">
              <w:rPr>
                <w:rStyle w:val="ft"/>
                <w:i/>
                <w:color w:val="000000"/>
                <w:sz w:val="15"/>
              </w:rPr>
              <w:t xml:space="preserve">organizing, forcing, seducing, sheltering or introducing </w:t>
            </w:r>
            <w:r w:rsidRPr="00507FE3">
              <w:rPr>
                <w:rStyle w:val="Emphasis"/>
                <w:i w:val="0"/>
                <w:color w:val="000000"/>
                <w:sz w:val="15"/>
              </w:rPr>
              <w:t>women</w:t>
            </w:r>
            <w:r w:rsidRPr="00507FE3">
              <w:rPr>
                <w:rStyle w:val="ft"/>
                <w:i/>
                <w:color w:val="000000"/>
                <w:sz w:val="15"/>
              </w:rPr>
              <w:t xml:space="preserve"> to engage in prostitution </w:t>
            </w:r>
          </w:p>
        </w:tc>
        <w:tc>
          <w:tcPr>
            <w:tcW w:w="0" w:type="auto"/>
            <w:tcBorders>
              <w:top w:val="single" w:sz="4" w:space="0" w:color="auto"/>
              <w:bottom w:val="single" w:sz="12" w:space="0" w:color="auto"/>
            </w:tcBorders>
            <w:shd w:val="clear" w:color="auto" w:fill="auto"/>
            <w:vAlign w:val="bottom"/>
          </w:tcPr>
          <w:p w:rsidR="00A16744" w:rsidRPr="00507FE3" w:rsidRDefault="00A16744" w:rsidP="00A16744">
            <w:pPr>
              <w:pStyle w:val="a"/>
              <w:suppressAutoHyphens/>
              <w:overflowPunct/>
              <w:adjustRightInd/>
              <w:snapToGrid/>
              <w:spacing w:before="60" w:after="60"/>
              <w:ind w:right="57"/>
              <w:jc w:val="right"/>
              <w:rPr>
                <w:i/>
                <w:color w:val="000000"/>
                <w:sz w:val="15"/>
              </w:rPr>
            </w:pPr>
            <w:r w:rsidRPr="00507FE3">
              <w:rPr>
                <w:rStyle w:val="hps"/>
                <w:i/>
                <w:color w:val="000000"/>
                <w:sz w:val="15"/>
                <w:lang/>
              </w:rPr>
              <w:t>Number</w:t>
            </w:r>
            <w:r w:rsidRPr="00507FE3">
              <w:rPr>
                <w:i/>
                <w:color w:val="000000"/>
                <w:sz w:val="15"/>
                <w:lang/>
              </w:rPr>
              <w:t xml:space="preserve"> </w:t>
            </w:r>
            <w:r w:rsidRPr="00507FE3">
              <w:rPr>
                <w:rStyle w:val="hps"/>
                <w:i/>
                <w:color w:val="000000"/>
                <w:sz w:val="15"/>
                <w:lang/>
              </w:rPr>
              <w:t>of</w:t>
            </w:r>
            <w:r w:rsidRPr="00507FE3">
              <w:rPr>
                <w:i/>
                <w:color w:val="000000"/>
                <w:sz w:val="15"/>
                <w:lang/>
              </w:rPr>
              <w:t xml:space="preserve"> </w:t>
            </w:r>
            <w:r w:rsidRPr="00507FE3">
              <w:rPr>
                <w:rStyle w:val="hps"/>
                <w:i/>
                <w:color w:val="000000"/>
                <w:sz w:val="15"/>
              </w:rPr>
              <w:t>women</w:t>
            </w:r>
            <w:r w:rsidRPr="00507FE3">
              <w:rPr>
                <w:rStyle w:val="hps"/>
                <w:i/>
                <w:color w:val="000000"/>
                <w:sz w:val="15"/>
                <w:lang/>
              </w:rPr>
              <w:t xml:space="preserve"> victims of trafficking</w:t>
            </w:r>
            <w:r w:rsidRPr="00507FE3">
              <w:rPr>
                <w:i/>
                <w:color w:val="000000"/>
                <w:sz w:val="15"/>
                <w:lang/>
              </w:rPr>
              <w:br/>
              <w:t>rescued</w:t>
            </w:r>
          </w:p>
        </w:tc>
        <w:tc>
          <w:tcPr>
            <w:tcW w:w="0" w:type="auto"/>
            <w:tcBorders>
              <w:top w:val="single" w:sz="4" w:space="0" w:color="auto"/>
              <w:bottom w:val="single" w:sz="12" w:space="0" w:color="auto"/>
            </w:tcBorders>
            <w:shd w:val="clear" w:color="auto" w:fill="auto"/>
            <w:vAlign w:val="bottom"/>
          </w:tcPr>
          <w:p w:rsidR="00A16744" w:rsidRPr="00507FE3" w:rsidRDefault="00A16744" w:rsidP="00A16744">
            <w:pPr>
              <w:pStyle w:val="a"/>
              <w:tabs>
                <w:tab w:val="clear" w:pos="431"/>
                <w:tab w:val="clear" w:pos="1134"/>
                <w:tab w:val="clear" w:pos="1565"/>
              </w:tabs>
              <w:suppressAutoHyphens/>
              <w:overflowPunct/>
              <w:adjustRightInd/>
              <w:snapToGrid/>
              <w:spacing w:before="60" w:after="60"/>
              <w:ind w:right="57"/>
              <w:jc w:val="right"/>
              <w:rPr>
                <w:i/>
                <w:color w:val="000000"/>
                <w:sz w:val="15"/>
              </w:rPr>
            </w:pPr>
            <w:r w:rsidRPr="00507FE3">
              <w:rPr>
                <w:rStyle w:val="hps"/>
                <w:i/>
                <w:color w:val="000000"/>
                <w:sz w:val="15"/>
                <w:lang/>
              </w:rPr>
              <w:t>Number</w:t>
            </w:r>
            <w:r w:rsidRPr="00507FE3">
              <w:rPr>
                <w:i/>
                <w:color w:val="000000"/>
                <w:sz w:val="15"/>
                <w:lang/>
              </w:rPr>
              <w:t xml:space="preserve"> </w:t>
            </w:r>
            <w:r w:rsidRPr="00507FE3">
              <w:rPr>
                <w:rStyle w:val="hps"/>
                <w:i/>
                <w:color w:val="000000"/>
                <w:sz w:val="15"/>
                <w:lang/>
              </w:rPr>
              <w:t>of</w:t>
            </w:r>
            <w:r w:rsidRPr="00507FE3">
              <w:rPr>
                <w:i/>
                <w:color w:val="000000"/>
                <w:sz w:val="15"/>
                <w:lang/>
              </w:rPr>
              <w:t xml:space="preserve"> </w:t>
            </w:r>
            <w:r w:rsidRPr="00507FE3">
              <w:rPr>
                <w:rStyle w:val="hps"/>
                <w:i/>
                <w:color w:val="000000"/>
                <w:sz w:val="15"/>
                <w:lang/>
              </w:rPr>
              <w:t>child victims of trafficking</w:t>
            </w:r>
            <w:r w:rsidRPr="00507FE3">
              <w:rPr>
                <w:i/>
                <w:color w:val="000000"/>
                <w:sz w:val="15"/>
                <w:lang/>
              </w:rPr>
              <w:br/>
              <w:t>rescued</w:t>
            </w:r>
          </w:p>
        </w:tc>
      </w:tr>
      <w:tr w:rsidR="00A16744" w:rsidRPr="002C72C2" w:rsidTr="00A16744">
        <w:trPr>
          <w:trHeight w:val="89"/>
          <w:tblHeader/>
        </w:trPr>
        <w:tc>
          <w:tcPr>
            <w:tcW w:w="826" w:type="dxa"/>
            <w:tcBorders>
              <w:top w:val="single" w:sz="12" w:space="0" w:color="auto"/>
            </w:tcBorders>
            <w:shd w:val="clear" w:color="auto" w:fill="auto"/>
            <w:vAlign w:val="bottom"/>
          </w:tcPr>
          <w:p w:rsidR="00A16744" w:rsidRPr="002C72C2" w:rsidRDefault="00A16744" w:rsidP="00A16744">
            <w:pPr>
              <w:pStyle w:val="a0"/>
              <w:suppressAutoHyphens/>
              <w:overflowPunct/>
              <w:spacing w:before="0" w:after="60" w:line="280" w:lineRule="exact"/>
              <w:ind w:right="57"/>
              <w:jc w:val="left"/>
              <w:rPr>
                <w:sz w:val="17"/>
              </w:rPr>
            </w:pPr>
            <w:r w:rsidRPr="002C72C2">
              <w:rPr>
                <w:sz w:val="17"/>
              </w:rPr>
              <w:t>2006</w:t>
            </w:r>
          </w:p>
        </w:tc>
        <w:tc>
          <w:tcPr>
            <w:tcW w:w="1274" w:type="dxa"/>
            <w:tcBorders>
              <w:top w:val="single" w:sz="12" w:space="0" w:color="auto"/>
            </w:tcBorders>
            <w:shd w:val="clear" w:color="auto" w:fill="auto"/>
            <w:vAlign w:val="bottom"/>
          </w:tcPr>
          <w:p w:rsidR="00A16744" w:rsidRPr="002C72C2" w:rsidRDefault="00A16744" w:rsidP="00A16744">
            <w:pPr>
              <w:pStyle w:val="a0"/>
              <w:suppressAutoHyphens/>
              <w:overflowPunct/>
              <w:adjustRightInd/>
              <w:snapToGrid/>
              <w:spacing w:before="0" w:after="60" w:line="280" w:lineRule="exact"/>
              <w:ind w:right="57"/>
              <w:jc w:val="right"/>
              <w:rPr>
                <w:sz w:val="17"/>
              </w:rPr>
            </w:pPr>
            <w:r w:rsidRPr="002C72C2">
              <w:rPr>
                <w:sz w:val="17"/>
              </w:rPr>
              <w:t>26180</w:t>
            </w:r>
          </w:p>
        </w:tc>
        <w:tc>
          <w:tcPr>
            <w:tcW w:w="1365" w:type="dxa"/>
            <w:tcBorders>
              <w:top w:val="single" w:sz="12" w:space="0" w:color="auto"/>
            </w:tcBorders>
            <w:shd w:val="clear" w:color="auto" w:fill="auto"/>
            <w:vAlign w:val="bottom"/>
          </w:tcPr>
          <w:p w:rsidR="00A16744" w:rsidRPr="002C72C2" w:rsidRDefault="00A16744" w:rsidP="00A16744">
            <w:pPr>
              <w:pStyle w:val="a0"/>
              <w:suppressAutoHyphens/>
              <w:overflowPunct/>
              <w:adjustRightInd/>
              <w:snapToGrid/>
              <w:spacing w:before="0" w:after="60" w:line="280" w:lineRule="exact"/>
              <w:ind w:right="57"/>
              <w:jc w:val="right"/>
              <w:rPr>
                <w:sz w:val="17"/>
              </w:rPr>
            </w:pPr>
            <w:r w:rsidRPr="002C72C2">
              <w:rPr>
                <w:sz w:val="17"/>
              </w:rPr>
              <w:t>1257</w:t>
            </w:r>
          </w:p>
        </w:tc>
        <w:tc>
          <w:tcPr>
            <w:tcW w:w="1680" w:type="dxa"/>
            <w:tcBorders>
              <w:top w:val="single" w:sz="12" w:space="0" w:color="auto"/>
            </w:tcBorders>
            <w:shd w:val="clear" w:color="auto" w:fill="auto"/>
            <w:vAlign w:val="bottom"/>
          </w:tcPr>
          <w:p w:rsidR="00A16744" w:rsidRPr="002C72C2" w:rsidRDefault="00A16744" w:rsidP="00A16744">
            <w:pPr>
              <w:pStyle w:val="a0"/>
              <w:suppressAutoHyphens/>
              <w:overflowPunct/>
              <w:adjustRightInd/>
              <w:snapToGrid/>
              <w:spacing w:before="0" w:after="60" w:line="280" w:lineRule="exact"/>
              <w:ind w:right="57"/>
              <w:jc w:val="right"/>
              <w:rPr>
                <w:sz w:val="17"/>
              </w:rPr>
            </w:pPr>
            <w:r w:rsidRPr="002C72C2">
              <w:rPr>
                <w:sz w:val="17"/>
              </w:rPr>
              <w:t>894</w:t>
            </w:r>
          </w:p>
        </w:tc>
        <w:tc>
          <w:tcPr>
            <w:tcW w:w="2085" w:type="dxa"/>
            <w:tcBorders>
              <w:top w:val="single" w:sz="12" w:space="0" w:color="auto"/>
            </w:tcBorders>
            <w:shd w:val="clear" w:color="auto" w:fill="auto"/>
            <w:vAlign w:val="bottom"/>
          </w:tcPr>
          <w:p w:rsidR="00A16744" w:rsidRPr="002C72C2" w:rsidRDefault="00A16744" w:rsidP="00A16744">
            <w:pPr>
              <w:pStyle w:val="a0"/>
              <w:suppressAutoHyphens/>
              <w:overflowPunct/>
              <w:adjustRightInd/>
              <w:snapToGrid/>
              <w:spacing w:before="0" w:after="60" w:line="280" w:lineRule="exact"/>
              <w:ind w:right="57"/>
              <w:jc w:val="right"/>
              <w:rPr>
                <w:sz w:val="17"/>
              </w:rPr>
            </w:pPr>
            <w:r w:rsidRPr="002C72C2">
              <w:rPr>
                <w:sz w:val="17"/>
              </w:rPr>
              <w:t>10848</w:t>
            </w:r>
          </w:p>
        </w:tc>
        <w:tc>
          <w:tcPr>
            <w:tcW w:w="0" w:type="auto"/>
            <w:tcBorders>
              <w:top w:val="single" w:sz="12" w:space="0" w:color="auto"/>
            </w:tcBorders>
            <w:shd w:val="clear" w:color="auto" w:fill="auto"/>
            <w:vAlign w:val="bottom"/>
          </w:tcPr>
          <w:p w:rsidR="00A16744" w:rsidRPr="002C72C2" w:rsidRDefault="00A16744" w:rsidP="00A16744">
            <w:pPr>
              <w:pStyle w:val="a0"/>
              <w:tabs>
                <w:tab w:val="clear" w:pos="1134"/>
              </w:tabs>
              <w:suppressAutoHyphens/>
              <w:overflowPunct/>
              <w:adjustRightInd/>
              <w:snapToGrid/>
              <w:spacing w:before="0" w:after="60" w:line="280" w:lineRule="exact"/>
              <w:ind w:right="57"/>
              <w:jc w:val="right"/>
              <w:rPr>
                <w:sz w:val="17"/>
              </w:rPr>
            </w:pPr>
            <w:r w:rsidRPr="002C72C2">
              <w:rPr>
                <w:sz w:val="17"/>
              </w:rPr>
              <w:t>1334</w:t>
            </w:r>
          </w:p>
        </w:tc>
        <w:tc>
          <w:tcPr>
            <w:tcW w:w="0" w:type="auto"/>
            <w:tcBorders>
              <w:top w:val="single" w:sz="12" w:space="0" w:color="auto"/>
            </w:tcBorders>
            <w:shd w:val="clear" w:color="auto" w:fill="auto"/>
            <w:vAlign w:val="bottom"/>
          </w:tcPr>
          <w:p w:rsidR="00A16744" w:rsidRPr="002C72C2" w:rsidRDefault="00A16744" w:rsidP="00A16744">
            <w:pPr>
              <w:pStyle w:val="a0"/>
              <w:suppressAutoHyphens/>
              <w:overflowPunct/>
              <w:adjustRightInd/>
              <w:snapToGrid/>
              <w:spacing w:before="0" w:after="60" w:line="280" w:lineRule="exact"/>
              <w:ind w:right="57"/>
              <w:jc w:val="right"/>
              <w:rPr>
                <w:sz w:val="17"/>
              </w:rPr>
            </w:pPr>
            <w:r w:rsidRPr="002C72C2">
              <w:rPr>
                <w:sz w:val="17"/>
              </w:rPr>
              <w:t>1451</w:t>
            </w:r>
          </w:p>
        </w:tc>
      </w:tr>
      <w:tr w:rsidR="00A16744" w:rsidRPr="002C72C2" w:rsidTr="00A16744">
        <w:trPr>
          <w:trHeight w:val="71"/>
        </w:trPr>
        <w:tc>
          <w:tcPr>
            <w:tcW w:w="826" w:type="dxa"/>
            <w:shd w:val="clear" w:color="auto" w:fill="auto"/>
            <w:vAlign w:val="bottom"/>
          </w:tcPr>
          <w:p w:rsidR="00A16744" w:rsidRPr="002C72C2"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rPr>
                <w:sz w:val="17"/>
              </w:rPr>
            </w:pPr>
            <w:r w:rsidRPr="002C72C2">
              <w:rPr>
                <w:sz w:val="17"/>
              </w:rPr>
              <w:t>2007</w:t>
            </w:r>
          </w:p>
        </w:tc>
        <w:tc>
          <w:tcPr>
            <w:tcW w:w="1274" w:type="dxa"/>
            <w:shd w:val="clear" w:color="auto" w:fill="auto"/>
            <w:vAlign w:val="bottom"/>
          </w:tcPr>
          <w:p w:rsidR="00A16744" w:rsidRPr="002C72C2"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25997</w:t>
            </w:r>
          </w:p>
        </w:tc>
        <w:tc>
          <w:tcPr>
            <w:tcW w:w="1365" w:type="dxa"/>
            <w:shd w:val="clear" w:color="auto" w:fill="auto"/>
            <w:vAlign w:val="bottom"/>
          </w:tcPr>
          <w:p w:rsidR="00A16744" w:rsidRPr="002C72C2"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1195</w:t>
            </w:r>
          </w:p>
        </w:tc>
        <w:tc>
          <w:tcPr>
            <w:tcW w:w="1680" w:type="dxa"/>
            <w:shd w:val="clear" w:color="auto" w:fill="auto"/>
            <w:vAlign w:val="bottom"/>
          </w:tcPr>
          <w:p w:rsidR="00A16744" w:rsidRPr="002C72C2"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811</w:t>
            </w:r>
          </w:p>
        </w:tc>
        <w:tc>
          <w:tcPr>
            <w:tcW w:w="2085" w:type="dxa"/>
            <w:shd w:val="clear" w:color="auto" w:fill="auto"/>
            <w:vAlign w:val="bottom"/>
          </w:tcPr>
          <w:p w:rsidR="00A16744" w:rsidRPr="002C72C2"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11984</w:t>
            </w:r>
          </w:p>
        </w:tc>
        <w:tc>
          <w:tcPr>
            <w:tcW w:w="0" w:type="auto"/>
            <w:shd w:val="clear" w:color="auto" w:fill="auto"/>
            <w:vAlign w:val="bottom"/>
          </w:tcPr>
          <w:p w:rsidR="00A16744" w:rsidRPr="002C72C2"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1031</w:t>
            </w:r>
          </w:p>
        </w:tc>
        <w:tc>
          <w:tcPr>
            <w:tcW w:w="0" w:type="auto"/>
            <w:shd w:val="clear" w:color="auto" w:fill="auto"/>
            <w:vAlign w:val="bottom"/>
          </w:tcPr>
          <w:p w:rsidR="00A16744" w:rsidRPr="002C72C2"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1728</w:t>
            </w:r>
          </w:p>
        </w:tc>
      </w:tr>
      <w:tr w:rsidR="00A16744" w:rsidRPr="002C72C2" w:rsidTr="00A16744">
        <w:trPr>
          <w:trHeight w:val="71"/>
        </w:trPr>
        <w:tc>
          <w:tcPr>
            <w:tcW w:w="826" w:type="dxa"/>
            <w:shd w:val="clear" w:color="auto" w:fill="auto"/>
            <w:vAlign w:val="bottom"/>
          </w:tcPr>
          <w:p w:rsidR="00A16744" w:rsidRPr="002C72C2"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rPr>
                <w:sz w:val="17"/>
              </w:rPr>
            </w:pPr>
            <w:r w:rsidRPr="002C72C2">
              <w:rPr>
                <w:sz w:val="17"/>
              </w:rPr>
              <w:t>2008</w:t>
            </w:r>
          </w:p>
        </w:tc>
        <w:tc>
          <w:tcPr>
            <w:tcW w:w="1274" w:type="dxa"/>
            <w:shd w:val="clear" w:color="auto" w:fill="auto"/>
            <w:vAlign w:val="bottom"/>
          </w:tcPr>
          <w:p w:rsidR="00A16744" w:rsidRPr="002C72C2"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24495</w:t>
            </w:r>
          </w:p>
        </w:tc>
        <w:tc>
          <w:tcPr>
            <w:tcW w:w="1365" w:type="dxa"/>
            <w:shd w:val="clear" w:color="auto" w:fill="auto"/>
            <w:vAlign w:val="bottom"/>
          </w:tcPr>
          <w:p w:rsidR="00A16744" w:rsidRPr="002C72C2"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1300</w:t>
            </w:r>
          </w:p>
        </w:tc>
        <w:tc>
          <w:tcPr>
            <w:tcW w:w="1680" w:type="dxa"/>
            <w:shd w:val="clear" w:color="auto" w:fill="auto"/>
            <w:vAlign w:val="bottom"/>
          </w:tcPr>
          <w:p w:rsidR="00A16744" w:rsidRPr="002C72C2"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982</w:t>
            </w:r>
          </w:p>
        </w:tc>
        <w:tc>
          <w:tcPr>
            <w:tcW w:w="2085" w:type="dxa"/>
            <w:shd w:val="clear" w:color="auto" w:fill="auto"/>
            <w:vAlign w:val="bottom"/>
          </w:tcPr>
          <w:p w:rsidR="00A16744" w:rsidRPr="002C72C2"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10528</w:t>
            </w:r>
          </w:p>
        </w:tc>
        <w:tc>
          <w:tcPr>
            <w:tcW w:w="0" w:type="auto"/>
            <w:shd w:val="clear" w:color="auto" w:fill="auto"/>
            <w:vAlign w:val="bottom"/>
          </w:tcPr>
          <w:p w:rsidR="00A16744" w:rsidRPr="002C72C2"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2874</w:t>
            </w:r>
          </w:p>
        </w:tc>
        <w:tc>
          <w:tcPr>
            <w:tcW w:w="0" w:type="auto"/>
            <w:shd w:val="clear" w:color="auto" w:fill="auto"/>
            <w:vAlign w:val="bottom"/>
          </w:tcPr>
          <w:p w:rsidR="00A16744" w:rsidRPr="002C72C2"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1280</w:t>
            </w:r>
          </w:p>
        </w:tc>
      </w:tr>
      <w:tr w:rsidR="00A16744" w:rsidRPr="002C72C2" w:rsidTr="00A16744">
        <w:trPr>
          <w:trHeight w:val="71"/>
        </w:trPr>
        <w:tc>
          <w:tcPr>
            <w:tcW w:w="826" w:type="dxa"/>
            <w:tcBorders>
              <w:bottom w:val="single" w:sz="12" w:space="0" w:color="auto"/>
            </w:tcBorders>
            <w:shd w:val="clear" w:color="auto" w:fill="auto"/>
            <w:vAlign w:val="bottom"/>
          </w:tcPr>
          <w:p w:rsidR="00A16744" w:rsidRPr="002C72C2"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rPr>
                <w:sz w:val="17"/>
              </w:rPr>
            </w:pPr>
            <w:r w:rsidRPr="002C72C2">
              <w:rPr>
                <w:sz w:val="17"/>
              </w:rPr>
              <w:t>2009</w:t>
            </w:r>
          </w:p>
        </w:tc>
        <w:tc>
          <w:tcPr>
            <w:tcW w:w="1274" w:type="dxa"/>
            <w:tcBorders>
              <w:bottom w:val="single" w:sz="12" w:space="0" w:color="auto"/>
            </w:tcBorders>
            <w:shd w:val="clear" w:color="auto" w:fill="auto"/>
            <w:vAlign w:val="bottom"/>
          </w:tcPr>
          <w:p w:rsidR="00A16744" w:rsidRPr="002C72C2"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26404</w:t>
            </w:r>
          </w:p>
        </w:tc>
        <w:tc>
          <w:tcPr>
            <w:tcW w:w="1365" w:type="dxa"/>
            <w:tcBorders>
              <w:bottom w:val="single" w:sz="12" w:space="0" w:color="auto"/>
            </w:tcBorders>
            <w:shd w:val="clear" w:color="auto" w:fill="auto"/>
            <w:vAlign w:val="bottom"/>
          </w:tcPr>
          <w:p w:rsidR="00A16744" w:rsidRPr="002C72C2"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2970</w:t>
            </w:r>
          </w:p>
        </w:tc>
        <w:tc>
          <w:tcPr>
            <w:tcW w:w="1680" w:type="dxa"/>
            <w:tcBorders>
              <w:bottom w:val="single" w:sz="12" w:space="0" w:color="auto"/>
            </w:tcBorders>
            <w:shd w:val="clear" w:color="auto" w:fill="auto"/>
            <w:vAlign w:val="bottom"/>
          </w:tcPr>
          <w:p w:rsidR="00A16744" w:rsidRPr="002C72C2"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1758</w:t>
            </w:r>
          </w:p>
        </w:tc>
        <w:tc>
          <w:tcPr>
            <w:tcW w:w="2085" w:type="dxa"/>
            <w:tcBorders>
              <w:bottom w:val="single" w:sz="12" w:space="0" w:color="auto"/>
            </w:tcBorders>
            <w:shd w:val="clear" w:color="auto" w:fill="auto"/>
            <w:vAlign w:val="bottom"/>
          </w:tcPr>
          <w:p w:rsidR="00A16744" w:rsidRPr="002C72C2"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14209</w:t>
            </w:r>
          </w:p>
        </w:tc>
        <w:tc>
          <w:tcPr>
            <w:tcW w:w="0" w:type="auto"/>
            <w:tcBorders>
              <w:bottom w:val="single" w:sz="12" w:space="0" w:color="auto"/>
            </w:tcBorders>
            <w:shd w:val="clear" w:color="auto" w:fill="auto"/>
            <w:vAlign w:val="bottom"/>
          </w:tcPr>
          <w:p w:rsidR="00A16744" w:rsidRPr="002C72C2"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3039</w:t>
            </w:r>
          </w:p>
        </w:tc>
        <w:tc>
          <w:tcPr>
            <w:tcW w:w="0" w:type="auto"/>
            <w:tcBorders>
              <w:bottom w:val="single" w:sz="12" w:space="0" w:color="auto"/>
            </w:tcBorders>
            <w:shd w:val="clear" w:color="auto" w:fill="auto"/>
            <w:vAlign w:val="bottom"/>
          </w:tcPr>
          <w:p w:rsidR="00A16744" w:rsidRPr="002C72C2" w:rsidRDefault="00A16744" w:rsidP="00A16744">
            <w:pPr>
              <w:pStyle w:val="a0"/>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1918</w:t>
            </w:r>
          </w:p>
        </w:tc>
      </w:tr>
    </w:tbl>
    <w:p w:rsidR="00A16744" w:rsidRPr="00A16744" w:rsidRDefault="00A16744" w:rsidP="00A16744">
      <w:pPr>
        <w:pStyle w:val="SingleTxtGC"/>
        <w:spacing w:after="0" w:line="120" w:lineRule="exact"/>
        <w:jc w:val="left"/>
        <w:rPr>
          <w:rFonts w:eastAsia="KaiTi_GB2312"/>
          <w:i/>
          <w:sz w:val="10"/>
          <w:szCs w:val="18"/>
        </w:rPr>
      </w:pPr>
    </w:p>
    <w:p w:rsidR="00A16744" w:rsidRPr="002C72C2" w:rsidRDefault="00A16744" w:rsidP="00A16744">
      <w:pPr>
        <w:pStyle w:val="SingleTxtGC"/>
        <w:spacing w:line="280" w:lineRule="exact"/>
        <w:jc w:val="left"/>
        <w:rPr>
          <w:sz w:val="18"/>
          <w:szCs w:val="18"/>
        </w:rPr>
      </w:pPr>
      <w:r w:rsidRPr="00507FE3">
        <w:rPr>
          <w:rFonts w:eastAsia="KaiTi_GB2312"/>
          <w:i/>
          <w:sz w:val="18"/>
          <w:szCs w:val="18"/>
        </w:rPr>
        <w:t>Source of Data</w:t>
      </w:r>
      <w:r w:rsidRPr="002C72C2">
        <w:rPr>
          <w:rFonts w:ascii="KaiTi_GB2312" w:eastAsia="KaiTi_GB2312"/>
          <w:sz w:val="18"/>
          <w:szCs w:val="18"/>
        </w:rPr>
        <w:t>:</w:t>
      </w:r>
      <w:r w:rsidRPr="002C72C2">
        <w:rPr>
          <w:sz w:val="18"/>
          <w:szCs w:val="18"/>
        </w:rPr>
        <w:t xml:space="preserve"> </w:t>
      </w:r>
      <w:r w:rsidRPr="002C72C2">
        <w:rPr>
          <w:rStyle w:val="hps"/>
          <w:color w:val="333333"/>
          <w:sz w:val="18"/>
          <w:szCs w:val="18"/>
          <w:lang/>
        </w:rPr>
        <w:t>Statistics of the Ministry</w:t>
      </w:r>
      <w:r w:rsidRPr="002C72C2">
        <w:rPr>
          <w:color w:val="333333"/>
          <w:sz w:val="18"/>
          <w:szCs w:val="18"/>
          <w:lang/>
        </w:rPr>
        <w:t xml:space="preserve"> </w:t>
      </w:r>
      <w:r w:rsidRPr="002C72C2">
        <w:rPr>
          <w:rStyle w:val="hps"/>
          <w:color w:val="333333"/>
          <w:sz w:val="18"/>
          <w:szCs w:val="18"/>
          <w:lang/>
        </w:rPr>
        <w:t>of</w:t>
      </w:r>
      <w:r w:rsidRPr="002C72C2">
        <w:rPr>
          <w:color w:val="333333"/>
          <w:sz w:val="18"/>
          <w:szCs w:val="18"/>
          <w:lang/>
        </w:rPr>
        <w:t xml:space="preserve"> </w:t>
      </w:r>
      <w:r w:rsidRPr="002C72C2">
        <w:rPr>
          <w:rStyle w:val="hps"/>
          <w:color w:val="333333"/>
          <w:sz w:val="18"/>
          <w:szCs w:val="18"/>
          <w:lang/>
        </w:rPr>
        <w:t>Public</w:t>
      </w:r>
      <w:r w:rsidRPr="002C72C2">
        <w:rPr>
          <w:color w:val="333333"/>
          <w:sz w:val="18"/>
          <w:szCs w:val="18"/>
          <w:lang/>
        </w:rPr>
        <w:t xml:space="preserve"> </w:t>
      </w:r>
      <w:r w:rsidRPr="002C72C2">
        <w:rPr>
          <w:rStyle w:val="hps"/>
          <w:color w:val="333333"/>
          <w:sz w:val="18"/>
          <w:szCs w:val="18"/>
          <w:lang/>
        </w:rPr>
        <w:t>Security</w:t>
      </w:r>
      <w:r w:rsidRPr="002C72C2">
        <w:rPr>
          <w:sz w:val="18"/>
          <w:szCs w:val="18"/>
        </w:rPr>
        <w:t>.</w:t>
      </w:r>
    </w:p>
    <w:p w:rsidR="00A16744" w:rsidRPr="002C72C2" w:rsidRDefault="00A16744" w:rsidP="00A16744">
      <w:pPr>
        <w:pStyle w:val="H1GC"/>
        <w:spacing w:before="0" w:after="120" w:line="280" w:lineRule="exact"/>
        <w:jc w:val="left"/>
        <w:rPr>
          <w:b/>
          <w:sz w:val="20"/>
        </w:rPr>
      </w:pPr>
      <w:r w:rsidRPr="00A7038E">
        <w:rPr>
          <w:sz w:val="20"/>
        </w:rPr>
        <w:tab/>
      </w:r>
      <w:r w:rsidRPr="00A7038E">
        <w:rPr>
          <w:sz w:val="20"/>
        </w:rPr>
        <w:tab/>
      </w:r>
      <w:r w:rsidRPr="006E68E4">
        <w:rPr>
          <w:sz w:val="20"/>
        </w:rPr>
        <w:t>Annex 38</w:t>
      </w:r>
      <w:r w:rsidRPr="002C72C2">
        <w:rPr>
          <w:b/>
          <w:sz w:val="20"/>
        </w:rPr>
        <w:br/>
      </w:r>
      <w:r w:rsidRPr="002C72C2">
        <w:rPr>
          <w:rStyle w:val="hps"/>
          <w:b/>
          <w:color w:val="333333"/>
          <w:sz w:val="20"/>
          <w:lang/>
        </w:rPr>
        <w:t>Birth Rate</w:t>
      </w:r>
      <w:r w:rsidRPr="002C72C2">
        <w:rPr>
          <w:b/>
          <w:color w:val="333333"/>
          <w:sz w:val="20"/>
          <w:lang/>
        </w:rPr>
        <w:t xml:space="preserve">, </w:t>
      </w:r>
      <w:r w:rsidRPr="002C72C2">
        <w:rPr>
          <w:rStyle w:val="hps"/>
          <w:b/>
          <w:color w:val="333333"/>
          <w:sz w:val="20"/>
          <w:lang/>
        </w:rPr>
        <w:t>Mortality Rate</w:t>
      </w:r>
      <w:r w:rsidRPr="002C72C2">
        <w:rPr>
          <w:b/>
          <w:color w:val="333333"/>
          <w:sz w:val="20"/>
          <w:lang/>
        </w:rPr>
        <w:t xml:space="preserve"> </w:t>
      </w:r>
      <w:r w:rsidRPr="002C72C2">
        <w:rPr>
          <w:rStyle w:val="hps"/>
          <w:b/>
          <w:color w:val="333333"/>
          <w:sz w:val="20"/>
          <w:lang/>
        </w:rPr>
        <w:t>and</w:t>
      </w:r>
      <w:r w:rsidRPr="002C72C2">
        <w:rPr>
          <w:b/>
          <w:color w:val="333333"/>
          <w:sz w:val="20"/>
          <w:lang/>
        </w:rPr>
        <w:t xml:space="preserve"> </w:t>
      </w:r>
      <w:r w:rsidRPr="002C72C2">
        <w:rPr>
          <w:rStyle w:val="hps"/>
          <w:b/>
          <w:color w:val="333333"/>
          <w:sz w:val="20"/>
          <w:lang/>
        </w:rPr>
        <w:t>Natural Growth Rate</w:t>
      </w:r>
      <w:r w:rsidRPr="002C72C2">
        <w:rPr>
          <w:b/>
          <w:color w:val="333333"/>
          <w:sz w:val="20"/>
          <w:lang/>
        </w:rPr>
        <w:t xml:space="preserve"> </w:t>
      </w:r>
      <w:r w:rsidRPr="002C72C2">
        <w:rPr>
          <w:rStyle w:val="hps"/>
          <w:b/>
          <w:color w:val="333333"/>
          <w:sz w:val="20"/>
          <w:lang/>
        </w:rPr>
        <w:t xml:space="preserve">of Population by Region in </w:t>
      </w:r>
      <w:r w:rsidRPr="002C72C2">
        <w:rPr>
          <w:b/>
          <w:color w:val="333333"/>
          <w:sz w:val="20"/>
          <w:lang/>
        </w:rPr>
        <w:t>2009</w:t>
      </w:r>
    </w:p>
    <w:tbl>
      <w:tblPr>
        <w:tblW w:w="7370" w:type="dxa"/>
        <w:tblInd w:w="1134" w:type="dxa"/>
        <w:tblLayout w:type="fixed"/>
        <w:tblCellMar>
          <w:left w:w="0" w:type="dxa"/>
          <w:right w:w="0" w:type="dxa"/>
        </w:tblCellMar>
        <w:tblLook w:val="0000"/>
      </w:tblPr>
      <w:tblGrid>
        <w:gridCol w:w="1146"/>
        <w:gridCol w:w="1635"/>
        <w:gridCol w:w="1391"/>
        <w:gridCol w:w="1391"/>
        <w:gridCol w:w="1807"/>
      </w:tblGrid>
      <w:tr w:rsidR="00A16744" w:rsidRPr="00507FE3" w:rsidTr="00A16744">
        <w:trPr>
          <w:cantSplit/>
          <w:trHeight w:val="259"/>
          <w:tblHeader/>
        </w:trPr>
        <w:tc>
          <w:tcPr>
            <w:tcW w:w="1146" w:type="dxa"/>
            <w:tcBorders>
              <w:top w:val="single" w:sz="4" w:space="0" w:color="auto"/>
              <w:bottom w:val="single" w:sz="12" w:space="0" w:color="auto"/>
            </w:tcBorders>
            <w:shd w:val="clear" w:color="auto" w:fill="auto"/>
            <w:vAlign w:val="bottom"/>
          </w:tcPr>
          <w:p w:rsidR="00A16744" w:rsidRPr="00507FE3" w:rsidRDefault="00A16744" w:rsidP="00A16744">
            <w:pPr>
              <w:spacing w:before="60" w:after="60" w:line="200" w:lineRule="exact"/>
              <w:ind w:right="57"/>
              <w:rPr>
                <w:rFonts w:eastAsia="KaiTi_GB2312"/>
                <w:i/>
                <w:sz w:val="15"/>
              </w:rPr>
            </w:pPr>
            <w:r w:rsidRPr="00507FE3">
              <w:rPr>
                <w:rFonts w:eastAsia="KaiTi_GB2312"/>
                <w:i/>
                <w:sz w:val="15"/>
              </w:rPr>
              <w:t>Region</w:t>
            </w:r>
          </w:p>
        </w:tc>
        <w:tc>
          <w:tcPr>
            <w:tcW w:w="1635" w:type="dxa"/>
            <w:tcBorders>
              <w:top w:val="single" w:sz="4" w:space="0" w:color="auto"/>
              <w:bottom w:val="single" w:sz="12" w:space="0" w:color="auto"/>
            </w:tcBorders>
            <w:shd w:val="clear" w:color="auto" w:fill="auto"/>
            <w:vAlign w:val="bottom"/>
          </w:tcPr>
          <w:p w:rsidR="00A16744" w:rsidRPr="00507FE3" w:rsidRDefault="00A16744" w:rsidP="00A16744">
            <w:pPr>
              <w:pStyle w:val="a"/>
              <w:suppressAutoHyphens/>
              <w:overflowPunct/>
              <w:adjustRightInd/>
              <w:snapToGrid/>
              <w:spacing w:before="60" w:after="60"/>
              <w:ind w:right="57"/>
              <w:jc w:val="right"/>
              <w:rPr>
                <w:i/>
                <w:sz w:val="15"/>
              </w:rPr>
            </w:pPr>
            <w:r w:rsidRPr="00507FE3">
              <w:rPr>
                <w:i/>
                <w:color w:val="333333"/>
                <w:sz w:val="15"/>
                <w:lang/>
              </w:rPr>
              <w:t xml:space="preserve">Year end </w:t>
            </w:r>
            <w:r w:rsidRPr="00507FE3">
              <w:rPr>
                <w:rStyle w:val="hps"/>
                <w:i/>
                <w:color w:val="333333"/>
                <w:sz w:val="15"/>
                <w:lang/>
              </w:rPr>
              <w:t>total population</w:t>
            </w:r>
            <w:r w:rsidRPr="00507FE3">
              <w:rPr>
                <w:i/>
                <w:color w:val="333333"/>
                <w:sz w:val="15"/>
                <w:lang/>
              </w:rPr>
              <w:t xml:space="preserve"> </w:t>
            </w:r>
            <w:r w:rsidRPr="00507FE3">
              <w:rPr>
                <w:i/>
                <w:sz w:val="15"/>
              </w:rPr>
              <w:t>(tens of thousands persons)</w:t>
            </w:r>
          </w:p>
        </w:tc>
        <w:tc>
          <w:tcPr>
            <w:tcW w:w="1391" w:type="dxa"/>
            <w:tcBorders>
              <w:top w:val="single" w:sz="4" w:space="0" w:color="auto"/>
              <w:bottom w:val="single" w:sz="12" w:space="0" w:color="auto"/>
            </w:tcBorders>
            <w:shd w:val="clear" w:color="auto" w:fill="auto"/>
            <w:vAlign w:val="bottom"/>
          </w:tcPr>
          <w:p w:rsidR="00A16744" w:rsidRPr="00507FE3" w:rsidRDefault="00A16744" w:rsidP="00A16744">
            <w:pPr>
              <w:pStyle w:val="a"/>
              <w:suppressAutoHyphens/>
              <w:overflowPunct/>
              <w:adjustRightInd/>
              <w:snapToGrid/>
              <w:spacing w:before="60" w:after="60"/>
              <w:ind w:right="57"/>
              <w:jc w:val="right"/>
              <w:rPr>
                <w:i/>
                <w:sz w:val="15"/>
              </w:rPr>
            </w:pPr>
            <w:r w:rsidRPr="00507FE3">
              <w:rPr>
                <w:rStyle w:val="hps"/>
                <w:i/>
                <w:color w:val="333333"/>
                <w:sz w:val="15"/>
                <w:lang/>
              </w:rPr>
              <w:t>Birth rate</w:t>
            </w:r>
            <w:r w:rsidRPr="00507FE3">
              <w:rPr>
                <w:i/>
                <w:sz w:val="15"/>
              </w:rPr>
              <w:t xml:space="preserve"> (‰)</w:t>
            </w:r>
          </w:p>
        </w:tc>
        <w:tc>
          <w:tcPr>
            <w:tcW w:w="1391" w:type="dxa"/>
            <w:tcBorders>
              <w:top w:val="single" w:sz="4" w:space="0" w:color="auto"/>
              <w:bottom w:val="single" w:sz="12" w:space="0" w:color="auto"/>
            </w:tcBorders>
            <w:shd w:val="clear" w:color="auto" w:fill="auto"/>
            <w:vAlign w:val="bottom"/>
          </w:tcPr>
          <w:p w:rsidR="00A16744" w:rsidRPr="00507FE3" w:rsidRDefault="00A16744" w:rsidP="00A16744">
            <w:pPr>
              <w:pStyle w:val="a"/>
              <w:suppressAutoHyphens/>
              <w:overflowPunct/>
              <w:adjustRightInd/>
              <w:snapToGrid/>
              <w:spacing w:before="60" w:after="60"/>
              <w:ind w:right="57"/>
              <w:jc w:val="right"/>
              <w:rPr>
                <w:i/>
                <w:sz w:val="15"/>
              </w:rPr>
            </w:pPr>
            <w:r w:rsidRPr="00507FE3">
              <w:rPr>
                <w:rStyle w:val="hps"/>
                <w:i/>
                <w:color w:val="333333"/>
                <w:sz w:val="15"/>
                <w:lang/>
              </w:rPr>
              <w:t xml:space="preserve">Mortality </w:t>
            </w:r>
            <w:r w:rsidRPr="00507FE3">
              <w:rPr>
                <w:rStyle w:val="hps"/>
                <w:i/>
                <w:color w:val="333333"/>
                <w:sz w:val="15"/>
                <w:lang/>
              </w:rPr>
              <w:br/>
              <w:t>rate</w:t>
            </w:r>
            <w:r w:rsidRPr="00507FE3">
              <w:rPr>
                <w:i/>
                <w:color w:val="333333"/>
                <w:sz w:val="15"/>
                <w:lang/>
              </w:rPr>
              <w:t xml:space="preserve"> </w:t>
            </w:r>
            <w:r w:rsidRPr="00507FE3">
              <w:rPr>
                <w:i/>
                <w:sz w:val="15"/>
              </w:rPr>
              <w:t>(‰)</w:t>
            </w:r>
          </w:p>
        </w:tc>
        <w:tc>
          <w:tcPr>
            <w:tcW w:w="1807" w:type="dxa"/>
            <w:tcBorders>
              <w:top w:val="single" w:sz="4" w:space="0" w:color="auto"/>
              <w:bottom w:val="single" w:sz="12" w:space="0" w:color="auto"/>
            </w:tcBorders>
            <w:shd w:val="clear" w:color="auto" w:fill="auto"/>
            <w:vAlign w:val="bottom"/>
          </w:tcPr>
          <w:p w:rsidR="00A16744" w:rsidRPr="00507FE3" w:rsidRDefault="00A16744" w:rsidP="00A16744">
            <w:pPr>
              <w:pStyle w:val="a"/>
              <w:suppressAutoHyphens/>
              <w:overflowPunct/>
              <w:adjustRightInd/>
              <w:snapToGrid/>
              <w:spacing w:before="60" w:after="60"/>
              <w:ind w:right="57"/>
              <w:jc w:val="right"/>
              <w:rPr>
                <w:i/>
                <w:sz w:val="15"/>
              </w:rPr>
            </w:pPr>
            <w:r w:rsidRPr="00507FE3">
              <w:rPr>
                <w:rStyle w:val="hps"/>
                <w:i/>
                <w:color w:val="333333"/>
                <w:sz w:val="15"/>
                <w:lang/>
              </w:rPr>
              <w:t xml:space="preserve">Natural growth </w:t>
            </w:r>
            <w:r w:rsidRPr="00507FE3">
              <w:rPr>
                <w:rStyle w:val="hps"/>
                <w:i/>
                <w:color w:val="333333"/>
                <w:sz w:val="15"/>
                <w:lang/>
              </w:rPr>
              <w:br/>
              <w:t>rate</w:t>
            </w:r>
            <w:r w:rsidRPr="00507FE3">
              <w:rPr>
                <w:i/>
                <w:color w:val="333333"/>
                <w:sz w:val="15"/>
                <w:lang/>
              </w:rPr>
              <w:t xml:space="preserve"> </w:t>
            </w:r>
            <w:r w:rsidRPr="00507FE3">
              <w:rPr>
                <w:i/>
                <w:sz w:val="15"/>
              </w:rPr>
              <w:t>(‰)</w:t>
            </w:r>
          </w:p>
        </w:tc>
      </w:tr>
      <w:tr w:rsidR="00A16744" w:rsidRPr="002C72C2" w:rsidTr="00A16744">
        <w:trPr>
          <w:cantSplit/>
          <w:trHeight w:val="41"/>
          <w:tblHeader/>
        </w:trPr>
        <w:tc>
          <w:tcPr>
            <w:tcW w:w="1146" w:type="dxa"/>
            <w:tcBorders>
              <w:top w:val="single" w:sz="12" w:space="0" w:color="auto"/>
            </w:tcBorders>
            <w:shd w:val="clear" w:color="auto" w:fill="auto"/>
            <w:vAlign w:val="bottom"/>
          </w:tcPr>
          <w:p w:rsidR="00A16744" w:rsidRPr="002C72C2" w:rsidRDefault="00A16744" w:rsidP="00A16744">
            <w:pPr>
              <w:tabs>
                <w:tab w:val="left" w:pos="334"/>
                <w:tab w:val="left" w:pos="669"/>
                <w:tab w:val="left" w:pos="1003"/>
                <w:tab w:val="left" w:pos="1338"/>
              </w:tabs>
              <w:spacing w:after="60" w:line="280" w:lineRule="exact"/>
              <w:ind w:right="57"/>
              <w:rPr>
                <w:b/>
                <w:sz w:val="17"/>
              </w:rPr>
            </w:pPr>
            <w:r w:rsidRPr="006E68E4">
              <w:rPr>
                <w:sz w:val="17"/>
              </w:rPr>
              <w:t>Nationwide</w:t>
            </w:r>
          </w:p>
        </w:tc>
        <w:tc>
          <w:tcPr>
            <w:tcW w:w="1635" w:type="dxa"/>
            <w:tcBorders>
              <w:top w:val="single" w:sz="12" w:space="0" w:color="auto"/>
            </w:tcBorders>
            <w:shd w:val="clear" w:color="auto" w:fill="auto"/>
            <w:vAlign w:val="bottom"/>
          </w:tcPr>
          <w:p w:rsidR="00A16744" w:rsidRPr="002C72C2" w:rsidRDefault="00A16744" w:rsidP="00A16744">
            <w:pPr>
              <w:pStyle w:val="a1"/>
              <w:suppressAutoHyphens/>
              <w:overflowPunct/>
              <w:adjustRightInd/>
              <w:snapToGrid/>
              <w:spacing w:before="0" w:after="60" w:line="280" w:lineRule="exact"/>
              <w:ind w:right="57"/>
              <w:jc w:val="right"/>
              <w:rPr>
                <w:sz w:val="17"/>
              </w:rPr>
            </w:pPr>
            <w:r w:rsidRPr="002C72C2">
              <w:rPr>
                <w:sz w:val="17"/>
              </w:rPr>
              <w:t>133474</w:t>
            </w:r>
          </w:p>
        </w:tc>
        <w:tc>
          <w:tcPr>
            <w:tcW w:w="1391" w:type="dxa"/>
            <w:tcBorders>
              <w:top w:val="single" w:sz="12" w:space="0" w:color="auto"/>
            </w:tcBorders>
            <w:shd w:val="clear" w:color="auto" w:fill="auto"/>
            <w:vAlign w:val="bottom"/>
          </w:tcPr>
          <w:p w:rsidR="00A16744" w:rsidRPr="002C72C2" w:rsidRDefault="00A16744" w:rsidP="00A16744">
            <w:pPr>
              <w:pStyle w:val="a1"/>
              <w:suppressAutoHyphens/>
              <w:overflowPunct/>
              <w:adjustRightInd/>
              <w:snapToGrid/>
              <w:spacing w:before="0" w:after="60" w:line="280" w:lineRule="exact"/>
              <w:ind w:right="57"/>
              <w:jc w:val="right"/>
              <w:rPr>
                <w:sz w:val="17"/>
              </w:rPr>
            </w:pPr>
            <w:r w:rsidRPr="002C72C2">
              <w:rPr>
                <w:sz w:val="17"/>
              </w:rPr>
              <w:t>12.13</w:t>
            </w:r>
          </w:p>
        </w:tc>
        <w:tc>
          <w:tcPr>
            <w:tcW w:w="1391" w:type="dxa"/>
            <w:tcBorders>
              <w:top w:val="single" w:sz="12" w:space="0" w:color="auto"/>
            </w:tcBorders>
            <w:shd w:val="clear" w:color="auto" w:fill="auto"/>
            <w:vAlign w:val="bottom"/>
          </w:tcPr>
          <w:p w:rsidR="00A16744" w:rsidRPr="002C72C2" w:rsidRDefault="00A16744" w:rsidP="00A16744">
            <w:pPr>
              <w:pStyle w:val="a1"/>
              <w:suppressAutoHyphens/>
              <w:overflowPunct/>
              <w:adjustRightInd/>
              <w:snapToGrid/>
              <w:spacing w:before="0" w:after="60" w:line="280" w:lineRule="exact"/>
              <w:ind w:right="57"/>
              <w:jc w:val="right"/>
              <w:rPr>
                <w:sz w:val="17"/>
              </w:rPr>
            </w:pPr>
            <w:r w:rsidRPr="002C72C2">
              <w:rPr>
                <w:sz w:val="17"/>
              </w:rPr>
              <w:t>7.08</w:t>
            </w:r>
          </w:p>
        </w:tc>
        <w:tc>
          <w:tcPr>
            <w:tcW w:w="1807" w:type="dxa"/>
            <w:tcBorders>
              <w:top w:val="single" w:sz="12" w:space="0" w:color="auto"/>
            </w:tcBorders>
            <w:shd w:val="clear" w:color="auto" w:fill="auto"/>
            <w:vAlign w:val="bottom"/>
          </w:tcPr>
          <w:p w:rsidR="00A16744" w:rsidRPr="002C72C2" w:rsidRDefault="00A16744" w:rsidP="00A16744">
            <w:pPr>
              <w:pStyle w:val="a1"/>
              <w:suppressAutoHyphens/>
              <w:overflowPunct/>
              <w:adjustRightInd/>
              <w:snapToGrid/>
              <w:spacing w:before="0" w:after="60" w:line="280" w:lineRule="exact"/>
              <w:ind w:right="57"/>
              <w:jc w:val="right"/>
              <w:rPr>
                <w:sz w:val="17"/>
              </w:rPr>
            </w:pPr>
            <w:r w:rsidRPr="002C72C2">
              <w:rPr>
                <w:sz w:val="17"/>
              </w:rPr>
              <w:t>5.05</w:t>
            </w:r>
          </w:p>
        </w:tc>
      </w:tr>
      <w:tr w:rsidR="00A16744" w:rsidRPr="002C72C2" w:rsidTr="00A16744">
        <w:trPr>
          <w:cantSplit/>
          <w:trHeight w:val="71"/>
        </w:trPr>
        <w:tc>
          <w:tcPr>
            <w:tcW w:w="1146" w:type="dxa"/>
            <w:shd w:val="clear" w:color="auto" w:fill="auto"/>
            <w:vAlign w:val="bottom"/>
          </w:tcPr>
          <w:p w:rsidR="00A16744" w:rsidRPr="002C72C2" w:rsidRDefault="00A16744" w:rsidP="00A16744">
            <w:pPr>
              <w:tabs>
                <w:tab w:val="left" w:pos="334"/>
                <w:tab w:val="left" w:pos="669"/>
                <w:tab w:val="left" w:pos="1003"/>
                <w:tab w:val="left" w:pos="1338"/>
              </w:tabs>
              <w:spacing w:after="60" w:line="280" w:lineRule="exact"/>
              <w:ind w:right="57"/>
              <w:rPr>
                <w:sz w:val="17"/>
              </w:rPr>
            </w:pPr>
            <w:smartTag w:uri="urn:schemas-microsoft-com:office:smarttags" w:element="place">
              <w:smartTag w:uri="urn:schemas-microsoft-com:office:smarttags" w:element="City">
                <w:r w:rsidRPr="002C72C2">
                  <w:rPr>
                    <w:sz w:val="17"/>
                  </w:rPr>
                  <w:t>Beijing</w:t>
                </w:r>
              </w:smartTag>
            </w:smartTag>
          </w:p>
        </w:tc>
        <w:tc>
          <w:tcPr>
            <w:tcW w:w="1635"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1755</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8.06</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4.56</w:t>
            </w:r>
          </w:p>
        </w:tc>
        <w:tc>
          <w:tcPr>
            <w:tcW w:w="1807"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3.50</w:t>
            </w:r>
          </w:p>
        </w:tc>
      </w:tr>
      <w:tr w:rsidR="00A16744" w:rsidRPr="002C72C2" w:rsidTr="00A16744">
        <w:trPr>
          <w:cantSplit/>
          <w:trHeight w:val="71"/>
        </w:trPr>
        <w:tc>
          <w:tcPr>
            <w:tcW w:w="1146" w:type="dxa"/>
            <w:shd w:val="clear" w:color="auto" w:fill="auto"/>
            <w:vAlign w:val="bottom"/>
          </w:tcPr>
          <w:p w:rsidR="00A16744" w:rsidRPr="002C72C2" w:rsidRDefault="00A16744" w:rsidP="00A16744">
            <w:pPr>
              <w:tabs>
                <w:tab w:val="left" w:pos="334"/>
                <w:tab w:val="left" w:pos="669"/>
                <w:tab w:val="left" w:pos="1003"/>
                <w:tab w:val="left" w:pos="1338"/>
              </w:tabs>
              <w:spacing w:after="60" w:line="280" w:lineRule="exact"/>
              <w:ind w:right="57"/>
              <w:rPr>
                <w:sz w:val="17"/>
              </w:rPr>
            </w:pPr>
            <w:smartTag w:uri="urn:schemas-microsoft-com:office:smarttags" w:element="place">
              <w:smartTag w:uri="urn:schemas-microsoft-com:office:smarttags" w:element="City">
                <w:r w:rsidRPr="002C72C2">
                  <w:rPr>
                    <w:sz w:val="17"/>
                  </w:rPr>
                  <w:t>Tianjin</w:t>
                </w:r>
              </w:smartTag>
            </w:smartTag>
          </w:p>
        </w:tc>
        <w:tc>
          <w:tcPr>
            <w:tcW w:w="1635"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1228</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8.30</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5.70</w:t>
            </w:r>
          </w:p>
        </w:tc>
        <w:tc>
          <w:tcPr>
            <w:tcW w:w="1807"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2.60</w:t>
            </w:r>
          </w:p>
        </w:tc>
      </w:tr>
      <w:tr w:rsidR="00A16744" w:rsidRPr="002C72C2" w:rsidTr="00A16744">
        <w:trPr>
          <w:cantSplit/>
          <w:trHeight w:val="336"/>
        </w:trPr>
        <w:tc>
          <w:tcPr>
            <w:tcW w:w="1146" w:type="dxa"/>
            <w:shd w:val="clear" w:color="auto" w:fill="auto"/>
            <w:vAlign w:val="bottom"/>
          </w:tcPr>
          <w:p w:rsidR="00A16744" w:rsidRPr="002C72C2" w:rsidRDefault="00A16744" w:rsidP="00A16744">
            <w:pPr>
              <w:tabs>
                <w:tab w:val="left" w:pos="334"/>
                <w:tab w:val="left" w:pos="669"/>
                <w:tab w:val="left" w:pos="1003"/>
                <w:tab w:val="left" w:pos="1338"/>
              </w:tabs>
              <w:spacing w:after="60" w:line="280" w:lineRule="exact"/>
              <w:ind w:right="57"/>
              <w:rPr>
                <w:sz w:val="17"/>
              </w:rPr>
            </w:pPr>
            <w:smartTag w:uri="urn:schemas-microsoft-com:office:smarttags" w:element="place">
              <w:smartTag w:uri="urn:schemas-microsoft-com:office:smarttags" w:element="State">
                <w:r w:rsidRPr="002C72C2">
                  <w:rPr>
                    <w:sz w:val="17"/>
                  </w:rPr>
                  <w:t>Hebei</w:t>
                </w:r>
              </w:smartTag>
            </w:smartTag>
          </w:p>
        </w:tc>
        <w:tc>
          <w:tcPr>
            <w:tcW w:w="1635"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7034</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12.93</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6.43</w:t>
            </w:r>
          </w:p>
        </w:tc>
        <w:tc>
          <w:tcPr>
            <w:tcW w:w="1807"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6.50</w:t>
            </w:r>
          </w:p>
        </w:tc>
      </w:tr>
      <w:tr w:rsidR="00A16744" w:rsidRPr="002C72C2" w:rsidTr="00A16744">
        <w:trPr>
          <w:cantSplit/>
          <w:trHeight w:val="71"/>
        </w:trPr>
        <w:tc>
          <w:tcPr>
            <w:tcW w:w="1146" w:type="dxa"/>
            <w:shd w:val="clear" w:color="auto" w:fill="auto"/>
            <w:vAlign w:val="bottom"/>
          </w:tcPr>
          <w:p w:rsidR="00A16744" w:rsidRPr="002C72C2" w:rsidRDefault="00A16744" w:rsidP="00A16744">
            <w:pPr>
              <w:tabs>
                <w:tab w:val="left" w:pos="334"/>
                <w:tab w:val="left" w:pos="669"/>
                <w:tab w:val="left" w:pos="1003"/>
                <w:tab w:val="left" w:pos="1338"/>
              </w:tabs>
              <w:spacing w:after="60" w:line="280" w:lineRule="exact"/>
              <w:ind w:right="57"/>
              <w:rPr>
                <w:sz w:val="17"/>
              </w:rPr>
            </w:pPr>
            <w:smartTag w:uri="urn:schemas-microsoft-com:office:smarttags" w:element="place">
              <w:smartTag w:uri="urn:schemas-microsoft-com:office:smarttags" w:element="State">
                <w:r w:rsidRPr="002C72C2">
                  <w:rPr>
                    <w:sz w:val="17"/>
                  </w:rPr>
                  <w:t>Shanxi</w:t>
                </w:r>
              </w:smartTag>
            </w:smartTag>
          </w:p>
        </w:tc>
        <w:tc>
          <w:tcPr>
            <w:tcW w:w="1635"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3427</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10.87</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5.98</w:t>
            </w:r>
          </w:p>
        </w:tc>
        <w:tc>
          <w:tcPr>
            <w:tcW w:w="1807"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4.89</w:t>
            </w:r>
          </w:p>
        </w:tc>
      </w:tr>
      <w:tr w:rsidR="00A16744" w:rsidRPr="002C72C2" w:rsidTr="00A16744">
        <w:trPr>
          <w:cantSplit/>
          <w:trHeight w:val="71"/>
        </w:trPr>
        <w:tc>
          <w:tcPr>
            <w:tcW w:w="1146" w:type="dxa"/>
            <w:shd w:val="clear" w:color="auto" w:fill="auto"/>
            <w:vAlign w:val="bottom"/>
          </w:tcPr>
          <w:p w:rsidR="00A16744" w:rsidRPr="002C72C2" w:rsidRDefault="00A16744" w:rsidP="00A16744">
            <w:pPr>
              <w:tabs>
                <w:tab w:val="left" w:pos="334"/>
                <w:tab w:val="left" w:pos="669"/>
                <w:tab w:val="left" w:pos="1003"/>
                <w:tab w:val="left" w:pos="1338"/>
              </w:tabs>
              <w:spacing w:after="60" w:line="280" w:lineRule="exact"/>
              <w:ind w:right="57"/>
              <w:rPr>
                <w:sz w:val="17"/>
              </w:rPr>
            </w:pPr>
            <w:smartTag w:uri="urn:schemas-microsoft-com:office:smarttags" w:element="place">
              <w:r w:rsidRPr="002C72C2">
                <w:rPr>
                  <w:sz w:val="17"/>
                </w:rPr>
                <w:t>Inner Mongolia</w:t>
              </w:r>
            </w:smartTag>
          </w:p>
        </w:tc>
        <w:tc>
          <w:tcPr>
            <w:tcW w:w="1635"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2422</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9.57</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5.61</w:t>
            </w:r>
          </w:p>
        </w:tc>
        <w:tc>
          <w:tcPr>
            <w:tcW w:w="1807"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3.96</w:t>
            </w:r>
          </w:p>
        </w:tc>
      </w:tr>
      <w:tr w:rsidR="00A16744" w:rsidRPr="002C72C2" w:rsidTr="00A16744">
        <w:trPr>
          <w:cantSplit/>
          <w:trHeight w:val="168"/>
        </w:trPr>
        <w:tc>
          <w:tcPr>
            <w:tcW w:w="1146" w:type="dxa"/>
            <w:shd w:val="clear" w:color="auto" w:fill="auto"/>
            <w:vAlign w:val="bottom"/>
          </w:tcPr>
          <w:p w:rsidR="00A16744" w:rsidRPr="002C72C2" w:rsidRDefault="00A16744" w:rsidP="00A16744">
            <w:pPr>
              <w:tabs>
                <w:tab w:val="left" w:pos="334"/>
                <w:tab w:val="left" w:pos="669"/>
                <w:tab w:val="left" w:pos="1003"/>
                <w:tab w:val="left" w:pos="1338"/>
              </w:tabs>
              <w:spacing w:after="60" w:line="280" w:lineRule="exact"/>
              <w:ind w:right="57"/>
              <w:rPr>
                <w:sz w:val="17"/>
              </w:rPr>
            </w:pPr>
            <w:smartTag w:uri="urn:schemas-microsoft-com:office:smarttags" w:element="place">
              <w:smartTag w:uri="urn:schemas-microsoft-com:office:smarttags" w:element="State">
                <w:r w:rsidRPr="002C72C2">
                  <w:rPr>
                    <w:sz w:val="17"/>
                  </w:rPr>
                  <w:t>Liaoning</w:t>
                </w:r>
              </w:smartTag>
            </w:smartTag>
          </w:p>
        </w:tc>
        <w:tc>
          <w:tcPr>
            <w:tcW w:w="1635"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4319</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6.06</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5.09</w:t>
            </w:r>
          </w:p>
        </w:tc>
        <w:tc>
          <w:tcPr>
            <w:tcW w:w="1807"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0.97</w:t>
            </w:r>
          </w:p>
        </w:tc>
      </w:tr>
      <w:tr w:rsidR="00A16744" w:rsidRPr="002C72C2" w:rsidTr="00A16744">
        <w:trPr>
          <w:cantSplit/>
          <w:trHeight w:val="157"/>
        </w:trPr>
        <w:tc>
          <w:tcPr>
            <w:tcW w:w="1146" w:type="dxa"/>
            <w:shd w:val="clear" w:color="auto" w:fill="auto"/>
            <w:vAlign w:val="bottom"/>
          </w:tcPr>
          <w:p w:rsidR="00A16744" w:rsidRPr="002C72C2" w:rsidRDefault="00A16744" w:rsidP="00A16744">
            <w:pPr>
              <w:tabs>
                <w:tab w:val="left" w:pos="334"/>
                <w:tab w:val="left" w:pos="669"/>
                <w:tab w:val="left" w:pos="1003"/>
                <w:tab w:val="left" w:pos="1338"/>
              </w:tabs>
              <w:spacing w:after="60" w:line="280" w:lineRule="exact"/>
              <w:ind w:right="57"/>
              <w:rPr>
                <w:sz w:val="17"/>
              </w:rPr>
            </w:pPr>
            <w:smartTag w:uri="urn:schemas-microsoft-com:office:smarttags" w:element="place">
              <w:smartTag w:uri="urn:schemas-microsoft-com:office:smarttags" w:element="State">
                <w:r w:rsidRPr="002C72C2">
                  <w:rPr>
                    <w:sz w:val="17"/>
                  </w:rPr>
                  <w:t>Jilin</w:t>
                </w:r>
              </w:smartTag>
            </w:smartTag>
          </w:p>
        </w:tc>
        <w:tc>
          <w:tcPr>
            <w:tcW w:w="1635"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2740</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6.69</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4.74</w:t>
            </w:r>
          </w:p>
        </w:tc>
        <w:tc>
          <w:tcPr>
            <w:tcW w:w="1807"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1.95</w:t>
            </w:r>
          </w:p>
        </w:tc>
      </w:tr>
      <w:tr w:rsidR="00A16744" w:rsidRPr="002C72C2" w:rsidTr="00A16744">
        <w:trPr>
          <w:cantSplit/>
          <w:trHeight w:val="180"/>
        </w:trPr>
        <w:tc>
          <w:tcPr>
            <w:tcW w:w="1146" w:type="dxa"/>
            <w:shd w:val="clear" w:color="auto" w:fill="auto"/>
            <w:vAlign w:val="bottom"/>
          </w:tcPr>
          <w:p w:rsidR="00A16744" w:rsidRPr="002C72C2" w:rsidRDefault="00A16744" w:rsidP="00A16744">
            <w:pPr>
              <w:tabs>
                <w:tab w:val="left" w:pos="334"/>
                <w:tab w:val="left" w:pos="669"/>
                <w:tab w:val="left" w:pos="1003"/>
                <w:tab w:val="left" w:pos="1338"/>
              </w:tabs>
              <w:spacing w:after="60" w:line="280" w:lineRule="exact"/>
              <w:ind w:right="57"/>
              <w:rPr>
                <w:sz w:val="17"/>
              </w:rPr>
            </w:pPr>
            <w:smartTag w:uri="urn:schemas-microsoft-com:office:smarttags" w:element="place">
              <w:smartTag w:uri="urn:schemas-microsoft-com:office:smarttags" w:element="State">
                <w:r w:rsidRPr="002C72C2">
                  <w:rPr>
                    <w:sz w:val="17"/>
                  </w:rPr>
                  <w:t>Heilongjiang</w:t>
                </w:r>
              </w:smartTag>
            </w:smartTag>
          </w:p>
        </w:tc>
        <w:tc>
          <w:tcPr>
            <w:tcW w:w="1635"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3826</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7.48</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5.42</w:t>
            </w:r>
          </w:p>
        </w:tc>
        <w:tc>
          <w:tcPr>
            <w:tcW w:w="1807"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2.06</w:t>
            </w:r>
          </w:p>
        </w:tc>
      </w:tr>
      <w:tr w:rsidR="00A16744" w:rsidRPr="002C72C2" w:rsidTr="00A16744">
        <w:trPr>
          <w:cantSplit/>
          <w:trHeight w:val="71"/>
        </w:trPr>
        <w:tc>
          <w:tcPr>
            <w:tcW w:w="1146" w:type="dxa"/>
            <w:shd w:val="clear" w:color="auto" w:fill="auto"/>
            <w:vAlign w:val="bottom"/>
          </w:tcPr>
          <w:p w:rsidR="00A16744" w:rsidRPr="002C72C2" w:rsidRDefault="00A16744" w:rsidP="00A16744">
            <w:pPr>
              <w:tabs>
                <w:tab w:val="left" w:pos="334"/>
                <w:tab w:val="left" w:pos="669"/>
                <w:tab w:val="left" w:pos="1003"/>
                <w:tab w:val="left" w:pos="1338"/>
              </w:tabs>
              <w:spacing w:after="60" w:line="280" w:lineRule="exact"/>
              <w:ind w:right="57"/>
              <w:rPr>
                <w:sz w:val="17"/>
              </w:rPr>
            </w:pPr>
            <w:smartTag w:uri="urn:schemas-microsoft-com:office:smarttags" w:element="place">
              <w:smartTag w:uri="urn:schemas-microsoft-com:office:smarttags" w:element="City">
                <w:r w:rsidRPr="002C72C2">
                  <w:rPr>
                    <w:sz w:val="17"/>
                  </w:rPr>
                  <w:t>Shanghai</w:t>
                </w:r>
              </w:smartTag>
            </w:smartTag>
          </w:p>
        </w:tc>
        <w:tc>
          <w:tcPr>
            <w:tcW w:w="1635"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1921</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8.64</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5.94</w:t>
            </w:r>
          </w:p>
        </w:tc>
        <w:tc>
          <w:tcPr>
            <w:tcW w:w="1807"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2.70</w:t>
            </w:r>
          </w:p>
        </w:tc>
      </w:tr>
      <w:tr w:rsidR="00A16744" w:rsidRPr="002C72C2" w:rsidTr="00A16744">
        <w:trPr>
          <w:cantSplit/>
          <w:trHeight w:val="71"/>
        </w:trPr>
        <w:tc>
          <w:tcPr>
            <w:tcW w:w="1146" w:type="dxa"/>
            <w:shd w:val="clear" w:color="auto" w:fill="auto"/>
            <w:vAlign w:val="bottom"/>
          </w:tcPr>
          <w:p w:rsidR="00A16744" w:rsidRPr="002C72C2" w:rsidRDefault="00A16744" w:rsidP="00A16744">
            <w:pPr>
              <w:tabs>
                <w:tab w:val="left" w:pos="334"/>
                <w:tab w:val="left" w:pos="669"/>
                <w:tab w:val="left" w:pos="1003"/>
                <w:tab w:val="left" w:pos="1338"/>
              </w:tabs>
              <w:spacing w:after="60" w:line="280" w:lineRule="exact"/>
              <w:ind w:right="57"/>
              <w:rPr>
                <w:sz w:val="17"/>
              </w:rPr>
            </w:pPr>
            <w:smartTag w:uri="urn:schemas-microsoft-com:office:smarttags" w:element="place">
              <w:smartTag w:uri="urn:schemas-microsoft-com:office:smarttags" w:element="State">
                <w:r w:rsidRPr="002C72C2">
                  <w:rPr>
                    <w:sz w:val="17"/>
                  </w:rPr>
                  <w:t>Jiangsu</w:t>
                </w:r>
              </w:smartTag>
            </w:smartTag>
          </w:p>
        </w:tc>
        <w:tc>
          <w:tcPr>
            <w:tcW w:w="1635"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7725</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9.55</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6.99</w:t>
            </w:r>
          </w:p>
        </w:tc>
        <w:tc>
          <w:tcPr>
            <w:tcW w:w="1807"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2.56</w:t>
            </w:r>
          </w:p>
        </w:tc>
      </w:tr>
      <w:tr w:rsidR="00A16744" w:rsidRPr="002C72C2" w:rsidTr="00A16744">
        <w:trPr>
          <w:cantSplit/>
          <w:trHeight w:val="71"/>
        </w:trPr>
        <w:tc>
          <w:tcPr>
            <w:tcW w:w="1146" w:type="dxa"/>
            <w:shd w:val="clear" w:color="auto" w:fill="auto"/>
            <w:vAlign w:val="bottom"/>
          </w:tcPr>
          <w:p w:rsidR="00A16744" w:rsidRPr="002C72C2" w:rsidRDefault="00A16744" w:rsidP="00A16744">
            <w:pPr>
              <w:tabs>
                <w:tab w:val="left" w:pos="334"/>
                <w:tab w:val="left" w:pos="669"/>
                <w:tab w:val="left" w:pos="1003"/>
                <w:tab w:val="left" w:pos="1338"/>
              </w:tabs>
              <w:spacing w:after="60" w:line="280" w:lineRule="exact"/>
              <w:ind w:right="57"/>
              <w:rPr>
                <w:sz w:val="17"/>
              </w:rPr>
            </w:pPr>
            <w:smartTag w:uri="urn:schemas-microsoft-com:office:smarttags" w:element="place">
              <w:smartTag w:uri="urn:schemas-microsoft-com:office:smarttags" w:element="State">
                <w:r w:rsidRPr="002C72C2">
                  <w:rPr>
                    <w:sz w:val="17"/>
                  </w:rPr>
                  <w:t>Zhejiang</w:t>
                </w:r>
              </w:smartTag>
            </w:smartTag>
          </w:p>
        </w:tc>
        <w:tc>
          <w:tcPr>
            <w:tcW w:w="1635"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5180</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10.22</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5.59</w:t>
            </w:r>
          </w:p>
        </w:tc>
        <w:tc>
          <w:tcPr>
            <w:tcW w:w="1807"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4.63</w:t>
            </w:r>
          </w:p>
        </w:tc>
      </w:tr>
      <w:tr w:rsidR="00A16744" w:rsidRPr="002C72C2" w:rsidTr="00A16744">
        <w:trPr>
          <w:cantSplit/>
          <w:trHeight w:val="336"/>
        </w:trPr>
        <w:tc>
          <w:tcPr>
            <w:tcW w:w="1146" w:type="dxa"/>
            <w:shd w:val="clear" w:color="auto" w:fill="auto"/>
            <w:vAlign w:val="bottom"/>
          </w:tcPr>
          <w:p w:rsidR="00A16744" w:rsidRPr="002C72C2" w:rsidRDefault="00A16744" w:rsidP="00A16744">
            <w:pPr>
              <w:tabs>
                <w:tab w:val="left" w:pos="334"/>
                <w:tab w:val="left" w:pos="669"/>
                <w:tab w:val="left" w:pos="1003"/>
                <w:tab w:val="left" w:pos="1338"/>
              </w:tabs>
              <w:spacing w:after="60" w:line="280" w:lineRule="exact"/>
              <w:ind w:right="57"/>
              <w:rPr>
                <w:sz w:val="17"/>
              </w:rPr>
            </w:pPr>
            <w:smartTag w:uri="urn:schemas-microsoft-com:office:smarttags" w:element="place">
              <w:smartTag w:uri="urn:schemas-microsoft-com:office:smarttags" w:element="State">
                <w:r w:rsidRPr="002C72C2">
                  <w:rPr>
                    <w:sz w:val="17"/>
                  </w:rPr>
                  <w:t>Anhui</w:t>
                </w:r>
              </w:smartTag>
            </w:smartTag>
          </w:p>
        </w:tc>
        <w:tc>
          <w:tcPr>
            <w:tcW w:w="1635"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6131</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13.07</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6.60</w:t>
            </w:r>
          </w:p>
        </w:tc>
        <w:tc>
          <w:tcPr>
            <w:tcW w:w="1807"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6.47</w:t>
            </w:r>
          </w:p>
        </w:tc>
      </w:tr>
      <w:tr w:rsidR="00A16744" w:rsidRPr="002C72C2" w:rsidTr="00A16744">
        <w:trPr>
          <w:cantSplit/>
          <w:trHeight w:val="71"/>
        </w:trPr>
        <w:tc>
          <w:tcPr>
            <w:tcW w:w="1146" w:type="dxa"/>
            <w:shd w:val="clear" w:color="auto" w:fill="auto"/>
            <w:vAlign w:val="bottom"/>
          </w:tcPr>
          <w:p w:rsidR="00A16744" w:rsidRPr="002C72C2" w:rsidRDefault="00A16744" w:rsidP="00A16744">
            <w:pPr>
              <w:tabs>
                <w:tab w:val="left" w:pos="334"/>
                <w:tab w:val="left" w:pos="669"/>
                <w:tab w:val="left" w:pos="1003"/>
                <w:tab w:val="left" w:pos="1338"/>
              </w:tabs>
              <w:spacing w:after="60" w:line="280" w:lineRule="exact"/>
              <w:ind w:right="57"/>
              <w:rPr>
                <w:sz w:val="17"/>
              </w:rPr>
            </w:pPr>
            <w:smartTag w:uri="urn:schemas-microsoft-com:office:smarttags" w:element="place">
              <w:smartTag w:uri="urn:schemas-microsoft-com:office:smarttags" w:element="State">
                <w:r w:rsidRPr="002C72C2">
                  <w:rPr>
                    <w:sz w:val="17"/>
                  </w:rPr>
                  <w:t>Fujian</w:t>
                </w:r>
              </w:smartTag>
            </w:smartTag>
          </w:p>
        </w:tc>
        <w:tc>
          <w:tcPr>
            <w:tcW w:w="1635"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3627</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12.20</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6.00</w:t>
            </w:r>
          </w:p>
        </w:tc>
        <w:tc>
          <w:tcPr>
            <w:tcW w:w="1807"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6.20</w:t>
            </w:r>
          </w:p>
        </w:tc>
      </w:tr>
      <w:tr w:rsidR="00A16744" w:rsidRPr="002C72C2" w:rsidTr="00A16744">
        <w:trPr>
          <w:cantSplit/>
          <w:trHeight w:val="71"/>
        </w:trPr>
        <w:tc>
          <w:tcPr>
            <w:tcW w:w="1146" w:type="dxa"/>
            <w:shd w:val="clear" w:color="auto" w:fill="auto"/>
            <w:vAlign w:val="bottom"/>
          </w:tcPr>
          <w:p w:rsidR="00A16744" w:rsidRPr="002C72C2" w:rsidRDefault="00A16744" w:rsidP="00A16744">
            <w:pPr>
              <w:tabs>
                <w:tab w:val="left" w:pos="334"/>
                <w:tab w:val="left" w:pos="669"/>
                <w:tab w:val="left" w:pos="1003"/>
                <w:tab w:val="left" w:pos="1338"/>
              </w:tabs>
              <w:spacing w:after="60" w:line="280" w:lineRule="exact"/>
              <w:ind w:right="57"/>
              <w:rPr>
                <w:sz w:val="17"/>
              </w:rPr>
            </w:pPr>
            <w:smartTag w:uri="urn:schemas-microsoft-com:office:smarttags" w:element="place">
              <w:smartTag w:uri="urn:schemas-microsoft-com:office:smarttags" w:element="State">
                <w:r w:rsidRPr="002C72C2">
                  <w:rPr>
                    <w:sz w:val="17"/>
                  </w:rPr>
                  <w:t>Jiangxi</w:t>
                </w:r>
              </w:smartTag>
            </w:smartTag>
          </w:p>
        </w:tc>
        <w:tc>
          <w:tcPr>
            <w:tcW w:w="1635"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4432</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13.87</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5.98</w:t>
            </w:r>
          </w:p>
        </w:tc>
        <w:tc>
          <w:tcPr>
            <w:tcW w:w="1807"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7.89</w:t>
            </w:r>
          </w:p>
        </w:tc>
      </w:tr>
      <w:tr w:rsidR="00A16744" w:rsidRPr="002C72C2" w:rsidTr="00A16744">
        <w:trPr>
          <w:cantSplit/>
          <w:trHeight w:val="71"/>
        </w:trPr>
        <w:tc>
          <w:tcPr>
            <w:tcW w:w="1146" w:type="dxa"/>
            <w:shd w:val="clear" w:color="auto" w:fill="auto"/>
            <w:vAlign w:val="bottom"/>
          </w:tcPr>
          <w:p w:rsidR="00A16744" w:rsidRPr="002C72C2" w:rsidRDefault="00A16744" w:rsidP="00A16744">
            <w:pPr>
              <w:tabs>
                <w:tab w:val="left" w:pos="334"/>
                <w:tab w:val="left" w:pos="669"/>
                <w:tab w:val="left" w:pos="1003"/>
                <w:tab w:val="left" w:pos="1338"/>
              </w:tabs>
              <w:spacing w:after="60" w:line="280" w:lineRule="exact"/>
              <w:ind w:right="57"/>
              <w:rPr>
                <w:sz w:val="17"/>
              </w:rPr>
            </w:pPr>
            <w:smartTag w:uri="urn:schemas-microsoft-com:office:smarttags" w:element="place">
              <w:smartTag w:uri="urn:schemas-microsoft-com:office:smarttags" w:element="State">
                <w:r w:rsidRPr="002C72C2">
                  <w:rPr>
                    <w:sz w:val="17"/>
                  </w:rPr>
                  <w:t>Shandong</w:t>
                </w:r>
              </w:smartTag>
            </w:smartTag>
          </w:p>
        </w:tc>
        <w:tc>
          <w:tcPr>
            <w:tcW w:w="1635"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9470</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11.70</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6.08</w:t>
            </w:r>
          </w:p>
        </w:tc>
        <w:tc>
          <w:tcPr>
            <w:tcW w:w="1807"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5.62</w:t>
            </w:r>
          </w:p>
        </w:tc>
      </w:tr>
      <w:tr w:rsidR="00A16744" w:rsidRPr="002C72C2" w:rsidTr="00A16744">
        <w:trPr>
          <w:cantSplit/>
          <w:trHeight w:val="336"/>
        </w:trPr>
        <w:tc>
          <w:tcPr>
            <w:tcW w:w="1146" w:type="dxa"/>
            <w:shd w:val="clear" w:color="auto" w:fill="auto"/>
            <w:vAlign w:val="bottom"/>
          </w:tcPr>
          <w:p w:rsidR="00A16744" w:rsidRPr="002C72C2" w:rsidRDefault="00A16744" w:rsidP="00A16744">
            <w:pPr>
              <w:tabs>
                <w:tab w:val="left" w:pos="334"/>
                <w:tab w:val="left" w:pos="669"/>
                <w:tab w:val="left" w:pos="1003"/>
                <w:tab w:val="left" w:pos="1338"/>
              </w:tabs>
              <w:spacing w:after="60" w:line="280" w:lineRule="exact"/>
              <w:ind w:right="57"/>
              <w:rPr>
                <w:sz w:val="17"/>
              </w:rPr>
            </w:pPr>
            <w:smartTag w:uri="urn:schemas-microsoft-com:office:smarttags" w:element="place">
              <w:smartTag w:uri="urn:schemas-microsoft-com:office:smarttags" w:element="State">
                <w:r w:rsidRPr="002C72C2">
                  <w:rPr>
                    <w:sz w:val="17"/>
                  </w:rPr>
                  <w:t>Henan</w:t>
                </w:r>
              </w:smartTag>
            </w:smartTag>
          </w:p>
        </w:tc>
        <w:tc>
          <w:tcPr>
            <w:tcW w:w="1635"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9487</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11.45</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6.46</w:t>
            </w:r>
          </w:p>
        </w:tc>
        <w:tc>
          <w:tcPr>
            <w:tcW w:w="1807"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4.99</w:t>
            </w:r>
          </w:p>
        </w:tc>
      </w:tr>
      <w:tr w:rsidR="00A16744" w:rsidRPr="002C72C2" w:rsidTr="00A16744">
        <w:trPr>
          <w:cantSplit/>
          <w:trHeight w:val="71"/>
        </w:trPr>
        <w:tc>
          <w:tcPr>
            <w:tcW w:w="1146" w:type="dxa"/>
            <w:shd w:val="clear" w:color="auto" w:fill="auto"/>
            <w:vAlign w:val="bottom"/>
          </w:tcPr>
          <w:p w:rsidR="00A16744" w:rsidRPr="002C72C2" w:rsidRDefault="00A16744" w:rsidP="00A16744">
            <w:pPr>
              <w:tabs>
                <w:tab w:val="left" w:pos="334"/>
                <w:tab w:val="left" w:pos="669"/>
                <w:tab w:val="left" w:pos="1003"/>
                <w:tab w:val="left" w:pos="1338"/>
              </w:tabs>
              <w:spacing w:after="60" w:line="280" w:lineRule="exact"/>
              <w:ind w:right="57"/>
              <w:rPr>
                <w:sz w:val="17"/>
              </w:rPr>
            </w:pPr>
            <w:smartTag w:uri="urn:schemas-microsoft-com:office:smarttags" w:element="place">
              <w:smartTag w:uri="urn:schemas-microsoft-com:office:smarttags" w:element="State">
                <w:r w:rsidRPr="002C72C2">
                  <w:rPr>
                    <w:sz w:val="17"/>
                  </w:rPr>
                  <w:t>Hubei</w:t>
                </w:r>
              </w:smartTag>
            </w:smartTag>
          </w:p>
        </w:tc>
        <w:tc>
          <w:tcPr>
            <w:tcW w:w="1635"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5720</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9.48</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6.00</w:t>
            </w:r>
          </w:p>
        </w:tc>
        <w:tc>
          <w:tcPr>
            <w:tcW w:w="1807"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3.48</w:t>
            </w:r>
          </w:p>
        </w:tc>
      </w:tr>
      <w:tr w:rsidR="00A16744" w:rsidRPr="002C72C2" w:rsidTr="00A16744">
        <w:trPr>
          <w:cantSplit/>
          <w:trHeight w:val="71"/>
        </w:trPr>
        <w:tc>
          <w:tcPr>
            <w:tcW w:w="1146" w:type="dxa"/>
            <w:shd w:val="clear" w:color="auto" w:fill="auto"/>
            <w:vAlign w:val="bottom"/>
          </w:tcPr>
          <w:p w:rsidR="00A16744" w:rsidRPr="002C72C2" w:rsidRDefault="00A16744" w:rsidP="00A16744">
            <w:pPr>
              <w:tabs>
                <w:tab w:val="left" w:pos="334"/>
                <w:tab w:val="left" w:pos="669"/>
                <w:tab w:val="left" w:pos="1003"/>
                <w:tab w:val="left" w:pos="1338"/>
              </w:tabs>
              <w:spacing w:after="60" w:line="280" w:lineRule="exact"/>
              <w:ind w:right="57"/>
              <w:rPr>
                <w:sz w:val="17"/>
              </w:rPr>
            </w:pPr>
            <w:smartTag w:uri="urn:schemas-microsoft-com:office:smarttags" w:element="place">
              <w:smartTag w:uri="urn:schemas-microsoft-com:office:smarttags" w:element="State">
                <w:r w:rsidRPr="002C72C2">
                  <w:rPr>
                    <w:sz w:val="17"/>
                  </w:rPr>
                  <w:t>Hunan</w:t>
                </w:r>
              </w:smartTag>
            </w:smartTag>
          </w:p>
        </w:tc>
        <w:tc>
          <w:tcPr>
            <w:tcW w:w="1635"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6406</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13.05</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6.94</w:t>
            </w:r>
          </w:p>
        </w:tc>
        <w:tc>
          <w:tcPr>
            <w:tcW w:w="1807"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6.11</w:t>
            </w:r>
          </w:p>
        </w:tc>
      </w:tr>
      <w:tr w:rsidR="00A16744" w:rsidRPr="002C72C2" w:rsidTr="00A16744">
        <w:trPr>
          <w:cantSplit/>
          <w:trHeight w:val="71"/>
        </w:trPr>
        <w:tc>
          <w:tcPr>
            <w:tcW w:w="1146" w:type="dxa"/>
            <w:shd w:val="clear" w:color="auto" w:fill="auto"/>
            <w:vAlign w:val="bottom"/>
          </w:tcPr>
          <w:p w:rsidR="00A16744" w:rsidRPr="002C72C2" w:rsidRDefault="00A16744" w:rsidP="00A16744">
            <w:pPr>
              <w:tabs>
                <w:tab w:val="left" w:pos="334"/>
                <w:tab w:val="left" w:pos="669"/>
                <w:tab w:val="left" w:pos="1003"/>
                <w:tab w:val="left" w:pos="1338"/>
              </w:tabs>
              <w:spacing w:after="60" w:line="280" w:lineRule="exact"/>
              <w:ind w:right="57"/>
              <w:rPr>
                <w:sz w:val="17"/>
              </w:rPr>
            </w:pPr>
            <w:smartTag w:uri="urn:schemas-microsoft-com:office:smarttags" w:element="place">
              <w:smartTag w:uri="urn:schemas-microsoft-com:office:smarttags" w:element="State">
                <w:r w:rsidRPr="002C72C2">
                  <w:rPr>
                    <w:sz w:val="17"/>
                  </w:rPr>
                  <w:t>Guangdong</w:t>
                </w:r>
              </w:smartTag>
            </w:smartTag>
          </w:p>
        </w:tc>
        <w:tc>
          <w:tcPr>
            <w:tcW w:w="1635"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9638</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11.78</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4.52</w:t>
            </w:r>
          </w:p>
        </w:tc>
        <w:tc>
          <w:tcPr>
            <w:tcW w:w="1807"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7.26</w:t>
            </w:r>
          </w:p>
        </w:tc>
      </w:tr>
      <w:tr w:rsidR="00A16744" w:rsidRPr="002C72C2" w:rsidTr="00A16744">
        <w:trPr>
          <w:cantSplit/>
          <w:trHeight w:val="71"/>
        </w:trPr>
        <w:tc>
          <w:tcPr>
            <w:tcW w:w="1146" w:type="dxa"/>
            <w:shd w:val="clear" w:color="auto" w:fill="auto"/>
            <w:vAlign w:val="bottom"/>
          </w:tcPr>
          <w:p w:rsidR="00A16744" w:rsidRPr="002C72C2" w:rsidRDefault="00A16744" w:rsidP="00A16744">
            <w:pPr>
              <w:tabs>
                <w:tab w:val="left" w:pos="334"/>
                <w:tab w:val="left" w:pos="669"/>
                <w:tab w:val="left" w:pos="1003"/>
                <w:tab w:val="left" w:pos="1338"/>
              </w:tabs>
              <w:spacing w:after="60" w:line="280" w:lineRule="exact"/>
              <w:ind w:right="57"/>
              <w:rPr>
                <w:sz w:val="17"/>
              </w:rPr>
            </w:pPr>
            <w:r w:rsidRPr="002C72C2">
              <w:rPr>
                <w:sz w:val="17"/>
              </w:rPr>
              <w:t>Guangxi</w:t>
            </w:r>
          </w:p>
        </w:tc>
        <w:tc>
          <w:tcPr>
            <w:tcW w:w="1635"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4856</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14.17</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5.64</w:t>
            </w:r>
          </w:p>
        </w:tc>
        <w:tc>
          <w:tcPr>
            <w:tcW w:w="1807"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8.53</w:t>
            </w:r>
          </w:p>
        </w:tc>
      </w:tr>
      <w:tr w:rsidR="00A16744" w:rsidRPr="002C72C2" w:rsidTr="00A16744">
        <w:trPr>
          <w:cantSplit/>
          <w:trHeight w:val="71"/>
        </w:trPr>
        <w:tc>
          <w:tcPr>
            <w:tcW w:w="1146" w:type="dxa"/>
            <w:shd w:val="clear" w:color="auto" w:fill="auto"/>
            <w:vAlign w:val="bottom"/>
          </w:tcPr>
          <w:p w:rsidR="00A16744" w:rsidRPr="002C72C2" w:rsidRDefault="00A16744" w:rsidP="00A16744">
            <w:pPr>
              <w:tabs>
                <w:tab w:val="left" w:pos="334"/>
                <w:tab w:val="left" w:pos="669"/>
                <w:tab w:val="left" w:pos="1003"/>
                <w:tab w:val="left" w:pos="1338"/>
              </w:tabs>
              <w:spacing w:after="60" w:line="280" w:lineRule="exact"/>
              <w:ind w:right="57"/>
              <w:rPr>
                <w:sz w:val="17"/>
              </w:rPr>
            </w:pPr>
            <w:smartTag w:uri="urn:schemas-microsoft-com:office:smarttags" w:element="place">
              <w:r w:rsidRPr="002C72C2">
                <w:rPr>
                  <w:sz w:val="17"/>
                </w:rPr>
                <w:t>Hainan</w:t>
              </w:r>
            </w:smartTag>
          </w:p>
        </w:tc>
        <w:tc>
          <w:tcPr>
            <w:tcW w:w="1635"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864</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14.66</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5.70</w:t>
            </w:r>
          </w:p>
        </w:tc>
        <w:tc>
          <w:tcPr>
            <w:tcW w:w="1807"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8.96</w:t>
            </w:r>
          </w:p>
        </w:tc>
      </w:tr>
      <w:tr w:rsidR="00A16744" w:rsidRPr="002C72C2" w:rsidTr="00A16744">
        <w:trPr>
          <w:cantSplit/>
          <w:trHeight w:val="71"/>
        </w:trPr>
        <w:tc>
          <w:tcPr>
            <w:tcW w:w="1146" w:type="dxa"/>
            <w:shd w:val="clear" w:color="auto" w:fill="auto"/>
            <w:vAlign w:val="bottom"/>
          </w:tcPr>
          <w:p w:rsidR="00A16744" w:rsidRPr="002C72C2" w:rsidRDefault="00A16744" w:rsidP="00A16744">
            <w:pPr>
              <w:tabs>
                <w:tab w:val="left" w:pos="334"/>
                <w:tab w:val="left" w:pos="669"/>
                <w:tab w:val="left" w:pos="1003"/>
                <w:tab w:val="left" w:pos="1338"/>
              </w:tabs>
              <w:spacing w:after="60" w:line="280" w:lineRule="exact"/>
              <w:ind w:right="57"/>
              <w:rPr>
                <w:sz w:val="17"/>
              </w:rPr>
            </w:pPr>
            <w:smartTag w:uri="urn:schemas-microsoft-com:office:smarttags" w:element="place">
              <w:smartTag w:uri="urn:schemas-microsoft-com:office:smarttags" w:element="City">
                <w:r w:rsidRPr="002C72C2">
                  <w:rPr>
                    <w:sz w:val="17"/>
                  </w:rPr>
                  <w:t>Chongqing</w:t>
                </w:r>
              </w:smartTag>
            </w:smartTag>
          </w:p>
        </w:tc>
        <w:tc>
          <w:tcPr>
            <w:tcW w:w="1635"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2859</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9.90</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6.20</w:t>
            </w:r>
          </w:p>
        </w:tc>
        <w:tc>
          <w:tcPr>
            <w:tcW w:w="1807"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3.70</w:t>
            </w:r>
          </w:p>
        </w:tc>
      </w:tr>
      <w:tr w:rsidR="00A16744" w:rsidRPr="002C72C2" w:rsidTr="00A16744">
        <w:trPr>
          <w:cantSplit/>
          <w:trHeight w:val="71"/>
        </w:trPr>
        <w:tc>
          <w:tcPr>
            <w:tcW w:w="1146" w:type="dxa"/>
            <w:shd w:val="clear" w:color="auto" w:fill="auto"/>
            <w:vAlign w:val="bottom"/>
          </w:tcPr>
          <w:p w:rsidR="00A16744" w:rsidRPr="002C72C2" w:rsidRDefault="00A16744" w:rsidP="00A16744">
            <w:pPr>
              <w:tabs>
                <w:tab w:val="left" w:pos="334"/>
                <w:tab w:val="left" w:pos="669"/>
                <w:tab w:val="left" w:pos="1003"/>
                <w:tab w:val="left" w:pos="1338"/>
              </w:tabs>
              <w:spacing w:after="60" w:line="280" w:lineRule="exact"/>
              <w:ind w:right="57"/>
              <w:rPr>
                <w:sz w:val="17"/>
              </w:rPr>
            </w:pPr>
            <w:smartTag w:uri="urn:schemas-microsoft-com:office:smarttags" w:element="place">
              <w:smartTag w:uri="urn:schemas-microsoft-com:office:smarttags" w:element="State">
                <w:r w:rsidRPr="002C72C2">
                  <w:rPr>
                    <w:sz w:val="17"/>
                  </w:rPr>
                  <w:t>Sichuan</w:t>
                </w:r>
              </w:smartTag>
            </w:smartTag>
          </w:p>
        </w:tc>
        <w:tc>
          <w:tcPr>
            <w:tcW w:w="1635"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8185</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9.15</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6.43</w:t>
            </w:r>
          </w:p>
        </w:tc>
        <w:tc>
          <w:tcPr>
            <w:tcW w:w="1807"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2.72</w:t>
            </w:r>
          </w:p>
        </w:tc>
      </w:tr>
      <w:tr w:rsidR="00A16744" w:rsidRPr="002C72C2" w:rsidTr="00A16744">
        <w:trPr>
          <w:cantSplit/>
          <w:trHeight w:val="71"/>
        </w:trPr>
        <w:tc>
          <w:tcPr>
            <w:tcW w:w="1146" w:type="dxa"/>
            <w:shd w:val="clear" w:color="auto" w:fill="auto"/>
            <w:vAlign w:val="bottom"/>
          </w:tcPr>
          <w:p w:rsidR="00A16744" w:rsidRPr="002C72C2" w:rsidRDefault="00A16744" w:rsidP="00A16744">
            <w:pPr>
              <w:tabs>
                <w:tab w:val="left" w:pos="334"/>
                <w:tab w:val="left" w:pos="669"/>
                <w:tab w:val="left" w:pos="1003"/>
                <w:tab w:val="left" w:pos="1338"/>
              </w:tabs>
              <w:spacing w:after="60" w:line="280" w:lineRule="exact"/>
              <w:ind w:right="57"/>
              <w:rPr>
                <w:sz w:val="17"/>
              </w:rPr>
            </w:pPr>
            <w:smartTag w:uri="urn:schemas-microsoft-com:office:smarttags" w:element="place">
              <w:smartTag w:uri="urn:schemas-microsoft-com:office:smarttags" w:element="State">
                <w:r w:rsidRPr="002C72C2">
                  <w:rPr>
                    <w:sz w:val="17"/>
                  </w:rPr>
                  <w:t>Guizhou</w:t>
                </w:r>
              </w:smartTag>
            </w:smartTag>
          </w:p>
        </w:tc>
        <w:tc>
          <w:tcPr>
            <w:tcW w:w="1635"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3798</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13.65</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6.69</w:t>
            </w:r>
          </w:p>
        </w:tc>
        <w:tc>
          <w:tcPr>
            <w:tcW w:w="1807"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6.96</w:t>
            </w:r>
          </w:p>
        </w:tc>
      </w:tr>
      <w:tr w:rsidR="00A16744" w:rsidRPr="002C72C2" w:rsidTr="00A16744">
        <w:trPr>
          <w:cantSplit/>
          <w:trHeight w:val="71"/>
        </w:trPr>
        <w:tc>
          <w:tcPr>
            <w:tcW w:w="1146" w:type="dxa"/>
            <w:shd w:val="clear" w:color="auto" w:fill="auto"/>
            <w:vAlign w:val="bottom"/>
          </w:tcPr>
          <w:p w:rsidR="00A16744" w:rsidRPr="002C72C2" w:rsidRDefault="00A16744" w:rsidP="00A16744">
            <w:pPr>
              <w:tabs>
                <w:tab w:val="left" w:pos="334"/>
                <w:tab w:val="left" w:pos="669"/>
                <w:tab w:val="left" w:pos="1003"/>
                <w:tab w:val="left" w:pos="1338"/>
              </w:tabs>
              <w:spacing w:after="60" w:line="280" w:lineRule="exact"/>
              <w:ind w:right="57"/>
              <w:rPr>
                <w:sz w:val="17"/>
              </w:rPr>
            </w:pPr>
            <w:smartTag w:uri="urn:schemas-microsoft-com:office:smarttags" w:element="place">
              <w:smartTag w:uri="urn:schemas-microsoft-com:office:smarttags" w:element="State">
                <w:r w:rsidRPr="002C72C2">
                  <w:rPr>
                    <w:sz w:val="17"/>
                  </w:rPr>
                  <w:t>Yunnan</w:t>
                </w:r>
              </w:smartTag>
            </w:smartTag>
          </w:p>
        </w:tc>
        <w:tc>
          <w:tcPr>
            <w:tcW w:w="1635"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4571</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12.53</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6.45</w:t>
            </w:r>
          </w:p>
        </w:tc>
        <w:tc>
          <w:tcPr>
            <w:tcW w:w="1807"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6.08</w:t>
            </w:r>
          </w:p>
        </w:tc>
      </w:tr>
      <w:tr w:rsidR="00A16744" w:rsidRPr="002C72C2" w:rsidTr="00A16744">
        <w:trPr>
          <w:cantSplit/>
          <w:trHeight w:val="71"/>
        </w:trPr>
        <w:tc>
          <w:tcPr>
            <w:tcW w:w="1146" w:type="dxa"/>
            <w:shd w:val="clear" w:color="auto" w:fill="auto"/>
            <w:vAlign w:val="bottom"/>
          </w:tcPr>
          <w:p w:rsidR="00A16744" w:rsidRPr="002C72C2" w:rsidRDefault="00A16744" w:rsidP="00A16744">
            <w:pPr>
              <w:tabs>
                <w:tab w:val="left" w:pos="334"/>
                <w:tab w:val="left" w:pos="669"/>
                <w:tab w:val="left" w:pos="1003"/>
                <w:tab w:val="left" w:pos="1338"/>
              </w:tabs>
              <w:spacing w:after="60" w:line="280" w:lineRule="exact"/>
              <w:ind w:right="57"/>
              <w:rPr>
                <w:sz w:val="17"/>
              </w:rPr>
            </w:pPr>
            <w:smartTag w:uri="urn:schemas-microsoft-com:office:smarttags" w:element="place">
              <w:smartTag w:uri="urn:schemas-microsoft-com:office:smarttags" w:element="country-region">
                <w:r w:rsidRPr="002C72C2">
                  <w:rPr>
                    <w:sz w:val="17"/>
                  </w:rPr>
                  <w:t>Tibet</w:t>
                </w:r>
              </w:smartTag>
            </w:smartTag>
          </w:p>
        </w:tc>
        <w:tc>
          <w:tcPr>
            <w:tcW w:w="1635"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290</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15.31</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5.07</w:t>
            </w:r>
          </w:p>
        </w:tc>
        <w:tc>
          <w:tcPr>
            <w:tcW w:w="1807"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10.24</w:t>
            </w:r>
          </w:p>
        </w:tc>
      </w:tr>
      <w:tr w:rsidR="00A16744" w:rsidRPr="002C72C2" w:rsidTr="00A16744">
        <w:trPr>
          <w:cantSplit/>
          <w:trHeight w:val="71"/>
        </w:trPr>
        <w:tc>
          <w:tcPr>
            <w:tcW w:w="1146" w:type="dxa"/>
            <w:shd w:val="clear" w:color="auto" w:fill="auto"/>
            <w:vAlign w:val="bottom"/>
          </w:tcPr>
          <w:p w:rsidR="00A16744" w:rsidRPr="002C72C2" w:rsidRDefault="00A16744" w:rsidP="00A16744">
            <w:pPr>
              <w:tabs>
                <w:tab w:val="left" w:pos="334"/>
                <w:tab w:val="left" w:pos="669"/>
                <w:tab w:val="left" w:pos="1003"/>
                <w:tab w:val="left" w:pos="1338"/>
              </w:tabs>
              <w:spacing w:after="60" w:line="280" w:lineRule="exact"/>
              <w:ind w:right="57"/>
              <w:rPr>
                <w:sz w:val="17"/>
              </w:rPr>
            </w:pPr>
            <w:smartTag w:uri="urn:schemas-microsoft-com:office:smarttags" w:element="place">
              <w:smartTag w:uri="urn:schemas-microsoft-com:office:smarttags" w:element="State">
                <w:r w:rsidRPr="002C72C2">
                  <w:rPr>
                    <w:sz w:val="17"/>
                  </w:rPr>
                  <w:t>Shaanxi</w:t>
                </w:r>
              </w:smartTag>
            </w:smartTag>
          </w:p>
        </w:tc>
        <w:tc>
          <w:tcPr>
            <w:tcW w:w="1635"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3772</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10.24</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6.24</w:t>
            </w:r>
          </w:p>
        </w:tc>
        <w:tc>
          <w:tcPr>
            <w:tcW w:w="1807"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4.00</w:t>
            </w:r>
          </w:p>
        </w:tc>
      </w:tr>
      <w:tr w:rsidR="00A16744" w:rsidRPr="002C72C2" w:rsidTr="00A16744">
        <w:trPr>
          <w:cantSplit/>
          <w:trHeight w:val="71"/>
        </w:trPr>
        <w:tc>
          <w:tcPr>
            <w:tcW w:w="1146" w:type="dxa"/>
            <w:shd w:val="clear" w:color="auto" w:fill="auto"/>
            <w:vAlign w:val="bottom"/>
          </w:tcPr>
          <w:p w:rsidR="00A16744" w:rsidRPr="002C72C2" w:rsidRDefault="00A16744" w:rsidP="00A16744">
            <w:pPr>
              <w:tabs>
                <w:tab w:val="left" w:pos="334"/>
                <w:tab w:val="left" w:pos="669"/>
                <w:tab w:val="left" w:pos="1003"/>
                <w:tab w:val="left" w:pos="1338"/>
              </w:tabs>
              <w:spacing w:after="60" w:line="280" w:lineRule="exact"/>
              <w:ind w:right="57"/>
              <w:rPr>
                <w:sz w:val="17"/>
              </w:rPr>
            </w:pPr>
            <w:smartTag w:uri="urn:schemas-microsoft-com:office:smarttags" w:element="place">
              <w:smartTag w:uri="urn:schemas-microsoft-com:office:smarttags" w:element="State">
                <w:r w:rsidRPr="002C72C2">
                  <w:rPr>
                    <w:sz w:val="17"/>
                  </w:rPr>
                  <w:t>Gansu</w:t>
                </w:r>
              </w:smartTag>
            </w:smartTag>
          </w:p>
        </w:tc>
        <w:tc>
          <w:tcPr>
            <w:tcW w:w="1635"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2635</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13.32</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6.71</w:t>
            </w:r>
          </w:p>
        </w:tc>
        <w:tc>
          <w:tcPr>
            <w:tcW w:w="1807"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6.61</w:t>
            </w:r>
          </w:p>
        </w:tc>
      </w:tr>
      <w:tr w:rsidR="00A16744" w:rsidRPr="002C72C2" w:rsidTr="00A16744">
        <w:trPr>
          <w:cantSplit/>
          <w:trHeight w:val="71"/>
        </w:trPr>
        <w:tc>
          <w:tcPr>
            <w:tcW w:w="1146" w:type="dxa"/>
            <w:shd w:val="clear" w:color="auto" w:fill="auto"/>
            <w:vAlign w:val="bottom"/>
          </w:tcPr>
          <w:p w:rsidR="00A16744" w:rsidRPr="002C72C2" w:rsidRDefault="00A16744" w:rsidP="00A16744">
            <w:pPr>
              <w:tabs>
                <w:tab w:val="left" w:pos="334"/>
                <w:tab w:val="left" w:pos="669"/>
                <w:tab w:val="left" w:pos="1003"/>
                <w:tab w:val="left" w:pos="1338"/>
              </w:tabs>
              <w:spacing w:after="60" w:line="280" w:lineRule="exact"/>
              <w:ind w:right="57"/>
              <w:rPr>
                <w:sz w:val="17"/>
              </w:rPr>
            </w:pPr>
            <w:smartTag w:uri="urn:schemas-microsoft-com:office:smarttags" w:element="place">
              <w:smartTag w:uri="urn:schemas-microsoft-com:office:smarttags" w:element="State">
                <w:r w:rsidRPr="002C72C2">
                  <w:rPr>
                    <w:sz w:val="17"/>
                  </w:rPr>
                  <w:t>Qinghai</w:t>
                </w:r>
              </w:smartTag>
            </w:smartTag>
          </w:p>
        </w:tc>
        <w:tc>
          <w:tcPr>
            <w:tcW w:w="1635"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557</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14.51</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6.19</w:t>
            </w:r>
          </w:p>
        </w:tc>
        <w:tc>
          <w:tcPr>
            <w:tcW w:w="1807"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8.32</w:t>
            </w:r>
          </w:p>
        </w:tc>
      </w:tr>
      <w:tr w:rsidR="00A16744" w:rsidRPr="002C72C2" w:rsidTr="00A16744">
        <w:trPr>
          <w:cantSplit/>
          <w:trHeight w:val="71"/>
        </w:trPr>
        <w:tc>
          <w:tcPr>
            <w:tcW w:w="1146" w:type="dxa"/>
            <w:shd w:val="clear" w:color="auto" w:fill="auto"/>
            <w:vAlign w:val="bottom"/>
          </w:tcPr>
          <w:p w:rsidR="00A16744" w:rsidRPr="002C72C2" w:rsidRDefault="00A16744" w:rsidP="00A16744">
            <w:pPr>
              <w:tabs>
                <w:tab w:val="left" w:pos="334"/>
                <w:tab w:val="left" w:pos="669"/>
                <w:tab w:val="left" w:pos="1003"/>
                <w:tab w:val="left" w:pos="1338"/>
              </w:tabs>
              <w:spacing w:after="60" w:line="280" w:lineRule="exact"/>
              <w:ind w:right="57"/>
              <w:rPr>
                <w:sz w:val="17"/>
              </w:rPr>
            </w:pPr>
            <w:r w:rsidRPr="002C72C2">
              <w:rPr>
                <w:sz w:val="17"/>
              </w:rPr>
              <w:t>Ningxia</w:t>
            </w:r>
          </w:p>
        </w:tc>
        <w:tc>
          <w:tcPr>
            <w:tcW w:w="1635"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625</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14.38</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4.70</w:t>
            </w:r>
          </w:p>
        </w:tc>
        <w:tc>
          <w:tcPr>
            <w:tcW w:w="1807"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9.68</w:t>
            </w:r>
          </w:p>
        </w:tc>
      </w:tr>
      <w:tr w:rsidR="00A16744" w:rsidRPr="002C72C2" w:rsidTr="00A16744">
        <w:trPr>
          <w:cantSplit/>
          <w:trHeight w:val="71"/>
        </w:trPr>
        <w:tc>
          <w:tcPr>
            <w:tcW w:w="1146" w:type="dxa"/>
            <w:shd w:val="clear" w:color="auto" w:fill="auto"/>
            <w:vAlign w:val="bottom"/>
          </w:tcPr>
          <w:p w:rsidR="00A16744" w:rsidRPr="002C72C2" w:rsidRDefault="00A16744" w:rsidP="00A16744">
            <w:pPr>
              <w:tabs>
                <w:tab w:val="left" w:pos="334"/>
                <w:tab w:val="left" w:pos="669"/>
                <w:tab w:val="left" w:pos="1003"/>
                <w:tab w:val="left" w:pos="1338"/>
              </w:tabs>
              <w:spacing w:after="60" w:line="280" w:lineRule="exact"/>
              <w:ind w:right="57"/>
              <w:rPr>
                <w:sz w:val="17"/>
              </w:rPr>
            </w:pPr>
            <w:r w:rsidRPr="002C72C2">
              <w:rPr>
                <w:sz w:val="17"/>
              </w:rPr>
              <w:t>Xinjiang</w:t>
            </w:r>
          </w:p>
        </w:tc>
        <w:tc>
          <w:tcPr>
            <w:tcW w:w="1635"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2159</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15.99</w:t>
            </w:r>
          </w:p>
        </w:tc>
        <w:tc>
          <w:tcPr>
            <w:tcW w:w="1391"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5.43</w:t>
            </w:r>
          </w:p>
        </w:tc>
        <w:tc>
          <w:tcPr>
            <w:tcW w:w="1807" w:type="dxa"/>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r w:rsidRPr="002C72C2">
              <w:rPr>
                <w:sz w:val="17"/>
              </w:rPr>
              <w:t>10.56</w:t>
            </w:r>
          </w:p>
        </w:tc>
      </w:tr>
      <w:tr w:rsidR="00A16744" w:rsidRPr="002C72C2" w:rsidTr="00A16744">
        <w:trPr>
          <w:cantSplit/>
          <w:trHeight w:val="71"/>
        </w:trPr>
        <w:tc>
          <w:tcPr>
            <w:tcW w:w="1146" w:type="dxa"/>
            <w:tcBorders>
              <w:bottom w:val="single" w:sz="12" w:space="0" w:color="auto"/>
            </w:tcBorders>
            <w:shd w:val="clear" w:color="auto" w:fill="auto"/>
            <w:vAlign w:val="bottom"/>
          </w:tcPr>
          <w:p w:rsidR="00A16744" w:rsidRPr="002C72C2" w:rsidRDefault="00A16744" w:rsidP="00A16744">
            <w:pPr>
              <w:tabs>
                <w:tab w:val="left" w:pos="334"/>
                <w:tab w:val="left" w:pos="669"/>
                <w:tab w:val="left" w:pos="1003"/>
                <w:tab w:val="left" w:pos="1338"/>
              </w:tabs>
              <w:spacing w:after="60" w:line="280" w:lineRule="exact"/>
              <w:ind w:right="57"/>
              <w:rPr>
                <w:sz w:val="17"/>
              </w:rPr>
            </w:pPr>
          </w:p>
        </w:tc>
        <w:tc>
          <w:tcPr>
            <w:tcW w:w="1635" w:type="dxa"/>
            <w:tcBorders>
              <w:bottom w:val="single" w:sz="12" w:space="0" w:color="auto"/>
            </w:tcBorders>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p>
        </w:tc>
        <w:tc>
          <w:tcPr>
            <w:tcW w:w="1391" w:type="dxa"/>
            <w:tcBorders>
              <w:bottom w:val="single" w:sz="12" w:space="0" w:color="auto"/>
            </w:tcBorders>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p>
        </w:tc>
        <w:tc>
          <w:tcPr>
            <w:tcW w:w="1391" w:type="dxa"/>
            <w:tcBorders>
              <w:bottom w:val="single" w:sz="12" w:space="0" w:color="auto"/>
            </w:tcBorders>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p>
        </w:tc>
        <w:tc>
          <w:tcPr>
            <w:tcW w:w="1807" w:type="dxa"/>
            <w:tcBorders>
              <w:bottom w:val="single" w:sz="12" w:space="0" w:color="auto"/>
            </w:tcBorders>
            <w:shd w:val="clear" w:color="auto" w:fill="auto"/>
            <w:vAlign w:val="bottom"/>
          </w:tcPr>
          <w:p w:rsidR="00A16744" w:rsidRPr="002C72C2" w:rsidRDefault="00A16744" w:rsidP="00A16744">
            <w:pPr>
              <w:pStyle w:val="a1"/>
              <w:tabs>
                <w:tab w:val="clear" w:pos="431"/>
                <w:tab w:val="clear" w:pos="1134"/>
                <w:tab w:val="clear" w:pos="1565"/>
                <w:tab w:val="clear" w:pos="1996"/>
                <w:tab w:val="clear" w:pos="2427"/>
                <w:tab w:val="left" w:pos="334"/>
                <w:tab w:val="left" w:pos="669"/>
                <w:tab w:val="left" w:pos="1003"/>
                <w:tab w:val="left" w:pos="1338"/>
              </w:tabs>
              <w:suppressAutoHyphens/>
              <w:overflowPunct/>
              <w:adjustRightInd/>
              <w:snapToGrid/>
              <w:spacing w:before="0" w:after="60" w:line="280" w:lineRule="exact"/>
              <w:ind w:right="57"/>
              <w:jc w:val="right"/>
              <w:rPr>
                <w:sz w:val="17"/>
              </w:rPr>
            </w:pPr>
          </w:p>
        </w:tc>
      </w:tr>
    </w:tbl>
    <w:p w:rsidR="00DF5503" w:rsidRPr="00DF5503" w:rsidRDefault="00DF5503" w:rsidP="00DF5503">
      <w:pPr>
        <w:pStyle w:val="FootnoteText"/>
        <w:tabs>
          <w:tab w:val="clear" w:pos="418"/>
          <w:tab w:val="right" w:pos="1476"/>
          <w:tab w:val="left" w:pos="1548"/>
          <w:tab w:val="right" w:pos="1836"/>
          <w:tab w:val="left" w:pos="1908"/>
        </w:tabs>
        <w:spacing w:line="120" w:lineRule="exact"/>
        <w:ind w:left="1548" w:right="1267" w:hanging="288"/>
        <w:rPr>
          <w:rFonts w:eastAsia="KaiTi_GB2312"/>
          <w:i/>
          <w:sz w:val="10"/>
          <w:lang/>
        </w:rPr>
      </w:pPr>
    </w:p>
    <w:p w:rsidR="00A16744" w:rsidRPr="00D07900" w:rsidRDefault="00A16744" w:rsidP="00A16744">
      <w:pPr>
        <w:pStyle w:val="FootnoteText"/>
        <w:tabs>
          <w:tab w:val="clear" w:pos="418"/>
          <w:tab w:val="right" w:pos="1476"/>
          <w:tab w:val="left" w:pos="1548"/>
          <w:tab w:val="right" w:pos="1836"/>
          <w:tab w:val="left" w:pos="1908"/>
        </w:tabs>
        <w:ind w:left="1548" w:right="1267" w:hanging="288"/>
        <w:rPr>
          <w:rFonts w:hint="eastAsia"/>
          <w:sz w:val="16"/>
          <w:szCs w:val="16"/>
          <w:lang/>
        </w:rPr>
      </w:pPr>
      <w:r w:rsidRPr="00D07900">
        <w:rPr>
          <w:rFonts w:eastAsia="KaiTi_GB2312"/>
          <w:i/>
          <w:sz w:val="16"/>
          <w:szCs w:val="16"/>
          <w:lang/>
        </w:rPr>
        <w:t>Note</w:t>
      </w:r>
      <w:r w:rsidRPr="00D07900">
        <w:rPr>
          <w:sz w:val="16"/>
          <w:szCs w:val="16"/>
          <w:lang/>
        </w:rPr>
        <w:t xml:space="preserve">: The </w:t>
      </w:r>
      <w:r w:rsidRPr="00D07900">
        <w:rPr>
          <w:rStyle w:val="hps"/>
          <w:color w:val="333333"/>
          <w:sz w:val="16"/>
          <w:szCs w:val="16"/>
          <w:lang/>
        </w:rPr>
        <w:t>regional data</w:t>
      </w:r>
      <w:r w:rsidRPr="00D07900">
        <w:rPr>
          <w:sz w:val="16"/>
          <w:szCs w:val="16"/>
          <w:lang/>
        </w:rPr>
        <w:t xml:space="preserve"> </w:t>
      </w:r>
      <w:r w:rsidRPr="00D07900">
        <w:rPr>
          <w:rStyle w:val="hps"/>
          <w:color w:val="333333"/>
          <w:sz w:val="16"/>
          <w:szCs w:val="16"/>
          <w:lang/>
        </w:rPr>
        <w:t>does</w:t>
      </w:r>
      <w:r w:rsidRPr="00D07900">
        <w:rPr>
          <w:sz w:val="16"/>
          <w:szCs w:val="16"/>
          <w:lang/>
        </w:rPr>
        <w:t xml:space="preserve"> </w:t>
      </w:r>
      <w:r w:rsidRPr="00D07900">
        <w:rPr>
          <w:rStyle w:val="hps"/>
          <w:color w:val="333333"/>
          <w:sz w:val="16"/>
          <w:szCs w:val="16"/>
          <w:lang/>
        </w:rPr>
        <w:t>not include</w:t>
      </w:r>
      <w:r w:rsidRPr="00D07900">
        <w:rPr>
          <w:sz w:val="16"/>
          <w:szCs w:val="16"/>
          <w:lang/>
        </w:rPr>
        <w:t xml:space="preserve"> </w:t>
      </w:r>
      <w:r w:rsidRPr="00D07900">
        <w:rPr>
          <w:rStyle w:val="hps"/>
          <w:color w:val="333333"/>
          <w:sz w:val="16"/>
          <w:szCs w:val="16"/>
          <w:lang/>
        </w:rPr>
        <w:t>the</w:t>
      </w:r>
      <w:r w:rsidRPr="00D07900">
        <w:rPr>
          <w:sz w:val="16"/>
          <w:szCs w:val="16"/>
          <w:lang/>
        </w:rPr>
        <w:t xml:space="preserve"> </w:t>
      </w:r>
      <w:r w:rsidRPr="00D07900">
        <w:rPr>
          <w:rStyle w:val="hps"/>
          <w:color w:val="333333"/>
          <w:sz w:val="16"/>
          <w:szCs w:val="16"/>
          <w:lang/>
        </w:rPr>
        <w:t>number</w:t>
      </w:r>
      <w:r w:rsidRPr="00D07900">
        <w:rPr>
          <w:sz w:val="16"/>
          <w:szCs w:val="16"/>
          <w:lang/>
        </w:rPr>
        <w:t xml:space="preserve"> </w:t>
      </w:r>
      <w:r w:rsidRPr="00D07900">
        <w:rPr>
          <w:rStyle w:val="hps"/>
          <w:color w:val="333333"/>
          <w:sz w:val="16"/>
          <w:szCs w:val="16"/>
          <w:lang/>
        </w:rPr>
        <w:t>of</w:t>
      </w:r>
      <w:r w:rsidRPr="00D07900">
        <w:rPr>
          <w:sz w:val="16"/>
          <w:szCs w:val="16"/>
          <w:lang/>
        </w:rPr>
        <w:t xml:space="preserve"> </w:t>
      </w:r>
      <w:r w:rsidRPr="00D07900">
        <w:rPr>
          <w:rStyle w:val="hps"/>
          <w:color w:val="333333"/>
          <w:sz w:val="16"/>
          <w:szCs w:val="16"/>
          <w:lang/>
        </w:rPr>
        <w:t>military personnel in active service of the People</w:t>
      </w:r>
      <w:r w:rsidR="00CF127A" w:rsidRPr="00D07900">
        <w:rPr>
          <w:rStyle w:val="hps"/>
          <w:color w:val="333333"/>
          <w:sz w:val="16"/>
          <w:szCs w:val="16"/>
          <w:lang/>
        </w:rPr>
        <w:t>’</w:t>
      </w:r>
      <w:r w:rsidRPr="00D07900">
        <w:rPr>
          <w:rStyle w:val="hps"/>
          <w:color w:val="333333"/>
          <w:sz w:val="16"/>
          <w:szCs w:val="16"/>
          <w:lang/>
        </w:rPr>
        <w:t>s Liberation Army of China</w:t>
      </w:r>
      <w:r w:rsidRPr="00D07900">
        <w:rPr>
          <w:sz w:val="16"/>
          <w:szCs w:val="16"/>
          <w:lang/>
        </w:rPr>
        <w:t>.</w:t>
      </w:r>
    </w:p>
    <w:p w:rsidR="00A16744" w:rsidRPr="00D07900" w:rsidRDefault="00A16744" w:rsidP="00A16744">
      <w:pPr>
        <w:pStyle w:val="FootnoteText"/>
        <w:tabs>
          <w:tab w:val="clear" w:pos="418"/>
          <w:tab w:val="right" w:pos="1476"/>
          <w:tab w:val="left" w:pos="1548"/>
          <w:tab w:val="right" w:pos="1836"/>
          <w:tab w:val="left" w:pos="1908"/>
        </w:tabs>
        <w:ind w:left="1548" w:right="1267" w:hanging="288"/>
        <w:rPr>
          <w:sz w:val="16"/>
          <w:szCs w:val="16"/>
          <w:lang/>
        </w:rPr>
      </w:pPr>
      <w:r w:rsidRPr="00D07900">
        <w:rPr>
          <w:rFonts w:eastAsia="KaiTi_GB2312"/>
          <w:i/>
          <w:sz w:val="16"/>
          <w:szCs w:val="16"/>
          <w:lang/>
        </w:rPr>
        <w:t>Source</w:t>
      </w:r>
      <w:r w:rsidRPr="00D07900">
        <w:rPr>
          <w:i/>
          <w:sz w:val="16"/>
          <w:szCs w:val="16"/>
          <w:lang/>
        </w:rPr>
        <w:t xml:space="preserve"> of </w:t>
      </w:r>
      <w:r w:rsidR="00D07900">
        <w:rPr>
          <w:i/>
          <w:sz w:val="16"/>
          <w:szCs w:val="16"/>
          <w:lang/>
        </w:rPr>
        <w:t>d</w:t>
      </w:r>
      <w:r w:rsidRPr="00D07900">
        <w:rPr>
          <w:rStyle w:val="hps"/>
          <w:i/>
          <w:color w:val="333333"/>
          <w:sz w:val="16"/>
          <w:szCs w:val="16"/>
          <w:lang/>
        </w:rPr>
        <w:t>ata</w:t>
      </w:r>
      <w:r w:rsidRPr="00D07900">
        <w:rPr>
          <w:sz w:val="16"/>
          <w:szCs w:val="16"/>
          <w:lang/>
        </w:rPr>
        <w:t xml:space="preserve">: Statistics of the </w:t>
      </w:r>
      <w:r w:rsidRPr="00D07900">
        <w:rPr>
          <w:rStyle w:val="hps"/>
          <w:color w:val="333333"/>
          <w:sz w:val="16"/>
          <w:szCs w:val="16"/>
          <w:lang/>
        </w:rPr>
        <w:t>National Bureau of</w:t>
      </w:r>
      <w:r w:rsidRPr="00D07900">
        <w:rPr>
          <w:sz w:val="16"/>
          <w:szCs w:val="16"/>
          <w:lang/>
        </w:rPr>
        <w:t xml:space="preserve"> </w:t>
      </w:r>
      <w:r w:rsidRPr="00D07900">
        <w:rPr>
          <w:rStyle w:val="hps"/>
          <w:color w:val="333333"/>
          <w:sz w:val="16"/>
          <w:szCs w:val="16"/>
          <w:lang/>
        </w:rPr>
        <w:t>Statistics</w:t>
      </w:r>
      <w:r w:rsidRPr="00D07900">
        <w:rPr>
          <w:sz w:val="16"/>
          <w:szCs w:val="16"/>
          <w:lang/>
        </w:rPr>
        <w:t>.</w:t>
      </w:r>
    </w:p>
    <w:p w:rsidR="00A16744" w:rsidRPr="00D07900" w:rsidRDefault="00A16744" w:rsidP="00A16744">
      <w:pPr>
        <w:pStyle w:val="FootnoteText"/>
        <w:tabs>
          <w:tab w:val="clear" w:pos="418"/>
          <w:tab w:val="right" w:pos="1476"/>
          <w:tab w:val="left" w:pos="1548"/>
          <w:tab w:val="right" w:pos="1836"/>
          <w:tab w:val="left" w:pos="1908"/>
        </w:tabs>
        <w:ind w:left="1548" w:right="1267" w:hanging="288"/>
        <w:rPr>
          <w:sz w:val="16"/>
          <w:szCs w:val="16"/>
          <w:lang/>
        </w:rPr>
      </w:pPr>
      <w:r w:rsidRPr="00D07900">
        <w:rPr>
          <w:noProof/>
          <w:w w:val="100"/>
          <w:sz w:val="16"/>
          <w:szCs w:val="16"/>
          <w:lang w:val="en-US"/>
        </w:rPr>
        <w:pict>
          <v:line id="_x0000_s1518" style="position:absolute;left:0;text-align:left;z-index:20" from="210.2pt,24pt" to="282.2pt,24pt" strokeweight=".25pt"/>
        </w:pict>
      </w:r>
    </w:p>
    <w:sectPr w:rsidR="00A16744" w:rsidRPr="00D07900" w:rsidSect="005E1EEE">
      <w:type w:val="continuous"/>
      <w:pgSz w:w="12240" w:h="15840" w:code="1"/>
      <w:pgMar w:top="1742" w:right="1195" w:bottom="1901" w:left="1195" w:header="576" w:footer="1037" w:gutter="0"/>
      <w:cols w:space="708"/>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4672" w:rsidRDefault="00D84672" w:rsidP="00CA3E47">
      <w:r>
        <w:separator/>
      </w:r>
    </w:p>
  </w:endnote>
  <w:endnote w:type="continuationSeparator" w:id="0">
    <w:p w:rsidR="00D84672" w:rsidRDefault="00D84672" w:rsidP="00CA3E4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KaiTi_GB2312">
    <w:panose1 w:val="02010609060101010101"/>
    <w:charset w:val="86"/>
    <w:family w:val="modern"/>
    <w:pitch w:val="fixed"/>
    <w:sig w:usb0="800002BF" w:usb1="38CF7CFA"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Barcode 3 of 9 by request">
    <w:altName w:val="Britannic Bold"/>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84672" w:rsidTr="00CA3E47">
      <w:tblPrEx>
        <w:tblCellMar>
          <w:top w:w="0" w:type="dxa"/>
          <w:bottom w:w="0" w:type="dxa"/>
        </w:tblCellMar>
      </w:tblPrEx>
      <w:tc>
        <w:tcPr>
          <w:tcW w:w="5033" w:type="dxa"/>
          <w:shd w:val="clear" w:color="auto" w:fill="auto"/>
        </w:tcPr>
        <w:p w:rsidR="00D84672" w:rsidRPr="00CA3E47" w:rsidRDefault="003C01DC" w:rsidP="00CA3E47">
          <w:pPr>
            <w:pStyle w:val="Footer"/>
            <w:jc w:val="right"/>
            <w:rPr>
              <w:b w:val="0"/>
              <w:w w:val="103"/>
              <w:sz w:val="14"/>
            </w:rPr>
          </w:pPr>
          <w:r>
            <w:rPr>
              <w:b w:val="0"/>
              <w:w w:val="103"/>
              <w:sz w:val="14"/>
            </w:rPr>
            <w:t>NY.</w:t>
          </w:r>
          <w:fldSimple w:instr=" DOCVARIABLE &quot;FooterJN&quot; \* MERGEFORMAT ">
            <w:r>
              <w:rPr>
                <w:b w:val="0"/>
                <w:w w:val="103"/>
                <w:sz w:val="14"/>
              </w:rPr>
              <w:t>13-28065</w:t>
            </w:r>
          </w:fldSimple>
          <w:r>
            <w:rPr>
              <w:b w:val="0"/>
              <w:w w:val="103"/>
              <w:sz w:val="14"/>
            </w:rPr>
            <w:br/>
            <w:t>GE.13-40271</w:t>
          </w:r>
        </w:p>
      </w:tc>
      <w:tc>
        <w:tcPr>
          <w:tcW w:w="5033" w:type="dxa"/>
          <w:shd w:val="clear" w:color="auto" w:fill="auto"/>
        </w:tcPr>
        <w:p w:rsidR="00D84672" w:rsidRPr="00CA3E47" w:rsidRDefault="00D84672" w:rsidP="00CA3E47">
          <w:pPr>
            <w:pStyle w:val="Footer"/>
            <w:rPr>
              <w:w w:val="103"/>
            </w:rPr>
          </w:pPr>
          <w:r>
            <w:rPr>
              <w:w w:val="103"/>
            </w:rPr>
            <w:fldChar w:fldCharType="begin"/>
          </w:r>
          <w:r>
            <w:rPr>
              <w:w w:val="103"/>
            </w:rPr>
            <w:instrText xml:space="preserve"> PAGE  \* MERGEFORMAT </w:instrText>
          </w:r>
          <w:r>
            <w:rPr>
              <w:w w:val="103"/>
            </w:rPr>
            <w:fldChar w:fldCharType="separate"/>
          </w:r>
          <w:r w:rsidR="003C01DC">
            <w:rPr>
              <w:w w:val="103"/>
            </w:rPr>
            <w:t>2</w:t>
          </w:r>
          <w:r>
            <w:rPr>
              <w:w w:val="103"/>
            </w:rPr>
            <w:fldChar w:fldCharType="end"/>
          </w:r>
        </w:p>
      </w:tc>
    </w:tr>
  </w:tbl>
  <w:p w:rsidR="00D84672" w:rsidRPr="00CA3E47" w:rsidRDefault="00D84672" w:rsidP="00CA3E4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84672" w:rsidTr="00CA3E47">
      <w:tblPrEx>
        <w:tblCellMar>
          <w:top w:w="0" w:type="dxa"/>
          <w:bottom w:w="0" w:type="dxa"/>
        </w:tblCellMar>
      </w:tblPrEx>
      <w:tc>
        <w:tcPr>
          <w:tcW w:w="5033" w:type="dxa"/>
          <w:shd w:val="clear" w:color="auto" w:fill="auto"/>
        </w:tcPr>
        <w:p w:rsidR="00D84672" w:rsidRPr="00CA3E47" w:rsidRDefault="00D84672" w:rsidP="00CA3E47">
          <w:pPr>
            <w:pStyle w:val="Footer"/>
            <w:jc w:val="right"/>
            <w:rPr>
              <w:w w:val="103"/>
            </w:rPr>
          </w:pPr>
          <w:r>
            <w:rPr>
              <w:w w:val="103"/>
            </w:rPr>
            <w:fldChar w:fldCharType="begin"/>
          </w:r>
          <w:r>
            <w:rPr>
              <w:w w:val="103"/>
            </w:rPr>
            <w:instrText xml:space="preserve"> PAGE  \* MERGEFORMAT </w:instrText>
          </w:r>
          <w:r>
            <w:rPr>
              <w:w w:val="103"/>
            </w:rPr>
            <w:fldChar w:fldCharType="separate"/>
          </w:r>
          <w:r w:rsidR="003C01DC">
            <w:rPr>
              <w:w w:val="103"/>
            </w:rPr>
            <w:t>75</w:t>
          </w:r>
          <w:r>
            <w:rPr>
              <w:w w:val="103"/>
            </w:rPr>
            <w:fldChar w:fldCharType="end"/>
          </w:r>
        </w:p>
      </w:tc>
      <w:tc>
        <w:tcPr>
          <w:tcW w:w="5033" w:type="dxa"/>
          <w:shd w:val="clear" w:color="auto" w:fill="auto"/>
        </w:tcPr>
        <w:p w:rsidR="00D84672" w:rsidRPr="00CA3E47" w:rsidRDefault="003C01DC" w:rsidP="00CA3E47">
          <w:pPr>
            <w:pStyle w:val="Footer"/>
            <w:rPr>
              <w:b w:val="0"/>
              <w:w w:val="103"/>
              <w:sz w:val="14"/>
            </w:rPr>
          </w:pPr>
          <w:r>
            <w:rPr>
              <w:b w:val="0"/>
              <w:w w:val="103"/>
              <w:sz w:val="14"/>
            </w:rPr>
            <w:t>NY.</w:t>
          </w:r>
          <w:fldSimple w:instr=" DOCVARIABLE &quot;FooterJN&quot; \* MERGEFORMAT ">
            <w:r>
              <w:rPr>
                <w:b w:val="0"/>
                <w:w w:val="103"/>
                <w:sz w:val="14"/>
              </w:rPr>
              <w:t>13-28065</w:t>
            </w:r>
          </w:fldSimple>
          <w:r>
            <w:rPr>
              <w:b w:val="0"/>
              <w:w w:val="103"/>
              <w:sz w:val="14"/>
            </w:rPr>
            <w:br/>
            <w:t>GE.13-40271</w:t>
          </w:r>
        </w:p>
      </w:tc>
    </w:tr>
  </w:tbl>
  <w:p w:rsidR="00D84672" w:rsidRPr="00CA3E47" w:rsidRDefault="00D84672" w:rsidP="00CA3E4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D84672" w:rsidTr="00CA3E47">
      <w:tblPrEx>
        <w:tblCellMar>
          <w:top w:w="0" w:type="dxa"/>
          <w:bottom w:w="0" w:type="dxa"/>
        </w:tblCellMar>
      </w:tblPrEx>
      <w:tc>
        <w:tcPr>
          <w:tcW w:w="5033" w:type="dxa"/>
        </w:tcPr>
        <w:p w:rsidR="00D84672" w:rsidRDefault="003C01DC" w:rsidP="00CA3E47">
          <w:pPr>
            <w:pStyle w:val="Footer"/>
            <w:rPr>
              <w:b w:val="0"/>
              <w:sz w:val="20"/>
            </w:rPr>
          </w:pPr>
          <w:r>
            <w:rPr>
              <w:b w:val="0"/>
              <w:sz w:val="20"/>
            </w:rPr>
            <w:t>NY.</w:t>
          </w:r>
          <w:r w:rsidR="00D84672">
            <w:rPr>
              <w:b w:val="0"/>
              <w:sz w:val="20"/>
            </w:rPr>
            <w:t xml:space="preserve">13-28065 </w:t>
          </w:r>
          <w:r>
            <w:rPr>
              <w:b w:val="0"/>
              <w:sz w:val="20"/>
            </w:rPr>
            <w:t xml:space="preserve"> </w:t>
          </w:r>
          <w:r w:rsidR="00D84672">
            <w:rPr>
              <w:b w:val="0"/>
              <w:sz w:val="20"/>
            </w:rPr>
            <w:t>(E)    170413    230413</w:t>
          </w:r>
        </w:p>
        <w:p w:rsidR="00D84672" w:rsidRPr="00CA3E47" w:rsidRDefault="003C01DC" w:rsidP="003C01DC">
          <w:pPr>
            <w:pStyle w:val="Footer"/>
            <w:rPr>
              <w:rFonts w:ascii="Barcode 3 of 9 by request" w:hAnsi="Barcode 3 of 9 by request"/>
              <w:b w:val="0"/>
              <w:sz w:val="24"/>
            </w:rPr>
          </w:pPr>
          <w:r w:rsidRPr="003C01DC">
            <w:rPr>
              <w:b w:val="0"/>
              <w:sz w:val="20"/>
            </w:rPr>
            <w:t>GE.13-40271</w:t>
          </w:r>
          <w:r>
            <w:rPr>
              <w:b w:val="0"/>
              <w:sz w:val="20"/>
            </w:rPr>
            <w:t xml:space="preserve">  (E)    240413</w:t>
          </w:r>
        </w:p>
      </w:tc>
      <w:tc>
        <w:tcPr>
          <w:tcW w:w="3686" w:type="dxa"/>
        </w:tcPr>
        <w:p w:rsidR="00D84672" w:rsidRDefault="00D84672" w:rsidP="00CA3E47">
          <w:pPr>
            <w:pStyle w:val="Footer"/>
            <w:jc w:val="right"/>
            <w:rPr>
              <w:b w:val="0"/>
              <w:sz w:val="20"/>
            </w:rPr>
          </w:pPr>
          <w:r w:rsidRPr="00CA3E47">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D84672" w:rsidRPr="00CA3E47" w:rsidRDefault="00D84672" w:rsidP="00CA3E47">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4672" w:rsidRDefault="00D84672" w:rsidP="00CA3E47">
      <w:r>
        <w:separator/>
      </w:r>
    </w:p>
  </w:footnote>
  <w:footnote w:type="continuationSeparator" w:id="0">
    <w:p w:rsidR="00D84672" w:rsidRDefault="00D84672" w:rsidP="00CA3E4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D84672" w:rsidTr="00CA3E47">
      <w:tblPrEx>
        <w:tblCellMar>
          <w:top w:w="0" w:type="dxa"/>
          <w:bottom w:w="0" w:type="dxa"/>
        </w:tblCellMar>
      </w:tblPrEx>
      <w:trPr>
        <w:trHeight w:hRule="exact" w:val="864"/>
      </w:trPr>
      <w:tc>
        <w:tcPr>
          <w:tcW w:w="4838" w:type="dxa"/>
          <w:shd w:val="clear" w:color="auto" w:fill="auto"/>
          <w:vAlign w:val="bottom"/>
        </w:tcPr>
        <w:p w:rsidR="00D84672" w:rsidRPr="00CA3E47" w:rsidRDefault="00D84672" w:rsidP="00CA3E47">
          <w:pPr>
            <w:pStyle w:val="Header"/>
            <w:spacing w:after="80"/>
            <w:rPr>
              <w:b/>
            </w:rPr>
          </w:pPr>
          <w:fldSimple w:instr=" DOCVARIABLE &quot;sss1&quot; \* MERGEFORMAT ">
            <w:r w:rsidR="003C01DC">
              <w:rPr>
                <w:b/>
              </w:rPr>
              <w:t>CEDAW/C/CHN/7-8</w:t>
            </w:r>
          </w:fldSimple>
        </w:p>
      </w:tc>
      <w:tc>
        <w:tcPr>
          <w:tcW w:w="5033" w:type="dxa"/>
          <w:shd w:val="clear" w:color="auto" w:fill="auto"/>
          <w:vAlign w:val="bottom"/>
        </w:tcPr>
        <w:p w:rsidR="00D84672" w:rsidRDefault="00D84672" w:rsidP="00CA3E47">
          <w:pPr>
            <w:pStyle w:val="Header"/>
          </w:pPr>
        </w:p>
      </w:tc>
    </w:tr>
  </w:tbl>
  <w:p w:rsidR="00D84672" w:rsidRPr="00CA3E47" w:rsidRDefault="00D84672" w:rsidP="00CA3E4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D84672" w:rsidTr="00CA3E47">
      <w:tblPrEx>
        <w:tblCellMar>
          <w:top w:w="0" w:type="dxa"/>
          <w:bottom w:w="0" w:type="dxa"/>
        </w:tblCellMar>
      </w:tblPrEx>
      <w:trPr>
        <w:trHeight w:hRule="exact" w:val="864"/>
      </w:trPr>
      <w:tc>
        <w:tcPr>
          <w:tcW w:w="4838" w:type="dxa"/>
          <w:shd w:val="clear" w:color="auto" w:fill="auto"/>
          <w:vAlign w:val="bottom"/>
        </w:tcPr>
        <w:p w:rsidR="00D84672" w:rsidRDefault="00D84672" w:rsidP="00CA3E47">
          <w:pPr>
            <w:pStyle w:val="Header"/>
          </w:pPr>
        </w:p>
      </w:tc>
      <w:tc>
        <w:tcPr>
          <w:tcW w:w="5033" w:type="dxa"/>
          <w:shd w:val="clear" w:color="auto" w:fill="auto"/>
          <w:vAlign w:val="bottom"/>
        </w:tcPr>
        <w:p w:rsidR="00D84672" w:rsidRPr="00CA3E47" w:rsidRDefault="00D84672" w:rsidP="00CA3E47">
          <w:pPr>
            <w:pStyle w:val="Header"/>
            <w:spacing w:after="80"/>
            <w:jc w:val="right"/>
            <w:rPr>
              <w:b/>
            </w:rPr>
          </w:pPr>
          <w:fldSimple w:instr=" DOCVARIABLE &quot;sss1&quot; \* MERGEFORMAT ">
            <w:r w:rsidR="003C01DC">
              <w:rPr>
                <w:b/>
              </w:rPr>
              <w:t>CEDAW/C/CHN/7-8</w:t>
            </w:r>
          </w:fldSimple>
        </w:p>
      </w:tc>
    </w:tr>
  </w:tbl>
  <w:p w:rsidR="00D84672" w:rsidRPr="00CA3E47" w:rsidRDefault="00D84672" w:rsidP="00CA3E4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D84672" w:rsidTr="00CA3E4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84672" w:rsidRDefault="00D84672" w:rsidP="00CA3E47">
          <w:pPr>
            <w:pStyle w:val="Header"/>
            <w:spacing w:after="120"/>
          </w:pPr>
        </w:p>
      </w:tc>
      <w:tc>
        <w:tcPr>
          <w:tcW w:w="1872" w:type="dxa"/>
          <w:tcBorders>
            <w:bottom w:val="single" w:sz="4" w:space="0" w:color="auto"/>
          </w:tcBorders>
          <w:shd w:val="clear" w:color="auto" w:fill="auto"/>
          <w:vAlign w:val="bottom"/>
        </w:tcPr>
        <w:p w:rsidR="00D84672" w:rsidRPr="00CA3E47" w:rsidRDefault="00D84672" w:rsidP="00CA3E4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84672" w:rsidRDefault="00D84672" w:rsidP="00CA3E47">
          <w:pPr>
            <w:pStyle w:val="Header"/>
            <w:spacing w:after="120"/>
          </w:pPr>
        </w:p>
      </w:tc>
      <w:tc>
        <w:tcPr>
          <w:tcW w:w="6523" w:type="dxa"/>
          <w:gridSpan w:val="4"/>
          <w:tcBorders>
            <w:bottom w:val="single" w:sz="4" w:space="0" w:color="auto"/>
          </w:tcBorders>
          <w:shd w:val="clear" w:color="auto" w:fill="auto"/>
          <w:vAlign w:val="bottom"/>
        </w:tcPr>
        <w:p w:rsidR="00D84672" w:rsidRPr="00CA3E47" w:rsidRDefault="00D84672" w:rsidP="00CA3E47">
          <w:pPr>
            <w:spacing w:after="80" w:line="240" w:lineRule="auto"/>
            <w:jc w:val="right"/>
            <w:rPr>
              <w:position w:val="-4"/>
            </w:rPr>
          </w:pPr>
          <w:r>
            <w:rPr>
              <w:position w:val="-4"/>
              <w:sz w:val="40"/>
            </w:rPr>
            <w:t>CEDAW</w:t>
          </w:r>
          <w:r>
            <w:rPr>
              <w:position w:val="-4"/>
            </w:rPr>
            <w:t>/C/CHN/7-8</w:t>
          </w:r>
        </w:p>
      </w:tc>
    </w:tr>
    <w:tr w:rsidR="00D84672" w:rsidRPr="00CA3E47" w:rsidTr="00CA3E47">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D84672" w:rsidRDefault="00D84672" w:rsidP="00CA3E4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84672" w:rsidRPr="00CA3E47" w:rsidRDefault="00D84672" w:rsidP="00CA3E47">
          <w:pPr>
            <w:pStyle w:val="Header"/>
            <w:spacing w:before="109"/>
          </w:pPr>
        </w:p>
      </w:tc>
      <w:tc>
        <w:tcPr>
          <w:tcW w:w="5227" w:type="dxa"/>
          <w:gridSpan w:val="3"/>
          <w:tcBorders>
            <w:top w:val="single" w:sz="4" w:space="0" w:color="auto"/>
            <w:bottom w:val="single" w:sz="12" w:space="0" w:color="auto"/>
          </w:tcBorders>
          <w:shd w:val="clear" w:color="auto" w:fill="auto"/>
        </w:tcPr>
        <w:p w:rsidR="00D84672" w:rsidRPr="00CA3E47" w:rsidRDefault="00D84672" w:rsidP="00CA3E47">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D84672" w:rsidRPr="00CA3E47" w:rsidRDefault="00D84672" w:rsidP="00CA3E47">
          <w:pPr>
            <w:pStyle w:val="Header"/>
            <w:spacing w:before="109"/>
          </w:pPr>
        </w:p>
      </w:tc>
      <w:tc>
        <w:tcPr>
          <w:tcW w:w="3140" w:type="dxa"/>
          <w:tcBorders>
            <w:top w:val="single" w:sz="4" w:space="0" w:color="auto"/>
            <w:bottom w:val="single" w:sz="12" w:space="0" w:color="auto"/>
          </w:tcBorders>
          <w:shd w:val="clear" w:color="auto" w:fill="auto"/>
        </w:tcPr>
        <w:p w:rsidR="00D84672" w:rsidRDefault="00D84672" w:rsidP="00CA3E47">
          <w:pPr>
            <w:spacing w:before="240"/>
          </w:pPr>
          <w:r>
            <w:t>Distr.: General</w:t>
          </w:r>
        </w:p>
        <w:p w:rsidR="00D84672" w:rsidRDefault="00D84672" w:rsidP="00CA3E47">
          <w:r>
            <w:t>17 January 2013</w:t>
          </w:r>
        </w:p>
        <w:p w:rsidR="00D84672" w:rsidRDefault="00D84672" w:rsidP="00CA3E47">
          <w:r>
            <w:t>English</w:t>
          </w:r>
        </w:p>
        <w:p w:rsidR="00D84672" w:rsidRPr="00CA3E47" w:rsidRDefault="00D84672" w:rsidP="00CA3E47">
          <w:r>
            <w:t>Original: Chinese</w:t>
          </w:r>
        </w:p>
      </w:tc>
    </w:tr>
  </w:tbl>
  <w:p w:rsidR="00D84672" w:rsidRPr="00CA3E47" w:rsidRDefault="00D84672" w:rsidP="00CA3E47">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1C07E4"/>
    <w:multiLevelType w:val="multilevel"/>
    <w:tmpl w:val="DAB052B8"/>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
    <w:nsid w:val="5FE47291"/>
    <w:multiLevelType w:val="multilevel"/>
    <w:tmpl w:val="9CA4DFE8"/>
    <w:name w:val="TOC"/>
    <w:lvl w:ilvl="0">
      <w:start w:val="1"/>
      <w:numFmt w:val="upperRoman"/>
      <w:lvlText w:val="%1."/>
      <w:lvlJc w:val="right"/>
      <w:pPr>
        <w:tabs>
          <w:tab w:val="num" w:pos="1296"/>
        </w:tabs>
        <w:ind w:left="1296" w:hanging="216"/>
      </w:pPr>
      <w:rPr>
        <w:rFonts w:hint="default"/>
      </w:rPr>
    </w:lvl>
    <w:lvl w:ilvl="1">
      <w:start w:val="1"/>
      <w:numFmt w:val="decimal"/>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nsid w:val="66687436"/>
    <w:multiLevelType w:val="multilevel"/>
    <w:tmpl w:val="9CA4DFE8"/>
    <w:name w:val="TOC2"/>
    <w:lvl w:ilvl="0">
      <w:start w:val="1"/>
      <w:numFmt w:val="upperRoman"/>
      <w:lvlText w:val="%1."/>
      <w:lvlJc w:val="right"/>
      <w:pPr>
        <w:tabs>
          <w:tab w:val="num" w:pos="1296"/>
        </w:tabs>
        <w:ind w:left="1296" w:hanging="216"/>
      </w:pPr>
      <w:rPr>
        <w:rFonts w:hint="default"/>
      </w:rPr>
    </w:lvl>
    <w:lvl w:ilvl="1">
      <w:start w:val="1"/>
      <w:numFmt w:val="decimal"/>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nsid w:val="711163A2"/>
    <w:multiLevelType w:val="multilevel"/>
    <w:tmpl w:val="9CA4DFE8"/>
    <w:name w:val="TOC22"/>
    <w:lvl w:ilvl="0">
      <w:start w:val="1"/>
      <w:numFmt w:val="upperRoman"/>
      <w:lvlText w:val="%1."/>
      <w:lvlJc w:val="right"/>
      <w:pPr>
        <w:tabs>
          <w:tab w:val="num" w:pos="1296"/>
        </w:tabs>
        <w:ind w:left="1296" w:hanging="216"/>
      </w:pPr>
      <w:rPr>
        <w:rFonts w:hint="default"/>
      </w:rPr>
    </w:lvl>
    <w:lvl w:ilvl="1">
      <w:start w:val="1"/>
      <w:numFmt w:val="decimal"/>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28065*"/>
    <w:docVar w:name="CreationDt" w:val="22/04/2013 1:44: PM"/>
    <w:docVar w:name="DocCategory" w:val="Doc"/>
    <w:docVar w:name="DocType" w:val="Final"/>
    <w:docVar w:name="FooterJN" w:val="13-28065"/>
    <w:docVar w:name="jobn" w:val="13-28065 (E)"/>
    <w:docVar w:name="jobnDT" w:val="13-28065 (E)   220413"/>
    <w:docVar w:name="jobnDTDT" w:val="13-28065 (E)   220413   220413"/>
    <w:docVar w:name="JobNo" w:val="1328065E"/>
    <w:docVar w:name="OandT" w:val="sy"/>
    <w:docVar w:name="sss1" w:val="CEDAW/C/CHN/7-8"/>
    <w:docVar w:name="sss2" w:val="-"/>
    <w:docVar w:name="Symbol1" w:val="CEDAW/C/CHN/7-8"/>
    <w:docVar w:name="Symbol2" w:val="-"/>
  </w:docVars>
  <w:rsids>
    <w:rsidRoot w:val="00651A13"/>
    <w:rsid w:val="000146E9"/>
    <w:rsid w:val="000243C1"/>
    <w:rsid w:val="00060FB4"/>
    <w:rsid w:val="00062E0F"/>
    <w:rsid w:val="00073B00"/>
    <w:rsid w:val="000779E2"/>
    <w:rsid w:val="000930EA"/>
    <w:rsid w:val="000A113E"/>
    <w:rsid w:val="00107D5F"/>
    <w:rsid w:val="0011565A"/>
    <w:rsid w:val="001208CF"/>
    <w:rsid w:val="00132AE8"/>
    <w:rsid w:val="00151E9C"/>
    <w:rsid w:val="001653FB"/>
    <w:rsid w:val="001745C0"/>
    <w:rsid w:val="00184193"/>
    <w:rsid w:val="0019245C"/>
    <w:rsid w:val="00192845"/>
    <w:rsid w:val="00197097"/>
    <w:rsid w:val="001A0FB9"/>
    <w:rsid w:val="001C266D"/>
    <w:rsid w:val="001E077C"/>
    <w:rsid w:val="001F5FE7"/>
    <w:rsid w:val="001F7C77"/>
    <w:rsid w:val="0021159E"/>
    <w:rsid w:val="00211CC9"/>
    <w:rsid w:val="002141E3"/>
    <w:rsid w:val="00232F19"/>
    <w:rsid w:val="002508E9"/>
    <w:rsid w:val="00263904"/>
    <w:rsid w:val="00263C73"/>
    <w:rsid w:val="00264AE5"/>
    <w:rsid w:val="00274B66"/>
    <w:rsid w:val="00275106"/>
    <w:rsid w:val="00284DFF"/>
    <w:rsid w:val="002B0554"/>
    <w:rsid w:val="002D4228"/>
    <w:rsid w:val="00314F83"/>
    <w:rsid w:val="00326967"/>
    <w:rsid w:val="00347DD3"/>
    <w:rsid w:val="00351902"/>
    <w:rsid w:val="003579C8"/>
    <w:rsid w:val="003769DF"/>
    <w:rsid w:val="00376BBB"/>
    <w:rsid w:val="003910DA"/>
    <w:rsid w:val="003928D1"/>
    <w:rsid w:val="00393D1D"/>
    <w:rsid w:val="003B0DE7"/>
    <w:rsid w:val="003C01DC"/>
    <w:rsid w:val="003E0D98"/>
    <w:rsid w:val="0041691C"/>
    <w:rsid w:val="00441580"/>
    <w:rsid w:val="00441EF4"/>
    <w:rsid w:val="0045397A"/>
    <w:rsid w:val="004774B3"/>
    <w:rsid w:val="004831A5"/>
    <w:rsid w:val="00497BF5"/>
    <w:rsid w:val="004A06AE"/>
    <w:rsid w:val="004C3D77"/>
    <w:rsid w:val="004C7E05"/>
    <w:rsid w:val="004D0839"/>
    <w:rsid w:val="004D7A08"/>
    <w:rsid w:val="004F269C"/>
    <w:rsid w:val="004F321B"/>
    <w:rsid w:val="004F4AA8"/>
    <w:rsid w:val="00502499"/>
    <w:rsid w:val="005143AD"/>
    <w:rsid w:val="00514854"/>
    <w:rsid w:val="0054159C"/>
    <w:rsid w:val="00542A9C"/>
    <w:rsid w:val="00546F5D"/>
    <w:rsid w:val="005729BA"/>
    <w:rsid w:val="005810FD"/>
    <w:rsid w:val="00583963"/>
    <w:rsid w:val="00594A53"/>
    <w:rsid w:val="005A3D90"/>
    <w:rsid w:val="005B426E"/>
    <w:rsid w:val="005B500B"/>
    <w:rsid w:val="005D3D41"/>
    <w:rsid w:val="005E1EEE"/>
    <w:rsid w:val="00600132"/>
    <w:rsid w:val="00601E37"/>
    <w:rsid w:val="0060256A"/>
    <w:rsid w:val="0060441D"/>
    <w:rsid w:val="00611630"/>
    <w:rsid w:val="006210B9"/>
    <w:rsid w:val="0062527E"/>
    <w:rsid w:val="00627584"/>
    <w:rsid w:val="00651A13"/>
    <w:rsid w:val="00653B25"/>
    <w:rsid w:val="00656459"/>
    <w:rsid w:val="00673A86"/>
    <w:rsid w:val="006909C7"/>
    <w:rsid w:val="00696C4F"/>
    <w:rsid w:val="006A012D"/>
    <w:rsid w:val="006A33A3"/>
    <w:rsid w:val="006B6EDE"/>
    <w:rsid w:val="006D766E"/>
    <w:rsid w:val="006F40EA"/>
    <w:rsid w:val="006F432A"/>
    <w:rsid w:val="00724074"/>
    <w:rsid w:val="00726B45"/>
    <w:rsid w:val="007417DD"/>
    <w:rsid w:val="00746C56"/>
    <w:rsid w:val="0075230B"/>
    <w:rsid w:val="00757407"/>
    <w:rsid w:val="007669B0"/>
    <w:rsid w:val="0079386A"/>
    <w:rsid w:val="007B3AC6"/>
    <w:rsid w:val="007B6885"/>
    <w:rsid w:val="007B79D4"/>
    <w:rsid w:val="007D586B"/>
    <w:rsid w:val="007E5210"/>
    <w:rsid w:val="007F23CE"/>
    <w:rsid w:val="007F3C8D"/>
    <w:rsid w:val="008012B1"/>
    <w:rsid w:val="00805FE3"/>
    <w:rsid w:val="00837F18"/>
    <w:rsid w:val="0084786F"/>
    <w:rsid w:val="00852178"/>
    <w:rsid w:val="008538F9"/>
    <w:rsid w:val="0085451D"/>
    <w:rsid w:val="0086531E"/>
    <w:rsid w:val="00885F41"/>
    <w:rsid w:val="008956A5"/>
    <w:rsid w:val="008A7B66"/>
    <w:rsid w:val="008B026E"/>
    <w:rsid w:val="008D2798"/>
    <w:rsid w:val="00902F4F"/>
    <w:rsid w:val="00924539"/>
    <w:rsid w:val="00941EDA"/>
    <w:rsid w:val="00956D53"/>
    <w:rsid w:val="00961D71"/>
    <w:rsid w:val="00961E03"/>
    <w:rsid w:val="00993D85"/>
    <w:rsid w:val="009946BE"/>
    <w:rsid w:val="009B6977"/>
    <w:rsid w:val="009C219D"/>
    <w:rsid w:val="009C4614"/>
    <w:rsid w:val="009D1DE1"/>
    <w:rsid w:val="009E6C4F"/>
    <w:rsid w:val="009F1279"/>
    <w:rsid w:val="009F68B5"/>
    <w:rsid w:val="00A002B3"/>
    <w:rsid w:val="00A12857"/>
    <w:rsid w:val="00A16744"/>
    <w:rsid w:val="00A251C7"/>
    <w:rsid w:val="00A26996"/>
    <w:rsid w:val="00A44523"/>
    <w:rsid w:val="00A44A1E"/>
    <w:rsid w:val="00A50ED5"/>
    <w:rsid w:val="00A56356"/>
    <w:rsid w:val="00A800A9"/>
    <w:rsid w:val="00A83C88"/>
    <w:rsid w:val="00AA2354"/>
    <w:rsid w:val="00AA4BEA"/>
    <w:rsid w:val="00AA5215"/>
    <w:rsid w:val="00AD4C00"/>
    <w:rsid w:val="00AE6470"/>
    <w:rsid w:val="00AF6C82"/>
    <w:rsid w:val="00B10B5D"/>
    <w:rsid w:val="00B150ED"/>
    <w:rsid w:val="00B243AD"/>
    <w:rsid w:val="00B27C06"/>
    <w:rsid w:val="00B4182D"/>
    <w:rsid w:val="00B47B80"/>
    <w:rsid w:val="00B81452"/>
    <w:rsid w:val="00BA26CA"/>
    <w:rsid w:val="00BA3A59"/>
    <w:rsid w:val="00BB57A1"/>
    <w:rsid w:val="00BC4287"/>
    <w:rsid w:val="00BC64EA"/>
    <w:rsid w:val="00BD0DCE"/>
    <w:rsid w:val="00BD2782"/>
    <w:rsid w:val="00C2494E"/>
    <w:rsid w:val="00C307BD"/>
    <w:rsid w:val="00C4446E"/>
    <w:rsid w:val="00C81FB7"/>
    <w:rsid w:val="00CA3E47"/>
    <w:rsid w:val="00CC1C6D"/>
    <w:rsid w:val="00CC5026"/>
    <w:rsid w:val="00CC5B87"/>
    <w:rsid w:val="00CD362B"/>
    <w:rsid w:val="00CF127A"/>
    <w:rsid w:val="00CF6E82"/>
    <w:rsid w:val="00D06CD9"/>
    <w:rsid w:val="00D07900"/>
    <w:rsid w:val="00D151CD"/>
    <w:rsid w:val="00D221C9"/>
    <w:rsid w:val="00D379B4"/>
    <w:rsid w:val="00D43BD4"/>
    <w:rsid w:val="00D84672"/>
    <w:rsid w:val="00D955A3"/>
    <w:rsid w:val="00DA0CA8"/>
    <w:rsid w:val="00DA5C6F"/>
    <w:rsid w:val="00DE0D5B"/>
    <w:rsid w:val="00DF5503"/>
    <w:rsid w:val="00E05A3F"/>
    <w:rsid w:val="00E24251"/>
    <w:rsid w:val="00E53FAF"/>
    <w:rsid w:val="00E64F8A"/>
    <w:rsid w:val="00E677E7"/>
    <w:rsid w:val="00E763F4"/>
    <w:rsid w:val="00E76523"/>
    <w:rsid w:val="00E836AF"/>
    <w:rsid w:val="00E94566"/>
    <w:rsid w:val="00EF478C"/>
    <w:rsid w:val="00F06D37"/>
    <w:rsid w:val="00F24A3F"/>
    <w:rsid w:val="00F810FD"/>
    <w:rsid w:val="00F90544"/>
    <w:rsid w:val="00F9421B"/>
    <w:rsid w:val="00FA02D8"/>
    <w:rsid w:val="00FC3370"/>
    <w:rsid w:val="00FC43F4"/>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PlaceName"/>
  <w:smartTagType w:namespaceuri="urn:schemas-microsoft-com:office:smarttags" w:name="PlaceTyp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aliases w:val="5_G, Char,Footnote Text Blue,EUMC_Lábjegyzetszöveg + 13 pt,Félkövér,Dolt,Középre zárt Char,Középre zárt Char Char,Középre zárt,Märk,Footnote Text Char1,Footnote Text Char Char,Footnote Text Char2 Char Char,Footnote Text Char1 Char Char Cha"/>
    <w:basedOn w:val="Normal"/>
    <w:link w:val="FootnoteTextChar"/>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CA3E47"/>
  </w:style>
  <w:style w:type="paragraph" w:styleId="CommentSubject">
    <w:name w:val="annotation subject"/>
    <w:basedOn w:val="CommentText"/>
    <w:next w:val="CommentText"/>
    <w:semiHidden/>
    <w:rsid w:val="00CA3E47"/>
    <w:rPr>
      <w:b/>
      <w:bCs/>
    </w:rPr>
  </w:style>
  <w:style w:type="paragraph" w:customStyle="1" w:styleId="SingleTxtGC">
    <w:name w:val="_ Single Txt_GC"/>
    <w:basedOn w:val="Normal"/>
    <w:link w:val="SingleTxtGCChar"/>
    <w:rsid w:val="00A800A9"/>
    <w:pPr>
      <w:tabs>
        <w:tab w:val="left" w:pos="431"/>
        <w:tab w:val="left" w:pos="1134"/>
        <w:tab w:val="left" w:pos="1565"/>
        <w:tab w:val="left" w:pos="1996"/>
        <w:tab w:val="left" w:pos="2427"/>
      </w:tabs>
      <w:suppressAutoHyphens w:val="0"/>
      <w:overflowPunct w:val="0"/>
      <w:adjustRightInd w:val="0"/>
      <w:snapToGrid w:val="0"/>
      <w:spacing w:after="120" w:line="320" w:lineRule="exact"/>
      <w:ind w:left="1134" w:right="1134"/>
      <w:jc w:val="both"/>
    </w:pPr>
    <w:rPr>
      <w:rFonts w:eastAsia="SimSun"/>
      <w:snapToGrid w:val="0"/>
      <w:spacing w:val="0"/>
      <w:w w:val="100"/>
      <w:kern w:val="0"/>
      <w:sz w:val="21"/>
      <w:lang w:val="en-US" w:eastAsia="zh-CN"/>
    </w:rPr>
  </w:style>
  <w:style w:type="character" w:customStyle="1" w:styleId="SingleTxtGCChar">
    <w:name w:val="_ Single Txt_GC Char"/>
    <w:link w:val="SingleTxtGC"/>
    <w:rsid w:val="00A800A9"/>
    <w:rPr>
      <w:rFonts w:eastAsia="SimSun"/>
      <w:snapToGrid w:val="0"/>
      <w:sz w:val="21"/>
      <w:lang w:val="en-US" w:eastAsia="zh-CN" w:bidi="ar-SA"/>
    </w:rPr>
  </w:style>
  <w:style w:type="table" w:styleId="TableGrid">
    <w:name w:val="Table Grid"/>
    <w:basedOn w:val="TableNormal"/>
    <w:rsid w:val="0021159E"/>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表中标题"/>
    <w:basedOn w:val="SingleTxtGC"/>
    <w:rsid w:val="00132AE8"/>
    <w:pPr>
      <w:spacing w:before="80" w:after="80" w:line="200" w:lineRule="exact"/>
      <w:ind w:left="0" w:right="113"/>
    </w:pPr>
    <w:rPr>
      <w:rFonts w:eastAsia="KaiTi_GB2312"/>
      <w:sz w:val="18"/>
    </w:rPr>
  </w:style>
  <w:style w:type="paragraph" w:customStyle="1" w:styleId="a0">
    <w:name w:val="表中文字"/>
    <w:basedOn w:val="SingleTxtGC"/>
    <w:rsid w:val="00132AE8"/>
    <w:pPr>
      <w:spacing w:before="40" w:line="240" w:lineRule="atLeast"/>
      <w:ind w:left="0" w:right="113"/>
    </w:pPr>
    <w:rPr>
      <w:sz w:val="18"/>
    </w:rPr>
  </w:style>
  <w:style w:type="character" w:customStyle="1" w:styleId="hps">
    <w:name w:val="hps"/>
    <w:basedOn w:val="DefaultParagraphFont"/>
    <w:rsid w:val="00132AE8"/>
  </w:style>
  <w:style w:type="paragraph" w:customStyle="1" w:styleId="H1GC">
    <w:name w:val="_ H_1_GC"/>
    <w:basedOn w:val="Normal"/>
    <w:next w:val="SingleTxtGC"/>
    <w:rsid w:val="00A16744"/>
    <w:pPr>
      <w:keepNext/>
      <w:keepLines/>
      <w:tabs>
        <w:tab w:val="right" w:pos="851"/>
      </w:tabs>
      <w:suppressAutoHyphens w:val="0"/>
      <w:overflowPunct w:val="0"/>
      <w:adjustRightInd w:val="0"/>
      <w:snapToGrid w:val="0"/>
      <w:spacing w:before="360" w:after="240" w:line="320" w:lineRule="exact"/>
      <w:ind w:left="1134" w:right="1134" w:hanging="1134"/>
      <w:jc w:val="both"/>
      <w:outlineLvl w:val="2"/>
    </w:pPr>
    <w:rPr>
      <w:rFonts w:eastAsia="SimHei"/>
      <w:snapToGrid w:val="0"/>
      <w:spacing w:val="0"/>
      <w:w w:val="100"/>
      <w:kern w:val="0"/>
      <w:sz w:val="24"/>
      <w:lang w:val="en-US" w:eastAsia="zh-CN"/>
    </w:rPr>
  </w:style>
  <w:style w:type="paragraph" w:customStyle="1" w:styleId="a1">
    <w:name w:val="表数文字"/>
    <w:basedOn w:val="SingleTxtGC"/>
    <w:rsid w:val="00A16744"/>
    <w:pPr>
      <w:spacing w:before="40" w:after="40" w:line="240" w:lineRule="atLeast"/>
      <w:ind w:left="0" w:right="113"/>
    </w:pPr>
    <w:rPr>
      <w:sz w:val="18"/>
    </w:rPr>
  </w:style>
  <w:style w:type="character" w:customStyle="1" w:styleId="shorttext">
    <w:name w:val="short_text"/>
    <w:basedOn w:val="DefaultParagraphFont"/>
    <w:rsid w:val="00A16744"/>
  </w:style>
  <w:style w:type="character" w:customStyle="1" w:styleId="FootnoteTextChar">
    <w:name w:val="Footnote Text Char"/>
    <w:aliases w:val="5_G Char, Char Char,Footnote Text Blue Char,EUMC_Lábjegyzetszöveg + 13 pt Char,Félkövér Char,Dolt Char,Középre zárt Char Char1,Középre zárt Char Char Char,Középre zárt Char1,Märk Char,Footnote Text Char1 Char"/>
    <w:link w:val="FootnoteText"/>
    <w:rsid w:val="00A16744"/>
    <w:rPr>
      <w:spacing w:val="5"/>
      <w:w w:val="104"/>
      <w:kern w:val="14"/>
      <w:sz w:val="17"/>
      <w:lang w:val="en-GB" w:eastAsia="en-US" w:bidi="ar-SA"/>
    </w:rPr>
  </w:style>
  <w:style w:type="character" w:styleId="Emphasis">
    <w:name w:val="Emphasis"/>
    <w:qFormat/>
    <w:rsid w:val="00A16744"/>
    <w:rPr>
      <w:i/>
      <w:iCs/>
    </w:rPr>
  </w:style>
  <w:style w:type="character" w:customStyle="1" w:styleId="ft">
    <w:name w:val="ft"/>
    <w:basedOn w:val="DefaultParagraphFont"/>
    <w:rsid w:val="00A1674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image" Target="media/image8.emf"/><Relationship Id="rId3" Type="http://schemas.openxmlformats.org/officeDocument/2006/relationships/settings" Target="settings.xml"/><Relationship Id="rId21" Type="http://schemas.openxmlformats.org/officeDocument/2006/relationships/image" Target="media/image11.jpeg"/><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7.emf"/><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image" Target="media/image10.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9.e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4.emf"/><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75</Pages>
  <Words>29758</Words>
  <Characters>169625</Characters>
  <Application>Microsoft Office Outlook</Application>
  <DocSecurity>4</DocSecurity>
  <Lines>1413</Lines>
  <Paragraphs>397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198986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Selwa Yousif</dc:creator>
  <cp:keywords/>
  <dc:description/>
  <cp:lastModifiedBy>PDF</cp:lastModifiedBy>
  <cp:revision>2</cp:revision>
  <cp:lastPrinted>2013-04-23T14:25:00Z</cp:lastPrinted>
  <dcterms:created xsi:type="dcterms:W3CDTF">2013-04-24T07:10:00Z</dcterms:created>
  <dcterms:modified xsi:type="dcterms:W3CDTF">2013-04-24T07:10:00Z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1328065</vt:lpwstr>
  </property>
  <property fmtid="{D5CDD505-2E9C-101B-9397-08002B2CF9AE}" pid="3" name="Symbol1">
    <vt:lpwstr>CEDAW/C/CHN/7-8</vt:lpwstr>
  </property>
  <property fmtid="{D5CDD505-2E9C-101B-9397-08002B2CF9AE}" pid="4" name="Symbol2">
    <vt:lpwstr/>
  </property>
  <property fmtid="{D5CDD505-2E9C-101B-9397-08002B2CF9AE}" pid="5" name="Translator">
    <vt:lpwstr/>
  </property>
  <property fmtid="{D5CDD505-2E9C-101B-9397-08002B2CF9AE}" pid="6" name="Comment">
    <vt:lpwstr>(end) PLEASE NOTE: PGS 63-67 WERE FORMATTED OUR STYLE. PGS 67-END WERE COPY AND PASTED WITH NO FORMATTING PER DESK</vt:lpwstr>
  </property>
  <property fmtid="{D5CDD505-2E9C-101B-9397-08002B2CF9AE}" pid="7" name="DraftPages">
    <vt:lpwstr>13 pgs (75 min)</vt:lpwstr>
  </property>
  <property fmtid="{D5CDD505-2E9C-101B-9397-08002B2CF9AE}" pid="8" name="Operator">
    <vt:lpwstr>jg (e)</vt:lpwstr>
  </property>
</Properties>
</file>