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542" w:rsidRPr="00293C41" w:rsidRDefault="00B70542" w:rsidP="00B70542">
      <w:pPr>
        <w:spacing w:line="240" w:lineRule="auto"/>
        <w:rPr>
          <w:sz w:val="6"/>
        </w:rPr>
        <w:sectPr w:rsidR="00B70542" w:rsidRPr="00293C41" w:rsidSect="00016A1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93C41">
        <w:rPr>
          <w:rStyle w:val="CommentReference"/>
        </w:rPr>
        <w:commentReference w:id="0"/>
      </w:r>
      <w:r w:rsidR="008006BE">
        <w:rPr>
          <w:sz w:val="6"/>
        </w:rPr>
        <w:t>b</w:t>
      </w:r>
    </w:p>
    <w:p w:rsidR="00293C41" w:rsidRDefault="00293C41" w:rsidP="00DB28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w:t>
      </w:r>
      <w:r w:rsidR="00DB2813">
        <w:t>liminación de la Discriminación</w:t>
      </w:r>
      <w:r w:rsidR="00DB2813">
        <w:br/>
      </w:r>
      <w:r>
        <w:t xml:space="preserve">contra la Mujer </w:t>
      </w:r>
    </w:p>
    <w:p w:rsidR="00293C41" w:rsidRPr="00DB2813" w:rsidRDefault="00293C41" w:rsidP="00293C41">
      <w:pPr>
        <w:rPr>
          <w:b/>
        </w:rPr>
      </w:pPr>
      <w:r w:rsidRPr="00DB2813">
        <w:rPr>
          <w:b/>
        </w:rPr>
        <w:t>Grupo de trabajo anterior al período de sesiones</w:t>
      </w:r>
    </w:p>
    <w:p w:rsidR="00293C41" w:rsidRDefault="00293C41" w:rsidP="00293C41">
      <w:r w:rsidRPr="00DB2813">
        <w:rPr>
          <w:b/>
        </w:rPr>
        <w:t>40° y 41° período</w:t>
      </w:r>
      <w:r w:rsidR="00C076FA">
        <w:rPr>
          <w:b/>
        </w:rPr>
        <w:t>s</w:t>
      </w:r>
      <w:r w:rsidRPr="00DB2813">
        <w:rPr>
          <w:b/>
        </w:rPr>
        <w:t xml:space="preserve"> de sesiones</w:t>
      </w:r>
    </w:p>
    <w:p w:rsidR="00293C41" w:rsidRDefault="00293C41" w:rsidP="00293C41">
      <w:r>
        <w:t>16 a 20 de julio de 2007</w:t>
      </w:r>
    </w:p>
    <w:p w:rsidR="00DB2813" w:rsidRPr="00DB2813" w:rsidRDefault="00DB2813" w:rsidP="00DB2813">
      <w:pPr>
        <w:spacing w:line="120" w:lineRule="exact"/>
        <w:rPr>
          <w:sz w:val="10"/>
        </w:rPr>
      </w:pPr>
    </w:p>
    <w:p w:rsidR="00DB2813" w:rsidRPr="00DB2813" w:rsidRDefault="00DB2813" w:rsidP="00DB2813">
      <w:pPr>
        <w:spacing w:line="120" w:lineRule="exact"/>
        <w:rPr>
          <w:sz w:val="10"/>
        </w:rPr>
      </w:pPr>
    </w:p>
    <w:p w:rsidR="00DB2813" w:rsidRPr="00DB2813" w:rsidRDefault="00DB2813" w:rsidP="00DB2813">
      <w:pPr>
        <w:spacing w:line="120" w:lineRule="exact"/>
        <w:rPr>
          <w:sz w:val="10"/>
        </w:rPr>
      </w:pPr>
    </w:p>
    <w:p w:rsidR="00293C41" w:rsidRDefault="00DB2813" w:rsidP="00DB28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3C41">
        <w:t>Lista de cues</w:t>
      </w:r>
      <w:r>
        <w:t>tiones y preguntas relativas al</w:t>
      </w:r>
      <w:r w:rsidR="002A760A">
        <w:t xml:space="preserve"> </w:t>
      </w:r>
      <w:r w:rsidR="00293C41">
        <w:t>examen</w:t>
      </w:r>
      <w:r w:rsidR="002A760A">
        <w:br/>
      </w:r>
      <w:r w:rsidR="00293C41">
        <w:t>de los informes periódicos</w:t>
      </w:r>
    </w:p>
    <w:p w:rsidR="00DB2813" w:rsidRPr="00DB2813" w:rsidRDefault="00DB2813" w:rsidP="00DB2813">
      <w:pPr>
        <w:pStyle w:val="SingleTxt"/>
        <w:spacing w:after="0" w:line="120" w:lineRule="exact"/>
        <w:rPr>
          <w:sz w:val="10"/>
        </w:rPr>
      </w:pPr>
    </w:p>
    <w:p w:rsidR="00DB2813" w:rsidRPr="00DB2813" w:rsidRDefault="00DB2813" w:rsidP="00DB2813">
      <w:pPr>
        <w:pStyle w:val="SingleTxt"/>
        <w:spacing w:after="0" w:line="120" w:lineRule="exact"/>
        <w:rPr>
          <w:sz w:val="10"/>
        </w:rPr>
      </w:pPr>
    </w:p>
    <w:p w:rsidR="00293C41" w:rsidRDefault="00DB2813" w:rsidP="00DB28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3C41">
        <w:t>Suecia</w:t>
      </w:r>
    </w:p>
    <w:p w:rsidR="00DB2813" w:rsidRPr="00DB2813" w:rsidRDefault="00DB2813" w:rsidP="00DB2813">
      <w:pPr>
        <w:pStyle w:val="SingleTxt"/>
        <w:spacing w:after="0" w:line="120" w:lineRule="exact"/>
        <w:rPr>
          <w:sz w:val="10"/>
        </w:rPr>
      </w:pPr>
    </w:p>
    <w:p w:rsidR="00DB2813" w:rsidRPr="00DB2813" w:rsidRDefault="00DB2813" w:rsidP="00DB2813">
      <w:pPr>
        <w:pStyle w:val="SingleTxt"/>
        <w:spacing w:after="0" w:line="120" w:lineRule="exact"/>
        <w:rPr>
          <w:sz w:val="10"/>
        </w:rPr>
      </w:pPr>
    </w:p>
    <w:p w:rsidR="00293C41" w:rsidRDefault="00C908F5" w:rsidP="00DB2813">
      <w:pPr>
        <w:pStyle w:val="SingleTxt"/>
        <w:suppressAutoHyphens/>
      </w:pPr>
      <w:r>
        <w:tab/>
      </w:r>
      <w:r w:rsidR="00293C41">
        <w:t xml:space="preserve">El grupo de trabajo anterior al período de sesiones examinó los informes periódicos sexto y séptimo combinados de Suecia (CEDAW/C/SWE/7). </w:t>
      </w:r>
    </w:p>
    <w:p w:rsidR="00DB2813" w:rsidRPr="00DB2813" w:rsidRDefault="00DB2813" w:rsidP="00DB2813">
      <w:pPr>
        <w:pStyle w:val="SingleTxt"/>
        <w:suppressAutoHyphens/>
        <w:spacing w:after="0" w:line="120" w:lineRule="exact"/>
        <w:rPr>
          <w:sz w:val="10"/>
        </w:rPr>
      </w:pPr>
    </w:p>
    <w:p w:rsidR="00293C41" w:rsidRDefault="00DB2813" w:rsidP="00DB28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3C41">
        <w:t>Marco constitucional, legislativo e institucional</w:t>
      </w:r>
    </w:p>
    <w:p w:rsidR="00DB2813" w:rsidRPr="00DB2813" w:rsidRDefault="00DB2813" w:rsidP="00DB2813">
      <w:pPr>
        <w:pStyle w:val="SingleTxt"/>
        <w:spacing w:after="0" w:line="120" w:lineRule="exact"/>
        <w:rPr>
          <w:sz w:val="10"/>
        </w:rPr>
      </w:pPr>
    </w:p>
    <w:p w:rsidR="00293C41" w:rsidRDefault="00293C41" w:rsidP="00DB2813">
      <w:pPr>
        <w:pStyle w:val="SingleTxt"/>
        <w:numPr>
          <w:ilvl w:val="0"/>
          <w:numId w:val="5"/>
        </w:numPr>
        <w:tabs>
          <w:tab w:val="clear" w:pos="475"/>
          <w:tab w:val="num" w:pos="1742"/>
        </w:tabs>
        <w:suppressAutoHyphens/>
        <w:ind w:left="1267"/>
      </w:pPr>
      <w:r>
        <w:t xml:space="preserve">Sírvanse </w:t>
      </w:r>
      <w:r w:rsidR="00DB2813">
        <w:t xml:space="preserve">informar de </w:t>
      </w:r>
      <w:r>
        <w:t xml:space="preserve">los progresos realizados </w:t>
      </w:r>
      <w:r w:rsidR="00DB2813">
        <w:t xml:space="preserve">en la consecución de </w:t>
      </w:r>
      <w:r>
        <w:t xml:space="preserve">los diversos objetivos </w:t>
      </w:r>
      <w:r w:rsidR="00DB2813">
        <w:t xml:space="preserve">de </w:t>
      </w:r>
      <w:r>
        <w:t xml:space="preserve">política de igualdad entre los géneros. Esa información debería incluir datos sobre los mecanismos de supervisión de la política, y la repercusión de ésta en el disfrute de los derechos humanos por las mujeres. En particular, </w:t>
      </w:r>
      <w:r w:rsidR="00DB2813">
        <w:t xml:space="preserve">remítanse </w:t>
      </w:r>
      <w:r>
        <w:t xml:space="preserve">a los objetivos </w:t>
      </w:r>
      <w:r w:rsidR="00DB2813">
        <w:t xml:space="preserve">fijados en </w:t>
      </w:r>
      <w:r>
        <w:t xml:space="preserve">la nueva ley promulgada el 16 de mayo de 2006, </w:t>
      </w:r>
      <w:r w:rsidR="00DB2813">
        <w:t>según se indi</w:t>
      </w:r>
      <w:r w:rsidR="00C076FA">
        <w:t>c</w:t>
      </w:r>
      <w:r w:rsidR="00DB2813">
        <w:t xml:space="preserve">a en </w:t>
      </w:r>
      <w:r w:rsidR="00C076FA">
        <w:t xml:space="preserve">el </w:t>
      </w:r>
      <w:r>
        <w:t xml:space="preserve">informe (párr. 7). Sírvanse explicar también la intención del Gobierno de establecer un organismo público, así como su </w:t>
      </w:r>
      <w:r w:rsidR="00DB2813">
        <w:t xml:space="preserve">determinación de </w:t>
      </w:r>
      <w:r>
        <w:t xml:space="preserve">estudiar la igualdad de género entre distintos grupos de la sociedad. </w:t>
      </w:r>
    </w:p>
    <w:p w:rsidR="00293C41" w:rsidRDefault="00293C41" w:rsidP="00DB2813">
      <w:pPr>
        <w:pStyle w:val="SingleTxt"/>
        <w:numPr>
          <w:ilvl w:val="0"/>
          <w:numId w:val="5"/>
        </w:numPr>
        <w:tabs>
          <w:tab w:val="clear" w:pos="475"/>
          <w:tab w:val="num" w:pos="1742"/>
        </w:tabs>
        <w:suppressAutoHyphens/>
        <w:ind w:left="1267"/>
      </w:pPr>
      <w:r>
        <w:t xml:space="preserve">Sírvanse </w:t>
      </w:r>
      <w:r w:rsidR="00DB2813">
        <w:t>indicar los p</w:t>
      </w:r>
      <w:r>
        <w:t xml:space="preserve">rogresos realizados </w:t>
      </w:r>
      <w:r w:rsidR="00DB2813">
        <w:t xml:space="preserve">en el logro de los </w:t>
      </w:r>
      <w:r>
        <w:t>objetivos de igualdad entre los géneros</w:t>
      </w:r>
      <w:r w:rsidR="00C51E59">
        <w:t xml:space="preserve"> </w:t>
      </w:r>
      <w:r w:rsidR="00DB2813">
        <w:t xml:space="preserve">gracias al </w:t>
      </w:r>
      <w:r>
        <w:t xml:space="preserve">plan especial </w:t>
      </w:r>
      <w:r w:rsidR="00DB2813">
        <w:t xml:space="preserve">para </w:t>
      </w:r>
      <w:r>
        <w:t>la incorporación de una perspectiva de género en las oficinas públicas, a la luz del informe provisional</w:t>
      </w:r>
      <w:r w:rsidR="00C51E59">
        <w:t xml:space="preserve"> </w:t>
      </w:r>
      <w:r w:rsidR="00DB2813">
        <w:t>mencionado e</w:t>
      </w:r>
      <w:r>
        <w:t>n los párrafos 13 y 14 del informe.</w:t>
      </w:r>
    </w:p>
    <w:p w:rsidR="00293C41" w:rsidRDefault="00293C41" w:rsidP="00DB2813">
      <w:pPr>
        <w:pStyle w:val="SingleTxt"/>
        <w:numPr>
          <w:ilvl w:val="0"/>
          <w:numId w:val="5"/>
        </w:numPr>
        <w:tabs>
          <w:tab w:val="clear" w:pos="475"/>
          <w:tab w:val="num" w:pos="1742"/>
        </w:tabs>
        <w:suppressAutoHyphens/>
        <w:ind w:left="1267"/>
      </w:pPr>
      <w:r>
        <w:t>En el informe (párrs. 17 a 19) se hac</w:t>
      </w:r>
      <w:r w:rsidR="00DB2813">
        <w:t xml:space="preserve">e referencia a las actividades de divulgación </w:t>
      </w:r>
      <w:r>
        <w:t xml:space="preserve">de información sobre la Convención sobre la eliminación de todas las formas de discriminación contra la mujer. Sírvanse </w:t>
      </w:r>
      <w:r w:rsidR="00DB2813">
        <w:t xml:space="preserve">dar pormenores acerca de la </w:t>
      </w:r>
      <w:r>
        <w:t>campaña de información pública que</w:t>
      </w:r>
      <w:r w:rsidR="00DB2813">
        <w:t xml:space="preserve"> debía realizarse en </w:t>
      </w:r>
      <w:r>
        <w:t xml:space="preserve">2006-2007, </w:t>
      </w:r>
      <w:r w:rsidR="00DB2813">
        <w:t xml:space="preserve">según lo dicho en </w:t>
      </w:r>
      <w:r>
        <w:t xml:space="preserve">el párrafo 18 del informe. Sírvanse indicar si se han </w:t>
      </w:r>
      <w:r w:rsidR="00DB2813">
        <w:t xml:space="preserve">efectuado </w:t>
      </w:r>
      <w:r>
        <w:t xml:space="preserve">actividades similares en relación con el protocolo facultativo de la Convención. </w:t>
      </w:r>
    </w:p>
    <w:p w:rsidR="00293C41" w:rsidRDefault="00752EC2" w:rsidP="00DB2813">
      <w:pPr>
        <w:pStyle w:val="SingleTxt"/>
        <w:numPr>
          <w:ilvl w:val="0"/>
          <w:numId w:val="5"/>
        </w:numPr>
        <w:tabs>
          <w:tab w:val="clear" w:pos="475"/>
          <w:tab w:val="num" w:pos="1742"/>
        </w:tabs>
        <w:suppressAutoHyphens/>
        <w:ind w:left="1267"/>
      </w:pPr>
      <w:r>
        <w:br w:type="page"/>
      </w:r>
      <w:r w:rsidR="00293C41">
        <w:t xml:space="preserve">En el informe se hace referencia a una serie de medidas legislativas </w:t>
      </w:r>
      <w:r w:rsidR="00DB2813">
        <w:t xml:space="preserve">con las que se trata de </w:t>
      </w:r>
      <w:r w:rsidR="00293C41">
        <w:t xml:space="preserve">eliminar la discriminación contra la mujer. Sírvanse facilitar más </w:t>
      </w:r>
      <w:r w:rsidR="00DB2813">
        <w:t xml:space="preserve">datos </w:t>
      </w:r>
      <w:r w:rsidR="00293C41">
        <w:t xml:space="preserve">sobre las acciones judiciales </w:t>
      </w:r>
      <w:r w:rsidR="00DB2813">
        <w:t xml:space="preserve">entabladas por </w:t>
      </w:r>
      <w:r w:rsidR="00293C41">
        <w:t>mujeres que son víctimas de discriminación, las resoluciones</w:t>
      </w:r>
      <w:r w:rsidR="00DB2813">
        <w:t xml:space="preserve"> dictadas</w:t>
      </w:r>
      <w:r w:rsidR="00C51E59">
        <w:t xml:space="preserve"> </w:t>
      </w:r>
      <w:r w:rsidR="00293C41">
        <w:t xml:space="preserve">en esas causas y el cumplimiento de esas resoluciones. Sírvanse facilitar también </w:t>
      </w:r>
      <w:r w:rsidR="00DB2813">
        <w:t xml:space="preserve">datos sobre la forma en que se han resuelto los </w:t>
      </w:r>
      <w:r w:rsidR="00293C41">
        <w:t xml:space="preserve">casos </w:t>
      </w:r>
      <w:r w:rsidR="00C076FA">
        <w:t xml:space="preserve">de </w:t>
      </w:r>
      <w:r w:rsidR="00293C41">
        <w:t>discriminación contra la mujer</w:t>
      </w:r>
      <w:r w:rsidR="00DB2813">
        <w:t xml:space="preserve"> notificados</w:t>
      </w:r>
      <w:r w:rsidR="00C51E59">
        <w:t xml:space="preserve"> </w:t>
      </w:r>
      <w:r w:rsidR="00DB2813">
        <w:t xml:space="preserve">al </w:t>
      </w:r>
      <w:r w:rsidR="00293C41">
        <w:t xml:space="preserve">Ombudsman para la igualdad de oportunidades y sobre las resoluciones de la Comisión de Igualdad de Oportunidades en relación con </w:t>
      </w:r>
      <w:r w:rsidR="00DB2813">
        <w:t xml:space="preserve">casos de </w:t>
      </w:r>
      <w:r w:rsidR="00293C41">
        <w:t xml:space="preserve">discriminación contra la mujer, así como </w:t>
      </w:r>
      <w:r w:rsidR="008E0C56">
        <w:t>respecto de l</w:t>
      </w:r>
      <w:r w:rsidR="00293C41">
        <w:t>os casos</w:t>
      </w:r>
      <w:r w:rsidR="008E0C56">
        <w:t xml:space="preserve"> que guardan relación</w:t>
      </w:r>
      <w:r w:rsidR="00C51E59">
        <w:t xml:space="preserve"> </w:t>
      </w:r>
      <w:r w:rsidR="00293C41">
        <w:t xml:space="preserve">con </w:t>
      </w:r>
      <w:r w:rsidR="007E744F">
        <w:t xml:space="preserve">la </w:t>
      </w:r>
      <w:r w:rsidR="00293C41">
        <w:t xml:space="preserve">Ley de igualdad de trato de estudiantes universitarios. </w:t>
      </w:r>
    </w:p>
    <w:p w:rsidR="00293C41" w:rsidRDefault="00293C41" w:rsidP="00DB2813">
      <w:pPr>
        <w:pStyle w:val="SingleTxt"/>
        <w:numPr>
          <w:ilvl w:val="0"/>
          <w:numId w:val="5"/>
        </w:numPr>
        <w:tabs>
          <w:tab w:val="clear" w:pos="475"/>
          <w:tab w:val="num" w:pos="1742"/>
        </w:tabs>
        <w:suppressAutoHyphens/>
        <w:ind w:left="1267"/>
      </w:pPr>
      <w:r>
        <w:t xml:space="preserve">Sírvanse </w:t>
      </w:r>
      <w:r w:rsidR="008E0C56">
        <w:t xml:space="preserve">dar </w:t>
      </w:r>
      <w:r>
        <w:t xml:space="preserve">ejemplos de las medidas previstas en el marco de las excepciones a la prohibición de la discriminación, a las que se hace referencia en el párrafo 31 del informe, y de </w:t>
      </w:r>
      <w:r w:rsidR="008E0C56">
        <w:t xml:space="preserve">la forma en que se aplican en </w:t>
      </w:r>
      <w:r>
        <w:t xml:space="preserve">la práctica. </w:t>
      </w:r>
    </w:p>
    <w:p w:rsidR="008E0C56" w:rsidRDefault="00293C41" w:rsidP="008E0C56">
      <w:pPr>
        <w:pStyle w:val="SingleTxt"/>
        <w:numPr>
          <w:ilvl w:val="0"/>
          <w:numId w:val="5"/>
        </w:numPr>
        <w:tabs>
          <w:tab w:val="clear" w:pos="475"/>
          <w:tab w:val="num" w:pos="1742"/>
        </w:tabs>
        <w:suppressAutoHyphens/>
        <w:ind w:left="1267"/>
      </w:pPr>
      <w:r>
        <w:t xml:space="preserve">Sírvanse </w:t>
      </w:r>
      <w:r w:rsidR="008E0C56">
        <w:t xml:space="preserve">dar </w:t>
      </w:r>
      <w:r>
        <w:t xml:space="preserve">información acerca de la aplicación de las medidas adoptadas para </w:t>
      </w:r>
      <w:r w:rsidR="008E0C56">
        <w:t xml:space="preserve">luchar contra </w:t>
      </w:r>
      <w:r>
        <w:t>la discriminación contra la mujer en el marco del plan de acción nacional sobre derechos humanos</w:t>
      </w:r>
      <w:r w:rsidR="008E0C56">
        <w:t>,</w:t>
      </w:r>
      <w:r>
        <w:t xml:space="preserve"> </w:t>
      </w:r>
      <w:r w:rsidR="008E0C56">
        <w:t>20</w:t>
      </w:r>
      <w:r>
        <w:t>06-2009</w:t>
      </w:r>
      <w:r w:rsidR="008E0C56">
        <w:t>,</w:t>
      </w:r>
      <w:r w:rsidR="00C51E59">
        <w:t xml:space="preserve"> </w:t>
      </w:r>
      <w:r w:rsidR="008E0C56">
        <w:t>y las repercusiones de esas</w:t>
      </w:r>
      <w:r w:rsidR="00C51E59">
        <w:t xml:space="preserve"> </w:t>
      </w:r>
      <w:r>
        <w:t>medidas en la promoción de la igualdad entre los géneros. Sírvanse describir las actividades realizadas por la Delegación de Derechos Humanos en Suecia para combatir la discriminación contra la mujer.</w:t>
      </w:r>
    </w:p>
    <w:p w:rsidR="008E0C56" w:rsidRPr="008E0C56" w:rsidRDefault="008E0C56" w:rsidP="008E0C56">
      <w:pPr>
        <w:pStyle w:val="SingleTxt"/>
        <w:suppressAutoHyphens/>
        <w:spacing w:after="0" w:line="120" w:lineRule="exact"/>
        <w:rPr>
          <w:sz w:val="10"/>
        </w:rPr>
      </w:pPr>
    </w:p>
    <w:p w:rsidR="00293C41" w:rsidRDefault="008E0C56" w:rsidP="008E0C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3C41">
        <w:t>Participación política y adopción de decisiones</w:t>
      </w:r>
    </w:p>
    <w:p w:rsidR="008E0C56" w:rsidRPr="008E0C56" w:rsidRDefault="008E0C56" w:rsidP="008E0C56">
      <w:pPr>
        <w:pStyle w:val="SingleTxt"/>
        <w:spacing w:after="0" w:line="120" w:lineRule="exact"/>
        <w:rPr>
          <w:sz w:val="10"/>
        </w:rPr>
      </w:pPr>
    </w:p>
    <w:p w:rsidR="00293C41" w:rsidRDefault="00293C41" w:rsidP="008E0C56">
      <w:pPr>
        <w:pStyle w:val="SingleTxt"/>
        <w:numPr>
          <w:ilvl w:val="0"/>
          <w:numId w:val="5"/>
        </w:numPr>
        <w:tabs>
          <w:tab w:val="clear" w:pos="475"/>
          <w:tab w:val="num" w:pos="1742"/>
        </w:tabs>
        <w:suppressAutoHyphens/>
        <w:ind w:left="1267"/>
      </w:pPr>
      <w:r>
        <w:t>Sírvanse proporcionar información sobre las conclusiones de la comisión investigadora nombrada para informar de la distribución de los puestos de poder en</w:t>
      </w:r>
      <w:r w:rsidR="00C908F5">
        <w:t> </w:t>
      </w:r>
      <w:r>
        <w:t>Suecia por género y las medidas adoptadas en respuesta a esas conclusiones (párr. 166); así como sobre el informe de 2005 de la Universidad de Uppsala sobre los obstáculos estructurales de la política sueca desde la perspectiva de la discriminación y la forma de abordarlos (párr. 172).</w:t>
      </w:r>
    </w:p>
    <w:p w:rsidR="00293C41" w:rsidRDefault="00293C41" w:rsidP="00DB2813">
      <w:pPr>
        <w:pStyle w:val="SingleTxt"/>
        <w:numPr>
          <w:ilvl w:val="0"/>
          <w:numId w:val="5"/>
        </w:numPr>
        <w:tabs>
          <w:tab w:val="clear" w:pos="475"/>
          <w:tab w:val="num" w:pos="1742"/>
        </w:tabs>
        <w:suppressAutoHyphens/>
        <w:ind w:left="1267"/>
      </w:pPr>
      <w:r>
        <w:t xml:space="preserve">Sírvanse </w:t>
      </w:r>
      <w:r w:rsidR="008E0C56">
        <w:t xml:space="preserve">dar </w:t>
      </w:r>
      <w:r>
        <w:t>más</w:t>
      </w:r>
      <w:r w:rsidR="008E0C56">
        <w:t xml:space="preserve"> pormenores </w:t>
      </w:r>
      <w:r>
        <w:t xml:space="preserve">sobre las medidas adoptadas o previstas por el Gobierno, incluidas </w:t>
      </w:r>
      <w:r w:rsidR="008E0C56">
        <w:t xml:space="preserve">las </w:t>
      </w:r>
      <w:r>
        <w:t xml:space="preserve">medidas especiales de carácter temporal </w:t>
      </w:r>
      <w:r w:rsidR="008E0C56">
        <w:t xml:space="preserve">tomadas de conformidad con el </w:t>
      </w:r>
      <w:r>
        <w:t xml:space="preserve">párrafo 1 del artículo 4 de la Convención, para aumentar la representación de la mujer en </w:t>
      </w:r>
      <w:r w:rsidR="008E0C56">
        <w:t xml:space="preserve">cargos de responsabilidad </w:t>
      </w:r>
      <w:r>
        <w:t xml:space="preserve">en empresas públicas y en otros sectores en los que las mujeres </w:t>
      </w:r>
      <w:r w:rsidR="008E0C56">
        <w:t>siguen estando in</w:t>
      </w:r>
      <w:r>
        <w:t xml:space="preserve">suficientemente representadas, como ocurre en los órganos locales de representación. </w:t>
      </w:r>
    </w:p>
    <w:p w:rsidR="008E0C56" w:rsidRDefault="008E0C56" w:rsidP="008E0C56">
      <w:pPr>
        <w:pStyle w:val="SingleTxt"/>
        <w:numPr>
          <w:ilvl w:val="0"/>
          <w:numId w:val="5"/>
        </w:numPr>
        <w:tabs>
          <w:tab w:val="clear" w:pos="475"/>
          <w:tab w:val="num" w:pos="1742"/>
        </w:tabs>
        <w:suppressAutoHyphens/>
        <w:ind w:left="1267"/>
      </w:pPr>
      <w:r>
        <w:t>Según e</w:t>
      </w:r>
      <w:r w:rsidR="00293C41">
        <w:t>l informe el Gobierno nombró una comisión investigadora para que analizara “la posibilidad de incorporar” en la legislación sueca “disposiciones sobre cupos de género en las juntas directivas” de las empresas privadas “y, en ese caso, sobre la forma de hacerlo” (párr. 191). Sírvanse informa</w:t>
      </w:r>
      <w:r>
        <w:t>r</w:t>
      </w:r>
      <w:r w:rsidR="00293C41">
        <w:t xml:space="preserve"> </w:t>
      </w:r>
      <w:r>
        <w:t xml:space="preserve">de </w:t>
      </w:r>
      <w:r w:rsidR="00293C41">
        <w:t xml:space="preserve">las conclusiones de la comisión investigadora </w:t>
      </w:r>
      <w:r>
        <w:t>e indicar si se han logrado esos cupos y con qué repercusiones.</w:t>
      </w:r>
    </w:p>
    <w:p w:rsidR="008E0C56" w:rsidRPr="008E0C56" w:rsidRDefault="008E0C56" w:rsidP="008E0C56">
      <w:pPr>
        <w:pStyle w:val="SingleTxt"/>
        <w:tabs>
          <w:tab w:val="clear" w:pos="1742"/>
        </w:tabs>
        <w:suppressAutoHyphens/>
        <w:spacing w:after="0" w:line="120" w:lineRule="exact"/>
        <w:rPr>
          <w:sz w:val="10"/>
        </w:rPr>
      </w:pPr>
    </w:p>
    <w:p w:rsidR="00293C41" w:rsidRDefault="008E0C56" w:rsidP="00630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 </w:t>
      </w:r>
      <w:r w:rsidR="00293C41">
        <w:t>Violencia contra la mujer</w:t>
      </w:r>
    </w:p>
    <w:p w:rsidR="008E0C56" w:rsidRPr="008E0C56" w:rsidRDefault="008E0C56" w:rsidP="008E0C56">
      <w:pPr>
        <w:pStyle w:val="SingleTxt"/>
        <w:spacing w:after="0" w:line="120" w:lineRule="exact"/>
        <w:rPr>
          <w:sz w:val="10"/>
        </w:rPr>
      </w:pPr>
    </w:p>
    <w:p w:rsidR="00293C41" w:rsidRDefault="00293C41" w:rsidP="00630E70">
      <w:pPr>
        <w:pStyle w:val="SingleTxt"/>
        <w:numPr>
          <w:ilvl w:val="0"/>
          <w:numId w:val="5"/>
        </w:numPr>
        <w:tabs>
          <w:tab w:val="clear" w:pos="475"/>
          <w:tab w:val="num" w:pos="1742"/>
        </w:tabs>
        <w:suppressAutoHyphens/>
        <w:ind w:left="1267"/>
      </w:pPr>
      <w:r>
        <w:t xml:space="preserve">En el informe se describen una serie de medidas para combatir la violencia contra la mujer, </w:t>
      </w:r>
      <w:r w:rsidR="00630E70">
        <w:t xml:space="preserve">medidas en que </w:t>
      </w:r>
      <w:r>
        <w:t xml:space="preserve">participan la policía, la Fiscalía, los tribunales y otros, y que abordan distintas formas de violencia, como la violencia doméstica, la mutilación genital femenina y los delitos de honor. Sírvanse </w:t>
      </w:r>
      <w:r w:rsidR="00630E70">
        <w:t xml:space="preserve">dar </w:t>
      </w:r>
      <w:r>
        <w:t xml:space="preserve">más </w:t>
      </w:r>
      <w:r w:rsidR="00630E70">
        <w:t>datos s</w:t>
      </w:r>
      <w:r>
        <w:t xml:space="preserve">obre las repercusiones de esas medidas, por ejemplo con respecto a las mujeres con discapacidad y a las migrantes y mujeres miembros de minorías. Sírvanse </w:t>
      </w:r>
      <w:r w:rsidR="00630E70">
        <w:t xml:space="preserve">evaluar </w:t>
      </w:r>
      <w:r>
        <w:t xml:space="preserve">si se investigan y se enjuician más casos de violencia contra la mujer y si se castiga a los autores, en particular </w:t>
      </w:r>
      <w:r w:rsidR="00630E70">
        <w:t>con</w:t>
      </w:r>
      <w:r w:rsidR="00C51E59">
        <w:t xml:space="preserve"> </w:t>
      </w:r>
      <w:r w:rsidR="00630E70">
        <w:t>respecto a</w:t>
      </w:r>
      <w:r>
        <w:t xml:space="preserve"> las conclusiones de los análisis realizados por las autoridades judiciales en 2003, menciona</w:t>
      </w:r>
      <w:r w:rsidR="00630E70">
        <w:t>dos</w:t>
      </w:r>
      <w:r>
        <w:t xml:space="preserve"> en el párrafo 83 del informe.</w:t>
      </w:r>
    </w:p>
    <w:p w:rsidR="00293C41" w:rsidRDefault="00293C41" w:rsidP="00DB2813">
      <w:pPr>
        <w:pStyle w:val="SingleTxt"/>
        <w:numPr>
          <w:ilvl w:val="0"/>
          <w:numId w:val="5"/>
        </w:numPr>
        <w:tabs>
          <w:tab w:val="clear" w:pos="475"/>
          <w:tab w:val="num" w:pos="1742"/>
        </w:tabs>
        <w:suppressAutoHyphens/>
        <w:ind w:left="1267"/>
      </w:pPr>
      <w:r>
        <w:t>Sírvanse facilitar más datos sobre la índole y el alcance de la violencia contra la mujer en Suecia, como pidió el Comité en sus observaciones finales de 2001</w:t>
      </w:r>
      <w:r w:rsidR="00630E70">
        <w:rPr>
          <w:rStyle w:val="FootnoteReference"/>
        </w:rPr>
        <w:footnoteReference w:id="1"/>
      </w:r>
      <w:r w:rsidR="00630E70">
        <w:t>. Por favor, indiquen toda recopilación s</w:t>
      </w:r>
      <w:r>
        <w:t xml:space="preserve">istemática de datos relativos a la violencia contra la mujer </w:t>
      </w:r>
      <w:r w:rsidR="00630E70">
        <w:t>efectuad</w:t>
      </w:r>
      <w:r>
        <w:t>a</w:t>
      </w:r>
      <w:r w:rsidR="00630E70">
        <w:t xml:space="preserve">, </w:t>
      </w:r>
      <w:r>
        <w:t xml:space="preserve">por ejemplo, </w:t>
      </w:r>
      <w:r w:rsidR="00630E70">
        <w:t xml:space="preserve">por </w:t>
      </w:r>
      <w:r>
        <w:t>oficinas nacionales de estadística</w:t>
      </w:r>
      <w:r w:rsidR="00630E70">
        <w:t xml:space="preserve"> o mediante la realización periódica de </w:t>
      </w:r>
      <w:r w:rsidR="002C3444">
        <w:t xml:space="preserve">encuestas de </w:t>
      </w:r>
      <w:r>
        <w:t xml:space="preserve">población. </w:t>
      </w:r>
    </w:p>
    <w:p w:rsidR="00293C41" w:rsidRDefault="00293C41" w:rsidP="00DB2813">
      <w:pPr>
        <w:pStyle w:val="SingleTxt"/>
        <w:numPr>
          <w:ilvl w:val="0"/>
          <w:numId w:val="5"/>
        </w:numPr>
        <w:tabs>
          <w:tab w:val="clear" w:pos="475"/>
          <w:tab w:val="num" w:pos="1742"/>
        </w:tabs>
        <w:suppressAutoHyphens/>
        <w:ind w:left="1267"/>
      </w:pPr>
      <w:r>
        <w:t xml:space="preserve">Sírvanse </w:t>
      </w:r>
      <w:r w:rsidR="00630E70">
        <w:t xml:space="preserve">indicar </w:t>
      </w:r>
      <w:r>
        <w:t xml:space="preserve">las conclusiones de la comisión investigadora nombrada por el Gobierno para analizar el apoyo de los servicios sociales a las mujeres que son objeto de violencia, </w:t>
      </w:r>
      <w:r w:rsidR="00630E70">
        <w:t>que estaba previsto que se presentar</w:t>
      </w:r>
      <w:r w:rsidR="005605A6">
        <w:t>a</w:t>
      </w:r>
      <w:r w:rsidR="00630E70">
        <w:t xml:space="preserve">n </w:t>
      </w:r>
      <w:r>
        <w:t xml:space="preserve">el 30 de junio de 2006 a más tardar, así como las medidas adoptadas a raíz de esas conclusiones (párr. 72). En lo que respecta a la aportación del Gobierno, mencionada en los párrafos 67 y 68 del informe, sírvanse indicar la cantidad proporcionada (en moneda nacional y </w:t>
      </w:r>
      <w:r w:rsidR="00630E70">
        <w:t xml:space="preserve">su equivalente </w:t>
      </w:r>
      <w:r>
        <w:t>en dólares de los</w:t>
      </w:r>
      <w:r w:rsidR="00C908F5">
        <w:t xml:space="preserve"> Estados Unidos</w:t>
      </w:r>
      <w:r>
        <w:t xml:space="preserve">) y </w:t>
      </w:r>
      <w:r w:rsidR="00630E70">
        <w:t xml:space="preserve">qué </w:t>
      </w:r>
      <w:r>
        <w:t xml:space="preserve">proporción </w:t>
      </w:r>
      <w:r w:rsidR="00A71FB4">
        <w:t>d</w:t>
      </w:r>
      <w:r>
        <w:t>el presupuesto operacional de las organizaciones</w:t>
      </w:r>
      <w:r w:rsidR="00A71FB4">
        <w:t xml:space="preserve"> representa. </w:t>
      </w:r>
      <w:r>
        <w:t xml:space="preserve">Además, </w:t>
      </w:r>
      <w:r w:rsidR="00A71FB4">
        <w:t xml:space="preserve">indiquen </w:t>
      </w:r>
      <w:r>
        <w:t xml:space="preserve">si </w:t>
      </w:r>
      <w:r w:rsidR="00A71FB4">
        <w:t xml:space="preserve">por haber sido objeto de </w:t>
      </w:r>
      <w:r>
        <w:t>violencia en la familia</w:t>
      </w:r>
      <w:r w:rsidR="007D73BF">
        <w:t xml:space="preserve">, una migrante tendría derecho a solicitar </w:t>
      </w:r>
      <w:r>
        <w:t>un permiso de residencia independiente.</w:t>
      </w:r>
    </w:p>
    <w:p w:rsidR="00293C41" w:rsidRDefault="007D73BF" w:rsidP="00DB2813">
      <w:pPr>
        <w:pStyle w:val="SingleTxt"/>
        <w:numPr>
          <w:ilvl w:val="0"/>
          <w:numId w:val="5"/>
        </w:numPr>
        <w:tabs>
          <w:tab w:val="clear" w:pos="475"/>
          <w:tab w:val="num" w:pos="1742"/>
        </w:tabs>
        <w:suppressAutoHyphens/>
        <w:ind w:left="1267"/>
      </w:pPr>
      <w:r>
        <w:t>Según e</w:t>
      </w:r>
      <w:r w:rsidR="00293C41">
        <w:t>l informe el Gobierno designó una comisión investigadora para que evaluara las instrucciones y las obligaciones asignadas a los organismos públicos en el proyecto de ley del Gobierno sobre la violencia contra la mujer y en sus conclusiones se informó de que “los organismos han cumplido algunas de sus obligaciones, en tanto que otras no se han cumplido, o se han cumplido insatisfactoriamente” (párr. 76). ¿Qu</w:t>
      </w:r>
      <w:r>
        <w:t xml:space="preserve">é medidas se han adoptado para resolver </w:t>
      </w:r>
      <w:r w:rsidR="00293C41">
        <w:t>esos problemas?</w:t>
      </w:r>
    </w:p>
    <w:p w:rsidR="00293C41" w:rsidRDefault="007D73BF" w:rsidP="00DB2813">
      <w:pPr>
        <w:pStyle w:val="SingleTxt"/>
        <w:numPr>
          <w:ilvl w:val="0"/>
          <w:numId w:val="5"/>
        </w:numPr>
        <w:tabs>
          <w:tab w:val="clear" w:pos="475"/>
          <w:tab w:val="num" w:pos="1742"/>
        </w:tabs>
        <w:suppressAutoHyphens/>
        <w:ind w:left="1267"/>
      </w:pPr>
      <w:r>
        <w:t xml:space="preserve">Según </w:t>
      </w:r>
      <w:r w:rsidR="00293C41">
        <w:t>el informe “el Gobierno se propone combinar en algunos casos las órdenes de alejamiento co</w:t>
      </w:r>
      <w:r>
        <w:t xml:space="preserve">n la vigilancia electrónica” y </w:t>
      </w:r>
      <w:r w:rsidR="00293C41">
        <w:t xml:space="preserve">“por consiguiente, se ha encargado a la Jefatura Nacional de Policía que investigue diversas soluciones técnicas que podrían aplicarse a tales fines” (párr. 80). Sírvanse </w:t>
      </w:r>
      <w:r>
        <w:t xml:space="preserve">indicar las </w:t>
      </w:r>
      <w:r w:rsidR="00293C41">
        <w:t xml:space="preserve">conclusiones de </w:t>
      </w:r>
      <w:r>
        <w:t xml:space="preserve">esta investigación, que se </w:t>
      </w:r>
      <w:r w:rsidR="009A488B">
        <w:t>preveía</w:t>
      </w:r>
      <w:r w:rsidR="00293C41">
        <w:t xml:space="preserve"> qu</w:t>
      </w:r>
      <w:r>
        <w:t xml:space="preserve">e se presentaran </w:t>
      </w:r>
      <w:r w:rsidR="00293C41">
        <w:t>el 31 de diciembre de 2006 a más tardar.</w:t>
      </w:r>
    </w:p>
    <w:p w:rsidR="00293C41" w:rsidRDefault="00293C41" w:rsidP="00DB2813">
      <w:pPr>
        <w:pStyle w:val="SingleTxt"/>
        <w:numPr>
          <w:ilvl w:val="0"/>
          <w:numId w:val="5"/>
        </w:numPr>
        <w:tabs>
          <w:tab w:val="clear" w:pos="475"/>
          <w:tab w:val="num" w:pos="1742"/>
        </w:tabs>
        <w:suppressAutoHyphens/>
        <w:ind w:left="1267"/>
      </w:pPr>
      <w:r>
        <w:t>Sírvanse</w:t>
      </w:r>
      <w:r w:rsidR="007D73BF">
        <w:t xml:space="preserve"> comunicar </w:t>
      </w:r>
      <w:r>
        <w:t>el texto (en inglés) de la nueva definición ampliada de violación, que se menciona en el párrafo 74 del informe.</w:t>
      </w:r>
    </w:p>
    <w:p w:rsidR="00293C41" w:rsidRDefault="00293C41" w:rsidP="00DB2813">
      <w:pPr>
        <w:pStyle w:val="SingleTxt"/>
        <w:numPr>
          <w:ilvl w:val="0"/>
          <w:numId w:val="5"/>
        </w:numPr>
        <w:tabs>
          <w:tab w:val="clear" w:pos="475"/>
          <w:tab w:val="num" w:pos="1742"/>
        </w:tabs>
        <w:suppressAutoHyphens/>
        <w:ind w:left="1267"/>
      </w:pPr>
      <w:r>
        <w:t xml:space="preserve">Sírvanse </w:t>
      </w:r>
      <w:r w:rsidR="007D73BF">
        <w:t xml:space="preserve">dar </w:t>
      </w:r>
      <w:r>
        <w:t xml:space="preserve">más información, por ejemplo </w:t>
      </w:r>
      <w:r w:rsidR="007D73BF">
        <w:t>datos estadísticos</w:t>
      </w:r>
      <w:r>
        <w:t xml:space="preserve">, sobre el alcance de la mutilación genital femenina en Suecia y el resultado de las medidas </w:t>
      </w:r>
      <w:r w:rsidR="007D73BF">
        <w:t xml:space="preserve">tomadas </w:t>
      </w:r>
      <w:r>
        <w:t xml:space="preserve">para </w:t>
      </w:r>
      <w:r w:rsidR="007D73BF">
        <w:t xml:space="preserve">prevenirla, </w:t>
      </w:r>
      <w:r>
        <w:t xml:space="preserve">por ejemplo las conclusiones de la Junta Nacional de Salud y Asistencia Social que </w:t>
      </w:r>
      <w:r w:rsidR="007D73BF">
        <w:t>debían</w:t>
      </w:r>
      <w:r w:rsidR="00C51E59">
        <w:t xml:space="preserve"> </w:t>
      </w:r>
      <w:r>
        <w:t>presentar</w:t>
      </w:r>
      <w:r w:rsidR="007D73BF">
        <w:t>se</w:t>
      </w:r>
      <w:r>
        <w:t xml:space="preserve"> el 30 de junio de 2006, como se indica en el párrafo 105 del informe.</w:t>
      </w:r>
    </w:p>
    <w:p w:rsidR="007D73BF" w:rsidRPr="007D73BF" w:rsidRDefault="007D73BF" w:rsidP="007D73BF">
      <w:pPr>
        <w:pStyle w:val="SingleTxt"/>
        <w:tabs>
          <w:tab w:val="clear" w:pos="1742"/>
        </w:tabs>
        <w:suppressAutoHyphens/>
        <w:spacing w:after="0" w:line="120" w:lineRule="exact"/>
        <w:rPr>
          <w:sz w:val="10"/>
        </w:rPr>
      </w:pPr>
    </w:p>
    <w:p w:rsidR="00293C41" w:rsidRDefault="007D73BF" w:rsidP="007D7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3C41">
        <w:t>Prostitución y trata de personas</w:t>
      </w:r>
    </w:p>
    <w:p w:rsidR="007D73BF" w:rsidRPr="007D73BF" w:rsidRDefault="007D73BF" w:rsidP="007D73BF">
      <w:pPr>
        <w:pStyle w:val="SingleTxt"/>
        <w:spacing w:after="0" w:line="120" w:lineRule="exact"/>
        <w:rPr>
          <w:sz w:val="10"/>
        </w:rPr>
      </w:pPr>
    </w:p>
    <w:p w:rsidR="00293C41" w:rsidRDefault="007D73BF" w:rsidP="007D73BF">
      <w:pPr>
        <w:pStyle w:val="SingleTxt"/>
        <w:numPr>
          <w:ilvl w:val="0"/>
          <w:numId w:val="5"/>
        </w:numPr>
        <w:tabs>
          <w:tab w:val="clear" w:pos="475"/>
          <w:tab w:val="num" w:pos="1742"/>
        </w:tabs>
        <w:suppressAutoHyphens/>
        <w:ind w:left="1267"/>
      </w:pPr>
      <w:r>
        <w:t xml:space="preserve">Según </w:t>
      </w:r>
      <w:r w:rsidR="00293C41">
        <w:t xml:space="preserve">el informe el Gobierno está elaborando el Programa de acción nacional para combatir la trata de personas (párr. 163). Sírvanse </w:t>
      </w:r>
      <w:r>
        <w:t xml:space="preserve">indicar en qué etapa se </w:t>
      </w:r>
      <w:r w:rsidR="00293C41">
        <w:t>encuentra ese programa, por ejemplo, si se adoptó, qué actividades se realizan</w:t>
      </w:r>
      <w:r>
        <w:t xml:space="preserve"> como parte del programa y qué repercusiones han tenido.</w:t>
      </w:r>
    </w:p>
    <w:p w:rsidR="00293C41" w:rsidRDefault="00293C41" w:rsidP="00DB2813">
      <w:pPr>
        <w:pStyle w:val="SingleTxt"/>
        <w:numPr>
          <w:ilvl w:val="0"/>
          <w:numId w:val="5"/>
        </w:numPr>
        <w:tabs>
          <w:tab w:val="clear" w:pos="475"/>
          <w:tab w:val="num" w:pos="1742"/>
        </w:tabs>
        <w:suppressAutoHyphens/>
        <w:ind w:left="1267"/>
      </w:pPr>
      <w:r>
        <w:t xml:space="preserve">En el informe se hace </w:t>
      </w:r>
      <w:r w:rsidR="007D73BF">
        <w:t xml:space="preserve">referencia a la posibilidad de dar </w:t>
      </w:r>
      <w:r>
        <w:t xml:space="preserve">permisos de residencia de duración limitada a </w:t>
      </w:r>
      <w:r w:rsidR="007D73BF">
        <w:t xml:space="preserve">las </w:t>
      </w:r>
      <w:r>
        <w:t xml:space="preserve">víctimas o </w:t>
      </w:r>
      <w:r w:rsidR="007D73BF">
        <w:t xml:space="preserve">los </w:t>
      </w:r>
      <w:r>
        <w:t>testigos de actos de trata de personas “si se considera necesario a los fines de la investigación preliminar o la vista principal en una causa penal” (párr. 158). ¿De qué apoyo, programas de asistencia y protección disponen las mujeres que son v</w:t>
      </w:r>
      <w:r w:rsidR="007D73BF">
        <w:t xml:space="preserve">íctimas de la trata, </w:t>
      </w:r>
      <w:r>
        <w:t xml:space="preserve">en particular </w:t>
      </w:r>
      <w:r w:rsidR="007D73BF">
        <w:t>la</w:t>
      </w:r>
      <w:r w:rsidR="00B146AF">
        <w:t>s</w:t>
      </w:r>
      <w:r w:rsidR="007D73BF">
        <w:t xml:space="preserve"> </w:t>
      </w:r>
      <w:r>
        <w:t xml:space="preserve">que residen ilegalmente en Suecia y deciden no denunciar los casos de trata? </w:t>
      </w:r>
    </w:p>
    <w:p w:rsidR="00293C41" w:rsidRDefault="00293C41" w:rsidP="00DB2813">
      <w:pPr>
        <w:pStyle w:val="SingleTxt"/>
        <w:numPr>
          <w:ilvl w:val="0"/>
          <w:numId w:val="5"/>
        </w:numPr>
        <w:tabs>
          <w:tab w:val="clear" w:pos="475"/>
          <w:tab w:val="num" w:pos="1742"/>
        </w:tabs>
        <w:suppressAutoHyphens/>
        <w:ind w:left="1267"/>
      </w:pPr>
      <w:r>
        <w:t xml:space="preserve">En sus observaciones finales de 2001, </w:t>
      </w:r>
      <w:r w:rsidR="007D73BF">
        <w:t xml:space="preserve">el Comité acogió </w:t>
      </w:r>
      <w:r>
        <w:t xml:space="preserve">con agrado la tipificación como delito de la compra de servicios sexuales, </w:t>
      </w:r>
      <w:r w:rsidR="007D73BF">
        <w:t xml:space="preserve">y expresó su preocupación por la posibilidad de que con esto </w:t>
      </w:r>
      <w:r>
        <w:t xml:space="preserve">hubiera aumentado la incidencia de la prostitución clandestina y exhortó al Gobierno a evaluar las consecuencias de esa política, sobre todo </w:t>
      </w:r>
      <w:r w:rsidR="007D73BF">
        <w:t xml:space="preserve">en vista </w:t>
      </w:r>
      <w:r>
        <w:t xml:space="preserve">de la total </w:t>
      </w:r>
      <w:r w:rsidR="007D73BF">
        <w:t xml:space="preserve">falta </w:t>
      </w:r>
      <w:r>
        <w:t>de datos sobre la prostitución clandestina que puede tener repercusiones en la trata de mujeres y niñas</w:t>
      </w:r>
      <w:r w:rsidR="007D73BF">
        <w:rPr>
          <w:rStyle w:val="FootnoteReference"/>
        </w:rPr>
        <w:footnoteReference w:id="2"/>
      </w:r>
      <w:r w:rsidR="00C634A8">
        <w:t>.</w:t>
      </w:r>
      <w:r w:rsidR="00C51E59">
        <w:t xml:space="preserve"> </w:t>
      </w:r>
      <w:r>
        <w:t>Del mismo modo, la Relatora Especial sobre la violencia contra la mujer, sus causas y consecuencias, en su informe de 6 de febrero de 2007, recomendó, entre otras cosas, la elaboración de un estudio amplio, realizado por investigadores independientes, sobre la política sueca en materia de prostitución y sus consecuencias para la trata de personas y otros tipos de violencia que suelen darse en el contexto de la prost</w:t>
      </w:r>
      <w:r w:rsidR="00C634A8">
        <w:t>itución</w:t>
      </w:r>
      <w:r w:rsidR="00C634A8">
        <w:rPr>
          <w:rStyle w:val="FootnoteReference"/>
        </w:rPr>
        <w:footnoteReference w:id="3"/>
      </w:r>
      <w:r w:rsidR="00C634A8">
        <w:t xml:space="preserve">. En el informe se dice </w:t>
      </w:r>
      <w:r>
        <w:t xml:space="preserve">que “según el informe anual del relator nacional sobre la trata de seres humanos, la prohibición de comprar un servicio sexual impide a los traficantes establecerse en Suecia y funciona como un obstáculo para la trata de personas” (párr. 153). Sírvanse </w:t>
      </w:r>
      <w:r w:rsidR="00C51E59">
        <w:t xml:space="preserve">dar más </w:t>
      </w:r>
      <w:r>
        <w:t xml:space="preserve">detalles, </w:t>
      </w:r>
      <w:r w:rsidR="00C51E59">
        <w:t>si se dispone de ellos, sobre los</w:t>
      </w:r>
      <w:r>
        <w:t xml:space="preserve"> efecto</w:t>
      </w:r>
      <w:r w:rsidR="00C51E59">
        <w:t>s</w:t>
      </w:r>
      <w:r>
        <w:t xml:space="preserve"> concreto</w:t>
      </w:r>
      <w:r w:rsidR="00C51E59">
        <w:t>s</w:t>
      </w:r>
      <w:r>
        <w:t xml:space="preserve"> de la política en la incidencia de la prostitución clandestina. </w:t>
      </w:r>
      <w:r w:rsidR="00C51E59">
        <w:t xml:space="preserve">Por favor, señalen si se ha hecho algún estudio amplio de esta política </w:t>
      </w:r>
      <w:r>
        <w:t>y sus repercusiones sobre la prostitución y la trata, en Suecia y en otros países.</w:t>
      </w:r>
    </w:p>
    <w:p w:rsidR="00C51E59" w:rsidRPr="00C51E59" w:rsidRDefault="00C51E59" w:rsidP="00C51E59">
      <w:pPr>
        <w:pStyle w:val="SingleTxt"/>
        <w:tabs>
          <w:tab w:val="clear" w:pos="1742"/>
        </w:tabs>
        <w:suppressAutoHyphens/>
        <w:spacing w:after="0" w:line="120" w:lineRule="exact"/>
        <w:rPr>
          <w:sz w:val="10"/>
        </w:rPr>
      </w:pPr>
    </w:p>
    <w:p w:rsidR="00293C41" w:rsidRDefault="00C51E59" w:rsidP="00C51E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3C41">
        <w:t>Estereotipos y educación</w:t>
      </w:r>
    </w:p>
    <w:p w:rsidR="00C51E59" w:rsidRPr="00C51E59" w:rsidRDefault="00C51E59" w:rsidP="00C51E59">
      <w:pPr>
        <w:pStyle w:val="SingleTxt"/>
        <w:spacing w:after="0" w:line="120" w:lineRule="exact"/>
        <w:rPr>
          <w:sz w:val="10"/>
        </w:rPr>
      </w:pPr>
    </w:p>
    <w:p w:rsidR="00293C41" w:rsidRDefault="00293C41" w:rsidP="00C51E59">
      <w:pPr>
        <w:pStyle w:val="SingleTxt"/>
        <w:numPr>
          <w:ilvl w:val="0"/>
          <w:numId w:val="5"/>
        </w:numPr>
        <w:tabs>
          <w:tab w:val="clear" w:pos="475"/>
          <w:tab w:val="num" w:pos="1742"/>
        </w:tabs>
        <w:suppressAutoHyphens/>
        <w:ind w:left="1267"/>
      </w:pPr>
      <w:r>
        <w:t xml:space="preserve">En el informe se hace referencia a una serie de proyectos destinados a abordar la “sexualización de la esfera pública y el papel de los medios” (párrs. 126 a 132). Sírvanse indicar si se ha realizado alguna evaluación sobre la repercusión de esos proyectos. Sírvanse </w:t>
      </w:r>
      <w:r w:rsidR="00C51E59">
        <w:t xml:space="preserve">dar datos sobre </w:t>
      </w:r>
      <w:r>
        <w:t>el resultado del proyecto FLICKA</w:t>
      </w:r>
      <w:r w:rsidR="00C51E59">
        <w:t xml:space="preserve">, </w:t>
      </w:r>
      <w:r>
        <w:t>que finalizó a fines de 2005</w:t>
      </w:r>
      <w:r w:rsidR="00C51E59">
        <w:t>,</w:t>
      </w:r>
      <w:r>
        <w:t xml:space="preserve"> y el resultado de la </w:t>
      </w:r>
      <w:r w:rsidR="00C51E59">
        <w:t xml:space="preserve">prevista comisión </w:t>
      </w:r>
      <w:r>
        <w:t xml:space="preserve">investigadora de la discriminación sexual en la publicidad (párr. 127); así como sobre </w:t>
      </w:r>
      <w:r w:rsidR="00C51E59">
        <w:t xml:space="preserve">los resultados </w:t>
      </w:r>
      <w:r>
        <w:t>de la promulgación del proyecto de ley del Gobierno 2005/06:112 sobre los servicios de radio y televisión públicas (párr. 132).</w:t>
      </w:r>
    </w:p>
    <w:p w:rsidR="008F431D" w:rsidRDefault="00293C41" w:rsidP="008F431D">
      <w:pPr>
        <w:pStyle w:val="SingleTxt"/>
        <w:numPr>
          <w:ilvl w:val="0"/>
          <w:numId w:val="5"/>
        </w:numPr>
        <w:tabs>
          <w:tab w:val="clear" w:pos="475"/>
          <w:tab w:val="num" w:pos="1742"/>
        </w:tabs>
        <w:suppressAutoHyphens/>
        <w:ind w:left="1267"/>
      </w:pPr>
      <w:r>
        <w:t xml:space="preserve">En sus observaciones finales de 2001, el Comité recomendó </w:t>
      </w:r>
      <w:r w:rsidR="00C51E59">
        <w:t xml:space="preserve">al </w:t>
      </w:r>
      <w:r>
        <w:t xml:space="preserve">Gobierno </w:t>
      </w:r>
      <w:r w:rsidR="00C51E59">
        <w:t xml:space="preserve">que redoblara sus esfuerzos por </w:t>
      </w:r>
      <w:r w:rsidR="009A488B">
        <w:t>eliminar</w:t>
      </w:r>
      <w:r w:rsidR="008F431D">
        <w:t xml:space="preserve"> de los planes de estudio los</w:t>
      </w:r>
      <w:r>
        <w:t xml:space="preserve"> estereotipos basados en el sexo</w:t>
      </w:r>
      <w:r w:rsidR="008F431D">
        <w:t xml:space="preserve"> y que </w:t>
      </w:r>
      <w:r>
        <w:t>en l</w:t>
      </w:r>
      <w:r w:rsidR="008F431D">
        <w:t xml:space="preserve">a formación del profesorado se procurara permanentemente que se tuviera conciencia y se comprendiera la igualdad entre hombres </w:t>
      </w:r>
      <w:r>
        <w:t>y mujer</w:t>
      </w:r>
      <w:r w:rsidR="008F431D">
        <w:t>es</w:t>
      </w:r>
      <w:r w:rsidR="008F431D">
        <w:rPr>
          <w:rStyle w:val="FootnoteReference"/>
        </w:rPr>
        <w:footnoteReference w:id="4"/>
      </w:r>
      <w:r w:rsidR="008F431D">
        <w:t xml:space="preserve">. En el informe se habla de </w:t>
      </w:r>
      <w:r>
        <w:t xml:space="preserve">una serie de actividades destinadas a promover la igualdad de género en el sistema educativo, por ejemplo el suministro </w:t>
      </w:r>
      <w:r w:rsidR="008F431D">
        <w:t xml:space="preserve">a escuelas y ayuntamientos de </w:t>
      </w:r>
      <w:r>
        <w:t>material de consulta sobre la igualdad de género</w:t>
      </w:r>
      <w:r w:rsidR="008F431D">
        <w:t>, y los</w:t>
      </w:r>
      <w:r>
        <w:t xml:space="preserve"> cursos de capacitación </w:t>
      </w:r>
      <w:r w:rsidR="008F431D">
        <w:t xml:space="preserve">de maestros sobre </w:t>
      </w:r>
      <w:r>
        <w:t>igualdad entre los géneros</w:t>
      </w:r>
      <w:r w:rsidR="008F431D">
        <w:t xml:space="preserve">. </w:t>
      </w:r>
      <w:r>
        <w:t>Sírvanse indicar si esas actividad</w:t>
      </w:r>
      <w:r w:rsidR="008F431D">
        <w:t xml:space="preserve">es se siguen efectuando y si ha hecho alguna </w:t>
      </w:r>
      <w:r>
        <w:t>evaluación de las repercusiones de esas actividades.</w:t>
      </w:r>
    </w:p>
    <w:p w:rsidR="00293C41" w:rsidRDefault="008F431D" w:rsidP="008F431D">
      <w:pPr>
        <w:pStyle w:val="SingleTxt"/>
        <w:numPr>
          <w:ilvl w:val="0"/>
          <w:numId w:val="5"/>
        </w:numPr>
        <w:tabs>
          <w:tab w:val="clear" w:pos="475"/>
          <w:tab w:val="num" w:pos="1742"/>
        </w:tabs>
        <w:suppressAutoHyphens/>
        <w:ind w:left="1267"/>
      </w:pPr>
      <w:r>
        <w:t xml:space="preserve">Según el informe, </w:t>
      </w:r>
      <w:r w:rsidR="00293C41">
        <w:t>la elección de las materias de estudio de los estudiantes de e</w:t>
      </w:r>
      <w:r>
        <w:t xml:space="preserve">nseñanza superior “aún guarda </w:t>
      </w:r>
      <w:r w:rsidR="00293C41">
        <w:t>estrech</w:t>
      </w:r>
      <w:r>
        <w:t xml:space="preserve">a relación con el género” y </w:t>
      </w:r>
      <w:r w:rsidR="00293C41">
        <w:t>el objetivo del Gobierno es lograr una participación equitativa de hombres y mujeres en los programas educativos (párr. 228). Sírvanse facilitar más información sobre las medidas que se van a adoptar para alcanzar e</w:t>
      </w:r>
      <w:r>
        <w:t xml:space="preserve">se objetivo. Asimismo sírvanse proporcionar </w:t>
      </w:r>
      <w:r w:rsidR="00293C41">
        <w:t>datos actualizados sobre el número de profesores(as) y profesores(as) titulares en instituciones de enseñanza superior.</w:t>
      </w:r>
    </w:p>
    <w:p w:rsidR="008F431D" w:rsidRPr="008F431D" w:rsidRDefault="008F431D" w:rsidP="008F431D">
      <w:pPr>
        <w:pStyle w:val="SingleTxt"/>
        <w:tabs>
          <w:tab w:val="clear" w:pos="1742"/>
        </w:tabs>
        <w:suppressAutoHyphens/>
        <w:spacing w:after="0" w:line="120" w:lineRule="exact"/>
        <w:rPr>
          <w:sz w:val="10"/>
        </w:rPr>
      </w:pPr>
    </w:p>
    <w:p w:rsidR="00293C41" w:rsidRDefault="008F431D" w:rsidP="008F43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3C41">
        <w:t>Empleo y conciliación de la vida laboral y familiar</w:t>
      </w:r>
    </w:p>
    <w:p w:rsidR="008F431D" w:rsidRPr="008F431D" w:rsidRDefault="008F431D" w:rsidP="008F431D">
      <w:pPr>
        <w:pStyle w:val="SingleTxt"/>
        <w:spacing w:after="0" w:line="120" w:lineRule="exact"/>
        <w:rPr>
          <w:sz w:val="10"/>
        </w:rPr>
      </w:pPr>
    </w:p>
    <w:p w:rsidR="00293C41" w:rsidRDefault="00293C41" w:rsidP="008F431D">
      <w:pPr>
        <w:pStyle w:val="SingleTxt"/>
        <w:numPr>
          <w:ilvl w:val="0"/>
          <w:numId w:val="5"/>
        </w:numPr>
        <w:tabs>
          <w:tab w:val="clear" w:pos="475"/>
          <w:tab w:val="num" w:pos="1742"/>
        </w:tabs>
        <w:suppressAutoHyphens/>
        <w:ind w:left="1267"/>
      </w:pPr>
      <w:r>
        <w:t xml:space="preserve">Sírvanse </w:t>
      </w:r>
      <w:r w:rsidR="00020E47">
        <w:t xml:space="preserve">dar </w:t>
      </w:r>
      <w:r>
        <w:t xml:space="preserve">más información sobre las nuevas propuestas de apoyo a los progenitores, que figuran en el informe del Instituto Nacional de Salud Pública de enero de 2005, y sobre las medidas prácticas adoptadas, </w:t>
      </w:r>
      <w:r w:rsidR="00020E47">
        <w:t xml:space="preserve">siguiendo </w:t>
      </w:r>
      <w:r>
        <w:t xml:space="preserve">las instrucciones </w:t>
      </w:r>
      <w:r w:rsidR="00020E47">
        <w:t xml:space="preserve">dadas por el </w:t>
      </w:r>
      <w:r>
        <w:t>Gobierno al Instituto en 2006 (véanse párrs. 140 y 141).</w:t>
      </w:r>
    </w:p>
    <w:p w:rsidR="00293C41" w:rsidRDefault="00293C41" w:rsidP="00DB2813">
      <w:pPr>
        <w:pStyle w:val="SingleTxt"/>
        <w:numPr>
          <w:ilvl w:val="0"/>
          <w:numId w:val="5"/>
        </w:numPr>
        <w:tabs>
          <w:tab w:val="clear" w:pos="475"/>
          <w:tab w:val="num" w:pos="1742"/>
        </w:tabs>
        <w:suppressAutoHyphens/>
        <w:ind w:left="1267"/>
      </w:pPr>
      <w:r>
        <w:t xml:space="preserve">En el informe se </w:t>
      </w:r>
      <w:r w:rsidR="00020E47">
        <w:t xml:space="preserve">habla de </w:t>
      </w:r>
      <w:r>
        <w:t>una serie de medidas, en particular disposiciones de la Ley de Igualdad de Oportunidades, para reducir la</w:t>
      </w:r>
      <w:r w:rsidR="00020E47">
        <w:t>s diferencias entre la re</w:t>
      </w:r>
      <w:r>
        <w:t xml:space="preserve">muneración </w:t>
      </w:r>
      <w:r w:rsidR="00BC3C33">
        <w:t xml:space="preserve">que </w:t>
      </w:r>
      <w:r w:rsidR="00F45220">
        <w:t>pe</w:t>
      </w:r>
      <w:r w:rsidR="00BC3C33">
        <w:t>r</w:t>
      </w:r>
      <w:r w:rsidR="00020E47">
        <w:t>ciben m</w:t>
      </w:r>
      <w:r>
        <w:t xml:space="preserve">ujeres y hombres. </w:t>
      </w:r>
      <w:r w:rsidR="00020E47">
        <w:t xml:space="preserve">Según el informe </w:t>
      </w:r>
      <w:r>
        <w:t xml:space="preserve">en junio de 2006 el Gobierno presentó un plan de acción para lograr la igualdad de remuneración (párr. 286). Sírvanse </w:t>
      </w:r>
      <w:r w:rsidR="00020E47">
        <w:t xml:space="preserve">indicar en qué etapa se encuentra el </w:t>
      </w:r>
      <w:r>
        <w:t>plan de acción, por ejemplo si se aprobó y</w:t>
      </w:r>
      <w:r w:rsidR="00020E47">
        <w:t xml:space="preserve"> si,</w:t>
      </w:r>
      <w:r w:rsidR="009A488B">
        <w:t xml:space="preserve"> </w:t>
      </w:r>
      <w:r>
        <w:t xml:space="preserve">junto con otras medidas, </w:t>
      </w:r>
      <w:r w:rsidR="00020E47">
        <w:t xml:space="preserve">constituye </w:t>
      </w:r>
      <w:r>
        <w:t xml:space="preserve">una </w:t>
      </w:r>
      <w:r w:rsidR="00020E47">
        <w:t xml:space="preserve">amplia </w:t>
      </w:r>
      <w:r>
        <w:t xml:space="preserve">estrategia </w:t>
      </w:r>
      <w:r w:rsidR="00020E47">
        <w:t xml:space="preserve">de erradicación de </w:t>
      </w:r>
      <w:r>
        <w:t>la discriminación contra la mujer en materia de remuneración.</w:t>
      </w:r>
    </w:p>
    <w:p w:rsidR="00293C41" w:rsidRDefault="00293C41" w:rsidP="00DB2813">
      <w:pPr>
        <w:pStyle w:val="SingleTxt"/>
        <w:numPr>
          <w:ilvl w:val="0"/>
          <w:numId w:val="5"/>
        </w:numPr>
        <w:tabs>
          <w:tab w:val="clear" w:pos="475"/>
          <w:tab w:val="num" w:pos="1742"/>
        </w:tabs>
        <w:suppressAutoHyphens/>
        <w:ind w:left="1267"/>
      </w:pPr>
      <w:r>
        <w:t xml:space="preserve">En el informe se </w:t>
      </w:r>
      <w:r w:rsidR="00020E47">
        <w:t xml:space="preserve">dice </w:t>
      </w:r>
      <w:r>
        <w:t xml:space="preserve">que el Gobierno encomendó a la Dirección Nacional del Mercado Laboral la tarea de contrarrestar la segregación basada en el género en el mercado laboral (párr. 261). Sírvanse </w:t>
      </w:r>
      <w:r w:rsidR="00020E47">
        <w:t xml:space="preserve">dar </w:t>
      </w:r>
      <w:r>
        <w:t xml:space="preserve">información sobre las actividades de la Dirección Nacional del Mercado Laboral y </w:t>
      </w:r>
      <w:r w:rsidR="00020E47">
        <w:t xml:space="preserve">sobre las </w:t>
      </w:r>
      <w:r>
        <w:t xml:space="preserve">evaluaciones </w:t>
      </w:r>
      <w:r w:rsidR="00020E47">
        <w:t>de su impacto que se hayan hecho.</w:t>
      </w:r>
    </w:p>
    <w:p w:rsidR="00293C41" w:rsidRDefault="00293C41" w:rsidP="00DB2813">
      <w:pPr>
        <w:pStyle w:val="SingleTxt"/>
        <w:numPr>
          <w:ilvl w:val="0"/>
          <w:numId w:val="5"/>
        </w:numPr>
        <w:tabs>
          <w:tab w:val="clear" w:pos="475"/>
          <w:tab w:val="num" w:pos="1742"/>
        </w:tabs>
        <w:suppressAutoHyphens/>
        <w:ind w:left="1267"/>
      </w:pPr>
      <w:r>
        <w:t xml:space="preserve">En el informe se menciona la encuesta sobre el uso del tiempo de 2002, y se reconoce que la </w:t>
      </w:r>
      <w:r w:rsidR="00020E47">
        <w:t>d</w:t>
      </w:r>
      <w:r>
        <w:t>esigual</w:t>
      </w:r>
      <w:r w:rsidR="00020E47">
        <w:t xml:space="preserve"> distribución entre hombres y mujeres</w:t>
      </w:r>
      <w:r w:rsidR="009A488B">
        <w:t xml:space="preserve"> </w:t>
      </w:r>
      <w:r>
        <w:t>de los trabajos domésticos y de</w:t>
      </w:r>
      <w:r w:rsidR="00020E47">
        <w:t>l</w:t>
      </w:r>
      <w:r>
        <w:t xml:space="preserve"> cuidado de otras personas dificulta la igualdad de género en la</w:t>
      </w:r>
      <w:r w:rsidR="00C908F5">
        <w:t> </w:t>
      </w:r>
      <w:r>
        <w:t xml:space="preserve">fuerza laboral (párrs. 121 y 122). Sírvanse </w:t>
      </w:r>
      <w:r w:rsidR="00020E47">
        <w:t>dar</w:t>
      </w:r>
      <w:r w:rsidR="009A488B">
        <w:t xml:space="preserve"> </w:t>
      </w:r>
      <w:r w:rsidR="00C27BA5">
        <w:t xml:space="preserve">más </w:t>
      </w:r>
      <w:r w:rsidR="00020E47">
        <w:t xml:space="preserve">pormenores acerca de las </w:t>
      </w:r>
      <w:r>
        <w:t xml:space="preserve">medidas </w:t>
      </w:r>
      <w:r w:rsidR="00020E47">
        <w:t xml:space="preserve">tomadas </w:t>
      </w:r>
      <w:r>
        <w:t>para lograr la igualdad de distribución de</w:t>
      </w:r>
      <w:r w:rsidR="00020E47">
        <w:t xml:space="preserve"> los </w:t>
      </w:r>
      <w:r>
        <w:t>trabajo</w:t>
      </w:r>
      <w:r w:rsidR="00020E47">
        <w:t>s</w:t>
      </w:r>
      <w:r>
        <w:t xml:space="preserve"> no</w:t>
      </w:r>
      <w:r w:rsidR="00C908F5">
        <w:t> </w:t>
      </w:r>
      <w:r>
        <w:t>remunerado</w:t>
      </w:r>
      <w:r w:rsidR="00020E47">
        <w:t>s</w:t>
      </w:r>
      <w:r>
        <w:t xml:space="preserve"> entre hombres y mujeres, que es uno de los objetivos </w:t>
      </w:r>
      <w:r w:rsidR="00020E47">
        <w:t>en que se insistió en el</w:t>
      </w:r>
      <w:r>
        <w:t xml:space="preserve"> proyecto de ley del Gobierno sobre la política de igualdad entre los géneros de 2006.</w:t>
      </w:r>
    </w:p>
    <w:p w:rsidR="003754B3" w:rsidRPr="003754B3" w:rsidRDefault="003754B3" w:rsidP="003754B3">
      <w:pPr>
        <w:pStyle w:val="SingleTxt"/>
        <w:tabs>
          <w:tab w:val="clear" w:pos="1742"/>
        </w:tabs>
        <w:suppressAutoHyphens/>
        <w:spacing w:after="0" w:line="120" w:lineRule="exact"/>
        <w:rPr>
          <w:sz w:val="10"/>
        </w:rPr>
      </w:pPr>
    </w:p>
    <w:p w:rsidR="00293C41" w:rsidRDefault="003754B3" w:rsidP="00375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3C41">
        <w:t>Salud</w:t>
      </w:r>
    </w:p>
    <w:p w:rsidR="003754B3" w:rsidRPr="003754B3" w:rsidRDefault="003754B3" w:rsidP="003754B3">
      <w:pPr>
        <w:pStyle w:val="SingleTxt"/>
        <w:spacing w:after="0" w:line="120" w:lineRule="exact"/>
        <w:rPr>
          <w:sz w:val="10"/>
        </w:rPr>
      </w:pPr>
    </w:p>
    <w:p w:rsidR="003754B3" w:rsidRDefault="00293C41" w:rsidP="00DB2813">
      <w:pPr>
        <w:pStyle w:val="SingleTxt"/>
        <w:numPr>
          <w:ilvl w:val="0"/>
          <w:numId w:val="5"/>
        </w:numPr>
        <w:tabs>
          <w:tab w:val="clear" w:pos="475"/>
          <w:tab w:val="num" w:pos="1742"/>
        </w:tabs>
        <w:suppressAutoHyphens/>
        <w:ind w:left="1267"/>
      </w:pPr>
      <w:r>
        <w:t>En el informe se hace referencia a los informes de la Junta Nacional de Salud y Asistencia Social en los que se indica que “los servicios de salud tienen ciertas limitaciones en lo que hace a la igualdad entre los géneros” (párr. 310).</w:t>
      </w:r>
      <w:r w:rsidR="003754B3">
        <w:t xml:space="preserve"> Según </w:t>
      </w:r>
      <w:r>
        <w:t>el informe</w:t>
      </w:r>
      <w:r w:rsidR="003754B3">
        <w:t xml:space="preserve">, </w:t>
      </w:r>
      <w:r>
        <w:t xml:space="preserve">el “Gobierno se propone continuar trabajando para lograr una mayor difusión de la información sobre la importancia de la incorporación de una perspectiva de género en la labor de los servicios de salud” (párr. 312). Sírvanse facilitar más información sobre las medidas adoptadas para lograr esos objetivos y </w:t>
      </w:r>
      <w:r w:rsidR="003754B3">
        <w:t>si se han abordado las mencionadas limitaciones.</w:t>
      </w:r>
    </w:p>
    <w:p w:rsidR="003754B3" w:rsidRDefault="00293C41" w:rsidP="003754B3">
      <w:pPr>
        <w:pStyle w:val="SingleTxt"/>
        <w:numPr>
          <w:ilvl w:val="0"/>
          <w:numId w:val="5"/>
        </w:numPr>
        <w:tabs>
          <w:tab w:val="clear" w:pos="475"/>
          <w:tab w:val="num" w:pos="1742"/>
        </w:tabs>
        <w:suppressAutoHyphens/>
        <w:ind w:left="1267"/>
      </w:pPr>
      <w:r>
        <w:t xml:space="preserve">El Comité de los Derechos del Niño, en sus observaciones finales de 2005, observa con preocupación el pronunciado incremento en 2002 del número de abortos de adolescentes. Sírvanse facilitar datos y explicar qué medidas se han </w:t>
      </w:r>
      <w:r w:rsidR="003754B3">
        <w:t xml:space="preserve">tomado </w:t>
      </w:r>
      <w:r>
        <w:t>para afrontar ese problema.</w:t>
      </w:r>
    </w:p>
    <w:p w:rsidR="00293C41" w:rsidRDefault="003754B3" w:rsidP="00375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3C41">
        <w:t>Mujeres inmigrantes, refugiadas y miembros de minorías</w:t>
      </w:r>
    </w:p>
    <w:p w:rsidR="003754B3" w:rsidRPr="003754B3" w:rsidRDefault="003754B3" w:rsidP="003754B3">
      <w:pPr>
        <w:pStyle w:val="SingleTxt"/>
        <w:spacing w:after="0" w:line="120" w:lineRule="exact"/>
        <w:rPr>
          <w:sz w:val="10"/>
        </w:rPr>
      </w:pPr>
    </w:p>
    <w:p w:rsidR="00725138" w:rsidRDefault="00293C41" w:rsidP="00725138">
      <w:pPr>
        <w:pStyle w:val="SingleTxt"/>
        <w:numPr>
          <w:ilvl w:val="0"/>
          <w:numId w:val="5"/>
        </w:numPr>
        <w:tabs>
          <w:tab w:val="clear" w:pos="475"/>
          <w:tab w:val="num" w:pos="1742"/>
        </w:tabs>
        <w:suppressAutoHyphens/>
        <w:ind w:left="1267"/>
      </w:pPr>
      <w:r>
        <w:t xml:space="preserve">En sus observaciones finales anteriores, el Comité exhortó al Gobierno a adoptar medidas eficaces para eliminar la discriminación contra las mujeres inmigrantes, refugiadas y miembros de minorías, </w:t>
      </w:r>
      <w:r w:rsidR="00725138">
        <w:t>y lo instó a</w:t>
      </w:r>
      <w:r>
        <w:t xml:space="preserve"> adoptar medidas más dinámicas para eliminar la discriminación contra las mujeres inmigrantes, refugiadas y pertenecientes a las minorías, tanto en sus comunidades como en la sociedad en su conjunto, combatir la violencia contra ellas y aumentar su conocimiento de la existencia de servicio</w:t>
      </w:r>
      <w:r w:rsidR="00725138">
        <w:t>s sociales y recursos jurídicos</w:t>
      </w:r>
      <w:r w:rsidR="00725138">
        <w:rPr>
          <w:rStyle w:val="FootnoteReference"/>
        </w:rPr>
        <w:footnoteReference w:id="5"/>
      </w:r>
      <w:r>
        <w:t xml:space="preserve">. </w:t>
      </w:r>
      <w:r w:rsidR="007F37DF">
        <w:t>Aná</w:t>
      </w:r>
      <w:r w:rsidR="00725138">
        <w:t>logamente</w:t>
      </w:r>
      <w:r>
        <w:t>, el Comité de Derechos Humanos, en sus observaciones finales de 2002, tomó nota con preocupación de casos de mu</w:t>
      </w:r>
      <w:r w:rsidR="00725138">
        <w:t>tilación genital femenina y de “crímenes de honor”</w:t>
      </w:r>
      <w:r>
        <w:t xml:space="preserve"> de que son víctimas muchachas y mujeres de origen extranjero. Sírvanse dar más detalles sobre las medidas </w:t>
      </w:r>
      <w:r w:rsidR="00725138">
        <w:t xml:space="preserve">tomadas </w:t>
      </w:r>
      <w:r>
        <w:t xml:space="preserve">para afrontar esos problemas y aplicar las recomendaciones del Comité. </w:t>
      </w:r>
    </w:p>
    <w:p w:rsidR="00140EEA" w:rsidRPr="00140EEA" w:rsidRDefault="00140EEA" w:rsidP="00140EEA">
      <w:pPr>
        <w:pStyle w:val="SingleTxt"/>
        <w:tabs>
          <w:tab w:val="clear" w:pos="1742"/>
        </w:tabs>
        <w:suppressAutoHyphens/>
        <w:spacing w:after="0" w:line="120" w:lineRule="exact"/>
        <w:rPr>
          <w:sz w:val="10"/>
        </w:rPr>
      </w:pPr>
    </w:p>
    <w:p w:rsidR="00293C41" w:rsidRDefault="00725138" w:rsidP="0072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3C41">
        <w:t xml:space="preserve">Matrimonio forzado o precoz </w:t>
      </w:r>
    </w:p>
    <w:p w:rsidR="00140EEA" w:rsidRPr="00140EEA" w:rsidRDefault="00140EEA" w:rsidP="00140EEA">
      <w:pPr>
        <w:pStyle w:val="SingleTxt"/>
        <w:spacing w:after="0" w:line="120" w:lineRule="exact"/>
        <w:rPr>
          <w:sz w:val="10"/>
        </w:rPr>
      </w:pPr>
    </w:p>
    <w:p w:rsidR="000A1971" w:rsidRDefault="00293C41" w:rsidP="00DB2813">
      <w:pPr>
        <w:pStyle w:val="SingleTxt"/>
        <w:numPr>
          <w:ilvl w:val="0"/>
          <w:numId w:val="5"/>
        </w:numPr>
        <w:tabs>
          <w:tab w:val="clear" w:pos="475"/>
          <w:tab w:val="num" w:pos="1742"/>
        </w:tabs>
        <w:suppressAutoHyphens/>
        <w:ind w:left="1267"/>
      </w:pPr>
      <w:r>
        <w:t>El Comité de Derechos Humanos, en sus observaciones finales de fecha 1° de abril de 2002, expresó su preocupación por el reconocimiento del matrimonio precoz de muchachas residentes en Suecia que no tienen la nacionalidad sueca</w:t>
      </w:r>
      <w:r w:rsidR="00140EEA">
        <w:rPr>
          <w:rStyle w:val="FootnoteReference"/>
        </w:rPr>
        <w:footnoteReference w:id="6"/>
      </w:r>
      <w:r w:rsidR="00140EEA">
        <w:t xml:space="preserve">. Según </w:t>
      </w:r>
      <w:r>
        <w:t xml:space="preserve">el informe se han promulgado algunos cambios legislativos con el objeto de proteger mejor a las personas del matrimonio forzado o precoz. Sírvanse facilitar datos, </w:t>
      </w:r>
      <w:r w:rsidR="00140EEA">
        <w:t xml:space="preserve">de haberlos, </w:t>
      </w:r>
      <w:r>
        <w:t>sobre los casos de matrimonio forzado o precoz en Suecia y las medidas adoptadas en esos casos.</w:t>
      </w:r>
    </w:p>
    <w:p w:rsidR="00140EEA" w:rsidRPr="00293C41" w:rsidRDefault="00140EEA" w:rsidP="00140EEA">
      <w:pPr>
        <w:pStyle w:val="SingleTxt"/>
        <w:tabs>
          <w:tab w:val="clear" w:pos="1742"/>
        </w:tabs>
        <w:suppressAutoHyphens/>
      </w:pPr>
      <w:r>
        <w:rPr>
          <w:noProof/>
          <w:w w:val="100"/>
          <w:lang w:val="en-US"/>
        </w:rPr>
        <w:pict>
          <v:line id="_x0000_s1026" style="position:absolute;left:0;text-align:left;z-index:1" from="210.2pt,24pt" to="282.2pt,24pt" strokeweight=".25pt"/>
        </w:pict>
      </w:r>
    </w:p>
    <w:sectPr w:rsidR="00140EEA" w:rsidRPr="00293C41" w:rsidSect="00016A1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4T17:27:00Z" w:initials="Start">
    <w:p w:rsidR="00F708B8" w:rsidRPr="00293C41" w:rsidRDefault="00F708B8">
      <w:pPr>
        <w:pStyle w:val="CommentText"/>
        <w:rPr>
          <w:lang w:val="en-US"/>
        </w:rPr>
      </w:pPr>
      <w:r>
        <w:fldChar w:fldCharType="begin"/>
      </w:r>
      <w:r w:rsidRPr="00293C41">
        <w:rPr>
          <w:rStyle w:val="CommentReference"/>
          <w:lang w:val="en-US"/>
        </w:rPr>
        <w:instrText xml:space="preserve"> </w:instrText>
      </w:r>
      <w:r w:rsidRPr="00293C41">
        <w:rPr>
          <w:lang w:val="en-US"/>
        </w:rPr>
        <w:instrText>PAGE \# "'Page: '#'</w:instrText>
      </w:r>
      <w:r w:rsidRPr="00293C41">
        <w:rPr>
          <w:lang w:val="en-US"/>
        </w:rPr>
        <w:br/>
        <w:instrText>'"</w:instrText>
      </w:r>
      <w:r w:rsidRPr="00293C41">
        <w:rPr>
          <w:rStyle w:val="CommentReference"/>
          <w:lang w:val="en-US"/>
        </w:rPr>
        <w:instrText xml:space="preserve"> </w:instrText>
      </w:r>
      <w:r>
        <w:fldChar w:fldCharType="end"/>
      </w:r>
      <w:r>
        <w:rPr>
          <w:rStyle w:val="CommentReference"/>
        </w:rPr>
        <w:annotationRef/>
      </w:r>
      <w:r w:rsidRPr="00293C41">
        <w:rPr>
          <w:lang w:val="en-US"/>
        </w:rPr>
        <w:t>&lt;&lt;ODS JOB NO&gt;&gt;N0749613S&lt;&lt;ODS JOB NO&gt;&gt;</w:t>
      </w:r>
    </w:p>
    <w:p w:rsidR="00F708B8" w:rsidRPr="00293C41" w:rsidRDefault="00F708B8">
      <w:pPr>
        <w:pStyle w:val="CommentText"/>
        <w:rPr>
          <w:lang w:val="en-US"/>
        </w:rPr>
      </w:pPr>
      <w:r w:rsidRPr="00293C41">
        <w:rPr>
          <w:lang w:val="en-US"/>
        </w:rPr>
        <w:t>&lt;&lt;ODS DOC SYMBOL1&gt;&gt;CEDAW/C/SWE/Q/7&lt;&lt;ODS DOC SYMBOL1&gt;&gt;</w:t>
      </w:r>
    </w:p>
    <w:p w:rsidR="00F708B8" w:rsidRPr="00293C41" w:rsidRDefault="00F708B8">
      <w:pPr>
        <w:pStyle w:val="CommentText"/>
        <w:rPr>
          <w:lang w:val="en-US"/>
        </w:rPr>
      </w:pPr>
      <w:r w:rsidRPr="00293C4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128" w:rsidRDefault="00693128">
      <w:r>
        <w:separator/>
      </w:r>
    </w:p>
  </w:endnote>
  <w:endnote w:type="continuationSeparator" w:id="0">
    <w:p w:rsidR="00693128" w:rsidRDefault="00693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08B8">
      <w:tblPrEx>
        <w:tblCellMar>
          <w:top w:w="0" w:type="dxa"/>
          <w:bottom w:w="0" w:type="dxa"/>
        </w:tblCellMar>
      </w:tblPrEx>
      <w:tc>
        <w:tcPr>
          <w:tcW w:w="5033" w:type="dxa"/>
          <w:shd w:val="clear" w:color="auto" w:fill="auto"/>
        </w:tcPr>
        <w:p w:rsidR="00F708B8" w:rsidRPr="00B70542" w:rsidRDefault="00F708B8" w:rsidP="00B7054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8067F">
            <w:rPr>
              <w:b w:val="0"/>
              <w:w w:val="103"/>
              <w:sz w:val="14"/>
            </w:rPr>
            <w:t>07-49613</w:t>
          </w:r>
          <w:r>
            <w:rPr>
              <w:b w:val="0"/>
              <w:w w:val="103"/>
              <w:sz w:val="14"/>
            </w:rPr>
            <w:fldChar w:fldCharType="end"/>
          </w:r>
        </w:p>
      </w:tc>
      <w:tc>
        <w:tcPr>
          <w:tcW w:w="5033" w:type="dxa"/>
          <w:shd w:val="clear" w:color="auto" w:fill="auto"/>
        </w:tcPr>
        <w:p w:rsidR="00F708B8" w:rsidRPr="00B70542" w:rsidRDefault="00F708B8" w:rsidP="00B70542">
          <w:pPr>
            <w:pStyle w:val="Footer"/>
            <w:rPr>
              <w:w w:val="103"/>
            </w:rPr>
          </w:pPr>
          <w:r>
            <w:rPr>
              <w:w w:val="103"/>
            </w:rPr>
            <w:fldChar w:fldCharType="begin"/>
          </w:r>
          <w:r>
            <w:rPr>
              <w:w w:val="103"/>
            </w:rPr>
            <w:instrText xml:space="preserve"> PAGE  \* MERGEFORMAT </w:instrText>
          </w:r>
          <w:r>
            <w:rPr>
              <w:w w:val="103"/>
            </w:rPr>
            <w:fldChar w:fldCharType="separate"/>
          </w:r>
          <w:r w:rsidR="00D8067F">
            <w:rPr>
              <w:w w:val="103"/>
            </w:rPr>
            <w:t>6</w:t>
          </w:r>
          <w:r>
            <w:rPr>
              <w:w w:val="103"/>
            </w:rPr>
            <w:fldChar w:fldCharType="end"/>
          </w:r>
        </w:p>
      </w:tc>
    </w:tr>
  </w:tbl>
  <w:p w:rsidR="00F708B8" w:rsidRPr="00B70542" w:rsidRDefault="00F708B8" w:rsidP="00B705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08B8">
      <w:tblPrEx>
        <w:tblCellMar>
          <w:top w:w="0" w:type="dxa"/>
          <w:bottom w:w="0" w:type="dxa"/>
        </w:tblCellMar>
      </w:tblPrEx>
      <w:tc>
        <w:tcPr>
          <w:tcW w:w="5033" w:type="dxa"/>
          <w:shd w:val="clear" w:color="auto" w:fill="auto"/>
        </w:tcPr>
        <w:p w:rsidR="00F708B8" w:rsidRPr="00B70542" w:rsidRDefault="00F708B8" w:rsidP="00B70542">
          <w:pPr>
            <w:pStyle w:val="Footer"/>
            <w:jc w:val="right"/>
            <w:rPr>
              <w:w w:val="103"/>
            </w:rPr>
          </w:pPr>
          <w:r>
            <w:rPr>
              <w:w w:val="103"/>
            </w:rPr>
            <w:fldChar w:fldCharType="begin"/>
          </w:r>
          <w:r>
            <w:rPr>
              <w:w w:val="103"/>
            </w:rPr>
            <w:instrText xml:space="preserve"> PAGE  \* MERGEFORMAT </w:instrText>
          </w:r>
          <w:r>
            <w:rPr>
              <w:w w:val="103"/>
            </w:rPr>
            <w:fldChar w:fldCharType="separate"/>
          </w:r>
          <w:r w:rsidR="00D8067F">
            <w:rPr>
              <w:w w:val="103"/>
            </w:rPr>
            <w:t>5</w:t>
          </w:r>
          <w:r>
            <w:rPr>
              <w:w w:val="103"/>
            </w:rPr>
            <w:fldChar w:fldCharType="end"/>
          </w:r>
        </w:p>
      </w:tc>
      <w:tc>
        <w:tcPr>
          <w:tcW w:w="5033" w:type="dxa"/>
          <w:shd w:val="clear" w:color="auto" w:fill="auto"/>
        </w:tcPr>
        <w:p w:rsidR="00F708B8" w:rsidRPr="00B70542" w:rsidRDefault="00F708B8" w:rsidP="00B7054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8067F">
            <w:rPr>
              <w:b w:val="0"/>
              <w:w w:val="103"/>
              <w:sz w:val="14"/>
            </w:rPr>
            <w:t>07-49613</w:t>
          </w:r>
          <w:r>
            <w:rPr>
              <w:b w:val="0"/>
              <w:w w:val="103"/>
              <w:sz w:val="14"/>
            </w:rPr>
            <w:fldChar w:fldCharType="end"/>
          </w:r>
        </w:p>
      </w:tc>
    </w:tr>
  </w:tbl>
  <w:p w:rsidR="00F708B8" w:rsidRPr="00B70542" w:rsidRDefault="00F708B8" w:rsidP="00B705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8B8" w:rsidRDefault="00F708B8" w:rsidP="00B7054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8067F">
      <w:rPr>
        <w:b w:val="0"/>
        <w:sz w:val="20"/>
      </w:rPr>
      <w:t>07-49613 (S)</w:t>
    </w:r>
    <w:r>
      <w:rPr>
        <w:b w:val="0"/>
        <w:sz w:val="20"/>
      </w:rPr>
      <w:fldChar w:fldCharType="end"/>
    </w:r>
    <w:r>
      <w:rPr>
        <w:b w:val="0"/>
        <w:sz w:val="20"/>
      </w:rPr>
      <w:t xml:space="preserve">    240907    240907</w:t>
    </w:r>
  </w:p>
  <w:p w:rsidR="00F708B8" w:rsidRPr="00B70542" w:rsidRDefault="00F708B8" w:rsidP="00B7054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8067F">
      <w:rPr>
        <w:rFonts w:ascii="Barcode 3 of 9 by request" w:hAnsi="Barcode 3 of 9 by request"/>
        <w:b w:val="0"/>
        <w:sz w:val="24"/>
      </w:rPr>
      <w:t>*0749613*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128" w:rsidRPr="00630E70" w:rsidRDefault="00693128" w:rsidP="00630E70">
      <w:pPr>
        <w:pStyle w:val="Footer"/>
        <w:spacing w:after="80"/>
        <w:ind w:left="792"/>
        <w:rPr>
          <w:sz w:val="16"/>
        </w:rPr>
      </w:pPr>
      <w:r w:rsidRPr="00630E70">
        <w:rPr>
          <w:sz w:val="16"/>
        </w:rPr>
        <w:t>__________________</w:t>
      </w:r>
    </w:p>
  </w:footnote>
  <w:footnote w:type="continuationSeparator" w:id="0">
    <w:p w:rsidR="00693128" w:rsidRPr="00630E70" w:rsidRDefault="00693128" w:rsidP="00630E70">
      <w:pPr>
        <w:pStyle w:val="Footer"/>
        <w:spacing w:after="80"/>
        <w:ind w:left="792"/>
        <w:rPr>
          <w:sz w:val="16"/>
        </w:rPr>
      </w:pPr>
      <w:r w:rsidRPr="00630E70">
        <w:rPr>
          <w:sz w:val="16"/>
        </w:rPr>
        <w:t>__________________</w:t>
      </w:r>
    </w:p>
  </w:footnote>
  <w:footnote w:id="1">
    <w:p w:rsidR="00F708B8" w:rsidRPr="00630E70" w:rsidRDefault="00F708B8" w:rsidP="00630E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rsidRPr="00630E70">
        <w:rPr>
          <w:i/>
        </w:rPr>
        <w:tab/>
        <w:t>Documentos Oficiales de la Asamblea General, quincuagésimo sexto período de sesiones, Suplemento No. 38</w:t>
      </w:r>
      <w:r w:rsidRPr="00630E70">
        <w:t xml:space="preserve"> (A/56/38), párr. 353</w:t>
      </w:r>
      <w:r>
        <w:t>.</w:t>
      </w:r>
    </w:p>
  </w:footnote>
  <w:footnote w:id="2">
    <w:p w:rsidR="00F708B8" w:rsidRPr="007D73BF" w:rsidRDefault="00F708B8" w:rsidP="007D73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D73BF">
        <w:t>Ib</w:t>
      </w:r>
      <w:r>
        <w:t>í</w:t>
      </w:r>
      <w:r w:rsidRPr="007D73BF">
        <w:t>d., párr</w:t>
      </w:r>
      <w:r>
        <w:t>s</w:t>
      </w:r>
      <w:r w:rsidRPr="007D73BF">
        <w:t>. 354 y 355</w:t>
      </w:r>
      <w:r>
        <w:t>.</w:t>
      </w:r>
    </w:p>
  </w:footnote>
  <w:footnote w:id="3">
    <w:p w:rsidR="00F708B8" w:rsidRPr="00C908F5" w:rsidRDefault="00F708B8" w:rsidP="00C634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C908F5">
        <w:t xml:space="preserve"> </w:t>
      </w:r>
      <w:r w:rsidRPr="00C908F5">
        <w:tab/>
        <w:t>A/HRC/4/34/Add.3, párr. 71 (v).</w:t>
      </w:r>
    </w:p>
  </w:footnote>
  <w:footnote w:id="4">
    <w:p w:rsidR="00F708B8" w:rsidRPr="008F431D" w:rsidRDefault="00F708B8" w:rsidP="008F43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F431D">
        <w:t>Ib</w:t>
      </w:r>
      <w:r>
        <w:t>í</w:t>
      </w:r>
      <w:r w:rsidRPr="008F431D">
        <w:t>d., párr. 343.</w:t>
      </w:r>
    </w:p>
  </w:footnote>
  <w:footnote w:id="5">
    <w:p w:rsidR="00F708B8" w:rsidRPr="00725138" w:rsidRDefault="00F708B8" w:rsidP="007251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25138">
        <w:t>Ib</w:t>
      </w:r>
      <w:r>
        <w:t>í</w:t>
      </w:r>
      <w:r w:rsidRPr="00725138">
        <w:t>d., párr. 357.</w:t>
      </w:r>
    </w:p>
  </w:footnote>
  <w:footnote w:id="6">
    <w:p w:rsidR="00F708B8" w:rsidRPr="00140EEA" w:rsidRDefault="00F708B8" w:rsidP="00140E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40EEA">
        <w:t>CCPR/CO/74/SWE, párr. 9</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708B8">
      <w:tblPrEx>
        <w:tblCellMar>
          <w:top w:w="0" w:type="dxa"/>
          <w:bottom w:w="0" w:type="dxa"/>
        </w:tblCellMar>
      </w:tblPrEx>
      <w:trPr>
        <w:trHeight w:hRule="exact" w:val="864"/>
      </w:trPr>
      <w:tc>
        <w:tcPr>
          <w:tcW w:w="4838" w:type="dxa"/>
          <w:shd w:val="clear" w:color="auto" w:fill="auto"/>
          <w:vAlign w:val="bottom"/>
        </w:tcPr>
        <w:p w:rsidR="00F708B8" w:rsidRPr="00B70542" w:rsidRDefault="00F708B8" w:rsidP="00B70542">
          <w:pPr>
            <w:pStyle w:val="Header"/>
            <w:spacing w:after="80"/>
            <w:rPr>
              <w:b/>
            </w:rPr>
          </w:pPr>
          <w:r>
            <w:rPr>
              <w:b/>
            </w:rPr>
            <w:fldChar w:fldCharType="begin"/>
          </w:r>
          <w:r>
            <w:rPr>
              <w:b/>
            </w:rPr>
            <w:instrText xml:space="preserve"> DOCVARIABLE "sss1" \* MERGEFORMAT </w:instrText>
          </w:r>
          <w:r>
            <w:rPr>
              <w:b/>
            </w:rPr>
            <w:fldChar w:fldCharType="separate"/>
          </w:r>
          <w:r w:rsidR="00D8067F">
            <w:rPr>
              <w:b/>
            </w:rPr>
            <w:t>CEDAW/C/SWE/Q/7</w:t>
          </w:r>
          <w:r>
            <w:rPr>
              <w:b/>
            </w:rPr>
            <w:fldChar w:fldCharType="end"/>
          </w:r>
        </w:p>
      </w:tc>
      <w:tc>
        <w:tcPr>
          <w:tcW w:w="5033" w:type="dxa"/>
          <w:shd w:val="clear" w:color="auto" w:fill="auto"/>
          <w:vAlign w:val="bottom"/>
        </w:tcPr>
        <w:p w:rsidR="00F708B8" w:rsidRDefault="00F708B8" w:rsidP="00B70542">
          <w:pPr>
            <w:pStyle w:val="Header"/>
          </w:pPr>
        </w:p>
      </w:tc>
    </w:tr>
  </w:tbl>
  <w:p w:rsidR="00F708B8" w:rsidRPr="00B70542" w:rsidRDefault="00F708B8" w:rsidP="00B705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708B8">
      <w:tblPrEx>
        <w:tblCellMar>
          <w:top w:w="0" w:type="dxa"/>
          <w:bottom w:w="0" w:type="dxa"/>
        </w:tblCellMar>
      </w:tblPrEx>
      <w:trPr>
        <w:trHeight w:hRule="exact" w:val="864"/>
      </w:trPr>
      <w:tc>
        <w:tcPr>
          <w:tcW w:w="4838" w:type="dxa"/>
          <w:shd w:val="clear" w:color="auto" w:fill="auto"/>
          <w:vAlign w:val="bottom"/>
        </w:tcPr>
        <w:p w:rsidR="00F708B8" w:rsidRDefault="00F708B8" w:rsidP="00B70542">
          <w:pPr>
            <w:pStyle w:val="Header"/>
          </w:pPr>
        </w:p>
      </w:tc>
      <w:tc>
        <w:tcPr>
          <w:tcW w:w="5033" w:type="dxa"/>
          <w:shd w:val="clear" w:color="auto" w:fill="auto"/>
          <w:vAlign w:val="bottom"/>
        </w:tcPr>
        <w:p w:rsidR="00F708B8" w:rsidRPr="00B70542" w:rsidRDefault="00F708B8" w:rsidP="00B70542">
          <w:pPr>
            <w:pStyle w:val="Header"/>
            <w:spacing w:after="80"/>
            <w:jc w:val="right"/>
            <w:rPr>
              <w:b/>
            </w:rPr>
          </w:pPr>
          <w:r>
            <w:rPr>
              <w:b/>
            </w:rPr>
            <w:fldChar w:fldCharType="begin"/>
          </w:r>
          <w:r>
            <w:rPr>
              <w:b/>
            </w:rPr>
            <w:instrText xml:space="preserve"> DOCVARIABLE "sss1" \* MERGEFORMAT </w:instrText>
          </w:r>
          <w:r>
            <w:rPr>
              <w:b/>
            </w:rPr>
            <w:fldChar w:fldCharType="separate"/>
          </w:r>
          <w:r w:rsidR="00D8067F">
            <w:rPr>
              <w:b/>
            </w:rPr>
            <w:t>CEDAW/C/SWE/Q/7</w:t>
          </w:r>
          <w:r>
            <w:rPr>
              <w:b/>
            </w:rPr>
            <w:fldChar w:fldCharType="end"/>
          </w:r>
        </w:p>
      </w:tc>
    </w:tr>
  </w:tbl>
  <w:p w:rsidR="00F708B8" w:rsidRPr="00B70542" w:rsidRDefault="00F708B8" w:rsidP="00B705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708B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708B8" w:rsidRDefault="00F708B8" w:rsidP="00B70542">
          <w:pPr>
            <w:pStyle w:val="Header"/>
            <w:spacing w:after="120"/>
          </w:pPr>
        </w:p>
      </w:tc>
      <w:tc>
        <w:tcPr>
          <w:tcW w:w="2059" w:type="dxa"/>
          <w:tcBorders>
            <w:bottom w:val="single" w:sz="4" w:space="0" w:color="auto"/>
          </w:tcBorders>
          <w:shd w:val="clear" w:color="auto" w:fill="auto"/>
          <w:vAlign w:val="bottom"/>
        </w:tcPr>
        <w:p w:rsidR="00F708B8" w:rsidRPr="00B70542" w:rsidRDefault="00F708B8" w:rsidP="00B7054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708B8" w:rsidRDefault="00F708B8" w:rsidP="00B70542">
          <w:pPr>
            <w:pStyle w:val="Header"/>
            <w:spacing w:after="120"/>
          </w:pPr>
        </w:p>
      </w:tc>
      <w:tc>
        <w:tcPr>
          <w:tcW w:w="6523" w:type="dxa"/>
          <w:gridSpan w:val="3"/>
          <w:tcBorders>
            <w:bottom w:val="single" w:sz="4" w:space="0" w:color="auto"/>
          </w:tcBorders>
          <w:shd w:val="clear" w:color="auto" w:fill="auto"/>
          <w:vAlign w:val="bottom"/>
        </w:tcPr>
        <w:p w:rsidR="00F708B8" w:rsidRPr="00B70542" w:rsidRDefault="00F708B8" w:rsidP="00B70542">
          <w:pPr>
            <w:spacing w:after="80" w:line="240" w:lineRule="auto"/>
            <w:jc w:val="right"/>
            <w:rPr>
              <w:position w:val="-4"/>
            </w:rPr>
          </w:pPr>
          <w:r>
            <w:rPr>
              <w:position w:val="-4"/>
              <w:sz w:val="40"/>
            </w:rPr>
            <w:t>CEDAW</w:t>
          </w:r>
          <w:r>
            <w:rPr>
              <w:position w:val="-4"/>
            </w:rPr>
            <w:t>/C/SWE/Q/7</w:t>
          </w:r>
        </w:p>
      </w:tc>
    </w:tr>
    <w:tr w:rsidR="00F708B8" w:rsidRPr="00B7054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708B8" w:rsidRDefault="00F708B8" w:rsidP="00B7054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708B8" w:rsidRPr="00B70542" w:rsidRDefault="00F708B8" w:rsidP="00B70542">
          <w:pPr>
            <w:pStyle w:val="Header"/>
            <w:spacing w:before="109"/>
          </w:pPr>
        </w:p>
      </w:tc>
      <w:tc>
        <w:tcPr>
          <w:tcW w:w="5227" w:type="dxa"/>
          <w:gridSpan w:val="3"/>
          <w:tcBorders>
            <w:top w:val="single" w:sz="4" w:space="0" w:color="auto"/>
            <w:bottom w:val="single" w:sz="12" w:space="0" w:color="auto"/>
          </w:tcBorders>
          <w:shd w:val="clear" w:color="auto" w:fill="auto"/>
        </w:tcPr>
        <w:p w:rsidR="00F708B8" w:rsidRPr="00B70542" w:rsidRDefault="00F708B8" w:rsidP="00B7054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708B8" w:rsidRPr="00293C41" w:rsidRDefault="00F708B8" w:rsidP="00B7054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708B8" w:rsidRDefault="00F708B8" w:rsidP="00B70542">
          <w:pPr>
            <w:spacing w:before="240"/>
          </w:pPr>
          <w:r>
            <w:t>Distr. general</w:t>
          </w:r>
        </w:p>
        <w:p w:rsidR="00F708B8" w:rsidRDefault="00F708B8" w:rsidP="00B70542">
          <w:r>
            <w:t>4 de septiembre de 2007</w:t>
          </w:r>
        </w:p>
        <w:p w:rsidR="00F708B8" w:rsidRDefault="00F708B8" w:rsidP="00B70542">
          <w:r>
            <w:t>Español</w:t>
          </w:r>
        </w:p>
        <w:p w:rsidR="00F708B8" w:rsidRPr="00B70542" w:rsidRDefault="00F708B8" w:rsidP="00B70542">
          <w:r>
            <w:t>Original: inglés</w:t>
          </w:r>
        </w:p>
      </w:tc>
    </w:tr>
  </w:tbl>
  <w:p w:rsidR="00F708B8" w:rsidRPr="00B70542" w:rsidRDefault="00F708B8" w:rsidP="00B7054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164B7"/>
    <w:multiLevelType w:val="hybridMultilevel"/>
    <w:tmpl w:val="54523030"/>
    <w:lvl w:ilvl="0" w:tplc="5B06681C">
      <w:start w:val="2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0FCA5F81"/>
    <w:multiLevelType w:val="hybridMultilevel"/>
    <w:tmpl w:val="B0AE8848"/>
    <w:lvl w:ilvl="0" w:tplc="3CFA948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172C2D45"/>
    <w:multiLevelType w:val="singleLevel"/>
    <w:tmpl w:val="697898B0"/>
    <w:lvl w:ilvl="0">
      <w:start w:val="1"/>
      <w:numFmt w:val="decimal"/>
      <w:lvlRestart w:val="0"/>
      <w:lvlText w:val="%1."/>
      <w:lvlJc w:val="left"/>
      <w:pPr>
        <w:tabs>
          <w:tab w:val="num" w:pos="475"/>
        </w:tabs>
        <w:ind w:left="0" w:firstLine="0"/>
      </w:pPr>
      <w:rPr>
        <w:spacing w:val="0"/>
        <w:w w:val="100"/>
      </w:rPr>
    </w:lvl>
  </w:abstractNum>
  <w:abstractNum w:abstractNumId="3">
    <w:nsid w:val="1ADC1245"/>
    <w:multiLevelType w:val="singleLevel"/>
    <w:tmpl w:val="697898B0"/>
    <w:lvl w:ilvl="0">
      <w:start w:val="1"/>
      <w:numFmt w:val="decimal"/>
      <w:lvlRestart w:val="0"/>
      <w:lvlText w:val="%1."/>
      <w:lvlJc w:val="left"/>
      <w:pPr>
        <w:tabs>
          <w:tab w:val="num" w:pos="475"/>
        </w:tabs>
        <w:ind w:left="0" w:firstLine="0"/>
      </w:pPr>
      <w:rPr>
        <w:spacing w:val="0"/>
        <w:w w:val="100"/>
      </w:rPr>
    </w:lvl>
  </w:abstractNum>
  <w:abstractNum w:abstractNumId="4">
    <w:nsid w:val="4D7663FF"/>
    <w:multiLevelType w:val="hybridMultilevel"/>
    <w:tmpl w:val="95DE0848"/>
    <w:lvl w:ilvl="0" w:tplc="1ECAB1A4">
      <w:start w:val="2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9613*"/>
    <w:docVar w:name="CreationDt" w:val="24/09/2007 17:27:23"/>
    <w:docVar w:name="DocCategory" w:val="Doc"/>
    <w:docVar w:name="DocType" w:val="Final"/>
    <w:docVar w:name="FooterJN" w:val="07-49613"/>
    <w:docVar w:name="jobn" w:val="07-49613 (S)"/>
    <w:docVar w:name="jobnDT" w:val="07-49613 (S)   240907"/>
    <w:docVar w:name="jobnDTDT" w:val="07-49613 (S)   240907   240907"/>
    <w:docVar w:name="JobNo" w:val="0749613S"/>
    <w:docVar w:name="OandT" w:val="MA"/>
    <w:docVar w:name="sss1" w:val="CEDAW/C/SWE/Q/7"/>
    <w:docVar w:name="sss2" w:val="-"/>
    <w:docVar w:name="Symbol1" w:val="CEDAW/C/SWE/Q/7"/>
    <w:docVar w:name="Symbol2" w:val="-"/>
  </w:docVars>
  <w:rsids>
    <w:rsidRoot w:val="00A30BD7"/>
    <w:rsid w:val="00016A10"/>
    <w:rsid w:val="00020E47"/>
    <w:rsid w:val="00022F39"/>
    <w:rsid w:val="00036EFF"/>
    <w:rsid w:val="00050CD2"/>
    <w:rsid w:val="000A1971"/>
    <w:rsid w:val="000D4F06"/>
    <w:rsid w:val="00140EEA"/>
    <w:rsid w:val="00143B7C"/>
    <w:rsid w:val="001A72EA"/>
    <w:rsid w:val="00266F6B"/>
    <w:rsid w:val="00290F62"/>
    <w:rsid w:val="00293C41"/>
    <w:rsid w:val="002A760A"/>
    <w:rsid w:val="002C3444"/>
    <w:rsid w:val="003754B3"/>
    <w:rsid w:val="003C12C7"/>
    <w:rsid w:val="00400307"/>
    <w:rsid w:val="00497E22"/>
    <w:rsid w:val="004A52CE"/>
    <w:rsid w:val="00524C14"/>
    <w:rsid w:val="005605A6"/>
    <w:rsid w:val="00612DA1"/>
    <w:rsid w:val="00630CE1"/>
    <w:rsid w:val="00630E70"/>
    <w:rsid w:val="00693128"/>
    <w:rsid w:val="00696921"/>
    <w:rsid w:val="006E61FD"/>
    <w:rsid w:val="00725138"/>
    <w:rsid w:val="00752EC2"/>
    <w:rsid w:val="00764077"/>
    <w:rsid w:val="007C528F"/>
    <w:rsid w:val="007C566A"/>
    <w:rsid w:val="007D73BF"/>
    <w:rsid w:val="007E744F"/>
    <w:rsid w:val="007F37DF"/>
    <w:rsid w:val="008006BE"/>
    <w:rsid w:val="00807403"/>
    <w:rsid w:val="008347D8"/>
    <w:rsid w:val="00870BF1"/>
    <w:rsid w:val="008E0C56"/>
    <w:rsid w:val="008F431D"/>
    <w:rsid w:val="0091199C"/>
    <w:rsid w:val="0091591F"/>
    <w:rsid w:val="009540A8"/>
    <w:rsid w:val="00975CEE"/>
    <w:rsid w:val="009A488B"/>
    <w:rsid w:val="009B6140"/>
    <w:rsid w:val="00A30BD7"/>
    <w:rsid w:val="00A71FB4"/>
    <w:rsid w:val="00B146AF"/>
    <w:rsid w:val="00B151F5"/>
    <w:rsid w:val="00B402EC"/>
    <w:rsid w:val="00B70542"/>
    <w:rsid w:val="00BC3C33"/>
    <w:rsid w:val="00BE1CFB"/>
    <w:rsid w:val="00C076FA"/>
    <w:rsid w:val="00C27BA5"/>
    <w:rsid w:val="00C356FC"/>
    <w:rsid w:val="00C51E59"/>
    <w:rsid w:val="00C634A8"/>
    <w:rsid w:val="00C908F5"/>
    <w:rsid w:val="00CD4760"/>
    <w:rsid w:val="00CE1381"/>
    <w:rsid w:val="00CF6030"/>
    <w:rsid w:val="00D4621F"/>
    <w:rsid w:val="00D8067F"/>
    <w:rsid w:val="00DA5C5E"/>
    <w:rsid w:val="00DB2813"/>
    <w:rsid w:val="00E054C0"/>
    <w:rsid w:val="00E31D49"/>
    <w:rsid w:val="00F45220"/>
    <w:rsid w:val="00F708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B70542"/>
  </w:style>
  <w:style w:type="paragraph" w:styleId="CommentSubject">
    <w:name w:val="annotation subject"/>
    <w:basedOn w:val="CommentText"/>
    <w:next w:val="CommentText"/>
    <w:semiHidden/>
    <w:rsid w:val="00B705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128</TotalTime>
  <Pages>1</Pages>
  <Words>2634</Words>
  <Characters>13675</Characters>
  <Application>Microsoft Office Word</Application>
  <DocSecurity>4</DocSecurity>
  <Lines>253</Lines>
  <Paragraphs>54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Aguilar, Magda</dc:creator>
  <cp:keywords/>
  <dc:description/>
  <cp:lastModifiedBy>SUAREZ, Rosa</cp:lastModifiedBy>
  <cp:revision>66</cp:revision>
  <cp:lastPrinted>2007-09-26T11:15:00Z</cp:lastPrinted>
  <dcterms:created xsi:type="dcterms:W3CDTF">2007-09-24T16:25:00Z</dcterms:created>
  <dcterms:modified xsi:type="dcterms:W3CDTF">2007-09-26T11:33:00Z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0749613</vt:lpwstr>
  </property>
  <property fmtid="{D5CDD505-2E9C-101B-9397-08002B2CF9AE}" pid="3" name="Symbol1">
    <vt:lpwstr>CEDAW/C/SWE/Q/7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MA/geo</vt:lpwstr>
  </property>
</Properties>
</file>