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F44579" w:rsidP="00F44579">
            <w:pPr>
              <w:bidi w:val="0"/>
              <w:spacing w:after="20"/>
              <w:jc w:val="left"/>
              <w:rPr>
                <w:szCs w:val="20"/>
              </w:rPr>
            </w:pPr>
            <w:r w:rsidRPr="00F44579">
              <w:rPr>
                <w:sz w:val="40"/>
                <w:szCs w:val="20"/>
              </w:rPr>
              <w:t>A</w:t>
            </w:r>
            <w:r>
              <w:rPr>
                <w:szCs w:val="20"/>
              </w:rPr>
              <w:t>/HRC/RES/26/6</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F44579" w:rsidRDefault="00F44579" w:rsidP="00F44579">
            <w:pPr>
              <w:bidi w:val="0"/>
              <w:spacing w:before="240"/>
              <w:jc w:val="left"/>
            </w:pPr>
            <w:r>
              <w:t>Distr.: General</w:t>
            </w:r>
          </w:p>
          <w:p w:rsidR="00F44579" w:rsidRDefault="00F44579" w:rsidP="00F44579">
            <w:pPr>
              <w:bidi w:val="0"/>
              <w:jc w:val="left"/>
            </w:pPr>
            <w:r>
              <w:t>16 July 2014</w:t>
            </w:r>
          </w:p>
          <w:p w:rsidR="00F44579" w:rsidRDefault="00F44579" w:rsidP="00F44579">
            <w:pPr>
              <w:bidi w:val="0"/>
              <w:jc w:val="left"/>
            </w:pPr>
            <w:r>
              <w:t>Arabic</w:t>
            </w:r>
          </w:p>
          <w:p w:rsidR="00257225" w:rsidRPr="008B4BC6" w:rsidRDefault="00F44579" w:rsidP="00F44579">
            <w:pPr>
              <w:bidi w:val="0"/>
              <w:jc w:val="left"/>
            </w:pPr>
            <w:r>
              <w:t>Original: English</w:t>
            </w:r>
          </w:p>
        </w:tc>
      </w:tr>
    </w:tbl>
    <w:p w:rsidR="00F44579" w:rsidRPr="00EA1C36" w:rsidRDefault="00F44579" w:rsidP="00F44579">
      <w:pPr>
        <w:spacing w:before="120" w:line="380" w:lineRule="exact"/>
        <w:rPr>
          <w:rFonts w:hint="cs"/>
          <w:b/>
          <w:bCs/>
          <w:sz w:val="36"/>
          <w:szCs w:val="36"/>
          <w:rtl/>
        </w:rPr>
      </w:pPr>
      <w:r w:rsidRPr="00EA1C36">
        <w:rPr>
          <w:rFonts w:hint="cs"/>
          <w:b/>
          <w:bCs/>
          <w:sz w:val="36"/>
          <w:szCs w:val="36"/>
          <w:rtl/>
        </w:rPr>
        <w:t>مجلس حقوق الإنسان</w:t>
      </w:r>
    </w:p>
    <w:p w:rsidR="00F44579" w:rsidRPr="00EA1C36" w:rsidRDefault="00F44579" w:rsidP="00F44579">
      <w:pPr>
        <w:spacing w:line="380" w:lineRule="exact"/>
        <w:rPr>
          <w:rFonts w:hint="cs"/>
          <w:b/>
          <w:bCs/>
          <w:kern w:val="16"/>
          <w:sz w:val="30"/>
          <w:rtl/>
        </w:rPr>
      </w:pPr>
      <w:r w:rsidRPr="00EA1C36">
        <w:rPr>
          <w:rFonts w:hint="cs"/>
          <w:b/>
          <w:bCs/>
          <w:kern w:val="16"/>
          <w:sz w:val="30"/>
          <w:rtl/>
          <w:lang w:val="fr-CH"/>
        </w:rPr>
        <w:t xml:space="preserve">الدورة </w:t>
      </w:r>
      <w:r>
        <w:rPr>
          <w:rFonts w:hint="cs"/>
          <w:b/>
          <w:bCs/>
          <w:kern w:val="16"/>
          <w:sz w:val="30"/>
          <w:rtl/>
        </w:rPr>
        <w:t>السادسة</w:t>
      </w:r>
      <w:r w:rsidRPr="00EA1C36">
        <w:rPr>
          <w:rFonts w:hint="cs"/>
          <w:b/>
          <w:bCs/>
          <w:kern w:val="16"/>
          <w:sz w:val="30"/>
          <w:rtl/>
        </w:rPr>
        <w:t xml:space="preserve"> والعشرون</w:t>
      </w:r>
    </w:p>
    <w:p w:rsidR="00F44579" w:rsidRPr="00EA1C36" w:rsidRDefault="00F44579" w:rsidP="00F44579">
      <w:pPr>
        <w:spacing w:line="380" w:lineRule="exact"/>
        <w:rPr>
          <w:rFonts w:hint="cs"/>
          <w:kern w:val="16"/>
          <w:sz w:val="30"/>
          <w:rtl/>
          <w:lang w:val="fr-CH"/>
        </w:rPr>
      </w:pPr>
      <w:r w:rsidRPr="00EA1C36">
        <w:rPr>
          <w:rFonts w:hint="cs"/>
          <w:kern w:val="16"/>
          <w:sz w:val="30"/>
          <w:rtl/>
          <w:lang w:val="fr-CH"/>
        </w:rPr>
        <w:t>البند 3 من جدول الأعمال</w:t>
      </w:r>
    </w:p>
    <w:p w:rsidR="00F44579" w:rsidRPr="00EA1C36" w:rsidRDefault="00F44579" w:rsidP="00F44579">
      <w:pPr>
        <w:spacing w:after="240" w:line="380" w:lineRule="exact"/>
        <w:ind w:right="4298"/>
        <w:rPr>
          <w:rFonts w:hint="cs"/>
          <w:kern w:val="16"/>
          <w:sz w:val="30"/>
          <w:rtl/>
          <w:lang w:val="fr-CH"/>
        </w:rPr>
      </w:pPr>
      <w:r w:rsidRPr="00EA1C36">
        <w:rPr>
          <w:rFonts w:hint="cs"/>
          <w:b/>
          <w:bCs/>
          <w:kern w:val="16"/>
          <w:sz w:val="30"/>
          <w:rtl/>
          <w:lang w:val="fr-CH"/>
        </w:rPr>
        <w:t>تعزيز وحماية جميع حقوق الإنسان</w:t>
      </w:r>
      <w:r>
        <w:rPr>
          <w:rFonts w:hint="cs"/>
          <w:b/>
          <w:bCs/>
          <w:kern w:val="16"/>
          <w:sz w:val="30"/>
          <w:rtl/>
          <w:lang w:val="fr-CH"/>
        </w:rPr>
        <w:t>،</w:t>
      </w:r>
      <w:r w:rsidRPr="00EA1C36">
        <w:rPr>
          <w:rFonts w:hint="cs"/>
          <w:b/>
          <w:bCs/>
          <w:kern w:val="16"/>
          <w:sz w:val="30"/>
          <w:rtl/>
          <w:lang w:val="fr-CH"/>
        </w:rPr>
        <w:t xml:space="preserve"> المدنية والسياسية والاقتصادية</w:t>
      </w:r>
      <w:r>
        <w:rPr>
          <w:rFonts w:hint="cs"/>
          <w:b/>
          <w:bCs/>
          <w:kern w:val="16"/>
          <w:sz w:val="30"/>
          <w:rtl/>
          <w:lang w:val="fr-CH"/>
        </w:rPr>
        <w:t xml:space="preserve"> </w:t>
      </w:r>
      <w:r w:rsidRPr="00EA1C36">
        <w:rPr>
          <w:rFonts w:hint="cs"/>
          <w:b/>
          <w:bCs/>
          <w:kern w:val="16"/>
          <w:sz w:val="30"/>
          <w:rtl/>
          <w:lang w:val="fr-CH"/>
        </w:rPr>
        <w:t>والاجتماعية والثقافية، بما في ذلك الحق في التنمية</w:t>
      </w:r>
    </w:p>
    <w:p w:rsidR="00F44579" w:rsidRPr="00EB6A2D" w:rsidRDefault="00F44579" w:rsidP="00F44579">
      <w:pPr>
        <w:pStyle w:val="HChGA"/>
        <w:rPr>
          <w:rFonts w:hint="cs"/>
          <w:rtl/>
        </w:rPr>
      </w:pPr>
      <w:r>
        <w:rPr>
          <w:rFonts w:hint="cs"/>
          <w:rtl/>
        </w:rPr>
        <w:tab/>
      </w:r>
      <w:r>
        <w:rPr>
          <w:rtl/>
        </w:rPr>
        <w:tab/>
      </w:r>
      <w:r>
        <w:rPr>
          <w:rFonts w:hint="cs"/>
          <w:rtl/>
        </w:rPr>
        <w:t>قرار اعتمده مجلس حقوق الإنسان</w:t>
      </w:r>
    </w:p>
    <w:p w:rsidR="00F44579" w:rsidRPr="003A77B2" w:rsidRDefault="00F44579" w:rsidP="001914C0">
      <w:pPr>
        <w:pStyle w:val="HChGA"/>
        <w:rPr>
          <w:rFonts w:hint="cs"/>
          <w:rtl/>
        </w:rPr>
      </w:pPr>
      <w:r>
        <w:rPr>
          <w:rFonts w:hint="cs"/>
          <w:rtl/>
        </w:rPr>
        <w:tab/>
      </w:r>
      <w:r>
        <w:rPr>
          <w:rFonts w:hint="cs"/>
          <w:rtl/>
        </w:rPr>
        <w:tab/>
      </w:r>
      <w:r w:rsidRPr="003A77B2">
        <w:rPr>
          <w:rFonts w:hint="cs"/>
          <w:rtl/>
        </w:rPr>
        <w:t>2</w:t>
      </w:r>
      <w:r>
        <w:rPr>
          <w:rFonts w:hint="cs"/>
          <w:rtl/>
        </w:rPr>
        <w:t>6/</w:t>
      </w:r>
      <w:r w:rsidR="001914C0">
        <w:rPr>
          <w:rFonts w:hint="cs"/>
          <w:rtl/>
        </w:rPr>
        <w:t>6</w:t>
      </w:r>
      <w:r>
        <w:rPr>
          <w:rtl/>
        </w:rPr>
        <w:br/>
      </w:r>
      <w:r>
        <w:rPr>
          <w:rFonts w:hint="cs"/>
          <w:rtl/>
        </w:rPr>
        <w:t>ولاية الخبير المستقل المعني ب</w:t>
      </w:r>
      <w:r w:rsidRPr="003A77B2">
        <w:rPr>
          <w:rFonts w:hint="cs"/>
          <w:rtl/>
        </w:rPr>
        <w:t>حقوق الإنسان والتضامن الدولي</w:t>
      </w:r>
    </w:p>
    <w:p w:rsidR="00F44579" w:rsidRPr="00503470" w:rsidRDefault="00F44579" w:rsidP="00F44579">
      <w:pPr>
        <w:pStyle w:val="SingleTxtGA"/>
        <w:rPr>
          <w:rFonts w:hint="cs"/>
          <w:kern w:val="16"/>
          <w:rtl/>
          <w:lang w:val="fr-CH"/>
        </w:rPr>
      </w:pPr>
      <w:r w:rsidRPr="0042355C">
        <w:rPr>
          <w:i/>
          <w:iCs/>
          <w:kern w:val="16"/>
          <w:rtl/>
          <w:lang w:val="fr-CH"/>
        </w:rPr>
        <w:tab/>
      </w:r>
      <w:r w:rsidRPr="0042355C">
        <w:rPr>
          <w:rFonts w:hint="cs"/>
          <w:i/>
          <w:iCs/>
          <w:kern w:val="16"/>
          <w:rtl/>
          <w:lang w:val="fr-CH"/>
        </w:rPr>
        <w:t>إن مجلس حقوق الإنسان</w:t>
      </w:r>
      <w:r w:rsidRPr="00503470">
        <w:rPr>
          <w:rFonts w:hint="cs"/>
          <w:kern w:val="16"/>
          <w:rtl/>
          <w:lang w:val="fr-CH"/>
        </w:rPr>
        <w:t>،</w:t>
      </w:r>
    </w:p>
    <w:p w:rsidR="00F44579" w:rsidRDefault="00F44579" w:rsidP="00F44579">
      <w:pPr>
        <w:pStyle w:val="SingleTxtGA"/>
        <w:rPr>
          <w:rFonts w:hint="cs"/>
          <w:kern w:val="16"/>
          <w:rtl/>
          <w:lang w:val="fr-CH"/>
        </w:rPr>
      </w:pPr>
      <w:r>
        <w:rPr>
          <w:i/>
          <w:iCs/>
          <w:rtl/>
        </w:rPr>
        <w:tab/>
      </w:r>
      <w:r w:rsidRPr="00026FB6">
        <w:rPr>
          <w:rFonts w:hint="cs"/>
          <w:i/>
          <w:iCs/>
          <w:rtl/>
        </w:rPr>
        <w:t>إذ يؤكد من جديد</w:t>
      </w:r>
      <w:r w:rsidRPr="00026FB6">
        <w:rPr>
          <w:rFonts w:hint="cs"/>
          <w:rtl/>
        </w:rPr>
        <w:t xml:space="preserve"> جميع القرارات </w:t>
      </w:r>
      <w:r>
        <w:rPr>
          <w:rFonts w:hint="cs"/>
          <w:rtl/>
        </w:rPr>
        <w:t xml:space="preserve">والمقررات </w:t>
      </w:r>
      <w:r w:rsidRPr="00026FB6">
        <w:rPr>
          <w:rFonts w:hint="cs"/>
          <w:rtl/>
        </w:rPr>
        <w:t xml:space="preserve">السابقة التي اعتمدتها لجنة حقوق الإنسان </w:t>
      </w:r>
      <w:r>
        <w:rPr>
          <w:rFonts w:hint="cs"/>
          <w:rtl/>
        </w:rPr>
        <w:t xml:space="preserve">ومجلس حقوق الإنسان </w:t>
      </w:r>
      <w:r w:rsidRPr="00026FB6">
        <w:rPr>
          <w:rFonts w:hint="cs"/>
          <w:rtl/>
        </w:rPr>
        <w:t>بشأن مسألة حقوق الإنسان والتضامن الدولي، بما في ذلك قرار اللجنة 2005/55</w:t>
      </w:r>
      <w:r w:rsidRPr="000118FA">
        <w:rPr>
          <w:rFonts w:hint="cs"/>
          <w:rtl/>
        </w:rPr>
        <w:t xml:space="preserve"> المؤرخ 20 نيسان/أبريل 2005، وقرا</w:t>
      </w:r>
      <w:r>
        <w:rPr>
          <w:rFonts w:hint="cs"/>
          <w:rtl/>
        </w:rPr>
        <w:t>رات المجلس 6/3 المؤرخ 27 أيلول/</w:t>
      </w:r>
      <w:r w:rsidRPr="000118FA">
        <w:rPr>
          <w:rFonts w:hint="cs"/>
          <w:rtl/>
        </w:rPr>
        <w:t>سبتمبر 2007 و7/5 المؤرخ 27 آذار/</w:t>
      </w:r>
      <w:r>
        <w:rPr>
          <w:rFonts w:hint="cs"/>
          <w:rtl/>
        </w:rPr>
        <w:t>مارس 2008 و9/2 المؤرخ 24 أيلول/</w:t>
      </w:r>
      <w:r w:rsidRPr="000118FA">
        <w:rPr>
          <w:rFonts w:hint="cs"/>
          <w:rtl/>
        </w:rPr>
        <w:t>سبتمبر</w:t>
      </w:r>
      <w:r w:rsidRPr="000118FA">
        <w:rPr>
          <w:rFonts w:hint="eastAsia"/>
          <w:rtl/>
        </w:rPr>
        <w:t> </w:t>
      </w:r>
      <w:r w:rsidRPr="000118FA">
        <w:rPr>
          <w:rFonts w:hint="cs"/>
          <w:rtl/>
        </w:rPr>
        <w:t>2008 و12/9 المؤرخ 1 تشرين الأول/أكتوبر 2009 و15/13 المؤرخ</w:t>
      </w:r>
      <w:r>
        <w:rPr>
          <w:rFonts w:hint="eastAsia"/>
          <w:rtl/>
        </w:rPr>
        <w:t> </w:t>
      </w:r>
      <w:r w:rsidRPr="000118FA">
        <w:rPr>
          <w:rFonts w:hint="cs"/>
          <w:rtl/>
        </w:rPr>
        <w:t>30</w:t>
      </w:r>
      <w:r w:rsidRPr="000118FA">
        <w:rPr>
          <w:rFonts w:hint="eastAsia"/>
          <w:rtl/>
        </w:rPr>
        <w:t> </w:t>
      </w:r>
      <w:r>
        <w:rPr>
          <w:rFonts w:hint="cs"/>
          <w:rtl/>
        </w:rPr>
        <w:t>أيلول/</w:t>
      </w:r>
      <w:r w:rsidRPr="000118FA">
        <w:rPr>
          <w:rFonts w:hint="cs"/>
          <w:rtl/>
        </w:rPr>
        <w:t>سبتمبر 2010 و17/6 المؤرخ 16 حزيران/يو</w:t>
      </w:r>
      <w:r>
        <w:rPr>
          <w:rFonts w:hint="cs"/>
          <w:rtl/>
        </w:rPr>
        <w:t>نيه 2011 و18/5 المؤرخ</w:t>
      </w:r>
      <w:r>
        <w:rPr>
          <w:rFonts w:hint="eastAsia"/>
          <w:rtl/>
        </w:rPr>
        <w:t> </w:t>
      </w:r>
      <w:r>
        <w:rPr>
          <w:rFonts w:hint="cs"/>
          <w:rtl/>
        </w:rPr>
        <w:t>29 أيلول/</w:t>
      </w:r>
      <w:r w:rsidRPr="000118FA">
        <w:rPr>
          <w:rFonts w:hint="cs"/>
          <w:rtl/>
        </w:rPr>
        <w:t>سبتمبر 2011 و21/10 المؤرخ 27 أيلول/سبتمبر 2012،</w:t>
      </w:r>
      <w:r>
        <w:rPr>
          <w:rFonts w:hint="cs"/>
          <w:kern w:val="16"/>
          <w:rtl/>
          <w:lang w:val="fr-CH"/>
        </w:rPr>
        <w:t xml:space="preserve"> و23/12 المؤرخ 13 حزيران/يونيه 2013،</w:t>
      </w:r>
    </w:p>
    <w:p w:rsidR="00F44579" w:rsidRDefault="00F44579" w:rsidP="00F44579">
      <w:pPr>
        <w:pStyle w:val="SingleTxtGA"/>
        <w:rPr>
          <w:rFonts w:hint="cs"/>
          <w:kern w:val="16"/>
          <w:rtl/>
          <w:lang w:val="fr-CH"/>
        </w:rPr>
      </w:pPr>
      <w:r>
        <w:rPr>
          <w:rFonts w:hint="cs"/>
          <w:i/>
          <w:iCs/>
          <w:spacing w:val="-4"/>
          <w:rtl/>
        </w:rPr>
        <w:tab/>
      </w:r>
      <w:r w:rsidRPr="00503470">
        <w:rPr>
          <w:rFonts w:hint="cs"/>
          <w:i/>
          <w:iCs/>
          <w:rtl/>
        </w:rPr>
        <w:t>وإذ يضع في اعتباره</w:t>
      </w:r>
      <w:r w:rsidRPr="00503470">
        <w:rPr>
          <w:rFonts w:hint="cs"/>
          <w:rtl/>
        </w:rPr>
        <w:t xml:space="preserve"> </w:t>
      </w:r>
      <w:r>
        <w:rPr>
          <w:rFonts w:hint="cs"/>
          <w:rtl/>
        </w:rPr>
        <w:t>الفقرة 6 من قرار الجمعية العامة 60/251 المؤرخ 15 آذار/مارس 2006</w:t>
      </w:r>
      <w:r>
        <w:rPr>
          <w:rFonts w:hint="cs"/>
          <w:kern w:val="16"/>
          <w:rtl/>
          <w:lang w:val="fr-CH"/>
        </w:rPr>
        <w:t>،</w:t>
      </w:r>
    </w:p>
    <w:p w:rsidR="00F44579" w:rsidRPr="000118FA" w:rsidRDefault="00F44579" w:rsidP="00F44579">
      <w:pPr>
        <w:pStyle w:val="SingleTxtGA"/>
        <w:rPr>
          <w:rFonts w:hint="cs"/>
          <w:kern w:val="16"/>
          <w:rtl/>
          <w:lang w:val="fr-CH"/>
        </w:rPr>
      </w:pPr>
      <w:r>
        <w:rPr>
          <w:rFonts w:hint="cs"/>
          <w:i/>
          <w:iCs/>
          <w:rtl/>
        </w:rPr>
        <w:tab/>
      </w:r>
      <w:r w:rsidRPr="00630425">
        <w:rPr>
          <w:i/>
          <w:iCs/>
          <w:rtl/>
        </w:rPr>
        <w:t>وإذ يشير</w:t>
      </w:r>
      <w:r>
        <w:rPr>
          <w:rtl/>
        </w:rPr>
        <w:t xml:space="preserve"> إلى قراري مجلس حقوق الإنسان 5/1 المتعلق ببناء مؤسسات المجلس و5/2 المتعلق بمدونة قواعد السلوك للمكلفين بولايات في إطار الإجراءات الخاصة </w:t>
      </w:r>
      <w:r>
        <w:rPr>
          <w:rFonts w:hint="cs"/>
          <w:rtl/>
        </w:rPr>
        <w:t>ل</w:t>
      </w:r>
      <w:r>
        <w:rPr>
          <w:rtl/>
        </w:rPr>
        <w:t xml:space="preserve">لمجلس، المؤرخين 18 حزيران/يونيه 2007، وإذ يشدد </w:t>
      </w:r>
      <w:r w:rsidR="001914C0">
        <w:rPr>
          <w:rFonts w:hint="cs"/>
          <w:rtl/>
        </w:rPr>
        <w:t xml:space="preserve">على أن </w:t>
      </w:r>
      <w:r>
        <w:rPr>
          <w:rtl/>
        </w:rPr>
        <w:t xml:space="preserve">المكلف بولاية </w:t>
      </w:r>
      <w:r>
        <w:rPr>
          <w:rFonts w:hint="cs"/>
          <w:rtl/>
        </w:rPr>
        <w:t xml:space="preserve">يجب أن يضطلع بمهامه </w:t>
      </w:r>
      <w:r>
        <w:rPr>
          <w:rtl/>
        </w:rPr>
        <w:t>وفقاً لهذين القرارين ومرفقاتهما،</w:t>
      </w:r>
    </w:p>
    <w:p w:rsidR="00F44579" w:rsidRPr="00503470" w:rsidRDefault="00F44579" w:rsidP="00F44579">
      <w:pPr>
        <w:pStyle w:val="SingleTxtGA"/>
        <w:rPr>
          <w:rFonts w:hint="cs"/>
          <w:rtl/>
        </w:rPr>
      </w:pPr>
      <w:r>
        <w:rPr>
          <w:i/>
          <w:iCs/>
          <w:rtl/>
        </w:rPr>
        <w:tab/>
      </w:r>
      <w:r w:rsidRPr="00503470">
        <w:rPr>
          <w:rFonts w:hint="cs"/>
          <w:i/>
          <w:iCs/>
          <w:rtl/>
        </w:rPr>
        <w:t>وإذ يشدد</w:t>
      </w:r>
      <w:r w:rsidRPr="00503470">
        <w:rPr>
          <w:rFonts w:hint="cs"/>
          <w:rtl/>
        </w:rPr>
        <w:t xml:space="preserve"> على أن عمليات تعزيز حقوق الإنسان وحمايتها ينبغي </w:t>
      </w:r>
      <w:r>
        <w:rPr>
          <w:rFonts w:hint="cs"/>
          <w:rtl/>
        </w:rPr>
        <w:t xml:space="preserve">أن تُنفَّذ </w:t>
      </w:r>
      <w:r w:rsidRPr="00503470">
        <w:rPr>
          <w:rFonts w:hint="cs"/>
          <w:rtl/>
        </w:rPr>
        <w:t>على نحو يتفق مع مقاصد ومبادئ ميثاق الأمم المتحدة والقانون الدولي،</w:t>
      </w:r>
    </w:p>
    <w:p w:rsidR="00F44579" w:rsidRPr="00503470" w:rsidRDefault="00F44579" w:rsidP="00F44579">
      <w:pPr>
        <w:pStyle w:val="SingleTxtGA"/>
        <w:rPr>
          <w:rFonts w:hint="cs"/>
          <w:rtl/>
        </w:rPr>
      </w:pPr>
      <w:r>
        <w:rPr>
          <w:i/>
          <w:iCs/>
          <w:rtl/>
        </w:rPr>
        <w:tab/>
      </w:r>
      <w:r w:rsidRPr="00503470">
        <w:rPr>
          <w:rFonts w:hint="cs"/>
          <w:i/>
          <w:iCs/>
          <w:rtl/>
        </w:rPr>
        <w:t xml:space="preserve">وإذ يذكر </w:t>
      </w:r>
      <w:r w:rsidRPr="00503470">
        <w:rPr>
          <w:rFonts w:hint="cs"/>
          <w:rtl/>
        </w:rPr>
        <w:t xml:space="preserve">بأن الدول </w:t>
      </w:r>
      <w:r>
        <w:rPr>
          <w:rFonts w:hint="cs"/>
          <w:rtl/>
        </w:rPr>
        <w:t xml:space="preserve">قد </w:t>
      </w:r>
      <w:r w:rsidRPr="00503470">
        <w:rPr>
          <w:rFonts w:hint="cs"/>
          <w:rtl/>
        </w:rPr>
        <w:t>تعهدت، في المؤتمر العالمي لحقوق الإنسان الذي عُقد في حزيران/يونيه 1993، بأن تتعاون فيما بينها على ضمان التنمية وإزالة العوائق التي تحول دون تحقيقها، وأكدت أنه ينبغي للمجتمع الدولي أن يعزز</w:t>
      </w:r>
      <w:r>
        <w:rPr>
          <w:rFonts w:hint="cs"/>
          <w:rtl/>
        </w:rPr>
        <w:t xml:space="preserve"> التعاون الدولي الفعال </w:t>
      </w:r>
      <w:r w:rsidRPr="00503470">
        <w:rPr>
          <w:rFonts w:hint="cs"/>
          <w:rtl/>
        </w:rPr>
        <w:t>بغرض إعمال الحق في التنمية وإزالة العوائق التي تعرقل التنمية،</w:t>
      </w:r>
    </w:p>
    <w:p w:rsidR="00F44579" w:rsidRPr="00503470" w:rsidRDefault="00F44579" w:rsidP="00F44579">
      <w:pPr>
        <w:pStyle w:val="SingleTxtGA"/>
        <w:rPr>
          <w:rFonts w:hint="cs"/>
          <w:spacing w:val="6"/>
          <w:kern w:val="16"/>
          <w:rtl/>
          <w:lang w:val="fr-CH"/>
        </w:rPr>
      </w:pPr>
      <w:r>
        <w:rPr>
          <w:i/>
          <w:iCs/>
          <w:rtl/>
        </w:rPr>
        <w:tab/>
      </w:r>
      <w:r w:rsidRPr="00503470">
        <w:rPr>
          <w:rFonts w:hint="cs"/>
          <w:i/>
          <w:iCs/>
          <w:rtl/>
        </w:rPr>
        <w:t>وإذ يؤكد من جديد</w:t>
      </w:r>
      <w:r w:rsidRPr="00503470">
        <w:rPr>
          <w:rFonts w:hint="cs"/>
          <w:rtl/>
        </w:rPr>
        <w:t xml:space="preserve"> أن المادة 4 من إعلان الحق في التنمية تنص على ضرورة</w:t>
      </w:r>
      <w:r w:rsidRPr="00503470">
        <w:rPr>
          <w:rtl/>
        </w:rPr>
        <w:t xml:space="preserve"> القيام بعمل مستمر لتعزيز تنمية البلدان النامية على نحو أسرع و</w:t>
      </w:r>
      <w:r w:rsidRPr="00503470">
        <w:rPr>
          <w:rFonts w:hint="cs"/>
          <w:rtl/>
        </w:rPr>
        <w:t xml:space="preserve">أن </w:t>
      </w:r>
      <w:r w:rsidRPr="00503470">
        <w:rPr>
          <w:rtl/>
        </w:rPr>
        <w:t>التعاون</w:t>
      </w:r>
      <w:r w:rsidRPr="00503470">
        <w:rPr>
          <w:rFonts w:hint="cs"/>
          <w:rtl/>
        </w:rPr>
        <w:t xml:space="preserve"> </w:t>
      </w:r>
      <w:r w:rsidRPr="00503470">
        <w:rPr>
          <w:rtl/>
        </w:rPr>
        <w:t xml:space="preserve">الدولي الفعال، </w:t>
      </w:r>
      <w:r w:rsidRPr="00503470">
        <w:rPr>
          <w:rFonts w:hint="cs"/>
          <w:rtl/>
        </w:rPr>
        <w:t xml:space="preserve">باعتباره مكمّلاً </w:t>
      </w:r>
      <w:r w:rsidRPr="00503470">
        <w:rPr>
          <w:rtl/>
        </w:rPr>
        <w:t>لجهود البلدان النامية</w:t>
      </w:r>
      <w:r w:rsidRPr="00503470">
        <w:rPr>
          <w:rFonts w:hint="cs"/>
          <w:rtl/>
        </w:rPr>
        <w:t>، هو أمر</w:t>
      </w:r>
      <w:r w:rsidRPr="00503470">
        <w:rPr>
          <w:rtl/>
        </w:rPr>
        <w:t xml:space="preserve"> أساسي لتزويد هذه البلدان بالوسائ</w:t>
      </w:r>
      <w:r w:rsidRPr="00503470">
        <w:rPr>
          <w:rFonts w:hint="cs"/>
          <w:rtl/>
        </w:rPr>
        <w:t xml:space="preserve">ل والتسهيلات </w:t>
      </w:r>
      <w:r w:rsidRPr="00503470">
        <w:rPr>
          <w:rtl/>
        </w:rPr>
        <w:t xml:space="preserve">الملائمة </w:t>
      </w:r>
      <w:r w:rsidRPr="00503470">
        <w:rPr>
          <w:rFonts w:hint="cs"/>
          <w:rtl/>
          <w:lang w:bidi="ar-BH"/>
        </w:rPr>
        <w:t>لدعم</w:t>
      </w:r>
      <w:r w:rsidRPr="00503470">
        <w:rPr>
          <w:rtl/>
        </w:rPr>
        <w:t xml:space="preserve"> تنميتها الشاملة</w:t>
      </w:r>
      <w:r w:rsidRPr="00503470">
        <w:rPr>
          <w:rFonts w:hint="cs"/>
          <w:rtl/>
        </w:rPr>
        <w:t>،</w:t>
      </w:r>
    </w:p>
    <w:p w:rsidR="00F44579" w:rsidRPr="00503470" w:rsidRDefault="00F44579" w:rsidP="00F44579">
      <w:pPr>
        <w:pStyle w:val="SingleTxtGA"/>
        <w:rPr>
          <w:rFonts w:hint="cs"/>
          <w:rtl/>
        </w:rPr>
      </w:pPr>
      <w:r>
        <w:rPr>
          <w:i/>
          <w:iCs/>
          <w:rtl/>
        </w:rPr>
        <w:tab/>
      </w:r>
      <w:r w:rsidRPr="00503470">
        <w:rPr>
          <w:rFonts w:hint="cs"/>
          <w:i/>
          <w:iCs/>
          <w:rtl/>
        </w:rPr>
        <w:t>وإذ يقرّ</w:t>
      </w:r>
      <w:r w:rsidRPr="00503470">
        <w:rPr>
          <w:rFonts w:hint="cs"/>
          <w:rtl/>
        </w:rPr>
        <w:t xml:space="preserve"> بعدم كفاية </w:t>
      </w:r>
      <w:r>
        <w:rPr>
          <w:rFonts w:hint="cs"/>
          <w:rtl/>
        </w:rPr>
        <w:t>ما يولى من اهتمام</w:t>
      </w:r>
      <w:r w:rsidRPr="00503470">
        <w:rPr>
          <w:rFonts w:hint="cs"/>
          <w:rtl/>
        </w:rPr>
        <w:t xml:space="preserve"> </w:t>
      </w:r>
      <w:r>
        <w:rPr>
          <w:rFonts w:hint="cs"/>
          <w:rtl/>
        </w:rPr>
        <w:t>ل</w:t>
      </w:r>
      <w:r w:rsidRPr="00503470">
        <w:rPr>
          <w:rFonts w:hint="cs"/>
          <w:rtl/>
        </w:rPr>
        <w:t xml:space="preserve">لتضامن الدولي باعتباره عنصراً حيوياً في جهود البلدان النامية </w:t>
      </w:r>
      <w:r>
        <w:rPr>
          <w:rFonts w:hint="cs"/>
          <w:rtl/>
        </w:rPr>
        <w:t>الرامية إلى</w:t>
      </w:r>
      <w:r w:rsidRPr="00503470">
        <w:rPr>
          <w:rFonts w:hint="cs"/>
          <w:rtl/>
        </w:rPr>
        <w:t xml:space="preserve"> إعمال حق شعوبها في التنمية وتعزيز تمتع الجميع تمتعاً كاملاً بالحقوق الاقتصادية والاجتماعية والثقافية،</w:t>
      </w:r>
      <w:r>
        <w:rPr>
          <w:rFonts w:hint="cs"/>
          <w:rtl/>
        </w:rPr>
        <w:t xml:space="preserve"> وإذ يكرر في هذا السياق تأكيد الأهمية الحاسمة التي يتسم بها التضامن الدولي في خطة التنمية لما بعد عام 2015؛</w:t>
      </w:r>
    </w:p>
    <w:p w:rsidR="00F44579" w:rsidRPr="003A7C21" w:rsidRDefault="00F44579" w:rsidP="00F44579">
      <w:pPr>
        <w:pStyle w:val="SingleTxtGA"/>
        <w:rPr>
          <w:rFonts w:hint="cs"/>
          <w:spacing w:val="6"/>
          <w:kern w:val="16"/>
          <w:rtl/>
          <w:lang w:val="fr-CH"/>
        </w:rPr>
      </w:pPr>
      <w:r>
        <w:rPr>
          <w:rtl/>
        </w:rPr>
        <w:tab/>
      </w:r>
      <w:r w:rsidRPr="00B965BE">
        <w:rPr>
          <w:rFonts w:hint="cs"/>
          <w:rtl/>
        </w:rPr>
        <w:t>1-</w:t>
      </w:r>
      <w:r>
        <w:rPr>
          <w:rFonts w:hint="cs"/>
          <w:rtl/>
        </w:rPr>
        <w:tab/>
      </w:r>
      <w:r w:rsidRPr="003A7C21">
        <w:rPr>
          <w:rFonts w:hint="cs"/>
          <w:i/>
          <w:iCs/>
          <w:rtl/>
        </w:rPr>
        <w:t>يؤكد مجدداً</w:t>
      </w:r>
      <w:r w:rsidRPr="003A7C21">
        <w:rPr>
          <w:rFonts w:hint="cs"/>
          <w:rtl/>
        </w:rPr>
        <w:t xml:space="preserve"> </w:t>
      </w:r>
      <w:r>
        <w:rPr>
          <w:rFonts w:hint="cs"/>
          <w:rtl/>
        </w:rPr>
        <w:t>ما تضمنه</w:t>
      </w:r>
      <w:r w:rsidRPr="003A7C21">
        <w:rPr>
          <w:rFonts w:hint="cs"/>
          <w:rtl/>
        </w:rPr>
        <w:t xml:space="preserve"> الإعلان الذي اعتمده رؤساء الدول والحكومات أثناء مؤتمر قمة الألفية </w:t>
      </w:r>
      <w:r>
        <w:rPr>
          <w:rFonts w:hint="cs"/>
          <w:rtl/>
        </w:rPr>
        <w:t xml:space="preserve">من </w:t>
      </w:r>
      <w:r w:rsidRPr="003A7C21">
        <w:rPr>
          <w:rFonts w:hint="cs"/>
          <w:rtl/>
        </w:rPr>
        <w:t xml:space="preserve">اعتراف بالقيمة الأساسية التي يمثلها التضامن في العلاقات الدولية في القرن الحادي والعشرين، </w:t>
      </w:r>
      <w:r>
        <w:rPr>
          <w:rFonts w:hint="cs"/>
          <w:rtl/>
        </w:rPr>
        <w:t>ومؤداه</w:t>
      </w:r>
      <w:r w:rsidRPr="003A7C21">
        <w:rPr>
          <w:rFonts w:hint="cs"/>
          <w:rtl/>
        </w:rPr>
        <w:t xml:space="preserve"> أنه يجب إدارة التحديات العالمية على نحو يتيح توزيع التكاليف والأعباء على نحو عادل وفقاً لمبدأي الإنصاف والعدالة الاجتماعية الأساسيين، وأن من يعانون أو من يستفيدون أقل </w:t>
      </w:r>
      <w:r>
        <w:rPr>
          <w:rFonts w:hint="cs"/>
          <w:rtl/>
        </w:rPr>
        <w:t xml:space="preserve">الاستفادة </w:t>
      </w:r>
      <w:r w:rsidRPr="003A7C21">
        <w:rPr>
          <w:rFonts w:hint="cs"/>
          <w:rtl/>
        </w:rPr>
        <w:t xml:space="preserve">يستحقون المساعدة ممن يستفيدون </w:t>
      </w:r>
      <w:r>
        <w:rPr>
          <w:rFonts w:hint="cs"/>
          <w:rtl/>
        </w:rPr>
        <w:t>أكبر الاستفادة</w:t>
      </w:r>
      <w:r w:rsidRPr="003A7C21">
        <w:rPr>
          <w:rFonts w:hint="cs"/>
          <w:rtl/>
        </w:rPr>
        <w:t>؛</w:t>
      </w:r>
    </w:p>
    <w:p w:rsidR="00F44579" w:rsidRPr="003A7C21" w:rsidRDefault="00F44579" w:rsidP="00F44579">
      <w:pPr>
        <w:pStyle w:val="SingleTxtGA"/>
        <w:rPr>
          <w:rFonts w:hint="cs"/>
          <w:rtl/>
        </w:rPr>
      </w:pPr>
      <w:r>
        <w:rPr>
          <w:spacing w:val="6"/>
          <w:kern w:val="16"/>
          <w:rtl/>
          <w:lang w:val="fr-CH"/>
        </w:rPr>
        <w:tab/>
      </w:r>
      <w:r w:rsidRPr="003A7C21">
        <w:rPr>
          <w:rFonts w:hint="cs"/>
          <w:spacing w:val="6"/>
          <w:kern w:val="16"/>
          <w:rtl/>
          <w:lang w:val="fr-CH"/>
        </w:rPr>
        <w:t>2-</w:t>
      </w:r>
      <w:r>
        <w:rPr>
          <w:spacing w:val="6"/>
          <w:kern w:val="16"/>
          <w:rtl/>
          <w:lang w:val="fr-CH"/>
        </w:rPr>
        <w:tab/>
      </w:r>
      <w:r w:rsidRPr="003A7C21">
        <w:rPr>
          <w:rFonts w:hint="cs"/>
          <w:i/>
          <w:iCs/>
          <w:rtl/>
        </w:rPr>
        <w:t xml:space="preserve">يؤكد مجدداً </w:t>
      </w:r>
      <w:r>
        <w:rPr>
          <w:rFonts w:hint="cs"/>
          <w:i/>
          <w:iCs/>
          <w:rtl/>
        </w:rPr>
        <w:t>أيضاً</w:t>
      </w:r>
      <w:r w:rsidRPr="003A7C21">
        <w:rPr>
          <w:rFonts w:hint="cs"/>
          <w:i/>
          <w:iCs/>
          <w:rtl/>
        </w:rPr>
        <w:t xml:space="preserve"> </w:t>
      </w:r>
      <w:r w:rsidRPr="003A7C21">
        <w:rPr>
          <w:rFonts w:hint="cs"/>
          <w:rtl/>
        </w:rPr>
        <w:t>أن التضامن الدولي لا يقتصر على المساعدة والتعاون أو</w:t>
      </w:r>
      <w:r>
        <w:rPr>
          <w:rFonts w:hint="eastAsia"/>
          <w:rtl/>
        </w:rPr>
        <w:t> </w:t>
      </w:r>
      <w:r w:rsidRPr="003A7C21">
        <w:rPr>
          <w:rFonts w:hint="cs"/>
          <w:rtl/>
        </w:rPr>
        <w:t xml:space="preserve">المعونة أو الأعمال الخيرية أو المساعدة الإنسانية على المستوى الدولي؛ بل هو مفهوم أوسع ومبدأ </w:t>
      </w:r>
      <w:r>
        <w:rPr>
          <w:rFonts w:hint="cs"/>
          <w:rtl/>
        </w:rPr>
        <w:t xml:space="preserve">يشمل استدامة </w:t>
      </w:r>
      <w:r w:rsidRPr="003A7C21">
        <w:rPr>
          <w:rFonts w:hint="cs"/>
          <w:rtl/>
        </w:rPr>
        <w:t xml:space="preserve">العلاقات </w:t>
      </w:r>
      <w:r w:rsidRPr="008C548B">
        <w:rPr>
          <w:rFonts w:hint="cs"/>
          <w:rtl/>
        </w:rPr>
        <w:t>الدولية، لا</w:t>
      </w:r>
      <w:r w:rsidRPr="003A7C21">
        <w:rPr>
          <w:rFonts w:hint="cs"/>
          <w:rtl/>
        </w:rPr>
        <w:t xml:space="preserve"> سيما العلاقات الاقتصادية الدولية، والتعايش السلمي </w:t>
      </w:r>
      <w:r>
        <w:rPr>
          <w:rFonts w:hint="cs"/>
          <w:rtl/>
        </w:rPr>
        <w:t xml:space="preserve">بين جميع </w:t>
      </w:r>
      <w:r w:rsidRPr="003A7C21">
        <w:rPr>
          <w:rFonts w:hint="cs"/>
          <w:rtl/>
        </w:rPr>
        <w:t>أفراد المجتمع الدولي، والشراكة بالتساوي والتقاسم المنصف للفوائد والأعباء؛</w:t>
      </w:r>
    </w:p>
    <w:p w:rsidR="00F44579" w:rsidRPr="003A7C21" w:rsidRDefault="00F44579" w:rsidP="00F44579">
      <w:pPr>
        <w:pStyle w:val="SingleTxtGA"/>
        <w:rPr>
          <w:rFonts w:hint="cs"/>
          <w:rtl/>
        </w:rPr>
      </w:pPr>
      <w:r>
        <w:rPr>
          <w:rtl/>
        </w:rPr>
        <w:tab/>
      </w:r>
      <w:r w:rsidRPr="003A7C21">
        <w:rPr>
          <w:rFonts w:hint="cs"/>
          <w:rtl/>
        </w:rPr>
        <w:t>3-</w:t>
      </w:r>
      <w:r>
        <w:rPr>
          <w:rtl/>
        </w:rPr>
        <w:tab/>
      </w:r>
      <w:r w:rsidRPr="003A7C21">
        <w:rPr>
          <w:rFonts w:hint="cs"/>
          <w:i/>
          <w:iCs/>
          <w:rtl/>
        </w:rPr>
        <w:t>يعرب مجدداً عن تصميمه</w:t>
      </w:r>
      <w:r w:rsidRPr="003A7C21">
        <w:rPr>
          <w:rFonts w:hint="cs"/>
          <w:rtl/>
        </w:rPr>
        <w:t xml:space="preserve"> على الإسهام في حل المشاكل التي </w:t>
      </w:r>
      <w:r>
        <w:rPr>
          <w:rFonts w:hint="cs"/>
          <w:rtl/>
        </w:rPr>
        <w:t xml:space="preserve">يواجهها </w:t>
      </w:r>
      <w:r w:rsidRPr="003A7C21">
        <w:rPr>
          <w:rFonts w:hint="cs"/>
          <w:rtl/>
        </w:rPr>
        <w:t xml:space="preserve">العالم في الوقت الحاضر عن طريق زيادة التعاون الدولي، وعلى تهيئة الظروف الكفيلة بضمان عدم تعريض احتياجات ومصالح الأجيال القادمة للخطر بسبب أعباء الماضي، وعلى </w:t>
      </w:r>
      <w:r w:rsidRPr="003A7C21">
        <w:rPr>
          <w:rFonts w:hint="cs"/>
          <w:rtl/>
          <w:lang w:bidi="ar-BH"/>
        </w:rPr>
        <w:t>تهيئة</w:t>
      </w:r>
      <w:r w:rsidRPr="003A7C21">
        <w:rPr>
          <w:rFonts w:hint="cs"/>
          <w:rtl/>
        </w:rPr>
        <w:t xml:space="preserve"> عالم أفضل للأجيال ال</w:t>
      </w:r>
      <w:r>
        <w:rPr>
          <w:rFonts w:hint="cs"/>
          <w:rtl/>
        </w:rPr>
        <w:t>مقبلة</w:t>
      </w:r>
      <w:r w:rsidRPr="003A7C21">
        <w:rPr>
          <w:rFonts w:hint="cs"/>
          <w:rtl/>
        </w:rPr>
        <w:t>؛</w:t>
      </w:r>
    </w:p>
    <w:p w:rsidR="00F44579" w:rsidRPr="003A7C21" w:rsidRDefault="00F44579" w:rsidP="00F44579">
      <w:pPr>
        <w:pStyle w:val="SingleTxtGA"/>
        <w:rPr>
          <w:rFonts w:hint="cs"/>
          <w:spacing w:val="6"/>
          <w:kern w:val="16"/>
          <w:rtl/>
          <w:lang w:val="fr-CH"/>
        </w:rPr>
      </w:pPr>
      <w:r>
        <w:rPr>
          <w:rtl/>
        </w:rPr>
        <w:tab/>
      </w:r>
      <w:r w:rsidRPr="003A7C21">
        <w:rPr>
          <w:rFonts w:hint="cs"/>
          <w:rtl/>
        </w:rPr>
        <w:t>4-</w:t>
      </w:r>
      <w:r>
        <w:rPr>
          <w:rtl/>
        </w:rPr>
        <w:tab/>
      </w:r>
      <w:r w:rsidRPr="003A7C21">
        <w:rPr>
          <w:rFonts w:hint="cs"/>
          <w:i/>
          <w:iCs/>
          <w:rtl/>
        </w:rPr>
        <w:t>يؤكد مجدداً</w:t>
      </w:r>
      <w:r w:rsidRPr="003A7C21">
        <w:rPr>
          <w:rFonts w:hint="cs"/>
          <w:rtl/>
        </w:rPr>
        <w:t xml:space="preserve"> أن تعزيز التع</w:t>
      </w:r>
      <w:r>
        <w:rPr>
          <w:rFonts w:hint="cs"/>
          <w:rtl/>
        </w:rPr>
        <w:t xml:space="preserve">اون الدولي واجب من واجبات الدول وأنه </w:t>
      </w:r>
      <w:r w:rsidRPr="003A7C21">
        <w:rPr>
          <w:rFonts w:hint="cs"/>
          <w:rtl/>
        </w:rPr>
        <w:t>ينبغي تنفيذه دونما شرط وعلى أساس الاحترام المتبادل وبالامتثال التام لمبادئ ميثاق الأمم المتحدة ومقاصده، لا سيما احترام سيادة الدول، ومع مراعاة الأولويات الوطنية؛</w:t>
      </w:r>
    </w:p>
    <w:p w:rsidR="00F44579" w:rsidRPr="006D073C" w:rsidRDefault="00F44579" w:rsidP="00F44579">
      <w:pPr>
        <w:pStyle w:val="SingleTxtGA"/>
        <w:rPr>
          <w:rFonts w:hint="cs"/>
          <w:rtl/>
        </w:rPr>
      </w:pPr>
      <w:r w:rsidRPr="000E5981">
        <w:rPr>
          <w:kern w:val="16"/>
          <w:rtl/>
          <w:lang w:val="fr-CH"/>
        </w:rPr>
        <w:tab/>
      </w:r>
      <w:r w:rsidRPr="000E5981">
        <w:rPr>
          <w:rFonts w:hint="cs"/>
          <w:kern w:val="16"/>
          <w:rtl/>
          <w:lang w:val="fr-CH"/>
        </w:rPr>
        <w:t>5-</w:t>
      </w:r>
      <w:r w:rsidRPr="000E5981">
        <w:rPr>
          <w:kern w:val="16"/>
          <w:rtl/>
          <w:lang w:val="fr-CH"/>
        </w:rPr>
        <w:tab/>
      </w:r>
      <w:r w:rsidRPr="00E56374">
        <w:rPr>
          <w:rFonts w:hint="cs"/>
          <w:i/>
          <w:iCs/>
          <w:rtl/>
        </w:rPr>
        <w:t>يرحب</w:t>
      </w:r>
      <w:r w:rsidRPr="00E56374">
        <w:rPr>
          <w:rFonts w:hint="cs"/>
          <w:rtl/>
        </w:rPr>
        <w:t xml:space="preserve"> بتقرير </w:t>
      </w:r>
      <w:r w:rsidRPr="00E56374">
        <w:rPr>
          <w:rFonts w:hint="cs"/>
          <w:kern w:val="16"/>
          <w:rtl/>
          <w:lang w:val="fr-CH"/>
        </w:rPr>
        <w:t>الخبيرة المستقلة المعنية بحقوق الإنسان والتضامن الدو</w:t>
      </w:r>
      <w:r>
        <w:rPr>
          <w:rFonts w:hint="cs"/>
          <w:kern w:val="16"/>
          <w:rtl/>
          <w:lang w:val="fr-CH"/>
        </w:rPr>
        <w:t>لي</w:t>
      </w:r>
      <w:r w:rsidRPr="00E56374">
        <w:rPr>
          <w:kern w:val="16"/>
          <w:vertAlign w:val="superscript"/>
          <w:rtl/>
          <w:lang w:val="fr-CH"/>
        </w:rPr>
        <w:t>(</w:t>
      </w:r>
      <w:r w:rsidRPr="00E56374">
        <w:rPr>
          <w:rStyle w:val="FootnoteReference"/>
          <w:rtl/>
          <w:lang w:val="fr-CH"/>
        </w:rPr>
        <w:footnoteReference w:id="1"/>
      </w:r>
      <w:r w:rsidRPr="00E56374">
        <w:rPr>
          <w:kern w:val="16"/>
          <w:vertAlign w:val="superscript"/>
          <w:rtl/>
          <w:lang w:val="fr-CH"/>
        </w:rPr>
        <w:t>)</w:t>
      </w:r>
      <w:r>
        <w:rPr>
          <w:rFonts w:hint="cs"/>
          <w:kern w:val="16"/>
          <w:rtl/>
          <w:lang w:val="fr-CH"/>
        </w:rPr>
        <w:t xml:space="preserve"> وبما اضطلعت به من عمل</w:t>
      </w:r>
      <w:r w:rsidRPr="00E56374">
        <w:rPr>
          <w:rFonts w:hint="cs"/>
          <w:kern w:val="16"/>
          <w:rtl/>
          <w:lang w:val="fr-CH"/>
        </w:rPr>
        <w:t>؛</w:t>
      </w:r>
    </w:p>
    <w:p w:rsidR="00F44579" w:rsidRPr="0095298C" w:rsidRDefault="00F44579" w:rsidP="00F44579">
      <w:pPr>
        <w:pStyle w:val="SingleTxtGA"/>
        <w:rPr>
          <w:rFonts w:hint="cs"/>
          <w:kern w:val="16"/>
          <w:rtl/>
          <w:lang w:val="fr-CH"/>
        </w:rPr>
      </w:pPr>
      <w:r w:rsidRPr="002F013F">
        <w:rPr>
          <w:kern w:val="16"/>
          <w:rtl/>
          <w:lang w:val="fr-CH"/>
        </w:rPr>
        <w:tab/>
      </w:r>
      <w:r>
        <w:rPr>
          <w:rFonts w:hint="cs"/>
          <w:kern w:val="16"/>
          <w:rtl/>
          <w:lang w:val="fr-CH"/>
        </w:rPr>
        <w:t>6</w:t>
      </w:r>
      <w:r w:rsidRPr="002F013F">
        <w:rPr>
          <w:rFonts w:hint="cs"/>
          <w:kern w:val="16"/>
          <w:rtl/>
          <w:lang w:val="fr-CH"/>
        </w:rPr>
        <w:t>-</w:t>
      </w:r>
      <w:r w:rsidRPr="002F013F">
        <w:rPr>
          <w:rFonts w:hint="cs"/>
          <w:i/>
          <w:iCs/>
          <w:rtl/>
        </w:rPr>
        <w:tab/>
      </w:r>
      <w:r>
        <w:rPr>
          <w:rFonts w:hint="cs"/>
          <w:i/>
          <w:iCs/>
          <w:rtl/>
        </w:rPr>
        <w:t>يقرّر</w:t>
      </w:r>
      <w:r w:rsidRPr="002F013F">
        <w:rPr>
          <w:rFonts w:hint="cs"/>
          <w:rtl/>
        </w:rPr>
        <w:t xml:space="preserve"> </w:t>
      </w:r>
      <w:r>
        <w:rPr>
          <w:rFonts w:hint="cs"/>
          <w:rtl/>
        </w:rPr>
        <w:t>تمديد ولاية الخبيرة المستقلة المعنية بحقوق الإنسان والتضامن الدولي لفترة ثلاث سنوات</w:t>
      </w:r>
      <w:r w:rsidRPr="002F013F">
        <w:rPr>
          <w:rFonts w:hint="cs"/>
          <w:rtl/>
        </w:rPr>
        <w:t>؛</w:t>
      </w:r>
    </w:p>
    <w:p w:rsidR="00F44579" w:rsidRDefault="00F44579" w:rsidP="00F44579">
      <w:pPr>
        <w:pStyle w:val="SingleTxtGA"/>
        <w:rPr>
          <w:rFonts w:hint="cs"/>
          <w:rtl/>
        </w:rPr>
      </w:pPr>
      <w:r>
        <w:rPr>
          <w:sz w:val="30"/>
          <w:rtl/>
        </w:rPr>
        <w:tab/>
      </w:r>
      <w:r>
        <w:rPr>
          <w:rFonts w:hint="cs"/>
          <w:sz w:val="30"/>
          <w:rtl/>
        </w:rPr>
        <w:t>7</w:t>
      </w:r>
      <w:r w:rsidRPr="003A7C21">
        <w:rPr>
          <w:rFonts w:hint="cs"/>
          <w:sz w:val="30"/>
          <w:rtl/>
        </w:rPr>
        <w:t>-</w:t>
      </w:r>
      <w:r>
        <w:rPr>
          <w:sz w:val="30"/>
          <w:rtl/>
        </w:rPr>
        <w:tab/>
      </w:r>
      <w:r w:rsidRPr="003A7C21">
        <w:rPr>
          <w:i/>
          <w:iCs/>
          <w:rtl/>
        </w:rPr>
        <w:t>يطلب</w:t>
      </w:r>
      <w:r w:rsidRPr="003A7C21">
        <w:rPr>
          <w:rtl/>
        </w:rPr>
        <w:t xml:space="preserve"> إلى جميع الدول و</w:t>
      </w:r>
      <w:r w:rsidRPr="003A7C21">
        <w:rPr>
          <w:rFonts w:hint="cs"/>
          <w:rtl/>
        </w:rPr>
        <w:t xml:space="preserve">إلى </w:t>
      </w:r>
      <w:r w:rsidRPr="003A7C21">
        <w:rPr>
          <w:rtl/>
        </w:rPr>
        <w:t xml:space="preserve">وكالات الأمم المتحدة وغيرها من المنظمات الدولية والمنظمات غير الحكومية </w:t>
      </w:r>
      <w:r w:rsidRPr="003A7C21">
        <w:rPr>
          <w:rFonts w:hint="cs"/>
          <w:rtl/>
        </w:rPr>
        <w:t xml:space="preserve">المعنية </w:t>
      </w:r>
      <w:r w:rsidRPr="003A7C21">
        <w:rPr>
          <w:rtl/>
        </w:rPr>
        <w:t xml:space="preserve">أن </w:t>
      </w:r>
      <w:r w:rsidRPr="003A7C21">
        <w:rPr>
          <w:rFonts w:hint="cs"/>
          <w:rtl/>
        </w:rPr>
        <w:t>تجعل</w:t>
      </w:r>
      <w:r w:rsidRPr="003A7C21">
        <w:rPr>
          <w:rtl/>
        </w:rPr>
        <w:t xml:space="preserve"> حق الشعوب والأفراد في التضامن الدولي</w:t>
      </w:r>
      <w:r w:rsidRPr="003A7C21">
        <w:rPr>
          <w:rFonts w:hint="cs"/>
          <w:rtl/>
        </w:rPr>
        <w:t xml:space="preserve"> </w:t>
      </w:r>
      <w:r>
        <w:rPr>
          <w:rFonts w:hint="cs"/>
          <w:rtl/>
        </w:rPr>
        <w:t>في</w:t>
      </w:r>
      <w:r>
        <w:rPr>
          <w:rFonts w:hint="eastAsia"/>
          <w:rtl/>
        </w:rPr>
        <w:t> </w:t>
      </w:r>
      <w:r w:rsidRPr="003A7C21">
        <w:rPr>
          <w:rFonts w:hint="cs"/>
          <w:rtl/>
        </w:rPr>
        <w:t>صلب</w:t>
      </w:r>
      <w:r w:rsidRPr="003A7C21">
        <w:rPr>
          <w:rtl/>
        </w:rPr>
        <w:t xml:space="preserve"> أنشطتها</w:t>
      </w:r>
      <w:r w:rsidRPr="003A7C21">
        <w:rPr>
          <w:rFonts w:hint="cs"/>
          <w:rtl/>
        </w:rPr>
        <w:t xml:space="preserve">، وأن تتعاون </w:t>
      </w:r>
      <w:r w:rsidRPr="008C548B">
        <w:rPr>
          <w:rFonts w:hint="cs"/>
          <w:rtl/>
        </w:rPr>
        <w:t xml:space="preserve">مع الخبيرة المستقلة </w:t>
      </w:r>
      <w:r w:rsidRPr="003A7C21">
        <w:rPr>
          <w:rFonts w:hint="cs"/>
          <w:rtl/>
        </w:rPr>
        <w:t xml:space="preserve">في أداء ولايتها، وأن تزوِّدها بجميع المعلومات الضرورية التي تطلبها وأن تنظر جدياً في الاستجابة لطلباتها المتعلقة بزيارة بلدانها </w:t>
      </w:r>
      <w:r>
        <w:rPr>
          <w:rFonts w:hint="cs"/>
          <w:rtl/>
        </w:rPr>
        <w:t>وأن تمكّنها</w:t>
      </w:r>
      <w:r w:rsidRPr="003A7C21">
        <w:rPr>
          <w:rFonts w:hint="cs"/>
          <w:rtl/>
        </w:rPr>
        <w:t xml:space="preserve"> من الاضطلاع بولايتها على نحو فعال؛</w:t>
      </w:r>
    </w:p>
    <w:p w:rsidR="00F44579" w:rsidRDefault="00F44579" w:rsidP="00F44579">
      <w:pPr>
        <w:pStyle w:val="SingleTxtGA"/>
        <w:rPr>
          <w:rFonts w:hint="cs"/>
          <w:rtl/>
        </w:rPr>
      </w:pPr>
      <w:r>
        <w:rPr>
          <w:rFonts w:hint="cs"/>
          <w:rtl/>
        </w:rPr>
        <w:tab/>
        <w:t>8-</w:t>
      </w:r>
      <w:r>
        <w:rPr>
          <w:rFonts w:hint="cs"/>
          <w:rtl/>
        </w:rPr>
        <w:tab/>
      </w:r>
      <w:r w:rsidRPr="00384767">
        <w:rPr>
          <w:rFonts w:hint="cs"/>
          <w:i/>
          <w:iCs/>
          <w:rtl/>
        </w:rPr>
        <w:t>يطلب</w:t>
      </w:r>
      <w:r w:rsidRPr="00384767">
        <w:rPr>
          <w:rFonts w:hint="cs"/>
          <w:rtl/>
        </w:rPr>
        <w:t xml:space="preserve"> إلى الأمين العام و</w:t>
      </w:r>
      <w:r>
        <w:rPr>
          <w:rFonts w:hint="cs"/>
          <w:rtl/>
        </w:rPr>
        <w:t>إلى م</w:t>
      </w:r>
      <w:r w:rsidRPr="00384767">
        <w:rPr>
          <w:rFonts w:hint="cs"/>
          <w:rtl/>
        </w:rPr>
        <w:t>فوض</w:t>
      </w:r>
      <w:r>
        <w:rPr>
          <w:rFonts w:hint="cs"/>
          <w:rtl/>
        </w:rPr>
        <w:t>ة الأمم المتحدة</w:t>
      </w:r>
      <w:r w:rsidRPr="00384767">
        <w:rPr>
          <w:rFonts w:hint="cs"/>
          <w:rtl/>
        </w:rPr>
        <w:t xml:space="preserve"> السامي</w:t>
      </w:r>
      <w:r>
        <w:rPr>
          <w:rFonts w:hint="cs"/>
          <w:rtl/>
        </w:rPr>
        <w:t>ة</w:t>
      </w:r>
      <w:r w:rsidRPr="00384767">
        <w:rPr>
          <w:rFonts w:hint="cs"/>
          <w:rtl/>
        </w:rPr>
        <w:t xml:space="preserve"> لحقوق الإنسان إتاحة جميع الموارد البشرية والمالية اللازمة لإنجاز ولاية الخبيرة المستقلة بفعالية</w:t>
      </w:r>
      <w:r>
        <w:rPr>
          <w:rFonts w:hint="cs"/>
          <w:rtl/>
        </w:rPr>
        <w:t>؛</w:t>
      </w:r>
    </w:p>
    <w:p w:rsidR="00F44579" w:rsidRDefault="00F44579" w:rsidP="00F44579">
      <w:pPr>
        <w:pStyle w:val="SingleTxtGA"/>
        <w:rPr>
          <w:rFonts w:hint="cs"/>
          <w:kern w:val="16"/>
          <w:sz w:val="30"/>
          <w:rtl/>
          <w:lang w:val="fr-CH"/>
        </w:rPr>
      </w:pPr>
      <w:r>
        <w:rPr>
          <w:rFonts w:hint="cs"/>
          <w:rtl/>
        </w:rPr>
        <w:tab/>
        <w:t>9-</w:t>
      </w:r>
      <w:r>
        <w:rPr>
          <w:rFonts w:hint="cs"/>
          <w:rtl/>
        </w:rPr>
        <w:tab/>
      </w:r>
      <w:r w:rsidRPr="003A77B2">
        <w:rPr>
          <w:rFonts w:hint="cs"/>
          <w:i/>
          <w:iCs/>
          <w:rtl/>
        </w:rPr>
        <w:t>يطلب</w:t>
      </w:r>
      <w:r>
        <w:rPr>
          <w:rFonts w:hint="cs"/>
          <w:rtl/>
        </w:rPr>
        <w:t xml:space="preserve"> إلى الخبيرة المستقلة أن تواصل المشاركة في المنتديات الدولية ذات الصلة وفي المناسبات الهامة سعياً إلى تعزيز أهمية التضامن الدولي في سياق تحقيق الأهداف الإنمائية للألفية وفي سياق خطة التنمية المستدامة لما بعد عام 2015</w:t>
      </w:r>
      <w:r>
        <w:rPr>
          <w:rFonts w:hint="cs"/>
          <w:kern w:val="16"/>
          <w:sz w:val="30"/>
          <w:rtl/>
          <w:lang w:val="fr-CH"/>
        </w:rPr>
        <w:t>؛</w:t>
      </w:r>
    </w:p>
    <w:p w:rsidR="00F44579" w:rsidRPr="003A7C21" w:rsidRDefault="00F44579" w:rsidP="00F44579">
      <w:pPr>
        <w:pStyle w:val="SingleTxtGA"/>
        <w:rPr>
          <w:rFonts w:hint="cs"/>
          <w:szCs w:val="20"/>
          <w:rtl/>
        </w:rPr>
      </w:pPr>
      <w:r>
        <w:rPr>
          <w:rFonts w:hint="cs"/>
          <w:rtl/>
        </w:rPr>
        <w:tab/>
      </w:r>
      <w:r w:rsidRPr="00D57D80">
        <w:rPr>
          <w:rtl/>
        </w:rPr>
        <w:t>1</w:t>
      </w:r>
      <w:r>
        <w:rPr>
          <w:rFonts w:hint="cs"/>
          <w:rtl/>
        </w:rPr>
        <w:t>0</w:t>
      </w:r>
      <w:r w:rsidRPr="00D57D80">
        <w:rPr>
          <w:rtl/>
        </w:rPr>
        <w:t>-</w:t>
      </w:r>
      <w:r>
        <w:rPr>
          <w:rFonts w:hint="cs"/>
          <w:rtl/>
        </w:rPr>
        <w:tab/>
      </w:r>
      <w:r w:rsidRPr="004F00F3">
        <w:rPr>
          <w:rFonts w:hint="cs"/>
          <w:i/>
          <w:iCs/>
          <w:rtl/>
        </w:rPr>
        <w:t>يحيط علما</w:t>
      </w:r>
      <w:r>
        <w:rPr>
          <w:rFonts w:hint="cs"/>
          <w:i/>
          <w:iCs/>
          <w:rtl/>
        </w:rPr>
        <w:t>ً</w:t>
      </w:r>
      <w:r w:rsidRPr="004F00F3">
        <w:rPr>
          <w:rFonts w:hint="cs"/>
          <w:i/>
          <w:iCs/>
          <w:rtl/>
        </w:rPr>
        <w:t xml:space="preserve"> مع التقدير</w:t>
      </w:r>
      <w:r>
        <w:rPr>
          <w:rFonts w:hint="cs"/>
          <w:rtl/>
        </w:rPr>
        <w:t xml:space="preserve"> بمشروع الإعلان المقترح بشأن حق الشعوب والأفراد في التضامن الدولي، وهو المشروع الوارد في تقرير الخبيرة المستقلة</w:t>
      </w:r>
      <w:r w:rsidRPr="00E56374">
        <w:rPr>
          <w:kern w:val="16"/>
          <w:vertAlign w:val="superscript"/>
          <w:rtl/>
          <w:lang w:val="fr-CH"/>
        </w:rPr>
        <w:t>(</w:t>
      </w:r>
      <w:r w:rsidRPr="00E56374">
        <w:rPr>
          <w:rStyle w:val="FootnoteReference"/>
          <w:rtl/>
          <w:lang w:val="fr-CH"/>
        </w:rPr>
        <w:footnoteReference w:id="2"/>
      </w:r>
      <w:r w:rsidRPr="00E56374">
        <w:rPr>
          <w:kern w:val="16"/>
          <w:vertAlign w:val="superscript"/>
          <w:rtl/>
          <w:lang w:val="fr-CH"/>
        </w:rPr>
        <w:t>)</w:t>
      </w:r>
      <w:r>
        <w:rPr>
          <w:rFonts w:hint="cs"/>
          <w:rtl/>
        </w:rPr>
        <w:t>؛</w:t>
      </w:r>
    </w:p>
    <w:p w:rsidR="00F44579" w:rsidRPr="00827B26" w:rsidRDefault="00F44579" w:rsidP="00F44579">
      <w:pPr>
        <w:pStyle w:val="SingleTxtGA"/>
        <w:rPr>
          <w:rFonts w:hint="cs"/>
          <w:rtl/>
        </w:rPr>
      </w:pPr>
      <w:r>
        <w:rPr>
          <w:rFonts w:hint="cs"/>
          <w:rtl/>
        </w:rPr>
        <w:tab/>
      </w:r>
      <w:r w:rsidRPr="00384767">
        <w:rPr>
          <w:rtl/>
        </w:rPr>
        <w:t>1</w:t>
      </w:r>
      <w:r>
        <w:rPr>
          <w:rFonts w:hint="cs"/>
          <w:rtl/>
        </w:rPr>
        <w:t>1</w:t>
      </w:r>
      <w:r w:rsidRPr="00384767">
        <w:rPr>
          <w:rtl/>
        </w:rPr>
        <w:t>-</w:t>
      </w:r>
      <w:r>
        <w:rPr>
          <w:rFonts w:hint="cs"/>
          <w:rtl/>
        </w:rPr>
        <w:tab/>
      </w:r>
      <w:r>
        <w:rPr>
          <w:rFonts w:hint="cs"/>
          <w:i/>
          <w:iCs/>
          <w:rtl/>
        </w:rPr>
        <w:t xml:space="preserve">يقرر </w:t>
      </w:r>
      <w:r>
        <w:rPr>
          <w:rFonts w:hint="cs"/>
          <w:rtl/>
        </w:rPr>
        <w:t>أن تعقد الخبيرة المستقلة مشاورات و/أو حلقات عمل إقليمية التماساً لآراء أكبر عدد ممكن من الدول الأعضاء بشأن مشروع الإعلان المقترح، ويطلب إلى المفوضية السامية أن تساعد الخبيرة المستقلة في تنظيم هذه المشاورات و/أو حلقات العمل الإقليمية؛</w:t>
      </w:r>
    </w:p>
    <w:p w:rsidR="00F44579" w:rsidRPr="00827B26" w:rsidRDefault="00F44579" w:rsidP="00F44579">
      <w:pPr>
        <w:pStyle w:val="SingleTxtGA"/>
        <w:rPr>
          <w:rFonts w:hint="cs"/>
          <w:rtl/>
        </w:rPr>
      </w:pPr>
      <w:r>
        <w:rPr>
          <w:rFonts w:hint="cs"/>
          <w:rtl/>
        </w:rPr>
        <w:tab/>
      </w:r>
      <w:r w:rsidRPr="003A7C21">
        <w:rPr>
          <w:rFonts w:hint="cs"/>
          <w:rtl/>
        </w:rPr>
        <w:t>1</w:t>
      </w:r>
      <w:r>
        <w:rPr>
          <w:rFonts w:hint="cs"/>
          <w:rtl/>
        </w:rPr>
        <w:t>2</w:t>
      </w:r>
      <w:r w:rsidRPr="003A7C21">
        <w:rPr>
          <w:rFonts w:hint="cs"/>
          <w:rtl/>
        </w:rPr>
        <w:t>-</w:t>
      </w:r>
      <w:r>
        <w:rPr>
          <w:rFonts w:hint="cs"/>
          <w:rtl/>
        </w:rPr>
        <w:tab/>
      </w:r>
      <w:r>
        <w:rPr>
          <w:rFonts w:hint="cs"/>
          <w:i/>
          <w:iCs/>
          <w:rtl/>
        </w:rPr>
        <w:t>يطلب</w:t>
      </w:r>
      <w:r>
        <w:rPr>
          <w:rFonts w:hint="cs"/>
          <w:rtl/>
        </w:rPr>
        <w:t xml:space="preserve"> إلى الخبيرة المستقلة أن توحِّد النتائج التي تتمخض عنها جميع المشاورات الإقليمية وتنظر فيها، وأن تقدم إلى مجلس حقوق الإنسان في دورته الثانية والثلاثين تقريراً عن تلك المشاورات، وأن تحيل، قبل نهاية فترة ولايتها الممدّدة، إلى المجلس وإلى الجمعية العامة نصاً منقّحاً لمشروع الإعلان؛</w:t>
      </w:r>
    </w:p>
    <w:p w:rsidR="00F44579" w:rsidRPr="0042355C" w:rsidRDefault="00F44579" w:rsidP="00F44579">
      <w:pPr>
        <w:pStyle w:val="SingleTxtGA"/>
        <w:rPr>
          <w:rFonts w:hint="cs"/>
          <w:rtl/>
        </w:rPr>
      </w:pPr>
      <w:r>
        <w:rPr>
          <w:rFonts w:hint="cs"/>
          <w:sz w:val="30"/>
          <w:rtl/>
        </w:rPr>
        <w:tab/>
      </w:r>
      <w:r w:rsidRPr="003A7C21">
        <w:rPr>
          <w:rFonts w:hint="cs"/>
          <w:sz w:val="30"/>
          <w:rtl/>
        </w:rPr>
        <w:t>1</w:t>
      </w:r>
      <w:r>
        <w:rPr>
          <w:rFonts w:hint="cs"/>
          <w:sz w:val="30"/>
          <w:rtl/>
        </w:rPr>
        <w:t>3</w:t>
      </w:r>
      <w:r w:rsidRPr="003A7C21">
        <w:rPr>
          <w:sz w:val="30"/>
          <w:rtl/>
        </w:rPr>
        <w:t>-</w:t>
      </w:r>
      <w:r>
        <w:rPr>
          <w:rFonts w:hint="cs"/>
          <w:sz w:val="30"/>
          <w:rtl/>
        </w:rPr>
        <w:tab/>
      </w:r>
      <w:r w:rsidRPr="003A7C21">
        <w:rPr>
          <w:i/>
          <w:iCs/>
          <w:sz w:val="30"/>
          <w:rtl/>
        </w:rPr>
        <w:t>يطلب</w:t>
      </w:r>
      <w:r>
        <w:rPr>
          <w:rFonts w:hint="cs"/>
          <w:i/>
          <w:iCs/>
          <w:sz w:val="30"/>
          <w:rtl/>
        </w:rPr>
        <w:t xml:space="preserve"> أيضاً</w:t>
      </w:r>
      <w:r w:rsidRPr="003A7C21">
        <w:rPr>
          <w:sz w:val="30"/>
          <w:rtl/>
        </w:rPr>
        <w:t xml:space="preserve"> إلى الخبيرة المستقلة أن تقدم إلى مجلس حقوق الإنسان </w:t>
      </w:r>
      <w:r>
        <w:rPr>
          <w:rFonts w:hint="cs"/>
          <w:sz w:val="30"/>
          <w:rtl/>
        </w:rPr>
        <w:t>وإلى الجمعية العامة تقارير منتظمة وفقاً لبرنامج عمل كل منهما</w:t>
      </w:r>
      <w:r w:rsidRPr="003A7C21">
        <w:rPr>
          <w:sz w:val="30"/>
          <w:rtl/>
        </w:rPr>
        <w:t>؛</w:t>
      </w:r>
    </w:p>
    <w:p w:rsidR="00F44579" w:rsidRDefault="00F44579" w:rsidP="00F44579">
      <w:pPr>
        <w:pStyle w:val="SingleTxtGA"/>
        <w:rPr>
          <w:rFonts w:hint="cs"/>
          <w:rtl/>
        </w:rPr>
      </w:pPr>
      <w:r>
        <w:rPr>
          <w:rFonts w:hint="cs"/>
          <w:rtl/>
        </w:rPr>
        <w:tab/>
        <w:t>14-</w:t>
      </w:r>
      <w:r>
        <w:rPr>
          <w:rFonts w:hint="cs"/>
          <w:rtl/>
        </w:rPr>
        <w:tab/>
      </w:r>
      <w:r w:rsidRPr="00CC02A4">
        <w:rPr>
          <w:rFonts w:hint="cs"/>
          <w:i/>
          <w:iCs/>
          <w:rtl/>
        </w:rPr>
        <w:t>يقرر</w:t>
      </w:r>
      <w:r>
        <w:rPr>
          <w:rFonts w:hint="cs"/>
          <w:rtl/>
        </w:rPr>
        <w:t xml:space="preserve"> مواصلة النظر في هذه المسألة </w:t>
      </w:r>
      <w:r w:rsidRPr="003A7C21">
        <w:rPr>
          <w:rFonts w:hint="cs"/>
          <w:rtl/>
        </w:rPr>
        <w:t>في إطار البند ذاته من جدول الأعمال.</w:t>
      </w:r>
    </w:p>
    <w:p w:rsidR="00F44579" w:rsidRPr="00F35C80" w:rsidRDefault="00F44579" w:rsidP="00A9292E">
      <w:pPr>
        <w:pStyle w:val="SingleTxtGA"/>
        <w:spacing w:before="120" w:after="0"/>
        <w:jc w:val="right"/>
        <w:rPr>
          <w:rFonts w:hint="cs"/>
          <w:i/>
          <w:iCs/>
          <w:rtl/>
        </w:rPr>
      </w:pPr>
      <w:r w:rsidRPr="00F35C80">
        <w:rPr>
          <w:rFonts w:hint="cs"/>
          <w:i/>
          <w:iCs/>
          <w:rtl/>
        </w:rPr>
        <w:t>الجلسة 37</w:t>
      </w:r>
    </w:p>
    <w:p w:rsidR="00F44579" w:rsidRPr="00F35C80" w:rsidRDefault="00F44579" w:rsidP="00F44579">
      <w:pPr>
        <w:pStyle w:val="SingleTxtGA"/>
        <w:jc w:val="right"/>
        <w:rPr>
          <w:rFonts w:hint="cs"/>
          <w:i/>
          <w:iCs/>
          <w:rtl/>
        </w:rPr>
      </w:pPr>
      <w:r w:rsidRPr="00F35C80">
        <w:rPr>
          <w:rFonts w:hint="cs"/>
          <w:i/>
          <w:iCs/>
          <w:rtl/>
        </w:rPr>
        <w:t xml:space="preserve">26 </w:t>
      </w:r>
      <w:r w:rsidRPr="00F35C80">
        <w:rPr>
          <w:rFonts w:hint="cs"/>
          <w:i/>
          <w:iCs/>
          <w:sz w:val="30"/>
          <w:rtl/>
        </w:rPr>
        <w:t xml:space="preserve">حزيران/يونيه </w:t>
      </w:r>
      <w:r w:rsidRPr="00F35C80">
        <w:rPr>
          <w:rFonts w:hint="cs"/>
          <w:i/>
          <w:iCs/>
          <w:rtl/>
        </w:rPr>
        <w:t>2014</w:t>
      </w:r>
    </w:p>
    <w:p w:rsidR="00F44579" w:rsidRPr="001914C0" w:rsidRDefault="00F44579" w:rsidP="001914C0">
      <w:pPr>
        <w:pStyle w:val="SingleTxtGA"/>
        <w:rPr>
          <w:rFonts w:hint="cs"/>
          <w:spacing w:val="-4"/>
          <w:rtl/>
        </w:rPr>
      </w:pPr>
      <w:r w:rsidRPr="001914C0">
        <w:rPr>
          <w:rFonts w:hint="cs"/>
          <w:spacing w:val="-4"/>
          <w:rtl/>
        </w:rPr>
        <w:t>[اعتُ</w:t>
      </w:r>
      <w:r w:rsidR="00104D30" w:rsidRPr="001914C0">
        <w:rPr>
          <w:rFonts w:hint="cs"/>
          <w:spacing w:val="-4"/>
          <w:rtl/>
        </w:rPr>
        <w:t>م</w:t>
      </w:r>
      <w:r w:rsidRPr="001914C0">
        <w:rPr>
          <w:rFonts w:hint="cs"/>
          <w:spacing w:val="-4"/>
          <w:rtl/>
        </w:rPr>
        <w:t>د بتصويت مُسجَّل بأغلبية 33 صوتاً مقابل 14 صوتاً. و</w:t>
      </w:r>
      <w:r w:rsidR="001914C0" w:rsidRPr="001914C0">
        <w:rPr>
          <w:rFonts w:hint="cs"/>
          <w:spacing w:val="-4"/>
          <w:rtl/>
        </w:rPr>
        <w:t xml:space="preserve">كانت نتيجة التصويت كما يلي: </w:t>
      </w:r>
    </w:p>
    <w:p w:rsidR="00F44579" w:rsidRPr="00104D30" w:rsidRDefault="00104D30" w:rsidP="00F44579">
      <w:pPr>
        <w:pStyle w:val="SingleTxtGA"/>
        <w:rPr>
          <w:rFonts w:hint="cs"/>
          <w:i/>
          <w:iCs/>
          <w:rtl/>
        </w:rPr>
      </w:pPr>
      <w:r>
        <w:rPr>
          <w:rFonts w:hint="cs"/>
          <w:rtl/>
        </w:rPr>
        <w:tab/>
      </w:r>
      <w:r w:rsidR="00F44579" w:rsidRPr="00104D30">
        <w:rPr>
          <w:rFonts w:hint="cs"/>
          <w:i/>
          <w:iCs/>
          <w:rtl/>
        </w:rPr>
        <w:t>المؤيدون:</w:t>
      </w:r>
    </w:p>
    <w:p w:rsidR="00F44579" w:rsidRDefault="00F44579" w:rsidP="001914C0">
      <w:pPr>
        <w:pStyle w:val="SingleTxtGA"/>
        <w:ind w:left="2608"/>
        <w:rPr>
          <w:rFonts w:hint="cs"/>
          <w:rtl/>
        </w:rPr>
      </w:pPr>
      <w:r>
        <w:rPr>
          <w:rFonts w:hint="cs"/>
          <w:rtl/>
        </w:rPr>
        <w:t xml:space="preserve">الاتحاد الروسي، </w:t>
      </w:r>
      <w:r w:rsidR="001914C0">
        <w:rPr>
          <w:rFonts w:hint="cs"/>
          <w:rtl/>
        </w:rPr>
        <w:t>إ</w:t>
      </w:r>
      <w:r>
        <w:rPr>
          <w:rFonts w:hint="cs"/>
          <w:rtl/>
        </w:rPr>
        <w:t xml:space="preserve">ثيوبيا، الأرجنتين، الإمارات العربية المتحدة، إندونيسيا، </w:t>
      </w:r>
      <w:r w:rsidRPr="00104D30">
        <w:rPr>
          <w:rFonts w:hint="cs"/>
          <w:spacing w:val="-2"/>
          <w:rtl/>
        </w:rPr>
        <w:t>باكستان، البرازيل، بنن، بوتسوانا، بوركينا فاسو، بيرو، الجزائر، جنوب</w:t>
      </w:r>
      <w:r w:rsidR="00104D30">
        <w:rPr>
          <w:rFonts w:hint="eastAsia"/>
          <w:spacing w:val="-2"/>
          <w:rtl/>
        </w:rPr>
        <w:t> </w:t>
      </w:r>
      <w:r w:rsidRPr="00104D30">
        <w:rPr>
          <w:rFonts w:hint="cs"/>
          <w:spacing w:val="-2"/>
          <w:rtl/>
        </w:rPr>
        <w:t>أفريقيا، سيراليون، شيلي، الصين، غابون، الفلبين، فنزويلا (جمهورية</w:t>
      </w:r>
      <w:r w:rsidR="00104D30">
        <w:rPr>
          <w:rFonts w:hint="eastAsia"/>
          <w:spacing w:val="-2"/>
          <w:rtl/>
        </w:rPr>
        <w:t> </w:t>
      </w:r>
      <w:r w:rsidRPr="00104D30">
        <w:rPr>
          <w:rFonts w:hint="cs"/>
          <w:spacing w:val="-2"/>
          <w:rtl/>
        </w:rPr>
        <w:t>-</w:t>
      </w:r>
      <w:r>
        <w:rPr>
          <w:rFonts w:hint="cs"/>
          <w:rtl/>
        </w:rPr>
        <w:t xml:space="preserve"> البوليفارية)، فييت نام، كازاخ</w:t>
      </w:r>
      <w:r w:rsidR="00104D30">
        <w:rPr>
          <w:rFonts w:hint="cs"/>
          <w:rtl/>
        </w:rPr>
        <w:t>ست</w:t>
      </w:r>
      <w:r>
        <w:rPr>
          <w:rFonts w:hint="cs"/>
          <w:rtl/>
        </w:rPr>
        <w:t>ان، كوبا، كوت ديفوار، كوستاريكا، الكونغو، الكويت، كينيا، المغرب، المكسيك، ملديف، المملكة العربية السعودية، ناميبيا، الهند</w:t>
      </w:r>
    </w:p>
    <w:p w:rsidR="00F44579" w:rsidRPr="00104D30" w:rsidRDefault="00104D30" w:rsidP="00F44579">
      <w:pPr>
        <w:pStyle w:val="SingleTxtGA"/>
        <w:rPr>
          <w:rFonts w:hint="cs"/>
          <w:i/>
          <w:iCs/>
          <w:rtl/>
        </w:rPr>
      </w:pPr>
      <w:r>
        <w:rPr>
          <w:rFonts w:hint="cs"/>
          <w:rtl/>
        </w:rPr>
        <w:tab/>
      </w:r>
      <w:r w:rsidR="00F44579" w:rsidRPr="00104D30">
        <w:rPr>
          <w:rFonts w:hint="cs"/>
          <w:i/>
          <w:iCs/>
          <w:rtl/>
        </w:rPr>
        <w:t>المعارضون:</w:t>
      </w:r>
    </w:p>
    <w:p w:rsidR="00104D30" w:rsidRDefault="00104D30" w:rsidP="00104D30">
      <w:pPr>
        <w:pStyle w:val="SingleTxtGA"/>
        <w:ind w:left="2608"/>
        <w:rPr>
          <w:rFonts w:hint="cs"/>
          <w:rtl/>
        </w:rPr>
      </w:pPr>
      <w:r>
        <w:rPr>
          <w:rFonts w:hint="cs"/>
          <w:rtl/>
        </w:rPr>
        <w:t>إستونيا، ألماني</w:t>
      </w:r>
      <w:r w:rsidR="001914C0">
        <w:rPr>
          <w:rFonts w:hint="cs"/>
          <w:rtl/>
        </w:rPr>
        <w:t>ا</w:t>
      </w:r>
      <w:r>
        <w:rPr>
          <w:rFonts w:hint="cs"/>
          <w:rtl/>
        </w:rPr>
        <w:t>، أيرلندا، إيطاليا، الجبل الأسود، الجمهورية التشيكية، جمهورية كوريا، جمهو</w:t>
      </w:r>
      <w:r w:rsidR="004B0713">
        <w:rPr>
          <w:rFonts w:hint="cs"/>
          <w:rtl/>
        </w:rPr>
        <w:t xml:space="preserve">رية مقدونيا اليوغوسلافية </w:t>
      </w:r>
      <w:r w:rsidR="001914C0">
        <w:rPr>
          <w:rFonts w:hint="cs"/>
          <w:rtl/>
        </w:rPr>
        <w:t>سابقاً</w:t>
      </w:r>
      <w:r>
        <w:rPr>
          <w:rFonts w:hint="cs"/>
          <w:rtl/>
        </w:rPr>
        <w:t>، رومانيا، فرنسا، المملكة المتحدة لبريطانيا العظمى وأيرلندا الشمالية، النمسا، الولايات المتحدة الأمريكية، اليابان.]</w:t>
      </w:r>
    </w:p>
    <w:p w:rsidR="008B4BC6" w:rsidRPr="00104D30" w:rsidRDefault="00104D30" w:rsidP="00104D30">
      <w:pPr>
        <w:spacing w:before="120"/>
        <w:jc w:val="center"/>
        <w:rPr>
          <w:rFonts w:hint="cs"/>
          <w:u w:val="single"/>
          <w:rtl/>
        </w:rPr>
      </w:pPr>
      <w:r>
        <w:rPr>
          <w:u w:val="single"/>
          <w:rtl/>
        </w:rPr>
        <w:tab/>
      </w:r>
      <w:r>
        <w:rPr>
          <w:u w:val="single"/>
          <w:rtl/>
        </w:rPr>
        <w:tab/>
      </w:r>
      <w:r>
        <w:rPr>
          <w:u w:val="single"/>
          <w:rtl/>
        </w:rPr>
        <w:tab/>
      </w:r>
    </w:p>
    <w:sectPr w:rsidR="008B4BC6" w:rsidRPr="00104D30" w:rsidSect="00F4457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3777" w:rsidRPr="00FE6865" w:rsidRDefault="003C3777" w:rsidP="00FE6865">
      <w:pPr>
        <w:pStyle w:val="Footer"/>
      </w:pPr>
    </w:p>
  </w:endnote>
  <w:endnote w:type="continuationSeparator" w:id="0">
    <w:p w:rsidR="003C3777" w:rsidRDefault="003C37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777" w:rsidRPr="00F44579" w:rsidRDefault="003C3777" w:rsidP="00F44579">
    <w:pPr>
      <w:pStyle w:val="Footer"/>
      <w:tabs>
        <w:tab w:val="right" w:pos="9598"/>
      </w:tabs>
    </w:pPr>
    <w:r>
      <w:t>GE.14-08514</w:t>
    </w:r>
    <w:r>
      <w:tab/>
    </w:r>
    <w:r w:rsidRPr="00F44579">
      <w:rPr>
        <w:b/>
        <w:sz w:val="18"/>
      </w:rPr>
      <w:fldChar w:fldCharType="begin"/>
    </w:r>
    <w:r w:rsidRPr="00F44579">
      <w:rPr>
        <w:b/>
        <w:sz w:val="18"/>
      </w:rPr>
      <w:instrText xml:space="preserve"> PAGE  \* MERGEFORMAT </w:instrText>
    </w:r>
    <w:r w:rsidRPr="00F44579">
      <w:rPr>
        <w:b/>
        <w:sz w:val="18"/>
      </w:rPr>
      <w:fldChar w:fldCharType="separate"/>
    </w:r>
    <w:r w:rsidR="004D2D9C">
      <w:rPr>
        <w:b/>
        <w:noProof/>
        <w:sz w:val="18"/>
      </w:rPr>
      <w:t>4</w:t>
    </w:r>
    <w:r w:rsidRPr="00F4457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777" w:rsidRPr="00F44579" w:rsidRDefault="003C3777" w:rsidP="00F44579">
    <w:pPr>
      <w:pStyle w:val="Footer"/>
      <w:tabs>
        <w:tab w:val="right" w:pos="9598"/>
      </w:tabs>
      <w:rPr>
        <w:b/>
        <w:sz w:val="18"/>
      </w:rPr>
    </w:pPr>
    <w:r w:rsidRPr="00F44579">
      <w:rPr>
        <w:b/>
        <w:sz w:val="18"/>
      </w:rPr>
      <w:fldChar w:fldCharType="begin"/>
    </w:r>
    <w:r w:rsidRPr="00F44579">
      <w:rPr>
        <w:b/>
        <w:sz w:val="18"/>
      </w:rPr>
      <w:instrText xml:space="preserve"> PAGE  \* MERGEFORMAT </w:instrText>
    </w:r>
    <w:r w:rsidRPr="00F44579">
      <w:rPr>
        <w:b/>
        <w:sz w:val="18"/>
      </w:rPr>
      <w:fldChar w:fldCharType="separate"/>
    </w:r>
    <w:r w:rsidR="004D2D9C">
      <w:rPr>
        <w:b/>
        <w:noProof/>
        <w:sz w:val="18"/>
      </w:rPr>
      <w:t>3</w:t>
    </w:r>
    <w:r w:rsidRPr="00F44579">
      <w:rPr>
        <w:b/>
        <w:sz w:val="18"/>
      </w:rPr>
      <w:fldChar w:fldCharType="end"/>
    </w:r>
    <w:r>
      <w:rPr>
        <w:b/>
        <w:sz w:val="18"/>
      </w:rPr>
      <w:tab/>
    </w:r>
    <w:r>
      <w:t>GE.14-08514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777" w:rsidRDefault="003C3777" w:rsidP="001914C0">
    <w:pPr>
      <w:pStyle w:val="Footer"/>
      <w:jc w:val="right"/>
    </w:pPr>
    <w:r>
      <w:rPr>
        <w:sz w:val="20"/>
      </w:rPr>
      <w:t>(A)   GE.14-08514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020914     040914</w:t>
    </w:r>
    <w:r>
      <w:br/>
    </w:r>
    <w:r w:rsidRPr="00280D98">
      <w:rPr>
        <w:rFonts w:ascii="C39T30Lfz" w:hAnsi="C39T30Lfz"/>
        <w:sz w:val="56"/>
      </w:rPr>
      <w:t></w:t>
    </w:r>
    <w:r w:rsidRPr="00280D98">
      <w:rPr>
        <w:rFonts w:ascii="C39T30Lfz" w:hAnsi="C39T30Lfz"/>
        <w:sz w:val="56"/>
      </w:rPr>
      <w:t></w:t>
    </w:r>
    <w:r w:rsidRPr="00280D98">
      <w:rPr>
        <w:rFonts w:ascii="C39T30Lfz" w:hAnsi="C39T30Lfz"/>
        <w:sz w:val="56"/>
      </w:rPr>
      <w:t></w:t>
    </w:r>
    <w:r w:rsidRPr="00280D98">
      <w:rPr>
        <w:rFonts w:ascii="C39T30Lfz" w:hAnsi="C39T30Lfz"/>
        <w:sz w:val="56"/>
      </w:rPr>
      <w:t></w:t>
    </w:r>
    <w:r w:rsidRPr="00280D98">
      <w:rPr>
        <w:rFonts w:ascii="C39T30Lfz" w:hAnsi="C39T30Lfz"/>
        <w:sz w:val="56"/>
      </w:rPr>
      <w:t></w:t>
    </w:r>
    <w:r w:rsidRPr="00280D98">
      <w:rPr>
        <w:rFonts w:ascii="C39T30Lfz" w:hAnsi="C39T30Lfz"/>
        <w:sz w:val="56"/>
      </w:rPr>
      <w:t></w:t>
    </w:r>
    <w:r w:rsidRPr="00280D98">
      <w:rPr>
        <w:rFonts w:ascii="C39T30Lfz" w:hAnsi="C39T30Lfz"/>
        <w:sz w:val="56"/>
      </w:rPr>
      <w:t></w:t>
    </w:r>
    <w:r w:rsidRPr="00280D98">
      <w:rPr>
        <w:rFonts w:ascii="C39T30Lfz" w:hAnsi="C39T30Lfz"/>
        <w:sz w:val="56"/>
      </w:rPr>
      <w:t></w:t>
    </w:r>
    <w:r w:rsidRPr="00280D98">
      <w:rPr>
        <w:rFonts w:ascii="C39T30Lfz" w:hAnsi="C39T30Lfz"/>
        <w:sz w:val="56"/>
      </w:rPr>
      <w:t></w:t>
    </w:r>
    <w:r>
      <w:tab/>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6&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3777" w:rsidRDefault="003C3777" w:rsidP="009A0C39">
      <w:pPr>
        <w:spacing w:after="80" w:line="200" w:lineRule="atLeast"/>
        <w:ind w:left="680"/>
      </w:pPr>
      <w:r w:rsidRPr="00C10C26">
        <w:rPr>
          <w:sz w:val="16"/>
          <w:rtl/>
        </w:rPr>
        <w:t>__________</w:t>
      </w:r>
    </w:p>
  </w:footnote>
  <w:footnote w:type="continuationSeparator" w:id="0">
    <w:p w:rsidR="003C3777" w:rsidRDefault="003C3777" w:rsidP="00444AA6">
      <w:pPr>
        <w:pStyle w:val="Footer"/>
        <w:bidi/>
        <w:spacing w:after="80" w:line="200" w:lineRule="exact"/>
        <w:ind w:left="680"/>
      </w:pPr>
      <w:r>
        <w:rPr>
          <w:rFonts w:hint="cs"/>
          <w:rtl/>
        </w:rPr>
        <w:t>__________</w:t>
      </w:r>
    </w:p>
  </w:footnote>
  <w:footnote w:id="1">
    <w:p w:rsidR="003C3777" w:rsidRPr="00C63A31" w:rsidRDefault="003C3777" w:rsidP="00F44579">
      <w:pPr>
        <w:pStyle w:val="FootnoteText"/>
        <w:numPr>
          <w:ilvl w:val="0"/>
          <w:numId w:val="37"/>
        </w:numPr>
        <w:tabs>
          <w:tab w:val="clear" w:pos="1292"/>
          <w:tab w:val="right" w:pos="1239"/>
        </w:tabs>
        <w:spacing w:after="60" w:line="240" w:lineRule="exact"/>
        <w:ind w:left="1248" w:right="1247"/>
        <w:rPr>
          <w:rFonts w:hint="cs"/>
          <w:sz w:val="18"/>
          <w:szCs w:val="26"/>
        </w:rPr>
      </w:pPr>
      <w:r w:rsidRPr="00C63A31">
        <w:rPr>
          <w:sz w:val="18"/>
          <w:szCs w:val="26"/>
        </w:rPr>
        <w:t>A/HRC/26/34</w:t>
      </w:r>
      <w:r w:rsidRPr="00C63A31">
        <w:rPr>
          <w:rFonts w:hint="cs"/>
          <w:sz w:val="18"/>
          <w:szCs w:val="26"/>
          <w:rtl/>
        </w:rPr>
        <w:t xml:space="preserve"> و</w:t>
      </w:r>
      <w:r w:rsidRPr="00C63A31">
        <w:rPr>
          <w:sz w:val="18"/>
          <w:szCs w:val="26"/>
        </w:rPr>
        <w:t>Add.1</w:t>
      </w:r>
      <w:r>
        <w:rPr>
          <w:rFonts w:hint="cs"/>
          <w:sz w:val="18"/>
          <w:szCs w:val="26"/>
          <w:rtl/>
        </w:rPr>
        <w:t>.</w:t>
      </w:r>
    </w:p>
  </w:footnote>
  <w:footnote w:id="2">
    <w:p w:rsidR="003C3777" w:rsidRPr="00C63A31" w:rsidRDefault="003C3777" w:rsidP="00F44579">
      <w:pPr>
        <w:pStyle w:val="FootnoteText"/>
        <w:numPr>
          <w:ilvl w:val="0"/>
          <w:numId w:val="37"/>
        </w:numPr>
        <w:tabs>
          <w:tab w:val="clear" w:pos="1292"/>
          <w:tab w:val="right" w:pos="1239"/>
        </w:tabs>
        <w:spacing w:after="60" w:line="240" w:lineRule="exact"/>
        <w:ind w:left="1248" w:right="1247"/>
        <w:rPr>
          <w:rFonts w:hint="cs"/>
          <w:sz w:val="18"/>
          <w:szCs w:val="26"/>
        </w:rPr>
      </w:pPr>
      <w:r w:rsidRPr="00C63A31">
        <w:rPr>
          <w:sz w:val="18"/>
          <w:szCs w:val="26"/>
        </w:rPr>
        <w:t>A/HRC/26/34/Add.1</w:t>
      </w:r>
      <w:r w:rsidRPr="00C63A31">
        <w:rPr>
          <w:rFonts w:hint="cs"/>
          <w:sz w:val="18"/>
          <w:szCs w:val="26"/>
          <w:rtl/>
        </w:rPr>
        <w:t>، المرفق.</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777" w:rsidRPr="00F44579" w:rsidRDefault="003C3777" w:rsidP="00F44579">
    <w:pPr>
      <w:pStyle w:val="Header"/>
      <w:jc w:val="right"/>
    </w:pPr>
    <w:r w:rsidRPr="00F44579">
      <w:t>A/HRC/RES/26/6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777" w:rsidRPr="00F44579" w:rsidRDefault="003C3777" w:rsidP="00F44579">
    <w:pPr>
      <w:pStyle w:val="Header"/>
      <w:jc w:val="left"/>
    </w:pPr>
    <w:r w:rsidRPr="00F44579">
      <w:t>A/HRC/RES/26/6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4C070E2"/>
    <w:multiLevelType w:val="hybridMultilevel"/>
    <w:tmpl w:val="6AF25842"/>
    <w:lvl w:ilvl="0" w:tplc="5F9A0F68">
      <w:start w:val="1"/>
      <w:numFmt w:val="decimal"/>
      <w:lvlRestart w:val="0"/>
      <w:lvlText w:val="(%1)"/>
      <w:lvlJc w:val="right"/>
      <w:pPr>
        <w:tabs>
          <w:tab w:val="num" w:pos="1295"/>
        </w:tabs>
        <w:ind w:left="1295"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8"/>
        </w:tabs>
        <w:ind w:left="1488" w:hanging="360"/>
      </w:p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3"/>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083A"/>
    <w:rsid w:val="00040E25"/>
    <w:rsid w:val="00042149"/>
    <w:rsid w:val="000648EA"/>
    <w:rsid w:val="000957C8"/>
    <w:rsid w:val="000B52F2"/>
    <w:rsid w:val="000D0EAE"/>
    <w:rsid w:val="000D5380"/>
    <w:rsid w:val="000D6654"/>
    <w:rsid w:val="000F0264"/>
    <w:rsid w:val="000F2EBF"/>
    <w:rsid w:val="000F5FF6"/>
    <w:rsid w:val="00104D30"/>
    <w:rsid w:val="00113FA5"/>
    <w:rsid w:val="001455A0"/>
    <w:rsid w:val="00150F69"/>
    <w:rsid w:val="001602A3"/>
    <w:rsid w:val="001914C0"/>
    <w:rsid w:val="001A5161"/>
    <w:rsid w:val="001A60BD"/>
    <w:rsid w:val="0023736D"/>
    <w:rsid w:val="00257225"/>
    <w:rsid w:val="00275860"/>
    <w:rsid w:val="00280D98"/>
    <w:rsid w:val="002965AD"/>
    <w:rsid w:val="002A0185"/>
    <w:rsid w:val="00310160"/>
    <w:rsid w:val="00341A8C"/>
    <w:rsid w:val="003519E6"/>
    <w:rsid w:val="003B4356"/>
    <w:rsid w:val="003C3777"/>
    <w:rsid w:val="003D5D43"/>
    <w:rsid w:val="003F08A8"/>
    <w:rsid w:val="004250E3"/>
    <w:rsid w:val="004361EB"/>
    <w:rsid w:val="00444AA6"/>
    <w:rsid w:val="00472A81"/>
    <w:rsid w:val="004B0713"/>
    <w:rsid w:val="004B2C92"/>
    <w:rsid w:val="004D2D9C"/>
    <w:rsid w:val="004D6A3A"/>
    <w:rsid w:val="004F4AD7"/>
    <w:rsid w:val="005449D8"/>
    <w:rsid w:val="00557CD3"/>
    <w:rsid w:val="00571432"/>
    <w:rsid w:val="005732A2"/>
    <w:rsid w:val="005762A5"/>
    <w:rsid w:val="00590BA3"/>
    <w:rsid w:val="005A1A9A"/>
    <w:rsid w:val="005B7AE0"/>
    <w:rsid w:val="005F146F"/>
    <w:rsid w:val="005F71B6"/>
    <w:rsid w:val="00660FD4"/>
    <w:rsid w:val="006A4425"/>
    <w:rsid w:val="006B4669"/>
    <w:rsid w:val="006C768B"/>
    <w:rsid w:val="006D158E"/>
    <w:rsid w:val="006E3473"/>
    <w:rsid w:val="006F6BF8"/>
    <w:rsid w:val="00707BDF"/>
    <w:rsid w:val="00710727"/>
    <w:rsid w:val="00710DA1"/>
    <w:rsid w:val="00715F45"/>
    <w:rsid w:val="00731B84"/>
    <w:rsid w:val="00734AE7"/>
    <w:rsid w:val="00786B69"/>
    <w:rsid w:val="007B599E"/>
    <w:rsid w:val="007E197F"/>
    <w:rsid w:val="007F68C4"/>
    <w:rsid w:val="008153DE"/>
    <w:rsid w:val="00852A10"/>
    <w:rsid w:val="00862634"/>
    <w:rsid w:val="00866C59"/>
    <w:rsid w:val="00877306"/>
    <w:rsid w:val="00887B5C"/>
    <w:rsid w:val="008A2F81"/>
    <w:rsid w:val="008A6242"/>
    <w:rsid w:val="008B4BC6"/>
    <w:rsid w:val="00901E57"/>
    <w:rsid w:val="00935F0E"/>
    <w:rsid w:val="0095208F"/>
    <w:rsid w:val="00977B3F"/>
    <w:rsid w:val="009814AE"/>
    <w:rsid w:val="00983870"/>
    <w:rsid w:val="009858CC"/>
    <w:rsid w:val="00994B89"/>
    <w:rsid w:val="00996BBE"/>
    <w:rsid w:val="009A0C39"/>
    <w:rsid w:val="009D1DD5"/>
    <w:rsid w:val="00A11DDA"/>
    <w:rsid w:val="00A26157"/>
    <w:rsid w:val="00A265C3"/>
    <w:rsid w:val="00A43F9A"/>
    <w:rsid w:val="00A543D4"/>
    <w:rsid w:val="00A9292E"/>
    <w:rsid w:val="00AD0014"/>
    <w:rsid w:val="00AD4CF2"/>
    <w:rsid w:val="00AF0BBA"/>
    <w:rsid w:val="00B30468"/>
    <w:rsid w:val="00B54239"/>
    <w:rsid w:val="00B60E70"/>
    <w:rsid w:val="00B639B9"/>
    <w:rsid w:val="00BB2C41"/>
    <w:rsid w:val="00BC55C8"/>
    <w:rsid w:val="00BC5C10"/>
    <w:rsid w:val="00BE2964"/>
    <w:rsid w:val="00C24FBD"/>
    <w:rsid w:val="00C473BA"/>
    <w:rsid w:val="00C611ED"/>
    <w:rsid w:val="00C6490A"/>
    <w:rsid w:val="00C64FE1"/>
    <w:rsid w:val="00C66164"/>
    <w:rsid w:val="00C8345E"/>
    <w:rsid w:val="00CA4C17"/>
    <w:rsid w:val="00CA5F7C"/>
    <w:rsid w:val="00CE7C87"/>
    <w:rsid w:val="00D06637"/>
    <w:rsid w:val="00D51067"/>
    <w:rsid w:val="00D75657"/>
    <w:rsid w:val="00D960AD"/>
    <w:rsid w:val="00DA0E0E"/>
    <w:rsid w:val="00DA4003"/>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083A"/>
    <w:rsid w:val="00F04473"/>
    <w:rsid w:val="00F1727A"/>
    <w:rsid w:val="00F34764"/>
    <w:rsid w:val="00F35C80"/>
    <w:rsid w:val="00F44579"/>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link w:val="SingleTxtGA"/>
    <w:rsid w:val="00F44579"/>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911</Words>
  <Characters>5195</Characters>
  <Application>Microsoft Office Outlook</Application>
  <DocSecurity>4</DocSecurity>
  <Lines>43</Lines>
  <Paragraphs>12</Paragraphs>
  <ScaleCrop>false</ScaleCrop>
  <HeadingPairs>
    <vt:vector size="2" baseType="variant">
      <vt:variant>
        <vt:lpstr>العنوان</vt:lpstr>
      </vt:variant>
      <vt:variant>
        <vt:i4>1</vt:i4>
      </vt:variant>
    </vt:vector>
  </HeadingPairs>
  <TitlesOfParts>
    <vt:vector size="1" baseType="lpstr">
      <vt:lpstr>A/HRC/RES/26/6</vt:lpstr>
    </vt:vector>
  </TitlesOfParts>
  <Company>CSD</Company>
  <LinksUpToDate>false</LinksUpToDate>
  <CharactersWithSpaces>6094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A/HRC/RES/26/6</dc:title>
  <dc:subject/>
  <dc:creator>BUHNAM</dc:creator>
  <cp:keywords/>
  <dc:description/>
  <cp:lastModifiedBy>TPS</cp:lastModifiedBy>
  <cp:revision>2</cp:revision>
  <cp:lastPrinted>2014-09-03T14:36:00Z</cp:lastPrinted>
  <dcterms:created xsi:type="dcterms:W3CDTF">2014-09-04T07:36:00Z</dcterms:created>
  <dcterms:modified xsi:type="dcterms:W3CDTF">2014-09-04T07:36:00Z</dcterms:modified>
</cp:coreProperties>
</file>