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243pt;height:27pt;z-index:1;mso-position-horizontal-relative:page" filled="f" stroked="f">
            <v:textbox style="mso-next-textbox:#_x0000_s1027" inset="0,0,0,0">
              <w:txbxContent>
                <w:p w:rsidR="00000000" w:rsidRDefault="00000000">
                  <w:r>
                    <w:rPr>
                      <w:lang w:val="en-US"/>
                    </w:rPr>
                    <w:t>GE.0</w:t>
                  </w:r>
                  <w:r>
                    <w:t>0</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45977</w:t>
                  </w:r>
                  <w:r>
                    <w:rPr>
                      <w:lang w:val="en-US"/>
                    </w:rPr>
                    <w:fldChar w:fldCharType="end"/>
                  </w:r>
                  <w:r>
                    <w:rPr>
                      <w:lang w:val="en-US"/>
                    </w:rPr>
                    <w:t xml:space="preserve">  (R)</w:t>
                  </w:r>
                  <w:r>
                    <w:t xml:space="preserve"> </w:t>
                  </w:r>
                  <w:r>
                    <w:rPr>
                      <w:lang w:val="en-US"/>
                    </w:rPr>
                    <w:t xml:space="preserve"> </w:t>
                  </w:r>
                  <w:r>
                    <w:t xml:space="preserve"> </w:t>
                  </w:r>
                  <w:r>
                    <w:rPr>
                      <w:lang w:val="en-US"/>
                    </w:rPr>
                    <w:t>291200    070601</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p w:rsidR="00000000" w:rsidRDefault="00000000">
            <w:pPr>
              <w:tabs>
                <w:tab w:val="left" w:pos="0"/>
                <w:tab w:val="left" w:pos="7086"/>
              </w:tabs>
              <w:suppressAutoHyphens/>
              <w:ind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МЕЖДУНАРОДНЫЙ ПАКТ</w:t>
            </w:r>
          </w:p>
          <w:p w:rsidR="00000000" w:rsidRDefault="00000000">
            <w:pPr>
              <w:tabs>
                <w:tab w:val="left" w:pos="0"/>
                <w:tab w:val="left" w:pos="7086"/>
              </w:tabs>
              <w:suppressAutoHyphens/>
              <w:ind w:right="284"/>
              <w:rPr>
                <w:sz w:val="32"/>
              </w:rPr>
            </w:pPr>
            <w:r>
              <w:rPr>
                <w:sz w:val="32"/>
              </w:rPr>
              <w:t>О ГРАЖДАНСКИХ</w:t>
            </w:r>
          </w:p>
          <w:p w:rsidR="00000000" w:rsidRDefault="00000000">
            <w:pPr>
              <w:pStyle w:val="Heading7"/>
              <w:spacing w:line="288" w:lineRule="auto"/>
              <w:ind w:right="284"/>
              <w:rPr>
                <w:b w:val="0"/>
                <w:sz w:val="32"/>
              </w:rPr>
            </w:pPr>
            <w:r>
              <w:rPr>
                <w:b w:val="0"/>
                <w:sz w:val="32"/>
              </w:rPr>
              <w:t>И ПОЛИТИЧЕСКИХ</w:t>
            </w:r>
          </w:p>
          <w:p w:rsidR="00000000" w:rsidRDefault="00000000">
            <w:pPr>
              <w:pStyle w:val="Heading8"/>
              <w:spacing w:line="288" w:lineRule="auto"/>
              <w:ind w:right="284"/>
              <w:rPr>
                <w:sz w:val="32"/>
              </w:rPr>
            </w:pPr>
            <w:r>
              <w:rPr>
                <w:sz w:val="32"/>
              </w:rP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CCPR/C/UKR/99/5</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16 November 2000</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rPr>
          <w:lang w:val="en-US"/>
        </w:rPr>
        <w:sectPr w:rsidR="00000000">
          <w:headerReference w:type="even" r:id="rId8"/>
          <w:headerReference w:type="default" r:id="rId9"/>
          <w:pgSz w:w="11906" w:h="16838"/>
          <w:pgMar w:top="851" w:right="851" w:bottom="1701" w:left="1701" w:header="851" w:footer="851" w:gutter="0"/>
          <w:cols w:space="720"/>
          <w:noEndnote/>
          <w:titlePg/>
        </w:sectPr>
      </w:pPr>
    </w:p>
    <w:p w:rsidR="00000000" w:rsidRDefault="00000000">
      <w:r>
        <w:t>КОМИТЕТ ПО ПРАВАМ ЧЕЛОВЕКА</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40 ПАКТА</w:t>
      </w:r>
    </w:p>
    <w:p w:rsidR="00000000" w:rsidRDefault="00000000">
      <w:pPr>
        <w:jc w:val="center"/>
      </w:pPr>
    </w:p>
    <w:p w:rsidR="00000000" w:rsidRDefault="00000000">
      <w:pPr>
        <w:jc w:val="center"/>
      </w:pPr>
      <w:r>
        <w:t>ПЯТЫЕ ПЕРИОДИЧЕСКИЕ ДОКЛАДЫ ГОСУДАРСТВ-УЧАСТНИКОВ, ПОДЛЕЖАВШИЕ ПРЕДСТАВЛЕНИЮ В 1999 ГОДУ</w:t>
      </w:r>
    </w:p>
    <w:p w:rsidR="00000000" w:rsidRDefault="00000000">
      <w:pPr>
        <w:jc w:val="center"/>
      </w:pPr>
    </w:p>
    <w:p w:rsidR="00000000" w:rsidRDefault="00000000">
      <w:pPr>
        <w:jc w:val="center"/>
      </w:pPr>
      <w:r>
        <w:t>ДОБАВЛЕНИЕ</w:t>
      </w:r>
    </w:p>
    <w:p w:rsidR="00000000" w:rsidRDefault="00000000">
      <w:pPr>
        <w:jc w:val="center"/>
      </w:pPr>
    </w:p>
    <w:p w:rsidR="00000000" w:rsidRDefault="00000000">
      <w:pPr>
        <w:pStyle w:val="11"/>
      </w:pPr>
      <w:r>
        <w:t>Украина</w:t>
      </w:r>
    </w:p>
    <w:p w:rsidR="00000000" w:rsidRDefault="00000000">
      <w:pPr>
        <w:jc w:val="center"/>
      </w:pPr>
    </w:p>
    <w:p w:rsidR="00000000" w:rsidRDefault="00000000">
      <w:pPr>
        <w:jc w:val="center"/>
      </w:pPr>
    </w:p>
    <w:p w:rsidR="00000000" w:rsidRDefault="00000000">
      <w:pPr>
        <w:jc w:val="right"/>
      </w:pPr>
      <w:r>
        <w:t>[Язык оригинала:  русский]</w:t>
      </w:r>
    </w:p>
    <w:p w:rsidR="00000000" w:rsidRDefault="00000000">
      <w:pPr>
        <w:jc w:val="right"/>
        <w:rPr>
          <w:lang w:val="en-US"/>
        </w:rPr>
      </w:pPr>
      <w:r>
        <w:rPr>
          <w:lang w:val="en-US"/>
        </w:rPr>
        <w:t>[</w:t>
      </w:r>
      <w:r>
        <w:t xml:space="preserve">20 сентября 1999 года </w:t>
      </w:r>
      <w:r>
        <w:rPr>
          <w:lang w:val="en-US"/>
        </w:rPr>
        <w:t>]</w:t>
      </w:r>
    </w:p>
    <w:p w:rsidR="00000000" w:rsidRDefault="00000000">
      <w:pPr>
        <w:pStyle w:val="BodyText"/>
        <w:tabs>
          <w:tab w:val="left" w:pos="567"/>
          <w:tab w:val="left" w:pos="1134"/>
          <w:tab w:val="left" w:pos="1701"/>
          <w:tab w:val="left" w:pos="2268"/>
          <w:tab w:val="right" w:pos="8647"/>
        </w:tabs>
        <w:spacing w:line="288" w:lineRule="auto"/>
        <w:ind w:right="0"/>
        <w:jc w:val="center"/>
        <w:rPr>
          <w:sz w:val="24"/>
        </w:rPr>
      </w:pPr>
      <w:r>
        <w:br w:type="page"/>
      </w:r>
      <w:r>
        <w:rPr>
          <w:sz w:val="24"/>
        </w:rPr>
        <w:t>СОДЕРЖАНИЕ</w:t>
      </w:r>
    </w:p>
    <w:p w:rsidR="00000000" w:rsidRDefault="00000000">
      <w:pPr>
        <w:pStyle w:val="BodyText"/>
        <w:tabs>
          <w:tab w:val="left" w:pos="567"/>
          <w:tab w:val="left" w:pos="1134"/>
          <w:tab w:val="left" w:pos="1701"/>
          <w:tab w:val="left" w:pos="2268"/>
          <w:tab w:val="right" w:pos="8647"/>
        </w:tabs>
        <w:spacing w:line="288" w:lineRule="auto"/>
        <w:ind w:right="0"/>
        <w:jc w:val="center"/>
        <w:rPr>
          <w:sz w:val="24"/>
        </w:rPr>
      </w:pPr>
    </w:p>
    <w:p w:rsidR="00000000" w:rsidRDefault="00000000">
      <w:pPr>
        <w:pStyle w:val="BodyText"/>
        <w:tabs>
          <w:tab w:val="left" w:pos="567"/>
          <w:tab w:val="left" w:pos="1134"/>
          <w:tab w:val="left" w:pos="1701"/>
          <w:tab w:val="left" w:pos="2268"/>
          <w:tab w:val="center" w:pos="8039"/>
          <w:tab w:val="center" w:pos="9122"/>
        </w:tabs>
        <w:spacing w:line="288" w:lineRule="auto"/>
        <w:ind w:right="0"/>
        <w:jc w:val="left"/>
        <w:rPr>
          <w:sz w:val="24"/>
        </w:rPr>
      </w:pPr>
      <w:r>
        <w:rPr>
          <w:sz w:val="24"/>
        </w:rPr>
        <w:tab/>
      </w:r>
      <w:r>
        <w:rPr>
          <w:sz w:val="24"/>
        </w:rPr>
        <w:tab/>
      </w:r>
      <w:r>
        <w:rPr>
          <w:sz w:val="24"/>
        </w:rPr>
        <w:tab/>
      </w:r>
      <w:r>
        <w:rPr>
          <w:sz w:val="24"/>
        </w:rPr>
        <w:tab/>
      </w:r>
      <w:r>
        <w:rPr>
          <w:sz w:val="24"/>
        </w:rPr>
        <w:tab/>
      </w:r>
      <w:r>
        <w:rPr>
          <w:sz w:val="24"/>
          <w:u w:val="single"/>
        </w:rPr>
        <w:t>Пункты</w:t>
      </w:r>
      <w:r>
        <w:rPr>
          <w:sz w:val="24"/>
        </w:rPr>
        <w:tab/>
      </w:r>
      <w:r>
        <w:rPr>
          <w:sz w:val="24"/>
          <w:u w:val="single"/>
        </w:rPr>
        <w:t>Стр</w:t>
      </w:r>
      <w:r>
        <w:rPr>
          <w:sz w:val="24"/>
        </w:rPr>
        <w:t>.</w:t>
      </w:r>
    </w:p>
    <w:p w:rsidR="00000000" w:rsidRDefault="00000000">
      <w:pPr>
        <w:pStyle w:val="BodyText"/>
        <w:tabs>
          <w:tab w:val="left" w:pos="567"/>
          <w:tab w:val="left" w:pos="1134"/>
          <w:tab w:val="left" w:pos="1701"/>
          <w:tab w:val="left" w:pos="2268"/>
          <w:tab w:val="center" w:pos="8039"/>
          <w:tab w:val="center" w:pos="9122"/>
        </w:tabs>
        <w:spacing w:line="288" w:lineRule="auto"/>
        <w:ind w:right="0"/>
        <w:jc w:val="left"/>
        <w:rPr>
          <w:sz w:val="24"/>
        </w:rPr>
      </w:pPr>
    </w:p>
    <w:p w:rsidR="00000000" w:rsidRDefault="00000000">
      <w:pPr>
        <w:pStyle w:val="BodyText"/>
        <w:tabs>
          <w:tab w:val="decimal" w:pos="567"/>
          <w:tab w:val="left" w:pos="1134"/>
          <w:tab w:val="left" w:pos="1701"/>
          <w:tab w:val="left" w:pos="2268"/>
          <w:tab w:val="right" w:leader="dot" w:pos="7172"/>
          <w:tab w:val="center" w:pos="8039"/>
          <w:tab w:val="center" w:pos="9122"/>
        </w:tabs>
        <w:ind w:right="0"/>
        <w:jc w:val="left"/>
        <w:rPr>
          <w:sz w:val="24"/>
        </w:rPr>
      </w:pPr>
      <w:r>
        <w:rPr>
          <w:sz w:val="24"/>
        </w:rPr>
        <w:tab/>
      </w:r>
      <w:r>
        <w:rPr>
          <w:sz w:val="24"/>
          <w:lang w:val="en-US"/>
        </w:rPr>
        <w:t>I</w:t>
      </w:r>
      <w:r>
        <w:rPr>
          <w:sz w:val="24"/>
        </w:rPr>
        <w:t>.</w:t>
      </w:r>
      <w:r>
        <w:rPr>
          <w:sz w:val="24"/>
        </w:rPr>
        <w:tab/>
        <w:t xml:space="preserve">ОБЩАЯ ИНФОРМАЦИЯ О ГОСУДАРСТВЕ </w:t>
      </w:r>
    </w:p>
    <w:p w:rsidR="00000000" w:rsidRDefault="00000000">
      <w:pPr>
        <w:pStyle w:val="BodyText"/>
        <w:tabs>
          <w:tab w:val="decimal" w:pos="567"/>
          <w:tab w:val="left" w:pos="1134"/>
          <w:tab w:val="left" w:pos="1701"/>
          <w:tab w:val="left" w:pos="2268"/>
          <w:tab w:val="right" w:leader="dot" w:pos="7172"/>
          <w:tab w:val="center" w:pos="8039"/>
          <w:tab w:val="center" w:pos="9122"/>
        </w:tabs>
        <w:ind w:right="0"/>
        <w:jc w:val="left"/>
        <w:rPr>
          <w:sz w:val="24"/>
        </w:rPr>
      </w:pPr>
      <w:r>
        <w:rPr>
          <w:sz w:val="24"/>
        </w:rPr>
        <w:tab/>
      </w:r>
      <w:r>
        <w:rPr>
          <w:sz w:val="24"/>
        </w:rPr>
        <w:tab/>
        <w:t xml:space="preserve">И ЕГО ГРАЖДАНАХ </w:t>
      </w:r>
      <w:r>
        <w:rPr>
          <w:sz w:val="24"/>
        </w:rPr>
        <w:tab/>
      </w:r>
      <w:r>
        <w:rPr>
          <w:sz w:val="24"/>
        </w:rPr>
        <w:tab/>
        <w:t xml:space="preserve"> 1 - 11</w:t>
      </w:r>
      <w:r>
        <w:rPr>
          <w:sz w:val="24"/>
        </w:rPr>
        <w:tab/>
        <w:t>3</w:t>
      </w:r>
    </w:p>
    <w:p w:rsidR="00000000" w:rsidRDefault="00000000">
      <w:pPr>
        <w:pStyle w:val="BodyText"/>
        <w:tabs>
          <w:tab w:val="decimal" w:pos="567"/>
          <w:tab w:val="left" w:pos="1134"/>
          <w:tab w:val="left" w:pos="1701"/>
          <w:tab w:val="left" w:pos="2268"/>
          <w:tab w:val="right" w:leader="dot" w:pos="7172"/>
          <w:tab w:val="center" w:pos="8039"/>
          <w:tab w:val="center" w:pos="9122"/>
        </w:tabs>
        <w:ind w:right="0"/>
        <w:jc w:val="left"/>
        <w:rPr>
          <w:sz w:val="24"/>
        </w:rPr>
      </w:pPr>
    </w:p>
    <w:p w:rsidR="00000000" w:rsidRDefault="00000000">
      <w:pPr>
        <w:pStyle w:val="BodyText"/>
        <w:tabs>
          <w:tab w:val="decimal" w:pos="567"/>
          <w:tab w:val="left" w:pos="1134"/>
          <w:tab w:val="left" w:pos="1701"/>
          <w:tab w:val="left" w:pos="2268"/>
          <w:tab w:val="right" w:leader="dot" w:pos="7172"/>
          <w:tab w:val="center" w:pos="8039"/>
          <w:tab w:val="center" w:pos="9122"/>
        </w:tabs>
        <w:ind w:right="0"/>
        <w:jc w:val="left"/>
        <w:rPr>
          <w:sz w:val="24"/>
        </w:rPr>
      </w:pPr>
      <w:r>
        <w:rPr>
          <w:sz w:val="24"/>
        </w:rPr>
        <w:tab/>
      </w:r>
      <w:r>
        <w:rPr>
          <w:sz w:val="24"/>
          <w:lang w:val="en-US"/>
        </w:rPr>
        <w:t>II</w:t>
      </w:r>
      <w:r>
        <w:rPr>
          <w:sz w:val="24"/>
        </w:rPr>
        <w:t>.</w:t>
      </w:r>
      <w:r>
        <w:rPr>
          <w:sz w:val="24"/>
        </w:rPr>
        <w:tab/>
        <w:t xml:space="preserve">ОСУЩЕСТВЛЕНИЕ КОНКРЕТНЫХ СТАТЕЙ </w:t>
      </w:r>
    </w:p>
    <w:p w:rsidR="00000000" w:rsidRDefault="00000000">
      <w:pPr>
        <w:pStyle w:val="BodyText"/>
        <w:tabs>
          <w:tab w:val="decimal" w:pos="567"/>
          <w:tab w:val="left" w:pos="1134"/>
          <w:tab w:val="left" w:pos="1701"/>
          <w:tab w:val="left" w:pos="2268"/>
          <w:tab w:val="right" w:leader="dot" w:pos="7172"/>
          <w:tab w:val="center" w:pos="8039"/>
          <w:tab w:val="center" w:pos="9122"/>
        </w:tabs>
        <w:ind w:right="0"/>
        <w:jc w:val="left"/>
        <w:rPr>
          <w:sz w:val="24"/>
          <w:lang w:val="en-US"/>
        </w:rPr>
      </w:pPr>
      <w:r>
        <w:rPr>
          <w:sz w:val="24"/>
        </w:rPr>
        <w:tab/>
      </w:r>
      <w:r>
        <w:rPr>
          <w:sz w:val="24"/>
        </w:rPr>
        <w:tab/>
        <w:t xml:space="preserve">ПАКТА </w:t>
      </w:r>
      <w:r>
        <w:rPr>
          <w:sz w:val="24"/>
        </w:rPr>
        <w:tab/>
      </w:r>
      <w:r>
        <w:rPr>
          <w:sz w:val="24"/>
        </w:rPr>
        <w:tab/>
      </w:r>
      <w:r>
        <w:rPr>
          <w:sz w:val="24"/>
        </w:rPr>
        <w:tab/>
        <w:t xml:space="preserve"> 12 - 780</w:t>
      </w:r>
      <w:r>
        <w:rPr>
          <w:sz w:val="24"/>
        </w:rPr>
        <w:tab/>
      </w:r>
      <w:r>
        <w:rPr>
          <w:sz w:val="24"/>
          <w:lang w:val="en-US"/>
        </w:rPr>
        <w:t>4</w:t>
      </w:r>
    </w:p>
    <w:p w:rsidR="00000000" w:rsidRDefault="00000000">
      <w:pPr>
        <w:pStyle w:val="BodyText"/>
        <w:tabs>
          <w:tab w:val="decimal" w:pos="567"/>
          <w:tab w:val="left" w:pos="1134"/>
          <w:tab w:val="left" w:pos="1701"/>
          <w:tab w:val="left" w:pos="2268"/>
          <w:tab w:val="right" w:leader="dot" w:pos="7172"/>
          <w:tab w:val="center" w:pos="8039"/>
          <w:tab w:val="center" w:pos="9122"/>
        </w:tabs>
        <w:ind w:right="0"/>
        <w:jc w:val="left"/>
        <w:rPr>
          <w:sz w:val="24"/>
        </w:rPr>
      </w:pP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lang w:val="en-US"/>
        </w:rPr>
      </w:pPr>
      <w:r>
        <w:rPr>
          <w:sz w:val="24"/>
        </w:rPr>
        <w:tab/>
      </w:r>
      <w:r>
        <w:rPr>
          <w:sz w:val="24"/>
        </w:rPr>
        <w:tab/>
        <w:t>Статья 1</w:t>
      </w:r>
      <w:r>
        <w:rPr>
          <w:sz w:val="24"/>
        </w:rPr>
        <w:tab/>
      </w:r>
      <w:r>
        <w:rPr>
          <w:sz w:val="24"/>
        </w:rPr>
        <w:tab/>
        <w:t>12 - 21</w:t>
      </w:r>
      <w:r>
        <w:rPr>
          <w:sz w:val="24"/>
        </w:rPr>
        <w:tab/>
      </w:r>
      <w:r>
        <w:rPr>
          <w:sz w:val="24"/>
          <w:lang w:val="en-US"/>
        </w:rPr>
        <w:t>4</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Статья 2</w:t>
      </w:r>
      <w:r>
        <w:rPr>
          <w:sz w:val="24"/>
        </w:rPr>
        <w:tab/>
      </w:r>
      <w:r>
        <w:rPr>
          <w:sz w:val="24"/>
        </w:rPr>
        <w:tab/>
        <w:t>22 - 57</w:t>
      </w:r>
      <w:r>
        <w:rPr>
          <w:sz w:val="24"/>
        </w:rPr>
        <w:tab/>
        <w:t>7</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3 </w:t>
      </w:r>
      <w:r>
        <w:rPr>
          <w:sz w:val="24"/>
        </w:rPr>
        <w:tab/>
      </w:r>
      <w:r>
        <w:rPr>
          <w:sz w:val="24"/>
        </w:rPr>
        <w:tab/>
        <w:t>58 - 70</w:t>
      </w:r>
      <w:r>
        <w:rPr>
          <w:sz w:val="24"/>
        </w:rPr>
        <w:tab/>
        <w:t>12</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Статья 4</w:t>
      </w:r>
      <w:r>
        <w:rPr>
          <w:sz w:val="24"/>
        </w:rPr>
        <w:tab/>
      </w:r>
      <w:r>
        <w:rPr>
          <w:sz w:val="24"/>
        </w:rPr>
        <w:tab/>
        <w:t>71 - 78</w:t>
      </w:r>
      <w:r>
        <w:rPr>
          <w:sz w:val="24"/>
        </w:rPr>
        <w:tab/>
        <w:t>14</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6 </w:t>
      </w:r>
      <w:r>
        <w:rPr>
          <w:sz w:val="24"/>
        </w:rPr>
        <w:tab/>
      </w:r>
      <w:r>
        <w:rPr>
          <w:sz w:val="24"/>
        </w:rPr>
        <w:tab/>
        <w:t xml:space="preserve">  79 - 125</w:t>
      </w:r>
      <w:r>
        <w:rPr>
          <w:sz w:val="24"/>
        </w:rPr>
        <w:tab/>
        <w:t>25</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7 </w:t>
      </w:r>
      <w:r>
        <w:rPr>
          <w:sz w:val="24"/>
        </w:rPr>
        <w:tab/>
      </w:r>
      <w:r>
        <w:rPr>
          <w:sz w:val="24"/>
        </w:rPr>
        <w:tab/>
        <w:t>126 - 131</w:t>
      </w:r>
      <w:r>
        <w:rPr>
          <w:sz w:val="24"/>
        </w:rPr>
        <w:tab/>
        <w:t>34</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8 </w:t>
      </w:r>
      <w:r>
        <w:rPr>
          <w:sz w:val="24"/>
        </w:rPr>
        <w:tab/>
      </w:r>
      <w:r>
        <w:rPr>
          <w:sz w:val="24"/>
        </w:rPr>
        <w:tab/>
        <w:t>132 - 162</w:t>
      </w:r>
      <w:r>
        <w:rPr>
          <w:sz w:val="24"/>
        </w:rPr>
        <w:tab/>
        <w:t>34</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9 </w:t>
      </w:r>
      <w:r>
        <w:rPr>
          <w:sz w:val="24"/>
        </w:rPr>
        <w:tab/>
      </w:r>
      <w:r>
        <w:rPr>
          <w:sz w:val="24"/>
        </w:rPr>
        <w:tab/>
        <w:t>163 - 219</w:t>
      </w:r>
      <w:r>
        <w:rPr>
          <w:sz w:val="24"/>
        </w:rPr>
        <w:tab/>
        <w:t>40</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10 </w:t>
      </w:r>
      <w:r>
        <w:rPr>
          <w:sz w:val="24"/>
        </w:rPr>
        <w:tab/>
      </w:r>
      <w:r>
        <w:rPr>
          <w:sz w:val="24"/>
        </w:rPr>
        <w:tab/>
        <w:t>220 - 257</w:t>
      </w:r>
      <w:r>
        <w:rPr>
          <w:sz w:val="24"/>
        </w:rPr>
        <w:tab/>
        <w:t>49</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11 </w:t>
      </w:r>
      <w:r>
        <w:rPr>
          <w:sz w:val="24"/>
        </w:rPr>
        <w:tab/>
      </w:r>
      <w:r>
        <w:rPr>
          <w:sz w:val="24"/>
        </w:rPr>
        <w:tab/>
        <w:t>258 - 264</w:t>
      </w:r>
      <w:r>
        <w:rPr>
          <w:sz w:val="24"/>
        </w:rPr>
        <w:tab/>
        <w:t>55</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12 </w:t>
      </w:r>
      <w:r>
        <w:rPr>
          <w:sz w:val="24"/>
        </w:rPr>
        <w:tab/>
      </w:r>
      <w:r>
        <w:rPr>
          <w:sz w:val="24"/>
        </w:rPr>
        <w:tab/>
        <w:t>265 - 286</w:t>
      </w:r>
      <w:r>
        <w:rPr>
          <w:sz w:val="24"/>
        </w:rPr>
        <w:tab/>
        <w:t>56</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13 </w:t>
      </w:r>
      <w:r>
        <w:rPr>
          <w:sz w:val="24"/>
        </w:rPr>
        <w:tab/>
      </w:r>
      <w:r>
        <w:rPr>
          <w:sz w:val="24"/>
        </w:rPr>
        <w:tab/>
        <w:t>287 - 296</w:t>
      </w:r>
      <w:r>
        <w:rPr>
          <w:sz w:val="24"/>
        </w:rPr>
        <w:tab/>
        <w:t>61</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14 </w:t>
      </w:r>
      <w:r>
        <w:rPr>
          <w:sz w:val="24"/>
        </w:rPr>
        <w:tab/>
      </w:r>
      <w:r>
        <w:rPr>
          <w:sz w:val="24"/>
        </w:rPr>
        <w:tab/>
        <w:t>297 - 395</w:t>
      </w:r>
      <w:r>
        <w:rPr>
          <w:sz w:val="24"/>
        </w:rPr>
        <w:tab/>
        <w:t>62</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15 </w:t>
      </w:r>
      <w:r>
        <w:rPr>
          <w:sz w:val="24"/>
        </w:rPr>
        <w:tab/>
      </w:r>
      <w:r>
        <w:rPr>
          <w:sz w:val="24"/>
        </w:rPr>
        <w:tab/>
        <w:t>396 - 403</w:t>
      </w:r>
      <w:r>
        <w:rPr>
          <w:sz w:val="24"/>
        </w:rPr>
        <w:tab/>
        <w:t>79</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16 </w:t>
      </w:r>
      <w:r>
        <w:rPr>
          <w:sz w:val="24"/>
        </w:rPr>
        <w:tab/>
      </w:r>
      <w:r>
        <w:rPr>
          <w:sz w:val="24"/>
        </w:rPr>
        <w:tab/>
        <w:t>404</w:t>
      </w:r>
      <w:r>
        <w:rPr>
          <w:sz w:val="24"/>
        </w:rPr>
        <w:tab/>
        <w:t>80</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17 </w:t>
      </w:r>
      <w:r>
        <w:rPr>
          <w:sz w:val="24"/>
        </w:rPr>
        <w:tab/>
      </w:r>
      <w:r>
        <w:rPr>
          <w:sz w:val="24"/>
        </w:rPr>
        <w:tab/>
        <w:t>405 - 434</w:t>
      </w:r>
      <w:r>
        <w:rPr>
          <w:sz w:val="24"/>
        </w:rPr>
        <w:tab/>
        <w:t>80</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18 </w:t>
      </w:r>
      <w:r>
        <w:rPr>
          <w:sz w:val="24"/>
        </w:rPr>
        <w:tab/>
      </w:r>
      <w:r>
        <w:rPr>
          <w:sz w:val="24"/>
        </w:rPr>
        <w:tab/>
        <w:t>435 - 485</w:t>
      </w:r>
      <w:r>
        <w:rPr>
          <w:sz w:val="24"/>
        </w:rPr>
        <w:tab/>
        <w:t>84</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19 </w:t>
      </w:r>
      <w:r>
        <w:rPr>
          <w:sz w:val="24"/>
        </w:rPr>
        <w:tab/>
      </w:r>
      <w:r>
        <w:rPr>
          <w:sz w:val="24"/>
        </w:rPr>
        <w:tab/>
        <w:t>486 - 510</w:t>
      </w:r>
      <w:r>
        <w:rPr>
          <w:sz w:val="24"/>
        </w:rPr>
        <w:tab/>
        <w:t>94</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20 </w:t>
      </w:r>
      <w:r>
        <w:rPr>
          <w:sz w:val="24"/>
        </w:rPr>
        <w:tab/>
      </w:r>
      <w:r>
        <w:rPr>
          <w:sz w:val="24"/>
        </w:rPr>
        <w:tab/>
        <w:t>511 - 528</w:t>
      </w:r>
      <w:r>
        <w:rPr>
          <w:sz w:val="24"/>
        </w:rPr>
        <w:tab/>
        <w:t>98</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21 </w:t>
      </w:r>
      <w:r>
        <w:rPr>
          <w:sz w:val="24"/>
        </w:rPr>
        <w:tab/>
      </w:r>
      <w:r>
        <w:rPr>
          <w:sz w:val="24"/>
        </w:rPr>
        <w:tab/>
        <w:t>529 - 535</w:t>
      </w:r>
      <w:r>
        <w:rPr>
          <w:sz w:val="24"/>
        </w:rPr>
        <w:tab/>
        <w:t>101</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22 </w:t>
      </w:r>
      <w:r>
        <w:rPr>
          <w:sz w:val="24"/>
        </w:rPr>
        <w:tab/>
      </w:r>
      <w:r>
        <w:rPr>
          <w:sz w:val="24"/>
        </w:rPr>
        <w:tab/>
        <w:t>536 - 601</w:t>
      </w:r>
      <w:r>
        <w:rPr>
          <w:sz w:val="24"/>
        </w:rPr>
        <w:tab/>
        <w:t>102</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23 </w:t>
      </w:r>
      <w:r>
        <w:rPr>
          <w:sz w:val="24"/>
        </w:rPr>
        <w:tab/>
      </w:r>
      <w:r>
        <w:rPr>
          <w:sz w:val="24"/>
        </w:rPr>
        <w:tab/>
        <w:t>602 - 615</w:t>
      </w:r>
      <w:r>
        <w:rPr>
          <w:sz w:val="24"/>
        </w:rPr>
        <w:tab/>
        <w:t>114</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24 </w:t>
      </w:r>
      <w:r>
        <w:rPr>
          <w:sz w:val="24"/>
        </w:rPr>
        <w:tab/>
      </w:r>
      <w:r>
        <w:rPr>
          <w:sz w:val="24"/>
        </w:rPr>
        <w:tab/>
        <w:t>616 - 676</w:t>
      </w:r>
      <w:r>
        <w:rPr>
          <w:sz w:val="24"/>
        </w:rPr>
        <w:tab/>
        <w:t>116</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25 </w:t>
      </w:r>
      <w:r>
        <w:rPr>
          <w:sz w:val="24"/>
        </w:rPr>
        <w:tab/>
      </w:r>
      <w:r>
        <w:rPr>
          <w:sz w:val="24"/>
        </w:rPr>
        <w:tab/>
        <w:t>677 - 691</w:t>
      </w:r>
      <w:r>
        <w:rPr>
          <w:sz w:val="24"/>
        </w:rPr>
        <w:tab/>
        <w:t>135</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rPr>
      </w:pPr>
      <w:r>
        <w:rPr>
          <w:sz w:val="24"/>
        </w:rPr>
        <w:tab/>
      </w:r>
      <w:r>
        <w:rPr>
          <w:sz w:val="24"/>
        </w:rPr>
        <w:tab/>
        <w:t xml:space="preserve">Статья 26 </w:t>
      </w:r>
      <w:r>
        <w:rPr>
          <w:sz w:val="24"/>
        </w:rPr>
        <w:tab/>
      </w:r>
      <w:r>
        <w:rPr>
          <w:sz w:val="24"/>
        </w:rPr>
        <w:tab/>
        <w:t>692 - 693</w:t>
      </w:r>
      <w:r>
        <w:rPr>
          <w:sz w:val="24"/>
        </w:rPr>
        <w:tab/>
        <w:t>136</w:t>
      </w:r>
    </w:p>
    <w:p w:rsidR="00000000" w:rsidRDefault="00000000">
      <w:pPr>
        <w:pStyle w:val="BodyText"/>
        <w:tabs>
          <w:tab w:val="decimal" w:pos="567"/>
          <w:tab w:val="left" w:pos="1134"/>
          <w:tab w:val="left" w:pos="1701"/>
          <w:tab w:val="right" w:leader="dot" w:pos="7172"/>
          <w:tab w:val="center" w:pos="8039"/>
          <w:tab w:val="center" w:pos="9122"/>
        </w:tabs>
        <w:ind w:right="0"/>
        <w:jc w:val="left"/>
        <w:rPr>
          <w:sz w:val="24"/>
          <w:lang w:val="en-US"/>
        </w:rPr>
      </w:pPr>
      <w:r>
        <w:rPr>
          <w:sz w:val="24"/>
        </w:rPr>
        <w:tab/>
      </w:r>
      <w:r>
        <w:rPr>
          <w:sz w:val="24"/>
        </w:rPr>
        <w:tab/>
        <w:t xml:space="preserve">Статья 27 </w:t>
      </w:r>
      <w:r>
        <w:rPr>
          <w:sz w:val="24"/>
        </w:rPr>
        <w:tab/>
      </w:r>
      <w:r>
        <w:rPr>
          <w:sz w:val="24"/>
        </w:rPr>
        <w:tab/>
        <w:t>694 - 780</w:t>
      </w:r>
      <w:r>
        <w:rPr>
          <w:sz w:val="24"/>
        </w:rPr>
        <w:tab/>
      </w:r>
      <w:r>
        <w:rPr>
          <w:sz w:val="24"/>
          <w:lang w:val="en-US"/>
        </w:rPr>
        <w:t>137</w:t>
      </w:r>
    </w:p>
    <w:p w:rsidR="00000000" w:rsidRDefault="00000000">
      <w:pPr>
        <w:pStyle w:val="BodyText"/>
        <w:tabs>
          <w:tab w:val="left" w:pos="567"/>
          <w:tab w:val="left" w:pos="1134"/>
          <w:tab w:val="left" w:pos="1701"/>
          <w:tab w:val="right" w:leader="dot" w:pos="7172"/>
          <w:tab w:val="center" w:pos="8039"/>
          <w:tab w:val="center" w:pos="9122"/>
        </w:tabs>
        <w:spacing w:line="288" w:lineRule="auto"/>
        <w:ind w:right="0"/>
        <w:jc w:val="center"/>
        <w:rPr>
          <w:caps/>
          <w:sz w:val="24"/>
        </w:rPr>
      </w:pPr>
      <w:r>
        <w:br w:type="page"/>
      </w:r>
      <w:r>
        <w:rPr>
          <w:caps/>
          <w:lang w:val="en-US"/>
        </w:rPr>
        <w:t>I</w:t>
      </w:r>
      <w:r>
        <w:rPr>
          <w:caps/>
        </w:rPr>
        <w:t>.</w:t>
      </w:r>
      <w:r>
        <w:rPr>
          <w:caps/>
        </w:rPr>
        <w:tab/>
      </w:r>
      <w:r>
        <w:rPr>
          <w:caps/>
          <w:sz w:val="24"/>
        </w:rPr>
        <w:t>общАЯ информациЯ о государстве и ЕГО гражданах</w:t>
      </w:r>
    </w:p>
    <w:p w:rsidR="00000000" w:rsidRDefault="00000000">
      <w:pPr>
        <w:pStyle w:val="BodyText"/>
        <w:tabs>
          <w:tab w:val="left" w:pos="567"/>
          <w:tab w:val="left" w:pos="1134"/>
          <w:tab w:val="left" w:pos="1701"/>
          <w:tab w:val="left" w:pos="2268"/>
          <w:tab w:val="right" w:pos="8647"/>
        </w:tabs>
        <w:spacing w:line="288" w:lineRule="auto"/>
        <w:ind w:right="0"/>
        <w:jc w:val="center"/>
        <w:rPr>
          <w:caps/>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1.</w:t>
      </w:r>
      <w:r>
        <w:rPr>
          <w:sz w:val="24"/>
        </w:rPr>
        <w:tab/>
        <w:t>Согласно принятой в 1996 году Верховным Советом Украины Конституции Украина является республикой.</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w:t>
      </w:r>
      <w:r>
        <w:rPr>
          <w:sz w:val="24"/>
        </w:rPr>
        <w:tab/>
        <w:t>Носителем суверенитета и единственным источником власти в Украине является народ.  Народ осуществляет власть напрямую и через органы государственной власти и органы местного самоуправления. Государственная власть в Украине осуществляется на основах ее разделения на законодательную, исполнительную и судебную. Органы законодательной, исполнительной и судебной власти осуществляют свои полномочия в установленных этой Конституцией границах и согласно законам Украины.</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w:t>
      </w:r>
      <w:r>
        <w:rPr>
          <w:sz w:val="24"/>
        </w:rPr>
        <w:tab/>
        <w:t>Президент Украины является главой государства и выступает от его имени.</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4.</w:t>
      </w:r>
      <w:r>
        <w:rPr>
          <w:sz w:val="24"/>
        </w:rPr>
        <w:tab/>
        <w:t>Единственным органом законодательной власти в Украине является однопалатный парламент - Верховный Совет Украины, состав которого, согласно Конституции, определяется путем свободных выборов 450 народных депутатов Украины на  основе общего, равного и прямого избирательного права в соответствии с мажоритарно-пропорциональной системой.</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5.</w:t>
      </w:r>
      <w:r>
        <w:rPr>
          <w:sz w:val="24"/>
        </w:rPr>
        <w:tab/>
        <w:t>Кабинет министров Украины является вышестоящим органом в системе органов исполнительной власти.  Члены Кабинета министров Украины назначаются Президентом Украины по представлению Премьер-министра Украины.  Исполнительную власть в областях, районах и городах Киеве и Севастополе осуществляют местные государственные администрации.</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6.</w:t>
      </w:r>
      <w:r>
        <w:rPr>
          <w:sz w:val="24"/>
        </w:rPr>
        <w:tab/>
        <w:t xml:space="preserve">В Украине признается и гарантируется местное самоуправление.  Местное самоуправление является правом территориальной общины - жителей села или добровольного объединения в сельскую общину жителей нескольких сел, поселка и города - самостоятельно решать вопросы местного значения в рамках Конституции и законов Украины.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7.</w:t>
      </w:r>
      <w:r>
        <w:rPr>
          <w:sz w:val="24"/>
        </w:rPr>
        <w:tab/>
        <w:t>Украина является унитарным государством.  С точки зрения административно-территориального деления территорию Украины образуют:  Автономная Республика Крым, области, районы, города, районы в городах, поселка и села.</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8.</w:t>
      </w:r>
      <w:r>
        <w:rPr>
          <w:sz w:val="24"/>
        </w:rPr>
        <w:tab/>
        <w:t>В состав Украины входят Автономная Республика Крым, 24 области и города Киев и Севастополь, которые имеют особый статус.</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9.</w:t>
      </w:r>
      <w:r>
        <w:rPr>
          <w:sz w:val="24"/>
        </w:rPr>
        <w:tab/>
        <w:t>Автономная Республика Крым в рамках полномочий, определенных Конституцией Украины, решает вопросы, относящиеся к ее ведению.</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10.</w:t>
      </w:r>
      <w:r>
        <w:rPr>
          <w:sz w:val="24"/>
        </w:rPr>
        <w:tab/>
        <w:t xml:space="preserve">Автономная Республика Крым имеет свои Конституцию, представительский орган - Верховный Совет Автономной Республики Крым - и правительство - Совет министров Автономной Республики Крым.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11.</w:t>
      </w:r>
      <w:r>
        <w:rPr>
          <w:sz w:val="24"/>
        </w:rPr>
        <w:tab/>
        <w:t xml:space="preserve">В Украине существует единое гражданство.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center"/>
        <w:rPr>
          <w:sz w:val="24"/>
        </w:rPr>
      </w:pPr>
      <w:r>
        <w:rPr>
          <w:sz w:val="24"/>
          <w:lang w:val="en-US"/>
        </w:rPr>
        <w:t>II</w:t>
      </w:r>
      <w:r>
        <w:rPr>
          <w:sz w:val="24"/>
        </w:rPr>
        <w:t>.</w:t>
      </w:r>
      <w:r>
        <w:rPr>
          <w:sz w:val="24"/>
        </w:rPr>
        <w:tab/>
        <w:t>ОСУЩЕСТВЛЕНИЕ КОНКРЕТНЫХ СТАТЕЙ ПАКТА</w:t>
      </w:r>
    </w:p>
    <w:p w:rsidR="00000000" w:rsidRDefault="00000000">
      <w:pPr>
        <w:pStyle w:val="BodyText"/>
        <w:tabs>
          <w:tab w:val="left" w:pos="567"/>
          <w:tab w:val="left" w:pos="1134"/>
          <w:tab w:val="left" w:pos="1701"/>
          <w:tab w:val="left" w:pos="2268"/>
          <w:tab w:val="right" w:pos="8647"/>
        </w:tabs>
        <w:spacing w:line="288" w:lineRule="auto"/>
        <w:ind w:right="0"/>
        <w:jc w:val="center"/>
        <w:rPr>
          <w:sz w:val="24"/>
        </w:rPr>
      </w:pPr>
    </w:p>
    <w:p w:rsidR="00000000" w:rsidRDefault="00000000">
      <w:pPr>
        <w:pStyle w:val="BodyText"/>
        <w:tabs>
          <w:tab w:val="left" w:pos="567"/>
          <w:tab w:val="left" w:pos="1134"/>
          <w:tab w:val="left" w:pos="1701"/>
          <w:tab w:val="left" w:pos="2268"/>
          <w:tab w:val="right" w:pos="8647"/>
        </w:tabs>
        <w:spacing w:line="288" w:lineRule="auto"/>
        <w:ind w:right="0"/>
        <w:jc w:val="center"/>
        <w:rPr>
          <w:b/>
          <w:sz w:val="24"/>
          <w:u w:val="single"/>
        </w:rPr>
      </w:pPr>
      <w:r>
        <w:rPr>
          <w:b/>
          <w:sz w:val="24"/>
          <w:u w:val="single"/>
        </w:rPr>
        <w:t>Статья 1</w:t>
      </w:r>
    </w:p>
    <w:p w:rsidR="00000000" w:rsidRDefault="00000000">
      <w:pPr>
        <w:pStyle w:val="BodyText"/>
        <w:tabs>
          <w:tab w:val="left" w:pos="567"/>
          <w:tab w:val="left" w:pos="1134"/>
          <w:tab w:val="left" w:pos="1701"/>
          <w:tab w:val="left" w:pos="2268"/>
          <w:tab w:val="right" w:pos="8647"/>
        </w:tabs>
        <w:spacing w:line="288" w:lineRule="auto"/>
        <w:ind w:right="0"/>
        <w:jc w:val="center"/>
        <w:rPr>
          <w:bCs/>
          <w:sz w:val="24"/>
          <w:u w:val="single"/>
        </w:rPr>
      </w:pPr>
    </w:p>
    <w:p w:rsidR="00000000" w:rsidRDefault="00000000">
      <w:pPr>
        <w:pStyle w:val="BodyText"/>
        <w:tabs>
          <w:tab w:val="left" w:pos="567"/>
          <w:tab w:val="left" w:pos="1134"/>
          <w:tab w:val="left" w:pos="1701"/>
          <w:tab w:val="left" w:pos="2268"/>
          <w:tab w:val="right" w:pos="8647"/>
        </w:tabs>
        <w:spacing w:line="288" w:lineRule="auto"/>
        <w:ind w:right="0"/>
        <w:jc w:val="left"/>
        <w:rPr>
          <w:bCs/>
          <w:sz w:val="24"/>
        </w:rPr>
      </w:pPr>
      <w:r>
        <w:rPr>
          <w:bCs/>
          <w:sz w:val="24"/>
          <w:u w:val="single"/>
        </w:rPr>
        <w:t>Пункт 1</w:t>
      </w:r>
    </w:p>
    <w:p w:rsidR="00000000" w:rsidRDefault="00000000">
      <w:pPr>
        <w:pStyle w:val="BodyText"/>
        <w:tabs>
          <w:tab w:val="left" w:pos="567"/>
          <w:tab w:val="left" w:pos="1134"/>
          <w:tab w:val="left" w:pos="1701"/>
          <w:tab w:val="left" w:pos="2268"/>
          <w:tab w:val="right" w:pos="8647"/>
        </w:tabs>
        <w:spacing w:line="288" w:lineRule="auto"/>
        <w:ind w:right="0"/>
        <w:jc w:val="left"/>
        <w:rPr>
          <w:bCs/>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bCs/>
          <w:sz w:val="24"/>
        </w:rPr>
        <w:t>12.</w:t>
      </w:r>
      <w:r>
        <w:rPr>
          <w:bCs/>
          <w:sz w:val="24"/>
        </w:rPr>
        <w:tab/>
        <w:t>После о</w:t>
      </w:r>
      <w:r>
        <w:rPr>
          <w:sz w:val="24"/>
        </w:rPr>
        <w:t>добрения Верховным Советом Украинской ССР в 1991 году Акта о провозглашении независимости Украины было положено начало новому отсчету истории Украины:  была провозглашена независимость страны и создание самостоятельного государства - Украины.</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13.</w:t>
      </w:r>
      <w:r>
        <w:rPr>
          <w:sz w:val="24"/>
        </w:rPr>
        <w:tab/>
        <w:t>В преамбуле принятой в 1996 году Конституции говорится следующее:</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Верховный Совет  Украины от имени украинского народа - граждан Украины всех национальностей,</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выражая суверенную волю народа,</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опираясь на многовековую историю создания украинского государства и на основе осуществленного украинской нацией и всем украинским народом права на самоопределение,</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стремясь обеспечить права и свободы человека и достойные условия его жизни,</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стремясь к укреплению гражданского согласия на земле Украины,</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стремясь развивать и  укреплять демократическое и социальное государство,</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сознавая свою ответственность перед Богом, собственной совестью, предыдущими, нынешним и грядущими поколениями,</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руководствуясь Актом о провозглашении независимости Украины от 24 августа 1991 года, одобренным 1 декабря 1991 года всенародным голосованием,</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rPr>
        <w:tab/>
        <w:t xml:space="preserve">принимает эту Конституцию - Основной Закон Украины. </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r>
        <w:rPr>
          <w:sz w:val="24"/>
          <w:u w:val="single"/>
        </w:rPr>
        <w:t>Пункт 2</w:t>
      </w:r>
    </w:p>
    <w:p w:rsidR="00000000" w:rsidRDefault="00000000">
      <w:pPr>
        <w:pStyle w:val="BodyText"/>
        <w:tabs>
          <w:tab w:val="left" w:pos="567"/>
          <w:tab w:val="left" w:pos="1134"/>
          <w:tab w:val="left" w:pos="1701"/>
          <w:tab w:val="left" w:pos="2268"/>
          <w:tab w:val="right" w:pos="8647"/>
        </w:tabs>
        <w:spacing w:line="288" w:lineRule="auto"/>
        <w:ind w:left="567" w:right="0" w:hanging="567"/>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14.</w:t>
      </w:r>
      <w:r>
        <w:rPr>
          <w:sz w:val="24"/>
        </w:rPr>
        <w:tab/>
        <w:t>Согласно статье 13 Конституции Украины, земля, ее недра, вода и другие природные ресурсы, которые находятся в пределах территории Украины, а также природные ресурсы ее континентального шельфа и исключительной (морской) экономической зоны являются объектами права собственности украинского  народа.  От лица  украинского народа права собственника осуществляют органы государственной  власти и органы местного самоуправления в пределах, определенных Конституцией.</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15.</w:t>
      </w:r>
      <w:r>
        <w:rPr>
          <w:sz w:val="24"/>
        </w:rPr>
        <w:tab/>
        <w:t xml:space="preserve">Каждый гражданин имеет право пользоваться природными объектами права собственности народа в соответствии с законом. </w:t>
      </w:r>
    </w:p>
    <w:p w:rsidR="00000000" w:rsidRDefault="00000000">
      <w:pPr>
        <w:pStyle w:val="BodyText"/>
        <w:tabs>
          <w:tab w:val="left" w:pos="567"/>
          <w:tab w:val="left" w:pos="1134"/>
          <w:tab w:val="left" w:pos="1701"/>
          <w:tab w:val="left" w:pos="2268"/>
          <w:tab w:val="right" w:pos="8647"/>
        </w:tabs>
        <w:spacing w:line="288" w:lineRule="auto"/>
        <w:ind w:right="0"/>
        <w:jc w:val="left"/>
        <w:rPr>
          <w:b/>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bCs/>
          <w:sz w:val="24"/>
          <w:u w:val="single"/>
        </w:rPr>
      </w:pPr>
      <w:r>
        <w:rPr>
          <w:bCs/>
          <w:sz w:val="24"/>
          <w:u w:val="single"/>
        </w:rPr>
        <w:t>Пункт 3</w:t>
      </w:r>
    </w:p>
    <w:p w:rsidR="00000000" w:rsidRDefault="00000000">
      <w:pPr>
        <w:tabs>
          <w:tab w:val="left" w:pos="567"/>
          <w:tab w:val="left" w:pos="1134"/>
          <w:tab w:val="left" w:pos="1701"/>
          <w:tab w:val="left" w:pos="2268"/>
          <w:tab w:val="right" w:pos="8647"/>
        </w:tabs>
        <w:rPr>
          <w:lang w:val="en-US"/>
        </w:rPr>
      </w:pPr>
    </w:p>
    <w:p w:rsidR="00000000" w:rsidRDefault="00000000">
      <w:pPr>
        <w:tabs>
          <w:tab w:val="left" w:pos="567"/>
          <w:tab w:val="left" w:pos="1134"/>
          <w:tab w:val="left" w:pos="1701"/>
          <w:tab w:val="left" w:pos="2268"/>
          <w:tab w:val="right" w:pos="8647"/>
        </w:tabs>
      </w:pPr>
      <w:r>
        <w:t>16.</w:t>
      </w:r>
      <w:r>
        <w:tab/>
        <w:t>Конституция Украины, принятая Верховным Советом Украины 28 июня 1996 года, провозгласила, что украинский народ составляют граждане Украины всех национальностей. Статья 11 Конституции определила следующие структурные компоненты украинского общества – украинская нация, национальные меньшинства и коренные народы и возложила на государство обязательство содействовать их этнической, культурной, языковой и религиозной самобытности.</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17.</w:t>
      </w:r>
      <w:r>
        <w:tab/>
        <w:t>Согласно статье 3 Закона Украины "О национальных меньшинствах в Украине" "к национальным меньшинствам принадлежат группы граждан Украины, которые не являются украинцами по национальности, проявляют чувство национального самосознания и общности между собой".  Необходимо отметить, что в соответствии с принятым Украиной так называемым "нулевым вариантом, ее гражданами стали все граждане бывшего СССР, которые на момент провозглашения независимости Украины (24 августа 1991 г.) проживали на ее территории, а также все лица независимо от расы, цвета кожи, этнического происхождения и других признаков, которые на момент вступления в силу Закона Украины "О гражданстве Украины" (13 ноября 1991 года)</w:t>
      </w:r>
    </w:p>
    <w:p w:rsidR="00000000" w:rsidRDefault="00000000">
      <w:pPr>
        <w:tabs>
          <w:tab w:val="left" w:pos="567"/>
          <w:tab w:val="left" w:pos="1134"/>
          <w:tab w:val="left" w:pos="1701"/>
          <w:tab w:val="left" w:pos="2268"/>
          <w:tab w:val="right" w:pos="8647"/>
        </w:tabs>
      </w:pPr>
      <w:r>
        <w:t>постоянно  проживали на территории Украины и не были гражданами других государств.  Таким образом, все граждане Украины неукраинской национальности получили право по собственному желанию определиться как национальные меньшинства.</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18.</w:t>
      </w:r>
      <w:r>
        <w:tab/>
        <w:t xml:space="preserve">Статья 6 Закона Украины "О национальных меньшинствах в Украине " гласит: </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ind w:left="567" w:hanging="567"/>
      </w:pPr>
      <w:r>
        <w:tab/>
      </w:r>
      <w:r>
        <w:tab/>
        <w:t>"Государство гарантирует всем национальным меньшинствам право на национально-культурную автономию: использование и обучение на родном языке или изучение родного языка в государственных учебных заведениях или через национальные, культурные общества, развитие национальных культурных традиций, использование национальной символики, проведение национальных праздников, исповедование своей религии, удовлетворение потребностей в литературе, искусстве и средствах массовой информации, создание национальных культурных и учебных заведений.  Памятники истории и культуры национальных меньшинств на территории Украины охраняются законом" (подробная информация о реализации права национальных меньшинств на национально-культурную автономию приведена в статье 27).</w:t>
      </w:r>
    </w:p>
    <w:p w:rsidR="00000000" w:rsidRDefault="00000000">
      <w:pPr>
        <w:tabs>
          <w:tab w:val="left" w:pos="567"/>
          <w:tab w:val="left" w:pos="1134"/>
          <w:tab w:val="left" w:pos="1701"/>
          <w:tab w:val="left" w:pos="2268"/>
          <w:tab w:val="right" w:pos="8647"/>
        </w:tabs>
        <w:ind w:left="567" w:hanging="567"/>
      </w:pPr>
    </w:p>
    <w:p w:rsidR="00000000" w:rsidRDefault="00000000">
      <w:pPr>
        <w:pStyle w:val="BodyTextIndent31"/>
        <w:tabs>
          <w:tab w:val="left" w:pos="567"/>
          <w:tab w:val="left" w:pos="1134"/>
          <w:tab w:val="left" w:pos="1701"/>
          <w:tab w:val="left" w:pos="2268"/>
          <w:tab w:val="right" w:pos="8647"/>
        </w:tabs>
        <w:spacing w:line="288" w:lineRule="auto"/>
        <w:ind w:firstLine="0"/>
        <w:jc w:val="left"/>
        <w:rPr>
          <w:sz w:val="24"/>
          <w:lang w:val="ru-RU"/>
        </w:rPr>
      </w:pPr>
      <w:r>
        <w:rPr>
          <w:sz w:val="24"/>
          <w:lang w:val="ru-RU"/>
        </w:rPr>
        <w:t>19.</w:t>
      </w:r>
      <w:r>
        <w:rPr>
          <w:sz w:val="24"/>
          <w:lang w:val="ru-RU"/>
        </w:rPr>
        <w:tab/>
        <w:t>Определение понятия и правового статуса коренных народов вызвало определенные сложности в связи с тем, что понятие (определение) "коренной народ" в международной практике (праве) и в Украине не совпадает.</w:t>
      </w:r>
    </w:p>
    <w:p w:rsidR="00000000" w:rsidRDefault="00000000">
      <w:pPr>
        <w:pStyle w:val="BodyTextIndent31"/>
        <w:tabs>
          <w:tab w:val="left" w:pos="567"/>
          <w:tab w:val="left" w:pos="1134"/>
          <w:tab w:val="left" w:pos="1701"/>
          <w:tab w:val="left" w:pos="2268"/>
          <w:tab w:val="right" w:pos="8647"/>
        </w:tabs>
        <w:spacing w:line="288" w:lineRule="auto"/>
        <w:ind w:firstLine="0"/>
        <w:jc w:val="left"/>
        <w:rPr>
          <w:sz w:val="24"/>
          <w:lang w:val="ru-RU"/>
        </w:rPr>
      </w:pP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r>
        <w:rPr>
          <w:b w:val="0"/>
          <w:sz w:val="24"/>
          <w:lang w:val="ru-RU"/>
        </w:rPr>
        <w:t>20.</w:t>
      </w:r>
      <w:r>
        <w:rPr>
          <w:b w:val="0"/>
          <w:sz w:val="24"/>
          <w:lang w:val="ru-RU"/>
        </w:rPr>
        <w:tab/>
        <w:t xml:space="preserve">В 1997 году был принят Закон "О местном самоуправлении в Украине", который определил систему и гарантии местного самоуправления, основы организации и деятельности ее органов.  Согласно статье 3 этого Закона "любые ограничения права граждан Украины на участие в местном самоуправлении в зависимости от их расы, цвета кожи, политических, религиозных и других убеждений, пола, этнического и социального происхождения, имущественного состояния, срока проживания на соответствующей территории, по языковым или другим признакам запрещаются". </w:t>
      </w: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r>
        <w:rPr>
          <w:b w:val="0"/>
          <w:sz w:val="24"/>
          <w:lang w:val="ru-RU"/>
        </w:rPr>
        <w:t>21.</w:t>
      </w:r>
      <w:r>
        <w:rPr>
          <w:b w:val="0"/>
          <w:sz w:val="24"/>
          <w:lang w:val="ru-RU"/>
        </w:rPr>
        <w:tab/>
        <w:t xml:space="preserve">Этим же Законом местным государственным администрациям делегированы полномочия относительно подготовки и внесения на рассмотрение местных советов проектов программ социально-экономического и культурного развития соответствующих районов и областей, а в местах компактного проживания национальных меньшинств - программ их национального развития.  </w:t>
      </w:r>
    </w:p>
    <w:p w:rsidR="00000000" w:rsidRDefault="00000000">
      <w:pPr>
        <w:pStyle w:val="BodyText"/>
        <w:tabs>
          <w:tab w:val="left" w:pos="567"/>
          <w:tab w:val="left" w:pos="1134"/>
          <w:tab w:val="left" w:pos="1701"/>
          <w:tab w:val="left" w:pos="2268"/>
          <w:tab w:val="right" w:pos="8647"/>
        </w:tabs>
        <w:spacing w:line="288" w:lineRule="auto"/>
        <w:ind w:right="0"/>
        <w:jc w:val="left"/>
        <w:rPr>
          <w:b/>
          <w:sz w:val="24"/>
        </w:rPr>
      </w:pPr>
    </w:p>
    <w:p w:rsidR="00000000" w:rsidRDefault="00000000">
      <w:pPr>
        <w:pStyle w:val="BodyText"/>
        <w:tabs>
          <w:tab w:val="left" w:pos="567"/>
          <w:tab w:val="left" w:pos="1134"/>
          <w:tab w:val="left" w:pos="1701"/>
          <w:tab w:val="left" w:pos="2268"/>
          <w:tab w:val="right" w:pos="8647"/>
        </w:tabs>
        <w:spacing w:line="288" w:lineRule="auto"/>
        <w:ind w:right="0"/>
        <w:jc w:val="center"/>
        <w:rPr>
          <w:b/>
          <w:sz w:val="24"/>
          <w:u w:val="single"/>
        </w:rPr>
      </w:pPr>
      <w:r>
        <w:rPr>
          <w:b/>
          <w:sz w:val="24"/>
          <w:u w:val="single"/>
        </w:rPr>
        <w:br w:type="page"/>
        <w:t>Статья 2</w:t>
      </w:r>
    </w:p>
    <w:p w:rsidR="00000000" w:rsidRDefault="00000000">
      <w:pPr>
        <w:pStyle w:val="BodyText"/>
        <w:tabs>
          <w:tab w:val="left" w:pos="567"/>
          <w:tab w:val="left" w:pos="1134"/>
          <w:tab w:val="left" w:pos="1701"/>
          <w:tab w:val="left" w:pos="2268"/>
          <w:tab w:val="right" w:pos="8647"/>
        </w:tabs>
        <w:spacing w:line="288" w:lineRule="auto"/>
        <w:ind w:right="0"/>
        <w:jc w:val="center"/>
        <w:rPr>
          <w:b/>
          <w:sz w:val="24"/>
          <w:u w:val="single"/>
        </w:rPr>
      </w:pPr>
    </w:p>
    <w:p w:rsidR="00000000" w:rsidRDefault="00000000">
      <w:pPr>
        <w:pStyle w:val="BodyText"/>
        <w:tabs>
          <w:tab w:val="left" w:pos="567"/>
          <w:tab w:val="left" w:pos="1134"/>
          <w:tab w:val="left" w:pos="1701"/>
          <w:tab w:val="left" w:pos="2268"/>
          <w:tab w:val="right" w:pos="8647"/>
        </w:tabs>
        <w:spacing w:line="288" w:lineRule="auto"/>
        <w:ind w:right="0"/>
        <w:jc w:val="left"/>
        <w:rPr>
          <w:bCs/>
          <w:sz w:val="24"/>
          <w:u w:val="single"/>
        </w:rPr>
      </w:pPr>
      <w:r>
        <w:rPr>
          <w:bCs/>
          <w:sz w:val="24"/>
          <w:u w:val="single"/>
        </w:rPr>
        <w:t>Пункт 1</w:t>
      </w:r>
    </w:p>
    <w:p w:rsidR="00000000" w:rsidRDefault="00000000">
      <w:pPr>
        <w:pStyle w:val="BodyText"/>
        <w:tabs>
          <w:tab w:val="left" w:pos="567"/>
          <w:tab w:val="left" w:pos="1134"/>
          <w:tab w:val="left" w:pos="1701"/>
          <w:tab w:val="left" w:pos="2268"/>
          <w:tab w:val="right" w:pos="8647"/>
        </w:tabs>
        <w:spacing w:line="288" w:lineRule="auto"/>
        <w:ind w:right="0"/>
        <w:jc w:val="left"/>
        <w:rPr>
          <w:bCs/>
          <w:sz w:val="24"/>
          <w:u w:val="single"/>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22.</w:t>
      </w:r>
      <w:r>
        <w:rPr>
          <w:sz w:val="24"/>
        </w:rPr>
        <w:tab/>
        <w:t xml:space="preserve">Согласно статье 21 Конституции Украины все люди свободны и равны в своем достоинстве и правах.  Права и свободы человека являются неотъемлемыми и незыблемыми.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23.</w:t>
      </w:r>
      <w:r>
        <w:rPr>
          <w:sz w:val="24"/>
        </w:rPr>
        <w:tab/>
        <w:t xml:space="preserve">Граждане имеют равные конституционные права и свободы и  равны перед законом.  Не может быть привилегий или ограничений по признакам расы, цвета кожи, политических, религиозных и иных убеждений, пола, этнического и социального происхождения, имущественного состояния, местожительства, а также по языковым или иным признакам (статья 24 Конституции Украины).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24.</w:t>
      </w:r>
      <w:r>
        <w:rPr>
          <w:sz w:val="24"/>
        </w:rPr>
        <w:tab/>
        <w:t>Иностранцы и лица без гражданства, которые находятся в Украине на законных основаниях, пользуются одними и теми же правами и свободами, а также несут такие же обязанности, что и граждане Украины, однако при этом учитываются исключения, определенные Конституцией, законами или международными договорами Украины (статья 26 Конституции Украины).</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25.</w:t>
      </w:r>
      <w:r>
        <w:rPr>
          <w:sz w:val="24"/>
        </w:rPr>
        <w:tab/>
        <w:t xml:space="preserve">Никто не может быть ограничен в правах за принадлежность или непринадлежность к политическим партиям или общественным организациям (статья 36 Конституции Украины).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26.</w:t>
      </w:r>
      <w:r>
        <w:rPr>
          <w:sz w:val="24"/>
        </w:rPr>
        <w:tab/>
        <w:t>Все дети имеют равные права независимо от происхождения, а также от того, родились ли они в браке или вне брака (статья 52 Конституции Украины).</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27.</w:t>
      </w:r>
      <w:r>
        <w:rPr>
          <w:sz w:val="24"/>
        </w:rPr>
        <w:tab/>
        <w:t>Согласно статье 64 Конституции Украины конституционные  права и свободы человека и гражданина не могут быть ограничены, кроме случаев, предусмотренных Конституцией  Украины.</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28.</w:t>
      </w:r>
      <w:r>
        <w:rPr>
          <w:sz w:val="24"/>
        </w:rPr>
        <w:tab/>
        <w:t>В условиях военного или чрезвычайного положения могут вводиться отдельные ограничения прав и свобод  с  указанием срока действия этих ограничений.  Не могут быть ограничены права и  свободы, предусмотренные статьями 24, 25, 27, 28, 29, 40, 47, 51, 52, 55, 56, 57, 58, 59, 60, 61, 62 и 63 Конституции.</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29.</w:t>
      </w:r>
      <w:r>
        <w:rPr>
          <w:sz w:val="24"/>
        </w:rPr>
        <w:tab/>
        <w:t xml:space="preserve">Кроме того, Конституцией Украины (статья 23) предусмотрено, что каждый человек имеет право на свободное развитие своей личности, </w:t>
      </w:r>
      <w:r>
        <w:rPr>
          <w:sz w:val="24"/>
          <w:u w:val="single"/>
        </w:rPr>
        <w:t>если при этом не нарушаются права и свободы других людей</w:t>
      </w:r>
      <w:r>
        <w:rPr>
          <w:sz w:val="24"/>
        </w:rPr>
        <w:t xml:space="preserve">, и имеет обязанности перед обществом, в котором обеспечивается свободное и всестороннее развитие его личности.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u w:val="single"/>
        </w:rPr>
        <w:t>Пункт 2</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tabs>
          <w:tab w:val="left" w:pos="567"/>
          <w:tab w:val="left" w:pos="1134"/>
          <w:tab w:val="left" w:pos="1701"/>
          <w:tab w:val="left" w:pos="2268"/>
          <w:tab w:val="right" w:pos="8647"/>
        </w:tabs>
      </w:pPr>
      <w:r>
        <w:t>30.</w:t>
      </w:r>
      <w:r>
        <w:tab/>
        <w:t>Для обеспечения указанных гарантий статьей 66 Уголовного кодекса Украины ("</w:t>
      </w:r>
      <w:r>
        <w:rPr>
          <w:bCs/>
        </w:rPr>
        <w:t xml:space="preserve">Нарушение равноправия граждан по признакам их расовой или национальной принадлежности или отношения к религии") установлена </w:t>
      </w:r>
      <w:r>
        <w:t xml:space="preserve">ответственность за умышленные действия, направленные на разжигание национальной, расовой или религиозной вражды и ненависти, на унижение национальной чести и достоинства или чувств граждан в связи с их религиозными убеждениями, а также прямое или косвенное ограничение прав или установление прямых или косвенных преимуществ для граждан по причине их расовой или национальной принадлежности или отношения к религии. </w:t>
      </w:r>
    </w:p>
    <w:p w:rsidR="00000000" w:rsidRDefault="00000000">
      <w:pPr>
        <w:tabs>
          <w:tab w:val="left" w:pos="567"/>
          <w:tab w:val="left" w:pos="1134"/>
          <w:tab w:val="left" w:pos="1701"/>
          <w:tab w:val="left" w:pos="2268"/>
          <w:tab w:val="right" w:pos="8647"/>
        </w:tabs>
      </w:pPr>
    </w:p>
    <w:p w:rsidR="00000000" w:rsidRDefault="00000000">
      <w:pPr>
        <w:pStyle w:val="Heading2"/>
        <w:tabs>
          <w:tab w:val="left" w:pos="567"/>
          <w:tab w:val="left" w:pos="1134"/>
          <w:tab w:val="left" w:pos="1701"/>
          <w:tab w:val="left" w:pos="2268"/>
          <w:tab w:val="right" w:pos="8647"/>
        </w:tabs>
      </w:pPr>
      <w:r>
        <w:t>Пункт 3</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31.</w:t>
      </w:r>
      <w:r>
        <w:rPr>
          <w:sz w:val="24"/>
        </w:rPr>
        <w:tab/>
        <w:t xml:space="preserve">Согласно статье 55 Конституции Украины, права и свободы человека и гражданина  защищаются судом.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32.</w:t>
      </w:r>
      <w:r>
        <w:rPr>
          <w:sz w:val="24"/>
        </w:rPr>
        <w:tab/>
        <w:t>Каждому человеку гарантируется право на обжалование в суде решений, действий или упущений органов государственной власти, органов местного самоуправления, должностных лиц и служащих.</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33.</w:t>
      </w:r>
      <w:r>
        <w:rPr>
          <w:sz w:val="24"/>
        </w:rPr>
        <w:tab/>
        <w:t>Каждый человек имеет право обращаться с целью защиты своих прав к Уполномоченному Верховного Совета Украины по правам человека.</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34.</w:t>
      </w:r>
      <w:r>
        <w:rPr>
          <w:sz w:val="24"/>
        </w:rPr>
        <w:tab/>
        <w:t>После исчерпания всех национальных средств правовой защиты каждый человек имеет право обращаться с целью защиты своих прав и свобод к соответствующим международным судебным учреждениям или к соответствующим органам международных организаций, членом или участником которых является Украина.</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35.</w:t>
      </w:r>
      <w:r>
        <w:rPr>
          <w:sz w:val="24"/>
        </w:rPr>
        <w:tab/>
        <w:t>Каждый человек имеет право защищать свои права и свободы от нарушений и противоправных посягательств любыми не запрещенными законом способами.</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36.</w:t>
      </w:r>
      <w:r>
        <w:rPr>
          <w:sz w:val="24"/>
        </w:rPr>
        <w:tab/>
        <w:t>Верховным Советом Украины в 1997 году был принятый Закон Украины "Об Уполномоченном Верховного Совета Украины по правам человека".  Этим Законом предусмотрено, что целью парламентского контроля за соблюдением конституционных прав и свобод человека и гражданина является, в частности:</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ab/>
        <w:t>1)</w:t>
      </w:r>
      <w:r>
        <w:rPr>
          <w:sz w:val="24"/>
        </w:rPr>
        <w:tab/>
        <w:t>защита прав и свобод человека и  гражданина, провозглашенных Конституцией Украины, законами Украины и международными договорами Украины;</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ab/>
        <w:t>2)</w:t>
      </w:r>
      <w:r>
        <w:rPr>
          <w:sz w:val="24"/>
        </w:rPr>
        <w:tab/>
        <w:t>соблюдение и уважение прав и свобод человека и гражданина субъектами, указанными в статье 2 этого Закона;</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ab/>
        <w:t>3)</w:t>
      </w:r>
      <w:r>
        <w:rPr>
          <w:sz w:val="24"/>
        </w:rPr>
        <w:tab/>
        <w:t>предотвращение нарушений прав и свобод человека и гражданина или содействие их восстановлению;</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ab/>
        <w:t>4)</w:t>
      </w:r>
      <w:r>
        <w:rPr>
          <w:sz w:val="24"/>
        </w:rPr>
        <w:tab/>
        <w:t>содействие приведению законодательства Украины о правах и свободах человека и гражданина в соответствие с Конституцией Украины и международными стандартами в этой области;</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ab/>
        <w:t>5)</w:t>
      </w:r>
      <w:r>
        <w:rPr>
          <w:sz w:val="24"/>
        </w:rPr>
        <w:tab/>
        <w:t>улучшение и дальнейшее развитие международного сотрудничества в области защиты прав и свобод человека и гражданина;</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ab/>
        <w:t>6)</w:t>
      </w:r>
      <w:r>
        <w:rPr>
          <w:sz w:val="24"/>
        </w:rPr>
        <w:tab/>
        <w:t>предотвращение любых форм дискриминации в сфере реализации человеком своих прав и свобод.</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37.</w:t>
      </w:r>
      <w:r>
        <w:rPr>
          <w:sz w:val="24"/>
        </w:rPr>
        <w:tab/>
        <w:t>Согласно статье 59 Конституции Украины, каждый человек имеет право на правовую помощь.  В случаях, предусмотренных законом, эта помощь предоставляется безвозмездно.  Каждый человек может беспрепятственно выбирать защитника своих прав.</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38.</w:t>
      </w:r>
      <w:r>
        <w:rPr>
          <w:sz w:val="24"/>
        </w:rPr>
        <w:tab/>
        <w:t xml:space="preserve">Для обеспечения права на защиту от обвинения и предоставления правовой помощи при решении дел в судах и других государственных органах в Украине действует адвокатура.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tabs>
          <w:tab w:val="left" w:pos="567"/>
          <w:tab w:val="left" w:pos="1134"/>
          <w:tab w:val="left" w:pos="1701"/>
          <w:tab w:val="left" w:pos="2268"/>
          <w:tab w:val="right" w:pos="8647"/>
        </w:tabs>
      </w:pPr>
      <w:r>
        <w:t>39.</w:t>
      </w:r>
      <w:r>
        <w:tab/>
        <w:t xml:space="preserve">Согласно статье 15 Уголовно-процессуального кодекса Украины, правосудие в уголовных делах осуществляется только судом.  Никто не может быть признан виновным в совершении преступления, а также предан уголовному наказанию иначе как по приговору суда в соответствии с законом. </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40.</w:t>
      </w:r>
      <w:r>
        <w:tab/>
        <w:t xml:space="preserve">Статья 6 Гражданского процессуального кодекса Украины предусматривает, что правосудие в гражданских делах осуществляется только судом на основе принципов равенства перед законом и судом всех граждан независимо от их происхождения, социального или имущественного положения, расовой и национальной принадлежности, пола, образования, языка, отношения к религии, рода и характера занятий, местожительства или иных обстоятельств. </w:t>
      </w:r>
    </w:p>
    <w:p w:rsidR="00000000" w:rsidRDefault="00000000">
      <w:pPr>
        <w:tabs>
          <w:tab w:val="left" w:pos="567"/>
          <w:tab w:val="left" w:pos="1134"/>
          <w:tab w:val="left" w:pos="1701"/>
          <w:tab w:val="left" w:pos="2268"/>
          <w:tab w:val="right" w:pos="8647"/>
        </w:tabs>
        <w:rPr>
          <w:b/>
          <w:u w:val="single"/>
        </w:rPr>
      </w:pPr>
    </w:p>
    <w:p w:rsidR="00000000" w:rsidRDefault="00000000">
      <w:pPr>
        <w:tabs>
          <w:tab w:val="left" w:pos="567"/>
          <w:tab w:val="left" w:pos="1134"/>
          <w:tab w:val="left" w:pos="1701"/>
          <w:tab w:val="left" w:pos="2268"/>
          <w:tab w:val="right" w:pos="8647"/>
        </w:tabs>
      </w:pPr>
      <w:r>
        <w:t>41.</w:t>
      </w:r>
      <w:r>
        <w:tab/>
        <w:t>Демократические преобразования, происходящие в нашей стране, постепенно закрепляются в нормативно-правовых актах, которые принимаются Верховным Советом Украины. Самым важным из них, безусловно, является Конституция Украины, принятая в июне 1996 года.  В разделе "Права, свободы и обязанности человека и гражданина" нашли свое отражение основные положения признанных всем мировым сообществом международно-правовых актов, таких, как Всеобщая декларация прав человека и Европейская конвенция прав человека.  Тем самым законодатель подчеркнул, что человек и его права и свободы определяют содержание и направленность деятельности государства.</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42.</w:t>
      </w:r>
      <w:r>
        <w:tab/>
        <w:t>Закрепление в Конституции гарантированного каждому человеку права на обжалование в суде решений, действий или упущений органов государственной власти, органов местного самоуправления и их должностных лиц привело к заметному увеличению числа обращений граждан в суд за защитой прав и свобод.  Это свидетельствует о том, что в обществе происходит изменение роли суда, превращающегося из карательного органа в орган отправления правосудия, способный обеспечить надежную защиту граждан от незаконных посягательств на их права и свободы.</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43.</w:t>
      </w:r>
      <w:r>
        <w:tab/>
        <w:t>В соответствии со статьей 55 Конституции Украины каждый гражданин имеет право обжаловать в суде все неправомерные действия, нарушающие его законные права и свободы.</w:t>
      </w:r>
      <w:r>
        <w:rPr>
          <w:b/>
        </w:rPr>
        <w:t xml:space="preserve">  </w:t>
      </w:r>
      <w:r>
        <w:rPr>
          <w:bCs/>
        </w:rPr>
        <w:t xml:space="preserve">При этом провозглашенный в статье </w:t>
      </w:r>
      <w:r>
        <w:t>55 Конституции Украины принцип является общей нормой, механизм реализации которой в настоящее время находится на стадии разработки.</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44.</w:t>
      </w:r>
      <w:r>
        <w:tab/>
        <w:t>В Украине не имеется административных судов, поэтому все дела, которые вытекают из административно-правовых отношений, рассматриваются судами общей юрисдикции.</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45.</w:t>
      </w:r>
      <w:r>
        <w:tab/>
        <w:t>В соответствии со статьей 55 Конституции Украины гражданин имеет право напрямую обращаться в суд с целью защиты своих нарушенных прав и свобод.  Даже в том случае, когда гражданин избрал вначале внесудебный путь рассмотрения своей жалобы, он по</w:t>
      </w:r>
      <w:r>
        <w:noBreakHyphen/>
        <w:t>прежнему имеет право, не ожидая решения его дела административным органом, обратиться непосредственно в суд и просить рассмотрения его дела.</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46.</w:t>
      </w:r>
      <w:r>
        <w:tab/>
        <w:t>Статья 55 Конституции Украины предусматривает возможность защиты прав и свобод человека и гражданина в случае их нарушения государственными органами или другими субъектами правовых отношений в различных сферах их деятельности, поэтому в суд поступают жалобы самого разного характера.  Однако большинство жалоб касается неправомерных решений, действий или упущений субъектов обжалования в сфере управленческой деятельности.  Такие жалобы рассматриваются судами в порядке, предусмотренном главой 31-А ГПК Украины.</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47.</w:t>
      </w:r>
      <w:r>
        <w:tab/>
        <w:t xml:space="preserve">В 1998 году количество дел по жалобам граждан на неправомерные действия органов государственного управления  и их должностных лиц, рассмотренных судами Украины с вынесением решения, составило 12 367;  по 9 685 делам (или 56 %) иски были удовлетворены.  В 1994 году таких дел насчитывалось 3 160, в 1995 - 3 750, в 1996 - 6 277 и в 1997 - 8 666. </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48.</w:t>
      </w:r>
      <w:r>
        <w:tab/>
        <w:t>Количество дел, поступающих на рассмотрение судов, ежегодно увеличивается.  В 1998 году было рассмотрено 1,7 млн. дел, что на 13 % больше, чем в 1997 году и на 50 % больше по сравнению с 1993 годом.</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49.</w:t>
      </w:r>
      <w:r>
        <w:tab/>
        <w:t>Появляются новые категории гражданских дел, которые ранее не рассматривались судами Украины.  Все чаще люди обращаются в суды с целью защиты чести и достоинства, и две трети таких исков судами удовлетворяются.</w:t>
      </w:r>
    </w:p>
    <w:p w:rsidR="00000000" w:rsidRDefault="00000000">
      <w:pPr>
        <w:pStyle w:val="Title"/>
        <w:tabs>
          <w:tab w:val="left" w:pos="567"/>
          <w:tab w:val="left" w:pos="1134"/>
          <w:tab w:val="left" w:pos="1701"/>
          <w:tab w:val="left" w:pos="2268"/>
          <w:tab w:val="right" w:pos="8647"/>
        </w:tabs>
        <w:jc w:val="left"/>
        <w:rPr>
          <w:b w:val="0"/>
          <w:bCs/>
        </w:rPr>
      </w:pPr>
    </w:p>
    <w:p w:rsidR="00000000" w:rsidRDefault="00000000">
      <w:pPr>
        <w:pStyle w:val="Title"/>
        <w:tabs>
          <w:tab w:val="left" w:pos="567"/>
          <w:tab w:val="left" w:pos="1134"/>
          <w:tab w:val="left" w:pos="1701"/>
          <w:tab w:val="left" w:pos="2268"/>
          <w:tab w:val="right" w:pos="8647"/>
        </w:tabs>
        <w:jc w:val="left"/>
        <w:rPr>
          <w:b w:val="0"/>
          <w:bCs/>
        </w:rPr>
      </w:pPr>
      <w:r>
        <w:rPr>
          <w:b w:val="0"/>
          <w:bCs/>
        </w:rPr>
        <w:t>50.</w:t>
      </w:r>
      <w:r>
        <w:rPr>
          <w:b w:val="0"/>
          <w:bCs/>
        </w:rPr>
        <w:tab/>
        <w:t>Права, свободы и обязанности человека и гражданина закреплены  в Разделе II Основного Закона Украины - Конституции Украины, принятой Ве</w:t>
      </w:r>
      <w:r>
        <w:rPr>
          <w:b w:val="0"/>
          <w:bCs/>
        </w:rPr>
        <w:t>р</w:t>
      </w:r>
      <w:r>
        <w:rPr>
          <w:b w:val="0"/>
          <w:bCs/>
        </w:rPr>
        <w:t>ховным Советом Украины 28 июня 1996 года.</w:t>
      </w:r>
    </w:p>
    <w:p w:rsidR="00000000" w:rsidRDefault="00000000">
      <w:pPr>
        <w:pStyle w:val="Title"/>
        <w:tabs>
          <w:tab w:val="left" w:pos="567"/>
          <w:tab w:val="left" w:pos="1134"/>
          <w:tab w:val="left" w:pos="1701"/>
          <w:tab w:val="left" w:pos="2268"/>
          <w:tab w:val="right" w:pos="8647"/>
        </w:tabs>
        <w:jc w:val="left"/>
        <w:rPr>
          <w:b w:val="0"/>
          <w:bCs/>
        </w:rPr>
      </w:pPr>
    </w:p>
    <w:p w:rsidR="00000000" w:rsidRDefault="00000000">
      <w:pPr>
        <w:pStyle w:val="Title"/>
        <w:tabs>
          <w:tab w:val="left" w:pos="567"/>
          <w:tab w:val="left" w:pos="1134"/>
          <w:tab w:val="left" w:pos="1701"/>
          <w:tab w:val="left" w:pos="2268"/>
          <w:tab w:val="right" w:pos="8647"/>
        </w:tabs>
        <w:jc w:val="left"/>
        <w:rPr>
          <w:b w:val="0"/>
          <w:bCs/>
        </w:rPr>
      </w:pPr>
      <w:r>
        <w:rPr>
          <w:b w:val="0"/>
          <w:bCs/>
        </w:rPr>
        <w:t>51.</w:t>
      </w:r>
      <w:r>
        <w:rPr>
          <w:b w:val="0"/>
          <w:bCs/>
        </w:rPr>
        <w:tab/>
        <w:t>В частности, в статье 21 Конституции указано, что все люди свободны и равны в своем достоинстве и правах. Права и свободы человека неотчуждаемы и нерушимы.</w:t>
      </w:r>
    </w:p>
    <w:p w:rsidR="00000000" w:rsidRDefault="00000000">
      <w:pPr>
        <w:pStyle w:val="Title"/>
        <w:tabs>
          <w:tab w:val="left" w:pos="567"/>
          <w:tab w:val="left" w:pos="1134"/>
          <w:tab w:val="left" w:pos="1701"/>
          <w:tab w:val="left" w:pos="2268"/>
          <w:tab w:val="right" w:pos="8647"/>
        </w:tabs>
        <w:jc w:val="left"/>
        <w:rPr>
          <w:b w:val="0"/>
          <w:bCs/>
        </w:rPr>
      </w:pPr>
    </w:p>
    <w:p w:rsidR="00000000" w:rsidRDefault="00000000">
      <w:pPr>
        <w:pStyle w:val="Title"/>
        <w:tabs>
          <w:tab w:val="left" w:pos="567"/>
          <w:tab w:val="left" w:pos="1134"/>
          <w:tab w:val="left" w:pos="1701"/>
          <w:tab w:val="left" w:pos="2268"/>
          <w:tab w:val="right" w:pos="8647"/>
        </w:tabs>
        <w:jc w:val="left"/>
        <w:rPr>
          <w:b w:val="0"/>
          <w:bCs/>
        </w:rPr>
      </w:pPr>
      <w:r>
        <w:rPr>
          <w:b w:val="0"/>
          <w:bCs/>
        </w:rPr>
        <w:t>52.</w:t>
      </w:r>
      <w:r>
        <w:rPr>
          <w:b w:val="0"/>
          <w:bCs/>
        </w:rPr>
        <w:tab/>
        <w:t>Продолжая развивать принцип соблюдения прав человека, провозглаше</w:t>
      </w:r>
      <w:r>
        <w:rPr>
          <w:b w:val="0"/>
          <w:bCs/>
        </w:rPr>
        <w:t>н</w:t>
      </w:r>
      <w:r>
        <w:rPr>
          <w:b w:val="0"/>
          <w:bCs/>
        </w:rPr>
        <w:t>ный в Международном пакте о гражданских и политических правах, Конституция Украины гарантирует, что все граждане имеют равные конституционные права и свободы  и равны перед законом, а также что не может быть привилегий или ограничений по признакам расы, цвета кожи, политических или иных убеждений, пола, этнического или социального происхождения, имущественного положения, места жительства, а также по языковым или иным признакам.</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53.</w:t>
      </w:r>
      <w:r>
        <w:tab/>
        <w:t>За отчетный период нарушений принципа равноправия и недискриминации по признаку религии в Украине зафиксировано не было.</w:t>
      </w:r>
    </w:p>
    <w:p w:rsidR="00000000" w:rsidRDefault="00000000">
      <w:pPr>
        <w:tabs>
          <w:tab w:val="left" w:pos="567"/>
          <w:tab w:val="left" w:pos="1134"/>
          <w:tab w:val="left" w:pos="1701"/>
          <w:tab w:val="left" w:pos="2268"/>
          <w:tab w:val="right" w:pos="8647"/>
        </w:tabs>
      </w:pPr>
    </w:p>
    <w:p w:rsidR="00000000" w:rsidRDefault="00000000">
      <w:pPr>
        <w:tabs>
          <w:tab w:val="left" w:pos="567"/>
          <w:tab w:val="left" w:pos="1134"/>
          <w:tab w:val="left" w:pos="1701"/>
          <w:tab w:val="left" w:pos="2268"/>
          <w:tab w:val="right" w:pos="8647"/>
        </w:tabs>
      </w:pPr>
      <w:r>
        <w:t>54.</w:t>
      </w:r>
      <w:r>
        <w:tab/>
        <w:t>Статья 10 Конституции Украины гарантирует "свободное развитие, использование и защиту русского и других языков национальных меньшинств Украины".</w:t>
      </w:r>
    </w:p>
    <w:p w:rsidR="00000000" w:rsidRDefault="00000000">
      <w:pPr>
        <w:tabs>
          <w:tab w:val="left" w:pos="567"/>
          <w:tab w:val="left" w:pos="1134"/>
          <w:tab w:val="left" w:pos="1701"/>
          <w:tab w:val="left" w:pos="2268"/>
          <w:tab w:val="right" w:pos="8647"/>
        </w:tabs>
      </w:pP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r>
        <w:rPr>
          <w:b w:val="0"/>
          <w:sz w:val="24"/>
          <w:lang w:val="ru-RU"/>
        </w:rPr>
        <w:t>55.</w:t>
      </w:r>
      <w:r>
        <w:rPr>
          <w:b w:val="0"/>
          <w:sz w:val="24"/>
          <w:lang w:val="ru-RU"/>
        </w:rPr>
        <w:tab/>
        <w:t>Согласно Конституции Автономной Республики Крым, принятой в 1998 году, в автономии наравне с государственным украинским языком гарантируется использование и защита русского, крымско-татарского, а также языков других национальных меньшинств; использование русского языка как языка большинства населения гарантируется во всех сферах общественной жизни.</w:t>
      </w: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r>
        <w:rPr>
          <w:b w:val="0"/>
          <w:sz w:val="24"/>
          <w:lang w:val="ru-RU"/>
        </w:rPr>
        <w:t>56.</w:t>
      </w:r>
      <w:r>
        <w:rPr>
          <w:b w:val="0"/>
          <w:sz w:val="24"/>
          <w:lang w:val="ru-RU"/>
        </w:rPr>
        <w:tab/>
        <w:t>Следует отметить, что в Украине почти две трети общего количества эфирного времени на теле- и радиоканалах занимают передачи и фильмы на русском языке.  На 1 января 1998 года в Украине издавалось 1 300 газет на русском языке.  По данным Государственного комитета статистики Украины, в 1998/99 учебном году в Украине функционировало 21 246 общеобразовательных учебных заведений, в том числе 16 032 с обучением на украинском языке (4 421 265 учеников), 2 561 - русском (2 313 901 ученик), 108 - румынском (27 776 учеников), 18 - молдавском (4 509 учеников), 65 - венгерском (21 214 учеников), 6 - крымско-татарском (4 071 ученик), 3 - на польском языке (1 109 учеников).</w:t>
      </w: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p>
    <w:p w:rsidR="00000000" w:rsidRDefault="00000000">
      <w:pPr>
        <w:pStyle w:val="BodyText21"/>
        <w:tabs>
          <w:tab w:val="left" w:pos="567"/>
          <w:tab w:val="left" w:pos="1134"/>
          <w:tab w:val="left" w:pos="1701"/>
          <w:tab w:val="left" w:pos="2268"/>
          <w:tab w:val="right" w:pos="8647"/>
        </w:tabs>
        <w:spacing w:line="288" w:lineRule="auto"/>
        <w:ind w:firstLine="0"/>
        <w:jc w:val="left"/>
        <w:rPr>
          <w:b w:val="0"/>
          <w:sz w:val="24"/>
          <w:lang w:val="ru-RU"/>
        </w:rPr>
      </w:pPr>
      <w:r>
        <w:rPr>
          <w:b w:val="0"/>
          <w:sz w:val="24"/>
          <w:lang w:val="ru-RU"/>
        </w:rPr>
        <w:t>57.</w:t>
      </w:r>
      <w:r>
        <w:rPr>
          <w:b w:val="0"/>
          <w:sz w:val="24"/>
          <w:lang w:val="ru-RU"/>
        </w:rPr>
        <w:tab/>
        <w:t>Кроме того, функционируют 2 469 смешанных общеобразовательных учебных заведений, включая 2 394 – украинско-русских, 28 – украинско-венгерских, 7 – украинско-румынских, 9 – русско-румынских и другие.  В 90% общеобразовательных учебных заведениях русский язык изучается как предмет.  При этом крымско-татарский язык изучают как предмет 38 146 учеников, венгерский – 2 484, польский – 1 489, румынский – 1 433, еврейский – 1 246, болгарский – 13 893, новогреческий – 650 и гагаузский – 788.</w:t>
      </w:r>
    </w:p>
    <w:p w:rsidR="00000000" w:rsidRDefault="00000000">
      <w:pPr>
        <w:pStyle w:val="BodyText"/>
        <w:tabs>
          <w:tab w:val="left" w:pos="567"/>
          <w:tab w:val="left" w:pos="1134"/>
          <w:tab w:val="left" w:pos="1701"/>
          <w:tab w:val="left" w:pos="2268"/>
          <w:tab w:val="right" w:pos="8647"/>
        </w:tabs>
        <w:spacing w:line="288" w:lineRule="auto"/>
        <w:ind w:right="0"/>
        <w:jc w:val="left"/>
        <w:rPr>
          <w:b/>
          <w:sz w:val="24"/>
        </w:rPr>
      </w:pPr>
    </w:p>
    <w:p w:rsidR="00000000" w:rsidRDefault="00000000">
      <w:pPr>
        <w:pStyle w:val="BodyText"/>
        <w:tabs>
          <w:tab w:val="left" w:pos="567"/>
          <w:tab w:val="left" w:pos="1134"/>
          <w:tab w:val="left" w:pos="1701"/>
          <w:tab w:val="left" w:pos="2268"/>
          <w:tab w:val="right" w:pos="8647"/>
        </w:tabs>
        <w:spacing w:line="288" w:lineRule="auto"/>
        <w:ind w:right="0"/>
        <w:jc w:val="center"/>
        <w:rPr>
          <w:b/>
          <w:sz w:val="24"/>
          <w:u w:val="single"/>
        </w:rPr>
      </w:pPr>
      <w:r>
        <w:rPr>
          <w:b/>
          <w:sz w:val="24"/>
          <w:u w:val="single"/>
        </w:rPr>
        <w:t>Статья 3</w:t>
      </w:r>
    </w:p>
    <w:p w:rsidR="00000000" w:rsidRDefault="00000000">
      <w:pPr>
        <w:pStyle w:val="BodyText"/>
        <w:tabs>
          <w:tab w:val="left" w:pos="567"/>
          <w:tab w:val="left" w:pos="1134"/>
          <w:tab w:val="left" w:pos="1701"/>
          <w:tab w:val="left" w:pos="2268"/>
          <w:tab w:val="right" w:pos="8647"/>
        </w:tabs>
        <w:spacing w:line="288" w:lineRule="auto"/>
        <w:ind w:right="0"/>
        <w:jc w:val="center"/>
        <w:rPr>
          <w:b/>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58.</w:t>
      </w:r>
      <w:r>
        <w:rPr>
          <w:sz w:val="24"/>
        </w:rPr>
        <w:tab/>
        <w:t xml:space="preserve">Равенство прав женщин и мужчин обеспечивается:  предоставлением женщинам равных с мужчинами возможностей в  общественно-политической  и культурной деятельности, в получении образования и профессиональный подготовки, в работе  и вознаграждении за нее;  специальными мероприятиями по охране труда и здоровья женщин,  установлением пенсионных льгот; созданием условий, которые дают женщинам возможность сочетать труд с материнством; правовой защитой, материальной и моральной поддержкой материнства и детства,  включая  предоставление  оплачиваемых  отпусков  и иных льгот беременным женщинам и матерям (статья 24 Конституции Украины).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b/>
          <w:sz w:val="24"/>
          <w:u w:val="single"/>
        </w:rPr>
      </w:pPr>
      <w:r>
        <w:rPr>
          <w:sz w:val="24"/>
        </w:rPr>
        <w:t>59.</w:t>
      </w:r>
      <w:r>
        <w:rPr>
          <w:sz w:val="24"/>
        </w:rPr>
        <w:tab/>
        <w:t xml:space="preserve">5 марта 1999 года Верховный Совет Украины одобрил Декларацию общих принципов государственной политики Украины относительно семьи и женщин, в которой, в частности, предусмотрено, что государство гарантирует и обеспечивает равные права и возможности мужчинам и женщинам, соответствующие основным правам и свободам человека и обеспечивает ликвидацию всех форм дискриминации в отношении женщин.  </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r>
        <w:rPr>
          <w:sz w:val="24"/>
        </w:rPr>
        <w:t>60.</w:t>
      </w:r>
      <w:r>
        <w:rPr>
          <w:sz w:val="24"/>
        </w:rPr>
        <w:tab/>
        <w:t>Статья  52 Конституции Украины предусматривает, что дети равны в своих правах независимо от происхождения, а также от того, родились ли они в браке или вне брака.</w:t>
      </w:r>
    </w:p>
    <w:p w:rsidR="00000000" w:rsidRDefault="00000000">
      <w:pPr>
        <w:pStyle w:val="BodyText"/>
        <w:tabs>
          <w:tab w:val="left" w:pos="567"/>
          <w:tab w:val="left" w:pos="1134"/>
          <w:tab w:val="left" w:pos="1701"/>
          <w:tab w:val="left" w:pos="2268"/>
          <w:tab w:val="right" w:pos="8647"/>
        </w:tabs>
        <w:spacing w:line="288" w:lineRule="auto"/>
        <w:ind w:right="0"/>
        <w:jc w:val="left"/>
        <w:rPr>
          <w:sz w:val="24"/>
        </w:rPr>
      </w:pPr>
    </w:p>
    <w:p w:rsidR="00000000" w:rsidRDefault="00000000">
      <w:pPr>
        <w:tabs>
          <w:tab w:val="left" w:pos="4536"/>
        </w:tabs>
      </w:pPr>
      <w:r>
        <w:t>61.</w:t>
      </w:r>
      <w:r>
        <w:tab/>
        <w:t xml:space="preserve">Любое насилие над ребенком и его эксплуатация преследуются по закону. </w:t>
      </w:r>
    </w:p>
    <w:p w:rsidR="00000000" w:rsidRDefault="00000000">
      <w:pPr>
        <w:tabs>
          <w:tab w:val="left" w:pos="4536"/>
        </w:tabs>
      </w:pPr>
    </w:p>
    <w:p w:rsidR="00000000" w:rsidRDefault="00000000">
      <w:pPr>
        <w:tabs>
          <w:tab w:val="left" w:pos="4536"/>
        </w:tabs>
      </w:pPr>
      <w:r>
        <w:t>62.</w:t>
      </w:r>
      <w:r>
        <w:tab/>
        <w:t xml:space="preserve">Содержание и воспитание детей-сирот и детей, лишенных родительской заботы, возлагается на государство.  Государство поощряет и поддерживает благотворительную деятельность в интересах детей. </w:t>
      </w:r>
    </w:p>
    <w:p w:rsidR="00000000" w:rsidRDefault="00000000">
      <w:pPr>
        <w:tabs>
          <w:tab w:val="left" w:pos="4536"/>
        </w:tabs>
      </w:pPr>
    </w:p>
    <w:p w:rsidR="00000000" w:rsidRDefault="00000000">
      <w:pPr>
        <w:tabs>
          <w:tab w:val="left" w:pos="4536"/>
        </w:tabs>
      </w:pPr>
      <w:r>
        <w:t>63.</w:t>
      </w:r>
      <w:r>
        <w:tab/>
        <w:t xml:space="preserve">Каждый имеет право на образование. </w:t>
      </w:r>
    </w:p>
    <w:p w:rsidR="00000000" w:rsidRDefault="00000000">
      <w:pPr>
        <w:tabs>
          <w:tab w:val="left" w:pos="4536"/>
        </w:tabs>
      </w:pPr>
    </w:p>
    <w:p w:rsidR="00000000" w:rsidRDefault="00000000">
      <w:pPr>
        <w:tabs>
          <w:tab w:val="left" w:pos="4536"/>
        </w:tabs>
      </w:pPr>
      <w:r>
        <w:t>64.</w:t>
      </w:r>
      <w:r>
        <w:tab/>
        <w:t xml:space="preserve">Полное общее среднее образование является обязательным (статья 53 Конституции Украины). </w:t>
      </w:r>
    </w:p>
    <w:p w:rsidR="00000000" w:rsidRDefault="00000000">
      <w:pPr>
        <w:tabs>
          <w:tab w:val="left" w:pos="4536"/>
        </w:tabs>
      </w:pPr>
    </w:p>
    <w:p w:rsidR="00000000" w:rsidRDefault="00000000">
      <w:pPr>
        <w:tabs>
          <w:tab w:val="left" w:pos="4536"/>
        </w:tabs>
      </w:pPr>
      <w:r>
        <w:t>65.</w:t>
      </w:r>
      <w:r>
        <w:tab/>
        <w:t xml:space="preserve">Гражданам гарантируется свобода литературного, художественного, научного и технического творчества, защита интеллектуальной собственности, их авторских прав, моральных и материальных интересов, которые возникают в связи с различными видами интеллектуальной деятельности. </w:t>
      </w:r>
    </w:p>
    <w:p w:rsidR="00000000" w:rsidRDefault="00000000">
      <w:pPr>
        <w:tabs>
          <w:tab w:val="left" w:pos="4536"/>
        </w:tabs>
      </w:pPr>
    </w:p>
    <w:p w:rsidR="00000000" w:rsidRDefault="00000000">
      <w:pPr>
        <w:tabs>
          <w:tab w:val="left" w:pos="4536"/>
        </w:tabs>
      </w:pPr>
      <w:r>
        <w:t>66.</w:t>
      </w:r>
      <w:r>
        <w:tab/>
        <w:t xml:space="preserve">Каждый гражданин имеет право на результаты своей интеллектуальной и творческой деятельности;  никто не может использовать или распространять их без его согласия, за исключениями, установленными законом (статья 54 Конституции Украины). </w:t>
      </w:r>
    </w:p>
    <w:p w:rsidR="00000000" w:rsidRDefault="00000000">
      <w:pPr>
        <w:tabs>
          <w:tab w:val="left" w:pos="4536"/>
        </w:tabs>
      </w:pPr>
    </w:p>
    <w:p w:rsidR="00000000" w:rsidRDefault="00000000">
      <w:r>
        <w:t>67.</w:t>
      </w:r>
      <w:r>
        <w:tab/>
        <w:t xml:space="preserve">Для восстановления трудоспособности, укрепления здоровья, а также для воспитания детей, удовлетворения жизненно важных потребностей и интересов человека и всестороннего развития личности государство приняло Закон от 15 ноября 1996 года № 505/96 ВС "Об отпусках", гарантирующий право на отпуск. </w:t>
      </w:r>
    </w:p>
    <w:p w:rsidR="00000000" w:rsidRDefault="00000000"/>
    <w:p w:rsidR="00000000" w:rsidRDefault="00000000">
      <w:r>
        <w:t>68.</w:t>
      </w:r>
      <w:r>
        <w:tab/>
        <w:t xml:space="preserve">Кроме отпусков, установленных для всех граждан Украины, которые находятся в трудовых отношениях, а также работают по трудовому договору, для женщин с целью охраны их труда и здоровья, создания условий, позволяющих сочетать труд с материнством, обеспечения правовой защиты и материальной и моральной поддержки материнства и детства вышеупомянутым Законом предусмотрены также социальные отпуска:  отпуск по беременности и родам, отпуск по уходу за ребенком до достижения им трехлетнего возраста, дополнительный отпуск для работников, имеющих детей, и в отдельных случаях отпуск без сохранения заработной платы. </w:t>
      </w:r>
    </w:p>
    <w:p w:rsidR="00000000" w:rsidRDefault="00000000"/>
    <w:p w:rsidR="00000000" w:rsidRDefault="00000000">
      <w:r>
        <w:t>69.</w:t>
      </w:r>
      <w:r>
        <w:tab/>
        <w:t xml:space="preserve">С целью охраны здоровья женщин и детей в части второй статьи 7 Закона Украины от 14 января 1998 года № 15/98-ВР "О защите человека от влияния ионизирующих излучений" предусмотрено, что привлечение к ликвидации радиационных аварий и их последствий лиц в возрасте до 18 лет и женщин детородного возраста запрещается. </w:t>
      </w:r>
    </w:p>
    <w:p w:rsidR="00000000" w:rsidRDefault="00000000"/>
    <w:p w:rsidR="00000000" w:rsidRDefault="00000000">
      <w:r>
        <w:t>70.</w:t>
      </w:r>
      <w:r>
        <w:tab/>
        <w:t>Верховный Совет Украины, руководствуясь Всеобщей декларацией прав человека, Конвенцией  ООН о ликвидации всех форм дискриминации в отношении женщин, ратифицированными Украиной международными договорами о правах и свободах личности, итоговыми документами четвертой Всемирной конференции по положению женщин "Действия в интересах равенства, развития и мира" (Пекин, 1995 год) и Постановлением Верховного Совета Украины от 12 июля 1995 года "О рекомендациях участников парламентских слушаний относительно реализации в Украине Конвенции ООН о ликвидации всех форм дискриминации в отношении женщин,</w:t>
      </w:r>
    </w:p>
    <w:p w:rsidR="00000000" w:rsidRDefault="00000000"/>
    <w:p w:rsidR="00000000" w:rsidRDefault="00000000">
      <w:pPr>
        <w:pStyle w:val="BodyTextIndent"/>
      </w:pPr>
      <w:r>
        <w:t>придавая особое значение роли семьи и женщин в политическом, экономическом, социальном, историческом и культурном развитии Украины,</w:t>
      </w:r>
    </w:p>
    <w:p w:rsidR="00000000" w:rsidRDefault="00000000">
      <w:pPr>
        <w:ind w:left="567"/>
      </w:pPr>
    </w:p>
    <w:p w:rsidR="00000000" w:rsidRDefault="00000000">
      <w:pPr>
        <w:ind w:left="567"/>
      </w:pPr>
      <w:r>
        <w:t>считая определение государственной политики относительно семьи и женщин одним из приоритетных направлений деятельности органов государственных властей и органов местного самоуправления,</w:t>
      </w:r>
    </w:p>
    <w:p w:rsidR="00000000" w:rsidRDefault="00000000">
      <w:pPr>
        <w:ind w:left="567"/>
      </w:pPr>
    </w:p>
    <w:p w:rsidR="00000000" w:rsidRDefault="00000000">
      <w:pPr>
        <w:ind w:left="567"/>
      </w:pPr>
      <w:r>
        <w:t>добиваясь улучшения демографической ситуации, обеспечения реализации семьей своих функций, а также создания правовых, общественно-политических и социально-экономических условий для улучшения положения семьи и женщин, повышения их роли в обществе и наиболее полного раскрытия их интеллектуальных, духовных и творческих возможностей,</w:t>
      </w:r>
    </w:p>
    <w:p w:rsidR="00000000" w:rsidRDefault="00000000">
      <w:pPr>
        <w:ind w:left="567"/>
      </w:pPr>
    </w:p>
    <w:p w:rsidR="00000000" w:rsidRDefault="00000000">
      <w:pPr>
        <w:ind w:left="567"/>
      </w:pPr>
      <w:r>
        <w:t xml:space="preserve">принял Декларацию общих принципов государственной политики Украины относительно семьи и женщин от 5 марта 1999 года № 475-ХІV. </w:t>
      </w:r>
    </w:p>
    <w:p w:rsidR="00000000" w:rsidRDefault="00000000"/>
    <w:p w:rsidR="00000000" w:rsidRDefault="00000000">
      <w:pPr>
        <w:pStyle w:val="14"/>
        <w:rPr>
          <w:i/>
        </w:rPr>
      </w:pPr>
      <w:r>
        <w:t>Статья 4</w:t>
      </w:r>
    </w:p>
    <w:p w:rsidR="00000000" w:rsidRDefault="00000000">
      <w:pPr>
        <w:pStyle w:val="BodyTextIndent21"/>
        <w:spacing w:line="288" w:lineRule="auto"/>
        <w:ind w:firstLine="0"/>
        <w:jc w:val="left"/>
        <w:rPr>
          <w:sz w:val="24"/>
        </w:rPr>
      </w:pPr>
    </w:p>
    <w:p w:rsidR="00000000" w:rsidRDefault="00000000">
      <w:pPr>
        <w:pStyle w:val="BodyTextIndent21"/>
        <w:spacing w:line="288" w:lineRule="auto"/>
        <w:ind w:firstLine="0"/>
        <w:jc w:val="left"/>
        <w:rPr>
          <w:sz w:val="24"/>
        </w:rPr>
      </w:pPr>
      <w:r>
        <w:rPr>
          <w:sz w:val="24"/>
        </w:rPr>
        <w:t>71.</w:t>
      </w:r>
      <w:r>
        <w:rPr>
          <w:sz w:val="24"/>
        </w:rPr>
        <w:tab/>
        <w:t xml:space="preserve">Согласно статье 64 Конституции Украины конституционные права и свободы человека и гражданина не могут быть ограничены, кроме случаев, предусмотренных Конституцией Украины. </w:t>
      </w:r>
    </w:p>
    <w:p w:rsidR="00000000" w:rsidRDefault="00000000">
      <w:pPr>
        <w:pStyle w:val="BodyTextIndent21"/>
        <w:spacing w:line="288" w:lineRule="auto"/>
        <w:ind w:firstLine="0"/>
        <w:jc w:val="left"/>
        <w:rPr>
          <w:sz w:val="24"/>
        </w:rPr>
      </w:pPr>
    </w:p>
    <w:p w:rsidR="00000000" w:rsidRDefault="00000000">
      <w:pPr>
        <w:pStyle w:val="BodyTextIndent21"/>
        <w:spacing w:line="288" w:lineRule="auto"/>
        <w:ind w:firstLine="0"/>
        <w:jc w:val="left"/>
        <w:rPr>
          <w:sz w:val="24"/>
        </w:rPr>
      </w:pPr>
      <w:r>
        <w:rPr>
          <w:sz w:val="24"/>
        </w:rPr>
        <w:t>72.</w:t>
      </w:r>
      <w:r>
        <w:rPr>
          <w:sz w:val="24"/>
        </w:rPr>
        <w:tab/>
        <w:t xml:space="preserve">В условиях военного или чрезвычайного положения могут устанавливаться отдельные ограничения прав и свобод с указанием срока действия этих ограничений.  Не могут быть ограничены права и  свободы, предусмотренные статьями 24, 25, 27, 28, 29, 40, 47, 51, 52, 55, 56, 57, 58, 59, 60, 61, 62 и 63 Конституции. </w:t>
      </w:r>
    </w:p>
    <w:p w:rsidR="00000000" w:rsidRDefault="00000000">
      <w:pPr>
        <w:pStyle w:val="BodyTextIndent21"/>
        <w:spacing w:line="288" w:lineRule="auto"/>
        <w:ind w:firstLine="0"/>
        <w:jc w:val="left"/>
        <w:rPr>
          <w:sz w:val="24"/>
        </w:rPr>
      </w:pPr>
    </w:p>
    <w:p w:rsidR="00000000" w:rsidRDefault="00000000">
      <w:pPr>
        <w:pStyle w:val="BodyText21"/>
        <w:spacing w:line="288" w:lineRule="auto"/>
        <w:ind w:firstLine="0"/>
        <w:jc w:val="left"/>
        <w:rPr>
          <w:b w:val="0"/>
          <w:sz w:val="24"/>
          <w:lang w:val="ru-RU"/>
        </w:rPr>
      </w:pPr>
      <w:r>
        <w:rPr>
          <w:b w:val="0"/>
          <w:sz w:val="24"/>
          <w:lang w:val="ru-RU"/>
        </w:rPr>
        <w:t>73.</w:t>
      </w:r>
      <w:r>
        <w:rPr>
          <w:b w:val="0"/>
          <w:sz w:val="24"/>
          <w:lang w:val="ru-RU"/>
        </w:rPr>
        <w:tab/>
        <w:t xml:space="preserve">Статьи Конституции Украины, действие которых может ограничиваться в период военного и чрезвычайного положения, являются следующими:  </w:t>
      </w:r>
    </w:p>
    <w:p w:rsidR="00000000" w:rsidRDefault="00000000">
      <w:pPr>
        <w:pStyle w:val="BodyText21"/>
        <w:tabs>
          <w:tab w:val="left" w:pos="567"/>
          <w:tab w:val="left" w:pos="1134"/>
          <w:tab w:val="left" w:pos="1701"/>
          <w:tab w:val="left" w:pos="2268"/>
        </w:tabs>
        <w:spacing w:line="288" w:lineRule="auto"/>
        <w:ind w:firstLine="0"/>
        <w:jc w:val="left"/>
        <w:rPr>
          <w:b w:val="0"/>
          <w:sz w:val="24"/>
          <w:lang w:val="ru-RU"/>
        </w:rPr>
      </w:pPr>
    </w:p>
    <w:p w:rsidR="00000000" w:rsidRDefault="00000000">
      <w:pPr>
        <w:pStyle w:val="BodyText21"/>
        <w:tabs>
          <w:tab w:val="left" w:pos="567"/>
          <w:tab w:val="left" w:pos="1134"/>
          <w:tab w:val="left" w:pos="1701"/>
          <w:tab w:val="left" w:pos="2268"/>
        </w:tabs>
        <w:spacing w:line="288" w:lineRule="auto"/>
        <w:jc w:val="left"/>
        <w:rPr>
          <w:b w:val="0"/>
          <w:sz w:val="24"/>
          <w:lang w:val="ru-RU"/>
        </w:rPr>
      </w:pPr>
      <w:r>
        <w:rPr>
          <w:b w:val="0"/>
          <w:sz w:val="24"/>
          <w:lang w:val="ru-RU"/>
        </w:rPr>
        <w:t>а)</w:t>
      </w:r>
      <w:r>
        <w:rPr>
          <w:b w:val="0"/>
          <w:sz w:val="24"/>
          <w:lang w:val="ru-RU"/>
        </w:rPr>
        <w:tab/>
      </w:r>
      <w:r>
        <w:rPr>
          <w:b w:val="0"/>
          <w:sz w:val="24"/>
          <w:u w:val="single"/>
          <w:lang w:val="ru-RU"/>
        </w:rPr>
        <w:t>Статья 26</w:t>
      </w:r>
      <w:r>
        <w:rPr>
          <w:b w:val="0"/>
          <w:sz w:val="24"/>
          <w:lang w:val="ru-RU"/>
        </w:rPr>
        <w:t xml:space="preserve">.  Иностранцы и лица без гражданства, которые находятся в Украине на законных основаниях, пользуются одинаковыми правами и свободами, а также несут такие же обязанности, что и граждане Украины, за исключениями, установленными Конституцией, законами или международными договорами Украины. </w:t>
      </w:r>
    </w:p>
    <w:p w:rsidR="00000000" w:rsidRDefault="00000000">
      <w:pPr>
        <w:pStyle w:val="BodyText21"/>
        <w:spacing w:line="288" w:lineRule="auto"/>
        <w:ind w:firstLine="0"/>
        <w:jc w:val="left"/>
        <w:rPr>
          <w:b w:val="0"/>
          <w:sz w:val="24"/>
          <w:lang w:val="ru-RU"/>
        </w:rPr>
      </w:pPr>
    </w:p>
    <w:p w:rsidR="00000000" w:rsidRDefault="00000000">
      <w:pPr>
        <w:pStyle w:val="BodyText21"/>
        <w:spacing w:line="288" w:lineRule="auto"/>
        <w:jc w:val="left"/>
        <w:rPr>
          <w:b w:val="0"/>
          <w:sz w:val="24"/>
          <w:lang w:val="ru-RU"/>
        </w:rPr>
      </w:pPr>
      <w:r>
        <w:rPr>
          <w:b w:val="0"/>
          <w:sz w:val="24"/>
          <w:lang w:val="ru-RU"/>
        </w:rPr>
        <w:t xml:space="preserve">Иностранцам и лицам без гражданства может быть предоставлено убежище в порядке, установленном законом. </w:t>
      </w:r>
    </w:p>
    <w:p w:rsidR="00000000" w:rsidRDefault="00000000">
      <w:pPr>
        <w:pStyle w:val="BodyText21"/>
        <w:spacing w:line="288" w:lineRule="auto"/>
        <w:ind w:firstLine="0"/>
        <w:jc w:val="left"/>
        <w:rPr>
          <w:b w:val="0"/>
          <w:sz w:val="24"/>
          <w:lang w:val="ru-RU"/>
        </w:rPr>
      </w:pPr>
    </w:p>
    <w:p w:rsidR="00000000" w:rsidRDefault="00000000">
      <w:pPr>
        <w:keepNext/>
      </w:pPr>
      <w:r>
        <w:rPr>
          <w:b/>
        </w:rPr>
        <w:tab/>
      </w:r>
      <w:r>
        <w:rPr>
          <w:bCs/>
        </w:rPr>
        <w:t>b)</w:t>
      </w:r>
      <w:r>
        <w:rPr>
          <w:bCs/>
        </w:rPr>
        <w:tab/>
      </w:r>
      <w:r>
        <w:rPr>
          <w:bCs/>
          <w:u w:val="single"/>
        </w:rPr>
        <w:t>Статья</w:t>
      </w:r>
      <w:r>
        <w:rPr>
          <w:u w:val="single"/>
        </w:rPr>
        <w:t xml:space="preserve"> 30</w:t>
      </w:r>
      <w:r>
        <w:t>.  Каждому гарантируется неприкосновенность жилища.</w:t>
      </w:r>
    </w:p>
    <w:p w:rsidR="00000000" w:rsidRDefault="00000000">
      <w:pPr>
        <w:pStyle w:val="FootnoteText"/>
        <w:keepNext/>
        <w:spacing w:line="288" w:lineRule="auto"/>
      </w:pPr>
    </w:p>
    <w:p w:rsidR="00000000" w:rsidRDefault="00000000">
      <w:pPr>
        <w:pStyle w:val="BodyText"/>
        <w:spacing w:line="288" w:lineRule="auto"/>
        <w:ind w:right="0"/>
        <w:jc w:val="left"/>
        <w:rPr>
          <w:sz w:val="24"/>
        </w:rPr>
      </w:pPr>
      <w:r>
        <w:rPr>
          <w:sz w:val="24"/>
        </w:rPr>
        <w:tab/>
        <w:t>Не допускается проникновение в жилище или в иное владение лица, проведение в них осмотра или обыска иначе как по мотивированному решению суда.</w:t>
      </w:r>
    </w:p>
    <w:p w:rsidR="00000000" w:rsidRDefault="00000000">
      <w:pPr>
        <w:pStyle w:val="BodyText"/>
        <w:spacing w:line="288" w:lineRule="auto"/>
        <w:ind w:right="0"/>
        <w:jc w:val="left"/>
        <w:rPr>
          <w:sz w:val="24"/>
        </w:rPr>
      </w:pPr>
    </w:p>
    <w:p w:rsidR="00000000" w:rsidRDefault="00000000">
      <w:r>
        <w:tab/>
        <w:t xml:space="preserve">В неотложных случаях, связанных со спасением жизни людей и имущества либо с непосредственным преследованием лиц, подозреваемых в совершении преступления, возможен иной, установленный законом, порядок проникновения в жилище или в иное владение лица, проведение в них осмотра и обыска. </w:t>
      </w:r>
    </w:p>
    <w:p w:rsidR="00000000" w:rsidRDefault="00000000"/>
    <w:p w:rsidR="00000000" w:rsidRDefault="00000000">
      <w:r>
        <w:tab/>
        <w:t>с)</w:t>
      </w:r>
      <w:r>
        <w:tab/>
      </w:r>
      <w:r>
        <w:rPr>
          <w:u w:val="single"/>
        </w:rPr>
        <w:t>Статья 31</w:t>
      </w:r>
      <w:r>
        <w:t xml:space="preserve">.  Каждому гарантируется тайна переписки, телефонных переговоров, телеграфной и иной корреспонденции.  Исключения могут быть установлены только судом в случаях, предусмотренных законом, с целью предотвращения преступления или установления истины при расследовании уголовного дела, если иными способами получить информацию невозможно. </w:t>
      </w:r>
    </w:p>
    <w:p w:rsidR="00000000" w:rsidRDefault="00000000"/>
    <w:p w:rsidR="00000000" w:rsidRDefault="00000000">
      <w:pPr>
        <w:keepNext/>
      </w:pPr>
      <w:r>
        <w:tab/>
        <w:t>d)</w:t>
      </w:r>
      <w:r>
        <w:tab/>
      </w:r>
      <w:r>
        <w:rPr>
          <w:u w:val="single"/>
        </w:rPr>
        <w:t>Статья 32</w:t>
      </w:r>
      <w:r>
        <w:t>.  Никто не может подвергаться вмешательству в его личную и семейную жизнь, кроме случаев, предусмотренных Конституцией Украины.</w:t>
      </w:r>
    </w:p>
    <w:p w:rsidR="00000000" w:rsidRDefault="00000000">
      <w:pPr>
        <w:keepNext/>
      </w:pPr>
    </w:p>
    <w:p w:rsidR="00000000" w:rsidRDefault="00000000">
      <w:r>
        <w:tab/>
        <w:t>Не допускается сбор, хранение, использование и распространение конфиденциальной информации о человеке без его согласия, кроме случаев, предусмотренных законом, и только в интересах национальной безопасности, экономического благосостояния и прав человека.</w:t>
      </w:r>
    </w:p>
    <w:p w:rsidR="00000000" w:rsidRDefault="00000000"/>
    <w:p w:rsidR="00000000" w:rsidRDefault="00000000">
      <w:r>
        <w:tab/>
        <w:t>Каждый гражданин имеет право знакомиться в органах государственной власти, органах местного самоуправления, учреждениях и организациях со сведениями о себе, не являющимися государственной или иной защищенной законом тайной.</w:t>
      </w:r>
    </w:p>
    <w:p w:rsidR="00000000" w:rsidRDefault="00000000"/>
    <w:p w:rsidR="00000000" w:rsidRDefault="00000000">
      <w:r>
        <w:tab/>
        <w:t xml:space="preserve">Каждому гарантируется судебная защита права опровергать недостоверную информацию о себе и членах своей семьи и права требовать изъятия любой информации, а также права на возмещение материального и морального ущерба, причиненного сбором, хранением, использованием и распространением такой недостоверной информации. </w:t>
      </w:r>
    </w:p>
    <w:p w:rsidR="00000000" w:rsidRDefault="00000000"/>
    <w:p w:rsidR="00000000" w:rsidRDefault="00000000">
      <w:pPr>
        <w:keepNext/>
      </w:pPr>
      <w:r>
        <w:tab/>
        <w:t>е)</w:t>
      </w:r>
      <w:r>
        <w:tab/>
      </w:r>
      <w:r>
        <w:rPr>
          <w:u w:val="single"/>
        </w:rPr>
        <w:t>Статья 33</w:t>
      </w:r>
      <w:r>
        <w:t>.  Каждому, кто на законных основаниях находится на территории Украины, гарантируется свобода передвижения, свободный выбор места жительства, право свободно покидать территорию Украины, за исключением ограничений, устанавливаемых законом.</w:t>
      </w:r>
    </w:p>
    <w:p w:rsidR="00000000" w:rsidRDefault="00000000">
      <w:pPr>
        <w:keepNext/>
      </w:pPr>
    </w:p>
    <w:p w:rsidR="00000000" w:rsidRDefault="00000000">
      <w:r>
        <w:tab/>
        <w:t xml:space="preserve">Гражданин Украины не может быть лишен права в любое время возвратиться в Украину. </w:t>
      </w:r>
    </w:p>
    <w:p w:rsidR="00000000" w:rsidRDefault="00000000"/>
    <w:p w:rsidR="00000000" w:rsidRDefault="00000000">
      <w:pPr>
        <w:keepNext/>
      </w:pPr>
      <w:r>
        <w:tab/>
        <w:t>f)</w:t>
      </w:r>
      <w:r>
        <w:tab/>
      </w:r>
      <w:r>
        <w:rPr>
          <w:u w:val="single"/>
        </w:rPr>
        <w:t>Статья 34</w:t>
      </w:r>
      <w:r>
        <w:t>.  Каждому гарантируется право на свободу мысли и слова, на свободное выражение своих взглядов и убеждений.</w:t>
      </w:r>
    </w:p>
    <w:p w:rsidR="00000000" w:rsidRDefault="00000000">
      <w:pPr>
        <w:keepNext/>
      </w:pPr>
    </w:p>
    <w:p w:rsidR="00000000" w:rsidRDefault="00000000">
      <w:r>
        <w:tab/>
        <w:t>Каждый имеет право свободно собирать, хранить, использовать и распространять информацию устно, письменно либо иным способом по своему выбору.</w:t>
      </w:r>
    </w:p>
    <w:p w:rsidR="00000000" w:rsidRDefault="00000000"/>
    <w:p w:rsidR="00000000" w:rsidRDefault="00000000">
      <w:r>
        <w:tab/>
        <w:t xml:space="preserve">Осуществление этих прав может быть ограничено законом в интересах национальной безопасности, территориальной целостности либо общественного порядка с целью предупреждения беспорядков или преступлений, для охраны здоровья населения, для защиты репутации или прав других людей, для предупреждения разглашения информации, полученной конфиденциально, либо для поддержания авторитета и непредвзятости правосудия. </w:t>
      </w:r>
    </w:p>
    <w:p w:rsidR="00000000" w:rsidRDefault="00000000"/>
    <w:p w:rsidR="00000000" w:rsidRDefault="00000000">
      <w:r>
        <w:tab/>
        <w:t>g)</w:t>
      </w:r>
      <w:r>
        <w:tab/>
      </w:r>
      <w:r>
        <w:rPr>
          <w:u w:val="single"/>
        </w:rPr>
        <w:t>Статья 35</w:t>
      </w:r>
      <w:r>
        <w:t>.  Каждый имеет право на свободу мировоззрения и вероисповедания.  Это право включает свободу исповедовать любую религию или не исповедовать никакой, беспрепятственно отправлять единолично или коллективно религиозные культы и ритуальные обряды и проводить религиозную деятельность.</w:t>
      </w:r>
    </w:p>
    <w:p w:rsidR="00000000" w:rsidRDefault="00000000"/>
    <w:p w:rsidR="00000000" w:rsidRDefault="00000000">
      <w:r>
        <w:tab/>
        <w:t>Осуществление этого права может быть ограничено законом только в интересах охраны общественного порядка, здоровья и нравственности населения или защиты прав и свобод других людей.</w:t>
      </w:r>
    </w:p>
    <w:p w:rsidR="00000000" w:rsidRDefault="00000000"/>
    <w:p w:rsidR="00000000" w:rsidRDefault="00000000">
      <w:r>
        <w:tab/>
        <w:t>Церковь и религиозные организации в Украине отделены от государства, а школы - от церкви.  Никакая религия не может быть признана государством как обязательная.</w:t>
      </w:r>
    </w:p>
    <w:p w:rsidR="00000000" w:rsidRDefault="00000000"/>
    <w:p w:rsidR="00000000" w:rsidRDefault="00000000">
      <w:pPr>
        <w:pStyle w:val="BodyText3"/>
        <w:keepNext w:val="0"/>
        <w:keepLines w:val="0"/>
        <w:spacing w:before="0" w:after="0" w:line="288" w:lineRule="auto"/>
        <w:jc w:val="left"/>
        <w:rPr>
          <w:sz w:val="24"/>
        </w:rPr>
      </w:pPr>
      <w:r>
        <w:rPr>
          <w:sz w:val="24"/>
        </w:rPr>
        <w:tab/>
        <w:t>Никто не может быть освобожден от своих обязанностей перед государством или отказаться от исполнения законов по мотивам религиозных убеждений.  В случае если исполнение воинской обязанности противоречит религиозным убеждениям гражданина, исполнение этой обязанности должно быть заменено альтернативной (невоенной) службой.</w:t>
      </w:r>
    </w:p>
    <w:p w:rsidR="00000000" w:rsidRDefault="00000000">
      <w:pPr>
        <w:pStyle w:val="BodyText3"/>
        <w:keepNext w:val="0"/>
        <w:keepLines w:val="0"/>
        <w:spacing w:before="0" w:after="0" w:line="288" w:lineRule="auto"/>
        <w:jc w:val="left"/>
        <w:rPr>
          <w:sz w:val="24"/>
        </w:rPr>
      </w:pPr>
    </w:p>
    <w:p w:rsidR="00000000" w:rsidRDefault="00000000">
      <w:pPr>
        <w:pStyle w:val="BodyText3"/>
        <w:keepNext w:val="0"/>
        <w:keepLines w:val="0"/>
        <w:tabs>
          <w:tab w:val="left" w:pos="567"/>
          <w:tab w:val="left" w:pos="1134"/>
          <w:tab w:val="left" w:pos="1701"/>
        </w:tabs>
        <w:spacing w:before="0" w:after="0" w:line="288" w:lineRule="auto"/>
        <w:jc w:val="left"/>
        <w:rPr>
          <w:sz w:val="24"/>
        </w:rPr>
      </w:pPr>
      <w:r>
        <w:rPr>
          <w:sz w:val="24"/>
        </w:rPr>
        <w:tab/>
        <w:t>h)</w:t>
      </w:r>
      <w:r>
        <w:rPr>
          <w:sz w:val="24"/>
        </w:rPr>
        <w:tab/>
      </w:r>
      <w:r>
        <w:rPr>
          <w:sz w:val="24"/>
          <w:u w:val="single"/>
        </w:rPr>
        <w:t>Статья 36</w:t>
      </w:r>
      <w:r>
        <w:rPr>
          <w:sz w:val="24"/>
        </w:rPr>
        <w:t>.  Граждане Украины имеют право на свободу объединения в политические партии и общественные организации для осуществления и защиты своих прав и свобод и удовлетворения политических, экономических, социальных, культурных и иных интересов, за исключением ограничений, установленных законом в интересах национальной безопасности и общественного порядка, охраны здоровья населения или защиты прав и свобод других людей.</w:t>
      </w:r>
    </w:p>
    <w:p w:rsidR="00000000" w:rsidRDefault="00000000">
      <w:pPr>
        <w:pStyle w:val="BodyText3"/>
        <w:keepNext w:val="0"/>
        <w:keepLines w:val="0"/>
        <w:spacing w:before="0" w:after="0" w:line="288" w:lineRule="auto"/>
        <w:jc w:val="left"/>
        <w:rPr>
          <w:sz w:val="24"/>
        </w:rPr>
      </w:pPr>
    </w:p>
    <w:p w:rsidR="00000000" w:rsidRDefault="00000000">
      <w:r>
        <w:tab/>
        <w:t>Политические партии в Украине содействуют формированию и выражению политической воли граждан, принимают участие в выборах.  Членами политических партий могут быть только граждане Украины.  Ограничения относительно членства в политических партиях устанавливаются исключительно настоящей Конституцией и законами Украины.</w:t>
      </w:r>
    </w:p>
    <w:p w:rsidR="00000000" w:rsidRDefault="00000000"/>
    <w:p w:rsidR="00000000" w:rsidRDefault="00000000">
      <w:r>
        <w:tab/>
        <w:t>Граждане имеют право на участие в профессиональных союзах с целью защиты своих трудовых и социально-экономических прав и интересов.  Профессиональные союзы являются общественными организациями, объединяющими граждан, связанных общими интересами по роду их профессиональной деятельности.  Профессиональные союзы создаются без предварительного разрешения на основе свободного выбора их членов.  Все профессиональные союзы имеют равные права.  Ограничения относительно членства в профессиональных союзах устанавливаются исключительно настоящей Конституцией и законами Украины.</w:t>
      </w:r>
    </w:p>
    <w:p w:rsidR="00000000" w:rsidRDefault="00000000"/>
    <w:p w:rsidR="00000000" w:rsidRDefault="00000000">
      <w:r>
        <w:tab/>
        <w:t>Никто не может быть принужден к вступлению в какое бы то ни было объединение граждан или ограничен в правах за принадлежность или непринадлежность к политическим партиям или общественным организациям.</w:t>
      </w:r>
    </w:p>
    <w:p w:rsidR="00000000" w:rsidRDefault="00000000"/>
    <w:p w:rsidR="00000000" w:rsidRDefault="00000000">
      <w:r>
        <w:tab/>
        <w:t xml:space="preserve">Все объединения граждан равны перед законом. </w:t>
      </w:r>
    </w:p>
    <w:p w:rsidR="00000000" w:rsidRDefault="00000000"/>
    <w:p w:rsidR="00000000" w:rsidRDefault="00000000">
      <w:pPr>
        <w:keepNext/>
      </w:pPr>
      <w:r>
        <w:tab/>
        <w:t>i)</w:t>
      </w:r>
      <w:r>
        <w:tab/>
      </w:r>
      <w:r>
        <w:rPr>
          <w:u w:val="single"/>
        </w:rPr>
        <w:t>Статья 37</w:t>
      </w:r>
      <w:r>
        <w:t>.  Создание и деятельность политических партий и общественных организаций, программные цели или действия которых направлены на ликвидацию независимости Украины, изменение конституционного строя насильственным путем, нарушение суверенитета и территориальной целостности государства, подрыв его безопасности, незаконный захват государственной власти, пропаганду войны и насилия, разжигание межэтнической, расовой или религиозной вражды, посягательства на права и свободы человека и здоровье населения, запрещаются.</w:t>
      </w:r>
    </w:p>
    <w:p w:rsidR="00000000" w:rsidRDefault="00000000">
      <w:pPr>
        <w:keepNext/>
      </w:pPr>
    </w:p>
    <w:p w:rsidR="00000000" w:rsidRDefault="00000000">
      <w:r>
        <w:tab/>
        <w:t>Политические партии и общественные организации не могут иметь военизированных формирований.</w:t>
      </w:r>
    </w:p>
    <w:p w:rsidR="00000000" w:rsidRDefault="00000000"/>
    <w:p w:rsidR="00000000" w:rsidRDefault="00000000">
      <w:r>
        <w:tab/>
        <w:t>Не допускается создание и деятельность организационных структур политических партий в органах исполнительной и судебной власти и исполнительных органах местного самоуправления, воинских формированиях, а также на государственных предприятиях, в учебных заведениях и других государственных учреждениях и организациях.</w:t>
      </w:r>
    </w:p>
    <w:p w:rsidR="00000000" w:rsidRDefault="00000000"/>
    <w:p w:rsidR="00000000" w:rsidRDefault="00000000">
      <w:r>
        <w:tab/>
        <w:t xml:space="preserve">Запрещение деятельности объединений граждан осуществляется только в судебном порядке. </w:t>
      </w:r>
    </w:p>
    <w:p w:rsidR="00000000" w:rsidRDefault="00000000"/>
    <w:p w:rsidR="00000000" w:rsidRDefault="00000000">
      <w:r>
        <w:tab/>
        <w:t>j)</w:t>
      </w:r>
      <w:r>
        <w:tab/>
      </w:r>
      <w:r>
        <w:rPr>
          <w:u w:val="single"/>
        </w:rPr>
        <w:t>Статья 38</w:t>
      </w:r>
      <w:r>
        <w:t>.  Граждане имеют право принимать участие в управлении государственными делами, во всеукраинских и местных референдумах, свободно избирать и быть избранными в органы государственной власти и органы местного самоуправления.</w:t>
      </w:r>
    </w:p>
    <w:p w:rsidR="00000000" w:rsidRDefault="00000000"/>
    <w:p w:rsidR="00000000" w:rsidRDefault="00000000">
      <w:r>
        <w:tab/>
        <w:t xml:space="preserve">Граждане пользуются равным правом доступа к государственной службе, а также к службе в органах местного самоуправления. </w:t>
      </w:r>
    </w:p>
    <w:p w:rsidR="00000000" w:rsidRDefault="00000000"/>
    <w:p w:rsidR="00000000" w:rsidRDefault="00000000">
      <w:pPr>
        <w:keepNext/>
      </w:pPr>
      <w:r>
        <w:tab/>
        <w:t>k)</w:t>
      </w:r>
      <w:r>
        <w:tab/>
      </w:r>
      <w:r>
        <w:rPr>
          <w:u w:val="single"/>
        </w:rPr>
        <w:t>Статья 39</w:t>
      </w:r>
      <w:r>
        <w:t>.  Граждане имеют право собираться мирно, без оружия и проводить собрания, митинги, шествия и демонстрации, о проведении которых заблаговременно уведомляются органы исполнительной власти или органы местного самоуправления.</w:t>
      </w:r>
    </w:p>
    <w:p w:rsidR="00000000" w:rsidRDefault="00000000">
      <w:pPr>
        <w:keepNext/>
      </w:pPr>
    </w:p>
    <w:p w:rsidR="00000000" w:rsidRDefault="00000000">
      <w:r>
        <w:tab/>
        <w:t xml:space="preserve">Ограничения относительно реализации этого права могут устанавливаться судом в соответствии с законом и только в интересах национальной безопасности и общественного порядка с целью предупреждения беспорядков или преступлений, для охраны здоровья населения или защиты прав и свобод других людей. </w:t>
      </w:r>
    </w:p>
    <w:p w:rsidR="00000000" w:rsidRDefault="00000000"/>
    <w:p w:rsidR="00000000" w:rsidRDefault="00000000">
      <w:r>
        <w:tab/>
        <w:t>l)</w:t>
      </w:r>
      <w:r>
        <w:tab/>
      </w:r>
      <w:r>
        <w:rPr>
          <w:u w:val="single"/>
        </w:rPr>
        <w:t>Статья 40</w:t>
      </w:r>
      <w:r>
        <w:t>.  Каждый человек имеет право направлять индивидуальные или коллективные письменные обращения либо лично обращаться в органы государственной власти, органы местного самоуправления и к должностным и служебным лицам этих органов, которые обязаны рассмотреть обращение и дать обоснованный ответ в установленный законом срок.</w:t>
      </w:r>
    </w:p>
    <w:p w:rsidR="00000000" w:rsidRDefault="00000000"/>
    <w:p w:rsidR="00000000" w:rsidRDefault="00000000">
      <w:r>
        <w:tab/>
        <w:t>m)</w:t>
      </w:r>
      <w:r>
        <w:tab/>
      </w:r>
      <w:r>
        <w:rPr>
          <w:u w:val="single"/>
        </w:rPr>
        <w:t>Статья 41</w:t>
      </w:r>
      <w:r>
        <w:t>.  Каждый человек имеет право владеть, пользоваться и распоряжаться своей собственностью и результатами своей интеллектуальной и творческой деятельности.</w:t>
      </w:r>
    </w:p>
    <w:p w:rsidR="00000000" w:rsidRDefault="00000000"/>
    <w:p w:rsidR="00000000" w:rsidRDefault="00000000">
      <w:r>
        <w:tab/>
        <w:t>Право частной собственности приобретается в порядке, определенном законом.</w:t>
      </w:r>
    </w:p>
    <w:p w:rsidR="00000000" w:rsidRDefault="00000000"/>
    <w:p w:rsidR="00000000" w:rsidRDefault="00000000">
      <w:r>
        <w:tab/>
        <w:t>Граждане для удовлетворения своих потребностей могут пользоваться объектами права государственной и коммунальной собственности в соответствии с законом.  Никто не может быть противоправно лишен права собственности.</w:t>
      </w:r>
    </w:p>
    <w:p w:rsidR="00000000" w:rsidRDefault="00000000"/>
    <w:p w:rsidR="00000000" w:rsidRDefault="00000000">
      <w:r>
        <w:tab/>
        <w:t>Право частной собственности нерушимо.</w:t>
      </w:r>
    </w:p>
    <w:p w:rsidR="00000000" w:rsidRDefault="00000000"/>
    <w:p w:rsidR="00000000" w:rsidRDefault="00000000">
      <w:r>
        <w:tab/>
        <w:t>Принудительное отчуждение объектов права частной собственности может быть применено только как исключение по мотивам общественной необходимости, на основаниях и в порядке, установленных законом, и при условии предварительного и полного возмещения их стоимости.  Принудительное отчуждение таких объектов с последующим полным возмещением их стоимости допускается только в условиях военного или чрезвычайного положения.</w:t>
      </w:r>
    </w:p>
    <w:p w:rsidR="00000000" w:rsidRDefault="00000000"/>
    <w:p w:rsidR="00000000" w:rsidRDefault="00000000">
      <w:r>
        <w:tab/>
        <w:t>Конфискация имущества может быть применена исключительно по решению суда в случаях, объеме и порядке, установленных законом.</w:t>
      </w:r>
    </w:p>
    <w:p w:rsidR="00000000" w:rsidRDefault="00000000"/>
    <w:p w:rsidR="00000000" w:rsidRDefault="00000000">
      <w:r>
        <w:tab/>
        <w:t xml:space="preserve">Использование собственности не может наносить вред правам, свободам и достоинству граждан, интересам общества, ухудшать экологическую ситуацию и природные качества земли. </w:t>
      </w:r>
    </w:p>
    <w:p w:rsidR="00000000" w:rsidRDefault="00000000"/>
    <w:p w:rsidR="00000000" w:rsidRDefault="00000000">
      <w:pPr>
        <w:keepNext/>
      </w:pPr>
      <w:r>
        <w:tab/>
        <w:t>n)</w:t>
      </w:r>
      <w:r>
        <w:tab/>
      </w:r>
      <w:r>
        <w:rPr>
          <w:u w:val="single"/>
        </w:rPr>
        <w:t>Статья 42</w:t>
      </w:r>
      <w:r>
        <w:t>.  Каждый имеет право на предпринимательскую деятельность, не запрещенную законом.</w:t>
      </w:r>
    </w:p>
    <w:p w:rsidR="00000000" w:rsidRDefault="00000000">
      <w:pPr>
        <w:keepNext/>
      </w:pPr>
    </w:p>
    <w:p w:rsidR="00000000" w:rsidRDefault="00000000">
      <w:r>
        <w:tab/>
        <w:t>Предпринимательская деятельность депутатов, должностных и служебных лиц органов государственной власти и органов местного самоуправления ограничивается законом.</w:t>
      </w:r>
    </w:p>
    <w:p w:rsidR="00000000" w:rsidRDefault="00000000"/>
    <w:p w:rsidR="00000000" w:rsidRDefault="00000000">
      <w:r>
        <w:tab/>
        <w:t>Государство обеспечивает защиту конкуренции в предпринимательской деятельности.  Не допускаются злоупотребление монопольным положением на рынке, неправомерное ограничение конкуренции и недобросовестная конкуренция.  Виды и пределы монополии определяются законом.</w:t>
      </w:r>
    </w:p>
    <w:p w:rsidR="00000000" w:rsidRDefault="00000000"/>
    <w:p w:rsidR="00000000" w:rsidRDefault="00000000">
      <w:r>
        <w:tab/>
        <w:t xml:space="preserve">Государство защищает права потребителей, осуществляет контроль за качеством и безопасностью продукции и всех видов услуг и работ и содействует деятельности общественных организаций потребителей. </w:t>
      </w:r>
    </w:p>
    <w:p w:rsidR="00000000" w:rsidRDefault="00000000"/>
    <w:p w:rsidR="00000000" w:rsidRDefault="00000000">
      <w:pPr>
        <w:keepNext/>
      </w:pPr>
      <w:r>
        <w:tab/>
        <w:t>о)</w:t>
      </w:r>
      <w:r>
        <w:tab/>
      </w:r>
      <w:r>
        <w:rPr>
          <w:u w:val="single"/>
        </w:rPr>
        <w:t>Статья 43</w:t>
      </w:r>
      <w:r>
        <w:t>.  Каждый человек имеет право на труд, что включает возможность зарабатывать себе на жизнь трудом, который он свободно выбирает или на который свободно соглашается.</w:t>
      </w:r>
    </w:p>
    <w:p w:rsidR="00000000" w:rsidRDefault="00000000">
      <w:pPr>
        <w:keepNext/>
      </w:pPr>
    </w:p>
    <w:p w:rsidR="00000000" w:rsidRDefault="00000000">
      <w:r>
        <w:tab/>
        <w:t>Государство создает условия для полного осуществления гражданами права на труд, гарантирует равные возможности в выборе профессии и рода трудовой деятельности и реализует программы профессионально-технического обучения, подготовки и переподготовки кадров в соответствии с общественными потребностями.</w:t>
      </w:r>
    </w:p>
    <w:p w:rsidR="00000000" w:rsidRDefault="00000000"/>
    <w:p w:rsidR="00000000" w:rsidRDefault="00000000">
      <w:r>
        <w:tab/>
        <w:t>Использование принудительного труда запрещается.  Не считается принудительным трудом военная или альтернативная (невоенная) служба, а также работа или служба, выполняемая лицом по приговору или иному решению суда либо в соответствии с законами о военном и о чрезвычайном положении.</w:t>
      </w:r>
    </w:p>
    <w:p w:rsidR="00000000" w:rsidRDefault="00000000"/>
    <w:p w:rsidR="00000000" w:rsidRDefault="00000000">
      <w:r>
        <w:tab/>
        <w:t>Каждый имеет право на надлежащие, безопасные и здоровые условия труда, на заработную плату не ниже той, которая определена законом.</w:t>
      </w:r>
    </w:p>
    <w:p w:rsidR="00000000" w:rsidRDefault="00000000"/>
    <w:p w:rsidR="00000000" w:rsidRDefault="00000000">
      <w:r>
        <w:tab/>
        <w:t>Использование труда женщин и несовершеннолетних на опасных для их здоровья работах запрещается.</w:t>
      </w:r>
    </w:p>
    <w:p w:rsidR="00000000" w:rsidRDefault="00000000"/>
    <w:p w:rsidR="00000000" w:rsidRDefault="00000000">
      <w:r>
        <w:tab/>
        <w:t>Гражданам гарантируется защита от незаконного увольнения.</w:t>
      </w:r>
    </w:p>
    <w:p w:rsidR="00000000" w:rsidRDefault="00000000"/>
    <w:p w:rsidR="00000000" w:rsidRDefault="00000000">
      <w:r>
        <w:tab/>
        <w:t xml:space="preserve">Право на своевременное получение вознаграждения за труд защищается законом. </w:t>
      </w:r>
    </w:p>
    <w:p w:rsidR="00000000" w:rsidRDefault="00000000"/>
    <w:p w:rsidR="00000000" w:rsidRDefault="00000000">
      <w:pPr>
        <w:keepNext/>
      </w:pPr>
      <w:r>
        <w:tab/>
        <w:t>р)</w:t>
      </w:r>
      <w:r>
        <w:tab/>
      </w:r>
      <w:r>
        <w:rPr>
          <w:u w:val="single"/>
        </w:rPr>
        <w:t>Статья 44</w:t>
      </w:r>
      <w:r>
        <w:t>.  Работающие имеют право на забастовку для защиты своих экономических и социальных интересов.</w:t>
      </w:r>
    </w:p>
    <w:p w:rsidR="00000000" w:rsidRDefault="00000000">
      <w:pPr>
        <w:keepNext/>
      </w:pPr>
    </w:p>
    <w:p w:rsidR="00000000" w:rsidRDefault="00000000">
      <w:r>
        <w:tab/>
        <w:t>Порядок осуществления права на забастовку устанавливается законом с учетом необходимости обеспечения национальной безопасности, охраны здоровья и прав и свобод других людей.</w:t>
      </w:r>
    </w:p>
    <w:p w:rsidR="00000000" w:rsidRDefault="00000000"/>
    <w:p w:rsidR="00000000" w:rsidRDefault="00000000">
      <w:r>
        <w:tab/>
        <w:t>Никто не может быть принужден к участию или к неучастию в забастовке.</w:t>
      </w:r>
    </w:p>
    <w:p w:rsidR="00000000" w:rsidRDefault="00000000"/>
    <w:p w:rsidR="00000000" w:rsidRDefault="00000000">
      <w:r>
        <w:tab/>
        <w:t xml:space="preserve">Запрещение забастовки возможно только на основании закона. </w:t>
      </w:r>
    </w:p>
    <w:p w:rsidR="00000000" w:rsidRDefault="00000000"/>
    <w:p w:rsidR="00000000" w:rsidRDefault="00000000">
      <w:pPr>
        <w:keepNext/>
      </w:pPr>
      <w:r>
        <w:tab/>
        <w:t>q)</w:t>
      </w:r>
      <w:r>
        <w:tab/>
      </w:r>
      <w:r>
        <w:rPr>
          <w:u w:val="single"/>
        </w:rPr>
        <w:t>Статья 45</w:t>
      </w:r>
      <w:r>
        <w:t>.  Каждый работающий имеет право на отдых.</w:t>
      </w:r>
    </w:p>
    <w:p w:rsidR="00000000" w:rsidRDefault="00000000">
      <w:pPr>
        <w:keepNext/>
      </w:pPr>
    </w:p>
    <w:p w:rsidR="00000000" w:rsidRDefault="00000000">
      <w:r>
        <w:tab/>
        <w:t>Это право обеспечивается предоставлением дней еженедельного отдыха, а также оплачиваемого ежегодного отпуска, установлением сокращенного рабочего дня для отдельных профессий и производств, сокращенной продолжительностью работы в ночное время.</w:t>
      </w:r>
    </w:p>
    <w:p w:rsidR="00000000" w:rsidRDefault="00000000"/>
    <w:p w:rsidR="00000000" w:rsidRDefault="00000000">
      <w:r>
        <w:tab/>
        <w:t xml:space="preserve">Максимальная продолжительность рабочего времени, минимальная продолжительность отдыха и оплачиваемого ежегодного отпуска, выходные и праздничные дни, а также иные условия осуществления этого права определяются законом. </w:t>
      </w:r>
    </w:p>
    <w:p w:rsidR="00000000" w:rsidRDefault="00000000"/>
    <w:p w:rsidR="00000000" w:rsidRDefault="00000000">
      <w:pPr>
        <w:keepNext/>
      </w:pPr>
      <w:r>
        <w:tab/>
        <w:t>r)</w:t>
      </w:r>
      <w:r>
        <w:tab/>
      </w:r>
      <w:r>
        <w:rPr>
          <w:u w:val="single"/>
        </w:rPr>
        <w:t>Статья 46</w:t>
      </w:r>
      <w:r>
        <w:t>.  Граждане имеют право на социальную защиту, включающее право на обеспечение их в случае полной, частичной или временной потери трудоспособности, потери кормильца, безработицы по не зависящим от них обстоятельствам, а также в старости и в иных случаях, предусмотренных законом.</w:t>
      </w:r>
    </w:p>
    <w:p w:rsidR="00000000" w:rsidRDefault="00000000">
      <w:pPr>
        <w:keepNext/>
      </w:pPr>
    </w:p>
    <w:p w:rsidR="00000000" w:rsidRDefault="00000000">
      <w:r>
        <w:tab/>
        <w:t>Это право гарантируется общеобязательным государственным социальным страхованием за счет страховых взносов граждан, предприятий, учреждений и организаций, а также бюджетных и иных источников социального обеспечения; созданием сети государственных, коммунальных и частных учреждений для ухода за нетрудоспособными.</w:t>
      </w:r>
    </w:p>
    <w:p w:rsidR="00000000" w:rsidRDefault="00000000"/>
    <w:p w:rsidR="00000000" w:rsidRDefault="00000000">
      <w:r>
        <w:tab/>
        <w:t xml:space="preserve">Пенсии и другие виды социальных выплат и пособий, являющиеся основным источником существования, должны обеспечивать уровень жизни не ниже прожиточного минимума, установленного законом. </w:t>
      </w:r>
    </w:p>
    <w:p w:rsidR="00000000" w:rsidRDefault="00000000"/>
    <w:p w:rsidR="00000000" w:rsidRDefault="00000000">
      <w:pPr>
        <w:keepNext/>
      </w:pPr>
      <w:r>
        <w:tab/>
        <w:t>s)</w:t>
      </w:r>
      <w:r>
        <w:tab/>
      </w:r>
      <w:r>
        <w:rPr>
          <w:u w:val="single"/>
        </w:rPr>
        <w:t>Статья 47</w:t>
      </w:r>
      <w:r>
        <w:t>.  Каждый имеет право на жилище.  Государство создает условия, при которых каждый гражданин будет иметь возможность построить жилище, приобрести его в собственность или взять в аренду.</w:t>
      </w:r>
    </w:p>
    <w:p w:rsidR="00000000" w:rsidRDefault="00000000">
      <w:pPr>
        <w:keepNext/>
      </w:pPr>
    </w:p>
    <w:p w:rsidR="00000000" w:rsidRDefault="00000000">
      <w:r>
        <w:tab/>
        <w:t>Гражданам, нуждающимся в социальной защите, жилище предоставляется государством и органами местного самоуправления бесплатно или за доступную для них плату в соответствии с законом.</w:t>
      </w:r>
    </w:p>
    <w:p w:rsidR="00000000" w:rsidRDefault="00000000"/>
    <w:p w:rsidR="00000000" w:rsidRDefault="00000000">
      <w:r>
        <w:tab/>
        <w:t xml:space="preserve">Никто не может быть принудительно лишен жилища иначе как на основании закона по решению суда. </w:t>
      </w:r>
    </w:p>
    <w:p w:rsidR="00000000" w:rsidRDefault="00000000"/>
    <w:p w:rsidR="00000000" w:rsidRDefault="00000000">
      <w:pPr>
        <w:keepNext/>
      </w:pPr>
      <w:r>
        <w:tab/>
        <w:t>t)</w:t>
      </w:r>
      <w:r>
        <w:tab/>
      </w:r>
      <w:r>
        <w:rPr>
          <w:u w:val="single"/>
        </w:rPr>
        <w:t>Статья 48</w:t>
      </w:r>
      <w:r>
        <w:t xml:space="preserve">.  Каждый имеет право на достаточный жизненный уровень для себя и своей семьи, включающий достаточное питание, одежду и жилище. </w:t>
      </w:r>
    </w:p>
    <w:p w:rsidR="00000000" w:rsidRDefault="00000000">
      <w:pPr>
        <w:keepNext/>
      </w:pPr>
    </w:p>
    <w:p w:rsidR="00000000" w:rsidRDefault="00000000">
      <w:pPr>
        <w:keepNext/>
      </w:pPr>
      <w:r>
        <w:tab/>
        <w:t>u)</w:t>
      </w:r>
      <w:r>
        <w:tab/>
      </w:r>
      <w:r>
        <w:rPr>
          <w:u w:val="single"/>
        </w:rPr>
        <w:t>Статья 49</w:t>
      </w:r>
      <w:r>
        <w:t>.  Каждый имеет право на охрану здоровья, медицинскую помощь и медицинское страхование.</w:t>
      </w:r>
    </w:p>
    <w:p w:rsidR="00000000" w:rsidRDefault="00000000">
      <w:pPr>
        <w:keepNext/>
      </w:pPr>
    </w:p>
    <w:p w:rsidR="00000000" w:rsidRDefault="00000000">
      <w:r>
        <w:tab/>
        <w:t>Охрана здоровья обеспечивается государственным финансированием соответствующих социально-экономических, медико-санитарных и оздоровительно-профилактических программ.</w:t>
      </w:r>
    </w:p>
    <w:p w:rsidR="00000000" w:rsidRDefault="00000000"/>
    <w:p w:rsidR="00000000" w:rsidRDefault="00000000">
      <w:r>
        <w:tab/>
        <w:t>Государство создает условия для эффективного и доступного для всех граждан медицинского обслуживания.  В государственных и коммунальных учреждениях здравоохранения медицинская помощь предоставляется бесплатно;  существующая сеть таких учреждений не может быть сокращена.  Государство способствует развитию лечебных учреждений всех форм собственности.</w:t>
      </w:r>
    </w:p>
    <w:p w:rsidR="00000000" w:rsidRDefault="00000000"/>
    <w:p w:rsidR="00000000" w:rsidRDefault="00000000">
      <w:r>
        <w:tab/>
        <w:t xml:space="preserve">Государство заботится о развитии физической культуры и спорта и обеспечивает санитарно-эпидемическое благополучие. </w:t>
      </w:r>
    </w:p>
    <w:p w:rsidR="00000000" w:rsidRDefault="00000000"/>
    <w:p w:rsidR="00000000" w:rsidRDefault="00000000">
      <w:pPr>
        <w:keepNext/>
      </w:pPr>
      <w:r>
        <w:tab/>
        <w:t>v)</w:t>
      </w:r>
      <w:r>
        <w:tab/>
      </w:r>
      <w:r>
        <w:rPr>
          <w:u w:val="single"/>
        </w:rPr>
        <w:t>Статья 50</w:t>
      </w:r>
      <w:r>
        <w:t>.  Каждый человек имеет право на безопасную для жизни и здоровья окружающую среду и на возмещение причиненного нарушением этого права вреда.</w:t>
      </w:r>
    </w:p>
    <w:p w:rsidR="00000000" w:rsidRDefault="00000000">
      <w:pPr>
        <w:keepNext/>
      </w:pPr>
    </w:p>
    <w:p w:rsidR="00000000" w:rsidRDefault="00000000">
      <w:r>
        <w:tab/>
        <w:t xml:space="preserve">Каждому гарантируется право свободного доступа к информации о состоянии окружающей среды, о качестве пищевых продуктов и предметов быта, а также право на ее распространение.  Такая информация никем не может быть засекречена. </w:t>
      </w:r>
    </w:p>
    <w:p w:rsidR="00000000" w:rsidRDefault="00000000"/>
    <w:p w:rsidR="00000000" w:rsidRDefault="00000000">
      <w:r>
        <w:tab/>
        <w:t xml:space="preserve">Вместе с тем, согласно статье 22 Закона Украины "О чрезвычайном положении", постановлением Верховного Совета Украины или Указом Президента Украины о введении чрезвычайного положения устанавливается перечень и границы чрезвычайных мер, которые применяются в условиях чрезвычайного положения. </w:t>
      </w:r>
    </w:p>
    <w:p w:rsidR="00000000" w:rsidRDefault="00000000"/>
    <w:p w:rsidR="00000000" w:rsidRDefault="00000000">
      <w:r>
        <w:tab/>
        <w:t xml:space="preserve">Дополнительные меры могут вводиться или утверждаться отдельным постановлением Верховного Совета Украины. </w:t>
      </w:r>
    </w:p>
    <w:p w:rsidR="00000000" w:rsidRDefault="00000000"/>
    <w:p w:rsidR="00000000" w:rsidRDefault="00000000">
      <w:r>
        <w:t>74.</w:t>
      </w:r>
      <w:r>
        <w:tab/>
        <w:t xml:space="preserve">На период действия чрезвычайного положения могут приниматься следующие меры: </w:t>
      </w:r>
    </w:p>
    <w:p w:rsidR="00000000" w:rsidRDefault="00000000"/>
    <w:p w:rsidR="00000000" w:rsidRDefault="00000000">
      <w:pPr>
        <w:ind w:left="1134" w:hanging="567"/>
      </w:pPr>
      <w:r>
        <w:t>1)</w:t>
      </w:r>
      <w:r>
        <w:tab/>
        <w:t xml:space="preserve">установление особого режима въезда и  выезда, а также ограничение свободы передвижения по территории, где введено чрезвычайное положение; </w:t>
      </w:r>
    </w:p>
    <w:p w:rsidR="00000000" w:rsidRDefault="00000000">
      <w:pPr>
        <w:ind w:left="567"/>
      </w:pPr>
    </w:p>
    <w:p w:rsidR="00000000" w:rsidRDefault="00000000">
      <w:pPr>
        <w:ind w:left="567"/>
      </w:pPr>
      <w:r>
        <w:t>2)</w:t>
      </w:r>
      <w:r>
        <w:tab/>
        <w:t xml:space="preserve">ограничение движения транспортных средств и их досмотр; </w:t>
      </w:r>
    </w:p>
    <w:p w:rsidR="00000000" w:rsidRDefault="00000000">
      <w:pPr>
        <w:ind w:left="567"/>
      </w:pPr>
    </w:p>
    <w:p w:rsidR="00000000" w:rsidRDefault="00000000">
      <w:pPr>
        <w:ind w:left="1134" w:hanging="567"/>
      </w:pPr>
      <w:r>
        <w:t>3)</w:t>
      </w:r>
      <w:r>
        <w:tab/>
        <w:t xml:space="preserve">усиление охраны общественного порядка и объектов, которые обеспечивают жизнедеятельность населения и народного хозяйства; </w:t>
      </w:r>
    </w:p>
    <w:p w:rsidR="00000000" w:rsidRDefault="00000000">
      <w:pPr>
        <w:ind w:left="567"/>
      </w:pPr>
    </w:p>
    <w:p w:rsidR="00000000" w:rsidRDefault="00000000">
      <w:pPr>
        <w:ind w:left="1134" w:hanging="567"/>
      </w:pPr>
      <w:r>
        <w:t>4)</w:t>
      </w:r>
      <w:r>
        <w:tab/>
        <w:t xml:space="preserve">запрет на проведение собраний, митингов, уличных шествий и демонстраций, а также зрелищных, спортивных и других массовых мероприятий; </w:t>
      </w:r>
    </w:p>
    <w:p w:rsidR="00000000" w:rsidRDefault="00000000">
      <w:pPr>
        <w:ind w:left="567"/>
      </w:pPr>
    </w:p>
    <w:p w:rsidR="00000000" w:rsidRDefault="00000000">
      <w:pPr>
        <w:ind w:left="567"/>
      </w:pPr>
      <w:r>
        <w:t>5)</w:t>
      </w:r>
      <w:r>
        <w:tab/>
        <w:t xml:space="preserve">запрет забастовок. </w:t>
      </w:r>
    </w:p>
    <w:p w:rsidR="00000000" w:rsidRDefault="00000000"/>
    <w:p w:rsidR="00000000" w:rsidRDefault="00000000">
      <w:r>
        <w:t>75.</w:t>
      </w:r>
      <w:r>
        <w:tab/>
        <w:t xml:space="preserve">Согласно статье 23 указанного Закона в случае введения чрезвычайного положения по причинам, указанным в пунктах 2, 3, 4, 5 и 6 статьи 4 этого Закона, дополнительно могут приниматься следующие меры: </w:t>
      </w:r>
    </w:p>
    <w:p w:rsidR="00000000" w:rsidRDefault="00000000"/>
    <w:p w:rsidR="00000000" w:rsidRDefault="00000000">
      <w:pPr>
        <w:pStyle w:val="BodyTextIndent"/>
        <w:ind w:left="1134" w:hanging="567"/>
      </w:pPr>
      <w:r>
        <w:t>1)</w:t>
      </w:r>
      <w:r>
        <w:tab/>
        <w:t xml:space="preserve">введение комендантского часа (запрет находиться на улицах и в других общественных местах без специально выданных пропусков и удостоверений личности в установленные часы суток); </w:t>
      </w:r>
    </w:p>
    <w:p w:rsidR="00000000" w:rsidRDefault="00000000">
      <w:pPr>
        <w:ind w:left="567"/>
      </w:pPr>
    </w:p>
    <w:p w:rsidR="00000000" w:rsidRDefault="00000000">
      <w:pPr>
        <w:ind w:left="1134" w:hanging="567"/>
      </w:pPr>
      <w:r>
        <w:t>2)</w:t>
      </w:r>
      <w:r>
        <w:tab/>
        <w:t xml:space="preserve">остановка после соответствующего предупреждения деятельности политических партий, общественных организаций, массовых движений и самодеятельных объединений граждан, если эта деятельность препятствует нормализации обстановки; </w:t>
      </w:r>
    </w:p>
    <w:p w:rsidR="00000000" w:rsidRDefault="00000000">
      <w:pPr>
        <w:ind w:left="567"/>
      </w:pPr>
    </w:p>
    <w:p w:rsidR="00000000" w:rsidRDefault="00000000">
      <w:pPr>
        <w:ind w:left="1134" w:hanging="567"/>
      </w:pPr>
      <w:r>
        <w:t>3)</w:t>
      </w:r>
      <w:r>
        <w:tab/>
        <w:t xml:space="preserve">проверка документов у граждан, а в необходимых случаях - проведение личного досмотра, досмотра вещей, транспортных  средств, багажа и грузов, служебных помещений и жилья граждан; </w:t>
      </w:r>
    </w:p>
    <w:p w:rsidR="00000000" w:rsidRDefault="00000000">
      <w:pPr>
        <w:ind w:left="567"/>
      </w:pPr>
    </w:p>
    <w:p w:rsidR="00000000" w:rsidRDefault="00000000">
      <w:pPr>
        <w:ind w:left="1134" w:hanging="567"/>
      </w:pPr>
      <w:r>
        <w:t>4)</w:t>
      </w:r>
      <w:r>
        <w:tab/>
        <w:t xml:space="preserve">ограничение или временный запрет на продажу оружия, отравляющих и сильнодействующих химических веществ, спиртных напитков; </w:t>
      </w:r>
    </w:p>
    <w:p w:rsidR="00000000" w:rsidRDefault="00000000">
      <w:pPr>
        <w:ind w:left="567"/>
      </w:pPr>
    </w:p>
    <w:p w:rsidR="00000000" w:rsidRDefault="00000000">
      <w:pPr>
        <w:ind w:left="1134" w:hanging="567"/>
      </w:pPr>
      <w:r>
        <w:t>5)</w:t>
      </w:r>
      <w:r>
        <w:tab/>
        <w:t xml:space="preserve">временное изъятие у граждан зарегистрированного огнестрельного и холодного оружия и боеприпасов, а у предприятий, учреждений и организаций - также учебной военной техники, взрывных и радиоактивных веществ и  материалов, отравляющих и сильнодействующих химических веществ; </w:t>
      </w:r>
    </w:p>
    <w:p w:rsidR="00000000" w:rsidRDefault="00000000">
      <w:pPr>
        <w:ind w:left="567"/>
      </w:pPr>
    </w:p>
    <w:p w:rsidR="00000000" w:rsidRDefault="00000000">
      <w:pPr>
        <w:ind w:left="567"/>
      </w:pPr>
      <w:r>
        <w:t>6)</w:t>
      </w:r>
      <w:r>
        <w:tab/>
        <w:t xml:space="preserve">введение цензуры, ограничение выпуска газет; </w:t>
      </w:r>
    </w:p>
    <w:p w:rsidR="00000000" w:rsidRDefault="00000000">
      <w:pPr>
        <w:ind w:left="567"/>
      </w:pPr>
    </w:p>
    <w:p w:rsidR="00000000" w:rsidRDefault="00000000">
      <w:pPr>
        <w:ind w:left="1134" w:hanging="567"/>
      </w:pPr>
      <w:r>
        <w:t>7)</w:t>
      </w:r>
      <w:r>
        <w:tab/>
        <w:t xml:space="preserve">высылка нарушителей общественного порядка, которые не является жителями данной местности, на место их проживания или за границы местности, где введено чрезвычайное положение, за их счет; </w:t>
      </w:r>
    </w:p>
    <w:p w:rsidR="00000000" w:rsidRDefault="00000000">
      <w:pPr>
        <w:ind w:left="567"/>
      </w:pPr>
    </w:p>
    <w:p w:rsidR="00000000" w:rsidRDefault="00000000">
      <w:pPr>
        <w:ind w:left="1134" w:hanging="567"/>
      </w:pPr>
      <w:r>
        <w:t>8)</w:t>
      </w:r>
      <w:r>
        <w:tab/>
        <w:t xml:space="preserve">запрет изготовления и распространения информационных материалов, которые могут дестабилизировать обстановку; </w:t>
      </w:r>
    </w:p>
    <w:p w:rsidR="00000000" w:rsidRDefault="00000000">
      <w:pPr>
        <w:ind w:left="567"/>
      </w:pPr>
    </w:p>
    <w:p w:rsidR="00000000" w:rsidRDefault="00000000">
      <w:pPr>
        <w:ind w:left="567"/>
      </w:pPr>
      <w:r>
        <w:t>9)</w:t>
      </w:r>
      <w:r>
        <w:tab/>
        <w:t xml:space="preserve">особые правила пользования связью. </w:t>
      </w:r>
    </w:p>
    <w:p w:rsidR="00000000" w:rsidRDefault="00000000"/>
    <w:p w:rsidR="00000000" w:rsidRDefault="00000000">
      <w:r>
        <w:t>76.</w:t>
      </w:r>
      <w:r>
        <w:tab/>
        <w:t xml:space="preserve">Согласно статье 24 этого Закона в случае введения чрезвычайного положения по причинам, предусмотренным пунктом 1 статьи 4 Закона, дополнительно к мерам, предусмотренным статьей 22 Закона, могут применяться следующие меры: </w:t>
      </w:r>
    </w:p>
    <w:p w:rsidR="00000000" w:rsidRDefault="00000000">
      <w:pPr>
        <w:pStyle w:val="FootnoteText"/>
        <w:spacing w:line="288" w:lineRule="auto"/>
      </w:pPr>
    </w:p>
    <w:p w:rsidR="00000000" w:rsidRDefault="00000000">
      <w:pPr>
        <w:ind w:left="1134" w:hanging="567"/>
      </w:pPr>
      <w:r>
        <w:t>1)</w:t>
      </w:r>
      <w:r>
        <w:tab/>
        <w:t xml:space="preserve">временное выселение людей с мест, опасных для проживания, с обязательным предоставлением им стационарных или временных жилых помещений; </w:t>
      </w:r>
    </w:p>
    <w:p w:rsidR="00000000" w:rsidRDefault="00000000">
      <w:pPr>
        <w:ind w:left="567"/>
      </w:pPr>
    </w:p>
    <w:p w:rsidR="00000000" w:rsidRDefault="00000000">
      <w:pPr>
        <w:ind w:left="1134" w:hanging="567"/>
      </w:pPr>
      <w:r>
        <w:t>2)</w:t>
      </w:r>
      <w:r>
        <w:tab/>
        <w:t xml:space="preserve">временный запрет строительства новых или расширения действующих предприятий и других объектов; </w:t>
      </w:r>
    </w:p>
    <w:p w:rsidR="00000000" w:rsidRDefault="00000000">
      <w:pPr>
        <w:ind w:left="567"/>
      </w:pPr>
    </w:p>
    <w:p w:rsidR="00000000" w:rsidRDefault="00000000">
      <w:pPr>
        <w:ind w:left="1134" w:hanging="567"/>
      </w:pPr>
      <w:r>
        <w:t>3)</w:t>
      </w:r>
      <w:r>
        <w:tab/>
        <w:t xml:space="preserve">установление карантина и проведение других обязательных санитарно-противоэпидемических мероприятий; </w:t>
      </w:r>
    </w:p>
    <w:p w:rsidR="00000000" w:rsidRDefault="00000000">
      <w:pPr>
        <w:ind w:left="567"/>
      </w:pPr>
    </w:p>
    <w:p w:rsidR="00000000" w:rsidRDefault="00000000">
      <w:pPr>
        <w:ind w:left="1134" w:hanging="567"/>
      </w:pPr>
      <w:r>
        <w:t>4)</w:t>
      </w:r>
      <w:r>
        <w:tab/>
        <w:t xml:space="preserve">внедрение особого порядка распределения продуктов питания и предметов первой необходимости; </w:t>
      </w:r>
    </w:p>
    <w:p w:rsidR="00000000" w:rsidRDefault="00000000">
      <w:pPr>
        <w:ind w:left="567"/>
      </w:pPr>
    </w:p>
    <w:p w:rsidR="00000000" w:rsidRDefault="00000000">
      <w:pPr>
        <w:ind w:left="1134" w:hanging="567"/>
      </w:pPr>
      <w:r>
        <w:t>5)</w:t>
      </w:r>
      <w:r>
        <w:tab/>
        <w:t xml:space="preserve">мобилизация ресурсов государственных предприятий, учреждений и организаций, изменение режима их работы, переориентация на производство необходимой в условиях чрезвычайного положения продукции и другие изменения производственной деятельности, необходимые для проведения аварийно-спасательных работ; </w:t>
      </w:r>
    </w:p>
    <w:p w:rsidR="00000000" w:rsidRDefault="00000000">
      <w:pPr>
        <w:ind w:left="567"/>
      </w:pPr>
    </w:p>
    <w:p w:rsidR="00000000" w:rsidRDefault="00000000">
      <w:pPr>
        <w:ind w:left="1134" w:hanging="567"/>
      </w:pPr>
      <w:r>
        <w:t>6)</w:t>
      </w:r>
      <w:r>
        <w:tab/>
        <w:t xml:space="preserve">использование ресурсов предприятий, учреждений и организаций, независимо от форм собственности, для отвода опасности и ликвидации последствий чрезвычайных обстоятельств; </w:t>
      </w:r>
    </w:p>
    <w:p w:rsidR="00000000" w:rsidRDefault="00000000">
      <w:pPr>
        <w:ind w:left="567"/>
      </w:pPr>
    </w:p>
    <w:p w:rsidR="00000000" w:rsidRDefault="00000000">
      <w:pPr>
        <w:ind w:left="1134" w:hanging="567"/>
      </w:pPr>
      <w:r>
        <w:t>7)</w:t>
      </w:r>
      <w:r>
        <w:tab/>
        <w:t xml:space="preserve">отстранение от работы на период чрезвычайного положения руководителей государственных предприятий, учреждений и организаций, от деятельности которых зависит нормализация обстановки в районе чрезвычайного положения, в случае ненадлежащего выполнения ими своих обязанностей и назначение других лиц временно исполняющими обязанности указанных руководителей. </w:t>
      </w:r>
    </w:p>
    <w:p w:rsidR="00000000" w:rsidRDefault="00000000"/>
    <w:p w:rsidR="00000000" w:rsidRDefault="00000000">
      <w:r>
        <w:t>77.</w:t>
      </w:r>
      <w:r>
        <w:tab/>
        <w:t>С целью ликвидации последствий стихийных бедствий, аварий и катастроф в мирное время может проводиться целевая мобилизация, объемы и сроки проведения которой определяются Президентом Украины.</w:t>
      </w:r>
    </w:p>
    <w:p w:rsidR="00000000" w:rsidRDefault="00000000"/>
    <w:p w:rsidR="00000000" w:rsidRDefault="00000000">
      <w:r>
        <w:t>78.</w:t>
      </w:r>
      <w:r>
        <w:tab/>
        <w:t xml:space="preserve">В исключительных случаях, связанных с необходимостью проведения неотложных аварийно-спасательных работ, допускается привлечение трудоспособного населения и транспортных средств граждан для выполнения указанных работ при условии обязательного обеспечения безопасности труда.  Запрещается привлечение несовершеннолетних, а также беременных женщин к работам, которые могут отрицательно повлиять на состояние их здоровья. </w:t>
      </w:r>
    </w:p>
    <w:p w:rsidR="00000000" w:rsidRDefault="00000000"/>
    <w:p w:rsidR="00000000" w:rsidRDefault="00000000">
      <w:pPr>
        <w:pStyle w:val="14"/>
        <w:rPr>
          <w:i/>
        </w:rPr>
      </w:pPr>
      <w:r>
        <w:t>Статья 6</w:t>
      </w:r>
    </w:p>
    <w:p w:rsidR="00000000" w:rsidRDefault="00000000">
      <w:pPr>
        <w:rPr>
          <w:b/>
          <w:i/>
          <w:u w:val="single"/>
        </w:rPr>
      </w:pPr>
    </w:p>
    <w:p w:rsidR="00000000" w:rsidRDefault="00000000">
      <w:pPr>
        <w:pStyle w:val="BodyText21"/>
        <w:spacing w:line="288" w:lineRule="auto"/>
        <w:ind w:firstLine="0"/>
        <w:jc w:val="left"/>
        <w:rPr>
          <w:b w:val="0"/>
          <w:sz w:val="24"/>
          <w:lang w:val="ru-RU"/>
        </w:rPr>
      </w:pPr>
      <w:r>
        <w:rPr>
          <w:b w:val="0"/>
          <w:sz w:val="24"/>
          <w:lang w:val="ru-RU"/>
        </w:rPr>
        <w:t>79.</w:t>
      </w:r>
      <w:r>
        <w:rPr>
          <w:b w:val="0"/>
          <w:sz w:val="24"/>
          <w:lang w:val="ru-RU"/>
        </w:rPr>
        <w:tab/>
        <w:t>Одним из самых важных признаков правового государства и развитой демократии является реальное обеспечение прав человека.  Стремление к построению в Украине демократического, социально сориентированного государства и формирование дееспособных структур гражданского общества предусматривают существование эффективных механизмов обеспечения прав человека.  Центральное место в Конституции Украины, положения которой являются нормами прямого действия, отводится правам и свободе человеку.</w:t>
      </w:r>
    </w:p>
    <w:p w:rsidR="00000000" w:rsidRDefault="00000000">
      <w:pPr>
        <w:pStyle w:val="BodyText21"/>
        <w:spacing w:line="288" w:lineRule="auto"/>
        <w:ind w:firstLine="0"/>
        <w:jc w:val="left"/>
        <w:rPr>
          <w:b w:val="0"/>
          <w:sz w:val="24"/>
          <w:lang w:val="ru-RU"/>
        </w:rPr>
      </w:pPr>
    </w:p>
    <w:p w:rsidR="00000000" w:rsidRDefault="00000000">
      <w:pPr>
        <w:pStyle w:val="BodyText21"/>
        <w:spacing w:line="288" w:lineRule="auto"/>
        <w:ind w:firstLine="0"/>
        <w:jc w:val="left"/>
        <w:rPr>
          <w:b w:val="0"/>
          <w:sz w:val="24"/>
          <w:lang w:val="ru-RU"/>
        </w:rPr>
      </w:pPr>
      <w:r>
        <w:rPr>
          <w:b w:val="0"/>
          <w:sz w:val="24"/>
          <w:lang w:val="ru-RU"/>
        </w:rPr>
        <w:t>80.</w:t>
      </w:r>
      <w:r>
        <w:rPr>
          <w:b w:val="0"/>
          <w:sz w:val="24"/>
          <w:lang w:val="ru-RU"/>
        </w:rPr>
        <w:tab/>
        <w:t xml:space="preserve">В статье 3 Основного закона провозглашено, что человек, его жизнь, здоровье, честь и достоинство являются высочайшей социальной ценностью.  В государстве, которое провозгласило указанные ценности, не может быть места смертной казни. </w:t>
      </w:r>
    </w:p>
    <w:p w:rsidR="00000000" w:rsidRDefault="00000000">
      <w:pPr>
        <w:pStyle w:val="BodyText21"/>
        <w:spacing w:line="288" w:lineRule="auto"/>
        <w:ind w:firstLine="0"/>
        <w:jc w:val="left"/>
        <w:rPr>
          <w:b w:val="0"/>
          <w:sz w:val="24"/>
          <w:lang w:val="ru-RU"/>
        </w:rPr>
      </w:pPr>
    </w:p>
    <w:p w:rsidR="00000000" w:rsidRDefault="00000000">
      <w:pPr>
        <w:pStyle w:val="BodyText21"/>
        <w:spacing w:line="288" w:lineRule="auto"/>
        <w:ind w:firstLine="0"/>
        <w:jc w:val="left"/>
        <w:rPr>
          <w:b w:val="0"/>
          <w:sz w:val="24"/>
          <w:lang w:val="ru-RU"/>
        </w:rPr>
      </w:pPr>
      <w:r>
        <w:rPr>
          <w:b w:val="0"/>
          <w:sz w:val="24"/>
          <w:lang w:val="ru-RU"/>
        </w:rPr>
        <w:t>81.</w:t>
      </w:r>
      <w:r>
        <w:rPr>
          <w:b w:val="0"/>
          <w:sz w:val="24"/>
          <w:lang w:val="ru-RU"/>
        </w:rPr>
        <w:tab/>
        <w:t xml:space="preserve">Поэтому, учитывая принципы гуманизма и украинской правовой традиции, министерство юстиции Украины разработало проект Закона Украины "О внесении изменений и дополнений к Уголовному кодексу Украины относительно применения смертной казни", который сейчас находится на рассмотрении Верховного Совета Украины. </w:t>
      </w:r>
    </w:p>
    <w:p w:rsidR="00000000" w:rsidRDefault="00000000">
      <w:pPr>
        <w:pStyle w:val="BodyText21"/>
        <w:spacing w:line="288" w:lineRule="auto"/>
        <w:ind w:firstLine="0"/>
        <w:jc w:val="left"/>
        <w:rPr>
          <w:b w:val="0"/>
          <w:sz w:val="24"/>
          <w:lang w:val="ru-RU"/>
        </w:rPr>
      </w:pPr>
    </w:p>
    <w:p w:rsidR="00000000" w:rsidRDefault="00000000">
      <w:pPr>
        <w:pStyle w:val="BodyText21"/>
        <w:spacing w:line="288" w:lineRule="auto"/>
        <w:ind w:firstLine="0"/>
        <w:jc w:val="left"/>
        <w:rPr>
          <w:b w:val="0"/>
          <w:sz w:val="24"/>
          <w:lang w:val="ru-RU"/>
        </w:rPr>
      </w:pPr>
      <w:r>
        <w:rPr>
          <w:b w:val="0"/>
          <w:sz w:val="24"/>
          <w:lang w:val="ru-RU"/>
        </w:rPr>
        <w:t>82.</w:t>
      </w:r>
      <w:r>
        <w:rPr>
          <w:b w:val="0"/>
          <w:sz w:val="24"/>
          <w:lang w:val="ru-RU"/>
        </w:rPr>
        <w:tab/>
        <w:t xml:space="preserve">В указанном проекте предлагается дополнить статью 24 Уголовного кодекса Украины новой частью, в которой предусматривается не применять в мирное время такую меру наказания, как смертная казнь. </w:t>
      </w:r>
    </w:p>
    <w:p w:rsidR="00000000" w:rsidRDefault="00000000">
      <w:pPr>
        <w:pStyle w:val="BodyText21"/>
        <w:spacing w:line="288" w:lineRule="auto"/>
        <w:ind w:firstLine="0"/>
        <w:jc w:val="left"/>
        <w:rPr>
          <w:b w:val="0"/>
          <w:sz w:val="24"/>
          <w:lang w:val="ru-RU"/>
        </w:rPr>
      </w:pPr>
    </w:p>
    <w:p w:rsidR="00000000" w:rsidRDefault="00000000">
      <w:pPr>
        <w:pStyle w:val="BodyText21"/>
        <w:spacing w:line="288" w:lineRule="auto"/>
        <w:ind w:firstLine="0"/>
        <w:jc w:val="left"/>
        <w:rPr>
          <w:b w:val="0"/>
          <w:sz w:val="24"/>
          <w:lang w:val="ru-RU"/>
        </w:rPr>
      </w:pPr>
      <w:r>
        <w:rPr>
          <w:b w:val="0"/>
          <w:sz w:val="24"/>
          <w:lang w:val="ru-RU"/>
        </w:rPr>
        <w:t>83.</w:t>
      </w:r>
      <w:r>
        <w:rPr>
          <w:b w:val="0"/>
          <w:sz w:val="24"/>
          <w:lang w:val="ru-RU"/>
        </w:rPr>
        <w:tab/>
        <w:t xml:space="preserve">Законопроектом было предложено дополнить Кодекс новым видом уголовного наказания - пожизненным лишением свободы.  Указанную норму наказания предлагается применять за совершение особо тяжких преступлений, т.е. преступлений, за совершение которых действующим Кодексом предусмотрена исключительная мера наказания - смертная казнь. </w:t>
      </w:r>
    </w:p>
    <w:p w:rsidR="00000000" w:rsidRDefault="00000000">
      <w:pPr>
        <w:pStyle w:val="BodyText21"/>
        <w:spacing w:line="288" w:lineRule="auto"/>
        <w:ind w:firstLine="0"/>
        <w:jc w:val="left"/>
        <w:rPr>
          <w:b w:val="0"/>
          <w:sz w:val="24"/>
          <w:lang w:val="ru-RU"/>
        </w:rPr>
      </w:pPr>
    </w:p>
    <w:p w:rsidR="00000000" w:rsidRDefault="00000000">
      <w:pPr>
        <w:pStyle w:val="BodyText21"/>
        <w:spacing w:line="288" w:lineRule="auto"/>
        <w:ind w:firstLine="0"/>
        <w:jc w:val="left"/>
        <w:rPr>
          <w:sz w:val="24"/>
          <w:lang w:val="ru-RU"/>
        </w:rPr>
      </w:pPr>
      <w:r>
        <w:rPr>
          <w:b w:val="0"/>
          <w:sz w:val="24"/>
          <w:lang w:val="ru-RU"/>
        </w:rPr>
        <w:t>84.</w:t>
      </w:r>
      <w:r>
        <w:rPr>
          <w:b w:val="0"/>
          <w:sz w:val="24"/>
          <w:lang w:val="ru-RU"/>
        </w:rPr>
        <w:tab/>
        <w:t>Проектом Уголовного кодекса Украины, одобренного Верховным Советом Украины 10 сентября 1998 года в первом чтении, такая исключительная мера наказания, как смертная казнь, не предусмотрена.</w:t>
      </w:r>
      <w:r>
        <w:rPr>
          <w:sz w:val="24"/>
          <w:lang w:val="ru-RU"/>
        </w:rPr>
        <w:t xml:space="preserve"> </w:t>
      </w:r>
    </w:p>
    <w:p w:rsidR="00000000" w:rsidRDefault="00000000">
      <w:pPr>
        <w:pStyle w:val="BodyText21"/>
        <w:spacing w:line="288" w:lineRule="auto"/>
        <w:ind w:firstLine="0"/>
        <w:jc w:val="left"/>
        <w:rPr>
          <w:sz w:val="24"/>
          <w:lang w:val="ru-RU"/>
        </w:rPr>
      </w:pPr>
    </w:p>
    <w:p w:rsidR="00000000" w:rsidRDefault="00000000">
      <w:r>
        <w:t>85.</w:t>
      </w:r>
      <w:r>
        <w:tab/>
        <w:t xml:space="preserve">Вместо этого наказания введено </w:t>
      </w:r>
      <w:r>
        <w:rPr>
          <w:bCs/>
          <w:u w:val="single"/>
        </w:rPr>
        <w:t>пожизненное лишение свободы</w:t>
      </w:r>
      <w:r>
        <w:t xml:space="preserve">, которое применяется лишь за преступления против жизни и в случаях, специально указанных в законе.  Пожизненное заключение предлагается не применять к лицам, которые совершили преступление в возрасте до 18 лет, к женщинам, а также к мужчинам в возрасте свыше 65 лет.  При пожизненном заключении возможно условно-досрочное освобождение после отбытия осужденным 25 лет лишения свободы.  </w:t>
      </w:r>
    </w:p>
    <w:p w:rsidR="00000000" w:rsidRDefault="00000000"/>
    <w:p w:rsidR="00000000" w:rsidRDefault="00000000">
      <w:pPr>
        <w:pStyle w:val="BodyText21"/>
        <w:tabs>
          <w:tab w:val="left" w:pos="567"/>
          <w:tab w:val="left" w:pos="1134"/>
          <w:tab w:val="left" w:pos="1701"/>
        </w:tabs>
        <w:spacing w:line="288" w:lineRule="auto"/>
        <w:ind w:firstLine="0"/>
        <w:jc w:val="left"/>
        <w:rPr>
          <w:b w:val="0"/>
          <w:bCs/>
          <w:sz w:val="24"/>
          <w:lang w:val="ru-RU"/>
        </w:rPr>
      </w:pPr>
      <w:r>
        <w:rPr>
          <w:b w:val="0"/>
          <w:bCs/>
          <w:sz w:val="24"/>
          <w:lang w:val="ru-RU"/>
        </w:rPr>
        <w:t>86.</w:t>
      </w:r>
      <w:r>
        <w:rPr>
          <w:b w:val="0"/>
          <w:bCs/>
          <w:sz w:val="24"/>
          <w:lang w:val="ru-RU"/>
        </w:rPr>
        <w:tab/>
        <w:t xml:space="preserve">Следует также отметить, что с 11 марта 1997 года в Украине смертные приговоры в исполнение не приводились. </w:t>
      </w:r>
    </w:p>
    <w:p w:rsidR="00000000" w:rsidRDefault="00000000">
      <w:pPr>
        <w:pStyle w:val="BodyText21"/>
        <w:tabs>
          <w:tab w:val="left" w:pos="567"/>
          <w:tab w:val="left" w:pos="1134"/>
          <w:tab w:val="left" w:pos="1701"/>
        </w:tabs>
        <w:spacing w:line="288" w:lineRule="auto"/>
        <w:ind w:firstLine="0"/>
        <w:jc w:val="left"/>
        <w:rPr>
          <w:b w:val="0"/>
          <w:bCs/>
          <w:sz w:val="24"/>
          <w:lang w:val="ru-RU"/>
        </w:rPr>
      </w:pPr>
    </w:p>
    <w:p w:rsidR="00000000" w:rsidRDefault="00000000">
      <w:pPr>
        <w:pStyle w:val="BodyText21"/>
        <w:tabs>
          <w:tab w:val="left" w:pos="567"/>
          <w:tab w:val="left" w:pos="1134"/>
          <w:tab w:val="left" w:pos="1701"/>
        </w:tabs>
        <w:spacing w:line="288" w:lineRule="auto"/>
        <w:ind w:firstLine="0"/>
        <w:jc w:val="left"/>
        <w:rPr>
          <w:b w:val="0"/>
          <w:bCs/>
          <w:sz w:val="24"/>
          <w:lang w:val="ru-RU"/>
        </w:rPr>
      </w:pPr>
      <w:r>
        <w:rPr>
          <w:b w:val="0"/>
          <w:bCs/>
          <w:sz w:val="24"/>
          <w:lang w:val="ru-RU"/>
        </w:rPr>
        <w:t>87.</w:t>
      </w:r>
      <w:r>
        <w:rPr>
          <w:b w:val="0"/>
          <w:bCs/>
          <w:sz w:val="24"/>
          <w:lang w:val="ru-RU"/>
        </w:rPr>
        <w:tab/>
        <w:t xml:space="preserve">В соответствии с пунктом 7 Указа Президента Украины "О помиловании лиц, осужденных судами Украины" приведение в исполнение любого смертного приговора приостанавливается до рассмотрения Президентом Украины ходатайства о помиловании или документов, свидетельствующих об отказе осужденного от подачи ходатайства о помиловании.  По результатам рассмотрения Президентом Украины издается указ. </w:t>
      </w:r>
    </w:p>
    <w:p w:rsidR="00000000" w:rsidRDefault="00000000">
      <w:pPr>
        <w:pStyle w:val="BodyText21"/>
        <w:tabs>
          <w:tab w:val="left" w:pos="567"/>
          <w:tab w:val="left" w:pos="1134"/>
          <w:tab w:val="left" w:pos="1701"/>
        </w:tabs>
        <w:spacing w:line="288" w:lineRule="auto"/>
        <w:ind w:firstLine="0"/>
        <w:jc w:val="left"/>
        <w:rPr>
          <w:b w:val="0"/>
          <w:bCs/>
          <w:sz w:val="24"/>
          <w:lang w:val="ru-RU"/>
        </w:rPr>
      </w:pPr>
    </w:p>
    <w:p w:rsidR="00000000" w:rsidRDefault="00000000">
      <w:pPr>
        <w:pStyle w:val="BodyText21"/>
        <w:tabs>
          <w:tab w:val="left" w:pos="567"/>
          <w:tab w:val="left" w:pos="1134"/>
          <w:tab w:val="left" w:pos="1701"/>
        </w:tabs>
        <w:spacing w:line="288" w:lineRule="auto"/>
        <w:ind w:firstLine="0"/>
        <w:jc w:val="left"/>
        <w:rPr>
          <w:b w:val="0"/>
          <w:bCs/>
          <w:sz w:val="24"/>
          <w:u w:val="single"/>
          <w:lang w:val="ru-RU"/>
        </w:rPr>
      </w:pPr>
      <w:r>
        <w:rPr>
          <w:b w:val="0"/>
          <w:bCs/>
          <w:sz w:val="24"/>
          <w:lang w:val="ru-RU"/>
        </w:rPr>
        <w:t>88.</w:t>
      </w:r>
      <w:r>
        <w:rPr>
          <w:b w:val="0"/>
          <w:bCs/>
          <w:sz w:val="24"/>
          <w:lang w:val="ru-RU"/>
        </w:rPr>
        <w:tab/>
      </w:r>
      <w:r>
        <w:rPr>
          <w:b w:val="0"/>
          <w:bCs/>
          <w:sz w:val="24"/>
          <w:u w:val="single"/>
          <w:lang w:val="ru-RU"/>
        </w:rPr>
        <w:t xml:space="preserve">В течение рассматриваемого периода Президентом Украины не было подписано ни одного указа об отклонении ходатайства о помиловании. </w:t>
      </w:r>
    </w:p>
    <w:p w:rsidR="00000000" w:rsidRDefault="00000000">
      <w:pPr>
        <w:pStyle w:val="BodyText21"/>
        <w:tabs>
          <w:tab w:val="left" w:pos="567"/>
          <w:tab w:val="left" w:pos="1134"/>
          <w:tab w:val="left" w:pos="1701"/>
        </w:tabs>
        <w:spacing w:line="288" w:lineRule="auto"/>
        <w:ind w:firstLine="0"/>
        <w:jc w:val="left"/>
        <w:rPr>
          <w:b w:val="0"/>
          <w:bCs/>
          <w:sz w:val="24"/>
          <w:u w:val="single"/>
          <w:lang w:val="ru-RU"/>
        </w:rPr>
      </w:pPr>
    </w:p>
    <w:p w:rsidR="00000000" w:rsidRDefault="00000000">
      <w:pPr>
        <w:pStyle w:val="BodyText21"/>
        <w:tabs>
          <w:tab w:val="left" w:pos="567"/>
          <w:tab w:val="left" w:pos="1134"/>
          <w:tab w:val="left" w:pos="1701"/>
        </w:tabs>
        <w:spacing w:line="288" w:lineRule="auto"/>
        <w:ind w:firstLine="0"/>
        <w:jc w:val="left"/>
        <w:rPr>
          <w:b w:val="0"/>
          <w:bCs/>
          <w:sz w:val="24"/>
          <w:u w:val="single"/>
          <w:lang w:val="ru-RU"/>
        </w:rPr>
      </w:pPr>
      <w:r>
        <w:rPr>
          <w:b w:val="0"/>
          <w:bCs/>
          <w:sz w:val="24"/>
          <w:lang w:val="ru-RU"/>
        </w:rPr>
        <w:t>89.</w:t>
      </w:r>
      <w:r>
        <w:rPr>
          <w:b w:val="0"/>
          <w:bCs/>
          <w:sz w:val="24"/>
          <w:lang w:val="ru-RU"/>
        </w:rPr>
        <w:tab/>
        <w:t xml:space="preserve">Кроме того, следует отметить, что в соответствии с частью  второй статьи 24 Уголовного кодекса Украины не могут быть приговорены к смертной казни лица, которые не достигли на момент совершения преступления 18-летнего возраста, и женщины, являвшиеся беременными во время совершения преступления или на момент вынесения приговора.  Смертная казнь не может быть применена  к женщине, которая находится в состоянии беременности на момент приведения во исполнение приговора. </w:t>
      </w:r>
    </w:p>
    <w:p w:rsidR="00000000" w:rsidRDefault="00000000">
      <w:pPr>
        <w:tabs>
          <w:tab w:val="left" w:pos="567"/>
          <w:tab w:val="left" w:pos="1134"/>
          <w:tab w:val="left" w:pos="1701"/>
        </w:tabs>
        <w:rPr>
          <w:i/>
        </w:rPr>
      </w:pPr>
    </w:p>
    <w:p w:rsidR="00000000" w:rsidRDefault="00000000">
      <w:pPr>
        <w:tabs>
          <w:tab w:val="left" w:pos="567"/>
          <w:tab w:val="left" w:pos="1134"/>
          <w:tab w:val="left" w:pos="1701"/>
        </w:tabs>
      </w:pPr>
      <w:r>
        <w:t>90.</w:t>
      </w:r>
      <w:r>
        <w:tab/>
        <w:t>Действующий Уголовный кодекс Украины предусматривает назначение высшей меры наказания - смертной казни - за наиболее тяжкие и наиболее опасные для общества преступления.  В настоящее время только 23 статьи Уголовного кодекса Украины предусматривают возможность назначения смертной казни, из которых только 5 статей предусматривают возможность применения смертной казни в мирное время, а остальные 18 - только за воинские преступления, совершенные в военное время или в боевой обстановке.</w:t>
      </w:r>
    </w:p>
    <w:p w:rsidR="00000000" w:rsidRDefault="00000000">
      <w:pPr>
        <w:tabs>
          <w:tab w:val="left" w:pos="567"/>
          <w:tab w:val="left" w:pos="1134"/>
          <w:tab w:val="left" w:pos="1701"/>
        </w:tabs>
      </w:pPr>
    </w:p>
    <w:p w:rsidR="00000000" w:rsidRDefault="00000000">
      <w:r>
        <w:t>91.</w:t>
      </w:r>
      <w:r>
        <w:tab/>
        <w:t>Рассмотренный Верховным Советом Украины в первом чтении проект  нового Уголовного кодекса Украины не предусматривает наказание в виде смертной казни.  Вместо этого наказания вводится новый вид уголовного наказания - пожизненное лишение свободы, которое будет применяться только за преступления против жизни и в случаях, специально оговоренных в законе.  Пожизненное лишение свободы не будет применяться к лицам моложе 18 лет, к женщинам, а также к мужчинам в возрасте свыше 65 лет.</w:t>
      </w:r>
    </w:p>
    <w:p w:rsidR="00000000" w:rsidRDefault="00000000"/>
    <w:p w:rsidR="00000000" w:rsidRDefault="00000000">
      <w:r>
        <w:t>92.</w:t>
      </w:r>
      <w:r>
        <w:tab/>
        <w:t>Одновременно проект предусматривает возможность применения наказания в виде смертной казни за совершение преступлений в условиях военной обстановки.</w:t>
      </w:r>
    </w:p>
    <w:p w:rsidR="00000000" w:rsidRDefault="00000000"/>
    <w:p w:rsidR="00000000" w:rsidRDefault="00000000">
      <w:r>
        <w:t>93.</w:t>
      </w:r>
      <w:r>
        <w:tab/>
        <w:t>В настоящее время в отдельных случаях, носящих исключительный характер, суды назначают наказание в виде смертной казни, если они приходят к выводу о том, что виновный, совершивший особо тяжкое преступление, представляет исключительную опасность для общества и нет возможности применить к нему иную меру наказания.  В последние годы к смертной казни были приговорены лица, совершившие умышленные убийства при отягчающих обстоятельствах.</w:t>
      </w:r>
    </w:p>
    <w:p w:rsidR="00000000" w:rsidRDefault="00000000"/>
    <w:p w:rsidR="00000000" w:rsidRDefault="00000000">
      <w:r>
        <w:t>94.</w:t>
      </w:r>
      <w:r>
        <w:tab/>
        <w:t>В 1994 году к смертной казни были приговорены 143 человека, в 1995 году - 191, в 1996 году - 167 и в 1997 году - 128 человек.</w:t>
      </w:r>
    </w:p>
    <w:p w:rsidR="00000000" w:rsidRDefault="00000000"/>
    <w:p w:rsidR="00000000" w:rsidRDefault="00000000">
      <w:r>
        <w:t>95.</w:t>
      </w:r>
      <w:r>
        <w:tab/>
        <w:t>В 1998 году к смертной казни были приговорены 162 человека, совершившие тяжкие преступления.  Верховным судом Украины были рассмотрены все 162 дела в кассационном порядке, из них в отношении 146 человек приговоры были оставлены без изменения, в отношении 13 человек смертная казнь была заменена на лишение свободы без переквалификации преступления и в отношении 3 человек приговоры были отменены.</w:t>
      </w:r>
    </w:p>
    <w:p w:rsidR="00000000" w:rsidRDefault="00000000"/>
    <w:p w:rsidR="00000000" w:rsidRDefault="00000000">
      <w:r>
        <w:t>96.</w:t>
      </w:r>
      <w:r>
        <w:tab/>
        <w:t>В соответствии с пунктом 12.11 Заключения № 190 (1995) Парламентской ассамблеи Совета Европы относительно вступления Украины в Совет Европы Украина обязана ратифицировать протокол № 6 Конвенции о защите прав и основных свобод человека, который предусматривает отмену смертной казни в мирное время и введение моратория на исполнение смертных приговоров.</w:t>
      </w:r>
    </w:p>
    <w:p w:rsidR="00000000" w:rsidRDefault="00000000"/>
    <w:p w:rsidR="00000000" w:rsidRDefault="00000000">
      <w:r>
        <w:t>97.</w:t>
      </w:r>
      <w:r>
        <w:tab/>
        <w:t>Следует отметить, что с 1997 года приговоры в отношении лиц, приговоренных к смертной казни, в исполнение не приводились.</w:t>
      </w:r>
    </w:p>
    <w:p w:rsidR="00000000" w:rsidRDefault="00000000"/>
    <w:p w:rsidR="00000000" w:rsidRDefault="00000000">
      <w:pPr>
        <w:ind w:left="567" w:hanging="567"/>
      </w:pPr>
      <w:r>
        <w:tab/>
        <w:t xml:space="preserve">За отчетный период были помилованы 75 человек, приговоренных к смертной казни: </w:t>
      </w:r>
    </w:p>
    <w:p w:rsidR="00000000" w:rsidRDefault="00000000"/>
    <w:p w:rsidR="00000000" w:rsidRDefault="00000000">
      <w:pPr>
        <w:ind w:left="567" w:hanging="567"/>
      </w:pPr>
      <w:r>
        <w:tab/>
        <w:t>4 человека, осужденные в 1994 году (указами Президента Украины 1994, 1996 и 1997 годов);</w:t>
      </w:r>
    </w:p>
    <w:p w:rsidR="00000000" w:rsidRDefault="00000000">
      <w:pPr>
        <w:ind w:left="567" w:hanging="567"/>
      </w:pPr>
      <w:r>
        <w:tab/>
        <w:t>7 человек, осужденных в 1995 году (указами Президента Украины 1995, 1996, 1997 и 1998 годов);</w:t>
      </w:r>
    </w:p>
    <w:p w:rsidR="00000000" w:rsidRDefault="00000000">
      <w:pPr>
        <w:ind w:left="567" w:hanging="567"/>
      </w:pPr>
    </w:p>
    <w:p w:rsidR="00000000" w:rsidRDefault="00000000">
      <w:pPr>
        <w:ind w:left="567" w:hanging="567"/>
      </w:pPr>
      <w:r>
        <w:tab/>
        <w:t>39 человек, осужденных в 1996 году (указами Президента Украины 1997, 1998 и 1999 годов);</w:t>
      </w:r>
    </w:p>
    <w:p w:rsidR="00000000" w:rsidRDefault="00000000">
      <w:pPr>
        <w:ind w:left="567" w:hanging="567"/>
      </w:pPr>
    </w:p>
    <w:p w:rsidR="00000000" w:rsidRDefault="00000000">
      <w:pPr>
        <w:ind w:left="567" w:hanging="567"/>
      </w:pPr>
      <w:r>
        <w:tab/>
        <w:t>12 человек, осужденных в 1997 году (указами Президента Украины 1998 и 1999 годов);</w:t>
      </w:r>
    </w:p>
    <w:p w:rsidR="00000000" w:rsidRDefault="00000000">
      <w:pPr>
        <w:ind w:left="567" w:hanging="567"/>
      </w:pPr>
    </w:p>
    <w:p w:rsidR="00000000" w:rsidRDefault="00000000">
      <w:pPr>
        <w:ind w:left="567" w:hanging="567"/>
      </w:pPr>
      <w:r>
        <w:tab/>
        <w:t>13 человек, осужденных в 1998 году (указами Президента Украины 1999 года).</w:t>
      </w:r>
    </w:p>
    <w:p w:rsidR="00000000" w:rsidRDefault="00000000"/>
    <w:p w:rsidR="00000000" w:rsidRDefault="00000000">
      <w:r>
        <w:t>98.</w:t>
      </w:r>
      <w:r>
        <w:tab/>
        <w:t>Право на жизнь является неотъемлемым правом каждого человека.  Несмотря на тяжёлое экономическое положение многих предприятий Президент Украины, Верховный Совет и правительство прилагают максимум усилий для обеспечения права работающих на здоровые  безопасные условия труда.  На протяжении 1992-1995 годов были введены в действие следующие Законы Украины:</w:t>
      </w:r>
    </w:p>
    <w:p w:rsidR="00000000" w:rsidRDefault="00000000"/>
    <w:p w:rsidR="00000000" w:rsidRDefault="00000000">
      <w:r>
        <w:tab/>
        <w:t>"Об охране труда" (октябрь 1992 года);</w:t>
      </w:r>
    </w:p>
    <w:p w:rsidR="00000000" w:rsidRDefault="00000000"/>
    <w:p w:rsidR="00000000" w:rsidRDefault="00000000">
      <w:r>
        <w:tab/>
        <w:t>"О пожарной безопасности" (декабрь 1995 года);</w:t>
      </w:r>
    </w:p>
    <w:p w:rsidR="00000000" w:rsidRDefault="00000000"/>
    <w:p w:rsidR="00000000" w:rsidRDefault="00000000">
      <w:pPr>
        <w:ind w:left="567" w:hanging="567"/>
      </w:pPr>
      <w:r>
        <w:tab/>
        <w:t>"Об обеспечении санитарного и эпидемиологического благополучия населения" (февраль 1994 года);</w:t>
      </w:r>
    </w:p>
    <w:p w:rsidR="00000000" w:rsidRDefault="00000000">
      <w:pPr>
        <w:ind w:left="567" w:hanging="567"/>
      </w:pPr>
    </w:p>
    <w:p w:rsidR="00000000" w:rsidRDefault="00000000">
      <w:pPr>
        <w:ind w:left="567" w:hanging="567"/>
      </w:pPr>
      <w:r>
        <w:tab/>
        <w:t>"Об использовании ядерной энергии и радиационной безопасности" (февраль 1995 год).</w:t>
      </w:r>
    </w:p>
    <w:p w:rsidR="00000000" w:rsidRDefault="00000000">
      <w:pPr>
        <w:ind w:left="567" w:hanging="567"/>
      </w:pPr>
    </w:p>
    <w:p w:rsidR="00000000" w:rsidRDefault="00000000">
      <w:r>
        <w:t>99.</w:t>
      </w:r>
      <w:r>
        <w:tab/>
        <w:t>Была усилена административная ответственность за нарушения требований действующего законодательства.</w:t>
      </w:r>
    </w:p>
    <w:p w:rsidR="00000000" w:rsidRDefault="00000000"/>
    <w:p w:rsidR="00000000" w:rsidRDefault="00000000">
      <w:r>
        <w:t>100.</w:t>
      </w:r>
      <w:r>
        <w:tab/>
        <w:t>Принятые правительством меры способствуют уменьшению количества нарушений законных прав работников и снижению уровня производственного травматизма и профессиональной заболеваемости.</w:t>
      </w:r>
    </w:p>
    <w:p w:rsidR="00000000" w:rsidRDefault="00000000"/>
    <w:p w:rsidR="00000000" w:rsidRDefault="00000000">
      <w:r>
        <w:t>101.</w:t>
      </w:r>
      <w:r>
        <w:tab/>
        <w:t>По сравнению с 1993 годом уровень общего травматизма снизился в 2,3 раза, а число случаев со смертельным исходом </w:t>
      </w:r>
      <w:r>
        <w:noBreakHyphen/>
        <w:t xml:space="preserve"> в 1,5 раза.</w:t>
      </w:r>
    </w:p>
    <w:p w:rsidR="00000000" w:rsidRDefault="00000000"/>
    <w:p w:rsidR="00000000" w:rsidRDefault="00000000">
      <w:r>
        <w:t>102.</w:t>
      </w:r>
      <w:r>
        <w:tab/>
        <w:t xml:space="preserve">В 1998 году по сравнению с 1997 годом уровень общего травматизма снизился на 13%, а число случаев со смертельным исходом </w:t>
      </w:r>
      <w:r>
        <w:noBreakHyphen/>
        <w:t xml:space="preserve"> на 6%.</w:t>
      </w:r>
    </w:p>
    <w:p w:rsidR="00000000" w:rsidRDefault="00000000"/>
    <w:p w:rsidR="00000000" w:rsidRDefault="00000000">
      <w:r>
        <w:t>103.</w:t>
      </w:r>
      <w:r>
        <w:tab/>
        <w:t>Около 6 000 женщин было освобождено от тяжёлых и небезопасных работ.</w:t>
      </w:r>
    </w:p>
    <w:p w:rsidR="00000000" w:rsidRDefault="00000000"/>
    <w:p w:rsidR="00000000" w:rsidRDefault="00000000">
      <w:r>
        <w:t>104.</w:t>
      </w:r>
      <w:r>
        <w:tab/>
        <w:t>Органы Госнадзорохрантруда применяют принудительные меры воздействия в отношении работодателей, которые не обеспечили безопасных условий труда.  В 1998 году государственными инспекторами во время проверок было устранено более 2,1 млн. нарушений правил безопасности.  За неудовлетворительное состояние охраны труда были применены санкции в виде уплаты в отношении 798 предприятий и непосредственно 4 071 руководителя предприятий.</w:t>
      </w:r>
    </w:p>
    <w:p w:rsidR="00000000" w:rsidRDefault="00000000"/>
    <w:p w:rsidR="00000000" w:rsidRDefault="00000000">
      <w:r>
        <w:t>105.</w:t>
      </w:r>
      <w:r>
        <w:tab/>
        <w:t>Как было указано в предыдущем докладе, защите жизни и здоровья населения посвящен целый блок законодательных  актов.</w:t>
      </w:r>
    </w:p>
    <w:p w:rsidR="00000000" w:rsidRDefault="00000000"/>
    <w:p w:rsidR="00000000" w:rsidRDefault="00000000">
      <w:r>
        <w:t>106.</w:t>
      </w:r>
      <w:r>
        <w:tab/>
        <w:t>В новой Конституции Украины эти вопросы также учтены.  В частности, в статье 27 указано, что каждый человек имеет неотъемлемое право на жизнь.  Никто не может быть произвольно лишен жизни. Обязанность государства - защищать жизнь человека.</w:t>
      </w:r>
    </w:p>
    <w:p w:rsidR="00000000" w:rsidRDefault="00000000"/>
    <w:p w:rsidR="00000000" w:rsidRDefault="00000000">
      <w:r>
        <w:t>107.</w:t>
      </w:r>
      <w:r>
        <w:tab/>
        <w:t>В этой статье также говорится о том, что каждый имеет право защищать свою жизнь и здоровье, а также жизнь и здоровье других людей от противоправных посягательств.</w:t>
      </w:r>
    </w:p>
    <w:p w:rsidR="00000000" w:rsidRDefault="00000000"/>
    <w:p w:rsidR="00000000" w:rsidRDefault="00000000">
      <w:r>
        <w:t>108.</w:t>
      </w:r>
      <w:r>
        <w:tab/>
        <w:t>Учитывая тот факт, что существование преступности является объективной реальностью, государство обязано вести с ней активную борьбу, применяя к виновным предусмотренные законом меры.</w:t>
      </w:r>
    </w:p>
    <w:p w:rsidR="00000000" w:rsidRDefault="00000000"/>
    <w:p w:rsidR="00000000" w:rsidRDefault="00000000">
      <w:r>
        <w:t>109.</w:t>
      </w:r>
      <w:r>
        <w:tab/>
        <w:t>В действующем в настоящее время в Украине уголовном праве наказание представляет собой особую форму реагирования государства на преступные действия и является формой государственного принуждения, применяемого судом от имени государства к лицу, которое совершило преступление.  Суть наказания состоит в том, что осужденный подвергается наказанию за совершенные им преступные действия, то есть определенным лишениям и ограничениям.</w:t>
      </w:r>
    </w:p>
    <w:p w:rsidR="00000000" w:rsidRDefault="00000000"/>
    <w:p w:rsidR="00000000" w:rsidRDefault="00000000">
      <w:r>
        <w:t>110.</w:t>
      </w:r>
      <w:r>
        <w:tab/>
        <w:t xml:space="preserve">Как и любое другое наказание, исключительная мера наказания – смертная казнь </w:t>
      </w:r>
      <w:r>
        <w:noBreakHyphen/>
        <w:t xml:space="preserve"> в соответствии с нормами действующего уголовно-процессуального законодательства может быть ограничена как исчерпывающим перечнем преступных деяний, за которые такая мера наказания назначается, так и категорией лиц, в отношении которых она может быть применена.</w:t>
      </w:r>
    </w:p>
    <w:p w:rsidR="00000000" w:rsidRDefault="00000000"/>
    <w:p w:rsidR="00000000" w:rsidRDefault="00000000">
      <w:r>
        <w:t>111.</w:t>
      </w:r>
      <w:r>
        <w:tab/>
        <w:t xml:space="preserve">Наличие такой меры наказания на этом этапе развития государства обусловлено необходимостью безжалостной борьбы с наиболее опасными преступлениями.  </w:t>
      </w:r>
    </w:p>
    <w:p w:rsidR="00000000" w:rsidRDefault="00000000"/>
    <w:p w:rsidR="00000000" w:rsidRDefault="00000000">
      <w:r>
        <w:t>112.</w:t>
      </w:r>
      <w:r>
        <w:tab/>
        <w:t>Поскольку смертная казнь носит исключительный характер, она не входит в систему уголовных наказаний, и ее применение допускается лишь за совершение особо тяжких преступлений в случаях, особо предусмотренных в Специальной части Уголовного кодекса Украины.</w:t>
      </w:r>
    </w:p>
    <w:p w:rsidR="00000000" w:rsidRDefault="00000000"/>
    <w:p w:rsidR="00000000" w:rsidRDefault="00000000">
      <w:pPr>
        <w:pStyle w:val="Heading2"/>
      </w:pPr>
      <w:r>
        <w:t>Применение смертной казни</w:t>
      </w:r>
    </w:p>
    <w:p w:rsidR="00000000" w:rsidRDefault="00000000"/>
    <w:p w:rsidR="00000000" w:rsidRDefault="00000000">
      <w:r>
        <w:t>113.</w:t>
      </w:r>
      <w:r>
        <w:tab/>
        <w:t xml:space="preserve">Со времени провозглашения независимости Украина предприняла шаги к ограничению применения смертной казни.  В начале 1997 года Генеральная прокуратура Украины поддержала проект Закона Украины "О внесении дополнений и изменений в Уголовный кодекс Украины относительно применения смертной казни".  Этот законопроект находится на рассмотрении Верховного Совета.  Исполняя свои обязательства перед Советом Европы, Украина 5 мая 1997 года подписала Протокол № 6 к Европейской конвенции прав человека, предусматривающий отмену смертной казни в мирное время. </w:t>
      </w:r>
    </w:p>
    <w:p w:rsidR="00000000" w:rsidRDefault="00000000"/>
    <w:p w:rsidR="00000000" w:rsidRDefault="00000000">
      <w:r>
        <w:t>114.</w:t>
      </w:r>
      <w:r>
        <w:tab/>
        <w:t>В действующем Уголовном кодексе Украины наказание в виде смертной казни предусмотрено в 22 статьях.  Пять из них действуют в мирное время, а остальные касаются преступлений, за которые предусматривается исключительная мера наказания в случае их совершения во время войны или в боевой обстановке.</w:t>
      </w:r>
    </w:p>
    <w:p w:rsidR="00000000" w:rsidRDefault="00000000"/>
    <w:p w:rsidR="00000000" w:rsidRDefault="00000000">
      <w:pPr>
        <w:rPr>
          <w:b/>
        </w:rPr>
      </w:pPr>
      <w:r>
        <w:rPr>
          <w:b/>
        </w:rPr>
        <w:t>Статьи Уголовного кодекса, предусматривающие применение смертной казни в мирное время:</w:t>
      </w:r>
    </w:p>
    <w:p w:rsidR="00000000" w:rsidRDefault="00000000">
      <w:pPr>
        <w:rPr>
          <w:b/>
        </w:rPr>
      </w:pPr>
    </w:p>
    <w:p w:rsidR="00000000" w:rsidRDefault="00000000">
      <w:pPr>
        <w:tabs>
          <w:tab w:val="clear" w:pos="1701"/>
          <w:tab w:val="left" w:pos="1870"/>
        </w:tabs>
      </w:pPr>
      <w:r>
        <w:tab/>
        <w:t>Статья 58</w:t>
      </w:r>
      <w:r>
        <w:tab/>
        <w:t>Посягательство на жизнь государственного деятеля</w:t>
      </w:r>
    </w:p>
    <w:p w:rsidR="00000000" w:rsidRDefault="00000000"/>
    <w:p w:rsidR="00000000" w:rsidRDefault="00000000">
      <w:pPr>
        <w:tabs>
          <w:tab w:val="clear" w:pos="1701"/>
          <w:tab w:val="left" w:pos="1870"/>
        </w:tabs>
      </w:pPr>
      <w:r>
        <w:tab/>
        <w:t>Статья 59</w:t>
      </w:r>
      <w:r>
        <w:tab/>
        <w:t>Посягательство на жизнь представителя иностранного государства</w:t>
      </w:r>
    </w:p>
    <w:p w:rsidR="00000000" w:rsidRDefault="00000000"/>
    <w:p w:rsidR="00000000" w:rsidRDefault="00000000">
      <w:pPr>
        <w:tabs>
          <w:tab w:val="clear" w:pos="1701"/>
          <w:tab w:val="left" w:pos="1870"/>
        </w:tabs>
      </w:pPr>
      <w:r>
        <w:tab/>
        <w:t>Статья 60</w:t>
      </w:r>
      <w:r>
        <w:tab/>
        <w:t>Диверсия</w:t>
      </w:r>
    </w:p>
    <w:p w:rsidR="00000000" w:rsidRDefault="00000000">
      <w:pPr>
        <w:tabs>
          <w:tab w:val="clear" w:pos="1701"/>
          <w:tab w:val="left" w:pos="1870"/>
        </w:tabs>
      </w:pPr>
    </w:p>
    <w:p w:rsidR="00000000" w:rsidRDefault="00000000">
      <w:pPr>
        <w:pStyle w:val="FootnoteText"/>
        <w:tabs>
          <w:tab w:val="clear" w:pos="1701"/>
          <w:tab w:val="left" w:pos="1870"/>
        </w:tabs>
        <w:spacing w:line="288" w:lineRule="auto"/>
      </w:pPr>
      <w:r>
        <w:tab/>
        <w:t>Статья 93</w:t>
      </w:r>
      <w:r>
        <w:tab/>
        <w:t>Умышленное убийство при отягчающих обстоятельствах</w:t>
      </w:r>
    </w:p>
    <w:p w:rsidR="00000000" w:rsidRDefault="00000000"/>
    <w:p w:rsidR="00000000" w:rsidRDefault="00000000">
      <w:pPr>
        <w:tabs>
          <w:tab w:val="clear" w:pos="1701"/>
          <w:tab w:val="left" w:pos="1870"/>
        </w:tabs>
        <w:ind w:left="1870" w:hanging="1870"/>
      </w:pPr>
      <w:r>
        <w:tab/>
        <w:t>Статья 190</w:t>
      </w:r>
      <w:r>
        <w:tab/>
        <w:t>Посягательство на жизнь работника милиции или народного дружинника, а также на военнослужащего в связи с их деятельностью по охране общественного порядка</w:t>
      </w:r>
    </w:p>
    <w:p w:rsidR="00000000" w:rsidRDefault="00000000"/>
    <w:p w:rsidR="00000000" w:rsidRDefault="00000000">
      <w:pPr>
        <w:rPr>
          <w:b/>
        </w:rPr>
      </w:pPr>
      <w:r>
        <w:rPr>
          <w:b/>
        </w:rPr>
        <w:t>Статьи Уголовного кодекса, предусматривающие применение смертной казни в военное время или в боевой обстановке:</w:t>
      </w:r>
    </w:p>
    <w:p w:rsidR="00000000" w:rsidRDefault="00000000">
      <w:pPr>
        <w:rPr>
          <w:b/>
        </w:rPr>
      </w:pPr>
    </w:p>
    <w:p w:rsidR="00000000" w:rsidRDefault="00000000">
      <w:pPr>
        <w:ind w:left="2268" w:hanging="2268"/>
      </w:pPr>
      <w:r>
        <w:tab/>
        <w:t>Статья 232 с)</w:t>
      </w:r>
      <w:r>
        <w:tab/>
        <w:t>Неподчинение приказам начальника в военное время или в боевой обстановке</w:t>
      </w:r>
    </w:p>
    <w:p w:rsidR="00000000" w:rsidRDefault="00000000">
      <w:pPr>
        <w:ind w:left="2268" w:hanging="2268"/>
      </w:pPr>
    </w:p>
    <w:p w:rsidR="00000000" w:rsidRDefault="00000000">
      <w:pPr>
        <w:ind w:left="2268" w:hanging="2268"/>
      </w:pPr>
      <w:r>
        <w:tab/>
        <w:t>Статья 234 с)</w:t>
      </w:r>
      <w:r>
        <w:tab/>
        <w:t>Сопротивление начальнику или принуждение его к нарушению служебных обязанностей</w:t>
      </w:r>
    </w:p>
    <w:p w:rsidR="00000000" w:rsidRDefault="00000000"/>
    <w:p w:rsidR="00000000" w:rsidRDefault="00000000">
      <w:r>
        <w:tab/>
        <w:t xml:space="preserve">Статья 236 </w:t>
      </w:r>
      <w:r>
        <w:rPr>
          <w:lang w:val="en-US"/>
        </w:rPr>
        <w:t>b</w:t>
      </w:r>
      <w:r>
        <w:t>)</w:t>
      </w:r>
      <w:r>
        <w:tab/>
        <w:t>Применение насилия в отношении начальника</w:t>
      </w:r>
    </w:p>
    <w:p w:rsidR="00000000" w:rsidRDefault="00000000"/>
    <w:p w:rsidR="00000000" w:rsidRDefault="00000000">
      <w:r>
        <w:tab/>
        <w:t xml:space="preserve">Статья 241 </w:t>
      </w:r>
      <w:r>
        <w:rPr>
          <w:lang w:val="en-US"/>
        </w:rPr>
        <w:t>b</w:t>
      </w:r>
      <w:r>
        <w:t>)</w:t>
      </w:r>
      <w:r>
        <w:tab/>
        <w:t>Дезертирство</w:t>
      </w:r>
    </w:p>
    <w:p w:rsidR="00000000" w:rsidRDefault="00000000">
      <w:pPr>
        <w:rPr>
          <w:lang w:val="en-US"/>
        </w:rPr>
      </w:pPr>
    </w:p>
    <w:p w:rsidR="00000000" w:rsidRDefault="00000000">
      <w:pPr>
        <w:ind w:left="2268" w:hanging="2268"/>
      </w:pPr>
      <w:r>
        <w:rPr>
          <w:lang w:val="en-US"/>
        </w:rPr>
        <w:tab/>
      </w:r>
      <w:r>
        <w:t xml:space="preserve">Статья 243 </w:t>
      </w:r>
      <w:r>
        <w:rPr>
          <w:lang w:val="en-US"/>
        </w:rPr>
        <w:t>b</w:t>
      </w:r>
      <w:r>
        <w:t>)</w:t>
      </w:r>
      <w:r>
        <w:tab/>
        <w:t>Уклонение от военной службы путем членовредительства или иным способом</w:t>
      </w:r>
    </w:p>
    <w:p w:rsidR="00000000" w:rsidRDefault="00000000">
      <w:pPr>
        <w:rPr>
          <w:lang w:val="en-US"/>
        </w:rPr>
      </w:pPr>
    </w:p>
    <w:p w:rsidR="00000000" w:rsidRDefault="00000000">
      <w:r>
        <w:rPr>
          <w:lang w:val="en-US"/>
        </w:rPr>
        <w:tab/>
      </w:r>
      <w:r>
        <w:t xml:space="preserve">Статья 245 </w:t>
      </w:r>
      <w:r>
        <w:rPr>
          <w:lang w:val="en-US"/>
        </w:rPr>
        <w:t>c</w:t>
      </w:r>
      <w:r>
        <w:t>)</w:t>
      </w:r>
      <w:r>
        <w:tab/>
        <w:t>Умышленное уничтожение или повреждение военного имущества</w:t>
      </w:r>
    </w:p>
    <w:p w:rsidR="00000000" w:rsidRDefault="00000000"/>
    <w:p w:rsidR="00000000" w:rsidRDefault="00000000">
      <w:r>
        <w:tab/>
        <w:t xml:space="preserve">Статья 249 </w:t>
      </w:r>
      <w:r>
        <w:rPr>
          <w:lang w:val="en-US"/>
        </w:rPr>
        <w:t>f</w:t>
      </w:r>
      <w:r>
        <w:t>)</w:t>
      </w:r>
      <w:r>
        <w:tab/>
        <w:t>Нарушение уставных правил караульной службы</w:t>
      </w:r>
    </w:p>
    <w:p w:rsidR="00000000" w:rsidRDefault="00000000">
      <w:pPr>
        <w:rPr>
          <w:lang w:val="en-US"/>
        </w:rPr>
      </w:pPr>
    </w:p>
    <w:p w:rsidR="00000000" w:rsidRDefault="00000000">
      <w:r>
        <w:rPr>
          <w:lang w:val="en-US"/>
        </w:rPr>
        <w:tab/>
      </w:r>
      <w:r>
        <w:t xml:space="preserve">Статья 251 </w:t>
      </w:r>
      <w:r>
        <w:rPr>
          <w:lang w:val="en-US"/>
        </w:rPr>
        <w:t>d</w:t>
      </w:r>
      <w:r>
        <w:t>)</w:t>
      </w:r>
      <w:r>
        <w:tab/>
        <w:t>Нарушение правил несения боевого дежурства</w:t>
      </w:r>
    </w:p>
    <w:p w:rsidR="00000000" w:rsidRDefault="00000000"/>
    <w:p w:rsidR="00000000" w:rsidRDefault="00000000">
      <w:pPr>
        <w:ind w:left="2268" w:hanging="2268"/>
      </w:pPr>
      <w:r>
        <w:tab/>
        <w:t>Статья 254 с)</w:t>
      </w:r>
      <w:r>
        <w:tab/>
        <w:t>Злоупотребление военным должностным лицом своими полномочиями или служебным положением</w:t>
      </w:r>
    </w:p>
    <w:p w:rsidR="00000000" w:rsidRDefault="00000000"/>
    <w:p w:rsidR="00000000" w:rsidRDefault="00000000">
      <w:pPr>
        <w:ind w:left="2268" w:hanging="2268"/>
      </w:pPr>
      <w:r>
        <w:tab/>
        <w:t>Статья 254-2</w:t>
      </w:r>
      <w:r>
        <w:tab/>
        <w:t>Превышение военным должностным лицом своих властных или должностных полномочий</w:t>
      </w:r>
    </w:p>
    <w:p w:rsidR="00000000" w:rsidRDefault="00000000"/>
    <w:p w:rsidR="00000000" w:rsidRDefault="00000000">
      <w:r>
        <w:tab/>
        <w:t>Статья 254-3</w:t>
      </w:r>
      <w:r>
        <w:tab/>
        <w:t>Бездействие военных властей</w:t>
      </w:r>
    </w:p>
    <w:p w:rsidR="00000000" w:rsidRDefault="00000000"/>
    <w:p w:rsidR="00000000" w:rsidRDefault="00000000">
      <w:r>
        <w:tab/>
        <w:t xml:space="preserve">Статья 255 а) </w:t>
      </w:r>
      <w:r>
        <w:rPr>
          <w:lang w:val="en-US"/>
        </w:rPr>
        <w:t>d</w:t>
      </w:r>
      <w:r>
        <w:t>)</w:t>
      </w:r>
      <w:r>
        <w:tab/>
        <w:t>Сдача или оставление врагу средств ведения войны</w:t>
      </w:r>
    </w:p>
    <w:p w:rsidR="00000000" w:rsidRDefault="00000000"/>
    <w:p w:rsidR="00000000" w:rsidRDefault="00000000">
      <w:r>
        <w:tab/>
        <w:t xml:space="preserve">Статья 256 </w:t>
      </w:r>
      <w:r>
        <w:rPr>
          <w:lang w:val="en-US"/>
        </w:rPr>
        <w:t>b</w:t>
      </w:r>
      <w:r>
        <w:t>)</w:t>
      </w:r>
      <w:r>
        <w:tab/>
        <w:t>Оставление тонущего военного корабля</w:t>
      </w:r>
    </w:p>
    <w:p w:rsidR="00000000" w:rsidRDefault="00000000"/>
    <w:p w:rsidR="00000000" w:rsidRDefault="00000000">
      <w:r>
        <w:tab/>
        <w:t>Статья 257</w:t>
      </w:r>
      <w:r>
        <w:tab/>
      </w:r>
      <w:r>
        <w:tab/>
        <w:t>Самовольное оставление поля боя или отказ применять оружие</w:t>
      </w:r>
    </w:p>
    <w:p w:rsidR="00000000" w:rsidRDefault="00000000"/>
    <w:p w:rsidR="00000000" w:rsidRDefault="00000000">
      <w:r>
        <w:tab/>
        <w:t>Статья 258</w:t>
      </w:r>
      <w:r>
        <w:tab/>
      </w:r>
      <w:r>
        <w:tab/>
        <w:t>Добровольная сдача в плен</w:t>
      </w:r>
    </w:p>
    <w:p w:rsidR="00000000" w:rsidRDefault="00000000"/>
    <w:p w:rsidR="00000000" w:rsidRDefault="00000000">
      <w:r>
        <w:tab/>
        <w:t>Статья 260</w:t>
      </w:r>
      <w:r>
        <w:tab/>
      </w:r>
      <w:r>
        <w:tab/>
        <w:t>Мародерство</w:t>
      </w:r>
    </w:p>
    <w:p w:rsidR="00000000" w:rsidRDefault="00000000"/>
    <w:p w:rsidR="00000000" w:rsidRDefault="00000000">
      <w:r>
        <w:tab/>
        <w:t>Статья 261</w:t>
      </w:r>
      <w:r>
        <w:tab/>
      </w:r>
      <w:r>
        <w:tab/>
        <w:t>Насилие над населением в районе военных действий</w:t>
      </w:r>
    </w:p>
    <w:p w:rsidR="00000000" w:rsidRDefault="00000000"/>
    <w:p w:rsidR="00000000" w:rsidRDefault="00000000">
      <w:r>
        <w:t>115.</w:t>
      </w:r>
      <w:r>
        <w:tab/>
        <w:t xml:space="preserve">Следует отметить, что в каждой из 22 статей предусматривается альтернативное наказание: лишение свободы на срок до 15 лет или смертная казнь.  В каждом конкретном случае, учитывая все обстоятельства совершения преступления и особенности личности преступника, суд решает, какое из предусмотренных наказаний следует назначить.  Увеличение количества посягательств на жизнь граждан на протяжении последних лет заставляет суды при вынесении приговоров применять смертную казнь.  Родные и близкие лица, погибшего от руки преступника, имеют естественное право требовать, чтобы виновный понес неотвратимое, соответствующее и справедливое наказание.  Такого мнения придерживается подавляющее большинство граждан Украины. </w:t>
      </w:r>
    </w:p>
    <w:p w:rsidR="00000000" w:rsidRDefault="00000000"/>
    <w:p w:rsidR="00000000" w:rsidRDefault="00000000">
      <w:r>
        <w:t>116.</w:t>
      </w:r>
      <w:r>
        <w:tab/>
        <w:t>Применяя смертную казнь, суды очень ответственно относятся к такому наказанию.  Каждый приговор в обязательном порядке проверяется Верховным судом.</w:t>
      </w:r>
    </w:p>
    <w:p w:rsidR="00000000" w:rsidRDefault="00000000">
      <w:pPr>
        <w:rPr>
          <w:i/>
        </w:rPr>
      </w:pPr>
    </w:p>
    <w:p w:rsidR="00000000" w:rsidRDefault="00000000">
      <w:r>
        <w:t>117.</w:t>
      </w:r>
      <w:r>
        <w:tab/>
        <w:t>По данной судебной статистики к исключительной мере наказания - смертной казни </w:t>
      </w:r>
      <w:r>
        <w:noBreakHyphen/>
        <w:t xml:space="preserve"> судами Украины было приговорено следующее число лиц:</w:t>
      </w:r>
    </w:p>
    <w:p w:rsidR="00000000" w:rsidRDefault="00000000">
      <w:pPr>
        <w:rPr>
          <w:b/>
        </w:rPr>
      </w:pPr>
    </w:p>
    <w:p w:rsidR="00000000" w:rsidRDefault="00000000">
      <w:pPr>
        <w:rPr>
          <w:bCs/>
        </w:rPr>
      </w:pPr>
      <w:r>
        <w:rPr>
          <w:bCs/>
        </w:rPr>
        <w:tab/>
      </w:r>
      <w:r>
        <w:rPr>
          <w:bCs/>
        </w:rPr>
        <w:tab/>
        <w:t>1996 год - 167</w:t>
      </w:r>
    </w:p>
    <w:p w:rsidR="00000000" w:rsidRDefault="00000000">
      <w:pPr>
        <w:rPr>
          <w:bCs/>
        </w:rPr>
      </w:pPr>
    </w:p>
    <w:p w:rsidR="00000000" w:rsidRDefault="00000000">
      <w:pPr>
        <w:rPr>
          <w:bCs/>
        </w:rPr>
      </w:pPr>
      <w:r>
        <w:rPr>
          <w:bCs/>
        </w:rPr>
        <w:tab/>
      </w:r>
      <w:r>
        <w:rPr>
          <w:bCs/>
        </w:rPr>
        <w:tab/>
        <w:t>1997 год - 128</w:t>
      </w:r>
    </w:p>
    <w:p w:rsidR="00000000" w:rsidRDefault="00000000">
      <w:pPr>
        <w:rPr>
          <w:bCs/>
        </w:rPr>
      </w:pPr>
    </w:p>
    <w:p w:rsidR="00000000" w:rsidRDefault="00000000">
      <w:pPr>
        <w:rPr>
          <w:bCs/>
        </w:rPr>
      </w:pPr>
      <w:r>
        <w:rPr>
          <w:bCs/>
        </w:rPr>
        <w:tab/>
      </w:r>
      <w:r>
        <w:rPr>
          <w:bCs/>
        </w:rPr>
        <w:tab/>
        <w:t>1998 год - 142</w:t>
      </w:r>
    </w:p>
    <w:p w:rsidR="00000000" w:rsidRDefault="00000000">
      <w:pPr>
        <w:rPr>
          <w:bCs/>
        </w:rPr>
      </w:pPr>
    </w:p>
    <w:p w:rsidR="00000000" w:rsidRDefault="00000000">
      <w:r>
        <w:t>118.</w:t>
      </w:r>
      <w:r>
        <w:tab/>
        <w:t xml:space="preserve">Следует отметить, что все они были осуждены за совершение умышленных убийств при отягчающих обстоятельствах (статья 93 Уголовного кодекса Украины). </w:t>
      </w:r>
    </w:p>
    <w:p w:rsidR="00000000" w:rsidRDefault="00000000"/>
    <w:p w:rsidR="00000000" w:rsidRDefault="00000000">
      <w:pPr>
        <w:rPr>
          <w:bCs/>
        </w:rPr>
      </w:pPr>
      <w:r>
        <w:t>119.</w:t>
      </w:r>
      <w:r>
        <w:tab/>
        <w:t>Процентная доля приговоренных к смертной казни от общего числа осужденных лиц за этот вид преступления составляет:</w:t>
      </w:r>
    </w:p>
    <w:p w:rsidR="00000000" w:rsidRDefault="00000000">
      <w:pPr>
        <w:rPr>
          <w:bCs/>
        </w:rPr>
      </w:pPr>
    </w:p>
    <w:p w:rsidR="00000000" w:rsidRDefault="00000000">
      <w:pPr>
        <w:rPr>
          <w:bCs/>
        </w:rPr>
      </w:pPr>
      <w:r>
        <w:rPr>
          <w:bCs/>
        </w:rPr>
        <w:tab/>
      </w:r>
      <w:r>
        <w:rPr>
          <w:bCs/>
        </w:rPr>
        <w:tab/>
        <w:t>1996 год - 18%</w:t>
      </w:r>
    </w:p>
    <w:p w:rsidR="00000000" w:rsidRDefault="00000000">
      <w:pPr>
        <w:rPr>
          <w:bCs/>
        </w:rPr>
      </w:pPr>
    </w:p>
    <w:p w:rsidR="00000000" w:rsidRDefault="00000000">
      <w:pPr>
        <w:rPr>
          <w:bCs/>
        </w:rPr>
      </w:pPr>
      <w:r>
        <w:rPr>
          <w:bCs/>
        </w:rPr>
        <w:tab/>
      </w:r>
      <w:r>
        <w:rPr>
          <w:bCs/>
        </w:rPr>
        <w:tab/>
        <w:t>1997 год - 15%</w:t>
      </w:r>
    </w:p>
    <w:p w:rsidR="00000000" w:rsidRDefault="00000000">
      <w:pPr>
        <w:rPr>
          <w:bCs/>
        </w:rPr>
      </w:pPr>
    </w:p>
    <w:p w:rsidR="00000000" w:rsidRDefault="00000000">
      <w:pPr>
        <w:rPr>
          <w:bCs/>
        </w:rPr>
      </w:pPr>
      <w:r>
        <w:rPr>
          <w:bCs/>
        </w:rPr>
        <w:tab/>
      </w:r>
      <w:r>
        <w:rPr>
          <w:bCs/>
        </w:rPr>
        <w:tab/>
        <w:t>1998 год - 13,6%</w:t>
      </w:r>
    </w:p>
    <w:p w:rsidR="00000000" w:rsidRDefault="00000000">
      <w:pPr>
        <w:pStyle w:val="FootnoteText"/>
        <w:spacing w:line="288" w:lineRule="auto"/>
      </w:pPr>
    </w:p>
    <w:p w:rsidR="00000000" w:rsidRDefault="00000000">
      <w:r>
        <w:t>120.</w:t>
      </w:r>
      <w:r>
        <w:tab/>
        <w:t>Поскольку на ежеквартальной основе судебная статистическая отчетность не подготавливается, представить соответствующие данные за первый квартал 1999 года невозможно.</w:t>
      </w:r>
    </w:p>
    <w:p w:rsidR="00000000" w:rsidRDefault="00000000"/>
    <w:p w:rsidR="00000000" w:rsidRDefault="00000000">
      <w:r>
        <w:t>121.</w:t>
      </w:r>
      <w:r>
        <w:tab/>
        <w:t>В январе и феврале 1997 года были приведены в исполнение приговоры в отношении 9 лиц, осужденных еще в 1995-96 годах.  С марта 1997 года смертные приговоры в исполнение не приводились (в связи с введением Украиной моратория на приведение в исполнение смертных приговоров).</w:t>
      </w:r>
    </w:p>
    <w:p w:rsidR="00000000" w:rsidRDefault="00000000"/>
    <w:p w:rsidR="00000000" w:rsidRDefault="00000000">
      <w:r>
        <w:t>122.</w:t>
      </w:r>
      <w:r>
        <w:tab/>
        <w:t>По состоянию на 1 апреля 1999 года этот мораторий касался 399 лиц, приговоренных к смертной казни.</w:t>
      </w:r>
    </w:p>
    <w:p w:rsidR="00000000" w:rsidRDefault="00000000"/>
    <w:p w:rsidR="00000000" w:rsidRDefault="00000000">
      <w:r>
        <w:t>123.</w:t>
      </w:r>
      <w:r>
        <w:tab/>
        <w:t>Ниже приводятся данные относительно апелляций, рассмотренных Верховным судом Украины по делам лиц, приговоренных к смертной казни:</w:t>
      </w:r>
    </w:p>
    <w:p w:rsidR="00000000" w:rsidRDefault="00000000"/>
    <w:tbl>
      <w:tblPr>
        <w:tblW w:w="0" w:type="auto"/>
        <w:tblInd w:w="40" w:type="dxa"/>
        <w:tblLayout w:type="fixed"/>
        <w:tblCellMar>
          <w:left w:w="40" w:type="dxa"/>
          <w:right w:w="40" w:type="dxa"/>
        </w:tblCellMar>
        <w:tblLook w:val="0000" w:firstRow="0" w:lastRow="0" w:firstColumn="0" w:lastColumn="0" w:noHBand="0" w:noVBand="0"/>
      </w:tblPr>
      <w:tblGrid>
        <w:gridCol w:w="680"/>
        <w:gridCol w:w="4707"/>
        <w:gridCol w:w="1134"/>
        <w:gridCol w:w="1134"/>
        <w:gridCol w:w="1134"/>
        <w:gridCol w:w="1134"/>
      </w:tblGrid>
      <w:tr w:rsidR="00000000">
        <w:tblPrEx>
          <w:tblCellMar>
            <w:top w:w="0" w:type="dxa"/>
            <w:bottom w:w="0" w:type="dxa"/>
          </w:tblCellMar>
        </w:tblPrEx>
        <w:trPr>
          <w:trHeight w:hRule="exact" w:val="653"/>
        </w:trPr>
        <w:tc>
          <w:tcPr>
            <w:tcW w:w="68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16"/>
            </w:pPr>
            <w:r>
              <w:t>№</w:t>
            </w:r>
          </w:p>
        </w:tc>
        <w:tc>
          <w:tcPr>
            <w:tcW w:w="4707" w:type="dxa"/>
            <w:tcBorders>
              <w:top w:val="single" w:sz="6" w:space="0" w:color="auto"/>
              <w:left w:val="single" w:sz="6" w:space="0" w:color="auto"/>
              <w:bottom w:val="single" w:sz="6" w:space="0" w:color="auto"/>
              <w:right w:val="single" w:sz="6" w:space="0" w:color="auto"/>
            </w:tcBorders>
          </w:tcPr>
          <w:p w:rsidR="00000000" w:rsidRDefault="00000000"/>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r>
              <w:t>І</w:t>
            </w:r>
          </w:p>
          <w:p w:rsidR="00000000" w:rsidRDefault="00000000">
            <w:r>
              <w:t>к</w:t>
            </w:r>
          </w:p>
        </w:tc>
      </w:tr>
      <w:tr w:rsidR="00000000">
        <w:tblPrEx>
          <w:tblCellMar>
            <w:top w:w="0" w:type="dxa"/>
            <w:bottom w:w="0" w:type="dxa"/>
          </w:tblCellMar>
        </w:tblPrEx>
        <w:trPr>
          <w:trHeight w:hRule="exact" w:val="1010"/>
        </w:trPr>
        <w:tc>
          <w:tcPr>
            <w:tcW w:w="680" w:type="dxa"/>
            <w:tcBorders>
              <w:top w:val="single" w:sz="6" w:space="0" w:color="auto"/>
              <w:left w:val="single" w:sz="6" w:space="0" w:color="auto"/>
              <w:bottom w:val="single" w:sz="6" w:space="0" w:color="auto"/>
              <w:right w:val="single" w:sz="6" w:space="0" w:color="auto"/>
            </w:tcBorders>
          </w:tcPr>
          <w:p w:rsidR="00000000" w:rsidRDefault="00000000">
            <w:r>
              <w:t>1.</w:t>
            </w:r>
          </w:p>
        </w:tc>
        <w:tc>
          <w:tcPr>
            <w:tcW w:w="4707" w:type="dxa"/>
            <w:tcBorders>
              <w:top w:val="single" w:sz="6" w:space="0" w:color="auto"/>
              <w:left w:val="single" w:sz="6" w:space="0" w:color="auto"/>
              <w:bottom w:val="single" w:sz="6" w:space="0" w:color="auto"/>
              <w:right w:val="single" w:sz="6" w:space="0" w:color="auto"/>
            </w:tcBorders>
          </w:tcPr>
          <w:p w:rsidR="00000000" w:rsidRDefault="00000000">
            <w:r>
              <w:t xml:space="preserve">Решения Верховного суда о замене смертной казни на 15 лет лишения свободы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2</w:t>
            </w:r>
          </w:p>
          <w:p w:rsidR="00000000" w:rsidRDefault="00000000">
            <w:r>
              <w:t>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1</w:t>
            </w:r>
          </w:p>
          <w:p w:rsidR="00000000" w:rsidRDefault="00000000">
            <w:r>
              <w:t>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1</w:t>
            </w:r>
          </w:p>
          <w:p w:rsidR="00000000" w:rsidRDefault="00000000">
            <w:r>
              <w:t>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r>
              <w:t>-</w:t>
            </w:r>
          </w:p>
        </w:tc>
      </w:tr>
      <w:tr w:rsidR="00000000">
        <w:tblPrEx>
          <w:tblCellMar>
            <w:top w:w="0" w:type="dxa"/>
            <w:bottom w:w="0" w:type="dxa"/>
          </w:tblCellMar>
        </w:tblPrEx>
        <w:trPr>
          <w:trHeight w:hRule="exact" w:val="1142"/>
        </w:trPr>
        <w:tc>
          <w:tcPr>
            <w:tcW w:w="680" w:type="dxa"/>
            <w:tcBorders>
              <w:top w:val="single" w:sz="6" w:space="0" w:color="auto"/>
              <w:left w:val="single" w:sz="6" w:space="0" w:color="auto"/>
              <w:bottom w:val="single" w:sz="6" w:space="0" w:color="auto"/>
              <w:right w:val="single" w:sz="6" w:space="0" w:color="auto"/>
            </w:tcBorders>
          </w:tcPr>
          <w:p w:rsidR="00000000" w:rsidRDefault="00000000">
            <w:r>
              <w:t>2.</w:t>
            </w:r>
          </w:p>
        </w:tc>
        <w:tc>
          <w:tcPr>
            <w:tcW w:w="4707" w:type="dxa"/>
            <w:tcBorders>
              <w:top w:val="single" w:sz="6" w:space="0" w:color="auto"/>
              <w:left w:val="single" w:sz="6" w:space="0" w:color="auto"/>
              <w:bottom w:val="single" w:sz="6" w:space="0" w:color="auto"/>
              <w:right w:val="single" w:sz="6" w:space="0" w:color="auto"/>
            </w:tcBorders>
          </w:tcPr>
          <w:p w:rsidR="00000000" w:rsidRDefault="00000000">
            <w:r>
              <w:t xml:space="preserve">Решения Президента Украины о замене смертной казни в порядке помилования на 20 лет лишения свободы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1</w:t>
            </w:r>
          </w:p>
          <w:p w:rsidR="00000000" w:rsidRDefault="00000000">
            <w:r>
              <w:t>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2</w:t>
            </w:r>
          </w:p>
          <w:p w:rsidR="00000000" w:rsidRDefault="00000000">
            <w:r>
              <w:t>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r>
              <w:t>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2</w:t>
            </w:r>
          </w:p>
          <w:p w:rsidR="00000000" w:rsidRDefault="00000000">
            <w:r>
              <w:t>1</w:t>
            </w:r>
          </w:p>
        </w:tc>
      </w:tr>
      <w:tr w:rsidR="00000000">
        <w:tblPrEx>
          <w:tblCellMar>
            <w:top w:w="0" w:type="dxa"/>
            <w:bottom w:w="0" w:type="dxa"/>
          </w:tblCellMar>
        </w:tblPrEx>
        <w:trPr>
          <w:trHeight w:hRule="exact" w:val="999"/>
        </w:trPr>
        <w:tc>
          <w:tcPr>
            <w:tcW w:w="680" w:type="dxa"/>
            <w:tcBorders>
              <w:top w:val="single" w:sz="6" w:space="0" w:color="auto"/>
              <w:left w:val="single" w:sz="6" w:space="0" w:color="auto"/>
              <w:bottom w:val="single" w:sz="6" w:space="0" w:color="auto"/>
              <w:right w:val="single" w:sz="6" w:space="0" w:color="auto"/>
            </w:tcBorders>
          </w:tcPr>
          <w:p w:rsidR="00000000" w:rsidRDefault="00000000">
            <w:r>
              <w:t>3.</w:t>
            </w:r>
          </w:p>
        </w:tc>
        <w:tc>
          <w:tcPr>
            <w:tcW w:w="4707" w:type="dxa"/>
            <w:tcBorders>
              <w:top w:val="single" w:sz="6" w:space="0" w:color="auto"/>
              <w:left w:val="single" w:sz="6" w:space="0" w:color="auto"/>
              <w:bottom w:val="single" w:sz="6" w:space="0" w:color="auto"/>
              <w:right w:val="single" w:sz="6" w:space="0" w:color="auto"/>
            </w:tcBorders>
          </w:tcPr>
          <w:p w:rsidR="00000000" w:rsidRDefault="00000000">
            <w:r>
              <w:t>Число приговоров, приведенных в исполнение по таким делам</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 w:rsidR="00000000" w:rsidRDefault="00000000">
            <w:r>
              <w:t>4</w:t>
            </w:r>
          </w:p>
          <w:p w:rsidR="00000000" w:rsidRDefault="00000000">
            <w:r>
              <w:t>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r>
              <w:t>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r>
              <w:t>-</w:t>
            </w:r>
          </w:p>
        </w:tc>
        <w:tc>
          <w:tcPr>
            <w:tcW w:w="1134" w:type="dxa"/>
            <w:tcBorders>
              <w:top w:val="single" w:sz="6" w:space="0" w:color="auto"/>
              <w:left w:val="single" w:sz="6" w:space="0" w:color="auto"/>
              <w:bottom w:val="single" w:sz="6" w:space="0" w:color="auto"/>
              <w:right w:val="single" w:sz="6" w:space="0" w:color="auto"/>
            </w:tcBorders>
          </w:tcPr>
          <w:p w:rsidR="00000000" w:rsidRDefault="00000000">
            <w:r>
              <w:t>-</w:t>
            </w:r>
          </w:p>
        </w:tc>
      </w:tr>
    </w:tbl>
    <w:p w:rsidR="00000000" w:rsidRDefault="00000000">
      <w:pPr>
        <w:rPr>
          <w:u w:val="single"/>
        </w:rPr>
      </w:pPr>
    </w:p>
    <w:p w:rsidR="00000000" w:rsidRDefault="00000000">
      <w:r>
        <w:t>124.</w:t>
      </w:r>
      <w:r>
        <w:tab/>
        <w:t>В соответствии с Положением о порядке осуществления помилования лиц, осужденных судами Украины, утвержденным Указом Президента Украины от 31 декабря 1991 года, лица, осужденные к смертной казни, могут обратиться с ходатайством о помиловании к Президенту Украины в течение семи суток со дня вручения им копий приговоров или кассационных определений.</w:t>
      </w:r>
    </w:p>
    <w:p w:rsidR="00000000" w:rsidRDefault="00000000"/>
    <w:p w:rsidR="00000000" w:rsidRDefault="00000000">
      <w:pPr>
        <w:rPr>
          <w:u w:val="single"/>
        </w:rPr>
      </w:pPr>
      <w:r>
        <w:t>125.</w:t>
      </w:r>
      <w:r>
        <w:tab/>
        <w:t xml:space="preserve">Администрация следственных изоляторов, в которых содержатся лица, осужденные к смертной казни, содействует им в подаче прошений и обеспечивает их своевременную отправку, а также информирует осужденных о результатах рассмотрения. </w:t>
      </w:r>
    </w:p>
    <w:p w:rsidR="00000000" w:rsidRDefault="00000000"/>
    <w:p w:rsidR="00000000" w:rsidRDefault="00000000">
      <w:pPr>
        <w:pStyle w:val="14"/>
      </w:pPr>
      <w:r>
        <w:t>Статья 7</w:t>
      </w:r>
    </w:p>
    <w:p w:rsidR="00000000" w:rsidRDefault="00000000">
      <w:pPr>
        <w:rPr>
          <w:b/>
          <w:i/>
          <w:u w:val="single"/>
        </w:rPr>
      </w:pPr>
    </w:p>
    <w:p w:rsidR="00000000" w:rsidRDefault="00000000">
      <w:r>
        <w:t>126.</w:t>
      </w:r>
      <w:r>
        <w:tab/>
        <w:t>Согласно статье 28 Конституции Украины, каждый человек имеет право на уважение его достоинства.</w:t>
      </w:r>
    </w:p>
    <w:p w:rsidR="00000000" w:rsidRDefault="00000000"/>
    <w:p w:rsidR="00000000" w:rsidRDefault="00000000">
      <w:r>
        <w:t>127.</w:t>
      </w:r>
      <w:r>
        <w:tab/>
        <w:t>Никто не может быть подвергнут пытке, жестокому, бесчеловечному или унижающему достоинство обращению или наказанию.</w:t>
      </w:r>
    </w:p>
    <w:p w:rsidR="00000000" w:rsidRDefault="00000000"/>
    <w:p w:rsidR="00000000" w:rsidRDefault="00000000">
      <w:r>
        <w:t>128.</w:t>
      </w:r>
      <w:r>
        <w:tab/>
        <w:t>Ни один человек без его согласия не может быть подвергнут медицинским, научным или иным исследованиям.</w:t>
      </w:r>
    </w:p>
    <w:p w:rsidR="00000000" w:rsidRDefault="00000000"/>
    <w:p w:rsidR="00000000" w:rsidRDefault="00000000">
      <w:r>
        <w:t>129.</w:t>
      </w:r>
      <w:r>
        <w:tab/>
        <w:t>В Украине каждый человек имеет право на уважение его достоинства.  Никто не может быть подвергнут пыткам, жестокому, бесчеловечному или унижающему достоинство обращению или наказанию.  Ни один человек без его добровольного согласия не может быть подвергнут медицинским, научным или иным опытам (статья 28 Конституции Украины).</w:t>
      </w:r>
    </w:p>
    <w:p w:rsidR="00000000" w:rsidRDefault="00000000"/>
    <w:p w:rsidR="00000000" w:rsidRDefault="00000000">
      <w:r>
        <w:t>130.</w:t>
      </w:r>
      <w:r>
        <w:tab/>
        <w:t>Глава III Уголовного кодекса Украины предусматривает уголовную ответственность за преступления против жизни, здоровья, свободы и достоинства личности.</w:t>
      </w:r>
    </w:p>
    <w:p w:rsidR="00000000" w:rsidRDefault="00000000">
      <w:pPr>
        <w:rPr>
          <w:u w:val="single"/>
        </w:rPr>
      </w:pPr>
    </w:p>
    <w:p w:rsidR="00000000" w:rsidRDefault="00000000">
      <w:r>
        <w:t>131.</w:t>
      </w:r>
      <w:r>
        <w:tab/>
        <w:t>Исправительно-трудовым кодексом Украины предусмотрено, что исполнение наказания не имеет целью причинение физических страданий или унижение человеческого достоинства.  Контроль за соблюдением правового положения осужденных и содержащихся под стражей осуществляется органами прокуратуры на основании Закона Украины "О прокуратуре Украины" и приказа Генерального прокурора Украины от 21 мая 1996 года № 6 "Об организации прокурорского надзора за соблюдением уголовно-процессуального законодательства".</w:t>
      </w:r>
    </w:p>
    <w:p w:rsidR="00000000" w:rsidRDefault="00000000"/>
    <w:p w:rsidR="00000000" w:rsidRDefault="00000000">
      <w:pPr>
        <w:pStyle w:val="14"/>
      </w:pPr>
      <w:r>
        <w:t>Статья 8</w:t>
      </w:r>
    </w:p>
    <w:p w:rsidR="00000000" w:rsidRDefault="00000000"/>
    <w:p w:rsidR="00000000" w:rsidRDefault="00000000">
      <w:pPr>
        <w:rPr>
          <w:bCs/>
        </w:rPr>
      </w:pPr>
      <w:r>
        <w:t>132.</w:t>
      </w:r>
      <w:r>
        <w:tab/>
        <w:t>В марте 1998 года Уголовный кодекс Украины был дополнен статьей 124-1, предусматривающей уголовную ответственность за торговлю людьми.  Случаев осуждения за совершение этого преступления в 1998 году не было.</w:t>
      </w:r>
    </w:p>
    <w:p w:rsidR="00000000" w:rsidRDefault="00000000">
      <w:pPr>
        <w:pStyle w:val="FootnoteText"/>
        <w:spacing w:line="288" w:lineRule="auto"/>
        <w:rPr>
          <w:bCs/>
        </w:rPr>
      </w:pPr>
    </w:p>
    <w:p w:rsidR="00000000" w:rsidRDefault="00000000">
      <w:r>
        <w:t>133.</w:t>
      </w:r>
      <w:r>
        <w:tab/>
        <w:t>Государственная политика Украины в сфере занятости населения основывается на следующих принципах:</w:t>
      </w:r>
    </w:p>
    <w:p w:rsidR="00000000" w:rsidRDefault="00000000"/>
    <w:p w:rsidR="00000000" w:rsidRDefault="00000000">
      <w:pPr>
        <w:ind w:left="567" w:hanging="567"/>
      </w:pPr>
      <w:r>
        <w:tab/>
        <w:t>обеспечения равных возможностей всем гражданам, независимо от происхождения, социального и имущественного положения, расовой и национальной принадлежности, пола, возраста, политических убеждений или отношения к религии, в реализации права на свободный выбор вида деятельности в соответствии со способностями и профессиональной подготовкой с учетом личных интересов и потребностей общества;</w:t>
      </w:r>
    </w:p>
    <w:p w:rsidR="00000000" w:rsidRDefault="00000000">
      <w:pPr>
        <w:ind w:left="567" w:hanging="567"/>
      </w:pPr>
    </w:p>
    <w:p w:rsidR="00000000" w:rsidRDefault="00000000">
      <w:pPr>
        <w:ind w:left="567" w:hanging="567"/>
      </w:pPr>
      <w:r>
        <w:tab/>
        <w:t>содействия обеспечению эффективной занятости, предотвращению безработицы, созданию новых рабочих мест и условий для развития предпринимательства;</w:t>
      </w:r>
    </w:p>
    <w:p w:rsidR="00000000" w:rsidRDefault="00000000">
      <w:pPr>
        <w:ind w:left="567" w:hanging="567"/>
      </w:pPr>
    </w:p>
    <w:p w:rsidR="00000000" w:rsidRDefault="00000000">
      <w:pPr>
        <w:ind w:left="567" w:hanging="567"/>
      </w:pPr>
      <w:r>
        <w:tab/>
        <w:t>координации деятельности в сфере занятости с деятельностью в других направлениях экономической и социальной политики на основе государственной и региональных программ по обеспечению занятости;</w:t>
      </w:r>
    </w:p>
    <w:p w:rsidR="00000000" w:rsidRDefault="00000000">
      <w:pPr>
        <w:ind w:left="567" w:hanging="567"/>
      </w:pPr>
    </w:p>
    <w:p w:rsidR="00000000" w:rsidRDefault="00000000">
      <w:pPr>
        <w:ind w:left="567" w:hanging="567"/>
      </w:pPr>
      <w:r>
        <w:tab/>
        <w:t>сотрудничества профессиональных союзов, ассоциаций (союзов) предпринимателей, собственников предприятий, учреждений, организаций или уполномоченных ими органов во взаимодействии с органами государственного управления в разработке, реализации и контроле за выполнением мероприятий по обеспечению занятости населения;</w:t>
      </w:r>
    </w:p>
    <w:p w:rsidR="00000000" w:rsidRDefault="00000000">
      <w:pPr>
        <w:ind w:left="567" w:hanging="567"/>
      </w:pPr>
    </w:p>
    <w:p w:rsidR="00000000" w:rsidRDefault="00000000">
      <w:pPr>
        <w:ind w:left="567" w:hanging="567"/>
      </w:pPr>
      <w:r>
        <w:tab/>
        <w:t>международного сотрудничества в решении проблем занятости населения, включая труд граждан Украины за рубежом и иностранных граждан в Украине.</w:t>
      </w:r>
    </w:p>
    <w:p w:rsidR="00000000" w:rsidRDefault="00000000">
      <w:pPr>
        <w:ind w:left="567" w:hanging="567"/>
      </w:pPr>
    </w:p>
    <w:p w:rsidR="00000000" w:rsidRDefault="00000000">
      <w:r>
        <w:t>134.</w:t>
      </w:r>
      <w:r>
        <w:tab/>
        <w:t>Равенство трудовых прав всех граждан Украины закреплено статьями 21 и 22 Кодекса законов о труде Украины.  Равные права в сфере оплаты труда граждан Украины гарантируются Законом Украины "Об оплате труда" (статья 21).  Эти права реализуются работниками через коллективный договор на основании заключенного трудового договора.</w:t>
      </w:r>
    </w:p>
    <w:p w:rsidR="00000000" w:rsidRDefault="00000000"/>
    <w:p w:rsidR="00000000" w:rsidRDefault="00000000">
      <w:r>
        <w:t>135.</w:t>
      </w:r>
      <w:r>
        <w:tab/>
        <w:t>Для отдельных категорий населения, которые нуждаются в социальной защите и не способны на равных основаниях конкурировать на рынке труда, государство обеспечивает дополнительные гарантии занятости, а именно в соответствии со статьей 5 Закона Украины "О занятости населения" органы местной власти по представлению центров занятости бронируют на предприятиях, в учреждениях и организациях, независимо от форм собственности, до 5% общего количества рабочих мест по рабочим профессиям для трудоустройства граждан.  При направлении граждан на работу в счет установленной брони администрация предприятия (организации, учреждения) не вправе отказывать им в приеме на работу.  Законодательством предусмотрено, что в случае отказа в приеме на работу на предприятие (организацию, учреждение) налагается штраф в размере 50 не облагаемых налогом минимальных зарплат.</w:t>
      </w:r>
    </w:p>
    <w:p w:rsidR="00000000" w:rsidRDefault="00000000"/>
    <w:p w:rsidR="00000000" w:rsidRDefault="00000000">
      <w:r>
        <w:t>136.</w:t>
      </w:r>
      <w:r>
        <w:tab/>
        <w:t>Во исполнение постановления Кабинета министров Украины от 31 декабря 1996 года № 1591 "О Программе занятости населения на 1997-2000 годы" ежегодно разрабатываются планы действий по реализации данной Программы, которые предусматривают осуществление конкретных мер по формированию рынка труда, обеспечению продуктивной занятости населения, предупреждению массовой безработицы вследствие структурных изменений в экономике и усилению социальной защиты неконкурентоспособных слоев населения.</w:t>
      </w:r>
    </w:p>
    <w:p w:rsidR="00000000" w:rsidRDefault="00000000"/>
    <w:p w:rsidR="00000000" w:rsidRDefault="00000000">
      <w:r>
        <w:t>137.</w:t>
      </w:r>
      <w:r>
        <w:tab/>
        <w:t>Кризисное состояние украинской экономики обусловливает необходимость принудительного увольнения работников  с предприятий, учреждений и организаций.  Так, по причине увольнения работников вследствие изменений в организации производства и труда, в том числе ликвидации, реорганизации или перепрофилирования предприятия, учреждения или организации, сокращения численности или штата работников, на полный рынок труда в 1997 году вышло 835 600 человек, в 1998 году – 1 115 500 человек, в том числе на фиксированный рынок труда – соответственно 613 300 человек и 734 400 человек.</w:t>
      </w:r>
    </w:p>
    <w:p w:rsidR="00000000" w:rsidRDefault="00000000"/>
    <w:p w:rsidR="00000000" w:rsidRDefault="00000000">
      <w:r>
        <w:t>138.</w:t>
      </w:r>
      <w:r>
        <w:tab/>
        <w:t>К элементам принудительности в сфере занятости можно отнести скрытую безработицу, то есть ту ситуацию, когда трудоспособные граждане работают вынужденно неполный рабочий день (неделю) или находятся в административных отпусках.  В 1998 году их численность составила соответственно 2 178 000 человек и 2 793 400 человек.</w:t>
      </w:r>
    </w:p>
    <w:p w:rsidR="00000000" w:rsidRDefault="00000000"/>
    <w:p w:rsidR="00000000" w:rsidRDefault="00000000">
      <w:r>
        <w:t>139.</w:t>
      </w:r>
      <w:r>
        <w:tab/>
        <w:t>К элементам завуалированного принудительного труда следует отнести низкую заработную плату и наличие ее задолженности.  По данным Госкомстата, среднемесячная заработная плата одного среднеучетного работника в 1998 году составила в целом по Украине 153,49 гривны или 62,6 доллара США по официальному курсу гривны.  Средняя продолжительность задолженности по заработной плате (по состоянию на 10 мая 1999 года) составляет три месяца.</w:t>
      </w:r>
    </w:p>
    <w:p w:rsidR="00000000" w:rsidRDefault="00000000"/>
    <w:p w:rsidR="00000000" w:rsidRDefault="00000000">
      <w:r>
        <w:t>140.</w:t>
      </w:r>
      <w:r>
        <w:tab/>
        <w:t>Для ликвидации элементов принудительного труда правительством Украины принимаются соответствующие меры.  Так, согласно Плану действий на 1999 год по реализации Программы занятости населения на 1997-2000 годы в текущем году осуществляются мероприятия по внедрению с 1 января 2000 года, механизма финансирования компенсационных выплат работникам, уволенным по пункту 1 статьи 40 КЗоТ Украины, за счет средств государственного фонда содействия занятости населения, основной целью которого является легализация скрытой безработицы.  Этому же будет содействовать принятие Закона Украины "Об общеобязательном государственном социальном страховании на случай безработицы".</w:t>
      </w:r>
    </w:p>
    <w:p w:rsidR="00000000" w:rsidRDefault="00000000"/>
    <w:p w:rsidR="00000000" w:rsidRDefault="00000000">
      <w:r>
        <w:t>141.</w:t>
      </w:r>
      <w:r>
        <w:tab/>
        <w:t>Законодательством Украины, в частности пунктом 4 статьи 35 Конституции Украины и Законом Украины "Об альтернативной (невоенной) службе" с изменениями и дополнениями от 1999 года, признается отказ от военной службы по религиозно-этическим мотивам.  Для лиц, отказывающихся от военной службы по таким мотивам, предусмотрено прохождение альтернативной (невоенной) службы, срок которой в соответствии с новой (1999 года) редакцией Закона составляет два года по сравнению с тремя годами, которые предусматривались Законом 1991 года.  В Законе подробно оговорены вопросы трудовых отношений лиц, проходящих альтернативную службу, в частности заключение трудовых соглашений и предоставление отпусков.</w:t>
      </w:r>
    </w:p>
    <w:p w:rsidR="00000000" w:rsidRDefault="00000000"/>
    <w:p w:rsidR="00000000" w:rsidRDefault="00000000">
      <w:r>
        <w:t>142.</w:t>
      </w:r>
      <w:r>
        <w:tab/>
        <w:t>Исторически сложилось так, что в Украине в течение всего многовекового периода ее развития рабства как такового не было и предпосылки для его возникновения и существования отсутствуют.  Вместе с тем свобода личности гарантирована Конституцией Украины.</w:t>
      </w:r>
    </w:p>
    <w:p w:rsidR="00000000" w:rsidRDefault="00000000"/>
    <w:p w:rsidR="00000000" w:rsidRDefault="00000000">
      <w:r>
        <w:t>143.</w:t>
      </w:r>
      <w:r>
        <w:tab/>
        <w:t>Незаконное лишение человека свободы преследуется в уголовном порядке в соответствии со статьей 123 Уголовного кодекса Украины.</w:t>
      </w:r>
    </w:p>
    <w:p w:rsidR="00000000" w:rsidRDefault="00000000">
      <w:pPr>
        <w:pStyle w:val="FootnoteText"/>
        <w:spacing w:line="288" w:lineRule="auto"/>
        <w:rPr>
          <w:bCs/>
        </w:rPr>
      </w:pPr>
    </w:p>
    <w:p w:rsidR="00000000" w:rsidRDefault="00000000">
      <w:r>
        <w:rPr>
          <w:bCs/>
        </w:rPr>
        <w:t>144.</w:t>
      </w:r>
      <w:r>
        <w:rPr>
          <w:bCs/>
        </w:rPr>
        <w:tab/>
      </w:r>
      <w:r>
        <w:t>Использование принудительного труда в Украине запрещается.  Не считается принудительным трудом военная или альтернативная (невоенная) служба, а также работа или служба, выполняемая лицом по приговору или иному решению суда либо в соответствии с законами о военном и о чрезвычайном положении (статья 43 Конституции Украины).</w:t>
      </w:r>
    </w:p>
    <w:p w:rsidR="00000000" w:rsidRDefault="00000000"/>
    <w:p w:rsidR="00000000" w:rsidRDefault="00000000">
      <w:r>
        <w:t>145.</w:t>
      </w:r>
      <w:r>
        <w:tab/>
        <w:t>Уголовным законодательством Украины каторжные работы в качестве наказания за совершенные преступления не предусмотрены.</w:t>
      </w:r>
    </w:p>
    <w:p w:rsidR="00000000" w:rsidRDefault="00000000"/>
    <w:p w:rsidR="00000000" w:rsidRDefault="00000000">
      <w:r>
        <w:t>146.</w:t>
      </w:r>
      <w:r>
        <w:tab/>
        <w:t>В соответствии со статьей 49 Исправительно-трудового кодекса Украины каждый осужденный к лишению свободы обязан работать.  Администрация исправительно-трудовых учреждений должна обеспечивать привлечение осужденных к социально полезному труду с учетом их трудоспособности и, по возможности, специальности.</w:t>
      </w:r>
    </w:p>
    <w:p w:rsidR="00000000" w:rsidRDefault="00000000"/>
    <w:p w:rsidR="00000000" w:rsidRDefault="00000000">
      <w:r>
        <w:t>147.</w:t>
      </w:r>
      <w:r>
        <w:tab/>
        <w:t>Условия труда лиц, лишенных свободы, устанавливаются в соответствии с действующим законодательством о труде.  Работа осужденных оплачивается в соответствии с количеством и качеством по нормам и расценкам, действующим в народном хозяйстве.</w:t>
      </w:r>
    </w:p>
    <w:p w:rsidR="00000000" w:rsidRDefault="00000000"/>
    <w:p w:rsidR="00000000" w:rsidRDefault="00000000">
      <w:r>
        <w:t>148.</w:t>
      </w:r>
      <w:r>
        <w:tab/>
        <w:t>Придавая особое значение роли семьи и женщин в политическом, экономическом, социальном, историческом и культурном развитии Украины, Верховная Рада Украины постановлением от 5 марта 1999 года № 475-XIV приняла Декларацию об общих основах государственной политики Украины относительно семьи и женщин.  Декларацией определены принципы и основные направления государственной политики Украины относительно семьи и женщин.  Положения Декларации служат основой для дальнейшей разработки законов и прочих нормативно-правовых актов по вопросам положения семьи и женщин.</w:t>
      </w:r>
    </w:p>
    <w:p w:rsidR="00000000" w:rsidRDefault="00000000"/>
    <w:p w:rsidR="00000000" w:rsidRDefault="00000000">
      <w:r>
        <w:t>149.</w:t>
      </w:r>
      <w:r>
        <w:tab/>
        <w:t>Законодательство Украины не содержит прямых противоречий положениям Конвенции ООН о ликвидации всех форм дискриминации в отношении женщин.  Однако провозглашение де-юре равных прав не означает, что женщины реально имеют эти права.</w:t>
      </w:r>
    </w:p>
    <w:p w:rsidR="00000000" w:rsidRDefault="00000000"/>
    <w:p w:rsidR="00000000" w:rsidRDefault="00000000">
      <w:r>
        <w:t>150.</w:t>
      </w:r>
      <w:r>
        <w:tab/>
        <w:t>Негативные процессы, связанные с трансформацией украинского общества (падение производства и, соответственно, уровня заработной платы, рост безработицы, сокращение ассигнований на социальные программы, задержки с выплатой заработной платы, разрушение сети служб быта и системы дошкольных детских учреждений, учебных заведений, культуры и спорта), объективно осложняют положение женщин.</w:t>
      </w:r>
    </w:p>
    <w:p w:rsidR="00000000" w:rsidRDefault="00000000"/>
    <w:p w:rsidR="00000000" w:rsidRDefault="00000000">
      <w:r>
        <w:t>151.</w:t>
      </w:r>
      <w:r>
        <w:tab/>
        <w:t>В марте 1999 года на общей коллегии с Комитетом Верховной Рады Украины по вопросам прав человека, национальных меньшинств и межнациональных отношений были рассмотрены результаты выполнения и соблюдения законодательства, касающегося обеспечения прав детей и женщин в Украине согласно Конвенции ООН о правах ребенка и Конвенции ООН о ликвидации всех форм дискриминации в отношении женщин (принято постановление коллегии от 10 марта 1999 года).</w:t>
      </w:r>
    </w:p>
    <w:p w:rsidR="00000000" w:rsidRDefault="00000000"/>
    <w:p w:rsidR="00000000" w:rsidRDefault="00000000">
      <w:r>
        <w:t>152.</w:t>
      </w:r>
      <w:r>
        <w:tab/>
        <w:t>В Украине продолжается процесс усовершенствования законодательства по вопросам защиты женщин от насилия.  Государственным комитетом Украины по делам семьи и молодежи с участием ряда министерств подготовлен и передан в Верховную Раду проект Закона Украины "О внесении изменений и дополнений в Уголовный и Уголовно-процессуальный кодексы Украины", в котором предусматриваются дополнения и изменения, касающиеся наказания за принуждение к участию в создании продукции порнографического характера и произведений, пропагандирующих культ насилия и жестокости.</w:t>
      </w:r>
    </w:p>
    <w:p w:rsidR="00000000" w:rsidRDefault="00000000"/>
    <w:p w:rsidR="00000000" w:rsidRDefault="00000000">
      <w:r>
        <w:t>153.</w:t>
      </w:r>
      <w:r>
        <w:tab/>
        <w:t>В связи с распространением преступлений, связанных с торговлей людьми, проводится информационно-просветительская работа с целью предупреждения торговли женщинами и оказывается поддержка Международной организации миграции в осуществлении проекта "Информационная кампания по предотвращению контрабанды женщин с Украины" путем организации проведения опросов среди групп риска в 11 регионах Украины, семинаров и международной конференции по проблемам предотвращения торговли и контрабанды женщин.  Принято участие в разработке проектов Национальной программы предотвращения и борьбы с торговлей женщинами и детьми и Государственной программы борьбы с нелегальной миграцией, принятие которых будет оказывать содействие комплексному решению указанных проблем.</w:t>
      </w:r>
    </w:p>
    <w:p w:rsidR="00000000" w:rsidRDefault="00000000"/>
    <w:p w:rsidR="00000000" w:rsidRDefault="00000000">
      <w:r>
        <w:t>154.</w:t>
      </w:r>
      <w:r>
        <w:tab/>
        <w:t>Особое место занимает проблема насилия в отношении женщины в семье.  Чувство стыда и традиционные представления мешают женщинам сообщать о таких актах насилия.  Требует новых подходов формирование общественного мнения относительно проблем насилия в семье.  Государственный комитет Украины по вопросам семьи и молодежи сотрудничает с неправительственной американской организацией "Проект гармония" в рамках двухлетней общей программы по предотвращению всех форм насилия, презентация которой состоялась 22 февраля 1999 года.</w:t>
      </w:r>
    </w:p>
    <w:p w:rsidR="00000000" w:rsidRDefault="00000000"/>
    <w:p w:rsidR="00000000" w:rsidRDefault="00000000">
      <w:r>
        <w:t>155.</w:t>
      </w:r>
      <w:r>
        <w:tab/>
        <w:t>В мае 1999 года Государственным комитетом Украины по делам семьи и молодежи совместно с общественной организацией "Лига женщин-избирателей "50/50" была организована серия "круглых столов" и семинаров по предотвращению насилия, в которых приняли участие как представители государственных органов, так и руководители женских общественных организаций Украины и международных организаций.  В ходе этих мероприятий проблемы насилия в отношении женщин рассматривались в контексте определения гендерной политики в Украине.</w:t>
      </w:r>
    </w:p>
    <w:p w:rsidR="00000000" w:rsidRDefault="00000000"/>
    <w:p w:rsidR="00000000" w:rsidRDefault="00000000">
      <w:r>
        <w:t>156.</w:t>
      </w:r>
      <w:r>
        <w:tab/>
        <w:t>Началась работа по созданию сети учреждений для женщин и девочек, которые стали жертвами насилия, в том числе семейного, осуществляемая в соответствии с Национальным планом действий на 1997-2000 годы по улучшению положения женщин и повышению их роли в обществе, утвержденным постановлением Кабинета министров Украины от 8 сентября 1997 года № 993.  Первое такое учреждение было открыто в Киеве летом 1998 года.  В 1999 году запланировано открытие четырех таких учреждений.</w:t>
      </w:r>
    </w:p>
    <w:p w:rsidR="00000000" w:rsidRDefault="00000000"/>
    <w:p w:rsidR="00000000" w:rsidRDefault="00000000">
      <w:r>
        <w:t>157.</w:t>
      </w:r>
      <w:r>
        <w:tab/>
        <w:t>Проводится просветительская работа по разъяснению законодательства Украины и норм международного права, касающихся прав и интересов женщин.  В 1998 году было проведено несколько семинаров (в Днепропетровске, Львове, Чернигове и Киеве) в рамках общего проекта с Международным бюро труда в Украине "Обучение и распространение информации о правах работающих женщин в Украине".</w:t>
      </w:r>
    </w:p>
    <w:p w:rsidR="00000000" w:rsidRDefault="00000000"/>
    <w:p w:rsidR="00000000" w:rsidRDefault="00000000">
      <w:r>
        <w:t>158.</w:t>
      </w:r>
      <w:r>
        <w:tab/>
        <w:t>Осуществлению программ, направленных на улучшение положения женщин и повышение их роли в обществе, содействует деятельность как общественных женских организаций, так и государственных структур.</w:t>
      </w:r>
    </w:p>
    <w:p w:rsidR="00000000" w:rsidRDefault="00000000"/>
    <w:p w:rsidR="00000000" w:rsidRDefault="00000000">
      <w:r>
        <w:t>159.</w:t>
      </w:r>
      <w:r>
        <w:tab/>
        <w:t>Так, Международной организацией "Жиноча Громада" осуществляются следующие программы:  "Женщины за внедрение в Украине семейной медицины", "Женщины за сексуальное здоровье молодежи", "Женщины за общество без СПИДа" и "Оздоровительное питание женщин и детей".</w:t>
      </w:r>
    </w:p>
    <w:p w:rsidR="00000000" w:rsidRDefault="00000000"/>
    <w:p w:rsidR="00000000" w:rsidRDefault="00000000">
      <w:r>
        <w:t>160.</w:t>
      </w:r>
      <w:r>
        <w:tab/>
        <w:t>Женским информационным центром "Любомира" осуществляется программа "Реализация в Украине прав женщин с ограниченными физическими возможностями и женщин с детьми-инвалидами".  Союзом женщин Украины проводится серия семинаров с целью обучения безработных женщин.  "Лига женщин - избирателей Украины "50/50" осуществляет программу "Партнерство женщин и мужчин в Украине - политика будущего".</w:t>
      </w:r>
    </w:p>
    <w:p w:rsidR="00000000" w:rsidRDefault="00000000"/>
    <w:p w:rsidR="00000000" w:rsidRDefault="00000000">
      <w:r>
        <w:t>161.</w:t>
      </w:r>
      <w:r>
        <w:tab/>
        <w:t>Учитывая то, что в законодательстве Украины вопрос о ликвидации дискриминации в отношении женщин практически урегулирован, а в реальной жизни дискриминация все еще имеет место, в том числе и по некоторым объективным причинам, правительству надлежит разработать четкие процедуры по применению законов.</w:t>
      </w:r>
    </w:p>
    <w:p w:rsidR="00000000" w:rsidRDefault="00000000"/>
    <w:p w:rsidR="00000000" w:rsidRDefault="00000000">
      <w:r>
        <w:t>162.</w:t>
      </w:r>
      <w:r>
        <w:tab/>
        <w:t>В Пограничных войсках Украины требования этой статьи выполняются полностью.</w:t>
      </w:r>
    </w:p>
    <w:p w:rsidR="00000000" w:rsidRDefault="00000000">
      <w:pPr>
        <w:rPr>
          <w:u w:val="single"/>
        </w:rPr>
      </w:pPr>
    </w:p>
    <w:p w:rsidR="00000000" w:rsidRDefault="00000000">
      <w:pPr>
        <w:pStyle w:val="14"/>
        <w:rPr>
          <w:i/>
        </w:rPr>
      </w:pPr>
      <w:r>
        <w:t>Статья 9</w:t>
      </w:r>
    </w:p>
    <w:p w:rsidR="00000000" w:rsidRDefault="00000000"/>
    <w:p w:rsidR="00000000" w:rsidRDefault="00000000">
      <w:pPr>
        <w:rPr>
          <w:u w:val="single"/>
        </w:rPr>
      </w:pPr>
      <w:r>
        <w:rPr>
          <w:u w:val="single"/>
        </w:rPr>
        <w:t>Пункт 1</w:t>
      </w:r>
    </w:p>
    <w:p w:rsidR="00000000" w:rsidRDefault="00000000"/>
    <w:p w:rsidR="00000000" w:rsidRDefault="00000000">
      <w:r>
        <w:t>163.</w:t>
      </w:r>
      <w:r>
        <w:tab/>
        <w:t>Статья 29 Конституции Украины гласит, что каждый человек имеет право на свободу и личную неприкосновенность.</w:t>
      </w:r>
    </w:p>
    <w:p w:rsidR="00000000" w:rsidRDefault="00000000"/>
    <w:p w:rsidR="00000000" w:rsidRDefault="00000000">
      <w:r>
        <w:t>164.</w:t>
      </w:r>
      <w:r>
        <w:tab/>
        <w:t xml:space="preserve">Никто не может быть арестован или содержаться под стражей иначе как по мотивированному решению суда и только на основаниях и в порядке, установленных законом. </w:t>
      </w:r>
    </w:p>
    <w:p w:rsidR="00000000" w:rsidRDefault="00000000"/>
    <w:p w:rsidR="00000000" w:rsidRDefault="00000000">
      <w:r>
        <w:t>165.</w:t>
      </w:r>
      <w:r>
        <w:tab/>
        <w:t>В случае срочной необходимости предотвратить преступление уполномоченные на то законом органы могут поместить соответствующее лицо под стражу в качестве временной превентивной меры, обоснованность которой должна быть подтверждена судом в течение срока, не превышающего 72 часов.  Задержанное лицо немедленно освобождается, если после истечения 72 часов с момента задержания ему не представлено мотивированное решение суда о содержании под стражей.</w:t>
      </w:r>
    </w:p>
    <w:p w:rsidR="00000000" w:rsidRDefault="00000000"/>
    <w:p w:rsidR="00000000" w:rsidRDefault="00000000">
      <w:r>
        <w:t>166.</w:t>
      </w:r>
      <w:r>
        <w:tab/>
        <w:t xml:space="preserve">Каждому арестованному или задержанному необходимо безотлагательно сообщить о мотивах ареста или задержания, объяснить его права и предоставить ему возможность с момента задержания защищать себя лично и пользоваться правовой помощью защитника. </w:t>
      </w:r>
    </w:p>
    <w:p w:rsidR="00000000" w:rsidRDefault="00000000"/>
    <w:p w:rsidR="00000000" w:rsidRDefault="00000000">
      <w:r>
        <w:t>167.</w:t>
      </w:r>
      <w:r>
        <w:tab/>
        <w:t xml:space="preserve">Каждый задержанный имеет право в любое время подать жалобу в суд с целью оспорить решение о задержании. </w:t>
      </w:r>
    </w:p>
    <w:p w:rsidR="00000000" w:rsidRDefault="00000000"/>
    <w:p w:rsidR="00000000" w:rsidRDefault="00000000">
      <w:r>
        <w:t>168.</w:t>
      </w:r>
      <w:r>
        <w:tab/>
        <w:t>Родственники арестованного или задержанного лица должны быть незамедлительно информированы о факте его ареста или задержания.</w:t>
      </w:r>
    </w:p>
    <w:p w:rsidR="00000000" w:rsidRDefault="00000000"/>
    <w:p w:rsidR="00000000" w:rsidRDefault="00000000">
      <w:r>
        <w:t>169.</w:t>
      </w:r>
      <w:r>
        <w:tab/>
        <w:t xml:space="preserve">Статьей 14 Уголовно-процессуального кодекса Украины  предусмотрено, что никто не может быть арестован иначе как на основании судебного решения или с санкции прокурора. </w:t>
      </w:r>
    </w:p>
    <w:p w:rsidR="00000000" w:rsidRDefault="00000000"/>
    <w:p w:rsidR="00000000" w:rsidRDefault="00000000">
      <w:r>
        <w:t>170.</w:t>
      </w:r>
      <w:r>
        <w:tab/>
        <w:t xml:space="preserve">Прокурор должен немедленно освободить каждого, кто незаконно лишен свободы или удерживается под стражей свыше срока, предусмотренного законом или судебным приговором. </w:t>
      </w:r>
    </w:p>
    <w:p w:rsidR="00000000" w:rsidRDefault="00000000"/>
    <w:p w:rsidR="00000000" w:rsidRDefault="00000000">
      <w:pPr>
        <w:pStyle w:val="Heading2"/>
      </w:pPr>
      <w:r>
        <w:t>Пункт 2</w:t>
      </w:r>
    </w:p>
    <w:p w:rsidR="00000000" w:rsidRDefault="00000000">
      <w:pPr>
        <w:rPr>
          <w:u w:val="single"/>
        </w:rPr>
      </w:pPr>
    </w:p>
    <w:p w:rsidR="00000000" w:rsidRDefault="00000000">
      <w:r>
        <w:t>171.</w:t>
      </w:r>
      <w:r>
        <w:tab/>
        <w:t xml:space="preserve">Статья 107 Уголовно-процессуального кодекса Украины предусматривает, что вызов и допрос подозреваемого проводятся с соблюдением правил, установленных статьями 134-136, 145 и 146 этого Кодекса. </w:t>
      </w:r>
    </w:p>
    <w:p w:rsidR="00000000" w:rsidRDefault="00000000"/>
    <w:p w:rsidR="00000000" w:rsidRDefault="00000000">
      <w:r>
        <w:t>172.</w:t>
      </w:r>
      <w:r>
        <w:tab/>
        <w:t xml:space="preserve">Если подозреваемый был задержан или была избрана мера пресечения в виде взятия под стражу, его допрос проводится немедленно, а при невозможности немедленного допроса - не позднее 24 часов после задержания.  При допросе такого подозреваемого присутствие защитника обязательно, за исключением случаев, предусмотренных частью первой статьи 46 этого Кодекса. </w:t>
      </w:r>
    </w:p>
    <w:p w:rsidR="00000000" w:rsidRDefault="00000000"/>
    <w:p w:rsidR="00000000" w:rsidRDefault="00000000">
      <w:r>
        <w:t>173.</w:t>
      </w:r>
      <w:r>
        <w:tab/>
        <w:t xml:space="preserve">Перед допросом подозреваемому необходимо объяснить его права, предусмотренные статьей 43-1 этого Кодекса, а также сообщить, в совершении какого преступления он подозревается, о чем делается отметка в протоколе его допроса. </w:t>
      </w:r>
    </w:p>
    <w:p w:rsidR="00000000" w:rsidRDefault="00000000"/>
    <w:p w:rsidR="00000000" w:rsidRDefault="00000000">
      <w:pPr>
        <w:pStyle w:val="Heading2"/>
      </w:pPr>
      <w:r>
        <w:t>Пункт 3</w:t>
      </w:r>
    </w:p>
    <w:p w:rsidR="00000000" w:rsidRDefault="00000000"/>
    <w:p w:rsidR="00000000" w:rsidRDefault="00000000">
      <w:r>
        <w:t>174.</w:t>
      </w:r>
      <w:r>
        <w:tab/>
        <w:t xml:space="preserve">Статьей 106 Уголовно-процессуального кодекса Украины предусмотрен порядок задержания органом дознания подозреваемого в совершении преступления.  Орган дознания может задержать то или иное лицо, подозреваемое в совершении преступления, за которое может быть назначено наказание в виде лишения свободы лишь при наличии одного из следующих оснований: </w:t>
      </w:r>
    </w:p>
    <w:p w:rsidR="00000000" w:rsidRDefault="00000000"/>
    <w:p w:rsidR="00000000" w:rsidRDefault="00000000">
      <w:pPr>
        <w:ind w:left="1134" w:hanging="1134"/>
      </w:pPr>
      <w:r>
        <w:tab/>
        <w:t>1)</w:t>
      </w:r>
      <w:r>
        <w:tab/>
        <w:t xml:space="preserve">подозреваемое лицо было застигнуто при совершении преступления или непосредственно после его совершения; </w:t>
      </w:r>
    </w:p>
    <w:p w:rsidR="00000000" w:rsidRDefault="00000000">
      <w:pPr>
        <w:ind w:left="1134" w:hanging="1134"/>
      </w:pPr>
    </w:p>
    <w:p w:rsidR="00000000" w:rsidRDefault="00000000">
      <w:pPr>
        <w:ind w:left="1134" w:hanging="1134"/>
      </w:pPr>
      <w:r>
        <w:tab/>
        <w:t>2)</w:t>
      </w:r>
      <w:r>
        <w:tab/>
        <w:t xml:space="preserve">свидетели, включая потерпевших, прямо указывают на данное лицо как на совершившее преступление; </w:t>
      </w:r>
    </w:p>
    <w:p w:rsidR="00000000" w:rsidRDefault="00000000">
      <w:pPr>
        <w:ind w:left="1134" w:hanging="1134"/>
      </w:pPr>
    </w:p>
    <w:p w:rsidR="00000000" w:rsidRDefault="00000000">
      <w:pPr>
        <w:ind w:left="1134" w:hanging="1134"/>
      </w:pPr>
      <w:r>
        <w:tab/>
        <w:t>3)</w:t>
      </w:r>
      <w:r>
        <w:tab/>
        <w:t xml:space="preserve">обнаружение на подозреваемом или на его одежде, при нем или  в его жилье явных следов преступления. </w:t>
      </w:r>
    </w:p>
    <w:p w:rsidR="00000000" w:rsidRDefault="00000000">
      <w:pPr>
        <w:ind w:left="1134" w:hanging="1134"/>
      </w:pPr>
    </w:p>
    <w:p w:rsidR="00000000" w:rsidRDefault="00000000">
      <w:r>
        <w:t>175.</w:t>
      </w:r>
      <w:r>
        <w:tab/>
        <w:t xml:space="preserve">При наличии других сведений, которые дают основания  подозревать лицо в совершении преступления, такое лицо может быть задержано лишь в том случае, если оно пыталось скрыться от правосудия либо не имеет постоянного местожительства, либо если не удалось установить его личность. </w:t>
      </w:r>
    </w:p>
    <w:p w:rsidR="00000000" w:rsidRDefault="00000000"/>
    <w:p w:rsidR="00000000" w:rsidRDefault="00000000">
      <w:r>
        <w:t>176.</w:t>
      </w:r>
      <w:r>
        <w:tab/>
        <w:t xml:space="preserve">О каждом случае задержания лица, подозреваемого в совершении преступления, орган дознания обязан составить протокол с указанием оснований, мотивов, дня, часа, года, месяца, места задержания, пояснений задержанного и времени составления протокола.  В нем также должно быть указано, что подозреваемый, согласно процедуре, предусмотренной в части второй статьи 21 этого Кодекса, был информирован о своем праве на свидание с адвокатом до первого допроса и на обращение в течение 24 часов с письменным запросом к прокурору, а также на то, чтобы по требованию прокурора ему были предоставлены материалы, которые послужили основанием для задержания.  Протокол задержания подписывается лицом, которое его составило, и задержанным.  В течение 48 часов с момента получения сообщения о факте задержания прокурор обязан дать санкцию на продление срока содержания под стражей или освободить задержанного. </w:t>
      </w:r>
    </w:p>
    <w:p w:rsidR="00000000" w:rsidRDefault="00000000"/>
    <w:p w:rsidR="00000000" w:rsidRDefault="00000000">
      <w:r>
        <w:t>177</w:t>
      </w:r>
      <w:r>
        <w:tab/>
        <w:t xml:space="preserve">О задержании лица, подозреваемого в совершении преступления, орган дознания извещает его семью, если место ее проживания известно. </w:t>
      </w:r>
    </w:p>
    <w:p w:rsidR="00000000" w:rsidRDefault="00000000"/>
    <w:p w:rsidR="00000000" w:rsidRDefault="00000000">
      <w:r>
        <w:t>178.</w:t>
      </w:r>
      <w:r>
        <w:tab/>
        <w:t xml:space="preserve">Согласно статье 149 Уголовно-процессуального кодекса Украины, в число мер пресечения входят: </w:t>
      </w:r>
    </w:p>
    <w:p w:rsidR="00000000" w:rsidRDefault="00000000"/>
    <w:p w:rsidR="00000000" w:rsidRDefault="00000000">
      <w:r>
        <w:tab/>
        <w:t xml:space="preserve">подписка о невыезде; </w:t>
      </w:r>
    </w:p>
    <w:p w:rsidR="00000000" w:rsidRDefault="00000000"/>
    <w:p w:rsidR="00000000" w:rsidRDefault="00000000">
      <w:r>
        <w:tab/>
        <w:t xml:space="preserve">личное поручительство; </w:t>
      </w:r>
    </w:p>
    <w:p w:rsidR="00000000" w:rsidRDefault="00000000"/>
    <w:p w:rsidR="00000000" w:rsidRDefault="00000000">
      <w:r>
        <w:tab/>
        <w:t xml:space="preserve">поручительство общественной организации или трудового коллектива; </w:t>
      </w:r>
    </w:p>
    <w:p w:rsidR="00000000" w:rsidRDefault="00000000"/>
    <w:p w:rsidR="00000000" w:rsidRDefault="00000000">
      <w:pPr>
        <w:ind w:left="567" w:hanging="567"/>
      </w:pPr>
      <w:r>
        <w:tab/>
        <w:t xml:space="preserve">залог; </w:t>
      </w:r>
    </w:p>
    <w:p w:rsidR="00000000" w:rsidRDefault="00000000"/>
    <w:p w:rsidR="00000000" w:rsidRDefault="00000000">
      <w:r>
        <w:tab/>
        <w:t xml:space="preserve">взятие под стражу; </w:t>
      </w:r>
    </w:p>
    <w:p w:rsidR="00000000" w:rsidRDefault="00000000"/>
    <w:p w:rsidR="00000000" w:rsidRDefault="00000000">
      <w:r>
        <w:tab/>
        <w:t xml:space="preserve">надзор командования военной части. </w:t>
      </w:r>
    </w:p>
    <w:p w:rsidR="00000000" w:rsidRDefault="00000000"/>
    <w:p w:rsidR="00000000" w:rsidRDefault="00000000">
      <w:r>
        <w:t>179.</w:t>
      </w:r>
      <w:r>
        <w:tab/>
        <w:t>В статье 150 Уголовно-процессуального кодекса Украины перечисляются обстоятельства, которые учитываются при выборе меры пресечения.  Решая вопрос о применении мер пресечения, необходимо учитывать, кроме обстоятельств, указанных в статье 148 этого Кодекса, также тяжесть содеянного преступления, личность обвиняемого, его возраст, состояние здоровья и семейное положение.</w:t>
      </w:r>
    </w:p>
    <w:p w:rsidR="00000000" w:rsidRDefault="00000000"/>
    <w:p w:rsidR="00000000" w:rsidRDefault="00000000">
      <w:r>
        <w:t>180.</w:t>
      </w:r>
      <w:r>
        <w:tab/>
        <w:t>В статье 165 Уголовно-процессуального кодекса Украины предусмотрен также порядок отмены и изменения мер пресечения.  Это делается в тех случаях, когда отпадает необходимость в применении мер пресечения в целом или в применении той меры, которая была избрана ранее.</w:t>
      </w:r>
    </w:p>
    <w:p w:rsidR="00000000" w:rsidRDefault="00000000"/>
    <w:p w:rsidR="00000000" w:rsidRDefault="00000000">
      <w:r>
        <w:t>181.</w:t>
      </w:r>
      <w:r>
        <w:tab/>
        <w:t>Отмена или изменение меры пресечения осуществляется по мотивированному постановлению следователя, органа дознания или прокурора.</w:t>
      </w:r>
    </w:p>
    <w:p w:rsidR="00000000" w:rsidRDefault="00000000"/>
    <w:p w:rsidR="00000000" w:rsidRDefault="00000000">
      <w:r>
        <w:t>182.</w:t>
      </w:r>
      <w:r>
        <w:tab/>
        <w:t>Копия постановления следователя или органа дознания направляется прокурору.</w:t>
      </w:r>
    </w:p>
    <w:p w:rsidR="00000000" w:rsidRDefault="00000000"/>
    <w:p w:rsidR="00000000" w:rsidRDefault="00000000">
      <w:r>
        <w:t>183.</w:t>
      </w:r>
      <w:r>
        <w:tab/>
        <w:t>Прокурор может в письменной форме предложить следователю или органу дознания отменить избранную меру пресечения или заменить ее другой либо применить меру, которая не была избрана следователем или органом дознания.  Такое предложение прокурора для следователя или органа дознания является обязательным и подлежит немедленному выполнению.</w:t>
      </w:r>
    </w:p>
    <w:p w:rsidR="00000000" w:rsidRDefault="00000000"/>
    <w:p w:rsidR="00000000" w:rsidRDefault="00000000">
      <w:r>
        <w:t>184.</w:t>
      </w:r>
      <w:r>
        <w:tab/>
        <w:t>Меру пресечения, которая была избрана прокурором или применена по его санкции или указанию, следователь или орган дознания могут отменить или изменить только с согласия прокурора.</w:t>
      </w:r>
    </w:p>
    <w:p w:rsidR="00000000" w:rsidRDefault="00000000"/>
    <w:p w:rsidR="00000000" w:rsidRDefault="00000000">
      <w:r>
        <w:t>185.</w:t>
      </w:r>
      <w:r>
        <w:tab/>
        <w:t>Мера пресечения, избранная судом, может быть отменена или изменена судом, а в случае направления им дела для проведения расследования - также прокурором или, с его согласия, следователя или органом дознания.</w:t>
      </w:r>
    </w:p>
    <w:p w:rsidR="00000000" w:rsidRDefault="00000000"/>
    <w:p w:rsidR="00000000" w:rsidRDefault="00000000">
      <w:pPr>
        <w:pStyle w:val="Heading2"/>
      </w:pPr>
      <w:r>
        <w:t>Пункт 4</w:t>
      </w:r>
    </w:p>
    <w:p w:rsidR="00000000" w:rsidRDefault="00000000"/>
    <w:p w:rsidR="00000000" w:rsidRDefault="00000000">
      <w:r>
        <w:t>186.</w:t>
      </w:r>
      <w:r>
        <w:tab/>
        <w:t>Статьями 234-236 Уголовно-процессуального кодекса Украины предусмотрен порядок обжалования действий следователя или прокурора.</w:t>
      </w:r>
    </w:p>
    <w:p w:rsidR="00000000" w:rsidRDefault="00000000"/>
    <w:p w:rsidR="00000000" w:rsidRDefault="00000000">
      <w:r>
        <w:t>187.</w:t>
      </w:r>
      <w:r>
        <w:tab/>
        <w:t>Действия следователя могут быть обжалованы перед прокурором как напрямую, так и через следователя.  Жалобы могут представляться как в письменной, так и в устной форме.  Устные жалобы прокурор или следователь заносит в протокол.  Следователь обязан в течение суток направить прокурору поступившую к нему жалобу вместе со своими пояснениями.</w:t>
      </w:r>
    </w:p>
    <w:p w:rsidR="00000000" w:rsidRDefault="00000000"/>
    <w:p w:rsidR="00000000" w:rsidRDefault="00000000">
      <w:r>
        <w:t>188.</w:t>
      </w:r>
      <w:r>
        <w:tab/>
        <w:t>В течение трех дней с момента получения жалобы прокурор обязан принять по ней решение и сообщить о результатах жалобщику.</w:t>
      </w:r>
    </w:p>
    <w:p w:rsidR="00000000" w:rsidRDefault="00000000"/>
    <w:p w:rsidR="00000000" w:rsidRDefault="00000000">
      <w:r>
        <w:t>189.</w:t>
      </w:r>
      <w:r>
        <w:tab/>
        <w:t>Решение прокурора может быть обжаловано вышестоящему прокурору.</w:t>
      </w:r>
    </w:p>
    <w:p w:rsidR="00000000" w:rsidRDefault="00000000"/>
    <w:p w:rsidR="00000000" w:rsidRDefault="00000000">
      <w:r>
        <w:t>190.</w:t>
      </w:r>
      <w:r>
        <w:tab/>
        <w:t>Санкция прокурора на арест может быть обжалована самим арестованным, его защитником или законным представителем в районном (городском) суде по местонахождению прокурора, давшего санкцию на арест.</w:t>
      </w:r>
    </w:p>
    <w:p w:rsidR="00000000" w:rsidRDefault="00000000"/>
    <w:p w:rsidR="00000000" w:rsidRDefault="00000000">
      <w:r>
        <w:t>191.</w:t>
      </w:r>
      <w:r>
        <w:tab/>
        <w:t>Жалоба подается в суд напрямую или через администрацию мест предварительного заключения, которая обязана в течение суток направить жалобу в соответствующий суд.</w:t>
      </w:r>
    </w:p>
    <w:p w:rsidR="00000000" w:rsidRDefault="00000000"/>
    <w:p w:rsidR="00000000" w:rsidRDefault="00000000">
      <w:r>
        <w:t>192.</w:t>
      </w:r>
      <w:r>
        <w:tab/>
        <w:t>Жалоба на санкцию прокурора на арест рассматривается судьей единолично.  Получив жалобу, судья требует представить материалы, на основании которых была дана санкция на арест, и знакомится с ними.</w:t>
      </w:r>
    </w:p>
    <w:p w:rsidR="00000000" w:rsidRDefault="00000000"/>
    <w:p w:rsidR="00000000" w:rsidRDefault="00000000">
      <w:r>
        <w:t>193.</w:t>
      </w:r>
      <w:r>
        <w:tab/>
        <w:t>Жалоба назначается к рассмотрению в трехдневный срок с момента получения материалов, на основании которых была дана санкция на арест.  В случае необходимости суд заслушивает пояснения арестованного, его защитника или законного представителя.</w:t>
      </w:r>
    </w:p>
    <w:p w:rsidR="00000000" w:rsidRDefault="00000000"/>
    <w:p w:rsidR="00000000" w:rsidRDefault="00000000">
      <w:r>
        <w:t>194.</w:t>
      </w:r>
      <w:r>
        <w:tab/>
        <w:t>О времени рассмотрении жалобы судья сообщает прокурору, который имеет право принять участие в рассмотрении жалобы и высказать свои доводы.</w:t>
      </w:r>
    </w:p>
    <w:p w:rsidR="00000000" w:rsidRDefault="00000000"/>
    <w:p w:rsidR="00000000" w:rsidRDefault="00000000">
      <w:r>
        <w:t>195.</w:t>
      </w:r>
      <w:r>
        <w:tab/>
        <w:t>Рассмотрев жалобу, судья, в зависимости от того, были ли при даче санкции на арест выполнены требования статей 148, 150, 155, 156 и 157 указанного Кодекса, принимает одно из следующих решений:</w:t>
      </w:r>
    </w:p>
    <w:p w:rsidR="00000000" w:rsidRDefault="00000000"/>
    <w:p w:rsidR="00000000" w:rsidRDefault="00000000">
      <w:r>
        <w:tab/>
        <w:t>оставляет жалобу без удовлетворения;</w:t>
      </w:r>
    </w:p>
    <w:p w:rsidR="00000000" w:rsidRDefault="00000000"/>
    <w:p w:rsidR="00000000" w:rsidRDefault="00000000">
      <w:r>
        <w:tab/>
        <w:t>отменяет санкцию на арест.</w:t>
      </w:r>
    </w:p>
    <w:p w:rsidR="00000000" w:rsidRDefault="00000000"/>
    <w:p w:rsidR="00000000" w:rsidRDefault="00000000">
      <w:r>
        <w:t>196.</w:t>
      </w:r>
      <w:r>
        <w:tab/>
        <w:t>В случае отмены судьей решения об аресте арестованный подлежит немедленному освобождению из-под стражи, а лицо, в ведении которого находится дело, обязано в течение суток с момента получения постановления судьи решить вопрос об избрании иной меры пресечения.</w:t>
      </w:r>
    </w:p>
    <w:p w:rsidR="00000000" w:rsidRDefault="00000000"/>
    <w:p w:rsidR="00000000" w:rsidRDefault="00000000">
      <w:r>
        <w:t>197.</w:t>
      </w:r>
      <w:r>
        <w:tab/>
        <w:t>Постановление судьи передается лицу, в ведении которого находится дело, прокурору, который дал санкцию на арест, и лицу, которое направляло жалобу.</w:t>
      </w:r>
    </w:p>
    <w:p w:rsidR="00000000" w:rsidRDefault="00000000"/>
    <w:p w:rsidR="00000000" w:rsidRDefault="00000000">
      <w:r>
        <w:t>198.</w:t>
      </w:r>
      <w:r>
        <w:tab/>
        <w:t>Постановление судьи обжалованию в кассационном порядке не подлежит.</w:t>
      </w:r>
    </w:p>
    <w:p w:rsidR="00000000" w:rsidRDefault="00000000"/>
    <w:p w:rsidR="00000000" w:rsidRDefault="00000000">
      <w:pPr>
        <w:pStyle w:val="Heading2"/>
      </w:pPr>
      <w:r>
        <w:t>Пункт 5</w:t>
      </w:r>
    </w:p>
    <w:p w:rsidR="00000000" w:rsidRDefault="00000000"/>
    <w:p w:rsidR="00000000" w:rsidRDefault="00000000">
      <w:r>
        <w:t>199.</w:t>
      </w:r>
      <w:r>
        <w:tab/>
        <w:t>Следует также отметить, что согласно пункту 1 части первой статьи 1 Закона Украины "О порядке возмещения вреда, причиненного гражданину незаконными действиями органов дознания, предварительного следствия, прокуратуры и суда", причиненный гражданину вследствие:  незаконного осуждения, незаконного привлечения обвиняемого, незаконного взятия и содержания под стражей, незаконного проведения в ходе расследования или судебного разбирательства уголовного дела обыска, выемки, незаконного наложения ареста на имущество, незаконного отстранения от работы (должности) и иных процессуальных действий, которые ущемляют права граждан;  причиненный вред возмещается в полном объеме независимо от вины должностных лиц органов дознания, предварительного следствия, прокуратуры и суда.</w:t>
      </w:r>
    </w:p>
    <w:p w:rsidR="00000000" w:rsidRDefault="00000000"/>
    <w:p w:rsidR="00000000" w:rsidRDefault="00000000">
      <w:r>
        <w:t>200.</w:t>
      </w:r>
      <w:r>
        <w:tab/>
        <w:t>Согласно статье 3 в приведенных в статье 1 этого Закона случаях гражданину возмещаются (возвращаются):</w:t>
      </w:r>
    </w:p>
    <w:p w:rsidR="00000000" w:rsidRDefault="00000000"/>
    <w:p w:rsidR="00000000" w:rsidRDefault="00000000">
      <w:pPr>
        <w:ind w:left="567" w:hanging="567"/>
      </w:pPr>
      <w:r>
        <w:tab/>
        <w:t>заработок и прочие денежные доходы, которые он утратил вследствие незаконных действий;</w:t>
      </w:r>
    </w:p>
    <w:p w:rsidR="00000000" w:rsidRDefault="00000000"/>
    <w:p w:rsidR="00000000" w:rsidRDefault="00000000">
      <w:pPr>
        <w:ind w:left="567" w:hanging="567"/>
      </w:pPr>
      <w:r>
        <w:tab/>
        <w:t>имущество (в том числе деньги, денежные вклады и проценты по ним, ценные бумаги и проценты по ним, часть в уставном фонде хозяйственного товарищества, участником которого был гражданин, и доход, который он не получил соответственно этой части, иные ценности), конфискованное или обращенное в доход государства судом, изъятое органами дознания или предварительного следствия, органами, которые осуществляют оперативно-розыскную деятельность, а также имущество, на которое наложен арест;</w:t>
      </w:r>
    </w:p>
    <w:p w:rsidR="00000000" w:rsidRDefault="00000000"/>
    <w:p w:rsidR="00000000" w:rsidRDefault="00000000">
      <w:pPr>
        <w:ind w:left="567" w:hanging="567"/>
      </w:pPr>
      <w:r>
        <w:tab/>
        <w:t>штрафы, взысканные на выполнение приговора суда, судебные издержки и прочие затраты, уплаченные гражданином;</w:t>
      </w:r>
    </w:p>
    <w:p w:rsidR="00000000" w:rsidRDefault="00000000"/>
    <w:p w:rsidR="00000000" w:rsidRDefault="00000000">
      <w:pPr>
        <w:ind w:left="567" w:hanging="567"/>
      </w:pPr>
      <w:r>
        <w:tab/>
        <w:t>суммы, уплаченные гражданином в связи с предоставлением ему юридической помощи;</w:t>
      </w:r>
    </w:p>
    <w:p w:rsidR="00000000" w:rsidRDefault="00000000"/>
    <w:p w:rsidR="00000000" w:rsidRDefault="00000000">
      <w:r>
        <w:tab/>
        <w:t>моральный вред.</w:t>
      </w:r>
    </w:p>
    <w:p w:rsidR="00000000" w:rsidRDefault="00000000"/>
    <w:p w:rsidR="00000000" w:rsidRDefault="00000000">
      <w:r>
        <w:t>201.</w:t>
      </w:r>
      <w:r>
        <w:tab/>
        <w:t>Статьей 443 Гражданского кодекса Украины предусмотрена ответственность за вред, причиненный незаконными действиями органов дознания, предварительного следствия, прокуратуры и суда.  Ущерб, причиненный гражданину вследствие незаконного осуждения, незаконного привлечения к уголовной ответственности, незаконного применения взятия под стражу как меры пресечения, незаконного наложения административного взыскания в виде ареста или исправительных работ, возмещается государством в полном объеме независимо от вины служебных лиц органов дознания, предварительного следствия, прокуратуры и суда в порядке, установленном законом.</w:t>
      </w:r>
    </w:p>
    <w:p w:rsidR="00000000" w:rsidRDefault="00000000"/>
    <w:p w:rsidR="00000000" w:rsidRDefault="00000000">
      <w:pPr>
        <w:rPr>
          <w:i/>
        </w:rPr>
      </w:pPr>
      <w:r>
        <w:t>202.</w:t>
      </w:r>
      <w:r>
        <w:tab/>
        <w:t>Действующим Уголовным кодексом Украины установлена ответственность за заведомо незаконный арест или задержание (статья 173).</w:t>
      </w:r>
    </w:p>
    <w:p w:rsidR="00000000" w:rsidRDefault="00000000">
      <w:pPr>
        <w:rPr>
          <w:b/>
          <w:i/>
        </w:rPr>
      </w:pPr>
    </w:p>
    <w:p w:rsidR="00000000" w:rsidRDefault="00000000">
      <w:r>
        <w:t>203.</w:t>
      </w:r>
      <w:r>
        <w:tab/>
        <w:t xml:space="preserve">С принятием в 1996 году Конституции Украины получили дальнейшее законодательное развитие гарантии прав граждан на свободу и личную неприкосновенность.  Статьей 29 Конституции Украины установлено, что каждый имеет право на свободу и личную неприкосновенность.  Никто не может быть арестован или содержаться под стражей иначе как по мотивированному решению суда и только на </w:t>
      </w:r>
    </w:p>
    <w:p w:rsidR="00000000" w:rsidRDefault="00000000">
      <w:r>
        <w:t>основаниях и в порядке, предусмотренных законом.</w:t>
      </w:r>
    </w:p>
    <w:p w:rsidR="00000000" w:rsidRDefault="00000000"/>
    <w:p w:rsidR="00000000" w:rsidRDefault="00000000">
      <w:r>
        <w:t>204.</w:t>
      </w:r>
      <w:r>
        <w:tab/>
        <w:t>Дополнение в декабре 1992 года Уголовно-процессуального кодекса Украины статьями 236-3 и 236-4, предусматривающими возможность обжалования в суде санкции прокурора на арест, явилось одним из важных шагов в обеспечении свободы и личной неприкосновенности человека.  Эти дополнения полностью соответствуют положениям Конституции о том, что каждый задержанный вправе в любое время обжаловать в суде свое задержание.  За прошедшие годы эта правовая гарантия судебной защиты прав подозреваемых и обвиняемых лиц находит достаточно широкое применение.</w:t>
      </w:r>
    </w:p>
    <w:p w:rsidR="00000000" w:rsidRDefault="00000000"/>
    <w:p w:rsidR="00000000" w:rsidRDefault="00000000">
      <w:r>
        <w:t>205.</w:t>
      </w:r>
      <w:r>
        <w:tab/>
        <w:t>В 1994 году суды рассмотрели 2 919 таких жалоб, из которых были удовлетворены 988;  в 1997 году - 2 516 жалоб, из которых были удовлетворены 897 (33,7%);  и в 1998 году - 2 648 жалоб, из которых были удовлетворены 877 (33,1 %).</w:t>
      </w:r>
    </w:p>
    <w:p w:rsidR="00000000" w:rsidRDefault="00000000"/>
    <w:p w:rsidR="00000000" w:rsidRDefault="00000000">
      <w:r>
        <w:t>206.</w:t>
      </w:r>
      <w:r>
        <w:tab/>
        <w:t>Решением судов в 1997 году под залог было освобождено 110 лиц и в 1998 году - 123 лица.</w:t>
      </w:r>
    </w:p>
    <w:p w:rsidR="00000000" w:rsidRDefault="00000000"/>
    <w:p w:rsidR="00000000" w:rsidRDefault="00000000">
      <w:r>
        <w:t>207.</w:t>
      </w:r>
      <w:r>
        <w:tab/>
        <w:t>В 1997 году судами было рассмотрено 3 875 жалоб на действия следственных органов, из которых 1 976 были удовлетворены.  Из 2 516 жалоб на постановления о применении меры пресечения было удовлетворено 897.</w:t>
      </w:r>
    </w:p>
    <w:p w:rsidR="00000000" w:rsidRDefault="00000000"/>
    <w:p w:rsidR="00000000" w:rsidRDefault="00000000">
      <w:r>
        <w:t>208.</w:t>
      </w:r>
      <w:r>
        <w:tab/>
        <w:t>В 1998 году судами было вынесено 3 164 частных определений о нарушении законности при производстве дознания или предварительного следствия.</w:t>
      </w:r>
    </w:p>
    <w:p w:rsidR="00000000" w:rsidRDefault="00000000"/>
    <w:p w:rsidR="00000000" w:rsidRDefault="00000000">
      <w:r>
        <w:t>209.</w:t>
      </w:r>
      <w:r>
        <w:tab/>
        <w:t>В настоящее время идет процесс приведения национального уголовно-процессуального законодательства в полное соответствие с Конституцией Украины и международно-правовыми нормами.</w:t>
      </w:r>
    </w:p>
    <w:p w:rsidR="00000000" w:rsidRDefault="00000000"/>
    <w:p w:rsidR="00000000" w:rsidRDefault="00000000">
      <w:r>
        <w:rPr>
          <w:bCs/>
        </w:rPr>
        <w:t>210.</w:t>
      </w:r>
      <w:r>
        <w:rPr>
          <w:bCs/>
        </w:rPr>
        <w:tab/>
      </w:r>
      <w:r>
        <w:t>Право человека на свободу и личную неприкосновенность также гарантировано Конституцией Украины (статья 29).  Никто не может быть арестован и содержаться под стражей иначе как по мотивированному решению суда и только на основаниях и в порядке, установленных законом.</w:t>
      </w:r>
    </w:p>
    <w:p w:rsidR="00000000" w:rsidRDefault="00000000"/>
    <w:p w:rsidR="00000000" w:rsidRDefault="00000000">
      <w:r>
        <w:t>211.</w:t>
      </w:r>
      <w:r>
        <w:tab/>
        <w:t>Эти положения закреплены также в статье 3 Уголовного кодекса Украины, и они отражают основные принципы  уголовного права – принцип з</w:t>
      </w:r>
      <w:r>
        <w:t>а</w:t>
      </w:r>
      <w:r>
        <w:t>конности и принцип ответственности лица за совершенное деяние при наличии его вины.  В части второй этой статьи прямо указано, что "никто не может быть пр</w:t>
      </w:r>
      <w:r>
        <w:t>и</w:t>
      </w:r>
      <w:r>
        <w:t>знан виновным в совершении преступления, а также привлеченным к уголо</w:t>
      </w:r>
      <w:r>
        <w:t>в</w:t>
      </w:r>
      <w:r>
        <w:t>ному наказанию иначе как на основании приговора суда и в соответствии с законом", что соответствует положениям, изложенным в статье 9 Пакта.</w:t>
      </w:r>
    </w:p>
    <w:p w:rsidR="00000000" w:rsidRDefault="00000000"/>
    <w:p w:rsidR="00000000" w:rsidRDefault="00000000">
      <w:r>
        <w:t>212.</w:t>
      </w:r>
      <w:r>
        <w:tab/>
        <w:t>В соответствии с положениями статьи 5 Уголовно-процессуального кодекса Украины никто не может быть привлечен к ответственности в качестве обвиняемого иначе как на основаниях и в порядке,  установленных законом.</w:t>
      </w:r>
    </w:p>
    <w:p w:rsidR="00000000" w:rsidRDefault="00000000"/>
    <w:p w:rsidR="00000000" w:rsidRDefault="00000000">
      <w:r>
        <w:t>213.</w:t>
      </w:r>
      <w:r>
        <w:tab/>
        <w:t>В случае настоятельной необходимости предотвратить или пресечь преступление уполномоченные законом органы могут применить содержание лица под стражей в качестве временной меры пресечения, обоснованность которой в течение семидесяти двух часов должна быть проверена судом.  Задержанное лицо немедленно освобождается, если в течение семидесяти двух часов с момента задержания ему не вручат мотивированное решение суда о содержании под стражей.</w:t>
      </w:r>
    </w:p>
    <w:p w:rsidR="00000000" w:rsidRDefault="00000000"/>
    <w:p w:rsidR="00000000" w:rsidRDefault="00000000">
      <w:r>
        <w:t>214.</w:t>
      </w:r>
      <w:r>
        <w:tab/>
        <w:t>Каждому арестованному или задержанному должно быть безотлагательно сообщено о мотивах ареста или задержания, разъяснены его права и предоставлена возможность с момента задержания защищать себя лично и пользоваться правовой помощью защитника.  Каждый задержанный имеет право в любое время обжаловать в суде свое задержание (статья 29 Конституции).</w:t>
      </w:r>
    </w:p>
    <w:p w:rsidR="00000000" w:rsidRDefault="00000000"/>
    <w:p w:rsidR="00000000" w:rsidRDefault="00000000">
      <w:r>
        <w:t>215.</w:t>
      </w:r>
      <w:r>
        <w:tab/>
        <w:t>Подозреваемые и обвиняемый имеют многочисленные права, изложенные в статьях 3 и 43-1 Уголовно-процессуального кодекса Украины.  В их число входят, в частности, права знать, в чем они подозреваются (обвиняются), давать показания или отказываться от дачи таковых, представлять доказательства, иметь защитника и свидание с ним до первого допроса, подавать ходатайства, представлять жалобы на действия и решения лица, производящего дознание, следователя, прокурора, судьи и суда.</w:t>
      </w:r>
    </w:p>
    <w:p w:rsidR="00000000" w:rsidRDefault="00000000"/>
    <w:p w:rsidR="00000000" w:rsidRDefault="00000000">
      <w:r>
        <w:t>216.</w:t>
      </w:r>
      <w:r>
        <w:tab/>
        <w:t>Арестованное лицо, его защитник и законный представитель имеют право обжаловать санкцию прокурора на арест в любой момент расследования дела до направления его прокурору с обвинительным заключением (статья 236-3 Уголовно-процессуального кодекса Украины).</w:t>
      </w:r>
    </w:p>
    <w:p w:rsidR="00000000" w:rsidRDefault="00000000"/>
    <w:p w:rsidR="00000000" w:rsidRDefault="00000000">
      <w:r>
        <w:t>217.</w:t>
      </w:r>
      <w:r>
        <w:tab/>
        <w:t>Суд, прокурор, следователь и лицо, производящее дознание, обязаны разъяснить лицам, участвующим в деле, их права и обеспечить возможность осуществления этих прав.</w:t>
      </w:r>
    </w:p>
    <w:p w:rsidR="00000000" w:rsidRDefault="00000000"/>
    <w:p w:rsidR="00000000" w:rsidRDefault="00000000">
      <w:r>
        <w:t>218.</w:t>
      </w:r>
      <w:r>
        <w:tab/>
        <w:t>Кроме того, в случае закрытия уголовного дела в связи с отсутствием события или состава преступления, а также в связи с недоказанностью участия лица в совершении преступления, в случае вынесения оправдательного приговора орган дознания, следователь, прокурор и суд обязаны разъяснить лицу порядок восстановления нарушенных прав и принять необходимые меры по возмещению вреда, причиненного вследствие незаконного осуждения, обвинения, задержания или применения меры пресечения и в случае незаконного продления исполнения назначенного наказания, когда уголовный закон, устраняющий наказуемость деяния, вступил в законную силу (статья 53</w:t>
      </w:r>
      <w:r>
        <w:noBreakHyphen/>
        <w:t>1 Уголовно-процессуального кодекса Украины).</w:t>
      </w:r>
    </w:p>
    <w:p w:rsidR="00000000" w:rsidRDefault="00000000"/>
    <w:p w:rsidR="00000000" w:rsidRDefault="00000000">
      <w:r>
        <w:t>219.</w:t>
      </w:r>
      <w:r>
        <w:tab/>
        <w:t>В случае отмены приговора суда как несправедливого государство возмещает материальный и моральный ущерб, причиненный необоснованным осуждением.</w:t>
      </w:r>
    </w:p>
    <w:p w:rsidR="00000000" w:rsidRDefault="00000000"/>
    <w:p w:rsidR="00000000" w:rsidRDefault="00000000">
      <w:pPr>
        <w:pStyle w:val="14"/>
      </w:pPr>
      <w:r>
        <w:t>Статья 10</w:t>
      </w:r>
    </w:p>
    <w:p w:rsidR="00000000" w:rsidRDefault="00000000">
      <w:pPr>
        <w:rPr>
          <w:bCs/>
          <w:u w:val="single"/>
        </w:rPr>
      </w:pPr>
    </w:p>
    <w:p w:rsidR="00000000" w:rsidRDefault="00000000">
      <w:r>
        <w:t>220.</w:t>
      </w:r>
      <w:r>
        <w:tab/>
        <w:t>В соответствии со статьей 1 Исправительно-трудового кодекса Украины исправительно-трудовое законодательство Украины преследует цель обеспечить выполнения уголовного наказания, с тем чтобы оно не только являлось наказанием за содеянное преступление, но исправляло и перевоспитывало осужденных в духе честного отношения к труду, точного выполнения законов, предотвращало совершение новых преступлений как осужденными, так и иными лицами, а также оказывало содействие искоренению преступности.</w:t>
      </w:r>
    </w:p>
    <w:p w:rsidR="00000000" w:rsidRDefault="00000000"/>
    <w:p w:rsidR="00000000" w:rsidRDefault="00000000">
      <w:r>
        <w:t>221.</w:t>
      </w:r>
      <w:r>
        <w:tab/>
        <w:t>Выполнение наказания не преследует цель причинения физических страданий или унижения человеческого достоинства.</w:t>
      </w:r>
    </w:p>
    <w:p w:rsidR="00000000" w:rsidRDefault="00000000"/>
    <w:p w:rsidR="00000000" w:rsidRDefault="00000000">
      <w:r>
        <w:t>222.</w:t>
      </w:r>
      <w:r>
        <w:tab/>
        <w:t>Согласно части первой статьи 21 этого Кодекса в исправительно-трудовых учреждениях обеспечивается раздельное содержание несовершеннолетних и взрослых.</w:t>
      </w:r>
    </w:p>
    <w:p w:rsidR="00000000" w:rsidRDefault="00000000"/>
    <w:p w:rsidR="00000000" w:rsidRDefault="00000000">
      <w:r>
        <w:t>223.</w:t>
      </w:r>
      <w:r>
        <w:tab/>
        <w:t>Согласно части четвертой этой статьи несовершеннолетние, которые достигли семнадцатилетнего возраста и твердо стали на путь исправления, могут содержаться отдельно от остальных несовершеннолетних осужденных.  Кроме того, несовершеннолетние, осужденные за совершение умышленных преступлений в период отбытия наказания, а также несовершеннолетние, которые систематически или злостно нарушают режим отбытия наказания, могут содержаться отдельно от остальных несовершеннолетних осужденных.</w:t>
      </w:r>
    </w:p>
    <w:p w:rsidR="00000000" w:rsidRDefault="00000000"/>
    <w:p w:rsidR="00000000" w:rsidRDefault="00000000">
      <w:r>
        <w:t>224.</w:t>
      </w:r>
      <w:r>
        <w:tab/>
        <w:t>В соответствии с частью третьей статьи 1 Закона Украины "О предварительном заключении" содержание лиц, взятых под стражу, осуществляется согласно целям уголовного судопроизводства на основе принципа неукоснительного соблюдения Конституции Украины, требований Всеобщей декларации прав человека и других международных правовых норм и стандартов обращения с заключенными и исключает совершение любых преднамеренных действий, которые причиняют физические или моральные страдания или унижают человеческое достоинство.</w:t>
      </w:r>
    </w:p>
    <w:p w:rsidR="00000000" w:rsidRDefault="00000000"/>
    <w:p w:rsidR="00000000" w:rsidRDefault="00000000">
      <w:r>
        <w:t>225.</w:t>
      </w:r>
      <w:r>
        <w:tab/>
        <w:t>Согласно части второй статьи 8 этого Закона лиц, взятых под стражу, размещают в камерах с соблюдением требований изоляции, в частности принципа раздельного содержания несовершеннолетних и взрослых.  В исключительных случаях, с целью предотвращения нарушений режима, в камерах, где содержат несовершеннолетних, допускается с санкции прокурора содержание не более двух взрослых, которые впервые привлекаются к уголовной ответственности за совершение преступлений, не являющихся тяжкими;  осужденные содержатся отдельно от лиц, которые находятся под стражей, в том числе от осужденных, которым суд определил иной режим содержания в исправительно-трудовой колонии.</w:t>
      </w:r>
    </w:p>
    <w:p w:rsidR="00000000" w:rsidRDefault="00000000"/>
    <w:p w:rsidR="00000000" w:rsidRDefault="00000000">
      <w:r>
        <w:t>226.</w:t>
      </w:r>
      <w:r>
        <w:tab/>
        <w:t>В соответствии с целями уголовного судопроизводства содержание лиц, взятых под стражу, осуществляется на основе принципа неукоснительного соблюдения Конституции Украины, требований Всеобщей декларации прав человека и других международных правовых норм и стандартов поведения с заключенными и не может сочетаться с умышленными действиями, которые причиняют физические или моральные страдания или унижают человеческое достоинство, как указано в Законе Украины "О предварительном заключении" от 30 июня 1993 года.</w:t>
      </w:r>
    </w:p>
    <w:p w:rsidR="00000000" w:rsidRDefault="00000000"/>
    <w:p w:rsidR="00000000" w:rsidRDefault="00000000">
      <w:r>
        <w:t>227.</w:t>
      </w:r>
      <w:r>
        <w:tab/>
        <w:t>Этот же Закон предусматривает раздельное содержание разных категорий лиц, в том числе:  мужчин и женщин, несовершеннолетних и взрослых, ранее судимых и несудимых, лиц, ранее отбывавших наказание в местах лишения свободы, и лиц, которые не были в местах лишения свободы, особо опасных рецидивистов и других лиц, и т.д. (статья 8 Закона).</w:t>
      </w:r>
    </w:p>
    <w:p w:rsidR="00000000" w:rsidRDefault="00000000"/>
    <w:p w:rsidR="00000000" w:rsidRDefault="00000000">
      <w:r>
        <w:t>228.</w:t>
      </w:r>
      <w:r>
        <w:tab/>
        <w:t>Вместе с тем следует отметить, что в связи с тяжелым экономическим положением государства содержание в изоляторах временного содержания лиц, задержанных по подозрению в совершении преступлений и арестованных, не всегда соответствует общепринятому уровню, особенно в вопросе бытового обеспечения.</w:t>
      </w:r>
    </w:p>
    <w:p w:rsidR="00000000" w:rsidRDefault="00000000"/>
    <w:p w:rsidR="00000000" w:rsidRDefault="00000000">
      <w:r>
        <w:t>229.</w:t>
      </w:r>
      <w:r>
        <w:tab/>
        <w:t>Указанные учреждения были построены еще до провозглашения Украиной независимости и в большинстве случаев не отвечают общепринятым нормам и стандартам.</w:t>
      </w:r>
    </w:p>
    <w:p w:rsidR="00000000" w:rsidRDefault="00000000"/>
    <w:p w:rsidR="00000000" w:rsidRDefault="00000000">
      <w:r>
        <w:t>230.</w:t>
      </w:r>
      <w:r>
        <w:tab/>
        <w:t>В рамках процесса реформирования уголовно-исполнительной системы Украины, начатого в 1991 году, Законом Украины от 27 июля 1994 года "О внесении изменений и дополнений в законодательные акты Украины по урегулированию некоторых вопросов, связанных с условиями отбывания наказания осужденными" в Исправительно-трудовой кодекс Украины внесены изменения, направленные на обеспечение прав лиц, лишенных свободы, гуманное обращение с ними и уважение человеческого достоинства.</w:t>
      </w:r>
    </w:p>
    <w:p w:rsidR="00000000" w:rsidRDefault="00000000"/>
    <w:p w:rsidR="00000000" w:rsidRDefault="00000000">
      <w:r>
        <w:t>231.</w:t>
      </w:r>
      <w:r>
        <w:tab/>
        <w:t>В соответствии с этими изменениями разрешено пребывание детей осужденных женщин в доме ребенка при исправительно-трудовых колониях до достижения ими трехлетнего возраста.  Если у матери ребенка, достигшего трёхлетнего возраста, неотбытая часть наказания не превышает одного года, то пребывание ребенка с матерью может быть продлено до её освобождения.</w:t>
      </w:r>
    </w:p>
    <w:p w:rsidR="00000000" w:rsidRDefault="00000000"/>
    <w:p w:rsidR="00000000" w:rsidRDefault="00000000">
      <w:r>
        <w:t>232.</w:t>
      </w:r>
      <w:r>
        <w:tab/>
        <w:t>В предусмотренных статьёй 35 Исправительно-трудового кодекса Украины случаях осужденным женщинам может быть предоставлено право проживания за пределами колонии в период освобождения от работы в связи с беременностью и родами, а также до достижения ребенком трёхлетнего возраста.  В соответствии со статьей 408-3 Уголовно-процессуального кодекса Украины к беременным женщинам и женщинам, которые имеют детей в возрасте до трех лет, может быть применена отсрочка от отбывания наказания.</w:t>
      </w:r>
    </w:p>
    <w:p w:rsidR="00000000" w:rsidRDefault="00000000"/>
    <w:p w:rsidR="00000000" w:rsidRDefault="00000000">
      <w:r>
        <w:t>233.</w:t>
      </w:r>
      <w:r>
        <w:tab/>
        <w:t>Увеличена сумма денег, которые могут использовать осужденные для приобретения продуктов питания и предметов первой необходимости, а также количество посылок и передач, которые разрешено получать осужденным.</w:t>
      </w:r>
    </w:p>
    <w:p w:rsidR="00000000" w:rsidRDefault="00000000"/>
    <w:p w:rsidR="00000000" w:rsidRDefault="00000000">
      <w:r>
        <w:t>234.</w:t>
      </w:r>
      <w:r>
        <w:tab/>
        <w:t>Из перечня дисциплинарных наказаний исключено наказание в виде лишения осужденных права на свидание с родными и близкими.</w:t>
      </w:r>
    </w:p>
    <w:p w:rsidR="00000000" w:rsidRDefault="00000000"/>
    <w:p w:rsidR="00000000" w:rsidRDefault="00000000">
      <w:r>
        <w:t>235.</w:t>
      </w:r>
      <w:r>
        <w:tab/>
        <w:t xml:space="preserve">В соответствии с решением Конституционного суда Украины от 26 февраля 1998 года в действующее законодательство внесены </w:t>
      </w:r>
      <w:r>
        <w:rPr>
          <w:color w:val="008000"/>
        </w:rPr>
        <w:t>изменения</w:t>
      </w:r>
      <w:r>
        <w:t xml:space="preserve">, которые </w:t>
      </w:r>
      <w:r>
        <w:rPr>
          <w:color w:val="008000"/>
        </w:rPr>
        <w:t>позволили</w:t>
      </w:r>
      <w:r>
        <w:t xml:space="preserve"> </w:t>
      </w:r>
      <w:r>
        <w:rPr>
          <w:color w:val="008000"/>
        </w:rPr>
        <w:t>заключенным</w:t>
      </w:r>
      <w:r>
        <w:t xml:space="preserve"> и осужденным реализовать конституционное право на участие в выборах Президента Украины, депутатов Верховной Рады Украины и депутатов органов местного самоуправления.</w:t>
      </w:r>
    </w:p>
    <w:p w:rsidR="00000000" w:rsidRDefault="00000000"/>
    <w:p w:rsidR="00000000" w:rsidRDefault="00000000">
      <w:r>
        <w:t>236.</w:t>
      </w:r>
      <w:r>
        <w:tab/>
        <w:t>Всего за период реформирования уголовно-исполнительной системы по инициативе министерства внутренних дел Украины, Государственного департамента по вопросам исполнения наказаний Президентом Украины издано 11 Указов, Верховной Радой принято 19 законодательных актов и Кабинетом министров - 15 постановлений по разным вопросам совершенствования деятельности системы.</w:t>
      </w:r>
    </w:p>
    <w:p w:rsidR="00000000" w:rsidRDefault="00000000"/>
    <w:p w:rsidR="00000000" w:rsidRDefault="00000000">
      <w:r>
        <w:t>237.</w:t>
      </w:r>
      <w:r>
        <w:tab/>
        <w:t>С целью улучшения условий содержания осужденных и заключенных за последние четыре года было открыто 12 исправительно-трудовых колоний на 9 000 мест и увеличена площадь следственных изоляторов на 10 200 мест.  Реализация этой программы продолжается.</w:t>
      </w:r>
    </w:p>
    <w:p w:rsidR="00000000" w:rsidRDefault="00000000"/>
    <w:p w:rsidR="00000000" w:rsidRDefault="00000000">
      <w:r>
        <w:t>238.</w:t>
      </w:r>
      <w:r>
        <w:tab/>
        <w:t>В 1996 году эксперты Совета Европы провели исследование исправительно-трудового законодательства Украины и практики его применения в 22 учреждениях уголовно-исполнительной системы в восьми областях Украины.  На основании полученных результатов в январе 1997 года был подготовлен и опубликован доклад "Оценка тюремной системы Украины" с рекомендациями, касающимися приведения этой системы в соответствие с общеевропейскими стандартами.  В настоящее время идет процесс осуществления этих рекомендаций.</w:t>
      </w:r>
    </w:p>
    <w:p w:rsidR="00000000" w:rsidRDefault="00000000"/>
    <w:p w:rsidR="00000000" w:rsidRDefault="00000000">
      <w:r>
        <w:t>239.</w:t>
      </w:r>
      <w:r>
        <w:tab/>
        <w:t>В соответствии с постановлением Кабинета министров Украины 1991 года "Об основных направлениях реформы уголовно-исполнительной системы Украины" и обязательствами, взятыми Украиной при вступлении в Совет Европы, было определено место системы исполнения наказаний в структуре государственных органов, а также осуществлены меры по структурному реформированию системы органов, исполняющих наказания.</w:t>
      </w:r>
    </w:p>
    <w:p w:rsidR="00000000" w:rsidRDefault="00000000"/>
    <w:p w:rsidR="00000000" w:rsidRDefault="00000000">
      <w:r>
        <w:t>240.</w:t>
      </w:r>
      <w:r>
        <w:tab/>
        <w:t xml:space="preserve">Указом Президента Украины от 22 апреля 1998 года на базе </w:t>
      </w:r>
      <w:r>
        <w:rPr>
          <w:color w:val="008000"/>
        </w:rPr>
        <w:t>Главного</w:t>
      </w:r>
      <w:r>
        <w:t xml:space="preserve"> управления исполнения наказаний министерства внутренних дел Украины был создан Государственный департамент Украины по вопросам исполнения наказаний. Этим же Указом был определен ряд мероприятий по реформированию и обеспечению деятельности системы исполнения наказаний.</w:t>
      </w:r>
    </w:p>
    <w:p w:rsidR="00000000" w:rsidRDefault="00000000"/>
    <w:p w:rsidR="00000000" w:rsidRDefault="00000000">
      <w:r>
        <w:t>241.</w:t>
      </w:r>
      <w:r>
        <w:tab/>
        <w:t>31 июля 1998 года Указом Президента Украины утверждено Положение о Государственном департаменте Украины по вопросам исполнения наказаний.</w:t>
      </w:r>
    </w:p>
    <w:p w:rsidR="00000000" w:rsidRDefault="00000000"/>
    <w:p w:rsidR="00000000" w:rsidRDefault="00000000">
      <w:r>
        <w:t>242.</w:t>
      </w:r>
      <w:r>
        <w:tab/>
        <w:t xml:space="preserve">11 декабря 1998 года Верховной Радой Украины принят Закон Украины "О внесении </w:t>
      </w:r>
      <w:r>
        <w:rPr>
          <w:color w:val="008000"/>
        </w:rPr>
        <w:t>изменений</w:t>
      </w:r>
      <w:r>
        <w:t xml:space="preserve"> в </w:t>
      </w:r>
      <w:r>
        <w:rPr>
          <w:color w:val="008000"/>
        </w:rPr>
        <w:t>некоторые</w:t>
      </w:r>
      <w:r>
        <w:t xml:space="preserve"> законодательные акты в связи с </w:t>
      </w:r>
      <w:r>
        <w:rPr>
          <w:color w:val="008000"/>
        </w:rPr>
        <w:t>образованием</w:t>
      </w:r>
      <w:r>
        <w:t xml:space="preserve"> Государственного департамента Украины по вопросам исполнения наказаний", который определил правовые рамки для самостоятельного функционирования департамента.</w:t>
      </w:r>
    </w:p>
    <w:p w:rsidR="00000000" w:rsidRDefault="00000000"/>
    <w:p w:rsidR="00000000" w:rsidRDefault="00000000">
      <w:r>
        <w:t>243.</w:t>
      </w:r>
      <w:r>
        <w:tab/>
        <w:t>Указом Президента Украины от 12 марта 1999 года Государственный департамент Украины по вопросам исполнения наказаний полностью выведен из подчинения министерства внутренних дел Украины и функционирует как самостоятельный центральный орган исполнительной власти, который непосредственно осуществляет единую государственную политику в сфере исполнения уголовных наказаний.</w:t>
      </w:r>
    </w:p>
    <w:p w:rsidR="00000000" w:rsidRDefault="00000000"/>
    <w:p w:rsidR="00000000" w:rsidRDefault="00000000">
      <w:r>
        <w:t>244.</w:t>
      </w:r>
      <w:r>
        <w:tab/>
        <w:t>В ведение Государственного департамента по вопросам исполнения наказаний от внутренних войск МВД Украины переданы функции обеспечения надзора за осужденными в учреждениях уголовно-исполнительной системы, а в текущем году предусмотрено завершить поэтапную передачу департаменту функций охраны исправительно-трудовых учреждений.</w:t>
      </w:r>
    </w:p>
    <w:p w:rsidR="00000000" w:rsidRDefault="00000000"/>
    <w:p w:rsidR="00000000" w:rsidRDefault="00000000">
      <w:r>
        <w:t>245.</w:t>
      </w:r>
      <w:r>
        <w:tab/>
        <w:t xml:space="preserve">Органы и учреждения исполнения наказаний строго придерживаются ратифицированных Украиной международных конвенций, таких, как Европейская конвенция по правам человека и Протоколы № 1, 2, 4, 7 и 11 к ней, Европейская конвенция о предупреждении пыток и бесчеловечного или унижающего достоинство </w:t>
      </w:r>
      <w:r>
        <w:rPr>
          <w:color w:val="008000"/>
        </w:rPr>
        <w:t xml:space="preserve">обращения </w:t>
      </w:r>
      <w:r>
        <w:t>и наказания, Европейские тюремные правила, Европейская конвенция о передаче осужденных лиц, Европейская конвенция о надзоре за условно осужденными или условно освобожденными правонарушителями, а также Европейская конвенция о выдаче правонарушителей.</w:t>
      </w:r>
    </w:p>
    <w:p w:rsidR="00000000" w:rsidRDefault="00000000"/>
    <w:p w:rsidR="00000000" w:rsidRDefault="00000000">
      <w:r>
        <w:t>246.</w:t>
      </w:r>
      <w:r>
        <w:tab/>
        <w:t>В феврале 1998 года комиссией Европейского комитета по предупреждению пыток была осуществлена проверка учреждений уголовно-исполнительной системы Украины на предмет соблюдения их администрациями положений указанных конвенций и были подготовлены рекомендации по изменению условий содержания лиц, осужденных к исключительной мере наказания, которые приняты к исполнению Государственным департаментом.</w:t>
      </w:r>
    </w:p>
    <w:p w:rsidR="00000000" w:rsidRDefault="00000000"/>
    <w:p w:rsidR="00000000" w:rsidRDefault="00000000">
      <w:r>
        <w:t>247.</w:t>
      </w:r>
      <w:r>
        <w:tab/>
        <w:t>Воспитательная робота с осужденными переориентирована с массовых форм на индивидуальные с широким использованием психолого-педагогических методов. В основу воспитательной роботы положены программы индивидуальной работы и групповые методики, разрабатываемые для различных категорий осужденных.</w:t>
      </w:r>
    </w:p>
    <w:p w:rsidR="00000000" w:rsidRDefault="00000000"/>
    <w:p w:rsidR="00000000" w:rsidRDefault="00000000">
      <w:r>
        <w:t>248.</w:t>
      </w:r>
      <w:r>
        <w:tab/>
        <w:t>В учреждениях уголовно-исполнительной системы создана и функционирует психологическая служба, основная задача которой заключается в оказании психологической помощи осужденным в период отбывания наказания и создании обстановки взаимного доверия между ними и персоналом.</w:t>
      </w:r>
    </w:p>
    <w:p w:rsidR="00000000" w:rsidRDefault="00000000"/>
    <w:p w:rsidR="00000000" w:rsidRDefault="00000000">
      <w:r>
        <w:t>249.</w:t>
      </w:r>
      <w:r>
        <w:tab/>
        <w:t>В 1997 году количество должностей психологов в учреждениях уголовно-исполнительной системы было увеличено практически вдвое.  В настоящее время численность персонала социально-психологической службы составляет более 2 000 человек, из которых 229 составляют психологи.  Во всех учреждениях оборудованы центры психоэмоциональной разгрузки.</w:t>
      </w:r>
    </w:p>
    <w:p w:rsidR="00000000" w:rsidRDefault="00000000"/>
    <w:p w:rsidR="00000000" w:rsidRDefault="00000000">
      <w:r>
        <w:t>250.</w:t>
      </w:r>
      <w:r>
        <w:tab/>
        <w:t>Администрация учреждений уголовно-исполнительной системы способствует созданию условий для обеспечения права осужденных на свободу вероисповедания.  В 1996 году Главным управлением исполнения наказаний МВД Украины и Украинской православной церковью при поддержке Всемирной ассоциации национальных пастырских обществ (Prison Fellowship International) был проведен международный семинар по проблемам организации духовной работы с лицами, отбывающими наказание в местах лишения свободы.  Во всех учреждениях оборудованы молитвенные комнаты, в которых проводят духовную работу представители официально зарегистрированных религиозных конфессий.</w:t>
      </w:r>
    </w:p>
    <w:p w:rsidR="00000000" w:rsidRDefault="00000000"/>
    <w:p w:rsidR="00000000" w:rsidRDefault="00000000">
      <w:r>
        <w:t>251.</w:t>
      </w:r>
      <w:r>
        <w:tab/>
        <w:t>Несовершеннолетние осужденные в соответствии с законодательством содержатся отдельно от взрослых в воспитательно-трудовых колониях.  Для получения среднего образования и рабочей специальности в воспитательно-трудовых колониях функционируют общеобразовательные школы и профессионально-технические училища, в которых ежегодно обучается свыше 3 000 несовершеннолетних осужденных.</w:t>
      </w:r>
    </w:p>
    <w:p w:rsidR="00000000" w:rsidRDefault="00000000"/>
    <w:p w:rsidR="00000000" w:rsidRDefault="00000000">
      <w:r>
        <w:t>252.</w:t>
      </w:r>
      <w:r>
        <w:tab/>
        <w:t>С целью оказания практической помощи в вопросах социальной адаптации и реабилитации молодых людей, отбывающих наказания в учреждениях пенитенциарной системы, организации содержательной работы с осужденными, направленной на приобретение определенных знаний, а также с целью подготовки молодых людей к жизни на свободе и их ресоциализации после освобождения, центрами ССМ проводится комплексная работа в учреждениях  пенитенциарной системы (преимущественно воспитательно-трудовых колониях) Волынской, Донецкой, Днепропетровской, Запорожской, Львовской, Луганской, Полтавской, Ровенской, Харьковской и Черниговской областей.</w:t>
      </w:r>
    </w:p>
    <w:p w:rsidR="00000000" w:rsidRDefault="00000000"/>
    <w:p w:rsidR="00000000" w:rsidRDefault="00000000">
      <w:r>
        <w:t>253.</w:t>
      </w:r>
      <w:r>
        <w:tab/>
        <w:t>Создана система связи с учреждениями по исполнению наказаний и органами внутренних дел с целью систематического получения информации, касающейся лиц, совершивших преступления и осужденных к лишению свободы.</w:t>
      </w:r>
    </w:p>
    <w:p w:rsidR="00000000" w:rsidRDefault="00000000"/>
    <w:p w:rsidR="00000000" w:rsidRDefault="00000000">
      <w:r>
        <w:t>254.</w:t>
      </w:r>
      <w:r>
        <w:tab/>
        <w:t>Кроме того, ведется работа непосредственно в колониях.  Встречи и беседы с воспитанниками создают условия для более полноценной работы по их адаптации и реабилитации после освобождения.  Индивидуальная социально-психологическая и информационная помощь предоставляется также через переписку.  Специалисты центров ведут работу с семьями осужденных несовершеннолетних, регулярно проводят просветительско-коррекционную, консультативно-профилактическую и методическую работу среди воспитанников, сотрудников колонии и преподавательского состава и помогают решать вопросы, связанные с содержательным досугом воспитанников.</w:t>
      </w:r>
    </w:p>
    <w:p w:rsidR="00000000" w:rsidRDefault="00000000"/>
    <w:p w:rsidR="00000000" w:rsidRDefault="00000000">
      <w:r>
        <w:t>255.</w:t>
      </w:r>
      <w:r>
        <w:tab/>
        <w:t>Основное внимание уделяется вопросам адаптации молодежи после освобождения из мест лишения свободы (трудоустройство, материальная помощь, помощь в восстановлении утерянных связей с семьей, юридические вопросы, содействие в дальнейшем обучении).</w:t>
      </w:r>
    </w:p>
    <w:p w:rsidR="00000000" w:rsidRDefault="00000000"/>
    <w:p w:rsidR="00000000" w:rsidRDefault="00000000">
      <w:r>
        <w:t>256.</w:t>
      </w:r>
      <w:r>
        <w:tab/>
        <w:t>На сегодняшний день осуществляется передача воспитанников, которые освобождаются из ИТК, под патронаж центров ССМ.   Получив соответствующее сообщение из ИТК, специалисты центров ССМ проводят обследование материально-бытовых условий жизни семьи, в которую возвратится освобожденный подросток, и предоставляют психолого-педагогические консультации его родителям.</w:t>
      </w:r>
    </w:p>
    <w:p w:rsidR="00000000" w:rsidRDefault="00000000"/>
    <w:p w:rsidR="00000000" w:rsidRDefault="00000000">
      <w:r>
        <w:t>257.</w:t>
      </w:r>
      <w:r>
        <w:tab/>
        <w:t>С целью введения особого режима для заключенных, направленного на их исправление и социальное перевоспитание, активную деятельность осуществляют религиозные организации.  Так, при Всеукраинском Союзе евангелистских христиан-баптистов в 1998 году зарегистрирована "Тюремная миссия", которая активно работает среди заключенных в учреждениях пенитенциарной системы в Запорожской, Киевской, Луганской и Черкасской областях.</w:t>
      </w:r>
    </w:p>
    <w:p w:rsidR="00000000" w:rsidRDefault="00000000"/>
    <w:p w:rsidR="00000000" w:rsidRDefault="00000000">
      <w:pPr>
        <w:pStyle w:val="14"/>
      </w:pPr>
      <w:r>
        <w:t>Статья 11</w:t>
      </w:r>
    </w:p>
    <w:p w:rsidR="00000000" w:rsidRDefault="00000000">
      <w:pPr>
        <w:rPr>
          <w:bCs/>
          <w:u w:val="single"/>
        </w:rPr>
      </w:pPr>
    </w:p>
    <w:p w:rsidR="00000000" w:rsidRDefault="00000000">
      <w:r>
        <w:t>258.</w:t>
      </w:r>
      <w:r>
        <w:tab/>
        <w:t>Согласно пункту 9 Переходных положений Конституции Украины прокуратура продолжает выполнять в соответствии с действующим законом функцию надзора за соблюдением и применением законов и функцию предварительного следствия до введения в действие закона, регулирующего деятельность государственных органов в сфере контроля за соблюдением законов, и до создания системы досудебного следствия и введения в действие законов, регулирующих ее функционирование.</w:t>
      </w:r>
    </w:p>
    <w:p w:rsidR="00000000" w:rsidRDefault="00000000"/>
    <w:p w:rsidR="00000000" w:rsidRDefault="00000000">
      <w:r>
        <w:t>259.</w:t>
      </w:r>
      <w:r>
        <w:tab/>
        <w:t>В соответствии со статьей 155 Уголовно-процессуального кодекса Украины взятие под стражу как мера пресечения применяется в делах о преступлениях, наказуемых законом лишением свободы на срок свыше одного года.  В исключительных случаях эта мера пресечения может быть применена в делах о преступлениях, наказуемых законом лишением свободы на срок не более одного года.</w:t>
      </w:r>
    </w:p>
    <w:p w:rsidR="00000000" w:rsidRDefault="00000000"/>
    <w:p w:rsidR="00000000" w:rsidRDefault="00000000">
      <w:r>
        <w:t>260.</w:t>
      </w:r>
      <w:r>
        <w:tab/>
        <w:t>К лицам, обвиняемым в совершении преступлений, предусмотренных статьями 56, 56-1, 57, 60, 62, 63, 69, 69-1, 71, 78, 80, частью 4 статьи 81, частями 3 и 4 статьи 82, частью 3 статьи 83, частью 3 статьи 84, частью 2 статьи 86, статьями 86-1 и 93, частью 2 статьи 115-2, частями 3 и 4 статьи 117, частью 2 статьи 118, статьей 124-1, частями 3 и 4 статьи 141, частью 3 статьи 142, частями 2 и 3 статьи 168, частью 2 статьи 169, частью 2 статьи 170, статьей 190-1, статьей 217-2, частью 3 статьи 217-3, частью 2 статьи 229-1, частями 2 и 3 статьи 229-2, статьей 229-4, частью 2 статьи 229-5, пунктом с) статьи 234, пунктами b) и d) статьи 241, статьей 242, пунктом с) статьи 245, статьями 257, 260 и 261 Уголовного кодекса Украины, взятие под стражу может быть применено по причинам исключительной опасности преступления.</w:t>
      </w:r>
    </w:p>
    <w:p w:rsidR="00000000" w:rsidRDefault="00000000"/>
    <w:p w:rsidR="00000000" w:rsidRDefault="00000000">
      <w:r>
        <w:t>261.</w:t>
      </w:r>
      <w:r>
        <w:tab/>
        <w:t>Согласно статье 32 Закона Украины "О правовом статусе иностранцев" иностранец может быть выдворен за границы Украины по решению органов внутренних дел или Службы безопасности Украины, если:</w:t>
      </w:r>
    </w:p>
    <w:p w:rsidR="00000000" w:rsidRDefault="00000000"/>
    <w:p w:rsidR="00000000" w:rsidRDefault="00000000">
      <w:pPr>
        <w:ind w:left="1134" w:hanging="1134"/>
      </w:pPr>
      <w:r>
        <w:tab/>
        <w:t>-</w:t>
      </w:r>
      <w:r>
        <w:tab/>
        <w:t>его действия противоречат интересам обеспечения безопасности Украины или охраны общественного порядка;</w:t>
      </w:r>
    </w:p>
    <w:p w:rsidR="00000000" w:rsidRDefault="00000000"/>
    <w:p w:rsidR="00000000" w:rsidRDefault="00000000">
      <w:pPr>
        <w:ind w:left="1134" w:hanging="1134"/>
      </w:pPr>
      <w:r>
        <w:tab/>
        <w:t>-</w:t>
      </w:r>
      <w:r>
        <w:tab/>
        <w:t>это необходимо для охраны здоровья, защиты прав и законных интересов граждан Украины;</w:t>
      </w:r>
    </w:p>
    <w:p w:rsidR="00000000" w:rsidRDefault="00000000"/>
    <w:p w:rsidR="00000000" w:rsidRDefault="00000000">
      <w:r>
        <w:tab/>
        <w:t>-</w:t>
      </w:r>
      <w:r>
        <w:tab/>
        <w:t>он грубо нарушил законодательство о правовом статусе иностранцев.</w:t>
      </w:r>
    </w:p>
    <w:p w:rsidR="00000000" w:rsidRDefault="00000000"/>
    <w:p w:rsidR="00000000" w:rsidRDefault="00000000">
      <w:r>
        <w:t>262.</w:t>
      </w:r>
      <w:r>
        <w:tab/>
        <w:t>Иностранец обязан покинуть территорию Украины в срок, указанный в решении о выдворении.  Иностранцы, которые уклоняются от выезда, подлежат в соответствии с санкцией прокурора задержанию и выдворению в принудительном порядке.  Задержание допускается лишь на срок, необходимый для выдворения.</w:t>
      </w:r>
    </w:p>
    <w:p w:rsidR="00000000" w:rsidRDefault="00000000"/>
    <w:p w:rsidR="00000000" w:rsidRDefault="00000000">
      <w:r>
        <w:t>263.</w:t>
      </w:r>
      <w:r>
        <w:tab/>
      </w:r>
      <w:r>
        <w:rPr>
          <w:u w:val="single"/>
        </w:rPr>
        <w:t>Решение о выдворении иностранцев с Украины может быть обжаловано в суде</w:t>
      </w:r>
      <w:r>
        <w:t>.</w:t>
      </w:r>
      <w:r>
        <w:rPr>
          <w:u w:val="single"/>
        </w:rPr>
        <w:t xml:space="preserve">  </w:t>
      </w:r>
      <w:r>
        <w:t>Обжалование не приостанавливает выполнения решения о выдворении.</w:t>
      </w:r>
    </w:p>
    <w:p w:rsidR="00000000" w:rsidRDefault="00000000"/>
    <w:p w:rsidR="00000000" w:rsidRDefault="00000000">
      <w:r>
        <w:t>264.</w:t>
      </w:r>
      <w:r>
        <w:tab/>
        <w:t>Выдворение иностранцев осуществляется органами внутренних дел.</w:t>
      </w:r>
    </w:p>
    <w:p w:rsidR="00000000" w:rsidRDefault="00000000"/>
    <w:p w:rsidR="00000000" w:rsidRDefault="00000000">
      <w:pPr>
        <w:pStyle w:val="14"/>
      </w:pPr>
      <w:r>
        <w:t>Статья 12</w:t>
      </w:r>
    </w:p>
    <w:p w:rsidR="00000000" w:rsidRDefault="00000000">
      <w:pPr>
        <w:pStyle w:val="FootnoteText"/>
        <w:spacing w:line="288" w:lineRule="auto"/>
        <w:rPr>
          <w:bCs/>
        </w:rPr>
      </w:pPr>
    </w:p>
    <w:p w:rsidR="00000000" w:rsidRDefault="00000000">
      <w:r>
        <w:t>265.</w:t>
      </w:r>
      <w:r>
        <w:tab/>
        <w:t>Осуществление этих прав может быть ограничено законом в интересах национальной безопасности, территориальной целостности или общественного порядка в целях предотвращения волнений или преступлений, охраны здоровья населения, защиты репутации или прав других людей, предотвращения разглашения информации, полученной конфиденциально, или поддержки авторитета органов правосудия (часть вторая статьи 33 Конституции Украины).</w:t>
      </w:r>
    </w:p>
    <w:p w:rsidR="00000000" w:rsidRDefault="00000000"/>
    <w:p w:rsidR="00000000" w:rsidRDefault="00000000">
      <w:r>
        <w:t>266.</w:t>
      </w:r>
      <w:r>
        <w:tab/>
        <w:t>Для выполнения мероприятий правового и организационного обеспечения деятельности Кабинета министров Украины (утвержденных постановлением Кабинета министров Украины от 18 ноября 1996 года № 1396) министерством юстиции Украины разработан проект Закона Украины "О едином государственном реестре физических лиц и порядке их регистрации", представленный Кабинету министров Украины.</w:t>
      </w:r>
    </w:p>
    <w:p w:rsidR="00000000" w:rsidRDefault="00000000"/>
    <w:p w:rsidR="00000000" w:rsidRDefault="00000000">
      <w:pPr>
        <w:ind w:right="5"/>
      </w:pPr>
      <w:r>
        <w:t>267.</w:t>
      </w:r>
      <w:r>
        <w:tab/>
        <w:t xml:space="preserve">Целью этого Закона является реализация конституционного права личности на свободу передвижения и свободный выбор места жительства в пределах территории Украины. </w:t>
      </w:r>
    </w:p>
    <w:p w:rsidR="00000000" w:rsidRDefault="00000000">
      <w:pPr>
        <w:ind w:right="5"/>
      </w:pPr>
    </w:p>
    <w:p w:rsidR="00000000" w:rsidRDefault="00000000">
      <w:pPr>
        <w:ind w:right="5"/>
      </w:pPr>
      <w:r>
        <w:t>268.</w:t>
      </w:r>
      <w:r>
        <w:tab/>
        <w:t xml:space="preserve">В соответствии с этим проектом Закона институт прописки будет заменен системой регистрации. </w:t>
      </w:r>
    </w:p>
    <w:p w:rsidR="00000000" w:rsidRDefault="00000000">
      <w:pPr>
        <w:ind w:right="5"/>
      </w:pPr>
    </w:p>
    <w:p w:rsidR="00000000" w:rsidRDefault="00000000">
      <w:pPr>
        <w:ind w:right="5"/>
      </w:pPr>
      <w:r>
        <w:t>269.</w:t>
      </w:r>
      <w:r>
        <w:tab/>
        <w:t>Регистрация физических лиц может позволить, с одной стороны, ввести новую систему учета лиц, а с другой - должна ликвидировать систему ограничений на регистрацию по месту проживания, которая основывалась на жилищном законодательстве.</w:t>
      </w:r>
    </w:p>
    <w:p w:rsidR="00000000" w:rsidRDefault="00000000">
      <w:pPr>
        <w:ind w:right="5"/>
      </w:pPr>
    </w:p>
    <w:p w:rsidR="00000000" w:rsidRDefault="00000000">
      <w:pPr>
        <w:ind w:right="5"/>
      </w:pPr>
      <w:r>
        <w:rPr>
          <w:bCs/>
        </w:rPr>
        <w:t>270.</w:t>
      </w:r>
      <w:r>
        <w:rPr>
          <w:bCs/>
        </w:rPr>
        <w:tab/>
        <w:t xml:space="preserve">Проектом Закона Украины "О паспорте" предусмотрено, </w:t>
      </w:r>
      <w:r>
        <w:t>что документирование граждан Украины будут осуществлять органы министерства юстиции.  Передача функций паспортной службы органов внутренних дел по выдаче документов населению гражданскому министерству обусловлено необходимостью выполнения Украиной обязательств перед Советом Европы (Вывод № 190 (1995) ПАРЕ).</w:t>
      </w:r>
    </w:p>
    <w:p w:rsidR="00000000" w:rsidRDefault="00000000">
      <w:pPr>
        <w:ind w:right="5"/>
      </w:pPr>
    </w:p>
    <w:p w:rsidR="00000000" w:rsidRDefault="00000000">
      <w:pPr>
        <w:pStyle w:val="BodyTextIndent21"/>
        <w:spacing w:line="288" w:lineRule="auto"/>
        <w:ind w:right="5" w:firstLine="0"/>
        <w:jc w:val="left"/>
        <w:rPr>
          <w:sz w:val="24"/>
        </w:rPr>
      </w:pPr>
      <w:r>
        <w:rPr>
          <w:sz w:val="24"/>
        </w:rPr>
        <w:t>271.</w:t>
      </w:r>
      <w:r>
        <w:rPr>
          <w:sz w:val="24"/>
        </w:rPr>
        <w:tab/>
        <w:t>В соответствии с Законом Украины "Об органах регистрации актов гражданского состояния" органы регистрации актов гражданского состояния проводят регистрацию актов гражданского состояния, таких, как рождение, смерть, расторжение брака, установление отцовства, смена фамилии, имени и отчества и тому подобное.</w:t>
      </w:r>
    </w:p>
    <w:p w:rsidR="00000000" w:rsidRDefault="00000000">
      <w:pPr>
        <w:pStyle w:val="BodyTextIndent21"/>
        <w:spacing w:line="288" w:lineRule="auto"/>
        <w:ind w:right="5" w:firstLine="0"/>
        <w:jc w:val="left"/>
        <w:rPr>
          <w:sz w:val="24"/>
        </w:rPr>
      </w:pPr>
    </w:p>
    <w:p w:rsidR="00000000" w:rsidRDefault="00000000">
      <w:pPr>
        <w:ind w:right="5"/>
      </w:pPr>
      <w:r>
        <w:t>272.</w:t>
      </w:r>
      <w:r>
        <w:tab/>
        <w:t>Таким образом, принятие указанного Закона будет содействовать созданию единой системы документирования населения в системе органов юстиции.</w:t>
      </w:r>
    </w:p>
    <w:p w:rsidR="00000000" w:rsidRDefault="00000000">
      <w:pPr>
        <w:ind w:right="5"/>
      </w:pPr>
    </w:p>
    <w:p w:rsidR="00000000" w:rsidRDefault="00000000">
      <w:pPr>
        <w:ind w:right="5"/>
      </w:pPr>
      <w:r>
        <w:t>273.</w:t>
      </w:r>
      <w:r>
        <w:tab/>
        <w:t xml:space="preserve">Разработка указанных законопроектов предопределила подготовку проекта Закона Украины "О внесении изменений и дополнений в некоторые законодательные акты по вопросам гражданства и регистрации физических лиц" предусматривающего внесение соответствующих изменений в Законы Украины "О гражданстве Украины", "О правовом статусе иностранцев", "О беженцах", "О порядке выезда из Украины и въезда в Украину граждан Украины" и "О местном самоуправлении в Украине". </w:t>
      </w:r>
    </w:p>
    <w:p w:rsidR="00000000" w:rsidRDefault="00000000">
      <w:pPr>
        <w:ind w:right="5"/>
      </w:pPr>
    </w:p>
    <w:p w:rsidR="00000000" w:rsidRDefault="00000000">
      <w:pPr>
        <w:ind w:right="5"/>
      </w:pPr>
      <w:r>
        <w:t>274.</w:t>
      </w:r>
      <w:r>
        <w:tab/>
        <w:t>Первым организационно-правовым шагом в деле отмены прописки как института, который ущемляет конституционное право человека на свободу передвижения, стало принятие Президентом Украины Указа "О службе гражданства и регистрации физических лиц" (от 31 октября 1998 года № 1201).  В соответствии с этим Указом в системе органов юстиции создается служба гражданства и регистрации физических лиц, на которую возлагается, в частности, организация осуществления законодательства по вопросам гражданства в отношении лиц, которые проживают в Украине, и обеспечение применения законодательства, касающегося регистрации физических лиц.</w:t>
      </w:r>
    </w:p>
    <w:p w:rsidR="00000000" w:rsidRDefault="00000000">
      <w:pPr>
        <w:pStyle w:val="Title"/>
        <w:ind w:right="5"/>
        <w:jc w:val="left"/>
      </w:pPr>
    </w:p>
    <w:p w:rsidR="00000000" w:rsidRDefault="00000000">
      <w:pPr>
        <w:pStyle w:val="Title"/>
        <w:ind w:right="5"/>
        <w:jc w:val="left"/>
        <w:rPr>
          <w:b w:val="0"/>
          <w:bCs/>
        </w:rPr>
      </w:pPr>
      <w:r>
        <w:rPr>
          <w:b w:val="0"/>
          <w:bCs/>
        </w:rPr>
        <w:t>275.</w:t>
      </w:r>
      <w:r>
        <w:rPr>
          <w:b w:val="0"/>
          <w:bCs/>
        </w:rPr>
        <w:tab/>
        <w:t>Каждому, кто на законных основаниях находится на территории Украины, действующим законодательством и, в частности, Конституцией Украины как Основным законом государства гарантируется свобода передвижения, свободный выбор места жительства и право свободно покидать территорию Украины, за исключением ограничений, устанавливаемых законом.</w:t>
      </w:r>
    </w:p>
    <w:p w:rsidR="00000000" w:rsidRDefault="00000000">
      <w:pPr>
        <w:pStyle w:val="Title"/>
        <w:ind w:right="5"/>
        <w:jc w:val="left"/>
        <w:rPr>
          <w:b w:val="0"/>
          <w:bCs/>
        </w:rPr>
      </w:pPr>
    </w:p>
    <w:p w:rsidR="00000000" w:rsidRDefault="00000000">
      <w:pPr>
        <w:pStyle w:val="Title"/>
        <w:ind w:right="5"/>
        <w:jc w:val="left"/>
        <w:rPr>
          <w:b w:val="0"/>
          <w:bCs/>
        </w:rPr>
      </w:pPr>
      <w:r>
        <w:rPr>
          <w:b w:val="0"/>
          <w:bCs/>
        </w:rPr>
        <w:t>276.</w:t>
      </w:r>
      <w:r>
        <w:rPr>
          <w:b w:val="0"/>
          <w:bCs/>
        </w:rPr>
        <w:tab/>
        <w:t>Гражданин Украины не может быть лишен права в любое время возвратиться в Украину.</w:t>
      </w:r>
    </w:p>
    <w:p w:rsidR="00000000" w:rsidRDefault="00000000">
      <w:pPr>
        <w:ind w:right="5"/>
        <w:rPr>
          <w:bCs/>
        </w:rPr>
      </w:pPr>
    </w:p>
    <w:p w:rsidR="00000000" w:rsidRDefault="00000000">
      <w:pPr>
        <w:ind w:left="567" w:right="5" w:hanging="567"/>
        <w:rPr>
          <w:bCs/>
        </w:rPr>
      </w:pPr>
      <w:r>
        <w:rPr>
          <w:bCs/>
        </w:rPr>
        <w:t>277.</w:t>
      </w:r>
      <w:r>
        <w:rPr>
          <w:bCs/>
        </w:rPr>
        <w:tab/>
        <w:t xml:space="preserve">Пункт 1 статьи 12 охватывается статьей 33 Конституции Украины, которая гласит: </w:t>
      </w:r>
    </w:p>
    <w:p w:rsidR="00000000" w:rsidRDefault="00000000">
      <w:pPr>
        <w:ind w:left="567" w:right="5" w:hanging="567"/>
        <w:rPr>
          <w:bCs/>
        </w:rPr>
      </w:pPr>
    </w:p>
    <w:p w:rsidR="00000000" w:rsidRDefault="00000000">
      <w:pPr>
        <w:pStyle w:val="Title"/>
        <w:ind w:left="567" w:right="5" w:hanging="567"/>
        <w:jc w:val="left"/>
        <w:rPr>
          <w:b w:val="0"/>
          <w:bCs/>
        </w:rPr>
      </w:pPr>
      <w:r>
        <w:rPr>
          <w:b w:val="0"/>
          <w:bCs/>
        </w:rPr>
        <w:tab/>
      </w:r>
      <w:r>
        <w:rPr>
          <w:b w:val="0"/>
          <w:bCs/>
        </w:rPr>
        <w:tab/>
        <w:t>"Каждому, кто на законных основаниях находится на территории Украины, гарантируется свобода передвижения, свободный выбор места жительства и право свободно покидать территорию Украины, за исключением ограничений, которые устанавливаются законом.</w:t>
      </w:r>
    </w:p>
    <w:p w:rsidR="00000000" w:rsidRDefault="00000000">
      <w:pPr>
        <w:pStyle w:val="Title"/>
        <w:ind w:right="5"/>
        <w:jc w:val="left"/>
        <w:rPr>
          <w:b w:val="0"/>
          <w:bCs/>
        </w:rPr>
      </w:pPr>
    </w:p>
    <w:p w:rsidR="00000000" w:rsidRDefault="00000000">
      <w:pPr>
        <w:pStyle w:val="Title"/>
        <w:ind w:left="567" w:right="5" w:hanging="567"/>
        <w:jc w:val="left"/>
        <w:rPr>
          <w:b w:val="0"/>
          <w:bCs/>
        </w:rPr>
      </w:pPr>
      <w:r>
        <w:rPr>
          <w:b w:val="0"/>
          <w:bCs/>
        </w:rPr>
        <w:tab/>
      </w:r>
      <w:r>
        <w:rPr>
          <w:b w:val="0"/>
          <w:bCs/>
        </w:rPr>
        <w:tab/>
        <w:t>Гражданин Украины не может быть лишен права в любое время возвратиться в Украину".</w:t>
      </w:r>
    </w:p>
    <w:p w:rsidR="00000000" w:rsidRDefault="00000000">
      <w:pPr>
        <w:tabs>
          <w:tab w:val="clear" w:pos="1134"/>
          <w:tab w:val="clear" w:pos="1701"/>
          <w:tab w:val="left" w:pos="1122"/>
          <w:tab w:val="left" w:pos="1683"/>
        </w:tabs>
        <w:ind w:left="567" w:right="5" w:hanging="6"/>
      </w:pPr>
    </w:p>
    <w:p w:rsidR="00000000" w:rsidRDefault="00000000">
      <w:pPr>
        <w:ind w:right="5"/>
      </w:pPr>
      <w:r>
        <w:rPr>
          <w:bCs/>
        </w:rPr>
        <w:t>278.</w:t>
      </w:r>
      <w:r>
        <w:rPr>
          <w:bCs/>
        </w:rPr>
        <w:tab/>
        <w:t>Пункт 2 статьи 12 охватывается статьей 1</w:t>
      </w:r>
      <w:r>
        <w:t xml:space="preserve"> Закона Украины "О порядке выезда из Украины и въезда в Украину граждан Украины", которая гласит: </w:t>
      </w:r>
    </w:p>
    <w:p w:rsidR="00000000" w:rsidRDefault="00000000">
      <w:pPr>
        <w:ind w:right="5"/>
      </w:pPr>
    </w:p>
    <w:p w:rsidR="00000000" w:rsidRDefault="00000000">
      <w:pPr>
        <w:pStyle w:val="Title"/>
        <w:ind w:left="567" w:right="5" w:hanging="567"/>
        <w:jc w:val="left"/>
        <w:rPr>
          <w:b w:val="0"/>
          <w:bCs/>
        </w:rPr>
      </w:pPr>
      <w:r>
        <w:rPr>
          <w:b w:val="0"/>
          <w:bCs/>
        </w:rPr>
        <w:tab/>
      </w:r>
      <w:r>
        <w:rPr>
          <w:b w:val="0"/>
          <w:bCs/>
        </w:rPr>
        <w:tab/>
        <w:t xml:space="preserve">"Гражданин Украины имеет право выехать из Украины, кроме случаев, предусмотренных этим Законом, и въехать в Украину. </w:t>
      </w:r>
    </w:p>
    <w:p w:rsidR="00000000" w:rsidRDefault="00000000">
      <w:pPr>
        <w:pStyle w:val="Title"/>
        <w:ind w:right="5"/>
        <w:jc w:val="left"/>
        <w:rPr>
          <w:b w:val="0"/>
          <w:bCs/>
        </w:rPr>
      </w:pPr>
    </w:p>
    <w:p w:rsidR="00000000" w:rsidRDefault="00000000">
      <w:pPr>
        <w:pStyle w:val="Title"/>
        <w:ind w:left="567" w:right="5" w:hanging="567"/>
        <w:jc w:val="left"/>
        <w:rPr>
          <w:b w:val="0"/>
          <w:bCs/>
        </w:rPr>
      </w:pPr>
      <w:r>
        <w:tab/>
      </w:r>
      <w:r>
        <w:tab/>
      </w:r>
      <w:r>
        <w:rPr>
          <w:b w:val="0"/>
          <w:bCs/>
        </w:rPr>
        <w:t>На граждан Украины, которые обратились с ходатайством о выезде из Украины, распространяются все положения действующего законодательства, они пользуются всеми правами и несут установленные законом обязанности.  Никакие ограничения их гражданских, политических, социальных, экономических или других прав не допускаются.</w:t>
      </w:r>
    </w:p>
    <w:p w:rsidR="00000000" w:rsidRDefault="00000000">
      <w:pPr>
        <w:pStyle w:val="Title"/>
        <w:ind w:right="5"/>
        <w:jc w:val="left"/>
        <w:rPr>
          <w:b w:val="0"/>
          <w:bCs/>
        </w:rPr>
      </w:pPr>
    </w:p>
    <w:p w:rsidR="00000000" w:rsidRDefault="00000000">
      <w:pPr>
        <w:pStyle w:val="Title"/>
        <w:ind w:left="567" w:right="5" w:hanging="567"/>
        <w:jc w:val="left"/>
        <w:rPr>
          <w:b w:val="0"/>
          <w:bCs/>
        </w:rPr>
      </w:pPr>
      <w:r>
        <w:rPr>
          <w:b w:val="0"/>
          <w:bCs/>
        </w:rPr>
        <w:tab/>
      </w:r>
      <w:r>
        <w:rPr>
          <w:b w:val="0"/>
          <w:bCs/>
        </w:rPr>
        <w:tab/>
        <w:t>Право гражданина Украины на въезд в Украину не может ограничиваться ни на каких основаниях".</w:t>
      </w:r>
    </w:p>
    <w:p w:rsidR="00000000" w:rsidRDefault="00000000">
      <w:pPr>
        <w:pStyle w:val="Title"/>
        <w:ind w:left="567" w:right="5" w:hanging="567"/>
        <w:jc w:val="left"/>
        <w:rPr>
          <w:b w:val="0"/>
          <w:bCs/>
        </w:rPr>
      </w:pPr>
    </w:p>
    <w:p w:rsidR="00000000" w:rsidRDefault="00000000">
      <w:pPr>
        <w:pStyle w:val="Title"/>
        <w:ind w:right="5"/>
        <w:jc w:val="left"/>
        <w:rPr>
          <w:b w:val="0"/>
          <w:bCs/>
        </w:rPr>
      </w:pPr>
      <w:r>
        <w:rPr>
          <w:b w:val="0"/>
          <w:bCs/>
        </w:rPr>
        <w:t>279.</w:t>
      </w:r>
      <w:r>
        <w:rPr>
          <w:b w:val="0"/>
          <w:bCs/>
        </w:rPr>
        <w:tab/>
        <w:t>Кроме того, статья 26 Закона Украины "О правовом статусе иностранцев в Украине" гласит следующее:</w:t>
      </w:r>
    </w:p>
    <w:p w:rsidR="00000000" w:rsidRDefault="00000000">
      <w:pPr>
        <w:pStyle w:val="Title"/>
        <w:ind w:left="567" w:right="5" w:hanging="567"/>
        <w:jc w:val="left"/>
        <w:rPr>
          <w:b w:val="0"/>
          <w:bCs/>
        </w:rPr>
      </w:pPr>
    </w:p>
    <w:p w:rsidR="00000000" w:rsidRDefault="00000000">
      <w:pPr>
        <w:pStyle w:val="Title"/>
        <w:ind w:left="567" w:right="5" w:hanging="567"/>
        <w:jc w:val="left"/>
        <w:rPr>
          <w:b w:val="0"/>
          <w:bCs/>
        </w:rPr>
      </w:pPr>
      <w:r>
        <w:rPr>
          <w:b w:val="0"/>
          <w:bCs/>
        </w:rPr>
        <w:tab/>
      </w:r>
      <w:r>
        <w:rPr>
          <w:b w:val="0"/>
          <w:bCs/>
        </w:rPr>
        <w:tab/>
        <w:t>"Иностранцы выезжают из Украины по действующим национальным паспортам или документам, которые их заменяют.  При этом они должны получить в установленном порядке выездную визу, если законодательством Украины не предусмотрено иное.</w:t>
      </w:r>
    </w:p>
    <w:p w:rsidR="00000000" w:rsidRDefault="00000000">
      <w:pPr>
        <w:pStyle w:val="Title"/>
        <w:ind w:left="567" w:right="5" w:hanging="567"/>
        <w:jc w:val="left"/>
        <w:rPr>
          <w:b w:val="0"/>
          <w:bCs/>
        </w:rPr>
      </w:pPr>
    </w:p>
    <w:p w:rsidR="00000000" w:rsidRDefault="00000000">
      <w:pPr>
        <w:pStyle w:val="Title"/>
        <w:ind w:left="567" w:right="5" w:hanging="567"/>
        <w:jc w:val="left"/>
        <w:rPr>
          <w:b w:val="0"/>
          <w:bCs/>
        </w:rPr>
      </w:pPr>
      <w:r>
        <w:rPr>
          <w:b w:val="0"/>
          <w:bCs/>
        </w:rPr>
        <w:tab/>
      </w:r>
      <w:r>
        <w:rPr>
          <w:b w:val="0"/>
          <w:bCs/>
        </w:rPr>
        <w:tab/>
        <w:t xml:space="preserve">Иностранцу не разрешается выезд из Украины, если: </w:t>
      </w:r>
    </w:p>
    <w:p w:rsidR="00000000" w:rsidRDefault="00000000">
      <w:pPr>
        <w:pStyle w:val="Title"/>
        <w:ind w:left="567" w:right="5" w:hanging="567"/>
        <w:jc w:val="left"/>
        <w:rPr>
          <w:b w:val="0"/>
          <w:bCs/>
        </w:rPr>
      </w:pPr>
    </w:p>
    <w:p w:rsidR="00000000" w:rsidRDefault="00000000">
      <w:pPr>
        <w:pStyle w:val="Title"/>
        <w:ind w:left="1134" w:right="5" w:hanging="1134"/>
        <w:jc w:val="left"/>
        <w:rPr>
          <w:b w:val="0"/>
          <w:bCs/>
        </w:rPr>
      </w:pPr>
      <w:r>
        <w:rPr>
          <w:b w:val="0"/>
          <w:bCs/>
        </w:rPr>
        <w:tab/>
        <w:t>-</w:t>
      </w:r>
      <w:r>
        <w:rPr>
          <w:b w:val="0"/>
          <w:bCs/>
        </w:rPr>
        <w:tab/>
        <w:t xml:space="preserve">относительно него ведется расследование или суд рассматривает возбужденное против него уголовное дело, при этом запрет на выезд действует до завершения рассмотрения такого дела; </w:t>
      </w:r>
    </w:p>
    <w:p w:rsidR="00000000" w:rsidRDefault="00000000">
      <w:pPr>
        <w:pStyle w:val="Title"/>
        <w:ind w:left="1134" w:right="5" w:hanging="1134"/>
        <w:jc w:val="left"/>
        <w:rPr>
          <w:b w:val="0"/>
          <w:bCs/>
        </w:rPr>
      </w:pPr>
    </w:p>
    <w:p w:rsidR="00000000" w:rsidRDefault="00000000">
      <w:pPr>
        <w:pStyle w:val="Title"/>
        <w:ind w:left="1134" w:right="5" w:hanging="1134"/>
        <w:jc w:val="left"/>
        <w:rPr>
          <w:b w:val="0"/>
          <w:bCs/>
        </w:rPr>
      </w:pPr>
      <w:r>
        <w:rPr>
          <w:b w:val="0"/>
          <w:bCs/>
        </w:rPr>
        <w:tab/>
        <w:t>-</w:t>
      </w:r>
      <w:r>
        <w:rPr>
          <w:b w:val="0"/>
          <w:bCs/>
        </w:rPr>
        <w:tab/>
        <w:t>он осужден за совершение преступления, при этом запрет действует до истечения срока приговора или освобождения;</w:t>
      </w:r>
    </w:p>
    <w:p w:rsidR="00000000" w:rsidRDefault="00000000">
      <w:pPr>
        <w:pStyle w:val="Title"/>
        <w:ind w:left="1134" w:right="5" w:hanging="1134"/>
        <w:jc w:val="left"/>
        <w:rPr>
          <w:b w:val="0"/>
          <w:bCs/>
        </w:rPr>
      </w:pPr>
    </w:p>
    <w:p w:rsidR="00000000" w:rsidRDefault="00000000">
      <w:pPr>
        <w:pStyle w:val="Title"/>
        <w:ind w:left="1134" w:right="5" w:hanging="1134"/>
        <w:jc w:val="left"/>
        <w:rPr>
          <w:b w:val="0"/>
          <w:bCs/>
        </w:rPr>
      </w:pPr>
      <w:r>
        <w:rPr>
          <w:b w:val="0"/>
          <w:bCs/>
        </w:rPr>
        <w:tab/>
        <w:t>-</w:t>
      </w:r>
      <w:r>
        <w:rPr>
          <w:b w:val="0"/>
          <w:bCs/>
        </w:rPr>
        <w:tab/>
        <w:t>его выезд противоречит интересам обеспечения безопасности Украины (запрет действует до исчезновения обязательств, которые препятствуют выезду).</w:t>
      </w:r>
    </w:p>
    <w:p w:rsidR="00000000" w:rsidRDefault="00000000">
      <w:pPr>
        <w:pStyle w:val="Title"/>
        <w:ind w:left="1134" w:right="5" w:hanging="1134"/>
        <w:jc w:val="left"/>
        <w:rPr>
          <w:b w:val="0"/>
          <w:bCs/>
        </w:rPr>
      </w:pPr>
    </w:p>
    <w:p w:rsidR="00000000" w:rsidRDefault="00000000">
      <w:pPr>
        <w:pStyle w:val="BodyTextIndent"/>
        <w:tabs>
          <w:tab w:val="clear" w:pos="567"/>
          <w:tab w:val="left" w:pos="561"/>
        </w:tabs>
        <w:ind w:right="5"/>
      </w:pPr>
      <w:r>
        <w:tab/>
        <w:t>Выезд из Украины иностранца может откладываться до тех пор, пока он не выполнит имущественные обязательства перед физическими и юридическими лицами в Украине".</w:t>
      </w:r>
    </w:p>
    <w:p w:rsidR="00000000" w:rsidRDefault="00000000">
      <w:pPr>
        <w:ind w:right="5"/>
      </w:pPr>
    </w:p>
    <w:p w:rsidR="00000000" w:rsidRDefault="00000000">
      <w:pPr>
        <w:ind w:right="5"/>
      </w:pPr>
      <w:r>
        <w:t>280.</w:t>
      </w:r>
      <w:r>
        <w:tab/>
        <w:t xml:space="preserve">Пункт 3 статьи 12 охватывается статьей 6 Закона Украины "О порядке выезда из Украины и въезда в Украину граждан Украины": </w:t>
      </w:r>
    </w:p>
    <w:p w:rsidR="00000000" w:rsidRDefault="00000000">
      <w:pPr>
        <w:pStyle w:val="BodyTextIndent"/>
        <w:tabs>
          <w:tab w:val="clear" w:pos="567"/>
          <w:tab w:val="left" w:pos="561"/>
        </w:tabs>
        <w:ind w:left="0" w:right="5"/>
      </w:pPr>
    </w:p>
    <w:p w:rsidR="00000000" w:rsidRDefault="00000000">
      <w:pPr>
        <w:ind w:left="567" w:right="5" w:hanging="567"/>
      </w:pPr>
      <w:r>
        <w:tab/>
      </w:r>
      <w:r>
        <w:tab/>
        <w:t xml:space="preserve">"Гражданину Украины может быть временно отказано в выдаче паспорта в случаях, если: </w:t>
      </w:r>
    </w:p>
    <w:p w:rsidR="00000000" w:rsidRDefault="00000000">
      <w:pPr>
        <w:ind w:right="5"/>
      </w:pPr>
    </w:p>
    <w:p w:rsidR="00000000" w:rsidRDefault="00000000">
      <w:pPr>
        <w:ind w:left="1134" w:right="5" w:hanging="1134"/>
      </w:pPr>
      <w:r>
        <w:tab/>
        <w:t>-</w:t>
      </w:r>
      <w:r>
        <w:tab/>
        <w:t xml:space="preserve">он располагает информацией, представляющей государственную тайну, - до истечения срока, установленного статьей 12 этого Закона; </w:t>
      </w:r>
    </w:p>
    <w:p w:rsidR="00000000" w:rsidRDefault="00000000">
      <w:pPr>
        <w:ind w:right="5"/>
      </w:pPr>
    </w:p>
    <w:p w:rsidR="00000000" w:rsidRDefault="00000000">
      <w:pPr>
        <w:ind w:left="1134" w:right="5" w:hanging="1134"/>
      </w:pPr>
      <w:r>
        <w:tab/>
        <w:t>-</w:t>
      </w:r>
      <w:r>
        <w:tab/>
        <w:t xml:space="preserve">сохраняются неурегулированные алиментные, договорные или иные невыполненные обязательства - до выполнения обязательств или решения спора по согласованию обеих сторон в предусмотренных законом случаях, или обеспечения обязательств залогом, если международным договором Украины не предусмотрено иное; </w:t>
      </w:r>
    </w:p>
    <w:p w:rsidR="00000000" w:rsidRDefault="00000000">
      <w:pPr>
        <w:ind w:right="5"/>
      </w:pPr>
    </w:p>
    <w:p w:rsidR="00000000" w:rsidRDefault="00000000">
      <w:pPr>
        <w:ind w:right="5"/>
      </w:pPr>
      <w:r>
        <w:tab/>
        <w:t>-</w:t>
      </w:r>
      <w:r>
        <w:tab/>
        <w:t xml:space="preserve">против него начато уголовное дело - до завершения его рассмотрения; </w:t>
      </w:r>
    </w:p>
    <w:p w:rsidR="00000000" w:rsidRDefault="00000000">
      <w:pPr>
        <w:ind w:right="5"/>
      </w:pPr>
    </w:p>
    <w:p w:rsidR="00000000" w:rsidRDefault="00000000">
      <w:pPr>
        <w:ind w:left="1134" w:right="5" w:hanging="1134"/>
      </w:pPr>
      <w:r>
        <w:tab/>
        <w:t>-</w:t>
      </w:r>
      <w:r>
        <w:tab/>
        <w:t xml:space="preserve">он осужден за совершение преступления - до истечения срока приговора или освобождения; </w:t>
      </w:r>
    </w:p>
    <w:p w:rsidR="00000000" w:rsidRDefault="00000000">
      <w:pPr>
        <w:ind w:right="5"/>
      </w:pPr>
    </w:p>
    <w:p w:rsidR="00000000" w:rsidRDefault="00000000">
      <w:pPr>
        <w:ind w:left="1134" w:right="5" w:hanging="1134"/>
      </w:pPr>
      <w:r>
        <w:tab/>
        <w:t>-</w:t>
      </w:r>
      <w:r>
        <w:tab/>
        <w:t xml:space="preserve">он уклоняется от выполнения обязательств, возложенных на него судебным решением, - до выполнения таких обязательств; </w:t>
      </w:r>
    </w:p>
    <w:p w:rsidR="00000000" w:rsidRDefault="00000000">
      <w:pPr>
        <w:ind w:right="5"/>
      </w:pPr>
    </w:p>
    <w:p w:rsidR="00000000" w:rsidRDefault="00000000">
      <w:pPr>
        <w:ind w:left="1134" w:right="5" w:hanging="1134"/>
      </w:pPr>
      <w:r>
        <w:tab/>
        <w:t>-</w:t>
      </w:r>
      <w:r>
        <w:tab/>
        <w:t xml:space="preserve">он сознательно представил о себе ложные сведения - до выяснения причин и последствий предоставления ложных сведений; </w:t>
      </w:r>
    </w:p>
    <w:p w:rsidR="00000000" w:rsidRDefault="00000000">
      <w:pPr>
        <w:ind w:right="5"/>
      </w:pPr>
    </w:p>
    <w:p w:rsidR="00000000" w:rsidRDefault="00000000">
      <w:pPr>
        <w:ind w:left="1134" w:right="5" w:hanging="1134"/>
      </w:pPr>
      <w:r>
        <w:tab/>
        <w:t>-</w:t>
      </w:r>
      <w:r>
        <w:tab/>
        <w:t xml:space="preserve">он подлежит призыву на срочную военную службу - до решения вопроса об отсрочке от призыва; </w:t>
      </w:r>
    </w:p>
    <w:p w:rsidR="00000000" w:rsidRDefault="00000000">
      <w:pPr>
        <w:ind w:right="5"/>
      </w:pPr>
    </w:p>
    <w:p w:rsidR="00000000" w:rsidRDefault="00000000">
      <w:pPr>
        <w:ind w:right="5"/>
      </w:pPr>
      <w:r>
        <w:tab/>
        <w:t>-</w:t>
      </w:r>
      <w:r>
        <w:tab/>
        <w:t xml:space="preserve">против него представлен гражданский иск - до завершения рассмотрения дела; </w:t>
      </w:r>
    </w:p>
    <w:p w:rsidR="00000000" w:rsidRDefault="00000000">
      <w:pPr>
        <w:ind w:right="5"/>
      </w:pPr>
    </w:p>
    <w:p w:rsidR="00000000" w:rsidRDefault="00000000">
      <w:pPr>
        <w:ind w:left="1134" w:right="5" w:hanging="1134"/>
      </w:pPr>
      <w:r>
        <w:tab/>
        <w:t>-</w:t>
      </w:r>
      <w:r>
        <w:tab/>
        <w:t>на основании приговора суда он признан особо опасным рецидивистом или находится под административным надзором милиции - до погашения (снятия) судимости или прекращения надзора".</w:t>
      </w:r>
    </w:p>
    <w:p w:rsidR="00000000" w:rsidRDefault="00000000">
      <w:pPr>
        <w:ind w:right="5"/>
      </w:pPr>
    </w:p>
    <w:p w:rsidR="00000000" w:rsidRDefault="00000000">
      <w:pPr>
        <w:ind w:right="5"/>
      </w:pPr>
      <w:r>
        <w:t>281.</w:t>
      </w:r>
      <w:r>
        <w:tab/>
        <w:t>Случаи, в которых выезд иностранцев из Украины может быть ограничен, были перечислены выше.</w:t>
      </w:r>
    </w:p>
    <w:p w:rsidR="00000000" w:rsidRDefault="00000000">
      <w:pPr>
        <w:ind w:right="5"/>
      </w:pPr>
    </w:p>
    <w:p w:rsidR="00000000" w:rsidRDefault="00000000">
      <w:pPr>
        <w:ind w:right="5"/>
      </w:pPr>
      <w:r>
        <w:t>282.</w:t>
      </w:r>
      <w:r>
        <w:tab/>
        <w:t xml:space="preserve">Пункт 4 статьи 12 охватывается статьей 1 Закона Украины "О порядке выезда из Украины и въезда в Украину граждан Украины".  Положения этой статьи приводились при рассмотрении пункта 2 статьи 12. </w:t>
      </w:r>
    </w:p>
    <w:p w:rsidR="00000000" w:rsidRDefault="00000000">
      <w:pPr>
        <w:ind w:right="5"/>
      </w:pPr>
    </w:p>
    <w:p w:rsidR="00000000" w:rsidRDefault="00000000">
      <w:pPr>
        <w:ind w:right="5"/>
      </w:pPr>
      <w:r>
        <w:t>283.</w:t>
      </w:r>
      <w:r>
        <w:tab/>
        <w:t>Обеспечивая осуществление прав, гарантированных статьей 12, Госкомитет руководствуется действующим законодательством Украины.</w:t>
      </w:r>
    </w:p>
    <w:p w:rsidR="00000000" w:rsidRDefault="00000000">
      <w:pPr>
        <w:ind w:right="5"/>
      </w:pPr>
    </w:p>
    <w:p w:rsidR="00000000" w:rsidRDefault="00000000">
      <w:pPr>
        <w:ind w:right="5"/>
      </w:pPr>
      <w:r>
        <w:t>284.</w:t>
      </w:r>
      <w:r>
        <w:tab/>
        <w:t>С целью достижения прогресса в деле осуществления прав, предусмотренных этой статьей, Госкомитет разработал и направил в Кабинет министров Украины проект Закона Украины "О государственной службе пограничной охраны и иммиграционного контроля Украины".  Основная цель этого проекта заключается в преобразовании пограничных войск Украины в правоохранительный орган с функциями осуществления контроля за иммиграцией.</w:t>
      </w:r>
    </w:p>
    <w:p w:rsidR="00000000" w:rsidRDefault="00000000">
      <w:pPr>
        <w:ind w:right="5"/>
      </w:pPr>
    </w:p>
    <w:p w:rsidR="00000000" w:rsidRDefault="00000000">
      <w:pPr>
        <w:ind w:right="5"/>
      </w:pPr>
      <w:r>
        <w:t>285.</w:t>
      </w:r>
      <w:r>
        <w:tab/>
        <w:t>Необходимость разработки законопроекта вызвана общим потеплением политического климата, приведшим к уменьшению угрозы военного конфликта или прямой агрессии на государственной границе Украины, анализом ситуации, сложившейся в Украине в сфере защиты государственной границы и государственного регулирования миграционных процессов, а также борьбой с международным терроризмом, наркобизнесом и нелегальной миграцией.</w:t>
      </w:r>
    </w:p>
    <w:p w:rsidR="00000000" w:rsidRDefault="00000000">
      <w:pPr>
        <w:ind w:right="5"/>
      </w:pPr>
    </w:p>
    <w:p w:rsidR="00000000" w:rsidRDefault="00000000">
      <w:pPr>
        <w:ind w:right="5"/>
      </w:pPr>
      <w:r>
        <w:t>286.</w:t>
      </w:r>
      <w:r>
        <w:tab/>
        <w:t>Мы считаем, что факторами, негативно влияющими на осуществление положений Пакта, являются:</w:t>
      </w:r>
    </w:p>
    <w:p w:rsidR="00000000" w:rsidRDefault="00000000">
      <w:pPr>
        <w:ind w:right="5"/>
      </w:pPr>
    </w:p>
    <w:p w:rsidR="00000000" w:rsidRDefault="00000000">
      <w:pPr>
        <w:pStyle w:val="BlockText"/>
        <w:tabs>
          <w:tab w:val="left" w:pos="561"/>
          <w:tab w:val="left" w:pos="1122"/>
        </w:tabs>
        <w:spacing w:line="288" w:lineRule="auto"/>
        <w:ind w:left="1122" w:right="5" w:hanging="1122"/>
        <w:jc w:val="left"/>
        <w:rPr>
          <w:sz w:val="24"/>
        </w:rPr>
      </w:pPr>
      <w:r>
        <w:rPr>
          <w:sz w:val="24"/>
        </w:rPr>
        <w:tab/>
        <w:t>-</w:t>
      </w:r>
      <w:r>
        <w:rPr>
          <w:sz w:val="24"/>
        </w:rPr>
        <w:tab/>
        <w:t>отсутствие договорно-правового подтверждения существующих границ независимой Украины с Российской Федерацией, Республикой Беларусь, Республикой Молдова и Румынией;</w:t>
      </w:r>
    </w:p>
    <w:p w:rsidR="00000000" w:rsidRDefault="00000000">
      <w:pPr>
        <w:pStyle w:val="BlockText"/>
        <w:tabs>
          <w:tab w:val="left" w:pos="561"/>
          <w:tab w:val="left" w:pos="1122"/>
        </w:tabs>
        <w:spacing w:line="288" w:lineRule="auto"/>
        <w:ind w:left="1122" w:right="5" w:hanging="1122"/>
        <w:jc w:val="left"/>
        <w:rPr>
          <w:sz w:val="24"/>
        </w:rPr>
      </w:pPr>
    </w:p>
    <w:p w:rsidR="00000000" w:rsidRDefault="00000000">
      <w:pPr>
        <w:tabs>
          <w:tab w:val="clear" w:pos="567"/>
          <w:tab w:val="clear" w:pos="1134"/>
          <w:tab w:val="left" w:pos="561"/>
          <w:tab w:val="left" w:pos="1122"/>
        </w:tabs>
        <w:ind w:left="1122" w:right="5" w:hanging="1122"/>
      </w:pPr>
      <w:r>
        <w:tab/>
        <w:t>-</w:t>
      </w:r>
      <w:r>
        <w:tab/>
        <w:t>отсутствие международных договоров Украины о реадмиссии с государствами Дальнего Востока, Юго-Восточной Азии и Ближнего Востока, граждане которых пытаются въехать в Украину нелегально;</w:t>
      </w:r>
    </w:p>
    <w:p w:rsidR="00000000" w:rsidRDefault="00000000">
      <w:pPr>
        <w:tabs>
          <w:tab w:val="clear" w:pos="567"/>
          <w:tab w:val="clear" w:pos="1134"/>
          <w:tab w:val="left" w:pos="561"/>
          <w:tab w:val="left" w:pos="1122"/>
        </w:tabs>
        <w:ind w:right="5"/>
      </w:pPr>
    </w:p>
    <w:p w:rsidR="00000000" w:rsidRDefault="00000000">
      <w:pPr>
        <w:tabs>
          <w:tab w:val="clear" w:pos="567"/>
          <w:tab w:val="clear" w:pos="1134"/>
          <w:tab w:val="left" w:pos="561"/>
          <w:tab w:val="left" w:pos="1122"/>
        </w:tabs>
        <w:ind w:right="5"/>
      </w:pPr>
      <w:r>
        <w:tab/>
        <w:t>-</w:t>
      </w:r>
      <w:r>
        <w:tab/>
        <w:t>активизация преступной деятельности на государственной границе Украины.</w:t>
      </w:r>
    </w:p>
    <w:p w:rsidR="00000000" w:rsidRDefault="00000000">
      <w:pPr>
        <w:tabs>
          <w:tab w:val="clear" w:pos="567"/>
          <w:tab w:val="clear" w:pos="1134"/>
          <w:tab w:val="left" w:pos="561"/>
          <w:tab w:val="left" w:pos="1122"/>
        </w:tabs>
        <w:ind w:left="1122" w:right="5" w:hanging="1122"/>
        <w:rPr>
          <w:b/>
          <w:u w:val="single"/>
        </w:rPr>
      </w:pPr>
    </w:p>
    <w:p w:rsidR="00000000" w:rsidRDefault="00000000">
      <w:pPr>
        <w:pStyle w:val="Title"/>
        <w:ind w:right="5"/>
        <w:rPr>
          <w:bCs/>
          <w:u w:val="single"/>
        </w:rPr>
      </w:pPr>
      <w:r>
        <w:rPr>
          <w:bCs/>
          <w:u w:val="single"/>
        </w:rPr>
        <w:t>Статья 13</w:t>
      </w:r>
    </w:p>
    <w:p w:rsidR="00000000" w:rsidRDefault="00000000">
      <w:pPr>
        <w:pStyle w:val="Title"/>
        <w:ind w:right="5"/>
        <w:rPr>
          <w:b w:val="0"/>
          <w:bCs/>
          <w:u w:val="single"/>
        </w:rPr>
      </w:pPr>
    </w:p>
    <w:p w:rsidR="00000000" w:rsidRDefault="00000000">
      <w:pPr>
        <w:pStyle w:val="Title"/>
        <w:ind w:right="5"/>
        <w:jc w:val="left"/>
        <w:rPr>
          <w:b w:val="0"/>
          <w:bCs/>
        </w:rPr>
      </w:pPr>
      <w:r>
        <w:rPr>
          <w:b w:val="0"/>
          <w:bCs/>
        </w:rPr>
        <w:t>287.</w:t>
      </w:r>
      <w:r>
        <w:rPr>
          <w:b w:val="0"/>
          <w:bCs/>
        </w:rPr>
        <w:tab/>
        <w:t>Основания и порядок высылки иностранных граждан с территории Украины закреплены в Законе Украины "О правовом статусе иностранцев".</w:t>
      </w:r>
    </w:p>
    <w:p w:rsidR="00000000" w:rsidRDefault="00000000">
      <w:pPr>
        <w:pStyle w:val="Title"/>
        <w:ind w:right="5"/>
        <w:jc w:val="left"/>
        <w:rPr>
          <w:b w:val="0"/>
          <w:bCs/>
        </w:rPr>
      </w:pPr>
    </w:p>
    <w:p w:rsidR="00000000" w:rsidRDefault="00000000">
      <w:pPr>
        <w:pStyle w:val="Title"/>
        <w:ind w:right="5"/>
        <w:jc w:val="left"/>
        <w:rPr>
          <w:b w:val="0"/>
        </w:rPr>
      </w:pPr>
      <w:r>
        <w:rPr>
          <w:b w:val="0"/>
        </w:rPr>
        <w:t>288.</w:t>
      </w:r>
      <w:r>
        <w:rPr>
          <w:b w:val="0"/>
        </w:rPr>
        <w:tab/>
        <w:t>Перечень оснований для высылки ограничен указанным Законом.</w:t>
      </w:r>
    </w:p>
    <w:p w:rsidR="00000000" w:rsidRDefault="00000000">
      <w:pPr>
        <w:pStyle w:val="Title"/>
        <w:ind w:right="5"/>
        <w:jc w:val="left"/>
        <w:rPr>
          <w:b w:val="0"/>
        </w:rPr>
      </w:pPr>
    </w:p>
    <w:p w:rsidR="00000000" w:rsidRDefault="00000000">
      <w:pPr>
        <w:pStyle w:val="Title"/>
        <w:ind w:right="5"/>
        <w:jc w:val="left"/>
        <w:rPr>
          <w:b w:val="0"/>
        </w:rPr>
      </w:pPr>
      <w:r>
        <w:rPr>
          <w:b w:val="0"/>
        </w:rPr>
        <w:t>289.</w:t>
      </w:r>
      <w:r>
        <w:rPr>
          <w:b w:val="0"/>
        </w:rPr>
        <w:tab/>
        <w:t>Иностранец может быть выслан за пределы Украины по решению органов внутренних дел или Службы безопасности Украины, если:</w:t>
      </w:r>
    </w:p>
    <w:p w:rsidR="00000000" w:rsidRDefault="00000000">
      <w:pPr>
        <w:pStyle w:val="Title"/>
        <w:ind w:right="5"/>
        <w:jc w:val="left"/>
        <w:rPr>
          <w:b w:val="0"/>
        </w:rPr>
      </w:pPr>
    </w:p>
    <w:p w:rsidR="00000000" w:rsidRDefault="00000000">
      <w:pPr>
        <w:pStyle w:val="Title"/>
        <w:ind w:left="1134" w:right="5" w:hanging="1134"/>
        <w:jc w:val="left"/>
        <w:rPr>
          <w:b w:val="0"/>
        </w:rPr>
      </w:pPr>
      <w:r>
        <w:rPr>
          <w:b w:val="0"/>
        </w:rPr>
        <w:tab/>
        <w:t>-</w:t>
      </w:r>
      <w:r>
        <w:rPr>
          <w:b w:val="0"/>
        </w:rPr>
        <w:tab/>
        <w:t xml:space="preserve">его действия противоречат интересам обеспечения безопасности Украины или охраны общественного порядка; </w:t>
      </w:r>
    </w:p>
    <w:p w:rsidR="00000000" w:rsidRDefault="00000000">
      <w:pPr>
        <w:pStyle w:val="Title"/>
        <w:ind w:left="1134" w:right="5" w:hanging="1134"/>
        <w:jc w:val="left"/>
        <w:rPr>
          <w:b w:val="0"/>
        </w:rPr>
      </w:pPr>
    </w:p>
    <w:p w:rsidR="00000000" w:rsidRDefault="00000000">
      <w:pPr>
        <w:pStyle w:val="Title"/>
        <w:ind w:left="1134" w:right="5" w:hanging="1134"/>
        <w:jc w:val="left"/>
        <w:rPr>
          <w:b w:val="0"/>
        </w:rPr>
      </w:pPr>
      <w:r>
        <w:rPr>
          <w:b w:val="0"/>
        </w:rPr>
        <w:tab/>
        <w:t>-</w:t>
      </w:r>
      <w:r>
        <w:rPr>
          <w:b w:val="0"/>
        </w:rPr>
        <w:tab/>
        <w:t xml:space="preserve">это необходимо для охраны здоровья и защиты прав и законных интересов граждан Украины; </w:t>
      </w:r>
    </w:p>
    <w:p w:rsidR="00000000" w:rsidRDefault="00000000">
      <w:pPr>
        <w:pStyle w:val="Title"/>
        <w:ind w:left="1134" w:right="5" w:hanging="1134"/>
        <w:jc w:val="left"/>
        <w:rPr>
          <w:b w:val="0"/>
        </w:rPr>
      </w:pPr>
    </w:p>
    <w:p w:rsidR="00000000" w:rsidRDefault="00000000">
      <w:pPr>
        <w:pStyle w:val="Title"/>
        <w:ind w:left="1134" w:right="5" w:hanging="1134"/>
        <w:jc w:val="left"/>
        <w:rPr>
          <w:b w:val="0"/>
        </w:rPr>
      </w:pPr>
      <w:r>
        <w:rPr>
          <w:b w:val="0"/>
        </w:rPr>
        <w:tab/>
        <w:t>-</w:t>
      </w:r>
      <w:r>
        <w:rPr>
          <w:b w:val="0"/>
        </w:rPr>
        <w:tab/>
        <w:t xml:space="preserve">он грубо нарушил законодательство о правовом статусе иностранцев.    </w:t>
      </w:r>
    </w:p>
    <w:p w:rsidR="00000000" w:rsidRDefault="00000000">
      <w:pPr>
        <w:pStyle w:val="Title"/>
        <w:ind w:left="1134" w:right="5" w:hanging="1134"/>
        <w:jc w:val="left"/>
        <w:rPr>
          <w:b w:val="0"/>
        </w:rPr>
      </w:pPr>
    </w:p>
    <w:p w:rsidR="00000000" w:rsidRDefault="00000000">
      <w:pPr>
        <w:pStyle w:val="Title"/>
        <w:ind w:right="5"/>
        <w:jc w:val="left"/>
        <w:rPr>
          <w:b w:val="0"/>
        </w:rPr>
      </w:pPr>
      <w:r>
        <w:rPr>
          <w:b w:val="0"/>
        </w:rPr>
        <w:t>290.</w:t>
      </w:r>
      <w:r>
        <w:rPr>
          <w:b w:val="0"/>
        </w:rPr>
        <w:tab/>
        <w:t>В Законе Украины "О правовом статусе иностранцев" учтены положения статьи 13 Международного пакта о гражданских и политических правах, предусматривающие, что иностранец, законно пребывающий на территории любого государства – участника этого Пакта, может быть выслан только во исполнение решения, вынесенного в соответствии с законом, и, если серьезные соображения государственной безопасности не требуют иного, он имеет право на представление доказательств против своей высылки и на пересмотр своего дела компетентным органом либо лицом или лицами, специально назначенными таким органом.</w:t>
      </w:r>
    </w:p>
    <w:p w:rsidR="00000000" w:rsidRDefault="00000000">
      <w:pPr>
        <w:pStyle w:val="Title"/>
        <w:ind w:right="5"/>
        <w:jc w:val="left"/>
        <w:rPr>
          <w:b w:val="0"/>
        </w:rPr>
      </w:pPr>
    </w:p>
    <w:p w:rsidR="00000000" w:rsidRDefault="00000000">
      <w:pPr>
        <w:pStyle w:val="Title"/>
        <w:ind w:right="5"/>
        <w:jc w:val="left"/>
        <w:rPr>
          <w:b w:val="0"/>
        </w:rPr>
      </w:pPr>
      <w:r>
        <w:rPr>
          <w:b w:val="0"/>
        </w:rPr>
        <w:t>291.</w:t>
      </w:r>
      <w:r>
        <w:rPr>
          <w:b w:val="0"/>
        </w:rPr>
        <w:tab/>
        <w:t>В соответствии со статьей 1 Протокола № 7 к Европейской конвенции о защите прав и основных свобод человека, подписанного 16 сентября 1963 года и ратифицированного Украиной 17 июля 1997 года, иностранец, законно проживающий на территории Украины, не может быть выслан за ее пределы иначе как во исполнение решения, принятого в соответствии с законом.</w:t>
      </w:r>
    </w:p>
    <w:p w:rsidR="00000000" w:rsidRDefault="00000000">
      <w:pPr>
        <w:pStyle w:val="Title"/>
        <w:ind w:right="5"/>
        <w:jc w:val="left"/>
        <w:rPr>
          <w:b w:val="0"/>
        </w:rPr>
      </w:pPr>
    </w:p>
    <w:p w:rsidR="00000000" w:rsidRDefault="00000000">
      <w:pPr>
        <w:pStyle w:val="Title"/>
        <w:ind w:right="5"/>
        <w:jc w:val="left"/>
        <w:rPr>
          <w:b w:val="0"/>
          <w:bCs/>
        </w:rPr>
      </w:pPr>
      <w:r>
        <w:rPr>
          <w:b w:val="0"/>
          <w:bCs/>
        </w:rPr>
        <w:t>292.</w:t>
      </w:r>
      <w:r>
        <w:rPr>
          <w:b w:val="0"/>
          <w:bCs/>
        </w:rPr>
        <w:tab/>
        <w:t xml:space="preserve">Статья 13 охватывается статьей 32 Закона Украины "О правовом статусе иностранцев в Украине" и пунктами 42, 43, 44, 45 и 46 Правил въезда иностранцев в Украину, их выезда из Украины и транзитного проезда через ее территорию, утвержденных постановлением правительства № 1074-95.    </w:t>
      </w:r>
    </w:p>
    <w:p w:rsidR="00000000" w:rsidRDefault="00000000">
      <w:pPr>
        <w:pStyle w:val="Title"/>
        <w:ind w:right="5"/>
        <w:jc w:val="left"/>
        <w:rPr>
          <w:b w:val="0"/>
          <w:bCs/>
        </w:rPr>
      </w:pPr>
    </w:p>
    <w:p w:rsidR="00000000" w:rsidRDefault="00000000">
      <w:pPr>
        <w:pStyle w:val="Title"/>
        <w:ind w:right="5"/>
        <w:jc w:val="left"/>
        <w:rPr>
          <w:b w:val="0"/>
          <w:bCs/>
        </w:rPr>
      </w:pPr>
      <w:r>
        <w:rPr>
          <w:b w:val="0"/>
          <w:bCs/>
        </w:rPr>
        <w:t>293.</w:t>
      </w:r>
      <w:r>
        <w:rPr>
          <w:b w:val="0"/>
          <w:bCs/>
        </w:rPr>
        <w:tab/>
        <w:t>Этот Закон предусматривает, что иностранец может быть выслан за пределы Украины по решению органов внутренних дел или Службы безопасности Украины, если:</w:t>
      </w:r>
    </w:p>
    <w:p w:rsidR="00000000" w:rsidRDefault="00000000">
      <w:pPr>
        <w:pStyle w:val="Title"/>
        <w:ind w:right="5"/>
        <w:jc w:val="left"/>
        <w:rPr>
          <w:b w:val="0"/>
          <w:bCs/>
        </w:rPr>
      </w:pPr>
    </w:p>
    <w:p w:rsidR="00000000" w:rsidRDefault="00000000">
      <w:pPr>
        <w:pStyle w:val="Title"/>
        <w:ind w:left="1134" w:right="5" w:hanging="1134"/>
        <w:jc w:val="left"/>
        <w:rPr>
          <w:b w:val="0"/>
          <w:bCs/>
        </w:rPr>
      </w:pPr>
      <w:r>
        <w:rPr>
          <w:b w:val="0"/>
          <w:bCs/>
        </w:rPr>
        <w:tab/>
        <w:t>-</w:t>
      </w:r>
      <w:r>
        <w:rPr>
          <w:b w:val="0"/>
          <w:bCs/>
        </w:rPr>
        <w:tab/>
        <w:t xml:space="preserve">его действия противоречат интересам обеспечения безопасности Украины или охраны общественного порядка; </w:t>
      </w:r>
    </w:p>
    <w:p w:rsidR="00000000" w:rsidRDefault="00000000">
      <w:pPr>
        <w:ind w:right="5"/>
      </w:pPr>
    </w:p>
    <w:p w:rsidR="00000000" w:rsidRDefault="00000000">
      <w:pPr>
        <w:ind w:left="1134" w:right="5" w:hanging="1134"/>
      </w:pPr>
      <w:r>
        <w:tab/>
        <w:t>-</w:t>
      </w:r>
      <w:r>
        <w:tab/>
        <w:t xml:space="preserve">это является необходимым для охраны здоровья и защиты прав и законных интересов граждан Украины; </w:t>
      </w:r>
    </w:p>
    <w:p w:rsidR="00000000" w:rsidRDefault="00000000">
      <w:pPr>
        <w:ind w:right="5"/>
      </w:pPr>
    </w:p>
    <w:p w:rsidR="00000000" w:rsidRDefault="00000000">
      <w:pPr>
        <w:ind w:right="5"/>
      </w:pPr>
      <w:r>
        <w:tab/>
        <w:t>-</w:t>
      </w:r>
      <w:r>
        <w:tab/>
        <w:t>он грубо нарушил законодательство о правовом статусе иностранцев.</w:t>
      </w:r>
    </w:p>
    <w:p w:rsidR="00000000" w:rsidRDefault="00000000">
      <w:pPr>
        <w:ind w:right="5"/>
      </w:pPr>
    </w:p>
    <w:p w:rsidR="00000000" w:rsidRDefault="00000000">
      <w:pPr>
        <w:ind w:right="5"/>
      </w:pPr>
      <w:r>
        <w:t>294.</w:t>
      </w:r>
      <w:r>
        <w:tab/>
        <w:t>Иностранец обязан покинуть территорию Украины в срок, указанный в решении о высылке.  Иностранцы, которые уклоняются от выезда, подлежат с санкции прокурора задержанию и высылке в принудительном порядке.  Задержание допускается лишь на срок, необходимый для высылки.</w:t>
      </w:r>
    </w:p>
    <w:p w:rsidR="00000000" w:rsidRDefault="00000000">
      <w:pPr>
        <w:ind w:right="5"/>
      </w:pPr>
    </w:p>
    <w:p w:rsidR="00000000" w:rsidRDefault="00000000">
      <w:pPr>
        <w:pStyle w:val="BodyTextIndent"/>
        <w:ind w:left="0"/>
      </w:pPr>
      <w:r>
        <w:t>295.</w:t>
      </w:r>
      <w:r>
        <w:tab/>
        <w:t>Решение о высылке из Украины может быть обжаловано в суде.  Обжалование не приостанавливает выполнения решения о высылке.</w:t>
      </w:r>
    </w:p>
    <w:p w:rsidR="00000000" w:rsidRDefault="00000000">
      <w:pPr>
        <w:pStyle w:val="BodyTextIndent"/>
        <w:ind w:left="0"/>
      </w:pPr>
    </w:p>
    <w:p w:rsidR="00000000" w:rsidRDefault="00000000">
      <w:pPr>
        <w:pStyle w:val="BodyTextIndent"/>
        <w:ind w:left="0"/>
      </w:pPr>
      <w:r>
        <w:t>296.</w:t>
      </w:r>
      <w:r>
        <w:tab/>
        <w:t xml:space="preserve">В постановлении Кабинета министров от 29 декабря 1995 года № 1074 подробно оговаривается процедура высылки. </w:t>
      </w:r>
    </w:p>
    <w:p w:rsidR="00000000" w:rsidRDefault="00000000"/>
    <w:p w:rsidR="00000000" w:rsidRDefault="00000000">
      <w:pPr>
        <w:pStyle w:val="BodyText"/>
        <w:spacing w:line="288" w:lineRule="auto"/>
        <w:ind w:right="0"/>
        <w:jc w:val="center"/>
        <w:rPr>
          <w:b/>
          <w:sz w:val="24"/>
          <w:u w:val="single"/>
        </w:rPr>
      </w:pPr>
      <w:r>
        <w:rPr>
          <w:b/>
          <w:sz w:val="24"/>
          <w:u w:val="single"/>
        </w:rPr>
        <w:t>Статья 14</w:t>
      </w:r>
    </w:p>
    <w:p w:rsidR="00000000" w:rsidRDefault="00000000">
      <w:pPr>
        <w:pStyle w:val="BodyText"/>
        <w:spacing w:line="288" w:lineRule="auto"/>
        <w:ind w:right="0"/>
        <w:jc w:val="center"/>
        <w:rPr>
          <w:b/>
          <w:sz w:val="24"/>
          <w:u w:val="single"/>
        </w:rPr>
      </w:pPr>
    </w:p>
    <w:p w:rsidR="00000000" w:rsidRDefault="00000000">
      <w:pPr>
        <w:pStyle w:val="BodyText21"/>
        <w:tabs>
          <w:tab w:val="left" w:pos="1080"/>
        </w:tabs>
        <w:spacing w:line="288" w:lineRule="auto"/>
        <w:ind w:firstLine="0"/>
        <w:jc w:val="left"/>
        <w:rPr>
          <w:b w:val="0"/>
          <w:bCs/>
          <w:sz w:val="24"/>
          <w:u w:val="single"/>
          <w:lang w:val="ru-RU"/>
        </w:rPr>
      </w:pPr>
      <w:r>
        <w:rPr>
          <w:b w:val="0"/>
          <w:bCs/>
          <w:sz w:val="24"/>
          <w:u w:val="single"/>
          <w:lang w:val="ru-RU"/>
        </w:rPr>
        <w:t>Пункт 1</w:t>
      </w:r>
    </w:p>
    <w:p w:rsidR="00000000" w:rsidRDefault="00000000">
      <w:pPr>
        <w:pStyle w:val="BodyText21"/>
        <w:tabs>
          <w:tab w:val="left" w:pos="1080"/>
        </w:tabs>
        <w:spacing w:line="288" w:lineRule="auto"/>
        <w:ind w:firstLine="0"/>
        <w:jc w:val="left"/>
        <w:rPr>
          <w:b w:val="0"/>
          <w:bCs/>
          <w:sz w:val="24"/>
          <w:u w:val="single"/>
          <w:lang w:val="ru-RU"/>
        </w:rPr>
      </w:pPr>
    </w:p>
    <w:p w:rsidR="00000000" w:rsidRDefault="00000000">
      <w:pPr>
        <w:pStyle w:val="BodyText21"/>
        <w:tabs>
          <w:tab w:val="left" w:pos="561"/>
          <w:tab w:val="left" w:pos="1122"/>
        </w:tabs>
        <w:spacing w:line="288" w:lineRule="auto"/>
        <w:ind w:firstLine="0"/>
        <w:jc w:val="left"/>
        <w:rPr>
          <w:b w:val="0"/>
          <w:bCs/>
          <w:sz w:val="24"/>
        </w:rPr>
      </w:pPr>
      <w:r>
        <w:rPr>
          <w:b w:val="0"/>
          <w:bCs/>
          <w:sz w:val="24"/>
          <w:lang w:val="ru-RU"/>
        </w:rPr>
        <w:t>297.</w:t>
      </w:r>
      <w:r>
        <w:rPr>
          <w:b w:val="0"/>
          <w:bCs/>
          <w:sz w:val="24"/>
          <w:lang w:val="ru-RU"/>
        </w:rPr>
        <w:tab/>
      </w:r>
      <w:r>
        <w:rPr>
          <w:b w:val="0"/>
          <w:bCs/>
          <w:sz w:val="24"/>
        </w:rPr>
        <w:t>В соответствии со статьей 55 Конституции Украины права и свободы человека и гражданина защищаются судом.</w:t>
      </w:r>
    </w:p>
    <w:p w:rsidR="00000000" w:rsidRDefault="00000000"/>
    <w:p w:rsidR="00000000" w:rsidRDefault="00000000">
      <w:r>
        <w:t>298.</w:t>
      </w:r>
      <w:r>
        <w:tab/>
        <w:t>В статье 16 Уголовно-процессуального кодекса Украины предусмотрено, что правосудие в уголовных делах осуществляется на основе принципа граждан перед законом и судом независимо от происхождения, социального и имущественного состояния, расовой и национальной принадлежности, пола, образования, языка, отношения к религии, рода и характера занятий, местожительства и иных обстоятельств.</w:t>
      </w:r>
    </w:p>
    <w:p w:rsidR="00000000" w:rsidRDefault="00000000"/>
    <w:p w:rsidR="00000000" w:rsidRDefault="00000000">
      <w:r>
        <w:t>299.</w:t>
      </w:r>
      <w:r>
        <w:tab/>
        <w:t>Статья 6 Гражданского процессуального кодекса Украины гласит, что правосудие в гражданских делах осуществляется только судом и на основе принципа равенства перед законом и судом всех граждан независимо от их происхождения, социального и имущественного состояния, расовой и национальной принадлежности, пола, образования, языка, отношения к религии, рода и характера занятий, местожительства и иных обстоятельств.</w:t>
      </w:r>
    </w:p>
    <w:p w:rsidR="00000000" w:rsidRDefault="00000000"/>
    <w:p w:rsidR="00000000" w:rsidRDefault="00000000">
      <w:r>
        <w:t>300.</w:t>
      </w:r>
      <w:r>
        <w:tab/>
        <w:t xml:space="preserve">Статьей 124 Конституции Украины предусмотрено, что правосудие в Украине осуществляется исключительно судами.  Делегирование функций судов, а также присвоение этих функций иными органами или должностными лицами не допускаются. </w:t>
      </w:r>
    </w:p>
    <w:p w:rsidR="00000000" w:rsidRDefault="00000000"/>
    <w:p w:rsidR="00000000" w:rsidRDefault="00000000">
      <w:r>
        <w:t>301.</w:t>
      </w:r>
      <w:r>
        <w:tab/>
        <w:t>Юрисдикция судов распространяется на все правоотношения, которые возникают в государстве.</w:t>
      </w:r>
    </w:p>
    <w:p w:rsidR="00000000" w:rsidRDefault="00000000"/>
    <w:p w:rsidR="00000000" w:rsidRDefault="00000000">
      <w:r>
        <w:t>302.</w:t>
      </w:r>
      <w:r>
        <w:tab/>
        <w:t xml:space="preserve">Судопроизводство осуществляется Конституционным судом Украины и судами общей юрисдикции. </w:t>
      </w:r>
    </w:p>
    <w:p w:rsidR="00000000" w:rsidRDefault="00000000"/>
    <w:p w:rsidR="00000000" w:rsidRDefault="00000000">
      <w:r>
        <w:t>303.</w:t>
      </w:r>
      <w:r>
        <w:tab/>
        <w:t>Народ непосредственно принимает участие в отправлении правосудия через народных заседателей и присяжных.</w:t>
      </w:r>
    </w:p>
    <w:p w:rsidR="00000000" w:rsidRDefault="00000000"/>
    <w:p w:rsidR="00000000" w:rsidRDefault="00000000">
      <w:r>
        <w:t>304.</w:t>
      </w:r>
      <w:r>
        <w:tab/>
        <w:t>Судебные решения принимаются судами от имени Украины и являются обязательными к выполнению на всей территории Украины.</w:t>
      </w:r>
    </w:p>
    <w:p w:rsidR="00000000" w:rsidRDefault="00000000"/>
    <w:p w:rsidR="00000000" w:rsidRDefault="00000000">
      <w:r>
        <w:t>305.</w:t>
      </w:r>
      <w:r>
        <w:tab/>
        <w:t xml:space="preserve">В соответствии со статьей 20 Уголовно-процессуального кодекса Украины рассмотрение дел во всех судах проводится в ходе открытых заседаний, за исключением случаев, когда это противоречит интересам неразглашения государственной тайны.  </w:t>
      </w:r>
    </w:p>
    <w:p w:rsidR="00000000" w:rsidRDefault="00000000"/>
    <w:p w:rsidR="00000000" w:rsidRDefault="00000000">
      <w:r>
        <w:t>306.</w:t>
      </w:r>
      <w:r>
        <w:tab/>
        <w:t xml:space="preserve">Проведение закрытых судебных разбирательств также разрешается на основании мотивированного постановления суда при рассмотрении дел о преступлениях лиц, которые не достигли шестнадцатилетнего возраста, а также других дел с целью предотвращения разглашения сведений об интимных сторонах жизни лиц, которые принимают участие в деле.    </w:t>
      </w:r>
    </w:p>
    <w:p w:rsidR="00000000" w:rsidRDefault="00000000"/>
    <w:p w:rsidR="00000000" w:rsidRDefault="00000000">
      <w:r>
        <w:t>307.</w:t>
      </w:r>
      <w:r>
        <w:tab/>
        <w:t xml:space="preserve">На закрытом судебном заседании присутствуют лица, принимающие участие в деле, представители общественных организаций и трудовых коллективов, которые участвуют в судебном разбирательстве в соответствии со статьей 161 этого Кодекса, а в случае необходимости - также свидетели, эксперты и переводчики. </w:t>
      </w:r>
    </w:p>
    <w:p w:rsidR="00000000" w:rsidRDefault="00000000"/>
    <w:p w:rsidR="00000000" w:rsidRDefault="00000000">
      <w:r>
        <w:t>308.</w:t>
      </w:r>
      <w:r>
        <w:tab/>
        <w:t xml:space="preserve">В зал судебного заседания не допускаются граждане моложе шестнадцати лет, если они не являются лицами, которые принимают участие в деле, или свидетелями.    </w:t>
      </w:r>
    </w:p>
    <w:p w:rsidR="00000000" w:rsidRDefault="00000000"/>
    <w:p w:rsidR="00000000" w:rsidRDefault="00000000">
      <w:r>
        <w:t>309.</w:t>
      </w:r>
      <w:r>
        <w:tab/>
        <w:t>Слушание дела в ходе закрытого заседания суда ведется с соблюдением всех правил судопроизводства.  Решения судов во всех случаях оглашаются публично, кроме решений об усыновлении в случаях, предусмотренных статьей 112 Кодекса о браке и семье Украины.</w:t>
      </w:r>
    </w:p>
    <w:p w:rsidR="00000000" w:rsidRDefault="00000000"/>
    <w:p w:rsidR="00000000" w:rsidRDefault="00000000">
      <w:pPr>
        <w:pStyle w:val="Heading2"/>
      </w:pPr>
      <w:r>
        <w:t>Пункт 2</w:t>
      </w:r>
    </w:p>
    <w:p w:rsidR="00000000" w:rsidRDefault="00000000"/>
    <w:p w:rsidR="00000000" w:rsidRDefault="00000000">
      <w:pPr>
        <w:pStyle w:val="BodyText21"/>
        <w:spacing w:line="288" w:lineRule="auto"/>
        <w:ind w:firstLine="0"/>
        <w:jc w:val="left"/>
        <w:rPr>
          <w:b w:val="0"/>
          <w:bCs/>
          <w:sz w:val="24"/>
          <w:lang w:val="ru-RU"/>
        </w:rPr>
      </w:pPr>
      <w:r>
        <w:rPr>
          <w:b w:val="0"/>
          <w:bCs/>
          <w:sz w:val="24"/>
          <w:lang w:val="ru-RU"/>
        </w:rPr>
        <w:t>310.</w:t>
      </w:r>
      <w:r>
        <w:rPr>
          <w:b w:val="0"/>
          <w:bCs/>
          <w:sz w:val="24"/>
          <w:lang w:val="ru-RU"/>
        </w:rPr>
        <w:tab/>
        <w:t xml:space="preserve">В соответствии со статьей 62 Конституции Украины лицо считается невиновным в совершении преступления и не может нести уголовное наказание, пока его вина не будет доказана в законном порядке и установлена обвинительным приговором суда. </w:t>
      </w:r>
    </w:p>
    <w:p w:rsidR="00000000" w:rsidRDefault="00000000">
      <w:pPr>
        <w:pStyle w:val="BodyText21"/>
        <w:spacing w:line="288" w:lineRule="auto"/>
        <w:ind w:firstLine="0"/>
        <w:jc w:val="left"/>
        <w:rPr>
          <w:b w:val="0"/>
          <w:bCs/>
          <w:sz w:val="24"/>
          <w:lang w:val="ru-RU"/>
        </w:rPr>
      </w:pPr>
    </w:p>
    <w:p w:rsidR="00000000" w:rsidRDefault="00000000">
      <w:r>
        <w:t>311.</w:t>
      </w:r>
      <w:r>
        <w:tab/>
        <w:t xml:space="preserve">Никто не обязан доказывать свою невиновность в совершении преступления.    </w:t>
      </w:r>
    </w:p>
    <w:p w:rsidR="00000000" w:rsidRDefault="00000000"/>
    <w:p w:rsidR="00000000" w:rsidRDefault="00000000">
      <w:r>
        <w:t>312.</w:t>
      </w:r>
      <w:r>
        <w:tab/>
        <w:t>Обвинение не может основываться на доказательствах, полученных незаконным путем, а также на предположениях.  Все сомнения относительно доказанности вины того или иного лица толкуются в его пользу.</w:t>
      </w:r>
    </w:p>
    <w:p w:rsidR="00000000" w:rsidRDefault="00000000"/>
    <w:p w:rsidR="00000000" w:rsidRDefault="00000000">
      <w:r>
        <w:t>313.</w:t>
      </w:r>
      <w:r>
        <w:tab/>
        <w:t>В случае отмены приговора суда как необоснованного государство возмещает материальный и моральный ущерб, причиненный таким приговором.</w:t>
      </w:r>
    </w:p>
    <w:p w:rsidR="00000000" w:rsidRDefault="00000000">
      <w:r>
        <w:t xml:space="preserve"> </w:t>
      </w:r>
    </w:p>
    <w:p w:rsidR="00000000" w:rsidRDefault="00000000">
      <w:r>
        <w:t>314.</w:t>
      </w:r>
      <w:r>
        <w:tab/>
        <w:t xml:space="preserve">Согласно пункту 2 статьи 15 Уголовно-процессуального кодекса Украины, никто не может быть признан виновным в совершении преступления, а также подвергнут уголовному наказанию иначе как по приговору суда и в соответствии с законом.    </w:t>
      </w:r>
    </w:p>
    <w:p w:rsidR="00000000" w:rsidRDefault="00000000"/>
    <w:p w:rsidR="00000000" w:rsidRDefault="00000000">
      <w:pPr>
        <w:pStyle w:val="Heading2"/>
        <w:rPr>
          <w:u w:val="none"/>
        </w:rPr>
      </w:pPr>
      <w:r>
        <w:t>Пункт 3 а</w:t>
      </w:r>
      <w:r>
        <w:rPr>
          <w:u w:val="none"/>
        </w:rPr>
        <w:t>)</w:t>
      </w:r>
    </w:p>
    <w:p w:rsidR="00000000" w:rsidRDefault="00000000">
      <w:pPr>
        <w:keepNext/>
      </w:pPr>
    </w:p>
    <w:p w:rsidR="00000000" w:rsidRDefault="00000000">
      <w:r>
        <w:t>315.</w:t>
      </w:r>
      <w:r>
        <w:tab/>
        <w:t xml:space="preserve">В соответствии со статьей 19 Уголовно-процессуального кодекса Украины судопроизводство осуществляется на украинском языке или на языке большинства населения данной местности.  Лицам, которые принимают участие в деле и не владеют языком, на котором осуществляется судопроизводство, обеспечивается право делать заявления, давать показания, представлять ходатайства, знакомиться со всеми материалами дела, выступать в суде на родном языке и пользоваться услугами переводчика.  </w:t>
      </w:r>
    </w:p>
    <w:p w:rsidR="00000000" w:rsidRDefault="00000000"/>
    <w:p w:rsidR="00000000" w:rsidRDefault="00000000">
      <w:r>
        <w:t>316.</w:t>
      </w:r>
      <w:r>
        <w:tab/>
        <w:t xml:space="preserve">В соответствии с установленным этим Кодексом порядком следственные и судебные документы вручаются обвиняемому в переводе на его родной язык или другой язык, которым он владеет. </w:t>
      </w:r>
    </w:p>
    <w:p w:rsidR="00000000" w:rsidRDefault="00000000"/>
    <w:p w:rsidR="00000000" w:rsidRDefault="00000000">
      <w:r>
        <w:t>317.</w:t>
      </w:r>
      <w:r>
        <w:tab/>
        <w:t>В соответствии со статьей 18 Закона Украины “О языках в Украинской ССР” при рассмотрении в судах уголовных и гражданских дел лицам, которые принимают участие в деле и не владеют языком судопроизводства, обеспечивается право на ознакомление с материалами дела, участие в судебных действиях через переводчика и выступление в суде на родном языке.  Следственные и судебные документы вручаются лицам, которые принимают участие в деле, по их требованию, в переводе на родной язык или другой язык, которым они владеют.</w:t>
      </w:r>
    </w:p>
    <w:p w:rsidR="00000000" w:rsidRDefault="00000000"/>
    <w:p w:rsidR="00000000" w:rsidRDefault="00000000">
      <w:r>
        <w:t>318.</w:t>
      </w:r>
      <w:r>
        <w:tab/>
        <w:t xml:space="preserve">Статья 128 Уголовно-процессуального кодекса Украины гласит, что в случаях, предусмотренных статьей 19 этого Кодекса, следователь при проведении следственных действий приглашает переводчика.  </w:t>
      </w:r>
    </w:p>
    <w:p w:rsidR="00000000" w:rsidRDefault="00000000"/>
    <w:p w:rsidR="00000000" w:rsidRDefault="00000000">
      <w:r>
        <w:t>319.</w:t>
      </w:r>
      <w:r>
        <w:tab/>
        <w:t>Переводчик должен явиться по вызову следователя и сделать в полном объеме и точно порученный ему перевод.</w:t>
      </w:r>
    </w:p>
    <w:p w:rsidR="00000000" w:rsidRDefault="00000000"/>
    <w:p w:rsidR="00000000" w:rsidRDefault="00000000">
      <w:r>
        <w:t>320.</w:t>
      </w:r>
      <w:r>
        <w:tab/>
        <w:t xml:space="preserve">Следователь разъясняет переводчику его обязанности и предупреждает об уголовной ответственности за отказ исполнить обязанности переводчика, а также за заведомо неправильный перевод, о чем получает от него подписку. </w:t>
      </w:r>
    </w:p>
    <w:p w:rsidR="00000000" w:rsidRDefault="00000000"/>
    <w:p w:rsidR="00000000" w:rsidRDefault="00000000">
      <w:pPr>
        <w:pStyle w:val="Heading2"/>
        <w:rPr>
          <w:u w:val="none"/>
        </w:rPr>
      </w:pPr>
      <w:r>
        <w:t>Пункт 3 b</w:t>
      </w:r>
      <w:r>
        <w:rPr>
          <w:u w:val="none"/>
        </w:rPr>
        <w:t>)</w:t>
      </w:r>
    </w:p>
    <w:p w:rsidR="00000000" w:rsidRDefault="00000000">
      <w:pPr>
        <w:keepNext/>
      </w:pPr>
    </w:p>
    <w:p w:rsidR="00000000" w:rsidRDefault="00000000">
      <w:r>
        <w:t>321.</w:t>
      </w:r>
      <w:r>
        <w:tab/>
        <w:t xml:space="preserve">Частью второй статьи 63 Конституции Украины предусмотрено, что подозреваемый, обвиняемый или подсудимый имеет право на защиту. </w:t>
      </w:r>
    </w:p>
    <w:p w:rsidR="00000000" w:rsidRDefault="00000000"/>
    <w:p w:rsidR="00000000" w:rsidRDefault="00000000">
      <w:r>
        <w:t>322.</w:t>
      </w:r>
      <w:r>
        <w:tab/>
        <w:t xml:space="preserve">Согласно части второй статьи 43 Уголовно-процессуального кодекса Украины обвиняемый имеет право:  знать, в чем его обвиняют;  давать показания по поводу предъявленного ему обвинения или отказаться давать показания и отвечать на вопросы;  иметь защитника и свидания с ним до первого допроса;  представлять доказательства; подавать ходатайства;  ознакомиться по окончании предварительного следствия или дознания со всеми материалами дела;  принимать участие в судебном разбирательстве в суде первой инстанции;  заявлять возражения;  представлять жалобы на действия и решения лица, проводящего дознание, следователя, прокурора, судьи и суда.  </w:t>
      </w:r>
    </w:p>
    <w:p w:rsidR="00000000" w:rsidRDefault="00000000">
      <w:r>
        <w:t>323.</w:t>
      </w:r>
      <w:r>
        <w:tab/>
        <w:t xml:space="preserve">Частью второй статьи 44 Уголовно-процессуального кодекса Украины предусмотрено, что защитник допускается к участию в деле с момента предъявления обвинения, а в случае задержания лица, подозреваемого в совершении преступления, или применения меры пресечения в виде взятия под стражу - с момента предъявления ему протокола о задержании или постановления о применении меры пресечения, но не позднее двадцати четырех часов с момента задержания.  </w:t>
      </w:r>
    </w:p>
    <w:p w:rsidR="00000000" w:rsidRDefault="00000000"/>
    <w:p w:rsidR="00000000" w:rsidRDefault="00000000">
      <w:r>
        <w:t>324.</w:t>
      </w:r>
      <w:r>
        <w:tab/>
        <w:t xml:space="preserve">Статьей 47 Уголовно-процессуального кодекса Украины предусмотрен порядок назначения защитника.  Защитник из числа лиц, указанных в части первой статьи 44 этого Кодекса, приглашается подозреваемым, обвиняемым или подсудимым, его законными представителями, родственниками или другими лицами по доверенности или по просьбе подозреваемого, обвиняемого или подсудимого.  Если в случаях, предусмотренных частью третьей статьи 46 этого Кодекса, защитник не будет приглашен указанными лицами, его назначает лицо, которое проводит дознание, следователь, суд или судья.  </w:t>
      </w:r>
    </w:p>
    <w:p w:rsidR="00000000" w:rsidRDefault="00000000"/>
    <w:p w:rsidR="00000000" w:rsidRDefault="00000000">
      <w:r>
        <w:t>325.</w:t>
      </w:r>
      <w:r>
        <w:tab/>
        <w:t xml:space="preserve">Одно и то же лицо не может быть защитником двух или нескольких подозреваемых, обвиняемых и подсудимых, когда интересы защиты одного из них противоречат интересам защиты другого.  </w:t>
      </w:r>
    </w:p>
    <w:p w:rsidR="00000000" w:rsidRDefault="00000000"/>
    <w:p w:rsidR="00000000" w:rsidRDefault="00000000">
      <w:r>
        <w:t>326.</w:t>
      </w:r>
      <w:r>
        <w:tab/>
        <w:t xml:space="preserve">Заменить одного защитника другим можно лишь по ходатайству или с согласия подозреваемого, обвиняемого и подсудимого.  В тех случаях, когда явка для участия в деле защитника, которого избрал подозреваемый, невозможна в течение двадцати четырех часов, а защитника, избранного обвиняемым или подсудимым, - в течение семидесяти двух часов, лицо, которое проводит дознание, следователь, суд или судья соответственно имеют право предложить подозреваемому, обвиняемому или подсудимому пригласить другого защитника или обеспечивают ему защитника.  Обязанность обеспечить участие защитника в таком случае возлагается на руководителя коллегии адвокатов по месту слушания дела.  </w:t>
      </w:r>
    </w:p>
    <w:p w:rsidR="00000000" w:rsidRDefault="00000000"/>
    <w:p w:rsidR="00000000" w:rsidRDefault="00000000">
      <w:r>
        <w:t>327.</w:t>
      </w:r>
      <w:r>
        <w:tab/>
        <w:t xml:space="preserve">Оплата труда защитника в том случае, если он принимал участие в дознании, предварительном следствии или судебном разбирательстве по назначению, а также при освобождении подозреваемого, обвиняемого или подсудимого от оплаты юридической помощи в связи с его малообеспеченностью производится за счет государства в порядке, установленном Кабинетом министров Украины.  В таких случаях возмещение затрат государству может быть возложено на осужденного.  </w:t>
      </w:r>
    </w:p>
    <w:p w:rsidR="00000000" w:rsidRDefault="00000000">
      <w:pPr>
        <w:rPr>
          <w:b/>
        </w:rPr>
      </w:pPr>
    </w:p>
    <w:p w:rsidR="00000000" w:rsidRDefault="00000000">
      <w:pPr>
        <w:pStyle w:val="Heading2"/>
        <w:rPr>
          <w:u w:val="none"/>
        </w:rPr>
      </w:pPr>
      <w:r>
        <w:t>Пункт 3 d</w:t>
      </w:r>
      <w:r>
        <w:rPr>
          <w:u w:val="none"/>
        </w:rPr>
        <w:t>)</w:t>
      </w:r>
    </w:p>
    <w:p w:rsidR="00000000" w:rsidRDefault="00000000">
      <w:pPr>
        <w:keepNext/>
        <w:rPr>
          <w:u w:val="single"/>
        </w:rPr>
      </w:pPr>
    </w:p>
    <w:p w:rsidR="00000000" w:rsidRDefault="00000000">
      <w:r>
        <w:t>328.</w:t>
      </w:r>
      <w:r>
        <w:tab/>
        <w:t xml:space="preserve">Конституция Украины гласит, что каждый человек имеет право на правовую помощь.  В случаях, предусмотренных законом, эта помощь предоставляется безвозмездно.  Каждый человек свободен в выборе защитника своих прав.  Для обеспечения права на защиту от обвинения и предоставления правовой помощи при рассмотрении дел в судах и других государственных органах в Украине действует адвокатура (статья 59).  </w:t>
      </w:r>
    </w:p>
    <w:p w:rsidR="00000000" w:rsidRDefault="00000000"/>
    <w:p w:rsidR="00000000" w:rsidRDefault="00000000">
      <w:r>
        <w:t>329.</w:t>
      </w:r>
      <w:r>
        <w:tab/>
        <w:t>Часть первая статьи 21 уголовно-процессуального кодекса Украины предусматривает, что подозреваемому, обвиняемому или подсудимому обеспечивается право на защиту, участие в судебном разбирательстве в суде первой инстанции, представление возражений и предъявление жалоб на действия и решения лица, проводящего дознание, следователя, прокурора, судьи и суда.</w:t>
      </w:r>
    </w:p>
    <w:p w:rsidR="00000000" w:rsidRDefault="00000000"/>
    <w:p w:rsidR="00000000" w:rsidRDefault="00000000">
      <w:r>
        <w:t>330.</w:t>
      </w:r>
      <w:r>
        <w:tab/>
        <w:t xml:space="preserve">Согласно статье 45 Уголовно-процессуального кодекса Украины участие защитника является обязательным.  Участие защитника при проведении дознания, предварительного следствия и рассмотрении уголовного дела в суде первой инстанции обязательно, кроме случаев отказа подозреваемого, обвиняемого или подсудимого от защитника в порядке, предусмотренном частью второй статьи 46 этого Кодекса. </w:t>
      </w:r>
    </w:p>
    <w:p w:rsidR="00000000" w:rsidRDefault="00000000"/>
    <w:p w:rsidR="00000000" w:rsidRDefault="00000000">
      <w:r>
        <w:t>331.</w:t>
      </w:r>
      <w:r>
        <w:tab/>
        <w:t xml:space="preserve">Статья 46 Уголовно-процессуального кодекса Украины предусматривает, что подозреваемый, обвиняемый или подсудимый имеют право в любой момент разбирательства по делу отказаться от защитника.  </w:t>
      </w:r>
    </w:p>
    <w:p w:rsidR="00000000" w:rsidRDefault="00000000"/>
    <w:p w:rsidR="00000000" w:rsidRDefault="00000000">
      <w:r>
        <w:t>332.</w:t>
      </w:r>
      <w:r>
        <w:tab/>
        <w:t xml:space="preserve">Такой отказ допускается лишь по инициативе подозреваемого, обвиняемого или подсудимого и не может быть препятствием для продолжения участия в деле государственного или общественного обвинителя, а также защитников других подозреваемых, обвиняемых или подсудимых.  </w:t>
      </w:r>
    </w:p>
    <w:p w:rsidR="00000000" w:rsidRDefault="00000000"/>
    <w:p w:rsidR="00000000" w:rsidRDefault="00000000">
      <w:r>
        <w:t>333.</w:t>
      </w:r>
      <w:r>
        <w:tab/>
        <w:t xml:space="preserve">При отказе от защитника лицо, которое проводит дознание, или следователь составляет протокол, суд выносит постановление, а судья принимает решение.  </w:t>
      </w:r>
    </w:p>
    <w:p w:rsidR="00000000" w:rsidRDefault="00000000"/>
    <w:p w:rsidR="00000000" w:rsidRDefault="00000000">
      <w:r>
        <w:t>334.</w:t>
      </w:r>
      <w:r>
        <w:tab/>
        <w:t xml:space="preserve">Отказ от защитника не может быть принят: </w:t>
      </w:r>
    </w:p>
    <w:p w:rsidR="00000000" w:rsidRDefault="00000000">
      <w:pPr>
        <w:ind w:left="1134" w:hanging="1134"/>
      </w:pPr>
    </w:p>
    <w:p w:rsidR="00000000" w:rsidRDefault="00000000">
      <w:pPr>
        <w:ind w:left="1134" w:hanging="1134"/>
      </w:pPr>
      <w:r>
        <w:tab/>
        <w:t>1)</w:t>
      </w:r>
      <w:r>
        <w:tab/>
        <w:t>в делах несовершеннолетних лиц, которые подозреваются или обвиняются в совершении преступления;</w:t>
      </w:r>
    </w:p>
    <w:p w:rsidR="00000000" w:rsidRDefault="00000000">
      <w:pPr>
        <w:ind w:left="1134" w:hanging="1134"/>
      </w:pPr>
    </w:p>
    <w:p w:rsidR="00000000" w:rsidRDefault="00000000">
      <w:pPr>
        <w:ind w:left="1134" w:hanging="1134"/>
      </w:pPr>
      <w:r>
        <w:tab/>
        <w:t>2)</w:t>
      </w:r>
      <w:r>
        <w:tab/>
        <w:t xml:space="preserve">в делах о преступлениях лиц, которые в связи со своими физическими или психическими недостатками (немые, глухие, слепые и другие лица) не могут сами осуществить свое право на защиту; </w:t>
      </w:r>
    </w:p>
    <w:p w:rsidR="00000000" w:rsidRDefault="00000000">
      <w:pPr>
        <w:ind w:left="1134" w:hanging="1134"/>
      </w:pPr>
    </w:p>
    <w:p w:rsidR="00000000" w:rsidRDefault="00000000">
      <w:pPr>
        <w:ind w:left="1134" w:hanging="1134"/>
      </w:pPr>
      <w:r>
        <w:tab/>
        <w:t>3)</w:t>
      </w:r>
      <w:r>
        <w:tab/>
        <w:t>в делах лиц, которые не владеют языком, на котором ведется судопроизводство;</w:t>
      </w:r>
    </w:p>
    <w:p w:rsidR="00000000" w:rsidRDefault="00000000">
      <w:pPr>
        <w:ind w:left="1134" w:hanging="1134"/>
      </w:pPr>
    </w:p>
    <w:p w:rsidR="00000000" w:rsidRDefault="00000000">
      <w:pPr>
        <w:ind w:left="1134" w:hanging="1134"/>
      </w:pPr>
      <w:r>
        <w:tab/>
        <w:t>4)</w:t>
      </w:r>
      <w:r>
        <w:tab/>
        <w:t xml:space="preserve">когда наказание в соответствии со статьей, по которой квалифицируется преступление, предусматривает смертную казнь; </w:t>
      </w:r>
    </w:p>
    <w:p w:rsidR="00000000" w:rsidRDefault="00000000">
      <w:pPr>
        <w:ind w:left="1134" w:hanging="1134"/>
      </w:pPr>
    </w:p>
    <w:p w:rsidR="00000000" w:rsidRDefault="00000000">
      <w:pPr>
        <w:ind w:left="1134" w:hanging="1134"/>
      </w:pPr>
      <w:r>
        <w:tab/>
        <w:t>5)</w:t>
      </w:r>
      <w:r>
        <w:tab/>
        <w:t xml:space="preserve">при рассмотрении дела о применении мер принуждения медицинского характера. </w:t>
      </w:r>
    </w:p>
    <w:p w:rsidR="00000000" w:rsidRDefault="00000000"/>
    <w:p w:rsidR="00000000" w:rsidRDefault="00000000">
      <w:r>
        <w:t>335.</w:t>
      </w:r>
      <w:r>
        <w:tab/>
        <w:t xml:space="preserve">Статья 262 Уголовно-процессуального кодекса Украины предусматривает, что рассмотрение дела в суде первой инстанции происходит с участием подсудимого, явка которого в суд является обязательной. </w:t>
      </w:r>
    </w:p>
    <w:p w:rsidR="00000000" w:rsidRDefault="00000000"/>
    <w:p w:rsidR="00000000" w:rsidRDefault="00000000">
      <w:r>
        <w:t>336.</w:t>
      </w:r>
      <w:r>
        <w:tab/>
        <w:t xml:space="preserve">Рассмотрение дела при отсутствии подсудимого допускается лишь в исключительных случаях: </w:t>
      </w:r>
    </w:p>
    <w:p w:rsidR="00000000" w:rsidRDefault="00000000"/>
    <w:p w:rsidR="00000000" w:rsidRDefault="00000000">
      <w:pPr>
        <w:ind w:left="1134" w:hanging="1134"/>
      </w:pPr>
      <w:r>
        <w:tab/>
        <w:t>1)</w:t>
      </w:r>
      <w:r>
        <w:tab/>
        <w:t xml:space="preserve">когда подсудимый находится за пределами Украины и уклоняется от явки в суд; </w:t>
      </w:r>
    </w:p>
    <w:p w:rsidR="00000000" w:rsidRDefault="00000000">
      <w:pPr>
        <w:ind w:left="1134" w:hanging="1134"/>
      </w:pPr>
    </w:p>
    <w:p w:rsidR="00000000" w:rsidRDefault="00000000">
      <w:pPr>
        <w:ind w:left="1134" w:hanging="1134"/>
      </w:pPr>
      <w:r>
        <w:tab/>
        <w:t>2)</w:t>
      </w:r>
      <w:r>
        <w:tab/>
        <w:t xml:space="preserve">когда дело о преступлении, за которое не может быть назначено наказания в виде лишения свободы, подсудимый просит рассмотреть в его отсутствии.  Тем не менее суд имеет право и в этом случае признать явку подсудимого обязательной.  </w:t>
      </w:r>
    </w:p>
    <w:p w:rsidR="00000000" w:rsidRDefault="00000000"/>
    <w:p w:rsidR="00000000" w:rsidRDefault="00000000">
      <w:pPr>
        <w:keepNext/>
      </w:pPr>
      <w:r>
        <w:rPr>
          <w:u w:val="single"/>
        </w:rPr>
        <w:t>Пункт 3 е</w:t>
      </w:r>
      <w:r>
        <w:t>)</w:t>
      </w:r>
    </w:p>
    <w:p w:rsidR="00000000" w:rsidRDefault="00000000">
      <w:pPr>
        <w:keepNext/>
      </w:pPr>
    </w:p>
    <w:p w:rsidR="00000000" w:rsidRDefault="00000000">
      <w:r>
        <w:t>337.</w:t>
      </w:r>
      <w:r>
        <w:tab/>
        <w:t xml:space="preserve">Статья 263 Уголовно-процессуального кодекса Украины содержит перечень прав подсудимого во время судебного разбирательства.  В ходе судебного заседания подсудимый имеет право: </w:t>
      </w:r>
    </w:p>
    <w:p w:rsidR="00000000" w:rsidRDefault="00000000"/>
    <w:p w:rsidR="00000000" w:rsidRDefault="00000000">
      <w:pPr>
        <w:ind w:left="1134" w:hanging="1134"/>
      </w:pPr>
      <w:r>
        <w:tab/>
        <w:t>-</w:t>
      </w:r>
      <w:r>
        <w:tab/>
        <w:t xml:space="preserve">заявлять возражения; </w:t>
      </w:r>
    </w:p>
    <w:p w:rsidR="00000000" w:rsidRDefault="00000000">
      <w:pPr>
        <w:ind w:left="1134" w:hanging="1134"/>
      </w:pPr>
    </w:p>
    <w:p w:rsidR="00000000" w:rsidRDefault="00000000">
      <w:pPr>
        <w:ind w:left="1134" w:hanging="1134"/>
      </w:pPr>
      <w:r>
        <w:tab/>
        <w:t>-</w:t>
      </w:r>
      <w:r>
        <w:tab/>
        <w:t xml:space="preserve">требовать коллегиального рассмотрения дела в случаях, предусмотренных законом; </w:t>
      </w:r>
    </w:p>
    <w:p w:rsidR="00000000" w:rsidRDefault="00000000">
      <w:pPr>
        <w:ind w:left="1134" w:hanging="1134"/>
      </w:pPr>
    </w:p>
    <w:p w:rsidR="00000000" w:rsidRDefault="00000000">
      <w:pPr>
        <w:ind w:left="1134" w:hanging="1134"/>
      </w:pPr>
      <w:r>
        <w:tab/>
        <w:t>-</w:t>
      </w:r>
      <w:r>
        <w:tab/>
        <w:t>иметь защитника или самому обеспечивать защиту своих интересов;</w:t>
      </w:r>
    </w:p>
    <w:p w:rsidR="00000000" w:rsidRDefault="00000000">
      <w:pPr>
        <w:ind w:left="1134" w:hanging="1134"/>
      </w:pPr>
    </w:p>
    <w:p w:rsidR="00000000" w:rsidRDefault="00000000">
      <w:pPr>
        <w:ind w:left="1134" w:hanging="1134"/>
      </w:pPr>
      <w:r>
        <w:tab/>
        <w:t>-</w:t>
      </w:r>
      <w:r>
        <w:tab/>
        <w:t xml:space="preserve">подавать ходатайства и выражать свои мнения относительно ходатайств других участников судебного разбирательства; </w:t>
      </w:r>
    </w:p>
    <w:p w:rsidR="00000000" w:rsidRDefault="00000000">
      <w:pPr>
        <w:ind w:left="1134" w:hanging="1134"/>
      </w:pPr>
    </w:p>
    <w:p w:rsidR="00000000" w:rsidRDefault="00000000">
      <w:pPr>
        <w:ind w:left="1134" w:hanging="1134"/>
      </w:pPr>
      <w:r>
        <w:tab/>
        <w:t>-</w:t>
      </w:r>
      <w:r>
        <w:tab/>
        <w:t xml:space="preserve">просить суд о присоединении к делу документов, вызове свидетелей и назначении экспертов, а также требовать других доказательств; </w:t>
      </w:r>
    </w:p>
    <w:p w:rsidR="00000000" w:rsidRDefault="00000000">
      <w:pPr>
        <w:ind w:left="1134" w:hanging="1134"/>
      </w:pPr>
    </w:p>
    <w:p w:rsidR="00000000" w:rsidRDefault="00000000">
      <w:pPr>
        <w:ind w:left="1134" w:hanging="1134"/>
      </w:pPr>
      <w:r>
        <w:tab/>
        <w:t>-</w:t>
      </w:r>
      <w:r>
        <w:tab/>
        <w:t>давать показания по существу дела в любой момент судебного слушания или отказаться давать показания и отвечать на вопросы;</w:t>
      </w:r>
    </w:p>
    <w:p w:rsidR="00000000" w:rsidRDefault="00000000">
      <w:pPr>
        <w:ind w:left="1134" w:hanging="1134"/>
      </w:pPr>
      <w:r>
        <w:t xml:space="preserve"> </w:t>
      </w:r>
    </w:p>
    <w:p w:rsidR="00000000" w:rsidRDefault="00000000">
      <w:pPr>
        <w:ind w:left="1134" w:hanging="1134"/>
      </w:pPr>
      <w:r>
        <w:tab/>
        <w:t>-</w:t>
      </w:r>
      <w:r>
        <w:tab/>
        <w:t>просить суд предъявить имеющиеся по делу доказательства;</w:t>
      </w:r>
    </w:p>
    <w:p w:rsidR="00000000" w:rsidRDefault="00000000">
      <w:pPr>
        <w:ind w:left="1134" w:hanging="1134"/>
      </w:pPr>
    </w:p>
    <w:p w:rsidR="00000000" w:rsidRDefault="00000000">
      <w:pPr>
        <w:ind w:left="1134" w:hanging="1134"/>
      </w:pPr>
      <w:r>
        <w:tab/>
        <w:t>-</w:t>
      </w:r>
      <w:r>
        <w:tab/>
        <w:t xml:space="preserve">задавать вопросы другим подсудимым, свидетелям, эксперту, специалисту, потерпевшему, гражданскому истцу и гражданскому ответчику; </w:t>
      </w:r>
    </w:p>
    <w:p w:rsidR="00000000" w:rsidRDefault="00000000">
      <w:pPr>
        <w:pStyle w:val="BodyTextIndent21"/>
        <w:spacing w:line="288" w:lineRule="auto"/>
        <w:ind w:left="1134" w:hanging="1134"/>
        <w:jc w:val="left"/>
        <w:rPr>
          <w:sz w:val="24"/>
        </w:rPr>
      </w:pPr>
    </w:p>
    <w:p w:rsidR="00000000" w:rsidRDefault="00000000">
      <w:pPr>
        <w:ind w:left="1134" w:hanging="1134"/>
      </w:pPr>
      <w:r>
        <w:tab/>
        <w:t>-</w:t>
      </w:r>
      <w:r>
        <w:tab/>
        <w:t xml:space="preserve">принимать участие в осмотре вещественных доказательств, места совершения преступления и документов; </w:t>
      </w:r>
    </w:p>
    <w:p w:rsidR="00000000" w:rsidRDefault="00000000">
      <w:pPr>
        <w:ind w:left="1134" w:hanging="1134"/>
      </w:pPr>
    </w:p>
    <w:p w:rsidR="00000000" w:rsidRDefault="00000000">
      <w:pPr>
        <w:ind w:left="1134" w:hanging="1134"/>
      </w:pPr>
      <w:r>
        <w:tab/>
        <w:t>-</w:t>
      </w:r>
      <w:r>
        <w:tab/>
        <w:t xml:space="preserve">принимать участие в судебных прениях при отсутствии защитника; </w:t>
      </w:r>
    </w:p>
    <w:p w:rsidR="00000000" w:rsidRDefault="00000000">
      <w:pPr>
        <w:ind w:left="1134" w:hanging="1134"/>
      </w:pPr>
    </w:p>
    <w:p w:rsidR="00000000" w:rsidRDefault="00000000">
      <w:pPr>
        <w:ind w:left="1134" w:hanging="1134"/>
      </w:pPr>
      <w:r>
        <w:tab/>
        <w:t>-</w:t>
      </w:r>
      <w:r>
        <w:tab/>
        <w:t xml:space="preserve">обращаться к суду с последним словом.  </w:t>
      </w:r>
    </w:p>
    <w:p w:rsidR="00000000" w:rsidRDefault="00000000"/>
    <w:p w:rsidR="00000000" w:rsidRDefault="00000000">
      <w:pPr>
        <w:keepNext/>
        <w:rPr>
          <w:u w:val="single"/>
        </w:rPr>
      </w:pPr>
      <w:r>
        <w:rPr>
          <w:u w:val="single"/>
        </w:rPr>
        <w:t>Пункт 3 g</w:t>
      </w:r>
      <w:r>
        <w:t>)</w:t>
      </w:r>
    </w:p>
    <w:p w:rsidR="00000000" w:rsidRDefault="00000000">
      <w:pPr>
        <w:keepNext/>
        <w:rPr>
          <w:u w:val="single"/>
        </w:rPr>
      </w:pPr>
    </w:p>
    <w:p w:rsidR="00000000" w:rsidRDefault="00000000">
      <w:r>
        <w:t>338.</w:t>
      </w:r>
      <w:r>
        <w:tab/>
        <w:t xml:space="preserve">Частью первой статьи 63 Конституции Украины предусмотрено, что лицо не несет ответственность за отказ давать показания или пояснения относительно самого себя, членов семьи или близких родственников, круг которых определяется законом.  </w:t>
      </w:r>
    </w:p>
    <w:p w:rsidR="00000000" w:rsidRDefault="00000000"/>
    <w:p w:rsidR="00000000" w:rsidRDefault="00000000">
      <w:r>
        <w:t>339.</w:t>
      </w:r>
      <w:r>
        <w:tab/>
        <w:t>В соответствии со статьями 43 и 431 Уголовно-процессуального кодекса Украины обвиняемый и подозреваемый имеют право отказаться давать показания и отвечать на вопросы.</w:t>
      </w:r>
    </w:p>
    <w:p w:rsidR="00000000" w:rsidRDefault="00000000">
      <w:pPr>
        <w:ind w:right="5"/>
      </w:pPr>
    </w:p>
    <w:p w:rsidR="00000000" w:rsidRDefault="00000000">
      <w:pPr>
        <w:pStyle w:val="Heading2"/>
      </w:pPr>
      <w:r>
        <w:t>Пункт 4</w:t>
      </w:r>
    </w:p>
    <w:p w:rsidR="00000000" w:rsidRDefault="00000000"/>
    <w:p w:rsidR="00000000" w:rsidRDefault="00000000">
      <w:r>
        <w:t>340.</w:t>
      </w:r>
      <w:r>
        <w:tab/>
        <w:t xml:space="preserve">Статьей 9 Уголовно-процессуального кодекса Украины предусмотрен порядок освобождения от уголовной ответственности с применением к несовершеннолетним мер принуждения воспитательного характера.  Прокурор, а также следователь, с согласия прокурора, вправе на основаниях, предусмотренных пунктом 3 статьи 51 Уголовного кодекса Украины, закрыть уголовное дело в отношении несовершеннолетнего.  В этом случае несовершеннолетнему, с соблюдением требований статей 438 и 440 этого Кодекса, предъявляются обвинение и, после вынесения постановления о закрытии дела, все материалы.  Закрытое дело со списком лиц, которые подлежат вызову в суд, присылается прокурору. </w:t>
      </w:r>
    </w:p>
    <w:p w:rsidR="00000000" w:rsidRDefault="00000000"/>
    <w:p w:rsidR="00000000" w:rsidRDefault="00000000">
      <w:pPr>
        <w:tabs>
          <w:tab w:val="right" w:pos="8647"/>
        </w:tabs>
      </w:pPr>
      <w:r>
        <w:t>341.</w:t>
      </w:r>
      <w:r>
        <w:tab/>
        <w:t xml:space="preserve">Согласно статье 44 Уголовно-процессуального кодекса Украины в случае дел, касающихся общественно-опасных действий, совершенных несовершеннолетними, не достигшими возраста, с которого возможна  уголовная  ответственность, защитник допускается к участию в деле с момента ознакомления несовершеннолетнего и его родителей или лиц, которые их заменяют, с постановлением о закрытии дела и с материалами дела, а в случае помещения несовершеннолетнего в приемник-распределитель - не позднее двадцати четырех часов с момента помещения. </w:t>
      </w:r>
    </w:p>
    <w:p w:rsidR="00000000" w:rsidRDefault="00000000">
      <w:pPr>
        <w:tabs>
          <w:tab w:val="right" w:pos="8647"/>
        </w:tabs>
      </w:pPr>
    </w:p>
    <w:p w:rsidR="00000000" w:rsidRDefault="00000000">
      <w:pPr>
        <w:tabs>
          <w:tab w:val="right" w:pos="8647"/>
        </w:tabs>
      </w:pPr>
      <w:r>
        <w:t>342.</w:t>
      </w:r>
      <w:r>
        <w:tab/>
        <w:t xml:space="preserve">Статьей 168 Уголовно-процессуального кодекса Украины предусмотрено, что допрос несовершеннолетнего свидетеля в возрасте до четырнадцати лет, а по усмотрению следователя - в возрасте до шестнадцати лет, проводится согласно статье 167 этого Кодекса в присутствии педагога, а при необходимости - врача, родителей или других законных представителей несовершеннолетнего. </w:t>
      </w:r>
    </w:p>
    <w:p w:rsidR="00000000" w:rsidRDefault="00000000">
      <w:pPr>
        <w:tabs>
          <w:tab w:val="right" w:pos="8647"/>
        </w:tabs>
      </w:pPr>
    </w:p>
    <w:p w:rsidR="00000000" w:rsidRDefault="00000000">
      <w:pPr>
        <w:tabs>
          <w:tab w:val="right" w:pos="8647"/>
        </w:tabs>
      </w:pPr>
      <w:r>
        <w:t>343.</w:t>
      </w:r>
      <w:r>
        <w:tab/>
        <w:t xml:space="preserve">До начала допроса указанным лицам объясняется их обязанность присутствовать при допросе, а также право представлять свои замечания и с разрешения следователя задавать свидетелю вопросы. </w:t>
      </w:r>
    </w:p>
    <w:p w:rsidR="00000000" w:rsidRDefault="00000000">
      <w:pPr>
        <w:tabs>
          <w:tab w:val="right" w:pos="8647"/>
        </w:tabs>
      </w:pPr>
    </w:p>
    <w:p w:rsidR="00000000" w:rsidRDefault="00000000">
      <w:pPr>
        <w:tabs>
          <w:tab w:val="right" w:pos="8647"/>
        </w:tabs>
      </w:pPr>
      <w:r>
        <w:t>344.</w:t>
      </w:r>
      <w:r>
        <w:tab/>
        <w:t xml:space="preserve">Вопросы, заданные свидетелю законными представителями, педагогом или врачом, и их замечания заносятся в протокол.  Следователь вправе отвести заданный вопрос, однако отведенный вопрос должен быть занесен в протокол. </w:t>
      </w:r>
    </w:p>
    <w:p w:rsidR="00000000" w:rsidRDefault="00000000">
      <w:pPr>
        <w:tabs>
          <w:tab w:val="right" w:pos="8647"/>
        </w:tabs>
      </w:pPr>
    </w:p>
    <w:p w:rsidR="00000000" w:rsidRDefault="00000000">
      <w:pPr>
        <w:tabs>
          <w:tab w:val="right" w:pos="8647"/>
        </w:tabs>
      </w:pPr>
      <w:r>
        <w:t>345.</w:t>
      </w:r>
      <w:r>
        <w:tab/>
        <w:t xml:space="preserve">Свидетелю, который не достиг шестнадцатилетнего возраста, объясняется его обязанность говорить только правду, но об уголовной ответственности за отказ от дачи показаний и за заведомо ложные показания он не предупреждается. </w:t>
      </w:r>
    </w:p>
    <w:p w:rsidR="00000000" w:rsidRDefault="00000000">
      <w:pPr>
        <w:tabs>
          <w:tab w:val="right" w:pos="8647"/>
        </w:tabs>
      </w:pPr>
    </w:p>
    <w:p w:rsidR="00000000" w:rsidRDefault="00000000">
      <w:pPr>
        <w:tabs>
          <w:tab w:val="right" w:pos="8647"/>
        </w:tabs>
      </w:pPr>
      <w:r>
        <w:t>346.</w:t>
      </w:r>
      <w:r>
        <w:tab/>
        <w:t xml:space="preserve">Статьей 307 Уголовно-процессуального кодекса Украины предусмотрено, что допрос несовершеннолетнего свидетеля в возрасте до четырнадцати лет, а по усмотрению суда - до шестнадцати лет, проводится в суде по правилам, изложенным в статье 168 этого Кодекса. </w:t>
      </w:r>
    </w:p>
    <w:p w:rsidR="00000000" w:rsidRDefault="00000000">
      <w:pPr>
        <w:tabs>
          <w:tab w:val="right" w:pos="8647"/>
        </w:tabs>
      </w:pPr>
    </w:p>
    <w:p w:rsidR="00000000" w:rsidRDefault="00000000">
      <w:pPr>
        <w:tabs>
          <w:tab w:val="right" w:pos="8647"/>
        </w:tabs>
      </w:pPr>
      <w:r>
        <w:t>347.</w:t>
      </w:r>
      <w:r>
        <w:tab/>
        <w:t xml:space="preserve">По окончании допроса несовершеннолетний свидетель удаляется из зала суда, кроме случаев, когда суд по собственной инициативе или по ходатайству прокурора или других участников судебного разбирательства признает присутствие этого свидетеля в зале суда необходимым.  В исключительных случаях, когда этого требуют интересы дела, допрос несовершеннолетнего свидетеля по постановлению суда может проводиться в отсутствии подсудимого.  По возвращении подсудимого в зал суд обязан ознакомить его с показаниями свидетеля и предоставить ему возможность задавать вопросы свидетелю, а также сделать пояснение по поводу показаний свидетеля. </w:t>
      </w:r>
    </w:p>
    <w:p w:rsidR="00000000" w:rsidRDefault="00000000">
      <w:pPr>
        <w:tabs>
          <w:tab w:val="right" w:pos="8647"/>
        </w:tabs>
      </w:pPr>
    </w:p>
    <w:p w:rsidR="00000000" w:rsidRDefault="00000000">
      <w:pPr>
        <w:tabs>
          <w:tab w:val="right" w:pos="8647"/>
        </w:tabs>
      </w:pPr>
      <w:r>
        <w:rPr>
          <w:u w:val="single"/>
        </w:rPr>
        <w:t>Пункт 5</w:t>
      </w:r>
    </w:p>
    <w:p w:rsidR="00000000" w:rsidRDefault="00000000">
      <w:pPr>
        <w:tabs>
          <w:tab w:val="right" w:pos="8647"/>
        </w:tabs>
      </w:pPr>
    </w:p>
    <w:p w:rsidR="00000000" w:rsidRDefault="00000000">
      <w:pPr>
        <w:tabs>
          <w:tab w:val="right" w:pos="8647"/>
        </w:tabs>
      </w:pPr>
      <w:r>
        <w:t>348.</w:t>
      </w:r>
      <w:r>
        <w:tab/>
        <w:t xml:space="preserve">Статьей 347 Уголовно-процессуального кодекса Украины предусмотрено право кассационного обжалования приговора и подачи кассационного представления.  Осужденный, его защитник и законный представитель, а также потерпевший и его представитель вправе обжаловать в кассационном порядке приговор суда.  </w:t>
      </w:r>
    </w:p>
    <w:p w:rsidR="00000000" w:rsidRDefault="00000000">
      <w:pPr>
        <w:tabs>
          <w:tab w:val="right" w:pos="8647"/>
        </w:tabs>
      </w:pPr>
    </w:p>
    <w:p w:rsidR="00000000" w:rsidRDefault="00000000">
      <w:pPr>
        <w:tabs>
          <w:tab w:val="right" w:pos="8647"/>
        </w:tabs>
      </w:pPr>
      <w:r>
        <w:t>349.</w:t>
      </w:r>
      <w:r>
        <w:tab/>
        <w:t xml:space="preserve">Прокурор и его заместители в рамках своих полномочий имеют право подать кассационное представление в отношении приговора независимо от их участия в рассмотрении дела в суде первой инстанции.  Помощники прокурора и прокуроры управлений и отделов могут подавать кассационное предоставление только в связи с делами, в рассмотрении которых они участвовали. </w:t>
      </w:r>
    </w:p>
    <w:p w:rsidR="00000000" w:rsidRDefault="00000000">
      <w:pPr>
        <w:tabs>
          <w:tab w:val="right" w:pos="8647"/>
        </w:tabs>
      </w:pPr>
    </w:p>
    <w:p w:rsidR="00000000" w:rsidRDefault="00000000">
      <w:pPr>
        <w:tabs>
          <w:tab w:val="right" w:pos="8647"/>
        </w:tabs>
      </w:pPr>
      <w:r>
        <w:t>350.</w:t>
      </w:r>
      <w:r>
        <w:tab/>
        <w:t xml:space="preserve">Лицо, оправданное по суду, вправе обжаловать в кассационном порядке оправдательный приговор, в частности мотивы и основания для оправдания. </w:t>
      </w:r>
    </w:p>
    <w:p w:rsidR="00000000" w:rsidRDefault="00000000">
      <w:pPr>
        <w:tabs>
          <w:tab w:val="right" w:pos="8647"/>
        </w:tabs>
      </w:pPr>
    </w:p>
    <w:p w:rsidR="00000000" w:rsidRDefault="00000000">
      <w:pPr>
        <w:tabs>
          <w:tab w:val="right" w:pos="8647"/>
        </w:tabs>
      </w:pPr>
      <w:r>
        <w:t>351.</w:t>
      </w:r>
      <w:r>
        <w:tab/>
        <w:t xml:space="preserve">Приговор Верховного Суда Украины обжалованию в кассационном порядке не подлежит, и в отношении него не может быть подано кассационное представление прокурора. </w:t>
      </w:r>
    </w:p>
    <w:p w:rsidR="00000000" w:rsidRDefault="00000000">
      <w:pPr>
        <w:tabs>
          <w:tab w:val="right" w:pos="8647"/>
        </w:tabs>
      </w:pPr>
    </w:p>
    <w:p w:rsidR="00000000" w:rsidRDefault="00000000">
      <w:pPr>
        <w:tabs>
          <w:tab w:val="right" w:pos="8647"/>
        </w:tabs>
      </w:pPr>
      <w:r>
        <w:t>352.</w:t>
      </w:r>
      <w:r>
        <w:tab/>
        <w:t xml:space="preserve">Статьей 384 Уголовно-процессуального кодекса Украины предусмотрено, что рассмотрение в порядке надзора приговора, постановления и определения суда, которые вступили в законную силу, допускается лишь по протесту того прокурора, председателя суда или их заместителей, которым в соответствии с законодательством Украины предоставлено это право. </w:t>
      </w:r>
    </w:p>
    <w:p w:rsidR="00000000" w:rsidRDefault="00000000">
      <w:pPr>
        <w:tabs>
          <w:tab w:val="right" w:pos="8647"/>
        </w:tabs>
      </w:pPr>
    </w:p>
    <w:p w:rsidR="00000000" w:rsidRDefault="00000000">
      <w:pPr>
        <w:tabs>
          <w:tab w:val="right" w:pos="8647"/>
        </w:tabs>
      </w:pPr>
      <w:r>
        <w:tab/>
        <w:t xml:space="preserve">Представлять протесты имеют право: </w:t>
      </w:r>
    </w:p>
    <w:p w:rsidR="00000000" w:rsidRDefault="00000000">
      <w:pPr>
        <w:tabs>
          <w:tab w:val="right" w:pos="8647"/>
        </w:tabs>
      </w:pPr>
    </w:p>
    <w:p w:rsidR="00000000" w:rsidRDefault="00000000">
      <w:pPr>
        <w:tabs>
          <w:tab w:val="right" w:pos="8647"/>
        </w:tabs>
        <w:ind w:left="1134" w:hanging="1134"/>
      </w:pPr>
      <w:r>
        <w:tab/>
        <w:t>1)</w:t>
      </w:r>
      <w:r>
        <w:tab/>
        <w:t xml:space="preserve">Председатель Верховного Суда Украины, Генеральный прокурор Украины и их заместители в отношении приговоров, постановлений и определений любого суда, действующего на территории Украины,  за исключением постановлений  Пленума Верховного Суда Украины; </w:t>
      </w:r>
    </w:p>
    <w:p w:rsidR="00000000" w:rsidRDefault="00000000">
      <w:pPr>
        <w:tabs>
          <w:tab w:val="right" w:pos="8647"/>
        </w:tabs>
        <w:ind w:left="1134" w:hanging="1134"/>
      </w:pPr>
    </w:p>
    <w:p w:rsidR="00000000" w:rsidRDefault="00000000">
      <w:pPr>
        <w:tabs>
          <w:tab w:val="right" w:pos="8647"/>
        </w:tabs>
        <w:ind w:left="1134" w:hanging="1134"/>
      </w:pPr>
      <w:r>
        <w:tab/>
        <w:t>2)</w:t>
      </w:r>
      <w:r>
        <w:tab/>
        <w:t xml:space="preserve">председатели Верховного суда Республики Крым, областных судов, Киевского и Севастопольского городских судов и их заместители, прокурор Республики Крым, прокуроры областей, прокуроры городов Киева и Севастополя, приравненные к ним прокуроры и заместители этих прокуроров в отношении приговоров, постановлений и определений районных (городских) и межрайонных (окружных) судов и кассационных постановлений по уголовным делам, вынесенных судебной коллегией Верховного суда Республики Крым, областных судов, а также Киевского и Севастопольского городских судов. </w:t>
      </w:r>
    </w:p>
    <w:p w:rsidR="00000000" w:rsidRDefault="00000000">
      <w:pPr>
        <w:tabs>
          <w:tab w:val="right" w:pos="8647"/>
        </w:tabs>
      </w:pPr>
    </w:p>
    <w:p w:rsidR="00000000" w:rsidRDefault="00000000">
      <w:pPr>
        <w:tabs>
          <w:tab w:val="right" w:pos="8647"/>
        </w:tabs>
      </w:pPr>
      <w:r>
        <w:t>353.</w:t>
      </w:r>
      <w:r>
        <w:tab/>
        <w:t xml:space="preserve">Председатель военного суда региона или суда военно-морских сил и военный прокурор (на правах прокурора области) вправе опротестовать приговор, постановление или определение военного суда гарнизона. </w:t>
      </w:r>
    </w:p>
    <w:p w:rsidR="00000000" w:rsidRDefault="00000000">
      <w:pPr>
        <w:tabs>
          <w:tab w:val="right" w:pos="8647"/>
        </w:tabs>
      </w:pPr>
    </w:p>
    <w:p w:rsidR="00000000" w:rsidRDefault="00000000">
      <w:pPr>
        <w:tabs>
          <w:tab w:val="right" w:pos="8647"/>
        </w:tabs>
      </w:pPr>
      <w:r>
        <w:t>354.</w:t>
      </w:r>
      <w:r>
        <w:tab/>
        <w:t xml:space="preserve">Протест может быть дополнен или изменен лицом, которое его представило.  Протест, принятый прокурором, может также быть дополнен или изменен вышестоящим прокурором. </w:t>
      </w:r>
    </w:p>
    <w:p w:rsidR="00000000" w:rsidRDefault="00000000">
      <w:pPr>
        <w:tabs>
          <w:tab w:val="right" w:pos="8647"/>
        </w:tabs>
      </w:pPr>
    </w:p>
    <w:p w:rsidR="00000000" w:rsidRDefault="00000000">
      <w:pPr>
        <w:tabs>
          <w:tab w:val="right" w:pos="8647"/>
        </w:tabs>
      </w:pPr>
      <w:r>
        <w:rPr>
          <w:u w:val="single"/>
        </w:rPr>
        <w:t>Пункт 6</w:t>
      </w:r>
    </w:p>
    <w:p w:rsidR="00000000" w:rsidRDefault="00000000">
      <w:pPr>
        <w:tabs>
          <w:tab w:val="right" w:pos="8647"/>
        </w:tabs>
      </w:pPr>
    </w:p>
    <w:p w:rsidR="00000000" w:rsidRDefault="00000000">
      <w:pPr>
        <w:tabs>
          <w:tab w:val="right" w:pos="8647"/>
        </w:tabs>
      </w:pPr>
      <w:r>
        <w:t>355.</w:t>
      </w:r>
      <w:r>
        <w:tab/>
        <w:t xml:space="preserve">Конституция Украины предусматривает, что каждый человек имеет право на возмещение за счет государства или органов местного самоуправления материального и морального ущерба, причиненного незаконными решениями, действиями или бездействием органов государственной власти, органов местного самоуправления, их должностных и служебных лиц при осуществлении ими своих полномочий (статья 56). </w:t>
      </w:r>
    </w:p>
    <w:p w:rsidR="00000000" w:rsidRDefault="00000000">
      <w:pPr>
        <w:tabs>
          <w:tab w:val="right" w:pos="8647"/>
        </w:tabs>
      </w:pPr>
    </w:p>
    <w:p w:rsidR="00000000" w:rsidRDefault="00000000">
      <w:pPr>
        <w:tabs>
          <w:tab w:val="right" w:pos="8647"/>
        </w:tabs>
      </w:pPr>
      <w:r>
        <w:t>356.</w:t>
      </w:r>
      <w:r>
        <w:tab/>
        <w:t xml:space="preserve">Следует также отметить, что в соответствии с пунктом 1 части первой статьи 1 Закона Украины "О порядке возмещения ущерба, причиненного гражданину незаконными действиями органов дознания, предварительного следствия, прокуратуры и суда" подлежит возмещению ущерб, причиненный гражданину вследствие: незаконного осуждения, незаконного привлечения как обвиняемого, незаконного взятия и содержания под стражей, незаконного проведения в ходе расследования или судебного разбирательства уголовного дела обыска, выемки, незаконного наложения ареста на имущество, незаконного отстранения от работы (должности) и иных процессуальных действий, которые ущемляют права граждан; причиненный вред возмещается в полном объеме независимо от вины должностных лиц органов дознания, предварительного следствия, прокуратуры или суда. </w:t>
      </w:r>
    </w:p>
    <w:p w:rsidR="00000000" w:rsidRDefault="00000000">
      <w:pPr>
        <w:tabs>
          <w:tab w:val="right" w:pos="8647"/>
        </w:tabs>
      </w:pPr>
    </w:p>
    <w:p w:rsidR="00000000" w:rsidRDefault="00000000">
      <w:pPr>
        <w:tabs>
          <w:tab w:val="right" w:pos="8647"/>
        </w:tabs>
      </w:pPr>
      <w:r>
        <w:t>357.</w:t>
      </w:r>
      <w:r>
        <w:tab/>
        <w:t xml:space="preserve">В соответствии со статьей 3 в приведенных в статье 1 этого Закона случаях гражданину возмещаются (возвращаются): </w:t>
      </w:r>
    </w:p>
    <w:p w:rsidR="00000000" w:rsidRDefault="00000000">
      <w:pPr>
        <w:tabs>
          <w:tab w:val="right" w:pos="8647"/>
        </w:tabs>
      </w:pPr>
    </w:p>
    <w:p w:rsidR="00000000" w:rsidRDefault="00000000">
      <w:pPr>
        <w:tabs>
          <w:tab w:val="right" w:pos="8647"/>
        </w:tabs>
        <w:ind w:left="1134" w:hanging="1134"/>
      </w:pPr>
      <w:r>
        <w:tab/>
        <w:t>-</w:t>
      </w:r>
      <w:r>
        <w:tab/>
        <w:t xml:space="preserve">заработок и прочие денежные доходы, которые он утратил вследствие незаконных действий; </w:t>
      </w:r>
    </w:p>
    <w:p w:rsidR="00000000" w:rsidRDefault="00000000">
      <w:pPr>
        <w:tabs>
          <w:tab w:val="right" w:pos="8647"/>
        </w:tabs>
        <w:ind w:left="1134" w:hanging="1134"/>
      </w:pPr>
    </w:p>
    <w:p w:rsidR="00000000" w:rsidRDefault="00000000">
      <w:pPr>
        <w:tabs>
          <w:tab w:val="right" w:pos="8647"/>
        </w:tabs>
        <w:ind w:left="1134" w:hanging="1134"/>
      </w:pPr>
      <w:r>
        <w:tab/>
        <w:t>-</w:t>
      </w:r>
      <w:r>
        <w:tab/>
        <w:t xml:space="preserve">имущество (в том числе деньги, денежные вклады и проценты по ним, ценные бумаги и проценты по ним, часть в уставном фонде хозяйственного товарищества, участником которого являлся гражданин, и доход, который он не получил соответственно этой части, а также другие ценности), конфискованное или обращенное в доход государства судом, изъятое органами дознания или предварительного следствия или органами, которые осуществляют оперативно-розыскную деятельность, а также имущество, на которое наложен арест; </w:t>
      </w:r>
    </w:p>
    <w:p w:rsidR="00000000" w:rsidRDefault="00000000">
      <w:pPr>
        <w:tabs>
          <w:tab w:val="right" w:pos="8647"/>
        </w:tabs>
        <w:ind w:left="1134" w:hanging="1134"/>
      </w:pPr>
    </w:p>
    <w:p w:rsidR="00000000" w:rsidRDefault="00000000">
      <w:pPr>
        <w:tabs>
          <w:tab w:val="right" w:pos="8647"/>
        </w:tabs>
        <w:ind w:left="1134" w:hanging="1134"/>
      </w:pPr>
      <w:r>
        <w:tab/>
        <w:t>-</w:t>
      </w:r>
      <w:r>
        <w:tab/>
        <w:t xml:space="preserve">штрафы, взысканные по приговору суда, судебные издержки и прочие затраты, понесенные гражданином; </w:t>
      </w:r>
    </w:p>
    <w:p w:rsidR="00000000" w:rsidRDefault="00000000">
      <w:pPr>
        <w:tabs>
          <w:tab w:val="right" w:pos="8647"/>
        </w:tabs>
        <w:ind w:left="1134" w:hanging="1134"/>
      </w:pPr>
    </w:p>
    <w:p w:rsidR="00000000" w:rsidRDefault="00000000">
      <w:pPr>
        <w:tabs>
          <w:tab w:val="right" w:pos="8647"/>
        </w:tabs>
        <w:ind w:left="1134" w:hanging="1134"/>
      </w:pPr>
      <w:r>
        <w:tab/>
        <w:t>-</w:t>
      </w:r>
      <w:r>
        <w:tab/>
        <w:t xml:space="preserve">суммы, уплаченные гражданином в связи с предоставлением ему юридической помощи; </w:t>
      </w:r>
    </w:p>
    <w:p w:rsidR="00000000" w:rsidRDefault="00000000">
      <w:pPr>
        <w:tabs>
          <w:tab w:val="right" w:pos="8647"/>
        </w:tabs>
        <w:ind w:left="1134" w:hanging="1134"/>
      </w:pPr>
    </w:p>
    <w:p w:rsidR="00000000" w:rsidRDefault="00000000">
      <w:pPr>
        <w:pStyle w:val="FootnoteText"/>
        <w:tabs>
          <w:tab w:val="right" w:pos="8647"/>
        </w:tabs>
        <w:spacing w:line="288" w:lineRule="auto"/>
        <w:ind w:left="1134" w:hanging="1134"/>
      </w:pPr>
      <w:r>
        <w:tab/>
        <w:t>-</w:t>
      </w:r>
      <w:r>
        <w:tab/>
        <w:t xml:space="preserve">моральный ущерб.  </w:t>
      </w:r>
    </w:p>
    <w:p w:rsidR="00000000" w:rsidRDefault="00000000">
      <w:pPr>
        <w:pStyle w:val="BodyText21"/>
        <w:tabs>
          <w:tab w:val="right" w:pos="8647"/>
        </w:tabs>
        <w:spacing w:line="288" w:lineRule="auto"/>
        <w:ind w:firstLine="0"/>
        <w:jc w:val="left"/>
        <w:rPr>
          <w:sz w:val="24"/>
          <w:lang w:val="ru-RU"/>
        </w:rPr>
      </w:pPr>
    </w:p>
    <w:p w:rsidR="00000000" w:rsidRDefault="00000000">
      <w:pPr>
        <w:tabs>
          <w:tab w:val="right" w:pos="8647"/>
        </w:tabs>
      </w:pPr>
      <w:r>
        <w:rPr>
          <w:u w:val="single"/>
        </w:rPr>
        <w:t>Пункт 7</w:t>
      </w:r>
    </w:p>
    <w:p w:rsidR="00000000" w:rsidRDefault="00000000">
      <w:pPr>
        <w:tabs>
          <w:tab w:val="right" w:pos="8647"/>
        </w:tabs>
      </w:pPr>
    </w:p>
    <w:p w:rsidR="00000000" w:rsidRDefault="00000000">
      <w:pPr>
        <w:tabs>
          <w:tab w:val="right" w:pos="8647"/>
        </w:tabs>
      </w:pPr>
      <w:r>
        <w:t>358.</w:t>
      </w:r>
      <w:r>
        <w:tab/>
        <w:t xml:space="preserve">Согласно Конституции Украины никто не может быть дважды привлечен к юридической ответственности за одно и то же правонарушение.  Юридическая ответственность лица имеет индивидуальный характер (статья 61). </w:t>
      </w:r>
    </w:p>
    <w:p w:rsidR="00000000" w:rsidRDefault="00000000">
      <w:pPr>
        <w:tabs>
          <w:tab w:val="right" w:pos="8647"/>
        </w:tabs>
      </w:pPr>
    </w:p>
    <w:p w:rsidR="00000000" w:rsidRDefault="00000000">
      <w:pPr>
        <w:tabs>
          <w:tab w:val="right" w:pos="8647"/>
        </w:tabs>
      </w:pPr>
      <w:r>
        <w:t>359.</w:t>
      </w:r>
      <w:r>
        <w:tab/>
        <w:t>Равенство всех участников судебного процесса перед законом и судом - один из конституционных принципов судопроизводства, закрепленный в статьях 24 и 129 Конституции Украины.  Реализация этого принципа находит свое отражение в действующем законодательстве Украины и прежде всего в процессуальном законодательстве.  Эти же принципы находят свое отражение и дальнейшее развитие в разработанных и поданных на рассмотрение Верховного Совета Украины проектах новых процессуальных кодексов.</w:t>
      </w:r>
    </w:p>
    <w:p w:rsidR="00000000" w:rsidRDefault="00000000">
      <w:pPr>
        <w:tabs>
          <w:tab w:val="right" w:pos="8647"/>
        </w:tabs>
      </w:pPr>
    </w:p>
    <w:p w:rsidR="00000000" w:rsidRDefault="00000000">
      <w:pPr>
        <w:tabs>
          <w:tab w:val="right" w:pos="8647"/>
        </w:tabs>
      </w:pPr>
      <w:r>
        <w:t>360.</w:t>
      </w:r>
      <w:r>
        <w:tab/>
        <w:t>Судебная практика в Украине не знает примеров нарушения равенства граждан перед законом и судом по признакам расы, цвета кожи, политических, религиозных или иных убеждений, пола, этнического или социального происхождения, имущественного состояния, места жительства, по языковым или иным признакам.</w:t>
      </w:r>
    </w:p>
    <w:p w:rsidR="00000000" w:rsidRDefault="00000000">
      <w:pPr>
        <w:tabs>
          <w:tab w:val="right" w:pos="8647"/>
        </w:tabs>
      </w:pPr>
    </w:p>
    <w:p w:rsidR="00000000" w:rsidRDefault="00000000">
      <w:pPr>
        <w:tabs>
          <w:tab w:val="right" w:pos="8647"/>
        </w:tabs>
      </w:pPr>
      <w:r>
        <w:t>361.</w:t>
      </w:r>
      <w:r>
        <w:tab/>
        <w:t xml:space="preserve">Суды Украины в целом обеспечивают правильное рассмотрение уголовных дел, однако нерешенной остается проблема оперативности их рассмотрения. </w:t>
      </w:r>
    </w:p>
    <w:p w:rsidR="00000000" w:rsidRDefault="00000000">
      <w:pPr>
        <w:tabs>
          <w:tab w:val="right" w:pos="8647"/>
        </w:tabs>
      </w:pPr>
    </w:p>
    <w:p w:rsidR="00000000" w:rsidRDefault="00000000">
      <w:pPr>
        <w:tabs>
          <w:tab w:val="right" w:pos="8647"/>
        </w:tabs>
      </w:pPr>
      <w:r>
        <w:t>362.</w:t>
      </w:r>
      <w:r>
        <w:tab/>
        <w:t xml:space="preserve">За отчетный период наблюдалась тенденция к увеличению сроков рассмотрения дел в судах.  В 1995 году рассмотрение 42 200 тыс. дел длилось свыше месячного срока (20,8% от общего числа рассмотренных), в 1996 году - 50 700 дел (26,1 %) и в 1997 году - 53 500 дел (28,2 %). </w:t>
      </w:r>
    </w:p>
    <w:p w:rsidR="00000000" w:rsidRDefault="00000000">
      <w:pPr>
        <w:tabs>
          <w:tab w:val="right" w:pos="8647"/>
        </w:tabs>
      </w:pPr>
    </w:p>
    <w:p w:rsidR="00000000" w:rsidRDefault="00000000">
      <w:pPr>
        <w:tabs>
          <w:tab w:val="right" w:pos="8647"/>
        </w:tabs>
      </w:pPr>
      <w:r>
        <w:t>363.</w:t>
      </w:r>
      <w:r>
        <w:tab/>
        <w:t xml:space="preserve">Как показывает практика, наиболее распространенной причиной переноса рассмотрения дела является неявка на судебное заседание потерпевших и свидетелей, низкое качество предварительного следствия и недостаточное финансирование судов. </w:t>
      </w:r>
    </w:p>
    <w:p w:rsidR="00000000" w:rsidRDefault="00000000">
      <w:pPr>
        <w:tabs>
          <w:tab w:val="right" w:pos="8647"/>
        </w:tabs>
      </w:pPr>
    </w:p>
    <w:p w:rsidR="00000000" w:rsidRDefault="00000000">
      <w:pPr>
        <w:tabs>
          <w:tab w:val="right" w:pos="8647"/>
        </w:tabs>
      </w:pPr>
      <w:r>
        <w:t>364.</w:t>
      </w:r>
      <w:r>
        <w:tab/>
        <w:t>Длительное рассмотрение уголовных дел в судах связано также с ростом преступности, увеличением объема работы судов в связи с расширением их юрисдикции, а также другими, не зависящими от судов причинами.</w:t>
      </w:r>
    </w:p>
    <w:p w:rsidR="00000000" w:rsidRDefault="00000000">
      <w:pPr>
        <w:tabs>
          <w:tab w:val="right" w:pos="8647"/>
        </w:tabs>
      </w:pPr>
    </w:p>
    <w:p w:rsidR="00000000" w:rsidRDefault="00000000">
      <w:pPr>
        <w:tabs>
          <w:tab w:val="right" w:pos="8647"/>
        </w:tabs>
      </w:pPr>
      <w:r>
        <w:t>365.</w:t>
      </w:r>
      <w:r>
        <w:tab/>
        <w:t>Открытость судебных процессов является одной из основных гарантий объективности правосудия и возможности для обеспечения защиты обвиняемому.</w:t>
      </w:r>
    </w:p>
    <w:p w:rsidR="00000000" w:rsidRDefault="00000000">
      <w:pPr>
        <w:tabs>
          <w:tab w:val="right" w:pos="8647"/>
        </w:tabs>
      </w:pPr>
    </w:p>
    <w:p w:rsidR="00000000" w:rsidRDefault="00000000">
      <w:pPr>
        <w:tabs>
          <w:tab w:val="right" w:pos="8647"/>
        </w:tabs>
        <w:rPr>
          <w:b/>
          <w:i/>
        </w:rPr>
      </w:pPr>
      <w:r>
        <w:t>366.</w:t>
      </w:r>
      <w:r>
        <w:tab/>
        <w:t xml:space="preserve">Согласно Конституции Украины гласность судебных процессов является одним из главных принципов судопроизводства (пункт 7 части 3 статьи 129).  Гласность судебного процесса имеет большое значение как для предотвращения преступлений, так и в случаях нарушения судами требований закона при рассмотрении уголовных дел. </w:t>
      </w:r>
    </w:p>
    <w:p w:rsidR="00000000" w:rsidRDefault="00000000">
      <w:pPr>
        <w:tabs>
          <w:tab w:val="right" w:pos="8647"/>
        </w:tabs>
        <w:rPr>
          <w:b/>
          <w:i/>
        </w:rPr>
      </w:pPr>
    </w:p>
    <w:p w:rsidR="00000000" w:rsidRDefault="00000000">
      <w:pPr>
        <w:tabs>
          <w:tab w:val="right" w:pos="8647"/>
        </w:tabs>
      </w:pPr>
      <w:r>
        <w:t>367.</w:t>
      </w:r>
      <w:r>
        <w:tab/>
        <w:t>Вследствие нарушения органами предварительного следствия требований статьи 22 УПК Украины, в том числе права обвиняемого на защиту, в 1997 году были отменены приговоры в отношении 1 627 человек, что составляет 28% от числа отмененных приговоров, а их дела были возвращены для дополнительного расследования в 1998 году - в отношении 1 779 человек, что составляет 26,1% от числа отмененных приговоров.  В 1996 году отмененные по этим причинам приговоры составляли 25,3% от общего числа отмененных приговоров.</w:t>
      </w:r>
    </w:p>
    <w:p w:rsidR="00000000" w:rsidRDefault="00000000">
      <w:pPr>
        <w:tabs>
          <w:tab w:val="right" w:pos="8647"/>
        </w:tabs>
      </w:pPr>
    </w:p>
    <w:p w:rsidR="00000000" w:rsidRDefault="00000000">
      <w:pPr>
        <w:tabs>
          <w:tab w:val="right" w:pos="8647"/>
        </w:tabs>
      </w:pPr>
      <w:r>
        <w:t>368.</w:t>
      </w:r>
      <w:r>
        <w:tab/>
        <w:t>Законность и обоснованность приговоров в кассационном и надзорном порядке проверялась в 1997 году по каждому шестому решенному уголовному делу, а в 1998 году - почти по каждому пятому уголовному делу.</w:t>
      </w:r>
    </w:p>
    <w:p w:rsidR="00000000" w:rsidRDefault="00000000">
      <w:pPr>
        <w:tabs>
          <w:tab w:val="right" w:pos="8647"/>
        </w:tabs>
      </w:pPr>
    </w:p>
    <w:p w:rsidR="00000000" w:rsidRDefault="00000000">
      <w:pPr>
        <w:tabs>
          <w:tab w:val="right" w:pos="8647"/>
        </w:tabs>
      </w:pPr>
      <w:r>
        <w:t>369.</w:t>
      </w:r>
      <w:r>
        <w:tab/>
        <w:t>Результаты рассмотрения дел в кассационном и надзорном порядке являются следующими:</w:t>
      </w:r>
    </w:p>
    <w:p w:rsidR="00000000" w:rsidRDefault="00000000">
      <w:pPr>
        <w:tabs>
          <w:tab w:val="right" w:pos="8647"/>
        </w:tabs>
      </w:pPr>
    </w:p>
    <w:p w:rsidR="00000000" w:rsidRDefault="00000000">
      <w:pPr>
        <w:tabs>
          <w:tab w:val="right" w:pos="8647"/>
        </w:tabs>
      </w:pPr>
      <w:r>
        <w:tab/>
        <w:t>отменено приговоров:  1996 год - 5 372, 1997 год - 5 822, 1998 год - 6 781;</w:t>
      </w:r>
    </w:p>
    <w:p w:rsidR="00000000" w:rsidRDefault="00000000">
      <w:pPr>
        <w:tabs>
          <w:tab w:val="right" w:pos="8647"/>
        </w:tabs>
      </w:pPr>
    </w:p>
    <w:p w:rsidR="00000000" w:rsidRDefault="00000000">
      <w:pPr>
        <w:tabs>
          <w:tab w:val="right" w:pos="8647"/>
        </w:tabs>
      </w:pPr>
      <w:r>
        <w:tab/>
        <w:t>изменено приговоров:  1996 год - 4 997, 1997 год - 4 994, 1998 год - 4 813.</w:t>
      </w:r>
    </w:p>
    <w:p w:rsidR="00000000" w:rsidRDefault="00000000">
      <w:pPr>
        <w:tabs>
          <w:tab w:val="right" w:pos="8647"/>
        </w:tabs>
        <w:rPr>
          <w:b/>
          <w:smallCaps/>
        </w:rPr>
      </w:pPr>
    </w:p>
    <w:p w:rsidR="00000000" w:rsidRDefault="00000000">
      <w:pPr>
        <w:pStyle w:val="Heading2"/>
        <w:tabs>
          <w:tab w:val="right" w:pos="8647"/>
        </w:tabs>
      </w:pPr>
      <w:r>
        <w:t>Пункт 1</w:t>
      </w:r>
    </w:p>
    <w:p w:rsidR="00000000" w:rsidRDefault="00000000">
      <w:pPr>
        <w:tabs>
          <w:tab w:val="right" w:pos="8647"/>
        </w:tabs>
      </w:pPr>
    </w:p>
    <w:p w:rsidR="00000000" w:rsidRDefault="00000000">
      <w:pPr>
        <w:tabs>
          <w:tab w:val="right" w:pos="8647"/>
        </w:tabs>
      </w:pPr>
      <w:r>
        <w:t>370.</w:t>
      </w:r>
      <w:r>
        <w:tab/>
        <w:t xml:space="preserve">Согласно статье 15 УПК Украины правосудие в уголовных делах осуществляется только судом.  Никто не может быть признан виновным в совершении преступления, а также подвергнут уголовному наказанию иначе как по приговору суда и в соответствии с законом. </w:t>
      </w:r>
    </w:p>
    <w:p w:rsidR="00000000" w:rsidRDefault="00000000">
      <w:pPr>
        <w:tabs>
          <w:tab w:val="right" w:pos="8647"/>
        </w:tabs>
      </w:pPr>
    </w:p>
    <w:p w:rsidR="00000000" w:rsidRDefault="00000000">
      <w:pPr>
        <w:tabs>
          <w:tab w:val="right" w:pos="8647"/>
        </w:tabs>
      </w:pPr>
      <w:r>
        <w:t>371.</w:t>
      </w:r>
      <w:r>
        <w:tab/>
        <w:t xml:space="preserve">Статьей 16 УПК Украины предусмотрено, что правосудие в уголовных  делах  осуществляется на основе принципа равенства граждан перед законом и судом независимо от происхождения, социального и имущественного состояния, расовой и национальной принадлежности, пола, образования, языка, отношения к религии, рода и характера занятий, местожительства и иных обстоятельств. </w:t>
      </w:r>
    </w:p>
    <w:p w:rsidR="00000000" w:rsidRDefault="00000000">
      <w:pPr>
        <w:tabs>
          <w:tab w:val="right" w:pos="8647"/>
        </w:tabs>
      </w:pPr>
    </w:p>
    <w:p w:rsidR="00000000" w:rsidRDefault="00000000">
      <w:pPr>
        <w:tabs>
          <w:tab w:val="right" w:pos="8647"/>
        </w:tabs>
      </w:pPr>
      <w:r>
        <w:t>372.</w:t>
      </w:r>
      <w:r>
        <w:tab/>
        <w:t xml:space="preserve">Статьей 20 УПК Украины определен открытый и гласный порядок рассмотрения дел во всех судах, за исключением случаев, когда это противоречит интересам охраны государственной тайны.  Закрытое судебное разбирательство также разрешается на основании мотивированного постановления суда при рассмотрении дел о преступлениях, совершенных лицами, которые не достигли шестнадцатилетнего возраста, а также других дел с целью предотвращения разглашения сведений об интимных сторонах жизни лиц, которые принимают участие в деле.  Слушание дел в закрытом заседании суда осуществляется с соблюдением всех правил судопроизводства.  Приговоры судов во всех случаях оглашаются публично.  </w:t>
      </w:r>
    </w:p>
    <w:p w:rsidR="00000000" w:rsidRDefault="00000000">
      <w:pPr>
        <w:tabs>
          <w:tab w:val="right" w:pos="8647"/>
        </w:tabs>
      </w:pPr>
    </w:p>
    <w:p w:rsidR="00000000" w:rsidRDefault="00000000">
      <w:pPr>
        <w:tabs>
          <w:tab w:val="right" w:pos="8647"/>
        </w:tabs>
        <w:rPr>
          <w:u w:val="single"/>
        </w:rPr>
      </w:pPr>
      <w:r>
        <w:rPr>
          <w:u w:val="single"/>
        </w:rPr>
        <w:t>Пункт 2</w:t>
      </w:r>
    </w:p>
    <w:p w:rsidR="00000000" w:rsidRDefault="00000000">
      <w:pPr>
        <w:tabs>
          <w:tab w:val="right" w:pos="8647"/>
        </w:tabs>
      </w:pPr>
    </w:p>
    <w:p w:rsidR="00000000" w:rsidRDefault="00000000">
      <w:pPr>
        <w:tabs>
          <w:tab w:val="right" w:pos="8647"/>
        </w:tabs>
      </w:pPr>
      <w:r>
        <w:t>373.</w:t>
      </w:r>
      <w:r>
        <w:tab/>
        <w:t>Статья 3 Уголовного кодекса Украины предусматривает, что уголовной ответственности и наказанию подлежит лишь то лицо, которое виновно в совершении преступления, т.е. лицо, которое умышленно или по неосторожности совершило предусмотренное уголовным законом общественно опасное деяние.  Никто не может быть признан виновным в совершении преступления, а также подвергнут уголовному наказанию иначе как по приговору суда и в соответствии с законом.</w:t>
      </w:r>
    </w:p>
    <w:p w:rsidR="00000000" w:rsidRDefault="00000000">
      <w:pPr>
        <w:tabs>
          <w:tab w:val="right" w:pos="8647"/>
        </w:tabs>
      </w:pPr>
    </w:p>
    <w:p w:rsidR="00000000" w:rsidRDefault="00000000">
      <w:pPr>
        <w:tabs>
          <w:tab w:val="right" w:pos="8647"/>
        </w:tabs>
      </w:pPr>
      <w:r>
        <w:t>374.</w:t>
      </w:r>
      <w:r>
        <w:tab/>
        <w:t xml:space="preserve">Согласно статье 2 УПК Украины задачей уголовного судопроизводства является быстрое и полное раскрытие преступлений, привлечение к ответственности виновных и обеспечение правильного применения Закона, с тем чтобы каждый, кто совершил преступление, был привлечен к ответственности и ни один невиновный не был подвергнут наказанию. </w:t>
      </w:r>
    </w:p>
    <w:p w:rsidR="00000000" w:rsidRDefault="00000000">
      <w:pPr>
        <w:tabs>
          <w:tab w:val="right" w:pos="8647"/>
        </w:tabs>
      </w:pPr>
    </w:p>
    <w:p w:rsidR="00000000" w:rsidRDefault="00000000">
      <w:pPr>
        <w:tabs>
          <w:tab w:val="right" w:pos="8647"/>
        </w:tabs>
      </w:pPr>
      <w:r>
        <w:t>375.</w:t>
      </w:r>
      <w:r>
        <w:tab/>
        <w:t xml:space="preserve">Статья 22 УПК прямо запрещает суду, прокурору, следователю или лицу, проводящему дознание, перекладывать обязанность доказывания невиновности на обвиняемого.  </w:t>
      </w:r>
    </w:p>
    <w:p w:rsidR="00000000" w:rsidRDefault="00000000">
      <w:pPr>
        <w:tabs>
          <w:tab w:val="right" w:pos="8647"/>
        </w:tabs>
      </w:pPr>
    </w:p>
    <w:p w:rsidR="00000000" w:rsidRDefault="00000000">
      <w:pPr>
        <w:tabs>
          <w:tab w:val="right" w:pos="8647"/>
        </w:tabs>
        <w:rPr>
          <w:u w:val="single"/>
        </w:rPr>
      </w:pPr>
      <w:r>
        <w:rPr>
          <w:u w:val="single"/>
        </w:rPr>
        <w:t>Пункт 3</w:t>
      </w:r>
    </w:p>
    <w:p w:rsidR="00000000" w:rsidRDefault="00000000">
      <w:pPr>
        <w:pStyle w:val="FootnoteText"/>
        <w:tabs>
          <w:tab w:val="right" w:pos="8647"/>
        </w:tabs>
        <w:spacing w:line="288" w:lineRule="auto"/>
      </w:pPr>
    </w:p>
    <w:p w:rsidR="00000000" w:rsidRDefault="00000000">
      <w:pPr>
        <w:tabs>
          <w:tab w:val="right" w:pos="8647"/>
        </w:tabs>
      </w:pPr>
      <w:r>
        <w:t>376.</w:t>
      </w:r>
      <w:r>
        <w:tab/>
        <w:t>а):</w:t>
      </w:r>
      <w:r>
        <w:tab/>
        <w:t xml:space="preserve">Часть вторая статьи 43-1 УПК Украины предусматривает, что подозреваемый в совершении преступления имеет право знать, в чем он подозревается; статья 107 УПК прямо обязывает орган дознания разъяснить подозреваемому перед первым допросом его права, а также сообщить ему, в совершении какого преступления он подозревается.  Статьей 19 УПК предусмотрено, что лицам, которые принимают участие в деле и не владеют языком, на котором проводится судопроизводство, обеспечивается право делать заявления, давать показания, подавать ходатайства, знакомиться со всеми материалами дела, выступать в суде на родном языке и пользоваться услугами переводчика в порядке, установленном этим Кодексом.  Согласно установленному этим Кодексом порядку следственные и судебные документы вручаются обвиняемому в переводе на его родной язык или другой язык, которым он владеет. </w:t>
      </w:r>
    </w:p>
    <w:p w:rsidR="00000000" w:rsidRDefault="00000000">
      <w:pPr>
        <w:pStyle w:val="FootnoteText"/>
        <w:tabs>
          <w:tab w:val="right" w:pos="8647"/>
        </w:tabs>
        <w:spacing w:line="288" w:lineRule="auto"/>
      </w:pPr>
    </w:p>
    <w:p w:rsidR="00000000" w:rsidRDefault="00000000">
      <w:pPr>
        <w:tabs>
          <w:tab w:val="right" w:pos="8647"/>
        </w:tabs>
      </w:pPr>
      <w:r>
        <w:t>377.</w:t>
      </w:r>
      <w:r>
        <w:tab/>
        <w:t>b):</w:t>
      </w:r>
      <w:r>
        <w:tab/>
        <w:t xml:space="preserve">Статьи 43 и 43-1 УПК предусматривают, что обвиняемый (подозреваемый) в совершении преступления имеет право иметь защитника, а также право на свидание с ним до первого допроса.  Уголовным законодательством (статья 45 УПК) предусмотрено также обязательное участие защитника при проведении дознания, предварительного расследования и в рассмотрении уголовного дела в суде первой инстанции, кроме случаев отказа подозреваемого, обвиняемого и подсудимого от защитника в порядке, предусмотренном статьей 46 этого же Кодекса, в которой говорится о праве подозреваемого, обвиняемого или подсудимого в любой момент проведения разбирательства по делу отказаться от защитника, однако такой отказ допускается лишь по его собственной инициативе. </w:t>
      </w:r>
    </w:p>
    <w:p w:rsidR="00000000" w:rsidRDefault="00000000">
      <w:pPr>
        <w:tabs>
          <w:tab w:val="right" w:pos="8647"/>
        </w:tabs>
      </w:pPr>
    </w:p>
    <w:p w:rsidR="00000000" w:rsidRDefault="00000000">
      <w:pPr>
        <w:tabs>
          <w:tab w:val="right" w:pos="8647"/>
        </w:tabs>
      </w:pPr>
      <w:r>
        <w:t>378.</w:t>
      </w:r>
      <w:r>
        <w:tab/>
        <w:t xml:space="preserve">Закон не предусматривает ограничений по времени для ознакомления обвиняемого с результатами предварительного расследования.  Он может изучать материалы дела и советоваться при этом со своим адвокатом столько времени, сколько ему необходимо.  Известны случаи, когда ознакомление с материалами дела длилось по году и более. </w:t>
      </w:r>
    </w:p>
    <w:p w:rsidR="00000000" w:rsidRDefault="00000000">
      <w:pPr>
        <w:tabs>
          <w:tab w:val="right" w:pos="8647"/>
        </w:tabs>
      </w:pPr>
    </w:p>
    <w:p w:rsidR="00000000" w:rsidRDefault="00000000">
      <w:pPr>
        <w:tabs>
          <w:tab w:val="right" w:pos="8647"/>
        </w:tabs>
      </w:pPr>
      <w:r>
        <w:t>379.</w:t>
      </w:r>
      <w:r>
        <w:rPr>
          <w:bCs/>
        </w:rPr>
        <w:tab/>
        <w:t>с)</w:t>
      </w:r>
      <w:r>
        <w:t>:</w:t>
      </w:r>
      <w:r>
        <w:tab/>
        <w:t xml:space="preserve">Возможность любых задержек в проведении дознания и предварительного расследования с момента задержания подозреваемого в совершении преступления исключается.  Органы дознания, которые задержали подозреваемого, обязаны в течение 24 часов с момента задержания сообщить об этом факте прокурору.  Через 48 часов после поступления сообщения о задержании (статья 106 УПК) прокурор должен дать санкцию на взятие подозреваемого под стражу, или освободить его.  Дознание должно длиться не более десяти дней (статья 108 УПК).  Статья 113 УПК обязывает следователя немедленно приступить к проведению следствия по возбужденному или переданному ему делу.  </w:t>
      </w:r>
    </w:p>
    <w:p w:rsidR="00000000" w:rsidRDefault="00000000">
      <w:pPr>
        <w:tabs>
          <w:tab w:val="right" w:pos="8647"/>
        </w:tabs>
      </w:pPr>
    </w:p>
    <w:p w:rsidR="00000000" w:rsidRDefault="00000000">
      <w:pPr>
        <w:tabs>
          <w:tab w:val="right" w:pos="8647"/>
        </w:tabs>
      </w:pPr>
      <w:r>
        <w:t>380.</w:t>
      </w:r>
      <w:r>
        <w:tab/>
        <w:t xml:space="preserve">Кроме того, статья 29 гарантирует задержанному лицу немедленное освобождение, если в течение 72 часов ему не было вручено мотивированного решения суда о содержании под стражей. </w:t>
      </w:r>
    </w:p>
    <w:p w:rsidR="00000000" w:rsidRDefault="00000000">
      <w:pPr>
        <w:tabs>
          <w:tab w:val="right" w:pos="8647"/>
        </w:tabs>
      </w:pPr>
    </w:p>
    <w:p w:rsidR="00000000" w:rsidRDefault="00000000">
      <w:pPr>
        <w:tabs>
          <w:tab w:val="right" w:pos="8647"/>
        </w:tabs>
      </w:pPr>
      <w:r>
        <w:t>381.</w:t>
      </w:r>
      <w:r>
        <w:tab/>
        <w:t xml:space="preserve">Статья 120 УПК устанавливает конкретные ограничения в отношении сроков предварительного расследования.  Как правило, предварительное расследование в уголовных делах должно быть завершено в течение двух месяцев.  Этот срок исчисляется с момента возбуждение дела до направления его прокурору с обвинительным заключением или постановлением о передаче дела в суд для рассмотрения вопроса о применении мер принуждения медицинского характера, либо до закрытия или прекращения рассмотрения дела.  Этот срок может быть продлен районным или приравненным к нему прокурором до трех месяцев в случае невозможности завершить расследование в более короткий срок.  </w:t>
      </w:r>
    </w:p>
    <w:p w:rsidR="00000000" w:rsidRDefault="00000000">
      <w:pPr>
        <w:tabs>
          <w:tab w:val="right" w:pos="8647"/>
        </w:tabs>
      </w:pPr>
    </w:p>
    <w:p w:rsidR="00000000" w:rsidRDefault="00000000">
      <w:pPr>
        <w:tabs>
          <w:tab w:val="right" w:pos="8647"/>
        </w:tabs>
      </w:pPr>
      <w:r>
        <w:t>382.</w:t>
      </w:r>
      <w:r>
        <w:tab/>
        <w:t>Время ознакомления обвиняемого и его защитника с материалами уголовного дела при исчислении срока предварительного расследования не учитывается.</w:t>
      </w:r>
    </w:p>
    <w:p w:rsidR="00000000" w:rsidRDefault="00000000">
      <w:pPr>
        <w:tabs>
          <w:tab w:val="right" w:pos="8647"/>
        </w:tabs>
      </w:pPr>
    </w:p>
    <w:p w:rsidR="00000000" w:rsidRDefault="00000000">
      <w:pPr>
        <w:tabs>
          <w:tab w:val="right" w:pos="8647"/>
        </w:tabs>
      </w:pPr>
      <w:r>
        <w:t>383.</w:t>
      </w:r>
      <w:r>
        <w:tab/>
        <w:t xml:space="preserve">В особенно сложных делах срок предварительного расследования, установленный частью 1 этой статьи, может быть продлен прокурором области или приравненным к нему прокурором или его заместителем на основании мотивированного постановления следователя до шести месяцев. </w:t>
      </w:r>
    </w:p>
    <w:p w:rsidR="00000000" w:rsidRDefault="00000000">
      <w:pPr>
        <w:tabs>
          <w:tab w:val="right" w:pos="8647"/>
        </w:tabs>
      </w:pPr>
    </w:p>
    <w:p w:rsidR="00000000" w:rsidRDefault="00000000">
      <w:pPr>
        <w:tabs>
          <w:tab w:val="right" w:pos="8647"/>
        </w:tabs>
      </w:pPr>
      <w:r>
        <w:t>384.</w:t>
      </w:r>
      <w:r>
        <w:tab/>
        <w:t xml:space="preserve">Любое дальнейшее продление срока предварительного расследования может осуществляться лишь в исключительных случаях по решению Генерального прокурора Украины или его заместителя. </w:t>
      </w:r>
    </w:p>
    <w:p w:rsidR="00000000" w:rsidRDefault="00000000">
      <w:pPr>
        <w:tabs>
          <w:tab w:val="right" w:pos="8647"/>
        </w:tabs>
      </w:pPr>
    </w:p>
    <w:p w:rsidR="00000000" w:rsidRDefault="00000000">
      <w:pPr>
        <w:tabs>
          <w:tab w:val="right" w:pos="8647"/>
        </w:tabs>
      </w:pPr>
      <w:r>
        <w:t>385.</w:t>
      </w:r>
      <w:r>
        <w:tab/>
        <w:t xml:space="preserve">d)-g):  Статьи 21, 43, 43-1 Г и 47 УПК Украины предусматривают права обвиняемого (подозреваемого) в совершении преступления, которые отвечают требованиям этих пунктов статьи 14 Пакта.  </w:t>
      </w:r>
    </w:p>
    <w:p w:rsidR="00000000" w:rsidRDefault="00000000">
      <w:pPr>
        <w:tabs>
          <w:tab w:val="right" w:pos="8647"/>
        </w:tabs>
      </w:pPr>
    </w:p>
    <w:p w:rsidR="00000000" w:rsidRDefault="00000000">
      <w:pPr>
        <w:pStyle w:val="Heading2"/>
        <w:tabs>
          <w:tab w:val="right" w:pos="8647"/>
        </w:tabs>
      </w:pPr>
      <w:r>
        <w:t>Пункт 4</w:t>
      </w:r>
    </w:p>
    <w:p w:rsidR="00000000" w:rsidRDefault="00000000">
      <w:pPr>
        <w:tabs>
          <w:tab w:val="right" w:pos="8647"/>
        </w:tabs>
      </w:pPr>
    </w:p>
    <w:p w:rsidR="00000000" w:rsidRDefault="00000000">
      <w:pPr>
        <w:tabs>
          <w:tab w:val="right" w:pos="8647"/>
        </w:tabs>
      </w:pPr>
      <w:r>
        <w:t>386.</w:t>
      </w:r>
      <w:r>
        <w:tab/>
        <w:t xml:space="preserve">Статья 10 Уголовного кодекса Украины касается ответственности несовершеннолетних.  Согласно ее положениям, уголовной ответственности подлежат лица, которым на момент совершения преступления исполнилось шестнадцать лет. </w:t>
      </w:r>
    </w:p>
    <w:p w:rsidR="00000000" w:rsidRDefault="00000000">
      <w:pPr>
        <w:tabs>
          <w:tab w:val="right" w:pos="8647"/>
        </w:tabs>
      </w:pPr>
    </w:p>
    <w:p w:rsidR="00000000" w:rsidRDefault="00000000">
      <w:pPr>
        <w:tabs>
          <w:tab w:val="right" w:pos="8647"/>
        </w:tabs>
      </w:pPr>
      <w:r>
        <w:t>387.</w:t>
      </w:r>
      <w:r>
        <w:tab/>
        <w:t xml:space="preserve">Лица, совершившие преступление в возрасте от четырнадцати до шестнадцати  лет, привлекаются к уголовной ответственности лишь за убийство (статьи 93-98), посягательство на жизнь судьи, работника правоохранительного органа, члена общественного формирования по охране общественного порядка или военнослужащего (статья 190-1), умышленное нанесение телесных повреждений, которые пагубно отразились на здоровье (статьи 101-104, 106 (часть 1) и 189-4), изнасилование (статья 117), кражу (статьи 81, 86-1, 140, 223 и 229-2), грабеж (статьи 82, 86-1, 141, 223 и 229-2), разбой (статьи 86, 86-1, 142, 223 (часть 2) и 229-2 (часть 3)), злостное или особо злостное хулиганство (статья 206 (части 2 и 3)), повреждение объектов магистральных нефте-, газо- и нефтепродуктопроводов при отягчающих обстоятельствах (статья 78-1 (части 2 и 3)), умышленное уничтожение государственного или коллективного имущества, или индивидуального имущества граждан, повлекшее за собой тяжелые последствия (статьи 89 (части 2 и 3) и 145 (часть 2)), а также за умышленное совершение действий, которые могут привести к аварии на железных дорогах (статья 78). </w:t>
      </w:r>
    </w:p>
    <w:p w:rsidR="00000000" w:rsidRDefault="00000000">
      <w:pPr>
        <w:tabs>
          <w:tab w:val="right" w:pos="8647"/>
        </w:tabs>
      </w:pPr>
    </w:p>
    <w:p w:rsidR="00000000" w:rsidRDefault="00000000">
      <w:pPr>
        <w:tabs>
          <w:tab w:val="right" w:pos="8647"/>
        </w:tabs>
      </w:pPr>
      <w:r>
        <w:t>388.</w:t>
      </w:r>
      <w:r>
        <w:tab/>
        <w:t xml:space="preserve">В отношении лиц, совершивших до достижения ими восемнадцати лет преступления, не представляющие большой опасности для общества, если будет признано, что их исправление возможно без применения уголовного наказания, а также в отношении лиц, совершивших до достижения ими возраста, с которого возможна уголовная ответственность, общественно опасные деяния, оговоренные этим Кодексом, суд может применить меры принуждения воспитательного характера, которые не являются уголовным наказанием. </w:t>
      </w:r>
    </w:p>
    <w:p w:rsidR="00000000" w:rsidRDefault="00000000">
      <w:pPr>
        <w:tabs>
          <w:tab w:val="right" w:pos="8647"/>
        </w:tabs>
      </w:pPr>
    </w:p>
    <w:p w:rsidR="00000000" w:rsidRDefault="00000000">
      <w:pPr>
        <w:tabs>
          <w:tab w:val="right" w:pos="8647"/>
        </w:tabs>
      </w:pPr>
      <w:r>
        <w:t>389.</w:t>
      </w:r>
      <w:r>
        <w:tab/>
        <w:t xml:space="preserve">Раздел 8 УПК Украины посвящен процедуре рассмотрения дел несовершеннолетних.  В статьях этого раздела (432 - 447) подробно оговариваются вопросы, касающиеся задержания, допроса несовершеннолетнего, предъявления ему обвинения, судебного слушания и других аспектов.  </w:t>
      </w:r>
    </w:p>
    <w:p w:rsidR="00000000" w:rsidRDefault="00000000">
      <w:pPr>
        <w:tabs>
          <w:tab w:val="right" w:pos="8647"/>
        </w:tabs>
      </w:pPr>
    </w:p>
    <w:p w:rsidR="00000000" w:rsidRDefault="00000000">
      <w:pPr>
        <w:pStyle w:val="Heading2"/>
        <w:tabs>
          <w:tab w:val="right" w:pos="8647"/>
        </w:tabs>
      </w:pPr>
      <w:r>
        <w:t>Пункт 5</w:t>
      </w:r>
    </w:p>
    <w:p w:rsidR="00000000" w:rsidRDefault="00000000">
      <w:pPr>
        <w:tabs>
          <w:tab w:val="right" w:pos="8647"/>
        </w:tabs>
      </w:pPr>
    </w:p>
    <w:p w:rsidR="00000000" w:rsidRDefault="00000000">
      <w:pPr>
        <w:tabs>
          <w:tab w:val="right" w:pos="8647"/>
        </w:tabs>
      </w:pPr>
      <w:r>
        <w:t>390.</w:t>
      </w:r>
      <w:r>
        <w:tab/>
        <w:t xml:space="preserve">Статьей 347 УПК Украины предусмотрено право осужденного, его защитника или законного представителя подать жалобу в кассационном порядке в отношении приговора суда.  Срок для обжалования приговора и представления кассационного заявления составляет семь дней с момента оглашения приговора. </w:t>
      </w:r>
    </w:p>
    <w:p w:rsidR="00000000" w:rsidRDefault="00000000">
      <w:pPr>
        <w:tabs>
          <w:tab w:val="right" w:pos="8647"/>
        </w:tabs>
      </w:pPr>
    </w:p>
    <w:p w:rsidR="00000000" w:rsidRDefault="00000000">
      <w:pPr>
        <w:tabs>
          <w:tab w:val="right" w:pos="8647"/>
        </w:tabs>
      </w:pPr>
      <w:r>
        <w:t>391.</w:t>
      </w:r>
      <w:r>
        <w:tab/>
        <w:t xml:space="preserve">Лицо, оправданное по приговору суда, имеет право подать жалобу в кассационном порядке в отношении мотивов и оснований для оправдания. </w:t>
      </w:r>
    </w:p>
    <w:p w:rsidR="00000000" w:rsidRDefault="00000000">
      <w:pPr>
        <w:tabs>
          <w:tab w:val="right" w:pos="8647"/>
        </w:tabs>
      </w:pPr>
    </w:p>
    <w:p w:rsidR="00000000" w:rsidRDefault="00000000">
      <w:pPr>
        <w:tabs>
          <w:tab w:val="right" w:pos="8647"/>
        </w:tabs>
      </w:pPr>
      <w:r>
        <w:t>392.</w:t>
      </w:r>
      <w:r>
        <w:tab/>
        <w:t xml:space="preserve">Приговор Верховного Суда Украины обжалованию в кассационном порядке не подлежит, и в отношении него не может быть подано кассационное представление прокурора. </w:t>
      </w:r>
    </w:p>
    <w:p w:rsidR="00000000" w:rsidRDefault="00000000">
      <w:pPr>
        <w:tabs>
          <w:tab w:val="right" w:pos="8647"/>
        </w:tabs>
      </w:pPr>
    </w:p>
    <w:p w:rsidR="00000000" w:rsidRDefault="00000000">
      <w:pPr>
        <w:pStyle w:val="Heading2"/>
        <w:tabs>
          <w:tab w:val="right" w:pos="8647"/>
        </w:tabs>
      </w:pPr>
      <w:r>
        <w:t>Пункт 6</w:t>
      </w:r>
    </w:p>
    <w:p w:rsidR="00000000" w:rsidRDefault="00000000">
      <w:pPr>
        <w:tabs>
          <w:tab w:val="right" w:pos="8647"/>
        </w:tabs>
      </w:pPr>
    </w:p>
    <w:p w:rsidR="00000000" w:rsidRDefault="00000000">
      <w:pPr>
        <w:tabs>
          <w:tab w:val="right" w:pos="8647"/>
        </w:tabs>
      </w:pPr>
      <w:r>
        <w:t>393.</w:t>
      </w:r>
      <w:r>
        <w:tab/>
        <w:t xml:space="preserve">Статья 443 Гражданского кодекса Украины предусматривает ответственность за ущерб, причиненный незаконными действиями органов дознания и предварительного расследования, прокуратуры и суда.  </w:t>
      </w:r>
    </w:p>
    <w:p w:rsidR="00000000" w:rsidRDefault="00000000">
      <w:pPr>
        <w:tabs>
          <w:tab w:val="right" w:pos="8647"/>
        </w:tabs>
      </w:pPr>
    </w:p>
    <w:p w:rsidR="00000000" w:rsidRDefault="00000000">
      <w:pPr>
        <w:tabs>
          <w:tab w:val="right" w:pos="8647"/>
        </w:tabs>
      </w:pPr>
      <w:r>
        <w:t>394.</w:t>
      </w:r>
      <w:r>
        <w:tab/>
        <w:t xml:space="preserve">В этой статье говорится, что ущерб, причиненный гражданину вследствие незаконного осуждения, незаконного привлечения к уголовной ответственности, незаконного применения взятия под стражу как меры пресечения или незаконного наложения административного взыскания в виде ареста или исправительных работ, возмещается государством в полном объеме независимо от вины служебных лиц органов дознания, предварительного расследования, прокуратуры и суда в порядке, установленном законом. </w:t>
      </w:r>
    </w:p>
    <w:p w:rsidR="00000000" w:rsidRDefault="00000000">
      <w:pPr>
        <w:tabs>
          <w:tab w:val="right" w:pos="8647"/>
        </w:tabs>
      </w:pPr>
    </w:p>
    <w:p w:rsidR="00000000" w:rsidRDefault="00000000">
      <w:pPr>
        <w:pStyle w:val="Heading2"/>
        <w:tabs>
          <w:tab w:val="right" w:pos="8647"/>
        </w:tabs>
      </w:pPr>
      <w:r>
        <w:t>Пункт 7</w:t>
      </w:r>
    </w:p>
    <w:p w:rsidR="00000000" w:rsidRDefault="00000000"/>
    <w:p w:rsidR="00000000" w:rsidRDefault="00000000">
      <w:pPr>
        <w:tabs>
          <w:tab w:val="right" w:pos="8647"/>
        </w:tabs>
      </w:pPr>
      <w:r>
        <w:t>395.</w:t>
      </w:r>
      <w:r>
        <w:tab/>
        <w:t>Пункт 9 статьи 6 УПК предусматривает, что против лица, в отношении которого уже был вынесен приговор по тому же самому обвинению, который вступил в силу, или было принято постановление суда о закрытии дела на том же основании, не может быть возбуждено уголовное дело, а уже возбужденное дело подлежит закрытию</w:t>
      </w:r>
    </w:p>
    <w:p w:rsidR="00000000" w:rsidRDefault="00000000">
      <w:pPr>
        <w:tabs>
          <w:tab w:val="right" w:pos="8647"/>
        </w:tabs>
      </w:pPr>
    </w:p>
    <w:p w:rsidR="00000000" w:rsidRDefault="00000000">
      <w:pPr>
        <w:pStyle w:val="14"/>
        <w:tabs>
          <w:tab w:val="right" w:pos="8647"/>
        </w:tabs>
      </w:pPr>
      <w:r>
        <w:t>Статья 15</w:t>
      </w:r>
    </w:p>
    <w:p w:rsidR="00000000" w:rsidRDefault="00000000">
      <w:pPr>
        <w:tabs>
          <w:tab w:val="right" w:pos="8647"/>
        </w:tabs>
        <w:rPr>
          <w:b/>
          <w:u w:val="single"/>
        </w:rPr>
      </w:pPr>
    </w:p>
    <w:p w:rsidR="00000000" w:rsidRDefault="00000000">
      <w:pPr>
        <w:tabs>
          <w:tab w:val="right" w:pos="8647"/>
        </w:tabs>
      </w:pPr>
      <w:r>
        <w:t>396.</w:t>
      </w:r>
      <w:r>
        <w:tab/>
        <w:t xml:space="preserve">Следует отметить, что статьей 58 Конституции Украины предусмотрено, что законы и другие нормативно-правовые акты не имеют ретроактивной силы, кроме случаев, когда они смягчают или отменяют ответственность лица.  </w:t>
      </w:r>
    </w:p>
    <w:p w:rsidR="00000000" w:rsidRDefault="00000000">
      <w:pPr>
        <w:tabs>
          <w:tab w:val="right" w:pos="8647"/>
        </w:tabs>
      </w:pPr>
    </w:p>
    <w:p w:rsidR="00000000" w:rsidRDefault="00000000">
      <w:pPr>
        <w:tabs>
          <w:tab w:val="right" w:pos="8647"/>
        </w:tabs>
        <w:rPr>
          <w:b/>
          <w:i/>
        </w:rPr>
      </w:pPr>
      <w:r>
        <w:t>397.</w:t>
      </w:r>
      <w:r>
        <w:tab/>
        <w:t>Согласно части второй статьи 6 Уголовного кодекса Украины закон, который устраняет наказуемость действия или смягчает наказание,</w:t>
      </w:r>
      <w:r>
        <w:rPr>
          <w:bCs/>
        </w:rPr>
        <w:t xml:space="preserve"> имеет обратную силу</w:t>
      </w:r>
      <w:r>
        <w:t>, т.е. распространяется с момента вступления в силу также на действие, которое было совершено к моменту издания закона.</w:t>
      </w:r>
    </w:p>
    <w:p w:rsidR="00000000" w:rsidRDefault="00000000">
      <w:pPr>
        <w:tabs>
          <w:tab w:val="right" w:pos="8647"/>
        </w:tabs>
        <w:rPr>
          <w:b/>
          <w:i/>
        </w:rPr>
      </w:pPr>
    </w:p>
    <w:p w:rsidR="00000000" w:rsidRDefault="00000000">
      <w:pPr>
        <w:tabs>
          <w:tab w:val="right" w:pos="8647"/>
        </w:tabs>
      </w:pPr>
      <w:r>
        <w:t>398.</w:t>
      </w:r>
      <w:r>
        <w:tab/>
        <w:t>За отчетный период ежегодно судами выносились оправдательные приговоры в отношении почти тысячи лиц.</w:t>
      </w:r>
    </w:p>
    <w:p w:rsidR="00000000" w:rsidRDefault="00000000">
      <w:pPr>
        <w:tabs>
          <w:tab w:val="right" w:pos="8647"/>
        </w:tabs>
      </w:pPr>
    </w:p>
    <w:p w:rsidR="00000000" w:rsidRDefault="00000000">
      <w:pPr>
        <w:tabs>
          <w:tab w:val="right" w:pos="8647"/>
        </w:tabs>
      </w:pPr>
      <w:r>
        <w:t>399.</w:t>
      </w:r>
      <w:r>
        <w:tab/>
        <w:t>В кассационном и надзорном порядке за отсутствием события или состава преступления и за недоказанностью обвинений в 1996 году были закрыты уголовные дела в отношении 74 лиц, в 1997 году - 87 лиц и в 1998 году - 65 лиц.</w:t>
      </w:r>
    </w:p>
    <w:p w:rsidR="00000000" w:rsidRDefault="00000000">
      <w:pPr>
        <w:tabs>
          <w:tab w:val="right" w:pos="8647"/>
        </w:tabs>
      </w:pPr>
    </w:p>
    <w:p w:rsidR="00000000" w:rsidRDefault="00000000">
      <w:pPr>
        <w:tabs>
          <w:tab w:val="right" w:pos="8647"/>
        </w:tabs>
      </w:pPr>
      <w:r>
        <w:t>400.</w:t>
      </w:r>
      <w:r>
        <w:tab/>
        <w:t xml:space="preserve">На новое судебное рассмотрение в связи с необоснованностью оправдания в 1995 году были направлены дела 54 лиц,  в 1996 году - 179 лиц, в 1997 году - 191 лица и в 1998 году - 195 лиц. </w:t>
      </w:r>
    </w:p>
    <w:p w:rsidR="00000000" w:rsidRDefault="00000000">
      <w:pPr>
        <w:tabs>
          <w:tab w:val="right" w:pos="8647"/>
        </w:tabs>
      </w:pPr>
    </w:p>
    <w:p w:rsidR="00000000" w:rsidRDefault="00000000">
      <w:pPr>
        <w:tabs>
          <w:tab w:val="right" w:pos="8647"/>
        </w:tabs>
      </w:pPr>
      <w:r>
        <w:t>401.</w:t>
      </w:r>
      <w:r>
        <w:tab/>
        <w:t>Анализ решений судов кассационной и надзорной инстанций свидетельствует о том, что в большинстве случаев отмены приговоров и прекращения дел принятые решения в основном объяснялись отсутствием в действиях осужденных состава преступления.</w:t>
      </w:r>
    </w:p>
    <w:p w:rsidR="00000000" w:rsidRDefault="00000000">
      <w:pPr>
        <w:tabs>
          <w:tab w:val="right" w:pos="8647"/>
        </w:tabs>
      </w:pPr>
    </w:p>
    <w:p w:rsidR="00000000" w:rsidRDefault="00000000">
      <w:pPr>
        <w:tabs>
          <w:tab w:val="right" w:pos="8647"/>
        </w:tabs>
      </w:pPr>
      <w:r>
        <w:t>402.</w:t>
      </w:r>
      <w:r>
        <w:tab/>
        <w:t>В большинстве случаев необоснованное осуждение граждан имеет место вследствие неправильного и зачастую одностороннего расследования обстоятельств дела, когда обвинение, признанное судом доказанным, основывается на доказательствах, достоверность которых вызывает сомнение.</w:t>
      </w:r>
    </w:p>
    <w:p w:rsidR="00000000" w:rsidRDefault="00000000">
      <w:pPr>
        <w:tabs>
          <w:tab w:val="right" w:pos="8647"/>
        </w:tabs>
      </w:pPr>
    </w:p>
    <w:p w:rsidR="00000000" w:rsidRDefault="00000000">
      <w:pPr>
        <w:tabs>
          <w:tab w:val="right" w:pos="8647"/>
        </w:tabs>
        <w:rPr>
          <w:b/>
          <w:i/>
        </w:rPr>
      </w:pPr>
      <w:r>
        <w:t>403.</w:t>
      </w:r>
      <w:r>
        <w:tab/>
        <w:t>Имеют место случаи необоснованного осуждения лиц при отсутствии их вины в совершении преступления.</w:t>
      </w:r>
    </w:p>
    <w:p w:rsidR="00000000" w:rsidRDefault="00000000">
      <w:pPr>
        <w:tabs>
          <w:tab w:val="right" w:pos="8647"/>
        </w:tabs>
        <w:rPr>
          <w:b/>
          <w:i/>
        </w:rPr>
      </w:pPr>
    </w:p>
    <w:p w:rsidR="00000000" w:rsidRDefault="00000000">
      <w:pPr>
        <w:pStyle w:val="BodyText"/>
        <w:tabs>
          <w:tab w:val="right" w:pos="8647"/>
        </w:tabs>
        <w:spacing w:line="288" w:lineRule="auto"/>
        <w:ind w:right="0"/>
        <w:jc w:val="center"/>
        <w:rPr>
          <w:b/>
          <w:sz w:val="24"/>
        </w:rPr>
      </w:pPr>
      <w:r>
        <w:rPr>
          <w:b/>
          <w:sz w:val="24"/>
          <w:u w:val="single"/>
        </w:rPr>
        <w:t>Статья 16</w:t>
      </w:r>
    </w:p>
    <w:p w:rsidR="00000000" w:rsidRDefault="00000000">
      <w:pPr>
        <w:pStyle w:val="BodyText"/>
        <w:tabs>
          <w:tab w:val="right" w:pos="561"/>
          <w:tab w:val="right" w:pos="8647"/>
        </w:tabs>
        <w:spacing w:line="288" w:lineRule="auto"/>
        <w:ind w:right="0"/>
        <w:jc w:val="left"/>
        <w:rPr>
          <w:sz w:val="24"/>
        </w:rPr>
      </w:pPr>
    </w:p>
    <w:p w:rsidR="00000000" w:rsidRDefault="00000000">
      <w:pPr>
        <w:pStyle w:val="BodyText"/>
        <w:tabs>
          <w:tab w:val="left" w:pos="561"/>
          <w:tab w:val="right" w:pos="8647"/>
        </w:tabs>
        <w:spacing w:line="288" w:lineRule="auto"/>
        <w:ind w:right="0"/>
        <w:jc w:val="left"/>
        <w:rPr>
          <w:sz w:val="24"/>
        </w:rPr>
      </w:pPr>
      <w:r>
        <w:rPr>
          <w:sz w:val="24"/>
        </w:rPr>
        <w:t>404.</w:t>
      </w:r>
      <w:r>
        <w:rPr>
          <w:sz w:val="24"/>
        </w:rPr>
        <w:tab/>
        <w:t xml:space="preserve">Действующее законодательство Украины не содержит никаких норм, которые исключают правосубъектность ее граждан, иностранцев и лиц без гражданства, на которых распространяется ее юрисдикция. </w:t>
      </w:r>
    </w:p>
    <w:p w:rsidR="00000000" w:rsidRDefault="00000000">
      <w:pPr>
        <w:pStyle w:val="BodyText"/>
        <w:tabs>
          <w:tab w:val="right" w:pos="561"/>
          <w:tab w:val="right" w:pos="8647"/>
        </w:tabs>
        <w:spacing w:line="288" w:lineRule="auto"/>
        <w:ind w:right="0"/>
        <w:jc w:val="left"/>
        <w:rPr>
          <w:sz w:val="24"/>
        </w:rPr>
      </w:pPr>
    </w:p>
    <w:p w:rsidR="00000000" w:rsidRDefault="00000000">
      <w:pPr>
        <w:tabs>
          <w:tab w:val="right" w:pos="8647"/>
        </w:tabs>
        <w:jc w:val="center"/>
        <w:rPr>
          <w:b/>
          <w:u w:val="single"/>
        </w:rPr>
      </w:pPr>
      <w:r>
        <w:rPr>
          <w:b/>
          <w:u w:val="single"/>
        </w:rPr>
        <w:t>Статья 17</w:t>
      </w:r>
    </w:p>
    <w:p w:rsidR="00000000" w:rsidRDefault="00000000">
      <w:pPr>
        <w:pStyle w:val="BodyText"/>
        <w:tabs>
          <w:tab w:val="right" w:pos="561"/>
          <w:tab w:val="right" w:pos="8647"/>
        </w:tabs>
        <w:spacing w:line="288" w:lineRule="auto"/>
        <w:ind w:right="0"/>
        <w:jc w:val="left"/>
        <w:rPr>
          <w:sz w:val="24"/>
        </w:rPr>
      </w:pPr>
    </w:p>
    <w:p w:rsidR="00000000" w:rsidRDefault="00000000">
      <w:pPr>
        <w:pStyle w:val="BodyText"/>
        <w:tabs>
          <w:tab w:val="left" w:pos="561"/>
          <w:tab w:val="right" w:pos="8647"/>
        </w:tabs>
        <w:spacing w:line="288" w:lineRule="auto"/>
        <w:ind w:right="0"/>
        <w:jc w:val="left"/>
        <w:rPr>
          <w:sz w:val="24"/>
        </w:rPr>
      </w:pPr>
      <w:r>
        <w:rPr>
          <w:sz w:val="24"/>
        </w:rPr>
        <w:t>405.</w:t>
      </w:r>
      <w:r>
        <w:rPr>
          <w:sz w:val="24"/>
        </w:rPr>
        <w:tab/>
        <w:t xml:space="preserve">Согласно части первой статьи 32 Конституции Украины никто не может подвергаться вмешательству в его личную и семейную жизнь, кроме случаев, предусмотренных Конституцией Украины. </w:t>
      </w:r>
    </w:p>
    <w:p w:rsidR="00000000" w:rsidRDefault="00000000">
      <w:pPr>
        <w:pStyle w:val="BodyText"/>
        <w:tabs>
          <w:tab w:val="left" w:pos="561"/>
          <w:tab w:val="right" w:pos="8647"/>
        </w:tabs>
        <w:spacing w:line="288" w:lineRule="auto"/>
        <w:ind w:right="0"/>
        <w:jc w:val="left"/>
        <w:rPr>
          <w:sz w:val="24"/>
        </w:rPr>
      </w:pPr>
    </w:p>
    <w:p w:rsidR="00000000" w:rsidRDefault="00000000">
      <w:pPr>
        <w:pStyle w:val="BodyText"/>
        <w:tabs>
          <w:tab w:val="left" w:pos="561"/>
          <w:tab w:val="right" w:pos="8647"/>
        </w:tabs>
        <w:spacing w:line="288" w:lineRule="auto"/>
        <w:ind w:right="0"/>
        <w:jc w:val="left"/>
        <w:rPr>
          <w:sz w:val="24"/>
        </w:rPr>
      </w:pPr>
      <w:r>
        <w:rPr>
          <w:sz w:val="24"/>
        </w:rPr>
        <w:t>406.</w:t>
      </w:r>
      <w:r>
        <w:rPr>
          <w:sz w:val="24"/>
        </w:rPr>
        <w:tab/>
      </w:r>
      <w:r>
        <w:rPr>
          <w:sz w:val="24"/>
        </w:rPr>
        <w:tab/>
        <w:t xml:space="preserve">Статьей 23 Конституции Украины предусмотрено, что каждый человек имеет право на свободное развитие своей личности, если при этом не нарушаются права и свободы других людей, и имеет обязательства перед обществом, в котором обеспечивается свободное и всестороннее развитие его личности. </w:t>
      </w:r>
    </w:p>
    <w:p w:rsidR="00000000" w:rsidRDefault="00000000">
      <w:pPr>
        <w:pStyle w:val="BodyText"/>
        <w:tabs>
          <w:tab w:val="right" w:pos="561"/>
          <w:tab w:val="right" w:pos="8647"/>
        </w:tabs>
        <w:spacing w:line="288" w:lineRule="auto"/>
        <w:ind w:right="0"/>
        <w:jc w:val="left"/>
        <w:rPr>
          <w:sz w:val="24"/>
        </w:rPr>
      </w:pPr>
    </w:p>
    <w:p w:rsidR="00000000" w:rsidRDefault="00000000">
      <w:pPr>
        <w:pStyle w:val="BodyText"/>
        <w:tabs>
          <w:tab w:val="left" w:pos="561"/>
          <w:tab w:val="right" w:pos="8647"/>
        </w:tabs>
        <w:spacing w:line="288" w:lineRule="auto"/>
        <w:ind w:right="0"/>
        <w:jc w:val="left"/>
        <w:rPr>
          <w:b/>
          <w:i/>
          <w:sz w:val="24"/>
        </w:rPr>
      </w:pPr>
      <w:r>
        <w:rPr>
          <w:sz w:val="24"/>
        </w:rPr>
        <w:t>407.</w:t>
      </w:r>
      <w:r>
        <w:rPr>
          <w:sz w:val="24"/>
        </w:rPr>
        <w:tab/>
        <w:t xml:space="preserve">Согласно статье 31 Конституции Украины каждому гарантируется тайна переписки, телефонных разговоров, телеграфной и иной корреспонденции.  Исключения могут быть установлены лишь судом в случаях, предусмотренных законом, с целью предотвратить преступление или выяснить истину во время расследования уголовного дела, если иными способами получить информацию невозможно. </w:t>
      </w:r>
    </w:p>
    <w:p w:rsidR="00000000" w:rsidRDefault="00000000">
      <w:pPr>
        <w:pStyle w:val="BodyText"/>
        <w:tabs>
          <w:tab w:val="left" w:pos="561"/>
          <w:tab w:val="right" w:pos="8647"/>
        </w:tabs>
        <w:spacing w:line="288" w:lineRule="auto"/>
        <w:ind w:right="0"/>
        <w:jc w:val="left"/>
        <w:rPr>
          <w:b/>
          <w:i/>
          <w:sz w:val="24"/>
        </w:rPr>
      </w:pPr>
    </w:p>
    <w:p w:rsidR="00000000" w:rsidRDefault="00000000">
      <w:pPr>
        <w:tabs>
          <w:tab w:val="clear" w:pos="567"/>
          <w:tab w:val="left" w:pos="561"/>
          <w:tab w:val="right" w:pos="8647"/>
        </w:tabs>
      </w:pPr>
      <w:r>
        <w:t>408.</w:t>
      </w:r>
      <w:r>
        <w:tab/>
        <w:t xml:space="preserve">Статьей 14-1 Уголовно-процессуального кодекса Украины предусмотрено, что гражданам гарантируется неприкосновенность их жилища.  Никто не имеет права без законного основания войти в жилище против воли лиц, которые в нем проживают. </w:t>
      </w:r>
    </w:p>
    <w:p w:rsidR="00000000" w:rsidRDefault="00000000">
      <w:pPr>
        <w:tabs>
          <w:tab w:val="clear" w:pos="567"/>
          <w:tab w:val="left" w:pos="561"/>
          <w:tab w:val="right" w:pos="8647"/>
        </w:tabs>
      </w:pPr>
    </w:p>
    <w:p w:rsidR="00000000" w:rsidRDefault="00000000">
      <w:pPr>
        <w:tabs>
          <w:tab w:val="clear" w:pos="567"/>
          <w:tab w:val="left" w:pos="561"/>
          <w:tab w:val="right" w:pos="8647"/>
        </w:tabs>
      </w:pPr>
      <w:r>
        <w:t>409.</w:t>
      </w:r>
      <w:r>
        <w:tab/>
        <w:t xml:space="preserve">Личная жизнь граждан, тайна переписки, телефонных разговоров и телеграфных сообщений охраняются законом.  </w:t>
      </w:r>
    </w:p>
    <w:p w:rsidR="00000000" w:rsidRDefault="00000000">
      <w:pPr>
        <w:tabs>
          <w:tab w:val="clear" w:pos="567"/>
          <w:tab w:val="left" w:pos="561"/>
          <w:tab w:val="right" w:pos="8647"/>
        </w:tabs>
      </w:pPr>
    </w:p>
    <w:p w:rsidR="00000000" w:rsidRDefault="00000000">
      <w:pPr>
        <w:tabs>
          <w:tab w:val="clear" w:pos="567"/>
          <w:tab w:val="left" w:pos="561"/>
          <w:tab w:val="right" w:pos="8647"/>
        </w:tabs>
      </w:pPr>
      <w:r>
        <w:t>410.</w:t>
      </w:r>
      <w:r>
        <w:tab/>
        <w:t xml:space="preserve">Обыск и осмотр жилища граждан, выемка документов, наложение ареста на их корреспонденцию и ее выемка в почтово-телеграфных учреждениях могут производиться только на основаниях и в порядке, установленных этим Кодексом. </w:t>
      </w:r>
    </w:p>
    <w:p w:rsidR="00000000" w:rsidRDefault="00000000">
      <w:pPr>
        <w:tabs>
          <w:tab w:val="clear" w:pos="567"/>
          <w:tab w:val="left" w:pos="561"/>
          <w:tab w:val="right" w:pos="8647"/>
        </w:tabs>
      </w:pPr>
    </w:p>
    <w:p w:rsidR="00000000" w:rsidRDefault="00000000">
      <w:pPr>
        <w:tabs>
          <w:tab w:val="clear" w:pos="567"/>
          <w:tab w:val="left" w:pos="561"/>
          <w:tab w:val="right" w:pos="8647"/>
        </w:tabs>
        <w:rPr>
          <w:u w:val="single"/>
        </w:rPr>
      </w:pPr>
      <w:r>
        <w:t>411.</w:t>
      </w:r>
      <w:r>
        <w:tab/>
        <w:t xml:space="preserve">Во исполнение поручения Кабинета Министров Украины от 19 июня 1997 года № 17574/4 министерством юстиции Украины разработан проект Закона Украины "О внесении изменений и дополнений к некоторым законам Украины", которым предлагается предусмотреть новый порядок предоставления разрешения на проникновение в жилище или в иное владение лица, проведение в нем осмотра или обыска, наложение ареста на переписку и телеграфную или иную корреспонденцию, ее выемку в учреждениях и объединениях связи, прослушивание разговоров и перехват сообщений, что возможно лишь на основании мотивированного решения суда. </w:t>
      </w:r>
      <w:r>
        <w:rPr>
          <w:u w:val="single"/>
        </w:rPr>
        <w:t xml:space="preserve"> </w:t>
      </w:r>
    </w:p>
    <w:p w:rsidR="00000000" w:rsidRDefault="00000000">
      <w:pPr>
        <w:tabs>
          <w:tab w:val="clear" w:pos="567"/>
          <w:tab w:val="left" w:pos="561"/>
          <w:tab w:val="right" w:pos="8647"/>
        </w:tabs>
        <w:rPr>
          <w:u w:val="single"/>
        </w:rPr>
      </w:pPr>
    </w:p>
    <w:p w:rsidR="00000000" w:rsidRDefault="00000000">
      <w:pPr>
        <w:tabs>
          <w:tab w:val="clear" w:pos="567"/>
          <w:tab w:val="left" w:pos="561"/>
          <w:tab w:val="right" w:pos="8647"/>
        </w:tabs>
      </w:pPr>
      <w:r>
        <w:t>412.</w:t>
      </w:r>
      <w:r>
        <w:tab/>
        <w:t xml:space="preserve">Согласно статье 27 Конституции Украины каждый человек имеет неотъемлемое право на жизнь. </w:t>
      </w:r>
    </w:p>
    <w:p w:rsidR="00000000" w:rsidRDefault="00000000">
      <w:pPr>
        <w:tabs>
          <w:tab w:val="clear" w:pos="567"/>
          <w:tab w:val="left" w:pos="561"/>
          <w:tab w:val="right" w:pos="8647"/>
        </w:tabs>
      </w:pPr>
    </w:p>
    <w:p w:rsidR="00000000" w:rsidRDefault="00000000">
      <w:pPr>
        <w:tabs>
          <w:tab w:val="clear" w:pos="567"/>
          <w:tab w:val="left" w:pos="561"/>
          <w:tab w:val="right" w:pos="8647"/>
        </w:tabs>
      </w:pPr>
      <w:r>
        <w:t>413.</w:t>
      </w:r>
      <w:r>
        <w:tab/>
        <w:t xml:space="preserve">Никто не может быть произвольно лишен жизни.  Государство обязано защищать жизнь человека. </w:t>
      </w:r>
    </w:p>
    <w:p w:rsidR="00000000" w:rsidRDefault="00000000">
      <w:pPr>
        <w:tabs>
          <w:tab w:val="clear" w:pos="567"/>
          <w:tab w:val="left" w:pos="561"/>
          <w:tab w:val="right" w:pos="8647"/>
        </w:tabs>
      </w:pPr>
    </w:p>
    <w:p w:rsidR="00000000" w:rsidRDefault="00000000">
      <w:pPr>
        <w:pStyle w:val="BodyTextIndent21"/>
        <w:tabs>
          <w:tab w:val="left" w:pos="561"/>
          <w:tab w:val="right" w:pos="8647"/>
        </w:tabs>
        <w:spacing w:line="288" w:lineRule="auto"/>
        <w:ind w:firstLine="0"/>
        <w:jc w:val="left"/>
        <w:rPr>
          <w:sz w:val="24"/>
        </w:rPr>
      </w:pPr>
      <w:r>
        <w:rPr>
          <w:sz w:val="24"/>
        </w:rPr>
        <w:t>414.</w:t>
      </w:r>
      <w:r>
        <w:rPr>
          <w:sz w:val="24"/>
        </w:rPr>
        <w:tab/>
        <w:t xml:space="preserve">Каждый человек имеет право защищать свою жизнь и здоровье, равно как и жизнь и здоровье других людей от противоправных посягательств. </w:t>
      </w:r>
    </w:p>
    <w:p w:rsidR="00000000" w:rsidRDefault="00000000">
      <w:pPr>
        <w:pStyle w:val="BodyTextIndent21"/>
        <w:tabs>
          <w:tab w:val="left" w:pos="561"/>
          <w:tab w:val="right" w:pos="8647"/>
        </w:tabs>
        <w:spacing w:line="288" w:lineRule="auto"/>
        <w:ind w:firstLine="0"/>
        <w:jc w:val="left"/>
        <w:rPr>
          <w:sz w:val="24"/>
        </w:rPr>
      </w:pPr>
    </w:p>
    <w:p w:rsidR="00000000" w:rsidRDefault="00000000">
      <w:pPr>
        <w:tabs>
          <w:tab w:val="clear" w:pos="567"/>
          <w:tab w:val="left" w:pos="561"/>
          <w:tab w:val="right" w:pos="8647"/>
        </w:tabs>
      </w:pPr>
      <w:r>
        <w:t>415.</w:t>
      </w:r>
      <w:r>
        <w:tab/>
        <w:t xml:space="preserve">Согласно статье 28 Конституции Украины, каждый человек имеет право на уважение его достоинства. </w:t>
      </w:r>
    </w:p>
    <w:p w:rsidR="00000000" w:rsidRDefault="00000000">
      <w:pPr>
        <w:tabs>
          <w:tab w:val="clear" w:pos="567"/>
          <w:tab w:val="left" w:pos="561"/>
          <w:tab w:val="right" w:pos="8647"/>
        </w:tabs>
      </w:pPr>
    </w:p>
    <w:p w:rsidR="00000000" w:rsidRDefault="00000000">
      <w:pPr>
        <w:tabs>
          <w:tab w:val="clear" w:pos="567"/>
          <w:tab w:val="left" w:pos="561"/>
          <w:tab w:val="right" w:pos="8647"/>
        </w:tabs>
        <w:rPr>
          <w:b/>
        </w:rPr>
      </w:pPr>
      <w:r>
        <w:t>416.</w:t>
      </w:r>
      <w:r>
        <w:tab/>
        <w:t xml:space="preserve">Родственники арестованного или задержанного лица должны быть незамедлительно уведомлены о факте его ареста или задержания. </w:t>
      </w:r>
    </w:p>
    <w:p w:rsidR="00000000" w:rsidRDefault="00000000">
      <w:pPr>
        <w:tabs>
          <w:tab w:val="clear" w:pos="567"/>
          <w:tab w:val="left" w:pos="561"/>
          <w:tab w:val="right" w:pos="8647"/>
        </w:tabs>
        <w:rPr>
          <w:b/>
        </w:rPr>
      </w:pPr>
    </w:p>
    <w:p w:rsidR="00000000" w:rsidRDefault="00000000">
      <w:pPr>
        <w:tabs>
          <w:tab w:val="clear" w:pos="567"/>
          <w:tab w:val="left" w:pos="561"/>
          <w:tab w:val="right" w:pos="8647"/>
        </w:tabs>
        <w:rPr>
          <w:u w:val="single"/>
        </w:rPr>
      </w:pPr>
      <w:r>
        <w:t>417.</w:t>
      </w:r>
      <w:r>
        <w:tab/>
        <w:t xml:space="preserve">Уголовным законодательством Украины установлена ответственность за клевету (статья 125), оскорбление (статья 126), нарушение неприкосновенности жилища граждан (статья 130), нарушение тайны переписки, телефонных разговоров, телеграфных или других сообщений, которые передаются средствами связи (статья 131). </w:t>
      </w:r>
    </w:p>
    <w:p w:rsidR="00000000" w:rsidRDefault="00000000">
      <w:pPr>
        <w:tabs>
          <w:tab w:val="clear" w:pos="567"/>
          <w:tab w:val="left" w:pos="561"/>
          <w:tab w:val="right" w:pos="8647"/>
        </w:tabs>
        <w:rPr>
          <w:u w:val="single"/>
        </w:rPr>
      </w:pPr>
    </w:p>
    <w:p w:rsidR="00000000" w:rsidRDefault="00000000">
      <w:pPr>
        <w:tabs>
          <w:tab w:val="clear" w:pos="567"/>
          <w:tab w:val="left" w:pos="561"/>
          <w:tab w:val="right" w:pos="8647"/>
        </w:tabs>
      </w:pPr>
      <w:r>
        <w:t>418.</w:t>
      </w:r>
      <w:r>
        <w:tab/>
        <w:t>Положения статьи 17 Пакта отражены в статьях 30-32 Конституции Украины.  Статьи 130 и 131 Уголовного кодекса Украины предусматривают уголовную ответственность за нарушение неприкосновенности жилища граждан и нарушение тайны переписки, телефонных разговоров и других сообщений, которые передаются средствами связи.</w:t>
      </w:r>
    </w:p>
    <w:p w:rsidR="00000000" w:rsidRDefault="00000000">
      <w:pPr>
        <w:tabs>
          <w:tab w:val="clear" w:pos="567"/>
          <w:tab w:val="left" w:pos="561"/>
          <w:tab w:val="right" w:pos="8647"/>
        </w:tabs>
      </w:pPr>
    </w:p>
    <w:p w:rsidR="00000000" w:rsidRDefault="00000000">
      <w:pPr>
        <w:tabs>
          <w:tab w:val="clear" w:pos="567"/>
          <w:tab w:val="left" w:pos="561"/>
          <w:tab w:val="right" w:pos="8647"/>
        </w:tabs>
      </w:pPr>
      <w:r>
        <w:t>419.</w:t>
      </w:r>
      <w:r>
        <w:tab/>
        <w:t>В 1994 году за совершение этих преступлений в Украине было осуждено по статье 130 УК два лица, а по статье 131 УК в 1997 и в 1998 годах - по одному лицу.</w:t>
      </w:r>
    </w:p>
    <w:p w:rsidR="00000000" w:rsidRDefault="00000000">
      <w:pPr>
        <w:tabs>
          <w:tab w:val="clear" w:pos="567"/>
          <w:tab w:val="left" w:pos="561"/>
          <w:tab w:val="right" w:pos="8647"/>
        </w:tabs>
      </w:pPr>
    </w:p>
    <w:p w:rsidR="00000000" w:rsidRDefault="00000000">
      <w:pPr>
        <w:tabs>
          <w:tab w:val="clear" w:pos="567"/>
          <w:tab w:val="left" w:pos="561"/>
          <w:tab w:val="right" w:pos="8647"/>
        </w:tabs>
      </w:pPr>
      <w:r>
        <w:t>420.</w:t>
      </w:r>
      <w:r>
        <w:tab/>
        <w:t>Согласно статье 3 Конституции Украины, человек, его жизнь и здоровье, честь и достоинство, неприкосновенность и безопасность признаются в Украине наивысшей социальной ценностью.</w:t>
      </w:r>
    </w:p>
    <w:p w:rsidR="00000000" w:rsidRDefault="00000000">
      <w:pPr>
        <w:tabs>
          <w:tab w:val="clear" w:pos="567"/>
          <w:tab w:val="left" w:pos="561"/>
          <w:tab w:val="right" w:pos="8647"/>
        </w:tabs>
      </w:pPr>
    </w:p>
    <w:p w:rsidR="00000000" w:rsidRDefault="00000000">
      <w:pPr>
        <w:tabs>
          <w:tab w:val="clear" w:pos="567"/>
          <w:tab w:val="left" w:pos="561"/>
          <w:tab w:val="right" w:pos="8647"/>
        </w:tabs>
      </w:pPr>
      <w:r>
        <w:t>421.</w:t>
      </w:r>
      <w:r>
        <w:tab/>
        <w:t>Каждому человеку гарантируется право на возмещение морального ущерба, причиненного ему сбором, хранением, использованием или распространением недостоверной информации о нем, а также на возмещение морального ущерба, причиненного ему вследствие осуждения в случае отмены приговора как необоснованного.</w:t>
      </w:r>
    </w:p>
    <w:p w:rsidR="00000000" w:rsidRDefault="00000000">
      <w:pPr>
        <w:tabs>
          <w:tab w:val="clear" w:pos="567"/>
          <w:tab w:val="left" w:pos="561"/>
          <w:tab w:val="right" w:pos="8647"/>
        </w:tabs>
      </w:pPr>
    </w:p>
    <w:p w:rsidR="00000000" w:rsidRDefault="00000000">
      <w:pPr>
        <w:tabs>
          <w:tab w:val="clear" w:pos="567"/>
          <w:tab w:val="left" w:pos="561"/>
          <w:tab w:val="right" w:pos="8647"/>
        </w:tabs>
      </w:pPr>
      <w:r>
        <w:t>422.</w:t>
      </w:r>
      <w:r>
        <w:tab/>
        <w:t>С момента появления  первых законов, регулирующих ответственность за причинение морального ущерба, сфера применения этой нормы постоянно расширяется. В соответствии с изменениями в законодательстве изменяется и практика рассмотрения судами дел, связанных с возмещением морального ущерба и увеличивается объем работы судов в связи с рассмотрением дел этой категории.</w:t>
      </w:r>
    </w:p>
    <w:p w:rsidR="00000000" w:rsidRDefault="00000000">
      <w:pPr>
        <w:tabs>
          <w:tab w:val="clear" w:pos="567"/>
          <w:tab w:val="left" w:pos="561"/>
          <w:tab w:val="right" w:pos="8647"/>
        </w:tabs>
      </w:pPr>
    </w:p>
    <w:p w:rsidR="00000000" w:rsidRDefault="00000000">
      <w:pPr>
        <w:tabs>
          <w:tab w:val="clear" w:pos="567"/>
          <w:tab w:val="left" w:pos="561"/>
          <w:tab w:val="right" w:pos="8647"/>
        </w:tabs>
        <w:rPr>
          <w:b/>
          <w:smallCaps/>
          <w:u w:val="single"/>
        </w:rPr>
      </w:pPr>
      <w:r>
        <w:t>423.</w:t>
      </w:r>
      <w:r>
        <w:tab/>
        <w:t>В 1998 году рассмотрено 917 дел по искам о защите чести и достоинства, что на 263 (или 40,2 %) больше, чем в 1997 году.  Общая сумма средств, истребованных в виде компенсации за моральный ущерб, составила 771,6 млн. гривен, при этом суды удовлетворили иски на сумму 8,2 млн. гривен.</w:t>
      </w:r>
    </w:p>
    <w:p w:rsidR="00000000" w:rsidRDefault="00000000">
      <w:pPr>
        <w:tabs>
          <w:tab w:val="clear" w:pos="567"/>
          <w:tab w:val="left" w:pos="561"/>
          <w:tab w:val="right" w:pos="8647"/>
        </w:tabs>
        <w:rPr>
          <w:b/>
          <w:smallCaps/>
          <w:u w:val="single"/>
        </w:rPr>
      </w:pPr>
    </w:p>
    <w:p w:rsidR="00000000" w:rsidRDefault="00000000">
      <w:pPr>
        <w:tabs>
          <w:tab w:val="clear" w:pos="567"/>
          <w:tab w:val="left" w:pos="561"/>
          <w:tab w:val="right" w:pos="8647"/>
        </w:tabs>
      </w:pPr>
      <w:r>
        <w:t>424.</w:t>
      </w:r>
      <w:r>
        <w:tab/>
        <w:t xml:space="preserve">Статьями 14 и 14-1 УПК Украины гражданам гарантируются неприкосновенность личности, жилища, защита их личной жизни, тайны переписки, телефонных разговоров и телеграфных сообщений. </w:t>
      </w:r>
    </w:p>
    <w:p w:rsidR="00000000" w:rsidRDefault="00000000">
      <w:pPr>
        <w:pStyle w:val="FootnoteText"/>
        <w:tabs>
          <w:tab w:val="clear" w:pos="567"/>
          <w:tab w:val="left" w:pos="561"/>
          <w:tab w:val="right" w:pos="8647"/>
        </w:tabs>
        <w:spacing w:line="288" w:lineRule="auto"/>
      </w:pPr>
    </w:p>
    <w:p w:rsidR="00000000" w:rsidRDefault="00000000">
      <w:pPr>
        <w:tabs>
          <w:tab w:val="clear" w:pos="567"/>
          <w:tab w:val="left" w:pos="561"/>
          <w:tab w:val="right" w:pos="8647"/>
        </w:tabs>
      </w:pPr>
      <w:r>
        <w:t>425.</w:t>
      </w:r>
      <w:r>
        <w:tab/>
        <w:t xml:space="preserve">Согласно положениям этих статей, никто не может быть арестован иначе как на основании судебного решения или с санкции прокурора.  Прокурор должен немедленно освободить любого человека, который был незаконно лишен свободы или удерживается под стражей свыше срока, предусмотренного законом или судебным приговором. </w:t>
      </w:r>
    </w:p>
    <w:p w:rsidR="00000000" w:rsidRDefault="00000000">
      <w:pPr>
        <w:tabs>
          <w:tab w:val="clear" w:pos="567"/>
          <w:tab w:val="left" w:pos="561"/>
          <w:tab w:val="right" w:pos="8647"/>
        </w:tabs>
      </w:pPr>
    </w:p>
    <w:p w:rsidR="00000000" w:rsidRDefault="00000000">
      <w:pPr>
        <w:pStyle w:val="BodyTextIndent"/>
        <w:ind w:left="0"/>
      </w:pPr>
      <w:r>
        <w:t>426.</w:t>
      </w:r>
      <w:r>
        <w:tab/>
        <w:t xml:space="preserve">Гражданам гарантируется неприкосновенность их жилища.  Никто не имеет права без законного основания войти в жилище против воли проживающих в нем лиц.  Личная жизнь граждан, тайна переписки, телефонных разговоров и телеграфных сообщений охраняются законом. </w:t>
      </w:r>
    </w:p>
    <w:p w:rsidR="00000000" w:rsidRDefault="00000000">
      <w:pPr>
        <w:tabs>
          <w:tab w:val="clear" w:pos="567"/>
          <w:tab w:val="left" w:pos="561"/>
          <w:tab w:val="right" w:pos="8647"/>
        </w:tabs>
      </w:pPr>
    </w:p>
    <w:p w:rsidR="00000000" w:rsidRDefault="00000000">
      <w:pPr>
        <w:pStyle w:val="BodyTextIndent"/>
        <w:tabs>
          <w:tab w:val="clear" w:pos="1701"/>
          <w:tab w:val="clear" w:pos="2268"/>
        </w:tabs>
        <w:ind w:left="0"/>
      </w:pPr>
      <w:r>
        <w:t>427.</w:t>
      </w:r>
      <w:r>
        <w:tab/>
        <w:t xml:space="preserve">Обыск и осмотр жилища граждан, выемка документов, наложение ареста на их корреспонденцию и ее выемка в почтово-телеграфных учреждениях могут производиться только на основаниях и в порядке, установленных УПК, т.е. с санкции прокурора или суда. </w:t>
      </w:r>
    </w:p>
    <w:p w:rsidR="00000000" w:rsidRDefault="00000000">
      <w:pPr>
        <w:tabs>
          <w:tab w:val="clear" w:pos="567"/>
          <w:tab w:val="clear" w:pos="1701"/>
          <w:tab w:val="clear" w:pos="2268"/>
          <w:tab w:val="left" w:pos="561"/>
          <w:tab w:val="right" w:pos="8647"/>
        </w:tabs>
      </w:pPr>
    </w:p>
    <w:p w:rsidR="00000000" w:rsidRDefault="00000000">
      <w:pPr>
        <w:pStyle w:val="Title"/>
        <w:tabs>
          <w:tab w:val="clear" w:pos="567"/>
          <w:tab w:val="clear" w:pos="1701"/>
          <w:tab w:val="clear" w:pos="2268"/>
          <w:tab w:val="left" w:pos="561"/>
          <w:tab w:val="right" w:pos="8647"/>
        </w:tabs>
        <w:jc w:val="left"/>
        <w:rPr>
          <w:b w:val="0"/>
        </w:rPr>
      </w:pPr>
      <w:r>
        <w:rPr>
          <w:b w:val="0"/>
        </w:rPr>
        <w:t>428.</w:t>
      </w:r>
      <w:r>
        <w:rPr>
          <w:b w:val="0"/>
        </w:rPr>
        <w:tab/>
        <w:t xml:space="preserve">Законодательством Украины каждому человеку гарантируется неприкосновенность жилища.  Не допускается проникновение в жилище или в иное владение лица, проведение в них осмотра или обыска иначе как по мотивированному решению суда.  </w:t>
      </w:r>
    </w:p>
    <w:p w:rsidR="00000000" w:rsidRDefault="00000000">
      <w:pPr>
        <w:pStyle w:val="Title"/>
        <w:tabs>
          <w:tab w:val="clear" w:pos="567"/>
          <w:tab w:val="clear" w:pos="1701"/>
          <w:tab w:val="clear" w:pos="2268"/>
          <w:tab w:val="left" w:pos="561"/>
          <w:tab w:val="right" w:pos="8647"/>
        </w:tabs>
        <w:jc w:val="left"/>
        <w:rPr>
          <w:b w:val="0"/>
        </w:rPr>
      </w:pPr>
    </w:p>
    <w:p w:rsidR="00000000" w:rsidRDefault="00000000">
      <w:pPr>
        <w:pStyle w:val="Title"/>
        <w:tabs>
          <w:tab w:val="clear" w:pos="567"/>
          <w:tab w:val="clear" w:pos="1701"/>
          <w:tab w:val="clear" w:pos="2268"/>
          <w:tab w:val="left" w:pos="561"/>
          <w:tab w:val="right" w:pos="8647"/>
        </w:tabs>
        <w:jc w:val="left"/>
        <w:rPr>
          <w:b w:val="0"/>
        </w:rPr>
      </w:pPr>
      <w:r>
        <w:rPr>
          <w:b w:val="0"/>
        </w:rPr>
        <w:t>429.</w:t>
      </w:r>
      <w:r>
        <w:rPr>
          <w:b w:val="0"/>
        </w:rPr>
        <w:tab/>
        <w:t xml:space="preserve">В неотложных случаях, связанных со спасением жизни людей или имущества, либо с непосредственным преследованием лиц, подозреваемых в совершении преступления, возможен иной установленный законом порядок проникновения в жилище или в иное владение лица и проведения в них осмотра и обыска.    </w:t>
      </w:r>
    </w:p>
    <w:p w:rsidR="00000000" w:rsidRDefault="00000000">
      <w:pPr>
        <w:pStyle w:val="Title"/>
        <w:tabs>
          <w:tab w:val="clear" w:pos="567"/>
          <w:tab w:val="clear" w:pos="1701"/>
          <w:tab w:val="clear" w:pos="2268"/>
          <w:tab w:val="left" w:pos="561"/>
          <w:tab w:val="right" w:pos="8647"/>
        </w:tabs>
        <w:jc w:val="left"/>
        <w:rPr>
          <w:b w:val="0"/>
        </w:rPr>
      </w:pPr>
    </w:p>
    <w:p w:rsidR="00000000" w:rsidRDefault="00000000">
      <w:pPr>
        <w:pStyle w:val="Title"/>
        <w:tabs>
          <w:tab w:val="clear" w:pos="567"/>
          <w:tab w:val="clear" w:pos="1701"/>
          <w:tab w:val="clear" w:pos="2268"/>
          <w:tab w:val="left" w:pos="561"/>
          <w:tab w:val="right" w:pos="8647"/>
        </w:tabs>
        <w:jc w:val="left"/>
        <w:rPr>
          <w:b w:val="0"/>
        </w:rPr>
      </w:pPr>
      <w:r>
        <w:rPr>
          <w:b w:val="0"/>
        </w:rPr>
        <w:t>430.</w:t>
      </w:r>
      <w:r>
        <w:rPr>
          <w:b w:val="0"/>
        </w:rPr>
        <w:tab/>
        <w:t>Каждому человеку гарантируется тайна переписки, телефонных разговоров и других сообщений.  Исключения могут быть установлены только судом и в случаях, предусмотренных законом, с целью предотвратить преступление или установить истину при расследовании уголовного дела, если иными способами получить информацию невозможно (статья 31 Конституции).</w:t>
      </w:r>
    </w:p>
    <w:p w:rsidR="00000000" w:rsidRDefault="00000000">
      <w:pPr>
        <w:pStyle w:val="Title"/>
        <w:tabs>
          <w:tab w:val="clear" w:pos="567"/>
          <w:tab w:val="clear" w:pos="1701"/>
          <w:tab w:val="clear" w:pos="2268"/>
          <w:tab w:val="left" w:pos="561"/>
          <w:tab w:val="right" w:pos="8647"/>
        </w:tabs>
        <w:jc w:val="left"/>
        <w:rPr>
          <w:b w:val="0"/>
        </w:rPr>
      </w:pPr>
    </w:p>
    <w:p w:rsidR="00000000" w:rsidRDefault="00000000">
      <w:pPr>
        <w:pStyle w:val="Title"/>
        <w:tabs>
          <w:tab w:val="clear" w:pos="567"/>
          <w:tab w:val="clear" w:pos="1701"/>
          <w:tab w:val="clear" w:pos="2268"/>
          <w:tab w:val="left" w:pos="561"/>
          <w:tab w:val="right" w:pos="8647"/>
        </w:tabs>
        <w:jc w:val="left"/>
        <w:rPr>
          <w:b w:val="0"/>
        </w:rPr>
      </w:pPr>
      <w:r>
        <w:rPr>
          <w:b w:val="0"/>
        </w:rPr>
        <w:t>431.</w:t>
      </w:r>
      <w:r>
        <w:rPr>
          <w:b w:val="0"/>
        </w:rPr>
        <w:tab/>
        <w:t>Законодательством Украины предусмотрена уголовная ответственность за нарушение тайны переписки, телефонных разговоров и телеграфных или других сообщений, передаваемых средствами связи (статья 131 УК Украины).</w:t>
      </w:r>
    </w:p>
    <w:p w:rsidR="00000000" w:rsidRDefault="00000000">
      <w:pPr>
        <w:pStyle w:val="Title"/>
        <w:tabs>
          <w:tab w:val="clear" w:pos="567"/>
          <w:tab w:val="clear" w:pos="1701"/>
          <w:tab w:val="clear" w:pos="2268"/>
          <w:tab w:val="left" w:pos="561"/>
          <w:tab w:val="right" w:pos="8647"/>
        </w:tabs>
        <w:jc w:val="left"/>
        <w:rPr>
          <w:b w:val="0"/>
        </w:rPr>
      </w:pPr>
    </w:p>
    <w:p w:rsidR="00000000" w:rsidRDefault="00000000">
      <w:pPr>
        <w:pStyle w:val="Title"/>
        <w:tabs>
          <w:tab w:val="clear" w:pos="567"/>
          <w:tab w:val="clear" w:pos="1701"/>
          <w:tab w:val="clear" w:pos="2268"/>
          <w:tab w:val="left" w:pos="561"/>
          <w:tab w:val="right" w:pos="8647"/>
        </w:tabs>
        <w:jc w:val="left"/>
        <w:rPr>
          <w:b w:val="0"/>
        </w:rPr>
      </w:pPr>
      <w:r>
        <w:rPr>
          <w:b w:val="0"/>
        </w:rPr>
        <w:t>432.</w:t>
      </w:r>
      <w:r>
        <w:rPr>
          <w:b w:val="0"/>
        </w:rPr>
        <w:tab/>
        <w:t>В статье 32 Конституции Украины указано, что никто не может подвергаться вмешательству в его личную и семейную жизнь, кроме случаев, предусмотренных Конституцией Украины.</w:t>
      </w:r>
    </w:p>
    <w:p w:rsidR="00000000" w:rsidRDefault="00000000">
      <w:pPr>
        <w:pStyle w:val="Title"/>
        <w:tabs>
          <w:tab w:val="clear" w:pos="567"/>
          <w:tab w:val="clear" w:pos="1701"/>
          <w:tab w:val="clear" w:pos="2268"/>
          <w:tab w:val="left" w:pos="561"/>
          <w:tab w:val="right" w:pos="8647"/>
        </w:tabs>
        <w:jc w:val="left"/>
        <w:rPr>
          <w:b w:val="0"/>
        </w:rPr>
      </w:pPr>
    </w:p>
    <w:p w:rsidR="00000000" w:rsidRDefault="00000000">
      <w:pPr>
        <w:pStyle w:val="Title"/>
        <w:tabs>
          <w:tab w:val="clear" w:pos="567"/>
          <w:tab w:val="clear" w:pos="1701"/>
          <w:tab w:val="clear" w:pos="2268"/>
          <w:tab w:val="left" w:pos="561"/>
          <w:tab w:val="right" w:pos="8647"/>
        </w:tabs>
        <w:jc w:val="left"/>
        <w:rPr>
          <w:b w:val="0"/>
        </w:rPr>
      </w:pPr>
      <w:r>
        <w:rPr>
          <w:b w:val="0"/>
        </w:rPr>
        <w:t>433.</w:t>
      </w:r>
      <w:r>
        <w:rPr>
          <w:b w:val="0"/>
        </w:rPr>
        <w:tab/>
        <w:t>Не допускается сбор, хранение, использование и распространение конфиденциальной информации о</w:t>
      </w:r>
      <w:r>
        <w:rPr>
          <w:b w:val="0"/>
          <w:bCs/>
        </w:rPr>
        <w:t xml:space="preserve"> каком-либо </w:t>
      </w:r>
      <w:r>
        <w:rPr>
          <w:b w:val="0"/>
        </w:rPr>
        <w:t>лице без его согласия, кроме случаев, определенных законом, и только в интересах национальной безопасности, экономического благосостояния и прав человека.</w:t>
      </w:r>
    </w:p>
    <w:p w:rsidR="00000000" w:rsidRDefault="00000000">
      <w:pPr>
        <w:pStyle w:val="Title"/>
        <w:tabs>
          <w:tab w:val="clear" w:pos="567"/>
          <w:tab w:val="clear" w:pos="1701"/>
          <w:tab w:val="clear" w:pos="2268"/>
          <w:tab w:val="left" w:pos="561"/>
          <w:tab w:val="right" w:pos="8647"/>
        </w:tabs>
        <w:jc w:val="left"/>
        <w:rPr>
          <w:b w:val="0"/>
        </w:rPr>
      </w:pPr>
    </w:p>
    <w:p w:rsidR="00000000" w:rsidRDefault="00000000">
      <w:pPr>
        <w:pStyle w:val="Title"/>
        <w:tabs>
          <w:tab w:val="right" w:pos="8647"/>
        </w:tabs>
        <w:ind w:right="96"/>
        <w:jc w:val="left"/>
        <w:rPr>
          <w:b w:val="0"/>
          <w:bCs/>
        </w:rPr>
      </w:pPr>
      <w:r>
        <w:rPr>
          <w:b w:val="0"/>
          <w:bCs/>
        </w:rPr>
        <w:t>434.</w:t>
      </w:r>
      <w:r>
        <w:rPr>
          <w:b w:val="0"/>
          <w:bCs/>
        </w:rPr>
        <w:tab/>
        <w:t xml:space="preserve">Каждому человеку гарантируется судебная защита права опровергать недостоверную информацию о себе и членах своей семьи и права требовать изъятия любой информации, а также права на возмещение морального и материального ущерба, причиненного сбором, хранением, использованием и распространением такой недостоверной информации (статья 32 Конституции). </w:t>
      </w:r>
    </w:p>
    <w:p w:rsidR="00000000" w:rsidRDefault="00000000">
      <w:pPr>
        <w:pStyle w:val="Title"/>
        <w:tabs>
          <w:tab w:val="right" w:pos="8647"/>
        </w:tabs>
        <w:jc w:val="left"/>
        <w:rPr>
          <w:b w:val="0"/>
          <w:bCs/>
        </w:rPr>
      </w:pPr>
    </w:p>
    <w:p w:rsidR="00000000" w:rsidRDefault="00000000">
      <w:pPr>
        <w:tabs>
          <w:tab w:val="right" w:pos="8647"/>
        </w:tabs>
        <w:ind w:right="96"/>
        <w:jc w:val="center"/>
      </w:pPr>
      <w:r>
        <w:rPr>
          <w:b/>
          <w:u w:val="single"/>
          <w:lang w:val="en-US"/>
        </w:rPr>
        <w:t>C</w:t>
      </w:r>
      <w:r>
        <w:rPr>
          <w:b/>
          <w:u w:val="single"/>
        </w:rPr>
        <w:t>татья 18</w:t>
      </w:r>
    </w:p>
    <w:p w:rsidR="00000000" w:rsidRDefault="00000000">
      <w:pPr>
        <w:tabs>
          <w:tab w:val="right" w:pos="8647"/>
        </w:tabs>
        <w:ind w:right="96"/>
      </w:pPr>
    </w:p>
    <w:p w:rsidR="00000000" w:rsidRDefault="00000000">
      <w:pPr>
        <w:tabs>
          <w:tab w:val="right" w:pos="8647"/>
        </w:tabs>
        <w:ind w:right="96"/>
      </w:pPr>
      <w:r>
        <w:t>435.</w:t>
      </w:r>
      <w:r>
        <w:tab/>
        <w:t xml:space="preserve">Согласно статьям 34 и 35 Конституции Украины, каждому человеку гарантируется  право на свободу мысли и слова и на свободное выражение своих взглядов и убеждений.  Каждый человек имеет право свободно собирать, хранить, использовать и распространять информацию устно, письменно или другим способом по своему выбору. </w:t>
      </w:r>
    </w:p>
    <w:p w:rsidR="00000000" w:rsidRDefault="00000000">
      <w:pPr>
        <w:tabs>
          <w:tab w:val="right" w:pos="8647"/>
        </w:tabs>
        <w:ind w:right="96"/>
      </w:pPr>
    </w:p>
    <w:p w:rsidR="00000000" w:rsidRDefault="00000000">
      <w:pPr>
        <w:tabs>
          <w:tab w:val="right" w:pos="8647"/>
        </w:tabs>
        <w:ind w:right="96"/>
      </w:pPr>
      <w:r>
        <w:t>436.</w:t>
      </w:r>
      <w:r>
        <w:tab/>
        <w:t xml:space="preserve">Осуществление этих прав может быть ограничено законом в интересах национальной безопасности, территориальной целостности или общественного порядка в целях предотвращения волнений или преступлений, охраны здоровья населения, защиты репутации или прав других людей, предотвращения разглашения информации, полученной конфиденциально, или поддержания авторитета и беспристрастности правосудия. </w:t>
      </w:r>
    </w:p>
    <w:p w:rsidR="00000000" w:rsidRDefault="00000000">
      <w:pPr>
        <w:tabs>
          <w:tab w:val="right" w:pos="8647"/>
        </w:tabs>
        <w:ind w:right="96"/>
      </w:pPr>
    </w:p>
    <w:p w:rsidR="00000000" w:rsidRDefault="00000000">
      <w:pPr>
        <w:tabs>
          <w:tab w:val="right" w:pos="8647"/>
        </w:tabs>
        <w:ind w:right="96"/>
      </w:pPr>
      <w:r>
        <w:t>437.</w:t>
      </w:r>
      <w:r>
        <w:tab/>
        <w:t xml:space="preserve">Одной из гарантий свободного отправления религиозных обрядов является установление уголовной ответственности за препятствование отправлению религиозных обрядов (статья 139). </w:t>
      </w:r>
    </w:p>
    <w:p w:rsidR="00000000" w:rsidRDefault="00000000">
      <w:pPr>
        <w:pStyle w:val="BodyText"/>
        <w:tabs>
          <w:tab w:val="left" w:pos="567"/>
          <w:tab w:val="right" w:pos="8647"/>
        </w:tabs>
        <w:spacing w:line="288" w:lineRule="auto"/>
        <w:ind w:right="96"/>
        <w:jc w:val="left"/>
        <w:rPr>
          <w:b/>
          <w:sz w:val="24"/>
        </w:rPr>
      </w:pPr>
    </w:p>
    <w:p w:rsidR="00000000" w:rsidRDefault="00000000">
      <w:pPr>
        <w:pStyle w:val="BodyText"/>
        <w:keepNext/>
        <w:tabs>
          <w:tab w:val="left" w:pos="567"/>
          <w:tab w:val="right" w:pos="8647"/>
        </w:tabs>
        <w:spacing w:line="288" w:lineRule="auto"/>
        <w:ind w:right="96"/>
        <w:jc w:val="left"/>
        <w:rPr>
          <w:bCs/>
          <w:sz w:val="24"/>
          <w:u w:val="single"/>
        </w:rPr>
      </w:pPr>
      <w:r>
        <w:rPr>
          <w:bCs/>
          <w:sz w:val="24"/>
          <w:u w:val="single"/>
        </w:rPr>
        <w:t>Пункт 1</w:t>
      </w:r>
    </w:p>
    <w:p w:rsidR="00000000" w:rsidRDefault="00000000">
      <w:pPr>
        <w:pStyle w:val="BodyText"/>
        <w:keepNext/>
        <w:tabs>
          <w:tab w:val="left" w:pos="567"/>
          <w:tab w:val="right" w:pos="8647"/>
        </w:tabs>
        <w:spacing w:line="288" w:lineRule="auto"/>
        <w:ind w:right="96"/>
        <w:jc w:val="left"/>
        <w:rPr>
          <w:bCs/>
          <w:sz w:val="24"/>
        </w:rPr>
      </w:pPr>
    </w:p>
    <w:p w:rsidR="00000000" w:rsidRDefault="00000000">
      <w:pPr>
        <w:pStyle w:val="BodyText"/>
        <w:tabs>
          <w:tab w:val="left" w:pos="567"/>
          <w:tab w:val="right" w:pos="8647"/>
        </w:tabs>
        <w:spacing w:line="288" w:lineRule="auto"/>
        <w:ind w:right="96"/>
        <w:jc w:val="left"/>
        <w:rPr>
          <w:sz w:val="24"/>
        </w:rPr>
      </w:pPr>
      <w:r>
        <w:rPr>
          <w:sz w:val="24"/>
        </w:rPr>
        <w:t>438.</w:t>
      </w:r>
      <w:r>
        <w:rPr>
          <w:sz w:val="24"/>
        </w:rPr>
        <w:tab/>
        <w:t xml:space="preserve">Согласно части первой статьи 34 Конституции Украины, каждому человеку гарантируется право на свободу мысли и слова. </w:t>
      </w:r>
    </w:p>
    <w:p w:rsidR="00000000" w:rsidRDefault="00000000">
      <w:pPr>
        <w:pStyle w:val="BodyText"/>
        <w:tabs>
          <w:tab w:val="left" w:pos="567"/>
          <w:tab w:val="right" w:pos="8647"/>
        </w:tabs>
        <w:spacing w:line="288" w:lineRule="auto"/>
        <w:ind w:right="96"/>
        <w:jc w:val="left"/>
        <w:rPr>
          <w:sz w:val="24"/>
        </w:rPr>
      </w:pPr>
    </w:p>
    <w:p w:rsidR="00000000" w:rsidRDefault="00000000">
      <w:pPr>
        <w:pStyle w:val="BodyText"/>
        <w:tabs>
          <w:tab w:val="left" w:pos="567"/>
          <w:tab w:val="right" w:pos="8647"/>
        </w:tabs>
        <w:spacing w:line="288" w:lineRule="auto"/>
        <w:ind w:right="96"/>
        <w:jc w:val="left"/>
        <w:rPr>
          <w:sz w:val="24"/>
        </w:rPr>
      </w:pPr>
      <w:r>
        <w:rPr>
          <w:sz w:val="24"/>
        </w:rPr>
        <w:t>439.</w:t>
      </w:r>
      <w:r>
        <w:rPr>
          <w:sz w:val="24"/>
        </w:rPr>
        <w:tab/>
        <w:t xml:space="preserve">Кроме того, проектом Закона Украины "О внесении изменений и дополнений в Закон Украины «О свободе совести и религиозных организациях»" (рассматриваемым в настоящее время Верховным Советом Украины) предусмотрено, что задачей этого Закона является гарантирование осуществления права каждого человека в Украине на свободу мировоззрения и вероисповедания;  обеспечение в соответствии с Конституцией Украины, Европейской конвенцией о правах человека и другими международными договорами, признанными Верховным Советом Украины в качестве имеющих обязательную силу, равенства и защиты прав и законных интересов каждого человека независимо от его отношения к религии;  содействие созданию церквей и религиозных организаций в соответствии с их уставами и согласно существующему в Украине конституционному порядку. </w:t>
      </w:r>
    </w:p>
    <w:p w:rsidR="00000000" w:rsidRDefault="00000000">
      <w:pPr>
        <w:pStyle w:val="BodyText"/>
        <w:tabs>
          <w:tab w:val="left" w:pos="567"/>
          <w:tab w:val="right" w:pos="8647"/>
        </w:tabs>
        <w:spacing w:line="288" w:lineRule="auto"/>
        <w:ind w:right="96"/>
        <w:jc w:val="left"/>
        <w:rPr>
          <w:sz w:val="24"/>
        </w:rPr>
      </w:pPr>
    </w:p>
    <w:p w:rsidR="00000000" w:rsidRDefault="00000000">
      <w:pPr>
        <w:pStyle w:val="BodyText"/>
        <w:tabs>
          <w:tab w:val="left" w:pos="567"/>
          <w:tab w:val="right" w:pos="8647"/>
        </w:tabs>
        <w:spacing w:line="288" w:lineRule="auto"/>
        <w:ind w:right="96"/>
        <w:jc w:val="left"/>
        <w:rPr>
          <w:sz w:val="24"/>
          <w:u w:val="single"/>
        </w:rPr>
      </w:pPr>
      <w:r>
        <w:rPr>
          <w:sz w:val="24"/>
          <w:u w:val="single"/>
        </w:rPr>
        <w:t>Пункт 2</w:t>
      </w:r>
    </w:p>
    <w:p w:rsidR="00000000" w:rsidRDefault="00000000">
      <w:pPr>
        <w:pStyle w:val="BodyText"/>
        <w:tabs>
          <w:tab w:val="left" w:pos="567"/>
          <w:tab w:val="right" w:pos="8647"/>
        </w:tabs>
        <w:spacing w:line="288" w:lineRule="auto"/>
        <w:ind w:right="96"/>
        <w:jc w:val="left"/>
        <w:rPr>
          <w:sz w:val="24"/>
        </w:rPr>
      </w:pPr>
    </w:p>
    <w:p w:rsidR="00000000" w:rsidRDefault="00000000">
      <w:pPr>
        <w:pStyle w:val="BodyText"/>
        <w:tabs>
          <w:tab w:val="left" w:pos="567"/>
          <w:tab w:val="right" w:pos="8647"/>
        </w:tabs>
        <w:spacing w:line="288" w:lineRule="auto"/>
        <w:ind w:right="96"/>
        <w:jc w:val="left"/>
        <w:rPr>
          <w:sz w:val="24"/>
        </w:rPr>
      </w:pPr>
      <w:r>
        <w:rPr>
          <w:sz w:val="24"/>
        </w:rPr>
        <w:t>440.</w:t>
      </w:r>
      <w:r>
        <w:rPr>
          <w:sz w:val="24"/>
        </w:rPr>
        <w:tab/>
        <w:t xml:space="preserve">Согласно части второй статьи 3 Закона Украины "О свободе совести и религиозных организациях", никто не может навязывать какие-либо убеждения или мировоззрение.  Не допускается никакого принуждения при определении гражданином своего отношения к религии, к исповедованию или отказу исповедовать религию, участию или неучастию в богослужениях, религиозных обрядах и церемониях и обучению религии. </w:t>
      </w:r>
    </w:p>
    <w:p w:rsidR="00000000" w:rsidRDefault="00000000">
      <w:pPr>
        <w:pStyle w:val="BodyText"/>
        <w:tabs>
          <w:tab w:val="left" w:pos="567"/>
          <w:tab w:val="right" w:pos="8647"/>
        </w:tabs>
        <w:spacing w:line="288" w:lineRule="auto"/>
        <w:ind w:right="96"/>
        <w:jc w:val="left"/>
        <w:rPr>
          <w:b/>
          <w:sz w:val="24"/>
        </w:rPr>
      </w:pPr>
    </w:p>
    <w:p w:rsidR="00000000" w:rsidRDefault="00000000">
      <w:pPr>
        <w:pStyle w:val="BodyText"/>
        <w:tabs>
          <w:tab w:val="left" w:pos="567"/>
          <w:tab w:val="right" w:pos="8647"/>
        </w:tabs>
        <w:spacing w:line="288" w:lineRule="auto"/>
        <w:ind w:right="96"/>
        <w:jc w:val="left"/>
        <w:rPr>
          <w:bCs/>
          <w:sz w:val="24"/>
        </w:rPr>
      </w:pPr>
      <w:r>
        <w:rPr>
          <w:bCs/>
          <w:sz w:val="24"/>
          <w:u w:val="single"/>
        </w:rPr>
        <w:t>Пункт 3</w:t>
      </w:r>
    </w:p>
    <w:p w:rsidR="00000000" w:rsidRDefault="00000000">
      <w:pPr>
        <w:pStyle w:val="BodyText"/>
        <w:tabs>
          <w:tab w:val="left" w:pos="567"/>
          <w:tab w:val="right" w:pos="8647"/>
        </w:tabs>
        <w:spacing w:line="288" w:lineRule="auto"/>
        <w:ind w:right="96"/>
        <w:jc w:val="left"/>
        <w:rPr>
          <w:sz w:val="24"/>
        </w:rPr>
      </w:pPr>
    </w:p>
    <w:p w:rsidR="00000000" w:rsidRDefault="00000000">
      <w:pPr>
        <w:pStyle w:val="BodyText"/>
        <w:tabs>
          <w:tab w:val="left" w:pos="567"/>
          <w:tab w:val="right" w:pos="8647"/>
        </w:tabs>
        <w:spacing w:line="288" w:lineRule="auto"/>
        <w:ind w:right="96"/>
        <w:jc w:val="left"/>
        <w:rPr>
          <w:sz w:val="24"/>
        </w:rPr>
      </w:pPr>
      <w:r>
        <w:rPr>
          <w:sz w:val="24"/>
        </w:rPr>
        <w:t>441.</w:t>
      </w:r>
      <w:r>
        <w:rPr>
          <w:sz w:val="24"/>
        </w:rPr>
        <w:tab/>
        <w:t xml:space="preserve">Часть вторая статьи 35 Конституции Украины предусматривает, что осуществление права на свободу мировоззрения и вероисповедания может быть ограничено законом лишь в интересах охраны общественного порядка,  здоровья и нравственности населения или защиты прав и свобод других людей. </w:t>
      </w:r>
    </w:p>
    <w:p w:rsidR="00000000" w:rsidRDefault="00000000">
      <w:pPr>
        <w:pStyle w:val="BodyText"/>
        <w:tabs>
          <w:tab w:val="left" w:pos="567"/>
          <w:tab w:val="right" w:pos="8647"/>
        </w:tabs>
        <w:spacing w:line="288" w:lineRule="auto"/>
        <w:ind w:right="96"/>
        <w:jc w:val="left"/>
        <w:rPr>
          <w:sz w:val="24"/>
        </w:rPr>
      </w:pPr>
    </w:p>
    <w:p w:rsidR="00000000" w:rsidRDefault="00000000">
      <w:pPr>
        <w:pStyle w:val="BodyText"/>
        <w:tabs>
          <w:tab w:val="left" w:pos="567"/>
          <w:tab w:val="right" w:pos="8647"/>
        </w:tabs>
        <w:spacing w:line="288" w:lineRule="auto"/>
        <w:ind w:right="96"/>
        <w:jc w:val="left"/>
        <w:rPr>
          <w:sz w:val="24"/>
        </w:rPr>
      </w:pPr>
      <w:r>
        <w:rPr>
          <w:sz w:val="24"/>
          <w:u w:val="single"/>
        </w:rPr>
        <w:t>Пункт 4</w:t>
      </w:r>
    </w:p>
    <w:p w:rsidR="00000000" w:rsidRDefault="00000000">
      <w:pPr>
        <w:pStyle w:val="BodyText"/>
        <w:tabs>
          <w:tab w:val="left" w:pos="567"/>
          <w:tab w:val="right" w:pos="8647"/>
        </w:tabs>
        <w:spacing w:line="288" w:lineRule="auto"/>
        <w:ind w:right="96"/>
        <w:jc w:val="left"/>
        <w:rPr>
          <w:sz w:val="24"/>
        </w:rPr>
      </w:pPr>
    </w:p>
    <w:p w:rsidR="00000000" w:rsidRDefault="00000000">
      <w:pPr>
        <w:pStyle w:val="BodyText"/>
        <w:tabs>
          <w:tab w:val="left" w:pos="567"/>
          <w:tab w:val="right" w:pos="8647"/>
        </w:tabs>
        <w:spacing w:line="288" w:lineRule="auto"/>
        <w:ind w:right="96"/>
        <w:jc w:val="left"/>
        <w:rPr>
          <w:sz w:val="24"/>
        </w:rPr>
      </w:pPr>
      <w:r>
        <w:rPr>
          <w:sz w:val="24"/>
        </w:rPr>
        <w:t>442.</w:t>
      </w:r>
      <w:r>
        <w:rPr>
          <w:sz w:val="24"/>
        </w:rPr>
        <w:tab/>
        <w:t xml:space="preserve">Согласно части третьей статьи 3 Закона Украины "О свободе совести и религиозных организациях", родители или лица, которые их заменяют, по взаимному согласию имеют право воспитывать своих детей в соответствии со своими собственными убеждениями и отношением к религии. </w:t>
      </w:r>
    </w:p>
    <w:p w:rsidR="00000000" w:rsidRDefault="00000000">
      <w:pPr>
        <w:pStyle w:val="BodyText"/>
        <w:tabs>
          <w:tab w:val="left" w:pos="567"/>
          <w:tab w:val="right" w:pos="8647"/>
        </w:tabs>
        <w:spacing w:line="288" w:lineRule="auto"/>
        <w:ind w:right="96"/>
        <w:jc w:val="left"/>
        <w:rPr>
          <w:sz w:val="24"/>
        </w:rPr>
      </w:pPr>
    </w:p>
    <w:p w:rsidR="00000000" w:rsidRDefault="00000000">
      <w:pPr>
        <w:tabs>
          <w:tab w:val="right" w:pos="8647"/>
        </w:tabs>
        <w:ind w:right="96"/>
      </w:pPr>
      <w:r>
        <w:t>443.</w:t>
      </w:r>
      <w:r>
        <w:tab/>
        <w:t>За отчетный период продолжался процесс дальнейшей гармонизации государственно-церковных отношений и демократизации религиозной жизни всех официально действующих на территории Украины конфессий, течений и толков.</w:t>
      </w:r>
    </w:p>
    <w:p w:rsidR="00000000" w:rsidRDefault="00000000">
      <w:pPr>
        <w:tabs>
          <w:tab w:val="right" w:pos="8647"/>
        </w:tabs>
        <w:ind w:right="96"/>
      </w:pPr>
    </w:p>
    <w:p w:rsidR="00000000" w:rsidRDefault="00000000">
      <w:pPr>
        <w:tabs>
          <w:tab w:val="right" w:pos="8647"/>
        </w:tabs>
        <w:ind w:right="96"/>
      </w:pPr>
      <w:r>
        <w:t>444.</w:t>
      </w:r>
      <w:r>
        <w:tab/>
        <w:t>По состоянию на 1 января 1999 года в Украине действовало 80 конфессий, течений и направлений, объединявших в целом 21 134 религиозных общины, в то время как по данным на 1 мая 1994 года в Украине действовало 69 церквей и других религиозных структур, насчитывавших в целом 14 973 общины.  Таким образом, за отчетный период общее увеличение количества религиозных общин составило 28,1 % . Наиболее крупными на данный момент являются Украинская православная церковь (7 996 общин), Украинская греко-католическая церковь (3 212 общин), Украинская православная церковь - Киевский патриархат (2 187 общин), Всеукраинский союз объединений евангельских христиан-баптистов (1 781 община) и Украинская автокефальная православная церковь (1 026 общин).</w:t>
      </w:r>
    </w:p>
    <w:p w:rsidR="00000000" w:rsidRDefault="00000000">
      <w:pPr>
        <w:tabs>
          <w:tab w:val="right" w:pos="8647"/>
        </w:tabs>
        <w:ind w:right="96"/>
      </w:pPr>
    </w:p>
    <w:p w:rsidR="00000000" w:rsidRDefault="00000000">
      <w:pPr>
        <w:tabs>
          <w:tab w:val="right" w:pos="8647"/>
        </w:tabs>
        <w:ind w:right="96"/>
      </w:pPr>
      <w:r>
        <w:t>445.</w:t>
      </w:r>
      <w:r>
        <w:tab/>
        <w:t xml:space="preserve">Количество религиозных общин национальных меньшинств (не учитывая общин римо-католиков) значительно возросло за отчетный период и составляет по данным на 1 января 1999 года 560 объединений верующих 11 вероисповедальных направлений.  В настоящее время половину этих общин составляют мусульманские, которых на 1 января 1999 года насчитывается 281;  их численность по сравнению с 1992 годом возросла на 249 единиц, в основном в Крыму.  По количеству общин за мусульманами идут иудеи (в настоящее время 102;  по сравнению с 1992 годом количество увеличилось на 62 общины), реформатская (венгерская церковь) (10;  9) и немецкая лютеранская церковь (36;  31). </w:t>
      </w:r>
    </w:p>
    <w:p w:rsidR="00000000" w:rsidRDefault="00000000">
      <w:pPr>
        <w:tabs>
          <w:tab w:val="right" w:pos="8647"/>
        </w:tabs>
        <w:ind w:right="96"/>
      </w:pPr>
    </w:p>
    <w:p w:rsidR="00000000" w:rsidRDefault="00000000">
      <w:pPr>
        <w:tabs>
          <w:tab w:val="right" w:pos="8647"/>
        </w:tabs>
        <w:ind w:right="96"/>
      </w:pPr>
      <w:r>
        <w:t>446.</w:t>
      </w:r>
      <w:r>
        <w:tab/>
        <w:t>Показатели увеличения количества религиозных общин национальных меньшинств свидетельствуют о создании государством благоприятных условий для развития этих меньшинств, что отвечает обязательствам Украины, взятым ею в соответствии с Европейской рамочной конвенцией о защите национальных меньшинств 1995 года, которая в статье 5 закрепляет обязательство государств создавать необходимые условия для того, чтобы лица, принадлежащие к национальным меньшинствам, могли сохранять основные элементы своей самобытности и, в частности, религию.</w:t>
      </w:r>
    </w:p>
    <w:p w:rsidR="00000000" w:rsidRDefault="00000000">
      <w:pPr>
        <w:tabs>
          <w:tab w:val="right" w:pos="8647"/>
        </w:tabs>
        <w:ind w:right="96"/>
      </w:pPr>
    </w:p>
    <w:p w:rsidR="00000000" w:rsidRDefault="00000000">
      <w:pPr>
        <w:tabs>
          <w:tab w:val="right" w:pos="8647"/>
        </w:tabs>
        <w:ind w:right="96"/>
      </w:pPr>
      <w:r>
        <w:t>447.</w:t>
      </w:r>
      <w:r>
        <w:tab/>
        <w:t>Политическим руководством страны предпринимаются усилия по реализации конституционного принципа равенства всех религий и религиозных организаций перед законом.  Проводится разъяснительная работа среди духовенства и верующих с целью устранения в отдельных религиозных кругах и в сознании определенной части верующих комплекса веронетерпимости, превосходства над иноверцами и желания использовать государственные структуры в их естественном стремлении расширить сферы влияния среди населения страны.</w:t>
      </w:r>
    </w:p>
    <w:p w:rsidR="00000000" w:rsidRDefault="00000000">
      <w:pPr>
        <w:tabs>
          <w:tab w:val="right" w:pos="8647"/>
        </w:tabs>
        <w:ind w:right="96"/>
      </w:pPr>
    </w:p>
    <w:p w:rsidR="00000000" w:rsidRDefault="00000000">
      <w:pPr>
        <w:tabs>
          <w:tab w:val="right" w:pos="8647"/>
        </w:tabs>
        <w:ind w:right="96"/>
      </w:pPr>
      <w:r>
        <w:t>448.</w:t>
      </w:r>
      <w:r>
        <w:tab/>
        <w:t>Одновременно насущной необходимостью остается морально- политическая реабилитация церкви как общественного института, который пострадал от тоталитарного режима.  Президент Украины Л.Д. Кучма безоговорочно осудил в своем заявлении от 11 июня 1999 года политику насилия в отношении религии, церкви и верующих. Инициированы практические действия по возмещению ущерба, причиненного церквям и религиозным общинам в течение предшествующих десятилетий.</w:t>
      </w:r>
    </w:p>
    <w:p w:rsidR="00000000" w:rsidRDefault="00000000">
      <w:pPr>
        <w:tabs>
          <w:tab w:val="right" w:pos="8647"/>
        </w:tabs>
        <w:ind w:right="96"/>
      </w:pPr>
    </w:p>
    <w:p w:rsidR="00000000" w:rsidRDefault="00000000">
      <w:pPr>
        <w:tabs>
          <w:tab w:val="right" w:pos="8647"/>
        </w:tabs>
        <w:ind w:right="-45"/>
      </w:pPr>
      <w:r>
        <w:t>449.</w:t>
      </w:r>
      <w:r>
        <w:tab/>
        <w:t>Юридической основой реализации права на свободу совести является статья 35 Конституции Украины 1996 года, а также Закон Украины "О свободе совести и религиозных организациях" 1991 года.</w:t>
      </w:r>
    </w:p>
    <w:p w:rsidR="00000000" w:rsidRDefault="00000000">
      <w:pPr>
        <w:tabs>
          <w:tab w:val="right" w:pos="8647"/>
        </w:tabs>
        <w:ind w:right="-45"/>
      </w:pPr>
    </w:p>
    <w:p w:rsidR="00000000" w:rsidRDefault="00000000">
      <w:pPr>
        <w:tabs>
          <w:tab w:val="right" w:pos="8647"/>
        </w:tabs>
        <w:ind w:right="-45"/>
      </w:pPr>
      <w:r>
        <w:t>450.</w:t>
      </w:r>
      <w:r>
        <w:tab/>
        <w:t>За отчетный период не вносилось никаких изменений в упомянутые нормативно-правовые акты, которые могли бы ужесточить позицию государства в отношении религии и церкви.  Наоборот, с учетом позитивных изменений в религиозной обстановке в Украине и обязательств, взятых Украиной по многосторонним и двусторонним международным договорам, заключенным ею за отчетный период, а также консультативного участия религиозных центров и организаций ведется поиск путей дальнейшей демократизации государственно-церковных отношений.</w:t>
      </w:r>
    </w:p>
    <w:p w:rsidR="00000000" w:rsidRDefault="00000000">
      <w:pPr>
        <w:tabs>
          <w:tab w:val="right" w:pos="8647"/>
        </w:tabs>
        <w:ind w:right="-45"/>
      </w:pPr>
    </w:p>
    <w:p w:rsidR="00000000" w:rsidRDefault="00000000">
      <w:pPr>
        <w:tabs>
          <w:tab w:val="right" w:pos="8647"/>
        </w:tabs>
        <w:ind w:right="-45"/>
      </w:pPr>
      <w:r>
        <w:t>451.</w:t>
      </w:r>
      <w:r>
        <w:tab/>
        <w:t>Именно этот аспект нашел свое отражение в новом проекте Закона Украины "О внесении изменений в Закон Украины «О свободе совести и религиозных организациях»", который находится на рассмотрении Верховного Совета Украины.</w:t>
      </w:r>
    </w:p>
    <w:p w:rsidR="00000000" w:rsidRDefault="00000000">
      <w:pPr>
        <w:tabs>
          <w:tab w:val="right" w:pos="8647"/>
        </w:tabs>
        <w:ind w:right="-45"/>
      </w:pPr>
    </w:p>
    <w:p w:rsidR="00000000" w:rsidRDefault="00000000">
      <w:pPr>
        <w:tabs>
          <w:tab w:val="right" w:pos="8647"/>
        </w:tabs>
        <w:ind w:right="-45"/>
      </w:pPr>
      <w:r>
        <w:t>452.</w:t>
      </w:r>
      <w:r>
        <w:tab/>
        <w:t>За отчетный период нормативные акты, устанавливающие ответственность за нарушение законов об отделении церкви от государства и школы от церкви, не принимались.</w:t>
      </w:r>
    </w:p>
    <w:p w:rsidR="00000000" w:rsidRDefault="00000000">
      <w:pPr>
        <w:tabs>
          <w:tab w:val="right" w:pos="8647"/>
        </w:tabs>
        <w:ind w:right="-45"/>
      </w:pPr>
    </w:p>
    <w:p w:rsidR="00000000" w:rsidRDefault="00000000">
      <w:pPr>
        <w:tabs>
          <w:tab w:val="right" w:pos="8647"/>
        </w:tabs>
        <w:ind w:right="-45"/>
      </w:pPr>
      <w:r>
        <w:t>453.</w:t>
      </w:r>
      <w:r>
        <w:tab/>
        <w:t>Право на свободу совести, закрепленное в статье 35 Конституции Украины и в статье 3 Закона Украины "О свободе совести и религиозных организациях", обеспечивается, среди прочего, гарантией равенства граждан перед законом, их равноправия во всех областях экономической, политической, социальной и культурной жизни, независимо от их отношения к религии, и правом на замену военной службы на альтернативную (невоенную) службу по мотивам убеждений.</w:t>
      </w:r>
    </w:p>
    <w:p w:rsidR="00000000" w:rsidRDefault="00000000">
      <w:pPr>
        <w:tabs>
          <w:tab w:val="right" w:pos="8647"/>
        </w:tabs>
        <w:ind w:right="-45"/>
      </w:pPr>
    </w:p>
    <w:p w:rsidR="00000000" w:rsidRDefault="00000000">
      <w:pPr>
        <w:tabs>
          <w:tab w:val="right" w:pos="8647"/>
        </w:tabs>
        <w:ind w:right="-45"/>
      </w:pPr>
      <w:r>
        <w:t>454.</w:t>
      </w:r>
      <w:r>
        <w:tab/>
        <w:t>С целью обеспечения эффективной реализации этого права 12 декабря 1991 года был принят Закон Украины "Об альтернативной (невоенной) службе", предоставляющий гражданам Украины, принадлежащим к действующим в соответствии с законодательством религиозным организациям, вероучение которых не допускает ношения оружия, право на альтернативную (невоенную) службу.</w:t>
      </w:r>
    </w:p>
    <w:p w:rsidR="00000000" w:rsidRDefault="00000000">
      <w:pPr>
        <w:tabs>
          <w:tab w:val="right" w:pos="8647"/>
        </w:tabs>
        <w:ind w:right="-45"/>
      </w:pPr>
    </w:p>
    <w:p w:rsidR="00000000" w:rsidRDefault="00000000">
      <w:pPr>
        <w:tabs>
          <w:tab w:val="right" w:pos="8647"/>
        </w:tabs>
        <w:ind w:right="-45"/>
      </w:pPr>
      <w:r>
        <w:t>455.</w:t>
      </w:r>
      <w:r>
        <w:tab/>
        <w:t>Эти положения закона нашли свое дальнейшее развитие в статье 35 Конституции Украины 1996 года, которая на высшем законодательном уровне гарантирует право на замену военной службы альтернативной службой, если это противоречит религиозным убеждениям граждан.</w:t>
      </w:r>
    </w:p>
    <w:p w:rsidR="00000000" w:rsidRDefault="00000000">
      <w:pPr>
        <w:tabs>
          <w:tab w:val="right" w:pos="8647"/>
        </w:tabs>
        <w:ind w:right="-45"/>
      </w:pPr>
    </w:p>
    <w:p w:rsidR="00000000" w:rsidRDefault="00000000">
      <w:pPr>
        <w:tabs>
          <w:tab w:val="right" w:pos="8647"/>
        </w:tabs>
        <w:ind w:right="-45"/>
      </w:pPr>
      <w:r>
        <w:t>456.</w:t>
      </w:r>
      <w:r>
        <w:tab/>
        <w:t>Однако, поскольку Закон 1992 года определенным образом противоречил новой Конституции Украины 1996 года и требованиям Всеобщей декларации прав человека 1948 года, которая закрепила принцип равенства, 18 февраля 1999 года была принята новая редакция Закона Украины "Об альтернативной (невоенной) службе", в которой были использованы положения и формулировки, направленные на устранение вышеупомянутых противоречий.  Так, срок прохождения альтернативной службы (статья 6) был сокращен до двух лет вместо трех в предыдущей редакции;  было конкретизировано понятие "уклонение от прохождения альтернативной службы" и приведен исчерпывающий перечень действий, за которые может быть отменено решение о направлении на альтернативную службу;  в статью 11 был включен исчерпывающий перечень условий, при которых возможно возобновление направления на альтернативную службу;  были более подробно урегулированы вопросы трудовых отношений граждан, которые проходят альтернативную службу.</w:t>
      </w:r>
    </w:p>
    <w:p w:rsidR="00000000" w:rsidRDefault="00000000">
      <w:pPr>
        <w:tabs>
          <w:tab w:val="right" w:pos="8647"/>
        </w:tabs>
        <w:ind w:right="-45"/>
      </w:pPr>
    </w:p>
    <w:p w:rsidR="00000000" w:rsidRDefault="00000000">
      <w:pPr>
        <w:tabs>
          <w:tab w:val="right" w:pos="8647"/>
        </w:tabs>
        <w:ind w:right="-45"/>
      </w:pPr>
      <w:r>
        <w:t>457.</w:t>
      </w:r>
      <w:r>
        <w:tab/>
        <w:t>Ситуация в области религии и образования продолжает развиваться по двум основным направлениям: введение новых учебных курсов, связанных с историей религии в средних и высших учебных заведениях Украины, и расширение сети духовных учебных заведений.</w:t>
      </w:r>
    </w:p>
    <w:p w:rsidR="00000000" w:rsidRDefault="00000000">
      <w:pPr>
        <w:tabs>
          <w:tab w:val="right" w:pos="8647"/>
        </w:tabs>
        <w:ind w:right="-45"/>
      </w:pPr>
    </w:p>
    <w:p w:rsidR="00000000" w:rsidRDefault="00000000">
      <w:pPr>
        <w:tabs>
          <w:tab w:val="right" w:pos="8647"/>
        </w:tabs>
        <w:ind w:right="-45"/>
      </w:pPr>
      <w:r>
        <w:t>458.</w:t>
      </w:r>
      <w:r>
        <w:tab/>
        <w:t>Так, в качестве обязательного предмета во всех высших учебных заведениях Украины изучается предмет "Религиоведение", направленный на ознакомление как с историей религии, так и с вероучением основных религий мира.</w:t>
      </w:r>
    </w:p>
    <w:p w:rsidR="00000000" w:rsidRDefault="00000000">
      <w:pPr>
        <w:tabs>
          <w:tab w:val="right" w:pos="8647"/>
        </w:tabs>
        <w:ind w:right="-45"/>
      </w:pPr>
    </w:p>
    <w:p w:rsidR="00000000" w:rsidRDefault="00000000">
      <w:pPr>
        <w:tabs>
          <w:tab w:val="right" w:pos="8647"/>
        </w:tabs>
        <w:ind w:right="-45"/>
      </w:pPr>
      <w:r>
        <w:t>459.</w:t>
      </w:r>
      <w:r>
        <w:tab/>
        <w:t>Постоянно расширяется сеть духовных учебных заведений.  Так, по сравнению с 1994 годом их число выросло с 49 до 94 по данным на 1 января 1999 года.  Наиболее разветвленную сеть духовных учебных заведений имеют религиозные организации евангельских христиан-баптистов (20 по сравнению с 11 в 1994 году), украинской православной церкви (14 академий и семинарий по сравнению с 9 в 1994 году), украинской православной церкви - Киевский патриархат (13 по сравнению с 9 в 1994 году), христиан-евангелистов (11 по сравнению с 4 в 1994 году), украинской греко-католической церкви (10 по сравнению с 8 в 1994 году).  Все больше появляется воскресных школ, организованных различными религиозными конфессиями.</w:t>
      </w:r>
    </w:p>
    <w:p w:rsidR="00000000" w:rsidRDefault="00000000">
      <w:pPr>
        <w:tabs>
          <w:tab w:val="right" w:pos="8647"/>
        </w:tabs>
        <w:ind w:right="-45"/>
      </w:pPr>
    </w:p>
    <w:p w:rsidR="00000000" w:rsidRDefault="00000000">
      <w:pPr>
        <w:tabs>
          <w:tab w:val="right" w:pos="8647"/>
        </w:tabs>
        <w:ind w:right="-45"/>
      </w:pPr>
      <w:r>
        <w:t>460.</w:t>
      </w:r>
      <w:r>
        <w:tab/>
        <w:t>Реализуя свое право открыто выражать и свободно распространять религиозные убеждения и свою веру, религиозные организации Украины ведут систематическую информационно-разъяснительную и религиозную пропаганду с помощью средств массовой информации, радио и телевидения.  Законодательной основой осуществления этих прав являются принцип равноправия религий перед законом, закрепленный в статье 35 Конституции Украины 1996 года, а также основополагающие положения государственной политики в отношении религии и церкви, закрепленные в Законе Украины "О свободе совести и религиозных организациях", провозглашающие равенство прав и возможностей всех без исключения религиозных организаций как основу социальной справедливости, равенство перед законом всех религий, вероисповеданий и религиозных организаций, создание условий для участия религиозных организаций в общественной жизни и использования ими средств массовой информации.</w:t>
      </w:r>
    </w:p>
    <w:p w:rsidR="00000000" w:rsidRDefault="00000000">
      <w:pPr>
        <w:tabs>
          <w:tab w:val="right" w:pos="8647"/>
        </w:tabs>
        <w:ind w:right="-45"/>
      </w:pPr>
    </w:p>
    <w:p w:rsidR="00000000" w:rsidRDefault="00000000">
      <w:pPr>
        <w:tabs>
          <w:tab w:val="right" w:pos="8647"/>
        </w:tabs>
        <w:ind w:right="-45"/>
      </w:pPr>
      <w:r>
        <w:t>461.</w:t>
      </w:r>
      <w:r>
        <w:tab/>
        <w:t>Так, освещение христианской проблематики ведется по каналам Национальной телерадиокомпании в еженедельных религиозно-просветительских целевых передачах "Оранта", "Открываем Библию", "Православный календарь".  Для детей и юношества регулярно выходит "Клуб Суперкниги", который знакомит их с основами христианского вероучения.</w:t>
      </w:r>
    </w:p>
    <w:p w:rsidR="00000000" w:rsidRDefault="00000000">
      <w:pPr>
        <w:tabs>
          <w:tab w:val="right" w:pos="8647"/>
        </w:tabs>
        <w:ind w:right="-45"/>
      </w:pPr>
    </w:p>
    <w:p w:rsidR="00000000" w:rsidRDefault="00000000">
      <w:pPr>
        <w:tabs>
          <w:tab w:val="right" w:pos="8647"/>
        </w:tabs>
        <w:ind w:right="-45"/>
      </w:pPr>
      <w:r>
        <w:t>462.</w:t>
      </w:r>
      <w:r>
        <w:tab/>
        <w:t>По государственному телевидению транслируются главные религиозные праздники ведущих конфессий:  православной (причем по очереди ведется трансляция служб Украинской православной церкви, Украинской православной церкви - Киевский патриархат, Украинской автокефальной православной церкви и Украинской греко-католической церкви), католической и мусульманской, что также является отражением равных прав и возможностей религиозных организаций при осуществлении ими своего права открыто выражать и свободно распространять религиозные убеждения и свою веру.</w:t>
      </w:r>
    </w:p>
    <w:p w:rsidR="00000000" w:rsidRDefault="00000000">
      <w:pPr>
        <w:tabs>
          <w:tab w:val="right" w:pos="8647"/>
        </w:tabs>
        <w:ind w:right="-45"/>
      </w:pPr>
    </w:p>
    <w:p w:rsidR="00000000" w:rsidRDefault="00000000">
      <w:pPr>
        <w:tabs>
          <w:tab w:val="right" w:pos="8647"/>
        </w:tabs>
        <w:ind w:right="-45"/>
      </w:pPr>
      <w:r>
        <w:t>463.</w:t>
      </w:r>
      <w:r>
        <w:tab/>
        <w:t>Свободно издается и распространяется большое число церковных, историко-церковных, богословских и религиозно-художественных изданий и публикаций.  Наиболее активно эта деятельность осуществлялась в преддверии 2000-летия Рождества Христова.</w:t>
      </w:r>
    </w:p>
    <w:p w:rsidR="00000000" w:rsidRDefault="00000000">
      <w:pPr>
        <w:tabs>
          <w:tab w:val="right" w:pos="8647"/>
        </w:tabs>
        <w:ind w:right="-45"/>
      </w:pPr>
    </w:p>
    <w:p w:rsidR="00000000" w:rsidRDefault="00000000">
      <w:pPr>
        <w:tabs>
          <w:tab w:val="right" w:pos="8647"/>
        </w:tabs>
        <w:ind w:right="-45"/>
      </w:pPr>
      <w:r>
        <w:t>464.</w:t>
      </w:r>
      <w:r>
        <w:tab/>
        <w:t>Неотъемлемой частью культурной жизни страны является празднование главных религиозных православных праздников, которые официально объявлены выходными днями.  Право отмечать религиозные праздники в соответствии с их календарем предоставлено всем конфессиям.</w:t>
      </w:r>
    </w:p>
    <w:p w:rsidR="00000000" w:rsidRDefault="00000000">
      <w:pPr>
        <w:tabs>
          <w:tab w:val="right" w:pos="8647"/>
        </w:tabs>
        <w:ind w:right="-45"/>
      </w:pPr>
    </w:p>
    <w:p w:rsidR="00000000" w:rsidRDefault="00000000">
      <w:pPr>
        <w:tabs>
          <w:tab w:val="right" w:pos="8647"/>
        </w:tabs>
        <w:ind w:right="-45"/>
      </w:pPr>
      <w:r>
        <w:t>465.</w:t>
      </w:r>
      <w:r>
        <w:tab/>
        <w:t>С провозглашением независимости Украины религиозные организации оказались в благоприятных условиях, которые способствовали развитию их международных связей с единоверцами за рубежом, что соответствует не только нормам национального законодательства Украины, в том числе Закона Украины "О свободе совести и религиозных организациях", но и положениям Конвенции о защите прав человека и основных свобод 1950 года и Международного пакта о гражданских и политических правах 1966 года.</w:t>
      </w:r>
    </w:p>
    <w:p w:rsidR="00000000" w:rsidRDefault="00000000">
      <w:pPr>
        <w:tabs>
          <w:tab w:val="right" w:pos="8647"/>
        </w:tabs>
        <w:ind w:right="-45"/>
      </w:pPr>
    </w:p>
    <w:p w:rsidR="00000000" w:rsidRDefault="00000000">
      <w:pPr>
        <w:tabs>
          <w:tab w:val="right" w:pos="8647"/>
        </w:tabs>
        <w:ind w:right="-45"/>
      </w:pPr>
      <w:r>
        <w:t>466.</w:t>
      </w:r>
      <w:r>
        <w:tab/>
        <w:t>Так, только в 1998 году христианские конфессии Украины приняли участие в работе ряда авторитетных международных форумов и встреч, среди них ХII международная встреча в Бухаресте "Народы и религии", церковно-экологическая конференция в Чешской Православной духовной академии, международная конференция "Примирение в Европе:  задача церквей в Украине, Беларуси, Польше и Германии".  Кроме того, делегация Всеукраинского союза евангельских христиан-баптистов приняла участие в работе конференции "Святая Украина" в США, а делегация Союза христиан-евангелистов - в работе миссионерских конференций, состоявшихся в Швеции и Финляндии.</w:t>
      </w:r>
    </w:p>
    <w:p w:rsidR="00000000" w:rsidRDefault="00000000">
      <w:pPr>
        <w:tabs>
          <w:tab w:val="right" w:pos="8647"/>
        </w:tabs>
        <w:ind w:right="-45"/>
      </w:pPr>
    </w:p>
    <w:p w:rsidR="00000000" w:rsidRDefault="00000000">
      <w:pPr>
        <w:tabs>
          <w:tab w:val="right" w:pos="8647"/>
        </w:tabs>
        <w:ind w:right="-45"/>
      </w:pPr>
      <w:r>
        <w:t>467.</w:t>
      </w:r>
      <w:r>
        <w:tab/>
        <w:t xml:space="preserve">В свою очередь свыше 450 иностранных граждан из 23 стран мира приняли участие в съездах, конгрессах и конференциях христианских религиозных организаций Украины. В сентябре 1998 года в Киеве заседал Генеральный совет Европейской баптистской федерации, в работе которого приняли участие представители 37 стран. </w:t>
      </w:r>
    </w:p>
    <w:p w:rsidR="00000000" w:rsidRDefault="00000000">
      <w:pPr>
        <w:tabs>
          <w:tab w:val="right" w:pos="8647"/>
        </w:tabs>
        <w:ind w:right="-45"/>
      </w:pPr>
    </w:p>
    <w:p w:rsidR="00000000" w:rsidRDefault="00000000">
      <w:pPr>
        <w:tabs>
          <w:tab w:val="right" w:pos="8647"/>
        </w:tabs>
        <w:ind w:right="-45"/>
      </w:pPr>
      <w:r>
        <w:t>468.</w:t>
      </w:r>
      <w:r>
        <w:tab/>
        <w:t>Сотрудничая с зарубежными религиозными центрами, конфессии Украины осуществляли различные духовные, образовательные и гуманитарные программы.  В рамках такого сотрудничества совершается также паломничество украинских граждан за рубеж, в частности в Мекку и Медину, а также иностранных граждан в Украину, в частности брацлавских хасидов из многих стран мира на могилу цадика Нахмана в городе Умань.</w:t>
      </w:r>
    </w:p>
    <w:p w:rsidR="00000000" w:rsidRDefault="00000000">
      <w:pPr>
        <w:tabs>
          <w:tab w:val="right" w:pos="8647"/>
        </w:tabs>
        <w:ind w:right="-45"/>
      </w:pPr>
    </w:p>
    <w:p w:rsidR="00000000" w:rsidRDefault="00000000">
      <w:pPr>
        <w:tabs>
          <w:tab w:val="right" w:pos="8647"/>
        </w:tabs>
        <w:ind w:right="-45"/>
      </w:pPr>
      <w:r>
        <w:t>469.</w:t>
      </w:r>
      <w:r>
        <w:tab/>
        <w:t>В действующем законодательстве Украины сохраняются ограничения в отношении свободы религиозной пропаганды и деятельности, связанные с необходимостью обеспечения национальной безопасности, охраны общественного порядка, здоровья и морали, а также обеспечения основных прав и свобод других граждан.  Наиболее общие нормы по этому вопросу содержатся в статье 35 Конституции Украины, принципы которой нашли свое дальнейшее развитие в других законодательных актах Украины.</w:t>
      </w:r>
    </w:p>
    <w:p w:rsidR="00000000" w:rsidRDefault="00000000">
      <w:pPr>
        <w:tabs>
          <w:tab w:val="right" w:pos="8647"/>
        </w:tabs>
        <w:ind w:right="-45"/>
      </w:pPr>
    </w:p>
    <w:p w:rsidR="00000000" w:rsidRDefault="00000000">
      <w:pPr>
        <w:tabs>
          <w:tab w:val="right" w:pos="8647"/>
        </w:tabs>
        <w:ind w:right="-45"/>
      </w:pPr>
      <w:r>
        <w:t>470.</w:t>
      </w:r>
      <w:r>
        <w:tab/>
        <w:t>Именно с этих позиций следует рассматривать проблему неодвижений, которая представляет значительную сложность с точки зрения юридической квалификации.  С одной стороны, некоторые из них нарушают гарантированные Конституцией Украины права человека, а с другой - их последователи добровольно соблюдают принципы и нормы, которые объективно ущемляют их свободу.  Наконец, применение законодательства в отношении таких неорелигий невозможно без определенных нарушений принципов свободы вероисповедания, собраний и ассоциации, которые являются обязательными атрибутами демократического общества и защищаются международным правом.  Деструктивное влияние религиозной общины на того или иного человека должно быть подтверждено соответствующей медико-психологической экспертизой.  Вместе с тем действующее законодательство Украины предусматривает возможность такого обследования лишь с согласия заинтересованного лица, однако в случае последователей неорелигий обеспечить это практически невозможно.</w:t>
      </w:r>
    </w:p>
    <w:p w:rsidR="00000000" w:rsidRDefault="00000000">
      <w:pPr>
        <w:tabs>
          <w:tab w:val="right" w:pos="8647"/>
        </w:tabs>
        <w:ind w:right="-45"/>
      </w:pPr>
    </w:p>
    <w:p w:rsidR="00000000" w:rsidRDefault="00000000">
      <w:pPr>
        <w:tabs>
          <w:tab w:val="right" w:pos="8647"/>
        </w:tabs>
        <w:ind w:right="-45"/>
      </w:pPr>
      <w:r>
        <w:t>471.</w:t>
      </w:r>
      <w:r>
        <w:tab/>
        <w:t>За отчетный период был внесен весомый вклад в развитие законодательной базы государственно-церковных отношений.  С учетом положений Конституции Украины 1996 года и рекомендаций Государственной межведомственной комиссии по включению в законодательство Украины норм и стандартов Совета Европы был подготовлен ряд законопроектов, направленных на существенное улучшение отношений между государством и церковью и обеспечение конституционных гарантий свободы совести.  Однако, учитывая тот факт, что эти законопроекты не были рассмотрены парламентом предыдущего созыва, они были сведены в единый проект Закона Украины "О внесении изменений в Закон Украины «О свободе совести и религиозных организациях»", который согласован с 11 министерствами, поддержан ведущими конфессиями Украины и передан Кабинетом министров Украины в установленном порядке на рассмотрение Верховного Совета Украины.</w:t>
      </w:r>
    </w:p>
    <w:p w:rsidR="00000000" w:rsidRDefault="00000000">
      <w:pPr>
        <w:tabs>
          <w:tab w:val="right" w:pos="8647"/>
        </w:tabs>
        <w:ind w:right="-45"/>
      </w:pPr>
    </w:p>
    <w:p w:rsidR="00000000" w:rsidRDefault="00000000">
      <w:pPr>
        <w:tabs>
          <w:tab w:val="right" w:pos="8647"/>
        </w:tabs>
        <w:ind w:right="-45"/>
      </w:pPr>
      <w:r>
        <w:t>472.</w:t>
      </w:r>
      <w:r>
        <w:tab/>
        <w:t>Осуществляется разносторонняя работа по закреплению позитивной тенденции к уменьшению правонарушений на религиозной почве.  В значительной мере этому способствовала деятельность межведомственного Координационного совета по вопросам нейтрализации негативных явлений в религиозной среде, действующего при Государственном комитете Украины по делам религий.</w:t>
      </w:r>
    </w:p>
    <w:p w:rsidR="00000000" w:rsidRDefault="00000000">
      <w:pPr>
        <w:tabs>
          <w:tab w:val="right" w:pos="8647"/>
        </w:tabs>
        <w:ind w:right="-45"/>
      </w:pPr>
    </w:p>
    <w:p w:rsidR="00000000" w:rsidRDefault="00000000">
      <w:pPr>
        <w:tabs>
          <w:tab w:val="right" w:pos="8647"/>
        </w:tabs>
        <w:ind w:right="-45"/>
      </w:pPr>
      <w:r>
        <w:t>473.</w:t>
      </w:r>
      <w:r>
        <w:tab/>
        <w:t xml:space="preserve">Религиозная ситуация в Украине в условиях конфессионального </w:t>
      </w:r>
    </w:p>
    <w:p w:rsidR="00000000" w:rsidRDefault="00000000">
      <w:pPr>
        <w:tabs>
          <w:tab w:val="right" w:pos="8647"/>
        </w:tabs>
        <w:ind w:right="-45"/>
      </w:pPr>
      <w:r>
        <w:t>плюрализма и переходного состояния общества остается конфликтной, что усложняет нормальное развитие государственно-церковных и межцерковных отношений.</w:t>
      </w:r>
    </w:p>
    <w:p w:rsidR="00000000" w:rsidRDefault="00000000">
      <w:pPr>
        <w:tabs>
          <w:tab w:val="right" w:pos="8647"/>
        </w:tabs>
        <w:ind w:right="-45"/>
      </w:pPr>
    </w:p>
    <w:p w:rsidR="00000000" w:rsidRDefault="00000000">
      <w:pPr>
        <w:tabs>
          <w:tab w:val="right" w:pos="8647"/>
        </w:tabs>
        <w:ind w:right="-45"/>
      </w:pPr>
      <w:r>
        <w:t>474.</w:t>
      </w:r>
      <w:r>
        <w:tab/>
        <w:t>Одним из основных дестабилизирующих факторов религиозно-церковной жизни остаются внутренние противоречия в православии.  С момента раскола в православии, о котором говорилось в предыдущем докладе, существенных позитивных изменений во взаимоотношениях его трех ветвей (Украинской православной церкви, Украинской православной церкви - Киевский патриархат и Украинской автокефальной православной церкви) не произошло.  Как и прежде, в этой конфессии продолжается острая дискуссия о преимущественном праве каждой в отдельности церкви быть признанной канонической, правопреемницей исторических традиций православной церкви и ее роли в духовном, нравственном и культурном развитии украинской нации.  Непрекращающиеся в Украине политические распри, стремление лидеров партийных структур заручиться поддержкой церкви в их противостоянии со своими оппонентами и продолжающаяся неофициальная политическая регионализация страны поставили решение проблемы церковного единства в православии в тесную зависимость от нормализации не только религиозной, но и политической ситуации в Украине.  В этой связи вопрос о деполитизации церковной жизни стоит так же остро, как и ранее.</w:t>
      </w:r>
    </w:p>
    <w:p w:rsidR="00000000" w:rsidRDefault="00000000">
      <w:pPr>
        <w:tabs>
          <w:tab w:val="right" w:pos="8647"/>
        </w:tabs>
        <w:ind w:right="-45"/>
      </w:pPr>
    </w:p>
    <w:p w:rsidR="00000000" w:rsidRDefault="00000000">
      <w:pPr>
        <w:tabs>
          <w:tab w:val="right" w:pos="8647"/>
        </w:tabs>
        <w:ind w:right="-45"/>
      </w:pPr>
      <w:r>
        <w:t>475.</w:t>
      </w:r>
      <w:r>
        <w:tab/>
        <w:t>Одной из проблем в сфере религии в Украине по</w:t>
      </w:r>
      <w:r>
        <w:noBreakHyphen/>
        <w:t>прежнему является обеспеченность религиозных организаций культовыми сооружениями. В целом прослеживается несоответствие количества храмов темпам роста числа последователей религии.</w:t>
      </w:r>
    </w:p>
    <w:p w:rsidR="00000000" w:rsidRDefault="00000000">
      <w:pPr>
        <w:tabs>
          <w:tab w:val="right" w:pos="8647"/>
        </w:tabs>
        <w:ind w:right="-45"/>
      </w:pPr>
    </w:p>
    <w:p w:rsidR="00000000" w:rsidRDefault="00000000">
      <w:pPr>
        <w:tabs>
          <w:tab w:val="right" w:pos="8647"/>
        </w:tabs>
        <w:ind w:right="-45"/>
      </w:pPr>
      <w:r>
        <w:t>476.</w:t>
      </w:r>
      <w:r>
        <w:tab/>
        <w:t>Действующее законодательство Украины, в частности Закон Украины "О свободе совести и религиозных организациях", предусматривает три основных способа разрешения этой проблемы: передача собственности (культовых сооружений и имущества) в безвозмездное пользование религиозным организациям, передача этих сооружений и имущества в собственность религиозным организациям и их поочередное использование двумя или более религиозными общинами по их взаимному согласию.  Исходя из этих положений закона, с марта 1992 года верующим было передано около 3 300 храмов и около 200 монастырских комплексов.</w:t>
      </w:r>
    </w:p>
    <w:p w:rsidR="00000000" w:rsidRDefault="00000000">
      <w:pPr>
        <w:tabs>
          <w:tab w:val="right" w:pos="8647"/>
        </w:tabs>
        <w:ind w:right="-45"/>
      </w:pPr>
    </w:p>
    <w:p w:rsidR="00000000" w:rsidRDefault="00000000">
      <w:pPr>
        <w:tabs>
          <w:tab w:val="right" w:pos="8647"/>
        </w:tabs>
        <w:ind w:right="-45"/>
      </w:pPr>
      <w:r>
        <w:t>477.</w:t>
      </w:r>
      <w:r>
        <w:tab/>
        <w:t xml:space="preserve">Однако в условиях, когда пятая часть религиозных общин в Украине не имеет собственных или постоянных помещений для отправления культов, все более актуальной становится необходимость усовершенствования действующего законодательства в этой сфере.  В связи с этим Государственный комитет Украины по делам религий внес в Кабинет министров Украины проект изменений и дополнений к Закону Украины "О свободе совести и религиозных организациях" с целью совершенствования правового механизма обеспечения поэтапного возвращения (передачи) религиозным организациям не только бывших культовых сооружений, но и всего реквизированного церковного имущества. </w:t>
      </w:r>
    </w:p>
    <w:p w:rsidR="00000000" w:rsidRDefault="00000000">
      <w:pPr>
        <w:tabs>
          <w:tab w:val="right" w:pos="8647"/>
        </w:tabs>
        <w:ind w:right="-45"/>
      </w:pPr>
    </w:p>
    <w:p w:rsidR="00000000" w:rsidRDefault="00000000">
      <w:pPr>
        <w:tabs>
          <w:tab w:val="right" w:pos="8647"/>
        </w:tabs>
        <w:ind w:right="-45"/>
      </w:pPr>
      <w:r>
        <w:t>478.</w:t>
      </w:r>
      <w:r>
        <w:tab/>
        <w:t>Такие инициативы непосредственно связаны с созданием достаточных условий для осуществления права на свободу совести, которое, среди прочего, включает в себя право единолично либо сообща с другими исповедовать свою религию в процессе отправления культов, исполнения религиозных и других обрядов и так далее.  Это право, в свою очередь, обеспечивается правами на создание и содержание мест богослужений, религиозных собраний и мест паломничества, а также на создание и восстановление церквей в соответствии с иерархической и институционной структурой соответствующей религии.  Создание благоприятных условий для реализации приведенных выше прав соответствует обязательствам Украины, принятым ею в соответствии со статьей 18 Международного пакта о гражданских и политических правах.</w:t>
      </w:r>
    </w:p>
    <w:p w:rsidR="00000000" w:rsidRDefault="00000000">
      <w:pPr>
        <w:tabs>
          <w:tab w:val="right" w:pos="8647"/>
        </w:tabs>
        <w:ind w:right="-45"/>
      </w:pPr>
    </w:p>
    <w:p w:rsidR="00000000" w:rsidRDefault="00000000">
      <w:pPr>
        <w:tabs>
          <w:tab w:val="right" w:pos="8647"/>
        </w:tabs>
        <w:ind w:right="-45"/>
      </w:pPr>
      <w:r>
        <w:t>479.</w:t>
      </w:r>
      <w:r>
        <w:tab/>
        <w:t>По состоянию на 1 января 1999 года в Украине зарегистрировано около 559 нетрадиционных религиозных организаций. Наибольшее распространение среди них получили неохристианские религиозные течения (среди них Церковь Преображенной Божьей Матери (Церковь Богородицы), Церковь Христа, Церковь Божья в пророчествах в Украине, Церковь полного Евангелия, Церковь Живого Бога и Церковь Иисуса Христа Святых Последних Дней).</w:t>
      </w:r>
    </w:p>
    <w:p w:rsidR="00000000" w:rsidRDefault="00000000">
      <w:pPr>
        <w:tabs>
          <w:tab w:val="right" w:pos="8647"/>
        </w:tabs>
        <w:ind w:right="-45"/>
      </w:pPr>
    </w:p>
    <w:p w:rsidR="00000000" w:rsidRDefault="00000000">
      <w:pPr>
        <w:tabs>
          <w:tab w:val="right" w:pos="8647"/>
        </w:tabs>
        <w:ind w:right="-45"/>
      </w:pPr>
      <w:r>
        <w:t>480.</w:t>
      </w:r>
      <w:r>
        <w:tab/>
        <w:t>Ряд нетрадиционных культов (Великое Белое Братство, Церковь Богородицы, Международная Церковь Христа - Бостонское движение, Церковь объединения, Церковь сайентологии, "Трансцендентальная медитация" и другие) нарушают гарантированные Конституцией Украины основополагающие права и свободы человека.  В частности, жесткая иерархическая и авторитарная структура упомянутых объединений не только противоречит общепризнанным демократическим ценностям, но и подчиняет их членов абсолютной власти лидеров, в том числе путем угрозы, шантажа и принуждения.</w:t>
      </w:r>
    </w:p>
    <w:p w:rsidR="00000000" w:rsidRDefault="00000000">
      <w:pPr>
        <w:tabs>
          <w:tab w:val="right" w:pos="8647"/>
        </w:tabs>
        <w:ind w:right="-45"/>
      </w:pPr>
    </w:p>
    <w:p w:rsidR="00000000" w:rsidRDefault="00000000">
      <w:pPr>
        <w:tabs>
          <w:tab w:val="right" w:pos="8647"/>
        </w:tabs>
        <w:ind w:right="-45"/>
      </w:pPr>
      <w:r>
        <w:t>481.</w:t>
      </w:r>
      <w:r>
        <w:tab/>
        <w:t>В соответствии с заключением Института психологии АПН Украины и Украинского НИИ социальной и судебной психиатрии эти организации ограничивают путем принуждения право своих членов на образование, труд и использование средств массовой информации, что противоречит соответствующим положениям статей 13, 6 и 15 Международного пакта об экономических, социальных и культурных правах 1966 года, а также соответствующим положениям Конституции Украины.  Они заставляют своих членов голодать и не использовать необходимые человеческому организму продукты и лекарства, что приводит к физическому и психическому истощению и заболеваниям.  Такие действия противоречат положениям статей 11 и 12 Международного пакта об экономических, социальных и культурных правах 1966 года, а также соответствующим положениям Конституции Украины.</w:t>
      </w:r>
    </w:p>
    <w:p w:rsidR="00000000" w:rsidRDefault="00000000">
      <w:pPr>
        <w:tabs>
          <w:tab w:val="right" w:pos="8647"/>
        </w:tabs>
        <w:ind w:right="-45"/>
      </w:pPr>
    </w:p>
    <w:p w:rsidR="00000000" w:rsidRDefault="00000000">
      <w:pPr>
        <w:tabs>
          <w:tab w:val="right" w:pos="8647"/>
        </w:tabs>
        <w:ind w:right="-45"/>
      </w:pPr>
      <w:r>
        <w:t>482.</w:t>
      </w:r>
      <w:r>
        <w:tab/>
        <w:t>Однако, следует отметить, что проблема юридической квалификации деятельности деструктивных культов чрезвычайно сложна.  С одной стороны, они нарушают гарантированные Конституцией Украины права человека, в частности право на образование, охрану здоровья, медицинскую помощь и другие права, а с другой - их последователи добровольно придерживаются норм и принципов в рамках организации, которые извне кажутся ущемлением их свободы.  Но в данном случае не следует забывать о таких факторах ограничения осуществления этих прав, как национальная (государственная) безопасность, охрана здоровья населения, общественный порядок и общественная мораль, которые могут также ограничивать осуществление права на свободу вероисповедания членов нетрадиционных религиозных организаций деструктивного характера.  Допустимые в данном случае ограничения перечислены в части 2 статьи 35 Конституции Украины.</w:t>
      </w:r>
    </w:p>
    <w:p w:rsidR="00000000" w:rsidRDefault="00000000">
      <w:pPr>
        <w:tabs>
          <w:tab w:val="right" w:pos="8647"/>
        </w:tabs>
        <w:ind w:right="-45"/>
      </w:pPr>
    </w:p>
    <w:p w:rsidR="00000000" w:rsidRDefault="00000000">
      <w:pPr>
        <w:tabs>
          <w:tab w:val="right" w:pos="8647"/>
        </w:tabs>
        <w:ind w:right="-45"/>
      </w:pPr>
      <w:r>
        <w:t>483.</w:t>
      </w:r>
      <w:r>
        <w:tab/>
        <w:t>Достаточно серьезное влияние на религиозную ситуацию в государстве оказывают зарубежные религиозные центры.  Некоторые из них провоцируют негативные процессы в украинской религиозной среде.</w:t>
      </w:r>
    </w:p>
    <w:p w:rsidR="00000000" w:rsidRDefault="00000000">
      <w:pPr>
        <w:tabs>
          <w:tab w:val="right" w:pos="8647"/>
        </w:tabs>
        <w:ind w:right="-45"/>
      </w:pPr>
    </w:p>
    <w:p w:rsidR="00000000" w:rsidRDefault="00000000">
      <w:pPr>
        <w:tabs>
          <w:tab w:val="right" w:pos="8647"/>
        </w:tabs>
        <w:ind w:right="-45"/>
      </w:pPr>
      <w:r>
        <w:t>484.</w:t>
      </w:r>
      <w:r>
        <w:tab/>
        <w:t>В 1998 году зафиксированы факты нарушения действующего законодательства, в частности статьи 24 Закона Украины "О свободе совести и религиозных организациях", со стороны иностранных проповедников, которые без официального согласования с органами государственной власти занимались религиозной деятельностью и не выполняли требования относительно осуществления упомянутой деятельности по заранее согласованному юридическому адресу.  Кроме того, иностранные священнослужители прибывали в Украину по приглашению разнообразных благотворительных и общественных организаций, зарегистрированных в органах юстиции и территориальных органах власти.  В 1998 году было зарегистрировано 42 таких правонарушения.  Для наказания правонарушителей использовались различные меры административного воздействия, и в случае семи из них был сокращен срок пребывания в Украине.</w:t>
      </w:r>
    </w:p>
    <w:p w:rsidR="00000000" w:rsidRDefault="00000000">
      <w:pPr>
        <w:tabs>
          <w:tab w:val="right" w:pos="8647"/>
        </w:tabs>
        <w:ind w:right="-45"/>
      </w:pPr>
    </w:p>
    <w:p w:rsidR="00000000" w:rsidRDefault="00000000">
      <w:pPr>
        <w:tabs>
          <w:tab w:val="right" w:pos="8647"/>
        </w:tabs>
        <w:ind w:right="-45"/>
      </w:pPr>
      <w:r>
        <w:t>485.</w:t>
      </w:r>
      <w:r>
        <w:tab/>
        <w:t>Единой государственной программы в отношении отправления религиозных обрядов в местах лишения свободы не существует.  Так, в стадии реализации находится решение о создании молитвенных комнат в местах лишения свободы, которые предназначаются для обеспечения права заключенных единолично или вместе с другими исповедовать свою религию через отправление культов, исполнение религиозных и ритуальных обрядов и соблюдение ее предписаний.  При этом равные возможности предоставляются всем конфессиям, и всем заключенным предоставляется право беспрепятственного общения с местными священнослужителями.</w:t>
      </w:r>
    </w:p>
    <w:p w:rsidR="00000000" w:rsidRDefault="00000000">
      <w:pPr>
        <w:tabs>
          <w:tab w:val="right" w:pos="8647"/>
        </w:tabs>
        <w:ind w:right="-45"/>
      </w:pPr>
    </w:p>
    <w:p w:rsidR="00000000" w:rsidRDefault="00000000">
      <w:pPr>
        <w:pStyle w:val="BodyText"/>
        <w:tabs>
          <w:tab w:val="left" w:pos="567"/>
          <w:tab w:val="right" w:pos="8647"/>
        </w:tabs>
        <w:spacing w:line="288" w:lineRule="auto"/>
        <w:ind w:right="-45"/>
        <w:jc w:val="center"/>
        <w:rPr>
          <w:b/>
          <w:sz w:val="24"/>
          <w:u w:val="single"/>
        </w:rPr>
      </w:pPr>
      <w:r>
        <w:rPr>
          <w:b/>
          <w:sz w:val="24"/>
          <w:u w:val="single"/>
        </w:rPr>
        <w:t>Статья 19</w:t>
      </w:r>
    </w:p>
    <w:p w:rsidR="00000000" w:rsidRDefault="00000000">
      <w:pPr>
        <w:pStyle w:val="BodyText"/>
        <w:tabs>
          <w:tab w:val="left" w:pos="567"/>
          <w:tab w:val="right" w:pos="8647"/>
        </w:tabs>
        <w:spacing w:line="288" w:lineRule="auto"/>
        <w:ind w:right="-45"/>
        <w:jc w:val="left"/>
        <w:rPr>
          <w:b/>
          <w:sz w:val="24"/>
        </w:rPr>
      </w:pPr>
    </w:p>
    <w:p w:rsidR="00000000" w:rsidRDefault="00000000">
      <w:pPr>
        <w:pStyle w:val="BodyText"/>
        <w:tabs>
          <w:tab w:val="left" w:pos="567"/>
          <w:tab w:val="right" w:pos="8647"/>
        </w:tabs>
        <w:spacing w:line="288" w:lineRule="auto"/>
        <w:ind w:right="-45"/>
        <w:jc w:val="left"/>
        <w:rPr>
          <w:sz w:val="24"/>
        </w:rPr>
      </w:pPr>
      <w:r>
        <w:rPr>
          <w:bCs/>
          <w:sz w:val="24"/>
        </w:rPr>
        <w:t>486.</w:t>
      </w:r>
      <w:r>
        <w:rPr>
          <w:bCs/>
          <w:sz w:val="24"/>
        </w:rPr>
        <w:tab/>
        <w:t>Согласно</w:t>
      </w:r>
      <w:r>
        <w:rPr>
          <w:sz w:val="24"/>
        </w:rPr>
        <w:t xml:space="preserve"> части первой статьи 34 Конституции Украины, каждому гарантируется право на свободное выражение своих взглядов и убеждений. </w:t>
      </w:r>
    </w:p>
    <w:p w:rsidR="00000000" w:rsidRDefault="00000000">
      <w:pPr>
        <w:pStyle w:val="BodyText"/>
        <w:tabs>
          <w:tab w:val="left" w:pos="567"/>
          <w:tab w:val="right" w:pos="8647"/>
        </w:tabs>
        <w:spacing w:line="288" w:lineRule="auto"/>
        <w:ind w:right="-45"/>
        <w:jc w:val="left"/>
        <w:rPr>
          <w:sz w:val="24"/>
        </w:rPr>
      </w:pPr>
    </w:p>
    <w:p w:rsidR="00000000" w:rsidRDefault="00000000">
      <w:pPr>
        <w:pStyle w:val="BodyText"/>
        <w:tabs>
          <w:tab w:val="left" w:pos="567"/>
          <w:tab w:val="right" w:pos="8647"/>
        </w:tabs>
        <w:spacing w:line="288" w:lineRule="auto"/>
        <w:ind w:right="-45"/>
        <w:jc w:val="left"/>
        <w:rPr>
          <w:sz w:val="24"/>
        </w:rPr>
      </w:pPr>
      <w:r>
        <w:rPr>
          <w:sz w:val="24"/>
        </w:rPr>
        <w:t>487.</w:t>
      </w:r>
      <w:r>
        <w:rPr>
          <w:sz w:val="24"/>
        </w:rPr>
        <w:tab/>
        <w:t xml:space="preserve">Кроме того, согласно статье 15 Конституции Украины, общественная жизнь в Украине основывается на основах политического, экономического и идеологического многообразия. </w:t>
      </w:r>
    </w:p>
    <w:p w:rsidR="00000000" w:rsidRDefault="00000000">
      <w:pPr>
        <w:pStyle w:val="BodyText"/>
        <w:tabs>
          <w:tab w:val="left" w:pos="567"/>
          <w:tab w:val="right" w:pos="8647"/>
        </w:tabs>
        <w:spacing w:line="288" w:lineRule="auto"/>
        <w:ind w:right="-45"/>
        <w:jc w:val="left"/>
        <w:rPr>
          <w:sz w:val="24"/>
        </w:rPr>
      </w:pPr>
    </w:p>
    <w:p w:rsidR="00000000" w:rsidRDefault="00000000">
      <w:pPr>
        <w:pStyle w:val="BodyText"/>
        <w:tabs>
          <w:tab w:val="left" w:pos="567"/>
          <w:tab w:val="right" w:pos="8647"/>
        </w:tabs>
        <w:spacing w:line="288" w:lineRule="auto"/>
        <w:ind w:right="-45"/>
        <w:jc w:val="left"/>
        <w:rPr>
          <w:sz w:val="24"/>
        </w:rPr>
      </w:pPr>
      <w:r>
        <w:rPr>
          <w:sz w:val="24"/>
        </w:rPr>
        <w:t>488.</w:t>
      </w:r>
      <w:r>
        <w:rPr>
          <w:sz w:val="24"/>
        </w:rPr>
        <w:tab/>
        <w:t xml:space="preserve">Ни одна идеология не может признаваться государством как обязательная. </w:t>
      </w:r>
    </w:p>
    <w:p w:rsidR="00000000" w:rsidRDefault="00000000">
      <w:pPr>
        <w:pStyle w:val="BodyText"/>
        <w:tabs>
          <w:tab w:val="left" w:pos="567"/>
          <w:tab w:val="right" w:pos="8647"/>
        </w:tabs>
        <w:spacing w:line="288" w:lineRule="auto"/>
        <w:ind w:right="-45"/>
        <w:jc w:val="left"/>
        <w:rPr>
          <w:sz w:val="24"/>
        </w:rPr>
      </w:pPr>
    </w:p>
    <w:p w:rsidR="00000000" w:rsidRDefault="00000000">
      <w:pPr>
        <w:pStyle w:val="BodyText"/>
        <w:tabs>
          <w:tab w:val="left" w:pos="567"/>
          <w:tab w:val="right" w:pos="8647"/>
        </w:tabs>
        <w:spacing w:line="288" w:lineRule="auto"/>
        <w:ind w:right="-45"/>
        <w:jc w:val="left"/>
        <w:rPr>
          <w:sz w:val="24"/>
        </w:rPr>
      </w:pPr>
      <w:r>
        <w:rPr>
          <w:sz w:val="24"/>
        </w:rPr>
        <w:t>489.</w:t>
      </w:r>
      <w:r>
        <w:rPr>
          <w:sz w:val="24"/>
        </w:rPr>
        <w:tab/>
        <w:t xml:space="preserve">Цензура запрещена. </w:t>
      </w:r>
    </w:p>
    <w:p w:rsidR="00000000" w:rsidRDefault="00000000">
      <w:pPr>
        <w:pStyle w:val="BodyText"/>
        <w:tabs>
          <w:tab w:val="left" w:pos="567"/>
          <w:tab w:val="right" w:pos="8647"/>
        </w:tabs>
        <w:spacing w:line="288" w:lineRule="auto"/>
        <w:ind w:right="-45"/>
        <w:jc w:val="left"/>
        <w:rPr>
          <w:sz w:val="24"/>
        </w:rPr>
      </w:pPr>
    </w:p>
    <w:p w:rsidR="00000000" w:rsidRDefault="00000000">
      <w:pPr>
        <w:pStyle w:val="BodyText"/>
        <w:tabs>
          <w:tab w:val="left" w:pos="567"/>
          <w:tab w:val="right" w:pos="8647"/>
        </w:tabs>
        <w:spacing w:line="288" w:lineRule="auto"/>
        <w:ind w:right="-45"/>
        <w:jc w:val="left"/>
        <w:rPr>
          <w:bCs/>
          <w:sz w:val="24"/>
        </w:rPr>
      </w:pPr>
      <w:r>
        <w:rPr>
          <w:bCs/>
          <w:sz w:val="24"/>
        </w:rPr>
        <w:t>490.</w:t>
      </w:r>
      <w:r>
        <w:rPr>
          <w:bCs/>
          <w:sz w:val="24"/>
        </w:rPr>
        <w:tab/>
        <w:t xml:space="preserve">Каждый человек имеет право на свободное выражение своего мнения;  это право включает свободу искать, получать и распространять всякого рода информацию и идеи, независимо от государственных границ, устно, письменно или посредством печати или художественных форм  выражения, или иными способами по своему выбору. </w:t>
      </w:r>
    </w:p>
    <w:p w:rsidR="00000000" w:rsidRDefault="00000000">
      <w:pPr>
        <w:pStyle w:val="BodyText"/>
        <w:tabs>
          <w:tab w:val="left" w:pos="567"/>
          <w:tab w:val="right" w:pos="8647"/>
        </w:tabs>
        <w:spacing w:line="288" w:lineRule="auto"/>
        <w:ind w:right="-45"/>
        <w:jc w:val="left"/>
        <w:rPr>
          <w:bCs/>
          <w:sz w:val="24"/>
        </w:rPr>
      </w:pPr>
    </w:p>
    <w:p w:rsidR="00000000" w:rsidRDefault="00000000">
      <w:pPr>
        <w:pStyle w:val="BodyText"/>
        <w:tabs>
          <w:tab w:val="left" w:pos="567"/>
          <w:tab w:val="right" w:pos="8647"/>
        </w:tabs>
        <w:spacing w:line="288" w:lineRule="auto"/>
        <w:ind w:right="-45"/>
        <w:jc w:val="left"/>
        <w:rPr>
          <w:sz w:val="24"/>
        </w:rPr>
      </w:pPr>
      <w:r>
        <w:rPr>
          <w:sz w:val="24"/>
        </w:rPr>
        <w:t>491.</w:t>
      </w:r>
      <w:r>
        <w:rPr>
          <w:sz w:val="24"/>
        </w:rPr>
        <w:tab/>
        <w:t xml:space="preserve">Согласно части второй статьи 34 Конституции Украины, каждый человек имеет право свободно собирать, хранить, использовать и распространять информацию устно, письменно или иным способом по своему выбору. </w:t>
      </w:r>
    </w:p>
    <w:p w:rsidR="00000000" w:rsidRDefault="00000000">
      <w:pPr>
        <w:pStyle w:val="BodyText"/>
        <w:tabs>
          <w:tab w:val="left" w:pos="567"/>
          <w:tab w:val="right" w:pos="8647"/>
        </w:tabs>
        <w:spacing w:line="288" w:lineRule="auto"/>
        <w:ind w:right="-45"/>
        <w:jc w:val="left"/>
        <w:rPr>
          <w:sz w:val="24"/>
        </w:rPr>
      </w:pPr>
    </w:p>
    <w:p w:rsidR="00000000" w:rsidRDefault="00000000">
      <w:pPr>
        <w:pStyle w:val="BodyText"/>
        <w:tabs>
          <w:tab w:val="left" w:pos="567"/>
          <w:tab w:val="right" w:pos="8647"/>
        </w:tabs>
        <w:spacing w:line="288" w:lineRule="auto"/>
        <w:ind w:right="-45"/>
        <w:jc w:val="left"/>
        <w:rPr>
          <w:bCs/>
          <w:sz w:val="24"/>
        </w:rPr>
      </w:pPr>
      <w:r>
        <w:rPr>
          <w:bCs/>
          <w:sz w:val="24"/>
        </w:rPr>
        <w:t>492.</w:t>
      </w:r>
      <w:r>
        <w:rPr>
          <w:bCs/>
          <w:sz w:val="24"/>
        </w:rPr>
        <w:tab/>
        <w:t xml:space="preserve">Пользование предусмотренными в пункте 2 настоящей статьи правами налагает особые обязанности и особую ответственность.  Оно может быть, следовательно, сопряжено с некоторыми ограничениями, которые, однако, должны быть установлены законом и являться необходимыми: </w:t>
      </w:r>
    </w:p>
    <w:p w:rsidR="00000000" w:rsidRDefault="00000000">
      <w:pPr>
        <w:pStyle w:val="BodyText"/>
        <w:tabs>
          <w:tab w:val="left" w:pos="567"/>
          <w:tab w:val="right" w:pos="8647"/>
        </w:tabs>
        <w:spacing w:line="288" w:lineRule="auto"/>
        <w:ind w:right="-45"/>
        <w:jc w:val="left"/>
        <w:rPr>
          <w:bCs/>
          <w:sz w:val="24"/>
        </w:rPr>
      </w:pPr>
    </w:p>
    <w:p w:rsidR="00000000" w:rsidRDefault="00000000">
      <w:pPr>
        <w:pStyle w:val="BodyText"/>
        <w:tabs>
          <w:tab w:val="left" w:pos="561"/>
          <w:tab w:val="left" w:pos="1122"/>
          <w:tab w:val="right" w:pos="8647"/>
        </w:tabs>
        <w:spacing w:line="288" w:lineRule="auto"/>
        <w:ind w:right="-45"/>
        <w:jc w:val="left"/>
        <w:rPr>
          <w:b/>
          <w:sz w:val="24"/>
        </w:rPr>
      </w:pPr>
      <w:r>
        <w:rPr>
          <w:bCs/>
          <w:sz w:val="24"/>
        </w:rPr>
        <w:tab/>
        <w:t>a</w:t>
      </w:r>
      <w:r>
        <w:rPr>
          <w:sz w:val="24"/>
        </w:rPr>
        <w:t>)</w:t>
      </w:r>
      <w:r>
        <w:rPr>
          <w:sz w:val="24"/>
        </w:rPr>
        <w:tab/>
        <w:t>для уважения прав и репутации других лиц</w:t>
      </w:r>
      <w:r>
        <w:rPr>
          <w:b/>
          <w:sz w:val="24"/>
        </w:rPr>
        <w:t xml:space="preserve">; </w:t>
      </w:r>
    </w:p>
    <w:p w:rsidR="00000000" w:rsidRDefault="00000000">
      <w:pPr>
        <w:pStyle w:val="BodyText"/>
        <w:tabs>
          <w:tab w:val="left" w:pos="561"/>
          <w:tab w:val="left" w:pos="1122"/>
          <w:tab w:val="right" w:pos="8647"/>
        </w:tabs>
        <w:spacing w:line="288" w:lineRule="auto"/>
        <w:ind w:right="-45"/>
        <w:jc w:val="left"/>
        <w:rPr>
          <w:b/>
          <w:sz w:val="24"/>
        </w:rPr>
      </w:pPr>
    </w:p>
    <w:p w:rsidR="00000000" w:rsidRDefault="00000000">
      <w:pPr>
        <w:pStyle w:val="BodyText"/>
        <w:tabs>
          <w:tab w:val="left" w:pos="567"/>
          <w:tab w:val="left" w:pos="1122"/>
          <w:tab w:val="right" w:pos="8647"/>
        </w:tabs>
        <w:spacing w:line="288" w:lineRule="auto"/>
        <w:ind w:right="-45"/>
        <w:jc w:val="left"/>
        <w:rPr>
          <w:sz w:val="24"/>
        </w:rPr>
      </w:pPr>
      <w:r>
        <w:rPr>
          <w:sz w:val="24"/>
        </w:rPr>
        <w:tab/>
        <w:t>b)</w:t>
      </w:r>
      <w:r>
        <w:rPr>
          <w:sz w:val="24"/>
        </w:rPr>
        <w:tab/>
        <w:t xml:space="preserve">для охраны государственной безопасности, общественного порядка, здоровья или нравственности населения. </w:t>
      </w:r>
    </w:p>
    <w:p w:rsidR="00000000" w:rsidRDefault="00000000">
      <w:pPr>
        <w:tabs>
          <w:tab w:val="right" w:pos="8647"/>
        </w:tabs>
        <w:ind w:right="-45"/>
        <w:rPr>
          <w:b/>
        </w:rPr>
      </w:pPr>
    </w:p>
    <w:p w:rsidR="00000000" w:rsidRDefault="00000000">
      <w:pPr>
        <w:tabs>
          <w:tab w:val="right" w:pos="8647"/>
        </w:tabs>
        <w:ind w:right="-45"/>
      </w:pPr>
      <w:r>
        <w:t>493.</w:t>
      </w:r>
      <w:r>
        <w:tab/>
        <w:t xml:space="preserve">Конституцией Украины предусмотрено, что каждый человек имеет право владеть, пользоваться и распоряжаться своей собственностью и результатами своей интеллектуальной и творческой деятельности (статья 41). </w:t>
      </w:r>
    </w:p>
    <w:p w:rsidR="00000000" w:rsidRDefault="00000000">
      <w:pPr>
        <w:tabs>
          <w:tab w:val="right" w:pos="8647"/>
        </w:tabs>
        <w:ind w:right="-45"/>
      </w:pPr>
    </w:p>
    <w:p w:rsidR="00000000" w:rsidRDefault="00000000">
      <w:pPr>
        <w:tabs>
          <w:tab w:val="right" w:pos="8647"/>
        </w:tabs>
        <w:ind w:right="-45"/>
      </w:pPr>
      <w:r>
        <w:t>494.</w:t>
      </w:r>
      <w:r>
        <w:tab/>
        <w:t xml:space="preserve">Гражданам гарантируется свобода литературного, художественного, научного и технического творчества, защита интеллектуальной собственности, их авторских прав и моральных и материальных интересов, которые возникают в связи с различными видами интеллектуальной деятельности. </w:t>
      </w:r>
    </w:p>
    <w:p w:rsidR="00000000" w:rsidRDefault="00000000">
      <w:pPr>
        <w:tabs>
          <w:tab w:val="right" w:pos="8647"/>
        </w:tabs>
        <w:ind w:right="-45"/>
      </w:pPr>
    </w:p>
    <w:p w:rsidR="00000000" w:rsidRDefault="00000000">
      <w:pPr>
        <w:tabs>
          <w:tab w:val="right" w:pos="8647"/>
        </w:tabs>
        <w:ind w:right="-45"/>
      </w:pPr>
      <w:r>
        <w:t>495.</w:t>
      </w:r>
      <w:r>
        <w:tab/>
        <w:t xml:space="preserve">Каждый гражданин имеет право на результаты своей интеллектуальной и творческой деятельности;  никто не может использовать или распространять их без его согласия, за исключениями, установленными законом (статья 54). </w:t>
      </w:r>
    </w:p>
    <w:p w:rsidR="00000000" w:rsidRDefault="00000000">
      <w:pPr>
        <w:tabs>
          <w:tab w:val="right" w:pos="8647"/>
        </w:tabs>
        <w:ind w:right="-45"/>
        <w:rPr>
          <w:b/>
        </w:rPr>
      </w:pPr>
    </w:p>
    <w:p w:rsidR="00000000" w:rsidRDefault="00000000">
      <w:pPr>
        <w:tabs>
          <w:tab w:val="right" w:pos="8647"/>
        </w:tabs>
        <w:ind w:right="-45"/>
      </w:pPr>
      <w:r>
        <w:t>496.</w:t>
      </w:r>
      <w:r>
        <w:tab/>
        <w:t xml:space="preserve">Статья 34 Конституции Украины устанавливает, что каждому человеку гарантируется право на свободу мысли и слова и на свободное выражение своих взглядов и убеждений. </w:t>
      </w:r>
    </w:p>
    <w:p w:rsidR="00000000" w:rsidRDefault="00000000">
      <w:pPr>
        <w:tabs>
          <w:tab w:val="right" w:pos="8647"/>
        </w:tabs>
        <w:ind w:right="-45"/>
      </w:pPr>
    </w:p>
    <w:p w:rsidR="00000000" w:rsidRDefault="00000000">
      <w:pPr>
        <w:tabs>
          <w:tab w:val="right" w:pos="8647"/>
        </w:tabs>
        <w:ind w:right="-45"/>
      </w:pPr>
      <w:r>
        <w:t>497.</w:t>
      </w:r>
      <w:r>
        <w:tab/>
        <w:t xml:space="preserve">Осуществление этих прав может быть ограничено законом в интересах национальной безопасности, территориальной целостности или общественного порядка в целях предотвращения волнений или преступлений, охраны здоровья населения, защиты репутации или прав других людей, предотвращения разглашения информации, полученной конфиденциально, или поддержки авторитета и беспристрастности правосудия. </w:t>
      </w:r>
    </w:p>
    <w:p w:rsidR="00000000" w:rsidRDefault="00000000">
      <w:pPr>
        <w:tabs>
          <w:tab w:val="right" w:pos="8647"/>
        </w:tabs>
        <w:ind w:right="-45"/>
      </w:pPr>
    </w:p>
    <w:p w:rsidR="00000000" w:rsidRDefault="00000000">
      <w:r>
        <w:t>498.</w:t>
      </w:r>
      <w:r>
        <w:tab/>
        <w:t xml:space="preserve">Статьей 9 Закона Украины "Об информации" определено, что все граждане Украины, юридические лица и государственные органы имеют право на информацию, что предусматривает возможность свободного получения, использования, распространения и хранения сведений, необходимых им для реализации своих прав, свобод и законных интересов, а также осуществления задач и функций. </w:t>
      </w:r>
    </w:p>
    <w:p w:rsidR="00000000" w:rsidRDefault="00000000"/>
    <w:p w:rsidR="00000000" w:rsidRDefault="00000000">
      <w:r>
        <w:t>499.</w:t>
      </w:r>
      <w:r>
        <w:tab/>
        <w:t xml:space="preserve">Реализация права на информацию гражданами, юридическими лицами и государством не должна нарушать общественные, политические, экономические, социальные, духовные, экологические и прочие права, свободы и законные интересы других граждан и права и интересы юридических лиц. </w:t>
      </w:r>
    </w:p>
    <w:p w:rsidR="00000000" w:rsidRDefault="00000000"/>
    <w:p w:rsidR="00000000" w:rsidRDefault="00000000">
      <w:r>
        <w:t>500.</w:t>
      </w:r>
      <w:r>
        <w:tab/>
        <w:t xml:space="preserve">Каждому гражданину обеспечивается свободный доступ к информации, касающейся его лично, кроме случаев, предусмотренных законами Украины. </w:t>
      </w:r>
    </w:p>
    <w:p w:rsidR="00000000" w:rsidRDefault="00000000"/>
    <w:p w:rsidR="00000000" w:rsidRDefault="00000000">
      <w:r>
        <w:t>501.</w:t>
      </w:r>
      <w:r>
        <w:tab/>
        <w:t xml:space="preserve">Согласно статье 46 этого Закона, информация не может быть использована для призывов к свержению конституционного порядка, нарушения территориальной целостности Украины, пропаганды войны, насилия или жестокости, разжигания расовой, национальной или религиозной вражды или посягательства на права и свободы человека. </w:t>
      </w:r>
    </w:p>
    <w:p w:rsidR="00000000" w:rsidRDefault="00000000"/>
    <w:p w:rsidR="00000000" w:rsidRDefault="00000000">
      <w:r>
        <w:t>502.</w:t>
      </w:r>
      <w:r>
        <w:tab/>
        <w:t xml:space="preserve">Не подлежат разглашению сведения, которые представляют государственную или иную охраняемую законом тайну. </w:t>
      </w:r>
    </w:p>
    <w:p w:rsidR="00000000" w:rsidRDefault="00000000"/>
    <w:p w:rsidR="00000000" w:rsidRDefault="00000000">
      <w:r>
        <w:t>503.</w:t>
      </w:r>
      <w:r>
        <w:tab/>
        <w:t xml:space="preserve">Не подлежат разглашению сведения, которые касаются врачебной тайны, денежных вкладов, доходов от предпринимательской деятельности, усыновления (удочерения), переписки, телефонных разговоров и телеграфных сообщений, кроме случаев, предусмотренных законом. </w:t>
      </w:r>
    </w:p>
    <w:p w:rsidR="00000000" w:rsidRDefault="00000000"/>
    <w:p w:rsidR="00000000" w:rsidRDefault="00000000">
      <w:r>
        <w:t>504.</w:t>
      </w:r>
      <w:r>
        <w:tab/>
        <w:t xml:space="preserve">Согласно статье 2 Закона Украины "О телевидении и радиовещании", теле- и радиоорганизации Украины в своей деятельности реализуют принципы объективности и достоверности информации, компетентности, гарантирования права каждого гражданина на доступ к информации, свободного высказывание своих взглядов и мыслей, обеспечения идеологического и политического плюрализма, соблюдения сотрудниками теле- и радиовещания профессиональной этики и общечеловеческих норм морали. </w:t>
      </w:r>
    </w:p>
    <w:p w:rsidR="00000000" w:rsidRDefault="00000000"/>
    <w:p w:rsidR="00000000" w:rsidRDefault="00000000">
      <w:r>
        <w:t>505.</w:t>
      </w:r>
      <w:r>
        <w:tab/>
        <w:t xml:space="preserve">Теле- и радиоорганизации не имеют права в своих программах разглашать данные, которые представляют государственную или иную тайну, которая охраняется законом, призывать к насильственному изменению или свержению существующего государственного и общественного порядка, нарушению территориальной целостности Украины, вести пропаганду войны, насилия и жестокости, разжигать расовую, национальную или религиозную вражду, распространять порнографию или иную информацию, подрывающую общественную мораль или подстрекающую к правонарушениям, либо унижать честь и достоинство человека. </w:t>
      </w:r>
    </w:p>
    <w:p w:rsidR="00000000" w:rsidRDefault="00000000"/>
    <w:p w:rsidR="00000000" w:rsidRDefault="00000000">
      <w:r>
        <w:t>506.</w:t>
      </w:r>
      <w:r>
        <w:tab/>
        <w:t xml:space="preserve">Закон Украины "О печатных средствах массовой информации (прессе) в Украине" содержит аналогичные нормы.  </w:t>
      </w:r>
    </w:p>
    <w:p w:rsidR="00000000" w:rsidRDefault="00000000"/>
    <w:p w:rsidR="00000000" w:rsidRDefault="00000000">
      <w:r>
        <w:t>507.</w:t>
      </w:r>
      <w:r>
        <w:tab/>
        <w:t xml:space="preserve">Так, согласно статье 2 этого Закона, свобода слова и свободное выражение в печатной форме своих взглядов и убеждений гарантируются Конституцией Украины и в соответствии с этим Законом означают право каждого гражданина свободно и независимо искать, получать, фиксировать, хранить, использовать и распространять любую информацию с помощью печатных средств массовой информации. </w:t>
      </w:r>
    </w:p>
    <w:p w:rsidR="00000000" w:rsidRDefault="00000000"/>
    <w:p w:rsidR="00000000" w:rsidRDefault="00000000">
      <w:r>
        <w:t>508.</w:t>
      </w:r>
      <w:r>
        <w:tab/>
        <w:t>Статья 3 Закона устанавливает, что печатные средства массовой информации в Украине не могут быть использованы для:</w:t>
      </w:r>
    </w:p>
    <w:p w:rsidR="00000000" w:rsidRDefault="00000000"/>
    <w:p w:rsidR="00000000" w:rsidRDefault="00000000">
      <w:pPr>
        <w:numPr>
          <w:ilvl w:val="0"/>
          <w:numId w:val="31"/>
        </w:numPr>
      </w:pPr>
      <w:r>
        <w:t>распространения сведений, разглашение которых запрещается статьей 46 Закона Украины "Об информации";</w:t>
      </w:r>
    </w:p>
    <w:p w:rsidR="00000000" w:rsidRDefault="00000000">
      <w:pPr>
        <w:ind w:left="567"/>
      </w:pPr>
    </w:p>
    <w:p w:rsidR="00000000" w:rsidRDefault="00000000">
      <w:pPr>
        <w:numPr>
          <w:ilvl w:val="0"/>
          <w:numId w:val="31"/>
        </w:numPr>
      </w:pPr>
      <w:r>
        <w:t>призывов к захвату власти или насильственному изменению конституционного порядка или территориальной целостности Украины;</w:t>
      </w:r>
    </w:p>
    <w:p w:rsidR="00000000" w:rsidRDefault="00000000">
      <w:pPr>
        <w:ind w:left="567"/>
      </w:pPr>
    </w:p>
    <w:p w:rsidR="00000000" w:rsidRDefault="00000000">
      <w:pPr>
        <w:numPr>
          <w:ilvl w:val="0"/>
          <w:numId w:val="31"/>
        </w:numPr>
      </w:pPr>
      <w:r>
        <w:t>пропаганды войны, насилия и жестокости;</w:t>
      </w:r>
    </w:p>
    <w:p w:rsidR="00000000" w:rsidRDefault="00000000">
      <w:pPr>
        <w:ind w:left="567"/>
      </w:pPr>
    </w:p>
    <w:p w:rsidR="00000000" w:rsidRDefault="00000000">
      <w:pPr>
        <w:numPr>
          <w:ilvl w:val="0"/>
          <w:numId w:val="31"/>
        </w:numPr>
      </w:pPr>
      <w:r>
        <w:t xml:space="preserve">разжигания расовой, национальной или религиозной вражды; </w:t>
      </w:r>
    </w:p>
    <w:p w:rsidR="00000000" w:rsidRDefault="00000000">
      <w:pPr>
        <w:ind w:left="567"/>
      </w:pPr>
    </w:p>
    <w:p w:rsidR="00000000" w:rsidRDefault="00000000">
      <w:pPr>
        <w:numPr>
          <w:ilvl w:val="0"/>
          <w:numId w:val="31"/>
        </w:numPr>
      </w:pPr>
      <w:r>
        <w:t>распространения порнографии;</w:t>
      </w:r>
    </w:p>
    <w:p w:rsidR="00000000" w:rsidRDefault="00000000">
      <w:pPr>
        <w:tabs>
          <w:tab w:val="clear" w:pos="1134"/>
        </w:tabs>
        <w:ind w:left="567"/>
      </w:pPr>
    </w:p>
    <w:p w:rsidR="00000000" w:rsidRDefault="00000000">
      <w:pPr>
        <w:numPr>
          <w:ilvl w:val="0"/>
          <w:numId w:val="31"/>
        </w:numPr>
      </w:pPr>
      <w:r>
        <w:t xml:space="preserve">а также с целью совершения иных уголовно наказуемых действий. </w:t>
      </w:r>
    </w:p>
    <w:p w:rsidR="00000000" w:rsidRDefault="00000000">
      <w:pPr>
        <w:ind w:left="567"/>
      </w:pPr>
    </w:p>
    <w:p w:rsidR="00000000" w:rsidRDefault="00000000">
      <w:r>
        <w:t>509.</w:t>
      </w:r>
      <w:r>
        <w:tab/>
        <w:t xml:space="preserve">Запрещается использование печатных средств массовой информации для вмешательства в личную жизнь граждан, посягательства на их честь и достоинство, разглашения любой информации, которая может указать на несовершеннолетнего правонарушителя без его согласия и согласия его представителя. </w:t>
      </w:r>
    </w:p>
    <w:p w:rsidR="00000000" w:rsidRDefault="00000000"/>
    <w:p w:rsidR="00000000" w:rsidRDefault="00000000">
      <w:r>
        <w:t>510.</w:t>
      </w:r>
      <w:r>
        <w:tab/>
        <w:t xml:space="preserve">Указанными законодательными актами установлена ответственность за нарушение упомянутых норм, которые закреплены в статье 47 Закона Украины "Об информации", статье 18 Закона Украины "О печатных средствах массовой информации (прессе) в Украине" и статьях 46 и 47 Закона Украины "О телевидении и радиовещании". </w:t>
      </w:r>
    </w:p>
    <w:p w:rsidR="00000000" w:rsidRDefault="00000000"/>
    <w:p w:rsidR="00000000" w:rsidRDefault="00000000">
      <w:pPr>
        <w:pStyle w:val="14"/>
        <w:keepNext/>
        <w:rPr>
          <w:b w:val="0"/>
        </w:rPr>
      </w:pPr>
      <w:r>
        <w:rPr>
          <w:bCs/>
        </w:rPr>
        <w:t>С</w:t>
      </w:r>
      <w:r>
        <w:t>тать</w:t>
      </w:r>
      <w:r>
        <w:rPr>
          <w:b w:val="0"/>
        </w:rPr>
        <w:t>я</w:t>
      </w:r>
      <w:r>
        <w:t xml:space="preserve"> 20</w:t>
      </w:r>
    </w:p>
    <w:p w:rsidR="00000000" w:rsidRDefault="00000000">
      <w:pPr>
        <w:keepNext/>
        <w:jc w:val="center"/>
        <w:rPr>
          <w:b/>
        </w:rPr>
      </w:pPr>
    </w:p>
    <w:p w:rsidR="00000000" w:rsidRDefault="00000000">
      <w:pPr>
        <w:keepNext/>
      </w:pPr>
      <w:r>
        <w:t>511.</w:t>
      </w:r>
      <w:r>
        <w:tab/>
        <w:t xml:space="preserve">В соответствии со статьей 63 Уголовного кодекса Украины публичные призывы к агрессивной войне или решению о развязывании военного конфликта наказываются лишением свободы на срок от трех до восьми лет или исправительными работами на срок до двух лет. </w:t>
      </w:r>
    </w:p>
    <w:p w:rsidR="00000000" w:rsidRDefault="00000000">
      <w:pPr>
        <w:keepNext/>
      </w:pPr>
    </w:p>
    <w:p w:rsidR="00000000" w:rsidRDefault="00000000">
      <w:r>
        <w:t>512.</w:t>
      </w:r>
      <w:r>
        <w:tab/>
        <w:t xml:space="preserve">Согласно статье 66 этого же Кодекса, умышленные действия, направленные на разжигание национальной, расовой или религиозной вражды и ненависти, унижение национальной чести и достоинства или чувств граждан, связанных с их религиозными убеждениями, а также прямое или косвенное ограничение прав или установленных прямых или косвенных преимуществ граждан в зависимости от их расовой или национальной принадлежности либо отношения к религии наказываются лишением свободы на срок до трех лет или исправительными работами на срок до одного года, или штрафом в размере до пяти с половиной официально установленных минимальных размеров заработной платы. </w:t>
      </w:r>
    </w:p>
    <w:p w:rsidR="00000000" w:rsidRDefault="00000000"/>
    <w:p w:rsidR="00000000" w:rsidRDefault="00000000">
      <w:r>
        <w:t>513.</w:t>
      </w:r>
      <w:r>
        <w:tab/>
        <w:t xml:space="preserve">Те же действия, сопровождаемые насилием, обманом или угрозами, а также совершенные должностным лицом, наказываются лишением свободы на срок до пяти лет или исправительными работами на срок до двух лет, или штрафом в размере до одиннадцати официально установленных минимальных размеров заработной платы. </w:t>
      </w:r>
    </w:p>
    <w:p w:rsidR="00000000" w:rsidRDefault="00000000"/>
    <w:p w:rsidR="00000000" w:rsidRDefault="00000000">
      <w:r>
        <w:t>514.</w:t>
      </w:r>
      <w:r>
        <w:tab/>
        <w:t>Действия, предусмотренные частями 1 или 2 этой статьи, которые были совершены группой лиц или повлекли за собой гибель людей или другие бедственные последствия, наказываются лишением свободы на срок от трех до десяти лет.</w:t>
      </w:r>
    </w:p>
    <w:p w:rsidR="00000000" w:rsidRDefault="00000000">
      <w:pPr>
        <w:rPr>
          <w:b/>
          <w:u w:val="single"/>
        </w:rPr>
      </w:pPr>
    </w:p>
    <w:p w:rsidR="00000000" w:rsidRDefault="00000000">
      <w:r>
        <w:t>515.</w:t>
      </w:r>
      <w:r>
        <w:tab/>
        <w:t>Статья 66 Уголовного кодекса Украины предусматривает ответственность за нарушение принципа равноправия граждан в зависимости от их расовой или национальной принадлежности или отношения к религии.</w:t>
      </w:r>
    </w:p>
    <w:p w:rsidR="00000000" w:rsidRDefault="00000000"/>
    <w:p w:rsidR="00000000" w:rsidRDefault="00000000">
      <w:r>
        <w:t>516.</w:t>
      </w:r>
      <w:r>
        <w:tab/>
        <w:t>За отчетный период (1994-1998 годы) к уголовной ответственности за совершение этого преступления не было привлечено ни одного человека.</w:t>
      </w:r>
    </w:p>
    <w:p w:rsidR="00000000" w:rsidRDefault="00000000">
      <w:pPr>
        <w:pStyle w:val="FootnoteText"/>
        <w:spacing w:line="288" w:lineRule="auto"/>
      </w:pPr>
    </w:p>
    <w:p w:rsidR="00000000" w:rsidRDefault="00000000">
      <w:pPr>
        <w:rPr>
          <w:bCs/>
        </w:rPr>
      </w:pPr>
      <w:r>
        <w:rPr>
          <w:bCs/>
        </w:rPr>
        <w:t>517.</w:t>
      </w:r>
      <w:r>
        <w:rPr>
          <w:bCs/>
        </w:rPr>
        <w:tab/>
        <w:t xml:space="preserve">Право на равенство перед законом во всех сферах экономической, социальной, политической и культурной жизни гарантируется статьей 24 Конституции Украины: "Граждане имеют равные конституционные права и свободы и равны перед законом.  Не может быть привилегий или ограничений по признакам расы, цвета кожи, политических, религиозных и других убеждений, пола, этнического и социального происхождения, имущественного положения, местожительства, языковым или другим признакам".  Право на равенство перед законом и запрет дискриминации по этническим признакам зафиксированы также в Законе Украины "О национальных меньшинствах в Украине" (статьи 1, 9 и 18).  </w:t>
      </w:r>
    </w:p>
    <w:p w:rsidR="00000000" w:rsidRDefault="00000000">
      <w:pPr>
        <w:rPr>
          <w:bCs/>
        </w:rPr>
      </w:pPr>
    </w:p>
    <w:p w:rsidR="00000000" w:rsidRDefault="00000000">
      <w:r>
        <w:t>518.</w:t>
      </w:r>
      <w:r>
        <w:tab/>
        <w:t xml:space="preserve">Обязанность граждан уважать культуру, язык, традиции, обычаи и обряды национальных меньшинств закреплена в статье 2 Закона Украины "О национальных меньшинствах в Украине" и статье 11 Основ законодательства Украины о культуре. Согласно статье 56 Закона Украины "Об образовании" педагогические и научно-педагогические работники обязаны "готовить учеников и студентов к сознательной жизни в духе взаимопонимания, мира, согласия между всеми народами и этническими, национальными и религиозными группами". </w:t>
      </w:r>
    </w:p>
    <w:p w:rsidR="00000000" w:rsidRDefault="00000000"/>
    <w:p w:rsidR="00000000" w:rsidRDefault="00000000">
      <w:r>
        <w:t>519.</w:t>
      </w:r>
      <w:r>
        <w:tab/>
        <w:t xml:space="preserve">По поручению министерства образования Украины при министерстве образования Автономной Республики Крым, областных управлениях образования и Киевской и Севастопольской городских государственных администрациях созданы научно-практические группы с целью обсуждения вопросов поликультурного образования, воспитания взаимного уважения между представителями различных этносов, а также предупреждения и решения конфликтных ситуаций, возникающих на национальной и религиозной основе. </w:t>
      </w:r>
    </w:p>
    <w:p w:rsidR="00000000" w:rsidRDefault="00000000"/>
    <w:p w:rsidR="00000000" w:rsidRDefault="00000000">
      <w:r>
        <w:t>520.</w:t>
      </w:r>
      <w:r>
        <w:tab/>
        <w:t xml:space="preserve">Государство уделяет большое внимание развитию сотрудничества между национальными меньшинствами.  Представители национальных меньшинств совместно обсуждают и принимают решения в совещательном органе - Совете представителей общественных объединений национальных меньшинств, который функционирует при Государственном комитете по делам национальностей и миграции (центральном органе исполнительной власти в сфере регулирования межэтнических отношений); совещательные советы представителей национальных меньшинств действуют при местных органах исполнительной власти; в Крыму действует Ассоциация национальных обществ и общин Крыма; создана Конфедерация национально-культурных обществ Западной Украины; в 1991 году был проведен первый Межнациональный конгресс, на котором была выработана общая позиция национальных меньшинств по вопросам национально-культурного  развития Украины; в 1999 году планируется провести второй Межнациональный конгресс; национальные меньшинства выпускают независимую газету "Моя Родина".  </w:t>
      </w:r>
    </w:p>
    <w:p w:rsidR="00000000" w:rsidRDefault="00000000"/>
    <w:p w:rsidR="00000000" w:rsidRDefault="00000000">
      <w:r>
        <w:t>521.</w:t>
      </w:r>
      <w:r>
        <w:tab/>
        <w:t xml:space="preserve">За последние два года общественными организациями национальных меньшинств проведены конференции "Образование национальных меньшинств в Украине" и "Социальная защита в национальных общинах Украины", в которых приняли участие около 18 общественных организаций национальных меньшинств Украины.  </w:t>
      </w:r>
    </w:p>
    <w:p w:rsidR="00000000" w:rsidRDefault="00000000"/>
    <w:p w:rsidR="00000000" w:rsidRDefault="00000000">
      <w:r>
        <w:t>522.</w:t>
      </w:r>
      <w:r>
        <w:tab/>
        <w:t xml:space="preserve">Раз в два года в Украине проводится Всеукраинский фестиваль "Все мы дети твои, Украина!", в котором участвуют около 30 самодеятельных коллективов национальных меньшинств. </w:t>
      </w:r>
    </w:p>
    <w:p w:rsidR="00000000" w:rsidRDefault="00000000"/>
    <w:p w:rsidR="00000000" w:rsidRDefault="00000000">
      <w:r>
        <w:t>523.</w:t>
      </w:r>
      <w:r>
        <w:tab/>
        <w:t xml:space="preserve">Статья 37 Конституции Украины запрещает деятельность политических партий и общественных организаций, программные цели или дейстия которых направлены на разжигание межэтнической, расовой или религиозной вражды.  Аналогичное положение содержится в статье 66 Уголовного кодекса Украины, которая предусматривает ответственность за разжигание национальной розни, унижение национальной чести и достоинства или ограничение прав в зависимости от национальной принадлежности граждан.  Статья 3 Закона Украины "О печатных средствах массовой информации (прессе) в Украине" запрещает использование печатных средств массовой информации для разжигания расовой, национальной или религиозной розни. </w:t>
      </w:r>
    </w:p>
    <w:p w:rsidR="00000000" w:rsidRDefault="00000000"/>
    <w:p w:rsidR="00000000" w:rsidRDefault="00000000">
      <w:pPr>
        <w:rPr>
          <w:bCs/>
        </w:rPr>
      </w:pPr>
      <w:r>
        <w:rPr>
          <w:bCs/>
        </w:rPr>
        <w:t>524.</w:t>
      </w:r>
      <w:r>
        <w:rPr>
          <w:bCs/>
        </w:rPr>
        <w:tab/>
        <w:t xml:space="preserve">По инициативе общественных объединений национальных меньшинств статья 18 действующего Закона Украины "О национальных меньшинствах в Украине" ("Любое прямое или косвенное ограничение прав и свобод граждан по национальному признаку запрещается и карается законом") в проекте его новой редакции была изменена:  "Любое прямое или косвенное ограничение прав и свобод граждан по национальному и расовому признаку, а также действия, направленные на разжигание межэтнической, расовой или религиозной розни, запрещаются и караются законом" (новый проект Закона находится на рассмотрении Верховного Совета Украины). </w:t>
      </w:r>
    </w:p>
    <w:p w:rsidR="00000000" w:rsidRDefault="00000000"/>
    <w:p w:rsidR="00000000" w:rsidRDefault="00000000">
      <w:r>
        <w:t>525.</w:t>
      </w:r>
      <w:r>
        <w:tab/>
        <w:t xml:space="preserve">По данным общественной организации Институт иудаики, которым осуществляется мониторинг публикаций антисемитского направления, в 1998 году появилось около 260 таких публикаций.  Вместе с тем Институт иудаики констатирует увеличение количества публикаций, которые осуждают антисемитизм.  Против проявлений антисемитизма выступали издания различной политической направленности, и увеличилось количество публикаций концептуального характера (публикации ведущих политиков, сотрудников Национальной академии наук Украины, профессоров университетов и т.д.). </w:t>
      </w:r>
    </w:p>
    <w:p w:rsidR="00000000" w:rsidRDefault="00000000"/>
    <w:p w:rsidR="00000000" w:rsidRDefault="00000000">
      <w:pPr>
        <w:rPr>
          <w:bCs/>
        </w:rPr>
      </w:pPr>
      <w:r>
        <w:rPr>
          <w:bCs/>
        </w:rPr>
        <w:t>526.</w:t>
      </w:r>
      <w:r>
        <w:rPr>
          <w:bCs/>
        </w:rPr>
        <w:tab/>
        <w:t xml:space="preserve">Лица, оскорбляющие национальное достоинство, привлекаются к юридической ответственности.  Например, прокуратурой Львовской области возбуждено дело относительно антисемитских публикаций в газете "Идеалист";  министерство информации Украины направило требование газете "За свободную Украину" о прекращении антисемитских публикаций; Киевской городской государственной администрацией уволен главный редактор газеты "Столица" после появления в ней антисемитских публикаций; Харьковской областной государственной администрацией за аналогичные факты прекращено финансирование газеты "Панорама". </w:t>
      </w:r>
    </w:p>
    <w:p w:rsidR="00000000" w:rsidRDefault="00000000">
      <w:pPr>
        <w:rPr>
          <w:bCs/>
        </w:rPr>
      </w:pPr>
    </w:p>
    <w:p w:rsidR="00000000" w:rsidRDefault="00000000">
      <w:r>
        <w:t>527.</w:t>
      </w:r>
      <w:r>
        <w:tab/>
        <w:t xml:space="preserve">Проявления национальной нетерпимости осудил в своем выступлении Президент Украины Л. Кучма, который призвал всех граждан Украины, все политические партии и организации создать в обществе атмосферу нетерпимости к таким позорным действиям. Президент отметил, что действия, направленные на разжигание межэтнической вражды, являются тем более обидными, учитывая работу, которую на протяжении последних лет вело украинское государство по сохранению, обеспечению и развитию национальной самобытности представителей национальных меньшинств. </w:t>
      </w:r>
    </w:p>
    <w:p w:rsidR="00000000" w:rsidRDefault="00000000">
      <w:pPr>
        <w:rPr>
          <w:u w:val="single"/>
        </w:rPr>
      </w:pPr>
    </w:p>
    <w:p w:rsidR="00000000" w:rsidRDefault="00000000">
      <w:r>
        <w:t>528.</w:t>
      </w:r>
      <w:r>
        <w:tab/>
        <w:t>Право на свободу мировоззрения и вероисповедания закреплено в статье 35 Конституции Украины, а также в статье 4 Закона Украины "О свободе совести и религиозных организациях" 1991 года.  Часть 2 этой статьи гласит, что "любое непосредственное или косвенное ограничение прав и установление прямых или косвенных преимуществ граждан в зависимости от их отношения к религии, так же как и разжигание вражды и ненависти, связанных с мнениями граждан, влекут за собой ответственность, установленную законом", в частности статьей 64 Уголовного кодекса Украины.</w:t>
      </w:r>
    </w:p>
    <w:p w:rsidR="00000000" w:rsidRDefault="00000000"/>
    <w:p w:rsidR="00000000" w:rsidRDefault="00000000">
      <w:pPr>
        <w:pStyle w:val="14"/>
      </w:pPr>
      <w:r>
        <w:t>Статья 21</w:t>
      </w:r>
    </w:p>
    <w:p w:rsidR="00000000" w:rsidRDefault="00000000">
      <w:pPr>
        <w:rPr>
          <w:b/>
        </w:rPr>
      </w:pPr>
    </w:p>
    <w:p w:rsidR="00000000" w:rsidRDefault="00000000">
      <w:r>
        <w:t>529.</w:t>
      </w:r>
      <w:r>
        <w:tab/>
        <w:t xml:space="preserve">Согласно статье 39 Конституции Украины, граждане имеют право собираться мирно, без оружия и проводить собрания, митинги, шествия и демонстрации, о проведении которых было заранее сообщено органам  исполнительной  власти  или  органам местного самоуправления. </w:t>
      </w:r>
    </w:p>
    <w:p w:rsidR="00000000" w:rsidRDefault="00000000"/>
    <w:p w:rsidR="00000000" w:rsidRDefault="00000000">
      <w:r>
        <w:t>530.</w:t>
      </w:r>
      <w:r>
        <w:tab/>
        <w:t xml:space="preserve">Ограничения в отношении осуществления этого права могут устанавливаться судом в соответствии с законом лишь в интересах национальной безопасности и общественного порядка и в целях предотвращения волнений или преступлений, охраны здоровья населения или защиты прав и свобод других людей. </w:t>
      </w:r>
    </w:p>
    <w:p w:rsidR="00000000" w:rsidRDefault="00000000"/>
    <w:p w:rsidR="00000000" w:rsidRDefault="00000000">
      <w:r>
        <w:t>531.</w:t>
      </w:r>
      <w:r>
        <w:tab/>
        <w:t xml:space="preserve">Кроме того, на основании поручения Премьер-министра Украины и согласно статье 8 Закона Украины "О местном самоуправлении в Украине" министерством  юстиции Украины разработан проект Закона Украины "О порядке проведения общих собраний граждан по месту проживания". </w:t>
      </w:r>
    </w:p>
    <w:p w:rsidR="00000000" w:rsidRDefault="00000000"/>
    <w:p w:rsidR="00000000" w:rsidRDefault="00000000">
      <w:r>
        <w:t>532.</w:t>
      </w:r>
      <w:r>
        <w:tab/>
        <w:t xml:space="preserve">В соответствии с этим проектом общие собрания граждан по месту проживания являются одной из форм их непосредственного участия в решении вопросов местного значения (собрание всех или части жителей села (сел), поселка, города для решения вопросов местного значения). </w:t>
      </w:r>
    </w:p>
    <w:p w:rsidR="00000000" w:rsidRDefault="00000000"/>
    <w:p w:rsidR="00000000" w:rsidRDefault="00000000">
      <w:r>
        <w:t>533.</w:t>
      </w:r>
      <w:r>
        <w:tab/>
        <w:t>В соответствии со статьей 39 Конституции Украины граждане имеют право собираться мирно, без оружия и проводить собрания, митинги, шествия и демонстрации, о проведении которых заблаговременно уведомляются органы исполнительной власти или органы местного самоуправления.</w:t>
      </w:r>
    </w:p>
    <w:p w:rsidR="00000000" w:rsidRDefault="00000000"/>
    <w:p w:rsidR="00000000" w:rsidRDefault="00000000">
      <w:r>
        <w:t>534.</w:t>
      </w:r>
      <w:r>
        <w:tab/>
        <w:t>Реализуя свое право на собрания, в 1998 году более 16 миллионов граждан У</w:t>
      </w:r>
      <w:r>
        <w:t>к</w:t>
      </w:r>
      <w:r>
        <w:t>раины приняло участие в 11 000 таких мероприятий, что на 18,5% меньше по сравнению с 1997 годом (13 600).  Вместе с тем число участников этих мероприятий возросло на 9,2 %.</w:t>
      </w:r>
    </w:p>
    <w:p w:rsidR="00000000" w:rsidRDefault="00000000"/>
    <w:p w:rsidR="00000000" w:rsidRDefault="00000000">
      <w:r>
        <w:t>535.</w:t>
      </w:r>
      <w:r>
        <w:tab/>
        <w:t>Ограничения в отношении осуществления этого права могут устанавливаться судом в соответствии с законом и только в интересах национальной безопасности и общественного порядка в целях предупреждения беспорядков или преступлений, охраны здоровья населения  или защиты прав и свобод других людей.</w:t>
      </w:r>
    </w:p>
    <w:p w:rsidR="00000000" w:rsidRDefault="00000000">
      <w:pPr>
        <w:rPr>
          <w:b/>
          <w:u w:val="single"/>
        </w:rPr>
      </w:pPr>
    </w:p>
    <w:p w:rsidR="00000000" w:rsidRDefault="00000000">
      <w:pPr>
        <w:pStyle w:val="14"/>
        <w:rPr>
          <w:b w:val="0"/>
        </w:rPr>
      </w:pPr>
      <w:r>
        <w:t>Статья 22</w:t>
      </w:r>
    </w:p>
    <w:p w:rsidR="00000000" w:rsidRDefault="00000000">
      <w:pPr>
        <w:jc w:val="center"/>
        <w:rPr>
          <w:b/>
          <w:u w:val="single"/>
        </w:rPr>
      </w:pPr>
    </w:p>
    <w:p w:rsidR="00000000" w:rsidRDefault="00000000">
      <w:pPr>
        <w:pStyle w:val="Heading2"/>
      </w:pPr>
      <w:r>
        <w:t>Пункт 1</w:t>
      </w:r>
    </w:p>
    <w:p w:rsidR="00000000" w:rsidRDefault="00000000"/>
    <w:p w:rsidR="00000000" w:rsidRDefault="00000000">
      <w:r>
        <w:t>536.</w:t>
      </w:r>
      <w:r>
        <w:tab/>
        <w:t>Согласно части первой статьи 36</w:t>
      </w:r>
      <w:r>
        <w:rPr>
          <w:b/>
        </w:rPr>
        <w:t xml:space="preserve"> </w:t>
      </w:r>
      <w:r>
        <w:t xml:space="preserve">Конституции Украины, граждане Украины имеют право на свободу объединения в политические партии и общественные организации для осуществления и защиты своих прав и свобод и удовлетворения политических, экономических, социальных, культурных и других интересов, за исключением ограничений, установленных законом в интересах  национальной безопасности и общественного  порядка, охраны здоровья населения или защиты прав и свобод других людей. </w:t>
      </w:r>
    </w:p>
    <w:p w:rsidR="00000000" w:rsidRDefault="00000000"/>
    <w:p w:rsidR="00000000" w:rsidRDefault="00000000">
      <w:r>
        <w:t>537.</w:t>
      </w:r>
      <w:r>
        <w:tab/>
        <w:t xml:space="preserve">Закон Украины "Об объединениях граждан" определяет основы деятельности, статус, порядок создания и прекращения деятельности, права, хозяйственную и другую коммерческую деятельность объединений граждан.  В частности, объединениями граждан являются добровольные общественные формирования, созданные на основе единства интересов для общей реализации гражданами своих прав и свобод (часть первая статьи 1 Закона). </w:t>
      </w:r>
    </w:p>
    <w:p w:rsidR="00000000" w:rsidRDefault="00000000"/>
    <w:p w:rsidR="00000000" w:rsidRDefault="00000000">
      <w:r>
        <w:t>538.</w:t>
      </w:r>
      <w:r>
        <w:tab/>
        <w:t xml:space="preserve">Согласно части второй статьи 11, основателями общественных организаций могут быть граждане Украины, граждане других государств или лица без гражданства, которые достигли 18 лет, а в случае молодежных и детских организаций - 15-летнего возраста. </w:t>
      </w:r>
    </w:p>
    <w:p w:rsidR="00000000" w:rsidRDefault="00000000"/>
    <w:p w:rsidR="00000000" w:rsidRDefault="00000000">
      <w:r>
        <w:t>539.</w:t>
      </w:r>
      <w:r>
        <w:tab/>
        <w:t xml:space="preserve">В порядке законодательной инициативы согласно статье 93 Конституции Украины народными депутатами Украины В. Борзовым, С. Курикиным, О. Костусевым, О. Карповым, Б. Беспалым и Ю. Сахно представлены проекты законов Украины "Об общественных организациях", в которых предлагается урегулировать особенности деятельности общественных организаций и определить статус, права и обязанности общественных организаций. </w:t>
      </w:r>
    </w:p>
    <w:p w:rsidR="00000000" w:rsidRDefault="00000000"/>
    <w:p w:rsidR="00000000" w:rsidRDefault="00000000">
      <w:r>
        <w:t>540.</w:t>
      </w:r>
      <w:r>
        <w:tab/>
        <w:t xml:space="preserve">Согласно части третьей статьи 36 Конституции Украины, граждане имеют право на участие в профессиональных союзах с целью защиты своих трудовых и социально-экономических прав и интересов.  </w:t>
      </w:r>
    </w:p>
    <w:p w:rsidR="00000000" w:rsidRDefault="00000000"/>
    <w:p w:rsidR="00000000" w:rsidRDefault="00000000">
      <w:r>
        <w:t>541.</w:t>
      </w:r>
      <w:r>
        <w:tab/>
        <w:t xml:space="preserve">Профессиональные союзы являются общественными организациями, которые объединяют граждан, связанных общими интересами по роду их профессиональной деятельности.  Профессиональные союзы образовываются без предварительного разрешения на основе свободного выбора их членов.  Все профессиональные  союзы  имеют равные  права.  Ограничения в отношении членства в профессиональных союзах устанавливаются исключительно Конституцией и законами Украины.  </w:t>
      </w:r>
    </w:p>
    <w:p w:rsidR="00000000" w:rsidRDefault="00000000"/>
    <w:p w:rsidR="00000000" w:rsidRDefault="00000000">
      <w:pPr>
        <w:pStyle w:val="Heading2"/>
      </w:pPr>
      <w:r>
        <w:t>Пункты 2 и 3</w:t>
      </w:r>
    </w:p>
    <w:p w:rsidR="00000000" w:rsidRDefault="00000000"/>
    <w:p w:rsidR="00000000" w:rsidRDefault="00000000">
      <w:r>
        <w:t>542.</w:t>
      </w:r>
      <w:r>
        <w:tab/>
        <w:t xml:space="preserve">Согласно статье 37 Конституции Украины, образование и деятельность политических партий  и общественных организаций, программная цель или действия которых направлены на ликвидацию независимости Украины, насильственное изменение конституционного порядка, нарушение суверенитета и территориальной целостности государства, ослабление ее безопасности, незаконный захват государственной власти, пропаганду войны и насилия, разжигание межэтнической, расовой или религиозной вражды, посягательство на права и свободы человека и здоровье населения, запрещаются. </w:t>
      </w:r>
    </w:p>
    <w:p w:rsidR="00000000" w:rsidRDefault="00000000"/>
    <w:p w:rsidR="00000000" w:rsidRDefault="00000000">
      <w:r>
        <w:t>543.</w:t>
      </w:r>
      <w:r>
        <w:tab/>
        <w:t xml:space="preserve">Политические партии и общественные организации не могут иметь военизированных формирований. </w:t>
      </w:r>
    </w:p>
    <w:p w:rsidR="00000000" w:rsidRDefault="00000000"/>
    <w:p w:rsidR="00000000" w:rsidRDefault="00000000">
      <w:r>
        <w:t>544.</w:t>
      </w:r>
      <w:r>
        <w:tab/>
        <w:t xml:space="preserve">Не допускается создание и деятельность организационных структур политических партий в органах исполнительной и судебной власти и исполнительных органах местного самоуправления,  военных формированиях, а также на государственных предприятиях, в учебных заведениях и других государственных учреждениях и организациях. </w:t>
      </w:r>
    </w:p>
    <w:p w:rsidR="00000000" w:rsidRDefault="00000000"/>
    <w:p w:rsidR="00000000" w:rsidRDefault="00000000">
      <w:r>
        <w:t>545.</w:t>
      </w:r>
      <w:r>
        <w:tab/>
        <w:t xml:space="preserve">Запрет деятельности объединений граждан осуществляется лишь в судебном порядке. </w:t>
      </w:r>
    </w:p>
    <w:p w:rsidR="00000000" w:rsidRDefault="00000000"/>
    <w:p w:rsidR="00000000" w:rsidRDefault="00000000">
      <w:r>
        <w:t>546.</w:t>
      </w:r>
      <w:r>
        <w:tab/>
        <w:t>Статьей 4 Закона Украины "Об объединениях граждан" предусмотрены ограничения в отношении созданий и деятельности объединений граждан.  Так, объединения граждан не подлежат легализации, а деятельность легализованных объединений запрещается в судебном порядке, если их деятельность направлена на:</w:t>
      </w:r>
    </w:p>
    <w:p w:rsidR="00000000" w:rsidRDefault="00000000">
      <w:pPr>
        <w:pStyle w:val="FootnoteText"/>
        <w:spacing w:line="288" w:lineRule="auto"/>
      </w:pPr>
    </w:p>
    <w:p w:rsidR="00000000" w:rsidRDefault="00000000">
      <w:pPr>
        <w:numPr>
          <w:ilvl w:val="0"/>
          <w:numId w:val="32"/>
        </w:numPr>
      </w:pPr>
      <w:r>
        <w:t>изменение путем насилия конституционного порядка и изменение в любой противозаконной форме территориальной целостности государства;</w:t>
      </w:r>
    </w:p>
    <w:p w:rsidR="00000000" w:rsidRDefault="00000000">
      <w:pPr>
        <w:ind w:left="567"/>
      </w:pPr>
    </w:p>
    <w:p w:rsidR="00000000" w:rsidRDefault="00000000">
      <w:pPr>
        <w:numPr>
          <w:ilvl w:val="0"/>
          <w:numId w:val="32"/>
        </w:numPr>
      </w:pPr>
      <w:r>
        <w:t xml:space="preserve">ослабление безопасности государства в результате осуществления деятельности в интересах иностранных государств; </w:t>
      </w:r>
    </w:p>
    <w:p w:rsidR="00000000" w:rsidRDefault="00000000">
      <w:pPr>
        <w:ind w:left="567"/>
      </w:pPr>
    </w:p>
    <w:p w:rsidR="00000000" w:rsidRDefault="00000000">
      <w:pPr>
        <w:numPr>
          <w:ilvl w:val="0"/>
          <w:numId w:val="32"/>
        </w:numPr>
      </w:pPr>
      <w:r>
        <w:t>пропаганду войны, насилия или жестокости, фашизма и неофашизма;</w:t>
      </w:r>
    </w:p>
    <w:p w:rsidR="00000000" w:rsidRDefault="00000000">
      <w:pPr>
        <w:ind w:left="567"/>
      </w:pPr>
    </w:p>
    <w:p w:rsidR="00000000" w:rsidRDefault="00000000">
      <w:pPr>
        <w:numPr>
          <w:ilvl w:val="0"/>
          <w:numId w:val="32"/>
        </w:numPr>
      </w:pPr>
      <w:r>
        <w:t>разжигание национальной и религиозной вражды;</w:t>
      </w:r>
    </w:p>
    <w:p w:rsidR="00000000" w:rsidRDefault="00000000">
      <w:pPr>
        <w:ind w:left="567"/>
      </w:pPr>
    </w:p>
    <w:p w:rsidR="00000000" w:rsidRDefault="00000000">
      <w:pPr>
        <w:numPr>
          <w:ilvl w:val="0"/>
          <w:numId w:val="32"/>
        </w:numPr>
      </w:pPr>
      <w:r>
        <w:t xml:space="preserve">создание незаконных военизированных формирований; </w:t>
      </w:r>
    </w:p>
    <w:p w:rsidR="00000000" w:rsidRDefault="00000000">
      <w:pPr>
        <w:ind w:left="567"/>
      </w:pPr>
    </w:p>
    <w:p w:rsidR="00000000" w:rsidRDefault="00000000">
      <w:pPr>
        <w:numPr>
          <w:ilvl w:val="0"/>
          <w:numId w:val="32"/>
        </w:numPr>
      </w:pPr>
      <w:r>
        <w:t xml:space="preserve">ограничение общепризнанных прав человека. </w:t>
      </w:r>
    </w:p>
    <w:p w:rsidR="00000000" w:rsidRDefault="00000000">
      <w:pPr>
        <w:ind w:left="567"/>
      </w:pPr>
    </w:p>
    <w:p w:rsidR="00000000" w:rsidRDefault="00000000">
      <w:r>
        <w:t>547.</w:t>
      </w:r>
      <w:r>
        <w:tab/>
        <w:t xml:space="preserve">Запрещается создание и деятельность политических партий, руководящие органы или структурные ячейки которых находятся за пределами Украины, а также любых структурных ячеек политических партий в органах исполнительной и судебной власти, в вооруженных силах, национальной гвардии и погранвойсках, на государственных предприятиях, в учреждениях, организациях и государственных учебных заведениях. </w:t>
      </w:r>
    </w:p>
    <w:p w:rsidR="00000000" w:rsidRDefault="00000000"/>
    <w:p w:rsidR="00000000" w:rsidRDefault="00000000">
      <w:r>
        <w:t>548.</w:t>
      </w:r>
      <w:r>
        <w:tab/>
        <w:t xml:space="preserve">Право граждан на свободу ассоциации является неотъемлемым правом человека, закрепленным Всеобщей декларацией прав человека и гарантированным Конституцией и законодательством Украины. </w:t>
      </w:r>
    </w:p>
    <w:p w:rsidR="00000000" w:rsidRDefault="00000000"/>
    <w:p w:rsidR="00000000" w:rsidRDefault="00000000">
      <w:r>
        <w:t>549.</w:t>
      </w:r>
      <w:r>
        <w:tab/>
        <w:t xml:space="preserve">Государство оказывает содействие развитию политической и общественной активности и творческой инициативы граждан и создает равные условия для деятельности их объединений. </w:t>
      </w:r>
    </w:p>
    <w:p w:rsidR="00000000" w:rsidRDefault="00000000"/>
    <w:p w:rsidR="00000000" w:rsidRDefault="00000000">
      <w:r>
        <w:t>550.</w:t>
      </w:r>
      <w:r>
        <w:tab/>
        <w:t xml:space="preserve">Так, за последние годы принят ряд законов Украины, которые регулируют деятельность объединений граждан, а именно:  </w:t>
      </w:r>
    </w:p>
    <w:p w:rsidR="00000000" w:rsidRDefault="00000000">
      <w:pPr>
        <w:pStyle w:val="FootnoteText"/>
        <w:spacing w:line="288" w:lineRule="auto"/>
      </w:pPr>
    </w:p>
    <w:p w:rsidR="00000000" w:rsidRDefault="00000000">
      <w:pPr>
        <w:numPr>
          <w:ilvl w:val="0"/>
          <w:numId w:val="33"/>
        </w:numPr>
      </w:pPr>
      <w:r>
        <w:t>Закон Украины "О благотворительности и благотворительных организациях" 1998 года;</w:t>
      </w:r>
    </w:p>
    <w:p w:rsidR="00000000" w:rsidRDefault="00000000">
      <w:pPr>
        <w:ind w:left="567"/>
      </w:pPr>
    </w:p>
    <w:p w:rsidR="00000000" w:rsidRDefault="00000000">
      <w:pPr>
        <w:numPr>
          <w:ilvl w:val="0"/>
          <w:numId w:val="33"/>
        </w:numPr>
      </w:pPr>
      <w:r>
        <w:t>Закон Украины "О молодежных и детских общественных организациях" 1998 года;</w:t>
      </w:r>
    </w:p>
    <w:p w:rsidR="00000000" w:rsidRDefault="00000000">
      <w:pPr>
        <w:ind w:left="567"/>
      </w:pPr>
    </w:p>
    <w:p w:rsidR="00000000" w:rsidRDefault="00000000">
      <w:pPr>
        <w:numPr>
          <w:ilvl w:val="0"/>
          <w:numId w:val="33"/>
        </w:numPr>
      </w:pPr>
      <w:r>
        <w:t>Закон Украины "О профессиональных творческих работниках и творческих союзах" 1998 года.</w:t>
      </w:r>
    </w:p>
    <w:p w:rsidR="00000000" w:rsidRDefault="00000000">
      <w:pPr>
        <w:ind w:left="567"/>
      </w:pPr>
    </w:p>
    <w:p w:rsidR="00000000" w:rsidRDefault="00000000">
      <w:r>
        <w:t>551.</w:t>
      </w:r>
      <w:r>
        <w:tab/>
        <w:t xml:space="preserve">Конституция Украины гарантирует гражданам Украины право на свободу объединений в политические партии и общественные организации для осуществления и защиты своих прав и свобод и удовлетворения политических, экономических, социальных, культурных и других интересов, за исключением ограничений, установленных законом в интересах национальной безопасности и общественного порядка, охраны здоровья населения или защиты прав и свобод других людей. </w:t>
      </w:r>
    </w:p>
    <w:p w:rsidR="00000000" w:rsidRDefault="00000000"/>
    <w:p w:rsidR="00000000" w:rsidRDefault="00000000">
      <w:r>
        <w:t>552.</w:t>
      </w:r>
      <w:r>
        <w:tab/>
        <w:t xml:space="preserve">Политические партии в Украине оказывают содействие формированию и выражению политической свободы граждан и принимают участие в выборах.  Членами политических партий могут быть лишь граждане Украины.  Ограничения в отношении членства в политических партиях устанавливаются исключительно Конституцией и законами Украины. </w:t>
      </w:r>
    </w:p>
    <w:p w:rsidR="00000000" w:rsidRDefault="00000000"/>
    <w:p w:rsidR="00000000" w:rsidRDefault="00000000">
      <w:r>
        <w:t>553.</w:t>
      </w:r>
      <w:r>
        <w:tab/>
        <w:t xml:space="preserve">Никто не может быть принужден к вступлению в любое объединение граждан или ограничен в правах за принадлежность к политическим партиям или общественным организациям. </w:t>
      </w:r>
    </w:p>
    <w:p w:rsidR="00000000" w:rsidRDefault="00000000"/>
    <w:p w:rsidR="00000000" w:rsidRDefault="00000000">
      <w:r>
        <w:t>554.</w:t>
      </w:r>
      <w:r>
        <w:tab/>
        <w:t xml:space="preserve">Все объединения граждан равны перед законом (статья 36 Конституции Украины). </w:t>
      </w:r>
    </w:p>
    <w:p w:rsidR="00000000" w:rsidRDefault="00000000"/>
    <w:p w:rsidR="00000000" w:rsidRDefault="00000000">
      <w:r>
        <w:t>555.</w:t>
      </w:r>
      <w:r>
        <w:tab/>
        <w:t xml:space="preserve">Основой законодательства, регулирующего деятельность объединений граждан в Украине, является Закон Украины "Об объединении граждан".  </w:t>
      </w:r>
    </w:p>
    <w:p w:rsidR="00000000" w:rsidRDefault="00000000"/>
    <w:p w:rsidR="00000000" w:rsidRDefault="00000000">
      <w:r>
        <w:t>556.</w:t>
      </w:r>
      <w:r>
        <w:tab/>
        <w:t xml:space="preserve">Политические партии и общественные организации не могут иметь военизированных формирований. </w:t>
      </w:r>
    </w:p>
    <w:p w:rsidR="00000000" w:rsidRDefault="00000000"/>
    <w:p w:rsidR="00000000" w:rsidRDefault="00000000">
      <w:r>
        <w:t>557.</w:t>
      </w:r>
      <w:r>
        <w:tab/>
        <w:t xml:space="preserve">Не допускается создание и деятельность организационных структур политических партий в органах исполнительной и судебной власти и исполнительных органах местного самоуправления, военных формированиях, а также на государственных предприятиях, в учебных заведениях и других государственных учреждениях и организациях. </w:t>
      </w:r>
    </w:p>
    <w:p w:rsidR="00000000" w:rsidRDefault="00000000"/>
    <w:p w:rsidR="00000000" w:rsidRDefault="00000000">
      <w:r>
        <w:t>558.</w:t>
      </w:r>
      <w:r>
        <w:tab/>
        <w:t xml:space="preserve">Запрет деятельности объединений граждан осуществляется лишь в судебном порядке. </w:t>
      </w:r>
    </w:p>
    <w:p w:rsidR="00000000" w:rsidRDefault="00000000"/>
    <w:p w:rsidR="00000000" w:rsidRDefault="00000000">
      <w:r>
        <w:t>559.</w:t>
      </w:r>
      <w:r>
        <w:tab/>
        <w:t xml:space="preserve">В соответствии с этим Законом министерство юстиции Украины осуществляет регистрацию всеукраинских общественных организаций, политических партий, международных общественных организаций, всеукраинских и международных благотворительных организаций, детских и молодежных общественных организаций и творческих союзов. </w:t>
      </w:r>
    </w:p>
    <w:p w:rsidR="00000000" w:rsidRDefault="00000000"/>
    <w:p w:rsidR="00000000" w:rsidRDefault="00000000">
      <w:r>
        <w:t>560.</w:t>
      </w:r>
      <w:r>
        <w:tab/>
        <w:t xml:space="preserve">Согласно Закону Украины "Об объединении граждан", объединением граждан является добровольное общественное формирование, созданное на основе единства интересов для общей реализации гражданами своих прав и свобод.  </w:t>
      </w:r>
    </w:p>
    <w:p w:rsidR="00000000" w:rsidRDefault="00000000"/>
    <w:p w:rsidR="00000000" w:rsidRDefault="00000000">
      <w:r>
        <w:t>561.</w:t>
      </w:r>
      <w:r>
        <w:tab/>
        <w:t xml:space="preserve">Политической партией является объединение граждан, поддерживающих определенную общенациональную программу общественного развития, главной целью которого является участие в разработке государственной политики, формировании органов власти и органов местного и регионального самоуправления, а также представительство в их составе. </w:t>
      </w:r>
    </w:p>
    <w:p w:rsidR="00000000" w:rsidRDefault="00000000"/>
    <w:p w:rsidR="00000000" w:rsidRDefault="00000000">
      <w:r>
        <w:t>562.</w:t>
      </w:r>
      <w:r>
        <w:tab/>
        <w:t xml:space="preserve">Объединения граждан создаются и действуют на основе принципов добровольности, равноправия их членов (участников), самоуправления, законности и гласности.   </w:t>
      </w:r>
    </w:p>
    <w:p w:rsidR="00000000" w:rsidRDefault="00000000"/>
    <w:p w:rsidR="00000000" w:rsidRDefault="00000000">
      <w:r>
        <w:t>563.</w:t>
      </w:r>
      <w:r>
        <w:tab/>
        <w:t xml:space="preserve">Они свободны в выборе направлений своей деятельности. </w:t>
      </w:r>
    </w:p>
    <w:p w:rsidR="00000000" w:rsidRDefault="00000000"/>
    <w:p w:rsidR="00000000" w:rsidRDefault="00000000">
      <w:r>
        <w:t>564.</w:t>
      </w:r>
      <w:r>
        <w:tab/>
        <w:t xml:space="preserve">Все основные вопросы деятельности объединений граждан должны решаться на собраниях всех членов или представителей членов объединения. </w:t>
      </w:r>
    </w:p>
    <w:p w:rsidR="00000000" w:rsidRDefault="00000000"/>
    <w:p w:rsidR="00000000" w:rsidRDefault="00000000">
      <w:r>
        <w:t>565.</w:t>
      </w:r>
      <w:r>
        <w:tab/>
        <w:t xml:space="preserve">Государство обеспечивает соблюдение прав и законных интересов объединений граждан.  </w:t>
      </w:r>
    </w:p>
    <w:p w:rsidR="00000000" w:rsidRDefault="00000000"/>
    <w:p w:rsidR="00000000" w:rsidRDefault="00000000">
      <w:r>
        <w:t>566.</w:t>
      </w:r>
      <w:r>
        <w:tab/>
        <w:t xml:space="preserve">Вмешательство государственных органов и должностных лиц в деятельность объединений граждан, равно как и вмешательство объединений граждан в деятельность государственных органов, должностных лиц или других объединений граждан не допускается, кроме случаев, предусмотренных Законом. </w:t>
      </w:r>
    </w:p>
    <w:p w:rsidR="00000000" w:rsidRDefault="00000000"/>
    <w:p w:rsidR="00000000" w:rsidRDefault="00000000">
      <w:r>
        <w:t>567.</w:t>
      </w:r>
      <w:r>
        <w:tab/>
        <w:t>Для достижения целей и задач, определенных в уставных документах, зарегистрированные объединения граждан пользуются правом:</w:t>
      </w:r>
    </w:p>
    <w:p w:rsidR="00000000" w:rsidRDefault="00000000">
      <w:pPr>
        <w:pStyle w:val="FootnoteText"/>
        <w:spacing w:line="288" w:lineRule="auto"/>
      </w:pPr>
    </w:p>
    <w:p w:rsidR="00000000" w:rsidRDefault="00000000">
      <w:pPr>
        <w:numPr>
          <w:ilvl w:val="0"/>
          <w:numId w:val="34"/>
        </w:numPr>
      </w:pPr>
      <w:r>
        <w:t>выступать участником гражданско-правовых отношений и приобретать имущественные и неимущественные права;</w:t>
      </w:r>
    </w:p>
    <w:p w:rsidR="00000000" w:rsidRDefault="00000000">
      <w:pPr>
        <w:ind w:left="567"/>
      </w:pPr>
    </w:p>
    <w:p w:rsidR="00000000" w:rsidRDefault="00000000">
      <w:pPr>
        <w:numPr>
          <w:ilvl w:val="0"/>
          <w:numId w:val="34"/>
        </w:numPr>
      </w:pPr>
      <w:r>
        <w:t xml:space="preserve">представлять и защищать свои законные интересы и законные интересы своих членов (участников) в государственных и общественных органах; </w:t>
      </w:r>
    </w:p>
    <w:p w:rsidR="00000000" w:rsidRDefault="00000000">
      <w:pPr>
        <w:ind w:left="567"/>
      </w:pPr>
    </w:p>
    <w:p w:rsidR="00000000" w:rsidRDefault="00000000">
      <w:pPr>
        <w:numPr>
          <w:ilvl w:val="0"/>
          <w:numId w:val="34"/>
        </w:numPr>
      </w:pPr>
      <w:r>
        <w:t xml:space="preserve">принимать участие в политической деятельности и проводить массовые мероприятия (собрания, митинги, демонстрации и т.д.); </w:t>
      </w:r>
    </w:p>
    <w:p w:rsidR="00000000" w:rsidRDefault="00000000">
      <w:pPr>
        <w:ind w:left="567"/>
      </w:pPr>
    </w:p>
    <w:p w:rsidR="00000000" w:rsidRDefault="00000000">
      <w:pPr>
        <w:numPr>
          <w:ilvl w:val="0"/>
          <w:numId w:val="34"/>
        </w:numPr>
      </w:pPr>
      <w:r>
        <w:t>идейно, организационно и материально поддерживать другие объединения граждан и оказывать помощь в их создании;</w:t>
      </w:r>
    </w:p>
    <w:p w:rsidR="00000000" w:rsidRDefault="00000000">
      <w:pPr>
        <w:ind w:left="567"/>
      </w:pPr>
    </w:p>
    <w:p w:rsidR="00000000" w:rsidRDefault="00000000">
      <w:pPr>
        <w:numPr>
          <w:ilvl w:val="0"/>
          <w:numId w:val="34"/>
        </w:numPr>
      </w:pPr>
      <w:r>
        <w:t>создавать учреждения и организации;</w:t>
      </w:r>
    </w:p>
    <w:p w:rsidR="00000000" w:rsidRDefault="00000000">
      <w:pPr>
        <w:ind w:left="567"/>
      </w:pPr>
    </w:p>
    <w:p w:rsidR="00000000" w:rsidRDefault="00000000">
      <w:pPr>
        <w:numPr>
          <w:ilvl w:val="0"/>
          <w:numId w:val="34"/>
        </w:numPr>
      </w:pPr>
      <w:r>
        <w:t xml:space="preserve">получать от органов государственной власти и управления и органов местного самоуправления информацию, необходимую для достижения своих целей и задач; </w:t>
      </w:r>
    </w:p>
    <w:p w:rsidR="00000000" w:rsidRDefault="00000000">
      <w:pPr>
        <w:ind w:left="567"/>
      </w:pPr>
    </w:p>
    <w:p w:rsidR="00000000" w:rsidRDefault="00000000">
      <w:pPr>
        <w:numPr>
          <w:ilvl w:val="0"/>
          <w:numId w:val="34"/>
        </w:numPr>
      </w:pPr>
      <w:r>
        <w:t>вносить предложения органам власти и управления;</w:t>
      </w:r>
    </w:p>
    <w:p w:rsidR="00000000" w:rsidRDefault="00000000">
      <w:pPr>
        <w:ind w:left="567"/>
      </w:pPr>
    </w:p>
    <w:p w:rsidR="00000000" w:rsidRDefault="00000000">
      <w:pPr>
        <w:numPr>
          <w:ilvl w:val="0"/>
          <w:numId w:val="34"/>
        </w:numPr>
      </w:pPr>
      <w:r>
        <w:t>распространять информацию и пропагандировать свои идеи и цели;</w:t>
      </w:r>
    </w:p>
    <w:p w:rsidR="00000000" w:rsidRDefault="00000000">
      <w:pPr>
        <w:ind w:left="567"/>
      </w:pPr>
    </w:p>
    <w:p w:rsidR="00000000" w:rsidRDefault="00000000">
      <w:pPr>
        <w:numPr>
          <w:ilvl w:val="0"/>
          <w:numId w:val="34"/>
        </w:numPr>
      </w:pPr>
      <w:r>
        <w:t xml:space="preserve">основывать средства массовой информации. </w:t>
      </w:r>
    </w:p>
    <w:p w:rsidR="00000000" w:rsidRDefault="00000000">
      <w:pPr>
        <w:ind w:left="567"/>
      </w:pPr>
    </w:p>
    <w:p w:rsidR="00000000" w:rsidRDefault="00000000">
      <w:r>
        <w:t>568.</w:t>
      </w:r>
      <w:r>
        <w:tab/>
        <w:t xml:space="preserve">Общественные организации имеют право создавать предприятия, необходимые для достижения их уставных целей. </w:t>
      </w:r>
    </w:p>
    <w:p w:rsidR="00000000" w:rsidRDefault="00000000"/>
    <w:p w:rsidR="00000000" w:rsidRDefault="00000000">
      <w:r>
        <w:t>569.</w:t>
      </w:r>
      <w:r>
        <w:tab/>
        <w:t xml:space="preserve">В порядке, предусмотренном законодательством, политические партии также имеют право: </w:t>
      </w:r>
    </w:p>
    <w:p w:rsidR="00000000" w:rsidRDefault="00000000">
      <w:pPr>
        <w:pStyle w:val="FootnoteText"/>
        <w:spacing w:line="288" w:lineRule="auto"/>
      </w:pPr>
    </w:p>
    <w:p w:rsidR="00000000" w:rsidRDefault="00000000">
      <w:pPr>
        <w:numPr>
          <w:ilvl w:val="0"/>
          <w:numId w:val="35"/>
        </w:numPr>
      </w:pPr>
      <w:r>
        <w:t xml:space="preserve">принимать участие в определении государственной политики; </w:t>
      </w:r>
    </w:p>
    <w:p w:rsidR="00000000" w:rsidRDefault="00000000">
      <w:pPr>
        <w:ind w:left="567"/>
      </w:pPr>
    </w:p>
    <w:p w:rsidR="00000000" w:rsidRDefault="00000000">
      <w:pPr>
        <w:numPr>
          <w:ilvl w:val="0"/>
          <w:numId w:val="35"/>
        </w:numPr>
      </w:pPr>
      <w:r>
        <w:t>принимать участие в формировании органов власти и быть представленными в их составе;</w:t>
      </w:r>
    </w:p>
    <w:p w:rsidR="00000000" w:rsidRDefault="00000000">
      <w:pPr>
        <w:tabs>
          <w:tab w:val="clear" w:pos="1134"/>
        </w:tabs>
        <w:ind w:left="567"/>
      </w:pPr>
    </w:p>
    <w:p w:rsidR="00000000" w:rsidRDefault="00000000">
      <w:pPr>
        <w:numPr>
          <w:ilvl w:val="0"/>
          <w:numId w:val="35"/>
        </w:numPr>
      </w:pPr>
      <w:r>
        <w:t xml:space="preserve">доступа во время избирательной кампании к государственным средствам массовой информации. </w:t>
      </w:r>
    </w:p>
    <w:p w:rsidR="00000000" w:rsidRDefault="00000000">
      <w:pPr>
        <w:ind w:left="1080"/>
      </w:pPr>
    </w:p>
    <w:p w:rsidR="00000000" w:rsidRDefault="00000000">
      <w:r>
        <w:t>570.</w:t>
      </w:r>
      <w:r>
        <w:tab/>
        <w:t xml:space="preserve">Объединения граждан пользуются также другими правами, предусмотренными законами Украины. </w:t>
      </w:r>
    </w:p>
    <w:p w:rsidR="00000000" w:rsidRDefault="00000000"/>
    <w:p w:rsidR="00000000" w:rsidRDefault="00000000">
      <w:r>
        <w:t>571.</w:t>
      </w:r>
      <w:r>
        <w:tab/>
        <w:t xml:space="preserve">С целью выполнения уставных задач и целей зарегистрированные объединения граждан могут осуществлять необходимую хозяйственную и другую коммерческую деятельность путем создания хозрасчетных учреждений и организаций со статусом юридического лица и создания предприятий в порядке, установленном законодательством. </w:t>
      </w:r>
    </w:p>
    <w:p w:rsidR="00000000" w:rsidRDefault="00000000"/>
    <w:p w:rsidR="00000000" w:rsidRDefault="00000000">
      <w:r>
        <w:t>572.</w:t>
      </w:r>
      <w:r>
        <w:tab/>
        <w:t xml:space="preserve">Политические партии и создаваемые ими учреждения и организации не имеют права основывать предприятия, кроме средств массовой информации, и заниматься хозяйственной и другой коммерческой деятельностью, за исключением продажи общественно-политической литературы, других пропагандистско-агитационных материалов и изделий с собственной символикой, проведения фестивалей, праздников, выставок, лекций и других общественно-политических мероприятий. </w:t>
      </w:r>
    </w:p>
    <w:p w:rsidR="00000000" w:rsidRDefault="00000000"/>
    <w:p w:rsidR="00000000" w:rsidRDefault="00000000">
      <w:r>
        <w:t>573.</w:t>
      </w:r>
      <w:r>
        <w:tab/>
        <w:t xml:space="preserve">Общественные организации и их союзы согласно своим уставам могут основывать или вступать в международные общественные (неправительственные) организации, образовывать международные союзы объединений граждан, поддерживать прямые международные контакты и связи, заключать соответствующие соглашения, а также принимать участие в осуществлении мероприятий, которые не противоречат международным обязательствам Украины. </w:t>
      </w:r>
    </w:p>
    <w:p w:rsidR="00000000" w:rsidRDefault="00000000"/>
    <w:p w:rsidR="00000000" w:rsidRDefault="00000000">
      <w:r>
        <w:t>574.</w:t>
      </w:r>
      <w:r>
        <w:tab/>
        <w:t xml:space="preserve">Политические партии имеют право основывать или вступать в международные союзы, уставами которых предусмотрено создание лишь консультативных или координирующих центральных органов.  </w:t>
      </w:r>
    </w:p>
    <w:p w:rsidR="00000000" w:rsidRDefault="00000000"/>
    <w:p w:rsidR="00000000" w:rsidRDefault="00000000">
      <w:r>
        <w:t>575.</w:t>
      </w:r>
      <w:r>
        <w:tab/>
        <w:t xml:space="preserve">Закон Украины "О благотворительности и благотворительных организациях" определяет общие основы благотворительности, обеспечивает правовое регулирование отношений в обществе, направленных на развитие благотворительной деятельности, утверждение гуманизма и милосердия, гарантирует государственную поддержку ее участникам и создает условия для деятельности благотворительных организаций в соответствии с законодательством Украины. </w:t>
      </w:r>
    </w:p>
    <w:p w:rsidR="00000000" w:rsidRDefault="00000000"/>
    <w:p w:rsidR="00000000" w:rsidRDefault="00000000">
      <w:r>
        <w:t>576.</w:t>
      </w:r>
      <w:r>
        <w:tab/>
        <w:t xml:space="preserve">Благотворительными организациями являются негосударственные организации, преследующие цель осуществления благотворительной деятельности в интересах общества или отдельных категорий лиц в соответствии с этим Законом. </w:t>
      </w:r>
    </w:p>
    <w:p w:rsidR="00000000" w:rsidRDefault="00000000"/>
    <w:p w:rsidR="00000000" w:rsidRDefault="00000000">
      <w:pPr>
        <w:tabs>
          <w:tab w:val="right" w:pos="8647"/>
        </w:tabs>
        <w:ind w:right="-45"/>
      </w:pPr>
      <w:r>
        <w:t>577.</w:t>
      </w:r>
      <w:r>
        <w:tab/>
        <w:t>Благотворительность и благотворительная деятельность осуществляются на основе принципов законности, гуманности, общности интересов и равенства прав ее участников, гласности, добровольности и самоуправления.</w:t>
      </w:r>
    </w:p>
    <w:p w:rsidR="00000000" w:rsidRDefault="00000000">
      <w:pPr>
        <w:tabs>
          <w:tab w:val="right" w:pos="8647"/>
        </w:tabs>
        <w:ind w:right="-45"/>
      </w:pPr>
    </w:p>
    <w:p w:rsidR="00000000" w:rsidRDefault="00000000">
      <w:pPr>
        <w:tabs>
          <w:tab w:val="right" w:pos="8647"/>
        </w:tabs>
        <w:ind w:right="-45"/>
      </w:pPr>
      <w:r>
        <w:t>578.</w:t>
      </w:r>
      <w:r>
        <w:tab/>
        <w:t>Деятельность благотворителей и благотворительных организаций имеет общественный характер, что не противоречит их взаимодействию с органами государственной власти и не лишает их права на получение государственной поддержки.</w:t>
      </w:r>
    </w:p>
    <w:p w:rsidR="00000000" w:rsidRDefault="00000000">
      <w:pPr>
        <w:tabs>
          <w:tab w:val="right" w:pos="8647"/>
        </w:tabs>
        <w:ind w:right="-45"/>
      </w:pPr>
    </w:p>
    <w:p w:rsidR="00000000" w:rsidRDefault="00000000">
      <w:pPr>
        <w:tabs>
          <w:tab w:val="right" w:pos="8647"/>
        </w:tabs>
        <w:ind w:right="-45"/>
      </w:pPr>
      <w:r>
        <w:t>579.</w:t>
      </w:r>
      <w:r>
        <w:tab/>
        <w:t>С  целью осуществления благотворительной деятельности благотворительные организации имеют право:</w:t>
      </w:r>
    </w:p>
    <w:p w:rsidR="00000000" w:rsidRDefault="00000000">
      <w:pPr>
        <w:tabs>
          <w:tab w:val="right" w:pos="8647"/>
        </w:tabs>
        <w:ind w:right="-45"/>
      </w:pPr>
    </w:p>
    <w:p w:rsidR="00000000" w:rsidRDefault="00000000">
      <w:pPr>
        <w:tabs>
          <w:tab w:val="right" w:pos="8647"/>
        </w:tabs>
        <w:ind w:left="1134" w:right="-45" w:hanging="1134"/>
      </w:pPr>
      <w:r>
        <w:tab/>
        <w:t>-</w:t>
      </w:r>
      <w:r>
        <w:tab/>
        <w:t>самостоятельно решать вопросы о предоставлении благотворительной помощи ее получателям и использовать целевые пожертвования, которые представляются благотворителями на реализацию благотворительной программы согласно условиям этого пожертвования;</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создавать в соответствии с законодательством Украины свои отделения, филиалы и представительства;</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объединяться в союзы, ассоциации и прочие объединения, которые создаются на добровольной основе и оказывают содействие выполнению уставных задач;  обмениваться информацией и специалистами с соответствующими организациями зарубежных стран;  организовывать сбор благотворительных пожертвований и взносов от физических и юридических лиц, иностранных государств и международных организаций;</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постоянно определять формы, объекты, субъекты и объемы благотворительной помощи;</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открывать счета (в национальной и иностранной валютах) в учреждениях банков;</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основывать средства массовой информации, предприятия и организации, заниматься издательской деятельностью;</w:t>
      </w:r>
    </w:p>
    <w:p w:rsidR="00000000" w:rsidRDefault="00000000">
      <w:pPr>
        <w:tabs>
          <w:tab w:val="right" w:pos="8647"/>
        </w:tabs>
        <w:ind w:right="-45"/>
      </w:pPr>
    </w:p>
    <w:p w:rsidR="00000000" w:rsidRDefault="00000000">
      <w:pPr>
        <w:tabs>
          <w:tab w:val="right" w:pos="8647"/>
        </w:tabs>
        <w:ind w:left="1134" w:right="-45" w:hanging="1134"/>
      </w:pPr>
      <w:r>
        <w:tab/>
        <w:t>-</w:t>
      </w:r>
      <w:r>
        <w:tab/>
        <w:t xml:space="preserve">быть членом других благотворительных организаций;  </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иметь собственную символику, которая подлежит государственной регистрации в порядке, определенном Законом Украины "Об объединениях граждан" для регистрации символики объединений граждан;</w:t>
      </w:r>
    </w:p>
    <w:p w:rsidR="00000000" w:rsidRDefault="00000000">
      <w:pPr>
        <w:tabs>
          <w:tab w:val="right" w:pos="8647"/>
        </w:tabs>
        <w:ind w:left="1134" w:right="-45" w:hanging="1134"/>
      </w:pPr>
    </w:p>
    <w:p w:rsidR="00000000" w:rsidRDefault="00000000">
      <w:pPr>
        <w:tabs>
          <w:tab w:val="right" w:pos="8647"/>
        </w:tabs>
        <w:ind w:right="-45"/>
      </w:pPr>
      <w:r>
        <w:tab/>
        <w:t>-</w:t>
      </w:r>
      <w:r>
        <w:tab/>
        <w:t>популяризировать свое имя (название) и символику;</w:t>
      </w:r>
    </w:p>
    <w:p w:rsidR="00000000" w:rsidRDefault="00000000">
      <w:pPr>
        <w:tabs>
          <w:tab w:val="right" w:pos="8647"/>
        </w:tabs>
        <w:ind w:right="-45"/>
      </w:pPr>
    </w:p>
    <w:p w:rsidR="00000000" w:rsidRDefault="00000000">
      <w:pPr>
        <w:tabs>
          <w:tab w:val="right" w:pos="8647"/>
        </w:tabs>
        <w:ind w:right="-45"/>
      </w:pPr>
      <w:r>
        <w:tab/>
        <w:t>-</w:t>
      </w:r>
      <w:r>
        <w:tab/>
        <w:t>иметь другие права в соответствии с законодательством Украины.</w:t>
      </w:r>
    </w:p>
    <w:p w:rsidR="00000000" w:rsidRDefault="00000000">
      <w:pPr>
        <w:tabs>
          <w:tab w:val="right" w:pos="8647"/>
        </w:tabs>
        <w:ind w:right="-45"/>
      </w:pPr>
    </w:p>
    <w:p w:rsidR="00000000" w:rsidRDefault="00000000">
      <w:pPr>
        <w:tabs>
          <w:tab w:val="right" w:pos="8647"/>
        </w:tabs>
        <w:ind w:right="-45"/>
      </w:pPr>
      <w:r>
        <w:t>580.</w:t>
      </w:r>
      <w:r>
        <w:tab/>
        <w:t>Государство в лице своих органов власти гарантирует и обеспечивает защиту предусмотренных законодательством Украины прав и интересов физических и юридических лиц, являющихся участниками благотворительности и благотворительной деятельности.</w:t>
      </w:r>
    </w:p>
    <w:p w:rsidR="00000000" w:rsidRDefault="00000000">
      <w:pPr>
        <w:tabs>
          <w:tab w:val="right" w:pos="8647"/>
        </w:tabs>
        <w:ind w:left="1134" w:right="-45" w:hanging="1134"/>
      </w:pPr>
    </w:p>
    <w:p w:rsidR="00000000" w:rsidRDefault="00000000">
      <w:pPr>
        <w:tabs>
          <w:tab w:val="right" w:pos="8647"/>
        </w:tabs>
        <w:ind w:right="-45"/>
      </w:pPr>
      <w:r>
        <w:t>581.</w:t>
      </w:r>
      <w:r>
        <w:tab/>
        <w:t>Вмешательство органов государственной власти, органов местного самоуправления и их должностных лиц в деятельность благотворительных организаций, как и вмешательство благотворительных организаций в деятельность органов государственной власти и органов местного самоуправления, кроме случаев, предусмотренных этим Законом, запрещается.</w:t>
      </w:r>
    </w:p>
    <w:p w:rsidR="00000000" w:rsidRDefault="00000000">
      <w:pPr>
        <w:tabs>
          <w:tab w:val="right" w:pos="8647"/>
        </w:tabs>
        <w:ind w:right="-45"/>
      </w:pPr>
    </w:p>
    <w:p w:rsidR="00000000" w:rsidRDefault="00000000">
      <w:pPr>
        <w:tabs>
          <w:tab w:val="right" w:pos="8647"/>
        </w:tabs>
        <w:ind w:right="-45"/>
      </w:pPr>
      <w:r>
        <w:t>582.</w:t>
      </w:r>
      <w:r>
        <w:tab/>
        <w:t>Участники благотворительной деятельности имеют право осуществлять международную благотворительную деятельность в соответствии с этим Законом, другими нормативно-правовыми актами и международными договорами Украины, признанными Верховным Советом Украины в качестве имеющих обязательную силу.</w:t>
      </w:r>
    </w:p>
    <w:p w:rsidR="00000000" w:rsidRDefault="00000000">
      <w:pPr>
        <w:tabs>
          <w:tab w:val="right" w:pos="8647"/>
        </w:tabs>
        <w:ind w:right="-45"/>
      </w:pPr>
    </w:p>
    <w:p w:rsidR="00000000" w:rsidRDefault="00000000">
      <w:pPr>
        <w:tabs>
          <w:tab w:val="right" w:pos="8647"/>
        </w:tabs>
        <w:ind w:right="-45"/>
      </w:pPr>
      <w:r>
        <w:t>583.</w:t>
      </w:r>
      <w:r>
        <w:tab/>
        <w:t>Международная благотворительная деятельность осуществляется путем участия в международных благотворительных проектах, в работе международных благотворительных организаций, а также в других формах, которые не противоречат законодательству Украины, нормам и принципам международного права.</w:t>
      </w:r>
    </w:p>
    <w:p w:rsidR="00000000" w:rsidRDefault="00000000">
      <w:pPr>
        <w:tabs>
          <w:tab w:val="right" w:pos="8647"/>
        </w:tabs>
        <w:ind w:right="-45"/>
      </w:pPr>
    </w:p>
    <w:p w:rsidR="00000000" w:rsidRDefault="00000000">
      <w:pPr>
        <w:tabs>
          <w:tab w:val="right" w:pos="8647"/>
        </w:tabs>
        <w:ind w:right="-45"/>
      </w:pPr>
      <w:r>
        <w:t>584.</w:t>
      </w:r>
      <w:r>
        <w:tab/>
        <w:t>Приоритетным направлением в международной благотворительной деятельности является сотрудничество с украинской диаспорой.</w:t>
      </w:r>
    </w:p>
    <w:p w:rsidR="00000000" w:rsidRDefault="00000000">
      <w:pPr>
        <w:tabs>
          <w:tab w:val="right" w:pos="8647"/>
        </w:tabs>
        <w:ind w:right="-45"/>
      </w:pPr>
    </w:p>
    <w:p w:rsidR="00000000" w:rsidRDefault="00000000">
      <w:pPr>
        <w:tabs>
          <w:tab w:val="right" w:pos="8647"/>
        </w:tabs>
        <w:ind w:right="-45"/>
      </w:pPr>
      <w:r>
        <w:t>585.</w:t>
      </w:r>
      <w:r>
        <w:tab/>
        <w:t>Получатели благотворительной помощи и благотворительные организации имеют право получать пожертвования от физических и юридических лиц иностранных государств.</w:t>
      </w:r>
    </w:p>
    <w:p w:rsidR="00000000" w:rsidRDefault="00000000">
      <w:pPr>
        <w:tabs>
          <w:tab w:val="right" w:pos="8647"/>
        </w:tabs>
        <w:ind w:right="-45"/>
      </w:pPr>
    </w:p>
    <w:p w:rsidR="00000000" w:rsidRDefault="00000000">
      <w:pPr>
        <w:tabs>
          <w:tab w:val="right" w:pos="8647"/>
        </w:tabs>
        <w:ind w:right="-45"/>
      </w:pPr>
      <w:r>
        <w:t>586.</w:t>
      </w:r>
      <w:r>
        <w:tab/>
        <w:t>Особенности организационных и правовых основ создания и деятельности молодежных и детских общественных организаций и государственные гарантии обеспечения их деятельности определяются Законом Украины "О молодежных и детских общественных организациях".</w:t>
      </w:r>
    </w:p>
    <w:p w:rsidR="00000000" w:rsidRDefault="00000000">
      <w:pPr>
        <w:tabs>
          <w:tab w:val="right" w:pos="8647"/>
        </w:tabs>
        <w:ind w:right="-45"/>
      </w:pPr>
    </w:p>
    <w:p w:rsidR="00000000" w:rsidRDefault="00000000">
      <w:pPr>
        <w:tabs>
          <w:tab w:val="right" w:pos="8647"/>
        </w:tabs>
        <w:ind w:right="-45"/>
      </w:pPr>
      <w:r>
        <w:t>587.</w:t>
      </w:r>
      <w:r>
        <w:tab/>
        <w:t>Молодежные общественные организации являются объединениями граждан в возрасте от 14 до 28 лет, которые осуществляют деятельность, направленную на удовлетворение и защиту своих законных социальных, экономических, творческих, духовных и других общих интересов.</w:t>
      </w:r>
    </w:p>
    <w:p w:rsidR="00000000" w:rsidRDefault="00000000">
      <w:pPr>
        <w:tabs>
          <w:tab w:val="right" w:pos="8647"/>
        </w:tabs>
        <w:ind w:right="-45"/>
      </w:pPr>
    </w:p>
    <w:p w:rsidR="00000000" w:rsidRDefault="00000000">
      <w:pPr>
        <w:tabs>
          <w:tab w:val="right" w:pos="8647"/>
        </w:tabs>
        <w:ind w:right="-45"/>
      </w:pPr>
      <w:r>
        <w:t>588.</w:t>
      </w:r>
      <w:r>
        <w:tab/>
        <w:t>Детские общественные организации являются объединениями граждан в возрасте от 6 до 18 лет, которые осуществляют деятельность, направленную на осуществление и защиту своих прав и свобод, творческих способностей, удовлетворение собственных интересов, которые не противоречат законодательству, и социальное становление как полноправных членов общества.</w:t>
      </w:r>
    </w:p>
    <w:p w:rsidR="00000000" w:rsidRDefault="00000000">
      <w:pPr>
        <w:tabs>
          <w:tab w:val="right" w:pos="8647"/>
        </w:tabs>
        <w:ind w:right="-45"/>
      </w:pPr>
    </w:p>
    <w:p w:rsidR="00000000" w:rsidRDefault="00000000">
      <w:pPr>
        <w:tabs>
          <w:tab w:val="right" w:pos="8647"/>
        </w:tabs>
        <w:ind w:right="-45"/>
      </w:pPr>
      <w:r>
        <w:t>589.</w:t>
      </w:r>
      <w:r>
        <w:tab/>
        <w:t>Молодежные и детские общественные организации создаются и действуют на основе принципов добровольности, равноправия их членов, самоуправления, законности и гласности.</w:t>
      </w:r>
    </w:p>
    <w:p w:rsidR="00000000" w:rsidRDefault="00000000">
      <w:pPr>
        <w:tabs>
          <w:tab w:val="right" w:pos="8647"/>
        </w:tabs>
        <w:ind w:right="-45"/>
      </w:pPr>
    </w:p>
    <w:p w:rsidR="00000000" w:rsidRDefault="00000000">
      <w:pPr>
        <w:tabs>
          <w:tab w:val="right" w:pos="8647"/>
        </w:tabs>
        <w:ind w:right="-45"/>
      </w:pPr>
      <w:r>
        <w:t>590.</w:t>
      </w:r>
      <w:r>
        <w:tab/>
        <w:t>Молодежные и детские общественные организации привлекаются органами исполнительной власти и органами местного самоуправления к разработке и обсуждению проектов решений по вопросам государственной политики, касающейся детей и молодежи.</w:t>
      </w:r>
    </w:p>
    <w:p w:rsidR="00000000" w:rsidRDefault="00000000">
      <w:pPr>
        <w:tabs>
          <w:tab w:val="right" w:pos="8647"/>
        </w:tabs>
        <w:ind w:right="-45"/>
      </w:pPr>
    </w:p>
    <w:p w:rsidR="00000000" w:rsidRDefault="00000000">
      <w:pPr>
        <w:tabs>
          <w:tab w:val="right" w:pos="8647"/>
        </w:tabs>
        <w:ind w:right="-45"/>
      </w:pPr>
      <w:r>
        <w:t>591.</w:t>
      </w:r>
      <w:r>
        <w:tab/>
        <w:t>Государство оказывает поддержку молодежным и детским общественным организациям путем:</w:t>
      </w:r>
    </w:p>
    <w:p w:rsidR="00000000" w:rsidRDefault="00000000">
      <w:pPr>
        <w:tabs>
          <w:tab w:val="right" w:pos="8647"/>
        </w:tabs>
        <w:ind w:right="-45"/>
      </w:pPr>
    </w:p>
    <w:p w:rsidR="00000000" w:rsidRDefault="00000000">
      <w:pPr>
        <w:tabs>
          <w:tab w:val="right" w:pos="8647"/>
        </w:tabs>
        <w:ind w:left="1134" w:right="-45" w:hanging="1134"/>
      </w:pPr>
      <w:r>
        <w:tab/>
        <w:t>-</w:t>
      </w:r>
      <w:r>
        <w:tab/>
        <w:t>предоставления молодежным и детским общественным организациям информации о государственной политике, касающейся детей и молодежи;</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предоставления  методической и организационной помощи по вопросам социального становления и развития молодежи и детей;</w:t>
      </w:r>
    </w:p>
    <w:p w:rsidR="00000000" w:rsidRDefault="00000000">
      <w:pPr>
        <w:tabs>
          <w:tab w:val="right" w:pos="8647"/>
        </w:tabs>
        <w:ind w:right="-45"/>
      </w:pPr>
    </w:p>
    <w:p w:rsidR="00000000" w:rsidRDefault="00000000">
      <w:pPr>
        <w:tabs>
          <w:tab w:val="right" w:pos="8647"/>
        </w:tabs>
        <w:ind w:left="1134" w:right="-45" w:hanging="1134"/>
      </w:pPr>
      <w:r>
        <w:tab/>
        <w:t>-</w:t>
      </w:r>
      <w:r>
        <w:tab/>
        <w:t>содействия созданию предприятий, учреждений и организаций, которые предоставляют услуги молодежи и детям или оказывают содействие занятости молодежи.</w:t>
      </w:r>
    </w:p>
    <w:p w:rsidR="00000000" w:rsidRDefault="00000000">
      <w:pPr>
        <w:tabs>
          <w:tab w:val="right" w:pos="8647"/>
        </w:tabs>
        <w:ind w:right="-45"/>
      </w:pPr>
    </w:p>
    <w:p w:rsidR="00000000" w:rsidRDefault="00000000">
      <w:pPr>
        <w:tabs>
          <w:tab w:val="right" w:pos="8647"/>
        </w:tabs>
        <w:ind w:right="-45"/>
      </w:pPr>
      <w:r>
        <w:t>592.</w:t>
      </w:r>
      <w:r>
        <w:tab/>
        <w:t>Молодежные и детские общественные организации освобождаются от уплаты за государственную регистрацию и сбора за регистрацию их символики.</w:t>
      </w:r>
    </w:p>
    <w:p w:rsidR="00000000" w:rsidRDefault="00000000">
      <w:pPr>
        <w:tabs>
          <w:tab w:val="right" w:pos="8647"/>
        </w:tabs>
        <w:ind w:right="-45"/>
      </w:pPr>
    </w:p>
    <w:p w:rsidR="00000000" w:rsidRDefault="00000000">
      <w:pPr>
        <w:tabs>
          <w:tab w:val="right" w:pos="8647"/>
        </w:tabs>
        <w:ind w:right="-45"/>
      </w:pPr>
      <w:r>
        <w:t>593.</w:t>
      </w:r>
      <w:r>
        <w:tab/>
        <w:t>Государство оказывает поддержку также и в других формах, которые не противоречат законодательству Украины.</w:t>
      </w:r>
    </w:p>
    <w:p w:rsidR="00000000" w:rsidRDefault="00000000">
      <w:pPr>
        <w:tabs>
          <w:tab w:val="right" w:pos="8647"/>
        </w:tabs>
        <w:ind w:right="-45"/>
      </w:pPr>
    </w:p>
    <w:p w:rsidR="00000000" w:rsidRDefault="00000000">
      <w:pPr>
        <w:tabs>
          <w:tab w:val="right" w:pos="8647"/>
        </w:tabs>
        <w:ind w:right="-45"/>
      </w:pPr>
      <w:r>
        <w:t>594.</w:t>
      </w:r>
      <w:r>
        <w:tab/>
        <w:t>Закон Украины "О профессиональных творческих работниках и творческих союзах" определяет правовой статус профессиональных творческих работников и закрепляет правовые, социальные, экономические и организационные основы деятельности творческих союзов в области культуры и искусства.</w:t>
      </w:r>
    </w:p>
    <w:p w:rsidR="00000000" w:rsidRDefault="00000000">
      <w:pPr>
        <w:tabs>
          <w:tab w:val="right" w:pos="8647"/>
        </w:tabs>
        <w:ind w:right="-45"/>
      </w:pPr>
    </w:p>
    <w:p w:rsidR="00000000" w:rsidRDefault="00000000">
      <w:pPr>
        <w:tabs>
          <w:tab w:val="right" w:pos="8647"/>
        </w:tabs>
        <w:ind w:right="-45"/>
      </w:pPr>
      <w:r>
        <w:t>595.</w:t>
      </w:r>
      <w:r>
        <w:tab/>
        <w:t>Творческий союз является добровольным объединением профессиональных творческих работников соответствующего профессионального направления в области культуры и искусства, имеющим фиксированное членство и действующим на основании устава.</w:t>
      </w:r>
    </w:p>
    <w:p w:rsidR="00000000" w:rsidRDefault="00000000">
      <w:pPr>
        <w:tabs>
          <w:tab w:val="right" w:pos="8647"/>
        </w:tabs>
        <w:ind w:right="-45"/>
      </w:pPr>
    </w:p>
    <w:p w:rsidR="00000000" w:rsidRDefault="00000000">
      <w:pPr>
        <w:tabs>
          <w:tab w:val="right" w:pos="8647"/>
        </w:tabs>
        <w:ind w:right="-45"/>
      </w:pPr>
      <w:r>
        <w:t>596.</w:t>
      </w:r>
      <w:r>
        <w:tab/>
        <w:t>Творческие союзы действуют на основе принципов добровольного объединения их членов, которые относятся к одинаковому профессиональному направлению культуры и искусства, самоуправления, взаимопомощи и сотрудничества, невмешательства в творческий процесс, свободного выбора форм и методов творческой деятельности и признания авторских прав.  В каждом профессиональном направлении может быть создан один или несколько добровольных творческих объединений.</w:t>
      </w:r>
    </w:p>
    <w:p w:rsidR="00000000" w:rsidRDefault="00000000">
      <w:pPr>
        <w:tabs>
          <w:tab w:val="right" w:pos="8647"/>
        </w:tabs>
        <w:ind w:right="-45"/>
      </w:pPr>
    </w:p>
    <w:p w:rsidR="00000000" w:rsidRDefault="00000000">
      <w:pPr>
        <w:tabs>
          <w:tab w:val="right" w:pos="8647"/>
        </w:tabs>
        <w:ind w:right="-45"/>
      </w:pPr>
      <w:r>
        <w:t>597.</w:t>
      </w:r>
      <w:r>
        <w:tab/>
        <w:t>Творческие союзы независимы в своей уставной деятельности от органов государственной власти и органов местного самоуправления, политических партий и других общественных организаций.</w:t>
      </w:r>
    </w:p>
    <w:p w:rsidR="00000000" w:rsidRDefault="00000000">
      <w:pPr>
        <w:tabs>
          <w:tab w:val="right" w:pos="8647"/>
        </w:tabs>
        <w:ind w:right="-45"/>
      </w:pPr>
    </w:p>
    <w:p w:rsidR="00000000" w:rsidRDefault="00000000">
      <w:pPr>
        <w:tabs>
          <w:tab w:val="right" w:pos="8647"/>
        </w:tabs>
        <w:ind w:right="-45"/>
      </w:pPr>
      <w:r>
        <w:t>598.</w:t>
      </w:r>
      <w:r>
        <w:tab/>
        <w:t>Государство обеспечивает поддержку и защиту законных прав и интересов творческих союзов и гарантирует одинаковые условия для выполнения ими уставных задач и целей.</w:t>
      </w:r>
    </w:p>
    <w:p w:rsidR="00000000" w:rsidRDefault="00000000">
      <w:pPr>
        <w:tabs>
          <w:tab w:val="right" w:pos="8647"/>
        </w:tabs>
        <w:ind w:right="-45"/>
      </w:pPr>
    </w:p>
    <w:p w:rsidR="00000000" w:rsidRDefault="00000000">
      <w:pPr>
        <w:tabs>
          <w:tab w:val="right" w:pos="8647"/>
        </w:tabs>
        <w:ind w:right="-45"/>
      </w:pPr>
      <w:r>
        <w:t>599.</w:t>
      </w:r>
      <w:r>
        <w:tab/>
        <w:t>Творческие союзы имеют право:</w:t>
      </w:r>
    </w:p>
    <w:p w:rsidR="00000000" w:rsidRDefault="00000000">
      <w:pPr>
        <w:tabs>
          <w:tab w:val="right" w:pos="8647"/>
        </w:tabs>
        <w:ind w:right="-45"/>
      </w:pPr>
    </w:p>
    <w:p w:rsidR="00000000" w:rsidRDefault="00000000">
      <w:pPr>
        <w:tabs>
          <w:tab w:val="right" w:pos="8647"/>
        </w:tabs>
        <w:ind w:left="1134" w:right="-45" w:hanging="1134"/>
      </w:pPr>
      <w:r>
        <w:tab/>
        <w:t>-</w:t>
      </w:r>
      <w:r>
        <w:tab/>
        <w:t>осуществлять творческую и хозяйственную деятельность в предусмотренном законодательством порядке для выполнения своих уставных задач;</w:t>
      </w:r>
    </w:p>
    <w:p w:rsidR="00000000" w:rsidRDefault="00000000">
      <w:pPr>
        <w:tabs>
          <w:tab w:val="right" w:pos="8647"/>
        </w:tabs>
        <w:ind w:right="-45"/>
      </w:pPr>
    </w:p>
    <w:p w:rsidR="00000000" w:rsidRDefault="00000000">
      <w:pPr>
        <w:tabs>
          <w:tab w:val="right" w:pos="8647"/>
        </w:tabs>
        <w:ind w:left="1134" w:right="-45" w:hanging="1134"/>
      </w:pPr>
      <w:r>
        <w:tab/>
        <w:t>-</w:t>
      </w:r>
      <w:r>
        <w:tab/>
        <w:t>представлять и защищать права и законные интересы своих членов;</w:t>
      </w:r>
    </w:p>
    <w:p w:rsidR="00000000" w:rsidRDefault="00000000">
      <w:pPr>
        <w:tabs>
          <w:tab w:val="right" w:pos="8647"/>
        </w:tabs>
        <w:ind w:left="1134" w:right="-45" w:hanging="1134"/>
      </w:pPr>
    </w:p>
    <w:p w:rsidR="00000000" w:rsidRDefault="00000000">
      <w:pPr>
        <w:tabs>
          <w:tab w:val="right" w:pos="8647"/>
        </w:tabs>
        <w:ind w:left="1134" w:right="-45" w:hanging="1134"/>
      </w:pPr>
      <w:r>
        <w:tab/>
        <w:t>-</w:t>
      </w:r>
      <w:r>
        <w:tab/>
        <w:t>принимать участие в разработке нормативно-правовых актов, касающихся деятельности творческих союзов и статуса творческих работников;</w:t>
      </w:r>
    </w:p>
    <w:p w:rsidR="00000000" w:rsidRDefault="00000000">
      <w:pPr>
        <w:tabs>
          <w:tab w:val="right" w:pos="8647"/>
        </w:tabs>
        <w:ind w:right="-45"/>
      </w:pPr>
    </w:p>
    <w:p w:rsidR="00000000" w:rsidRDefault="00000000">
      <w:pPr>
        <w:tabs>
          <w:tab w:val="right" w:pos="8647"/>
        </w:tabs>
        <w:ind w:left="1134" w:right="-45" w:hanging="1134"/>
      </w:pPr>
      <w:r>
        <w:tab/>
        <w:t>-</w:t>
      </w:r>
      <w:r>
        <w:tab/>
        <w:t>принимать участие в определении основ государственной политики в сфере оплаты труда членов творческих союзов, страхования, пенсионного обеспечения, занятости, правовой и социально-экономической защиты творческих работников;</w:t>
      </w:r>
    </w:p>
    <w:p w:rsidR="00000000" w:rsidRDefault="00000000">
      <w:pPr>
        <w:tabs>
          <w:tab w:val="right" w:pos="8647"/>
        </w:tabs>
        <w:ind w:right="-45"/>
      </w:pPr>
    </w:p>
    <w:p w:rsidR="00000000" w:rsidRDefault="00000000">
      <w:pPr>
        <w:tabs>
          <w:tab w:val="right" w:pos="8647"/>
        </w:tabs>
        <w:ind w:left="1134" w:right="-45" w:hanging="1134"/>
      </w:pPr>
      <w:r>
        <w:tab/>
        <w:t>-</w:t>
      </w:r>
      <w:r>
        <w:tab/>
        <w:t>представлять профессиональных творческих работников к награждению государственными наградами, почетными званиями, государственными премиями и другими видами морального и материального поощрения;</w:t>
      </w:r>
    </w:p>
    <w:p w:rsidR="00000000" w:rsidRDefault="00000000">
      <w:pPr>
        <w:tabs>
          <w:tab w:val="right" w:pos="8647"/>
        </w:tabs>
        <w:ind w:right="-45"/>
      </w:pPr>
    </w:p>
    <w:p w:rsidR="00000000" w:rsidRDefault="00000000">
      <w:pPr>
        <w:tabs>
          <w:tab w:val="right" w:pos="8647"/>
        </w:tabs>
        <w:ind w:left="1134" w:right="-45" w:hanging="1134"/>
      </w:pPr>
      <w:r>
        <w:tab/>
        <w:t>-</w:t>
      </w:r>
      <w:r>
        <w:tab/>
        <w:t>осуществлять мероприятия по социально-экономической поддержке и благотворительности;</w:t>
      </w:r>
    </w:p>
    <w:p w:rsidR="00000000" w:rsidRDefault="00000000">
      <w:pPr>
        <w:tabs>
          <w:tab w:val="right" w:pos="8647"/>
        </w:tabs>
        <w:ind w:right="-45"/>
      </w:pPr>
    </w:p>
    <w:p w:rsidR="00000000" w:rsidRDefault="00000000">
      <w:pPr>
        <w:tabs>
          <w:tab w:val="right" w:pos="8647"/>
        </w:tabs>
        <w:ind w:left="1134" w:right="-45" w:hanging="1134"/>
      </w:pPr>
      <w:r>
        <w:tab/>
        <w:t>-</w:t>
      </w:r>
      <w:r>
        <w:tab/>
        <w:t>в установленном порядке создавать фонды творческих союзов с правами юридического лица для выполнения уставных задач и целей творческого союза;</w:t>
      </w:r>
    </w:p>
    <w:p w:rsidR="00000000" w:rsidRDefault="00000000">
      <w:pPr>
        <w:tabs>
          <w:tab w:val="right" w:pos="8647"/>
        </w:tabs>
        <w:ind w:right="-45"/>
      </w:pPr>
    </w:p>
    <w:p w:rsidR="00000000" w:rsidRDefault="00000000">
      <w:pPr>
        <w:tabs>
          <w:tab w:val="right" w:pos="8647"/>
        </w:tabs>
        <w:ind w:left="1134" w:right="-45" w:hanging="1134"/>
      </w:pPr>
      <w:r>
        <w:tab/>
        <w:t>-</w:t>
      </w:r>
      <w:r>
        <w:tab/>
        <w:t>обладать, пользоваться и распоряжаться имуществом на правах собственника согласно законодательству Украины;</w:t>
      </w:r>
    </w:p>
    <w:p w:rsidR="00000000" w:rsidRDefault="00000000">
      <w:pPr>
        <w:tabs>
          <w:tab w:val="right" w:pos="8647"/>
        </w:tabs>
        <w:ind w:right="-45"/>
      </w:pPr>
    </w:p>
    <w:p w:rsidR="00000000" w:rsidRDefault="00000000">
      <w:pPr>
        <w:tabs>
          <w:tab w:val="right" w:pos="8647"/>
        </w:tabs>
        <w:ind w:left="1134" w:right="-45" w:hanging="1134"/>
      </w:pPr>
      <w:r>
        <w:tab/>
        <w:t>-</w:t>
      </w:r>
      <w:r>
        <w:tab/>
        <w:t>на приоритетность при продлении договора об аренде помещений, которые они арендуют под творческие мастерские, студии, лаборатории и т.д.</w:t>
      </w:r>
    </w:p>
    <w:p w:rsidR="00000000" w:rsidRDefault="00000000">
      <w:pPr>
        <w:tabs>
          <w:tab w:val="right" w:pos="8647"/>
        </w:tabs>
        <w:ind w:right="-45"/>
      </w:pPr>
    </w:p>
    <w:p w:rsidR="00000000" w:rsidRDefault="00000000">
      <w:pPr>
        <w:tabs>
          <w:tab w:val="right" w:pos="8647"/>
        </w:tabs>
        <w:ind w:right="-45"/>
      </w:pPr>
      <w:r>
        <w:t>600.</w:t>
      </w:r>
      <w:r>
        <w:tab/>
        <w:t>Творческие союзы согласно своим уставам могут основывать международные творческие организации или объединения или вступать в них, поддерживать прямые международные контакты и связи, заключать соответствующие соглашения, а также принимать участие в осуществлении мероприятий, которые не противоречат международным обязательствам Украины.</w:t>
      </w:r>
    </w:p>
    <w:p w:rsidR="00000000" w:rsidRDefault="00000000">
      <w:pPr>
        <w:tabs>
          <w:tab w:val="right" w:pos="8647"/>
        </w:tabs>
        <w:ind w:right="-45"/>
      </w:pPr>
    </w:p>
    <w:p w:rsidR="00000000" w:rsidRDefault="00000000">
      <w:pPr>
        <w:tabs>
          <w:tab w:val="right" w:pos="8647"/>
        </w:tabs>
        <w:ind w:right="-45"/>
      </w:pPr>
      <w:r>
        <w:t>601.</w:t>
      </w:r>
      <w:r>
        <w:tab/>
        <w:t>Международная деятельность творческих союзов Украины и сотрудничество в этой сфере осуществляются на основе международных договоров Украины, признанных Верховным Советом Украины в качестве имеющих обязательную силу этого Закона, других законов Украины и договоров, заключенных творческими союзами с соответствующими  зарубежными организациями.  Если международным  договором  установлены другие правила, отличающиеся от тех, которые закреплены в законодательстве Украины, то применяются правила международного договора Украины.</w:t>
      </w:r>
    </w:p>
    <w:p w:rsidR="00000000" w:rsidRDefault="00000000">
      <w:pPr>
        <w:tabs>
          <w:tab w:val="right" w:pos="8647"/>
        </w:tabs>
        <w:ind w:right="-45"/>
      </w:pPr>
    </w:p>
    <w:p w:rsidR="00000000" w:rsidRDefault="00000000">
      <w:pPr>
        <w:pStyle w:val="Normal1"/>
        <w:tabs>
          <w:tab w:val="right" w:pos="8647"/>
        </w:tabs>
        <w:spacing w:line="288" w:lineRule="auto"/>
        <w:ind w:left="680" w:right="-45" w:firstLine="0"/>
        <w:jc w:val="center"/>
        <w:rPr>
          <w:b/>
          <w:u w:val="single"/>
        </w:rPr>
      </w:pPr>
      <w:r>
        <w:rPr>
          <w:b/>
          <w:u w:val="single"/>
        </w:rPr>
        <w:t>Статья 23</w:t>
      </w:r>
    </w:p>
    <w:p w:rsidR="00000000" w:rsidRDefault="00000000">
      <w:pPr>
        <w:pStyle w:val="Normal1"/>
        <w:tabs>
          <w:tab w:val="right" w:pos="8647"/>
        </w:tabs>
        <w:spacing w:line="288" w:lineRule="auto"/>
        <w:ind w:left="680" w:right="-45" w:firstLine="0"/>
        <w:jc w:val="center"/>
        <w:rPr>
          <w:u w:val="single"/>
        </w:rPr>
      </w:pPr>
    </w:p>
    <w:p w:rsidR="00000000" w:rsidRDefault="00000000">
      <w:pPr>
        <w:pStyle w:val="Normal1"/>
        <w:tabs>
          <w:tab w:val="left" w:pos="561"/>
          <w:tab w:val="left" w:pos="1122"/>
          <w:tab w:val="right" w:pos="8647"/>
        </w:tabs>
        <w:spacing w:line="288" w:lineRule="auto"/>
        <w:ind w:right="-45" w:firstLine="0"/>
        <w:jc w:val="left"/>
      </w:pPr>
      <w:r>
        <w:t>602.</w:t>
      </w:r>
      <w:r>
        <w:tab/>
        <w:t>Государственный комитет Украины по делам семьи и молодежи совместно с заинтересованными  министерствами и органами исполнительной власти активно работает над вопросами формирования законодательной базы.</w:t>
      </w:r>
    </w:p>
    <w:p w:rsidR="00000000" w:rsidRDefault="00000000">
      <w:pPr>
        <w:pStyle w:val="Normal1"/>
        <w:tabs>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603.</w:t>
      </w:r>
      <w:r>
        <w:tab/>
        <w:t>5 марта 1999 года Верховная Рада Украины приняла Декларацию об общих принципах относительно семьи и женщин - основополагающий документ для подготовки нормативных актов, касающихся семьи.</w:t>
      </w:r>
    </w:p>
    <w:p w:rsidR="00000000" w:rsidRDefault="00000000">
      <w:pPr>
        <w:pStyle w:val="Normal1"/>
        <w:tabs>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604.</w:t>
      </w:r>
      <w:r>
        <w:tab/>
        <w:t>Разработан и подан в Верховную Раду Украины проект концепции государственной политики по вопросам семьи.</w:t>
      </w:r>
    </w:p>
    <w:p w:rsidR="00000000" w:rsidRDefault="00000000">
      <w:pPr>
        <w:pStyle w:val="Normal1"/>
        <w:tabs>
          <w:tab w:val="right" w:pos="8647"/>
        </w:tabs>
        <w:spacing w:line="288" w:lineRule="auto"/>
        <w:ind w:right="-45" w:firstLine="0"/>
        <w:jc w:val="left"/>
      </w:pPr>
    </w:p>
    <w:p w:rsidR="00000000" w:rsidRDefault="00000000">
      <w:pPr>
        <w:pStyle w:val="Normal1"/>
        <w:tabs>
          <w:tab w:val="left" w:pos="567"/>
          <w:tab w:val="left" w:pos="1134"/>
          <w:tab w:val="left" w:pos="1701"/>
          <w:tab w:val="right" w:pos="8647"/>
        </w:tabs>
        <w:spacing w:line="288" w:lineRule="auto"/>
        <w:ind w:right="-45" w:firstLine="0"/>
        <w:jc w:val="left"/>
      </w:pPr>
      <w:r>
        <w:t>605.</w:t>
      </w:r>
      <w:r>
        <w:tab/>
        <w:t>Завершается разработка новой редакции Правил опеки и попечительства.</w:t>
      </w:r>
    </w:p>
    <w:p w:rsidR="00000000" w:rsidRDefault="00000000">
      <w:pPr>
        <w:pStyle w:val="Normal1"/>
        <w:tabs>
          <w:tab w:val="left" w:pos="567"/>
          <w:tab w:val="left" w:pos="1134"/>
          <w:tab w:val="left" w:pos="1701"/>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606.</w:t>
      </w:r>
      <w:r>
        <w:tab/>
        <w:t>В условиях ограниченного финансирования изменить ситуацию к лучшему можно лишь путем определения в законодательном порядке новых критериев оказания помощи семьям с детьми и пересмотра контингента ее получателей с учетом состояния материального и бытового обеспечения семей.  В связи с этим Кабинетом министров Украины подготовлен и внесен на рассмотрение Верховной Рады проект Закона Украины "О государственной социальной помощи".</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607.</w:t>
      </w:r>
      <w:r>
        <w:tab/>
        <w:t xml:space="preserve">С целью проведения неотложных дополнительных мероприятий для социальной защиты наиболее незащищенных слоев населения постановлением Кабинета министров Украины от 22 февраля 1999 года № 238 с 1 апреля 1999 года оказывается адресная социальная помощь малообеспеченным семьям, которые состоят из нетрудоспособных лиц (пенсионеров, инвалидов, детей до 16 лет (учащихся до 18 лет)), а также из неработающих лиц трудоспособного возраста, занятых уходом за детьми, время которого засчитывается в трудовой стаж, и лиц, которые имеют трех и более детей или ухаживают за инвалидами </w:t>
      </w:r>
      <w:r>
        <w:rPr>
          <w:lang w:val="en-US"/>
        </w:rPr>
        <w:t>I</w:t>
      </w:r>
      <w:r>
        <w:t xml:space="preserve"> группы либо за ребенком-инвалидом в возрасте до 16 лет, а также за лицами, которые достигли 80-летнего возраста.</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608.</w:t>
      </w:r>
      <w:r>
        <w:tab/>
        <w:t>Кабинетом министров Украины 27 мая 1999 года принято постановление № 915 "О размерах государственной помощи семьям с детьми во втором полугодии 1999 года", согласно которому были увеличены размеры государственной помощи.</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609.</w:t>
      </w:r>
      <w:r>
        <w:tab/>
        <w:t>Кроме этого, подготовлен и подан на рассмотрение Кабинета министров Украины проект новой редакции Закона Украины "О государственной помощи семьям с детьми", в котором предусматривается принципиально новый порядок назначения и выплаты государственной помощи семьям с детьми на основе принципов комплексности и адресности и который должен вступить в силу 1 января 2000 года.</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610.</w:t>
      </w:r>
      <w:r>
        <w:tab/>
        <w:t>Реализуются программы, направленные на решение проблем семьи, в частности программ "Студенческая семья", "Украинская родина", и другие.</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611.</w:t>
      </w:r>
      <w:r>
        <w:tab/>
        <w:t>Государственный комитет по вопросам семьи и молодежи активно поддерживает Национальную программу планирования семьи, направленную на улучшение демографической ситуации в стране, повышение значения духовных и моральных ценностей семьи, воспитание ребенка в полноценной семейной среде, в том числе тех детей, которые потеряли родителей.  Как альтернатива интернатскому воспитанию детей-сирот и детей, лишенных родительского попечения, развиваются семейные формы воспитания.</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612.</w:t>
      </w:r>
      <w:r>
        <w:tab/>
        <w:t>Активно развивается система предоставления льготных кредитов молодым семьям на строительство (реконструкцию) жилья.</w:t>
      </w:r>
    </w:p>
    <w:p w:rsidR="00000000" w:rsidRDefault="00000000">
      <w:pPr>
        <w:pStyle w:val="Normal1"/>
        <w:tabs>
          <w:tab w:val="right" w:pos="8647"/>
        </w:tabs>
        <w:spacing w:line="288" w:lineRule="auto"/>
        <w:ind w:right="-45"/>
        <w:jc w:val="left"/>
      </w:pPr>
    </w:p>
    <w:p w:rsidR="00000000" w:rsidRDefault="00000000">
      <w:pPr>
        <w:pStyle w:val="Normal1"/>
        <w:tabs>
          <w:tab w:val="left" w:pos="561"/>
          <w:tab w:val="left" w:pos="1122"/>
          <w:tab w:val="right" w:pos="8647"/>
        </w:tabs>
        <w:spacing w:line="288" w:lineRule="auto"/>
        <w:ind w:right="-45" w:firstLine="0"/>
        <w:jc w:val="left"/>
      </w:pPr>
      <w:r>
        <w:t>613.</w:t>
      </w:r>
      <w:r>
        <w:tab/>
        <w:t>В 1998 году около 350 молодых семей получили кредиты на строительство жилья и 50 семей - ключи от квартир.  Из государственного бюджета на эти цели было выделено 6,2 млн. гривен, а из местных бюджетов - 11,0 млн. гривен.</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614.</w:t>
      </w:r>
      <w:r>
        <w:tab/>
        <w:t>Более десяти лет в Украине функционируют детские дома семейного типа, представляющие собой семьи, в которых родители вместе с собственными детьми воспитывают от 5 и более детей-сирот.  Детские семейные дома находятся на государственном обеспечении.  17 марта 1998 года было принято постановление Кабинета министров Украины № 310 "О внесении изменений и дополнений в Положение о детском доме семейного типа", а также региональная программа развития детских семейных домов. За последние два года отмечено увеличение количества таких семей, и на сегодняшний день их насчитывается 85 в 20 областях Украины.</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615.</w:t>
      </w:r>
      <w:r>
        <w:tab/>
        <w:t>Начато развитие новой формы семейного воспитания детей-сирот и детей, лишенных родительского попечения, - приемная семья. Принято постановление Кабинета министров Украины от 2 марта 1999 года № 241 "О проведении эксперимента по созданию приемных семей в Запорожской области и утверждении Положения о приемной семье". Согласно этому проекту семьи могут взять на воспитание от одного до четырех детей-сирот, при этом затраты на содержание детей осуществляются за счет государства.  На сегодняшний день в Запорожской области создано 18 приемных семей и имеется банк данных на кандидатов в приемные родители (более 100 человек).</w:t>
      </w:r>
    </w:p>
    <w:p w:rsidR="00000000" w:rsidRDefault="00000000">
      <w:pPr>
        <w:pStyle w:val="Normal1"/>
        <w:tabs>
          <w:tab w:val="right" w:pos="8647"/>
        </w:tabs>
        <w:spacing w:line="288" w:lineRule="auto"/>
        <w:ind w:left="480" w:right="-45" w:firstLine="0"/>
        <w:jc w:val="center"/>
        <w:rPr>
          <w:b/>
          <w:u w:val="single"/>
        </w:rPr>
      </w:pPr>
    </w:p>
    <w:p w:rsidR="00000000" w:rsidRDefault="00000000">
      <w:pPr>
        <w:pStyle w:val="Normal1"/>
        <w:tabs>
          <w:tab w:val="right" w:pos="8647"/>
        </w:tabs>
        <w:spacing w:line="288" w:lineRule="auto"/>
        <w:ind w:left="480" w:right="-45" w:firstLine="0"/>
        <w:jc w:val="center"/>
        <w:rPr>
          <w:b/>
          <w:u w:val="single"/>
        </w:rPr>
      </w:pPr>
      <w:r>
        <w:rPr>
          <w:b/>
          <w:u w:val="single"/>
        </w:rPr>
        <w:t>Статья 24</w:t>
      </w:r>
    </w:p>
    <w:p w:rsidR="00000000" w:rsidRDefault="00000000">
      <w:pPr>
        <w:pStyle w:val="Normal1"/>
        <w:tabs>
          <w:tab w:val="right" w:pos="8647"/>
        </w:tabs>
        <w:spacing w:line="288" w:lineRule="auto"/>
        <w:ind w:left="480" w:right="-45" w:firstLine="0"/>
        <w:jc w:val="center"/>
        <w:rPr>
          <w:u w:val="single"/>
        </w:rPr>
      </w:pPr>
    </w:p>
    <w:p w:rsidR="00000000" w:rsidRDefault="00000000">
      <w:pPr>
        <w:pStyle w:val="Normal1"/>
        <w:tabs>
          <w:tab w:val="left" w:pos="561"/>
          <w:tab w:val="left" w:pos="1122"/>
          <w:tab w:val="right" w:pos="8647"/>
        </w:tabs>
        <w:spacing w:line="288" w:lineRule="auto"/>
        <w:ind w:right="-45" w:firstLine="0"/>
        <w:jc w:val="left"/>
      </w:pPr>
      <w:r>
        <w:t>616.</w:t>
      </w:r>
      <w:r>
        <w:tab/>
        <w:t>Оценивая положение детей в Украине и общий уровень их морального и физического развития, следует отметить, что несмотря на усилия государства именно дети в наибольшей степени страдают от социально-экономических и политических катаклизмов.</w:t>
      </w:r>
    </w:p>
    <w:p w:rsidR="00000000" w:rsidRDefault="00000000">
      <w:pPr>
        <w:pStyle w:val="Normal1"/>
        <w:tabs>
          <w:tab w:val="right" w:pos="8647"/>
        </w:tabs>
        <w:spacing w:line="288" w:lineRule="auto"/>
        <w:ind w:right="-45" w:firstLine="740"/>
        <w:jc w:val="left"/>
      </w:pPr>
    </w:p>
    <w:p w:rsidR="00000000" w:rsidRDefault="00000000">
      <w:pPr>
        <w:pStyle w:val="Normal1"/>
        <w:tabs>
          <w:tab w:val="left" w:pos="561"/>
          <w:tab w:val="left" w:pos="1122"/>
          <w:tab w:val="right" w:pos="8647"/>
        </w:tabs>
        <w:spacing w:line="288" w:lineRule="auto"/>
        <w:ind w:right="-45" w:firstLine="0"/>
        <w:jc w:val="left"/>
      </w:pPr>
      <w:r>
        <w:t>617.</w:t>
      </w:r>
      <w:r>
        <w:tab/>
        <w:t xml:space="preserve">Поэтому в законотворческой деятельности значительное внимание уделено социально-правовому аспекту защиты прав детей и были приняты законодательные акты о внесении изменений в законодательство по вопросам социальной защиты детей, а именно:  </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left="1122" w:right="-45" w:hanging="1122"/>
        <w:jc w:val="left"/>
      </w:pPr>
      <w:r>
        <w:tab/>
        <w:t>-</w:t>
      </w:r>
      <w:r>
        <w:tab/>
        <w:t>Закон Украины "О внесении изменений в статью 15 Закона Украины «О социальной и правовой защите военнослужащих и членов их семей»", которым внесены изменения, касающиеся выплаты государством родителям и несовершеннолетним детям военнослужащих, которые погибли, умерли или пропали без вести в период прохождения военной службы, одноразовой денежной компенсации в размере суммы государственного страхования военнослужащих с учетом коэффициента индексации денежных доходов;</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left="1122" w:right="-45" w:hanging="1122"/>
        <w:jc w:val="left"/>
      </w:pPr>
      <w:r>
        <w:tab/>
        <w:t>-</w:t>
      </w:r>
      <w:r>
        <w:tab/>
        <w:t>Закон Украины "О внесении изменений в Закон Украины «Об индексации денежных доходов населения»", согласно которому индексации подлежат денежные доходы граждан, которые они получают в гривнах на территории Украины и которые не носят разового характера, в том числе и социальная помощь семьям с детьми;</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left="1122" w:right="-45" w:hanging="1122"/>
        <w:jc w:val="left"/>
      </w:pPr>
      <w:r>
        <w:tab/>
        <w:t>-</w:t>
      </w:r>
      <w:r>
        <w:tab/>
        <w:t>Закон Украины "О внесении изменений в Закон Украины «О занятости населения»", которым внесены изменения, касающиеся обеспечения гарантии занятости для отдельных категорий населения (женщинам, которые имеют детей в возрасте до шести лет;  одиноким матерям, которые имеют детей в возрасте до четырнадцати лет или детей-инвалидов).</w:t>
      </w:r>
    </w:p>
    <w:p w:rsidR="00000000" w:rsidRDefault="00000000">
      <w:pPr>
        <w:pStyle w:val="Normal1"/>
        <w:tabs>
          <w:tab w:val="right" w:pos="8647"/>
        </w:tabs>
        <w:spacing w:line="288" w:lineRule="auto"/>
        <w:ind w:left="40" w:right="-45" w:firstLine="820"/>
        <w:jc w:val="left"/>
      </w:pPr>
    </w:p>
    <w:p w:rsidR="00000000" w:rsidRDefault="00000000">
      <w:pPr>
        <w:pStyle w:val="Normal1"/>
        <w:tabs>
          <w:tab w:val="left" w:pos="561"/>
          <w:tab w:val="left" w:pos="1122"/>
          <w:tab w:val="right" w:pos="8647"/>
        </w:tabs>
        <w:spacing w:line="288" w:lineRule="auto"/>
        <w:ind w:left="40" w:right="-45" w:hanging="40"/>
        <w:jc w:val="left"/>
      </w:pPr>
      <w:r>
        <w:t>618.</w:t>
      </w:r>
      <w:r>
        <w:tab/>
        <w:t>Были также приняты и другие законодательные акты, касающиеся вопросов социальной защиты детей, а именно:</w:t>
      </w:r>
    </w:p>
    <w:p w:rsidR="00000000" w:rsidRDefault="00000000">
      <w:pPr>
        <w:pStyle w:val="Normal1"/>
        <w:tabs>
          <w:tab w:val="left" w:pos="561"/>
          <w:tab w:val="left" w:pos="1122"/>
          <w:tab w:val="right" w:pos="8647"/>
        </w:tabs>
        <w:spacing w:line="288" w:lineRule="auto"/>
        <w:ind w:left="40" w:right="-45" w:hanging="40"/>
        <w:jc w:val="left"/>
      </w:pPr>
    </w:p>
    <w:p w:rsidR="00000000" w:rsidRDefault="00000000">
      <w:pPr>
        <w:pStyle w:val="Normal1"/>
        <w:tabs>
          <w:tab w:val="left" w:pos="561"/>
          <w:tab w:val="left" w:pos="1122"/>
          <w:tab w:val="right" w:pos="8647"/>
        </w:tabs>
        <w:spacing w:line="288" w:lineRule="auto"/>
        <w:ind w:left="1122" w:right="-45" w:hanging="1122"/>
        <w:jc w:val="left"/>
      </w:pPr>
      <w:r>
        <w:tab/>
        <w:t>-</w:t>
      </w:r>
      <w:r>
        <w:tab/>
        <w:t>Закон Украины "Об органах и службах по делам несовершеннолетних и специальных учреждениях для несовершеннолетних", согласно которому создана эффективная система государственных структур для работы с детьми:  службы по делам несовершеннолетних, центры медико-социальной реабилитации, приюты для несовершеннолетних, уголовная милиция по делам несовершеннолетних, основной целью которых является предоставление правовой и социальной помощи детям, которые в ней нуждаются;</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left="1122" w:right="-45" w:hanging="1122"/>
        <w:jc w:val="left"/>
      </w:pPr>
      <w:r>
        <w:tab/>
        <w:t xml:space="preserve">- </w:t>
      </w:r>
      <w:r>
        <w:tab/>
        <w:t>Закон Украины "О гражданстве Украины", раздел IV которого регулирует вопросы о гражданстве детей в случае изменения гражданства родителей и в случае усыновления детей;</w:t>
      </w:r>
    </w:p>
    <w:p w:rsidR="00000000" w:rsidRDefault="00000000">
      <w:pPr>
        <w:pStyle w:val="Normal1"/>
        <w:tabs>
          <w:tab w:val="right" w:pos="8647"/>
        </w:tabs>
        <w:spacing w:line="288" w:lineRule="auto"/>
        <w:ind w:right="-45"/>
        <w:jc w:val="left"/>
      </w:pPr>
    </w:p>
    <w:p w:rsidR="00000000" w:rsidRDefault="00000000">
      <w:pPr>
        <w:pStyle w:val="Normal1"/>
        <w:tabs>
          <w:tab w:val="left" w:pos="561"/>
          <w:tab w:val="left" w:pos="1122"/>
          <w:tab w:val="right" w:pos="8647"/>
        </w:tabs>
        <w:spacing w:line="288" w:lineRule="auto"/>
        <w:ind w:left="1122" w:right="-45" w:hanging="1122"/>
        <w:jc w:val="left"/>
      </w:pPr>
      <w:r>
        <w:tab/>
        <w:t xml:space="preserve">- </w:t>
      </w:r>
      <w:r>
        <w:tab/>
        <w:t>Закон Украины "О благотворительности и благотворительных организациях", который определяет общие основы благотворительности, обеспечивает правовое регулирование отношений, направленных на развитие благотворительной деятельности, утверждение гуманизма и милосердия, гарантирует государственную поддержку ее участникам и создает условия для деятельности благотворительных организаций при соблюдении законодательства Украины.</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right="-45" w:firstLine="0"/>
        <w:jc w:val="left"/>
      </w:pPr>
      <w:r>
        <w:t>619.</w:t>
      </w:r>
      <w:r>
        <w:tab/>
        <w:t>Разработаны и внесены на рассмотрение в установленном порядке законопроекты "Об охране детства", "О внесении изменений и дополнений в Закон Украины «Об органах и службах по делам несовершеннолетних и специальных учреждениях для несовершеннолетних»", "О государственной помощи семьям с детьми", "О внесении изменений и дополнений в Жилищный кодекс Украины" (который, в частности, регулирует вопросы сохранения жилища и имущества за детьми-сиротами и гарантирует право обеспечения их временным жилищем на период до обеспечения постоянным), "О внесении изменений и дополнений в Закон Украины «О приватизации государственного жилищного фонда Украины»".</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620.</w:t>
      </w:r>
      <w:r>
        <w:tab/>
        <w:t>Приняты Указы Президента Украины от 17 октября 1997 года № 1153/97 "Об утверждении мероприятий по улучшению положения детей-сирот и детей, которые остались без опеки родителей" и от 18 марта 1998 года № 200/98 "Об утверждении комплексных мероприятий по профилактике правонарушений и безнадзорности среди детей и их социальной реабилитации в обществе".</w:t>
      </w:r>
    </w:p>
    <w:p w:rsidR="00000000" w:rsidRDefault="00000000">
      <w:pPr>
        <w:pStyle w:val="Normal1"/>
        <w:tabs>
          <w:tab w:val="right" w:pos="8647"/>
        </w:tabs>
        <w:spacing w:line="288" w:lineRule="auto"/>
        <w:ind w:right="-45"/>
        <w:jc w:val="left"/>
      </w:pPr>
    </w:p>
    <w:p w:rsidR="00000000" w:rsidRDefault="00000000">
      <w:pPr>
        <w:pStyle w:val="Normal1"/>
        <w:tabs>
          <w:tab w:val="left" w:pos="561"/>
          <w:tab w:val="left" w:pos="1122"/>
          <w:tab w:val="right" w:pos="8647"/>
        </w:tabs>
        <w:spacing w:line="288" w:lineRule="auto"/>
        <w:ind w:right="-45" w:firstLine="0"/>
        <w:jc w:val="left"/>
      </w:pPr>
      <w:r>
        <w:t>621.</w:t>
      </w:r>
      <w:r>
        <w:tab/>
        <w:t>В Украине разработаны и действуют Национальная программа планирования семьи (1995 года) и Национальная программа "Дети Украины" (1996 года), направленные на защиту прав и интересов детей.</w:t>
      </w:r>
    </w:p>
    <w:p w:rsidR="00000000" w:rsidRDefault="00000000">
      <w:pPr>
        <w:pStyle w:val="Normal1"/>
        <w:tabs>
          <w:tab w:val="right" w:pos="8647"/>
        </w:tabs>
        <w:spacing w:line="288" w:lineRule="auto"/>
        <w:ind w:right="-45"/>
        <w:jc w:val="left"/>
      </w:pPr>
    </w:p>
    <w:p w:rsidR="00000000" w:rsidRDefault="00000000">
      <w:pPr>
        <w:pStyle w:val="Normal1"/>
        <w:tabs>
          <w:tab w:val="left" w:pos="561"/>
          <w:tab w:val="left" w:pos="1122"/>
          <w:tab w:val="right" w:pos="8647"/>
        </w:tabs>
        <w:spacing w:line="288" w:lineRule="auto"/>
        <w:ind w:right="-45" w:firstLine="0"/>
        <w:jc w:val="left"/>
      </w:pPr>
      <w:r>
        <w:t>622.</w:t>
      </w:r>
      <w:r>
        <w:tab/>
        <w:t>По итогам 1996 и 1997 годов подготовлены соответствующие государственные доклады и проект периодического национального доклада о реализации Украиной положений Конвенции ООН о правах ребенка.  Подготовлен проект государственного доклада "О положении детей в Украине" (по итогам 1998 года).</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623.</w:t>
      </w:r>
      <w:r>
        <w:tab/>
        <w:t>В Украине принят ряд законов и постановлений, которые направлены на обеспечение социальной и экономической поддержки наиболее уязвимых групп детей:  детей-сирот, детей-инвалидов, детей, пострадавших вследствие Чернобыльской катастрофы, детей, инфицированных вирусом иммунодефицита человека или больных СПИДом и детей из малообеспеченных и многодетных семей.  Для улучшения положения детей, инфицированных вирусом иммунодефицита человека или больных СПИДом, согласно Закону Украины "О предотвращении заболевания СПИДом и социальной защите населения" введен ряд льгот.  В соответствии с постановлением Кабинета министров Украины "О порядке и размерах компенсационных выплат детям, которые пострадали вследствие Чернобыльской катастрофы" (1997 года) предусмотрена ежемесячная денежная компенсация для детей, которые учатся на территориях радиоактивного загрязнения, а также для  детей, пострадавших вследствие Чернобыльской аварии.  Однако денежный эквивалент этих выплат не дает возможности в полной мере улучшить условия жизни и лечения этих категорий детей.</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624.</w:t>
      </w:r>
      <w:r>
        <w:tab/>
        <w:t>Что касается детей, лишенных семейного окружения, то в Украине законодательно определены следующие формы содержания детей, лишенных родительской заботы:</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ab/>
        <w:t>-</w:t>
      </w:r>
      <w:r>
        <w:tab/>
        <w:t>усыновление (как приоритетная форма);</w:t>
      </w:r>
    </w:p>
    <w:p w:rsidR="00000000" w:rsidRDefault="00000000">
      <w:pPr>
        <w:pStyle w:val="Normal1"/>
        <w:tabs>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left="1122" w:right="-45" w:hanging="1122"/>
        <w:jc w:val="left"/>
      </w:pPr>
      <w:r>
        <w:tab/>
        <w:t>-</w:t>
      </w:r>
      <w:r>
        <w:tab/>
        <w:t>опека или забота над ребенком со стороны физического лица (опекуна);</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right="-45" w:firstLine="0"/>
        <w:jc w:val="left"/>
      </w:pPr>
      <w:r>
        <w:tab/>
        <w:t>-</w:t>
      </w:r>
      <w:r>
        <w:tab/>
        <w:t>государственные учреждения для детей, лишенных родительской заботы;</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left="1122" w:right="-45" w:hanging="1122"/>
        <w:jc w:val="left"/>
      </w:pPr>
      <w:r>
        <w:tab/>
        <w:t>-</w:t>
      </w:r>
      <w:r>
        <w:tab/>
        <w:t>детские дома семейного типа;</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left="1122" w:right="-45" w:hanging="1122"/>
        <w:jc w:val="left"/>
      </w:pPr>
      <w:r>
        <w:tab/>
        <w:t>-</w:t>
      </w:r>
      <w:r>
        <w:tab/>
        <w:t xml:space="preserve">приемные семьи. </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right="-45" w:firstLine="0"/>
        <w:jc w:val="left"/>
      </w:pPr>
      <w:r>
        <w:t>Всего в Украине насчитывается около 90 000 детей-сирот и детей, лишенных родительской заботы.</w:t>
      </w:r>
    </w:p>
    <w:p w:rsidR="00000000" w:rsidRDefault="00000000">
      <w:pPr>
        <w:pStyle w:val="Normal1"/>
        <w:tabs>
          <w:tab w:val="left" w:pos="561"/>
          <w:tab w:val="left" w:pos="1122"/>
          <w:tab w:val="right" w:pos="8647"/>
        </w:tabs>
        <w:spacing w:line="288" w:lineRule="auto"/>
        <w:ind w:left="1122" w:right="-45" w:hanging="1122"/>
        <w:jc w:val="left"/>
      </w:pPr>
    </w:p>
    <w:p w:rsidR="00000000" w:rsidRDefault="00000000">
      <w:pPr>
        <w:pStyle w:val="Normal1"/>
        <w:tabs>
          <w:tab w:val="left" w:pos="561"/>
          <w:tab w:val="left" w:pos="1122"/>
          <w:tab w:val="right" w:pos="8647"/>
        </w:tabs>
        <w:spacing w:line="288" w:lineRule="auto"/>
        <w:ind w:right="-45" w:firstLine="0"/>
        <w:jc w:val="left"/>
      </w:pPr>
      <w:r>
        <w:t>625.</w:t>
      </w:r>
      <w:r>
        <w:tab/>
        <w:t xml:space="preserve">В 1998 году на воспитании в семьях граждан (под опекой) находилось свыше 53 000 детей и подростков в возрасте до 18 лет и около 62 000 усыновленных детей.  В стране насчитывается 39 школ-интернатов для детей-сирот и детей, лишенных родительской заботы, 50 детских домов системы министерства образования Украины, </w:t>
      </w:r>
    </w:p>
    <w:p w:rsidR="00000000" w:rsidRDefault="00000000">
      <w:pPr>
        <w:pStyle w:val="Normal1"/>
        <w:tabs>
          <w:tab w:val="left" w:pos="561"/>
          <w:tab w:val="left" w:pos="1122"/>
          <w:tab w:val="right" w:pos="8647"/>
        </w:tabs>
        <w:spacing w:line="288" w:lineRule="auto"/>
        <w:ind w:right="-45" w:firstLine="0"/>
        <w:jc w:val="left"/>
      </w:pPr>
      <w:r>
        <w:br w:type="page"/>
        <w:t>43 дома ребенка системы министерства здравоохранения Украины и 86 детских домов семейного типа.</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626.</w:t>
      </w:r>
      <w:r>
        <w:tab/>
        <w:t>В 1999 году планируется открыть 65 детских домов семейного типа (на 400 воспитанников), что требует дополнительных затрат в размере 757 000 гривен, а также устроить в приемные семьи 100 детей, денежное содержание которых будет составлять 160 000 гривен в год.</w:t>
      </w:r>
    </w:p>
    <w:p w:rsidR="00000000" w:rsidRDefault="00000000">
      <w:pPr>
        <w:pStyle w:val="Normal1"/>
        <w:tabs>
          <w:tab w:val="right" w:pos="8647"/>
        </w:tabs>
        <w:spacing w:line="288" w:lineRule="auto"/>
        <w:ind w:right="-45"/>
        <w:jc w:val="left"/>
      </w:pPr>
    </w:p>
    <w:p w:rsidR="00000000" w:rsidRDefault="00000000">
      <w:pPr>
        <w:pStyle w:val="Normal1"/>
        <w:tabs>
          <w:tab w:val="left" w:pos="561"/>
          <w:tab w:val="left" w:pos="1122"/>
          <w:tab w:val="right" w:pos="8647"/>
        </w:tabs>
        <w:spacing w:line="288" w:lineRule="auto"/>
        <w:ind w:right="-45" w:firstLine="0"/>
        <w:jc w:val="left"/>
      </w:pPr>
      <w:r>
        <w:t>627.</w:t>
      </w:r>
      <w:r>
        <w:tab/>
        <w:t>Социальную защиту безнадзорных и беспризорных детей согласно Закону Украины "Об органах и службах по делам несовершеннолетних и специальных учреждениях для несовершеннолетних" обеспечивают 82 приюта для несовершеннолетних.  В 1998 году в приютах была оказана социальная помощь 15 117 несовершеннолетним.  В 1999 году необходимо создать еще 28 таких приютов для несовершеннолетних, на содержание которых потребуется 3 млн. гривен.</w:t>
      </w:r>
    </w:p>
    <w:p w:rsidR="00000000" w:rsidRDefault="00000000">
      <w:pPr>
        <w:pStyle w:val="Normal1"/>
        <w:tabs>
          <w:tab w:val="left" w:pos="561"/>
          <w:tab w:val="left" w:pos="1122"/>
          <w:tab w:val="right" w:pos="8647"/>
        </w:tabs>
        <w:spacing w:line="288" w:lineRule="auto"/>
        <w:ind w:right="-45" w:firstLine="0"/>
        <w:jc w:val="left"/>
      </w:pPr>
    </w:p>
    <w:p w:rsidR="00000000" w:rsidRDefault="00000000">
      <w:pPr>
        <w:pStyle w:val="Normal1"/>
        <w:tabs>
          <w:tab w:val="left" w:pos="561"/>
          <w:tab w:val="left" w:pos="1122"/>
          <w:tab w:val="right" w:pos="8647"/>
        </w:tabs>
        <w:spacing w:line="288" w:lineRule="auto"/>
        <w:ind w:right="-45" w:firstLine="0"/>
        <w:jc w:val="left"/>
      </w:pPr>
      <w:r>
        <w:t>628.</w:t>
      </w:r>
      <w:r>
        <w:tab/>
        <w:t>Продолжается популяризация положений Конвенции ООН о правах ребенка, текст которой был издан в Украине при содействии ЮНИСЕФ в 1997 году.</w:t>
      </w:r>
    </w:p>
    <w:p w:rsidR="00000000" w:rsidRDefault="00000000">
      <w:pPr>
        <w:pStyle w:val="BodyText"/>
        <w:tabs>
          <w:tab w:val="right" w:pos="8647"/>
        </w:tabs>
        <w:spacing w:line="288" w:lineRule="auto"/>
        <w:ind w:right="-45" w:firstLine="851"/>
        <w:jc w:val="left"/>
        <w:rPr>
          <w:sz w:val="24"/>
        </w:rPr>
      </w:pPr>
    </w:p>
    <w:p w:rsidR="00000000" w:rsidRDefault="00000000">
      <w:pPr>
        <w:pStyle w:val="BodyText"/>
        <w:tabs>
          <w:tab w:val="left" w:pos="561"/>
          <w:tab w:val="right" w:pos="8647"/>
        </w:tabs>
        <w:spacing w:line="288" w:lineRule="auto"/>
        <w:ind w:right="-45"/>
        <w:jc w:val="left"/>
        <w:rPr>
          <w:sz w:val="24"/>
          <w:u w:val="single"/>
        </w:rPr>
      </w:pPr>
      <w:r>
        <w:rPr>
          <w:sz w:val="24"/>
          <w:u w:val="single"/>
        </w:rPr>
        <w:t>Пункты 1-3</w:t>
      </w:r>
    </w:p>
    <w:p w:rsidR="00000000" w:rsidRDefault="00000000">
      <w:pPr>
        <w:pStyle w:val="BodyText"/>
        <w:tabs>
          <w:tab w:val="right" w:pos="8647"/>
        </w:tabs>
        <w:spacing w:line="288" w:lineRule="auto"/>
        <w:ind w:right="-45" w:firstLine="851"/>
        <w:jc w:val="left"/>
        <w:rPr>
          <w:sz w:val="24"/>
        </w:rPr>
      </w:pPr>
    </w:p>
    <w:p w:rsidR="00000000" w:rsidRDefault="00000000">
      <w:pPr>
        <w:pStyle w:val="BodyText"/>
        <w:tabs>
          <w:tab w:val="left" w:pos="561"/>
          <w:tab w:val="left" w:pos="1122"/>
          <w:tab w:val="right" w:pos="8647"/>
        </w:tabs>
        <w:spacing w:line="288" w:lineRule="auto"/>
        <w:ind w:right="-45"/>
        <w:jc w:val="left"/>
        <w:rPr>
          <w:sz w:val="24"/>
        </w:rPr>
      </w:pPr>
      <w:r>
        <w:rPr>
          <w:sz w:val="24"/>
        </w:rPr>
        <w:t>629.</w:t>
      </w:r>
      <w:r>
        <w:rPr>
          <w:sz w:val="24"/>
        </w:rPr>
        <w:tab/>
        <w:t xml:space="preserve">Закон Украины "О гражданстве Украины" регулирует вопросы приобретения ребенком гражданства Украины, а также вопросы гражданства детей, родители которых являются гражданами Украины, гражданства детей, один из родителей которых является гражданином Украины (статья 13), приобретения гражданства Украины детьми лиц без гражданства (статья 14), гражданства детей, родители которых неизвестны (статья 15), изменения гражданства детей в случае изменения гражданства родителей (статья 21), сохранения гражданства Украины ребенком, над которым установлен опека или попечительство (статья 22),  приобретения ребенком гражданства Украины в случае приобретения гражданства Украины одним из родителей (статья 23), сохранения ребенком гражданства Украины в случае выхода одного из родителей из гражданства Украины (статья 24), приобретения детьми гражданства Украины в случае усыновления, установления над ними опеки или попечительства (статья 25), сохранения детьми гражданства Украины в случае усыновления (статья 26) и необходимости согласия детей при изменении их гражданства (статья 27). </w:t>
      </w:r>
    </w:p>
    <w:p w:rsidR="00000000" w:rsidRDefault="00000000">
      <w:pPr>
        <w:pStyle w:val="BodyText"/>
        <w:tabs>
          <w:tab w:val="left" w:pos="561"/>
          <w:tab w:val="left" w:pos="1122"/>
          <w:tab w:val="right" w:pos="8647"/>
        </w:tabs>
        <w:spacing w:line="288" w:lineRule="auto"/>
        <w:ind w:right="-45"/>
        <w:jc w:val="left"/>
        <w:rPr>
          <w:b/>
          <w:sz w:val="24"/>
        </w:rPr>
      </w:pPr>
    </w:p>
    <w:p w:rsidR="00000000" w:rsidRDefault="00000000">
      <w:pPr>
        <w:tabs>
          <w:tab w:val="right" w:pos="8647"/>
        </w:tabs>
        <w:ind w:right="-45"/>
      </w:pPr>
      <w:r>
        <w:t>630.</w:t>
      </w:r>
      <w:r>
        <w:tab/>
        <w:t xml:space="preserve">Что касается статьи Пакта, в которой говорится о том, что каждый ребенок без какой-либо дискриминации по признакам расы, цвета кожи, пола, языка, религии, национального или социального происхождения имеет право на такие меры защиты, которые необходимы в его положении как малолетнего со стороны его семьи, общества и государства, то следует отметить, что части вторая и третья статьи 51 Конституции Украины соответственно предусматривают, что родители обязаны содержать своих детей до их совершеннолетия.  Семья, детство, материнство и отцовство охраняются государством. </w:t>
      </w:r>
    </w:p>
    <w:p w:rsidR="00000000" w:rsidRDefault="00000000">
      <w:pPr>
        <w:tabs>
          <w:tab w:val="right" w:pos="8647"/>
        </w:tabs>
        <w:ind w:right="-45" w:firstLine="720"/>
      </w:pPr>
    </w:p>
    <w:p w:rsidR="00000000" w:rsidRDefault="00000000">
      <w:pPr>
        <w:tabs>
          <w:tab w:val="right" w:pos="8647"/>
        </w:tabs>
        <w:ind w:right="-45"/>
      </w:pPr>
      <w:r>
        <w:t>631.</w:t>
      </w:r>
      <w:r>
        <w:tab/>
        <w:t xml:space="preserve">Статьи 60 и 61 Кодекса о браке и семье Украины соответственно предусматривают, что ответственность за защиту прав и интересов несовершеннолетних детей лежит на их родителях, которые действуют без особых на то полномочий.  В случае бракосочетания несовершеннолетних (статья 16 этого Кодекса) они приобретают дееспособность в полном объеме с момента бракосочетания и осуществляют защиту своих прав самостоятельно;  родители имеют право и обязаны воспитывать своих детей, заботиться об их здоровье, физическом, духовном и моральном развитии и обучении, а также готовить их к труду. </w:t>
      </w:r>
    </w:p>
    <w:p w:rsidR="00000000" w:rsidRDefault="00000000">
      <w:pPr>
        <w:tabs>
          <w:tab w:val="right" w:pos="8647"/>
        </w:tabs>
        <w:ind w:right="-45" w:firstLine="720"/>
      </w:pPr>
    </w:p>
    <w:p w:rsidR="00000000" w:rsidRDefault="00000000">
      <w:pPr>
        <w:tabs>
          <w:tab w:val="right" w:pos="8647"/>
        </w:tabs>
        <w:ind w:right="-45"/>
      </w:pPr>
      <w:r>
        <w:t>632.</w:t>
      </w:r>
      <w:r>
        <w:tab/>
        <w:t xml:space="preserve">Родительские права не могут осуществляться вразрез с интересами детей. </w:t>
      </w:r>
    </w:p>
    <w:p w:rsidR="00000000" w:rsidRDefault="00000000">
      <w:pPr>
        <w:tabs>
          <w:tab w:val="right" w:pos="8647"/>
        </w:tabs>
        <w:ind w:right="-45"/>
      </w:pPr>
    </w:p>
    <w:p w:rsidR="00000000" w:rsidRDefault="00000000">
      <w:pPr>
        <w:tabs>
          <w:tab w:val="right" w:pos="8647"/>
        </w:tabs>
        <w:ind w:right="-45"/>
      </w:pPr>
      <w:r>
        <w:t>633.</w:t>
      </w:r>
      <w:r>
        <w:tab/>
        <w:t xml:space="preserve">При ненадлежащем  выполнении  родителями (или одним из них) обязанностей по воспитанию или при злоупотреблении родительскими правами дети вправе обратиться за защитой своих прав и интересов к органам опеки и попечительства. </w:t>
      </w:r>
    </w:p>
    <w:p w:rsidR="00000000" w:rsidRDefault="00000000">
      <w:pPr>
        <w:tabs>
          <w:tab w:val="right" w:pos="8647"/>
        </w:tabs>
        <w:ind w:right="-45" w:firstLine="720"/>
      </w:pPr>
    </w:p>
    <w:p w:rsidR="00000000" w:rsidRDefault="00000000">
      <w:pPr>
        <w:tabs>
          <w:tab w:val="right" w:pos="8647"/>
        </w:tabs>
        <w:ind w:right="-45"/>
      </w:pPr>
      <w:r>
        <w:t>634.</w:t>
      </w:r>
      <w:r>
        <w:tab/>
        <w:t xml:space="preserve">28 февраля 1991 года в Украине был принят Закон Украины № 796-ХІІ "О статусе и социальной защите граждан, которые пострадали вследствие Чернобыльской катастрофы". </w:t>
      </w:r>
    </w:p>
    <w:p w:rsidR="00000000" w:rsidRDefault="00000000">
      <w:pPr>
        <w:tabs>
          <w:tab w:val="right" w:pos="8647"/>
        </w:tabs>
        <w:ind w:right="-45" w:firstLine="720"/>
      </w:pPr>
    </w:p>
    <w:p w:rsidR="00000000" w:rsidRDefault="00000000">
      <w:pPr>
        <w:pStyle w:val="BodyText3"/>
        <w:tabs>
          <w:tab w:val="left" w:pos="567"/>
          <w:tab w:val="left" w:pos="1134"/>
          <w:tab w:val="left" w:pos="1701"/>
          <w:tab w:val="left" w:pos="2268"/>
        </w:tabs>
        <w:spacing w:before="0" w:line="288" w:lineRule="auto"/>
        <w:jc w:val="left"/>
        <w:rPr>
          <w:sz w:val="24"/>
        </w:rPr>
      </w:pPr>
      <w:r>
        <w:rPr>
          <w:sz w:val="24"/>
        </w:rPr>
        <w:t>635.</w:t>
      </w:r>
      <w:r>
        <w:rPr>
          <w:sz w:val="24"/>
        </w:rPr>
        <w:tab/>
        <w:t xml:space="preserve">В этом Законе содержатся основные положения, касающиеся реализации конституционного права граждан, которые пострадали вследствие Чернобыльской катастрофы, на охрану их жизни и здоровья, и предусматривается единый порядок определения категорий зон радиоактивно загрязненных территорий, условий проживания и трудовой деятельности на них, а также социальной защиты пострадавшего населения. </w:t>
      </w:r>
    </w:p>
    <w:p w:rsidR="00000000" w:rsidRDefault="00000000">
      <w:pPr>
        <w:ind w:right="5"/>
      </w:pPr>
    </w:p>
    <w:p w:rsidR="00000000" w:rsidRDefault="00000000">
      <w:pPr>
        <w:tabs>
          <w:tab w:val="right" w:pos="8647"/>
        </w:tabs>
      </w:pPr>
      <w:r>
        <w:t>636.</w:t>
      </w:r>
      <w:r>
        <w:tab/>
        <w:t xml:space="preserve">Раздел V вышеупомянутого Закона с изменениями и дополнениями, внесенными Законами Украины от 1 июля 1992 года № 2532-ХІІ и от 6 июня 1996 года № 230/96-ВР, предусматривает меры по защите детей, пострадавших от Чернобыльской катастрофы. </w:t>
      </w:r>
    </w:p>
    <w:p w:rsidR="00000000" w:rsidRDefault="00000000">
      <w:pPr>
        <w:tabs>
          <w:tab w:val="right" w:pos="8647"/>
        </w:tabs>
      </w:pPr>
    </w:p>
    <w:p w:rsidR="00000000" w:rsidRDefault="00000000">
      <w:pPr>
        <w:tabs>
          <w:tab w:val="right" w:pos="8647"/>
        </w:tabs>
      </w:pPr>
      <w:r>
        <w:t>637.</w:t>
      </w:r>
      <w:r>
        <w:tab/>
        <w:t xml:space="preserve">Так, в статье 27 Закона определены категории детей, которые относятся к пострадавшим от Чернобыльской катастрофы. </w:t>
      </w:r>
    </w:p>
    <w:p w:rsidR="00000000" w:rsidRDefault="00000000">
      <w:pPr>
        <w:tabs>
          <w:tab w:val="right" w:pos="8647"/>
        </w:tabs>
      </w:pPr>
    </w:p>
    <w:p w:rsidR="00000000" w:rsidRDefault="00000000">
      <w:pPr>
        <w:tabs>
          <w:tab w:val="right" w:pos="8647"/>
        </w:tabs>
      </w:pPr>
      <w:r>
        <w:t>638.</w:t>
      </w:r>
      <w:r>
        <w:tab/>
        <w:t xml:space="preserve">Защита, лечение и реабилитация пострадавших детей оговорены в статье 28 этого Закона. </w:t>
      </w:r>
    </w:p>
    <w:p w:rsidR="00000000" w:rsidRDefault="00000000">
      <w:pPr>
        <w:tabs>
          <w:tab w:val="right" w:pos="8647"/>
        </w:tabs>
      </w:pPr>
    </w:p>
    <w:p w:rsidR="00000000" w:rsidRDefault="00000000">
      <w:pPr>
        <w:tabs>
          <w:tab w:val="right" w:pos="8647"/>
        </w:tabs>
      </w:pPr>
      <w:r>
        <w:t>639.</w:t>
      </w:r>
      <w:r>
        <w:tab/>
        <w:t xml:space="preserve">Также предусмотрены обеспечение пострадавших детей продуктами питания (статья 29), льготы и компенсации для пострадавших детей и их родителей и помощь семьям, имеющим детей школьного возраста и проживающим на территориях радиоактивного загрязнения (статьи 30 и 31). </w:t>
      </w:r>
    </w:p>
    <w:p w:rsidR="00000000" w:rsidRDefault="00000000">
      <w:pPr>
        <w:tabs>
          <w:tab w:val="right" w:pos="8647"/>
        </w:tabs>
      </w:pPr>
    </w:p>
    <w:p w:rsidR="00000000" w:rsidRDefault="00000000">
      <w:pPr>
        <w:tabs>
          <w:tab w:val="right" w:pos="8647"/>
        </w:tabs>
      </w:pPr>
      <w:r>
        <w:t>640.</w:t>
      </w:r>
      <w:r>
        <w:tab/>
        <w:t>В частности, согласно упомянутой статье 29 пострадавшие дети обеспечиваются в соответствии с физиологическими нормами, установленными министерством здравоохранения Украины,  продуктами  питания, а  также пищевыми  добавками, которые способствуют выводу радионуклидов из организма.</w:t>
      </w:r>
    </w:p>
    <w:p w:rsidR="00000000" w:rsidRDefault="00000000">
      <w:pPr>
        <w:tabs>
          <w:tab w:val="right" w:pos="8647"/>
        </w:tabs>
      </w:pPr>
    </w:p>
    <w:p w:rsidR="00000000" w:rsidRDefault="00000000">
      <w:pPr>
        <w:tabs>
          <w:tab w:val="right" w:pos="8647"/>
        </w:tabs>
      </w:pPr>
      <w:r>
        <w:t>641.</w:t>
      </w:r>
      <w:r>
        <w:tab/>
        <w:t xml:space="preserve">Пострадавшим детям и  их родителям в соответствии со статьей 30 предоставляются следующие гарантированные государством компенсации и льготы: </w:t>
      </w:r>
    </w:p>
    <w:p w:rsidR="00000000" w:rsidRDefault="00000000">
      <w:pPr>
        <w:tabs>
          <w:tab w:val="right" w:pos="8647"/>
        </w:tabs>
      </w:pPr>
    </w:p>
    <w:p w:rsidR="00000000" w:rsidRDefault="00000000">
      <w:pPr>
        <w:tabs>
          <w:tab w:val="right" w:pos="8647"/>
        </w:tabs>
        <w:ind w:left="1134" w:hanging="1134"/>
      </w:pPr>
      <w:r>
        <w:tab/>
        <w:t>1)</w:t>
      </w:r>
      <w:r>
        <w:tab/>
        <w:t>полное государственное обеспечение детей до зачисления их в школу (не старше 8 лет) за счет бесплатного воспитания (содержания) их в государственных дошкольных учебных заведениях и предоставления ежемесячной денежной помощи, размер которой определяется Кабинетом министров Украины;</w:t>
      </w:r>
    </w:p>
    <w:p w:rsidR="00000000" w:rsidRDefault="00000000">
      <w:pPr>
        <w:tabs>
          <w:tab w:val="right" w:pos="8647"/>
        </w:tabs>
      </w:pPr>
    </w:p>
    <w:p w:rsidR="00000000" w:rsidRDefault="00000000">
      <w:pPr>
        <w:tabs>
          <w:tab w:val="right" w:pos="8647"/>
        </w:tabs>
        <w:ind w:left="1134" w:hanging="1134"/>
      </w:pPr>
      <w:r>
        <w:tab/>
        <w:t>2)</w:t>
      </w:r>
      <w:r>
        <w:tab/>
        <w:t>выдача и оплата больничных листов по уходу за больным ребенком в возрасте до 14 лет в размере 100% заработка, независимо от беспрерывного стажа работы, за весь период болезни, включая санаторно-курортное лечение одному из родителей или лицу, их заменяющему, если  ребенок  нуждается в присмотре родителей, о чем свидетельствует заключение врачебной консультационной комиссии медицинского учреждения, в котором ребенок лечится или находится на диспансерном учете;</w:t>
      </w:r>
    </w:p>
    <w:p w:rsidR="00000000" w:rsidRDefault="00000000">
      <w:pPr>
        <w:tabs>
          <w:tab w:val="right" w:pos="8647"/>
        </w:tabs>
        <w:ind w:left="1134" w:hanging="1134"/>
      </w:pPr>
    </w:p>
    <w:p w:rsidR="00000000" w:rsidRDefault="00000000">
      <w:pPr>
        <w:tabs>
          <w:tab w:val="right" w:pos="8647"/>
        </w:tabs>
        <w:ind w:left="1134" w:hanging="1134"/>
      </w:pPr>
      <w:r>
        <w:tab/>
        <w:t>3)</w:t>
      </w:r>
      <w:r>
        <w:tab/>
        <w:t>бесплатный проезд в пределах Украины на всех видах транспорта (кроме такси) ребенку и лицу, сопровождающему больного ребенка к месту лечения (реабилитации), оздоровления и обратно (по направлению медицинских учреждений), с правом внеочередного приобретения билетов;</w:t>
      </w:r>
    </w:p>
    <w:p w:rsidR="00000000" w:rsidRDefault="00000000">
      <w:pPr>
        <w:tabs>
          <w:tab w:val="right" w:pos="8647"/>
        </w:tabs>
      </w:pPr>
    </w:p>
    <w:p w:rsidR="00000000" w:rsidRDefault="00000000">
      <w:pPr>
        <w:tabs>
          <w:tab w:val="right" w:pos="8647"/>
        </w:tabs>
        <w:ind w:left="1134" w:hanging="1134"/>
      </w:pPr>
      <w:r>
        <w:tab/>
        <w:t>4)</w:t>
      </w:r>
      <w:r>
        <w:tab/>
        <w:t xml:space="preserve">бесплатное приобретение лекарств по рецептам врачей, а также бесплатное внеочередное зубопротезирование (за исключением зубопротезирования из драгметаллов и металлов, приравненных к ним по стоимости, что определяется министерством здравоохранения Украины); </w:t>
      </w:r>
    </w:p>
    <w:p w:rsidR="00000000" w:rsidRDefault="00000000">
      <w:pPr>
        <w:tabs>
          <w:tab w:val="right" w:pos="8647"/>
        </w:tabs>
      </w:pPr>
    </w:p>
    <w:p w:rsidR="00000000" w:rsidRDefault="00000000">
      <w:pPr>
        <w:tabs>
          <w:tab w:val="right" w:pos="8647"/>
        </w:tabs>
        <w:ind w:left="1134" w:hanging="1134"/>
      </w:pPr>
      <w:r>
        <w:tab/>
        <w:t>5)</w:t>
      </w:r>
      <w:r>
        <w:tab/>
        <w:t>ежегодное предоставление пострадавшим детям по месту работы одного из родителей бесплатных путевок для прохождения оздоровительного курса лечения сроком до двух месяцев.</w:t>
      </w:r>
    </w:p>
    <w:p w:rsidR="00000000" w:rsidRDefault="00000000">
      <w:pPr>
        <w:tabs>
          <w:tab w:val="right" w:pos="8647"/>
        </w:tabs>
      </w:pPr>
    </w:p>
    <w:p w:rsidR="00000000" w:rsidRDefault="00000000">
      <w:pPr>
        <w:tabs>
          <w:tab w:val="right" w:pos="8647"/>
        </w:tabs>
        <w:ind w:left="1134" w:hanging="1134"/>
      </w:pPr>
      <w:r>
        <w:tab/>
      </w:r>
      <w:r>
        <w:tab/>
        <w:t xml:space="preserve">Пострадавшие дети в возрасте до 10 лет обеспечиваются путевками вместе с одним из родителей или лицом, которое их заменяет, при условии, что родители относятся к пострадавшим вследствие Чернобыльской катастрофы.  В случае невозможности предоставления путевки выплачивается компенсация в размере средней стоимости путевки в Украине. </w:t>
      </w:r>
    </w:p>
    <w:p w:rsidR="00000000" w:rsidRDefault="00000000">
      <w:pPr>
        <w:tabs>
          <w:tab w:val="right" w:pos="8647"/>
        </w:tabs>
      </w:pPr>
    </w:p>
    <w:p w:rsidR="00000000" w:rsidRDefault="00000000">
      <w:pPr>
        <w:tabs>
          <w:tab w:val="right" w:pos="8647"/>
        </w:tabs>
        <w:ind w:left="1134" w:hanging="1134"/>
      </w:pPr>
      <w:r>
        <w:tab/>
      </w:r>
      <w:r>
        <w:tab/>
        <w:t>Порядок предоставления путевок и размер их средней стоимости определяются Кабинетом министров Украины.</w:t>
      </w:r>
    </w:p>
    <w:p w:rsidR="00000000" w:rsidRDefault="00000000">
      <w:pPr>
        <w:tabs>
          <w:tab w:val="right" w:pos="8647"/>
        </w:tabs>
      </w:pPr>
    </w:p>
    <w:p w:rsidR="00000000" w:rsidRDefault="00000000">
      <w:pPr>
        <w:tabs>
          <w:tab w:val="right" w:pos="8647"/>
        </w:tabs>
        <w:ind w:left="1134" w:hanging="1134"/>
      </w:pPr>
      <w:r>
        <w:tab/>
      </w:r>
      <w:r>
        <w:tab/>
        <w:t xml:space="preserve">При этом в случае недостаточной продолжительности ежегодного отпуска одному из родителей или лицу, которое осуществляет опекунство над пострадавшим ребенком, предоставляется дополнительный отпуск без сохранения заработной платы; </w:t>
      </w:r>
    </w:p>
    <w:p w:rsidR="00000000" w:rsidRDefault="00000000">
      <w:pPr>
        <w:tabs>
          <w:tab w:val="right" w:pos="8647"/>
        </w:tabs>
      </w:pPr>
    </w:p>
    <w:p w:rsidR="00000000" w:rsidRDefault="00000000">
      <w:pPr>
        <w:tabs>
          <w:tab w:val="right" w:pos="8647"/>
        </w:tabs>
        <w:ind w:left="1134" w:hanging="1134"/>
      </w:pPr>
      <w:r>
        <w:tab/>
        <w:t>6)</w:t>
      </w:r>
      <w:r>
        <w:tab/>
        <w:t xml:space="preserve">ежемесячная выплата 50% минимальной заработной платы, независимо от других выплат, на каждого ребенка школьного возраста, который был эвакуирован из зоны отчуждения или родился после 26 апреля 1986 года от отца, который на момент наступления беременности матери имел основания относиться к категории 1 или 2, или матери, которая на момент наступления беременности или во время беременности имела основания относиться к категории 1 или 2, а также на каждого ребенка, который проживал в зоне безусловного (обязательного) отселения с момента аварии до принятия постановления об отселении; </w:t>
      </w:r>
    </w:p>
    <w:p w:rsidR="00000000" w:rsidRDefault="00000000">
      <w:pPr>
        <w:tabs>
          <w:tab w:val="right" w:pos="8647"/>
        </w:tabs>
      </w:pPr>
    </w:p>
    <w:p w:rsidR="00000000" w:rsidRDefault="00000000">
      <w:pPr>
        <w:tabs>
          <w:tab w:val="right" w:pos="8647"/>
        </w:tabs>
      </w:pPr>
      <w:r>
        <w:tab/>
        <w:t>7)</w:t>
      </w:r>
      <w:r>
        <w:tab/>
        <w:t>пункт 7 части 1 статьи 30 утратил силу;</w:t>
      </w:r>
    </w:p>
    <w:p w:rsidR="00000000" w:rsidRDefault="00000000">
      <w:pPr>
        <w:tabs>
          <w:tab w:val="right" w:pos="8647"/>
        </w:tabs>
      </w:pPr>
    </w:p>
    <w:p w:rsidR="00000000" w:rsidRDefault="00000000">
      <w:pPr>
        <w:tabs>
          <w:tab w:val="right" w:pos="8647"/>
        </w:tabs>
        <w:ind w:left="1134" w:hanging="1134"/>
      </w:pPr>
      <w:r>
        <w:tab/>
        <w:t>8)</w:t>
      </w:r>
      <w:r>
        <w:tab/>
        <w:t>ежемесячная выплата минимальной заработной платы семьям на каждого ребенка школьного возраста, который стал инвалидом или находится  на диспансерном учете по причине заболевания вследствие Чернобыльской катастрофы, а также детям школьного возраста, родители  которых стали инвалидами первой или второй группы или умерли вследствие Чернобыльской катастрофы, вместо выплаты, предусмотренной пунктом 6 этой статьи, если указанный ребенок не находится на полном государственном обеспечении.  Необходимость взятия ребенка на такой диспансерный учет определяется врачебной консультативной комиссией;</w:t>
      </w:r>
    </w:p>
    <w:p w:rsidR="00000000" w:rsidRDefault="00000000">
      <w:pPr>
        <w:tabs>
          <w:tab w:val="right" w:pos="8647"/>
        </w:tabs>
      </w:pPr>
    </w:p>
    <w:p w:rsidR="00000000" w:rsidRDefault="00000000">
      <w:pPr>
        <w:tabs>
          <w:tab w:val="right" w:pos="8647"/>
        </w:tabs>
      </w:pPr>
      <w:r>
        <w:tab/>
        <w:t>9)</w:t>
      </w:r>
      <w:r>
        <w:tab/>
        <w:t>пункт 9 части 1 статьи 30 утратил силу;</w:t>
      </w:r>
    </w:p>
    <w:p w:rsidR="00000000" w:rsidRDefault="00000000">
      <w:pPr>
        <w:tabs>
          <w:tab w:val="right" w:pos="8647"/>
        </w:tabs>
      </w:pPr>
    </w:p>
    <w:p w:rsidR="00000000" w:rsidRDefault="00000000">
      <w:pPr>
        <w:tabs>
          <w:tab w:val="right" w:pos="8647"/>
        </w:tabs>
        <w:ind w:left="1134" w:hanging="1134"/>
      </w:pPr>
      <w:r>
        <w:tab/>
        <w:t>10)</w:t>
      </w:r>
      <w:r>
        <w:tab/>
        <w:t>предоставление женщинам, которые пострадали вследствие Чернобыльской катастрофы, отпуска по беременности и родам продолжительностью 90 календарных дней до родов и 90 календарных дней после родов, который исчисляется суммарно и предоставляется женщинам полностью, независимо от количества дней, фактически использованных до родов, с оплатой в размере полного заработка, независимо от стажа и места работы.</w:t>
      </w:r>
    </w:p>
    <w:p w:rsidR="00000000" w:rsidRDefault="00000000">
      <w:pPr>
        <w:tabs>
          <w:tab w:val="right" w:pos="8647"/>
        </w:tabs>
      </w:pPr>
    </w:p>
    <w:p w:rsidR="00000000" w:rsidRDefault="00000000">
      <w:pPr>
        <w:tabs>
          <w:tab w:val="right" w:pos="8647"/>
        </w:tabs>
        <w:ind w:left="1134" w:hanging="1134"/>
      </w:pPr>
      <w:r>
        <w:tab/>
      </w:r>
      <w:r>
        <w:tab/>
        <w:t xml:space="preserve">Женщинам, которые проживают на территории радиоактивного загрязнения, во время беременности предоставляются путевки для прохождения оздоровительного курса в специализированных оздоровительных учреждениях. </w:t>
      </w:r>
    </w:p>
    <w:p w:rsidR="00000000" w:rsidRDefault="00000000">
      <w:pPr>
        <w:tabs>
          <w:tab w:val="right" w:pos="8647"/>
        </w:tabs>
      </w:pPr>
    </w:p>
    <w:p w:rsidR="00000000" w:rsidRDefault="00000000">
      <w:pPr>
        <w:tabs>
          <w:tab w:val="right" w:pos="8647"/>
        </w:tabs>
        <w:ind w:left="1134" w:hanging="1134"/>
      </w:pPr>
      <w:r>
        <w:tab/>
      </w:r>
      <w:r>
        <w:tab/>
        <w:t>Помощь по уходу за пострадавшим ребенком до достижения им трехлетнего возраста выплачивается в двойном размере помощи, предусмотренной законодательством Украины, независимо от факта работы.</w:t>
      </w:r>
    </w:p>
    <w:p w:rsidR="00000000" w:rsidRDefault="00000000">
      <w:pPr>
        <w:tabs>
          <w:tab w:val="right" w:pos="8647"/>
        </w:tabs>
      </w:pPr>
    </w:p>
    <w:p w:rsidR="00000000" w:rsidRDefault="00000000">
      <w:pPr>
        <w:tabs>
          <w:tab w:val="right" w:pos="8647"/>
        </w:tabs>
        <w:ind w:left="1134" w:hanging="1134"/>
      </w:pPr>
      <w:r>
        <w:tab/>
      </w:r>
      <w:r>
        <w:tab/>
        <w:t xml:space="preserve">Беременные женщины обеспечиваются дополнительным питанием по нормам, которые устанавливаются министерством здравоохранения Украины; </w:t>
      </w:r>
    </w:p>
    <w:p w:rsidR="00000000" w:rsidRDefault="00000000">
      <w:pPr>
        <w:tabs>
          <w:tab w:val="right" w:pos="8647"/>
        </w:tabs>
      </w:pPr>
    </w:p>
    <w:p w:rsidR="00000000" w:rsidRDefault="00000000">
      <w:pPr>
        <w:tabs>
          <w:tab w:val="right" w:pos="8647"/>
        </w:tabs>
        <w:ind w:left="1134" w:hanging="1134"/>
      </w:pPr>
      <w:r>
        <w:tab/>
        <w:t>11)</w:t>
      </w:r>
      <w:r>
        <w:tab/>
        <w:t xml:space="preserve">бесплатное питание для учеников средних общеобразовательных школ, профессионально-технических учебных заведений и студентов колледжей и техникумов (училищ), расположенных на территориях радиоактивного загрязнения (пункты 2, 3 и 4 статьи 2 этого Закона), а также детей, эвакуированных из зоны отчуждения, детей, ставших инвалидами вследствие Чернобыльской катастрофы, и детей, которые проживали в зоне безусловного (обязательного) отселения с момента аварии до принятия постановления об отселении.  Детям, которые не питаются в указанных учебных заведениях, а также за все дни, когда они не посещали эти учреждения, до достижения ими совершеннолетия выплачивается денежная компенсация в порядке, установленном Кабинетом министров Украины; </w:t>
      </w:r>
    </w:p>
    <w:p w:rsidR="00000000" w:rsidRDefault="00000000">
      <w:pPr>
        <w:tabs>
          <w:tab w:val="right" w:pos="8647"/>
        </w:tabs>
      </w:pPr>
    </w:p>
    <w:p w:rsidR="00000000" w:rsidRDefault="00000000">
      <w:pPr>
        <w:tabs>
          <w:tab w:val="right" w:pos="8647"/>
        </w:tabs>
        <w:ind w:left="1134" w:hanging="1134"/>
      </w:pPr>
      <w:r>
        <w:tab/>
        <w:t>12)</w:t>
      </w:r>
      <w:r>
        <w:tab/>
        <w:t>обеспечение продуктами питания пострадавших детей, которые не посещают детские дошкольные учреждения, на сумму средней стоимости питания в этих учреждениях, которая определяется местными Советами народных депутатов, или выплата денежной компенсации родителям по их желанию, если дети не находятся на полном государственном обеспечении;</w:t>
      </w:r>
    </w:p>
    <w:p w:rsidR="00000000" w:rsidRDefault="00000000">
      <w:pPr>
        <w:tabs>
          <w:tab w:val="right" w:pos="8647"/>
        </w:tabs>
      </w:pPr>
    </w:p>
    <w:p w:rsidR="00000000" w:rsidRDefault="00000000">
      <w:pPr>
        <w:tabs>
          <w:tab w:val="right" w:pos="8647"/>
        </w:tabs>
        <w:ind w:left="1134" w:hanging="1134"/>
      </w:pPr>
      <w:r>
        <w:tab/>
        <w:t>13)</w:t>
      </w:r>
      <w:r>
        <w:tab/>
        <w:t>начисление к стажу работы одному из родителей времени ухода за пострадавшим ребенком до достижения им возраста 12 лет.</w:t>
      </w:r>
    </w:p>
    <w:p w:rsidR="00000000" w:rsidRDefault="00000000">
      <w:pPr>
        <w:tabs>
          <w:tab w:val="right" w:pos="8647"/>
        </w:tabs>
      </w:pPr>
    </w:p>
    <w:p w:rsidR="00000000" w:rsidRDefault="00000000">
      <w:pPr>
        <w:tabs>
          <w:tab w:val="right" w:pos="8647"/>
        </w:tabs>
      </w:pPr>
      <w:r>
        <w:t>642.</w:t>
      </w:r>
      <w:r>
        <w:tab/>
        <w:t xml:space="preserve">Детям, указанным в пункте 7 статьи 27 этого Закона, предоставляются льготы, предусмотренные пунктами 3, 4 и 5 части первой этой статьи.  Одному из родителей указанных детей или лицу, которое их заменяет, предоставляются льготы, предусмотренные пунктом 2 части первой этой статьи. </w:t>
      </w:r>
    </w:p>
    <w:p w:rsidR="00000000" w:rsidRDefault="00000000">
      <w:pPr>
        <w:tabs>
          <w:tab w:val="right" w:pos="8647"/>
        </w:tabs>
      </w:pPr>
    </w:p>
    <w:p w:rsidR="00000000" w:rsidRDefault="00000000">
      <w:pPr>
        <w:tabs>
          <w:tab w:val="right" w:pos="8647"/>
        </w:tabs>
      </w:pPr>
      <w:r>
        <w:t>643.</w:t>
      </w:r>
      <w:r>
        <w:tab/>
        <w:t xml:space="preserve">Детям, указанным в статье 27 этого Закона, которые считаются инвалидами вследствие Чернобыльской катастрофы, предоставляются компенсации и льготы, предусмотренные пунктами 1, 2, 3, 4, 6, 7, 8, 9, 10 и 11 части первой этой статьи, а также предоставляются следующие компенсации и льготы: </w:t>
      </w:r>
    </w:p>
    <w:p w:rsidR="00000000" w:rsidRDefault="00000000">
      <w:pPr>
        <w:tabs>
          <w:tab w:val="right" w:pos="8647"/>
        </w:tabs>
      </w:pPr>
    </w:p>
    <w:p w:rsidR="00000000" w:rsidRDefault="00000000">
      <w:pPr>
        <w:tabs>
          <w:tab w:val="right" w:pos="8647"/>
        </w:tabs>
        <w:ind w:left="1134" w:hanging="1134"/>
      </w:pPr>
      <w:r>
        <w:tab/>
        <w:t>1)</w:t>
      </w:r>
      <w:r>
        <w:tab/>
        <w:t xml:space="preserve">бесплатное пользование всеми видами городского и пригородного транспорта (кроме такси с числом посадочных мест для пассажиров не более девяти) на территории Украины; </w:t>
      </w:r>
    </w:p>
    <w:p w:rsidR="00000000" w:rsidRDefault="00000000">
      <w:pPr>
        <w:tabs>
          <w:tab w:val="right" w:pos="8647"/>
        </w:tabs>
      </w:pPr>
    </w:p>
    <w:p w:rsidR="00000000" w:rsidRDefault="00000000">
      <w:pPr>
        <w:tabs>
          <w:tab w:val="right" w:pos="8647"/>
        </w:tabs>
        <w:ind w:left="1134" w:hanging="1134"/>
      </w:pPr>
      <w:r>
        <w:tab/>
        <w:t>2)</w:t>
      </w:r>
      <w:r>
        <w:tab/>
        <w:t xml:space="preserve">внеочередное обязательное обеспечение местами в дошкольных учебных заведениях независимо от их ведомственной подчиненности; </w:t>
      </w:r>
    </w:p>
    <w:p w:rsidR="00000000" w:rsidRDefault="00000000">
      <w:pPr>
        <w:tabs>
          <w:tab w:val="right" w:pos="8647"/>
        </w:tabs>
      </w:pPr>
    </w:p>
    <w:p w:rsidR="00000000" w:rsidRDefault="00000000">
      <w:pPr>
        <w:tabs>
          <w:tab w:val="right" w:pos="8647"/>
        </w:tabs>
        <w:ind w:left="1134" w:hanging="1134"/>
      </w:pPr>
      <w:r>
        <w:tab/>
        <w:t>3)</w:t>
      </w:r>
      <w:r>
        <w:tab/>
        <w:t>использование очередного отпуска в удобное время для одного из родителей ребенка-инвалида или лица, которое их заменяет, а также получение одним из родителей или лицом, которое их заменяет, дополнительного отпуска с сохранением  заработной платы сроком на 14 рабочих дней ежегодно;</w:t>
      </w:r>
    </w:p>
    <w:p w:rsidR="00000000" w:rsidRDefault="00000000">
      <w:pPr>
        <w:tabs>
          <w:tab w:val="right" w:pos="8647"/>
        </w:tabs>
      </w:pPr>
    </w:p>
    <w:p w:rsidR="00000000" w:rsidRDefault="00000000">
      <w:pPr>
        <w:tabs>
          <w:tab w:val="right" w:pos="8647"/>
        </w:tabs>
        <w:ind w:left="1134" w:hanging="1134"/>
      </w:pPr>
      <w:r>
        <w:tab/>
        <w:t>4)</w:t>
      </w:r>
      <w:r>
        <w:tab/>
        <w:t xml:space="preserve">поступление без конкурса в государственные высшие учебные заведения, профессионально-технические учебные заведения и на курсы профессиональной подготовки с обязательным предоставлением общежития на время обучения тем, кто не имеет жилья, и гарантированной выплатой повышенной на 100% стипендии, независимо от места обучения на территории Украины.  Лица, которые закончили средние общеобразовательные школы и профессионально-технические учебные заведения с отличием (отличными оценками), принимаются без экзаменов в государственные высшие  учебные заведениям по результатам собеседования.  Указанные лица учатся в этих учреждениях за счет государства; </w:t>
      </w:r>
    </w:p>
    <w:p w:rsidR="00000000" w:rsidRDefault="00000000">
      <w:pPr>
        <w:tabs>
          <w:tab w:val="right" w:pos="8647"/>
        </w:tabs>
      </w:pPr>
    </w:p>
    <w:p w:rsidR="00000000" w:rsidRDefault="00000000">
      <w:pPr>
        <w:tabs>
          <w:tab w:val="right" w:pos="8647"/>
        </w:tabs>
        <w:ind w:left="1134" w:hanging="1134"/>
      </w:pPr>
      <w:r>
        <w:tab/>
        <w:t>5)</w:t>
      </w:r>
      <w:r>
        <w:tab/>
        <w:t xml:space="preserve">внеочередное помещение в учреждения социальной защиты, а также пользование услугами служб социальной защиты на дому, если ребенок-инвалид не имеет близких родственников, которые проживают вместе с ним; </w:t>
      </w:r>
    </w:p>
    <w:p w:rsidR="00000000" w:rsidRDefault="00000000">
      <w:pPr>
        <w:tabs>
          <w:tab w:val="right" w:pos="8647"/>
        </w:tabs>
      </w:pPr>
    </w:p>
    <w:p w:rsidR="00000000" w:rsidRDefault="00000000">
      <w:pPr>
        <w:pStyle w:val="BodyTextIndent2"/>
      </w:pPr>
      <w:r>
        <w:tab/>
        <w:t>6)</w:t>
      </w:r>
      <w:r>
        <w:tab/>
        <w:t>размер социальной пенсии детям-инвалидам в возрасте до 16 лет, заболевание которых связано с Чернобыльской катастрофой, повышается на 100% от размера, предусмотренного пунктом в) статьи 94  Закона Украины "О пенсионном обеспечении" (№ 1788-12);</w:t>
      </w:r>
    </w:p>
    <w:p w:rsidR="00000000" w:rsidRDefault="00000000">
      <w:pPr>
        <w:tabs>
          <w:tab w:val="right" w:pos="8647"/>
        </w:tabs>
      </w:pPr>
    </w:p>
    <w:p w:rsidR="00000000" w:rsidRDefault="00000000">
      <w:pPr>
        <w:tabs>
          <w:tab w:val="right" w:pos="8647"/>
        </w:tabs>
        <w:ind w:left="1134" w:hanging="1134"/>
      </w:pPr>
      <w:r>
        <w:tab/>
        <w:t>7)</w:t>
      </w:r>
      <w:r>
        <w:tab/>
        <w:t>предоставление дополнительной жилой площади в виде отдельной комнаты ребенку, который стал инвалидом вследствие Чернобыльской катастрофы и требует особого ухода.  Отсутствие отдельной комнаты является основанием для постановки на квартирный учет.  Семьям, которые имеют детей-инвалидов, предоставляется право внеочередного получения жилых помещений;</w:t>
      </w:r>
    </w:p>
    <w:p w:rsidR="00000000" w:rsidRDefault="00000000">
      <w:pPr>
        <w:tabs>
          <w:tab w:val="right" w:pos="8647"/>
        </w:tabs>
      </w:pPr>
    </w:p>
    <w:p w:rsidR="00000000" w:rsidRDefault="00000000">
      <w:pPr>
        <w:tabs>
          <w:tab w:val="right" w:pos="8647"/>
        </w:tabs>
        <w:ind w:left="1134" w:hanging="1134"/>
      </w:pPr>
      <w:r>
        <w:tab/>
        <w:t>8)</w:t>
      </w:r>
      <w:r>
        <w:tab/>
        <w:t>оплата семьям, которые имеют детей-инвалидов, расходов за пользование жильем (в пределах нормы, предусмотренной законодательством Украины) в размере 50% квартирной платы, исчисляемой по  ставкам, установленным для рабочих и служащих, а также оплата расходов в размере 50% установленной платы за пользование коммунальными услугами (водоснабжение, газ, электричество, отопление и прочие услуги) и телефоном, при условии, что ребенок проживает вместе с семьей.</w:t>
      </w:r>
    </w:p>
    <w:p w:rsidR="00000000" w:rsidRDefault="00000000">
      <w:pPr>
        <w:tabs>
          <w:tab w:val="right" w:pos="8647"/>
        </w:tabs>
      </w:pPr>
    </w:p>
    <w:p w:rsidR="00000000" w:rsidRDefault="00000000">
      <w:pPr>
        <w:tabs>
          <w:tab w:val="right" w:pos="8647"/>
        </w:tabs>
        <w:ind w:left="1134" w:hanging="1134"/>
      </w:pPr>
      <w:r>
        <w:tab/>
      </w:r>
      <w:r>
        <w:tab/>
        <w:t>Льготы по квартирной плате предоставляются семьям, имеющим детей</w:t>
      </w:r>
      <w:r>
        <w:noBreakHyphen/>
        <w:t>инвалидов и проживающим в домах государственного и общественного жилого фонда, а по оплате коммунальных услуг также семьям, проживающим в домах жилищно-строительных (жилых) кооперативов и в домах, которые принадлежат гражданам в виде частной собственности.</w:t>
      </w:r>
    </w:p>
    <w:p w:rsidR="00000000" w:rsidRDefault="00000000">
      <w:pPr>
        <w:tabs>
          <w:tab w:val="right" w:pos="8647"/>
        </w:tabs>
      </w:pPr>
    </w:p>
    <w:p w:rsidR="00000000" w:rsidRDefault="00000000">
      <w:pPr>
        <w:tabs>
          <w:tab w:val="right" w:pos="8647"/>
        </w:tabs>
        <w:ind w:left="1134" w:hanging="1134"/>
      </w:pPr>
      <w:r>
        <w:tab/>
      </w:r>
      <w:r>
        <w:tab/>
        <w:t>Семьям, которые имеют детей-инвалидов и проживают в домах, не имеющих центрального отопления, возмещается 50% стоимости топлива, приобретенного в пределах норм, установленных для продажи топлива населению;</w:t>
      </w:r>
    </w:p>
    <w:p w:rsidR="00000000" w:rsidRDefault="00000000">
      <w:pPr>
        <w:tabs>
          <w:tab w:val="right" w:pos="8647"/>
        </w:tabs>
      </w:pPr>
    </w:p>
    <w:p w:rsidR="00000000" w:rsidRDefault="00000000">
      <w:pPr>
        <w:tabs>
          <w:tab w:val="right" w:pos="8647"/>
        </w:tabs>
        <w:ind w:left="1134" w:hanging="1134"/>
      </w:pPr>
      <w:r>
        <w:tab/>
        <w:t>9)</w:t>
      </w:r>
      <w:r>
        <w:tab/>
        <w:t>установка вне очереди телефона семьям, имеющим детей-инвалидов, с оплатой 50% расходов по его установке;</w:t>
      </w:r>
    </w:p>
    <w:p w:rsidR="00000000" w:rsidRDefault="00000000">
      <w:pPr>
        <w:tabs>
          <w:tab w:val="right" w:pos="8647"/>
        </w:tabs>
      </w:pPr>
    </w:p>
    <w:p w:rsidR="00000000" w:rsidRDefault="00000000">
      <w:pPr>
        <w:tabs>
          <w:tab w:val="right" w:pos="8647"/>
        </w:tabs>
        <w:ind w:left="1134" w:hanging="1134"/>
      </w:pPr>
      <w:r>
        <w:tab/>
        <w:t>10)</w:t>
      </w:r>
      <w:r>
        <w:tab/>
        <w:t>ежегодное предоставление бесплатной путевки ребенку-инвалиду и одному из родителей или лицу, которое их заменяет, для прохождения любого курса оздоровления или для отдыха в течение двух месяцев.  В случае невозможности предоставления путевки выплачивается компенсация в размере средней стоимости путевки в Украине.</w:t>
      </w:r>
    </w:p>
    <w:p w:rsidR="00000000" w:rsidRDefault="00000000">
      <w:pPr>
        <w:tabs>
          <w:tab w:val="right" w:pos="8647"/>
        </w:tabs>
      </w:pPr>
    </w:p>
    <w:p w:rsidR="00000000" w:rsidRDefault="00000000">
      <w:pPr>
        <w:tabs>
          <w:tab w:val="right" w:pos="8647"/>
        </w:tabs>
        <w:ind w:left="1134" w:hanging="1134"/>
      </w:pPr>
      <w:r>
        <w:tab/>
      </w:r>
      <w:r>
        <w:tab/>
        <w:t xml:space="preserve">Порядок предоставления путевок и размер их средней стоимости определяются Кабинетом министров Украины; </w:t>
      </w:r>
    </w:p>
    <w:p w:rsidR="00000000" w:rsidRDefault="00000000">
      <w:pPr>
        <w:tabs>
          <w:tab w:val="right" w:pos="8647"/>
        </w:tabs>
      </w:pPr>
    </w:p>
    <w:p w:rsidR="00000000" w:rsidRDefault="00000000">
      <w:pPr>
        <w:tabs>
          <w:tab w:val="right" w:pos="8647"/>
        </w:tabs>
      </w:pPr>
      <w:r>
        <w:tab/>
        <w:t>11)</w:t>
      </w:r>
      <w:r>
        <w:tab/>
        <w:t xml:space="preserve">первоочередное бесплатное протезирование детей-инвалидов. </w:t>
      </w:r>
    </w:p>
    <w:p w:rsidR="00000000" w:rsidRDefault="00000000">
      <w:pPr>
        <w:tabs>
          <w:tab w:val="right" w:pos="8647"/>
        </w:tabs>
      </w:pPr>
    </w:p>
    <w:p w:rsidR="00000000" w:rsidRDefault="00000000">
      <w:pPr>
        <w:tabs>
          <w:tab w:val="right" w:pos="8647"/>
        </w:tabs>
      </w:pPr>
      <w:r>
        <w:t>644.</w:t>
      </w:r>
      <w:r>
        <w:tab/>
        <w:t xml:space="preserve">Детям, состояние здоровья которых требует отнесения их к категории 2 или 3, кроме компенсаций и льгот, указанных в части первой этой статьи, до достижения ими совершеннолетия предоставляются льготы, предусмотренные пунктами 2, 4 и 5 части третьей этой статьи. </w:t>
      </w:r>
    </w:p>
    <w:p w:rsidR="00000000" w:rsidRDefault="00000000">
      <w:pPr>
        <w:tabs>
          <w:tab w:val="right" w:pos="8647"/>
        </w:tabs>
      </w:pPr>
    </w:p>
    <w:p w:rsidR="00000000" w:rsidRDefault="00000000">
      <w:pPr>
        <w:tabs>
          <w:tab w:val="right" w:pos="8647"/>
        </w:tabs>
      </w:pPr>
      <w:r>
        <w:t>645.</w:t>
      </w:r>
      <w:r>
        <w:tab/>
        <w:t>После достижения совершеннолетия (или в случае бракосочетания или устройства на работу в предусмотренных действующим законодательством случаях до достижения совершеннолетия, по их желанию, соответственно с момента бракосочетания или устройства на работу) лицам, указанным в статье 27 этого Закона, предоставляются льготы и компенсации в соответствии с категориями, определенными в статье 14 этого Закона.</w:t>
      </w:r>
    </w:p>
    <w:p w:rsidR="00000000" w:rsidRDefault="00000000">
      <w:pPr>
        <w:tabs>
          <w:tab w:val="right" w:pos="8647"/>
        </w:tabs>
      </w:pPr>
    </w:p>
    <w:p w:rsidR="00000000" w:rsidRDefault="00000000">
      <w:pPr>
        <w:tabs>
          <w:tab w:val="right" w:pos="8647"/>
        </w:tabs>
      </w:pPr>
      <w:r>
        <w:t>646.</w:t>
      </w:r>
      <w:r>
        <w:tab/>
        <w:t>Детям, которые до поступления в государственные высшие учебные заведения или профессионально-технические учебные заведения, расположенные за пределами зоны загрязнения, относились к категории 4, предоставляются до достижения совершеннолетия льготы, предусмотренные пунктами 4 и 5 части первой этой статьи и пунктом 4 части третьей этой статьи, а студентам из числа этих детей в возрасте до 23 лет предоставляются льготы, предусмотренные пунктом 6 статьи 22 этого Закона.</w:t>
      </w:r>
    </w:p>
    <w:p w:rsidR="00000000" w:rsidRDefault="00000000">
      <w:pPr>
        <w:tabs>
          <w:tab w:val="right" w:pos="8647"/>
        </w:tabs>
      </w:pPr>
    </w:p>
    <w:p w:rsidR="00000000" w:rsidRDefault="00000000">
      <w:pPr>
        <w:tabs>
          <w:tab w:val="right" w:pos="8647"/>
        </w:tabs>
      </w:pPr>
      <w:r>
        <w:t>647.</w:t>
      </w:r>
      <w:r>
        <w:tab/>
        <w:t xml:space="preserve">В соответствии с вышеупомянутой статьей 31 оказывается помощь семьям, имеющим детей школьного возраста и проживающим на территориях радиоактивного загрязнения. </w:t>
      </w:r>
    </w:p>
    <w:p w:rsidR="00000000" w:rsidRDefault="00000000">
      <w:pPr>
        <w:tabs>
          <w:tab w:val="right" w:pos="8647"/>
        </w:tabs>
      </w:pPr>
    </w:p>
    <w:p w:rsidR="00000000" w:rsidRDefault="00000000">
      <w:pPr>
        <w:tabs>
          <w:tab w:val="right" w:pos="8647"/>
        </w:tabs>
      </w:pPr>
      <w:r>
        <w:t>648.</w:t>
      </w:r>
      <w:r>
        <w:tab/>
        <w:t xml:space="preserve">Семьям, имеющим детей в возрасте от 7 до 16 лет (в случае учеников - до 18 лет) и проживающим на территориях радиоактивного загрязнения, </w:t>
      </w:r>
      <w:r>
        <w:rPr>
          <w:u w:val="single"/>
        </w:rPr>
        <w:t>помощь, предусмотренная действующим законодательством Украины, выплачивается в двойном размере</w:t>
      </w:r>
      <w:r>
        <w:t>.</w:t>
      </w:r>
    </w:p>
    <w:p w:rsidR="00000000" w:rsidRDefault="00000000">
      <w:pPr>
        <w:tabs>
          <w:tab w:val="right" w:pos="8647"/>
        </w:tabs>
        <w:rPr>
          <w:u w:val="single"/>
        </w:rPr>
      </w:pPr>
    </w:p>
    <w:p w:rsidR="00000000" w:rsidRDefault="00000000">
      <w:pPr>
        <w:tabs>
          <w:tab w:val="right" w:pos="8647"/>
        </w:tabs>
      </w:pPr>
      <w:r>
        <w:t>649.</w:t>
      </w:r>
      <w:r>
        <w:tab/>
        <w:t xml:space="preserve">С целью предотвращения любого негативного воздействия отходов на здоровье детей в статье 32 Закона Украины № 187/98-ВР “Об отходах” от 5 марта 1998 года запрещается на привлечение детей и подростков к организованному сбору отходов (как вторичного сырья), опасных для здоровья. </w:t>
      </w:r>
    </w:p>
    <w:p w:rsidR="00000000" w:rsidRDefault="00000000">
      <w:pPr>
        <w:tabs>
          <w:tab w:val="right" w:pos="8647"/>
        </w:tabs>
      </w:pPr>
    </w:p>
    <w:p w:rsidR="00000000" w:rsidRDefault="00000000">
      <w:pPr>
        <w:tabs>
          <w:tab w:val="right" w:pos="8647"/>
        </w:tabs>
      </w:pPr>
      <w:r>
        <w:t>650.</w:t>
      </w:r>
      <w:r>
        <w:tab/>
        <w:t>С целью обеспечения права детей на участие в общественной жизни был принят Закон Украины от № 281-ХІV "О молодежных и детских общественных организациях" от 1 декабря 1988 года.</w:t>
      </w:r>
    </w:p>
    <w:p w:rsidR="00000000" w:rsidRDefault="00000000">
      <w:pPr>
        <w:tabs>
          <w:tab w:val="right" w:pos="8647"/>
        </w:tabs>
      </w:pPr>
    </w:p>
    <w:p w:rsidR="00000000" w:rsidRDefault="00000000">
      <w:pPr>
        <w:tabs>
          <w:tab w:val="right" w:pos="8647"/>
        </w:tabs>
      </w:pPr>
      <w:r>
        <w:t>651.</w:t>
      </w:r>
      <w:r>
        <w:tab/>
        <w:t>Этот Закон определяет организационные и правовые основы образования и деятельности молодежных и детских общественных организаций и содержит положение о том, что государство гарантирует возможности для их деятельности.</w:t>
      </w:r>
    </w:p>
    <w:p w:rsidR="00000000" w:rsidRDefault="00000000">
      <w:pPr>
        <w:tabs>
          <w:tab w:val="right" w:pos="8647"/>
        </w:tabs>
      </w:pPr>
    </w:p>
    <w:p w:rsidR="00000000" w:rsidRDefault="00000000">
      <w:pPr>
        <w:tabs>
          <w:tab w:val="right" w:pos="8647"/>
        </w:tabs>
      </w:pPr>
      <w:r>
        <w:t>652.</w:t>
      </w:r>
      <w:r>
        <w:tab/>
        <w:t>Раздел VІІ Закона Украины № 103/98-ВР "Профессионально-техническое образование" от 10 февраля 1998 года предусматривает особую социальную защиту для учеников и слушателей профессионально-технических учебных заведений.</w:t>
      </w:r>
    </w:p>
    <w:p w:rsidR="00000000" w:rsidRDefault="00000000">
      <w:pPr>
        <w:tabs>
          <w:tab w:val="right" w:pos="8647"/>
        </w:tabs>
      </w:pPr>
    </w:p>
    <w:p w:rsidR="00000000" w:rsidRDefault="00000000">
      <w:pPr>
        <w:tabs>
          <w:tab w:val="right" w:pos="8647"/>
        </w:tabs>
      </w:pPr>
      <w:r>
        <w:t>653.</w:t>
      </w:r>
      <w:r>
        <w:tab/>
        <w:t xml:space="preserve">Право на особую социальную защиту в области профессионально-технического образования имеют инвалиды, дети-сироты, дети, которые остались без заботы родителей, и студенты, которые пострадали вследствие аварии на Чернобыльской АЭС (статья 41). </w:t>
      </w:r>
    </w:p>
    <w:p w:rsidR="00000000" w:rsidRDefault="00000000">
      <w:pPr>
        <w:tabs>
          <w:tab w:val="right" w:pos="8647"/>
        </w:tabs>
      </w:pPr>
    </w:p>
    <w:p w:rsidR="00000000" w:rsidRDefault="00000000">
      <w:pPr>
        <w:tabs>
          <w:tab w:val="right" w:pos="8647"/>
        </w:tabs>
      </w:pPr>
      <w:r>
        <w:t>654.</w:t>
      </w:r>
      <w:r>
        <w:tab/>
        <w:t xml:space="preserve">В соответствии со статьей 42 вышеупомянутого Закона государство гарантирует инвалидам профессионально-техническое образование на уровне, который отвечает их способностям и возможностям.  При прочих равных условиях инвалиды имеют преимущественное право на зачисление их в профессионально-технические учебные заведения. </w:t>
      </w:r>
    </w:p>
    <w:p w:rsidR="00000000" w:rsidRDefault="00000000">
      <w:pPr>
        <w:tabs>
          <w:tab w:val="right" w:pos="8647"/>
        </w:tabs>
      </w:pPr>
    </w:p>
    <w:p w:rsidR="00000000" w:rsidRDefault="00000000">
      <w:pPr>
        <w:tabs>
          <w:tab w:val="right" w:pos="8647"/>
        </w:tabs>
      </w:pPr>
      <w:r>
        <w:t>655.</w:t>
      </w:r>
      <w:r>
        <w:tab/>
        <w:t>Профессиональная подготовка или переподготовка инвалидов осуществляется с учетом медицинских показаний и  противопоказаний для последующей трудовой деятельности.  Избрание форм и методов профессиональной подготовки проводится согласно выводам специалистов медико-социальной экспертной комиссии.</w:t>
      </w:r>
    </w:p>
    <w:p w:rsidR="00000000" w:rsidRDefault="00000000">
      <w:pPr>
        <w:tabs>
          <w:tab w:val="right" w:pos="8647"/>
        </w:tabs>
      </w:pPr>
    </w:p>
    <w:p w:rsidR="00000000" w:rsidRDefault="00000000">
      <w:pPr>
        <w:tabs>
          <w:tab w:val="right" w:pos="8647"/>
        </w:tabs>
      </w:pPr>
      <w:r>
        <w:t>656.</w:t>
      </w:r>
      <w:r>
        <w:tab/>
        <w:t xml:space="preserve">В профессиональном обучении инвалидов параллельно с традиционными допускается применение альтернативных форм обучения. </w:t>
      </w:r>
    </w:p>
    <w:p w:rsidR="00000000" w:rsidRDefault="00000000">
      <w:pPr>
        <w:tabs>
          <w:tab w:val="right" w:pos="8647"/>
        </w:tabs>
      </w:pPr>
    </w:p>
    <w:p w:rsidR="00000000" w:rsidRDefault="00000000">
      <w:pPr>
        <w:tabs>
          <w:tab w:val="right" w:pos="8647"/>
        </w:tabs>
      </w:pPr>
      <w:r>
        <w:t>657.</w:t>
      </w:r>
      <w:r>
        <w:tab/>
        <w:t>В период обучения пенсия и стипендия выплачиваются инвалидам в полном размере.</w:t>
      </w:r>
    </w:p>
    <w:p w:rsidR="00000000" w:rsidRDefault="00000000">
      <w:pPr>
        <w:tabs>
          <w:tab w:val="right" w:pos="8647"/>
        </w:tabs>
      </w:pPr>
    </w:p>
    <w:p w:rsidR="00000000" w:rsidRDefault="00000000">
      <w:pPr>
        <w:tabs>
          <w:tab w:val="right" w:pos="8647"/>
        </w:tabs>
      </w:pPr>
      <w:r>
        <w:t>658.</w:t>
      </w:r>
      <w:r>
        <w:tab/>
        <w:t xml:space="preserve">Трудоустройство выпускников из числа инвалидов  осуществляется согласно законодательству. </w:t>
      </w:r>
    </w:p>
    <w:p w:rsidR="00000000" w:rsidRDefault="00000000">
      <w:pPr>
        <w:tabs>
          <w:tab w:val="right" w:pos="8647"/>
        </w:tabs>
      </w:pPr>
    </w:p>
    <w:p w:rsidR="00000000" w:rsidRDefault="00000000">
      <w:pPr>
        <w:tabs>
          <w:tab w:val="right" w:pos="8647"/>
        </w:tabs>
      </w:pPr>
      <w:r>
        <w:t>659.</w:t>
      </w:r>
      <w:r>
        <w:tab/>
        <w:t>В статье 43 указанного Закона государство гарантирует детям-сиротам и детям, которые остались без опеки родителей, преимущественное право на зачисление в профессионально-технические учебные заведения.</w:t>
      </w:r>
    </w:p>
    <w:p w:rsidR="00000000" w:rsidRDefault="00000000">
      <w:pPr>
        <w:tabs>
          <w:tab w:val="right" w:pos="8647"/>
        </w:tabs>
      </w:pPr>
    </w:p>
    <w:p w:rsidR="00000000" w:rsidRDefault="00000000">
      <w:pPr>
        <w:tabs>
          <w:tab w:val="right" w:pos="8647"/>
        </w:tabs>
      </w:pPr>
      <w:r>
        <w:t>660.</w:t>
      </w:r>
      <w:r>
        <w:tab/>
        <w:t>Дети-сироты и дети, которые остались без опеки родителей, во время обучения находятся на полном содержании государства, при этом затраты на их содержание покрываются за счет целевого финансирования, условия которого определяются Кабинетом министров Украины.</w:t>
      </w:r>
    </w:p>
    <w:p w:rsidR="00000000" w:rsidRDefault="00000000">
      <w:pPr>
        <w:tabs>
          <w:tab w:val="right" w:pos="8647"/>
        </w:tabs>
      </w:pPr>
    </w:p>
    <w:p w:rsidR="00000000" w:rsidRDefault="00000000">
      <w:pPr>
        <w:tabs>
          <w:tab w:val="right" w:pos="8647"/>
        </w:tabs>
      </w:pPr>
      <w:r>
        <w:t>661.</w:t>
      </w:r>
      <w:r>
        <w:tab/>
        <w:t>Детям-сиротам и детям, оставшимся без опеки родителей, которые окончили профессионально-технические учебные заведения, оказывается материальная помощь по линии государства в размерах, определяемых Кабинетом министров Украины.</w:t>
      </w:r>
    </w:p>
    <w:p w:rsidR="00000000" w:rsidRDefault="00000000">
      <w:pPr>
        <w:tabs>
          <w:tab w:val="right" w:pos="8647"/>
        </w:tabs>
      </w:pPr>
    </w:p>
    <w:p w:rsidR="00000000" w:rsidRDefault="00000000">
      <w:pPr>
        <w:tabs>
          <w:tab w:val="right" w:pos="8647"/>
        </w:tabs>
      </w:pPr>
      <w:r>
        <w:t>662.</w:t>
      </w:r>
      <w:r>
        <w:tab/>
        <w:t>Государство гарантирует детям-сиротам и детям, оставшимся без опеки родителей, которые окончили профессионально-технические учебные заведения, трудоустройство по приобретенной профессии и обеспечение жильем в соответствии с законодательством.</w:t>
      </w:r>
    </w:p>
    <w:p w:rsidR="00000000" w:rsidRDefault="00000000">
      <w:pPr>
        <w:tabs>
          <w:tab w:val="right" w:pos="8647"/>
        </w:tabs>
      </w:pPr>
    </w:p>
    <w:p w:rsidR="00000000" w:rsidRDefault="00000000">
      <w:pPr>
        <w:tabs>
          <w:tab w:val="right" w:pos="8647"/>
        </w:tabs>
      </w:pPr>
      <w:r>
        <w:t>663.</w:t>
      </w:r>
      <w:r>
        <w:tab/>
        <w:t>Согласно статье 23 Закона Украины № 155/98-ВР "О предотвращении заболевания СПИДом и социальной защите населения" от 3 марта 1998 года детям в возрасте до 16 лет, инфицированным вирусом иммунодефицита человека или больным СПИДом, ежемесячно предоставляется государственная помощь в размере, установленном Кабинетом министров Украины.</w:t>
      </w:r>
    </w:p>
    <w:p w:rsidR="00000000" w:rsidRDefault="00000000">
      <w:pPr>
        <w:tabs>
          <w:tab w:val="right" w:pos="8647"/>
        </w:tabs>
      </w:pPr>
    </w:p>
    <w:p w:rsidR="00000000" w:rsidRDefault="00000000">
      <w:pPr>
        <w:tabs>
          <w:tab w:val="right" w:pos="8647"/>
        </w:tabs>
      </w:pPr>
      <w:r>
        <w:t>664.</w:t>
      </w:r>
      <w:r>
        <w:tab/>
        <w:t xml:space="preserve">С целью охраны здоровья и социальной защиты детей в Украине были приняты следующие Указы Президента Украины: </w:t>
      </w:r>
    </w:p>
    <w:p w:rsidR="00000000" w:rsidRDefault="00000000">
      <w:pPr>
        <w:tabs>
          <w:tab w:val="right" w:pos="8647"/>
        </w:tabs>
      </w:pPr>
    </w:p>
    <w:p w:rsidR="00000000" w:rsidRDefault="00000000">
      <w:pPr>
        <w:tabs>
          <w:tab w:val="right" w:pos="8647"/>
        </w:tabs>
        <w:ind w:left="1134" w:hanging="1134"/>
      </w:pPr>
      <w:r>
        <w:tab/>
        <w:t>а)</w:t>
      </w:r>
      <w:r>
        <w:tab/>
        <w:t>№ 304/95 "О льготах детям, которые перенесли химическую интоксикационную алопецию, в медицинском обслуживании" от 12 апреля 1995 года.  Этот Указ, направленный на социальную защиту детей, которые перенесли в 1988 году химическую интоксикационную алопецию в городе Черновцы, с 1 апреля 1995 года предусматривает:</w:t>
      </w:r>
    </w:p>
    <w:p w:rsidR="00000000" w:rsidRDefault="00000000">
      <w:pPr>
        <w:tabs>
          <w:tab w:val="right" w:pos="8647"/>
        </w:tabs>
      </w:pPr>
    </w:p>
    <w:p w:rsidR="00000000" w:rsidRDefault="00000000">
      <w:pPr>
        <w:tabs>
          <w:tab w:val="right" w:pos="8647"/>
        </w:tabs>
        <w:ind w:left="1701" w:hanging="1701"/>
      </w:pPr>
      <w:r>
        <w:tab/>
      </w:r>
      <w:r>
        <w:tab/>
        <w:t>-</w:t>
      </w:r>
      <w:r>
        <w:tab/>
        <w:t>компенсационные выплаты семьям с больными детьми в случае направления их на консультацию, лечение или оздоровление в государственные специализированные медицинские учреждения Украины для покрытия затрат на проезд (туда и обратно) больного ребенка и одного из родителей или лица, которое его сопровождает, железнодорожным, водным или междугородным автомобильным транспортом;</w:t>
      </w:r>
    </w:p>
    <w:p w:rsidR="00000000" w:rsidRDefault="00000000">
      <w:pPr>
        <w:tabs>
          <w:tab w:val="right" w:pos="8647"/>
        </w:tabs>
      </w:pPr>
    </w:p>
    <w:p w:rsidR="00000000" w:rsidRDefault="00000000">
      <w:pPr>
        <w:tabs>
          <w:tab w:val="right" w:pos="8647"/>
        </w:tabs>
        <w:ind w:left="1701" w:hanging="1701"/>
      </w:pPr>
      <w:r>
        <w:tab/>
      </w:r>
      <w:r>
        <w:tab/>
        <w:t>-</w:t>
      </w:r>
      <w:r>
        <w:tab/>
        <w:t>бесплатный отпуск медикаментов по рецептам врачей в период амбулаторного лечения детей в возрасте до 18 лет;</w:t>
      </w:r>
    </w:p>
    <w:p w:rsidR="00000000" w:rsidRDefault="00000000">
      <w:pPr>
        <w:tabs>
          <w:tab w:val="right" w:pos="8647"/>
        </w:tabs>
      </w:pPr>
    </w:p>
    <w:p w:rsidR="00000000" w:rsidRDefault="00000000">
      <w:pPr>
        <w:tabs>
          <w:tab w:val="right" w:pos="8647"/>
        </w:tabs>
        <w:ind w:left="1701" w:hanging="1701"/>
      </w:pPr>
      <w:r>
        <w:tab/>
      </w:r>
      <w:r>
        <w:tab/>
        <w:t>-</w:t>
      </w:r>
      <w:r>
        <w:tab/>
        <w:t>ежегодное бесплатное оздоровление детей в возрасте до 18 лет в санаториях министерства здравоохранения Украины;</w:t>
      </w:r>
    </w:p>
    <w:p w:rsidR="00000000" w:rsidRDefault="00000000">
      <w:pPr>
        <w:tabs>
          <w:tab w:val="right" w:pos="8647"/>
        </w:tabs>
      </w:pPr>
    </w:p>
    <w:p w:rsidR="00000000" w:rsidRDefault="00000000">
      <w:pPr>
        <w:tabs>
          <w:tab w:val="right" w:pos="8647"/>
        </w:tabs>
        <w:ind w:left="1134" w:hanging="1134"/>
      </w:pPr>
      <w:r>
        <w:tab/>
      </w:r>
      <w:r>
        <w:rPr>
          <w:lang w:val="en-US"/>
        </w:rPr>
        <w:t>b</w:t>
      </w:r>
      <w:r>
        <w:t>)</w:t>
      </w:r>
      <w:r>
        <w:tab/>
        <w:t>№ 1153/97 "Об утверждении мероприятий по улучшению положения детей-сирот и детей, которые остались без опеки родителей" от 2 октября 1997 года.  Утвержденные упомянутым Указом мероприятия направлены на решение следующих задач:</w:t>
      </w:r>
    </w:p>
    <w:p w:rsidR="00000000" w:rsidRDefault="00000000">
      <w:pPr>
        <w:tabs>
          <w:tab w:val="right" w:pos="8647"/>
        </w:tabs>
      </w:pPr>
    </w:p>
    <w:p w:rsidR="00000000" w:rsidRDefault="00000000">
      <w:pPr>
        <w:tabs>
          <w:tab w:val="right" w:pos="8647"/>
        </w:tabs>
        <w:ind w:left="1701" w:hanging="1701"/>
      </w:pPr>
      <w:r>
        <w:tab/>
      </w:r>
      <w:r>
        <w:tab/>
        <w:t>-</w:t>
      </w:r>
      <w:r>
        <w:tab/>
        <w:t>совершенствование системы социальной адаптации детей-сирот и детей, которые остались без опеки родителей, развитие семейных форм попечения за детьми этой категории, расширение социально-правовых гарантий несовершеннолетних, защита имущественных, жилых и других интересов детей-сирот и детей, которые остались без опеки родителей;</w:t>
      </w:r>
    </w:p>
    <w:p w:rsidR="00000000" w:rsidRDefault="00000000">
      <w:pPr>
        <w:tabs>
          <w:tab w:val="right" w:pos="8647"/>
        </w:tabs>
      </w:pPr>
    </w:p>
    <w:p w:rsidR="00000000" w:rsidRDefault="00000000">
      <w:pPr>
        <w:tabs>
          <w:tab w:val="right" w:pos="8647"/>
        </w:tabs>
        <w:ind w:left="1701" w:hanging="1701"/>
      </w:pPr>
      <w:r>
        <w:tab/>
      </w:r>
      <w:r>
        <w:tab/>
        <w:t>-</w:t>
      </w:r>
      <w:r>
        <w:tab/>
        <w:t>создание условий для предоставления психологической, медицинской и педагогической помощи детям-сиротам и детям, которые остались без опеки родителей;</w:t>
      </w:r>
    </w:p>
    <w:p w:rsidR="00000000" w:rsidRDefault="00000000">
      <w:pPr>
        <w:tabs>
          <w:tab w:val="right" w:pos="8647"/>
        </w:tabs>
      </w:pPr>
    </w:p>
    <w:p w:rsidR="00000000" w:rsidRDefault="00000000">
      <w:pPr>
        <w:tabs>
          <w:tab w:val="right" w:pos="8647"/>
        </w:tabs>
        <w:ind w:left="1701" w:hanging="1701"/>
      </w:pPr>
      <w:r>
        <w:tab/>
      </w:r>
      <w:r>
        <w:tab/>
        <w:t>-</w:t>
      </w:r>
      <w:r>
        <w:tab/>
        <w:t>улучшение материального обеспечения детей-сирот и детей, которые остались без опеки родителей, оказание им реальной помощи и поддержки предприятиями, учреждениями и организациями различных форм собственности, банковскими учреждениями, культурно-образовательными, общественными, спортивными и другими организациями;</w:t>
      </w:r>
    </w:p>
    <w:p w:rsidR="00000000" w:rsidRDefault="00000000">
      <w:pPr>
        <w:tabs>
          <w:tab w:val="right" w:pos="8647"/>
        </w:tabs>
      </w:pPr>
    </w:p>
    <w:p w:rsidR="00000000" w:rsidRDefault="00000000">
      <w:pPr>
        <w:tabs>
          <w:tab w:val="right" w:pos="8647"/>
        </w:tabs>
        <w:ind w:left="1134" w:hanging="1134"/>
      </w:pPr>
      <w:r>
        <w:tab/>
        <w:t>с)</w:t>
      </w:r>
      <w:r>
        <w:tab/>
        <w:t xml:space="preserve">№ 63/96 </w:t>
      </w:r>
      <w:r>
        <w:rPr>
          <w:rFonts w:ascii="Courier New" w:hAnsi="Courier New" w:cs="Courier New"/>
        </w:rPr>
        <w:t>«</w:t>
      </w:r>
      <w:r>
        <w:t>О Национальной программе "Дети Украины"</w:t>
      </w:r>
      <w:r>
        <w:rPr>
          <w:rFonts w:ascii="Courier New" w:hAnsi="Courier New" w:cs="Courier New"/>
        </w:rPr>
        <w:t xml:space="preserve">» </w:t>
      </w:r>
      <w:r>
        <w:t>от 18 января 1996 года.  Основной целью Национальной программы "Дети Украины" является обеспечение права каждого ребенка родиться здоровым и жить в условиях, обеспечивающих всестороннее развитие личности, а также иметь надежную социальную и психологическую защиту.  Программа рассчитана на период до 2000 года и стала ориентиром для проведения мероприятий на региональном уровне с целью улучшения положения детей и разработки соответствующих местных программ на основе интеграции деятельности государственных учреждений с общественными и другими организациями;</w:t>
      </w:r>
    </w:p>
    <w:p w:rsidR="00000000" w:rsidRDefault="00000000">
      <w:pPr>
        <w:tabs>
          <w:tab w:val="right" w:pos="8647"/>
        </w:tabs>
      </w:pPr>
    </w:p>
    <w:p w:rsidR="00000000" w:rsidRDefault="00000000">
      <w:pPr>
        <w:tabs>
          <w:tab w:val="right" w:pos="8647"/>
        </w:tabs>
        <w:ind w:left="1134" w:hanging="1134"/>
      </w:pPr>
      <w:r>
        <w:tab/>
      </w:r>
      <w:r>
        <w:rPr>
          <w:lang w:val="en-US"/>
        </w:rPr>
        <w:t>d</w:t>
      </w:r>
      <w:r>
        <w:t>)</w:t>
      </w:r>
      <w:r>
        <w:tab/>
        <w:t>№ 200/98 "Об утверждении комплексных мероприятий по профилактике беспризорности и правонарушений среди детей и их социальной реабилитации в обществе" от 18 марта 1998 года.  Необходимость разработки комплексных мероприятий по профилактике безнадзорности и правонарушений среди  детей и их социальной реабилитации в обществе обусловлена сложной криминогенной обстановкой среди несовершеннолетних, постоянным возрастанием численности беспризорных детей и обострением проблем, связанных с социальной дезадаптацией подростков.  Основной целью этих мероприятий является определение принципов для нахождения комплексного решения проблемы профилактики беспризорности  и правонарушений среди детей и создания надлежащих условий для их физического, интеллектуального и духовного развития и подготовки к самостоятельной жизни.</w:t>
      </w:r>
    </w:p>
    <w:p w:rsidR="00000000" w:rsidRDefault="00000000">
      <w:pPr>
        <w:tabs>
          <w:tab w:val="right" w:pos="8647"/>
        </w:tabs>
      </w:pPr>
    </w:p>
    <w:p w:rsidR="00000000" w:rsidRDefault="00000000">
      <w:pPr>
        <w:tabs>
          <w:tab w:val="right" w:pos="8647"/>
        </w:tabs>
      </w:pPr>
      <w:r>
        <w:t>665.</w:t>
      </w:r>
      <w:r>
        <w:tab/>
        <w:t>Эти меры направлены на осуществление Национальной программы "Дети Украины", являются ее составной частью и предусматривают решение следующих задач:</w:t>
      </w:r>
    </w:p>
    <w:p w:rsidR="00000000" w:rsidRDefault="00000000">
      <w:pPr>
        <w:tabs>
          <w:tab w:val="right" w:pos="8647"/>
        </w:tabs>
      </w:pPr>
    </w:p>
    <w:p w:rsidR="00000000" w:rsidRDefault="00000000">
      <w:pPr>
        <w:tabs>
          <w:tab w:val="right" w:pos="8647"/>
        </w:tabs>
        <w:ind w:left="1134" w:hanging="1134"/>
      </w:pPr>
      <w:r>
        <w:tab/>
        <w:t>-</w:t>
      </w:r>
      <w:r>
        <w:tab/>
        <w:t>совершенствование нормативно-правовой базы с целью предотвращения беспризорности и правонарушений среди детей и приведение ее в соответствие с современными условиями и международными нормами;</w:t>
      </w:r>
    </w:p>
    <w:p w:rsidR="00000000" w:rsidRDefault="00000000">
      <w:pPr>
        <w:tabs>
          <w:tab w:val="right" w:pos="8647"/>
        </w:tabs>
      </w:pPr>
    </w:p>
    <w:p w:rsidR="00000000" w:rsidRDefault="00000000">
      <w:pPr>
        <w:tabs>
          <w:tab w:val="right" w:pos="8647"/>
        </w:tabs>
        <w:ind w:left="1134" w:hanging="1134"/>
      </w:pPr>
      <w:r>
        <w:tab/>
        <w:t>-</w:t>
      </w:r>
      <w:r>
        <w:tab/>
        <w:t>повышение эффективности деятельности всех субъектов государственной системы социальной и правовой защиты с целью решения  проблем, связанных с профилактикой безнадзорности и правонарушений среди детей и их социальной реабилитацией в обществе;</w:t>
      </w:r>
    </w:p>
    <w:p w:rsidR="00000000" w:rsidRDefault="00000000">
      <w:pPr>
        <w:tabs>
          <w:tab w:val="right" w:pos="8647"/>
        </w:tabs>
      </w:pPr>
    </w:p>
    <w:p w:rsidR="00000000" w:rsidRDefault="00000000">
      <w:pPr>
        <w:tabs>
          <w:tab w:val="right" w:pos="8647"/>
        </w:tabs>
        <w:ind w:left="1134" w:hanging="1134"/>
      </w:pPr>
      <w:r>
        <w:tab/>
        <w:t>-</w:t>
      </w:r>
      <w:r>
        <w:tab/>
        <w:t>создание условий для социальной, психолого-педагогической, медицинской и правовой поддержки и  реабилитации детей с девиантным поведением, в частности путем расширения соответственно потребностям регионов сети приютов для несовершеннолетних;</w:t>
      </w:r>
    </w:p>
    <w:p w:rsidR="00000000" w:rsidRDefault="00000000">
      <w:pPr>
        <w:tabs>
          <w:tab w:val="right" w:pos="8647"/>
        </w:tabs>
      </w:pPr>
    </w:p>
    <w:p w:rsidR="00000000" w:rsidRDefault="00000000">
      <w:pPr>
        <w:tabs>
          <w:tab w:val="right" w:pos="8647"/>
        </w:tabs>
        <w:ind w:left="1134" w:hanging="1134"/>
      </w:pPr>
      <w:r>
        <w:tab/>
        <w:t>-</w:t>
      </w:r>
      <w:r>
        <w:tab/>
        <w:t>организация теоретических и методических  исследований по проблемам профилактики беспризорности и правонарушений среди детей, обобщение опыта и осуществление на практике наиболее эффективных методов этой работы;</w:t>
      </w:r>
    </w:p>
    <w:p w:rsidR="00000000" w:rsidRDefault="00000000">
      <w:pPr>
        <w:tabs>
          <w:tab w:val="right" w:pos="8647"/>
        </w:tabs>
      </w:pPr>
    </w:p>
    <w:p w:rsidR="00000000" w:rsidRDefault="00000000">
      <w:pPr>
        <w:tabs>
          <w:tab w:val="right" w:pos="8647"/>
        </w:tabs>
        <w:ind w:left="1134" w:hanging="1134"/>
      </w:pPr>
      <w:r>
        <w:tab/>
        <w:t>-</w:t>
      </w:r>
      <w:r>
        <w:tab/>
        <w:t xml:space="preserve">подготовка и повышение квалификации специалистов, которые занимаются профилактикой беспризорности и правонарушений среди детей. </w:t>
      </w:r>
    </w:p>
    <w:p w:rsidR="00000000" w:rsidRDefault="00000000">
      <w:pPr>
        <w:tabs>
          <w:tab w:val="right" w:pos="8647"/>
        </w:tabs>
      </w:pPr>
    </w:p>
    <w:p w:rsidR="00000000" w:rsidRDefault="00000000">
      <w:pPr>
        <w:tabs>
          <w:tab w:val="right" w:pos="8647"/>
        </w:tabs>
      </w:pPr>
      <w:r>
        <w:t>666.</w:t>
      </w:r>
      <w:r>
        <w:tab/>
        <w:t>С целью выработки механизма по реализации норм, закрепленных в законодательных актах, касающихся охраны здоровья детей, был принят ряд следующих постановлений Кабинета министров Украины:</w:t>
      </w:r>
    </w:p>
    <w:p w:rsidR="00000000" w:rsidRDefault="00000000">
      <w:pPr>
        <w:tabs>
          <w:tab w:val="right" w:pos="8647"/>
        </w:tabs>
        <w:ind w:left="567" w:hanging="567"/>
      </w:pPr>
      <w:r>
        <w:tab/>
        <w:t>Постановление № 5 "Об утверждении Комплексной программы  предотвращения дорожно-транспортного, бытового и детского травматизма, а также других несчастных случаев непроизводственного характера на 1996-2000 годы" от 3 января 1996 года;</w:t>
      </w:r>
    </w:p>
    <w:p w:rsidR="00000000" w:rsidRDefault="00000000">
      <w:pPr>
        <w:tabs>
          <w:tab w:val="right" w:pos="8647"/>
        </w:tabs>
      </w:pPr>
    </w:p>
    <w:p w:rsidR="00000000" w:rsidRDefault="00000000">
      <w:pPr>
        <w:tabs>
          <w:tab w:val="right" w:pos="8647"/>
        </w:tabs>
        <w:ind w:left="567" w:hanging="567"/>
      </w:pPr>
      <w:r>
        <w:tab/>
        <w:t>Постановление № 114 "О Концепции организации работы по профилактике непроизводственного травматизма" от 22 января 1996 года;</w:t>
      </w:r>
    </w:p>
    <w:p w:rsidR="00000000" w:rsidRDefault="00000000">
      <w:pPr>
        <w:tabs>
          <w:tab w:val="right" w:pos="8647"/>
        </w:tabs>
      </w:pPr>
    </w:p>
    <w:p w:rsidR="00000000" w:rsidRDefault="00000000">
      <w:pPr>
        <w:tabs>
          <w:tab w:val="right" w:pos="8647"/>
        </w:tabs>
        <w:ind w:left="567" w:hanging="567"/>
      </w:pPr>
      <w:r>
        <w:tab/>
        <w:t>Постановление № 203 "О Всеукраинском фонде оздоровления и отдыха детей и подростков" от 12 февраля 1996 года;</w:t>
      </w:r>
    </w:p>
    <w:p w:rsidR="00000000" w:rsidRDefault="00000000">
      <w:pPr>
        <w:tabs>
          <w:tab w:val="right" w:pos="8647"/>
        </w:tabs>
      </w:pPr>
    </w:p>
    <w:p w:rsidR="00000000" w:rsidRDefault="00000000">
      <w:pPr>
        <w:tabs>
          <w:tab w:val="right" w:pos="8647"/>
        </w:tabs>
        <w:ind w:left="567" w:hanging="567"/>
      </w:pPr>
      <w:r>
        <w:tab/>
        <w:t>Постановление № 1072 "Об утверждении Положения о центре медико-социальной реабилитации несовершеннолетних" от 6 сентября 1996 года;</w:t>
      </w:r>
    </w:p>
    <w:p w:rsidR="00000000" w:rsidRDefault="00000000">
      <w:pPr>
        <w:tabs>
          <w:tab w:val="right" w:pos="8647"/>
        </w:tabs>
      </w:pPr>
    </w:p>
    <w:p w:rsidR="00000000" w:rsidRDefault="00000000">
      <w:pPr>
        <w:tabs>
          <w:tab w:val="right" w:pos="8647"/>
        </w:tabs>
        <w:ind w:left="567" w:hanging="567"/>
      </w:pPr>
      <w:r>
        <w:tab/>
        <w:t>Постановление № 323 "Об организационном и финансовом обеспечении отдыха и оздоровления детей в Украине" от 14 апреля 1997 года;</w:t>
      </w:r>
    </w:p>
    <w:p w:rsidR="00000000" w:rsidRDefault="00000000">
      <w:pPr>
        <w:tabs>
          <w:tab w:val="right" w:pos="8647"/>
        </w:tabs>
      </w:pPr>
    </w:p>
    <w:p w:rsidR="00000000" w:rsidRDefault="00000000">
      <w:pPr>
        <w:tabs>
          <w:tab w:val="right" w:pos="8647"/>
        </w:tabs>
        <w:ind w:left="567" w:hanging="567"/>
      </w:pPr>
      <w:r>
        <w:tab/>
        <w:t>Постановление № 336 "О некоторых аспектах организации оздоровления детей, которые пострадали вследствие Чернобыльской катастрофы" от 14 апреля 1997 года;</w:t>
      </w:r>
    </w:p>
    <w:p w:rsidR="00000000" w:rsidRDefault="00000000">
      <w:pPr>
        <w:tabs>
          <w:tab w:val="right" w:pos="8647"/>
        </w:tabs>
      </w:pPr>
    </w:p>
    <w:p w:rsidR="00000000" w:rsidRDefault="00000000">
      <w:pPr>
        <w:tabs>
          <w:tab w:val="right" w:pos="8647"/>
        </w:tabs>
        <w:ind w:left="567" w:hanging="567"/>
      </w:pPr>
      <w:r>
        <w:tab/>
        <w:t>Постановление № 263 "Положение о порядке направления детей на оздоровление за границей" от 2 марта 1998 года;</w:t>
      </w:r>
    </w:p>
    <w:p w:rsidR="00000000" w:rsidRDefault="00000000">
      <w:pPr>
        <w:tabs>
          <w:tab w:val="right" w:pos="8647"/>
        </w:tabs>
      </w:pPr>
    </w:p>
    <w:p w:rsidR="00000000" w:rsidRDefault="00000000">
      <w:pPr>
        <w:tabs>
          <w:tab w:val="right" w:pos="8647"/>
        </w:tabs>
        <w:ind w:left="567" w:hanging="567"/>
      </w:pPr>
      <w:r>
        <w:tab/>
        <w:t>Постановление № 1051 "О размере ежемесячной государственной помощи детям в возрасте до 16 лет, инфицированным вирусом иммунодефицита человека или больным СПИДом" от 10 июля 1998 года;</w:t>
      </w:r>
    </w:p>
    <w:p w:rsidR="00000000" w:rsidRDefault="00000000">
      <w:pPr>
        <w:tabs>
          <w:tab w:val="right" w:pos="8647"/>
        </w:tabs>
      </w:pPr>
    </w:p>
    <w:p w:rsidR="00000000" w:rsidRDefault="00000000">
      <w:pPr>
        <w:tabs>
          <w:tab w:val="right" w:pos="8647"/>
        </w:tabs>
        <w:ind w:left="567" w:hanging="567"/>
      </w:pPr>
      <w:r>
        <w:tab/>
        <w:t>Постановление № 1929 "О мероприятиях по усилению охраны материнства и детства" от 4 декабря 1998 года;</w:t>
      </w:r>
    </w:p>
    <w:p w:rsidR="00000000" w:rsidRDefault="00000000">
      <w:pPr>
        <w:tabs>
          <w:tab w:val="right" w:pos="8647"/>
        </w:tabs>
      </w:pPr>
    </w:p>
    <w:p w:rsidR="00000000" w:rsidRDefault="00000000">
      <w:pPr>
        <w:tabs>
          <w:tab w:val="right" w:pos="8647"/>
        </w:tabs>
        <w:ind w:left="567" w:hanging="567"/>
      </w:pPr>
      <w:r>
        <w:tab/>
        <w:t>Постановление № 1949 "О мероприятиях по расширению сети детской кардиохирургической службы" от 10 декабря 1998 года;</w:t>
      </w:r>
    </w:p>
    <w:p w:rsidR="00000000" w:rsidRDefault="00000000">
      <w:pPr>
        <w:tabs>
          <w:tab w:val="right" w:pos="8647"/>
        </w:tabs>
      </w:pPr>
    </w:p>
    <w:p w:rsidR="00000000" w:rsidRDefault="00000000">
      <w:pPr>
        <w:tabs>
          <w:tab w:val="right" w:pos="8647"/>
        </w:tabs>
        <w:ind w:left="567" w:hanging="567"/>
      </w:pPr>
      <w:r>
        <w:tab/>
        <w:t>Постановление № 341 "Программа профилактики СПИДа  и наркомании на 1999</w:t>
      </w:r>
      <w:r>
        <w:noBreakHyphen/>
        <w:t>2000 годы" от 9 марта 1999 года.</w:t>
      </w:r>
    </w:p>
    <w:p w:rsidR="00000000" w:rsidRDefault="00000000">
      <w:pPr>
        <w:tabs>
          <w:tab w:val="right" w:pos="8647"/>
        </w:tabs>
      </w:pPr>
    </w:p>
    <w:p w:rsidR="00000000" w:rsidRDefault="00000000">
      <w:pPr>
        <w:tabs>
          <w:tab w:val="right" w:pos="8647"/>
        </w:tabs>
      </w:pPr>
      <w:r>
        <w:t>667.</w:t>
      </w:r>
      <w:r>
        <w:tab/>
        <w:t>С целью обеспечения права на социальную защиту были приняты следующие постановления Кабинета министров Украины:</w:t>
      </w:r>
    </w:p>
    <w:p w:rsidR="00000000" w:rsidRDefault="00000000">
      <w:pPr>
        <w:tabs>
          <w:tab w:val="right" w:pos="8647"/>
        </w:tabs>
      </w:pPr>
    </w:p>
    <w:p w:rsidR="00000000" w:rsidRDefault="00000000">
      <w:pPr>
        <w:pStyle w:val="BodyTextIndent"/>
      </w:pPr>
      <w:r>
        <w:t>Постановление № 34 "О повышении размеров государственной помощи отдельным категориям граждан" от 10 января 1996 года;</w:t>
      </w:r>
    </w:p>
    <w:p w:rsidR="00000000" w:rsidRDefault="00000000">
      <w:pPr>
        <w:tabs>
          <w:tab w:val="clear" w:pos="567"/>
          <w:tab w:val="right" w:pos="8647"/>
        </w:tabs>
      </w:pPr>
    </w:p>
    <w:p w:rsidR="00000000" w:rsidRDefault="00000000">
      <w:pPr>
        <w:pStyle w:val="BodyTextIndent"/>
      </w:pPr>
      <w:r>
        <w:t>Постановление № 35 "О компенсационных выплатах лицам, которые пострадали вследствие Чернобыльской катастрофы" от 10 января 1996 года;</w:t>
      </w:r>
    </w:p>
    <w:p w:rsidR="00000000" w:rsidRDefault="00000000">
      <w:pPr>
        <w:pStyle w:val="BodyTextIndent"/>
      </w:pPr>
    </w:p>
    <w:p w:rsidR="00000000" w:rsidRDefault="00000000">
      <w:pPr>
        <w:tabs>
          <w:tab w:val="clear" w:pos="567"/>
          <w:tab w:val="left" w:pos="561"/>
          <w:tab w:val="right" w:pos="8647"/>
        </w:tabs>
        <w:ind w:left="561" w:hanging="561"/>
      </w:pPr>
      <w:r>
        <w:tab/>
        <w:t>Постановление № 37 "О размерах стипендиального обеспечения студентов, учеников, слушателей учебных заведений и аспирантов" от 10 января 1996 года;</w:t>
      </w:r>
    </w:p>
    <w:p w:rsidR="00000000" w:rsidRDefault="00000000">
      <w:pPr>
        <w:tabs>
          <w:tab w:val="clear" w:pos="567"/>
          <w:tab w:val="right" w:pos="8647"/>
        </w:tabs>
      </w:pPr>
    </w:p>
    <w:p w:rsidR="00000000" w:rsidRDefault="00000000">
      <w:pPr>
        <w:pStyle w:val="BodyTextIndent"/>
      </w:pPr>
      <w:r>
        <w:t>Постановление № 832 "О повышении размеров государственной помощи отдельным категориям граждан" от 26 июля 1996 года;</w:t>
      </w:r>
    </w:p>
    <w:p w:rsidR="00000000" w:rsidRDefault="00000000">
      <w:pPr>
        <w:tabs>
          <w:tab w:val="clear" w:pos="567"/>
          <w:tab w:val="right" w:pos="8647"/>
        </w:tabs>
      </w:pPr>
    </w:p>
    <w:p w:rsidR="00000000" w:rsidRDefault="00000000">
      <w:pPr>
        <w:pStyle w:val="BodyTextIndent"/>
      </w:pPr>
      <w:r>
        <w:t>Постановление № 1032 "О горячих обедах детям-сиротам и детям из малообеспеченных семей" от 31 августа 1996 года;</w:t>
      </w:r>
    </w:p>
    <w:p w:rsidR="00000000" w:rsidRDefault="00000000">
      <w:pPr>
        <w:tabs>
          <w:tab w:val="clear" w:pos="567"/>
          <w:tab w:val="right" w:pos="8647"/>
        </w:tabs>
      </w:pPr>
    </w:p>
    <w:p w:rsidR="00000000" w:rsidRDefault="00000000">
      <w:pPr>
        <w:pStyle w:val="BodyTextIndent"/>
      </w:pPr>
      <w:r>
        <w:t>Постановление № 1589 "О порядке предоставления дополнительной жилой площади лицам, которые вследствие Чернобыльской катастрофы перенесли лучевую болезнь любой степени или стали инвалидами, детям-инвалидам, которые требуют особого  ухода и семьям, которые утратили кормильца из числа лиц, отнесенных к категории И" от 31 декабря 1996 года;</w:t>
      </w:r>
    </w:p>
    <w:p w:rsidR="00000000" w:rsidRDefault="00000000">
      <w:pPr>
        <w:tabs>
          <w:tab w:val="clear" w:pos="567"/>
          <w:tab w:val="right" w:pos="8647"/>
        </w:tabs>
      </w:pPr>
    </w:p>
    <w:p w:rsidR="00000000" w:rsidRDefault="00000000">
      <w:pPr>
        <w:tabs>
          <w:tab w:val="clear" w:pos="567"/>
          <w:tab w:val="left" w:pos="561"/>
          <w:tab w:val="right" w:pos="8647"/>
        </w:tabs>
        <w:ind w:left="561" w:hanging="561"/>
      </w:pPr>
      <w:r>
        <w:tab/>
        <w:t>Постановление № 63 "О дальнейшем развитии сети центров социальных служб для молодежи и повышении эффективности их деятельности" от 21 января 1998 года;</w:t>
      </w:r>
    </w:p>
    <w:p w:rsidR="00000000" w:rsidRDefault="00000000">
      <w:pPr>
        <w:tabs>
          <w:tab w:val="clear" w:pos="567"/>
          <w:tab w:val="right" w:pos="8647"/>
        </w:tabs>
      </w:pPr>
    </w:p>
    <w:p w:rsidR="00000000" w:rsidRDefault="00000000">
      <w:pPr>
        <w:pStyle w:val="BodyTextIndent"/>
      </w:pPr>
      <w:r>
        <w:t>Постановление № 348 "О Комплексных мероприятиях Кабинета министров Украины по реализации государственной молодежной политики в Украине ("Молодежь Украины")" от 20 марта 1998 года;</w:t>
      </w:r>
    </w:p>
    <w:p w:rsidR="00000000" w:rsidRDefault="00000000">
      <w:pPr>
        <w:tabs>
          <w:tab w:val="clear" w:pos="567"/>
          <w:tab w:val="right" w:pos="8647"/>
        </w:tabs>
      </w:pPr>
    </w:p>
    <w:p w:rsidR="00000000" w:rsidRDefault="00000000">
      <w:pPr>
        <w:pStyle w:val="BodyTextIndent"/>
      </w:pPr>
      <w:r>
        <w:t>Постановление № 909 "Об улучшении материального обеспечения детей-сирот и детей, лишенных родительской опеки" от 16 июня 1998 года;</w:t>
      </w:r>
    </w:p>
    <w:p w:rsidR="00000000" w:rsidRDefault="00000000">
      <w:pPr>
        <w:tabs>
          <w:tab w:val="clear" w:pos="567"/>
          <w:tab w:val="right" w:pos="8647"/>
        </w:tabs>
      </w:pPr>
    </w:p>
    <w:p w:rsidR="00000000" w:rsidRDefault="00000000">
      <w:pPr>
        <w:pStyle w:val="BodyTextIndent"/>
      </w:pPr>
      <w:r>
        <w:t>Постановление № 238 "О введении адресной социальной помощи малообеспеченным семьям" от 22 февраля 1999 года.</w:t>
      </w:r>
    </w:p>
    <w:p w:rsidR="00000000" w:rsidRDefault="00000000">
      <w:pPr>
        <w:tabs>
          <w:tab w:val="right" w:pos="8647"/>
        </w:tabs>
      </w:pPr>
    </w:p>
    <w:p w:rsidR="00000000" w:rsidRDefault="00000000">
      <w:pPr>
        <w:tabs>
          <w:tab w:val="right" w:pos="8647"/>
        </w:tabs>
      </w:pPr>
      <w:r>
        <w:t>С целью обеспечения осуществления прав детей, лишенных родительской опеки и проживающих в семье, 17 марта 1998 года было принято постановление Кабинета министров Украины № 310 "О внесении изменений и дополнений в Положение о детских домах семейного типа" от 17 марта 1998 года.</w:t>
      </w:r>
    </w:p>
    <w:p w:rsidR="00000000" w:rsidRDefault="00000000">
      <w:pPr>
        <w:tabs>
          <w:tab w:val="right" w:pos="8647"/>
        </w:tabs>
      </w:pPr>
    </w:p>
    <w:p w:rsidR="00000000" w:rsidRDefault="00000000">
      <w:pPr>
        <w:tabs>
          <w:tab w:val="right" w:pos="8647"/>
        </w:tabs>
      </w:pPr>
      <w:r>
        <w:t>668.</w:t>
      </w:r>
      <w:r>
        <w:tab/>
        <w:t>С целью улучшения положения женщин в обществе были приняты следующие постановления Кабинета министров Украины:</w:t>
      </w:r>
    </w:p>
    <w:p w:rsidR="00000000" w:rsidRDefault="00000000">
      <w:pPr>
        <w:tabs>
          <w:tab w:val="right" w:pos="8647"/>
        </w:tabs>
      </w:pPr>
    </w:p>
    <w:p w:rsidR="00000000" w:rsidRDefault="00000000">
      <w:pPr>
        <w:tabs>
          <w:tab w:val="right" w:pos="8647"/>
        </w:tabs>
        <w:ind w:left="567" w:hanging="567"/>
      </w:pPr>
      <w:r>
        <w:tab/>
        <w:t>Постановление № 993 "Об утверждении Национального плана действий на 1997</w:t>
      </w:r>
      <w:r>
        <w:noBreakHyphen/>
        <w:t>2000 годы с целью улучшения положения женщин и повышения их роли в обществе" от 8 сентября 1997 года;</w:t>
      </w:r>
    </w:p>
    <w:p w:rsidR="00000000" w:rsidRDefault="00000000">
      <w:pPr>
        <w:tabs>
          <w:tab w:val="right" w:pos="8647"/>
        </w:tabs>
      </w:pPr>
    </w:p>
    <w:p w:rsidR="00000000" w:rsidRDefault="00000000">
      <w:pPr>
        <w:tabs>
          <w:tab w:val="right" w:pos="8647"/>
        </w:tabs>
        <w:ind w:left="567" w:hanging="567"/>
      </w:pPr>
      <w:r>
        <w:tab/>
        <w:t>Постановление № 614 "О проведении Всеукраинского конгресса женщин" от 7 мая 1998 года.</w:t>
      </w:r>
    </w:p>
    <w:p w:rsidR="00000000" w:rsidRDefault="00000000">
      <w:pPr>
        <w:tabs>
          <w:tab w:val="right" w:pos="8647"/>
        </w:tabs>
      </w:pPr>
    </w:p>
    <w:p w:rsidR="00000000" w:rsidRDefault="00000000">
      <w:pPr>
        <w:tabs>
          <w:tab w:val="right" w:pos="8647"/>
        </w:tabs>
      </w:pPr>
      <w:r>
        <w:t>669.</w:t>
      </w:r>
      <w:r>
        <w:tab/>
        <w:t>Кроме того, 25 марта 1999 года был принят в первом чтении проект Закона Украины "Об охране детства", который будет определять основы государственной политики в сфере охраны детства в Украине и регулировать общественные отношения в этой области с целью обеспечения реализации конституционного права детей на жизнь, охрану здоровья, образование, социальную защиту и всестороннее развитие.</w:t>
      </w:r>
    </w:p>
    <w:p w:rsidR="00000000" w:rsidRDefault="00000000">
      <w:pPr>
        <w:tabs>
          <w:tab w:val="right" w:pos="8647"/>
        </w:tabs>
      </w:pPr>
    </w:p>
    <w:p w:rsidR="00000000" w:rsidRDefault="00000000">
      <w:pPr>
        <w:pStyle w:val="BodyTextIndent"/>
        <w:tabs>
          <w:tab w:val="left" w:pos="0"/>
          <w:tab w:val="left" w:pos="567"/>
          <w:tab w:val="left" w:pos="1134"/>
          <w:tab w:val="left" w:pos="1701"/>
          <w:tab w:val="left" w:pos="2268"/>
          <w:tab w:val="left" w:pos="2835"/>
          <w:tab w:val="left" w:pos="6521"/>
        </w:tabs>
        <w:ind w:left="0"/>
      </w:pPr>
      <w:r>
        <w:t>670.</w:t>
      </w:r>
      <w:r>
        <w:tab/>
        <w:t>Подготовлен проект Закона Украины "О социальной работе с детьми и молодежью".  Основными задачами этого проекта Закона являются:</w:t>
      </w:r>
    </w:p>
    <w:p w:rsidR="00000000" w:rsidRDefault="00000000">
      <w:pPr>
        <w:tabs>
          <w:tab w:val="left" w:pos="567"/>
          <w:tab w:val="left" w:pos="1134"/>
          <w:tab w:val="left" w:pos="1701"/>
          <w:tab w:val="left" w:pos="2268"/>
          <w:tab w:val="left" w:pos="2835"/>
          <w:tab w:val="left" w:pos="6521"/>
          <w:tab w:val="right" w:pos="8647"/>
        </w:tabs>
        <w:ind w:right="-45" w:firstLine="561"/>
      </w:pPr>
    </w:p>
    <w:p w:rsidR="00000000" w:rsidRDefault="00000000">
      <w:pPr>
        <w:tabs>
          <w:tab w:val="left" w:pos="567"/>
          <w:tab w:val="left" w:pos="1134"/>
          <w:tab w:val="left" w:pos="1701"/>
          <w:tab w:val="left" w:pos="2268"/>
          <w:tab w:val="left" w:pos="2835"/>
          <w:tab w:val="left" w:pos="6521"/>
          <w:tab w:val="right" w:pos="8647"/>
        </w:tabs>
        <w:ind w:left="1134" w:right="-45" w:hanging="573"/>
      </w:pPr>
      <w:r>
        <w:t>-</w:t>
      </w:r>
      <w:r>
        <w:tab/>
        <w:t>определение основ государственной политики по обеспечению социальной поддержки и социального развития детей и молодежи;</w:t>
      </w:r>
    </w:p>
    <w:p w:rsidR="00000000" w:rsidRDefault="00000000">
      <w:pPr>
        <w:tabs>
          <w:tab w:val="left" w:pos="567"/>
          <w:tab w:val="left" w:pos="1134"/>
          <w:tab w:val="left" w:pos="1701"/>
          <w:tab w:val="left" w:pos="2268"/>
          <w:tab w:val="left" w:pos="2835"/>
          <w:tab w:val="left" w:pos="6521"/>
          <w:tab w:val="right" w:pos="8647"/>
        </w:tabs>
        <w:ind w:right="-45" w:firstLine="561"/>
      </w:pPr>
    </w:p>
    <w:p w:rsidR="00000000" w:rsidRDefault="00000000">
      <w:pPr>
        <w:tabs>
          <w:tab w:val="left" w:pos="567"/>
          <w:tab w:val="left" w:pos="1134"/>
          <w:tab w:val="left" w:pos="1701"/>
          <w:tab w:val="left" w:pos="2268"/>
          <w:tab w:val="left" w:pos="2835"/>
          <w:tab w:val="left" w:pos="6521"/>
          <w:tab w:val="right" w:pos="8647"/>
        </w:tabs>
        <w:ind w:right="-45" w:firstLine="561"/>
      </w:pPr>
      <w:r>
        <w:t>-</w:t>
      </w:r>
      <w:r>
        <w:tab/>
        <w:t>создание нормативной базы для социальной работы с детьми и молодежью;</w:t>
      </w:r>
    </w:p>
    <w:p w:rsidR="00000000" w:rsidRDefault="00000000">
      <w:pPr>
        <w:tabs>
          <w:tab w:val="left" w:pos="567"/>
          <w:tab w:val="left" w:pos="1134"/>
          <w:tab w:val="left" w:pos="1701"/>
          <w:tab w:val="left" w:pos="2268"/>
          <w:tab w:val="left" w:pos="2835"/>
          <w:tab w:val="left" w:pos="6521"/>
          <w:tab w:val="right" w:pos="8647"/>
        </w:tabs>
        <w:ind w:right="-45" w:firstLine="561"/>
      </w:pPr>
    </w:p>
    <w:p w:rsidR="00000000" w:rsidRDefault="00000000">
      <w:pPr>
        <w:tabs>
          <w:tab w:val="left" w:pos="567"/>
          <w:tab w:val="left" w:pos="1134"/>
          <w:tab w:val="left" w:pos="1701"/>
          <w:tab w:val="left" w:pos="2268"/>
          <w:tab w:val="left" w:pos="2835"/>
          <w:tab w:val="left" w:pos="6521"/>
          <w:tab w:val="right" w:pos="8647"/>
        </w:tabs>
        <w:ind w:left="1134" w:right="-45" w:hanging="573"/>
      </w:pPr>
      <w:r>
        <w:t>-</w:t>
      </w:r>
      <w:r>
        <w:tab/>
        <w:t>регулирование правовых отношений при осуществлении социальной работы с детьми и молодежью;</w:t>
      </w:r>
    </w:p>
    <w:p w:rsidR="00000000" w:rsidRDefault="00000000">
      <w:pPr>
        <w:tabs>
          <w:tab w:val="left" w:pos="567"/>
          <w:tab w:val="left" w:pos="1134"/>
          <w:tab w:val="left" w:pos="1701"/>
          <w:tab w:val="left" w:pos="2268"/>
          <w:tab w:val="left" w:pos="2835"/>
          <w:tab w:val="left" w:pos="6521"/>
          <w:tab w:val="right" w:pos="8647"/>
        </w:tabs>
        <w:ind w:right="-45" w:firstLine="561"/>
      </w:pPr>
    </w:p>
    <w:p w:rsidR="00000000" w:rsidRDefault="00000000">
      <w:pPr>
        <w:tabs>
          <w:tab w:val="left" w:pos="567"/>
          <w:tab w:val="left" w:pos="1134"/>
          <w:tab w:val="left" w:pos="1701"/>
          <w:tab w:val="left" w:pos="2268"/>
          <w:tab w:val="left" w:pos="2835"/>
          <w:tab w:val="left" w:pos="6521"/>
          <w:tab w:val="right" w:pos="8647"/>
        </w:tabs>
        <w:ind w:left="1134" w:right="-45" w:hanging="573"/>
      </w:pPr>
      <w:r>
        <w:t>-</w:t>
      </w:r>
      <w:r>
        <w:tab/>
        <w:t>определение основных направлений, видов и форм социальной работы с детьми и молодежью;</w:t>
      </w:r>
    </w:p>
    <w:p w:rsidR="00000000" w:rsidRDefault="00000000">
      <w:pPr>
        <w:tabs>
          <w:tab w:val="left" w:pos="567"/>
          <w:tab w:val="left" w:pos="1134"/>
          <w:tab w:val="left" w:pos="1701"/>
          <w:tab w:val="left" w:pos="2268"/>
          <w:tab w:val="left" w:pos="2835"/>
          <w:tab w:val="left" w:pos="6521"/>
          <w:tab w:val="right" w:pos="8647"/>
        </w:tabs>
        <w:ind w:right="-45" w:firstLine="561"/>
      </w:pPr>
    </w:p>
    <w:p w:rsidR="00000000" w:rsidRDefault="00000000">
      <w:pPr>
        <w:tabs>
          <w:tab w:val="left" w:pos="567"/>
          <w:tab w:val="left" w:pos="1134"/>
          <w:tab w:val="left" w:pos="1701"/>
          <w:tab w:val="left" w:pos="2268"/>
          <w:tab w:val="left" w:pos="2835"/>
          <w:tab w:val="left" w:pos="6521"/>
          <w:tab w:val="right" w:pos="8647"/>
        </w:tabs>
        <w:ind w:left="1134" w:right="-45" w:hanging="573"/>
      </w:pPr>
      <w:r>
        <w:t>-</w:t>
      </w:r>
      <w:r>
        <w:tab/>
        <w:t xml:space="preserve">определение прав, обязанностей и ответственности субъектов социальной работы. </w:t>
      </w:r>
    </w:p>
    <w:p w:rsidR="00000000" w:rsidRDefault="00000000">
      <w:pPr>
        <w:tabs>
          <w:tab w:val="left" w:pos="567"/>
          <w:tab w:val="left" w:pos="1134"/>
          <w:tab w:val="left" w:pos="1701"/>
          <w:tab w:val="left" w:pos="2268"/>
          <w:tab w:val="left" w:pos="2835"/>
          <w:tab w:val="left" w:pos="6521"/>
          <w:tab w:val="right" w:pos="8647"/>
        </w:tabs>
        <w:ind w:right="-45" w:firstLine="561"/>
      </w:pPr>
    </w:p>
    <w:p w:rsidR="00000000" w:rsidRDefault="00000000">
      <w:pPr>
        <w:pStyle w:val="BodyText3"/>
        <w:tabs>
          <w:tab w:val="left" w:pos="567"/>
          <w:tab w:val="left" w:pos="1134"/>
          <w:tab w:val="left" w:pos="1701"/>
          <w:tab w:val="left" w:pos="2268"/>
          <w:tab w:val="left" w:pos="2835"/>
          <w:tab w:val="left" w:pos="6521"/>
        </w:tabs>
        <w:spacing w:before="0" w:line="288" w:lineRule="auto"/>
        <w:jc w:val="left"/>
        <w:rPr>
          <w:sz w:val="24"/>
        </w:rPr>
      </w:pPr>
      <w:r>
        <w:rPr>
          <w:sz w:val="24"/>
        </w:rPr>
        <w:t>671.</w:t>
      </w:r>
      <w:r>
        <w:rPr>
          <w:sz w:val="24"/>
        </w:rPr>
        <w:tab/>
        <w:t xml:space="preserve">Согласно этому проекту, социальная работа с детьми и молодежью является деятельностью уполномоченных органов государственной власти, государственных и негосударственных социальных служб для детей и молодежи, объединений граждан и отдельных граждан, направленной на создание социальных условий для жизнедеятельности детей и молодежи, их гармоничного и всестороннего развития и защиты их конституционных прав и свобод. </w:t>
      </w:r>
    </w:p>
    <w:p w:rsidR="00000000" w:rsidRDefault="00000000">
      <w:pPr>
        <w:tabs>
          <w:tab w:val="left" w:pos="567"/>
          <w:tab w:val="left" w:pos="1134"/>
          <w:tab w:val="left" w:pos="1701"/>
          <w:tab w:val="left" w:pos="2268"/>
          <w:tab w:val="left" w:pos="2835"/>
          <w:tab w:val="left" w:pos="6521"/>
          <w:tab w:val="right" w:pos="8647"/>
        </w:tabs>
        <w:ind w:right="-45" w:firstLine="561"/>
      </w:pP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r>
        <w:rPr>
          <w:b w:val="0"/>
          <w:bCs/>
        </w:rPr>
        <w:t>672.</w:t>
      </w:r>
      <w:r>
        <w:rPr>
          <w:b w:val="0"/>
          <w:bCs/>
        </w:rPr>
        <w:tab/>
        <w:t>В дополнение к сведениям, представленным в предыдущих докладах, следует отметить тот факт, что и в новой Конституции Украины закреплены права детей.  В частности, в статье 51 указано, что родители обязаны содержать детей до их совершеннолетия.  Статья 52 Конституции предусматривает, что дети равны в своих правах независимо от происхождения, а также от того, рождены они в браке или вне его.  Какое бы то ни было насилие над ребенком и его эксплуатация преследуются по закону.  Содержание и воспитание детей-сирот и детей, лишенных родительского попечения, поручаются государству.</w:t>
      </w: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r>
        <w:rPr>
          <w:b w:val="0"/>
          <w:bCs/>
        </w:rPr>
        <w:t>673.</w:t>
      </w:r>
      <w:r>
        <w:rPr>
          <w:b w:val="0"/>
          <w:bCs/>
        </w:rPr>
        <w:tab/>
        <w:t>Законом Украины "О гражданстве Украины" предусмотрено, что "ребенок, родители которого на момент его рождения имели гражданство Украины, является гражданином Украины, независимо от того, родился ли он на территории Украины или за ее пределами".</w:t>
      </w:r>
    </w:p>
    <w:p w:rsidR="00000000" w:rsidRDefault="00000000">
      <w:pPr>
        <w:pStyle w:val="Title"/>
        <w:tabs>
          <w:tab w:val="left" w:pos="567"/>
          <w:tab w:val="left" w:pos="1134"/>
          <w:tab w:val="left" w:pos="1701"/>
          <w:tab w:val="left" w:pos="2268"/>
          <w:tab w:val="left" w:pos="2835"/>
          <w:tab w:val="left" w:pos="6521"/>
          <w:tab w:val="right" w:pos="8647"/>
        </w:tabs>
        <w:ind w:right="-45" w:firstLine="561"/>
        <w:jc w:val="left"/>
        <w:rPr>
          <w:b w:val="0"/>
          <w:bCs/>
        </w:rPr>
      </w:pP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r>
        <w:rPr>
          <w:b w:val="0"/>
          <w:bCs/>
        </w:rPr>
        <w:t>674.</w:t>
      </w:r>
      <w:r>
        <w:rPr>
          <w:b w:val="0"/>
          <w:bCs/>
        </w:rPr>
        <w:tab/>
        <w:t>Если родители имеют разное гражданство родителей, но при этом на момент рождения ребенка один из родителей имел гражданство Украины, то ребенок является гражданином Украины:</w:t>
      </w: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p>
    <w:p w:rsidR="00000000" w:rsidRDefault="00000000">
      <w:pPr>
        <w:pStyle w:val="Title"/>
        <w:tabs>
          <w:tab w:val="left" w:pos="567"/>
          <w:tab w:val="left" w:pos="1134"/>
          <w:tab w:val="left" w:pos="1701"/>
          <w:tab w:val="left" w:pos="2268"/>
          <w:tab w:val="left" w:pos="2835"/>
          <w:tab w:val="left" w:pos="6521"/>
          <w:tab w:val="right" w:pos="8647"/>
        </w:tabs>
        <w:ind w:left="561" w:right="-45"/>
        <w:jc w:val="left"/>
        <w:rPr>
          <w:b w:val="0"/>
          <w:bCs/>
        </w:rPr>
      </w:pPr>
      <w:r>
        <w:rPr>
          <w:b w:val="0"/>
          <w:bCs/>
        </w:rPr>
        <w:t>-</w:t>
      </w:r>
      <w:r>
        <w:rPr>
          <w:b w:val="0"/>
          <w:bCs/>
        </w:rPr>
        <w:tab/>
        <w:t>если он родился на территории Украины;</w:t>
      </w:r>
    </w:p>
    <w:p w:rsidR="00000000" w:rsidRDefault="00000000">
      <w:pPr>
        <w:pStyle w:val="Title"/>
        <w:tabs>
          <w:tab w:val="left" w:pos="567"/>
          <w:tab w:val="left" w:pos="1134"/>
          <w:tab w:val="left" w:pos="1701"/>
          <w:tab w:val="left" w:pos="2268"/>
          <w:tab w:val="left" w:pos="2835"/>
          <w:tab w:val="left" w:pos="6521"/>
          <w:tab w:val="right" w:pos="8647"/>
        </w:tabs>
        <w:ind w:left="561" w:right="-45"/>
        <w:jc w:val="left"/>
        <w:rPr>
          <w:b w:val="0"/>
          <w:bCs/>
        </w:rPr>
      </w:pPr>
    </w:p>
    <w:p w:rsidR="00000000" w:rsidRDefault="00000000">
      <w:pPr>
        <w:pStyle w:val="Title"/>
        <w:tabs>
          <w:tab w:val="left" w:pos="567"/>
          <w:tab w:val="left" w:pos="1134"/>
          <w:tab w:val="left" w:pos="1701"/>
          <w:tab w:val="left" w:pos="2268"/>
          <w:tab w:val="left" w:pos="2835"/>
          <w:tab w:val="left" w:pos="6521"/>
          <w:tab w:val="right" w:pos="8647"/>
        </w:tabs>
        <w:ind w:left="1134" w:right="-45" w:hanging="573"/>
        <w:jc w:val="left"/>
        <w:rPr>
          <w:b w:val="0"/>
          <w:bCs/>
        </w:rPr>
      </w:pPr>
      <w:r>
        <w:rPr>
          <w:b w:val="0"/>
          <w:bCs/>
        </w:rPr>
        <w:t>-</w:t>
      </w:r>
      <w:r>
        <w:rPr>
          <w:b w:val="0"/>
          <w:bCs/>
        </w:rPr>
        <w:tab/>
        <w:t xml:space="preserve">если он родился за пределами Украины, но родители или один из них в это время постоянно проживали на территории Украины. </w:t>
      </w:r>
    </w:p>
    <w:p w:rsidR="00000000" w:rsidRDefault="00000000">
      <w:pPr>
        <w:pStyle w:val="Title"/>
        <w:tabs>
          <w:tab w:val="left" w:pos="567"/>
          <w:tab w:val="left" w:pos="1134"/>
          <w:tab w:val="left" w:pos="1701"/>
          <w:tab w:val="left" w:pos="2268"/>
          <w:tab w:val="left" w:pos="2835"/>
          <w:tab w:val="left" w:pos="6521"/>
          <w:tab w:val="right" w:pos="8647"/>
        </w:tabs>
        <w:ind w:left="561" w:right="-45"/>
        <w:jc w:val="left"/>
        <w:rPr>
          <w:b w:val="0"/>
          <w:bCs/>
        </w:rPr>
      </w:pP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r>
        <w:rPr>
          <w:b w:val="0"/>
          <w:bCs/>
        </w:rPr>
        <w:t>675.</w:t>
      </w:r>
      <w:r>
        <w:rPr>
          <w:b w:val="0"/>
          <w:bCs/>
        </w:rPr>
        <w:tab/>
        <w:t>Если родители имеют разное гражданство, но при этом один из них на момент рождения ребенка имел гражданство Украины, а второй был лицом без гражданства или неизвестным лицом, то ребенок является гражданином Украины независимо от места его рождения.</w:t>
      </w: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p>
    <w:p w:rsidR="00000000" w:rsidRDefault="00000000">
      <w:pPr>
        <w:pStyle w:val="Title"/>
        <w:tabs>
          <w:tab w:val="left" w:pos="567"/>
          <w:tab w:val="left" w:pos="1134"/>
          <w:tab w:val="left" w:pos="1701"/>
          <w:tab w:val="left" w:pos="2268"/>
          <w:tab w:val="left" w:pos="2835"/>
          <w:tab w:val="left" w:pos="6521"/>
          <w:tab w:val="right" w:pos="8647"/>
        </w:tabs>
        <w:ind w:right="-45"/>
        <w:jc w:val="left"/>
        <w:rPr>
          <w:b w:val="0"/>
          <w:bCs/>
        </w:rPr>
      </w:pPr>
      <w:r>
        <w:rPr>
          <w:b w:val="0"/>
          <w:bCs/>
        </w:rPr>
        <w:t>676.</w:t>
      </w:r>
      <w:r>
        <w:rPr>
          <w:b w:val="0"/>
          <w:bCs/>
        </w:rPr>
        <w:tab/>
        <w:t>Ребенок, родившийся на территории Украины от лиц без гражданства, которые постоянно проживают в Украине, является гражданином Украины.</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bCs/>
          <w:sz w:val="24"/>
          <w:u w:val="single"/>
        </w:rPr>
      </w:pPr>
    </w:p>
    <w:p w:rsidR="00000000" w:rsidRDefault="00000000">
      <w:pPr>
        <w:pStyle w:val="BodyText"/>
        <w:keepNext/>
        <w:tabs>
          <w:tab w:val="left" w:pos="567"/>
          <w:tab w:val="left" w:pos="1134"/>
          <w:tab w:val="left" w:pos="1701"/>
          <w:tab w:val="left" w:pos="2268"/>
          <w:tab w:val="left" w:pos="2835"/>
          <w:tab w:val="left" w:pos="6521"/>
          <w:tab w:val="right" w:pos="8647"/>
        </w:tabs>
        <w:spacing w:line="288" w:lineRule="auto"/>
        <w:ind w:right="-45"/>
        <w:jc w:val="center"/>
        <w:rPr>
          <w:b/>
          <w:i/>
          <w:sz w:val="24"/>
          <w:u w:val="single"/>
        </w:rPr>
      </w:pPr>
      <w:r>
        <w:rPr>
          <w:b/>
          <w:sz w:val="24"/>
          <w:u w:val="single"/>
        </w:rPr>
        <w:t xml:space="preserve">Статья </w:t>
      </w:r>
      <w:r>
        <w:rPr>
          <w:b/>
          <w:iCs/>
          <w:sz w:val="24"/>
          <w:u w:val="single"/>
        </w:rPr>
        <w:t>25</w:t>
      </w:r>
    </w:p>
    <w:p w:rsidR="00000000" w:rsidRDefault="00000000">
      <w:pPr>
        <w:pStyle w:val="BodyText"/>
        <w:keepNext/>
        <w:tabs>
          <w:tab w:val="left" w:pos="567"/>
          <w:tab w:val="left" w:pos="1134"/>
          <w:tab w:val="left" w:pos="1701"/>
          <w:tab w:val="left" w:pos="2268"/>
          <w:tab w:val="left" w:pos="2835"/>
          <w:tab w:val="left" w:pos="6521"/>
          <w:tab w:val="right" w:pos="8647"/>
        </w:tabs>
        <w:spacing w:line="288" w:lineRule="auto"/>
        <w:ind w:right="-45"/>
        <w:jc w:val="center"/>
        <w:rPr>
          <w:b/>
          <w:i/>
          <w:sz w:val="24"/>
          <w:u w:val="single"/>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677.</w:t>
      </w:r>
      <w:r>
        <w:rPr>
          <w:sz w:val="24"/>
        </w:rPr>
        <w:tab/>
        <w:t>Согласно части первой статьи 38 Конституции Украины, граждане имеют право принимать участие в управлении государственными делами, во всеукраинском и местных референдумах, свободно избирать и быть избранными в органы государственной власти и органы местного самоуправления.</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678.</w:t>
      </w:r>
      <w:r>
        <w:rPr>
          <w:sz w:val="24"/>
        </w:rPr>
        <w:tab/>
        <w:t>Согласно статье 70 Конституции Украины, право голоса на выборах и референдумах имеют граждане Украины, которые достигли на день их проведения восемнадцати лет.</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679.</w:t>
      </w:r>
      <w:r>
        <w:rPr>
          <w:sz w:val="24"/>
        </w:rPr>
        <w:tab/>
        <w:t>Не имеют права голоса граждане, которые признаны судом недееспособными.</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680.</w:t>
      </w:r>
      <w:r>
        <w:rPr>
          <w:sz w:val="24"/>
        </w:rPr>
        <w:tab/>
        <w:t>Для осуществления этой нормы Конституции был принят ряд законов, которые регулируют право гражданина избирать и быть избранным на выборах.  Это Законы Украины "О выборах Президента Украины" от 5 марта 1999 года, "О выборах народных депутатов Украины" от 24 сентября 1997 года, "О выборах депутатов местных советов и сельских, поселковых и городских собраний" от 14 января 1998 года, "О выборах депутатов Верховного Совета Автономной Республики Крым" от 12 февраля 1998 года.</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681.</w:t>
      </w:r>
      <w:r>
        <w:rPr>
          <w:sz w:val="24"/>
        </w:rPr>
        <w:tab/>
        <w:t>В 1991 году Верховным Советом Украины был принят Закон Украины "О всеукраинском и местных референдумах", который определяет основания, порядок проведения и юридические последствия референдумов.</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682.</w:t>
      </w:r>
      <w:r>
        <w:rPr>
          <w:sz w:val="24"/>
        </w:rPr>
        <w:tab/>
        <w:t>В связи с принятием Конституции Украины Президентом Украины был внесен на рассмотрение Верховного Совета Украины проект Закона Украины «О внесении изменений и дополнений к Закону Украины "О всеукраинском и местных референдумах"».</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683.</w:t>
      </w:r>
      <w:r>
        <w:rPr>
          <w:sz w:val="24"/>
        </w:rPr>
        <w:tab/>
        <w:t xml:space="preserve">Кроме того, в порядке законодательной инициативы, предусмотренной в статье 93 Конституции Украины, были представлены проекты законов Украины "О всеукраинском референдуме" (внесен народными депутатами Украины О. Кучеренко, Ю. Иоффе и О. Абдулиным) и "О местных референдумах и прочих формах непосредственного волеизъявления территориальной общины" (внесен народными депутатами Украины О. Жовтисом, Р. Бессмертным, В. Жердицким и другими). </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684.</w:t>
      </w:r>
      <w:r>
        <w:rPr>
          <w:sz w:val="24"/>
        </w:rPr>
        <w:tab/>
        <w:t>Согласно статье 71 Конституции Украины выборы в органы государственной власти и органы местного самоуправления являются свободными и происходят на основе общего, равного и прямого избирательного права путем тайного голосования.</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685.</w:t>
      </w:r>
      <w:r>
        <w:rPr>
          <w:sz w:val="24"/>
        </w:rPr>
        <w:tab/>
        <w:t xml:space="preserve">Избирателям гарантируется свободное волеизъявление. </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b/>
          <w:sz w:val="24"/>
          <w:u w:val="single"/>
        </w:rPr>
      </w:pPr>
      <w:r>
        <w:rPr>
          <w:sz w:val="24"/>
        </w:rPr>
        <w:t>686.</w:t>
      </w:r>
      <w:r>
        <w:rPr>
          <w:sz w:val="24"/>
        </w:rPr>
        <w:tab/>
        <w:t>Часть вторая статьи 38 Конституции Украины гласит, что граждане пользуются равным правом доступа к государственной службе, а также к службе в органах местного самоуправления.</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bCs/>
          <w:sz w:val="24"/>
        </w:rPr>
      </w:pPr>
    </w:p>
    <w:p w:rsidR="00000000" w:rsidRDefault="00000000">
      <w:pPr>
        <w:tabs>
          <w:tab w:val="left" w:pos="567"/>
          <w:tab w:val="left" w:pos="1134"/>
          <w:tab w:val="left" w:pos="1701"/>
          <w:tab w:val="left" w:pos="2268"/>
          <w:tab w:val="left" w:pos="2835"/>
          <w:tab w:val="left" w:pos="6521"/>
          <w:tab w:val="right" w:pos="8647"/>
        </w:tabs>
        <w:ind w:right="-45"/>
      </w:pPr>
      <w:r>
        <w:t>687.</w:t>
      </w:r>
      <w:r>
        <w:tab/>
        <w:t>Участие граждан Украины в решении вопросов государственной важности осуществляется в первую очередь через избирательное право.  Это положение закреплено в статье 38 и соответствующих разделах Конституции Украины, регламентирующих порядок избрания и функционирования высших органов государственной власти Украины и органов местного самоуправления.</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rPr>
          <w:b/>
          <w:i/>
        </w:rPr>
      </w:pPr>
      <w:r>
        <w:t>688.</w:t>
      </w:r>
      <w:r>
        <w:tab/>
        <w:t>Статьи 127–129-1 УК Украины предусматривают уголовную ответственность за преступления, связанные с нарушениями избирательных прав граждан (препятствование осуществлению избирательного права, подлог избирательных документов, приписка или неправильный подсчет голосов, нарушение тайны голосования, нарушение законодательства о референдуме).</w:t>
      </w:r>
      <w:r>
        <w:rPr>
          <w:b/>
          <w:i/>
        </w:rPr>
        <w:t xml:space="preserve"> </w:t>
      </w:r>
    </w:p>
    <w:p w:rsidR="00000000" w:rsidRDefault="00000000">
      <w:pPr>
        <w:tabs>
          <w:tab w:val="left" w:pos="567"/>
          <w:tab w:val="left" w:pos="1134"/>
          <w:tab w:val="left" w:pos="1701"/>
          <w:tab w:val="left" w:pos="2268"/>
          <w:tab w:val="left" w:pos="2835"/>
          <w:tab w:val="left" w:pos="6521"/>
          <w:tab w:val="right" w:pos="8647"/>
        </w:tabs>
        <w:ind w:right="-45"/>
        <w:rPr>
          <w:bCs/>
          <w:iCs/>
        </w:rPr>
      </w:pPr>
    </w:p>
    <w:p w:rsidR="00000000" w:rsidRDefault="00000000">
      <w:pPr>
        <w:tabs>
          <w:tab w:val="left" w:pos="567"/>
          <w:tab w:val="left" w:pos="1134"/>
          <w:tab w:val="left" w:pos="1701"/>
          <w:tab w:val="left" w:pos="2268"/>
          <w:tab w:val="left" w:pos="2835"/>
          <w:tab w:val="left" w:pos="6521"/>
          <w:tab w:val="right" w:pos="8647"/>
        </w:tabs>
        <w:ind w:right="-45"/>
      </w:pPr>
      <w:r>
        <w:t>689.</w:t>
      </w:r>
      <w:r>
        <w:tab/>
        <w:t>За отчетный период (1994-1998 годы) к уголовной ответственности за совершение этих преступлений привлечены 14 человек.</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690.</w:t>
      </w:r>
      <w:r>
        <w:tab/>
        <w:t>В период 1990-1996 годов Гражданский процессуальный кодекс Украины был дополнен рядом новых глав, регламентирующих порядок рассмотрения судами Украины споров, возникающих в ходе проведения предвыборной компании и выборов.</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691.</w:t>
      </w:r>
      <w:r>
        <w:tab/>
        <w:t>В 1998 году (году выборов народных депутатов Верховного Совета Украины) судами Украины было рассмотрено 1977 гражданских дел по жалобам на решения избирательных комиссий различного уровня.  533 жалобы (29,6 %) были признаны судами обоснованными, и были вынесены решения об их удовлетворении.</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center"/>
        <w:rPr>
          <w:b/>
          <w:sz w:val="24"/>
          <w:u w:val="single"/>
        </w:rPr>
      </w:pPr>
      <w:r>
        <w:rPr>
          <w:b/>
          <w:sz w:val="24"/>
          <w:u w:val="single"/>
        </w:rPr>
        <w:t>Статья 26</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b/>
          <w:sz w:val="24"/>
          <w:u w:val="single"/>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692.</w:t>
      </w:r>
      <w:r>
        <w:rPr>
          <w:sz w:val="24"/>
        </w:rPr>
        <w:tab/>
        <w:t>В соответствии с частями первой и второй статьи 24 Конституции Украины граждане имеют равные конституционные права и свободы и равны перед законом.</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693.</w:t>
      </w:r>
      <w:r>
        <w:rPr>
          <w:sz w:val="24"/>
        </w:rPr>
        <w:tab/>
        <w:t>Не может быть привилегий или ограничений по признакам расы, цвета кожи, политических, религиозных или иных убеждений, пола, этнического и социального происхождения, имущественного состояния, местожительства, по языковым или иным признакам.</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center"/>
        <w:rPr>
          <w:b/>
          <w:i/>
          <w:sz w:val="24"/>
          <w:u w:val="single"/>
        </w:rPr>
      </w:pPr>
      <w:r>
        <w:rPr>
          <w:b/>
          <w:sz w:val="24"/>
          <w:u w:val="single"/>
        </w:rPr>
        <w:t>Статья 27</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bCs/>
          <w:iCs/>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694.</w:t>
      </w:r>
      <w:r>
        <w:rPr>
          <w:sz w:val="24"/>
        </w:rPr>
        <w:tab/>
        <w:t xml:space="preserve">В соответствии со статей 11 Конституции Украины государство оказывает содействие консолидации и развитию украинской нации, ее исторического сознания, традиций и культуры, а также развитию этнической, культурной, языковой и религиозной самобытности всех коренных народов и национальных меньшинств Украины. </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695.</w:t>
      </w:r>
      <w:r>
        <w:rPr>
          <w:sz w:val="24"/>
        </w:rPr>
        <w:tab/>
        <w:t>Часть четвертая статьи 53 Конституции Украины гласит, что гражданам, которые относятся к национальным  меньшинствам, в соответствии с законом гарантируется право на обучение родному языку или на изучение родного языка в государственных и коммунальных учебных заведениях или через национальные культурные товарищества.</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696.</w:t>
      </w:r>
      <w:r>
        <w:rPr>
          <w:sz w:val="24"/>
        </w:rPr>
        <w:tab/>
        <w:t>В 1992 году Верховным Советом Украины был принят Закон Украины "О национальных меньшинствах в Украине", в котором определяются государственные гарантии относительно обеспечения прав национальных меньшинств.</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r>
        <w:rPr>
          <w:sz w:val="24"/>
        </w:rPr>
        <w:t>697.</w:t>
      </w:r>
      <w:r>
        <w:rPr>
          <w:sz w:val="24"/>
        </w:rPr>
        <w:tab/>
        <w:t xml:space="preserve">Верховным Советом Украины 9 декабря 1997 года был принят Закон Украины "О ратификации Рамочной конвенции Совета Европы о защите национальных меньшинств". </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rPr>
      </w:pP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u w:val="single"/>
        </w:rPr>
      </w:pPr>
      <w:r>
        <w:rPr>
          <w:sz w:val="24"/>
        </w:rPr>
        <w:t>698.</w:t>
      </w:r>
      <w:r>
        <w:rPr>
          <w:sz w:val="24"/>
        </w:rPr>
        <w:tab/>
        <w:t>В настоящее время на сессии Верховного Совета Украины в первом чтении принят Закон Украины "О ратификации Европейской хартии региональных языков и языков национальных меньшинств".</w:t>
      </w:r>
    </w:p>
    <w:p w:rsidR="00000000" w:rsidRDefault="00000000">
      <w:pPr>
        <w:pStyle w:val="BodyText"/>
        <w:tabs>
          <w:tab w:val="left" w:pos="567"/>
          <w:tab w:val="left" w:pos="1134"/>
          <w:tab w:val="left" w:pos="1701"/>
          <w:tab w:val="left" w:pos="2268"/>
          <w:tab w:val="left" w:pos="2835"/>
          <w:tab w:val="left" w:pos="6521"/>
          <w:tab w:val="right" w:pos="8647"/>
        </w:tabs>
        <w:spacing w:line="288" w:lineRule="auto"/>
        <w:ind w:right="-45"/>
        <w:jc w:val="left"/>
        <w:rPr>
          <w:sz w:val="24"/>
          <w:u w:val="single"/>
        </w:rPr>
      </w:pP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r>
        <w:rPr>
          <w:b w:val="0"/>
          <w:sz w:val="24"/>
          <w:lang w:val="ru-RU"/>
        </w:rPr>
        <w:t>699.</w:t>
      </w:r>
      <w:r>
        <w:rPr>
          <w:b w:val="0"/>
          <w:sz w:val="24"/>
          <w:lang w:val="ru-RU"/>
        </w:rPr>
        <w:tab/>
        <w:t>Украина последовательно проводит курс на приведение законодательства в сфере обеспечения прав национальных меньшинств в соответствии с международными стандартами.  В декабре 1997 года Верховный Совет Украины ратифицировал основной международный документ в сфере защиты прав национальных меньшинств - Рамочную конвенцию о защите национальных меньшинств.  Согласно статье 9 Конституции Украины Рамочная конвенция о защите национальных меньшинств стала частью национального законодательства Украины.</w:t>
      </w: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p>
    <w:p w:rsidR="00000000" w:rsidRDefault="00000000">
      <w:pPr>
        <w:pStyle w:val="BodyTextIndent21"/>
        <w:tabs>
          <w:tab w:val="left" w:pos="567"/>
          <w:tab w:val="left" w:pos="1134"/>
          <w:tab w:val="left" w:pos="1701"/>
          <w:tab w:val="left" w:pos="2268"/>
          <w:tab w:val="left" w:pos="2835"/>
          <w:tab w:val="left" w:pos="6521"/>
          <w:tab w:val="right" w:pos="8647"/>
        </w:tabs>
        <w:spacing w:line="288" w:lineRule="auto"/>
        <w:ind w:right="-45" w:firstLine="0"/>
        <w:jc w:val="left"/>
        <w:rPr>
          <w:sz w:val="24"/>
        </w:rPr>
      </w:pPr>
      <w:r>
        <w:rPr>
          <w:sz w:val="24"/>
        </w:rPr>
        <w:t>700.</w:t>
      </w:r>
      <w:r>
        <w:rPr>
          <w:sz w:val="24"/>
        </w:rPr>
        <w:tab/>
        <w:t>Украина является участником ряда международных многосторонних договоров, которые касаются защиты прав национальных меньшинств, а именно:  Конвенция Международной организации труда о дискриминации в области труда и занятий; Международный пакт об экономических, социальных и культурных правах;  Конвенция о предотвращении преступления геноцида и наказании за него;  Конвенция ЮНЕСКО против дискриминации в сфере образования;  Международная конвенция о ликвидации всех форм расовой дискриминации;  Европейская Конвенция по правам человека;  Конвенция о правах ребенка;  и Конвенция о ликвидации всех форм дискриминации в отношении женщин.  Украина подписала, но еще не ратифицировала Европейскую хартию региональных языков или языков меньшинств и Европейскую социальную хартию (пересмотренную).</w:t>
      </w:r>
    </w:p>
    <w:p w:rsidR="00000000" w:rsidRDefault="00000000">
      <w:pPr>
        <w:pStyle w:val="BodyTextIndent21"/>
        <w:tabs>
          <w:tab w:val="left" w:pos="567"/>
          <w:tab w:val="left" w:pos="1134"/>
          <w:tab w:val="left" w:pos="1701"/>
          <w:tab w:val="left" w:pos="2268"/>
          <w:tab w:val="left" w:pos="2835"/>
          <w:tab w:val="left" w:pos="6521"/>
          <w:tab w:val="right" w:pos="8647"/>
        </w:tabs>
        <w:spacing w:line="288" w:lineRule="auto"/>
        <w:ind w:right="-45" w:firstLine="0"/>
        <w:jc w:val="left"/>
        <w:rPr>
          <w:sz w:val="24"/>
        </w:rPr>
      </w:pPr>
    </w:p>
    <w:p w:rsidR="00000000" w:rsidRDefault="00000000">
      <w:pPr>
        <w:pStyle w:val="BodyTextIndent31"/>
        <w:tabs>
          <w:tab w:val="left" w:pos="567"/>
          <w:tab w:val="left" w:pos="1134"/>
          <w:tab w:val="left" w:pos="1701"/>
          <w:tab w:val="left" w:pos="2268"/>
          <w:tab w:val="left" w:pos="2835"/>
          <w:tab w:val="left" w:pos="6521"/>
          <w:tab w:val="right" w:pos="8647"/>
        </w:tabs>
        <w:spacing w:line="288" w:lineRule="auto"/>
        <w:ind w:right="-45" w:firstLine="0"/>
        <w:jc w:val="left"/>
        <w:rPr>
          <w:sz w:val="24"/>
          <w:lang w:val="ru-RU"/>
        </w:rPr>
      </w:pPr>
      <w:r>
        <w:rPr>
          <w:sz w:val="24"/>
          <w:lang w:val="ru-RU"/>
        </w:rPr>
        <w:t>701.</w:t>
      </w:r>
      <w:r>
        <w:rPr>
          <w:sz w:val="24"/>
          <w:lang w:val="ru-RU"/>
        </w:rPr>
        <w:tab/>
        <w:t xml:space="preserve">Сохранение и развитие культур национальных меньшинств рассматривается государством как важная составляющая общенационального культурного развития.  К основным принципам государственной политики в сфере культуры, согласно Основам законодательства Украины о культуре, относится признание культуры как одного из главных факторов самобытности украинской нации и национальных меньшинств и равенства прав и возможностей граждан независимо от социального положения и национальной принадлежности в создании, использовании и распространении культурных ценностей (статья 2);  развитие культур национальных меньшинств является приоритетным направлением государственной политики в области культуры (статья 3). </w:t>
      </w:r>
    </w:p>
    <w:p w:rsidR="00000000" w:rsidRDefault="00000000">
      <w:pPr>
        <w:pStyle w:val="BodyTextIndent31"/>
        <w:tabs>
          <w:tab w:val="left" w:pos="567"/>
          <w:tab w:val="left" w:pos="1134"/>
          <w:tab w:val="left" w:pos="1701"/>
          <w:tab w:val="left" w:pos="2268"/>
          <w:tab w:val="left" w:pos="2835"/>
          <w:tab w:val="left" w:pos="6521"/>
          <w:tab w:val="right" w:pos="8647"/>
        </w:tabs>
        <w:spacing w:line="288" w:lineRule="auto"/>
        <w:ind w:right="-45" w:firstLine="0"/>
        <w:jc w:val="left"/>
        <w:rPr>
          <w:sz w:val="24"/>
          <w:lang w:val="ru-RU"/>
        </w:rPr>
      </w:pPr>
    </w:p>
    <w:p w:rsidR="00000000" w:rsidRDefault="00000000">
      <w:pPr>
        <w:pStyle w:val="BodyTextIndent21"/>
        <w:tabs>
          <w:tab w:val="left" w:pos="567"/>
          <w:tab w:val="left" w:pos="1134"/>
          <w:tab w:val="left" w:pos="1701"/>
          <w:tab w:val="left" w:pos="2268"/>
          <w:tab w:val="left" w:pos="2835"/>
          <w:tab w:val="left" w:pos="6521"/>
          <w:tab w:val="right" w:pos="8647"/>
        </w:tabs>
        <w:spacing w:line="288" w:lineRule="auto"/>
        <w:ind w:right="-45" w:firstLine="0"/>
        <w:jc w:val="left"/>
        <w:rPr>
          <w:sz w:val="24"/>
        </w:rPr>
      </w:pPr>
      <w:r>
        <w:rPr>
          <w:sz w:val="24"/>
        </w:rPr>
        <w:t>702.</w:t>
      </w:r>
      <w:r>
        <w:rPr>
          <w:sz w:val="24"/>
        </w:rPr>
        <w:tab/>
        <w:t>Суть этой политики вытекает прежде всего из положений Конституции Украины, обеспечивающей содействие "развитию этнической, культурной, языковой и религиозной самобытности всех коренных народов и национальных меньшинств Украины" (статья 11). В соответствии со статьей 6 Закона "О национальных меньшинствах в Украине" и другими законодательными актами национальные меньшинства реализуют своё право на национально-культурную автономию.</w:t>
      </w:r>
    </w:p>
    <w:p w:rsidR="00000000" w:rsidRDefault="00000000">
      <w:pPr>
        <w:pStyle w:val="BodyTextIndent21"/>
        <w:tabs>
          <w:tab w:val="left" w:pos="567"/>
          <w:tab w:val="left" w:pos="1134"/>
          <w:tab w:val="left" w:pos="1701"/>
          <w:tab w:val="left" w:pos="2268"/>
          <w:tab w:val="left" w:pos="2835"/>
          <w:tab w:val="left" w:pos="6521"/>
          <w:tab w:val="right" w:pos="8647"/>
        </w:tabs>
        <w:spacing w:line="288" w:lineRule="auto"/>
        <w:ind w:right="-45" w:firstLine="0"/>
        <w:jc w:val="left"/>
        <w:rPr>
          <w:sz w:val="24"/>
        </w:rPr>
      </w:pPr>
    </w:p>
    <w:p w:rsidR="00000000" w:rsidRDefault="00000000">
      <w:pPr>
        <w:tabs>
          <w:tab w:val="left" w:pos="567"/>
          <w:tab w:val="left" w:pos="1134"/>
          <w:tab w:val="left" w:pos="1701"/>
          <w:tab w:val="left" w:pos="2268"/>
          <w:tab w:val="left" w:pos="2835"/>
          <w:tab w:val="left" w:pos="6521"/>
          <w:tab w:val="right" w:pos="8647"/>
        </w:tabs>
        <w:ind w:right="-45"/>
      </w:pPr>
      <w:r>
        <w:t>703.</w:t>
      </w:r>
      <w:r>
        <w:tab/>
        <w:t>Вопрос сохранения и развития культуры национальных меньшинств является объектом постоянного внимания со стороны правительства Украины, в программе деятельности которого на 1999 год была отмечена необходимость "оказывать содействие развитию этнической культуры и языковой и религиозной самобытности национальных меньшинств в Украине".  В 1999 году Кабинетом министров Украины были утверждены Комплексные мероприятия по развитию культур национальных меньшинств Украины на период до 2001 года.</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704.</w:t>
      </w:r>
      <w:r>
        <w:tab/>
        <w:t>Положения Конституции Украины также гарантируют право на "свободное развитие, использование и защиту русского и других языков национальных меньшинств Украины" (статья 10);  гарантируется право на обучение на родном языке или изучение родного языка (статья 53);  запрещаются привилегии или ограничения по языковому признаку (статья 24).  Согласно статье 4 Основ законодательства Украины о культуре, государство гарантирует "равные права и возможности в том, что касается использования в сфере культуры языков всех национальных меньшинств, которые проживают на территории Украины".</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705.</w:t>
      </w:r>
      <w:r>
        <w:tab/>
        <w:t xml:space="preserve">Ежегодно общее время трансляции специальных программ для национальных меньшинств и на языках национальных меньшинств составляет 1 229 часов на телевидении и 1 988 часов на радио.  Почти две трети общего объема эфирного времени на теле- и радиоканалах заняты передачами и фильмами на русском языке;  на общегосударственном канале телевидения УТ-1 уже пять лет выходит еврейская программа "Яхад" ("Вместе"), еврейские программы транслируются также региональными телерадиокомпаниями в Черновцах, Львове, Донецке, Севастополе и некоторых других городах Украины;  годовое эфирное время телепрограмм на немецком языке в Автономной Республике Крым составляет 32 часа, а радиопрограмм - 48 часов;  на Житомирском областном радио ежемесячно выходит польско-язычная передача "Единство", а на областном телеканале - "Красная калина";  ежедневно выходят теле- и радиопередачи на венгерском языке в Закарпатской области, по всей территории области принимаются теле- и радиопередачи из Венгрии.  В Черновицкой области, где компактно проживают этнические румыны (10,7% населения региона), свыше 30% общего объема вещания областной государственной телекомпании и 25% эфирного времени областного радиовещания составляют передачи на румынском языке. </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pStyle w:val="BodyText2"/>
        <w:tabs>
          <w:tab w:val="left" w:pos="567"/>
          <w:tab w:val="left" w:pos="1134"/>
          <w:tab w:val="left" w:pos="1701"/>
          <w:tab w:val="left" w:pos="2268"/>
          <w:tab w:val="left" w:pos="2835"/>
          <w:tab w:val="left" w:pos="6521"/>
        </w:tabs>
        <w:spacing w:line="288" w:lineRule="auto"/>
        <w:ind w:right="-45"/>
        <w:jc w:val="left"/>
        <w:rPr>
          <w:sz w:val="24"/>
        </w:rPr>
      </w:pPr>
      <w:r>
        <w:rPr>
          <w:sz w:val="24"/>
        </w:rPr>
        <w:t>706.</w:t>
      </w:r>
      <w:r>
        <w:rPr>
          <w:sz w:val="24"/>
        </w:rPr>
        <w:tab/>
        <w:t xml:space="preserve">В регионах Украины с компактным проживанием значительной части представителей национальных меньшинств на базе государственных телерадиокомпаний созданы специализированные редакции, которые постоянно готовят передачи на языках национальных меньшинств.  Государственная телерадиокомпания "Крым" транслирует передачи на  немецком, армянском, крымско-татарском и русском языках.  Общий годовой объем составляет 1 154 часа.  Закарпатское областное государственное телевидение и радио ведет вещание на венгерском, румынском и немецком языках;  одесское - румынском, болгарском и гагаузском;  черновицкое - румынском и еврейском;  житомирское - польском.  Все областные государственные телерадиокомпании в достаточном объеме передают русскоязычные программы. </w:t>
      </w:r>
    </w:p>
    <w:p w:rsidR="00000000" w:rsidRDefault="00000000">
      <w:pPr>
        <w:pStyle w:val="BodyText2"/>
        <w:tabs>
          <w:tab w:val="left" w:pos="567"/>
          <w:tab w:val="left" w:pos="1134"/>
          <w:tab w:val="left" w:pos="1701"/>
          <w:tab w:val="left" w:pos="2268"/>
          <w:tab w:val="left" w:pos="2835"/>
          <w:tab w:val="left" w:pos="6521"/>
        </w:tabs>
        <w:spacing w:line="288" w:lineRule="auto"/>
        <w:ind w:right="-45"/>
        <w:jc w:val="left"/>
        <w:rPr>
          <w:sz w:val="24"/>
        </w:rPr>
      </w:pPr>
    </w:p>
    <w:p w:rsidR="00000000" w:rsidRDefault="00000000">
      <w:pPr>
        <w:tabs>
          <w:tab w:val="left" w:pos="567"/>
          <w:tab w:val="left" w:pos="1134"/>
          <w:tab w:val="left" w:pos="1701"/>
          <w:tab w:val="left" w:pos="2268"/>
          <w:tab w:val="left" w:pos="2835"/>
          <w:tab w:val="left" w:pos="6521"/>
          <w:tab w:val="right" w:pos="8647"/>
        </w:tabs>
        <w:ind w:right="-45"/>
      </w:pPr>
      <w:r>
        <w:t>707.</w:t>
      </w:r>
      <w:r>
        <w:tab/>
        <w:t>В 1998 году в городе Измаил Одесской области впервые был проведен межрегиональный фестиваль телевизионных и радиопрограмм национальных меньшинств.  В фестивале участвовали представители цыганского, румынского, польского, азербайджанского, армянского, чешского и молдавского национальных меньшинств.</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r>
        <w:rPr>
          <w:b w:val="0"/>
          <w:sz w:val="24"/>
          <w:lang w:val="ru-RU"/>
        </w:rPr>
        <w:t>708.</w:t>
      </w:r>
      <w:r>
        <w:rPr>
          <w:b w:val="0"/>
          <w:sz w:val="24"/>
          <w:lang w:val="ru-RU"/>
        </w:rPr>
        <w:tab/>
        <w:t>По состоянию на 1 января 1998 года информационные потребности национальных меньшинств удовлетворяют свыше 1 300 газет на русском языке и 95 газет (в 1995 году - 48 газет) на языках других национальных меньшинств.</w:t>
      </w: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r>
        <w:rPr>
          <w:b w:val="0"/>
          <w:sz w:val="24"/>
          <w:lang w:val="ru-RU"/>
        </w:rPr>
        <w:t>709.</w:t>
      </w:r>
      <w:r>
        <w:rPr>
          <w:b w:val="0"/>
          <w:sz w:val="24"/>
          <w:lang w:val="ru-RU"/>
        </w:rPr>
        <w:tab/>
        <w:t>В их число входят:  газета Ассоциации еврейских организаций и общин Украины "Хадашот.  Новости" (Киев), еврейский информационный обзор "Бенсиах.  Собеседник" (Харьков), еврейская народная газета "Возрождение-91" (Киев), газета Еврейского совета Буковины "Черновицкие листки", белорусская газета "Белорус Галиции", польская "Газета Львувська", татарские газеты "Салам" и "Минарет", немецкая "Дойчеканал", журналы на румынском языке "Аркашул", "Плай Роминеск" и другие.</w:t>
      </w: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r>
        <w:rPr>
          <w:b w:val="0"/>
          <w:sz w:val="24"/>
          <w:lang w:val="ru-RU"/>
        </w:rPr>
        <w:t>710.</w:t>
      </w:r>
      <w:r>
        <w:rPr>
          <w:b w:val="0"/>
          <w:sz w:val="24"/>
          <w:lang w:val="ru-RU"/>
        </w:rPr>
        <w:tab/>
        <w:t>В соответствии с Законом Украины "О государственной поддержке средств массовой информации и социальной защите журналистов" "государство оказывает адресную помощь средствам массовой информации, которые сознательно содействуют развитию языков и культур национальных меньшинств Украины".</w:t>
      </w: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p>
    <w:p w:rsidR="00000000" w:rsidRDefault="00000000">
      <w:pPr>
        <w:pStyle w:val="BodyTextIndent21"/>
        <w:tabs>
          <w:tab w:val="left" w:pos="567"/>
          <w:tab w:val="left" w:pos="1134"/>
          <w:tab w:val="left" w:pos="1701"/>
          <w:tab w:val="left" w:pos="2268"/>
          <w:tab w:val="left" w:pos="2835"/>
          <w:tab w:val="left" w:pos="6521"/>
          <w:tab w:val="right" w:pos="8647"/>
        </w:tabs>
        <w:spacing w:line="288" w:lineRule="auto"/>
        <w:ind w:right="-45" w:firstLine="0"/>
        <w:jc w:val="left"/>
        <w:rPr>
          <w:sz w:val="24"/>
        </w:rPr>
      </w:pPr>
      <w:r>
        <w:rPr>
          <w:sz w:val="24"/>
        </w:rPr>
        <w:t>711.</w:t>
      </w:r>
      <w:r>
        <w:rPr>
          <w:sz w:val="24"/>
        </w:rPr>
        <w:tab/>
        <w:t>В виде приложений к парламентской газете "Голос Украины" выходят 6 газет для национальных меньшинств, а именно: болгарского - "Роден край", польского - "Дзенник Кийовски", еврейского - "Еврейские вести", армянского - "Арагац", румынского - "Конкордия", крымских татар - "Голос Крыма".  "Голос Украины" финансирует 50% затрат на содержание и выпуск этих приложений и отвечает за материально-техническое обеспечение редакционно-издательского процесса.  В местах компактного проживания национальных меньшинств, в частности в Закарпатской, Одесской и Черновицкой областях, местными органами власти издаются районные газеты на румынском и венгерском языках.</w:t>
      </w:r>
    </w:p>
    <w:p w:rsidR="00000000" w:rsidRDefault="00000000">
      <w:pPr>
        <w:pStyle w:val="BodyTextIndent21"/>
        <w:tabs>
          <w:tab w:val="left" w:pos="567"/>
          <w:tab w:val="left" w:pos="1134"/>
          <w:tab w:val="left" w:pos="1701"/>
          <w:tab w:val="left" w:pos="2268"/>
          <w:tab w:val="left" w:pos="2835"/>
          <w:tab w:val="left" w:pos="6521"/>
          <w:tab w:val="right" w:pos="8647"/>
        </w:tabs>
        <w:spacing w:line="288" w:lineRule="auto"/>
        <w:ind w:right="-45" w:firstLine="0"/>
        <w:jc w:val="left"/>
        <w:rPr>
          <w:sz w:val="24"/>
        </w:rPr>
      </w:pPr>
    </w:p>
    <w:p w:rsidR="00000000" w:rsidRDefault="00000000">
      <w:pPr>
        <w:tabs>
          <w:tab w:val="left" w:pos="567"/>
          <w:tab w:val="left" w:pos="1134"/>
          <w:tab w:val="left" w:pos="1701"/>
          <w:tab w:val="left" w:pos="2268"/>
          <w:tab w:val="left" w:pos="2835"/>
          <w:tab w:val="left" w:pos="6521"/>
          <w:tab w:val="right" w:pos="8647"/>
        </w:tabs>
        <w:ind w:right="-45"/>
      </w:pPr>
      <w:r>
        <w:t>712.</w:t>
      </w:r>
      <w:r>
        <w:tab/>
        <w:t>Статья 53 Конституции Украины и статья 6 Закона Украины "О национальных меньшинствах в Украине" гарантируют гражданам, которые принадлежат к национальным меньшинствам, право на обучение на родном языке или на изучение родного языка в государственных и коммунальных учебных заведениях или через национальные культурные общества.</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pStyle w:val="BodyTextIndent31"/>
        <w:tabs>
          <w:tab w:val="left" w:pos="567"/>
          <w:tab w:val="left" w:pos="1134"/>
          <w:tab w:val="left" w:pos="1701"/>
          <w:tab w:val="left" w:pos="2268"/>
          <w:tab w:val="left" w:pos="2835"/>
          <w:tab w:val="left" w:pos="6521"/>
          <w:tab w:val="right" w:pos="8647"/>
        </w:tabs>
        <w:spacing w:line="288" w:lineRule="auto"/>
        <w:ind w:right="-45" w:firstLine="0"/>
        <w:jc w:val="left"/>
        <w:rPr>
          <w:sz w:val="24"/>
          <w:lang w:val="ru-RU"/>
        </w:rPr>
      </w:pPr>
      <w:r>
        <w:rPr>
          <w:sz w:val="24"/>
          <w:lang w:val="ru-RU"/>
        </w:rPr>
        <w:t>713.</w:t>
      </w:r>
      <w:r>
        <w:rPr>
          <w:sz w:val="24"/>
          <w:lang w:val="ru-RU"/>
        </w:rPr>
        <w:tab/>
        <w:t>Право национальных меньшинств на образование на родном языке, провозглашенное в Декларации прав национальностей Украины, закреплено в законах Украины "О национальных меньшинствах в Украине", "О языках в Украине", "Об образовании" и в Основах законодательства Украины о культуре.  Это право также реализуется в соответствии с "Государственной программой возрождения и развития образования национальных меньшинств на период до 2000 года".</w:t>
      </w:r>
    </w:p>
    <w:p w:rsidR="00000000" w:rsidRDefault="00000000">
      <w:pPr>
        <w:pStyle w:val="BodyTextIndent31"/>
        <w:tabs>
          <w:tab w:val="left" w:pos="567"/>
          <w:tab w:val="left" w:pos="1134"/>
          <w:tab w:val="left" w:pos="1701"/>
          <w:tab w:val="left" w:pos="2268"/>
          <w:tab w:val="left" w:pos="2835"/>
          <w:tab w:val="left" w:pos="6521"/>
          <w:tab w:val="right" w:pos="8647"/>
        </w:tabs>
        <w:spacing w:line="288" w:lineRule="auto"/>
        <w:ind w:right="-45" w:firstLine="0"/>
        <w:jc w:val="left"/>
        <w:rPr>
          <w:sz w:val="24"/>
          <w:lang w:val="ru-RU"/>
        </w:rPr>
      </w:pPr>
    </w:p>
    <w:p w:rsidR="00000000" w:rsidRDefault="00000000">
      <w:pPr>
        <w:tabs>
          <w:tab w:val="left" w:pos="567"/>
          <w:tab w:val="left" w:pos="1134"/>
          <w:tab w:val="left" w:pos="1701"/>
          <w:tab w:val="left" w:pos="2268"/>
          <w:tab w:val="left" w:pos="2835"/>
          <w:tab w:val="left" w:pos="6521"/>
          <w:tab w:val="right" w:pos="8647"/>
        </w:tabs>
        <w:ind w:right="-45"/>
      </w:pPr>
      <w:r>
        <w:t>714.</w:t>
      </w:r>
      <w:r>
        <w:tab/>
        <w:t>Программа деятельности Кабинета министров Украины на 1999 год предусматривает "развитие сети государственных учебно-воспитательных учреждений и воскресных школ, в которых обучение и воспитание осуществляются на языках национальных меньшинств в соответствии с этническим составом населения регионов".</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r>
        <w:rPr>
          <w:b w:val="0"/>
          <w:sz w:val="24"/>
          <w:lang w:val="ru-RU"/>
        </w:rPr>
        <w:t>715.</w:t>
      </w:r>
      <w:r>
        <w:rPr>
          <w:b w:val="0"/>
          <w:sz w:val="24"/>
          <w:lang w:val="ru-RU"/>
        </w:rPr>
        <w:tab/>
        <w:t>Постановлением Кабинета Министров Украины от 1 марта 1999 года утверждены Комплексные мероприятия по развитию культур национальных меньшинств на период до 2001 года, основной целью которых является создание соответствующих условий для сохранения и развития культуры национальных меньшинств Украины, в частности осуществление научных исследований по проблемам удовлетворения этнокультурных потребностей национальных меньшинств, подготовка кадров, открытие культурных центров, проведение культурно-просветительских мероприятий и развитие средств массовой информации.</w:t>
      </w: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r>
        <w:rPr>
          <w:b w:val="0"/>
          <w:sz w:val="24"/>
          <w:lang w:val="ru-RU"/>
        </w:rPr>
        <w:t>716.</w:t>
      </w:r>
      <w:r>
        <w:rPr>
          <w:b w:val="0"/>
          <w:sz w:val="24"/>
          <w:lang w:val="ru-RU"/>
        </w:rPr>
        <w:tab/>
        <w:t>Лица, принадлежащие к национальным меньшинствам, имеют равное с этническим большинством право на образование всех уровней. Закон Украины "Об образовании" (статья 3) гласит:  "Граждане Украины имеют право на бесплатное образование во всех государственных учреждениях независимо от пола, расы, национальности, социального и имущественного состояния, рода и характера занятий, мировоззренческих убеждений, принадлежности к партиям, отношения к религии, вероисповедания, состояния здоровья, местожительства и других обстоятельств...".</w:t>
      </w: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r>
        <w:rPr>
          <w:b w:val="0"/>
          <w:sz w:val="24"/>
          <w:lang w:val="ru-RU"/>
        </w:rPr>
        <w:t>717.</w:t>
      </w:r>
      <w:r>
        <w:rPr>
          <w:b w:val="0"/>
          <w:sz w:val="24"/>
          <w:lang w:val="ru-RU"/>
        </w:rPr>
        <w:tab/>
        <w:t>Вместе с тем Украина создает условия для удовлетворения специфических культурно-образовательных потребностей национальных меньшинств.  В статье 7 Закона Украины "О национальных меньшинствах в Украине" указано, что "государство осуществляет меры для подготовки педагогических, культурно-просветительских и других национальных кадров через сеть учебных заведений.  Государственные органы на основе межгосударственных соглашений оказывают содействие национальным меньшинствам в подготовке специалистов в других странах".</w:t>
      </w:r>
    </w:p>
    <w:p w:rsidR="00000000" w:rsidRDefault="00000000">
      <w:pPr>
        <w:pStyle w:val="BodyText21"/>
        <w:tabs>
          <w:tab w:val="left" w:pos="567"/>
          <w:tab w:val="left" w:pos="1134"/>
          <w:tab w:val="left" w:pos="1701"/>
          <w:tab w:val="left" w:pos="2268"/>
          <w:tab w:val="left" w:pos="2835"/>
          <w:tab w:val="left" w:pos="6521"/>
          <w:tab w:val="right" w:pos="8647"/>
        </w:tabs>
        <w:spacing w:line="288" w:lineRule="auto"/>
        <w:ind w:right="-45" w:firstLine="0"/>
        <w:jc w:val="left"/>
        <w:rPr>
          <w:b w:val="0"/>
          <w:sz w:val="24"/>
          <w:lang w:val="ru-RU"/>
        </w:rPr>
      </w:pPr>
    </w:p>
    <w:p w:rsidR="00000000" w:rsidRDefault="00000000">
      <w:pPr>
        <w:pStyle w:val="BodyTextIndent31"/>
        <w:tabs>
          <w:tab w:val="left" w:pos="567"/>
          <w:tab w:val="left" w:pos="1134"/>
          <w:tab w:val="left" w:pos="1701"/>
          <w:tab w:val="left" w:pos="2268"/>
          <w:tab w:val="left" w:pos="2835"/>
          <w:tab w:val="left" w:pos="6521"/>
          <w:tab w:val="right" w:pos="8647"/>
        </w:tabs>
        <w:spacing w:line="288" w:lineRule="auto"/>
        <w:ind w:right="-45" w:firstLine="0"/>
        <w:jc w:val="left"/>
        <w:rPr>
          <w:sz w:val="24"/>
          <w:lang w:val="ru-RU"/>
        </w:rPr>
      </w:pPr>
      <w:r>
        <w:rPr>
          <w:sz w:val="24"/>
          <w:lang w:val="ru-RU"/>
        </w:rPr>
        <w:t>718.</w:t>
      </w:r>
      <w:r>
        <w:rPr>
          <w:sz w:val="24"/>
          <w:lang w:val="ru-RU"/>
        </w:rPr>
        <w:tab/>
        <w:t>Программой деятельности Кабинета министров Украины на 1999 год предусмотрено "расширение подготовки кадров высшей квалификации из числа национальных меньшинств с учетом конкретных потребностей этнокультурного развития меньшинств".</w:t>
      </w:r>
    </w:p>
    <w:p w:rsidR="00000000" w:rsidRDefault="00000000">
      <w:pPr>
        <w:pStyle w:val="BodyTextIndent31"/>
        <w:tabs>
          <w:tab w:val="left" w:pos="567"/>
          <w:tab w:val="left" w:pos="1134"/>
          <w:tab w:val="left" w:pos="1701"/>
          <w:tab w:val="left" w:pos="2268"/>
          <w:tab w:val="left" w:pos="2835"/>
          <w:tab w:val="left" w:pos="6521"/>
          <w:tab w:val="right" w:pos="8647"/>
        </w:tabs>
        <w:spacing w:line="288" w:lineRule="auto"/>
        <w:ind w:right="-45" w:firstLine="0"/>
        <w:jc w:val="left"/>
        <w:rPr>
          <w:sz w:val="24"/>
          <w:lang w:val="ru-RU"/>
        </w:rPr>
      </w:pPr>
    </w:p>
    <w:p w:rsidR="00000000" w:rsidRDefault="00000000">
      <w:pPr>
        <w:tabs>
          <w:tab w:val="left" w:pos="567"/>
          <w:tab w:val="left" w:pos="1134"/>
          <w:tab w:val="left" w:pos="1701"/>
          <w:tab w:val="left" w:pos="2268"/>
          <w:tab w:val="left" w:pos="2835"/>
          <w:tab w:val="left" w:pos="6521"/>
          <w:tab w:val="right" w:pos="8647"/>
        </w:tabs>
        <w:ind w:right="-45"/>
      </w:pPr>
      <w:r>
        <w:t>719.</w:t>
      </w:r>
      <w:r>
        <w:tab/>
        <w:t>Для удовлетворения культурно-образовательных потребностей школьников из числа национальных меньшинств в соответствии с ежегодной Государственной программой выпуска литературы на языках национальных меньшинств за последние три года издано около 170 названий официальных изданий, учебников и учебных пособий, а также разговорников на 19 языках национальных меньшинств.  В частности, для учеников І и ІІ классов издано 26 названий учебников и учебных пособий на польском, румынском, немецком и венгерском языках.  Совместно с венгерской и румынской сторонами изданы пособия по истории венгерского и румынского народов.</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720.</w:t>
      </w:r>
      <w:r>
        <w:tab/>
        <w:t>Государство обеспечивает и финансирует подготовку педагогических кадров для школ с обучением на языках национальных меньшинств.  Таких специалистов готовят в 15 вузах страны:  в Тернопольском государственном педагогическом институте на филологическом факультете - специалисты польского языка и литературы;  в Закарпатском педагогическом институте в городе Береговое - педагогические кадры для учебных заведений с обучением на венгерском языке;  в Львовском государственном университете им. И. Франко - учителя польского языка;  в Измаильском педагогическом институте - учителя болгарского и молдавского языков;  в Ужгородском государственном университете - учителя словацкого, венгерского и румынского языков;  в Волынском государственном университете им. Леси Украинки - учителя польского языка;  в Житомирском педагогическом институте - учителя польского языка;  в Мариупольском гуманитарном институте - учителя новогреческого языка и литературы;  в Черкасском государственном университете - учителя русского языка и литературы;  в Черновицком государственном университете - учителя для школ с обучением на румынском языке;  в Черновицком высшем педагогическом учебном заведении - специалисты по румынскому языку;  в Прикарпатском государственном университете - специалисты по славянской филологии;  в Мукачевском педагогическом училище - учителя начальных классов и воспитатели дошкольных учреждений с обучением на румынском и венгерском языках.</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721.</w:t>
      </w:r>
      <w:r>
        <w:tab/>
        <w:t>Кроме того, подготовку специалистов для учебных заведений этнических меньшинств Украины осуществляют частные высшие учебные заведения - Международный Соломонов университет и Киевский институт "Славянский университет".</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722.</w:t>
      </w:r>
      <w:r>
        <w:tab/>
        <w:t>Развиваются международные связи в области образования.  Так, ежегодно на основе соглашения о сотрудничестве между министерствами образования Украины и Румынии в 1997/98 и 1998/99 учебных годах в учебные заведения двух стран принимаются:  до 20 лиц для получения среднего образования (включая профессиональное образование);  до 50 лиц для получения образования в высших учебных заведениях;  до 3 лиц для обучения в аспирантуре;  до 40 стипендий для стажировки на период 3-4 месяца.  Аналогичные соглашения подписаны с рядом других государств.</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723.</w:t>
      </w:r>
      <w:r>
        <w:tab/>
        <w:t>Существует система повышения профессионального мастерства учителей общеобразовательных учреждений для национальных меньшинств.  Для чтения лекций приглашаются педагоги и ученые из Румынии, Венгрии и Словакии.  Кроме того, на основе межгосударственных соглашений с министерствами образования Венгрии, Молдовы, Польши и Румынии учителя общеобразовательных школ, специалисты высших учебных заведений и воспитатели дошкольных учебных заведений повышают свой профессиональный уровень в учебных заведениях этих стран.</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724.</w:t>
      </w:r>
      <w:r>
        <w:tab/>
        <w:t>Государство оказывает организационную и финансовую помощь национальным меньшинствам в проведении массовых культурных и культурологических мероприятий - фестивалей, дней культуры, конференций, семинаров и тому подобное.  При содействии местных органов власти общественным организациям национальных меньшинств выделяются помещения для осуществления культурно-просветительской деятельности.</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725.</w:t>
      </w:r>
      <w:r>
        <w:tab/>
        <w:t>Регулярно проводятся культурно-художественные мероприятия:  ежегодный Праздник славянской письменности и культуры, фестиваль еврейской культуры "Шолом, Украина!", чешский "Плес", Всеукраинский фестиваль "Все мы дети твои, Украина!", Всеукраинский фестиваль польских художественных коллективов "Радуга Полесья", праздник корейской культуры "Чусок", румынские праздники "Мерцишор", "Лимба ноастре" и другие.</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726.</w:t>
      </w:r>
      <w:r>
        <w:tab/>
        <w:t>По состоянию на 1 января 1999 года в Украине насчитывалось свыше 1 150 любительских театральных, музыкальных и фольклорных коллективов, созданных при национально-культурных обществах, в частности:  театров - 107, хоровых коллективов - 292, танцевальных ансамблей - 277, музыкальных ансамблей - 233.  Культурно-художественные традиции своих этносов представляют еврейские театры "Мазлтов", "Штерн", Еврейский камерный театр (город Киев), цыганский театр "Романс" (город Киев), крымско-татарский театр в г. Симферополе, венгерский театр в городе Береговое  Закарпатской области, польский народный театр в городе Львове и свыше 30 русских театров Украины.  В 367 библиотеках Украины функционируют отделы литературы на языках национальных меньшинств (без учета библиотек русской литературы, поскольку к услугам русских имеется 24 382 массовые и универсальные библиотеки).</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727.</w:t>
      </w:r>
      <w:r>
        <w:tab/>
        <w:t>Статья 6 Закона Украины "О национальных меньшинствах в Украине" гарантирует охрану памятников истории и культуры национальных меньшинств.  В 120 музеях Украины (не считая музеев в Киеве) открыты залы национальных меньшинств, в которых насчитывается около 1 100 экспонатов, представляющих интерес с точки зрения истории и культуры.</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728.</w:t>
      </w:r>
      <w:r>
        <w:tab/>
        <w:t>Главной специализированной редакцией издательства литературы на языках национальных меньшинств и соответствующими редакциями региональных государственных издательств осуществляется выпуск литературы на языках национальных меньшинств.  За последние три года издано около 350 названий изданий на 22 языках национальных меньшинств.</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729.</w:t>
      </w:r>
      <w:r>
        <w:tab/>
        <w:t>Удовлетворение культурно-образовательных нужд национальных меньшинств обеспечивается за счет специальных ассигнований из государственного бюджета.</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left" w:pos="567"/>
          <w:tab w:val="left" w:pos="1134"/>
          <w:tab w:val="left" w:pos="1701"/>
          <w:tab w:val="left" w:pos="2268"/>
          <w:tab w:val="left" w:pos="2835"/>
          <w:tab w:val="left" w:pos="6521"/>
          <w:tab w:val="right" w:pos="8647"/>
        </w:tabs>
        <w:ind w:right="-45"/>
      </w:pPr>
      <w:r>
        <w:t>730.</w:t>
      </w:r>
      <w:r>
        <w:tab/>
        <w:t>В соответствии с программой деятельности Кабинета министров Украины на 1999 год одним из приоритетных направлений его деятельности является обеспечение осуществления конституционных прав и свобод национальных меньшинств.</w:t>
      </w:r>
    </w:p>
    <w:p w:rsidR="00000000" w:rsidRDefault="00000000">
      <w:pPr>
        <w:tabs>
          <w:tab w:val="left" w:pos="567"/>
          <w:tab w:val="left" w:pos="1134"/>
          <w:tab w:val="left" w:pos="1701"/>
          <w:tab w:val="left" w:pos="2268"/>
          <w:tab w:val="left" w:pos="2835"/>
          <w:tab w:val="left" w:pos="6521"/>
          <w:tab w:val="right" w:pos="8647"/>
        </w:tabs>
        <w:ind w:right="-45"/>
      </w:pPr>
    </w:p>
    <w:p w:rsidR="00000000" w:rsidRDefault="00000000">
      <w:pPr>
        <w:tabs>
          <w:tab w:val="right" w:pos="8647"/>
        </w:tabs>
      </w:pPr>
      <w:r>
        <w:t>731.</w:t>
      </w:r>
      <w:r>
        <w:tab/>
        <w:t xml:space="preserve">Реализуя свое право на свободу ассоциации, национальные меньшинства в Украине создали свыше 400 общественных организаций, 24 из которых имеют всеукраинский статус (в начале 1995 года действовало около 260 национально-культурных обществ, среди них 18 всеукраинских).  </w:t>
      </w:r>
    </w:p>
    <w:p w:rsidR="00000000" w:rsidRDefault="00000000">
      <w:pPr>
        <w:tabs>
          <w:tab w:val="right" w:pos="8647"/>
        </w:tabs>
      </w:pPr>
    </w:p>
    <w:p w:rsidR="00000000" w:rsidRDefault="00000000">
      <w:pPr>
        <w:tabs>
          <w:tab w:val="right" w:pos="8647"/>
        </w:tabs>
      </w:pPr>
      <w:r>
        <w:t>732.</w:t>
      </w:r>
      <w:r>
        <w:tab/>
        <w:t xml:space="preserve">Национальные меньшинства свободно проводят собрания своих организаций. В последние годы состоялись съезды и конгрессы Еврейского совета Украины, Всеукраинского еврейского конгресса, Объединенной еврейской общины Украины, Еврейской конфедерации Украины, Съезд еврейских организаций и общин Украины; Федерации греческих обществ Украины;  общества немцев Украины "Возрождение" ("Wiedergeburt");  поляков Украины;  русских Украины, Национального движения крымских татар;  Курултая крымско-татарского народа и другие.  </w:t>
      </w:r>
    </w:p>
    <w:p w:rsidR="00000000" w:rsidRDefault="00000000">
      <w:pPr>
        <w:tabs>
          <w:tab w:val="right" w:pos="8647"/>
        </w:tabs>
      </w:pPr>
    </w:p>
    <w:p w:rsidR="00000000" w:rsidRDefault="00000000">
      <w:pPr>
        <w:pStyle w:val="BodyTextIndent21"/>
        <w:tabs>
          <w:tab w:val="left" w:pos="561"/>
          <w:tab w:val="left" w:pos="1122"/>
          <w:tab w:val="right" w:pos="8647"/>
        </w:tabs>
        <w:spacing w:line="288" w:lineRule="auto"/>
        <w:ind w:firstLine="0"/>
        <w:jc w:val="left"/>
        <w:rPr>
          <w:sz w:val="24"/>
        </w:rPr>
      </w:pPr>
      <w:r>
        <w:rPr>
          <w:sz w:val="24"/>
        </w:rPr>
        <w:t>733.</w:t>
      </w:r>
      <w:r>
        <w:rPr>
          <w:sz w:val="24"/>
        </w:rPr>
        <w:tab/>
        <w:t xml:space="preserve">Статья 9 Закона Украины "О национальных меньшинствах в Украине" гласит: "Граждане Украины, которые принадлежат к национальным меньшинствам, имеют право соответственно быть избранными или назначенными на равных основаниях на любые должности в органы законодательной, исполнительной и судебной власти местного и регионального самоуправления, в армии, на предприятиях, в учреждениях и организациях". </w:t>
      </w:r>
    </w:p>
    <w:p w:rsidR="00000000" w:rsidRDefault="00000000">
      <w:pPr>
        <w:pStyle w:val="BodyTextIndent21"/>
        <w:tabs>
          <w:tab w:val="right" w:pos="8647"/>
        </w:tabs>
        <w:spacing w:line="288" w:lineRule="auto"/>
        <w:jc w:val="left"/>
        <w:rPr>
          <w:sz w:val="24"/>
        </w:rPr>
      </w:pPr>
    </w:p>
    <w:p w:rsidR="00000000" w:rsidRDefault="00000000">
      <w:pPr>
        <w:tabs>
          <w:tab w:val="right" w:pos="8647"/>
        </w:tabs>
      </w:pPr>
      <w:r>
        <w:t>734.</w:t>
      </w:r>
      <w:r>
        <w:tab/>
        <w:t xml:space="preserve">По состоянию на 1 января 1998 года среди 412 народных депутатов Верховного Совета Украины насчитывалось 97 представителей национальных меньшинств (23,5% народных депутатов), в том числе:  78 русских, шесть евреев, двое белорусов, двое болгар, двое поляков, а также адыгеец, караим, молдаванин, немец, румын, венгр и чуваш.  </w:t>
      </w:r>
    </w:p>
    <w:p w:rsidR="00000000" w:rsidRDefault="00000000">
      <w:pPr>
        <w:tabs>
          <w:tab w:val="right" w:pos="8647"/>
        </w:tabs>
      </w:pPr>
    </w:p>
    <w:p w:rsidR="00000000" w:rsidRDefault="00000000">
      <w:pPr>
        <w:tabs>
          <w:tab w:val="right" w:pos="8647"/>
        </w:tabs>
      </w:pPr>
      <w:r>
        <w:t>735.</w:t>
      </w:r>
      <w:r>
        <w:tab/>
        <w:t>Статья 5 Закона Украины "О национальных меньшинствах в Украине" гарантирует учет интересов и потребностей национальных меньшинств законодательной и исполнительной властью и органами местного самоуправления посредством постоянно действующих комиссий по вопросам межнациональных отношений и совещательных органов из представителей национальных меньшинств.  В</w:t>
      </w:r>
      <w:r>
        <w:rPr>
          <w:lang w:val="en-US"/>
        </w:rPr>
        <w:t> </w:t>
      </w:r>
      <w:r>
        <w:t xml:space="preserve">частности, такой совещательный орган - Совет представителей общественных объединений национальных меньшинств - функционирует при Государственном комитете Украины по делам национальностей и миграции, центральном органе государственной исполнительной власти в сфере регулирования межэтнических отношений.  </w:t>
      </w:r>
    </w:p>
    <w:p w:rsidR="00000000" w:rsidRDefault="00000000">
      <w:pPr>
        <w:tabs>
          <w:tab w:val="right" w:pos="8647"/>
        </w:tabs>
      </w:pPr>
    </w:p>
    <w:p w:rsidR="00000000" w:rsidRDefault="00000000">
      <w:pPr>
        <w:tabs>
          <w:tab w:val="right" w:pos="8647"/>
        </w:tabs>
      </w:pPr>
      <w:r>
        <w:t>736.</w:t>
      </w:r>
      <w:r>
        <w:tab/>
        <w:t xml:space="preserve">Целью деятельности Совета является содействие в разработке проектов законов и других нормативных актов по вопросам межнациональных отношений и развития культур, языков и традиций национальных меньшинств, предоставление организационной и практической помощи общественным организациям национальных меньшинств на местах, участие в проведении конференций, совещаний, семинаров и других мероприятий. Аналогичные совещательные органы существуют при местных органах власти в местах компактного расселения национальных меньшинств. </w:t>
      </w:r>
    </w:p>
    <w:p w:rsidR="00000000" w:rsidRDefault="00000000">
      <w:pPr>
        <w:tabs>
          <w:tab w:val="right" w:pos="8647"/>
        </w:tabs>
      </w:pPr>
    </w:p>
    <w:p w:rsidR="00000000" w:rsidRDefault="00000000">
      <w:pPr>
        <w:tabs>
          <w:tab w:val="right" w:pos="8647"/>
        </w:tabs>
      </w:pPr>
      <w:r>
        <w:t>737.</w:t>
      </w:r>
      <w:r>
        <w:tab/>
        <w:t xml:space="preserve">Программа деятельности Кабинета министров Украины на 1999 год предусматривает "повышение роли консультативно-совещательных органов общественных объединений национальных меньшинств в решении органами исполнительной власти и местного самоуправления вопросов, которые касаются защиты прав и удовлетворения законных интересов национальных меньшинств".  </w:t>
      </w:r>
    </w:p>
    <w:p w:rsidR="00000000" w:rsidRDefault="00000000">
      <w:pPr>
        <w:tabs>
          <w:tab w:val="right" w:pos="8647"/>
        </w:tabs>
      </w:pPr>
    </w:p>
    <w:p w:rsidR="00000000" w:rsidRDefault="00000000">
      <w:pPr>
        <w:tabs>
          <w:tab w:val="right" w:pos="8647"/>
        </w:tabs>
      </w:pPr>
      <w:r>
        <w:t>738.</w:t>
      </w:r>
      <w:r>
        <w:tab/>
        <w:t>Вопросы обеспечения осуществление прав национальных меньшинств являются предметом постоянного внимания а и правительства Украины.</w:t>
      </w:r>
    </w:p>
    <w:p w:rsidR="00000000" w:rsidRDefault="00000000">
      <w:pPr>
        <w:tabs>
          <w:tab w:val="right" w:pos="8647"/>
        </w:tabs>
      </w:pPr>
    </w:p>
    <w:p w:rsidR="00000000" w:rsidRDefault="00000000">
      <w:pPr>
        <w:tabs>
          <w:tab w:val="right" w:pos="8647"/>
        </w:tabs>
      </w:pPr>
      <w:r>
        <w:t>739.</w:t>
      </w:r>
      <w:r>
        <w:tab/>
        <w:t xml:space="preserve">Регулярно проводятся встречи руководителей объединений национальных меньшинств с Президентом Украины, на которых обсуждаются вопросы, касающиеся удовлетворения потребностей национальных меньшинств, и способы решения их проблем.  По результатам встреч Президент дает соответствующие поручения правительству Украины. </w:t>
      </w:r>
    </w:p>
    <w:p w:rsidR="00000000" w:rsidRDefault="00000000">
      <w:pPr>
        <w:tabs>
          <w:tab w:val="right" w:pos="8647"/>
        </w:tabs>
      </w:pPr>
    </w:p>
    <w:p w:rsidR="00000000" w:rsidRDefault="00000000">
      <w:pPr>
        <w:tabs>
          <w:tab w:val="right" w:pos="8647"/>
        </w:tabs>
      </w:pPr>
      <w:r>
        <w:t>740.</w:t>
      </w:r>
      <w:r>
        <w:tab/>
        <w:t xml:space="preserve">24 февраля 1999 года состоялась очередная встреча Президента Украины с руководителями всеукраинских общественных организаций национальных меньшинств.  В своем выступлении Президент указал, что одним из главных достижений Украины за годы ее независимости является сохранение межнационального мира и согласия в стране, а также то, что благодаря взвешенной государственной этнополитике все существующие в этой сфере проблемы решались цивилизованным путем. </w:t>
      </w:r>
    </w:p>
    <w:p w:rsidR="00000000" w:rsidRDefault="00000000">
      <w:pPr>
        <w:tabs>
          <w:tab w:val="right" w:pos="8647"/>
        </w:tabs>
      </w:pPr>
    </w:p>
    <w:p w:rsidR="00000000" w:rsidRDefault="00000000">
      <w:pPr>
        <w:tabs>
          <w:tab w:val="right" w:pos="8647"/>
        </w:tabs>
      </w:pPr>
      <w:r>
        <w:t>741.</w:t>
      </w:r>
      <w:r>
        <w:tab/>
        <w:t>Президент поручил центральным органам исполнительной власти продолжить работу по совершенствованию национального законодательства в сфере межэтнических отношений;  предусматривать включение представителей национальных меньшинств Украины в состав официальных делегаций и смешанных межправительственных комиссий по вопросам защиты прав национальных меньшинств;  более активно оказывать содействие общественным организациям национальных меньшинств в освещении их деятельности в средствах массовой информации;  усилить контроль за сохранением мест исторической памяти национальных меньшинств и надлежащим уходом за ними;  изыскать финансовые и материальные возможности для оказания содействия деятельности общественных организаций национальных меньшинств.</w:t>
      </w:r>
    </w:p>
    <w:p w:rsidR="00000000" w:rsidRDefault="00000000">
      <w:pPr>
        <w:tabs>
          <w:tab w:val="right" w:pos="8647"/>
        </w:tabs>
      </w:pPr>
    </w:p>
    <w:p w:rsidR="00000000" w:rsidRDefault="00000000">
      <w:pPr>
        <w:pStyle w:val="BodyText21"/>
        <w:tabs>
          <w:tab w:val="left" w:pos="561"/>
          <w:tab w:val="left" w:pos="1122"/>
          <w:tab w:val="right" w:pos="8647"/>
        </w:tabs>
        <w:spacing w:line="288" w:lineRule="auto"/>
        <w:ind w:firstLine="0"/>
        <w:jc w:val="left"/>
        <w:rPr>
          <w:b w:val="0"/>
          <w:sz w:val="24"/>
          <w:lang w:val="ru-RU"/>
        </w:rPr>
      </w:pPr>
      <w:r>
        <w:rPr>
          <w:b w:val="0"/>
          <w:sz w:val="24"/>
          <w:lang w:val="ru-RU"/>
        </w:rPr>
        <w:t>742.</w:t>
      </w:r>
      <w:r>
        <w:rPr>
          <w:b w:val="0"/>
          <w:sz w:val="24"/>
          <w:lang w:val="ru-RU"/>
        </w:rPr>
        <w:tab/>
        <w:t xml:space="preserve">Украинское законодательство гарантирует право на свободные трансграничные контакты национальных меньшинств  с лицами своей национальности (статья 15 Закона Украины "О национальных меньшинствах в Украине"). </w:t>
      </w:r>
    </w:p>
    <w:p w:rsidR="00000000" w:rsidRDefault="00000000">
      <w:pPr>
        <w:pStyle w:val="BodyText21"/>
        <w:tabs>
          <w:tab w:val="right" w:pos="8647"/>
        </w:tabs>
        <w:spacing w:line="288" w:lineRule="auto"/>
        <w:jc w:val="left"/>
        <w:rPr>
          <w:b w:val="0"/>
          <w:sz w:val="24"/>
          <w:lang w:val="ru-RU"/>
        </w:rPr>
      </w:pPr>
    </w:p>
    <w:p w:rsidR="00000000" w:rsidRDefault="00000000">
      <w:pPr>
        <w:pStyle w:val="BodyTextIndent31"/>
        <w:tabs>
          <w:tab w:val="left" w:pos="561"/>
          <w:tab w:val="right" w:pos="8647"/>
        </w:tabs>
        <w:spacing w:line="288" w:lineRule="auto"/>
        <w:ind w:firstLine="0"/>
        <w:jc w:val="left"/>
        <w:rPr>
          <w:sz w:val="24"/>
          <w:lang w:val="ru-RU"/>
        </w:rPr>
      </w:pPr>
      <w:r>
        <w:rPr>
          <w:sz w:val="24"/>
          <w:lang w:val="ru-RU"/>
        </w:rPr>
        <w:t>743.</w:t>
      </w:r>
      <w:r>
        <w:rPr>
          <w:sz w:val="24"/>
          <w:lang w:val="ru-RU"/>
        </w:rPr>
        <w:tab/>
        <w:t xml:space="preserve">Эти право в полной мере реализуется на практике.  Например, Черновицкая областная государственная администрация наладила контакты национальных меньшинств края с этническими родинами, а также сотрудничество с научными и учебными заведениями и художественными коллективами.  Тесные отношения налажены с Сучавским и Ботошанским уездами Румынии, с которыми подписаны протоколы об экономическом и культурном сотрудничестве.  Немаловажное значение в решении проблем немецкого населения имеет сотрудничество Черновицкой областной администрации с австрийской федеральной землей Каринтия и округом Швабия в Германии.  Установлены контакты с польскими воеводствами. </w:t>
      </w:r>
    </w:p>
    <w:p w:rsidR="00000000" w:rsidRDefault="00000000">
      <w:pPr>
        <w:pStyle w:val="BodyTextIndent31"/>
        <w:tabs>
          <w:tab w:val="right" w:pos="8647"/>
        </w:tabs>
        <w:spacing w:line="288" w:lineRule="auto"/>
        <w:jc w:val="left"/>
        <w:rPr>
          <w:sz w:val="24"/>
          <w:lang w:val="ru-RU"/>
        </w:rPr>
      </w:pPr>
    </w:p>
    <w:p w:rsidR="00000000" w:rsidRDefault="00000000">
      <w:pPr>
        <w:tabs>
          <w:tab w:val="right" w:pos="8647"/>
        </w:tabs>
      </w:pPr>
      <w:r>
        <w:t>744.</w:t>
      </w:r>
      <w:r>
        <w:tab/>
        <w:t xml:space="preserve">Украина не препятствует осуществлению права лиц, которые принадлежат к национальным меньшинствам, на их участие в деятельности неправительственных организаций как на национальном, так и на международном уровне.  На национальном уровне действуют такие неправительственные организации, как, например, Всеукраинский еврейский конгресс, который объединяет около 160 еврейских организаций и общин;  Объединенная еврейская община Украины (292 организации и общины);  Еврейская конфедерация Украины (около 300 еврейских организаций и общин);  Ассоциация национальных обществ и общин Крыма (15 организаций); Конфедерация национально-культурных обществ Западной Украины (около 10 организаций) и другие.  На международном уровне Всеукраинский еврейский конгресс принимает участие в деятельности Всемирного еврейского конгресса, а Христианско-демократический альянс румын в Украине является членом Федералистского союза национальных меньшинств Европы. </w:t>
      </w:r>
    </w:p>
    <w:p w:rsidR="00000000" w:rsidRDefault="00000000">
      <w:pPr>
        <w:tabs>
          <w:tab w:val="right" w:pos="8647"/>
        </w:tabs>
      </w:pPr>
    </w:p>
    <w:p w:rsidR="00000000" w:rsidRDefault="00000000">
      <w:pPr>
        <w:tabs>
          <w:tab w:val="right" w:pos="8647"/>
        </w:tabs>
      </w:pPr>
      <w:r>
        <w:t>745.</w:t>
      </w:r>
      <w:r>
        <w:tab/>
        <w:t xml:space="preserve">Проблема адаптации и интеграции в украинское общество депортированных тоталитарным режимом крымских татар и представителей других национальностей постоянно находится в поле зрения нашего государства.  </w:t>
      </w:r>
    </w:p>
    <w:p w:rsidR="00000000" w:rsidRDefault="00000000">
      <w:pPr>
        <w:tabs>
          <w:tab w:val="right" w:pos="8647"/>
        </w:tabs>
      </w:pPr>
    </w:p>
    <w:p w:rsidR="00000000" w:rsidRDefault="00000000">
      <w:pPr>
        <w:tabs>
          <w:tab w:val="right" w:pos="8647"/>
        </w:tabs>
      </w:pPr>
      <w:r>
        <w:t>746.</w:t>
      </w:r>
      <w:r>
        <w:tab/>
        <w:t xml:space="preserve">По данным Главного Управления МВД Украины, в Автономной Республике Крым (без учета города Севастополь) на 1 июня 1999 года в автономию возвратились и в ней проживают 251 258 лиц из числа ранее депортированных крымских татар.  Кроме того, в Крыму проживает более 12 000 болгар, греков и немцев. На сегодня доля депортированных в составе населения Автономной Республики Крым достигла 11,6%.  </w:t>
      </w:r>
    </w:p>
    <w:p w:rsidR="00000000" w:rsidRDefault="00000000">
      <w:pPr>
        <w:tabs>
          <w:tab w:val="right" w:pos="8647"/>
        </w:tabs>
      </w:pPr>
    </w:p>
    <w:p w:rsidR="00000000" w:rsidRDefault="00000000">
      <w:pPr>
        <w:pStyle w:val="BodyTextIndent21"/>
        <w:tabs>
          <w:tab w:val="left" w:pos="561"/>
          <w:tab w:val="right" w:pos="8647"/>
        </w:tabs>
        <w:spacing w:line="288" w:lineRule="auto"/>
        <w:ind w:firstLine="0"/>
        <w:jc w:val="left"/>
        <w:rPr>
          <w:sz w:val="24"/>
        </w:rPr>
      </w:pPr>
      <w:r>
        <w:rPr>
          <w:sz w:val="24"/>
        </w:rPr>
        <w:t>747.</w:t>
      </w:r>
      <w:r>
        <w:rPr>
          <w:sz w:val="24"/>
        </w:rPr>
        <w:tab/>
        <w:t xml:space="preserve">После распада Советского Союза Украина практически самостоятельно взяла на себя все бремя затрат, связанных с возвращением и обустройством депортированных. </w:t>
      </w:r>
    </w:p>
    <w:p w:rsidR="00000000" w:rsidRDefault="00000000">
      <w:pPr>
        <w:pStyle w:val="BodyTextIndent21"/>
        <w:tabs>
          <w:tab w:val="right" w:pos="8647"/>
        </w:tabs>
        <w:spacing w:line="288" w:lineRule="auto"/>
        <w:jc w:val="left"/>
        <w:rPr>
          <w:sz w:val="24"/>
        </w:rPr>
      </w:pPr>
    </w:p>
    <w:p w:rsidR="00000000" w:rsidRDefault="00000000">
      <w:pPr>
        <w:tabs>
          <w:tab w:val="right" w:pos="8647"/>
        </w:tabs>
      </w:pPr>
      <w:r>
        <w:t>748.</w:t>
      </w:r>
      <w:r>
        <w:tab/>
        <w:t>В октябре 1992 года по инициативе Украины в столице Киргизстана Бишкеке главами стран - участниц СНГ было подписано Соглашение по вопросам, связанным с возобновлением прав депортированных лиц, национальных меньшинств и народов.  Однако, несмотря на подписанное Соглашение, в настоящее время Украина по</w:t>
      </w:r>
      <w:r>
        <w:noBreakHyphen/>
        <w:t xml:space="preserve">прежнему не получает никакой поддержки от государств - участников СНГ в вопросе возобновления прав депортированных народов. </w:t>
      </w:r>
    </w:p>
    <w:p w:rsidR="00000000" w:rsidRDefault="00000000">
      <w:pPr>
        <w:tabs>
          <w:tab w:val="right" w:pos="8647"/>
        </w:tabs>
      </w:pPr>
    </w:p>
    <w:p w:rsidR="00000000" w:rsidRDefault="00000000">
      <w:pPr>
        <w:tabs>
          <w:tab w:val="right" w:pos="8647"/>
        </w:tabs>
      </w:pPr>
      <w:r>
        <w:t>749.</w:t>
      </w:r>
      <w:r>
        <w:tab/>
        <w:t xml:space="preserve">В период 1991-1998 годов для решения всего комплекса вопросов по Автономной Республике Крым Кабинетом министров Украины было принято свыше 20 постановлений и распоряжений.  Программа конкретных действий по обустройству депортированных реализуется по четырем направлениям:  социально-экономическая сфера, политико-правовые вопросы, международная помощь и гуманитарная сфера.  </w:t>
      </w:r>
    </w:p>
    <w:p w:rsidR="00000000" w:rsidRDefault="00000000">
      <w:pPr>
        <w:tabs>
          <w:tab w:val="right" w:pos="8647"/>
        </w:tabs>
      </w:pPr>
    </w:p>
    <w:p w:rsidR="00000000" w:rsidRDefault="00000000">
      <w:pPr>
        <w:tabs>
          <w:tab w:val="right" w:pos="8647"/>
        </w:tabs>
      </w:pPr>
      <w:r>
        <w:t>750.</w:t>
      </w:r>
      <w:r>
        <w:tab/>
        <w:t xml:space="preserve">За период 1991-1998 годов на решение проблем депортированных было выделено средств на сумму, эквивалентную 300 млн. долл. США.  При этом свыше двух третей суммы было использовано в первые годы, в том числе свыше 70 млн. гривен от общего объема капиталовложений было направлено на развитие стройиндустрии и агропромышленного комплекса. </w:t>
      </w:r>
    </w:p>
    <w:p w:rsidR="00000000" w:rsidRDefault="00000000">
      <w:pPr>
        <w:tabs>
          <w:tab w:val="right" w:pos="8647"/>
        </w:tabs>
      </w:pPr>
    </w:p>
    <w:p w:rsidR="00000000" w:rsidRDefault="00000000">
      <w:pPr>
        <w:tabs>
          <w:tab w:val="right" w:pos="8647"/>
        </w:tabs>
      </w:pPr>
      <w:r>
        <w:t>751.</w:t>
      </w:r>
      <w:r>
        <w:tab/>
        <w:t xml:space="preserve">Тем не менее, учитывая сложную экономическую ситуацию, которая сложилась в Украине в последние годы, невозможно в полном объеме удовлетворить потребности депортированных в жилье по причине нехватки финансовых средств. </w:t>
      </w:r>
    </w:p>
    <w:p w:rsidR="00000000" w:rsidRDefault="00000000">
      <w:pPr>
        <w:tabs>
          <w:tab w:val="right" w:pos="8647"/>
        </w:tabs>
      </w:pPr>
    </w:p>
    <w:p w:rsidR="00000000" w:rsidRDefault="00000000">
      <w:pPr>
        <w:tabs>
          <w:tab w:val="right" w:pos="8647"/>
        </w:tabs>
      </w:pPr>
      <w:r>
        <w:t>752.</w:t>
      </w:r>
      <w:r>
        <w:tab/>
        <w:t xml:space="preserve">На сегодня без жилья остаются 48% репатриантов (около 110 000 лиц), которые вынуждены проживать в общежитиях и на частных квартирах.  16 000 семей стоят в очереди на получение квартир, а 20 000 семей заняты индивидуальным строительством, которое они не в состоянии завершить из-за постоянного роста цен на стройматериалы и строительные услуги. </w:t>
      </w:r>
    </w:p>
    <w:p w:rsidR="00000000" w:rsidRDefault="00000000">
      <w:pPr>
        <w:tabs>
          <w:tab w:val="right" w:pos="8647"/>
        </w:tabs>
      </w:pPr>
    </w:p>
    <w:p w:rsidR="00000000" w:rsidRDefault="00000000">
      <w:pPr>
        <w:tabs>
          <w:tab w:val="right" w:pos="8647"/>
        </w:tabs>
      </w:pPr>
      <w:r>
        <w:t>753.</w:t>
      </w:r>
      <w:r>
        <w:tab/>
        <w:t xml:space="preserve">Крайне медленно решаются проблемы развития инфраструктуры поселений компактного проживания крымских татар: 70% из них не обеспечены водой, а более 25% - электроэнергией. </w:t>
      </w:r>
    </w:p>
    <w:p w:rsidR="00000000" w:rsidRDefault="00000000">
      <w:pPr>
        <w:tabs>
          <w:tab w:val="right" w:pos="8647"/>
        </w:tabs>
      </w:pPr>
    </w:p>
    <w:p w:rsidR="00000000" w:rsidRDefault="00000000">
      <w:pPr>
        <w:tabs>
          <w:tab w:val="right" w:pos="8647"/>
        </w:tabs>
      </w:pPr>
      <w:r>
        <w:t>754.</w:t>
      </w:r>
      <w:r>
        <w:tab/>
        <w:t>По</w:t>
      </w:r>
      <w:r>
        <w:noBreakHyphen/>
        <w:t xml:space="preserve">прежнему остро стоит проблема создания для репатриантов рабочих мест.  Из 133 100 трудоспособных лиц только 66 800 трудоустроены, при этом большинство из них работают не по специальности. </w:t>
      </w:r>
    </w:p>
    <w:p w:rsidR="00000000" w:rsidRDefault="00000000">
      <w:pPr>
        <w:tabs>
          <w:tab w:val="right" w:pos="8647"/>
        </w:tabs>
      </w:pPr>
    </w:p>
    <w:p w:rsidR="00000000" w:rsidRDefault="00000000">
      <w:pPr>
        <w:tabs>
          <w:tab w:val="right" w:pos="8647"/>
        </w:tabs>
      </w:pPr>
      <w:r>
        <w:t>755.</w:t>
      </w:r>
      <w:r>
        <w:tab/>
        <w:t>За счет выделенных из государственного бюджета средств в период 1991</w:t>
      </w:r>
      <w:r>
        <w:noBreakHyphen/>
        <w:t>1998 годов было построено:</w:t>
      </w:r>
    </w:p>
    <w:p w:rsidR="00000000" w:rsidRDefault="00000000">
      <w:pPr>
        <w:tabs>
          <w:tab w:val="right" w:pos="8647"/>
        </w:tabs>
      </w:pPr>
    </w:p>
    <w:tbl>
      <w:tblPr>
        <w:tblW w:w="0" w:type="auto"/>
        <w:tblLayout w:type="fixed"/>
        <w:tblLook w:val="0000" w:firstRow="0" w:lastRow="0" w:firstColumn="0" w:lastColumn="0" w:noHBand="0" w:noVBand="0"/>
      </w:tblPr>
      <w:tblGrid>
        <w:gridCol w:w="4219"/>
        <w:gridCol w:w="4637"/>
      </w:tblGrid>
      <w:tr w:rsidR="00000000">
        <w:tblPrEx>
          <w:tblCellMar>
            <w:top w:w="0" w:type="dxa"/>
            <w:bottom w:w="0" w:type="dxa"/>
          </w:tblCellMar>
        </w:tblPrEx>
        <w:tc>
          <w:tcPr>
            <w:tcW w:w="4219" w:type="dxa"/>
          </w:tcPr>
          <w:p w:rsidR="00000000" w:rsidRDefault="00000000">
            <w:pPr>
              <w:tabs>
                <w:tab w:val="right" w:pos="8647"/>
              </w:tabs>
            </w:pPr>
            <w:r>
              <w:tab/>
              <w:t xml:space="preserve">Жилья (кв. м) </w:t>
            </w:r>
          </w:p>
        </w:tc>
        <w:tc>
          <w:tcPr>
            <w:tcW w:w="4637" w:type="dxa"/>
          </w:tcPr>
          <w:p w:rsidR="00000000" w:rsidRDefault="00000000">
            <w:pPr>
              <w:tabs>
                <w:tab w:val="right" w:pos="8647"/>
              </w:tabs>
              <w:ind w:right="3217"/>
              <w:jc w:val="right"/>
            </w:pPr>
            <w:r>
              <w:t>272,8</w:t>
            </w:r>
          </w:p>
        </w:tc>
      </w:tr>
      <w:tr w:rsidR="00000000">
        <w:tblPrEx>
          <w:tblCellMar>
            <w:top w:w="0" w:type="dxa"/>
            <w:bottom w:w="0" w:type="dxa"/>
          </w:tblCellMar>
        </w:tblPrEx>
        <w:tc>
          <w:tcPr>
            <w:tcW w:w="4219" w:type="dxa"/>
          </w:tcPr>
          <w:p w:rsidR="00000000" w:rsidRDefault="00000000">
            <w:pPr>
              <w:tabs>
                <w:tab w:val="right" w:pos="8647"/>
              </w:tabs>
            </w:pPr>
            <w:r>
              <w:tab/>
              <w:t xml:space="preserve">Школ (ученических мест) </w:t>
            </w:r>
          </w:p>
        </w:tc>
        <w:tc>
          <w:tcPr>
            <w:tcW w:w="4637" w:type="dxa"/>
          </w:tcPr>
          <w:p w:rsidR="00000000" w:rsidRDefault="00000000">
            <w:pPr>
              <w:tabs>
                <w:tab w:val="right" w:pos="8647"/>
              </w:tabs>
              <w:ind w:right="3217"/>
              <w:jc w:val="right"/>
            </w:pPr>
            <w:r>
              <w:t>2/260</w:t>
            </w:r>
          </w:p>
        </w:tc>
      </w:tr>
      <w:tr w:rsidR="00000000">
        <w:tblPrEx>
          <w:tblCellMar>
            <w:top w:w="0" w:type="dxa"/>
            <w:bottom w:w="0" w:type="dxa"/>
          </w:tblCellMar>
        </w:tblPrEx>
        <w:tc>
          <w:tcPr>
            <w:tcW w:w="4219" w:type="dxa"/>
          </w:tcPr>
          <w:p w:rsidR="00000000" w:rsidRDefault="00000000">
            <w:pPr>
              <w:tabs>
                <w:tab w:val="right" w:pos="8647"/>
              </w:tabs>
            </w:pPr>
            <w:r>
              <w:tab/>
              <w:t xml:space="preserve">Детских садов (мест) </w:t>
            </w:r>
          </w:p>
        </w:tc>
        <w:tc>
          <w:tcPr>
            <w:tcW w:w="4637" w:type="dxa"/>
          </w:tcPr>
          <w:p w:rsidR="00000000" w:rsidRDefault="00000000">
            <w:pPr>
              <w:tabs>
                <w:tab w:val="right" w:pos="8647"/>
              </w:tabs>
              <w:ind w:right="3217"/>
              <w:jc w:val="right"/>
            </w:pPr>
            <w:r>
              <w:t>440</w:t>
            </w:r>
          </w:p>
        </w:tc>
      </w:tr>
      <w:tr w:rsidR="00000000">
        <w:tblPrEx>
          <w:tblCellMar>
            <w:top w:w="0" w:type="dxa"/>
            <w:bottom w:w="0" w:type="dxa"/>
          </w:tblCellMar>
        </w:tblPrEx>
        <w:tc>
          <w:tcPr>
            <w:tcW w:w="4219" w:type="dxa"/>
          </w:tcPr>
          <w:p w:rsidR="00000000" w:rsidRDefault="00000000">
            <w:pPr>
              <w:tabs>
                <w:tab w:val="right" w:pos="8647"/>
              </w:tabs>
            </w:pPr>
            <w:r>
              <w:tab/>
              <w:t>Поликлиник</w:t>
            </w:r>
          </w:p>
        </w:tc>
        <w:tc>
          <w:tcPr>
            <w:tcW w:w="4637" w:type="dxa"/>
          </w:tcPr>
          <w:p w:rsidR="00000000" w:rsidRDefault="00000000">
            <w:pPr>
              <w:tabs>
                <w:tab w:val="right" w:pos="8647"/>
              </w:tabs>
              <w:ind w:right="3217"/>
              <w:jc w:val="right"/>
            </w:pPr>
            <w:r>
              <w:t>4</w:t>
            </w:r>
          </w:p>
        </w:tc>
      </w:tr>
      <w:tr w:rsidR="00000000">
        <w:tblPrEx>
          <w:tblCellMar>
            <w:top w:w="0" w:type="dxa"/>
            <w:bottom w:w="0" w:type="dxa"/>
          </w:tblCellMar>
        </w:tblPrEx>
        <w:tc>
          <w:tcPr>
            <w:tcW w:w="4219" w:type="dxa"/>
          </w:tcPr>
          <w:p w:rsidR="00000000" w:rsidRDefault="00000000">
            <w:pPr>
              <w:tabs>
                <w:tab w:val="right" w:pos="8647"/>
              </w:tabs>
            </w:pPr>
            <w:r>
              <w:tab/>
              <w:t xml:space="preserve">Телефонных сетей (номеров) </w:t>
            </w:r>
          </w:p>
        </w:tc>
        <w:tc>
          <w:tcPr>
            <w:tcW w:w="4637" w:type="dxa"/>
          </w:tcPr>
          <w:p w:rsidR="00000000" w:rsidRDefault="00000000">
            <w:pPr>
              <w:tabs>
                <w:tab w:val="right" w:pos="8647"/>
              </w:tabs>
              <w:ind w:right="3217"/>
              <w:jc w:val="right"/>
            </w:pPr>
            <w:r>
              <w:t>200</w:t>
            </w:r>
          </w:p>
        </w:tc>
      </w:tr>
      <w:tr w:rsidR="00000000">
        <w:tblPrEx>
          <w:tblCellMar>
            <w:top w:w="0" w:type="dxa"/>
            <w:bottom w:w="0" w:type="dxa"/>
          </w:tblCellMar>
        </w:tblPrEx>
        <w:tc>
          <w:tcPr>
            <w:tcW w:w="4219" w:type="dxa"/>
          </w:tcPr>
          <w:p w:rsidR="00000000" w:rsidRDefault="00000000">
            <w:pPr>
              <w:tabs>
                <w:tab w:val="right" w:pos="8647"/>
              </w:tabs>
            </w:pPr>
            <w:r>
              <w:tab/>
              <w:t xml:space="preserve">Бань </w:t>
            </w:r>
          </w:p>
        </w:tc>
        <w:tc>
          <w:tcPr>
            <w:tcW w:w="4637" w:type="dxa"/>
          </w:tcPr>
          <w:p w:rsidR="00000000" w:rsidRDefault="00000000">
            <w:pPr>
              <w:tabs>
                <w:tab w:val="right" w:pos="8647"/>
              </w:tabs>
              <w:ind w:right="3217"/>
              <w:jc w:val="right"/>
            </w:pPr>
            <w:r>
              <w:t>1</w:t>
            </w:r>
          </w:p>
        </w:tc>
      </w:tr>
      <w:tr w:rsidR="00000000">
        <w:tblPrEx>
          <w:tblCellMar>
            <w:top w:w="0" w:type="dxa"/>
            <w:bottom w:w="0" w:type="dxa"/>
          </w:tblCellMar>
        </w:tblPrEx>
        <w:tc>
          <w:tcPr>
            <w:tcW w:w="4219" w:type="dxa"/>
          </w:tcPr>
          <w:p w:rsidR="00000000" w:rsidRDefault="00000000">
            <w:pPr>
              <w:tabs>
                <w:tab w:val="right" w:pos="8647"/>
              </w:tabs>
            </w:pPr>
            <w:r>
              <w:tab/>
              <w:t xml:space="preserve">Магазинов </w:t>
            </w:r>
          </w:p>
        </w:tc>
        <w:tc>
          <w:tcPr>
            <w:tcW w:w="4637" w:type="dxa"/>
          </w:tcPr>
          <w:p w:rsidR="00000000" w:rsidRDefault="00000000">
            <w:pPr>
              <w:tabs>
                <w:tab w:val="right" w:pos="8647"/>
              </w:tabs>
              <w:ind w:right="3217"/>
              <w:jc w:val="right"/>
            </w:pPr>
            <w:r>
              <w:t>1</w:t>
            </w:r>
          </w:p>
        </w:tc>
      </w:tr>
      <w:tr w:rsidR="00000000">
        <w:tblPrEx>
          <w:tblCellMar>
            <w:top w:w="0" w:type="dxa"/>
            <w:bottom w:w="0" w:type="dxa"/>
          </w:tblCellMar>
        </w:tblPrEx>
        <w:tc>
          <w:tcPr>
            <w:tcW w:w="4219" w:type="dxa"/>
          </w:tcPr>
          <w:p w:rsidR="00000000" w:rsidRDefault="00000000">
            <w:pPr>
              <w:tabs>
                <w:tab w:val="right" w:pos="8647"/>
              </w:tabs>
            </w:pPr>
            <w:r>
              <w:tab/>
              <w:t xml:space="preserve">Водопроводов (км) </w:t>
            </w:r>
          </w:p>
        </w:tc>
        <w:tc>
          <w:tcPr>
            <w:tcW w:w="4637" w:type="dxa"/>
          </w:tcPr>
          <w:p w:rsidR="00000000" w:rsidRDefault="00000000">
            <w:pPr>
              <w:tabs>
                <w:tab w:val="right" w:pos="8647"/>
              </w:tabs>
              <w:ind w:right="3217"/>
              <w:jc w:val="right"/>
            </w:pPr>
            <w:r>
              <w:t>374,6</w:t>
            </w:r>
          </w:p>
        </w:tc>
      </w:tr>
      <w:tr w:rsidR="00000000">
        <w:tblPrEx>
          <w:tblCellMar>
            <w:top w:w="0" w:type="dxa"/>
            <w:bottom w:w="0" w:type="dxa"/>
          </w:tblCellMar>
        </w:tblPrEx>
        <w:tc>
          <w:tcPr>
            <w:tcW w:w="4219" w:type="dxa"/>
          </w:tcPr>
          <w:p w:rsidR="00000000" w:rsidRDefault="00000000">
            <w:pPr>
              <w:tabs>
                <w:tab w:val="right" w:pos="8647"/>
              </w:tabs>
            </w:pPr>
            <w:r>
              <w:tab/>
              <w:t xml:space="preserve">Электросетей (км) </w:t>
            </w:r>
          </w:p>
        </w:tc>
        <w:tc>
          <w:tcPr>
            <w:tcW w:w="4637" w:type="dxa"/>
          </w:tcPr>
          <w:p w:rsidR="00000000" w:rsidRDefault="00000000">
            <w:pPr>
              <w:tabs>
                <w:tab w:val="right" w:pos="8647"/>
              </w:tabs>
              <w:ind w:right="3217"/>
              <w:jc w:val="right"/>
            </w:pPr>
            <w:r>
              <w:t>847,4</w:t>
            </w:r>
          </w:p>
        </w:tc>
      </w:tr>
      <w:tr w:rsidR="00000000">
        <w:tblPrEx>
          <w:tblCellMar>
            <w:top w:w="0" w:type="dxa"/>
            <w:bottom w:w="0" w:type="dxa"/>
          </w:tblCellMar>
        </w:tblPrEx>
        <w:tc>
          <w:tcPr>
            <w:tcW w:w="4219" w:type="dxa"/>
          </w:tcPr>
          <w:p w:rsidR="00000000" w:rsidRDefault="00000000">
            <w:pPr>
              <w:tabs>
                <w:tab w:val="right" w:pos="8647"/>
              </w:tabs>
            </w:pPr>
            <w:r>
              <w:tab/>
              <w:t xml:space="preserve">Дорог (км) </w:t>
            </w:r>
          </w:p>
        </w:tc>
        <w:tc>
          <w:tcPr>
            <w:tcW w:w="4637" w:type="dxa"/>
          </w:tcPr>
          <w:p w:rsidR="00000000" w:rsidRDefault="00000000">
            <w:pPr>
              <w:tabs>
                <w:tab w:val="right" w:pos="8647"/>
              </w:tabs>
              <w:ind w:right="3217"/>
              <w:jc w:val="right"/>
            </w:pPr>
            <w:r>
              <w:t>81</w:t>
            </w:r>
          </w:p>
        </w:tc>
      </w:tr>
      <w:tr w:rsidR="00000000">
        <w:tblPrEx>
          <w:tblCellMar>
            <w:top w:w="0" w:type="dxa"/>
            <w:bottom w:w="0" w:type="dxa"/>
          </w:tblCellMar>
        </w:tblPrEx>
        <w:tc>
          <w:tcPr>
            <w:tcW w:w="4219" w:type="dxa"/>
          </w:tcPr>
          <w:p w:rsidR="00000000" w:rsidRDefault="00000000">
            <w:pPr>
              <w:tabs>
                <w:tab w:val="right" w:pos="8647"/>
              </w:tabs>
            </w:pPr>
            <w:r>
              <w:tab/>
              <w:t xml:space="preserve">Канализаций (км) </w:t>
            </w:r>
          </w:p>
        </w:tc>
        <w:tc>
          <w:tcPr>
            <w:tcW w:w="4637" w:type="dxa"/>
          </w:tcPr>
          <w:p w:rsidR="00000000" w:rsidRDefault="00000000">
            <w:pPr>
              <w:tabs>
                <w:tab w:val="right" w:pos="8647"/>
              </w:tabs>
              <w:ind w:right="3217"/>
              <w:jc w:val="right"/>
            </w:pPr>
            <w:r>
              <w:t>3,4</w:t>
            </w:r>
          </w:p>
        </w:tc>
      </w:tr>
      <w:tr w:rsidR="00000000">
        <w:tblPrEx>
          <w:tblCellMar>
            <w:top w:w="0" w:type="dxa"/>
            <w:bottom w:w="0" w:type="dxa"/>
          </w:tblCellMar>
        </w:tblPrEx>
        <w:tc>
          <w:tcPr>
            <w:tcW w:w="4219" w:type="dxa"/>
          </w:tcPr>
          <w:p w:rsidR="00000000" w:rsidRDefault="00000000">
            <w:pPr>
              <w:tabs>
                <w:tab w:val="right" w:pos="8647"/>
              </w:tabs>
            </w:pPr>
            <w:r>
              <w:tab/>
              <w:t xml:space="preserve">Теплосетей (км) </w:t>
            </w:r>
          </w:p>
        </w:tc>
        <w:tc>
          <w:tcPr>
            <w:tcW w:w="4637" w:type="dxa"/>
          </w:tcPr>
          <w:p w:rsidR="00000000" w:rsidRDefault="00000000">
            <w:pPr>
              <w:tabs>
                <w:tab w:val="right" w:pos="8647"/>
              </w:tabs>
              <w:ind w:right="3217"/>
              <w:jc w:val="right"/>
            </w:pPr>
            <w:r>
              <w:t>1,3</w:t>
            </w:r>
          </w:p>
        </w:tc>
      </w:tr>
      <w:tr w:rsidR="00000000">
        <w:tblPrEx>
          <w:tblCellMar>
            <w:top w:w="0" w:type="dxa"/>
            <w:bottom w:w="0" w:type="dxa"/>
          </w:tblCellMar>
        </w:tblPrEx>
        <w:tc>
          <w:tcPr>
            <w:tcW w:w="4219" w:type="dxa"/>
          </w:tcPr>
          <w:p w:rsidR="00000000" w:rsidRDefault="00000000">
            <w:pPr>
              <w:tabs>
                <w:tab w:val="right" w:pos="8647"/>
              </w:tabs>
            </w:pPr>
            <w:r>
              <w:tab/>
              <w:t xml:space="preserve">Буровых скважин (шт.) </w:t>
            </w:r>
          </w:p>
        </w:tc>
        <w:tc>
          <w:tcPr>
            <w:tcW w:w="4637" w:type="dxa"/>
          </w:tcPr>
          <w:p w:rsidR="00000000" w:rsidRDefault="00000000">
            <w:pPr>
              <w:tabs>
                <w:tab w:val="right" w:pos="8647"/>
              </w:tabs>
              <w:ind w:right="3217"/>
              <w:jc w:val="right"/>
            </w:pPr>
            <w:r>
              <w:t>2</w:t>
            </w:r>
          </w:p>
        </w:tc>
      </w:tr>
    </w:tbl>
    <w:p w:rsidR="00000000" w:rsidRDefault="00000000">
      <w:pPr>
        <w:tabs>
          <w:tab w:val="right" w:pos="8647"/>
        </w:tabs>
        <w:rPr>
          <w:b/>
        </w:rPr>
      </w:pPr>
    </w:p>
    <w:p w:rsidR="00000000" w:rsidRDefault="00000000">
      <w:pPr>
        <w:tabs>
          <w:tab w:val="right" w:pos="8647"/>
        </w:tabs>
      </w:pPr>
      <w:r>
        <w:t>756.</w:t>
      </w:r>
      <w:r>
        <w:tab/>
        <w:t xml:space="preserve">По подсчетам специалистов, для комплексного решения социально-экономических, политико-правовых и национально-культурных проблем репатриантов необходимо около 2 млрд. долл. США. </w:t>
      </w:r>
    </w:p>
    <w:p w:rsidR="00000000" w:rsidRDefault="00000000">
      <w:pPr>
        <w:tabs>
          <w:tab w:val="right" w:pos="8647"/>
        </w:tabs>
      </w:pPr>
    </w:p>
    <w:p w:rsidR="00000000" w:rsidRDefault="00000000">
      <w:pPr>
        <w:tabs>
          <w:tab w:val="right" w:pos="8647"/>
        </w:tabs>
      </w:pPr>
      <w:r>
        <w:t>757.</w:t>
      </w:r>
      <w:r>
        <w:tab/>
        <w:t>В государственном бюджете Украины на 1999 год на мероприятия, связанные с возвращением и обустройством депортированных лиц в Украине, предусматривается израсходовать 20 млн. гривен.  Из этой суммы 19 млн. гривен предназначено для Автономной Республики Крым (включая Севастополь), в том числе на капитальное строительство - 10 млн. гривен и на социально-культурные мероприятия - 9 млн. гривен.  На 22 июня 1999 года на нужды АРК было выделено 4</w:t>
      </w:r>
      <w:r>
        <w:rPr>
          <w:b/>
        </w:rPr>
        <w:t>,</w:t>
      </w:r>
      <w:r>
        <w:t xml:space="preserve">956 млн. гривен, включая 2,8 млн. гривен - на капитальное строительство и 2,156 млн. гривен - на социально-культурные мероприятия. </w:t>
      </w:r>
    </w:p>
    <w:p w:rsidR="00000000" w:rsidRDefault="00000000">
      <w:pPr>
        <w:tabs>
          <w:tab w:val="right" w:pos="8647"/>
        </w:tabs>
      </w:pPr>
    </w:p>
    <w:p w:rsidR="00000000" w:rsidRDefault="00000000">
      <w:pPr>
        <w:tabs>
          <w:tab w:val="right" w:pos="8647"/>
        </w:tabs>
      </w:pPr>
      <w:r>
        <w:t>758.</w:t>
      </w:r>
      <w:r>
        <w:tab/>
        <w:t>Среди вопросов политико-правовой сферы</w:t>
      </w:r>
      <w:r>
        <w:rPr>
          <w:b/>
          <w:i/>
        </w:rPr>
        <w:t xml:space="preserve"> </w:t>
      </w:r>
      <w:r>
        <w:t xml:space="preserve">одним из самых важных и наболевших вопросов является проблема получения депортированными лицами гражданства Украины. </w:t>
      </w:r>
    </w:p>
    <w:p w:rsidR="00000000" w:rsidRDefault="00000000">
      <w:pPr>
        <w:tabs>
          <w:tab w:val="right" w:pos="8647"/>
        </w:tabs>
      </w:pPr>
    </w:p>
    <w:p w:rsidR="00000000" w:rsidRDefault="00000000">
      <w:pPr>
        <w:tabs>
          <w:tab w:val="right" w:pos="8647"/>
        </w:tabs>
      </w:pPr>
      <w:r>
        <w:t>759.</w:t>
      </w:r>
      <w:r>
        <w:tab/>
        <w:t xml:space="preserve">После принятия Верховным Советом Украины Закона Украины "О внесении изменений и дополнений к Закону Украины о гражданстве Украины" от 16 апреля 1997 года и его вступления в силу с 20 мая 1997 года решение вопроса о получении украинского гражданства для значительной части депортированных лиц существенно упростилось. </w:t>
      </w:r>
    </w:p>
    <w:p w:rsidR="00000000" w:rsidRDefault="00000000">
      <w:pPr>
        <w:tabs>
          <w:tab w:val="right" w:pos="8647"/>
        </w:tabs>
      </w:pPr>
    </w:p>
    <w:p w:rsidR="00000000" w:rsidRDefault="00000000">
      <w:pPr>
        <w:tabs>
          <w:tab w:val="right" w:pos="8647"/>
        </w:tabs>
      </w:pPr>
      <w:r>
        <w:t>760.</w:t>
      </w:r>
      <w:r>
        <w:tab/>
        <w:t xml:space="preserve">Согласно новой редакции Закона, больше не требуется, чтобы они непрерывно проживали на территории Украины на протяжении последних 5 лет, а также владели украинским языком в объеме, достаточном для общения, если они могут доказать, что они сами или хотя бы один из их родителей, дед или бабушка родились на территории Украины. </w:t>
      </w:r>
    </w:p>
    <w:p w:rsidR="00000000" w:rsidRDefault="00000000">
      <w:pPr>
        <w:tabs>
          <w:tab w:val="right" w:pos="8647"/>
        </w:tabs>
      </w:pPr>
    </w:p>
    <w:p w:rsidR="00000000" w:rsidRDefault="00000000">
      <w:pPr>
        <w:tabs>
          <w:tab w:val="right" w:pos="8647"/>
        </w:tabs>
      </w:pPr>
      <w:r>
        <w:t>761.</w:t>
      </w:r>
      <w:r>
        <w:tab/>
        <w:t xml:space="preserve">Процедура получения гражданства была еще больше упрощена после заключения 4 сентября 1998 года соглашения между правительствами Украины и Республики Узбекистан об упрощенном порядке отказа от гражданства Узбекистана для крымских татар, согласно которому депортированные лица и их потомки освобождены от уплаты обязательных сборов и таможенной пошлины, необходимых для подтверждения факта о том, что они больше не являются гражданами Республики Узбекистан.  Реализация основных положений этого соглашения позволит большинству репатриантов (свыше 70% из числа ранее депортированных, которые возвратились и проживают в Автономной Республике Крым, прибыли из Узбекистана) в скором времени решить проблему получения гражданства Украины. </w:t>
      </w:r>
    </w:p>
    <w:p w:rsidR="00000000" w:rsidRDefault="00000000">
      <w:pPr>
        <w:tabs>
          <w:tab w:val="right" w:pos="8647"/>
        </w:tabs>
      </w:pPr>
    </w:p>
    <w:p w:rsidR="00000000" w:rsidRDefault="00000000">
      <w:pPr>
        <w:tabs>
          <w:tab w:val="right" w:pos="8647"/>
        </w:tabs>
        <w:rPr>
          <w:b/>
        </w:rPr>
      </w:pPr>
      <w:r>
        <w:t>762.</w:t>
      </w:r>
      <w:r>
        <w:tab/>
        <w:t>За время действия указанного соглашения около 26 500 репатриантов получили украинское гражданство.</w:t>
      </w:r>
    </w:p>
    <w:p w:rsidR="00000000" w:rsidRDefault="00000000">
      <w:pPr>
        <w:tabs>
          <w:tab w:val="right" w:pos="8647"/>
        </w:tabs>
        <w:rPr>
          <w:b/>
        </w:rPr>
      </w:pPr>
    </w:p>
    <w:p w:rsidR="00000000" w:rsidRDefault="00000000">
      <w:pPr>
        <w:tabs>
          <w:tab w:val="right" w:pos="8647"/>
        </w:tabs>
      </w:pPr>
      <w:r>
        <w:t>763.</w:t>
      </w:r>
      <w:r>
        <w:tab/>
        <w:t xml:space="preserve">Тем не менее, по данным АГУ МВД, в АРК по состоянию на 1 июня 1999 года около 55 000 репатриантов еще не получили гражданство Украины. </w:t>
      </w:r>
    </w:p>
    <w:p w:rsidR="00000000" w:rsidRDefault="00000000">
      <w:pPr>
        <w:tabs>
          <w:tab w:val="right" w:pos="8647"/>
        </w:tabs>
      </w:pPr>
    </w:p>
    <w:p w:rsidR="00000000" w:rsidRDefault="00000000">
      <w:pPr>
        <w:tabs>
          <w:tab w:val="right" w:pos="8647"/>
        </w:tabs>
      </w:pPr>
      <w:r>
        <w:t>764.</w:t>
      </w:r>
      <w:r>
        <w:tab/>
        <w:t xml:space="preserve">Другой важной проблемой в политико-правовой сфере является вопрос о статусе крымско-татарского народа в Украине. </w:t>
      </w:r>
    </w:p>
    <w:p w:rsidR="00000000" w:rsidRDefault="00000000">
      <w:pPr>
        <w:tabs>
          <w:tab w:val="right" w:pos="8647"/>
        </w:tabs>
      </w:pPr>
    </w:p>
    <w:p w:rsidR="00000000" w:rsidRDefault="00000000">
      <w:pPr>
        <w:tabs>
          <w:tab w:val="right" w:pos="8647"/>
        </w:tabs>
      </w:pPr>
      <w:r>
        <w:t>765.</w:t>
      </w:r>
      <w:r>
        <w:tab/>
        <w:t xml:space="preserve">По поручению Кабинета министров Украины с целью законодательного закрепления статуса крымско-татарского народа как коренного народа была создана экспертная группа по вопросам коренных народов.  В состав этой группы вошли представители органов исполнительной власти и научные эксперты.  На заседания приглашались депутаты Верховного Совета Автономной Республики Крым и представители правительства Автономной Республики Крым. </w:t>
      </w:r>
    </w:p>
    <w:p w:rsidR="00000000" w:rsidRDefault="00000000">
      <w:pPr>
        <w:tabs>
          <w:tab w:val="right" w:pos="8647"/>
        </w:tabs>
      </w:pPr>
    </w:p>
    <w:p w:rsidR="00000000" w:rsidRDefault="00000000">
      <w:pPr>
        <w:tabs>
          <w:tab w:val="right" w:pos="8647"/>
        </w:tabs>
      </w:pPr>
      <w:r>
        <w:t>766.</w:t>
      </w:r>
      <w:r>
        <w:tab/>
        <w:t>Целью работы экспертной группы является научное обоснование понятия "коренные народы" и его законодательное урегулирование, определение критериев отнесения народов к коренным и т.п.</w:t>
      </w:r>
    </w:p>
    <w:p w:rsidR="00000000" w:rsidRDefault="00000000">
      <w:pPr>
        <w:tabs>
          <w:tab w:val="right" w:pos="8647"/>
        </w:tabs>
      </w:pPr>
    </w:p>
    <w:p w:rsidR="00000000" w:rsidRDefault="00000000">
      <w:pPr>
        <w:tabs>
          <w:tab w:val="right" w:pos="8647"/>
        </w:tabs>
      </w:pPr>
      <w:r>
        <w:t>767.</w:t>
      </w:r>
      <w:r>
        <w:tab/>
        <w:t xml:space="preserve">Результатом работы экспертной группы стала разработка проекта Концепции государственной политики Украины в отношении коренных народов, которую министерство юстиции Украины направило ряду международных организаций и национальных парламентов для проведения экспертизы. </w:t>
      </w:r>
    </w:p>
    <w:p w:rsidR="00000000" w:rsidRDefault="00000000">
      <w:pPr>
        <w:tabs>
          <w:tab w:val="right" w:pos="8647"/>
        </w:tabs>
      </w:pPr>
    </w:p>
    <w:p w:rsidR="00000000" w:rsidRDefault="00000000">
      <w:pPr>
        <w:tabs>
          <w:tab w:val="right" w:pos="8647"/>
        </w:tabs>
      </w:pPr>
      <w:r>
        <w:t>768.</w:t>
      </w:r>
      <w:r>
        <w:tab/>
        <w:t xml:space="preserve">Не менее важной является проблема возрождения и развития образования и культуры депортированных крымских татар.  Следует отметить, что, поскольку первоочередное внимание уделялось острым социальным проблемам, решению данного  вопроса не придавалось приоритетного значения.  Однако положение ранее депортированных лиц в просветительно-культурной сфере постепенно меняется к лучшему.  В частности, постановлением Совета министров Автономной Республики Крым от 27 августа 1997 года № 260 утверждена "Программа формирования и развития сети учебных заведений, классов с украинским и крымско-татарским языками обучения, школ и классов с двумя языками обучения", которая предусматривает открытие до 2005 года 40 школ с обучением на крымско-татарском языке.  На сегодня в АРК имеется восемь школ с обучением на крымско-татарском языке (1,4% от общего числа школ), в которых учится 2 682 ученика. </w:t>
      </w:r>
    </w:p>
    <w:p w:rsidR="00000000" w:rsidRDefault="00000000">
      <w:pPr>
        <w:tabs>
          <w:tab w:val="right" w:pos="8647"/>
        </w:tabs>
      </w:pPr>
    </w:p>
    <w:p w:rsidR="00000000" w:rsidRDefault="00000000">
      <w:pPr>
        <w:tabs>
          <w:tab w:val="right" w:pos="8647"/>
        </w:tabs>
      </w:pPr>
      <w:r>
        <w:t>769.</w:t>
      </w:r>
      <w:r>
        <w:tab/>
        <w:t xml:space="preserve">Квалифицированные национальные кадры готовят Крымский государственный индустриально-педагогический институт и Симферопольский государственный университет, где существуют факультеты крымско-татарского языка и литературы, турецкой и греческой филологии и другие.  В Симферопольском педагогическом училище готовят учителей для  школ с обучением на крымско-татарском языке. </w:t>
      </w:r>
    </w:p>
    <w:p w:rsidR="00000000" w:rsidRDefault="00000000">
      <w:pPr>
        <w:tabs>
          <w:tab w:val="right" w:pos="8647"/>
        </w:tabs>
      </w:pPr>
    </w:p>
    <w:p w:rsidR="00000000" w:rsidRDefault="00000000">
      <w:pPr>
        <w:tabs>
          <w:tab w:val="right" w:pos="8647"/>
        </w:tabs>
      </w:pPr>
      <w:r>
        <w:t>770.</w:t>
      </w:r>
      <w:r>
        <w:tab/>
        <w:t xml:space="preserve">Государственные учебные заведения, находящиеся в ведении министерства культуры и искусств, готовят актеров, режиссеров и работников клубов и библиотек из числа крымско-татарской молодежи.  40% учеников Крымского училища культуры составляют представители крымско-татарского населения.  Государственная академия руководящих кадров культуры и искусства осуществляет переподготовку и повышение квалификации работников культуры Автономной Республики Крым. </w:t>
      </w:r>
    </w:p>
    <w:p w:rsidR="00000000" w:rsidRDefault="00000000">
      <w:pPr>
        <w:tabs>
          <w:tab w:val="right" w:pos="8647"/>
        </w:tabs>
      </w:pPr>
    </w:p>
    <w:p w:rsidR="00000000" w:rsidRDefault="00000000">
      <w:pPr>
        <w:tabs>
          <w:tab w:val="right" w:pos="8647"/>
        </w:tabs>
      </w:pPr>
      <w:r>
        <w:t>771.</w:t>
      </w:r>
      <w:r>
        <w:tab/>
        <w:t xml:space="preserve">Гостелерадио разработало Программу информационного обеспечения на телерадиопространстве Автономной Республики Крым на период до 2000 года. </w:t>
      </w:r>
    </w:p>
    <w:p w:rsidR="00000000" w:rsidRDefault="00000000">
      <w:pPr>
        <w:tabs>
          <w:tab w:val="right" w:pos="8647"/>
        </w:tabs>
      </w:pPr>
    </w:p>
    <w:p w:rsidR="00000000" w:rsidRDefault="00000000">
      <w:pPr>
        <w:tabs>
          <w:tab w:val="right" w:pos="8647"/>
        </w:tabs>
      </w:pPr>
      <w:r>
        <w:t>772.</w:t>
      </w:r>
      <w:r>
        <w:tab/>
        <w:t xml:space="preserve">В Государственной телерадиокомпании "Крым" имеются национальные редакции крымских татар, болгар, армян, греков и немцев, причем четыре последние объединены в главную редакцию национального вещания.  При общем количестве эфирного времени в 10 час. 30 мин. крымские татары имеют 27% эфирного времени, армяне - 2,5%, болгары - 2,4%, греки - 2,1% и немцы - 1,9%.  Ежедневно в эфир выходит одна из национальных редакций. </w:t>
      </w:r>
    </w:p>
    <w:p w:rsidR="00000000" w:rsidRDefault="00000000">
      <w:pPr>
        <w:tabs>
          <w:tab w:val="right" w:pos="8647"/>
        </w:tabs>
      </w:pPr>
    </w:p>
    <w:p w:rsidR="00000000" w:rsidRDefault="00000000">
      <w:pPr>
        <w:tabs>
          <w:tab w:val="right" w:pos="8647"/>
        </w:tabs>
      </w:pPr>
      <w:r>
        <w:t>773.</w:t>
      </w:r>
      <w:r>
        <w:tab/>
        <w:t xml:space="preserve">Комплексное решение вопросов социально-культурной и гуманитарной сфер легло в основу проекта Государственной программы адаптации и интеграции в украинское общество депортированных крымских татар и лиц других национальностей, возрождения и развития их культуры и образования, которая  была разработана Государственным комитетом Украины по делам национальностей и миграции совместно с заинтересованными министерствами и ведомствами и передана на рассмотрение Верховного Совета Украины. </w:t>
      </w:r>
    </w:p>
    <w:p w:rsidR="00000000" w:rsidRDefault="00000000">
      <w:pPr>
        <w:tabs>
          <w:tab w:val="right" w:pos="8647"/>
        </w:tabs>
      </w:pPr>
    </w:p>
    <w:p w:rsidR="00000000" w:rsidRDefault="00000000">
      <w:pPr>
        <w:tabs>
          <w:tab w:val="right" w:pos="8647"/>
        </w:tabs>
      </w:pPr>
      <w:r>
        <w:t>774.</w:t>
      </w:r>
      <w:r>
        <w:tab/>
        <w:t xml:space="preserve">Компетентным государственным органом, на который возложена координация процесса добровольного и организованного возвращения и обустройства депортированных лиц, является Государственный комитет Украины по делам национальностей и миграции.  Координации деятельности в этом направлении различных  министерств, ведомств и местных органов исполнительной власти содействуют Республиканская комиссия по делам депортированных народов Крыма и Украинская часть Межправительственной украинско-немецкой комиссии по делам депортированных немцев, которые возвращаются в Украину. </w:t>
      </w:r>
    </w:p>
    <w:p w:rsidR="00000000" w:rsidRDefault="00000000">
      <w:pPr>
        <w:tabs>
          <w:tab w:val="right" w:pos="8647"/>
        </w:tabs>
      </w:pPr>
    </w:p>
    <w:p w:rsidR="00000000" w:rsidRDefault="00000000">
      <w:pPr>
        <w:pStyle w:val="BodyTextIndent31"/>
        <w:tabs>
          <w:tab w:val="left" w:pos="561"/>
          <w:tab w:val="right" w:pos="8647"/>
        </w:tabs>
        <w:spacing w:line="288" w:lineRule="auto"/>
        <w:ind w:firstLine="0"/>
        <w:jc w:val="left"/>
        <w:rPr>
          <w:sz w:val="24"/>
          <w:lang w:val="ru-RU"/>
        </w:rPr>
      </w:pPr>
      <w:r>
        <w:rPr>
          <w:sz w:val="24"/>
          <w:lang w:val="ru-RU"/>
        </w:rPr>
        <w:t>775.</w:t>
      </w:r>
      <w:r>
        <w:rPr>
          <w:sz w:val="24"/>
          <w:lang w:val="ru-RU"/>
        </w:rPr>
        <w:tab/>
        <w:t xml:space="preserve">Программой деятельности Кабинета министров Украины на 1999 год предусмотрено "осуществлять финансирование мероприятий, связанных с возвращением и обустройством депортированных лиц, которые возвратились в Украину, и продолжать поиск альтернативных государственному бюджету источников финансирования с привлечением международной финансовой помощи.  Инициировать подписание двусторонних соглашений между правительством Украины и правительствами стран - членов СНГ о сотрудничестве в содействии добровольному возвращению в Украину депортированных лиц". </w:t>
      </w:r>
    </w:p>
    <w:p w:rsidR="00000000" w:rsidRDefault="00000000">
      <w:pPr>
        <w:pStyle w:val="BodyTextIndent31"/>
        <w:tabs>
          <w:tab w:val="right" w:pos="8647"/>
        </w:tabs>
        <w:spacing w:line="288" w:lineRule="auto"/>
        <w:jc w:val="left"/>
        <w:rPr>
          <w:sz w:val="24"/>
          <w:lang w:val="ru-RU"/>
        </w:rPr>
      </w:pPr>
    </w:p>
    <w:p w:rsidR="00000000" w:rsidRDefault="00000000">
      <w:pPr>
        <w:pStyle w:val="BodyText21"/>
        <w:tabs>
          <w:tab w:val="left" w:pos="561"/>
          <w:tab w:val="right" w:pos="8647"/>
        </w:tabs>
        <w:spacing w:line="288" w:lineRule="auto"/>
        <w:ind w:firstLine="0"/>
        <w:jc w:val="left"/>
        <w:rPr>
          <w:b w:val="0"/>
          <w:sz w:val="24"/>
          <w:lang w:val="ru-RU"/>
        </w:rPr>
      </w:pPr>
      <w:r>
        <w:rPr>
          <w:b w:val="0"/>
          <w:sz w:val="24"/>
          <w:lang w:val="ru-RU"/>
        </w:rPr>
        <w:t>776.</w:t>
      </w:r>
      <w:r>
        <w:rPr>
          <w:b w:val="0"/>
          <w:sz w:val="24"/>
          <w:lang w:val="ru-RU"/>
        </w:rPr>
        <w:tab/>
        <w:t xml:space="preserve">Согласно Указу Президента Украины "О мероприятиях по увековечению памяти жертв депортаций из Крыма" от 27 апреля 1999 года Кабинету министров Украины поручено ускорить решение вопроса о выделении средств на обустройство депортированных, которые возвратились в Украину, и финансировании мероприятий, связанных с увековечением памяти жертв депортаций из Крыма. </w:t>
      </w:r>
    </w:p>
    <w:p w:rsidR="00000000" w:rsidRDefault="00000000">
      <w:pPr>
        <w:pStyle w:val="BodyText21"/>
        <w:tabs>
          <w:tab w:val="right" w:pos="8647"/>
        </w:tabs>
        <w:spacing w:line="288" w:lineRule="auto"/>
        <w:jc w:val="left"/>
        <w:rPr>
          <w:b w:val="0"/>
          <w:sz w:val="24"/>
          <w:lang w:val="ru-RU"/>
        </w:rPr>
      </w:pPr>
    </w:p>
    <w:p w:rsidR="00000000" w:rsidRDefault="00000000">
      <w:pPr>
        <w:pStyle w:val="BodyText21"/>
        <w:tabs>
          <w:tab w:val="left" w:pos="561"/>
          <w:tab w:val="right" w:pos="8647"/>
        </w:tabs>
        <w:spacing w:line="288" w:lineRule="auto"/>
        <w:ind w:firstLine="0"/>
        <w:jc w:val="left"/>
        <w:rPr>
          <w:sz w:val="24"/>
          <w:u w:val="single"/>
        </w:rPr>
      </w:pPr>
      <w:r>
        <w:rPr>
          <w:b w:val="0"/>
          <w:bCs/>
          <w:sz w:val="24"/>
          <w:lang w:val="ru-RU"/>
        </w:rPr>
        <w:t>777.</w:t>
      </w:r>
      <w:r>
        <w:rPr>
          <w:b w:val="0"/>
          <w:bCs/>
          <w:sz w:val="24"/>
          <w:lang w:val="ru-RU"/>
        </w:rPr>
        <w:tab/>
      </w:r>
      <w:r>
        <w:rPr>
          <w:b w:val="0"/>
          <w:bCs/>
          <w:sz w:val="24"/>
        </w:rPr>
        <w:t>С целью более оперативного решения политико-правовых, социально-экономических, культурных и других проблем, связанных с адаптацией и интеграцией крымских татар в украинское общество</w:t>
      </w:r>
      <w:r>
        <w:rPr>
          <w:b w:val="0"/>
          <w:bCs/>
          <w:sz w:val="24"/>
          <w:lang w:val="ru-RU"/>
        </w:rPr>
        <w:t>,</w:t>
      </w:r>
      <w:r>
        <w:rPr>
          <w:b w:val="0"/>
          <w:bCs/>
          <w:sz w:val="24"/>
        </w:rPr>
        <w:t xml:space="preserve"> Указом </w:t>
      </w:r>
      <w:r>
        <w:rPr>
          <w:b w:val="0"/>
          <w:bCs/>
          <w:sz w:val="24"/>
          <w:lang w:val="ru-RU"/>
        </w:rPr>
        <w:t>Президент</w:t>
      </w:r>
      <w:r>
        <w:rPr>
          <w:b w:val="0"/>
          <w:bCs/>
          <w:sz w:val="24"/>
        </w:rPr>
        <w:t>а Украины от 18 мая 1999 г</w:t>
      </w:r>
      <w:r>
        <w:rPr>
          <w:b w:val="0"/>
          <w:bCs/>
          <w:sz w:val="24"/>
          <w:lang w:val="ru-RU"/>
        </w:rPr>
        <w:t>ода</w:t>
      </w:r>
      <w:r>
        <w:rPr>
          <w:b w:val="0"/>
          <w:bCs/>
          <w:sz w:val="24"/>
        </w:rPr>
        <w:t xml:space="preserve"> создан Совет представителей крымско-татарского народа при </w:t>
      </w:r>
      <w:r>
        <w:rPr>
          <w:b w:val="0"/>
          <w:bCs/>
          <w:sz w:val="24"/>
          <w:lang w:val="ru-RU"/>
        </w:rPr>
        <w:t>Президент</w:t>
      </w:r>
      <w:r>
        <w:rPr>
          <w:b w:val="0"/>
          <w:bCs/>
          <w:sz w:val="24"/>
        </w:rPr>
        <w:t xml:space="preserve">е Украины. </w:t>
      </w:r>
    </w:p>
    <w:p w:rsidR="00000000" w:rsidRDefault="00000000">
      <w:pPr>
        <w:pStyle w:val="BodyText21"/>
        <w:tabs>
          <w:tab w:val="right" w:pos="8647"/>
        </w:tabs>
        <w:spacing w:line="288" w:lineRule="auto"/>
        <w:jc w:val="left"/>
        <w:rPr>
          <w:sz w:val="24"/>
          <w:u w:val="single"/>
        </w:rPr>
      </w:pPr>
    </w:p>
    <w:p w:rsidR="00000000" w:rsidRDefault="00000000">
      <w:pPr>
        <w:tabs>
          <w:tab w:val="right" w:pos="8647"/>
        </w:tabs>
      </w:pPr>
      <w:r>
        <w:t>778.</w:t>
      </w:r>
      <w:r>
        <w:tab/>
        <w:t>Правительство уделяет большое внимание развитию этнических религиозных меньшинств, причем часть из них имеет четко выраженный этноконфессиональный признак (кальвинисты, лютеране, иудеи, мусульмане, караимы, крымчаки).  В других общинах дифференциация по национальному признаку происходит в рамках уже существующих православных общин, а национально-духовные потребности верующих удовлетворяются в форме проведения богослужений на национальных языках.</w:t>
      </w:r>
    </w:p>
    <w:p w:rsidR="00000000" w:rsidRDefault="00000000">
      <w:pPr>
        <w:tabs>
          <w:tab w:val="right" w:pos="8647"/>
        </w:tabs>
      </w:pPr>
    </w:p>
    <w:p w:rsidR="00000000" w:rsidRDefault="00000000">
      <w:pPr>
        <w:tabs>
          <w:tab w:val="right" w:pos="8647"/>
          <w:tab w:val="left" w:pos="8931"/>
          <w:tab w:val="left" w:pos="9027"/>
        </w:tabs>
      </w:pPr>
      <w:r>
        <w:t>779.</w:t>
      </w:r>
      <w:r>
        <w:tab/>
        <w:t>В этой связи государство направляет свои усилия на создание одинаковых условий для реализации национальными меньшинствами права на выбор религии и религиозные свободы наравне с лицами, которые принадлежат к нации, представляющей большинство населения, и содействие интеграции этнических религиозных меньшинств в украинское общество.</w:t>
      </w:r>
    </w:p>
    <w:p w:rsidR="00000000" w:rsidRDefault="00000000">
      <w:pPr>
        <w:tabs>
          <w:tab w:val="right" w:pos="8647"/>
          <w:tab w:val="left" w:pos="8931"/>
          <w:tab w:val="left" w:pos="9027"/>
        </w:tabs>
      </w:pPr>
    </w:p>
    <w:p w:rsidR="00000000" w:rsidRDefault="00000000">
      <w:pPr>
        <w:tabs>
          <w:tab w:val="right" w:pos="8647"/>
        </w:tabs>
      </w:pPr>
      <w:r>
        <w:t>780.</w:t>
      </w:r>
      <w:r>
        <w:tab/>
        <w:t>Однако меньшинства не всегда ощущают поддержку на местах со стороны властных структур, что нередко порождает у них чувство национальной ущемленности и приводит к обвинениям органов власти в равнодушии к их духовным потребностям.  Множество проблем практически во всех регионах Украины связано с вопросом возвращения этническим религиозным меньшинствам когда-то принадлежавших им культовых сооружений и имущества.  Кроме того, не имея возможности выпускать свои периодические издания, отдельные религиозные общины поднимают вопрос о более активном освещении их деятельности в центральных и местных средствах массовой информации.  Недостаточное обеспечение священными книгами, богословской и богослужебной литературой на национальных языках является тормозом для полноценного духовного возрождения этнических религиозных меньшинств.</w:t>
      </w:r>
    </w:p>
    <w:p w:rsidR="00000000" w:rsidRDefault="00000000">
      <w:pPr>
        <w:tabs>
          <w:tab w:val="right" w:pos="8647"/>
        </w:tabs>
      </w:pPr>
    </w:p>
    <w:p w:rsidR="00000000" w:rsidRDefault="00000000">
      <w:pPr>
        <w:tabs>
          <w:tab w:val="right" w:pos="8647"/>
        </w:tabs>
      </w:pPr>
    </w:p>
    <w:p w:rsidR="00000000" w:rsidRDefault="00000000">
      <w:pPr>
        <w:pStyle w:val="16"/>
        <w:tabs>
          <w:tab w:val="right" w:pos="8647"/>
        </w:tabs>
      </w:pPr>
      <w:r>
        <w:t>-----</w:t>
      </w:r>
    </w:p>
    <w:p w:rsidR="00000000" w:rsidRDefault="00000000">
      <w:pPr>
        <w:tabs>
          <w:tab w:val="right" w:pos="8647"/>
        </w:tabs>
        <w:jc w:val="center"/>
      </w:pPr>
    </w:p>
    <w:p w:rsidR="00000000" w:rsidRDefault="00000000">
      <w:pPr>
        <w:ind w:right="5"/>
      </w:pPr>
    </w:p>
    <w:sectPr w:rsidR="0000000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Cyrillic">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CCPR/C/UKR/99/5</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CCPR/C/UKR/99/5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F8502F7"/>
    <w:multiLevelType w:val="singleLevel"/>
    <w:tmpl w:val="9FDC5EF6"/>
    <w:lvl w:ilvl="0">
      <w:start w:val="1"/>
      <w:numFmt w:val="decimal"/>
      <w:lvlText w:val="%1) "/>
      <w:legacy w:legacy="1" w:legacySpace="0" w:legacyIndent="283"/>
      <w:lvlJc w:val="left"/>
      <w:pPr>
        <w:ind w:left="1003" w:hanging="283"/>
      </w:pPr>
      <w:rPr>
        <w:b w:val="0"/>
        <w:i w:val="0"/>
        <w:sz w:val="28"/>
      </w:rPr>
    </w:lvl>
  </w:abstractNum>
  <w:abstractNum w:abstractNumId="3">
    <w:nsid w:val="0FBC4E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119B0C9A"/>
    <w:multiLevelType w:val="singleLevel"/>
    <w:tmpl w:val="2BE65ADE"/>
    <w:lvl w:ilvl="0">
      <w:start w:val="23"/>
      <w:numFmt w:val="bullet"/>
      <w:lvlText w:val="-"/>
      <w:lvlJc w:val="left"/>
      <w:pPr>
        <w:tabs>
          <w:tab w:val="num" w:pos="1080"/>
        </w:tabs>
        <w:ind w:left="1080" w:hanging="360"/>
      </w:pPr>
      <w:rPr>
        <w:rFonts w:hint="default"/>
      </w:r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59B1F4C"/>
    <w:multiLevelType w:val="hybridMultilevel"/>
    <w:tmpl w:val="C1B26B74"/>
    <w:lvl w:ilvl="0" w:tplc="00DE9FE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6E17AB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76E0CF4"/>
    <w:multiLevelType w:val="singleLevel"/>
    <w:tmpl w:val="61986FEC"/>
    <w:lvl w:ilvl="0">
      <w:start w:val="35"/>
      <w:numFmt w:val="decimal"/>
      <w:lvlText w:val="%1."/>
      <w:lvlJc w:val="left"/>
      <w:pPr>
        <w:tabs>
          <w:tab w:val="num" w:pos="368"/>
        </w:tabs>
        <w:ind w:left="368" w:hanging="368"/>
      </w:pPr>
      <w:rPr>
        <w:rFonts w:hint="default"/>
      </w:rPr>
    </w:lvl>
  </w:abstractNum>
  <w:abstractNum w:abstractNumId="9">
    <w:nsid w:val="19EA5861"/>
    <w:multiLevelType w:val="hybridMultilevel"/>
    <w:tmpl w:val="B3AC3F2C"/>
    <w:lvl w:ilvl="0" w:tplc="00DE9FE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BD0C93"/>
    <w:multiLevelType w:val="singleLevel"/>
    <w:tmpl w:val="9FDC5EF6"/>
    <w:lvl w:ilvl="0">
      <w:start w:val="1"/>
      <w:numFmt w:val="decimal"/>
      <w:lvlText w:val="%1) "/>
      <w:legacy w:legacy="1" w:legacySpace="0" w:legacyIndent="283"/>
      <w:lvlJc w:val="left"/>
      <w:pPr>
        <w:ind w:left="1003" w:hanging="283"/>
      </w:pPr>
      <w:rPr>
        <w:b w:val="0"/>
        <w:i w:val="0"/>
        <w:sz w:val="28"/>
      </w:rPr>
    </w:lvl>
  </w:abstractNum>
  <w:abstractNum w:abstractNumId="11">
    <w:nsid w:val="1DB30E8B"/>
    <w:multiLevelType w:val="singleLevel"/>
    <w:tmpl w:val="CD54909C"/>
    <w:lvl w:ilvl="0">
      <w:start w:val="1"/>
      <w:numFmt w:val="decimal"/>
      <w:lvlText w:val="%1."/>
      <w:legacy w:legacy="1" w:legacySpace="0" w:legacyIndent="1080"/>
      <w:lvlJc w:val="left"/>
      <w:pPr>
        <w:ind w:left="1800" w:hanging="1080"/>
      </w:pPr>
    </w:lvl>
  </w:abstractNum>
  <w:abstractNum w:abstractNumId="12">
    <w:nsid w:val="1F4F559C"/>
    <w:multiLevelType w:val="singleLevel"/>
    <w:tmpl w:val="226000C6"/>
    <w:lvl w:ilvl="0">
      <w:start w:val="1"/>
      <w:numFmt w:val="decimal"/>
      <w:lvlText w:val="%1)"/>
      <w:lvlJc w:val="left"/>
      <w:pPr>
        <w:tabs>
          <w:tab w:val="num" w:pos="1080"/>
        </w:tabs>
        <w:ind w:left="1080" w:hanging="360"/>
      </w:pPr>
      <w:rPr>
        <w:rFonts w:hint="default"/>
      </w:rPr>
    </w:lvl>
  </w:abstractNum>
  <w:abstractNum w:abstractNumId="13">
    <w:nsid w:val="2557256F"/>
    <w:multiLevelType w:val="singleLevel"/>
    <w:tmpl w:val="9FDC5EF6"/>
    <w:lvl w:ilvl="0">
      <w:start w:val="1"/>
      <w:numFmt w:val="decimal"/>
      <w:lvlText w:val="%1) "/>
      <w:legacy w:legacy="1" w:legacySpace="0" w:legacyIndent="283"/>
      <w:lvlJc w:val="left"/>
      <w:pPr>
        <w:ind w:left="1003" w:hanging="283"/>
      </w:pPr>
      <w:rPr>
        <w:b w:val="0"/>
        <w:i w:val="0"/>
        <w:sz w:val="28"/>
      </w:rPr>
    </w:lvl>
  </w:abstractNum>
  <w:abstractNum w:abstractNumId="14">
    <w:nsid w:val="26F82D87"/>
    <w:multiLevelType w:val="singleLevel"/>
    <w:tmpl w:val="97D8DE4C"/>
    <w:lvl w:ilvl="0">
      <w:start w:val="1"/>
      <w:numFmt w:val="decimal"/>
      <w:lvlText w:val="%1)"/>
      <w:lvlJc w:val="left"/>
      <w:pPr>
        <w:tabs>
          <w:tab w:val="num" w:pos="1080"/>
        </w:tabs>
        <w:ind w:left="1080" w:hanging="360"/>
      </w:pPr>
      <w:rPr>
        <w:rFonts w:hint="default"/>
      </w:rPr>
    </w:lvl>
  </w:abstractNum>
  <w:abstractNum w:abstractNumId="15">
    <w:nsid w:val="28AB7534"/>
    <w:multiLevelType w:val="singleLevel"/>
    <w:tmpl w:val="39749B7C"/>
    <w:lvl w:ilvl="0">
      <w:start w:val="37"/>
      <w:numFmt w:val="decimal"/>
      <w:lvlText w:val="%1."/>
      <w:lvlJc w:val="left"/>
      <w:pPr>
        <w:tabs>
          <w:tab w:val="num" w:pos="1088"/>
        </w:tabs>
        <w:ind w:left="1088" w:hanging="368"/>
      </w:pPr>
      <w:rPr>
        <w:rFonts w:hint="default"/>
      </w:rPr>
    </w:lvl>
  </w:abstractNum>
  <w:abstractNum w:abstractNumId="16">
    <w:nsid w:val="2B7E4261"/>
    <w:multiLevelType w:val="singleLevel"/>
    <w:tmpl w:val="9FDC5EF6"/>
    <w:lvl w:ilvl="0">
      <w:start w:val="1"/>
      <w:numFmt w:val="decimal"/>
      <w:lvlText w:val="%1) "/>
      <w:legacy w:legacy="1" w:legacySpace="0" w:legacyIndent="283"/>
      <w:lvlJc w:val="left"/>
      <w:pPr>
        <w:ind w:left="1003" w:hanging="283"/>
      </w:pPr>
      <w:rPr>
        <w:b w:val="0"/>
        <w:i w:val="0"/>
        <w:sz w:val="28"/>
      </w:rPr>
    </w:lvl>
  </w:abstractNum>
  <w:abstractNum w:abstractNumId="17">
    <w:nsid w:val="2E342A55"/>
    <w:multiLevelType w:val="singleLevel"/>
    <w:tmpl w:val="9FDC5EF6"/>
    <w:lvl w:ilvl="0">
      <w:start w:val="1"/>
      <w:numFmt w:val="decimal"/>
      <w:lvlText w:val="%1) "/>
      <w:legacy w:legacy="1" w:legacySpace="0" w:legacyIndent="283"/>
      <w:lvlJc w:val="left"/>
      <w:pPr>
        <w:ind w:left="1003" w:hanging="283"/>
      </w:pPr>
      <w:rPr>
        <w:b w:val="0"/>
        <w:i w:val="0"/>
        <w:sz w:val="28"/>
      </w:rPr>
    </w:lvl>
  </w:abstractNum>
  <w:abstractNum w:abstractNumId="18">
    <w:nsid w:val="2F50427A"/>
    <w:multiLevelType w:val="singleLevel"/>
    <w:tmpl w:val="1BA4B5D4"/>
    <w:lvl w:ilvl="0">
      <w:start w:val="18"/>
      <w:numFmt w:val="decimal"/>
      <w:lvlText w:val="%1."/>
      <w:lvlJc w:val="left"/>
      <w:pPr>
        <w:tabs>
          <w:tab w:val="num" w:pos="645"/>
        </w:tabs>
        <w:ind w:left="645" w:hanging="495"/>
      </w:pPr>
      <w:rPr>
        <w:rFonts w:hint="default"/>
      </w:rPr>
    </w:lvl>
  </w:abstractNum>
  <w:abstractNum w:abstractNumId="19">
    <w:nsid w:val="2F7B31E5"/>
    <w:multiLevelType w:val="singleLevel"/>
    <w:tmpl w:val="CD54909C"/>
    <w:lvl w:ilvl="0">
      <w:start w:val="1"/>
      <w:numFmt w:val="decimal"/>
      <w:lvlText w:val="%1."/>
      <w:legacy w:legacy="1" w:legacySpace="0" w:legacyIndent="1080"/>
      <w:lvlJc w:val="left"/>
      <w:pPr>
        <w:ind w:left="1800" w:hanging="1080"/>
      </w:pPr>
    </w:lvl>
  </w:abstractNum>
  <w:abstractNum w:abstractNumId="20">
    <w:nsid w:val="335D2F20"/>
    <w:multiLevelType w:val="singleLevel"/>
    <w:tmpl w:val="9FDC5EF6"/>
    <w:lvl w:ilvl="0">
      <w:start w:val="1"/>
      <w:numFmt w:val="decimal"/>
      <w:lvlText w:val="%1) "/>
      <w:legacy w:legacy="1" w:legacySpace="0" w:legacyIndent="283"/>
      <w:lvlJc w:val="left"/>
      <w:pPr>
        <w:ind w:left="1003" w:hanging="283"/>
      </w:pPr>
      <w:rPr>
        <w:b w:val="0"/>
        <w:i w:val="0"/>
        <w:sz w:val="28"/>
      </w:rPr>
    </w:lvl>
  </w:abstractNum>
  <w:abstractNum w:abstractNumId="21">
    <w:nsid w:val="397157C1"/>
    <w:multiLevelType w:val="singleLevel"/>
    <w:tmpl w:val="C338DB12"/>
    <w:lvl w:ilvl="0">
      <w:start w:val="44"/>
      <w:numFmt w:val="decimal"/>
      <w:lvlText w:val="%1."/>
      <w:lvlJc w:val="left"/>
      <w:pPr>
        <w:tabs>
          <w:tab w:val="num" w:pos="810"/>
        </w:tabs>
        <w:ind w:left="810" w:hanging="735"/>
      </w:pPr>
      <w:rPr>
        <w:rFonts w:hint="default"/>
      </w:rPr>
    </w:lvl>
  </w:abstractNum>
  <w:abstractNum w:abstractNumId="22">
    <w:nsid w:val="48191E82"/>
    <w:multiLevelType w:val="singleLevel"/>
    <w:tmpl w:val="0D0CED14"/>
    <w:lvl w:ilvl="0">
      <w:start w:val="1"/>
      <w:numFmt w:val="decimal"/>
      <w:lvlText w:val="%1."/>
      <w:legacy w:legacy="1" w:legacySpace="0" w:legacyIndent="360"/>
      <w:lvlJc w:val="left"/>
      <w:pPr>
        <w:ind w:left="360" w:hanging="360"/>
      </w:pPr>
    </w:lvl>
  </w:abstractNum>
  <w:abstractNum w:abstractNumId="23">
    <w:nsid w:val="482C7DB3"/>
    <w:multiLevelType w:val="hybridMultilevel"/>
    <w:tmpl w:val="28D03616"/>
    <w:lvl w:ilvl="0" w:tplc="00DE9FE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265281B"/>
    <w:multiLevelType w:val="hybridMultilevel"/>
    <w:tmpl w:val="B26A0C5C"/>
    <w:lvl w:ilvl="0" w:tplc="00DE9FE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59D2617"/>
    <w:multiLevelType w:val="singleLevel"/>
    <w:tmpl w:val="F1865636"/>
    <w:lvl w:ilvl="0">
      <w:start w:val="35"/>
      <w:numFmt w:val="decimal"/>
      <w:lvlText w:val="%1."/>
      <w:lvlJc w:val="left"/>
      <w:pPr>
        <w:tabs>
          <w:tab w:val="num" w:pos="1560"/>
        </w:tabs>
        <w:ind w:left="1560" w:hanging="840"/>
      </w:pPr>
      <w:rPr>
        <w:rFonts w:hint="default"/>
      </w:rPr>
    </w:lvl>
  </w:abstractNum>
  <w:abstractNum w:abstractNumId="26">
    <w:nsid w:val="5A87476C"/>
    <w:multiLevelType w:val="singleLevel"/>
    <w:tmpl w:val="65D2C490"/>
    <w:lvl w:ilvl="0">
      <w:start w:val="50"/>
      <w:numFmt w:val="decimal"/>
      <w:lvlText w:val="%1."/>
      <w:lvlJc w:val="left"/>
      <w:pPr>
        <w:tabs>
          <w:tab w:val="num" w:pos="1088"/>
        </w:tabs>
        <w:ind w:left="1088" w:hanging="368"/>
      </w:pPr>
      <w:rPr>
        <w:rFonts w:hint="default"/>
      </w:rPr>
    </w:lvl>
  </w:abstractNum>
  <w:abstractNum w:abstractNumId="27">
    <w:nsid w:val="65E6649A"/>
    <w:multiLevelType w:val="singleLevel"/>
    <w:tmpl w:val="57223A64"/>
    <w:lvl w:ilvl="0">
      <w:start w:val="1"/>
      <w:numFmt w:val="decimal"/>
      <w:lvlText w:val="%1."/>
      <w:legacy w:legacy="1" w:legacySpace="0" w:legacyIndent="360"/>
      <w:lvlJc w:val="left"/>
      <w:pPr>
        <w:ind w:left="360" w:hanging="360"/>
      </w:pPr>
    </w:lvl>
  </w:abstractNum>
  <w:abstractNum w:abstractNumId="28">
    <w:nsid w:val="66CF61EB"/>
    <w:multiLevelType w:val="singleLevel"/>
    <w:tmpl w:val="687E29FC"/>
    <w:lvl w:ilvl="0">
      <w:start w:val="44"/>
      <w:numFmt w:val="decimal"/>
      <w:lvlText w:val="%1."/>
      <w:lvlJc w:val="left"/>
      <w:pPr>
        <w:tabs>
          <w:tab w:val="num" w:pos="435"/>
        </w:tabs>
        <w:ind w:left="435" w:hanging="360"/>
      </w:pPr>
      <w:rPr>
        <w:rFonts w:hint="default"/>
      </w:rPr>
    </w:lvl>
  </w:abstractNum>
  <w:abstractNum w:abstractNumId="29">
    <w:nsid w:val="71790611"/>
    <w:multiLevelType w:val="singleLevel"/>
    <w:tmpl w:val="BD9C8332"/>
    <w:lvl w:ilvl="0">
      <w:numFmt w:val="bullet"/>
      <w:lvlText w:val="–"/>
      <w:lvlJc w:val="left"/>
      <w:pPr>
        <w:tabs>
          <w:tab w:val="num" w:pos="510"/>
        </w:tabs>
        <w:ind w:left="510" w:hanging="360"/>
      </w:pPr>
      <w:rPr>
        <w:rFonts w:hint="default"/>
      </w:rPr>
    </w:lvl>
  </w:abstractNum>
  <w:abstractNum w:abstractNumId="30">
    <w:nsid w:val="74EF37ED"/>
    <w:multiLevelType w:val="hybridMultilevel"/>
    <w:tmpl w:val="D5A4A7E4"/>
    <w:lvl w:ilvl="0" w:tplc="00DE9FE2">
      <w:start w:val="1"/>
      <w:numFmt w:val="bullet"/>
      <w:lvlText w:val=""/>
      <w:lvlJc w:val="left"/>
      <w:pPr>
        <w:tabs>
          <w:tab w:val="num" w:pos="1134"/>
        </w:tabs>
        <w:ind w:left="1134" w:hanging="567"/>
      </w:pPr>
      <w:rPr>
        <w:rFonts w:ascii="Symbol" w:hAnsi="Symbol" w:hint="default"/>
      </w:rPr>
    </w:lvl>
    <w:lvl w:ilvl="1" w:tplc="7E7E480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A6F4DAF"/>
    <w:multiLevelType w:val="singleLevel"/>
    <w:tmpl w:val="EBF004E2"/>
    <w:lvl w:ilvl="0">
      <w:start w:val="1"/>
      <w:numFmt w:val="decimal"/>
      <w:lvlText w:val="%1."/>
      <w:lvlJc w:val="left"/>
      <w:pPr>
        <w:tabs>
          <w:tab w:val="num" w:pos="1317"/>
        </w:tabs>
        <w:ind w:left="1317" w:hanging="750"/>
      </w:pPr>
      <w:rPr>
        <w:rFonts w:hint="default"/>
      </w:rPr>
    </w:lvl>
  </w:abstractNum>
  <w:abstractNum w:abstractNumId="32">
    <w:nsid w:val="7D3D693B"/>
    <w:multiLevelType w:val="singleLevel"/>
    <w:tmpl w:val="BA5E5406"/>
    <w:lvl w:ilvl="0">
      <w:start w:val="44"/>
      <w:numFmt w:val="decimal"/>
      <w:lvlText w:val="%1."/>
      <w:lvlJc w:val="left"/>
      <w:pPr>
        <w:tabs>
          <w:tab w:val="num" w:pos="510"/>
        </w:tabs>
        <w:ind w:left="510" w:hanging="360"/>
      </w:pPr>
      <w:rPr>
        <w:rFonts w:hint="default"/>
      </w:rPr>
    </w:lvl>
  </w:abstractNum>
  <w:abstractNum w:abstractNumId="33">
    <w:nsid w:val="7E404166"/>
    <w:multiLevelType w:val="singleLevel"/>
    <w:tmpl w:val="0419000F"/>
    <w:lvl w:ilvl="0">
      <w:start w:val="4"/>
      <w:numFmt w:val="decimal"/>
      <w:lvlText w:val="%1."/>
      <w:lvlJc w:val="left"/>
      <w:pPr>
        <w:tabs>
          <w:tab w:val="num" w:pos="360"/>
        </w:tabs>
        <w:ind w:left="360" w:hanging="360"/>
      </w:pPr>
      <w:rPr>
        <w:rFonts w:hint="default"/>
      </w:rPr>
    </w:lvl>
  </w:abstractNum>
  <w:abstractNum w:abstractNumId="34">
    <w:nsid w:val="7F610B2A"/>
    <w:multiLevelType w:val="singleLevel"/>
    <w:tmpl w:val="DB0612CE"/>
    <w:lvl w:ilvl="0">
      <w:start w:val="35"/>
      <w:numFmt w:val="decimal"/>
      <w:lvlText w:val="%1."/>
      <w:lvlJc w:val="left"/>
      <w:pPr>
        <w:tabs>
          <w:tab w:val="num" w:pos="1170"/>
        </w:tabs>
        <w:ind w:left="1170" w:hanging="360"/>
      </w:pPr>
      <w:rPr>
        <w:rFonts w:hint="default"/>
      </w:rPr>
    </w:lvl>
  </w:abstractNum>
  <w:num w:numId="1">
    <w:abstractNumId w:val="0"/>
  </w:num>
  <w:num w:numId="2">
    <w:abstractNumId w:val="5"/>
  </w:num>
  <w:num w:numId="3">
    <w:abstractNumId w:val="1"/>
    <w:lvlOverride w:ilvl="0">
      <w:lvl w:ilvl="0">
        <w:start w:val="1"/>
        <w:numFmt w:val="bullet"/>
        <w:lvlText w:val=""/>
        <w:legacy w:legacy="1" w:legacySpace="0" w:legacyIndent="283"/>
        <w:lvlJc w:val="left"/>
        <w:pPr>
          <w:ind w:left="2006" w:hanging="283"/>
        </w:pPr>
        <w:rPr>
          <w:rFonts w:ascii="Wingdings" w:hAnsi="Wingdings" w:hint="default"/>
          <w:b w:val="0"/>
          <w:i w:val="0"/>
          <w:sz w:val="24"/>
          <w:u w:val="none"/>
        </w:rPr>
      </w:lvl>
    </w:lvlOverride>
  </w:num>
  <w:num w:numId="4">
    <w:abstractNumId w:val="7"/>
  </w:num>
  <w:num w:numId="5">
    <w:abstractNumId w:val="25"/>
  </w:num>
  <w:num w:numId="6">
    <w:abstractNumId w:val="34"/>
  </w:num>
  <w:num w:numId="7">
    <w:abstractNumId w:val="4"/>
  </w:num>
  <w:num w:numId="8">
    <w:abstractNumId w:val="15"/>
  </w:num>
  <w:num w:numId="9">
    <w:abstractNumId w:val="14"/>
  </w:num>
  <w:num w:numId="10">
    <w:abstractNumId w:val="26"/>
  </w:num>
  <w:num w:numId="11">
    <w:abstractNumId w:val="8"/>
  </w:num>
  <w:num w:numId="12">
    <w:abstractNumId w:val="3"/>
  </w:num>
  <w:num w:numId="13">
    <w:abstractNumId w:val="29"/>
  </w:num>
  <w:num w:numId="14">
    <w:abstractNumId w:val="22"/>
  </w:num>
  <w:num w:numId="15">
    <w:abstractNumId w:val="27"/>
  </w:num>
  <w:num w:numId="16">
    <w:abstractNumId w:val="19"/>
  </w:num>
  <w:num w:numId="17">
    <w:abstractNumId w:val="13"/>
  </w:num>
  <w:num w:numId="18">
    <w:abstractNumId w:val="20"/>
  </w:num>
  <w:num w:numId="19">
    <w:abstractNumId w:val="2"/>
  </w:num>
  <w:num w:numId="20">
    <w:abstractNumId w:val="11"/>
  </w:num>
  <w:num w:numId="21">
    <w:abstractNumId w:val="16"/>
  </w:num>
  <w:num w:numId="22">
    <w:abstractNumId w:val="17"/>
  </w:num>
  <w:num w:numId="23">
    <w:abstractNumId w:val="10"/>
  </w:num>
  <w:num w:numId="24">
    <w:abstractNumId w:val="12"/>
  </w:num>
  <w:num w:numId="25">
    <w:abstractNumId w:val="33"/>
  </w:num>
  <w:num w:numId="26">
    <w:abstractNumId w:val="18"/>
  </w:num>
  <w:num w:numId="27">
    <w:abstractNumId w:val="21"/>
  </w:num>
  <w:num w:numId="28">
    <w:abstractNumId w:val="28"/>
  </w:num>
  <w:num w:numId="29">
    <w:abstractNumId w:val="32"/>
  </w:num>
  <w:num w:numId="30">
    <w:abstractNumId w:val="31"/>
  </w:num>
  <w:num w:numId="31">
    <w:abstractNumId w:val="6"/>
  </w:num>
  <w:num w:numId="32">
    <w:abstractNumId w:val="24"/>
  </w:num>
  <w:num w:numId="33">
    <w:abstractNumId w:val="23"/>
  </w:num>
  <w:num w:numId="34">
    <w:abstractNumId w:val="9"/>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7" w:nlCheck="1" w:checkStyle="1"/>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line="240" w:lineRule="auto"/>
      <w:ind w:right="805"/>
      <w:jc w:val="both"/>
    </w:pPr>
    <w:rPr>
      <w:sz w:val="28"/>
    </w:rPr>
  </w:style>
  <w:style w:type="paragraph" w:customStyle="1" w:styleId="BodyTextIndent31">
    <w:name w:val="Body Text Indent 31"/>
    <w:basedOn w:val="Normal"/>
    <w:pPr>
      <w:tabs>
        <w:tab w:val="clear" w:pos="567"/>
        <w:tab w:val="clear" w:pos="1134"/>
        <w:tab w:val="clear" w:pos="1701"/>
        <w:tab w:val="clear" w:pos="2268"/>
        <w:tab w:val="clear" w:pos="6237"/>
      </w:tabs>
      <w:spacing w:line="240" w:lineRule="auto"/>
      <w:ind w:firstLine="567"/>
      <w:jc w:val="both"/>
    </w:pPr>
    <w:rPr>
      <w:sz w:val="26"/>
      <w:lang w:val="uk-UA"/>
    </w:rPr>
  </w:style>
  <w:style w:type="paragraph" w:customStyle="1" w:styleId="BodyText21">
    <w:name w:val="Body Text 21"/>
    <w:basedOn w:val="Normal"/>
    <w:pPr>
      <w:tabs>
        <w:tab w:val="clear" w:pos="567"/>
        <w:tab w:val="clear" w:pos="1134"/>
        <w:tab w:val="clear" w:pos="1701"/>
        <w:tab w:val="clear" w:pos="2268"/>
        <w:tab w:val="clear" w:pos="6237"/>
      </w:tabs>
      <w:spacing w:line="240" w:lineRule="auto"/>
      <w:ind w:firstLine="567"/>
      <w:jc w:val="center"/>
    </w:pPr>
    <w:rPr>
      <w:b/>
      <w:sz w:val="28"/>
      <w:lang w:val="uk-UA"/>
    </w:rPr>
  </w:style>
  <w:style w:type="paragraph" w:customStyle="1" w:styleId="BodyTextIndent21">
    <w:name w:val="Body Text Indent 21"/>
    <w:basedOn w:val="Normal"/>
    <w:pPr>
      <w:tabs>
        <w:tab w:val="clear" w:pos="567"/>
        <w:tab w:val="clear" w:pos="1134"/>
        <w:tab w:val="clear" w:pos="1701"/>
        <w:tab w:val="clear" w:pos="2268"/>
        <w:tab w:val="clear" w:pos="6237"/>
      </w:tabs>
      <w:spacing w:line="240" w:lineRule="auto"/>
      <w:ind w:firstLine="567"/>
      <w:jc w:val="both"/>
    </w:pPr>
    <w:rPr>
      <w:sz w:val="28"/>
    </w:rPr>
  </w:style>
  <w:style w:type="paragraph" w:customStyle="1" w:styleId="Normal1">
    <w:name w:val="Normal1"/>
    <w:pPr>
      <w:widowControl w:val="0"/>
      <w:spacing w:line="300" w:lineRule="auto"/>
      <w:ind w:firstLine="560"/>
      <w:jc w:val="both"/>
    </w:pPr>
    <w:rPr>
      <w:snapToGrid w:val="0"/>
      <w:sz w:val="24"/>
      <w:lang w:val="ru-RU" w:eastAsia="ru-RU"/>
    </w:rPr>
  </w:style>
  <w:style w:type="paragraph" w:styleId="BodyTextIndent2">
    <w:name w:val="Body Text Indent 2"/>
    <w:basedOn w:val="Normal"/>
    <w:semiHidden/>
    <w:pPr>
      <w:tabs>
        <w:tab w:val="right" w:pos="8647"/>
      </w:tabs>
      <w:ind w:left="1134" w:hanging="1134"/>
    </w:pPr>
  </w:style>
  <w:style w:type="paragraph" w:styleId="BodyTextIndent">
    <w:name w:val="Body Text Indent"/>
    <w:basedOn w:val="Normal"/>
    <w:semiHidden/>
    <w:pPr>
      <w:ind w:left="567"/>
    </w:pPr>
  </w:style>
  <w:style w:type="paragraph" w:styleId="BodyText3">
    <w:name w:val="Body Text 3"/>
    <w:basedOn w:val="Normal"/>
    <w:semiHidden/>
    <w:pPr>
      <w:keepNext/>
      <w:keepLines/>
      <w:tabs>
        <w:tab w:val="clear" w:pos="567"/>
        <w:tab w:val="clear" w:pos="1134"/>
        <w:tab w:val="clear" w:pos="1701"/>
        <w:tab w:val="clear" w:pos="2268"/>
        <w:tab w:val="clear" w:pos="6237"/>
      </w:tabs>
      <w:spacing w:before="120" w:after="60" w:line="240" w:lineRule="auto"/>
      <w:jc w:val="both"/>
    </w:pPr>
    <w:rPr>
      <w:rFonts w:ascii="TimesET Cyrillic" w:hAnsi="TimesET Cyrillic"/>
      <w:sz w:val="28"/>
    </w:rPr>
  </w:style>
  <w:style w:type="paragraph" w:styleId="BlockText">
    <w:name w:val="Block Text"/>
    <w:basedOn w:val="Normal"/>
    <w:semiHidden/>
    <w:pPr>
      <w:tabs>
        <w:tab w:val="clear" w:pos="567"/>
        <w:tab w:val="clear" w:pos="1134"/>
        <w:tab w:val="clear" w:pos="1701"/>
        <w:tab w:val="clear" w:pos="2268"/>
        <w:tab w:val="clear" w:pos="6237"/>
      </w:tabs>
      <w:spacing w:line="240" w:lineRule="auto"/>
      <w:ind w:left="150" w:right="805"/>
      <w:jc w:val="both"/>
    </w:pPr>
    <w:rPr>
      <w:sz w:val="28"/>
    </w:rPr>
  </w:style>
  <w:style w:type="paragraph" w:styleId="BodyText2">
    <w:name w:val="Body Text 2"/>
    <w:basedOn w:val="Normal"/>
    <w:semiHidden/>
    <w:pPr>
      <w:tabs>
        <w:tab w:val="left" w:pos="4536"/>
        <w:tab w:val="right" w:pos="8647"/>
      </w:tabs>
      <w:spacing w:line="384" w:lineRule="auto"/>
      <w:ind w:right="805"/>
      <w:jc w:val="both"/>
    </w:pPr>
    <w:rPr>
      <w:sz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45227</Words>
  <Characters>257795</Characters>
  <Application>Microsoft Office Word</Application>
  <DocSecurity>4</DocSecurity>
  <Lines>2148</Lines>
  <Paragraphs>515</Paragraphs>
  <ScaleCrop>false</ScaleCrop>
  <HeadingPairs>
    <vt:vector size="2" baseType="variant">
      <vt:variant>
        <vt:lpstr>Название</vt:lpstr>
      </vt:variant>
      <vt:variant>
        <vt:i4>1</vt:i4>
      </vt:variant>
    </vt:vector>
  </HeadingPairs>
  <TitlesOfParts>
    <vt:vector size="1" baseType="lpstr">
      <vt:lpstr>45977.doc</vt:lpstr>
    </vt:vector>
  </TitlesOfParts>
  <Company> </Company>
  <LinksUpToDate>false</LinksUpToDate>
  <CharactersWithSpaces>316590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45977.doc</dc:title>
  <dc:subject>Likholetov</dc:subject>
  <dc:creator>Smirnova</dc:creator>
  <cp:keywords/>
  <dc:description/>
  <cp:lastModifiedBy>TPS</cp:lastModifiedBy>
  <cp:revision>2</cp:revision>
  <cp:lastPrinted>2001-06-07T12:22:00Z</cp:lastPrinted>
  <dcterms:created xsi:type="dcterms:W3CDTF">2001-06-07T12:31:00Z</dcterms:created>
  <dcterms:modified xsi:type="dcterms:W3CDTF">2001-06-07T12:31:00Z</dcterms:modified>
</cp:coreProperties>
</file>