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rPr>
                <w:rFonts w:hint="eastAsia"/>
              </w:rPr>
            </w:pPr>
            <w:bookmarkStart w:id="0" w:name="_GoBack"/>
            <w:bookmarkEnd w:id="0"/>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72117" w:rsidRDefault="00ED7DE3" w:rsidP="00E4712C">
            <w:pPr>
              <w:spacing w:line="240" w:lineRule="atLeast"/>
              <w:jc w:val="right"/>
              <w:rPr>
                <w:sz w:val="20"/>
                <w:szCs w:val="21"/>
              </w:rPr>
            </w:pPr>
            <w:r>
              <w:rPr>
                <w:sz w:val="40"/>
                <w:szCs w:val="21"/>
              </w:rPr>
              <w:t>CRC</w:t>
            </w:r>
            <w:r>
              <w:rPr>
                <w:sz w:val="20"/>
                <w:szCs w:val="21"/>
              </w:rPr>
              <w:t>/C/GC/24</w:t>
            </w:r>
            <w:r w:rsidR="00E17792" w:rsidRPr="007D293D">
              <w:rPr>
                <w:rStyle w:val="a8"/>
                <w:rFonts w:eastAsia="宋体"/>
                <w:position w:val="4"/>
                <w:sz w:val="20"/>
                <w:vertAlign w:val="baseline"/>
              </w:rPr>
              <w:footnoteReference w:customMarkFollows="1" w:id="2"/>
              <w:t>*</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21677" w:rsidRDefault="00ED7DE3" w:rsidP="00E4712C">
            <w:pPr>
              <w:spacing w:before="240" w:line="240" w:lineRule="atLeast"/>
              <w:rPr>
                <w:sz w:val="20"/>
              </w:rPr>
            </w:pPr>
            <w:r>
              <w:rPr>
                <w:sz w:val="20"/>
              </w:rPr>
              <w:t>Distr.: General</w:t>
            </w:r>
          </w:p>
          <w:p w:rsidR="001D2C3F" w:rsidRPr="00021677" w:rsidRDefault="00ED7DE3" w:rsidP="00E4712C">
            <w:pPr>
              <w:spacing w:line="240" w:lineRule="atLeast"/>
              <w:rPr>
                <w:sz w:val="20"/>
              </w:rPr>
            </w:pPr>
            <w:r>
              <w:rPr>
                <w:sz w:val="20"/>
              </w:rPr>
              <w:t>18</w:t>
            </w:r>
            <w:r w:rsidR="00021677" w:rsidRPr="00021677">
              <w:rPr>
                <w:sz w:val="20"/>
              </w:rPr>
              <w:t xml:space="preserve"> </w:t>
            </w:r>
            <w:r>
              <w:rPr>
                <w:sz w:val="20"/>
              </w:rPr>
              <w:t>September</w:t>
            </w:r>
            <w:r w:rsidR="00AB1CDF" w:rsidRPr="00021677">
              <w:rPr>
                <w:sz w:val="20"/>
              </w:rPr>
              <w:t xml:space="preserve"> </w:t>
            </w:r>
            <w:r>
              <w:rPr>
                <w:sz w:val="20"/>
              </w:rPr>
              <w:t>2</w:t>
            </w:r>
            <w:r w:rsidR="00AB1CDF" w:rsidRPr="00021677">
              <w:rPr>
                <w:sz w:val="20"/>
              </w:rPr>
              <w:t>0</w:t>
            </w:r>
            <w:r>
              <w:rPr>
                <w:sz w:val="20"/>
              </w:rPr>
              <w:t>19</w:t>
            </w:r>
          </w:p>
          <w:p w:rsidR="001D2C3F" w:rsidRPr="00021677" w:rsidRDefault="00ED7DE3" w:rsidP="00E4712C">
            <w:pPr>
              <w:spacing w:line="240" w:lineRule="atLeast"/>
              <w:rPr>
                <w:sz w:val="20"/>
              </w:rPr>
            </w:pPr>
            <w:r>
              <w:rPr>
                <w:sz w:val="20"/>
              </w:rPr>
              <w:t>Chinese</w:t>
            </w:r>
          </w:p>
          <w:p w:rsidR="001D2C3F" w:rsidRPr="00F124C6" w:rsidRDefault="00ED7DE3"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7B2BE0" w:rsidRDefault="007B2BE0" w:rsidP="00DA1667">
      <w:pPr>
        <w:pStyle w:val="HMGC"/>
        <w:jc w:val="both"/>
      </w:pPr>
      <w:r w:rsidRPr="009139D0">
        <w:tab/>
      </w:r>
      <w:r w:rsidRPr="009139D0">
        <w:tab/>
      </w:r>
      <w:r w:rsidRPr="009139D0">
        <w:t>关于少年司法系统中的儿童权利问题的</w:t>
      </w:r>
      <w:r w:rsidR="00DA1667">
        <w:br/>
      </w:r>
      <w:r w:rsidRPr="009139D0">
        <w:t>第</w:t>
      </w:r>
      <w:r w:rsidR="00ED7DE3">
        <w:t>24(2</w:t>
      </w:r>
      <w:r w:rsidRPr="009139D0">
        <w:t>0</w:t>
      </w:r>
      <w:r w:rsidR="00ED7DE3">
        <w:t>19)</w:t>
      </w:r>
      <w:r w:rsidRPr="009139D0">
        <w:t>号一般性意见</w:t>
      </w:r>
    </w:p>
    <w:p w:rsidR="00B95DB4" w:rsidRDefault="00B95DB4">
      <w:pPr>
        <w:tabs>
          <w:tab w:val="clear" w:pos="431"/>
        </w:tabs>
        <w:overflowPunct/>
        <w:adjustRightInd/>
        <w:snapToGrid/>
        <w:spacing w:line="240" w:lineRule="auto"/>
        <w:jc w:val="left"/>
      </w:pPr>
      <w:r>
        <w:br w:type="page"/>
      </w:r>
    </w:p>
    <w:p w:rsidR="007B2BE0" w:rsidRPr="009139D0" w:rsidRDefault="007B2BE0" w:rsidP="000204DD">
      <w:pPr>
        <w:pStyle w:val="HChGC"/>
      </w:pPr>
      <w:r w:rsidRPr="009139D0">
        <w:lastRenderedPageBreak/>
        <w:tab/>
      </w:r>
      <w:r w:rsidRPr="009139D0">
        <w:t>一</w:t>
      </w:r>
      <w:r w:rsidRPr="009139D0">
        <w:t>.</w:t>
      </w:r>
      <w:r w:rsidRPr="009139D0">
        <w:tab/>
      </w:r>
      <w:r w:rsidRPr="009139D0">
        <w:t>导言</w:t>
      </w:r>
    </w:p>
    <w:p w:rsidR="007B2BE0" w:rsidRPr="009139D0" w:rsidRDefault="00ED7DE3" w:rsidP="009139D0">
      <w:pPr>
        <w:pStyle w:val="SingleTxtGC"/>
      </w:pPr>
      <w:r>
        <w:t>1.</w:t>
      </w:r>
      <w:r w:rsidR="007B2BE0" w:rsidRPr="009139D0">
        <w:tab/>
      </w:r>
      <w:r w:rsidR="007B2BE0" w:rsidRPr="009139D0">
        <w:t>本一般性意见取代关于少年司法中的儿童权利问题的第</w:t>
      </w:r>
      <w:r>
        <w:t>1</w:t>
      </w:r>
      <w:r w:rsidR="007B2BE0" w:rsidRPr="009139D0">
        <w:t>0</w:t>
      </w:r>
      <w:r>
        <w:t>(2</w:t>
      </w:r>
      <w:r w:rsidR="007B2BE0" w:rsidRPr="009139D0">
        <w:t>00</w:t>
      </w:r>
      <w:r>
        <w:t>7)</w:t>
      </w:r>
      <w:r w:rsidR="007B2BE0" w:rsidRPr="009139D0">
        <w:t>号一般性意见</w:t>
      </w:r>
      <w:r>
        <w:rPr>
          <w:rFonts w:hint="eastAsia"/>
        </w:rPr>
        <w:t>，</w:t>
      </w:r>
      <w:r w:rsidR="007B2BE0" w:rsidRPr="009139D0">
        <w:rPr>
          <w:rFonts w:hint="eastAsia"/>
        </w:rPr>
        <w:t>并</w:t>
      </w:r>
      <w:r w:rsidR="007B2BE0" w:rsidRPr="009139D0">
        <w:t>反映了自</w:t>
      </w:r>
      <w:r>
        <w:t>2</w:t>
      </w:r>
      <w:r w:rsidR="007B2BE0" w:rsidRPr="009139D0">
        <w:t>00</w:t>
      </w:r>
      <w:r>
        <w:t>7</w:t>
      </w:r>
      <w:r w:rsidR="007B2BE0" w:rsidRPr="009139D0">
        <w:t>年以来取得的发展</w:t>
      </w:r>
      <w:r>
        <w:t>，</w:t>
      </w:r>
      <w:r w:rsidR="007B2BE0" w:rsidRPr="009139D0">
        <w:t>包括国际和区域标准的颁布、委员会的判例、关于儿童和青少年</w:t>
      </w:r>
      <w:r w:rsidR="007B2BE0" w:rsidRPr="009139D0">
        <w:rPr>
          <w:rFonts w:hint="eastAsia"/>
        </w:rPr>
        <w:t>发展</w:t>
      </w:r>
      <w:r w:rsidR="007B2BE0" w:rsidRPr="009139D0">
        <w:t>的新知识以及有效做法</w:t>
      </w:r>
      <w:r>
        <w:t>(</w:t>
      </w:r>
      <w:r w:rsidR="007B2BE0" w:rsidRPr="009139D0">
        <w:t>包括与恢复性司法有关的做法</w:t>
      </w:r>
      <w:r>
        <w:t>)</w:t>
      </w:r>
      <w:r w:rsidR="007B2BE0" w:rsidRPr="009139D0">
        <w:t>方面的证据。它还反映了一些关切</w:t>
      </w:r>
      <w:r>
        <w:t>，</w:t>
      </w:r>
      <w:r w:rsidR="007B2BE0" w:rsidRPr="009139D0">
        <w:t>比如最低刑事责任年龄和持续使用剥夺自由措施</w:t>
      </w:r>
      <w:r w:rsidR="007B2BE0" w:rsidRPr="009139D0">
        <w:rPr>
          <w:rFonts w:hint="eastAsia"/>
        </w:rPr>
        <w:t>方面</w:t>
      </w:r>
      <w:r w:rsidR="007B2BE0" w:rsidRPr="009139D0">
        <w:t>的趋势。</w:t>
      </w:r>
      <w:r w:rsidR="007B2BE0" w:rsidRPr="009139D0">
        <w:rPr>
          <w:rFonts w:hint="eastAsia"/>
        </w:rPr>
        <w:t>本</w:t>
      </w:r>
      <w:r w:rsidR="007B2BE0" w:rsidRPr="009139D0">
        <w:t>一般性意见涵盖具体问题</w:t>
      </w:r>
      <w:r>
        <w:t>，</w:t>
      </w:r>
      <w:r w:rsidR="007B2BE0" w:rsidRPr="009139D0">
        <w:t>例如与非国家武装团体</w:t>
      </w:r>
      <w:r>
        <w:t>(</w:t>
      </w:r>
      <w:r w:rsidR="007B2BE0" w:rsidRPr="009139D0">
        <w:t>包括被指认的恐怖主义团体</w:t>
      </w:r>
      <w:r>
        <w:t>)</w:t>
      </w:r>
      <w:r w:rsidR="007B2BE0" w:rsidRPr="009139D0">
        <w:t>所招募和使用的儿童以及习惯、土著或其他非国家司法系统中的儿童有关的问题。</w:t>
      </w:r>
    </w:p>
    <w:p w:rsidR="007B2BE0" w:rsidRPr="009139D0" w:rsidRDefault="00ED7DE3" w:rsidP="009139D0">
      <w:pPr>
        <w:pStyle w:val="SingleTxtGC"/>
      </w:pPr>
      <w:r>
        <w:t>2.</w:t>
      </w:r>
      <w:r w:rsidR="007B2BE0" w:rsidRPr="009139D0">
        <w:tab/>
      </w:r>
      <w:r w:rsidR="007B2BE0" w:rsidRPr="009139D0">
        <w:t>儿童的身心发展不同于成人。这种区别构成了确认较轻罪责的依据</w:t>
      </w:r>
      <w:r>
        <w:t>，</w:t>
      </w:r>
      <w:r w:rsidR="007B2BE0" w:rsidRPr="009139D0">
        <w:rPr>
          <w:rFonts w:hint="eastAsia"/>
        </w:rPr>
        <w:t>以及</w:t>
      </w:r>
      <w:r w:rsidR="007B2BE0" w:rsidRPr="009139D0">
        <w:t>一个采用区别化和个体化办法的单独系统的基础。事实证明</w:t>
      </w:r>
      <w:r>
        <w:t>，</w:t>
      </w:r>
      <w:r w:rsidR="007B2BE0" w:rsidRPr="009139D0">
        <w:t>接触刑事司法系统会对儿童造成伤害</w:t>
      </w:r>
      <w:r>
        <w:t>，</w:t>
      </w:r>
      <w:r w:rsidR="007B2BE0" w:rsidRPr="009139D0">
        <w:t>限制他们成为负责任的成年人的机会。</w:t>
      </w:r>
    </w:p>
    <w:p w:rsidR="007B2BE0" w:rsidRPr="009139D0" w:rsidRDefault="00ED7DE3" w:rsidP="009139D0">
      <w:pPr>
        <w:pStyle w:val="SingleTxtGC"/>
      </w:pPr>
      <w:r>
        <w:t>3.</w:t>
      </w:r>
      <w:r w:rsidR="007B2BE0" w:rsidRPr="009139D0">
        <w:tab/>
      </w:r>
      <w:r w:rsidR="007B2BE0" w:rsidRPr="009139D0">
        <w:t>委员会承认</w:t>
      </w:r>
      <w:r>
        <w:t>，</w:t>
      </w:r>
      <w:r w:rsidR="007B2BE0" w:rsidRPr="009139D0">
        <w:t>维护公共安全是司法系统、包括儿童司法系统的合理目标。然而</w:t>
      </w:r>
      <w:r>
        <w:t>，</w:t>
      </w:r>
      <w:r w:rsidR="007B2BE0" w:rsidRPr="009139D0">
        <w:t>缔约国实现这一目标的前提是</w:t>
      </w:r>
      <w:r>
        <w:t>，</w:t>
      </w:r>
      <w:r w:rsidR="007B2BE0" w:rsidRPr="009139D0">
        <w:t>它们有义务遵守和执行《儿童权利公约》所载的儿童司法原则。《公约》第</w:t>
      </w:r>
      <w:r>
        <w:t>4</w:t>
      </w:r>
      <w:r w:rsidR="007B2BE0" w:rsidRPr="009139D0">
        <w:t>0</w:t>
      </w:r>
      <w:r w:rsidR="007B2BE0" w:rsidRPr="009139D0">
        <w:t>条明确指出</w:t>
      </w:r>
      <w:r>
        <w:t>，</w:t>
      </w:r>
      <w:r w:rsidR="007B2BE0" w:rsidRPr="009139D0">
        <w:t>每一个被指称、指控或认为触犯刑法的儿童都有权得到有利于促进其尊严和价值感的方式的待遇。证据表明</w:t>
      </w:r>
      <w:r>
        <w:t>，</w:t>
      </w:r>
      <w:r w:rsidR="007B2BE0" w:rsidRPr="009139D0">
        <w:t>在采用符合这些原则的制度后</w:t>
      </w:r>
      <w:r>
        <w:t>，</w:t>
      </w:r>
      <w:r w:rsidR="007B2BE0" w:rsidRPr="009139D0">
        <w:t>儿童犯罪率往往会下降。</w:t>
      </w:r>
    </w:p>
    <w:p w:rsidR="007B2BE0" w:rsidRPr="009139D0" w:rsidRDefault="00ED7DE3" w:rsidP="009139D0">
      <w:pPr>
        <w:pStyle w:val="SingleTxtGC"/>
      </w:pPr>
      <w:r>
        <w:t>4.</w:t>
      </w:r>
      <w:r w:rsidR="007B2BE0" w:rsidRPr="009139D0">
        <w:tab/>
      </w:r>
      <w:r w:rsidR="007B2BE0" w:rsidRPr="009139D0">
        <w:t>委员会欢迎为建立符合《公约》的儿童司法系统所做的</w:t>
      </w:r>
      <w:r w:rsidR="007B2BE0" w:rsidRPr="009139D0">
        <w:rPr>
          <w:rFonts w:hint="eastAsia"/>
        </w:rPr>
        <w:t>诸多</w:t>
      </w:r>
      <w:r w:rsidR="007B2BE0" w:rsidRPr="009139D0">
        <w:t>努力。委员会赞扬那些制定了比《公约》和本一般性意见所载规定更有利于儿童权利的规定的国家</w:t>
      </w:r>
      <w:r>
        <w:t>，</w:t>
      </w:r>
      <w:r w:rsidR="007B2BE0" w:rsidRPr="009139D0">
        <w:t>并提醒这些国家</w:t>
      </w:r>
      <w:r>
        <w:t>，</w:t>
      </w:r>
      <w:r w:rsidR="007B2BE0" w:rsidRPr="009139D0">
        <w:t>根据《公约》第</w:t>
      </w:r>
      <w:r>
        <w:t>41</w:t>
      </w:r>
      <w:r w:rsidR="007B2BE0" w:rsidRPr="009139D0">
        <w:t>条</w:t>
      </w:r>
      <w:r>
        <w:t>，</w:t>
      </w:r>
      <w:r w:rsidR="007B2BE0" w:rsidRPr="009139D0">
        <w:t>它们不应采取任何倒退措施。缔约国报告表明</w:t>
      </w:r>
      <w:r>
        <w:t>，</w:t>
      </w:r>
      <w:r w:rsidR="007B2BE0" w:rsidRPr="009139D0">
        <w:t>许多缔约国仍然需要大量</w:t>
      </w:r>
      <w:r w:rsidR="007B2BE0" w:rsidRPr="009139D0">
        <w:rPr>
          <w:rFonts w:hint="eastAsia"/>
        </w:rPr>
        <w:t>投入</w:t>
      </w:r>
      <w:r>
        <w:rPr>
          <w:rFonts w:hint="eastAsia"/>
        </w:rPr>
        <w:t>，</w:t>
      </w:r>
      <w:r w:rsidR="007B2BE0" w:rsidRPr="009139D0">
        <w:t>才能实现全面遵守《公约》</w:t>
      </w:r>
      <w:r>
        <w:t>，</w:t>
      </w:r>
      <w:r w:rsidR="007B2BE0" w:rsidRPr="009139D0">
        <w:t>特别是在预防、早期干预、制定和实施分流转处措施、多学科办法、最低刑事责任年龄和减少剥夺自由方面。委员会提请各国注意独立专家根据大会第</w:t>
      </w:r>
      <w:r>
        <w:t>69/157</w:t>
      </w:r>
      <w:r w:rsidR="007B2BE0" w:rsidRPr="009139D0">
        <w:t>号决议提交的报告</w:t>
      </w:r>
      <w:r>
        <w:t>(A/74/136)</w:t>
      </w:r>
      <w:r>
        <w:t>，</w:t>
      </w:r>
      <w:r w:rsidR="007B2BE0" w:rsidRPr="009139D0">
        <w:t>该名专家领导了由委员会发起的联合国关于被剥夺自由儿童问题的全球研究。</w:t>
      </w:r>
    </w:p>
    <w:p w:rsidR="007B2BE0" w:rsidRPr="009139D0" w:rsidRDefault="00ED7DE3" w:rsidP="009139D0">
      <w:pPr>
        <w:pStyle w:val="SingleTxtGC"/>
      </w:pPr>
      <w:r>
        <w:t>5.</w:t>
      </w:r>
      <w:r w:rsidR="007B2BE0" w:rsidRPr="009139D0">
        <w:tab/>
      </w:r>
      <w:r w:rsidR="007B2BE0" w:rsidRPr="009139D0">
        <w:t>在过去十年中</w:t>
      </w:r>
      <w:r>
        <w:t>，</w:t>
      </w:r>
      <w:r w:rsidR="007B2BE0" w:rsidRPr="009139D0">
        <w:t>国际和区域机构通过了多项促进诉诸司法和适合儿童的司法的宣言和准则。这些框架涵盖司法系统</w:t>
      </w:r>
      <w:r w:rsidR="007B2BE0" w:rsidRPr="009139D0">
        <w:rPr>
          <w:rFonts w:hint="eastAsia"/>
        </w:rPr>
        <w:t>各个</w:t>
      </w:r>
      <w:r w:rsidR="007B2BE0" w:rsidRPr="009139D0">
        <w:t>方面的儿童问题</w:t>
      </w:r>
      <w:r>
        <w:t>，</w:t>
      </w:r>
      <w:r w:rsidR="007B2BE0" w:rsidRPr="009139D0">
        <w:t>包括犯罪受害儿童和儿童证人、福利诉讼中的儿童和在行政法庭上受审的儿童。这些发展虽然有价值</w:t>
      </w:r>
      <w:r>
        <w:t>，</w:t>
      </w:r>
      <w:r w:rsidR="007B2BE0" w:rsidRPr="009139D0">
        <w:t>但不属于本一般性意见的范围</w:t>
      </w:r>
      <w:r>
        <w:t>，</w:t>
      </w:r>
      <w:r w:rsidR="007B2BE0" w:rsidRPr="009139D0">
        <w:t>本一般性意见侧重于被指称、指控或认为触犯刑法的儿童。</w:t>
      </w:r>
    </w:p>
    <w:p w:rsidR="007B2BE0" w:rsidRPr="009139D0" w:rsidRDefault="007B2BE0" w:rsidP="000204DD">
      <w:pPr>
        <w:pStyle w:val="HChGC"/>
      </w:pPr>
      <w:r w:rsidRPr="009139D0">
        <w:tab/>
      </w:r>
      <w:r w:rsidRPr="009139D0">
        <w:t>二</w:t>
      </w:r>
      <w:r w:rsidRPr="009139D0">
        <w:t>.</w:t>
      </w:r>
      <w:r w:rsidRPr="009139D0">
        <w:tab/>
      </w:r>
      <w:r w:rsidRPr="009139D0">
        <w:t>目标和范围</w:t>
      </w:r>
    </w:p>
    <w:p w:rsidR="007B2BE0" w:rsidRPr="009139D0" w:rsidRDefault="00ED7DE3" w:rsidP="009139D0">
      <w:pPr>
        <w:pStyle w:val="SingleTxtGC"/>
      </w:pPr>
      <w:r>
        <w:t>6.</w:t>
      </w:r>
      <w:r w:rsidR="007B2BE0" w:rsidRPr="009139D0">
        <w:tab/>
      </w:r>
      <w:r w:rsidR="007B2BE0" w:rsidRPr="009139D0">
        <w:t>本一般性意见的目标和范围是</w:t>
      </w:r>
      <w:r>
        <w:t>：</w:t>
      </w:r>
    </w:p>
    <w:p w:rsidR="007B2BE0" w:rsidRPr="009139D0" w:rsidRDefault="000204DD" w:rsidP="009139D0">
      <w:pPr>
        <w:pStyle w:val="SingleTxtGC"/>
      </w:pPr>
      <w:r>
        <w:tab/>
      </w:r>
      <w:r w:rsidR="00ED7DE3">
        <w:t>(a)</w:t>
      </w:r>
      <w:r w:rsidR="007B2BE0" w:rsidRPr="009139D0">
        <w:tab/>
      </w:r>
      <w:r w:rsidR="007B2BE0" w:rsidRPr="009139D0">
        <w:t>以当代视角审视《儿童权利公约》的相关条款和原则</w:t>
      </w:r>
      <w:r w:rsidR="00ED7DE3">
        <w:t>，</w:t>
      </w:r>
      <w:r w:rsidR="007B2BE0" w:rsidRPr="009139D0">
        <w:t>并指导各国全面实施促进和保护儿童权利的儿童司法系统</w:t>
      </w:r>
      <w:r w:rsidR="00ED7DE3">
        <w:t>；</w:t>
      </w:r>
    </w:p>
    <w:p w:rsidR="007B2BE0" w:rsidRPr="009139D0" w:rsidRDefault="000204DD" w:rsidP="009139D0">
      <w:pPr>
        <w:pStyle w:val="SingleTxtGC"/>
      </w:pPr>
      <w:r>
        <w:tab/>
      </w:r>
      <w:r w:rsidR="00ED7DE3">
        <w:t>(b)</w:t>
      </w:r>
      <w:r w:rsidR="007B2BE0" w:rsidRPr="009139D0">
        <w:tab/>
      </w:r>
      <w:r w:rsidR="007B2BE0" w:rsidRPr="009139D0">
        <w:t>重申预防和早期干预以及在系统各阶段保护儿童权利的重要性</w:t>
      </w:r>
      <w:r w:rsidR="00ED7DE3">
        <w:t>；</w:t>
      </w:r>
    </w:p>
    <w:p w:rsidR="007B2BE0" w:rsidRPr="009139D0" w:rsidRDefault="000204DD" w:rsidP="009139D0">
      <w:pPr>
        <w:pStyle w:val="SingleTxtGC"/>
      </w:pPr>
      <w:r>
        <w:tab/>
      </w:r>
      <w:r w:rsidR="00ED7DE3">
        <w:t>(c)</w:t>
      </w:r>
      <w:r w:rsidR="007B2BE0" w:rsidRPr="009139D0">
        <w:tab/>
      </w:r>
      <w:r w:rsidR="007B2BE0" w:rsidRPr="009139D0">
        <w:t>根据对儿童发展的更多了解</w:t>
      </w:r>
      <w:r w:rsidR="00ED7DE3">
        <w:t>，</w:t>
      </w:r>
      <w:r w:rsidR="007B2BE0" w:rsidRPr="009139D0">
        <w:t>促进采取关键战略</w:t>
      </w:r>
      <w:r w:rsidR="00ED7DE3">
        <w:t>，</w:t>
      </w:r>
      <w:r w:rsidR="007B2BE0" w:rsidRPr="009139D0">
        <w:t>减少与刑事司法系统接触所致的特别有害影响</w:t>
      </w:r>
      <w:r w:rsidR="00ED7DE3">
        <w:t>，</w:t>
      </w:r>
      <w:r w:rsidR="007B2BE0" w:rsidRPr="009139D0">
        <w:t>具体而言</w:t>
      </w:r>
      <w:r w:rsidR="00ED7DE3">
        <w:t>：</w:t>
      </w:r>
    </w:p>
    <w:p w:rsidR="007B2BE0" w:rsidRPr="009139D0" w:rsidRDefault="00C14E90" w:rsidP="00935BB2">
      <w:pPr>
        <w:pStyle w:val="SingleTxtGC"/>
        <w:tabs>
          <w:tab w:val="clear" w:pos="2427"/>
          <w:tab w:val="left" w:pos="2552"/>
        </w:tabs>
        <w:ind w:left="1565"/>
      </w:pPr>
      <w:r>
        <w:tab/>
      </w:r>
      <w:r w:rsidR="00ED7DE3">
        <w:t>(</w:t>
      </w:r>
      <w:r w:rsidR="007B2BE0" w:rsidRPr="009139D0">
        <w:t>一</w:t>
      </w:r>
      <w:r w:rsidR="00ED7DE3">
        <w:t>)</w:t>
      </w:r>
      <w:r w:rsidR="000204DD">
        <w:tab/>
      </w:r>
      <w:r w:rsidR="007B2BE0" w:rsidRPr="009139D0">
        <w:t>确定适当的最低刑事责任年龄</w:t>
      </w:r>
      <w:r w:rsidR="00ED7DE3">
        <w:t>，</w:t>
      </w:r>
      <w:r w:rsidR="007B2BE0" w:rsidRPr="009139D0">
        <w:t>并确保适当对待该年龄上下的儿童</w:t>
      </w:r>
      <w:r w:rsidR="00ED7DE3">
        <w:t>；</w:t>
      </w:r>
    </w:p>
    <w:p w:rsidR="007B2BE0" w:rsidRPr="009139D0" w:rsidRDefault="00C14E90" w:rsidP="00935BB2">
      <w:pPr>
        <w:pStyle w:val="SingleTxtGC"/>
        <w:tabs>
          <w:tab w:val="clear" w:pos="2427"/>
          <w:tab w:val="left" w:pos="2552"/>
        </w:tabs>
        <w:ind w:left="1565"/>
      </w:pPr>
      <w:r>
        <w:lastRenderedPageBreak/>
        <w:tab/>
      </w:r>
      <w:r w:rsidR="00ED7DE3">
        <w:t>(</w:t>
      </w:r>
      <w:r w:rsidR="007B2BE0" w:rsidRPr="009139D0">
        <w:t>二</w:t>
      </w:r>
      <w:r w:rsidR="00ED7DE3">
        <w:t>)</w:t>
      </w:r>
      <w:r w:rsidR="007B2BE0" w:rsidRPr="009139D0">
        <w:tab/>
      </w:r>
      <w:r w:rsidR="007B2BE0" w:rsidRPr="009139D0">
        <w:t>扩大将儿童从正式司法程序分流到有效方案的规模</w:t>
      </w:r>
      <w:r w:rsidR="00ED7DE3">
        <w:t>；</w:t>
      </w:r>
    </w:p>
    <w:p w:rsidR="007B2BE0" w:rsidRPr="009139D0" w:rsidRDefault="00C14E90" w:rsidP="00935BB2">
      <w:pPr>
        <w:pStyle w:val="SingleTxtGC"/>
        <w:tabs>
          <w:tab w:val="clear" w:pos="2427"/>
          <w:tab w:val="left" w:pos="2552"/>
        </w:tabs>
        <w:ind w:left="1565"/>
      </w:pPr>
      <w:r>
        <w:tab/>
      </w:r>
      <w:r w:rsidR="00ED7DE3">
        <w:t>(</w:t>
      </w:r>
      <w:r w:rsidR="007B2BE0" w:rsidRPr="009139D0">
        <w:t>三</w:t>
      </w:r>
      <w:r w:rsidR="00ED7DE3">
        <w:t>)</w:t>
      </w:r>
      <w:r w:rsidR="007B2BE0" w:rsidRPr="009139D0">
        <w:tab/>
      </w:r>
      <w:r w:rsidR="007B2BE0" w:rsidRPr="009139D0">
        <w:t>扩大使用非拘禁措施</w:t>
      </w:r>
      <w:r w:rsidR="00ED7DE3">
        <w:t>，</w:t>
      </w:r>
      <w:r w:rsidR="007B2BE0" w:rsidRPr="009139D0">
        <w:t>确保将拘留儿童作为最后手段</w:t>
      </w:r>
      <w:r w:rsidR="00ED7DE3">
        <w:t>；</w:t>
      </w:r>
    </w:p>
    <w:p w:rsidR="007B2BE0" w:rsidRPr="009139D0" w:rsidRDefault="00C14E90" w:rsidP="00935BB2">
      <w:pPr>
        <w:pStyle w:val="SingleTxtGC"/>
        <w:tabs>
          <w:tab w:val="clear" w:pos="2427"/>
          <w:tab w:val="left" w:pos="2552"/>
        </w:tabs>
        <w:ind w:left="1565"/>
      </w:pPr>
      <w:r>
        <w:tab/>
      </w:r>
      <w:r w:rsidR="00ED7DE3">
        <w:t>(</w:t>
      </w:r>
      <w:r w:rsidR="007B2BE0" w:rsidRPr="009139D0">
        <w:t>四</w:t>
      </w:r>
      <w:r w:rsidR="00ED7DE3">
        <w:t>)</w:t>
      </w:r>
      <w:r w:rsidR="007B2BE0" w:rsidRPr="009139D0">
        <w:tab/>
      </w:r>
      <w:r w:rsidR="007B2BE0" w:rsidRPr="009139D0">
        <w:t>停止使用体罚、死刑和终身监禁</w:t>
      </w:r>
      <w:r w:rsidR="00ED7DE3">
        <w:t>；</w:t>
      </w:r>
    </w:p>
    <w:p w:rsidR="007B2BE0" w:rsidRPr="009139D0" w:rsidRDefault="00C14E90" w:rsidP="00935BB2">
      <w:pPr>
        <w:pStyle w:val="SingleTxtGC"/>
        <w:tabs>
          <w:tab w:val="clear" w:pos="2427"/>
          <w:tab w:val="left" w:pos="2552"/>
        </w:tabs>
        <w:ind w:left="1565"/>
      </w:pPr>
      <w:r>
        <w:tab/>
      </w:r>
      <w:r w:rsidR="00ED7DE3">
        <w:t>(</w:t>
      </w:r>
      <w:r w:rsidR="007B2BE0" w:rsidRPr="009139D0">
        <w:t>五</w:t>
      </w:r>
      <w:r w:rsidR="00ED7DE3">
        <w:t>)</w:t>
      </w:r>
      <w:r w:rsidR="007B2BE0" w:rsidRPr="009139D0">
        <w:tab/>
      </w:r>
      <w:r w:rsidR="007B2BE0" w:rsidRPr="009139D0">
        <w:t>对于有理由将剥夺自由作为最后手段的少数情况</w:t>
      </w:r>
      <w:r w:rsidR="00ED7DE3">
        <w:t>，</w:t>
      </w:r>
      <w:r w:rsidR="007B2BE0" w:rsidRPr="009139D0">
        <w:t>确保仅适用于年龄较大的儿童</w:t>
      </w:r>
      <w:r w:rsidR="00ED7DE3">
        <w:t>，</w:t>
      </w:r>
      <w:r w:rsidR="007B2BE0" w:rsidRPr="009139D0">
        <w:t>规定严格时限</w:t>
      </w:r>
      <w:r w:rsidR="00ED7DE3">
        <w:t>，</w:t>
      </w:r>
      <w:r w:rsidR="007B2BE0" w:rsidRPr="009139D0">
        <w:t>并进行定期审查</w:t>
      </w:r>
      <w:r w:rsidR="00ED7DE3">
        <w:t>；</w:t>
      </w:r>
    </w:p>
    <w:p w:rsidR="007B2BE0" w:rsidRPr="009139D0" w:rsidRDefault="000204DD" w:rsidP="009139D0">
      <w:pPr>
        <w:pStyle w:val="SingleTxtGC"/>
      </w:pPr>
      <w:r>
        <w:tab/>
      </w:r>
      <w:r w:rsidR="00ED7DE3">
        <w:t>(d)</w:t>
      </w:r>
      <w:r w:rsidR="007B2BE0" w:rsidRPr="009139D0">
        <w:tab/>
      </w:r>
      <w:r w:rsidR="007B2BE0" w:rsidRPr="009139D0">
        <w:t>通过改进组织、能力建设、数据收集、评价和研究</w:t>
      </w:r>
      <w:r w:rsidR="00ED7DE3">
        <w:t>，</w:t>
      </w:r>
      <w:r w:rsidR="007B2BE0" w:rsidRPr="009139D0">
        <w:t>促进加强系统</w:t>
      </w:r>
      <w:r w:rsidR="00ED7DE3">
        <w:t>；</w:t>
      </w:r>
    </w:p>
    <w:p w:rsidR="007B2BE0" w:rsidRPr="009139D0" w:rsidRDefault="000204DD" w:rsidP="009139D0">
      <w:pPr>
        <w:pStyle w:val="SingleTxtGC"/>
      </w:pPr>
      <w:r>
        <w:tab/>
      </w:r>
      <w:r w:rsidR="00ED7DE3">
        <w:t>(e)</w:t>
      </w:r>
      <w:r w:rsidR="007B2BE0" w:rsidRPr="009139D0">
        <w:tab/>
      </w:r>
      <w:r w:rsidR="007B2BE0" w:rsidRPr="009139D0">
        <w:t>就这一领域</w:t>
      </w:r>
      <w:r w:rsidR="007B2BE0" w:rsidRPr="009139D0">
        <w:rPr>
          <w:rFonts w:hint="eastAsia"/>
        </w:rPr>
        <w:t>的新动态</w:t>
      </w:r>
      <w:r w:rsidR="007B2BE0" w:rsidRPr="009139D0">
        <w:t>提供指导</w:t>
      </w:r>
      <w:r w:rsidR="00ED7DE3">
        <w:t>，</w:t>
      </w:r>
      <w:r w:rsidR="007B2BE0" w:rsidRPr="009139D0">
        <w:t>特别是非国家武装团体</w:t>
      </w:r>
      <w:r w:rsidR="00ED7DE3">
        <w:rPr>
          <w:rFonts w:hint="eastAsia"/>
        </w:rPr>
        <w:t>(</w:t>
      </w:r>
      <w:r w:rsidR="007B2BE0" w:rsidRPr="009139D0">
        <w:t>包括被指认的恐怖主义团体</w:t>
      </w:r>
      <w:r w:rsidR="00ED7DE3">
        <w:rPr>
          <w:rFonts w:hint="eastAsia"/>
        </w:rPr>
        <w:t>)</w:t>
      </w:r>
      <w:r w:rsidR="007B2BE0" w:rsidRPr="009139D0">
        <w:t>招募和使用儿童</w:t>
      </w:r>
      <w:r w:rsidR="007B2BE0" w:rsidRPr="009139D0">
        <w:rPr>
          <w:rFonts w:hint="eastAsia"/>
        </w:rPr>
        <w:t>的问题</w:t>
      </w:r>
      <w:r w:rsidR="00ED7DE3">
        <w:t>，</w:t>
      </w:r>
      <w:r w:rsidR="007B2BE0" w:rsidRPr="009139D0">
        <w:t>以及儿童</w:t>
      </w:r>
      <w:r w:rsidR="007B2BE0" w:rsidRPr="009139D0">
        <w:rPr>
          <w:rFonts w:hint="eastAsia"/>
        </w:rPr>
        <w:t>与</w:t>
      </w:r>
      <w:r w:rsidR="007B2BE0" w:rsidRPr="009139D0">
        <w:t>习惯、土著和非国家司法系统</w:t>
      </w:r>
      <w:r w:rsidR="007B2BE0" w:rsidRPr="009139D0">
        <w:rPr>
          <w:rFonts w:hint="eastAsia"/>
        </w:rPr>
        <w:t>接触</w:t>
      </w:r>
      <w:r w:rsidR="007B2BE0" w:rsidRPr="009139D0">
        <w:t>的</w:t>
      </w:r>
      <w:r w:rsidR="007B2BE0" w:rsidRPr="009139D0">
        <w:rPr>
          <w:rFonts w:hint="eastAsia"/>
        </w:rPr>
        <w:t>相关问题。</w:t>
      </w:r>
    </w:p>
    <w:p w:rsidR="007B2BE0" w:rsidRPr="009139D0" w:rsidRDefault="007B2BE0" w:rsidP="00CF3D33">
      <w:pPr>
        <w:pStyle w:val="HChGC"/>
      </w:pPr>
      <w:r w:rsidRPr="009139D0">
        <w:tab/>
      </w:r>
      <w:r w:rsidRPr="009139D0">
        <w:t>三</w:t>
      </w:r>
      <w:r w:rsidRPr="009139D0">
        <w:t>.</w:t>
      </w:r>
      <w:r w:rsidRPr="009139D0">
        <w:tab/>
      </w:r>
      <w:r w:rsidRPr="009139D0">
        <w:t>术语</w:t>
      </w:r>
    </w:p>
    <w:p w:rsidR="007B2BE0" w:rsidRPr="009139D0" w:rsidRDefault="00ED7DE3" w:rsidP="009139D0">
      <w:pPr>
        <w:pStyle w:val="SingleTxtGC"/>
      </w:pPr>
      <w:r>
        <w:t>7.</w:t>
      </w:r>
      <w:r w:rsidR="007B2BE0" w:rsidRPr="009139D0">
        <w:tab/>
      </w:r>
      <w:r w:rsidR="007B2BE0" w:rsidRPr="009139D0">
        <w:t>委员会鼓励在涉及被指称、指控或认为触犯刑法的儿童时使用非污名化语言。</w:t>
      </w:r>
    </w:p>
    <w:p w:rsidR="007B2BE0" w:rsidRPr="009139D0" w:rsidRDefault="00ED7DE3" w:rsidP="009139D0">
      <w:pPr>
        <w:pStyle w:val="SingleTxtGC"/>
      </w:pPr>
      <w:r>
        <w:t>8.</w:t>
      </w:r>
      <w:r w:rsidR="007B2BE0" w:rsidRPr="009139D0">
        <w:tab/>
      </w:r>
      <w:r w:rsidR="007B2BE0" w:rsidRPr="009139D0">
        <w:t>本一般性意见中使用的重要术语如下</w:t>
      </w:r>
      <w:r>
        <w:t>：</w:t>
      </w:r>
    </w:p>
    <w:p w:rsidR="007B2BE0" w:rsidRPr="009139D0" w:rsidRDefault="007B2BE0" w:rsidP="00CF3D33">
      <w:pPr>
        <w:pStyle w:val="SingleTxtGC"/>
        <w:adjustRightInd/>
        <w:ind w:left="1996" w:hanging="431"/>
      </w:pPr>
      <w:r w:rsidRPr="009139D0">
        <w:t>•</w:t>
      </w:r>
      <w:r w:rsidRPr="009139D0">
        <w:tab/>
      </w:r>
      <w:r w:rsidRPr="009139D0">
        <w:t>适当成年人</w:t>
      </w:r>
      <w:r w:rsidR="00ED7DE3">
        <w:t>：</w:t>
      </w:r>
      <w:r w:rsidRPr="009139D0">
        <w:t>在父母或法定监护人无法帮助儿童的情况下</w:t>
      </w:r>
      <w:r w:rsidR="00ED7DE3">
        <w:t>，</w:t>
      </w:r>
      <w:r w:rsidRPr="009139D0">
        <w:t>缔约国应允许由一名适当成年人帮助儿童。适当成年人可以是由儿童和</w:t>
      </w:r>
      <w:r w:rsidR="00ED7DE3">
        <w:t>(</w:t>
      </w:r>
      <w:r w:rsidRPr="009139D0">
        <w:t>或</w:t>
      </w:r>
      <w:r w:rsidR="00ED7DE3">
        <w:t>)</w:t>
      </w:r>
      <w:r w:rsidRPr="009139D0">
        <w:t>主管当局提名的人。</w:t>
      </w:r>
    </w:p>
    <w:p w:rsidR="007B2BE0" w:rsidRPr="009139D0" w:rsidRDefault="007B2BE0" w:rsidP="00CF3D33">
      <w:pPr>
        <w:pStyle w:val="SingleTxtGC"/>
        <w:adjustRightInd/>
        <w:ind w:left="1996" w:hanging="431"/>
      </w:pPr>
      <w:r w:rsidRPr="009139D0">
        <w:t>•</w:t>
      </w:r>
      <w:r w:rsidRPr="009139D0">
        <w:tab/>
      </w:r>
      <w:r w:rsidRPr="009139D0">
        <w:t>儿童司法系统</w:t>
      </w:r>
      <w:r w:rsidR="00ED7DE3">
        <w:t>：</w:t>
      </w:r>
      <w:r w:rsidRPr="00F24FC0">
        <w:rPr>
          <w:rStyle w:val="a8"/>
          <w:rFonts w:eastAsia="宋体"/>
        </w:rPr>
        <w:footnoteReference w:id="3"/>
      </w:r>
      <w:r w:rsidR="00F03CDB">
        <w:rPr>
          <w:rFonts w:hint="eastAsia"/>
        </w:rPr>
        <w:t xml:space="preserve"> </w:t>
      </w:r>
      <w:r w:rsidRPr="009139D0">
        <w:t>专门适用于被视为罪犯的儿童的立法、规范和标准、程序、机制和规定</w:t>
      </w:r>
      <w:r w:rsidR="00ED7DE3">
        <w:t>，</w:t>
      </w:r>
      <w:r w:rsidRPr="009139D0">
        <w:t>以及为对这些儿童作出安排而设立的机构和机关。</w:t>
      </w:r>
    </w:p>
    <w:p w:rsidR="007B2BE0" w:rsidRPr="009139D0" w:rsidRDefault="007B2BE0" w:rsidP="00CF3D33">
      <w:pPr>
        <w:pStyle w:val="SingleTxtGC"/>
        <w:adjustRightInd/>
        <w:ind w:left="1996" w:hanging="431"/>
      </w:pPr>
      <w:r w:rsidRPr="009139D0">
        <w:t>•</w:t>
      </w:r>
      <w:r w:rsidRPr="009139D0">
        <w:tab/>
      </w:r>
      <w:r w:rsidRPr="009139D0">
        <w:t>剥夺自由</w:t>
      </w:r>
      <w:r w:rsidR="00ED7DE3">
        <w:t>：</w:t>
      </w:r>
      <w:r w:rsidRPr="009139D0">
        <w:t>对人采取任何形式的拘留或监禁</w:t>
      </w:r>
      <w:r w:rsidR="00ED7DE3">
        <w:t>，</w:t>
      </w:r>
      <w:r w:rsidRPr="009139D0">
        <w:t>或将其安置于一公私营拘禁处所</w:t>
      </w:r>
      <w:r w:rsidR="00ED7DE3">
        <w:t>，</w:t>
      </w:r>
      <w:r w:rsidRPr="009139D0">
        <w:t>由于任何司法、行政或其他公共当局的命令而不准自行离去。</w:t>
      </w:r>
      <w:r w:rsidRPr="00F24FC0">
        <w:rPr>
          <w:rStyle w:val="a8"/>
          <w:rFonts w:eastAsia="宋体"/>
        </w:rPr>
        <w:footnoteReference w:id="4"/>
      </w:r>
    </w:p>
    <w:p w:rsidR="007B2BE0" w:rsidRPr="009139D0" w:rsidRDefault="007B2BE0" w:rsidP="00CF3D33">
      <w:pPr>
        <w:pStyle w:val="SingleTxtGC"/>
        <w:adjustRightInd/>
        <w:ind w:left="1996" w:hanging="431"/>
      </w:pPr>
      <w:r w:rsidRPr="009139D0">
        <w:t>•</w:t>
      </w:r>
      <w:r w:rsidRPr="009139D0">
        <w:tab/>
      </w:r>
      <w:r w:rsidRPr="009139D0">
        <w:t>分流转处</w:t>
      </w:r>
      <w:r w:rsidR="00ED7DE3">
        <w:t>：</w:t>
      </w:r>
      <w:r w:rsidRPr="009139D0">
        <w:t>在相关诉讼之前或期间的任何时点将儿童转出司法系统的措施。</w:t>
      </w:r>
    </w:p>
    <w:p w:rsidR="007B2BE0" w:rsidRPr="009139D0" w:rsidRDefault="007B2BE0" w:rsidP="00CF3D33">
      <w:pPr>
        <w:pStyle w:val="SingleTxtGC"/>
        <w:adjustRightInd/>
        <w:ind w:left="1996" w:hanging="431"/>
      </w:pPr>
      <w:r w:rsidRPr="009139D0">
        <w:t>•</w:t>
      </w:r>
      <w:r w:rsidRPr="009139D0">
        <w:tab/>
      </w:r>
      <w:r w:rsidRPr="009139D0">
        <w:t>最低刑事责任年龄</w:t>
      </w:r>
      <w:r w:rsidR="00ED7DE3">
        <w:t>：</w:t>
      </w:r>
      <w:r w:rsidRPr="009139D0">
        <w:t>法律确定的最低年龄</w:t>
      </w:r>
      <w:r w:rsidR="00ED7DE3">
        <w:t>，</w:t>
      </w:r>
      <w:r w:rsidRPr="009139D0">
        <w:t>低于这一年龄的儿童不具备触犯刑法的能力。</w:t>
      </w:r>
    </w:p>
    <w:p w:rsidR="007B2BE0" w:rsidRPr="009139D0" w:rsidRDefault="007B2BE0" w:rsidP="00CF3D33">
      <w:pPr>
        <w:pStyle w:val="SingleTxtGC"/>
        <w:adjustRightInd/>
        <w:ind w:left="1996" w:hanging="431"/>
      </w:pPr>
      <w:r w:rsidRPr="009139D0">
        <w:t>•</w:t>
      </w:r>
      <w:r w:rsidRPr="009139D0">
        <w:tab/>
      </w:r>
      <w:r w:rsidRPr="009139D0">
        <w:t>审前拘留</w:t>
      </w:r>
      <w:r w:rsidR="00ED7DE3">
        <w:t>：</w:t>
      </w:r>
      <w:r w:rsidRPr="009139D0">
        <w:t>从逮捕到处置或判决阶段的拘留</w:t>
      </w:r>
      <w:r w:rsidR="00ED7DE3">
        <w:t>，</w:t>
      </w:r>
      <w:r w:rsidRPr="009139D0">
        <w:t>包括整个审判期间的拘留。</w:t>
      </w:r>
    </w:p>
    <w:p w:rsidR="007B2BE0" w:rsidRPr="009139D0" w:rsidRDefault="007B2BE0" w:rsidP="00CF3D33">
      <w:pPr>
        <w:pStyle w:val="SingleTxtGC"/>
        <w:adjustRightInd/>
        <w:ind w:left="1996" w:hanging="431"/>
      </w:pPr>
      <w:r w:rsidRPr="009139D0">
        <w:t>•</w:t>
      </w:r>
      <w:r w:rsidRPr="009139D0">
        <w:tab/>
      </w:r>
      <w:r w:rsidRPr="009139D0">
        <w:t>恢复性司法</w:t>
      </w:r>
      <w:r w:rsidR="00ED7DE3">
        <w:t>：</w:t>
      </w:r>
      <w:r w:rsidRPr="009139D0">
        <w:t>受害人、罪犯和</w:t>
      </w:r>
      <w:r w:rsidR="00ED7DE3">
        <w:t>(</w:t>
      </w:r>
      <w:r w:rsidRPr="009139D0">
        <w:t>或</w:t>
      </w:r>
      <w:r w:rsidR="00ED7DE3">
        <w:t>)</w:t>
      </w:r>
      <w:r w:rsidRPr="009139D0">
        <w:t>受罪行影响的任何其他个人或社区成员</w:t>
      </w:r>
      <w:r w:rsidR="00ED7DE3">
        <w:t>，</w:t>
      </w:r>
      <w:r w:rsidRPr="009139D0">
        <w:t>通常在公平和公正的第三方的帮助下</w:t>
      </w:r>
      <w:r w:rsidR="00ED7DE3">
        <w:t>，</w:t>
      </w:r>
      <w:r w:rsidRPr="009139D0">
        <w:t>共同积极参与解决罪行所引起</w:t>
      </w:r>
      <w:r w:rsidRPr="009139D0">
        <w:rPr>
          <w:rFonts w:hint="eastAsia"/>
        </w:rPr>
        <w:t>的</w:t>
      </w:r>
      <w:r w:rsidRPr="009139D0">
        <w:t>问题的任何程序。恢复性司法的例子包括调解、和解会商、和解和共同确定责任判决。</w:t>
      </w:r>
      <w:r w:rsidRPr="00F24FC0">
        <w:rPr>
          <w:rStyle w:val="a8"/>
          <w:rFonts w:eastAsia="宋体"/>
        </w:rPr>
        <w:footnoteReference w:id="5"/>
      </w:r>
    </w:p>
    <w:p w:rsidR="007B2BE0" w:rsidRPr="009139D0" w:rsidRDefault="007B2BE0" w:rsidP="00747B6F">
      <w:pPr>
        <w:pStyle w:val="HChGC"/>
      </w:pPr>
      <w:r w:rsidRPr="009139D0">
        <w:lastRenderedPageBreak/>
        <w:tab/>
      </w:r>
      <w:r w:rsidRPr="009139D0">
        <w:t>四</w:t>
      </w:r>
      <w:r w:rsidRPr="009139D0">
        <w:t>.</w:t>
      </w:r>
      <w:r w:rsidRPr="009139D0">
        <w:tab/>
      </w:r>
      <w:r w:rsidRPr="009139D0">
        <w:t>全面儿童司法政策的核心要素</w:t>
      </w:r>
    </w:p>
    <w:p w:rsidR="007B2BE0" w:rsidRPr="009139D0" w:rsidRDefault="007B2BE0" w:rsidP="00747B6F">
      <w:pPr>
        <w:pStyle w:val="H1GC"/>
      </w:pPr>
      <w:r w:rsidRPr="009139D0">
        <w:tab/>
      </w:r>
      <w:r w:rsidR="00ED7DE3">
        <w:t>A</w:t>
      </w:r>
      <w:r w:rsidRPr="009139D0">
        <w:t>.</w:t>
      </w:r>
      <w:r w:rsidRPr="009139D0">
        <w:tab/>
      </w:r>
      <w:r w:rsidRPr="009139D0">
        <w:t>预防儿童犯罪</w:t>
      </w:r>
      <w:r w:rsidR="00ED7DE3">
        <w:t>，</w:t>
      </w:r>
      <w:r w:rsidRPr="009139D0">
        <w:t>包括对</w:t>
      </w:r>
      <w:r w:rsidRPr="009139D0">
        <w:rPr>
          <w:rFonts w:hint="eastAsia"/>
        </w:rPr>
        <w:t>未满</w:t>
      </w:r>
      <w:r w:rsidRPr="009139D0">
        <w:t>最低刑事责任年龄</w:t>
      </w:r>
      <w:r w:rsidRPr="009139D0">
        <w:rPr>
          <w:rFonts w:hint="eastAsia"/>
        </w:rPr>
        <w:t>的</w:t>
      </w:r>
      <w:r w:rsidRPr="009139D0">
        <w:t>儿童的早期干预</w:t>
      </w:r>
    </w:p>
    <w:p w:rsidR="007B2BE0" w:rsidRPr="009139D0" w:rsidRDefault="00ED7DE3" w:rsidP="009139D0">
      <w:pPr>
        <w:pStyle w:val="SingleTxtGC"/>
      </w:pPr>
      <w:r>
        <w:t>9.</w:t>
      </w:r>
      <w:r w:rsidR="007B2BE0" w:rsidRPr="009139D0">
        <w:tab/>
      </w:r>
      <w:r w:rsidR="007B2BE0" w:rsidRPr="009139D0">
        <w:t>缔约国应查阅《联合国消除预防犯罪和刑事司法领域内暴力侵害儿童行为的示范战略和实际措施》以及关于儿童进入儿童司法系统的根本原因的国家和国际比较研究</w:t>
      </w:r>
      <w:r>
        <w:t>，</w:t>
      </w:r>
      <w:r w:rsidR="007B2BE0" w:rsidRPr="009139D0">
        <w:t>并自行开展研究</w:t>
      </w:r>
      <w:r>
        <w:t>，</w:t>
      </w:r>
      <w:r w:rsidR="007B2BE0" w:rsidRPr="009139D0">
        <w:t>以便为制定预防战略提供参考。研究表明</w:t>
      </w:r>
      <w:r>
        <w:t>，</w:t>
      </w:r>
      <w:r w:rsidR="007B2BE0" w:rsidRPr="009139D0">
        <w:t>不同的社会体系</w:t>
      </w:r>
      <w:r>
        <w:t>(</w:t>
      </w:r>
      <w:r w:rsidR="007B2BE0" w:rsidRPr="009139D0">
        <w:t>家庭、学校、社区、同伴关系</w:t>
      </w:r>
      <w:r>
        <w:t>)</w:t>
      </w:r>
      <w:r w:rsidR="007B2BE0" w:rsidRPr="009139D0">
        <w:t>对儿童的严重行为困难产生影响</w:t>
      </w:r>
      <w:r>
        <w:t>，</w:t>
      </w:r>
      <w:r w:rsidR="007B2BE0" w:rsidRPr="009139D0">
        <w:t>而基于家庭和社区的集中治疗方案</w:t>
      </w:r>
      <w:r>
        <w:t>，</w:t>
      </w:r>
      <w:r w:rsidR="007B2BE0" w:rsidRPr="009139D0">
        <w:t>通过使这些体系的各个方面发生积极变化</w:t>
      </w:r>
      <w:r>
        <w:t>，</w:t>
      </w:r>
      <w:r w:rsidR="007B2BE0" w:rsidRPr="009139D0">
        <w:t>可降低儿童进入儿童司法系统的风险。预防和早期干预方案应侧重于支持家庭</w:t>
      </w:r>
      <w:r>
        <w:t>，</w:t>
      </w:r>
      <w:r w:rsidR="007B2BE0" w:rsidRPr="009139D0">
        <w:t>特别是那些处境脆弱或有暴力发生的家庭。应向处境危险的儿童</w:t>
      </w:r>
      <w:r>
        <w:t>，</w:t>
      </w:r>
      <w:r w:rsidR="007B2BE0" w:rsidRPr="009139D0">
        <w:t>特别是停止上学、被排除在外或未完成学业的儿童提供支持。建议同龄群给予支持</w:t>
      </w:r>
      <w:r>
        <w:t>，</w:t>
      </w:r>
      <w:r w:rsidR="007B2BE0" w:rsidRPr="009139D0">
        <w:t>父母</w:t>
      </w:r>
      <w:r w:rsidR="007B2BE0" w:rsidRPr="009139D0">
        <w:rPr>
          <w:rFonts w:hint="eastAsia"/>
        </w:rPr>
        <w:t>积极</w:t>
      </w:r>
      <w:r w:rsidR="007B2BE0" w:rsidRPr="009139D0">
        <w:t>参与。缔约国还应根据儿童的具体需求、问题、关切和利益</w:t>
      </w:r>
      <w:r>
        <w:t>，</w:t>
      </w:r>
      <w:r w:rsidR="007B2BE0" w:rsidRPr="009139D0">
        <w:t>制定基于社区的服务和方案</w:t>
      </w:r>
      <w:r>
        <w:t>，</w:t>
      </w:r>
      <w:r w:rsidR="007B2BE0" w:rsidRPr="009139D0">
        <w:t>并向儿童家庭提供适当的咨询和指导。</w:t>
      </w:r>
    </w:p>
    <w:p w:rsidR="007B2BE0" w:rsidRPr="009139D0" w:rsidRDefault="00ED7DE3" w:rsidP="009139D0">
      <w:pPr>
        <w:pStyle w:val="SingleTxtGC"/>
      </w:pPr>
      <w:r>
        <w:t>10.</w:t>
      </w:r>
      <w:r w:rsidR="007B2BE0" w:rsidRPr="009139D0">
        <w:tab/>
      </w:r>
      <w:r w:rsidR="007B2BE0" w:rsidRPr="009139D0">
        <w:t>《公约》第</w:t>
      </w:r>
      <w:r>
        <w:t>18</w:t>
      </w:r>
      <w:r w:rsidR="007B2BE0" w:rsidRPr="009139D0">
        <w:t>条和第</w:t>
      </w:r>
      <w:r>
        <w:t>27</w:t>
      </w:r>
      <w:r w:rsidR="007B2BE0" w:rsidRPr="009139D0">
        <w:t>条确认了父母养育子女的责任的重要性</w:t>
      </w:r>
      <w:r>
        <w:t>，</w:t>
      </w:r>
      <w:r w:rsidR="007B2BE0" w:rsidRPr="009139D0">
        <w:t>但《公约》同时要求缔约国向父母</w:t>
      </w:r>
      <w:r>
        <w:t>(</w:t>
      </w:r>
      <w:r w:rsidR="007B2BE0" w:rsidRPr="009139D0">
        <w:t>或其他照料者</w:t>
      </w:r>
      <w:r>
        <w:t>)</w:t>
      </w:r>
      <w:r w:rsidR="007B2BE0" w:rsidRPr="009139D0">
        <w:t>提供履行抚养子女责任所需的援助。对幼儿保育和教育的投资与未来较低的暴力和犯罪率相关联。这可以从孩子很小的时候开始</w:t>
      </w:r>
      <w:r>
        <w:t>，</w:t>
      </w:r>
      <w:r w:rsidR="007B2BE0" w:rsidRPr="009139D0">
        <w:t>例如通过家访方案来提高教养能力。援助措施应借鉴与社区和家庭预防方案有关的大量信息</w:t>
      </w:r>
      <w:r>
        <w:t>，</w:t>
      </w:r>
      <w:r w:rsidR="007B2BE0" w:rsidRPr="009139D0">
        <w:t>比如旨在改善亲子互动的方案、与学校的伙伴关系、积极的同伴交往以及文化和休闲活动。</w:t>
      </w:r>
    </w:p>
    <w:p w:rsidR="007B2BE0" w:rsidRPr="009139D0" w:rsidRDefault="00ED7DE3" w:rsidP="009139D0">
      <w:pPr>
        <w:pStyle w:val="SingleTxtGC"/>
      </w:pPr>
      <w:r>
        <w:t>11.</w:t>
      </w:r>
      <w:r w:rsidR="007B2BE0" w:rsidRPr="009139D0">
        <w:tab/>
      </w:r>
      <w:r w:rsidR="007B2BE0" w:rsidRPr="009139D0">
        <w:t>最低刑事责任年龄以下的儿童</w:t>
      </w:r>
      <w:r>
        <w:t>，</w:t>
      </w:r>
      <w:r w:rsidR="007B2BE0" w:rsidRPr="009139D0">
        <w:t>如果做出了假若其超过最低刑事责任年龄将被视为犯罪的行为</w:t>
      </w:r>
      <w:r>
        <w:t>，</w:t>
      </w:r>
      <w:r w:rsidR="007B2BE0" w:rsidRPr="009139D0">
        <w:t>则必须在这种行为初露端倪时就进行早期干预</w:t>
      </w:r>
      <w:r>
        <w:t>，</w:t>
      </w:r>
      <w:r w:rsidR="007B2BE0" w:rsidRPr="009139D0">
        <w:t>并采取</w:t>
      </w:r>
      <w:r w:rsidR="007B2BE0" w:rsidRPr="009139D0">
        <w:rPr>
          <w:rFonts w:hint="eastAsia"/>
        </w:rPr>
        <w:t>适合儿童的</w:t>
      </w:r>
      <w:r w:rsidR="007B2BE0" w:rsidRPr="009139D0">
        <w:t>多学科对策。应制定循证干预方案</w:t>
      </w:r>
      <w:r>
        <w:t>，</w:t>
      </w:r>
      <w:r w:rsidR="007B2BE0" w:rsidRPr="009139D0">
        <w:t>除了反映造成这种行为的多重心理社会原因外</w:t>
      </w:r>
      <w:r>
        <w:t>，</w:t>
      </w:r>
      <w:r w:rsidR="007B2BE0" w:rsidRPr="009139D0">
        <w:t>还应反映可增强韧性的保护因素。在采取干预措施之前</w:t>
      </w:r>
      <w:r>
        <w:t>，</w:t>
      </w:r>
      <w:r w:rsidR="007B2BE0" w:rsidRPr="009139D0">
        <w:t>必须对儿童的需要进行全面和跨学科的评估。作为绝对优先事项</w:t>
      </w:r>
      <w:r>
        <w:t>，</w:t>
      </w:r>
      <w:r w:rsidR="007B2BE0" w:rsidRPr="009139D0">
        <w:t>儿童应在自己的家庭和社区</w:t>
      </w:r>
      <w:r w:rsidR="007B2BE0" w:rsidRPr="009139D0">
        <w:rPr>
          <w:rFonts w:hint="eastAsia"/>
        </w:rPr>
        <w:t>中</w:t>
      </w:r>
      <w:r w:rsidR="007B2BE0" w:rsidRPr="009139D0">
        <w:t>得到支持。在需要</w:t>
      </w:r>
      <w:r w:rsidR="007B2BE0" w:rsidRPr="009139D0">
        <w:rPr>
          <w:rFonts w:hint="eastAsia"/>
        </w:rPr>
        <w:t>离家</w:t>
      </w:r>
      <w:r w:rsidR="007B2BE0" w:rsidRPr="009139D0">
        <w:t>安置的特殊情况</w:t>
      </w:r>
      <w:r w:rsidR="007B2BE0" w:rsidRPr="009139D0">
        <w:rPr>
          <w:rFonts w:hint="eastAsia"/>
        </w:rPr>
        <w:t>中</w:t>
      </w:r>
      <w:r>
        <w:t>，</w:t>
      </w:r>
      <w:r w:rsidR="007B2BE0" w:rsidRPr="009139D0">
        <w:t>这种替代照料最好在家庭环境中进行</w:t>
      </w:r>
      <w:r>
        <w:t>，</w:t>
      </w:r>
      <w:r w:rsidR="007B2BE0" w:rsidRPr="009139D0">
        <w:t>但在某些情况下</w:t>
      </w:r>
      <w:r>
        <w:t>，</w:t>
      </w:r>
      <w:r w:rsidR="007B2BE0" w:rsidRPr="009139D0">
        <w:t>为了提供必要的专业服务</w:t>
      </w:r>
      <w:r>
        <w:t>，</w:t>
      </w:r>
      <w:r w:rsidR="007B2BE0" w:rsidRPr="009139D0">
        <w:t>安置在寄宿式照料</w:t>
      </w:r>
      <w:r w:rsidR="007B2BE0" w:rsidRPr="009139D0">
        <w:rPr>
          <w:rFonts w:hint="eastAsia"/>
        </w:rPr>
        <w:t>设施</w:t>
      </w:r>
      <w:r w:rsidR="007B2BE0" w:rsidRPr="009139D0">
        <w:t>中可能是适当的。这一措施只能作为最后手段使用</w:t>
      </w:r>
      <w:r>
        <w:t>，</w:t>
      </w:r>
      <w:r w:rsidR="007B2BE0" w:rsidRPr="009139D0">
        <w:t>期限应尽可能短</w:t>
      </w:r>
      <w:r>
        <w:t>，</w:t>
      </w:r>
      <w:r w:rsidR="007B2BE0" w:rsidRPr="009139D0">
        <w:t>并应接受司法审查。</w:t>
      </w:r>
    </w:p>
    <w:p w:rsidR="007B2BE0" w:rsidRPr="009139D0" w:rsidRDefault="00ED7DE3" w:rsidP="007B0FA3">
      <w:pPr>
        <w:pStyle w:val="SingleTxtGC"/>
      </w:pPr>
      <w:r>
        <w:t>12.</w:t>
      </w:r>
      <w:r w:rsidR="007B2BE0" w:rsidRPr="009139D0">
        <w:tab/>
      </w:r>
      <w:r w:rsidR="007B2BE0" w:rsidRPr="009139D0">
        <w:t>系统性的预防办法还包括将诸如缺课、离家出走、乞讨或非法侵入等轻罪非刑罪化</w:t>
      </w:r>
      <w:r w:rsidR="007B0FA3">
        <w:rPr>
          <w:rFonts w:hint="eastAsia"/>
          <w:spacing w:val="-50"/>
        </w:rPr>
        <w:t>―</w:t>
      </w:r>
      <w:r w:rsidR="007B0FA3">
        <w:rPr>
          <w:rFonts w:hint="eastAsia"/>
        </w:rPr>
        <w:t>―</w:t>
      </w:r>
      <w:r w:rsidR="007B2BE0" w:rsidRPr="009139D0">
        <w:t>这些轻罪通常是由于贫穷、无家可归或家庭暴力所致</w:t>
      </w:r>
      <w:r w:rsidR="007B0FA3">
        <w:rPr>
          <w:rFonts w:hint="eastAsia"/>
          <w:spacing w:val="-50"/>
        </w:rPr>
        <w:t>―</w:t>
      </w:r>
      <w:r w:rsidR="007B0FA3">
        <w:rPr>
          <w:rFonts w:hint="eastAsia"/>
        </w:rPr>
        <w:t>―</w:t>
      </w:r>
      <w:r w:rsidR="007B2BE0" w:rsidRPr="009139D0">
        <w:t>从而关闭儿童进入司法系统的</w:t>
      </w:r>
      <w:r w:rsidR="007B2BE0" w:rsidRPr="009139D0">
        <w:rPr>
          <w:rFonts w:hint="eastAsia"/>
        </w:rPr>
        <w:t>途径。</w:t>
      </w:r>
      <w:r w:rsidR="007B2BE0" w:rsidRPr="009139D0">
        <w:t>性剥削的儿童受害者和互相之间进行自愿性行为的青少年有时也被定罪。这些行为</w:t>
      </w:r>
      <w:r w:rsidR="007B2BE0" w:rsidRPr="009139D0">
        <w:rPr>
          <w:rFonts w:hint="eastAsia"/>
        </w:rPr>
        <w:t>又</w:t>
      </w:r>
      <w:r w:rsidR="007B2BE0" w:rsidRPr="009139D0">
        <w:t>被称为</w:t>
      </w:r>
      <w:r>
        <w:rPr>
          <w:rFonts w:hint="eastAsia"/>
        </w:rPr>
        <w:t>“</w:t>
      </w:r>
      <w:r w:rsidR="007B2BE0" w:rsidRPr="009139D0">
        <w:t>身份罪</w:t>
      </w:r>
      <w:r>
        <w:rPr>
          <w:rFonts w:hint="eastAsia"/>
        </w:rPr>
        <w:t>”</w:t>
      </w:r>
      <w:r>
        <w:t>，</w:t>
      </w:r>
      <w:r w:rsidR="007B2BE0" w:rsidRPr="009139D0">
        <w:t>如果是成年人所为</w:t>
      </w:r>
      <w:r>
        <w:t>，</w:t>
      </w:r>
      <w:r w:rsidR="007B2BE0" w:rsidRPr="009139D0">
        <w:t>则不被视为犯罪。委员会敦促缔约国在本国法律中废除身份罪。</w:t>
      </w:r>
    </w:p>
    <w:p w:rsidR="007B2BE0" w:rsidRPr="009139D0" w:rsidRDefault="007B2BE0" w:rsidP="00747B6F">
      <w:pPr>
        <w:pStyle w:val="H1GC"/>
      </w:pPr>
      <w:r w:rsidRPr="009139D0">
        <w:tab/>
      </w:r>
      <w:r w:rsidR="00ED7DE3">
        <w:t>B</w:t>
      </w:r>
      <w:r w:rsidRPr="009139D0">
        <w:t>.</w:t>
      </w:r>
      <w:r w:rsidRPr="009139D0">
        <w:tab/>
      </w:r>
      <w:r w:rsidRPr="009139D0">
        <w:t>对</w:t>
      </w:r>
      <w:r w:rsidRPr="009139D0">
        <w:rPr>
          <w:rFonts w:hint="eastAsia"/>
        </w:rPr>
        <w:t>已满</w:t>
      </w:r>
      <w:r w:rsidRPr="009139D0">
        <w:t>最低刑事责任年龄</w:t>
      </w:r>
      <w:r w:rsidRPr="009139D0">
        <w:rPr>
          <w:rFonts w:hint="eastAsia"/>
        </w:rPr>
        <w:t>的</w:t>
      </w:r>
      <w:r w:rsidRPr="009139D0">
        <w:t>儿童的干预</w:t>
      </w:r>
      <w:r w:rsidRPr="00BF71EE">
        <w:rPr>
          <w:rStyle w:val="a8"/>
          <w:rFonts w:eastAsia="黑体"/>
          <w:sz w:val="24"/>
        </w:rPr>
        <w:footnoteReference w:id="6"/>
      </w:r>
    </w:p>
    <w:p w:rsidR="007B2BE0" w:rsidRPr="009139D0" w:rsidRDefault="00ED7DE3" w:rsidP="009139D0">
      <w:pPr>
        <w:pStyle w:val="SingleTxtGC"/>
      </w:pPr>
      <w:r>
        <w:t>13.</w:t>
      </w:r>
      <w:r w:rsidR="007B2BE0" w:rsidRPr="009139D0">
        <w:tab/>
      </w:r>
      <w:r w:rsidR="007B2BE0" w:rsidRPr="009139D0">
        <w:t>根据《公约》第</w:t>
      </w:r>
      <w:r>
        <w:t>4</w:t>
      </w:r>
      <w:r w:rsidR="007B2BE0" w:rsidRPr="009139D0">
        <w:t>0</w:t>
      </w:r>
      <w:r w:rsidR="007B2BE0" w:rsidRPr="009139D0">
        <w:t>条第</w:t>
      </w:r>
      <w:r>
        <w:t>3</w:t>
      </w:r>
      <w:r w:rsidR="007B2BE0" w:rsidRPr="009139D0">
        <w:t>款</w:t>
      </w:r>
      <w:r>
        <w:t>(b)</w:t>
      </w:r>
      <w:r w:rsidR="007B2BE0" w:rsidRPr="009139D0">
        <w:t>项</w:t>
      </w:r>
      <w:r>
        <w:t>，</w:t>
      </w:r>
      <w:r w:rsidR="007B2BE0" w:rsidRPr="009139D0">
        <w:t>缔约国须酌情推动制定不对儿童诉诸司法程序的处置措施。在实践中</w:t>
      </w:r>
      <w:r>
        <w:t>，</w:t>
      </w:r>
      <w:r w:rsidR="007B2BE0" w:rsidRPr="009139D0">
        <w:t>这些措施一般分为两类</w:t>
      </w:r>
      <w:r>
        <w:t>：</w:t>
      </w:r>
    </w:p>
    <w:p w:rsidR="007B2BE0" w:rsidRPr="009139D0" w:rsidRDefault="00747B6F" w:rsidP="009139D0">
      <w:pPr>
        <w:pStyle w:val="SingleTxtGC"/>
      </w:pPr>
      <w:r>
        <w:lastRenderedPageBreak/>
        <w:tab/>
      </w:r>
      <w:r w:rsidR="00ED7DE3">
        <w:t>(a)</w:t>
      </w:r>
      <w:r>
        <w:tab/>
      </w:r>
      <w:r w:rsidR="007B2BE0" w:rsidRPr="009139D0">
        <w:t>在相关诉讼之前或期间的任何时点将儿童转出司法系统的措施</w:t>
      </w:r>
      <w:r w:rsidR="00ED7DE3">
        <w:t>(</w:t>
      </w:r>
      <w:r w:rsidR="007B2BE0" w:rsidRPr="009139D0">
        <w:t>分流转处</w:t>
      </w:r>
      <w:r w:rsidR="00ED7DE3">
        <w:t>)</w:t>
      </w:r>
      <w:r w:rsidR="00ED7DE3">
        <w:t>；</w:t>
      </w:r>
    </w:p>
    <w:p w:rsidR="007B2BE0" w:rsidRPr="009139D0" w:rsidRDefault="00747B6F" w:rsidP="009139D0">
      <w:pPr>
        <w:pStyle w:val="SingleTxtGC"/>
      </w:pPr>
      <w:r>
        <w:tab/>
      </w:r>
      <w:r w:rsidR="00ED7DE3">
        <w:t>(b)</w:t>
      </w:r>
      <w:r>
        <w:tab/>
      </w:r>
      <w:r w:rsidR="007B2BE0" w:rsidRPr="009139D0">
        <w:t>司法程序背景下的措施。</w:t>
      </w:r>
    </w:p>
    <w:p w:rsidR="007B2BE0" w:rsidRPr="009139D0" w:rsidRDefault="00ED7DE3" w:rsidP="009139D0">
      <w:pPr>
        <w:pStyle w:val="SingleTxtGC"/>
      </w:pPr>
      <w:r>
        <w:t>14.</w:t>
      </w:r>
      <w:r w:rsidR="007B2BE0" w:rsidRPr="009139D0">
        <w:tab/>
      </w:r>
      <w:r w:rsidR="007B2BE0" w:rsidRPr="009139D0">
        <w:t>委员会提醒缔约国注意</w:t>
      </w:r>
      <w:r>
        <w:t>，</w:t>
      </w:r>
      <w:r w:rsidR="007B2BE0" w:rsidRPr="009139D0">
        <w:t>在采用这两类干预措施时</w:t>
      </w:r>
      <w:r>
        <w:t>，</w:t>
      </w:r>
      <w:r w:rsidR="007B2BE0" w:rsidRPr="009139D0">
        <w:t>应尽最大努力确保儿童的人权和法律保障得到充分尊重和保护。</w:t>
      </w:r>
    </w:p>
    <w:p w:rsidR="007B2BE0" w:rsidRPr="009139D0" w:rsidRDefault="007B2BE0" w:rsidP="00747B6F">
      <w:pPr>
        <w:pStyle w:val="H23GC"/>
      </w:pPr>
      <w:r w:rsidRPr="009139D0">
        <w:tab/>
      </w:r>
      <w:r w:rsidRPr="009139D0">
        <w:tab/>
      </w:r>
      <w:r w:rsidRPr="009139D0">
        <w:t>避免诉诸司法程序的干预措施</w:t>
      </w:r>
    </w:p>
    <w:p w:rsidR="007B2BE0" w:rsidRPr="009139D0" w:rsidRDefault="00ED7DE3" w:rsidP="009139D0">
      <w:pPr>
        <w:pStyle w:val="SingleTxtGC"/>
      </w:pPr>
      <w:r>
        <w:t>15.</w:t>
      </w:r>
      <w:r w:rsidR="007B2BE0" w:rsidRPr="009139D0">
        <w:tab/>
      </w:r>
      <w:r w:rsidR="007B2BE0" w:rsidRPr="009139D0">
        <w:t>避免诉诸司法程序的儿童处置措施已被引入世界各地的许多系统</w:t>
      </w:r>
      <w:r>
        <w:t>，</w:t>
      </w:r>
      <w:r w:rsidR="007B2BE0" w:rsidRPr="009139D0">
        <w:rPr>
          <w:rFonts w:hint="eastAsia"/>
        </w:rPr>
        <w:t>这类程序</w:t>
      </w:r>
      <w:r w:rsidR="007B2BE0" w:rsidRPr="009139D0">
        <w:t>通常称为分流转处。分流转处涉及将事</w:t>
      </w:r>
      <w:r w:rsidR="007B2BE0" w:rsidRPr="009139D0">
        <w:rPr>
          <w:rFonts w:hint="eastAsia"/>
        </w:rPr>
        <w:t>项</w:t>
      </w:r>
      <w:r w:rsidR="007B2BE0" w:rsidRPr="009139D0">
        <w:t>从正式刑事司法系统中分流出去</w:t>
      </w:r>
      <w:r>
        <w:t>，</w:t>
      </w:r>
      <w:r w:rsidR="007B2BE0" w:rsidRPr="009139D0">
        <w:t>通常转由方案或活动处理。除了避免污名化和犯罪记录之外</w:t>
      </w:r>
      <w:r>
        <w:t>，</w:t>
      </w:r>
      <w:r w:rsidR="007B2BE0" w:rsidRPr="009139D0">
        <w:t>这种办法还对儿童有良好效果</w:t>
      </w:r>
      <w:r>
        <w:t>，</w:t>
      </w:r>
      <w:r w:rsidR="007B2BE0" w:rsidRPr="009139D0">
        <w:t>符合公共安全</w:t>
      </w:r>
      <w:r>
        <w:t>，</w:t>
      </w:r>
      <w:r w:rsidR="007B2BE0" w:rsidRPr="009139D0">
        <w:t>并被证明具有成本效益。</w:t>
      </w:r>
    </w:p>
    <w:p w:rsidR="007B2BE0" w:rsidRPr="009139D0" w:rsidRDefault="00ED7DE3" w:rsidP="009139D0">
      <w:pPr>
        <w:pStyle w:val="SingleTxtGC"/>
      </w:pPr>
      <w:r>
        <w:t>16.</w:t>
      </w:r>
      <w:r w:rsidR="007B2BE0" w:rsidRPr="009139D0">
        <w:tab/>
      </w:r>
      <w:r w:rsidR="007B2BE0" w:rsidRPr="009139D0">
        <w:t>在大多数情况下</w:t>
      </w:r>
      <w:r>
        <w:t>，</w:t>
      </w:r>
      <w:r w:rsidR="007B2BE0" w:rsidRPr="009139D0">
        <w:t>分流转处应当是处置儿童的首选方式。缔约国应继续扩大可</w:t>
      </w:r>
      <w:r w:rsidR="007B2BE0" w:rsidRPr="009139D0">
        <w:rPr>
          <w:rFonts w:hint="eastAsia"/>
        </w:rPr>
        <w:t>予以</w:t>
      </w:r>
      <w:r w:rsidR="007B2BE0" w:rsidRPr="009139D0">
        <w:t>分流转处的罪行范围</w:t>
      </w:r>
      <w:r>
        <w:t>，</w:t>
      </w:r>
      <w:r w:rsidR="007B2BE0" w:rsidRPr="009139D0">
        <w:t>包括酌情纳入严重罪行。从与系统接触开始</w:t>
      </w:r>
      <w:r>
        <w:t>，</w:t>
      </w:r>
      <w:r w:rsidR="007B2BE0" w:rsidRPr="009139D0">
        <w:t>应尽早提供分流转处的机会</w:t>
      </w:r>
      <w:r>
        <w:t>，</w:t>
      </w:r>
      <w:r w:rsidR="007B2BE0" w:rsidRPr="009139D0">
        <w:t>在程序各阶段也应提供此类机会。分流转处应当是儿童司法系统一个不可或缺的组成部分</w:t>
      </w:r>
      <w:r>
        <w:t>，</w:t>
      </w:r>
      <w:r w:rsidR="007B2BE0" w:rsidRPr="009139D0">
        <w:t>根据《公约》第</w:t>
      </w:r>
      <w:r>
        <w:t>4</w:t>
      </w:r>
      <w:r w:rsidR="007B2BE0" w:rsidRPr="009139D0">
        <w:t>0</w:t>
      </w:r>
      <w:r w:rsidR="007B2BE0" w:rsidRPr="009139D0">
        <w:t>条第</w:t>
      </w:r>
      <w:r>
        <w:t>3</w:t>
      </w:r>
      <w:r w:rsidR="007B2BE0" w:rsidRPr="009139D0">
        <w:t>款</w:t>
      </w:r>
      <w:r>
        <w:t>(b)</w:t>
      </w:r>
      <w:r w:rsidR="007B2BE0" w:rsidRPr="009139D0">
        <w:t>项</w:t>
      </w:r>
      <w:r>
        <w:t>，</w:t>
      </w:r>
      <w:r w:rsidR="007B2BE0" w:rsidRPr="009139D0">
        <w:t>在所有分流转处程序和方案中</w:t>
      </w:r>
      <w:r>
        <w:t>，</w:t>
      </w:r>
      <w:r w:rsidR="007B2BE0" w:rsidRPr="009139D0">
        <w:t>儿童的人权和法律保障应得到充分尊重和保护。</w:t>
      </w:r>
    </w:p>
    <w:p w:rsidR="007B2BE0" w:rsidRPr="009139D0" w:rsidRDefault="00ED7DE3" w:rsidP="009139D0">
      <w:pPr>
        <w:pStyle w:val="SingleTxtGC"/>
      </w:pPr>
      <w:r>
        <w:t>17.</w:t>
      </w:r>
      <w:r w:rsidR="007B2BE0" w:rsidRPr="009139D0">
        <w:tab/>
      </w:r>
      <w:r w:rsidR="007B2BE0" w:rsidRPr="009139D0">
        <w:t>缔约国可自行决定分流转处措施的确切性质和内容</w:t>
      </w:r>
      <w:r>
        <w:t>，</w:t>
      </w:r>
      <w:r w:rsidR="007B2BE0" w:rsidRPr="009139D0">
        <w:t>并为实施这些措施采取必要的立法和其他措施。委员会注意到</w:t>
      </w:r>
      <w:r>
        <w:t>，</w:t>
      </w:r>
      <w:r w:rsidR="007B2BE0" w:rsidRPr="009139D0">
        <w:t>已经制定了各种基于社区的方案</w:t>
      </w:r>
      <w:r>
        <w:t>，</w:t>
      </w:r>
      <w:r w:rsidR="007B2BE0" w:rsidRPr="009139D0">
        <w:t>例如社区服务、由指定官员进行监督和指导、家庭和解会商和其他恢复性司法选项</w:t>
      </w:r>
      <w:r>
        <w:t>，</w:t>
      </w:r>
      <w:r w:rsidR="007B2BE0" w:rsidRPr="009139D0">
        <w:t>包括向受害者提供赔偿。</w:t>
      </w:r>
    </w:p>
    <w:p w:rsidR="007B2BE0" w:rsidRPr="009139D0" w:rsidRDefault="00ED7DE3" w:rsidP="009139D0">
      <w:pPr>
        <w:pStyle w:val="SingleTxtGC"/>
      </w:pPr>
      <w:r>
        <w:t>18.</w:t>
      </w:r>
      <w:r w:rsidR="007B2BE0" w:rsidRPr="009139D0">
        <w:tab/>
      </w:r>
      <w:r w:rsidR="007B2BE0" w:rsidRPr="009139D0">
        <w:t>委员会强调以下几点</w:t>
      </w:r>
      <w:r>
        <w:t>：</w:t>
      </w:r>
    </w:p>
    <w:p w:rsidR="007B2BE0" w:rsidRPr="009139D0" w:rsidRDefault="00747B6F" w:rsidP="009139D0">
      <w:pPr>
        <w:pStyle w:val="SingleTxtGC"/>
      </w:pPr>
      <w:r>
        <w:tab/>
      </w:r>
      <w:r w:rsidR="00ED7DE3">
        <w:t>(a)</w:t>
      </w:r>
      <w:r w:rsidR="007B2BE0" w:rsidRPr="009139D0">
        <w:tab/>
      </w:r>
      <w:r w:rsidR="007B2BE0" w:rsidRPr="009139D0">
        <w:t>只有当有令人信服的证据表明儿童犯下了被控罪行</w:t>
      </w:r>
      <w:r w:rsidR="00ED7DE3">
        <w:t>，</w:t>
      </w:r>
      <w:r w:rsidR="007B2BE0" w:rsidRPr="009139D0">
        <w:t>他或她在没有恐吓或压力的情况下自由并自愿地承认罪责</w:t>
      </w:r>
      <w:r w:rsidR="00ED7DE3">
        <w:t>，</w:t>
      </w:r>
      <w:r w:rsidR="007B2BE0" w:rsidRPr="009139D0">
        <w:t>并且这一供认不会在随后的任何法律诉讼</w:t>
      </w:r>
      <w:r w:rsidR="007B2BE0" w:rsidRPr="009139D0">
        <w:rPr>
          <w:rFonts w:hint="eastAsia"/>
        </w:rPr>
        <w:t>中</w:t>
      </w:r>
      <w:r w:rsidR="007B2BE0" w:rsidRPr="009139D0">
        <w:t>被用于对儿童不利的目的时</w:t>
      </w:r>
      <w:r w:rsidR="00ED7DE3">
        <w:t>，</w:t>
      </w:r>
      <w:r w:rsidR="007B2BE0" w:rsidRPr="009139D0">
        <w:t>才能采用分流转处</w:t>
      </w:r>
      <w:r w:rsidR="00ED7DE3">
        <w:t>；</w:t>
      </w:r>
    </w:p>
    <w:p w:rsidR="007B2BE0" w:rsidRPr="009139D0" w:rsidRDefault="00747B6F" w:rsidP="009139D0">
      <w:pPr>
        <w:pStyle w:val="SingleTxtGC"/>
      </w:pPr>
      <w:r>
        <w:tab/>
      </w:r>
      <w:r w:rsidR="00ED7DE3">
        <w:t>(b)</w:t>
      </w:r>
      <w:r w:rsidR="007B2BE0" w:rsidRPr="009139D0">
        <w:tab/>
      </w:r>
      <w:r w:rsidR="007B2BE0" w:rsidRPr="009139D0">
        <w:t>儿童对分流转处的自由和自愿同意</w:t>
      </w:r>
      <w:r w:rsidR="00ED7DE3">
        <w:t>，</w:t>
      </w:r>
      <w:r w:rsidR="007B2BE0" w:rsidRPr="009139D0">
        <w:t>应基于对该措施的性质、内容和持续时间的充分和具体了解</w:t>
      </w:r>
      <w:r w:rsidR="00ED7DE3">
        <w:t>，</w:t>
      </w:r>
      <w:r w:rsidR="007B2BE0" w:rsidRPr="009139D0">
        <w:t>以及对不合作或不完成措施的后果的理解</w:t>
      </w:r>
      <w:r w:rsidR="00ED7DE3">
        <w:t>；</w:t>
      </w:r>
    </w:p>
    <w:p w:rsidR="007B2BE0" w:rsidRPr="009139D0" w:rsidRDefault="00747B6F" w:rsidP="009139D0">
      <w:pPr>
        <w:pStyle w:val="SingleTxtGC"/>
      </w:pPr>
      <w:r>
        <w:tab/>
      </w:r>
      <w:r w:rsidR="00ED7DE3">
        <w:t>(c)</w:t>
      </w:r>
      <w:r w:rsidR="007B2BE0" w:rsidRPr="009139D0">
        <w:tab/>
      </w:r>
      <w:r w:rsidR="007B2BE0" w:rsidRPr="009139D0">
        <w:t>法律应指明可予以分流转处的案件</w:t>
      </w:r>
      <w:r w:rsidR="00ED7DE3">
        <w:t>，</w:t>
      </w:r>
      <w:r w:rsidR="007B2BE0" w:rsidRPr="009139D0">
        <w:t>警察、检察官和</w:t>
      </w:r>
      <w:r w:rsidR="00ED7DE3">
        <w:t>(</w:t>
      </w:r>
      <w:r w:rsidR="007B2BE0" w:rsidRPr="009139D0">
        <w:t>或</w:t>
      </w:r>
      <w:r w:rsidR="00ED7DE3">
        <w:t>)</w:t>
      </w:r>
      <w:r w:rsidR="007B2BE0" w:rsidRPr="009139D0">
        <w:t>其他机构的相关决定应受到监管和审查。应向参与分流转处过程的所有国家官员和行为者提供必要的培训和支助</w:t>
      </w:r>
      <w:r w:rsidR="00ED7DE3">
        <w:t>；</w:t>
      </w:r>
    </w:p>
    <w:p w:rsidR="007B2BE0" w:rsidRPr="009139D0" w:rsidRDefault="00747B6F" w:rsidP="009139D0">
      <w:pPr>
        <w:pStyle w:val="SingleTxtGC"/>
      </w:pPr>
      <w:r>
        <w:tab/>
      </w:r>
      <w:r w:rsidR="00ED7DE3">
        <w:t>(d)</w:t>
      </w:r>
      <w:r w:rsidR="007B2BE0" w:rsidRPr="009139D0">
        <w:tab/>
      </w:r>
      <w:r w:rsidR="007B2BE0" w:rsidRPr="009139D0">
        <w:t>儿童应有机会就主管当局提出的分流转处措施寻求法律和其他适当</w:t>
      </w:r>
      <w:r w:rsidR="007B2BE0" w:rsidRPr="009139D0">
        <w:rPr>
          <w:rFonts w:hint="eastAsia"/>
        </w:rPr>
        <w:t>协助</w:t>
      </w:r>
      <w:r w:rsidR="00ED7DE3">
        <w:rPr>
          <w:rFonts w:hint="eastAsia"/>
        </w:rPr>
        <w:t>，</w:t>
      </w:r>
      <w:r w:rsidR="007B2BE0" w:rsidRPr="009139D0">
        <w:rPr>
          <w:rFonts w:hint="eastAsia"/>
        </w:rPr>
        <w:t>且可</w:t>
      </w:r>
      <w:r w:rsidR="007B2BE0" w:rsidRPr="009139D0">
        <w:t>对措施进行复审</w:t>
      </w:r>
      <w:r w:rsidR="00ED7DE3">
        <w:t>；</w:t>
      </w:r>
    </w:p>
    <w:p w:rsidR="007B2BE0" w:rsidRPr="009139D0" w:rsidRDefault="00747B6F" w:rsidP="009139D0">
      <w:pPr>
        <w:pStyle w:val="SingleTxtGC"/>
      </w:pPr>
      <w:r>
        <w:tab/>
      </w:r>
      <w:r w:rsidR="00ED7DE3">
        <w:t>(e)</w:t>
      </w:r>
      <w:r w:rsidR="007B2BE0" w:rsidRPr="009139D0">
        <w:tab/>
      </w:r>
      <w:r w:rsidR="007B2BE0" w:rsidRPr="009139D0">
        <w:t>分流转处措施不应包括剥夺自由</w:t>
      </w:r>
      <w:r w:rsidR="00ED7DE3">
        <w:t>；</w:t>
      </w:r>
    </w:p>
    <w:p w:rsidR="007B2BE0" w:rsidRPr="009139D0" w:rsidRDefault="00747B6F" w:rsidP="009139D0">
      <w:pPr>
        <w:pStyle w:val="SingleTxtGC"/>
      </w:pPr>
      <w:r>
        <w:tab/>
      </w:r>
      <w:r w:rsidR="00ED7DE3">
        <w:t>(f)</w:t>
      </w:r>
      <w:r w:rsidR="007B2BE0" w:rsidRPr="009139D0">
        <w:tab/>
      </w:r>
      <w:r w:rsidR="007B2BE0" w:rsidRPr="009139D0">
        <w:t>分流转处完成后</w:t>
      </w:r>
      <w:r w:rsidR="00ED7DE3">
        <w:t>，</w:t>
      </w:r>
      <w:r w:rsidR="007B2BE0" w:rsidRPr="009139D0">
        <w:t>即应表示案件已明确、最终结案。虽然出于行政、审查、调查和研究目的</w:t>
      </w:r>
      <w:r w:rsidR="00ED7DE3">
        <w:t>，</w:t>
      </w:r>
      <w:r w:rsidR="007B2BE0" w:rsidRPr="009139D0">
        <w:t>可以保留分流转处的非公开记录</w:t>
      </w:r>
      <w:r w:rsidR="00ED7DE3">
        <w:t>，</w:t>
      </w:r>
      <w:r w:rsidR="007B2BE0" w:rsidRPr="009139D0">
        <w:t>但该记录不应被视为刑事定罪</w:t>
      </w:r>
      <w:r w:rsidR="00ED7DE3">
        <w:rPr>
          <w:rFonts w:hint="eastAsia"/>
        </w:rPr>
        <w:t>，</w:t>
      </w:r>
      <w:r w:rsidR="007B2BE0" w:rsidRPr="009139D0">
        <w:t>或导致犯罪记录。</w:t>
      </w:r>
    </w:p>
    <w:p w:rsidR="007B2BE0" w:rsidRPr="009139D0" w:rsidRDefault="007B2BE0" w:rsidP="00747B6F">
      <w:pPr>
        <w:pStyle w:val="H23GC"/>
      </w:pPr>
      <w:r w:rsidRPr="009139D0">
        <w:tab/>
      </w:r>
      <w:r w:rsidRPr="009139D0">
        <w:tab/>
      </w:r>
      <w:r w:rsidRPr="009139D0">
        <w:t>司法程序</w:t>
      </w:r>
      <w:r w:rsidR="00ED7DE3">
        <w:t>(</w:t>
      </w:r>
      <w:r w:rsidRPr="009139D0">
        <w:t>处置</w:t>
      </w:r>
      <w:r w:rsidR="00ED7DE3">
        <w:t>)</w:t>
      </w:r>
      <w:r w:rsidRPr="009139D0">
        <w:t>背景下的措施</w:t>
      </w:r>
    </w:p>
    <w:p w:rsidR="007B2BE0" w:rsidRPr="009139D0" w:rsidRDefault="00ED7DE3" w:rsidP="009139D0">
      <w:pPr>
        <w:pStyle w:val="SingleTxtGC"/>
      </w:pPr>
      <w:r>
        <w:t>19.</w:t>
      </w:r>
      <w:r w:rsidR="007B2BE0" w:rsidRPr="009139D0">
        <w:tab/>
      </w:r>
      <w:r w:rsidR="007B2BE0" w:rsidRPr="009139D0">
        <w:t>当主管当局启动司法程序时</w:t>
      </w:r>
      <w:r>
        <w:t>，</w:t>
      </w:r>
      <w:r w:rsidR="007B2BE0" w:rsidRPr="009139D0">
        <w:t>适用公平公正审判原则</w:t>
      </w:r>
      <w:r>
        <w:t>(</w:t>
      </w:r>
      <w:r w:rsidR="007B2BE0" w:rsidRPr="009139D0">
        <w:t>见下文</w:t>
      </w:r>
      <w:r>
        <w:t>D</w:t>
      </w:r>
      <w:r w:rsidR="007B2BE0" w:rsidRPr="009139D0">
        <w:t>节</w:t>
      </w:r>
      <w:r>
        <w:t>)</w:t>
      </w:r>
      <w:r w:rsidR="007B2BE0" w:rsidRPr="009139D0">
        <w:t>。儿童司法系统应</w:t>
      </w:r>
      <w:r w:rsidR="007B2BE0" w:rsidRPr="009139D0">
        <w:rPr>
          <w:rFonts w:hint="eastAsia"/>
        </w:rPr>
        <w:t>为采用</w:t>
      </w:r>
      <w:r w:rsidR="007B2BE0" w:rsidRPr="009139D0">
        <w:t>社会和教育措施提供充分机会</w:t>
      </w:r>
      <w:r>
        <w:t>，</w:t>
      </w:r>
      <w:r w:rsidR="007B2BE0" w:rsidRPr="009139D0">
        <w:t>并从逮捕那一刻起</w:t>
      </w:r>
      <w:r>
        <w:t>，</w:t>
      </w:r>
      <w:r w:rsidR="007B2BE0" w:rsidRPr="009139D0">
        <w:t>在整个诉讼过程中并在判决中严格限制使用剥夺自由</w:t>
      </w:r>
      <w:r w:rsidR="007B2BE0" w:rsidRPr="009139D0">
        <w:rPr>
          <w:rFonts w:hint="eastAsia"/>
        </w:rPr>
        <w:t>的手段</w:t>
      </w:r>
      <w:r w:rsidR="007B2BE0" w:rsidRPr="009139D0">
        <w:t>。缔约国应设立缓刑服务或类似</w:t>
      </w:r>
      <w:r w:rsidR="007B2BE0" w:rsidRPr="009139D0">
        <w:lastRenderedPageBreak/>
        <w:t>机构</w:t>
      </w:r>
      <w:r>
        <w:t>，</w:t>
      </w:r>
      <w:r w:rsidR="007B2BE0" w:rsidRPr="009139D0">
        <w:t>配备训练有素的工作人员</w:t>
      </w:r>
      <w:r>
        <w:t>，</w:t>
      </w:r>
      <w:r w:rsidR="007B2BE0" w:rsidRPr="009139D0">
        <w:t>以确保最大限度地有效利用指导和监督令、缓刑、社区监测或每日报告中心等措施</w:t>
      </w:r>
      <w:r>
        <w:t>，</w:t>
      </w:r>
      <w:r w:rsidR="007B2BE0" w:rsidRPr="009139D0">
        <w:t>并确保拘留期内提前解释的可能性。</w:t>
      </w:r>
    </w:p>
    <w:p w:rsidR="007B2BE0" w:rsidRPr="009139D0" w:rsidRDefault="007B2BE0" w:rsidP="00747B6F">
      <w:pPr>
        <w:pStyle w:val="H1GC"/>
      </w:pPr>
      <w:r w:rsidRPr="009139D0">
        <w:tab/>
      </w:r>
      <w:r w:rsidR="00ED7DE3">
        <w:t>C</w:t>
      </w:r>
      <w:r w:rsidRPr="009139D0">
        <w:t>.</w:t>
      </w:r>
      <w:r w:rsidRPr="009139D0">
        <w:tab/>
      </w:r>
      <w:r w:rsidRPr="009139D0">
        <w:t>年龄与儿童司法系统</w:t>
      </w:r>
    </w:p>
    <w:p w:rsidR="007B2BE0" w:rsidRPr="009139D0" w:rsidRDefault="007B2BE0" w:rsidP="00747B6F">
      <w:pPr>
        <w:pStyle w:val="H23GC"/>
      </w:pPr>
      <w:r w:rsidRPr="009139D0">
        <w:tab/>
      </w:r>
      <w:r w:rsidRPr="009139D0">
        <w:tab/>
      </w:r>
      <w:r w:rsidRPr="009139D0">
        <w:t>最低刑事责任年龄</w:t>
      </w:r>
    </w:p>
    <w:p w:rsidR="007B2BE0" w:rsidRPr="009139D0" w:rsidRDefault="00ED7DE3" w:rsidP="009139D0">
      <w:pPr>
        <w:pStyle w:val="SingleTxtGC"/>
      </w:pPr>
      <w:r>
        <w:t>20.</w:t>
      </w:r>
      <w:r w:rsidR="007B2BE0" w:rsidRPr="009139D0">
        <w:tab/>
      </w:r>
      <w:r w:rsidR="007B2BE0" w:rsidRPr="009139D0">
        <w:t>不得在刑法诉讼中追究</w:t>
      </w:r>
      <w:r w:rsidR="007B2BE0" w:rsidRPr="009139D0">
        <w:rPr>
          <w:rFonts w:hint="eastAsia"/>
        </w:rPr>
        <w:t>做出犯罪行为</w:t>
      </w:r>
      <w:r w:rsidR="007B2BE0" w:rsidRPr="009139D0">
        <w:t>时未满最低刑事责任年龄的儿童的责任。在充分遵守《公约》的情况下</w:t>
      </w:r>
      <w:r>
        <w:t>，</w:t>
      </w:r>
      <w:r w:rsidR="007B2BE0" w:rsidRPr="009139D0">
        <w:t>可对</w:t>
      </w:r>
      <w:r w:rsidR="007B2BE0" w:rsidRPr="009139D0">
        <w:rPr>
          <w:rFonts w:hint="eastAsia"/>
        </w:rPr>
        <w:t>犯罪</w:t>
      </w:r>
      <w:r w:rsidR="007B2BE0" w:rsidRPr="009139D0">
        <w:t>时已满最低年龄但不满</w:t>
      </w:r>
      <w:r>
        <w:t>18</w:t>
      </w:r>
      <w:r w:rsidR="007B2BE0" w:rsidRPr="009139D0">
        <w:t>岁的儿童提起正式指控</w:t>
      </w:r>
      <w:r>
        <w:t>，</w:t>
      </w:r>
      <w:r w:rsidR="007B2BE0" w:rsidRPr="009139D0">
        <w:t>并诉诸儿童司法程序。委员会提醒缔约国注意</w:t>
      </w:r>
      <w:r>
        <w:t>，</w:t>
      </w:r>
      <w:r w:rsidR="007B2BE0" w:rsidRPr="009139D0">
        <w:t>相关年龄是</w:t>
      </w:r>
      <w:r w:rsidR="007B2BE0" w:rsidRPr="009139D0">
        <w:rPr>
          <w:rFonts w:hint="eastAsia"/>
        </w:rPr>
        <w:t>做出犯罪行为</w:t>
      </w:r>
      <w:r w:rsidR="007B2BE0" w:rsidRPr="009139D0">
        <w:t>时的年龄。</w:t>
      </w:r>
    </w:p>
    <w:p w:rsidR="007B2BE0" w:rsidRPr="009139D0" w:rsidRDefault="00ED7DE3" w:rsidP="009139D0">
      <w:pPr>
        <w:pStyle w:val="SingleTxtGC"/>
      </w:pPr>
      <w:r>
        <w:t>21.</w:t>
      </w:r>
      <w:r w:rsidR="007B2BE0" w:rsidRPr="009139D0">
        <w:tab/>
      </w:r>
      <w:r w:rsidR="007B2BE0" w:rsidRPr="009139D0">
        <w:t>《公约》第</w:t>
      </w:r>
      <w:r>
        <w:t>4</w:t>
      </w:r>
      <w:r w:rsidR="007B2BE0" w:rsidRPr="009139D0">
        <w:t>0</w:t>
      </w:r>
      <w:r w:rsidR="007B2BE0" w:rsidRPr="009139D0">
        <w:t>条第</w:t>
      </w:r>
      <w:r>
        <w:t>3</w:t>
      </w:r>
      <w:r w:rsidR="007B2BE0" w:rsidRPr="009139D0">
        <w:t>款要求缔约国设定最低刑事责任年龄</w:t>
      </w:r>
      <w:r>
        <w:t>，</w:t>
      </w:r>
      <w:r w:rsidR="007B2BE0" w:rsidRPr="009139D0">
        <w:t>但该条没有具体规定年龄。有</w:t>
      </w:r>
      <w:r>
        <w:t>5</w:t>
      </w:r>
      <w:r w:rsidR="007B2BE0" w:rsidRPr="009139D0">
        <w:t>0</w:t>
      </w:r>
      <w:r w:rsidR="007B2BE0" w:rsidRPr="009139D0">
        <w:t>多个缔约国在批准《公约》后提高了最低年龄</w:t>
      </w:r>
      <w:r>
        <w:t>，</w:t>
      </w:r>
      <w:r w:rsidR="007B2BE0" w:rsidRPr="009139D0">
        <w:t>国际上最常见的最低刑事责任年龄为</w:t>
      </w:r>
      <w:r>
        <w:t>14</w:t>
      </w:r>
      <w:r w:rsidR="007B2BE0" w:rsidRPr="009139D0">
        <w:t>岁。然而</w:t>
      </w:r>
      <w:r>
        <w:t>，</w:t>
      </w:r>
      <w:r w:rsidR="007B2BE0" w:rsidRPr="009139D0">
        <w:t>缔约国提交的报告显示</w:t>
      </w:r>
      <w:r>
        <w:t>，</w:t>
      </w:r>
      <w:r w:rsidR="007B2BE0" w:rsidRPr="009139D0">
        <w:t>一些国家仍维持着过低的最低刑事责任年龄。</w:t>
      </w:r>
    </w:p>
    <w:p w:rsidR="007B2BE0" w:rsidRPr="009139D0" w:rsidRDefault="00ED7DE3" w:rsidP="009139D0">
      <w:pPr>
        <w:pStyle w:val="SingleTxtGC"/>
      </w:pPr>
      <w:r>
        <w:t>22.</w:t>
      </w:r>
      <w:r w:rsidR="007B2BE0" w:rsidRPr="009139D0">
        <w:tab/>
      </w:r>
      <w:r w:rsidR="007B2BE0" w:rsidRPr="009139D0">
        <w:t>儿童发育和神经科学领域的文献证据表明</w:t>
      </w:r>
      <w:r>
        <w:t>，</w:t>
      </w:r>
      <w:r>
        <w:t>12</w:t>
      </w:r>
      <w:r w:rsidR="007B2BE0" w:rsidRPr="009139D0">
        <w:t>-</w:t>
      </w:r>
      <w:r>
        <w:t>13</w:t>
      </w:r>
      <w:r w:rsidR="007B2BE0" w:rsidRPr="009139D0">
        <w:t>岁儿童的成熟度和抽象推理能力仍在发展中</w:t>
      </w:r>
      <w:r>
        <w:t>，</w:t>
      </w:r>
      <w:r w:rsidR="007B2BE0" w:rsidRPr="009139D0">
        <w:t>因为他们的额叶皮质仍在发育。因此</w:t>
      </w:r>
      <w:r>
        <w:t>，</w:t>
      </w:r>
      <w:r w:rsidR="007B2BE0" w:rsidRPr="009139D0">
        <w:t>他们不太可能理解自己行为的影响</w:t>
      </w:r>
      <w:r>
        <w:t>，</w:t>
      </w:r>
      <w:r w:rsidR="007B2BE0" w:rsidRPr="009139D0">
        <w:t>或理解刑事诉讼。他们还受到进入青春期的影响。正如委员会在关于落实青春期儿童权利的第</w:t>
      </w:r>
      <w:r>
        <w:t>2</w:t>
      </w:r>
      <w:r w:rsidR="00C4228D">
        <w:t>0</w:t>
      </w:r>
      <w:r>
        <w:t>(2</w:t>
      </w:r>
      <w:r w:rsidR="007B2BE0" w:rsidRPr="009139D0">
        <w:t>0</w:t>
      </w:r>
      <w:r>
        <w:t>16)</w:t>
      </w:r>
      <w:r w:rsidR="007B2BE0" w:rsidRPr="009139D0">
        <w:t>号一般性意见中所指出的</w:t>
      </w:r>
      <w:r>
        <w:t>，</w:t>
      </w:r>
      <w:r w:rsidR="007B2BE0" w:rsidRPr="009139D0">
        <w:t>青春期是人发展的一个独特的决定性阶段</w:t>
      </w:r>
      <w:r>
        <w:t>，</w:t>
      </w:r>
      <w:r w:rsidR="007B2BE0" w:rsidRPr="009139D0">
        <w:t>其特点是大脑迅速发育</w:t>
      </w:r>
      <w:r>
        <w:t>，</w:t>
      </w:r>
      <w:r w:rsidR="007B2BE0" w:rsidRPr="009139D0">
        <w:t>而这影响着冒险</w:t>
      </w:r>
      <w:r w:rsidR="007B2BE0" w:rsidRPr="009139D0">
        <w:rPr>
          <w:rFonts w:hint="eastAsia"/>
        </w:rPr>
        <w:t>偏好</w:t>
      </w:r>
      <w:r w:rsidR="007B2BE0" w:rsidRPr="009139D0">
        <w:t>、某些类型的决策和控制冲动的能力。委员会鼓励缔约国注意最近的科学发现</w:t>
      </w:r>
      <w:r>
        <w:t>，</w:t>
      </w:r>
      <w:r w:rsidR="007B2BE0" w:rsidRPr="009139D0">
        <w:t>并相应地将最低年龄提高到至少</w:t>
      </w:r>
      <w:r>
        <w:t>14</w:t>
      </w:r>
      <w:r w:rsidR="007B2BE0" w:rsidRPr="009139D0">
        <w:t>岁。此外</w:t>
      </w:r>
      <w:r>
        <w:t>，</w:t>
      </w:r>
      <w:r w:rsidR="007B2BE0" w:rsidRPr="009139D0">
        <w:t>发育和神经科学的证据表明</w:t>
      </w:r>
      <w:r>
        <w:t>，</w:t>
      </w:r>
      <w:r w:rsidR="007B2BE0" w:rsidRPr="009139D0">
        <w:t>青少年大脑甚至到青春期</w:t>
      </w:r>
      <w:r w:rsidR="007B2BE0" w:rsidRPr="009139D0">
        <w:rPr>
          <w:rFonts w:hint="eastAsia"/>
        </w:rPr>
        <w:t>结束</w:t>
      </w:r>
      <w:r w:rsidR="007B2BE0" w:rsidRPr="009139D0">
        <w:t>后仍在继续成熟</w:t>
      </w:r>
      <w:r>
        <w:t>，</w:t>
      </w:r>
      <w:r w:rsidR="007B2BE0" w:rsidRPr="009139D0">
        <w:t>这影响着某些类型的决策。因此</w:t>
      </w:r>
      <w:r>
        <w:t>，</w:t>
      </w:r>
      <w:r w:rsidR="007B2BE0" w:rsidRPr="009139D0">
        <w:t>委员会赞扬最低年龄较高</w:t>
      </w:r>
      <w:r>
        <w:t>(</w:t>
      </w:r>
      <w:r w:rsidR="007B2BE0" w:rsidRPr="009139D0">
        <w:t>例如</w:t>
      </w:r>
      <w:r>
        <w:t>15</w:t>
      </w:r>
      <w:r w:rsidR="007B2BE0" w:rsidRPr="009139D0">
        <w:t>或</w:t>
      </w:r>
      <w:r>
        <w:t>16</w:t>
      </w:r>
      <w:r w:rsidR="007B2BE0" w:rsidRPr="009139D0">
        <w:t>岁</w:t>
      </w:r>
      <w:r>
        <w:t>)</w:t>
      </w:r>
      <w:r w:rsidR="007B2BE0" w:rsidRPr="009139D0">
        <w:t>的缔约国</w:t>
      </w:r>
      <w:r>
        <w:t>，</w:t>
      </w:r>
      <w:r w:rsidR="007B2BE0" w:rsidRPr="009139D0">
        <w:t>并敦促缔约国根据《公约》第</w:t>
      </w:r>
      <w:r>
        <w:t>41</w:t>
      </w:r>
      <w:r w:rsidR="007B2BE0" w:rsidRPr="009139D0">
        <w:t>条</w:t>
      </w:r>
      <w:r>
        <w:t>，</w:t>
      </w:r>
      <w:r w:rsidR="007B2BE0" w:rsidRPr="009139D0">
        <w:t>在任何情况下都不应降低最低刑事责任年龄。</w:t>
      </w:r>
    </w:p>
    <w:p w:rsidR="007B2BE0" w:rsidRPr="009139D0" w:rsidRDefault="00ED7DE3" w:rsidP="009139D0">
      <w:pPr>
        <w:pStyle w:val="SingleTxtGC"/>
      </w:pPr>
      <w:r>
        <w:t>23.</w:t>
      </w:r>
      <w:r w:rsidR="007B2BE0" w:rsidRPr="009139D0">
        <w:tab/>
      </w:r>
      <w:r w:rsidR="007B2BE0" w:rsidRPr="009139D0">
        <w:t>委员会认识到</w:t>
      </w:r>
      <w:r>
        <w:t>，</w:t>
      </w:r>
      <w:r w:rsidR="007B2BE0" w:rsidRPr="009139D0">
        <w:t>尽管将最低刑事责任年龄设在合理的较高水平很重要</w:t>
      </w:r>
      <w:r>
        <w:t>，</w:t>
      </w:r>
      <w:r w:rsidR="007B2BE0" w:rsidRPr="009139D0">
        <w:t>但有效的办法还取决于每个国家如何处理该年龄上下的儿童。委员会将在审查缔约国报告时继续重点检查这一点。不满最低刑事责任年龄的儿童应由主管机构根据他们的需要提供援助和服务</w:t>
      </w:r>
      <w:r>
        <w:t>，</w:t>
      </w:r>
      <w:r w:rsidR="007B2BE0" w:rsidRPr="009139D0">
        <w:t>而不应被视为犯有刑事罪的儿童。</w:t>
      </w:r>
    </w:p>
    <w:p w:rsidR="007B2BE0" w:rsidRPr="009139D0" w:rsidRDefault="00ED7DE3" w:rsidP="009139D0">
      <w:pPr>
        <w:pStyle w:val="SingleTxtGC"/>
      </w:pPr>
      <w:r>
        <w:t>24.</w:t>
      </w:r>
      <w:r w:rsidR="007B2BE0" w:rsidRPr="009139D0">
        <w:tab/>
      </w:r>
      <w:r w:rsidR="007B2BE0" w:rsidRPr="009139D0">
        <w:t>如无年龄证明</w:t>
      </w:r>
      <w:r>
        <w:t>，</w:t>
      </w:r>
      <w:r w:rsidR="007B2BE0" w:rsidRPr="009139D0">
        <w:t>也不能确定当事儿童是否已满最低刑事责任年龄</w:t>
      </w:r>
      <w:r>
        <w:t>，</w:t>
      </w:r>
      <w:r w:rsidR="007B2BE0" w:rsidRPr="009139D0">
        <w:t>则应对该儿童适用疑罪从无原则</w:t>
      </w:r>
      <w:r>
        <w:t>，</w:t>
      </w:r>
      <w:r w:rsidR="007B2BE0" w:rsidRPr="009139D0">
        <w:t>不予追究刑事责任。</w:t>
      </w:r>
    </w:p>
    <w:p w:rsidR="007B2BE0" w:rsidRPr="009139D0" w:rsidRDefault="007B2BE0" w:rsidP="00747B6F">
      <w:pPr>
        <w:pStyle w:val="H23GC"/>
      </w:pPr>
      <w:r w:rsidRPr="009139D0">
        <w:tab/>
      </w:r>
      <w:r w:rsidRPr="009139D0">
        <w:tab/>
      </w:r>
      <w:r w:rsidRPr="009139D0">
        <w:t>在适用最低年龄方面存在例外情形的系统</w:t>
      </w:r>
    </w:p>
    <w:p w:rsidR="007B2BE0" w:rsidRPr="009139D0" w:rsidRDefault="00ED7DE3" w:rsidP="00FF7D5C">
      <w:pPr>
        <w:pStyle w:val="SingleTxtGC"/>
      </w:pPr>
      <w:r>
        <w:t>25.</w:t>
      </w:r>
      <w:r w:rsidR="007B2BE0" w:rsidRPr="009139D0">
        <w:tab/>
      </w:r>
      <w:r w:rsidR="007B2BE0" w:rsidRPr="009139D0">
        <w:t>委员会感到关切的是</w:t>
      </w:r>
      <w:r>
        <w:t>，</w:t>
      </w:r>
      <w:r w:rsidR="007B2BE0" w:rsidRPr="009139D0">
        <w:t>在某些情况下</w:t>
      </w:r>
      <w:r w:rsidR="00FF7D5C">
        <w:rPr>
          <w:rFonts w:hint="eastAsia"/>
          <w:spacing w:val="-50"/>
        </w:rPr>
        <w:t>―</w:t>
      </w:r>
      <w:r w:rsidR="00FF7D5C">
        <w:rPr>
          <w:rFonts w:hint="eastAsia"/>
        </w:rPr>
        <w:t>―</w:t>
      </w:r>
      <w:r w:rsidR="007B2BE0" w:rsidRPr="009139D0">
        <w:t>比如儿童被控犯有严重罪行</w:t>
      </w:r>
      <w:r w:rsidR="00FF7D5C">
        <w:rPr>
          <w:rFonts w:hint="eastAsia"/>
          <w:spacing w:val="-50"/>
        </w:rPr>
        <w:t>―</w:t>
      </w:r>
      <w:r w:rsidR="00FF7D5C">
        <w:rPr>
          <w:rFonts w:hint="eastAsia"/>
        </w:rPr>
        <w:t>―</w:t>
      </w:r>
      <w:r w:rsidR="001323B4">
        <w:t>存在允许</w:t>
      </w:r>
      <w:r w:rsidR="007B2BE0" w:rsidRPr="009139D0">
        <w:t>降低所适用的最低刑事责任年龄的做法。这种做法通常是为了应对公众压力</w:t>
      </w:r>
      <w:r>
        <w:t>，</w:t>
      </w:r>
      <w:r w:rsidR="007B2BE0" w:rsidRPr="009139D0">
        <w:t>而不是基于对儿童</w:t>
      </w:r>
      <w:r w:rsidR="007B2BE0" w:rsidRPr="009139D0">
        <w:rPr>
          <w:rFonts w:hint="eastAsia"/>
        </w:rPr>
        <w:t>发展</w:t>
      </w:r>
      <w:r w:rsidR="007B2BE0" w:rsidRPr="009139D0">
        <w:t>的理性理解。委员会强烈建议缔约国废除这种做法</w:t>
      </w:r>
      <w:r>
        <w:t>，</w:t>
      </w:r>
      <w:r w:rsidR="007B2BE0" w:rsidRPr="009139D0">
        <w:t>并规定一个标准年龄</w:t>
      </w:r>
      <w:r>
        <w:t>，</w:t>
      </w:r>
      <w:r w:rsidR="007B2BE0" w:rsidRPr="009139D0">
        <w:t>低于这个年龄的儿童不得被追究刑法责任</w:t>
      </w:r>
      <w:r>
        <w:t>，</w:t>
      </w:r>
      <w:r w:rsidR="007B2BE0" w:rsidRPr="009139D0">
        <w:t>没有例外。</w:t>
      </w:r>
    </w:p>
    <w:p w:rsidR="007B2BE0" w:rsidRPr="009139D0" w:rsidRDefault="007B2BE0" w:rsidP="00747B6F">
      <w:pPr>
        <w:pStyle w:val="H23GC"/>
      </w:pPr>
      <w:r w:rsidRPr="009139D0">
        <w:tab/>
      </w:r>
      <w:r w:rsidRPr="009139D0">
        <w:tab/>
      </w:r>
      <w:r w:rsidRPr="009139D0">
        <w:t>设有双重最低年龄的系统</w:t>
      </w:r>
    </w:p>
    <w:p w:rsidR="007B2BE0" w:rsidRPr="009139D0" w:rsidRDefault="00ED7DE3" w:rsidP="009139D0">
      <w:pPr>
        <w:pStyle w:val="SingleTxtGC"/>
      </w:pPr>
      <w:r>
        <w:t>26.</w:t>
      </w:r>
      <w:r w:rsidR="007B2BE0" w:rsidRPr="009139D0">
        <w:tab/>
      </w:r>
      <w:r w:rsidR="007B2BE0" w:rsidRPr="009139D0">
        <w:t>一些缔约国适用</w:t>
      </w:r>
      <w:r w:rsidR="007B2BE0" w:rsidRPr="009139D0">
        <w:rPr>
          <w:rFonts w:hint="eastAsia"/>
        </w:rPr>
        <w:t>双重</w:t>
      </w:r>
      <w:r w:rsidR="007B2BE0" w:rsidRPr="009139D0">
        <w:t>最低刑事责任年龄</w:t>
      </w:r>
      <w:r>
        <w:t>(</w:t>
      </w:r>
      <w:r w:rsidR="007B2BE0" w:rsidRPr="009139D0">
        <w:t>例如</w:t>
      </w:r>
      <w:r>
        <w:t>7</w:t>
      </w:r>
      <w:r w:rsidR="007B2BE0" w:rsidRPr="009139D0">
        <w:t>岁和</w:t>
      </w:r>
      <w:r>
        <w:t>14</w:t>
      </w:r>
      <w:r w:rsidR="007B2BE0" w:rsidRPr="009139D0">
        <w:t>岁</w:t>
      </w:r>
      <w:r>
        <w:t>)</w:t>
      </w:r>
      <w:r>
        <w:t>，</w:t>
      </w:r>
      <w:r w:rsidR="007B2BE0" w:rsidRPr="009139D0">
        <w:t>达到或超过较低年龄但未满较高年龄的儿童</w:t>
      </w:r>
      <w:r>
        <w:t>，</w:t>
      </w:r>
      <w:r w:rsidR="007B2BE0" w:rsidRPr="009139D0">
        <w:t>除非表现出足够的成熟度</w:t>
      </w:r>
      <w:r>
        <w:t>，</w:t>
      </w:r>
      <w:r w:rsidR="007B2BE0" w:rsidRPr="009139D0">
        <w:t>否则推定其缺乏刑事责任能力。设定双重年龄的初衷是提供保护</w:t>
      </w:r>
      <w:r>
        <w:t>，</w:t>
      </w:r>
      <w:r w:rsidR="007B2BE0" w:rsidRPr="009139D0">
        <w:t>但实践证明并未达到这</w:t>
      </w:r>
      <w:r w:rsidR="007B2BE0" w:rsidRPr="009139D0">
        <w:rPr>
          <w:rFonts w:hint="eastAsia"/>
        </w:rPr>
        <w:t>种</w:t>
      </w:r>
      <w:r w:rsidR="007B2BE0" w:rsidRPr="009139D0">
        <w:t>效果。虽</w:t>
      </w:r>
      <w:r w:rsidR="007B2BE0" w:rsidRPr="009139D0">
        <w:lastRenderedPageBreak/>
        <w:t>然一些人支持对刑事责任进行个体化评估</w:t>
      </w:r>
      <w:r>
        <w:t>，</w:t>
      </w:r>
      <w:r w:rsidR="007B2BE0" w:rsidRPr="009139D0">
        <w:t>但委员会指出</w:t>
      </w:r>
      <w:r>
        <w:t>，</w:t>
      </w:r>
      <w:r w:rsidR="007B2BE0" w:rsidRPr="009139D0">
        <w:t>这会使法庭拥有的</w:t>
      </w:r>
      <w:r w:rsidR="007B2BE0" w:rsidRPr="009139D0">
        <w:rPr>
          <w:rFonts w:hint="eastAsia"/>
        </w:rPr>
        <w:t>很大的</w:t>
      </w:r>
      <w:r w:rsidR="007B2BE0" w:rsidRPr="009139D0">
        <w:t>酌处权</w:t>
      </w:r>
      <w:r>
        <w:t>，</w:t>
      </w:r>
      <w:r w:rsidR="007B2BE0" w:rsidRPr="009139D0">
        <w:t>且可导致歧视性惯例。</w:t>
      </w:r>
    </w:p>
    <w:p w:rsidR="007B2BE0" w:rsidRPr="009139D0" w:rsidRDefault="00ED7DE3" w:rsidP="009139D0">
      <w:pPr>
        <w:pStyle w:val="SingleTxtGC"/>
      </w:pPr>
      <w:r>
        <w:t>27.</w:t>
      </w:r>
      <w:r w:rsidR="007B2BE0" w:rsidRPr="009139D0">
        <w:tab/>
      </w:r>
      <w:r w:rsidR="007B2BE0" w:rsidRPr="009139D0">
        <w:t>敦促各国设定一个适当的最低年龄</w:t>
      </w:r>
      <w:r>
        <w:t>，</w:t>
      </w:r>
      <w:r w:rsidR="007B2BE0" w:rsidRPr="009139D0">
        <w:t>并确保这</w:t>
      </w:r>
      <w:r w:rsidR="007B2BE0" w:rsidRPr="009139D0">
        <w:rPr>
          <w:rFonts w:hint="eastAsia"/>
        </w:rPr>
        <w:t>方面的</w:t>
      </w:r>
      <w:r w:rsidR="007B2BE0" w:rsidRPr="009139D0">
        <w:t>法律改革不会导致在最低刑事责任年龄问题上的倒退立场。</w:t>
      </w:r>
    </w:p>
    <w:p w:rsidR="007B2BE0" w:rsidRPr="009139D0" w:rsidRDefault="007B2BE0" w:rsidP="00747B6F">
      <w:pPr>
        <w:pStyle w:val="H23GC"/>
      </w:pPr>
      <w:r w:rsidRPr="009139D0">
        <w:tab/>
      </w:r>
      <w:r w:rsidRPr="009139D0">
        <w:tab/>
      </w:r>
      <w:r w:rsidRPr="009139D0">
        <w:t>因发育迟缓或神经发育障碍或残疾等原因而缺乏刑事责任能力的儿童</w:t>
      </w:r>
    </w:p>
    <w:p w:rsidR="007B2BE0" w:rsidRPr="009139D0" w:rsidRDefault="00ED7DE3" w:rsidP="009139D0">
      <w:pPr>
        <w:pStyle w:val="SingleTxtGC"/>
      </w:pPr>
      <w:r>
        <w:t>28.</w:t>
      </w:r>
      <w:r w:rsidR="007B2BE0" w:rsidRPr="009139D0">
        <w:tab/>
      </w:r>
      <w:r w:rsidR="007B2BE0" w:rsidRPr="009139D0">
        <w:t>发育迟缓或患有神经发育障碍或残疾</w:t>
      </w:r>
      <w:r>
        <w:t>(</w:t>
      </w:r>
      <w:r w:rsidR="007B2BE0" w:rsidRPr="009139D0">
        <w:t>例如自闭症谱系障碍、胎儿酒精谱系障碍或获得性脑损伤</w:t>
      </w:r>
      <w:r>
        <w:t>)</w:t>
      </w:r>
      <w:r w:rsidR="007B2BE0" w:rsidRPr="009139D0">
        <w:t>的儿童根本不应被纳入儿童司法系统</w:t>
      </w:r>
      <w:r>
        <w:t>，</w:t>
      </w:r>
      <w:r w:rsidR="007B2BE0" w:rsidRPr="009139D0">
        <w:t>即使他们已经达到最低刑事责任年龄。如果没有自动排除</w:t>
      </w:r>
      <w:r>
        <w:t>，</w:t>
      </w:r>
      <w:r w:rsidR="007B2BE0" w:rsidRPr="009139D0">
        <w:t>则应对这些儿童进行单独评估。</w:t>
      </w:r>
    </w:p>
    <w:p w:rsidR="007B2BE0" w:rsidRPr="009139D0" w:rsidRDefault="002767FF" w:rsidP="00747B6F">
      <w:pPr>
        <w:pStyle w:val="H23GC"/>
      </w:pPr>
      <w:r>
        <w:tab/>
      </w:r>
      <w:r>
        <w:tab/>
      </w:r>
      <w:r w:rsidR="007B2BE0" w:rsidRPr="009139D0">
        <w:t>儿童司法系统的适用</w:t>
      </w:r>
    </w:p>
    <w:p w:rsidR="007B2BE0" w:rsidRPr="009139D0" w:rsidRDefault="00ED7DE3" w:rsidP="009139D0">
      <w:pPr>
        <w:pStyle w:val="SingleTxtGC"/>
      </w:pPr>
      <w:r>
        <w:t>29.</w:t>
      </w:r>
      <w:r w:rsidR="007B2BE0" w:rsidRPr="009139D0">
        <w:tab/>
      </w:r>
      <w:r w:rsidR="007B2BE0" w:rsidRPr="009139D0">
        <w:t>儿童司法系统应适用于</w:t>
      </w:r>
      <w:r w:rsidR="007B2BE0" w:rsidRPr="009139D0">
        <w:rPr>
          <w:rFonts w:hint="eastAsia"/>
        </w:rPr>
        <w:t>犯罪</w:t>
      </w:r>
      <w:r w:rsidR="007B2BE0" w:rsidRPr="009139D0">
        <w:t>时年龄超过最低刑事责任年龄但未满</w:t>
      </w:r>
      <w:r>
        <w:t>18</w:t>
      </w:r>
      <w:r w:rsidR="007B2BE0" w:rsidRPr="009139D0">
        <w:t>岁的所有儿童。</w:t>
      </w:r>
    </w:p>
    <w:p w:rsidR="007B2BE0" w:rsidRPr="009139D0" w:rsidRDefault="00ED7DE3" w:rsidP="009139D0">
      <w:pPr>
        <w:pStyle w:val="SingleTxtGC"/>
      </w:pPr>
      <w:r>
        <w:t>30.</w:t>
      </w:r>
      <w:r w:rsidR="007B2BE0" w:rsidRPr="009139D0">
        <w:tab/>
      </w:r>
      <w:r w:rsidR="007B2BE0" w:rsidRPr="009139D0">
        <w:t>委员会建议那些将儿童司法系统的适用年龄限制在</w:t>
      </w:r>
      <w:r>
        <w:t>16</w:t>
      </w:r>
      <w:r w:rsidR="007B2BE0" w:rsidRPr="009139D0">
        <w:t>岁</w:t>
      </w:r>
      <w:r>
        <w:t>(</w:t>
      </w:r>
      <w:r w:rsidR="007B2BE0" w:rsidRPr="009139D0">
        <w:t>或低于</w:t>
      </w:r>
      <w:r>
        <w:t>16</w:t>
      </w:r>
      <w:r w:rsidR="007B2BE0" w:rsidRPr="009139D0">
        <w:t>岁</w:t>
      </w:r>
      <w:r>
        <w:t>)</w:t>
      </w:r>
      <w:r w:rsidR="007B2BE0" w:rsidRPr="009139D0">
        <w:t>以下</w:t>
      </w:r>
      <w:r>
        <w:t>，</w:t>
      </w:r>
      <w:r w:rsidR="007B2BE0" w:rsidRPr="009139D0">
        <w:t>或作为例外允许某些儿童被视作成年罪犯对待</w:t>
      </w:r>
      <w:r>
        <w:t>(</w:t>
      </w:r>
      <w:r w:rsidR="007B2BE0" w:rsidRPr="009139D0">
        <w:t>例如由于罪行类别</w:t>
      </w:r>
      <w:r>
        <w:t>)</w:t>
      </w:r>
      <w:r w:rsidR="007B2BE0" w:rsidRPr="009139D0">
        <w:t>的缔约国修改法律</w:t>
      </w:r>
      <w:r>
        <w:t>，</w:t>
      </w:r>
      <w:r w:rsidR="007B2BE0" w:rsidRPr="009139D0">
        <w:t>以确保本国的儿童司法系统无歧视地全面适用于</w:t>
      </w:r>
      <w:r w:rsidR="007B2BE0" w:rsidRPr="009139D0">
        <w:rPr>
          <w:rFonts w:hint="eastAsia"/>
        </w:rPr>
        <w:t>犯罪</w:t>
      </w:r>
      <w:r w:rsidR="007B2BE0" w:rsidRPr="009139D0">
        <w:t>时未满</w:t>
      </w:r>
      <w:r>
        <w:t>18</w:t>
      </w:r>
      <w:r w:rsidR="007B2BE0" w:rsidRPr="009139D0">
        <w:t>岁的所有人</w:t>
      </w:r>
      <w:r>
        <w:t>(</w:t>
      </w:r>
      <w:r w:rsidR="007B2BE0" w:rsidRPr="009139D0">
        <w:t>另见第</w:t>
      </w:r>
      <w:r>
        <w:t>2</w:t>
      </w:r>
      <w:r w:rsidR="007B2BE0" w:rsidRPr="009139D0">
        <w:t>0</w:t>
      </w:r>
      <w:r w:rsidR="007B2BE0" w:rsidRPr="009139D0">
        <w:t>号一般性意见</w:t>
      </w:r>
      <w:r>
        <w:t>，</w:t>
      </w:r>
      <w:r w:rsidR="007B2BE0" w:rsidRPr="009139D0">
        <w:t>第</w:t>
      </w:r>
      <w:r>
        <w:t>88</w:t>
      </w:r>
      <w:r w:rsidR="007B2BE0" w:rsidRPr="009139D0">
        <w:t>段</w:t>
      </w:r>
      <w:r>
        <w:t>)</w:t>
      </w:r>
      <w:r w:rsidR="007B2BE0" w:rsidRPr="009139D0">
        <w:t>。</w:t>
      </w:r>
    </w:p>
    <w:p w:rsidR="007B2BE0" w:rsidRPr="009139D0" w:rsidRDefault="00ED7DE3" w:rsidP="009139D0">
      <w:pPr>
        <w:pStyle w:val="SingleTxtGC"/>
      </w:pPr>
      <w:r>
        <w:t>31.</w:t>
      </w:r>
      <w:r w:rsidR="007B2BE0" w:rsidRPr="009139D0">
        <w:tab/>
      </w:r>
      <w:r w:rsidR="007B2BE0" w:rsidRPr="009139D0">
        <w:t>儿童司法系统还应保护</w:t>
      </w:r>
      <w:r w:rsidR="007B2BE0" w:rsidRPr="009139D0">
        <w:rPr>
          <w:rFonts w:hint="eastAsia"/>
        </w:rPr>
        <w:t>犯罪</w:t>
      </w:r>
      <w:r w:rsidR="007B2BE0" w:rsidRPr="009139D0">
        <w:t>时未满</w:t>
      </w:r>
      <w:r>
        <w:t>18</w:t>
      </w:r>
      <w:r w:rsidR="007B2BE0" w:rsidRPr="009139D0">
        <w:t>岁但在审判或判决过程中达到</w:t>
      </w:r>
      <w:r>
        <w:t>18</w:t>
      </w:r>
      <w:r w:rsidR="007B2BE0" w:rsidRPr="009139D0">
        <w:t>岁的儿童。</w:t>
      </w:r>
    </w:p>
    <w:p w:rsidR="007B2BE0" w:rsidRPr="009139D0" w:rsidRDefault="00ED7DE3" w:rsidP="009139D0">
      <w:pPr>
        <w:pStyle w:val="SingleTxtGC"/>
      </w:pPr>
      <w:r>
        <w:t>32.</w:t>
      </w:r>
      <w:r w:rsidR="007B2BE0" w:rsidRPr="009139D0">
        <w:tab/>
      </w:r>
      <w:r w:rsidR="007B2BE0" w:rsidRPr="009139D0">
        <w:t>委员会赞扬那些按一般规则或以例外方式允许对</w:t>
      </w:r>
      <w:r>
        <w:t>18</w:t>
      </w:r>
      <w:r w:rsidR="007B2BE0" w:rsidRPr="009139D0">
        <w:t>岁及以上个人适用儿童司法系统的缔约国。这种做法与表明大脑发育一直持续到</w:t>
      </w:r>
      <w:r>
        <w:t>2</w:t>
      </w:r>
      <w:r w:rsidR="007B2BE0" w:rsidRPr="009139D0">
        <w:t>0</w:t>
      </w:r>
      <w:r w:rsidR="007B2BE0" w:rsidRPr="009139D0">
        <w:t>出头的发育和神经科学证据相一致。</w:t>
      </w:r>
    </w:p>
    <w:p w:rsidR="007B2BE0" w:rsidRPr="009139D0" w:rsidRDefault="007B2BE0" w:rsidP="00747B6F">
      <w:pPr>
        <w:pStyle w:val="H23GC"/>
      </w:pPr>
      <w:r w:rsidRPr="009139D0">
        <w:tab/>
      </w:r>
      <w:r w:rsidRPr="009139D0">
        <w:tab/>
      </w:r>
      <w:r w:rsidRPr="009139D0">
        <w:t>出生证和年龄</w:t>
      </w:r>
      <w:r w:rsidRPr="009139D0">
        <w:rPr>
          <w:rFonts w:hint="eastAsia"/>
        </w:rPr>
        <w:t>的确定</w:t>
      </w:r>
    </w:p>
    <w:p w:rsidR="007B2BE0" w:rsidRPr="009139D0" w:rsidRDefault="00ED7DE3" w:rsidP="009139D0">
      <w:pPr>
        <w:pStyle w:val="SingleTxtGC"/>
      </w:pPr>
      <w:r>
        <w:t>33.</w:t>
      </w:r>
      <w:r w:rsidR="007B2BE0" w:rsidRPr="009139D0">
        <w:tab/>
      </w:r>
      <w:r w:rsidR="007B2BE0" w:rsidRPr="009139D0">
        <w:t>没有出生证的儿童</w:t>
      </w:r>
      <w:r>
        <w:t>，</w:t>
      </w:r>
      <w:r w:rsidR="007B2BE0" w:rsidRPr="009139D0">
        <w:t>只要需要证明年龄</w:t>
      </w:r>
      <w:r>
        <w:t>，</w:t>
      </w:r>
      <w:r w:rsidR="007B2BE0" w:rsidRPr="009139D0">
        <w:t>就应由国家立即免费提供出生证。如果没有出生证明证明年龄</w:t>
      </w:r>
      <w:r>
        <w:t>，</w:t>
      </w:r>
      <w:r w:rsidR="007B2BE0" w:rsidRPr="009139D0">
        <w:t>当局应接受所有能证明年龄的文件</w:t>
      </w:r>
      <w:r>
        <w:t>，</w:t>
      </w:r>
      <w:r w:rsidR="007B2BE0" w:rsidRPr="009139D0">
        <w:t>如出生通知、出生登记摘录、洗礼或等效文件或学校报告。文件应被视为真实</w:t>
      </w:r>
      <w:r>
        <w:t>，</w:t>
      </w:r>
      <w:r w:rsidR="007B2BE0" w:rsidRPr="009139D0">
        <w:t>除非有相反的证据。当局应允许就年龄问题约谈父母或由父母作证</w:t>
      </w:r>
      <w:r>
        <w:t>，</w:t>
      </w:r>
      <w:r w:rsidR="007B2BE0" w:rsidRPr="009139D0">
        <w:t>或由了解儿童年龄的教师或宗教或社区领袖提交正式证词。</w:t>
      </w:r>
    </w:p>
    <w:p w:rsidR="007B2BE0" w:rsidRPr="009139D0" w:rsidRDefault="00ED7DE3" w:rsidP="009139D0">
      <w:pPr>
        <w:pStyle w:val="SingleTxtGC"/>
      </w:pPr>
      <w:r>
        <w:t>34.</w:t>
      </w:r>
      <w:r w:rsidR="007B2BE0" w:rsidRPr="009139D0">
        <w:tab/>
      </w:r>
      <w:r w:rsidR="007B2BE0" w:rsidRPr="009139D0">
        <w:t>只有当上述措施</w:t>
      </w:r>
      <w:r w:rsidR="007B2BE0" w:rsidRPr="009139D0">
        <w:rPr>
          <w:rFonts w:hint="eastAsia"/>
        </w:rPr>
        <w:t>不</w:t>
      </w:r>
      <w:r w:rsidR="007B2BE0" w:rsidRPr="009139D0">
        <w:t>成功时</w:t>
      </w:r>
      <w:r>
        <w:t>，</w:t>
      </w:r>
      <w:r w:rsidR="007B2BE0" w:rsidRPr="009139D0">
        <w:t>才可由儿科专家或其他擅长评估各方面发育特征的专业人员对儿童的身心</w:t>
      </w:r>
      <w:r w:rsidR="007B2BE0" w:rsidRPr="009139D0">
        <w:rPr>
          <w:rFonts w:hint="eastAsia"/>
        </w:rPr>
        <w:t>发展</w:t>
      </w:r>
      <w:r w:rsidR="007B2BE0" w:rsidRPr="009139D0">
        <w:t>状况进行评估。应以关爱儿童、顾及性别问题和适合当地文化的方式及时开展这项评估</w:t>
      </w:r>
      <w:r>
        <w:t>，</w:t>
      </w:r>
      <w:r w:rsidR="007B2BE0" w:rsidRPr="009139D0">
        <w:t>包括以儿童能听懂的语言与儿童进行面谈</w:t>
      </w:r>
      <w:r>
        <w:t>，</w:t>
      </w:r>
      <w:r w:rsidR="007B2BE0" w:rsidRPr="009139D0">
        <w:t>并与父母或照料者进行面谈。各国应避免仅采用依据骨骼和牙齿分析等的医学方法</w:t>
      </w:r>
      <w:r>
        <w:t>，</w:t>
      </w:r>
      <w:r w:rsidR="007B2BE0" w:rsidRPr="009139D0">
        <w:t>这种方法误差幅度大</w:t>
      </w:r>
      <w:r>
        <w:t>，</w:t>
      </w:r>
      <w:r w:rsidR="007B2BE0" w:rsidRPr="009139D0">
        <w:t>因此常常不准确</w:t>
      </w:r>
      <w:r>
        <w:t>，</w:t>
      </w:r>
      <w:r w:rsidR="007B2BE0" w:rsidRPr="009139D0">
        <w:t>还可能造成创伤。应采用侵入性最小的评估方法。在证据不确定的情况下</w:t>
      </w:r>
      <w:r>
        <w:t>，</w:t>
      </w:r>
      <w:r w:rsidR="007B2BE0" w:rsidRPr="009139D0">
        <w:t>儿童或年轻人应享有疑罪从无的权利。</w:t>
      </w:r>
    </w:p>
    <w:p w:rsidR="007B2BE0" w:rsidRPr="009139D0" w:rsidRDefault="007B2BE0" w:rsidP="00747B6F">
      <w:pPr>
        <w:pStyle w:val="H23GC"/>
      </w:pPr>
      <w:r w:rsidRPr="009139D0">
        <w:tab/>
      </w:r>
      <w:r w:rsidRPr="009139D0">
        <w:tab/>
      </w:r>
      <w:r w:rsidRPr="009139D0">
        <w:t>儿童司法措施的连续性</w:t>
      </w:r>
    </w:p>
    <w:p w:rsidR="007B2BE0" w:rsidRPr="009139D0" w:rsidRDefault="00ED7DE3" w:rsidP="009139D0">
      <w:pPr>
        <w:pStyle w:val="SingleTxtGC"/>
      </w:pPr>
      <w:r>
        <w:t>35.</w:t>
      </w:r>
      <w:r w:rsidR="007B2BE0" w:rsidRPr="009139D0">
        <w:tab/>
      </w:r>
      <w:r w:rsidR="007B2BE0" w:rsidRPr="009139D0">
        <w:t>委员会建议</w:t>
      </w:r>
      <w:r>
        <w:t>，</w:t>
      </w:r>
      <w:r w:rsidR="007B2BE0" w:rsidRPr="009139D0">
        <w:t>在完成分流转处方案或非拘禁或拘禁措施之前</w:t>
      </w:r>
      <w:r w:rsidR="007B2BE0" w:rsidRPr="009139D0">
        <w:rPr>
          <w:rFonts w:hint="eastAsia"/>
        </w:rPr>
        <w:t>已</w:t>
      </w:r>
      <w:r w:rsidR="007B2BE0" w:rsidRPr="009139D0">
        <w:t>年满</w:t>
      </w:r>
      <w:r>
        <w:t>18</w:t>
      </w:r>
      <w:r w:rsidR="007B2BE0" w:rsidRPr="009139D0">
        <w:t>岁的儿童</w:t>
      </w:r>
      <w:r>
        <w:rPr>
          <w:rFonts w:hint="eastAsia"/>
        </w:rPr>
        <w:t>，</w:t>
      </w:r>
      <w:r w:rsidR="007B2BE0" w:rsidRPr="009139D0">
        <w:t>应被允许完成方案、措施或刑期</w:t>
      </w:r>
      <w:r>
        <w:t>，</w:t>
      </w:r>
      <w:r w:rsidR="007B2BE0" w:rsidRPr="009139D0">
        <w:t>而不是被送往成人设施。</w:t>
      </w:r>
    </w:p>
    <w:p w:rsidR="007B2BE0" w:rsidRPr="009139D0" w:rsidRDefault="002767FF" w:rsidP="00747B6F">
      <w:pPr>
        <w:pStyle w:val="H23GC"/>
      </w:pPr>
      <w:r>
        <w:lastRenderedPageBreak/>
        <w:tab/>
      </w:r>
      <w:r>
        <w:tab/>
      </w:r>
      <w:r w:rsidR="00ED7DE3">
        <w:t>18</w:t>
      </w:r>
      <w:r w:rsidR="007B2BE0" w:rsidRPr="009139D0">
        <w:t>岁之前和之后犯罪以及与成年人一起犯罪</w:t>
      </w:r>
    </w:p>
    <w:p w:rsidR="007B2BE0" w:rsidRPr="009139D0" w:rsidRDefault="00ED7DE3" w:rsidP="009139D0">
      <w:pPr>
        <w:pStyle w:val="SingleTxtGC"/>
      </w:pPr>
      <w:r>
        <w:t>36.</w:t>
      </w:r>
      <w:r w:rsidR="007B2BE0" w:rsidRPr="009139D0">
        <w:tab/>
      </w:r>
      <w:r w:rsidR="007B2BE0" w:rsidRPr="009139D0">
        <w:t>如果一个年轻人犯下了多项罪行</w:t>
      </w:r>
      <w:r>
        <w:t>，</w:t>
      </w:r>
      <w:r w:rsidR="007B2BE0" w:rsidRPr="009139D0">
        <w:t>有些发生在</w:t>
      </w:r>
      <w:r>
        <w:t>18</w:t>
      </w:r>
      <w:r w:rsidR="007B2BE0" w:rsidRPr="009139D0">
        <w:t>岁之前</w:t>
      </w:r>
      <w:r>
        <w:t>，</w:t>
      </w:r>
      <w:r w:rsidR="007B2BE0" w:rsidRPr="009139D0">
        <w:t>有些发生在</w:t>
      </w:r>
      <w:r>
        <w:t>18</w:t>
      </w:r>
      <w:r w:rsidR="007B2BE0" w:rsidRPr="009139D0">
        <w:t>岁之后</w:t>
      </w:r>
      <w:r>
        <w:t>，</w:t>
      </w:r>
      <w:r w:rsidR="007B2BE0" w:rsidRPr="009139D0">
        <w:t>缔约国应考虑制定程序规则</w:t>
      </w:r>
      <w:r>
        <w:t>，</w:t>
      </w:r>
      <w:r w:rsidR="007B2BE0" w:rsidRPr="009139D0">
        <w:t>在有合理理由的情况下</w:t>
      </w:r>
      <w:r>
        <w:t>，</w:t>
      </w:r>
      <w:r w:rsidR="007B2BE0" w:rsidRPr="009139D0">
        <w:t>允许儿童司法系统适用于所有罪行。</w:t>
      </w:r>
    </w:p>
    <w:p w:rsidR="007B2BE0" w:rsidRPr="009139D0" w:rsidRDefault="00ED7DE3" w:rsidP="009139D0">
      <w:pPr>
        <w:pStyle w:val="SingleTxtGC"/>
      </w:pPr>
      <w:r>
        <w:t>37.</w:t>
      </w:r>
      <w:r w:rsidR="007B2BE0" w:rsidRPr="009139D0">
        <w:tab/>
      </w:r>
      <w:r w:rsidR="007B2BE0" w:rsidRPr="009139D0">
        <w:t>如果一名儿童与一名或多名成年人一起犯罪</w:t>
      </w:r>
      <w:r>
        <w:t>，</w:t>
      </w:r>
      <w:r w:rsidR="007B2BE0" w:rsidRPr="009139D0">
        <w:t>应对该名儿童适用儿童司法系统规则</w:t>
      </w:r>
      <w:r>
        <w:t>，</w:t>
      </w:r>
      <w:r w:rsidR="007B2BE0" w:rsidRPr="009139D0">
        <w:t>无论他们是共同还是分开受审。</w:t>
      </w:r>
    </w:p>
    <w:p w:rsidR="007B2BE0" w:rsidRPr="009139D0" w:rsidRDefault="007B2BE0" w:rsidP="003A78C1">
      <w:pPr>
        <w:pStyle w:val="H1GC"/>
      </w:pPr>
      <w:r w:rsidRPr="009139D0">
        <w:tab/>
      </w:r>
      <w:r w:rsidR="00ED7DE3">
        <w:t>D</w:t>
      </w:r>
      <w:r w:rsidRPr="009139D0">
        <w:t>.</w:t>
      </w:r>
      <w:r w:rsidRPr="009139D0">
        <w:tab/>
      </w:r>
      <w:r w:rsidRPr="009139D0">
        <w:t>公平审判保障</w:t>
      </w:r>
    </w:p>
    <w:p w:rsidR="007B2BE0" w:rsidRPr="009139D0" w:rsidRDefault="00ED7DE3" w:rsidP="009139D0">
      <w:pPr>
        <w:pStyle w:val="SingleTxtGC"/>
      </w:pPr>
      <w:r>
        <w:t>38.</w:t>
      </w:r>
      <w:r w:rsidR="007B2BE0" w:rsidRPr="009139D0">
        <w:tab/>
      </w:r>
      <w:r w:rsidR="007B2BE0" w:rsidRPr="009139D0">
        <w:t>《公约》第</w:t>
      </w:r>
      <w:r>
        <w:t>4</w:t>
      </w:r>
      <w:r w:rsidR="007B2BE0" w:rsidRPr="009139D0">
        <w:t>0</w:t>
      </w:r>
      <w:r w:rsidR="007B2BE0" w:rsidRPr="009139D0">
        <w:t>条第</w:t>
      </w:r>
      <w:r>
        <w:t>2</w:t>
      </w:r>
      <w:r w:rsidR="007B2BE0" w:rsidRPr="009139D0">
        <w:t>款载有一份重要的权利和保障清单</w:t>
      </w:r>
      <w:r>
        <w:t>，</w:t>
      </w:r>
      <w:r w:rsidR="007B2BE0" w:rsidRPr="009139D0">
        <w:t>旨在确保每个儿童得到公平的对待和审判</w:t>
      </w:r>
      <w:r>
        <w:t>(</w:t>
      </w:r>
      <w:r w:rsidR="007B2BE0" w:rsidRPr="009139D0">
        <w:t>另见《公民权利和政治权利国际公约》第十四条</w:t>
      </w:r>
      <w:r>
        <w:t>)</w:t>
      </w:r>
      <w:r w:rsidR="007B2BE0" w:rsidRPr="009139D0">
        <w:t>。应该指出</w:t>
      </w:r>
      <w:r>
        <w:t>，</w:t>
      </w:r>
      <w:r w:rsidR="007B2BE0" w:rsidRPr="009139D0">
        <w:t>这些是最低标准。缔约国可以而且应该努力设定和遵守更高标准。</w:t>
      </w:r>
    </w:p>
    <w:p w:rsidR="007B2BE0" w:rsidRPr="009139D0" w:rsidRDefault="00ED7DE3" w:rsidP="009139D0">
      <w:pPr>
        <w:pStyle w:val="SingleTxtGC"/>
      </w:pPr>
      <w:r>
        <w:t>39.</w:t>
      </w:r>
      <w:r w:rsidR="007B2BE0" w:rsidRPr="009139D0">
        <w:tab/>
      </w:r>
      <w:r w:rsidR="007B2BE0" w:rsidRPr="009139D0">
        <w:t>委员会强调</w:t>
      </w:r>
      <w:r>
        <w:t>，</w:t>
      </w:r>
      <w:r w:rsidR="007B2BE0" w:rsidRPr="009139D0">
        <w:t>对儿童司法系统内的专业人员进行持续和系统的培训</w:t>
      </w:r>
      <w:r>
        <w:t>，</w:t>
      </w:r>
      <w:r w:rsidR="007B2BE0" w:rsidRPr="009139D0">
        <w:t>对于维护这些保障至关重要。这些专业人员应该能够在跨学科小组中工作</w:t>
      </w:r>
      <w:r>
        <w:t>，</w:t>
      </w:r>
      <w:r w:rsidR="007B2BE0" w:rsidRPr="009139D0">
        <w:t>应充分了解儿童和青少年的生理、心理、精神和社会发展</w:t>
      </w:r>
      <w:r>
        <w:t>，</w:t>
      </w:r>
      <w:r w:rsidR="007B2BE0" w:rsidRPr="009139D0">
        <w:t>以及最边缘化儿童的特殊需要。</w:t>
      </w:r>
    </w:p>
    <w:p w:rsidR="007B2BE0" w:rsidRPr="009139D0" w:rsidRDefault="00ED7DE3" w:rsidP="009139D0">
      <w:pPr>
        <w:pStyle w:val="SingleTxtGC"/>
      </w:pPr>
      <w:r>
        <w:t>40.</w:t>
      </w:r>
      <w:r w:rsidR="007B2BE0" w:rsidRPr="009139D0">
        <w:tab/>
      </w:r>
      <w:r w:rsidR="007B2BE0" w:rsidRPr="009139D0">
        <w:t>从一开始接触刑事司法系统到整个审判过程中</w:t>
      </w:r>
      <w:r>
        <w:t>，</w:t>
      </w:r>
      <w:r w:rsidR="007B2BE0" w:rsidRPr="009139D0">
        <w:t>始终需要保障防止歧视</w:t>
      </w:r>
      <w:r>
        <w:t>，</w:t>
      </w:r>
      <w:r w:rsidR="007B2BE0" w:rsidRPr="009139D0">
        <w:t>需要对任何儿童群体受到的歧视采取积极的补救措施。特别是</w:t>
      </w:r>
      <w:r>
        <w:t>，</w:t>
      </w:r>
      <w:r w:rsidR="007B2BE0" w:rsidRPr="009139D0">
        <w:t>应对女童和因性取向或性别认同而受到歧视的儿童给予对性别问题具有敏感认识的关注。应为残疾儿童提供便利</w:t>
      </w:r>
      <w:r>
        <w:t>，</w:t>
      </w:r>
      <w:r w:rsidR="007B2BE0" w:rsidRPr="009139D0">
        <w:t>其中可能包括</w:t>
      </w:r>
      <w:r>
        <w:t>：</w:t>
      </w:r>
      <w:r w:rsidR="007B2BE0" w:rsidRPr="009139D0">
        <w:t>无障碍进入法院和其他建筑物</w:t>
      </w:r>
      <w:r>
        <w:t>，</w:t>
      </w:r>
      <w:r w:rsidR="007B2BE0" w:rsidRPr="009139D0">
        <w:t>为社会心理残疾儿童提供支持</w:t>
      </w:r>
      <w:r>
        <w:t>，</w:t>
      </w:r>
      <w:r w:rsidR="007B2BE0" w:rsidRPr="009139D0">
        <w:t>协助</w:t>
      </w:r>
      <w:r w:rsidR="007B2BE0" w:rsidRPr="009139D0">
        <w:rPr>
          <w:rFonts w:hint="eastAsia"/>
        </w:rPr>
        <w:t>沟通</w:t>
      </w:r>
      <w:r w:rsidR="007B2BE0" w:rsidRPr="009139D0">
        <w:t>和阅读文件</w:t>
      </w:r>
      <w:r>
        <w:t>，</w:t>
      </w:r>
      <w:r w:rsidR="007B2BE0" w:rsidRPr="009139D0">
        <w:t>以及调整作证程序。</w:t>
      </w:r>
    </w:p>
    <w:p w:rsidR="007B2BE0" w:rsidRPr="009139D0" w:rsidRDefault="00ED7DE3" w:rsidP="009139D0">
      <w:pPr>
        <w:pStyle w:val="SingleTxtGC"/>
      </w:pPr>
      <w:r>
        <w:t>41.</w:t>
      </w:r>
      <w:r w:rsidR="007B2BE0" w:rsidRPr="009139D0">
        <w:tab/>
      </w:r>
      <w:r w:rsidR="007B2BE0" w:rsidRPr="009139D0">
        <w:t>缔约国应颁布立法并确保从儿童接触司法系统的那一刻起就保障其权利的相关做法</w:t>
      </w:r>
      <w:r>
        <w:t>，</w:t>
      </w:r>
      <w:r w:rsidR="007B2BE0" w:rsidRPr="009139D0">
        <w:t>包括在阻止、警告或逮捕阶段</w:t>
      </w:r>
      <w:r>
        <w:t>，</w:t>
      </w:r>
      <w:r w:rsidR="007B2BE0" w:rsidRPr="009139D0">
        <w:t>在被警察或其他执法机构羁押期间</w:t>
      </w:r>
      <w:r>
        <w:t>，</w:t>
      </w:r>
      <w:r w:rsidR="007B2BE0" w:rsidRPr="009139D0">
        <w:t>在进出警察局、拘留所和法院的在途期间</w:t>
      </w:r>
      <w:r>
        <w:t>，</w:t>
      </w:r>
      <w:r w:rsidR="007B2BE0" w:rsidRPr="009139D0">
        <w:t>以及在讯问、搜查和采集证据样本期间保障儿童的权利。应保留儿童在所有阶段和过程中的位置和状况记录。</w:t>
      </w:r>
    </w:p>
    <w:p w:rsidR="007B2BE0" w:rsidRPr="009139D0" w:rsidRDefault="007B2BE0" w:rsidP="003A78C1">
      <w:pPr>
        <w:pStyle w:val="H23GC"/>
      </w:pPr>
      <w:r w:rsidRPr="009139D0">
        <w:tab/>
      </w:r>
      <w:r w:rsidRPr="009139D0">
        <w:tab/>
      </w:r>
      <w:r w:rsidRPr="009139D0">
        <w:t>儿童司法不得追溯</w:t>
      </w:r>
      <w:r w:rsidRPr="009139D0">
        <w:rPr>
          <w:rFonts w:hint="eastAsia"/>
        </w:rPr>
        <w:t>适用</w:t>
      </w:r>
      <w:r w:rsidR="00ED7DE3">
        <w:t>(</w:t>
      </w:r>
      <w:r w:rsidRPr="009139D0">
        <w:t>第</w:t>
      </w:r>
      <w:r w:rsidR="00ED7DE3">
        <w:t>4</w:t>
      </w:r>
      <w:r w:rsidRPr="009139D0">
        <w:t>0</w:t>
      </w:r>
      <w:r w:rsidRPr="009139D0">
        <w:t>条第</w:t>
      </w:r>
      <w:r w:rsidR="00ED7DE3">
        <w:t>2</w:t>
      </w:r>
      <w:r w:rsidRPr="009139D0">
        <w:t>款</w:t>
      </w:r>
      <w:r w:rsidR="00ED7DE3">
        <w:t>(a)</w:t>
      </w:r>
      <w:r w:rsidRPr="009139D0">
        <w:t>项</w:t>
      </w:r>
      <w:r w:rsidR="00ED7DE3">
        <w:t>)</w:t>
      </w:r>
    </w:p>
    <w:p w:rsidR="007B2BE0" w:rsidRPr="009139D0" w:rsidRDefault="00ED7DE3" w:rsidP="009139D0">
      <w:pPr>
        <w:pStyle w:val="SingleTxtGC"/>
      </w:pPr>
      <w:r>
        <w:t>42.</w:t>
      </w:r>
      <w:r w:rsidR="007B2BE0" w:rsidRPr="009139D0">
        <w:tab/>
      </w:r>
      <w:r w:rsidR="007B2BE0" w:rsidRPr="009139D0">
        <w:t>任何儿童的任何行为</w:t>
      </w:r>
      <w:r>
        <w:t>，</w:t>
      </w:r>
      <w:r w:rsidR="007B2BE0" w:rsidRPr="009139D0">
        <w:t>如果在发生当时依国家或国际法律不构成刑事罪</w:t>
      </w:r>
      <w:r>
        <w:t>，</w:t>
      </w:r>
      <w:r w:rsidR="007B2BE0" w:rsidRPr="009139D0">
        <w:t>则不得以此判定该名儿童犯有刑事罪。为防止和打击恐怖主义而扩大刑法条款的缔约国应确保这些变动不致使儿童以追溯既往方式受到惩罚或意外受到惩罚。对任何儿童的惩罚</w:t>
      </w:r>
      <w:r>
        <w:t>，</w:t>
      </w:r>
      <w:r w:rsidR="007B2BE0" w:rsidRPr="009139D0">
        <w:t>均不得重于犯罪行为发生之时所适用的惩罚</w:t>
      </w:r>
      <w:r>
        <w:t>，</w:t>
      </w:r>
      <w:r w:rsidR="007B2BE0" w:rsidRPr="009139D0">
        <w:t>但如果有关法律在犯罪行为发生之后经过修改</w:t>
      </w:r>
      <w:r>
        <w:t>，</w:t>
      </w:r>
      <w:r w:rsidR="007B2BE0" w:rsidRPr="009139D0">
        <w:t>规定了较轻的惩罚</w:t>
      </w:r>
      <w:r>
        <w:t>，</w:t>
      </w:r>
      <w:r w:rsidR="007B2BE0" w:rsidRPr="009139D0">
        <w:t>则儿童应得益于此种修改。</w:t>
      </w:r>
    </w:p>
    <w:p w:rsidR="007B2BE0" w:rsidRPr="009139D0" w:rsidRDefault="007B2BE0" w:rsidP="003A78C1">
      <w:pPr>
        <w:pStyle w:val="H23GC"/>
      </w:pPr>
      <w:r w:rsidRPr="009139D0">
        <w:tab/>
      </w:r>
      <w:r w:rsidRPr="009139D0">
        <w:tab/>
      </w:r>
      <w:r w:rsidRPr="009139D0">
        <w:t>无罪推定</w:t>
      </w:r>
      <w:r w:rsidR="00ED7DE3">
        <w:t>(</w:t>
      </w:r>
      <w:r w:rsidRPr="009139D0">
        <w:t>第</w:t>
      </w:r>
      <w:r w:rsidR="00ED7DE3">
        <w:t>4</w:t>
      </w:r>
      <w:r w:rsidRPr="009139D0">
        <w:t>0</w:t>
      </w:r>
      <w:r w:rsidRPr="009139D0">
        <w:t>条第</w:t>
      </w:r>
      <w:r w:rsidR="00ED7DE3">
        <w:t>2</w:t>
      </w:r>
      <w:r w:rsidRPr="009139D0">
        <w:t>款</w:t>
      </w:r>
      <w:r w:rsidR="00ED7DE3">
        <w:t>(b)</w:t>
      </w:r>
      <w:r w:rsidRPr="009139D0">
        <w:t>项</w:t>
      </w:r>
      <w:r w:rsidR="00ED7DE3">
        <w:t>(</w:t>
      </w:r>
      <w:r w:rsidRPr="009139D0">
        <w:t>一</w:t>
      </w:r>
      <w:r w:rsidR="00ED7DE3">
        <w:t>)</w:t>
      </w:r>
      <w:r w:rsidRPr="009139D0">
        <w:t>目</w:t>
      </w:r>
      <w:r w:rsidR="00ED7DE3">
        <w:t>)</w:t>
      </w:r>
    </w:p>
    <w:p w:rsidR="007B2BE0" w:rsidRPr="009139D0" w:rsidRDefault="00ED7DE3" w:rsidP="009139D0">
      <w:pPr>
        <w:pStyle w:val="SingleTxtGC"/>
      </w:pPr>
      <w:r>
        <w:t>43.</w:t>
      </w:r>
      <w:r w:rsidR="007B2BE0" w:rsidRPr="009139D0">
        <w:tab/>
      </w:r>
      <w:r w:rsidR="007B2BE0" w:rsidRPr="009139D0">
        <w:t>无罪推定要求检方承担证明责任</w:t>
      </w:r>
      <w:r>
        <w:t>，</w:t>
      </w:r>
      <w:r w:rsidR="007B2BE0" w:rsidRPr="009139D0">
        <w:t>无论罪行的性质如何。儿童享有疑罪从无的权利</w:t>
      </w:r>
      <w:r>
        <w:t>，</w:t>
      </w:r>
      <w:r w:rsidR="007B2BE0" w:rsidRPr="009139D0">
        <w:t>只有当对指控的证明达到了排除合理怀疑的程度</w:t>
      </w:r>
      <w:r>
        <w:t>，</w:t>
      </w:r>
      <w:r w:rsidR="007B2BE0" w:rsidRPr="009139D0">
        <w:t>才能认为儿童有罪。不应根据儿童的可疑行为而假定其有罪</w:t>
      </w:r>
      <w:r>
        <w:t>，</w:t>
      </w:r>
      <w:r w:rsidR="007B2BE0" w:rsidRPr="009139D0">
        <w:t>因为这类行为可能是由于儿童对程序缺乏了解、不成熟、恐惧或其他原因所致。</w:t>
      </w:r>
    </w:p>
    <w:p w:rsidR="007B2BE0" w:rsidRPr="009139D0" w:rsidRDefault="007B2BE0" w:rsidP="003A78C1">
      <w:pPr>
        <w:pStyle w:val="H23GC"/>
      </w:pPr>
      <w:r w:rsidRPr="009139D0">
        <w:tab/>
      </w:r>
      <w:r w:rsidRPr="009139D0">
        <w:tab/>
      </w:r>
      <w:r w:rsidRPr="009139D0">
        <w:t>意见得到听取的权利</w:t>
      </w:r>
      <w:r w:rsidR="00ED7DE3">
        <w:t>(</w:t>
      </w:r>
      <w:r w:rsidRPr="009139D0">
        <w:t>第</w:t>
      </w:r>
      <w:r w:rsidR="00ED7DE3">
        <w:t>12</w:t>
      </w:r>
      <w:r w:rsidRPr="009139D0">
        <w:t>条</w:t>
      </w:r>
      <w:r w:rsidR="00ED7DE3">
        <w:t>)</w:t>
      </w:r>
    </w:p>
    <w:p w:rsidR="007B2BE0" w:rsidRPr="009139D0" w:rsidRDefault="00ED7DE3" w:rsidP="009139D0">
      <w:pPr>
        <w:pStyle w:val="SingleTxtGC"/>
      </w:pPr>
      <w:r>
        <w:t>44.</w:t>
      </w:r>
      <w:r w:rsidR="007B2BE0" w:rsidRPr="009139D0">
        <w:tab/>
      </w:r>
      <w:r w:rsidR="007B2BE0" w:rsidRPr="009139D0">
        <w:t>第</w:t>
      </w:r>
      <w:r>
        <w:t>12(2</w:t>
      </w:r>
      <w:r w:rsidR="007B2BE0" w:rsidRPr="009139D0">
        <w:t>00</w:t>
      </w:r>
      <w:r>
        <w:t>9)</w:t>
      </w:r>
      <w:r w:rsidR="007B2BE0" w:rsidRPr="009139D0">
        <w:t>号一般性意见第</w:t>
      </w:r>
      <w:r>
        <w:t>57</w:t>
      </w:r>
      <w:r w:rsidR="007B2BE0" w:rsidRPr="009139D0">
        <w:t>至</w:t>
      </w:r>
      <w:r>
        <w:t>64</w:t>
      </w:r>
      <w:r w:rsidR="007B2BE0" w:rsidRPr="009139D0">
        <w:t>段述及儿童享有自己的意见得到听取的权利</w:t>
      </w:r>
      <w:r>
        <w:t>，</w:t>
      </w:r>
      <w:r w:rsidR="007B2BE0" w:rsidRPr="009139D0">
        <w:t>委员会在其中解释了儿童司法背景下儿童享有的意见得到听取的基本权利。</w:t>
      </w:r>
    </w:p>
    <w:p w:rsidR="007B2BE0" w:rsidRPr="009139D0" w:rsidRDefault="00ED7DE3" w:rsidP="009139D0">
      <w:pPr>
        <w:pStyle w:val="SingleTxtGC"/>
      </w:pPr>
      <w:r>
        <w:lastRenderedPageBreak/>
        <w:t>45.</w:t>
      </w:r>
      <w:r w:rsidR="007B2BE0" w:rsidRPr="009139D0">
        <w:tab/>
      </w:r>
      <w:r w:rsidR="007B2BE0" w:rsidRPr="009139D0">
        <w:t>儿童从与系统发生接触那一刻开始</w:t>
      </w:r>
      <w:r>
        <w:t>，</w:t>
      </w:r>
      <w:r w:rsidR="007B2BE0" w:rsidRPr="009139D0">
        <w:t>就有权在这一过程的所有阶段直接表达意见</w:t>
      </w:r>
      <w:r>
        <w:t>，</w:t>
      </w:r>
      <w:r w:rsidR="007B2BE0" w:rsidRPr="009139D0">
        <w:t>而不仅仅是通过代表表达意见。儿童有权保持沉默</w:t>
      </w:r>
      <w:r>
        <w:t>，</w:t>
      </w:r>
      <w:r w:rsidR="007B2BE0" w:rsidRPr="009139D0">
        <w:t>当儿童选择不发言时</w:t>
      </w:r>
      <w:r>
        <w:t>，</w:t>
      </w:r>
      <w:r w:rsidR="007B2BE0" w:rsidRPr="009139D0">
        <w:t>不应作任何不利的推断。</w:t>
      </w:r>
    </w:p>
    <w:p w:rsidR="007B2BE0" w:rsidRPr="009139D0" w:rsidRDefault="002767FF" w:rsidP="003A78C1">
      <w:pPr>
        <w:pStyle w:val="H23GC"/>
      </w:pPr>
      <w:r>
        <w:tab/>
      </w:r>
      <w:r>
        <w:tab/>
      </w:r>
      <w:r w:rsidR="007B2BE0" w:rsidRPr="009139D0">
        <w:t>有效参与诉讼</w:t>
      </w:r>
      <w:r w:rsidR="00ED7DE3">
        <w:t>(</w:t>
      </w:r>
      <w:r w:rsidR="007B2BE0" w:rsidRPr="009139D0">
        <w:t>第</w:t>
      </w:r>
      <w:r w:rsidR="00ED7DE3">
        <w:t>4</w:t>
      </w:r>
      <w:r w:rsidR="007B2BE0" w:rsidRPr="009139D0">
        <w:t>0</w:t>
      </w:r>
      <w:r w:rsidR="007B2BE0" w:rsidRPr="009139D0">
        <w:t>条第</w:t>
      </w:r>
      <w:r w:rsidR="00ED7DE3">
        <w:t>2</w:t>
      </w:r>
      <w:r w:rsidR="007B2BE0" w:rsidRPr="009139D0">
        <w:t>款</w:t>
      </w:r>
      <w:r w:rsidR="00ED7DE3">
        <w:t>(b)</w:t>
      </w:r>
      <w:r w:rsidR="007B2BE0" w:rsidRPr="009139D0">
        <w:t>项</w:t>
      </w:r>
      <w:r w:rsidR="00ED7DE3">
        <w:t>(</w:t>
      </w:r>
      <w:r w:rsidR="007B2BE0" w:rsidRPr="009139D0">
        <w:t>四</w:t>
      </w:r>
      <w:r w:rsidR="00ED7DE3">
        <w:t>)</w:t>
      </w:r>
      <w:r w:rsidR="007B2BE0" w:rsidRPr="009139D0">
        <w:t>目</w:t>
      </w:r>
      <w:r w:rsidR="00ED7DE3">
        <w:t>)</w:t>
      </w:r>
    </w:p>
    <w:p w:rsidR="007B2BE0" w:rsidRPr="009139D0" w:rsidRDefault="00ED7DE3" w:rsidP="009139D0">
      <w:pPr>
        <w:pStyle w:val="SingleTxtGC"/>
      </w:pPr>
      <w:r>
        <w:t>46.</w:t>
      </w:r>
      <w:r w:rsidR="007B2BE0" w:rsidRPr="009139D0">
        <w:tab/>
      </w:r>
      <w:r w:rsidR="007B2BE0" w:rsidRPr="009139D0">
        <w:t>超过最低刑事责任年龄的儿童应被视为有能力参与整个儿童司法程序。为了有效参与</w:t>
      </w:r>
      <w:r>
        <w:t>，</w:t>
      </w:r>
      <w:r w:rsidR="007B2BE0" w:rsidRPr="009139D0">
        <w:t>儿童需要得到所有从业人员的支持</w:t>
      </w:r>
      <w:r>
        <w:t>，</w:t>
      </w:r>
      <w:r w:rsidR="007B2BE0" w:rsidRPr="009139D0">
        <w:t>理解指控以及可能的后果和选项</w:t>
      </w:r>
      <w:r>
        <w:t>，</w:t>
      </w:r>
      <w:r w:rsidR="007B2BE0" w:rsidRPr="009139D0">
        <w:t>以便向法律代表提出请求</w:t>
      </w:r>
      <w:r>
        <w:t>，</w:t>
      </w:r>
      <w:r w:rsidR="007B2BE0" w:rsidRPr="009139D0">
        <w:t>对证人提出质疑</w:t>
      </w:r>
      <w:r>
        <w:t>，</w:t>
      </w:r>
      <w:r w:rsidR="007B2BE0" w:rsidRPr="009139D0">
        <w:t>叙述事件经过</w:t>
      </w:r>
      <w:r>
        <w:t>，</w:t>
      </w:r>
      <w:r w:rsidR="007B2BE0" w:rsidRPr="009139D0">
        <w:t>并就证据、证词和将</w:t>
      </w:r>
      <w:r w:rsidR="007B2BE0" w:rsidRPr="009139D0">
        <w:rPr>
          <w:rFonts w:hint="eastAsia"/>
        </w:rPr>
        <w:t>予</w:t>
      </w:r>
      <w:r w:rsidR="007B2BE0" w:rsidRPr="009139D0">
        <w:t>强制执行的措施作出</w:t>
      </w:r>
      <w:r w:rsidR="007B2BE0" w:rsidRPr="009139D0">
        <w:rPr>
          <w:rFonts w:hint="eastAsia"/>
        </w:rPr>
        <w:t>适当</w:t>
      </w:r>
      <w:r w:rsidR="007B2BE0" w:rsidRPr="009139D0">
        <w:t>决定。诉讼应以儿童完全理解的语言进行</w:t>
      </w:r>
      <w:r>
        <w:t>，</w:t>
      </w:r>
      <w:r w:rsidR="007B2BE0" w:rsidRPr="009139D0">
        <w:t>或者免费提供翻译。诉讼应在谅解的气氛中进行</w:t>
      </w:r>
      <w:r>
        <w:t>，</w:t>
      </w:r>
      <w:r w:rsidR="007B2BE0" w:rsidRPr="009139D0">
        <w:t>以便儿童充分参与。适合儿童的司法领域的发展</w:t>
      </w:r>
      <w:r>
        <w:t>，</w:t>
      </w:r>
      <w:r w:rsidR="007B2BE0" w:rsidRPr="009139D0">
        <w:t>为实现以下几点提供了动力</w:t>
      </w:r>
      <w:r>
        <w:t>：</w:t>
      </w:r>
      <w:r w:rsidR="007B2BE0" w:rsidRPr="009139D0">
        <w:t>在所有阶段使用适合儿童的语言</w:t>
      </w:r>
      <w:r>
        <w:t>，</w:t>
      </w:r>
      <w:r w:rsidR="007B2BE0" w:rsidRPr="009139D0">
        <w:t>采用适合儿童的约谈场所和法庭布局</w:t>
      </w:r>
      <w:r>
        <w:t>，</w:t>
      </w:r>
      <w:r w:rsidR="007B2BE0" w:rsidRPr="009139D0">
        <w:t>由适当成年人提供支持</w:t>
      </w:r>
      <w:r>
        <w:t>，</w:t>
      </w:r>
      <w:r w:rsidR="007B2BE0" w:rsidRPr="009139D0">
        <w:t>取消令人生畏的法庭着装</w:t>
      </w:r>
      <w:r>
        <w:t>，</w:t>
      </w:r>
      <w:r w:rsidR="007B2BE0" w:rsidRPr="009139D0">
        <w:t>调整诉讼程序</w:t>
      </w:r>
      <w:r>
        <w:t>，</w:t>
      </w:r>
      <w:r w:rsidR="007B2BE0" w:rsidRPr="009139D0">
        <w:t>包括为残疾儿童提供便利。</w:t>
      </w:r>
    </w:p>
    <w:p w:rsidR="007B2BE0" w:rsidRPr="009139D0" w:rsidRDefault="007B2BE0" w:rsidP="003A78C1">
      <w:pPr>
        <w:pStyle w:val="H23GC"/>
      </w:pPr>
      <w:r w:rsidRPr="009139D0">
        <w:tab/>
      </w:r>
      <w:r w:rsidRPr="009139D0">
        <w:tab/>
      </w:r>
      <w:r w:rsidRPr="009139D0">
        <w:t>迅速直接了解指控信息</w:t>
      </w:r>
      <w:r w:rsidR="00ED7DE3">
        <w:t>(</w:t>
      </w:r>
      <w:r w:rsidRPr="009139D0">
        <w:t>第</w:t>
      </w:r>
      <w:r w:rsidR="00ED7DE3">
        <w:t>4</w:t>
      </w:r>
      <w:r w:rsidRPr="009139D0">
        <w:t>0</w:t>
      </w:r>
      <w:r w:rsidRPr="009139D0">
        <w:t>条第</w:t>
      </w:r>
      <w:r w:rsidR="00ED7DE3">
        <w:t>2</w:t>
      </w:r>
      <w:r w:rsidRPr="009139D0">
        <w:t>款</w:t>
      </w:r>
      <w:r w:rsidR="00ED7DE3">
        <w:t>(b)</w:t>
      </w:r>
      <w:r w:rsidRPr="009139D0">
        <w:t>项</w:t>
      </w:r>
      <w:r w:rsidR="00ED7DE3">
        <w:t>(</w:t>
      </w:r>
      <w:r w:rsidRPr="009139D0">
        <w:t>二</w:t>
      </w:r>
      <w:r w:rsidR="00ED7DE3">
        <w:t>)</w:t>
      </w:r>
      <w:r w:rsidRPr="009139D0">
        <w:t>目</w:t>
      </w:r>
      <w:r w:rsidR="00ED7DE3">
        <w:t>)</w:t>
      </w:r>
    </w:p>
    <w:p w:rsidR="007B2BE0" w:rsidRPr="009139D0" w:rsidRDefault="00ED7DE3" w:rsidP="009139D0">
      <w:pPr>
        <w:pStyle w:val="SingleTxtGC"/>
      </w:pPr>
      <w:r>
        <w:t>47.</w:t>
      </w:r>
      <w:r w:rsidR="007B2BE0" w:rsidRPr="009139D0">
        <w:tab/>
      </w:r>
      <w:r w:rsidR="007B2BE0" w:rsidRPr="009139D0">
        <w:t>每个儿童都有权迅速和直接</w:t>
      </w:r>
      <w:r>
        <w:t>(</w:t>
      </w:r>
      <w:r w:rsidR="007B2BE0" w:rsidRPr="009139D0">
        <w:t>或酌情通过其父母或监护人</w:t>
      </w:r>
      <w:r>
        <w:t>)</w:t>
      </w:r>
      <w:r w:rsidR="007B2BE0" w:rsidRPr="009139D0">
        <w:t>获悉对其提出的指控。迅速意味着在儿童最初接触司法系统后尽早告知。不应以不便或缺乏资源为由忽略通知父母。在指控阶段被分流转处的儿童需了解他们的法律选项</w:t>
      </w:r>
      <w:r>
        <w:t>，</w:t>
      </w:r>
      <w:r w:rsidR="007B2BE0" w:rsidRPr="009139D0">
        <w:rPr>
          <w:rFonts w:hint="eastAsia"/>
        </w:rPr>
        <w:t>他们所享有的</w:t>
      </w:r>
      <w:r w:rsidR="007B2BE0" w:rsidRPr="009139D0">
        <w:t>法律保障</w:t>
      </w:r>
      <w:r w:rsidR="007B2BE0" w:rsidRPr="009139D0">
        <w:rPr>
          <w:rFonts w:hint="eastAsia"/>
        </w:rPr>
        <w:t>应得到充分尊重。</w:t>
      </w:r>
    </w:p>
    <w:p w:rsidR="007B2BE0" w:rsidRPr="009139D0" w:rsidRDefault="00ED7DE3" w:rsidP="009139D0">
      <w:pPr>
        <w:pStyle w:val="SingleTxtGC"/>
      </w:pPr>
      <w:r>
        <w:t>48.</w:t>
      </w:r>
      <w:r w:rsidR="007B2BE0" w:rsidRPr="009139D0">
        <w:tab/>
      </w:r>
      <w:r w:rsidR="007B2BE0" w:rsidRPr="009139D0">
        <w:t>当局应确保儿童理解指控、选项和程序。仅仅向儿童提供正式文件是不够的</w:t>
      </w:r>
      <w:r>
        <w:t>，</w:t>
      </w:r>
      <w:r w:rsidR="007B2BE0" w:rsidRPr="009139D0">
        <w:t>还有必要作口头解释。虽然父母或适当成年人应协助儿童理解各类文件</w:t>
      </w:r>
      <w:r>
        <w:t>，</w:t>
      </w:r>
      <w:r w:rsidR="007B2BE0" w:rsidRPr="009139D0">
        <w:t>但当局不应把解释指控的责任交给他们。</w:t>
      </w:r>
    </w:p>
    <w:p w:rsidR="007B2BE0" w:rsidRPr="009139D0" w:rsidRDefault="007B2BE0" w:rsidP="003A78C1">
      <w:pPr>
        <w:pStyle w:val="H23GC"/>
      </w:pPr>
      <w:r w:rsidRPr="009139D0">
        <w:tab/>
      </w:r>
      <w:r w:rsidRPr="009139D0">
        <w:tab/>
      </w:r>
      <w:r w:rsidRPr="009139D0">
        <w:t>法律或其他适当协助</w:t>
      </w:r>
      <w:r w:rsidR="00ED7DE3">
        <w:t>(</w:t>
      </w:r>
      <w:r w:rsidRPr="009139D0">
        <w:t>第</w:t>
      </w:r>
      <w:r w:rsidR="00ED7DE3">
        <w:t>4</w:t>
      </w:r>
      <w:r w:rsidRPr="009139D0">
        <w:t>0</w:t>
      </w:r>
      <w:r w:rsidRPr="009139D0">
        <w:t>条第</w:t>
      </w:r>
      <w:r w:rsidR="00ED7DE3">
        <w:t>2</w:t>
      </w:r>
      <w:r w:rsidRPr="009139D0">
        <w:t>款</w:t>
      </w:r>
      <w:r w:rsidR="00ED7DE3">
        <w:t>(b)</w:t>
      </w:r>
      <w:r w:rsidRPr="009139D0">
        <w:t>项</w:t>
      </w:r>
      <w:r w:rsidR="00ED7DE3">
        <w:t>(</w:t>
      </w:r>
      <w:r w:rsidRPr="009139D0">
        <w:t>二</w:t>
      </w:r>
      <w:r w:rsidR="00ED7DE3">
        <w:t>)</w:t>
      </w:r>
      <w:r w:rsidRPr="009139D0">
        <w:t>目</w:t>
      </w:r>
      <w:r w:rsidR="00ED7DE3">
        <w:t>)</w:t>
      </w:r>
    </w:p>
    <w:p w:rsidR="007B2BE0" w:rsidRPr="009139D0" w:rsidRDefault="00ED7DE3" w:rsidP="009139D0">
      <w:pPr>
        <w:pStyle w:val="SingleTxtGC"/>
      </w:pPr>
      <w:r>
        <w:t>49.</w:t>
      </w:r>
      <w:r w:rsidR="007B2BE0" w:rsidRPr="009139D0">
        <w:tab/>
      </w:r>
      <w:r w:rsidR="007B2BE0" w:rsidRPr="009139D0">
        <w:t>各国应确保从诉讼一开始就保证儿童在准备和提出辩护方面得到法律或其他适当协助</w:t>
      </w:r>
      <w:r>
        <w:t>，</w:t>
      </w:r>
      <w:r w:rsidR="007B2BE0" w:rsidRPr="009139D0">
        <w:t>直至用尽所有上诉和</w:t>
      </w:r>
      <w:r>
        <w:t>(</w:t>
      </w:r>
      <w:r w:rsidR="007B2BE0" w:rsidRPr="009139D0">
        <w:t>或</w:t>
      </w:r>
      <w:r>
        <w:t>)</w:t>
      </w:r>
      <w:r w:rsidR="007B2BE0" w:rsidRPr="009139D0">
        <w:t>复审程序。委员会请缔约国撤回对第</w:t>
      </w:r>
      <w:r>
        <w:t>4</w:t>
      </w:r>
      <w:r w:rsidR="007B2BE0" w:rsidRPr="009139D0">
        <w:t>0</w:t>
      </w:r>
      <w:r w:rsidR="007B2BE0" w:rsidRPr="009139D0">
        <w:t>条第</w:t>
      </w:r>
      <w:r>
        <w:t>2</w:t>
      </w:r>
      <w:r w:rsidR="007B2BE0" w:rsidRPr="009139D0">
        <w:t>款</w:t>
      </w:r>
      <w:r>
        <w:t>(b)</w:t>
      </w:r>
      <w:r w:rsidR="007B2BE0" w:rsidRPr="009139D0">
        <w:t>项</w:t>
      </w:r>
      <w:r>
        <w:t>(</w:t>
      </w:r>
      <w:r w:rsidR="007B2BE0" w:rsidRPr="009139D0">
        <w:t>二</w:t>
      </w:r>
      <w:r>
        <w:t>)</w:t>
      </w:r>
      <w:r w:rsidR="007B2BE0" w:rsidRPr="009139D0">
        <w:t>目提具的任何保留。</w:t>
      </w:r>
    </w:p>
    <w:p w:rsidR="007B2BE0" w:rsidRPr="009139D0" w:rsidRDefault="00ED7DE3" w:rsidP="009139D0">
      <w:pPr>
        <w:pStyle w:val="SingleTxtGC"/>
      </w:pPr>
      <w:r>
        <w:t>50.</w:t>
      </w:r>
      <w:r w:rsidR="007B2BE0" w:rsidRPr="009139D0">
        <w:tab/>
      </w:r>
      <w:r w:rsidR="007B2BE0" w:rsidRPr="009139D0">
        <w:t>委员会仍然感到关切的是</w:t>
      </w:r>
      <w:r>
        <w:t>，</w:t>
      </w:r>
      <w:r w:rsidR="007B2BE0" w:rsidRPr="009139D0">
        <w:t>许多儿童面临向司法、行政或其他公共当局提出的刑事指控</w:t>
      </w:r>
      <w:r>
        <w:t>，</w:t>
      </w:r>
      <w:r w:rsidR="007B2BE0" w:rsidRPr="009139D0">
        <w:t>他们被剥夺自由</w:t>
      </w:r>
      <w:r>
        <w:t>，</w:t>
      </w:r>
      <w:r w:rsidR="007B2BE0" w:rsidRPr="009139D0">
        <w:t>且没有法律代表为其辩护。委员会注意到</w:t>
      </w:r>
      <w:r>
        <w:t>，</w:t>
      </w:r>
      <w:r w:rsidR="007B2BE0" w:rsidRPr="009139D0">
        <w:t>《公民权利和政治权利国际公约》第</w:t>
      </w:r>
      <w:r>
        <w:t>14</w:t>
      </w:r>
      <w:r w:rsidR="007B2BE0" w:rsidRPr="009139D0">
        <w:t>条第三款</w:t>
      </w:r>
      <w:r>
        <w:t>(</w:t>
      </w:r>
      <w:r w:rsidR="007B2BE0" w:rsidRPr="009139D0">
        <w:t>丁</w:t>
      </w:r>
      <w:r>
        <w:t>)</w:t>
      </w:r>
      <w:r w:rsidR="007B2BE0" w:rsidRPr="009139D0">
        <w:t>项规定</w:t>
      </w:r>
      <w:r>
        <w:t>，</w:t>
      </w:r>
      <w:r w:rsidR="007B2BE0" w:rsidRPr="009139D0">
        <w:t>法律代表权是刑事司法系统中人人享有的最低限度的保证</w:t>
      </w:r>
      <w:r>
        <w:t>，</w:t>
      </w:r>
      <w:r w:rsidR="007B2BE0" w:rsidRPr="009139D0">
        <w:t>这一点应同样适用于儿童。尽管该条允许当事人亲自替自己辩护</w:t>
      </w:r>
      <w:r>
        <w:t>，</w:t>
      </w:r>
      <w:r w:rsidR="007B2BE0" w:rsidRPr="009139D0">
        <w:t>但还规定</w:t>
      </w:r>
      <w:r>
        <w:t>，</w:t>
      </w:r>
      <w:r w:rsidR="007B2BE0" w:rsidRPr="009139D0">
        <w:t>在司法利益有此需要的案件中</w:t>
      </w:r>
      <w:r>
        <w:t>，</w:t>
      </w:r>
      <w:r w:rsidR="007B2BE0" w:rsidRPr="009139D0">
        <w:t>应为当事人指定法律援助。</w:t>
      </w:r>
    </w:p>
    <w:p w:rsidR="007B2BE0" w:rsidRPr="009139D0" w:rsidRDefault="00ED7DE3" w:rsidP="009139D0">
      <w:pPr>
        <w:pStyle w:val="SingleTxtGC"/>
      </w:pPr>
      <w:r>
        <w:t>51.</w:t>
      </w:r>
      <w:r w:rsidR="007B2BE0" w:rsidRPr="009139D0">
        <w:tab/>
      </w:r>
      <w:r w:rsidR="007B2BE0" w:rsidRPr="009139D0">
        <w:t>鉴于上述情况</w:t>
      </w:r>
      <w:r>
        <w:t>，</w:t>
      </w:r>
      <w:r w:rsidR="007B2BE0" w:rsidRPr="009139D0">
        <w:t>委员会感到关切的是</w:t>
      </w:r>
      <w:r>
        <w:t>，</w:t>
      </w:r>
      <w:r w:rsidR="007B2BE0" w:rsidRPr="009139D0">
        <w:t>儿童得到的保护少于国际法保证成人享有的保护。委员会建议各国为所有在司法、行政或其他公共当局面临刑事指控的儿童免费提供有效的法律代表。儿童司法系统不应允许儿童放弃法律代表</w:t>
      </w:r>
      <w:r>
        <w:t>，</w:t>
      </w:r>
      <w:r w:rsidR="007B2BE0" w:rsidRPr="009139D0">
        <w:t>除非放弃的决定是在公正的司法监督下自愿做出的。</w:t>
      </w:r>
    </w:p>
    <w:p w:rsidR="007B2BE0" w:rsidRPr="009139D0" w:rsidRDefault="00ED7DE3" w:rsidP="009139D0">
      <w:pPr>
        <w:pStyle w:val="SingleTxtGC"/>
      </w:pPr>
      <w:r>
        <w:t>52.</w:t>
      </w:r>
      <w:r w:rsidR="007B2BE0" w:rsidRPr="009139D0">
        <w:tab/>
      </w:r>
      <w:r w:rsidR="007B2BE0" w:rsidRPr="009139D0">
        <w:t>如果儿童被分流到方案</w:t>
      </w:r>
      <w:r>
        <w:t>，</w:t>
      </w:r>
      <w:r w:rsidR="007B2BE0" w:rsidRPr="009139D0">
        <w:t>或处于不会导致定罪、犯罪记录或剥夺自由的系统中</w:t>
      </w:r>
      <w:r>
        <w:t>，</w:t>
      </w:r>
      <w:r w:rsidR="007B2BE0" w:rsidRPr="009139D0">
        <w:t>那么由训练有素的</w:t>
      </w:r>
      <w:r w:rsidR="007B2BE0" w:rsidRPr="009139D0">
        <w:rPr>
          <w:rFonts w:hint="eastAsia"/>
        </w:rPr>
        <w:t>人员</w:t>
      </w:r>
      <w:r w:rsidR="007B2BE0" w:rsidRPr="009139D0">
        <w:t>提供</w:t>
      </w:r>
      <w:r>
        <w:rPr>
          <w:rFonts w:hint="eastAsia"/>
        </w:rPr>
        <w:t>“</w:t>
      </w:r>
      <w:r w:rsidR="007B2BE0" w:rsidRPr="009139D0">
        <w:t>其他适当协助</w:t>
      </w:r>
      <w:r>
        <w:rPr>
          <w:rFonts w:hint="eastAsia"/>
        </w:rPr>
        <w:t>”</w:t>
      </w:r>
      <w:r w:rsidR="007B2BE0" w:rsidRPr="009139D0">
        <w:t>可能是一种可以接受的协助形式</w:t>
      </w:r>
      <w:r>
        <w:t>，</w:t>
      </w:r>
      <w:r w:rsidR="007B2BE0" w:rsidRPr="009139D0">
        <w:t>但根据第</w:t>
      </w:r>
      <w:r>
        <w:t>41</w:t>
      </w:r>
      <w:r w:rsidR="007B2BE0" w:rsidRPr="009139D0">
        <w:t>条</w:t>
      </w:r>
      <w:r>
        <w:t>，</w:t>
      </w:r>
      <w:r w:rsidR="007B2BE0" w:rsidRPr="009139D0">
        <w:t>有能力在所有过程中为儿童提供法律代表的国家应当这样做。如允许提供其他适当协助</w:t>
      </w:r>
      <w:r>
        <w:t>，</w:t>
      </w:r>
      <w:r w:rsidR="007B2BE0" w:rsidRPr="009139D0">
        <w:t>协助者必须充分了解儿童司法程序的各个法律方面</w:t>
      </w:r>
      <w:r>
        <w:t>，</w:t>
      </w:r>
      <w:r w:rsidR="007B2BE0" w:rsidRPr="009139D0">
        <w:t>并接受适当的培训。</w:t>
      </w:r>
    </w:p>
    <w:p w:rsidR="007B2BE0" w:rsidRPr="009139D0" w:rsidRDefault="00ED7DE3" w:rsidP="009139D0">
      <w:pPr>
        <w:pStyle w:val="SingleTxtGC"/>
      </w:pPr>
      <w:r>
        <w:lastRenderedPageBreak/>
        <w:t>53.</w:t>
      </w:r>
      <w:r w:rsidR="007B2BE0" w:rsidRPr="009139D0">
        <w:tab/>
      </w:r>
      <w:r w:rsidR="007B2BE0" w:rsidRPr="009139D0">
        <w:t>《公民权利和政治权利国际公约》第十四条第三款</w:t>
      </w:r>
      <w:r>
        <w:t>(</w:t>
      </w:r>
      <w:r w:rsidR="007B2BE0" w:rsidRPr="009139D0">
        <w:t>乙</w:t>
      </w:r>
      <w:r>
        <w:t>)</w:t>
      </w:r>
      <w:r w:rsidR="007B2BE0" w:rsidRPr="009139D0">
        <w:t>项规定</w:t>
      </w:r>
      <w:r>
        <w:t>，</w:t>
      </w:r>
      <w:r w:rsidR="007B2BE0" w:rsidRPr="009139D0">
        <w:t>必须保证有相当时间和便利准备辩护。根据《儿童权利公约》</w:t>
      </w:r>
      <w:r>
        <w:t>，</w:t>
      </w:r>
      <w:r w:rsidR="007B2BE0" w:rsidRPr="009139D0">
        <w:t>应保证儿童与其法律代表或其他</w:t>
      </w:r>
      <w:r w:rsidR="007B2BE0" w:rsidRPr="009139D0">
        <w:rPr>
          <w:rFonts w:hint="eastAsia"/>
        </w:rPr>
        <w:t>援助人员</w:t>
      </w:r>
      <w:r w:rsidR="007B2BE0" w:rsidRPr="009139D0">
        <w:t>沟通的保密性</w:t>
      </w:r>
      <w:r>
        <w:t>(</w:t>
      </w:r>
      <w:r w:rsidR="007B2BE0" w:rsidRPr="009139D0">
        <w:t>第</w:t>
      </w:r>
      <w:r>
        <w:t>4</w:t>
      </w:r>
      <w:r w:rsidR="007B2BE0" w:rsidRPr="009139D0">
        <w:t>0</w:t>
      </w:r>
      <w:r w:rsidR="007B2BE0" w:rsidRPr="009139D0">
        <w:t>条第</w:t>
      </w:r>
      <w:r>
        <w:t>2</w:t>
      </w:r>
      <w:r w:rsidR="007B2BE0" w:rsidRPr="009139D0">
        <w:t>款</w:t>
      </w:r>
      <w:r>
        <w:t>(b)</w:t>
      </w:r>
      <w:r w:rsidR="007B2BE0" w:rsidRPr="009139D0">
        <w:t>项</w:t>
      </w:r>
      <w:r>
        <w:t>(</w:t>
      </w:r>
      <w:r w:rsidR="007B2BE0" w:rsidRPr="009139D0">
        <w:t>七</w:t>
      </w:r>
      <w:r>
        <w:t>)</w:t>
      </w:r>
      <w:r w:rsidR="007B2BE0" w:rsidRPr="009139D0">
        <w:t>目</w:t>
      </w:r>
      <w:r>
        <w:t>)</w:t>
      </w:r>
      <w:r>
        <w:t>，</w:t>
      </w:r>
      <w:r w:rsidR="007B2BE0" w:rsidRPr="009139D0">
        <w:t>并尊重儿童隐私和通信不受干涉的权利</w:t>
      </w:r>
      <w:r>
        <w:t>(</w:t>
      </w:r>
      <w:r w:rsidR="007B2BE0" w:rsidRPr="009139D0">
        <w:t>第</w:t>
      </w:r>
      <w:r>
        <w:t>16</w:t>
      </w:r>
      <w:r w:rsidR="007B2BE0" w:rsidRPr="009139D0">
        <w:t>条</w:t>
      </w:r>
      <w:r>
        <w:t>)</w:t>
      </w:r>
      <w:r w:rsidR="007B2BE0" w:rsidRPr="009139D0">
        <w:t>。</w:t>
      </w:r>
    </w:p>
    <w:p w:rsidR="007B2BE0" w:rsidRPr="009139D0" w:rsidRDefault="00D21AA7" w:rsidP="003A78C1">
      <w:pPr>
        <w:pStyle w:val="H23GC"/>
      </w:pPr>
      <w:r>
        <w:tab/>
      </w:r>
      <w:r>
        <w:tab/>
      </w:r>
      <w:r w:rsidR="007B2BE0" w:rsidRPr="009139D0">
        <w:t>在有父母或监护人在场的情况下迅速作出裁决</w:t>
      </w:r>
      <w:r w:rsidR="00ED7DE3">
        <w:t>(</w:t>
      </w:r>
      <w:r w:rsidR="007B2BE0" w:rsidRPr="009139D0">
        <w:t>第</w:t>
      </w:r>
      <w:r w:rsidR="00ED7DE3">
        <w:t>4</w:t>
      </w:r>
      <w:r w:rsidR="007B2BE0" w:rsidRPr="009139D0">
        <w:t>0</w:t>
      </w:r>
      <w:r w:rsidR="007B2BE0" w:rsidRPr="009139D0">
        <w:t>条第</w:t>
      </w:r>
      <w:r w:rsidR="00ED7DE3">
        <w:t>2</w:t>
      </w:r>
      <w:r w:rsidR="007B2BE0" w:rsidRPr="009139D0">
        <w:t>款</w:t>
      </w:r>
      <w:r w:rsidR="00ED7DE3">
        <w:t>(b)</w:t>
      </w:r>
      <w:r w:rsidR="007B2BE0" w:rsidRPr="009139D0">
        <w:t>项</w:t>
      </w:r>
      <w:r w:rsidR="00ED7DE3">
        <w:t>(</w:t>
      </w:r>
      <w:r w:rsidR="007B2BE0" w:rsidRPr="009139D0">
        <w:t>三</w:t>
      </w:r>
      <w:r w:rsidR="00ED7DE3">
        <w:t>)</w:t>
      </w:r>
      <w:r w:rsidR="007B2BE0" w:rsidRPr="009139D0">
        <w:t>目</w:t>
      </w:r>
      <w:r w:rsidR="00ED7DE3">
        <w:t>)</w:t>
      </w:r>
    </w:p>
    <w:p w:rsidR="007B2BE0" w:rsidRPr="009139D0" w:rsidRDefault="00ED7DE3" w:rsidP="009139D0">
      <w:pPr>
        <w:pStyle w:val="SingleTxtGC"/>
      </w:pPr>
      <w:r>
        <w:t>54.</w:t>
      </w:r>
      <w:r w:rsidR="007B2BE0" w:rsidRPr="009139D0">
        <w:tab/>
      </w:r>
      <w:r w:rsidR="007B2BE0" w:rsidRPr="009139D0">
        <w:t>委员会重申</w:t>
      </w:r>
      <w:r>
        <w:t>，</w:t>
      </w:r>
      <w:r w:rsidR="007B2BE0" w:rsidRPr="009139D0">
        <w:t>从</w:t>
      </w:r>
      <w:r w:rsidR="007B2BE0" w:rsidRPr="009139D0">
        <w:rPr>
          <w:rFonts w:hint="eastAsia"/>
        </w:rPr>
        <w:t>犯罪</w:t>
      </w:r>
      <w:r w:rsidR="007B2BE0" w:rsidRPr="009139D0">
        <w:t>到诉讼结束之间的时间应尽可能短。这段时间越长</w:t>
      </w:r>
      <w:r>
        <w:t>，</w:t>
      </w:r>
      <w:r w:rsidR="007B2BE0" w:rsidRPr="009139D0">
        <w:t>应对措施就越有可能失去理想效果。</w:t>
      </w:r>
    </w:p>
    <w:p w:rsidR="007B2BE0" w:rsidRPr="009139D0" w:rsidRDefault="00ED7DE3" w:rsidP="009139D0">
      <w:pPr>
        <w:pStyle w:val="SingleTxtGC"/>
      </w:pPr>
      <w:r>
        <w:t>55.</w:t>
      </w:r>
      <w:r w:rsidR="007B2BE0" w:rsidRPr="009139D0">
        <w:tab/>
      </w:r>
      <w:r w:rsidR="007B2BE0" w:rsidRPr="009139D0">
        <w:t>委员会建议缔约国规定并实施时限</w:t>
      </w:r>
      <w:r>
        <w:t>，</w:t>
      </w:r>
      <w:r w:rsidR="007B2BE0" w:rsidRPr="009139D0">
        <w:t>从</w:t>
      </w:r>
      <w:r w:rsidR="007B2BE0" w:rsidRPr="009139D0">
        <w:rPr>
          <w:rFonts w:hint="eastAsia"/>
        </w:rPr>
        <w:t>犯罪</w:t>
      </w:r>
      <w:r w:rsidR="007B2BE0" w:rsidRPr="009139D0">
        <w:t>到警方完成调查、检察官</w:t>
      </w:r>
      <w:r>
        <w:t>(</w:t>
      </w:r>
      <w:r w:rsidR="007B2BE0" w:rsidRPr="009139D0">
        <w:t>或其他主管机构</w:t>
      </w:r>
      <w:r>
        <w:t>)</w:t>
      </w:r>
      <w:r w:rsidR="007B2BE0" w:rsidRPr="009139D0">
        <w:t>决定提出指控、以及法院或其他司法机构作出最终裁决之间的时间不得超出相应的时限。这些时限应比为成年人设定的时限短得多</w:t>
      </w:r>
      <w:r>
        <w:t>，</w:t>
      </w:r>
      <w:r w:rsidR="007B2BE0" w:rsidRPr="009139D0">
        <w:t>但仍应允许法律保障得到充分尊重。类似的快速处理时限也应适用于分流转处措施。</w:t>
      </w:r>
    </w:p>
    <w:p w:rsidR="007B2BE0" w:rsidRPr="009139D0" w:rsidRDefault="00ED7DE3" w:rsidP="009139D0">
      <w:pPr>
        <w:pStyle w:val="SingleTxtGC"/>
      </w:pPr>
      <w:r>
        <w:t>56.</w:t>
      </w:r>
      <w:r w:rsidR="007B2BE0" w:rsidRPr="009139D0">
        <w:tab/>
      </w:r>
      <w:r w:rsidR="007B2BE0" w:rsidRPr="009139D0">
        <w:t>诉讼过程中</w:t>
      </w:r>
      <w:r>
        <w:t>，</w:t>
      </w:r>
      <w:r w:rsidR="007B2BE0" w:rsidRPr="009139D0">
        <w:t>父母或法定监护人应全程在场。不过</w:t>
      </w:r>
      <w:r>
        <w:t>，</w:t>
      </w:r>
      <w:r w:rsidR="007B2BE0" w:rsidRPr="009139D0">
        <w:t>法官或主管当局可应儿童</w:t>
      </w:r>
      <w:r w:rsidR="007B2BE0" w:rsidRPr="009139D0">
        <w:rPr>
          <w:rFonts w:hint="eastAsia"/>
        </w:rPr>
        <w:t>、</w:t>
      </w:r>
      <w:r w:rsidR="007B2BE0" w:rsidRPr="009139D0">
        <w:t>其</w:t>
      </w:r>
      <w:r w:rsidR="007B2BE0" w:rsidRPr="009139D0">
        <w:rPr>
          <w:rFonts w:hint="eastAsia"/>
        </w:rPr>
        <w:t>律师</w:t>
      </w:r>
      <w:r w:rsidR="007B2BE0" w:rsidRPr="009139D0">
        <w:t>或其他适当</w:t>
      </w:r>
      <w:r w:rsidR="007B2BE0" w:rsidRPr="009139D0">
        <w:rPr>
          <w:rFonts w:hint="eastAsia"/>
        </w:rPr>
        <w:t>援助人员</w:t>
      </w:r>
      <w:r w:rsidR="007B2BE0" w:rsidRPr="009139D0">
        <w:t>的请求</w:t>
      </w:r>
      <w:r>
        <w:t>，</w:t>
      </w:r>
      <w:r w:rsidR="007B2BE0" w:rsidRPr="009139D0">
        <w:t>或以不符合儿童的最大利益为由</w:t>
      </w:r>
      <w:r>
        <w:t>，</w:t>
      </w:r>
      <w:r w:rsidR="007B2BE0" w:rsidRPr="009139D0">
        <w:t>决定限制或拒绝父母或法定监护人参与诉讼。</w:t>
      </w:r>
    </w:p>
    <w:p w:rsidR="007B2BE0" w:rsidRPr="009139D0" w:rsidRDefault="00ED7DE3" w:rsidP="009139D0">
      <w:pPr>
        <w:pStyle w:val="SingleTxtGC"/>
      </w:pPr>
      <w:r>
        <w:t>57.</w:t>
      </w:r>
      <w:r w:rsidR="007B2BE0" w:rsidRPr="009139D0">
        <w:tab/>
      </w:r>
      <w:r w:rsidR="007B2BE0" w:rsidRPr="009139D0">
        <w:t>委员会建议缔约国明确立法</w:t>
      </w:r>
      <w:r>
        <w:t>，</w:t>
      </w:r>
      <w:r w:rsidR="007B2BE0" w:rsidRPr="009139D0">
        <w:t>使父母或法定监护人最大限度地参与诉讼</w:t>
      </w:r>
      <w:r>
        <w:t>，</w:t>
      </w:r>
      <w:r w:rsidR="007B2BE0" w:rsidRPr="009139D0">
        <w:t>因为他们可以为儿童提供一般心理和情感援助</w:t>
      </w:r>
      <w:r>
        <w:t>，</w:t>
      </w:r>
      <w:r w:rsidR="007B2BE0" w:rsidRPr="009139D0">
        <w:t>并促进取得有效成果。委员会还认识到</w:t>
      </w:r>
      <w:r>
        <w:t>，</w:t>
      </w:r>
      <w:r w:rsidR="007B2BE0" w:rsidRPr="009139D0">
        <w:t>许多儿童非正式地与亲属一起生活</w:t>
      </w:r>
      <w:r>
        <w:t>，</w:t>
      </w:r>
      <w:r w:rsidR="007B2BE0" w:rsidRPr="009139D0">
        <w:t>这些亲属既不是父母也不是法定监护人</w:t>
      </w:r>
      <w:r>
        <w:t>，</w:t>
      </w:r>
      <w:r w:rsidR="007B2BE0" w:rsidRPr="009139D0">
        <w:t>法律应针对这种情况作出规定</w:t>
      </w:r>
      <w:r>
        <w:t>，</w:t>
      </w:r>
      <w:r w:rsidR="007B2BE0" w:rsidRPr="009139D0">
        <w:t>在父母不在的情况下</w:t>
      </w:r>
      <w:r>
        <w:t>，</w:t>
      </w:r>
      <w:r w:rsidR="007B2BE0" w:rsidRPr="009139D0">
        <w:t>让真正的照料者在诉讼中为儿童提供协助。</w:t>
      </w:r>
    </w:p>
    <w:p w:rsidR="007B2BE0" w:rsidRPr="009139D0" w:rsidRDefault="007B2BE0" w:rsidP="003A78C1">
      <w:pPr>
        <w:pStyle w:val="H23GC"/>
      </w:pPr>
      <w:r w:rsidRPr="009139D0">
        <w:tab/>
      </w:r>
      <w:r w:rsidRPr="009139D0">
        <w:tab/>
      </w:r>
      <w:r w:rsidRPr="009139D0">
        <w:t>免于被迫自证其罪</w:t>
      </w:r>
      <w:r w:rsidR="00ED7DE3">
        <w:t>(</w:t>
      </w:r>
      <w:r w:rsidRPr="009139D0">
        <w:t>第</w:t>
      </w:r>
      <w:r w:rsidR="00ED7DE3">
        <w:t>4</w:t>
      </w:r>
      <w:r w:rsidRPr="009139D0">
        <w:t>0</w:t>
      </w:r>
      <w:r w:rsidRPr="009139D0">
        <w:t>条第</w:t>
      </w:r>
      <w:r w:rsidR="00ED7DE3">
        <w:t>2</w:t>
      </w:r>
      <w:r w:rsidRPr="009139D0">
        <w:t>款</w:t>
      </w:r>
      <w:r w:rsidR="00ED7DE3">
        <w:t>(b)</w:t>
      </w:r>
      <w:r w:rsidRPr="009139D0">
        <w:t>项</w:t>
      </w:r>
      <w:r w:rsidR="00ED7DE3">
        <w:t>(</w:t>
      </w:r>
      <w:r w:rsidRPr="009139D0">
        <w:t>四</w:t>
      </w:r>
      <w:r w:rsidR="00ED7DE3">
        <w:t>)</w:t>
      </w:r>
      <w:r w:rsidRPr="009139D0">
        <w:t>目</w:t>
      </w:r>
      <w:r w:rsidR="00ED7DE3">
        <w:t>)</w:t>
      </w:r>
    </w:p>
    <w:p w:rsidR="007B2BE0" w:rsidRPr="009139D0" w:rsidRDefault="00ED7DE3" w:rsidP="009139D0">
      <w:pPr>
        <w:pStyle w:val="SingleTxtGC"/>
      </w:pPr>
      <w:r>
        <w:t>58.</w:t>
      </w:r>
      <w:r w:rsidR="007B2BE0" w:rsidRPr="009139D0">
        <w:tab/>
      </w:r>
      <w:r w:rsidR="007B2BE0" w:rsidRPr="009139D0">
        <w:t>缔约国必须确保儿童不被强迫作证或供认或承认有罪。为使儿童供认或认罪而实施酷刑以及残忍、不人道或有辱人格的待遇</w:t>
      </w:r>
      <w:r>
        <w:t>，</w:t>
      </w:r>
      <w:r w:rsidR="007B2BE0" w:rsidRPr="009139D0">
        <w:t>构成对儿童权利的严重侵犯</w:t>
      </w:r>
      <w:r>
        <w:t>(</w:t>
      </w:r>
      <w:r w:rsidR="007B2BE0" w:rsidRPr="009139D0">
        <w:t>《儿童权利公约》第</w:t>
      </w:r>
      <w:r>
        <w:t>37</w:t>
      </w:r>
      <w:r w:rsidR="007B2BE0" w:rsidRPr="009139D0">
        <w:t>条</w:t>
      </w:r>
      <w:r>
        <w:t>(a)</w:t>
      </w:r>
      <w:r w:rsidR="007B2BE0" w:rsidRPr="009139D0">
        <w:t>款</w:t>
      </w:r>
      <w:r>
        <w:t>)</w:t>
      </w:r>
      <w:r w:rsidR="007B2BE0" w:rsidRPr="009139D0">
        <w:t>。任何此种供认或认罪都不得作为证据被采纳</w:t>
      </w:r>
      <w:r>
        <w:t>(</w:t>
      </w:r>
      <w:r w:rsidR="007B2BE0" w:rsidRPr="009139D0">
        <w:t>《禁止酷刑和其他残忍、不人道或有辱人格的待遇或处罚公约》第</w:t>
      </w:r>
      <w:r>
        <w:t>15</w:t>
      </w:r>
      <w:r w:rsidR="007B2BE0" w:rsidRPr="009139D0">
        <w:t>条</w:t>
      </w:r>
      <w:r>
        <w:t>)</w:t>
      </w:r>
      <w:r w:rsidR="007B2BE0" w:rsidRPr="009139D0">
        <w:t>。</w:t>
      </w:r>
    </w:p>
    <w:p w:rsidR="007B2BE0" w:rsidRPr="009139D0" w:rsidRDefault="00ED7DE3" w:rsidP="009139D0">
      <w:pPr>
        <w:pStyle w:val="SingleTxtGC"/>
      </w:pPr>
      <w:r>
        <w:t>59.</w:t>
      </w:r>
      <w:r w:rsidR="007B2BE0" w:rsidRPr="009139D0">
        <w:tab/>
      </w:r>
      <w:r w:rsidR="007B2BE0" w:rsidRPr="009139D0">
        <w:t>不允许强迫儿童认罪或自证其罪。</w:t>
      </w:r>
      <w:r>
        <w:rPr>
          <w:rFonts w:hint="eastAsia"/>
        </w:rPr>
        <w:t>“</w:t>
      </w:r>
      <w:r w:rsidR="007B2BE0" w:rsidRPr="009139D0">
        <w:t>强迫</w:t>
      </w:r>
      <w:r>
        <w:rPr>
          <w:rFonts w:hint="eastAsia"/>
        </w:rPr>
        <w:t>”</w:t>
      </w:r>
      <w:r w:rsidR="007B2BE0" w:rsidRPr="009139D0">
        <w:t>一词应作广义解释</w:t>
      </w:r>
      <w:r>
        <w:t>，</w:t>
      </w:r>
      <w:r w:rsidR="007B2BE0" w:rsidRPr="009139D0">
        <w:t>而不应仅限于武力。儿童的年龄和</w:t>
      </w:r>
      <w:r w:rsidR="007B2BE0" w:rsidRPr="009139D0">
        <w:rPr>
          <w:rFonts w:hint="eastAsia"/>
        </w:rPr>
        <w:t>发展情况</w:t>
      </w:r>
      <w:r w:rsidR="007B2BE0" w:rsidRPr="009139D0">
        <w:t>、缺乏理解、对未知后果的恐惧</w:t>
      </w:r>
      <w:r>
        <w:rPr>
          <w:rFonts w:hint="eastAsia"/>
        </w:rPr>
        <w:t>(</w:t>
      </w:r>
      <w:r w:rsidR="007B2BE0" w:rsidRPr="009139D0">
        <w:t>包括</w:t>
      </w:r>
      <w:r w:rsidR="007B2BE0" w:rsidRPr="009139D0">
        <w:rPr>
          <w:rFonts w:hint="eastAsia"/>
        </w:rPr>
        <w:t>向儿童</w:t>
      </w:r>
      <w:r w:rsidR="007B2BE0" w:rsidRPr="009139D0">
        <w:t>提出</w:t>
      </w:r>
      <w:r w:rsidR="007B2BE0" w:rsidRPr="009139D0">
        <w:rPr>
          <w:rFonts w:hint="eastAsia"/>
        </w:rPr>
        <w:t>了</w:t>
      </w:r>
      <w:r w:rsidR="007B2BE0" w:rsidRPr="009139D0">
        <w:t>监禁</w:t>
      </w:r>
      <w:r w:rsidR="007B2BE0" w:rsidRPr="009139D0">
        <w:rPr>
          <w:rFonts w:hint="eastAsia"/>
        </w:rPr>
        <w:t>的</w:t>
      </w:r>
      <w:r w:rsidR="007B2BE0" w:rsidRPr="009139D0">
        <w:t>可能性</w:t>
      </w:r>
      <w:r>
        <w:rPr>
          <w:rFonts w:hint="eastAsia"/>
        </w:rPr>
        <w:t>)</w:t>
      </w:r>
      <w:r w:rsidR="007B2BE0" w:rsidRPr="009139D0">
        <w:t>以及讯问的时间和情况</w:t>
      </w:r>
      <w:r>
        <w:t>，</w:t>
      </w:r>
      <w:r w:rsidR="007B2BE0" w:rsidRPr="009139D0">
        <w:t>都会增加不实供述的风险。</w:t>
      </w:r>
    </w:p>
    <w:p w:rsidR="007B2BE0" w:rsidRPr="009139D0" w:rsidRDefault="00ED7DE3" w:rsidP="009139D0">
      <w:pPr>
        <w:pStyle w:val="SingleTxtGC"/>
      </w:pPr>
      <w:r>
        <w:t>60.</w:t>
      </w:r>
      <w:r w:rsidR="007B2BE0" w:rsidRPr="009139D0">
        <w:tab/>
      </w:r>
      <w:r w:rsidR="007B2BE0" w:rsidRPr="009139D0">
        <w:t>儿童必须能够获得法律或其他适当协助</w:t>
      </w:r>
      <w:r>
        <w:t>，</w:t>
      </w:r>
      <w:r w:rsidR="007B2BE0" w:rsidRPr="009139D0">
        <w:t>并应在接受讯问期间得到父母、法定监护人或其他适当成人的支持。法院或其他司法机构在评估儿童供认或认罪的自愿性和可靠性时</w:t>
      </w:r>
      <w:r>
        <w:t>，</w:t>
      </w:r>
      <w:r w:rsidR="007B2BE0" w:rsidRPr="009139D0">
        <w:t>应考虑所有因素</w:t>
      </w:r>
      <w:r>
        <w:t>，</w:t>
      </w:r>
      <w:r w:rsidR="007B2BE0" w:rsidRPr="009139D0">
        <w:t>包括儿童的年龄和成熟度、被讯问或拘禁的时间、律师或其他独立援助人员是否在场</w:t>
      </w:r>
      <w:r>
        <w:t>，</w:t>
      </w:r>
      <w:r w:rsidR="007B2BE0" w:rsidRPr="009139D0">
        <w:t>以及父母、监护人或适当成年人是否在场。警员和其他调查人员应接受良好培训</w:t>
      </w:r>
      <w:r>
        <w:t>，</w:t>
      </w:r>
      <w:r w:rsidR="007B2BE0" w:rsidRPr="009139D0">
        <w:t>以避免导致逼供或不可靠供词或证词的讯问技巧和做法</w:t>
      </w:r>
      <w:r>
        <w:t>，</w:t>
      </w:r>
      <w:r w:rsidR="007B2BE0" w:rsidRPr="009139D0">
        <w:t>并应尽可能使用视听技术。</w:t>
      </w:r>
    </w:p>
    <w:p w:rsidR="007B2BE0" w:rsidRPr="00DA1667" w:rsidRDefault="007B2BE0" w:rsidP="003A78C1">
      <w:pPr>
        <w:pStyle w:val="H23GC"/>
      </w:pPr>
      <w:r w:rsidRPr="00DA1667">
        <w:tab/>
      </w:r>
      <w:r w:rsidRPr="00DA1667">
        <w:tab/>
      </w:r>
      <w:r w:rsidRPr="00DA1667">
        <w:t>证人出庭和诘问证人</w:t>
      </w:r>
      <w:r w:rsidR="00ED7DE3">
        <w:t>(</w:t>
      </w:r>
      <w:r w:rsidRPr="00DA1667">
        <w:t>第</w:t>
      </w:r>
      <w:r w:rsidR="00ED7DE3">
        <w:t>4</w:t>
      </w:r>
      <w:r w:rsidRPr="00DA1667">
        <w:t>0</w:t>
      </w:r>
      <w:r w:rsidRPr="00DA1667">
        <w:t>条第</w:t>
      </w:r>
      <w:r w:rsidR="00ED7DE3">
        <w:t>2</w:t>
      </w:r>
      <w:r w:rsidRPr="00DA1667">
        <w:t>款</w:t>
      </w:r>
      <w:r w:rsidR="00ED7DE3">
        <w:t>(b)</w:t>
      </w:r>
      <w:r w:rsidRPr="00DA1667">
        <w:t>项</w:t>
      </w:r>
      <w:r w:rsidR="00ED7DE3">
        <w:t>(</w:t>
      </w:r>
      <w:r w:rsidRPr="00DA1667">
        <w:t>四</w:t>
      </w:r>
      <w:r w:rsidR="00ED7DE3">
        <w:t>)</w:t>
      </w:r>
      <w:r w:rsidRPr="00DA1667">
        <w:t>目</w:t>
      </w:r>
      <w:r w:rsidR="00ED7DE3">
        <w:t>)</w:t>
      </w:r>
    </w:p>
    <w:p w:rsidR="007B2BE0" w:rsidRPr="00DA1667" w:rsidRDefault="00ED7DE3" w:rsidP="00DA1667">
      <w:pPr>
        <w:pStyle w:val="SingleTxtGC"/>
      </w:pPr>
      <w:r>
        <w:t>61.</w:t>
      </w:r>
      <w:r w:rsidR="007B2BE0" w:rsidRPr="00DA1667">
        <w:tab/>
      </w:r>
      <w:r w:rsidR="007B2BE0" w:rsidRPr="00DA1667">
        <w:t>儿童有权诘问对其作出不利证词的证人</w:t>
      </w:r>
      <w:r>
        <w:t>，</w:t>
      </w:r>
      <w:r w:rsidR="007B2BE0" w:rsidRPr="00DA1667">
        <w:t>并利用己方证人支持自身抗辩。儿童司法程序应有利于儿童在享有平等条件和获得法律援助的情况下进行参与。</w:t>
      </w:r>
    </w:p>
    <w:p w:rsidR="007B2BE0" w:rsidRPr="00DA1667" w:rsidRDefault="00D21AA7" w:rsidP="003A78C1">
      <w:pPr>
        <w:pStyle w:val="H23GC"/>
      </w:pPr>
      <w:r>
        <w:lastRenderedPageBreak/>
        <w:tab/>
      </w:r>
      <w:r>
        <w:tab/>
      </w:r>
      <w:r w:rsidR="007B2BE0" w:rsidRPr="00DA1667">
        <w:t>复查或上诉权</w:t>
      </w:r>
      <w:r w:rsidR="00ED7DE3">
        <w:t>(</w:t>
      </w:r>
      <w:r w:rsidR="007B2BE0" w:rsidRPr="00DA1667">
        <w:t>第</w:t>
      </w:r>
      <w:r w:rsidR="00ED7DE3">
        <w:t>4</w:t>
      </w:r>
      <w:r w:rsidR="007B2BE0" w:rsidRPr="00DA1667">
        <w:t>0</w:t>
      </w:r>
      <w:r w:rsidR="007B2BE0" w:rsidRPr="00DA1667">
        <w:t>条第</w:t>
      </w:r>
      <w:r w:rsidR="00ED7DE3">
        <w:t>2</w:t>
      </w:r>
      <w:r w:rsidR="007B2BE0" w:rsidRPr="00DA1667">
        <w:t>款</w:t>
      </w:r>
      <w:r w:rsidR="00ED7DE3">
        <w:t>(b)</w:t>
      </w:r>
      <w:r w:rsidR="007B2BE0" w:rsidRPr="00DA1667">
        <w:t>项</w:t>
      </w:r>
      <w:r w:rsidR="00ED7DE3">
        <w:t>(</w:t>
      </w:r>
      <w:r w:rsidR="007B2BE0" w:rsidRPr="00DA1667">
        <w:t>五</w:t>
      </w:r>
      <w:r w:rsidR="00ED7DE3">
        <w:t>)</w:t>
      </w:r>
      <w:r w:rsidR="007B2BE0" w:rsidRPr="00DA1667">
        <w:t>目</w:t>
      </w:r>
      <w:r w:rsidR="00ED7DE3">
        <w:t>)</w:t>
      </w:r>
    </w:p>
    <w:p w:rsidR="007B2BE0" w:rsidRPr="00DA1667" w:rsidRDefault="00ED7DE3" w:rsidP="00DA1667">
      <w:pPr>
        <w:pStyle w:val="SingleTxtGC"/>
      </w:pPr>
      <w:r>
        <w:t>62.</w:t>
      </w:r>
      <w:r w:rsidR="007B2BE0" w:rsidRPr="00DA1667">
        <w:tab/>
      </w:r>
      <w:r w:rsidR="007B2BE0" w:rsidRPr="00DA1667">
        <w:t>儿童有权要求高一级独立公正的主管当局或司法机构复查任何有罪判定或采取的措施。复查权不仅限于最严重的罪行。缔约国应考虑采用自动复查措施</w:t>
      </w:r>
      <w:r>
        <w:t>，</w:t>
      </w:r>
      <w:r w:rsidR="007B2BE0" w:rsidRPr="00DA1667">
        <w:t>特别是在留下犯罪记录或导致儿童被剥夺自由的案件中。此外</w:t>
      </w:r>
      <w:r>
        <w:t>，</w:t>
      </w:r>
      <w:r w:rsidR="007B2BE0" w:rsidRPr="00DA1667">
        <w:t>必须对诉诸司法作出更加宽泛的解释</w:t>
      </w:r>
      <w:r>
        <w:t>，</w:t>
      </w:r>
      <w:r w:rsidR="007B2BE0" w:rsidRPr="00DA1667">
        <w:t>允许对任何程序性或实质性错误进行复查或上诉</w:t>
      </w:r>
      <w:r>
        <w:t>，</w:t>
      </w:r>
      <w:r w:rsidR="007B2BE0" w:rsidRPr="00DA1667">
        <w:t>并确保提供有效的补救办法。</w:t>
      </w:r>
      <w:r w:rsidR="007B2BE0" w:rsidRPr="00F24FC0">
        <w:rPr>
          <w:rStyle w:val="a8"/>
          <w:rFonts w:eastAsia="宋体"/>
        </w:rPr>
        <w:footnoteReference w:id="7"/>
      </w:r>
    </w:p>
    <w:p w:rsidR="007B2BE0" w:rsidRPr="00DA1667" w:rsidRDefault="00ED7DE3" w:rsidP="00DA1667">
      <w:pPr>
        <w:pStyle w:val="SingleTxtGC"/>
      </w:pPr>
      <w:r>
        <w:t>63.</w:t>
      </w:r>
      <w:r w:rsidR="007B2BE0" w:rsidRPr="00DA1667">
        <w:tab/>
      </w:r>
      <w:r w:rsidR="007B2BE0" w:rsidRPr="00DA1667">
        <w:t>委员会建议缔约国撤回对第</w:t>
      </w:r>
      <w:r>
        <w:t>4</w:t>
      </w:r>
      <w:r w:rsidR="007B2BE0" w:rsidRPr="00DA1667">
        <w:t>0</w:t>
      </w:r>
      <w:r w:rsidR="007B2BE0" w:rsidRPr="00DA1667">
        <w:t>条第</w:t>
      </w:r>
      <w:r>
        <w:t>2</w:t>
      </w:r>
      <w:r w:rsidR="007B2BE0" w:rsidRPr="00DA1667">
        <w:t>款</w:t>
      </w:r>
      <w:r>
        <w:t>(b)</w:t>
      </w:r>
      <w:r w:rsidR="007B2BE0" w:rsidRPr="00DA1667">
        <w:t>项</w:t>
      </w:r>
      <w:r>
        <w:t>(</w:t>
      </w:r>
      <w:r w:rsidR="007B2BE0" w:rsidRPr="00DA1667">
        <w:t>五</w:t>
      </w:r>
      <w:r>
        <w:t>)</w:t>
      </w:r>
      <w:r w:rsidR="007B2BE0" w:rsidRPr="00DA1667">
        <w:t>目提出的任何保留。</w:t>
      </w:r>
    </w:p>
    <w:p w:rsidR="007B2BE0" w:rsidRPr="00DA1667" w:rsidRDefault="007B2BE0" w:rsidP="003A78C1">
      <w:pPr>
        <w:pStyle w:val="H23GC"/>
      </w:pPr>
      <w:r w:rsidRPr="00DA1667">
        <w:tab/>
      </w:r>
      <w:r w:rsidRPr="00DA1667">
        <w:tab/>
      </w:r>
      <w:r w:rsidRPr="00DA1667">
        <w:t>口译员的免费协助</w:t>
      </w:r>
      <w:r w:rsidR="00ED7DE3">
        <w:t>(</w:t>
      </w:r>
      <w:r w:rsidRPr="00DA1667">
        <w:t>第</w:t>
      </w:r>
      <w:r w:rsidR="00ED7DE3">
        <w:t>4</w:t>
      </w:r>
      <w:r w:rsidRPr="00DA1667">
        <w:t>0</w:t>
      </w:r>
      <w:r w:rsidRPr="00DA1667">
        <w:t>条第</w:t>
      </w:r>
      <w:r w:rsidR="00ED7DE3">
        <w:t>2</w:t>
      </w:r>
      <w:r w:rsidRPr="00DA1667">
        <w:t>款</w:t>
      </w:r>
      <w:r w:rsidR="00ED7DE3">
        <w:t>(b)</w:t>
      </w:r>
      <w:r w:rsidRPr="00DA1667">
        <w:t>项</w:t>
      </w:r>
      <w:r w:rsidR="00ED7DE3">
        <w:t>(</w:t>
      </w:r>
      <w:r w:rsidRPr="00DA1667">
        <w:t>六</w:t>
      </w:r>
      <w:r w:rsidR="00ED7DE3">
        <w:t>)</w:t>
      </w:r>
      <w:r w:rsidRPr="00DA1667">
        <w:t>目</w:t>
      </w:r>
      <w:r w:rsidR="00ED7DE3">
        <w:t>)</w:t>
      </w:r>
    </w:p>
    <w:p w:rsidR="007B2BE0" w:rsidRPr="00DA1667" w:rsidRDefault="00ED7DE3" w:rsidP="00DA1667">
      <w:pPr>
        <w:pStyle w:val="SingleTxtGC"/>
      </w:pPr>
      <w:r>
        <w:t>64.</w:t>
      </w:r>
      <w:r w:rsidR="007B2BE0" w:rsidRPr="00DA1667">
        <w:tab/>
      </w:r>
      <w:r w:rsidR="007B2BE0" w:rsidRPr="00DA1667">
        <w:t>不懂或不会说儿童司法系统中所用语言的儿童有权在整个程序的所有阶段得到口译员的免费协助。此类口译员应接受为儿童服务方面的培训。</w:t>
      </w:r>
    </w:p>
    <w:p w:rsidR="007B2BE0" w:rsidRPr="00DA1667" w:rsidRDefault="00ED7DE3" w:rsidP="00DA1667">
      <w:pPr>
        <w:pStyle w:val="SingleTxtGC"/>
      </w:pPr>
      <w:r>
        <w:t>65.</w:t>
      </w:r>
      <w:r w:rsidR="007B2BE0" w:rsidRPr="00DA1667">
        <w:tab/>
      </w:r>
      <w:r w:rsidR="007B2BE0" w:rsidRPr="00DA1667">
        <w:t>缔约国应安排训练有素的专业人员向有沟通障碍的儿童提供充分、有效的协助。</w:t>
      </w:r>
    </w:p>
    <w:p w:rsidR="007B2BE0" w:rsidRPr="00DA1667" w:rsidRDefault="00D21AA7" w:rsidP="003A78C1">
      <w:pPr>
        <w:pStyle w:val="H23GC"/>
      </w:pPr>
      <w:r>
        <w:tab/>
      </w:r>
      <w:r>
        <w:tab/>
      </w:r>
      <w:r w:rsidR="007B2BE0" w:rsidRPr="00DA1667">
        <w:t>充分尊重隐私</w:t>
      </w:r>
      <w:r w:rsidR="00ED7DE3">
        <w:t>(</w:t>
      </w:r>
      <w:r w:rsidR="007B2BE0" w:rsidRPr="00DA1667">
        <w:t>第</w:t>
      </w:r>
      <w:r w:rsidR="00ED7DE3">
        <w:t>16</w:t>
      </w:r>
      <w:r w:rsidR="007B2BE0" w:rsidRPr="00DA1667">
        <w:t>条和第</w:t>
      </w:r>
      <w:r w:rsidR="00ED7DE3">
        <w:t>4</w:t>
      </w:r>
      <w:r w:rsidR="007B2BE0" w:rsidRPr="00DA1667">
        <w:t>0</w:t>
      </w:r>
      <w:r w:rsidR="007B2BE0" w:rsidRPr="00DA1667">
        <w:t>条第</w:t>
      </w:r>
      <w:r w:rsidR="00ED7DE3">
        <w:t>2</w:t>
      </w:r>
      <w:r w:rsidR="007B2BE0" w:rsidRPr="00DA1667">
        <w:t>款</w:t>
      </w:r>
      <w:r w:rsidR="00ED7DE3">
        <w:t>(b)</w:t>
      </w:r>
      <w:r w:rsidR="007B2BE0" w:rsidRPr="00DA1667">
        <w:t>项</w:t>
      </w:r>
      <w:r w:rsidR="00ED7DE3">
        <w:t>(</w:t>
      </w:r>
      <w:r w:rsidR="007B2BE0" w:rsidRPr="00DA1667">
        <w:t>七</w:t>
      </w:r>
      <w:r w:rsidR="00ED7DE3">
        <w:t>)</w:t>
      </w:r>
      <w:r w:rsidR="007B2BE0" w:rsidRPr="00DA1667">
        <w:t>目</w:t>
      </w:r>
      <w:r w:rsidR="00ED7DE3">
        <w:t>)</w:t>
      </w:r>
    </w:p>
    <w:p w:rsidR="007B2BE0" w:rsidRPr="00DA1667" w:rsidRDefault="00ED7DE3" w:rsidP="00DA1667">
      <w:pPr>
        <w:pStyle w:val="SingleTxtGC"/>
      </w:pPr>
      <w:r>
        <w:t>66.</w:t>
      </w:r>
      <w:r w:rsidR="007B2BE0" w:rsidRPr="00DA1667">
        <w:tab/>
      </w:r>
      <w:r w:rsidR="007B2BE0" w:rsidRPr="00DA1667">
        <w:t>第</w:t>
      </w:r>
      <w:r>
        <w:t>4</w:t>
      </w:r>
      <w:r w:rsidR="007B2BE0" w:rsidRPr="00DA1667">
        <w:t>0</w:t>
      </w:r>
      <w:r w:rsidR="007B2BE0" w:rsidRPr="00DA1667">
        <w:t>条第</w:t>
      </w:r>
      <w:r>
        <w:t>2</w:t>
      </w:r>
      <w:r w:rsidR="007B2BE0" w:rsidRPr="00DA1667">
        <w:t>款</w:t>
      </w:r>
      <w:r>
        <w:t>(b)</w:t>
      </w:r>
      <w:r w:rsidR="007B2BE0" w:rsidRPr="00DA1667">
        <w:t>项</w:t>
      </w:r>
      <w:r>
        <w:t>(</w:t>
      </w:r>
      <w:r w:rsidR="007B2BE0" w:rsidRPr="00DA1667">
        <w:t>七</w:t>
      </w:r>
      <w:r>
        <w:t>)</w:t>
      </w:r>
      <w:r w:rsidR="007B2BE0" w:rsidRPr="00DA1667">
        <w:t>目规定</w:t>
      </w:r>
      <w:r>
        <w:t>，</w:t>
      </w:r>
      <w:r w:rsidR="007B2BE0" w:rsidRPr="00DA1667">
        <w:t>儿童在诉讼所有阶段享有隐私得到充分尊重的权利</w:t>
      </w:r>
      <w:r>
        <w:t>，</w:t>
      </w:r>
      <w:r w:rsidR="007B2BE0" w:rsidRPr="00DA1667">
        <w:t>这项权利应与第</w:t>
      </w:r>
      <w:r>
        <w:t>16</w:t>
      </w:r>
      <w:r w:rsidR="007B2BE0" w:rsidRPr="00DA1667">
        <w:t>条和第</w:t>
      </w:r>
      <w:r>
        <w:t>4</w:t>
      </w:r>
      <w:r w:rsidR="007B2BE0" w:rsidRPr="00DA1667">
        <w:t>0</w:t>
      </w:r>
      <w:r w:rsidR="007B2BE0" w:rsidRPr="00DA1667">
        <w:t>条第</w:t>
      </w:r>
      <w:r>
        <w:t>1</w:t>
      </w:r>
      <w:r w:rsidR="007B2BE0" w:rsidRPr="00DA1667">
        <w:t>款一并解读。</w:t>
      </w:r>
    </w:p>
    <w:p w:rsidR="007B2BE0" w:rsidRPr="00DA1667" w:rsidRDefault="00ED7DE3" w:rsidP="00DA1667">
      <w:pPr>
        <w:pStyle w:val="SingleTxtGC"/>
      </w:pPr>
      <w:r>
        <w:t>67.</w:t>
      </w:r>
      <w:r w:rsidR="007B2BE0" w:rsidRPr="00DA1667">
        <w:tab/>
      </w:r>
      <w:r w:rsidR="007B2BE0" w:rsidRPr="00DA1667">
        <w:t>缔约国应尊重儿童司法审讯以非公开方式进行的规则。这项规则的例外应当非常有限</w:t>
      </w:r>
      <w:r>
        <w:t>，</w:t>
      </w:r>
      <w:r w:rsidR="007B2BE0" w:rsidRPr="00DA1667">
        <w:t>并由法律</w:t>
      </w:r>
      <w:r w:rsidR="007B2BE0" w:rsidRPr="00DA1667">
        <w:rPr>
          <w:rFonts w:hint="eastAsia"/>
        </w:rPr>
        <w:t>作出</w:t>
      </w:r>
      <w:r w:rsidR="007B2BE0" w:rsidRPr="00DA1667">
        <w:t>明确规定。如在庭审中公开宣布判决和</w:t>
      </w:r>
      <w:r>
        <w:t>(</w:t>
      </w:r>
      <w:r w:rsidR="007B2BE0" w:rsidRPr="00DA1667">
        <w:t>或</w:t>
      </w:r>
      <w:r>
        <w:t>)</w:t>
      </w:r>
      <w:r w:rsidR="007B2BE0" w:rsidRPr="00DA1667">
        <w:t>判刑</w:t>
      </w:r>
      <w:r>
        <w:t>，</w:t>
      </w:r>
      <w:r w:rsidR="007B2BE0" w:rsidRPr="00DA1667">
        <w:t>则不应披露儿童身份。此外</w:t>
      </w:r>
      <w:r>
        <w:t>，</w:t>
      </w:r>
      <w:r w:rsidR="007B2BE0" w:rsidRPr="00DA1667">
        <w:t>隐私权还意味着</w:t>
      </w:r>
      <w:r>
        <w:t>，</w:t>
      </w:r>
      <w:r w:rsidR="007B2BE0" w:rsidRPr="00DA1667">
        <w:t>儿童的法院档案和记录应严格保密</w:t>
      </w:r>
      <w:r>
        <w:t>，</w:t>
      </w:r>
      <w:r w:rsidR="007B2BE0" w:rsidRPr="00DA1667">
        <w:t>不得向第三方透露</w:t>
      </w:r>
      <w:r>
        <w:t>，</w:t>
      </w:r>
      <w:r w:rsidR="007B2BE0" w:rsidRPr="00DA1667">
        <w:t>但直接参与案件调查、裁定和判决的人员除外。</w:t>
      </w:r>
    </w:p>
    <w:p w:rsidR="007B2BE0" w:rsidRPr="00DA1667" w:rsidRDefault="00ED7DE3" w:rsidP="00DA1667">
      <w:pPr>
        <w:pStyle w:val="SingleTxtGC"/>
      </w:pPr>
      <w:r>
        <w:t>68.</w:t>
      </w:r>
      <w:r w:rsidR="007B2BE0" w:rsidRPr="00DA1667">
        <w:tab/>
      </w:r>
      <w:r w:rsidR="007B2BE0" w:rsidRPr="00DA1667">
        <w:t>与儿童有关的判例法报告应当匿名</w:t>
      </w:r>
      <w:r>
        <w:t>，</w:t>
      </w:r>
      <w:r w:rsidR="007B2BE0" w:rsidRPr="00DA1667">
        <w:t>在线发布此类报告时应遵守这一规则。</w:t>
      </w:r>
    </w:p>
    <w:p w:rsidR="007B2BE0" w:rsidRPr="00DA1667" w:rsidRDefault="00ED7DE3" w:rsidP="00DA1667">
      <w:pPr>
        <w:pStyle w:val="SingleTxtGC"/>
      </w:pPr>
      <w:r>
        <w:t>69.</w:t>
      </w:r>
      <w:r w:rsidR="007B2BE0" w:rsidRPr="00DA1667">
        <w:tab/>
      </w:r>
      <w:r w:rsidR="007B2BE0" w:rsidRPr="00DA1667">
        <w:t>委员会建议各国避免将任何儿童或作案时为儿童者的详细资料列入任何公开的罪犯登记册。应当避免将此类详细资料列入其他不公开但妨碍获得重返社会机会的登记册。</w:t>
      </w:r>
    </w:p>
    <w:p w:rsidR="007B2BE0" w:rsidRPr="00DA1667" w:rsidRDefault="00ED7DE3" w:rsidP="00DA1667">
      <w:pPr>
        <w:pStyle w:val="SingleTxtGC"/>
      </w:pPr>
      <w:r>
        <w:t>70.</w:t>
      </w:r>
      <w:r w:rsidR="007B2BE0" w:rsidRPr="00DA1667">
        <w:tab/>
      </w:r>
      <w:r w:rsidR="007B2BE0" w:rsidRPr="00DA1667">
        <w:t>委员会认为</w:t>
      </w:r>
      <w:r>
        <w:t>，</w:t>
      </w:r>
      <w:r w:rsidR="007B2BE0" w:rsidRPr="00DA1667">
        <w:t>应当就儿童所犯罪行提供终身保护</w:t>
      </w:r>
      <w:r>
        <w:t>，</w:t>
      </w:r>
      <w:r w:rsidR="007B2BE0" w:rsidRPr="00DA1667">
        <w:t>不予公布。不公布规则以及在儿童年满</w:t>
      </w:r>
      <w:r>
        <w:t>18</w:t>
      </w:r>
      <w:r w:rsidR="007B2BE0" w:rsidRPr="00DA1667">
        <w:t>岁后仍然不予公布的理由是</w:t>
      </w:r>
      <w:r>
        <w:t>，</w:t>
      </w:r>
      <w:r w:rsidR="007B2BE0" w:rsidRPr="00DA1667">
        <w:t>公布会留下长期污点</w:t>
      </w:r>
      <w:r>
        <w:t>，</w:t>
      </w:r>
      <w:r w:rsidR="007B2BE0" w:rsidRPr="00DA1667">
        <w:t>可能对获得教育、工作、住房或安全有负面影响。这会阻碍儿童重返社会并在社会中承担建设性作用。因此</w:t>
      </w:r>
      <w:r>
        <w:t>，</w:t>
      </w:r>
      <w:r w:rsidR="007B2BE0" w:rsidRPr="00DA1667">
        <w:t>缔约国应确保将终身隐私保护作为一般规则</w:t>
      </w:r>
      <w:r>
        <w:t>，</w:t>
      </w:r>
      <w:r w:rsidR="007B2BE0" w:rsidRPr="00DA1667">
        <w:t>并将其适用于包括社交媒体在内的各类媒体。</w:t>
      </w:r>
    </w:p>
    <w:p w:rsidR="007B2BE0" w:rsidRPr="00DA1667" w:rsidRDefault="00ED7DE3" w:rsidP="00DA1667">
      <w:pPr>
        <w:pStyle w:val="SingleTxtGC"/>
      </w:pPr>
      <w:r>
        <w:t>71.</w:t>
      </w:r>
      <w:r w:rsidR="007B2BE0" w:rsidRPr="00DA1667">
        <w:tab/>
      </w:r>
      <w:r w:rsidR="007B2BE0" w:rsidRPr="00DA1667">
        <w:t>此外</w:t>
      </w:r>
      <w:r>
        <w:t>，</w:t>
      </w:r>
      <w:r w:rsidR="007B2BE0" w:rsidRPr="00DA1667">
        <w:t>委员会还建议缔约国采用相关规则</w:t>
      </w:r>
      <w:r>
        <w:t>，</w:t>
      </w:r>
      <w:r w:rsidR="007B2BE0" w:rsidRPr="00DA1667">
        <w:t>允许在儿童年满</w:t>
      </w:r>
      <w:r>
        <w:t>18</w:t>
      </w:r>
      <w:r w:rsidR="007B2BE0" w:rsidRPr="00DA1667">
        <w:t>岁时删除其犯罪记录。此类记录可自动删除</w:t>
      </w:r>
      <w:r>
        <w:t>，</w:t>
      </w:r>
      <w:r w:rsidR="007B2BE0" w:rsidRPr="00DA1667">
        <w:t>或在特殊情况下经独立审查删除。</w:t>
      </w:r>
    </w:p>
    <w:p w:rsidR="007B2BE0" w:rsidRPr="00DA1667" w:rsidRDefault="003A78C1" w:rsidP="003A78C1">
      <w:pPr>
        <w:pStyle w:val="H1GC"/>
      </w:pPr>
      <w:r>
        <w:lastRenderedPageBreak/>
        <w:tab/>
      </w:r>
      <w:r w:rsidR="00ED7DE3">
        <w:t>E</w:t>
      </w:r>
      <w:r w:rsidR="007B2BE0" w:rsidRPr="00DA1667">
        <w:t>.</w:t>
      </w:r>
      <w:r w:rsidR="007B2BE0" w:rsidRPr="00DA1667">
        <w:tab/>
      </w:r>
      <w:r w:rsidR="007B2BE0" w:rsidRPr="00DA1667">
        <w:t>措施</w:t>
      </w:r>
      <w:r w:rsidR="007B2BE0" w:rsidRPr="00D21AA7">
        <w:rPr>
          <w:rStyle w:val="a8"/>
          <w:rFonts w:eastAsia="黑体"/>
          <w:sz w:val="24"/>
        </w:rPr>
        <w:footnoteReference w:id="8"/>
      </w:r>
    </w:p>
    <w:p w:rsidR="007B2BE0" w:rsidRPr="00DA1667" w:rsidRDefault="007B2BE0" w:rsidP="003A78C1">
      <w:pPr>
        <w:pStyle w:val="H23GC"/>
      </w:pPr>
      <w:r w:rsidRPr="00DA1667">
        <w:tab/>
      </w:r>
      <w:r w:rsidRPr="00DA1667">
        <w:tab/>
      </w:r>
      <w:r w:rsidRPr="00DA1667">
        <w:t>贯穿诉讼过程的分流转处</w:t>
      </w:r>
    </w:p>
    <w:p w:rsidR="007B2BE0" w:rsidRPr="00DA1667" w:rsidRDefault="00ED7DE3" w:rsidP="00DA1667">
      <w:pPr>
        <w:pStyle w:val="SingleTxtGC"/>
      </w:pPr>
      <w:r>
        <w:t>72.</w:t>
      </w:r>
      <w:r w:rsidR="007B2BE0" w:rsidRPr="00DA1667">
        <w:tab/>
      </w:r>
      <w:r w:rsidR="007B2BE0" w:rsidRPr="00DA1667">
        <w:t>决定将儿童交由司法系统处理并不意味着儿童必须经历正式的法院程序。根据上文第四</w:t>
      </w:r>
      <w:r w:rsidR="007B2BE0" w:rsidRPr="00DA1667">
        <w:t>.</w:t>
      </w:r>
      <w:r>
        <w:t>B</w:t>
      </w:r>
      <w:r w:rsidR="007B2BE0" w:rsidRPr="00DA1667">
        <w:t>节中的意见</w:t>
      </w:r>
      <w:r>
        <w:t>，</w:t>
      </w:r>
      <w:r w:rsidR="007B2BE0" w:rsidRPr="00DA1667">
        <w:t>委员会强调</w:t>
      </w:r>
      <w:r>
        <w:t>，</w:t>
      </w:r>
      <w:r w:rsidR="007B2BE0" w:rsidRPr="00DA1667">
        <w:t>主管当局</w:t>
      </w:r>
      <w:r>
        <w:t>(</w:t>
      </w:r>
      <w:r w:rsidR="007B2BE0" w:rsidRPr="00DA1667">
        <w:t>在多数国家中是检察官</w:t>
      </w:r>
      <w:r>
        <w:t>)</w:t>
      </w:r>
      <w:r w:rsidR="007B2BE0" w:rsidRPr="00DA1667">
        <w:t>应不断探索可否通过分流转处和其他措施避免法院程序或定罪。换言之</w:t>
      </w:r>
      <w:r>
        <w:t>，</w:t>
      </w:r>
      <w:r w:rsidR="007B2BE0" w:rsidRPr="00DA1667">
        <w:t>应在</w:t>
      </w:r>
      <w:r w:rsidR="007B2BE0" w:rsidRPr="00DA1667">
        <w:rPr>
          <w:rFonts w:hint="eastAsia"/>
        </w:rPr>
        <w:t>接手</w:t>
      </w:r>
      <w:r w:rsidR="007B2BE0" w:rsidRPr="00DA1667">
        <w:t>之初</w:t>
      </w:r>
      <w:r w:rsidR="007B2BE0" w:rsidRPr="00DA1667">
        <w:rPr>
          <w:rFonts w:hint="eastAsia"/>
        </w:rPr>
        <w:t>、</w:t>
      </w:r>
      <w:r w:rsidR="007B2BE0" w:rsidRPr="00DA1667">
        <w:t>即审判开始之前以及诉讼</w:t>
      </w:r>
      <w:r w:rsidR="007B2BE0" w:rsidRPr="00DA1667">
        <w:rPr>
          <w:rFonts w:hint="eastAsia"/>
        </w:rPr>
        <w:t>全程</w:t>
      </w:r>
      <w:r w:rsidR="007B2BE0" w:rsidRPr="00DA1667">
        <w:t>提供</w:t>
      </w:r>
      <w:r w:rsidR="007B2BE0" w:rsidRPr="00DA1667">
        <w:rPr>
          <w:rFonts w:hint="eastAsia"/>
        </w:rPr>
        <w:t>备选</w:t>
      </w:r>
      <w:r w:rsidR="007B2BE0" w:rsidRPr="00DA1667">
        <w:t>的分流转处方案。在提供分流转处方案的过程中</w:t>
      </w:r>
      <w:r>
        <w:t>，</w:t>
      </w:r>
      <w:r w:rsidR="007B2BE0" w:rsidRPr="00DA1667">
        <w:t>应当充分尊重儿童</w:t>
      </w:r>
      <w:r w:rsidR="007B2BE0" w:rsidRPr="00DA1667">
        <w:rPr>
          <w:rFonts w:hint="eastAsia"/>
        </w:rPr>
        <w:t>享有</w:t>
      </w:r>
      <w:r w:rsidR="007B2BE0" w:rsidRPr="00DA1667">
        <w:t>的人权和法律保障</w:t>
      </w:r>
      <w:r>
        <w:t>，</w:t>
      </w:r>
      <w:r w:rsidR="007B2BE0" w:rsidRPr="00DA1667">
        <w:t>同时铭记分流转处措施在性质和持续时间方面可能要求较高</w:t>
      </w:r>
      <w:r>
        <w:t>，</w:t>
      </w:r>
      <w:r w:rsidR="007B2BE0" w:rsidRPr="00DA1667">
        <w:t>因此有必要</w:t>
      </w:r>
      <w:r w:rsidR="007B2BE0" w:rsidRPr="00DA1667">
        <w:rPr>
          <w:rFonts w:hint="eastAsia"/>
        </w:rPr>
        <w:t>提供适当的</w:t>
      </w:r>
      <w:r w:rsidR="007B2BE0" w:rsidRPr="00DA1667">
        <w:t>法律或其他援助。应当向儿童解释</w:t>
      </w:r>
      <w:r>
        <w:t>，</w:t>
      </w:r>
      <w:r w:rsidR="007B2BE0" w:rsidRPr="00DA1667">
        <w:t>分流转处是暂停正式法院程序的一种方式。如此类方案的执行情况令人满意</w:t>
      </w:r>
      <w:r>
        <w:t>，</w:t>
      </w:r>
      <w:r w:rsidR="007B2BE0" w:rsidRPr="00DA1667">
        <w:t>法院程序即告终止。</w:t>
      </w:r>
    </w:p>
    <w:p w:rsidR="007B2BE0" w:rsidRPr="00DA1667" w:rsidRDefault="007B2BE0" w:rsidP="003A78C1">
      <w:pPr>
        <w:pStyle w:val="H23GC"/>
      </w:pPr>
      <w:r w:rsidRPr="00DA1667">
        <w:tab/>
      </w:r>
      <w:r w:rsidRPr="00DA1667">
        <w:tab/>
      </w:r>
      <w:r w:rsidRPr="00DA1667">
        <w:t>儿童法院的处置</w:t>
      </w:r>
    </w:p>
    <w:p w:rsidR="007B2BE0" w:rsidRPr="00DA1667" w:rsidRDefault="00ED7DE3" w:rsidP="00DA1667">
      <w:pPr>
        <w:pStyle w:val="SingleTxtGC"/>
      </w:pPr>
      <w:r>
        <w:t>73.</w:t>
      </w:r>
      <w:r w:rsidR="007B2BE0" w:rsidRPr="00DA1667">
        <w:tab/>
      </w:r>
      <w:r w:rsidR="007B2BE0" w:rsidRPr="00DA1667">
        <w:t>在完全依照《公约》第</w:t>
      </w:r>
      <w:r>
        <w:t>4</w:t>
      </w:r>
      <w:r w:rsidR="007B2BE0" w:rsidRPr="00DA1667">
        <w:t>0</w:t>
      </w:r>
      <w:r w:rsidR="007B2BE0" w:rsidRPr="00DA1667">
        <w:t>条进行诉讼后</w:t>
      </w:r>
      <w:r>
        <w:t>(</w:t>
      </w:r>
      <w:r w:rsidR="007B2BE0" w:rsidRPr="00DA1667">
        <w:t>见上文第四</w:t>
      </w:r>
      <w:r w:rsidR="007B2BE0" w:rsidRPr="00DA1667">
        <w:t>.</w:t>
      </w:r>
      <w:r>
        <w:t>D</w:t>
      </w:r>
      <w:r w:rsidR="007B2BE0" w:rsidRPr="00DA1667">
        <w:t>节</w:t>
      </w:r>
      <w:r>
        <w:t>)</w:t>
      </w:r>
      <w:r>
        <w:t>，</w:t>
      </w:r>
      <w:r w:rsidR="007B2BE0" w:rsidRPr="00DA1667">
        <w:t>便会裁定如何处置。法律应当载列各种非监禁措施</w:t>
      </w:r>
      <w:r>
        <w:t>，</w:t>
      </w:r>
      <w:r w:rsidR="007B2BE0" w:rsidRPr="00DA1667">
        <w:t>并明确规定应优先采用此类措施</w:t>
      </w:r>
      <w:r>
        <w:t>，</w:t>
      </w:r>
      <w:r w:rsidR="007B2BE0" w:rsidRPr="00DA1667">
        <w:t>确保剥夺自由仅作为最后手段</w:t>
      </w:r>
      <w:r w:rsidR="007B2BE0" w:rsidRPr="00DA1667">
        <w:rPr>
          <w:rFonts w:hint="eastAsia"/>
        </w:rPr>
        <w:t>使用</w:t>
      </w:r>
      <w:r>
        <w:t>，</w:t>
      </w:r>
      <w:r w:rsidR="007B2BE0" w:rsidRPr="00DA1667">
        <w:t>并以最短的适当时间为期限。</w:t>
      </w:r>
    </w:p>
    <w:p w:rsidR="007B2BE0" w:rsidRPr="00DA1667" w:rsidRDefault="00ED7DE3" w:rsidP="00DA1667">
      <w:pPr>
        <w:pStyle w:val="SingleTxtGC"/>
      </w:pPr>
      <w:r>
        <w:t>74.</w:t>
      </w:r>
      <w:r w:rsidR="007B2BE0" w:rsidRPr="00DA1667">
        <w:tab/>
      </w:r>
      <w:r w:rsidR="007B2BE0" w:rsidRPr="00DA1667">
        <w:t>在采用和实施非监禁措施</w:t>
      </w:r>
      <w:r>
        <w:rPr>
          <w:rFonts w:hint="eastAsia"/>
        </w:rPr>
        <w:t>，</w:t>
      </w:r>
      <w:r w:rsidR="007B2BE0" w:rsidRPr="00DA1667">
        <w:t>包括恢复性司法措施方面</w:t>
      </w:r>
      <w:r>
        <w:t>，</w:t>
      </w:r>
      <w:r w:rsidR="007B2BE0" w:rsidRPr="00DA1667">
        <w:t>存在各种不同的经验。缔约国应当利用这些经验</w:t>
      </w:r>
      <w:r>
        <w:t>，</w:t>
      </w:r>
      <w:r w:rsidR="007B2BE0" w:rsidRPr="00DA1667">
        <w:t>根据本国文化和传统调整此类措施</w:t>
      </w:r>
      <w:r>
        <w:t>，</w:t>
      </w:r>
      <w:r w:rsidR="007B2BE0" w:rsidRPr="00DA1667">
        <w:t>加以发展和实施。应当明令禁止并惩罚构成强迫劳动、酷刑或不人道和有辱人格待遇的措施。</w:t>
      </w:r>
    </w:p>
    <w:p w:rsidR="007B2BE0" w:rsidRPr="00DA1667" w:rsidRDefault="00ED7DE3" w:rsidP="00DA1667">
      <w:pPr>
        <w:pStyle w:val="SingleTxtGC"/>
      </w:pPr>
      <w:r>
        <w:t>75.</w:t>
      </w:r>
      <w:r w:rsidR="007B2BE0" w:rsidRPr="00DA1667">
        <w:tab/>
      </w:r>
      <w:r w:rsidR="007B2BE0" w:rsidRPr="00DA1667">
        <w:t>委员会重申</w:t>
      </w:r>
      <w:r>
        <w:t>，</w:t>
      </w:r>
      <w:r w:rsidR="007B2BE0" w:rsidRPr="00DA1667">
        <w:t>采用体罚作为惩罚方式违反《公约》第</w:t>
      </w:r>
      <w:r>
        <w:t>37</w:t>
      </w:r>
      <w:r w:rsidR="007B2BE0" w:rsidRPr="00DA1667">
        <w:t>条</w:t>
      </w:r>
      <w:r>
        <w:t>(a)</w:t>
      </w:r>
      <w:r w:rsidR="007B2BE0" w:rsidRPr="00DA1667">
        <w:t>项</w:t>
      </w:r>
      <w:r>
        <w:t>，</w:t>
      </w:r>
      <w:r w:rsidR="007B2BE0" w:rsidRPr="00DA1667">
        <w:t>该条禁止一切形式的残忍、不人道和有辱人格待遇或处罚</w:t>
      </w:r>
      <w:r>
        <w:t>(</w:t>
      </w:r>
      <w:r w:rsidR="007B2BE0" w:rsidRPr="00DA1667">
        <w:t>另见委员会关于儿童受保护免遭体罚和其他残忍或不人道形式惩罚的权利的第</w:t>
      </w:r>
      <w:r>
        <w:t>8</w:t>
      </w:r>
      <w:r w:rsidR="007B2BE0" w:rsidRPr="00DA1667">
        <w:t>号一般性意见</w:t>
      </w:r>
      <w:r>
        <w:t>(2</w:t>
      </w:r>
      <w:r w:rsidR="007B2BE0" w:rsidRPr="00DA1667">
        <w:t>00</w:t>
      </w:r>
      <w:r>
        <w:t>6</w:t>
      </w:r>
      <w:r w:rsidR="007B2BE0" w:rsidRPr="00DA1667">
        <w:t>年</w:t>
      </w:r>
      <w:r>
        <w:t>))</w:t>
      </w:r>
      <w:r w:rsidR="007B2BE0" w:rsidRPr="00DA1667">
        <w:t>。</w:t>
      </w:r>
    </w:p>
    <w:p w:rsidR="007B2BE0" w:rsidRPr="00DA1667" w:rsidRDefault="00ED7DE3" w:rsidP="00DA1667">
      <w:pPr>
        <w:pStyle w:val="SingleTxtGC"/>
      </w:pPr>
      <w:r>
        <w:t>76.</w:t>
      </w:r>
      <w:r w:rsidR="007B2BE0" w:rsidRPr="00DA1667">
        <w:tab/>
      </w:r>
      <w:r w:rsidR="007B2BE0" w:rsidRPr="00DA1667">
        <w:t>委员会强调</w:t>
      </w:r>
      <w:r>
        <w:t>，</w:t>
      </w:r>
      <w:r w:rsidR="007B2BE0" w:rsidRPr="00DA1667">
        <w:t>对罪行作出的反应</w:t>
      </w:r>
      <w:r w:rsidR="007B2BE0" w:rsidRPr="00DA1667">
        <w:rPr>
          <w:rFonts w:hint="eastAsia"/>
        </w:rPr>
        <w:t>应当</w:t>
      </w:r>
      <w:r w:rsidR="007B2BE0" w:rsidRPr="00DA1667">
        <w:t>始终不仅与犯罪的情形和严重性相称</w:t>
      </w:r>
      <w:r>
        <w:t>，</w:t>
      </w:r>
      <w:r w:rsidR="007B2BE0" w:rsidRPr="00DA1667">
        <w:t>而且与儿童年龄、减罪情节、境况和需求</w:t>
      </w:r>
      <w:r>
        <w:t>(</w:t>
      </w:r>
      <w:r w:rsidR="007B2BE0" w:rsidRPr="00DA1667">
        <w:t>酌情考虑精神健康需求</w:t>
      </w:r>
      <w:r>
        <w:t>)</w:t>
      </w:r>
      <w:r w:rsidR="007B2BE0" w:rsidRPr="00DA1667">
        <w:t>等个人情况相称</w:t>
      </w:r>
      <w:r>
        <w:t>，</w:t>
      </w:r>
      <w:r w:rsidR="007B2BE0" w:rsidRPr="00DA1667">
        <w:t>同时还与社会的多种需求、尤其是长期需求相称。严格惩处性的办法不符合《公约》第</w:t>
      </w:r>
      <w:r>
        <w:t>4</w:t>
      </w:r>
      <w:r w:rsidR="007B2BE0" w:rsidRPr="00DA1667">
        <w:t>0</w:t>
      </w:r>
      <w:r w:rsidR="007B2BE0" w:rsidRPr="00DA1667">
        <w:t>条第</w:t>
      </w:r>
      <w:r>
        <w:t>1</w:t>
      </w:r>
      <w:r w:rsidR="007B2BE0" w:rsidRPr="00DA1667">
        <w:t>款阐述的儿童司法原则。如儿童犯有严重罪行</w:t>
      </w:r>
      <w:r>
        <w:t>，</w:t>
      </w:r>
      <w:r w:rsidR="007B2BE0" w:rsidRPr="00DA1667">
        <w:t>可考虑与罪犯情况和罪行严重性相称的措施</w:t>
      </w:r>
      <w:r>
        <w:t>，</w:t>
      </w:r>
      <w:r w:rsidR="007B2BE0" w:rsidRPr="00DA1667">
        <w:t>考虑因素包括公共安全的需要和惩罚的必要性。应当</w:t>
      </w:r>
      <w:r w:rsidR="007B2BE0" w:rsidRPr="00DA1667">
        <w:rPr>
          <w:rFonts w:hint="eastAsia"/>
        </w:rPr>
        <w:t>重视</w:t>
      </w:r>
      <w:r w:rsidR="007B2BE0" w:rsidRPr="00DA1667">
        <w:t>儿童的最大利益</w:t>
      </w:r>
      <w:r>
        <w:t>，</w:t>
      </w:r>
      <w:r w:rsidR="007B2BE0" w:rsidRPr="00DA1667">
        <w:t>将其作为首要考虑因素</w:t>
      </w:r>
      <w:r>
        <w:t>，</w:t>
      </w:r>
      <w:r w:rsidR="007B2BE0" w:rsidRPr="00DA1667">
        <w:t>同时</w:t>
      </w:r>
      <w:r w:rsidR="007B2BE0" w:rsidRPr="00DA1667">
        <w:rPr>
          <w:rFonts w:hint="eastAsia"/>
        </w:rPr>
        <w:t>着重关注</w:t>
      </w:r>
      <w:r w:rsidR="007B2BE0" w:rsidRPr="00DA1667">
        <w:t>促进儿童重返社会的需要。</w:t>
      </w:r>
    </w:p>
    <w:p w:rsidR="007B2BE0" w:rsidRPr="00DA1667" w:rsidRDefault="00ED7DE3" w:rsidP="00DA1667">
      <w:pPr>
        <w:pStyle w:val="SingleTxtGC"/>
      </w:pPr>
      <w:r>
        <w:t>77.</w:t>
      </w:r>
      <w:r w:rsidR="007B2BE0" w:rsidRPr="00DA1667">
        <w:tab/>
      </w:r>
      <w:r w:rsidR="007B2BE0" w:rsidRPr="00DA1667">
        <w:t>委员会认识到剥夺自由对儿童和青少年造成的伤害以及对其成功重返社会前景的负面影响</w:t>
      </w:r>
      <w:r>
        <w:t>，</w:t>
      </w:r>
      <w:r w:rsidR="007B2BE0" w:rsidRPr="00DA1667">
        <w:t>建议缔约国对被控犯罪的儿童规定最高刑罚</w:t>
      </w:r>
      <w:r>
        <w:t>，</w:t>
      </w:r>
      <w:r w:rsidR="007B2BE0" w:rsidRPr="00DA1667">
        <w:t>以反映</w:t>
      </w:r>
      <w:r>
        <w:rPr>
          <w:rFonts w:hint="eastAsia"/>
        </w:rPr>
        <w:t>“</w:t>
      </w:r>
      <w:r w:rsidR="007B2BE0" w:rsidRPr="00DA1667">
        <w:t>最短的适当时间</w:t>
      </w:r>
      <w:r>
        <w:rPr>
          <w:rFonts w:hint="eastAsia"/>
        </w:rPr>
        <w:t>”</w:t>
      </w:r>
      <w:r w:rsidR="007B2BE0" w:rsidRPr="00DA1667">
        <w:t>原则</w:t>
      </w:r>
      <w:r>
        <w:t>(</w:t>
      </w:r>
      <w:r w:rsidR="007B2BE0" w:rsidRPr="00DA1667">
        <w:t>《儿童权利公约》</w:t>
      </w:r>
      <w:r>
        <w:t>，</w:t>
      </w:r>
      <w:r w:rsidR="007B2BE0" w:rsidRPr="00DA1667">
        <w:t>第</w:t>
      </w:r>
      <w:r>
        <w:t>37</w:t>
      </w:r>
      <w:r w:rsidR="007B2BE0" w:rsidRPr="00DA1667">
        <w:t>条</w:t>
      </w:r>
      <w:r>
        <w:t>(b)</w:t>
      </w:r>
      <w:r w:rsidR="007B2BE0" w:rsidRPr="00DA1667">
        <w:t>项</w:t>
      </w:r>
      <w:r>
        <w:t>)</w:t>
      </w:r>
      <w:r w:rsidR="007B2BE0" w:rsidRPr="00DA1667">
        <w:t>。</w:t>
      </w:r>
    </w:p>
    <w:p w:rsidR="007B2BE0" w:rsidRPr="00DA1667" w:rsidRDefault="00ED7DE3" w:rsidP="00DA1667">
      <w:pPr>
        <w:pStyle w:val="SingleTxtGC"/>
      </w:pPr>
      <w:r>
        <w:t>78.</w:t>
      </w:r>
      <w:r w:rsidR="007B2BE0" w:rsidRPr="00DA1667">
        <w:tab/>
      </w:r>
      <w:r w:rsidR="007B2BE0" w:rsidRPr="00DA1667">
        <w:t>强制性最低量刑不符合儿童司法的相称原则</w:t>
      </w:r>
      <w:r>
        <w:t>，</w:t>
      </w:r>
      <w:r w:rsidR="007B2BE0" w:rsidRPr="00DA1667">
        <w:t>也不符合关于拘留应作为最后手段采用、以最短的适当时间为期限的要求。法院在对儿童判刑时</w:t>
      </w:r>
      <w:r>
        <w:t>，</w:t>
      </w:r>
      <w:r w:rsidR="007B2BE0" w:rsidRPr="00DA1667">
        <w:t>应从一开始就杜绝不当做法</w:t>
      </w:r>
      <w:r>
        <w:t>；</w:t>
      </w:r>
      <w:r w:rsidR="007B2BE0" w:rsidRPr="00DA1667">
        <w:t>即使是酌情最低量刑制度也会阻碍国际标准的恰当适用。</w:t>
      </w:r>
    </w:p>
    <w:p w:rsidR="007B2BE0" w:rsidRPr="00DA1667" w:rsidRDefault="007B2BE0" w:rsidP="003A78C1">
      <w:pPr>
        <w:pStyle w:val="H23GC"/>
      </w:pPr>
      <w:r w:rsidRPr="00DA1667">
        <w:lastRenderedPageBreak/>
        <w:tab/>
      </w:r>
      <w:r w:rsidRPr="00DA1667">
        <w:tab/>
      </w:r>
      <w:r w:rsidRPr="00DA1667">
        <w:t>禁止死刑</w:t>
      </w:r>
    </w:p>
    <w:p w:rsidR="007B2BE0" w:rsidRPr="00DA1667" w:rsidRDefault="00ED7DE3" w:rsidP="00DA1667">
      <w:pPr>
        <w:pStyle w:val="SingleTxtGC"/>
      </w:pPr>
      <w:r>
        <w:t>79.</w:t>
      </w:r>
      <w:r w:rsidR="007B2BE0" w:rsidRPr="00DA1667">
        <w:tab/>
      </w:r>
      <w:r w:rsidR="007B2BE0" w:rsidRPr="00DA1667">
        <w:t>《公约》第</w:t>
      </w:r>
      <w:r>
        <w:t>37</w:t>
      </w:r>
      <w:r w:rsidR="007B2BE0" w:rsidRPr="00DA1667">
        <w:t>条</w:t>
      </w:r>
      <w:r>
        <w:t>(a)</w:t>
      </w:r>
      <w:r w:rsidR="007B2BE0" w:rsidRPr="00DA1667">
        <w:t>项反映了习惯国际法禁止就未满</w:t>
      </w:r>
      <w:r>
        <w:t>18</w:t>
      </w:r>
      <w:r w:rsidR="007B2BE0" w:rsidRPr="00DA1667">
        <w:t>岁者所犯罪行判处死刑。一些缔约国假定</w:t>
      </w:r>
      <w:r>
        <w:t>，</w:t>
      </w:r>
      <w:r w:rsidR="007B2BE0" w:rsidRPr="00DA1667">
        <w:t>该规则仅禁止对处决时未满</w:t>
      </w:r>
      <w:r>
        <w:t>18</w:t>
      </w:r>
      <w:r w:rsidR="007B2BE0" w:rsidRPr="00DA1667">
        <w:t>岁者执行死刑。其他国家将死刑的执行推迟至</w:t>
      </w:r>
      <w:r>
        <w:t>18</w:t>
      </w:r>
      <w:r w:rsidR="007B2BE0" w:rsidRPr="00DA1667">
        <w:t>岁。委员会重申</w:t>
      </w:r>
      <w:r>
        <w:t>，</w:t>
      </w:r>
      <w:r w:rsidR="007B2BE0" w:rsidRPr="00DA1667">
        <w:t>明确的定夺标准是作案时的年龄。如无可靠确凿的证据表明当事人在作案时已满</w:t>
      </w:r>
      <w:r>
        <w:t>18</w:t>
      </w:r>
      <w:r w:rsidR="007B2BE0" w:rsidRPr="00DA1667">
        <w:t>岁</w:t>
      </w:r>
      <w:r>
        <w:t>，</w:t>
      </w:r>
      <w:r w:rsidR="007B2BE0" w:rsidRPr="00DA1667">
        <w:t>则当事人有权被视为未满</w:t>
      </w:r>
      <w:r>
        <w:t>18</w:t>
      </w:r>
      <w:r w:rsidR="007B2BE0" w:rsidRPr="00DA1667">
        <w:t>岁</w:t>
      </w:r>
      <w:r>
        <w:t>，</w:t>
      </w:r>
      <w:r w:rsidR="007B2BE0" w:rsidRPr="00DA1667">
        <w:t>不能判处死刑。</w:t>
      </w:r>
    </w:p>
    <w:p w:rsidR="007B2BE0" w:rsidRPr="00DA1667" w:rsidRDefault="00ED7DE3" w:rsidP="00DA1667">
      <w:pPr>
        <w:pStyle w:val="SingleTxtGC"/>
      </w:pPr>
      <w:r>
        <w:t>80.</w:t>
      </w:r>
      <w:r w:rsidR="007B2BE0" w:rsidRPr="00DA1667">
        <w:tab/>
      </w:r>
      <w:r w:rsidR="007B2BE0" w:rsidRPr="00DA1667">
        <w:t>委员会促请尚未禁止就未满</w:t>
      </w:r>
      <w:r>
        <w:t>18</w:t>
      </w:r>
      <w:r w:rsidR="007B2BE0" w:rsidRPr="00DA1667">
        <w:t>岁者所犯一切罪行判处死刑的少数缔约国立即毫无例外地采取这一做法。对作案时未满</w:t>
      </w:r>
      <w:r>
        <w:t>18</w:t>
      </w:r>
      <w:r w:rsidR="007B2BE0" w:rsidRPr="00DA1667">
        <w:t>岁者判处的任何死刑均应</w:t>
      </w:r>
      <w:r w:rsidR="007B2BE0" w:rsidRPr="00DA1667">
        <w:rPr>
          <w:rFonts w:hint="eastAsia"/>
        </w:rPr>
        <w:t>减</w:t>
      </w:r>
      <w:r w:rsidR="007B2BE0" w:rsidRPr="00DA1667">
        <w:t>为完全符合《公约》规定的惩罚措施。</w:t>
      </w:r>
    </w:p>
    <w:p w:rsidR="007B2BE0" w:rsidRPr="00DA1667" w:rsidRDefault="007B2BE0" w:rsidP="003A78C1">
      <w:pPr>
        <w:pStyle w:val="H23GC"/>
      </w:pPr>
      <w:r w:rsidRPr="00DA1667">
        <w:tab/>
      </w:r>
      <w:r w:rsidRPr="00DA1667">
        <w:tab/>
      </w:r>
      <w:r w:rsidRPr="00DA1667">
        <w:t>禁止无假释的终身监禁</w:t>
      </w:r>
    </w:p>
    <w:p w:rsidR="007B2BE0" w:rsidRPr="00DA1667" w:rsidRDefault="00ED7DE3" w:rsidP="00DA1667">
      <w:pPr>
        <w:pStyle w:val="SingleTxtGC"/>
      </w:pPr>
      <w:r>
        <w:t>81.</w:t>
      </w:r>
      <w:r w:rsidR="007B2BE0" w:rsidRPr="00DA1667">
        <w:tab/>
      </w:r>
      <w:r w:rsidR="007B2BE0" w:rsidRPr="00DA1667">
        <w:t>任何在作案时未满</w:t>
      </w:r>
      <w:r>
        <w:t>18</w:t>
      </w:r>
      <w:r w:rsidR="007B2BE0" w:rsidRPr="00DA1667">
        <w:t>岁的儿童都不应被判处无释放或假释可能的终身监禁。考虑可否假释</w:t>
      </w:r>
      <w:r w:rsidR="007B2BE0" w:rsidRPr="00DA1667">
        <w:rPr>
          <w:rFonts w:hint="eastAsia"/>
        </w:rPr>
        <w:t>时</w:t>
      </w:r>
      <w:r>
        <w:rPr>
          <w:rFonts w:hint="eastAsia"/>
        </w:rPr>
        <w:t>，</w:t>
      </w:r>
      <w:r w:rsidR="007B2BE0" w:rsidRPr="00DA1667">
        <w:rPr>
          <w:rFonts w:hint="eastAsia"/>
        </w:rPr>
        <w:t>儿童须先行</w:t>
      </w:r>
      <w:r w:rsidR="007B2BE0" w:rsidRPr="00DA1667">
        <w:t>服满的刑期应当大大短于成人</w:t>
      </w:r>
      <w:r w:rsidR="007B2BE0" w:rsidRPr="00DA1667">
        <w:rPr>
          <w:rFonts w:hint="eastAsia"/>
        </w:rPr>
        <w:t>须</w:t>
      </w:r>
      <w:r w:rsidR="007B2BE0" w:rsidRPr="00DA1667">
        <w:t>服</w:t>
      </w:r>
      <w:r w:rsidR="007B2BE0" w:rsidRPr="00DA1667">
        <w:rPr>
          <w:rFonts w:hint="eastAsia"/>
        </w:rPr>
        <w:t>满的</w:t>
      </w:r>
      <w:r w:rsidR="007B2BE0" w:rsidRPr="00DA1667">
        <w:t>刑期</w:t>
      </w:r>
      <w:r>
        <w:t>，</w:t>
      </w:r>
      <w:r w:rsidR="007B2BE0" w:rsidRPr="00DA1667">
        <w:t>而且应切合实际</w:t>
      </w:r>
      <w:r>
        <w:t>，</w:t>
      </w:r>
      <w:r w:rsidR="007B2BE0" w:rsidRPr="00DA1667">
        <w:t>并定期重新考虑可否假释。委员会提醒那些判处儿童终身监禁、但有释放或假释</w:t>
      </w:r>
      <w:r w:rsidR="007B2BE0" w:rsidRPr="00DA1667">
        <w:rPr>
          <w:rFonts w:hint="eastAsia"/>
        </w:rPr>
        <w:t>可能</w:t>
      </w:r>
      <w:r w:rsidR="007B2BE0" w:rsidRPr="00DA1667">
        <w:t>的缔约国</w:t>
      </w:r>
      <w:r>
        <w:t>，</w:t>
      </w:r>
      <w:r w:rsidR="007B2BE0" w:rsidRPr="00DA1667">
        <w:t>其在适用这项惩罚措施时</w:t>
      </w:r>
      <w:r>
        <w:t>，</w:t>
      </w:r>
      <w:r w:rsidR="007B2BE0" w:rsidRPr="00DA1667">
        <w:t>应力求实现《公约》第</w:t>
      </w:r>
      <w:r>
        <w:t>4</w:t>
      </w:r>
      <w:r w:rsidR="007B2BE0" w:rsidRPr="00DA1667">
        <w:t>0</w:t>
      </w:r>
      <w:r w:rsidR="007B2BE0" w:rsidRPr="00DA1667">
        <w:t>条第</w:t>
      </w:r>
      <w:r>
        <w:t>1</w:t>
      </w:r>
      <w:r w:rsidR="007B2BE0" w:rsidRPr="00DA1667">
        <w:t>款的目标。这尤其意味着</w:t>
      </w:r>
      <w:r>
        <w:t>，</w:t>
      </w:r>
      <w:r w:rsidR="007B2BE0" w:rsidRPr="00DA1667">
        <w:t>被判处终身监禁的儿童应接受教育、治疗和照护</w:t>
      </w:r>
      <w:r>
        <w:t>，</w:t>
      </w:r>
      <w:r w:rsidR="007B2BE0" w:rsidRPr="00DA1667">
        <w:t>以便获得释放</w:t>
      </w:r>
      <w:r>
        <w:t>，</w:t>
      </w:r>
      <w:r w:rsidR="007B2BE0" w:rsidRPr="00DA1667">
        <w:t>重返社会</w:t>
      </w:r>
      <w:r>
        <w:t>，</w:t>
      </w:r>
      <w:r w:rsidR="007B2BE0" w:rsidRPr="00DA1667">
        <w:t>并能够在社会中承担建设性作用。为此</w:t>
      </w:r>
      <w:r>
        <w:t>，</w:t>
      </w:r>
      <w:r w:rsidR="007B2BE0" w:rsidRPr="00DA1667">
        <w:t>还必须定期审查儿童的成长和进展情况</w:t>
      </w:r>
      <w:r>
        <w:t>，</w:t>
      </w:r>
      <w:r w:rsidR="007B2BE0" w:rsidRPr="00DA1667">
        <w:t>决定可否释放。在终身监禁的情况下</w:t>
      </w:r>
      <w:r>
        <w:t>，</w:t>
      </w:r>
      <w:r w:rsidR="007B2BE0" w:rsidRPr="00DA1667">
        <w:t>要实现重返社会的目标即使不是毫无可能</w:t>
      </w:r>
      <w:r>
        <w:t>，</w:t>
      </w:r>
      <w:r w:rsidR="007B2BE0" w:rsidRPr="00DA1667">
        <w:t>也是极为困难。委员会注意到酷刑和其他残忍、不人道或有辱人格的待遇或处罚特别报告员</w:t>
      </w:r>
      <w:r>
        <w:t>2</w:t>
      </w:r>
      <w:r w:rsidR="007B2BE0" w:rsidRPr="00DA1667">
        <w:t>0</w:t>
      </w:r>
      <w:r>
        <w:t>15</w:t>
      </w:r>
      <w:r w:rsidR="007B2BE0" w:rsidRPr="00DA1667">
        <w:t>年的报告。</w:t>
      </w:r>
      <w:r w:rsidR="007B2BE0" w:rsidRPr="00DA1667">
        <w:rPr>
          <w:rFonts w:hint="eastAsia"/>
        </w:rPr>
        <w:t>特别报告员</w:t>
      </w:r>
      <w:r w:rsidR="007B2BE0" w:rsidRPr="00DA1667">
        <w:t>在其中认定</w:t>
      </w:r>
      <w:r>
        <w:t>，</w:t>
      </w:r>
      <w:r w:rsidR="007B2BE0" w:rsidRPr="00DA1667">
        <w:t>对儿童判处无期徒刑和极长刑期</w:t>
      </w:r>
      <w:r>
        <w:t>(</w:t>
      </w:r>
      <w:r w:rsidR="007B2BE0" w:rsidRPr="00DA1667">
        <w:t>如连续服刑</w:t>
      </w:r>
      <w:r>
        <w:t>)</w:t>
      </w:r>
      <w:r w:rsidR="007B2BE0" w:rsidRPr="00DA1667">
        <w:t>是极不相称的</w:t>
      </w:r>
      <w:r>
        <w:t>，</w:t>
      </w:r>
      <w:r w:rsidR="007B2BE0" w:rsidRPr="00DA1667">
        <w:t>因此也是残忍、不人道或有辱人格的</w:t>
      </w:r>
      <w:r>
        <w:t>(A/HRC/28/68,</w:t>
      </w:r>
      <w:r w:rsidR="0095238B">
        <w:t xml:space="preserve"> </w:t>
      </w:r>
      <w:r w:rsidR="007B2BE0" w:rsidRPr="00DA1667">
        <w:t>第</w:t>
      </w:r>
      <w:r>
        <w:t>74</w:t>
      </w:r>
      <w:r w:rsidR="007B2BE0" w:rsidRPr="00DA1667">
        <w:t>段</w:t>
      </w:r>
      <w:r>
        <w:t>)</w:t>
      </w:r>
      <w:r w:rsidR="007B2BE0" w:rsidRPr="00DA1667">
        <w:t>。委员会强烈建议缔约国废除就作案时未满</w:t>
      </w:r>
      <w:r>
        <w:t>18</w:t>
      </w:r>
      <w:r w:rsidR="007B2BE0" w:rsidRPr="00DA1667">
        <w:t>岁者所犯一切罪行判处的</w:t>
      </w:r>
      <w:r w:rsidR="007B2BE0" w:rsidRPr="00DA1667">
        <w:rPr>
          <w:rFonts w:hint="eastAsia"/>
        </w:rPr>
        <w:t>任何</w:t>
      </w:r>
      <w:r w:rsidR="007B2BE0" w:rsidRPr="00DA1667">
        <w:t>形式的终身监禁</w:t>
      </w:r>
      <w:r>
        <w:t>，</w:t>
      </w:r>
      <w:r w:rsidR="007B2BE0" w:rsidRPr="00DA1667">
        <w:t>包括不定期徒刑。</w:t>
      </w:r>
    </w:p>
    <w:p w:rsidR="007B2BE0" w:rsidRPr="00DA1667" w:rsidRDefault="003A78C1" w:rsidP="003A78C1">
      <w:pPr>
        <w:pStyle w:val="H1GC"/>
      </w:pPr>
      <w:r>
        <w:tab/>
      </w:r>
      <w:r w:rsidR="00ED7DE3">
        <w:t>F</w:t>
      </w:r>
      <w:r w:rsidR="007B2BE0" w:rsidRPr="00DA1667">
        <w:t>.</w:t>
      </w:r>
      <w:r w:rsidR="007B2BE0" w:rsidRPr="00DA1667">
        <w:tab/>
      </w:r>
      <w:r w:rsidR="007B2BE0" w:rsidRPr="00DA1667">
        <w:t>剥夺自由</w:t>
      </w:r>
      <w:r w:rsidR="00ED7DE3">
        <w:t>，</w:t>
      </w:r>
      <w:r w:rsidR="007B2BE0" w:rsidRPr="00DA1667">
        <w:t>包括审前拘留和审后监禁</w:t>
      </w:r>
    </w:p>
    <w:p w:rsidR="007B2BE0" w:rsidRPr="00DA1667" w:rsidRDefault="00ED7DE3" w:rsidP="00DA1667">
      <w:pPr>
        <w:pStyle w:val="SingleTxtGC"/>
      </w:pPr>
      <w:r>
        <w:t>82.</w:t>
      </w:r>
      <w:r w:rsidR="007B2BE0" w:rsidRPr="00DA1667">
        <w:tab/>
      </w:r>
      <w:r w:rsidR="007B2BE0" w:rsidRPr="00DA1667">
        <w:t>《公约》第</w:t>
      </w:r>
      <w:r>
        <w:t>37</w:t>
      </w:r>
      <w:r w:rsidR="007B2BE0" w:rsidRPr="00DA1667">
        <w:t>条载有采用剥夺自由措施方面的重要原则、所有被剥夺自由儿童的程序性权利</w:t>
      </w:r>
      <w:r>
        <w:t>，</w:t>
      </w:r>
      <w:r w:rsidR="007B2BE0" w:rsidRPr="00DA1667">
        <w:t>以及被剥夺自由儿童的待遇和条件方面的条款。委员会提请缔约国注意人人有权享有能达到的最高标准身心健康特别报告员</w:t>
      </w:r>
      <w:r>
        <w:t>2</w:t>
      </w:r>
      <w:r w:rsidR="007B2BE0" w:rsidRPr="00DA1667">
        <w:t>0</w:t>
      </w:r>
      <w:r>
        <w:t>18</w:t>
      </w:r>
      <w:r w:rsidR="007B2BE0" w:rsidRPr="00DA1667">
        <w:t>年的报告。特别报告员在其中指出</w:t>
      </w:r>
      <w:r>
        <w:t>，</w:t>
      </w:r>
      <w:r w:rsidR="007B2BE0" w:rsidRPr="00DA1667">
        <w:t>被拘留和禁闭</w:t>
      </w:r>
      <w:r w:rsidR="007B2BE0" w:rsidRPr="00DA1667">
        <w:rPr>
          <w:rFonts w:hint="eastAsia"/>
        </w:rPr>
        <w:t>的</w:t>
      </w:r>
      <w:r w:rsidR="007B2BE0" w:rsidRPr="00DA1667">
        <w:t>儿童</w:t>
      </w:r>
      <w:r w:rsidR="007B2BE0" w:rsidRPr="00DA1667">
        <w:rPr>
          <w:rFonts w:hint="eastAsia"/>
        </w:rPr>
        <w:t>备受煎熬</w:t>
      </w:r>
      <w:r>
        <w:rPr>
          <w:rFonts w:hint="eastAsia"/>
        </w:rPr>
        <w:t>，</w:t>
      </w:r>
      <w:r w:rsidR="007B2BE0" w:rsidRPr="00DA1667">
        <w:rPr>
          <w:rFonts w:hint="eastAsia"/>
        </w:rPr>
        <w:t>而且这种现象相当普遍</w:t>
      </w:r>
      <w:r>
        <w:t>，</w:t>
      </w:r>
      <w:r w:rsidR="007B2BE0" w:rsidRPr="00DA1667">
        <w:rPr>
          <w:rFonts w:hint="eastAsia"/>
        </w:rPr>
        <w:t>因此</w:t>
      </w:r>
      <w:r w:rsidR="007B2BE0" w:rsidRPr="00DA1667">
        <w:t>全球</w:t>
      </w:r>
      <w:r w:rsidR="007B2BE0" w:rsidRPr="00DA1667">
        <w:rPr>
          <w:rFonts w:hint="eastAsia"/>
        </w:rPr>
        <w:t>必须</w:t>
      </w:r>
      <w:r w:rsidR="007B2BE0" w:rsidRPr="00DA1667">
        <w:t>致力于废除儿童监狱和大型照护机构</w:t>
      </w:r>
      <w:r>
        <w:t>，</w:t>
      </w:r>
      <w:r w:rsidR="007B2BE0" w:rsidRPr="00DA1667">
        <w:t>同时对基于社区的服务扩大投资</w:t>
      </w:r>
      <w:r>
        <w:t>(A/HRC/38/36,</w:t>
      </w:r>
      <w:r w:rsidR="00AD5B70">
        <w:t xml:space="preserve"> </w:t>
      </w:r>
      <w:r w:rsidR="007B2BE0" w:rsidRPr="00DA1667">
        <w:t>第</w:t>
      </w:r>
      <w:r>
        <w:t>53</w:t>
      </w:r>
      <w:r w:rsidR="007B2BE0" w:rsidRPr="00DA1667">
        <w:t>段</w:t>
      </w:r>
      <w:r>
        <w:t>)</w:t>
      </w:r>
      <w:r w:rsidR="007B2BE0" w:rsidRPr="00DA1667">
        <w:t>。</w:t>
      </w:r>
    </w:p>
    <w:p w:rsidR="007B2BE0" w:rsidRPr="00DA1667" w:rsidRDefault="00ED7DE3" w:rsidP="00DA1667">
      <w:pPr>
        <w:pStyle w:val="SingleTxtGC"/>
      </w:pPr>
      <w:r>
        <w:t>83.</w:t>
      </w:r>
      <w:r w:rsidR="007B2BE0" w:rsidRPr="00DA1667">
        <w:tab/>
      </w:r>
      <w:r w:rsidR="007B2BE0" w:rsidRPr="00DA1667">
        <w:t>缔约国应立即着手实施相关进程</w:t>
      </w:r>
      <w:r>
        <w:t>，</w:t>
      </w:r>
      <w:r w:rsidR="007B2BE0" w:rsidRPr="00DA1667">
        <w:t>最大限度地降低对拘留的依赖程度。</w:t>
      </w:r>
    </w:p>
    <w:p w:rsidR="007B2BE0" w:rsidRPr="00DA1667" w:rsidRDefault="00ED7DE3" w:rsidP="00DA1667">
      <w:pPr>
        <w:pStyle w:val="SingleTxtGC"/>
      </w:pPr>
      <w:r>
        <w:t>84.</w:t>
      </w:r>
      <w:r w:rsidR="007B2BE0" w:rsidRPr="00DA1667">
        <w:tab/>
      </w:r>
      <w:r w:rsidR="007B2BE0" w:rsidRPr="00DA1667">
        <w:t>本一般性意见中的任何内容均不应解释为鼓励或支持采用剥夺自由措施</w:t>
      </w:r>
      <w:r>
        <w:t>，</w:t>
      </w:r>
      <w:r w:rsidR="007B2BE0" w:rsidRPr="00DA1667">
        <w:t>而应解释为在认为有必要剥夺自由的少数案件中提供正确的程序和条件。</w:t>
      </w:r>
    </w:p>
    <w:p w:rsidR="007B2BE0" w:rsidRPr="00DA1667" w:rsidRDefault="003A78C1" w:rsidP="003A78C1">
      <w:pPr>
        <w:pStyle w:val="H23GC"/>
      </w:pPr>
      <w:r>
        <w:tab/>
      </w:r>
      <w:r>
        <w:tab/>
      </w:r>
      <w:r w:rsidR="007B2BE0" w:rsidRPr="00DA1667">
        <w:t>主要原则</w:t>
      </w:r>
    </w:p>
    <w:p w:rsidR="007B2BE0" w:rsidRPr="00DA1667" w:rsidRDefault="00ED7DE3" w:rsidP="00DA1667">
      <w:pPr>
        <w:pStyle w:val="SingleTxtGC"/>
      </w:pPr>
      <w:r>
        <w:t>85.</w:t>
      </w:r>
      <w:r w:rsidR="007B2BE0" w:rsidRPr="00DA1667">
        <w:tab/>
      </w:r>
      <w:r w:rsidR="007B2BE0" w:rsidRPr="00DA1667">
        <w:t>采用剥夺自由措施的主要原则如下</w:t>
      </w:r>
      <w:r>
        <w:t>：</w:t>
      </w:r>
      <w:r>
        <w:t>(a)</w:t>
      </w:r>
      <w:r w:rsidR="007B2BE0" w:rsidRPr="00DA1667">
        <w:t xml:space="preserve"> </w:t>
      </w:r>
      <w:r w:rsidR="007B2BE0" w:rsidRPr="00DA1667">
        <w:t>对儿童的逮捕、拘留或监禁必须符合法律规定</w:t>
      </w:r>
      <w:r>
        <w:t>，</w:t>
      </w:r>
      <w:r w:rsidR="007B2BE0" w:rsidRPr="00DA1667">
        <w:t>并仅作为最后手段采用</w:t>
      </w:r>
      <w:r>
        <w:t>，</w:t>
      </w:r>
      <w:r w:rsidR="007B2BE0" w:rsidRPr="00DA1667">
        <w:t>以最短的适当时间为期限</w:t>
      </w:r>
      <w:r>
        <w:t>；</w:t>
      </w:r>
      <w:r>
        <w:t>(b)</w:t>
      </w:r>
      <w:r w:rsidR="007B2BE0" w:rsidRPr="00DA1667">
        <w:t xml:space="preserve"> </w:t>
      </w:r>
      <w:r w:rsidR="007B2BE0" w:rsidRPr="00DA1667">
        <w:t>不得非法或任意剥夺任何儿童的自由。审前拘留往往始于逮捕</w:t>
      </w:r>
      <w:r>
        <w:t>，</w:t>
      </w:r>
      <w:r w:rsidR="007B2BE0" w:rsidRPr="00DA1667">
        <w:t>各国应确保法律明确规定执法人员有义务在逮捕时适用第</w:t>
      </w:r>
      <w:r>
        <w:t>37</w:t>
      </w:r>
      <w:r w:rsidR="007B2BE0" w:rsidRPr="00DA1667">
        <w:t>条。各国应进一步确保儿童不被关押在交通工具或警局牢房内</w:t>
      </w:r>
      <w:r>
        <w:t>，</w:t>
      </w:r>
      <w:r w:rsidR="007B2BE0" w:rsidRPr="00DA1667">
        <w:t>除非这是最后手段</w:t>
      </w:r>
      <w:r>
        <w:t>，</w:t>
      </w:r>
      <w:r w:rsidR="007B2BE0" w:rsidRPr="00DA1667">
        <w:t>且期限已为最短</w:t>
      </w:r>
      <w:r>
        <w:t>；</w:t>
      </w:r>
      <w:r w:rsidR="007B2BE0" w:rsidRPr="00DA1667">
        <w:t>各国还应确保儿童不</w:t>
      </w:r>
      <w:r w:rsidR="007B2BE0" w:rsidRPr="00DA1667">
        <w:lastRenderedPageBreak/>
        <w:t>与成人关押在一起</w:t>
      </w:r>
      <w:r>
        <w:t>，</w:t>
      </w:r>
      <w:r w:rsidR="007B2BE0" w:rsidRPr="00DA1667">
        <w:t>除非这符合儿童的最大利益。应当优先考虑迅速释放儿童、使其返回父母或适当成人身边的机制。</w:t>
      </w:r>
    </w:p>
    <w:p w:rsidR="007B2BE0" w:rsidRPr="00DA1667" w:rsidRDefault="00ED7DE3" w:rsidP="00DA1667">
      <w:pPr>
        <w:pStyle w:val="SingleTxtGC"/>
      </w:pPr>
      <w:r>
        <w:t>86.</w:t>
      </w:r>
      <w:r w:rsidR="007B2BE0" w:rsidRPr="00DA1667">
        <w:tab/>
      </w:r>
      <w:r w:rsidR="007B2BE0" w:rsidRPr="00DA1667">
        <w:t>委员会关切地注意到</w:t>
      </w:r>
      <w:r>
        <w:t>，</w:t>
      </w:r>
      <w:r w:rsidR="007B2BE0" w:rsidRPr="00DA1667">
        <w:t>许多国家</w:t>
      </w:r>
      <w:r w:rsidR="007B2BE0" w:rsidRPr="00DA1667">
        <w:rPr>
          <w:rFonts w:hint="eastAsia"/>
        </w:rPr>
        <w:t>将儿童关押在</w:t>
      </w:r>
      <w:r w:rsidR="007B2BE0" w:rsidRPr="00DA1667">
        <w:t>审前拘留设施内长达数月甚至数年</w:t>
      </w:r>
      <w:r>
        <w:t>，</w:t>
      </w:r>
      <w:r w:rsidR="007B2BE0" w:rsidRPr="00DA1667">
        <w:t>这严重违反了《公约》第</w:t>
      </w:r>
      <w:r>
        <w:t>37</w:t>
      </w:r>
      <w:r w:rsidR="007B2BE0" w:rsidRPr="00DA1667">
        <w:t>条</w:t>
      </w:r>
      <w:r>
        <w:t>(b)</w:t>
      </w:r>
      <w:r w:rsidR="007B2BE0" w:rsidRPr="00DA1667">
        <w:t>项。除非案件性质极为严重</w:t>
      </w:r>
      <w:r>
        <w:t>，</w:t>
      </w:r>
      <w:r w:rsidR="007B2BE0" w:rsidRPr="00DA1667">
        <w:t>否则不应采用审前拘留措施</w:t>
      </w:r>
      <w:r>
        <w:t>；</w:t>
      </w:r>
      <w:r w:rsidR="007B2BE0" w:rsidRPr="00DA1667">
        <w:t>即使</w:t>
      </w:r>
      <w:r w:rsidR="007B2BE0" w:rsidRPr="00DA1667">
        <w:rPr>
          <w:rFonts w:hint="eastAsia"/>
        </w:rPr>
        <w:t>在</w:t>
      </w:r>
      <w:r w:rsidR="007B2BE0" w:rsidRPr="00DA1667">
        <w:t>此类案件</w:t>
      </w:r>
      <w:r w:rsidR="007B2BE0" w:rsidRPr="00DA1667">
        <w:rPr>
          <w:rFonts w:hint="eastAsia"/>
        </w:rPr>
        <w:t>中</w:t>
      </w:r>
      <w:r>
        <w:t>，</w:t>
      </w:r>
      <w:r w:rsidR="007B2BE0" w:rsidRPr="00DA1667">
        <w:t>也必须先认真考虑可否予以社区安置。审前阶段的分流转处可减少拘留措施的使用</w:t>
      </w:r>
      <w:r>
        <w:t>，</w:t>
      </w:r>
      <w:r w:rsidR="007B2BE0" w:rsidRPr="00DA1667">
        <w:t>但即使儿童将在儿童司法系统中受审</w:t>
      </w:r>
      <w:r>
        <w:t>，</w:t>
      </w:r>
      <w:r w:rsidR="007B2BE0" w:rsidRPr="00DA1667">
        <w:t>也应着重认真考虑非监禁措施</w:t>
      </w:r>
      <w:r>
        <w:t>，</w:t>
      </w:r>
      <w:r w:rsidR="007B2BE0" w:rsidRPr="00DA1667">
        <w:t>限制审前拘留的使用。</w:t>
      </w:r>
    </w:p>
    <w:p w:rsidR="007B2BE0" w:rsidRPr="00DA1667" w:rsidRDefault="00ED7DE3" w:rsidP="00DA1667">
      <w:pPr>
        <w:pStyle w:val="SingleTxtGC"/>
      </w:pPr>
      <w:r>
        <w:t>87.</w:t>
      </w:r>
      <w:r w:rsidR="007B2BE0" w:rsidRPr="00DA1667">
        <w:tab/>
      </w:r>
      <w:r w:rsidR="007B2BE0" w:rsidRPr="00DA1667">
        <w:t>法律应明确规定使用审前拘留的标准</w:t>
      </w:r>
      <w:r>
        <w:t>，</w:t>
      </w:r>
      <w:r w:rsidR="007B2BE0" w:rsidRPr="00DA1667">
        <w:t>此类措施应当主要用于确保儿童在法院诉讼中出庭</w:t>
      </w:r>
      <w:r>
        <w:t>，</w:t>
      </w:r>
      <w:r w:rsidR="007B2BE0" w:rsidRPr="00DA1667">
        <w:t>以及在儿童直接危及他人时使用。如认为儿童危及自身或他人</w:t>
      </w:r>
      <w:r>
        <w:t>，</w:t>
      </w:r>
      <w:r w:rsidR="007B2BE0" w:rsidRPr="00DA1667">
        <w:t>则应适用儿童保护措施。审前拘留措施应接受定期审查</w:t>
      </w:r>
      <w:r>
        <w:t>，</w:t>
      </w:r>
      <w:r w:rsidR="007B2BE0" w:rsidRPr="00DA1667">
        <w:t>拘留期限应受法律限制。儿童司法系统中的所有行为体均应优先处理被审前拘留儿童的案件。</w:t>
      </w:r>
    </w:p>
    <w:p w:rsidR="007B2BE0" w:rsidRPr="00DA1667" w:rsidDel="004957CC" w:rsidRDefault="00ED7DE3" w:rsidP="00DA1667">
      <w:pPr>
        <w:pStyle w:val="SingleTxtGC"/>
      </w:pPr>
      <w:r>
        <w:t>88.</w:t>
      </w:r>
      <w:r w:rsidR="007B2BE0" w:rsidRPr="00DA1667">
        <w:tab/>
      </w:r>
      <w:r w:rsidR="007B2BE0" w:rsidRPr="00DA1667">
        <w:t>缔约国在适用剥夺自由期限应为最短的适当时间这一原则时</w:t>
      </w:r>
      <w:r>
        <w:t>，</w:t>
      </w:r>
      <w:r w:rsidR="007B2BE0" w:rsidRPr="00DA1667">
        <w:t>应当定期提供机会</w:t>
      </w:r>
      <w:r>
        <w:t>，</w:t>
      </w:r>
      <w:r w:rsidR="007B2BE0" w:rsidRPr="00DA1667">
        <w:t>允许提前结束监禁</w:t>
      </w:r>
      <w:r>
        <w:t>(</w:t>
      </w:r>
      <w:r w:rsidR="007B2BE0" w:rsidRPr="00DA1667">
        <w:t>包括警局监禁</w:t>
      </w:r>
      <w:r>
        <w:t>)</w:t>
      </w:r>
      <w:r>
        <w:t>，</w:t>
      </w:r>
      <w:r w:rsidR="007B2BE0" w:rsidRPr="00DA1667">
        <w:t>释放儿童</w:t>
      </w:r>
      <w:r>
        <w:t>，</w:t>
      </w:r>
      <w:r w:rsidR="007B2BE0" w:rsidRPr="00DA1667">
        <w:t>交由父母或其他适当成人照护。应当酌情决定是否为释放设定条件</w:t>
      </w:r>
      <w:r>
        <w:t>，</w:t>
      </w:r>
      <w:r w:rsidR="007B2BE0" w:rsidRPr="00DA1667">
        <w:t>如向授权人员或前往授权地点汇报。支付保释金不应为必需条件</w:t>
      </w:r>
      <w:r>
        <w:t>，</w:t>
      </w:r>
      <w:r w:rsidR="007B2BE0" w:rsidRPr="00DA1667">
        <w:t>因为大多数儿童无力支付</w:t>
      </w:r>
      <w:r>
        <w:t>，</w:t>
      </w:r>
      <w:r w:rsidR="007B2BE0" w:rsidRPr="00DA1667">
        <w:t>而且这会对贫困和边缘化家庭造成歧视。此外</w:t>
      </w:r>
      <w:r>
        <w:t>，</w:t>
      </w:r>
      <w:r w:rsidR="007B2BE0" w:rsidRPr="00DA1667">
        <w:t>如设定保释金</w:t>
      </w:r>
      <w:r>
        <w:t>，</w:t>
      </w:r>
      <w:r w:rsidR="007B2BE0" w:rsidRPr="00DA1667">
        <w:t>即表明法院在原则上承认儿童应当获释</w:t>
      </w:r>
      <w:r>
        <w:t>，</w:t>
      </w:r>
      <w:r w:rsidR="007B2BE0" w:rsidRPr="00DA1667">
        <w:t>并可使用其他机制确保儿童出庭。</w:t>
      </w:r>
    </w:p>
    <w:p w:rsidR="007B2BE0" w:rsidRPr="00DA1667" w:rsidRDefault="003A78C1" w:rsidP="003A78C1">
      <w:pPr>
        <w:pStyle w:val="H23GC"/>
      </w:pPr>
      <w:r>
        <w:tab/>
      </w:r>
      <w:r>
        <w:tab/>
      </w:r>
      <w:r w:rsidR="007B2BE0" w:rsidRPr="00DA1667">
        <w:t>程序性权利</w:t>
      </w:r>
      <w:r w:rsidR="00ED7DE3">
        <w:t>(</w:t>
      </w:r>
      <w:r w:rsidR="007B2BE0" w:rsidRPr="00DA1667">
        <w:t>第</w:t>
      </w:r>
      <w:r w:rsidR="00ED7DE3">
        <w:t>37</w:t>
      </w:r>
      <w:r w:rsidR="007B2BE0" w:rsidRPr="00DA1667">
        <w:t>条</w:t>
      </w:r>
      <w:r w:rsidR="00ED7DE3">
        <w:t>(d)</w:t>
      </w:r>
      <w:r w:rsidR="007B2BE0" w:rsidRPr="00DA1667">
        <w:t>项</w:t>
      </w:r>
      <w:r w:rsidR="00ED7DE3">
        <w:t>)</w:t>
      </w:r>
    </w:p>
    <w:p w:rsidR="007B2BE0" w:rsidRPr="00DA1667" w:rsidRDefault="00ED7DE3" w:rsidP="00DA1667">
      <w:pPr>
        <w:pStyle w:val="SingleTxtGC"/>
      </w:pPr>
      <w:r>
        <w:t>89.</w:t>
      </w:r>
      <w:r w:rsidR="007B2BE0" w:rsidRPr="00DA1667">
        <w:tab/>
      </w:r>
      <w:r w:rsidR="007B2BE0" w:rsidRPr="00DA1667">
        <w:t>所有被剥夺自由的儿童均有权迅速获得法律及其他适当援助</w:t>
      </w:r>
      <w:r>
        <w:t>，</w:t>
      </w:r>
      <w:r w:rsidR="007B2BE0" w:rsidRPr="00DA1667">
        <w:t>并有权向法院或其他独立公正的主管当局就其被剥夺自由一事之合法性提出异议</w:t>
      </w:r>
      <w:r>
        <w:t>，</w:t>
      </w:r>
      <w:r w:rsidR="007B2BE0" w:rsidRPr="00DA1667">
        <w:t>并有权迅速就任何此类行动得到裁定。委员会建议</w:t>
      </w:r>
      <w:r>
        <w:t>，</w:t>
      </w:r>
      <w:r w:rsidR="007B2BE0" w:rsidRPr="00DA1667">
        <w:t>除非的确存在与公共安全或公共卫生有关的关切</w:t>
      </w:r>
      <w:r>
        <w:t>，</w:t>
      </w:r>
      <w:r w:rsidR="007B2BE0" w:rsidRPr="00DA1667">
        <w:t>否则不应剥夺任何儿童的自由</w:t>
      </w:r>
      <w:r>
        <w:t>，</w:t>
      </w:r>
      <w:r w:rsidR="007B2BE0" w:rsidRPr="00DA1667">
        <w:t>并鼓励缔约国设定年龄限制</w:t>
      </w:r>
      <w:r>
        <w:t>(</w:t>
      </w:r>
      <w:r w:rsidR="007B2BE0" w:rsidRPr="00DA1667">
        <w:t>如</w:t>
      </w:r>
      <w:r>
        <w:t>16</w:t>
      </w:r>
      <w:r w:rsidR="007B2BE0" w:rsidRPr="00DA1667">
        <w:t>岁</w:t>
      </w:r>
      <w:r>
        <w:t>)</w:t>
      </w:r>
      <w:r>
        <w:t>，</w:t>
      </w:r>
      <w:r w:rsidR="007B2BE0" w:rsidRPr="00DA1667">
        <w:t>低于该年龄的儿童不得被剥夺自由</w:t>
      </w:r>
      <w:r>
        <w:t>，</w:t>
      </w:r>
      <w:r w:rsidR="007B2BE0" w:rsidRPr="00DA1667">
        <w:t>否则即触犯法律。</w:t>
      </w:r>
    </w:p>
    <w:p w:rsidR="007B2BE0" w:rsidRPr="00DA1667" w:rsidRDefault="00ED7DE3" w:rsidP="00DA1667">
      <w:pPr>
        <w:pStyle w:val="SingleTxtGC"/>
      </w:pPr>
      <w:r>
        <w:t>90.</w:t>
      </w:r>
      <w:r w:rsidR="007B2BE0" w:rsidRPr="00DA1667">
        <w:tab/>
      </w:r>
      <w:r w:rsidR="007B2BE0" w:rsidRPr="00DA1667">
        <w:t>所有被逮捕和被剥夺自由的儿童均应在</w:t>
      </w:r>
      <w:r>
        <w:t>24</w:t>
      </w:r>
      <w:r w:rsidR="007B2BE0" w:rsidRPr="00DA1667">
        <w:t>小时内送交主管当局</w:t>
      </w:r>
      <w:r>
        <w:t>，</w:t>
      </w:r>
      <w:r w:rsidR="007B2BE0" w:rsidRPr="00DA1667">
        <w:t>审查剥夺其自由或继续剥夺其自由是否合法。委员会还建议缔约国确保定期审查审前拘留措施</w:t>
      </w:r>
      <w:r>
        <w:t>，</w:t>
      </w:r>
      <w:r w:rsidR="007B2BE0" w:rsidRPr="00DA1667">
        <w:t>以期</w:t>
      </w:r>
      <w:r w:rsidR="007B2BE0" w:rsidRPr="00DA1667">
        <w:rPr>
          <w:rFonts w:hint="eastAsia"/>
        </w:rPr>
        <w:t>予以</w:t>
      </w:r>
      <w:r w:rsidR="007B2BE0" w:rsidRPr="00DA1667">
        <w:t>废止。如无法在首次出庭之时或之前</w:t>
      </w:r>
      <w:r>
        <w:t>(24</w:t>
      </w:r>
      <w:r w:rsidR="007B2BE0" w:rsidRPr="00DA1667">
        <w:t>小时内</w:t>
      </w:r>
      <w:r>
        <w:t>)</w:t>
      </w:r>
      <w:r w:rsidR="007B2BE0" w:rsidRPr="00DA1667">
        <w:t>有条件地释放儿童</w:t>
      </w:r>
      <w:r>
        <w:t>，</w:t>
      </w:r>
      <w:r w:rsidR="007B2BE0" w:rsidRPr="00DA1667">
        <w:t>则应依据被控罪状正式起诉儿童</w:t>
      </w:r>
      <w:r>
        <w:t>，</w:t>
      </w:r>
      <w:r w:rsidR="007B2BE0" w:rsidRPr="00DA1667">
        <w:t>并在审前拘留生效后</w:t>
      </w:r>
      <w:r>
        <w:t>3</w:t>
      </w:r>
      <w:r w:rsidR="007B2BE0" w:rsidRPr="00DA1667">
        <w:t>0</w:t>
      </w:r>
      <w:r w:rsidR="007B2BE0" w:rsidRPr="00DA1667">
        <w:t>日内尽快将其送交法院或其他公正独立的主管当局或司法机构</w:t>
      </w:r>
      <w:r>
        <w:t>，</w:t>
      </w:r>
      <w:r w:rsidR="007B2BE0" w:rsidRPr="00DA1667">
        <w:t>以便处理该案。委员会意识到存在多次和</w:t>
      </w:r>
      <w:r>
        <w:t>(</w:t>
      </w:r>
      <w:r w:rsidR="007B2BE0" w:rsidRPr="00DA1667">
        <w:t>或</w:t>
      </w:r>
      <w:r>
        <w:t>)</w:t>
      </w:r>
      <w:r w:rsidR="007B2BE0" w:rsidRPr="00DA1667">
        <w:t>长期中止法院审讯的做法</w:t>
      </w:r>
      <w:r>
        <w:t>，</w:t>
      </w:r>
      <w:r w:rsidR="007B2BE0" w:rsidRPr="00DA1667">
        <w:t>敦促缔约国对推迟的次数和期限设定上限</w:t>
      </w:r>
      <w:r>
        <w:t>，</w:t>
      </w:r>
      <w:r w:rsidR="007B2BE0" w:rsidRPr="00DA1667">
        <w:t>并作出法律或行政规定</w:t>
      </w:r>
      <w:r>
        <w:t>，</w:t>
      </w:r>
      <w:r w:rsidR="007B2BE0" w:rsidRPr="00DA1667">
        <w:t>确保法院或其他主管机构在最初拘留之日后</w:t>
      </w:r>
      <w:r>
        <w:t>6</w:t>
      </w:r>
      <w:r w:rsidR="007B2BE0" w:rsidRPr="00DA1667">
        <w:t>个月内就指控作出最终裁定</w:t>
      </w:r>
      <w:r>
        <w:t>，</w:t>
      </w:r>
      <w:r w:rsidR="007B2BE0" w:rsidRPr="00DA1667">
        <w:t>否则儿童应当获释。</w:t>
      </w:r>
    </w:p>
    <w:p w:rsidR="007B2BE0" w:rsidRPr="00DA1667" w:rsidRDefault="00ED7DE3" w:rsidP="00DA1667">
      <w:pPr>
        <w:pStyle w:val="SingleTxtGC"/>
      </w:pPr>
      <w:r>
        <w:t>91.</w:t>
      </w:r>
      <w:r w:rsidR="007B2BE0" w:rsidRPr="00DA1667">
        <w:tab/>
      </w:r>
      <w:r w:rsidR="007B2BE0" w:rsidRPr="00DA1667">
        <w:t>对剥夺自由措施的合法性提出质疑的权利不仅包括就法院裁定提出上诉的权利</w:t>
      </w:r>
      <w:r>
        <w:t>，</w:t>
      </w:r>
      <w:r w:rsidR="007B2BE0" w:rsidRPr="00DA1667">
        <w:t>还包括请法院复核行政决定</w:t>
      </w:r>
      <w:r>
        <w:t>(</w:t>
      </w:r>
      <w:r w:rsidR="007B2BE0" w:rsidRPr="00DA1667">
        <w:t>如警察、检察官和其他主管当局所作决定</w:t>
      </w:r>
      <w:r>
        <w:t>)</w:t>
      </w:r>
      <w:r w:rsidR="007B2BE0" w:rsidRPr="00DA1667">
        <w:t>的权利。缔约国应按照《公约》的要求</w:t>
      </w:r>
      <w:r>
        <w:t>，</w:t>
      </w:r>
      <w:r w:rsidR="007B2BE0" w:rsidRPr="00DA1667">
        <w:t>为完成上诉和复核程序设定较短时限</w:t>
      </w:r>
      <w:r>
        <w:t>，</w:t>
      </w:r>
      <w:r w:rsidR="007B2BE0" w:rsidRPr="00DA1667">
        <w:t>确保迅速作出裁定。</w:t>
      </w:r>
    </w:p>
    <w:p w:rsidR="007B2BE0" w:rsidRPr="00DA1667" w:rsidRDefault="007B2BE0" w:rsidP="003A78C1">
      <w:pPr>
        <w:pStyle w:val="H23GC"/>
      </w:pPr>
      <w:r w:rsidRPr="00DA1667">
        <w:tab/>
      </w:r>
      <w:r w:rsidRPr="00DA1667">
        <w:tab/>
      </w:r>
      <w:r w:rsidRPr="00DA1667">
        <w:t>待遇和条件</w:t>
      </w:r>
      <w:r w:rsidR="00ED7DE3">
        <w:t>(</w:t>
      </w:r>
      <w:r w:rsidRPr="00DA1667">
        <w:t>第</w:t>
      </w:r>
      <w:r w:rsidR="00ED7DE3">
        <w:t>37</w:t>
      </w:r>
      <w:r w:rsidRPr="00DA1667">
        <w:t>条</w:t>
      </w:r>
      <w:r w:rsidR="00ED7DE3">
        <w:t>(c)</w:t>
      </w:r>
      <w:r w:rsidRPr="00DA1667">
        <w:t>项</w:t>
      </w:r>
      <w:r w:rsidR="00ED7DE3">
        <w:t>)</w:t>
      </w:r>
    </w:p>
    <w:p w:rsidR="007B2BE0" w:rsidRPr="00DA1667" w:rsidRDefault="00ED7DE3" w:rsidP="00DA1667">
      <w:pPr>
        <w:pStyle w:val="SingleTxtGC"/>
      </w:pPr>
      <w:r>
        <w:t>92.</w:t>
      </w:r>
      <w:r w:rsidR="007B2BE0" w:rsidRPr="00DA1667">
        <w:tab/>
      </w:r>
      <w:r w:rsidR="007B2BE0" w:rsidRPr="00DA1667">
        <w:t>所有被剥夺自由的儿童应与成人隔开</w:t>
      </w:r>
      <w:r>
        <w:t>，</w:t>
      </w:r>
      <w:r w:rsidR="007B2BE0" w:rsidRPr="00DA1667">
        <w:t>包括在警局牢房内。被剥夺自由的儿童不得关押在成人中心或监狱</w:t>
      </w:r>
      <w:r>
        <w:t>，</w:t>
      </w:r>
      <w:r w:rsidR="007B2BE0" w:rsidRPr="00DA1667">
        <w:t>因为有大量证据表明</w:t>
      </w:r>
      <w:r>
        <w:t>，</w:t>
      </w:r>
      <w:r w:rsidR="007B2BE0" w:rsidRPr="00DA1667">
        <w:t>这会损害儿童的健康和基本安全</w:t>
      </w:r>
      <w:r>
        <w:t>，</w:t>
      </w:r>
      <w:r w:rsidR="007B2BE0" w:rsidRPr="00DA1667">
        <w:t>削弱他们今后不再犯罪和重返社会的能力。《公约》第</w:t>
      </w:r>
      <w:r>
        <w:t>37</w:t>
      </w:r>
      <w:r w:rsidR="007B2BE0" w:rsidRPr="00DA1667">
        <w:t>条</w:t>
      </w:r>
      <w:r>
        <w:t>(c)</w:t>
      </w:r>
      <w:r w:rsidR="007B2BE0" w:rsidRPr="00DA1667">
        <w:t>项规定了不必将儿童与成人隔开的例外情况</w:t>
      </w:r>
      <w:r>
        <w:t>，</w:t>
      </w:r>
      <w:r w:rsidR="007B2BE0" w:rsidRPr="00DA1667">
        <w:t>即</w:t>
      </w:r>
      <w:r>
        <w:rPr>
          <w:rFonts w:hint="eastAsia"/>
        </w:rPr>
        <w:t>“</w:t>
      </w:r>
      <w:r w:rsidR="007B2BE0" w:rsidRPr="00DA1667">
        <w:t>除非认为反之最有利于儿童</w:t>
      </w:r>
      <w:r>
        <w:rPr>
          <w:rFonts w:hint="eastAsia"/>
        </w:rPr>
        <w:t>”</w:t>
      </w:r>
      <w:r w:rsidR="007B2BE0" w:rsidRPr="00DA1667">
        <w:t>。这项</w:t>
      </w:r>
      <w:r w:rsidR="007B2BE0" w:rsidRPr="00DA1667">
        <w:lastRenderedPageBreak/>
        <w:t>规定应作狭义解释</w:t>
      </w:r>
      <w:r>
        <w:t>，</w:t>
      </w:r>
      <w:r w:rsidR="007B2BE0" w:rsidRPr="00DA1667">
        <w:t>不应为便利缔约国而罔顾儿童最大利益。缔约国应当为被剥夺自由的儿童建立专门设施</w:t>
      </w:r>
      <w:r>
        <w:t>，</w:t>
      </w:r>
      <w:r w:rsidR="007B2BE0" w:rsidRPr="00DA1667">
        <w:t>配备受过适当培训的人员</w:t>
      </w:r>
      <w:r>
        <w:t>，</w:t>
      </w:r>
      <w:r w:rsidR="007B2BE0" w:rsidRPr="00DA1667">
        <w:t>并依照爱护儿童的政策和做法运作。</w:t>
      </w:r>
    </w:p>
    <w:p w:rsidR="007B2BE0" w:rsidRPr="00DA1667" w:rsidRDefault="00ED7DE3" w:rsidP="00DA1667">
      <w:pPr>
        <w:pStyle w:val="SingleTxtGC"/>
      </w:pPr>
      <w:r>
        <w:t>93.</w:t>
      </w:r>
      <w:r w:rsidR="007B2BE0" w:rsidRPr="00DA1667">
        <w:tab/>
      </w:r>
      <w:r w:rsidR="007B2BE0" w:rsidRPr="00DA1667">
        <w:t>上述规则并不是指关押在儿童设施内的儿童一旦年满</w:t>
      </w:r>
      <w:r>
        <w:t>18</w:t>
      </w:r>
      <w:r w:rsidR="007B2BE0" w:rsidRPr="00DA1667">
        <w:t>岁就应立即转送到成人设施。如继续留在儿童设施内符合其本人的最大利益</w:t>
      </w:r>
      <w:r>
        <w:t>，</w:t>
      </w:r>
      <w:r w:rsidR="007B2BE0" w:rsidRPr="00DA1667">
        <w:t>而且不损害设施内儿童的最大利益</w:t>
      </w:r>
      <w:r>
        <w:t>，</w:t>
      </w:r>
      <w:r w:rsidR="007B2BE0" w:rsidRPr="00DA1667">
        <w:t>则应允许其留在该设施内。</w:t>
      </w:r>
    </w:p>
    <w:p w:rsidR="007B2BE0" w:rsidRPr="00DA1667" w:rsidRDefault="00ED7DE3" w:rsidP="00DA1667">
      <w:pPr>
        <w:pStyle w:val="SingleTxtGC"/>
      </w:pPr>
      <w:r>
        <w:t>94.</w:t>
      </w:r>
      <w:r w:rsidR="007B2BE0" w:rsidRPr="00DA1667">
        <w:tab/>
      </w:r>
      <w:r w:rsidR="007B2BE0" w:rsidRPr="00DA1667">
        <w:t>所有被剥夺自由的儿童均有权通过信件和探视与家人保持联系。为方便探视</w:t>
      </w:r>
      <w:r>
        <w:t>，</w:t>
      </w:r>
      <w:r w:rsidR="007B2BE0" w:rsidRPr="00DA1667">
        <w:t>应将儿童安置在尽可能邻近家庭住址的设施内。可能限制此类联系的例外情况应由法律作出明确规定</w:t>
      </w:r>
      <w:r>
        <w:t>，</w:t>
      </w:r>
      <w:r w:rsidR="007B2BE0" w:rsidRPr="00DA1667">
        <w:t>不应任由当局自行断夺。</w:t>
      </w:r>
    </w:p>
    <w:p w:rsidR="007B2BE0" w:rsidRPr="00DA1667" w:rsidRDefault="00ED7DE3" w:rsidP="00DA1667">
      <w:pPr>
        <w:pStyle w:val="SingleTxtGC"/>
      </w:pPr>
      <w:r>
        <w:t>95.</w:t>
      </w:r>
      <w:r w:rsidR="007B2BE0" w:rsidRPr="00DA1667">
        <w:tab/>
      </w:r>
      <w:r w:rsidR="007B2BE0" w:rsidRPr="00DA1667">
        <w:t>委员会强调</w:t>
      </w:r>
      <w:r>
        <w:t>，</w:t>
      </w:r>
      <w:r w:rsidR="007B2BE0" w:rsidRPr="00DA1667">
        <w:t>在所有剥夺自由的案件中</w:t>
      </w:r>
      <w:r>
        <w:t>，</w:t>
      </w:r>
      <w:r w:rsidR="007B2BE0" w:rsidRPr="00DA1667">
        <w:t>尤其需要遵守以下原则和规则</w:t>
      </w:r>
      <w:r>
        <w:t>：</w:t>
      </w:r>
    </w:p>
    <w:p w:rsidR="007B2BE0" w:rsidRPr="00DA1667" w:rsidRDefault="003A78C1" w:rsidP="00DA1667">
      <w:pPr>
        <w:pStyle w:val="SingleTxtGC"/>
      </w:pPr>
      <w:r>
        <w:tab/>
      </w:r>
      <w:r w:rsidR="00ED7DE3">
        <w:t>(a)</w:t>
      </w:r>
      <w:r>
        <w:tab/>
      </w:r>
      <w:r w:rsidR="007B2BE0" w:rsidRPr="00DA1667">
        <w:t>拘留未满</w:t>
      </w:r>
      <w:r w:rsidR="00ED7DE3">
        <w:t>18</w:t>
      </w:r>
      <w:r w:rsidR="007B2BE0" w:rsidRPr="00DA1667">
        <w:t>岁者时</w:t>
      </w:r>
      <w:r w:rsidR="00ED7DE3">
        <w:t>，</w:t>
      </w:r>
      <w:r w:rsidR="007B2BE0" w:rsidRPr="00DA1667">
        <w:t>不得断绝其与外界的一切联系</w:t>
      </w:r>
      <w:r w:rsidR="00ED7DE3">
        <w:t>；</w:t>
      </w:r>
    </w:p>
    <w:p w:rsidR="007B2BE0" w:rsidRPr="00DA1667" w:rsidRDefault="003A78C1" w:rsidP="00DA1667">
      <w:pPr>
        <w:pStyle w:val="SingleTxtGC"/>
      </w:pPr>
      <w:r>
        <w:tab/>
      </w:r>
      <w:r w:rsidR="00ED7DE3">
        <w:t>(b)</w:t>
      </w:r>
      <w:r>
        <w:tab/>
      </w:r>
      <w:r w:rsidR="007B2BE0" w:rsidRPr="00DA1667">
        <w:t>机构安置的目的是帮助儿童重返社会</w:t>
      </w:r>
      <w:r w:rsidR="00ED7DE3">
        <w:t>，</w:t>
      </w:r>
      <w:r w:rsidR="007B2BE0" w:rsidRPr="00DA1667">
        <w:t>应当为儿童提供有利于实现这一目的的物质环境和住宿条件</w:t>
      </w:r>
      <w:r w:rsidR="00ED7DE3">
        <w:rPr>
          <w:rFonts w:hint="eastAsia"/>
        </w:rPr>
        <w:t>；</w:t>
      </w:r>
      <w:r w:rsidR="007B2BE0" w:rsidRPr="00DA1667">
        <w:t>应适当考虑儿童对于隐私、感官刺激</w:t>
      </w:r>
      <w:r w:rsidR="00ED7DE3">
        <w:t>，</w:t>
      </w:r>
      <w:r w:rsidR="007B2BE0" w:rsidRPr="00DA1667">
        <w:t>以及有机会与同龄人交往并参加体育、身体锻炼、艺术和休闲活动的需求</w:t>
      </w:r>
      <w:r w:rsidR="00ED7DE3">
        <w:t>；</w:t>
      </w:r>
    </w:p>
    <w:p w:rsidR="007B2BE0" w:rsidRPr="00DA1667" w:rsidRDefault="003A78C1" w:rsidP="00DA1667">
      <w:pPr>
        <w:pStyle w:val="SingleTxtGC"/>
      </w:pPr>
      <w:r>
        <w:tab/>
      </w:r>
      <w:r w:rsidR="00ED7DE3">
        <w:t>(c)</w:t>
      </w:r>
      <w:r>
        <w:tab/>
      </w:r>
      <w:r w:rsidR="007B2BE0" w:rsidRPr="00DA1667">
        <w:t>所有儿童均有权接受适合其需求和能力</w:t>
      </w:r>
      <w:r w:rsidR="00ED7DE3">
        <w:t>(</w:t>
      </w:r>
      <w:r w:rsidR="007B2BE0" w:rsidRPr="00DA1667">
        <w:t>包括在参加考试方面</w:t>
      </w:r>
      <w:r w:rsidR="00ED7DE3">
        <w:t>)</w:t>
      </w:r>
      <w:r w:rsidR="007B2BE0" w:rsidRPr="00DA1667">
        <w:t>、为其回归社会</w:t>
      </w:r>
      <w:r w:rsidR="00570CDB" w:rsidRPr="00DA1667">
        <w:rPr>
          <w:rFonts w:hint="eastAsia"/>
        </w:rPr>
        <w:t>做准备</w:t>
      </w:r>
      <w:r w:rsidR="007B2BE0" w:rsidRPr="00DA1667">
        <w:t>的教育</w:t>
      </w:r>
      <w:r w:rsidR="00ED7DE3">
        <w:t>；</w:t>
      </w:r>
      <w:r w:rsidR="007B2BE0" w:rsidRPr="00DA1667">
        <w:t>此外</w:t>
      </w:r>
      <w:r w:rsidR="00ED7DE3">
        <w:t>，</w:t>
      </w:r>
      <w:r w:rsidR="007B2BE0" w:rsidRPr="00DA1667">
        <w:t>所有儿童均应酌情接受职业培训</w:t>
      </w:r>
      <w:r w:rsidR="00ED7DE3">
        <w:t>，</w:t>
      </w:r>
      <w:r w:rsidR="007B2BE0" w:rsidRPr="00DA1667">
        <w:t>所选职业应能为其今后就业做好准备</w:t>
      </w:r>
      <w:r w:rsidR="00ED7DE3">
        <w:t>；</w:t>
      </w:r>
    </w:p>
    <w:p w:rsidR="007B2BE0" w:rsidRPr="00DA1667" w:rsidRDefault="003A78C1" w:rsidP="00DA1667">
      <w:pPr>
        <w:pStyle w:val="SingleTxtGC"/>
      </w:pPr>
      <w:r>
        <w:tab/>
      </w:r>
      <w:r w:rsidR="00ED7DE3">
        <w:t>(d)</w:t>
      </w:r>
      <w:r>
        <w:tab/>
      </w:r>
      <w:r w:rsidR="007B2BE0" w:rsidRPr="00DA1667">
        <w:t>所有儿童在进入拘留或惩教设施时均有权获得医生或医疗人员检查</w:t>
      </w:r>
      <w:r w:rsidR="00ED7DE3">
        <w:t>，</w:t>
      </w:r>
      <w:r w:rsidR="007B2BE0" w:rsidRPr="00DA1667">
        <w:t>进入设施后应持续获得适当的身心健康护理</w:t>
      </w:r>
      <w:r w:rsidR="00ED7DE3">
        <w:t>，</w:t>
      </w:r>
      <w:r w:rsidR="007B2BE0" w:rsidRPr="00DA1667">
        <w:t>护理应尽可能由当地保健设施和服务部门提供</w:t>
      </w:r>
      <w:r w:rsidR="00ED7DE3">
        <w:t>；</w:t>
      </w:r>
    </w:p>
    <w:p w:rsidR="007B2BE0" w:rsidRPr="00DA1667" w:rsidRDefault="003A78C1" w:rsidP="00DA1667">
      <w:pPr>
        <w:pStyle w:val="SingleTxtGC"/>
      </w:pPr>
      <w:r>
        <w:tab/>
      </w:r>
      <w:r w:rsidR="00ED7DE3">
        <w:t>(e)</w:t>
      </w:r>
      <w:r>
        <w:tab/>
      </w:r>
      <w:r w:rsidR="007B2BE0" w:rsidRPr="00DA1667">
        <w:t>设施工作人员应促进并协助儿童与外界经常接触</w:t>
      </w:r>
      <w:r w:rsidR="00ED7DE3">
        <w:t>，</w:t>
      </w:r>
      <w:r w:rsidR="007B2BE0" w:rsidRPr="00DA1667">
        <w:t>包括与家人、朋友和他人</w:t>
      </w:r>
      <w:r w:rsidR="00ED7DE3">
        <w:t>(</w:t>
      </w:r>
      <w:r w:rsidR="007B2BE0" w:rsidRPr="00DA1667">
        <w:t>包括声誉良好的外部组织代表</w:t>
      </w:r>
      <w:r w:rsidR="00ED7DE3">
        <w:t>)</w:t>
      </w:r>
      <w:r w:rsidR="007B2BE0" w:rsidRPr="00DA1667">
        <w:t>沟通</w:t>
      </w:r>
      <w:r w:rsidR="00ED7DE3">
        <w:t>，</w:t>
      </w:r>
      <w:r w:rsidR="007B2BE0" w:rsidRPr="00DA1667">
        <w:t>并有机会回家探亲</w:t>
      </w:r>
      <w:r w:rsidR="00ED7DE3">
        <w:t>；</w:t>
      </w:r>
      <w:r w:rsidR="007B2BE0" w:rsidRPr="00DA1667">
        <w:t>不应限制儿童与律师或其他援助人员进行保密沟通的能力</w:t>
      </w:r>
      <w:r w:rsidR="00ED7DE3">
        <w:t>；</w:t>
      </w:r>
    </w:p>
    <w:p w:rsidR="007B2BE0" w:rsidRPr="00DA1667" w:rsidRDefault="003A78C1" w:rsidP="00DA1667">
      <w:pPr>
        <w:pStyle w:val="SingleTxtGC"/>
      </w:pPr>
      <w:r>
        <w:tab/>
      </w:r>
      <w:r w:rsidR="00ED7DE3">
        <w:t>(f)</w:t>
      </w:r>
      <w:r>
        <w:tab/>
      </w:r>
      <w:r w:rsidR="007B2BE0" w:rsidRPr="00DA1667">
        <w:t>只有在儿童对自己或他人构成直接伤害威胁时才可使用行动制约或强力</w:t>
      </w:r>
      <w:r w:rsidR="00ED7DE3">
        <w:t>，</w:t>
      </w:r>
      <w:r w:rsidR="007B2BE0" w:rsidRPr="00DA1667">
        <w:t>而且只有在所有其他控制手段均已用尽时才可采用。行动制约不应当用于迫使就范</w:t>
      </w:r>
      <w:r w:rsidR="00ED7DE3">
        <w:t>，</w:t>
      </w:r>
      <w:r w:rsidR="007B2BE0" w:rsidRPr="00DA1667">
        <w:t>绝不应蓄意施加痛苦</w:t>
      </w:r>
      <w:r w:rsidR="00ED7DE3">
        <w:t>，</w:t>
      </w:r>
      <w:r w:rsidR="007B2BE0" w:rsidRPr="00DA1667">
        <w:t>也绝不能</w:t>
      </w:r>
      <w:r w:rsidR="007B2BE0" w:rsidRPr="00DA1667">
        <w:rPr>
          <w:rFonts w:hint="eastAsia"/>
        </w:rPr>
        <w:t>将其</w:t>
      </w:r>
      <w:r w:rsidR="007B2BE0" w:rsidRPr="00DA1667">
        <w:t>用作惩罚手段。使用行动制约或强力</w:t>
      </w:r>
      <w:r w:rsidR="00ED7DE3">
        <w:t>，</w:t>
      </w:r>
      <w:r w:rsidR="007B2BE0" w:rsidRPr="00DA1667">
        <w:t>包括身体、器具和医学或药物制约时</w:t>
      </w:r>
      <w:r w:rsidR="00ED7DE3">
        <w:t>，</w:t>
      </w:r>
      <w:r w:rsidR="007B2BE0" w:rsidRPr="00DA1667">
        <w:t>应在医疗和</w:t>
      </w:r>
      <w:r w:rsidR="00ED7DE3">
        <w:t>(</w:t>
      </w:r>
      <w:r w:rsidR="007B2BE0" w:rsidRPr="00DA1667">
        <w:t>或</w:t>
      </w:r>
      <w:r w:rsidR="00ED7DE3">
        <w:t>)</w:t>
      </w:r>
      <w:r w:rsidR="007B2BE0" w:rsidRPr="00DA1667">
        <w:t>心理学专业人员的密切、直接和持续掌控下进行。设施工作人员应接受关于适用标准的培训</w:t>
      </w:r>
      <w:r w:rsidR="00ED7DE3">
        <w:t>，</w:t>
      </w:r>
      <w:r w:rsidR="007B2BE0" w:rsidRPr="00DA1667">
        <w:t>而违反规则和标准使用制约或强力的工作人员应受适当惩处。各国应记录、监测和评价所有使用制约或强力的事件</w:t>
      </w:r>
      <w:r w:rsidR="00ED7DE3">
        <w:t>，</w:t>
      </w:r>
      <w:r w:rsidR="007B2BE0" w:rsidRPr="00DA1667">
        <w:t>确保将其减少到最低限度</w:t>
      </w:r>
      <w:r w:rsidR="00ED7DE3">
        <w:t>；</w:t>
      </w:r>
    </w:p>
    <w:p w:rsidR="007B2BE0" w:rsidRPr="00DA1667" w:rsidRDefault="003A78C1" w:rsidP="00DA1667">
      <w:pPr>
        <w:pStyle w:val="SingleTxtGC"/>
      </w:pPr>
      <w:r>
        <w:tab/>
      </w:r>
      <w:r w:rsidR="00ED7DE3">
        <w:t>(g)</w:t>
      </w:r>
      <w:r>
        <w:tab/>
      </w:r>
      <w:r w:rsidR="007B2BE0" w:rsidRPr="00DA1667">
        <w:t>任何纪律措施均应维护青少年的固有尊严和机构照护的根本目标</w:t>
      </w:r>
      <w:r w:rsidR="00ED7DE3">
        <w:t>；</w:t>
      </w:r>
      <w:r w:rsidR="007B2BE0" w:rsidRPr="00DA1667">
        <w:t>严禁采取违反《公约》第</w:t>
      </w:r>
      <w:r w:rsidR="00ED7DE3">
        <w:t>37</w:t>
      </w:r>
      <w:r w:rsidR="007B2BE0" w:rsidRPr="00DA1667">
        <w:t>条的纪律措施</w:t>
      </w:r>
      <w:r w:rsidR="00ED7DE3">
        <w:t>，</w:t>
      </w:r>
      <w:r w:rsidR="007B2BE0" w:rsidRPr="00DA1667">
        <w:t>包括体罚、关在黑暗牢房内、单独监禁或任何其他可能损害有关儿童身心健康或福祉的惩处手段</w:t>
      </w:r>
      <w:r w:rsidR="00ED7DE3">
        <w:t>；</w:t>
      </w:r>
      <w:r w:rsidR="007B2BE0" w:rsidRPr="00DA1667">
        <w:t>纪律措施不应剥夺儿童的基本权利</w:t>
      </w:r>
      <w:r w:rsidR="00ED7DE3">
        <w:t>，</w:t>
      </w:r>
      <w:r w:rsidR="007B2BE0" w:rsidRPr="00DA1667">
        <w:t>如接受法律代表探视、与家人接触、获得食物、水、</w:t>
      </w:r>
      <w:r w:rsidR="007B2BE0" w:rsidRPr="00DA1667">
        <w:rPr>
          <w:rFonts w:hint="eastAsia"/>
        </w:rPr>
        <w:t>衣物</w:t>
      </w:r>
      <w:r w:rsidR="007B2BE0" w:rsidRPr="00DA1667">
        <w:t>、床上用品、教育、锻炼或进行有意义的日常人际接触</w:t>
      </w:r>
      <w:r w:rsidR="00ED7DE3">
        <w:t>；</w:t>
      </w:r>
    </w:p>
    <w:p w:rsidR="007B2BE0" w:rsidRPr="00DA1667" w:rsidRDefault="003A78C1" w:rsidP="00DA1667">
      <w:pPr>
        <w:pStyle w:val="SingleTxtGC"/>
      </w:pPr>
      <w:r>
        <w:tab/>
      </w:r>
      <w:r w:rsidR="00ED7DE3">
        <w:t>(h)</w:t>
      </w:r>
      <w:r>
        <w:tab/>
      </w:r>
      <w:r w:rsidR="007B2BE0" w:rsidRPr="00DA1667">
        <w:t>单独监禁不应当用于儿童。凡将儿童与他人隔离时</w:t>
      </w:r>
      <w:r w:rsidR="00ED7DE3">
        <w:t>，</w:t>
      </w:r>
      <w:r w:rsidR="007B2BE0" w:rsidRPr="00DA1667">
        <w:t>应尽可能缩短隔离时间</w:t>
      </w:r>
      <w:r w:rsidR="00ED7DE3">
        <w:t>，</w:t>
      </w:r>
      <w:r w:rsidR="007B2BE0" w:rsidRPr="00DA1667">
        <w:t>仅将其作为保护儿童或他人的最后手段采用。如认为有必要</w:t>
      </w:r>
      <w:r w:rsidR="007B2BE0" w:rsidRPr="00DA1667">
        <w:rPr>
          <w:rFonts w:hint="eastAsia"/>
        </w:rPr>
        <w:t>隔离</w:t>
      </w:r>
      <w:r w:rsidR="007B2BE0" w:rsidRPr="00DA1667">
        <w:t>关押儿童</w:t>
      </w:r>
      <w:r w:rsidR="00ED7DE3">
        <w:t>，</w:t>
      </w:r>
      <w:r w:rsidR="007B2BE0" w:rsidRPr="00DA1667">
        <w:t>则应在受过适当培训的工作人员在场或密切监督的情况下进行</w:t>
      </w:r>
      <w:r w:rsidR="00ED7DE3">
        <w:t>，</w:t>
      </w:r>
      <w:r w:rsidR="007B2BE0" w:rsidRPr="00DA1667">
        <w:t>并应记录原因和持续时间</w:t>
      </w:r>
      <w:r w:rsidR="00ED7DE3">
        <w:t>；</w:t>
      </w:r>
    </w:p>
    <w:p w:rsidR="007B2BE0" w:rsidRPr="00DA1667" w:rsidRDefault="003A78C1" w:rsidP="00DA1667">
      <w:pPr>
        <w:pStyle w:val="SingleTxtGC"/>
      </w:pPr>
      <w:r>
        <w:lastRenderedPageBreak/>
        <w:tab/>
      </w:r>
      <w:r w:rsidR="00ED7DE3">
        <w:t>(i)</w:t>
      </w:r>
      <w:r>
        <w:tab/>
      </w:r>
      <w:r w:rsidR="007B2BE0" w:rsidRPr="00DA1667">
        <w:t>所有儿童均有权向中枢管理部门、司法当局或其他任何适当的独立主管部门提出请求或申诉</w:t>
      </w:r>
      <w:r w:rsidR="00ED7DE3">
        <w:t>，</w:t>
      </w:r>
      <w:r w:rsidR="007B2BE0" w:rsidRPr="00DA1667">
        <w:t>其内容不受检查</w:t>
      </w:r>
      <w:r w:rsidR="00ED7DE3">
        <w:t>，</w:t>
      </w:r>
      <w:r w:rsidR="007B2BE0" w:rsidRPr="00DA1667">
        <w:t>而且应及时得到答复</w:t>
      </w:r>
      <w:r w:rsidR="00ED7DE3">
        <w:t>；</w:t>
      </w:r>
      <w:r w:rsidR="007B2BE0" w:rsidRPr="00DA1667">
        <w:t>儿童需要了解自身权利</w:t>
      </w:r>
      <w:r w:rsidR="00ED7DE3">
        <w:t>，</w:t>
      </w:r>
      <w:r w:rsidR="007B2BE0" w:rsidRPr="00DA1667">
        <w:t>并能便利地使用请求和申诉机制</w:t>
      </w:r>
      <w:r w:rsidR="00ED7DE3">
        <w:rPr>
          <w:rFonts w:hint="eastAsia"/>
        </w:rPr>
        <w:t>；</w:t>
      </w:r>
    </w:p>
    <w:p w:rsidR="007B2BE0" w:rsidRPr="00DA1667" w:rsidRDefault="003A78C1" w:rsidP="00DA1667">
      <w:pPr>
        <w:pStyle w:val="SingleTxtGC"/>
      </w:pPr>
      <w:r>
        <w:tab/>
      </w:r>
      <w:r w:rsidR="00ED7DE3">
        <w:t>(j)</w:t>
      </w:r>
      <w:r>
        <w:tab/>
      </w:r>
      <w:r w:rsidR="007B2BE0" w:rsidRPr="00DA1667">
        <w:t>合格的独立检查人员应当有权力定期视察</w:t>
      </w:r>
      <w:r w:rsidR="00ED7DE3">
        <w:t>，</w:t>
      </w:r>
      <w:r w:rsidR="007B2BE0" w:rsidRPr="00DA1667">
        <w:t>并自行开展无事先通知的视察</w:t>
      </w:r>
      <w:r w:rsidR="00ED7DE3">
        <w:t>；</w:t>
      </w:r>
      <w:r w:rsidR="007B2BE0" w:rsidRPr="00DA1667">
        <w:t>他们应当特别注重与设施内儿童在保密环境下对话</w:t>
      </w:r>
      <w:r w:rsidR="00ED7DE3">
        <w:t>；</w:t>
      </w:r>
    </w:p>
    <w:p w:rsidR="007B2BE0" w:rsidRPr="00DA1667" w:rsidRDefault="003A78C1" w:rsidP="00DA1667">
      <w:pPr>
        <w:pStyle w:val="SingleTxtGC"/>
      </w:pPr>
      <w:r>
        <w:tab/>
      </w:r>
      <w:r w:rsidR="00ED7DE3">
        <w:t>(k)</w:t>
      </w:r>
      <w:r>
        <w:tab/>
      </w:r>
      <w:r w:rsidR="007B2BE0" w:rsidRPr="00DA1667">
        <w:t>缔约国应消除导致儿童被剥夺自由的诱因</w:t>
      </w:r>
      <w:r w:rsidR="00ED7DE3">
        <w:t>，</w:t>
      </w:r>
      <w:r w:rsidR="007B2BE0" w:rsidRPr="00DA1667">
        <w:t>在安置、提供商品和服务或与家人接触方面不给腐败留下可乘之机。</w:t>
      </w:r>
    </w:p>
    <w:p w:rsidR="007B2BE0" w:rsidRPr="00DA1667" w:rsidRDefault="003A78C1" w:rsidP="003A78C1">
      <w:pPr>
        <w:pStyle w:val="H1GC"/>
      </w:pPr>
      <w:r>
        <w:tab/>
      </w:r>
      <w:r w:rsidR="00ED7DE3">
        <w:t>G</w:t>
      </w:r>
      <w:r w:rsidR="007B2BE0" w:rsidRPr="00DA1667">
        <w:t>.</w:t>
      </w:r>
      <w:r w:rsidR="007B2BE0" w:rsidRPr="00DA1667">
        <w:tab/>
      </w:r>
      <w:r w:rsidR="007B2BE0" w:rsidRPr="00DA1667">
        <w:t>具体问题</w:t>
      </w:r>
    </w:p>
    <w:p w:rsidR="007B2BE0" w:rsidRPr="00DA1667" w:rsidRDefault="003A78C1" w:rsidP="003A78C1">
      <w:pPr>
        <w:pStyle w:val="H23GC"/>
      </w:pPr>
      <w:r>
        <w:tab/>
      </w:r>
      <w:r>
        <w:tab/>
      </w:r>
      <w:r w:rsidR="007B2BE0" w:rsidRPr="00DA1667">
        <w:t>军事法院和国家安全法院</w:t>
      </w:r>
    </w:p>
    <w:p w:rsidR="007B2BE0" w:rsidRPr="00DA1667" w:rsidRDefault="00ED7DE3" w:rsidP="00DA1667">
      <w:pPr>
        <w:pStyle w:val="SingleTxtGC"/>
      </w:pPr>
      <w:r>
        <w:t>96.</w:t>
      </w:r>
      <w:r w:rsidR="007B2BE0" w:rsidRPr="00DA1667">
        <w:tab/>
      </w:r>
      <w:r w:rsidR="007B2BE0" w:rsidRPr="00DA1667">
        <w:t>新出现的观点认为</w:t>
      </w:r>
      <w:r>
        <w:t>，</w:t>
      </w:r>
      <w:r w:rsidR="007B2BE0" w:rsidRPr="00DA1667">
        <w:t>军事法庭和国家安全法院对平民的审判侵犯了不可克减的权利</w:t>
      </w:r>
      <w:r>
        <w:t>，</w:t>
      </w:r>
      <w:r w:rsidR="007B2BE0" w:rsidRPr="00DA1667">
        <w:t>即由独立公正的主管法院进行公平审判的权利。此类行为对儿童权利的侵犯甚至更加堪忧</w:t>
      </w:r>
      <w:r>
        <w:t>，</w:t>
      </w:r>
      <w:r w:rsidR="007B2BE0" w:rsidRPr="00DA1667">
        <w:t>儿童问题永远应当在专门的儿童司法系统中处理。委员会已在几项结论性意见中对此提出关切。</w:t>
      </w:r>
    </w:p>
    <w:p w:rsidR="007B2BE0" w:rsidRPr="00DA1667" w:rsidRDefault="007B2BE0" w:rsidP="001F7839">
      <w:pPr>
        <w:pStyle w:val="H23GC"/>
      </w:pPr>
      <w:r w:rsidRPr="00DA1667">
        <w:tab/>
      </w:r>
      <w:r w:rsidRPr="00DA1667">
        <w:tab/>
      </w:r>
      <w:r w:rsidRPr="00DA1667">
        <w:t>非国家武装团体、包括被指认的恐怖主义团体招募和使用的儿童</w:t>
      </w:r>
      <w:r w:rsidR="00ED7DE3">
        <w:t>，</w:t>
      </w:r>
      <w:r w:rsidRPr="00DA1667">
        <w:t>以及在反恐怖主义背景下受到指控的儿童</w:t>
      </w:r>
    </w:p>
    <w:p w:rsidR="007B2BE0" w:rsidRPr="00DA1667" w:rsidRDefault="00ED7DE3" w:rsidP="00DA1667">
      <w:pPr>
        <w:pStyle w:val="SingleTxtGC"/>
      </w:pPr>
      <w:r>
        <w:t>97.</w:t>
      </w:r>
      <w:r w:rsidR="007B2BE0" w:rsidRPr="00DA1667">
        <w:tab/>
      </w:r>
      <w:r w:rsidR="007B2BE0" w:rsidRPr="00DA1667">
        <w:t>联合国核实了许多涉及非国家武装团体、包括被指认的恐怖主义团体招募和剥削儿童的案件</w:t>
      </w:r>
      <w:r>
        <w:t>，</w:t>
      </w:r>
      <w:r w:rsidR="007B2BE0" w:rsidRPr="00DA1667">
        <w:t>这些案件不仅发生在冲突地区</w:t>
      </w:r>
      <w:r>
        <w:t>，</w:t>
      </w:r>
      <w:r w:rsidR="007B2BE0" w:rsidRPr="00DA1667">
        <w:rPr>
          <w:rFonts w:hint="eastAsia"/>
        </w:rPr>
        <w:t>而且</w:t>
      </w:r>
      <w:r w:rsidR="007B2BE0" w:rsidRPr="00DA1667">
        <w:t>发生在非冲突地区</w:t>
      </w:r>
      <w:r>
        <w:t>，</w:t>
      </w:r>
      <w:r w:rsidR="007B2BE0" w:rsidRPr="00DA1667">
        <w:t>包括儿童原籍国和过境国或回返国。</w:t>
      </w:r>
    </w:p>
    <w:p w:rsidR="007B2BE0" w:rsidRPr="00DA1667" w:rsidRDefault="00ED7DE3" w:rsidP="00DA1667">
      <w:pPr>
        <w:pStyle w:val="SingleTxtGC"/>
      </w:pPr>
      <w:r>
        <w:t>98.</w:t>
      </w:r>
      <w:r w:rsidR="007B2BE0" w:rsidRPr="00DA1667">
        <w:tab/>
      </w:r>
      <w:r w:rsidR="007B2BE0" w:rsidRPr="00DA1667">
        <w:t>儿童在此类团体控制下可能受到多种形式的侵害</w:t>
      </w:r>
      <w:r>
        <w:t>，</w:t>
      </w:r>
      <w:r w:rsidR="007B2BE0" w:rsidRPr="00DA1667">
        <w:t>如征兵、军事训练、被用于实施敌对行动和</w:t>
      </w:r>
      <w:r>
        <w:t>(</w:t>
      </w:r>
      <w:r w:rsidR="007B2BE0" w:rsidRPr="00DA1667">
        <w:t>或</w:t>
      </w:r>
      <w:r>
        <w:t>)</w:t>
      </w:r>
      <w:r w:rsidR="007B2BE0" w:rsidRPr="00DA1667">
        <w:t>恐怖主义行为</w:t>
      </w:r>
      <w:r>
        <w:t>(</w:t>
      </w:r>
      <w:r w:rsidR="007B2BE0" w:rsidRPr="00DA1667">
        <w:t>包括自杀式袭击</w:t>
      </w:r>
      <w:r>
        <w:t>)</w:t>
      </w:r>
      <w:r w:rsidR="007B2BE0" w:rsidRPr="00DA1667">
        <w:t>、被迫执行死刑、充当人盾、绑架、贩卖、贩运、性剥削、童婚、被用于运输或销售毒品</w:t>
      </w:r>
      <w:r>
        <w:t>，</w:t>
      </w:r>
      <w:r w:rsidR="007B2BE0" w:rsidRPr="00DA1667">
        <w:t>或被利用执行危险任务</w:t>
      </w:r>
      <w:r>
        <w:t>，</w:t>
      </w:r>
      <w:r w:rsidR="007B2BE0" w:rsidRPr="00DA1667">
        <w:t>如从事间谍活动、开展监视、看守检查站、进行巡逻或运输军事装备。</w:t>
      </w:r>
      <w:r w:rsidR="007B2BE0" w:rsidRPr="00DA1667">
        <w:rPr>
          <w:rFonts w:hint="eastAsia"/>
        </w:rPr>
        <w:t>据报</w:t>
      </w:r>
      <w:r>
        <w:rPr>
          <w:rFonts w:hint="eastAsia"/>
        </w:rPr>
        <w:t>，</w:t>
      </w:r>
      <w:r w:rsidR="007B2BE0" w:rsidRPr="00DA1667">
        <w:t>非国家武装团体和被指认的恐怖主义团体还强迫儿童对其家人或在所属社区内实施暴力行为</w:t>
      </w:r>
      <w:r>
        <w:t>，</w:t>
      </w:r>
      <w:r w:rsidR="007B2BE0" w:rsidRPr="00DA1667">
        <w:t>以示效忠</w:t>
      </w:r>
      <w:r>
        <w:t>，</w:t>
      </w:r>
      <w:r w:rsidR="007B2BE0" w:rsidRPr="00DA1667">
        <w:rPr>
          <w:rFonts w:hint="eastAsia"/>
        </w:rPr>
        <w:t>并</w:t>
      </w:r>
      <w:r w:rsidR="007B2BE0" w:rsidRPr="00DA1667">
        <w:t>防止今后叛逃。</w:t>
      </w:r>
    </w:p>
    <w:p w:rsidR="007B2BE0" w:rsidRPr="00DA1667" w:rsidRDefault="00ED7DE3" w:rsidP="00DA1667">
      <w:pPr>
        <w:pStyle w:val="SingleTxtGC"/>
      </w:pPr>
      <w:r>
        <w:t>99.</w:t>
      </w:r>
      <w:r w:rsidR="007B2BE0" w:rsidRPr="00DA1667">
        <w:tab/>
      </w:r>
      <w:r w:rsidR="007B2BE0" w:rsidRPr="00DA1667">
        <w:t>缔约国当局在处理这些儿童时面临一些挑战。部分缔约国采取惩处性办法</w:t>
      </w:r>
      <w:r>
        <w:t>，</w:t>
      </w:r>
      <w:r w:rsidR="007B2BE0" w:rsidRPr="00DA1667">
        <w:t>不考虑或极少考虑儿童权利</w:t>
      </w:r>
      <w:r>
        <w:t>，</w:t>
      </w:r>
      <w:r w:rsidR="007B2BE0" w:rsidRPr="00DA1667">
        <w:t>在儿童成长方面</w:t>
      </w:r>
      <w:r w:rsidR="007B2BE0" w:rsidRPr="00DA1667">
        <w:rPr>
          <w:rFonts w:hint="eastAsia"/>
        </w:rPr>
        <w:t>造成</w:t>
      </w:r>
      <w:r w:rsidR="007B2BE0" w:rsidRPr="00DA1667">
        <w:t>长期后果</w:t>
      </w:r>
      <w:r>
        <w:t>，</w:t>
      </w:r>
      <w:r w:rsidR="007B2BE0" w:rsidRPr="00DA1667">
        <w:t>并对重返社会的机会</w:t>
      </w:r>
      <w:r w:rsidR="007B2BE0" w:rsidRPr="00DA1667">
        <w:rPr>
          <w:rFonts w:hint="eastAsia"/>
        </w:rPr>
        <w:t>产生</w:t>
      </w:r>
      <w:r w:rsidR="007B2BE0" w:rsidRPr="00DA1667">
        <w:t>负面影响</w:t>
      </w:r>
      <w:r>
        <w:t>，</w:t>
      </w:r>
      <w:r w:rsidR="007B2BE0" w:rsidRPr="00DA1667">
        <w:t>进而可能在更大范围内严重危及社会。这些儿童往往因其在冲突地区的行为以及少数情况下在原籍国或回返国的行为而被逮捕、拘留、起诉和审判。</w:t>
      </w:r>
    </w:p>
    <w:p w:rsidR="007B2BE0" w:rsidRPr="00DA1667" w:rsidRDefault="00ED7DE3" w:rsidP="000B2626">
      <w:pPr>
        <w:pStyle w:val="SingleTxtGC"/>
        <w:tabs>
          <w:tab w:val="clear" w:pos="1565"/>
          <w:tab w:val="left" w:pos="1701"/>
        </w:tabs>
      </w:pPr>
      <w:r>
        <w:t>1</w:t>
      </w:r>
      <w:r w:rsidR="007B2BE0" w:rsidRPr="00DA1667">
        <w:t>0</w:t>
      </w:r>
      <w:r>
        <w:t>0.</w:t>
      </w:r>
      <w:r w:rsidR="007B2BE0" w:rsidRPr="00DA1667">
        <w:tab/>
      </w:r>
      <w:r w:rsidR="007B2BE0" w:rsidRPr="00DA1667">
        <w:t>委员会提请缔约国注意安全理事会第</w:t>
      </w:r>
      <w:r>
        <w:t>2427(2</w:t>
      </w:r>
      <w:r w:rsidR="007B2BE0" w:rsidRPr="00DA1667">
        <w:t>0</w:t>
      </w:r>
      <w:r>
        <w:t>18)</w:t>
      </w:r>
      <w:r w:rsidR="007B2BE0" w:rsidRPr="00DA1667">
        <w:t>号决议。安理会在该决议中强调指出</w:t>
      </w:r>
      <w:r>
        <w:t>，</w:t>
      </w:r>
      <w:r w:rsidR="007B2BE0" w:rsidRPr="00DA1667">
        <w:t>需要制定标准作业程序</w:t>
      </w:r>
      <w:r>
        <w:t>，</w:t>
      </w:r>
      <w:r w:rsidR="007B2BE0" w:rsidRPr="00DA1667">
        <w:t>将确实或被指与所有非国家武装团体、</w:t>
      </w:r>
      <w:r w:rsidR="007B2BE0" w:rsidRPr="00DA1667">
        <w:rPr>
          <w:rFonts w:hint="eastAsia"/>
        </w:rPr>
        <w:t>包括</w:t>
      </w:r>
      <w:r w:rsidR="007B2BE0" w:rsidRPr="00DA1667">
        <w:t>实施恐怖主义行为的团体有关联的儿童迅速移交给相关文职儿童保护人员。安理会强调</w:t>
      </w:r>
      <w:r>
        <w:t>，</w:t>
      </w:r>
      <w:r w:rsidR="007B2BE0" w:rsidRPr="00DA1667">
        <w:t>应将被武装部队和武装团体违反适用的国际法招募且被控在武装冲突期间犯下罪行的儿童主要作为违反国际法行为的受害者对待。安理会还敦促会员国考虑采取非司法性措施而不进行起诉和关押</w:t>
      </w:r>
      <w:r>
        <w:t>，</w:t>
      </w:r>
      <w:r w:rsidR="007B2BE0" w:rsidRPr="00DA1667">
        <w:t>着力于帮助儿童重返社会</w:t>
      </w:r>
      <w:r>
        <w:t>，</w:t>
      </w:r>
      <w:r w:rsidR="007B2BE0" w:rsidRPr="00DA1667">
        <w:t>并促请会员国对所有因与武装部队和武装团体有关联而被拘留的儿童适用正当程序。</w:t>
      </w:r>
    </w:p>
    <w:p w:rsidR="007B2BE0" w:rsidRPr="00DA1667" w:rsidRDefault="00ED7DE3" w:rsidP="000B2626">
      <w:pPr>
        <w:pStyle w:val="SingleTxtGC"/>
        <w:tabs>
          <w:tab w:val="clear" w:pos="1565"/>
          <w:tab w:val="left" w:pos="1701"/>
        </w:tabs>
      </w:pPr>
      <w:r>
        <w:t>1</w:t>
      </w:r>
      <w:r w:rsidR="007B2BE0" w:rsidRPr="00DA1667">
        <w:t>0</w:t>
      </w:r>
      <w:r>
        <w:t>1.</w:t>
      </w:r>
      <w:r w:rsidR="007B2BE0" w:rsidRPr="00DA1667">
        <w:tab/>
      </w:r>
      <w:r w:rsidR="007B2BE0" w:rsidRPr="00DA1667">
        <w:t>缔约国应确保根据《公约》第</w:t>
      </w:r>
      <w:r>
        <w:t>37</w:t>
      </w:r>
      <w:r w:rsidR="007B2BE0" w:rsidRPr="00DA1667">
        <w:t>和</w:t>
      </w:r>
      <w:r>
        <w:t>4</w:t>
      </w:r>
      <w:r w:rsidR="007B2BE0" w:rsidRPr="00DA1667">
        <w:t>0</w:t>
      </w:r>
      <w:r w:rsidR="007B2BE0" w:rsidRPr="00DA1667">
        <w:t>条的规定</w:t>
      </w:r>
      <w:r>
        <w:t>，</w:t>
      </w:r>
      <w:r w:rsidR="007B2BE0" w:rsidRPr="00DA1667">
        <w:t>处理所有被控犯罪的儿童</w:t>
      </w:r>
      <w:r>
        <w:t>，</w:t>
      </w:r>
      <w:r w:rsidR="007B2BE0" w:rsidRPr="00DA1667">
        <w:t>无论其罪行严重程度或背景</w:t>
      </w:r>
      <w:r>
        <w:t>，</w:t>
      </w:r>
      <w:r w:rsidR="007B2BE0" w:rsidRPr="00DA1667">
        <w:t>并应避免因儿童表达意见或仅因其与非国家武装团体、包括被指认的恐怖主义团体有关联而对其提出指控和起诉。根据第</w:t>
      </w:r>
      <w:r>
        <w:t>2</w:t>
      </w:r>
      <w:r w:rsidR="007B2BE0" w:rsidRPr="00DA1667">
        <w:t>0</w:t>
      </w:r>
      <w:r w:rsidR="007B2BE0" w:rsidRPr="00DA1667">
        <w:lastRenderedPageBreak/>
        <w:t>号一般性意见第</w:t>
      </w:r>
      <w:r>
        <w:t>88</w:t>
      </w:r>
      <w:r w:rsidR="007B2BE0" w:rsidRPr="00DA1667">
        <w:t>段</w:t>
      </w:r>
      <w:r>
        <w:t>，</w:t>
      </w:r>
      <w:r w:rsidR="007B2BE0" w:rsidRPr="00DA1667">
        <w:t>委员会还建议缔约国采取解决社会因素和根源问题的</w:t>
      </w:r>
      <w:r w:rsidR="007B2BE0" w:rsidRPr="008A0960">
        <w:rPr>
          <w:spacing w:val="-2"/>
        </w:rPr>
        <w:t>预防性干预措施以及重返社会措施</w:t>
      </w:r>
      <w:r w:rsidRPr="008A0960">
        <w:rPr>
          <w:spacing w:val="-2"/>
        </w:rPr>
        <w:t>，</w:t>
      </w:r>
      <w:r w:rsidR="007B2BE0" w:rsidRPr="008A0960">
        <w:rPr>
          <w:spacing w:val="-2"/>
        </w:rPr>
        <w:t>在执行安全理事会第</w:t>
      </w:r>
      <w:r w:rsidRPr="008A0960">
        <w:rPr>
          <w:spacing w:val="-2"/>
        </w:rPr>
        <w:t>1373(2</w:t>
      </w:r>
      <w:r w:rsidR="007B2BE0" w:rsidRPr="008A0960">
        <w:rPr>
          <w:spacing w:val="-2"/>
        </w:rPr>
        <w:t>00</w:t>
      </w:r>
      <w:r w:rsidRPr="008A0960">
        <w:rPr>
          <w:spacing w:val="-2"/>
        </w:rPr>
        <w:t>1)</w:t>
      </w:r>
      <w:r w:rsidR="007B2BE0" w:rsidRPr="008A0960">
        <w:rPr>
          <w:spacing w:val="-2"/>
        </w:rPr>
        <w:t>、</w:t>
      </w:r>
      <w:r w:rsidRPr="008A0960">
        <w:rPr>
          <w:spacing w:val="-2"/>
        </w:rPr>
        <w:t>2178(2</w:t>
      </w:r>
      <w:r w:rsidR="007B2BE0" w:rsidRPr="008A0960">
        <w:rPr>
          <w:spacing w:val="-2"/>
        </w:rPr>
        <w:t>0</w:t>
      </w:r>
      <w:r w:rsidRPr="008A0960">
        <w:rPr>
          <w:spacing w:val="-2"/>
        </w:rPr>
        <w:t>14)</w:t>
      </w:r>
      <w:r w:rsidR="007B2BE0" w:rsidRPr="008A0960">
        <w:rPr>
          <w:spacing w:val="-2"/>
        </w:rPr>
        <w:t>、</w:t>
      </w:r>
      <w:r>
        <w:t>2396(2</w:t>
      </w:r>
      <w:r w:rsidR="007B2BE0" w:rsidRPr="00DA1667">
        <w:t>0</w:t>
      </w:r>
      <w:r>
        <w:t>17)</w:t>
      </w:r>
      <w:r w:rsidR="007B2BE0" w:rsidRPr="00DA1667">
        <w:t>、</w:t>
      </w:r>
      <w:r>
        <w:t>2427(2</w:t>
      </w:r>
      <w:r w:rsidR="007B2BE0" w:rsidRPr="00DA1667">
        <w:t>0</w:t>
      </w:r>
      <w:r>
        <w:t>18)</w:t>
      </w:r>
      <w:r w:rsidR="007B2BE0" w:rsidRPr="00DA1667">
        <w:t>号决议等反恐怖主义决议以及大会第</w:t>
      </w:r>
      <w:r>
        <w:t>72/284</w:t>
      </w:r>
      <w:r w:rsidR="007B2BE0" w:rsidRPr="00DA1667">
        <w:t>号决议、特别是第</w:t>
      </w:r>
      <w:r>
        <w:t>18</w:t>
      </w:r>
      <w:r w:rsidR="007B2BE0" w:rsidRPr="00DA1667">
        <w:t>段所载建议时亦应如此。</w:t>
      </w:r>
    </w:p>
    <w:p w:rsidR="007B2BE0" w:rsidRPr="00DA1667" w:rsidRDefault="007B2BE0" w:rsidP="000B2626">
      <w:pPr>
        <w:pStyle w:val="H23GC"/>
        <w:tabs>
          <w:tab w:val="left" w:pos="1701"/>
        </w:tabs>
      </w:pPr>
      <w:r w:rsidRPr="00DA1667">
        <w:tab/>
      </w:r>
      <w:r w:rsidRPr="00DA1667">
        <w:tab/>
      </w:r>
      <w:r w:rsidRPr="00DA1667">
        <w:t>习惯、土著和非国家形式的司法</w:t>
      </w:r>
    </w:p>
    <w:p w:rsidR="007B2BE0" w:rsidRPr="00DA1667" w:rsidRDefault="00ED7DE3" w:rsidP="000B2626">
      <w:pPr>
        <w:pStyle w:val="SingleTxtGC"/>
        <w:tabs>
          <w:tab w:val="clear" w:pos="1565"/>
          <w:tab w:val="left" w:pos="1701"/>
        </w:tabs>
      </w:pPr>
      <w:r>
        <w:t>1</w:t>
      </w:r>
      <w:r w:rsidR="007B2BE0" w:rsidRPr="00DA1667">
        <w:t>0</w:t>
      </w:r>
      <w:r>
        <w:t>2.</w:t>
      </w:r>
      <w:r w:rsidR="007B2BE0" w:rsidRPr="00DA1667">
        <w:tab/>
      </w:r>
      <w:r w:rsidR="007B2BE0" w:rsidRPr="00DA1667">
        <w:t>许多儿童会接触到与正式司法系统并行或在其外围运作的多元司法系统。此类系统可能包括习惯、部落、土著或其他司法系统。与正式机制相比</w:t>
      </w:r>
      <w:r>
        <w:t>，</w:t>
      </w:r>
      <w:r w:rsidR="007B2BE0" w:rsidRPr="00DA1667">
        <w:t>这些系统可能更易使用</w:t>
      </w:r>
      <w:r>
        <w:t>，</w:t>
      </w:r>
      <w:r w:rsidR="007B2BE0" w:rsidRPr="00DA1667">
        <w:t>而且具有优势</w:t>
      </w:r>
      <w:r>
        <w:t>，</w:t>
      </w:r>
      <w:r w:rsidR="007B2BE0" w:rsidRPr="00DA1667">
        <w:t>能够以相对低廉的成本迅速提出符合文化特性的对策。此类系统可替代对儿童进行的正式诉讼</w:t>
      </w:r>
      <w:r>
        <w:t>，</w:t>
      </w:r>
      <w:r w:rsidR="007B2BE0" w:rsidRPr="00DA1667">
        <w:t>或许有利于改变整个文化对儿童和正义问题的态度。</w:t>
      </w:r>
    </w:p>
    <w:p w:rsidR="007B2BE0" w:rsidRPr="00DA1667" w:rsidRDefault="00ED7DE3" w:rsidP="000B2626">
      <w:pPr>
        <w:pStyle w:val="SingleTxtGC"/>
        <w:tabs>
          <w:tab w:val="clear" w:pos="1565"/>
          <w:tab w:val="left" w:pos="1701"/>
        </w:tabs>
      </w:pPr>
      <w:r>
        <w:t>1</w:t>
      </w:r>
      <w:r w:rsidR="007B2BE0" w:rsidRPr="00DA1667">
        <w:t>0</w:t>
      </w:r>
      <w:r>
        <w:t>3.</w:t>
      </w:r>
      <w:r w:rsidR="007B2BE0" w:rsidRPr="00DA1667">
        <w:tab/>
      </w:r>
      <w:r w:rsidR="007B2BE0" w:rsidRPr="00DA1667">
        <w:t>目前正在形成一种共识</w:t>
      </w:r>
      <w:r>
        <w:t>，</w:t>
      </w:r>
      <w:r w:rsidR="007B2BE0" w:rsidRPr="00DA1667">
        <w:t>即司法部门各方案的改革应关注此类系统。在程序性权利以及歧视或边缘化风险方面</w:t>
      </w:r>
      <w:r>
        <w:t>，</w:t>
      </w:r>
      <w:r w:rsidR="007B2BE0" w:rsidRPr="00DA1667">
        <w:t>非国家司法</w:t>
      </w:r>
      <w:r w:rsidR="007B2BE0" w:rsidRPr="00DA1667">
        <w:rPr>
          <w:rFonts w:hint="eastAsia"/>
        </w:rPr>
        <w:t>系统</w:t>
      </w:r>
      <w:r w:rsidR="007B2BE0" w:rsidRPr="00DA1667">
        <w:t>存在令人关切的问题。此外</w:t>
      </w:r>
      <w:r>
        <w:t>，</w:t>
      </w:r>
      <w:r w:rsidR="007B2BE0" w:rsidRPr="00DA1667">
        <w:t>国家和非国家司法之间还可能相互抵触。有鉴于此</w:t>
      </w:r>
      <w:r>
        <w:t>，</w:t>
      </w:r>
      <w:r w:rsidR="007B2BE0" w:rsidRPr="00DA1667">
        <w:t>改革应分阶段进行</w:t>
      </w:r>
      <w:r>
        <w:t>，</w:t>
      </w:r>
      <w:r w:rsidR="007B2BE0" w:rsidRPr="00DA1667">
        <w:t>在选定方法时应充分了解所比较的有关系统</w:t>
      </w:r>
      <w:r>
        <w:t>，</w:t>
      </w:r>
      <w:r w:rsidR="007B2BE0" w:rsidRPr="00DA1667">
        <w:t>并确保所选方法为全体利益攸关方所接受。习惯司法系统的程序和结果应当符合宪法以及法律和程序保障。如在并行系统或法庭内以不同方式处理犯有类似罪行的儿童</w:t>
      </w:r>
      <w:r>
        <w:t>，</w:t>
      </w:r>
      <w:r w:rsidR="007B2BE0" w:rsidRPr="00DA1667">
        <w:t>则必须避免不公平的歧视现象。</w:t>
      </w:r>
    </w:p>
    <w:p w:rsidR="007B2BE0" w:rsidRPr="00DA1667" w:rsidRDefault="00ED7DE3" w:rsidP="000B2626">
      <w:pPr>
        <w:pStyle w:val="SingleTxtGC"/>
        <w:tabs>
          <w:tab w:val="clear" w:pos="1565"/>
          <w:tab w:val="left" w:pos="1701"/>
        </w:tabs>
      </w:pPr>
      <w:r>
        <w:t>1</w:t>
      </w:r>
      <w:r w:rsidR="007B2BE0" w:rsidRPr="00DA1667">
        <w:t>0</w:t>
      </w:r>
      <w:r>
        <w:t>4.</w:t>
      </w:r>
      <w:r w:rsidR="007B2BE0" w:rsidRPr="00DA1667">
        <w:tab/>
      </w:r>
      <w:r w:rsidR="007B2BE0" w:rsidRPr="00DA1667">
        <w:t>应将《公约》的原则融入处理儿童问题的所有司法机制当中</w:t>
      </w:r>
      <w:r>
        <w:t>，</w:t>
      </w:r>
      <w:r w:rsidR="007B2BE0" w:rsidRPr="00DA1667">
        <w:t>缔约国应确保各方了解并执行《公约》。恢复性司法对策往往可通过习惯、土著或其他非国家司法系统实现</w:t>
      </w:r>
      <w:r>
        <w:t>，</w:t>
      </w:r>
      <w:r w:rsidR="007B2BE0" w:rsidRPr="00DA1667">
        <w:t>可为正式的儿童司法系统提供借鉴。此外</w:t>
      </w:r>
      <w:r>
        <w:t>，</w:t>
      </w:r>
      <w:r w:rsidR="007B2BE0" w:rsidRPr="00DA1667">
        <w:t>承认此类司法系统可增进对土著社会传统的尊重</w:t>
      </w:r>
      <w:r>
        <w:t>，</w:t>
      </w:r>
      <w:r w:rsidR="007B2BE0" w:rsidRPr="00DA1667">
        <w:t>或许</w:t>
      </w:r>
      <w:r w:rsidR="007B2BE0" w:rsidRPr="00DA1667">
        <w:rPr>
          <w:rFonts w:hint="eastAsia"/>
        </w:rPr>
        <w:t>有益于</w:t>
      </w:r>
      <w:r w:rsidR="007B2BE0" w:rsidRPr="00DA1667">
        <w:t>土著儿童。干预措施、战略和改革应当根据具体情况而定</w:t>
      </w:r>
      <w:r>
        <w:t>，</w:t>
      </w:r>
      <w:r w:rsidR="007B2BE0" w:rsidRPr="00DA1667">
        <w:t>这一进程应由国家行为体推动。</w:t>
      </w:r>
    </w:p>
    <w:p w:rsidR="007B2BE0" w:rsidRPr="00DA1667" w:rsidRDefault="001F7839" w:rsidP="000B2626">
      <w:pPr>
        <w:pStyle w:val="HChGC"/>
        <w:tabs>
          <w:tab w:val="left" w:pos="1701"/>
        </w:tabs>
      </w:pPr>
      <w:r>
        <w:tab/>
      </w:r>
      <w:r w:rsidR="007B2BE0" w:rsidRPr="00DA1667">
        <w:t>五</w:t>
      </w:r>
      <w:r w:rsidR="007B2BE0" w:rsidRPr="00DA1667">
        <w:t>.</w:t>
      </w:r>
      <w:r w:rsidR="007B2BE0" w:rsidRPr="00DA1667">
        <w:tab/>
      </w:r>
      <w:r w:rsidR="007B2BE0" w:rsidRPr="00DA1667">
        <w:t>儿童司法系统的组织方式</w:t>
      </w:r>
    </w:p>
    <w:p w:rsidR="007B2BE0" w:rsidRPr="00DA1667" w:rsidRDefault="00ED7DE3" w:rsidP="000B2626">
      <w:pPr>
        <w:pStyle w:val="SingleTxtGC"/>
        <w:tabs>
          <w:tab w:val="clear" w:pos="1565"/>
          <w:tab w:val="left" w:pos="1701"/>
        </w:tabs>
      </w:pPr>
      <w:r>
        <w:t>1</w:t>
      </w:r>
      <w:r w:rsidR="007B2BE0" w:rsidRPr="00DA1667">
        <w:t>0</w:t>
      </w:r>
      <w:r>
        <w:t>5.</w:t>
      </w:r>
      <w:r w:rsidR="007B2BE0" w:rsidRPr="00DA1667">
        <w:tab/>
      </w:r>
      <w:r w:rsidR="007B2BE0" w:rsidRPr="00DA1667">
        <w:t>为确保充分落实以上各段阐述的原则和权利</w:t>
      </w:r>
      <w:r>
        <w:t>，</w:t>
      </w:r>
      <w:r w:rsidR="007B2BE0" w:rsidRPr="00DA1667">
        <w:t>有必要为儿童司法工作建立有效的组织架构。</w:t>
      </w:r>
    </w:p>
    <w:p w:rsidR="007B2BE0" w:rsidRPr="00DA1667" w:rsidRDefault="00ED7DE3" w:rsidP="000B2626">
      <w:pPr>
        <w:pStyle w:val="SingleTxtGC"/>
        <w:tabs>
          <w:tab w:val="clear" w:pos="1565"/>
          <w:tab w:val="left" w:pos="1701"/>
        </w:tabs>
      </w:pPr>
      <w:r>
        <w:t>1</w:t>
      </w:r>
      <w:r w:rsidR="007B2BE0" w:rsidRPr="00DA1667">
        <w:t>0</w:t>
      </w:r>
      <w:r>
        <w:t>6.</w:t>
      </w:r>
      <w:r w:rsidR="007B2BE0" w:rsidRPr="00DA1667">
        <w:tab/>
      </w:r>
      <w:r w:rsidR="007B2BE0" w:rsidRPr="00DA1667">
        <w:t>全面的儿童司法系统需要在警察部门、司法机关、法院系统和检察官办公室内设立专门单位</w:t>
      </w:r>
      <w:r>
        <w:t>，</w:t>
      </w:r>
      <w:r w:rsidR="007B2BE0" w:rsidRPr="00DA1667">
        <w:t>还需要专门的辩护人或向儿童提供法律或其他适当援助的其他代表。</w:t>
      </w:r>
    </w:p>
    <w:p w:rsidR="007B2BE0" w:rsidRPr="00DA1667" w:rsidRDefault="00ED7DE3" w:rsidP="000B2626">
      <w:pPr>
        <w:pStyle w:val="SingleTxtGC"/>
        <w:tabs>
          <w:tab w:val="clear" w:pos="1565"/>
          <w:tab w:val="left" w:pos="1701"/>
        </w:tabs>
      </w:pPr>
      <w:r>
        <w:t>1</w:t>
      </w:r>
      <w:r w:rsidR="007B2BE0" w:rsidRPr="00DA1667">
        <w:t>0</w:t>
      </w:r>
      <w:r>
        <w:t>7.</w:t>
      </w:r>
      <w:r w:rsidR="0089324B">
        <w:tab/>
      </w:r>
      <w:r w:rsidR="007B2BE0" w:rsidRPr="00DA1667">
        <w:t>委员会建议缔约国将儿童法院作为独立单位或现有法院的一部分予以设立。如因实际原因无法落实</w:t>
      </w:r>
      <w:r w:rsidR="007B2BE0" w:rsidRPr="00DA1667">
        <w:rPr>
          <w:rFonts w:hint="eastAsia"/>
        </w:rPr>
        <w:t>这项</w:t>
      </w:r>
      <w:r w:rsidR="007B2BE0" w:rsidRPr="00DA1667">
        <w:t>建议</w:t>
      </w:r>
      <w:r>
        <w:t>，</w:t>
      </w:r>
      <w:r w:rsidR="007B2BE0" w:rsidRPr="00DA1667">
        <w:t>缔约国应确保指定专门法官处理儿童司法案件。</w:t>
      </w:r>
    </w:p>
    <w:p w:rsidR="007B2BE0" w:rsidRPr="00DA1667" w:rsidRDefault="00ED7DE3" w:rsidP="000B2626">
      <w:pPr>
        <w:pStyle w:val="SingleTxtGC"/>
        <w:tabs>
          <w:tab w:val="clear" w:pos="1565"/>
          <w:tab w:val="left" w:pos="1701"/>
        </w:tabs>
      </w:pPr>
      <w:r>
        <w:t>1</w:t>
      </w:r>
      <w:r w:rsidR="007B2BE0" w:rsidRPr="00DA1667">
        <w:t>0</w:t>
      </w:r>
      <w:r>
        <w:t>8.</w:t>
      </w:r>
      <w:r w:rsidR="007B2BE0" w:rsidRPr="00DA1667">
        <w:tab/>
      </w:r>
      <w:r w:rsidR="007B2BE0" w:rsidRPr="00DA1667">
        <w:t>在建立专门设施</w:t>
      </w:r>
      <w:r>
        <w:t>，</w:t>
      </w:r>
      <w:r w:rsidR="007B2BE0" w:rsidRPr="00DA1667">
        <w:t>如为儿童司法系统转介的儿童提供寄宿式照护和治疗的日间治疗中心</w:t>
      </w:r>
      <w:r>
        <w:t>，</w:t>
      </w:r>
      <w:r w:rsidR="007B2BE0" w:rsidRPr="00DA1667">
        <w:t>以及视需要为其设立的小型设施时</w:t>
      </w:r>
      <w:r>
        <w:t>，</w:t>
      </w:r>
      <w:r w:rsidR="007B2BE0" w:rsidRPr="00DA1667">
        <w:t>应一并开设假释、咨询、监督等专门服务。应持续推动上述所有专门单位、服务部门和设施在开展活动方面实现有效的机构间协调。</w:t>
      </w:r>
    </w:p>
    <w:p w:rsidR="007B2BE0" w:rsidRPr="00DA1667" w:rsidRDefault="00ED7DE3" w:rsidP="000B2626">
      <w:pPr>
        <w:pStyle w:val="SingleTxtGC"/>
        <w:tabs>
          <w:tab w:val="clear" w:pos="1565"/>
          <w:tab w:val="left" w:pos="1701"/>
        </w:tabs>
      </w:pPr>
      <w:r>
        <w:t>1</w:t>
      </w:r>
      <w:r w:rsidR="007B2BE0" w:rsidRPr="00DA1667">
        <w:t>0</w:t>
      </w:r>
      <w:r>
        <w:t>9.</w:t>
      </w:r>
      <w:r w:rsidR="007B2BE0" w:rsidRPr="00DA1667">
        <w:tab/>
      </w:r>
      <w:r w:rsidR="007B2BE0" w:rsidRPr="00DA1667">
        <w:t>此外</w:t>
      </w:r>
      <w:r>
        <w:t>，</w:t>
      </w:r>
      <w:r w:rsidR="007B2BE0" w:rsidRPr="00DA1667">
        <w:t>还鼓励对儿童进行个人评估</w:t>
      </w:r>
      <w:r>
        <w:t>，</w:t>
      </w:r>
      <w:r w:rsidR="007B2BE0" w:rsidRPr="00DA1667">
        <w:t>并采用多学科办法。应当特别关注为未满刑事责任年龄、但经评估需要支援的儿童提供基于社区的专门服务。</w:t>
      </w:r>
    </w:p>
    <w:p w:rsidR="007B2BE0" w:rsidRPr="00DA1667" w:rsidRDefault="00ED7DE3" w:rsidP="000B2626">
      <w:pPr>
        <w:pStyle w:val="SingleTxtGC"/>
        <w:tabs>
          <w:tab w:val="clear" w:pos="1565"/>
          <w:tab w:val="left" w:pos="1701"/>
        </w:tabs>
      </w:pPr>
      <w:r>
        <w:lastRenderedPageBreak/>
        <w:t>110.</w:t>
      </w:r>
      <w:r w:rsidR="007B2BE0" w:rsidRPr="00DA1667">
        <w:tab/>
      </w:r>
      <w:r w:rsidR="007B2BE0" w:rsidRPr="00DA1667">
        <w:t>非政府组织在儿童司法方面能够而且正在发挥关键作用。因此</w:t>
      </w:r>
      <w:r>
        <w:t>，</w:t>
      </w:r>
      <w:r w:rsidR="007B2BE0" w:rsidRPr="00DA1667">
        <w:t>委员会建议缔约国促进此类组织积极参与制定和执行本国的儿童司法综合政策</w:t>
      </w:r>
      <w:r>
        <w:t>，</w:t>
      </w:r>
      <w:r w:rsidR="007B2BE0" w:rsidRPr="00DA1667">
        <w:t>并酌情为其参与提供必要资源。</w:t>
      </w:r>
    </w:p>
    <w:p w:rsidR="007B2BE0" w:rsidRPr="00DA1667" w:rsidRDefault="001F7839" w:rsidP="000B2626">
      <w:pPr>
        <w:pStyle w:val="HChGC"/>
        <w:tabs>
          <w:tab w:val="left" w:pos="1701"/>
        </w:tabs>
      </w:pPr>
      <w:r>
        <w:tab/>
      </w:r>
      <w:r w:rsidR="007B2BE0" w:rsidRPr="00DA1667">
        <w:t>六</w:t>
      </w:r>
      <w:r w:rsidR="007B2BE0" w:rsidRPr="00DA1667">
        <w:t>.</w:t>
      </w:r>
      <w:r w:rsidR="007B2BE0" w:rsidRPr="00DA1667">
        <w:tab/>
      </w:r>
      <w:r w:rsidR="007B2BE0" w:rsidRPr="00DA1667">
        <w:t>提高认识和培训</w:t>
      </w:r>
    </w:p>
    <w:p w:rsidR="007B2BE0" w:rsidRPr="00DA1667" w:rsidRDefault="00ED7DE3" w:rsidP="000B2626">
      <w:pPr>
        <w:pStyle w:val="SingleTxtGC"/>
        <w:tabs>
          <w:tab w:val="clear" w:pos="1565"/>
          <w:tab w:val="left" w:pos="1701"/>
        </w:tabs>
      </w:pPr>
      <w:r>
        <w:t>111.</w:t>
      </w:r>
      <w:r w:rsidR="007B2BE0" w:rsidRPr="00DA1667">
        <w:tab/>
      </w:r>
      <w:r w:rsidR="007B2BE0" w:rsidRPr="00DA1667">
        <w:t>犯罪儿童往往是媒体负面宣传的对象</w:t>
      </w:r>
      <w:r>
        <w:t>，</w:t>
      </w:r>
      <w:r w:rsidR="007B2BE0" w:rsidRPr="00DA1667">
        <w:t>并因此招致歧视性的负面成见。这种负面呈现儿童形象或将其划为罪犯的现象</w:t>
      </w:r>
      <w:r>
        <w:t>，</w:t>
      </w:r>
      <w:r w:rsidR="007B2BE0" w:rsidRPr="00DA1667">
        <w:t>往往是由于对犯罪原因的歪曲和</w:t>
      </w:r>
      <w:r>
        <w:t>(</w:t>
      </w:r>
      <w:r w:rsidR="007B2BE0" w:rsidRPr="00DA1667">
        <w:t>或</w:t>
      </w:r>
      <w:r>
        <w:t>)</w:t>
      </w:r>
      <w:r w:rsidR="007B2BE0" w:rsidRPr="00DA1667">
        <w:t>误解</w:t>
      </w:r>
      <w:r>
        <w:t>，</w:t>
      </w:r>
      <w:r w:rsidR="007B2BE0" w:rsidRPr="00DA1667">
        <w:t>经常导致人们要求采取更加强硬的办法</w:t>
      </w:r>
      <w:r>
        <w:t>(</w:t>
      </w:r>
      <w:r w:rsidR="007B2BE0" w:rsidRPr="00DA1667">
        <w:t>零容忍和</w:t>
      </w:r>
      <w:r>
        <w:rPr>
          <w:rFonts w:hint="eastAsia"/>
        </w:rPr>
        <w:t>“</w:t>
      </w:r>
      <w:r w:rsidR="007B2BE0" w:rsidRPr="00DA1667">
        <w:t>事不过三</w:t>
      </w:r>
      <w:r>
        <w:rPr>
          <w:rFonts w:hint="eastAsia"/>
        </w:rPr>
        <w:t>”</w:t>
      </w:r>
      <w:r w:rsidR="007B2BE0" w:rsidRPr="00DA1667">
        <w:t>的</w:t>
      </w:r>
      <w:r w:rsidR="007B2BE0" w:rsidRPr="00DA1667">
        <w:rPr>
          <w:rFonts w:hint="eastAsia"/>
        </w:rPr>
        <w:t>做法</w:t>
      </w:r>
      <w:r w:rsidR="007B2BE0" w:rsidRPr="00DA1667">
        <w:t>、不予通融必须判刑、在成人法院受审以及其他以惩处为主的措施</w:t>
      </w:r>
      <w:r>
        <w:t>)</w:t>
      </w:r>
      <w:r w:rsidR="007B2BE0" w:rsidRPr="00DA1667">
        <w:t>。缔约国应当促进议会、非政府组织和媒体界成员积极正面参与</w:t>
      </w:r>
      <w:r>
        <w:t>，</w:t>
      </w:r>
      <w:r w:rsidR="007B2BE0" w:rsidRPr="00DA1667">
        <w:t>推动并支持教育和其他运动</w:t>
      </w:r>
      <w:r>
        <w:t>，</w:t>
      </w:r>
      <w:r w:rsidR="007B2BE0" w:rsidRPr="00DA1667">
        <w:t>确保为儿童司法系统内的儿童全面落实《公约》。儿童必须参与此类提高认识活动</w:t>
      </w:r>
      <w:r>
        <w:t>，</w:t>
      </w:r>
      <w:r w:rsidR="007B2BE0" w:rsidRPr="00DA1667">
        <w:t>经历过儿童司法系统的儿童尤应如此。</w:t>
      </w:r>
    </w:p>
    <w:p w:rsidR="007B2BE0" w:rsidRPr="00DA1667" w:rsidRDefault="00ED7DE3" w:rsidP="000B2626">
      <w:pPr>
        <w:pStyle w:val="SingleTxtGC"/>
        <w:tabs>
          <w:tab w:val="clear" w:pos="1565"/>
          <w:tab w:val="left" w:pos="1701"/>
        </w:tabs>
      </w:pPr>
      <w:r>
        <w:t>112.</w:t>
      </w:r>
      <w:r w:rsidR="007B2BE0" w:rsidRPr="00DA1667">
        <w:tab/>
      </w:r>
      <w:r w:rsidR="007B2BE0" w:rsidRPr="00DA1667">
        <w:t>所有相关专业人员接受适当的多学科培训</w:t>
      </w:r>
      <w:r>
        <w:t>，</w:t>
      </w:r>
      <w:r w:rsidR="007B2BE0" w:rsidRPr="00DA1667">
        <w:t>了解《公约》的内容和意义</w:t>
      </w:r>
      <w:r>
        <w:t>，</w:t>
      </w:r>
      <w:r w:rsidR="007B2BE0" w:rsidRPr="00DA1667">
        <w:t>对于儿童司法工作的质量至关重要。培训应当系统性地持续开展</w:t>
      </w:r>
      <w:r>
        <w:t>，</w:t>
      </w:r>
      <w:r w:rsidR="007B2BE0" w:rsidRPr="00DA1667">
        <w:t>不应局限于提供与相关国家和国际法律条款有关的资料。培训内容应当包括各个领域既有和新出现的资料</w:t>
      </w:r>
      <w:r>
        <w:t>，</w:t>
      </w:r>
      <w:r w:rsidR="007B2BE0" w:rsidRPr="00DA1667">
        <w:t>尤其是犯罪的社会</w:t>
      </w:r>
      <w:r w:rsidR="007B2BE0" w:rsidRPr="00DA1667">
        <w:rPr>
          <w:rFonts w:hint="eastAsia"/>
        </w:rPr>
        <w:t>成因</w:t>
      </w:r>
      <w:r w:rsidR="007B2BE0" w:rsidRPr="00DA1667">
        <w:t>和其他成因、儿童的社会成长和心理发育</w:t>
      </w:r>
      <w:r>
        <w:t>(</w:t>
      </w:r>
      <w:r w:rsidR="007B2BE0" w:rsidRPr="00DA1667">
        <w:t>包括神经科学界当前的研究成果</w:t>
      </w:r>
      <w:r>
        <w:t>)</w:t>
      </w:r>
      <w:r w:rsidR="007B2BE0" w:rsidRPr="00DA1667">
        <w:t>、可能造成某些边缘化群体</w:t>
      </w:r>
      <w:r>
        <w:t>(</w:t>
      </w:r>
      <w:r w:rsidR="007B2BE0" w:rsidRPr="00DA1667">
        <w:t>如少数群体或土著民族儿童</w:t>
      </w:r>
      <w:r>
        <w:t>)</w:t>
      </w:r>
      <w:r w:rsidR="007B2BE0" w:rsidRPr="00DA1667">
        <w:t>受到歧视的差异现象、青少年群体的文化和风尚、群体活动的动态关系</w:t>
      </w:r>
      <w:r>
        <w:t>，</w:t>
      </w:r>
      <w:r w:rsidR="007B2BE0" w:rsidRPr="00DA1667">
        <w:t>以及现有的分流转处措施和非监禁刑罚</w:t>
      </w:r>
      <w:r>
        <w:t>，</w:t>
      </w:r>
      <w:r w:rsidR="007B2BE0" w:rsidRPr="00DA1667">
        <w:t>特别是避免诉诸司法程序的措施。此外</w:t>
      </w:r>
      <w:r>
        <w:t>，</w:t>
      </w:r>
      <w:r w:rsidR="007B2BE0" w:rsidRPr="00DA1667">
        <w:t>还应考虑可否使用视频</w:t>
      </w:r>
      <w:r>
        <w:rPr>
          <w:rFonts w:hint="eastAsia"/>
        </w:rPr>
        <w:t>“</w:t>
      </w:r>
      <w:r w:rsidR="007B2BE0" w:rsidRPr="00DA1667">
        <w:t>出庭</w:t>
      </w:r>
      <w:r>
        <w:rPr>
          <w:rFonts w:hint="eastAsia"/>
        </w:rPr>
        <w:t>”</w:t>
      </w:r>
      <w:r w:rsidR="007B2BE0" w:rsidRPr="00DA1667">
        <w:t>等新技术</w:t>
      </w:r>
      <w:r>
        <w:t>，</w:t>
      </w:r>
      <w:r w:rsidR="007B2BE0" w:rsidRPr="00DA1667">
        <w:t>同时应注意到</w:t>
      </w:r>
      <w:r>
        <w:t>DNA</w:t>
      </w:r>
      <w:r w:rsidR="007B2BE0" w:rsidRPr="00DA1667">
        <w:t>分析等其他技术的风险。应当不断重新评估哪些方法行之有效。</w:t>
      </w:r>
    </w:p>
    <w:p w:rsidR="007B2BE0" w:rsidRPr="00DA1667" w:rsidRDefault="001F7839" w:rsidP="000B2626">
      <w:pPr>
        <w:pStyle w:val="HChGC"/>
        <w:tabs>
          <w:tab w:val="left" w:pos="1701"/>
        </w:tabs>
      </w:pPr>
      <w:r>
        <w:tab/>
      </w:r>
      <w:r w:rsidR="007B2BE0" w:rsidRPr="00DA1667">
        <w:t>七</w:t>
      </w:r>
      <w:r w:rsidR="007B2BE0" w:rsidRPr="00DA1667">
        <w:t>.</w:t>
      </w:r>
      <w:r w:rsidR="007B2BE0" w:rsidRPr="00DA1667">
        <w:tab/>
      </w:r>
      <w:r w:rsidR="007B2BE0" w:rsidRPr="00DA1667">
        <w:t>数据收集、评价和研究</w:t>
      </w:r>
    </w:p>
    <w:p w:rsidR="007B2BE0" w:rsidRPr="00DA1667" w:rsidRDefault="00ED7DE3" w:rsidP="000B2626">
      <w:pPr>
        <w:pStyle w:val="SingleTxtGC"/>
        <w:tabs>
          <w:tab w:val="clear" w:pos="1565"/>
          <w:tab w:val="left" w:pos="1701"/>
        </w:tabs>
      </w:pPr>
      <w:r>
        <w:t>113.</w:t>
      </w:r>
      <w:r w:rsidR="007B2BE0" w:rsidRPr="00DA1667">
        <w:tab/>
      </w:r>
      <w:r w:rsidR="007B2BE0" w:rsidRPr="00DA1667">
        <w:t>委员会敦促缔约国系统性地收集分类数据</w:t>
      </w:r>
      <w:r>
        <w:t>，</w:t>
      </w:r>
      <w:r w:rsidR="007B2BE0" w:rsidRPr="00DA1667">
        <w:t>包括儿童所犯罪行的数量和性质、审前拘留的使用情况和平均期限、采用司法程序以外其他措施</w:t>
      </w:r>
      <w:r>
        <w:t>(</w:t>
      </w:r>
      <w:r w:rsidR="007B2BE0" w:rsidRPr="00DA1667">
        <w:t>分流转处</w:t>
      </w:r>
      <w:r>
        <w:t>)</w:t>
      </w:r>
      <w:r w:rsidR="007B2BE0" w:rsidRPr="00DA1667">
        <w:t>处理的儿童数目、对儿童施加惩罚的性质</w:t>
      </w:r>
      <w:r>
        <w:t>，</w:t>
      </w:r>
      <w:r w:rsidR="007B2BE0" w:rsidRPr="00DA1667">
        <w:t>以及被剥夺自由的儿童数目。</w:t>
      </w:r>
    </w:p>
    <w:p w:rsidR="007B2BE0" w:rsidRPr="00DA1667" w:rsidRDefault="00ED7DE3" w:rsidP="000B2626">
      <w:pPr>
        <w:pStyle w:val="SingleTxtGC"/>
        <w:tabs>
          <w:tab w:val="clear" w:pos="1565"/>
          <w:tab w:val="left" w:pos="1701"/>
        </w:tabs>
      </w:pPr>
      <w:r>
        <w:t>114.</w:t>
      </w:r>
      <w:r w:rsidR="007B2BE0" w:rsidRPr="00DA1667">
        <w:tab/>
      </w:r>
      <w:r w:rsidR="007B2BE0" w:rsidRPr="00DA1667">
        <w:t>委员会建议缔约国确保定期评价本国的儿童司法系统</w:t>
      </w:r>
      <w:r>
        <w:t>，</w:t>
      </w:r>
      <w:r w:rsidR="007B2BE0" w:rsidRPr="00DA1667">
        <w:t>特别是所采取措施的效果</w:t>
      </w:r>
      <w:r>
        <w:t>，</w:t>
      </w:r>
      <w:r w:rsidR="007B2BE0" w:rsidRPr="00DA1667">
        <w:t>以及歧视</w:t>
      </w:r>
      <w:r w:rsidR="007B2BE0" w:rsidRPr="00DA1667">
        <w:rPr>
          <w:rFonts w:hint="eastAsia"/>
        </w:rPr>
        <w:t>情况</w:t>
      </w:r>
      <w:r w:rsidR="007B2BE0" w:rsidRPr="00DA1667">
        <w:t>、重返社会和犯罪规律等方面</w:t>
      </w:r>
      <w:r>
        <w:t>，</w:t>
      </w:r>
      <w:r w:rsidR="007B2BE0" w:rsidRPr="00DA1667">
        <w:t>而且最好由独立学术机构进行评价。</w:t>
      </w:r>
    </w:p>
    <w:p w:rsidR="001D2C3F" w:rsidRDefault="00ED7DE3" w:rsidP="000B2626">
      <w:pPr>
        <w:pStyle w:val="SingleTxtGC"/>
        <w:tabs>
          <w:tab w:val="clear" w:pos="1565"/>
          <w:tab w:val="left" w:pos="1701"/>
        </w:tabs>
      </w:pPr>
      <w:r>
        <w:t>115.</w:t>
      </w:r>
      <w:r w:rsidR="007B2BE0" w:rsidRPr="00DA1667">
        <w:tab/>
      </w:r>
      <w:r w:rsidR="007B2BE0" w:rsidRPr="00DA1667">
        <w:rPr>
          <w:rFonts w:hint="eastAsia"/>
        </w:rPr>
        <w:t>此类评价和研究</w:t>
      </w:r>
      <w:r w:rsidR="007B2BE0" w:rsidRPr="00DA1667">
        <w:t>必须</w:t>
      </w:r>
      <w:r w:rsidR="007B2BE0" w:rsidRPr="00DA1667">
        <w:rPr>
          <w:rFonts w:hint="eastAsia"/>
        </w:rPr>
        <w:t>有</w:t>
      </w:r>
      <w:r w:rsidR="007B2BE0" w:rsidRPr="00DA1667">
        <w:t>儿童、特别是正在或曾经接触该系统的儿童参与</w:t>
      </w:r>
      <w:r w:rsidR="007B2BE0" w:rsidRPr="00DA1667">
        <w:rPr>
          <w:rFonts w:hint="eastAsia"/>
        </w:rPr>
        <w:t>其中</w:t>
      </w:r>
      <w:r>
        <w:t>，</w:t>
      </w:r>
      <w:r w:rsidR="007B2BE0" w:rsidRPr="00DA1667">
        <w:t>并依照儿童参与研究方面的现行国际准则开展。</w:t>
      </w:r>
    </w:p>
    <w:p w:rsidR="00DA1667" w:rsidRPr="00DA1667" w:rsidRDefault="00DA1667" w:rsidP="00DA166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A1667" w:rsidRPr="00DA1667"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7DE3" w:rsidRPr="000D319F" w:rsidRDefault="00ED7DE3" w:rsidP="000D319F">
      <w:pPr>
        <w:pStyle w:val="af0"/>
        <w:spacing w:after="240"/>
        <w:ind w:left="907"/>
        <w:rPr>
          <w:rFonts w:asciiTheme="majorBidi" w:eastAsia="宋体" w:hAnsiTheme="majorBidi" w:cstheme="majorBidi"/>
          <w:sz w:val="21"/>
          <w:szCs w:val="21"/>
          <w:lang w:val="en-US"/>
        </w:rPr>
      </w:pPr>
    </w:p>
    <w:p w:rsidR="00ED7DE3" w:rsidRPr="000D319F" w:rsidRDefault="00ED7DE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D7DE3" w:rsidRPr="000D319F" w:rsidRDefault="00ED7DE3" w:rsidP="000D319F">
      <w:pPr>
        <w:pStyle w:val="af0"/>
      </w:pPr>
    </w:p>
  </w:endnote>
  <w:endnote w:type="continuationNotice" w:id="1">
    <w:p w:rsidR="00ED7DE3" w:rsidRDefault="00ED7D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DE3" w:rsidRPr="00872117" w:rsidRDefault="00ED7DE3" w:rsidP="008721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43C0F">
      <w:rPr>
        <w:rStyle w:val="af2"/>
        <w:noProof/>
      </w:rPr>
      <w:t>2</w:t>
    </w:r>
    <w:r>
      <w:rPr>
        <w:rStyle w:val="af2"/>
      </w:rPr>
      <w:fldChar w:fldCharType="end"/>
    </w:r>
    <w:r>
      <w:rPr>
        <w:rStyle w:val="af2"/>
      </w:rPr>
      <w:tab/>
    </w:r>
    <w:r w:rsidRPr="00872117">
      <w:rPr>
        <w:rStyle w:val="af2"/>
        <w:b w:val="0"/>
        <w:snapToGrid w:val="0"/>
        <w:sz w:val="16"/>
      </w:rPr>
      <w:t>GE.19-15961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DE3" w:rsidRPr="00872117" w:rsidRDefault="00ED7DE3" w:rsidP="00872117">
    <w:pPr>
      <w:pStyle w:val="af0"/>
      <w:tabs>
        <w:tab w:val="clear" w:pos="431"/>
        <w:tab w:val="right" w:pos="9638"/>
      </w:tabs>
      <w:rPr>
        <w:rStyle w:val="af2"/>
      </w:rPr>
    </w:pPr>
    <w:r>
      <w:t>GE.19-15961</w:t>
    </w:r>
    <w:r>
      <w:tab/>
    </w:r>
    <w:r>
      <w:rPr>
        <w:rStyle w:val="af2"/>
      </w:rPr>
      <w:fldChar w:fldCharType="begin"/>
    </w:r>
    <w:r>
      <w:rPr>
        <w:rStyle w:val="af2"/>
      </w:rPr>
      <w:instrText xml:space="preserve"> PAGE  \* MERGEFORMAT </w:instrText>
    </w:r>
    <w:r>
      <w:rPr>
        <w:rStyle w:val="af2"/>
      </w:rPr>
      <w:fldChar w:fldCharType="separate"/>
    </w:r>
    <w:r w:rsidR="00143C0F">
      <w:rPr>
        <w:rStyle w:val="af2"/>
        <w:noProof/>
      </w:rPr>
      <w:t>17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DE3" w:rsidRPr="00AB1CDF" w:rsidRDefault="00ED7DE3" w:rsidP="007B2BE0">
    <w:pPr>
      <w:pStyle w:val="af0"/>
      <w:tabs>
        <w:tab w:val="left" w:pos="1701"/>
        <w:tab w:val="left" w:pos="2552"/>
        <w:tab w:val="left" w:pos="8448"/>
      </w:tabs>
      <w:spacing w:before="360"/>
      <w:rPr>
        <w:rFonts w:eastAsiaTheme="minorEastAsia"/>
        <w:b/>
        <w:sz w:val="21"/>
        <w:lang w:eastAsia="zh-CN"/>
      </w:rPr>
    </w:pPr>
    <w:r>
      <w:rPr>
        <w:sz w:val="20"/>
        <w:lang w:eastAsia="zh-CN"/>
      </w:rPr>
      <w:t>GE.19-15961</w:t>
    </w:r>
    <w:r w:rsidRPr="00EE277A">
      <w:rPr>
        <w:sz w:val="20"/>
        <w:lang w:eastAsia="zh-CN"/>
      </w:rPr>
      <w:t xml:space="preserve"> (C)</w:t>
    </w:r>
    <w:r>
      <w:rPr>
        <w:sz w:val="20"/>
        <w:lang w:eastAsia="zh-CN"/>
      </w:rPr>
      <w:tab/>
      <w:t>11111</w:t>
    </w:r>
    <w:r>
      <w:rPr>
        <w:rFonts w:eastAsiaTheme="minorEastAsia"/>
        <w:sz w:val="20"/>
        <w:lang w:eastAsia="zh-CN"/>
      </w:rPr>
      <w:t>9</w:t>
    </w:r>
    <w:r>
      <w:rPr>
        <w:sz w:val="20"/>
        <w:lang w:eastAsia="zh-CN"/>
      </w:rPr>
      <w:tab/>
      <w:t>2</w:t>
    </w:r>
    <w:r w:rsidR="00131793">
      <w:rPr>
        <w:sz w:val="20"/>
        <w:lang w:eastAsia="zh-CN"/>
      </w:rPr>
      <w:t>6</w:t>
    </w:r>
    <w:r>
      <w:rPr>
        <w:sz w:val="20"/>
        <w:lang w:eastAsia="zh-CN"/>
      </w:rPr>
      <w:t>111</w:t>
    </w:r>
    <w:r>
      <w:rPr>
        <w:rFonts w:eastAsiaTheme="minorEastAsia"/>
        <w:sz w:val="20"/>
        <w:lang w:eastAsia="zh-CN"/>
      </w:rPr>
      <w:t>9</w:t>
    </w:r>
  </w:p>
  <w:p w:rsidR="00ED7DE3" w:rsidRPr="00487939" w:rsidRDefault="00ED7DE3" w:rsidP="007B2BE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GC/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7DE3" w:rsidRPr="000157B1" w:rsidRDefault="00ED7D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D7DE3" w:rsidRPr="000157B1" w:rsidRDefault="00ED7D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D7DE3" w:rsidRDefault="00ED7DE3"/>
  </w:footnote>
  <w:footnote w:id="2">
    <w:p w:rsidR="00ED7DE3" w:rsidRPr="00F670C6" w:rsidRDefault="00ED7DE3" w:rsidP="00143C0F">
      <w:pPr>
        <w:pStyle w:val="a6"/>
      </w:pPr>
      <w:r w:rsidRPr="00F670C6">
        <w:rPr>
          <w:rStyle w:val="a8"/>
          <w:rFonts w:eastAsia="宋体"/>
          <w:vertAlign w:val="baseline"/>
        </w:rPr>
        <w:tab/>
        <w:t>*</w:t>
      </w:r>
      <w:r w:rsidRPr="00F670C6">
        <w:rPr>
          <w:rStyle w:val="a8"/>
          <w:rFonts w:eastAsia="宋体"/>
          <w:snapToGrid w:val="0"/>
          <w:color w:val="auto"/>
          <w:sz w:val="18"/>
          <w:vertAlign w:val="baseline"/>
        </w:rPr>
        <w:tab/>
      </w:r>
      <w:r w:rsidR="00143C0F">
        <w:rPr>
          <w:rFonts w:hint="eastAsia"/>
          <w:lang w:val="fr-CH"/>
        </w:rPr>
        <w:t>因技术原因于</w:t>
      </w:r>
      <w:r w:rsidR="00143C0F">
        <w:rPr>
          <w:rFonts w:hint="eastAsia"/>
          <w:lang w:val="fr-CH"/>
        </w:rPr>
        <w:t>2019</w:t>
      </w:r>
      <w:r w:rsidR="00143C0F">
        <w:rPr>
          <w:rFonts w:hint="eastAsia"/>
          <w:lang w:val="fr-CH"/>
        </w:rPr>
        <w:t>年</w:t>
      </w:r>
      <w:r w:rsidR="00143C0F">
        <w:rPr>
          <w:rFonts w:hint="eastAsia"/>
          <w:lang w:val="fr-CH"/>
        </w:rPr>
        <w:t>11</w:t>
      </w:r>
      <w:r w:rsidR="00143C0F">
        <w:rPr>
          <w:rFonts w:hint="eastAsia"/>
          <w:lang w:val="fr-CH"/>
        </w:rPr>
        <w:t>月</w:t>
      </w:r>
      <w:r w:rsidR="00143C0F">
        <w:rPr>
          <w:rFonts w:hint="eastAsia"/>
          <w:lang w:val="fr-CH"/>
        </w:rPr>
        <w:t>11</w:t>
      </w:r>
      <w:r w:rsidR="00143C0F">
        <w:rPr>
          <w:rFonts w:hint="eastAsia"/>
          <w:lang w:val="fr-CH"/>
        </w:rPr>
        <w:t>日重新印发。</w:t>
      </w:r>
    </w:p>
  </w:footnote>
  <w:footnote w:id="3">
    <w:p w:rsidR="00ED7DE3" w:rsidRPr="00F24FC0" w:rsidRDefault="00ED7DE3" w:rsidP="00F24FC0">
      <w:pPr>
        <w:pStyle w:val="a6"/>
      </w:pPr>
      <w:r w:rsidRPr="00F24FC0">
        <w:tab/>
      </w:r>
      <w:r w:rsidRPr="00F24FC0">
        <w:rPr>
          <w:rStyle w:val="a8"/>
          <w:rFonts w:eastAsia="宋体"/>
        </w:rPr>
        <w:footnoteRef/>
      </w:r>
      <w:r w:rsidRPr="00F24FC0">
        <w:tab/>
      </w:r>
      <w:r w:rsidRPr="00F24FC0">
        <w:t>在本一般性意见的英文本中</w:t>
      </w:r>
      <w:r w:rsidR="00F24FC0">
        <w:t>，</w:t>
      </w:r>
      <w:r w:rsidR="00F24FC0">
        <w:rPr>
          <w:rFonts w:hint="eastAsia"/>
        </w:rPr>
        <w:t>“</w:t>
      </w:r>
      <w:r w:rsidRPr="00F24FC0">
        <w:t>儿童司法系统</w:t>
      </w:r>
      <w:r w:rsidR="00F24FC0">
        <w:rPr>
          <w:rFonts w:hint="eastAsia"/>
        </w:rPr>
        <w:t>”</w:t>
      </w:r>
      <w:r w:rsidRPr="00F24FC0">
        <w:t>一词取代了</w:t>
      </w:r>
      <w:r w:rsidR="00F24FC0">
        <w:rPr>
          <w:rFonts w:hint="eastAsia"/>
        </w:rPr>
        <w:t>“</w:t>
      </w:r>
      <w:r w:rsidRPr="00F24FC0">
        <w:t>少年司法</w:t>
      </w:r>
      <w:r w:rsidR="00F24FC0">
        <w:rPr>
          <w:rFonts w:hint="eastAsia"/>
        </w:rPr>
        <w:t>”</w:t>
      </w:r>
      <w:r w:rsidRPr="00F24FC0">
        <w:t>。</w:t>
      </w:r>
    </w:p>
  </w:footnote>
  <w:footnote w:id="4">
    <w:p w:rsidR="00ED7DE3" w:rsidRPr="00F24FC0" w:rsidRDefault="00ED7DE3" w:rsidP="00F24FC0">
      <w:pPr>
        <w:pStyle w:val="a6"/>
      </w:pPr>
      <w:r w:rsidRPr="00F24FC0">
        <w:tab/>
      </w:r>
      <w:r w:rsidRPr="00F24FC0">
        <w:rPr>
          <w:rStyle w:val="a8"/>
          <w:rFonts w:eastAsia="宋体"/>
        </w:rPr>
        <w:footnoteRef/>
      </w:r>
      <w:r w:rsidRPr="00F24FC0">
        <w:tab/>
      </w:r>
      <w:r w:rsidRPr="00F24FC0">
        <w:t>《联合国保护被剥夺自由少年规则》</w:t>
      </w:r>
      <w:r w:rsidR="00F24FC0">
        <w:t>(</w:t>
      </w:r>
      <w:r w:rsidRPr="00F24FC0">
        <w:t>《哈瓦那规则》</w:t>
      </w:r>
      <w:r w:rsidR="00F24FC0">
        <w:t>)</w:t>
      </w:r>
      <w:r w:rsidR="00F24FC0">
        <w:t>，</w:t>
      </w:r>
      <w:r w:rsidRPr="00F24FC0">
        <w:t>第</w:t>
      </w:r>
      <w:r w:rsidR="00F24FC0">
        <w:t>11</w:t>
      </w:r>
      <w:r w:rsidRPr="00F24FC0">
        <w:t>条</w:t>
      </w:r>
      <w:r w:rsidR="00F24FC0">
        <w:t>(b)</w:t>
      </w:r>
      <w:r w:rsidRPr="00F24FC0">
        <w:t>款。</w:t>
      </w:r>
    </w:p>
  </w:footnote>
  <w:footnote w:id="5">
    <w:p w:rsidR="00ED7DE3" w:rsidRPr="00F24FC0" w:rsidRDefault="00ED7DE3" w:rsidP="00F24FC0">
      <w:pPr>
        <w:pStyle w:val="a6"/>
      </w:pPr>
      <w:r w:rsidRPr="00F24FC0">
        <w:tab/>
      </w:r>
      <w:r w:rsidRPr="00F24FC0">
        <w:rPr>
          <w:rStyle w:val="a8"/>
          <w:rFonts w:eastAsia="宋体"/>
        </w:rPr>
        <w:footnoteRef/>
      </w:r>
      <w:r w:rsidRPr="00F24FC0">
        <w:tab/>
      </w:r>
      <w:r w:rsidRPr="00F24FC0">
        <w:t>关于在刑事事项中使用恢复性司法方案的基本原则</w:t>
      </w:r>
      <w:r w:rsidR="00F24FC0">
        <w:t>，</w:t>
      </w:r>
      <w:r w:rsidRPr="00F24FC0">
        <w:t>第</w:t>
      </w:r>
      <w:r w:rsidR="00F24FC0">
        <w:t>2</w:t>
      </w:r>
      <w:r w:rsidRPr="00F24FC0">
        <w:t>段。</w:t>
      </w:r>
    </w:p>
  </w:footnote>
  <w:footnote w:id="6">
    <w:p w:rsidR="00ED7DE3" w:rsidRPr="00F24FC0" w:rsidRDefault="00ED7DE3" w:rsidP="00F24FC0">
      <w:pPr>
        <w:pStyle w:val="a6"/>
      </w:pPr>
      <w:r w:rsidRPr="00F24FC0">
        <w:tab/>
      </w:r>
      <w:r w:rsidRPr="00F24FC0">
        <w:rPr>
          <w:rStyle w:val="a8"/>
          <w:rFonts w:eastAsia="宋体"/>
        </w:rPr>
        <w:footnoteRef/>
      </w:r>
      <w:r w:rsidRPr="00F24FC0">
        <w:tab/>
      </w:r>
      <w:r w:rsidRPr="00F24FC0">
        <w:t>另见下文第四</w:t>
      </w:r>
      <w:r w:rsidRPr="00F24FC0">
        <w:t>.</w:t>
      </w:r>
      <w:r w:rsidR="00F24FC0">
        <w:t>E</w:t>
      </w:r>
      <w:r w:rsidRPr="00F24FC0">
        <w:t>节。</w:t>
      </w:r>
    </w:p>
  </w:footnote>
  <w:footnote w:id="7">
    <w:p w:rsidR="00ED7DE3" w:rsidRPr="00F24FC0" w:rsidRDefault="00ED7DE3" w:rsidP="00F24FC0">
      <w:pPr>
        <w:pStyle w:val="a6"/>
      </w:pPr>
      <w:r w:rsidRPr="00F24FC0">
        <w:tab/>
      </w:r>
      <w:r w:rsidRPr="00F24FC0">
        <w:rPr>
          <w:rStyle w:val="a8"/>
          <w:rFonts w:eastAsia="宋体"/>
        </w:rPr>
        <w:footnoteRef/>
      </w:r>
      <w:r w:rsidRPr="00F24FC0">
        <w:tab/>
      </w:r>
      <w:r w:rsidRPr="00F24FC0">
        <w:t>人权理事会第</w:t>
      </w:r>
      <w:r w:rsidR="00F24FC0">
        <w:t>25/6</w:t>
      </w:r>
      <w:r w:rsidRPr="00F24FC0">
        <w:t>号决议。</w:t>
      </w:r>
    </w:p>
  </w:footnote>
  <w:footnote w:id="8">
    <w:p w:rsidR="00ED7DE3" w:rsidRPr="0075567E" w:rsidRDefault="00ED7DE3" w:rsidP="00F24FC0">
      <w:pPr>
        <w:pStyle w:val="a6"/>
      </w:pPr>
      <w:r w:rsidRPr="00F24FC0">
        <w:tab/>
      </w:r>
      <w:r w:rsidRPr="00F24FC0">
        <w:rPr>
          <w:rStyle w:val="a8"/>
          <w:rFonts w:eastAsia="宋体"/>
        </w:rPr>
        <w:footnoteRef/>
      </w:r>
      <w:r w:rsidRPr="00F24FC0">
        <w:tab/>
      </w:r>
      <w:r w:rsidRPr="00F24FC0">
        <w:t>另见上文第四</w:t>
      </w:r>
      <w:r w:rsidRPr="00F24FC0">
        <w:t>.</w:t>
      </w:r>
      <w:r w:rsidR="00F24FC0">
        <w:t>B</w:t>
      </w:r>
      <w:r w:rsidRPr="00F24FC0">
        <w:t>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DE3" w:rsidRDefault="00ED7DE3" w:rsidP="00872117">
    <w:pPr>
      <w:pStyle w:val="af3"/>
    </w:pPr>
    <w:r>
      <w:t>CRC/C/GC/24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DE3" w:rsidRPr="00202A30" w:rsidRDefault="00ED7DE3" w:rsidP="00872117">
    <w:pPr>
      <w:pStyle w:val="af3"/>
      <w:jc w:val="right"/>
    </w:pPr>
    <w:r>
      <w:t>CRC/C/GC/24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C45"/>
    <w:rsid w:val="00011483"/>
    <w:rsid w:val="000163AE"/>
    <w:rsid w:val="000204DD"/>
    <w:rsid w:val="00021677"/>
    <w:rsid w:val="00033C45"/>
    <w:rsid w:val="00075477"/>
    <w:rsid w:val="000A71B1"/>
    <w:rsid w:val="000B2626"/>
    <w:rsid w:val="000D319F"/>
    <w:rsid w:val="000E4D0E"/>
    <w:rsid w:val="00131793"/>
    <w:rsid w:val="001323B4"/>
    <w:rsid w:val="00143C0F"/>
    <w:rsid w:val="00144B69"/>
    <w:rsid w:val="00153E86"/>
    <w:rsid w:val="00165177"/>
    <w:rsid w:val="001B1BD1"/>
    <w:rsid w:val="001C3EF2"/>
    <w:rsid w:val="001D17F6"/>
    <w:rsid w:val="001D2C3F"/>
    <w:rsid w:val="001F26CE"/>
    <w:rsid w:val="001F7839"/>
    <w:rsid w:val="00204B42"/>
    <w:rsid w:val="002107F4"/>
    <w:rsid w:val="002231C3"/>
    <w:rsid w:val="00240E53"/>
    <w:rsid w:val="0024417F"/>
    <w:rsid w:val="00250F8D"/>
    <w:rsid w:val="002767FF"/>
    <w:rsid w:val="0027715E"/>
    <w:rsid w:val="002A2183"/>
    <w:rsid w:val="002C34DC"/>
    <w:rsid w:val="002E1C97"/>
    <w:rsid w:val="002F2AF3"/>
    <w:rsid w:val="002F5834"/>
    <w:rsid w:val="00326EBF"/>
    <w:rsid w:val="00327FE4"/>
    <w:rsid w:val="0033398C"/>
    <w:rsid w:val="00363265"/>
    <w:rsid w:val="00392F6C"/>
    <w:rsid w:val="003A78C1"/>
    <w:rsid w:val="003C599F"/>
    <w:rsid w:val="003D7D4D"/>
    <w:rsid w:val="00413D23"/>
    <w:rsid w:val="00427F63"/>
    <w:rsid w:val="00436F3E"/>
    <w:rsid w:val="004A17D1"/>
    <w:rsid w:val="004C4A0A"/>
    <w:rsid w:val="00543EBA"/>
    <w:rsid w:val="00546BC8"/>
    <w:rsid w:val="00570CDB"/>
    <w:rsid w:val="005E403A"/>
    <w:rsid w:val="006223E4"/>
    <w:rsid w:val="00680656"/>
    <w:rsid w:val="006B1119"/>
    <w:rsid w:val="006E2CAE"/>
    <w:rsid w:val="006E3E46"/>
    <w:rsid w:val="006E71B1"/>
    <w:rsid w:val="00705D89"/>
    <w:rsid w:val="007134D8"/>
    <w:rsid w:val="00731A42"/>
    <w:rsid w:val="00747B6F"/>
    <w:rsid w:val="00767E69"/>
    <w:rsid w:val="0077079A"/>
    <w:rsid w:val="007A5599"/>
    <w:rsid w:val="007B0FA3"/>
    <w:rsid w:val="007B2BE0"/>
    <w:rsid w:val="007D293D"/>
    <w:rsid w:val="00856233"/>
    <w:rsid w:val="00860F27"/>
    <w:rsid w:val="00872117"/>
    <w:rsid w:val="0089324B"/>
    <w:rsid w:val="008A0960"/>
    <w:rsid w:val="008B0560"/>
    <w:rsid w:val="008B2BFA"/>
    <w:rsid w:val="008D2FB3"/>
    <w:rsid w:val="009139D0"/>
    <w:rsid w:val="0091630D"/>
    <w:rsid w:val="00935BB2"/>
    <w:rsid w:val="00936F03"/>
    <w:rsid w:val="00943B69"/>
    <w:rsid w:val="00944CB3"/>
    <w:rsid w:val="0095118D"/>
    <w:rsid w:val="0095238B"/>
    <w:rsid w:val="009A7E38"/>
    <w:rsid w:val="009B09D7"/>
    <w:rsid w:val="009B664D"/>
    <w:rsid w:val="009D35ED"/>
    <w:rsid w:val="00A03CB6"/>
    <w:rsid w:val="00A1364C"/>
    <w:rsid w:val="00A21076"/>
    <w:rsid w:val="00A3739A"/>
    <w:rsid w:val="00A52DAF"/>
    <w:rsid w:val="00A84072"/>
    <w:rsid w:val="00A90551"/>
    <w:rsid w:val="00AB1CDF"/>
    <w:rsid w:val="00AD5B70"/>
    <w:rsid w:val="00AD6913"/>
    <w:rsid w:val="00B16570"/>
    <w:rsid w:val="00B16C90"/>
    <w:rsid w:val="00B53320"/>
    <w:rsid w:val="00B95DB4"/>
    <w:rsid w:val="00BC6522"/>
    <w:rsid w:val="00BF71EE"/>
    <w:rsid w:val="00C121D5"/>
    <w:rsid w:val="00C14E90"/>
    <w:rsid w:val="00C17349"/>
    <w:rsid w:val="00C351AA"/>
    <w:rsid w:val="00C4228D"/>
    <w:rsid w:val="00C7253F"/>
    <w:rsid w:val="00C83089"/>
    <w:rsid w:val="00CC5A9B"/>
    <w:rsid w:val="00CF3D33"/>
    <w:rsid w:val="00D21AA7"/>
    <w:rsid w:val="00D26A05"/>
    <w:rsid w:val="00D97B98"/>
    <w:rsid w:val="00DA1667"/>
    <w:rsid w:val="00DA25C1"/>
    <w:rsid w:val="00DC671F"/>
    <w:rsid w:val="00DE4DA7"/>
    <w:rsid w:val="00E17792"/>
    <w:rsid w:val="00E33B38"/>
    <w:rsid w:val="00E4712C"/>
    <w:rsid w:val="00E47FE5"/>
    <w:rsid w:val="00E55FA9"/>
    <w:rsid w:val="00E574AF"/>
    <w:rsid w:val="00E60DB0"/>
    <w:rsid w:val="00E64450"/>
    <w:rsid w:val="00ED7DE3"/>
    <w:rsid w:val="00F03CDB"/>
    <w:rsid w:val="00F24FC0"/>
    <w:rsid w:val="00F3135F"/>
    <w:rsid w:val="00F64EC8"/>
    <w:rsid w:val="00F670C6"/>
    <w:rsid w:val="00F714DA"/>
    <w:rsid w:val="00F90004"/>
    <w:rsid w:val="00FB456B"/>
    <w:rsid w:val="00FC3BB8"/>
    <w:rsid w:val="00FD6B27"/>
    <w:rsid w:val="00FF5FC3"/>
    <w:rsid w:val="00FF7D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5C17D42-674C-4347-B5CF-67EB38490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40E5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40E5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A90551"/>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Bullet1G">
    <w:name w:val="_Bullet 1_G"/>
    <w:basedOn w:val="a"/>
    <w:qFormat/>
    <w:rsid w:val="00E17792"/>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table" w:styleId="af9">
    <w:name w:val="Table Grid"/>
    <w:basedOn w:val="a1"/>
    <w:uiPriority w:val="59"/>
    <w:rsid w:val="00DA1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0F517-4388-44A7-9782-2EC0C924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17700</Words>
  <Characters>18346</Characters>
  <Application>Microsoft Office Word</Application>
  <DocSecurity>0</DocSecurity>
  <Lines>630</Lines>
  <Paragraphs>206</Paragraphs>
  <ScaleCrop>false</ScaleCrop>
  <Company>DCM</Company>
  <LinksUpToDate>false</LinksUpToDate>
  <CharactersWithSpaces>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1915961</dc:subject>
  <dc:creator>Xuhui</dc:creator>
  <cp:keywords/>
  <dc:description/>
  <cp:lastModifiedBy>Xin Wang</cp:lastModifiedBy>
  <cp:revision>2</cp:revision>
  <cp:lastPrinted>2014-05-09T11:28:00Z</cp:lastPrinted>
  <dcterms:created xsi:type="dcterms:W3CDTF">2019-11-26T08:35:00Z</dcterms:created>
  <dcterms:modified xsi:type="dcterms:W3CDTF">2019-11-26T08:35:00Z</dcterms:modified>
</cp:coreProperties>
</file>