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3D651E4" w14:textId="77777777" w:rsidTr="000D1B89">
        <w:trPr>
          <w:cantSplit/>
          <w:trHeight w:hRule="exact" w:val="851"/>
        </w:trPr>
        <w:tc>
          <w:tcPr>
            <w:tcW w:w="1276" w:type="dxa"/>
            <w:tcBorders>
              <w:bottom w:val="single" w:sz="4" w:space="0" w:color="auto"/>
            </w:tcBorders>
            <w:vAlign w:val="bottom"/>
          </w:tcPr>
          <w:p w14:paraId="3E3465DC" w14:textId="77777777" w:rsidR="00717266" w:rsidRDefault="00717266" w:rsidP="000D1B89">
            <w:pPr>
              <w:spacing w:after="80"/>
            </w:pPr>
          </w:p>
        </w:tc>
        <w:tc>
          <w:tcPr>
            <w:tcW w:w="2268" w:type="dxa"/>
            <w:tcBorders>
              <w:bottom w:val="single" w:sz="4" w:space="0" w:color="auto"/>
            </w:tcBorders>
            <w:vAlign w:val="bottom"/>
          </w:tcPr>
          <w:p w14:paraId="7B34838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A60338" w14:textId="312AAB89" w:rsidR="00717266" w:rsidRPr="00D47EEA" w:rsidRDefault="00C77CA9" w:rsidP="00C77CA9">
            <w:pPr>
              <w:suppressAutoHyphens w:val="0"/>
              <w:spacing w:after="20"/>
              <w:jc w:val="right"/>
            </w:pPr>
            <w:r w:rsidRPr="00C77CA9">
              <w:rPr>
                <w:sz w:val="40"/>
              </w:rPr>
              <w:t>E</w:t>
            </w:r>
            <w:r>
              <w:t>/C.12/ZWE/RQ/</w:t>
            </w:r>
            <w:r w:rsidR="00B66BF7">
              <w:t>2</w:t>
            </w:r>
          </w:p>
        </w:tc>
      </w:tr>
      <w:tr w:rsidR="00717266" w14:paraId="069D0109" w14:textId="77777777" w:rsidTr="000D1B89">
        <w:trPr>
          <w:cantSplit/>
          <w:trHeight w:hRule="exact" w:val="2835"/>
        </w:trPr>
        <w:tc>
          <w:tcPr>
            <w:tcW w:w="1276" w:type="dxa"/>
            <w:tcBorders>
              <w:top w:val="single" w:sz="4" w:space="0" w:color="auto"/>
              <w:bottom w:val="single" w:sz="12" w:space="0" w:color="auto"/>
            </w:tcBorders>
          </w:tcPr>
          <w:p w14:paraId="50104370" w14:textId="77777777" w:rsidR="00717266" w:rsidRDefault="00717266" w:rsidP="000D1B89">
            <w:pPr>
              <w:spacing w:before="120"/>
            </w:pPr>
            <w:r>
              <w:rPr>
                <w:noProof/>
                <w:lang w:val="fr-CH" w:eastAsia="fr-CH"/>
              </w:rPr>
              <w:drawing>
                <wp:inline distT="0" distB="0" distL="0" distR="0" wp14:anchorId="68C53358" wp14:editId="704FB63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F7EE9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318AEF0" w14:textId="0CAD1FBE" w:rsidR="00C77CA9" w:rsidRPr="00740825" w:rsidRDefault="00C77CA9" w:rsidP="00C77CA9">
            <w:pPr>
              <w:suppressAutoHyphens w:val="0"/>
              <w:spacing w:before="240" w:line="240" w:lineRule="exact"/>
              <w:rPr>
                <w:lang w:val="en-US"/>
              </w:rPr>
            </w:pPr>
            <w:r>
              <w:t>Distr.:</w:t>
            </w:r>
            <w:r w:rsidR="005805C2">
              <w:t xml:space="preserve"> </w:t>
            </w:r>
            <w:r w:rsidRPr="00740825">
              <w:rPr>
                <w:lang w:val="en-US"/>
              </w:rPr>
              <w:t>General</w:t>
            </w:r>
          </w:p>
          <w:p w14:paraId="24FC1737" w14:textId="46EA71A1" w:rsidR="00C77CA9" w:rsidRPr="00740825" w:rsidRDefault="00C77CA9" w:rsidP="00C77CA9">
            <w:pPr>
              <w:suppressAutoHyphens w:val="0"/>
              <w:rPr>
                <w:lang w:val="en-US"/>
              </w:rPr>
            </w:pPr>
            <w:r>
              <w:rPr>
                <w:lang w:val="en-US"/>
              </w:rPr>
              <w:t>3</w:t>
            </w:r>
            <w:r w:rsidRPr="00740825">
              <w:rPr>
                <w:lang w:val="en-US"/>
              </w:rPr>
              <w:t xml:space="preserve"> April 2025</w:t>
            </w:r>
          </w:p>
          <w:p w14:paraId="76134D47" w14:textId="77777777" w:rsidR="00C77CA9" w:rsidRPr="00740825" w:rsidRDefault="00C77CA9" w:rsidP="00C77CA9">
            <w:pPr>
              <w:suppressAutoHyphens w:val="0"/>
              <w:rPr>
                <w:lang w:val="en-US"/>
              </w:rPr>
            </w:pPr>
          </w:p>
          <w:p w14:paraId="5D8894C0" w14:textId="77777777" w:rsidR="00C77CA9" w:rsidRPr="00740825" w:rsidRDefault="00C77CA9" w:rsidP="00C77CA9">
            <w:pPr>
              <w:suppressAutoHyphens w:val="0"/>
              <w:rPr>
                <w:lang w:val="en-US"/>
              </w:rPr>
            </w:pPr>
            <w:r w:rsidRPr="00740825">
              <w:rPr>
                <w:lang w:val="en-US"/>
              </w:rPr>
              <w:t>Original: English</w:t>
            </w:r>
          </w:p>
          <w:p w14:paraId="3ED1830B" w14:textId="5BBF829C" w:rsidR="00C77CA9" w:rsidRDefault="00C77CA9" w:rsidP="00C77CA9">
            <w:pPr>
              <w:suppressAutoHyphens w:val="0"/>
            </w:pPr>
            <w:r w:rsidRPr="00740825">
              <w:rPr>
                <w:lang w:val="en-US"/>
              </w:rPr>
              <w:t>English, French and Spanish only</w:t>
            </w:r>
          </w:p>
        </w:tc>
      </w:tr>
    </w:tbl>
    <w:p w14:paraId="35B8A4C2" w14:textId="77777777" w:rsidR="00C77CA9" w:rsidRDefault="00C77CA9" w:rsidP="00C77CA9">
      <w:pPr>
        <w:spacing w:before="120"/>
        <w:rPr>
          <w:b/>
          <w:sz w:val="24"/>
        </w:rPr>
      </w:pPr>
      <w:r>
        <w:rPr>
          <w:b/>
          <w:sz w:val="24"/>
        </w:rPr>
        <w:t>Committee on Economic, Social and Cultural Rights</w:t>
      </w:r>
    </w:p>
    <w:p w14:paraId="07956DAA" w14:textId="77777777" w:rsidR="00C77CA9" w:rsidRPr="00CE3740" w:rsidRDefault="00C77CA9" w:rsidP="00C77CA9">
      <w:pPr>
        <w:rPr>
          <w:b/>
          <w:bCs/>
        </w:rPr>
      </w:pPr>
      <w:r w:rsidRPr="00CE3740">
        <w:rPr>
          <w:b/>
          <w:bCs/>
        </w:rPr>
        <w:t>Seventy-</w:t>
      </w:r>
      <w:r>
        <w:rPr>
          <w:b/>
          <w:bCs/>
        </w:rPr>
        <w:t>eighth</w:t>
      </w:r>
      <w:r w:rsidRPr="00CE3740">
        <w:rPr>
          <w:b/>
          <w:bCs/>
        </w:rPr>
        <w:t xml:space="preserve"> session</w:t>
      </w:r>
    </w:p>
    <w:p w14:paraId="0A9CB54E" w14:textId="77777777" w:rsidR="00C77CA9" w:rsidRPr="0034619F" w:rsidRDefault="00C77CA9" w:rsidP="00C77CA9">
      <w:r w:rsidRPr="0034619F">
        <w:t xml:space="preserve">Geneva, </w:t>
      </w:r>
      <w:r>
        <w:t>8 September–3 October 2025</w:t>
      </w:r>
    </w:p>
    <w:p w14:paraId="38E41AB2" w14:textId="77777777" w:rsidR="00C77CA9" w:rsidRDefault="00C77CA9" w:rsidP="00C77CA9">
      <w:pPr>
        <w:rPr>
          <w:b/>
          <w:bCs/>
        </w:rPr>
      </w:pPr>
      <w:r w:rsidRPr="00CE3740">
        <w:rPr>
          <w:b/>
          <w:bCs/>
        </w:rPr>
        <w:t>Consideration of reports</w:t>
      </w:r>
      <w:r>
        <w:rPr>
          <w:b/>
          <w:bCs/>
        </w:rPr>
        <w:t>:</w:t>
      </w:r>
      <w:r w:rsidRPr="00CE3740">
        <w:rPr>
          <w:b/>
          <w:bCs/>
        </w:rPr>
        <w:t xml:space="preserve"> reports submitted by States </w:t>
      </w:r>
      <w:r>
        <w:rPr>
          <w:b/>
          <w:bCs/>
        </w:rPr>
        <w:t>P</w:t>
      </w:r>
      <w:r w:rsidRPr="00CE3740">
        <w:rPr>
          <w:b/>
          <w:bCs/>
        </w:rPr>
        <w:t>arties</w:t>
      </w:r>
      <w:r w:rsidRPr="00CE3740">
        <w:rPr>
          <w:b/>
          <w:bCs/>
        </w:rPr>
        <w:br/>
      </w:r>
      <w:r>
        <w:rPr>
          <w:b/>
          <w:bCs/>
        </w:rPr>
        <w:t>under</w:t>
      </w:r>
      <w:r w:rsidRPr="00CE3740">
        <w:rPr>
          <w:b/>
          <w:bCs/>
        </w:rPr>
        <w:t xml:space="preserve"> articles 16 and 17 of the Covenant</w:t>
      </w:r>
    </w:p>
    <w:p w14:paraId="21E102B2" w14:textId="146810E9" w:rsidR="00C77CA9" w:rsidRPr="0029589F" w:rsidRDefault="00C77CA9" w:rsidP="00C77CA9">
      <w:pPr>
        <w:pStyle w:val="HMG"/>
      </w:pPr>
      <w:r>
        <w:tab/>
      </w:r>
      <w:r>
        <w:tab/>
      </w:r>
      <w:r w:rsidRPr="00661975">
        <w:rPr>
          <w:sz w:val="28"/>
          <w:szCs w:val="28"/>
        </w:rPr>
        <w:t>Replies of Zimbabwe to the list of issues in relation to its</w:t>
      </w:r>
      <w:r w:rsidRPr="00661975">
        <w:rPr>
          <w:rStyle w:val="FootnoteReference"/>
          <w:b w:val="0"/>
          <w:sz w:val="28"/>
          <w:szCs w:val="28"/>
        </w:rPr>
        <w:t xml:space="preserve"> </w:t>
      </w:r>
      <w:r w:rsidRPr="00661975">
        <w:rPr>
          <w:sz w:val="28"/>
          <w:szCs w:val="28"/>
        </w:rPr>
        <w:t>second periodic report</w:t>
      </w:r>
      <w:r w:rsidRPr="0029589F">
        <w:rPr>
          <w:rStyle w:val="FootnoteReference"/>
          <w:b w:val="0"/>
          <w:sz w:val="20"/>
          <w:vertAlign w:val="baseline"/>
        </w:rPr>
        <w:footnoteReference w:customMarkFollows="1" w:id="1"/>
        <w:t>*</w:t>
      </w:r>
      <w:r w:rsidR="00C445DE" w:rsidRPr="00362EA9">
        <w:rPr>
          <w:b w:val="0"/>
          <w:sz w:val="20"/>
          <w:vertAlign w:val="superscript"/>
        </w:rPr>
        <w:t xml:space="preserve">, </w:t>
      </w:r>
      <w:r w:rsidR="00C445DE" w:rsidRPr="00362EA9">
        <w:rPr>
          <w:rStyle w:val="FootnoteReference"/>
          <w:b w:val="0"/>
          <w:sz w:val="20"/>
          <w:vertAlign w:val="baseline"/>
        </w:rPr>
        <w:footnoteReference w:customMarkFollows="1" w:id="2"/>
        <w:t>**</w:t>
      </w:r>
    </w:p>
    <w:p w14:paraId="50312CF2" w14:textId="77777777" w:rsidR="00C77CA9" w:rsidRPr="00602F0F" w:rsidRDefault="00C77CA9" w:rsidP="00C77CA9">
      <w:pPr>
        <w:pStyle w:val="SingleTxtG"/>
        <w:jc w:val="right"/>
      </w:pPr>
      <w:r w:rsidRPr="00602F0F">
        <w:t>[Date received</w:t>
      </w:r>
      <w:r>
        <w:t xml:space="preserve">: </w:t>
      </w:r>
      <w:r w:rsidRPr="00602F0F">
        <w:t>25 March 2025]</w:t>
      </w:r>
    </w:p>
    <w:p w14:paraId="0996284B" w14:textId="77777777" w:rsidR="00C77CA9" w:rsidRDefault="00C77CA9" w:rsidP="00C77CA9">
      <w:pPr>
        <w:suppressAutoHyphens w:val="0"/>
        <w:spacing w:after="200" w:line="276" w:lineRule="auto"/>
      </w:pPr>
      <w:r>
        <w:br w:type="page"/>
      </w:r>
    </w:p>
    <w:p w14:paraId="609479B2" w14:textId="2724881E" w:rsidR="00C77CA9" w:rsidRPr="00664599" w:rsidRDefault="00577101" w:rsidP="00577101">
      <w:pPr>
        <w:pStyle w:val="HChG"/>
        <w:rPr>
          <w:rFonts w:eastAsiaTheme="minorHAnsi"/>
        </w:rPr>
      </w:pPr>
      <w:r>
        <w:lastRenderedPageBreak/>
        <w:tab/>
      </w:r>
      <w:r>
        <w:tab/>
      </w:r>
      <w:r w:rsidR="00C77CA9" w:rsidRPr="00664599">
        <w:t>Acronyms</w:t>
      </w:r>
    </w:p>
    <w:p w14:paraId="3B0D8133" w14:textId="18A807B7" w:rsidR="00C77CA9" w:rsidRPr="00577101" w:rsidRDefault="00C77CA9" w:rsidP="00577101">
      <w:pPr>
        <w:pStyle w:val="SingleTxtG"/>
        <w:tabs>
          <w:tab w:val="clear" w:pos="1701"/>
        </w:tabs>
      </w:pPr>
      <w:r w:rsidRPr="00577101">
        <w:t>ACHPR</w:t>
      </w:r>
      <w:r w:rsidRPr="00577101">
        <w:tab/>
        <w:t>African Charter on Human and People</w:t>
      </w:r>
      <w:r w:rsidR="005805C2">
        <w:t>’</w:t>
      </w:r>
      <w:r w:rsidRPr="00577101">
        <w:t>s Rights</w:t>
      </w:r>
    </w:p>
    <w:p w14:paraId="10224BB6" w14:textId="6FEE36B6" w:rsidR="00C77CA9" w:rsidRPr="00577101" w:rsidRDefault="00C77CA9" w:rsidP="00577101">
      <w:pPr>
        <w:pStyle w:val="SingleTxtG"/>
        <w:tabs>
          <w:tab w:val="clear" w:pos="1701"/>
        </w:tabs>
      </w:pPr>
      <w:r w:rsidRPr="00577101">
        <w:t>AJ</w:t>
      </w:r>
      <w:r w:rsidRPr="00577101">
        <w:tab/>
        <w:t>Administrative Justice</w:t>
      </w:r>
    </w:p>
    <w:p w14:paraId="0EBF31DA" w14:textId="181B71EC" w:rsidR="00C77CA9" w:rsidRPr="00577101" w:rsidRDefault="00C77CA9" w:rsidP="00577101">
      <w:pPr>
        <w:pStyle w:val="SingleTxtG"/>
        <w:tabs>
          <w:tab w:val="clear" w:pos="1701"/>
        </w:tabs>
      </w:pPr>
      <w:r w:rsidRPr="00577101">
        <w:t>ARSS</w:t>
      </w:r>
      <w:r w:rsidRPr="00577101">
        <w:tab/>
      </w:r>
      <w:r w:rsidRPr="00577101">
        <w:tab/>
        <w:t>At Risk Surveillance System</w:t>
      </w:r>
    </w:p>
    <w:p w14:paraId="57E83C87" w14:textId="326D54D5" w:rsidR="00C77CA9" w:rsidRPr="00577101" w:rsidRDefault="00C77CA9" w:rsidP="00577101">
      <w:pPr>
        <w:pStyle w:val="SingleTxtG"/>
        <w:tabs>
          <w:tab w:val="clear" w:pos="1701"/>
        </w:tabs>
      </w:pPr>
      <w:r w:rsidRPr="00577101">
        <w:t>BEAM</w:t>
      </w:r>
      <w:r w:rsidRPr="00577101">
        <w:tab/>
        <w:t xml:space="preserve">Basic Education Assistance Module </w:t>
      </w:r>
    </w:p>
    <w:p w14:paraId="0366FA10" w14:textId="0AD02566" w:rsidR="00C77CA9" w:rsidRPr="00577101" w:rsidRDefault="00C77CA9" w:rsidP="00577101">
      <w:pPr>
        <w:pStyle w:val="SingleTxtG"/>
        <w:tabs>
          <w:tab w:val="clear" w:pos="1701"/>
        </w:tabs>
      </w:pPr>
      <w:r w:rsidRPr="00577101">
        <w:t>CCD</w:t>
      </w:r>
      <w:r w:rsidRPr="00577101">
        <w:tab/>
        <w:t>Early Childhood Development</w:t>
      </w:r>
    </w:p>
    <w:p w14:paraId="2093E452" w14:textId="60CD9C6E" w:rsidR="00C77CA9" w:rsidRPr="00577101" w:rsidRDefault="00C77CA9" w:rsidP="00577101">
      <w:pPr>
        <w:pStyle w:val="SingleTxtG"/>
        <w:tabs>
          <w:tab w:val="clear" w:pos="1701"/>
        </w:tabs>
      </w:pPr>
      <w:r w:rsidRPr="00577101">
        <w:t>CHI</w:t>
      </w:r>
      <w:r w:rsidRPr="00577101">
        <w:tab/>
      </w:r>
      <w:r w:rsidRPr="00577101">
        <w:tab/>
        <w:t>Complaints Handling and Investigation</w:t>
      </w:r>
    </w:p>
    <w:p w14:paraId="64AAF394" w14:textId="2DF2A845" w:rsidR="00C77CA9" w:rsidRPr="00577101" w:rsidRDefault="00C77CA9" w:rsidP="00577101">
      <w:pPr>
        <w:pStyle w:val="SingleTxtG"/>
        <w:tabs>
          <w:tab w:val="clear" w:pos="1701"/>
        </w:tabs>
      </w:pPr>
      <w:r w:rsidRPr="00577101">
        <w:t>CPU</w:t>
      </w:r>
      <w:r w:rsidRPr="00577101">
        <w:tab/>
        <w:t>Civil Protection Unit</w:t>
      </w:r>
    </w:p>
    <w:p w14:paraId="0D4F7426" w14:textId="10ECF9DE" w:rsidR="00C77CA9" w:rsidRPr="00577101" w:rsidRDefault="00C77CA9" w:rsidP="00577101">
      <w:pPr>
        <w:pStyle w:val="SingleTxtG"/>
        <w:tabs>
          <w:tab w:val="clear" w:pos="1701"/>
        </w:tabs>
      </w:pPr>
      <w:r w:rsidRPr="00577101">
        <w:t>CSO</w:t>
      </w:r>
      <w:r w:rsidR="005805C2">
        <w:t>’</w:t>
      </w:r>
      <w:r w:rsidRPr="00577101">
        <w:t>s</w:t>
      </w:r>
      <w:r w:rsidRPr="00577101">
        <w:tab/>
      </w:r>
      <w:r w:rsidRPr="00577101">
        <w:tab/>
        <w:t>Civil Society Organisation</w:t>
      </w:r>
    </w:p>
    <w:p w14:paraId="3C278130" w14:textId="4FD15C59" w:rsidR="00C77CA9" w:rsidRPr="00577101" w:rsidRDefault="00C77CA9" w:rsidP="00577101">
      <w:pPr>
        <w:pStyle w:val="SingleTxtG"/>
        <w:tabs>
          <w:tab w:val="clear" w:pos="1701"/>
        </w:tabs>
      </w:pPr>
      <w:r w:rsidRPr="00577101">
        <w:t>ESCR</w:t>
      </w:r>
      <w:r w:rsidRPr="00577101">
        <w:tab/>
        <w:t>Economic, Social and Cultural Rights</w:t>
      </w:r>
    </w:p>
    <w:p w14:paraId="5293EECB" w14:textId="3A6DEE58" w:rsidR="00C77CA9" w:rsidRPr="00577101" w:rsidRDefault="00C77CA9" w:rsidP="00577101">
      <w:pPr>
        <w:pStyle w:val="SingleTxtG"/>
        <w:tabs>
          <w:tab w:val="clear" w:pos="1701"/>
        </w:tabs>
      </w:pPr>
      <w:r w:rsidRPr="00577101">
        <w:t>EMA</w:t>
      </w:r>
      <w:r w:rsidRPr="00577101">
        <w:tab/>
        <w:t>Environmental Management Authority</w:t>
      </w:r>
    </w:p>
    <w:p w14:paraId="103CD237" w14:textId="6825E619" w:rsidR="00C77CA9" w:rsidRPr="00577101" w:rsidRDefault="00C77CA9" w:rsidP="00577101">
      <w:pPr>
        <w:pStyle w:val="SingleTxtG"/>
        <w:tabs>
          <w:tab w:val="clear" w:pos="1701"/>
        </w:tabs>
      </w:pPr>
      <w:r w:rsidRPr="00577101">
        <w:t>EPRA</w:t>
      </w:r>
      <w:r w:rsidRPr="00577101">
        <w:tab/>
        <w:t>Education, Promotion, Research and Advocacy</w:t>
      </w:r>
    </w:p>
    <w:p w14:paraId="0859541D" w14:textId="10F942CC" w:rsidR="00C77CA9" w:rsidRPr="00577101" w:rsidRDefault="00C77CA9" w:rsidP="00577101">
      <w:pPr>
        <w:pStyle w:val="SingleTxtG"/>
        <w:tabs>
          <w:tab w:val="clear" w:pos="1701"/>
        </w:tabs>
      </w:pPr>
      <w:r w:rsidRPr="00577101">
        <w:t>GBV</w:t>
      </w:r>
      <w:r w:rsidRPr="00577101">
        <w:tab/>
      </w:r>
      <w:r w:rsidRPr="00577101">
        <w:tab/>
        <w:t>Gender Based Violence</w:t>
      </w:r>
    </w:p>
    <w:p w14:paraId="65FC7EA0" w14:textId="45844D4C" w:rsidR="00C77CA9" w:rsidRPr="00577101" w:rsidRDefault="00C77CA9" w:rsidP="00577101">
      <w:pPr>
        <w:pStyle w:val="SingleTxtG"/>
        <w:tabs>
          <w:tab w:val="clear" w:pos="1701"/>
        </w:tabs>
      </w:pPr>
      <w:r w:rsidRPr="00577101">
        <w:t>GoZ</w:t>
      </w:r>
      <w:r w:rsidRPr="00577101">
        <w:tab/>
      </w:r>
      <w:r w:rsidRPr="00577101">
        <w:tab/>
        <w:t>Government of Zimbabwe</w:t>
      </w:r>
    </w:p>
    <w:p w14:paraId="2292B2C4" w14:textId="7F96377E" w:rsidR="00C77CA9" w:rsidRPr="00577101" w:rsidRDefault="00C77CA9" w:rsidP="00577101">
      <w:pPr>
        <w:pStyle w:val="SingleTxtG"/>
        <w:tabs>
          <w:tab w:val="clear" w:pos="1701"/>
        </w:tabs>
      </w:pPr>
      <w:r w:rsidRPr="00577101">
        <w:t>ICESCR</w:t>
      </w:r>
      <w:r w:rsidRPr="00577101">
        <w:tab/>
      </w:r>
      <w:r w:rsidRPr="00577101">
        <w:tab/>
        <w:t>International Convention on Economic, Social and Cultural Rights</w:t>
      </w:r>
    </w:p>
    <w:p w14:paraId="70E0DF98" w14:textId="4F9EFEA3" w:rsidR="00C77CA9" w:rsidRPr="00577101" w:rsidRDefault="00C77CA9" w:rsidP="00577101">
      <w:pPr>
        <w:pStyle w:val="SingleTxtG"/>
        <w:tabs>
          <w:tab w:val="clear" w:pos="1701"/>
        </w:tabs>
      </w:pPr>
      <w:r w:rsidRPr="00577101">
        <w:t>ILO</w:t>
      </w:r>
      <w:r w:rsidRPr="00577101">
        <w:tab/>
      </w:r>
      <w:r w:rsidRPr="00577101">
        <w:tab/>
        <w:t>International Labour Organisation</w:t>
      </w:r>
    </w:p>
    <w:p w14:paraId="7DEEB49D" w14:textId="219B86B0" w:rsidR="00C77CA9" w:rsidRPr="00577101" w:rsidRDefault="00C77CA9" w:rsidP="00577101">
      <w:pPr>
        <w:pStyle w:val="SingleTxtG"/>
        <w:tabs>
          <w:tab w:val="clear" w:pos="1701"/>
        </w:tabs>
      </w:pPr>
      <w:r w:rsidRPr="00577101">
        <w:t>IPCC</w:t>
      </w:r>
      <w:r w:rsidRPr="00577101">
        <w:tab/>
      </w:r>
      <w:r w:rsidRPr="00577101">
        <w:tab/>
        <w:t>Intergovernmental Panel on Climate Change</w:t>
      </w:r>
    </w:p>
    <w:p w14:paraId="4993E88A" w14:textId="668ACEC0" w:rsidR="00C77CA9" w:rsidRPr="00577101" w:rsidRDefault="00C77CA9" w:rsidP="00577101">
      <w:pPr>
        <w:pStyle w:val="SingleTxtG"/>
        <w:tabs>
          <w:tab w:val="clear" w:pos="1701"/>
        </w:tabs>
      </w:pPr>
      <w:r w:rsidRPr="00577101">
        <w:t>IPPU</w:t>
      </w:r>
      <w:r w:rsidRPr="00577101">
        <w:tab/>
      </w:r>
      <w:r w:rsidRPr="00577101">
        <w:tab/>
        <w:t>Industrial Processes and Product Use</w:t>
      </w:r>
    </w:p>
    <w:p w14:paraId="4A4CD990" w14:textId="762A7A28" w:rsidR="00C77CA9" w:rsidRPr="00577101" w:rsidRDefault="00C77CA9" w:rsidP="00577101">
      <w:pPr>
        <w:pStyle w:val="SingleTxtG"/>
        <w:tabs>
          <w:tab w:val="clear" w:pos="1701"/>
        </w:tabs>
      </w:pPr>
      <w:r w:rsidRPr="00577101">
        <w:t>JSC</w:t>
      </w:r>
      <w:r w:rsidRPr="00577101">
        <w:tab/>
      </w:r>
      <w:r w:rsidRPr="00577101">
        <w:tab/>
        <w:t>Judicial Service Commission</w:t>
      </w:r>
    </w:p>
    <w:p w14:paraId="01434494" w14:textId="569D4BA3" w:rsidR="00C77CA9" w:rsidRPr="00577101" w:rsidRDefault="00C77CA9" w:rsidP="00577101">
      <w:pPr>
        <w:pStyle w:val="SingleTxtG"/>
        <w:tabs>
          <w:tab w:val="clear" w:pos="1701"/>
        </w:tabs>
      </w:pPr>
      <w:r w:rsidRPr="00577101">
        <w:t>LT-LEDS</w:t>
      </w:r>
      <w:r w:rsidRPr="00577101">
        <w:tab/>
        <w:t>Low Emissions Development Strategy</w:t>
      </w:r>
    </w:p>
    <w:p w14:paraId="0CAA9E63" w14:textId="6B6B96D6" w:rsidR="00C77CA9" w:rsidRPr="00577101" w:rsidRDefault="00C77CA9" w:rsidP="00577101">
      <w:pPr>
        <w:pStyle w:val="SingleTxtG"/>
        <w:tabs>
          <w:tab w:val="clear" w:pos="1701"/>
        </w:tabs>
      </w:pPr>
      <w:r w:rsidRPr="00577101">
        <w:t>M &amp; I</w:t>
      </w:r>
      <w:r w:rsidRPr="00577101">
        <w:tab/>
      </w:r>
      <w:r w:rsidRPr="00577101">
        <w:tab/>
        <w:t>Monitoring and Inspections</w:t>
      </w:r>
    </w:p>
    <w:p w14:paraId="088AED6C" w14:textId="19867BCB" w:rsidR="00C77CA9" w:rsidRPr="00577101" w:rsidRDefault="00C77CA9" w:rsidP="00577101">
      <w:pPr>
        <w:pStyle w:val="SingleTxtG"/>
        <w:tabs>
          <w:tab w:val="clear" w:pos="1701"/>
        </w:tabs>
      </w:pPr>
      <w:r w:rsidRPr="00577101">
        <w:t>NAP</w:t>
      </w:r>
      <w:r w:rsidRPr="00577101">
        <w:tab/>
      </w:r>
      <w:r w:rsidRPr="00577101">
        <w:tab/>
        <w:t>National Action Plan</w:t>
      </w:r>
    </w:p>
    <w:p w14:paraId="54C302B7" w14:textId="5747CB86" w:rsidR="00C77CA9" w:rsidRPr="00577101" w:rsidRDefault="00C77CA9" w:rsidP="00577101">
      <w:pPr>
        <w:pStyle w:val="SingleTxtG"/>
        <w:tabs>
          <w:tab w:val="clear" w:pos="1701"/>
        </w:tabs>
      </w:pPr>
      <w:r w:rsidRPr="00577101">
        <w:t>NECs</w:t>
      </w:r>
      <w:r w:rsidRPr="00577101">
        <w:tab/>
        <w:t>National Employment Councils</w:t>
      </w:r>
    </w:p>
    <w:p w14:paraId="584C0AB2" w14:textId="7857B708" w:rsidR="00C77CA9" w:rsidRPr="00577101" w:rsidRDefault="00C77CA9" w:rsidP="00577101">
      <w:pPr>
        <w:pStyle w:val="SingleTxtG"/>
        <w:tabs>
          <w:tab w:val="clear" w:pos="1701"/>
        </w:tabs>
      </w:pPr>
      <w:r w:rsidRPr="00577101">
        <w:t>NPA</w:t>
      </w:r>
      <w:r w:rsidRPr="00577101">
        <w:tab/>
        <w:t>National Prosecuting Authority</w:t>
      </w:r>
    </w:p>
    <w:p w14:paraId="78433982" w14:textId="5815A890" w:rsidR="00C77CA9" w:rsidRPr="00577101" w:rsidRDefault="00C77CA9" w:rsidP="00577101">
      <w:pPr>
        <w:pStyle w:val="SingleTxtG"/>
        <w:tabs>
          <w:tab w:val="clear" w:pos="1701"/>
        </w:tabs>
      </w:pPr>
      <w:r w:rsidRPr="00577101">
        <w:t>NDS1</w:t>
      </w:r>
      <w:r w:rsidRPr="00577101">
        <w:tab/>
      </w:r>
      <w:r w:rsidRPr="00577101">
        <w:tab/>
        <w:t>National Development Strategy 1</w:t>
      </w:r>
    </w:p>
    <w:p w14:paraId="4602312E" w14:textId="51F0837D" w:rsidR="00C77CA9" w:rsidRPr="00577101" w:rsidRDefault="00C77CA9" w:rsidP="00577101">
      <w:pPr>
        <w:pStyle w:val="SingleTxtG"/>
        <w:tabs>
          <w:tab w:val="clear" w:pos="1701"/>
        </w:tabs>
      </w:pPr>
      <w:r w:rsidRPr="00577101">
        <w:t>NSSA</w:t>
      </w:r>
      <w:r w:rsidRPr="00577101">
        <w:tab/>
      </w:r>
      <w:r w:rsidRPr="00577101">
        <w:tab/>
        <w:t>National Social Security Authority</w:t>
      </w:r>
    </w:p>
    <w:p w14:paraId="5D257C6A" w14:textId="12F130D3" w:rsidR="00C77CA9" w:rsidRPr="00577101" w:rsidRDefault="00C77CA9" w:rsidP="00577101">
      <w:pPr>
        <w:pStyle w:val="SingleTxtG"/>
        <w:tabs>
          <w:tab w:val="clear" w:pos="1701"/>
        </w:tabs>
      </w:pPr>
      <w:r w:rsidRPr="00577101">
        <w:t>OSH</w:t>
      </w:r>
      <w:r w:rsidRPr="00577101">
        <w:tab/>
        <w:t>Occupational Safety and Health</w:t>
      </w:r>
    </w:p>
    <w:p w14:paraId="0222CC06" w14:textId="529BC03F" w:rsidR="00C77CA9" w:rsidRPr="00577101" w:rsidRDefault="00C77CA9" w:rsidP="00577101">
      <w:pPr>
        <w:pStyle w:val="SingleTxtG"/>
        <w:tabs>
          <w:tab w:val="clear" w:pos="1701"/>
        </w:tabs>
      </w:pPr>
      <w:r w:rsidRPr="00577101">
        <w:t>PWD</w:t>
      </w:r>
      <w:r w:rsidR="005805C2">
        <w:t>’</w:t>
      </w:r>
      <w:r w:rsidRPr="00577101">
        <w:t>s</w:t>
      </w:r>
      <w:r w:rsidRPr="00577101">
        <w:tab/>
        <w:t>Persons with Disabilities</w:t>
      </w:r>
    </w:p>
    <w:p w14:paraId="0BF9A9AC" w14:textId="4D62C674" w:rsidR="00C77CA9" w:rsidRPr="00577101" w:rsidRDefault="00C77CA9" w:rsidP="00577101">
      <w:pPr>
        <w:pStyle w:val="SingleTxtG"/>
        <w:tabs>
          <w:tab w:val="clear" w:pos="1701"/>
        </w:tabs>
      </w:pPr>
      <w:r w:rsidRPr="00577101">
        <w:t>SADC</w:t>
      </w:r>
      <w:r w:rsidRPr="00577101">
        <w:tab/>
      </w:r>
      <w:r w:rsidRPr="00577101">
        <w:tab/>
        <w:t xml:space="preserve">Southern Africa Development Community </w:t>
      </w:r>
    </w:p>
    <w:p w14:paraId="03EED467" w14:textId="61643538" w:rsidR="00C77CA9" w:rsidRPr="00577101" w:rsidRDefault="00C77CA9" w:rsidP="00577101">
      <w:pPr>
        <w:pStyle w:val="SingleTxtG"/>
        <w:tabs>
          <w:tab w:val="clear" w:pos="1701"/>
        </w:tabs>
      </w:pPr>
      <w:r w:rsidRPr="00577101">
        <w:t>SAZ</w:t>
      </w:r>
      <w:r w:rsidRPr="00577101">
        <w:tab/>
        <w:t>Standards Association of Zimbabwe</w:t>
      </w:r>
    </w:p>
    <w:p w14:paraId="7C571E44" w14:textId="5AC00DCF" w:rsidR="00C77CA9" w:rsidRPr="00577101" w:rsidRDefault="00C77CA9" w:rsidP="00577101">
      <w:pPr>
        <w:pStyle w:val="SingleTxtG"/>
        <w:tabs>
          <w:tab w:val="clear" w:pos="1701"/>
        </w:tabs>
      </w:pPr>
      <w:r w:rsidRPr="00577101">
        <w:t>SME</w:t>
      </w:r>
      <w:r w:rsidR="005805C2">
        <w:t>’</w:t>
      </w:r>
      <w:r w:rsidRPr="00577101">
        <w:t>S</w:t>
      </w:r>
      <w:r w:rsidRPr="00577101">
        <w:tab/>
        <w:t xml:space="preserve"> Small and Medium Enterprises</w:t>
      </w:r>
    </w:p>
    <w:p w14:paraId="353103C1" w14:textId="16FEDD8D" w:rsidR="00C77CA9" w:rsidRPr="00577101" w:rsidRDefault="00C77CA9" w:rsidP="00577101">
      <w:pPr>
        <w:pStyle w:val="SingleTxtG"/>
        <w:tabs>
          <w:tab w:val="clear" w:pos="1701"/>
        </w:tabs>
      </w:pPr>
      <w:r w:rsidRPr="00577101">
        <w:t>TWG</w:t>
      </w:r>
      <w:r w:rsidRPr="00577101">
        <w:tab/>
      </w:r>
      <w:r w:rsidRPr="00577101">
        <w:tab/>
        <w:t>Thematic Working Group</w:t>
      </w:r>
    </w:p>
    <w:p w14:paraId="3469C906" w14:textId="4A8623EB" w:rsidR="00C77CA9" w:rsidRPr="00577101" w:rsidRDefault="00C77CA9" w:rsidP="00577101">
      <w:pPr>
        <w:pStyle w:val="SingleTxtG"/>
        <w:tabs>
          <w:tab w:val="clear" w:pos="1701"/>
        </w:tabs>
      </w:pPr>
      <w:r w:rsidRPr="00577101">
        <w:t>UNCRPD</w:t>
      </w:r>
      <w:r w:rsidRPr="00577101">
        <w:tab/>
        <w:t>United Nations Convention on the Rights of Persons with Disabilities</w:t>
      </w:r>
    </w:p>
    <w:p w14:paraId="5951B0B6" w14:textId="171CC2F8" w:rsidR="00C77CA9" w:rsidRPr="00577101" w:rsidRDefault="00C77CA9" w:rsidP="00577101">
      <w:pPr>
        <w:pStyle w:val="SingleTxtG"/>
        <w:tabs>
          <w:tab w:val="clear" w:pos="1701"/>
        </w:tabs>
      </w:pPr>
      <w:r w:rsidRPr="00577101">
        <w:t>ZACC</w:t>
      </w:r>
      <w:r w:rsidRPr="00577101">
        <w:tab/>
        <w:t>Zimbabwe Anti-Corruption Commission</w:t>
      </w:r>
    </w:p>
    <w:p w14:paraId="2DF52589" w14:textId="45705A58" w:rsidR="00C77CA9" w:rsidRPr="00577101" w:rsidRDefault="00C77CA9" w:rsidP="00577101">
      <w:pPr>
        <w:pStyle w:val="SingleTxtG"/>
        <w:tabs>
          <w:tab w:val="clear" w:pos="1701"/>
        </w:tabs>
      </w:pPr>
      <w:r w:rsidRPr="00577101">
        <w:t>ZHRC</w:t>
      </w:r>
      <w:r w:rsidRPr="00577101">
        <w:tab/>
        <w:t>Zimbabwe Human Rights Commission</w:t>
      </w:r>
    </w:p>
    <w:p w14:paraId="30ADD66E" w14:textId="0246A8EE" w:rsidR="00C77CA9" w:rsidRPr="00577101" w:rsidRDefault="00C77CA9" w:rsidP="00577101">
      <w:pPr>
        <w:pStyle w:val="SingleTxtG"/>
        <w:tabs>
          <w:tab w:val="clear" w:pos="1701"/>
        </w:tabs>
      </w:pPr>
      <w:r w:rsidRPr="00577101">
        <w:t>ZICC</w:t>
      </w:r>
      <w:r w:rsidRPr="00577101">
        <w:tab/>
      </w:r>
      <w:r w:rsidRPr="00577101">
        <w:tab/>
        <w:t>Zimbabwe Independent Complaints Commission</w:t>
      </w:r>
    </w:p>
    <w:p w14:paraId="180815C0" w14:textId="6BCB6675" w:rsidR="00C77CA9" w:rsidRPr="00577101" w:rsidRDefault="00C77CA9" w:rsidP="00577101">
      <w:pPr>
        <w:pStyle w:val="SingleTxtG"/>
        <w:tabs>
          <w:tab w:val="clear" w:pos="1701"/>
        </w:tabs>
      </w:pPr>
      <w:r w:rsidRPr="00577101">
        <w:t>ZPCS</w:t>
      </w:r>
      <w:r w:rsidRPr="00577101">
        <w:tab/>
      </w:r>
      <w:r w:rsidRPr="00577101">
        <w:tab/>
        <w:t>Zimbabwe Prisons and Correctional Services</w:t>
      </w:r>
    </w:p>
    <w:p w14:paraId="09372DC9" w14:textId="64C6C28C" w:rsidR="00C77CA9" w:rsidRPr="00577101" w:rsidRDefault="00C77CA9" w:rsidP="00577101">
      <w:pPr>
        <w:pStyle w:val="SingleTxtG"/>
        <w:tabs>
          <w:tab w:val="clear" w:pos="1701"/>
        </w:tabs>
      </w:pPr>
      <w:proofErr w:type="spellStart"/>
      <w:r w:rsidRPr="00577101">
        <w:t>ZiNEPF</w:t>
      </w:r>
      <w:proofErr w:type="spellEnd"/>
      <w:r w:rsidRPr="00577101">
        <w:tab/>
        <w:t xml:space="preserve">Zimbabwe National Employment </w:t>
      </w:r>
    </w:p>
    <w:p w14:paraId="24E432FD" w14:textId="77777777" w:rsidR="00C77CA9" w:rsidRDefault="00C77CA9" w:rsidP="00C77CA9">
      <w:pPr>
        <w:suppressAutoHyphens w:val="0"/>
        <w:spacing w:after="200" w:line="276" w:lineRule="auto"/>
        <w:rPr>
          <w:b/>
          <w:bCs/>
          <w:sz w:val="28"/>
          <w:szCs w:val="28"/>
        </w:rPr>
      </w:pPr>
      <w:r>
        <w:rPr>
          <w:b/>
          <w:bCs/>
          <w:sz w:val="28"/>
          <w:szCs w:val="28"/>
        </w:rPr>
        <w:br w:type="page"/>
      </w:r>
    </w:p>
    <w:p w14:paraId="6184EBE0" w14:textId="1B8B58A4" w:rsidR="00C77CA9" w:rsidRPr="0034619F" w:rsidRDefault="00880ADE" w:rsidP="00880ADE">
      <w:pPr>
        <w:pStyle w:val="HChG"/>
        <w:rPr>
          <w:rFonts w:eastAsiaTheme="minorHAnsi"/>
        </w:rPr>
      </w:pPr>
      <w:r>
        <w:lastRenderedPageBreak/>
        <w:tab/>
      </w:r>
      <w:r>
        <w:tab/>
      </w:r>
      <w:r w:rsidR="00C77CA9" w:rsidRPr="0034619F">
        <w:t>Replies to the list of issues (E/C.12/ZWE/Q/2)</w:t>
      </w:r>
    </w:p>
    <w:p w14:paraId="4359D3A8" w14:textId="77777777" w:rsidR="00C77CA9" w:rsidRPr="008170E7" w:rsidRDefault="00C77CA9" w:rsidP="00C77CA9">
      <w:pPr>
        <w:pStyle w:val="HChG"/>
      </w:pPr>
      <w:r>
        <w:tab/>
        <w:t>I</w:t>
      </w:r>
      <w:r w:rsidRPr="008170E7">
        <w:t>.</w:t>
      </w:r>
      <w:r w:rsidRPr="008170E7">
        <w:tab/>
        <w:t>General information</w:t>
      </w:r>
    </w:p>
    <w:p w14:paraId="6819A15B" w14:textId="7EC99E2E" w:rsidR="00C77CA9" w:rsidRPr="0034619F" w:rsidRDefault="00880ADE" w:rsidP="00880ADE">
      <w:pPr>
        <w:pStyle w:val="H1G"/>
      </w:pPr>
      <w:bookmarkStart w:id="0" w:name="_Hlk193969450"/>
      <w:r>
        <w:tab/>
      </w:r>
      <w:r>
        <w:tab/>
      </w:r>
      <w:r w:rsidR="00C77CA9" w:rsidRPr="0034619F">
        <w:t xml:space="preserve">Reply to paragraph 2 </w:t>
      </w:r>
      <w:bookmarkEnd w:id="0"/>
    </w:p>
    <w:p w14:paraId="3A500B48" w14:textId="5613F94F"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1.</w:t>
      </w:r>
      <w:r w:rsidRPr="008170E7">
        <w:tab/>
      </w:r>
      <w:r w:rsidR="00C77CA9" w:rsidRPr="008170E7">
        <w:t>Chapter 4 of the Constitution of the Republic of Zimbabwe outlines the Declaration of Rights, encompassing socio-economic and cultural rights as stipulated by the Covenant. These rights are legally enforceable under Section 85 of the Constitution, guaranteeing the incorporation of the Covenant provisions in Zimbabwe</w:t>
      </w:r>
      <w:r w:rsidR="005805C2">
        <w:t>’</w:t>
      </w:r>
      <w:r w:rsidR="00C77CA9" w:rsidRPr="008170E7">
        <w:t>s laws. Additionally, Section 46 of the Constitution mandates courts to consider International Law; Treaties, and Conventions to which the Government of Zimbabwe (GoZ) is a party to when interpreting the Declaration of Rights</w:t>
      </w:r>
      <w:r w:rsidR="00C77CA9">
        <w:t>.</w:t>
      </w:r>
      <w:r w:rsidR="00C77CA9" w:rsidRPr="008A0352">
        <w:rPr>
          <w:rStyle w:val="FootnoteReference"/>
        </w:rPr>
        <w:footnoteReference w:id="3"/>
      </w:r>
      <w:r w:rsidR="00C77CA9" w:rsidRPr="008A0352">
        <w:rPr>
          <w:rStyle w:val="FootnoteReference"/>
        </w:rPr>
        <w:t xml:space="preserve"> </w:t>
      </w:r>
    </w:p>
    <w:p w14:paraId="2BCDA039" w14:textId="579DA6C7"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w:t>
      </w:r>
      <w:r w:rsidRPr="008170E7">
        <w:tab/>
      </w:r>
      <w:r w:rsidR="00C77CA9" w:rsidRPr="008170E7">
        <w:t>With regards to law enforcement agents trained on human rights, a total of 106 814 Zimbabwe Republic Police officers were trained on human rights since 2019 to date tabulated below</w:t>
      </w:r>
      <w:r w:rsidR="00C77CA9">
        <w:t>.</w:t>
      </w:r>
    </w:p>
    <w:p w14:paraId="0A888719" w14:textId="37CA7973" w:rsidR="00C77CA9" w:rsidRDefault="00402804" w:rsidP="00402804">
      <w:pPr>
        <w:pStyle w:val="H23G"/>
      </w:pPr>
      <w:r>
        <w:tab/>
      </w:r>
      <w:r>
        <w:tab/>
      </w:r>
      <w:r w:rsidR="00C77CA9" w:rsidRPr="00402804">
        <w:rPr>
          <w:b w:val="0"/>
          <w:bCs/>
        </w:rPr>
        <w:t xml:space="preserve">Table 1 </w:t>
      </w:r>
      <w:r w:rsidR="00C77CA9" w:rsidRPr="00402804">
        <w:rPr>
          <w:b w:val="0"/>
          <w:bCs/>
        </w:rPr>
        <w:br/>
      </w:r>
      <w:r w:rsidR="00C77CA9" w:rsidRPr="008170E7">
        <w:t>Statistics of ZRP officers trained on human rights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E96F68" w:rsidRPr="00E96F68" w14:paraId="66CCAD5D" w14:textId="77777777" w:rsidTr="00E96F68">
        <w:trPr>
          <w:tblHeader/>
        </w:trPr>
        <w:tc>
          <w:tcPr>
            <w:tcW w:w="4814" w:type="dxa"/>
            <w:tcBorders>
              <w:top w:val="single" w:sz="4" w:space="0" w:color="auto"/>
              <w:bottom w:val="single" w:sz="12" w:space="0" w:color="auto"/>
            </w:tcBorders>
            <w:shd w:val="clear" w:color="auto" w:fill="auto"/>
            <w:vAlign w:val="bottom"/>
          </w:tcPr>
          <w:p w14:paraId="728CCE4C" w14:textId="444ED7AE" w:rsidR="00E96F68" w:rsidRPr="00E96F68" w:rsidRDefault="00E96F68" w:rsidP="00E96F68">
            <w:pPr>
              <w:suppressAutoHyphens w:val="0"/>
              <w:spacing w:before="80" w:after="80" w:line="200" w:lineRule="exact"/>
              <w:ind w:right="113"/>
              <w:rPr>
                <w:i/>
                <w:sz w:val="16"/>
              </w:rPr>
            </w:pPr>
            <w:r w:rsidRPr="00E96F68">
              <w:rPr>
                <w:rFonts w:eastAsia="Tahoma"/>
                <w:i/>
                <w:sz w:val="16"/>
              </w:rPr>
              <w:t>Province</w:t>
            </w:r>
          </w:p>
        </w:tc>
        <w:tc>
          <w:tcPr>
            <w:tcW w:w="4815" w:type="dxa"/>
            <w:tcBorders>
              <w:top w:val="single" w:sz="4" w:space="0" w:color="auto"/>
              <w:bottom w:val="single" w:sz="12" w:space="0" w:color="auto"/>
            </w:tcBorders>
            <w:shd w:val="clear" w:color="auto" w:fill="auto"/>
            <w:vAlign w:val="bottom"/>
          </w:tcPr>
          <w:p w14:paraId="5A3291FB" w14:textId="0FC5CD9D" w:rsidR="00E96F68" w:rsidRPr="00E96F68" w:rsidRDefault="00E96F68" w:rsidP="00E96F68">
            <w:pPr>
              <w:suppressAutoHyphens w:val="0"/>
              <w:spacing w:before="80" w:after="80" w:line="200" w:lineRule="exact"/>
              <w:ind w:right="113"/>
              <w:jc w:val="right"/>
              <w:rPr>
                <w:i/>
                <w:sz w:val="16"/>
              </w:rPr>
            </w:pPr>
            <w:r w:rsidRPr="00E96F68">
              <w:rPr>
                <w:rFonts w:eastAsia="Tahoma"/>
                <w:i/>
                <w:sz w:val="16"/>
              </w:rPr>
              <w:t>Number of officers trained</w:t>
            </w:r>
          </w:p>
        </w:tc>
      </w:tr>
      <w:tr w:rsidR="00E96F68" w:rsidRPr="00E96F68" w14:paraId="65347169" w14:textId="77777777" w:rsidTr="00E96F68">
        <w:tc>
          <w:tcPr>
            <w:tcW w:w="4814" w:type="dxa"/>
            <w:tcBorders>
              <w:top w:val="single" w:sz="12" w:space="0" w:color="auto"/>
            </w:tcBorders>
            <w:shd w:val="clear" w:color="auto" w:fill="auto"/>
          </w:tcPr>
          <w:p w14:paraId="24196375" w14:textId="1FB5164A" w:rsidR="00E96F68" w:rsidRPr="00E96F68" w:rsidRDefault="00E96F68" w:rsidP="00E96F68">
            <w:pPr>
              <w:suppressAutoHyphens w:val="0"/>
              <w:spacing w:before="40" w:after="40" w:line="220" w:lineRule="exact"/>
              <w:ind w:right="113"/>
              <w:rPr>
                <w:sz w:val="18"/>
              </w:rPr>
            </w:pPr>
            <w:r w:rsidRPr="00E96F68">
              <w:rPr>
                <w:rFonts w:eastAsia="Tahoma"/>
                <w:sz w:val="18"/>
              </w:rPr>
              <w:t>Harare</w:t>
            </w:r>
          </w:p>
        </w:tc>
        <w:tc>
          <w:tcPr>
            <w:tcW w:w="4815" w:type="dxa"/>
            <w:tcBorders>
              <w:top w:val="single" w:sz="12" w:space="0" w:color="auto"/>
            </w:tcBorders>
            <w:shd w:val="clear" w:color="auto" w:fill="auto"/>
            <w:vAlign w:val="bottom"/>
          </w:tcPr>
          <w:p w14:paraId="52A7EB00" w14:textId="326DB1CA" w:rsidR="00E96F68" w:rsidRPr="00E96F68" w:rsidRDefault="00E96F68" w:rsidP="00E96F68">
            <w:pPr>
              <w:suppressAutoHyphens w:val="0"/>
              <w:spacing w:before="40" w:after="40" w:line="220" w:lineRule="exact"/>
              <w:ind w:right="113"/>
              <w:jc w:val="right"/>
              <w:rPr>
                <w:sz w:val="18"/>
              </w:rPr>
            </w:pPr>
            <w:r w:rsidRPr="00E96F68">
              <w:rPr>
                <w:rFonts w:eastAsia="Tahoma"/>
                <w:sz w:val="18"/>
              </w:rPr>
              <w:t>34 812</w:t>
            </w:r>
          </w:p>
        </w:tc>
      </w:tr>
      <w:tr w:rsidR="00E96F68" w:rsidRPr="00E96F68" w14:paraId="0AA71439" w14:textId="77777777" w:rsidTr="00E96F68">
        <w:tc>
          <w:tcPr>
            <w:tcW w:w="4814" w:type="dxa"/>
            <w:shd w:val="clear" w:color="auto" w:fill="auto"/>
          </w:tcPr>
          <w:p w14:paraId="64E73980" w14:textId="0124D3D4" w:rsidR="00E96F68" w:rsidRPr="00E96F68" w:rsidRDefault="00E96F68" w:rsidP="00E96F68">
            <w:pPr>
              <w:suppressAutoHyphens w:val="0"/>
              <w:spacing w:before="40" w:after="40" w:line="220" w:lineRule="exact"/>
              <w:ind w:right="113"/>
              <w:rPr>
                <w:sz w:val="18"/>
              </w:rPr>
            </w:pPr>
            <w:r w:rsidRPr="00E96F68">
              <w:rPr>
                <w:rFonts w:eastAsia="Tahoma"/>
                <w:sz w:val="18"/>
              </w:rPr>
              <w:t xml:space="preserve">Bulawayo </w:t>
            </w:r>
          </w:p>
        </w:tc>
        <w:tc>
          <w:tcPr>
            <w:tcW w:w="4815" w:type="dxa"/>
            <w:shd w:val="clear" w:color="auto" w:fill="auto"/>
            <w:vAlign w:val="bottom"/>
          </w:tcPr>
          <w:p w14:paraId="0E6F3339" w14:textId="354A5D3D" w:rsidR="00E96F68" w:rsidRPr="00E96F68" w:rsidRDefault="00E96F68" w:rsidP="00E96F68">
            <w:pPr>
              <w:suppressAutoHyphens w:val="0"/>
              <w:spacing w:before="40" w:after="40" w:line="220" w:lineRule="exact"/>
              <w:ind w:right="113"/>
              <w:jc w:val="right"/>
              <w:rPr>
                <w:sz w:val="18"/>
              </w:rPr>
            </w:pPr>
            <w:r w:rsidRPr="00E96F68">
              <w:rPr>
                <w:rFonts w:eastAsia="Tahoma"/>
                <w:sz w:val="18"/>
              </w:rPr>
              <w:t>15 835</w:t>
            </w:r>
          </w:p>
        </w:tc>
      </w:tr>
      <w:tr w:rsidR="00E96F68" w:rsidRPr="00E96F68" w14:paraId="165EEB27" w14:textId="77777777" w:rsidTr="00E96F68">
        <w:tc>
          <w:tcPr>
            <w:tcW w:w="4814" w:type="dxa"/>
            <w:shd w:val="clear" w:color="auto" w:fill="auto"/>
          </w:tcPr>
          <w:p w14:paraId="2F95A15C" w14:textId="7CDF0F4E" w:rsidR="00E96F68" w:rsidRPr="00E96F68" w:rsidRDefault="00E96F68" w:rsidP="00E96F68">
            <w:pPr>
              <w:suppressAutoHyphens w:val="0"/>
              <w:spacing w:before="40" w:after="40" w:line="220" w:lineRule="exact"/>
              <w:ind w:right="113"/>
              <w:rPr>
                <w:sz w:val="18"/>
              </w:rPr>
            </w:pPr>
            <w:r w:rsidRPr="00E96F68">
              <w:rPr>
                <w:rFonts w:eastAsia="Tahoma"/>
                <w:sz w:val="18"/>
              </w:rPr>
              <w:t xml:space="preserve">Manicaland </w:t>
            </w:r>
          </w:p>
        </w:tc>
        <w:tc>
          <w:tcPr>
            <w:tcW w:w="4815" w:type="dxa"/>
            <w:shd w:val="clear" w:color="auto" w:fill="auto"/>
            <w:vAlign w:val="bottom"/>
          </w:tcPr>
          <w:p w14:paraId="15C718CC" w14:textId="00E7B240" w:rsidR="00E96F68" w:rsidRPr="00E96F68" w:rsidRDefault="00E96F68" w:rsidP="00E96F68">
            <w:pPr>
              <w:suppressAutoHyphens w:val="0"/>
              <w:spacing w:before="40" w:after="40" w:line="220" w:lineRule="exact"/>
              <w:ind w:right="113"/>
              <w:jc w:val="right"/>
              <w:rPr>
                <w:sz w:val="18"/>
              </w:rPr>
            </w:pPr>
            <w:r w:rsidRPr="00E96F68">
              <w:rPr>
                <w:rFonts w:eastAsia="Tahoma"/>
                <w:sz w:val="18"/>
              </w:rPr>
              <w:t>7 482</w:t>
            </w:r>
          </w:p>
        </w:tc>
      </w:tr>
      <w:tr w:rsidR="00E96F68" w:rsidRPr="00E96F68" w14:paraId="1B398A43" w14:textId="77777777" w:rsidTr="00E96F68">
        <w:tc>
          <w:tcPr>
            <w:tcW w:w="4814" w:type="dxa"/>
            <w:shd w:val="clear" w:color="auto" w:fill="auto"/>
          </w:tcPr>
          <w:p w14:paraId="5B377D0C" w14:textId="145B1262" w:rsidR="00E96F68" w:rsidRPr="00E96F68" w:rsidRDefault="00E96F68" w:rsidP="00E96F68">
            <w:pPr>
              <w:suppressAutoHyphens w:val="0"/>
              <w:spacing w:before="40" w:after="40" w:line="220" w:lineRule="exact"/>
              <w:ind w:right="113"/>
              <w:rPr>
                <w:sz w:val="18"/>
              </w:rPr>
            </w:pPr>
            <w:r w:rsidRPr="00E96F68">
              <w:rPr>
                <w:rFonts w:eastAsia="Tahoma"/>
                <w:sz w:val="18"/>
              </w:rPr>
              <w:t>Masvingo</w:t>
            </w:r>
          </w:p>
        </w:tc>
        <w:tc>
          <w:tcPr>
            <w:tcW w:w="4815" w:type="dxa"/>
            <w:shd w:val="clear" w:color="auto" w:fill="auto"/>
            <w:vAlign w:val="bottom"/>
          </w:tcPr>
          <w:p w14:paraId="67818E5D" w14:textId="53ADE07F" w:rsidR="00E96F68" w:rsidRPr="00E96F68" w:rsidRDefault="00E96F68" w:rsidP="00E96F68">
            <w:pPr>
              <w:suppressAutoHyphens w:val="0"/>
              <w:spacing w:before="40" w:after="40" w:line="220" w:lineRule="exact"/>
              <w:ind w:right="113"/>
              <w:jc w:val="right"/>
              <w:rPr>
                <w:sz w:val="18"/>
              </w:rPr>
            </w:pPr>
            <w:r w:rsidRPr="00E96F68">
              <w:rPr>
                <w:rFonts w:eastAsia="Tahoma"/>
                <w:sz w:val="18"/>
              </w:rPr>
              <w:t>7 161</w:t>
            </w:r>
          </w:p>
        </w:tc>
      </w:tr>
      <w:tr w:rsidR="00E96F68" w:rsidRPr="00E96F68" w14:paraId="27266412" w14:textId="77777777" w:rsidTr="00E96F68">
        <w:tc>
          <w:tcPr>
            <w:tcW w:w="4814" w:type="dxa"/>
            <w:shd w:val="clear" w:color="auto" w:fill="auto"/>
          </w:tcPr>
          <w:p w14:paraId="7404B349" w14:textId="04DCFFF7" w:rsidR="00E96F68" w:rsidRPr="00E96F68" w:rsidRDefault="00E96F68" w:rsidP="00E96F68">
            <w:pPr>
              <w:suppressAutoHyphens w:val="0"/>
              <w:spacing w:before="40" w:after="40" w:line="220" w:lineRule="exact"/>
              <w:ind w:right="113"/>
              <w:rPr>
                <w:sz w:val="18"/>
              </w:rPr>
            </w:pPr>
            <w:r w:rsidRPr="00E96F68">
              <w:rPr>
                <w:rFonts w:eastAsia="Tahoma"/>
                <w:sz w:val="18"/>
              </w:rPr>
              <w:t>Matabeleland South</w:t>
            </w:r>
          </w:p>
        </w:tc>
        <w:tc>
          <w:tcPr>
            <w:tcW w:w="4815" w:type="dxa"/>
            <w:shd w:val="clear" w:color="auto" w:fill="auto"/>
            <w:vAlign w:val="bottom"/>
          </w:tcPr>
          <w:p w14:paraId="4EA55C5C" w14:textId="508A3829" w:rsidR="00E96F68" w:rsidRPr="00E96F68" w:rsidRDefault="00E96F68" w:rsidP="00E96F68">
            <w:pPr>
              <w:suppressAutoHyphens w:val="0"/>
              <w:spacing w:before="40" w:after="40" w:line="220" w:lineRule="exact"/>
              <w:ind w:right="113"/>
              <w:jc w:val="right"/>
              <w:rPr>
                <w:sz w:val="18"/>
              </w:rPr>
            </w:pPr>
            <w:r w:rsidRPr="00E96F68">
              <w:rPr>
                <w:rFonts w:eastAsia="Tahoma"/>
                <w:sz w:val="18"/>
              </w:rPr>
              <w:t>4 871</w:t>
            </w:r>
          </w:p>
        </w:tc>
      </w:tr>
      <w:tr w:rsidR="00E96F68" w:rsidRPr="00E96F68" w14:paraId="33BE7C74" w14:textId="77777777" w:rsidTr="00E96F68">
        <w:tc>
          <w:tcPr>
            <w:tcW w:w="4814" w:type="dxa"/>
            <w:shd w:val="clear" w:color="auto" w:fill="auto"/>
          </w:tcPr>
          <w:p w14:paraId="19AEEFDC" w14:textId="2D544959" w:rsidR="00E96F68" w:rsidRPr="00E96F68" w:rsidRDefault="00E96F68" w:rsidP="00E96F68">
            <w:pPr>
              <w:suppressAutoHyphens w:val="0"/>
              <w:spacing w:before="40" w:after="40" w:line="220" w:lineRule="exact"/>
              <w:ind w:right="113"/>
              <w:rPr>
                <w:sz w:val="18"/>
              </w:rPr>
            </w:pPr>
            <w:r w:rsidRPr="00E96F68">
              <w:rPr>
                <w:rFonts w:eastAsia="Tahoma"/>
                <w:sz w:val="18"/>
              </w:rPr>
              <w:t>Matabeleland North</w:t>
            </w:r>
          </w:p>
        </w:tc>
        <w:tc>
          <w:tcPr>
            <w:tcW w:w="4815" w:type="dxa"/>
            <w:shd w:val="clear" w:color="auto" w:fill="auto"/>
            <w:vAlign w:val="bottom"/>
          </w:tcPr>
          <w:p w14:paraId="614148CD" w14:textId="619961E5" w:rsidR="00E96F68" w:rsidRPr="00E96F68" w:rsidRDefault="00E96F68" w:rsidP="00E96F68">
            <w:pPr>
              <w:suppressAutoHyphens w:val="0"/>
              <w:spacing w:before="40" w:after="40" w:line="220" w:lineRule="exact"/>
              <w:ind w:right="113"/>
              <w:jc w:val="right"/>
              <w:rPr>
                <w:sz w:val="18"/>
              </w:rPr>
            </w:pPr>
            <w:r w:rsidRPr="00E96F68">
              <w:rPr>
                <w:rFonts w:eastAsia="Tahoma"/>
                <w:sz w:val="18"/>
              </w:rPr>
              <w:t>6 198</w:t>
            </w:r>
          </w:p>
        </w:tc>
      </w:tr>
      <w:tr w:rsidR="00E96F68" w:rsidRPr="00E96F68" w14:paraId="1203CB03" w14:textId="77777777" w:rsidTr="00E96F68">
        <w:tc>
          <w:tcPr>
            <w:tcW w:w="4814" w:type="dxa"/>
            <w:shd w:val="clear" w:color="auto" w:fill="auto"/>
          </w:tcPr>
          <w:p w14:paraId="63BF6247" w14:textId="158EB207" w:rsidR="00E96F68" w:rsidRPr="00E96F68" w:rsidRDefault="00E96F68" w:rsidP="00E96F68">
            <w:pPr>
              <w:suppressAutoHyphens w:val="0"/>
              <w:spacing w:before="40" w:after="40" w:line="220" w:lineRule="exact"/>
              <w:ind w:right="113"/>
              <w:rPr>
                <w:sz w:val="18"/>
              </w:rPr>
            </w:pPr>
            <w:r w:rsidRPr="00E96F68">
              <w:rPr>
                <w:rFonts w:eastAsia="Tahoma"/>
                <w:sz w:val="18"/>
              </w:rPr>
              <w:t>Mashonaland Central</w:t>
            </w:r>
          </w:p>
        </w:tc>
        <w:tc>
          <w:tcPr>
            <w:tcW w:w="4815" w:type="dxa"/>
            <w:shd w:val="clear" w:color="auto" w:fill="auto"/>
            <w:vAlign w:val="bottom"/>
          </w:tcPr>
          <w:p w14:paraId="3CCAE9A4" w14:textId="544D88B3" w:rsidR="00E96F68" w:rsidRPr="00E96F68" w:rsidRDefault="00E96F68" w:rsidP="00E96F68">
            <w:pPr>
              <w:suppressAutoHyphens w:val="0"/>
              <w:spacing w:before="40" w:after="40" w:line="220" w:lineRule="exact"/>
              <w:ind w:right="113"/>
              <w:jc w:val="right"/>
              <w:rPr>
                <w:sz w:val="18"/>
              </w:rPr>
            </w:pPr>
            <w:r w:rsidRPr="00E96F68">
              <w:rPr>
                <w:rFonts w:eastAsia="Tahoma"/>
                <w:sz w:val="18"/>
              </w:rPr>
              <w:t>1 601</w:t>
            </w:r>
          </w:p>
        </w:tc>
      </w:tr>
      <w:tr w:rsidR="00E96F68" w:rsidRPr="00E96F68" w14:paraId="7F2A9AFE" w14:textId="77777777" w:rsidTr="00E96F68">
        <w:tc>
          <w:tcPr>
            <w:tcW w:w="4814" w:type="dxa"/>
            <w:shd w:val="clear" w:color="auto" w:fill="auto"/>
          </w:tcPr>
          <w:p w14:paraId="2B71A129" w14:textId="1E507017" w:rsidR="00E96F68" w:rsidRPr="00E96F68" w:rsidRDefault="00E96F68" w:rsidP="00E96F68">
            <w:pPr>
              <w:suppressAutoHyphens w:val="0"/>
              <w:spacing w:before="40" w:after="40" w:line="220" w:lineRule="exact"/>
              <w:ind w:right="113"/>
              <w:rPr>
                <w:sz w:val="18"/>
              </w:rPr>
            </w:pPr>
            <w:r w:rsidRPr="00E96F68">
              <w:rPr>
                <w:rFonts w:eastAsia="Tahoma"/>
                <w:sz w:val="18"/>
              </w:rPr>
              <w:t>Mashonaland East</w:t>
            </w:r>
          </w:p>
        </w:tc>
        <w:tc>
          <w:tcPr>
            <w:tcW w:w="4815" w:type="dxa"/>
            <w:shd w:val="clear" w:color="auto" w:fill="auto"/>
            <w:vAlign w:val="bottom"/>
          </w:tcPr>
          <w:p w14:paraId="6786D58A" w14:textId="3D821431" w:rsidR="00E96F68" w:rsidRPr="00E96F68" w:rsidRDefault="00E96F68" w:rsidP="00E96F68">
            <w:pPr>
              <w:suppressAutoHyphens w:val="0"/>
              <w:spacing w:before="40" w:after="40" w:line="220" w:lineRule="exact"/>
              <w:ind w:right="113"/>
              <w:jc w:val="right"/>
              <w:rPr>
                <w:sz w:val="18"/>
              </w:rPr>
            </w:pPr>
            <w:r w:rsidRPr="00E96F68">
              <w:rPr>
                <w:rFonts w:eastAsia="Tahoma"/>
                <w:sz w:val="18"/>
              </w:rPr>
              <w:t>4 245</w:t>
            </w:r>
          </w:p>
        </w:tc>
      </w:tr>
      <w:tr w:rsidR="00E96F68" w:rsidRPr="00E96F68" w14:paraId="45698ED0" w14:textId="77777777" w:rsidTr="00E96F68">
        <w:tc>
          <w:tcPr>
            <w:tcW w:w="4814" w:type="dxa"/>
            <w:shd w:val="clear" w:color="auto" w:fill="auto"/>
          </w:tcPr>
          <w:p w14:paraId="6050BE8E" w14:textId="0EE8E904" w:rsidR="00E96F68" w:rsidRPr="00E96F68" w:rsidRDefault="00E96F68" w:rsidP="00E96F68">
            <w:pPr>
              <w:suppressAutoHyphens w:val="0"/>
              <w:spacing w:before="40" w:after="40" w:line="220" w:lineRule="exact"/>
              <w:ind w:right="113"/>
              <w:rPr>
                <w:sz w:val="18"/>
              </w:rPr>
            </w:pPr>
            <w:r w:rsidRPr="00E96F68">
              <w:rPr>
                <w:rFonts w:eastAsia="Tahoma"/>
                <w:sz w:val="18"/>
              </w:rPr>
              <w:t>Mashonaland West</w:t>
            </w:r>
          </w:p>
        </w:tc>
        <w:tc>
          <w:tcPr>
            <w:tcW w:w="4815" w:type="dxa"/>
            <w:shd w:val="clear" w:color="auto" w:fill="auto"/>
            <w:vAlign w:val="bottom"/>
          </w:tcPr>
          <w:p w14:paraId="32908736" w14:textId="424D7B7C" w:rsidR="00E96F68" w:rsidRPr="00E96F68" w:rsidRDefault="00E96F68" w:rsidP="00E96F68">
            <w:pPr>
              <w:suppressAutoHyphens w:val="0"/>
              <w:spacing w:before="40" w:after="40" w:line="220" w:lineRule="exact"/>
              <w:ind w:right="113"/>
              <w:jc w:val="right"/>
              <w:rPr>
                <w:sz w:val="18"/>
              </w:rPr>
            </w:pPr>
            <w:r w:rsidRPr="00E96F68">
              <w:rPr>
                <w:rFonts w:eastAsia="Tahoma"/>
                <w:sz w:val="18"/>
              </w:rPr>
              <w:t>15 139</w:t>
            </w:r>
          </w:p>
        </w:tc>
      </w:tr>
      <w:tr w:rsidR="00E96F68" w:rsidRPr="00E96F68" w14:paraId="34051E44" w14:textId="77777777" w:rsidTr="00E96F68">
        <w:tc>
          <w:tcPr>
            <w:tcW w:w="4814" w:type="dxa"/>
            <w:shd w:val="clear" w:color="auto" w:fill="auto"/>
          </w:tcPr>
          <w:p w14:paraId="0883EAB3" w14:textId="183FFCF2" w:rsidR="00E96F68" w:rsidRPr="00E96F68" w:rsidRDefault="00E96F68" w:rsidP="00E96F68">
            <w:pPr>
              <w:suppressAutoHyphens w:val="0"/>
              <w:spacing w:before="40" w:after="40" w:line="220" w:lineRule="exact"/>
              <w:ind w:right="113"/>
              <w:rPr>
                <w:sz w:val="18"/>
              </w:rPr>
            </w:pPr>
            <w:r w:rsidRPr="00E96F68">
              <w:rPr>
                <w:rFonts w:eastAsia="Tahoma"/>
                <w:sz w:val="18"/>
              </w:rPr>
              <w:t>Midlands</w:t>
            </w:r>
          </w:p>
        </w:tc>
        <w:tc>
          <w:tcPr>
            <w:tcW w:w="4815" w:type="dxa"/>
            <w:shd w:val="clear" w:color="auto" w:fill="auto"/>
            <w:vAlign w:val="bottom"/>
          </w:tcPr>
          <w:p w14:paraId="2D8DE736" w14:textId="31871C2A" w:rsidR="00E96F68" w:rsidRPr="00E96F68" w:rsidRDefault="00E96F68" w:rsidP="00E96F68">
            <w:pPr>
              <w:suppressAutoHyphens w:val="0"/>
              <w:spacing w:before="40" w:after="40" w:line="220" w:lineRule="exact"/>
              <w:ind w:right="113"/>
              <w:jc w:val="right"/>
              <w:rPr>
                <w:sz w:val="18"/>
              </w:rPr>
            </w:pPr>
            <w:r w:rsidRPr="00E96F68">
              <w:rPr>
                <w:rFonts w:eastAsia="Tahoma"/>
                <w:sz w:val="18"/>
              </w:rPr>
              <w:t>3 042</w:t>
            </w:r>
          </w:p>
        </w:tc>
      </w:tr>
      <w:tr w:rsidR="00E96F68" w:rsidRPr="00E96F68" w14:paraId="00422F7D" w14:textId="77777777" w:rsidTr="00E96F68">
        <w:tc>
          <w:tcPr>
            <w:tcW w:w="4814" w:type="dxa"/>
            <w:shd w:val="clear" w:color="auto" w:fill="auto"/>
          </w:tcPr>
          <w:p w14:paraId="006106C8" w14:textId="69D7961F" w:rsidR="00E96F68" w:rsidRPr="00E96F68" w:rsidRDefault="00E96F68" w:rsidP="00E96F68">
            <w:pPr>
              <w:suppressAutoHyphens w:val="0"/>
              <w:spacing w:before="40" w:after="40" w:line="220" w:lineRule="exact"/>
              <w:ind w:right="113"/>
              <w:rPr>
                <w:sz w:val="18"/>
              </w:rPr>
            </w:pPr>
            <w:r w:rsidRPr="00E96F68">
              <w:rPr>
                <w:rFonts w:eastAsia="Tahoma"/>
                <w:sz w:val="18"/>
              </w:rPr>
              <w:t>Police Academy</w:t>
            </w:r>
          </w:p>
        </w:tc>
        <w:tc>
          <w:tcPr>
            <w:tcW w:w="4815" w:type="dxa"/>
            <w:shd w:val="clear" w:color="auto" w:fill="auto"/>
            <w:vAlign w:val="bottom"/>
          </w:tcPr>
          <w:p w14:paraId="6D9AD001" w14:textId="2750421D" w:rsidR="00E96F68" w:rsidRPr="00E96F68" w:rsidRDefault="00E96F68" w:rsidP="00E96F68">
            <w:pPr>
              <w:suppressAutoHyphens w:val="0"/>
              <w:spacing w:before="40" w:after="40" w:line="220" w:lineRule="exact"/>
              <w:ind w:right="113"/>
              <w:jc w:val="right"/>
              <w:rPr>
                <w:sz w:val="18"/>
              </w:rPr>
            </w:pPr>
            <w:r w:rsidRPr="00E96F68">
              <w:rPr>
                <w:rFonts w:eastAsia="Tahoma"/>
                <w:sz w:val="18"/>
              </w:rPr>
              <w:t>1 725</w:t>
            </w:r>
          </w:p>
        </w:tc>
      </w:tr>
      <w:tr w:rsidR="00E96F68" w:rsidRPr="00E96F68" w14:paraId="272528D9" w14:textId="77777777" w:rsidTr="00E96F68">
        <w:tc>
          <w:tcPr>
            <w:tcW w:w="4814" w:type="dxa"/>
            <w:shd w:val="clear" w:color="auto" w:fill="auto"/>
          </w:tcPr>
          <w:p w14:paraId="34157A4A" w14:textId="0EA704AC" w:rsidR="00E96F68" w:rsidRPr="00E96F68" w:rsidRDefault="00E96F68" w:rsidP="00E96F68">
            <w:pPr>
              <w:suppressAutoHyphens w:val="0"/>
              <w:spacing w:before="40" w:after="40" w:line="220" w:lineRule="exact"/>
              <w:ind w:right="113"/>
              <w:rPr>
                <w:sz w:val="18"/>
              </w:rPr>
            </w:pPr>
            <w:r w:rsidRPr="00E96F68">
              <w:rPr>
                <w:rFonts w:eastAsia="Tahoma"/>
                <w:sz w:val="18"/>
              </w:rPr>
              <w:t>Support Unit</w:t>
            </w:r>
          </w:p>
        </w:tc>
        <w:tc>
          <w:tcPr>
            <w:tcW w:w="4815" w:type="dxa"/>
            <w:shd w:val="clear" w:color="auto" w:fill="auto"/>
            <w:vAlign w:val="bottom"/>
          </w:tcPr>
          <w:p w14:paraId="67CB228C" w14:textId="4D05179E" w:rsidR="00E96F68" w:rsidRPr="00E96F68" w:rsidRDefault="00E96F68" w:rsidP="00E96F68">
            <w:pPr>
              <w:suppressAutoHyphens w:val="0"/>
              <w:spacing w:before="40" w:after="40" w:line="220" w:lineRule="exact"/>
              <w:ind w:right="113"/>
              <w:jc w:val="right"/>
              <w:rPr>
                <w:sz w:val="18"/>
              </w:rPr>
            </w:pPr>
            <w:r w:rsidRPr="00E96F68">
              <w:rPr>
                <w:rFonts w:eastAsia="Tahoma"/>
                <w:sz w:val="18"/>
              </w:rPr>
              <w:t>2 008</w:t>
            </w:r>
          </w:p>
        </w:tc>
      </w:tr>
      <w:tr w:rsidR="00E96F68" w:rsidRPr="00E96F68" w14:paraId="4F26601B" w14:textId="77777777" w:rsidTr="00E96F68">
        <w:tc>
          <w:tcPr>
            <w:tcW w:w="4814" w:type="dxa"/>
            <w:shd w:val="clear" w:color="auto" w:fill="auto"/>
          </w:tcPr>
          <w:p w14:paraId="4389A5FD" w14:textId="386AF30E" w:rsidR="00E96F68" w:rsidRPr="00E96F68" w:rsidRDefault="00E96F68" w:rsidP="00E96F68">
            <w:pPr>
              <w:suppressAutoHyphens w:val="0"/>
              <w:spacing w:before="40" w:after="40" w:line="220" w:lineRule="exact"/>
              <w:ind w:right="113"/>
              <w:rPr>
                <w:sz w:val="18"/>
              </w:rPr>
            </w:pPr>
            <w:r w:rsidRPr="00E96F68">
              <w:rPr>
                <w:rFonts w:eastAsia="Tahoma"/>
                <w:sz w:val="18"/>
              </w:rPr>
              <w:t>CID</w:t>
            </w:r>
          </w:p>
        </w:tc>
        <w:tc>
          <w:tcPr>
            <w:tcW w:w="4815" w:type="dxa"/>
            <w:shd w:val="clear" w:color="auto" w:fill="auto"/>
            <w:vAlign w:val="bottom"/>
          </w:tcPr>
          <w:p w14:paraId="550D8652" w14:textId="5767F45E" w:rsidR="00E96F68" w:rsidRPr="00E96F68" w:rsidRDefault="00E96F68" w:rsidP="00E96F68">
            <w:pPr>
              <w:suppressAutoHyphens w:val="0"/>
              <w:spacing w:before="40" w:after="40" w:line="220" w:lineRule="exact"/>
              <w:ind w:right="113"/>
              <w:jc w:val="right"/>
              <w:rPr>
                <w:sz w:val="18"/>
              </w:rPr>
            </w:pPr>
            <w:r w:rsidRPr="00E96F68">
              <w:rPr>
                <w:rFonts w:eastAsia="Tahoma"/>
                <w:sz w:val="18"/>
              </w:rPr>
              <w:t>995</w:t>
            </w:r>
          </w:p>
        </w:tc>
      </w:tr>
      <w:tr w:rsidR="00E96F68" w:rsidRPr="00E96F68" w14:paraId="7FEE981B" w14:textId="77777777" w:rsidTr="00497ABC">
        <w:tc>
          <w:tcPr>
            <w:tcW w:w="4814" w:type="dxa"/>
            <w:tcBorders>
              <w:bottom w:val="single" w:sz="4" w:space="0" w:color="auto"/>
            </w:tcBorders>
            <w:shd w:val="clear" w:color="auto" w:fill="auto"/>
          </w:tcPr>
          <w:p w14:paraId="437EDD4E" w14:textId="79FB3F3E" w:rsidR="00E96F68" w:rsidRPr="00E96F68" w:rsidRDefault="00E96F68" w:rsidP="00E96F68">
            <w:pPr>
              <w:suppressAutoHyphens w:val="0"/>
              <w:spacing w:before="40" w:after="40" w:line="220" w:lineRule="exact"/>
              <w:ind w:right="113"/>
              <w:rPr>
                <w:sz w:val="18"/>
              </w:rPr>
            </w:pPr>
            <w:r w:rsidRPr="00E96F68">
              <w:rPr>
                <w:rFonts w:eastAsia="Tahoma"/>
                <w:sz w:val="18"/>
              </w:rPr>
              <w:t>PPU</w:t>
            </w:r>
          </w:p>
        </w:tc>
        <w:tc>
          <w:tcPr>
            <w:tcW w:w="4815" w:type="dxa"/>
            <w:tcBorders>
              <w:bottom w:val="single" w:sz="4" w:space="0" w:color="auto"/>
            </w:tcBorders>
            <w:shd w:val="clear" w:color="auto" w:fill="auto"/>
            <w:vAlign w:val="bottom"/>
          </w:tcPr>
          <w:p w14:paraId="6ECDBF16" w14:textId="4A16B089" w:rsidR="00E96F68" w:rsidRPr="00E96F68" w:rsidRDefault="00E96F68" w:rsidP="00E96F68">
            <w:pPr>
              <w:suppressAutoHyphens w:val="0"/>
              <w:spacing w:before="40" w:after="40" w:line="220" w:lineRule="exact"/>
              <w:ind w:right="113"/>
              <w:jc w:val="right"/>
              <w:rPr>
                <w:sz w:val="18"/>
              </w:rPr>
            </w:pPr>
            <w:r w:rsidRPr="00E96F68">
              <w:rPr>
                <w:rFonts w:eastAsia="Tahoma"/>
                <w:sz w:val="18"/>
              </w:rPr>
              <w:t>1 700</w:t>
            </w:r>
          </w:p>
        </w:tc>
      </w:tr>
      <w:tr w:rsidR="00E96F68" w:rsidRPr="00497ABC" w14:paraId="08E5E297" w14:textId="77777777" w:rsidTr="00497ABC">
        <w:tc>
          <w:tcPr>
            <w:tcW w:w="4814" w:type="dxa"/>
            <w:tcBorders>
              <w:top w:val="single" w:sz="4" w:space="0" w:color="auto"/>
              <w:bottom w:val="single" w:sz="12" w:space="0" w:color="auto"/>
            </w:tcBorders>
            <w:shd w:val="clear" w:color="auto" w:fill="auto"/>
          </w:tcPr>
          <w:p w14:paraId="2301AE3A" w14:textId="36B62197" w:rsidR="00E96F68" w:rsidRPr="00497ABC" w:rsidRDefault="00E96F68" w:rsidP="00497ABC">
            <w:pPr>
              <w:suppressAutoHyphens w:val="0"/>
              <w:spacing w:before="80" w:after="80" w:line="220" w:lineRule="exact"/>
              <w:ind w:left="283"/>
              <w:rPr>
                <w:b/>
                <w:sz w:val="18"/>
              </w:rPr>
            </w:pPr>
            <w:r w:rsidRPr="00497ABC">
              <w:rPr>
                <w:rFonts w:eastAsia="Tahoma"/>
                <w:b/>
                <w:sz w:val="18"/>
              </w:rPr>
              <w:t xml:space="preserve">Total </w:t>
            </w:r>
          </w:p>
        </w:tc>
        <w:tc>
          <w:tcPr>
            <w:tcW w:w="4815" w:type="dxa"/>
            <w:tcBorders>
              <w:top w:val="single" w:sz="4" w:space="0" w:color="auto"/>
              <w:bottom w:val="single" w:sz="12" w:space="0" w:color="auto"/>
            </w:tcBorders>
            <w:shd w:val="clear" w:color="auto" w:fill="auto"/>
            <w:vAlign w:val="bottom"/>
          </w:tcPr>
          <w:p w14:paraId="3E15E509" w14:textId="637F514F" w:rsidR="00E96F68" w:rsidRPr="00497ABC" w:rsidRDefault="00E96F68" w:rsidP="00497ABC">
            <w:pPr>
              <w:suppressAutoHyphens w:val="0"/>
              <w:spacing w:before="80" w:after="80" w:line="220" w:lineRule="exact"/>
              <w:ind w:right="113"/>
              <w:jc w:val="right"/>
              <w:rPr>
                <w:b/>
                <w:bCs/>
                <w:sz w:val="18"/>
              </w:rPr>
            </w:pPr>
            <w:r w:rsidRPr="00497ABC">
              <w:rPr>
                <w:rFonts w:eastAsia="Tahoma"/>
                <w:b/>
                <w:bCs/>
                <w:sz w:val="18"/>
              </w:rPr>
              <w:t>106 814</w:t>
            </w:r>
          </w:p>
        </w:tc>
      </w:tr>
    </w:tbl>
    <w:p w14:paraId="03533416" w14:textId="5C7D8D2C"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before="240" w:line="240" w:lineRule="auto"/>
      </w:pPr>
      <w:r w:rsidRPr="008170E7">
        <w:t>3.</w:t>
      </w:r>
      <w:r w:rsidRPr="008170E7">
        <w:tab/>
      </w:r>
      <w:r w:rsidR="00C77CA9" w:rsidRPr="008170E7">
        <w:t xml:space="preserve">In addition, trainings have been conducted at </w:t>
      </w:r>
      <w:proofErr w:type="spellStart"/>
      <w:r w:rsidR="00C77CA9" w:rsidRPr="008170E7">
        <w:t>Ntabazinduna</w:t>
      </w:r>
      <w:proofErr w:type="spellEnd"/>
      <w:r w:rsidR="00C77CA9" w:rsidRPr="008170E7">
        <w:t xml:space="preserve"> Zimbabwe Prisons and Correctional Service Training School for recruit correctional officers (RCOs)</w:t>
      </w:r>
      <w:r w:rsidR="00C77CA9">
        <w:t xml:space="preserve"> </w:t>
      </w:r>
      <w:r w:rsidR="00C77CA9" w:rsidRPr="008170E7">
        <w:t>from with 1</w:t>
      </w:r>
      <w:r w:rsidR="00554471">
        <w:t> </w:t>
      </w:r>
      <w:r w:rsidR="00C77CA9" w:rsidRPr="008170E7">
        <w:t>500 officers trained in 2019, 2022 and 2023. In 2024, 1621 RCOs have been trained so far.</w:t>
      </w:r>
      <w:r w:rsidR="00C77CA9">
        <w:t xml:space="preserve"> </w:t>
      </w:r>
      <w:r w:rsidR="00C77CA9" w:rsidRPr="008170E7">
        <w:t xml:space="preserve">No trainings were conducted for RCOs in 2020 and 2021 due to Covid-19 pandemic. </w:t>
      </w:r>
    </w:p>
    <w:p w14:paraId="2A01DFA6" w14:textId="75BFF7AA"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w:t>
      </w:r>
      <w:r w:rsidRPr="008170E7">
        <w:tab/>
      </w:r>
      <w:r w:rsidR="00C77CA9" w:rsidRPr="008170E7">
        <w:t>Human Rights trainings were also conducted to 79 and 80 Zimbabwe Staff College Officers in 2023 and 2024 respectively. In addition, 36 and 34 Officers at the Zimbabwe Defence University were trained in 2023 and 2024 respectively. Lastly, in 2022, a total of 48 School of Intelligence Officers received trainings on human rights.</w:t>
      </w:r>
    </w:p>
    <w:p w14:paraId="24EDAADE" w14:textId="348B6543" w:rsidR="00C77CA9" w:rsidRPr="008170E7" w:rsidRDefault="00554471" w:rsidP="00554471">
      <w:pPr>
        <w:pStyle w:val="H1G"/>
      </w:pPr>
      <w:r>
        <w:tab/>
      </w:r>
      <w:r>
        <w:tab/>
      </w:r>
      <w:r w:rsidR="00C77CA9" w:rsidRPr="0060177E">
        <w:t xml:space="preserve">Reply to paragraph </w:t>
      </w:r>
      <w:r w:rsidR="00C77CA9">
        <w:t>3</w:t>
      </w:r>
    </w:p>
    <w:p w14:paraId="4CC0BCAC" w14:textId="74AEDA3B" w:rsidR="00C77CA9" w:rsidRPr="0034619F" w:rsidRDefault="00554471" w:rsidP="00554471">
      <w:pPr>
        <w:pStyle w:val="H23G"/>
        <w:rPr>
          <w:i/>
        </w:rPr>
      </w:pPr>
      <w:r>
        <w:tab/>
      </w:r>
      <w:r>
        <w:tab/>
      </w:r>
      <w:r w:rsidR="00C77CA9" w:rsidRPr="0034619F">
        <w:t>National Human Rights institution (NHRI)</w:t>
      </w:r>
    </w:p>
    <w:p w14:paraId="1912EAE7" w14:textId="0142EA72"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5.</w:t>
      </w:r>
      <w:r w:rsidRPr="008170E7">
        <w:tab/>
      </w:r>
      <w:r w:rsidR="00C77CA9" w:rsidRPr="008170E7">
        <w:t>The Zimbabwe Human Rights Commission (ZHRC) functions under the provisions of Section 242 and 243 of the Constitution. As part of the Chapter 12 institutions mandated to protect, promote and enforce human rights, the ZHRC also promotes constitutionalism to secure the observance of democratic values and principles by the State. Its operations are regulated by the Zimbabwe Human Rights Commission Act.</w:t>
      </w:r>
    </w:p>
    <w:p w14:paraId="05CA6049" w14:textId="643C8839"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6.</w:t>
      </w:r>
      <w:r w:rsidRPr="008170E7">
        <w:tab/>
      </w:r>
      <w:r w:rsidR="00C77CA9" w:rsidRPr="008170E7">
        <w:t>The ZHRC is dedicated to receiving and addressing complaints concerning purported infringements of ESCR. As part of its mandate, the ZHRC evaluates laws, policies, public institutions, client service charters, and legislation to ensure they align with the Constitution and reflect human rights standards.</w:t>
      </w:r>
    </w:p>
    <w:p w14:paraId="3FDC851F" w14:textId="05889804"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w:t>
      </w:r>
      <w:r w:rsidRPr="008170E7">
        <w:tab/>
      </w:r>
      <w:r w:rsidR="00C77CA9" w:rsidRPr="008170E7">
        <w:t>To uphold the Paris Principle on the independence of the ZHRC, the ZHRC has a distinct budget allocation direct from the Treasury. The ZHRC possesses the financial autonomy necessary to allocate these resources for its operational activities. Furthermore, the ZHRC has expanded its reach by decentralising its functions to six (6) out of the ten (10) provinces of the country, thereby ensuring that the most vulnerable and marginalised groups are effectively served.</w:t>
      </w:r>
    </w:p>
    <w:p w14:paraId="09EBBD5F" w14:textId="3509D700" w:rsidR="00C77CA9" w:rsidRPr="00C7084C" w:rsidRDefault="00554471" w:rsidP="00554471">
      <w:pPr>
        <w:pStyle w:val="H23G"/>
      </w:pPr>
      <w:r>
        <w:tab/>
      </w:r>
      <w:r>
        <w:tab/>
      </w:r>
      <w:r w:rsidR="00C77CA9" w:rsidRPr="00554471">
        <w:rPr>
          <w:b w:val="0"/>
          <w:bCs/>
        </w:rPr>
        <w:t xml:space="preserve">Table 2 </w:t>
      </w:r>
      <w:r w:rsidR="00C77CA9" w:rsidRPr="00554471">
        <w:rPr>
          <w:b w:val="0"/>
          <w:bCs/>
        </w:rPr>
        <w:br/>
      </w:r>
      <w:r w:rsidR="00C77CA9" w:rsidRPr="00C7084C">
        <w:t>National budget allocations since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77"/>
        <w:gridCol w:w="3793"/>
      </w:tblGrid>
      <w:tr w:rsidR="00C77CA9" w:rsidRPr="00554471" w14:paraId="4744496B" w14:textId="77777777" w:rsidTr="00554471">
        <w:trPr>
          <w:tblHeader/>
        </w:trPr>
        <w:tc>
          <w:tcPr>
            <w:tcW w:w="3577" w:type="dxa"/>
            <w:tcBorders>
              <w:top w:val="single" w:sz="4" w:space="0" w:color="auto"/>
              <w:bottom w:val="single" w:sz="12" w:space="0" w:color="auto"/>
            </w:tcBorders>
            <w:shd w:val="clear" w:color="auto" w:fill="auto"/>
            <w:vAlign w:val="bottom"/>
          </w:tcPr>
          <w:p w14:paraId="33CCA773" w14:textId="77777777" w:rsidR="00C77CA9" w:rsidRPr="00554471" w:rsidRDefault="00C77CA9" w:rsidP="00554471">
            <w:pPr>
              <w:suppressAutoHyphens w:val="0"/>
              <w:spacing w:before="80" w:after="80" w:line="200" w:lineRule="exact"/>
              <w:ind w:right="113"/>
              <w:rPr>
                <w:rFonts w:eastAsia="Tahoma"/>
                <w:i/>
                <w:sz w:val="16"/>
              </w:rPr>
            </w:pPr>
            <w:r w:rsidRPr="00554471">
              <w:rPr>
                <w:rFonts w:eastAsia="Tahoma"/>
                <w:i/>
                <w:sz w:val="16"/>
              </w:rPr>
              <w:t>Year</w:t>
            </w:r>
          </w:p>
        </w:tc>
        <w:tc>
          <w:tcPr>
            <w:tcW w:w="3793" w:type="dxa"/>
            <w:tcBorders>
              <w:top w:val="single" w:sz="4" w:space="0" w:color="auto"/>
              <w:bottom w:val="single" w:sz="12" w:space="0" w:color="auto"/>
            </w:tcBorders>
            <w:shd w:val="clear" w:color="auto" w:fill="auto"/>
            <w:vAlign w:val="bottom"/>
          </w:tcPr>
          <w:p w14:paraId="4D40BA9F" w14:textId="77777777" w:rsidR="00C77CA9" w:rsidRPr="00554471" w:rsidRDefault="00C77CA9" w:rsidP="00554471">
            <w:pPr>
              <w:suppressAutoHyphens w:val="0"/>
              <w:spacing w:before="80" w:after="80" w:line="200" w:lineRule="exact"/>
              <w:ind w:right="113"/>
              <w:jc w:val="right"/>
              <w:rPr>
                <w:rFonts w:eastAsia="Tahoma"/>
                <w:i/>
                <w:sz w:val="16"/>
              </w:rPr>
            </w:pPr>
            <w:r w:rsidRPr="00554471">
              <w:rPr>
                <w:rFonts w:eastAsia="Tahoma"/>
                <w:i/>
                <w:sz w:val="16"/>
              </w:rPr>
              <w:t>Budget Allocation</w:t>
            </w:r>
          </w:p>
        </w:tc>
      </w:tr>
      <w:tr w:rsidR="00C77CA9" w:rsidRPr="00554471" w14:paraId="602DD42B" w14:textId="77777777" w:rsidTr="00554471">
        <w:trPr>
          <w:tblHeader/>
        </w:trPr>
        <w:tc>
          <w:tcPr>
            <w:tcW w:w="3577" w:type="dxa"/>
            <w:tcBorders>
              <w:top w:val="single" w:sz="12" w:space="0" w:color="auto"/>
            </w:tcBorders>
            <w:shd w:val="clear" w:color="auto" w:fill="auto"/>
          </w:tcPr>
          <w:p w14:paraId="21C157AD" w14:textId="77777777" w:rsidR="00C77CA9" w:rsidRPr="00554471" w:rsidRDefault="00C77CA9" w:rsidP="00554471">
            <w:pPr>
              <w:suppressAutoHyphens w:val="0"/>
              <w:spacing w:before="40" w:after="40" w:line="220" w:lineRule="exact"/>
              <w:ind w:right="113"/>
              <w:rPr>
                <w:rFonts w:eastAsia="Tahoma"/>
                <w:sz w:val="18"/>
              </w:rPr>
            </w:pPr>
            <w:r w:rsidRPr="00554471">
              <w:rPr>
                <w:rFonts w:eastAsia="Tahoma"/>
                <w:sz w:val="18"/>
              </w:rPr>
              <w:t>2024</w:t>
            </w:r>
          </w:p>
        </w:tc>
        <w:tc>
          <w:tcPr>
            <w:tcW w:w="3793" w:type="dxa"/>
            <w:tcBorders>
              <w:top w:val="single" w:sz="12" w:space="0" w:color="auto"/>
            </w:tcBorders>
            <w:shd w:val="clear" w:color="auto" w:fill="auto"/>
            <w:vAlign w:val="bottom"/>
          </w:tcPr>
          <w:p w14:paraId="114D5E78" w14:textId="77777777" w:rsidR="00C77CA9" w:rsidRPr="00554471" w:rsidRDefault="00C77CA9" w:rsidP="00554471">
            <w:pPr>
              <w:suppressAutoHyphens w:val="0"/>
              <w:spacing w:before="40" w:after="40" w:line="220" w:lineRule="exact"/>
              <w:ind w:right="113"/>
              <w:jc w:val="right"/>
              <w:rPr>
                <w:rFonts w:eastAsia="Tahoma"/>
                <w:sz w:val="18"/>
              </w:rPr>
            </w:pPr>
            <w:r w:rsidRPr="00554471">
              <w:rPr>
                <w:rFonts w:eastAsia="Tahoma"/>
                <w:sz w:val="18"/>
              </w:rPr>
              <w:t>42 117 758 000</w:t>
            </w:r>
          </w:p>
        </w:tc>
      </w:tr>
      <w:tr w:rsidR="00C77CA9" w:rsidRPr="00554471" w14:paraId="53CAB285" w14:textId="77777777" w:rsidTr="00554471">
        <w:tc>
          <w:tcPr>
            <w:tcW w:w="3577" w:type="dxa"/>
            <w:shd w:val="clear" w:color="auto" w:fill="auto"/>
          </w:tcPr>
          <w:p w14:paraId="593166C3" w14:textId="77777777" w:rsidR="00C77CA9" w:rsidRPr="00554471" w:rsidRDefault="00C77CA9" w:rsidP="00554471">
            <w:pPr>
              <w:suppressAutoHyphens w:val="0"/>
              <w:spacing w:before="40" w:after="40" w:line="220" w:lineRule="exact"/>
              <w:ind w:right="113"/>
              <w:rPr>
                <w:rFonts w:eastAsia="Tahoma"/>
                <w:sz w:val="18"/>
              </w:rPr>
            </w:pPr>
            <w:r w:rsidRPr="00554471">
              <w:rPr>
                <w:rFonts w:eastAsia="Tahoma"/>
                <w:sz w:val="18"/>
              </w:rPr>
              <w:t>2023</w:t>
            </w:r>
          </w:p>
        </w:tc>
        <w:tc>
          <w:tcPr>
            <w:tcW w:w="3793" w:type="dxa"/>
            <w:shd w:val="clear" w:color="auto" w:fill="auto"/>
            <w:vAlign w:val="bottom"/>
          </w:tcPr>
          <w:p w14:paraId="57402B51" w14:textId="77777777" w:rsidR="00C77CA9" w:rsidRPr="00554471" w:rsidRDefault="00C77CA9" w:rsidP="00554471">
            <w:pPr>
              <w:suppressAutoHyphens w:val="0"/>
              <w:spacing w:before="40" w:after="40" w:line="220" w:lineRule="exact"/>
              <w:ind w:right="113"/>
              <w:jc w:val="right"/>
              <w:rPr>
                <w:rFonts w:eastAsia="Tahoma"/>
                <w:sz w:val="18"/>
              </w:rPr>
            </w:pPr>
            <w:r w:rsidRPr="00554471">
              <w:rPr>
                <w:rFonts w:eastAsia="Tahoma"/>
                <w:sz w:val="18"/>
              </w:rPr>
              <w:t>4 740 600 000</w:t>
            </w:r>
          </w:p>
        </w:tc>
      </w:tr>
      <w:tr w:rsidR="00C77CA9" w:rsidRPr="00554471" w14:paraId="12CC7527" w14:textId="77777777" w:rsidTr="00554471">
        <w:tc>
          <w:tcPr>
            <w:tcW w:w="3577" w:type="dxa"/>
            <w:shd w:val="clear" w:color="auto" w:fill="auto"/>
          </w:tcPr>
          <w:p w14:paraId="222F67F8" w14:textId="77777777" w:rsidR="00C77CA9" w:rsidRPr="00554471" w:rsidRDefault="00C77CA9" w:rsidP="00554471">
            <w:pPr>
              <w:suppressAutoHyphens w:val="0"/>
              <w:spacing w:before="40" w:after="40" w:line="220" w:lineRule="exact"/>
              <w:ind w:right="113"/>
              <w:rPr>
                <w:rFonts w:eastAsia="Tahoma"/>
                <w:sz w:val="18"/>
              </w:rPr>
            </w:pPr>
            <w:r w:rsidRPr="00554471">
              <w:rPr>
                <w:rFonts w:eastAsia="Tahoma"/>
                <w:sz w:val="18"/>
              </w:rPr>
              <w:t>2022</w:t>
            </w:r>
          </w:p>
        </w:tc>
        <w:tc>
          <w:tcPr>
            <w:tcW w:w="3793" w:type="dxa"/>
            <w:shd w:val="clear" w:color="auto" w:fill="auto"/>
            <w:vAlign w:val="bottom"/>
          </w:tcPr>
          <w:p w14:paraId="0FB44BCB" w14:textId="77777777" w:rsidR="00C77CA9" w:rsidRPr="00554471" w:rsidRDefault="00C77CA9" w:rsidP="00554471">
            <w:pPr>
              <w:suppressAutoHyphens w:val="0"/>
              <w:spacing w:before="40" w:after="40" w:line="220" w:lineRule="exact"/>
              <w:ind w:right="113"/>
              <w:jc w:val="right"/>
              <w:rPr>
                <w:rFonts w:eastAsia="Tahoma"/>
                <w:sz w:val="18"/>
              </w:rPr>
            </w:pPr>
            <w:r w:rsidRPr="00554471">
              <w:rPr>
                <w:rFonts w:eastAsia="Tahoma"/>
                <w:sz w:val="18"/>
              </w:rPr>
              <w:t>403 898 000</w:t>
            </w:r>
          </w:p>
        </w:tc>
      </w:tr>
      <w:tr w:rsidR="00C77CA9" w:rsidRPr="00554471" w14:paraId="23FA78C3" w14:textId="77777777" w:rsidTr="00554471">
        <w:tc>
          <w:tcPr>
            <w:tcW w:w="3577" w:type="dxa"/>
            <w:shd w:val="clear" w:color="auto" w:fill="auto"/>
          </w:tcPr>
          <w:p w14:paraId="48B71ACE" w14:textId="77777777" w:rsidR="00C77CA9" w:rsidRPr="00554471" w:rsidRDefault="00C77CA9" w:rsidP="00554471">
            <w:pPr>
              <w:suppressAutoHyphens w:val="0"/>
              <w:spacing w:before="40" w:after="40" w:line="220" w:lineRule="exact"/>
              <w:ind w:right="113"/>
              <w:rPr>
                <w:rFonts w:eastAsia="Tahoma"/>
                <w:sz w:val="18"/>
              </w:rPr>
            </w:pPr>
            <w:r w:rsidRPr="00554471">
              <w:rPr>
                <w:rFonts w:eastAsia="Tahoma"/>
                <w:sz w:val="18"/>
              </w:rPr>
              <w:t>2021</w:t>
            </w:r>
          </w:p>
        </w:tc>
        <w:tc>
          <w:tcPr>
            <w:tcW w:w="3793" w:type="dxa"/>
            <w:shd w:val="clear" w:color="auto" w:fill="auto"/>
            <w:vAlign w:val="bottom"/>
          </w:tcPr>
          <w:p w14:paraId="338C2F2C" w14:textId="77777777" w:rsidR="00C77CA9" w:rsidRPr="00554471" w:rsidRDefault="00C77CA9" w:rsidP="00554471">
            <w:pPr>
              <w:suppressAutoHyphens w:val="0"/>
              <w:spacing w:before="40" w:after="40" w:line="220" w:lineRule="exact"/>
              <w:ind w:right="113"/>
              <w:jc w:val="right"/>
              <w:rPr>
                <w:rFonts w:eastAsia="Tahoma"/>
                <w:sz w:val="18"/>
              </w:rPr>
            </w:pPr>
            <w:r w:rsidRPr="00554471">
              <w:rPr>
                <w:rFonts w:eastAsia="Tahoma"/>
                <w:sz w:val="18"/>
              </w:rPr>
              <w:t>166 608 691</w:t>
            </w:r>
          </w:p>
        </w:tc>
      </w:tr>
      <w:tr w:rsidR="00C77CA9" w:rsidRPr="00554471" w14:paraId="0CC13B14" w14:textId="77777777" w:rsidTr="00554471">
        <w:tc>
          <w:tcPr>
            <w:tcW w:w="3577" w:type="dxa"/>
            <w:shd w:val="clear" w:color="auto" w:fill="auto"/>
          </w:tcPr>
          <w:p w14:paraId="5AF79925" w14:textId="77777777" w:rsidR="00C77CA9" w:rsidRPr="00554471" w:rsidRDefault="00C77CA9" w:rsidP="00554471">
            <w:pPr>
              <w:suppressAutoHyphens w:val="0"/>
              <w:spacing w:before="40" w:after="40" w:line="220" w:lineRule="exact"/>
              <w:ind w:right="113"/>
              <w:rPr>
                <w:rFonts w:eastAsia="Tahoma"/>
                <w:sz w:val="18"/>
              </w:rPr>
            </w:pPr>
            <w:r w:rsidRPr="00554471">
              <w:rPr>
                <w:rFonts w:eastAsia="Tahoma"/>
                <w:sz w:val="18"/>
              </w:rPr>
              <w:t>2020</w:t>
            </w:r>
          </w:p>
        </w:tc>
        <w:tc>
          <w:tcPr>
            <w:tcW w:w="3793" w:type="dxa"/>
            <w:shd w:val="clear" w:color="auto" w:fill="auto"/>
            <w:vAlign w:val="bottom"/>
          </w:tcPr>
          <w:p w14:paraId="67BB0525" w14:textId="77777777" w:rsidR="00C77CA9" w:rsidRPr="00554471" w:rsidRDefault="00C77CA9" w:rsidP="00554471">
            <w:pPr>
              <w:suppressAutoHyphens w:val="0"/>
              <w:spacing w:before="40" w:after="40" w:line="220" w:lineRule="exact"/>
              <w:ind w:right="113"/>
              <w:jc w:val="right"/>
              <w:rPr>
                <w:rFonts w:eastAsia="Tahoma"/>
                <w:sz w:val="18"/>
              </w:rPr>
            </w:pPr>
            <w:r w:rsidRPr="00554471">
              <w:rPr>
                <w:rFonts w:eastAsia="Tahoma"/>
                <w:sz w:val="18"/>
              </w:rPr>
              <w:t>38 735 185</w:t>
            </w:r>
          </w:p>
        </w:tc>
      </w:tr>
    </w:tbl>
    <w:p w14:paraId="6C04318D" w14:textId="2855FAF0"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before="240" w:line="240" w:lineRule="auto"/>
      </w:pPr>
      <w:r w:rsidRPr="008170E7">
        <w:t>8.</w:t>
      </w:r>
      <w:r w:rsidRPr="008170E7">
        <w:tab/>
      </w:r>
      <w:r w:rsidR="00C77CA9" w:rsidRPr="008170E7">
        <w:t>In accordance with Paragraph 7 of the First Schedule of the ZHRC Act, the ZHRC has six (6) Thematic Working Groups (TWG), one of which is the TWG on Economic, Social, and Cultural Rights. The TWG consists of experts from various Government Ministries including the Ministry responsible for Social Welfare, the Chiefs Council, representatives from health institutions, women</w:t>
      </w:r>
      <w:r w:rsidR="005805C2">
        <w:t>’</w:t>
      </w:r>
      <w:r w:rsidR="00C77CA9" w:rsidRPr="008170E7">
        <w:t>s groups, and Civil Society Organisations (CSOs). The TWG plays a crucial role in supporting the ZHRC in safeguarding, promoting, and enforcing Economic, Social and Cultural Rights (ESCR) by offering technical guidance on a range of issues. Additionally, members of the ESCR TWG play a key role in highlighting critical ESCR concerns to the ZHRC.</w:t>
      </w:r>
    </w:p>
    <w:p w14:paraId="77EDCC68" w14:textId="3FB2C12D" w:rsidR="00C77CA9" w:rsidRPr="008170E7" w:rsidRDefault="00554471" w:rsidP="00554471">
      <w:pPr>
        <w:pStyle w:val="H1G"/>
      </w:pPr>
      <w:r>
        <w:tab/>
      </w:r>
      <w:r>
        <w:tab/>
      </w:r>
      <w:r w:rsidR="00C77CA9" w:rsidRPr="0060177E">
        <w:t xml:space="preserve">Reply to paragraph </w:t>
      </w:r>
      <w:r w:rsidR="00C77CA9">
        <w:t>4</w:t>
      </w:r>
    </w:p>
    <w:p w14:paraId="78C7980E" w14:textId="6B0E98F6" w:rsidR="00C77CA9" w:rsidRPr="0034619F" w:rsidRDefault="00554471" w:rsidP="00554471">
      <w:pPr>
        <w:pStyle w:val="H23G"/>
        <w:rPr>
          <w:i/>
        </w:rPr>
      </w:pPr>
      <w:r>
        <w:tab/>
      </w:r>
      <w:r>
        <w:tab/>
      </w:r>
      <w:r w:rsidR="005805C2">
        <w:t>‘</w:t>
      </w:r>
      <w:r w:rsidR="00C77CA9" w:rsidRPr="0034619F">
        <w:t>Human rights defenders</w:t>
      </w:r>
      <w:r w:rsidR="005805C2">
        <w:t>’</w:t>
      </w:r>
    </w:p>
    <w:p w14:paraId="1C214F0B" w14:textId="524E7E74"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rPr>
          <w:b/>
          <w:bCs/>
        </w:rPr>
      </w:pPr>
      <w:r w:rsidRPr="008170E7">
        <w:t>9.</w:t>
      </w:r>
      <w:r w:rsidRPr="008170E7">
        <w:tab/>
      </w:r>
      <w:r w:rsidR="00C77CA9" w:rsidRPr="008170E7">
        <w:t xml:space="preserve">There are no known cases related to the criminalisation of the work of </w:t>
      </w:r>
      <w:r w:rsidR="005805C2">
        <w:t>“</w:t>
      </w:r>
      <w:r w:rsidR="00C77CA9" w:rsidRPr="008170E7">
        <w:t>human rights defenders</w:t>
      </w:r>
      <w:r w:rsidR="005805C2">
        <w:t>”</w:t>
      </w:r>
      <w:r w:rsidR="00C77CA9" w:rsidRPr="008170E7">
        <w:t xml:space="preserve"> and CSO</w:t>
      </w:r>
      <w:r w:rsidR="005805C2">
        <w:t>’</w:t>
      </w:r>
      <w:r w:rsidR="00C77CA9" w:rsidRPr="008170E7">
        <w:t>s including those working to promote social and cultural rights. The Independent Commissions established in Chapter 12 of the Constitution are responsible for overseeing the GoZ</w:t>
      </w:r>
      <w:r w:rsidR="005805C2">
        <w:t>’</w:t>
      </w:r>
      <w:r w:rsidR="00C77CA9" w:rsidRPr="008170E7">
        <w:t>s adherence to human rights, including preventing the State from infringing upon its citizens human rights. The GoZ is also in the process of operationalising the Zimbabwe Independent Complaints Commission (ZICC) in terms of Section 210 of the Constitution, which will serve as a mechanism to receive and investigate complaints from members of the public concerning misconduct on the part of members of the security services, and for remedying any harm caused by such misconduct.</w:t>
      </w:r>
      <w:r w:rsidR="00C77CA9">
        <w:t xml:space="preserve"> </w:t>
      </w:r>
    </w:p>
    <w:p w14:paraId="44E21982" w14:textId="7F3A472E" w:rsidR="00C77CA9" w:rsidRPr="008170E7" w:rsidRDefault="00554471" w:rsidP="00554471">
      <w:pPr>
        <w:pStyle w:val="H1G"/>
      </w:pPr>
      <w:r>
        <w:tab/>
      </w:r>
      <w:r>
        <w:tab/>
      </w:r>
      <w:r w:rsidR="00C77CA9" w:rsidRPr="0060177E">
        <w:t xml:space="preserve">Reply to paragraph </w:t>
      </w:r>
      <w:r w:rsidR="00C77CA9">
        <w:t>5</w:t>
      </w:r>
    </w:p>
    <w:p w14:paraId="30F97921" w14:textId="650437DE" w:rsidR="00C77CA9" w:rsidRPr="0034619F" w:rsidRDefault="00554471" w:rsidP="00554471">
      <w:pPr>
        <w:pStyle w:val="H23G"/>
        <w:rPr>
          <w:i/>
        </w:rPr>
      </w:pPr>
      <w:r>
        <w:tab/>
      </w:r>
      <w:r>
        <w:tab/>
      </w:r>
      <w:r w:rsidR="00C77CA9" w:rsidRPr="0034619F">
        <w:t>Business and Human Rights</w:t>
      </w:r>
    </w:p>
    <w:p w14:paraId="6DA8A5DA" w14:textId="31603142"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rPr>
          <w:i/>
          <w:iCs/>
        </w:rPr>
      </w:pPr>
      <w:r w:rsidRPr="008170E7">
        <w:t>10.</w:t>
      </w:r>
      <w:r w:rsidRPr="008170E7">
        <w:tab/>
      </w:r>
      <w:r w:rsidR="00C77CA9" w:rsidRPr="008170E7">
        <w:t>The GoZ continues to enforce due diligence and ensure accountability for corporations and business entities domiciled within its jurisdiction with respect to upholding human rights in their operations. To this end, aspects such as environmental impact and social assessments are mandatory before licensing for those entities operating in sectors such as mining, agriculture, and construction.</w:t>
      </w:r>
      <w:r w:rsidR="00C77CA9">
        <w:t xml:space="preserve"> </w:t>
      </w:r>
    </w:p>
    <w:p w14:paraId="79EF853E" w14:textId="25185421"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rPr>
          <w:i/>
          <w:iCs/>
        </w:rPr>
      </w:pPr>
      <w:r w:rsidRPr="008170E7">
        <w:t>11.</w:t>
      </w:r>
      <w:r w:rsidRPr="008170E7">
        <w:tab/>
      </w:r>
      <w:r w:rsidR="00C77CA9" w:rsidRPr="008170E7">
        <w:t>The GoZ presently engaged in internal procedures aimed at formulating a National Action Plan (NAP) concerning the Guiding Principles on Business and Human Rights. The development of the NAP will enable the GoZ to perform a comprehensive evaluation of the existing legal framework, thereby improving its capacity to address human rights infringements by corporate entities.</w:t>
      </w:r>
    </w:p>
    <w:p w14:paraId="74D78ED6" w14:textId="75349E7A" w:rsidR="00C77CA9" w:rsidRPr="008170E7" w:rsidRDefault="00554471" w:rsidP="00554471">
      <w:pPr>
        <w:pStyle w:val="H1G"/>
      </w:pPr>
      <w:r>
        <w:tab/>
      </w:r>
      <w:r>
        <w:tab/>
      </w:r>
      <w:r w:rsidR="00C77CA9" w:rsidRPr="0060177E">
        <w:t xml:space="preserve">Reply to paragraph </w:t>
      </w:r>
      <w:r w:rsidR="00C77CA9">
        <w:t>6</w:t>
      </w:r>
    </w:p>
    <w:p w14:paraId="0C8F9691" w14:textId="3FB96E9D" w:rsidR="00C77CA9" w:rsidRPr="0034619F" w:rsidRDefault="00554471" w:rsidP="00554471">
      <w:pPr>
        <w:pStyle w:val="H23G"/>
        <w:rPr>
          <w:i/>
        </w:rPr>
      </w:pPr>
      <w:r>
        <w:tab/>
      </w:r>
      <w:r>
        <w:tab/>
      </w:r>
      <w:r w:rsidR="00C77CA9" w:rsidRPr="0034619F">
        <w:t>Mitigation of Climate Change</w:t>
      </w:r>
    </w:p>
    <w:p w14:paraId="7B8FDEA9" w14:textId="6C9B83B3"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12.</w:t>
      </w:r>
      <w:r w:rsidRPr="008170E7">
        <w:tab/>
      </w:r>
      <w:r w:rsidR="00C77CA9" w:rsidRPr="008170E7">
        <w:t xml:space="preserve">On climate change mitigation GoZ adopted its Long-term Low Emissions Development Strategy (LT-LEDS), 2020-50 and submitted its revised Nationally Determined Contribution (NDC) in 2021. The LT-LEDS is a long-time plan for emissions reduction from which the country draws priority measures into its Nationally Determined Contribution (NDC) under the Paris Agreement. </w:t>
      </w:r>
    </w:p>
    <w:p w14:paraId="595DFD1E" w14:textId="1BF04BE0"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13.</w:t>
      </w:r>
      <w:r w:rsidRPr="008170E7">
        <w:tab/>
      </w:r>
      <w:r w:rsidR="00C77CA9" w:rsidRPr="008170E7">
        <w:t>Both documents outline mitigation actions across the 4 Intergovernmental Panel on Climate Change (IPCC sectors namely</w:t>
      </w:r>
      <w:r w:rsidR="00C77CA9">
        <w:t>:</w:t>
      </w:r>
      <w:r w:rsidR="00C77CA9">
        <w:tab/>
      </w:r>
      <w:r w:rsidR="00C77CA9" w:rsidRPr="008170E7">
        <w:t xml:space="preserve"> Waste; Energy, Industrial Processes and Product Use (IPPU); and the Agriculture, Forestry and Other Land Use (AFOLU). The revised NDC commits to a conditional 40% per capita emissions reduction target by 2030 across all sectors as outlined in the LT-LEDS. Recently, GoZ has launched its NDC Implementation Plan and Investment Framework to enhance resource mobilisation and action towards meeting the NDC targets. In addition, the NDC actions are mostly drawn from existing national policies and strategies and therefore well integrated with the national development discourse.</w:t>
      </w:r>
    </w:p>
    <w:p w14:paraId="05C44E54" w14:textId="36ACBD8B"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14.</w:t>
      </w:r>
      <w:r w:rsidRPr="008170E7">
        <w:tab/>
      </w:r>
      <w:r w:rsidR="00C77CA9" w:rsidRPr="008170E7">
        <w:t>Specific measures for emissions reduction includes, development of renewable energy, energy efficiency measures, reducing electricity transmission and distribution losses, reducing veld fire incidences, afforestation, reforestation, and sustainable forest management, compositing organic matter and landfill and wastewater methane recovery, biofuels, mass public transportation and phase down of hydrofluorocarbon usage in refrigeration and air conditioning among others.</w:t>
      </w:r>
    </w:p>
    <w:p w14:paraId="56FDAB9B" w14:textId="6995E630"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15.</w:t>
      </w:r>
      <w:r w:rsidRPr="008170E7">
        <w:tab/>
      </w:r>
      <w:r w:rsidR="00C77CA9" w:rsidRPr="008170E7">
        <w:t>Currently, no quantification of the impact has been done and GoZ is yet to submit its 1</w:t>
      </w:r>
      <w:r w:rsidR="00C77CA9" w:rsidRPr="008170E7">
        <w:rPr>
          <w:vertAlign w:val="superscript"/>
        </w:rPr>
        <w:t>st</w:t>
      </w:r>
      <w:r w:rsidR="00C77CA9" w:rsidRPr="008170E7">
        <w:t xml:space="preserve"> Biennial Transparency Report by 31 December 2024 which will report on progress towards the NDC target. GoZ assesses climate change impacts, and vulnerability in particular for marginalised, disadvantaged individuals and groups on a four-year cycle in line with the National Communications report to the United Nations Framework Convention on Climate Change (UNFCCC). Furthermore, vulnerability studies are also done on a need</w:t>
      </w:r>
      <w:r w:rsidR="005805C2">
        <w:t>’</w:t>
      </w:r>
      <w:r w:rsidR="00C77CA9" w:rsidRPr="008170E7">
        <w:t>s basis for specific areas for example for the preparation of projects baselines.</w:t>
      </w:r>
    </w:p>
    <w:p w14:paraId="5CAD30E6" w14:textId="7F07CECF"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16.</w:t>
      </w:r>
      <w:r w:rsidRPr="008170E7">
        <w:tab/>
      </w:r>
      <w:r w:rsidR="00C77CA9" w:rsidRPr="008170E7">
        <w:t>GoZ developed the National Climate Change Adaptation Plan (NAP) in July 2024. The NAP provides adaptation actions across 7 sections namely</w:t>
      </w:r>
      <w:r w:rsidR="00C77CA9">
        <w:t>:</w:t>
      </w:r>
      <w:r w:rsidR="00C77CA9">
        <w:tab/>
      </w:r>
      <w:r w:rsidR="00C77CA9" w:rsidRPr="008170E7">
        <w:t xml:space="preserve"> agriculture, health, water, infrastructure, human settlement, tourism, and forestry and biodiversity. The NAP estimates a financial requirement of USD10.3billion to implement the NAP between 2024 and 2030.</w:t>
      </w:r>
    </w:p>
    <w:p w14:paraId="7B39CE5A" w14:textId="3A2A617B" w:rsidR="00C77CA9" w:rsidRPr="0034619F" w:rsidRDefault="00554471" w:rsidP="00554471">
      <w:pPr>
        <w:pStyle w:val="H23G"/>
        <w:rPr>
          <w:i/>
        </w:rPr>
      </w:pPr>
      <w:r>
        <w:tab/>
      </w:r>
      <w:r>
        <w:tab/>
      </w:r>
      <w:r w:rsidR="00C77CA9" w:rsidRPr="0034619F">
        <w:t>Measures taken to strengthen preparedness for and responses to natural disasters</w:t>
      </w:r>
    </w:p>
    <w:p w14:paraId="73AE5AFD" w14:textId="7BC9928B"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17.</w:t>
      </w:r>
      <w:r w:rsidRPr="008170E7">
        <w:tab/>
      </w:r>
      <w:r w:rsidR="00C77CA9" w:rsidRPr="008170E7">
        <w:t>GoZ, has adopted</w:t>
      </w:r>
      <w:r w:rsidR="00C77CA9">
        <w:t>:</w:t>
      </w:r>
    </w:p>
    <w:p w14:paraId="02E58557" w14:textId="60461612"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1022E9">
        <w:rPr>
          <w:bCs/>
        </w:rPr>
        <w:t>Early Warning Systems</w:t>
      </w:r>
      <w:r w:rsidR="00C77CA9">
        <w:t xml:space="preserve">: </w:t>
      </w:r>
      <w:r w:rsidR="00C77CA9" w:rsidRPr="008170E7">
        <w:t>to capacitated hydro-meteorological services to advise on weather related impacts</w:t>
      </w:r>
      <w:r w:rsidR="00C77CA9">
        <w:t>;</w:t>
      </w:r>
    </w:p>
    <w:p w14:paraId="3A38FD99" w14:textId="2B57BEF9"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1022E9">
        <w:rPr>
          <w:bCs/>
        </w:rPr>
        <w:t>Weather Monitoring</w:t>
      </w:r>
      <w:r w:rsidR="00C77CA9">
        <w:rPr>
          <w:bCs/>
        </w:rPr>
        <w:t>:</w:t>
      </w:r>
      <w:r w:rsidR="00C77CA9">
        <w:rPr>
          <w:bCs/>
        </w:rPr>
        <w:tab/>
      </w:r>
      <w:r w:rsidR="00C77CA9" w:rsidRPr="008170E7">
        <w:t xml:space="preserve"> GoZ has installed 5 weather radars and upgraded 47 weather stations with automatic systems for better forecasting and real-time data</w:t>
      </w:r>
      <w:r w:rsidR="00C77CA9">
        <w:t>;</w:t>
      </w:r>
      <w:r w:rsidR="00C77CA9" w:rsidRPr="008170E7">
        <w:t xml:space="preserve"> </w:t>
      </w:r>
    </w:p>
    <w:p w14:paraId="3765A9C1" w14:textId="0DE1D291"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rPr>
          <w:bCs/>
        </w:rPr>
        <w:t>Emergency response</w:t>
      </w:r>
      <w:r w:rsidR="00C77CA9">
        <w:rPr>
          <w:bCs/>
        </w:rPr>
        <w:t>:</w:t>
      </w:r>
      <w:r w:rsidR="00C77CA9">
        <w:t xml:space="preserve"> </w:t>
      </w:r>
      <w:r w:rsidR="00C77CA9" w:rsidRPr="008170E7">
        <w:t>GoZ enhanced disaster warning systems and response protocols. Further, GOZ developed educational resources on disaster management</w:t>
      </w:r>
      <w:r w:rsidR="00C77CA9">
        <w:t>;</w:t>
      </w:r>
    </w:p>
    <w:p w14:paraId="522E336B" w14:textId="4EE6F8C1"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rPr>
          <w:bCs/>
        </w:rPr>
        <w:t>Civil Protection Unit (CPU)</w:t>
      </w:r>
      <w:r w:rsidR="00C77CA9">
        <w:t xml:space="preserve">: </w:t>
      </w:r>
      <w:r w:rsidR="00C77CA9" w:rsidRPr="008170E7">
        <w:t>is a government agency responsible for disaster management and its mandate is coordinating responses to natural and human-induced disasters, ensuring that the country is well-prepare to mitigate, respond to, and recover from emergencies.</w:t>
      </w:r>
    </w:p>
    <w:p w14:paraId="517775B3" w14:textId="0E0E1FCF"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18.</w:t>
      </w:r>
      <w:r w:rsidRPr="008170E7">
        <w:tab/>
      </w:r>
      <w:r w:rsidR="00C77CA9" w:rsidRPr="008170E7">
        <w:t>The Climate Change Management Department, in the Ministry responsible for Environment and Climate Change Management has the mandate to develop and coordinate implementation of climate change adaptation measures in cooperation with MDAs as well as various stakeholders such as development partners, CSOs, private sector and youths. There is a proposed governance structure for coordination outlined in the National Climate Policy which will be operationalized under the Climate Change Management Bill being formulated.</w:t>
      </w:r>
    </w:p>
    <w:p w14:paraId="6EEB2818" w14:textId="5A2D11BB"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19.</w:t>
      </w:r>
      <w:r w:rsidRPr="008170E7">
        <w:tab/>
      </w:r>
      <w:r w:rsidR="00C77CA9" w:rsidRPr="008170E7">
        <w:t xml:space="preserve">Coordination of the institutions responsible for disaster preparedness and management is guided by the National Civil Protection Act, which has clear and functional structures at national and sub-national levels involving multiple stakeholders from the public, private, development and cooperation sectors among others for effective disaster management. The Civil Protection Unit (CPU) is also among the institutions responsible for disaster preparedness and management is ensured. </w:t>
      </w:r>
    </w:p>
    <w:p w14:paraId="4E6E1947" w14:textId="551827A6" w:rsidR="00C77CA9" w:rsidRPr="008170E7" w:rsidRDefault="00C77CA9" w:rsidP="00C77CA9">
      <w:pPr>
        <w:pStyle w:val="HChG"/>
      </w:pPr>
      <w:r>
        <w:tab/>
        <w:t>II</w:t>
      </w:r>
      <w:r w:rsidRPr="008170E7">
        <w:t>.</w:t>
      </w:r>
      <w:r w:rsidRPr="008170E7">
        <w:tab/>
        <w:t>Issues relating to the general provisions of the Covenant (Articles 1–5)</w:t>
      </w:r>
    </w:p>
    <w:p w14:paraId="70CC9CAB" w14:textId="120E11F7" w:rsidR="00C77CA9" w:rsidRPr="008170E7" w:rsidRDefault="00554471" w:rsidP="00554471">
      <w:pPr>
        <w:pStyle w:val="H1G"/>
      </w:pPr>
      <w:r>
        <w:tab/>
      </w:r>
      <w:r>
        <w:tab/>
      </w:r>
      <w:r w:rsidR="00C77CA9" w:rsidRPr="008170E7">
        <w:t>Maximum available resources (</w:t>
      </w:r>
      <w:r w:rsidR="00C77CA9">
        <w:t xml:space="preserve">Art. </w:t>
      </w:r>
      <w:r w:rsidR="00C77CA9" w:rsidRPr="008170E7">
        <w:t>2 (1))</w:t>
      </w:r>
    </w:p>
    <w:p w14:paraId="74A35131" w14:textId="1FE02926" w:rsidR="00C77CA9" w:rsidRPr="008170E7" w:rsidRDefault="00554471" w:rsidP="00554471">
      <w:pPr>
        <w:pStyle w:val="H1G"/>
      </w:pPr>
      <w:r>
        <w:rPr>
          <w:szCs w:val="24"/>
        </w:rPr>
        <w:tab/>
      </w:r>
      <w:r>
        <w:rPr>
          <w:szCs w:val="24"/>
        </w:rPr>
        <w:tab/>
      </w:r>
      <w:r w:rsidR="00C77CA9" w:rsidRPr="0060177E">
        <w:rPr>
          <w:szCs w:val="24"/>
        </w:rPr>
        <w:t xml:space="preserve">Reply to paragraph </w:t>
      </w:r>
      <w:r w:rsidR="00C77CA9">
        <w:rPr>
          <w:szCs w:val="24"/>
        </w:rPr>
        <w:t>7</w:t>
      </w:r>
    </w:p>
    <w:p w14:paraId="386EB56B" w14:textId="21F1F412"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20.</w:t>
      </w:r>
      <w:r w:rsidRPr="008170E7">
        <w:tab/>
      </w:r>
      <w:r w:rsidR="00C77CA9" w:rsidRPr="008170E7">
        <w:t>Zimbabwe has experienced economic growth averaging 5.3% annually since 2014 excluding the COVID-19 period of 2020 to early 2022. However, Zimbabwe continues to face challenges due to climate change, which has significantly impacted communities reliant on primary industries, particularly agriculture. These sectors are vulnerable to climate-related shocks, leading to increased hardships for many families. As a result, the number of individuals living below the poverty datum line rose from 2.6 million, or 21.36% of the population in 2011, to 5 million, representing 33.86% of the population in 2017. By 2019, this figure further increased to approximately 6 million, equating to 39.5% of the population.</w:t>
      </w:r>
    </w:p>
    <w:p w14:paraId="0A32A403" w14:textId="5A9BB169"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21.</w:t>
      </w:r>
      <w:r w:rsidRPr="008170E7">
        <w:tab/>
      </w:r>
      <w:r w:rsidR="00C77CA9" w:rsidRPr="008170E7">
        <w:t>The marginal rise in poverty levels can be attributed to the adverse effects of climate change, particularly the severe droughts experienced in 2015/2016 and 2018/2019. Zimbabwe has a relatively equitable distribution of income. In 2011, the Gini coefficient after taxes and transfers was recorded at 43.2%, indicating a moderate level of inequality within the population. Although this measure of inequality has shown some fluctuations over time, it is important to view these changes within the context of ongoing efforts to promote social equity and economic development.</w:t>
      </w:r>
    </w:p>
    <w:p w14:paraId="53CACE45" w14:textId="3B558352"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22.</w:t>
      </w:r>
      <w:r w:rsidRPr="008170E7">
        <w:tab/>
      </w:r>
      <w:r w:rsidR="00C77CA9" w:rsidRPr="008170E7">
        <w:t>By 2017, the Gini coefficient increased to 44.3%, this trend continued, with the Gini coefficient reaching 50.3% in 2019. These trends in inequality were further compounded by the effects of the climate change and drought in 2015/16 and 2018/19, which severely disrupted economic activities affecting those who rely heavily on agriculture and other primary industries and exacerbated existing vulnerabilities. The pandemic</w:t>
      </w:r>
      <w:r w:rsidR="005805C2">
        <w:t>’</w:t>
      </w:r>
      <w:r w:rsidR="00C77CA9" w:rsidRPr="008170E7">
        <w:t>s impact led to job losses and reduced incomes for many, particularly in urban areas where economic opportunities are often more concentrated.</w:t>
      </w:r>
    </w:p>
    <w:p w14:paraId="26581C56" w14:textId="09A934A6"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23.</w:t>
      </w:r>
      <w:r w:rsidRPr="008170E7">
        <w:tab/>
      </w:r>
      <w:r w:rsidR="00C77CA9" w:rsidRPr="008170E7">
        <w:t>The average GDP growth rate has shown a notable increase, rising from 2.4% in 2014 to 5.3% in 2023, reflecting an average growth of 4.3% over this period. This growth trajectory excludes the significant disruptions caused by the COVID-19 pandemic during 2020 to 2022, which profoundly impacted global economies. The recovery observed in subsequent years indicates resilience in the economic landscape, suggesting positive trends in various sectors such as mining, agriculture, wholesale and retail trade contributing to this growth.</w:t>
      </w:r>
    </w:p>
    <w:p w14:paraId="1D43DEF8" w14:textId="6C0151BA"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24.</w:t>
      </w:r>
      <w:r w:rsidRPr="008170E7">
        <w:tab/>
      </w:r>
      <w:r w:rsidR="00C77CA9" w:rsidRPr="008170E7">
        <w:t xml:space="preserve">The economy of Zimbabwe has experienced notable fluctuations in GDP per capita over the past decade. In 2014, the GDP per capita was recorded at USD 1,407. This figure has seen a gradual increase, reaching USD 1,592.40 by 2023. </w:t>
      </w:r>
    </w:p>
    <w:p w14:paraId="4FCD8DC2" w14:textId="0EF51A5E"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25.</w:t>
      </w:r>
      <w:r w:rsidRPr="008170E7">
        <w:tab/>
      </w:r>
      <w:r w:rsidR="00C77CA9" w:rsidRPr="008170E7">
        <w:t>The significant rise in GDP per capita can be attributed to various factors, including improved agricultural production, a recovery in mining output, and a favourable global economic environment that positively impacted Zimbabwe</w:t>
      </w:r>
      <w:r w:rsidR="005805C2">
        <w:t>’</w:t>
      </w:r>
      <w:r w:rsidR="00C77CA9" w:rsidRPr="008170E7">
        <w:t>s export revenues. However, this peak was followed by economic challenges, on account of the adverse effects of the COVID</w:t>
      </w:r>
      <w:r w:rsidR="00FF5248">
        <w:noBreakHyphen/>
      </w:r>
      <w:r w:rsidR="00C77CA9" w:rsidRPr="008170E7">
        <w:t>19 pandemic, which led to a decline in economic activity. The increase in GDP per capita from 2014 to 2023, despite the setbacks, indicates a slow but positive trend in the country</w:t>
      </w:r>
      <w:r w:rsidR="005805C2">
        <w:t>’</w:t>
      </w:r>
      <w:r w:rsidR="00C77CA9" w:rsidRPr="008170E7">
        <w:t>s economic recovery efforts.</w:t>
      </w:r>
    </w:p>
    <w:p w14:paraId="1BC43820" w14:textId="12EFA762"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26.</w:t>
      </w:r>
      <w:r w:rsidRPr="008170E7">
        <w:tab/>
      </w:r>
      <w:r w:rsidR="00C77CA9" w:rsidRPr="008170E7">
        <w:t xml:space="preserve">Public debt as a percentage of GDP in Zimbabwe has exhibited significant fluctuations over the past decade. In 2014, public debt was recorded at 43% of GDP, a level that indicates a manageable debt situation at the time. </w:t>
      </w:r>
    </w:p>
    <w:p w14:paraId="51A9E5A3" w14:textId="6B82C5EB"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27.</w:t>
      </w:r>
      <w:r w:rsidRPr="008170E7">
        <w:tab/>
      </w:r>
      <w:r w:rsidR="00C77CA9" w:rsidRPr="008170E7">
        <w:t>However, this figure has escalated, reaching 96.6% by 2023 due to infrastructure development which includes roads, airports and electricity-generating power stations. This sharp increase underscores the fiscal pressures faced by the government, which have been exacerbated by various factors including the impacts of the COVID-19 pandemic between 2019 and 2022 and geo-political tensions.</w:t>
      </w:r>
    </w:p>
    <w:p w14:paraId="7DDB7906" w14:textId="3A65B94E"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28.</w:t>
      </w:r>
      <w:r w:rsidRPr="008170E7">
        <w:tab/>
      </w:r>
      <w:r w:rsidR="00C77CA9" w:rsidRPr="008170E7">
        <w:t>Notably, the public debt as a ratio to GDP reached a low of 22.4% in 2017, a period marked by relative economic stabilization. However, this brief respite was followed by a surge in public debt, peaking at 100.5% in 2022.</w:t>
      </w:r>
    </w:p>
    <w:p w14:paraId="67BEE113" w14:textId="0B28E1A9"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29.</w:t>
      </w:r>
      <w:r w:rsidRPr="008170E7">
        <w:tab/>
      </w:r>
      <w:r w:rsidR="00C77CA9" w:rsidRPr="008170E7">
        <w:t xml:space="preserve">The implementation of stimulus packages and financial assistance programs to provide immediate relief to those most affected by the pandemic, including low-income households, informal workers, and small and medium-sized enterprises (SMEs) were key initiatives in response to Covid 19. The GoZ allocated significant funds to support these programs, ensuring that essential needs were met and livelihoods were protected. </w:t>
      </w:r>
    </w:p>
    <w:p w14:paraId="20CD8686" w14:textId="3A05CA26"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30.</w:t>
      </w:r>
      <w:r w:rsidRPr="008170E7">
        <w:tab/>
      </w:r>
      <w:r w:rsidR="00C77CA9" w:rsidRPr="008170E7">
        <w:t>In response to the Covid 19 pandemic, the GoZ announced ZWL18.2 billion (about USD180 million) stimulus package on 30 March 2020. The Economic Recovery and Stimulus Package was aimed at reinvigorating the economy and providing relief to individuals, families, small businesses and industries. To support the recovery of domestic tourism in response to the decline in international tourist arrivals caused by the COVID-19 pandemic, the Government implemented a 12-month VAT waiver on accommodation and visitor services for local tourists. In 2022, the Government raised its expenditure on employee benefits by expanding the COVID-19 allowance. The allowance was increased from USD75 to USD150 for civil servants and from USD30 to USD100 for pensioners.</w:t>
      </w:r>
    </w:p>
    <w:p w14:paraId="07AE7662" w14:textId="4E04B007" w:rsidR="00C77CA9" w:rsidRPr="008170E7" w:rsidRDefault="00554471" w:rsidP="00554471">
      <w:pPr>
        <w:pStyle w:val="H1G"/>
      </w:pPr>
      <w:r>
        <w:tab/>
      </w:r>
      <w:r>
        <w:tab/>
      </w:r>
      <w:r w:rsidR="00C77CA9" w:rsidRPr="008170E7">
        <w:t>Corruption (</w:t>
      </w:r>
      <w:r w:rsidR="00C77CA9">
        <w:t xml:space="preserve">Art. </w:t>
      </w:r>
      <w:r w:rsidR="00C77CA9" w:rsidRPr="008170E7">
        <w:t>2 (1))</w:t>
      </w:r>
    </w:p>
    <w:p w14:paraId="4B004DD1" w14:textId="0A7C5627" w:rsidR="00C77CA9" w:rsidRPr="008170E7" w:rsidRDefault="00554471" w:rsidP="00554471">
      <w:pPr>
        <w:pStyle w:val="H1G"/>
      </w:pPr>
      <w:r>
        <w:rPr>
          <w:szCs w:val="24"/>
        </w:rPr>
        <w:tab/>
      </w:r>
      <w:r>
        <w:rPr>
          <w:szCs w:val="24"/>
        </w:rPr>
        <w:tab/>
      </w:r>
      <w:r w:rsidR="00C77CA9" w:rsidRPr="0060177E">
        <w:rPr>
          <w:szCs w:val="24"/>
        </w:rPr>
        <w:t xml:space="preserve">Reply to paragraph </w:t>
      </w:r>
      <w:r w:rsidR="00C77CA9">
        <w:rPr>
          <w:szCs w:val="24"/>
        </w:rPr>
        <w:t>8</w:t>
      </w:r>
    </w:p>
    <w:p w14:paraId="65B617F3" w14:textId="5CC62EFF"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31.</w:t>
      </w:r>
      <w:r w:rsidRPr="008170E7">
        <w:tab/>
      </w:r>
      <w:r w:rsidR="00C77CA9" w:rsidRPr="008170E7">
        <w:t>In addressing the challenges and pitfalls of corruption, The GoZ is in the process of reviewing and developing the following anti-corruption legislative measures</w:t>
      </w:r>
      <w:r w:rsidR="00C77CA9">
        <w:t>:</w:t>
      </w:r>
    </w:p>
    <w:p w14:paraId="15C1BAFE" w14:textId="68ECBAC6"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The Whistle-blowers Bill seeks to protect whistle-blowers against reprisals, dismissals from employment, victimisation and discrimination, as well as harassment. It will also facilitate disclosure of conduct adverse to public interest in both the public and private sector</w:t>
      </w:r>
      <w:r w:rsidR="00C77CA9">
        <w:t>;</w:t>
      </w:r>
    </w:p>
    <w:p w14:paraId="442F6376" w14:textId="0924EEE0"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The ZACC Amendment Bill seeks to enhance anti-corruption legal Mechanisms, strategies, and procedures in Zimbabwe whilst also outlining specific roles mandates and inter-agency cooperation frameworks of anti-corruption institutions</w:t>
      </w:r>
      <w:r w:rsidR="00C77CA9">
        <w:t>;</w:t>
      </w:r>
    </w:p>
    <w:p w14:paraId="690780C1" w14:textId="10EDAD7B"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Public Entities and Corporate Governance Act provides for a uniform code of conduct and practices for the corporate governance of all public entities</w:t>
      </w:r>
      <w:r w:rsidR="00C77CA9">
        <w:t>;</w:t>
      </w:r>
    </w:p>
    <w:p w14:paraId="5FE3529D" w14:textId="341E7EA7"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The Asset and Conflict of Interest Declaration System, Guidelines and Regulations are being developed and seeks to promote public confidence in the public service, including in the offices of public and elected officials</w:t>
      </w:r>
      <w:r w:rsidR="00C77CA9">
        <w:t>;</w:t>
      </w:r>
    </w:p>
    <w:p w14:paraId="2EE53D75" w14:textId="431267A2"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In 2018, GoZ introduced the Public Procurement and disposal of Public Assets Act, to ensure that procurement processes are transparent, fair, honest, cost-effective and competitive. In January 2024, GoZ also introduced the electronic Government Procurement (</w:t>
      </w:r>
      <w:proofErr w:type="spellStart"/>
      <w:r w:rsidR="00C77CA9" w:rsidRPr="008170E7">
        <w:t>eGP</w:t>
      </w:r>
      <w:proofErr w:type="spellEnd"/>
      <w:r w:rsidR="00C77CA9" w:rsidRPr="008170E7">
        <w:t>) system which allows public entities and bidders to conduct e</w:t>
      </w:r>
      <w:r w:rsidR="00FF5248">
        <w:noBreakHyphen/>
      </w:r>
      <w:r w:rsidR="00C77CA9" w:rsidRPr="008170E7">
        <w:t>procurement activities, promoting efficient communication in procurement systems and reducing corruption.</w:t>
      </w:r>
    </w:p>
    <w:p w14:paraId="2B7384FA" w14:textId="7853D4AA" w:rsidR="00C77CA9"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t>32.</w:t>
      </w:r>
      <w:r>
        <w:tab/>
      </w:r>
      <w:r w:rsidR="00C77CA9" w:rsidRPr="008170E7">
        <w:t>The Zimbabwe Anti-Corruption Commission (ZACC), since its establishment, has made notable strides in the fight against corruption. Below are some of the significant achievements of ZACC to date</w:t>
      </w:r>
      <w:r w:rsidR="00C77CA9">
        <w:t>:</w:t>
      </w:r>
    </w:p>
    <w:p w14:paraId="045D9120" w14:textId="45D43075" w:rsidR="00664131" w:rsidRPr="008170E7" w:rsidRDefault="007D6186" w:rsidP="007D6186">
      <w:pPr>
        <w:pStyle w:val="Bullet1G"/>
        <w:numPr>
          <w:ilvl w:val="0"/>
          <w:numId w:val="0"/>
        </w:numPr>
        <w:tabs>
          <w:tab w:val="left" w:pos="1588"/>
        </w:tabs>
        <w:ind w:left="1588" w:hanging="170"/>
      </w:pPr>
      <w:r w:rsidRPr="008170E7">
        <w:t>•</w:t>
      </w:r>
      <w:r w:rsidRPr="008170E7">
        <w:tab/>
      </w:r>
      <w:r w:rsidR="00664131" w:rsidRPr="008170E7">
        <w:t xml:space="preserve">Increased Investigations and Prosecutions of High-Profile Arrests cases such as </w:t>
      </w:r>
      <w:r w:rsidR="00664131">
        <w:t>“</w:t>
      </w:r>
      <w:proofErr w:type="spellStart"/>
      <w:r w:rsidR="00664131" w:rsidRPr="008170E7">
        <w:t>Draxgate</w:t>
      </w:r>
      <w:proofErr w:type="spellEnd"/>
      <w:r w:rsidR="00664131" w:rsidRPr="008170E7">
        <w:t xml:space="preserve"> scandal case</w:t>
      </w:r>
      <w:r w:rsidR="00664131">
        <w:t>”</w:t>
      </w:r>
      <w:r w:rsidR="00664131" w:rsidRPr="008170E7">
        <w:t xml:space="preserve"> where officials were implicated in the misappropriation of funds meant for the procurement of COVID-19 medical supplies among other cases</w:t>
      </w:r>
      <w:r w:rsidR="00664131">
        <w:t>;</w:t>
      </w:r>
      <w:r w:rsidR="00664131">
        <w:rPr>
          <w:rStyle w:val="FootnoteReference"/>
        </w:rPr>
        <w:footnoteReference w:id="4"/>
      </w:r>
    </w:p>
    <w:p w14:paraId="52B3C443" w14:textId="1C5A0DE8"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Asset Recovery and Forfeiture of Illegally Acquired Assets ZACC has facilitated the recovery and forfeiture of assets gained through corrupt means. This includes the seizure of property, vehicles, and bank accounts from officials and businesspersons involved in corruption</w:t>
      </w:r>
      <w:r w:rsidR="00C77CA9">
        <w:t>;</w:t>
      </w:r>
      <w:r w:rsidR="00C77CA9" w:rsidRPr="008170E7">
        <w:t xml:space="preserve"> </w:t>
      </w:r>
    </w:p>
    <w:p w14:paraId="557D1315" w14:textId="43187555"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Asset Declaration and Transparency Initiatives- ZACC has helped to institutionalize the asset declaration process for public officials, which promotes transparency and accountability</w:t>
      </w:r>
      <w:r w:rsidR="00C77CA9">
        <w:t>;</w:t>
      </w:r>
    </w:p>
    <w:p w14:paraId="3A51F72D" w14:textId="567AE10C"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ZACC developed a National Anti-Corruption Strategy (2020</w:t>
      </w:r>
      <w:r w:rsidR="00554471">
        <w:t>–</w:t>
      </w:r>
      <w:r w:rsidR="00C77CA9" w:rsidRPr="008170E7">
        <w:t>2024) to address systemic corruption in public institutions. This strategy includes measures for improving transparency, reducing opportunities for corruption, and fostering public accountability</w:t>
      </w:r>
      <w:r w:rsidR="00C77CA9">
        <w:t>;</w:t>
      </w:r>
    </w:p>
    <w:p w14:paraId="75845E6C" w14:textId="74720D73" w:rsidR="00C77CA9" w:rsidRPr="008A0352" w:rsidRDefault="007D6186" w:rsidP="007D6186">
      <w:pPr>
        <w:pStyle w:val="Bullet1G"/>
        <w:numPr>
          <w:ilvl w:val="0"/>
          <w:numId w:val="0"/>
        </w:numPr>
        <w:tabs>
          <w:tab w:val="left" w:pos="1588"/>
        </w:tabs>
        <w:ind w:left="1588" w:hanging="170"/>
        <w:rPr>
          <w:rStyle w:val="FootnoteReference"/>
        </w:rPr>
      </w:pPr>
      <w:r w:rsidRPr="008A0352">
        <w:rPr>
          <w:rStyle w:val="FootnoteReference"/>
          <w:sz w:val="20"/>
          <w:vertAlign w:val="baseline"/>
        </w:rPr>
        <w:t>•</w:t>
      </w:r>
      <w:r w:rsidRPr="008A0352">
        <w:rPr>
          <w:rStyle w:val="FootnoteReference"/>
          <w:sz w:val="20"/>
          <w:vertAlign w:val="baseline"/>
        </w:rPr>
        <w:tab/>
      </w:r>
      <w:r w:rsidR="00C77CA9" w:rsidRPr="008170E7">
        <w:t>The Committee is referred for more information by the report noted thereto</w:t>
      </w:r>
      <w:r w:rsidR="00C77CA9">
        <w:t>;</w:t>
      </w:r>
      <w:r w:rsidR="00C77CA9" w:rsidRPr="008A0352">
        <w:rPr>
          <w:rStyle w:val="FootnoteReference"/>
        </w:rPr>
        <w:footnoteReference w:id="5"/>
      </w:r>
    </w:p>
    <w:p w14:paraId="722756B5" w14:textId="584B34CE" w:rsidR="00C77CA9" w:rsidRPr="00C7084C" w:rsidRDefault="00554471" w:rsidP="00554471">
      <w:pPr>
        <w:pStyle w:val="H23G"/>
      </w:pPr>
      <w:r>
        <w:tab/>
      </w:r>
      <w:r>
        <w:tab/>
      </w:r>
      <w:r w:rsidR="00C77CA9" w:rsidRPr="00554471">
        <w:rPr>
          <w:b w:val="0"/>
          <w:bCs/>
        </w:rPr>
        <w:t>Table 3</w:t>
      </w:r>
      <w:r w:rsidR="00C77CA9" w:rsidRPr="00554471">
        <w:rPr>
          <w:b w:val="0"/>
          <w:bCs/>
        </w:rPr>
        <w:br/>
      </w:r>
      <w:r w:rsidR="00C77CA9" w:rsidRPr="00C7084C">
        <w:t>shows high profile cases under ZACC from 2019</w:t>
      </w:r>
      <w:r>
        <w:t>–</w:t>
      </w:r>
      <w:r w:rsidR="00C77CA9" w:rsidRPr="00C7084C">
        <w:t>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709"/>
        <w:gridCol w:w="850"/>
        <w:gridCol w:w="925"/>
        <w:gridCol w:w="721"/>
        <w:gridCol w:w="721"/>
        <w:gridCol w:w="759"/>
        <w:gridCol w:w="700"/>
      </w:tblGrid>
      <w:tr w:rsidR="004728AB" w:rsidRPr="004728AB" w14:paraId="2285CD5F" w14:textId="77777777" w:rsidTr="00FF5248">
        <w:trPr>
          <w:tblHeader/>
        </w:trPr>
        <w:tc>
          <w:tcPr>
            <w:tcW w:w="1985" w:type="dxa"/>
            <w:tcBorders>
              <w:top w:val="single" w:sz="4" w:space="0" w:color="auto"/>
              <w:bottom w:val="single" w:sz="12" w:space="0" w:color="auto"/>
            </w:tcBorders>
            <w:shd w:val="clear" w:color="auto" w:fill="auto"/>
            <w:vAlign w:val="bottom"/>
          </w:tcPr>
          <w:p w14:paraId="6A365929" w14:textId="77777777" w:rsidR="00C77CA9" w:rsidRPr="004728AB" w:rsidRDefault="00C77CA9" w:rsidP="004728AB">
            <w:pPr>
              <w:suppressAutoHyphens w:val="0"/>
              <w:spacing w:before="80" w:after="80" w:line="200" w:lineRule="exact"/>
              <w:ind w:right="113"/>
              <w:rPr>
                <w:i/>
                <w:sz w:val="16"/>
                <w:lang w:val="en-US"/>
              </w:rPr>
            </w:pPr>
            <w:r w:rsidRPr="004728AB">
              <w:rPr>
                <w:i/>
                <w:sz w:val="16"/>
                <w:lang w:val="en-US"/>
              </w:rPr>
              <w:t>High Profile Cases</w:t>
            </w:r>
          </w:p>
        </w:tc>
        <w:tc>
          <w:tcPr>
            <w:tcW w:w="709" w:type="dxa"/>
            <w:tcBorders>
              <w:top w:val="single" w:sz="4" w:space="0" w:color="auto"/>
              <w:bottom w:val="single" w:sz="12" w:space="0" w:color="auto"/>
            </w:tcBorders>
            <w:shd w:val="clear" w:color="auto" w:fill="auto"/>
            <w:vAlign w:val="bottom"/>
          </w:tcPr>
          <w:p w14:paraId="42075A07" w14:textId="77777777" w:rsidR="00C77CA9" w:rsidRPr="004728AB" w:rsidRDefault="00C77CA9" w:rsidP="004728AB">
            <w:pPr>
              <w:suppressAutoHyphens w:val="0"/>
              <w:spacing w:before="80" w:after="80" w:line="200" w:lineRule="exact"/>
              <w:ind w:right="113"/>
              <w:jc w:val="right"/>
              <w:rPr>
                <w:i/>
                <w:sz w:val="16"/>
                <w:lang w:val="en-US"/>
              </w:rPr>
            </w:pPr>
            <w:r w:rsidRPr="004728AB">
              <w:rPr>
                <w:i/>
                <w:sz w:val="16"/>
                <w:lang w:val="en-US"/>
              </w:rPr>
              <w:t>2019</w:t>
            </w:r>
          </w:p>
        </w:tc>
        <w:tc>
          <w:tcPr>
            <w:tcW w:w="850" w:type="dxa"/>
            <w:tcBorders>
              <w:top w:val="single" w:sz="4" w:space="0" w:color="auto"/>
              <w:bottom w:val="single" w:sz="12" w:space="0" w:color="auto"/>
            </w:tcBorders>
            <w:shd w:val="clear" w:color="auto" w:fill="auto"/>
            <w:vAlign w:val="bottom"/>
          </w:tcPr>
          <w:p w14:paraId="2F159A1B" w14:textId="77777777" w:rsidR="00C77CA9" w:rsidRPr="004728AB" w:rsidRDefault="00C77CA9" w:rsidP="004728AB">
            <w:pPr>
              <w:suppressAutoHyphens w:val="0"/>
              <w:spacing w:before="80" w:after="80" w:line="200" w:lineRule="exact"/>
              <w:ind w:right="113"/>
              <w:jc w:val="right"/>
              <w:rPr>
                <w:i/>
                <w:sz w:val="16"/>
                <w:lang w:val="en-US"/>
              </w:rPr>
            </w:pPr>
            <w:r w:rsidRPr="004728AB">
              <w:rPr>
                <w:i/>
                <w:sz w:val="16"/>
                <w:lang w:val="en-US"/>
              </w:rPr>
              <w:t>2020</w:t>
            </w:r>
          </w:p>
        </w:tc>
        <w:tc>
          <w:tcPr>
            <w:tcW w:w="925" w:type="dxa"/>
            <w:tcBorders>
              <w:top w:val="single" w:sz="4" w:space="0" w:color="auto"/>
              <w:bottom w:val="single" w:sz="12" w:space="0" w:color="auto"/>
            </w:tcBorders>
            <w:shd w:val="clear" w:color="auto" w:fill="auto"/>
            <w:vAlign w:val="bottom"/>
          </w:tcPr>
          <w:p w14:paraId="6AC5D64C" w14:textId="77777777" w:rsidR="00C77CA9" w:rsidRPr="004728AB" w:rsidRDefault="00C77CA9" w:rsidP="004728AB">
            <w:pPr>
              <w:suppressAutoHyphens w:val="0"/>
              <w:spacing w:before="80" w:after="80" w:line="200" w:lineRule="exact"/>
              <w:ind w:right="113"/>
              <w:jc w:val="right"/>
              <w:rPr>
                <w:i/>
                <w:sz w:val="16"/>
                <w:lang w:val="en-US"/>
              </w:rPr>
            </w:pPr>
            <w:r w:rsidRPr="004728AB">
              <w:rPr>
                <w:i/>
                <w:sz w:val="16"/>
                <w:lang w:val="en-US"/>
              </w:rPr>
              <w:t>2021</w:t>
            </w:r>
          </w:p>
        </w:tc>
        <w:tc>
          <w:tcPr>
            <w:tcW w:w="721" w:type="dxa"/>
            <w:tcBorders>
              <w:top w:val="single" w:sz="4" w:space="0" w:color="auto"/>
              <w:bottom w:val="single" w:sz="12" w:space="0" w:color="auto"/>
            </w:tcBorders>
            <w:shd w:val="clear" w:color="auto" w:fill="auto"/>
            <w:vAlign w:val="bottom"/>
          </w:tcPr>
          <w:p w14:paraId="42BB0F4E" w14:textId="77777777" w:rsidR="00C77CA9" w:rsidRPr="004728AB" w:rsidRDefault="00C77CA9" w:rsidP="004728AB">
            <w:pPr>
              <w:suppressAutoHyphens w:val="0"/>
              <w:spacing w:before="80" w:after="80" w:line="200" w:lineRule="exact"/>
              <w:ind w:right="113"/>
              <w:jc w:val="right"/>
              <w:rPr>
                <w:i/>
                <w:sz w:val="16"/>
                <w:lang w:val="en-US"/>
              </w:rPr>
            </w:pPr>
            <w:r w:rsidRPr="004728AB">
              <w:rPr>
                <w:i/>
                <w:sz w:val="16"/>
                <w:lang w:val="en-US"/>
              </w:rPr>
              <w:t>2022</w:t>
            </w:r>
          </w:p>
        </w:tc>
        <w:tc>
          <w:tcPr>
            <w:tcW w:w="721" w:type="dxa"/>
            <w:tcBorders>
              <w:top w:val="single" w:sz="4" w:space="0" w:color="auto"/>
              <w:bottom w:val="single" w:sz="12" w:space="0" w:color="auto"/>
            </w:tcBorders>
            <w:shd w:val="clear" w:color="auto" w:fill="auto"/>
            <w:vAlign w:val="bottom"/>
          </w:tcPr>
          <w:p w14:paraId="1D46FA2E" w14:textId="77777777" w:rsidR="00C77CA9" w:rsidRPr="004728AB" w:rsidRDefault="00C77CA9" w:rsidP="004728AB">
            <w:pPr>
              <w:suppressAutoHyphens w:val="0"/>
              <w:spacing w:before="80" w:after="80" w:line="200" w:lineRule="exact"/>
              <w:ind w:right="113"/>
              <w:jc w:val="right"/>
              <w:rPr>
                <w:i/>
                <w:sz w:val="16"/>
                <w:lang w:val="en-US"/>
              </w:rPr>
            </w:pPr>
            <w:r w:rsidRPr="004728AB">
              <w:rPr>
                <w:i/>
                <w:sz w:val="16"/>
                <w:lang w:val="en-US"/>
              </w:rPr>
              <w:t>2023</w:t>
            </w:r>
          </w:p>
        </w:tc>
        <w:tc>
          <w:tcPr>
            <w:tcW w:w="759" w:type="dxa"/>
            <w:tcBorders>
              <w:top w:val="single" w:sz="4" w:space="0" w:color="auto"/>
              <w:bottom w:val="single" w:sz="12" w:space="0" w:color="auto"/>
            </w:tcBorders>
            <w:shd w:val="clear" w:color="auto" w:fill="auto"/>
            <w:vAlign w:val="bottom"/>
          </w:tcPr>
          <w:p w14:paraId="46F87E31" w14:textId="77777777" w:rsidR="00C77CA9" w:rsidRPr="004728AB" w:rsidRDefault="00C77CA9" w:rsidP="004728AB">
            <w:pPr>
              <w:suppressAutoHyphens w:val="0"/>
              <w:spacing w:before="80" w:after="80" w:line="200" w:lineRule="exact"/>
              <w:ind w:right="113"/>
              <w:jc w:val="right"/>
              <w:rPr>
                <w:i/>
                <w:sz w:val="16"/>
                <w:lang w:val="en-US"/>
              </w:rPr>
            </w:pPr>
            <w:r w:rsidRPr="004728AB">
              <w:rPr>
                <w:i/>
                <w:sz w:val="16"/>
                <w:lang w:val="en-US"/>
              </w:rPr>
              <w:t>2024</w:t>
            </w:r>
          </w:p>
        </w:tc>
        <w:tc>
          <w:tcPr>
            <w:tcW w:w="700" w:type="dxa"/>
            <w:tcBorders>
              <w:top w:val="single" w:sz="4" w:space="0" w:color="auto"/>
              <w:bottom w:val="single" w:sz="12" w:space="0" w:color="auto"/>
            </w:tcBorders>
            <w:shd w:val="clear" w:color="auto" w:fill="auto"/>
            <w:vAlign w:val="bottom"/>
          </w:tcPr>
          <w:p w14:paraId="460E0294" w14:textId="77777777" w:rsidR="00C77CA9" w:rsidRPr="004728AB" w:rsidRDefault="00C77CA9" w:rsidP="004728AB">
            <w:pPr>
              <w:suppressAutoHyphens w:val="0"/>
              <w:spacing w:before="80" w:after="80" w:line="200" w:lineRule="exact"/>
              <w:ind w:right="113"/>
              <w:jc w:val="right"/>
              <w:rPr>
                <w:i/>
                <w:sz w:val="16"/>
                <w:lang w:val="en-US"/>
              </w:rPr>
            </w:pPr>
            <w:r w:rsidRPr="004728AB">
              <w:rPr>
                <w:i/>
                <w:sz w:val="16"/>
                <w:lang w:val="en-US"/>
              </w:rPr>
              <w:t>Total</w:t>
            </w:r>
          </w:p>
        </w:tc>
      </w:tr>
      <w:tr w:rsidR="00C77CA9" w:rsidRPr="004728AB" w14:paraId="4DB98847" w14:textId="77777777" w:rsidTr="00FF5248">
        <w:trPr>
          <w:tblHeader/>
        </w:trPr>
        <w:tc>
          <w:tcPr>
            <w:tcW w:w="1985" w:type="dxa"/>
            <w:tcBorders>
              <w:top w:val="single" w:sz="12" w:space="0" w:color="auto"/>
            </w:tcBorders>
            <w:shd w:val="clear" w:color="auto" w:fill="auto"/>
          </w:tcPr>
          <w:p w14:paraId="022474AE" w14:textId="77777777" w:rsidR="00C77CA9" w:rsidRPr="004728AB" w:rsidRDefault="00C77CA9" w:rsidP="004728AB">
            <w:pPr>
              <w:suppressAutoHyphens w:val="0"/>
              <w:spacing w:before="40" w:after="40" w:line="220" w:lineRule="exact"/>
              <w:ind w:right="113"/>
              <w:rPr>
                <w:sz w:val="18"/>
                <w:lang w:val="en-US"/>
              </w:rPr>
            </w:pPr>
            <w:r w:rsidRPr="004728AB">
              <w:rPr>
                <w:sz w:val="18"/>
                <w:lang w:val="en-US"/>
              </w:rPr>
              <w:t>Referred to NPA</w:t>
            </w:r>
          </w:p>
        </w:tc>
        <w:tc>
          <w:tcPr>
            <w:tcW w:w="709" w:type="dxa"/>
            <w:tcBorders>
              <w:top w:val="single" w:sz="12" w:space="0" w:color="auto"/>
            </w:tcBorders>
            <w:shd w:val="clear" w:color="auto" w:fill="auto"/>
            <w:vAlign w:val="bottom"/>
          </w:tcPr>
          <w:p w14:paraId="4B9CEF68"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4</w:t>
            </w:r>
          </w:p>
        </w:tc>
        <w:tc>
          <w:tcPr>
            <w:tcW w:w="850" w:type="dxa"/>
            <w:tcBorders>
              <w:top w:val="single" w:sz="12" w:space="0" w:color="auto"/>
            </w:tcBorders>
            <w:shd w:val="clear" w:color="auto" w:fill="auto"/>
            <w:vAlign w:val="bottom"/>
          </w:tcPr>
          <w:p w14:paraId="5E994B76"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16</w:t>
            </w:r>
          </w:p>
        </w:tc>
        <w:tc>
          <w:tcPr>
            <w:tcW w:w="925" w:type="dxa"/>
            <w:tcBorders>
              <w:top w:val="single" w:sz="12" w:space="0" w:color="auto"/>
            </w:tcBorders>
            <w:shd w:val="clear" w:color="auto" w:fill="auto"/>
            <w:vAlign w:val="bottom"/>
          </w:tcPr>
          <w:p w14:paraId="39F0E72D"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11</w:t>
            </w:r>
          </w:p>
        </w:tc>
        <w:tc>
          <w:tcPr>
            <w:tcW w:w="721" w:type="dxa"/>
            <w:tcBorders>
              <w:top w:val="single" w:sz="12" w:space="0" w:color="auto"/>
            </w:tcBorders>
            <w:shd w:val="clear" w:color="auto" w:fill="auto"/>
            <w:vAlign w:val="bottom"/>
          </w:tcPr>
          <w:p w14:paraId="69E1861B"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22</w:t>
            </w:r>
          </w:p>
        </w:tc>
        <w:tc>
          <w:tcPr>
            <w:tcW w:w="721" w:type="dxa"/>
            <w:tcBorders>
              <w:top w:val="single" w:sz="12" w:space="0" w:color="auto"/>
            </w:tcBorders>
            <w:shd w:val="clear" w:color="auto" w:fill="auto"/>
            <w:vAlign w:val="bottom"/>
          </w:tcPr>
          <w:p w14:paraId="0BE2B512"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41</w:t>
            </w:r>
          </w:p>
        </w:tc>
        <w:tc>
          <w:tcPr>
            <w:tcW w:w="759" w:type="dxa"/>
            <w:tcBorders>
              <w:top w:val="single" w:sz="12" w:space="0" w:color="auto"/>
            </w:tcBorders>
            <w:shd w:val="clear" w:color="auto" w:fill="auto"/>
            <w:vAlign w:val="bottom"/>
          </w:tcPr>
          <w:p w14:paraId="13491F4D"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27</w:t>
            </w:r>
          </w:p>
        </w:tc>
        <w:tc>
          <w:tcPr>
            <w:tcW w:w="700" w:type="dxa"/>
            <w:tcBorders>
              <w:top w:val="single" w:sz="12" w:space="0" w:color="auto"/>
            </w:tcBorders>
            <w:shd w:val="clear" w:color="auto" w:fill="auto"/>
            <w:vAlign w:val="bottom"/>
          </w:tcPr>
          <w:p w14:paraId="77428371"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121</w:t>
            </w:r>
          </w:p>
        </w:tc>
      </w:tr>
      <w:tr w:rsidR="00C77CA9" w:rsidRPr="004728AB" w14:paraId="379D9F59" w14:textId="77777777" w:rsidTr="00FF5248">
        <w:tc>
          <w:tcPr>
            <w:tcW w:w="1985" w:type="dxa"/>
            <w:shd w:val="clear" w:color="auto" w:fill="auto"/>
          </w:tcPr>
          <w:p w14:paraId="61ADD9F1" w14:textId="77777777" w:rsidR="00C77CA9" w:rsidRPr="004728AB" w:rsidRDefault="00C77CA9" w:rsidP="004728AB">
            <w:pPr>
              <w:suppressAutoHyphens w:val="0"/>
              <w:spacing w:before="40" w:after="40" w:line="220" w:lineRule="exact"/>
              <w:ind w:right="113"/>
              <w:rPr>
                <w:sz w:val="18"/>
                <w:lang w:val="en-US"/>
              </w:rPr>
            </w:pPr>
            <w:r w:rsidRPr="004728AB">
              <w:rPr>
                <w:sz w:val="18"/>
                <w:lang w:val="en-US"/>
              </w:rPr>
              <w:t>Convictions</w:t>
            </w:r>
          </w:p>
        </w:tc>
        <w:tc>
          <w:tcPr>
            <w:tcW w:w="709" w:type="dxa"/>
            <w:shd w:val="clear" w:color="auto" w:fill="auto"/>
            <w:vAlign w:val="bottom"/>
          </w:tcPr>
          <w:p w14:paraId="658EDDB2"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2</w:t>
            </w:r>
          </w:p>
        </w:tc>
        <w:tc>
          <w:tcPr>
            <w:tcW w:w="850" w:type="dxa"/>
            <w:shd w:val="clear" w:color="auto" w:fill="auto"/>
            <w:vAlign w:val="bottom"/>
          </w:tcPr>
          <w:p w14:paraId="34DBEC20"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w:t>
            </w:r>
          </w:p>
        </w:tc>
        <w:tc>
          <w:tcPr>
            <w:tcW w:w="925" w:type="dxa"/>
            <w:shd w:val="clear" w:color="auto" w:fill="auto"/>
            <w:vAlign w:val="bottom"/>
          </w:tcPr>
          <w:p w14:paraId="73FE6821"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1</w:t>
            </w:r>
          </w:p>
        </w:tc>
        <w:tc>
          <w:tcPr>
            <w:tcW w:w="721" w:type="dxa"/>
            <w:shd w:val="clear" w:color="auto" w:fill="auto"/>
            <w:vAlign w:val="bottom"/>
          </w:tcPr>
          <w:p w14:paraId="01EDB865"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1</w:t>
            </w:r>
          </w:p>
        </w:tc>
        <w:tc>
          <w:tcPr>
            <w:tcW w:w="721" w:type="dxa"/>
            <w:shd w:val="clear" w:color="auto" w:fill="auto"/>
            <w:vAlign w:val="bottom"/>
          </w:tcPr>
          <w:p w14:paraId="17C7BEA7"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w:t>
            </w:r>
          </w:p>
        </w:tc>
        <w:tc>
          <w:tcPr>
            <w:tcW w:w="759" w:type="dxa"/>
            <w:shd w:val="clear" w:color="auto" w:fill="auto"/>
            <w:vAlign w:val="bottom"/>
          </w:tcPr>
          <w:p w14:paraId="64E9DCD7"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w:t>
            </w:r>
          </w:p>
        </w:tc>
        <w:tc>
          <w:tcPr>
            <w:tcW w:w="700" w:type="dxa"/>
            <w:shd w:val="clear" w:color="auto" w:fill="auto"/>
            <w:vAlign w:val="bottom"/>
          </w:tcPr>
          <w:p w14:paraId="7ACA2295"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4</w:t>
            </w:r>
          </w:p>
        </w:tc>
      </w:tr>
      <w:tr w:rsidR="00C77CA9" w:rsidRPr="004728AB" w14:paraId="7D1155CC" w14:textId="77777777" w:rsidTr="00FF5248">
        <w:tc>
          <w:tcPr>
            <w:tcW w:w="1985" w:type="dxa"/>
            <w:shd w:val="clear" w:color="auto" w:fill="auto"/>
          </w:tcPr>
          <w:p w14:paraId="34F6DE7E" w14:textId="77777777" w:rsidR="00C77CA9" w:rsidRPr="004728AB" w:rsidRDefault="00C77CA9" w:rsidP="004728AB">
            <w:pPr>
              <w:suppressAutoHyphens w:val="0"/>
              <w:spacing w:before="40" w:after="40" w:line="220" w:lineRule="exact"/>
              <w:ind w:right="113"/>
              <w:rPr>
                <w:sz w:val="18"/>
                <w:lang w:val="en-US"/>
              </w:rPr>
            </w:pPr>
            <w:r w:rsidRPr="004728AB">
              <w:rPr>
                <w:sz w:val="18"/>
                <w:lang w:val="en-US"/>
              </w:rPr>
              <w:t>Acquittals</w:t>
            </w:r>
          </w:p>
        </w:tc>
        <w:tc>
          <w:tcPr>
            <w:tcW w:w="709" w:type="dxa"/>
            <w:shd w:val="clear" w:color="auto" w:fill="auto"/>
            <w:vAlign w:val="bottom"/>
          </w:tcPr>
          <w:p w14:paraId="7DC25459"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w:t>
            </w:r>
          </w:p>
        </w:tc>
        <w:tc>
          <w:tcPr>
            <w:tcW w:w="850" w:type="dxa"/>
            <w:shd w:val="clear" w:color="auto" w:fill="auto"/>
            <w:vAlign w:val="bottom"/>
          </w:tcPr>
          <w:p w14:paraId="232ACC9A"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3</w:t>
            </w:r>
          </w:p>
        </w:tc>
        <w:tc>
          <w:tcPr>
            <w:tcW w:w="925" w:type="dxa"/>
            <w:shd w:val="clear" w:color="auto" w:fill="auto"/>
            <w:vAlign w:val="bottom"/>
          </w:tcPr>
          <w:p w14:paraId="3BF7E392"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2</w:t>
            </w:r>
          </w:p>
        </w:tc>
        <w:tc>
          <w:tcPr>
            <w:tcW w:w="721" w:type="dxa"/>
            <w:shd w:val="clear" w:color="auto" w:fill="auto"/>
            <w:vAlign w:val="bottom"/>
          </w:tcPr>
          <w:p w14:paraId="2FE237A6"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1</w:t>
            </w:r>
          </w:p>
        </w:tc>
        <w:tc>
          <w:tcPr>
            <w:tcW w:w="721" w:type="dxa"/>
            <w:shd w:val="clear" w:color="auto" w:fill="auto"/>
            <w:vAlign w:val="bottom"/>
          </w:tcPr>
          <w:p w14:paraId="147DAC74"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1</w:t>
            </w:r>
          </w:p>
        </w:tc>
        <w:tc>
          <w:tcPr>
            <w:tcW w:w="759" w:type="dxa"/>
            <w:shd w:val="clear" w:color="auto" w:fill="auto"/>
            <w:vAlign w:val="bottom"/>
          </w:tcPr>
          <w:p w14:paraId="344DAD1E"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1</w:t>
            </w:r>
          </w:p>
        </w:tc>
        <w:tc>
          <w:tcPr>
            <w:tcW w:w="700" w:type="dxa"/>
            <w:shd w:val="clear" w:color="auto" w:fill="auto"/>
            <w:vAlign w:val="bottom"/>
          </w:tcPr>
          <w:p w14:paraId="22F71C9C"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8</w:t>
            </w:r>
          </w:p>
        </w:tc>
      </w:tr>
      <w:tr w:rsidR="00C77CA9" w:rsidRPr="004728AB" w14:paraId="17FA794B" w14:textId="77777777" w:rsidTr="00FF5248">
        <w:tc>
          <w:tcPr>
            <w:tcW w:w="1985" w:type="dxa"/>
            <w:shd w:val="clear" w:color="auto" w:fill="auto"/>
          </w:tcPr>
          <w:p w14:paraId="1D157E1B" w14:textId="77777777" w:rsidR="00C77CA9" w:rsidRPr="004728AB" w:rsidRDefault="00C77CA9" w:rsidP="004728AB">
            <w:pPr>
              <w:suppressAutoHyphens w:val="0"/>
              <w:spacing w:before="40" w:after="40" w:line="220" w:lineRule="exact"/>
              <w:ind w:right="113"/>
              <w:rPr>
                <w:sz w:val="18"/>
                <w:lang w:val="en-US"/>
              </w:rPr>
            </w:pPr>
            <w:r w:rsidRPr="004728AB">
              <w:rPr>
                <w:sz w:val="18"/>
                <w:lang w:val="en-US"/>
              </w:rPr>
              <w:t>Trial Stage/Waiting Trial</w:t>
            </w:r>
          </w:p>
        </w:tc>
        <w:tc>
          <w:tcPr>
            <w:tcW w:w="709" w:type="dxa"/>
            <w:shd w:val="clear" w:color="auto" w:fill="auto"/>
            <w:vAlign w:val="bottom"/>
          </w:tcPr>
          <w:p w14:paraId="5C93832F"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2</w:t>
            </w:r>
          </w:p>
        </w:tc>
        <w:tc>
          <w:tcPr>
            <w:tcW w:w="850" w:type="dxa"/>
            <w:shd w:val="clear" w:color="auto" w:fill="auto"/>
            <w:vAlign w:val="bottom"/>
          </w:tcPr>
          <w:p w14:paraId="221C96D1"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7</w:t>
            </w:r>
          </w:p>
        </w:tc>
        <w:tc>
          <w:tcPr>
            <w:tcW w:w="925" w:type="dxa"/>
            <w:shd w:val="clear" w:color="auto" w:fill="auto"/>
            <w:vAlign w:val="bottom"/>
          </w:tcPr>
          <w:p w14:paraId="3DD28341"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6</w:t>
            </w:r>
          </w:p>
        </w:tc>
        <w:tc>
          <w:tcPr>
            <w:tcW w:w="721" w:type="dxa"/>
            <w:shd w:val="clear" w:color="auto" w:fill="auto"/>
            <w:vAlign w:val="bottom"/>
          </w:tcPr>
          <w:p w14:paraId="50021859"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20</w:t>
            </w:r>
          </w:p>
        </w:tc>
        <w:tc>
          <w:tcPr>
            <w:tcW w:w="721" w:type="dxa"/>
            <w:shd w:val="clear" w:color="auto" w:fill="auto"/>
            <w:vAlign w:val="bottom"/>
          </w:tcPr>
          <w:p w14:paraId="7B6CEFF6"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40</w:t>
            </w:r>
          </w:p>
        </w:tc>
        <w:tc>
          <w:tcPr>
            <w:tcW w:w="759" w:type="dxa"/>
            <w:shd w:val="clear" w:color="auto" w:fill="auto"/>
            <w:vAlign w:val="bottom"/>
          </w:tcPr>
          <w:p w14:paraId="1D3EA435"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26</w:t>
            </w:r>
          </w:p>
        </w:tc>
        <w:tc>
          <w:tcPr>
            <w:tcW w:w="700" w:type="dxa"/>
            <w:shd w:val="clear" w:color="auto" w:fill="auto"/>
            <w:vAlign w:val="bottom"/>
          </w:tcPr>
          <w:p w14:paraId="072E5834" w14:textId="77777777" w:rsidR="00C77CA9" w:rsidRPr="004728AB" w:rsidRDefault="00C77CA9" w:rsidP="004728AB">
            <w:pPr>
              <w:suppressAutoHyphens w:val="0"/>
              <w:spacing w:before="40" w:after="40" w:line="220" w:lineRule="exact"/>
              <w:ind w:right="113"/>
              <w:jc w:val="right"/>
              <w:rPr>
                <w:sz w:val="18"/>
                <w:lang w:val="en-US"/>
              </w:rPr>
            </w:pPr>
            <w:r w:rsidRPr="004728AB">
              <w:rPr>
                <w:sz w:val="18"/>
                <w:lang w:val="en-US"/>
              </w:rPr>
              <w:t>101</w:t>
            </w:r>
          </w:p>
        </w:tc>
      </w:tr>
    </w:tbl>
    <w:p w14:paraId="7F0BE0C6" w14:textId="1EAD2BB2"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spacing w:before="240"/>
        <w:ind w:left="1588" w:hanging="170"/>
        <w:rPr>
          <w:lang w:val="en-US"/>
        </w:rPr>
      </w:pPr>
      <w:r w:rsidRPr="008170E7">
        <w:t>•</w:t>
      </w:r>
      <w:r w:rsidRPr="008170E7">
        <w:tab/>
      </w:r>
      <w:r w:rsidR="00C77CA9" w:rsidRPr="008170E7">
        <w:rPr>
          <w:lang w:val="en-US"/>
        </w:rPr>
        <w:t>High profile cases are classified in terms of the value involved, the status of the individual or individuals and the impact to the general public. For a case to be classified high profile, the value involved should be US$100 000.00. The accused persons should be public officials with a status of a Director and above. Also, the case should have a grand impact on the general public</w:t>
      </w:r>
      <w:r w:rsidR="00C77CA9">
        <w:rPr>
          <w:lang w:val="en-US"/>
        </w:rPr>
        <w:t>;</w:t>
      </w:r>
      <w:r w:rsidR="00C77CA9" w:rsidRPr="008170E7">
        <w:rPr>
          <w:lang w:val="en-US"/>
        </w:rPr>
        <w:t xml:space="preserve"> </w:t>
      </w:r>
    </w:p>
    <w:p w14:paraId="05BB046B" w14:textId="32D7DFB0"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rPr>
          <w:lang w:val="en-US"/>
        </w:rPr>
      </w:pPr>
      <w:r w:rsidRPr="008170E7">
        <w:t>•</w:t>
      </w:r>
      <w:r w:rsidRPr="008170E7">
        <w:tab/>
      </w:r>
      <w:r w:rsidR="00C77CA9" w:rsidRPr="008170E7">
        <w:rPr>
          <w:lang w:val="en-US"/>
        </w:rPr>
        <w:t xml:space="preserve">From 2019 to 2023, fraud and Criminal abuse of duty were the most prevalent crimes that were dealt with by the Commission. Fraud accounted for 52.35% of the cases dealt with. Criminal abuse of office cases have been mostly concentrated in local authorities, government departments, agencies and ministries among other officials such as traditional leaders. </w:t>
      </w:r>
    </w:p>
    <w:p w14:paraId="72A53357" w14:textId="1969BE21" w:rsidR="00C77CA9" w:rsidRPr="008170E7" w:rsidRDefault="004728AB" w:rsidP="004728AB">
      <w:pPr>
        <w:pStyle w:val="H1G"/>
      </w:pPr>
      <w:r>
        <w:tab/>
      </w:r>
      <w:r>
        <w:tab/>
      </w:r>
      <w:r w:rsidR="00C77CA9" w:rsidRPr="008170E7">
        <w:t>Non-discrimination (</w:t>
      </w:r>
      <w:r w:rsidR="00C77CA9">
        <w:t xml:space="preserve">Art. </w:t>
      </w:r>
      <w:r w:rsidR="00C77CA9" w:rsidRPr="008170E7">
        <w:t>2 (2))</w:t>
      </w:r>
    </w:p>
    <w:p w14:paraId="46AF92D5" w14:textId="5765B97C" w:rsidR="00C77CA9" w:rsidRPr="008170E7" w:rsidRDefault="004728AB" w:rsidP="004728AB">
      <w:pPr>
        <w:pStyle w:val="H1G"/>
      </w:pPr>
      <w:r>
        <w:rPr>
          <w:szCs w:val="24"/>
        </w:rPr>
        <w:tab/>
      </w:r>
      <w:r>
        <w:rPr>
          <w:szCs w:val="24"/>
        </w:rPr>
        <w:tab/>
      </w:r>
      <w:r w:rsidR="00C77CA9" w:rsidRPr="0060177E">
        <w:rPr>
          <w:szCs w:val="24"/>
        </w:rPr>
        <w:t xml:space="preserve">Reply to paragraph </w:t>
      </w:r>
      <w:r w:rsidR="00C77CA9">
        <w:rPr>
          <w:szCs w:val="24"/>
        </w:rPr>
        <w:t>9</w:t>
      </w:r>
    </w:p>
    <w:p w14:paraId="58A0C387" w14:textId="2F92EE97"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33.</w:t>
      </w:r>
      <w:r w:rsidRPr="008170E7">
        <w:tab/>
      </w:r>
      <w:r w:rsidR="00C77CA9" w:rsidRPr="008170E7">
        <w:t>GoZ reiterates its dedication to preserving the Nation</w:t>
      </w:r>
      <w:r w:rsidR="005805C2">
        <w:t>’</w:t>
      </w:r>
      <w:r w:rsidR="00C77CA9" w:rsidRPr="008170E7">
        <w:t>s cultural heritage and African values, which have been integral to Zimbabwean society for generations. The fundamental principles of family, community and ethics constitute the foundation of the Nation, promoting social unity and stability in accordance with the country</w:t>
      </w:r>
      <w:r w:rsidR="005805C2">
        <w:t>’</w:t>
      </w:r>
      <w:r w:rsidR="00C77CA9" w:rsidRPr="008170E7">
        <w:t>s objectives specified in Section 3 of the Constitution.</w:t>
      </w:r>
    </w:p>
    <w:p w14:paraId="2A79FD31" w14:textId="2BA68D99"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34.</w:t>
      </w:r>
      <w:r w:rsidRPr="008170E7">
        <w:tab/>
      </w:r>
      <w:r w:rsidR="00C77CA9" w:rsidRPr="008170E7">
        <w:t>The GoZ is committed to upholding and advancing the integrity and dignity of every individual by ensuring equal protection and benefits under the law for all, irrespective of sex, gender, class, custom and culture amongst other factors. Consequently, the Constitution guarantees that all citizens receive equitable treatment and equality, free from discrimination based on sex or gender, as well as other established grounds. The GoZ recognises the significance of embracing diverse traditions and cultures whilst also striving to strike a balance between cultural rights and socio-economic progress. Upholding cultural rights in the Republic of Zimbabwe involves interpreting the Constitution in a manner that respects gender equality considering the societal norms and values that continue to influence the Nation.</w:t>
      </w:r>
    </w:p>
    <w:p w14:paraId="24F310E7" w14:textId="2BE776BF" w:rsidR="00C77CA9" w:rsidRPr="008170E7" w:rsidRDefault="004728AB" w:rsidP="004728AB">
      <w:pPr>
        <w:pStyle w:val="H1G"/>
      </w:pPr>
      <w:r>
        <w:tab/>
      </w:r>
      <w:r>
        <w:tab/>
      </w:r>
      <w:r w:rsidR="00C77CA9" w:rsidRPr="0060177E">
        <w:t xml:space="preserve">Reply to paragraph </w:t>
      </w:r>
      <w:r w:rsidR="00C77CA9">
        <w:t>10</w:t>
      </w:r>
    </w:p>
    <w:p w14:paraId="1BDC2811" w14:textId="72CC093E" w:rsidR="00C77CA9" w:rsidRPr="0034619F" w:rsidRDefault="004728AB" w:rsidP="004728AB">
      <w:pPr>
        <w:pStyle w:val="H23G"/>
        <w:rPr>
          <w:i/>
        </w:rPr>
      </w:pPr>
      <w:r>
        <w:tab/>
      </w:r>
      <w:r>
        <w:tab/>
      </w:r>
      <w:r w:rsidR="00C77CA9" w:rsidRPr="0034619F">
        <w:t>Persons with disabilities, in particular women and children</w:t>
      </w:r>
    </w:p>
    <w:p w14:paraId="67F9C5DA" w14:textId="3EA71A3E" w:rsidR="00C77CA9" w:rsidRPr="008A0352" w:rsidRDefault="007D6186" w:rsidP="007D6186">
      <w:pPr>
        <w:pStyle w:val="SingleTxtG"/>
        <w:tabs>
          <w:tab w:val="left" w:pos="2835"/>
        </w:tabs>
        <w:suppressAutoHyphens w:val="0"/>
        <w:kinsoku w:val="0"/>
        <w:overflowPunct w:val="0"/>
        <w:autoSpaceDE w:val="0"/>
        <w:autoSpaceDN w:val="0"/>
        <w:adjustRightInd w:val="0"/>
        <w:snapToGrid w:val="0"/>
        <w:spacing w:line="240" w:lineRule="auto"/>
        <w:rPr>
          <w:rStyle w:val="FootnoteReference"/>
        </w:rPr>
      </w:pPr>
      <w:r w:rsidRPr="008A0352">
        <w:rPr>
          <w:rStyle w:val="FootnoteReference"/>
          <w:sz w:val="20"/>
          <w:vertAlign w:val="baseline"/>
        </w:rPr>
        <w:t>35.</w:t>
      </w:r>
      <w:r w:rsidRPr="008A0352">
        <w:rPr>
          <w:rStyle w:val="FootnoteReference"/>
          <w:sz w:val="20"/>
          <w:vertAlign w:val="baseline"/>
        </w:rPr>
        <w:tab/>
      </w:r>
      <w:r w:rsidR="00C77CA9" w:rsidRPr="008170E7">
        <w:t>The Constitution provides for the State to ensure reasonable legislative and other measures to promote the achievement of equality, non-discrimination and protection of all persons, including PWDs. The Committee also referred to Zimbabwe</w:t>
      </w:r>
      <w:r w:rsidR="005805C2">
        <w:t>’</w:t>
      </w:r>
      <w:r w:rsidR="00C77CA9" w:rsidRPr="008170E7">
        <w:t>s Initial State Party Report to the UNCRPD</w:t>
      </w:r>
      <w:r w:rsidR="00C77CA9">
        <w:t>.</w:t>
      </w:r>
      <w:r w:rsidR="00C77CA9" w:rsidRPr="008A0352">
        <w:rPr>
          <w:rStyle w:val="FootnoteReference"/>
        </w:rPr>
        <w:footnoteReference w:id="6"/>
      </w:r>
    </w:p>
    <w:p w14:paraId="74282671" w14:textId="2270061C"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36.</w:t>
      </w:r>
      <w:r w:rsidRPr="008170E7">
        <w:tab/>
      </w:r>
      <w:r w:rsidR="00C77CA9" w:rsidRPr="008170E7">
        <w:t>To further safeguard the rights of PWDs, GoZ has adopted, amongst others, the following measures</w:t>
      </w:r>
      <w:r w:rsidR="00C77CA9">
        <w:t>:</w:t>
      </w:r>
    </w:p>
    <w:p w14:paraId="4357AC9E" w14:textId="6BD6971C"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The Labour Act prohibits employment discrimination on the basis of disability</w:t>
      </w:r>
      <w:r w:rsidR="00C77CA9">
        <w:t>;</w:t>
      </w:r>
    </w:p>
    <w:p w14:paraId="15861513" w14:textId="2BF4DD32"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The Education Act mandates the government to provide State funded education to PWDs up to tertiary level, including technical and vocational education training</w:t>
      </w:r>
      <w:r w:rsidR="00C77CA9">
        <w:t>;</w:t>
      </w:r>
    </w:p>
    <w:p w14:paraId="53E32E0D" w14:textId="7DD33DC0"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Section 76 of the Constitution provides for the right to health, particularly reproductive health care services for women and girls with disabilities</w:t>
      </w:r>
      <w:r w:rsidR="00C77CA9">
        <w:t>;</w:t>
      </w:r>
    </w:p>
    <w:p w14:paraId="4D6A92BF" w14:textId="65D02974"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In 2024, Zimbabwe ratified the Protocol to the African Charter on Human and Peoples Rights on the Rights of Persons with Disabilities in Africa</w:t>
      </w:r>
      <w:r w:rsidR="00C77CA9">
        <w:t>;</w:t>
      </w:r>
    </w:p>
    <w:p w14:paraId="0C8C840E" w14:textId="7A13D49B" w:rsidR="00C77CA9" w:rsidRPr="008A0352"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rPr>
          <w:rStyle w:val="FootnoteReference"/>
        </w:rPr>
      </w:pPr>
      <w:r w:rsidRPr="008A0352">
        <w:rPr>
          <w:rStyle w:val="FootnoteReference"/>
          <w:sz w:val="20"/>
          <w:vertAlign w:val="baseline"/>
        </w:rPr>
        <w:t>•</w:t>
      </w:r>
      <w:r w:rsidRPr="008A0352">
        <w:rPr>
          <w:rStyle w:val="FootnoteReference"/>
          <w:sz w:val="20"/>
          <w:vertAlign w:val="baseline"/>
        </w:rPr>
        <w:tab/>
      </w:r>
      <w:r w:rsidR="00C77CA9" w:rsidRPr="008170E7">
        <w:t xml:space="preserve">GoZ has made Universal Access Designs a mandatory requirement and that all public buildings. To strengthen this policy, the GoZ ensures that all buildings are compliant with accessibility requirements for PWDs and is carrying out inspections of newly constructed and reconfigured buildings to meet this requirement. </w:t>
      </w:r>
      <w:r w:rsidR="00C77CA9" w:rsidRPr="001022E9">
        <w:t>See also paragraph 98-100 and 112 of the UNCRPD</w:t>
      </w:r>
      <w:r w:rsidR="00C77CA9">
        <w:t>;</w:t>
      </w:r>
      <w:r w:rsidR="00C77CA9" w:rsidRPr="008A0352">
        <w:rPr>
          <w:rStyle w:val="FootnoteReference"/>
        </w:rPr>
        <w:footnoteReference w:id="7"/>
      </w:r>
    </w:p>
    <w:p w14:paraId="05B2B853" w14:textId="1E212EF9"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In 2021, GoZ developed a National Disability Policy (NDP) which guides the development of operative rights based social services, strategies aimed at enabling independent lives of PWDs. Consequently, the Public Service Commission has incorporated the policy concerning matters of human capital management, including the recruitment, hiring, employment, retention, career advancement, as well as the safety and health of PWDs. Furthermore, a National Technical Committee on the Implementation of the National Disability Policy was established and includes representatives from all Ministries, Departments and Agencies (MDAs)</w:t>
      </w:r>
      <w:r w:rsidR="00C77CA9">
        <w:t>;</w:t>
      </w:r>
    </w:p>
    <w:p w14:paraId="3455F436" w14:textId="642297AA"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To guarantee access to information and raise awareness, the National Disability Policy has been translated in all the 16 Official Languages</w:t>
      </w:r>
      <w:r w:rsidR="00C77CA9">
        <w:t>;</w:t>
      </w:r>
    </w:p>
    <w:p w14:paraId="60868DF6" w14:textId="1ECE1C5B"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Established an Office for the Special Advisor to the President and Cabinet on disability issues in government projects, programmes and policies</w:t>
      </w:r>
      <w:r w:rsidR="00C77CA9">
        <w:t>;</w:t>
      </w:r>
    </w:p>
    <w:p w14:paraId="2501081C" w14:textId="1191BB60"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Over 357 000 persons with disabilities including women and children with various forms of disabilities were reached with relevant healthcare services for free under the Capacity building of health workers on the At-Risk Surveillance System (ARSS)</w:t>
      </w:r>
      <w:r w:rsidR="00C77CA9">
        <w:t>;</w:t>
      </w:r>
    </w:p>
    <w:p w14:paraId="33A0E9AC" w14:textId="188DC380"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Under the School based community outreach fairs, GoZ reached 72 districts where 59</w:t>
      </w:r>
      <w:r w:rsidR="00303A43">
        <w:t> </w:t>
      </w:r>
      <w:r w:rsidR="00C77CA9" w:rsidRPr="008170E7">
        <w:t>904 people (30331 females and 29573 males) increased the level of enrolment and to promote understanding of the rights of children with disabilities.</w:t>
      </w:r>
    </w:p>
    <w:p w14:paraId="3F313A9C" w14:textId="0C164ECB" w:rsidR="00C77CA9" w:rsidRPr="008170E7" w:rsidRDefault="004728AB" w:rsidP="004728AB">
      <w:pPr>
        <w:pStyle w:val="H1G"/>
      </w:pPr>
      <w:r>
        <w:tab/>
      </w:r>
      <w:r>
        <w:tab/>
      </w:r>
      <w:r w:rsidR="00C77CA9" w:rsidRPr="008170E7">
        <w:t>Equal rights of men and women (</w:t>
      </w:r>
      <w:r w:rsidR="00C77CA9">
        <w:t xml:space="preserve">Art. </w:t>
      </w:r>
      <w:r w:rsidR="00C77CA9" w:rsidRPr="008170E7">
        <w:t>3)</w:t>
      </w:r>
    </w:p>
    <w:p w14:paraId="5EA24551" w14:textId="55E3E61C" w:rsidR="00C77CA9" w:rsidRPr="008170E7" w:rsidRDefault="004728AB" w:rsidP="004728AB">
      <w:pPr>
        <w:pStyle w:val="H1G"/>
      </w:pPr>
      <w:r>
        <w:tab/>
      </w:r>
      <w:r>
        <w:tab/>
      </w:r>
      <w:r w:rsidR="00C77CA9" w:rsidRPr="0060177E">
        <w:t xml:space="preserve">Reply to paragraph </w:t>
      </w:r>
      <w:r w:rsidR="00C77CA9">
        <w:t>11</w:t>
      </w:r>
    </w:p>
    <w:p w14:paraId="124A1BAE" w14:textId="4BB4783B" w:rsidR="00C77CA9" w:rsidRPr="0034619F" w:rsidRDefault="004728AB" w:rsidP="004728AB">
      <w:pPr>
        <w:pStyle w:val="H23G"/>
        <w:rPr>
          <w:i/>
        </w:rPr>
      </w:pPr>
      <w:r>
        <w:tab/>
      </w:r>
      <w:r>
        <w:tab/>
      </w:r>
      <w:r w:rsidR="00C77CA9" w:rsidRPr="0034619F">
        <w:t>Gender stereotypes</w:t>
      </w:r>
    </w:p>
    <w:p w14:paraId="4014A13A" w14:textId="75AD6878"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37.</w:t>
      </w:r>
      <w:r w:rsidRPr="008170E7">
        <w:tab/>
      </w:r>
      <w:r w:rsidR="00C77CA9" w:rsidRPr="008170E7">
        <w:t>A range of initiatives have been designed to improve women</w:t>
      </w:r>
      <w:r w:rsidR="005805C2">
        <w:t>’</w:t>
      </w:r>
      <w:r w:rsidR="00C77CA9" w:rsidRPr="008170E7">
        <w:t>s representation in political and decision-making roles within both the public and private sectors founded on a combination of legal structures, policy changes, advocacy initiatives, and grassroots movements that seek to tackle gender inequalities.</w:t>
      </w:r>
    </w:p>
    <w:p w14:paraId="7279FEB1" w14:textId="25602D0F"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38.</w:t>
      </w:r>
      <w:r w:rsidRPr="008170E7">
        <w:tab/>
      </w:r>
      <w:r w:rsidR="00C77CA9" w:rsidRPr="008170E7">
        <w:t>Section 17 of the Constitution mandates the State to promote the full participation of women in all spheres of Zimbabwean society on the basis of equality with men. This Constitutional obligation lays a foundation for policies and initiatives focused on enhancing the representation of women. In order to increase women</w:t>
      </w:r>
      <w:r w:rsidR="005805C2">
        <w:t>’</w:t>
      </w:r>
      <w:r w:rsidR="00C77CA9" w:rsidRPr="008170E7">
        <w:t>s representation in political affairs, the GoZ amended Electoral laws to extend the women</w:t>
      </w:r>
      <w:r w:rsidR="005805C2">
        <w:t>’</w:t>
      </w:r>
      <w:r w:rsidR="00C77CA9" w:rsidRPr="008170E7">
        <w:t>s quota system to Local Authorities covering a period up to 2033.</w:t>
      </w:r>
    </w:p>
    <w:p w14:paraId="4D2CB739" w14:textId="1733480F"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39.</w:t>
      </w:r>
      <w:r w:rsidRPr="008170E7">
        <w:tab/>
      </w:r>
      <w:r w:rsidR="00C77CA9" w:rsidRPr="008170E7">
        <w:t>The Zimbabwe National Gender Policy underscores the importance of enhancing the capabilities of women leaders and advocates for the implementation of gender-sensitive policies that encourage women</w:t>
      </w:r>
      <w:r w:rsidR="005805C2">
        <w:t>’</w:t>
      </w:r>
      <w:r w:rsidR="00C77CA9" w:rsidRPr="008170E7">
        <w:t>s involvement in decision-making. Furthermore, in 2023, GoZ adopted the Women in Leadership and Decision-Making Strategy to ensure the comprehensive participation and representation of women in decision-making processes. This Strategy is centred around five thematic areas</w:t>
      </w:r>
      <w:r w:rsidR="00C77CA9">
        <w:t>:</w:t>
      </w:r>
      <w:r w:rsidR="00C77CA9" w:rsidRPr="008170E7">
        <w:t xml:space="preserve"> women</w:t>
      </w:r>
      <w:r w:rsidR="005805C2">
        <w:t>’</w:t>
      </w:r>
      <w:r w:rsidR="00C77CA9" w:rsidRPr="008170E7">
        <w:t xml:space="preserve">s engagement in politics, the private sector, the public sector, civil society, and community development. </w:t>
      </w:r>
    </w:p>
    <w:p w14:paraId="477DE757" w14:textId="67C54D4C"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40.</w:t>
      </w:r>
      <w:r w:rsidRPr="008170E7">
        <w:tab/>
      </w:r>
      <w:r w:rsidR="00C77CA9" w:rsidRPr="008170E7">
        <w:t xml:space="preserve">The GoZ introduced the </w:t>
      </w:r>
      <w:r w:rsidR="005805C2">
        <w:t>“</w:t>
      </w:r>
      <w:r w:rsidR="00C77CA9" w:rsidRPr="008170E7">
        <w:rPr>
          <w:i/>
        </w:rPr>
        <w:t>Women Rise in Politics</w:t>
      </w:r>
      <w:r w:rsidR="005805C2">
        <w:t>”</w:t>
      </w:r>
      <w:r w:rsidR="00C77CA9" w:rsidRPr="008170E7">
        <w:t xml:space="preserve"> (</w:t>
      </w:r>
      <w:proofErr w:type="spellStart"/>
      <w:r w:rsidR="00C77CA9" w:rsidRPr="008170E7">
        <w:t>WRiP</w:t>
      </w:r>
      <w:proofErr w:type="spellEnd"/>
      <w:r w:rsidR="00C77CA9" w:rsidRPr="008170E7">
        <w:t>) program, which focuses on training and mentoring aspiring female political candidates. This initiative has provided women with essential knowledge and skills necessary for pursuing political office. In total, 425 candidates benefited from this program, leading to 18 candidates participating in the National Assembly elections and 44 candidates contesting at the Local Authority level during the 2023 Harmonised Elections. GoZ in collaboration with various stakeholders, including CSO</w:t>
      </w:r>
      <w:r w:rsidR="005805C2">
        <w:t>’</w:t>
      </w:r>
      <w:r w:rsidR="00C77CA9" w:rsidRPr="008170E7">
        <w:t>s conducted trainings designed to enhance women</w:t>
      </w:r>
      <w:r w:rsidR="005805C2">
        <w:t>’</w:t>
      </w:r>
      <w:r w:rsidR="00C77CA9" w:rsidRPr="008170E7">
        <w:t>s political participation.</w:t>
      </w:r>
      <w:r w:rsidR="00C77CA9">
        <w:t xml:space="preserve"> </w:t>
      </w:r>
      <w:r w:rsidR="00C77CA9" w:rsidRPr="008170E7">
        <w:t>See also paragraph 296</w:t>
      </w:r>
      <w:r w:rsidR="00EB6683">
        <w:t>–</w:t>
      </w:r>
      <w:r w:rsidR="00C77CA9" w:rsidRPr="008170E7">
        <w:t>299 of the Maputo Protocol.</w:t>
      </w:r>
    </w:p>
    <w:p w14:paraId="4420C215" w14:textId="77777777" w:rsidR="00C77CA9" w:rsidRPr="008170E7" w:rsidRDefault="00C77CA9" w:rsidP="00303A43">
      <w:pPr>
        <w:pStyle w:val="HChG"/>
      </w:pPr>
      <w:r>
        <w:tab/>
        <w:t>III</w:t>
      </w:r>
      <w:r w:rsidRPr="008170E7">
        <w:t>.</w:t>
      </w:r>
      <w:r w:rsidRPr="008170E7">
        <w:tab/>
        <w:t>Issues relating to specific provisions of the Covenant</w:t>
      </w:r>
    </w:p>
    <w:p w14:paraId="37C2726D" w14:textId="7105A9EB" w:rsidR="00C77CA9" w:rsidRPr="008170E7" w:rsidRDefault="00303A43" w:rsidP="00303A43">
      <w:pPr>
        <w:pStyle w:val="H1G"/>
      </w:pPr>
      <w:r>
        <w:tab/>
      </w:r>
      <w:r>
        <w:tab/>
      </w:r>
      <w:r w:rsidR="00C77CA9" w:rsidRPr="008170E7">
        <w:t>Right to work (</w:t>
      </w:r>
      <w:r w:rsidR="00C77CA9">
        <w:t xml:space="preserve">Art. </w:t>
      </w:r>
      <w:r w:rsidR="00C77CA9" w:rsidRPr="008170E7">
        <w:t>6)</w:t>
      </w:r>
    </w:p>
    <w:p w14:paraId="39AC8E6C" w14:textId="21CBD5FB" w:rsidR="00C77CA9" w:rsidRPr="008170E7" w:rsidRDefault="00303A43" w:rsidP="00303A43">
      <w:pPr>
        <w:pStyle w:val="H1G"/>
      </w:pPr>
      <w:r>
        <w:rPr>
          <w:szCs w:val="24"/>
        </w:rPr>
        <w:tab/>
      </w:r>
      <w:r>
        <w:rPr>
          <w:szCs w:val="24"/>
        </w:rPr>
        <w:tab/>
      </w:r>
      <w:r w:rsidR="00C77CA9" w:rsidRPr="0060177E">
        <w:rPr>
          <w:szCs w:val="24"/>
        </w:rPr>
        <w:t xml:space="preserve">Reply to paragraph </w:t>
      </w:r>
      <w:r w:rsidR="00C77CA9">
        <w:rPr>
          <w:szCs w:val="24"/>
        </w:rPr>
        <w:t>1</w:t>
      </w:r>
      <w:r w:rsidR="00C77CA9" w:rsidRPr="0060177E">
        <w:rPr>
          <w:szCs w:val="24"/>
        </w:rPr>
        <w:t xml:space="preserve">2 </w:t>
      </w:r>
    </w:p>
    <w:p w14:paraId="2BE0A25F" w14:textId="51634119"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41.</w:t>
      </w:r>
      <w:r w:rsidRPr="008170E7">
        <w:tab/>
      </w:r>
      <w:r w:rsidR="00C77CA9" w:rsidRPr="008170E7">
        <w:t>GoZ is currently in the process of reviewing the Zimbabwe National Employment Policy Framework (</w:t>
      </w:r>
      <w:proofErr w:type="spellStart"/>
      <w:r w:rsidR="00C77CA9" w:rsidRPr="008170E7">
        <w:t>ZiNEPF</w:t>
      </w:r>
      <w:proofErr w:type="spellEnd"/>
      <w:r w:rsidR="00C77CA9" w:rsidRPr="008170E7">
        <w:t xml:space="preserve"> 2010) to promote equality, prevent discrimination, improve access to services, as well as to guarantee that PWDs, including women, and children are protected from discrimination and have equal access to economic and employment opportunities.</w:t>
      </w:r>
    </w:p>
    <w:p w14:paraId="63C1E7E2" w14:textId="6FA6143C"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42.</w:t>
      </w:r>
      <w:r w:rsidRPr="008170E7">
        <w:tab/>
      </w:r>
      <w:r w:rsidR="00C77CA9" w:rsidRPr="008170E7">
        <w:t>Some of the outcomes of the ZINEPF are</w:t>
      </w:r>
      <w:r w:rsidR="00C77CA9">
        <w:t>:</w:t>
      </w:r>
    </w:p>
    <w:p w14:paraId="20E9ACFC" w14:textId="76993C2A"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Creation of an online registration and placement system which enables individuals who encounter discrimination, such as people with disabilities and women, to sign up for job openings, take part in interviews, and secure job positions with employers from the comfort of their homes. This removes the necessity for them to personally visit the Department</w:t>
      </w:r>
      <w:r w:rsidR="005805C2">
        <w:t>’</w:t>
      </w:r>
      <w:r w:rsidR="00C77CA9" w:rsidRPr="008170E7">
        <w:t>s offices or wait for job placements on-site</w:t>
      </w:r>
      <w:r w:rsidR="00C77CA9">
        <w:t>;</w:t>
      </w:r>
      <w:r w:rsidR="00C77CA9" w:rsidRPr="008170E7">
        <w:t xml:space="preserve"> </w:t>
      </w:r>
    </w:p>
    <w:p w14:paraId="3F9DF7E5" w14:textId="06E0BC02"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National programs are implemented nationwide to guarantee that marginalised communities are enrolled for possible job openings that could arise. These initiatives aim to promote a more comprehensive approach to enrolling and matching job candidates, recognising the entitlement of all individuals to obtain employment, regardless of their disabilities and vulnerabilities</w:t>
      </w:r>
      <w:r w:rsidR="00C77CA9">
        <w:t>;</w:t>
      </w:r>
    </w:p>
    <w:p w14:paraId="2A3BD672" w14:textId="14BBE22E"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Services such as career guidance and counselling which are provided across the Nation are essential in empowering PWDs, including women, to fully realise their ESCR</w:t>
      </w:r>
      <w:r w:rsidR="00C77CA9">
        <w:t>;</w:t>
      </w:r>
    </w:p>
    <w:p w14:paraId="549EAD7A" w14:textId="3B9D1859"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Recently GoZ amended the Labour Act to include violence and harassment as forms of unfair labour practices. This helps in reducing sexual harassment incidences. Further, the GoZ is in the process of ratifying the ILO Convention 190 on Violence and Harassment</w:t>
      </w:r>
      <w:r w:rsidR="00C77CA9">
        <w:t>;</w:t>
      </w:r>
    </w:p>
    <w:p w14:paraId="667207E5" w14:textId="4204577C"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Additionally, amendments to the Labour Act amongst other changes expands maternity benefits by eliminating restrictions on the number of maternity leaves, as well as full pay during maternity leave irrespective of time in service</w:t>
      </w:r>
      <w:r w:rsidR="00C77CA9">
        <w:t>;</w:t>
      </w:r>
    </w:p>
    <w:p w14:paraId="3FA5CF95" w14:textId="5AD1E9D4"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The economy of Zimbabwe has largely informalized, migrating and providing significant sustenance and economic opportunities for a significant proportion of the citizenry. UMCs have, however, inhibited the GoZ</w:t>
      </w:r>
      <w:r w:rsidR="005805C2">
        <w:t>’</w:t>
      </w:r>
      <w:r w:rsidR="00C77CA9" w:rsidRPr="008170E7">
        <w:t>s capacity to create the ideal and desired economic environment for prosperity due to lack of lines of credit and negative publicity amongst other negative impacts</w:t>
      </w:r>
      <w:r w:rsidR="00C77CA9">
        <w:t>;</w:t>
      </w:r>
      <w:r w:rsidR="00C77CA9" w:rsidRPr="008170E7">
        <w:t xml:space="preserve"> </w:t>
      </w:r>
    </w:p>
    <w:p w14:paraId="5719567A" w14:textId="308AE076" w:rsidR="00C77CA9" w:rsidRPr="008A0352"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rPr>
          <w:rStyle w:val="FootnoteReference"/>
        </w:rPr>
      </w:pPr>
      <w:r w:rsidRPr="008A0352">
        <w:rPr>
          <w:rStyle w:val="FootnoteReference"/>
          <w:sz w:val="20"/>
          <w:vertAlign w:val="baseline"/>
        </w:rPr>
        <w:t>•</w:t>
      </w:r>
      <w:r w:rsidRPr="008A0352">
        <w:rPr>
          <w:rStyle w:val="FootnoteReference"/>
          <w:sz w:val="20"/>
          <w:vertAlign w:val="baseline"/>
        </w:rPr>
        <w:tab/>
      </w:r>
      <w:r w:rsidR="00C77CA9" w:rsidRPr="008170E7">
        <w:t>The Committee referred to more statistical data pertaining to unemployment and underemployment in Zimbabwe</w:t>
      </w:r>
      <w:r w:rsidR="00C77CA9">
        <w:t>.</w:t>
      </w:r>
      <w:r w:rsidR="00C77CA9" w:rsidRPr="008A0352">
        <w:rPr>
          <w:rStyle w:val="FootnoteReference"/>
        </w:rPr>
        <w:footnoteReference w:id="8"/>
      </w:r>
    </w:p>
    <w:p w14:paraId="02176DE0" w14:textId="2E0DBE18" w:rsidR="00C77CA9" w:rsidRPr="008170E7" w:rsidRDefault="00134173" w:rsidP="00134173">
      <w:pPr>
        <w:pStyle w:val="H1G"/>
      </w:pPr>
      <w:r>
        <w:tab/>
      </w:r>
      <w:r>
        <w:tab/>
      </w:r>
      <w:r w:rsidR="00C77CA9" w:rsidRPr="008170E7">
        <w:t>Right to just and favourable conditions of work (</w:t>
      </w:r>
      <w:r w:rsidR="00C77CA9">
        <w:t xml:space="preserve">Art. </w:t>
      </w:r>
      <w:r w:rsidR="00C77CA9" w:rsidRPr="008170E7">
        <w:t>7)</w:t>
      </w:r>
    </w:p>
    <w:p w14:paraId="57DEDEE6" w14:textId="718DB251" w:rsidR="00C77CA9" w:rsidRPr="008170E7" w:rsidRDefault="00134173" w:rsidP="00134173">
      <w:pPr>
        <w:pStyle w:val="H1G"/>
      </w:pPr>
      <w:r>
        <w:rPr>
          <w:szCs w:val="24"/>
        </w:rPr>
        <w:tab/>
      </w:r>
      <w:r>
        <w:rPr>
          <w:szCs w:val="24"/>
        </w:rPr>
        <w:tab/>
      </w:r>
      <w:r w:rsidR="00C77CA9" w:rsidRPr="0060177E">
        <w:rPr>
          <w:szCs w:val="24"/>
        </w:rPr>
        <w:t xml:space="preserve">Reply to paragraph </w:t>
      </w:r>
      <w:r w:rsidR="00C77CA9">
        <w:rPr>
          <w:szCs w:val="24"/>
        </w:rPr>
        <w:t>13</w:t>
      </w:r>
    </w:p>
    <w:p w14:paraId="1C1A0410" w14:textId="44634CEC"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43.</w:t>
      </w:r>
      <w:r w:rsidRPr="008170E7">
        <w:tab/>
      </w:r>
      <w:r w:rsidR="00C77CA9" w:rsidRPr="008170E7">
        <w:t>The new amendment Act, No. 11 of 2023, has introduced legislative changes to provide a solid legal foundation for labour inspections, including tougher penalties for non</w:t>
      </w:r>
      <w:r w:rsidR="00EB6683">
        <w:noBreakHyphen/>
      </w:r>
      <w:r w:rsidR="00C77CA9" w:rsidRPr="008170E7">
        <w:t>compliance with child labour issues.</w:t>
      </w:r>
    </w:p>
    <w:p w14:paraId="2D1A9083" w14:textId="112CB5AD" w:rsidR="00C77CA9" w:rsidRPr="0034619F" w:rsidRDefault="00134173" w:rsidP="00134173">
      <w:pPr>
        <w:pStyle w:val="H23G"/>
        <w:rPr>
          <w:i/>
        </w:rPr>
      </w:pPr>
      <w:r>
        <w:tab/>
      </w:r>
      <w:r>
        <w:tab/>
      </w:r>
      <w:r w:rsidR="00C77CA9" w:rsidRPr="0034619F">
        <w:t>Labour inspections</w:t>
      </w:r>
    </w:p>
    <w:p w14:paraId="6F26BBFE" w14:textId="3E93BA6A"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44.</w:t>
      </w:r>
      <w:r w:rsidRPr="008170E7">
        <w:tab/>
      </w:r>
      <w:r w:rsidR="00C77CA9" w:rsidRPr="008170E7">
        <w:t>GoZ introduced a revised inspection form that integrates regional best practices to strengthen the labour inspection system. This updated form emphasises new focal points, particularly in tackling child labour concerns. Additionally, funding has been increased to facilitate the acquisition of vehicles dedicated to labour inspections.</w:t>
      </w:r>
    </w:p>
    <w:p w14:paraId="3C06E746" w14:textId="56E587B3"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45.</w:t>
      </w:r>
      <w:r w:rsidRPr="008170E7">
        <w:tab/>
      </w:r>
      <w:r w:rsidR="00C77CA9" w:rsidRPr="008170E7">
        <w:t>The initiative by the GoZ on integrated joint inspections has greatly improved both the coverage and frequency of inspections as shown by the increased number of inspections undertaken by the Government every year. As of January 2023, new labour offices have been established, and district-level labour officers have been appointed to improve the presence of labour inspectors in the field. Annual budget provisions have been allocated for capacity</w:t>
      </w:r>
      <w:r w:rsidR="00EB6683">
        <w:noBreakHyphen/>
      </w:r>
      <w:r w:rsidR="00C77CA9" w:rsidRPr="008170E7">
        <w:t>building workshops aimed at providing innovative insights into labour inspections and incorporating best practices.</w:t>
      </w:r>
    </w:p>
    <w:p w14:paraId="6FE346C3" w14:textId="1B3EE50B"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46.</w:t>
      </w:r>
      <w:r w:rsidRPr="008170E7">
        <w:tab/>
      </w:r>
      <w:r w:rsidR="00C77CA9" w:rsidRPr="008170E7">
        <w:t>The following outlines the Labour Inspections conducted during the reporting period</w:t>
      </w:r>
      <w:r w:rsidR="00C77CA9">
        <w:t>.</w:t>
      </w:r>
    </w:p>
    <w:p w14:paraId="1A2C57A4" w14:textId="6B88EF4E" w:rsidR="00C77CA9" w:rsidRPr="00C7084C" w:rsidRDefault="00134173" w:rsidP="00134173">
      <w:pPr>
        <w:pStyle w:val="H23G"/>
        <w:rPr>
          <w:bCs/>
        </w:rPr>
      </w:pPr>
      <w:r w:rsidRPr="00134173">
        <w:rPr>
          <w:b w:val="0"/>
          <w:bCs/>
        </w:rPr>
        <w:tab/>
      </w:r>
      <w:r w:rsidRPr="00134173">
        <w:rPr>
          <w:b w:val="0"/>
          <w:bCs/>
        </w:rPr>
        <w:tab/>
      </w:r>
      <w:r w:rsidR="00C77CA9" w:rsidRPr="00134173">
        <w:rPr>
          <w:b w:val="0"/>
          <w:bCs/>
        </w:rPr>
        <w:t>Table 4</w:t>
      </w:r>
      <w:r w:rsidRPr="00134173">
        <w:rPr>
          <w:b w:val="0"/>
          <w:bCs/>
        </w:rPr>
        <w:br/>
      </w:r>
      <w:r w:rsidR="00C77CA9" w:rsidRPr="00C7084C">
        <w:rPr>
          <w:bCs/>
        </w:rPr>
        <w:t>No. of inspections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41"/>
        <w:gridCol w:w="4729"/>
      </w:tblGrid>
      <w:tr w:rsidR="00C77CA9" w:rsidRPr="00134173" w14:paraId="5427B391" w14:textId="77777777" w:rsidTr="00134173">
        <w:trPr>
          <w:tblHeader/>
        </w:trPr>
        <w:tc>
          <w:tcPr>
            <w:tcW w:w="2641" w:type="dxa"/>
            <w:tcBorders>
              <w:top w:val="single" w:sz="4" w:space="0" w:color="auto"/>
              <w:bottom w:val="single" w:sz="12" w:space="0" w:color="auto"/>
            </w:tcBorders>
            <w:shd w:val="clear" w:color="auto" w:fill="auto"/>
            <w:vAlign w:val="bottom"/>
          </w:tcPr>
          <w:p w14:paraId="322AFAEE" w14:textId="77777777" w:rsidR="00C77CA9" w:rsidRPr="00134173" w:rsidRDefault="00C77CA9" w:rsidP="00134173">
            <w:pPr>
              <w:suppressAutoHyphens w:val="0"/>
              <w:spacing w:before="80" w:after="80" w:line="200" w:lineRule="exact"/>
              <w:ind w:right="113"/>
              <w:rPr>
                <w:rFonts w:eastAsia="Tahoma"/>
                <w:i/>
                <w:sz w:val="16"/>
              </w:rPr>
            </w:pPr>
            <w:r w:rsidRPr="00134173">
              <w:rPr>
                <w:rFonts w:eastAsia="Tahoma"/>
                <w:i/>
                <w:sz w:val="16"/>
              </w:rPr>
              <w:t>Year</w:t>
            </w:r>
          </w:p>
        </w:tc>
        <w:tc>
          <w:tcPr>
            <w:tcW w:w="4729" w:type="dxa"/>
            <w:tcBorders>
              <w:top w:val="single" w:sz="4" w:space="0" w:color="auto"/>
              <w:bottom w:val="single" w:sz="12" w:space="0" w:color="auto"/>
            </w:tcBorders>
            <w:shd w:val="clear" w:color="auto" w:fill="auto"/>
            <w:vAlign w:val="bottom"/>
          </w:tcPr>
          <w:p w14:paraId="35E959D3" w14:textId="77777777" w:rsidR="00C77CA9" w:rsidRPr="00134173" w:rsidRDefault="00C77CA9" w:rsidP="00134173">
            <w:pPr>
              <w:suppressAutoHyphens w:val="0"/>
              <w:spacing w:before="80" w:after="80" w:line="200" w:lineRule="exact"/>
              <w:ind w:right="113"/>
              <w:jc w:val="right"/>
              <w:rPr>
                <w:rFonts w:eastAsia="Tahoma"/>
                <w:i/>
                <w:sz w:val="16"/>
              </w:rPr>
            </w:pPr>
            <w:r w:rsidRPr="00134173">
              <w:rPr>
                <w:rFonts w:eastAsia="Tahoma"/>
                <w:i/>
                <w:sz w:val="16"/>
              </w:rPr>
              <w:t>Number of inspections</w:t>
            </w:r>
          </w:p>
        </w:tc>
      </w:tr>
      <w:tr w:rsidR="00C77CA9" w:rsidRPr="00134173" w14:paraId="653448E7" w14:textId="77777777" w:rsidTr="00134173">
        <w:trPr>
          <w:tblHeader/>
        </w:trPr>
        <w:tc>
          <w:tcPr>
            <w:tcW w:w="2641" w:type="dxa"/>
            <w:tcBorders>
              <w:top w:val="single" w:sz="12" w:space="0" w:color="auto"/>
            </w:tcBorders>
            <w:shd w:val="clear" w:color="auto" w:fill="auto"/>
          </w:tcPr>
          <w:p w14:paraId="12209932" w14:textId="77777777" w:rsidR="00C77CA9" w:rsidRPr="00134173" w:rsidRDefault="00C77CA9" w:rsidP="00134173">
            <w:pPr>
              <w:suppressAutoHyphens w:val="0"/>
              <w:spacing w:before="40" w:after="40" w:line="220" w:lineRule="exact"/>
              <w:ind w:right="113"/>
              <w:rPr>
                <w:rFonts w:eastAsia="Tahoma"/>
                <w:sz w:val="18"/>
              </w:rPr>
            </w:pPr>
            <w:r w:rsidRPr="00134173">
              <w:rPr>
                <w:rFonts w:eastAsia="Tahoma"/>
                <w:sz w:val="18"/>
              </w:rPr>
              <w:t>2017</w:t>
            </w:r>
          </w:p>
        </w:tc>
        <w:tc>
          <w:tcPr>
            <w:tcW w:w="4729" w:type="dxa"/>
            <w:tcBorders>
              <w:top w:val="single" w:sz="12" w:space="0" w:color="auto"/>
            </w:tcBorders>
            <w:shd w:val="clear" w:color="auto" w:fill="auto"/>
            <w:vAlign w:val="bottom"/>
          </w:tcPr>
          <w:p w14:paraId="07A1CCA3" w14:textId="4A83F93D" w:rsidR="00C77CA9" w:rsidRPr="00134173" w:rsidRDefault="00C77CA9" w:rsidP="00134173">
            <w:pPr>
              <w:suppressAutoHyphens w:val="0"/>
              <w:spacing w:before="40" w:after="40" w:line="220" w:lineRule="exact"/>
              <w:ind w:right="113"/>
              <w:jc w:val="right"/>
              <w:rPr>
                <w:rFonts w:eastAsia="Tahoma"/>
                <w:sz w:val="18"/>
              </w:rPr>
            </w:pPr>
            <w:r w:rsidRPr="00134173">
              <w:rPr>
                <w:rFonts w:eastAsia="Tahoma"/>
                <w:sz w:val="18"/>
              </w:rPr>
              <w:t>1</w:t>
            </w:r>
            <w:r w:rsidR="00134173">
              <w:rPr>
                <w:rFonts w:eastAsia="Tahoma"/>
                <w:sz w:val="18"/>
              </w:rPr>
              <w:t xml:space="preserve"> </w:t>
            </w:r>
            <w:r w:rsidRPr="00134173">
              <w:rPr>
                <w:rFonts w:eastAsia="Tahoma"/>
                <w:sz w:val="18"/>
              </w:rPr>
              <w:t>421</w:t>
            </w:r>
          </w:p>
        </w:tc>
      </w:tr>
      <w:tr w:rsidR="00C77CA9" w:rsidRPr="00134173" w14:paraId="0B16C41D" w14:textId="77777777" w:rsidTr="00134173">
        <w:tc>
          <w:tcPr>
            <w:tcW w:w="2641" w:type="dxa"/>
            <w:shd w:val="clear" w:color="auto" w:fill="auto"/>
          </w:tcPr>
          <w:p w14:paraId="21DDAEE5" w14:textId="77777777" w:rsidR="00C77CA9" w:rsidRPr="00134173" w:rsidRDefault="00C77CA9" w:rsidP="00134173">
            <w:pPr>
              <w:suppressAutoHyphens w:val="0"/>
              <w:spacing w:before="40" w:after="40" w:line="220" w:lineRule="exact"/>
              <w:ind w:right="113"/>
              <w:rPr>
                <w:rFonts w:eastAsia="Tahoma"/>
                <w:sz w:val="18"/>
              </w:rPr>
            </w:pPr>
            <w:r w:rsidRPr="00134173">
              <w:rPr>
                <w:rFonts w:eastAsia="Tahoma"/>
                <w:sz w:val="18"/>
              </w:rPr>
              <w:t>2018</w:t>
            </w:r>
          </w:p>
        </w:tc>
        <w:tc>
          <w:tcPr>
            <w:tcW w:w="4729" w:type="dxa"/>
            <w:shd w:val="clear" w:color="auto" w:fill="auto"/>
            <w:vAlign w:val="bottom"/>
          </w:tcPr>
          <w:p w14:paraId="508B4D06" w14:textId="4853225F" w:rsidR="00C77CA9" w:rsidRPr="00134173" w:rsidRDefault="00C77CA9" w:rsidP="00134173">
            <w:pPr>
              <w:suppressAutoHyphens w:val="0"/>
              <w:spacing w:before="40" w:after="40" w:line="220" w:lineRule="exact"/>
              <w:ind w:right="113"/>
              <w:jc w:val="right"/>
              <w:rPr>
                <w:rFonts w:eastAsia="Tahoma"/>
                <w:sz w:val="18"/>
              </w:rPr>
            </w:pPr>
            <w:r w:rsidRPr="00134173">
              <w:rPr>
                <w:rFonts w:eastAsia="Tahoma"/>
                <w:sz w:val="18"/>
              </w:rPr>
              <w:t>1</w:t>
            </w:r>
            <w:r w:rsidR="00134173">
              <w:rPr>
                <w:rFonts w:eastAsia="Tahoma"/>
                <w:sz w:val="18"/>
              </w:rPr>
              <w:t xml:space="preserve"> </w:t>
            </w:r>
            <w:r w:rsidRPr="00134173">
              <w:rPr>
                <w:rFonts w:eastAsia="Tahoma"/>
                <w:sz w:val="18"/>
              </w:rPr>
              <w:t>645</w:t>
            </w:r>
          </w:p>
        </w:tc>
      </w:tr>
      <w:tr w:rsidR="00C77CA9" w:rsidRPr="00134173" w14:paraId="71681EB4" w14:textId="77777777" w:rsidTr="00134173">
        <w:tc>
          <w:tcPr>
            <w:tcW w:w="2641" w:type="dxa"/>
            <w:shd w:val="clear" w:color="auto" w:fill="auto"/>
          </w:tcPr>
          <w:p w14:paraId="036E335A" w14:textId="77777777" w:rsidR="00C77CA9" w:rsidRPr="00134173" w:rsidRDefault="00C77CA9" w:rsidP="00134173">
            <w:pPr>
              <w:suppressAutoHyphens w:val="0"/>
              <w:spacing w:before="40" w:after="40" w:line="220" w:lineRule="exact"/>
              <w:ind w:right="113"/>
              <w:rPr>
                <w:rFonts w:eastAsia="Tahoma"/>
                <w:sz w:val="18"/>
              </w:rPr>
            </w:pPr>
            <w:r w:rsidRPr="00134173">
              <w:rPr>
                <w:rFonts w:eastAsia="Tahoma"/>
                <w:sz w:val="18"/>
              </w:rPr>
              <w:t>2019</w:t>
            </w:r>
          </w:p>
        </w:tc>
        <w:tc>
          <w:tcPr>
            <w:tcW w:w="4729" w:type="dxa"/>
            <w:shd w:val="clear" w:color="auto" w:fill="auto"/>
            <w:vAlign w:val="bottom"/>
          </w:tcPr>
          <w:p w14:paraId="35B4BA9E" w14:textId="385A6736" w:rsidR="00C77CA9" w:rsidRPr="00134173" w:rsidRDefault="00C77CA9" w:rsidP="00134173">
            <w:pPr>
              <w:suppressAutoHyphens w:val="0"/>
              <w:spacing w:before="40" w:after="40" w:line="220" w:lineRule="exact"/>
              <w:ind w:right="113"/>
              <w:jc w:val="right"/>
              <w:rPr>
                <w:rFonts w:eastAsia="Tahoma"/>
                <w:sz w:val="18"/>
              </w:rPr>
            </w:pPr>
            <w:r w:rsidRPr="00134173">
              <w:rPr>
                <w:rFonts w:eastAsia="Tahoma"/>
                <w:sz w:val="18"/>
              </w:rPr>
              <w:t>2</w:t>
            </w:r>
            <w:r w:rsidR="00134173">
              <w:rPr>
                <w:rFonts w:eastAsia="Tahoma"/>
                <w:sz w:val="18"/>
              </w:rPr>
              <w:t xml:space="preserve"> </w:t>
            </w:r>
            <w:r w:rsidRPr="00134173">
              <w:rPr>
                <w:rFonts w:eastAsia="Tahoma"/>
                <w:sz w:val="18"/>
              </w:rPr>
              <w:t>116</w:t>
            </w:r>
          </w:p>
        </w:tc>
      </w:tr>
      <w:tr w:rsidR="00C77CA9" w:rsidRPr="00134173" w14:paraId="7AFA2076" w14:textId="77777777" w:rsidTr="00134173">
        <w:tc>
          <w:tcPr>
            <w:tcW w:w="2641" w:type="dxa"/>
            <w:shd w:val="clear" w:color="auto" w:fill="auto"/>
          </w:tcPr>
          <w:p w14:paraId="426EE164" w14:textId="77777777" w:rsidR="00C77CA9" w:rsidRPr="00134173" w:rsidRDefault="00C77CA9" w:rsidP="00134173">
            <w:pPr>
              <w:suppressAutoHyphens w:val="0"/>
              <w:spacing w:before="40" w:after="40" w:line="220" w:lineRule="exact"/>
              <w:ind w:right="113"/>
              <w:rPr>
                <w:rFonts w:eastAsia="Tahoma"/>
                <w:sz w:val="18"/>
              </w:rPr>
            </w:pPr>
            <w:r w:rsidRPr="00134173">
              <w:rPr>
                <w:rFonts w:eastAsia="Tahoma"/>
                <w:sz w:val="18"/>
              </w:rPr>
              <w:t>2020</w:t>
            </w:r>
          </w:p>
        </w:tc>
        <w:tc>
          <w:tcPr>
            <w:tcW w:w="4729" w:type="dxa"/>
            <w:shd w:val="clear" w:color="auto" w:fill="auto"/>
            <w:vAlign w:val="bottom"/>
          </w:tcPr>
          <w:p w14:paraId="32C998DD" w14:textId="7F364E24" w:rsidR="00C77CA9" w:rsidRPr="00134173" w:rsidRDefault="00C77CA9" w:rsidP="00134173">
            <w:pPr>
              <w:suppressAutoHyphens w:val="0"/>
              <w:spacing w:before="40" w:after="40" w:line="220" w:lineRule="exact"/>
              <w:ind w:right="113"/>
              <w:jc w:val="right"/>
              <w:rPr>
                <w:rFonts w:eastAsia="Tahoma"/>
                <w:sz w:val="18"/>
              </w:rPr>
            </w:pPr>
            <w:r w:rsidRPr="00134173">
              <w:rPr>
                <w:rFonts w:eastAsia="Tahoma"/>
                <w:sz w:val="18"/>
              </w:rPr>
              <w:t>2</w:t>
            </w:r>
            <w:r w:rsidR="00134173">
              <w:rPr>
                <w:rFonts w:eastAsia="Tahoma"/>
                <w:sz w:val="18"/>
              </w:rPr>
              <w:t xml:space="preserve"> </w:t>
            </w:r>
            <w:r w:rsidRPr="00134173">
              <w:rPr>
                <w:rFonts w:eastAsia="Tahoma"/>
                <w:sz w:val="18"/>
              </w:rPr>
              <w:t>044</w:t>
            </w:r>
          </w:p>
        </w:tc>
      </w:tr>
      <w:tr w:rsidR="00C77CA9" w:rsidRPr="00134173" w14:paraId="2BBE91B8" w14:textId="77777777" w:rsidTr="00134173">
        <w:tc>
          <w:tcPr>
            <w:tcW w:w="2641" w:type="dxa"/>
            <w:shd w:val="clear" w:color="auto" w:fill="auto"/>
          </w:tcPr>
          <w:p w14:paraId="68BC4853" w14:textId="77777777" w:rsidR="00C77CA9" w:rsidRPr="00134173" w:rsidRDefault="00C77CA9" w:rsidP="00134173">
            <w:pPr>
              <w:suppressAutoHyphens w:val="0"/>
              <w:spacing w:before="40" w:after="40" w:line="220" w:lineRule="exact"/>
              <w:ind w:right="113"/>
              <w:rPr>
                <w:rFonts w:eastAsia="Tahoma"/>
                <w:sz w:val="18"/>
              </w:rPr>
            </w:pPr>
            <w:r w:rsidRPr="00134173">
              <w:rPr>
                <w:rFonts w:eastAsia="Tahoma"/>
                <w:sz w:val="18"/>
              </w:rPr>
              <w:t>2021</w:t>
            </w:r>
          </w:p>
        </w:tc>
        <w:tc>
          <w:tcPr>
            <w:tcW w:w="4729" w:type="dxa"/>
            <w:shd w:val="clear" w:color="auto" w:fill="auto"/>
            <w:vAlign w:val="bottom"/>
          </w:tcPr>
          <w:p w14:paraId="1A2F82EE" w14:textId="6160BEE0" w:rsidR="00C77CA9" w:rsidRPr="00134173" w:rsidRDefault="00C77CA9" w:rsidP="00134173">
            <w:pPr>
              <w:suppressAutoHyphens w:val="0"/>
              <w:spacing w:before="40" w:after="40" w:line="220" w:lineRule="exact"/>
              <w:ind w:right="113"/>
              <w:jc w:val="right"/>
              <w:rPr>
                <w:rFonts w:eastAsia="Tahoma"/>
                <w:sz w:val="18"/>
              </w:rPr>
            </w:pPr>
            <w:r w:rsidRPr="00134173">
              <w:rPr>
                <w:rFonts w:eastAsia="Tahoma"/>
                <w:sz w:val="18"/>
              </w:rPr>
              <w:t>1</w:t>
            </w:r>
            <w:r w:rsidR="00134173">
              <w:rPr>
                <w:rFonts w:eastAsia="Tahoma"/>
                <w:sz w:val="18"/>
              </w:rPr>
              <w:t xml:space="preserve"> </w:t>
            </w:r>
            <w:r w:rsidRPr="00134173">
              <w:rPr>
                <w:rFonts w:eastAsia="Tahoma"/>
                <w:sz w:val="18"/>
              </w:rPr>
              <w:t>179</w:t>
            </w:r>
          </w:p>
        </w:tc>
      </w:tr>
      <w:tr w:rsidR="00C77CA9" w:rsidRPr="00134173" w14:paraId="00ABB276" w14:textId="77777777" w:rsidTr="00134173">
        <w:tc>
          <w:tcPr>
            <w:tcW w:w="2641" w:type="dxa"/>
            <w:shd w:val="clear" w:color="auto" w:fill="auto"/>
          </w:tcPr>
          <w:p w14:paraId="48E90E98" w14:textId="77777777" w:rsidR="00C77CA9" w:rsidRPr="00134173" w:rsidRDefault="00C77CA9" w:rsidP="00134173">
            <w:pPr>
              <w:suppressAutoHyphens w:val="0"/>
              <w:spacing w:before="40" w:after="40" w:line="220" w:lineRule="exact"/>
              <w:ind w:right="113"/>
              <w:rPr>
                <w:rFonts w:eastAsia="Tahoma"/>
                <w:sz w:val="18"/>
              </w:rPr>
            </w:pPr>
            <w:r w:rsidRPr="00134173">
              <w:rPr>
                <w:rFonts w:eastAsia="Tahoma"/>
                <w:sz w:val="18"/>
              </w:rPr>
              <w:t>2022</w:t>
            </w:r>
          </w:p>
        </w:tc>
        <w:tc>
          <w:tcPr>
            <w:tcW w:w="4729" w:type="dxa"/>
            <w:shd w:val="clear" w:color="auto" w:fill="auto"/>
            <w:vAlign w:val="bottom"/>
          </w:tcPr>
          <w:p w14:paraId="2FE1B363" w14:textId="578784B2" w:rsidR="00C77CA9" w:rsidRPr="00134173" w:rsidRDefault="00C77CA9" w:rsidP="00134173">
            <w:pPr>
              <w:suppressAutoHyphens w:val="0"/>
              <w:spacing w:before="40" w:after="40" w:line="220" w:lineRule="exact"/>
              <w:ind w:right="113"/>
              <w:jc w:val="right"/>
              <w:rPr>
                <w:rFonts w:eastAsia="Tahoma"/>
                <w:sz w:val="18"/>
              </w:rPr>
            </w:pPr>
            <w:r w:rsidRPr="00134173">
              <w:rPr>
                <w:rFonts w:eastAsia="Tahoma"/>
                <w:sz w:val="18"/>
              </w:rPr>
              <w:t>5</w:t>
            </w:r>
            <w:r w:rsidR="00134173">
              <w:rPr>
                <w:rFonts w:eastAsia="Tahoma"/>
                <w:sz w:val="18"/>
              </w:rPr>
              <w:t xml:space="preserve"> </w:t>
            </w:r>
            <w:r w:rsidRPr="00134173">
              <w:rPr>
                <w:rFonts w:eastAsia="Tahoma"/>
                <w:sz w:val="18"/>
              </w:rPr>
              <w:t>951</w:t>
            </w:r>
          </w:p>
        </w:tc>
      </w:tr>
      <w:tr w:rsidR="00C77CA9" w:rsidRPr="00134173" w14:paraId="14D89D55" w14:textId="77777777" w:rsidTr="00134173">
        <w:tc>
          <w:tcPr>
            <w:tcW w:w="2641" w:type="dxa"/>
            <w:shd w:val="clear" w:color="auto" w:fill="auto"/>
          </w:tcPr>
          <w:p w14:paraId="55EA1602" w14:textId="77777777" w:rsidR="00C77CA9" w:rsidRPr="00134173" w:rsidRDefault="00C77CA9" w:rsidP="00134173">
            <w:pPr>
              <w:suppressAutoHyphens w:val="0"/>
              <w:spacing w:before="40" w:after="40" w:line="220" w:lineRule="exact"/>
              <w:ind w:right="113"/>
              <w:rPr>
                <w:rFonts w:eastAsia="Tahoma"/>
                <w:sz w:val="18"/>
              </w:rPr>
            </w:pPr>
            <w:r w:rsidRPr="00134173">
              <w:rPr>
                <w:rFonts w:eastAsia="Tahoma"/>
                <w:sz w:val="18"/>
              </w:rPr>
              <w:t>2023</w:t>
            </w:r>
          </w:p>
        </w:tc>
        <w:tc>
          <w:tcPr>
            <w:tcW w:w="4729" w:type="dxa"/>
            <w:shd w:val="clear" w:color="auto" w:fill="auto"/>
            <w:vAlign w:val="bottom"/>
          </w:tcPr>
          <w:p w14:paraId="105B2CF6" w14:textId="04FA7B08" w:rsidR="00C77CA9" w:rsidRPr="00134173" w:rsidRDefault="00C77CA9" w:rsidP="00134173">
            <w:pPr>
              <w:suppressAutoHyphens w:val="0"/>
              <w:spacing w:before="40" w:after="40" w:line="220" w:lineRule="exact"/>
              <w:ind w:right="113"/>
              <w:jc w:val="right"/>
              <w:rPr>
                <w:rFonts w:eastAsia="Tahoma"/>
                <w:sz w:val="18"/>
              </w:rPr>
            </w:pPr>
            <w:r w:rsidRPr="00134173">
              <w:rPr>
                <w:rFonts w:eastAsia="Tahoma"/>
                <w:sz w:val="18"/>
              </w:rPr>
              <w:t>6</w:t>
            </w:r>
            <w:r w:rsidR="00134173">
              <w:rPr>
                <w:rFonts w:eastAsia="Tahoma"/>
                <w:sz w:val="18"/>
              </w:rPr>
              <w:t xml:space="preserve"> </w:t>
            </w:r>
            <w:r w:rsidRPr="00134173">
              <w:rPr>
                <w:rFonts w:eastAsia="Tahoma"/>
                <w:sz w:val="18"/>
              </w:rPr>
              <w:t>704</w:t>
            </w:r>
          </w:p>
        </w:tc>
      </w:tr>
    </w:tbl>
    <w:p w14:paraId="55186FB0" w14:textId="282E8206"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before="240" w:line="240" w:lineRule="auto"/>
      </w:pPr>
      <w:r w:rsidRPr="008170E7">
        <w:t>47.</w:t>
      </w:r>
      <w:r w:rsidRPr="008170E7">
        <w:tab/>
      </w:r>
      <w:r w:rsidR="00C77CA9" w:rsidRPr="008170E7">
        <w:t>The main areas of violations identified through labour inspections are non-payment of wages, violation of the minimum wage and issues related to leave days. The main measures undertaken to address them are awareness raising of conditions of service, including minimum wage in the sector, the dispute resolution process of conciliation and or arbitration was also undertaken to address the violations.</w:t>
      </w:r>
    </w:p>
    <w:p w14:paraId="25819A6A" w14:textId="30B1985A"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48.</w:t>
      </w:r>
      <w:r w:rsidRPr="008170E7">
        <w:tab/>
      </w:r>
      <w:r w:rsidR="00C77CA9" w:rsidRPr="008170E7">
        <w:t>GoZ established sector-specific collective bargaining bodies known as National Employment Councils (NECs), which are authorised to manage collective bargaining as outlined in Section 62 of the Labour Act. These collective bargaining agreements usually cover areas enunciated in Section 74 of the Labour Act.</w:t>
      </w:r>
    </w:p>
    <w:p w14:paraId="780DA86D" w14:textId="61C3D43A"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49.</w:t>
      </w:r>
      <w:r w:rsidRPr="008170E7">
        <w:tab/>
      </w:r>
      <w:r w:rsidR="00C77CA9" w:rsidRPr="008170E7">
        <w:t>There are 48 NECs currently registered. Employment Councils are expected to negotiate every 12 months but currently most are negotiating quarterly taking into consideration the prevailing economic conditions.</w:t>
      </w:r>
    </w:p>
    <w:p w14:paraId="3F034839" w14:textId="4BA811AE" w:rsidR="00C77CA9" w:rsidRPr="0034619F" w:rsidRDefault="00134173" w:rsidP="00134173">
      <w:pPr>
        <w:pStyle w:val="H23G"/>
        <w:rPr>
          <w:i/>
        </w:rPr>
      </w:pPr>
      <w:r>
        <w:tab/>
      </w:r>
      <w:r>
        <w:tab/>
      </w:r>
      <w:r w:rsidR="00C77CA9" w:rsidRPr="0034619F">
        <w:t>Occupational Health and Safety (OHS)</w:t>
      </w:r>
    </w:p>
    <w:p w14:paraId="7BF67876" w14:textId="63CE1A74" w:rsidR="00C77CA9" w:rsidRDefault="00134173" w:rsidP="00134173">
      <w:pPr>
        <w:pStyle w:val="H23G"/>
      </w:pPr>
      <w:r>
        <w:tab/>
      </w:r>
      <w:r>
        <w:tab/>
      </w:r>
      <w:r w:rsidR="00C77CA9" w:rsidRPr="00134173">
        <w:rPr>
          <w:b w:val="0"/>
          <w:bCs/>
        </w:rPr>
        <w:t xml:space="preserve">Table 5 </w:t>
      </w:r>
      <w:r w:rsidR="00C77CA9" w:rsidRPr="00134173">
        <w:rPr>
          <w:b w:val="0"/>
          <w:bCs/>
        </w:rPr>
        <w:br/>
      </w:r>
      <w:r w:rsidR="00C77CA9" w:rsidRPr="008170E7">
        <w:t>Occupational Safety and Health- Legislative, and Policy Framework</w:t>
      </w:r>
    </w:p>
    <w:p w14:paraId="39784B31" w14:textId="233AAC6F" w:rsidR="00C77CA9" w:rsidRPr="008170E7" w:rsidRDefault="00134173" w:rsidP="00134173">
      <w:pPr>
        <w:pStyle w:val="H4G"/>
      </w:pPr>
      <w:r>
        <w:tab/>
      </w:r>
      <w:r>
        <w:tab/>
      </w:r>
      <w:r w:rsidR="00C77CA9" w:rsidRPr="002D497A">
        <w:t>Legislative framework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62"/>
        <w:gridCol w:w="4508"/>
      </w:tblGrid>
      <w:tr w:rsidR="00C77CA9" w:rsidRPr="00134173" w14:paraId="6AD4BDE2" w14:textId="77777777" w:rsidTr="00134173">
        <w:trPr>
          <w:tblHeader/>
        </w:trPr>
        <w:tc>
          <w:tcPr>
            <w:tcW w:w="2862" w:type="dxa"/>
            <w:tcBorders>
              <w:top w:val="single" w:sz="4" w:space="0" w:color="auto"/>
              <w:bottom w:val="single" w:sz="12" w:space="0" w:color="auto"/>
            </w:tcBorders>
            <w:shd w:val="clear" w:color="auto" w:fill="auto"/>
            <w:vAlign w:val="bottom"/>
          </w:tcPr>
          <w:p w14:paraId="56E9683F" w14:textId="77777777" w:rsidR="00C77CA9" w:rsidRPr="00134173" w:rsidRDefault="00C77CA9" w:rsidP="00134173">
            <w:pPr>
              <w:suppressAutoHyphens w:val="0"/>
              <w:spacing w:before="80" w:after="80" w:line="200" w:lineRule="exact"/>
              <w:ind w:right="113"/>
              <w:rPr>
                <w:i/>
                <w:sz w:val="16"/>
              </w:rPr>
            </w:pPr>
            <w:r w:rsidRPr="00134173">
              <w:rPr>
                <w:i/>
                <w:sz w:val="16"/>
              </w:rPr>
              <w:t>Law</w:t>
            </w:r>
          </w:p>
        </w:tc>
        <w:tc>
          <w:tcPr>
            <w:tcW w:w="4508" w:type="dxa"/>
            <w:tcBorders>
              <w:top w:val="single" w:sz="4" w:space="0" w:color="auto"/>
              <w:bottom w:val="single" w:sz="12" w:space="0" w:color="auto"/>
            </w:tcBorders>
            <w:shd w:val="clear" w:color="auto" w:fill="auto"/>
            <w:vAlign w:val="bottom"/>
          </w:tcPr>
          <w:p w14:paraId="535123BC" w14:textId="77777777" w:rsidR="00C77CA9" w:rsidRPr="00134173" w:rsidRDefault="00C77CA9" w:rsidP="00134173">
            <w:pPr>
              <w:suppressAutoHyphens w:val="0"/>
              <w:spacing w:before="80" w:after="80" w:line="200" w:lineRule="exact"/>
              <w:ind w:right="113"/>
              <w:rPr>
                <w:i/>
                <w:sz w:val="16"/>
              </w:rPr>
            </w:pPr>
            <w:r w:rsidRPr="00134173">
              <w:rPr>
                <w:i/>
                <w:sz w:val="16"/>
              </w:rPr>
              <w:t>Description</w:t>
            </w:r>
          </w:p>
        </w:tc>
      </w:tr>
      <w:tr w:rsidR="00C77CA9" w:rsidRPr="00134173" w14:paraId="48EC6763" w14:textId="77777777" w:rsidTr="00134173">
        <w:trPr>
          <w:trHeight w:hRule="exact" w:val="113"/>
          <w:tblHeader/>
        </w:trPr>
        <w:tc>
          <w:tcPr>
            <w:tcW w:w="2862" w:type="dxa"/>
            <w:tcBorders>
              <w:top w:val="single" w:sz="12" w:space="0" w:color="auto"/>
            </w:tcBorders>
            <w:shd w:val="clear" w:color="auto" w:fill="auto"/>
          </w:tcPr>
          <w:p w14:paraId="7E857817" w14:textId="77777777" w:rsidR="00C77CA9" w:rsidRPr="00134173" w:rsidRDefault="00C77CA9" w:rsidP="00134173">
            <w:pPr>
              <w:suppressAutoHyphens w:val="0"/>
              <w:spacing w:before="40" w:after="120" w:line="220" w:lineRule="exact"/>
              <w:ind w:right="113"/>
            </w:pPr>
          </w:p>
        </w:tc>
        <w:tc>
          <w:tcPr>
            <w:tcW w:w="4508" w:type="dxa"/>
            <w:tcBorders>
              <w:top w:val="single" w:sz="12" w:space="0" w:color="auto"/>
            </w:tcBorders>
            <w:shd w:val="clear" w:color="auto" w:fill="auto"/>
          </w:tcPr>
          <w:p w14:paraId="615D0742" w14:textId="77777777" w:rsidR="00C77CA9" w:rsidRPr="00134173" w:rsidRDefault="00C77CA9" w:rsidP="00134173">
            <w:pPr>
              <w:suppressAutoHyphens w:val="0"/>
              <w:spacing w:before="40" w:after="120" w:line="220" w:lineRule="exact"/>
              <w:ind w:right="113"/>
            </w:pPr>
          </w:p>
        </w:tc>
      </w:tr>
      <w:tr w:rsidR="00C77CA9" w:rsidRPr="00134173" w14:paraId="6D90C269" w14:textId="77777777" w:rsidTr="00134173">
        <w:trPr>
          <w:tblHeader/>
        </w:trPr>
        <w:tc>
          <w:tcPr>
            <w:tcW w:w="2862" w:type="dxa"/>
            <w:shd w:val="clear" w:color="auto" w:fill="auto"/>
          </w:tcPr>
          <w:p w14:paraId="304716D5" w14:textId="77777777" w:rsidR="00C77CA9" w:rsidRPr="00134173" w:rsidRDefault="00C77CA9" w:rsidP="00134173">
            <w:pPr>
              <w:suppressAutoHyphens w:val="0"/>
              <w:spacing w:before="40" w:after="120" w:line="220" w:lineRule="exact"/>
              <w:ind w:right="113"/>
            </w:pPr>
            <w:r w:rsidRPr="00134173">
              <w:t>Constitutional Provisions</w:t>
            </w:r>
          </w:p>
        </w:tc>
        <w:tc>
          <w:tcPr>
            <w:tcW w:w="4508" w:type="dxa"/>
            <w:shd w:val="clear" w:color="auto" w:fill="auto"/>
          </w:tcPr>
          <w:p w14:paraId="3243C95D" w14:textId="77777777" w:rsidR="00C77CA9" w:rsidRPr="00134173" w:rsidRDefault="00C77CA9" w:rsidP="00134173">
            <w:pPr>
              <w:suppressAutoHyphens w:val="0"/>
              <w:spacing w:before="40" w:after="120" w:line="220" w:lineRule="exact"/>
              <w:ind w:right="113"/>
              <w:rPr>
                <w:lang w:val="en-US"/>
              </w:rPr>
            </w:pPr>
            <w:r w:rsidRPr="00134173">
              <w:rPr>
                <w:lang w:val="en-US"/>
              </w:rPr>
              <w:t>Section 65 and 73 of the Constitution provides for fair and safe labour practices.</w:t>
            </w:r>
          </w:p>
        </w:tc>
      </w:tr>
      <w:tr w:rsidR="00C77CA9" w:rsidRPr="00134173" w14:paraId="4FBA138B" w14:textId="77777777" w:rsidTr="00134173">
        <w:tc>
          <w:tcPr>
            <w:tcW w:w="2862" w:type="dxa"/>
            <w:shd w:val="clear" w:color="auto" w:fill="auto"/>
          </w:tcPr>
          <w:p w14:paraId="657F16E0" w14:textId="77777777" w:rsidR="00C77CA9" w:rsidRPr="00134173" w:rsidRDefault="00C77CA9" w:rsidP="00134173">
            <w:pPr>
              <w:suppressAutoHyphens w:val="0"/>
              <w:spacing w:before="40" w:after="120" w:line="220" w:lineRule="exact"/>
              <w:ind w:right="113"/>
              <w:rPr>
                <w:lang w:val="en-US"/>
              </w:rPr>
            </w:pPr>
            <w:r w:rsidRPr="00134173">
              <w:rPr>
                <w:lang w:val="en-US"/>
              </w:rPr>
              <w:t xml:space="preserve">Factories and Works Act (FWA) </w:t>
            </w:r>
          </w:p>
        </w:tc>
        <w:tc>
          <w:tcPr>
            <w:tcW w:w="4508" w:type="dxa"/>
            <w:shd w:val="clear" w:color="auto" w:fill="auto"/>
          </w:tcPr>
          <w:p w14:paraId="579D7C65" w14:textId="77777777" w:rsidR="00C77CA9" w:rsidRPr="00134173" w:rsidRDefault="00C77CA9" w:rsidP="00134173">
            <w:pPr>
              <w:suppressAutoHyphens w:val="0"/>
              <w:spacing w:before="40" w:after="120" w:line="220" w:lineRule="exact"/>
              <w:ind w:right="113"/>
              <w:rPr>
                <w:lang w:val="en-US"/>
              </w:rPr>
            </w:pPr>
            <w:r w:rsidRPr="00134173">
              <w:rPr>
                <w:lang w:val="en-US"/>
              </w:rPr>
              <w:t>Provides for the registration and control of factories, regulation of conditions of work in factories, supervision of the use of machinery and precaution against accidents to persons employed on structural work.</w:t>
            </w:r>
          </w:p>
        </w:tc>
      </w:tr>
      <w:tr w:rsidR="00C77CA9" w:rsidRPr="00134173" w14:paraId="0863B411" w14:textId="77777777" w:rsidTr="00134173">
        <w:tc>
          <w:tcPr>
            <w:tcW w:w="2862" w:type="dxa"/>
            <w:shd w:val="clear" w:color="auto" w:fill="auto"/>
          </w:tcPr>
          <w:p w14:paraId="308CA812" w14:textId="0923E626" w:rsidR="00C77CA9" w:rsidRPr="00134173" w:rsidRDefault="00C77CA9" w:rsidP="00134173">
            <w:pPr>
              <w:suppressAutoHyphens w:val="0"/>
              <w:spacing w:before="40" w:after="120" w:line="220" w:lineRule="exact"/>
              <w:ind w:right="113"/>
              <w:rPr>
                <w:lang w:val="en-US"/>
              </w:rPr>
            </w:pPr>
            <w:r w:rsidRPr="00134173">
              <w:rPr>
                <w:lang w:val="en-US"/>
              </w:rPr>
              <w:t>National Social Security Authority (Accident Prevention and Workers</w:t>
            </w:r>
            <w:r w:rsidR="005805C2">
              <w:rPr>
                <w:lang w:val="en-US"/>
              </w:rPr>
              <w:t>’</w:t>
            </w:r>
            <w:r w:rsidRPr="00134173">
              <w:rPr>
                <w:lang w:val="en-US"/>
              </w:rPr>
              <w:t xml:space="preserve"> Compensation Scheme SI 68 of 1990).</w:t>
            </w:r>
          </w:p>
        </w:tc>
        <w:tc>
          <w:tcPr>
            <w:tcW w:w="4508" w:type="dxa"/>
            <w:shd w:val="clear" w:color="auto" w:fill="auto"/>
          </w:tcPr>
          <w:p w14:paraId="1F187596" w14:textId="1C9EAA3E" w:rsidR="00C77CA9" w:rsidRPr="00134173" w:rsidRDefault="00C77CA9" w:rsidP="00134173">
            <w:pPr>
              <w:suppressAutoHyphens w:val="0"/>
              <w:spacing w:before="40" w:after="120" w:line="220" w:lineRule="exact"/>
              <w:ind w:right="113"/>
              <w:rPr>
                <w:lang w:val="en-US"/>
              </w:rPr>
            </w:pPr>
            <w:r w:rsidRPr="00134173">
              <w:rPr>
                <w:lang w:val="en-US"/>
              </w:rPr>
              <w:t>Provides for compensation to workers in respect of injuries arising from their employment and the promotion of occupational safety and health. The instrument further describes the employer</w:t>
            </w:r>
            <w:r w:rsidR="005805C2">
              <w:rPr>
                <w:lang w:val="en-US"/>
              </w:rPr>
              <w:t>’</w:t>
            </w:r>
            <w:r w:rsidRPr="00134173">
              <w:rPr>
                <w:lang w:val="en-US"/>
              </w:rPr>
              <w:t>s and employees</w:t>
            </w:r>
            <w:r w:rsidR="005805C2">
              <w:rPr>
                <w:lang w:val="en-US"/>
              </w:rPr>
              <w:t>’</w:t>
            </w:r>
            <w:r w:rsidRPr="00134173">
              <w:rPr>
                <w:lang w:val="en-US"/>
              </w:rPr>
              <w:t xml:space="preserve"> general duties in OSH and outlines the schedule of occupational diseases.</w:t>
            </w:r>
          </w:p>
        </w:tc>
      </w:tr>
      <w:tr w:rsidR="00C77CA9" w:rsidRPr="00134173" w14:paraId="177EB44F" w14:textId="77777777" w:rsidTr="00134173">
        <w:tc>
          <w:tcPr>
            <w:tcW w:w="2862" w:type="dxa"/>
            <w:tcBorders>
              <w:bottom w:val="nil"/>
            </w:tcBorders>
            <w:shd w:val="clear" w:color="auto" w:fill="auto"/>
          </w:tcPr>
          <w:p w14:paraId="73FFA8F8" w14:textId="77777777" w:rsidR="00C77CA9" w:rsidRPr="00134173" w:rsidRDefault="00C77CA9" w:rsidP="00134173">
            <w:pPr>
              <w:suppressAutoHyphens w:val="0"/>
              <w:spacing w:before="40" w:after="120" w:line="220" w:lineRule="exact"/>
              <w:ind w:right="113"/>
            </w:pPr>
            <w:r w:rsidRPr="00134173">
              <w:t xml:space="preserve">Pneumoconiosis Act </w:t>
            </w:r>
          </w:p>
        </w:tc>
        <w:tc>
          <w:tcPr>
            <w:tcW w:w="4508" w:type="dxa"/>
            <w:tcBorders>
              <w:bottom w:val="nil"/>
            </w:tcBorders>
            <w:shd w:val="clear" w:color="auto" w:fill="auto"/>
          </w:tcPr>
          <w:p w14:paraId="32022629" w14:textId="77777777" w:rsidR="00C77CA9" w:rsidRPr="00134173" w:rsidRDefault="00C77CA9" w:rsidP="00134173">
            <w:pPr>
              <w:suppressAutoHyphens w:val="0"/>
              <w:spacing w:before="40" w:after="120" w:line="220" w:lineRule="exact"/>
              <w:ind w:right="113"/>
              <w:rPr>
                <w:lang w:val="en-US"/>
              </w:rPr>
            </w:pPr>
            <w:r w:rsidRPr="00134173">
              <w:rPr>
                <w:lang w:val="en-US"/>
              </w:rPr>
              <w:t>Provides for the control and administration of persons employed in dusty occupations.</w:t>
            </w:r>
          </w:p>
        </w:tc>
      </w:tr>
      <w:tr w:rsidR="00C77CA9" w:rsidRPr="00134173" w14:paraId="77E9B5C2" w14:textId="77777777" w:rsidTr="00134173">
        <w:tc>
          <w:tcPr>
            <w:tcW w:w="2862" w:type="dxa"/>
            <w:tcBorders>
              <w:top w:val="nil"/>
              <w:bottom w:val="nil"/>
            </w:tcBorders>
            <w:shd w:val="clear" w:color="auto" w:fill="auto"/>
          </w:tcPr>
          <w:p w14:paraId="72D80420" w14:textId="77777777" w:rsidR="00C77CA9" w:rsidRPr="00134173" w:rsidRDefault="00C77CA9" w:rsidP="00134173">
            <w:pPr>
              <w:suppressAutoHyphens w:val="0"/>
              <w:spacing w:before="40" w:after="120" w:line="220" w:lineRule="exact"/>
              <w:ind w:right="113"/>
              <w:rPr>
                <w:lang w:val="en-US"/>
              </w:rPr>
            </w:pPr>
            <w:r w:rsidRPr="00134173">
              <w:rPr>
                <w:lang w:val="en-US"/>
              </w:rPr>
              <w:t>Mines and Minerals Act and Statutory Instrument 109 of 1990 on Mining (Management and Safety) Regulations.</w:t>
            </w:r>
          </w:p>
        </w:tc>
        <w:tc>
          <w:tcPr>
            <w:tcW w:w="4508" w:type="dxa"/>
            <w:tcBorders>
              <w:top w:val="nil"/>
              <w:bottom w:val="nil"/>
            </w:tcBorders>
            <w:shd w:val="clear" w:color="auto" w:fill="auto"/>
          </w:tcPr>
          <w:p w14:paraId="64234020" w14:textId="77777777" w:rsidR="00C77CA9" w:rsidRPr="00134173" w:rsidRDefault="00C77CA9" w:rsidP="00134173">
            <w:pPr>
              <w:suppressAutoHyphens w:val="0"/>
              <w:spacing w:before="40" w:after="120" w:line="220" w:lineRule="exact"/>
              <w:ind w:right="113"/>
              <w:rPr>
                <w:lang w:val="en-US"/>
              </w:rPr>
            </w:pPr>
            <w:r w:rsidRPr="00134173">
              <w:rPr>
                <w:lang w:val="en-US"/>
              </w:rPr>
              <w:t xml:space="preserve">The Act regulates mines and minerals. </w:t>
            </w:r>
          </w:p>
          <w:p w14:paraId="375FF93F" w14:textId="273578C9" w:rsidR="00C77CA9" w:rsidRPr="00134173" w:rsidRDefault="00C77CA9" w:rsidP="00134173">
            <w:pPr>
              <w:suppressAutoHyphens w:val="0"/>
              <w:spacing w:before="40" w:after="120" w:line="220" w:lineRule="exact"/>
              <w:ind w:right="113"/>
              <w:rPr>
                <w:lang w:val="en-US"/>
              </w:rPr>
            </w:pPr>
            <w:r w:rsidRPr="00134173">
              <w:rPr>
                <w:lang w:val="en-US"/>
              </w:rPr>
              <w:t>The statutory instrument provides for management of OSH, defines responsibility in mines, provides for improvement of the work environment and work conditions to safeguard and maintain employee</w:t>
            </w:r>
            <w:r w:rsidR="005805C2">
              <w:rPr>
                <w:lang w:val="en-US"/>
              </w:rPr>
              <w:t>’</w:t>
            </w:r>
            <w:r w:rsidRPr="00134173">
              <w:rPr>
                <w:lang w:val="en-US"/>
              </w:rPr>
              <w:t>s work ability against occupational accidents and diseases.</w:t>
            </w:r>
          </w:p>
        </w:tc>
      </w:tr>
      <w:tr w:rsidR="00C77CA9" w:rsidRPr="00134173" w14:paraId="53327F23" w14:textId="77777777" w:rsidTr="00134173">
        <w:tc>
          <w:tcPr>
            <w:tcW w:w="2862" w:type="dxa"/>
            <w:tcBorders>
              <w:top w:val="nil"/>
            </w:tcBorders>
            <w:shd w:val="clear" w:color="auto" w:fill="auto"/>
          </w:tcPr>
          <w:p w14:paraId="5BEEC571" w14:textId="77777777" w:rsidR="00C77CA9" w:rsidRPr="00134173" w:rsidRDefault="00C77CA9" w:rsidP="00134173">
            <w:pPr>
              <w:suppressAutoHyphens w:val="0"/>
              <w:spacing w:before="40" w:after="120" w:line="220" w:lineRule="exact"/>
              <w:ind w:right="113"/>
            </w:pPr>
            <w:r w:rsidRPr="00134173">
              <w:t>NOSH Policy</w:t>
            </w:r>
          </w:p>
        </w:tc>
        <w:tc>
          <w:tcPr>
            <w:tcW w:w="4508" w:type="dxa"/>
            <w:tcBorders>
              <w:top w:val="nil"/>
            </w:tcBorders>
            <w:shd w:val="clear" w:color="auto" w:fill="auto"/>
          </w:tcPr>
          <w:p w14:paraId="72196487" w14:textId="77777777" w:rsidR="00C77CA9" w:rsidRPr="00134173" w:rsidRDefault="00C77CA9" w:rsidP="00134173">
            <w:pPr>
              <w:suppressAutoHyphens w:val="0"/>
              <w:spacing w:before="40" w:after="120" w:line="220" w:lineRule="exact"/>
              <w:ind w:right="113"/>
              <w:rPr>
                <w:lang w:val="en-US"/>
              </w:rPr>
            </w:pPr>
            <w:r w:rsidRPr="00134173">
              <w:rPr>
                <w:lang w:val="en-US"/>
              </w:rPr>
              <w:t xml:space="preserve">The object of the policy are to provide for OSH as a major component in the creation of sustainable business and to eliminate occupational accidents, injuries, diseases and fatalities and to promote OSH. It also provides for the establishment of OSH structures for worker </w:t>
            </w:r>
            <w:proofErr w:type="spellStart"/>
            <w:r w:rsidRPr="00134173">
              <w:rPr>
                <w:lang w:val="en-US"/>
              </w:rPr>
              <w:t>organisations</w:t>
            </w:r>
            <w:proofErr w:type="spellEnd"/>
            <w:r w:rsidRPr="00134173">
              <w:rPr>
                <w:lang w:val="en-US"/>
              </w:rPr>
              <w:t>, and National Employment Councils (NECs).</w:t>
            </w:r>
          </w:p>
        </w:tc>
      </w:tr>
      <w:tr w:rsidR="00C77CA9" w:rsidRPr="00134173" w14:paraId="35E8E43D" w14:textId="77777777" w:rsidTr="00134173">
        <w:tc>
          <w:tcPr>
            <w:tcW w:w="2862" w:type="dxa"/>
            <w:shd w:val="clear" w:color="auto" w:fill="auto"/>
          </w:tcPr>
          <w:p w14:paraId="5344315D" w14:textId="77777777" w:rsidR="00C77CA9" w:rsidRPr="00134173" w:rsidRDefault="00C77CA9" w:rsidP="00134173">
            <w:pPr>
              <w:suppressAutoHyphens w:val="0"/>
              <w:spacing w:before="40" w:after="120" w:line="220" w:lineRule="exact"/>
              <w:ind w:right="113"/>
            </w:pPr>
            <w:r w:rsidRPr="00134173">
              <w:t>OSH BILL</w:t>
            </w:r>
          </w:p>
        </w:tc>
        <w:tc>
          <w:tcPr>
            <w:tcW w:w="4508" w:type="dxa"/>
            <w:shd w:val="clear" w:color="auto" w:fill="auto"/>
          </w:tcPr>
          <w:p w14:paraId="7A2699D8" w14:textId="77777777" w:rsidR="00C77CA9" w:rsidRPr="00134173" w:rsidRDefault="00C77CA9" w:rsidP="00134173">
            <w:pPr>
              <w:suppressAutoHyphens w:val="0"/>
              <w:spacing w:before="40" w:after="120" w:line="220" w:lineRule="exact"/>
              <w:ind w:right="113"/>
              <w:rPr>
                <w:lang w:val="en-US"/>
              </w:rPr>
            </w:pPr>
            <w:r w:rsidRPr="00134173">
              <w:rPr>
                <w:lang w:val="en-US"/>
              </w:rPr>
              <w:t xml:space="preserve">GoZ is currently in the process of </w:t>
            </w:r>
            <w:proofErr w:type="spellStart"/>
            <w:r w:rsidRPr="00134173">
              <w:rPr>
                <w:lang w:val="en-US"/>
              </w:rPr>
              <w:t>finalising</w:t>
            </w:r>
            <w:proofErr w:type="spellEnd"/>
            <w:r w:rsidRPr="00134173">
              <w:rPr>
                <w:lang w:val="en-US"/>
              </w:rPr>
              <w:t xml:space="preserve"> a new OSH Bill, which seeks to provide for the governance and provision of the OSH framework. It will also be in line with relevant ILO Conventions.</w:t>
            </w:r>
          </w:p>
        </w:tc>
      </w:tr>
      <w:tr w:rsidR="00C77CA9" w:rsidRPr="00134173" w14:paraId="76EC744E" w14:textId="77777777" w:rsidTr="00134173">
        <w:tc>
          <w:tcPr>
            <w:tcW w:w="2862" w:type="dxa"/>
            <w:shd w:val="clear" w:color="auto" w:fill="auto"/>
          </w:tcPr>
          <w:p w14:paraId="4288B9DF" w14:textId="77777777" w:rsidR="00C77CA9" w:rsidRPr="00134173" w:rsidRDefault="00C77CA9" w:rsidP="00134173">
            <w:pPr>
              <w:suppressAutoHyphens w:val="0"/>
              <w:spacing w:before="40" w:after="120" w:line="220" w:lineRule="exact"/>
              <w:ind w:right="113"/>
              <w:rPr>
                <w:bCs/>
              </w:rPr>
            </w:pPr>
            <w:r w:rsidRPr="00134173">
              <w:rPr>
                <w:bCs/>
              </w:rPr>
              <w:t>ILO Conventions</w:t>
            </w:r>
          </w:p>
        </w:tc>
        <w:tc>
          <w:tcPr>
            <w:tcW w:w="4508" w:type="dxa"/>
            <w:shd w:val="clear" w:color="auto" w:fill="auto"/>
          </w:tcPr>
          <w:p w14:paraId="124F8551" w14:textId="77777777" w:rsidR="00C77CA9" w:rsidRPr="00134173" w:rsidRDefault="00C77CA9" w:rsidP="00134173">
            <w:pPr>
              <w:suppressAutoHyphens w:val="0"/>
              <w:spacing w:before="40" w:after="120" w:line="220" w:lineRule="exact"/>
              <w:ind w:right="113"/>
              <w:rPr>
                <w:lang w:val="en-US"/>
              </w:rPr>
            </w:pPr>
            <w:r w:rsidRPr="00134173">
              <w:rPr>
                <w:lang w:val="en-US"/>
              </w:rPr>
              <w:t>Ratified ILO Conventions 155 and C161.</w:t>
            </w:r>
          </w:p>
          <w:p w14:paraId="0FBA3E15" w14:textId="77777777" w:rsidR="00C77CA9" w:rsidRPr="00134173" w:rsidRDefault="00C77CA9" w:rsidP="00134173">
            <w:pPr>
              <w:suppressAutoHyphens w:val="0"/>
              <w:spacing w:before="40" w:after="120" w:line="220" w:lineRule="exact"/>
              <w:ind w:right="113"/>
              <w:rPr>
                <w:lang w:val="en-US"/>
              </w:rPr>
            </w:pPr>
            <w:r w:rsidRPr="00134173">
              <w:rPr>
                <w:lang w:val="en-US"/>
              </w:rPr>
              <w:t>Ratification of ILO Convention 187 is underway.</w:t>
            </w:r>
          </w:p>
        </w:tc>
      </w:tr>
    </w:tbl>
    <w:p w14:paraId="6836DBE1" w14:textId="475EBC8A" w:rsidR="00C77CA9" w:rsidRPr="008170E7" w:rsidRDefault="00134173" w:rsidP="00134173">
      <w:pPr>
        <w:pStyle w:val="H4G"/>
      </w:pPr>
      <w:r>
        <w:tab/>
      </w:r>
      <w:r>
        <w:tab/>
      </w:r>
      <w:r w:rsidR="00C77CA9" w:rsidRPr="002D497A">
        <w:t xml:space="preserve">Coordinating mechanisms on </w:t>
      </w:r>
      <w:proofErr w:type="spellStart"/>
      <w:r w:rsidR="00C77CA9" w:rsidRPr="002D497A">
        <w:t>osh</w:t>
      </w:r>
      <w:proofErr w:type="spellEnd"/>
      <w:r w:rsidR="00C77CA9" w:rsidRPr="002D497A">
        <w:t xml:space="preserve"> issue</w:t>
      </w:r>
      <w:r w:rsidR="00C77CA9">
        <w: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2"/>
        <w:gridCol w:w="5918"/>
      </w:tblGrid>
      <w:tr w:rsidR="00C77CA9" w:rsidRPr="00134173" w14:paraId="0C865010" w14:textId="77777777" w:rsidTr="00134173">
        <w:trPr>
          <w:tblHeader/>
        </w:trPr>
        <w:tc>
          <w:tcPr>
            <w:tcW w:w="1452" w:type="dxa"/>
            <w:tcBorders>
              <w:top w:val="single" w:sz="4" w:space="0" w:color="auto"/>
              <w:bottom w:val="single" w:sz="12" w:space="0" w:color="auto"/>
            </w:tcBorders>
            <w:shd w:val="clear" w:color="auto" w:fill="auto"/>
            <w:vAlign w:val="bottom"/>
          </w:tcPr>
          <w:p w14:paraId="1B9E3735" w14:textId="77777777" w:rsidR="00C77CA9" w:rsidRPr="00134173" w:rsidRDefault="00C77CA9" w:rsidP="00134173">
            <w:pPr>
              <w:suppressAutoHyphens w:val="0"/>
              <w:spacing w:before="80" w:after="80" w:line="200" w:lineRule="exact"/>
              <w:ind w:right="113"/>
              <w:rPr>
                <w:i/>
                <w:sz w:val="16"/>
              </w:rPr>
            </w:pPr>
            <w:r w:rsidRPr="00134173">
              <w:rPr>
                <w:i/>
                <w:sz w:val="16"/>
              </w:rPr>
              <w:t>Mechanism</w:t>
            </w:r>
          </w:p>
        </w:tc>
        <w:tc>
          <w:tcPr>
            <w:tcW w:w="5918" w:type="dxa"/>
            <w:tcBorders>
              <w:top w:val="single" w:sz="4" w:space="0" w:color="auto"/>
              <w:bottom w:val="single" w:sz="12" w:space="0" w:color="auto"/>
            </w:tcBorders>
            <w:shd w:val="clear" w:color="auto" w:fill="auto"/>
            <w:vAlign w:val="bottom"/>
          </w:tcPr>
          <w:p w14:paraId="1FB8B862" w14:textId="77777777" w:rsidR="00C77CA9" w:rsidRPr="00134173" w:rsidRDefault="00C77CA9" w:rsidP="00134173">
            <w:pPr>
              <w:suppressAutoHyphens w:val="0"/>
              <w:spacing w:before="80" w:after="80" w:line="200" w:lineRule="exact"/>
              <w:ind w:right="113"/>
              <w:rPr>
                <w:i/>
                <w:sz w:val="16"/>
              </w:rPr>
            </w:pPr>
            <w:r w:rsidRPr="00134173">
              <w:rPr>
                <w:i/>
                <w:sz w:val="16"/>
              </w:rPr>
              <w:t>Description</w:t>
            </w:r>
          </w:p>
        </w:tc>
      </w:tr>
      <w:tr w:rsidR="00C77CA9" w:rsidRPr="00134173" w14:paraId="2FE7BBC4" w14:textId="77777777" w:rsidTr="00134173">
        <w:trPr>
          <w:trHeight w:hRule="exact" w:val="113"/>
          <w:tblHeader/>
        </w:trPr>
        <w:tc>
          <w:tcPr>
            <w:tcW w:w="1452" w:type="dxa"/>
            <w:tcBorders>
              <w:top w:val="single" w:sz="12" w:space="0" w:color="auto"/>
            </w:tcBorders>
            <w:shd w:val="clear" w:color="auto" w:fill="auto"/>
          </w:tcPr>
          <w:p w14:paraId="17BA1BBB" w14:textId="77777777" w:rsidR="00C77CA9" w:rsidRPr="00134173" w:rsidRDefault="00C77CA9" w:rsidP="00134173">
            <w:pPr>
              <w:suppressAutoHyphens w:val="0"/>
              <w:spacing w:before="40" w:after="120" w:line="220" w:lineRule="exact"/>
              <w:ind w:right="113"/>
            </w:pPr>
          </w:p>
        </w:tc>
        <w:tc>
          <w:tcPr>
            <w:tcW w:w="5918" w:type="dxa"/>
            <w:tcBorders>
              <w:top w:val="single" w:sz="12" w:space="0" w:color="auto"/>
            </w:tcBorders>
            <w:shd w:val="clear" w:color="auto" w:fill="auto"/>
          </w:tcPr>
          <w:p w14:paraId="59C684F6" w14:textId="77777777" w:rsidR="00C77CA9" w:rsidRPr="00134173" w:rsidRDefault="00C77CA9" w:rsidP="00134173">
            <w:pPr>
              <w:suppressAutoHyphens w:val="0"/>
              <w:spacing w:before="40" w:after="120" w:line="220" w:lineRule="exact"/>
              <w:ind w:right="113"/>
            </w:pPr>
          </w:p>
        </w:tc>
      </w:tr>
      <w:tr w:rsidR="00C77CA9" w:rsidRPr="00134173" w14:paraId="24535498" w14:textId="77777777" w:rsidTr="00134173">
        <w:trPr>
          <w:tblHeader/>
        </w:trPr>
        <w:tc>
          <w:tcPr>
            <w:tcW w:w="1452" w:type="dxa"/>
            <w:shd w:val="clear" w:color="auto" w:fill="auto"/>
          </w:tcPr>
          <w:p w14:paraId="74748452" w14:textId="1873C9A2" w:rsidR="00C77CA9" w:rsidRPr="00134173" w:rsidRDefault="00C77CA9" w:rsidP="00134173">
            <w:pPr>
              <w:suppressAutoHyphens w:val="0"/>
              <w:spacing w:before="40" w:after="120" w:line="220" w:lineRule="exact"/>
              <w:ind w:right="113"/>
            </w:pPr>
            <w:r w:rsidRPr="00134173">
              <w:t>National Level</w:t>
            </w:r>
          </w:p>
        </w:tc>
        <w:tc>
          <w:tcPr>
            <w:tcW w:w="5918" w:type="dxa"/>
            <w:shd w:val="clear" w:color="auto" w:fill="auto"/>
          </w:tcPr>
          <w:p w14:paraId="35053873" w14:textId="77777777" w:rsidR="00C77CA9" w:rsidRPr="00134173" w:rsidRDefault="00C77CA9" w:rsidP="00134173">
            <w:pPr>
              <w:suppressAutoHyphens w:val="0"/>
              <w:spacing w:before="40" w:after="120" w:line="220" w:lineRule="exact"/>
              <w:ind w:right="113"/>
              <w:rPr>
                <w:lang w:val="en-US"/>
              </w:rPr>
            </w:pPr>
            <w:r w:rsidRPr="00134173">
              <w:rPr>
                <w:lang w:val="en-US"/>
              </w:rPr>
              <w:t xml:space="preserve">The OSH Authority is NSSA mandated to enhance the capacity of institutions responsible for occupational safety and health to better enforce regulations and standards. It has </w:t>
            </w:r>
            <w:proofErr w:type="spellStart"/>
            <w:r w:rsidRPr="00134173">
              <w:rPr>
                <w:lang w:val="en-US"/>
              </w:rPr>
              <w:t>decentralised</w:t>
            </w:r>
            <w:proofErr w:type="spellEnd"/>
            <w:r w:rsidRPr="00134173">
              <w:rPr>
                <w:lang w:val="en-US"/>
              </w:rPr>
              <w:t xml:space="preserve"> OSH activities into 6 main regional centres throughout the country.</w:t>
            </w:r>
          </w:p>
        </w:tc>
      </w:tr>
      <w:tr w:rsidR="00C77CA9" w:rsidRPr="00134173" w14:paraId="6D16ED44" w14:textId="77777777" w:rsidTr="00134173">
        <w:tc>
          <w:tcPr>
            <w:tcW w:w="1452" w:type="dxa"/>
            <w:shd w:val="clear" w:color="auto" w:fill="auto"/>
          </w:tcPr>
          <w:p w14:paraId="2BE10344" w14:textId="77777777" w:rsidR="00C77CA9" w:rsidRPr="00134173" w:rsidRDefault="00C77CA9" w:rsidP="00134173">
            <w:pPr>
              <w:suppressAutoHyphens w:val="0"/>
              <w:spacing w:before="40" w:after="120" w:line="220" w:lineRule="exact"/>
              <w:ind w:right="113"/>
            </w:pPr>
            <w:r w:rsidRPr="00134173">
              <w:t>Enterprise Level</w:t>
            </w:r>
          </w:p>
        </w:tc>
        <w:tc>
          <w:tcPr>
            <w:tcW w:w="5918" w:type="dxa"/>
            <w:shd w:val="clear" w:color="auto" w:fill="auto"/>
          </w:tcPr>
          <w:p w14:paraId="72471C72" w14:textId="77777777" w:rsidR="00C77CA9" w:rsidRPr="00134173" w:rsidRDefault="00C77CA9" w:rsidP="00134173">
            <w:pPr>
              <w:suppressAutoHyphens w:val="0"/>
              <w:spacing w:before="40" w:after="120" w:line="220" w:lineRule="exact"/>
              <w:ind w:right="113"/>
              <w:rPr>
                <w:lang w:val="en-US"/>
              </w:rPr>
            </w:pPr>
            <w:r w:rsidRPr="00134173">
              <w:rPr>
                <w:lang w:val="en-US"/>
              </w:rPr>
              <w:t xml:space="preserve">Worker </w:t>
            </w:r>
            <w:proofErr w:type="spellStart"/>
            <w:r w:rsidRPr="00134173">
              <w:rPr>
                <w:lang w:val="en-US"/>
              </w:rPr>
              <w:t>organisations</w:t>
            </w:r>
            <w:proofErr w:type="spellEnd"/>
            <w:r w:rsidRPr="00134173">
              <w:rPr>
                <w:lang w:val="en-US"/>
              </w:rPr>
              <w:t>, through their trade unions have established OSH structures which promote OSH at enterprise level. These Union structures are also used to promote the establishment of safety and health committees in various sectors of the industry.</w:t>
            </w:r>
          </w:p>
          <w:p w14:paraId="2D1B2BF7" w14:textId="77777777" w:rsidR="00C77CA9" w:rsidRPr="00134173" w:rsidRDefault="00C77CA9" w:rsidP="00134173">
            <w:pPr>
              <w:suppressAutoHyphens w:val="0"/>
              <w:spacing w:before="40" w:after="120" w:line="220" w:lineRule="exact"/>
              <w:ind w:right="113"/>
              <w:rPr>
                <w:lang w:val="en-US"/>
              </w:rPr>
            </w:pPr>
            <w:r w:rsidRPr="00134173">
              <w:rPr>
                <w:lang w:val="en-US"/>
              </w:rPr>
              <w:t>National Employment Councils (NEC) are also entities which promote OSH through provisions in their collective bargaining agreements of their respective sectors.</w:t>
            </w:r>
          </w:p>
          <w:p w14:paraId="06726199" w14:textId="77777777" w:rsidR="00C77CA9" w:rsidRPr="00134173" w:rsidRDefault="00C77CA9" w:rsidP="00134173">
            <w:pPr>
              <w:suppressAutoHyphens w:val="0"/>
              <w:spacing w:before="40" w:after="120" w:line="220" w:lineRule="exact"/>
              <w:ind w:right="113"/>
              <w:rPr>
                <w:lang w:val="en-US"/>
              </w:rPr>
            </w:pPr>
            <w:r w:rsidRPr="00134173">
              <w:rPr>
                <w:lang w:val="en-US"/>
              </w:rPr>
              <w:t xml:space="preserve">Standards Association of Zimbabwe (SAZ) offers accreditation certification to ZWS ISO 45001. This certification is given to </w:t>
            </w:r>
            <w:proofErr w:type="spellStart"/>
            <w:r w:rsidRPr="00134173">
              <w:rPr>
                <w:lang w:val="en-US"/>
              </w:rPr>
              <w:t>organisations</w:t>
            </w:r>
            <w:proofErr w:type="spellEnd"/>
            <w:r w:rsidRPr="00134173">
              <w:rPr>
                <w:lang w:val="en-US"/>
              </w:rPr>
              <w:t xml:space="preserve"> who have demonstrated that they have implemented a system for OSH for their workers.</w:t>
            </w:r>
          </w:p>
        </w:tc>
      </w:tr>
      <w:tr w:rsidR="00C77CA9" w:rsidRPr="00134173" w14:paraId="2CFEC2ED" w14:textId="77777777" w:rsidTr="00134173">
        <w:tc>
          <w:tcPr>
            <w:tcW w:w="1452" w:type="dxa"/>
            <w:shd w:val="clear" w:color="auto" w:fill="auto"/>
          </w:tcPr>
          <w:p w14:paraId="23993CDF" w14:textId="77777777" w:rsidR="00C77CA9" w:rsidRPr="00134173" w:rsidRDefault="00C77CA9" w:rsidP="00134173">
            <w:pPr>
              <w:suppressAutoHyphens w:val="0"/>
              <w:spacing w:before="40" w:after="120" w:line="220" w:lineRule="exact"/>
              <w:ind w:right="113"/>
              <w:rPr>
                <w:lang w:val="en-US"/>
              </w:rPr>
            </w:pPr>
            <w:r w:rsidRPr="00134173">
              <w:rPr>
                <w:lang w:val="en-US"/>
              </w:rPr>
              <w:t>Zimbabwe Occupational Safety and Health Council (ZOSHC)</w:t>
            </w:r>
          </w:p>
        </w:tc>
        <w:tc>
          <w:tcPr>
            <w:tcW w:w="5918" w:type="dxa"/>
            <w:shd w:val="clear" w:color="auto" w:fill="auto"/>
          </w:tcPr>
          <w:p w14:paraId="48C0F188" w14:textId="77777777" w:rsidR="00C77CA9" w:rsidRPr="00134173" w:rsidRDefault="00C77CA9" w:rsidP="00134173">
            <w:pPr>
              <w:suppressAutoHyphens w:val="0"/>
              <w:spacing w:before="40" w:after="120" w:line="220" w:lineRule="exact"/>
              <w:ind w:right="113"/>
              <w:rPr>
                <w:lang w:val="en-US"/>
              </w:rPr>
            </w:pPr>
            <w:r w:rsidRPr="00134173">
              <w:rPr>
                <w:lang w:val="en-US"/>
              </w:rPr>
              <w:t xml:space="preserve">ZOSHC is the tripartite body on OSH matters comprising government, business and labour </w:t>
            </w:r>
            <w:proofErr w:type="spellStart"/>
            <w:r w:rsidRPr="00134173">
              <w:rPr>
                <w:lang w:val="en-US"/>
              </w:rPr>
              <w:t>organisations</w:t>
            </w:r>
            <w:proofErr w:type="spellEnd"/>
            <w:r w:rsidRPr="00134173">
              <w:rPr>
                <w:lang w:val="en-US"/>
              </w:rPr>
              <w:t xml:space="preserve"> mandated to enforce, promote, raise awareness, monitor health programmes, conduct research and rehabilitation programmes on matters of OSH.</w:t>
            </w:r>
          </w:p>
        </w:tc>
      </w:tr>
    </w:tbl>
    <w:p w14:paraId="4488D3BE" w14:textId="11223EC1" w:rsidR="00C77CA9" w:rsidRPr="008170E7" w:rsidRDefault="00134173" w:rsidP="00134173">
      <w:pPr>
        <w:pStyle w:val="H23G"/>
      </w:pPr>
      <w:r>
        <w:tab/>
      </w:r>
      <w:r>
        <w:tab/>
      </w:r>
      <w:r w:rsidR="00C77CA9" w:rsidRPr="00134173">
        <w:rPr>
          <w:b w:val="0"/>
          <w:bCs/>
        </w:rPr>
        <w:t xml:space="preserve">Table 6 </w:t>
      </w:r>
      <w:r w:rsidR="00C77CA9" w:rsidRPr="00134173">
        <w:rPr>
          <w:b w:val="0"/>
          <w:bCs/>
        </w:rPr>
        <w:br/>
      </w:r>
      <w:r w:rsidR="00C77CA9" w:rsidRPr="008170E7">
        <w:t>Number of recorded OSH incidents and fatalities from 2016</w:t>
      </w:r>
      <w:r>
        <w:t>–</w:t>
      </w:r>
      <w:r w:rsidR="00C77CA9" w:rsidRPr="008170E7">
        <w:t>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709"/>
        <w:gridCol w:w="709"/>
        <w:gridCol w:w="709"/>
        <w:gridCol w:w="708"/>
        <w:gridCol w:w="709"/>
        <w:gridCol w:w="709"/>
        <w:gridCol w:w="709"/>
        <w:gridCol w:w="707"/>
      </w:tblGrid>
      <w:tr w:rsidR="00134173" w:rsidRPr="00134173" w14:paraId="110133EF" w14:textId="77777777" w:rsidTr="00230303">
        <w:trPr>
          <w:tblHeader/>
        </w:trPr>
        <w:tc>
          <w:tcPr>
            <w:tcW w:w="1701" w:type="dxa"/>
            <w:tcBorders>
              <w:top w:val="single" w:sz="4" w:space="0" w:color="auto"/>
              <w:bottom w:val="single" w:sz="12" w:space="0" w:color="auto"/>
            </w:tcBorders>
            <w:shd w:val="clear" w:color="auto" w:fill="auto"/>
            <w:vAlign w:val="bottom"/>
          </w:tcPr>
          <w:p w14:paraId="502FEB1A" w14:textId="77777777" w:rsidR="00C77CA9" w:rsidRPr="00134173" w:rsidRDefault="00C77CA9" w:rsidP="00134173">
            <w:pPr>
              <w:suppressAutoHyphens w:val="0"/>
              <w:spacing w:before="80" w:after="80" w:line="200" w:lineRule="exact"/>
              <w:ind w:right="113"/>
              <w:rPr>
                <w:i/>
                <w:sz w:val="16"/>
                <w:lang w:val="en-US"/>
              </w:rPr>
            </w:pPr>
          </w:p>
        </w:tc>
        <w:tc>
          <w:tcPr>
            <w:tcW w:w="709" w:type="dxa"/>
            <w:tcBorders>
              <w:top w:val="single" w:sz="4" w:space="0" w:color="auto"/>
              <w:bottom w:val="single" w:sz="12" w:space="0" w:color="auto"/>
            </w:tcBorders>
            <w:shd w:val="clear" w:color="auto" w:fill="auto"/>
            <w:vAlign w:val="bottom"/>
          </w:tcPr>
          <w:p w14:paraId="595B1E6F" w14:textId="77777777" w:rsidR="00C77CA9" w:rsidRPr="00134173" w:rsidRDefault="00C77CA9" w:rsidP="00134173">
            <w:pPr>
              <w:suppressAutoHyphens w:val="0"/>
              <w:spacing w:before="80" w:after="80" w:line="200" w:lineRule="exact"/>
              <w:ind w:right="113"/>
              <w:jc w:val="right"/>
              <w:rPr>
                <w:i/>
                <w:sz w:val="16"/>
              </w:rPr>
            </w:pPr>
            <w:r w:rsidRPr="00134173">
              <w:rPr>
                <w:i/>
                <w:sz w:val="16"/>
              </w:rPr>
              <w:t>2016</w:t>
            </w:r>
          </w:p>
        </w:tc>
        <w:tc>
          <w:tcPr>
            <w:tcW w:w="709" w:type="dxa"/>
            <w:tcBorders>
              <w:top w:val="single" w:sz="4" w:space="0" w:color="auto"/>
              <w:bottom w:val="single" w:sz="12" w:space="0" w:color="auto"/>
            </w:tcBorders>
            <w:shd w:val="clear" w:color="auto" w:fill="auto"/>
            <w:vAlign w:val="bottom"/>
          </w:tcPr>
          <w:p w14:paraId="17AB67EF" w14:textId="77777777" w:rsidR="00C77CA9" w:rsidRPr="00134173" w:rsidRDefault="00C77CA9" w:rsidP="00134173">
            <w:pPr>
              <w:suppressAutoHyphens w:val="0"/>
              <w:spacing w:before="80" w:after="80" w:line="200" w:lineRule="exact"/>
              <w:ind w:right="113"/>
              <w:jc w:val="right"/>
              <w:rPr>
                <w:i/>
                <w:sz w:val="16"/>
              </w:rPr>
            </w:pPr>
            <w:r w:rsidRPr="00134173">
              <w:rPr>
                <w:i/>
                <w:sz w:val="16"/>
              </w:rPr>
              <w:t>2017</w:t>
            </w:r>
          </w:p>
        </w:tc>
        <w:tc>
          <w:tcPr>
            <w:tcW w:w="709" w:type="dxa"/>
            <w:tcBorders>
              <w:top w:val="single" w:sz="4" w:space="0" w:color="auto"/>
              <w:bottom w:val="single" w:sz="12" w:space="0" w:color="auto"/>
            </w:tcBorders>
            <w:shd w:val="clear" w:color="auto" w:fill="auto"/>
            <w:vAlign w:val="bottom"/>
          </w:tcPr>
          <w:p w14:paraId="25BF0CF9" w14:textId="77777777" w:rsidR="00C77CA9" w:rsidRPr="00134173" w:rsidRDefault="00C77CA9" w:rsidP="00134173">
            <w:pPr>
              <w:suppressAutoHyphens w:val="0"/>
              <w:spacing w:before="80" w:after="80" w:line="200" w:lineRule="exact"/>
              <w:ind w:right="113"/>
              <w:jc w:val="right"/>
              <w:rPr>
                <w:i/>
                <w:sz w:val="16"/>
              </w:rPr>
            </w:pPr>
            <w:r w:rsidRPr="00134173">
              <w:rPr>
                <w:i/>
                <w:sz w:val="16"/>
              </w:rPr>
              <w:t>2018</w:t>
            </w:r>
          </w:p>
        </w:tc>
        <w:tc>
          <w:tcPr>
            <w:tcW w:w="708" w:type="dxa"/>
            <w:tcBorders>
              <w:top w:val="single" w:sz="4" w:space="0" w:color="auto"/>
              <w:bottom w:val="single" w:sz="12" w:space="0" w:color="auto"/>
            </w:tcBorders>
            <w:shd w:val="clear" w:color="auto" w:fill="auto"/>
            <w:vAlign w:val="bottom"/>
          </w:tcPr>
          <w:p w14:paraId="2D617B6F" w14:textId="77777777" w:rsidR="00C77CA9" w:rsidRPr="00134173" w:rsidRDefault="00C77CA9" w:rsidP="00134173">
            <w:pPr>
              <w:suppressAutoHyphens w:val="0"/>
              <w:spacing w:before="80" w:after="80" w:line="200" w:lineRule="exact"/>
              <w:ind w:right="113"/>
              <w:jc w:val="right"/>
              <w:rPr>
                <w:i/>
                <w:sz w:val="16"/>
              </w:rPr>
            </w:pPr>
            <w:r w:rsidRPr="00134173">
              <w:rPr>
                <w:i/>
                <w:sz w:val="16"/>
              </w:rPr>
              <w:t>2019</w:t>
            </w:r>
          </w:p>
        </w:tc>
        <w:tc>
          <w:tcPr>
            <w:tcW w:w="709" w:type="dxa"/>
            <w:tcBorders>
              <w:top w:val="single" w:sz="4" w:space="0" w:color="auto"/>
              <w:bottom w:val="single" w:sz="12" w:space="0" w:color="auto"/>
            </w:tcBorders>
            <w:shd w:val="clear" w:color="auto" w:fill="auto"/>
            <w:vAlign w:val="bottom"/>
          </w:tcPr>
          <w:p w14:paraId="0FC91609" w14:textId="77777777" w:rsidR="00C77CA9" w:rsidRPr="00134173" w:rsidRDefault="00C77CA9" w:rsidP="00134173">
            <w:pPr>
              <w:suppressAutoHyphens w:val="0"/>
              <w:spacing w:before="80" w:after="80" w:line="200" w:lineRule="exact"/>
              <w:ind w:right="113"/>
              <w:jc w:val="right"/>
              <w:rPr>
                <w:i/>
                <w:sz w:val="16"/>
              </w:rPr>
            </w:pPr>
            <w:r w:rsidRPr="00134173">
              <w:rPr>
                <w:i/>
                <w:sz w:val="16"/>
              </w:rPr>
              <w:t>2020</w:t>
            </w:r>
          </w:p>
        </w:tc>
        <w:tc>
          <w:tcPr>
            <w:tcW w:w="709" w:type="dxa"/>
            <w:tcBorders>
              <w:top w:val="single" w:sz="4" w:space="0" w:color="auto"/>
              <w:bottom w:val="single" w:sz="12" w:space="0" w:color="auto"/>
            </w:tcBorders>
            <w:shd w:val="clear" w:color="auto" w:fill="auto"/>
            <w:vAlign w:val="bottom"/>
          </w:tcPr>
          <w:p w14:paraId="305F2067" w14:textId="77777777" w:rsidR="00C77CA9" w:rsidRPr="00134173" w:rsidRDefault="00C77CA9" w:rsidP="00134173">
            <w:pPr>
              <w:suppressAutoHyphens w:val="0"/>
              <w:spacing w:before="80" w:after="80" w:line="200" w:lineRule="exact"/>
              <w:ind w:right="113"/>
              <w:jc w:val="right"/>
              <w:rPr>
                <w:i/>
                <w:sz w:val="16"/>
              </w:rPr>
            </w:pPr>
            <w:r w:rsidRPr="00134173">
              <w:rPr>
                <w:i/>
                <w:sz w:val="16"/>
              </w:rPr>
              <w:t>2021</w:t>
            </w:r>
          </w:p>
        </w:tc>
        <w:tc>
          <w:tcPr>
            <w:tcW w:w="709" w:type="dxa"/>
            <w:tcBorders>
              <w:top w:val="single" w:sz="4" w:space="0" w:color="auto"/>
              <w:bottom w:val="single" w:sz="12" w:space="0" w:color="auto"/>
            </w:tcBorders>
            <w:shd w:val="clear" w:color="auto" w:fill="auto"/>
            <w:vAlign w:val="bottom"/>
          </w:tcPr>
          <w:p w14:paraId="4C6ACDAF" w14:textId="77777777" w:rsidR="00C77CA9" w:rsidRPr="00134173" w:rsidRDefault="00C77CA9" w:rsidP="00134173">
            <w:pPr>
              <w:suppressAutoHyphens w:val="0"/>
              <w:spacing w:before="80" w:after="80" w:line="200" w:lineRule="exact"/>
              <w:ind w:right="113"/>
              <w:jc w:val="right"/>
              <w:rPr>
                <w:i/>
                <w:sz w:val="16"/>
              </w:rPr>
            </w:pPr>
            <w:r w:rsidRPr="00134173">
              <w:rPr>
                <w:i/>
                <w:sz w:val="16"/>
              </w:rPr>
              <w:t>2022</w:t>
            </w:r>
          </w:p>
        </w:tc>
        <w:tc>
          <w:tcPr>
            <w:tcW w:w="707" w:type="dxa"/>
            <w:tcBorders>
              <w:top w:val="single" w:sz="4" w:space="0" w:color="auto"/>
              <w:bottom w:val="single" w:sz="12" w:space="0" w:color="auto"/>
            </w:tcBorders>
            <w:shd w:val="clear" w:color="auto" w:fill="auto"/>
            <w:vAlign w:val="bottom"/>
          </w:tcPr>
          <w:p w14:paraId="38618A3E" w14:textId="77777777" w:rsidR="00C77CA9" w:rsidRPr="00134173" w:rsidRDefault="00C77CA9" w:rsidP="00134173">
            <w:pPr>
              <w:suppressAutoHyphens w:val="0"/>
              <w:spacing w:before="80" w:after="80" w:line="200" w:lineRule="exact"/>
              <w:ind w:right="113"/>
              <w:jc w:val="right"/>
              <w:rPr>
                <w:i/>
                <w:sz w:val="16"/>
              </w:rPr>
            </w:pPr>
            <w:r w:rsidRPr="00134173">
              <w:rPr>
                <w:i/>
                <w:sz w:val="16"/>
              </w:rPr>
              <w:t>2023</w:t>
            </w:r>
          </w:p>
        </w:tc>
      </w:tr>
      <w:tr w:rsidR="00134173" w:rsidRPr="00134173" w14:paraId="78F8D692" w14:textId="77777777" w:rsidTr="00230303">
        <w:trPr>
          <w:tblHeader/>
        </w:trPr>
        <w:tc>
          <w:tcPr>
            <w:tcW w:w="1701" w:type="dxa"/>
            <w:tcBorders>
              <w:top w:val="single" w:sz="12" w:space="0" w:color="auto"/>
            </w:tcBorders>
            <w:shd w:val="clear" w:color="auto" w:fill="auto"/>
          </w:tcPr>
          <w:p w14:paraId="19AA0478" w14:textId="77777777" w:rsidR="00C77CA9" w:rsidRPr="00577101" w:rsidRDefault="00C77CA9" w:rsidP="00134173">
            <w:pPr>
              <w:suppressAutoHyphens w:val="0"/>
              <w:spacing w:before="40" w:after="40" w:line="220" w:lineRule="exact"/>
              <w:ind w:right="113"/>
              <w:rPr>
                <w:bCs/>
                <w:sz w:val="18"/>
              </w:rPr>
            </w:pPr>
            <w:r w:rsidRPr="00577101">
              <w:rPr>
                <w:bCs/>
                <w:sz w:val="18"/>
              </w:rPr>
              <w:t>Injuries</w:t>
            </w:r>
          </w:p>
        </w:tc>
        <w:tc>
          <w:tcPr>
            <w:tcW w:w="709" w:type="dxa"/>
            <w:tcBorders>
              <w:top w:val="single" w:sz="12" w:space="0" w:color="auto"/>
            </w:tcBorders>
            <w:shd w:val="clear" w:color="auto" w:fill="auto"/>
            <w:vAlign w:val="bottom"/>
          </w:tcPr>
          <w:p w14:paraId="2A7A2492" w14:textId="46B5569C" w:rsidR="00C77CA9" w:rsidRPr="00134173" w:rsidRDefault="00C77CA9" w:rsidP="00134173">
            <w:pPr>
              <w:suppressAutoHyphens w:val="0"/>
              <w:spacing w:before="40" w:after="40" w:line="220" w:lineRule="exact"/>
              <w:ind w:right="113"/>
              <w:jc w:val="right"/>
              <w:rPr>
                <w:sz w:val="18"/>
              </w:rPr>
            </w:pPr>
            <w:r w:rsidRPr="00134173">
              <w:rPr>
                <w:sz w:val="18"/>
              </w:rPr>
              <w:t>4</w:t>
            </w:r>
            <w:r w:rsidR="00C149B4">
              <w:rPr>
                <w:sz w:val="18"/>
              </w:rPr>
              <w:t xml:space="preserve"> </w:t>
            </w:r>
            <w:r w:rsidRPr="00134173">
              <w:rPr>
                <w:sz w:val="18"/>
              </w:rPr>
              <w:t>922</w:t>
            </w:r>
          </w:p>
        </w:tc>
        <w:tc>
          <w:tcPr>
            <w:tcW w:w="709" w:type="dxa"/>
            <w:tcBorders>
              <w:top w:val="single" w:sz="12" w:space="0" w:color="auto"/>
            </w:tcBorders>
            <w:shd w:val="clear" w:color="auto" w:fill="auto"/>
            <w:vAlign w:val="bottom"/>
          </w:tcPr>
          <w:p w14:paraId="2AD9B8A0" w14:textId="35C871FE" w:rsidR="00C77CA9" w:rsidRPr="00134173" w:rsidRDefault="00C77CA9" w:rsidP="00134173">
            <w:pPr>
              <w:suppressAutoHyphens w:val="0"/>
              <w:spacing w:before="40" w:after="40" w:line="220" w:lineRule="exact"/>
              <w:ind w:right="113"/>
              <w:jc w:val="right"/>
              <w:rPr>
                <w:sz w:val="18"/>
              </w:rPr>
            </w:pPr>
            <w:r w:rsidRPr="00134173">
              <w:rPr>
                <w:sz w:val="18"/>
              </w:rPr>
              <w:t>4</w:t>
            </w:r>
            <w:r w:rsidR="00C149B4">
              <w:rPr>
                <w:sz w:val="18"/>
              </w:rPr>
              <w:t xml:space="preserve"> </w:t>
            </w:r>
            <w:r w:rsidRPr="00134173">
              <w:rPr>
                <w:sz w:val="18"/>
              </w:rPr>
              <w:t>640</w:t>
            </w:r>
          </w:p>
        </w:tc>
        <w:tc>
          <w:tcPr>
            <w:tcW w:w="709" w:type="dxa"/>
            <w:tcBorders>
              <w:top w:val="single" w:sz="12" w:space="0" w:color="auto"/>
            </w:tcBorders>
            <w:shd w:val="clear" w:color="auto" w:fill="auto"/>
            <w:vAlign w:val="bottom"/>
          </w:tcPr>
          <w:p w14:paraId="7D8CA5D1" w14:textId="65C9F683" w:rsidR="00C77CA9" w:rsidRPr="00134173" w:rsidRDefault="00C77CA9" w:rsidP="00134173">
            <w:pPr>
              <w:suppressAutoHyphens w:val="0"/>
              <w:spacing w:before="40" w:after="40" w:line="220" w:lineRule="exact"/>
              <w:ind w:right="113"/>
              <w:jc w:val="right"/>
              <w:rPr>
                <w:sz w:val="18"/>
              </w:rPr>
            </w:pPr>
            <w:r w:rsidRPr="00134173">
              <w:rPr>
                <w:sz w:val="18"/>
              </w:rPr>
              <w:t>4</w:t>
            </w:r>
            <w:r w:rsidR="00C149B4">
              <w:rPr>
                <w:sz w:val="18"/>
              </w:rPr>
              <w:t xml:space="preserve"> </w:t>
            </w:r>
            <w:r w:rsidRPr="00134173">
              <w:rPr>
                <w:sz w:val="18"/>
              </w:rPr>
              <w:t>301</w:t>
            </w:r>
          </w:p>
        </w:tc>
        <w:tc>
          <w:tcPr>
            <w:tcW w:w="708" w:type="dxa"/>
            <w:tcBorders>
              <w:top w:val="single" w:sz="12" w:space="0" w:color="auto"/>
            </w:tcBorders>
            <w:shd w:val="clear" w:color="auto" w:fill="auto"/>
            <w:vAlign w:val="bottom"/>
          </w:tcPr>
          <w:p w14:paraId="17C23F03" w14:textId="1002E63F" w:rsidR="00C77CA9" w:rsidRPr="00134173" w:rsidRDefault="00C77CA9" w:rsidP="00134173">
            <w:pPr>
              <w:suppressAutoHyphens w:val="0"/>
              <w:spacing w:before="40" w:after="40" w:line="220" w:lineRule="exact"/>
              <w:ind w:right="113"/>
              <w:jc w:val="right"/>
              <w:rPr>
                <w:sz w:val="18"/>
              </w:rPr>
            </w:pPr>
            <w:r w:rsidRPr="00134173">
              <w:rPr>
                <w:sz w:val="18"/>
              </w:rPr>
              <w:t>5</w:t>
            </w:r>
            <w:r w:rsidR="00C149B4">
              <w:rPr>
                <w:sz w:val="18"/>
              </w:rPr>
              <w:t xml:space="preserve"> </w:t>
            </w:r>
            <w:r w:rsidRPr="00134173">
              <w:rPr>
                <w:sz w:val="18"/>
              </w:rPr>
              <w:t>082</w:t>
            </w:r>
          </w:p>
        </w:tc>
        <w:tc>
          <w:tcPr>
            <w:tcW w:w="709" w:type="dxa"/>
            <w:tcBorders>
              <w:top w:val="single" w:sz="12" w:space="0" w:color="auto"/>
            </w:tcBorders>
            <w:shd w:val="clear" w:color="auto" w:fill="auto"/>
            <w:vAlign w:val="bottom"/>
          </w:tcPr>
          <w:p w14:paraId="11F801C7" w14:textId="5A47AC84" w:rsidR="00C77CA9" w:rsidRPr="00134173" w:rsidRDefault="00C77CA9" w:rsidP="00134173">
            <w:pPr>
              <w:suppressAutoHyphens w:val="0"/>
              <w:spacing w:before="40" w:after="40" w:line="220" w:lineRule="exact"/>
              <w:ind w:right="113"/>
              <w:jc w:val="right"/>
              <w:rPr>
                <w:sz w:val="18"/>
              </w:rPr>
            </w:pPr>
            <w:r w:rsidRPr="00134173">
              <w:rPr>
                <w:sz w:val="18"/>
              </w:rPr>
              <w:t>3</w:t>
            </w:r>
            <w:r w:rsidR="00C149B4">
              <w:rPr>
                <w:sz w:val="18"/>
              </w:rPr>
              <w:t xml:space="preserve"> </w:t>
            </w:r>
            <w:r w:rsidRPr="00134173">
              <w:rPr>
                <w:sz w:val="18"/>
              </w:rPr>
              <w:t>528</w:t>
            </w:r>
          </w:p>
        </w:tc>
        <w:tc>
          <w:tcPr>
            <w:tcW w:w="709" w:type="dxa"/>
            <w:tcBorders>
              <w:top w:val="single" w:sz="12" w:space="0" w:color="auto"/>
            </w:tcBorders>
            <w:shd w:val="clear" w:color="auto" w:fill="auto"/>
            <w:vAlign w:val="bottom"/>
          </w:tcPr>
          <w:p w14:paraId="7268DECB" w14:textId="0AB2358C" w:rsidR="00C77CA9" w:rsidRPr="00134173" w:rsidRDefault="00C77CA9" w:rsidP="00134173">
            <w:pPr>
              <w:suppressAutoHyphens w:val="0"/>
              <w:spacing w:before="40" w:after="40" w:line="220" w:lineRule="exact"/>
              <w:ind w:right="113"/>
              <w:jc w:val="right"/>
              <w:rPr>
                <w:sz w:val="18"/>
              </w:rPr>
            </w:pPr>
            <w:r w:rsidRPr="00134173">
              <w:rPr>
                <w:sz w:val="18"/>
              </w:rPr>
              <w:t>5</w:t>
            </w:r>
            <w:r w:rsidR="00C149B4">
              <w:rPr>
                <w:sz w:val="18"/>
              </w:rPr>
              <w:t xml:space="preserve"> </w:t>
            </w:r>
            <w:r w:rsidRPr="00134173">
              <w:rPr>
                <w:sz w:val="18"/>
              </w:rPr>
              <w:t>641</w:t>
            </w:r>
          </w:p>
        </w:tc>
        <w:tc>
          <w:tcPr>
            <w:tcW w:w="709" w:type="dxa"/>
            <w:tcBorders>
              <w:top w:val="single" w:sz="12" w:space="0" w:color="auto"/>
            </w:tcBorders>
            <w:shd w:val="clear" w:color="auto" w:fill="auto"/>
            <w:vAlign w:val="bottom"/>
          </w:tcPr>
          <w:p w14:paraId="3C381818" w14:textId="71BCFD6B" w:rsidR="00C77CA9" w:rsidRPr="00134173" w:rsidRDefault="00C77CA9" w:rsidP="00134173">
            <w:pPr>
              <w:suppressAutoHyphens w:val="0"/>
              <w:spacing w:before="40" w:after="40" w:line="220" w:lineRule="exact"/>
              <w:ind w:right="113"/>
              <w:jc w:val="right"/>
              <w:rPr>
                <w:sz w:val="18"/>
              </w:rPr>
            </w:pPr>
            <w:r w:rsidRPr="00134173">
              <w:rPr>
                <w:sz w:val="18"/>
              </w:rPr>
              <w:t>4</w:t>
            </w:r>
            <w:r w:rsidR="00C149B4">
              <w:rPr>
                <w:sz w:val="18"/>
              </w:rPr>
              <w:t xml:space="preserve"> </w:t>
            </w:r>
            <w:r w:rsidRPr="00134173">
              <w:rPr>
                <w:sz w:val="18"/>
              </w:rPr>
              <w:t>912</w:t>
            </w:r>
          </w:p>
        </w:tc>
        <w:tc>
          <w:tcPr>
            <w:tcW w:w="707" w:type="dxa"/>
            <w:tcBorders>
              <w:top w:val="single" w:sz="12" w:space="0" w:color="auto"/>
            </w:tcBorders>
            <w:shd w:val="clear" w:color="auto" w:fill="auto"/>
            <w:vAlign w:val="bottom"/>
          </w:tcPr>
          <w:p w14:paraId="4F011E6B" w14:textId="7A52EF99" w:rsidR="00C77CA9" w:rsidRPr="00134173" w:rsidRDefault="00C77CA9" w:rsidP="00134173">
            <w:pPr>
              <w:suppressAutoHyphens w:val="0"/>
              <w:spacing w:before="40" w:after="40" w:line="220" w:lineRule="exact"/>
              <w:ind w:right="113"/>
              <w:jc w:val="right"/>
              <w:rPr>
                <w:sz w:val="18"/>
              </w:rPr>
            </w:pPr>
            <w:r w:rsidRPr="00134173">
              <w:rPr>
                <w:sz w:val="18"/>
              </w:rPr>
              <w:t>4</w:t>
            </w:r>
            <w:r w:rsidR="00C149B4">
              <w:rPr>
                <w:sz w:val="18"/>
              </w:rPr>
              <w:t xml:space="preserve"> </w:t>
            </w:r>
            <w:r w:rsidRPr="00134173">
              <w:rPr>
                <w:sz w:val="18"/>
              </w:rPr>
              <w:t>191</w:t>
            </w:r>
          </w:p>
        </w:tc>
      </w:tr>
      <w:tr w:rsidR="00C77CA9" w:rsidRPr="00134173" w14:paraId="225D31EB" w14:textId="77777777" w:rsidTr="00230303">
        <w:tc>
          <w:tcPr>
            <w:tcW w:w="1701" w:type="dxa"/>
            <w:shd w:val="clear" w:color="auto" w:fill="auto"/>
          </w:tcPr>
          <w:p w14:paraId="7C05079E" w14:textId="1F9ADB7B" w:rsidR="00C77CA9" w:rsidRPr="00577101" w:rsidRDefault="00C77CA9" w:rsidP="00230303">
            <w:pPr>
              <w:suppressAutoHyphens w:val="0"/>
              <w:spacing w:before="40" w:after="40" w:line="220" w:lineRule="exact"/>
              <w:ind w:right="113"/>
              <w:rPr>
                <w:bCs/>
                <w:sz w:val="18"/>
                <w:vertAlign w:val="superscript"/>
              </w:rPr>
            </w:pPr>
            <w:r w:rsidRPr="00577101">
              <w:rPr>
                <w:bCs/>
                <w:sz w:val="18"/>
              </w:rPr>
              <w:t>Incidence</w:t>
            </w:r>
            <w:r w:rsidR="00230303">
              <w:rPr>
                <w:bCs/>
                <w:sz w:val="18"/>
              </w:rPr>
              <w:t xml:space="preserve"> </w:t>
            </w:r>
            <w:r w:rsidRPr="00577101">
              <w:rPr>
                <w:bCs/>
                <w:sz w:val="18"/>
              </w:rPr>
              <w:t>Rate/10</w:t>
            </w:r>
            <w:r w:rsidRPr="00577101">
              <w:rPr>
                <w:bCs/>
                <w:sz w:val="18"/>
                <w:vertAlign w:val="superscript"/>
              </w:rPr>
              <w:t>5</w:t>
            </w:r>
          </w:p>
        </w:tc>
        <w:tc>
          <w:tcPr>
            <w:tcW w:w="709" w:type="dxa"/>
            <w:shd w:val="clear" w:color="auto" w:fill="auto"/>
            <w:vAlign w:val="bottom"/>
          </w:tcPr>
          <w:p w14:paraId="68022C9C" w14:textId="77777777" w:rsidR="00C77CA9" w:rsidRPr="00134173" w:rsidRDefault="00C77CA9" w:rsidP="00134173">
            <w:pPr>
              <w:suppressAutoHyphens w:val="0"/>
              <w:spacing w:before="40" w:after="40" w:line="220" w:lineRule="exact"/>
              <w:ind w:right="113"/>
              <w:jc w:val="right"/>
              <w:rPr>
                <w:sz w:val="18"/>
              </w:rPr>
            </w:pPr>
            <w:r w:rsidRPr="00134173">
              <w:rPr>
                <w:sz w:val="18"/>
              </w:rPr>
              <w:t>450</w:t>
            </w:r>
          </w:p>
        </w:tc>
        <w:tc>
          <w:tcPr>
            <w:tcW w:w="709" w:type="dxa"/>
            <w:shd w:val="clear" w:color="auto" w:fill="auto"/>
            <w:vAlign w:val="bottom"/>
          </w:tcPr>
          <w:p w14:paraId="36765263" w14:textId="77777777" w:rsidR="00C77CA9" w:rsidRPr="00134173" w:rsidRDefault="00C77CA9" w:rsidP="00134173">
            <w:pPr>
              <w:suppressAutoHyphens w:val="0"/>
              <w:spacing w:before="40" w:after="40" w:line="220" w:lineRule="exact"/>
              <w:ind w:right="113"/>
              <w:jc w:val="right"/>
              <w:rPr>
                <w:sz w:val="18"/>
              </w:rPr>
            </w:pPr>
            <w:r w:rsidRPr="00134173">
              <w:rPr>
                <w:sz w:val="18"/>
              </w:rPr>
              <w:t>660</w:t>
            </w:r>
          </w:p>
        </w:tc>
        <w:tc>
          <w:tcPr>
            <w:tcW w:w="709" w:type="dxa"/>
            <w:shd w:val="clear" w:color="auto" w:fill="auto"/>
            <w:vAlign w:val="bottom"/>
          </w:tcPr>
          <w:p w14:paraId="74436126" w14:textId="77777777" w:rsidR="00C77CA9" w:rsidRPr="00134173" w:rsidRDefault="00C77CA9" w:rsidP="00134173">
            <w:pPr>
              <w:suppressAutoHyphens w:val="0"/>
              <w:spacing w:before="40" w:after="40" w:line="220" w:lineRule="exact"/>
              <w:ind w:right="113"/>
              <w:jc w:val="right"/>
              <w:rPr>
                <w:sz w:val="18"/>
              </w:rPr>
            </w:pPr>
            <w:r w:rsidRPr="00134173">
              <w:rPr>
                <w:sz w:val="18"/>
              </w:rPr>
              <w:t>310</w:t>
            </w:r>
          </w:p>
        </w:tc>
        <w:tc>
          <w:tcPr>
            <w:tcW w:w="708" w:type="dxa"/>
            <w:shd w:val="clear" w:color="auto" w:fill="auto"/>
            <w:vAlign w:val="bottom"/>
          </w:tcPr>
          <w:p w14:paraId="57F2F00E" w14:textId="77777777" w:rsidR="00C77CA9" w:rsidRPr="00134173" w:rsidRDefault="00C77CA9" w:rsidP="00134173">
            <w:pPr>
              <w:suppressAutoHyphens w:val="0"/>
              <w:spacing w:before="40" w:after="40" w:line="220" w:lineRule="exact"/>
              <w:ind w:right="113"/>
              <w:jc w:val="right"/>
              <w:rPr>
                <w:sz w:val="18"/>
              </w:rPr>
            </w:pPr>
            <w:r w:rsidRPr="00134173">
              <w:rPr>
                <w:sz w:val="18"/>
              </w:rPr>
              <w:t>460</w:t>
            </w:r>
          </w:p>
        </w:tc>
        <w:tc>
          <w:tcPr>
            <w:tcW w:w="709" w:type="dxa"/>
            <w:shd w:val="clear" w:color="auto" w:fill="auto"/>
            <w:vAlign w:val="bottom"/>
          </w:tcPr>
          <w:p w14:paraId="1DF02FAA" w14:textId="77777777" w:rsidR="00C77CA9" w:rsidRPr="00134173" w:rsidRDefault="00C77CA9" w:rsidP="00134173">
            <w:pPr>
              <w:suppressAutoHyphens w:val="0"/>
              <w:spacing w:before="40" w:after="40" w:line="220" w:lineRule="exact"/>
              <w:ind w:right="113"/>
              <w:jc w:val="right"/>
              <w:rPr>
                <w:sz w:val="18"/>
              </w:rPr>
            </w:pPr>
            <w:r w:rsidRPr="00134173">
              <w:rPr>
                <w:sz w:val="18"/>
              </w:rPr>
              <w:t>450</w:t>
            </w:r>
          </w:p>
        </w:tc>
        <w:tc>
          <w:tcPr>
            <w:tcW w:w="709" w:type="dxa"/>
            <w:shd w:val="clear" w:color="auto" w:fill="auto"/>
            <w:vAlign w:val="bottom"/>
          </w:tcPr>
          <w:p w14:paraId="226159C9" w14:textId="77777777" w:rsidR="00C77CA9" w:rsidRPr="00134173" w:rsidRDefault="00C77CA9" w:rsidP="00134173">
            <w:pPr>
              <w:suppressAutoHyphens w:val="0"/>
              <w:spacing w:before="40" w:after="40" w:line="220" w:lineRule="exact"/>
              <w:ind w:right="113"/>
              <w:jc w:val="right"/>
              <w:rPr>
                <w:sz w:val="18"/>
              </w:rPr>
            </w:pPr>
            <w:r w:rsidRPr="00134173">
              <w:rPr>
                <w:sz w:val="18"/>
              </w:rPr>
              <w:t>460</w:t>
            </w:r>
          </w:p>
        </w:tc>
        <w:tc>
          <w:tcPr>
            <w:tcW w:w="709" w:type="dxa"/>
            <w:shd w:val="clear" w:color="auto" w:fill="auto"/>
            <w:vAlign w:val="bottom"/>
          </w:tcPr>
          <w:p w14:paraId="0BBE435F" w14:textId="77777777" w:rsidR="00C77CA9" w:rsidRPr="00134173" w:rsidRDefault="00C77CA9" w:rsidP="00134173">
            <w:pPr>
              <w:suppressAutoHyphens w:val="0"/>
              <w:spacing w:before="40" w:after="40" w:line="220" w:lineRule="exact"/>
              <w:ind w:right="113"/>
              <w:jc w:val="right"/>
              <w:rPr>
                <w:sz w:val="18"/>
              </w:rPr>
            </w:pPr>
            <w:r w:rsidRPr="00134173">
              <w:rPr>
                <w:sz w:val="18"/>
              </w:rPr>
              <w:t>536</w:t>
            </w:r>
          </w:p>
        </w:tc>
        <w:tc>
          <w:tcPr>
            <w:tcW w:w="707" w:type="dxa"/>
            <w:shd w:val="clear" w:color="auto" w:fill="auto"/>
            <w:vAlign w:val="bottom"/>
          </w:tcPr>
          <w:p w14:paraId="1D2B54B4" w14:textId="77777777" w:rsidR="00C77CA9" w:rsidRPr="00134173" w:rsidRDefault="00C77CA9" w:rsidP="00134173">
            <w:pPr>
              <w:suppressAutoHyphens w:val="0"/>
              <w:spacing w:before="40" w:after="40" w:line="220" w:lineRule="exact"/>
              <w:ind w:right="113"/>
              <w:jc w:val="right"/>
              <w:rPr>
                <w:sz w:val="18"/>
              </w:rPr>
            </w:pPr>
            <w:r w:rsidRPr="00134173">
              <w:rPr>
                <w:sz w:val="18"/>
              </w:rPr>
              <w:t>457</w:t>
            </w:r>
          </w:p>
        </w:tc>
      </w:tr>
      <w:tr w:rsidR="00C77CA9" w:rsidRPr="00134173" w14:paraId="0B025B0F" w14:textId="77777777" w:rsidTr="00230303">
        <w:tc>
          <w:tcPr>
            <w:tcW w:w="1701" w:type="dxa"/>
            <w:shd w:val="clear" w:color="auto" w:fill="auto"/>
          </w:tcPr>
          <w:p w14:paraId="6C50C482" w14:textId="77777777" w:rsidR="00C77CA9" w:rsidRPr="00577101" w:rsidRDefault="00C77CA9" w:rsidP="00134173">
            <w:pPr>
              <w:suppressAutoHyphens w:val="0"/>
              <w:spacing w:before="40" w:after="40" w:line="220" w:lineRule="exact"/>
              <w:ind w:right="113"/>
              <w:rPr>
                <w:bCs/>
                <w:sz w:val="18"/>
              </w:rPr>
            </w:pPr>
            <w:r w:rsidRPr="00577101">
              <w:rPr>
                <w:bCs/>
                <w:sz w:val="18"/>
              </w:rPr>
              <w:t>LTIFR</w:t>
            </w:r>
          </w:p>
        </w:tc>
        <w:tc>
          <w:tcPr>
            <w:tcW w:w="709" w:type="dxa"/>
            <w:shd w:val="clear" w:color="auto" w:fill="auto"/>
            <w:vAlign w:val="bottom"/>
          </w:tcPr>
          <w:p w14:paraId="718F9BA5" w14:textId="77777777" w:rsidR="00C77CA9" w:rsidRPr="00134173" w:rsidRDefault="00C77CA9" w:rsidP="00134173">
            <w:pPr>
              <w:suppressAutoHyphens w:val="0"/>
              <w:spacing w:before="40" w:after="40" w:line="220" w:lineRule="exact"/>
              <w:ind w:right="113"/>
              <w:jc w:val="right"/>
              <w:rPr>
                <w:sz w:val="18"/>
              </w:rPr>
            </w:pPr>
            <w:r w:rsidRPr="00134173">
              <w:rPr>
                <w:sz w:val="18"/>
              </w:rPr>
              <w:t>4.5</w:t>
            </w:r>
          </w:p>
        </w:tc>
        <w:tc>
          <w:tcPr>
            <w:tcW w:w="709" w:type="dxa"/>
            <w:shd w:val="clear" w:color="auto" w:fill="auto"/>
            <w:vAlign w:val="bottom"/>
          </w:tcPr>
          <w:p w14:paraId="2D5302DA" w14:textId="77777777" w:rsidR="00C77CA9" w:rsidRPr="00134173" w:rsidRDefault="00C77CA9" w:rsidP="00134173">
            <w:pPr>
              <w:suppressAutoHyphens w:val="0"/>
              <w:spacing w:before="40" w:after="40" w:line="220" w:lineRule="exact"/>
              <w:ind w:right="113"/>
              <w:jc w:val="right"/>
              <w:rPr>
                <w:sz w:val="18"/>
              </w:rPr>
            </w:pPr>
            <w:r w:rsidRPr="00134173">
              <w:rPr>
                <w:sz w:val="18"/>
              </w:rPr>
              <w:t>3.3</w:t>
            </w:r>
          </w:p>
        </w:tc>
        <w:tc>
          <w:tcPr>
            <w:tcW w:w="709" w:type="dxa"/>
            <w:shd w:val="clear" w:color="auto" w:fill="auto"/>
            <w:vAlign w:val="bottom"/>
          </w:tcPr>
          <w:p w14:paraId="64A12D0D" w14:textId="77777777" w:rsidR="00C77CA9" w:rsidRPr="00134173" w:rsidRDefault="00C77CA9" w:rsidP="00134173">
            <w:pPr>
              <w:suppressAutoHyphens w:val="0"/>
              <w:spacing w:before="40" w:after="40" w:line="220" w:lineRule="exact"/>
              <w:ind w:right="113"/>
              <w:jc w:val="right"/>
              <w:rPr>
                <w:sz w:val="18"/>
              </w:rPr>
            </w:pPr>
            <w:r w:rsidRPr="00134173">
              <w:rPr>
                <w:sz w:val="18"/>
              </w:rPr>
              <w:t>3.1</w:t>
            </w:r>
          </w:p>
        </w:tc>
        <w:tc>
          <w:tcPr>
            <w:tcW w:w="708" w:type="dxa"/>
            <w:shd w:val="clear" w:color="auto" w:fill="auto"/>
            <w:vAlign w:val="bottom"/>
          </w:tcPr>
          <w:p w14:paraId="164A2CFC" w14:textId="77777777" w:rsidR="00C77CA9" w:rsidRPr="00134173" w:rsidRDefault="00C77CA9" w:rsidP="00134173">
            <w:pPr>
              <w:suppressAutoHyphens w:val="0"/>
              <w:spacing w:before="40" w:after="40" w:line="220" w:lineRule="exact"/>
              <w:ind w:right="113"/>
              <w:jc w:val="right"/>
              <w:rPr>
                <w:sz w:val="18"/>
              </w:rPr>
            </w:pPr>
            <w:r w:rsidRPr="00134173">
              <w:rPr>
                <w:sz w:val="18"/>
              </w:rPr>
              <w:t>3.4</w:t>
            </w:r>
          </w:p>
        </w:tc>
        <w:tc>
          <w:tcPr>
            <w:tcW w:w="709" w:type="dxa"/>
            <w:shd w:val="clear" w:color="auto" w:fill="auto"/>
            <w:vAlign w:val="bottom"/>
          </w:tcPr>
          <w:p w14:paraId="36AC6A2F" w14:textId="77777777" w:rsidR="00C77CA9" w:rsidRPr="00134173" w:rsidRDefault="00C77CA9" w:rsidP="00134173">
            <w:pPr>
              <w:suppressAutoHyphens w:val="0"/>
              <w:spacing w:before="40" w:after="40" w:line="220" w:lineRule="exact"/>
              <w:ind w:right="113"/>
              <w:jc w:val="right"/>
              <w:rPr>
                <w:sz w:val="18"/>
              </w:rPr>
            </w:pPr>
            <w:r w:rsidRPr="00134173">
              <w:rPr>
                <w:sz w:val="18"/>
              </w:rPr>
              <w:t>2.4</w:t>
            </w:r>
          </w:p>
        </w:tc>
        <w:tc>
          <w:tcPr>
            <w:tcW w:w="709" w:type="dxa"/>
            <w:shd w:val="clear" w:color="auto" w:fill="auto"/>
            <w:vAlign w:val="bottom"/>
          </w:tcPr>
          <w:p w14:paraId="0F724E1E" w14:textId="77777777" w:rsidR="00C77CA9" w:rsidRPr="00134173" w:rsidRDefault="00C77CA9" w:rsidP="00134173">
            <w:pPr>
              <w:suppressAutoHyphens w:val="0"/>
              <w:spacing w:before="40" w:after="40" w:line="220" w:lineRule="exact"/>
              <w:ind w:right="113"/>
              <w:jc w:val="right"/>
              <w:rPr>
                <w:sz w:val="18"/>
              </w:rPr>
            </w:pPr>
            <w:r w:rsidRPr="00134173">
              <w:rPr>
                <w:sz w:val="18"/>
              </w:rPr>
              <w:t>2.9</w:t>
            </w:r>
          </w:p>
        </w:tc>
        <w:tc>
          <w:tcPr>
            <w:tcW w:w="709" w:type="dxa"/>
            <w:shd w:val="clear" w:color="auto" w:fill="auto"/>
            <w:vAlign w:val="bottom"/>
          </w:tcPr>
          <w:p w14:paraId="2F2B7B7D" w14:textId="77777777" w:rsidR="00C77CA9" w:rsidRPr="00134173" w:rsidRDefault="00C77CA9" w:rsidP="00134173">
            <w:pPr>
              <w:suppressAutoHyphens w:val="0"/>
              <w:spacing w:before="40" w:after="40" w:line="220" w:lineRule="exact"/>
              <w:ind w:right="113"/>
              <w:jc w:val="right"/>
              <w:rPr>
                <w:sz w:val="18"/>
              </w:rPr>
            </w:pPr>
            <w:r w:rsidRPr="00134173">
              <w:rPr>
                <w:sz w:val="18"/>
              </w:rPr>
              <w:t>1.79</w:t>
            </w:r>
          </w:p>
        </w:tc>
        <w:tc>
          <w:tcPr>
            <w:tcW w:w="707" w:type="dxa"/>
            <w:shd w:val="clear" w:color="auto" w:fill="auto"/>
            <w:vAlign w:val="bottom"/>
          </w:tcPr>
          <w:p w14:paraId="322D32CB" w14:textId="77777777" w:rsidR="00C77CA9" w:rsidRPr="00134173" w:rsidRDefault="00C77CA9" w:rsidP="00134173">
            <w:pPr>
              <w:suppressAutoHyphens w:val="0"/>
              <w:spacing w:before="40" w:after="40" w:line="220" w:lineRule="exact"/>
              <w:ind w:right="113"/>
              <w:jc w:val="right"/>
              <w:rPr>
                <w:sz w:val="18"/>
              </w:rPr>
            </w:pPr>
            <w:r w:rsidRPr="00134173">
              <w:rPr>
                <w:sz w:val="18"/>
              </w:rPr>
              <w:t>1.52</w:t>
            </w:r>
          </w:p>
        </w:tc>
      </w:tr>
      <w:tr w:rsidR="00134173" w:rsidRPr="00134173" w14:paraId="337D276C" w14:textId="77777777" w:rsidTr="00230303">
        <w:tc>
          <w:tcPr>
            <w:tcW w:w="1701" w:type="dxa"/>
            <w:shd w:val="clear" w:color="auto" w:fill="auto"/>
          </w:tcPr>
          <w:p w14:paraId="746C0299" w14:textId="77777777" w:rsidR="00C77CA9" w:rsidRPr="00577101" w:rsidRDefault="00C77CA9" w:rsidP="00134173">
            <w:pPr>
              <w:suppressAutoHyphens w:val="0"/>
              <w:spacing w:before="40" w:after="40" w:line="220" w:lineRule="exact"/>
              <w:ind w:right="113"/>
              <w:rPr>
                <w:bCs/>
                <w:sz w:val="18"/>
              </w:rPr>
            </w:pPr>
            <w:r w:rsidRPr="00577101">
              <w:rPr>
                <w:bCs/>
                <w:sz w:val="18"/>
              </w:rPr>
              <w:t>Fatalities</w:t>
            </w:r>
          </w:p>
        </w:tc>
        <w:tc>
          <w:tcPr>
            <w:tcW w:w="709" w:type="dxa"/>
            <w:shd w:val="clear" w:color="auto" w:fill="auto"/>
            <w:vAlign w:val="bottom"/>
          </w:tcPr>
          <w:p w14:paraId="6EAC919A" w14:textId="77777777" w:rsidR="00C77CA9" w:rsidRPr="00134173" w:rsidRDefault="00C77CA9" w:rsidP="00134173">
            <w:pPr>
              <w:suppressAutoHyphens w:val="0"/>
              <w:spacing w:before="40" w:after="40" w:line="220" w:lineRule="exact"/>
              <w:ind w:right="113"/>
              <w:jc w:val="right"/>
              <w:rPr>
                <w:sz w:val="18"/>
              </w:rPr>
            </w:pPr>
            <w:r w:rsidRPr="00134173">
              <w:rPr>
                <w:sz w:val="18"/>
              </w:rPr>
              <w:t>58</w:t>
            </w:r>
          </w:p>
        </w:tc>
        <w:tc>
          <w:tcPr>
            <w:tcW w:w="709" w:type="dxa"/>
            <w:shd w:val="clear" w:color="auto" w:fill="auto"/>
            <w:vAlign w:val="bottom"/>
          </w:tcPr>
          <w:p w14:paraId="6D5AC20B" w14:textId="77777777" w:rsidR="00C77CA9" w:rsidRPr="00134173" w:rsidRDefault="00C77CA9" w:rsidP="00134173">
            <w:pPr>
              <w:suppressAutoHyphens w:val="0"/>
              <w:spacing w:before="40" w:after="40" w:line="220" w:lineRule="exact"/>
              <w:ind w:right="113"/>
              <w:jc w:val="right"/>
              <w:rPr>
                <w:sz w:val="18"/>
              </w:rPr>
            </w:pPr>
            <w:r w:rsidRPr="00134173">
              <w:rPr>
                <w:sz w:val="18"/>
              </w:rPr>
              <w:t>46</w:t>
            </w:r>
          </w:p>
        </w:tc>
        <w:tc>
          <w:tcPr>
            <w:tcW w:w="709" w:type="dxa"/>
            <w:shd w:val="clear" w:color="auto" w:fill="auto"/>
            <w:vAlign w:val="bottom"/>
          </w:tcPr>
          <w:p w14:paraId="4DD31F00" w14:textId="77777777" w:rsidR="00C77CA9" w:rsidRPr="00134173" w:rsidRDefault="00C77CA9" w:rsidP="00134173">
            <w:pPr>
              <w:suppressAutoHyphens w:val="0"/>
              <w:spacing w:before="40" w:after="40" w:line="220" w:lineRule="exact"/>
              <w:ind w:right="113"/>
              <w:jc w:val="right"/>
              <w:rPr>
                <w:sz w:val="18"/>
              </w:rPr>
            </w:pPr>
            <w:r w:rsidRPr="00134173">
              <w:rPr>
                <w:sz w:val="18"/>
              </w:rPr>
              <w:t>76</w:t>
            </w:r>
          </w:p>
        </w:tc>
        <w:tc>
          <w:tcPr>
            <w:tcW w:w="708" w:type="dxa"/>
            <w:shd w:val="clear" w:color="auto" w:fill="auto"/>
            <w:vAlign w:val="bottom"/>
          </w:tcPr>
          <w:p w14:paraId="37591858" w14:textId="77777777" w:rsidR="00C77CA9" w:rsidRPr="00134173" w:rsidRDefault="00C77CA9" w:rsidP="00134173">
            <w:pPr>
              <w:suppressAutoHyphens w:val="0"/>
              <w:spacing w:before="40" w:after="40" w:line="220" w:lineRule="exact"/>
              <w:ind w:right="113"/>
              <w:jc w:val="right"/>
              <w:rPr>
                <w:sz w:val="18"/>
              </w:rPr>
            </w:pPr>
            <w:r w:rsidRPr="00134173">
              <w:rPr>
                <w:sz w:val="18"/>
              </w:rPr>
              <w:t>47</w:t>
            </w:r>
          </w:p>
        </w:tc>
        <w:tc>
          <w:tcPr>
            <w:tcW w:w="709" w:type="dxa"/>
            <w:shd w:val="clear" w:color="auto" w:fill="auto"/>
            <w:vAlign w:val="bottom"/>
          </w:tcPr>
          <w:p w14:paraId="7007BD89" w14:textId="77777777" w:rsidR="00C77CA9" w:rsidRPr="00134173" w:rsidRDefault="00C77CA9" w:rsidP="00134173">
            <w:pPr>
              <w:suppressAutoHyphens w:val="0"/>
              <w:spacing w:before="40" w:after="40" w:line="220" w:lineRule="exact"/>
              <w:ind w:right="113"/>
              <w:jc w:val="right"/>
              <w:rPr>
                <w:sz w:val="18"/>
              </w:rPr>
            </w:pPr>
            <w:r w:rsidRPr="00134173">
              <w:rPr>
                <w:sz w:val="18"/>
              </w:rPr>
              <w:t>45</w:t>
            </w:r>
          </w:p>
        </w:tc>
        <w:tc>
          <w:tcPr>
            <w:tcW w:w="709" w:type="dxa"/>
            <w:shd w:val="clear" w:color="auto" w:fill="auto"/>
            <w:vAlign w:val="bottom"/>
          </w:tcPr>
          <w:p w14:paraId="73FF1B3D" w14:textId="77777777" w:rsidR="00C77CA9" w:rsidRPr="00134173" w:rsidRDefault="00C77CA9" w:rsidP="00134173">
            <w:pPr>
              <w:suppressAutoHyphens w:val="0"/>
              <w:spacing w:before="40" w:after="40" w:line="220" w:lineRule="exact"/>
              <w:ind w:right="113"/>
              <w:jc w:val="right"/>
              <w:rPr>
                <w:sz w:val="18"/>
              </w:rPr>
            </w:pPr>
            <w:r w:rsidRPr="00134173">
              <w:rPr>
                <w:sz w:val="18"/>
              </w:rPr>
              <w:t>42</w:t>
            </w:r>
          </w:p>
        </w:tc>
        <w:tc>
          <w:tcPr>
            <w:tcW w:w="709" w:type="dxa"/>
            <w:shd w:val="clear" w:color="auto" w:fill="auto"/>
            <w:vAlign w:val="bottom"/>
          </w:tcPr>
          <w:p w14:paraId="1CC4F7B6" w14:textId="77777777" w:rsidR="00C77CA9" w:rsidRPr="00134173" w:rsidRDefault="00C77CA9" w:rsidP="00134173">
            <w:pPr>
              <w:suppressAutoHyphens w:val="0"/>
              <w:spacing w:before="40" w:after="40" w:line="220" w:lineRule="exact"/>
              <w:ind w:right="113"/>
              <w:jc w:val="right"/>
              <w:rPr>
                <w:sz w:val="18"/>
              </w:rPr>
            </w:pPr>
            <w:r w:rsidRPr="00134173">
              <w:rPr>
                <w:sz w:val="18"/>
              </w:rPr>
              <w:t>79</w:t>
            </w:r>
          </w:p>
        </w:tc>
        <w:tc>
          <w:tcPr>
            <w:tcW w:w="707" w:type="dxa"/>
            <w:shd w:val="clear" w:color="auto" w:fill="auto"/>
            <w:vAlign w:val="bottom"/>
          </w:tcPr>
          <w:p w14:paraId="4B5FC108" w14:textId="77777777" w:rsidR="00C77CA9" w:rsidRPr="00134173" w:rsidRDefault="00C77CA9" w:rsidP="00134173">
            <w:pPr>
              <w:suppressAutoHyphens w:val="0"/>
              <w:spacing w:before="40" w:after="40" w:line="220" w:lineRule="exact"/>
              <w:ind w:right="113"/>
              <w:jc w:val="right"/>
              <w:rPr>
                <w:sz w:val="18"/>
              </w:rPr>
            </w:pPr>
            <w:r w:rsidRPr="00134173">
              <w:rPr>
                <w:sz w:val="18"/>
              </w:rPr>
              <w:t>59</w:t>
            </w:r>
          </w:p>
        </w:tc>
      </w:tr>
    </w:tbl>
    <w:p w14:paraId="635E3A11" w14:textId="719E522F"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before="240" w:line="240" w:lineRule="auto"/>
      </w:pPr>
      <w:r w:rsidRPr="008170E7">
        <w:t>50.</w:t>
      </w:r>
      <w:r w:rsidRPr="008170E7">
        <w:tab/>
      </w:r>
      <w:r w:rsidR="00C77CA9" w:rsidRPr="008170E7">
        <w:t>Progress made in the implementation of the national strategy to facilitate the transition from the informal to the formal economy in Zimbabwe, the Committee is referred to paragraph 41(vi) above.</w:t>
      </w:r>
    </w:p>
    <w:p w14:paraId="30E6843B" w14:textId="78BC79EC"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51.</w:t>
      </w:r>
      <w:r w:rsidRPr="008170E7">
        <w:tab/>
      </w:r>
      <w:r w:rsidR="00C77CA9" w:rsidRPr="008170E7">
        <w:t>With respect to equal pay and equal opportunities, Section 65(6) of the Constitution and Section 5(2)(a) of the Labour Act proscribes discrimination of equal pay and opportunities based on sex or gender. Further, the committee is referred to paragraph 71 of CEDAW/C/ZWE/CO/6.</w:t>
      </w:r>
    </w:p>
    <w:p w14:paraId="166B8E0C" w14:textId="34D55F79"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52.</w:t>
      </w:r>
      <w:r w:rsidRPr="008170E7">
        <w:tab/>
      </w:r>
      <w:r w:rsidR="00C77CA9" w:rsidRPr="008170E7">
        <w:t>GoZ empowers NECs to develop regulations through collective bargaining agreements to implement the principle of equal pay for work of equal value. Labour inspectors are specifically trained to monitor compliance with equal pay regulations during regular inspections. The resolution of wage-related disputes has been enhanced, with both labour officers and designated NEC agents offering clear avenues for employees to seek redress if they believe they are being unfairly compensated. The Labour Act</w:t>
      </w:r>
      <w:r w:rsidR="005805C2">
        <w:t>’</w:t>
      </w:r>
      <w:r w:rsidR="00C77CA9" w:rsidRPr="008170E7">
        <w:t>s provision effectively addresses gender disparities, promoting equal pay initiatives and combating gender bias and occupational segregation.</w:t>
      </w:r>
    </w:p>
    <w:p w14:paraId="37352832" w14:textId="5AC9CBD8" w:rsidR="00C77CA9" w:rsidRPr="008170E7" w:rsidRDefault="00C149B4" w:rsidP="00C149B4">
      <w:pPr>
        <w:pStyle w:val="H1G"/>
      </w:pPr>
      <w:r>
        <w:tab/>
      </w:r>
      <w:r>
        <w:tab/>
      </w:r>
      <w:r w:rsidR="00C77CA9" w:rsidRPr="008170E7">
        <w:t xml:space="preserve">Trade </w:t>
      </w:r>
      <w:r w:rsidR="00C77CA9">
        <w:t>U</w:t>
      </w:r>
      <w:r w:rsidR="00C77CA9" w:rsidRPr="008170E7">
        <w:t xml:space="preserve">nion </w:t>
      </w:r>
      <w:r w:rsidR="00C77CA9">
        <w:t>R</w:t>
      </w:r>
      <w:r w:rsidR="00C77CA9" w:rsidRPr="008170E7">
        <w:t>ights (</w:t>
      </w:r>
      <w:r w:rsidR="00C77CA9">
        <w:t xml:space="preserve">Art. </w:t>
      </w:r>
      <w:r w:rsidR="00C77CA9" w:rsidRPr="008170E7">
        <w:t>8)</w:t>
      </w:r>
    </w:p>
    <w:p w14:paraId="0D53C4BC" w14:textId="68A6E90F" w:rsidR="00C77CA9" w:rsidRPr="008170E7" w:rsidRDefault="00C149B4" w:rsidP="00C149B4">
      <w:pPr>
        <w:pStyle w:val="H1G"/>
      </w:pPr>
      <w:r>
        <w:rPr>
          <w:szCs w:val="24"/>
        </w:rPr>
        <w:tab/>
      </w:r>
      <w:r>
        <w:rPr>
          <w:szCs w:val="24"/>
        </w:rPr>
        <w:tab/>
      </w:r>
      <w:r w:rsidR="00C77CA9" w:rsidRPr="0060177E">
        <w:rPr>
          <w:szCs w:val="24"/>
        </w:rPr>
        <w:t xml:space="preserve">Reply to paragraph </w:t>
      </w:r>
      <w:r w:rsidR="00C77CA9">
        <w:rPr>
          <w:szCs w:val="24"/>
        </w:rPr>
        <w:t>14</w:t>
      </w:r>
    </w:p>
    <w:p w14:paraId="61AF071C" w14:textId="4CDC271D"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53.</w:t>
      </w:r>
      <w:r w:rsidRPr="008170E7">
        <w:tab/>
      </w:r>
      <w:r w:rsidR="00C77CA9" w:rsidRPr="008170E7">
        <w:t>GoZ through its legal framework, including revisions to the Labour Act, has</w:t>
      </w:r>
      <w:r w:rsidR="00C77CA9">
        <w:t xml:space="preserve"> </w:t>
      </w:r>
      <w:r w:rsidR="00C77CA9" w:rsidRPr="008170E7">
        <w:t xml:space="preserve">promoted </w:t>
      </w:r>
      <w:r w:rsidR="005805C2">
        <w:t>‘</w:t>
      </w:r>
      <w:r w:rsidR="00C77CA9" w:rsidRPr="008170E7">
        <w:t>safeguarded workers</w:t>
      </w:r>
      <w:r w:rsidR="005805C2">
        <w:t>’</w:t>
      </w:r>
      <w:r w:rsidR="00C77CA9" w:rsidRPr="008170E7">
        <w:t xml:space="preserve"> rights</w:t>
      </w:r>
      <w:r w:rsidR="005805C2">
        <w:t>’</w:t>
      </w:r>
      <w:r w:rsidR="00C77CA9" w:rsidRPr="008170E7">
        <w:t xml:space="preserve"> to form or join trade unions and to engage in strikes. These amendments are designed to remove prior limitations on these rights. Moreover, GoZ ratified significant ILO conventions, including </w:t>
      </w:r>
      <w:r w:rsidR="00C77CA9" w:rsidRPr="008170E7">
        <w:rPr>
          <w:i/>
        </w:rPr>
        <w:t>Convention No. 87</w:t>
      </w:r>
      <w:r w:rsidR="00C77CA9" w:rsidRPr="008170E7">
        <w:t xml:space="preserve">, which addresses Freedom of Association and Protection of the Right to Organise, and </w:t>
      </w:r>
      <w:r w:rsidR="00C77CA9" w:rsidRPr="008170E7">
        <w:rPr>
          <w:iCs/>
        </w:rPr>
        <w:t xml:space="preserve">Convention No. 98, </w:t>
      </w:r>
      <w:r w:rsidR="00C77CA9" w:rsidRPr="008170E7">
        <w:t>which pertains to the Right to Organise and Collective Bargaining.</w:t>
      </w:r>
    </w:p>
    <w:p w14:paraId="12B09A76" w14:textId="6BE860F2"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54.</w:t>
      </w:r>
      <w:r w:rsidRPr="008170E7">
        <w:tab/>
      </w:r>
      <w:r w:rsidR="00C77CA9" w:rsidRPr="008170E7">
        <w:t>GoZ has also fostered improved communication with trade unions through the Tripartite Negotiation Forum (TNF), aimed at collaboratively resolving labour-related issues. Judicial decisions have further consolidated workers</w:t>
      </w:r>
      <w:r w:rsidR="005805C2">
        <w:t>’</w:t>
      </w:r>
      <w:r w:rsidR="00C77CA9" w:rsidRPr="008170E7">
        <w:t xml:space="preserve"> rights to unionise and strike, whilst the establishment of National Employment Councils (NECs) has enhanced collective bargaining and dispute resolution processes, thereby promoting equitable labour practices and safeguarding union activities.</w:t>
      </w:r>
    </w:p>
    <w:p w14:paraId="1C2259D1" w14:textId="26C351CC" w:rsidR="00C77CA9" w:rsidRPr="008170E7" w:rsidRDefault="00C149B4" w:rsidP="00C149B4">
      <w:pPr>
        <w:pStyle w:val="H1G"/>
      </w:pPr>
      <w:r>
        <w:tab/>
      </w:r>
      <w:r>
        <w:tab/>
      </w:r>
      <w:r w:rsidR="00C77CA9" w:rsidRPr="008170E7">
        <w:t xml:space="preserve">Right </w:t>
      </w:r>
      <w:r w:rsidR="00C77CA9">
        <w:t>t</w:t>
      </w:r>
      <w:r w:rsidR="00C77CA9" w:rsidRPr="008170E7">
        <w:t>o Social Security (</w:t>
      </w:r>
      <w:r w:rsidR="00C77CA9">
        <w:t xml:space="preserve">Art. </w:t>
      </w:r>
      <w:r w:rsidR="00C77CA9" w:rsidRPr="008170E7">
        <w:t>9)</w:t>
      </w:r>
    </w:p>
    <w:p w14:paraId="6CDC5C33" w14:textId="7AC1CDD0" w:rsidR="00C77CA9" w:rsidRPr="008170E7" w:rsidRDefault="00C149B4" w:rsidP="00C149B4">
      <w:pPr>
        <w:pStyle w:val="H1G"/>
      </w:pPr>
      <w:r>
        <w:rPr>
          <w:szCs w:val="24"/>
        </w:rPr>
        <w:tab/>
      </w:r>
      <w:r>
        <w:rPr>
          <w:szCs w:val="24"/>
        </w:rPr>
        <w:tab/>
      </w:r>
      <w:r w:rsidR="00C77CA9" w:rsidRPr="0060177E">
        <w:rPr>
          <w:szCs w:val="24"/>
        </w:rPr>
        <w:t xml:space="preserve">Reply to paragraph </w:t>
      </w:r>
      <w:r w:rsidR="00C77CA9">
        <w:rPr>
          <w:szCs w:val="24"/>
        </w:rPr>
        <w:t>15</w:t>
      </w:r>
    </w:p>
    <w:p w14:paraId="5CC9EFFC" w14:textId="30C0B4E4"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55.</w:t>
      </w:r>
      <w:r w:rsidRPr="008170E7">
        <w:tab/>
      </w:r>
      <w:r w:rsidR="00C77CA9" w:rsidRPr="008170E7">
        <w:t>GoZ provides for social protection frameworks that encompasses both state-funded social assistance and contribution-based social insurance. NSSA manages contributory programs, including the Pension and Other Benefits Scheme and the Accident Prevention and Workers</w:t>
      </w:r>
      <w:r w:rsidR="005805C2">
        <w:t>’</w:t>
      </w:r>
      <w:r w:rsidR="00C77CA9" w:rsidRPr="008170E7">
        <w:t xml:space="preserve"> Compensation Scheme. These programs address some of the social security branches specified by ILO Convention 102.</w:t>
      </w:r>
    </w:p>
    <w:p w14:paraId="4A088045" w14:textId="19A3820C"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56.</w:t>
      </w:r>
      <w:r w:rsidRPr="008170E7">
        <w:tab/>
      </w:r>
      <w:r w:rsidR="00C77CA9" w:rsidRPr="008170E7">
        <w:t>Currently, NSSA provides coverage for 6% of the workforce through its schemes, benefiting a total of 209,325 individuals with monthly pensions, which includes 110,178 retirees. NSSA Pension and Other Benefits Scheme caters to 12% of the elderly population, offering an average pension of fifty ($50) United States Dollars for old age and a minimum of seventy ($70) United States Dollars for work-related injuries.</w:t>
      </w:r>
    </w:p>
    <w:p w14:paraId="432DBC38" w14:textId="4F2355E8"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57.</w:t>
      </w:r>
      <w:r w:rsidRPr="008170E7">
        <w:tab/>
      </w:r>
      <w:r w:rsidR="00C77CA9" w:rsidRPr="008170E7">
        <w:t xml:space="preserve">To achieve universal social security coverage, GoZ conducted a feasibility study, supported by the ILO, to identify the priority social security needs of informal economy workers. The results of this study will play a crucial role in informing the design and financial structure of social security benefits for the informal sector. Further, in 2024 GoZ ratified the Optional Protocol to ACHPR on the Rights of Citizens to Social Protection and Social Security. </w:t>
      </w:r>
    </w:p>
    <w:p w14:paraId="4C9A926D" w14:textId="2620C74C" w:rsidR="00C77CA9" w:rsidRPr="008170E7" w:rsidRDefault="00C149B4" w:rsidP="00C149B4">
      <w:pPr>
        <w:pStyle w:val="H1G"/>
      </w:pPr>
      <w:r>
        <w:tab/>
      </w:r>
      <w:r>
        <w:tab/>
      </w:r>
      <w:r w:rsidR="00C77CA9" w:rsidRPr="008170E7">
        <w:t>Protection of the family and children (</w:t>
      </w:r>
      <w:r w:rsidR="00C77CA9">
        <w:t xml:space="preserve">Art. </w:t>
      </w:r>
      <w:r w:rsidR="00C77CA9" w:rsidRPr="008170E7">
        <w:t>10)</w:t>
      </w:r>
    </w:p>
    <w:p w14:paraId="60F03085" w14:textId="268D81DE" w:rsidR="00C77CA9" w:rsidRPr="008170E7" w:rsidRDefault="00C149B4" w:rsidP="00C149B4">
      <w:pPr>
        <w:pStyle w:val="H1G"/>
      </w:pPr>
      <w:r>
        <w:rPr>
          <w:szCs w:val="24"/>
        </w:rPr>
        <w:tab/>
      </w:r>
      <w:r>
        <w:rPr>
          <w:szCs w:val="24"/>
        </w:rPr>
        <w:tab/>
      </w:r>
      <w:r w:rsidR="00C77CA9" w:rsidRPr="0060177E">
        <w:rPr>
          <w:szCs w:val="24"/>
        </w:rPr>
        <w:t xml:space="preserve">Reply to paragraph </w:t>
      </w:r>
      <w:r w:rsidR="00C77CA9">
        <w:rPr>
          <w:szCs w:val="24"/>
        </w:rPr>
        <w:t>16</w:t>
      </w:r>
    </w:p>
    <w:p w14:paraId="79823EBF" w14:textId="4BAF7ECF" w:rsidR="00C77CA9" w:rsidRPr="0034619F" w:rsidRDefault="00C149B4" w:rsidP="00C149B4">
      <w:pPr>
        <w:pStyle w:val="H23G"/>
        <w:rPr>
          <w:i/>
        </w:rPr>
      </w:pPr>
      <w:r>
        <w:tab/>
      </w:r>
      <w:r>
        <w:tab/>
      </w:r>
      <w:r w:rsidR="00C77CA9" w:rsidRPr="0034619F">
        <w:t>High-Level Political Compact on Ending GBV and Harmful Practices</w:t>
      </w:r>
    </w:p>
    <w:p w14:paraId="14AE1CD3" w14:textId="24CFB36E"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after="240" w:line="240" w:lineRule="auto"/>
      </w:pPr>
      <w:r w:rsidRPr="008170E7">
        <w:t>58.</w:t>
      </w:r>
      <w:r w:rsidRPr="008170E7">
        <w:tab/>
      </w:r>
      <w:r w:rsidR="00C77CA9" w:rsidRPr="008170E7">
        <w:t>To fulfil the commitments outlined in the High-Level Political Commitment (HLPC), GoZ has established interventions that are being executed across each of the seven thematic areas.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7"/>
        <w:gridCol w:w="5023"/>
      </w:tblGrid>
      <w:tr w:rsidR="00C77CA9" w:rsidRPr="00C149B4" w14:paraId="35131BC2" w14:textId="77777777" w:rsidTr="00050605">
        <w:trPr>
          <w:tblHeader/>
        </w:trPr>
        <w:tc>
          <w:tcPr>
            <w:tcW w:w="2347" w:type="dxa"/>
            <w:tcBorders>
              <w:top w:val="single" w:sz="4" w:space="0" w:color="auto"/>
              <w:bottom w:val="single" w:sz="12" w:space="0" w:color="auto"/>
            </w:tcBorders>
            <w:shd w:val="clear" w:color="auto" w:fill="auto"/>
            <w:vAlign w:val="bottom"/>
          </w:tcPr>
          <w:p w14:paraId="769492CE" w14:textId="77777777" w:rsidR="00C77CA9" w:rsidRPr="00C149B4" w:rsidRDefault="00C77CA9" w:rsidP="00C149B4">
            <w:pPr>
              <w:suppressAutoHyphens w:val="0"/>
              <w:spacing w:before="80" w:after="80" w:line="200" w:lineRule="exact"/>
              <w:ind w:right="113"/>
              <w:rPr>
                <w:rFonts w:eastAsia="Tahoma"/>
                <w:i/>
                <w:sz w:val="16"/>
              </w:rPr>
            </w:pPr>
            <w:r w:rsidRPr="00C149B4">
              <w:rPr>
                <w:rFonts w:eastAsia="Tahoma"/>
                <w:i/>
                <w:sz w:val="16"/>
              </w:rPr>
              <w:t>Thematic Area</w:t>
            </w:r>
          </w:p>
        </w:tc>
        <w:tc>
          <w:tcPr>
            <w:tcW w:w="5023" w:type="dxa"/>
            <w:tcBorders>
              <w:top w:val="single" w:sz="4" w:space="0" w:color="auto"/>
              <w:bottom w:val="single" w:sz="12" w:space="0" w:color="auto"/>
            </w:tcBorders>
            <w:shd w:val="clear" w:color="auto" w:fill="auto"/>
            <w:vAlign w:val="bottom"/>
          </w:tcPr>
          <w:p w14:paraId="3CD0E5F7" w14:textId="77777777" w:rsidR="00C77CA9" w:rsidRPr="00C149B4" w:rsidRDefault="00C77CA9" w:rsidP="00C149B4">
            <w:pPr>
              <w:suppressAutoHyphens w:val="0"/>
              <w:spacing w:before="80" w:after="80" w:line="200" w:lineRule="exact"/>
              <w:ind w:right="113"/>
              <w:rPr>
                <w:rFonts w:eastAsia="Tahoma"/>
                <w:i/>
                <w:sz w:val="16"/>
              </w:rPr>
            </w:pPr>
            <w:r w:rsidRPr="00C149B4">
              <w:rPr>
                <w:rFonts w:eastAsia="Tahoma"/>
                <w:i/>
                <w:sz w:val="16"/>
              </w:rPr>
              <w:t>Description</w:t>
            </w:r>
          </w:p>
        </w:tc>
      </w:tr>
      <w:tr w:rsidR="00C77CA9" w:rsidRPr="00C149B4" w14:paraId="61BBB823" w14:textId="77777777" w:rsidTr="00050605">
        <w:trPr>
          <w:trHeight w:hRule="exact" w:val="113"/>
          <w:tblHeader/>
        </w:trPr>
        <w:tc>
          <w:tcPr>
            <w:tcW w:w="2347" w:type="dxa"/>
            <w:tcBorders>
              <w:top w:val="single" w:sz="12" w:space="0" w:color="auto"/>
            </w:tcBorders>
            <w:shd w:val="clear" w:color="auto" w:fill="auto"/>
          </w:tcPr>
          <w:p w14:paraId="391CB1F3" w14:textId="77777777" w:rsidR="00C77CA9" w:rsidRPr="00C149B4" w:rsidRDefault="00C77CA9" w:rsidP="00C149B4">
            <w:pPr>
              <w:suppressAutoHyphens w:val="0"/>
              <w:spacing w:before="40" w:after="120" w:line="220" w:lineRule="exact"/>
              <w:ind w:right="113"/>
            </w:pPr>
          </w:p>
        </w:tc>
        <w:tc>
          <w:tcPr>
            <w:tcW w:w="5023" w:type="dxa"/>
            <w:tcBorders>
              <w:top w:val="single" w:sz="12" w:space="0" w:color="auto"/>
            </w:tcBorders>
            <w:shd w:val="clear" w:color="auto" w:fill="auto"/>
          </w:tcPr>
          <w:p w14:paraId="1CE39444" w14:textId="77777777" w:rsidR="00C77CA9" w:rsidRPr="00C149B4" w:rsidRDefault="00C77CA9" w:rsidP="00C149B4">
            <w:pPr>
              <w:suppressAutoHyphens w:val="0"/>
              <w:spacing w:before="40" w:after="120" w:line="220" w:lineRule="exact"/>
              <w:ind w:right="113"/>
            </w:pPr>
          </w:p>
        </w:tc>
      </w:tr>
      <w:tr w:rsidR="00C77CA9" w:rsidRPr="00C149B4" w14:paraId="5EA42FD6" w14:textId="77777777" w:rsidTr="0016010D">
        <w:tc>
          <w:tcPr>
            <w:tcW w:w="2347" w:type="dxa"/>
            <w:shd w:val="clear" w:color="auto" w:fill="auto"/>
          </w:tcPr>
          <w:p w14:paraId="799402D5" w14:textId="77777777" w:rsidR="00C77CA9" w:rsidRPr="00C149B4" w:rsidRDefault="00C77CA9" w:rsidP="00C149B4">
            <w:pPr>
              <w:suppressAutoHyphens w:val="0"/>
              <w:spacing w:before="40" w:after="120" w:line="220" w:lineRule="exact"/>
              <w:ind w:right="113"/>
              <w:rPr>
                <w:rFonts w:eastAsia="Tahoma"/>
              </w:rPr>
            </w:pPr>
            <w:r w:rsidRPr="00C149B4">
              <w:rPr>
                <w:rFonts w:eastAsia="Tahoma"/>
              </w:rPr>
              <w:t>Prevention</w:t>
            </w:r>
          </w:p>
        </w:tc>
        <w:tc>
          <w:tcPr>
            <w:tcW w:w="5023" w:type="dxa"/>
            <w:shd w:val="clear" w:color="auto" w:fill="auto"/>
          </w:tcPr>
          <w:p w14:paraId="3E3DA9B4" w14:textId="77777777"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 xml:space="preserve">The goal is to critically examine certain social-cultural practices and norms that perpetuates GBV. In this regard, GoZ is actively collaborating with community, religious, and traditional leaders, along with local residents, to enhance awareness regarding GBV. </w:t>
            </w:r>
          </w:p>
        </w:tc>
      </w:tr>
      <w:tr w:rsidR="00C77CA9" w:rsidRPr="00C149B4" w14:paraId="1B0C121B" w14:textId="77777777" w:rsidTr="00C149B4">
        <w:tc>
          <w:tcPr>
            <w:tcW w:w="2347" w:type="dxa"/>
            <w:shd w:val="clear" w:color="auto" w:fill="auto"/>
          </w:tcPr>
          <w:p w14:paraId="5BCC0F97" w14:textId="77777777" w:rsidR="00C77CA9" w:rsidRPr="00C149B4" w:rsidRDefault="00C77CA9" w:rsidP="00C149B4">
            <w:pPr>
              <w:suppressAutoHyphens w:val="0"/>
              <w:spacing w:before="40" w:after="120" w:line="220" w:lineRule="exact"/>
              <w:ind w:right="113"/>
              <w:rPr>
                <w:rFonts w:eastAsia="Tahoma"/>
              </w:rPr>
            </w:pPr>
            <w:r w:rsidRPr="00C149B4">
              <w:rPr>
                <w:rFonts w:eastAsia="Tahoma"/>
              </w:rPr>
              <w:t>Service Delivery</w:t>
            </w:r>
          </w:p>
        </w:tc>
        <w:tc>
          <w:tcPr>
            <w:tcW w:w="5023" w:type="dxa"/>
            <w:shd w:val="clear" w:color="auto" w:fill="auto"/>
          </w:tcPr>
          <w:p w14:paraId="3E7EEE72" w14:textId="77777777"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The GoZ has set up 6 operational One Stop Centres offering comprehensive services for GBV survivors, including psycho-social support, police assistance, legal aid, and health services. Furthermore, there are 19 safe shelters available, providing temporary housing to survivors of GBV which has significantly encouraged the reporting of GBV incidents.</w:t>
            </w:r>
          </w:p>
          <w:p w14:paraId="268E560B" w14:textId="01106970"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The establishment of Victim Friendly Units (VFU) at all police stations and Magistrates Courts</w:t>
            </w:r>
            <w:r w:rsidR="005805C2">
              <w:rPr>
                <w:rFonts w:eastAsia="Tahoma"/>
                <w:lang w:val="en-US"/>
              </w:rPr>
              <w:t>’</w:t>
            </w:r>
            <w:r w:rsidRPr="00C149B4">
              <w:rPr>
                <w:rFonts w:eastAsia="Tahoma"/>
                <w:lang w:val="en-US"/>
              </w:rPr>
              <w:t xml:space="preserve"> which has improved the delivery of GBV-related police and legal services, ensuring that survivors can receive assistance in a confidential and safe setting. </w:t>
            </w:r>
          </w:p>
          <w:p w14:paraId="3D87BA8A" w14:textId="2047F20B"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 xml:space="preserve">Further, GoZ recently amended the criminal code to expand the scope and definitions of sexual offences against minors including raising the age of consent to sex to 18 eliminating predatory and exploitative sexual </w:t>
            </w:r>
            <w:proofErr w:type="spellStart"/>
            <w:r w:rsidRPr="00C149B4">
              <w:rPr>
                <w:rFonts w:eastAsia="Tahoma"/>
                <w:lang w:val="en-US"/>
              </w:rPr>
              <w:t>behaviours</w:t>
            </w:r>
            <w:proofErr w:type="spellEnd"/>
            <w:r w:rsidRPr="00C149B4">
              <w:rPr>
                <w:rFonts w:eastAsia="Tahoma"/>
                <w:lang w:val="en-US"/>
              </w:rPr>
              <w:t xml:space="preserve"> towards children also integrates with recent amendments to the Marriages Act and the Children</w:t>
            </w:r>
            <w:r w:rsidR="005805C2">
              <w:rPr>
                <w:rFonts w:eastAsia="Tahoma"/>
                <w:lang w:val="en-US"/>
              </w:rPr>
              <w:t>’</w:t>
            </w:r>
            <w:r w:rsidRPr="00C149B4">
              <w:rPr>
                <w:rFonts w:eastAsia="Tahoma"/>
                <w:lang w:val="en-US"/>
              </w:rPr>
              <w:t xml:space="preserve">s Act which </w:t>
            </w:r>
            <w:proofErr w:type="spellStart"/>
            <w:r w:rsidRPr="00C149B4">
              <w:rPr>
                <w:rFonts w:eastAsia="Tahoma"/>
                <w:lang w:val="en-US"/>
              </w:rPr>
              <w:t>criminalised</w:t>
            </w:r>
            <w:proofErr w:type="spellEnd"/>
            <w:r w:rsidRPr="00C149B4">
              <w:rPr>
                <w:rFonts w:eastAsia="Tahoma"/>
                <w:lang w:val="en-US"/>
              </w:rPr>
              <w:t xml:space="preserve"> child marriages.</w:t>
            </w:r>
          </w:p>
        </w:tc>
      </w:tr>
      <w:tr w:rsidR="00C77CA9" w:rsidRPr="00C149B4" w14:paraId="0BA2602D" w14:textId="77777777" w:rsidTr="00C149B4">
        <w:tc>
          <w:tcPr>
            <w:tcW w:w="2347" w:type="dxa"/>
            <w:shd w:val="clear" w:color="auto" w:fill="auto"/>
          </w:tcPr>
          <w:p w14:paraId="391F64B5" w14:textId="77777777"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Gender-Based Violence and humanitarian settings</w:t>
            </w:r>
          </w:p>
        </w:tc>
        <w:tc>
          <w:tcPr>
            <w:tcW w:w="5023" w:type="dxa"/>
            <w:shd w:val="clear" w:color="auto" w:fill="auto"/>
          </w:tcPr>
          <w:p w14:paraId="046757DD" w14:textId="77777777"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GoZ is implementing capacity-building initiative for members of District Civil Protection Committees (DCPC) across the country. The aim is to ensure that every DCPC integrates GBV considerations into all aspects of crisis response.</w:t>
            </w:r>
          </w:p>
        </w:tc>
      </w:tr>
      <w:tr w:rsidR="00C77CA9" w:rsidRPr="00C149B4" w14:paraId="13F6116C" w14:textId="77777777" w:rsidTr="00C149B4">
        <w:tc>
          <w:tcPr>
            <w:tcW w:w="2347" w:type="dxa"/>
            <w:shd w:val="clear" w:color="auto" w:fill="auto"/>
          </w:tcPr>
          <w:p w14:paraId="6F505C3C" w14:textId="77777777" w:rsidR="00C77CA9" w:rsidRPr="00C149B4" w:rsidRDefault="00C77CA9" w:rsidP="00C149B4">
            <w:pPr>
              <w:suppressAutoHyphens w:val="0"/>
              <w:spacing w:before="40" w:after="120" w:line="220" w:lineRule="exact"/>
              <w:ind w:right="113"/>
              <w:rPr>
                <w:rFonts w:eastAsia="Tahoma"/>
              </w:rPr>
            </w:pPr>
            <w:r w:rsidRPr="00C149B4">
              <w:rPr>
                <w:rFonts w:eastAsia="Tahoma"/>
              </w:rPr>
              <w:t>Resource Mobilisation</w:t>
            </w:r>
          </w:p>
        </w:tc>
        <w:tc>
          <w:tcPr>
            <w:tcW w:w="5023" w:type="dxa"/>
            <w:shd w:val="clear" w:color="auto" w:fill="auto"/>
          </w:tcPr>
          <w:p w14:paraId="78EF6B58" w14:textId="77777777"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 xml:space="preserve">The HLPC has been convened as a multi-stakeholder platform to </w:t>
            </w:r>
            <w:proofErr w:type="spellStart"/>
            <w:r w:rsidRPr="00C149B4">
              <w:rPr>
                <w:rFonts w:eastAsia="Tahoma"/>
                <w:lang w:val="en-US"/>
              </w:rPr>
              <w:t>mobilise</w:t>
            </w:r>
            <w:proofErr w:type="spellEnd"/>
            <w:r w:rsidRPr="00C149B4">
              <w:rPr>
                <w:rFonts w:eastAsia="Tahoma"/>
                <w:lang w:val="en-US"/>
              </w:rPr>
              <w:t xml:space="preserve"> resources and proffered various strategies towards implementation of programmes to prevent and respond to GBV.</w:t>
            </w:r>
          </w:p>
        </w:tc>
      </w:tr>
      <w:tr w:rsidR="00C77CA9" w:rsidRPr="00C149B4" w14:paraId="51F6F2E4" w14:textId="77777777" w:rsidTr="00C149B4">
        <w:tc>
          <w:tcPr>
            <w:tcW w:w="2347" w:type="dxa"/>
            <w:shd w:val="clear" w:color="auto" w:fill="auto"/>
          </w:tcPr>
          <w:p w14:paraId="620718DA" w14:textId="77777777"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Research, Knowledge, Management, Monitoring and Evaluation, and Reporting.</w:t>
            </w:r>
          </w:p>
        </w:tc>
        <w:tc>
          <w:tcPr>
            <w:tcW w:w="5023" w:type="dxa"/>
            <w:shd w:val="clear" w:color="auto" w:fill="auto"/>
          </w:tcPr>
          <w:p w14:paraId="45513B03" w14:textId="77777777"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In 2023, the GoZ commissioned a GBV assessment study to evaluate the current situation of GBV. The findings of the study indicated that GBV is a significant issue despite existing prevention and response measures.</w:t>
            </w:r>
          </w:p>
          <w:p w14:paraId="5851B76F" w14:textId="77777777"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The GoZ has commenced; the development of a data management system software for GBV, and the training of personnel in data management.</w:t>
            </w:r>
          </w:p>
        </w:tc>
      </w:tr>
      <w:tr w:rsidR="00C77CA9" w:rsidRPr="00C149B4" w14:paraId="54B903DD" w14:textId="77777777" w:rsidTr="00070E21">
        <w:tc>
          <w:tcPr>
            <w:tcW w:w="2347" w:type="dxa"/>
            <w:tcBorders>
              <w:bottom w:val="nil"/>
            </w:tcBorders>
            <w:shd w:val="clear" w:color="auto" w:fill="auto"/>
          </w:tcPr>
          <w:p w14:paraId="09D0FF4E" w14:textId="77777777" w:rsidR="00C77CA9" w:rsidRPr="00C149B4" w:rsidRDefault="00C77CA9" w:rsidP="00C149B4">
            <w:pPr>
              <w:suppressAutoHyphens w:val="0"/>
              <w:spacing w:before="40" w:after="120" w:line="220" w:lineRule="exact"/>
              <w:ind w:right="113"/>
              <w:rPr>
                <w:rFonts w:eastAsia="Tahoma"/>
              </w:rPr>
            </w:pPr>
            <w:r w:rsidRPr="00C149B4">
              <w:rPr>
                <w:rFonts w:eastAsia="Tahoma"/>
              </w:rPr>
              <w:t>Coordination</w:t>
            </w:r>
          </w:p>
        </w:tc>
        <w:tc>
          <w:tcPr>
            <w:tcW w:w="5023" w:type="dxa"/>
            <w:tcBorders>
              <w:bottom w:val="nil"/>
            </w:tcBorders>
            <w:shd w:val="clear" w:color="auto" w:fill="auto"/>
          </w:tcPr>
          <w:p w14:paraId="31DF0B15" w14:textId="77777777" w:rsidR="00C77CA9" w:rsidRPr="00C149B4" w:rsidRDefault="00C77CA9" w:rsidP="00C149B4">
            <w:pPr>
              <w:suppressAutoHyphens w:val="0"/>
              <w:spacing w:before="40" w:after="120" w:line="220" w:lineRule="exact"/>
              <w:ind w:right="113"/>
              <w:rPr>
                <w:rFonts w:eastAsia="Tahoma"/>
                <w:lang w:val="en-US"/>
              </w:rPr>
            </w:pPr>
            <w:r w:rsidRPr="00C149B4">
              <w:rPr>
                <w:rFonts w:eastAsia="Tahoma"/>
                <w:lang w:val="en-US"/>
              </w:rPr>
              <w:t>GoZ established coordination platform through the Ministry responsible for Women Affairs to enhance GBV programming at both provincial and district levels.</w:t>
            </w:r>
          </w:p>
        </w:tc>
      </w:tr>
      <w:tr w:rsidR="00C77CA9" w:rsidRPr="00C149B4" w14:paraId="71D27B5C" w14:textId="77777777" w:rsidTr="00B71AE4">
        <w:tc>
          <w:tcPr>
            <w:tcW w:w="2347" w:type="dxa"/>
            <w:tcBorders>
              <w:top w:val="nil"/>
              <w:bottom w:val="nil"/>
            </w:tcBorders>
            <w:shd w:val="clear" w:color="auto" w:fill="auto"/>
          </w:tcPr>
          <w:p w14:paraId="2648B939" w14:textId="5401E637" w:rsidR="00C77CA9" w:rsidRPr="00C149B4" w:rsidRDefault="00C77CA9" w:rsidP="00C149B4">
            <w:pPr>
              <w:suppressAutoHyphens w:val="0"/>
              <w:spacing w:before="40" w:after="120" w:line="220" w:lineRule="exact"/>
              <w:ind w:right="113"/>
              <w:rPr>
                <w:rFonts w:eastAsia="Tahoma"/>
              </w:rPr>
            </w:pPr>
            <w:r w:rsidRPr="00C149B4">
              <w:rPr>
                <w:rFonts w:eastAsia="Tahoma"/>
              </w:rPr>
              <w:t>Women Empowerment</w:t>
            </w:r>
          </w:p>
        </w:tc>
        <w:tc>
          <w:tcPr>
            <w:tcW w:w="5023" w:type="dxa"/>
            <w:tcBorders>
              <w:top w:val="nil"/>
              <w:bottom w:val="nil"/>
            </w:tcBorders>
            <w:shd w:val="clear" w:color="auto" w:fill="auto"/>
          </w:tcPr>
          <w:p w14:paraId="61FAE93C" w14:textId="47A85A71" w:rsidR="00C77CA9" w:rsidRPr="00C149B4" w:rsidRDefault="00C77CA9" w:rsidP="00B71AE4">
            <w:pPr>
              <w:suppressAutoHyphens w:val="0"/>
              <w:spacing w:before="40" w:after="120" w:line="220" w:lineRule="exact"/>
              <w:ind w:right="113"/>
              <w:rPr>
                <w:rFonts w:eastAsia="Tahoma"/>
                <w:lang w:val="en-US"/>
              </w:rPr>
            </w:pPr>
            <w:r w:rsidRPr="00C149B4">
              <w:rPr>
                <w:rFonts w:eastAsia="Tahoma"/>
                <w:lang w:val="en-US"/>
              </w:rPr>
              <w:t xml:space="preserve">Empowerment initiatives focused on survivors of GBV, women experiencing extreme poverty, women with disabilities, and those living with HIV. The goal was to prevent further abuse whilst ensuring that women at risk of violence gain economic independence, enabling them to make autonomous decisions in situations of abuse. A total of 3,293 women participated in the program, engaging in sustainable income-generating activities in Chipinge, </w:t>
            </w:r>
            <w:proofErr w:type="spellStart"/>
            <w:r w:rsidRPr="00C149B4">
              <w:rPr>
                <w:rFonts w:eastAsia="Tahoma"/>
                <w:lang w:val="en-US"/>
              </w:rPr>
              <w:t>Muzarabani</w:t>
            </w:r>
            <w:proofErr w:type="spellEnd"/>
            <w:r w:rsidRPr="00C149B4">
              <w:rPr>
                <w:rFonts w:eastAsia="Tahoma"/>
                <w:lang w:val="en-US"/>
              </w:rPr>
              <w:t xml:space="preserve">, </w:t>
            </w:r>
            <w:proofErr w:type="spellStart"/>
            <w:r w:rsidRPr="00C149B4">
              <w:rPr>
                <w:rFonts w:eastAsia="Tahoma"/>
                <w:lang w:val="en-US"/>
              </w:rPr>
              <w:t>Umzingwane</w:t>
            </w:r>
            <w:proofErr w:type="spellEnd"/>
            <w:r w:rsidRPr="00C149B4">
              <w:rPr>
                <w:rFonts w:eastAsia="Tahoma"/>
                <w:lang w:val="en-US"/>
              </w:rPr>
              <w:t>, and Hopley.</w:t>
            </w:r>
          </w:p>
        </w:tc>
      </w:tr>
      <w:tr w:rsidR="00B71AE4" w:rsidRPr="00C149B4" w14:paraId="531CA9E5" w14:textId="77777777" w:rsidTr="00070E21">
        <w:tc>
          <w:tcPr>
            <w:tcW w:w="2347" w:type="dxa"/>
            <w:tcBorders>
              <w:top w:val="nil"/>
              <w:bottom w:val="single" w:sz="12" w:space="0" w:color="auto"/>
            </w:tcBorders>
            <w:shd w:val="clear" w:color="auto" w:fill="auto"/>
          </w:tcPr>
          <w:p w14:paraId="40578611" w14:textId="77777777" w:rsidR="00B71AE4" w:rsidRPr="00C149B4" w:rsidRDefault="00B71AE4" w:rsidP="00C149B4">
            <w:pPr>
              <w:suppressAutoHyphens w:val="0"/>
              <w:spacing w:before="40" w:after="120" w:line="220" w:lineRule="exact"/>
              <w:ind w:right="113"/>
              <w:rPr>
                <w:rFonts w:eastAsia="Tahoma"/>
              </w:rPr>
            </w:pPr>
          </w:p>
        </w:tc>
        <w:tc>
          <w:tcPr>
            <w:tcW w:w="5023" w:type="dxa"/>
            <w:tcBorders>
              <w:top w:val="nil"/>
              <w:bottom w:val="single" w:sz="12" w:space="0" w:color="auto"/>
            </w:tcBorders>
            <w:shd w:val="clear" w:color="auto" w:fill="auto"/>
          </w:tcPr>
          <w:p w14:paraId="78BF0480" w14:textId="7D808CD9" w:rsidR="00B71AE4" w:rsidRPr="00C149B4" w:rsidRDefault="00B71AE4" w:rsidP="00C149B4">
            <w:pPr>
              <w:suppressAutoHyphens w:val="0"/>
              <w:spacing w:before="40" w:after="120" w:line="220" w:lineRule="exact"/>
              <w:ind w:right="113"/>
              <w:rPr>
                <w:rFonts w:eastAsia="Tahoma"/>
                <w:lang w:val="en-US"/>
              </w:rPr>
            </w:pPr>
            <w:r w:rsidRPr="00C149B4">
              <w:rPr>
                <w:rFonts w:eastAsia="Tahoma"/>
                <w:lang w:val="en-US"/>
              </w:rPr>
              <w:t>The committee is further referred to paragraph 100</w:t>
            </w:r>
            <w:r>
              <w:rPr>
                <w:rFonts w:eastAsia="Tahoma"/>
                <w:lang w:val="en-US"/>
              </w:rPr>
              <w:t>–</w:t>
            </w:r>
            <w:r w:rsidRPr="00C149B4">
              <w:rPr>
                <w:rFonts w:eastAsia="Tahoma"/>
                <w:lang w:val="en-US"/>
              </w:rPr>
              <w:t xml:space="preserve">122 of the </w:t>
            </w:r>
            <w:r w:rsidRPr="00C149B4">
              <w:rPr>
                <w:rFonts w:eastAsia="Roboto"/>
                <w:lang w:val="en-US"/>
              </w:rPr>
              <w:t xml:space="preserve">CEDAW/C/ZWE/CO/6 </w:t>
            </w:r>
            <w:r w:rsidRPr="00C149B4">
              <w:rPr>
                <w:rFonts w:eastAsia="Tahoma"/>
                <w:lang w:val="en-US"/>
              </w:rPr>
              <w:t>on funding opportunities at grassroots level for women.</w:t>
            </w:r>
          </w:p>
        </w:tc>
      </w:tr>
    </w:tbl>
    <w:p w14:paraId="32D36D16" w14:textId="4A59EC22" w:rsidR="00C77CA9" w:rsidRPr="008170E7" w:rsidRDefault="00C149B4" w:rsidP="00C149B4">
      <w:pPr>
        <w:pStyle w:val="H1G"/>
      </w:pPr>
      <w:r>
        <w:tab/>
      </w:r>
      <w:r>
        <w:tab/>
      </w:r>
      <w:r w:rsidR="00C77CA9" w:rsidRPr="0060177E">
        <w:t xml:space="preserve">Reply to paragraph </w:t>
      </w:r>
      <w:r w:rsidR="00C77CA9">
        <w:t>17</w:t>
      </w:r>
    </w:p>
    <w:p w14:paraId="740CB7C9" w14:textId="50FAAB48" w:rsidR="00C77CA9" w:rsidRPr="0034619F" w:rsidRDefault="00C149B4" w:rsidP="00C149B4">
      <w:pPr>
        <w:pStyle w:val="H23G"/>
        <w:rPr>
          <w:i/>
        </w:rPr>
      </w:pPr>
      <w:r>
        <w:tab/>
      </w:r>
      <w:r>
        <w:tab/>
      </w:r>
      <w:r w:rsidR="00C77CA9" w:rsidRPr="0034619F">
        <w:t>Implementation of the Marriages Act</w:t>
      </w:r>
    </w:p>
    <w:p w14:paraId="26F38F36" w14:textId="15D19862"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59.</w:t>
      </w:r>
      <w:r w:rsidRPr="008170E7">
        <w:tab/>
      </w:r>
      <w:r w:rsidR="00C77CA9" w:rsidRPr="008170E7">
        <w:t xml:space="preserve">Zimbabwe has taken several positive steps to implement the provisions of the Marriages Act concerning the prohibition of child marriage including </w:t>
      </w:r>
      <w:r w:rsidR="00C77CA9">
        <w:t>:</w:t>
      </w:r>
      <w:r w:rsidR="00C77CA9">
        <w:tab/>
      </w:r>
    </w:p>
    <w:p w14:paraId="68C9C163" w14:textId="292BF137"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Enforcement and Prosecution of Child Marriage Cases</w:t>
      </w:r>
      <w:r w:rsidR="00C77CA9">
        <w:t>;</w:t>
      </w:r>
      <w:r w:rsidR="00C77CA9" w:rsidRPr="008170E7">
        <w:t xml:space="preserve"> </w:t>
      </w:r>
    </w:p>
    <w:p w14:paraId="1F0CEAB4" w14:textId="31F899AB"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Community Education and Awareness especially in rural and remote areas, where child marriage is more prevalent with the involvement of Traditional and Religious leaders</w:t>
      </w:r>
      <w:r w:rsidR="00C77CA9">
        <w:t>;</w:t>
      </w:r>
      <w:r w:rsidR="00C77CA9" w:rsidRPr="008170E7">
        <w:t xml:space="preserve"> </w:t>
      </w:r>
    </w:p>
    <w:p w14:paraId="4D94B8E8" w14:textId="3A5D8D0A"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One of the most effective strategies for preventing child marriage is to keep girls in school longer as well as implementation of Child Protection Policies in Schools such as gender-sensitive education and peer counselling programs to address the risks of child marriage among vulnerable adolescents</w:t>
      </w:r>
      <w:r w:rsidR="00C77CA9">
        <w:t>;</w:t>
      </w:r>
    </w:p>
    <w:p w14:paraId="5D867AFD" w14:textId="5457762D"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The designation of traditional leaders as marriage officer in terms of the Marriages Act will enhance their role in preventing child marriages due to the prohibition of such marriages and traditional leaders as gate keepers and custodians of traditions will form the first point of ending the malpractice. In early 2024, all traditional (Chiefs) leaders from across the country underwent an induction programme on the new Marriages Act empowering them on their role to fight and end child marriages as officer of the court in terms of the new function of their office as marriage officer.</w:t>
      </w:r>
    </w:p>
    <w:p w14:paraId="0B292C88" w14:textId="38CC4D84" w:rsidR="00C77CA9" w:rsidRPr="008170E7" w:rsidRDefault="00310775" w:rsidP="00310775">
      <w:pPr>
        <w:pStyle w:val="H23G"/>
      </w:pPr>
      <w:r>
        <w:tab/>
      </w:r>
      <w:r>
        <w:tab/>
      </w:r>
      <w:r w:rsidR="00C77CA9" w:rsidRPr="00310775">
        <w:rPr>
          <w:b w:val="0"/>
          <w:bCs/>
        </w:rPr>
        <w:t xml:space="preserve">Table 7 </w:t>
      </w:r>
      <w:r w:rsidR="00C77CA9" w:rsidRPr="00310775">
        <w:rPr>
          <w:b w:val="0"/>
          <w:bCs/>
        </w:rPr>
        <w:br/>
      </w:r>
      <w:r w:rsidR="00C77CA9">
        <w:t>S</w:t>
      </w:r>
      <w:r w:rsidR="00C77CA9" w:rsidRPr="008170E7">
        <w:t>hows reported cases of child marriages in 2023 per province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9"/>
        <w:gridCol w:w="818"/>
        <w:gridCol w:w="850"/>
        <w:gridCol w:w="1134"/>
        <w:gridCol w:w="1559"/>
        <w:gridCol w:w="1985"/>
        <w:gridCol w:w="850"/>
      </w:tblGrid>
      <w:tr w:rsidR="00310775" w:rsidRPr="00310775" w14:paraId="5E98A4EA" w14:textId="77777777" w:rsidTr="00D12985">
        <w:trPr>
          <w:tblHeader/>
        </w:trPr>
        <w:tc>
          <w:tcPr>
            <w:tcW w:w="1309"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59E111B" w14:textId="77777777" w:rsidR="00C77CA9" w:rsidRPr="00310775" w:rsidRDefault="00C77CA9" w:rsidP="00310775">
            <w:pPr>
              <w:suppressAutoHyphens w:val="0"/>
              <w:spacing w:before="80" w:after="80" w:line="200" w:lineRule="exact"/>
              <w:ind w:right="113"/>
              <w:rPr>
                <w:i/>
                <w:sz w:val="16"/>
              </w:rPr>
            </w:pPr>
            <w:r w:rsidRPr="00310775">
              <w:rPr>
                <w:i/>
                <w:sz w:val="16"/>
              </w:rPr>
              <w:t>Province</w:t>
            </w:r>
          </w:p>
        </w:tc>
        <w:tc>
          <w:tcPr>
            <w:tcW w:w="81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C031F62" w14:textId="77777777" w:rsidR="00C77CA9" w:rsidRPr="00310775" w:rsidRDefault="00C77CA9" w:rsidP="00310775">
            <w:pPr>
              <w:suppressAutoHyphens w:val="0"/>
              <w:spacing w:before="80" w:after="80" w:line="200" w:lineRule="exact"/>
              <w:ind w:right="113"/>
              <w:jc w:val="right"/>
              <w:rPr>
                <w:i/>
                <w:sz w:val="16"/>
              </w:rPr>
            </w:pPr>
            <w:r w:rsidRPr="00310775">
              <w:rPr>
                <w:i/>
                <w:sz w:val="16"/>
              </w:rPr>
              <w:t>Age</w:t>
            </w:r>
          </w:p>
        </w:tc>
        <w:tc>
          <w:tcPr>
            <w:tcW w:w="85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ED7E5FD" w14:textId="77777777" w:rsidR="00C77CA9" w:rsidRPr="00310775" w:rsidRDefault="00C77CA9" w:rsidP="00310775">
            <w:pPr>
              <w:suppressAutoHyphens w:val="0"/>
              <w:spacing w:before="80" w:after="80" w:line="200" w:lineRule="exact"/>
              <w:ind w:right="113"/>
              <w:jc w:val="right"/>
              <w:rPr>
                <w:i/>
                <w:sz w:val="16"/>
              </w:rPr>
            </w:pPr>
            <w:r w:rsidRPr="00310775">
              <w:rPr>
                <w:i/>
                <w:sz w:val="16"/>
              </w:rPr>
              <w:t>Sex</w:t>
            </w:r>
          </w:p>
        </w:tc>
        <w:tc>
          <w:tcPr>
            <w:tcW w:w="113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B9F10A0" w14:textId="77777777" w:rsidR="00C77CA9" w:rsidRPr="00310775" w:rsidRDefault="00C77CA9" w:rsidP="00310775">
            <w:pPr>
              <w:suppressAutoHyphens w:val="0"/>
              <w:spacing w:before="80" w:after="80" w:line="200" w:lineRule="exact"/>
              <w:ind w:right="113"/>
              <w:jc w:val="right"/>
              <w:rPr>
                <w:i/>
                <w:sz w:val="16"/>
              </w:rPr>
            </w:pPr>
            <w:r w:rsidRPr="00310775">
              <w:rPr>
                <w:i/>
                <w:sz w:val="16"/>
              </w:rPr>
              <w:t>Residence</w:t>
            </w:r>
          </w:p>
        </w:tc>
        <w:tc>
          <w:tcPr>
            <w:tcW w:w="1559"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04D8B63" w14:textId="77777777" w:rsidR="00C77CA9" w:rsidRPr="00310775" w:rsidRDefault="00C77CA9" w:rsidP="00310775">
            <w:pPr>
              <w:suppressAutoHyphens w:val="0"/>
              <w:spacing w:before="80" w:after="80" w:line="200" w:lineRule="exact"/>
              <w:ind w:right="113"/>
              <w:jc w:val="right"/>
              <w:rPr>
                <w:i/>
                <w:sz w:val="16"/>
              </w:rPr>
            </w:pPr>
            <w:r w:rsidRPr="00310775">
              <w:rPr>
                <w:i/>
                <w:sz w:val="16"/>
              </w:rPr>
              <w:t>Social and economic status</w:t>
            </w:r>
          </w:p>
        </w:tc>
        <w:tc>
          <w:tcPr>
            <w:tcW w:w="198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9E936D3" w14:textId="77777777" w:rsidR="00C77CA9" w:rsidRPr="00310775" w:rsidRDefault="00C77CA9" w:rsidP="00526EDF">
            <w:pPr>
              <w:suppressAutoHyphens w:val="0"/>
              <w:spacing w:before="80" w:after="80" w:line="200" w:lineRule="exact"/>
              <w:ind w:right="113"/>
              <w:rPr>
                <w:i/>
                <w:sz w:val="16"/>
              </w:rPr>
            </w:pPr>
            <w:r w:rsidRPr="00310775">
              <w:rPr>
                <w:i/>
                <w:sz w:val="16"/>
              </w:rPr>
              <w:t>Position of case</w:t>
            </w:r>
          </w:p>
        </w:tc>
        <w:tc>
          <w:tcPr>
            <w:tcW w:w="85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2E8F8AC" w14:textId="70D91A0A" w:rsidR="00C77CA9" w:rsidRPr="00310775" w:rsidRDefault="00C77CA9" w:rsidP="00310775">
            <w:pPr>
              <w:suppressAutoHyphens w:val="0"/>
              <w:spacing w:before="80" w:after="80" w:line="200" w:lineRule="exact"/>
              <w:ind w:right="113"/>
              <w:jc w:val="right"/>
              <w:rPr>
                <w:i/>
                <w:sz w:val="16"/>
              </w:rPr>
            </w:pPr>
            <w:r w:rsidRPr="00310775">
              <w:rPr>
                <w:i/>
                <w:sz w:val="16"/>
              </w:rPr>
              <w:t xml:space="preserve">No. </w:t>
            </w:r>
            <w:r w:rsidR="00310775">
              <w:rPr>
                <w:i/>
                <w:sz w:val="16"/>
              </w:rPr>
              <w:t>o</w:t>
            </w:r>
            <w:r w:rsidRPr="00310775">
              <w:rPr>
                <w:i/>
                <w:sz w:val="16"/>
              </w:rPr>
              <w:t>f cases</w:t>
            </w:r>
          </w:p>
        </w:tc>
      </w:tr>
      <w:tr w:rsidR="00310775" w:rsidRPr="00310775" w14:paraId="4D68628F" w14:textId="77777777" w:rsidTr="00D12985">
        <w:tc>
          <w:tcPr>
            <w:tcW w:w="1309" w:type="dxa"/>
            <w:tcBorders>
              <w:top w:val="single" w:sz="12" w:space="0" w:color="auto"/>
            </w:tcBorders>
            <w:shd w:val="clear" w:color="auto" w:fill="auto"/>
            <w:tcMar>
              <w:top w:w="0" w:type="dxa"/>
              <w:left w:w="100" w:type="dxa"/>
              <w:bottom w:w="0" w:type="dxa"/>
              <w:right w:w="100" w:type="dxa"/>
            </w:tcMar>
          </w:tcPr>
          <w:p w14:paraId="20FB9B52" w14:textId="77777777" w:rsidR="00C77CA9" w:rsidRPr="00310775" w:rsidRDefault="00C77CA9" w:rsidP="00310775">
            <w:pPr>
              <w:suppressAutoHyphens w:val="0"/>
              <w:spacing w:before="40" w:after="40" w:line="220" w:lineRule="exact"/>
              <w:ind w:right="113"/>
              <w:rPr>
                <w:sz w:val="18"/>
              </w:rPr>
            </w:pPr>
            <w:r w:rsidRPr="00310775">
              <w:rPr>
                <w:sz w:val="18"/>
              </w:rPr>
              <w:t>Harare</w:t>
            </w:r>
          </w:p>
        </w:tc>
        <w:tc>
          <w:tcPr>
            <w:tcW w:w="818" w:type="dxa"/>
            <w:tcBorders>
              <w:top w:val="single" w:sz="12" w:space="0" w:color="auto"/>
            </w:tcBorders>
            <w:shd w:val="clear" w:color="auto" w:fill="auto"/>
            <w:tcMar>
              <w:top w:w="0" w:type="dxa"/>
              <w:left w:w="100" w:type="dxa"/>
              <w:bottom w:w="0" w:type="dxa"/>
              <w:right w:w="100" w:type="dxa"/>
            </w:tcMar>
            <w:vAlign w:val="bottom"/>
          </w:tcPr>
          <w:p w14:paraId="6F826B5C"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850" w:type="dxa"/>
            <w:tcBorders>
              <w:top w:val="single" w:sz="12" w:space="0" w:color="auto"/>
            </w:tcBorders>
            <w:shd w:val="clear" w:color="auto" w:fill="auto"/>
            <w:tcMar>
              <w:top w:w="0" w:type="dxa"/>
              <w:left w:w="100" w:type="dxa"/>
              <w:bottom w:w="0" w:type="dxa"/>
              <w:right w:w="100" w:type="dxa"/>
            </w:tcMar>
            <w:vAlign w:val="bottom"/>
          </w:tcPr>
          <w:p w14:paraId="795D88B4"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134" w:type="dxa"/>
            <w:tcBorders>
              <w:top w:val="single" w:sz="12" w:space="0" w:color="auto"/>
            </w:tcBorders>
            <w:shd w:val="clear" w:color="auto" w:fill="auto"/>
            <w:tcMar>
              <w:top w:w="0" w:type="dxa"/>
              <w:left w:w="100" w:type="dxa"/>
              <w:bottom w:w="0" w:type="dxa"/>
              <w:right w:w="100" w:type="dxa"/>
            </w:tcMar>
            <w:vAlign w:val="bottom"/>
          </w:tcPr>
          <w:p w14:paraId="14524AF8"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559" w:type="dxa"/>
            <w:tcBorders>
              <w:top w:val="single" w:sz="12" w:space="0" w:color="auto"/>
            </w:tcBorders>
            <w:shd w:val="clear" w:color="auto" w:fill="auto"/>
            <w:tcMar>
              <w:top w:w="0" w:type="dxa"/>
              <w:left w:w="100" w:type="dxa"/>
              <w:bottom w:w="0" w:type="dxa"/>
              <w:right w:w="100" w:type="dxa"/>
            </w:tcMar>
            <w:vAlign w:val="bottom"/>
          </w:tcPr>
          <w:p w14:paraId="3412BD06"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985" w:type="dxa"/>
            <w:tcBorders>
              <w:top w:val="single" w:sz="12" w:space="0" w:color="auto"/>
            </w:tcBorders>
            <w:shd w:val="clear" w:color="auto" w:fill="auto"/>
            <w:tcMar>
              <w:top w:w="0" w:type="dxa"/>
              <w:left w:w="100" w:type="dxa"/>
              <w:bottom w:w="0" w:type="dxa"/>
              <w:right w:w="100" w:type="dxa"/>
            </w:tcMar>
            <w:vAlign w:val="bottom"/>
          </w:tcPr>
          <w:p w14:paraId="4DEA5A1C" w14:textId="77777777" w:rsidR="00C77CA9" w:rsidRPr="00310775" w:rsidRDefault="00C77CA9" w:rsidP="00526EDF">
            <w:pPr>
              <w:suppressAutoHyphens w:val="0"/>
              <w:spacing w:before="40" w:after="40" w:line="220" w:lineRule="exact"/>
              <w:ind w:right="113"/>
              <w:rPr>
                <w:sz w:val="18"/>
              </w:rPr>
            </w:pPr>
            <w:r w:rsidRPr="00310775">
              <w:rPr>
                <w:sz w:val="18"/>
              </w:rPr>
              <w:t>-</w:t>
            </w:r>
          </w:p>
        </w:tc>
        <w:tc>
          <w:tcPr>
            <w:tcW w:w="850" w:type="dxa"/>
            <w:tcBorders>
              <w:top w:val="single" w:sz="12" w:space="0" w:color="auto"/>
            </w:tcBorders>
            <w:shd w:val="clear" w:color="auto" w:fill="auto"/>
            <w:tcMar>
              <w:top w:w="0" w:type="dxa"/>
              <w:left w:w="100" w:type="dxa"/>
              <w:bottom w:w="0" w:type="dxa"/>
              <w:right w:w="100" w:type="dxa"/>
            </w:tcMar>
            <w:vAlign w:val="bottom"/>
          </w:tcPr>
          <w:p w14:paraId="328FB03A"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r>
      <w:tr w:rsidR="00310775" w:rsidRPr="00310775" w14:paraId="05E60AF7" w14:textId="77777777" w:rsidTr="00D12985">
        <w:tc>
          <w:tcPr>
            <w:tcW w:w="1309" w:type="dxa"/>
            <w:shd w:val="clear" w:color="auto" w:fill="auto"/>
            <w:tcMar>
              <w:top w:w="0" w:type="dxa"/>
              <w:left w:w="100" w:type="dxa"/>
              <w:bottom w:w="0" w:type="dxa"/>
              <w:right w:w="100" w:type="dxa"/>
            </w:tcMar>
          </w:tcPr>
          <w:p w14:paraId="3899D859" w14:textId="77777777" w:rsidR="00C77CA9" w:rsidRPr="00310775" w:rsidRDefault="00C77CA9" w:rsidP="00310775">
            <w:pPr>
              <w:suppressAutoHyphens w:val="0"/>
              <w:spacing w:before="40" w:after="40" w:line="220" w:lineRule="exact"/>
              <w:ind w:right="113"/>
              <w:rPr>
                <w:sz w:val="18"/>
              </w:rPr>
            </w:pPr>
            <w:r w:rsidRPr="00310775">
              <w:rPr>
                <w:sz w:val="18"/>
              </w:rPr>
              <w:t>Bulawayo</w:t>
            </w:r>
          </w:p>
        </w:tc>
        <w:tc>
          <w:tcPr>
            <w:tcW w:w="818" w:type="dxa"/>
            <w:shd w:val="clear" w:color="auto" w:fill="auto"/>
            <w:tcMar>
              <w:top w:w="0" w:type="dxa"/>
              <w:left w:w="100" w:type="dxa"/>
              <w:bottom w:w="0" w:type="dxa"/>
              <w:right w:w="100" w:type="dxa"/>
            </w:tcMar>
            <w:vAlign w:val="bottom"/>
          </w:tcPr>
          <w:p w14:paraId="010DA45B"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850" w:type="dxa"/>
            <w:shd w:val="clear" w:color="auto" w:fill="auto"/>
            <w:tcMar>
              <w:top w:w="0" w:type="dxa"/>
              <w:left w:w="100" w:type="dxa"/>
              <w:bottom w:w="0" w:type="dxa"/>
              <w:right w:w="100" w:type="dxa"/>
            </w:tcMar>
            <w:vAlign w:val="bottom"/>
          </w:tcPr>
          <w:p w14:paraId="0366D841"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134" w:type="dxa"/>
            <w:shd w:val="clear" w:color="auto" w:fill="auto"/>
            <w:tcMar>
              <w:top w:w="0" w:type="dxa"/>
              <w:left w:w="100" w:type="dxa"/>
              <w:bottom w:w="0" w:type="dxa"/>
              <w:right w:w="100" w:type="dxa"/>
            </w:tcMar>
            <w:vAlign w:val="bottom"/>
          </w:tcPr>
          <w:p w14:paraId="1B82FB00"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559" w:type="dxa"/>
            <w:shd w:val="clear" w:color="auto" w:fill="auto"/>
            <w:tcMar>
              <w:top w:w="0" w:type="dxa"/>
              <w:left w:w="100" w:type="dxa"/>
              <w:bottom w:w="0" w:type="dxa"/>
              <w:right w:w="100" w:type="dxa"/>
            </w:tcMar>
            <w:vAlign w:val="bottom"/>
          </w:tcPr>
          <w:p w14:paraId="0AE3F59E"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985" w:type="dxa"/>
            <w:shd w:val="clear" w:color="auto" w:fill="auto"/>
            <w:tcMar>
              <w:top w:w="0" w:type="dxa"/>
              <w:left w:w="100" w:type="dxa"/>
              <w:bottom w:w="0" w:type="dxa"/>
              <w:right w:w="100" w:type="dxa"/>
            </w:tcMar>
            <w:vAlign w:val="bottom"/>
          </w:tcPr>
          <w:p w14:paraId="665274F1" w14:textId="77777777" w:rsidR="00C77CA9" w:rsidRPr="00310775" w:rsidRDefault="00C77CA9" w:rsidP="00526EDF">
            <w:pPr>
              <w:suppressAutoHyphens w:val="0"/>
              <w:spacing w:before="40" w:after="40" w:line="220" w:lineRule="exact"/>
              <w:ind w:right="113"/>
              <w:rPr>
                <w:sz w:val="18"/>
              </w:rPr>
            </w:pPr>
            <w:r w:rsidRPr="00310775">
              <w:rPr>
                <w:sz w:val="18"/>
              </w:rPr>
              <w:t>-</w:t>
            </w:r>
          </w:p>
        </w:tc>
        <w:tc>
          <w:tcPr>
            <w:tcW w:w="850" w:type="dxa"/>
            <w:shd w:val="clear" w:color="auto" w:fill="auto"/>
            <w:tcMar>
              <w:top w:w="0" w:type="dxa"/>
              <w:left w:w="100" w:type="dxa"/>
              <w:bottom w:w="0" w:type="dxa"/>
              <w:right w:w="100" w:type="dxa"/>
            </w:tcMar>
            <w:vAlign w:val="bottom"/>
          </w:tcPr>
          <w:p w14:paraId="045D2F23"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r>
      <w:tr w:rsidR="00310775" w:rsidRPr="00310775" w14:paraId="49153E6A" w14:textId="77777777" w:rsidTr="00D12985">
        <w:tc>
          <w:tcPr>
            <w:tcW w:w="1309" w:type="dxa"/>
            <w:shd w:val="clear" w:color="auto" w:fill="auto"/>
            <w:tcMar>
              <w:top w:w="0" w:type="dxa"/>
              <w:left w:w="100" w:type="dxa"/>
              <w:bottom w:w="0" w:type="dxa"/>
              <w:right w:w="100" w:type="dxa"/>
            </w:tcMar>
          </w:tcPr>
          <w:p w14:paraId="653F5083" w14:textId="77777777" w:rsidR="00C77CA9" w:rsidRPr="00310775" w:rsidRDefault="00C77CA9" w:rsidP="00310775">
            <w:pPr>
              <w:suppressAutoHyphens w:val="0"/>
              <w:spacing w:before="40" w:after="40" w:line="220" w:lineRule="exact"/>
              <w:ind w:right="113"/>
              <w:rPr>
                <w:sz w:val="18"/>
              </w:rPr>
            </w:pPr>
            <w:r w:rsidRPr="00310775">
              <w:rPr>
                <w:sz w:val="18"/>
              </w:rPr>
              <w:t>Midlands</w:t>
            </w:r>
          </w:p>
        </w:tc>
        <w:tc>
          <w:tcPr>
            <w:tcW w:w="818" w:type="dxa"/>
            <w:shd w:val="clear" w:color="auto" w:fill="auto"/>
            <w:tcMar>
              <w:top w:w="0" w:type="dxa"/>
              <w:left w:w="100" w:type="dxa"/>
              <w:bottom w:w="0" w:type="dxa"/>
              <w:right w:w="100" w:type="dxa"/>
            </w:tcMar>
            <w:vAlign w:val="bottom"/>
          </w:tcPr>
          <w:p w14:paraId="4900A6ED"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850" w:type="dxa"/>
            <w:shd w:val="clear" w:color="auto" w:fill="auto"/>
            <w:tcMar>
              <w:top w:w="0" w:type="dxa"/>
              <w:left w:w="100" w:type="dxa"/>
              <w:bottom w:w="0" w:type="dxa"/>
              <w:right w:w="100" w:type="dxa"/>
            </w:tcMar>
            <w:vAlign w:val="bottom"/>
          </w:tcPr>
          <w:p w14:paraId="3910BD2C"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134" w:type="dxa"/>
            <w:shd w:val="clear" w:color="auto" w:fill="auto"/>
            <w:tcMar>
              <w:top w:w="0" w:type="dxa"/>
              <w:left w:w="100" w:type="dxa"/>
              <w:bottom w:w="0" w:type="dxa"/>
              <w:right w:w="100" w:type="dxa"/>
            </w:tcMar>
            <w:vAlign w:val="bottom"/>
          </w:tcPr>
          <w:p w14:paraId="52360A1D"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559" w:type="dxa"/>
            <w:shd w:val="clear" w:color="auto" w:fill="auto"/>
            <w:tcMar>
              <w:top w:w="0" w:type="dxa"/>
              <w:left w:w="100" w:type="dxa"/>
              <w:bottom w:w="0" w:type="dxa"/>
              <w:right w:w="100" w:type="dxa"/>
            </w:tcMar>
            <w:vAlign w:val="bottom"/>
          </w:tcPr>
          <w:p w14:paraId="7E2EDF29"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985" w:type="dxa"/>
            <w:shd w:val="clear" w:color="auto" w:fill="auto"/>
            <w:tcMar>
              <w:top w:w="0" w:type="dxa"/>
              <w:left w:w="100" w:type="dxa"/>
              <w:bottom w:w="0" w:type="dxa"/>
              <w:right w:w="100" w:type="dxa"/>
            </w:tcMar>
            <w:vAlign w:val="bottom"/>
          </w:tcPr>
          <w:p w14:paraId="673425EC" w14:textId="77777777" w:rsidR="00C77CA9" w:rsidRPr="00310775" w:rsidRDefault="00C77CA9" w:rsidP="00526EDF">
            <w:pPr>
              <w:suppressAutoHyphens w:val="0"/>
              <w:spacing w:before="40" w:after="40" w:line="220" w:lineRule="exact"/>
              <w:ind w:right="113"/>
              <w:rPr>
                <w:sz w:val="18"/>
              </w:rPr>
            </w:pPr>
            <w:r w:rsidRPr="00310775">
              <w:rPr>
                <w:sz w:val="18"/>
              </w:rPr>
              <w:t>-</w:t>
            </w:r>
          </w:p>
        </w:tc>
        <w:tc>
          <w:tcPr>
            <w:tcW w:w="850" w:type="dxa"/>
            <w:shd w:val="clear" w:color="auto" w:fill="auto"/>
            <w:tcMar>
              <w:top w:w="0" w:type="dxa"/>
              <w:left w:w="100" w:type="dxa"/>
              <w:bottom w:w="0" w:type="dxa"/>
              <w:right w:w="100" w:type="dxa"/>
            </w:tcMar>
            <w:vAlign w:val="bottom"/>
          </w:tcPr>
          <w:p w14:paraId="569FBCA7"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r>
      <w:tr w:rsidR="00310775" w:rsidRPr="00310775" w14:paraId="5F9A49D9" w14:textId="77777777" w:rsidTr="00D12985">
        <w:tc>
          <w:tcPr>
            <w:tcW w:w="1309" w:type="dxa"/>
            <w:shd w:val="clear" w:color="auto" w:fill="auto"/>
            <w:tcMar>
              <w:top w:w="0" w:type="dxa"/>
              <w:left w:w="100" w:type="dxa"/>
              <w:bottom w:w="0" w:type="dxa"/>
              <w:right w:w="100" w:type="dxa"/>
            </w:tcMar>
          </w:tcPr>
          <w:p w14:paraId="4F0849FD" w14:textId="77777777" w:rsidR="00C77CA9" w:rsidRPr="00310775" w:rsidRDefault="00C77CA9" w:rsidP="00310775">
            <w:pPr>
              <w:suppressAutoHyphens w:val="0"/>
              <w:spacing w:before="40" w:after="40" w:line="220" w:lineRule="exact"/>
              <w:ind w:right="113"/>
              <w:rPr>
                <w:sz w:val="18"/>
              </w:rPr>
            </w:pPr>
            <w:r w:rsidRPr="00310775">
              <w:rPr>
                <w:sz w:val="18"/>
              </w:rPr>
              <w:t>Masvingo</w:t>
            </w:r>
          </w:p>
        </w:tc>
        <w:tc>
          <w:tcPr>
            <w:tcW w:w="818" w:type="dxa"/>
            <w:shd w:val="clear" w:color="auto" w:fill="auto"/>
            <w:tcMar>
              <w:top w:w="0" w:type="dxa"/>
              <w:left w:w="100" w:type="dxa"/>
              <w:bottom w:w="0" w:type="dxa"/>
              <w:right w:w="100" w:type="dxa"/>
            </w:tcMar>
            <w:vAlign w:val="bottom"/>
          </w:tcPr>
          <w:p w14:paraId="0C0B54D1" w14:textId="1F61CF33" w:rsidR="00C77CA9" w:rsidRPr="00310775" w:rsidRDefault="00C77CA9" w:rsidP="00310775">
            <w:pPr>
              <w:suppressAutoHyphens w:val="0"/>
              <w:spacing w:before="40" w:after="40" w:line="220" w:lineRule="exact"/>
              <w:ind w:right="113"/>
              <w:jc w:val="right"/>
              <w:rPr>
                <w:sz w:val="18"/>
              </w:rPr>
            </w:pPr>
            <w:r w:rsidRPr="00310775">
              <w:rPr>
                <w:sz w:val="18"/>
              </w:rPr>
              <w:t>15</w:t>
            </w:r>
            <w:r w:rsidR="006E44C1">
              <w:rPr>
                <w:sz w:val="18"/>
              </w:rPr>
              <w:t>–</w:t>
            </w:r>
            <w:r w:rsidRPr="00310775">
              <w:rPr>
                <w:sz w:val="18"/>
              </w:rPr>
              <w:t>17</w:t>
            </w:r>
          </w:p>
          <w:p w14:paraId="29C18A9A" w14:textId="55525222" w:rsidR="00C77CA9" w:rsidRPr="00310775" w:rsidRDefault="00D56E9C" w:rsidP="00310775">
            <w:pPr>
              <w:suppressAutoHyphens w:val="0"/>
              <w:spacing w:before="40" w:after="40" w:line="220" w:lineRule="exact"/>
              <w:ind w:right="113"/>
              <w:jc w:val="right"/>
              <w:rPr>
                <w:sz w:val="18"/>
              </w:rPr>
            </w:pPr>
            <w:r>
              <w:rPr>
                <w:sz w:val="18"/>
              </w:rPr>
              <w:t>y</w:t>
            </w:r>
            <w:r w:rsidR="00C77CA9" w:rsidRPr="00310775">
              <w:rPr>
                <w:sz w:val="18"/>
              </w:rPr>
              <w:t>ears</w:t>
            </w:r>
          </w:p>
        </w:tc>
        <w:tc>
          <w:tcPr>
            <w:tcW w:w="850" w:type="dxa"/>
            <w:shd w:val="clear" w:color="auto" w:fill="auto"/>
            <w:tcMar>
              <w:top w:w="0" w:type="dxa"/>
              <w:left w:w="100" w:type="dxa"/>
              <w:bottom w:w="0" w:type="dxa"/>
              <w:right w:w="100" w:type="dxa"/>
            </w:tcMar>
            <w:vAlign w:val="bottom"/>
          </w:tcPr>
          <w:p w14:paraId="00EF0406" w14:textId="77777777" w:rsidR="00C77CA9" w:rsidRPr="00310775" w:rsidRDefault="00C77CA9" w:rsidP="00310775">
            <w:pPr>
              <w:suppressAutoHyphens w:val="0"/>
              <w:spacing w:before="40" w:after="40" w:line="220" w:lineRule="exact"/>
              <w:ind w:right="113"/>
              <w:jc w:val="right"/>
              <w:rPr>
                <w:sz w:val="18"/>
              </w:rPr>
            </w:pPr>
            <w:r w:rsidRPr="00310775">
              <w:rPr>
                <w:sz w:val="18"/>
              </w:rPr>
              <w:t>F</w:t>
            </w:r>
          </w:p>
        </w:tc>
        <w:tc>
          <w:tcPr>
            <w:tcW w:w="1134" w:type="dxa"/>
            <w:shd w:val="clear" w:color="auto" w:fill="auto"/>
            <w:tcMar>
              <w:top w:w="0" w:type="dxa"/>
              <w:left w:w="100" w:type="dxa"/>
              <w:bottom w:w="0" w:type="dxa"/>
              <w:right w:w="100" w:type="dxa"/>
            </w:tcMar>
            <w:vAlign w:val="bottom"/>
          </w:tcPr>
          <w:p w14:paraId="6C7A17FE" w14:textId="77777777" w:rsidR="00C77CA9" w:rsidRPr="00310775" w:rsidRDefault="00C77CA9" w:rsidP="00310775">
            <w:pPr>
              <w:suppressAutoHyphens w:val="0"/>
              <w:spacing w:before="40" w:after="40" w:line="220" w:lineRule="exact"/>
              <w:ind w:right="113"/>
              <w:jc w:val="right"/>
              <w:rPr>
                <w:sz w:val="18"/>
              </w:rPr>
            </w:pPr>
            <w:r w:rsidRPr="00310775">
              <w:rPr>
                <w:sz w:val="18"/>
              </w:rPr>
              <w:t>Rural</w:t>
            </w:r>
          </w:p>
        </w:tc>
        <w:tc>
          <w:tcPr>
            <w:tcW w:w="1559" w:type="dxa"/>
            <w:shd w:val="clear" w:color="auto" w:fill="auto"/>
            <w:tcMar>
              <w:top w:w="0" w:type="dxa"/>
              <w:left w:w="100" w:type="dxa"/>
              <w:bottom w:w="0" w:type="dxa"/>
              <w:right w:w="100" w:type="dxa"/>
            </w:tcMar>
            <w:vAlign w:val="bottom"/>
          </w:tcPr>
          <w:p w14:paraId="22F765DC" w14:textId="77777777" w:rsidR="00C77CA9" w:rsidRPr="00310775" w:rsidRDefault="00C77CA9" w:rsidP="00310775">
            <w:pPr>
              <w:suppressAutoHyphens w:val="0"/>
              <w:spacing w:before="40" w:after="40" w:line="220" w:lineRule="exact"/>
              <w:ind w:right="113"/>
              <w:jc w:val="right"/>
              <w:rPr>
                <w:sz w:val="18"/>
              </w:rPr>
            </w:pPr>
            <w:r w:rsidRPr="00310775">
              <w:rPr>
                <w:sz w:val="18"/>
              </w:rPr>
              <w:t>Poverty</w:t>
            </w:r>
          </w:p>
        </w:tc>
        <w:tc>
          <w:tcPr>
            <w:tcW w:w="1985" w:type="dxa"/>
            <w:shd w:val="clear" w:color="auto" w:fill="auto"/>
            <w:tcMar>
              <w:top w:w="0" w:type="dxa"/>
              <w:left w:w="100" w:type="dxa"/>
              <w:bottom w:w="0" w:type="dxa"/>
              <w:right w:w="100" w:type="dxa"/>
            </w:tcMar>
            <w:vAlign w:val="bottom"/>
          </w:tcPr>
          <w:p w14:paraId="080B6E3C" w14:textId="77777777" w:rsidR="00C77CA9" w:rsidRPr="00310775" w:rsidRDefault="00C77CA9" w:rsidP="00526EDF">
            <w:pPr>
              <w:suppressAutoHyphens w:val="0"/>
              <w:spacing w:before="40" w:after="40" w:line="220" w:lineRule="exact"/>
              <w:ind w:right="113"/>
              <w:rPr>
                <w:sz w:val="18"/>
                <w:lang w:val="en-US"/>
              </w:rPr>
            </w:pPr>
            <w:r w:rsidRPr="00310775">
              <w:rPr>
                <w:sz w:val="18"/>
                <w:lang w:val="en-US"/>
              </w:rPr>
              <w:t>In 2 cases accused where sentenced 6 and 10 months respective.</w:t>
            </w:r>
          </w:p>
          <w:p w14:paraId="3990A7F3" w14:textId="74D83FC3" w:rsidR="00C77CA9" w:rsidRPr="00310775" w:rsidRDefault="00C77CA9" w:rsidP="00526EDF">
            <w:pPr>
              <w:suppressAutoHyphens w:val="0"/>
              <w:spacing w:before="40" w:after="40" w:line="220" w:lineRule="exact"/>
              <w:ind w:right="113"/>
              <w:rPr>
                <w:sz w:val="18"/>
                <w:lang w:val="en-US"/>
              </w:rPr>
            </w:pPr>
            <w:r w:rsidRPr="00310775">
              <w:rPr>
                <w:sz w:val="18"/>
                <w:lang w:val="en-US"/>
              </w:rPr>
              <w:t>In the 6 remaining case the accused could not be located</w:t>
            </w:r>
          </w:p>
        </w:tc>
        <w:tc>
          <w:tcPr>
            <w:tcW w:w="850" w:type="dxa"/>
            <w:shd w:val="clear" w:color="auto" w:fill="auto"/>
            <w:tcMar>
              <w:top w:w="0" w:type="dxa"/>
              <w:left w:w="100" w:type="dxa"/>
              <w:bottom w:w="0" w:type="dxa"/>
              <w:right w:w="100" w:type="dxa"/>
            </w:tcMar>
            <w:vAlign w:val="bottom"/>
          </w:tcPr>
          <w:p w14:paraId="7D87D8EF" w14:textId="77777777" w:rsidR="00C77CA9" w:rsidRPr="00310775" w:rsidRDefault="00C77CA9" w:rsidP="00310775">
            <w:pPr>
              <w:suppressAutoHyphens w:val="0"/>
              <w:spacing w:before="40" w:after="40" w:line="220" w:lineRule="exact"/>
              <w:ind w:right="113"/>
              <w:jc w:val="right"/>
              <w:rPr>
                <w:sz w:val="18"/>
              </w:rPr>
            </w:pPr>
            <w:r w:rsidRPr="00310775">
              <w:rPr>
                <w:sz w:val="18"/>
              </w:rPr>
              <w:t>8</w:t>
            </w:r>
          </w:p>
        </w:tc>
      </w:tr>
      <w:tr w:rsidR="00310775" w:rsidRPr="00310775" w14:paraId="1A3CD374" w14:textId="77777777" w:rsidTr="00D12985">
        <w:tc>
          <w:tcPr>
            <w:tcW w:w="1309" w:type="dxa"/>
            <w:shd w:val="clear" w:color="auto" w:fill="auto"/>
            <w:tcMar>
              <w:top w:w="0" w:type="dxa"/>
              <w:left w:w="100" w:type="dxa"/>
              <w:bottom w:w="0" w:type="dxa"/>
              <w:right w:w="100" w:type="dxa"/>
            </w:tcMar>
          </w:tcPr>
          <w:p w14:paraId="3D1001F1" w14:textId="77777777" w:rsidR="00C77CA9" w:rsidRPr="00310775" w:rsidRDefault="00C77CA9" w:rsidP="00310775">
            <w:pPr>
              <w:suppressAutoHyphens w:val="0"/>
              <w:spacing w:before="40" w:after="40" w:line="220" w:lineRule="exact"/>
              <w:ind w:right="113"/>
              <w:rPr>
                <w:sz w:val="18"/>
              </w:rPr>
            </w:pPr>
            <w:r w:rsidRPr="00310775">
              <w:rPr>
                <w:sz w:val="18"/>
              </w:rPr>
              <w:t>Manicaland</w:t>
            </w:r>
          </w:p>
        </w:tc>
        <w:tc>
          <w:tcPr>
            <w:tcW w:w="818" w:type="dxa"/>
            <w:shd w:val="clear" w:color="auto" w:fill="auto"/>
            <w:tcMar>
              <w:top w:w="0" w:type="dxa"/>
              <w:left w:w="100" w:type="dxa"/>
              <w:bottom w:w="0" w:type="dxa"/>
              <w:right w:w="100" w:type="dxa"/>
            </w:tcMar>
            <w:vAlign w:val="bottom"/>
          </w:tcPr>
          <w:p w14:paraId="2A275AE9" w14:textId="42A38594" w:rsidR="00C77CA9" w:rsidRPr="00310775" w:rsidRDefault="00C77CA9" w:rsidP="00310775">
            <w:pPr>
              <w:suppressAutoHyphens w:val="0"/>
              <w:spacing w:before="40" w:after="40" w:line="220" w:lineRule="exact"/>
              <w:ind w:right="113"/>
              <w:jc w:val="right"/>
              <w:rPr>
                <w:sz w:val="18"/>
              </w:rPr>
            </w:pPr>
            <w:r w:rsidRPr="00310775">
              <w:rPr>
                <w:sz w:val="18"/>
              </w:rPr>
              <w:t>13</w:t>
            </w:r>
            <w:r w:rsidR="006E44C1">
              <w:rPr>
                <w:sz w:val="18"/>
              </w:rPr>
              <w:t>–</w:t>
            </w:r>
            <w:r w:rsidRPr="00310775">
              <w:rPr>
                <w:sz w:val="18"/>
              </w:rPr>
              <w:t>17 years</w:t>
            </w:r>
          </w:p>
        </w:tc>
        <w:tc>
          <w:tcPr>
            <w:tcW w:w="850" w:type="dxa"/>
            <w:shd w:val="clear" w:color="auto" w:fill="auto"/>
            <w:tcMar>
              <w:top w:w="0" w:type="dxa"/>
              <w:left w:w="100" w:type="dxa"/>
              <w:bottom w:w="0" w:type="dxa"/>
              <w:right w:w="100" w:type="dxa"/>
            </w:tcMar>
            <w:vAlign w:val="bottom"/>
          </w:tcPr>
          <w:p w14:paraId="42D766C0" w14:textId="77777777" w:rsidR="00C77CA9" w:rsidRPr="00310775" w:rsidRDefault="00C77CA9" w:rsidP="00310775">
            <w:pPr>
              <w:suppressAutoHyphens w:val="0"/>
              <w:spacing w:before="40" w:after="40" w:line="220" w:lineRule="exact"/>
              <w:ind w:right="113"/>
              <w:jc w:val="right"/>
              <w:rPr>
                <w:sz w:val="18"/>
              </w:rPr>
            </w:pPr>
            <w:r w:rsidRPr="00310775">
              <w:rPr>
                <w:sz w:val="18"/>
              </w:rPr>
              <w:t>F</w:t>
            </w:r>
          </w:p>
        </w:tc>
        <w:tc>
          <w:tcPr>
            <w:tcW w:w="1134" w:type="dxa"/>
            <w:shd w:val="clear" w:color="auto" w:fill="auto"/>
            <w:tcMar>
              <w:top w:w="0" w:type="dxa"/>
              <w:left w:w="100" w:type="dxa"/>
              <w:bottom w:w="0" w:type="dxa"/>
              <w:right w:w="100" w:type="dxa"/>
            </w:tcMar>
            <w:vAlign w:val="bottom"/>
          </w:tcPr>
          <w:p w14:paraId="5C8D9FE0" w14:textId="77777777" w:rsidR="00C77CA9" w:rsidRPr="00310775" w:rsidRDefault="00C77CA9" w:rsidP="00310775">
            <w:pPr>
              <w:suppressAutoHyphens w:val="0"/>
              <w:spacing w:before="40" w:after="40" w:line="220" w:lineRule="exact"/>
              <w:ind w:right="113"/>
              <w:jc w:val="right"/>
              <w:rPr>
                <w:sz w:val="18"/>
              </w:rPr>
            </w:pPr>
            <w:r w:rsidRPr="00310775">
              <w:rPr>
                <w:sz w:val="18"/>
              </w:rPr>
              <w:t>Rural</w:t>
            </w:r>
          </w:p>
        </w:tc>
        <w:tc>
          <w:tcPr>
            <w:tcW w:w="1559" w:type="dxa"/>
            <w:shd w:val="clear" w:color="auto" w:fill="auto"/>
            <w:tcMar>
              <w:top w:w="0" w:type="dxa"/>
              <w:left w:w="100" w:type="dxa"/>
              <w:bottom w:w="0" w:type="dxa"/>
              <w:right w:w="100" w:type="dxa"/>
            </w:tcMar>
            <w:vAlign w:val="bottom"/>
          </w:tcPr>
          <w:p w14:paraId="403B4332" w14:textId="77777777" w:rsidR="00C77CA9" w:rsidRPr="00310775" w:rsidRDefault="00C77CA9" w:rsidP="00310775">
            <w:pPr>
              <w:suppressAutoHyphens w:val="0"/>
              <w:spacing w:before="40" w:after="40" w:line="220" w:lineRule="exact"/>
              <w:ind w:right="113"/>
              <w:jc w:val="right"/>
              <w:rPr>
                <w:sz w:val="18"/>
              </w:rPr>
            </w:pPr>
            <w:r w:rsidRPr="00310775">
              <w:rPr>
                <w:sz w:val="18"/>
              </w:rPr>
              <w:t>Poverty</w:t>
            </w:r>
          </w:p>
        </w:tc>
        <w:tc>
          <w:tcPr>
            <w:tcW w:w="1985" w:type="dxa"/>
            <w:shd w:val="clear" w:color="auto" w:fill="auto"/>
            <w:tcMar>
              <w:top w:w="0" w:type="dxa"/>
              <w:left w:w="100" w:type="dxa"/>
              <w:bottom w:w="0" w:type="dxa"/>
              <w:right w:w="100" w:type="dxa"/>
            </w:tcMar>
            <w:vAlign w:val="bottom"/>
          </w:tcPr>
          <w:p w14:paraId="3C8DA171" w14:textId="1845C879" w:rsidR="00C77CA9" w:rsidRPr="00310775" w:rsidRDefault="00C77CA9" w:rsidP="00526EDF">
            <w:pPr>
              <w:suppressAutoHyphens w:val="0"/>
              <w:spacing w:before="40" w:after="40" w:line="220" w:lineRule="exact"/>
              <w:ind w:right="113"/>
              <w:rPr>
                <w:sz w:val="18"/>
              </w:rPr>
            </w:pPr>
          </w:p>
        </w:tc>
        <w:tc>
          <w:tcPr>
            <w:tcW w:w="850" w:type="dxa"/>
            <w:shd w:val="clear" w:color="auto" w:fill="auto"/>
            <w:tcMar>
              <w:top w:w="0" w:type="dxa"/>
              <w:left w:w="100" w:type="dxa"/>
              <w:bottom w:w="0" w:type="dxa"/>
              <w:right w:w="100" w:type="dxa"/>
            </w:tcMar>
            <w:vAlign w:val="bottom"/>
          </w:tcPr>
          <w:p w14:paraId="20774272" w14:textId="77777777" w:rsidR="00C77CA9" w:rsidRPr="00310775" w:rsidRDefault="00C77CA9" w:rsidP="00310775">
            <w:pPr>
              <w:suppressAutoHyphens w:val="0"/>
              <w:spacing w:before="40" w:after="40" w:line="220" w:lineRule="exact"/>
              <w:ind w:right="113"/>
              <w:jc w:val="right"/>
              <w:rPr>
                <w:sz w:val="18"/>
              </w:rPr>
            </w:pPr>
            <w:r w:rsidRPr="00310775">
              <w:rPr>
                <w:sz w:val="18"/>
              </w:rPr>
              <w:t>15</w:t>
            </w:r>
          </w:p>
        </w:tc>
      </w:tr>
      <w:tr w:rsidR="00310775" w:rsidRPr="00310775" w14:paraId="18281723" w14:textId="77777777" w:rsidTr="00D12985">
        <w:tc>
          <w:tcPr>
            <w:tcW w:w="1309" w:type="dxa"/>
            <w:tcBorders>
              <w:bottom w:val="nil"/>
            </w:tcBorders>
            <w:shd w:val="clear" w:color="auto" w:fill="auto"/>
            <w:tcMar>
              <w:top w:w="0" w:type="dxa"/>
              <w:left w:w="100" w:type="dxa"/>
              <w:bottom w:w="0" w:type="dxa"/>
              <w:right w:w="100" w:type="dxa"/>
            </w:tcMar>
          </w:tcPr>
          <w:p w14:paraId="2A88B9EC" w14:textId="77777777" w:rsidR="00C77CA9" w:rsidRPr="00310775" w:rsidRDefault="00C77CA9" w:rsidP="00310775">
            <w:pPr>
              <w:suppressAutoHyphens w:val="0"/>
              <w:spacing w:before="40" w:after="40" w:line="220" w:lineRule="exact"/>
              <w:ind w:right="113"/>
              <w:rPr>
                <w:sz w:val="18"/>
              </w:rPr>
            </w:pPr>
            <w:r w:rsidRPr="00310775">
              <w:rPr>
                <w:sz w:val="18"/>
              </w:rPr>
              <w:t>Mashonaland west</w:t>
            </w:r>
          </w:p>
        </w:tc>
        <w:tc>
          <w:tcPr>
            <w:tcW w:w="818" w:type="dxa"/>
            <w:tcBorders>
              <w:bottom w:val="nil"/>
            </w:tcBorders>
            <w:shd w:val="clear" w:color="auto" w:fill="auto"/>
            <w:tcMar>
              <w:top w:w="0" w:type="dxa"/>
              <w:left w:w="100" w:type="dxa"/>
              <w:bottom w:w="0" w:type="dxa"/>
              <w:right w:w="100" w:type="dxa"/>
            </w:tcMar>
            <w:vAlign w:val="bottom"/>
          </w:tcPr>
          <w:p w14:paraId="5A514FBA"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850" w:type="dxa"/>
            <w:tcBorders>
              <w:bottom w:val="nil"/>
            </w:tcBorders>
            <w:shd w:val="clear" w:color="auto" w:fill="auto"/>
            <w:tcMar>
              <w:top w:w="0" w:type="dxa"/>
              <w:left w:w="100" w:type="dxa"/>
              <w:bottom w:w="0" w:type="dxa"/>
              <w:right w:w="100" w:type="dxa"/>
            </w:tcMar>
            <w:vAlign w:val="bottom"/>
          </w:tcPr>
          <w:p w14:paraId="7C6C66DC"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134" w:type="dxa"/>
            <w:tcBorders>
              <w:bottom w:val="nil"/>
            </w:tcBorders>
            <w:shd w:val="clear" w:color="auto" w:fill="auto"/>
            <w:tcMar>
              <w:top w:w="0" w:type="dxa"/>
              <w:left w:w="100" w:type="dxa"/>
              <w:bottom w:w="0" w:type="dxa"/>
              <w:right w:w="100" w:type="dxa"/>
            </w:tcMar>
            <w:vAlign w:val="bottom"/>
          </w:tcPr>
          <w:p w14:paraId="65B31362"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559" w:type="dxa"/>
            <w:tcBorders>
              <w:bottom w:val="nil"/>
            </w:tcBorders>
            <w:shd w:val="clear" w:color="auto" w:fill="auto"/>
            <w:tcMar>
              <w:top w:w="0" w:type="dxa"/>
              <w:left w:w="100" w:type="dxa"/>
              <w:bottom w:w="0" w:type="dxa"/>
              <w:right w:w="100" w:type="dxa"/>
            </w:tcMar>
            <w:vAlign w:val="bottom"/>
          </w:tcPr>
          <w:p w14:paraId="21FB9469"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985" w:type="dxa"/>
            <w:tcBorders>
              <w:bottom w:val="nil"/>
            </w:tcBorders>
            <w:shd w:val="clear" w:color="auto" w:fill="auto"/>
            <w:tcMar>
              <w:top w:w="0" w:type="dxa"/>
              <w:left w:w="100" w:type="dxa"/>
              <w:bottom w:w="0" w:type="dxa"/>
              <w:right w:w="100" w:type="dxa"/>
            </w:tcMar>
            <w:vAlign w:val="bottom"/>
          </w:tcPr>
          <w:p w14:paraId="4B7932A5" w14:textId="77777777" w:rsidR="00C77CA9" w:rsidRPr="00310775" w:rsidRDefault="00C77CA9" w:rsidP="00526EDF">
            <w:pPr>
              <w:suppressAutoHyphens w:val="0"/>
              <w:spacing w:before="40" w:after="40" w:line="220" w:lineRule="exact"/>
              <w:ind w:right="113"/>
              <w:rPr>
                <w:sz w:val="18"/>
              </w:rPr>
            </w:pPr>
            <w:r w:rsidRPr="00310775">
              <w:rPr>
                <w:sz w:val="18"/>
              </w:rPr>
              <w:t>-</w:t>
            </w:r>
          </w:p>
        </w:tc>
        <w:tc>
          <w:tcPr>
            <w:tcW w:w="850" w:type="dxa"/>
            <w:tcBorders>
              <w:bottom w:val="nil"/>
            </w:tcBorders>
            <w:shd w:val="clear" w:color="auto" w:fill="auto"/>
            <w:tcMar>
              <w:top w:w="0" w:type="dxa"/>
              <w:left w:w="100" w:type="dxa"/>
              <w:bottom w:w="0" w:type="dxa"/>
              <w:right w:w="100" w:type="dxa"/>
            </w:tcMar>
            <w:vAlign w:val="bottom"/>
          </w:tcPr>
          <w:p w14:paraId="0398CE1E"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r>
      <w:tr w:rsidR="00310775" w:rsidRPr="00310775" w14:paraId="2F25DEF9" w14:textId="77777777" w:rsidTr="00D12985">
        <w:tc>
          <w:tcPr>
            <w:tcW w:w="1309" w:type="dxa"/>
            <w:tcBorders>
              <w:top w:val="nil"/>
              <w:bottom w:val="nil"/>
            </w:tcBorders>
            <w:shd w:val="clear" w:color="auto" w:fill="auto"/>
            <w:tcMar>
              <w:top w:w="0" w:type="dxa"/>
              <w:left w:w="100" w:type="dxa"/>
              <w:bottom w:w="0" w:type="dxa"/>
              <w:right w:w="100" w:type="dxa"/>
            </w:tcMar>
          </w:tcPr>
          <w:p w14:paraId="550C6312" w14:textId="77777777" w:rsidR="00C77CA9" w:rsidRPr="00310775" w:rsidRDefault="00C77CA9" w:rsidP="00310775">
            <w:pPr>
              <w:suppressAutoHyphens w:val="0"/>
              <w:spacing w:before="40" w:after="40" w:line="220" w:lineRule="exact"/>
              <w:ind w:right="113"/>
              <w:rPr>
                <w:sz w:val="18"/>
              </w:rPr>
            </w:pPr>
            <w:r w:rsidRPr="00310775">
              <w:rPr>
                <w:sz w:val="18"/>
              </w:rPr>
              <w:t>Mashonaland east</w:t>
            </w:r>
          </w:p>
        </w:tc>
        <w:tc>
          <w:tcPr>
            <w:tcW w:w="818" w:type="dxa"/>
            <w:tcBorders>
              <w:top w:val="nil"/>
              <w:bottom w:val="nil"/>
            </w:tcBorders>
            <w:shd w:val="clear" w:color="auto" w:fill="auto"/>
            <w:tcMar>
              <w:top w:w="0" w:type="dxa"/>
              <w:left w:w="100" w:type="dxa"/>
              <w:bottom w:w="0" w:type="dxa"/>
              <w:right w:w="100" w:type="dxa"/>
            </w:tcMar>
            <w:vAlign w:val="bottom"/>
          </w:tcPr>
          <w:p w14:paraId="57417CB5" w14:textId="6D8805FE" w:rsidR="00C77CA9" w:rsidRPr="00310775" w:rsidRDefault="00C77CA9" w:rsidP="00310775">
            <w:pPr>
              <w:suppressAutoHyphens w:val="0"/>
              <w:spacing w:before="40" w:after="40" w:line="220" w:lineRule="exact"/>
              <w:ind w:right="113"/>
              <w:jc w:val="right"/>
              <w:rPr>
                <w:sz w:val="18"/>
              </w:rPr>
            </w:pPr>
            <w:r w:rsidRPr="00310775">
              <w:rPr>
                <w:sz w:val="18"/>
              </w:rPr>
              <w:t>16</w:t>
            </w:r>
            <w:r w:rsidR="006E44C1">
              <w:rPr>
                <w:sz w:val="18"/>
              </w:rPr>
              <w:t>–</w:t>
            </w:r>
            <w:r w:rsidRPr="00310775">
              <w:rPr>
                <w:sz w:val="18"/>
              </w:rPr>
              <w:t>17 years</w:t>
            </w:r>
          </w:p>
        </w:tc>
        <w:tc>
          <w:tcPr>
            <w:tcW w:w="850" w:type="dxa"/>
            <w:tcBorders>
              <w:top w:val="nil"/>
              <w:bottom w:val="nil"/>
            </w:tcBorders>
            <w:shd w:val="clear" w:color="auto" w:fill="auto"/>
            <w:tcMar>
              <w:top w:w="0" w:type="dxa"/>
              <w:left w:w="100" w:type="dxa"/>
              <w:bottom w:w="0" w:type="dxa"/>
              <w:right w:w="100" w:type="dxa"/>
            </w:tcMar>
            <w:vAlign w:val="bottom"/>
          </w:tcPr>
          <w:p w14:paraId="065A1D6D" w14:textId="77777777" w:rsidR="00C77CA9" w:rsidRPr="00310775" w:rsidRDefault="00C77CA9" w:rsidP="00310775">
            <w:pPr>
              <w:suppressAutoHyphens w:val="0"/>
              <w:spacing w:before="40" w:after="40" w:line="220" w:lineRule="exact"/>
              <w:ind w:right="113"/>
              <w:jc w:val="right"/>
              <w:rPr>
                <w:sz w:val="18"/>
              </w:rPr>
            </w:pPr>
            <w:r w:rsidRPr="00310775">
              <w:rPr>
                <w:sz w:val="18"/>
              </w:rPr>
              <w:t>F</w:t>
            </w:r>
          </w:p>
        </w:tc>
        <w:tc>
          <w:tcPr>
            <w:tcW w:w="1134" w:type="dxa"/>
            <w:tcBorders>
              <w:top w:val="nil"/>
              <w:bottom w:val="nil"/>
            </w:tcBorders>
            <w:shd w:val="clear" w:color="auto" w:fill="auto"/>
            <w:tcMar>
              <w:top w:w="0" w:type="dxa"/>
              <w:left w:w="100" w:type="dxa"/>
              <w:bottom w:w="0" w:type="dxa"/>
              <w:right w:w="100" w:type="dxa"/>
            </w:tcMar>
            <w:vAlign w:val="bottom"/>
          </w:tcPr>
          <w:p w14:paraId="4A2780C4" w14:textId="77777777" w:rsidR="00C77CA9" w:rsidRPr="00310775" w:rsidRDefault="00C77CA9" w:rsidP="00310775">
            <w:pPr>
              <w:suppressAutoHyphens w:val="0"/>
              <w:spacing w:before="40" w:after="40" w:line="220" w:lineRule="exact"/>
              <w:ind w:right="113"/>
              <w:jc w:val="right"/>
              <w:rPr>
                <w:sz w:val="18"/>
              </w:rPr>
            </w:pPr>
            <w:r w:rsidRPr="00310775">
              <w:rPr>
                <w:sz w:val="18"/>
              </w:rPr>
              <w:t>Rural</w:t>
            </w:r>
          </w:p>
        </w:tc>
        <w:tc>
          <w:tcPr>
            <w:tcW w:w="1559" w:type="dxa"/>
            <w:tcBorders>
              <w:top w:val="nil"/>
              <w:bottom w:val="nil"/>
            </w:tcBorders>
            <w:shd w:val="clear" w:color="auto" w:fill="auto"/>
            <w:tcMar>
              <w:top w:w="0" w:type="dxa"/>
              <w:left w:w="100" w:type="dxa"/>
              <w:bottom w:w="0" w:type="dxa"/>
              <w:right w:w="100" w:type="dxa"/>
            </w:tcMar>
            <w:vAlign w:val="bottom"/>
          </w:tcPr>
          <w:p w14:paraId="6883B272" w14:textId="77777777" w:rsidR="00C77CA9" w:rsidRPr="00310775" w:rsidRDefault="00C77CA9" w:rsidP="00310775">
            <w:pPr>
              <w:suppressAutoHyphens w:val="0"/>
              <w:spacing w:before="40" w:after="40" w:line="220" w:lineRule="exact"/>
              <w:ind w:right="113"/>
              <w:jc w:val="right"/>
              <w:rPr>
                <w:sz w:val="18"/>
              </w:rPr>
            </w:pPr>
            <w:r w:rsidRPr="00310775">
              <w:rPr>
                <w:sz w:val="18"/>
              </w:rPr>
              <w:t>Poverty</w:t>
            </w:r>
          </w:p>
        </w:tc>
        <w:tc>
          <w:tcPr>
            <w:tcW w:w="1985" w:type="dxa"/>
            <w:tcBorders>
              <w:top w:val="nil"/>
              <w:bottom w:val="nil"/>
            </w:tcBorders>
            <w:shd w:val="clear" w:color="auto" w:fill="auto"/>
            <w:tcMar>
              <w:top w:w="0" w:type="dxa"/>
              <w:left w:w="100" w:type="dxa"/>
              <w:bottom w:w="0" w:type="dxa"/>
              <w:right w:w="100" w:type="dxa"/>
            </w:tcMar>
            <w:vAlign w:val="bottom"/>
          </w:tcPr>
          <w:p w14:paraId="1F61B80D" w14:textId="77777777" w:rsidR="00C77CA9" w:rsidRPr="00310775" w:rsidRDefault="00C77CA9" w:rsidP="00526EDF">
            <w:pPr>
              <w:suppressAutoHyphens w:val="0"/>
              <w:spacing w:before="40" w:after="40" w:line="220" w:lineRule="exact"/>
              <w:ind w:right="113"/>
              <w:rPr>
                <w:sz w:val="18"/>
                <w:lang w:val="en-US"/>
              </w:rPr>
            </w:pPr>
            <w:r w:rsidRPr="00310775">
              <w:rPr>
                <w:sz w:val="18"/>
                <w:lang w:val="en-US"/>
              </w:rPr>
              <w:t>1 accused was sentenced to 12 months imprisonment</w:t>
            </w:r>
          </w:p>
        </w:tc>
        <w:tc>
          <w:tcPr>
            <w:tcW w:w="850" w:type="dxa"/>
            <w:tcBorders>
              <w:top w:val="nil"/>
              <w:bottom w:val="nil"/>
            </w:tcBorders>
            <w:shd w:val="clear" w:color="auto" w:fill="auto"/>
            <w:tcMar>
              <w:top w:w="0" w:type="dxa"/>
              <w:left w:w="100" w:type="dxa"/>
              <w:bottom w:w="0" w:type="dxa"/>
              <w:right w:w="100" w:type="dxa"/>
            </w:tcMar>
            <w:vAlign w:val="bottom"/>
          </w:tcPr>
          <w:p w14:paraId="02DE8F23" w14:textId="77777777" w:rsidR="00C77CA9" w:rsidRPr="00310775" w:rsidRDefault="00C77CA9" w:rsidP="00310775">
            <w:pPr>
              <w:suppressAutoHyphens w:val="0"/>
              <w:spacing w:before="40" w:after="40" w:line="220" w:lineRule="exact"/>
              <w:ind w:right="113"/>
              <w:jc w:val="right"/>
              <w:rPr>
                <w:sz w:val="18"/>
              </w:rPr>
            </w:pPr>
            <w:r w:rsidRPr="00310775">
              <w:rPr>
                <w:sz w:val="18"/>
              </w:rPr>
              <w:t>5</w:t>
            </w:r>
          </w:p>
        </w:tc>
      </w:tr>
      <w:tr w:rsidR="00310775" w:rsidRPr="00310775" w14:paraId="1D7F2AE0" w14:textId="77777777" w:rsidTr="00D12985">
        <w:tc>
          <w:tcPr>
            <w:tcW w:w="1309" w:type="dxa"/>
            <w:tcBorders>
              <w:top w:val="nil"/>
            </w:tcBorders>
            <w:shd w:val="clear" w:color="auto" w:fill="auto"/>
            <w:tcMar>
              <w:top w:w="0" w:type="dxa"/>
              <w:left w:w="100" w:type="dxa"/>
              <w:bottom w:w="0" w:type="dxa"/>
              <w:right w:w="100" w:type="dxa"/>
            </w:tcMar>
          </w:tcPr>
          <w:p w14:paraId="5AE7C535" w14:textId="77777777" w:rsidR="00C77CA9" w:rsidRPr="00310775" w:rsidRDefault="00C77CA9" w:rsidP="00310775">
            <w:pPr>
              <w:suppressAutoHyphens w:val="0"/>
              <w:spacing w:before="40" w:after="40" w:line="220" w:lineRule="exact"/>
              <w:ind w:right="113"/>
              <w:rPr>
                <w:sz w:val="18"/>
              </w:rPr>
            </w:pPr>
            <w:proofErr w:type="spellStart"/>
            <w:r w:rsidRPr="00310775">
              <w:rPr>
                <w:sz w:val="18"/>
              </w:rPr>
              <w:t>Matebeleland</w:t>
            </w:r>
            <w:proofErr w:type="spellEnd"/>
            <w:r w:rsidRPr="00310775">
              <w:rPr>
                <w:sz w:val="18"/>
              </w:rPr>
              <w:t xml:space="preserve"> north</w:t>
            </w:r>
          </w:p>
        </w:tc>
        <w:tc>
          <w:tcPr>
            <w:tcW w:w="818" w:type="dxa"/>
            <w:tcBorders>
              <w:top w:val="nil"/>
            </w:tcBorders>
            <w:shd w:val="clear" w:color="auto" w:fill="auto"/>
            <w:tcMar>
              <w:top w:w="0" w:type="dxa"/>
              <w:left w:w="100" w:type="dxa"/>
              <w:bottom w:w="0" w:type="dxa"/>
              <w:right w:w="100" w:type="dxa"/>
            </w:tcMar>
            <w:vAlign w:val="bottom"/>
          </w:tcPr>
          <w:p w14:paraId="08856F6E" w14:textId="06B37FF1" w:rsidR="00C77CA9" w:rsidRPr="00310775" w:rsidRDefault="00C77CA9" w:rsidP="00310775">
            <w:pPr>
              <w:suppressAutoHyphens w:val="0"/>
              <w:spacing w:before="40" w:after="40" w:line="220" w:lineRule="exact"/>
              <w:ind w:right="113"/>
              <w:jc w:val="right"/>
              <w:rPr>
                <w:sz w:val="18"/>
              </w:rPr>
            </w:pPr>
            <w:r w:rsidRPr="00310775">
              <w:rPr>
                <w:sz w:val="18"/>
              </w:rPr>
              <w:t>15</w:t>
            </w:r>
            <w:r w:rsidR="006E44C1">
              <w:rPr>
                <w:sz w:val="18"/>
              </w:rPr>
              <w:t>–</w:t>
            </w:r>
            <w:r w:rsidRPr="00310775">
              <w:rPr>
                <w:sz w:val="18"/>
              </w:rPr>
              <w:t>16 years</w:t>
            </w:r>
          </w:p>
        </w:tc>
        <w:tc>
          <w:tcPr>
            <w:tcW w:w="850" w:type="dxa"/>
            <w:tcBorders>
              <w:top w:val="nil"/>
            </w:tcBorders>
            <w:shd w:val="clear" w:color="auto" w:fill="auto"/>
            <w:tcMar>
              <w:top w:w="0" w:type="dxa"/>
              <w:left w:w="100" w:type="dxa"/>
              <w:bottom w:w="0" w:type="dxa"/>
              <w:right w:w="100" w:type="dxa"/>
            </w:tcMar>
            <w:vAlign w:val="bottom"/>
          </w:tcPr>
          <w:p w14:paraId="02107507" w14:textId="77777777" w:rsidR="00C77CA9" w:rsidRPr="00310775" w:rsidRDefault="00C77CA9" w:rsidP="00310775">
            <w:pPr>
              <w:suppressAutoHyphens w:val="0"/>
              <w:spacing w:before="40" w:after="40" w:line="220" w:lineRule="exact"/>
              <w:ind w:right="113"/>
              <w:jc w:val="right"/>
              <w:rPr>
                <w:sz w:val="18"/>
              </w:rPr>
            </w:pPr>
            <w:r w:rsidRPr="00310775">
              <w:rPr>
                <w:sz w:val="18"/>
              </w:rPr>
              <w:t>F</w:t>
            </w:r>
          </w:p>
        </w:tc>
        <w:tc>
          <w:tcPr>
            <w:tcW w:w="1134" w:type="dxa"/>
            <w:tcBorders>
              <w:top w:val="nil"/>
            </w:tcBorders>
            <w:shd w:val="clear" w:color="auto" w:fill="auto"/>
            <w:tcMar>
              <w:top w:w="0" w:type="dxa"/>
              <w:left w:w="100" w:type="dxa"/>
              <w:bottom w:w="0" w:type="dxa"/>
              <w:right w:w="100" w:type="dxa"/>
            </w:tcMar>
            <w:vAlign w:val="bottom"/>
          </w:tcPr>
          <w:p w14:paraId="4C664B82" w14:textId="77777777" w:rsidR="00C77CA9" w:rsidRPr="00310775" w:rsidRDefault="00C77CA9" w:rsidP="00310775">
            <w:pPr>
              <w:suppressAutoHyphens w:val="0"/>
              <w:spacing w:before="40" w:after="40" w:line="220" w:lineRule="exact"/>
              <w:ind w:right="113"/>
              <w:jc w:val="right"/>
              <w:rPr>
                <w:sz w:val="18"/>
              </w:rPr>
            </w:pPr>
            <w:r w:rsidRPr="00310775">
              <w:rPr>
                <w:sz w:val="18"/>
              </w:rPr>
              <w:t>Rural</w:t>
            </w:r>
          </w:p>
        </w:tc>
        <w:tc>
          <w:tcPr>
            <w:tcW w:w="1559" w:type="dxa"/>
            <w:tcBorders>
              <w:top w:val="nil"/>
            </w:tcBorders>
            <w:shd w:val="clear" w:color="auto" w:fill="auto"/>
            <w:tcMar>
              <w:top w:w="0" w:type="dxa"/>
              <w:left w:w="100" w:type="dxa"/>
              <w:bottom w:w="0" w:type="dxa"/>
              <w:right w:w="100" w:type="dxa"/>
            </w:tcMar>
            <w:vAlign w:val="bottom"/>
          </w:tcPr>
          <w:p w14:paraId="0B6B9C63" w14:textId="77777777" w:rsidR="00C77CA9" w:rsidRPr="00310775" w:rsidRDefault="00C77CA9" w:rsidP="00310775">
            <w:pPr>
              <w:suppressAutoHyphens w:val="0"/>
              <w:spacing w:before="40" w:after="40" w:line="220" w:lineRule="exact"/>
              <w:ind w:right="113"/>
              <w:jc w:val="right"/>
              <w:rPr>
                <w:sz w:val="18"/>
              </w:rPr>
            </w:pPr>
            <w:r w:rsidRPr="00310775">
              <w:rPr>
                <w:sz w:val="18"/>
              </w:rPr>
              <w:t>Poverty</w:t>
            </w:r>
          </w:p>
        </w:tc>
        <w:tc>
          <w:tcPr>
            <w:tcW w:w="1985" w:type="dxa"/>
            <w:tcBorders>
              <w:top w:val="nil"/>
            </w:tcBorders>
            <w:shd w:val="clear" w:color="auto" w:fill="auto"/>
            <w:tcMar>
              <w:top w:w="0" w:type="dxa"/>
              <w:left w:w="100" w:type="dxa"/>
              <w:bottom w:w="0" w:type="dxa"/>
              <w:right w:w="100" w:type="dxa"/>
            </w:tcMar>
            <w:vAlign w:val="bottom"/>
          </w:tcPr>
          <w:p w14:paraId="3A5B4A7F" w14:textId="12313F19" w:rsidR="00C77CA9" w:rsidRPr="00310775" w:rsidRDefault="00C77CA9" w:rsidP="00526EDF">
            <w:pPr>
              <w:suppressAutoHyphens w:val="0"/>
              <w:spacing w:before="40" w:after="40" w:line="220" w:lineRule="exact"/>
              <w:ind w:right="113"/>
              <w:rPr>
                <w:sz w:val="18"/>
              </w:rPr>
            </w:pPr>
          </w:p>
        </w:tc>
        <w:tc>
          <w:tcPr>
            <w:tcW w:w="850" w:type="dxa"/>
            <w:tcBorders>
              <w:top w:val="nil"/>
            </w:tcBorders>
            <w:shd w:val="clear" w:color="auto" w:fill="auto"/>
            <w:tcMar>
              <w:top w:w="0" w:type="dxa"/>
              <w:left w:w="100" w:type="dxa"/>
              <w:bottom w:w="0" w:type="dxa"/>
              <w:right w:w="100" w:type="dxa"/>
            </w:tcMar>
            <w:vAlign w:val="bottom"/>
          </w:tcPr>
          <w:p w14:paraId="5B45BD61" w14:textId="77777777" w:rsidR="00C77CA9" w:rsidRPr="00310775" w:rsidRDefault="00C77CA9" w:rsidP="00310775">
            <w:pPr>
              <w:suppressAutoHyphens w:val="0"/>
              <w:spacing w:before="40" w:after="40" w:line="220" w:lineRule="exact"/>
              <w:ind w:right="113"/>
              <w:jc w:val="right"/>
              <w:rPr>
                <w:sz w:val="18"/>
              </w:rPr>
            </w:pPr>
            <w:r w:rsidRPr="00310775">
              <w:rPr>
                <w:sz w:val="18"/>
              </w:rPr>
              <w:t>2</w:t>
            </w:r>
          </w:p>
        </w:tc>
      </w:tr>
      <w:tr w:rsidR="00310775" w:rsidRPr="00310775" w14:paraId="693B2BE8" w14:textId="77777777" w:rsidTr="00D12985">
        <w:tc>
          <w:tcPr>
            <w:tcW w:w="1309" w:type="dxa"/>
            <w:shd w:val="clear" w:color="auto" w:fill="auto"/>
            <w:tcMar>
              <w:top w:w="0" w:type="dxa"/>
              <w:left w:w="100" w:type="dxa"/>
              <w:bottom w:w="0" w:type="dxa"/>
              <w:right w:w="100" w:type="dxa"/>
            </w:tcMar>
          </w:tcPr>
          <w:p w14:paraId="329C97C9" w14:textId="77777777" w:rsidR="00C77CA9" w:rsidRPr="00310775" w:rsidRDefault="00C77CA9" w:rsidP="00310775">
            <w:pPr>
              <w:suppressAutoHyphens w:val="0"/>
              <w:spacing w:before="40" w:after="40" w:line="220" w:lineRule="exact"/>
              <w:ind w:right="113"/>
              <w:rPr>
                <w:sz w:val="18"/>
              </w:rPr>
            </w:pPr>
            <w:r w:rsidRPr="00310775">
              <w:rPr>
                <w:sz w:val="18"/>
              </w:rPr>
              <w:t>Mashonaland central</w:t>
            </w:r>
          </w:p>
        </w:tc>
        <w:tc>
          <w:tcPr>
            <w:tcW w:w="818" w:type="dxa"/>
            <w:shd w:val="clear" w:color="auto" w:fill="auto"/>
            <w:tcMar>
              <w:top w:w="0" w:type="dxa"/>
              <w:left w:w="100" w:type="dxa"/>
              <w:bottom w:w="0" w:type="dxa"/>
              <w:right w:w="100" w:type="dxa"/>
            </w:tcMar>
            <w:vAlign w:val="bottom"/>
          </w:tcPr>
          <w:p w14:paraId="3C77CDA4"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850" w:type="dxa"/>
            <w:shd w:val="clear" w:color="auto" w:fill="auto"/>
            <w:tcMar>
              <w:top w:w="0" w:type="dxa"/>
              <w:left w:w="100" w:type="dxa"/>
              <w:bottom w:w="0" w:type="dxa"/>
              <w:right w:w="100" w:type="dxa"/>
            </w:tcMar>
            <w:vAlign w:val="bottom"/>
          </w:tcPr>
          <w:p w14:paraId="5B18DB54"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134" w:type="dxa"/>
            <w:shd w:val="clear" w:color="auto" w:fill="auto"/>
            <w:tcMar>
              <w:top w:w="0" w:type="dxa"/>
              <w:left w:w="100" w:type="dxa"/>
              <w:bottom w:w="0" w:type="dxa"/>
              <w:right w:w="100" w:type="dxa"/>
            </w:tcMar>
            <w:vAlign w:val="bottom"/>
          </w:tcPr>
          <w:p w14:paraId="63A2FBAE"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559" w:type="dxa"/>
            <w:shd w:val="clear" w:color="auto" w:fill="auto"/>
            <w:tcMar>
              <w:top w:w="0" w:type="dxa"/>
              <w:left w:w="100" w:type="dxa"/>
              <w:bottom w:w="0" w:type="dxa"/>
              <w:right w:w="100" w:type="dxa"/>
            </w:tcMar>
            <w:vAlign w:val="bottom"/>
          </w:tcPr>
          <w:p w14:paraId="7E9E3E10"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985" w:type="dxa"/>
            <w:shd w:val="clear" w:color="auto" w:fill="auto"/>
            <w:tcMar>
              <w:top w:w="0" w:type="dxa"/>
              <w:left w:w="100" w:type="dxa"/>
              <w:bottom w:w="0" w:type="dxa"/>
              <w:right w:w="100" w:type="dxa"/>
            </w:tcMar>
            <w:vAlign w:val="bottom"/>
          </w:tcPr>
          <w:p w14:paraId="17BFF5AF" w14:textId="77777777" w:rsidR="00C77CA9" w:rsidRPr="00310775" w:rsidRDefault="00C77CA9" w:rsidP="00526EDF">
            <w:pPr>
              <w:suppressAutoHyphens w:val="0"/>
              <w:spacing w:before="40" w:after="40" w:line="220" w:lineRule="exact"/>
              <w:ind w:right="113"/>
              <w:rPr>
                <w:sz w:val="18"/>
              </w:rPr>
            </w:pPr>
            <w:r w:rsidRPr="00310775">
              <w:rPr>
                <w:sz w:val="18"/>
              </w:rPr>
              <w:t>-</w:t>
            </w:r>
          </w:p>
        </w:tc>
        <w:tc>
          <w:tcPr>
            <w:tcW w:w="850" w:type="dxa"/>
            <w:shd w:val="clear" w:color="auto" w:fill="auto"/>
            <w:tcMar>
              <w:top w:w="0" w:type="dxa"/>
              <w:left w:w="100" w:type="dxa"/>
              <w:bottom w:w="0" w:type="dxa"/>
              <w:right w:w="100" w:type="dxa"/>
            </w:tcMar>
            <w:vAlign w:val="bottom"/>
          </w:tcPr>
          <w:p w14:paraId="3A40F671"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r>
      <w:tr w:rsidR="00310775" w:rsidRPr="00310775" w14:paraId="0D467583" w14:textId="77777777" w:rsidTr="00D12985">
        <w:tc>
          <w:tcPr>
            <w:tcW w:w="1309" w:type="dxa"/>
            <w:shd w:val="clear" w:color="auto" w:fill="auto"/>
            <w:tcMar>
              <w:top w:w="0" w:type="dxa"/>
              <w:left w:w="100" w:type="dxa"/>
              <w:bottom w:w="0" w:type="dxa"/>
              <w:right w:w="100" w:type="dxa"/>
            </w:tcMar>
          </w:tcPr>
          <w:p w14:paraId="1E1061D6" w14:textId="77777777" w:rsidR="00C77CA9" w:rsidRPr="00310775" w:rsidRDefault="00C77CA9" w:rsidP="00310775">
            <w:pPr>
              <w:suppressAutoHyphens w:val="0"/>
              <w:spacing w:before="40" w:after="40" w:line="220" w:lineRule="exact"/>
              <w:ind w:right="113"/>
              <w:rPr>
                <w:sz w:val="18"/>
              </w:rPr>
            </w:pPr>
            <w:r w:rsidRPr="00310775">
              <w:rPr>
                <w:sz w:val="18"/>
              </w:rPr>
              <w:t>Matabeleland</w:t>
            </w:r>
          </w:p>
        </w:tc>
        <w:tc>
          <w:tcPr>
            <w:tcW w:w="818" w:type="dxa"/>
            <w:shd w:val="clear" w:color="auto" w:fill="auto"/>
            <w:tcMar>
              <w:top w:w="0" w:type="dxa"/>
              <w:left w:w="100" w:type="dxa"/>
              <w:bottom w:w="0" w:type="dxa"/>
              <w:right w:w="100" w:type="dxa"/>
            </w:tcMar>
            <w:vAlign w:val="bottom"/>
          </w:tcPr>
          <w:p w14:paraId="75862090"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850" w:type="dxa"/>
            <w:shd w:val="clear" w:color="auto" w:fill="auto"/>
            <w:tcMar>
              <w:top w:w="0" w:type="dxa"/>
              <w:left w:w="100" w:type="dxa"/>
              <w:bottom w:w="0" w:type="dxa"/>
              <w:right w:w="100" w:type="dxa"/>
            </w:tcMar>
            <w:vAlign w:val="bottom"/>
          </w:tcPr>
          <w:p w14:paraId="359C1BA4"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134" w:type="dxa"/>
            <w:shd w:val="clear" w:color="auto" w:fill="auto"/>
            <w:tcMar>
              <w:top w:w="0" w:type="dxa"/>
              <w:left w:w="100" w:type="dxa"/>
              <w:bottom w:w="0" w:type="dxa"/>
              <w:right w:w="100" w:type="dxa"/>
            </w:tcMar>
            <w:vAlign w:val="bottom"/>
          </w:tcPr>
          <w:p w14:paraId="40DD28A3"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559" w:type="dxa"/>
            <w:shd w:val="clear" w:color="auto" w:fill="auto"/>
            <w:tcMar>
              <w:top w:w="0" w:type="dxa"/>
              <w:left w:w="100" w:type="dxa"/>
              <w:bottom w:w="0" w:type="dxa"/>
              <w:right w:w="100" w:type="dxa"/>
            </w:tcMar>
            <w:vAlign w:val="bottom"/>
          </w:tcPr>
          <w:p w14:paraId="7F6CC8AE"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c>
          <w:tcPr>
            <w:tcW w:w="1985" w:type="dxa"/>
            <w:shd w:val="clear" w:color="auto" w:fill="auto"/>
            <w:tcMar>
              <w:top w:w="0" w:type="dxa"/>
              <w:left w:w="100" w:type="dxa"/>
              <w:bottom w:w="0" w:type="dxa"/>
              <w:right w:w="100" w:type="dxa"/>
            </w:tcMar>
            <w:vAlign w:val="bottom"/>
          </w:tcPr>
          <w:p w14:paraId="0B5BC8C1" w14:textId="77777777" w:rsidR="00C77CA9" w:rsidRPr="00310775" w:rsidRDefault="00C77CA9" w:rsidP="00526EDF">
            <w:pPr>
              <w:suppressAutoHyphens w:val="0"/>
              <w:spacing w:before="40" w:after="40" w:line="220" w:lineRule="exact"/>
              <w:ind w:right="113"/>
              <w:rPr>
                <w:sz w:val="18"/>
              </w:rPr>
            </w:pPr>
            <w:r w:rsidRPr="00310775">
              <w:rPr>
                <w:sz w:val="18"/>
              </w:rPr>
              <w:t>-</w:t>
            </w:r>
          </w:p>
        </w:tc>
        <w:tc>
          <w:tcPr>
            <w:tcW w:w="850" w:type="dxa"/>
            <w:shd w:val="clear" w:color="auto" w:fill="auto"/>
            <w:tcMar>
              <w:top w:w="0" w:type="dxa"/>
              <w:left w:w="100" w:type="dxa"/>
              <w:bottom w:w="0" w:type="dxa"/>
              <w:right w:w="100" w:type="dxa"/>
            </w:tcMar>
            <w:vAlign w:val="bottom"/>
          </w:tcPr>
          <w:p w14:paraId="5B314C3C" w14:textId="77777777" w:rsidR="00C77CA9" w:rsidRPr="00310775" w:rsidRDefault="00C77CA9" w:rsidP="00310775">
            <w:pPr>
              <w:suppressAutoHyphens w:val="0"/>
              <w:spacing w:before="40" w:after="40" w:line="220" w:lineRule="exact"/>
              <w:ind w:right="113"/>
              <w:jc w:val="right"/>
              <w:rPr>
                <w:sz w:val="18"/>
              </w:rPr>
            </w:pPr>
            <w:r w:rsidRPr="00310775">
              <w:rPr>
                <w:sz w:val="18"/>
              </w:rPr>
              <w:t>-</w:t>
            </w:r>
          </w:p>
        </w:tc>
      </w:tr>
    </w:tbl>
    <w:p w14:paraId="6316E2A7" w14:textId="5F21877A" w:rsidR="00C77CA9" w:rsidRPr="008170E7" w:rsidRDefault="006E44C1" w:rsidP="006E44C1">
      <w:pPr>
        <w:pStyle w:val="H1G"/>
      </w:pPr>
      <w:r>
        <w:tab/>
      </w:r>
      <w:r>
        <w:tab/>
      </w:r>
      <w:r w:rsidR="00C77CA9" w:rsidRPr="0060177E">
        <w:t xml:space="preserve">Reply to paragraph </w:t>
      </w:r>
      <w:r w:rsidR="00C77CA9">
        <w:t>18</w:t>
      </w:r>
    </w:p>
    <w:p w14:paraId="00020620" w14:textId="03DA16C9" w:rsidR="00C77CA9" w:rsidRPr="0034619F" w:rsidRDefault="006E44C1" w:rsidP="006E44C1">
      <w:pPr>
        <w:pStyle w:val="H23G"/>
        <w:rPr>
          <w:i/>
        </w:rPr>
      </w:pPr>
      <w:r>
        <w:tab/>
      </w:r>
      <w:r>
        <w:tab/>
      </w:r>
      <w:r w:rsidR="00C77CA9" w:rsidRPr="0034619F">
        <w:t>Child labour</w:t>
      </w:r>
    </w:p>
    <w:p w14:paraId="68B1AADA" w14:textId="64C77EC7"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60.</w:t>
      </w:r>
      <w:r w:rsidRPr="008170E7">
        <w:tab/>
      </w:r>
      <w:r w:rsidR="00C77CA9" w:rsidRPr="008170E7">
        <w:t>GoZ conducted a national survey on child labour in 2019 which indicated that approximately 1% of the 4.2 million children were engaged in child labour. The sectoral distribution revealed that the majority (71%) of these children were employed in the agriculture sector, followed by retail trade at 17% and mining and quarrying at 5%. Further, the committee is referred to paragraph 13 above for information regarding Labour Inspections.</w:t>
      </w:r>
    </w:p>
    <w:p w14:paraId="02F45401" w14:textId="5AA771D9"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61.</w:t>
      </w:r>
      <w:r w:rsidRPr="008170E7">
        <w:tab/>
      </w:r>
      <w:r w:rsidR="00C77CA9" w:rsidRPr="008170E7">
        <w:t>GoZ has been actively involved in eradicating child labour and places a strong emphasis on monitoring child labour under the National Development Strategy (NDS1). Key milestones towards elimination of child labour in Zimbabwe include</w:t>
      </w:r>
      <w:r w:rsidR="00C77CA9">
        <w:t>:</w:t>
      </w:r>
    </w:p>
    <w:p w14:paraId="72474D6D" w14:textId="1391C7B7"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 xml:space="preserve">Zimbabwe became signatory to the 2022 revised </w:t>
      </w:r>
      <w:r w:rsidR="00C77CA9" w:rsidRPr="008170E7">
        <w:rPr>
          <w:i/>
          <w:iCs/>
        </w:rPr>
        <w:t xml:space="preserve">SADC Code on Child Labour </w:t>
      </w:r>
      <w:r w:rsidR="00C77CA9" w:rsidRPr="008170E7">
        <w:t>which provides for guidelines for Member States on issues of combating Child Labour</w:t>
      </w:r>
      <w:r w:rsidR="00C77CA9">
        <w:t>;</w:t>
      </w:r>
    </w:p>
    <w:p w14:paraId="34724F1A" w14:textId="6F54641E"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 xml:space="preserve">The </w:t>
      </w:r>
      <w:r w:rsidR="00C77CA9" w:rsidRPr="008170E7">
        <w:rPr>
          <w:i/>
          <w:iCs/>
        </w:rPr>
        <w:t>Labour Act</w:t>
      </w:r>
      <w:r w:rsidR="00C77CA9" w:rsidRPr="008170E7">
        <w:t xml:space="preserve"> was amended in 2023 to increase the penalty for perpetrators of child labour from 2 years to 10 years</w:t>
      </w:r>
      <w:r w:rsidR="00C77CA9">
        <w:t>;</w:t>
      </w:r>
    </w:p>
    <w:p w14:paraId="205176A2" w14:textId="641406C3"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GoZ engaged NECs to mainstream child labour issues in their respective principal Collective Bargaining Agreements (CBAs). To date, over 30 NECs have developed sector–specific hazardous lists</w:t>
      </w:r>
      <w:r w:rsidR="00C77CA9">
        <w:t>;</w:t>
      </w:r>
    </w:p>
    <w:p w14:paraId="7040E4B0" w14:textId="066B792A"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Following the 2019 national survey on child labour, between 2020 and 2021, the tea and sugar industry as well as the artisanal mining sector were engaged to create awareness on child labour and to secure sectorial pledges and commitments to eliminate child labour. Awareness on the elimination of child labour across sectors remains a priority and is ongoing</w:t>
      </w:r>
      <w:r w:rsidR="00C77CA9">
        <w:t>;</w:t>
      </w:r>
    </w:p>
    <w:p w14:paraId="04922ADA" w14:textId="6AA2E657"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GoZ launched the fourth generation of the decent work country programme</w:t>
      </w:r>
      <w:r w:rsidR="000C53E2">
        <w:br/>
      </w:r>
      <w:r w:rsidR="00C77CA9" w:rsidRPr="008170E7">
        <w:t>(2022</w:t>
      </w:r>
      <w:r w:rsidR="000C53E2">
        <w:t>–</w:t>
      </w:r>
      <w:r w:rsidR="00C77CA9" w:rsidRPr="008170E7">
        <w:t>2026), with a focus on advancing international labour standards and social protection where the elimination of child labour was identified as a key output.</w:t>
      </w:r>
    </w:p>
    <w:p w14:paraId="7682AADC" w14:textId="481EBF9D" w:rsidR="00C77CA9" w:rsidRPr="008170E7" w:rsidRDefault="009C12E7" w:rsidP="009C12E7">
      <w:pPr>
        <w:pStyle w:val="H1G"/>
      </w:pPr>
      <w:r>
        <w:tab/>
      </w:r>
      <w:r>
        <w:tab/>
      </w:r>
      <w:r w:rsidR="00C77CA9" w:rsidRPr="0060177E">
        <w:t xml:space="preserve">Reply to paragraph </w:t>
      </w:r>
      <w:r w:rsidR="00C77CA9">
        <w:t>19</w:t>
      </w:r>
    </w:p>
    <w:p w14:paraId="0DE1A692" w14:textId="162C6790" w:rsidR="00C77CA9" w:rsidRPr="0034619F" w:rsidRDefault="009C12E7" w:rsidP="009C12E7">
      <w:pPr>
        <w:pStyle w:val="H23G"/>
        <w:rPr>
          <w:i/>
        </w:rPr>
      </w:pPr>
      <w:r>
        <w:tab/>
      </w:r>
      <w:r>
        <w:tab/>
      </w:r>
      <w:r w:rsidR="00C77CA9" w:rsidRPr="0034619F">
        <w:t>Birth Registrations</w:t>
      </w:r>
    </w:p>
    <w:p w14:paraId="24BFF134" w14:textId="4E9FFC67"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62.</w:t>
      </w:r>
      <w:r w:rsidRPr="008170E7">
        <w:tab/>
      </w:r>
      <w:r w:rsidR="00C77CA9" w:rsidRPr="008170E7">
        <w:rPr>
          <w:iCs/>
        </w:rPr>
        <w:t>The Committee is referred to Paragraphs 5.1 and 5.2 of the First Periodic Report on the African Charter on the Rights and Welfare of the Child (ACRWC). Further, the Children</w:t>
      </w:r>
      <w:r w:rsidR="005805C2">
        <w:rPr>
          <w:iCs/>
        </w:rPr>
        <w:t>’</w:t>
      </w:r>
      <w:r w:rsidR="00C77CA9" w:rsidRPr="008170E7">
        <w:rPr>
          <w:iCs/>
        </w:rPr>
        <w:t>s Act was amended to empower Child Protection Officers to obtain birth certificates for children without parental care or identified as</w:t>
      </w:r>
      <w:r w:rsidR="00C77CA9" w:rsidRPr="008170E7">
        <w:t xml:space="preserve"> in need of care and protection. In terms of Section 11 of the Birth and Registration Act, Traditional Leaders are now empowered to issue birth records for home births within their communities.</w:t>
      </w:r>
    </w:p>
    <w:p w14:paraId="72951A46" w14:textId="77777777" w:rsidR="00C77CA9" w:rsidRPr="008170E7" w:rsidRDefault="00C77CA9" w:rsidP="00C77CA9">
      <w:pPr>
        <w:pStyle w:val="H1G"/>
        <w:ind w:firstLine="0"/>
      </w:pPr>
      <w:r w:rsidRPr="008170E7">
        <w:t>Right to an adequate standard of living (</w:t>
      </w:r>
      <w:r>
        <w:t xml:space="preserve">Art. </w:t>
      </w:r>
      <w:r w:rsidRPr="008170E7">
        <w:t>11)</w:t>
      </w:r>
    </w:p>
    <w:p w14:paraId="5D1DED15" w14:textId="77777777" w:rsidR="00C77CA9" w:rsidRPr="008170E7" w:rsidRDefault="00C77CA9" w:rsidP="00C77CA9">
      <w:pPr>
        <w:pStyle w:val="H23G"/>
        <w:ind w:firstLine="0"/>
      </w:pPr>
      <w:r w:rsidRPr="0060177E">
        <w:rPr>
          <w:sz w:val="24"/>
          <w:szCs w:val="24"/>
        </w:rPr>
        <w:t>Reply to paragraph</w:t>
      </w:r>
      <w:r>
        <w:rPr>
          <w:sz w:val="24"/>
          <w:szCs w:val="24"/>
        </w:rPr>
        <w:t>s</w:t>
      </w:r>
      <w:r w:rsidRPr="0060177E">
        <w:rPr>
          <w:sz w:val="24"/>
          <w:szCs w:val="24"/>
        </w:rPr>
        <w:t xml:space="preserve"> 2</w:t>
      </w:r>
      <w:r>
        <w:rPr>
          <w:sz w:val="24"/>
          <w:szCs w:val="24"/>
        </w:rPr>
        <w:t>0 and 21</w:t>
      </w:r>
    </w:p>
    <w:p w14:paraId="601D2FFE" w14:textId="77777777" w:rsidR="00C77CA9" w:rsidRPr="0034619F" w:rsidRDefault="00C77CA9" w:rsidP="00C77CA9">
      <w:pPr>
        <w:pStyle w:val="H4G"/>
        <w:ind w:firstLine="0"/>
        <w:rPr>
          <w:b/>
          <w:bCs/>
          <w:i w:val="0"/>
          <w:iCs/>
        </w:rPr>
      </w:pPr>
      <w:r w:rsidRPr="0034619F">
        <w:rPr>
          <w:b/>
          <w:bCs/>
          <w:i w:val="0"/>
          <w:iCs/>
        </w:rPr>
        <w:t>Ensuring access to adequate food, water and sanitation in the State party</w:t>
      </w:r>
    </w:p>
    <w:p w14:paraId="5AC71CA8" w14:textId="3B6C8E68"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63.</w:t>
      </w:r>
      <w:r w:rsidRPr="008170E7">
        <w:tab/>
      </w:r>
      <w:r w:rsidR="00C77CA9" w:rsidRPr="008170E7">
        <w:t>Pursuant to Section 30 of the Constitution, GoZ is implementing various social protection programmes to cater for the most disadvantaged and marginalised groups and individuals through the following</w:t>
      </w:r>
      <w:r w:rsidR="00C77CA9">
        <w:t>:</w:t>
      </w:r>
    </w:p>
    <w:p w14:paraId="23A33CC3" w14:textId="45EC43CD" w:rsidR="00C77CA9" w:rsidRPr="009A4EE4" w:rsidRDefault="00C77CA9" w:rsidP="007D6186">
      <w:pPr>
        <w:pStyle w:val="Bullet1G"/>
      </w:pPr>
      <w:r w:rsidRPr="009A4EE4">
        <w:t>The Food Deficit Mitigation Programme targets food insecure households and for this current period, 2.7 million households are set to receive food assistance</w:t>
      </w:r>
      <w:r>
        <w:t>;</w:t>
      </w:r>
    </w:p>
    <w:p w14:paraId="485ED59D" w14:textId="1283C810" w:rsidR="00C77CA9" w:rsidRPr="009A4EE4"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9A4EE4">
        <w:t>•</w:t>
      </w:r>
      <w:r w:rsidRPr="009A4EE4">
        <w:tab/>
      </w:r>
      <w:r w:rsidR="00C77CA9" w:rsidRPr="009A4EE4">
        <w:t>The Harmonised Social Cash Transfer designed to strengthen household economic status through provision of cash transfers. Currently 388 000 individuals are being supported</w:t>
      </w:r>
      <w:r w:rsidR="00C77CA9">
        <w:t>;</w:t>
      </w:r>
    </w:p>
    <w:p w14:paraId="7935BA87" w14:textId="16DF6073" w:rsidR="00C77CA9" w:rsidRPr="009A4EE4"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9A4EE4">
        <w:t>•</w:t>
      </w:r>
      <w:r w:rsidRPr="009A4EE4">
        <w:tab/>
      </w:r>
      <w:r w:rsidR="00C77CA9" w:rsidRPr="009A4EE4">
        <w:t>The GoZ annually funds an average of over 10,000 individuals who receive medical assistance through treatment orders which are accepted in public hospitals, some mission hospitals and local authority clinics</w:t>
      </w:r>
      <w:r w:rsidR="00C77CA9">
        <w:t>;</w:t>
      </w:r>
    </w:p>
    <w:p w14:paraId="1D41CCB9" w14:textId="73E0EC8A" w:rsidR="00C77CA9" w:rsidRPr="009A4EE4"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9A4EE4">
        <w:t>•</w:t>
      </w:r>
      <w:r w:rsidRPr="009A4EE4">
        <w:tab/>
      </w:r>
      <w:r w:rsidR="00C77CA9" w:rsidRPr="009A4EE4">
        <w:t xml:space="preserve">The Committee is referred to Paragraph 86 below on the Basic Education Assistance Module (BEAM). </w:t>
      </w:r>
    </w:p>
    <w:p w14:paraId="00579C78" w14:textId="7436C2ED"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64.</w:t>
      </w:r>
      <w:r w:rsidRPr="008170E7">
        <w:tab/>
      </w:r>
      <w:r w:rsidR="00C77CA9" w:rsidRPr="008170E7">
        <w:t>In 2023, 72,460 children were reached with welfare and protection services, 1,515,047 children reached with education assistance, 3,895,652 received food assistance and 353,080 received cash transfers and 16,793 refugees and asylum seekers were assisted whilst 20,757 vulnerable migrants were reintegrated.</w:t>
      </w:r>
    </w:p>
    <w:p w14:paraId="3C1A511B" w14:textId="40937686"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65.</w:t>
      </w:r>
      <w:r w:rsidRPr="008170E7">
        <w:tab/>
      </w:r>
      <w:r w:rsidR="00C77CA9" w:rsidRPr="008170E7">
        <w:t>Further, GoZ recognizes that access to water is central to the realisation of socio</w:t>
      </w:r>
      <w:r w:rsidR="00D56E9C">
        <w:noBreakHyphen/>
      </w:r>
      <w:r w:rsidR="00C77CA9" w:rsidRPr="008170E7">
        <w:t>economic rights. In this regard, GoZ has embarked on several water related programmes including the construction of 12 dams across the country with the aim of providing water for drinking and bringing 350 000 Ha under irrigation by the year 2025. GoZ has also embarked on the Presidential Borehole drilling programme which is targeting to drill 35 000 boreholes.</w:t>
      </w:r>
    </w:p>
    <w:p w14:paraId="58A64469" w14:textId="75C924BE"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rPr>
          <w:lang w:val="en-US"/>
        </w:rPr>
      </w:pPr>
      <w:r w:rsidRPr="008170E7">
        <w:rPr>
          <w:lang w:val="en-US"/>
        </w:rPr>
        <w:t>66.</w:t>
      </w:r>
      <w:r w:rsidRPr="008170E7">
        <w:rPr>
          <w:lang w:val="en-US"/>
        </w:rPr>
        <w:tab/>
      </w:r>
      <w:r w:rsidR="00C77CA9" w:rsidRPr="008170E7">
        <w:rPr>
          <w:lang w:val="en-US"/>
        </w:rPr>
        <w:t>In 2023; 3,895,642 food insecure individuals were assisted in the eight rural provinces on the country.</w:t>
      </w:r>
      <w:r w:rsidR="00C77CA9">
        <w:rPr>
          <w:lang w:val="en-US"/>
        </w:rPr>
        <w:t xml:space="preserve"> </w:t>
      </w:r>
      <w:r w:rsidR="00C77CA9" w:rsidRPr="008170E7">
        <w:rPr>
          <w:lang w:val="en-US"/>
        </w:rPr>
        <w:t xml:space="preserve">In 2024, due to the </w:t>
      </w:r>
      <w:proofErr w:type="spellStart"/>
      <w:r w:rsidR="00C77CA9" w:rsidRPr="008170E7">
        <w:rPr>
          <w:lang w:val="en-US"/>
        </w:rPr>
        <w:t>Elnino</w:t>
      </w:r>
      <w:proofErr w:type="spellEnd"/>
      <w:r w:rsidR="00C77CA9" w:rsidRPr="008170E7">
        <w:rPr>
          <w:lang w:val="en-US"/>
        </w:rPr>
        <w:t xml:space="preserve"> induced drought, the target is to reach at least 6.2 million food insecure households and as at August 2024, GoZ has since reached 5,479,705 food insecure people with assistance from various development partners and CSOs.</w:t>
      </w:r>
    </w:p>
    <w:p w14:paraId="7D9B62EE" w14:textId="1EBB10B3" w:rsidR="00C77CA9" w:rsidRPr="008170E7" w:rsidRDefault="00D56E9C" w:rsidP="00D56E9C">
      <w:pPr>
        <w:pStyle w:val="H1G"/>
      </w:pPr>
      <w:r>
        <w:tab/>
      </w:r>
      <w:r>
        <w:tab/>
      </w:r>
      <w:r w:rsidR="00C77CA9" w:rsidRPr="0060177E">
        <w:t>Reply to paragraph 2</w:t>
      </w:r>
      <w:r w:rsidR="00C77CA9">
        <w:t>2</w:t>
      </w:r>
    </w:p>
    <w:p w14:paraId="4D2F4F27" w14:textId="573776E5" w:rsidR="00C77CA9" w:rsidRPr="0034619F" w:rsidRDefault="00D56E9C" w:rsidP="00D56E9C">
      <w:pPr>
        <w:pStyle w:val="H23G"/>
        <w:rPr>
          <w:i/>
        </w:rPr>
      </w:pPr>
      <w:r>
        <w:tab/>
      </w:r>
      <w:r>
        <w:tab/>
      </w:r>
      <w:r w:rsidR="00C77CA9" w:rsidRPr="0034619F">
        <w:t>Prison conditions</w:t>
      </w:r>
    </w:p>
    <w:p w14:paraId="2AFC6D67" w14:textId="1FB17458"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rPr>
          <w:i/>
          <w:iCs/>
        </w:rPr>
      </w:pPr>
      <w:r w:rsidRPr="008170E7">
        <w:t>67.</w:t>
      </w:r>
      <w:r w:rsidRPr="008170E7">
        <w:tab/>
      </w:r>
      <w:r w:rsidR="00C77CA9" w:rsidRPr="008170E7">
        <w:t>The GoZ has implemented several strategies to address the challenge of</w:t>
      </w:r>
      <w:r w:rsidR="00C77CA9">
        <w:t xml:space="preserve"> </w:t>
      </w:r>
      <w:r w:rsidR="00C77CA9" w:rsidRPr="008170E7">
        <w:t xml:space="preserve">overcrowded prisons, focusing on constructing modernised prison facilities, granting amnesty, promoting open prison systems, and introducing rehabilitation programs. Two modernised prison facilities, smart prisons in </w:t>
      </w:r>
      <w:proofErr w:type="spellStart"/>
      <w:r w:rsidR="00C77CA9" w:rsidRPr="008170E7">
        <w:t>Gwanda</w:t>
      </w:r>
      <w:proofErr w:type="spellEnd"/>
      <w:r w:rsidR="00C77CA9" w:rsidRPr="008170E7">
        <w:t xml:space="preserve"> and </w:t>
      </w:r>
      <w:proofErr w:type="spellStart"/>
      <w:r w:rsidR="00C77CA9" w:rsidRPr="008170E7">
        <w:t>Hurungwe</w:t>
      </w:r>
      <w:proofErr w:type="spellEnd"/>
      <w:r w:rsidR="00C77CA9" w:rsidRPr="008170E7">
        <w:t>, to ease overcrowding and improve living conditions are currently under construction.</w:t>
      </w:r>
    </w:p>
    <w:p w14:paraId="30FDC0EA" w14:textId="0352EF42"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rPr>
          <w:i/>
          <w:iCs/>
        </w:rPr>
      </w:pPr>
      <w:r w:rsidRPr="008170E7">
        <w:t>68.</w:t>
      </w:r>
      <w:r w:rsidRPr="008170E7">
        <w:tab/>
      </w:r>
      <w:r w:rsidR="00C77CA9" w:rsidRPr="008170E7">
        <w:t>Further, the Presidential Amnesty has significantly reduced prison populations. As of 20 August 2024, the population dropped from 21,949 inmates (21,160 males and 789 females) to 19,462 inmates (18,943 males and 519 females) following the latest amnesty. Amnesty has benefitted 12,507 inmates between 2021 and 2024</w:t>
      </w:r>
      <w:r w:rsidR="00C77CA9">
        <w:t>:</w:t>
      </w:r>
    </w:p>
    <w:p w14:paraId="11DEA934" w14:textId="05D91519" w:rsidR="00C77CA9" w:rsidRPr="008170E7" w:rsidRDefault="00C77CA9" w:rsidP="00C77CA9">
      <w:pPr>
        <w:pStyle w:val="Bullet1G"/>
        <w:numPr>
          <w:ilvl w:val="0"/>
          <w:numId w:val="0"/>
        </w:numPr>
        <w:tabs>
          <w:tab w:val="num" w:pos="1701"/>
        </w:tabs>
        <w:suppressAutoHyphens w:val="0"/>
        <w:kinsoku w:val="0"/>
        <w:overflowPunct w:val="0"/>
        <w:autoSpaceDE w:val="0"/>
        <w:autoSpaceDN w:val="0"/>
        <w:adjustRightInd w:val="0"/>
        <w:snapToGrid w:val="0"/>
        <w:spacing w:line="240" w:lineRule="auto"/>
        <w:ind w:left="1701" w:hanging="170"/>
      </w:pPr>
      <w:r w:rsidRPr="008170E7">
        <w:t>2021</w:t>
      </w:r>
      <w:r>
        <w:t>:</w:t>
      </w:r>
      <w:r>
        <w:tab/>
      </w:r>
      <w:r w:rsidRPr="008170E7">
        <w:t>2,204 beneficiaries</w:t>
      </w:r>
      <w:r>
        <w:t>;</w:t>
      </w:r>
    </w:p>
    <w:p w14:paraId="260DDB5A" w14:textId="740B14C1" w:rsidR="00C77CA9" w:rsidRPr="008170E7" w:rsidRDefault="00C77CA9" w:rsidP="00C77CA9">
      <w:pPr>
        <w:pStyle w:val="Bullet1G"/>
        <w:numPr>
          <w:ilvl w:val="0"/>
          <w:numId w:val="0"/>
        </w:numPr>
        <w:tabs>
          <w:tab w:val="num" w:pos="1701"/>
        </w:tabs>
        <w:suppressAutoHyphens w:val="0"/>
        <w:kinsoku w:val="0"/>
        <w:overflowPunct w:val="0"/>
        <w:autoSpaceDE w:val="0"/>
        <w:autoSpaceDN w:val="0"/>
        <w:adjustRightInd w:val="0"/>
        <w:snapToGrid w:val="0"/>
        <w:spacing w:line="240" w:lineRule="auto"/>
        <w:ind w:left="1701" w:hanging="170"/>
      </w:pPr>
      <w:r w:rsidRPr="008170E7">
        <w:t>2023</w:t>
      </w:r>
      <w:r>
        <w:t>:</w:t>
      </w:r>
      <w:r>
        <w:tab/>
      </w:r>
      <w:r w:rsidRPr="008170E7">
        <w:t>4,406 beneficiaries</w:t>
      </w:r>
      <w:r>
        <w:t>;</w:t>
      </w:r>
    </w:p>
    <w:p w14:paraId="7CA4CCA8" w14:textId="6828248D" w:rsidR="00C77CA9" w:rsidRPr="008170E7" w:rsidRDefault="00C77CA9" w:rsidP="00C77CA9">
      <w:pPr>
        <w:pStyle w:val="Bullet1G"/>
        <w:numPr>
          <w:ilvl w:val="0"/>
          <w:numId w:val="0"/>
        </w:numPr>
        <w:tabs>
          <w:tab w:val="num" w:pos="1701"/>
        </w:tabs>
        <w:suppressAutoHyphens w:val="0"/>
        <w:kinsoku w:val="0"/>
        <w:overflowPunct w:val="0"/>
        <w:autoSpaceDE w:val="0"/>
        <w:autoSpaceDN w:val="0"/>
        <w:adjustRightInd w:val="0"/>
        <w:snapToGrid w:val="0"/>
        <w:spacing w:line="240" w:lineRule="auto"/>
        <w:ind w:left="1701" w:hanging="170"/>
      </w:pPr>
      <w:r w:rsidRPr="008170E7">
        <w:t>2024</w:t>
      </w:r>
      <w:r>
        <w:t>:</w:t>
      </w:r>
      <w:r>
        <w:tab/>
      </w:r>
      <w:r w:rsidRPr="008170E7">
        <w:t>5,897 beneficiaries</w:t>
      </w:r>
      <w:r>
        <w:t>.</w:t>
      </w:r>
    </w:p>
    <w:p w14:paraId="594C3560" w14:textId="1634D16D"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69.</w:t>
      </w:r>
      <w:r w:rsidRPr="008170E7">
        <w:tab/>
      </w:r>
      <w:r w:rsidR="00C77CA9" w:rsidRPr="008170E7">
        <w:t>Open Prison Facilities such as the Marondera Female Open Correctional Institution and Connemara Open Correctional Institution, are offering reintegration programs. These facilities allow inmates to prepare for release, preventing reoffending and reducing congestion. Marondera holds 38 inmates (capacity</w:t>
      </w:r>
      <w:r w:rsidR="00C77CA9">
        <w:t>:</w:t>
      </w:r>
      <w:r w:rsidR="00C77CA9" w:rsidRPr="008170E7">
        <w:t xml:space="preserve"> 50), and Connemara holds 94 inmates (capacity</w:t>
      </w:r>
      <w:r w:rsidR="00C77CA9">
        <w:t>:</w:t>
      </w:r>
      <w:r w:rsidR="00C77CA9" w:rsidRPr="008170E7">
        <w:t xml:space="preserve"> 108). GoZ also embarked on Income-Generating and Skills Programme imparting entrepreneurial and trade skills training programs to rehabilitate inmates aimed at reducing recidivism. Programs such as agriculture, motor mechanics, clothing technology, carpentry, and education engaged 14,378 inmates in July 2024 alone. This approach equips inmates with skills for post-release employment, reducing chances of reoffending.</w:t>
      </w:r>
    </w:p>
    <w:p w14:paraId="5BA896E3" w14:textId="3C98683A" w:rsidR="00C77CA9" w:rsidRPr="008170E7" w:rsidRDefault="00301864" w:rsidP="00301864">
      <w:pPr>
        <w:pStyle w:val="H1G"/>
      </w:pPr>
      <w:r>
        <w:tab/>
      </w:r>
      <w:r>
        <w:tab/>
      </w:r>
      <w:r w:rsidR="00C77CA9" w:rsidRPr="0060177E">
        <w:t>Reply to paragraph 2</w:t>
      </w:r>
      <w:r w:rsidR="00C77CA9">
        <w:t>3</w:t>
      </w:r>
    </w:p>
    <w:p w14:paraId="6DB17BB2" w14:textId="66004574" w:rsidR="00C77CA9" w:rsidRPr="0034619F" w:rsidRDefault="00301864" w:rsidP="00301864">
      <w:pPr>
        <w:pStyle w:val="H23G"/>
        <w:rPr>
          <w:i/>
        </w:rPr>
      </w:pPr>
      <w:r>
        <w:tab/>
      </w:r>
      <w:r>
        <w:tab/>
      </w:r>
      <w:r w:rsidR="00C77CA9" w:rsidRPr="0034619F">
        <w:t>Land Audit</w:t>
      </w:r>
    </w:p>
    <w:p w14:paraId="4CE357D2" w14:textId="3FE38367"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70.</w:t>
      </w:r>
      <w:r w:rsidRPr="008170E7">
        <w:tab/>
      </w:r>
      <w:r w:rsidR="00C77CA9" w:rsidRPr="008170E7">
        <w:t xml:space="preserve">The results of the recently concluded Land Audit by the Lands Commission are yet to be published. </w:t>
      </w:r>
    </w:p>
    <w:p w14:paraId="48ACEC61" w14:textId="12ED357C" w:rsidR="00C77CA9" w:rsidRPr="008170E7" w:rsidRDefault="00301864" w:rsidP="00301864">
      <w:pPr>
        <w:pStyle w:val="H1G"/>
      </w:pPr>
      <w:r>
        <w:tab/>
      </w:r>
      <w:r>
        <w:tab/>
      </w:r>
      <w:r w:rsidR="00C77CA9" w:rsidRPr="008170E7">
        <w:t>Right to physical and mental health (</w:t>
      </w:r>
      <w:r w:rsidR="00C77CA9">
        <w:t xml:space="preserve">Art. </w:t>
      </w:r>
      <w:r w:rsidR="00C77CA9" w:rsidRPr="008170E7">
        <w:t>12)</w:t>
      </w:r>
    </w:p>
    <w:p w14:paraId="2CF51DF4" w14:textId="24B50B0A" w:rsidR="00C77CA9" w:rsidRPr="008170E7" w:rsidRDefault="00301864" w:rsidP="00301864">
      <w:pPr>
        <w:pStyle w:val="H1G"/>
      </w:pPr>
      <w:r>
        <w:rPr>
          <w:szCs w:val="24"/>
        </w:rPr>
        <w:tab/>
      </w:r>
      <w:r>
        <w:rPr>
          <w:szCs w:val="24"/>
        </w:rPr>
        <w:tab/>
      </w:r>
      <w:r w:rsidR="00C77CA9" w:rsidRPr="0060177E">
        <w:rPr>
          <w:szCs w:val="24"/>
        </w:rPr>
        <w:t>Reply to paragraph 2</w:t>
      </w:r>
      <w:r w:rsidR="00C77CA9">
        <w:rPr>
          <w:szCs w:val="24"/>
        </w:rPr>
        <w:t>4</w:t>
      </w:r>
    </w:p>
    <w:p w14:paraId="528AF5E0" w14:textId="1D262D93" w:rsidR="00C77CA9" w:rsidRPr="0034619F" w:rsidRDefault="00301864" w:rsidP="00301864">
      <w:pPr>
        <w:pStyle w:val="H23G"/>
        <w:rPr>
          <w:i/>
        </w:rPr>
      </w:pPr>
      <w:r>
        <w:tab/>
      </w:r>
      <w:r>
        <w:tab/>
      </w:r>
      <w:r w:rsidR="00C77CA9" w:rsidRPr="0034619F">
        <w:t>Availability and Accessibility of Quality Health Care</w:t>
      </w:r>
    </w:p>
    <w:p w14:paraId="38078338" w14:textId="0FCCD3BC"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71.</w:t>
      </w:r>
      <w:r w:rsidRPr="008170E7">
        <w:tab/>
      </w:r>
      <w:r w:rsidR="00C77CA9" w:rsidRPr="008170E7">
        <w:t>GoZ is in the process of constructing healthcare infrastructure which includes the construction of the Lupane Provincial Hospital, expansion of Mashonaland Central and Matabeleland South provincial hospitals, 4, 22-bedded mini hospitals including 60 health posts, 22 rural health centres and 5 district hospitals across all provinces. With regards to infrastructure enhancement and innovation in health care services, to date, GoZ has installed solar systems in 1,100 health facilities. Additionally, 1,400 solar refrigerators have been installed for immunisation programs including hard to reach areas.</w:t>
      </w:r>
    </w:p>
    <w:p w14:paraId="1341C3F4" w14:textId="4E5436F2"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72.</w:t>
      </w:r>
      <w:r w:rsidRPr="008170E7">
        <w:tab/>
      </w:r>
      <w:r w:rsidR="00C77CA9" w:rsidRPr="008170E7">
        <w:t>GoZ is providing medical equipment and technologies such as digital X-ray machines, ventilators and laboratory equipment for diagnostic, therapeutic, anaesthesia and critical care equipment as well as maternity equipment. Further, GoZ has installed oxygen reticulation system at 12 health institutions. To date, solar systems for power back-up have been installed to 1080 health facilities. The government has established state-of-the-art, world-standard warehousing and transportation facilities for the nation</w:t>
      </w:r>
      <w:r w:rsidR="005805C2">
        <w:t>’</w:t>
      </w:r>
      <w:r w:rsidR="00C77CA9" w:rsidRPr="008170E7">
        <w:t>s medicines. With a target to upgrade storage space for 500 health facilities, 57 was achieved by 2022. The Government has installed oxygen reticulation system at 12 health institutions.</w:t>
      </w:r>
    </w:p>
    <w:p w14:paraId="5D071B7D" w14:textId="31B02A51"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73.</w:t>
      </w:r>
      <w:r w:rsidRPr="008170E7">
        <w:tab/>
      </w:r>
      <w:r w:rsidR="00C77CA9" w:rsidRPr="008170E7">
        <w:t>There is high attrition in the health sector, and based on the Health Labour Market Analysis health worker trainings has been scaled up by increasing the number of training schools, and the intake of trainees as well as the reintroduction of the Primary Care Nurse (PCN) trainings in 2021 after having been phased out for some years.</w:t>
      </w:r>
    </w:p>
    <w:p w14:paraId="74B67EEC" w14:textId="29AB74E4"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74.</w:t>
      </w:r>
      <w:r w:rsidRPr="008170E7">
        <w:tab/>
      </w:r>
      <w:r w:rsidR="00C77CA9" w:rsidRPr="008170E7">
        <w:t>There was a general increase in availability of medicines in health facilities from 51% in 2020 to 54.3 % in 2021, though below the set target of 55%. The year 2022 witnessed a decline in the availability of medicines and commodities to 52,25%. The year was characterised by budget constraints and low releases. In the second quarter of 2022, almost 96% of public health facilities in Zimbabwe had at least 80% of essential medicines in stock. ARVs, antimalarials and anti-TB medicines stocks have remained adequate over the years. There are about 13 local pharmaceutical manufacturing companies producing finished products in Zimbabwe.</w:t>
      </w:r>
      <w:r w:rsidR="00C77CA9">
        <w:t xml:space="preserve"> </w:t>
      </w:r>
    </w:p>
    <w:p w14:paraId="18300EE2" w14:textId="6587E6BB"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75.</w:t>
      </w:r>
      <w:r w:rsidRPr="008170E7">
        <w:tab/>
      </w:r>
      <w:r w:rsidR="00C77CA9" w:rsidRPr="008170E7">
        <w:t xml:space="preserve">GoZ introduced a strategic initiative to eradicate the vertical transmission of HIV, Syphilis, and Hepatitis. This plan emphasised the primary prevention of HIV among adolescents and young individuals, ensuring early access to antenatal care, testing, and treatment for the three conditions. It also focused on the early diagnosis of infants exposed to these infections and provided community support for impacted families. Antiretroviral therapy is also offered at no cost with treatment services decentralised to primary healthcare level. </w:t>
      </w:r>
    </w:p>
    <w:p w14:paraId="06B7C45B" w14:textId="47B428A4"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76.</w:t>
      </w:r>
      <w:r w:rsidRPr="008170E7">
        <w:tab/>
      </w:r>
      <w:r w:rsidR="00C77CA9" w:rsidRPr="008170E7">
        <w:t>All citizens freely access health care facilities where they receive the necessary care. Any person seeking medical assistance is neither denied nor forced to receive such care. Further, through peer groups and networks individuals also receive vital medical information on STIs, HIV prevention including Condom promotion and access to HIV care. specific to their needs.</w:t>
      </w:r>
    </w:p>
    <w:p w14:paraId="52F478C7" w14:textId="711181F9"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77.</w:t>
      </w:r>
      <w:r w:rsidRPr="008170E7">
        <w:tab/>
      </w:r>
      <w:r w:rsidR="00C77CA9" w:rsidRPr="008170E7">
        <w:t>GoZ is currently in the process of developing a National Drug and Substance Control Agency Bill which will establish the National Drug and Substance Control Agency (NDSCA). The Agency is envisioned to enforce drug related laws and also the Agency will be responsible for coordinating access to support services.</w:t>
      </w:r>
    </w:p>
    <w:p w14:paraId="07CA3A18" w14:textId="3C3FA7B4"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78.</w:t>
      </w:r>
      <w:r w:rsidRPr="008170E7">
        <w:tab/>
      </w:r>
      <w:r w:rsidR="00C77CA9" w:rsidRPr="008170E7">
        <w:t>GoZ has allocated approximately USD1.5 million from the treasury for the</w:t>
      </w:r>
      <w:r w:rsidR="00C77CA9">
        <w:t xml:space="preserve"> </w:t>
      </w:r>
      <w:r w:rsidR="00C77CA9" w:rsidRPr="008170E7">
        <w:t>procurement of contraceptives.</w:t>
      </w:r>
    </w:p>
    <w:p w14:paraId="74236F5A" w14:textId="6B7680FF"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79.</w:t>
      </w:r>
      <w:r w:rsidRPr="008170E7">
        <w:tab/>
      </w:r>
      <w:r w:rsidR="00C77CA9" w:rsidRPr="008170E7">
        <w:t>GoZ has been implementing interventions to ensure the availability and accessibility of Reproductive Health Services including</w:t>
      </w:r>
      <w:r w:rsidR="00C77CA9">
        <w:t>:</w:t>
      </w:r>
    </w:p>
    <w:p w14:paraId="0E73B839" w14:textId="1A37D86D" w:rsidR="00C77CA9" w:rsidRPr="00301864" w:rsidRDefault="007D6186" w:rsidP="007D6186">
      <w:pPr>
        <w:pStyle w:val="Bullet1G"/>
        <w:numPr>
          <w:ilvl w:val="0"/>
          <w:numId w:val="0"/>
        </w:numPr>
        <w:tabs>
          <w:tab w:val="left" w:pos="1588"/>
        </w:tabs>
        <w:ind w:left="1588" w:hanging="170"/>
      </w:pPr>
      <w:r w:rsidRPr="00301864">
        <w:t>•</w:t>
      </w:r>
      <w:r w:rsidRPr="00301864">
        <w:tab/>
      </w:r>
      <w:r w:rsidR="00C77CA9" w:rsidRPr="00301864">
        <w:t>Continuing to strengthen Mothers</w:t>
      </w:r>
      <w:r w:rsidR="005805C2">
        <w:t>’</w:t>
      </w:r>
      <w:r w:rsidR="00C77CA9" w:rsidRPr="00301864">
        <w:t xml:space="preserve"> Waiting Homes (MWHs) at health facilities by improving the infrastructure, resources and services which women access while staying in the MWHs e.g. daily measurement of blood pressure, foetal heartbeat checks, urinalysis;</w:t>
      </w:r>
    </w:p>
    <w:p w14:paraId="086F252C" w14:textId="3792EA6B" w:rsidR="00C77CA9" w:rsidRPr="00301864" w:rsidRDefault="007D6186" w:rsidP="007D6186">
      <w:pPr>
        <w:pStyle w:val="Bullet1G"/>
        <w:numPr>
          <w:ilvl w:val="0"/>
          <w:numId w:val="0"/>
        </w:numPr>
        <w:tabs>
          <w:tab w:val="left" w:pos="1588"/>
        </w:tabs>
        <w:ind w:left="1588" w:hanging="170"/>
      </w:pPr>
      <w:r w:rsidRPr="00301864">
        <w:t>•</w:t>
      </w:r>
      <w:r w:rsidRPr="00301864">
        <w:tab/>
      </w:r>
      <w:r w:rsidR="00C77CA9" w:rsidRPr="00301864">
        <w:t>Implementation of community results-based financing to create awareness and demand creation for maternal health services including early identification of pregnancy and early bookings, through village health workers;</w:t>
      </w:r>
    </w:p>
    <w:p w14:paraId="2AF1C0E2" w14:textId="08AEDE4D" w:rsidR="00C77CA9" w:rsidRPr="00301864" w:rsidRDefault="007D6186" w:rsidP="007D6186">
      <w:pPr>
        <w:pStyle w:val="Bullet1G"/>
        <w:numPr>
          <w:ilvl w:val="0"/>
          <w:numId w:val="0"/>
        </w:numPr>
        <w:tabs>
          <w:tab w:val="left" w:pos="1588"/>
        </w:tabs>
        <w:ind w:left="1588" w:hanging="170"/>
      </w:pPr>
      <w:r w:rsidRPr="00301864">
        <w:t>•</w:t>
      </w:r>
      <w:r w:rsidRPr="00301864">
        <w:tab/>
      </w:r>
      <w:r w:rsidR="00C77CA9" w:rsidRPr="00301864">
        <w:t>Health Education Programs in maternity wards for expectant mothers, in general and outpatient wards for all patients and in paediatric wards for children and their caregivers;</w:t>
      </w:r>
    </w:p>
    <w:p w14:paraId="178164E9" w14:textId="3B500A7B" w:rsidR="00C77CA9" w:rsidRPr="00301864" w:rsidRDefault="007D6186" w:rsidP="007D6186">
      <w:pPr>
        <w:pStyle w:val="Bullet1G"/>
        <w:numPr>
          <w:ilvl w:val="0"/>
          <w:numId w:val="0"/>
        </w:numPr>
        <w:tabs>
          <w:tab w:val="left" w:pos="1588"/>
        </w:tabs>
        <w:ind w:left="1588" w:hanging="170"/>
      </w:pPr>
      <w:r w:rsidRPr="00301864">
        <w:t>•</w:t>
      </w:r>
      <w:r w:rsidRPr="00301864">
        <w:tab/>
      </w:r>
      <w:r w:rsidR="00C77CA9" w:rsidRPr="00301864">
        <w:t>Removal of user fees for reproductive and maternity services in all public health facilities thereby improving access to skilled health care;</w:t>
      </w:r>
    </w:p>
    <w:p w14:paraId="5A090B12" w14:textId="03219B50" w:rsidR="00C77CA9" w:rsidRPr="00301864" w:rsidRDefault="007D6186" w:rsidP="007D6186">
      <w:pPr>
        <w:pStyle w:val="Bullet1G"/>
        <w:numPr>
          <w:ilvl w:val="0"/>
          <w:numId w:val="0"/>
        </w:numPr>
        <w:tabs>
          <w:tab w:val="left" w:pos="1588"/>
        </w:tabs>
        <w:ind w:left="1588" w:hanging="170"/>
      </w:pPr>
      <w:r w:rsidRPr="00301864">
        <w:t>•</w:t>
      </w:r>
      <w:r w:rsidRPr="00301864">
        <w:tab/>
      </w:r>
      <w:r w:rsidR="00C77CA9" w:rsidRPr="00301864">
        <w:t>Capacitating Health workers to provide Emergency Obstetric and Neonatal Care (</w:t>
      </w:r>
      <w:proofErr w:type="spellStart"/>
      <w:r w:rsidR="00C77CA9" w:rsidRPr="00301864">
        <w:t>EmONC</w:t>
      </w:r>
      <w:proofErr w:type="spellEnd"/>
      <w:r w:rsidR="00C77CA9" w:rsidRPr="00301864">
        <w:t>) at all levels;</w:t>
      </w:r>
    </w:p>
    <w:p w14:paraId="27FA95DF" w14:textId="0020BDE5" w:rsidR="00C77CA9" w:rsidRPr="00301864" w:rsidRDefault="007D6186" w:rsidP="007D6186">
      <w:pPr>
        <w:pStyle w:val="Bullet1G"/>
        <w:numPr>
          <w:ilvl w:val="0"/>
          <w:numId w:val="0"/>
        </w:numPr>
        <w:tabs>
          <w:tab w:val="left" w:pos="1588"/>
        </w:tabs>
        <w:ind w:left="1588" w:hanging="170"/>
      </w:pPr>
      <w:r w:rsidRPr="00301864">
        <w:t>•</w:t>
      </w:r>
      <w:r w:rsidRPr="00301864">
        <w:tab/>
      </w:r>
      <w:r w:rsidR="00C77CA9" w:rsidRPr="00301864">
        <w:t>Introduction of the Blood Coupon initiative with the help of funding partners which saw women accessing free blood transfusion for maternity causes.</w:t>
      </w:r>
    </w:p>
    <w:p w14:paraId="535447CE" w14:textId="600D7A7C" w:rsidR="00C77CA9" w:rsidRPr="008170E7" w:rsidRDefault="007D6186" w:rsidP="007D6186">
      <w:pPr>
        <w:pStyle w:val="SingleTxtG"/>
      </w:pPr>
      <w:r w:rsidRPr="008170E7">
        <w:t>80.</w:t>
      </w:r>
      <w:r w:rsidRPr="008170E7">
        <w:tab/>
      </w:r>
      <w:r w:rsidR="00C77CA9" w:rsidRPr="008170E7">
        <w:t>GoZ has undertaken and accomplished the following initiatives</w:t>
      </w:r>
      <w:r w:rsidR="00C77CA9">
        <w:t>:</w:t>
      </w:r>
    </w:p>
    <w:p w14:paraId="635381BA" w14:textId="3C723E28" w:rsidR="00C77CA9" w:rsidRPr="008170E7" w:rsidRDefault="00C77CA9" w:rsidP="00A71D71">
      <w:pPr>
        <w:pStyle w:val="Bullet1G"/>
      </w:pPr>
      <w:r w:rsidRPr="008170E7">
        <w:t>In September 2024, GoZ amended the Criminal Law Codification and Reform Act by expanding sexual offences against minors to eliminate predatory and exploitative sexual behaviour amongst other offences. Strengthening community-school-health facility collaboration through establishment of community led adolescent health committees affiliated with Health Centre (HCCs) and Child Protection Committees</w:t>
      </w:r>
      <w:r>
        <w:t>;</w:t>
      </w:r>
    </w:p>
    <w:p w14:paraId="15A498E3" w14:textId="2A84AAD9"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Rolling out of a national parent-child communication programme in over 50 out of 72 districts to foster friendly and protective family or home environments for positive health benefits and outcomes for adolescents, including service uptake</w:t>
      </w:r>
      <w:r w:rsidR="00C77CA9">
        <w:t>;</w:t>
      </w:r>
    </w:p>
    <w:p w14:paraId="6689E78C" w14:textId="51DFE60E"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Established youth led and accountability platforms for meaningful engagement of young people for demand generation, advocacy and client satisfaction measurement. Young people are also engaged through the Junior Parliament, Junior Councils and Young People</w:t>
      </w:r>
      <w:r w:rsidR="005805C2">
        <w:t>’</w:t>
      </w:r>
      <w:r w:rsidR="00C77CA9" w:rsidRPr="008170E7">
        <w:t>s Network on RH and HIV</w:t>
      </w:r>
      <w:r w:rsidR="00C77CA9">
        <w:t>;</w:t>
      </w:r>
      <w:r w:rsidR="00C77CA9" w:rsidRPr="008170E7">
        <w:t xml:space="preserve"> </w:t>
      </w:r>
    </w:p>
    <w:p w14:paraId="5384D0B5" w14:textId="0A706AF8"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Adaptation and rolling out of the World Health Organization global standards on provision of quality and friendly integrated RH services nationally with a special focus on 32 high burden districts (with high adolescent pregnancies, early marriages and high sexual violence, among key factors).</w:t>
      </w:r>
    </w:p>
    <w:p w14:paraId="29478A58" w14:textId="7E5127CA"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81.</w:t>
      </w:r>
      <w:r w:rsidRPr="008170E7">
        <w:tab/>
      </w:r>
      <w:r w:rsidR="00C77CA9" w:rsidRPr="008170E7">
        <w:t>Zimbabwe</w:t>
      </w:r>
      <w:r w:rsidR="005805C2">
        <w:t>’</w:t>
      </w:r>
      <w:r w:rsidR="00C77CA9" w:rsidRPr="008170E7">
        <w:t>s current legal framework for abortion permits the procedure in cases of rape, incest or when the pregnancy poses a significant health risk to the mother or child. For further information the Committee is referred to paragraph 95 of the CEDAW/C/ZWE/CO/6.</w:t>
      </w:r>
    </w:p>
    <w:p w14:paraId="38931C99" w14:textId="41868E97" w:rsidR="00C77CA9" w:rsidRPr="008170E7" w:rsidRDefault="00C91472" w:rsidP="00C91472">
      <w:pPr>
        <w:pStyle w:val="H1G"/>
      </w:pPr>
      <w:r>
        <w:tab/>
      </w:r>
      <w:r>
        <w:tab/>
      </w:r>
      <w:r w:rsidR="00C77CA9" w:rsidRPr="008170E7">
        <w:t>Right to education (</w:t>
      </w:r>
      <w:r w:rsidR="00C77CA9" w:rsidRPr="0088042E">
        <w:t>Art</w:t>
      </w:r>
      <w:r w:rsidR="00C77CA9">
        <w:t>s</w:t>
      </w:r>
      <w:r w:rsidR="00C77CA9" w:rsidRPr="008170E7">
        <w:t xml:space="preserve">. 13 and 14) </w:t>
      </w:r>
    </w:p>
    <w:p w14:paraId="7EBCF01F" w14:textId="76FE4A32" w:rsidR="00C77CA9" w:rsidRPr="008170E7" w:rsidRDefault="00C91472" w:rsidP="00C91472">
      <w:pPr>
        <w:pStyle w:val="H1G"/>
      </w:pPr>
      <w:r>
        <w:rPr>
          <w:szCs w:val="24"/>
        </w:rPr>
        <w:tab/>
      </w:r>
      <w:r>
        <w:rPr>
          <w:szCs w:val="24"/>
        </w:rPr>
        <w:tab/>
      </w:r>
      <w:r w:rsidR="00C77CA9" w:rsidRPr="0060177E">
        <w:rPr>
          <w:szCs w:val="24"/>
        </w:rPr>
        <w:t>Reply to paragraph 2</w:t>
      </w:r>
      <w:r w:rsidR="00C77CA9">
        <w:rPr>
          <w:szCs w:val="24"/>
        </w:rPr>
        <w:t>7</w:t>
      </w:r>
    </w:p>
    <w:p w14:paraId="3154CD99" w14:textId="2D7A6E3E" w:rsidR="00C77CA9" w:rsidRPr="0034619F" w:rsidRDefault="00C91472" w:rsidP="00C91472">
      <w:pPr>
        <w:pStyle w:val="H23G"/>
      </w:pPr>
      <w:r>
        <w:tab/>
      </w:r>
      <w:r>
        <w:tab/>
      </w:r>
      <w:r w:rsidR="00C77CA9" w:rsidRPr="0034619F">
        <w:t>Enrolment, Completion and Dropout Rates at the Primary and Secondary Levels of Education</w:t>
      </w:r>
    </w:p>
    <w:p w14:paraId="1D6035A2" w14:textId="42B03E41"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82.</w:t>
      </w:r>
      <w:r w:rsidRPr="008170E7">
        <w:tab/>
      </w:r>
      <w:r w:rsidR="00C77CA9" w:rsidRPr="008170E7">
        <w:t>The Gross Enrolment Ratio (GER) and Net Enrolment Ratio (NER) are crucial indicators of involvement in the education system. The following Tables illustrates the disaggregated GER, NER, Completion and School drop-out rates at both primary and secondary levels between 2015</w:t>
      </w:r>
      <w:r w:rsidR="00C91472">
        <w:t>–</w:t>
      </w:r>
      <w:r w:rsidR="00C77CA9" w:rsidRPr="008170E7">
        <w:t>2022</w:t>
      </w:r>
      <w:r w:rsidR="00C77CA9">
        <w:t xml:space="preserve">. </w:t>
      </w:r>
    </w:p>
    <w:p w14:paraId="1AEF4D6B" w14:textId="3C638131" w:rsidR="00C77CA9" w:rsidRPr="008170E7" w:rsidRDefault="002A0783" w:rsidP="002A0783">
      <w:pPr>
        <w:pStyle w:val="H23G"/>
        <w:rPr>
          <w:bCs/>
        </w:rPr>
      </w:pPr>
      <w:r>
        <w:tab/>
      </w:r>
      <w:r>
        <w:tab/>
      </w:r>
      <w:r w:rsidR="00C77CA9" w:rsidRPr="002A0783">
        <w:rPr>
          <w:b w:val="0"/>
          <w:bCs/>
        </w:rPr>
        <w:t>Table 8</w:t>
      </w:r>
      <w:r w:rsidRPr="002A0783">
        <w:rPr>
          <w:b w:val="0"/>
          <w:bCs/>
        </w:rPr>
        <w:br/>
      </w:r>
      <w:r w:rsidR="00C77CA9" w:rsidRPr="008170E7">
        <w:rPr>
          <w:bCs/>
        </w:rPr>
        <w:t xml:space="preserve">ECD Gross Enrolment Ratio and Net Enrolment Ratio and GPI, Zimbabwe, </w:t>
      </w:r>
      <w:r w:rsidR="00C77CA9">
        <w:rPr>
          <w:bCs/>
        </w:rPr>
        <w:br/>
      </w:r>
      <w:r w:rsidR="00C77CA9" w:rsidRPr="008170E7">
        <w:rPr>
          <w:bCs/>
        </w:rPr>
        <w:t>2015</w:t>
      </w:r>
      <w:r>
        <w:rPr>
          <w:bCs/>
        </w:rPr>
        <w:t>–</w:t>
      </w:r>
      <w:r w:rsidR="00C77CA9" w:rsidRPr="008170E7">
        <w:rPr>
          <w:bCs/>
        </w:rPr>
        <w:t>2022</w:t>
      </w:r>
    </w:p>
    <w:tbl>
      <w:tblPr>
        <w:tblW w:w="7370" w:type="dxa"/>
        <w:tblInd w:w="1134" w:type="dxa"/>
        <w:tblLayout w:type="fixed"/>
        <w:tblCellMar>
          <w:left w:w="0" w:type="dxa"/>
          <w:right w:w="0" w:type="dxa"/>
        </w:tblCellMar>
        <w:tblLook w:val="04A0" w:firstRow="1" w:lastRow="0" w:firstColumn="1" w:lastColumn="0" w:noHBand="0" w:noVBand="1"/>
      </w:tblPr>
      <w:tblGrid>
        <w:gridCol w:w="730"/>
        <w:gridCol w:w="851"/>
        <w:gridCol w:w="1073"/>
        <w:gridCol w:w="853"/>
        <w:gridCol w:w="655"/>
        <w:gridCol w:w="782"/>
        <w:gridCol w:w="987"/>
        <w:gridCol w:w="784"/>
        <w:gridCol w:w="655"/>
      </w:tblGrid>
      <w:tr w:rsidR="00C77CA9" w:rsidRPr="004A6A76" w14:paraId="3FC5F93E" w14:textId="77777777" w:rsidTr="00A468AB">
        <w:trPr>
          <w:cantSplit/>
          <w:tblHeader/>
        </w:trPr>
        <w:tc>
          <w:tcPr>
            <w:tcW w:w="730" w:type="dxa"/>
            <w:vMerge w:val="restart"/>
            <w:tcBorders>
              <w:top w:val="single" w:sz="4" w:space="0" w:color="auto"/>
              <w:bottom w:val="single" w:sz="12" w:space="0" w:color="auto"/>
            </w:tcBorders>
            <w:shd w:val="clear" w:color="auto" w:fill="auto"/>
            <w:vAlign w:val="bottom"/>
          </w:tcPr>
          <w:p w14:paraId="6979C082" w14:textId="77777777" w:rsidR="00C77CA9" w:rsidRPr="004A6A76" w:rsidRDefault="00C77CA9" w:rsidP="00667A64">
            <w:pPr>
              <w:suppressAutoHyphens w:val="0"/>
              <w:spacing w:before="80" w:after="80" w:line="200" w:lineRule="exact"/>
              <w:rPr>
                <w:rFonts w:eastAsia="Cambria"/>
                <w:i/>
                <w:sz w:val="16"/>
              </w:rPr>
            </w:pPr>
            <w:r w:rsidRPr="004A6A76">
              <w:rPr>
                <w:rFonts w:eastAsia="Cambria"/>
                <w:i/>
                <w:sz w:val="16"/>
              </w:rPr>
              <w:t>Year</w:t>
            </w:r>
          </w:p>
        </w:tc>
        <w:tc>
          <w:tcPr>
            <w:tcW w:w="2777" w:type="dxa"/>
            <w:gridSpan w:val="3"/>
            <w:tcBorders>
              <w:top w:val="single" w:sz="4" w:space="0" w:color="auto"/>
              <w:bottom w:val="single" w:sz="4" w:space="0" w:color="auto"/>
            </w:tcBorders>
            <w:shd w:val="clear" w:color="auto" w:fill="auto"/>
            <w:vAlign w:val="bottom"/>
          </w:tcPr>
          <w:p w14:paraId="7EDB35BB" w14:textId="77777777" w:rsidR="00C77CA9" w:rsidRPr="007E7C26" w:rsidRDefault="00C77CA9" w:rsidP="00A468AB">
            <w:pPr>
              <w:suppressAutoHyphens w:val="0"/>
              <w:spacing w:before="80" w:after="80" w:line="200" w:lineRule="exact"/>
              <w:jc w:val="center"/>
              <w:rPr>
                <w:rFonts w:eastAsia="Cambria"/>
                <w:i/>
                <w:sz w:val="16"/>
              </w:rPr>
            </w:pPr>
            <w:r w:rsidRPr="007E7C26">
              <w:rPr>
                <w:rFonts w:eastAsia="Cambria"/>
                <w:i/>
                <w:sz w:val="16"/>
              </w:rPr>
              <w:t>Gross Enrolment Rate, %</w:t>
            </w:r>
          </w:p>
        </w:tc>
        <w:tc>
          <w:tcPr>
            <w:tcW w:w="655" w:type="dxa"/>
            <w:vMerge w:val="restart"/>
            <w:tcBorders>
              <w:top w:val="single" w:sz="4" w:space="0" w:color="auto"/>
              <w:bottom w:val="single" w:sz="12" w:space="0" w:color="auto"/>
            </w:tcBorders>
            <w:shd w:val="clear" w:color="auto" w:fill="auto"/>
            <w:vAlign w:val="bottom"/>
          </w:tcPr>
          <w:p w14:paraId="3AA94676" w14:textId="77777777" w:rsidR="00C77CA9" w:rsidRPr="007E7C26" w:rsidRDefault="00C77CA9" w:rsidP="00667A64">
            <w:pPr>
              <w:suppressAutoHyphens w:val="0"/>
              <w:spacing w:before="80" w:after="80" w:line="200" w:lineRule="exact"/>
              <w:jc w:val="right"/>
              <w:rPr>
                <w:rFonts w:eastAsia="Cambria"/>
                <w:i/>
                <w:sz w:val="16"/>
              </w:rPr>
            </w:pPr>
            <w:r w:rsidRPr="007E7C26">
              <w:rPr>
                <w:rFonts w:eastAsia="Cambria"/>
                <w:i/>
                <w:sz w:val="16"/>
              </w:rPr>
              <w:t xml:space="preserve">GPI </w:t>
            </w:r>
          </w:p>
        </w:tc>
        <w:tc>
          <w:tcPr>
            <w:tcW w:w="2553" w:type="dxa"/>
            <w:gridSpan w:val="3"/>
            <w:tcBorders>
              <w:top w:val="single" w:sz="4" w:space="0" w:color="auto"/>
              <w:bottom w:val="single" w:sz="4" w:space="0" w:color="auto"/>
            </w:tcBorders>
            <w:shd w:val="clear" w:color="auto" w:fill="auto"/>
            <w:vAlign w:val="bottom"/>
          </w:tcPr>
          <w:p w14:paraId="0B00FCB4" w14:textId="77777777" w:rsidR="00C77CA9" w:rsidRPr="007E7C26" w:rsidRDefault="00C77CA9" w:rsidP="00667A64">
            <w:pPr>
              <w:suppressAutoHyphens w:val="0"/>
              <w:spacing w:before="80" w:after="80" w:line="200" w:lineRule="exact"/>
              <w:jc w:val="right"/>
              <w:rPr>
                <w:rFonts w:eastAsia="Cambria"/>
                <w:i/>
                <w:sz w:val="16"/>
              </w:rPr>
            </w:pPr>
            <w:r w:rsidRPr="007E7C26">
              <w:rPr>
                <w:rFonts w:eastAsia="Cambria"/>
                <w:i/>
                <w:sz w:val="16"/>
              </w:rPr>
              <w:t>Net Enrolment Rate, %</w:t>
            </w:r>
          </w:p>
        </w:tc>
        <w:tc>
          <w:tcPr>
            <w:tcW w:w="655" w:type="dxa"/>
            <w:vMerge w:val="restart"/>
            <w:tcBorders>
              <w:top w:val="single" w:sz="4" w:space="0" w:color="auto"/>
              <w:bottom w:val="single" w:sz="12" w:space="0" w:color="auto"/>
            </w:tcBorders>
            <w:shd w:val="clear" w:color="auto" w:fill="auto"/>
            <w:vAlign w:val="bottom"/>
          </w:tcPr>
          <w:p w14:paraId="3FEB4514" w14:textId="77777777" w:rsidR="00C77CA9" w:rsidRPr="007E7C26" w:rsidRDefault="00C77CA9" w:rsidP="00667A64">
            <w:pPr>
              <w:suppressAutoHyphens w:val="0"/>
              <w:spacing w:before="80" w:after="80" w:line="200" w:lineRule="exact"/>
              <w:jc w:val="right"/>
              <w:rPr>
                <w:rFonts w:eastAsia="Cambria"/>
                <w:i/>
                <w:sz w:val="16"/>
              </w:rPr>
            </w:pPr>
            <w:r w:rsidRPr="007E7C26">
              <w:rPr>
                <w:rFonts w:eastAsia="Cambria"/>
                <w:i/>
                <w:sz w:val="16"/>
              </w:rPr>
              <w:t>GPI</w:t>
            </w:r>
          </w:p>
        </w:tc>
      </w:tr>
      <w:tr w:rsidR="00C77CA9" w:rsidRPr="004A6A76" w14:paraId="7A20FFEE" w14:textId="77777777" w:rsidTr="00A468AB">
        <w:trPr>
          <w:cantSplit/>
          <w:tblHeader/>
        </w:trPr>
        <w:tc>
          <w:tcPr>
            <w:tcW w:w="730" w:type="dxa"/>
            <w:vMerge/>
            <w:tcBorders>
              <w:top w:val="single" w:sz="12" w:space="0" w:color="auto"/>
              <w:bottom w:val="single" w:sz="12" w:space="0" w:color="auto"/>
            </w:tcBorders>
            <w:shd w:val="clear" w:color="auto" w:fill="auto"/>
            <w:vAlign w:val="bottom"/>
          </w:tcPr>
          <w:p w14:paraId="28F7855C" w14:textId="77777777" w:rsidR="00C77CA9" w:rsidRPr="004A6A76" w:rsidRDefault="00C77CA9" w:rsidP="00667A64">
            <w:pPr>
              <w:suppressAutoHyphens w:val="0"/>
              <w:spacing w:before="40" w:after="40" w:line="220" w:lineRule="exact"/>
              <w:rPr>
                <w:rFonts w:eastAsia="Cambria"/>
                <w:sz w:val="18"/>
              </w:rPr>
            </w:pPr>
          </w:p>
        </w:tc>
        <w:tc>
          <w:tcPr>
            <w:tcW w:w="851" w:type="dxa"/>
            <w:tcBorders>
              <w:top w:val="single" w:sz="4" w:space="0" w:color="auto"/>
              <w:bottom w:val="single" w:sz="12" w:space="0" w:color="auto"/>
            </w:tcBorders>
            <w:shd w:val="clear" w:color="auto" w:fill="auto"/>
            <w:vAlign w:val="bottom"/>
          </w:tcPr>
          <w:p w14:paraId="3AC3D8FD" w14:textId="77777777" w:rsidR="00C77CA9" w:rsidRPr="00A468AB" w:rsidRDefault="00C77CA9" w:rsidP="00A468AB">
            <w:pPr>
              <w:suppressAutoHyphens w:val="0"/>
              <w:spacing w:before="80" w:after="80" w:line="200" w:lineRule="exact"/>
              <w:jc w:val="right"/>
              <w:rPr>
                <w:rFonts w:eastAsia="Cambria"/>
                <w:i/>
                <w:sz w:val="16"/>
              </w:rPr>
            </w:pPr>
            <w:r w:rsidRPr="00A468AB">
              <w:rPr>
                <w:rFonts w:eastAsia="Cambria"/>
                <w:i/>
                <w:sz w:val="16"/>
              </w:rPr>
              <w:t>Male</w:t>
            </w:r>
          </w:p>
        </w:tc>
        <w:tc>
          <w:tcPr>
            <w:tcW w:w="1073" w:type="dxa"/>
            <w:tcBorders>
              <w:top w:val="single" w:sz="4" w:space="0" w:color="auto"/>
              <w:bottom w:val="single" w:sz="12" w:space="0" w:color="auto"/>
            </w:tcBorders>
            <w:shd w:val="clear" w:color="auto" w:fill="auto"/>
            <w:vAlign w:val="bottom"/>
          </w:tcPr>
          <w:p w14:paraId="06682F17" w14:textId="77777777" w:rsidR="00C77CA9" w:rsidRPr="00A468AB" w:rsidRDefault="00C77CA9" w:rsidP="00A468AB">
            <w:pPr>
              <w:suppressAutoHyphens w:val="0"/>
              <w:spacing w:before="80" w:after="80" w:line="200" w:lineRule="exact"/>
              <w:jc w:val="right"/>
              <w:rPr>
                <w:rFonts w:eastAsia="Cambria"/>
                <w:i/>
                <w:sz w:val="16"/>
              </w:rPr>
            </w:pPr>
            <w:r w:rsidRPr="00A468AB">
              <w:rPr>
                <w:rFonts w:eastAsia="Cambria"/>
                <w:i/>
                <w:sz w:val="16"/>
              </w:rPr>
              <w:t>Female</w:t>
            </w:r>
          </w:p>
        </w:tc>
        <w:tc>
          <w:tcPr>
            <w:tcW w:w="853" w:type="dxa"/>
            <w:tcBorders>
              <w:top w:val="single" w:sz="4" w:space="0" w:color="auto"/>
              <w:bottom w:val="single" w:sz="12" w:space="0" w:color="auto"/>
            </w:tcBorders>
            <w:shd w:val="clear" w:color="auto" w:fill="auto"/>
            <w:vAlign w:val="bottom"/>
          </w:tcPr>
          <w:p w14:paraId="65E33C47" w14:textId="77777777" w:rsidR="00C77CA9" w:rsidRPr="00A468AB" w:rsidRDefault="00C77CA9" w:rsidP="00A468AB">
            <w:pPr>
              <w:suppressAutoHyphens w:val="0"/>
              <w:spacing w:before="80" w:after="80" w:line="200" w:lineRule="exact"/>
              <w:jc w:val="right"/>
              <w:rPr>
                <w:rFonts w:eastAsia="Cambria"/>
                <w:i/>
                <w:sz w:val="16"/>
              </w:rPr>
            </w:pPr>
            <w:r w:rsidRPr="00A468AB">
              <w:rPr>
                <w:rFonts w:eastAsia="Cambria"/>
                <w:i/>
                <w:sz w:val="16"/>
              </w:rPr>
              <w:t>Total</w:t>
            </w:r>
          </w:p>
        </w:tc>
        <w:tc>
          <w:tcPr>
            <w:tcW w:w="655" w:type="dxa"/>
            <w:vMerge/>
            <w:tcBorders>
              <w:top w:val="single" w:sz="12" w:space="0" w:color="auto"/>
            </w:tcBorders>
            <w:shd w:val="clear" w:color="auto" w:fill="auto"/>
            <w:vAlign w:val="bottom"/>
          </w:tcPr>
          <w:p w14:paraId="598C4F1A" w14:textId="77777777" w:rsidR="00C77CA9" w:rsidRPr="007E7C26" w:rsidRDefault="00C77CA9" w:rsidP="00667A64">
            <w:pPr>
              <w:suppressAutoHyphens w:val="0"/>
              <w:spacing w:before="40" w:after="40" w:line="220" w:lineRule="exact"/>
              <w:jc w:val="right"/>
              <w:rPr>
                <w:rFonts w:eastAsia="Cambria"/>
                <w:i/>
                <w:sz w:val="18"/>
              </w:rPr>
            </w:pPr>
          </w:p>
        </w:tc>
        <w:tc>
          <w:tcPr>
            <w:tcW w:w="782" w:type="dxa"/>
            <w:tcBorders>
              <w:top w:val="single" w:sz="4" w:space="0" w:color="auto"/>
              <w:bottom w:val="single" w:sz="12" w:space="0" w:color="auto"/>
            </w:tcBorders>
            <w:shd w:val="clear" w:color="auto" w:fill="auto"/>
            <w:vAlign w:val="bottom"/>
          </w:tcPr>
          <w:p w14:paraId="76C37414" w14:textId="77777777" w:rsidR="00C77CA9" w:rsidRPr="00A468AB" w:rsidRDefault="00C77CA9" w:rsidP="00A468AB">
            <w:pPr>
              <w:suppressAutoHyphens w:val="0"/>
              <w:spacing w:before="80" w:after="80" w:line="200" w:lineRule="exact"/>
              <w:jc w:val="right"/>
              <w:rPr>
                <w:rFonts w:eastAsia="Cambria"/>
                <w:i/>
                <w:sz w:val="16"/>
              </w:rPr>
            </w:pPr>
            <w:r w:rsidRPr="00A468AB">
              <w:rPr>
                <w:rFonts w:eastAsia="Cambria"/>
                <w:i/>
                <w:sz w:val="16"/>
              </w:rPr>
              <w:t>Male</w:t>
            </w:r>
          </w:p>
        </w:tc>
        <w:tc>
          <w:tcPr>
            <w:tcW w:w="987" w:type="dxa"/>
            <w:tcBorders>
              <w:top w:val="single" w:sz="4" w:space="0" w:color="auto"/>
              <w:bottom w:val="single" w:sz="12" w:space="0" w:color="auto"/>
            </w:tcBorders>
            <w:shd w:val="clear" w:color="auto" w:fill="auto"/>
            <w:vAlign w:val="bottom"/>
          </w:tcPr>
          <w:p w14:paraId="43492916" w14:textId="77777777" w:rsidR="00C77CA9" w:rsidRPr="00A468AB" w:rsidRDefault="00C77CA9" w:rsidP="00A468AB">
            <w:pPr>
              <w:suppressAutoHyphens w:val="0"/>
              <w:spacing w:before="80" w:after="80" w:line="200" w:lineRule="exact"/>
              <w:jc w:val="right"/>
              <w:rPr>
                <w:rFonts w:eastAsia="Cambria"/>
                <w:i/>
                <w:sz w:val="16"/>
              </w:rPr>
            </w:pPr>
            <w:r w:rsidRPr="00A468AB">
              <w:rPr>
                <w:rFonts w:eastAsia="Cambria"/>
                <w:i/>
                <w:sz w:val="16"/>
              </w:rPr>
              <w:t>Female</w:t>
            </w:r>
          </w:p>
        </w:tc>
        <w:tc>
          <w:tcPr>
            <w:tcW w:w="784" w:type="dxa"/>
            <w:tcBorders>
              <w:top w:val="single" w:sz="4" w:space="0" w:color="auto"/>
              <w:bottom w:val="single" w:sz="12" w:space="0" w:color="auto"/>
            </w:tcBorders>
            <w:shd w:val="clear" w:color="auto" w:fill="auto"/>
            <w:vAlign w:val="bottom"/>
          </w:tcPr>
          <w:p w14:paraId="68BA1AB7" w14:textId="77777777" w:rsidR="00C77CA9" w:rsidRPr="00A468AB" w:rsidRDefault="00C77CA9" w:rsidP="00A468AB">
            <w:pPr>
              <w:suppressAutoHyphens w:val="0"/>
              <w:spacing w:before="80" w:after="80" w:line="200" w:lineRule="exact"/>
              <w:jc w:val="right"/>
              <w:rPr>
                <w:rFonts w:eastAsia="Cambria"/>
                <w:i/>
                <w:sz w:val="16"/>
              </w:rPr>
            </w:pPr>
            <w:r w:rsidRPr="00A468AB">
              <w:rPr>
                <w:rFonts w:eastAsia="Cambria"/>
                <w:i/>
                <w:sz w:val="16"/>
              </w:rPr>
              <w:t>Total</w:t>
            </w:r>
          </w:p>
        </w:tc>
        <w:tc>
          <w:tcPr>
            <w:tcW w:w="655" w:type="dxa"/>
            <w:vMerge/>
            <w:tcBorders>
              <w:top w:val="single" w:sz="12" w:space="0" w:color="auto"/>
              <w:bottom w:val="single" w:sz="12" w:space="0" w:color="auto"/>
            </w:tcBorders>
            <w:shd w:val="clear" w:color="auto" w:fill="auto"/>
            <w:vAlign w:val="bottom"/>
          </w:tcPr>
          <w:p w14:paraId="469FC3A2" w14:textId="77777777" w:rsidR="00C77CA9" w:rsidRPr="007E7C26" w:rsidRDefault="00C77CA9" w:rsidP="00667A64">
            <w:pPr>
              <w:suppressAutoHyphens w:val="0"/>
              <w:spacing w:before="40" w:after="40" w:line="220" w:lineRule="exact"/>
              <w:jc w:val="right"/>
              <w:rPr>
                <w:rFonts w:eastAsia="Cambria"/>
                <w:i/>
                <w:sz w:val="18"/>
              </w:rPr>
            </w:pPr>
          </w:p>
        </w:tc>
      </w:tr>
      <w:tr w:rsidR="00C77CA9" w:rsidRPr="004A6A76" w14:paraId="3198EB27" w14:textId="77777777" w:rsidTr="00A468AB">
        <w:trPr>
          <w:cantSplit/>
        </w:trPr>
        <w:tc>
          <w:tcPr>
            <w:tcW w:w="730" w:type="dxa"/>
            <w:tcBorders>
              <w:top w:val="single" w:sz="12" w:space="0" w:color="auto"/>
            </w:tcBorders>
            <w:shd w:val="clear" w:color="auto" w:fill="auto"/>
          </w:tcPr>
          <w:p w14:paraId="5F0744BF" w14:textId="77777777" w:rsidR="00C77CA9" w:rsidRPr="004A6A76" w:rsidRDefault="00C77CA9" w:rsidP="00667A64">
            <w:pPr>
              <w:suppressAutoHyphens w:val="0"/>
              <w:spacing w:before="40" w:after="40" w:line="220" w:lineRule="exact"/>
              <w:rPr>
                <w:sz w:val="18"/>
              </w:rPr>
            </w:pPr>
            <w:r w:rsidRPr="004A6A76">
              <w:rPr>
                <w:sz w:val="18"/>
              </w:rPr>
              <w:t>2015</w:t>
            </w:r>
          </w:p>
        </w:tc>
        <w:tc>
          <w:tcPr>
            <w:tcW w:w="851" w:type="dxa"/>
            <w:tcBorders>
              <w:top w:val="single" w:sz="12" w:space="0" w:color="auto"/>
            </w:tcBorders>
            <w:shd w:val="clear" w:color="auto" w:fill="auto"/>
            <w:vAlign w:val="bottom"/>
          </w:tcPr>
          <w:p w14:paraId="34E533D2" w14:textId="77777777" w:rsidR="00C77CA9" w:rsidRPr="004A6A76" w:rsidRDefault="00C77CA9" w:rsidP="00667A64">
            <w:pPr>
              <w:suppressAutoHyphens w:val="0"/>
              <w:spacing w:before="40" w:after="40" w:line="220" w:lineRule="exact"/>
              <w:jc w:val="right"/>
              <w:rPr>
                <w:sz w:val="18"/>
              </w:rPr>
            </w:pPr>
            <w:r w:rsidRPr="004A6A76">
              <w:rPr>
                <w:sz w:val="18"/>
              </w:rPr>
              <w:t>47.05</w:t>
            </w:r>
          </w:p>
        </w:tc>
        <w:tc>
          <w:tcPr>
            <w:tcW w:w="1073" w:type="dxa"/>
            <w:tcBorders>
              <w:top w:val="single" w:sz="12" w:space="0" w:color="auto"/>
            </w:tcBorders>
            <w:shd w:val="clear" w:color="auto" w:fill="auto"/>
            <w:vAlign w:val="bottom"/>
          </w:tcPr>
          <w:p w14:paraId="5801D05C" w14:textId="77777777" w:rsidR="00C77CA9" w:rsidRPr="004A6A76" w:rsidRDefault="00C77CA9" w:rsidP="00667A64">
            <w:pPr>
              <w:suppressAutoHyphens w:val="0"/>
              <w:spacing w:before="40" w:after="40" w:line="220" w:lineRule="exact"/>
              <w:jc w:val="right"/>
              <w:rPr>
                <w:sz w:val="18"/>
              </w:rPr>
            </w:pPr>
            <w:r w:rsidRPr="004A6A76">
              <w:rPr>
                <w:sz w:val="18"/>
              </w:rPr>
              <w:t>46.84</w:t>
            </w:r>
          </w:p>
        </w:tc>
        <w:tc>
          <w:tcPr>
            <w:tcW w:w="853" w:type="dxa"/>
            <w:tcBorders>
              <w:top w:val="single" w:sz="12" w:space="0" w:color="auto"/>
            </w:tcBorders>
            <w:shd w:val="clear" w:color="auto" w:fill="auto"/>
            <w:vAlign w:val="bottom"/>
          </w:tcPr>
          <w:p w14:paraId="58A347CA" w14:textId="77777777" w:rsidR="00C77CA9" w:rsidRPr="000972E1" w:rsidRDefault="00C77CA9" w:rsidP="00667A64">
            <w:pPr>
              <w:suppressAutoHyphens w:val="0"/>
              <w:spacing w:before="40" w:after="40" w:line="220" w:lineRule="exact"/>
              <w:jc w:val="right"/>
              <w:rPr>
                <w:sz w:val="18"/>
              </w:rPr>
            </w:pPr>
            <w:r w:rsidRPr="000972E1">
              <w:rPr>
                <w:sz w:val="18"/>
              </w:rPr>
              <w:t>46.94</w:t>
            </w:r>
          </w:p>
        </w:tc>
        <w:tc>
          <w:tcPr>
            <w:tcW w:w="655" w:type="dxa"/>
            <w:tcBorders>
              <w:top w:val="single" w:sz="12" w:space="0" w:color="auto"/>
            </w:tcBorders>
            <w:shd w:val="clear" w:color="auto" w:fill="auto"/>
            <w:vAlign w:val="bottom"/>
          </w:tcPr>
          <w:p w14:paraId="0B05FF94" w14:textId="77777777" w:rsidR="00C77CA9" w:rsidRPr="000972E1" w:rsidRDefault="00C77CA9" w:rsidP="00667A64">
            <w:pPr>
              <w:suppressAutoHyphens w:val="0"/>
              <w:spacing w:before="40" w:after="40" w:line="220" w:lineRule="exact"/>
              <w:jc w:val="right"/>
              <w:rPr>
                <w:sz w:val="18"/>
              </w:rPr>
            </w:pPr>
            <w:r w:rsidRPr="000972E1">
              <w:rPr>
                <w:sz w:val="18"/>
              </w:rPr>
              <w:t>1.00</w:t>
            </w:r>
          </w:p>
        </w:tc>
        <w:tc>
          <w:tcPr>
            <w:tcW w:w="782" w:type="dxa"/>
            <w:tcBorders>
              <w:top w:val="single" w:sz="12" w:space="0" w:color="auto"/>
            </w:tcBorders>
            <w:shd w:val="clear" w:color="auto" w:fill="auto"/>
            <w:vAlign w:val="bottom"/>
          </w:tcPr>
          <w:p w14:paraId="002A9986" w14:textId="77777777" w:rsidR="00C77CA9" w:rsidRPr="000972E1" w:rsidRDefault="00C77CA9" w:rsidP="00667A64">
            <w:pPr>
              <w:suppressAutoHyphens w:val="0"/>
              <w:spacing w:before="40" w:after="40" w:line="220" w:lineRule="exact"/>
              <w:jc w:val="right"/>
              <w:rPr>
                <w:sz w:val="18"/>
              </w:rPr>
            </w:pPr>
            <w:r w:rsidRPr="000972E1">
              <w:rPr>
                <w:sz w:val="18"/>
              </w:rPr>
              <w:t>28.54</w:t>
            </w:r>
          </w:p>
        </w:tc>
        <w:tc>
          <w:tcPr>
            <w:tcW w:w="987" w:type="dxa"/>
            <w:tcBorders>
              <w:top w:val="single" w:sz="12" w:space="0" w:color="auto"/>
            </w:tcBorders>
            <w:shd w:val="clear" w:color="auto" w:fill="auto"/>
            <w:vAlign w:val="bottom"/>
          </w:tcPr>
          <w:p w14:paraId="7D506B77" w14:textId="77777777" w:rsidR="00C77CA9" w:rsidRPr="000972E1" w:rsidRDefault="00C77CA9" w:rsidP="00667A64">
            <w:pPr>
              <w:suppressAutoHyphens w:val="0"/>
              <w:spacing w:before="40" w:after="40" w:line="220" w:lineRule="exact"/>
              <w:jc w:val="right"/>
              <w:rPr>
                <w:sz w:val="18"/>
              </w:rPr>
            </w:pPr>
            <w:r w:rsidRPr="000972E1">
              <w:rPr>
                <w:sz w:val="18"/>
              </w:rPr>
              <w:t>29.36</w:t>
            </w:r>
          </w:p>
        </w:tc>
        <w:tc>
          <w:tcPr>
            <w:tcW w:w="784" w:type="dxa"/>
            <w:tcBorders>
              <w:top w:val="single" w:sz="12" w:space="0" w:color="auto"/>
            </w:tcBorders>
            <w:shd w:val="clear" w:color="auto" w:fill="auto"/>
            <w:vAlign w:val="bottom"/>
          </w:tcPr>
          <w:p w14:paraId="1137A082" w14:textId="77777777" w:rsidR="00C77CA9" w:rsidRPr="000972E1" w:rsidRDefault="00C77CA9" w:rsidP="00667A64">
            <w:pPr>
              <w:suppressAutoHyphens w:val="0"/>
              <w:spacing w:before="40" w:after="40" w:line="220" w:lineRule="exact"/>
              <w:jc w:val="right"/>
              <w:rPr>
                <w:sz w:val="18"/>
              </w:rPr>
            </w:pPr>
            <w:r w:rsidRPr="000972E1">
              <w:rPr>
                <w:sz w:val="18"/>
              </w:rPr>
              <w:t>28.95</w:t>
            </w:r>
          </w:p>
        </w:tc>
        <w:tc>
          <w:tcPr>
            <w:tcW w:w="655" w:type="dxa"/>
            <w:tcBorders>
              <w:top w:val="single" w:sz="12" w:space="0" w:color="auto"/>
            </w:tcBorders>
            <w:shd w:val="clear" w:color="auto" w:fill="auto"/>
            <w:vAlign w:val="bottom"/>
          </w:tcPr>
          <w:p w14:paraId="1E1548DC" w14:textId="77777777" w:rsidR="00C77CA9" w:rsidRPr="000972E1" w:rsidRDefault="00C77CA9" w:rsidP="00667A64">
            <w:pPr>
              <w:suppressAutoHyphens w:val="0"/>
              <w:spacing w:before="40" w:after="40" w:line="220" w:lineRule="exact"/>
              <w:jc w:val="right"/>
              <w:rPr>
                <w:sz w:val="18"/>
              </w:rPr>
            </w:pPr>
            <w:r w:rsidRPr="000972E1">
              <w:rPr>
                <w:sz w:val="18"/>
              </w:rPr>
              <w:t>1.03</w:t>
            </w:r>
          </w:p>
        </w:tc>
      </w:tr>
      <w:tr w:rsidR="00C77CA9" w:rsidRPr="004A6A76" w14:paraId="16620D87" w14:textId="77777777" w:rsidTr="00667A64">
        <w:trPr>
          <w:cantSplit/>
        </w:trPr>
        <w:tc>
          <w:tcPr>
            <w:tcW w:w="730" w:type="dxa"/>
            <w:shd w:val="clear" w:color="auto" w:fill="auto"/>
          </w:tcPr>
          <w:p w14:paraId="5281F8BB" w14:textId="77777777" w:rsidR="00C77CA9" w:rsidRPr="004A6A76" w:rsidRDefault="00C77CA9" w:rsidP="00667A64">
            <w:pPr>
              <w:suppressAutoHyphens w:val="0"/>
              <w:spacing w:before="40" w:after="40" w:line="220" w:lineRule="exact"/>
              <w:rPr>
                <w:sz w:val="18"/>
              </w:rPr>
            </w:pPr>
            <w:r w:rsidRPr="004A6A76">
              <w:rPr>
                <w:sz w:val="18"/>
              </w:rPr>
              <w:t>2016</w:t>
            </w:r>
          </w:p>
        </w:tc>
        <w:tc>
          <w:tcPr>
            <w:tcW w:w="851" w:type="dxa"/>
            <w:shd w:val="clear" w:color="auto" w:fill="auto"/>
            <w:vAlign w:val="bottom"/>
          </w:tcPr>
          <w:p w14:paraId="5F2FF54C" w14:textId="77777777" w:rsidR="00C77CA9" w:rsidRPr="004A6A76" w:rsidRDefault="00C77CA9" w:rsidP="00667A64">
            <w:pPr>
              <w:suppressAutoHyphens w:val="0"/>
              <w:spacing w:before="40" w:after="40" w:line="220" w:lineRule="exact"/>
              <w:jc w:val="right"/>
              <w:rPr>
                <w:sz w:val="18"/>
              </w:rPr>
            </w:pPr>
            <w:r w:rsidRPr="004A6A76">
              <w:rPr>
                <w:sz w:val="18"/>
              </w:rPr>
              <w:t>52.10</w:t>
            </w:r>
          </w:p>
        </w:tc>
        <w:tc>
          <w:tcPr>
            <w:tcW w:w="1073" w:type="dxa"/>
            <w:shd w:val="clear" w:color="auto" w:fill="auto"/>
            <w:vAlign w:val="bottom"/>
          </w:tcPr>
          <w:p w14:paraId="4DE25CDE" w14:textId="77777777" w:rsidR="00C77CA9" w:rsidRPr="004A6A76" w:rsidRDefault="00C77CA9" w:rsidP="00667A64">
            <w:pPr>
              <w:suppressAutoHyphens w:val="0"/>
              <w:spacing w:before="40" w:after="40" w:line="220" w:lineRule="exact"/>
              <w:jc w:val="right"/>
              <w:rPr>
                <w:sz w:val="18"/>
              </w:rPr>
            </w:pPr>
            <w:r w:rsidRPr="004A6A76">
              <w:rPr>
                <w:sz w:val="18"/>
              </w:rPr>
              <w:t>51.85</w:t>
            </w:r>
          </w:p>
        </w:tc>
        <w:tc>
          <w:tcPr>
            <w:tcW w:w="853" w:type="dxa"/>
            <w:shd w:val="clear" w:color="auto" w:fill="auto"/>
            <w:vAlign w:val="bottom"/>
          </w:tcPr>
          <w:p w14:paraId="00119EF2" w14:textId="77777777" w:rsidR="00C77CA9" w:rsidRPr="000972E1" w:rsidRDefault="00C77CA9" w:rsidP="00667A64">
            <w:pPr>
              <w:suppressAutoHyphens w:val="0"/>
              <w:spacing w:before="40" w:after="40" w:line="220" w:lineRule="exact"/>
              <w:jc w:val="right"/>
              <w:rPr>
                <w:sz w:val="18"/>
              </w:rPr>
            </w:pPr>
            <w:r w:rsidRPr="000972E1">
              <w:rPr>
                <w:sz w:val="18"/>
              </w:rPr>
              <w:t>51.98</w:t>
            </w:r>
          </w:p>
        </w:tc>
        <w:tc>
          <w:tcPr>
            <w:tcW w:w="655" w:type="dxa"/>
            <w:shd w:val="clear" w:color="auto" w:fill="auto"/>
            <w:vAlign w:val="bottom"/>
          </w:tcPr>
          <w:p w14:paraId="3F0B6BC7" w14:textId="77777777" w:rsidR="00C77CA9" w:rsidRPr="000972E1" w:rsidRDefault="00C77CA9" w:rsidP="00667A64">
            <w:pPr>
              <w:suppressAutoHyphens w:val="0"/>
              <w:spacing w:before="40" w:after="40" w:line="220" w:lineRule="exact"/>
              <w:jc w:val="right"/>
              <w:rPr>
                <w:sz w:val="18"/>
              </w:rPr>
            </w:pPr>
            <w:r w:rsidRPr="000972E1">
              <w:rPr>
                <w:sz w:val="18"/>
              </w:rPr>
              <w:t>1.00</w:t>
            </w:r>
          </w:p>
        </w:tc>
        <w:tc>
          <w:tcPr>
            <w:tcW w:w="782" w:type="dxa"/>
            <w:shd w:val="clear" w:color="auto" w:fill="auto"/>
            <w:vAlign w:val="bottom"/>
          </w:tcPr>
          <w:p w14:paraId="34327E2C" w14:textId="77777777" w:rsidR="00C77CA9" w:rsidRPr="000972E1" w:rsidRDefault="00C77CA9" w:rsidP="00667A64">
            <w:pPr>
              <w:suppressAutoHyphens w:val="0"/>
              <w:spacing w:before="40" w:after="40" w:line="220" w:lineRule="exact"/>
              <w:jc w:val="right"/>
              <w:rPr>
                <w:sz w:val="18"/>
              </w:rPr>
            </w:pPr>
            <w:r w:rsidRPr="000972E1">
              <w:rPr>
                <w:sz w:val="18"/>
              </w:rPr>
              <w:t>32.82</w:t>
            </w:r>
          </w:p>
        </w:tc>
        <w:tc>
          <w:tcPr>
            <w:tcW w:w="987" w:type="dxa"/>
            <w:shd w:val="clear" w:color="auto" w:fill="auto"/>
            <w:vAlign w:val="bottom"/>
          </w:tcPr>
          <w:p w14:paraId="101F2D09" w14:textId="77777777" w:rsidR="00C77CA9" w:rsidRPr="000972E1" w:rsidRDefault="00C77CA9" w:rsidP="00667A64">
            <w:pPr>
              <w:suppressAutoHyphens w:val="0"/>
              <w:spacing w:before="40" w:after="40" w:line="220" w:lineRule="exact"/>
              <w:jc w:val="right"/>
              <w:rPr>
                <w:sz w:val="18"/>
              </w:rPr>
            </w:pPr>
            <w:r w:rsidRPr="000972E1">
              <w:rPr>
                <w:sz w:val="18"/>
              </w:rPr>
              <w:t>33.32</w:t>
            </w:r>
          </w:p>
        </w:tc>
        <w:tc>
          <w:tcPr>
            <w:tcW w:w="784" w:type="dxa"/>
            <w:shd w:val="clear" w:color="auto" w:fill="auto"/>
            <w:vAlign w:val="bottom"/>
          </w:tcPr>
          <w:p w14:paraId="170F7DF3" w14:textId="77777777" w:rsidR="00C77CA9" w:rsidRPr="000972E1" w:rsidRDefault="00C77CA9" w:rsidP="00667A64">
            <w:pPr>
              <w:suppressAutoHyphens w:val="0"/>
              <w:spacing w:before="40" w:after="40" w:line="220" w:lineRule="exact"/>
              <w:jc w:val="right"/>
              <w:rPr>
                <w:sz w:val="18"/>
              </w:rPr>
            </w:pPr>
            <w:r w:rsidRPr="000972E1">
              <w:rPr>
                <w:sz w:val="18"/>
              </w:rPr>
              <w:t>33.07</w:t>
            </w:r>
          </w:p>
        </w:tc>
        <w:tc>
          <w:tcPr>
            <w:tcW w:w="655" w:type="dxa"/>
            <w:shd w:val="clear" w:color="auto" w:fill="auto"/>
            <w:vAlign w:val="bottom"/>
          </w:tcPr>
          <w:p w14:paraId="485F9849" w14:textId="77777777" w:rsidR="00C77CA9" w:rsidRPr="000972E1" w:rsidRDefault="00C77CA9" w:rsidP="00667A64">
            <w:pPr>
              <w:suppressAutoHyphens w:val="0"/>
              <w:spacing w:before="40" w:after="40" w:line="220" w:lineRule="exact"/>
              <w:jc w:val="right"/>
              <w:rPr>
                <w:sz w:val="18"/>
              </w:rPr>
            </w:pPr>
            <w:r w:rsidRPr="000972E1">
              <w:rPr>
                <w:sz w:val="18"/>
              </w:rPr>
              <w:t>1.02</w:t>
            </w:r>
          </w:p>
        </w:tc>
      </w:tr>
      <w:tr w:rsidR="00C77CA9" w:rsidRPr="004A6A76" w14:paraId="15AF87A4" w14:textId="77777777" w:rsidTr="00667A64">
        <w:trPr>
          <w:cantSplit/>
        </w:trPr>
        <w:tc>
          <w:tcPr>
            <w:tcW w:w="730" w:type="dxa"/>
            <w:shd w:val="clear" w:color="auto" w:fill="auto"/>
          </w:tcPr>
          <w:p w14:paraId="4AADA1D3" w14:textId="77777777" w:rsidR="00C77CA9" w:rsidRPr="004A6A76" w:rsidRDefault="00C77CA9" w:rsidP="00667A64">
            <w:pPr>
              <w:suppressAutoHyphens w:val="0"/>
              <w:spacing w:before="40" w:after="40" w:line="220" w:lineRule="exact"/>
              <w:rPr>
                <w:sz w:val="18"/>
              </w:rPr>
            </w:pPr>
            <w:r w:rsidRPr="004A6A76">
              <w:rPr>
                <w:sz w:val="18"/>
              </w:rPr>
              <w:t>2017</w:t>
            </w:r>
          </w:p>
        </w:tc>
        <w:tc>
          <w:tcPr>
            <w:tcW w:w="851" w:type="dxa"/>
            <w:shd w:val="clear" w:color="auto" w:fill="auto"/>
            <w:vAlign w:val="bottom"/>
          </w:tcPr>
          <w:p w14:paraId="0225F4D2" w14:textId="77777777" w:rsidR="00C77CA9" w:rsidRPr="004A6A76" w:rsidRDefault="00C77CA9" w:rsidP="00667A64">
            <w:pPr>
              <w:suppressAutoHyphens w:val="0"/>
              <w:spacing w:before="40" w:after="40" w:line="220" w:lineRule="exact"/>
              <w:jc w:val="right"/>
              <w:rPr>
                <w:sz w:val="18"/>
              </w:rPr>
            </w:pPr>
            <w:r w:rsidRPr="004A6A76">
              <w:rPr>
                <w:sz w:val="18"/>
              </w:rPr>
              <w:t>56.15</w:t>
            </w:r>
          </w:p>
        </w:tc>
        <w:tc>
          <w:tcPr>
            <w:tcW w:w="1073" w:type="dxa"/>
            <w:shd w:val="clear" w:color="auto" w:fill="auto"/>
            <w:vAlign w:val="bottom"/>
          </w:tcPr>
          <w:p w14:paraId="052DD59D" w14:textId="77777777" w:rsidR="00C77CA9" w:rsidRPr="004A6A76" w:rsidRDefault="00C77CA9" w:rsidP="00667A64">
            <w:pPr>
              <w:suppressAutoHyphens w:val="0"/>
              <w:spacing w:before="40" w:after="40" w:line="220" w:lineRule="exact"/>
              <w:jc w:val="right"/>
              <w:rPr>
                <w:sz w:val="18"/>
              </w:rPr>
            </w:pPr>
            <w:r w:rsidRPr="004A6A76">
              <w:rPr>
                <w:sz w:val="18"/>
              </w:rPr>
              <w:t>55.58</w:t>
            </w:r>
          </w:p>
        </w:tc>
        <w:tc>
          <w:tcPr>
            <w:tcW w:w="853" w:type="dxa"/>
            <w:shd w:val="clear" w:color="auto" w:fill="auto"/>
            <w:vAlign w:val="bottom"/>
          </w:tcPr>
          <w:p w14:paraId="4A6899CA" w14:textId="77777777" w:rsidR="00C77CA9" w:rsidRPr="000972E1" w:rsidRDefault="00C77CA9" w:rsidP="00667A64">
            <w:pPr>
              <w:suppressAutoHyphens w:val="0"/>
              <w:spacing w:before="40" w:after="40" w:line="220" w:lineRule="exact"/>
              <w:jc w:val="right"/>
              <w:rPr>
                <w:sz w:val="18"/>
              </w:rPr>
            </w:pPr>
            <w:r w:rsidRPr="000972E1">
              <w:rPr>
                <w:sz w:val="18"/>
              </w:rPr>
              <w:t>55.87</w:t>
            </w:r>
          </w:p>
        </w:tc>
        <w:tc>
          <w:tcPr>
            <w:tcW w:w="655" w:type="dxa"/>
            <w:shd w:val="clear" w:color="auto" w:fill="auto"/>
            <w:vAlign w:val="bottom"/>
          </w:tcPr>
          <w:p w14:paraId="29E0BC3B" w14:textId="77777777" w:rsidR="00C77CA9" w:rsidRPr="000972E1" w:rsidRDefault="00C77CA9" w:rsidP="00667A64">
            <w:pPr>
              <w:suppressAutoHyphens w:val="0"/>
              <w:spacing w:before="40" w:after="40" w:line="220" w:lineRule="exact"/>
              <w:jc w:val="right"/>
              <w:rPr>
                <w:sz w:val="18"/>
              </w:rPr>
            </w:pPr>
            <w:r w:rsidRPr="000972E1">
              <w:rPr>
                <w:sz w:val="18"/>
              </w:rPr>
              <w:t>0.99</w:t>
            </w:r>
          </w:p>
        </w:tc>
        <w:tc>
          <w:tcPr>
            <w:tcW w:w="782" w:type="dxa"/>
            <w:shd w:val="clear" w:color="auto" w:fill="auto"/>
            <w:vAlign w:val="bottom"/>
          </w:tcPr>
          <w:p w14:paraId="2DA1F688" w14:textId="77777777" w:rsidR="00C77CA9" w:rsidRPr="000972E1" w:rsidRDefault="00C77CA9" w:rsidP="00667A64">
            <w:pPr>
              <w:suppressAutoHyphens w:val="0"/>
              <w:spacing w:before="40" w:after="40" w:line="220" w:lineRule="exact"/>
              <w:jc w:val="right"/>
              <w:rPr>
                <w:sz w:val="18"/>
              </w:rPr>
            </w:pPr>
            <w:r w:rsidRPr="000972E1">
              <w:rPr>
                <w:sz w:val="18"/>
              </w:rPr>
              <w:t>31.70</w:t>
            </w:r>
          </w:p>
        </w:tc>
        <w:tc>
          <w:tcPr>
            <w:tcW w:w="987" w:type="dxa"/>
            <w:shd w:val="clear" w:color="auto" w:fill="auto"/>
            <w:vAlign w:val="bottom"/>
          </w:tcPr>
          <w:p w14:paraId="397B83BE" w14:textId="77777777" w:rsidR="00C77CA9" w:rsidRPr="000972E1" w:rsidRDefault="00C77CA9" w:rsidP="00667A64">
            <w:pPr>
              <w:suppressAutoHyphens w:val="0"/>
              <w:spacing w:before="40" w:after="40" w:line="220" w:lineRule="exact"/>
              <w:jc w:val="right"/>
              <w:rPr>
                <w:sz w:val="18"/>
              </w:rPr>
            </w:pPr>
            <w:r w:rsidRPr="000972E1">
              <w:rPr>
                <w:sz w:val="18"/>
              </w:rPr>
              <w:t>32.28</w:t>
            </w:r>
          </w:p>
        </w:tc>
        <w:tc>
          <w:tcPr>
            <w:tcW w:w="784" w:type="dxa"/>
            <w:shd w:val="clear" w:color="auto" w:fill="auto"/>
            <w:vAlign w:val="bottom"/>
          </w:tcPr>
          <w:p w14:paraId="5279DCAD" w14:textId="77777777" w:rsidR="00C77CA9" w:rsidRPr="000972E1" w:rsidRDefault="00C77CA9" w:rsidP="00667A64">
            <w:pPr>
              <w:suppressAutoHyphens w:val="0"/>
              <w:spacing w:before="40" w:after="40" w:line="220" w:lineRule="exact"/>
              <w:jc w:val="right"/>
              <w:rPr>
                <w:sz w:val="18"/>
              </w:rPr>
            </w:pPr>
            <w:r w:rsidRPr="000972E1">
              <w:rPr>
                <w:sz w:val="18"/>
              </w:rPr>
              <w:t>31.99</w:t>
            </w:r>
          </w:p>
        </w:tc>
        <w:tc>
          <w:tcPr>
            <w:tcW w:w="655" w:type="dxa"/>
            <w:shd w:val="clear" w:color="auto" w:fill="auto"/>
            <w:vAlign w:val="bottom"/>
          </w:tcPr>
          <w:p w14:paraId="2813ABB8" w14:textId="77777777" w:rsidR="00C77CA9" w:rsidRPr="000972E1" w:rsidRDefault="00C77CA9" w:rsidP="00667A64">
            <w:pPr>
              <w:suppressAutoHyphens w:val="0"/>
              <w:spacing w:before="40" w:after="40" w:line="220" w:lineRule="exact"/>
              <w:jc w:val="right"/>
              <w:rPr>
                <w:sz w:val="18"/>
              </w:rPr>
            </w:pPr>
            <w:r w:rsidRPr="000972E1">
              <w:rPr>
                <w:sz w:val="18"/>
              </w:rPr>
              <w:t>1.02</w:t>
            </w:r>
          </w:p>
        </w:tc>
      </w:tr>
      <w:tr w:rsidR="00C77CA9" w:rsidRPr="004A6A76" w14:paraId="18E0A661" w14:textId="77777777" w:rsidTr="00667A64">
        <w:trPr>
          <w:cantSplit/>
        </w:trPr>
        <w:tc>
          <w:tcPr>
            <w:tcW w:w="730" w:type="dxa"/>
            <w:shd w:val="clear" w:color="auto" w:fill="auto"/>
          </w:tcPr>
          <w:p w14:paraId="09F3513C" w14:textId="77777777" w:rsidR="00C77CA9" w:rsidRPr="004A6A76" w:rsidRDefault="00C77CA9" w:rsidP="00667A64">
            <w:pPr>
              <w:suppressAutoHyphens w:val="0"/>
              <w:spacing w:before="40" w:after="40" w:line="220" w:lineRule="exact"/>
              <w:rPr>
                <w:rFonts w:eastAsia="Cambria"/>
                <w:sz w:val="18"/>
              </w:rPr>
            </w:pPr>
            <w:r w:rsidRPr="004A6A76">
              <w:rPr>
                <w:rFonts w:eastAsia="Cambria"/>
                <w:sz w:val="18"/>
              </w:rPr>
              <w:t>2018</w:t>
            </w:r>
          </w:p>
        </w:tc>
        <w:tc>
          <w:tcPr>
            <w:tcW w:w="851" w:type="dxa"/>
            <w:shd w:val="clear" w:color="auto" w:fill="auto"/>
            <w:vAlign w:val="bottom"/>
          </w:tcPr>
          <w:p w14:paraId="5680162E"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56.11</w:t>
            </w:r>
          </w:p>
        </w:tc>
        <w:tc>
          <w:tcPr>
            <w:tcW w:w="1073" w:type="dxa"/>
            <w:shd w:val="clear" w:color="auto" w:fill="auto"/>
            <w:vAlign w:val="bottom"/>
          </w:tcPr>
          <w:p w14:paraId="0ADFC313"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55.38</w:t>
            </w:r>
          </w:p>
        </w:tc>
        <w:tc>
          <w:tcPr>
            <w:tcW w:w="853" w:type="dxa"/>
            <w:shd w:val="clear" w:color="auto" w:fill="auto"/>
            <w:vAlign w:val="bottom"/>
          </w:tcPr>
          <w:p w14:paraId="454B53A5"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55.74</w:t>
            </w:r>
          </w:p>
        </w:tc>
        <w:tc>
          <w:tcPr>
            <w:tcW w:w="655" w:type="dxa"/>
            <w:shd w:val="clear" w:color="auto" w:fill="auto"/>
            <w:vAlign w:val="bottom"/>
          </w:tcPr>
          <w:p w14:paraId="75D4AD11"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0.99</w:t>
            </w:r>
          </w:p>
        </w:tc>
        <w:tc>
          <w:tcPr>
            <w:tcW w:w="782" w:type="dxa"/>
            <w:shd w:val="clear" w:color="auto" w:fill="auto"/>
            <w:vAlign w:val="bottom"/>
          </w:tcPr>
          <w:p w14:paraId="7B0053FE"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31.75</w:t>
            </w:r>
          </w:p>
        </w:tc>
        <w:tc>
          <w:tcPr>
            <w:tcW w:w="987" w:type="dxa"/>
            <w:shd w:val="clear" w:color="auto" w:fill="auto"/>
            <w:vAlign w:val="bottom"/>
          </w:tcPr>
          <w:p w14:paraId="56A329FD"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32.1</w:t>
            </w:r>
          </w:p>
        </w:tc>
        <w:tc>
          <w:tcPr>
            <w:tcW w:w="784" w:type="dxa"/>
            <w:shd w:val="clear" w:color="auto" w:fill="auto"/>
            <w:vAlign w:val="bottom"/>
          </w:tcPr>
          <w:p w14:paraId="4C8EAC58"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31.92</w:t>
            </w:r>
          </w:p>
        </w:tc>
        <w:tc>
          <w:tcPr>
            <w:tcW w:w="655" w:type="dxa"/>
            <w:shd w:val="clear" w:color="auto" w:fill="auto"/>
            <w:vAlign w:val="bottom"/>
          </w:tcPr>
          <w:p w14:paraId="18769938"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1.01</w:t>
            </w:r>
          </w:p>
        </w:tc>
      </w:tr>
      <w:tr w:rsidR="00C77CA9" w:rsidRPr="004A6A76" w14:paraId="1D9BB342" w14:textId="77777777" w:rsidTr="00667A64">
        <w:trPr>
          <w:cantSplit/>
        </w:trPr>
        <w:tc>
          <w:tcPr>
            <w:tcW w:w="730" w:type="dxa"/>
            <w:shd w:val="clear" w:color="auto" w:fill="auto"/>
          </w:tcPr>
          <w:p w14:paraId="7D5B9114" w14:textId="77777777" w:rsidR="00C77CA9" w:rsidRPr="004A6A76" w:rsidRDefault="00C77CA9" w:rsidP="00667A64">
            <w:pPr>
              <w:suppressAutoHyphens w:val="0"/>
              <w:spacing w:before="40" w:after="40" w:line="220" w:lineRule="exact"/>
              <w:rPr>
                <w:rFonts w:eastAsia="Cambria"/>
                <w:sz w:val="18"/>
              </w:rPr>
            </w:pPr>
            <w:r w:rsidRPr="004A6A76">
              <w:rPr>
                <w:rFonts w:eastAsia="Cambria"/>
                <w:sz w:val="18"/>
              </w:rPr>
              <w:t>2019</w:t>
            </w:r>
          </w:p>
        </w:tc>
        <w:tc>
          <w:tcPr>
            <w:tcW w:w="851" w:type="dxa"/>
            <w:shd w:val="clear" w:color="auto" w:fill="auto"/>
            <w:vAlign w:val="bottom"/>
          </w:tcPr>
          <w:p w14:paraId="3CD9B529"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57.67</w:t>
            </w:r>
          </w:p>
        </w:tc>
        <w:tc>
          <w:tcPr>
            <w:tcW w:w="1073" w:type="dxa"/>
            <w:shd w:val="clear" w:color="auto" w:fill="auto"/>
            <w:vAlign w:val="bottom"/>
          </w:tcPr>
          <w:p w14:paraId="0707BA58"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56.82</w:t>
            </w:r>
          </w:p>
        </w:tc>
        <w:tc>
          <w:tcPr>
            <w:tcW w:w="853" w:type="dxa"/>
            <w:shd w:val="clear" w:color="auto" w:fill="auto"/>
            <w:vAlign w:val="bottom"/>
          </w:tcPr>
          <w:p w14:paraId="4E846A48"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57.24</w:t>
            </w:r>
          </w:p>
        </w:tc>
        <w:tc>
          <w:tcPr>
            <w:tcW w:w="655" w:type="dxa"/>
            <w:shd w:val="clear" w:color="auto" w:fill="auto"/>
            <w:vAlign w:val="bottom"/>
          </w:tcPr>
          <w:p w14:paraId="48EE1B5B"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0.99</w:t>
            </w:r>
          </w:p>
        </w:tc>
        <w:tc>
          <w:tcPr>
            <w:tcW w:w="782" w:type="dxa"/>
            <w:shd w:val="clear" w:color="auto" w:fill="auto"/>
            <w:vAlign w:val="bottom"/>
          </w:tcPr>
          <w:p w14:paraId="719C4BAC"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31.95</w:t>
            </w:r>
          </w:p>
        </w:tc>
        <w:tc>
          <w:tcPr>
            <w:tcW w:w="987" w:type="dxa"/>
            <w:shd w:val="clear" w:color="auto" w:fill="auto"/>
            <w:vAlign w:val="bottom"/>
          </w:tcPr>
          <w:p w14:paraId="140FE89E"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32.41</w:t>
            </w:r>
          </w:p>
        </w:tc>
        <w:tc>
          <w:tcPr>
            <w:tcW w:w="784" w:type="dxa"/>
            <w:shd w:val="clear" w:color="auto" w:fill="auto"/>
            <w:vAlign w:val="bottom"/>
          </w:tcPr>
          <w:p w14:paraId="415BB4DD"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32.18</w:t>
            </w:r>
          </w:p>
        </w:tc>
        <w:tc>
          <w:tcPr>
            <w:tcW w:w="655" w:type="dxa"/>
            <w:shd w:val="clear" w:color="auto" w:fill="auto"/>
            <w:vAlign w:val="bottom"/>
          </w:tcPr>
          <w:p w14:paraId="7636565A"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1.01</w:t>
            </w:r>
          </w:p>
        </w:tc>
      </w:tr>
      <w:tr w:rsidR="00C77CA9" w:rsidRPr="004A6A76" w14:paraId="3BE19B06" w14:textId="77777777" w:rsidTr="00667A64">
        <w:trPr>
          <w:cantSplit/>
        </w:trPr>
        <w:tc>
          <w:tcPr>
            <w:tcW w:w="730" w:type="dxa"/>
            <w:shd w:val="clear" w:color="auto" w:fill="auto"/>
          </w:tcPr>
          <w:p w14:paraId="7938A87D" w14:textId="77777777" w:rsidR="00C77CA9" w:rsidRPr="004A6A76" w:rsidRDefault="00C77CA9" w:rsidP="00667A64">
            <w:pPr>
              <w:suppressAutoHyphens w:val="0"/>
              <w:spacing w:before="40" w:after="40" w:line="220" w:lineRule="exact"/>
              <w:rPr>
                <w:rFonts w:eastAsia="Cambria"/>
                <w:sz w:val="18"/>
              </w:rPr>
            </w:pPr>
            <w:r w:rsidRPr="004A6A76">
              <w:rPr>
                <w:rFonts w:eastAsia="Cambria"/>
                <w:sz w:val="18"/>
              </w:rPr>
              <w:t>2020</w:t>
            </w:r>
          </w:p>
        </w:tc>
        <w:tc>
          <w:tcPr>
            <w:tcW w:w="851" w:type="dxa"/>
            <w:shd w:val="clear" w:color="auto" w:fill="auto"/>
            <w:vAlign w:val="bottom"/>
          </w:tcPr>
          <w:p w14:paraId="0DA4C87C"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46.62</w:t>
            </w:r>
          </w:p>
        </w:tc>
        <w:tc>
          <w:tcPr>
            <w:tcW w:w="1073" w:type="dxa"/>
            <w:shd w:val="clear" w:color="auto" w:fill="auto"/>
            <w:vAlign w:val="bottom"/>
          </w:tcPr>
          <w:p w14:paraId="05AC074E"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45.77</w:t>
            </w:r>
          </w:p>
        </w:tc>
        <w:tc>
          <w:tcPr>
            <w:tcW w:w="853" w:type="dxa"/>
            <w:shd w:val="clear" w:color="auto" w:fill="auto"/>
            <w:vAlign w:val="bottom"/>
          </w:tcPr>
          <w:p w14:paraId="33A0EF0A"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46.19</w:t>
            </w:r>
          </w:p>
        </w:tc>
        <w:tc>
          <w:tcPr>
            <w:tcW w:w="655" w:type="dxa"/>
            <w:shd w:val="clear" w:color="auto" w:fill="auto"/>
            <w:vAlign w:val="bottom"/>
          </w:tcPr>
          <w:p w14:paraId="3FFF12D9"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0.98</w:t>
            </w:r>
          </w:p>
        </w:tc>
        <w:tc>
          <w:tcPr>
            <w:tcW w:w="782" w:type="dxa"/>
            <w:shd w:val="clear" w:color="auto" w:fill="auto"/>
            <w:vAlign w:val="bottom"/>
          </w:tcPr>
          <w:p w14:paraId="3782DBDC"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27.05</w:t>
            </w:r>
          </w:p>
        </w:tc>
        <w:tc>
          <w:tcPr>
            <w:tcW w:w="987" w:type="dxa"/>
            <w:shd w:val="clear" w:color="auto" w:fill="auto"/>
            <w:vAlign w:val="bottom"/>
          </w:tcPr>
          <w:p w14:paraId="32395646"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27.07</w:t>
            </w:r>
          </w:p>
        </w:tc>
        <w:tc>
          <w:tcPr>
            <w:tcW w:w="784" w:type="dxa"/>
            <w:shd w:val="clear" w:color="auto" w:fill="auto"/>
            <w:vAlign w:val="bottom"/>
          </w:tcPr>
          <w:p w14:paraId="5CAF7C9E"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27.06</w:t>
            </w:r>
          </w:p>
        </w:tc>
        <w:tc>
          <w:tcPr>
            <w:tcW w:w="655" w:type="dxa"/>
            <w:shd w:val="clear" w:color="auto" w:fill="auto"/>
            <w:vAlign w:val="bottom"/>
          </w:tcPr>
          <w:p w14:paraId="534C9449"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1.00</w:t>
            </w:r>
          </w:p>
        </w:tc>
      </w:tr>
      <w:tr w:rsidR="00C77CA9" w:rsidRPr="004A6A76" w14:paraId="31CDC49C" w14:textId="77777777" w:rsidTr="00667A64">
        <w:trPr>
          <w:cantSplit/>
        </w:trPr>
        <w:tc>
          <w:tcPr>
            <w:tcW w:w="730" w:type="dxa"/>
            <w:shd w:val="clear" w:color="auto" w:fill="auto"/>
          </w:tcPr>
          <w:p w14:paraId="5904FB3D" w14:textId="77777777" w:rsidR="00C77CA9" w:rsidRPr="004A6A76" w:rsidRDefault="00C77CA9" w:rsidP="00667A64">
            <w:pPr>
              <w:suppressAutoHyphens w:val="0"/>
              <w:spacing w:before="40" w:after="40" w:line="220" w:lineRule="exact"/>
              <w:rPr>
                <w:rFonts w:eastAsia="Cambria"/>
                <w:sz w:val="18"/>
              </w:rPr>
            </w:pPr>
            <w:r w:rsidRPr="004A6A76">
              <w:rPr>
                <w:rFonts w:eastAsia="Cambria"/>
                <w:sz w:val="18"/>
              </w:rPr>
              <w:t>2021</w:t>
            </w:r>
          </w:p>
        </w:tc>
        <w:tc>
          <w:tcPr>
            <w:tcW w:w="851" w:type="dxa"/>
            <w:shd w:val="clear" w:color="auto" w:fill="auto"/>
            <w:vAlign w:val="bottom"/>
          </w:tcPr>
          <w:p w14:paraId="2F2726A2"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45.69</w:t>
            </w:r>
          </w:p>
        </w:tc>
        <w:tc>
          <w:tcPr>
            <w:tcW w:w="1073" w:type="dxa"/>
            <w:shd w:val="clear" w:color="auto" w:fill="auto"/>
            <w:vAlign w:val="bottom"/>
          </w:tcPr>
          <w:p w14:paraId="0C01D5AB"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44.85</w:t>
            </w:r>
          </w:p>
        </w:tc>
        <w:tc>
          <w:tcPr>
            <w:tcW w:w="853" w:type="dxa"/>
            <w:shd w:val="clear" w:color="auto" w:fill="auto"/>
            <w:vAlign w:val="bottom"/>
          </w:tcPr>
          <w:p w14:paraId="3D6EB92B"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45.27</w:t>
            </w:r>
          </w:p>
        </w:tc>
        <w:tc>
          <w:tcPr>
            <w:tcW w:w="655" w:type="dxa"/>
            <w:shd w:val="clear" w:color="auto" w:fill="auto"/>
            <w:vAlign w:val="bottom"/>
          </w:tcPr>
          <w:p w14:paraId="5BC27B5D"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0.98</w:t>
            </w:r>
          </w:p>
        </w:tc>
        <w:tc>
          <w:tcPr>
            <w:tcW w:w="782" w:type="dxa"/>
            <w:shd w:val="clear" w:color="auto" w:fill="auto"/>
            <w:vAlign w:val="bottom"/>
          </w:tcPr>
          <w:p w14:paraId="4F038955"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24.56</w:t>
            </w:r>
          </w:p>
        </w:tc>
        <w:tc>
          <w:tcPr>
            <w:tcW w:w="987" w:type="dxa"/>
            <w:shd w:val="clear" w:color="auto" w:fill="auto"/>
            <w:vAlign w:val="bottom"/>
          </w:tcPr>
          <w:p w14:paraId="55B866F5"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24.80</w:t>
            </w:r>
          </w:p>
        </w:tc>
        <w:tc>
          <w:tcPr>
            <w:tcW w:w="784" w:type="dxa"/>
            <w:shd w:val="clear" w:color="auto" w:fill="auto"/>
            <w:vAlign w:val="bottom"/>
          </w:tcPr>
          <w:p w14:paraId="1E52A01E"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24.68</w:t>
            </w:r>
          </w:p>
        </w:tc>
        <w:tc>
          <w:tcPr>
            <w:tcW w:w="655" w:type="dxa"/>
            <w:shd w:val="clear" w:color="auto" w:fill="auto"/>
            <w:vAlign w:val="bottom"/>
          </w:tcPr>
          <w:p w14:paraId="62D573F1"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1.01</w:t>
            </w:r>
          </w:p>
        </w:tc>
      </w:tr>
      <w:tr w:rsidR="00C77CA9" w:rsidRPr="004A6A76" w14:paraId="52CAE91A" w14:textId="77777777" w:rsidTr="00667A64">
        <w:trPr>
          <w:cantSplit/>
        </w:trPr>
        <w:tc>
          <w:tcPr>
            <w:tcW w:w="730" w:type="dxa"/>
            <w:tcBorders>
              <w:bottom w:val="single" w:sz="12" w:space="0" w:color="auto"/>
            </w:tcBorders>
            <w:shd w:val="clear" w:color="auto" w:fill="auto"/>
          </w:tcPr>
          <w:p w14:paraId="3DFC6944" w14:textId="77777777" w:rsidR="00C77CA9" w:rsidRPr="004A6A76" w:rsidRDefault="00C77CA9" w:rsidP="00667A64">
            <w:pPr>
              <w:suppressAutoHyphens w:val="0"/>
              <w:spacing w:before="40" w:after="40" w:line="220" w:lineRule="exact"/>
              <w:rPr>
                <w:rFonts w:eastAsia="Cambria"/>
                <w:sz w:val="18"/>
              </w:rPr>
            </w:pPr>
            <w:r w:rsidRPr="004A6A76">
              <w:rPr>
                <w:rFonts w:eastAsia="Cambria"/>
                <w:sz w:val="18"/>
              </w:rPr>
              <w:t>2022</w:t>
            </w:r>
          </w:p>
        </w:tc>
        <w:tc>
          <w:tcPr>
            <w:tcW w:w="851" w:type="dxa"/>
            <w:tcBorders>
              <w:bottom w:val="single" w:sz="12" w:space="0" w:color="auto"/>
            </w:tcBorders>
            <w:shd w:val="clear" w:color="auto" w:fill="auto"/>
            <w:vAlign w:val="bottom"/>
          </w:tcPr>
          <w:p w14:paraId="175F3251"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82.45</w:t>
            </w:r>
          </w:p>
        </w:tc>
        <w:tc>
          <w:tcPr>
            <w:tcW w:w="1073" w:type="dxa"/>
            <w:tcBorders>
              <w:bottom w:val="single" w:sz="12" w:space="0" w:color="auto"/>
            </w:tcBorders>
            <w:shd w:val="clear" w:color="auto" w:fill="auto"/>
            <w:vAlign w:val="bottom"/>
          </w:tcPr>
          <w:p w14:paraId="3A1A1462" w14:textId="77777777" w:rsidR="00C77CA9" w:rsidRPr="004A6A76" w:rsidRDefault="00C77CA9" w:rsidP="00667A64">
            <w:pPr>
              <w:suppressAutoHyphens w:val="0"/>
              <w:spacing w:before="40" w:after="40" w:line="220" w:lineRule="exact"/>
              <w:jc w:val="right"/>
              <w:rPr>
                <w:rFonts w:eastAsia="Cambria"/>
                <w:sz w:val="18"/>
              </w:rPr>
            </w:pPr>
            <w:r w:rsidRPr="004A6A76">
              <w:rPr>
                <w:rFonts w:eastAsia="Cambria"/>
                <w:sz w:val="18"/>
              </w:rPr>
              <w:t>81.16</w:t>
            </w:r>
          </w:p>
        </w:tc>
        <w:tc>
          <w:tcPr>
            <w:tcW w:w="853" w:type="dxa"/>
            <w:tcBorders>
              <w:bottom w:val="single" w:sz="12" w:space="0" w:color="auto"/>
            </w:tcBorders>
            <w:shd w:val="clear" w:color="auto" w:fill="auto"/>
            <w:vAlign w:val="bottom"/>
          </w:tcPr>
          <w:p w14:paraId="158CCDF8"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81.80</w:t>
            </w:r>
          </w:p>
        </w:tc>
        <w:tc>
          <w:tcPr>
            <w:tcW w:w="655" w:type="dxa"/>
            <w:tcBorders>
              <w:bottom w:val="single" w:sz="12" w:space="0" w:color="auto"/>
            </w:tcBorders>
            <w:shd w:val="clear" w:color="auto" w:fill="auto"/>
            <w:vAlign w:val="bottom"/>
          </w:tcPr>
          <w:p w14:paraId="55C658D1"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0.98</w:t>
            </w:r>
          </w:p>
        </w:tc>
        <w:tc>
          <w:tcPr>
            <w:tcW w:w="782" w:type="dxa"/>
            <w:tcBorders>
              <w:bottom w:val="single" w:sz="12" w:space="0" w:color="auto"/>
            </w:tcBorders>
            <w:shd w:val="clear" w:color="auto" w:fill="auto"/>
            <w:vAlign w:val="bottom"/>
          </w:tcPr>
          <w:p w14:paraId="354A2CD5"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44.02</w:t>
            </w:r>
          </w:p>
        </w:tc>
        <w:tc>
          <w:tcPr>
            <w:tcW w:w="987" w:type="dxa"/>
            <w:tcBorders>
              <w:bottom w:val="single" w:sz="12" w:space="0" w:color="auto"/>
            </w:tcBorders>
            <w:shd w:val="clear" w:color="auto" w:fill="auto"/>
            <w:vAlign w:val="bottom"/>
          </w:tcPr>
          <w:p w14:paraId="79A6B839"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44.29</w:t>
            </w:r>
          </w:p>
        </w:tc>
        <w:tc>
          <w:tcPr>
            <w:tcW w:w="784" w:type="dxa"/>
            <w:tcBorders>
              <w:bottom w:val="single" w:sz="12" w:space="0" w:color="auto"/>
            </w:tcBorders>
            <w:shd w:val="clear" w:color="auto" w:fill="auto"/>
            <w:vAlign w:val="bottom"/>
          </w:tcPr>
          <w:p w14:paraId="0BF6628A"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44.15</w:t>
            </w:r>
          </w:p>
        </w:tc>
        <w:tc>
          <w:tcPr>
            <w:tcW w:w="655" w:type="dxa"/>
            <w:tcBorders>
              <w:bottom w:val="single" w:sz="12" w:space="0" w:color="auto"/>
            </w:tcBorders>
            <w:shd w:val="clear" w:color="auto" w:fill="auto"/>
            <w:vAlign w:val="bottom"/>
          </w:tcPr>
          <w:p w14:paraId="062EF71E" w14:textId="77777777" w:rsidR="00C77CA9" w:rsidRPr="000972E1" w:rsidRDefault="00C77CA9" w:rsidP="00667A64">
            <w:pPr>
              <w:suppressAutoHyphens w:val="0"/>
              <w:spacing w:before="40" w:after="40" w:line="220" w:lineRule="exact"/>
              <w:jc w:val="right"/>
              <w:rPr>
                <w:rFonts w:eastAsia="Cambria"/>
                <w:sz w:val="18"/>
              </w:rPr>
            </w:pPr>
            <w:r w:rsidRPr="000972E1">
              <w:rPr>
                <w:rFonts w:eastAsia="Cambria"/>
                <w:sz w:val="18"/>
              </w:rPr>
              <w:t>1.01</w:t>
            </w:r>
          </w:p>
        </w:tc>
      </w:tr>
    </w:tbl>
    <w:p w14:paraId="4D5D74EB" w14:textId="60F7800E" w:rsidR="00C77CA9" w:rsidRPr="00C7084C" w:rsidRDefault="008A728F" w:rsidP="008A728F">
      <w:pPr>
        <w:pStyle w:val="H23G"/>
      </w:pPr>
      <w:bookmarkStart w:id="1" w:name="_Toc140843911"/>
      <w:r>
        <w:tab/>
      </w:r>
      <w:r>
        <w:tab/>
      </w:r>
      <w:r w:rsidR="00C77CA9" w:rsidRPr="008A728F">
        <w:rPr>
          <w:b w:val="0"/>
          <w:bCs/>
        </w:rPr>
        <w:t xml:space="preserve">Table 9 </w:t>
      </w:r>
      <w:r w:rsidR="00C77CA9" w:rsidRPr="008A728F">
        <w:rPr>
          <w:b w:val="0"/>
          <w:bCs/>
        </w:rPr>
        <w:br/>
      </w:r>
      <w:r w:rsidR="00C77CA9" w:rsidRPr="00C7084C">
        <w:t>Primary School Gross Enrolment Rate, Net Enrolment Rate and GPI, Percentage, Zimbabwe, 2015</w:t>
      </w:r>
      <w:r>
        <w:t>–</w:t>
      </w:r>
      <w:r w:rsidR="00C77CA9" w:rsidRPr="00C7084C">
        <w:t>2022</w:t>
      </w:r>
      <w:bookmarkEnd w:id="1"/>
    </w:p>
    <w:tbl>
      <w:tblPr>
        <w:tblW w:w="7370" w:type="dxa"/>
        <w:tblInd w:w="1134" w:type="dxa"/>
        <w:tblLayout w:type="fixed"/>
        <w:tblCellMar>
          <w:left w:w="0" w:type="dxa"/>
          <w:right w:w="0" w:type="dxa"/>
        </w:tblCellMar>
        <w:tblLook w:val="04A0" w:firstRow="1" w:lastRow="0" w:firstColumn="1" w:lastColumn="0" w:noHBand="0" w:noVBand="1"/>
      </w:tblPr>
      <w:tblGrid>
        <w:gridCol w:w="730"/>
        <w:gridCol w:w="897"/>
        <w:gridCol w:w="978"/>
        <w:gridCol w:w="901"/>
        <w:gridCol w:w="655"/>
        <w:gridCol w:w="782"/>
        <w:gridCol w:w="988"/>
        <w:gridCol w:w="784"/>
        <w:gridCol w:w="655"/>
      </w:tblGrid>
      <w:tr w:rsidR="00C77CA9" w:rsidRPr="007E7C26" w14:paraId="1D58C5AB" w14:textId="77777777" w:rsidTr="00706B91">
        <w:trPr>
          <w:cantSplit/>
          <w:tblHeader/>
        </w:trPr>
        <w:tc>
          <w:tcPr>
            <w:tcW w:w="730" w:type="dxa"/>
            <w:vMerge w:val="restart"/>
            <w:tcBorders>
              <w:top w:val="single" w:sz="4" w:space="0" w:color="auto"/>
              <w:bottom w:val="single" w:sz="12" w:space="0" w:color="auto"/>
            </w:tcBorders>
            <w:shd w:val="clear" w:color="auto" w:fill="auto"/>
            <w:vAlign w:val="bottom"/>
          </w:tcPr>
          <w:p w14:paraId="155B397C" w14:textId="77777777" w:rsidR="00C77CA9" w:rsidRPr="007E7C26" w:rsidRDefault="00C77CA9" w:rsidP="00667A64">
            <w:pPr>
              <w:suppressAutoHyphens w:val="0"/>
              <w:spacing w:before="80" w:after="80" w:line="200" w:lineRule="exact"/>
              <w:rPr>
                <w:rFonts w:eastAsia="Cambria"/>
                <w:i/>
                <w:sz w:val="16"/>
              </w:rPr>
            </w:pPr>
            <w:r w:rsidRPr="007E7C26">
              <w:rPr>
                <w:rFonts w:eastAsia="Cambria"/>
                <w:i/>
                <w:sz w:val="16"/>
              </w:rPr>
              <w:t>Year</w:t>
            </w:r>
          </w:p>
        </w:tc>
        <w:tc>
          <w:tcPr>
            <w:tcW w:w="2776" w:type="dxa"/>
            <w:gridSpan w:val="3"/>
            <w:tcBorders>
              <w:top w:val="single" w:sz="4" w:space="0" w:color="auto"/>
              <w:bottom w:val="single" w:sz="4" w:space="0" w:color="auto"/>
            </w:tcBorders>
            <w:shd w:val="clear" w:color="auto" w:fill="auto"/>
            <w:vAlign w:val="bottom"/>
          </w:tcPr>
          <w:p w14:paraId="67B902EA" w14:textId="77777777" w:rsidR="00C77CA9" w:rsidRPr="007E7C26" w:rsidRDefault="00C77CA9" w:rsidP="004B22F5">
            <w:pPr>
              <w:suppressAutoHyphens w:val="0"/>
              <w:spacing w:before="80" w:after="80" w:line="200" w:lineRule="exact"/>
              <w:jc w:val="center"/>
              <w:rPr>
                <w:rFonts w:eastAsia="Cambria"/>
                <w:i/>
                <w:sz w:val="16"/>
              </w:rPr>
            </w:pPr>
            <w:r w:rsidRPr="007E7C26">
              <w:rPr>
                <w:rFonts w:eastAsia="Cambria"/>
                <w:i/>
                <w:sz w:val="16"/>
              </w:rPr>
              <w:t>Gross Enrolment Rate, %</w:t>
            </w:r>
          </w:p>
        </w:tc>
        <w:tc>
          <w:tcPr>
            <w:tcW w:w="655" w:type="dxa"/>
            <w:vMerge w:val="restart"/>
            <w:tcBorders>
              <w:top w:val="single" w:sz="4" w:space="0" w:color="auto"/>
              <w:bottom w:val="single" w:sz="12" w:space="0" w:color="auto"/>
            </w:tcBorders>
            <w:shd w:val="clear" w:color="auto" w:fill="auto"/>
            <w:vAlign w:val="bottom"/>
          </w:tcPr>
          <w:p w14:paraId="3FB1C60A" w14:textId="77777777" w:rsidR="00C77CA9" w:rsidRPr="007E7C26" w:rsidRDefault="00C77CA9" w:rsidP="00667A64">
            <w:pPr>
              <w:suppressAutoHyphens w:val="0"/>
              <w:spacing w:before="80" w:after="80" w:line="200" w:lineRule="exact"/>
              <w:jc w:val="right"/>
              <w:rPr>
                <w:rFonts w:eastAsia="Cambria"/>
                <w:i/>
                <w:sz w:val="16"/>
              </w:rPr>
            </w:pPr>
            <w:r w:rsidRPr="007E7C26">
              <w:rPr>
                <w:rFonts w:eastAsia="Cambria"/>
                <w:i/>
                <w:sz w:val="16"/>
              </w:rPr>
              <w:t>GPI</w:t>
            </w:r>
          </w:p>
        </w:tc>
        <w:tc>
          <w:tcPr>
            <w:tcW w:w="2554" w:type="dxa"/>
            <w:gridSpan w:val="3"/>
            <w:tcBorders>
              <w:top w:val="single" w:sz="4" w:space="0" w:color="auto"/>
              <w:bottom w:val="single" w:sz="4" w:space="0" w:color="auto"/>
            </w:tcBorders>
            <w:shd w:val="clear" w:color="auto" w:fill="auto"/>
            <w:vAlign w:val="bottom"/>
          </w:tcPr>
          <w:p w14:paraId="22075137" w14:textId="77777777" w:rsidR="00C77CA9" w:rsidRPr="007E7C26" w:rsidRDefault="00C77CA9" w:rsidP="004B22F5">
            <w:pPr>
              <w:suppressAutoHyphens w:val="0"/>
              <w:spacing w:before="80" w:after="80" w:line="200" w:lineRule="exact"/>
              <w:jc w:val="center"/>
              <w:rPr>
                <w:rFonts w:eastAsia="Cambria"/>
                <w:i/>
                <w:sz w:val="16"/>
              </w:rPr>
            </w:pPr>
            <w:r w:rsidRPr="007E7C26">
              <w:rPr>
                <w:rFonts w:eastAsia="Cambria"/>
                <w:i/>
                <w:sz w:val="16"/>
              </w:rPr>
              <w:t>Net Enrolment Rate, %</w:t>
            </w:r>
          </w:p>
        </w:tc>
        <w:tc>
          <w:tcPr>
            <w:tcW w:w="655" w:type="dxa"/>
            <w:vMerge w:val="restart"/>
            <w:tcBorders>
              <w:top w:val="single" w:sz="4" w:space="0" w:color="auto"/>
              <w:bottom w:val="single" w:sz="12" w:space="0" w:color="auto"/>
            </w:tcBorders>
            <w:shd w:val="clear" w:color="auto" w:fill="auto"/>
            <w:vAlign w:val="bottom"/>
          </w:tcPr>
          <w:p w14:paraId="0DC36DD2" w14:textId="77777777" w:rsidR="00C77CA9" w:rsidRPr="007E7C26" w:rsidRDefault="00C77CA9" w:rsidP="00667A64">
            <w:pPr>
              <w:suppressAutoHyphens w:val="0"/>
              <w:spacing w:before="80" w:after="80" w:line="200" w:lineRule="exact"/>
              <w:jc w:val="right"/>
              <w:rPr>
                <w:rFonts w:eastAsia="Cambria"/>
                <w:i/>
                <w:sz w:val="16"/>
              </w:rPr>
            </w:pPr>
            <w:r w:rsidRPr="007E7C26">
              <w:rPr>
                <w:rFonts w:eastAsia="Cambria"/>
                <w:i/>
                <w:sz w:val="16"/>
              </w:rPr>
              <w:t>GPI</w:t>
            </w:r>
          </w:p>
        </w:tc>
      </w:tr>
      <w:tr w:rsidR="00C77CA9" w:rsidRPr="007E7C26" w14:paraId="414D9B77" w14:textId="77777777" w:rsidTr="00706B91">
        <w:trPr>
          <w:cantSplit/>
          <w:tblHeader/>
        </w:trPr>
        <w:tc>
          <w:tcPr>
            <w:tcW w:w="730" w:type="dxa"/>
            <w:vMerge/>
            <w:tcBorders>
              <w:top w:val="single" w:sz="12" w:space="0" w:color="auto"/>
              <w:bottom w:val="single" w:sz="12" w:space="0" w:color="auto"/>
            </w:tcBorders>
            <w:shd w:val="clear" w:color="auto" w:fill="auto"/>
            <w:vAlign w:val="bottom"/>
          </w:tcPr>
          <w:p w14:paraId="71A3E352" w14:textId="77777777" w:rsidR="00C77CA9" w:rsidRPr="007E7C26" w:rsidRDefault="00C77CA9" w:rsidP="00667A64">
            <w:pPr>
              <w:suppressAutoHyphens w:val="0"/>
              <w:spacing w:before="40" w:after="40" w:line="220" w:lineRule="exact"/>
              <w:rPr>
                <w:rFonts w:eastAsia="Cambria"/>
                <w:sz w:val="18"/>
              </w:rPr>
            </w:pPr>
          </w:p>
        </w:tc>
        <w:tc>
          <w:tcPr>
            <w:tcW w:w="897" w:type="dxa"/>
            <w:tcBorders>
              <w:top w:val="single" w:sz="4" w:space="0" w:color="auto"/>
              <w:bottom w:val="single" w:sz="12" w:space="0" w:color="auto"/>
            </w:tcBorders>
            <w:shd w:val="clear" w:color="auto" w:fill="auto"/>
            <w:vAlign w:val="bottom"/>
          </w:tcPr>
          <w:p w14:paraId="3754B574" w14:textId="77777777" w:rsidR="00C77CA9" w:rsidRPr="008A728F" w:rsidRDefault="00C77CA9" w:rsidP="008A728F">
            <w:pPr>
              <w:suppressAutoHyphens w:val="0"/>
              <w:spacing w:before="80" w:after="80" w:line="200" w:lineRule="exact"/>
              <w:jc w:val="right"/>
              <w:rPr>
                <w:rFonts w:eastAsia="Cambria"/>
                <w:i/>
                <w:sz w:val="16"/>
              </w:rPr>
            </w:pPr>
            <w:r w:rsidRPr="008A728F">
              <w:rPr>
                <w:rFonts w:eastAsia="Cambria"/>
                <w:i/>
                <w:sz w:val="16"/>
              </w:rPr>
              <w:t>Male</w:t>
            </w:r>
          </w:p>
        </w:tc>
        <w:tc>
          <w:tcPr>
            <w:tcW w:w="978" w:type="dxa"/>
            <w:tcBorders>
              <w:top w:val="single" w:sz="4" w:space="0" w:color="auto"/>
              <w:bottom w:val="single" w:sz="12" w:space="0" w:color="auto"/>
            </w:tcBorders>
            <w:shd w:val="clear" w:color="auto" w:fill="auto"/>
            <w:vAlign w:val="bottom"/>
          </w:tcPr>
          <w:p w14:paraId="47C1F5F0" w14:textId="77777777" w:rsidR="00C77CA9" w:rsidRPr="008A728F" w:rsidRDefault="00C77CA9" w:rsidP="008A728F">
            <w:pPr>
              <w:suppressAutoHyphens w:val="0"/>
              <w:spacing w:before="80" w:after="80" w:line="200" w:lineRule="exact"/>
              <w:jc w:val="right"/>
              <w:rPr>
                <w:rFonts w:eastAsia="Cambria"/>
                <w:i/>
                <w:sz w:val="16"/>
              </w:rPr>
            </w:pPr>
            <w:r w:rsidRPr="008A728F">
              <w:rPr>
                <w:rFonts w:eastAsia="Cambria"/>
                <w:i/>
                <w:sz w:val="16"/>
              </w:rPr>
              <w:t>Female</w:t>
            </w:r>
          </w:p>
        </w:tc>
        <w:tc>
          <w:tcPr>
            <w:tcW w:w="901" w:type="dxa"/>
            <w:tcBorders>
              <w:top w:val="single" w:sz="4" w:space="0" w:color="auto"/>
              <w:bottom w:val="single" w:sz="12" w:space="0" w:color="auto"/>
            </w:tcBorders>
            <w:shd w:val="clear" w:color="auto" w:fill="auto"/>
            <w:vAlign w:val="bottom"/>
          </w:tcPr>
          <w:p w14:paraId="7704C702" w14:textId="77777777" w:rsidR="00C77CA9" w:rsidRPr="008A728F" w:rsidRDefault="00C77CA9" w:rsidP="008A728F">
            <w:pPr>
              <w:suppressAutoHyphens w:val="0"/>
              <w:spacing w:before="80" w:after="80" w:line="200" w:lineRule="exact"/>
              <w:jc w:val="right"/>
              <w:rPr>
                <w:rFonts w:eastAsia="Cambria"/>
                <w:i/>
                <w:sz w:val="16"/>
              </w:rPr>
            </w:pPr>
            <w:r w:rsidRPr="008A728F">
              <w:rPr>
                <w:rFonts w:eastAsia="Cambria"/>
                <w:i/>
                <w:sz w:val="16"/>
              </w:rPr>
              <w:t>Total</w:t>
            </w:r>
          </w:p>
        </w:tc>
        <w:tc>
          <w:tcPr>
            <w:tcW w:w="655" w:type="dxa"/>
            <w:vMerge/>
            <w:tcBorders>
              <w:top w:val="single" w:sz="12" w:space="0" w:color="auto"/>
            </w:tcBorders>
            <w:shd w:val="clear" w:color="auto" w:fill="auto"/>
            <w:vAlign w:val="bottom"/>
          </w:tcPr>
          <w:p w14:paraId="0D539B3B" w14:textId="77777777" w:rsidR="00C77CA9" w:rsidRPr="007E7C26" w:rsidRDefault="00C77CA9" w:rsidP="00667A64">
            <w:pPr>
              <w:suppressAutoHyphens w:val="0"/>
              <w:spacing w:before="40" w:after="40" w:line="220" w:lineRule="exact"/>
              <w:jc w:val="right"/>
              <w:rPr>
                <w:rFonts w:eastAsia="Cambria"/>
                <w:i/>
                <w:iCs/>
                <w:sz w:val="18"/>
              </w:rPr>
            </w:pPr>
          </w:p>
        </w:tc>
        <w:tc>
          <w:tcPr>
            <w:tcW w:w="782" w:type="dxa"/>
            <w:tcBorders>
              <w:top w:val="single" w:sz="4" w:space="0" w:color="auto"/>
              <w:bottom w:val="single" w:sz="12" w:space="0" w:color="auto"/>
            </w:tcBorders>
            <w:shd w:val="clear" w:color="auto" w:fill="auto"/>
            <w:vAlign w:val="bottom"/>
          </w:tcPr>
          <w:p w14:paraId="5B76D184" w14:textId="77777777" w:rsidR="00C77CA9" w:rsidRPr="008A728F" w:rsidRDefault="00C77CA9" w:rsidP="008A728F">
            <w:pPr>
              <w:suppressAutoHyphens w:val="0"/>
              <w:spacing w:before="80" w:after="80" w:line="200" w:lineRule="exact"/>
              <w:jc w:val="right"/>
              <w:rPr>
                <w:rFonts w:eastAsia="Cambria"/>
                <w:i/>
                <w:sz w:val="16"/>
              </w:rPr>
            </w:pPr>
            <w:r w:rsidRPr="008A728F">
              <w:rPr>
                <w:rFonts w:eastAsia="Cambria"/>
                <w:i/>
                <w:sz w:val="16"/>
              </w:rPr>
              <w:t>Male</w:t>
            </w:r>
          </w:p>
        </w:tc>
        <w:tc>
          <w:tcPr>
            <w:tcW w:w="988" w:type="dxa"/>
            <w:tcBorders>
              <w:top w:val="single" w:sz="4" w:space="0" w:color="auto"/>
              <w:bottom w:val="single" w:sz="12" w:space="0" w:color="auto"/>
            </w:tcBorders>
            <w:shd w:val="clear" w:color="auto" w:fill="auto"/>
            <w:vAlign w:val="bottom"/>
          </w:tcPr>
          <w:p w14:paraId="78509FCC" w14:textId="77777777" w:rsidR="00C77CA9" w:rsidRPr="008A728F" w:rsidRDefault="00C77CA9" w:rsidP="008A728F">
            <w:pPr>
              <w:suppressAutoHyphens w:val="0"/>
              <w:spacing w:before="80" w:after="80" w:line="200" w:lineRule="exact"/>
              <w:jc w:val="right"/>
              <w:rPr>
                <w:rFonts w:eastAsia="Cambria"/>
                <w:i/>
                <w:sz w:val="16"/>
              </w:rPr>
            </w:pPr>
            <w:r w:rsidRPr="008A728F">
              <w:rPr>
                <w:rFonts w:eastAsia="Cambria"/>
                <w:i/>
                <w:sz w:val="16"/>
              </w:rPr>
              <w:t>Female</w:t>
            </w:r>
          </w:p>
        </w:tc>
        <w:tc>
          <w:tcPr>
            <w:tcW w:w="784" w:type="dxa"/>
            <w:tcBorders>
              <w:top w:val="single" w:sz="4" w:space="0" w:color="auto"/>
              <w:bottom w:val="single" w:sz="12" w:space="0" w:color="auto"/>
            </w:tcBorders>
            <w:shd w:val="clear" w:color="auto" w:fill="auto"/>
            <w:vAlign w:val="bottom"/>
          </w:tcPr>
          <w:p w14:paraId="480F5610" w14:textId="77777777" w:rsidR="00C77CA9" w:rsidRPr="008A728F" w:rsidRDefault="00C77CA9" w:rsidP="008A728F">
            <w:pPr>
              <w:suppressAutoHyphens w:val="0"/>
              <w:spacing w:before="80" w:after="80" w:line="200" w:lineRule="exact"/>
              <w:jc w:val="right"/>
              <w:rPr>
                <w:rFonts w:eastAsia="Cambria"/>
                <w:i/>
                <w:sz w:val="16"/>
              </w:rPr>
            </w:pPr>
            <w:r w:rsidRPr="008A728F">
              <w:rPr>
                <w:rFonts w:eastAsia="Cambria"/>
                <w:i/>
                <w:sz w:val="16"/>
              </w:rPr>
              <w:t>Total</w:t>
            </w:r>
          </w:p>
        </w:tc>
        <w:tc>
          <w:tcPr>
            <w:tcW w:w="655" w:type="dxa"/>
            <w:vMerge/>
            <w:tcBorders>
              <w:top w:val="single" w:sz="12" w:space="0" w:color="auto"/>
              <w:bottom w:val="single" w:sz="12" w:space="0" w:color="auto"/>
            </w:tcBorders>
            <w:shd w:val="clear" w:color="auto" w:fill="auto"/>
            <w:vAlign w:val="bottom"/>
          </w:tcPr>
          <w:p w14:paraId="0F656E85" w14:textId="77777777" w:rsidR="00C77CA9" w:rsidRPr="007E7C26" w:rsidRDefault="00C77CA9" w:rsidP="00667A64">
            <w:pPr>
              <w:suppressAutoHyphens w:val="0"/>
              <w:spacing w:before="40" w:after="40" w:line="220" w:lineRule="exact"/>
              <w:jc w:val="right"/>
              <w:rPr>
                <w:rFonts w:eastAsia="Cambria"/>
                <w:sz w:val="18"/>
              </w:rPr>
            </w:pPr>
          </w:p>
        </w:tc>
      </w:tr>
      <w:tr w:rsidR="00C77CA9" w:rsidRPr="007E7C26" w14:paraId="0AE8477A" w14:textId="77777777" w:rsidTr="00706B91">
        <w:trPr>
          <w:cantSplit/>
        </w:trPr>
        <w:tc>
          <w:tcPr>
            <w:tcW w:w="730" w:type="dxa"/>
            <w:tcBorders>
              <w:top w:val="single" w:sz="12" w:space="0" w:color="auto"/>
            </w:tcBorders>
            <w:shd w:val="clear" w:color="auto" w:fill="auto"/>
          </w:tcPr>
          <w:p w14:paraId="5951F214" w14:textId="77777777" w:rsidR="00C77CA9" w:rsidRPr="007E7C26" w:rsidRDefault="00C77CA9" w:rsidP="00667A64">
            <w:pPr>
              <w:suppressAutoHyphens w:val="0"/>
              <w:spacing w:before="40" w:after="40" w:line="220" w:lineRule="exact"/>
              <w:rPr>
                <w:sz w:val="18"/>
              </w:rPr>
            </w:pPr>
            <w:r w:rsidRPr="007E7C26">
              <w:rPr>
                <w:sz w:val="18"/>
              </w:rPr>
              <w:t>2015</w:t>
            </w:r>
          </w:p>
        </w:tc>
        <w:tc>
          <w:tcPr>
            <w:tcW w:w="897" w:type="dxa"/>
            <w:tcBorders>
              <w:top w:val="single" w:sz="12" w:space="0" w:color="auto"/>
            </w:tcBorders>
            <w:shd w:val="clear" w:color="auto" w:fill="auto"/>
            <w:vAlign w:val="bottom"/>
          </w:tcPr>
          <w:p w14:paraId="37C0DEE7" w14:textId="77777777" w:rsidR="00C77CA9" w:rsidRPr="007E7C26" w:rsidRDefault="00C77CA9" w:rsidP="00667A64">
            <w:pPr>
              <w:suppressAutoHyphens w:val="0"/>
              <w:spacing w:before="40" w:after="40" w:line="220" w:lineRule="exact"/>
              <w:jc w:val="right"/>
              <w:rPr>
                <w:sz w:val="18"/>
              </w:rPr>
            </w:pPr>
            <w:r w:rsidRPr="007E7C26">
              <w:rPr>
                <w:sz w:val="18"/>
              </w:rPr>
              <w:t>107.73</w:t>
            </w:r>
          </w:p>
        </w:tc>
        <w:tc>
          <w:tcPr>
            <w:tcW w:w="978" w:type="dxa"/>
            <w:tcBorders>
              <w:top w:val="single" w:sz="12" w:space="0" w:color="auto"/>
            </w:tcBorders>
            <w:shd w:val="clear" w:color="auto" w:fill="auto"/>
            <w:vAlign w:val="bottom"/>
          </w:tcPr>
          <w:p w14:paraId="7D34247F" w14:textId="77777777" w:rsidR="00C77CA9" w:rsidRPr="007E7C26" w:rsidRDefault="00C77CA9" w:rsidP="00667A64">
            <w:pPr>
              <w:suppressAutoHyphens w:val="0"/>
              <w:spacing w:before="40" w:after="40" w:line="220" w:lineRule="exact"/>
              <w:jc w:val="right"/>
              <w:rPr>
                <w:sz w:val="18"/>
              </w:rPr>
            </w:pPr>
            <w:r w:rsidRPr="007E7C26">
              <w:rPr>
                <w:sz w:val="18"/>
              </w:rPr>
              <w:t>104.69</w:t>
            </w:r>
          </w:p>
        </w:tc>
        <w:tc>
          <w:tcPr>
            <w:tcW w:w="901" w:type="dxa"/>
            <w:tcBorders>
              <w:top w:val="single" w:sz="12" w:space="0" w:color="auto"/>
            </w:tcBorders>
            <w:shd w:val="clear" w:color="auto" w:fill="auto"/>
            <w:vAlign w:val="bottom"/>
          </w:tcPr>
          <w:p w14:paraId="54692182" w14:textId="77777777" w:rsidR="00C77CA9" w:rsidRPr="00706B91" w:rsidRDefault="00C77CA9" w:rsidP="00667A64">
            <w:pPr>
              <w:suppressAutoHyphens w:val="0"/>
              <w:spacing w:before="40" w:after="40" w:line="220" w:lineRule="exact"/>
              <w:jc w:val="right"/>
              <w:rPr>
                <w:sz w:val="18"/>
              </w:rPr>
            </w:pPr>
            <w:r w:rsidRPr="00706B91">
              <w:rPr>
                <w:sz w:val="18"/>
              </w:rPr>
              <w:t>106.21</w:t>
            </w:r>
          </w:p>
        </w:tc>
        <w:tc>
          <w:tcPr>
            <w:tcW w:w="655" w:type="dxa"/>
            <w:tcBorders>
              <w:top w:val="single" w:sz="12" w:space="0" w:color="auto"/>
            </w:tcBorders>
            <w:shd w:val="clear" w:color="auto" w:fill="auto"/>
            <w:vAlign w:val="bottom"/>
          </w:tcPr>
          <w:p w14:paraId="60375E5A" w14:textId="77777777" w:rsidR="00C77CA9" w:rsidRPr="00706B91" w:rsidRDefault="00C77CA9" w:rsidP="00667A64">
            <w:pPr>
              <w:suppressAutoHyphens w:val="0"/>
              <w:spacing w:before="40" w:after="40" w:line="220" w:lineRule="exact"/>
              <w:jc w:val="right"/>
              <w:rPr>
                <w:sz w:val="18"/>
              </w:rPr>
            </w:pPr>
            <w:r w:rsidRPr="00706B91">
              <w:rPr>
                <w:sz w:val="18"/>
              </w:rPr>
              <w:t>0.97</w:t>
            </w:r>
          </w:p>
        </w:tc>
        <w:tc>
          <w:tcPr>
            <w:tcW w:w="782" w:type="dxa"/>
            <w:tcBorders>
              <w:top w:val="single" w:sz="12" w:space="0" w:color="auto"/>
            </w:tcBorders>
            <w:shd w:val="clear" w:color="auto" w:fill="auto"/>
            <w:vAlign w:val="bottom"/>
          </w:tcPr>
          <w:p w14:paraId="472B92A3" w14:textId="77777777" w:rsidR="00C77CA9" w:rsidRPr="00706B91" w:rsidRDefault="00C77CA9" w:rsidP="00667A64">
            <w:pPr>
              <w:suppressAutoHyphens w:val="0"/>
              <w:spacing w:before="40" w:after="40" w:line="220" w:lineRule="exact"/>
              <w:jc w:val="right"/>
              <w:rPr>
                <w:sz w:val="18"/>
              </w:rPr>
            </w:pPr>
            <w:r w:rsidRPr="00706B91">
              <w:rPr>
                <w:sz w:val="18"/>
              </w:rPr>
              <w:t>88.04</w:t>
            </w:r>
          </w:p>
        </w:tc>
        <w:tc>
          <w:tcPr>
            <w:tcW w:w="988" w:type="dxa"/>
            <w:tcBorders>
              <w:top w:val="single" w:sz="12" w:space="0" w:color="auto"/>
            </w:tcBorders>
            <w:shd w:val="clear" w:color="auto" w:fill="auto"/>
            <w:vAlign w:val="bottom"/>
          </w:tcPr>
          <w:p w14:paraId="6DA55F4A" w14:textId="77777777" w:rsidR="00C77CA9" w:rsidRPr="00706B91" w:rsidRDefault="00C77CA9" w:rsidP="00667A64">
            <w:pPr>
              <w:suppressAutoHyphens w:val="0"/>
              <w:spacing w:before="40" w:after="40" w:line="220" w:lineRule="exact"/>
              <w:jc w:val="right"/>
              <w:rPr>
                <w:sz w:val="18"/>
              </w:rPr>
            </w:pPr>
            <w:r w:rsidRPr="00706B91">
              <w:rPr>
                <w:sz w:val="18"/>
              </w:rPr>
              <w:t>88.89</w:t>
            </w:r>
          </w:p>
        </w:tc>
        <w:tc>
          <w:tcPr>
            <w:tcW w:w="784" w:type="dxa"/>
            <w:tcBorders>
              <w:top w:val="single" w:sz="12" w:space="0" w:color="auto"/>
            </w:tcBorders>
            <w:shd w:val="clear" w:color="auto" w:fill="auto"/>
            <w:vAlign w:val="bottom"/>
          </w:tcPr>
          <w:p w14:paraId="7C457F2F" w14:textId="77777777" w:rsidR="00C77CA9" w:rsidRPr="00706B91" w:rsidRDefault="00C77CA9" w:rsidP="00667A64">
            <w:pPr>
              <w:suppressAutoHyphens w:val="0"/>
              <w:spacing w:before="40" w:after="40" w:line="220" w:lineRule="exact"/>
              <w:jc w:val="right"/>
              <w:rPr>
                <w:sz w:val="18"/>
              </w:rPr>
            </w:pPr>
            <w:r w:rsidRPr="00706B91">
              <w:rPr>
                <w:sz w:val="18"/>
              </w:rPr>
              <w:t>88.46</w:t>
            </w:r>
          </w:p>
        </w:tc>
        <w:tc>
          <w:tcPr>
            <w:tcW w:w="655" w:type="dxa"/>
            <w:tcBorders>
              <w:top w:val="single" w:sz="12" w:space="0" w:color="auto"/>
            </w:tcBorders>
            <w:shd w:val="clear" w:color="auto" w:fill="auto"/>
            <w:vAlign w:val="bottom"/>
          </w:tcPr>
          <w:p w14:paraId="112D1E18" w14:textId="77777777" w:rsidR="00C77CA9" w:rsidRPr="00706B91" w:rsidRDefault="00C77CA9" w:rsidP="00667A64">
            <w:pPr>
              <w:suppressAutoHyphens w:val="0"/>
              <w:spacing w:before="40" w:after="40" w:line="220" w:lineRule="exact"/>
              <w:jc w:val="right"/>
              <w:rPr>
                <w:sz w:val="18"/>
              </w:rPr>
            </w:pPr>
            <w:r w:rsidRPr="00706B91">
              <w:rPr>
                <w:sz w:val="18"/>
              </w:rPr>
              <w:t>1.01</w:t>
            </w:r>
          </w:p>
        </w:tc>
      </w:tr>
      <w:tr w:rsidR="00C77CA9" w:rsidRPr="007E7C26" w14:paraId="462C1517" w14:textId="77777777" w:rsidTr="00667A64">
        <w:trPr>
          <w:cantSplit/>
        </w:trPr>
        <w:tc>
          <w:tcPr>
            <w:tcW w:w="730" w:type="dxa"/>
            <w:shd w:val="clear" w:color="auto" w:fill="auto"/>
          </w:tcPr>
          <w:p w14:paraId="0C0AD51C" w14:textId="77777777" w:rsidR="00C77CA9" w:rsidRPr="007E7C26" w:rsidRDefault="00C77CA9" w:rsidP="00667A64">
            <w:pPr>
              <w:suppressAutoHyphens w:val="0"/>
              <w:spacing w:before="40" w:after="40" w:line="220" w:lineRule="exact"/>
              <w:rPr>
                <w:sz w:val="18"/>
              </w:rPr>
            </w:pPr>
            <w:r w:rsidRPr="007E7C26">
              <w:rPr>
                <w:sz w:val="18"/>
              </w:rPr>
              <w:t>2016</w:t>
            </w:r>
          </w:p>
        </w:tc>
        <w:tc>
          <w:tcPr>
            <w:tcW w:w="897" w:type="dxa"/>
            <w:shd w:val="clear" w:color="auto" w:fill="auto"/>
            <w:vAlign w:val="bottom"/>
          </w:tcPr>
          <w:p w14:paraId="169E5915" w14:textId="77777777" w:rsidR="00C77CA9" w:rsidRPr="007E7C26" w:rsidRDefault="00C77CA9" w:rsidP="00667A64">
            <w:pPr>
              <w:suppressAutoHyphens w:val="0"/>
              <w:spacing w:before="40" w:after="40" w:line="220" w:lineRule="exact"/>
              <w:jc w:val="right"/>
              <w:rPr>
                <w:sz w:val="18"/>
              </w:rPr>
            </w:pPr>
            <w:r w:rsidRPr="007E7C26">
              <w:rPr>
                <w:sz w:val="18"/>
              </w:rPr>
              <w:t>106.44</w:t>
            </w:r>
          </w:p>
        </w:tc>
        <w:tc>
          <w:tcPr>
            <w:tcW w:w="978" w:type="dxa"/>
            <w:shd w:val="clear" w:color="auto" w:fill="auto"/>
            <w:vAlign w:val="bottom"/>
          </w:tcPr>
          <w:p w14:paraId="53CC4029" w14:textId="77777777" w:rsidR="00C77CA9" w:rsidRPr="007E7C26" w:rsidRDefault="00C77CA9" w:rsidP="00667A64">
            <w:pPr>
              <w:suppressAutoHyphens w:val="0"/>
              <w:spacing w:before="40" w:after="40" w:line="220" w:lineRule="exact"/>
              <w:jc w:val="right"/>
              <w:rPr>
                <w:sz w:val="18"/>
              </w:rPr>
            </w:pPr>
            <w:r w:rsidRPr="007E7C26">
              <w:rPr>
                <w:sz w:val="18"/>
              </w:rPr>
              <w:t>103.75</w:t>
            </w:r>
          </w:p>
        </w:tc>
        <w:tc>
          <w:tcPr>
            <w:tcW w:w="901" w:type="dxa"/>
            <w:shd w:val="clear" w:color="auto" w:fill="auto"/>
            <w:vAlign w:val="bottom"/>
          </w:tcPr>
          <w:p w14:paraId="5DC65450" w14:textId="77777777" w:rsidR="00C77CA9" w:rsidRPr="00706B91" w:rsidRDefault="00C77CA9" w:rsidP="00667A64">
            <w:pPr>
              <w:suppressAutoHyphens w:val="0"/>
              <w:spacing w:before="40" w:after="40" w:line="220" w:lineRule="exact"/>
              <w:jc w:val="right"/>
              <w:rPr>
                <w:sz w:val="18"/>
              </w:rPr>
            </w:pPr>
            <w:r w:rsidRPr="00706B91">
              <w:rPr>
                <w:sz w:val="18"/>
              </w:rPr>
              <w:t>105.09</w:t>
            </w:r>
          </w:p>
        </w:tc>
        <w:tc>
          <w:tcPr>
            <w:tcW w:w="655" w:type="dxa"/>
            <w:shd w:val="clear" w:color="auto" w:fill="auto"/>
            <w:vAlign w:val="bottom"/>
          </w:tcPr>
          <w:p w14:paraId="1C9D5EBA" w14:textId="77777777" w:rsidR="00C77CA9" w:rsidRPr="00706B91" w:rsidRDefault="00C77CA9" w:rsidP="00667A64">
            <w:pPr>
              <w:suppressAutoHyphens w:val="0"/>
              <w:spacing w:before="40" w:after="40" w:line="220" w:lineRule="exact"/>
              <w:jc w:val="right"/>
              <w:rPr>
                <w:sz w:val="18"/>
              </w:rPr>
            </w:pPr>
            <w:r w:rsidRPr="00706B91">
              <w:rPr>
                <w:sz w:val="18"/>
              </w:rPr>
              <w:t>0.97</w:t>
            </w:r>
          </w:p>
        </w:tc>
        <w:tc>
          <w:tcPr>
            <w:tcW w:w="782" w:type="dxa"/>
            <w:shd w:val="clear" w:color="auto" w:fill="auto"/>
            <w:vAlign w:val="bottom"/>
          </w:tcPr>
          <w:p w14:paraId="5C47BAFE" w14:textId="77777777" w:rsidR="00C77CA9" w:rsidRPr="00706B91" w:rsidRDefault="00C77CA9" w:rsidP="00667A64">
            <w:pPr>
              <w:suppressAutoHyphens w:val="0"/>
              <w:spacing w:before="40" w:after="40" w:line="220" w:lineRule="exact"/>
              <w:jc w:val="right"/>
              <w:rPr>
                <w:sz w:val="18"/>
              </w:rPr>
            </w:pPr>
            <w:r w:rsidRPr="00706B91">
              <w:rPr>
                <w:sz w:val="18"/>
              </w:rPr>
              <w:t>89.97</w:t>
            </w:r>
          </w:p>
        </w:tc>
        <w:tc>
          <w:tcPr>
            <w:tcW w:w="988" w:type="dxa"/>
            <w:shd w:val="clear" w:color="auto" w:fill="auto"/>
            <w:vAlign w:val="bottom"/>
          </w:tcPr>
          <w:p w14:paraId="46DD8FAB" w14:textId="77777777" w:rsidR="00C77CA9" w:rsidRPr="00706B91" w:rsidRDefault="00C77CA9" w:rsidP="00667A64">
            <w:pPr>
              <w:suppressAutoHyphens w:val="0"/>
              <w:spacing w:before="40" w:after="40" w:line="220" w:lineRule="exact"/>
              <w:jc w:val="right"/>
              <w:rPr>
                <w:sz w:val="18"/>
              </w:rPr>
            </w:pPr>
            <w:r w:rsidRPr="00706B91">
              <w:rPr>
                <w:sz w:val="18"/>
              </w:rPr>
              <w:t>90.06</w:t>
            </w:r>
          </w:p>
        </w:tc>
        <w:tc>
          <w:tcPr>
            <w:tcW w:w="784" w:type="dxa"/>
            <w:shd w:val="clear" w:color="auto" w:fill="auto"/>
            <w:vAlign w:val="bottom"/>
          </w:tcPr>
          <w:p w14:paraId="3CDD7474" w14:textId="77777777" w:rsidR="00C77CA9" w:rsidRPr="00706B91" w:rsidRDefault="00C77CA9" w:rsidP="00667A64">
            <w:pPr>
              <w:suppressAutoHyphens w:val="0"/>
              <w:spacing w:before="40" w:after="40" w:line="220" w:lineRule="exact"/>
              <w:jc w:val="right"/>
              <w:rPr>
                <w:sz w:val="18"/>
              </w:rPr>
            </w:pPr>
            <w:r w:rsidRPr="00706B91">
              <w:rPr>
                <w:sz w:val="18"/>
              </w:rPr>
              <w:t>90.01</w:t>
            </w:r>
          </w:p>
        </w:tc>
        <w:tc>
          <w:tcPr>
            <w:tcW w:w="655" w:type="dxa"/>
            <w:shd w:val="clear" w:color="auto" w:fill="auto"/>
            <w:vAlign w:val="bottom"/>
          </w:tcPr>
          <w:p w14:paraId="16C95E1C" w14:textId="77777777" w:rsidR="00C77CA9" w:rsidRPr="00706B91" w:rsidRDefault="00C77CA9" w:rsidP="00667A64">
            <w:pPr>
              <w:suppressAutoHyphens w:val="0"/>
              <w:spacing w:before="40" w:after="40" w:line="220" w:lineRule="exact"/>
              <w:jc w:val="right"/>
              <w:rPr>
                <w:sz w:val="18"/>
              </w:rPr>
            </w:pPr>
            <w:r w:rsidRPr="00706B91">
              <w:rPr>
                <w:sz w:val="18"/>
              </w:rPr>
              <w:t>1.00</w:t>
            </w:r>
          </w:p>
        </w:tc>
      </w:tr>
      <w:tr w:rsidR="00C77CA9" w:rsidRPr="007E7C26" w14:paraId="539872B2" w14:textId="77777777" w:rsidTr="00667A64">
        <w:trPr>
          <w:cantSplit/>
        </w:trPr>
        <w:tc>
          <w:tcPr>
            <w:tcW w:w="730" w:type="dxa"/>
            <w:shd w:val="clear" w:color="auto" w:fill="auto"/>
          </w:tcPr>
          <w:p w14:paraId="2431E0AF" w14:textId="77777777" w:rsidR="00C77CA9" w:rsidRPr="007E7C26" w:rsidRDefault="00C77CA9" w:rsidP="00667A64">
            <w:pPr>
              <w:suppressAutoHyphens w:val="0"/>
              <w:spacing w:before="40" w:after="40" w:line="220" w:lineRule="exact"/>
              <w:rPr>
                <w:sz w:val="18"/>
              </w:rPr>
            </w:pPr>
            <w:r w:rsidRPr="007E7C26">
              <w:rPr>
                <w:sz w:val="18"/>
              </w:rPr>
              <w:t>2017</w:t>
            </w:r>
          </w:p>
        </w:tc>
        <w:tc>
          <w:tcPr>
            <w:tcW w:w="897" w:type="dxa"/>
            <w:shd w:val="clear" w:color="auto" w:fill="auto"/>
            <w:vAlign w:val="bottom"/>
          </w:tcPr>
          <w:p w14:paraId="28855E6F" w14:textId="77777777" w:rsidR="00C77CA9" w:rsidRPr="007E7C26" w:rsidRDefault="00C77CA9" w:rsidP="00667A64">
            <w:pPr>
              <w:suppressAutoHyphens w:val="0"/>
              <w:spacing w:before="40" w:after="40" w:line="220" w:lineRule="exact"/>
              <w:jc w:val="right"/>
              <w:rPr>
                <w:sz w:val="18"/>
              </w:rPr>
            </w:pPr>
            <w:r w:rsidRPr="007E7C26">
              <w:rPr>
                <w:sz w:val="18"/>
              </w:rPr>
              <w:t>106.54</w:t>
            </w:r>
          </w:p>
        </w:tc>
        <w:tc>
          <w:tcPr>
            <w:tcW w:w="978" w:type="dxa"/>
            <w:shd w:val="clear" w:color="auto" w:fill="auto"/>
            <w:vAlign w:val="bottom"/>
          </w:tcPr>
          <w:p w14:paraId="1F849F65" w14:textId="77777777" w:rsidR="00C77CA9" w:rsidRPr="007E7C26" w:rsidRDefault="00C77CA9" w:rsidP="00667A64">
            <w:pPr>
              <w:suppressAutoHyphens w:val="0"/>
              <w:spacing w:before="40" w:after="40" w:line="220" w:lineRule="exact"/>
              <w:jc w:val="right"/>
              <w:rPr>
                <w:sz w:val="18"/>
              </w:rPr>
            </w:pPr>
            <w:r w:rsidRPr="007E7C26">
              <w:rPr>
                <w:sz w:val="18"/>
              </w:rPr>
              <w:t>104.66</w:t>
            </w:r>
          </w:p>
        </w:tc>
        <w:tc>
          <w:tcPr>
            <w:tcW w:w="901" w:type="dxa"/>
            <w:shd w:val="clear" w:color="auto" w:fill="auto"/>
            <w:vAlign w:val="bottom"/>
          </w:tcPr>
          <w:p w14:paraId="3DE39BB7" w14:textId="77777777" w:rsidR="00C77CA9" w:rsidRPr="00706B91" w:rsidRDefault="00C77CA9" w:rsidP="00667A64">
            <w:pPr>
              <w:suppressAutoHyphens w:val="0"/>
              <w:spacing w:before="40" w:after="40" w:line="220" w:lineRule="exact"/>
              <w:jc w:val="right"/>
              <w:rPr>
                <w:sz w:val="18"/>
              </w:rPr>
            </w:pPr>
            <w:r w:rsidRPr="00706B91">
              <w:rPr>
                <w:sz w:val="18"/>
              </w:rPr>
              <w:t>105.59</w:t>
            </w:r>
          </w:p>
        </w:tc>
        <w:tc>
          <w:tcPr>
            <w:tcW w:w="655" w:type="dxa"/>
            <w:shd w:val="clear" w:color="auto" w:fill="auto"/>
            <w:vAlign w:val="bottom"/>
          </w:tcPr>
          <w:p w14:paraId="5FD993E5" w14:textId="77777777" w:rsidR="00C77CA9" w:rsidRPr="00706B91" w:rsidRDefault="00C77CA9" w:rsidP="00667A64">
            <w:pPr>
              <w:suppressAutoHyphens w:val="0"/>
              <w:spacing w:before="40" w:after="40" w:line="220" w:lineRule="exact"/>
              <w:jc w:val="right"/>
              <w:rPr>
                <w:sz w:val="18"/>
              </w:rPr>
            </w:pPr>
            <w:r w:rsidRPr="00706B91">
              <w:rPr>
                <w:sz w:val="18"/>
              </w:rPr>
              <w:t>0.98</w:t>
            </w:r>
          </w:p>
        </w:tc>
        <w:tc>
          <w:tcPr>
            <w:tcW w:w="782" w:type="dxa"/>
            <w:shd w:val="clear" w:color="auto" w:fill="auto"/>
            <w:vAlign w:val="bottom"/>
          </w:tcPr>
          <w:p w14:paraId="390B9EEB" w14:textId="77777777" w:rsidR="00C77CA9" w:rsidRPr="00706B91" w:rsidRDefault="00C77CA9" w:rsidP="00667A64">
            <w:pPr>
              <w:suppressAutoHyphens w:val="0"/>
              <w:spacing w:before="40" w:after="40" w:line="220" w:lineRule="exact"/>
              <w:jc w:val="right"/>
              <w:rPr>
                <w:sz w:val="18"/>
              </w:rPr>
            </w:pPr>
            <w:r w:rsidRPr="00706B91">
              <w:rPr>
                <w:sz w:val="18"/>
              </w:rPr>
              <w:t>89.28</w:t>
            </w:r>
          </w:p>
        </w:tc>
        <w:tc>
          <w:tcPr>
            <w:tcW w:w="988" w:type="dxa"/>
            <w:shd w:val="clear" w:color="auto" w:fill="auto"/>
            <w:vAlign w:val="bottom"/>
          </w:tcPr>
          <w:p w14:paraId="0DDC7856" w14:textId="77777777" w:rsidR="00C77CA9" w:rsidRPr="00706B91" w:rsidRDefault="00C77CA9" w:rsidP="00667A64">
            <w:pPr>
              <w:suppressAutoHyphens w:val="0"/>
              <w:spacing w:before="40" w:after="40" w:line="220" w:lineRule="exact"/>
              <w:jc w:val="right"/>
              <w:rPr>
                <w:sz w:val="18"/>
              </w:rPr>
            </w:pPr>
            <w:r w:rsidRPr="00706B91">
              <w:rPr>
                <w:sz w:val="18"/>
              </w:rPr>
              <w:t>90.46</w:t>
            </w:r>
          </w:p>
        </w:tc>
        <w:tc>
          <w:tcPr>
            <w:tcW w:w="784" w:type="dxa"/>
            <w:shd w:val="clear" w:color="auto" w:fill="auto"/>
            <w:vAlign w:val="bottom"/>
          </w:tcPr>
          <w:p w14:paraId="5E014259" w14:textId="77777777" w:rsidR="00C77CA9" w:rsidRPr="00706B91" w:rsidRDefault="00C77CA9" w:rsidP="00667A64">
            <w:pPr>
              <w:suppressAutoHyphens w:val="0"/>
              <w:spacing w:before="40" w:after="40" w:line="220" w:lineRule="exact"/>
              <w:jc w:val="right"/>
              <w:rPr>
                <w:sz w:val="18"/>
              </w:rPr>
            </w:pPr>
            <w:r w:rsidRPr="00706B91">
              <w:rPr>
                <w:sz w:val="18"/>
              </w:rPr>
              <w:t>89.87</w:t>
            </w:r>
          </w:p>
        </w:tc>
        <w:tc>
          <w:tcPr>
            <w:tcW w:w="655" w:type="dxa"/>
            <w:shd w:val="clear" w:color="auto" w:fill="auto"/>
            <w:vAlign w:val="bottom"/>
          </w:tcPr>
          <w:p w14:paraId="715B38A1" w14:textId="77777777" w:rsidR="00C77CA9" w:rsidRPr="00706B91" w:rsidRDefault="00C77CA9" w:rsidP="00667A64">
            <w:pPr>
              <w:suppressAutoHyphens w:val="0"/>
              <w:spacing w:before="40" w:after="40" w:line="220" w:lineRule="exact"/>
              <w:jc w:val="right"/>
              <w:rPr>
                <w:sz w:val="18"/>
              </w:rPr>
            </w:pPr>
            <w:r w:rsidRPr="00706B91">
              <w:rPr>
                <w:sz w:val="18"/>
              </w:rPr>
              <w:t>1.01</w:t>
            </w:r>
          </w:p>
        </w:tc>
      </w:tr>
      <w:tr w:rsidR="00C77CA9" w:rsidRPr="007E7C26" w14:paraId="74A4CA6A" w14:textId="77777777" w:rsidTr="00667A64">
        <w:trPr>
          <w:cantSplit/>
        </w:trPr>
        <w:tc>
          <w:tcPr>
            <w:tcW w:w="730" w:type="dxa"/>
            <w:shd w:val="clear" w:color="auto" w:fill="auto"/>
          </w:tcPr>
          <w:p w14:paraId="1A74FA65" w14:textId="77777777" w:rsidR="00C77CA9" w:rsidRPr="007E7C26" w:rsidRDefault="00C77CA9" w:rsidP="00667A64">
            <w:pPr>
              <w:suppressAutoHyphens w:val="0"/>
              <w:spacing w:before="40" w:after="40" w:line="220" w:lineRule="exact"/>
              <w:rPr>
                <w:rFonts w:eastAsia="Cambria"/>
                <w:sz w:val="18"/>
              </w:rPr>
            </w:pPr>
            <w:r w:rsidRPr="007E7C26">
              <w:rPr>
                <w:rFonts w:eastAsia="Cambria"/>
                <w:sz w:val="18"/>
              </w:rPr>
              <w:t>2018</w:t>
            </w:r>
          </w:p>
        </w:tc>
        <w:tc>
          <w:tcPr>
            <w:tcW w:w="897" w:type="dxa"/>
            <w:shd w:val="clear" w:color="auto" w:fill="auto"/>
            <w:vAlign w:val="bottom"/>
          </w:tcPr>
          <w:p w14:paraId="14B6C578"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107.25</w:t>
            </w:r>
          </w:p>
        </w:tc>
        <w:tc>
          <w:tcPr>
            <w:tcW w:w="978" w:type="dxa"/>
            <w:shd w:val="clear" w:color="auto" w:fill="auto"/>
            <w:vAlign w:val="bottom"/>
          </w:tcPr>
          <w:p w14:paraId="42C238BA"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105.72</w:t>
            </w:r>
          </w:p>
        </w:tc>
        <w:tc>
          <w:tcPr>
            <w:tcW w:w="901" w:type="dxa"/>
            <w:shd w:val="clear" w:color="auto" w:fill="auto"/>
            <w:vAlign w:val="bottom"/>
          </w:tcPr>
          <w:p w14:paraId="300710E3"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106.48</w:t>
            </w:r>
          </w:p>
        </w:tc>
        <w:tc>
          <w:tcPr>
            <w:tcW w:w="655" w:type="dxa"/>
            <w:shd w:val="clear" w:color="auto" w:fill="auto"/>
            <w:vAlign w:val="bottom"/>
          </w:tcPr>
          <w:p w14:paraId="1A1F9BB9"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0.99</w:t>
            </w:r>
          </w:p>
        </w:tc>
        <w:tc>
          <w:tcPr>
            <w:tcW w:w="782" w:type="dxa"/>
            <w:shd w:val="clear" w:color="auto" w:fill="auto"/>
            <w:vAlign w:val="bottom"/>
          </w:tcPr>
          <w:p w14:paraId="49A5D815"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91.31</w:t>
            </w:r>
          </w:p>
        </w:tc>
        <w:tc>
          <w:tcPr>
            <w:tcW w:w="988" w:type="dxa"/>
            <w:shd w:val="clear" w:color="auto" w:fill="auto"/>
            <w:vAlign w:val="bottom"/>
          </w:tcPr>
          <w:p w14:paraId="7A5F693A"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92.5</w:t>
            </w:r>
          </w:p>
        </w:tc>
        <w:tc>
          <w:tcPr>
            <w:tcW w:w="784" w:type="dxa"/>
            <w:shd w:val="clear" w:color="auto" w:fill="auto"/>
            <w:vAlign w:val="bottom"/>
          </w:tcPr>
          <w:p w14:paraId="3954E0D7"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91.91</w:t>
            </w:r>
          </w:p>
        </w:tc>
        <w:tc>
          <w:tcPr>
            <w:tcW w:w="655" w:type="dxa"/>
            <w:shd w:val="clear" w:color="auto" w:fill="auto"/>
            <w:vAlign w:val="bottom"/>
          </w:tcPr>
          <w:p w14:paraId="08425ADF"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1.01</w:t>
            </w:r>
          </w:p>
        </w:tc>
      </w:tr>
      <w:tr w:rsidR="00C77CA9" w:rsidRPr="007E7C26" w14:paraId="35CF4839" w14:textId="77777777" w:rsidTr="00667A64">
        <w:trPr>
          <w:cantSplit/>
        </w:trPr>
        <w:tc>
          <w:tcPr>
            <w:tcW w:w="730" w:type="dxa"/>
            <w:shd w:val="clear" w:color="auto" w:fill="auto"/>
          </w:tcPr>
          <w:p w14:paraId="70F6478E" w14:textId="77777777" w:rsidR="00C77CA9" w:rsidRPr="007E7C26" w:rsidRDefault="00C77CA9" w:rsidP="00667A64">
            <w:pPr>
              <w:suppressAutoHyphens w:val="0"/>
              <w:spacing w:before="40" w:after="40" w:line="220" w:lineRule="exact"/>
              <w:rPr>
                <w:rFonts w:eastAsia="Cambria"/>
                <w:sz w:val="18"/>
              </w:rPr>
            </w:pPr>
            <w:r w:rsidRPr="007E7C26">
              <w:rPr>
                <w:rFonts w:eastAsia="Cambria"/>
                <w:sz w:val="18"/>
              </w:rPr>
              <w:t>2019</w:t>
            </w:r>
          </w:p>
        </w:tc>
        <w:tc>
          <w:tcPr>
            <w:tcW w:w="897" w:type="dxa"/>
            <w:shd w:val="clear" w:color="auto" w:fill="auto"/>
            <w:vAlign w:val="bottom"/>
          </w:tcPr>
          <w:p w14:paraId="332406F3"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108.16</w:t>
            </w:r>
          </w:p>
        </w:tc>
        <w:tc>
          <w:tcPr>
            <w:tcW w:w="978" w:type="dxa"/>
            <w:shd w:val="clear" w:color="auto" w:fill="auto"/>
            <w:vAlign w:val="bottom"/>
          </w:tcPr>
          <w:p w14:paraId="082B7591"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106.95</w:t>
            </w:r>
          </w:p>
        </w:tc>
        <w:tc>
          <w:tcPr>
            <w:tcW w:w="901" w:type="dxa"/>
            <w:shd w:val="clear" w:color="auto" w:fill="auto"/>
            <w:vAlign w:val="bottom"/>
          </w:tcPr>
          <w:p w14:paraId="0649F4A0"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107.55</w:t>
            </w:r>
          </w:p>
        </w:tc>
        <w:tc>
          <w:tcPr>
            <w:tcW w:w="655" w:type="dxa"/>
            <w:shd w:val="clear" w:color="auto" w:fill="auto"/>
            <w:vAlign w:val="bottom"/>
          </w:tcPr>
          <w:p w14:paraId="5E3A5366"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0.99</w:t>
            </w:r>
          </w:p>
        </w:tc>
        <w:tc>
          <w:tcPr>
            <w:tcW w:w="782" w:type="dxa"/>
            <w:shd w:val="clear" w:color="auto" w:fill="auto"/>
            <w:vAlign w:val="bottom"/>
          </w:tcPr>
          <w:p w14:paraId="7E9E4F83"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92.88</w:t>
            </w:r>
          </w:p>
        </w:tc>
        <w:tc>
          <w:tcPr>
            <w:tcW w:w="988" w:type="dxa"/>
            <w:shd w:val="clear" w:color="auto" w:fill="auto"/>
            <w:vAlign w:val="bottom"/>
          </w:tcPr>
          <w:p w14:paraId="1A5D3E2B"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94.33</w:t>
            </w:r>
          </w:p>
        </w:tc>
        <w:tc>
          <w:tcPr>
            <w:tcW w:w="784" w:type="dxa"/>
            <w:shd w:val="clear" w:color="auto" w:fill="auto"/>
            <w:vAlign w:val="bottom"/>
          </w:tcPr>
          <w:p w14:paraId="0626A88E"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93.61</w:t>
            </w:r>
          </w:p>
        </w:tc>
        <w:tc>
          <w:tcPr>
            <w:tcW w:w="655" w:type="dxa"/>
            <w:shd w:val="clear" w:color="auto" w:fill="auto"/>
            <w:vAlign w:val="bottom"/>
          </w:tcPr>
          <w:p w14:paraId="141CF427"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1.02</w:t>
            </w:r>
          </w:p>
        </w:tc>
      </w:tr>
      <w:tr w:rsidR="00C77CA9" w:rsidRPr="007E7C26" w14:paraId="5AA92B73" w14:textId="77777777" w:rsidTr="00667A64">
        <w:trPr>
          <w:cantSplit/>
        </w:trPr>
        <w:tc>
          <w:tcPr>
            <w:tcW w:w="730" w:type="dxa"/>
            <w:shd w:val="clear" w:color="auto" w:fill="auto"/>
          </w:tcPr>
          <w:p w14:paraId="6C127431" w14:textId="77777777" w:rsidR="00C77CA9" w:rsidRPr="007E7C26" w:rsidRDefault="00C77CA9" w:rsidP="00667A64">
            <w:pPr>
              <w:suppressAutoHyphens w:val="0"/>
              <w:spacing w:before="40" w:after="40" w:line="220" w:lineRule="exact"/>
              <w:rPr>
                <w:rFonts w:eastAsia="Cambria"/>
                <w:sz w:val="18"/>
              </w:rPr>
            </w:pPr>
            <w:r w:rsidRPr="007E7C26">
              <w:rPr>
                <w:rFonts w:eastAsia="Cambria"/>
                <w:sz w:val="18"/>
              </w:rPr>
              <w:t>2020</w:t>
            </w:r>
          </w:p>
        </w:tc>
        <w:tc>
          <w:tcPr>
            <w:tcW w:w="897" w:type="dxa"/>
            <w:shd w:val="clear" w:color="auto" w:fill="auto"/>
            <w:vAlign w:val="bottom"/>
          </w:tcPr>
          <w:p w14:paraId="1B007291"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97.37</w:t>
            </w:r>
          </w:p>
        </w:tc>
        <w:tc>
          <w:tcPr>
            <w:tcW w:w="978" w:type="dxa"/>
            <w:shd w:val="clear" w:color="auto" w:fill="auto"/>
            <w:vAlign w:val="bottom"/>
          </w:tcPr>
          <w:p w14:paraId="7B37D467"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96.18</w:t>
            </w:r>
          </w:p>
        </w:tc>
        <w:tc>
          <w:tcPr>
            <w:tcW w:w="901" w:type="dxa"/>
            <w:shd w:val="clear" w:color="auto" w:fill="auto"/>
            <w:vAlign w:val="bottom"/>
          </w:tcPr>
          <w:p w14:paraId="27DC684F"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96.77</w:t>
            </w:r>
          </w:p>
        </w:tc>
        <w:tc>
          <w:tcPr>
            <w:tcW w:w="655" w:type="dxa"/>
            <w:shd w:val="clear" w:color="auto" w:fill="auto"/>
            <w:vAlign w:val="bottom"/>
          </w:tcPr>
          <w:p w14:paraId="4D9A5FF6"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0.99</w:t>
            </w:r>
          </w:p>
        </w:tc>
        <w:tc>
          <w:tcPr>
            <w:tcW w:w="782" w:type="dxa"/>
            <w:shd w:val="clear" w:color="auto" w:fill="auto"/>
            <w:vAlign w:val="bottom"/>
          </w:tcPr>
          <w:p w14:paraId="36604239"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85.52</w:t>
            </w:r>
          </w:p>
        </w:tc>
        <w:tc>
          <w:tcPr>
            <w:tcW w:w="988" w:type="dxa"/>
            <w:shd w:val="clear" w:color="auto" w:fill="auto"/>
            <w:vAlign w:val="bottom"/>
          </w:tcPr>
          <w:p w14:paraId="25D96717"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85.62</w:t>
            </w:r>
          </w:p>
        </w:tc>
        <w:tc>
          <w:tcPr>
            <w:tcW w:w="784" w:type="dxa"/>
            <w:shd w:val="clear" w:color="auto" w:fill="auto"/>
            <w:vAlign w:val="bottom"/>
          </w:tcPr>
          <w:p w14:paraId="2054A3CA"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85.57</w:t>
            </w:r>
          </w:p>
        </w:tc>
        <w:tc>
          <w:tcPr>
            <w:tcW w:w="655" w:type="dxa"/>
            <w:shd w:val="clear" w:color="auto" w:fill="auto"/>
            <w:vAlign w:val="bottom"/>
          </w:tcPr>
          <w:p w14:paraId="6A1C4C54"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1</w:t>
            </w:r>
          </w:p>
        </w:tc>
      </w:tr>
      <w:tr w:rsidR="00C77CA9" w:rsidRPr="007E7C26" w14:paraId="02C58C87" w14:textId="77777777" w:rsidTr="00667A64">
        <w:trPr>
          <w:cantSplit/>
        </w:trPr>
        <w:tc>
          <w:tcPr>
            <w:tcW w:w="730" w:type="dxa"/>
            <w:shd w:val="clear" w:color="auto" w:fill="auto"/>
          </w:tcPr>
          <w:p w14:paraId="26F4BB10" w14:textId="77777777" w:rsidR="00C77CA9" w:rsidRPr="007E7C26" w:rsidRDefault="00C77CA9" w:rsidP="00667A64">
            <w:pPr>
              <w:suppressAutoHyphens w:val="0"/>
              <w:spacing w:before="40" w:after="40" w:line="220" w:lineRule="exact"/>
              <w:rPr>
                <w:rFonts w:eastAsia="Cambria"/>
                <w:sz w:val="18"/>
              </w:rPr>
            </w:pPr>
            <w:r w:rsidRPr="007E7C26">
              <w:rPr>
                <w:rFonts w:eastAsia="Cambria"/>
                <w:sz w:val="18"/>
              </w:rPr>
              <w:t>2021</w:t>
            </w:r>
          </w:p>
        </w:tc>
        <w:tc>
          <w:tcPr>
            <w:tcW w:w="897" w:type="dxa"/>
            <w:shd w:val="clear" w:color="auto" w:fill="auto"/>
            <w:vAlign w:val="bottom"/>
          </w:tcPr>
          <w:p w14:paraId="15B917F3"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96.46</w:t>
            </w:r>
          </w:p>
        </w:tc>
        <w:tc>
          <w:tcPr>
            <w:tcW w:w="978" w:type="dxa"/>
            <w:shd w:val="clear" w:color="auto" w:fill="auto"/>
            <w:vAlign w:val="bottom"/>
          </w:tcPr>
          <w:p w14:paraId="78D89586"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95.20</w:t>
            </w:r>
          </w:p>
        </w:tc>
        <w:tc>
          <w:tcPr>
            <w:tcW w:w="901" w:type="dxa"/>
            <w:shd w:val="clear" w:color="auto" w:fill="auto"/>
            <w:vAlign w:val="bottom"/>
          </w:tcPr>
          <w:p w14:paraId="27ED2420"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95.82</w:t>
            </w:r>
          </w:p>
        </w:tc>
        <w:tc>
          <w:tcPr>
            <w:tcW w:w="655" w:type="dxa"/>
            <w:shd w:val="clear" w:color="auto" w:fill="auto"/>
            <w:vAlign w:val="bottom"/>
          </w:tcPr>
          <w:p w14:paraId="4F8FAF93"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0.99</w:t>
            </w:r>
          </w:p>
        </w:tc>
        <w:tc>
          <w:tcPr>
            <w:tcW w:w="782" w:type="dxa"/>
            <w:shd w:val="clear" w:color="auto" w:fill="auto"/>
            <w:vAlign w:val="bottom"/>
          </w:tcPr>
          <w:p w14:paraId="564F6CF9"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83.22</w:t>
            </w:r>
          </w:p>
        </w:tc>
        <w:tc>
          <w:tcPr>
            <w:tcW w:w="988" w:type="dxa"/>
            <w:shd w:val="clear" w:color="auto" w:fill="auto"/>
            <w:vAlign w:val="bottom"/>
          </w:tcPr>
          <w:p w14:paraId="40146CBD"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83.79</w:t>
            </w:r>
          </w:p>
        </w:tc>
        <w:tc>
          <w:tcPr>
            <w:tcW w:w="784" w:type="dxa"/>
            <w:shd w:val="clear" w:color="auto" w:fill="auto"/>
            <w:vAlign w:val="bottom"/>
          </w:tcPr>
          <w:p w14:paraId="6A9C7828"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83.51</w:t>
            </w:r>
          </w:p>
        </w:tc>
        <w:tc>
          <w:tcPr>
            <w:tcW w:w="655" w:type="dxa"/>
            <w:shd w:val="clear" w:color="auto" w:fill="auto"/>
            <w:vAlign w:val="bottom"/>
          </w:tcPr>
          <w:p w14:paraId="0FBA8D25"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1.01</w:t>
            </w:r>
          </w:p>
        </w:tc>
      </w:tr>
      <w:tr w:rsidR="00C77CA9" w:rsidRPr="007E7C26" w14:paraId="12A30B9A" w14:textId="77777777" w:rsidTr="00667A64">
        <w:trPr>
          <w:cantSplit/>
        </w:trPr>
        <w:tc>
          <w:tcPr>
            <w:tcW w:w="730" w:type="dxa"/>
            <w:tcBorders>
              <w:bottom w:val="single" w:sz="12" w:space="0" w:color="auto"/>
            </w:tcBorders>
            <w:shd w:val="clear" w:color="auto" w:fill="auto"/>
          </w:tcPr>
          <w:p w14:paraId="6FACC07A" w14:textId="77777777" w:rsidR="00C77CA9" w:rsidRPr="007E7C26" w:rsidRDefault="00C77CA9" w:rsidP="00667A64">
            <w:pPr>
              <w:suppressAutoHyphens w:val="0"/>
              <w:spacing w:before="40" w:after="40" w:line="220" w:lineRule="exact"/>
              <w:rPr>
                <w:rFonts w:eastAsia="Cambria"/>
                <w:sz w:val="18"/>
              </w:rPr>
            </w:pPr>
            <w:r w:rsidRPr="007E7C26">
              <w:rPr>
                <w:rFonts w:eastAsia="Cambria"/>
                <w:sz w:val="18"/>
              </w:rPr>
              <w:t>2022</w:t>
            </w:r>
          </w:p>
        </w:tc>
        <w:tc>
          <w:tcPr>
            <w:tcW w:w="897" w:type="dxa"/>
            <w:tcBorders>
              <w:bottom w:val="single" w:sz="12" w:space="0" w:color="auto"/>
            </w:tcBorders>
            <w:shd w:val="clear" w:color="auto" w:fill="auto"/>
            <w:vAlign w:val="bottom"/>
          </w:tcPr>
          <w:p w14:paraId="5160F352"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99.85</w:t>
            </w:r>
          </w:p>
        </w:tc>
        <w:tc>
          <w:tcPr>
            <w:tcW w:w="978" w:type="dxa"/>
            <w:tcBorders>
              <w:bottom w:val="single" w:sz="12" w:space="0" w:color="auto"/>
            </w:tcBorders>
            <w:shd w:val="clear" w:color="auto" w:fill="auto"/>
            <w:vAlign w:val="bottom"/>
          </w:tcPr>
          <w:p w14:paraId="0F636A08" w14:textId="77777777" w:rsidR="00C77CA9" w:rsidRPr="007E7C26" w:rsidRDefault="00C77CA9" w:rsidP="00667A64">
            <w:pPr>
              <w:suppressAutoHyphens w:val="0"/>
              <w:spacing w:before="40" w:after="40" w:line="220" w:lineRule="exact"/>
              <w:jc w:val="right"/>
              <w:rPr>
                <w:rFonts w:eastAsia="Cambria"/>
                <w:sz w:val="18"/>
              </w:rPr>
            </w:pPr>
            <w:r w:rsidRPr="007E7C26">
              <w:rPr>
                <w:rFonts w:eastAsia="Cambria"/>
                <w:sz w:val="18"/>
              </w:rPr>
              <w:t>99.48</w:t>
            </w:r>
          </w:p>
        </w:tc>
        <w:tc>
          <w:tcPr>
            <w:tcW w:w="901" w:type="dxa"/>
            <w:tcBorders>
              <w:bottom w:val="single" w:sz="12" w:space="0" w:color="auto"/>
            </w:tcBorders>
            <w:shd w:val="clear" w:color="auto" w:fill="auto"/>
            <w:vAlign w:val="bottom"/>
          </w:tcPr>
          <w:p w14:paraId="73E77531"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99.67</w:t>
            </w:r>
          </w:p>
        </w:tc>
        <w:tc>
          <w:tcPr>
            <w:tcW w:w="655" w:type="dxa"/>
            <w:tcBorders>
              <w:bottom w:val="single" w:sz="12" w:space="0" w:color="auto"/>
            </w:tcBorders>
            <w:shd w:val="clear" w:color="auto" w:fill="auto"/>
            <w:vAlign w:val="bottom"/>
          </w:tcPr>
          <w:p w14:paraId="1187D329"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1.00</w:t>
            </w:r>
          </w:p>
        </w:tc>
        <w:tc>
          <w:tcPr>
            <w:tcW w:w="782" w:type="dxa"/>
            <w:tcBorders>
              <w:bottom w:val="single" w:sz="12" w:space="0" w:color="auto"/>
            </w:tcBorders>
            <w:shd w:val="clear" w:color="auto" w:fill="auto"/>
            <w:vAlign w:val="bottom"/>
          </w:tcPr>
          <w:p w14:paraId="22BC9733"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87.72</w:t>
            </w:r>
          </w:p>
        </w:tc>
        <w:tc>
          <w:tcPr>
            <w:tcW w:w="988" w:type="dxa"/>
            <w:tcBorders>
              <w:bottom w:val="single" w:sz="12" w:space="0" w:color="auto"/>
            </w:tcBorders>
            <w:shd w:val="clear" w:color="auto" w:fill="auto"/>
            <w:vAlign w:val="bottom"/>
          </w:tcPr>
          <w:p w14:paraId="3801480F"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88.94</w:t>
            </w:r>
          </w:p>
        </w:tc>
        <w:tc>
          <w:tcPr>
            <w:tcW w:w="784" w:type="dxa"/>
            <w:tcBorders>
              <w:bottom w:val="single" w:sz="12" w:space="0" w:color="auto"/>
            </w:tcBorders>
            <w:shd w:val="clear" w:color="auto" w:fill="auto"/>
            <w:vAlign w:val="bottom"/>
          </w:tcPr>
          <w:p w14:paraId="24363AB2"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88.33</w:t>
            </w:r>
          </w:p>
        </w:tc>
        <w:tc>
          <w:tcPr>
            <w:tcW w:w="655" w:type="dxa"/>
            <w:tcBorders>
              <w:bottom w:val="single" w:sz="12" w:space="0" w:color="auto"/>
            </w:tcBorders>
            <w:shd w:val="clear" w:color="auto" w:fill="auto"/>
            <w:vAlign w:val="bottom"/>
          </w:tcPr>
          <w:p w14:paraId="4F7690EF" w14:textId="77777777" w:rsidR="00C77CA9" w:rsidRPr="00706B91" w:rsidRDefault="00C77CA9" w:rsidP="00667A64">
            <w:pPr>
              <w:suppressAutoHyphens w:val="0"/>
              <w:spacing w:before="40" w:after="40" w:line="220" w:lineRule="exact"/>
              <w:jc w:val="right"/>
              <w:rPr>
                <w:rFonts w:eastAsia="Cambria"/>
                <w:sz w:val="18"/>
              </w:rPr>
            </w:pPr>
            <w:r w:rsidRPr="00706B91">
              <w:rPr>
                <w:rFonts w:eastAsia="Cambria"/>
                <w:sz w:val="18"/>
              </w:rPr>
              <w:t>1.01</w:t>
            </w:r>
          </w:p>
        </w:tc>
      </w:tr>
    </w:tbl>
    <w:p w14:paraId="1400C034" w14:textId="022B9D90" w:rsidR="00C77CA9" w:rsidRPr="008170E7" w:rsidRDefault="009815B0" w:rsidP="009815B0">
      <w:pPr>
        <w:pStyle w:val="H23G"/>
      </w:pPr>
      <w:bookmarkStart w:id="2" w:name="_Toc140843916"/>
      <w:r>
        <w:tab/>
      </w:r>
      <w:r>
        <w:tab/>
      </w:r>
      <w:r w:rsidR="00C77CA9" w:rsidRPr="004D4CBC">
        <w:rPr>
          <w:b w:val="0"/>
          <w:bCs/>
        </w:rPr>
        <w:t>Table 10</w:t>
      </w:r>
      <w:r w:rsidR="00C77CA9" w:rsidRPr="004D4CBC">
        <w:rPr>
          <w:b w:val="0"/>
          <w:bCs/>
        </w:rPr>
        <w:br/>
      </w:r>
      <w:r w:rsidR="00C77CA9" w:rsidRPr="008170E7">
        <w:t>Secondary School Gross Enrolment Rate (GER) by Level and Sex, Percentage, Zimbabwe 2015</w:t>
      </w:r>
      <w:r>
        <w:t>–</w:t>
      </w:r>
      <w:r w:rsidR="00C77CA9" w:rsidRPr="008170E7">
        <w:t>2022</w:t>
      </w:r>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1"/>
        <w:gridCol w:w="541"/>
        <w:gridCol w:w="685"/>
        <w:gridCol w:w="550"/>
        <w:gridCol w:w="464"/>
        <w:gridCol w:w="547"/>
        <w:gridCol w:w="685"/>
        <w:gridCol w:w="552"/>
        <w:gridCol w:w="466"/>
        <w:gridCol w:w="549"/>
        <w:gridCol w:w="685"/>
        <w:gridCol w:w="552"/>
        <w:gridCol w:w="463"/>
      </w:tblGrid>
      <w:tr w:rsidR="00C77CA9" w:rsidRPr="003C0BE6" w14:paraId="58B0E130" w14:textId="77777777" w:rsidTr="007A43AC">
        <w:trPr>
          <w:cantSplit/>
          <w:tblHeader/>
        </w:trPr>
        <w:tc>
          <w:tcPr>
            <w:tcW w:w="631" w:type="dxa"/>
            <w:vMerge w:val="restart"/>
            <w:tcBorders>
              <w:top w:val="single" w:sz="4" w:space="0" w:color="auto"/>
              <w:bottom w:val="single" w:sz="12" w:space="0" w:color="auto"/>
            </w:tcBorders>
            <w:shd w:val="clear" w:color="auto" w:fill="auto"/>
            <w:vAlign w:val="bottom"/>
          </w:tcPr>
          <w:p w14:paraId="7BDA59A3" w14:textId="77777777" w:rsidR="00C77CA9" w:rsidRPr="003C0BE6" w:rsidRDefault="00C77CA9" w:rsidP="00C66416">
            <w:pPr>
              <w:suppressAutoHyphens w:val="0"/>
              <w:spacing w:before="80" w:after="80" w:line="200" w:lineRule="exact"/>
              <w:ind w:right="113"/>
              <w:rPr>
                <w:rFonts w:eastAsia="Cambria"/>
                <w:i/>
                <w:sz w:val="16"/>
              </w:rPr>
            </w:pPr>
            <w:r w:rsidRPr="003C0BE6">
              <w:rPr>
                <w:rFonts w:eastAsia="Cambria"/>
                <w:i/>
                <w:sz w:val="16"/>
              </w:rPr>
              <w:t>Year</w:t>
            </w:r>
          </w:p>
        </w:tc>
        <w:tc>
          <w:tcPr>
            <w:tcW w:w="1776" w:type="dxa"/>
            <w:gridSpan w:val="3"/>
            <w:tcBorders>
              <w:top w:val="single" w:sz="4" w:space="0" w:color="auto"/>
              <w:bottom w:val="single" w:sz="4" w:space="0" w:color="auto"/>
            </w:tcBorders>
            <w:shd w:val="clear" w:color="auto" w:fill="auto"/>
            <w:vAlign w:val="bottom"/>
          </w:tcPr>
          <w:p w14:paraId="02ADBEC0" w14:textId="77777777" w:rsidR="00C77CA9" w:rsidRPr="003C0BE6" w:rsidRDefault="00C77CA9" w:rsidP="00C66416">
            <w:pPr>
              <w:suppressAutoHyphens w:val="0"/>
              <w:spacing w:before="80" w:after="80" w:line="200" w:lineRule="exact"/>
              <w:ind w:right="113"/>
              <w:jc w:val="center"/>
              <w:rPr>
                <w:rFonts w:eastAsia="Cambria"/>
                <w:i/>
                <w:sz w:val="16"/>
              </w:rPr>
            </w:pPr>
            <w:proofErr w:type="spellStart"/>
            <w:r w:rsidRPr="003C0BE6">
              <w:rPr>
                <w:rFonts w:eastAsia="Cambria"/>
                <w:i/>
                <w:sz w:val="16"/>
              </w:rPr>
              <w:t>Form</w:t>
            </w:r>
            <w:proofErr w:type="spellEnd"/>
            <w:r w:rsidRPr="003C0BE6">
              <w:rPr>
                <w:rFonts w:eastAsia="Cambria"/>
                <w:i/>
                <w:sz w:val="16"/>
              </w:rPr>
              <w:t xml:space="preserve"> 1 to 4 GER, %</w:t>
            </w:r>
          </w:p>
        </w:tc>
        <w:tc>
          <w:tcPr>
            <w:tcW w:w="464" w:type="dxa"/>
            <w:vMerge w:val="restart"/>
            <w:tcBorders>
              <w:top w:val="single" w:sz="4" w:space="0" w:color="auto"/>
              <w:bottom w:val="single" w:sz="12" w:space="0" w:color="auto"/>
            </w:tcBorders>
            <w:shd w:val="clear" w:color="auto" w:fill="auto"/>
            <w:vAlign w:val="bottom"/>
          </w:tcPr>
          <w:p w14:paraId="5E7B7B07" w14:textId="77777777" w:rsidR="00C77CA9" w:rsidRPr="003C0BE6" w:rsidRDefault="00C77CA9" w:rsidP="00C66416">
            <w:pPr>
              <w:suppressAutoHyphens w:val="0"/>
              <w:spacing w:before="80" w:after="80" w:line="200" w:lineRule="exact"/>
              <w:ind w:right="113"/>
              <w:jc w:val="right"/>
              <w:rPr>
                <w:rFonts w:eastAsia="Cambria"/>
                <w:i/>
                <w:sz w:val="16"/>
              </w:rPr>
            </w:pPr>
            <w:r w:rsidRPr="003C0BE6">
              <w:rPr>
                <w:rFonts w:eastAsia="Cambria"/>
                <w:i/>
                <w:sz w:val="16"/>
              </w:rPr>
              <w:t>GPI</w:t>
            </w:r>
          </w:p>
        </w:tc>
        <w:tc>
          <w:tcPr>
            <w:tcW w:w="1784" w:type="dxa"/>
            <w:gridSpan w:val="3"/>
            <w:tcBorders>
              <w:top w:val="single" w:sz="4" w:space="0" w:color="auto"/>
              <w:bottom w:val="single" w:sz="4" w:space="0" w:color="auto"/>
            </w:tcBorders>
            <w:shd w:val="clear" w:color="auto" w:fill="auto"/>
            <w:vAlign w:val="bottom"/>
          </w:tcPr>
          <w:p w14:paraId="422BACFD" w14:textId="77777777" w:rsidR="00C77CA9" w:rsidRPr="003C0BE6" w:rsidRDefault="00C77CA9" w:rsidP="00C66416">
            <w:pPr>
              <w:suppressAutoHyphens w:val="0"/>
              <w:spacing w:before="80" w:after="80" w:line="200" w:lineRule="exact"/>
              <w:ind w:right="113"/>
              <w:jc w:val="center"/>
              <w:rPr>
                <w:rFonts w:eastAsia="Cambria"/>
                <w:i/>
                <w:sz w:val="16"/>
              </w:rPr>
            </w:pPr>
            <w:proofErr w:type="spellStart"/>
            <w:r w:rsidRPr="003C0BE6">
              <w:rPr>
                <w:rFonts w:eastAsia="Cambria"/>
                <w:i/>
                <w:sz w:val="16"/>
              </w:rPr>
              <w:t>Form</w:t>
            </w:r>
            <w:proofErr w:type="spellEnd"/>
            <w:r w:rsidRPr="003C0BE6">
              <w:rPr>
                <w:rFonts w:eastAsia="Cambria"/>
                <w:i/>
                <w:sz w:val="16"/>
              </w:rPr>
              <w:t xml:space="preserve"> 5 to 6 GER, %</w:t>
            </w:r>
          </w:p>
        </w:tc>
        <w:tc>
          <w:tcPr>
            <w:tcW w:w="466" w:type="dxa"/>
            <w:vMerge w:val="restart"/>
            <w:tcBorders>
              <w:top w:val="single" w:sz="4" w:space="0" w:color="auto"/>
              <w:bottom w:val="single" w:sz="12" w:space="0" w:color="auto"/>
            </w:tcBorders>
            <w:shd w:val="clear" w:color="auto" w:fill="auto"/>
            <w:vAlign w:val="bottom"/>
          </w:tcPr>
          <w:p w14:paraId="2098308A" w14:textId="77777777" w:rsidR="00C77CA9" w:rsidRPr="003C0BE6" w:rsidRDefault="00C77CA9" w:rsidP="00C66416">
            <w:pPr>
              <w:suppressAutoHyphens w:val="0"/>
              <w:spacing w:before="80" w:after="80" w:line="200" w:lineRule="exact"/>
              <w:ind w:right="113"/>
              <w:jc w:val="right"/>
              <w:rPr>
                <w:rFonts w:eastAsia="Cambria"/>
                <w:i/>
                <w:sz w:val="16"/>
              </w:rPr>
            </w:pPr>
            <w:r w:rsidRPr="003C0BE6">
              <w:rPr>
                <w:rFonts w:eastAsia="Cambria"/>
                <w:i/>
                <w:sz w:val="16"/>
              </w:rPr>
              <w:t>GPI</w:t>
            </w:r>
          </w:p>
        </w:tc>
        <w:tc>
          <w:tcPr>
            <w:tcW w:w="1786" w:type="dxa"/>
            <w:gridSpan w:val="3"/>
            <w:tcBorders>
              <w:top w:val="single" w:sz="4" w:space="0" w:color="auto"/>
              <w:bottom w:val="single" w:sz="4" w:space="0" w:color="auto"/>
            </w:tcBorders>
            <w:shd w:val="clear" w:color="auto" w:fill="auto"/>
            <w:vAlign w:val="bottom"/>
          </w:tcPr>
          <w:p w14:paraId="098AF4AE" w14:textId="77777777" w:rsidR="00C77CA9" w:rsidRPr="003C0BE6" w:rsidRDefault="00C77CA9" w:rsidP="00C66416">
            <w:pPr>
              <w:suppressAutoHyphens w:val="0"/>
              <w:spacing w:before="80" w:after="80" w:line="200" w:lineRule="exact"/>
              <w:ind w:right="113"/>
              <w:jc w:val="center"/>
              <w:rPr>
                <w:rFonts w:eastAsia="Cambria"/>
                <w:i/>
                <w:sz w:val="16"/>
              </w:rPr>
            </w:pPr>
            <w:proofErr w:type="spellStart"/>
            <w:r w:rsidRPr="003C0BE6">
              <w:rPr>
                <w:rFonts w:eastAsia="Cambria"/>
                <w:i/>
                <w:sz w:val="16"/>
              </w:rPr>
              <w:t>Form</w:t>
            </w:r>
            <w:proofErr w:type="spellEnd"/>
            <w:r w:rsidRPr="003C0BE6">
              <w:rPr>
                <w:rFonts w:eastAsia="Cambria"/>
                <w:i/>
                <w:sz w:val="16"/>
              </w:rPr>
              <w:t xml:space="preserve"> 1 to 6 GER, %</w:t>
            </w:r>
          </w:p>
        </w:tc>
        <w:tc>
          <w:tcPr>
            <w:tcW w:w="463" w:type="dxa"/>
            <w:vMerge w:val="restart"/>
            <w:tcBorders>
              <w:top w:val="single" w:sz="4" w:space="0" w:color="auto"/>
              <w:bottom w:val="single" w:sz="12" w:space="0" w:color="auto"/>
            </w:tcBorders>
            <w:shd w:val="clear" w:color="auto" w:fill="auto"/>
            <w:vAlign w:val="bottom"/>
          </w:tcPr>
          <w:p w14:paraId="32D962D2" w14:textId="77777777" w:rsidR="00C77CA9" w:rsidRPr="003C0BE6" w:rsidRDefault="00C77CA9" w:rsidP="00C66416">
            <w:pPr>
              <w:suppressAutoHyphens w:val="0"/>
              <w:spacing w:before="80" w:after="80" w:line="200" w:lineRule="exact"/>
              <w:ind w:right="113"/>
              <w:jc w:val="right"/>
              <w:rPr>
                <w:rFonts w:eastAsia="Cambria"/>
                <w:i/>
                <w:sz w:val="16"/>
              </w:rPr>
            </w:pPr>
            <w:r w:rsidRPr="003C0BE6">
              <w:rPr>
                <w:rFonts w:eastAsia="Cambria"/>
                <w:i/>
                <w:sz w:val="16"/>
              </w:rPr>
              <w:t>GPI</w:t>
            </w:r>
          </w:p>
        </w:tc>
      </w:tr>
      <w:tr w:rsidR="00C77CA9" w:rsidRPr="003C0BE6" w14:paraId="61BC55C1" w14:textId="77777777" w:rsidTr="004D4CBC">
        <w:trPr>
          <w:cantSplit/>
          <w:tblHeader/>
        </w:trPr>
        <w:tc>
          <w:tcPr>
            <w:tcW w:w="631" w:type="dxa"/>
            <w:vMerge/>
            <w:tcBorders>
              <w:top w:val="single" w:sz="12" w:space="0" w:color="auto"/>
              <w:bottom w:val="single" w:sz="12" w:space="0" w:color="auto"/>
            </w:tcBorders>
            <w:shd w:val="clear" w:color="auto" w:fill="auto"/>
            <w:vAlign w:val="bottom"/>
          </w:tcPr>
          <w:p w14:paraId="14BBD28B" w14:textId="77777777" w:rsidR="00C77CA9" w:rsidRPr="003C0BE6" w:rsidRDefault="00C77CA9" w:rsidP="00C66416">
            <w:pPr>
              <w:suppressAutoHyphens w:val="0"/>
              <w:spacing w:before="40" w:after="40" w:line="220" w:lineRule="exact"/>
              <w:ind w:right="113"/>
              <w:rPr>
                <w:rFonts w:eastAsia="Cambria"/>
                <w:i/>
                <w:sz w:val="18"/>
              </w:rPr>
            </w:pPr>
          </w:p>
        </w:tc>
        <w:tc>
          <w:tcPr>
            <w:tcW w:w="541" w:type="dxa"/>
            <w:tcBorders>
              <w:top w:val="single" w:sz="4" w:space="0" w:color="auto"/>
              <w:bottom w:val="single" w:sz="12" w:space="0" w:color="auto"/>
            </w:tcBorders>
            <w:shd w:val="clear" w:color="auto" w:fill="auto"/>
            <w:vAlign w:val="bottom"/>
          </w:tcPr>
          <w:p w14:paraId="0488EBC0" w14:textId="77777777" w:rsidR="00C77CA9" w:rsidRPr="003C0BE6" w:rsidRDefault="00C77CA9" w:rsidP="00C66416">
            <w:pPr>
              <w:suppressAutoHyphens w:val="0"/>
              <w:spacing w:before="80" w:after="80" w:line="200" w:lineRule="exact"/>
              <w:jc w:val="right"/>
              <w:rPr>
                <w:rFonts w:eastAsia="Cambria"/>
                <w:i/>
                <w:sz w:val="16"/>
              </w:rPr>
            </w:pPr>
            <w:r w:rsidRPr="003C0BE6">
              <w:rPr>
                <w:rFonts w:eastAsia="Cambria"/>
                <w:i/>
                <w:sz w:val="16"/>
              </w:rPr>
              <w:t>Male</w:t>
            </w:r>
          </w:p>
        </w:tc>
        <w:tc>
          <w:tcPr>
            <w:tcW w:w="685" w:type="dxa"/>
            <w:tcBorders>
              <w:top w:val="single" w:sz="4" w:space="0" w:color="auto"/>
              <w:bottom w:val="single" w:sz="12" w:space="0" w:color="auto"/>
            </w:tcBorders>
            <w:shd w:val="clear" w:color="auto" w:fill="auto"/>
            <w:vAlign w:val="bottom"/>
          </w:tcPr>
          <w:p w14:paraId="13C8E2A5" w14:textId="77777777" w:rsidR="00C77CA9" w:rsidRPr="003C0BE6" w:rsidRDefault="00C77CA9" w:rsidP="00C66416">
            <w:pPr>
              <w:suppressAutoHyphens w:val="0"/>
              <w:spacing w:before="80" w:after="80" w:line="200" w:lineRule="exact"/>
              <w:jc w:val="right"/>
              <w:rPr>
                <w:rFonts w:eastAsia="Cambria"/>
                <w:i/>
                <w:sz w:val="16"/>
              </w:rPr>
            </w:pPr>
            <w:r w:rsidRPr="003C0BE6">
              <w:rPr>
                <w:rFonts w:eastAsia="Cambria"/>
                <w:i/>
                <w:sz w:val="16"/>
              </w:rPr>
              <w:t>Female</w:t>
            </w:r>
          </w:p>
        </w:tc>
        <w:tc>
          <w:tcPr>
            <w:tcW w:w="550" w:type="dxa"/>
            <w:tcBorders>
              <w:top w:val="single" w:sz="4" w:space="0" w:color="auto"/>
              <w:bottom w:val="single" w:sz="12" w:space="0" w:color="auto"/>
            </w:tcBorders>
            <w:shd w:val="clear" w:color="auto" w:fill="auto"/>
            <w:vAlign w:val="bottom"/>
          </w:tcPr>
          <w:p w14:paraId="1CAB88C5" w14:textId="77777777" w:rsidR="00C77CA9" w:rsidRPr="003C0BE6" w:rsidRDefault="00C77CA9" w:rsidP="00C66416">
            <w:pPr>
              <w:suppressAutoHyphens w:val="0"/>
              <w:spacing w:before="80" w:after="80" w:line="200" w:lineRule="exact"/>
              <w:jc w:val="right"/>
              <w:rPr>
                <w:rFonts w:eastAsia="Cambria"/>
                <w:i/>
                <w:sz w:val="16"/>
              </w:rPr>
            </w:pPr>
            <w:r w:rsidRPr="003C0BE6">
              <w:rPr>
                <w:rFonts w:eastAsia="Cambria"/>
                <w:i/>
                <w:sz w:val="16"/>
              </w:rPr>
              <w:t>Total</w:t>
            </w:r>
          </w:p>
        </w:tc>
        <w:tc>
          <w:tcPr>
            <w:tcW w:w="464" w:type="dxa"/>
            <w:vMerge/>
            <w:tcBorders>
              <w:top w:val="single" w:sz="12" w:space="0" w:color="auto"/>
              <w:bottom w:val="single" w:sz="12" w:space="0" w:color="auto"/>
            </w:tcBorders>
            <w:shd w:val="clear" w:color="auto" w:fill="auto"/>
            <w:vAlign w:val="bottom"/>
          </w:tcPr>
          <w:p w14:paraId="7BAAA336" w14:textId="77777777" w:rsidR="00C77CA9" w:rsidRPr="003C0BE6" w:rsidRDefault="00C77CA9" w:rsidP="00C66416">
            <w:pPr>
              <w:suppressAutoHyphens w:val="0"/>
              <w:spacing w:before="40" w:after="40" w:line="220" w:lineRule="exact"/>
              <w:ind w:right="113"/>
              <w:jc w:val="right"/>
              <w:rPr>
                <w:rFonts w:eastAsia="Cambria"/>
                <w:i/>
                <w:sz w:val="18"/>
              </w:rPr>
            </w:pPr>
          </w:p>
        </w:tc>
        <w:tc>
          <w:tcPr>
            <w:tcW w:w="547" w:type="dxa"/>
            <w:tcBorders>
              <w:top w:val="single" w:sz="4" w:space="0" w:color="auto"/>
              <w:bottom w:val="single" w:sz="12" w:space="0" w:color="auto"/>
            </w:tcBorders>
            <w:shd w:val="clear" w:color="auto" w:fill="auto"/>
            <w:vAlign w:val="bottom"/>
          </w:tcPr>
          <w:p w14:paraId="5C4450EB" w14:textId="77777777" w:rsidR="00C77CA9" w:rsidRPr="003C0BE6" w:rsidRDefault="00C77CA9" w:rsidP="00C66416">
            <w:pPr>
              <w:suppressAutoHyphens w:val="0"/>
              <w:spacing w:before="80" w:after="80" w:line="200" w:lineRule="exact"/>
              <w:jc w:val="right"/>
              <w:rPr>
                <w:rFonts w:eastAsia="Cambria"/>
                <w:i/>
                <w:sz w:val="16"/>
              </w:rPr>
            </w:pPr>
            <w:r w:rsidRPr="003C0BE6">
              <w:rPr>
                <w:rFonts w:eastAsia="Cambria"/>
                <w:i/>
                <w:sz w:val="16"/>
              </w:rPr>
              <w:t>Male</w:t>
            </w:r>
          </w:p>
        </w:tc>
        <w:tc>
          <w:tcPr>
            <w:tcW w:w="685" w:type="dxa"/>
            <w:tcBorders>
              <w:top w:val="single" w:sz="4" w:space="0" w:color="auto"/>
              <w:bottom w:val="single" w:sz="12" w:space="0" w:color="auto"/>
            </w:tcBorders>
            <w:shd w:val="clear" w:color="auto" w:fill="auto"/>
            <w:vAlign w:val="bottom"/>
          </w:tcPr>
          <w:p w14:paraId="43E11C6A" w14:textId="77777777" w:rsidR="00C77CA9" w:rsidRPr="003C0BE6" w:rsidRDefault="00C77CA9" w:rsidP="00C66416">
            <w:pPr>
              <w:suppressAutoHyphens w:val="0"/>
              <w:spacing w:before="80" w:after="80" w:line="200" w:lineRule="exact"/>
              <w:jc w:val="right"/>
              <w:rPr>
                <w:rFonts w:eastAsia="Cambria"/>
                <w:i/>
                <w:sz w:val="16"/>
              </w:rPr>
            </w:pPr>
            <w:r w:rsidRPr="003C0BE6">
              <w:rPr>
                <w:rFonts w:eastAsia="Cambria"/>
                <w:i/>
                <w:sz w:val="16"/>
              </w:rPr>
              <w:t>Female</w:t>
            </w:r>
          </w:p>
        </w:tc>
        <w:tc>
          <w:tcPr>
            <w:tcW w:w="552" w:type="dxa"/>
            <w:tcBorders>
              <w:top w:val="single" w:sz="4" w:space="0" w:color="auto"/>
              <w:bottom w:val="single" w:sz="12" w:space="0" w:color="auto"/>
            </w:tcBorders>
            <w:shd w:val="clear" w:color="auto" w:fill="auto"/>
            <w:vAlign w:val="bottom"/>
          </w:tcPr>
          <w:p w14:paraId="2E0BEE91" w14:textId="77777777" w:rsidR="00C77CA9" w:rsidRPr="003C0BE6" w:rsidRDefault="00C77CA9" w:rsidP="00C66416">
            <w:pPr>
              <w:suppressAutoHyphens w:val="0"/>
              <w:spacing w:before="80" w:after="80" w:line="200" w:lineRule="exact"/>
              <w:jc w:val="right"/>
              <w:rPr>
                <w:rFonts w:eastAsia="Cambria"/>
                <w:i/>
                <w:sz w:val="16"/>
              </w:rPr>
            </w:pPr>
            <w:r w:rsidRPr="003C0BE6">
              <w:rPr>
                <w:rFonts w:eastAsia="Cambria"/>
                <w:i/>
                <w:sz w:val="16"/>
              </w:rPr>
              <w:t>Total</w:t>
            </w:r>
          </w:p>
        </w:tc>
        <w:tc>
          <w:tcPr>
            <w:tcW w:w="466" w:type="dxa"/>
            <w:vMerge/>
            <w:tcBorders>
              <w:top w:val="single" w:sz="12" w:space="0" w:color="auto"/>
              <w:bottom w:val="single" w:sz="12" w:space="0" w:color="auto"/>
            </w:tcBorders>
            <w:shd w:val="clear" w:color="auto" w:fill="auto"/>
            <w:vAlign w:val="bottom"/>
          </w:tcPr>
          <w:p w14:paraId="1ACC0546" w14:textId="77777777" w:rsidR="00C77CA9" w:rsidRPr="003C0BE6" w:rsidRDefault="00C77CA9" w:rsidP="00C66416">
            <w:pPr>
              <w:suppressAutoHyphens w:val="0"/>
              <w:spacing w:before="40" w:after="40" w:line="220" w:lineRule="exact"/>
              <w:ind w:right="113"/>
              <w:jc w:val="right"/>
              <w:rPr>
                <w:rFonts w:eastAsia="Cambria"/>
                <w:i/>
                <w:sz w:val="18"/>
              </w:rPr>
            </w:pPr>
          </w:p>
        </w:tc>
        <w:tc>
          <w:tcPr>
            <w:tcW w:w="549" w:type="dxa"/>
            <w:tcBorders>
              <w:top w:val="single" w:sz="4" w:space="0" w:color="auto"/>
              <w:bottom w:val="single" w:sz="12" w:space="0" w:color="auto"/>
            </w:tcBorders>
            <w:shd w:val="clear" w:color="auto" w:fill="auto"/>
            <w:vAlign w:val="bottom"/>
          </w:tcPr>
          <w:p w14:paraId="1FF304AE" w14:textId="77777777" w:rsidR="00C77CA9" w:rsidRPr="003C0BE6" w:rsidRDefault="00C77CA9" w:rsidP="00C66416">
            <w:pPr>
              <w:suppressAutoHyphens w:val="0"/>
              <w:spacing w:before="80" w:after="80" w:line="200" w:lineRule="exact"/>
              <w:jc w:val="right"/>
              <w:rPr>
                <w:rFonts w:eastAsia="Cambria"/>
                <w:i/>
                <w:sz w:val="16"/>
              </w:rPr>
            </w:pPr>
            <w:r w:rsidRPr="003C0BE6">
              <w:rPr>
                <w:rFonts w:eastAsia="Cambria"/>
                <w:i/>
                <w:sz w:val="16"/>
              </w:rPr>
              <w:t>Male</w:t>
            </w:r>
          </w:p>
        </w:tc>
        <w:tc>
          <w:tcPr>
            <w:tcW w:w="685" w:type="dxa"/>
            <w:tcBorders>
              <w:top w:val="single" w:sz="4" w:space="0" w:color="auto"/>
              <w:bottom w:val="single" w:sz="12" w:space="0" w:color="auto"/>
            </w:tcBorders>
            <w:shd w:val="clear" w:color="auto" w:fill="auto"/>
            <w:vAlign w:val="bottom"/>
          </w:tcPr>
          <w:p w14:paraId="49074E2B" w14:textId="77777777" w:rsidR="00C77CA9" w:rsidRPr="003C0BE6" w:rsidRDefault="00C77CA9" w:rsidP="00C66416">
            <w:pPr>
              <w:suppressAutoHyphens w:val="0"/>
              <w:spacing w:before="80" w:after="80" w:line="200" w:lineRule="exact"/>
              <w:jc w:val="right"/>
              <w:rPr>
                <w:rFonts w:eastAsia="Cambria"/>
                <w:i/>
                <w:sz w:val="16"/>
              </w:rPr>
            </w:pPr>
            <w:r w:rsidRPr="003C0BE6">
              <w:rPr>
                <w:rFonts w:eastAsia="Cambria"/>
                <w:i/>
                <w:sz w:val="16"/>
              </w:rPr>
              <w:t>Female</w:t>
            </w:r>
          </w:p>
        </w:tc>
        <w:tc>
          <w:tcPr>
            <w:tcW w:w="552" w:type="dxa"/>
            <w:tcBorders>
              <w:top w:val="single" w:sz="4" w:space="0" w:color="auto"/>
              <w:bottom w:val="single" w:sz="12" w:space="0" w:color="auto"/>
            </w:tcBorders>
            <w:shd w:val="clear" w:color="auto" w:fill="auto"/>
            <w:vAlign w:val="bottom"/>
          </w:tcPr>
          <w:p w14:paraId="384EA1FC" w14:textId="77777777" w:rsidR="00C77CA9" w:rsidRPr="003C0BE6" w:rsidRDefault="00C77CA9" w:rsidP="00C66416">
            <w:pPr>
              <w:suppressAutoHyphens w:val="0"/>
              <w:spacing w:before="80" w:after="80" w:line="200" w:lineRule="exact"/>
              <w:jc w:val="right"/>
              <w:rPr>
                <w:rFonts w:eastAsia="Cambria"/>
                <w:i/>
                <w:sz w:val="16"/>
              </w:rPr>
            </w:pPr>
            <w:r w:rsidRPr="003C0BE6">
              <w:rPr>
                <w:rFonts w:eastAsia="Cambria"/>
                <w:i/>
                <w:sz w:val="16"/>
              </w:rPr>
              <w:t>Total</w:t>
            </w:r>
          </w:p>
        </w:tc>
        <w:tc>
          <w:tcPr>
            <w:tcW w:w="463" w:type="dxa"/>
            <w:vMerge/>
            <w:tcBorders>
              <w:top w:val="single" w:sz="12" w:space="0" w:color="auto"/>
              <w:bottom w:val="single" w:sz="12" w:space="0" w:color="auto"/>
            </w:tcBorders>
            <w:shd w:val="clear" w:color="auto" w:fill="auto"/>
            <w:vAlign w:val="bottom"/>
          </w:tcPr>
          <w:p w14:paraId="3BA91CA2" w14:textId="77777777" w:rsidR="00C77CA9" w:rsidRPr="003C0BE6" w:rsidRDefault="00C77CA9" w:rsidP="00C66416">
            <w:pPr>
              <w:suppressAutoHyphens w:val="0"/>
              <w:spacing w:before="40" w:after="40" w:line="220" w:lineRule="exact"/>
              <w:ind w:right="113"/>
              <w:jc w:val="right"/>
              <w:rPr>
                <w:rFonts w:eastAsia="Cambria"/>
                <w:sz w:val="18"/>
              </w:rPr>
            </w:pPr>
          </w:p>
        </w:tc>
      </w:tr>
      <w:tr w:rsidR="00C77CA9" w:rsidRPr="003C0BE6" w14:paraId="19EC1180" w14:textId="77777777" w:rsidTr="004D4CBC">
        <w:trPr>
          <w:cantSplit/>
        </w:trPr>
        <w:tc>
          <w:tcPr>
            <w:tcW w:w="631" w:type="dxa"/>
            <w:tcBorders>
              <w:top w:val="single" w:sz="12" w:space="0" w:color="auto"/>
            </w:tcBorders>
            <w:shd w:val="clear" w:color="auto" w:fill="auto"/>
          </w:tcPr>
          <w:p w14:paraId="1132C454" w14:textId="77777777" w:rsidR="00C77CA9" w:rsidRPr="003C0BE6" w:rsidRDefault="00C77CA9" w:rsidP="00C66416">
            <w:pPr>
              <w:suppressAutoHyphens w:val="0"/>
              <w:spacing w:before="40" w:after="40" w:line="220" w:lineRule="exact"/>
              <w:ind w:right="113"/>
              <w:rPr>
                <w:sz w:val="18"/>
              </w:rPr>
            </w:pPr>
            <w:r w:rsidRPr="003C0BE6">
              <w:rPr>
                <w:sz w:val="18"/>
              </w:rPr>
              <w:t>2015</w:t>
            </w:r>
          </w:p>
        </w:tc>
        <w:tc>
          <w:tcPr>
            <w:tcW w:w="541" w:type="dxa"/>
            <w:tcBorders>
              <w:top w:val="single" w:sz="12" w:space="0" w:color="auto"/>
            </w:tcBorders>
            <w:shd w:val="clear" w:color="auto" w:fill="auto"/>
            <w:vAlign w:val="bottom"/>
          </w:tcPr>
          <w:p w14:paraId="63A27D9D" w14:textId="77777777" w:rsidR="00C77CA9" w:rsidRPr="003C0BE6" w:rsidRDefault="00C77CA9" w:rsidP="00C66416">
            <w:pPr>
              <w:suppressAutoHyphens w:val="0"/>
              <w:spacing w:before="40" w:after="40" w:line="220" w:lineRule="exact"/>
              <w:ind w:right="113"/>
              <w:jc w:val="right"/>
              <w:rPr>
                <w:sz w:val="18"/>
              </w:rPr>
            </w:pPr>
            <w:r w:rsidRPr="003C0BE6">
              <w:rPr>
                <w:sz w:val="18"/>
              </w:rPr>
              <w:t>75.06</w:t>
            </w:r>
          </w:p>
        </w:tc>
        <w:tc>
          <w:tcPr>
            <w:tcW w:w="685" w:type="dxa"/>
            <w:tcBorders>
              <w:top w:val="single" w:sz="12" w:space="0" w:color="auto"/>
            </w:tcBorders>
            <w:shd w:val="clear" w:color="auto" w:fill="auto"/>
            <w:vAlign w:val="bottom"/>
          </w:tcPr>
          <w:p w14:paraId="6BB9EB97" w14:textId="77777777" w:rsidR="00C77CA9" w:rsidRPr="003C0BE6" w:rsidRDefault="00C77CA9" w:rsidP="00C66416">
            <w:pPr>
              <w:suppressAutoHyphens w:val="0"/>
              <w:spacing w:before="40" w:after="40" w:line="220" w:lineRule="exact"/>
              <w:ind w:right="113"/>
              <w:jc w:val="right"/>
              <w:rPr>
                <w:sz w:val="18"/>
              </w:rPr>
            </w:pPr>
            <w:r w:rsidRPr="003C0BE6">
              <w:rPr>
                <w:sz w:val="18"/>
              </w:rPr>
              <w:t>75.20</w:t>
            </w:r>
          </w:p>
        </w:tc>
        <w:tc>
          <w:tcPr>
            <w:tcW w:w="550" w:type="dxa"/>
            <w:tcBorders>
              <w:top w:val="single" w:sz="12" w:space="0" w:color="auto"/>
            </w:tcBorders>
            <w:shd w:val="clear" w:color="auto" w:fill="auto"/>
            <w:vAlign w:val="bottom"/>
          </w:tcPr>
          <w:p w14:paraId="568FEDD9" w14:textId="77777777" w:rsidR="00C77CA9" w:rsidRPr="003C0BE6" w:rsidRDefault="00C77CA9" w:rsidP="00C66416">
            <w:pPr>
              <w:suppressAutoHyphens w:val="0"/>
              <w:spacing w:before="40" w:after="40" w:line="220" w:lineRule="exact"/>
              <w:ind w:right="113"/>
              <w:jc w:val="right"/>
              <w:rPr>
                <w:sz w:val="18"/>
              </w:rPr>
            </w:pPr>
            <w:r w:rsidRPr="003C0BE6">
              <w:rPr>
                <w:sz w:val="18"/>
              </w:rPr>
              <w:t>75.13</w:t>
            </w:r>
          </w:p>
        </w:tc>
        <w:tc>
          <w:tcPr>
            <w:tcW w:w="464" w:type="dxa"/>
            <w:tcBorders>
              <w:top w:val="single" w:sz="12" w:space="0" w:color="auto"/>
            </w:tcBorders>
            <w:shd w:val="clear" w:color="auto" w:fill="auto"/>
            <w:vAlign w:val="bottom"/>
          </w:tcPr>
          <w:p w14:paraId="6AA4908C" w14:textId="77777777" w:rsidR="00C77CA9" w:rsidRPr="003C0BE6" w:rsidRDefault="00C77CA9" w:rsidP="00C66416">
            <w:pPr>
              <w:suppressAutoHyphens w:val="0"/>
              <w:spacing w:before="40" w:after="40" w:line="220" w:lineRule="exact"/>
              <w:ind w:right="113"/>
              <w:jc w:val="right"/>
              <w:rPr>
                <w:sz w:val="18"/>
              </w:rPr>
            </w:pPr>
            <w:r w:rsidRPr="003C0BE6">
              <w:rPr>
                <w:sz w:val="18"/>
              </w:rPr>
              <w:t>1.00</w:t>
            </w:r>
          </w:p>
        </w:tc>
        <w:tc>
          <w:tcPr>
            <w:tcW w:w="547" w:type="dxa"/>
            <w:tcBorders>
              <w:top w:val="single" w:sz="12" w:space="0" w:color="auto"/>
            </w:tcBorders>
            <w:shd w:val="clear" w:color="auto" w:fill="auto"/>
            <w:vAlign w:val="bottom"/>
          </w:tcPr>
          <w:p w14:paraId="464A2838" w14:textId="77777777" w:rsidR="00C77CA9" w:rsidRPr="003C0BE6" w:rsidRDefault="00C77CA9" w:rsidP="00C66416">
            <w:pPr>
              <w:suppressAutoHyphens w:val="0"/>
              <w:spacing w:before="40" w:after="40" w:line="220" w:lineRule="exact"/>
              <w:ind w:right="113"/>
              <w:jc w:val="right"/>
              <w:rPr>
                <w:sz w:val="18"/>
              </w:rPr>
            </w:pPr>
            <w:r w:rsidRPr="003C0BE6">
              <w:rPr>
                <w:sz w:val="18"/>
              </w:rPr>
              <w:t>14.41</w:t>
            </w:r>
          </w:p>
        </w:tc>
        <w:tc>
          <w:tcPr>
            <w:tcW w:w="685" w:type="dxa"/>
            <w:tcBorders>
              <w:top w:val="single" w:sz="12" w:space="0" w:color="auto"/>
            </w:tcBorders>
            <w:shd w:val="clear" w:color="auto" w:fill="auto"/>
            <w:vAlign w:val="bottom"/>
          </w:tcPr>
          <w:p w14:paraId="25F5D29F" w14:textId="77777777" w:rsidR="00C77CA9" w:rsidRPr="003C0BE6" w:rsidRDefault="00C77CA9" w:rsidP="00C66416">
            <w:pPr>
              <w:suppressAutoHyphens w:val="0"/>
              <w:spacing w:before="40" w:after="40" w:line="220" w:lineRule="exact"/>
              <w:ind w:right="113"/>
              <w:jc w:val="right"/>
              <w:rPr>
                <w:sz w:val="18"/>
              </w:rPr>
            </w:pPr>
            <w:r w:rsidRPr="003C0BE6">
              <w:rPr>
                <w:sz w:val="18"/>
              </w:rPr>
              <w:t>11.34</w:t>
            </w:r>
          </w:p>
        </w:tc>
        <w:tc>
          <w:tcPr>
            <w:tcW w:w="552" w:type="dxa"/>
            <w:tcBorders>
              <w:top w:val="single" w:sz="12" w:space="0" w:color="auto"/>
            </w:tcBorders>
            <w:shd w:val="clear" w:color="auto" w:fill="auto"/>
            <w:vAlign w:val="bottom"/>
          </w:tcPr>
          <w:p w14:paraId="629DF547" w14:textId="77777777" w:rsidR="00C77CA9" w:rsidRPr="003C0BE6" w:rsidRDefault="00C77CA9" w:rsidP="00C66416">
            <w:pPr>
              <w:suppressAutoHyphens w:val="0"/>
              <w:spacing w:before="40" w:after="40" w:line="220" w:lineRule="exact"/>
              <w:ind w:right="113"/>
              <w:jc w:val="right"/>
              <w:rPr>
                <w:sz w:val="18"/>
              </w:rPr>
            </w:pPr>
            <w:r w:rsidRPr="003C0BE6">
              <w:rPr>
                <w:sz w:val="18"/>
              </w:rPr>
              <w:t>12.86</w:t>
            </w:r>
          </w:p>
        </w:tc>
        <w:tc>
          <w:tcPr>
            <w:tcW w:w="466" w:type="dxa"/>
            <w:tcBorders>
              <w:top w:val="single" w:sz="12" w:space="0" w:color="auto"/>
            </w:tcBorders>
            <w:shd w:val="clear" w:color="auto" w:fill="auto"/>
            <w:vAlign w:val="bottom"/>
          </w:tcPr>
          <w:p w14:paraId="60D784A0" w14:textId="77777777" w:rsidR="00C77CA9" w:rsidRPr="003C0BE6" w:rsidRDefault="00C77CA9" w:rsidP="00C66416">
            <w:pPr>
              <w:suppressAutoHyphens w:val="0"/>
              <w:spacing w:before="40" w:after="40" w:line="220" w:lineRule="exact"/>
              <w:ind w:right="113"/>
              <w:jc w:val="right"/>
              <w:rPr>
                <w:sz w:val="18"/>
              </w:rPr>
            </w:pPr>
            <w:r w:rsidRPr="003C0BE6">
              <w:rPr>
                <w:sz w:val="18"/>
              </w:rPr>
              <w:t>0.79</w:t>
            </w:r>
          </w:p>
        </w:tc>
        <w:tc>
          <w:tcPr>
            <w:tcW w:w="549" w:type="dxa"/>
            <w:tcBorders>
              <w:top w:val="single" w:sz="12" w:space="0" w:color="auto"/>
            </w:tcBorders>
            <w:shd w:val="clear" w:color="auto" w:fill="auto"/>
            <w:vAlign w:val="bottom"/>
          </w:tcPr>
          <w:p w14:paraId="4707D42D" w14:textId="77777777" w:rsidR="00C77CA9" w:rsidRPr="003C0BE6" w:rsidRDefault="00C77CA9" w:rsidP="00C66416">
            <w:pPr>
              <w:suppressAutoHyphens w:val="0"/>
              <w:spacing w:before="40" w:after="40" w:line="220" w:lineRule="exact"/>
              <w:ind w:right="113"/>
              <w:jc w:val="right"/>
              <w:rPr>
                <w:sz w:val="18"/>
              </w:rPr>
            </w:pPr>
            <w:r w:rsidRPr="003C0BE6">
              <w:rPr>
                <w:sz w:val="18"/>
              </w:rPr>
              <w:t>55.47</w:t>
            </w:r>
          </w:p>
        </w:tc>
        <w:tc>
          <w:tcPr>
            <w:tcW w:w="685" w:type="dxa"/>
            <w:tcBorders>
              <w:top w:val="single" w:sz="12" w:space="0" w:color="auto"/>
            </w:tcBorders>
            <w:shd w:val="clear" w:color="auto" w:fill="auto"/>
            <w:vAlign w:val="bottom"/>
          </w:tcPr>
          <w:p w14:paraId="1263AB53" w14:textId="77777777" w:rsidR="00C77CA9" w:rsidRPr="003C0BE6" w:rsidRDefault="00C77CA9" w:rsidP="00C66416">
            <w:pPr>
              <w:suppressAutoHyphens w:val="0"/>
              <w:spacing w:before="40" w:after="40" w:line="220" w:lineRule="exact"/>
              <w:ind w:right="113"/>
              <w:jc w:val="right"/>
              <w:rPr>
                <w:sz w:val="18"/>
              </w:rPr>
            </w:pPr>
            <w:r w:rsidRPr="003C0BE6">
              <w:rPr>
                <w:sz w:val="18"/>
              </w:rPr>
              <w:t>54.19</w:t>
            </w:r>
          </w:p>
        </w:tc>
        <w:tc>
          <w:tcPr>
            <w:tcW w:w="552" w:type="dxa"/>
            <w:tcBorders>
              <w:top w:val="single" w:sz="12" w:space="0" w:color="auto"/>
            </w:tcBorders>
            <w:shd w:val="clear" w:color="auto" w:fill="auto"/>
            <w:vAlign w:val="bottom"/>
          </w:tcPr>
          <w:p w14:paraId="14B054FD" w14:textId="77777777" w:rsidR="00C77CA9" w:rsidRPr="003C0BE6" w:rsidRDefault="00C77CA9" w:rsidP="00C66416">
            <w:pPr>
              <w:suppressAutoHyphens w:val="0"/>
              <w:spacing w:before="40" w:after="40" w:line="220" w:lineRule="exact"/>
              <w:ind w:right="113"/>
              <w:jc w:val="right"/>
              <w:rPr>
                <w:sz w:val="18"/>
              </w:rPr>
            </w:pPr>
            <w:r w:rsidRPr="003C0BE6">
              <w:rPr>
                <w:sz w:val="18"/>
              </w:rPr>
              <w:t>54.83</w:t>
            </w:r>
          </w:p>
        </w:tc>
        <w:tc>
          <w:tcPr>
            <w:tcW w:w="463" w:type="dxa"/>
            <w:tcBorders>
              <w:top w:val="single" w:sz="12" w:space="0" w:color="auto"/>
            </w:tcBorders>
            <w:shd w:val="clear" w:color="auto" w:fill="auto"/>
            <w:vAlign w:val="bottom"/>
          </w:tcPr>
          <w:p w14:paraId="4BB92C7A" w14:textId="77777777" w:rsidR="00C77CA9" w:rsidRPr="003C0BE6" w:rsidRDefault="00C77CA9" w:rsidP="00C66416">
            <w:pPr>
              <w:suppressAutoHyphens w:val="0"/>
              <w:spacing w:before="40" w:after="40" w:line="220" w:lineRule="exact"/>
              <w:ind w:right="113"/>
              <w:jc w:val="right"/>
              <w:rPr>
                <w:sz w:val="18"/>
              </w:rPr>
            </w:pPr>
            <w:r w:rsidRPr="003C0BE6">
              <w:rPr>
                <w:sz w:val="18"/>
              </w:rPr>
              <w:t>0.98</w:t>
            </w:r>
          </w:p>
        </w:tc>
      </w:tr>
      <w:tr w:rsidR="00C77CA9" w:rsidRPr="003C0BE6" w14:paraId="3422AF19" w14:textId="77777777" w:rsidTr="004D4CBC">
        <w:trPr>
          <w:cantSplit/>
        </w:trPr>
        <w:tc>
          <w:tcPr>
            <w:tcW w:w="631" w:type="dxa"/>
            <w:tcBorders>
              <w:bottom w:val="nil"/>
            </w:tcBorders>
            <w:shd w:val="clear" w:color="auto" w:fill="auto"/>
          </w:tcPr>
          <w:p w14:paraId="1068126D" w14:textId="77777777" w:rsidR="00C77CA9" w:rsidRPr="003C0BE6" w:rsidRDefault="00C77CA9" w:rsidP="00C66416">
            <w:pPr>
              <w:suppressAutoHyphens w:val="0"/>
              <w:spacing w:before="40" w:after="40" w:line="220" w:lineRule="exact"/>
              <w:ind w:right="113"/>
              <w:rPr>
                <w:sz w:val="18"/>
              </w:rPr>
            </w:pPr>
            <w:r w:rsidRPr="003C0BE6">
              <w:rPr>
                <w:sz w:val="18"/>
              </w:rPr>
              <w:t>2016</w:t>
            </w:r>
          </w:p>
        </w:tc>
        <w:tc>
          <w:tcPr>
            <w:tcW w:w="541" w:type="dxa"/>
            <w:tcBorders>
              <w:bottom w:val="nil"/>
            </w:tcBorders>
            <w:shd w:val="clear" w:color="auto" w:fill="auto"/>
            <w:vAlign w:val="bottom"/>
          </w:tcPr>
          <w:p w14:paraId="0397988C" w14:textId="77777777" w:rsidR="00C77CA9" w:rsidRPr="003C0BE6" w:rsidRDefault="00C77CA9" w:rsidP="00C66416">
            <w:pPr>
              <w:suppressAutoHyphens w:val="0"/>
              <w:spacing w:before="40" w:after="40" w:line="220" w:lineRule="exact"/>
              <w:ind w:right="113"/>
              <w:jc w:val="right"/>
              <w:rPr>
                <w:sz w:val="18"/>
              </w:rPr>
            </w:pPr>
            <w:r w:rsidRPr="003C0BE6">
              <w:rPr>
                <w:sz w:val="18"/>
              </w:rPr>
              <w:t>76.78</w:t>
            </w:r>
          </w:p>
        </w:tc>
        <w:tc>
          <w:tcPr>
            <w:tcW w:w="685" w:type="dxa"/>
            <w:tcBorders>
              <w:bottom w:val="nil"/>
            </w:tcBorders>
            <w:shd w:val="clear" w:color="auto" w:fill="auto"/>
            <w:vAlign w:val="bottom"/>
          </w:tcPr>
          <w:p w14:paraId="69C3E822" w14:textId="77777777" w:rsidR="00C77CA9" w:rsidRPr="003C0BE6" w:rsidRDefault="00C77CA9" w:rsidP="00C66416">
            <w:pPr>
              <w:suppressAutoHyphens w:val="0"/>
              <w:spacing w:before="40" w:after="40" w:line="220" w:lineRule="exact"/>
              <w:ind w:right="113"/>
              <w:jc w:val="right"/>
              <w:rPr>
                <w:sz w:val="18"/>
              </w:rPr>
            </w:pPr>
            <w:r w:rsidRPr="003C0BE6">
              <w:rPr>
                <w:sz w:val="18"/>
              </w:rPr>
              <w:t>76.49</w:t>
            </w:r>
          </w:p>
        </w:tc>
        <w:tc>
          <w:tcPr>
            <w:tcW w:w="550" w:type="dxa"/>
            <w:tcBorders>
              <w:bottom w:val="nil"/>
            </w:tcBorders>
            <w:shd w:val="clear" w:color="auto" w:fill="auto"/>
            <w:vAlign w:val="bottom"/>
          </w:tcPr>
          <w:p w14:paraId="1BAD3FD0" w14:textId="77777777" w:rsidR="00C77CA9" w:rsidRPr="003C0BE6" w:rsidRDefault="00C77CA9" w:rsidP="00C66416">
            <w:pPr>
              <w:suppressAutoHyphens w:val="0"/>
              <w:spacing w:before="40" w:after="40" w:line="220" w:lineRule="exact"/>
              <w:ind w:right="113"/>
              <w:jc w:val="right"/>
              <w:rPr>
                <w:sz w:val="18"/>
              </w:rPr>
            </w:pPr>
            <w:r w:rsidRPr="003C0BE6">
              <w:rPr>
                <w:sz w:val="18"/>
              </w:rPr>
              <w:t>76.63</w:t>
            </w:r>
          </w:p>
        </w:tc>
        <w:tc>
          <w:tcPr>
            <w:tcW w:w="464" w:type="dxa"/>
            <w:tcBorders>
              <w:bottom w:val="nil"/>
            </w:tcBorders>
            <w:shd w:val="clear" w:color="auto" w:fill="auto"/>
            <w:vAlign w:val="bottom"/>
          </w:tcPr>
          <w:p w14:paraId="6075D1C6" w14:textId="77777777" w:rsidR="00C77CA9" w:rsidRPr="003C0BE6" w:rsidRDefault="00C77CA9" w:rsidP="00C66416">
            <w:pPr>
              <w:suppressAutoHyphens w:val="0"/>
              <w:spacing w:before="40" w:after="40" w:line="220" w:lineRule="exact"/>
              <w:ind w:right="113"/>
              <w:jc w:val="right"/>
              <w:rPr>
                <w:sz w:val="18"/>
              </w:rPr>
            </w:pPr>
            <w:r w:rsidRPr="003C0BE6">
              <w:rPr>
                <w:sz w:val="18"/>
              </w:rPr>
              <w:t>1.00</w:t>
            </w:r>
          </w:p>
        </w:tc>
        <w:tc>
          <w:tcPr>
            <w:tcW w:w="547" w:type="dxa"/>
            <w:tcBorders>
              <w:bottom w:val="nil"/>
            </w:tcBorders>
            <w:shd w:val="clear" w:color="auto" w:fill="auto"/>
            <w:vAlign w:val="bottom"/>
          </w:tcPr>
          <w:p w14:paraId="22FD7026" w14:textId="77777777" w:rsidR="00C77CA9" w:rsidRPr="003C0BE6" w:rsidRDefault="00C77CA9" w:rsidP="00C66416">
            <w:pPr>
              <w:suppressAutoHyphens w:val="0"/>
              <w:spacing w:before="40" w:after="40" w:line="220" w:lineRule="exact"/>
              <w:ind w:right="113"/>
              <w:jc w:val="right"/>
              <w:rPr>
                <w:sz w:val="18"/>
              </w:rPr>
            </w:pPr>
            <w:r w:rsidRPr="003C0BE6">
              <w:rPr>
                <w:sz w:val="18"/>
              </w:rPr>
              <w:t>15.68</w:t>
            </w:r>
          </w:p>
        </w:tc>
        <w:tc>
          <w:tcPr>
            <w:tcW w:w="685" w:type="dxa"/>
            <w:tcBorders>
              <w:bottom w:val="nil"/>
            </w:tcBorders>
            <w:shd w:val="clear" w:color="auto" w:fill="auto"/>
            <w:vAlign w:val="bottom"/>
          </w:tcPr>
          <w:p w14:paraId="6FC425C3" w14:textId="77777777" w:rsidR="00C77CA9" w:rsidRPr="003C0BE6" w:rsidRDefault="00C77CA9" w:rsidP="00C66416">
            <w:pPr>
              <w:suppressAutoHyphens w:val="0"/>
              <w:spacing w:before="40" w:after="40" w:line="220" w:lineRule="exact"/>
              <w:ind w:right="113"/>
              <w:jc w:val="right"/>
              <w:rPr>
                <w:sz w:val="18"/>
              </w:rPr>
            </w:pPr>
            <w:r w:rsidRPr="003C0BE6">
              <w:rPr>
                <w:sz w:val="18"/>
              </w:rPr>
              <w:t>12.58</w:t>
            </w:r>
          </w:p>
        </w:tc>
        <w:tc>
          <w:tcPr>
            <w:tcW w:w="552" w:type="dxa"/>
            <w:tcBorders>
              <w:bottom w:val="nil"/>
            </w:tcBorders>
            <w:shd w:val="clear" w:color="auto" w:fill="auto"/>
            <w:vAlign w:val="bottom"/>
          </w:tcPr>
          <w:p w14:paraId="52E9A060" w14:textId="77777777" w:rsidR="00C77CA9" w:rsidRPr="003C0BE6" w:rsidRDefault="00C77CA9" w:rsidP="00C66416">
            <w:pPr>
              <w:suppressAutoHyphens w:val="0"/>
              <w:spacing w:before="40" w:after="40" w:line="220" w:lineRule="exact"/>
              <w:ind w:right="113"/>
              <w:jc w:val="right"/>
              <w:rPr>
                <w:sz w:val="18"/>
              </w:rPr>
            </w:pPr>
            <w:r w:rsidRPr="003C0BE6">
              <w:rPr>
                <w:sz w:val="18"/>
              </w:rPr>
              <w:t>14.11</w:t>
            </w:r>
          </w:p>
        </w:tc>
        <w:tc>
          <w:tcPr>
            <w:tcW w:w="466" w:type="dxa"/>
            <w:tcBorders>
              <w:bottom w:val="nil"/>
            </w:tcBorders>
            <w:shd w:val="clear" w:color="auto" w:fill="auto"/>
            <w:vAlign w:val="bottom"/>
          </w:tcPr>
          <w:p w14:paraId="67BA6A80" w14:textId="77777777" w:rsidR="00C77CA9" w:rsidRPr="003C0BE6" w:rsidRDefault="00C77CA9" w:rsidP="00C66416">
            <w:pPr>
              <w:suppressAutoHyphens w:val="0"/>
              <w:spacing w:before="40" w:after="40" w:line="220" w:lineRule="exact"/>
              <w:ind w:right="113"/>
              <w:jc w:val="right"/>
              <w:rPr>
                <w:sz w:val="18"/>
              </w:rPr>
            </w:pPr>
            <w:r w:rsidRPr="003C0BE6">
              <w:rPr>
                <w:sz w:val="18"/>
              </w:rPr>
              <w:t>0.8</w:t>
            </w:r>
          </w:p>
        </w:tc>
        <w:tc>
          <w:tcPr>
            <w:tcW w:w="549" w:type="dxa"/>
            <w:tcBorders>
              <w:bottom w:val="nil"/>
            </w:tcBorders>
            <w:shd w:val="clear" w:color="auto" w:fill="auto"/>
            <w:vAlign w:val="bottom"/>
          </w:tcPr>
          <w:p w14:paraId="7594925A" w14:textId="77777777" w:rsidR="00C77CA9" w:rsidRPr="003C0BE6" w:rsidRDefault="00C77CA9" w:rsidP="00C66416">
            <w:pPr>
              <w:suppressAutoHyphens w:val="0"/>
              <w:spacing w:before="40" w:after="40" w:line="220" w:lineRule="exact"/>
              <w:ind w:right="113"/>
              <w:jc w:val="right"/>
              <w:rPr>
                <w:sz w:val="18"/>
              </w:rPr>
            </w:pPr>
            <w:r w:rsidRPr="003C0BE6">
              <w:rPr>
                <w:sz w:val="18"/>
              </w:rPr>
              <w:t>57.04</w:t>
            </w:r>
          </w:p>
        </w:tc>
        <w:tc>
          <w:tcPr>
            <w:tcW w:w="685" w:type="dxa"/>
            <w:tcBorders>
              <w:bottom w:val="nil"/>
            </w:tcBorders>
            <w:shd w:val="clear" w:color="auto" w:fill="auto"/>
            <w:vAlign w:val="bottom"/>
          </w:tcPr>
          <w:p w14:paraId="5FBF8F70" w14:textId="77777777" w:rsidR="00C77CA9" w:rsidRPr="003C0BE6" w:rsidRDefault="00C77CA9" w:rsidP="00C66416">
            <w:pPr>
              <w:suppressAutoHyphens w:val="0"/>
              <w:spacing w:before="40" w:after="40" w:line="220" w:lineRule="exact"/>
              <w:ind w:right="113"/>
              <w:jc w:val="right"/>
              <w:rPr>
                <w:sz w:val="18"/>
              </w:rPr>
            </w:pPr>
            <w:r w:rsidRPr="003C0BE6">
              <w:rPr>
                <w:sz w:val="18"/>
              </w:rPr>
              <w:t>55.46</w:t>
            </w:r>
          </w:p>
        </w:tc>
        <w:tc>
          <w:tcPr>
            <w:tcW w:w="552" w:type="dxa"/>
            <w:tcBorders>
              <w:bottom w:val="nil"/>
            </w:tcBorders>
            <w:shd w:val="clear" w:color="auto" w:fill="auto"/>
            <w:vAlign w:val="bottom"/>
          </w:tcPr>
          <w:p w14:paraId="52EEA88F" w14:textId="77777777" w:rsidR="00C77CA9" w:rsidRPr="003C0BE6" w:rsidRDefault="00C77CA9" w:rsidP="00C66416">
            <w:pPr>
              <w:suppressAutoHyphens w:val="0"/>
              <w:spacing w:before="40" w:after="40" w:line="220" w:lineRule="exact"/>
              <w:ind w:right="113"/>
              <w:jc w:val="right"/>
              <w:rPr>
                <w:sz w:val="18"/>
              </w:rPr>
            </w:pPr>
            <w:r w:rsidRPr="003C0BE6">
              <w:rPr>
                <w:sz w:val="18"/>
              </w:rPr>
              <w:t>56.25</w:t>
            </w:r>
          </w:p>
        </w:tc>
        <w:tc>
          <w:tcPr>
            <w:tcW w:w="463" w:type="dxa"/>
            <w:tcBorders>
              <w:bottom w:val="nil"/>
            </w:tcBorders>
            <w:shd w:val="clear" w:color="auto" w:fill="auto"/>
            <w:vAlign w:val="bottom"/>
          </w:tcPr>
          <w:p w14:paraId="28C54CDE" w14:textId="77777777" w:rsidR="00C77CA9" w:rsidRPr="003C0BE6" w:rsidRDefault="00C77CA9" w:rsidP="00C66416">
            <w:pPr>
              <w:suppressAutoHyphens w:val="0"/>
              <w:spacing w:before="40" w:after="40" w:line="220" w:lineRule="exact"/>
              <w:ind w:right="113"/>
              <w:jc w:val="right"/>
              <w:rPr>
                <w:sz w:val="18"/>
              </w:rPr>
            </w:pPr>
            <w:r w:rsidRPr="003C0BE6">
              <w:rPr>
                <w:sz w:val="18"/>
              </w:rPr>
              <w:t>0.97</w:t>
            </w:r>
          </w:p>
        </w:tc>
      </w:tr>
      <w:tr w:rsidR="00C77CA9" w:rsidRPr="003C0BE6" w14:paraId="39F922AA" w14:textId="77777777" w:rsidTr="004D4CBC">
        <w:trPr>
          <w:cantSplit/>
        </w:trPr>
        <w:tc>
          <w:tcPr>
            <w:tcW w:w="631" w:type="dxa"/>
            <w:tcBorders>
              <w:top w:val="nil"/>
              <w:bottom w:val="nil"/>
            </w:tcBorders>
            <w:shd w:val="clear" w:color="auto" w:fill="auto"/>
          </w:tcPr>
          <w:p w14:paraId="31A432BE" w14:textId="77777777" w:rsidR="00C77CA9" w:rsidRPr="003C0BE6" w:rsidRDefault="00C77CA9" w:rsidP="00C66416">
            <w:pPr>
              <w:suppressAutoHyphens w:val="0"/>
              <w:spacing w:before="40" w:after="40" w:line="220" w:lineRule="exact"/>
              <w:ind w:right="113"/>
              <w:rPr>
                <w:sz w:val="18"/>
              </w:rPr>
            </w:pPr>
            <w:r w:rsidRPr="003C0BE6">
              <w:rPr>
                <w:sz w:val="18"/>
              </w:rPr>
              <w:t>2017</w:t>
            </w:r>
          </w:p>
        </w:tc>
        <w:tc>
          <w:tcPr>
            <w:tcW w:w="541" w:type="dxa"/>
            <w:tcBorders>
              <w:top w:val="nil"/>
              <w:bottom w:val="nil"/>
            </w:tcBorders>
            <w:shd w:val="clear" w:color="auto" w:fill="auto"/>
            <w:vAlign w:val="bottom"/>
          </w:tcPr>
          <w:p w14:paraId="033B62A4" w14:textId="77777777" w:rsidR="00C77CA9" w:rsidRPr="003C0BE6" w:rsidRDefault="00C77CA9" w:rsidP="00C66416">
            <w:pPr>
              <w:suppressAutoHyphens w:val="0"/>
              <w:spacing w:before="40" w:after="40" w:line="220" w:lineRule="exact"/>
              <w:ind w:right="113"/>
              <w:jc w:val="right"/>
              <w:rPr>
                <w:sz w:val="18"/>
              </w:rPr>
            </w:pPr>
            <w:r w:rsidRPr="003C0BE6">
              <w:rPr>
                <w:sz w:val="18"/>
              </w:rPr>
              <w:t>72.48</w:t>
            </w:r>
          </w:p>
        </w:tc>
        <w:tc>
          <w:tcPr>
            <w:tcW w:w="685" w:type="dxa"/>
            <w:tcBorders>
              <w:top w:val="nil"/>
              <w:bottom w:val="nil"/>
            </w:tcBorders>
            <w:shd w:val="clear" w:color="auto" w:fill="auto"/>
            <w:vAlign w:val="bottom"/>
          </w:tcPr>
          <w:p w14:paraId="1843E939" w14:textId="77777777" w:rsidR="00C77CA9" w:rsidRPr="003C0BE6" w:rsidRDefault="00C77CA9" w:rsidP="00C66416">
            <w:pPr>
              <w:suppressAutoHyphens w:val="0"/>
              <w:spacing w:before="40" w:after="40" w:line="220" w:lineRule="exact"/>
              <w:ind w:right="113"/>
              <w:jc w:val="right"/>
              <w:rPr>
                <w:sz w:val="18"/>
              </w:rPr>
            </w:pPr>
            <w:r w:rsidRPr="003C0BE6">
              <w:rPr>
                <w:sz w:val="18"/>
              </w:rPr>
              <w:t>74.31</w:t>
            </w:r>
          </w:p>
        </w:tc>
        <w:tc>
          <w:tcPr>
            <w:tcW w:w="550" w:type="dxa"/>
            <w:tcBorders>
              <w:top w:val="nil"/>
              <w:bottom w:val="nil"/>
            </w:tcBorders>
            <w:shd w:val="clear" w:color="auto" w:fill="auto"/>
            <w:vAlign w:val="bottom"/>
          </w:tcPr>
          <w:p w14:paraId="0056F9AB" w14:textId="77777777" w:rsidR="00C77CA9" w:rsidRPr="003C0BE6" w:rsidRDefault="00C77CA9" w:rsidP="00C66416">
            <w:pPr>
              <w:suppressAutoHyphens w:val="0"/>
              <w:spacing w:before="40" w:after="40" w:line="220" w:lineRule="exact"/>
              <w:ind w:right="113"/>
              <w:jc w:val="right"/>
              <w:rPr>
                <w:sz w:val="18"/>
              </w:rPr>
            </w:pPr>
            <w:r w:rsidRPr="003C0BE6">
              <w:rPr>
                <w:sz w:val="18"/>
              </w:rPr>
              <w:t>73.39</w:t>
            </w:r>
          </w:p>
        </w:tc>
        <w:tc>
          <w:tcPr>
            <w:tcW w:w="464" w:type="dxa"/>
            <w:tcBorders>
              <w:top w:val="nil"/>
              <w:bottom w:val="nil"/>
            </w:tcBorders>
            <w:shd w:val="clear" w:color="auto" w:fill="auto"/>
            <w:vAlign w:val="bottom"/>
          </w:tcPr>
          <w:p w14:paraId="23B4C3F4" w14:textId="77777777" w:rsidR="00C77CA9" w:rsidRPr="003C0BE6" w:rsidRDefault="00C77CA9" w:rsidP="00C66416">
            <w:pPr>
              <w:suppressAutoHyphens w:val="0"/>
              <w:spacing w:before="40" w:after="40" w:line="220" w:lineRule="exact"/>
              <w:ind w:right="113"/>
              <w:jc w:val="right"/>
              <w:rPr>
                <w:sz w:val="18"/>
              </w:rPr>
            </w:pPr>
            <w:r w:rsidRPr="003C0BE6">
              <w:rPr>
                <w:sz w:val="18"/>
              </w:rPr>
              <w:t>1.03</w:t>
            </w:r>
          </w:p>
        </w:tc>
        <w:tc>
          <w:tcPr>
            <w:tcW w:w="547" w:type="dxa"/>
            <w:tcBorders>
              <w:top w:val="nil"/>
              <w:bottom w:val="nil"/>
            </w:tcBorders>
            <w:shd w:val="clear" w:color="auto" w:fill="auto"/>
            <w:vAlign w:val="bottom"/>
          </w:tcPr>
          <w:p w14:paraId="68CE2F45" w14:textId="77777777" w:rsidR="00C77CA9" w:rsidRPr="003C0BE6" w:rsidRDefault="00C77CA9" w:rsidP="00C66416">
            <w:pPr>
              <w:suppressAutoHyphens w:val="0"/>
              <w:spacing w:before="40" w:after="40" w:line="220" w:lineRule="exact"/>
              <w:ind w:right="113"/>
              <w:jc w:val="right"/>
              <w:rPr>
                <w:sz w:val="18"/>
              </w:rPr>
            </w:pPr>
            <w:r w:rsidRPr="003C0BE6">
              <w:rPr>
                <w:sz w:val="18"/>
              </w:rPr>
              <w:t>16.46</w:t>
            </w:r>
          </w:p>
        </w:tc>
        <w:tc>
          <w:tcPr>
            <w:tcW w:w="685" w:type="dxa"/>
            <w:tcBorders>
              <w:top w:val="nil"/>
              <w:bottom w:val="nil"/>
            </w:tcBorders>
            <w:shd w:val="clear" w:color="auto" w:fill="auto"/>
            <w:vAlign w:val="bottom"/>
          </w:tcPr>
          <w:p w14:paraId="48F86B2B" w14:textId="77777777" w:rsidR="00C77CA9" w:rsidRPr="003C0BE6" w:rsidRDefault="00C77CA9" w:rsidP="00C66416">
            <w:pPr>
              <w:suppressAutoHyphens w:val="0"/>
              <w:spacing w:before="40" w:after="40" w:line="220" w:lineRule="exact"/>
              <w:ind w:right="113"/>
              <w:jc w:val="right"/>
              <w:rPr>
                <w:sz w:val="18"/>
              </w:rPr>
            </w:pPr>
            <w:r w:rsidRPr="003C0BE6">
              <w:rPr>
                <w:sz w:val="18"/>
              </w:rPr>
              <w:t>13.98</w:t>
            </w:r>
          </w:p>
        </w:tc>
        <w:tc>
          <w:tcPr>
            <w:tcW w:w="552" w:type="dxa"/>
            <w:tcBorders>
              <w:top w:val="nil"/>
              <w:bottom w:val="nil"/>
            </w:tcBorders>
            <w:shd w:val="clear" w:color="auto" w:fill="auto"/>
            <w:vAlign w:val="bottom"/>
          </w:tcPr>
          <w:p w14:paraId="7D34292F" w14:textId="77777777" w:rsidR="00C77CA9" w:rsidRPr="003C0BE6" w:rsidRDefault="00C77CA9" w:rsidP="00C66416">
            <w:pPr>
              <w:suppressAutoHyphens w:val="0"/>
              <w:spacing w:before="40" w:after="40" w:line="220" w:lineRule="exact"/>
              <w:ind w:right="113"/>
              <w:jc w:val="right"/>
              <w:rPr>
                <w:sz w:val="18"/>
              </w:rPr>
            </w:pPr>
            <w:r w:rsidRPr="003C0BE6">
              <w:rPr>
                <w:sz w:val="18"/>
              </w:rPr>
              <w:t>15.21</w:t>
            </w:r>
          </w:p>
        </w:tc>
        <w:tc>
          <w:tcPr>
            <w:tcW w:w="466" w:type="dxa"/>
            <w:tcBorders>
              <w:top w:val="nil"/>
              <w:bottom w:val="nil"/>
            </w:tcBorders>
            <w:shd w:val="clear" w:color="auto" w:fill="auto"/>
            <w:vAlign w:val="bottom"/>
          </w:tcPr>
          <w:p w14:paraId="551CE4BD" w14:textId="77777777" w:rsidR="00C77CA9" w:rsidRPr="003C0BE6" w:rsidRDefault="00C77CA9" w:rsidP="00C66416">
            <w:pPr>
              <w:suppressAutoHyphens w:val="0"/>
              <w:spacing w:before="40" w:after="40" w:line="220" w:lineRule="exact"/>
              <w:ind w:right="113"/>
              <w:jc w:val="right"/>
              <w:rPr>
                <w:sz w:val="18"/>
              </w:rPr>
            </w:pPr>
            <w:r w:rsidRPr="003C0BE6">
              <w:rPr>
                <w:sz w:val="18"/>
              </w:rPr>
              <w:t>0.85</w:t>
            </w:r>
          </w:p>
        </w:tc>
        <w:tc>
          <w:tcPr>
            <w:tcW w:w="549" w:type="dxa"/>
            <w:tcBorders>
              <w:top w:val="nil"/>
              <w:bottom w:val="nil"/>
            </w:tcBorders>
            <w:shd w:val="clear" w:color="auto" w:fill="auto"/>
            <w:vAlign w:val="bottom"/>
          </w:tcPr>
          <w:p w14:paraId="507FF975" w14:textId="77777777" w:rsidR="00C77CA9" w:rsidRPr="003C0BE6" w:rsidRDefault="00C77CA9" w:rsidP="00C66416">
            <w:pPr>
              <w:suppressAutoHyphens w:val="0"/>
              <w:spacing w:before="40" w:after="40" w:line="220" w:lineRule="exact"/>
              <w:ind w:right="113"/>
              <w:jc w:val="right"/>
              <w:rPr>
                <w:sz w:val="18"/>
              </w:rPr>
            </w:pPr>
            <w:r w:rsidRPr="003C0BE6">
              <w:rPr>
                <w:sz w:val="18"/>
              </w:rPr>
              <w:t>57.22</w:t>
            </w:r>
          </w:p>
        </w:tc>
        <w:tc>
          <w:tcPr>
            <w:tcW w:w="685" w:type="dxa"/>
            <w:tcBorders>
              <w:top w:val="nil"/>
              <w:bottom w:val="nil"/>
            </w:tcBorders>
            <w:shd w:val="clear" w:color="auto" w:fill="auto"/>
            <w:vAlign w:val="bottom"/>
          </w:tcPr>
          <w:p w14:paraId="5891CC54" w14:textId="77777777" w:rsidR="00C77CA9" w:rsidRPr="003C0BE6" w:rsidRDefault="00C77CA9" w:rsidP="00C66416">
            <w:pPr>
              <w:suppressAutoHyphens w:val="0"/>
              <w:spacing w:before="40" w:after="40" w:line="220" w:lineRule="exact"/>
              <w:ind w:right="113"/>
              <w:jc w:val="right"/>
              <w:rPr>
                <w:sz w:val="18"/>
              </w:rPr>
            </w:pPr>
            <w:r w:rsidRPr="003C0BE6">
              <w:rPr>
                <w:sz w:val="18"/>
              </w:rPr>
              <w:t>56.31</w:t>
            </w:r>
          </w:p>
        </w:tc>
        <w:tc>
          <w:tcPr>
            <w:tcW w:w="552" w:type="dxa"/>
            <w:tcBorders>
              <w:top w:val="nil"/>
              <w:bottom w:val="nil"/>
            </w:tcBorders>
            <w:shd w:val="clear" w:color="auto" w:fill="auto"/>
            <w:vAlign w:val="bottom"/>
          </w:tcPr>
          <w:p w14:paraId="6C588FA6" w14:textId="77777777" w:rsidR="00C77CA9" w:rsidRPr="003C0BE6" w:rsidRDefault="00C77CA9" w:rsidP="00C66416">
            <w:pPr>
              <w:suppressAutoHyphens w:val="0"/>
              <w:spacing w:before="40" w:after="40" w:line="220" w:lineRule="exact"/>
              <w:ind w:right="113"/>
              <w:jc w:val="right"/>
              <w:rPr>
                <w:sz w:val="18"/>
              </w:rPr>
            </w:pPr>
            <w:r w:rsidRPr="003C0BE6">
              <w:rPr>
                <w:sz w:val="18"/>
              </w:rPr>
              <w:t>56.76</w:t>
            </w:r>
          </w:p>
        </w:tc>
        <w:tc>
          <w:tcPr>
            <w:tcW w:w="463" w:type="dxa"/>
            <w:tcBorders>
              <w:top w:val="nil"/>
              <w:bottom w:val="nil"/>
            </w:tcBorders>
            <w:shd w:val="clear" w:color="auto" w:fill="auto"/>
            <w:vAlign w:val="bottom"/>
          </w:tcPr>
          <w:p w14:paraId="1C8BCB0B" w14:textId="77777777" w:rsidR="00C77CA9" w:rsidRPr="003C0BE6" w:rsidRDefault="00C77CA9" w:rsidP="00C66416">
            <w:pPr>
              <w:suppressAutoHyphens w:val="0"/>
              <w:spacing w:before="40" w:after="40" w:line="220" w:lineRule="exact"/>
              <w:ind w:right="113"/>
              <w:jc w:val="right"/>
              <w:rPr>
                <w:sz w:val="18"/>
              </w:rPr>
            </w:pPr>
            <w:r w:rsidRPr="003C0BE6">
              <w:rPr>
                <w:sz w:val="18"/>
              </w:rPr>
              <w:t>0.98</w:t>
            </w:r>
          </w:p>
        </w:tc>
      </w:tr>
      <w:tr w:rsidR="00C77CA9" w:rsidRPr="003C0BE6" w14:paraId="5BC8E13A" w14:textId="77777777" w:rsidTr="004D4CBC">
        <w:trPr>
          <w:cantSplit/>
        </w:trPr>
        <w:tc>
          <w:tcPr>
            <w:tcW w:w="631" w:type="dxa"/>
            <w:tcBorders>
              <w:top w:val="nil"/>
              <w:bottom w:val="nil"/>
            </w:tcBorders>
            <w:shd w:val="clear" w:color="auto" w:fill="auto"/>
          </w:tcPr>
          <w:p w14:paraId="25B39A0B" w14:textId="77777777" w:rsidR="00C77CA9" w:rsidRPr="003C0BE6" w:rsidRDefault="00C77CA9" w:rsidP="00C66416">
            <w:pPr>
              <w:suppressAutoHyphens w:val="0"/>
              <w:spacing w:before="40" w:after="40" w:line="220" w:lineRule="exact"/>
              <w:ind w:right="113"/>
              <w:rPr>
                <w:rFonts w:eastAsia="Cambria"/>
                <w:sz w:val="18"/>
              </w:rPr>
            </w:pPr>
            <w:r w:rsidRPr="003C0BE6">
              <w:rPr>
                <w:rFonts w:eastAsia="Cambria"/>
                <w:sz w:val="18"/>
              </w:rPr>
              <w:t>2018</w:t>
            </w:r>
          </w:p>
        </w:tc>
        <w:tc>
          <w:tcPr>
            <w:tcW w:w="541" w:type="dxa"/>
            <w:tcBorders>
              <w:top w:val="nil"/>
              <w:bottom w:val="nil"/>
            </w:tcBorders>
            <w:shd w:val="clear" w:color="auto" w:fill="auto"/>
            <w:vAlign w:val="bottom"/>
          </w:tcPr>
          <w:p w14:paraId="76295A01"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76.47</w:t>
            </w:r>
          </w:p>
        </w:tc>
        <w:tc>
          <w:tcPr>
            <w:tcW w:w="685" w:type="dxa"/>
            <w:tcBorders>
              <w:top w:val="nil"/>
              <w:bottom w:val="nil"/>
            </w:tcBorders>
            <w:shd w:val="clear" w:color="auto" w:fill="auto"/>
            <w:vAlign w:val="bottom"/>
          </w:tcPr>
          <w:p w14:paraId="2B6ED98B"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76.93</w:t>
            </w:r>
          </w:p>
        </w:tc>
        <w:tc>
          <w:tcPr>
            <w:tcW w:w="550" w:type="dxa"/>
            <w:tcBorders>
              <w:top w:val="nil"/>
              <w:bottom w:val="nil"/>
            </w:tcBorders>
            <w:shd w:val="clear" w:color="auto" w:fill="auto"/>
            <w:vAlign w:val="bottom"/>
          </w:tcPr>
          <w:p w14:paraId="569C62AA"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76.7</w:t>
            </w:r>
          </w:p>
        </w:tc>
        <w:tc>
          <w:tcPr>
            <w:tcW w:w="464" w:type="dxa"/>
            <w:tcBorders>
              <w:top w:val="nil"/>
              <w:bottom w:val="nil"/>
            </w:tcBorders>
            <w:shd w:val="clear" w:color="auto" w:fill="auto"/>
            <w:vAlign w:val="bottom"/>
          </w:tcPr>
          <w:p w14:paraId="4882044D"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1.01</w:t>
            </w:r>
          </w:p>
        </w:tc>
        <w:tc>
          <w:tcPr>
            <w:tcW w:w="547" w:type="dxa"/>
            <w:tcBorders>
              <w:top w:val="nil"/>
              <w:bottom w:val="nil"/>
            </w:tcBorders>
            <w:shd w:val="clear" w:color="auto" w:fill="auto"/>
            <w:vAlign w:val="bottom"/>
          </w:tcPr>
          <w:p w14:paraId="3EEBD112"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16.47</w:t>
            </w:r>
          </w:p>
        </w:tc>
        <w:tc>
          <w:tcPr>
            <w:tcW w:w="685" w:type="dxa"/>
            <w:tcBorders>
              <w:top w:val="nil"/>
              <w:bottom w:val="nil"/>
            </w:tcBorders>
            <w:shd w:val="clear" w:color="auto" w:fill="auto"/>
            <w:vAlign w:val="bottom"/>
          </w:tcPr>
          <w:p w14:paraId="77C063DF"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14.57</w:t>
            </w:r>
          </w:p>
        </w:tc>
        <w:tc>
          <w:tcPr>
            <w:tcW w:w="552" w:type="dxa"/>
            <w:tcBorders>
              <w:top w:val="nil"/>
              <w:bottom w:val="nil"/>
            </w:tcBorders>
            <w:shd w:val="clear" w:color="auto" w:fill="auto"/>
            <w:vAlign w:val="bottom"/>
          </w:tcPr>
          <w:p w14:paraId="2AC45507"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15.51</w:t>
            </w:r>
          </w:p>
        </w:tc>
        <w:tc>
          <w:tcPr>
            <w:tcW w:w="466" w:type="dxa"/>
            <w:tcBorders>
              <w:top w:val="nil"/>
              <w:bottom w:val="nil"/>
            </w:tcBorders>
            <w:shd w:val="clear" w:color="auto" w:fill="auto"/>
            <w:vAlign w:val="bottom"/>
          </w:tcPr>
          <w:p w14:paraId="48FEC07D"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0.88</w:t>
            </w:r>
          </w:p>
        </w:tc>
        <w:tc>
          <w:tcPr>
            <w:tcW w:w="549" w:type="dxa"/>
            <w:tcBorders>
              <w:top w:val="nil"/>
              <w:bottom w:val="nil"/>
            </w:tcBorders>
            <w:shd w:val="clear" w:color="auto" w:fill="auto"/>
            <w:vAlign w:val="bottom"/>
          </w:tcPr>
          <w:p w14:paraId="702B582B"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57.09</w:t>
            </w:r>
          </w:p>
        </w:tc>
        <w:tc>
          <w:tcPr>
            <w:tcW w:w="685" w:type="dxa"/>
            <w:tcBorders>
              <w:top w:val="nil"/>
              <w:bottom w:val="nil"/>
            </w:tcBorders>
            <w:shd w:val="clear" w:color="auto" w:fill="auto"/>
            <w:vAlign w:val="bottom"/>
          </w:tcPr>
          <w:p w14:paraId="49E264E1"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56.42</w:t>
            </w:r>
          </w:p>
        </w:tc>
        <w:tc>
          <w:tcPr>
            <w:tcW w:w="552" w:type="dxa"/>
            <w:tcBorders>
              <w:top w:val="nil"/>
              <w:bottom w:val="nil"/>
            </w:tcBorders>
            <w:shd w:val="clear" w:color="auto" w:fill="auto"/>
            <w:vAlign w:val="bottom"/>
          </w:tcPr>
          <w:p w14:paraId="0D44DDF0"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56.75</w:t>
            </w:r>
          </w:p>
        </w:tc>
        <w:tc>
          <w:tcPr>
            <w:tcW w:w="463" w:type="dxa"/>
            <w:tcBorders>
              <w:top w:val="nil"/>
              <w:bottom w:val="nil"/>
            </w:tcBorders>
            <w:shd w:val="clear" w:color="auto" w:fill="auto"/>
            <w:vAlign w:val="bottom"/>
          </w:tcPr>
          <w:p w14:paraId="2602FDA1"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0.99</w:t>
            </w:r>
          </w:p>
        </w:tc>
      </w:tr>
      <w:tr w:rsidR="00C77CA9" w:rsidRPr="003C0BE6" w14:paraId="7AABE457" w14:textId="77777777" w:rsidTr="004D4CBC">
        <w:trPr>
          <w:cantSplit/>
        </w:trPr>
        <w:tc>
          <w:tcPr>
            <w:tcW w:w="631" w:type="dxa"/>
            <w:tcBorders>
              <w:top w:val="nil"/>
            </w:tcBorders>
            <w:shd w:val="clear" w:color="auto" w:fill="auto"/>
          </w:tcPr>
          <w:p w14:paraId="447562CF" w14:textId="77777777" w:rsidR="00C77CA9" w:rsidRPr="003C0BE6" w:rsidRDefault="00C77CA9" w:rsidP="00C66416">
            <w:pPr>
              <w:suppressAutoHyphens w:val="0"/>
              <w:spacing w:before="40" w:after="40" w:line="220" w:lineRule="exact"/>
              <w:ind w:right="113"/>
              <w:rPr>
                <w:rFonts w:eastAsia="Cambria"/>
                <w:sz w:val="18"/>
              </w:rPr>
            </w:pPr>
            <w:r w:rsidRPr="003C0BE6">
              <w:rPr>
                <w:rFonts w:eastAsia="Cambria"/>
                <w:sz w:val="18"/>
              </w:rPr>
              <w:t>2019</w:t>
            </w:r>
          </w:p>
        </w:tc>
        <w:tc>
          <w:tcPr>
            <w:tcW w:w="541" w:type="dxa"/>
            <w:tcBorders>
              <w:top w:val="nil"/>
            </w:tcBorders>
            <w:shd w:val="clear" w:color="auto" w:fill="auto"/>
            <w:vAlign w:val="bottom"/>
          </w:tcPr>
          <w:p w14:paraId="665C78E3"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77.74</w:t>
            </w:r>
          </w:p>
        </w:tc>
        <w:tc>
          <w:tcPr>
            <w:tcW w:w="685" w:type="dxa"/>
            <w:tcBorders>
              <w:top w:val="nil"/>
            </w:tcBorders>
            <w:shd w:val="clear" w:color="auto" w:fill="auto"/>
            <w:vAlign w:val="bottom"/>
          </w:tcPr>
          <w:p w14:paraId="04968691"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79.44</w:t>
            </w:r>
          </w:p>
        </w:tc>
        <w:tc>
          <w:tcPr>
            <w:tcW w:w="550" w:type="dxa"/>
            <w:tcBorders>
              <w:top w:val="nil"/>
            </w:tcBorders>
            <w:shd w:val="clear" w:color="auto" w:fill="auto"/>
            <w:vAlign w:val="bottom"/>
          </w:tcPr>
          <w:p w14:paraId="1DB523F2"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78.59</w:t>
            </w:r>
          </w:p>
        </w:tc>
        <w:tc>
          <w:tcPr>
            <w:tcW w:w="464" w:type="dxa"/>
            <w:tcBorders>
              <w:top w:val="nil"/>
            </w:tcBorders>
            <w:shd w:val="clear" w:color="auto" w:fill="auto"/>
            <w:vAlign w:val="bottom"/>
          </w:tcPr>
          <w:p w14:paraId="4930C864"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1.02</w:t>
            </w:r>
          </w:p>
        </w:tc>
        <w:tc>
          <w:tcPr>
            <w:tcW w:w="547" w:type="dxa"/>
            <w:tcBorders>
              <w:top w:val="nil"/>
            </w:tcBorders>
            <w:shd w:val="clear" w:color="auto" w:fill="auto"/>
            <w:vAlign w:val="bottom"/>
          </w:tcPr>
          <w:p w14:paraId="6F84771F"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16.62</w:t>
            </w:r>
          </w:p>
        </w:tc>
        <w:tc>
          <w:tcPr>
            <w:tcW w:w="685" w:type="dxa"/>
            <w:tcBorders>
              <w:top w:val="nil"/>
            </w:tcBorders>
            <w:shd w:val="clear" w:color="auto" w:fill="auto"/>
            <w:vAlign w:val="bottom"/>
          </w:tcPr>
          <w:p w14:paraId="47DAD573"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15.28</w:t>
            </w:r>
          </w:p>
        </w:tc>
        <w:tc>
          <w:tcPr>
            <w:tcW w:w="552" w:type="dxa"/>
            <w:tcBorders>
              <w:top w:val="nil"/>
            </w:tcBorders>
            <w:shd w:val="clear" w:color="auto" w:fill="auto"/>
            <w:vAlign w:val="bottom"/>
          </w:tcPr>
          <w:p w14:paraId="313B79EA"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15.95</w:t>
            </w:r>
          </w:p>
        </w:tc>
        <w:tc>
          <w:tcPr>
            <w:tcW w:w="466" w:type="dxa"/>
            <w:tcBorders>
              <w:top w:val="nil"/>
            </w:tcBorders>
            <w:shd w:val="clear" w:color="auto" w:fill="auto"/>
            <w:vAlign w:val="bottom"/>
          </w:tcPr>
          <w:p w14:paraId="51C0D761"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0.92</w:t>
            </w:r>
          </w:p>
        </w:tc>
        <w:tc>
          <w:tcPr>
            <w:tcW w:w="549" w:type="dxa"/>
            <w:tcBorders>
              <w:top w:val="nil"/>
            </w:tcBorders>
            <w:shd w:val="clear" w:color="auto" w:fill="auto"/>
            <w:vAlign w:val="bottom"/>
          </w:tcPr>
          <w:p w14:paraId="6E13881D"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58</w:t>
            </w:r>
          </w:p>
        </w:tc>
        <w:tc>
          <w:tcPr>
            <w:tcW w:w="685" w:type="dxa"/>
            <w:tcBorders>
              <w:top w:val="nil"/>
            </w:tcBorders>
            <w:shd w:val="clear" w:color="auto" w:fill="auto"/>
            <w:vAlign w:val="bottom"/>
          </w:tcPr>
          <w:p w14:paraId="7E59C59B"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58.33</w:t>
            </w:r>
          </w:p>
        </w:tc>
        <w:tc>
          <w:tcPr>
            <w:tcW w:w="552" w:type="dxa"/>
            <w:tcBorders>
              <w:top w:val="nil"/>
            </w:tcBorders>
            <w:shd w:val="clear" w:color="auto" w:fill="auto"/>
            <w:vAlign w:val="bottom"/>
          </w:tcPr>
          <w:p w14:paraId="54FEBBED"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58.16</w:t>
            </w:r>
          </w:p>
        </w:tc>
        <w:tc>
          <w:tcPr>
            <w:tcW w:w="463" w:type="dxa"/>
            <w:tcBorders>
              <w:top w:val="nil"/>
            </w:tcBorders>
            <w:shd w:val="clear" w:color="auto" w:fill="auto"/>
            <w:vAlign w:val="bottom"/>
          </w:tcPr>
          <w:p w14:paraId="4B7C4D3C"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1.01</w:t>
            </w:r>
          </w:p>
        </w:tc>
      </w:tr>
      <w:tr w:rsidR="00C77CA9" w:rsidRPr="003C0BE6" w14:paraId="706B4374" w14:textId="77777777" w:rsidTr="00C66416">
        <w:trPr>
          <w:cantSplit/>
        </w:trPr>
        <w:tc>
          <w:tcPr>
            <w:tcW w:w="631" w:type="dxa"/>
            <w:shd w:val="clear" w:color="auto" w:fill="auto"/>
          </w:tcPr>
          <w:p w14:paraId="2F63CCE0" w14:textId="77777777" w:rsidR="00C77CA9" w:rsidRPr="003C0BE6" w:rsidRDefault="00C77CA9" w:rsidP="00C66416">
            <w:pPr>
              <w:suppressAutoHyphens w:val="0"/>
              <w:spacing w:before="40" w:after="40" w:line="220" w:lineRule="exact"/>
              <w:ind w:right="113"/>
              <w:rPr>
                <w:rFonts w:eastAsia="Cambria"/>
                <w:sz w:val="18"/>
              </w:rPr>
            </w:pPr>
            <w:r w:rsidRPr="003C0BE6">
              <w:rPr>
                <w:rFonts w:eastAsia="Cambria"/>
                <w:sz w:val="18"/>
              </w:rPr>
              <w:t>2020</w:t>
            </w:r>
          </w:p>
        </w:tc>
        <w:tc>
          <w:tcPr>
            <w:tcW w:w="541" w:type="dxa"/>
            <w:shd w:val="clear" w:color="auto" w:fill="auto"/>
            <w:vAlign w:val="bottom"/>
          </w:tcPr>
          <w:p w14:paraId="22B77D2D"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68.57</w:t>
            </w:r>
          </w:p>
        </w:tc>
        <w:tc>
          <w:tcPr>
            <w:tcW w:w="685" w:type="dxa"/>
            <w:shd w:val="clear" w:color="auto" w:fill="auto"/>
            <w:vAlign w:val="bottom"/>
          </w:tcPr>
          <w:p w14:paraId="7449EBFB"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70.19</w:t>
            </w:r>
          </w:p>
        </w:tc>
        <w:tc>
          <w:tcPr>
            <w:tcW w:w="550" w:type="dxa"/>
            <w:shd w:val="clear" w:color="auto" w:fill="auto"/>
            <w:vAlign w:val="bottom"/>
          </w:tcPr>
          <w:p w14:paraId="52EEE4B5"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69.38</w:t>
            </w:r>
          </w:p>
        </w:tc>
        <w:tc>
          <w:tcPr>
            <w:tcW w:w="464" w:type="dxa"/>
            <w:shd w:val="clear" w:color="auto" w:fill="auto"/>
            <w:vAlign w:val="bottom"/>
          </w:tcPr>
          <w:p w14:paraId="31C8DC94"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1.02</w:t>
            </w:r>
          </w:p>
        </w:tc>
        <w:tc>
          <w:tcPr>
            <w:tcW w:w="547" w:type="dxa"/>
            <w:shd w:val="clear" w:color="auto" w:fill="auto"/>
            <w:vAlign w:val="bottom"/>
          </w:tcPr>
          <w:p w14:paraId="01C2F808"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14.88</w:t>
            </w:r>
          </w:p>
        </w:tc>
        <w:tc>
          <w:tcPr>
            <w:tcW w:w="685" w:type="dxa"/>
            <w:shd w:val="clear" w:color="auto" w:fill="auto"/>
            <w:vAlign w:val="bottom"/>
          </w:tcPr>
          <w:p w14:paraId="2FB1EB5A"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14.51</w:t>
            </w:r>
          </w:p>
        </w:tc>
        <w:tc>
          <w:tcPr>
            <w:tcW w:w="552" w:type="dxa"/>
            <w:shd w:val="clear" w:color="auto" w:fill="auto"/>
            <w:vAlign w:val="bottom"/>
          </w:tcPr>
          <w:p w14:paraId="579EA820"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14.70</w:t>
            </w:r>
          </w:p>
        </w:tc>
        <w:tc>
          <w:tcPr>
            <w:tcW w:w="466" w:type="dxa"/>
            <w:shd w:val="clear" w:color="auto" w:fill="auto"/>
            <w:vAlign w:val="bottom"/>
          </w:tcPr>
          <w:p w14:paraId="7CA4A897"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0.97</w:t>
            </w:r>
          </w:p>
        </w:tc>
        <w:tc>
          <w:tcPr>
            <w:tcW w:w="549" w:type="dxa"/>
            <w:shd w:val="clear" w:color="auto" w:fill="auto"/>
            <w:vAlign w:val="bottom"/>
          </w:tcPr>
          <w:p w14:paraId="53E4A84F"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51.56</w:t>
            </w:r>
          </w:p>
        </w:tc>
        <w:tc>
          <w:tcPr>
            <w:tcW w:w="685" w:type="dxa"/>
            <w:shd w:val="clear" w:color="auto" w:fill="auto"/>
            <w:vAlign w:val="bottom"/>
          </w:tcPr>
          <w:p w14:paraId="0619B77E"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52.63</w:t>
            </w:r>
          </w:p>
        </w:tc>
        <w:tc>
          <w:tcPr>
            <w:tcW w:w="552" w:type="dxa"/>
            <w:shd w:val="clear" w:color="auto" w:fill="auto"/>
            <w:vAlign w:val="bottom"/>
          </w:tcPr>
          <w:p w14:paraId="23A1199E"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52.09</w:t>
            </w:r>
          </w:p>
        </w:tc>
        <w:tc>
          <w:tcPr>
            <w:tcW w:w="463" w:type="dxa"/>
            <w:shd w:val="clear" w:color="auto" w:fill="auto"/>
            <w:vAlign w:val="bottom"/>
          </w:tcPr>
          <w:p w14:paraId="766088C1"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1.02</w:t>
            </w:r>
          </w:p>
        </w:tc>
      </w:tr>
      <w:tr w:rsidR="00C77CA9" w:rsidRPr="003C0BE6" w14:paraId="5E8ACB37" w14:textId="77777777" w:rsidTr="00C66416">
        <w:trPr>
          <w:cantSplit/>
        </w:trPr>
        <w:tc>
          <w:tcPr>
            <w:tcW w:w="631" w:type="dxa"/>
            <w:shd w:val="clear" w:color="auto" w:fill="auto"/>
          </w:tcPr>
          <w:p w14:paraId="5E07B658" w14:textId="77777777" w:rsidR="00C77CA9" w:rsidRPr="003C0BE6" w:rsidRDefault="00C77CA9" w:rsidP="00C66416">
            <w:pPr>
              <w:suppressAutoHyphens w:val="0"/>
              <w:spacing w:before="40" w:after="40" w:line="220" w:lineRule="exact"/>
              <w:ind w:right="113"/>
              <w:rPr>
                <w:rFonts w:eastAsia="Cambria"/>
                <w:sz w:val="18"/>
              </w:rPr>
            </w:pPr>
            <w:r w:rsidRPr="003C0BE6">
              <w:rPr>
                <w:rFonts w:eastAsia="Cambria"/>
                <w:sz w:val="18"/>
              </w:rPr>
              <w:t>2021</w:t>
            </w:r>
          </w:p>
        </w:tc>
        <w:tc>
          <w:tcPr>
            <w:tcW w:w="541" w:type="dxa"/>
            <w:shd w:val="clear" w:color="auto" w:fill="auto"/>
            <w:vAlign w:val="bottom"/>
          </w:tcPr>
          <w:p w14:paraId="68EB3BE3"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65.18</w:t>
            </w:r>
          </w:p>
        </w:tc>
        <w:tc>
          <w:tcPr>
            <w:tcW w:w="685" w:type="dxa"/>
            <w:shd w:val="clear" w:color="auto" w:fill="auto"/>
            <w:vAlign w:val="bottom"/>
          </w:tcPr>
          <w:p w14:paraId="23655F37"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66.30</w:t>
            </w:r>
          </w:p>
        </w:tc>
        <w:tc>
          <w:tcPr>
            <w:tcW w:w="550" w:type="dxa"/>
            <w:shd w:val="clear" w:color="auto" w:fill="auto"/>
            <w:vAlign w:val="bottom"/>
          </w:tcPr>
          <w:p w14:paraId="03027C1A"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65.74</w:t>
            </w:r>
          </w:p>
        </w:tc>
        <w:tc>
          <w:tcPr>
            <w:tcW w:w="464" w:type="dxa"/>
            <w:shd w:val="clear" w:color="auto" w:fill="auto"/>
            <w:vAlign w:val="bottom"/>
          </w:tcPr>
          <w:p w14:paraId="115FB0FD"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1.02</w:t>
            </w:r>
          </w:p>
        </w:tc>
        <w:tc>
          <w:tcPr>
            <w:tcW w:w="547" w:type="dxa"/>
            <w:shd w:val="clear" w:color="auto" w:fill="auto"/>
            <w:vAlign w:val="bottom"/>
          </w:tcPr>
          <w:p w14:paraId="1F158E97"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12.05</w:t>
            </w:r>
          </w:p>
        </w:tc>
        <w:tc>
          <w:tcPr>
            <w:tcW w:w="685" w:type="dxa"/>
            <w:shd w:val="clear" w:color="auto" w:fill="auto"/>
            <w:vAlign w:val="bottom"/>
          </w:tcPr>
          <w:p w14:paraId="190BF593"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12.38</w:t>
            </w:r>
          </w:p>
        </w:tc>
        <w:tc>
          <w:tcPr>
            <w:tcW w:w="552" w:type="dxa"/>
            <w:shd w:val="clear" w:color="auto" w:fill="auto"/>
            <w:vAlign w:val="bottom"/>
          </w:tcPr>
          <w:p w14:paraId="7AD8BD26"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12.22</w:t>
            </w:r>
          </w:p>
        </w:tc>
        <w:tc>
          <w:tcPr>
            <w:tcW w:w="466" w:type="dxa"/>
            <w:shd w:val="clear" w:color="auto" w:fill="auto"/>
            <w:vAlign w:val="bottom"/>
          </w:tcPr>
          <w:p w14:paraId="67DD5636"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1.03</w:t>
            </w:r>
          </w:p>
        </w:tc>
        <w:tc>
          <w:tcPr>
            <w:tcW w:w="549" w:type="dxa"/>
            <w:shd w:val="clear" w:color="auto" w:fill="auto"/>
            <w:vAlign w:val="bottom"/>
          </w:tcPr>
          <w:p w14:paraId="314135C0"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48.29</w:t>
            </w:r>
          </w:p>
        </w:tc>
        <w:tc>
          <w:tcPr>
            <w:tcW w:w="685" w:type="dxa"/>
            <w:shd w:val="clear" w:color="auto" w:fill="auto"/>
            <w:vAlign w:val="bottom"/>
          </w:tcPr>
          <w:p w14:paraId="2DB7E250"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49.24</w:t>
            </w:r>
          </w:p>
        </w:tc>
        <w:tc>
          <w:tcPr>
            <w:tcW w:w="552" w:type="dxa"/>
            <w:shd w:val="clear" w:color="auto" w:fill="auto"/>
            <w:vAlign w:val="bottom"/>
          </w:tcPr>
          <w:p w14:paraId="0271EF8F"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48.77</w:t>
            </w:r>
          </w:p>
        </w:tc>
        <w:tc>
          <w:tcPr>
            <w:tcW w:w="463" w:type="dxa"/>
            <w:shd w:val="clear" w:color="auto" w:fill="auto"/>
            <w:vAlign w:val="bottom"/>
          </w:tcPr>
          <w:p w14:paraId="67FFE1EA"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1.02</w:t>
            </w:r>
          </w:p>
        </w:tc>
      </w:tr>
      <w:tr w:rsidR="00C77CA9" w:rsidRPr="003C0BE6" w14:paraId="13DE5C00" w14:textId="77777777" w:rsidTr="00C66416">
        <w:trPr>
          <w:cantSplit/>
        </w:trPr>
        <w:tc>
          <w:tcPr>
            <w:tcW w:w="631" w:type="dxa"/>
            <w:shd w:val="clear" w:color="auto" w:fill="auto"/>
          </w:tcPr>
          <w:p w14:paraId="0DA2DB78" w14:textId="77777777" w:rsidR="00C77CA9" w:rsidRPr="003C0BE6" w:rsidRDefault="00C77CA9" w:rsidP="00C66416">
            <w:pPr>
              <w:suppressAutoHyphens w:val="0"/>
              <w:spacing w:before="40" w:after="40" w:line="220" w:lineRule="exact"/>
              <w:ind w:right="113"/>
              <w:rPr>
                <w:rFonts w:eastAsia="Cambria"/>
                <w:sz w:val="18"/>
              </w:rPr>
            </w:pPr>
            <w:r w:rsidRPr="003C0BE6">
              <w:rPr>
                <w:rFonts w:eastAsia="Cambria"/>
                <w:sz w:val="18"/>
              </w:rPr>
              <w:t>2022</w:t>
            </w:r>
          </w:p>
        </w:tc>
        <w:tc>
          <w:tcPr>
            <w:tcW w:w="541" w:type="dxa"/>
            <w:shd w:val="clear" w:color="auto" w:fill="auto"/>
            <w:vAlign w:val="bottom"/>
          </w:tcPr>
          <w:p w14:paraId="3BCA3FF1"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74.55</w:t>
            </w:r>
          </w:p>
        </w:tc>
        <w:tc>
          <w:tcPr>
            <w:tcW w:w="685" w:type="dxa"/>
            <w:shd w:val="clear" w:color="auto" w:fill="auto"/>
            <w:vAlign w:val="bottom"/>
          </w:tcPr>
          <w:p w14:paraId="5903E6FA"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77.23</w:t>
            </w:r>
          </w:p>
        </w:tc>
        <w:tc>
          <w:tcPr>
            <w:tcW w:w="550" w:type="dxa"/>
            <w:shd w:val="clear" w:color="auto" w:fill="auto"/>
            <w:vAlign w:val="bottom"/>
          </w:tcPr>
          <w:p w14:paraId="05C0EA47"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75.88</w:t>
            </w:r>
          </w:p>
        </w:tc>
        <w:tc>
          <w:tcPr>
            <w:tcW w:w="464" w:type="dxa"/>
            <w:shd w:val="clear" w:color="auto" w:fill="auto"/>
            <w:vAlign w:val="bottom"/>
          </w:tcPr>
          <w:p w14:paraId="54E85705"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1.04</w:t>
            </w:r>
          </w:p>
        </w:tc>
        <w:tc>
          <w:tcPr>
            <w:tcW w:w="547" w:type="dxa"/>
            <w:shd w:val="clear" w:color="auto" w:fill="auto"/>
            <w:vAlign w:val="bottom"/>
          </w:tcPr>
          <w:p w14:paraId="705F419E"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12.07</w:t>
            </w:r>
          </w:p>
        </w:tc>
        <w:tc>
          <w:tcPr>
            <w:tcW w:w="685" w:type="dxa"/>
            <w:shd w:val="clear" w:color="auto" w:fill="auto"/>
            <w:vAlign w:val="bottom"/>
          </w:tcPr>
          <w:p w14:paraId="11652C55"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12.27</w:t>
            </w:r>
          </w:p>
        </w:tc>
        <w:tc>
          <w:tcPr>
            <w:tcW w:w="552" w:type="dxa"/>
            <w:shd w:val="clear" w:color="auto" w:fill="auto"/>
            <w:vAlign w:val="bottom"/>
          </w:tcPr>
          <w:p w14:paraId="71627BF0"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12.17</w:t>
            </w:r>
          </w:p>
        </w:tc>
        <w:tc>
          <w:tcPr>
            <w:tcW w:w="466" w:type="dxa"/>
            <w:shd w:val="clear" w:color="auto" w:fill="auto"/>
            <w:vAlign w:val="bottom"/>
          </w:tcPr>
          <w:p w14:paraId="6A3995D4"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1.02</w:t>
            </w:r>
          </w:p>
        </w:tc>
        <w:tc>
          <w:tcPr>
            <w:tcW w:w="549" w:type="dxa"/>
            <w:shd w:val="clear" w:color="auto" w:fill="auto"/>
            <w:vAlign w:val="bottom"/>
          </w:tcPr>
          <w:p w14:paraId="3E35D8BB"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55.31</w:t>
            </w:r>
          </w:p>
        </w:tc>
        <w:tc>
          <w:tcPr>
            <w:tcW w:w="685" w:type="dxa"/>
            <w:shd w:val="clear" w:color="auto" w:fill="auto"/>
            <w:vAlign w:val="bottom"/>
          </w:tcPr>
          <w:p w14:paraId="32C85B4C"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56.81</w:t>
            </w:r>
          </w:p>
        </w:tc>
        <w:tc>
          <w:tcPr>
            <w:tcW w:w="552" w:type="dxa"/>
            <w:shd w:val="clear" w:color="auto" w:fill="auto"/>
            <w:vAlign w:val="bottom"/>
          </w:tcPr>
          <w:p w14:paraId="4B633286" w14:textId="77777777" w:rsidR="00C77CA9" w:rsidRPr="003C0BE6" w:rsidRDefault="00C77CA9" w:rsidP="00C66416">
            <w:pPr>
              <w:suppressAutoHyphens w:val="0"/>
              <w:spacing w:before="40" w:after="40" w:line="220" w:lineRule="exact"/>
              <w:ind w:right="113"/>
              <w:jc w:val="right"/>
              <w:rPr>
                <w:rFonts w:eastAsia="Cambria"/>
                <w:sz w:val="18"/>
              </w:rPr>
            </w:pPr>
            <w:bookmarkStart w:id="3" w:name="_heading=h.33zd5kd" w:colFirst="0" w:colLast="0"/>
            <w:bookmarkEnd w:id="3"/>
            <w:r w:rsidRPr="003C0BE6">
              <w:rPr>
                <w:rFonts w:eastAsia="Cambria"/>
                <w:sz w:val="18"/>
              </w:rPr>
              <w:t>56.06</w:t>
            </w:r>
          </w:p>
        </w:tc>
        <w:tc>
          <w:tcPr>
            <w:tcW w:w="463" w:type="dxa"/>
            <w:shd w:val="clear" w:color="auto" w:fill="auto"/>
            <w:vAlign w:val="bottom"/>
          </w:tcPr>
          <w:p w14:paraId="37961632" w14:textId="77777777" w:rsidR="00C77CA9" w:rsidRPr="003C0BE6" w:rsidRDefault="00C77CA9" w:rsidP="00C66416">
            <w:pPr>
              <w:suppressAutoHyphens w:val="0"/>
              <w:spacing w:before="40" w:after="40" w:line="220" w:lineRule="exact"/>
              <w:ind w:right="113"/>
              <w:jc w:val="right"/>
              <w:rPr>
                <w:rFonts w:eastAsia="Cambria"/>
                <w:sz w:val="18"/>
              </w:rPr>
            </w:pPr>
            <w:r w:rsidRPr="003C0BE6">
              <w:rPr>
                <w:rFonts w:eastAsia="Cambria"/>
                <w:sz w:val="18"/>
              </w:rPr>
              <w:t>1.03</w:t>
            </w:r>
          </w:p>
        </w:tc>
      </w:tr>
    </w:tbl>
    <w:p w14:paraId="547C2BB0" w14:textId="55094DB8" w:rsidR="00C77CA9" w:rsidRPr="008170E7" w:rsidRDefault="004D4CBC" w:rsidP="004D4CBC">
      <w:pPr>
        <w:pStyle w:val="H23G"/>
      </w:pPr>
      <w:bookmarkStart w:id="4" w:name="_Toc140843917"/>
      <w:r>
        <w:tab/>
      </w:r>
      <w:r>
        <w:tab/>
      </w:r>
      <w:r w:rsidR="00C77CA9" w:rsidRPr="004D4CBC">
        <w:rPr>
          <w:b w:val="0"/>
          <w:bCs/>
        </w:rPr>
        <w:t>Table 11</w:t>
      </w:r>
      <w:r w:rsidR="00C77CA9" w:rsidRPr="004D4CBC">
        <w:rPr>
          <w:b w:val="0"/>
          <w:bCs/>
        </w:rPr>
        <w:br/>
      </w:r>
      <w:r w:rsidR="00C77CA9" w:rsidRPr="008170E7">
        <w:t>Secondary School Net Enrolment Rate by Level and Sex, Number and Percentage, Zimbabwe, 2015</w:t>
      </w:r>
      <w:r>
        <w:t>–</w:t>
      </w:r>
      <w:r w:rsidR="00C77CA9" w:rsidRPr="008170E7">
        <w:t>2022</w:t>
      </w:r>
      <w:bookmarkEnd w:id="4"/>
    </w:p>
    <w:tbl>
      <w:tblPr>
        <w:tblW w:w="7370" w:type="dxa"/>
        <w:tblInd w:w="1134" w:type="dxa"/>
        <w:tblLayout w:type="fixed"/>
        <w:tblCellMar>
          <w:left w:w="0" w:type="dxa"/>
          <w:right w:w="0" w:type="dxa"/>
        </w:tblCellMar>
        <w:tblLook w:val="04A0" w:firstRow="1" w:lastRow="0" w:firstColumn="1" w:lastColumn="0" w:noHBand="0" w:noVBand="1"/>
      </w:tblPr>
      <w:tblGrid>
        <w:gridCol w:w="620"/>
        <w:gridCol w:w="493"/>
        <w:gridCol w:w="592"/>
        <w:gridCol w:w="535"/>
        <w:gridCol w:w="450"/>
        <w:gridCol w:w="533"/>
        <w:gridCol w:w="673"/>
        <w:gridCol w:w="537"/>
        <w:gridCol w:w="450"/>
        <w:gridCol w:w="585"/>
        <w:gridCol w:w="670"/>
        <w:gridCol w:w="674"/>
        <w:gridCol w:w="558"/>
      </w:tblGrid>
      <w:tr w:rsidR="00C77CA9" w:rsidRPr="003C0BE6" w14:paraId="0539D133" w14:textId="77777777" w:rsidTr="005C6386">
        <w:trPr>
          <w:cantSplit/>
          <w:tblHeader/>
        </w:trPr>
        <w:tc>
          <w:tcPr>
            <w:tcW w:w="867" w:type="dxa"/>
            <w:vMerge w:val="restart"/>
            <w:tcBorders>
              <w:top w:val="single" w:sz="4" w:space="0" w:color="auto"/>
              <w:bottom w:val="single" w:sz="12" w:space="0" w:color="auto"/>
            </w:tcBorders>
            <w:shd w:val="clear" w:color="auto" w:fill="auto"/>
            <w:vAlign w:val="bottom"/>
          </w:tcPr>
          <w:p w14:paraId="3AA4E7EA" w14:textId="77777777" w:rsidR="00C77CA9" w:rsidRPr="003C0BE6" w:rsidRDefault="00C77CA9" w:rsidP="00667A64">
            <w:pPr>
              <w:pStyle w:val="SingleTxtG"/>
              <w:tabs>
                <w:tab w:val="clear" w:pos="1701"/>
                <w:tab w:val="clear" w:pos="2268"/>
              </w:tabs>
              <w:suppressAutoHyphens w:val="0"/>
              <w:spacing w:before="80" w:after="80" w:line="200" w:lineRule="exact"/>
              <w:ind w:left="0" w:right="0"/>
              <w:jc w:val="left"/>
              <w:rPr>
                <w:i/>
                <w:sz w:val="16"/>
              </w:rPr>
            </w:pPr>
            <w:r w:rsidRPr="003C0BE6">
              <w:rPr>
                <w:i/>
                <w:sz w:val="16"/>
              </w:rPr>
              <w:t>Year</w:t>
            </w:r>
          </w:p>
        </w:tc>
        <w:tc>
          <w:tcPr>
            <w:tcW w:w="2264" w:type="dxa"/>
            <w:gridSpan w:val="3"/>
            <w:tcBorders>
              <w:top w:val="single" w:sz="4" w:space="0" w:color="auto"/>
              <w:bottom w:val="single" w:sz="4" w:space="0" w:color="auto"/>
            </w:tcBorders>
            <w:shd w:val="clear" w:color="auto" w:fill="auto"/>
            <w:vAlign w:val="bottom"/>
          </w:tcPr>
          <w:p w14:paraId="6361C1D7" w14:textId="77777777" w:rsidR="00C77CA9" w:rsidRPr="003C0BE6" w:rsidRDefault="00C77CA9" w:rsidP="003C0BE6">
            <w:pPr>
              <w:pStyle w:val="SingleTxtG"/>
              <w:tabs>
                <w:tab w:val="clear" w:pos="1701"/>
                <w:tab w:val="clear" w:pos="2268"/>
              </w:tabs>
              <w:suppressAutoHyphens w:val="0"/>
              <w:spacing w:before="80" w:after="80" w:line="200" w:lineRule="exact"/>
              <w:ind w:left="0" w:right="0"/>
              <w:jc w:val="center"/>
              <w:rPr>
                <w:i/>
                <w:sz w:val="16"/>
              </w:rPr>
            </w:pPr>
            <w:proofErr w:type="spellStart"/>
            <w:r w:rsidRPr="003C0BE6">
              <w:rPr>
                <w:i/>
                <w:sz w:val="16"/>
              </w:rPr>
              <w:t>Form</w:t>
            </w:r>
            <w:proofErr w:type="spellEnd"/>
            <w:r w:rsidRPr="003C0BE6">
              <w:rPr>
                <w:i/>
                <w:sz w:val="16"/>
              </w:rPr>
              <w:t xml:space="preserve"> 1 to 4 NER, %</w:t>
            </w:r>
          </w:p>
        </w:tc>
        <w:tc>
          <w:tcPr>
            <w:tcW w:w="628" w:type="dxa"/>
            <w:vMerge w:val="restart"/>
            <w:tcBorders>
              <w:top w:val="single" w:sz="4" w:space="0" w:color="auto"/>
              <w:bottom w:val="single" w:sz="12" w:space="0" w:color="auto"/>
            </w:tcBorders>
            <w:shd w:val="clear" w:color="auto" w:fill="auto"/>
            <w:vAlign w:val="bottom"/>
          </w:tcPr>
          <w:p w14:paraId="38563A09" w14:textId="77777777" w:rsidR="00C77CA9" w:rsidRPr="003C0BE6" w:rsidRDefault="00C77CA9" w:rsidP="00667A64">
            <w:pPr>
              <w:pStyle w:val="SingleTxtG"/>
              <w:tabs>
                <w:tab w:val="clear" w:pos="1701"/>
                <w:tab w:val="clear" w:pos="2268"/>
              </w:tabs>
              <w:suppressAutoHyphens w:val="0"/>
              <w:spacing w:before="80" w:after="80" w:line="200" w:lineRule="exact"/>
              <w:ind w:left="0" w:right="0"/>
              <w:jc w:val="right"/>
              <w:rPr>
                <w:i/>
                <w:sz w:val="16"/>
              </w:rPr>
            </w:pPr>
            <w:r w:rsidRPr="003C0BE6">
              <w:rPr>
                <w:i/>
                <w:sz w:val="16"/>
              </w:rPr>
              <w:t>GPI</w:t>
            </w:r>
          </w:p>
        </w:tc>
        <w:tc>
          <w:tcPr>
            <w:tcW w:w="2437" w:type="dxa"/>
            <w:gridSpan w:val="3"/>
            <w:tcBorders>
              <w:top w:val="single" w:sz="4" w:space="0" w:color="auto"/>
              <w:bottom w:val="single" w:sz="4" w:space="0" w:color="auto"/>
            </w:tcBorders>
            <w:shd w:val="clear" w:color="auto" w:fill="auto"/>
            <w:vAlign w:val="bottom"/>
          </w:tcPr>
          <w:p w14:paraId="5EFD3872" w14:textId="77777777" w:rsidR="00C77CA9" w:rsidRPr="003C0BE6" w:rsidRDefault="00C77CA9" w:rsidP="003C0BE6">
            <w:pPr>
              <w:pStyle w:val="SingleTxtG"/>
              <w:tabs>
                <w:tab w:val="clear" w:pos="1701"/>
                <w:tab w:val="clear" w:pos="2268"/>
              </w:tabs>
              <w:suppressAutoHyphens w:val="0"/>
              <w:spacing w:before="80" w:after="80" w:line="200" w:lineRule="exact"/>
              <w:ind w:left="0" w:right="0"/>
              <w:jc w:val="center"/>
              <w:rPr>
                <w:i/>
                <w:sz w:val="16"/>
              </w:rPr>
            </w:pPr>
            <w:proofErr w:type="spellStart"/>
            <w:r w:rsidRPr="003C0BE6">
              <w:rPr>
                <w:i/>
                <w:sz w:val="16"/>
              </w:rPr>
              <w:t>Form</w:t>
            </w:r>
            <w:proofErr w:type="spellEnd"/>
            <w:r w:rsidRPr="003C0BE6">
              <w:rPr>
                <w:i/>
                <w:sz w:val="16"/>
              </w:rPr>
              <w:t xml:space="preserve"> 5 to 6, NER%</w:t>
            </w:r>
          </w:p>
        </w:tc>
        <w:tc>
          <w:tcPr>
            <w:tcW w:w="628" w:type="dxa"/>
            <w:vMerge w:val="restart"/>
            <w:tcBorders>
              <w:top w:val="single" w:sz="4" w:space="0" w:color="auto"/>
              <w:bottom w:val="single" w:sz="12" w:space="0" w:color="auto"/>
            </w:tcBorders>
            <w:shd w:val="clear" w:color="auto" w:fill="auto"/>
            <w:vAlign w:val="bottom"/>
          </w:tcPr>
          <w:p w14:paraId="336B4AB3" w14:textId="77777777" w:rsidR="00C77CA9" w:rsidRPr="003C0BE6" w:rsidRDefault="00C77CA9" w:rsidP="00667A64">
            <w:pPr>
              <w:pStyle w:val="SingleTxtG"/>
              <w:tabs>
                <w:tab w:val="clear" w:pos="1701"/>
                <w:tab w:val="clear" w:pos="2268"/>
              </w:tabs>
              <w:suppressAutoHyphens w:val="0"/>
              <w:spacing w:before="80" w:after="80" w:line="200" w:lineRule="exact"/>
              <w:ind w:left="0" w:right="0"/>
              <w:jc w:val="right"/>
              <w:rPr>
                <w:i/>
                <w:sz w:val="16"/>
              </w:rPr>
            </w:pPr>
            <w:r w:rsidRPr="003C0BE6">
              <w:rPr>
                <w:i/>
                <w:sz w:val="16"/>
              </w:rPr>
              <w:t>GPI</w:t>
            </w:r>
          </w:p>
        </w:tc>
        <w:tc>
          <w:tcPr>
            <w:tcW w:w="2700" w:type="dxa"/>
            <w:gridSpan w:val="3"/>
            <w:tcBorders>
              <w:top w:val="single" w:sz="4" w:space="0" w:color="auto"/>
              <w:bottom w:val="single" w:sz="4" w:space="0" w:color="auto"/>
            </w:tcBorders>
            <w:shd w:val="clear" w:color="auto" w:fill="auto"/>
            <w:vAlign w:val="bottom"/>
          </w:tcPr>
          <w:p w14:paraId="361D9456" w14:textId="77777777" w:rsidR="00C77CA9" w:rsidRPr="003C0BE6" w:rsidRDefault="00C77CA9" w:rsidP="003C0BE6">
            <w:pPr>
              <w:pStyle w:val="SingleTxtG"/>
              <w:tabs>
                <w:tab w:val="clear" w:pos="1701"/>
                <w:tab w:val="clear" w:pos="2268"/>
              </w:tabs>
              <w:suppressAutoHyphens w:val="0"/>
              <w:spacing w:before="80" w:after="80" w:line="200" w:lineRule="exact"/>
              <w:ind w:left="0" w:right="0"/>
              <w:jc w:val="center"/>
              <w:rPr>
                <w:i/>
                <w:sz w:val="16"/>
              </w:rPr>
            </w:pPr>
            <w:proofErr w:type="spellStart"/>
            <w:r w:rsidRPr="003C0BE6">
              <w:rPr>
                <w:i/>
                <w:sz w:val="16"/>
              </w:rPr>
              <w:t>Form</w:t>
            </w:r>
            <w:proofErr w:type="spellEnd"/>
            <w:r w:rsidRPr="003C0BE6">
              <w:rPr>
                <w:i/>
                <w:sz w:val="16"/>
              </w:rPr>
              <w:t xml:space="preserve"> 1 to 6, NER%</w:t>
            </w:r>
          </w:p>
        </w:tc>
        <w:tc>
          <w:tcPr>
            <w:tcW w:w="780" w:type="dxa"/>
            <w:vMerge w:val="restart"/>
            <w:tcBorders>
              <w:top w:val="single" w:sz="4" w:space="0" w:color="auto"/>
              <w:bottom w:val="single" w:sz="12" w:space="0" w:color="auto"/>
            </w:tcBorders>
            <w:shd w:val="clear" w:color="auto" w:fill="auto"/>
            <w:vAlign w:val="bottom"/>
          </w:tcPr>
          <w:p w14:paraId="27D082E2" w14:textId="77777777" w:rsidR="00C77CA9" w:rsidRPr="003C0BE6" w:rsidRDefault="00C77CA9" w:rsidP="00667A64">
            <w:pPr>
              <w:pStyle w:val="SingleTxtG"/>
              <w:tabs>
                <w:tab w:val="clear" w:pos="1701"/>
                <w:tab w:val="clear" w:pos="2268"/>
              </w:tabs>
              <w:suppressAutoHyphens w:val="0"/>
              <w:spacing w:before="80" w:after="80" w:line="200" w:lineRule="exact"/>
              <w:ind w:left="0" w:right="0"/>
              <w:jc w:val="right"/>
              <w:rPr>
                <w:i/>
                <w:sz w:val="16"/>
              </w:rPr>
            </w:pPr>
            <w:r w:rsidRPr="003C0BE6">
              <w:rPr>
                <w:i/>
                <w:sz w:val="16"/>
              </w:rPr>
              <w:t>GPI</w:t>
            </w:r>
          </w:p>
        </w:tc>
      </w:tr>
      <w:tr w:rsidR="00C77CA9" w:rsidRPr="003C0BE6" w14:paraId="608D3619" w14:textId="77777777" w:rsidTr="005C6386">
        <w:trPr>
          <w:cantSplit/>
          <w:tblHeader/>
        </w:trPr>
        <w:tc>
          <w:tcPr>
            <w:tcW w:w="867" w:type="dxa"/>
            <w:tcBorders>
              <w:top w:val="single" w:sz="12" w:space="0" w:color="auto"/>
              <w:bottom w:val="single" w:sz="12" w:space="0" w:color="auto"/>
            </w:tcBorders>
            <w:shd w:val="clear" w:color="auto" w:fill="auto"/>
            <w:vAlign w:val="bottom"/>
          </w:tcPr>
          <w:p w14:paraId="161B54BE" w14:textId="09B01207" w:rsidR="00C77CA9" w:rsidRPr="003C0BE6" w:rsidRDefault="007D6186" w:rsidP="007D6186">
            <w:pPr>
              <w:pStyle w:val="SingleTxtG"/>
              <w:tabs>
                <w:tab w:val="clear" w:pos="1701"/>
                <w:tab w:val="clear" w:pos="2268"/>
              </w:tabs>
              <w:suppressAutoHyphens w:val="0"/>
              <w:kinsoku w:val="0"/>
              <w:overflowPunct w:val="0"/>
              <w:autoSpaceDE w:val="0"/>
              <w:autoSpaceDN w:val="0"/>
              <w:adjustRightInd w:val="0"/>
              <w:snapToGrid w:val="0"/>
              <w:spacing w:before="40" w:after="40" w:line="220" w:lineRule="exact"/>
              <w:ind w:left="0" w:right="0"/>
              <w:jc w:val="left"/>
              <w:rPr>
                <w:sz w:val="18"/>
              </w:rPr>
            </w:pPr>
            <w:r w:rsidRPr="003C0BE6">
              <w:t>1.</w:t>
            </w:r>
            <w:r w:rsidRPr="003C0BE6">
              <w:tab/>
            </w:r>
          </w:p>
        </w:tc>
        <w:tc>
          <w:tcPr>
            <w:tcW w:w="688" w:type="dxa"/>
            <w:tcBorders>
              <w:top w:val="single" w:sz="4" w:space="0" w:color="auto"/>
              <w:bottom w:val="single" w:sz="12" w:space="0" w:color="auto"/>
            </w:tcBorders>
            <w:shd w:val="clear" w:color="auto" w:fill="auto"/>
            <w:vAlign w:val="bottom"/>
          </w:tcPr>
          <w:p w14:paraId="318EADE1" w14:textId="77777777" w:rsidR="00C77CA9" w:rsidRPr="003C0BE6" w:rsidRDefault="00C77CA9" w:rsidP="003C0BE6">
            <w:pPr>
              <w:suppressAutoHyphens w:val="0"/>
              <w:spacing w:before="80" w:after="80" w:line="200" w:lineRule="exact"/>
              <w:jc w:val="right"/>
              <w:rPr>
                <w:rFonts w:eastAsia="Cambria"/>
                <w:i/>
                <w:sz w:val="16"/>
              </w:rPr>
            </w:pPr>
            <w:r w:rsidRPr="003C0BE6">
              <w:rPr>
                <w:rFonts w:eastAsia="Cambria"/>
                <w:i/>
                <w:sz w:val="16"/>
              </w:rPr>
              <w:t>Male</w:t>
            </w:r>
          </w:p>
        </w:tc>
        <w:tc>
          <w:tcPr>
            <w:tcW w:w="828" w:type="dxa"/>
            <w:tcBorders>
              <w:top w:val="single" w:sz="4" w:space="0" w:color="auto"/>
              <w:bottom w:val="single" w:sz="12" w:space="0" w:color="auto"/>
            </w:tcBorders>
            <w:shd w:val="clear" w:color="auto" w:fill="auto"/>
            <w:vAlign w:val="bottom"/>
          </w:tcPr>
          <w:p w14:paraId="49B154B3" w14:textId="77777777" w:rsidR="00C77CA9" w:rsidRPr="003C0BE6" w:rsidRDefault="00C77CA9" w:rsidP="003C0BE6">
            <w:pPr>
              <w:suppressAutoHyphens w:val="0"/>
              <w:spacing w:before="80" w:after="80" w:line="200" w:lineRule="exact"/>
              <w:jc w:val="right"/>
              <w:rPr>
                <w:rFonts w:eastAsia="Cambria"/>
                <w:i/>
                <w:sz w:val="16"/>
              </w:rPr>
            </w:pPr>
            <w:r w:rsidRPr="003C0BE6">
              <w:rPr>
                <w:rFonts w:eastAsia="Cambria"/>
                <w:i/>
                <w:sz w:val="16"/>
              </w:rPr>
              <w:t>Female</w:t>
            </w:r>
          </w:p>
        </w:tc>
        <w:tc>
          <w:tcPr>
            <w:tcW w:w="748" w:type="dxa"/>
            <w:tcBorders>
              <w:top w:val="single" w:sz="4" w:space="0" w:color="auto"/>
              <w:bottom w:val="single" w:sz="12" w:space="0" w:color="auto"/>
            </w:tcBorders>
            <w:shd w:val="clear" w:color="auto" w:fill="auto"/>
            <w:vAlign w:val="bottom"/>
          </w:tcPr>
          <w:p w14:paraId="330B2734" w14:textId="77777777" w:rsidR="00C77CA9" w:rsidRPr="003C0BE6" w:rsidRDefault="00C77CA9" w:rsidP="003C0BE6">
            <w:pPr>
              <w:suppressAutoHyphens w:val="0"/>
              <w:spacing w:before="80" w:after="80" w:line="200" w:lineRule="exact"/>
              <w:jc w:val="right"/>
              <w:rPr>
                <w:rFonts w:eastAsia="Cambria"/>
                <w:i/>
                <w:sz w:val="16"/>
              </w:rPr>
            </w:pPr>
            <w:r w:rsidRPr="003C0BE6">
              <w:rPr>
                <w:rFonts w:eastAsia="Cambria"/>
                <w:i/>
                <w:sz w:val="16"/>
              </w:rPr>
              <w:t>Total</w:t>
            </w:r>
          </w:p>
        </w:tc>
        <w:tc>
          <w:tcPr>
            <w:tcW w:w="628" w:type="dxa"/>
            <w:vMerge/>
            <w:tcBorders>
              <w:top w:val="single" w:sz="12" w:space="0" w:color="auto"/>
            </w:tcBorders>
            <w:shd w:val="clear" w:color="auto" w:fill="auto"/>
            <w:vAlign w:val="bottom"/>
          </w:tcPr>
          <w:p w14:paraId="4DEBB701"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i/>
                <w:iCs/>
                <w:sz w:val="18"/>
              </w:rPr>
            </w:pPr>
          </w:p>
        </w:tc>
        <w:tc>
          <w:tcPr>
            <w:tcW w:w="744" w:type="dxa"/>
            <w:tcBorders>
              <w:top w:val="single" w:sz="4" w:space="0" w:color="auto"/>
              <w:bottom w:val="single" w:sz="12" w:space="0" w:color="auto"/>
            </w:tcBorders>
            <w:shd w:val="clear" w:color="auto" w:fill="auto"/>
            <w:vAlign w:val="bottom"/>
          </w:tcPr>
          <w:p w14:paraId="66D87548" w14:textId="77777777" w:rsidR="00C77CA9" w:rsidRPr="003C0BE6" w:rsidRDefault="00C77CA9" w:rsidP="003C0BE6">
            <w:pPr>
              <w:suppressAutoHyphens w:val="0"/>
              <w:spacing w:before="80" w:after="80" w:line="200" w:lineRule="exact"/>
              <w:jc w:val="right"/>
              <w:rPr>
                <w:rFonts w:eastAsia="Cambria"/>
                <w:i/>
                <w:sz w:val="16"/>
              </w:rPr>
            </w:pPr>
            <w:r w:rsidRPr="003C0BE6">
              <w:rPr>
                <w:rFonts w:eastAsia="Cambria"/>
                <w:i/>
                <w:sz w:val="16"/>
              </w:rPr>
              <w:t>Male</w:t>
            </w:r>
          </w:p>
        </w:tc>
        <w:tc>
          <w:tcPr>
            <w:tcW w:w="942" w:type="dxa"/>
            <w:tcBorders>
              <w:top w:val="single" w:sz="4" w:space="0" w:color="auto"/>
              <w:bottom w:val="single" w:sz="12" w:space="0" w:color="auto"/>
            </w:tcBorders>
            <w:shd w:val="clear" w:color="auto" w:fill="auto"/>
            <w:vAlign w:val="bottom"/>
          </w:tcPr>
          <w:p w14:paraId="191835C8" w14:textId="77777777" w:rsidR="00C77CA9" w:rsidRPr="003C0BE6" w:rsidRDefault="00C77CA9" w:rsidP="003C0BE6">
            <w:pPr>
              <w:suppressAutoHyphens w:val="0"/>
              <w:spacing w:before="80" w:after="80" w:line="200" w:lineRule="exact"/>
              <w:jc w:val="right"/>
              <w:rPr>
                <w:rFonts w:eastAsia="Cambria"/>
                <w:i/>
                <w:sz w:val="16"/>
              </w:rPr>
            </w:pPr>
            <w:r w:rsidRPr="003C0BE6">
              <w:rPr>
                <w:rFonts w:eastAsia="Cambria"/>
                <w:i/>
                <w:sz w:val="16"/>
              </w:rPr>
              <w:t>Female</w:t>
            </w:r>
          </w:p>
        </w:tc>
        <w:tc>
          <w:tcPr>
            <w:tcW w:w="751" w:type="dxa"/>
            <w:tcBorders>
              <w:top w:val="single" w:sz="4" w:space="0" w:color="auto"/>
              <w:bottom w:val="single" w:sz="12" w:space="0" w:color="auto"/>
            </w:tcBorders>
            <w:shd w:val="clear" w:color="auto" w:fill="auto"/>
            <w:vAlign w:val="bottom"/>
          </w:tcPr>
          <w:p w14:paraId="50D3FF57" w14:textId="77777777" w:rsidR="00C77CA9" w:rsidRPr="003C0BE6" w:rsidRDefault="00C77CA9" w:rsidP="003C0BE6">
            <w:pPr>
              <w:suppressAutoHyphens w:val="0"/>
              <w:spacing w:before="80" w:after="80" w:line="200" w:lineRule="exact"/>
              <w:jc w:val="right"/>
              <w:rPr>
                <w:rFonts w:eastAsia="Cambria"/>
                <w:i/>
                <w:sz w:val="16"/>
              </w:rPr>
            </w:pPr>
            <w:r w:rsidRPr="003C0BE6">
              <w:rPr>
                <w:rFonts w:eastAsia="Cambria"/>
                <w:i/>
                <w:sz w:val="16"/>
              </w:rPr>
              <w:t>Total</w:t>
            </w:r>
          </w:p>
        </w:tc>
        <w:tc>
          <w:tcPr>
            <w:tcW w:w="628" w:type="dxa"/>
            <w:vMerge/>
            <w:tcBorders>
              <w:top w:val="single" w:sz="12" w:space="0" w:color="auto"/>
            </w:tcBorders>
            <w:shd w:val="clear" w:color="auto" w:fill="auto"/>
            <w:vAlign w:val="bottom"/>
          </w:tcPr>
          <w:p w14:paraId="6FF78398"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i/>
                <w:iCs/>
                <w:sz w:val="18"/>
              </w:rPr>
            </w:pPr>
          </w:p>
        </w:tc>
        <w:tc>
          <w:tcPr>
            <w:tcW w:w="818" w:type="dxa"/>
            <w:tcBorders>
              <w:top w:val="single" w:sz="4" w:space="0" w:color="auto"/>
              <w:bottom w:val="single" w:sz="12" w:space="0" w:color="auto"/>
            </w:tcBorders>
            <w:shd w:val="clear" w:color="auto" w:fill="auto"/>
            <w:vAlign w:val="bottom"/>
          </w:tcPr>
          <w:p w14:paraId="05805A01" w14:textId="77777777" w:rsidR="00C77CA9" w:rsidRPr="003C0BE6" w:rsidRDefault="00C77CA9" w:rsidP="003C0BE6">
            <w:pPr>
              <w:suppressAutoHyphens w:val="0"/>
              <w:spacing w:before="80" w:after="80" w:line="200" w:lineRule="exact"/>
              <w:jc w:val="right"/>
              <w:rPr>
                <w:rFonts w:eastAsia="Cambria"/>
                <w:i/>
                <w:sz w:val="16"/>
              </w:rPr>
            </w:pPr>
            <w:r w:rsidRPr="003C0BE6">
              <w:rPr>
                <w:rFonts w:eastAsia="Cambria"/>
                <w:i/>
                <w:sz w:val="16"/>
              </w:rPr>
              <w:t>Male</w:t>
            </w:r>
          </w:p>
        </w:tc>
        <w:tc>
          <w:tcPr>
            <w:tcW w:w="938" w:type="dxa"/>
            <w:tcBorders>
              <w:top w:val="single" w:sz="4" w:space="0" w:color="auto"/>
              <w:bottom w:val="single" w:sz="12" w:space="0" w:color="auto"/>
            </w:tcBorders>
            <w:shd w:val="clear" w:color="auto" w:fill="auto"/>
            <w:vAlign w:val="bottom"/>
          </w:tcPr>
          <w:p w14:paraId="28098E8A" w14:textId="77777777" w:rsidR="00C77CA9" w:rsidRPr="003C0BE6" w:rsidRDefault="00C77CA9" w:rsidP="003C0BE6">
            <w:pPr>
              <w:suppressAutoHyphens w:val="0"/>
              <w:spacing w:before="80" w:after="80" w:line="200" w:lineRule="exact"/>
              <w:jc w:val="right"/>
              <w:rPr>
                <w:rFonts w:eastAsia="Cambria"/>
                <w:i/>
                <w:sz w:val="16"/>
              </w:rPr>
            </w:pPr>
            <w:r w:rsidRPr="003C0BE6">
              <w:rPr>
                <w:rFonts w:eastAsia="Cambria"/>
                <w:i/>
                <w:sz w:val="16"/>
              </w:rPr>
              <w:t>Female</w:t>
            </w:r>
          </w:p>
        </w:tc>
        <w:tc>
          <w:tcPr>
            <w:tcW w:w="944" w:type="dxa"/>
            <w:tcBorders>
              <w:top w:val="single" w:sz="4" w:space="0" w:color="auto"/>
              <w:bottom w:val="single" w:sz="12" w:space="0" w:color="auto"/>
            </w:tcBorders>
            <w:shd w:val="clear" w:color="auto" w:fill="auto"/>
            <w:vAlign w:val="bottom"/>
          </w:tcPr>
          <w:p w14:paraId="11AE0420" w14:textId="77777777" w:rsidR="00C77CA9" w:rsidRPr="003C0BE6" w:rsidRDefault="00C77CA9" w:rsidP="003C0BE6">
            <w:pPr>
              <w:suppressAutoHyphens w:val="0"/>
              <w:spacing w:before="80" w:after="80" w:line="200" w:lineRule="exact"/>
              <w:jc w:val="right"/>
              <w:rPr>
                <w:rFonts w:eastAsia="Cambria"/>
                <w:i/>
                <w:sz w:val="16"/>
              </w:rPr>
            </w:pPr>
            <w:r w:rsidRPr="003C0BE6">
              <w:rPr>
                <w:rFonts w:eastAsia="Cambria"/>
                <w:i/>
                <w:sz w:val="16"/>
              </w:rPr>
              <w:t>Total</w:t>
            </w:r>
          </w:p>
        </w:tc>
        <w:tc>
          <w:tcPr>
            <w:tcW w:w="780" w:type="dxa"/>
            <w:vMerge/>
            <w:tcBorders>
              <w:top w:val="single" w:sz="12" w:space="0" w:color="auto"/>
              <w:bottom w:val="single" w:sz="12" w:space="0" w:color="auto"/>
            </w:tcBorders>
            <w:shd w:val="clear" w:color="auto" w:fill="auto"/>
            <w:vAlign w:val="bottom"/>
          </w:tcPr>
          <w:p w14:paraId="5BE0F7BF"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p>
        </w:tc>
      </w:tr>
      <w:tr w:rsidR="00C77CA9" w:rsidRPr="003C0BE6" w14:paraId="1658DEF2" w14:textId="77777777" w:rsidTr="005C6386">
        <w:trPr>
          <w:cantSplit/>
        </w:trPr>
        <w:tc>
          <w:tcPr>
            <w:tcW w:w="867" w:type="dxa"/>
            <w:tcBorders>
              <w:top w:val="single" w:sz="12" w:space="0" w:color="auto"/>
            </w:tcBorders>
            <w:shd w:val="clear" w:color="auto" w:fill="auto"/>
          </w:tcPr>
          <w:p w14:paraId="24614383"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left"/>
              <w:rPr>
                <w:sz w:val="18"/>
              </w:rPr>
            </w:pPr>
            <w:r w:rsidRPr="003C0BE6">
              <w:rPr>
                <w:sz w:val="18"/>
              </w:rPr>
              <w:t>2015</w:t>
            </w:r>
          </w:p>
        </w:tc>
        <w:tc>
          <w:tcPr>
            <w:tcW w:w="688" w:type="dxa"/>
            <w:tcBorders>
              <w:top w:val="single" w:sz="12" w:space="0" w:color="auto"/>
            </w:tcBorders>
            <w:shd w:val="clear" w:color="auto" w:fill="auto"/>
            <w:vAlign w:val="bottom"/>
          </w:tcPr>
          <w:p w14:paraId="4267B7A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51.05</w:t>
            </w:r>
          </w:p>
        </w:tc>
        <w:tc>
          <w:tcPr>
            <w:tcW w:w="828" w:type="dxa"/>
            <w:tcBorders>
              <w:top w:val="single" w:sz="12" w:space="0" w:color="auto"/>
            </w:tcBorders>
            <w:shd w:val="clear" w:color="auto" w:fill="auto"/>
            <w:vAlign w:val="bottom"/>
          </w:tcPr>
          <w:p w14:paraId="1FFE65C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57.25</w:t>
            </w:r>
          </w:p>
        </w:tc>
        <w:tc>
          <w:tcPr>
            <w:tcW w:w="748" w:type="dxa"/>
            <w:tcBorders>
              <w:top w:val="single" w:sz="12" w:space="0" w:color="auto"/>
            </w:tcBorders>
            <w:shd w:val="clear" w:color="auto" w:fill="auto"/>
            <w:vAlign w:val="bottom"/>
          </w:tcPr>
          <w:p w14:paraId="7D945045"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54.13</w:t>
            </w:r>
          </w:p>
        </w:tc>
        <w:tc>
          <w:tcPr>
            <w:tcW w:w="628" w:type="dxa"/>
            <w:tcBorders>
              <w:top w:val="single" w:sz="12" w:space="0" w:color="auto"/>
            </w:tcBorders>
            <w:shd w:val="clear" w:color="auto" w:fill="auto"/>
            <w:vAlign w:val="bottom"/>
          </w:tcPr>
          <w:p w14:paraId="3DD86F5D"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1.12</w:t>
            </w:r>
          </w:p>
        </w:tc>
        <w:tc>
          <w:tcPr>
            <w:tcW w:w="744" w:type="dxa"/>
            <w:tcBorders>
              <w:top w:val="single" w:sz="12" w:space="0" w:color="auto"/>
            </w:tcBorders>
            <w:shd w:val="clear" w:color="auto" w:fill="auto"/>
            <w:vAlign w:val="bottom"/>
          </w:tcPr>
          <w:p w14:paraId="333505D9"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8.27</w:t>
            </w:r>
          </w:p>
        </w:tc>
        <w:tc>
          <w:tcPr>
            <w:tcW w:w="942" w:type="dxa"/>
            <w:tcBorders>
              <w:top w:val="single" w:sz="12" w:space="0" w:color="auto"/>
            </w:tcBorders>
            <w:shd w:val="clear" w:color="auto" w:fill="auto"/>
            <w:vAlign w:val="bottom"/>
          </w:tcPr>
          <w:p w14:paraId="142E1F1D"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7.75</w:t>
            </w:r>
          </w:p>
        </w:tc>
        <w:tc>
          <w:tcPr>
            <w:tcW w:w="751" w:type="dxa"/>
            <w:tcBorders>
              <w:top w:val="single" w:sz="12" w:space="0" w:color="auto"/>
            </w:tcBorders>
            <w:shd w:val="clear" w:color="auto" w:fill="auto"/>
            <w:vAlign w:val="bottom"/>
          </w:tcPr>
          <w:p w14:paraId="486C67BD"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8.01</w:t>
            </w:r>
          </w:p>
        </w:tc>
        <w:tc>
          <w:tcPr>
            <w:tcW w:w="628" w:type="dxa"/>
            <w:tcBorders>
              <w:top w:val="single" w:sz="12" w:space="0" w:color="auto"/>
            </w:tcBorders>
            <w:shd w:val="clear" w:color="auto" w:fill="auto"/>
            <w:vAlign w:val="bottom"/>
          </w:tcPr>
          <w:p w14:paraId="01D48D17"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0.94</w:t>
            </w:r>
          </w:p>
        </w:tc>
        <w:tc>
          <w:tcPr>
            <w:tcW w:w="818" w:type="dxa"/>
            <w:tcBorders>
              <w:top w:val="single" w:sz="12" w:space="0" w:color="auto"/>
            </w:tcBorders>
            <w:shd w:val="clear" w:color="auto" w:fill="auto"/>
            <w:vAlign w:val="bottom"/>
          </w:tcPr>
          <w:p w14:paraId="52354D26"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50.36</w:t>
            </w:r>
          </w:p>
        </w:tc>
        <w:tc>
          <w:tcPr>
            <w:tcW w:w="938" w:type="dxa"/>
            <w:tcBorders>
              <w:top w:val="single" w:sz="12" w:space="0" w:color="auto"/>
            </w:tcBorders>
            <w:shd w:val="clear" w:color="auto" w:fill="auto"/>
            <w:vAlign w:val="bottom"/>
          </w:tcPr>
          <w:p w14:paraId="61DD8192"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51.13</w:t>
            </w:r>
          </w:p>
        </w:tc>
        <w:tc>
          <w:tcPr>
            <w:tcW w:w="944" w:type="dxa"/>
            <w:tcBorders>
              <w:top w:val="single" w:sz="12" w:space="0" w:color="auto"/>
            </w:tcBorders>
            <w:shd w:val="clear" w:color="auto" w:fill="auto"/>
            <w:vAlign w:val="bottom"/>
          </w:tcPr>
          <w:p w14:paraId="09C0BBEC"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50.74</w:t>
            </w:r>
          </w:p>
        </w:tc>
        <w:tc>
          <w:tcPr>
            <w:tcW w:w="780" w:type="dxa"/>
            <w:tcBorders>
              <w:top w:val="single" w:sz="12" w:space="0" w:color="auto"/>
            </w:tcBorders>
            <w:shd w:val="clear" w:color="auto" w:fill="auto"/>
            <w:vAlign w:val="bottom"/>
          </w:tcPr>
          <w:p w14:paraId="41F60634"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1.02</w:t>
            </w:r>
          </w:p>
        </w:tc>
      </w:tr>
      <w:tr w:rsidR="00C77CA9" w:rsidRPr="003C0BE6" w14:paraId="69FC75FF" w14:textId="77777777" w:rsidTr="00667A64">
        <w:trPr>
          <w:cantSplit/>
        </w:trPr>
        <w:tc>
          <w:tcPr>
            <w:tcW w:w="867" w:type="dxa"/>
            <w:shd w:val="clear" w:color="auto" w:fill="auto"/>
          </w:tcPr>
          <w:p w14:paraId="6A6DAC86"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left"/>
              <w:rPr>
                <w:sz w:val="18"/>
              </w:rPr>
            </w:pPr>
            <w:r w:rsidRPr="003C0BE6">
              <w:rPr>
                <w:sz w:val="18"/>
              </w:rPr>
              <w:t>2016</w:t>
            </w:r>
          </w:p>
        </w:tc>
        <w:tc>
          <w:tcPr>
            <w:tcW w:w="688" w:type="dxa"/>
            <w:shd w:val="clear" w:color="auto" w:fill="auto"/>
            <w:vAlign w:val="bottom"/>
          </w:tcPr>
          <w:p w14:paraId="0C807CE1"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53.96</w:t>
            </w:r>
          </w:p>
        </w:tc>
        <w:tc>
          <w:tcPr>
            <w:tcW w:w="828" w:type="dxa"/>
            <w:shd w:val="clear" w:color="auto" w:fill="auto"/>
            <w:vAlign w:val="bottom"/>
          </w:tcPr>
          <w:p w14:paraId="3843824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58.89</w:t>
            </w:r>
          </w:p>
        </w:tc>
        <w:tc>
          <w:tcPr>
            <w:tcW w:w="748" w:type="dxa"/>
            <w:shd w:val="clear" w:color="auto" w:fill="auto"/>
            <w:vAlign w:val="bottom"/>
          </w:tcPr>
          <w:p w14:paraId="10EAB784"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56.41</w:t>
            </w:r>
          </w:p>
        </w:tc>
        <w:tc>
          <w:tcPr>
            <w:tcW w:w="628" w:type="dxa"/>
            <w:shd w:val="clear" w:color="auto" w:fill="auto"/>
            <w:vAlign w:val="bottom"/>
          </w:tcPr>
          <w:p w14:paraId="178EF9E1"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1.09</w:t>
            </w:r>
          </w:p>
        </w:tc>
        <w:tc>
          <w:tcPr>
            <w:tcW w:w="744" w:type="dxa"/>
            <w:shd w:val="clear" w:color="auto" w:fill="auto"/>
            <w:vAlign w:val="bottom"/>
          </w:tcPr>
          <w:p w14:paraId="6314E5AF"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9.56</w:t>
            </w:r>
          </w:p>
        </w:tc>
        <w:tc>
          <w:tcPr>
            <w:tcW w:w="942" w:type="dxa"/>
            <w:shd w:val="clear" w:color="auto" w:fill="auto"/>
            <w:vAlign w:val="bottom"/>
          </w:tcPr>
          <w:p w14:paraId="33BC4636"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8.84</w:t>
            </w:r>
          </w:p>
        </w:tc>
        <w:tc>
          <w:tcPr>
            <w:tcW w:w="751" w:type="dxa"/>
            <w:shd w:val="clear" w:color="auto" w:fill="auto"/>
            <w:vAlign w:val="bottom"/>
          </w:tcPr>
          <w:p w14:paraId="58DE6513"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9.20</w:t>
            </w:r>
          </w:p>
        </w:tc>
        <w:tc>
          <w:tcPr>
            <w:tcW w:w="628" w:type="dxa"/>
            <w:shd w:val="clear" w:color="auto" w:fill="auto"/>
            <w:vAlign w:val="bottom"/>
          </w:tcPr>
          <w:p w14:paraId="66D87379"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0.92</w:t>
            </w:r>
          </w:p>
        </w:tc>
        <w:tc>
          <w:tcPr>
            <w:tcW w:w="818" w:type="dxa"/>
            <w:shd w:val="clear" w:color="auto" w:fill="auto"/>
            <w:vAlign w:val="bottom"/>
          </w:tcPr>
          <w:p w14:paraId="18D2E68A"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52.41</w:t>
            </w:r>
          </w:p>
        </w:tc>
        <w:tc>
          <w:tcPr>
            <w:tcW w:w="938" w:type="dxa"/>
            <w:shd w:val="clear" w:color="auto" w:fill="auto"/>
            <w:vAlign w:val="bottom"/>
          </w:tcPr>
          <w:p w14:paraId="6DE30017"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52.53</w:t>
            </w:r>
          </w:p>
        </w:tc>
        <w:tc>
          <w:tcPr>
            <w:tcW w:w="944" w:type="dxa"/>
            <w:shd w:val="clear" w:color="auto" w:fill="auto"/>
            <w:vAlign w:val="bottom"/>
          </w:tcPr>
          <w:p w14:paraId="388768E5"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52.47</w:t>
            </w:r>
          </w:p>
        </w:tc>
        <w:tc>
          <w:tcPr>
            <w:tcW w:w="780" w:type="dxa"/>
            <w:shd w:val="clear" w:color="auto" w:fill="auto"/>
            <w:vAlign w:val="bottom"/>
          </w:tcPr>
          <w:p w14:paraId="3DCFDA74"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1.00</w:t>
            </w:r>
          </w:p>
        </w:tc>
      </w:tr>
      <w:tr w:rsidR="00C77CA9" w:rsidRPr="003C0BE6" w14:paraId="504FD3CD" w14:textId="77777777" w:rsidTr="00667A64">
        <w:trPr>
          <w:cantSplit/>
        </w:trPr>
        <w:tc>
          <w:tcPr>
            <w:tcW w:w="867" w:type="dxa"/>
            <w:shd w:val="clear" w:color="auto" w:fill="auto"/>
          </w:tcPr>
          <w:p w14:paraId="15479A05"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left"/>
              <w:rPr>
                <w:sz w:val="18"/>
              </w:rPr>
            </w:pPr>
            <w:r w:rsidRPr="003C0BE6">
              <w:rPr>
                <w:sz w:val="18"/>
              </w:rPr>
              <w:t>2017</w:t>
            </w:r>
          </w:p>
        </w:tc>
        <w:tc>
          <w:tcPr>
            <w:tcW w:w="688" w:type="dxa"/>
            <w:shd w:val="clear" w:color="auto" w:fill="auto"/>
            <w:vAlign w:val="bottom"/>
          </w:tcPr>
          <w:p w14:paraId="76EC783F"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52.44</w:t>
            </w:r>
          </w:p>
        </w:tc>
        <w:tc>
          <w:tcPr>
            <w:tcW w:w="828" w:type="dxa"/>
            <w:shd w:val="clear" w:color="auto" w:fill="auto"/>
            <w:vAlign w:val="bottom"/>
          </w:tcPr>
          <w:p w14:paraId="68CDFF32"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58.54</w:t>
            </w:r>
          </w:p>
        </w:tc>
        <w:tc>
          <w:tcPr>
            <w:tcW w:w="748" w:type="dxa"/>
            <w:shd w:val="clear" w:color="auto" w:fill="auto"/>
            <w:vAlign w:val="bottom"/>
          </w:tcPr>
          <w:p w14:paraId="41C41A2C"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55.48</w:t>
            </w:r>
          </w:p>
        </w:tc>
        <w:tc>
          <w:tcPr>
            <w:tcW w:w="628" w:type="dxa"/>
            <w:shd w:val="clear" w:color="auto" w:fill="auto"/>
            <w:vAlign w:val="bottom"/>
          </w:tcPr>
          <w:p w14:paraId="1B2CF13D"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1.12</w:t>
            </w:r>
          </w:p>
        </w:tc>
        <w:tc>
          <w:tcPr>
            <w:tcW w:w="744" w:type="dxa"/>
            <w:shd w:val="clear" w:color="auto" w:fill="auto"/>
            <w:vAlign w:val="bottom"/>
          </w:tcPr>
          <w:p w14:paraId="262F702D"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9.79</w:t>
            </w:r>
          </w:p>
        </w:tc>
        <w:tc>
          <w:tcPr>
            <w:tcW w:w="942" w:type="dxa"/>
            <w:shd w:val="clear" w:color="auto" w:fill="auto"/>
            <w:vAlign w:val="bottom"/>
          </w:tcPr>
          <w:p w14:paraId="04EF3EF9"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9.66</w:t>
            </w:r>
          </w:p>
        </w:tc>
        <w:tc>
          <w:tcPr>
            <w:tcW w:w="751" w:type="dxa"/>
            <w:shd w:val="clear" w:color="auto" w:fill="auto"/>
            <w:vAlign w:val="bottom"/>
          </w:tcPr>
          <w:p w14:paraId="694F9B04"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9.73</w:t>
            </w:r>
          </w:p>
        </w:tc>
        <w:tc>
          <w:tcPr>
            <w:tcW w:w="628" w:type="dxa"/>
            <w:shd w:val="clear" w:color="auto" w:fill="auto"/>
            <w:vAlign w:val="bottom"/>
          </w:tcPr>
          <w:p w14:paraId="2DFACA03"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0.99</w:t>
            </w:r>
          </w:p>
        </w:tc>
        <w:tc>
          <w:tcPr>
            <w:tcW w:w="818" w:type="dxa"/>
            <w:shd w:val="clear" w:color="auto" w:fill="auto"/>
            <w:vAlign w:val="bottom"/>
          </w:tcPr>
          <w:p w14:paraId="09249B9A"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52.36</w:t>
            </w:r>
          </w:p>
        </w:tc>
        <w:tc>
          <w:tcPr>
            <w:tcW w:w="938" w:type="dxa"/>
            <w:shd w:val="clear" w:color="auto" w:fill="auto"/>
            <w:vAlign w:val="bottom"/>
          </w:tcPr>
          <w:p w14:paraId="5C72137F"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53.21</w:t>
            </w:r>
          </w:p>
        </w:tc>
        <w:tc>
          <w:tcPr>
            <w:tcW w:w="944" w:type="dxa"/>
            <w:shd w:val="clear" w:color="auto" w:fill="auto"/>
            <w:vAlign w:val="bottom"/>
          </w:tcPr>
          <w:p w14:paraId="1F62E3F4"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52.78</w:t>
            </w:r>
          </w:p>
        </w:tc>
        <w:tc>
          <w:tcPr>
            <w:tcW w:w="780" w:type="dxa"/>
            <w:shd w:val="clear" w:color="auto" w:fill="auto"/>
            <w:vAlign w:val="bottom"/>
          </w:tcPr>
          <w:p w14:paraId="2FCFC1F0"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1.02</w:t>
            </w:r>
          </w:p>
        </w:tc>
      </w:tr>
      <w:tr w:rsidR="00C77CA9" w:rsidRPr="003C0BE6" w14:paraId="23F4E0D3" w14:textId="77777777" w:rsidTr="00667A64">
        <w:trPr>
          <w:cantSplit/>
        </w:trPr>
        <w:tc>
          <w:tcPr>
            <w:tcW w:w="867" w:type="dxa"/>
            <w:shd w:val="clear" w:color="auto" w:fill="auto"/>
          </w:tcPr>
          <w:p w14:paraId="217D417B"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left"/>
              <w:rPr>
                <w:sz w:val="18"/>
              </w:rPr>
            </w:pPr>
            <w:r w:rsidRPr="003C0BE6">
              <w:rPr>
                <w:sz w:val="18"/>
              </w:rPr>
              <w:t>2018</w:t>
            </w:r>
          </w:p>
        </w:tc>
        <w:tc>
          <w:tcPr>
            <w:tcW w:w="688" w:type="dxa"/>
            <w:shd w:val="clear" w:color="auto" w:fill="auto"/>
            <w:vAlign w:val="bottom"/>
          </w:tcPr>
          <w:p w14:paraId="5D45D5A3"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53.44</w:t>
            </w:r>
          </w:p>
        </w:tc>
        <w:tc>
          <w:tcPr>
            <w:tcW w:w="828" w:type="dxa"/>
            <w:shd w:val="clear" w:color="auto" w:fill="auto"/>
            <w:vAlign w:val="bottom"/>
          </w:tcPr>
          <w:p w14:paraId="5B21B2C4"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59.39</w:t>
            </w:r>
          </w:p>
        </w:tc>
        <w:tc>
          <w:tcPr>
            <w:tcW w:w="748" w:type="dxa"/>
            <w:shd w:val="clear" w:color="auto" w:fill="auto"/>
            <w:vAlign w:val="bottom"/>
          </w:tcPr>
          <w:p w14:paraId="36D40044"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56.4</w:t>
            </w:r>
          </w:p>
        </w:tc>
        <w:tc>
          <w:tcPr>
            <w:tcW w:w="628" w:type="dxa"/>
            <w:shd w:val="clear" w:color="auto" w:fill="auto"/>
            <w:vAlign w:val="bottom"/>
          </w:tcPr>
          <w:p w14:paraId="7E1AFC3A"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1.11</w:t>
            </w:r>
          </w:p>
        </w:tc>
        <w:tc>
          <w:tcPr>
            <w:tcW w:w="744" w:type="dxa"/>
            <w:shd w:val="clear" w:color="auto" w:fill="auto"/>
            <w:vAlign w:val="bottom"/>
          </w:tcPr>
          <w:p w14:paraId="6C4B40D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10.23</w:t>
            </w:r>
          </w:p>
        </w:tc>
        <w:tc>
          <w:tcPr>
            <w:tcW w:w="942" w:type="dxa"/>
            <w:shd w:val="clear" w:color="auto" w:fill="auto"/>
            <w:vAlign w:val="bottom"/>
          </w:tcPr>
          <w:p w14:paraId="1E0471F9"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10.32</w:t>
            </w:r>
          </w:p>
        </w:tc>
        <w:tc>
          <w:tcPr>
            <w:tcW w:w="751" w:type="dxa"/>
            <w:shd w:val="clear" w:color="auto" w:fill="auto"/>
            <w:vAlign w:val="bottom"/>
          </w:tcPr>
          <w:p w14:paraId="2B951189"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10.28</w:t>
            </w:r>
          </w:p>
        </w:tc>
        <w:tc>
          <w:tcPr>
            <w:tcW w:w="628" w:type="dxa"/>
            <w:shd w:val="clear" w:color="auto" w:fill="auto"/>
            <w:vAlign w:val="bottom"/>
          </w:tcPr>
          <w:p w14:paraId="10CE7177"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1.01</w:t>
            </w:r>
          </w:p>
        </w:tc>
        <w:tc>
          <w:tcPr>
            <w:tcW w:w="818" w:type="dxa"/>
            <w:shd w:val="clear" w:color="auto" w:fill="auto"/>
            <w:vAlign w:val="bottom"/>
          </w:tcPr>
          <w:p w14:paraId="5AE39AA6"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52.67</w:t>
            </w:r>
          </w:p>
        </w:tc>
        <w:tc>
          <w:tcPr>
            <w:tcW w:w="938" w:type="dxa"/>
            <w:shd w:val="clear" w:color="auto" w:fill="auto"/>
            <w:vAlign w:val="bottom"/>
          </w:tcPr>
          <w:p w14:paraId="68B0C9E3"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53.5</w:t>
            </w:r>
          </w:p>
        </w:tc>
        <w:tc>
          <w:tcPr>
            <w:tcW w:w="944" w:type="dxa"/>
            <w:shd w:val="clear" w:color="auto" w:fill="auto"/>
            <w:vAlign w:val="bottom"/>
          </w:tcPr>
          <w:p w14:paraId="613E05C5"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53.08</w:t>
            </w:r>
          </w:p>
        </w:tc>
        <w:tc>
          <w:tcPr>
            <w:tcW w:w="780" w:type="dxa"/>
            <w:shd w:val="clear" w:color="auto" w:fill="auto"/>
            <w:vAlign w:val="bottom"/>
          </w:tcPr>
          <w:p w14:paraId="23703D85"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1.02</w:t>
            </w:r>
          </w:p>
        </w:tc>
      </w:tr>
      <w:tr w:rsidR="00C77CA9" w:rsidRPr="003C0BE6" w14:paraId="7A374E49" w14:textId="77777777" w:rsidTr="00667A64">
        <w:trPr>
          <w:cantSplit/>
        </w:trPr>
        <w:tc>
          <w:tcPr>
            <w:tcW w:w="867" w:type="dxa"/>
            <w:shd w:val="clear" w:color="auto" w:fill="auto"/>
          </w:tcPr>
          <w:p w14:paraId="0461B966"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left"/>
              <w:rPr>
                <w:sz w:val="18"/>
              </w:rPr>
            </w:pPr>
            <w:r w:rsidRPr="003C0BE6">
              <w:rPr>
                <w:sz w:val="18"/>
              </w:rPr>
              <w:t>2019</w:t>
            </w:r>
          </w:p>
        </w:tc>
        <w:tc>
          <w:tcPr>
            <w:tcW w:w="688" w:type="dxa"/>
            <w:shd w:val="clear" w:color="auto" w:fill="auto"/>
            <w:vAlign w:val="bottom"/>
          </w:tcPr>
          <w:p w14:paraId="3412411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54.73</w:t>
            </w:r>
          </w:p>
        </w:tc>
        <w:tc>
          <w:tcPr>
            <w:tcW w:w="828" w:type="dxa"/>
            <w:shd w:val="clear" w:color="auto" w:fill="auto"/>
            <w:vAlign w:val="bottom"/>
          </w:tcPr>
          <w:p w14:paraId="3B58E52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61.45</w:t>
            </w:r>
          </w:p>
        </w:tc>
        <w:tc>
          <w:tcPr>
            <w:tcW w:w="748" w:type="dxa"/>
            <w:shd w:val="clear" w:color="auto" w:fill="auto"/>
            <w:vAlign w:val="bottom"/>
          </w:tcPr>
          <w:p w14:paraId="5C5CE1E9"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58.08</w:t>
            </w:r>
          </w:p>
        </w:tc>
        <w:tc>
          <w:tcPr>
            <w:tcW w:w="628" w:type="dxa"/>
            <w:shd w:val="clear" w:color="auto" w:fill="auto"/>
            <w:vAlign w:val="bottom"/>
          </w:tcPr>
          <w:p w14:paraId="72539D6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1.12</w:t>
            </w:r>
          </w:p>
        </w:tc>
        <w:tc>
          <w:tcPr>
            <w:tcW w:w="744" w:type="dxa"/>
            <w:shd w:val="clear" w:color="auto" w:fill="auto"/>
            <w:vAlign w:val="bottom"/>
          </w:tcPr>
          <w:p w14:paraId="0CCB737C"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10.31</w:t>
            </w:r>
          </w:p>
        </w:tc>
        <w:tc>
          <w:tcPr>
            <w:tcW w:w="942" w:type="dxa"/>
            <w:shd w:val="clear" w:color="auto" w:fill="auto"/>
            <w:vAlign w:val="bottom"/>
          </w:tcPr>
          <w:p w14:paraId="741A0C86"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10.69</w:t>
            </w:r>
          </w:p>
        </w:tc>
        <w:tc>
          <w:tcPr>
            <w:tcW w:w="751" w:type="dxa"/>
            <w:shd w:val="clear" w:color="auto" w:fill="auto"/>
            <w:vAlign w:val="bottom"/>
          </w:tcPr>
          <w:p w14:paraId="265F5E87"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10.5</w:t>
            </w:r>
          </w:p>
        </w:tc>
        <w:tc>
          <w:tcPr>
            <w:tcW w:w="628" w:type="dxa"/>
            <w:shd w:val="clear" w:color="auto" w:fill="auto"/>
            <w:vAlign w:val="bottom"/>
          </w:tcPr>
          <w:p w14:paraId="33BA1F9C"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1.04</w:t>
            </w:r>
          </w:p>
        </w:tc>
        <w:tc>
          <w:tcPr>
            <w:tcW w:w="818" w:type="dxa"/>
            <w:shd w:val="clear" w:color="auto" w:fill="auto"/>
            <w:vAlign w:val="bottom"/>
          </w:tcPr>
          <w:p w14:paraId="065B70DA"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53.39</w:t>
            </w:r>
          </w:p>
        </w:tc>
        <w:tc>
          <w:tcPr>
            <w:tcW w:w="938" w:type="dxa"/>
            <w:shd w:val="clear" w:color="auto" w:fill="auto"/>
            <w:vAlign w:val="bottom"/>
          </w:tcPr>
          <w:p w14:paraId="7D05121D"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55.11</w:t>
            </w:r>
          </w:p>
        </w:tc>
        <w:tc>
          <w:tcPr>
            <w:tcW w:w="944" w:type="dxa"/>
            <w:shd w:val="clear" w:color="auto" w:fill="auto"/>
            <w:vAlign w:val="bottom"/>
          </w:tcPr>
          <w:p w14:paraId="4694E835"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54.25</w:t>
            </w:r>
          </w:p>
        </w:tc>
        <w:tc>
          <w:tcPr>
            <w:tcW w:w="780" w:type="dxa"/>
            <w:shd w:val="clear" w:color="auto" w:fill="auto"/>
            <w:vAlign w:val="bottom"/>
          </w:tcPr>
          <w:p w14:paraId="599D14E4"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1.03</w:t>
            </w:r>
          </w:p>
        </w:tc>
      </w:tr>
      <w:tr w:rsidR="00C77CA9" w:rsidRPr="003C0BE6" w14:paraId="0AAF1E02" w14:textId="77777777" w:rsidTr="00667A64">
        <w:trPr>
          <w:cantSplit/>
        </w:trPr>
        <w:tc>
          <w:tcPr>
            <w:tcW w:w="867" w:type="dxa"/>
            <w:shd w:val="clear" w:color="auto" w:fill="auto"/>
          </w:tcPr>
          <w:p w14:paraId="36C33018"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left"/>
              <w:rPr>
                <w:sz w:val="18"/>
              </w:rPr>
            </w:pPr>
            <w:r w:rsidRPr="003C0BE6">
              <w:rPr>
                <w:sz w:val="18"/>
              </w:rPr>
              <w:t>2020</w:t>
            </w:r>
          </w:p>
        </w:tc>
        <w:tc>
          <w:tcPr>
            <w:tcW w:w="688" w:type="dxa"/>
            <w:shd w:val="clear" w:color="auto" w:fill="auto"/>
            <w:vAlign w:val="bottom"/>
          </w:tcPr>
          <w:p w14:paraId="7918E002"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50.12</w:t>
            </w:r>
          </w:p>
        </w:tc>
        <w:tc>
          <w:tcPr>
            <w:tcW w:w="828" w:type="dxa"/>
            <w:shd w:val="clear" w:color="auto" w:fill="auto"/>
            <w:vAlign w:val="bottom"/>
          </w:tcPr>
          <w:p w14:paraId="4A569E05"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54.61</w:t>
            </w:r>
          </w:p>
        </w:tc>
        <w:tc>
          <w:tcPr>
            <w:tcW w:w="748" w:type="dxa"/>
            <w:shd w:val="clear" w:color="auto" w:fill="auto"/>
            <w:vAlign w:val="bottom"/>
          </w:tcPr>
          <w:p w14:paraId="77F8F1D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52.36</w:t>
            </w:r>
          </w:p>
        </w:tc>
        <w:tc>
          <w:tcPr>
            <w:tcW w:w="628" w:type="dxa"/>
            <w:shd w:val="clear" w:color="auto" w:fill="auto"/>
            <w:vAlign w:val="bottom"/>
          </w:tcPr>
          <w:p w14:paraId="2463B980"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1.09</w:t>
            </w:r>
          </w:p>
        </w:tc>
        <w:tc>
          <w:tcPr>
            <w:tcW w:w="744" w:type="dxa"/>
            <w:shd w:val="clear" w:color="auto" w:fill="auto"/>
            <w:vAlign w:val="bottom"/>
          </w:tcPr>
          <w:p w14:paraId="20D0340D"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9.90</w:t>
            </w:r>
          </w:p>
        </w:tc>
        <w:tc>
          <w:tcPr>
            <w:tcW w:w="942" w:type="dxa"/>
            <w:shd w:val="clear" w:color="auto" w:fill="auto"/>
            <w:vAlign w:val="bottom"/>
          </w:tcPr>
          <w:p w14:paraId="6E699450"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10.56</w:t>
            </w:r>
          </w:p>
        </w:tc>
        <w:tc>
          <w:tcPr>
            <w:tcW w:w="751" w:type="dxa"/>
            <w:shd w:val="clear" w:color="auto" w:fill="auto"/>
            <w:vAlign w:val="bottom"/>
          </w:tcPr>
          <w:p w14:paraId="636BA6BD"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10.23</w:t>
            </w:r>
          </w:p>
        </w:tc>
        <w:tc>
          <w:tcPr>
            <w:tcW w:w="628" w:type="dxa"/>
            <w:shd w:val="clear" w:color="auto" w:fill="auto"/>
            <w:vAlign w:val="bottom"/>
          </w:tcPr>
          <w:p w14:paraId="33E88D3B"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1.07</w:t>
            </w:r>
          </w:p>
        </w:tc>
        <w:tc>
          <w:tcPr>
            <w:tcW w:w="818" w:type="dxa"/>
            <w:shd w:val="clear" w:color="auto" w:fill="auto"/>
            <w:vAlign w:val="bottom"/>
          </w:tcPr>
          <w:p w14:paraId="7B7EF1D6"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48.24</w:t>
            </w:r>
          </w:p>
        </w:tc>
        <w:tc>
          <w:tcPr>
            <w:tcW w:w="938" w:type="dxa"/>
            <w:shd w:val="clear" w:color="auto" w:fill="auto"/>
            <w:vAlign w:val="bottom"/>
          </w:tcPr>
          <w:p w14:paraId="5010A40A"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50.05</w:t>
            </w:r>
          </w:p>
        </w:tc>
        <w:tc>
          <w:tcPr>
            <w:tcW w:w="944" w:type="dxa"/>
            <w:shd w:val="clear" w:color="auto" w:fill="auto"/>
            <w:vAlign w:val="bottom"/>
          </w:tcPr>
          <w:p w14:paraId="2971F2D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49.14</w:t>
            </w:r>
          </w:p>
        </w:tc>
        <w:tc>
          <w:tcPr>
            <w:tcW w:w="780" w:type="dxa"/>
            <w:shd w:val="clear" w:color="auto" w:fill="auto"/>
            <w:vAlign w:val="bottom"/>
          </w:tcPr>
          <w:p w14:paraId="137F0352"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1.04</w:t>
            </w:r>
          </w:p>
        </w:tc>
      </w:tr>
      <w:tr w:rsidR="00C77CA9" w:rsidRPr="003C0BE6" w14:paraId="49450B00" w14:textId="77777777" w:rsidTr="00667A64">
        <w:trPr>
          <w:cantSplit/>
        </w:trPr>
        <w:tc>
          <w:tcPr>
            <w:tcW w:w="867" w:type="dxa"/>
            <w:shd w:val="clear" w:color="auto" w:fill="auto"/>
          </w:tcPr>
          <w:p w14:paraId="7B1EF58F"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left"/>
              <w:rPr>
                <w:sz w:val="18"/>
              </w:rPr>
            </w:pPr>
            <w:r w:rsidRPr="003C0BE6">
              <w:rPr>
                <w:sz w:val="18"/>
              </w:rPr>
              <w:t>2021</w:t>
            </w:r>
          </w:p>
        </w:tc>
        <w:tc>
          <w:tcPr>
            <w:tcW w:w="688" w:type="dxa"/>
            <w:shd w:val="clear" w:color="auto" w:fill="auto"/>
            <w:vAlign w:val="bottom"/>
          </w:tcPr>
          <w:p w14:paraId="6DBF700C"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48.32</w:t>
            </w:r>
          </w:p>
        </w:tc>
        <w:tc>
          <w:tcPr>
            <w:tcW w:w="828" w:type="dxa"/>
            <w:shd w:val="clear" w:color="auto" w:fill="auto"/>
            <w:vAlign w:val="bottom"/>
          </w:tcPr>
          <w:p w14:paraId="643A7B5C"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52.78</w:t>
            </w:r>
          </w:p>
        </w:tc>
        <w:tc>
          <w:tcPr>
            <w:tcW w:w="748" w:type="dxa"/>
            <w:shd w:val="clear" w:color="auto" w:fill="auto"/>
            <w:vAlign w:val="bottom"/>
          </w:tcPr>
          <w:p w14:paraId="329B7421"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50.56</w:t>
            </w:r>
          </w:p>
        </w:tc>
        <w:tc>
          <w:tcPr>
            <w:tcW w:w="628" w:type="dxa"/>
            <w:shd w:val="clear" w:color="auto" w:fill="auto"/>
            <w:vAlign w:val="bottom"/>
          </w:tcPr>
          <w:p w14:paraId="10C2EB8F"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1.09</w:t>
            </w:r>
          </w:p>
        </w:tc>
        <w:tc>
          <w:tcPr>
            <w:tcW w:w="744" w:type="dxa"/>
            <w:shd w:val="clear" w:color="auto" w:fill="auto"/>
            <w:vAlign w:val="bottom"/>
          </w:tcPr>
          <w:p w14:paraId="20D39110"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7.73</w:t>
            </w:r>
          </w:p>
        </w:tc>
        <w:tc>
          <w:tcPr>
            <w:tcW w:w="942" w:type="dxa"/>
            <w:shd w:val="clear" w:color="auto" w:fill="auto"/>
            <w:vAlign w:val="bottom"/>
          </w:tcPr>
          <w:p w14:paraId="6F70CA8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8.68</w:t>
            </w:r>
          </w:p>
        </w:tc>
        <w:tc>
          <w:tcPr>
            <w:tcW w:w="751" w:type="dxa"/>
            <w:shd w:val="clear" w:color="auto" w:fill="auto"/>
            <w:vAlign w:val="bottom"/>
          </w:tcPr>
          <w:p w14:paraId="5517AF2F"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8.20</w:t>
            </w:r>
          </w:p>
        </w:tc>
        <w:tc>
          <w:tcPr>
            <w:tcW w:w="628" w:type="dxa"/>
            <w:shd w:val="clear" w:color="auto" w:fill="auto"/>
            <w:vAlign w:val="bottom"/>
          </w:tcPr>
          <w:p w14:paraId="08A872D2"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1.12</w:t>
            </w:r>
          </w:p>
        </w:tc>
        <w:tc>
          <w:tcPr>
            <w:tcW w:w="818" w:type="dxa"/>
            <w:shd w:val="clear" w:color="auto" w:fill="auto"/>
            <w:vAlign w:val="bottom"/>
          </w:tcPr>
          <w:p w14:paraId="4149A679"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45.49</w:t>
            </w:r>
          </w:p>
        </w:tc>
        <w:tc>
          <w:tcPr>
            <w:tcW w:w="938" w:type="dxa"/>
            <w:shd w:val="clear" w:color="auto" w:fill="auto"/>
            <w:vAlign w:val="bottom"/>
          </w:tcPr>
          <w:p w14:paraId="41845509"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47.07</w:t>
            </w:r>
          </w:p>
        </w:tc>
        <w:tc>
          <w:tcPr>
            <w:tcW w:w="944" w:type="dxa"/>
            <w:shd w:val="clear" w:color="auto" w:fill="auto"/>
            <w:vAlign w:val="bottom"/>
          </w:tcPr>
          <w:p w14:paraId="0CBF1563"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46.28</w:t>
            </w:r>
          </w:p>
        </w:tc>
        <w:tc>
          <w:tcPr>
            <w:tcW w:w="780" w:type="dxa"/>
            <w:shd w:val="clear" w:color="auto" w:fill="auto"/>
            <w:vAlign w:val="bottom"/>
          </w:tcPr>
          <w:p w14:paraId="19A425A6"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1.03</w:t>
            </w:r>
          </w:p>
        </w:tc>
      </w:tr>
      <w:tr w:rsidR="00C77CA9" w:rsidRPr="003C0BE6" w14:paraId="6CA88A32" w14:textId="77777777" w:rsidTr="00667A64">
        <w:trPr>
          <w:cantSplit/>
        </w:trPr>
        <w:tc>
          <w:tcPr>
            <w:tcW w:w="867" w:type="dxa"/>
            <w:tcBorders>
              <w:bottom w:val="single" w:sz="12" w:space="0" w:color="auto"/>
            </w:tcBorders>
            <w:shd w:val="clear" w:color="auto" w:fill="auto"/>
          </w:tcPr>
          <w:p w14:paraId="78C3D397"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left"/>
              <w:rPr>
                <w:sz w:val="18"/>
              </w:rPr>
            </w:pPr>
            <w:r w:rsidRPr="003C0BE6">
              <w:rPr>
                <w:sz w:val="18"/>
              </w:rPr>
              <w:t>2022</w:t>
            </w:r>
          </w:p>
        </w:tc>
        <w:tc>
          <w:tcPr>
            <w:tcW w:w="688" w:type="dxa"/>
            <w:tcBorders>
              <w:bottom w:val="single" w:sz="12" w:space="0" w:color="auto"/>
            </w:tcBorders>
            <w:shd w:val="clear" w:color="auto" w:fill="auto"/>
            <w:vAlign w:val="bottom"/>
          </w:tcPr>
          <w:p w14:paraId="0B994AD5"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55.44</w:t>
            </w:r>
          </w:p>
        </w:tc>
        <w:tc>
          <w:tcPr>
            <w:tcW w:w="828" w:type="dxa"/>
            <w:tcBorders>
              <w:bottom w:val="single" w:sz="12" w:space="0" w:color="auto"/>
            </w:tcBorders>
            <w:shd w:val="clear" w:color="auto" w:fill="auto"/>
            <w:vAlign w:val="bottom"/>
          </w:tcPr>
          <w:p w14:paraId="12D89457"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61.24</w:t>
            </w:r>
          </w:p>
        </w:tc>
        <w:tc>
          <w:tcPr>
            <w:tcW w:w="748" w:type="dxa"/>
            <w:tcBorders>
              <w:bottom w:val="single" w:sz="12" w:space="0" w:color="auto"/>
            </w:tcBorders>
            <w:shd w:val="clear" w:color="auto" w:fill="auto"/>
            <w:vAlign w:val="bottom"/>
          </w:tcPr>
          <w:p w14:paraId="19BF819C"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58.33</w:t>
            </w:r>
          </w:p>
        </w:tc>
        <w:tc>
          <w:tcPr>
            <w:tcW w:w="628" w:type="dxa"/>
            <w:tcBorders>
              <w:bottom w:val="single" w:sz="12" w:space="0" w:color="auto"/>
            </w:tcBorders>
            <w:shd w:val="clear" w:color="auto" w:fill="auto"/>
            <w:vAlign w:val="bottom"/>
          </w:tcPr>
          <w:p w14:paraId="62DBF365"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1.10</w:t>
            </w:r>
          </w:p>
        </w:tc>
        <w:tc>
          <w:tcPr>
            <w:tcW w:w="744" w:type="dxa"/>
            <w:tcBorders>
              <w:bottom w:val="single" w:sz="12" w:space="0" w:color="auto"/>
            </w:tcBorders>
            <w:shd w:val="clear" w:color="auto" w:fill="auto"/>
            <w:vAlign w:val="bottom"/>
          </w:tcPr>
          <w:p w14:paraId="2B154C99"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8.31</w:t>
            </w:r>
          </w:p>
        </w:tc>
        <w:tc>
          <w:tcPr>
            <w:tcW w:w="942" w:type="dxa"/>
            <w:tcBorders>
              <w:bottom w:val="single" w:sz="12" w:space="0" w:color="auto"/>
            </w:tcBorders>
            <w:shd w:val="clear" w:color="auto" w:fill="auto"/>
            <w:vAlign w:val="bottom"/>
          </w:tcPr>
          <w:p w14:paraId="6B285A6D"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9.14</w:t>
            </w:r>
          </w:p>
        </w:tc>
        <w:tc>
          <w:tcPr>
            <w:tcW w:w="751" w:type="dxa"/>
            <w:tcBorders>
              <w:bottom w:val="single" w:sz="12" w:space="0" w:color="auto"/>
            </w:tcBorders>
            <w:shd w:val="clear" w:color="auto" w:fill="auto"/>
            <w:vAlign w:val="bottom"/>
          </w:tcPr>
          <w:p w14:paraId="0622076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8.73</w:t>
            </w:r>
          </w:p>
        </w:tc>
        <w:tc>
          <w:tcPr>
            <w:tcW w:w="628" w:type="dxa"/>
            <w:tcBorders>
              <w:bottom w:val="single" w:sz="12" w:space="0" w:color="auto"/>
            </w:tcBorders>
            <w:shd w:val="clear" w:color="auto" w:fill="auto"/>
            <w:vAlign w:val="bottom"/>
          </w:tcPr>
          <w:p w14:paraId="6283B5F0"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1.10</w:t>
            </w:r>
          </w:p>
        </w:tc>
        <w:tc>
          <w:tcPr>
            <w:tcW w:w="818" w:type="dxa"/>
            <w:tcBorders>
              <w:bottom w:val="single" w:sz="12" w:space="0" w:color="auto"/>
            </w:tcBorders>
            <w:shd w:val="clear" w:color="auto" w:fill="auto"/>
            <w:vAlign w:val="bottom"/>
          </w:tcPr>
          <w:p w14:paraId="71E7B41E"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52.51</w:t>
            </w:r>
          </w:p>
        </w:tc>
        <w:tc>
          <w:tcPr>
            <w:tcW w:w="938" w:type="dxa"/>
            <w:tcBorders>
              <w:bottom w:val="single" w:sz="12" w:space="0" w:color="auto"/>
            </w:tcBorders>
            <w:shd w:val="clear" w:color="auto" w:fill="auto"/>
            <w:vAlign w:val="bottom"/>
          </w:tcPr>
          <w:p w14:paraId="60F5CD5F"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54.60</w:t>
            </w:r>
          </w:p>
        </w:tc>
        <w:tc>
          <w:tcPr>
            <w:tcW w:w="944" w:type="dxa"/>
            <w:tcBorders>
              <w:bottom w:val="single" w:sz="12" w:space="0" w:color="auto"/>
            </w:tcBorders>
            <w:shd w:val="clear" w:color="auto" w:fill="auto"/>
            <w:vAlign w:val="bottom"/>
          </w:tcPr>
          <w:p w14:paraId="50D493B2"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53.55</w:t>
            </w:r>
          </w:p>
        </w:tc>
        <w:tc>
          <w:tcPr>
            <w:tcW w:w="780" w:type="dxa"/>
            <w:tcBorders>
              <w:bottom w:val="single" w:sz="12" w:space="0" w:color="auto"/>
            </w:tcBorders>
            <w:shd w:val="clear" w:color="auto" w:fill="auto"/>
            <w:vAlign w:val="bottom"/>
          </w:tcPr>
          <w:p w14:paraId="0632F9DF" w14:textId="77777777" w:rsidR="00C77CA9" w:rsidRPr="003C0BE6" w:rsidRDefault="00C77CA9" w:rsidP="00667A64">
            <w:pPr>
              <w:pStyle w:val="SingleTxtG"/>
              <w:tabs>
                <w:tab w:val="clear" w:pos="1701"/>
                <w:tab w:val="clear" w:pos="2268"/>
              </w:tabs>
              <w:suppressAutoHyphens w:val="0"/>
              <w:spacing w:before="40" w:after="40" w:line="220" w:lineRule="exact"/>
              <w:ind w:left="0" w:right="0"/>
              <w:jc w:val="right"/>
              <w:rPr>
                <w:sz w:val="18"/>
              </w:rPr>
            </w:pPr>
            <w:r w:rsidRPr="003C0BE6">
              <w:rPr>
                <w:sz w:val="18"/>
              </w:rPr>
              <w:t>1.04</w:t>
            </w:r>
          </w:p>
        </w:tc>
      </w:tr>
    </w:tbl>
    <w:p w14:paraId="18CA841F" w14:textId="16772504" w:rsidR="00C77CA9" w:rsidRPr="0034619F" w:rsidRDefault="005C6386" w:rsidP="005C6386">
      <w:pPr>
        <w:pStyle w:val="H23G"/>
        <w:rPr>
          <w:i/>
        </w:rPr>
      </w:pPr>
      <w:r>
        <w:tab/>
      </w:r>
      <w:r>
        <w:tab/>
      </w:r>
      <w:r w:rsidR="00C77CA9" w:rsidRPr="0034619F">
        <w:t>Completion Rate</w:t>
      </w:r>
    </w:p>
    <w:p w14:paraId="2C3B58BA" w14:textId="1505CEB1" w:rsidR="00C77CA9" w:rsidRPr="008170E7" w:rsidRDefault="003A2871" w:rsidP="003A2871">
      <w:pPr>
        <w:pStyle w:val="H23G"/>
      </w:pPr>
      <w:bookmarkStart w:id="5" w:name="_Toc140843983"/>
      <w:r>
        <w:tab/>
      </w:r>
      <w:r>
        <w:tab/>
      </w:r>
      <w:r w:rsidR="00C77CA9" w:rsidRPr="003A2871">
        <w:rPr>
          <w:b w:val="0"/>
          <w:bCs/>
        </w:rPr>
        <w:t>Table 12</w:t>
      </w:r>
      <w:r w:rsidR="00C77CA9" w:rsidRPr="003A2871">
        <w:rPr>
          <w:b w:val="0"/>
          <w:bCs/>
        </w:rPr>
        <w:br/>
      </w:r>
      <w:r w:rsidR="00C77CA9" w:rsidRPr="008170E7">
        <w:t>Completion Rate by Level of Education and Sex, Percentage,</w:t>
      </w:r>
      <w:r w:rsidR="009A2F1F">
        <w:t xml:space="preserve"> </w:t>
      </w:r>
      <w:r w:rsidR="00C77CA9" w:rsidRPr="008170E7">
        <w:t>Zimbabwe 2015</w:t>
      </w:r>
      <w:r>
        <w:t>–</w:t>
      </w:r>
      <w:r w:rsidR="00C77CA9" w:rsidRPr="008170E7">
        <w:t>2022</w:t>
      </w:r>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5"/>
        <w:gridCol w:w="1538"/>
        <w:gridCol w:w="1536"/>
        <w:gridCol w:w="1536"/>
        <w:gridCol w:w="1335"/>
      </w:tblGrid>
      <w:tr w:rsidR="00C77CA9" w:rsidRPr="003A2871" w14:paraId="32C283CF" w14:textId="77777777" w:rsidTr="003A2871">
        <w:trPr>
          <w:cantSplit/>
          <w:tblHeader/>
        </w:trPr>
        <w:tc>
          <w:tcPr>
            <w:tcW w:w="1425" w:type="dxa"/>
            <w:vMerge w:val="restart"/>
            <w:tcBorders>
              <w:top w:val="single" w:sz="4" w:space="0" w:color="auto"/>
              <w:bottom w:val="single" w:sz="12" w:space="0" w:color="auto"/>
            </w:tcBorders>
            <w:shd w:val="clear" w:color="auto" w:fill="auto"/>
            <w:vAlign w:val="bottom"/>
          </w:tcPr>
          <w:p w14:paraId="7BC7ABA3" w14:textId="77777777" w:rsidR="00C77CA9" w:rsidRPr="003A2871" w:rsidRDefault="00C77CA9" w:rsidP="003A2871">
            <w:pPr>
              <w:suppressAutoHyphens w:val="0"/>
              <w:spacing w:before="80" w:after="80" w:line="200" w:lineRule="exact"/>
              <w:ind w:right="113"/>
              <w:rPr>
                <w:rFonts w:eastAsia="Cambria"/>
                <w:i/>
                <w:sz w:val="16"/>
              </w:rPr>
            </w:pPr>
            <w:r w:rsidRPr="003A2871">
              <w:rPr>
                <w:rFonts w:eastAsia="Cambria"/>
                <w:i/>
                <w:sz w:val="16"/>
              </w:rPr>
              <w:t>Year</w:t>
            </w:r>
          </w:p>
        </w:tc>
        <w:tc>
          <w:tcPr>
            <w:tcW w:w="5945" w:type="dxa"/>
            <w:gridSpan w:val="4"/>
            <w:tcBorders>
              <w:top w:val="single" w:sz="4" w:space="0" w:color="auto"/>
              <w:bottom w:val="single" w:sz="4" w:space="0" w:color="auto"/>
            </w:tcBorders>
            <w:shd w:val="clear" w:color="auto" w:fill="auto"/>
            <w:vAlign w:val="bottom"/>
          </w:tcPr>
          <w:p w14:paraId="361084C7" w14:textId="77777777" w:rsidR="00C77CA9" w:rsidRPr="003A2871" w:rsidRDefault="00C77CA9" w:rsidP="003A2871">
            <w:pPr>
              <w:suppressAutoHyphens w:val="0"/>
              <w:spacing w:before="80" w:after="80" w:line="200" w:lineRule="exact"/>
              <w:ind w:right="113"/>
              <w:jc w:val="center"/>
              <w:rPr>
                <w:rFonts w:eastAsia="Cambria"/>
                <w:i/>
                <w:sz w:val="16"/>
              </w:rPr>
            </w:pPr>
            <w:r w:rsidRPr="003A2871">
              <w:rPr>
                <w:rFonts w:eastAsia="Cambria"/>
                <w:i/>
                <w:sz w:val="16"/>
              </w:rPr>
              <w:t>ECD</w:t>
            </w:r>
          </w:p>
        </w:tc>
      </w:tr>
      <w:tr w:rsidR="00C77CA9" w:rsidRPr="003A2871" w14:paraId="5342E162" w14:textId="77777777" w:rsidTr="003A2871">
        <w:trPr>
          <w:cantSplit/>
          <w:tblHeader/>
        </w:trPr>
        <w:tc>
          <w:tcPr>
            <w:tcW w:w="1425" w:type="dxa"/>
            <w:vMerge/>
            <w:tcBorders>
              <w:top w:val="single" w:sz="12" w:space="0" w:color="auto"/>
              <w:bottom w:val="single" w:sz="12" w:space="0" w:color="auto"/>
            </w:tcBorders>
            <w:shd w:val="clear" w:color="auto" w:fill="auto"/>
            <w:vAlign w:val="bottom"/>
          </w:tcPr>
          <w:p w14:paraId="6B477AE8" w14:textId="77777777" w:rsidR="00C77CA9" w:rsidRPr="003A2871" w:rsidRDefault="00C77CA9" w:rsidP="003A2871">
            <w:pPr>
              <w:suppressAutoHyphens w:val="0"/>
              <w:spacing w:before="40" w:after="40" w:line="220" w:lineRule="exact"/>
              <w:ind w:right="113"/>
              <w:rPr>
                <w:rFonts w:eastAsia="Cambria"/>
                <w:b/>
                <w:sz w:val="18"/>
              </w:rPr>
            </w:pPr>
          </w:p>
        </w:tc>
        <w:tc>
          <w:tcPr>
            <w:tcW w:w="1538" w:type="dxa"/>
            <w:tcBorders>
              <w:top w:val="single" w:sz="4" w:space="0" w:color="auto"/>
              <w:bottom w:val="single" w:sz="12" w:space="0" w:color="auto"/>
            </w:tcBorders>
            <w:shd w:val="clear" w:color="auto" w:fill="auto"/>
            <w:vAlign w:val="bottom"/>
          </w:tcPr>
          <w:p w14:paraId="304306E6" w14:textId="77777777" w:rsidR="00C77CA9" w:rsidRPr="003A2871" w:rsidRDefault="00C77CA9" w:rsidP="003A2871">
            <w:pPr>
              <w:suppressAutoHyphens w:val="0"/>
              <w:spacing w:before="80" w:after="80" w:line="200" w:lineRule="exact"/>
              <w:ind w:right="113"/>
              <w:jc w:val="right"/>
              <w:rPr>
                <w:rFonts w:eastAsia="Cambria"/>
                <w:i/>
                <w:sz w:val="16"/>
              </w:rPr>
            </w:pPr>
            <w:r w:rsidRPr="003A2871">
              <w:rPr>
                <w:rFonts w:eastAsia="Cambria"/>
                <w:i/>
                <w:sz w:val="16"/>
              </w:rPr>
              <w:t>Male (%)</w:t>
            </w:r>
          </w:p>
        </w:tc>
        <w:tc>
          <w:tcPr>
            <w:tcW w:w="1536" w:type="dxa"/>
            <w:tcBorders>
              <w:top w:val="single" w:sz="4" w:space="0" w:color="auto"/>
              <w:bottom w:val="single" w:sz="12" w:space="0" w:color="auto"/>
            </w:tcBorders>
            <w:shd w:val="clear" w:color="auto" w:fill="auto"/>
            <w:vAlign w:val="bottom"/>
          </w:tcPr>
          <w:p w14:paraId="166C7FB2" w14:textId="77777777" w:rsidR="00C77CA9" w:rsidRPr="003A2871" w:rsidRDefault="00C77CA9" w:rsidP="003A2871">
            <w:pPr>
              <w:suppressAutoHyphens w:val="0"/>
              <w:spacing w:before="80" w:after="80" w:line="200" w:lineRule="exact"/>
              <w:ind w:right="113"/>
              <w:jc w:val="right"/>
              <w:rPr>
                <w:rFonts w:eastAsia="Cambria"/>
                <w:i/>
                <w:sz w:val="16"/>
              </w:rPr>
            </w:pPr>
            <w:r w:rsidRPr="003A2871">
              <w:rPr>
                <w:rFonts w:eastAsia="Cambria"/>
                <w:i/>
                <w:sz w:val="16"/>
              </w:rPr>
              <w:t>Female (%)</w:t>
            </w:r>
          </w:p>
        </w:tc>
        <w:tc>
          <w:tcPr>
            <w:tcW w:w="1536" w:type="dxa"/>
            <w:tcBorders>
              <w:top w:val="single" w:sz="4" w:space="0" w:color="auto"/>
              <w:bottom w:val="single" w:sz="12" w:space="0" w:color="auto"/>
            </w:tcBorders>
            <w:shd w:val="clear" w:color="auto" w:fill="auto"/>
            <w:vAlign w:val="bottom"/>
          </w:tcPr>
          <w:p w14:paraId="5B6B96D8" w14:textId="77777777" w:rsidR="00C77CA9" w:rsidRPr="003A2871" w:rsidRDefault="00C77CA9" w:rsidP="003A2871">
            <w:pPr>
              <w:suppressAutoHyphens w:val="0"/>
              <w:spacing w:before="80" w:after="80" w:line="200" w:lineRule="exact"/>
              <w:ind w:right="113"/>
              <w:jc w:val="right"/>
              <w:rPr>
                <w:rFonts w:eastAsia="Cambria"/>
                <w:i/>
                <w:sz w:val="16"/>
              </w:rPr>
            </w:pPr>
            <w:r w:rsidRPr="003A2871">
              <w:rPr>
                <w:rFonts w:eastAsia="Cambria"/>
                <w:i/>
                <w:sz w:val="16"/>
              </w:rPr>
              <w:t>Total (%)</w:t>
            </w:r>
          </w:p>
        </w:tc>
        <w:tc>
          <w:tcPr>
            <w:tcW w:w="1335" w:type="dxa"/>
            <w:tcBorders>
              <w:top w:val="single" w:sz="4" w:space="0" w:color="auto"/>
              <w:bottom w:val="single" w:sz="12" w:space="0" w:color="auto"/>
            </w:tcBorders>
            <w:shd w:val="clear" w:color="auto" w:fill="auto"/>
            <w:vAlign w:val="bottom"/>
          </w:tcPr>
          <w:p w14:paraId="4986CBBD" w14:textId="77777777" w:rsidR="00C77CA9" w:rsidRPr="003A2871" w:rsidRDefault="00C77CA9" w:rsidP="003A2871">
            <w:pPr>
              <w:suppressAutoHyphens w:val="0"/>
              <w:spacing w:before="80" w:after="80" w:line="200" w:lineRule="exact"/>
              <w:ind w:right="113"/>
              <w:jc w:val="right"/>
              <w:rPr>
                <w:rFonts w:eastAsia="Cambria"/>
                <w:i/>
                <w:sz w:val="16"/>
              </w:rPr>
            </w:pPr>
            <w:r w:rsidRPr="003A2871">
              <w:rPr>
                <w:rFonts w:eastAsia="Cambria"/>
                <w:i/>
                <w:sz w:val="16"/>
              </w:rPr>
              <w:t>GPI</w:t>
            </w:r>
          </w:p>
        </w:tc>
      </w:tr>
      <w:tr w:rsidR="00C77CA9" w:rsidRPr="003A2871" w14:paraId="1E42B2E5" w14:textId="77777777" w:rsidTr="003A2871">
        <w:trPr>
          <w:cantSplit/>
        </w:trPr>
        <w:tc>
          <w:tcPr>
            <w:tcW w:w="1425" w:type="dxa"/>
            <w:tcBorders>
              <w:top w:val="single" w:sz="12" w:space="0" w:color="auto"/>
            </w:tcBorders>
            <w:shd w:val="clear" w:color="auto" w:fill="auto"/>
          </w:tcPr>
          <w:p w14:paraId="47CD50A1" w14:textId="77777777" w:rsidR="00C77CA9" w:rsidRPr="003A2871" w:rsidRDefault="00C77CA9" w:rsidP="003A2871">
            <w:pPr>
              <w:suppressAutoHyphens w:val="0"/>
              <w:spacing w:before="40" w:after="40" w:line="220" w:lineRule="exact"/>
              <w:ind w:right="113"/>
              <w:rPr>
                <w:sz w:val="18"/>
              </w:rPr>
            </w:pPr>
            <w:r w:rsidRPr="003A2871">
              <w:rPr>
                <w:sz w:val="18"/>
              </w:rPr>
              <w:t>2015</w:t>
            </w:r>
          </w:p>
        </w:tc>
        <w:tc>
          <w:tcPr>
            <w:tcW w:w="1538" w:type="dxa"/>
            <w:tcBorders>
              <w:top w:val="single" w:sz="12" w:space="0" w:color="auto"/>
            </w:tcBorders>
            <w:shd w:val="clear" w:color="auto" w:fill="auto"/>
            <w:vAlign w:val="bottom"/>
          </w:tcPr>
          <w:p w14:paraId="2A9B1D23" w14:textId="77777777" w:rsidR="00C77CA9" w:rsidRPr="003A2871" w:rsidRDefault="00C77CA9" w:rsidP="003A2871">
            <w:pPr>
              <w:suppressAutoHyphens w:val="0"/>
              <w:spacing w:before="40" w:after="40" w:line="220" w:lineRule="exact"/>
              <w:ind w:right="113"/>
              <w:jc w:val="right"/>
              <w:rPr>
                <w:sz w:val="18"/>
              </w:rPr>
            </w:pPr>
            <w:r w:rsidRPr="003A2871">
              <w:rPr>
                <w:sz w:val="18"/>
              </w:rPr>
              <w:t>84.45</w:t>
            </w:r>
          </w:p>
        </w:tc>
        <w:tc>
          <w:tcPr>
            <w:tcW w:w="1536" w:type="dxa"/>
            <w:tcBorders>
              <w:top w:val="single" w:sz="12" w:space="0" w:color="auto"/>
            </w:tcBorders>
            <w:shd w:val="clear" w:color="auto" w:fill="auto"/>
            <w:vAlign w:val="bottom"/>
          </w:tcPr>
          <w:p w14:paraId="1BB989BB" w14:textId="77777777" w:rsidR="00C77CA9" w:rsidRPr="003A2871" w:rsidRDefault="00C77CA9" w:rsidP="003A2871">
            <w:pPr>
              <w:suppressAutoHyphens w:val="0"/>
              <w:spacing w:before="40" w:after="40" w:line="220" w:lineRule="exact"/>
              <w:ind w:right="113"/>
              <w:jc w:val="right"/>
              <w:rPr>
                <w:sz w:val="18"/>
              </w:rPr>
            </w:pPr>
            <w:r w:rsidRPr="003A2871">
              <w:rPr>
                <w:sz w:val="18"/>
              </w:rPr>
              <w:t>83.61</w:t>
            </w:r>
          </w:p>
        </w:tc>
        <w:tc>
          <w:tcPr>
            <w:tcW w:w="1536" w:type="dxa"/>
            <w:tcBorders>
              <w:top w:val="single" w:sz="12" w:space="0" w:color="auto"/>
            </w:tcBorders>
            <w:shd w:val="clear" w:color="auto" w:fill="auto"/>
            <w:vAlign w:val="bottom"/>
          </w:tcPr>
          <w:p w14:paraId="37E57F62" w14:textId="77777777" w:rsidR="00C77CA9" w:rsidRPr="00196AFE" w:rsidRDefault="00C77CA9" w:rsidP="003A2871">
            <w:pPr>
              <w:suppressAutoHyphens w:val="0"/>
              <w:spacing w:before="40" w:after="40" w:line="220" w:lineRule="exact"/>
              <w:ind w:right="113"/>
              <w:jc w:val="right"/>
              <w:rPr>
                <w:sz w:val="18"/>
              </w:rPr>
            </w:pPr>
            <w:r w:rsidRPr="00196AFE">
              <w:rPr>
                <w:sz w:val="18"/>
              </w:rPr>
              <w:t>84.03</w:t>
            </w:r>
          </w:p>
        </w:tc>
        <w:tc>
          <w:tcPr>
            <w:tcW w:w="1335" w:type="dxa"/>
            <w:tcBorders>
              <w:top w:val="single" w:sz="12" w:space="0" w:color="auto"/>
            </w:tcBorders>
            <w:shd w:val="clear" w:color="auto" w:fill="auto"/>
            <w:vAlign w:val="bottom"/>
          </w:tcPr>
          <w:p w14:paraId="7A54B222" w14:textId="77777777" w:rsidR="00C77CA9" w:rsidRPr="003A2871" w:rsidRDefault="00C77CA9" w:rsidP="003A2871">
            <w:pPr>
              <w:suppressAutoHyphens w:val="0"/>
              <w:spacing w:before="40" w:after="40" w:line="220" w:lineRule="exact"/>
              <w:ind w:right="113"/>
              <w:jc w:val="right"/>
              <w:rPr>
                <w:sz w:val="18"/>
              </w:rPr>
            </w:pPr>
            <w:r w:rsidRPr="003A2871">
              <w:rPr>
                <w:sz w:val="18"/>
              </w:rPr>
              <w:t>0.99</w:t>
            </w:r>
          </w:p>
        </w:tc>
      </w:tr>
      <w:tr w:rsidR="00C77CA9" w:rsidRPr="003A2871" w14:paraId="35A5AE0D" w14:textId="77777777" w:rsidTr="003A2871">
        <w:trPr>
          <w:cantSplit/>
        </w:trPr>
        <w:tc>
          <w:tcPr>
            <w:tcW w:w="1425" w:type="dxa"/>
            <w:shd w:val="clear" w:color="auto" w:fill="auto"/>
          </w:tcPr>
          <w:p w14:paraId="7FD5CE6F" w14:textId="77777777" w:rsidR="00C77CA9" w:rsidRPr="003A2871" w:rsidRDefault="00C77CA9" w:rsidP="003A2871">
            <w:pPr>
              <w:suppressAutoHyphens w:val="0"/>
              <w:spacing w:before="40" w:after="40" w:line="220" w:lineRule="exact"/>
              <w:ind w:right="113"/>
              <w:rPr>
                <w:sz w:val="18"/>
              </w:rPr>
            </w:pPr>
            <w:r w:rsidRPr="003A2871">
              <w:rPr>
                <w:sz w:val="18"/>
              </w:rPr>
              <w:t>2016</w:t>
            </w:r>
          </w:p>
        </w:tc>
        <w:tc>
          <w:tcPr>
            <w:tcW w:w="1538" w:type="dxa"/>
            <w:shd w:val="clear" w:color="auto" w:fill="auto"/>
            <w:vAlign w:val="bottom"/>
          </w:tcPr>
          <w:p w14:paraId="485D70F5" w14:textId="77777777" w:rsidR="00C77CA9" w:rsidRPr="003A2871" w:rsidRDefault="00C77CA9" w:rsidP="003A2871">
            <w:pPr>
              <w:suppressAutoHyphens w:val="0"/>
              <w:spacing w:before="40" w:after="40" w:line="220" w:lineRule="exact"/>
              <w:ind w:right="113"/>
              <w:jc w:val="right"/>
              <w:rPr>
                <w:sz w:val="18"/>
              </w:rPr>
            </w:pPr>
            <w:r w:rsidRPr="003A2871">
              <w:rPr>
                <w:sz w:val="18"/>
              </w:rPr>
              <w:t>90.17</w:t>
            </w:r>
          </w:p>
        </w:tc>
        <w:tc>
          <w:tcPr>
            <w:tcW w:w="1536" w:type="dxa"/>
            <w:shd w:val="clear" w:color="auto" w:fill="auto"/>
            <w:vAlign w:val="bottom"/>
          </w:tcPr>
          <w:p w14:paraId="43C351ED" w14:textId="77777777" w:rsidR="00C77CA9" w:rsidRPr="003A2871" w:rsidRDefault="00C77CA9" w:rsidP="003A2871">
            <w:pPr>
              <w:suppressAutoHyphens w:val="0"/>
              <w:spacing w:before="40" w:after="40" w:line="220" w:lineRule="exact"/>
              <w:ind w:right="113"/>
              <w:jc w:val="right"/>
              <w:rPr>
                <w:sz w:val="18"/>
              </w:rPr>
            </w:pPr>
            <w:r w:rsidRPr="003A2871">
              <w:rPr>
                <w:sz w:val="18"/>
              </w:rPr>
              <w:t>89.82</w:t>
            </w:r>
          </w:p>
        </w:tc>
        <w:tc>
          <w:tcPr>
            <w:tcW w:w="1536" w:type="dxa"/>
            <w:shd w:val="clear" w:color="auto" w:fill="auto"/>
            <w:vAlign w:val="bottom"/>
          </w:tcPr>
          <w:p w14:paraId="372AD2A8" w14:textId="77777777" w:rsidR="00C77CA9" w:rsidRPr="00196AFE" w:rsidRDefault="00C77CA9" w:rsidP="003A2871">
            <w:pPr>
              <w:suppressAutoHyphens w:val="0"/>
              <w:spacing w:before="40" w:after="40" w:line="220" w:lineRule="exact"/>
              <w:ind w:right="113"/>
              <w:jc w:val="right"/>
              <w:rPr>
                <w:sz w:val="18"/>
              </w:rPr>
            </w:pPr>
            <w:r w:rsidRPr="00196AFE">
              <w:rPr>
                <w:sz w:val="18"/>
              </w:rPr>
              <w:t>90.00</w:t>
            </w:r>
          </w:p>
        </w:tc>
        <w:tc>
          <w:tcPr>
            <w:tcW w:w="1335" w:type="dxa"/>
            <w:shd w:val="clear" w:color="auto" w:fill="auto"/>
            <w:vAlign w:val="bottom"/>
          </w:tcPr>
          <w:p w14:paraId="00E03D8B" w14:textId="77777777" w:rsidR="00C77CA9" w:rsidRPr="003A2871" w:rsidRDefault="00C77CA9" w:rsidP="003A2871">
            <w:pPr>
              <w:suppressAutoHyphens w:val="0"/>
              <w:spacing w:before="40" w:after="40" w:line="220" w:lineRule="exact"/>
              <w:ind w:right="113"/>
              <w:jc w:val="right"/>
              <w:rPr>
                <w:sz w:val="18"/>
              </w:rPr>
            </w:pPr>
            <w:r w:rsidRPr="003A2871">
              <w:rPr>
                <w:sz w:val="18"/>
              </w:rPr>
              <w:t>1.00</w:t>
            </w:r>
          </w:p>
        </w:tc>
      </w:tr>
      <w:tr w:rsidR="00C77CA9" w:rsidRPr="003A2871" w14:paraId="1C2011FF" w14:textId="77777777" w:rsidTr="003A2871">
        <w:trPr>
          <w:cantSplit/>
        </w:trPr>
        <w:tc>
          <w:tcPr>
            <w:tcW w:w="1425" w:type="dxa"/>
            <w:shd w:val="clear" w:color="auto" w:fill="auto"/>
          </w:tcPr>
          <w:p w14:paraId="3012F72D" w14:textId="77777777" w:rsidR="00C77CA9" w:rsidRPr="003A2871" w:rsidRDefault="00C77CA9" w:rsidP="003A2871">
            <w:pPr>
              <w:suppressAutoHyphens w:val="0"/>
              <w:spacing w:before="40" w:after="40" w:line="220" w:lineRule="exact"/>
              <w:ind w:right="113"/>
              <w:rPr>
                <w:sz w:val="18"/>
              </w:rPr>
            </w:pPr>
            <w:r w:rsidRPr="003A2871">
              <w:rPr>
                <w:sz w:val="18"/>
              </w:rPr>
              <w:t>2017</w:t>
            </w:r>
          </w:p>
        </w:tc>
        <w:tc>
          <w:tcPr>
            <w:tcW w:w="1538" w:type="dxa"/>
            <w:shd w:val="clear" w:color="auto" w:fill="auto"/>
            <w:vAlign w:val="bottom"/>
          </w:tcPr>
          <w:p w14:paraId="62A13F1B" w14:textId="77777777" w:rsidR="00C77CA9" w:rsidRPr="003A2871" w:rsidRDefault="00C77CA9" w:rsidP="003A2871">
            <w:pPr>
              <w:suppressAutoHyphens w:val="0"/>
              <w:spacing w:before="40" w:after="40" w:line="220" w:lineRule="exact"/>
              <w:ind w:right="113"/>
              <w:jc w:val="right"/>
              <w:rPr>
                <w:sz w:val="18"/>
              </w:rPr>
            </w:pPr>
            <w:r w:rsidRPr="003A2871">
              <w:rPr>
                <w:sz w:val="18"/>
              </w:rPr>
              <w:t>94.12</w:t>
            </w:r>
          </w:p>
        </w:tc>
        <w:tc>
          <w:tcPr>
            <w:tcW w:w="1536" w:type="dxa"/>
            <w:shd w:val="clear" w:color="auto" w:fill="auto"/>
            <w:vAlign w:val="bottom"/>
          </w:tcPr>
          <w:p w14:paraId="5EFECCC4" w14:textId="77777777" w:rsidR="00C77CA9" w:rsidRPr="003A2871" w:rsidRDefault="00C77CA9" w:rsidP="003A2871">
            <w:pPr>
              <w:suppressAutoHyphens w:val="0"/>
              <w:spacing w:before="40" w:after="40" w:line="220" w:lineRule="exact"/>
              <w:ind w:right="113"/>
              <w:jc w:val="right"/>
              <w:rPr>
                <w:sz w:val="18"/>
              </w:rPr>
            </w:pPr>
            <w:r w:rsidRPr="003A2871">
              <w:rPr>
                <w:sz w:val="18"/>
              </w:rPr>
              <w:t>93.25</w:t>
            </w:r>
          </w:p>
        </w:tc>
        <w:tc>
          <w:tcPr>
            <w:tcW w:w="1536" w:type="dxa"/>
            <w:shd w:val="clear" w:color="auto" w:fill="auto"/>
            <w:vAlign w:val="bottom"/>
          </w:tcPr>
          <w:p w14:paraId="700272DC" w14:textId="77777777" w:rsidR="00C77CA9" w:rsidRPr="00196AFE" w:rsidRDefault="00C77CA9" w:rsidP="003A2871">
            <w:pPr>
              <w:suppressAutoHyphens w:val="0"/>
              <w:spacing w:before="40" w:after="40" w:line="220" w:lineRule="exact"/>
              <w:ind w:right="113"/>
              <w:jc w:val="right"/>
              <w:rPr>
                <w:sz w:val="18"/>
              </w:rPr>
            </w:pPr>
            <w:r w:rsidRPr="00196AFE">
              <w:rPr>
                <w:sz w:val="18"/>
              </w:rPr>
              <w:t>93.68</w:t>
            </w:r>
          </w:p>
        </w:tc>
        <w:tc>
          <w:tcPr>
            <w:tcW w:w="1335" w:type="dxa"/>
            <w:shd w:val="clear" w:color="auto" w:fill="auto"/>
            <w:vAlign w:val="bottom"/>
          </w:tcPr>
          <w:p w14:paraId="28FD6533" w14:textId="77777777" w:rsidR="00C77CA9" w:rsidRPr="003A2871" w:rsidRDefault="00C77CA9" w:rsidP="003A2871">
            <w:pPr>
              <w:suppressAutoHyphens w:val="0"/>
              <w:spacing w:before="40" w:after="40" w:line="220" w:lineRule="exact"/>
              <w:ind w:right="113"/>
              <w:jc w:val="right"/>
              <w:rPr>
                <w:sz w:val="18"/>
              </w:rPr>
            </w:pPr>
            <w:r w:rsidRPr="003A2871">
              <w:rPr>
                <w:sz w:val="18"/>
              </w:rPr>
              <w:t>0.99</w:t>
            </w:r>
          </w:p>
        </w:tc>
      </w:tr>
      <w:tr w:rsidR="00C77CA9" w:rsidRPr="003A2871" w14:paraId="1D86ABC0" w14:textId="77777777" w:rsidTr="003A2871">
        <w:trPr>
          <w:cantSplit/>
        </w:trPr>
        <w:tc>
          <w:tcPr>
            <w:tcW w:w="1425" w:type="dxa"/>
            <w:shd w:val="clear" w:color="auto" w:fill="auto"/>
          </w:tcPr>
          <w:p w14:paraId="155F2D85"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2018</w:t>
            </w:r>
          </w:p>
        </w:tc>
        <w:tc>
          <w:tcPr>
            <w:tcW w:w="1538" w:type="dxa"/>
            <w:shd w:val="clear" w:color="auto" w:fill="auto"/>
            <w:vAlign w:val="bottom"/>
          </w:tcPr>
          <w:p w14:paraId="7F61FE89"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92.68</w:t>
            </w:r>
          </w:p>
        </w:tc>
        <w:tc>
          <w:tcPr>
            <w:tcW w:w="1536" w:type="dxa"/>
            <w:shd w:val="clear" w:color="auto" w:fill="auto"/>
            <w:vAlign w:val="bottom"/>
          </w:tcPr>
          <w:p w14:paraId="6D6EC8F3"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91.91</w:t>
            </w:r>
          </w:p>
        </w:tc>
        <w:tc>
          <w:tcPr>
            <w:tcW w:w="1536" w:type="dxa"/>
            <w:shd w:val="clear" w:color="auto" w:fill="auto"/>
            <w:vAlign w:val="bottom"/>
          </w:tcPr>
          <w:p w14:paraId="4E2003CB"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92.29</w:t>
            </w:r>
          </w:p>
        </w:tc>
        <w:tc>
          <w:tcPr>
            <w:tcW w:w="1335" w:type="dxa"/>
            <w:shd w:val="clear" w:color="auto" w:fill="auto"/>
            <w:vAlign w:val="bottom"/>
          </w:tcPr>
          <w:p w14:paraId="3D3E63C7"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0.99</w:t>
            </w:r>
          </w:p>
        </w:tc>
      </w:tr>
      <w:tr w:rsidR="00C77CA9" w:rsidRPr="003A2871" w14:paraId="1580E855" w14:textId="77777777" w:rsidTr="003A2871">
        <w:trPr>
          <w:cantSplit/>
        </w:trPr>
        <w:tc>
          <w:tcPr>
            <w:tcW w:w="1425" w:type="dxa"/>
            <w:shd w:val="clear" w:color="auto" w:fill="auto"/>
          </w:tcPr>
          <w:p w14:paraId="5277B226"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2019</w:t>
            </w:r>
          </w:p>
        </w:tc>
        <w:tc>
          <w:tcPr>
            <w:tcW w:w="1538" w:type="dxa"/>
            <w:shd w:val="clear" w:color="auto" w:fill="auto"/>
            <w:vAlign w:val="bottom"/>
          </w:tcPr>
          <w:p w14:paraId="54FA4DFF"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95.00</w:t>
            </w:r>
          </w:p>
        </w:tc>
        <w:tc>
          <w:tcPr>
            <w:tcW w:w="1536" w:type="dxa"/>
            <w:shd w:val="clear" w:color="auto" w:fill="auto"/>
            <w:vAlign w:val="bottom"/>
          </w:tcPr>
          <w:p w14:paraId="218F0296"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93.96</w:t>
            </w:r>
          </w:p>
        </w:tc>
        <w:tc>
          <w:tcPr>
            <w:tcW w:w="1536" w:type="dxa"/>
            <w:shd w:val="clear" w:color="auto" w:fill="auto"/>
            <w:vAlign w:val="bottom"/>
          </w:tcPr>
          <w:p w14:paraId="0662EAE5"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94.54</w:t>
            </w:r>
          </w:p>
        </w:tc>
        <w:tc>
          <w:tcPr>
            <w:tcW w:w="1335" w:type="dxa"/>
            <w:shd w:val="clear" w:color="auto" w:fill="auto"/>
            <w:vAlign w:val="bottom"/>
          </w:tcPr>
          <w:p w14:paraId="1BDA01B9"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0.99</w:t>
            </w:r>
          </w:p>
        </w:tc>
      </w:tr>
      <w:tr w:rsidR="00C77CA9" w:rsidRPr="003A2871" w14:paraId="4956E982" w14:textId="77777777" w:rsidTr="003A2871">
        <w:trPr>
          <w:cantSplit/>
        </w:trPr>
        <w:tc>
          <w:tcPr>
            <w:tcW w:w="1425" w:type="dxa"/>
            <w:shd w:val="clear" w:color="auto" w:fill="auto"/>
          </w:tcPr>
          <w:p w14:paraId="0D5DBB5B"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2020</w:t>
            </w:r>
          </w:p>
        </w:tc>
        <w:tc>
          <w:tcPr>
            <w:tcW w:w="1538" w:type="dxa"/>
            <w:shd w:val="clear" w:color="auto" w:fill="auto"/>
            <w:vAlign w:val="bottom"/>
          </w:tcPr>
          <w:p w14:paraId="5FE9478E"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77.33</w:t>
            </w:r>
          </w:p>
        </w:tc>
        <w:tc>
          <w:tcPr>
            <w:tcW w:w="1536" w:type="dxa"/>
            <w:shd w:val="clear" w:color="auto" w:fill="auto"/>
            <w:vAlign w:val="bottom"/>
          </w:tcPr>
          <w:p w14:paraId="136B06F4"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75.39</w:t>
            </w:r>
          </w:p>
        </w:tc>
        <w:tc>
          <w:tcPr>
            <w:tcW w:w="1536" w:type="dxa"/>
            <w:shd w:val="clear" w:color="auto" w:fill="auto"/>
            <w:vAlign w:val="bottom"/>
          </w:tcPr>
          <w:p w14:paraId="0BF6757E"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76.36</w:t>
            </w:r>
          </w:p>
        </w:tc>
        <w:tc>
          <w:tcPr>
            <w:tcW w:w="1335" w:type="dxa"/>
            <w:shd w:val="clear" w:color="auto" w:fill="auto"/>
            <w:vAlign w:val="bottom"/>
          </w:tcPr>
          <w:p w14:paraId="090614C1"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0.97</w:t>
            </w:r>
          </w:p>
        </w:tc>
      </w:tr>
      <w:tr w:rsidR="00C77CA9" w:rsidRPr="003A2871" w14:paraId="7B143E31" w14:textId="77777777" w:rsidTr="003A2871">
        <w:trPr>
          <w:cantSplit/>
        </w:trPr>
        <w:tc>
          <w:tcPr>
            <w:tcW w:w="1425" w:type="dxa"/>
            <w:shd w:val="clear" w:color="auto" w:fill="auto"/>
          </w:tcPr>
          <w:p w14:paraId="2648FF50"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2021</w:t>
            </w:r>
          </w:p>
        </w:tc>
        <w:tc>
          <w:tcPr>
            <w:tcW w:w="1538" w:type="dxa"/>
            <w:shd w:val="clear" w:color="auto" w:fill="auto"/>
            <w:vAlign w:val="bottom"/>
          </w:tcPr>
          <w:p w14:paraId="597766CB"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74.67</w:t>
            </w:r>
          </w:p>
        </w:tc>
        <w:tc>
          <w:tcPr>
            <w:tcW w:w="1536" w:type="dxa"/>
            <w:shd w:val="clear" w:color="auto" w:fill="auto"/>
            <w:vAlign w:val="bottom"/>
          </w:tcPr>
          <w:p w14:paraId="54AF6591"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72.85</w:t>
            </w:r>
          </w:p>
        </w:tc>
        <w:tc>
          <w:tcPr>
            <w:tcW w:w="1536" w:type="dxa"/>
            <w:shd w:val="clear" w:color="auto" w:fill="auto"/>
            <w:vAlign w:val="bottom"/>
          </w:tcPr>
          <w:p w14:paraId="67D85420"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73.76</w:t>
            </w:r>
          </w:p>
        </w:tc>
        <w:tc>
          <w:tcPr>
            <w:tcW w:w="1335" w:type="dxa"/>
            <w:shd w:val="clear" w:color="auto" w:fill="auto"/>
            <w:vAlign w:val="bottom"/>
          </w:tcPr>
          <w:p w14:paraId="71203167"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0.98</w:t>
            </w:r>
          </w:p>
        </w:tc>
      </w:tr>
      <w:tr w:rsidR="00C77CA9" w:rsidRPr="003A2871" w14:paraId="73FDBE62" w14:textId="77777777" w:rsidTr="003A2871">
        <w:trPr>
          <w:cantSplit/>
        </w:trPr>
        <w:tc>
          <w:tcPr>
            <w:tcW w:w="1425" w:type="dxa"/>
            <w:shd w:val="clear" w:color="auto" w:fill="auto"/>
          </w:tcPr>
          <w:p w14:paraId="52A2CEB8"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2022</w:t>
            </w:r>
          </w:p>
        </w:tc>
        <w:tc>
          <w:tcPr>
            <w:tcW w:w="1538" w:type="dxa"/>
            <w:shd w:val="clear" w:color="auto" w:fill="auto"/>
            <w:vAlign w:val="bottom"/>
          </w:tcPr>
          <w:p w14:paraId="4AE1387E"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86.57</w:t>
            </w:r>
          </w:p>
        </w:tc>
        <w:tc>
          <w:tcPr>
            <w:tcW w:w="1536" w:type="dxa"/>
            <w:shd w:val="clear" w:color="auto" w:fill="auto"/>
            <w:vAlign w:val="bottom"/>
          </w:tcPr>
          <w:p w14:paraId="3D4116D6"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84.48</w:t>
            </w:r>
          </w:p>
        </w:tc>
        <w:tc>
          <w:tcPr>
            <w:tcW w:w="1536" w:type="dxa"/>
            <w:shd w:val="clear" w:color="auto" w:fill="auto"/>
            <w:vAlign w:val="bottom"/>
          </w:tcPr>
          <w:p w14:paraId="0515DA26"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85.52</w:t>
            </w:r>
          </w:p>
        </w:tc>
        <w:tc>
          <w:tcPr>
            <w:tcW w:w="1335" w:type="dxa"/>
            <w:shd w:val="clear" w:color="auto" w:fill="auto"/>
            <w:vAlign w:val="bottom"/>
          </w:tcPr>
          <w:p w14:paraId="325EA571"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0.98</w:t>
            </w:r>
          </w:p>
        </w:tc>
      </w:tr>
      <w:tr w:rsidR="00C77CA9" w:rsidRPr="003A2871" w14:paraId="003088F7" w14:textId="77777777" w:rsidTr="003A2871">
        <w:trPr>
          <w:cantSplit/>
        </w:trPr>
        <w:tc>
          <w:tcPr>
            <w:tcW w:w="7370" w:type="dxa"/>
            <w:gridSpan w:val="5"/>
            <w:shd w:val="clear" w:color="auto" w:fill="auto"/>
          </w:tcPr>
          <w:p w14:paraId="37E5A67B" w14:textId="77777777" w:rsidR="00C77CA9" w:rsidRPr="003A2871" w:rsidRDefault="00C77CA9" w:rsidP="00196AFE">
            <w:pPr>
              <w:suppressAutoHyphens w:val="0"/>
              <w:spacing w:before="80" w:after="80" w:line="220" w:lineRule="exact"/>
              <w:ind w:right="113"/>
              <w:rPr>
                <w:rFonts w:eastAsia="Cambria"/>
                <w:b/>
                <w:sz w:val="18"/>
              </w:rPr>
            </w:pPr>
            <w:r w:rsidRPr="003A2871">
              <w:rPr>
                <w:rFonts w:eastAsia="Cambria"/>
                <w:b/>
                <w:sz w:val="18"/>
              </w:rPr>
              <w:t>Primary</w:t>
            </w:r>
          </w:p>
        </w:tc>
      </w:tr>
      <w:tr w:rsidR="00C77CA9" w:rsidRPr="003A2871" w14:paraId="1A0CE64F" w14:textId="77777777" w:rsidTr="003A2871">
        <w:trPr>
          <w:cantSplit/>
        </w:trPr>
        <w:tc>
          <w:tcPr>
            <w:tcW w:w="1425" w:type="dxa"/>
            <w:shd w:val="clear" w:color="auto" w:fill="auto"/>
          </w:tcPr>
          <w:p w14:paraId="61031BC2" w14:textId="77777777" w:rsidR="00C77CA9" w:rsidRPr="003A2871" w:rsidRDefault="00C77CA9" w:rsidP="003A2871">
            <w:pPr>
              <w:suppressAutoHyphens w:val="0"/>
              <w:spacing w:before="40" w:after="40" w:line="220" w:lineRule="exact"/>
              <w:ind w:right="113"/>
              <w:rPr>
                <w:sz w:val="18"/>
              </w:rPr>
            </w:pPr>
            <w:r w:rsidRPr="003A2871">
              <w:rPr>
                <w:sz w:val="18"/>
              </w:rPr>
              <w:t>2015</w:t>
            </w:r>
          </w:p>
        </w:tc>
        <w:tc>
          <w:tcPr>
            <w:tcW w:w="1538" w:type="dxa"/>
            <w:shd w:val="clear" w:color="auto" w:fill="auto"/>
            <w:vAlign w:val="bottom"/>
          </w:tcPr>
          <w:p w14:paraId="4F4CCBE0" w14:textId="77777777" w:rsidR="00C77CA9" w:rsidRPr="003A2871" w:rsidRDefault="00C77CA9" w:rsidP="003A2871">
            <w:pPr>
              <w:suppressAutoHyphens w:val="0"/>
              <w:spacing w:before="40" w:after="40" w:line="220" w:lineRule="exact"/>
              <w:ind w:right="113"/>
              <w:jc w:val="right"/>
              <w:rPr>
                <w:sz w:val="18"/>
              </w:rPr>
            </w:pPr>
            <w:r w:rsidRPr="003A2871">
              <w:rPr>
                <w:sz w:val="18"/>
              </w:rPr>
              <w:t>78.71</w:t>
            </w:r>
          </w:p>
        </w:tc>
        <w:tc>
          <w:tcPr>
            <w:tcW w:w="1536" w:type="dxa"/>
            <w:shd w:val="clear" w:color="auto" w:fill="auto"/>
            <w:vAlign w:val="bottom"/>
          </w:tcPr>
          <w:p w14:paraId="503635E7" w14:textId="77777777" w:rsidR="00C77CA9" w:rsidRPr="003A2871" w:rsidRDefault="00C77CA9" w:rsidP="003A2871">
            <w:pPr>
              <w:suppressAutoHyphens w:val="0"/>
              <w:spacing w:before="40" w:after="40" w:line="220" w:lineRule="exact"/>
              <w:ind w:right="113"/>
              <w:jc w:val="right"/>
              <w:rPr>
                <w:sz w:val="18"/>
              </w:rPr>
            </w:pPr>
            <w:r w:rsidRPr="003A2871">
              <w:rPr>
                <w:sz w:val="18"/>
              </w:rPr>
              <w:t>80.78</w:t>
            </w:r>
          </w:p>
        </w:tc>
        <w:tc>
          <w:tcPr>
            <w:tcW w:w="1536" w:type="dxa"/>
            <w:shd w:val="clear" w:color="auto" w:fill="auto"/>
            <w:vAlign w:val="bottom"/>
          </w:tcPr>
          <w:p w14:paraId="4ABEBD7A" w14:textId="77777777" w:rsidR="00C77CA9" w:rsidRPr="00196AFE" w:rsidRDefault="00C77CA9" w:rsidP="003A2871">
            <w:pPr>
              <w:suppressAutoHyphens w:val="0"/>
              <w:spacing w:before="40" w:after="40" w:line="220" w:lineRule="exact"/>
              <w:ind w:right="113"/>
              <w:jc w:val="right"/>
              <w:rPr>
                <w:sz w:val="18"/>
              </w:rPr>
            </w:pPr>
            <w:r w:rsidRPr="00196AFE">
              <w:rPr>
                <w:sz w:val="18"/>
              </w:rPr>
              <w:t>79.73</w:t>
            </w:r>
          </w:p>
        </w:tc>
        <w:tc>
          <w:tcPr>
            <w:tcW w:w="1335" w:type="dxa"/>
            <w:shd w:val="clear" w:color="auto" w:fill="auto"/>
            <w:vAlign w:val="bottom"/>
          </w:tcPr>
          <w:p w14:paraId="1277D401" w14:textId="77777777" w:rsidR="00C77CA9" w:rsidRPr="003A2871" w:rsidRDefault="00C77CA9" w:rsidP="003A2871">
            <w:pPr>
              <w:suppressAutoHyphens w:val="0"/>
              <w:spacing w:before="40" w:after="40" w:line="220" w:lineRule="exact"/>
              <w:ind w:right="113"/>
              <w:jc w:val="right"/>
              <w:rPr>
                <w:sz w:val="18"/>
              </w:rPr>
            </w:pPr>
            <w:r w:rsidRPr="003A2871">
              <w:rPr>
                <w:sz w:val="18"/>
              </w:rPr>
              <w:t>1.03</w:t>
            </w:r>
          </w:p>
        </w:tc>
      </w:tr>
      <w:tr w:rsidR="00C77CA9" w:rsidRPr="003A2871" w14:paraId="1AC7D41A" w14:textId="77777777" w:rsidTr="003A2871">
        <w:trPr>
          <w:cantSplit/>
        </w:trPr>
        <w:tc>
          <w:tcPr>
            <w:tcW w:w="1425" w:type="dxa"/>
            <w:shd w:val="clear" w:color="auto" w:fill="auto"/>
          </w:tcPr>
          <w:p w14:paraId="7BEC2429" w14:textId="77777777" w:rsidR="00C77CA9" w:rsidRPr="003A2871" w:rsidRDefault="00C77CA9" w:rsidP="003A2871">
            <w:pPr>
              <w:suppressAutoHyphens w:val="0"/>
              <w:spacing w:before="40" w:after="40" w:line="220" w:lineRule="exact"/>
              <w:ind w:right="113"/>
              <w:rPr>
                <w:sz w:val="18"/>
              </w:rPr>
            </w:pPr>
            <w:r w:rsidRPr="003A2871">
              <w:rPr>
                <w:sz w:val="18"/>
              </w:rPr>
              <w:t>2016</w:t>
            </w:r>
          </w:p>
        </w:tc>
        <w:tc>
          <w:tcPr>
            <w:tcW w:w="1538" w:type="dxa"/>
            <w:shd w:val="clear" w:color="auto" w:fill="auto"/>
            <w:vAlign w:val="bottom"/>
          </w:tcPr>
          <w:p w14:paraId="2D343354" w14:textId="77777777" w:rsidR="00C77CA9" w:rsidRPr="003A2871" w:rsidRDefault="00C77CA9" w:rsidP="003A2871">
            <w:pPr>
              <w:suppressAutoHyphens w:val="0"/>
              <w:spacing w:before="40" w:after="40" w:line="220" w:lineRule="exact"/>
              <w:ind w:right="113"/>
              <w:jc w:val="right"/>
              <w:rPr>
                <w:sz w:val="18"/>
              </w:rPr>
            </w:pPr>
            <w:r w:rsidRPr="003A2871">
              <w:rPr>
                <w:sz w:val="18"/>
              </w:rPr>
              <w:t>78.88</w:t>
            </w:r>
          </w:p>
        </w:tc>
        <w:tc>
          <w:tcPr>
            <w:tcW w:w="1536" w:type="dxa"/>
            <w:shd w:val="clear" w:color="auto" w:fill="auto"/>
            <w:vAlign w:val="bottom"/>
          </w:tcPr>
          <w:p w14:paraId="46A1EFDD" w14:textId="77777777" w:rsidR="00C77CA9" w:rsidRPr="003A2871" w:rsidRDefault="00C77CA9" w:rsidP="003A2871">
            <w:pPr>
              <w:suppressAutoHyphens w:val="0"/>
              <w:spacing w:before="40" w:after="40" w:line="220" w:lineRule="exact"/>
              <w:ind w:right="113"/>
              <w:jc w:val="right"/>
              <w:rPr>
                <w:sz w:val="18"/>
              </w:rPr>
            </w:pPr>
            <w:r w:rsidRPr="003A2871">
              <w:rPr>
                <w:sz w:val="18"/>
              </w:rPr>
              <w:t>80.24</w:t>
            </w:r>
          </w:p>
        </w:tc>
        <w:tc>
          <w:tcPr>
            <w:tcW w:w="1536" w:type="dxa"/>
            <w:shd w:val="clear" w:color="auto" w:fill="auto"/>
            <w:vAlign w:val="bottom"/>
          </w:tcPr>
          <w:p w14:paraId="4D7BBCAA" w14:textId="77777777" w:rsidR="00C77CA9" w:rsidRPr="00196AFE" w:rsidRDefault="00C77CA9" w:rsidP="003A2871">
            <w:pPr>
              <w:suppressAutoHyphens w:val="0"/>
              <w:spacing w:before="40" w:after="40" w:line="220" w:lineRule="exact"/>
              <w:ind w:right="113"/>
              <w:jc w:val="right"/>
              <w:rPr>
                <w:sz w:val="18"/>
              </w:rPr>
            </w:pPr>
            <w:r w:rsidRPr="00196AFE">
              <w:rPr>
                <w:sz w:val="18"/>
              </w:rPr>
              <w:t>79.56</w:t>
            </w:r>
          </w:p>
        </w:tc>
        <w:tc>
          <w:tcPr>
            <w:tcW w:w="1335" w:type="dxa"/>
            <w:shd w:val="clear" w:color="auto" w:fill="auto"/>
            <w:vAlign w:val="bottom"/>
          </w:tcPr>
          <w:p w14:paraId="1F019542" w14:textId="77777777" w:rsidR="00C77CA9" w:rsidRPr="003A2871" w:rsidRDefault="00C77CA9" w:rsidP="003A2871">
            <w:pPr>
              <w:suppressAutoHyphens w:val="0"/>
              <w:spacing w:before="40" w:after="40" w:line="220" w:lineRule="exact"/>
              <w:ind w:right="113"/>
              <w:jc w:val="right"/>
              <w:rPr>
                <w:sz w:val="18"/>
              </w:rPr>
            </w:pPr>
            <w:r w:rsidRPr="003A2871">
              <w:rPr>
                <w:sz w:val="18"/>
              </w:rPr>
              <w:t>1.02</w:t>
            </w:r>
          </w:p>
        </w:tc>
      </w:tr>
      <w:tr w:rsidR="00C77CA9" w:rsidRPr="003A2871" w14:paraId="42F7E4F9" w14:textId="77777777" w:rsidTr="003A2871">
        <w:trPr>
          <w:cantSplit/>
        </w:trPr>
        <w:tc>
          <w:tcPr>
            <w:tcW w:w="1425" w:type="dxa"/>
            <w:shd w:val="clear" w:color="auto" w:fill="auto"/>
          </w:tcPr>
          <w:p w14:paraId="7F20BC16" w14:textId="77777777" w:rsidR="00C77CA9" w:rsidRPr="003A2871" w:rsidRDefault="00C77CA9" w:rsidP="003A2871">
            <w:pPr>
              <w:suppressAutoHyphens w:val="0"/>
              <w:spacing w:before="40" w:after="40" w:line="220" w:lineRule="exact"/>
              <w:ind w:right="113"/>
              <w:rPr>
                <w:sz w:val="18"/>
              </w:rPr>
            </w:pPr>
            <w:r w:rsidRPr="003A2871">
              <w:rPr>
                <w:sz w:val="18"/>
              </w:rPr>
              <w:t>2017</w:t>
            </w:r>
          </w:p>
        </w:tc>
        <w:tc>
          <w:tcPr>
            <w:tcW w:w="1538" w:type="dxa"/>
            <w:shd w:val="clear" w:color="auto" w:fill="auto"/>
            <w:vAlign w:val="bottom"/>
          </w:tcPr>
          <w:p w14:paraId="25DCA59C" w14:textId="77777777" w:rsidR="00C77CA9" w:rsidRPr="003A2871" w:rsidRDefault="00C77CA9" w:rsidP="003A2871">
            <w:pPr>
              <w:suppressAutoHyphens w:val="0"/>
              <w:spacing w:before="40" w:after="40" w:line="220" w:lineRule="exact"/>
              <w:ind w:right="113"/>
              <w:jc w:val="right"/>
              <w:rPr>
                <w:sz w:val="18"/>
              </w:rPr>
            </w:pPr>
            <w:r w:rsidRPr="003A2871">
              <w:rPr>
                <w:sz w:val="18"/>
              </w:rPr>
              <w:t>77.74</w:t>
            </w:r>
          </w:p>
        </w:tc>
        <w:tc>
          <w:tcPr>
            <w:tcW w:w="1536" w:type="dxa"/>
            <w:shd w:val="clear" w:color="auto" w:fill="auto"/>
            <w:vAlign w:val="bottom"/>
          </w:tcPr>
          <w:p w14:paraId="1CCA10D7" w14:textId="77777777" w:rsidR="00C77CA9" w:rsidRPr="003A2871" w:rsidRDefault="00C77CA9" w:rsidP="003A2871">
            <w:pPr>
              <w:suppressAutoHyphens w:val="0"/>
              <w:spacing w:before="40" w:after="40" w:line="220" w:lineRule="exact"/>
              <w:ind w:right="113"/>
              <w:jc w:val="right"/>
              <w:rPr>
                <w:sz w:val="18"/>
              </w:rPr>
            </w:pPr>
            <w:r w:rsidRPr="003A2871">
              <w:rPr>
                <w:sz w:val="18"/>
              </w:rPr>
              <w:t>79.83</w:t>
            </w:r>
          </w:p>
        </w:tc>
        <w:tc>
          <w:tcPr>
            <w:tcW w:w="1536" w:type="dxa"/>
            <w:shd w:val="clear" w:color="auto" w:fill="auto"/>
            <w:vAlign w:val="bottom"/>
          </w:tcPr>
          <w:p w14:paraId="0EF4C04E" w14:textId="77777777" w:rsidR="00C77CA9" w:rsidRPr="00196AFE" w:rsidRDefault="00C77CA9" w:rsidP="003A2871">
            <w:pPr>
              <w:suppressAutoHyphens w:val="0"/>
              <w:spacing w:before="40" w:after="40" w:line="220" w:lineRule="exact"/>
              <w:ind w:right="113"/>
              <w:jc w:val="right"/>
              <w:rPr>
                <w:sz w:val="18"/>
              </w:rPr>
            </w:pPr>
            <w:r w:rsidRPr="00196AFE">
              <w:rPr>
                <w:sz w:val="18"/>
              </w:rPr>
              <w:t>78.78</w:t>
            </w:r>
          </w:p>
        </w:tc>
        <w:tc>
          <w:tcPr>
            <w:tcW w:w="1335" w:type="dxa"/>
            <w:shd w:val="clear" w:color="auto" w:fill="auto"/>
            <w:vAlign w:val="bottom"/>
          </w:tcPr>
          <w:p w14:paraId="5E822CA7" w14:textId="77777777" w:rsidR="00C77CA9" w:rsidRPr="003A2871" w:rsidRDefault="00C77CA9" w:rsidP="003A2871">
            <w:pPr>
              <w:suppressAutoHyphens w:val="0"/>
              <w:spacing w:before="40" w:after="40" w:line="220" w:lineRule="exact"/>
              <w:ind w:right="113"/>
              <w:jc w:val="right"/>
              <w:rPr>
                <w:sz w:val="18"/>
              </w:rPr>
            </w:pPr>
            <w:r w:rsidRPr="003A2871">
              <w:rPr>
                <w:sz w:val="18"/>
              </w:rPr>
              <w:t>1.03</w:t>
            </w:r>
          </w:p>
        </w:tc>
      </w:tr>
      <w:tr w:rsidR="00C77CA9" w:rsidRPr="003A2871" w14:paraId="14E40279" w14:textId="77777777" w:rsidTr="003A2871">
        <w:trPr>
          <w:cantSplit/>
        </w:trPr>
        <w:tc>
          <w:tcPr>
            <w:tcW w:w="1425" w:type="dxa"/>
            <w:shd w:val="clear" w:color="auto" w:fill="auto"/>
          </w:tcPr>
          <w:p w14:paraId="3B180A49"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2018</w:t>
            </w:r>
          </w:p>
        </w:tc>
        <w:tc>
          <w:tcPr>
            <w:tcW w:w="1538" w:type="dxa"/>
            <w:shd w:val="clear" w:color="auto" w:fill="auto"/>
            <w:vAlign w:val="bottom"/>
          </w:tcPr>
          <w:p w14:paraId="244F6697"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76.20</w:t>
            </w:r>
          </w:p>
        </w:tc>
        <w:tc>
          <w:tcPr>
            <w:tcW w:w="1536" w:type="dxa"/>
            <w:shd w:val="clear" w:color="auto" w:fill="auto"/>
            <w:vAlign w:val="bottom"/>
          </w:tcPr>
          <w:p w14:paraId="151F810E"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78.96</w:t>
            </w:r>
          </w:p>
        </w:tc>
        <w:tc>
          <w:tcPr>
            <w:tcW w:w="1536" w:type="dxa"/>
            <w:shd w:val="clear" w:color="auto" w:fill="auto"/>
            <w:vAlign w:val="bottom"/>
          </w:tcPr>
          <w:p w14:paraId="74A6B386"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77.57</w:t>
            </w:r>
          </w:p>
        </w:tc>
        <w:tc>
          <w:tcPr>
            <w:tcW w:w="1335" w:type="dxa"/>
            <w:shd w:val="clear" w:color="auto" w:fill="auto"/>
            <w:vAlign w:val="bottom"/>
          </w:tcPr>
          <w:p w14:paraId="3A4219C9"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1.04</w:t>
            </w:r>
          </w:p>
        </w:tc>
      </w:tr>
      <w:tr w:rsidR="00C77CA9" w:rsidRPr="003A2871" w14:paraId="70550B40" w14:textId="77777777" w:rsidTr="003A2871">
        <w:trPr>
          <w:cantSplit/>
        </w:trPr>
        <w:tc>
          <w:tcPr>
            <w:tcW w:w="1425" w:type="dxa"/>
            <w:shd w:val="clear" w:color="auto" w:fill="auto"/>
          </w:tcPr>
          <w:p w14:paraId="0A3F9641"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2019</w:t>
            </w:r>
          </w:p>
        </w:tc>
        <w:tc>
          <w:tcPr>
            <w:tcW w:w="1538" w:type="dxa"/>
            <w:shd w:val="clear" w:color="auto" w:fill="auto"/>
            <w:vAlign w:val="bottom"/>
          </w:tcPr>
          <w:p w14:paraId="4473FB3A"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74.50</w:t>
            </w:r>
          </w:p>
        </w:tc>
        <w:tc>
          <w:tcPr>
            <w:tcW w:w="1536" w:type="dxa"/>
            <w:shd w:val="clear" w:color="auto" w:fill="auto"/>
            <w:vAlign w:val="bottom"/>
          </w:tcPr>
          <w:p w14:paraId="3079C214"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76.75</w:t>
            </w:r>
          </w:p>
        </w:tc>
        <w:tc>
          <w:tcPr>
            <w:tcW w:w="1536" w:type="dxa"/>
            <w:shd w:val="clear" w:color="auto" w:fill="auto"/>
            <w:vAlign w:val="bottom"/>
          </w:tcPr>
          <w:p w14:paraId="4A174338"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75.65</w:t>
            </w:r>
          </w:p>
        </w:tc>
        <w:tc>
          <w:tcPr>
            <w:tcW w:w="1335" w:type="dxa"/>
            <w:shd w:val="clear" w:color="auto" w:fill="auto"/>
            <w:vAlign w:val="bottom"/>
          </w:tcPr>
          <w:p w14:paraId="797A9FE5"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1.03</w:t>
            </w:r>
          </w:p>
        </w:tc>
      </w:tr>
      <w:tr w:rsidR="00C77CA9" w:rsidRPr="003A2871" w14:paraId="00509D8B" w14:textId="77777777" w:rsidTr="003A2871">
        <w:trPr>
          <w:cantSplit/>
        </w:trPr>
        <w:tc>
          <w:tcPr>
            <w:tcW w:w="1425" w:type="dxa"/>
            <w:shd w:val="clear" w:color="auto" w:fill="auto"/>
          </w:tcPr>
          <w:p w14:paraId="099D8838"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2020</w:t>
            </w:r>
          </w:p>
        </w:tc>
        <w:tc>
          <w:tcPr>
            <w:tcW w:w="1538" w:type="dxa"/>
            <w:shd w:val="clear" w:color="auto" w:fill="auto"/>
            <w:vAlign w:val="bottom"/>
          </w:tcPr>
          <w:p w14:paraId="7B7F8A75"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86.49</w:t>
            </w:r>
          </w:p>
        </w:tc>
        <w:tc>
          <w:tcPr>
            <w:tcW w:w="1536" w:type="dxa"/>
            <w:shd w:val="clear" w:color="auto" w:fill="auto"/>
            <w:vAlign w:val="bottom"/>
          </w:tcPr>
          <w:p w14:paraId="66EF9A98"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87.07</w:t>
            </w:r>
          </w:p>
        </w:tc>
        <w:tc>
          <w:tcPr>
            <w:tcW w:w="1536" w:type="dxa"/>
            <w:shd w:val="clear" w:color="auto" w:fill="auto"/>
            <w:vAlign w:val="bottom"/>
          </w:tcPr>
          <w:p w14:paraId="110AAF3C"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86.78</w:t>
            </w:r>
          </w:p>
        </w:tc>
        <w:tc>
          <w:tcPr>
            <w:tcW w:w="1335" w:type="dxa"/>
            <w:shd w:val="clear" w:color="auto" w:fill="auto"/>
            <w:vAlign w:val="bottom"/>
          </w:tcPr>
          <w:p w14:paraId="61F1477E"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1.01</w:t>
            </w:r>
          </w:p>
        </w:tc>
      </w:tr>
      <w:tr w:rsidR="00C77CA9" w:rsidRPr="003A2871" w14:paraId="44AA9F46" w14:textId="77777777" w:rsidTr="00196AFE">
        <w:trPr>
          <w:cantSplit/>
        </w:trPr>
        <w:tc>
          <w:tcPr>
            <w:tcW w:w="1425" w:type="dxa"/>
            <w:tcBorders>
              <w:bottom w:val="nil"/>
            </w:tcBorders>
            <w:shd w:val="clear" w:color="auto" w:fill="auto"/>
          </w:tcPr>
          <w:p w14:paraId="2FB89F22"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2021</w:t>
            </w:r>
          </w:p>
        </w:tc>
        <w:tc>
          <w:tcPr>
            <w:tcW w:w="1538" w:type="dxa"/>
            <w:tcBorders>
              <w:bottom w:val="nil"/>
            </w:tcBorders>
            <w:shd w:val="clear" w:color="auto" w:fill="auto"/>
            <w:vAlign w:val="bottom"/>
          </w:tcPr>
          <w:p w14:paraId="58BDB9B0"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82.71</w:t>
            </w:r>
          </w:p>
        </w:tc>
        <w:tc>
          <w:tcPr>
            <w:tcW w:w="1536" w:type="dxa"/>
            <w:tcBorders>
              <w:bottom w:val="nil"/>
            </w:tcBorders>
            <w:shd w:val="clear" w:color="auto" w:fill="auto"/>
            <w:vAlign w:val="bottom"/>
          </w:tcPr>
          <w:p w14:paraId="0189711A"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83.97</w:t>
            </w:r>
          </w:p>
        </w:tc>
        <w:tc>
          <w:tcPr>
            <w:tcW w:w="1536" w:type="dxa"/>
            <w:tcBorders>
              <w:bottom w:val="nil"/>
            </w:tcBorders>
            <w:shd w:val="clear" w:color="auto" w:fill="auto"/>
            <w:vAlign w:val="bottom"/>
          </w:tcPr>
          <w:p w14:paraId="10C4B5F5"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83.34</w:t>
            </w:r>
          </w:p>
        </w:tc>
        <w:tc>
          <w:tcPr>
            <w:tcW w:w="1335" w:type="dxa"/>
            <w:tcBorders>
              <w:bottom w:val="nil"/>
            </w:tcBorders>
            <w:shd w:val="clear" w:color="auto" w:fill="auto"/>
            <w:vAlign w:val="bottom"/>
          </w:tcPr>
          <w:p w14:paraId="658544BB"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1.02</w:t>
            </w:r>
          </w:p>
        </w:tc>
      </w:tr>
      <w:tr w:rsidR="00C77CA9" w:rsidRPr="003A2871" w14:paraId="77918FB0" w14:textId="77777777" w:rsidTr="00196AFE">
        <w:trPr>
          <w:cantSplit/>
        </w:trPr>
        <w:tc>
          <w:tcPr>
            <w:tcW w:w="1425" w:type="dxa"/>
            <w:tcBorders>
              <w:top w:val="nil"/>
              <w:bottom w:val="nil"/>
            </w:tcBorders>
            <w:shd w:val="clear" w:color="auto" w:fill="auto"/>
          </w:tcPr>
          <w:p w14:paraId="60AD20C9"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2022</w:t>
            </w:r>
          </w:p>
        </w:tc>
        <w:tc>
          <w:tcPr>
            <w:tcW w:w="1538" w:type="dxa"/>
            <w:tcBorders>
              <w:top w:val="nil"/>
              <w:bottom w:val="nil"/>
            </w:tcBorders>
            <w:shd w:val="clear" w:color="auto" w:fill="auto"/>
            <w:vAlign w:val="bottom"/>
          </w:tcPr>
          <w:p w14:paraId="6CCFAF7C"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89.58</w:t>
            </w:r>
          </w:p>
        </w:tc>
        <w:tc>
          <w:tcPr>
            <w:tcW w:w="1536" w:type="dxa"/>
            <w:tcBorders>
              <w:top w:val="nil"/>
              <w:bottom w:val="nil"/>
            </w:tcBorders>
            <w:shd w:val="clear" w:color="auto" w:fill="auto"/>
            <w:vAlign w:val="bottom"/>
          </w:tcPr>
          <w:p w14:paraId="768C1A89"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92.38</w:t>
            </w:r>
          </w:p>
        </w:tc>
        <w:tc>
          <w:tcPr>
            <w:tcW w:w="1536" w:type="dxa"/>
            <w:tcBorders>
              <w:top w:val="nil"/>
              <w:bottom w:val="nil"/>
            </w:tcBorders>
            <w:shd w:val="clear" w:color="auto" w:fill="auto"/>
            <w:vAlign w:val="bottom"/>
          </w:tcPr>
          <w:p w14:paraId="77E2E896"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90.98</w:t>
            </w:r>
          </w:p>
        </w:tc>
        <w:tc>
          <w:tcPr>
            <w:tcW w:w="1335" w:type="dxa"/>
            <w:tcBorders>
              <w:top w:val="nil"/>
              <w:bottom w:val="nil"/>
            </w:tcBorders>
            <w:shd w:val="clear" w:color="auto" w:fill="auto"/>
            <w:vAlign w:val="bottom"/>
          </w:tcPr>
          <w:p w14:paraId="5701B535"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1.03</w:t>
            </w:r>
          </w:p>
        </w:tc>
      </w:tr>
      <w:tr w:rsidR="00C77CA9" w:rsidRPr="00196AFE" w14:paraId="1794818C" w14:textId="77777777" w:rsidTr="00196AFE">
        <w:trPr>
          <w:cantSplit/>
        </w:trPr>
        <w:tc>
          <w:tcPr>
            <w:tcW w:w="7370" w:type="dxa"/>
            <w:gridSpan w:val="5"/>
            <w:tcBorders>
              <w:top w:val="nil"/>
              <w:bottom w:val="nil"/>
            </w:tcBorders>
            <w:shd w:val="clear" w:color="auto" w:fill="auto"/>
          </w:tcPr>
          <w:p w14:paraId="56A51E9E" w14:textId="77777777" w:rsidR="00C77CA9" w:rsidRPr="003A2871" w:rsidRDefault="00C77CA9" w:rsidP="009A2F1F">
            <w:pPr>
              <w:keepNext/>
              <w:keepLines/>
              <w:suppressAutoHyphens w:val="0"/>
              <w:spacing w:before="80" w:after="80" w:line="220" w:lineRule="exact"/>
              <w:ind w:right="113"/>
              <w:rPr>
                <w:rFonts w:eastAsia="Cambria"/>
                <w:b/>
                <w:sz w:val="18"/>
              </w:rPr>
            </w:pPr>
            <w:r w:rsidRPr="003A2871">
              <w:rPr>
                <w:rFonts w:eastAsia="Cambria"/>
                <w:b/>
                <w:sz w:val="18"/>
              </w:rPr>
              <w:t>Lower Secondary</w:t>
            </w:r>
          </w:p>
        </w:tc>
      </w:tr>
      <w:tr w:rsidR="00C77CA9" w:rsidRPr="003A2871" w14:paraId="39BBAD10" w14:textId="77777777" w:rsidTr="00196AFE">
        <w:trPr>
          <w:cantSplit/>
        </w:trPr>
        <w:tc>
          <w:tcPr>
            <w:tcW w:w="1425" w:type="dxa"/>
            <w:tcBorders>
              <w:top w:val="nil"/>
            </w:tcBorders>
            <w:shd w:val="clear" w:color="auto" w:fill="auto"/>
          </w:tcPr>
          <w:p w14:paraId="373A8BC9" w14:textId="77777777" w:rsidR="00C77CA9" w:rsidRPr="003A2871" w:rsidRDefault="00C77CA9" w:rsidP="003A2871">
            <w:pPr>
              <w:suppressAutoHyphens w:val="0"/>
              <w:spacing w:before="40" w:after="40" w:line="220" w:lineRule="exact"/>
              <w:ind w:right="113"/>
              <w:rPr>
                <w:sz w:val="18"/>
              </w:rPr>
            </w:pPr>
            <w:r w:rsidRPr="003A2871">
              <w:rPr>
                <w:sz w:val="18"/>
              </w:rPr>
              <w:t>2015</w:t>
            </w:r>
          </w:p>
        </w:tc>
        <w:tc>
          <w:tcPr>
            <w:tcW w:w="1538" w:type="dxa"/>
            <w:tcBorders>
              <w:top w:val="nil"/>
            </w:tcBorders>
            <w:shd w:val="clear" w:color="auto" w:fill="auto"/>
            <w:vAlign w:val="bottom"/>
          </w:tcPr>
          <w:p w14:paraId="5C117323" w14:textId="77777777" w:rsidR="00C77CA9" w:rsidRPr="003A2871" w:rsidRDefault="00C77CA9" w:rsidP="003A2871">
            <w:pPr>
              <w:suppressAutoHyphens w:val="0"/>
              <w:spacing w:before="40" w:after="40" w:line="220" w:lineRule="exact"/>
              <w:ind w:right="113"/>
              <w:jc w:val="right"/>
              <w:rPr>
                <w:sz w:val="18"/>
              </w:rPr>
            </w:pPr>
            <w:r w:rsidRPr="003A2871">
              <w:rPr>
                <w:sz w:val="18"/>
              </w:rPr>
              <w:t>67.27</w:t>
            </w:r>
          </w:p>
        </w:tc>
        <w:tc>
          <w:tcPr>
            <w:tcW w:w="1536" w:type="dxa"/>
            <w:tcBorders>
              <w:top w:val="nil"/>
            </w:tcBorders>
            <w:shd w:val="clear" w:color="auto" w:fill="auto"/>
            <w:vAlign w:val="bottom"/>
          </w:tcPr>
          <w:p w14:paraId="247AECBE" w14:textId="77777777" w:rsidR="00C77CA9" w:rsidRPr="003A2871" w:rsidRDefault="00C77CA9" w:rsidP="003A2871">
            <w:pPr>
              <w:suppressAutoHyphens w:val="0"/>
              <w:spacing w:before="40" w:after="40" w:line="220" w:lineRule="exact"/>
              <w:ind w:right="113"/>
              <w:jc w:val="right"/>
              <w:rPr>
                <w:sz w:val="18"/>
              </w:rPr>
            </w:pPr>
            <w:r w:rsidRPr="003A2871">
              <w:rPr>
                <w:sz w:val="18"/>
              </w:rPr>
              <w:t>64.08</w:t>
            </w:r>
          </w:p>
        </w:tc>
        <w:tc>
          <w:tcPr>
            <w:tcW w:w="1536" w:type="dxa"/>
            <w:tcBorders>
              <w:top w:val="nil"/>
            </w:tcBorders>
            <w:shd w:val="clear" w:color="auto" w:fill="auto"/>
            <w:vAlign w:val="bottom"/>
          </w:tcPr>
          <w:p w14:paraId="1AD90580" w14:textId="77777777" w:rsidR="00C77CA9" w:rsidRPr="00196AFE" w:rsidRDefault="00C77CA9" w:rsidP="003A2871">
            <w:pPr>
              <w:suppressAutoHyphens w:val="0"/>
              <w:spacing w:before="40" w:after="40" w:line="220" w:lineRule="exact"/>
              <w:ind w:right="113"/>
              <w:jc w:val="right"/>
              <w:rPr>
                <w:sz w:val="18"/>
              </w:rPr>
            </w:pPr>
            <w:r w:rsidRPr="00196AFE">
              <w:rPr>
                <w:sz w:val="18"/>
              </w:rPr>
              <w:t>65.68</w:t>
            </w:r>
          </w:p>
        </w:tc>
        <w:tc>
          <w:tcPr>
            <w:tcW w:w="1335" w:type="dxa"/>
            <w:tcBorders>
              <w:top w:val="nil"/>
            </w:tcBorders>
            <w:shd w:val="clear" w:color="auto" w:fill="auto"/>
            <w:vAlign w:val="bottom"/>
          </w:tcPr>
          <w:p w14:paraId="12B4B620" w14:textId="77777777" w:rsidR="00C77CA9" w:rsidRPr="003A2871" w:rsidRDefault="00C77CA9" w:rsidP="003A2871">
            <w:pPr>
              <w:suppressAutoHyphens w:val="0"/>
              <w:spacing w:before="40" w:after="40" w:line="220" w:lineRule="exact"/>
              <w:ind w:right="113"/>
              <w:jc w:val="right"/>
              <w:rPr>
                <w:sz w:val="18"/>
              </w:rPr>
            </w:pPr>
            <w:r w:rsidRPr="003A2871">
              <w:rPr>
                <w:sz w:val="18"/>
              </w:rPr>
              <w:t>0.95</w:t>
            </w:r>
          </w:p>
        </w:tc>
      </w:tr>
      <w:tr w:rsidR="00C77CA9" w:rsidRPr="003A2871" w14:paraId="042EC0D6" w14:textId="77777777" w:rsidTr="003A2871">
        <w:trPr>
          <w:cantSplit/>
        </w:trPr>
        <w:tc>
          <w:tcPr>
            <w:tcW w:w="1425" w:type="dxa"/>
            <w:shd w:val="clear" w:color="auto" w:fill="auto"/>
          </w:tcPr>
          <w:p w14:paraId="6FEB0491" w14:textId="77777777" w:rsidR="00C77CA9" w:rsidRPr="003A2871" w:rsidRDefault="00C77CA9" w:rsidP="003A2871">
            <w:pPr>
              <w:suppressAutoHyphens w:val="0"/>
              <w:spacing w:before="40" w:after="40" w:line="220" w:lineRule="exact"/>
              <w:ind w:right="113"/>
              <w:rPr>
                <w:sz w:val="18"/>
              </w:rPr>
            </w:pPr>
            <w:r w:rsidRPr="003A2871">
              <w:rPr>
                <w:sz w:val="18"/>
              </w:rPr>
              <w:t>2016</w:t>
            </w:r>
          </w:p>
        </w:tc>
        <w:tc>
          <w:tcPr>
            <w:tcW w:w="1538" w:type="dxa"/>
            <w:shd w:val="clear" w:color="auto" w:fill="auto"/>
            <w:vAlign w:val="bottom"/>
          </w:tcPr>
          <w:p w14:paraId="261B3300" w14:textId="77777777" w:rsidR="00C77CA9" w:rsidRPr="003A2871" w:rsidRDefault="00C77CA9" w:rsidP="003A2871">
            <w:pPr>
              <w:suppressAutoHyphens w:val="0"/>
              <w:spacing w:before="40" w:after="40" w:line="220" w:lineRule="exact"/>
              <w:ind w:right="113"/>
              <w:jc w:val="right"/>
              <w:rPr>
                <w:sz w:val="18"/>
              </w:rPr>
            </w:pPr>
            <w:r w:rsidRPr="003A2871">
              <w:rPr>
                <w:sz w:val="18"/>
              </w:rPr>
              <w:t>66.79</w:t>
            </w:r>
          </w:p>
        </w:tc>
        <w:tc>
          <w:tcPr>
            <w:tcW w:w="1536" w:type="dxa"/>
            <w:shd w:val="clear" w:color="auto" w:fill="auto"/>
            <w:vAlign w:val="bottom"/>
          </w:tcPr>
          <w:p w14:paraId="7C805872" w14:textId="77777777" w:rsidR="00C77CA9" w:rsidRPr="003A2871" w:rsidRDefault="00C77CA9" w:rsidP="003A2871">
            <w:pPr>
              <w:suppressAutoHyphens w:val="0"/>
              <w:spacing w:before="40" w:after="40" w:line="220" w:lineRule="exact"/>
              <w:ind w:right="113"/>
              <w:jc w:val="right"/>
              <w:rPr>
                <w:sz w:val="18"/>
              </w:rPr>
            </w:pPr>
            <w:r w:rsidRPr="003A2871">
              <w:rPr>
                <w:sz w:val="18"/>
              </w:rPr>
              <w:t>64.53</w:t>
            </w:r>
          </w:p>
        </w:tc>
        <w:tc>
          <w:tcPr>
            <w:tcW w:w="1536" w:type="dxa"/>
            <w:shd w:val="clear" w:color="auto" w:fill="auto"/>
            <w:vAlign w:val="bottom"/>
          </w:tcPr>
          <w:p w14:paraId="62CDF843" w14:textId="77777777" w:rsidR="00C77CA9" w:rsidRPr="00196AFE" w:rsidRDefault="00C77CA9" w:rsidP="003A2871">
            <w:pPr>
              <w:suppressAutoHyphens w:val="0"/>
              <w:spacing w:before="40" w:after="40" w:line="220" w:lineRule="exact"/>
              <w:ind w:right="113"/>
              <w:jc w:val="right"/>
              <w:rPr>
                <w:sz w:val="18"/>
              </w:rPr>
            </w:pPr>
            <w:r w:rsidRPr="00196AFE">
              <w:rPr>
                <w:sz w:val="18"/>
              </w:rPr>
              <w:t>65.67</w:t>
            </w:r>
          </w:p>
        </w:tc>
        <w:tc>
          <w:tcPr>
            <w:tcW w:w="1335" w:type="dxa"/>
            <w:shd w:val="clear" w:color="auto" w:fill="auto"/>
            <w:vAlign w:val="bottom"/>
          </w:tcPr>
          <w:p w14:paraId="12B9FD15" w14:textId="77777777" w:rsidR="00C77CA9" w:rsidRPr="003A2871" w:rsidRDefault="00C77CA9" w:rsidP="003A2871">
            <w:pPr>
              <w:suppressAutoHyphens w:val="0"/>
              <w:spacing w:before="40" w:after="40" w:line="220" w:lineRule="exact"/>
              <w:ind w:right="113"/>
              <w:jc w:val="right"/>
              <w:rPr>
                <w:sz w:val="18"/>
              </w:rPr>
            </w:pPr>
            <w:r w:rsidRPr="003A2871">
              <w:rPr>
                <w:sz w:val="18"/>
              </w:rPr>
              <w:t>0.97</w:t>
            </w:r>
          </w:p>
        </w:tc>
      </w:tr>
      <w:tr w:rsidR="00C77CA9" w:rsidRPr="003A2871" w14:paraId="41C5EA00" w14:textId="77777777" w:rsidTr="003A2871">
        <w:trPr>
          <w:cantSplit/>
        </w:trPr>
        <w:tc>
          <w:tcPr>
            <w:tcW w:w="1425" w:type="dxa"/>
            <w:shd w:val="clear" w:color="auto" w:fill="auto"/>
          </w:tcPr>
          <w:p w14:paraId="10A879AF" w14:textId="77777777" w:rsidR="00C77CA9" w:rsidRPr="003A2871" w:rsidRDefault="00C77CA9" w:rsidP="003A2871">
            <w:pPr>
              <w:suppressAutoHyphens w:val="0"/>
              <w:spacing w:before="40" w:after="40" w:line="220" w:lineRule="exact"/>
              <w:ind w:right="113"/>
              <w:rPr>
                <w:sz w:val="18"/>
              </w:rPr>
            </w:pPr>
            <w:r w:rsidRPr="003A2871">
              <w:rPr>
                <w:sz w:val="18"/>
              </w:rPr>
              <w:t>2017</w:t>
            </w:r>
          </w:p>
        </w:tc>
        <w:tc>
          <w:tcPr>
            <w:tcW w:w="1538" w:type="dxa"/>
            <w:shd w:val="clear" w:color="auto" w:fill="auto"/>
            <w:vAlign w:val="bottom"/>
          </w:tcPr>
          <w:p w14:paraId="2A50DAEF" w14:textId="77777777" w:rsidR="00C77CA9" w:rsidRPr="003A2871" w:rsidRDefault="00C77CA9" w:rsidP="003A2871">
            <w:pPr>
              <w:suppressAutoHyphens w:val="0"/>
              <w:spacing w:before="40" w:after="40" w:line="220" w:lineRule="exact"/>
              <w:ind w:right="113"/>
              <w:jc w:val="right"/>
              <w:rPr>
                <w:sz w:val="18"/>
              </w:rPr>
            </w:pPr>
            <w:r w:rsidRPr="003A2871">
              <w:rPr>
                <w:sz w:val="18"/>
              </w:rPr>
              <w:t>68.06</w:t>
            </w:r>
          </w:p>
        </w:tc>
        <w:tc>
          <w:tcPr>
            <w:tcW w:w="1536" w:type="dxa"/>
            <w:shd w:val="clear" w:color="auto" w:fill="auto"/>
            <w:vAlign w:val="bottom"/>
          </w:tcPr>
          <w:p w14:paraId="7AEBCAAD" w14:textId="77777777" w:rsidR="00C77CA9" w:rsidRPr="003A2871" w:rsidRDefault="00C77CA9" w:rsidP="003A2871">
            <w:pPr>
              <w:suppressAutoHyphens w:val="0"/>
              <w:spacing w:before="40" w:after="40" w:line="220" w:lineRule="exact"/>
              <w:ind w:right="113"/>
              <w:jc w:val="right"/>
              <w:rPr>
                <w:sz w:val="18"/>
              </w:rPr>
            </w:pPr>
            <w:r w:rsidRPr="003A2871">
              <w:rPr>
                <w:sz w:val="18"/>
              </w:rPr>
              <w:t>66.65</w:t>
            </w:r>
          </w:p>
        </w:tc>
        <w:tc>
          <w:tcPr>
            <w:tcW w:w="1536" w:type="dxa"/>
            <w:shd w:val="clear" w:color="auto" w:fill="auto"/>
            <w:vAlign w:val="bottom"/>
          </w:tcPr>
          <w:p w14:paraId="42CB5678" w14:textId="77777777" w:rsidR="00C77CA9" w:rsidRPr="00196AFE" w:rsidRDefault="00C77CA9" w:rsidP="003A2871">
            <w:pPr>
              <w:suppressAutoHyphens w:val="0"/>
              <w:spacing w:before="40" w:after="40" w:line="220" w:lineRule="exact"/>
              <w:ind w:right="113"/>
              <w:jc w:val="right"/>
              <w:rPr>
                <w:sz w:val="18"/>
              </w:rPr>
            </w:pPr>
            <w:r w:rsidRPr="00196AFE">
              <w:rPr>
                <w:sz w:val="18"/>
              </w:rPr>
              <w:t>67.35</w:t>
            </w:r>
          </w:p>
        </w:tc>
        <w:tc>
          <w:tcPr>
            <w:tcW w:w="1335" w:type="dxa"/>
            <w:shd w:val="clear" w:color="auto" w:fill="auto"/>
            <w:vAlign w:val="bottom"/>
          </w:tcPr>
          <w:p w14:paraId="0DC10ABF" w14:textId="77777777" w:rsidR="00C77CA9" w:rsidRPr="003A2871" w:rsidRDefault="00C77CA9" w:rsidP="003A2871">
            <w:pPr>
              <w:suppressAutoHyphens w:val="0"/>
              <w:spacing w:before="40" w:after="40" w:line="220" w:lineRule="exact"/>
              <w:ind w:right="113"/>
              <w:jc w:val="right"/>
              <w:rPr>
                <w:sz w:val="18"/>
              </w:rPr>
            </w:pPr>
            <w:r w:rsidRPr="003A2871">
              <w:rPr>
                <w:sz w:val="18"/>
              </w:rPr>
              <w:t>0.98</w:t>
            </w:r>
          </w:p>
        </w:tc>
      </w:tr>
      <w:tr w:rsidR="00C77CA9" w:rsidRPr="003A2871" w14:paraId="0B2BAB83" w14:textId="77777777" w:rsidTr="003A2871">
        <w:trPr>
          <w:cantSplit/>
        </w:trPr>
        <w:tc>
          <w:tcPr>
            <w:tcW w:w="1425" w:type="dxa"/>
            <w:shd w:val="clear" w:color="auto" w:fill="auto"/>
          </w:tcPr>
          <w:p w14:paraId="60AEC6B5"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2018</w:t>
            </w:r>
          </w:p>
        </w:tc>
        <w:tc>
          <w:tcPr>
            <w:tcW w:w="1538" w:type="dxa"/>
            <w:shd w:val="clear" w:color="auto" w:fill="auto"/>
            <w:vAlign w:val="bottom"/>
          </w:tcPr>
          <w:p w14:paraId="2C09FD40"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64.76</w:t>
            </w:r>
          </w:p>
        </w:tc>
        <w:tc>
          <w:tcPr>
            <w:tcW w:w="1536" w:type="dxa"/>
            <w:shd w:val="clear" w:color="auto" w:fill="auto"/>
            <w:vAlign w:val="bottom"/>
          </w:tcPr>
          <w:p w14:paraId="16453E85"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61.47</w:t>
            </w:r>
          </w:p>
        </w:tc>
        <w:tc>
          <w:tcPr>
            <w:tcW w:w="1536" w:type="dxa"/>
            <w:shd w:val="clear" w:color="auto" w:fill="auto"/>
            <w:vAlign w:val="bottom"/>
          </w:tcPr>
          <w:p w14:paraId="797C259E"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63.12</w:t>
            </w:r>
          </w:p>
        </w:tc>
        <w:tc>
          <w:tcPr>
            <w:tcW w:w="1335" w:type="dxa"/>
            <w:shd w:val="clear" w:color="auto" w:fill="auto"/>
            <w:vAlign w:val="bottom"/>
          </w:tcPr>
          <w:p w14:paraId="2ABC0C2C"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0.95</w:t>
            </w:r>
          </w:p>
        </w:tc>
      </w:tr>
      <w:tr w:rsidR="00C77CA9" w:rsidRPr="003A2871" w14:paraId="39D4CB1C" w14:textId="77777777" w:rsidTr="003A2871">
        <w:trPr>
          <w:cantSplit/>
        </w:trPr>
        <w:tc>
          <w:tcPr>
            <w:tcW w:w="1425" w:type="dxa"/>
            <w:shd w:val="clear" w:color="auto" w:fill="auto"/>
          </w:tcPr>
          <w:p w14:paraId="255F648F"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2019</w:t>
            </w:r>
          </w:p>
        </w:tc>
        <w:tc>
          <w:tcPr>
            <w:tcW w:w="1538" w:type="dxa"/>
            <w:shd w:val="clear" w:color="auto" w:fill="auto"/>
            <w:vAlign w:val="bottom"/>
          </w:tcPr>
          <w:p w14:paraId="57A17C9E"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73.38</w:t>
            </w:r>
          </w:p>
        </w:tc>
        <w:tc>
          <w:tcPr>
            <w:tcW w:w="1536" w:type="dxa"/>
            <w:shd w:val="clear" w:color="auto" w:fill="auto"/>
            <w:vAlign w:val="bottom"/>
          </w:tcPr>
          <w:p w14:paraId="69369BDA"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70.06</w:t>
            </w:r>
          </w:p>
        </w:tc>
        <w:tc>
          <w:tcPr>
            <w:tcW w:w="1536" w:type="dxa"/>
            <w:shd w:val="clear" w:color="auto" w:fill="auto"/>
            <w:vAlign w:val="bottom"/>
          </w:tcPr>
          <w:p w14:paraId="6F05EDF5"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71.80</w:t>
            </w:r>
          </w:p>
        </w:tc>
        <w:tc>
          <w:tcPr>
            <w:tcW w:w="1335" w:type="dxa"/>
            <w:shd w:val="clear" w:color="auto" w:fill="auto"/>
            <w:vAlign w:val="bottom"/>
          </w:tcPr>
          <w:p w14:paraId="5186C232"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0.95</w:t>
            </w:r>
          </w:p>
        </w:tc>
      </w:tr>
      <w:tr w:rsidR="00C77CA9" w:rsidRPr="003A2871" w14:paraId="674C4C48" w14:textId="77777777" w:rsidTr="003A2871">
        <w:trPr>
          <w:cantSplit/>
        </w:trPr>
        <w:tc>
          <w:tcPr>
            <w:tcW w:w="1425" w:type="dxa"/>
            <w:shd w:val="clear" w:color="auto" w:fill="auto"/>
          </w:tcPr>
          <w:p w14:paraId="3380CDEF"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2020</w:t>
            </w:r>
          </w:p>
        </w:tc>
        <w:tc>
          <w:tcPr>
            <w:tcW w:w="1538" w:type="dxa"/>
            <w:shd w:val="clear" w:color="auto" w:fill="auto"/>
            <w:vAlign w:val="bottom"/>
          </w:tcPr>
          <w:p w14:paraId="6F691EB7"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64.75</w:t>
            </w:r>
          </w:p>
        </w:tc>
        <w:tc>
          <w:tcPr>
            <w:tcW w:w="1536" w:type="dxa"/>
            <w:shd w:val="clear" w:color="auto" w:fill="auto"/>
            <w:vAlign w:val="bottom"/>
          </w:tcPr>
          <w:p w14:paraId="2ECC4AF7"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63.34</w:t>
            </w:r>
          </w:p>
        </w:tc>
        <w:tc>
          <w:tcPr>
            <w:tcW w:w="1536" w:type="dxa"/>
            <w:shd w:val="clear" w:color="auto" w:fill="auto"/>
            <w:vAlign w:val="bottom"/>
          </w:tcPr>
          <w:p w14:paraId="6E64C290"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64.05</w:t>
            </w:r>
          </w:p>
        </w:tc>
        <w:tc>
          <w:tcPr>
            <w:tcW w:w="1335" w:type="dxa"/>
            <w:shd w:val="clear" w:color="auto" w:fill="auto"/>
            <w:vAlign w:val="bottom"/>
          </w:tcPr>
          <w:p w14:paraId="2A89108A"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0.98</w:t>
            </w:r>
          </w:p>
        </w:tc>
      </w:tr>
      <w:tr w:rsidR="00C77CA9" w:rsidRPr="003A2871" w14:paraId="6CC627BE" w14:textId="77777777" w:rsidTr="003A2871">
        <w:trPr>
          <w:cantSplit/>
        </w:trPr>
        <w:tc>
          <w:tcPr>
            <w:tcW w:w="1425" w:type="dxa"/>
            <w:shd w:val="clear" w:color="auto" w:fill="auto"/>
          </w:tcPr>
          <w:p w14:paraId="7517514D"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2021</w:t>
            </w:r>
          </w:p>
        </w:tc>
        <w:tc>
          <w:tcPr>
            <w:tcW w:w="1538" w:type="dxa"/>
            <w:shd w:val="clear" w:color="auto" w:fill="auto"/>
            <w:vAlign w:val="bottom"/>
          </w:tcPr>
          <w:p w14:paraId="1A96ED70"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55.17</w:t>
            </w:r>
          </w:p>
        </w:tc>
        <w:tc>
          <w:tcPr>
            <w:tcW w:w="1536" w:type="dxa"/>
            <w:shd w:val="clear" w:color="auto" w:fill="auto"/>
            <w:vAlign w:val="bottom"/>
          </w:tcPr>
          <w:p w14:paraId="2B1F9BE9"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54.30</w:t>
            </w:r>
          </w:p>
        </w:tc>
        <w:tc>
          <w:tcPr>
            <w:tcW w:w="1536" w:type="dxa"/>
            <w:shd w:val="clear" w:color="auto" w:fill="auto"/>
            <w:vAlign w:val="bottom"/>
          </w:tcPr>
          <w:p w14:paraId="76ACF24A"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54.73</w:t>
            </w:r>
          </w:p>
        </w:tc>
        <w:tc>
          <w:tcPr>
            <w:tcW w:w="1335" w:type="dxa"/>
            <w:shd w:val="clear" w:color="auto" w:fill="auto"/>
            <w:vAlign w:val="bottom"/>
          </w:tcPr>
          <w:p w14:paraId="63D7E702"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0.98</w:t>
            </w:r>
          </w:p>
        </w:tc>
      </w:tr>
      <w:tr w:rsidR="00C77CA9" w:rsidRPr="003A2871" w14:paraId="43056BDD" w14:textId="77777777" w:rsidTr="003A2871">
        <w:trPr>
          <w:cantSplit/>
        </w:trPr>
        <w:tc>
          <w:tcPr>
            <w:tcW w:w="1425" w:type="dxa"/>
            <w:shd w:val="clear" w:color="auto" w:fill="auto"/>
          </w:tcPr>
          <w:p w14:paraId="08EF9312"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2022</w:t>
            </w:r>
          </w:p>
        </w:tc>
        <w:tc>
          <w:tcPr>
            <w:tcW w:w="1538" w:type="dxa"/>
            <w:shd w:val="clear" w:color="auto" w:fill="auto"/>
            <w:vAlign w:val="bottom"/>
          </w:tcPr>
          <w:p w14:paraId="69E9D481"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65.98</w:t>
            </w:r>
          </w:p>
        </w:tc>
        <w:tc>
          <w:tcPr>
            <w:tcW w:w="1536" w:type="dxa"/>
            <w:shd w:val="clear" w:color="auto" w:fill="auto"/>
            <w:vAlign w:val="bottom"/>
          </w:tcPr>
          <w:p w14:paraId="4A8A5731"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65.93</w:t>
            </w:r>
          </w:p>
        </w:tc>
        <w:tc>
          <w:tcPr>
            <w:tcW w:w="1536" w:type="dxa"/>
            <w:shd w:val="clear" w:color="auto" w:fill="auto"/>
            <w:vAlign w:val="bottom"/>
          </w:tcPr>
          <w:p w14:paraId="383FD615"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65.95</w:t>
            </w:r>
          </w:p>
        </w:tc>
        <w:tc>
          <w:tcPr>
            <w:tcW w:w="1335" w:type="dxa"/>
            <w:shd w:val="clear" w:color="auto" w:fill="auto"/>
            <w:vAlign w:val="bottom"/>
          </w:tcPr>
          <w:p w14:paraId="0404B0F5"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1.00</w:t>
            </w:r>
          </w:p>
        </w:tc>
      </w:tr>
      <w:tr w:rsidR="00C77CA9" w:rsidRPr="00196AFE" w14:paraId="2881C70C" w14:textId="77777777" w:rsidTr="003A2871">
        <w:trPr>
          <w:cantSplit/>
        </w:trPr>
        <w:tc>
          <w:tcPr>
            <w:tcW w:w="7370" w:type="dxa"/>
            <w:gridSpan w:val="5"/>
            <w:shd w:val="clear" w:color="auto" w:fill="auto"/>
          </w:tcPr>
          <w:p w14:paraId="416A5D15" w14:textId="77777777" w:rsidR="00C77CA9" w:rsidRPr="003A2871" w:rsidRDefault="00C77CA9" w:rsidP="00196AFE">
            <w:pPr>
              <w:suppressAutoHyphens w:val="0"/>
              <w:spacing w:before="80" w:after="80" w:line="220" w:lineRule="exact"/>
              <w:ind w:right="113"/>
              <w:rPr>
                <w:rFonts w:eastAsia="Cambria"/>
                <w:b/>
                <w:sz w:val="18"/>
              </w:rPr>
            </w:pPr>
            <w:r w:rsidRPr="003A2871">
              <w:rPr>
                <w:rFonts w:eastAsia="Cambria"/>
                <w:b/>
                <w:sz w:val="18"/>
              </w:rPr>
              <w:t>Upper Secondary</w:t>
            </w:r>
          </w:p>
        </w:tc>
      </w:tr>
      <w:tr w:rsidR="00C77CA9" w:rsidRPr="003A2871" w14:paraId="372ED91B" w14:textId="77777777" w:rsidTr="003A2871">
        <w:trPr>
          <w:cantSplit/>
        </w:trPr>
        <w:tc>
          <w:tcPr>
            <w:tcW w:w="1425" w:type="dxa"/>
            <w:shd w:val="clear" w:color="auto" w:fill="auto"/>
          </w:tcPr>
          <w:p w14:paraId="15BDD7BA" w14:textId="77777777" w:rsidR="00C77CA9" w:rsidRPr="003A2871" w:rsidRDefault="00C77CA9" w:rsidP="003A2871">
            <w:pPr>
              <w:suppressAutoHyphens w:val="0"/>
              <w:spacing w:before="40" w:after="40" w:line="220" w:lineRule="exact"/>
              <w:ind w:right="113"/>
              <w:rPr>
                <w:sz w:val="18"/>
              </w:rPr>
            </w:pPr>
            <w:r w:rsidRPr="003A2871">
              <w:rPr>
                <w:sz w:val="18"/>
              </w:rPr>
              <w:t>2015</w:t>
            </w:r>
          </w:p>
        </w:tc>
        <w:tc>
          <w:tcPr>
            <w:tcW w:w="1538" w:type="dxa"/>
            <w:shd w:val="clear" w:color="auto" w:fill="auto"/>
            <w:vAlign w:val="bottom"/>
          </w:tcPr>
          <w:p w14:paraId="2F09AF2C" w14:textId="77777777" w:rsidR="00C77CA9" w:rsidRPr="003A2871" w:rsidRDefault="00C77CA9" w:rsidP="003A2871">
            <w:pPr>
              <w:suppressAutoHyphens w:val="0"/>
              <w:spacing w:before="40" w:after="40" w:line="220" w:lineRule="exact"/>
              <w:ind w:right="113"/>
              <w:jc w:val="right"/>
              <w:rPr>
                <w:sz w:val="18"/>
              </w:rPr>
            </w:pPr>
            <w:r w:rsidRPr="003A2871">
              <w:rPr>
                <w:sz w:val="18"/>
              </w:rPr>
              <w:t>14.33</w:t>
            </w:r>
          </w:p>
        </w:tc>
        <w:tc>
          <w:tcPr>
            <w:tcW w:w="1536" w:type="dxa"/>
            <w:shd w:val="clear" w:color="auto" w:fill="auto"/>
            <w:vAlign w:val="bottom"/>
          </w:tcPr>
          <w:p w14:paraId="2191F218" w14:textId="77777777" w:rsidR="00C77CA9" w:rsidRPr="003A2871" w:rsidRDefault="00C77CA9" w:rsidP="003A2871">
            <w:pPr>
              <w:suppressAutoHyphens w:val="0"/>
              <w:spacing w:before="40" w:after="40" w:line="220" w:lineRule="exact"/>
              <w:ind w:right="113"/>
              <w:jc w:val="right"/>
              <w:rPr>
                <w:sz w:val="18"/>
              </w:rPr>
            </w:pPr>
            <w:r w:rsidRPr="003A2871">
              <w:rPr>
                <w:sz w:val="18"/>
              </w:rPr>
              <w:t>10.83</w:t>
            </w:r>
          </w:p>
        </w:tc>
        <w:tc>
          <w:tcPr>
            <w:tcW w:w="1536" w:type="dxa"/>
            <w:shd w:val="clear" w:color="auto" w:fill="auto"/>
            <w:vAlign w:val="bottom"/>
          </w:tcPr>
          <w:p w14:paraId="770144A7" w14:textId="77777777" w:rsidR="00C77CA9" w:rsidRPr="00196AFE" w:rsidRDefault="00C77CA9" w:rsidP="003A2871">
            <w:pPr>
              <w:suppressAutoHyphens w:val="0"/>
              <w:spacing w:before="40" w:after="40" w:line="220" w:lineRule="exact"/>
              <w:ind w:right="113"/>
              <w:jc w:val="right"/>
              <w:rPr>
                <w:sz w:val="18"/>
              </w:rPr>
            </w:pPr>
            <w:r w:rsidRPr="00196AFE">
              <w:rPr>
                <w:sz w:val="18"/>
              </w:rPr>
              <w:t>12.54</w:t>
            </w:r>
          </w:p>
        </w:tc>
        <w:tc>
          <w:tcPr>
            <w:tcW w:w="1335" w:type="dxa"/>
            <w:shd w:val="clear" w:color="auto" w:fill="auto"/>
            <w:vAlign w:val="bottom"/>
          </w:tcPr>
          <w:p w14:paraId="06B3B4E1" w14:textId="77777777" w:rsidR="00C77CA9" w:rsidRPr="003A2871" w:rsidRDefault="00C77CA9" w:rsidP="003A2871">
            <w:pPr>
              <w:suppressAutoHyphens w:val="0"/>
              <w:spacing w:before="40" w:after="40" w:line="220" w:lineRule="exact"/>
              <w:ind w:right="113"/>
              <w:jc w:val="right"/>
              <w:rPr>
                <w:sz w:val="18"/>
              </w:rPr>
            </w:pPr>
            <w:r w:rsidRPr="003A2871">
              <w:rPr>
                <w:sz w:val="18"/>
              </w:rPr>
              <w:t>0.76</w:t>
            </w:r>
          </w:p>
        </w:tc>
      </w:tr>
      <w:tr w:rsidR="00C77CA9" w:rsidRPr="003A2871" w14:paraId="0A080902" w14:textId="77777777" w:rsidTr="003A2871">
        <w:trPr>
          <w:cantSplit/>
        </w:trPr>
        <w:tc>
          <w:tcPr>
            <w:tcW w:w="1425" w:type="dxa"/>
            <w:shd w:val="clear" w:color="auto" w:fill="auto"/>
          </w:tcPr>
          <w:p w14:paraId="1B4BB195" w14:textId="77777777" w:rsidR="00C77CA9" w:rsidRPr="003A2871" w:rsidRDefault="00C77CA9" w:rsidP="003A2871">
            <w:pPr>
              <w:suppressAutoHyphens w:val="0"/>
              <w:spacing w:before="40" w:after="40" w:line="220" w:lineRule="exact"/>
              <w:ind w:right="113"/>
              <w:rPr>
                <w:sz w:val="18"/>
              </w:rPr>
            </w:pPr>
            <w:r w:rsidRPr="003A2871">
              <w:rPr>
                <w:sz w:val="18"/>
              </w:rPr>
              <w:t>2016</w:t>
            </w:r>
          </w:p>
        </w:tc>
        <w:tc>
          <w:tcPr>
            <w:tcW w:w="1538" w:type="dxa"/>
            <w:shd w:val="clear" w:color="auto" w:fill="auto"/>
            <w:vAlign w:val="bottom"/>
          </w:tcPr>
          <w:p w14:paraId="41E873A0" w14:textId="77777777" w:rsidR="00C77CA9" w:rsidRPr="003A2871" w:rsidRDefault="00C77CA9" w:rsidP="003A2871">
            <w:pPr>
              <w:suppressAutoHyphens w:val="0"/>
              <w:spacing w:before="40" w:after="40" w:line="220" w:lineRule="exact"/>
              <w:ind w:right="113"/>
              <w:jc w:val="right"/>
              <w:rPr>
                <w:sz w:val="18"/>
              </w:rPr>
            </w:pPr>
            <w:r w:rsidRPr="003A2871">
              <w:rPr>
                <w:sz w:val="18"/>
              </w:rPr>
              <w:t>14.53</w:t>
            </w:r>
          </w:p>
        </w:tc>
        <w:tc>
          <w:tcPr>
            <w:tcW w:w="1536" w:type="dxa"/>
            <w:shd w:val="clear" w:color="auto" w:fill="auto"/>
            <w:vAlign w:val="bottom"/>
          </w:tcPr>
          <w:p w14:paraId="0DA89A71" w14:textId="77777777" w:rsidR="00C77CA9" w:rsidRPr="003A2871" w:rsidRDefault="00C77CA9" w:rsidP="003A2871">
            <w:pPr>
              <w:suppressAutoHyphens w:val="0"/>
              <w:spacing w:before="40" w:after="40" w:line="220" w:lineRule="exact"/>
              <w:ind w:right="113"/>
              <w:jc w:val="right"/>
              <w:rPr>
                <w:sz w:val="18"/>
              </w:rPr>
            </w:pPr>
            <w:r w:rsidRPr="003A2871">
              <w:rPr>
                <w:sz w:val="18"/>
              </w:rPr>
              <w:t>11.18</w:t>
            </w:r>
          </w:p>
        </w:tc>
        <w:tc>
          <w:tcPr>
            <w:tcW w:w="1536" w:type="dxa"/>
            <w:shd w:val="clear" w:color="auto" w:fill="auto"/>
            <w:vAlign w:val="bottom"/>
          </w:tcPr>
          <w:p w14:paraId="1839A84F" w14:textId="77777777" w:rsidR="00C77CA9" w:rsidRPr="00196AFE" w:rsidRDefault="00C77CA9" w:rsidP="003A2871">
            <w:pPr>
              <w:suppressAutoHyphens w:val="0"/>
              <w:spacing w:before="40" w:after="40" w:line="220" w:lineRule="exact"/>
              <w:ind w:right="113"/>
              <w:jc w:val="right"/>
              <w:rPr>
                <w:sz w:val="18"/>
              </w:rPr>
            </w:pPr>
            <w:r w:rsidRPr="00196AFE">
              <w:rPr>
                <w:sz w:val="18"/>
              </w:rPr>
              <w:t>12.82</w:t>
            </w:r>
          </w:p>
        </w:tc>
        <w:tc>
          <w:tcPr>
            <w:tcW w:w="1335" w:type="dxa"/>
            <w:shd w:val="clear" w:color="auto" w:fill="auto"/>
            <w:vAlign w:val="bottom"/>
          </w:tcPr>
          <w:p w14:paraId="76FAAE92" w14:textId="77777777" w:rsidR="00C77CA9" w:rsidRPr="003A2871" w:rsidRDefault="00C77CA9" w:rsidP="003A2871">
            <w:pPr>
              <w:suppressAutoHyphens w:val="0"/>
              <w:spacing w:before="40" w:after="40" w:line="220" w:lineRule="exact"/>
              <w:ind w:right="113"/>
              <w:jc w:val="right"/>
              <w:rPr>
                <w:sz w:val="18"/>
              </w:rPr>
            </w:pPr>
            <w:r w:rsidRPr="003A2871">
              <w:rPr>
                <w:sz w:val="18"/>
              </w:rPr>
              <w:t>0.77</w:t>
            </w:r>
          </w:p>
        </w:tc>
      </w:tr>
      <w:tr w:rsidR="00C77CA9" w:rsidRPr="003A2871" w14:paraId="23B552DD" w14:textId="77777777" w:rsidTr="003A2871">
        <w:trPr>
          <w:cantSplit/>
        </w:trPr>
        <w:tc>
          <w:tcPr>
            <w:tcW w:w="1425" w:type="dxa"/>
            <w:shd w:val="clear" w:color="auto" w:fill="auto"/>
          </w:tcPr>
          <w:p w14:paraId="714E4FD7" w14:textId="77777777" w:rsidR="00C77CA9" w:rsidRPr="003A2871" w:rsidRDefault="00C77CA9" w:rsidP="003A2871">
            <w:pPr>
              <w:suppressAutoHyphens w:val="0"/>
              <w:spacing w:before="40" w:after="40" w:line="220" w:lineRule="exact"/>
              <w:ind w:right="113"/>
              <w:rPr>
                <w:sz w:val="18"/>
              </w:rPr>
            </w:pPr>
            <w:r w:rsidRPr="003A2871">
              <w:rPr>
                <w:sz w:val="18"/>
              </w:rPr>
              <w:t>2017</w:t>
            </w:r>
          </w:p>
        </w:tc>
        <w:tc>
          <w:tcPr>
            <w:tcW w:w="1538" w:type="dxa"/>
            <w:shd w:val="clear" w:color="auto" w:fill="auto"/>
            <w:vAlign w:val="bottom"/>
          </w:tcPr>
          <w:p w14:paraId="6459DB32" w14:textId="77777777" w:rsidR="00C77CA9" w:rsidRPr="003A2871" w:rsidRDefault="00C77CA9" w:rsidP="003A2871">
            <w:pPr>
              <w:suppressAutoHyphens w:val="0"/>
              <w:spacing w:before="40" w:after="40" w:line="220" w:lineRule="exact"/>
              <w:ind w:right="113"/>
              <w:jc w:val="right"/>
              <w:rPr>
                <w:sz w:val="18"/>
              </w:rPr>
            </w:pPr>
            <w:r w:rsidRPr="003A2871">
              <w:rPr>
                <w:sz w:val="18"/>
              </w:rPr>
              <w:t>16.61</w:t>
            </w:r>
          </w:p>
        </w:tc>
        <w:tc>
          <w:tcPr>
            <w:tcW w:w="1536" w:type="dxa"/>
            <w:shd w:val="clear" w:color="auto" w:fill="auto"/>
            <w:vAlign w:val="bottom"/>
          </w:tcPr>
          <w:p w14:paraId="663B032D" w14:textId="77777777" w:rsidR="00C77CA9" w:rsidRPr="003A2871" w:rsidRDefault="00C77CA9" w:rsidP="003A2871">
            <w:pPr>
              <w:suppressAutoHyphens w:val="0"/>
              <w:spacing w:before="40" w:after="40" w:line="220" w:lineRule="exact"/>
              <w:ind w:right="113"/>
              <w:jc w:val="right"/>
              <w:rPr>
                <w:sz w:val="18"/>
              </w:rPr>
            </w:pPr>
            <w:r w:rsidRPr="003A2871">
              <w:rPr>
                <w:sz w:val="18"/>
              </w:rPr>
              <w:t>13.29</w:t>
            </w:r>
          </w:p>
        </w:tc>
        <w:tc>
          <w:tcPr>
            <w:tcW w:w="1536" w:type="dxa"/>
            <w:shd w:val="clear" w:color="auto" w:fill="auto"/>
            <w:vAlign w:val="bottom"/>
          </w:tcPr>
          <w:p w14:paraId="00F5B26A" w14:textId="77777777" w:rsidR="00C77CA9" w:rsidRPr="00196AFE" w:rsidRDefault="00C77CA9" w:rsidP="003A2871">
            <w:pPr>
              <w:suppressAutoHyphens w:val="0"/>
              <w:spacing w:before="40" w:after="40" w:line="220" w:lineRule="exact"/>
              <w:ind w:right="113"/>
              <w:jc w:val="right"/>
              <w:rPr>
                <w:sz w:val="18"/>
              </w:rPr>
            </w:pPr>
            <w:r w:rsidRPr="00196AFE">
              <w:rPr>
                <w:sz w:val="18"/>
              </w:rPr>
              <w:t>14.92</w:t>
            </w:r>
          </w:p>
        </w:tc>
        <w:tc>
          <w:tcPr>
            <w:tcW w:w="1335" w:type="dxa"/>
            <w:shd w:val="clear" w:color="auto" w:fill="auto"/>
            <w:vAlign w:val="bottom"/>
          </w:tcPr>
          <w:p w14:paraId="6CCA308C" w14:textId="77777777" w:rsidR="00C77CA9" w:rsidRPr="003A2871" w:rsidRDefault="00C77CA9" w:rsidP="003A2871">
            <w:pPr>
              <w:suppressAutoHyphens w:val="0"/>
              <w:spacing w:before="40" w:after="40" w:line="220" w:lineRule="exact"/>
              <w:ind w:right="113"/>
              <w:jc w:val="right"/>
              <w:rPr>
                <w:sz w:val="18"/>
              </w:rPr>
            </w:pPr>
            <w:r w:rsidRPr="003A2871">
              <w:rPr>
                <w:sz w:val="18"/>
              </w:rPr>
              <w:t>0.80</w:t>
            </w:r>
          </w:p>
        </w:tc>
      </w:tr>
      <w:tr w:rsidR="00C77CA9" w:rsidRPr="003A2871" w14:paraId="31330A41" w14:textId="77777777" w:rsidTr="003A2871">
        <w:trPr>
          <w:cantSplit/>
        </w:trPr>
        <w:tc>
          <w:tcPr>
            <w:tcW w:w="1425" w:type="dxa"/>
            <w:shd w:val="clear" w:color="auto" w:fill="auto"/>
          </w:tcPr>
          <w:p w14:paraId="7E38ABCB"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2018</w:t>
            </w:r>
          </w:p>
        </w:tc>
        <w:tc>
          <w:tcPr>
            <w:tcW w:w="1538" w:type="dxa"/>
            <w:shd w:val="clear" w:color="auto" w:fill="auto"/>
            <w:vAlign w:val="bottom"/>
          </w:tcPr>
          <w:p w14:paraId="5F237DD6"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16.04</w:t>
            </w:r>
          </w:p>
        </w:tc>
        <w:tc>
          <w:tcPr>
            <w:tcW w:w="1536" w:type="dxa"/>
            <w:shd w:val="clear" w:color="auto" w:fill="auto"/>
            <w:vAlign w:val="bottom"/>
          </w:tcPr>
          <w:p w14:paraId="6F9F5494"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13.88</w:t>
            </w:r>
          </w:p>
        </w:tc>
        <w:tc>
          <w:tcPr>
            <w:tcW w:w="1536" w:type="dxa"/>
            <w:shd w:val="clear" w:color="auto" w:fill="auto"/>
            <w:vAlign w:val="bottom"/>
          </w:tcPr>
          <w:p w14:paraId="4E7CA9CD"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14.94</w:t>
            </w:r>
          </w:p>
        </w:tc>
        <w:tc>
          <w:tcPr>
            <w:tcW w:w="1335" w:type="dxa"/>
            <w:shd w:val="clear" w:color="auto" w:fill="auto"/>
            <w:vAlign w:val="bottom"/>
          </w:tcPr>
          <w:p w14:paraId="1F8AF704"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0.87</w:t>
            </w:r>
          </w:p>
        </w:tc>
      </w:tr>
      <w:tr w:rsidR="00C77CA9" w:rsidRPr="003A2871" w14:paraId="1E697347" w14:textId="77777777" w:rsidTr="003A2871">
        <w:trPr>
          <w:cantSplit/>
        </w:trPr>
        <w:tc>
          <w:tcPr>
            <w:tcW w:w="1425" w:type="dxa"/>
            <w:shd w:val="clear" w:color="auto" w:fill="auto"/>
          </w:tcPr>
          <w:p w14:paraId="0E1D2321"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2019</w:t>
            </w:r>
          </w:p>
        </w:tc>
        <w:tc>
          <w:tcPr>
            <w:tcW w:w="1538" w:type="dxa"/>
            <w:shd w:val="clear" w:color="auto" w:fill="auto"/>
            <w:vAlign w:val="bottom"/>
          </w:tcPr>
          <w:p w14:paraId="0ED94F5B"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16.98</w:t>
            </w:r>
          </w:p>
        </w:tc>
        <w:tc>
          <w:tcPr>
            <w:tcW w:w="1536" w:type="dxa"/>
            <w:shd w:val="clear" w:color="auto" w:fill="auto"/>
            <w:vAlign w:val="bottom"/>
          </w:tcPr>
          <w:p w14:paraId="41C60989"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14.81</w:t>
            </w:r>
          </w:p>
        </w:tc>
        <w:tc>
          <w:tcPr>
            <w:tcW w:w="1536" w:type="dxa"/>
            <w:shd w:val="clear" w:color="auto" w:fill="auto"/>
            <w:vAlign w:val="bottom"/>
          </w:tcPr>
          <w:p w14:paraId="65689E70"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15.87</w:t>
            </w:r>
          </w:p>
        </w:tc>
        <w:tc>
          <w:tcPr>
            <w:tcW w:w="1335" w:type="dxa"/>
            <w:shd w:val="clear" w:color="auto" w:fill="auto"/>
            <w:vAlign w:val="bottom"/>
          </w:tcPr>
          <w:p w14:paraId="79932E70"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0.87</w:t>
            </w:r>
          </w:p>
        </w:tc>
      </w:tr>
      <w:tr w:rsidR="00C77CA9" w:rsidRPr="003A2871" w14:paraId="6063BE76" w14:textId="77777777" w:rsidTr="003A2871">
        <w:trPr>
          <w:cantSplit/>
        </w:trPr>
        <w:tc>
          <w:tcPr>
            <w:tcW w:w="1425" w:type="dxa"/>
            <w:shd w:val="clear" w:color="auto" w:fill="auto"/>
          </w:tcPr>
          <w:p w14:paraId="4E78368B"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2020</w:t>
            </w:r>
          </w:p>
        </w:tc>
        <w:tc>
          <w:tcPr>
            <w:tcW w:w="1538" w:type="dxa"/>
            <w:shd w:val="clear" w:color="auto" w:fill="auto"/>
            <w:vAlign w:val="bottom"/>
          </w:tcPr>
          <w:p w14:paraId="74D164D5"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14.67</w:t>
            </w:r>
          </w:p>
        </w:tc>
        <w:tc>
          <w:tcPr>
            <w:tcW w:w="1536" w:type="dxa"/>
            <w:shd w:val="clear" w:color="auto" w:fill="auto"/>
            <w:vAlign w:val="bottom"/>
          </w:tcPr>
          <w:p w14:paraId="201646A0"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14.05</w:t>
            </w:r>
          </w:p>
        </w:tc>
        <w:tc>
          <w:tcPr>
            <w:tcW w:w="1536" w:type="dxa"/>
            <w:shd w:val="clear" w:color="auto" w:fill="auto"/>
            <w:vAlign w:val="bottom"/>
          </w:tcPr>
          <w:p w14:paraId="11A03CB9"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14.36</w:t>
            </w:r>
          </w:p>
        </w:tc>
        <w:tc>
          <w:tcPr>
            <w:tcW w:w="1335" w:type="dxa"/>
            <w:shd w:val="clear" w:color="auto" w:fill="auto"/>
            <w:vAlign w:val="bottom"/>
          </w:tcPr>
          <w:p w14:paraId="4B463B74"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0.96</w:t>
            </w:r>
          </w:p>
        </w:tc>
      </w:tr>
      <w:tr w:rsidR="00C77CA9" w:rsidRPr="003A2871" w14:paraId="6D41231E" w14:textId="77777777" w:rsidTr="003A2871">
        <w:trPr>
          <w:cantSplit/>
        </w:trPr>
        <w:tc>
          <w:tcPr>
            <w:tcW w:w="1425" w:type="dxa"/>
            <w:shd w:val="clear" w:color="auto" w:fill="auto"/>
          </w:tcPr>
          <w:p w14:paraId="6D8E8F3A"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2021</w:t>
            </w:r>
          </w:p>
        </w:tc>
        <w:tc>
          <w:tcPr>
            <w:tcW w:w="1538" w:type="dxa"/>
            <w:shd w:val="clear" w:color="auto" w:fill="auto"/>
            <w:vAlign w:val="bottom"/>
          </w:tcPr>
          <w:p w14:paraId="1119A686"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13.27</w:t>
            </w:r>
          </w:p>
        </w:tc>
        <w:tc>
          <w:tcPr>
            <w:tcW w:w="1536" w:type="dxa"/>
            <w:shd w:val="clear" w:color="auto" w:fill="auto"/>
            <w:vAlign w:val="bottom"/>
          </w:tcPr>
          <w:p w14:paraId="20161F4D"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13.38</w:t>
            </w:r>
          </w:p>
        </w:tc>
        <w:tc>
          <w:tcPr>
            <w:tcW w:w="1536" w:type="dxa"/>
            <w:shd w:val="clear" w:color="auto" w:fill="auto"/>
            <w:vAlign w:val="bottom"/>
          </w:tcPr>
          <w:p w14:paraId="0BBB7E6E"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13.32</w:t>
            </w:r>
          </w:p>
        </w:tc>
        <w:tc>
          <w:tcPr>
            <w:tcW w:w="1335" w:type="dxa"/>
            <w:shd w:val="clear" w:color="auto" w:fill="auto"/>
            <w:vAlign w:val="bottom"/>
          </w:tcPr>
          <w:p w14:paraId="32EDF0F1"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1.01</w:t>
            </w:r>
          </w:p>
        </w:tc>
      </w:tr>
      <w:tr w:rsidR="00C77CA9" w:rsidRPr="003A2871" w14:paraId="13E5F83B" w14:textId="77777777" w:rsidTr="003A2871">
        <w:trPr>
          <w:cantSplit/>
        </w:trPr>
        <w:tc>
          <w:tcPr>
            <w:tcW w:w="1425" w:type="dxa"/>
            <w:shd w:val="clear" w:color="auto" w:fill="auto"/>
          </w:tcPr>
          <w:p w14:paraId="76ED205E" w14:textId="77777777" w:rsidR="00C77CA9" w:rsidRPr="003A2871" w:rsidRDefault="00C77CA9" w:rsidP="003A2871">
            <w:pPr>
              <w:suppressAutoHyphens w:val="0"/>
              <w:spacing w:before="40" w:after="40" w:line="220" w:lineRule="exact"/>
              <w:ind w:right="113"/>
              <w:rPr>
                <w:rFonts w:eastAsia="Cambria"/>
                <w:sz w:val="18"/>
              </w:rPr>
            </w:pPr>
            <w:r w:rsidRPr="003A2871">
              <w:rPr>
                <w:rFonts w:eastAsia="Cambria"/>
                <w:sz w:val="18"/>
              </w:rPr>
              <w:t>2022</w:t>
            </w:r>
          </w:p>
        </w:tc>
        <w:tc>
          <w:tcPr>
            <w:tcW w:w="1538" w:type="dxa"/>
            <w:shd w:val="clear" w:color="auto" w:fill="auto"/>
            <w:vAlign w:val="bottom"/>
          </w:tcPr>
          <w:p w14:paraId="01FFBAB3"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12.87</w:t>
            </w:r>
          </w:p>
        </w:tc>
        <w:tc>
          <w:tcPr>
            <w:tcW w:w="1536" w:type="dxa"/>
            <w:shd w:val="clear" w:color="auto" w:fill="auto"/>
            <w:vAlign w:val="bottom"/>
          </w:tcPr>
          <w:p w14:paraId="4AAA24F1"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12.64</w:t>
            </w:r>
          </w:p>
        </w:tc>
        <w:tc>
          <w:tcPr>
            <w:tcW w:w="1536" w:type="dxa"/>
            <w:shd w:val="clear" w:color="auto" w:fill="auto"/>
            <w:vAlign w:val="bottom"/>
          </w:tcPr>
          <w:p w14:paraId="7C580911" w14:textId="77777777" w:rsidR="00C77CA9" w:rsidRPr="00196AFE" w:rsidRDefault="00C77CA9" w:rsidP="003A2871">
            <w:pPr>
              <w:suppressAutoHyphens w:val="0"/>
              <w:spacing w:before="40" w:after="40" w:line="220" w:lineRule="exact"/>
              <w:ind w:right="113"/>
              <w:jc w:val="right"/>
              <w:rPr>
                <w:rFonts w:eastAsia="Cambria"/>
                <w:sz w:val="18"/>
              </w:rPr>
            </w:pPr>
            <w:r w:rsidRPr="00196AFE">
              <w:rPr>
                <w:rFonts w:eastAsia="Cambria"/>
                <w:sz w:val="18"/>
              </w:rPr>
              <w:t>12.75</w:t>
            </w:r>
          </w:p>
        </w:tc>
        <w:tc>
          <w:tcPr>
            <w:tcW w:w="1335" w:type="dxa"/>
            <w:shd w:val="clear" w:color="auto" w:fill="auto"/>
            <w:vAlign w:val="bottom"/>
          </w:tcPr>
          <w:p w14:paraId="5860C803" w14:textId="77777777" w:rsidR="00C77CA9" w:rsidRPr="003A2871" w:rsidRDefault="00C77CA9" w:rsidP="003A2871">
            <w:pPr>
              <w:suppressAutoHyphens w:val="0"/>
              <w:spacing w:before="40" w:after="40" w:line="220" w:lineRule="exact"/>
              <w:ind w:right="113"/>
              <w:jc w:val="right"/>
              <w:rPr>
                <w:rFonts w:eastAsia="Cambria"/>
                <w:sz w:val="18"/>
              </w:rPr>
            </w:pPr>
            <w:r w:rsidRPr="003A2871">
              <w:rPr>
                <w:rFonts w:eastAsia="Cambria"/>
                <w:sz w:val="18"/>
              </w:rPr>
              <w:t>0.98</w:t>
            </w:r>
          </w:p>
        </w:tc>
      </w:tr>
    </w:tbl>
    <w:p w14:paraId="78709A70" w14:textId="612CCB67" w:rsidR="00C77CA9" w:rsidRPr="008170E7" w:rsidRDefault="00DB7BD1" w:rsidP="00DB7BD1">
      <w:pPr>
        <w:pStyle w:val="H23G"/>
      </w:pPr>
      <w:bookmarkStart w:id="6" w:name="_Toc140843975"/>
      <w:r>
        <w:tab/>
      </w:r>
      <w:r>
        <w:tab/>
      </w:r>
      <w:r w:rsidR="00C77CA9" w:rsidRPr="00DB7BD1">
        <w:rPr>
          <w:b w:val="0"/>
          <w:bCs/>
        </w:rPr>
        <w:t>Table 13</w:t>
      </w:r>
      <w:r w:rsidR="00C77CA9" w:rsidRPr="00DB7BD1">
        <w:rPr>
          <w:b w:val="0"/>
          <w:bCs/>
        </w:rPr>
        <w:br/>
      </w:r>
      <w:r w:rsidR="00C77CA9" w:rsidRPr="008170E7">
        <w:t>Percentage of Dropouts by Level of Education, Zimbabwe, 2015</w:t>
      </w:r>
      <w:r>
        <w:t>–</w:t>
      </w:r>
      <w:r w:rsidR="00C77CA9" w:rsidRPr="008170E7">
        <w:t>2022</w:t>
      </w:r>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08"/>
        <w:gridCol w:w="2709"/>
        <w:gridCol w:w="2753"/>
      </w:tblGrid>
      <w:tr w:rsidR="00C77CA9" w:rsidRPr="00DB7BD1" w14:paraId="70BC671D" w14:textId="77777777" w:rsidTr="00DB7BD1">
        <w:trPr>
          <w:cantSplit/>
          <w:tblHeader/>
        </w:trPr>
        <w:tc>
          <w:tcPr>
            <w:tcW w:w="1908" w:type="dxa"/>
            <w:tcBorders>
              <w:top w:val="single" w:sz="4" w:space="0" w:color="auto"/>
              <w:bottom w:val="single" w:sz="12" w:space="0" w:color="auto"/>
            </w:tcBorders>
            <w:shd w:val="clear" w:color="auto" w:fill="auto"/>
            <w:vAlign w:val="bottom"/>
          </w:tcPr>
          <w:p w14:paraId="12E1C4EF" w14:textId="77777777" w:rsidR="00C77CA9" w:rsidRPr="00DB7BD1" w:rsidRDefault="00C77CA9" w:rsidP="00DB7BD1">
            <w:pPr>
              <w:pStyle w:val="SingleTxtG"/>
              <w:tabs>
                <w:tab w:val="clear" w:pos="1701"/>
                <w:tab w:val="clear" w:pos="2268"/>
              </w:tabs>
              <w:suppressAutoHyphens w:val="0"/>
              <w:spacing w:before="80" w:after="80" w:line="200" w:lineRule="exact"/>
              <w:ind w:left="0" w:right="113"/>
              <w:jc w:val="left"/>
              <w:rPr>
                <w:bCs/>
                <w:i/>
                <w:sz w:val="16"/>
              </w:rPr>
            </w:pPr>
            <w:r w:rsidRPr="00DB7BD1">
              <w:rPr>
                <w:bCs/>
                <w:i/>
                <w:sz w:val="16"/>
              </w:rPr>
              <w:t>Year</w:t>
            </w:r>
          </w:p>
        </w:tc>
        <w:tc>
          <w:tcPr>
            <w:tcW w:w="2709" w:type="dxa"/>
            <w:tcBorders>
              <w:top w:val="single" w:sz="4" w:space="0" w:color="auto"/>
              <w:bottom w:val="single" w:sz="12" w:space="0" w:color="auto"/>
            </w:tcBorders>
            <w:shd w:val="clear" w:color="auto" w:fill="auto"/>
            <w:vAlign w:val="bottom"/>
          </w:tcPr>
          <w:p w14:paraId="7A4CBD3E" w14:textId="77777777" w:rsidR="00C77CA9" w:rsidRPr="00DB7BD1" w:rsidRDefault="00C77CA9" w:rsidP="00DB7BD1">
            <w:pPr>
              <w:pStyle w:val="SingleTxtG"/>
              <w:tabs>
                <w:tab w:val="clear" w:pos="1701"/>
                <w:tab w:val="clear" w:pos="2268"/>
              </w:tabs>
              <w:suppressAutoHyphens w:val="0"/>
              <w:spacing w:before="80" w:after="80" w:line="200" w:lineRule="exact"/>
              <w:ind w:left="0" w:right="113"/>
              <w:jc w:val="right"/>
              <w:rPr>
                <w:i/>
                <w:sz w:val="16"/>
              </w:rPr>
            </w:pPr>
            <w:r w:rsidRPr="00DB7BD1">
              <w:rPr>
                <w:bCs/>
                <w:i/>
                <w:sz w:val="16"/>
              </w:rPr>
              <w:t>% Dropouts Primary</w:t>
            </w:r>
          </w:p>
        </w:tc>
        <w:tc>
          <w:tcPr>
            <w:tcW w:w="2753" w:type="dxa"/>
            <w:tcBorders>
              <w:top w:val="single" w:sz="4" w:space="0" w:color="auto"/>
              <w:bottom w:val="single" w:sz="12" w:space="0" w:color="auto"/>
            </w:tcBorders>
            <w:shd w:val="clear" w:color="auto" w:fill="auto"/>
            <w:vAlign w:val="bottom"/>
          </w:tcPr>
          <w:p w14:paraId="6D04EB1B" w14:textId="77777777" w:rsidR="00C77CA9" w:rsidRPr="00DB7BD1" w:rsidRDefault="00C77CA9" w:rsidP="00DB7BD1">
            <w:pPr>
              <w:pStyle w:val="SingleTxtG"/>
              <w:tabs>
                <w:tab w:val="clear" w:pos="1701"/>
                <w:tab w:val="clear" w:pos="2268"/>
              </w:tabs>
              <w:suppressAutoHyphens w:val="0"/>
              <w:spacing w:before="80" w:after="80" w:line="200" w:lineRule="exact"/>
              <w:ind w:left="0" w:right="113"/>
              <w:jc w:val="right"/>
              <w:rPr>
                <w:i/>
                <w:sz w:val="16"/>
              </w:rPr>
            </w:pPr>
            <w:r w:rsidRPr="00DB7BD1">
              <w:rPr>
                <w:bCs/>
                <w:i/>
                <w:sz w:val="16"/>
              </w:rPr>
              <w:t>% Dropouts Secondary</w:t>
            </w:r>
          </w:p>
        </w:tc>
      </w:tr>
      <w:tr w:rsidR="00C77CA9" w:rsidRPr="00DB7BD1" w14:paraId="3BFCDC34" w14:textId="77777777" w:rsidTr="00DB7BD1">
        <w:trPr>
          <w:cantSplit/>
        </w:trPr>
        <w:tc>
          <w:tcPr>
            <w:tcW w:w="1908" w:type="dxa"/>
            <w:tcBorders>
              <w:top w:val="single" w:sz="12" w:space="0" w:color="auto"/>
            </w:tcBorders>
            <w:shd w:val="clear" w:color="auto" w:fill="auto"/>
          </w:tcPr>
          <w:p w14:paraId="06CCAA91"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left"/>
              <w:rPr>
                <w:sz w:val="18"/>
              </w:rPr>
            </w:pPr>
            <w:r w:rsidRPr="00DB7BD1">
              <w:rPr>
                <w:sz w:val="18"/>
              </w:rPr>
              <w:t>2015</w:t>
            </w:r>
          </w:p>
        </w:tc>
        <w:tc>
          <w:tcPr>
            <w:tcW w:w="2709" w:type="dxa"/>
            <w:tcBorders>
              <w:top w:val="single" w:sz="12" w:space="0" w:color="auto"/>
            </w:tcBorders>
            <w:shd w:val="clear" w:color="auto" w:fill="auto"/>
            <w:vAlign w:val="bottom"/>
          </w:tcPr>
          <w:p w14:paraId="74B826DC"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1.00</w:t>
            </w:r>
          </w:p>
        </w:tc>
        <w:tc>
          <w:tcPr>
            <w:tcW w:w="2753" w:type="dxa"/>
            <w:tcBorders>
              <w:top w:val="single" w:sz="12" w:space="0" w:color="auto"/>
            </w:tcBorders>
            <w:shd w:val="clear" w:color="auto" w:fill="auto"/>
            <w:vAlign w:val="bottom"/>
          </w:tcPr>
          <w:p w14:paraId="57B7A9E0"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4.22</w:t>
            </w:r>
          </w:p>
        </w:tc>
      </w:tr>
      <w:tr w:rsidR="00C77CA9" w:rsidRPr="00DB7BD1" w14:paraId="4069E796" w14:textId="77777777" w:rsidTr="00DB7BD1">
        <w:trPr>
          <w:cantSplit/>
        </w:trPr>
        <w:tc>
          <w:tcPr>
            <w:tcW w:w="1908" w:type="dxa"/>
            <w:shd w:val="clear" w:color="auto" w:fill="auto"/>
          </w:tcPr>
          <w:p w14:paraId="6E988AF5"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left"/>
              <w:rPr>
                <w:sz w:val="18"/>
              </w:rPr>
            </w:pPr>
            <w:r w:rsidRPr="00DB7BD1">
              <w:rPr>
                <w:sz w:val="18"/>
              </w:rPr>
              <w:t>2016</w:t>
            </w:r>
          </w:p>
        </w:tc>
        <w:tc>
          <w:tcPr>
            <w:tcW w:w="2709" w:type="dxa"/>
            <w:shd w:val="clear" w:color="auto" w:fill="auto"/>
            <w:vAlign w:val="bottom"/>
          </w:tcPr>
          <w:p w14:paraId="6D17D190"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0.90</w:t>
            </w:r>
          </w:p>
        </w:tc>
        <w:tc>
          <w:tcPr>
            <w:tcW w:w="2753" w:type="dxa"/>
            <w:shd w:val="clear" w:color="auto" w:fill="auto"/>
            <w:vAlign w:val="bottom"/>
          </w:tcPr>
          <w:p w14:paraId="45CF6531"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3.72</w:t>
            </w:r>
          </w:p>
        </w:tc>
      </w:tr>
      <w:tr w:rsidR="00C77CA9" w:rsidRPr="00DB7BD1" w14:paraId="0CEDD8F2" w14:textId="77777777" w:rsidTr="00DB7BD1">
        <w:trPr>
          <w:cantSplit/>
        </w:trPr>
        <w:tc>
          <w:tcPr>
            <w:tcW w:w="1908" w:type="dxa"/>
            <w:shd w:val="clear" w:color="auto" w:fill="auto"/>
          </w:tcPr>
          <w:p w14:paraId="39E636B7"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left"/>
              <w:rPr>
                <w:sz w:val="18"/>
              </w:rPr>
            </w:pPr>
            <w:r w:rsidRPr="00DB7BD1">
              <w:rPr>
                <w:sz w:val="18"/>
              </w:rPr>
              <w:t>2017</w:t>
            </w:r>
          </w:p>
        </w:tc>
        <w:tc>
          <w:tcPr>
            <w:tcW w:w="2709" w:type="dxa"/>
            <w:shd w:val="clear" w:color="auto" w:fill="auto"/>
            <w:vAlign w:val="bottom"/>
          </w:tcPr>
          <w:p w14:paraId="4FCDE06C"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0.84</w:t>
            </w:r>
          </w:p>
        </w:tc>
        <w:tc>
          <w:tcPr>
            <w:tcW w:w="2753" w:type="dxa"/>
            <w:shd w:val="clear" w:color="auto" w:fill="auto"/>
            <w:vAlign w:val="bottom"/>
          </w:tcPr>
          <w:p w14:paraId="28277630"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3.99</w:t>
            </w:r>
          </w:p>
        </w:tc>
      </w:tr>
      <w:tr w:rsidR="00C77CA9" w:rsidRPr="00DB7BD1" w14:paraId="36D3EC39" w14:textId="77777777" w:rsidTr="00DB7BD1">
        <w:trPr>
          <w:cantSplit/>
        </w:trPr>
        <w:tc>
          <w:tcPr>
            <w:tcW w:w="1908" w:type="dxa"/>
            <w:shd w:val="clear" w:color="auto" w:fill="auto"/>
          </w:tcPr>
          <w:p w14:paraId="1BA876A9"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left"/>
              <w:rPr>
                <w:sz w:val="18"/>
              </w:rPr>
            </w:pPr>
            <w:r w:rsidRPr="00DB7BD1">
              <w:rPr>
                <w:sz w:val="18"/>
              </w:rPr>
              <w:t>2018</w:t>
            </w:r>
          </w:p>
        </w:tc>
        <w:tc>
          <w:tcPr>
            <w:tcW w:w="2709" w:type="dxa"/>
            <w:shd w:val="clear" w:color="auto" w:fill="auto"/>
            <w:vAlign w:val="bottom"/>
          </w:tcPr>
          <w:p w14:paraId="28DCF475"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0.61</w:t>
            </w:r>
          </w:p>
        </w:tc>
        <w:tc>
          <w:tcPr>
            <w:tcW w:w="2753" w:type="dxa"/>
            <w:shd w:val="clear" w:color="auto" w:fill="auto"/>
            <w:vAlign w:val="bottom"/>
          </w:tcPr>
          <w:p w14:paraId="3F9AF5C9"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3.41</w:t>
            </w:r>
          </w:p>
        </w:tc>
      </w:tr>
      <w:tr w:rsidR="00C77CA9" w:rsidRPr="00DB7BD1" w14:paraId="40149205" w14:textId="77777777" w:rsidTr="00DB7BD1">
        <w:trPr>
          <w:cantSplit/>
        </w:trPr>
        <w:tc>
          <w:tcPr>
            <w:tcW w:w="1908" w:type="dxa"/>
            <w:shd w:val="clear" w:color="auto" w:fill="auto"/>
          </w:tcPr>
          <w:p w14:paraId="7B1A1621"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left"/>
              <w:rPr>
                <w:sz w:val="18"/>
              </w:rPr>
            </w:pPr>
            <w:r w:rsidRPr="00DB7BD1">
              <w:rPr>
                <w:sz w:val="18"/>
              </w:rPr>
              <w:t>2019</w:t>
            </w:r>
          </w:p>
        </w:tc>
        <w:tc>
          <w:tcPr>
            <w:tcW w:w="2709" w:type="dxa"/>
            <w:shd w:val="clear" w:color="auto" w:fill="auto"/>
            <w:vAlign w:val="bottom"/>
          </w:tcPr>
          <w:p w14:paraId="32CFDE82"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0.54</w:t>
            </w:r>
          </w:p>
        </w:tc>
        <w:tc>
          <w:tcPr>
            <w:tcW w:w="2753" w:type="dxa"/>
            <w:shd w:val="clear" w:color="auto" w:fill="auto"/>
            <w:vAlign w:val="bottom"/>
          </w:tcPr>
          <w:p w14:paraId="6B97F811"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3.09</w:t>
            </w:r>
          </w:p>
        </w:tc>
      </w:tr>
      <w:tr w:rsidR="00C77CA9" w:rsidRPr="00DB7BD1" w14:paraId="42A1CBA2" w14:textId="77777777" w:rsidTr="00DB7BD1">
        <w:trPr>
          <w:cantSplit/>
        </w:trPr>
        <w:tc>
          <w:tcPr>
            <w:tcW w:w="1908" w:type="dxa"/>
            <w:shd w:val="clear" w:color="auto" w:fill="auto"/>
          </w:tcPr>
          <w:p w14:paraId="7032AEBE"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left"/>
              <w:rPr>
                <w:sz w:val="18"/>
              </w:rPr>
            </w:pPr>
            <w:r w:rsidRPr="00DB7BD1">
              <w:rPr>
                <w:sz w:val="18"/>
              </w:rPr>
              <w:t>2020</w:t>
            </w:r>
          </w:p>
        </w:tc>
        <w:tc>
          <w:tcPr>
            <w:tcW w:w="2709" w:type="dxa"/>
            <w:shd w:val="clear" w:color="auto" w:fill="auto"/>
            <w:vAlign w:val="bottom"/>
          </w:tcPr>
          <w:p w14:paraId="6366A290"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0.53</w:t>
            </w:r>
          </w:p>
        </w:tc>
        <w:tc>
          <w:tcPr>
            <w:tcW w:w="2753" w:type="dxa"/>
            <w:shd w:val="clear" w:color="auto" w:fill="auto"/>
            <w:vAlign w:val="bottom"/>
          </w:tcPr>
          <w:p w14:paraId="73774BBF"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3.28</w:t>
            </w:r>
          </w:p>
        </w:tc>
      </w:tr>
      <w:tr w:rsidR="00C77CA9" w:rsidRPr="00DB7BD1" w14:paraId="670D9106" w14:textId="77777777" w:rsidTr="00DB7BD1">
        <w:trPr>
          <w:cantSplit/>
        </w:trPr>
        <w:tc>
          <w:tcPr>
            <w:tcW w:w="1908" w:type="dxa"/>
            <w:shd w:val="clear" w:color="auto" w:fill="auto"/>
          </w:tcPr>
          <w:p w14:paraId="540DD965"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left"/>
              <w:rPr>
                <w:sz w:val="18"/>
              </w:rPr>
            </w:pPr>
            <w:r w:rsidRPr="00DB7BD1">
              <w:rPr>
                <w:sz w:val="18"/>
              </w:rPr>
              <w:t>2021</w:t>
            </w:r>
          </w:p>
        </w:tc>
        <w:tc>
          <w:tcPr>
            <w:tcW w:w="2709" w:type="dxa"/>
            <w:shd w:val="clear" w:color="auto" w:fill="auto"/>
            <w:vAlign w:val="bottom"/>
          </w:tcPr>
          <w:p w14:paraId="3259E5D6"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0.53</w:t>
            </w:r>
          </w:p>
        </w:tc>
        <w:tc>
          <w:tcPr>
            <w:tcW w:w="2753" w:type="dxa"/>
            <w:shd w:val="clear" w:color="auto" w:fill="auto"/>
            <w:vAlign w:val="bottom"/>
          </w:tcPr>
          <w:p w14:paraId="3DD31D08"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4.67</w:t>
            </w:r>
          </w:p>
        </w:tc>
      </w:tr>
      <w:tr w:rsidR="00C77CA9" w:rsidRPr="00DB7BD1" w14:paraId="17766863" w14:textId="77777777" w:rsidTr="00DB7BD1">
        <w:trPr>
          <w:cantSplit/>
        </w:trPr>
        <w:tc>
          <w:tcPr>
            <w:tcW w:w="1908" w:type="dxa"/>
            <w:shd w:val="clear" w:color="auto" w:fill="auto"/>
          </w:tcPr>
          <w:p w14:paraId="0E817A36"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left"/>
              <w:rPr>
                <w:sz w:val="18"/>
              </w:rPr>
            </w:pPr>
            <w:r w:rsidRPr="00DB7BD1">
              <w:rPr>
                <w:sz w:val="18"/>
              </w:rPr>
              <w:t>2022</w:t>
            </w:r>
          </w:p>
        </w:tc>
        <w:tc>
          <w:tcPr>
            <w:tcW w:w="2709" w:type="dxa"/>
            <w:shd w:val="clear" w:color="auto" w:fill="auto"/>
            <w:vAlign w:val="bottom"/>
          </w:tcPr>
          <w:p w14:paraId="183A13BB"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0.44</w:t>
            </w:r>
          </w:p>
        </w:tc>
        <w:tc>
          <w:tcPr>
            <w:tcW w:w="2753" w:type="dxa"/>
            <w:shd w:val="clear" w:color="auto" w:fill="auto"/>
            <w:vAlign w:val="bottom"/>
          </w:tcPr>
          <w:p w14:paraId="0713A38F" w14:textId="77777777" w:rsidR="00C77CA9" w:rsidRPr="00DB7BD1" w:rsidRDefault="00C77CA9" w:rsidP="00DB7BD1">
            <w:pPr>
              <w:pStyle w:val="SingleTxtG"/>
              <w:tabs>
                <w:tab w:val="clear" w:pos="1701"/>
                <w:tab w:val="clear" w:pos="2268"/>
              </w:tabs>
              <w:suppressAutoHyphens w:val="0"/>
              <w:spacing w:before="40" w:after="40" w:line="220" w:lineRule="exact"/>
              <w:ind w:left="0" w:right="113"/>
              <w:jc w:val="right"/>
              <w:rPr>
                <w:sz w:val="18"/>
              </w:rPr>
            </w:pPr>
            <w:r w:rsidRPr="00DB7BD1">
              <w:rPr>
                <w:sz w:val="18"/>
              </w:rPr>
              <w:t>4.44</w:t>
            </w:r>
          </w:p>
        </w:tc>
      </w:tr>
    </w:tbl>
    <w:p w14:paraId="348F63B9" w14:textId="50272B2C"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before="120" w:line="240" w:lineRule="auto"/>
      </w:pPr>
      <w:r w:rsidRPr="008170E7">
        <w:t>83.</w:t>
      </w:r>
      <w:r w:rsidRPr="008170E7">
        <w:tab/>
      </w:r>
      <w:r w:rsidR="00C77CA9" w:rsidRPr="008170E7">
        <w:t>Measures taken and their outcomes to prevent children from dropping out of school and to encourage their enrolment in school, includes</w:t>
      </w:r>
      <w:r w:rsidR="00C77CA9">
        <w:t>:</w:t>
      </w:r>
    </w:p>
    <w:p w14:paraId="7BF18E2A" w14:textId="7A41FA2B"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9A4EE4">
        <w:t>The School Feeding Programme</w:t>
      </w:r>
      <w:r w:rsidR="00C77CA9">
        <w:t>:</w:t>
      </w:r>
      <w:r w:rsidR="00C77CA9" w:rsidRPr="009A4EE4">
        <w:t xml:space="preserve"> </w:t>
      </w:r>
      <w:r w:rsidR="00C77CA9" w:rsidRPr="008170E7">
        <w:t>was adopted by the GoZ as a strategy to ensure optimal enrolment, improve school attendance, retention and completion rates whilst improving the health and nutritional status of all pupils with the socio-economic effect. It is currently being implemented in all primary schools with the intention of expanding it to secondary schools</w:t>
      </w:r>
      <w:r w:rsidR="00C77CA9">
        <w:t>;</w:t>
      </w:r>
    </w:p>
    <w:p w14:paraId="7CE7D8EA" w14:textId="3C6B44FA"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9A4EE4">
        <w:t>Provision of Sanitary Wear</w:t>
      </w:r>
      <w:r w:rsidR="00C77CA9">
        <w:t>:</w:t>
      </w:r>
      <w:r w:rsidR="00C77CA9" w:rsidRPr="009A4EE4">
        <w:t xml:space="preserve"> it</w:t>
      </w:r>
      <w:r w:rsidR="00C77CA9" w:rsidRPr="008170E7">
        <w:t xml:space="preserve"> is now a requirement of the law that GoZ must provide sanitary wear to girl pupils attending school in terms of Section 4 (1a) of the Education Act. For further information refer to </w:t>
      </w:r>
      <w:r w:rsidR="00C77CA9" w:rsidRPr="008170E7">
        <w:rPr>
          <w:i/>
          <w:iCs/>
        </w:rPr>
        <w:t>paragraphs 263</w:t>
      </w:r>
      <w:r w:rsidR="00C77CA9" w:rsidRPr="008170E7">
        <w:t xml:space="preserve"> of the 16</w:t>
      </w:r>
      <w:r w:rsidR="00C77CA9" w:rsidRPr="004100B1">
        <w:t>th</w:t>
      </w:r>
      <w:r w:rsidR="00C77CA9" w:rsidRPr="008170E7">
        <w:t xml:space="preserve"> Combined ACHPR State Party Report</w:t>
      </w:r>
      <w:r w:rsidR="00C77CA9">
        <w:t>;</w:t>
      </w:r>
      <w:r w:rsidR="00C77CA9" w:rsidRPr="008170E7">
        <w:t xml:space="preserve"> </w:t>
      </w:r>
    </w:p>
    <w:p w14:paraId="65798C5B" w14:textId="3288928F"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9A4EE4">
        <w:t>Non exclusion of pupils</w:t>
      </w:r>
      <w:r w:rsidR="00C77CA9">
        <w:t xml:space="preserve">: </w:t>
      </w:r>
      <w:r w:rsidR="00C77CA9" w:rsidRPr="008170E7">
        <w:t>The law now prohibits expulsion of pupils on the basis of pregnancy. Therefore, pupils who fall pregnant are allowed to continue with their studies in terms of Section 68C (1) of the Education Act</w:t>
      </w:r>
      <w:r w:rsidR="00C77CA9">
        <w:t>;</w:t>
      </w:r>
      <w:r w:rsidR="00C77CA9" w:rsidRPr="008170E7">
        <w:t xml:space="preserve"> </w:t>
      </w:r>
    </w:p>
    <w:p w14:paraId="030A68F0" w14:textId="456E4637"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Collaboration with Education Partners on the payment of fees and levies for vulnerable children</w:t>
      </w:r>
      <w:r w:rsidR="00C77CA9">
        <w:t>;</w:t>
      </w:r>
    </w:p>
    <w:p w14:paraId="4168658D" w14:textId="5CE12C53"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Procurement and provision of teaching and learning materials for pupils in disadvantaged schools by the State</w:t>
      </w:r>
      <w:r w:rsidR="00C77CA9">
        <w:t>;</w:t>
      </w:r>
    </w:p>
    <w:p w14:paraId="5D0CAC10" w14:textId="60BD6539"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Implementing the Guidance and Counselling module (Psycho-Social Support)</w:t>
      </w:r>
      <w:r w:rsidR="00C77CA9">
        <w:t>;</w:t>
      </w:r>
    </w:p>
    <w:p w14:paraId="4A31CA7D" w14:textId="78EABF64"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Procurement of Assistive devices for pupils living with disability.</w:t>
      </w:r>
    </w:p>
    <w:p w14:paraId="7331EDBB" w14:textId="1056DB5F" w:rsidR="00C77CA9" w:rsidRPr="008170E7" w:rsidRDefault="000C195B" w:rsidP="000C195B">
      <w:pPr>
        <w:pStyle w:val="H1G"/>
      </w:pPr>
      <w:r>
        <w:tab/>
      </w:r>
      <w:r>
        <w:tab/>
      </w:r>
      <w:r w:rsidR="00C77CA9" w:rsidRPr="0060177E">
        <w:t>Reply to paragraph 2</w:t>
      </w:r>
      <w:r w:rsidR="00C77CA9">
        <w:t>8</w:t>
      </w:r>
    </w:p>
    <w:p w14:paraId="5D7A1458" w14:textId="19A5639A"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84.</w:t>
      </w:r>
      <w:r w:rsidRPr="008170E7">
        <w:tab/>
      </w:r>
      <w:r w:rsidR="00C77CA9" w:rsidRPr="008170E7">
        <w:t>Measures to Improve Quality of Education are tabulated below and their outcomes</w:t>
      </w:r>
      <w:r w:rsidR="00C77CA9">
        <w:t>.</w:t>
      </w:r>
    </w:p>
    <w:p w14:paraId="2F6B6616" w14:textId="34ED2A5B" w:rsidR="00C77CA9" w:rsidRPr="008170E7" w:rsidRDefault="000C195B" w:rsidP="000C195B">
      <w:pPr>
        <w:pStyle w:val="H23G"/>
      </w:pPr>
      <w:r>
        <w:tab/>
      </w:r>
      <w:r>
        <w:tab/>
      </w:r>
      <w:r w:rsidR="00C77CA9" w:rsidRPr="000C195B">
        <w:rPr>
          <w:b w:val="0"/>
          <w:bCs/>
        </w:rPr>
        <w:t xml:space="preserve">Table 14 </w:t>
      </w:r>
      <w:r w:rsidR="00C77CA9" w:rsidRPr="000C195B">
        <w:rPr>
          <w:b w:val="0"/>
          <w:bCs/>
        </w:rPr>
        <w:br/>
      </w:r>
      <w:r w:rsidR="00C77CA9" w:rsidRPr="00C7084C">
        <w:t>The following measures were taken to improve the quality of education, and their outcomes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90"/>
        <w:gridCol w:w="2780"/>
      </w:tblGrid>
      <w:tr w:rsidR="00C77CA9" w:rsidRPr="000C195B" w14:paraId="1A41FA58" w14:textId="77777777" w:rsidTr="000C195B">
        <w:trPr>
          <w:tblHeader/>
        </w:trPr>
        <w:tc>
          <w:tcPr>
            <w:tcW w:w="4590" w:type="dxa"/>
            <w:tcBorders>
              <w:top w:val="single" w:sz="4" w:space="0" w:color="auto"/>
              <w:bottom w:val="single" w:sz="12" w:space="0" w:color="auto"/>
            </w:tcBorders>
            <w:shd w:val="clear" w:color="auto" w:fill="auto"/>
            <w:vAlign w:val="bottom"/>
          </w:tcPr>
          <w:p w14:paraId="463825F8" w14:textId="77777777" w:rsidR="00C77CA9" w:rsidRPr="000C195B" w:rsidRDefault="00C77CA9" w:rsidP="000C195B">
            <w:pPr>
              <w:suppressAutoHyphens w:val="0"/>
              <w:spacing w:before="80" w:after="80" w:line="200" w:lineRule="exact"/>
              <w:ind w:right="113"/>
              <w:rPr>
                <w:rFonts w:eastAsia="Tahoma"/>
                <w:i/>
                <w:sz w:val="16"/>
              </w:rPr>
            </w:pPr>
            <w:r w:rsidRPr="000C195B">
              <w:rPr>
                <w:rFonts w:eastAsia="Tahoma"/>
                <w:i/>
                <w:sz w:val="16"/>
              </w:rPr>
              <w:t>Measure</w:t>
            </w:r>
          </w:p>
        </w:tc>
        <w:tc>
          <w:tcPr>
            <w:tcW w:w="2780" w:type="dxa"/>
            <w:tcBorders>
              <w:top w:val="single" w:sz="4" w:space="0" w:color="auto"/>
              <w:bottom w:val="single" w:sz="12" w:space="0" w:color="auto"/>
            </w:tcBorders>
            <w:shd w:val="clear" w:color="auto" w:fill="auto"/>
            <w:vAlign w:val="bottom"/>
          </w:tcPr>
          <w:p w14:paraId="73157BF9" w14:textId="77777777" w:rsidR="00C77CA9" w:rsidRPr="000C195B" w:rsidRDefault="00C77CA9" w:rsidP="000C195B">
            <w:pPr>
              <w:suppressAutoHyphens w:val="0"/>
              <w:spacing w:before="80" w:after="80" w:line="200" w:lineRule="exact"/>
              <w:ind w:right="113"/>
              <w:rPr>
                <w:rFonts w:eastAsia="Tahoma"/>
                <w:i/>
                <w:sz w:val="16"/>
              </w:rPr>
            </w:pPr>
            <w:r w:rsidRPr="000C195B">
              <w:rPr>
                <w:rFonts w:eastAsia="Tahoma"/>
                <w:i/>
                <w:sz w:val="16"/>
              </w:rPr>
              <w:t xml:space="preserve">Outcomes </w:t>
            </w:r>
          </w:p>
        </w:tc>
      </w:tr>
      <w:tr w:rsidR="00C77CA9" w:rsidRPr="000C195B" w14:paraId="235403A8" w14:textId="77777777" w:rsidTr="000C195B">
        <w:trPr>
          <w:trHeight w:hRule="exact" w:val="113"/>
          <w:tblHeader/>
        </w:trPr>
        <w:tc>
          <w:tcPr>
            <w:tcW w:w="4590" w:type="dxa"/>
            <w:tcBorders>
              <w:top w:val="single" w:sz="12" w:space="0" w:color="auto"/>
            </w:tcBorders>
            <w:shd w:val="clear" w:color="auto" w:fill="auto"/>
          </w:tcPr>
          <w:p w14:paraId="702DB13F" w14:textId="77777777" w:rsidR="00C77CA9" w:rsidRPr="000C195B" w:rsidRDefault="00C77CA9" w:rsidP="000C195B">
            <w:pPr>
              <w:suppressAutoHyphens w:val="0"/>
              <w:spacing w:before="40" w:after="120" w:line="220" w:lineRule="exact"/>
              <w:ind w:right="113"/>
              <w:rPr>
                <w:rFonts w:eastAsia="Tahoma"/>
              </w:rPr>
            </w:pPr>
          </w:p>
        </w:tc>
        <w:tc>
          <w:tcPr>
            <w:tcW w:w="2780" w:type="dxa"/>
            <w:tcBorders>
              <w:top w:val="single" w:sz="12" w:space="0" w:color="auto"/>
            </w:tcBorders>
            <w:shd w:val="clear" w:color="auto" w:fill="auto"/>
          </w:tcPr>
          <w:p w14:paraId="23F5AF55" w14:textId="77777777" w:rsidR="00C77CA9" w:rsidRPr="000C195B" w:rsidRDefault="00C77CA9" w:rsidP="000C195B">
            <w:pPr>
              <w:suppressAutoHyphens w:val="0"/>
              <w:spacing w:before="40" w:after="120" w:line="220" w:lineRule="exact"/>
              <w:ind w:right="113"/>
              <w:rPr>
                <w:rFonts w:eastAsia="Tahoma"/>
              </w:rPr>
            </w:pPr>
          </w:p>
        </w:tc>
      </w:tr>
      <w:tr w:rsidR="00C77CA9" w:rsidRPr="000C195B" w14:paraId="105B4CC1" w14:textId="77777777" w:rsidTr="00F812BC">
        <w:trPr>
          <w:tblHeader/>
        </w:trPr>
        <w:tc>
          <w:tcPr>
            <w:tcW w:w="4590" w:type="dxa"/>
            <w:shd w:val="clear" w:color="auto" w:fill="auto"/>
          </w:tcPr>
          <w:p w14:paraId="691D0B36" w14:textId="77777777" w:rsidR="00C77CA9" w:rsidRPr="000C195B" w:rsidRDefault="00C77CA9" w:rsidP="000C195B">
            <w:pPr>
              <w:suppressAutoHyphens w:val="0"/>
              <w:spacing w:before="40" w:after="120" w:line="220" w:lineRule="exact"/>
              <w:ind w:right="113"/>
              <w:rPr>
                <w:rFonts w:eastAsia="Tahoma"/>
              </w:rPr>
            </w:pPr>
            <w:r w:rsidRPr="000C195B">
              <w:rPr>
                <w:rFonts w:eastAsia="Tahoma"/>
              </w:rPr>
              <w:t>Implementing the Teacher Capacity Development Programme in all learning areas at primary and secondary level;</w:t>
            </w:r>
          </w:p>
        </w:tc>
        <w:tc>
          <w:tcPr>
            <w:tcW w:w="2780" w:type="dxa"/>
            <w:vMerge w:val="restart"/>
            <w:shd w:val="clear" w:color="auto" w:fill="auto"/>
            <w:vAlign w:val="center"/>
          </w:tcPr>
          <w:p w14:paraId="00A80679" w14:textId="77777777" w:rsidR="00C77CA9" w:rsidRPr="000C195B" w:rsidRDefault="00C77CA9" w:rsidP="000C195B">
            <w:pPr>
              <w:suppressAutoHyphens w:val="0"/>
              <w:spacing w:before="40" w:after="120" w:line="220" w:lineRule="exact"/>
              <w:ind w:right="113"/>
              <w:rPr>
                <w:rFonts w:eastAsia="Tahoma"/>
              </w:rPr>
            </w:pPr>
            <w:r w:rsidRPr="000C195B">
              <w:rPr>
                <w:rFonts w:eastAsia="Tahoma"/>
              </w:rPr>
              <w:t>Improved pass rate;</w:t>
            </w:r>
          </w:p>
          <w:p w14:paraId="490CEFE0" w14:textId="77777777" w:rsidR="00C77CA9" w:rsidRPr="000C195B" w:rsidRDefault="00C77CA9" w:rsidP="000C195B">
            <w:pPr>
              <w:suppressAutoHyphens w:val="0"/>
              <w:spacing w:before="40" w:after="120" w:line="220" w:lineRule="exact"/>
              <w:ind w:right="113"/>
              <w:rPr>
                <w:rFonts w:eastAsia="Tahoma"/>
              </w:rPr>
            </w:pPr>
            <w:r w:rsidRPr="000C195B">
              <w:rPr>
                <w:rFonts w:eastAsia="Tahoma"/>
              </w:rPr>
              <w:t>Increased pupil retention and completion rates.</w:t>
            </w:r>
          </w:p>
        </w:tc>
      </w:tr>
      <w:tr w:rsidR="00C77CA9" w:rsidRPr="000C195B" w14:paraId="33CF7B49" w14:textId="77777777" w:rsidTr="000C195B">
        <w:trPr>
          <w:tblHeader/>
        </w:trPr>
        <w:tc>
          <w:tcPr>
            <w:tcW w:w="4590" w:type="dxa"/>
            <w:shd w:val="clear" w:color="auto" w:fill="auto"/>
          </w:tcPr>
          <w:p w14:paraId="199C4808" w14:textId="77777777" w:rsidR="00C77CA9" w:rsidRPr="000C195B" w:rsidRDefault="00C77CA9" w:rsidP="000C195B">
            <w:pPr>
              <w:suppressAutoHyphens w:val="0"/>
              <w:spacing w:before="40" w:after="120" w:line="220" w:lineRule="exact"/>
              <w:ind w:right="113"/>
              <w:rPr>
                <w:rFonts w:eastAsia="Tahoma"/>
              </w:rPr>
            </w:pPr>
            <w:r w:rsidRPr="000C195B">
              <w:rPr>
                <w:rFonts w:eastAsia="Tahoma"/>
              </w:rPr>
              <w:t>Aligning education policies to meet current needs</w:t>
            </w:r>
          </w:p>
        </w:tc>
        <w:tc>
          <w:tcPr>
            <w:tcW w:w="2780" w:type="dxa"/>
            <w:vMerge/>
            <w:shd w:val="clear" w:color="auto" w:fill="auto"/>
          </w:tcPr>
          <w:p w14:paraId="1B840C10" w14:textId="77777777" w:rsidR="00C77CA9" w:rsidRPr="000C195B" w:rsidRDefault="00C77CA9" w:rsidP="000C195B">
            <w:pPr>
              <w:suppressAutoHyphens w:val="0"/>
              <w:spacing w:before="40" w:after="120" w:line="220" w:lineRule="exact"/>
              <w:ind w:right="113"/>
              <w:rPr>
                <w:rFonts w:eastAsia="Tahoma"/>
              </w:rPr>
            </w:pPr>
          </w:p>
        </w:tc>
      </w:tr>
      <w:tr w:rsidR="00C77CA9" w:rsidRPr="000C195B" w14:paraId="18B36645" w14:textId="77777777" w:rsidTr="000C195B">
        <w:trPr>
          <w:tblHeader/>
        </w:trPr>
        <w:tc>
          <w:tcPr>
            <w:tcW w:w="4590" w:type="dxa"/>
            <w:shd w:val="clear" w:color="auto" w:fill="auto"/>
          </w:tcPr>
          <w:p w14:paraId="39B95F36" w14:textId="77777777" w:rsidR="00C77CA9" w:rsidRPr="000C195B" w:rsidRDefault="00C77CA9" w:rsidP="000C195B">
            <w:pPr>
              <w:suppressAutoHyphens w:val="0"/>
              <w:spacing w:before="40" w:after="120" w:line="220" w:lineRule="exact"/>
              <w:ind w:right="113"/>
              <w:rPr>
                <w:rFonts w:eastAsia="Tahoma"/>
              </w:rPr>
            </w:pPr>
            <w:r w:rsidRPr="000C195B">
              <w:rPr>
                <w:rFonts w:eastAsia="Tahoma"/>
              </w:rPr>
              <w:t>Infrastructure development, particularly in specialist areas and Early Childhood Development, among others;</w:t>
            </w:r>
          </w:p>
        </w:tc>
        <w:tc>
          <w:tcPr>
            <w:tcW w:w="2780" w:type="dxa"/>
            <w:vMerge/>
            <w:shd w:val="clear" w:color="auto" w:fill="auto"/>
          </w:tcPr>
          <w:p w14:paraId="17865D3B" w14:textId="77777777" w:rsidR="00C77CA9" w:rsidRPr="000C195B" w:rsidRDefault="00C77CA9" w:rsidP="000C195B">
            <w:pPr>
              <w:suppressAutoHyphens w:val="0"/>
              <w:spacing w:before="40" w:after="120" w:line="220" w:lineRule="exact"/>
              <w:ind w:right="113"/>
              <w:rPr>
                <w:rFonts w:eastAsia="Tahoma"/>
              </w:rPr>
            </w:pPr>
          </w:p>
        </w:tc>
      </w:tr>
      <w:tr w:rsidR="00C77CA9" w:rsidRPr="000C195B" w14:paraId="284FA8D5" w14:textId="77777777" w:rsidTr="000C195B">
        <w:trPr>
          <w:tblHeader/>
        </w:trPr>
        <w:tc>
          <w:tcPr>
            <w:tcW w:w="4590" w:type="dxa"/>
            <w:shd w:val="clear" w:color="auto" w:fill="auto"/>
          </w:tcPr>
          <w:p w14:paraId="356723A2" w14:textId="77777777" w:rsidR="00C77CA9" w:rsidRPr="000C195B" w:rsidRDefault="00C77CA9" w:rsidP="000C195B">
            <w:pPr>
              <w:suppressAutoHyphens w:val="0"/>
              <w:spacing w:before="40" w:after="120" w:line="220" w:lineRule="exact"/>
              <w:ind w:right="113"/>
              <w:rPr>
                <w:rFonts w:eastAsia="Tahoma"/>
              </w:rPr>
            </w:pPr>
            <w:r w:rsidRPr="000C195B">
              <w:rPr>
                <w:rFonts w:eastAsia="Tahoma"/>
              </w:rPr>
              <w:t>Promotion of Learning Area Platforms whereby teachers share experiences and best practices to improve service delivery</w:t>
            </w:r>
          </w:p>
        </w:tc>
        <w:tc>
          <w:tcPr>
            <w:tcW w:w="2780" w:type="dxa"/>
            <w:vMerge/>
            <w:shd w:val="clear" w:color="auto" w:fill="auto"/>
          </w:tcPr>
          <w:p w14:paraId="50CECB07" w14:textId="77777777" w:rsidR="00C77CA9" w:rsidRPr="000C195B" w:rsidRDefault="00C77CA9" w:rsidP="000C195B">
            <w:pPr>
              <w:suppressAutoHyphens w:val="0"/>
              <w:spacing w:before="40" w:after="120" w:line="220" w:lineRule="exact"/>
              <w:ind w:right="113"/>
              <w:rPr>
                <w:rFonts w:eastAsia="Tahoma"/>
              </w:rPr>
            </w:pPr>
          </w:p>
        </w:tc>
      </w:tr>
      <w:tr w:rsidR="00C77CA9" w:rsidRPr="000C195B" w14:paraId="586C6FD7" w14:textId="77777777" w:rsidTr="000C195B">
        <w:trPr>
          <w:tblHeader/>
        </w:trPr>
        <w:tc>
          <w:tcPr>
            <w:tcW w:w="4590" w:type="dxa"/>
            <w:shd w:val="clear" w:color="auto" w:fill="auto"/>
          </w:tcPr>
          <w:p w14:paraId="130CAC54" w14:textId="77777777" w:rsidR="00C77CA9" w:rsidRPr="000C195B" w:rsidRDefault="00C77CA9" w:rsidP="000C195B">
            <w:pPr>
              <w:suppressAutoHyphens w:val="0"/>
              <w:spacing w:before="40" w:after="120" w:line="220" w:lineRule="exact"/>
              <w:ind w:right="113"/>
              <w:rPr>
                <w:rFonts w:eastAsia="Tahoma"/>
              </w:rPr>
            </w:pPr>
            <w:r w:rsidRPr="000C195B">
              <w:rPr>
                <w:rFonts w:eastAsia="Tahoma"/>
              </w:rPr>
              <w:t>Undertaking Curriculum review so as to align with current trends</w:t>
            </w:r>
          </w:p>
        </w:tc>
        <w:tc>
          <w:tcPr>
            <w:tcW w:w="2780" w:type="dxa"/>
            <w:vMerge/>
            <w:shd w:val="clear" w:color="auto" w:fill="auto"/>
          </w:tcPr>
          <w:p w14:paraId="683BC7CA" w14:textId="77777777" w:rsidR="00C77CA9" w:rsidRPr="000C195B" w:rsidRDefault="00C77CA9" w:rsidP="000C195B">
            <w:pPr>
              <w:suppressAutoHyphens w:val="0"/>
              <w:spacing w:before="40" w:after="120" w:line="220" w:lineRule="exact"/>
              <w:ind w:right="113"/>
              <w:rPr>
                <w:rFonts w:eastAsia="Tahoma"/>
              </w:rPr>
            </w:pPr>
          </w:p>
        </w:tc>
      </w:tr>
    </w:tbl>
    <w:p w14:paraId="530B74AE" w14:textId="6B88A24B" w:rsidR="00C77CA9" w:rsidRPr="00480446" w:rsidRDefault="00F812BC" w:rsidP="00F812BC">
      <w:pPr>
        <w:pStyle w:val="H23G"/>
      </w:pPr>
      <w:r>
        <w:tab/>
      </w:r>
      <w:r>
        <w:tab/>
      </w:r>
      <w:r w:rsidR="00C77CA9" w:rsidRPr="00480446">
        <w:t>Measures taken and their outcomes to avail qualified teachers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90"/>
        <w:gridCol w:w="2780"/>
      </w:tblGrid>
      <w:tr w:rsidR="00C77CA9" w:rsidRPr="00F812BC" w14:paraId="1C530EFC" w14:textId="77777777" w:rsidTr="00F812BC">
        <w:trPr>
          <w:tblHeader/>
        </w:trPr>
        <w:tc>
          <w:tcPr>
            <w:tcW w:w="4590" w:type="dxa"/>
            <w:tcBorders>
              <w:top w:val="single" w:sz="4" w:space="0" w:color="auto"/>
              <w:bottom w:val="single" w:sz="12" w:space="0" w:color="auto"/>
            </w:tcBorders>
            <w:shd w:val="clear" w:color="auto" w:fill="auto"/>
            <w:vAlign w:val="bottom"/>
          </w:tcPr>
          <w:p w14:paraId="79880E6D" w14:textId="77777777" w:rsidR="00C77CA9" w:rsidRPr="00F812BC" w:rsidRDefault="00C77CA9" w:rsidP="00F812BC">
            <w:pPr>
              <w:suppressAutoHyphens w:val="0"/>
              <w:spacing w:before="80" w:after="80" w:line="200" w:lineRule="exact"/>
              <w:ind w:right="113"/>
              <w:rPr>
                <w:rFonts w:eastAsia="Tahoma"/>
                <w:i/>
                <w:sz w:val="16"/>
              </w:rPr>
            </w:pPr>
            <w:r w:rsidRPr="00F812BC">
              <w:rPr>
                <w:rFonts w:eastAsia="Tahoma"/>
                <w:i/>
                <w:sz w:val="16"/>
              </w:rPr>
              <w:t>Measure</w:t>
            </w:r>
          </w:p>
        </w:tc>
        <w:tc>
          <w:tcPr>
            <w:tcW w:w="2780" w:type="dxa"/>
            <w:tcBorders>
              <w:top w:val="single" w:sz="4" w:space="0" w:color="auto"/>
              <w:bottom w:val="single" w:sz="12" w:space="0" w:color="auto"/>
            </w:tcBorders>
            <w:shd w:val="clear" w:color="auto" w:fill="auto"/>
            <w:vAlign w:val="bottom"/>
          </w:tcPr>
          <w:p w14:paraId="739E55EB" w14:textId="77777777" w:rsidR="00C77CA9" w:rsidRPr="00F812BC" w:rsidRDefault="00C77CA9" w:rsidP="00F812BC">
            <w:pPr>
              <w:suppressAutoHyphens w:val="0"/>
              <w:spacing w:before="80" w:after="80" w:line="200" w:lineRule="exact"/>
              <w:ind w:right="113"/>
              <w:rPr>
                <w:rFonts w:eastAsia="Tahoma"/>
                <w:i/>
                <w:sz w:val="16"/>
              </w:rPr>
            </w:pPr>
            <w:r w:rsidRPr="00F812BC">
              <w:rPr>
                <w:rFonts w:eastAsia="Tahoma"/>
                <w:i/>
                <w:sz w:val="16"/>
              </w:rPr>
              <w:t>Outcomes</w:t>
            </w:r>
          </w:p>
        </w:tc>
      </w:tr>
      <w:tr w:rsidR="00C77CA9" w:rsidRPr="00F812BC" w14:paraId="3C46DE69" w14:textId="77777777" w:rsidTr="00F812BC">
        <w:trPr>
          <w:trHeight w:hRule="exact" w:val="113"/>
          <w:tblHeader/>
        </w:trPr>
        <w:tc>
          <w:tcPr>
            <w:tcW w:w="4590" w:type="dxa"/>
            <w:tcBorders>
              <w:top w:val="single" w:sz="12" w:space="0" w:color="auto"/>
            </w:tcBorders>
            <w:shd w:val="clear" w:color="auto" w:fill="auto"/>
          </w:tcPr>
          <w:p w14:paraId="3972A1B4" w14:textId="77777777" w:rsidR="00C77CA9" w:rsidRPr="00F812BC" w:rsidRDefault="00C77CA9" w:rsidP="00F812BC">
            <w:pPr>
              <w:suppressAutoHyphens w:val="0"/>
              <w:spacing w:before="40" w:after="120" w:line="220" w:lineRule="exact"/>
              <w:ind w:right="113"/>
              <w:rPr>
                <w:rFonts w:eastAsia="Tahoma"/>
              </w:rPr>
            </w:pPr>
          </w:p>
        </w:tc>
        <w:tc>
          <w:tcPr>
            <w:tcW w:w="2780" w:type="dxa"/>
            <w:tcBorders>
              <w:top w:val="single" w:sz="12" w:space="0" w:color="auto"/>
            </w:tcBorders>
            <w:shd w:val="clear" w:color="auto" w:fill="auto"/>
          </w:tcPr>
          <w:p w14:paraId="7DB24D27" w14:textId="77777777" w:rsidR="00C77CA9" w:rsidRPr="00F812BC" w:rsidRDefault="00C77CA9" w:rsidP="00F812BC">
            <w:pPr>
              <w:suppressAutoHyphens w:val="0"/>
              <w:spacing w:before="40" w:after="120" w:line="220" w:lineRule="exact"/>
              <w:ind w:right="113"/>
              <w:rPr>
                <w:rFonts w:eastAsia="Tahoma"/>
              </w:rPr>
            </w:pPr>
          </w:p>
        </w:tc>
      </w:tr>
      <w:tr w:rsidR="00C77CA9" w:rsidRPr="00F812BC" w14:paraId="4BAB6380" w14:textId="77777777" w:rsidTr="00F812BC">
        <w:trPr>
          <w:tblHeader/>
        </w:trPr>
        <w:tc>
          <w:tcPr>
            <w:tcW w:w="4590" w:type="dxa"/>
            <w:shd w:val="clear" w:color="auto" w:fill="auto"/>
          </w:tcPr>
          <w:p w14:paraId="05CF24C2" w14:textId="77777777" w:rsidR="00C77CA9" w:rsidRPr="00F812BC" w:rsidRDefault="00C77CA9" w:rsidP="00F812BC">
            <w:pPr>
              <w:suppressAutoHyphens w:val="0"/>
              <w:spacing w:before="40" w:after="120" w:line="220" w:lineRule="exact"/>
              <w:ind w:right="113"/>
              <w:rPr>
                <w:rFonts w:eastAsia="Tahoma"/>
              </w:rPr>
            </w:pPr>
            <w:r w:rsidRPr="00F812BC">
              <w:rPr>
                <w:rFonts w:eastAsia="Tahoma"/>
              </w:rPr>
              <w:t>Filling of vacant posts and this includes the expansion of posts and attrition posts. This is meant to reduce the teacher-pupil ratio thus improving teaching efficiency and effectiveness</w:t>
            </w:r>
          </w:p>
        </w:tc>
        <w:tc>
          <w:tcPr>
            <w:tcW w:w="2780" w:type="dxa"/>
            <w:vMerge w:val="restart"/>
            <w:shd w:val="clear" w:color="auto" w:fill="auto"/>
            <w:vAlign w:val="center"/>
          </w:tcPr>
          <w:p w14:paraId="71FCF231" w14:textId="77777777" w:rsidR="00C77CA9" w:rsidRPr="00F812BC" w:rsidRDefault="00C77CA9" w:rsidP="00F812BC">
            <w:pPr>
              <w:suppressAutoHyphens w:val="0"/>
              <w:spacing w:before="40" w:after="120" w:line="220" w:lineRule="exact"/>
              <w:ind w:right="113"/>
              <w:rPr>
                <w:rFonts w:eastAsia="Tahoma"/>
              </w:rPr>
            </w:pPr>
            <w:r w:rsidRPr="00F812BC">
              <w:rPr>
                <w:rFonts w:eastAsia="Tahoma"/>
              </w:rPr>
              <w:t>Improved staffing at all levels and in all learning areas</w:t>
            </w:r>
          </w:p>
          <w:p w14:paraId="0FE4442E" w14:textId="77777777" w:rsidR="00C77CA9" w:rsidRPr="00F812BC" w:rsidRDefault="00C77CA9" w:rsidP="00F812BC">
            <w:pPr>
              <w:suppressAutoHyphens w:val="0"/>
              <w:spacing w:before="40" w:after="120" w:line="220" w:lineRule="exact"/>
              <w:ind w:right="113"/>
              <w:rPr>
                <w:rFonts w:eastAsia="Tahoma"/>
              </w:rPr>
            </w:pPr>
            <w:r w:rsidRPr="00F812BC">
              <w:rPr>
                <w:rFonts w:eastAsia="Tahoma"/>
              </w:rPr>
              <w:t>Improved teaching and learning outcomes; and</w:t>
            </w:r>
          </w:p>
          <w:p w14:paraId="16801B7E" w14:textId="73C703E4" w:rsidR="00C77CA9" w:rsidRPr="00F812BC" w:rsidRDefault="00C77CA9" w:rsidP="00F812BC">
            <w:pPr>
              <w:suppressAutoHyphens w:val="0"/>
              <w:spacing w:before="40" w:after="120" w:line="220" w:lineRule="exact"/>
              <w:ind w:right="113"/>
              <w:rPr>
                <w:rFonts w:eastAsia="Tahoma"/>
              </w:rPr>
            </w:pPr>
            <w:r w:rsidRPr="00F812BC">
              <w:rPr>
                <w:rFonts w:eastAsia="Tahoma"/>
              </w:rPr>
              <w:t>Reduced teacher-pupil ratio</w:t>
            </w:r>
          </w:p>
        </w:tc>
      </w:tr>
      <w:tr w:rsidR="00C77CA9" w:rsidRPr="00F812BC" w14:paraId="369D0ED3" w14:textId="77777777" w:rsidTr="00F812BC">
        <w:trPr>
          <w:tblHeader/>
        </w:trPr>
        <w:tc>
          <w:tcPr>
            <w:tcW w:w="4590" w:type="dxa"/>
            <w:shd w:val="clear" w:color="auto" w:fill="auto"/>
          </w:tcPr>
          <w:p w14:paraId="0914FE38" w14:textId="77777777" w:rsidR="00C77CA9" w:rsidRPr="00F812BC" w:rsidRDefault="00C77CA9" w:rsidP="00F812BC">
            <w:pPr>
              <w:suppressAutoHyphens w:val="0"/>
              <w:spacing w:before="40" w:after="120" w:line="220" w:lineRule="exact"/>
              <w:ind w:right="113"/>
              <w:rPr>
                <w:rFonts w:eastAsia="Tahoma"/>
              </w:rPr>
            </w:pPr>
            <w:r w:rsidRPr="00F812BC">
              <w:rPr>
                <w:rFonts w:eastAsia="Tahoma"/>
              </w:rPr>
              <w:t>The decentralised of recruitment of teachers to Provinces from January 2024 made the recruitment process more efficient, availing qualified teachers in time. In addition, recruitment of teachers in outlying areas has also been decentralised to Districts and this minimised the transfers of teachers.</w:t>
            </w:r>
          </w:p>
        </w:tc>
        <w:tc>
          <w:tcPr>
            <w:tcW w:w="2780" w:type="dxa"/>
            <w:vMerge/>
            <w:shd w:val="clear" w:color="auto" w:fill="auto"/>
          </w:tcPr>
          <w:p w14:paraId="05696039" w14:textId="77777777" w:rsidR="00C77CA9" w:rsidRPr="00F812BC" w:rsidRDefault="00C77CA9" w:rsidP="00F812BC">
            <w:pPr>
              <w:suppressAutoHyphens w:val="0"/>
              <w:spacing w:before="40" w:after="120" w:line="220" w:lineRule="exact"/>
              <w:ind w:right="113"/>
              <w:rPr>
                <w:rFonts w:eastAsia="Tahoma"/>
              </w:rPr>
            </w:pPr>
          </w:p>
        </w:tc>
      </w:tr>
      <w:tr w:rsidR="00C77CA9" w:rsidRPr="00F812BC" w14:paraId="177450F4" w14:textId="77777777" w:rsidTr="00F812BC">
        <w:trPr>
          <w:tblHeader/>
        </w:trPr>
        <w:tc>
          <w:tcPr>
            <w:tcW w:w="4590" w:type="dxa"/>
            <w:shd w:val="clear" w:color="auto" w:fill="auto"/>
          </w:tcPr>
          <w:p w14:paraId="424E7D42" w14:textId="12E2BFFF" w:rsidR="00C77CA9" w:rsidRPr="00F812BC" w:rsidRDefault="00C77CA9" w:rsidP="00F812BC">
            <w:pPr>
              <w:suppressAutoHyphens w:val="0"/>
              <w:spacing w:before="40" w:after="120" w:line="220" w:lineRule="exact"/>
              <w:ind w:right="113"/>
              <w:rPr>
                <w:rFonts w:eastAsia="Tahoma"/>
              </w:rPr>
            </w:pPr>
            <w:r w:rsidRPr="00F812BC">
              <w:rPr>
                <w:rFonts w:eastAsia="Tahoma"/>
              </w:rPr>
              <w:t>Implementation of the Teacher Capacity Building Programme which offers various Degree programmes through the country</w:t>
            </w:r>
            <w:r w:rsidR="005805C2">
              <w:rPr>
                <w:rFonts w:eastAsia="Tahoma"/>
              </w:rPr>
              <w:t>’</w:t>
            </w:r>
            <w:r w:rsidRPr="00F812BC">
              <w:rPr>
                <w:rFonts w:eastAsia="Tahoma"/>
              </w:rPr>
              <w:t xml:space="preserve">s Universities. </w:t>
            </w:r>
          </w:p>
        </w:tc>
        <w:tc>
          <w:tcPr>
            <w:tcW w:w="2780" w:type="dxa"/>
            <w:vMerge/>
            <w:shd w:val="clear" w:color="auto" w:fill="auto"/>
          </w:tcPr>
          <w:p w14:paraId="58282730" w14:textId="77777777" w:rsidR="00C77CA9" w:rsidRPr="00F812BC" w:rsidRDefault="00C77CA9" w:rsidP="00F812BC">
            <w:pPr>
              <w:suppressAutoHyphens w:val="0"/>
              <w:spacing w:before="40" w:after="120" w:line="220" w:lineRule="exact"/>
              <w:ind w:right="113"/>
              <w:rPr>
                <w:rFonts w:eastAsia="Tahoma"/>
              </w:rPr>
            </w:pPr>
          </w:p>
        </w:tc>
      </w:tr>
      <w:tr w:rsidR="00C77CA9" w:rsidRPr="00F812BC" w14:paraId="3C7E4B2C" w14:textId="77777777" w:rsidTr="00F812BC">
        <w:trPr>
          <w:tblHeader/>
        </w:trPr>
        <w:tc>
          <w:tcPr>
            <w:tcW w:w="4590" w:type="dxa"/>
            <w:shd w:val="clear" w:color="auto" w:fill="auto"/>
          </w:tcPr>
          <w:p w14:paraId="6452656C" w14:textId="77777777" w:rsidR="00C77CA9" w:rsidRPr="00F812BC" w:rsidRDefault="00C77CA9" w:rsidP="00F812BC">
            <w:pPr>
              <w:suppressAutoHyphens w:val="0"/>
              <w:spacing w:before="40" w:after="120" w:line="220" w:lineRule="exact"/>
              <w:ind w:right="113"/>
              <w:rPr>
                <w:rFonts w:eastAsia="Tahoma"/>
              </w:rPr>
            </w:pPr>
            <w:r w:rsidRPr="00F812BC">
              <w:rPr>
                <w:rFonts w:eastAsia="Tahoma"/>
              </w:rPr>
              <w:t>Enrolment of local student teachers in colleges in their Region to promote qualified teachers in Indigenous languages.</w:t>
            </w:r>
          </w:p>
        </w:tc>
        <w:tc>
          <w:tcPr>
            <w:tcW w:w="2780" w:type="dxa"/>
            <w:vMerge/>
            <w:shd w:val="clear" w:color="auto" w:fill="auto"/>
          </w:tcPr>
          <w:p w14:paraId="4809D6B2" w14:textId="77777777" w:rsidR="00C77CA9" w:rsidRPr="00F812BC" w:rsidRDefault="00C77CA9" w:rsidP="00F812BC">
            <w:pPr>
              <w:suppressAutoHyphens w:val="0"/>
              <w:spacing w:before="40" w:after="120" w:line="220" w:lineRule="exact"/>
              <w:ind w:right="113"/>
              <w:rPr>
                <w:rFonts w:eastAsia="Tahoma"/>
              </w:rPr>
            </w:pPr>
          </w:p>
        </w:tc>
      </w:tr>
    </w:tbl>
    <w:p w14:paraId="5416AF06" w14:textId="243C1066" w:rsidR="00C77CA9" w:rsidRPr="008170E7" w:rsidRDefault="00B9358B" w:rsidP="00B9358B">
      <w:pPr>
        <w:pStyle w:val="H23G"/>
      </w:pPr>
      <w:r>
        <w:tab/>
      </w:r>
      <w:r>
        <w:tab/>
      </w:r>
      <w:r w:rsidR="00C77CA9" w:rsidRPr="00480446">
        <w:t>Measures taken and their outcome to improve school infrastructure particularly in rural areas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63"/>
        <w:gridCol w:w="2807"/>
      </w:tblGrid>
      <w:tr w:rsidR="00C77CA9" w:rsidRPr="00B9358B" w14:paraId="078502DC" w14:textId="77777777" w:rsidTr="00B9358B">
        <w:trPr>
          <w:tblHeader/>
        </w:trPr>
        <w:tc>
          <w:tcPr>
            <w:tcW w:w="4563" w:type="dxa"/>
            <w:tcBorders>
              <w:top w:val="single" w:sz="4" w:space="0" w:color="auto"/>
              <w:bottom w:val="single" w:sz="12" w:space="0" w:color="auto"/>
            </w:tcBorders>
            <w:shd w:val="clear" w:color="auto" w:fill="auto"/>
            <w:vAlign w:val="bottom"/>
          </w:tcPr>
          <w:p w14:paraId="0545636F" w14:textId="77777777" w:rsidR="00C77CA9" w:rsidRPr="00B9358B" w:rsidRDefault="00C77CA9" w:rsidP="00B9358B">
            <w:pPr>
              <w:suppressAutoHyphens w:val="0"/>
              <w:spacing w:before="80" w:after="80" w:line="200" w:lineRule="exact"/>
              <w:ind w:right="113"/>
              <w:rPr>
                <w:rFonts w:eastAsia="Tahoma"/>
                <w:i/>
                <w:sz w:val="16"/>
              </w:rPr>
            </w:pPr>
            <w:r w:rsidRPr="00B9358B">
              <w:rPr>
                <w:rFonts w:eastAsia="Tahoma"/>
                <w:i/>
                <w:sz w:val="16"/>
              </w:rPr>
              <w:t>Measure</w:t>
            </w:r>
          </w:p>
        </w:tc>
        <w:tc>
          <w:tcPr>
            <w:tcW w:w="2807" w:type="dxa"/>
            <w:tcBorders>
              <w:top w:val="single" w:sz="4" w:space="0" w:color="auto"/>
              <w:bottom w:val="single" w:sz="12" w:space="0" w:color="auto"/>
            </w:tcBorders>
            <w:shd w:val="clear" w:color="auto" w:fill="auto"/>
            <w:vAlign w:val="bottom"/>
          </w:tcPr>
          <w:p w14:paraId="52043C2A" w14:textId="77777777" w:rsidR="00C77CA9" w:rsidRPr="00B9358B" w:rsidRDefault="00C77CA9" w:rsidP="00B9358B">
            <w:pPr>
              <w:suppressAutoHyphens w:val="0"/>
              <w:spacing w:before="80" w:after="80" w:line="200" w:lineRule="exact"/>
              <w:ind w:right="113"/>
              <w:rPr>
                <w:rFonts w:eastAsia="Tahoma"/>
                <w:i/>
                <w:sz w:val="16"/>
              </w:rPr>
            </w:pPr>
            <w:r w:rsidRPr="00B9358B">
              <w:rPr>
                <w:rFonts w:eastAsia="Tahoma"/>
                <w:i/>
                <w:sz w:val="16"/>
              </w:rPr>
              <w:t>Outcomes</w:t>
            </w:r>
          </w:p>
        </w:tc>
      </w:tr>
      <w:tr w:rsidR="00C77CA9" w:rsidRPr="00B9358B" w14:paraId="4962B925" w14:textId="77777777" w:rsidTr="00B9358B">
        <w:trPr>
          <w:trHeight w:hRule="exact" w:val="113"/>
          <w:tblHeader/>
        </w:trPr>
        <w:tc>
          <w:tcPr>
            <w:tcW w:w="4563" w:type="dxa"/>
            <w:tcBorders>
              <w:top w:val="single" w:sz="12" w:space="0" w:color="auto"/>
            </w:tcBorders>
            <w:shd w:val="clear" w:color="auto" w:fill="auto"/>
          </w:tcPr>
          <w:p w14:paraId="14CB5F1B" w14:textId="77777777" w:rsidR="00C77CA9" w:rsidRPr="00B9358B" w:rsidRDefault="00C77CA9" w:rsidP="00B9358B">
            <w:pPr>
              <w:suppressAutoHyphens w:val="0"/>
              <w:spacing w:before="40" w:after="120" w:line="220" w:lineRule="exact"/>
              <w:ind w:right="113"/>
            </w:pPr>
          </w:p>
        </w:tc>
        <w:tc>
          <w:tcPr>
            <w:tcW w:w="2807" w:type="dxa"/>
            <w:tcBorders>
              <w:top w:val="single" w:sz="12" w:space="0" w:color="auto"/>
            </w:tcBorders>
            <w:shd w:val="clear" w:color="auto" w:fill="auto"/>
          </w:tcPr>
          <w:p w14:paraId="590C5697" w14:textId="77777777" w:rsidR="00C77CA9" w:rsidRPr="00B9358B" w:rsidRDefault="00C77CA9" w:rsidP="00B9358B">
            <w:pPr>
              <w:suppressAutoHyphens w:val="0"/>
              <w:spacing w:before="40" w:after="120" w:line="220" w:lineRule="exact"/>
              <w:ind w:right="113"/>
            </w:pPr>
          </w:p>
        </w:tc>
      </w:tr>
      <w:tr w:rsidR="00C77CA9" w:rsidRPr="00B9358B" w14:paraId="3ECA82C2" w14:textId="77777777" w:rsidTr="00B9358B">
        <w:trPr>
          <w:tblHeader/>
        </w:trPr>
        <w:tc>
          <w:tcPr>
            <w:tcW w:w="4563" w:type="dxa"/>
            <w:shd w:val="clear" w:color="auto" w:fill="auto"/>
          </w:tcPr>
          <w:p w14:paraId="6B65958F" w14:textId="77777777" w:rsidR="00C77CA9" w:rsidRPr="00B9358B" w:rsidRDefault="00C77CA9" w:rsidP="00B9358B">
            <w:pPr>
              <w:suppressAutoHyphens w:val="0"/>
              <w:spacing w:before="40" w:after="120" w:line="220" w:lineRule="exact"/>
              <w:ind w:right="113"/>
              <w:rPr>
                <w:rFonts w:eastAsia="Tahoma"/>
              </w:rPr>
            </w:pPr>
            <w:r w:rsidRPr="00B9358B">
              <w:rPr>
                <w:rFonts w:eastAsia="Tahoma"/>
              </w:rPr>
              <w:t>Implementing Public-Private Partnerships (PPPs) whereby private entities and Education Development partners take part in building new schools and renovations of dilapidated buildings.</w:t>
            </w:r>
          </w:p>
        </w:tc>
        <w:tc>
          <w:tcPr>
            <w:tcW w:w="2807" w:type="dxa"/>
            <w:vMerge w:val="restart"/>
            <w:shd w:val="clear" w:color="auto" w:fill="auto"/>
            <w:vAlign w:val="center"/>
          </w:tcPr>
          <w:p w14:paraId="290BA520" w14:textId="77777777" w:rsidR="00C77CA9" w:rsidRPr="00B9358B" w:rsidRDefault="00C77CA9" w:rsidP="00B9358B">
            <w:pPr>
              <w:suppressAutoHyphens w:val="0"/>
              <w:spacing w:before="40" w:after="120" w:line="220" w:lineRule="exact"/>
              <w:ind w:right="113"/>
              <w:rPr>
                <w:rFonts w:eastAsia="Tahoma"/>
              </w:rPr>
            </w:pPr>
            <w:r w:rsidRPr="00B9358B">
              <w:rPr>
                <w:rFonts w:eastAsia="Tahoma"/>
              </w:rPr>
              <w:t>Increased access to education; and Improved school infrastructure.</w:t>
            </w:r>
          </w:p>
        </w:tc>
      </w:tr>
      <w:tr w:rsidR="00C77CA9" w:rsidRPr="00B9358B" w14:paraId="0A5DBEC0" w14:textId="77777777" w:rsidTr="00B9358B">
        <w:trPr>
          <w:tblHeader/>
        </w:trPr>
        <w:tc>
          <w:tcPr>
            <w:tcW w:w="4563" w:type="dxa"/>
            <w:shd w:val="clear" w:color="auto" w:fill="auto"/>
          </w:tcPr>
          <w:p w14:paraId="7A0726E9" w14:textId="77777777" w:rsidR="00C77CA9" w:rsidRPr="00B9358B" w:rsidRDefault="00C77CA9" w:rsidP="00B9358B">
            <w:pPr>
              <w:suppressAutoHyphens w:val="0"/>
              <w:spacing w:before="40" w:after="120" w:line="220" w:lineRule="exact"/>
              <w:ind w:right="113"/>
              <w:rPr>
                <w:rFonts w:eastAsia="Tahoma"/>
              </w:rPr>
            </w:pPr>
            <w:r w:rsidRPr="00B9358B">
              <w:rPr>
                <w:rFonts w:eastAsia="Tahoma"/>
              </w:rPr>
              <w:t>Introduction of Public Sector Investment Projects (PSIP). This programme is being implemented by the GoZ whereby a budget is set aside for the construction and refurbishment of the schools respectively.</w:t>
            </w:r>
          </w:p>
        </w:tc>
        <w:tc>
          <w:tcPr>
            <w:tcW w:w="2807" w:type="dxa"/>
            <w:vMerge/>
            <w:shd w:val="clear" w:color="auto" w:fill="auto"/>
          </w:tcPr>
          <w:p w14:paraId="7F6CC20F" w14:textId="77777777" w:rsidR="00C77CA9" w:rsidRPr="00B9358B" w:rsidRDefault="00C77CA9" w:rsidP="00B9358B">
            <w:pPr>
              <w:suppressAutoHyphens w:val="0"/>
              <w:spacing w:before="40" w:after="120" w:line="220" w:lineRule="exact"/>
              <w:ind w:right="113"/>
              <w:rPr>
                <w:rFonts w:eastAsia="Tahoma"/>
              </w:rPr>
            </w:pPr>
          </w:p>
        </w:tc>
      </w:tr>
    </w:tbl>
    <w:p w14:paraId="496B849F" w14:textId="1267228E"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before="240" w:line="240" w:lineRule="auto"/>
      </w:pPr>
      <w:r w:rsidRPr="008170E7">
        <w:t>85.</w:t>
      </w:r>
      <w:r w:rsidRPr="008170E7">
        <w:tab/>
      </w:r>
      <w:r w:rsidR="00C77CA9" w:rsidRPr="008170E7">
        <w:t xml:space="preserve">In implementing the amended Education Act, GoZ is implementing the Grant in Aid of Tuition programme as a step towards state funded education. Grant-in-aid of tuition is a pilot programme whereby 2 districts per province are beneficiaries of a Grant from the Government and thereby doing away with payment of school fees by pupils. Further, GoZ is in the process of finalising the School Financing Policy meant to guide the allocation of funds to schools in different contexts, and outlining a sustainable financing strategy based on the mobilisation of resources. </w:t>
      </w:r>
    </w:p>
    <w:p w14:paraId="3CCB9C6E" w14:textId="32C6DF09"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86.</w:t>
      </w:r>
      <w:r w:rsidRPr="008170E7">
        <w:tab/>
      </w:r>
      <w:r w:rsidR="00C77CA9" w:rsidRPr="008170E7">
        <w:t>Additionally, GoZ continues to implement BEAM which is a programme targeting vulnerable children and provides school fees, examination fees, levies and building assistance to learners. GoZ is also implementing Development Partner funding mechanisms to assist Orphans and vulnerable children (OVCs) and children from indigent families.</w:t>
      </w:r>
    </w:p>
    <w:p w14:paraId="6A3D0B8A" w14:textId="53619613" w:rsidR="00C77CA9" w:rsidRPr="008170E7" w:rsidRDefault="001D0314" w:rsidP="001D0314">
      <w:pPr>
        <w:pStyle w:val="H1G"/>
      </w:pPr>
      <w:r>
        <w:tab/>
      </w:r>
      <w:r>
        <w:tab/>
      </w:r>
      <w:r w:rsidR="00C77CA9" w:rsidRPr="008170E7">
        <w:t>Cultural Rights (</w:t>
      </w:r>
      <w:r w:rsidR="00C77CA9" w:rsidRPr="0088042E">
        <w:t xml:space="preserve">Art. </w:t>
      </w:r>
      <w:r w:rsidR="00C77CA9" w:rsidRPr="008170E7">
        <w:t>15)</w:t>
      </w:r>
    </w:p>
    <w:p w14:paraId="42F09655" w14:textId="33F8BFED" w:rsidR="00C77CA9" w:rsidRPr="008170E7" w:rsidRDefault="001D0314" w:rsidP="001D0314">
      <w:pPr>
        <w:pStyle w:val="H1G"/>
      </w:pPr>
      <w:r>
        <w:rPr>
          <w:szCs w:val="24"/>
        </w:rPr>
        <w:tab/>
      </w:r>
      <w:r>
        <w:rPr>
          <w:szCs w:val="24"/>
        </w:rPr>
        <w:tab/>
      </w:r>
      <w:r w:rsidR="00C77CA9" w:rsidRPr="0060177E">
        <w:rPr>
          <w:szCs w:val="24"/>
        </w:rPr>
        <w:t>Reply to paragraph 2</w:t>
      </w:r>
      <w:r w:rsidR="00C77CA9">
        <w:rPr>
          <w:szCs w:val="24"/>
        </w:rPr>
        <w:t>9</w:t>
      </w:r>
    </w:p>
    <w:p w14:paraId="22C4159F" w14:textId="318E14F6"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87.</w:t>
      </w:r>
      <w:r w:rsidRPr="008170E7">
        <w:tab/>
      </w:r>
      <w:r w:rsidR="00C77CA9" w:rsidRPr="008170E7">
        <w:t xml:space="preserve">GoZ has developed the Smart Education/E-learning implementation Strategy encompassing establishment of ICT labs in schools, provision of power to educational institutions, internet connectivity for schools and the development of software for e-learning amongst others. </w:t>
      </w:r>
    </w:p>
    <w:p w14:paraId="577E26F6" w14:textId="70380E6B" w:rsidR="00C77CA9" w:rsidRPr="008170E7" w:rsidRDefault="007D6186" w:rsidP="007D6186">
      <w:pPr>
        <w:pStyle w:val="SingleTxtG"/>
        <w:tabs>
          <w:tab w:val="left" w:pos="2835"/>
        </w:tabs>
        <w:suppressAutoHyphens w:val="0"/>
        <w:kinsoku w:val="0"/>
        <w:overflowPunct w:val="0"/>
        <w:autoSpaceDE w:val="0"/>
        <w:autoSpaceDN w:val="0"/>
        <w:adjustRightInd w:val="0"/>
        <w:snapToGrid w:val="0"/>
        <w:spacing w:line="240" w:lineRule="auto"/>
      </w:pPr>
      <w:r w:rsidRPr="008170E7">
        <w:t>88.</w:t>
      </w:r>
      <w:r w:rsidRPr="008170E7">
        <w:tab/>
      </w:r>
      <w:r w:rsidR="00C77CA9" w:rsidRPr="008170E7">
        <w:t>The GoZ through the Universal Services Fund (USF) has rolled out various e-learning projects to schools making ICT services universally accessible to unserved and underserved areas in Zimbabwe such as</w:t>
      </w:r>
      <w:r w:rsidR="00C77CA9">
        <w:t>:</w:t>
      </w:r>
    </w:p>
    <w:p w14:paraId="1DA9A008" w14:textId="42707B54"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1300 Schools Connectivity Project commenced in 2016 in partnership with Zimbabwe Academic Research Network (</w:t>
      </w:r>
      <w:proofErr w:type="spellStart"/>
      <w:r w:rsidR="00C77CA9" w:rsidRPr="008170E7">
        <w:t>ZARNet</w:t>
      </w:r>
      <w:proofErr w:type="spellEnd"/>
      <w:r w:rsidR="00C77CA9" w:rsidRPr="008170E7">
        <w:t>) to provide internet connectivity to 1300 schools in Zimbabwe. The scope of the project also included the provision of functional websites equipped with e-Learning Management System materials, Voice over Internet Protocol (VoIP), telephony, e-mail services and tele-education/video conferencing facilities. To date 800 schools have been connected to internet</w:t>
      </w:r>
      <w:r w:rsidR="00C77CA9">
        <w:t>;</w:t>
      </w:r>
    </w:p>
    <w:p w14:paraId="0F6D25A1" w14:textId="18745869"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Provision of ICT Gadgets to Schools ran from 2017 to 2021. Under this phase USF provided ICT gadgets to schools. A total of 7128 computers, 60mprinters, 60 projectors were disbursed to 658 schools during that period</w:t>
      </w:r>
      <w:r w:rsidR="00C77CA9">
        <w:t xml:space="preserve">; </w:t>
      </w:r>
    </w:p>
    <w:p w14:paraId="69495958" w14:textId="35B26909" w:rsidR="00C77CA9" w:rsidRPr="008170E7"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Provision of Internet Connectivity to 1500 rural Schools commenced in 2020 and is currently running. Whilst continuing to distribute computers to more schools, the project is also rolling out Internet connectivity to various schools that benefitted under previous phases of the e-Learning Project. In this regard, the Authority is engaging Internet service providers for the provision of internet connectivity to 1500 rural schools across the country</w:t>
      </w:r>
      <w:r w:rsidR="00C77CA9">
        <w:t xml:space="preserve">; </w:t>
      </w:r>
    </w:p>
    <w:p w14:paraId="3DF5663A" w14:textId="03858E58" w:rsidR="00C77CA9" w:rsidRPr="008170E7" w:rsidRDefault="007D6186" w:rsidP="007D6186">
      <w:pPr>
        <w:pStyle w:val="Bullet1G"/>
        <w:keepNext/>
        <w:keepLines/>
        <w:numPr>
          <w:ilvl w:val="0"/>
          <w:numId w:val="0"/>
        </w:numPr>
        <w:tabs>
          <w:tab w:val="left" w:pos="1588"/>
        </w:tabs>
        <w:kinsoku w:val="0"/>
        <w:overflowPunct w:val="0"/>
        <w:autoSpaceDE w:val="0"/>
        <w:autoSpaceDN w:val="0"/>
        <w:adjustRightInd w:val="0"/>
        <w:snapToGrid w:val="0"/>
        <w:ind w:left="1588" w:hanging="170"/>
      </w:pPr>
      <w:r w:rsidRPr="008170E7">
        <w:t>•</w:t>
      </w:r>
      <w:r w:rsidRPr="008170E7">
        <w:tab/>
      </w:r>
      <w:r w:rsidR="00C77CA9" w:rsidRPr="008170E7">
        <w:t xml:space="preserve">GoZ in partnership with PORTAZ is implementing </w:t>
      </w:r>
      <w:r w:rsidR="005805C2">
        <w:t>“</w:t>
      </w:r>
      <w:r w:rsidR="00C77CA9" w:rsidRPr="008170E7">
        <w:t>A Computer Laboratory for every school</w:t>
      </w:r>
      <w:r w:rsidR="005805C2">
        <w:t>”</w:t>
      </w:r>
      <w:r w:rsidR="00C77CA9" w:rsidRPr="008170E7">
        <w:t xml:space="preserve"> where it is establishing computer laboratories fully equipped with ICT gadgets and internet connectivity. Since 2022, over 800 computer laboratories were established with each lab equipped with 30 computers</w:t>
      </w:r>
      <w:r w:rsidR="00C77CA9">
        <w:t>;</w:t>
      </w:r>
    </w:p>
    <w:p w14:paraId="0A5F9012" w14:textId="37D1B7D1" w:rsidR="00C77CA9" w:rsidRDefault="007D6186" w:rsidP="007D6186">
      <w:pPr>
        <w:pStyle w:val="Bullet1G"/>
        <w:numPr>
          <w:ilvl w:val="0"/>
          <w:numId w:val="0"/>
        </w:numPr>
        <w:tabs>
          <w:tab w:val="left" w:pos="1588"/>
        </w:tabs>
        <w:kinsoku w:val="0"/>
        <w:overflowPunct w:val="0"/>
        <w:autoSpaceDE w:val="0"/>
        <w:autoSpaceDN w:val="0"/>
        <w:adjustRightInd w:val="0"/>
        <w:snapToGrid w:val="0"/>
        <w:ind w:left="1588" w:hanging="170"/>
      </w:pPr>
      <w:r>
        <w:t>•</w:t>
      </w:r>
      <w:r>
        <w:tab/>
      </w:r>
      <w:r w:rsidR="00C77CA9" w:rsidRPr="008170E7">
        <w:t>GoZ deployed Community Information Centres (CICs) throughout the country to allow for better access to computers and the internet by marginalised communities</w:t>
      </w:r>
      <w:r w:rsidR="00C77CA9">
        <w:t>.</w:t>
      </w:r>
    </w:p>
    <w:p w14:paraId="07AF3D09" w14:textId="1C474F53" w:rsidR="007268F9" w:rsidRPr="00FD249C" w:rsidRDefault="00FD249C" w:rsidP="00FD249C">
      <w:pPr>
        <w:pStyle w:val="SingleTxtG"/>
        <w:spacing w:before="240"/>
        <w:jc w:val="center"/>
        <w:rPr>
          <w:u w:val="single"/>
        </w:rPr>
      </w:pPr>
      <w:r>
        <w:rPr>
          <w:u w:val="single"/>
        </w:rPr>
        <w:tab/>
      </w:r>
      <w:r>
        <w:rPr>
          <w:u w:val="single"/>
        </w:rPr>
        <w:tab/>
      </w:r>
      <w:r>
        <w:rPr>
          <w:u w:val="single"/>
        </w:rPr>
        <w:tab/>
      </w:r>
      <w:r>
        <w:rPr>
          <w:u w:val="single"/>
        </w:rPr>
        <w:tab/>
      </w:r>
    </w:p>
    <w:sectPr w:rsidR="007268F9" w:rsidRPr="00FD249C"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AED9A" w14:textId="77777777" w:rsidR="00945A27" w:rsidRPr="00FB1744" w:rsidRDefault="00945A27" w:rsidP="00FB1744">
      <w:pPr>
        <w:pStyle w:val="Footer"/>
      </w:pPr>
    </w:p>
  </w:endnote>
  <w:endnote w:type="continuationSeparator" w:id="0">
    <w:p w14:paraId="0A77E16D" w14:textId="77777777" w:rsidR="00945A27" w:rsidRPr="00FB1744" w:rsidRDefault="00945A2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FCAC" w14:textId="3D9D6B8B" w:rsidR="00C77CA9" w:rsidRDefault="00C77CA9" w:rsidP="00C77CA9">
    <w:pPr>
      <w:pStyle w:val="Footer"/>
      <w:tabs>
        <w:tab w:val="right" w:pos="9638"/>
      </w:tabs>
    </w:pPr>
    <w:r w:rsidRPr="00C77CA9">
      <w:rPr>
        <w:b/>
        <w:bCs/>
        <w:sz w:val="18"/>
      </w:rPr>
      <w:fldChar w:fldCharType="begin"/>
    </w:r>
    <w:r w:rsidRPr="00C77CA9">
      <w:rPr>
        <w:b/>
        <w:bCs/>
        <w:sz w:val="18"/>
      </w:rPr>
      <w:instrText xml:space="preserve"> PAGE  \* MERGEFORMAT </w:instrText>
    </w:r>
    <w:r w:rsidRPr="00C77CA9">
      <w:rPr>
        <w:b/>
        <w:bCs/>
        <w:sz w:val="18"/>
      </w:rPr>
      <w:fldChar w:fldCharType="separate"/>
    </w:r>
    <w:r w:rsidRPr="00C77CA9">
      <w:rPr>
        <w:b/>
        <w:bCs/>
        <w:noProof/>
        <w:sz w:val="18"/>
      </w:rPr>
      <w:t>2</w:t>
    </w:r>
    <w:r w:rsidRPr="00C77CA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3336D" w14:textId="6BB83D9B" w:rsidR="00C77CA9" w:rsidRDefault="00C77CA9" w:rsidP="00C77CA9">
    <w:pPr>
      <w:pStyle w:val="Footer"/>
      <w:tabs>
        <w:tab w:val="right" w:pos="9638"/>
      </w:tabs>
    </w:pPr>
    <w:r>
      <w:tab/>
    </w:r>
    <w:r w:rsidRPr="00C77CA9">
      <w:rPr>
        <w:b/>
        <w:bCs/>
        <w:sz w:val="18"/>
      </w:rPr>
      <w:fldChar w:fldCharType="begin"/>
    </w:r>
    <w:r w:rsidRPr="00C77CA9">
      <w:rPr>
        <w:b/>
        <w:bCs/>
        <w:sz w:val="18"/>
      </w:rPr>
      <w:instrText xml:space="preserve"> PAGE  \* MERGEFORMAT </w:instrText>
    </w:r>
    <w:r w:rsidRPr="00C77CA9">
      <w:rPr>
        <w:b/>
        <w:bCs/>
        <w:sz w:val="18"/>
      </w:rPr>
      <w:fldChar w:fldCharType="separate"/>
    </w:r>
    <w:r w:rsidRPr="00C77CA9">
      <w:rPr>
        <w:b/>
        <w:bCs/>
        <w:noProof/>
        <w:sz w:val="18"/>
      </w:rPr>
      <w:t>3</w:t>
    </w:r>
    <w:r w:rsidRPr="00C77C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4FD0C" w14:textId="145CC008" w:rsidR="00B142CB" w:rsidRPr="00B142CB" w:rsidRDefault="00B142CB" w:rsidP="00B142CB">
    <w:pPr>
      <w:pStyle w:val="Footer"/>
      <w:tabs>
        <w:tab w:val="right" w:pos="7370"/>
      </w:tabs>
      <w:ind w:right="1134"/>
      <w:rPr>
        <w:sz w:val="20"/>
      </w:rPr>
    </w:pPr>
    <w:r>
      <w:rPr>
        <w:sz w:val="20"/>
      </w:rPr>
      <w:t>GE.25-05249  (E)</w:t>
    </w:r>
    <w:r>
      <w:rPr>
        <w:noProof/>
        <w:sz w:val="20"/>
      </w:rPr>
      <w:drawing>
        <wp:anchor distT="0" distB="0" distL="114300" distR="114300" simplePos="0" relativeHeight="251658240" behindDoc="0" locked="0" layoutInCell="1" allowOverlap="1" wp14:anchorId="3A4A2294" wp14:editId="75A68DE8">
          <wp:simplePos x="0" y="0"/>
          <wp:positionH relativeFrom="margin">
            <wp:posOffset>5583555</wp:posOffset>
          </wp:positionH>
          <wp:positionV relativeFrom="margin">
            <wp:posOffset>8981440</wp:posOffset>
          </wp:positionV>
          <wp:extent cx="571500" cy="571500"/>
          <wp:effectExtent l="0" t="0" r="0" b="0"/>
          <wp:wrapNone/>
          <wp:docPr id="1019287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B142CB">
      <w:rPr>
        <w:noProof/>
        <w:sz w:val="20"/>
        <w:lang w:val="en-US"/>
      </w:rPr>
      <w:drawing>
        <wp:anchor distT="0" distB="0" distL="114300" distR="114300" simplePos="0" relativeHeight="251660288" behindDoc="0" locked="1" layoutInCell="1" allowOverlap="1" wp14:anchorId="453FAD6D" wp14:editId="36ED031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8DC39" w14:textId="77777777" w:rsidR="00945A27" w:rsidRPr="00FB1744" w:rsidRDefault="00945A27" w:rsidP="00FB1744">
      <w:pPr>
        <w:tabs>
          <w:tab w:val="right" w:pos="2155"/>
        </w:tabs>
        <w:spacing w:after="80" w:line="240" w:lineRule="auto"/>
        <w:ind w:left="680"/>
      </w:pPr>
      <w:r>
        <w:rPr>
          <w:u w:val="single"/>
        </w:rPr>
        <w:tab/>
      </w:r>
    </w:p>
  </w:footnote>
  <w:footnote w:type="continuationSeparator" w:id="0">
    <w:p w14:paraId="1FB0B42F" w14:textId="77777777" w:rsidR="00945A27" w:rsidRPr="00FB1744" w:rsidRDefault="00945A27" w:rsidP="00FB1744">
      <w:pPr>
        <w:tabs>
          <w:tab w:val="right" w:pos="2155"/>
        </w:tabs>
        <w:spacing w:after="80" w:line="240" w:lineRule="auto"/>
        <w:ind w:left="680"/>
      </w:pPr>
      <w:r>
        <w:rPr>
          <w:u w:val="single"/>
        </w:rPr>
        <w:tab/>
      </w:r>
    </w:p>
  </w:footnote>
  <w:footnote w:id="1">
    <w:p w14:paraId="5D29D1B7" w14:textId="6C81C565" w:rsidR="00C77CA9" w:rsidRDefault="00C77CA9" w:rsidP="004728AB">
      <w:pPr>
        <w:pStyle w:val="FootnoteText"/>
      </w:pPr>
      <w:r>
        <w:tab/>
      </w:r>
      <w:r w:rsidRPr="00880ADE">
        <w:rPr>
          <w:rStyle w:val="FootnoteReference"/>
          <w:sz w:val="20"/>
          <w:vertAlign w:val="baseline"/>
        </w:rPr>
        <w:t>*</w:t>
      </w:r>
      <w:r>
        <w:rPr>
          <w:sz w:val="20"/>
        </w:rPr>
        <w:tab/>
      </w:r>
      <w:r w:rsidR="00F27A80" w:rsidRPr="00B223EC">
        <w:rPr>
          <w:szCs w:val="18"/>
        </w:rPr>
        <w:t xml:space="preserve">Reissued for technical reasons on </w:t>
      </w:r>
      <w:r w:rsidR="006D5443">
        <w:rPr>
          <w:szCs w:val="18"/>
        </w:rPr>
        <w:t>7</w:t>
      </w:r>
      <w:r w:rsidR="00F27A80" w:rsidRPr="00B223EC">
        <w:rPr>
          <w:szCs w:val="18"/>
        </w:rPr>
        <w:t xml:space="preserve"> April 2025</w:t>
      </w:r>
      <w:r w:rsidR="00F27A80">
        <w:rPr>
          <w:szCs w:val="18"/>
        </w:rPr>
        <w:t>; previously issued under the symbol E/C.12/ZWE/RQ/7.</w:t>
      </w:r>
    </w:p>
  </w:footnote>
  <w:footnote w:id="2">
    <w:p w14:paraId="23012709" w14:textId="7CDC141A" w:rsidR="00C445DE" w:rsidRPr="00362EA9" w:rsidRDefault="00C445DE">
      <w:pPr>
        <w:pStyle w:val="FootnoteText"/>
        <w:rPr>
          <w:lang/>
        </w:rPr>
      </w:pPr>
      <w:r>
        <w:rPr>
          <w:rStyle w:val="FootnoteReference"/>
        </w:rPr>
        <w:tab/>
      </w:r>
      <w:r w:rsidRPr="00362EA9">
        <w:rPr>
          <w:rStyle w:val="FootnoteReference"/>
          <w:sz w:val="20"/>
          <w:vertAlign w:val="baseline"/>
        </w:rPr>
        <w:t>**</w:t>
      </w:r>
      <w:r>
        <w:rPr>
          <w:rStyle w:val="FootnoteReference"/>
          <w:sz w:val="20"/>
          <w:vertAlign w:val="baseline"/>
        </w:rPr>
        <w:tab/>
      </w:r>
      <w:r w:rsidR="00F27A80">
        <w:t>The present document is being issued without formal editing</w:t>
      </w:r>
      <w:r>
        <w:rPr>
          <w:szCs w:val="18"/>
        </w:rPr>
        <w:t>.</w:t>
      </w:r>
    </w:p>
  </w:footnote>
  <w:footnote w:id="3">
    <w:p w14:paraId="285F483A" w14:textId="77777777" w:rsidR="00C77CA9" w:rsidRDefault="00C77CA9" w:rsidP="004728AB">
      <w:pPr>
        <w:pStyle w:val="FootnoteText"/>
        <w:rPr>
          <w:sz w:val="20"/>
        </w:rPr>
      </w:pPr>
      <w:r>
        <w:tab/>
      </w:r>
      <w:r w:rsidRPr="008A0352">
        <w:rPr>
          <w:rStyle w:val="FootnoteReference"/>
        </w:rPr>
        <w:footnoteRef/>
      </w:r>
      <w:r w:rsidRPr="008A0352">
        <w:rPr>
          <w:rStyle w:val="FootnoteReference"/>
        </w:rPr>
        <w:tab/>
      </w:r>
      <w:hyperlink r:id="rId1" w:history="1">
        <w:r w:rsidRPr="00580A97">
          <w:rPr>
            <w:rStyle w:val="Hyperlink"/>
          </w:rPr>
          <w:t>https://zimlii.org/search/?q=covenant+on+economic%2C+social+and+cultural+rights&amp;doc_type</w:t>
        </w:r>
        <w:r w:rsidRPr="00580A97">
          <w:rPr>
            <w:rStyle w:val="Hyperlink"/>
          </w:rPr>
          <w:br/>
          <w:t>=Judgment</w:t>
        </w:r>
      </w:hyperlink>
      <w:r>
        <w:t xml:space="preserve">. </w:t>
      </w:r>
    </w:p>
  </w:footnote>
  <w:footnote w:id="4">
    <w:p w14:paraId="2D3E3B32" w14:textId="24C49328" w:rsidR="00664131" w:rsidRPr="00626FD2" w:rsidRDefault="00664131" w:rsidP="00664131">
      <w:pPr>
        <w:pStyle w:val="FootnoteText"/>
        <w:widowControl w:val="0"/>
        <w:tabs>
          <w:tab w:val="clear" w:pos="1021"/>
          <w:tab w:val="right" w:pos="1020"/>
        </w:tabs>
      </w:pPr>
      <w:r>
        <w:tab/>
      </w:r>
      <w:r>
        <w:rPr>
          <w:rStyle w:val="FootnoteReference"/>
        </w:rPr>
        <w:footnoteRef/>
      </w:r>
      <w:r>
        <w:tab/>
      </w:r>
      <w:r w:rsidRPr="00C7084C">
        <w:rPr>
          <w:szCs w:val="18"/>
        </w:rPr>
        <w:t>Attached ZACC Annual Reports</w:t>
      </w:r>
      <w:r>
        <w:rPr>
          <w:szCs w:val="18"/>
        </w:rPr>
        <w:t>.</w:t>
      </w:r>
    </w:p>
  </w:footnote>
  <w:footnote w:id="5">
    <w:p w14:paraId="6462C9C0" w14:textId="77777777" w:rsidR="00C77CA9" w:rsidRDefault="00C77CA9" w:rsidP="004728AB">
      <w:pPr>
        <w:pStyle w:val="FootnoteText"/>
        <w:rPr>
          <w:sz w:val="20"/>
        </w:rPr>
      </w:pPr>
      <w:r>
        <w:rPr>
          <w:sz w:val="20"/>
        </w:rPr>
        <w:tab/>
      </w:r>
      <w:r w:rsidRPr="008A0352">
        <w:rPr>
          <w:rStyle w:val="FootnoteReference"/>
        </w:rPr>
        <w:footnoteRef/>
      </w:r>
      <w:r w:rsidRPr="008A0352">
        <w:rPr>
          <w:rStyle w:val="FootnoteReference"/>
        </w:rPr>
        <w:t xml:space="preserve"> </w:t>
      </w:r>
      <w:r>
        <w:rPr>
          <w:sz w:val="20"/>
        </w:rPr>
        <w:tab/>
      </w:r>
      <w:r w:rsidRPr="00C7084C">
        <w:rPr>
          <w:szCs w:val="18"/>
        </w:rPr>
        <w:t>https://www.unodc.org/documents/treaties/UNCAC/COSP/session10/statements/Zimbabwe.pdf</w:t>
      </w:r>
      <w:r>
        <w:rPr>
          <w:szCs w:val="18"/>
        </w:rPr>
        <w:t>.</w:t>
      </w:r>
    </w:p>
  </w:footnote>
  <w:footnote w:id="6">
    <w:p w14:paraId="3CE2B4C6" w14:textId="77777777" w:rsidR="00C77CA9" w:rsidRDefault="00C77CA9" w:rsidP="004728AB">
      <w:pPr>
        <w:pStyle w:val="FootnoteText"/>
        <w:rPr>
          <w:sz w:val="20"/>
        </w:rPr>
      </w:pPr>
      <w:r>
        <w:tab/>
      </w:r>
      <w:r w:rsidRPr="008A0352">
        <w:rPr>
          <w:rStyle w:val="FootnoteReference"/>
        </w:rPr>
        <w:footnoteRef/>
      </w:r>
      <w:r w:rsidRPr="008A0352">
        <w:rPr>
          <w:rStyle w:val="FootnoteReference"/>
        </w:rPr>
        <w:tab/>
      </w:r>
      <w:hyperlink r:id="rId2" w:history="1">
        <w:r w:rsidRPr="0042236B">
          <w:rPr>
            <w:rStyle w:val="Hyperlink"/>
          </w:rPr>
          <w:t>https://tbinternet.ohchr.org/_layouts/15/treatybodyexternal/Download.aspx?symbolno=</w:t>
        </w:r>
        <w:r w:rsidRPr="0042236B">
          <w:rPr>
            <w:rStyle w:val="Hyperlink"/>
          </w:rPr>
          <w:br/>
          <w:t>CRPD%2FC%2FZWE%2F1&amp;Lang=</w:t>
        </w:r>
        <w:proofErr w:type="spellStart"/>
        <w:r w:rsidRPr="0042236B">
          <w:rPr>
            <w:rStyle w:val="Hyperlink"/>
          </w:rPr>
          <w:t>en</w:t>
        </w:r>
        <w:proofErr w:type="spellEnd"/>
      </w:hyperlink>
      <w:r>
        <w:t>.</w:t>
      </w:r>
      <w:r>
        <w:rPr>
          <w:sz w:val="20"/>
        </w:rPr>
        <w:t xml:space="preserve"> </w:t>
      </w:r>
    </w:p>
  </w:footnote>
  <w:footnote w:id="7">
    <w:p w14:paraId="603DEA97" w14:textId="77777777" w:rsidR="00C77CA9" w:rsidRDefault="00C77CA9" w:rsidP="004728AB">
      <w:pPr>
        <w:pStyle w:val="FootnoteText"/>
        <w:rPr>
          <w:sz w:val="20"/>
        </w:rPr>
      </w:pPr>
      <w:r>
        <w:tab/>
      </w:r>
      <w:r w:rsidRPr="008A0352">
        <w:rPr>
          <w:rStyle w:val="FootnoteReference"/>
        </w:rPr>
        <w:footnoteRef/>
      </w:r>
      <w:r w:rsidRPr="008A0352">
        <w:rPr>
          <w:rStyle w:val="FootnoteReference"/>
        </w:rPr>
        <w:tab/>
      </w:r>
      <w:hyperlink r:id="rId3" w:history="1">
        <w:r w:rsidRPr="0042236B">
          <w:rPr>
            <w:rStyle w:val="Hyperlink"/>
          </w:rPr>
          <w:t>https://tbinternet.ohchr.org/_layouts/15/treatybodyexternal/Download.aspx?symbolno=</w:t>
        </w:r>
        <w:r w:rsidRPr="0042236B">
          <w:rPr>
            <w:rStyle w:val="Hyperlink"/>
          </w:rPr>
          <w:br/>
          <w:t>CRPD%2FC%2FZWE%2F1&amp;Lang=</w:t>
        </w:r>
        <w:proofErr w:type="spellStart"/>
        <w:r w:rsidRPr="0042236B">
          <w:rPr>
            <w:rStyle w:val="Hyperlink"/>
          </w:rPr>
          <w:t>en</w:t>
        </w:r>
        <w:proofErr w:type="spellEnd"/>
      </w:hyperlink>
      <w:r>
        <w:t>.</w:t>
      </w:r>
      <w:r>
        <w:rPr>
          <w:sz w:val="20"/>
        </w:rPr>
        <w:t xml:space="preserve"> </w:t>
      </w:r>
    </w:p>
  </w:footnote>
  <w:footnote w:id="8">
    <w:p w14:paraId="425D9AD1" w14:textId="77777777" w:rsidR="00C77CA9" w:rsidRDefault="00C77CA9" w:rsidP="004728AB">
      <w:pPr>
        <w:pStyle w:val="FootnoteText"/>
        <w:rPr>
          <w:sz w:val="20"/>
        </w:rPr>
      </w:pPr>
      <w:r>
        <w:rPr>
          <w:sz w:val="20"/>
        </w:rPr>
        <w:tab/>
      </w:r>
      <w:r w:rsidRPr="008A0352">
        <w:rPr>
          <w:rStyle w:val="FootnoteReference"/>
        </w:rPr>
        <w:footnoteRef/>
      </w:r>
      <w:r w:rsidRPr="008A0352">
        <w:rPr>
          <w:rStyle w:val="FootnoteReference"/>
        </w:rPr>
        <w:t xml:space="preserve"> </w:t>
      </w:r>
      <w:r>
        <w:tab/>
      </w:r>
      <w:hyperlink r:id="rId4" w:history="1">
        <w:r w:rsidRPr="00D91E40">
          <w:rPr>
            <w:rStyle w:val="Hyperlink"/>
          </w:rPr>
          <w:t>https://zimbabwe.opendataforafrica.org/xsjxfwe/labour-market-indicators</w:t>
        </w:r>
      </w:hyperlink>
      <w:r>
        <w:t>.</w:t>
      </w:r>
      <w:r>
        <w:rPr>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951A5" w14:textId="4D036569" w:rsidR="00C77CA9" w:rsidRDefault="00C77CA9" w:rsidP="00C77CA9">
    <w:pPr>
      <w:pStyle w:val="Header"/>
    </w:pPr>
    <w:r>
      <w:t>E/C.12/ZWE/RQ/</w:t>
    </w:r>
    <w:r w:rsidR="00611EA2">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E45E1" w14:textId="1656414B" w:rsidR="00C77CA9" w:rsidRDefault="00C77CA9" w:rsidP="00C77CA9">
    <w:pPr>
      <w:pStyle w:val="Header"/>
      <w:jc w:val="right"/>
    </w:pPr>
    <w:r>
      <w:t>E/C.12/ZWE/RQ/</w:t>
    </w:r>
    <w:r w:rsidR="00611EA2">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DC5D2C"/>
    <w:multiLevelType w:val="multilevel"/>
    <w:tmpl w:val="02DC5D2C"/>
    <w:lvl w:ilvl="0">
      <w:start w:val="2"/>
      <w:numFmt w:val="decimal"/>
      <w:lvlText w:val="%1."/>
      <w:lvlJc w:val="left"/>
      <w:pPr>
        <w:ind w:left="-218" w:hanging="360"/>
      </w:pPr>
      <w:rPr>
        <w:rFonts w:hint="default"/>
        <w:b w:val="0"/>
        <w:i w:val="0"/>
        <w:sz w:val="24"/>
        <w:szCs w:val="24"/>
      </w:rPr>
    </w:lvl>
    <w:lvl w:ilvl="1">
      <w:start w:val="1"/>
      <w:numFmt w:val="lowerRoman"/>
      <w:lvlText w:val="%2."/>
      <w:lvlJc w:val="right"/>
      <w:pPr>
        <w:ind w:left="916" w:hanging="360"/>
      </w:pPr>
      <w:rPr>
        <w:rFonts w:hint="default"/>
      </w:rPr>
    </w:lvl>
    <w:lvl w:ilvl="2">
      <w:start w:val="1"/>
      <w:numFmt w:val="lowerRoman"/>
      <w:lvlText w:val="%3."/>
      <w:lvlJc w:val="right"/>
      <w:pPr>
        <w:ind w:left="775" w:hanging="360"/>
      </w:pPr>
      <w:rPr>
        <w:rFonts w:hint="default"/>
      </w:rPr>
    </w:lvl>
    <w:lvl w:ilvl="3">
      <w:start w:val="1"/>
      <w:numFmt w:val="decimal"/>
      <w:lvlText w:val="%4."/>
      <w:lvlJc w:val="left"/>
      <w:pPr>
        <w:ind w:left="1942" w:hanging="360"/>
      </w:pPr>
      <w:rPr>
        <w:rFonts w:hint="default"/>
      </w:rPr>
    </w:lvl>
    <w:lvl w:ilvl="4">
      <w:start w:val="1"/>
      <w:numFmt w:val="lowerLetter"/>
      <w:lvlText w:val="%5."/>
      <w:lvlJc w:val="left"/>
      <w:pPr>
        <w:ind w:left="2662" w:hanging="360"/>
      </w:pPr>
      <w:rPr>
        <w:rFonts w:hint="default"/>
      </w:rPr>
    </w:lvl>
    <w:lvl w:ilvl="5">
      <w:start w:val="1"/>
      <w:numFmt w:val="lowerRoman"/>
      <w:lvlText w:val="%6."/>
      <w:lvlJc w:val="right"/>
      <w:pPr>
        <w:ind w:left="3382" w:hanging="180"/>
      </w:pPr>
      <w:rPr>
        <w:rFonts w:hint="default"/>
      </w:rPr>
    </w:lvl>
    <w:lvl w:ilvl="6">
      <w:start w:val="1"/>
      <w:numFmt w:val="decimal"/>
      <w:lvlText w:val="%7."/>
      <w:lvlJc w:val="left"/>
      <w:pPr>
        <w:ind w:left="4102" w:hanging="360"/>
      </w:pPr>
      <w:rPr>
        <w:rFonts w:hint="default"/>
      </w:rPr>
    </w:lvl>
    <w:lvl w:ilvl="7">
      <w:start w:val="1"/>
      <w:numFmt w:val="lowerLetter"/>
      <w:lvlText w:val="%8."/>
      <w:lvlJc w:val="left"/>
      <w:pPr>
        <w:ind w:left="4822" w:hanging="360"/>
      </w:pPr>
      <w:rPr>
        <w:rFonts w:hint="default"/>
      </w:rPr>
    </w:lvl>
    <w:lvl w:ilvl="8">
      <w:start w:val="1"/>
      <w:numFmt w:val="lowerRoman"/>
      <w:lvlText w:val="%9."/>
      <w:lvlJc w:val="right"/>
      <w:pPr>
        <w:ind w:left="5542" w:hanging="180"/>
      </w:pPr>
      <w:rPr>
        <w:rFonts w:hint="default"/>
      </w:rPr>
    </w:lvl>
  </w:abstractNum>
  <w:abstractNum w:abstractNumId="12" w15:restartNumberingAfterBreak="0">
    <w:nsid w:val="0A726864"/>
    <w:multiLevelType w:val="multilevel"/>
    <w:tmpl w:val="0A726864"/>
    <w:lvl w:ilvl="0">
      <w:start w:val="17"/>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D954887"/>
    <w:multiLevelType w:val="hybridMultilevel"/>
    <w:tmpl w:val="2B362816"/>
    <w:lvl w:ilvl="0" w:tplc="AF6408D8">
      <w:start w:val="1"/>
      <w:numFmt w:val="decimal"/>
      <w:lvlText w:val="%1."/>
      <w:lvlJc w:val="left"/>
      <w:pPr>
        <w:tabs>
          <w:tab w:val="num" w:pos="1701"/>
        </w:tabs>
        <w:ind w:left="1134" w:firstLine="0"/>
      </w:pPr>
      <w:rPr>
        <w:rFonts w:ascii="Times New Roman" w:hAnsi="Times New Roman" w:hint="default"/>
        <w:b w:val="0"/>
        <w:i w:val="0"/>
        <w:sz w:val="20"/>
      </w:rPr>
    </w:lvl>
    <w:lvl w:ilvl="1" w:tplc="918630C2" w:tentative="1">
      <w:start w:val="1"/>
      <w:numFmt w:val="lowerLetter"/>
      <w:lvlText w:val="%2."/>
      <w:lvlJc w:val="left"/>
      <w:pPr>
        <w:tabs>
          <w:tab w:val="num" w:pos="1440"/>
        </w:tabs>
        <w:ind w:left="1440" w:hanging="360"/>
      </w:pPr>
    </w:lvl>
    <w:lvl w:ilvl="2" w:tplc="0BF27D20" w:tentative="1">
      <w:start w:val="1"/>
      <w:numFmt w:val="lowerRoman"/>
      <w:lvlText w:val="%3."/>
      <w:lvlJc w:val="right"/>
      <w:pPr>
        <w:tabs>
          <w:tab w:val="num" w:pos="2160"/>
        </w:tabs>
        <w:ind w:left="2160" w:hanging="180"/>
      </w:pPr>
    </w:lvl>
    <w:lvl w:ilvl="3" w:tplc="BB380A38" w:tentative="1">
      <w:start w:val="1"/>
      <w:numFmt w:val="decimal"/>
      <w:lvlText w:val="%4."/>
      <w:lvlJc w:val="left"/>
      <w:pPr>
        <w:tabs>
          <w:tab w:val="num" w:pos="2880"/>
        </w:tabs>
        <w:ind w:left="2880" w:hanging="360"/>
      </w:pPr>
    </w:lvl>
    <w:lvl w:ilvl="4" w:tplc="48D0E9D8" w:tentative="1">
      <w:start w:val="1"/>
      <w:numFmt w:val="lowerLetter"/>
      <w:lvlText w:val="%5."/>
      <w:lvlJc w:val="left"/>
      <w:pPr>
        <w:tabs>
          <w:tab w:val="num" w:pos="3600"/>
        </w:tabs>
        <w:ind w:left="3600" w:hanging="360"/>
      </w:pPr>
    </w:lvl>
    <w:lvl w:ilvl="5" w:tplc="9F1C6C80" w:tentative="1">
      <w:start w:val="1"/>
      <w:numFmt w:val="lowerRoman"/>
      <w:lvlText w:val="%6."/>
      <w:lvlJc w:val="right"/>
      <w:pPr>
        <w:tabs>
          <w:tab w:val="num" w:pos="4320"/>
        </w:tabs>
        <w:ind w:left="4320" w:hanging="180"/>
      </w:pPr>
    </w:lvl>
    <w:lvl w:ilvl="6" w:tplc="0138FF74" w:tentative="1">
      <w:start w:val="1"/>
      <w:numFmt w:val="decimal"/>
      <w:lvlText w:val="%7."/>
      <w:lvlJc w:val="left"/>
      <w:pPr>
        <w:tabs>
          <w:tab w:val="num" w:pos="5040"/>
        </w:tabs>
        <w:ind w:left="5040" w:hanging="360"/>
      </w:pPr>
    </w:lvl>
    <w:lvl w:ilvl="7" w:tplc="BBA08538" w:tentative="1">
      <w:start w:val="1"/>
      <w:numFmt w:val="lowerLetter"/>
      <w:lvlText w:val="%8."/>
      <w:lvlJc w:val="left"/>
      <w:pPr>
        <w:tabs>
          <w:tab w:val="num" w:pos="5760"/>
        </w:tabs>
        <w:ind w:left="5760" w:hanging="360"/>
      </w:pPr>
    </w:lvl>
    <w:lvl w:ilvl="8" w:tplc="5B424DCC" w:tentative="1">
      <w:start w:val="1"/>
      <w:numFmt w:val="lowerRoman"/>
      <w:lvlText w:val="%9."/>
      <w:lvlJc w:val="right"/>
      <w:pPr>
        <w:tabs>
          <w:tab w:val="num" w:pos="6480"/>
        </w:tabs>
        <w:ind w:left="6480" w:hanging="180"/>
      </w:pPr>
    </w:lvl>
  </w:abstractNum>
  <w:abstractNum w:abstractNumId="14" w15:restartNumberingAfterBreak="0">
    <w:nsid w:val="150C19F8"/>
    <w:multiLevelType w:val="multilevel"/>
    <w:tmpl w:val="150C19F8"/>
    <w:lvl w:ilvl="0">
      <w:start w:val="1"/>
      <w:numFmt w:val="lowerRoman"/>
      <w:lvlText w:val="%1."/>
      <w:lvlJc w:val="right"/>
      <w:pPr>
        <w:ind w:left="1037" w:hanging="360"/>
      </w:pPr>
      <w:rPr>
        <w:rFonts w:ascii="Tahoma" w:hAnsi="Tahoma" w:cs="Tahoma" w:hint="default"/>
        <w:sz w:val="24"/>
        <w:szCs w:val="24"/>
      </w:rPr>
    </w:lvl>
    <w:lvl w:ilvl="1">
      <w:start w:val="1"/>
      <w:numFmt w:val="lowerLetter"/>
      <w:lvlText w:val="%2."/>
      <w:lvlJc w:val="left"/>
      <w:pPr>
        <w:ind w:left="1757" w:hanging="360"/>
      </w:pPr>
    </w:lvl>
    <w:lvl w:ilvl="2">
      <w:start w:val="1"/>
      <w:numFmt w:val="lowerRoman"/>
      <w:lvlText w:val="%3."/>
      <w:lvlJc w:val="right"/>
      <w:pPr>
        <w:ind w:left="2477" w:hanging="180"/>
      </w:pPr>
    </w:lvl>
    <w:lvl w:ilvl="3">
      <w:start w:val="1"/>
      <w:numFmt w:val="decimal"/>
      <w:lvlText w:val="%4."/>
      <w:lvlJc w:val="left"/>
      <w:pPr>
        <w:ind w:left="3197" w:hanging="360"/>
      </w:pPr>
    </w:lvl>
    <w:lvl w:ilvl="4">
      <w:start w:val="1"/>
      <w:numFmt w:val="lowerLetter"/>
      <w:lvlText w:val="%5."/>
      <w:lvlJc w:val="left"/>
      <w:pPr>
        <w:ind w:left="3917" w:hanging="360"/>
      </w:pPr>
    </w:lvl>
    <w:lvl w:ilvl="5">
      <w:start w:val="1"/>
      <w:numFmt w:val="lowerRoman"/>
      <w:lvlText w:val="%6."/>
      <w:lvlJc w:val="right"/>
      <w:pPr>
        <w:ind w:left="4637" w:hanging="180"/>
      </w:pPr>
    </w:lvl>
    <w:lvl w:ilvl="6">
      <w:start w:val="1"/>
      <w:numFmt w:val="decimal"/>
      <w:lvlText w:val="%7."/>
      <w:lvlJc w:val="left"/>
      <w:pPr>
        <w:ind w:left="5357" w:hanging="360"/>
      </w:pPr>
    </w:lvl>
    <w:lvl w:ilvl="7">
      <w:start w:val="1"/>
      <w:numFmt w:val="lowerLetter"/>
      <w:lvlText w:val="%8."/>
      <w:lvlJc w:val="left"/>
      <w:pPr>
        <w:ind w:left="6077" w:hanging="360"/>
      </w:pPr>
    </w:lvl>
    <w:lvl w:ilvl="8">
      <w:start w:val="1"/>
      <w:numFmt w:val="lowerRoman"/>
      <w:lvlText w:val="%9."/>
      <w:lvlJc w:val="right"/>
      <w:pPr>
        <w:ind w:left="6797"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602795"/>
    <w:multiLevelType w:val="multilevel"/>
    <w:tmpl w:val="19602795"/>
    <w:lvl w:ilvl="0">
      <w:start w:val="1"/>
      <w:numFmt w:val="lowerRoman"/>
      <w:lvlText w:val="%1."/>
      <w:lvlJc w:val="righ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0E4D04"/>
    <w:multiLevelType w:val="multilevel"/>
    <w:tmpl w:val="210E4D04"/>
    <w:lvl w:ilvl="0">
      <w:start w:val="2"/>
      <w:numFmt w:val="decimal"/>
      <w:lvlText w:val="%1."/>
      <w:lvlJc w:val="left"/>
      <w:pPr>
        <w:ind w:left="360" w:hanging="360"/>
      </w:pPr>
      <w:rPr>
        <w:b w:val="0"/>
        <w:i w:val="0"/>
        <w:sz w:val="24"/>
        <w:szCs w:val="24"/>
      </w:rPr>
    </w:lvl>
    <w:lvl w:ilvl="1">
      <w:start w:val="1"/>
      <w:numFmt w:val="lowerRoman"/>
      <w:lvlText w:val="%2."/>
      <w:lvlJc w:val="right"/>
      <w:pPr>
        <w:ind w:left="1068" w:hanging="360"/>
      </w:pPr>
    </w:lvl>
    <w:lvl w:ilvl="2">
      <w:start w:val="1"/>
      <w:numFmt w:val="lowerRoman"/>
      <w:lvlText w:val="%3."/>
      <w:lvlJc w:val="right"/>
      <w:pPr>
        <w:ind w:left="1353"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7134076"/>
    <w:multiLevelType w:val="multilevel"/>
    <w:tmpl w:val="27134076"/>
    <w:lvl w:ilvl="0">
      <w:start w:val="47"/>
      <w:numFmt w:val="decimal"/>
      <w:lvlText w:val="%1."/>
      <w:lvlJc w:val="left"/>
      <w:pPr>
        <w:ind w:left="360" w:hanging="360"/>
      </w:pPr>
      <w:rPr>
        <w:rFonts w:hint="default"/>
        <w:b w:val="0"/>
        <w:i w:val="0"/>
        <w:sz w:val="24"/>
        <w:szCs w:val="24"/>
      </w:rPr>
    </w:lvl>
    <w:lvl w:ilvl="1">
      <w:start w:val="1"/>
      <w:numFmt w:val="lowerRoman"/>
      <w:lvlText w:val="%2."/>
      <w:lvlJc w:val="right"/>
      <w:pPr>
        <w:ind w:left="1494" w:hanging="360"/>
      </w:pPr>
      <w:rPr>
        <w:rFonts w:hint="default"/>
      </w:rPr>
    </w:lvl>
    <w:lvl w:ilvl="2">
      <w:start w:val="1"/>
      <w:numFmt w:val="lowerRoman"/>
      <w:lvlText w:val="%3."/>
      <w:lvlJc w:val="right"/>
      <w:pPr>
        <w:ind w:left="1353"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2D943259"/>
    <w:multiLevelType w:val="multilevel"/>
    <w:tmpl w:val="2D943259"/>
    <w:lvl w:ilvl="0">
      <w:start w:val="1"/>
      <w:numFmt w:val="decimal"/>
      <w:lvlText w:val="%1."/>
      <w:lvlJc w:val="left"/>
      <w:pPr>
        <w:ind w:left="360" w:hanging="360"/>
      </w:pPr>
      <w:rPr>
        <w:rFonts w:hint="default"/>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1A12325"/>
    <w:multiLevelType w:val="hybridMultilevel"/>
    <w:tmpl w:val="B2A6146A"/>
    <w:lvl w:ilvl="0" w:tplc="6FE04E66">
      <w:start w:val="1"/>
      <w:numFmt w:val="bullet"/>
      <w:pStyle w:val="Bullet1G"/>
      <w:lvlText w:val="•"/>
      <w:lvlJc w:val="left"/>
      <w:pPr>
        <w:tabs>
          <w:tab w:val="num" w:pos="1588"/>
        </w:tabs>
        <w:ind w:left="1588" w:hanging="17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04026F"/>
    <w:multiLevelType w:val="multilevel"/>
    <w:tmpl w:val="3604026F"/>
    <w:lvl w:ilvl="0">
      <w:start w:val="42"/>
      <w:numFmt w:val="decimal"/>
      <w:lvlText w:val="%1."/>
      <w:lvlJc w:val="left"/>
      <w:pPr>
        <w:ind w:left="360" w:hanging="360"/>
      </w:pPr>
      <w:rPr>
        <w:rFonts w:hint="default"/>
        <w:b w:val="0"/>
        <w:i w:val="0"/>
        <w:sz w:val="24"/>
        <w:szCs w:val="24"/>
      </w:rPr>
    </w:lvl>
    <w:lvl w:ilvl="1">
      <w:start w:val="1"/>
      <w:numFmt w:val="lowerRoman"/>
      <w:lvlText w:val="%2."/>
      <w:lvlJc w:val="right"/>
      <w:pPr>
        <w:ind w:left="1494" w:hanging="360"/>
      </w:pPr>
      <w:rPr>
        <w:rFonts w:hint="default"/>
      </w:rPr>
    </w:lvl>
    <w:lvl w:ilvl="2">
      <w:start w:val="1"/>
      <w:numFmt w:val="lowerRoman"/>
      <w:lvlText w:val="%3."/>
      <w:lvlJc w:val="right"/>
      <w:pPr>
        <w:ind w:left="1353"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3CE30D9B"/>
    <w:multiLevelType w:val="multilevel"/>
    <w:tmpl w:val="3CE30D9B"/>
    <w:lvl w:ilvl="0">
      <w:start w:val="1"/>
      <w:numFmt w:val="lowerRoman"/>
      <w:lvlText w:val="%1."/>
      <w:lvlJc w:val="righ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4" w15:restartNumberingAfterBreak="0">
    <w:nsid w:val="422B3AB1"/>
    <w:multiLevelType w:val="multilevel"/>
    <w:tmpl w:val="422B3AB1"/>
    <w:lvl w:ilvl="0">
      <w:start w:val="1"/>
      <w:numFmt w:val="lowerRoman"/>
      <w:lvlText w:val="%1."/>
      <w:lvlJc w:val="righ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5" w15:restartNumberingAfterBreak="0">
    <w:nsid w:val="431A057C"/>
    <w:multiLevelType w:val="multilevel"/>
    <w:tmpl w:val="431A057C"/>
    <w:lvl w:ilvl="0">
      <w:start w:val="1"/>
      <w:numFmt w:val="lowerRoman"/>
      <w:lvlText w:val="%1."/>
      <w:lvlJc w:val="right"/>
      <w:pPr>
        <w:ind w:left="1520" w:hanging="360"/>
      </w:pPr>
    </w:lvl>
    <w:lvl w:ilvl="1">
      <w:start w:val="1"/>
      <w:numFmt w:val="lowerLetter"/>
      <w:lvlText w:val="%2."/>
      <w:lvlJc w:val="left"/>
      <w:pPr>
        <w:ind w:left="2240" w:hanging="360"/>
      </w:pPr>
    </w:lvl>
    <w:lvl w:ilvl="2">
      <w:start w:val="1"/>
      <w:numFmt w:val="lowerRoman"/>
      <w:lvlText w:val="%3."/>
      <w:lvlJc w:val="right"/>
      <w:pPr>
        <w:ind w:left="2960" w:hanging="180"/>
      </w:pPr>
    </w:lvl>
    <w:lvl w:ilvl="3">
      <w:start w:val="1"/>
      <w:numFmt w:val="decimal"/>
      <w:lvlText w:val="%4."/>
      <w:lvlJc w:val="left"/>
      <w:pPr>
        <w:ind w:left="3680" w:hanging="360"/>
      </w:pPr>
    </w:lvl>
    <w:lvl w:ilvl="4">
      <w:start w:val="1"/>
      <w:numFmt w:val="lowerLetter"/>
      <w:lvlText w:val="%5."/>
      <w:lvlJc w:val="left"/>
      <w:pPr>
        <w:ind w:left="4400" w:hanging="360"/>
      </w:pPr>
    </w:lvl>
    <w:lvl w:ilvl="5">
      <w:start w:val="1"/>
      <w:numFmt w:val="lowerRoman"/>
      <w:lvlText w:val="%6."/>
      <w:lvlJc w:val="right"/>
      <w:pPr>
        <w:ind w:left="5120" w:hanging="180"/>
      </w:pPr>
    </w:lvl>
    <w:lvl w:ilvl="6">
      <w:start w:val="1"/>
      <w:numFmt w:val="decimal"/>
      <w:lvlText w:val="%7."/>
      <w:lvlJc w:val="left"/>
      <w:pPr>
        <w:ind w:left="5840" w:hanging="360"/>
      </w:pPr>
    </w:lvl>
    <w:lvl w:ilvl="7">
      <w:start w:val="1"/>
      <w:numFmt w:val="lowerLetter"/>
      <w:lvlText w:val="%8."/>
      <w:lvlJc w:val="left"/>
      <w:pPr>
        <w:ind w:left="6560" w:hanging="360"/>
      </w:pPr>
    </w:lvl>
    <w:lvl w:ilvl="8">
      <w:start w:val="1"/>
      <w:numFmt w:val="lowerRoman"/>
      <w:lvlText w:val="%9."/>
      <w:lvlJc w:val="right"/>
      <w:pPr>
        <w:ind w:left="7280" w:hanging="180"/>
      </w:pPr>
    </w:lvl>
  </w:abstractNum>
  <w:abstractNum w:abstractNumId="26" w15:restartNumberingAfterBreak="0">
    <w:nsid w:val="43820279"/>
    <w:multiLevelType w:val="hybridMultilevel"/>
    <w:tmpl w:val="E2A69104"/>
    <w:lvl w:ilvl="0" w:tplc="D49E3BD6">
      <w:start w:val="1"/>
      <w:numFmt w:val="decimal"/>
      <w:lvlText w:val="%1."/>
      <w:lvlJc w:val="left"/>
      <w:pPr>
        <w:ind w:left="1854" w:hanging="360"/>
      </w:pPr>
      <w:rPr>
        <w:b w:val="0"/>
        <w:bCs w:val="0"/>
        <w:i w:val="0"/>
        <w:iCs w:val="0"/>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493A6FFB"/>
    <w:multiLevelType w:val="multilevel"/>
    <w:tmpl w:val="493A6FFB"/>
    <w:lvl w:ilvl="0">
      <w:start w:val="1"/>
      <w:numFmt w:val="lowerRoman"/>
      <w:lvlText w:val="%1."/>
      <w:lvlJc w:val="right"/>
      <w:pPr>
        <w:ind w:left="1494" w:hanging="360"/>
      </w:pPr>
      <w:rPr>
        <w:u w:val="none"/>
      </w:rPr>
    </w:lvl>
    <w:lvl w:ilvl="1">
      <w:start w:val="1"/>
      <w:numFmt w:val="bullet"/>
      <w:lvlText w:val="○"/>
      <w:lvlJc w:val="left"/>
      <w:pPr>
        <w:ind w:left="2214" w:hanging="360"/>
      </w:pPr>
      <w:rPr>
        <w:u w:val="none"/>
      </w:rPr>
    </w:lvl>
    <w:lvl w:ilvl="2">
      <w:start w:val="1"/>
      <w:numFmt w:val="bullet"/>
      <w:lvlText w:val="■"/>
      <w:lvlJc w:val="left"/>
      <w:pPr>
        <w:ind w:left="2934" w:hanging="360"/>
      </w:pPr>
      <w:rPr>
        <w:u w:val="none"/>
      </w:rPr>
    </w:lvl>
    <w:lvl w:ilvl="3">
      <w:start w:val="1"/>
      <w:numFmt w:val="bullet"/>
      <w:lvlText w:val="●"/>
      <w:lvlJc w:val="left"/>
      <w:pPr>
        <w:ind w:left="3654" w:hanging="360"/>
      </w:pPr>
      <w:rPr>
        <w:u w:val="none"/>
      </w:rPr>
    </w:lvl>
    <w:lvl w:ilvl="4">
      <w:start w:val="1"/>
      <w:numFmt w:val="bullet"/>
      <w:lvlText w:val="○"/>
      <w:lvlJc w:val="left"/>
      <w:pPr>
        <w:ind w:left="4374" w:hanging="360"/>
      </w:pPr>
      <w:rPr>
        <w:u w:val="none"/>
      </w:rPr>
    </w:lvl>
    <w:lvl w:ilvl="5">
      <w:start w:val="1"/>
      <w:numFmt w:val="bullet"/>
      <w:lvlText w:val="■"/>
      <w:lvlJc w:val="left"/>
      <w:pPr>
        <w:ind w:left="5094" w:hanging="360"/>
      </w:pPr>
      <w:rPr>
        <w:u w:val="none"/>
      </w:rPr>
    </w:lvl>
    <w:lvl w:ilvl="6">
      <w:start w:val="1"/>
      <w:numFmt w:val="bullet"/>
      <w:lvlText w:val="●"/>
      <w:lvlJc w:val="left"/>
      <w:pPr>
        <w:ind w:left="5814" w:hanging="360"/>
      </w:pPr>
      <w:rPr>
        <w:u w:val="none"/>
      </w:rPr>
    </w:lvl>
    <w:lvl w:ilvl="7">
      <w:start w:val="1"/>
      <w:numFmt w:val="bullet"/>
      <w:lvlText w:val="○"/>
      <w:lvlJc w:val="left"/>
      <w:pPr>
        <w:ind w:left="6534" w:hanging="360"/>
      </w:pPr>
      <w:rPr>
        <w:u w:val="none"/>
      </w:rPr>
    </w:lvl>
    <w:lvl w:ilvl="8">
      <w:start w:val="1"/>
      <w:numFmt w:val="bullet"/>
      <w:lvlText w:val="■"/>
      <w:lvlJc w:val="left"/>
      <w:pPr>
        <w:ind w:left="7254" w:hanging="360"/>
      </w:pPr>
      <w:rPr>
        <w:u w:val="none"/>
      </w:rPr>
    </w:lvl>
  </w:abstractNum>
  <w:abstractNum w:abstractNumId="28" w15:restartNumberingAfterBreak="0">
    <w:nsid w:val="4EFD79C8"/>
    <w:multiLevelType w:val="multilevel"/>
    <w:tmpl w:val="4EFD79C8"/>
    <w:lvl w:ilvl="0">
      <w:start w:val="1"/>
      <w:numFmt w:val="lowerRoman"/>
      <w:lvlText w:val="%1."/>
      <w:lvlJc w:val="righ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9" w15:restartNumberingAfterBreak="0">
    <w:nsid w:val="53E35FF4"/>
    <w:multiLevelType w:val="multilevel"/>
    <w:tmpl w:val="53E35FF4"/>
    <w:lvl w:ilvl="0">
      <w:start w:val="1"/>
      <w:numFmt w:val="lowerRoman"/>
      <w:lvlText w:val="%1."/>
      <w:lvlJc w:val="righ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6640FDD"/>
    <w:multiLevelType w:val="multilevel"/>
    <w:tmpl w:val="56640FD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7A72D2D"/>
    <w:multiLevelType w:val="multilevel"/>
    <w:tmpl w:val="67A72D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E9777C8"/>
    <w:multiLevelType w:val="multilevel"/>
    <w:tmpl w:val="6E9777C8"/>
    <w:lvl w:ilvl="0">
      <w:start w:val="1"/>
      <w:numFmt w:val="bullet"/>
      <w:lvlText w:val=""/>
      <w:lvlJc w:val="left"/>
      <w:pPr>
        <w:ind w:left="1800" w:hanging="360"/>
      </w:pPr>
      <w:rPr>
        <w:rFonts w:ascii="Symbol" w:hAnsi="Symbol" w:hint="default"/>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38" w15:restartNumberingAfterBreak="0">
    <w:nsid w:val="74DA2255"/>
    <w:multiLevelType w:val="multilevel"/>
    <w:tmpl w:val="74DA2255"/>
    <w:lvl w:ilvl="0">
      <w:start w:val="32"/>
      <w:numFmt w:val="decimal"/>
      <w:lvlText w:val="%1."/>
      <w:lvlJc w:val="left"/>
      <w:pPr>
        <w:ind w:left="720" w:hanging="360"/>
      </w:pPr>
      <w:rPr>
        <w:rFonts w:hint="default"/>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D83FE8"/>
    <w:multiLevelType w:val="multilevel"/>
    <w:tmpl w:val="7CD83F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EC17D18"/>
    <w:multiLevelType w:val="multilevel"/>
    <w:tmpl w:val="7EC17D18"/>
    <w:lvl w:ilvl="0">
      <w:start w:val="31"/>
      <w:numFmt w:val="decimal"/>
      <w:lvlText w:val="%1."/>
      <w:lvlJc w:val="left"/>
      <w:pPr>
        <w:ind w:left="720" w:hanging="360"/>
      </w:pPr>
      <w:rPr>
        <w:rFonts w:hint="default"/>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88502756">
    <w:abstractNumId w:val="21"/>
  </w:num>
  <w:num w:numId="2" w16cid:durableId="1574855987">
    <w:abstractNumId w:val="17"/>
  </w:num>
  <w:num w:numId="3" w16cid:durableId="38865719">
    <w:abstractNumId w:val="10"/>
  </w:num>
  <w:num w:numId="4" w16cid:durableId="62995643">
    <w:abstractNumId w:val="32"/>
  </w:num>
  <w:num w:numId="5" w16cid:durableId="1271205370">
    <w:abstractNumId w:val="34"/>
  </w:num>
  <w:num w:numId="6" w16cid:durableId="1204246041">
    <w:abstractNumId w:val="39"/>
  </w:num>
  <w:num w:numId="7" w16cid:durableId="1303998111">
    <w:abstractNumId w:val="15"/>
  </w:num>
  <w:num w:numId="8" w16cid:durableId="1615207947">
    <w:abstractNumId w:val="13"/>
  </w:num>
  <w:num w:numId="9" w16cid:durableId="1799226171">
    <w:abstractNumId w:val="8"/>
  </w:num>
  <w:num w:numId="10" w16cid:durableId="2135445768">
    <w:abstractNumId w:val="3"/>
  </w:num>
  <w:num w:numId="11" w16cid:durableId="14888927">
    <w:abstractNumId w:val="2"/>
  </w:num>
  <w:num w:numId="12" w16cid:durableId="950477193">
    <w:abstractNumId w:val="1"/>
  </w:num>
  <w:num w:numId="13" w16cid:durableId="1775782251">
    <w:abstractNumId w:val="0"/>
  </w:num>
  <w:num w:numId="14" w16cid:durableId="767509604">
    <w:abstractNumId w:val="9"/>
  </w:num>
  <w:num w:numId="15" w16cid:durableId="835195867">
    <w:abstractNumId w:val="7"/>
  </w:num>
  <w:num w:numId="16" w16cid:durableId="602304168">
    <w:abstractNumId w:val="6"/>
  </w:num>
  <w:num w:numId="17" w16cid:durableId="102770269">
    <w:abstractNumId w:val="5"/>
  </w:num>
  <w:num w:numId="18" w16cid:durableId="1946497026">
    <w:abstractNumId w:val="4"/>
  </w:num>
  <w:num w:numId="19" w16cid:durableId="1321540883">
    <w:abstractNumId w:val="33"/>
  </w:num>
  <w:num w:numId="20" w16cid:durableId="317272431">
    <w:abstractNumId w:val="30"/>
  </w:num>
  <w:num w:numId="21" w16cid:durableId="393820812">
    <w:abstractNumId w:val="35"/>
  </w:num>
  <w:num w:numId="22" w16cid:durableId="315494078">
    <w:abstractNumId w:val="26"/>
  </w:num>
  <w:num w:numId="23" w16cid:durableId="390688296">
    <w:abstractNumId w:val="20"/>
  </w:num>
  <w:num w:numId="24" w16cid:durableId="1424255461">
    <w:abstractNumId w:val="23"/>
  </w:num>
  <w:num w:numId="25" w16cid:durableId="2089813177">
    <w:abstractNumId w:val="12"/>
  </w:num>
  <w:num w:numId="26" w16cid:durableId="139151326">
    <w:abstractNumId w:val="28"/>
  </w:num>
  <w:num w:numId="27" w16cid:durableId="1758362529">
    <w:abstractNumId w:val="41"/>
  </w:num>
  <w:num w:numId="28" w16cid:durableId="1055663430">
    <w:abstractNumId w:val="27"/>
  </w:num>
  <w:num w:numId="29" w16cid:durableId="255596868">
    <w:abstractNumId w:val="38"/>
  </w:num>
  <w:num w:numId="30" w16cid:durableId="1140341324">
    <w:abstractNumId w:val="18"/>
  </w:num>
  <w:num w:numId="31" w16cid:durableId="1331904855">
    <w:abstractNumId w:val="11"/>
  </w:num>
  <w:num w:numId="32" w16cid:durableId="1808477108">
    <w:abstractNumId w:val="22"/>
  </w:num>
  <w:num w:numId="33" w16cid:durableId="441996689">
    <w:abstractNumId w:val="19"/>
  </w:num>
  <w:num w:numId="34" w16cid:durableId="1726833248">
    <w:abstractNumId w:val="25"/>
  </w:num>
  <w:num w:numId="35" w16cid:durableId="373189711">
    <w:abstractNumId w:val="29"/>
  </w:num>
  <w:num w:numId="36" w16cid:durableId="1448965851">
    <w:abstractNumId w:val="24"/>
  </w:num>
  <w:num w:numId="37" w16cid:durableId="58795163">
    <w:abstractNumId w:val="37"/>
  </w:num>
  <w:num w:numId="38" w16cid:durableId="1459028816">
    <w:abstractNumId w:val="16"/>
  </w:num>
  <w:num w:numId="39" w16cid:durableId="1256092029">
    <w:abstractNumId w:val="36"/>
  </w:num>
  <w:num w:numId="40" w16cid:durableId="1331786544">
    <w:abstractNumId w:val="40"/>
  </w:num>
  <w:num w:numId="41" w16cid:durableId="1501432573">
    <w:abstractNumId w:val="31"/>
  </w:num>
  <w:num w:numId="42" w16cid:durableId="283365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569E9"/>
    <w:rsid w:val="00046E92"/>
    <w:rsid w:val="00050605"/>
    <w:rsid w:val="00070E21"/>
    <w:rsid w:val="000940A8"/>
    <w:rsid w:val="000972E1"/>
    <w:rsid w:val="000C195B"/>
    <w:rsid w:val="000C53E2"/>
    <w:rsid w:val="000D1B89"/>
    <w:rsid w:val="000F6E29"/>
    <w:rsid w:val="00110393"/>
    <w:rsid w:val="001170DC"/>
    <w:rsid w:val="00134173"/>
    <w:rsid w:val="0016010D"/>
    <w:rsid w:val="0019364D"/>
    <w:rsid w:val="00196AFE"/>
    <w:rsid w:val="001D0314"/>
    <w:rsid w:val="00216239"/>
    <w:rsid w:val="00230303"/>
    <w:rsid w:val="00247E2C"/>
    <w:rsid w:val="0029589F"/>
    <w:rsid w:val="002A0783"/>
    <w:rsid w:val="002B36B8"/>
    <w:rsid w:val="002C127A"/>
    <w:rsid w:val="002D6C53"/>
    <w:rsid w:val="002F5595"/>
    <w:rsid w:val="00301631"/>
    <w:rsid w:val="00301864"/>
    <w:rsid w:val="00303A43"/>
    <w:rsid w:val="00310775"/>
    <w:rsid w:val="00334F6A"/>
    <w:rsid w:val="00342AC8"/>
    <w:rsid w:val="00343C1F"/>
    <w:rsid w:val="00362EA9"/>
    <w:rsid w:val="003A2871"/>
    <w:rsid w:val="003B4550"/>
    <w:rsid w:val="003C0BE6"/>
    <w:rsid w:val="00402804"/>
    <w:rsid w:val="004100B1"/>
    <w:rsid w:val="00417ACF"/>
    <w:rsid w:val="00426961"/>
    <w:rsid w:val="00432F11"/>
    <w:rsid w:val="0043448D"/>
    <w:rsid w:val="00461253"/>
    <w:rsid w:val="004728AB"/>
    <w:rsid w:val="004848F9"/>
    <w:rsid w:val="00497ABC"/>
    <w:rsid w:val="004B22F5"/>
    <w:rsid w:val="004C5DC7"/>
    <w:rsid w:val="004D4CBC"/>
    <w:rsid w:val="005042C2"/>
    <w:rsid w:val="00506C12"/>
    <w:rsid w:val="0052151C"/>
    <w:rsid w:val="00522436"/>
    <w:rsid w:val="00526EDF"/>
    <w:rsid w:val="00554471"/>
    <w:rsid w:val="0056599A"/>
    <w:rsid w:val="00577101"/>
    <w:rsid w:val="005805C2"/>
    <w:rsid w:val="00585AE1"/>
    <w:rsid w:val="00587690"/>
    <w:rsid w:val="005C6386"/>
    <w:rsid w:val="005F4C67"/>
    <w:rsid w:val="00611EA2"/>
    <w:rsid w:val="00626FD2"/>
    <w:rsid w:val="00642588"/>
    <w:rsid w:val="00651532"/>
    <w:rsid w:val="00661160"/>
    <w:rsid w:val="00664131"/>
    <w:rsid w:val="00671529"/>
    <w:rsid w:val="006A5598"/>
    <w:rsid w:val="006D5443"/>
    <w:rsid w:val="006E04C5"/>
    <w:rsid w:val="006E44C1"/>
    <w:rsid w:val="00706B91"/>
    <w:rsid w:val="00717266"/>
    <w:rsid w:val="007268F9"/>
    <w:rsid w:val="00751F20"/>
    <w:rsid w:val="0075611D"/>
    <w:rsid w:val="00764666"/>
    <w:rsid w:val="0077656D"/>
    <w:rsid w:val="007A3C09"/>
    <w:rsid w:val="007A43AC"/>
    <w:rsid w:val="007C52B0"/>
    <w:rsid w:val="007D6186"/>
    <w:rsid w:val="00801020"/>
    <w:rsid w:val="00853819"/>
    <w:rsid w:val="00880ADE"/>
    <w:rsid w:val="008A0352"/>
    <w:rsid w:val="008A728F"/>
    <w:rsid w:val="009322A5"/>
    <w:rsid w:val="009411B4"/>
    <w:rsid w:val="00941815"/>
    <w:rsid w:val="00945A27"/>
    <w:rsid w:val="00950882"/>
    <w:rsid w:val="00971275"/>
    <w:rsid w:val="0098146C"/>
    <w:rsid w:val="009815B0"/>
    <w:rsid w:val="009A2F1F"/>
    <w:rsid w:val="009C12E7"/>
    <w:rsid w:val="009D0139"/>
    <w:rsid w:val="009F5CDC"/>
    <w:rsid w:val="00A23567"/>
    <w:rsid w:val="00A3553A"/>
    <w:rsid w:val="00A429CD"/>
    <w:rsid w:val="00A468AB"/>
    <w:rsid w:val="00A71D71"/>
    <w:rsid w:val="00A775CF"/>
    <w:rsid w:val="00AB3C7E"/>
    <w:rsid w:val="00B06045"/>
    <w:rsid w:val="00B1096B"/>
    <w:rsid w:val="00B142CB"/>
    <w:rsid w:val="00B455BF"/>
    <w:rsid w:val="00B66BF7"/>
    <w:rsid w:val="00B71AE4"/>
    <w:rsid w:val="00B9358B"/>
    <w:rsid w:val="00BD278E"/>
    <w:rsid w:val="00BE73C3"/>
    <w:rsid w:val="00C1487D"/>
    <w:rsid w:val="00C149B4"/>
    <w:rsid w:val="00C35A27"/>
    <w:rsid w:val="00C445DE"/>
    <w:rsid w:val="00C448F7"/>
    <w:rsid w:val="00C5088F"/>
    <w:rsid w:val="00C66416"/>
    <w:rsid w:val="00C77CA9"/>
    <w:rsid w:val="00C91472"/>
    <w:rsid w:val="00CB13EB"/>
    <w:rsid w:val="00D12985"/>
    <w:rsid w:val="00D23C6A"/>
    <w:rsid w:val="00D56E9C"/>
    <w:rsid w:val="00D808A1"/>
    <w:rsid w:val="00D900B8"/>
    <w:rsid w:val="00DB7BD1"/>
    <w:rsid w:val="00DC3D04"/>
    <w:rsid w:val="00DF0E1F"/>
    <w:rsid w:val="00E02C2B"/>
    <w:rsid w:val="00E50B76"/>
    <w:rsid w:val="00E665C4"/>
    <w:rsid w:val="00E929D6"/>
    <w:rsid w:val="00E96F68"/>
    <w:rsid w:val="00EB6683"/>
    <w:rsid w:val="00ED6C48"/>
    <w:rsid w:val="00EE73AA"/>
    <w:rsid w:val="00EF76C5"/>
    <w:rsid w:val="00F23B70"/>
    <w:rsid w:val="00F2410A"/>
    <w:rsid w:val="00F27A80"/>
    <w:rsid w:val="00F4130E"/>
    <w:rsid w:val="00F469FC"/>
    <w:rsid w:val="00F569E9"/>
    <w:rsid w:val="00F65F5D"/>
    <w:rsid w:val="00F779E8"/>
    <w:rsid w:val="00F812BC"/>
    <w:rsid w:val="00F86A3A"/>
    <w:rsid w:val="00FB1744"/>
    <w:rsid w:val="00FC04AB"/>
    <w:rsid w:val="00FD249C"/>
    <w:rsid w:val="00FF5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6F888"/>
  <w15:docId w15:val="{76C5CDEA-836D-4440-B768-6D6D2AE43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semiHidden="1" w:uiPriority="1"/>
    <w:lsdException w:name="Light Shading" w:uiPriority="60"/>
    <w:lsdException w:name="Light List" w:uiPriority="61" w:qFormat="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qFormat/>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B455BF"/>
    <w:rPr>
      <w:rFonts w:ascii="Times New Roman" w:hAnsi="Times New Roman"/>
      <w:b/>
      <w:sz w:val="18"/>
    </w:rPr>
  </w:style>
  <w:style w:type="table" w:styleId="TableGrid">
    <w:name w:val="Table Grid"/>
    <w:basedOn w:val="TableNormal"/>
    <w:rsid w:val="00B455B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qFormat/>
    <w:rsid w:val="00110393"/>
    <w:rPr>
      <w:sz w:val="16"/>
      <w:szCs w:val="16"/>
    </w:rPr>
  </w:style>
  <w:style w:type="paragraph" w:styleId="CommentText">
    <w:name w:val="annotation text"/>
    <w:basedOn w:val="Normal"/>
    <w:link w:val="CommentTextChar"/>
    <w:uiPriority w:val="99"/>
    <w:unhideWhenUsed/>
    <w:qFormat/>
    <w:rsid w:val="00110393"/>
    <w:pPr>
      <w:spacing w:line="240" w:lineRule="auto"/>
    </w:pPr>
  </w:style>
  <w:style w:type="character" w:customStyle="1" w:styleId="CommentTextChar">
    <w:name w:val="Comment Text Char"/>
    <w:basedOn w:val="DefaultParagraphFont"/>
    <w:link w:val="CommentText"/>
    <w:uiPriority w:val="99"/>
    <w:rsid w:val="00110393"/>
    <w:rPr>
      <w:rFonts w:ascii="Times New Roman" w:eastAsia="Times New Roman" w:hAnsi="Times New Roman" w:cs="Times New Roman"/>
      <w:sz w:val="20"/>
      <w:szCs w:val="20"/>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393"/>
    <w:rPr>
      <w:b/>
      <w:bCs/>
    </w:rPr>
  </w:style>
  <w:style w:type="character" w:styleId="Hyperlink">
    <w:name w:val="Hyperlink"/>
    <w:basedOn w:val="DefaultParagraphFont"/>
    <w:uiPriority w:val="99"/>
    <w:qFormat/>
    <w:rsid w:val="00C77CA9"/>
    <w:rPr>
      <w:color w:val="0000FF"/>
      <w:u w:val="none"/>
    </w:rPr>
  </w:style>
  <w:style w:type="character" w:styleId="FollowedHyperlink">
    <w:name w:val="FollowedHyperlink"/>
    <w:basedOn w:val="DefaultParagraphFont"/>
    <w:semiHidden/>
    <w:rsid w:val="00C77CA9"/>
    <w:rPr>
      <w:color w:val="0000FF"/>
      <w:u w:val="none"/>
    </w:rPr>
  </w:style>
  <w:style w:type="character" w:customStyle="1" w:styleId="CommentSubjectChar">
    <w:name w:val="Comment Subject Char"/>
    <w:basedOn w:val="CommentTextChar"/>
    <w:link w:val="CommentSubject"/>
    <w:uiPriority w:val="99"/>
    <w:semiHidden/>
    <w:rsid w:val="00110393"/>
    <w:rPr>
      <w:rFonts w:ascii="Times New Roman" w:eastAsia="Times New Roman" w:hAnsi="Times New Roman" w:cs="Times New Roman"/>
      <w:b/>
      <w:bCs/>
      <w:sz w:val="20"/>
      <w:szCs w:val="20"/>
      <w:lang w:eastAsia="en-US"/>
    </w:rPr>
  </w:style>
  <w:style w:type="paragraph" w:styleId="ListParagraph">
    <w:name w:val="List Paragraph"/>
    <w:basedOn w:val="Normal"/>
    <w:link w:val="ListParagraphChar"/>
    <w:uiPriority w:val="34"/>
    <w:qFormat/>
    <w:rsid w:val="00C77CA9"/>
    <w:pPr>
      <w:suppressAutoHyphens w:val="0"/>
      <w:kinsoku w:val="0"/>
      <w:overflowPunct w:val="0"/>
      <w:autoSpaceDE w:val="0"/>
      <w:autoSpaceDN w:val="0"/>
      <w:adjustRightInd w:val="0"/>
      <w:snapToGrid w:val="0"/>
      <w:spacing w:line="240" w:lineRule="auto"/>
      <w:ind w:left="720"/>
      <w:contextualSpacing/>
    </w:pPr>
    <w:rPr>
      <w:rFonts w:eastAsiaTheme="minorEastAsia"/>
      <w:lang w:eastAsia="zh-CN"/>
    </w:rPr>
  </w:style>
  <w:style w:type="character" w:customStyle="1" w:styleId="ListParagraphChar">
    <w:name w:val="List Paragraph Char"/>
    <w:link w:val="ListParagraph"/>
    <w:uiPriority w:val="34"/>
    <w:qFormat/>
    <w:rsid w:val="00C77CA9"/>
    <w:rPr>
      <w:rFonts w:ascii="Times New Roman" w:eastAsiaTheme="minorEastAsia" w:hAnsi="Times New Roman" w:cs="Times New Roman"/>
      <w:sz w:val="20"/>
      <w:szCs w:val="20"/>
    </w:rPr>
  </w:style>
  <w:style w:type="paragraph" w:styleId="Revision">
    <w:name w:val="Revision"/>
    <w:hidden/>
    <w:uiPriority w:val="99"/>
    <w:semiHidden/>
    <w:rsid w:val="00C77CA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RPD%2FC%2FZWE%2F1&amp;Lang=en" TargetMode="External"/><Relationship Id="rId2" Type="http://schemas.openxmlformats.org/officeDocument/2006/relationships/hyperlink" Target="https://tbinternet.ohchr.org/_layouts/15/treatybodyexternal/Download.aspx?symbolno=CRPD%2FC%2FZWE%2F1&amp;Lang=en" TargetMode="External"/><Relationship Id="rId1" Type="http://schemas.openxmlformats.org/officeDocument/2006/relationships/hyperlink" Target="https://zimlii.org/search/?q=covenant+on+economic%2C+social+and+cultural+rights&amp;doc_type=Judgment" TargetMode="External"/><Relationship Id="rId4" Type="http://schemas.openxmlformats.org/officeDocument/2006/relationships/hyperlink" Target="https://zimbabwe.opendataforafrica.org/xsjxfwe/labour-market-indica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95235EDF-4EA9-4F38-A10E-26A917E37C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4DF31-C493-43E6-854F-EC45FEFA90B1}">
  <ds:schemaRefs>
    <ds:schemaRef ds:uri="http://schemas.microsoft.com/sharepoint/v3/contenttype/forms"/>
  </ds:schemaRefs>
</ds:datastoreItem>
</file>

<file path=customXml/itemProps3.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4.xml><?xml version="1.0" encoding="utf-8"?>
<ds:datastoreItem xmlns:ds="http://schemas.openxmlformats.org/officeDocument/2006/customXml" ds:itemID="{21D0EC79-9B1A-40CA-9FCA-3B9BD253D2B8}">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26</Pages>
  <Words>10174</Words>
  <Characters>58088</Characters>
  <Application>Microsoft Office Word</Application>
  <DocSecurity>0</DocSecurity>
  <Lines>1884</Lines>
  <Paragraphs>1186</Paragraphs>
  <ScaleCrop>false</ScaleCrop>
  <HeadingPairs>
    <vt:vector size="2" baseType="variant">
      <vt:variant>
        <vt:lpstr>Title</vt:lpstr>
      </vt:variant>
      <vt:variant>
        <vt:i4>1</vt:i4>
      </vt:variant>
    </vt:vector>
  </HeadingPairs>
  <TitlesOfParts>
    <vt:vector size="1" baseType="lpstr">
      <vt:lpstr>E/C.12/ZWE/RQ/2</vt:lpstr>
    </vt:vector>
  </TitlesOfParts>
  <Company>DCM</Company>
  <LinksUpToDate>false</LinksUpToDate>
  <CharactersWithSpaces>67361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E/C.12/ZWE/RQ/2</dc:title>
  <dc:subject>2505249</dc:subject>
  <dc:creator>AVT</dc:creator>
  <cp:keywords/>
  <dc:description/>
  <cp:lastModifiedBy>Ma. Cristina Brigoli</cp:lastModifiedBy>
  <cp:revision>2</cp:revision>
  <cp:lastPrinted>2025-04-08T14:04:00Z</cp:lastPrinted>
  <dcterms:created xsi:type="dcterms:W3CDTF">2025-04-09T08:27:00Z</dcterms:created>
  <dcterms:modified xsi:type="dcterms:W3CDTF">2025-04-09T08:27:00Z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ies>
</file>