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E77" w:rsidRDefault="00927E77">
      <w:pPr>
        <w:spacing w:line="60" w:lineRule="exact"/>
        <w:rPr>
          <w:rFonts w:hint="eastAsia"/>
        </w:rPr>
      </w:pPr>
      <w:r>
        <w:rPr>
          <w:rStyle w:val="CommentReference"/>
          <w:rFonts w:hint="eastAsia"/>
          <w:vanish/>
        </w:rPr>
        <w:commentReference w:id="0"/>
      </w:r>
      <w:r>
        <w:rPr>
          <w:rFonts w:hint="eastAsia"/>
        </w:rPr>
        <w:t xml:space="preserve">                                                                                                                                   </w:t>
      </w:r>
    </w:p>
    <w:p w:rsidR="00927E77" w:rsidRDefault="00927E77">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927E77" w:rsidRDefault="00927E77">
      <w:pPr>
        <w:spacing w:line="360" w:lineRule="atLeast"/>
      </w:pPr>
    </w:p>
    <w:p w:rsidR="00927E77" w:rsidRDefault="00927E77">
      <w:pPr>
        <w:spacing w:line="360" w:lineRule="atLeast"/>
        <w:rPr>
          <w:rFonts w:hint="eastAsia"/>
        </w:rPr>
      </w:pPr>
    </w:p>
    <w:p w:rsidR="00927E77" w:rsidRDefault="00927E77">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927E77" w:rsidRDefault="00927E77">
      <w:pPr>
        <w:spacing w:line="360" w:lineRule="auto"/>
        <w:jc w:val="center"/>
        <w:rPr>
          <w:rFonts w:ascii="SimSun" w:hAnsi="SimSun" w:hint="eastAsia"/>
          <w:sz w:val="28"/>
          <w:szCs w:val="28"/>
        </w:rPr>
      </w:pPr>
    </w:p>
    <w:p w:rsidR="00927E77" w:rsidRDefault="00927E77">
      <w:pPr>
        <w:pStyle w:val="H1"/>
        <w:spacing w:before="120"/>
        <w:jc w:val="center"/>
        <w:rPr>
          <w:rFonts w:hint="eastAsia"/>
          <w:bCs/>
          <w:u w:val="single"/>
        </w:rPr>
      </w:pPr>
      <w:r>
        <w:rPr>
          <w:rFonts w:hint="eastAsia"/>
          <w:u w:val="single"/>
        </w:rPr>
        <w:t>缔约国第三和第四次合并定期报告</w:t>
      </w:r>
    </w:p>
    <w:p w:rsidR="00927E77" w:rsidRDefault="00927E77">
      <w:pPr>
        <w:rPr>
          <w:rFonts w:hint="eastAsia"/>
        </w:rPr>
      </w:pPr>
    </w:p>
    <w:p w:rsidR="00927E77" w:rsidRDefault="00927E77">
      <w:pPr>
        <w:pStyle w:val="Date"/>
        <w:rPr>
          <w:rFonts w:hint="eastAsia"/>
        </w:rPr>
      </w:pPr>
    </w:p>
    <w:p w:rsidR="00927E77" w:rsidRDefault="00927E77">
      <w:pPr>
        <w:pStyle w:val="HCh"/>
        <w:jc w:val="center"/>
      </w:pPr>
      <w:r>
        <w:rPr>
          <w:rFonts w:hint="eastAsia"/>
        </w:rPr>
        <w:t>摩洛哥</w:t>
      </w:r>
      <w:r>
        <w:rPr>
          <w:vertAlign w:val="superscript"/>
        </w:rPr>
        <w:t>*</w:t>
      </w:r>
    </w:p>
    <w:p w:rsidR="00927E77" w:rsidRDefault="00927E77">
      <w:pPr>
        <w:pStyle w:val="HCh"/>
        <w:jc w:val="center"/>
        <w:rPr>
          <w:rFonts w:hint="eastAsia"/>
        </w:rPr>
      </w:pPr>
    </w:p>
    <w:p w:rsidR="00927E77" w:rsidRDefault="00927E77">
      <w:pPr>
        <w:rPr>
          <w:rFonts w:hint="eastAsia"/>
        </w:rPr>
      </w:pPr>
    </w:p>
    <w:p w:rsidR="00927E77" w:rsidRDefault="00927E77">
      <w:pPr>
        <w:pStyle w:val="Date"/>
        <w:spacing w:line="60" w:lineRule="exact"/>
        <w:sectPr w:rsidR="00927E77">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927E77" w:rsidRDefault="00927E77">
      <w:pPr>
        <w:pStyle w:val="Date"/>
        <w:spacing w:line="60" w:lineRule="exact"/>
        <w:rPr>
          <w:rFonts w:hint="eastAsia"/>
          <w:lang w:val="en-GB"/>
        </w:rPr>
      </w:pPr>
    </w:p>
    <w:bookmarkEnd w:id="3"/>
    <w:p w:rsidR="00927E77" w:rsidRDefault="00927E77">
      <w:pPr>
        <w:spacing w:after="240" w:line="360" w:lineRule="exact"/>
        <w:rPr>
          <w:rFonts w:hint="eastAsia"/>
          <w:sz w:val="18"/>
          <w:lang w:val="en-GB"/>
        </w:rPr>
      </w:pPr>
    </w:p>
    <w:p w:rsidR="00927E77" w:rsidRDefault="00927E77">
      <w:pPr>
        <w:spacing w:after="240" w:line="360" w:lineRule="exact"/>
        <w:rPr>
          <w:rFonts w:hint="eastAsia"/>
          <w:sz w:val="18"/>
          <w:lang w:val="en-GB"/>
        </w:rPr>
      </w:pPr>
    </w:p>
    <w:p w:rsidR="00927E77" w:rsidRDefault="00927E77">
      <w:pPr>
        <w:pStyle w:val="BodyText"/>
        <w:spacing w:line="360" w:lineRule="auto"/>
        <w:jc w:val="center"/>
        <w:rPr>
          <w:rFonts w:ascii="SimHei" w:eastAsia="SimHei" w:hint="eastAsia"/>
          <w:color w:val="FF0000"/>
          <w:sz w:val="24"/>
          <w:szCs w:val="24"/>
          <w:lang w:val="en-GB"/>
        </w:rPr>
      </w:pPr>
      <w:r>
        <w:rPr>
          <w:rFonts w:ascii="SimHei" w:eastAsia="SimHei" w:hint="eastAsia"/>
          <w:color w:val="FF0000"/>
          <w:sz w:val="24"/>
          <w:szCs w:val="24"/>
          <w:lang w:val="en-GB"/>
        </w:rPr>
        <w:t>摩洛哥王国</w:t>
      </w:r>
    </w:p>
    <w:p w:rsidR="00927E77" w:rsidRDefault="00927E77">
      <w:pPr>
        <w:pStyle w:val="BodyText"/>
        <w:spacing w:line="360" w:lineRule="auto"/>
        <w:jc w:val="center"/>
        <w:rPr>
          <w:rFonts w:ascii="SimHei" w:eastAsia="SimHei" w:hint="eastAsia"/>
          <w:color w:val="FF0000"/>
          <w:sz w:val="24"/>
          <w:szCs w:val="24"/>
          <w:lang w:val="en-GB"/>
        </w:rPr>
      </w:pPr>
      <w:r>
        <w:rPr>
          <w:rFonts w:ascii="SimHei" w:eastAsia="SimHei" w:hint="eastAsia"/>
          <w:color w:val="FF0000"/>
          <w:sz w:val="24"/>
          <w:szCs w:val="24"/>
          <w:lang w:val="en-GB"/>
        </w:rPr>
        <w:t>负责家庭、儿童和残疾人事务国务秘书处</w:t>
      </w: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Cs w:val="24"/>
          <w:lang w:val="en-GB"/>
        </w:rPr>
      </w:pPr>
      <w:r>
        <w:rPr>
          <w:rFonts w:ascii="SimHei" w:eastAsia="SimHei" w:hint="eastAsia"/>
          <w:color w:val="FF0000"/>
          <w:szCs w:val="24"/>
          <w:lang w:val="en-GB"/>
        </w:rPr>
        <w:t>摩洛哥关于实施《消除对妇女一切形式歧视公约》</w:t>
      </w:r>
      <w:r>
        <w:rPr>
          <w:rFonts w:ascii="SimHei" w:eastAsia="SimHei"/>
          <w:color w:val="FF0000"/>
          <w:szCs w:val="24"/>
          <w:lang w:val="en-GB"/>
        </w:rPr>
        <w:br/>
      </w:r>
      <w:r>
        <w:rPr>
          <w:rFonts w:ascii="SimHei" w:eastAsia="SimHei" w:hint="eastAsia"/>
          <w:color w:val="FF0000"/>
          <w:szCs w:val="24"/>
          <w:lang w:val="en-GB"/>
        </w:rPr>
        <w:t>的第三和第四次合并定期报告</w:t>
      </w: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pStyle w:val="BodyText"/>
        <w:spacing w:line="360" w:lineRule="auto"/>
        <w:jc w:val="center"/>
        <w:rPr>
          <w:rFonts w:ascii="SimHei" w:eastAsia="SimHei" w:hint="eastAsia"/>
          <w:color w:val="FF0000"/>
          <w:sz w:val="24"/>
          <w:szCs w:val="24"/>
          <w:lang w:val="en-GB"/>
        </w:rPr>
      </w:pPr>
    </w:p>
    <w:p w:rsidR="00927E77" w:rsidRDefault="00927E77">
      <w:pPr>
        <w:spacing w:after="240" w:line="360" w:lineRule="exact"/>
        <w:jc w:val="center"/>
        <w:rPr>
          <w:rFonts w:hint="eastAsia"/>
          <w:sz w:val="18"/>
          <w:lang w:val="en-GB"/>
        </w:rPr>
      </w:pPr>
      <w:r>
        <w:rPr>
          <w:rFonts w:hint="eastAsia"/>
        </w:rPr>
        <w:t>2006</w:t>
      </w:r>
      <w:r>
        <w:rPr>
          <w:rFonts w:hint="eastAsia"/>
        </w:rPr>
        <w:t>年</w:t>
      </w:r>
      <w:r>
        <w:rPr>
          <w:rFonts w:hint="eastAsia"/>
        </w:rPr>
        <w:t>6</w:t>
      </w:r>
      <w:r>
        <w:rPr>
          <w:rFonts w:hint="eastAsia"/>
        </w:rPr>
        <w:t>月</w:t>
      </w:r>
    </w:p>
    <w:p w:rsidR="00927E77" w:rsidRDefault="00927E77">
      <w:pPr>
        <w:pStyle w:val="BodyText"/>
        <w:spacing w:line="360" w:lineRule="auto"/>
        <w:rPr>
          <w:rFonts w:ascii="SimHei" w:eastAsia="SimHei"/>
          <w:color w:val="FF0000"/>
          <w:szCs w:val="24"/>
          <w:lang w:val="en-GB"/>
        </w:rPr>
      </w:pPr>
    </w:p>
    <w:p w:rsidR="00927E77" w:rsidRDefault="00927E77">
      <w:pPr>
        <w:spacing w:after="240" w:line="360" w:lineRule="exact"/>
        <w:rPr>
          <w:rFonts w:ascii="SimHei" w:eastAsia="SimHei"/>
          <w:bCs/>
          <w:color w:val="FF0000"/>
          <w:sz w:val="18"/>
          <w:lang w:val="en-GB"/>
        </w:rPr>
      </w:pPr>
    </w:p>
    <w:p w:rsidR="00927E77" w:rsidRDefault="00927E77">
      <w:pPr>
        <w:spacing w:after="240" w:line="360" w:lineRule="exact"/>
        <w:rPr>
          <w:sz w:val="18"/>
        </w:rPr>
      </w:pPr>
    </w:p>
    <w:p w:rsidR="00927E77" w:rsidRDefault="00927E77">
      <w:pPr>
        <w:spacing w:after="120" w:line="360" w:lineRule="exact"/>
        <w:jc w:val="center"/>
        <w:rPr>
          <w:rFonts w:ascii="SimHei" w:eastAsia="SimHei" w:hint="eastAsia"/>
          <w:bCs/>
          <w:color w:val="FF0000"/>
          <w:sz w:val="28"/>
          <w:lang w:val="en-GB"/>
        </w:rPr>
      </w:pPr>
      <w:r>
        <w:rPr>
          <w:b/>
          <w:lang w:val="en-GB"/>
        </w:rPr>
        <w:br w:type="page"/>
      </w:r>
      <w:r>
        <w:rPr>
          <w:rFonts w:ascii="SimHei" w:eastAsia="SimHei" w:hint="eastAsia"/>
          <w:bCs/>
          <w:color w:val="FF0000"/>
          <w:sz w:val="28"/>
          <w:lang w:val="en-GB"/>
        </w:rPr>
        <w:t>得到联合国人口基金和联合国妇女发展基金的支持</w:t>
      </w:r>
    </w:p>
    <w:p w:rsidR="00927E77" w:rsidRDefault="00927E77" w:rsidP="003A0E43">
      <w:pPr>
        <w:tabs>
          <w:tab w:val="center" w:leader="dot" w:pos="9240"/>
          <w:tab w:val="right" w:pos="9840"/>
        </w:tabs>
        <w:spacing w:after="120" w:line="360" w:lineRule="atLeast"/>
        <w:ind w:left="31680" w:hangingChars="200" w:firstLine="31680"/>
        <w:rPr>
          <w:rFonts w:ascii="SimHei" w:eastAsia="SimHei" w:hint="eastAsia"/>
          <w:color w:val="FF0000"/>
        </w:rPr>
      </w:pPr>
      <w:r>
        <w:rPr>
          <w:rFonts w:ascii="SimHei" w:eastAsia="SimHei" w:hint="eastAsia"/>
          <w:color w:val="FF0000"/>
        </w:rPr>
        <w:t>目录：</w:t>
      </w:r>
    </w:p>
    <w:p w:rsidR="00927E77" w:rsidRDefault="00927E77" w:rsidP="003A0E43">
      <w:pPr>
        <w:tabs>
          <w:tab w:val="center" w:leader="dot" w:pos="9240"/>
          <w:tab w:val="right" w:pos="9840"/>
        </w:tabs>
        <w:spacing w:after="120" w:line="360" w:lineRule="atLeast"/>
        <w:ind w:left="31680" w:hangingChars="200" w:firstLine="31680"/>
        <w:rPr>
          <w:rFonts w:ascii="SimHei" w:eastAsia="SimHei" w:hint="eastAsia"/>
          <w:color w:val="FF0000"/>
        </w:rPr>
      </w:pPr>
      <w:r>
        <w:rPr>
          <w:rFonts w:ascii="SimHei" w:eastAsia="SimHei" w:hint="eastAsia"/>
          <w:color w:val="FF0000"/>
        </w:rPr>
        <w:t>第一部分：保护人权的总的法律框架</w:t>
      </w:r>
    </w:p>
    <w:p w:rsidR="00927E77" w:rsidRDefault="00927E77" w:rsidP="003A0E43">
      <w:pPr>
        <w:tabs>
          <w:tab w:val="center" w:leader="dot" w:pos="9240"/>
          <w:tab w:val="right" w:pos="9840"/>
        </w:tabs>
        <w:spacing w:after="120" w:line="360" w:lineRule="atLeast"/>
        <w:ind w:left="31680" w:hangingChars="200" w:firstLine="31680"/>
        <w:rPr>
          <w:rFonts w:ascii="SimHei" w:eastAsia="SimHei" w:hint="eastAsia"/>
          <w:color w:val="FF0000"/>
        </w:rPr>
      </w:pPr>
      <w:r>
        <w:rPr>
          <w:rFonts w:ascii="SimHei" w:eastAsia="SimHei" w:hint="eastAsia"/>
          <w:color w:val="FF0000"/>
        </w:rPr>
        <w:t>第二部分：基本条款（第1至16条）</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第1条</w:t>
      </w:r>
      <w:r>
        <w:rPr>
          <w:rFonts w:hint="eastAsia"/>
        </w:rPr>
        <w:t>：关于歧视的定义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第2条</w:t>
      </w:r>
      <w:r>
        <w:rPr>
          <w:rFonts w:hint="eastAsia"/>
        </w:rPr>
        <w:t>：缔约国的义务</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第3条</w:t>
      </w:r>
      <w:r>
        <w:rPr>
          <w:rFonts w:hint="eastAsia"/>
        </w:rPr>
        <w:t>：适当的措施</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第4条</w:t>
      </w:r>
      <w:r>
        <w:rPr>
          <w:rFonts w:hint="eastAsia"/>
        </w:rPr>
        <w:t>：反歧视斗争的临时特别措施</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第5条</w:t>
      </w:r>
      <w:r>
        <w:rPr>
          <w:rFonts w:hint="eastAsia"/>
        </w:rPr>
        <w:t>：社会文化行为提纲的修改</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第6条</w:t>
      </w:r>
      <w:r>
        <w:rPr>
          <w:rFonts w:hint="eastAsia"/>
        </w:rPr>
        <w:t>：与剥削妇女的行为作斗争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第7条</w:t>
      </w:r>
      <w:r>
        <w:rPr>
          <w:rFonts w:hint="eastAsia"/>
        </w:rPr>
        <w:t>：国内政治和公众事务中的平等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第8条</w:t>
      </w:r>
      <w:r>
        <w:rPr>
          <w:rFonts w:hint="eastAsia"/>
        </w:rPr>
        <w:t>：国际政治和公众事务中的平等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第9条</w:t>
      </w:r>
      <w:r>
        <w:rPr>
          <w:rFonts w:hint="eastAsia"/>
        </w:rPr>
        <w:t>：国籍法方面的平等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第10条</w:t>
      </w:r>
      <w:r>
        <w:rPr>
          <w:rFonts w:hint="eastAsia"/>
        </w:rPr>
        <w:t>：教育平等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第11条</w:t>
      </w:r>
      <w:r>
        <w:rPr>
          <w:rFonts w:hint="eastAsia"/>
        </w:rPr>
        <w:t>：就业和劳动权平等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第12条</w:t>
      </w:r>
      <w:r>
        <w:rPr>
          <w:rFonts w:hint="eastAsia"/>
        </w:rPr>
        <w:t>：享受医疗服务平等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第13条</w:t>
      </w:r>
      <w:r>
        <w:rPr>
          <w:rFonts w:hint="eastAsia"/>
        </w:rPr>
        <w:t>：筹资和社会保险</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第14条</w:t>
      </w:r>
      <w:r>
        <w:rPr>
          <w:rFonts w:hint="eastAsia"/>
        </w:rPr>
        <w:t>：农村妇女</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第15条</w:t>
      </w:r>
      <w:r>
        <w:rPr>
          <w:rFonts w:hint="eastAsia"/>
        </w:rPr>
        <w:t>：法律和公民事务中的平等</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第16条</w:t>
      </w:r>
      <w:r>
        <w:rPr>
          <w:rFonts w:hint="eastAsia"/>
        </w:rPr>
        <w:t>：家庭中权利平等</w:t>
      </w:r>
    </w:p>
    <w:p w:rsidR="00927E77" w:rsidRDefault="00927E77" w:rsidP="003A0E43">
      <w:pPr>
        <w:tabs>
          <w:tab w:val="center" w:leader="dot" w:pos="9240"/>
          <w:tab w:val="right" w:pos="9840"/>
        </w:tabs>
        <w:spacing w:after="120" w:line="360" w:lineRule="atLeast"/>
        <w:ind w:left="31680" w:hangingChars="200" w:firstLine="31680"/>
        <w:rPr>
          <w:rFonts w:ascii="SimHei" w:eastAsia="SimHei" w:hint="eastAsia"/>
          <w:color w:val="FF0000"/>
        </w:rPr>
      </w:pPr>
      <w:r>
        <w:rPr>
          <w:rFonts w:ascii="SimHei" w:eastAsia="SimHei" w:hint="eastAsia"/>
          <w:color w:val="FF0000"/>
        </w:rPr>
        <w:t>打击对妇女的暴力行为</w:t>
      </w:r>
    </w:p>
    <w:p w:rsidR="00927E77" w:rsidRDefault="00927E77" w:rsidP="003A0E43">
      <w:pPr>
        <w:tabs>
          <w:tab w:val="center" w:leader="dot" w:pos="9240"/>
          <w:tab w:val="right" w:pos="9840"/>
        </w:tabs>
        <w:spacing w:after="120" w:line="360" w:lineRule="atLeast"/>
        <w:ind w:left="31680" w:hangingChars="200" w:firstLine="31680"/>
        <w:rPr>
          <w:rFonts w:hint="eastAsia"/>
        </w:rPr>
      </w:pPr>
      <w:r>
        <w:rPr>
          <w:rFonts w:ascii="SimHei" w:eastAsia="SimHei" w:hint="eastAsia"/>
          <w:color w:val="FF0000"/>
        </w:rPr>
        <w:t>第三部分：国际会议的后续活动</w:t>
      </w:r>
    </w:p>
    <w:p w:rsidR="00927E77" w:rsidRDefault="00927E77">
      <w:pPr>
        <w:numPr>
          <w:ilvl w:val="0"/>
          <w:numId w:val="8"/>
        </w:numPr>
        <w:tabs>
          <w:tab w:val="clear" w:pos="840"/>
          <w:tab w:val="num" w:pos="420"/>
        </w:tabs>
        <w:spacing w:after="240" w:line="360" w:lineRule="exact"/>
        <w:ind w:left="420"/>
        <w:rPr>
          <w:rFonts w:hint="eastAsia"/>
        </w:rPr>
      </w:pPr>
      <w:r>
        <w:rPr>
          <w:rFonts w:hint="eastAsia"/>
        </w:rPr>
        <w:t>《北京宣言》和《行动纲要》的后续活动</w:t>
      </w:r>
    </w:p>
    <w:p w:rsidR="00927E77" w:rsidRDefault="00927E77">
      <w:pPr>
        <w:numPr>
          <w:ilvl w:val="0"/>
          <w:numId w:val="8"/>
        </w:numPr>
        <w:tabs>
          <w:tab w:val="clear" w:pos="840"/>
          <w:tab w:val="num" w:pos="420"/>
        </w:tabs>
        <w:spacing w:after="240" w:line="360" w:lineRule="exact"/>
        <w:ind w:left="420"/>
        <w:rPr>
          <w:rFonts w:hint="eastAsia"/>
        </w:rPr>
      </w:pPr>
      <w:r>
        <w:rPr>
          <w:rFonts w:hint="eastAsia"/>
        </w:rPr>
        <w:t>反对种族主义、种族歧视、仇外心理和有关不容忍行为世界会议的后续活动</w:t>
      </w:r>
    </w:p>
    <w:p w:rsidR="00927E77" w:rsidRDefault="00927E77">
      <w:pPr>
        <w:numPr>
          <w:ilvl w:val="0"/>
          <w:numId w:val="8"/>
        </w:numPr>
        <w:tabs>
          <w:tab w:val="clear" w:pos="840"/>
          <w:tab w:val="num" w:pos="420"/>
        </w:tabs>
        <w:spacing w:after="240" w:line="360" w:lineRule="exact"/>
        <w:ind w:left="420"/>
        <w:rPr>
          <w:rFonts w:hint="eastAsia"/>
        </w:rPr>
      </w:pPr>
      <w:r>
        <w:rPr>
          <w:rFonts w:hint="eastAsia"/>
        </w:rPr>
        <w:t>联合国大会儿童问题特别会议的后续活动</w:t>
      </w:r>
    </w:p>
    <w:p w:rsidR="00927E77" w:rsidRDefault="00927E77">
      <w:pPr>
        <w:tabs>
          <w:tab w:val="left" w:pos="630"/>
        </w:tabs>
        <w:spacing w:after="240" w:line="360" w:lineRule="exact"/>
        <w:rPr>
          <w:rFonts w:hint="eastAsia"/>
        </w:rPr>
      </w:pPr>
      <w:r>
        <w:rPr>
          <w:rFonts w:hint="eastAsia"/>
        </w:rPr>
        <w:t>1</w:t>
      </w:r>
      <w:r>
        <w:t>.</w:t>
      </w:r>
      <w:r>
        <w:rPr>
          <w:rFonts w:hint="eastAsia"/>
        </w:rPr>
        <w:tab/>
      </w:r>
      <w:r>
        <w:rPr>
          <w:rFonts w:hint="eastAsia"/>
        </w:rPr>
        <w:t>按照《消除对妇女一切形式歧视公约》第</w:t>
      </w:r>
      <w:r>
        <w:rPr>
          <w:rFonts w:hint="eastAsia"/>
        </w:rPr>
        <w:t>18</w:t>
      </w:r>
      <w:r>
        <w:rPr>
          <w:rFonts w:hint="eastAsia"/>
        </w:rPr>
        <w:t>条的规定，并根据委员会在</w:t>
      </w:r>
      <w:r>
        <w:rPr>
          <w:rFonts w:hint="eastAsia"/>
        </w:rPr>
        <w:t>2003</w:t>
      </w:r>
      <w:r>
        <w:rPr>
          <w:rFonts w:hint="eastAsia"/>
        </w:rPr>
        <w:t>年</w:t>
      </w:r>
      <w:r>
        <w:rPr>
          <w:rFonts w:hint="eastAsia"/>
        </w:rPr>
        <w:t>7</w:t>
      </w:r>
      <w:r>
        <w:rPr>
          <w:rFonts w:hint="eastAsia"/>
        </w:rPr>
        <w:t>月</w:t>
      </w:r>
      <w:r>
        <w:rPr>
          <w:rFonts w:hint="eastAsia"/>
        </w:rPr>
        <w:t>15</w:t>
      </w:r>
      <w:r>
        <w:rPr>
          <w:rFonts w:hint="eastAsia"/>
        </w:rPr>
        <w:t>日第</w:t>
      </w:r>
      <w:r>
        <w:rPr>
          <w:rFonts w:hint="eastAsia"/>
        </w:rPr>
        <w:t>627</w:t>
      </w:r>
      <w:r>
        <w:rPr>
          <w:rFonts w:hint="eastAsia"/>
        </w:rPr>
        <w:t>次和第</w:t>
      </w:r>
      <w:r>
        <w:rPr>
          <w:rFonts w:hint="eastAsia"/>
        </w:rPr>
        <w:t>628</w:t>
      </w:r>
      <w:r>
        <w:rPr>
          <w:rFonts w:hint="eastAsia"/>
        </w:rPr>
        <w:t>次会议上审议第二次定期报告（</w:t>
      </w:r>
      <w:r>
        <w:rPr>
          <w:rFonts w:hint="eastAsia"/>
        </w:rPr>
        <w:t>CEDAW/C/MOR/2</w:t>
      </w:r>
      <w:r>
        <w:rPr>
          <w:rFonts w:hint="eastAsia"/>
        </w:rPr>
        <w:t>）时提出的建议（</w:t>
      </w:r>
      <w:r>
        <w:rPr>
          <w:rFonts w:hint="eastAsia"/>
        </w:rPr>
        <w:t>CEDAW/C/SR 627</w:t>
      </w:r>
      <w:r>
        <w:rPr>
          <w:rFonts w:hint="eastAsia"/>
        </w:rPr>
        <w:t>和</w:t>
      </w:r>
      <w:r>
        <w:rPr>
          <w:rFonts w:hint="eastAsia"/>
        </w:rPr>
        <w:t>628</w:t>
      </w:r>
      <w:r>
        <w:rPr>
          <w:rFonts w:hint="eastAsia"/>
        </w:rPr>
        <w:t>），摩洛哥现以联大报告的形式提交第三次和第四次定期报告。</w:t>
      </w:r>
    </w:p>
    <w:p w:rsidR="00927E77" w:rsidRDefault="00927E77">
      <w:pPr>
        <w:tabs>
          <w:tab w:val="left" w:pos="630"/>
        </w:tabs>
        <w:spacing w:after="240" w:line="360" w:lineRule="exact"/>
        <w:rPr>
          <w:rFonts w:hint="eastAsia"/>
        </w:rPr>
      </w:pPr>
      <w:r>
        <w:t>2.</w:t>
      </w:r>
      <w:r>
        <w:rPr>
          <w:rFonts w:hint="eastAsia"/>
        </w:rPr>
        <w:tab/>
      </w:r>
      <w:r>
        <w:rPr>
          <w:rFonts w:hint="eastAsia"/>
        </w:rPr>
        <w:t>本报告是本着尊重委员会的指示精神完成的。它是直接或间接致力于妇女问题的所有各方参与的结果，即：政府方面、非政府方面、国际合作及联合国专业人员。</w:t>
      </w:r>
    </w:p>
    <w:p w:rsidR="00927E77" w:rsidRDefault="00927E77">
      <w:pPr>
        <w:tabs>
          <w:tab w:val="left" w:pos="630"/>
        </w:tabs>
        <w:spacing w:after="240" w:line="360" w:lineRule="exact"/>
        <w:rPr>
          <w:rFonts w:hint="eastAsia"/>
        </w:rPr>
      </w:pPr>
      <w:r>
        <w:t>3.</w:t>
      </w:r>
      <w:r>
        <w:rPr>
          <w:rFonts w:hint="eastAsia"/>
        </w:rPr>
        <w:tab/>
        <w:t>2006</w:t>
      </w:r>
      <w:r>
        <w:rPr>
          <w:rFonts w:hint="eastAsia"/>
        </w:rPr>
        <w:t>年</w:t>
      </w:r>
      <w:r>
        <w:rPr>
          <w:rFonts w:hint="eastAsia"/>
        </w:rPr>
        <w:t>5</w:t>
      </w:r>
      <w:r>
        <w:rPr>
          <w:rFonts w:hint="eastAsia"/>
        </w:rPr>
        <w:t>月</w:t>
      </w:r>
      <w:r>
        <w:rPr>
          <w:rFonts w:hint="eastAsia"/>
        </w:rPr>
        <w:t>23</w:t>
      </w:r>
      <w:r>
        <w:rPr>
          <w:rFonts w:hint="eastAsia"/>
        </w:rPr>
        <w:t>日举行了一次通报会，旨在向参与各方重申、解释和宣传起草定期报告的意义和重要性，由于举行了这次会议，起草进程得到加强。</w:t>
      </w:r>
      <w:r>
        <w:rPr>
          <w:rFonts w:hint="eastAsia"/>
        </w:rPr>
        <w:t>2006</w:t>
      </w:r>
      <w:r>
        <w:rPr>
          <w:rFonts w:hint="eastAsia"/>
        </w:rPr>
        <w:t>年</w:t>
      </w:r>
      <w:r>
        <w:rPr>
          <w:rFonts w:hint="eastAsia"/>
        </w:rPr>
        <w:t>6</w:t>
      </w:r>
      <w:r>
        <w:rPr>
          <w:rFonts w:hint="eastAsia"/>
        </w:rPr>
        <w:t>月</w:t>
      </w:r>
      <w:r>
        <w:rPr>
          <w:rFonts w:hint="eastAsia"/>
        </w:rPr>
        <w:t>29</w:t>
      </w:r>
      <w:r>
        <w:rPr>
          <w:rFonts w:hint="eastAsia"/>
        </w:rPr>
        <w:t>日还举行了一次座谈会，为本报告最后定稿。参加座谈会的有：政府各部、非政府组织、联合国人口基金和联合国妇女发展基金。</w:t>
      </w:r>
    </w:p>
    <w:p w:rsidR="00927E77" w:rsidRDefault="00927E77">
      <w:pPr>
        <w:tabs>
          <w:tab w:val="left" w:pos="630"/>
        </w:tabs>
        <w:spacing w:after="240" w:line="360" w:lineRule="exact"/>
        <w:rPr>
          <w:rFonts w:hint="eastAsia"/>
        </w:rPr>
      </w:pPr>
      <w:r>
        <w:t>4.</w:t>
      </w:r>
      <w:r>
        <w:rPr>
          <w:rFonts w:hint="eastAsia"/>
        </w:rPr>
        <w:tab/>
      </w:r>
      <w:r>
        <w:rPr>
          <w:rFonts w:hint="eastAsia"/>
        </w:rPr>
        <w:t>摩洛哥政府满意地注意到消除对妇女歧视委员会强调指出的积极方面，同时重视委员会的意见和建议（</w:t>
      </w:r>
      <w:r>
        <w:rPr>
          <w:rFonts w:hint="eastAsia"/>
        </w:rPr>
        <w:t>CEDAW/C/SR 627</w:t>
      </w:r>
      <w:r>
        <w:rPr>
          <w:rFonts w:hint="eastAsia"/>
        </w:rPr>
        <w:t>和</w:t>
      </w:r>
      <w:r>
        <w:rPr>
          <w:rFonts w:hint="eastAsia"/>
        </w:rPr>
        <w:t>628</w:t>
      </w:r>
      <w:r>
        <w:rPr>
          <w:rFonts w:hint="eastAsia"/>
        </w:rPr>
        <w:t>）。</w:t>
      </w:r>
    </w:p>
    <w:p w:rsidR="00927E77" w:rsidRDefault="00927E77">
      <w:pPr>
        <w:tabs>
          <w:tab w:val="left" w:pos="630"/>
        </w:tabs>
        <w:spacing w:after="240" w:line="360" w:lineRule="exact"/>
        <w:rPr>
          <w:rFonts w:hint="eastAsia"/>
        </w:rPr>
      </w:pPr>
      <w:r>
        <w:t>5.</w:t>
      </w:r>
      <w:r>
        <w:rPr>
          <w:rFonts w:hint="eastAsia"/>
        </w:rPr>
        <w:tab/>
      </w:r>
      <w:r>
        <w:rPr>
          <w:rFonts w:hint="eastAsia"/>
        </w:rPr>
        <w:t>本报告将对委员会的各种建议和所关心的问题做出答复并介绍自提交第二次报告以来执行《公约》的情况。</w:t>
      </w:r>
    </w:p>
    <w:p w:rsidR="00927E77" w:rsidRDefault="00927E77">
      <w:pPr>
        <w:spacing w:after="240" w:line="360" w:lineRule="exact"/>
        <w:jc w:val="center"/>
        <w:rPr>
          <w:rFonts w:ascii="SimHei" w:eastAsia="SimHei" w:hint="eastAsia"/>
          <w:color w:val="FF0000"/>
          <w:sz w:val="28"/>
        </w:rPr>
      </w:pPr>
      <w:r>
        <w:rPr>
          <w:rFonts w:ascii="SimHei" w:eastAsia="SimHei" w:hint="eastAsia"/>
          <w:color w:val="FF0000"/>
          <w:sz w:val="28"/>
        </w:rPr>
        <w:t>第一部分</w:t>
      </w:r>
    </w:p>
    <w:p w:rsidR="00927E77" w:rsidRDefault="00927E77">
      <w:pPr>
        <w:tabs>
          <w:tab w:val="left" w:pos="630"/>
        </w:tabs>
        <w:spacing w:after="240" w:line="360" w:lineRule="exact"/>
        <w:rPr>
          <w:rFonts w:hint="eastAsia"/>
        </w:rPr>
      </w:pPr>
      <w:r>
        <w:t>6.</w:t>
      </w:r>
      <w:r>
        <w:tab/>
      </w:r>
      <w:r>
        <w:rPr>
          <w:rFonts w:hint="eastAsia"/>
        </w:rPr>
        <w:t>涉及国家领土和人口以及总的政治结构的基本情况，请见</w:t>
      </w:r>
      <w:r>
        <w:rPr>
          <w:rFonts w:hint="eastAsia"/>
        </w:rPr>
        <w:t>2002</w:t>
      </w:r>
      <w:r>
        <w:rPr>
          <w:rFonts w:hint="eastAsia"/>
        </w:rPr>
        <w:t>年</w:t>
      </w:r>
      <w:r>
        <w:rPr>
          <w:rFonts w:hint="eastAsia"/>
        </w:rPr>
        <w:t>4</w:t>
      </w:r>
      <w:r>
        <w:rPr>
          <w:rFonts w:hint="eastAsia"/>
        </w:rPr>
        <w:t>月</w:t>
      </w:r>
      <w:r>
        <w:rPr>
          <w:rFonts w:hint="eastAsia"/>
        </w:rPr>
        <w:t>15</w:t>
      </w:r>
      <w:r>
        <w:rPr>
          <w:rFonts w:hint="eastAsia"/>
        </w:rPr>
        <w:t>日的</w:t>
      </w:r>
      <w:r>
        <w:rPr>
          <w:rFonts w:hint="eastAsia"/>
        </w:rPr>
        <w:t>HRI CORE/1/</w:t>
      </w:r>
      <w:r>
        <w:t>Add.23/</w:t>
      </w:r>
      <w:r>
        <w:rPr>
          <w:rFonts w:hint="eastAsia"/>
        </w:rPr>
        <w:t xml:space="preserve"> </w:t>
      </w:r>
      <w:r>
        <w:t>Rev.1</w:t>
      </w:r>
      <w:r>
        <w:rPr>
          <w:rFonts w:hint="eastAsia"/>
        </w:rPr>
        <w:t>号文件</w:t>
      </w:r>
      <w:r>
        <w:t>。</w:t>
      </w:r>
    </w:p>
    <w:p w:rsidR="00927E77" w:rsidRDefault="00927E77">
      <w:pPr>
        <w:tabs>
          <w:tab w:val="left" w:pos="630"/>
        </w:tabs>
        <w:spacing w:after="240" w:line="360" w:lineRule="exact"/>
        <w:rPr>
          <w:rFonts w:hint="eastAsia"/>
        </w:rPr>
      </w:pPr>
      <w:r>
        <w:t>7.</w:t>
      </w:r>
      <w:r>
        <w:tab/>
      </w:r>
      <w:r>
        <w:rPr>
          <w:rFonts w:hint="eastAsia"/>
        </w:rPr>
        <w:t>提交第三次和第四次定期报告乃是一次机会，可以强调指出在人权和巩固法治国家方面的最新成果。</w:t>
      </w:r>
    </w:p>
    <w:p w:rsidR="00927E77" w:rsidRDefault="00927E77">
      <w:pPr>
        <w:tabs>
          <w:tab w:val="left" w:pos="630"/>
        </w:tabs>
        <w:spacing w:after="240" w:line="360" w:lineRule="exact"/>
        <w:rPr>
          <w:rFonts w:hint="eastAsia"/>
        </w:rPr>
      </w:pPr>
      <w:r>
        <w:t>8.</w:t>
      </w:r>
      <w:r>
        <w:tab/>
      </w:r>
      <w:r>
        <w:rPr>
          <w:rFonts w:hint="eastAsia"/>
        </w:rPr>
        <w:t>摩洛哥进行的改革证明王国使民主扎根于现实和道德之中及建立法治国家的意愿。采取的以下行动就是明证：</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按照有关国家机构的《巴黎原则》，对人权磋商理事会（</w:t>
      </w:r>
      <w:r>
        <w:rPr>
          <w:rFonts w:hint="eastAsia"/>
        </w:rPr>
        <w:t>C</w:t>
      </w:r>
      <w:r>
        <w:t>.C.D.H</w:t>
      </w:r>
      <w:r>
        <w:rPr>
          <w:rFonts w:hint="eastAsia"/>
        </w:rPr>
        <w:t>）进行了结构调整；</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成立了摩洛哥调解机构“</w:t>
      </w:r>
      <w:r>
        <w:t>Diwan AL Madhalim</w:t>
      </w:r>
      <w:r>
        <w:rPr>
          <w:rFonts w:hint="eastAsia"/>
        </w:rPr>
        <w:t>”；</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成立了皇家阿马齐格文化研究所（</w:t>
      </w:r>
      <w:r>
        <w:rPr>
          <w:rFonts w:hint="eastAsia"/>
        </w:rPr>
        <w:t>IRCAM</w:t>
      </w:r>
      <w:r>
        <w:rPr>
          <w:rFonts w:hint="eastAsia"/>
        </w:rPr>
        <w:t>）；</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根据由穆罕默德六世国王批准的人权磋商理事会的建议，设立了</w:t>
      </w:r>
      <w:r>
        <w:rPr>
          <w:rFonts w:hint="eastAsia"/>
        </w:rPr>
        <w:t xml:space="preserve"> </w:t>
      </w:r>
      <w:r>
        <w:rPr>
          <w:rFonts w:hint="eastAsia"/>
        </w:rPr>
        <w:t>“公正与和解法庭”（</w:t>
      </w:r>
      <w:r>
        <w:rPr>
          <w:rFonts w:hint="eastAsia"/>
        </w:rPr>
        <w:t>IER</w:t>
      </w:r>
      <w:r>
        <w:rPr>
          <w:rFonts w:hint="eastAsia"/>
        </w:rPr>
        <w:t>），把过去侵犯人权的案件最终审结。</w:t>
      </w:r>
    </w:p>
    <w:p w:rsidR="00927E77" w:rsidRDefault="00927E77">
      <w:pPr>
        <w:tabs>
          <w:tab w:val="left" w:pos="630"/>
        </w:tabs>
        <w:spacing w:after="240" w:line="360" w:lineRule="exact"/>
        <w:rPr>
          <w:rFonts w:hint="eastAsia"/>
        </w:rPr>
      </w:pPr>
      <w:r>
        <w:t>9.</w:t>
      </w:r>
      <w:r>
        <w:tab/>
      </w:r>
      <w:r>
        <w:rPr>
          <w:rFonts w:hint="eastAsia"/>
        </w:rPr>
        <w:t>公正与和解法庭乃是朝着摩洛哥实现民主过渡进程迈出的决定性一步。</w:t>
      </w:r>
    </w:p>
    <w:p w:rsidR="00927E77" w:rsidRDefault="00927E77">
      <w:pPr>
        <w:tabs>
          <w:tab w:val="left" w:pos="630"/>
        </w:tabs>
        <w:spacing w:after="240" w:line="360" w:lineRule="exact"/>
        <w:rPr>
          <w:rFonts w:hint="eastAsia"/>
        </w:rPr>
      </w:pPr>
      <w:r>
        <w:t>10.</w:t>
      </w:r>
      <w:r>
        <w:tab/>
      </w:r>
      <w:r>
        <w:rPr>
          <w:rFonts w:hint="eastAsia"/>
        </w:rPr>
        <w:t>该法庭由十六人组成，其中包括一名妇女，并由一名原政治犯担任庭长。</w:t>
      </w:r>
    </w:p>
    <w:p w:rsidR="00927E77" w:rsidRDefault="00927E77">
      <w:pPr>
        <w:tabs>
          <w:tab w:val="left" w:pos="630"/>
        </w:tabs>
        <w:spacing w:after="240" w:line="360" w:lineRule="exact"/>
        <w:rPr>
          <w:rFonts w:hint="eastAsia"/>
        </w:rPr>
      </w:pPr>
      <w:r>
        <w:t>11.</w:t>
      </w:r>
      <w:r>
        <w:tab/>
      </w:r>
      <w:r>
        <w:rPr>
          <w:rFonts w:hint="eastAsia"/>
        </w:rPr>
        <w:t>公正与和解法庭对强迫死亡和非法监禁案件的审理过程进行了全面评估，并同国家当局、受害者、受害者家属或代表以及有关的非政府组织进行了调查和协调。法庭通过询问、收集证据、举行受害者的公开听证会和与证人和前负责人的闭门听证会、审查官方档案和收集一切现有来源的数据等方式，有助于澄清某些造成侵犯人权的历史事件和确定国家机构的责任，以及在特殊情况下，非国家方面在调查中构成侵犯人权的责任。</w:t>
      </w:r>
    </w:p>
    <w:p w:rsidR="00927E77" w:rsidRDefault="00927E77">
      <w:pPr>
        <w:tabs>
          <w:tab w:val="left" w:pos="630"/>
        </w:tabs>
        <w:spacing w:after="240" w:line="360" w:lineRule="exact"/>
        <w:rPr>
          <w:rFonts w:hint="eastAsia"/>
        </w:rPr>
      </w:pPr>
      <w:r>
        <w:t>12.</w:t>
      </w:r>
      <w:r>
        <w:tab/>
      </w:r>
      <w:r>
        <w:rPr>
          <w:rFonts w:hint="eastAsia"/>
        </w:rPr>
        <w:t>在赔偿方面，对于收到的来自严重侵犯人权受害者及其代理人的申请，法庭进行了预审并做出裁定。除了做出赔偿裁决外，法庭还对一些仍然在案的受害者以及强制剥夺所有权的个案，提出了在医疗和心理康复、社会再安置、解决法律、行政和职业范围内种种问题方面的建议。由于某些地区和社区认为集体地、直接或间接地遭受了政治暴力危机所产生的侵犯人权的后果，一经证实，法庭会做出社会赔偿的裁决，因此法庭为许多城市和地区提出并支持社会经济和文化发展计划，并建议废除非法的拘押中心。</w:t>
      </w:r>
    </w:p>
    <w:p w:rsidR="00927E77" w:rsidRDefault="00927E77">
      <w:pPr>
        <w:tabs>
          <w:tab w:val="left" w:pos="630"/>
        </w:tabs>
        <w:spacing w:after="240" w:line="360" w:lineRule="exact"/>
        <w:rPr>
          <w:rFonts w:hint="eastAsia"/>
        </w:rPr>
      </w:pPr>
      <w:r>
        <w:t>13.</w:t>
      </w:r>
      <w:r>
        <w:tab/>
      </w:r>
      <w:r>
        <w:rPr>
          <w:rFonts w:hint="eastAsia"/>
        </w:rPr>
        <w:t>公正与和解法庭起草了一份最后报告。报告包括有关侵犯人权及其背景调查与分析的结果和结论，以及可以使人牢记心间、保证不重犯、消除其后果、恢复和加强对机构的信任和尊重法律条例与人权的种种改革建议。</w:t>
      </w:r>
    </w:p>
    <w:p w:rsidR="00927E77" w:rsidRDefault="00927E77">
      <w:pPr>
        <w:tabs>
          <w:tab w:val="left" w:pos="630"/>
        </w:tabs>
        <w:spacing w:after="240" w:line="360" w:lineRule="exact"/>
        <w:rPr>
          <w:rFonts w:hint="eastAsia"/>
        </w:rPr>
      </w:pPr>
      <w:r>
        <w:t>14.</w:t>
      </w:r>
      <w:r>
        <w:tab/>
      </w:r>
      <w:r>
        <w:rPr>
          <w:rFonts w:hint="eastAsia"/>
        </w:rPr>
        <w:t>摩洛哥在临时司法方面的特点就是按性别尺度纳入搜查和调查程序，积极关注对在人权方面妇女受害者的调查，并重视进行损害赔偿。</w:t>
      </w:r>
    </w:p>
    <w:p w:rsidR="00927E77" w:rsidRDefault="00927E77">
      <w:pPr>
        <w:tabs>
          <w:tab w:val="left" w:pos="630"/>
        </w:tabs>
        <w:spacing w:after="240" w:line="360" w:lineRule="exact"/>
        <w:rPr>
          <w:rFonts w:hint="eastAsia"/>
        </w:rPr>
      </w:pPr>
      <w:r>
        <w:t>15.</w:t>
      </w:r>
      <w:r>
        <w:tab/>
      </w:r>
      <w:r>
        <w:rPr>
          <w:rFonts w:hint="eastAsia"/>
        </w:rPr>
        <w:t>2004</w:t>
      </w:r>
      <w:r>
        <w:rPr>
          <w:rFonts w:hint="eastAsia"/>
        </w:rPr>
        <w:t>年</w:t>
      </w:r>
      <w:r>
        <w:rPr>
          <w:rFonts w:hint="eastAsia"/>
        </w:rPr>
        <w:t>1</w:t>
      </w:r>
      <w:r>
        <w:rPr>
          <w:rFonts w:hint="eastAsia"/>
        </w:rPr>
        <w:t>月</w:t>
      </w:r>
      <w:r>
        <w:rPr>
          <w:rFonts w:hint="eastAsia"/>
        </w:rPr>
        <w:t>6</w:t>
      </w:r>
      <w:r>
        <w:rPr>
          <w:rFonts w:hint="eastAsia"/>
        </w:rPr>
        <w:t>日内阁决定取消特别法院，其职权移交给上诉法院。此举拓宽了人权标准和制度框架。</w:t>
      </w:r>
    </w:p>
    <w:p w:rsidR="00927E77" w:rsidRDefault="00927E77">
      <w:pPr>
        <w:tabs>
          <w:tab w:val="left" w:pos="630"/>
        </w:tabs>
        <w:spacing w:after="240" w:line="360" w:lineRule="exact"/>
        <w:rPr>
          <w:rFonts w:hint="eastAsia"/>
        </w:rPr>
      </w:pPr>
      <w:r>
        <w:t>16.</w:t>
      </w:r>
      <w:r>
        <w:tab/>
      </w:r>
      <w:r>
        <w:rPr>
          <w:rFonts w:hint="eastAsia"/>
        </w:rPr>
        <w:t>取消这一司法机关可以加强法治国家建设，因为这一法院过去实行的是特殊程序，与其他法院现行的程序不同。这些特殊程序损害辩护权，不能为公正的审判提供必要的保障并有损于法律面前人人平等的原则。</w:t>
      </w:r>
    </w:p>
    <w:p w:rsidR="00927E77" w:rsidRDefault="00927E77">
      <w:pPr>
        <w:tabs>
          <w:tab w:val="left" w:pos="630"/>
        </w:tabs>
        <w:spacing w:after="240" w:line="360" w:lineRule="exact"/>
        <w:rPr>
          <w:rFonts w:hint="eastAsia"/>
        </w:rPr>
      </w:pPr>
      <w:r>
        <w:t>17.</w:t>
      </w:r>
      <w:r>
        <w:tab/>
      </w:r>
      <w:r>
        <w:rPr>
          <w:rFonts w:hint="eastAsia"/>
        </w:rPr>
        <w:t>取消特别法院还可以加强《宪法》规定的三权分立的原则，因为该法院从属于行政机关，是由司法大臣提交给这一司法机关的档案引发诉讼。</w:t>
      </w:r>
    </w:p>
    <w:p w:rsidR="00927E77" w:rsidRDefault="00927E77" w:rsidP="003A0E43">
      <w:pPr>
        <w:tabs>
          <w:tab w:val="left" w:pos="630"/>
        </w:tabs>
        <w:spacing w:after="240" w:line="360" w:lineRule="exact"/>
        <w:ind w:leftChars="300" w:left="31680"/>
        <w:rPr>
          <w:rFonts w:hint="eastAsia"/>
        </w:rPr>
      </w:pPr>
      <w:r>
        <w:rPr>
          <w:rFonts w:hint="eastAsia"/>
        </w:rPr>
        <w:t>2004</w:t>
      </w:r>
      <w:r>
        <w:rPr>
          <w:rFonts w:hint="eastAsia"/>
        </w:rPr>
        <w:t>年</w:t>
      </w:r>
      <w:r>
        <w:rPr>
          <w:rFonts w:hint="eastAsia"/>
        </w:rPr>
        <w:t>1</w:t>
      </w:r>
      <w:r>
        <w:rPr>
          <w:rFonts w:hint="eastAsia"/>
        </w:rPr>
        <w:t>月</w:t>
      </w:r>
      <w:r>
        <w:rPr>
          <w:rFonts w:hint="eastAsia"/>
        </w:rPr>
        <w:t>28</w:t>
      </w:r>
      <w:r>
        <w:rPr>
          <w:rFonts w:hint="eastAsia"/>
        </w:rPr>
        <w:t>日一致通过了两项重要的法律草案，这就是取消议员豁免权和成立高等法院，高等法院负责审判在任职期间犯罪的政府成员。</w:t>
      </w:r>
    </w:p>
    <w:p w:rsidR="00927E77" w:rsidRDefault="00927E77" w:rsidP="003A0E43">
      <w:pPr>
        <w:tabs>
          <w:tab w:val="left" w:pos="630"/>
        </w:tabs>
        <w:spacing w:after="240" w:line="360" w:lineRule="exact"/>
        <w:ind w:leftChars="300" w:left="31680"/>
        <w:rPr>
          <w:rFonts w:hint="eastAsia"/>
        </w:rPr>
      </w:pPr>
      <w:r>
        <w:rPr>
          <w:rFonts w:hint="eastAsia"/>
        </w:rPr>
        <w:t>将国内立法与摩洛哥批准的国际人权文书的规定统一起来，这样就可以更好地行使和认可摩洛哥批准的国际文书所承认的权利。具体做法有：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改革《公共自由法》；</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通过一项新的惩戒立法，含有针对妇女的专门条款，以便尊重她们的特点和身体及心理尊严并保障她们作为妇女和母亲的权益；</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改革关于合法收养儿童的法律“</w:t>
      </w:r>
      <w:r>
        <w:t>la Kafala</w:t>
      </w:r>
      <w:r>
        <w:rPr>
          <w:rFonts w:hint="eastAsia"/>
        </w:rPr>
        <w:t>”，使单身妇女可以收养一名儿童，而这一权利过去只适用于已婚妇女；</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通过一部新的《刑事诉讼法》，为保护人权提供更好的保障，主要是通过认可无罪假设原则、公正审判权、刑事犯罪两级审判权和承认国际公约高于国内立法；</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部分修改《刑法》，以保护妇女和儿童，规定贩卖人口、卖淫、儿童色情制品以及性骚扰和对妇女的暴力为犯罪行为，规定有关打击一切形式歧视，包括对妇女歧视和在现行通奸罪情况下，在拳打脚踢、伤害和杀害方面，对妻子的定罪可以比丈夫轻一些。修订《刑法》还有一个明显之处就是：按照《</w:t>
      </w:r>
      <w:r>
        <w:t>禁止酷刑</w:t>
      </w:r>
      <w:r>
        <w:rPr>
          <w:rFonts w:hint="eastAsia"/>
        </w:rPr>
        <w:t>和其他残忍、不人道或有辱人格的待遇或处罚</w:t>
      </w:r>
      <w:r>
        <w:t>公约</w:t>
      </w:r>
      <w:r>
        <w:rPr>
          <w:rFonts w:hint="eastAsia"/>
        </w:rPr>
        <w:t>》第</w:t>
      </w:r>
      <w:r>
        <w:rPr>
          <w:rFonts w:hint="eastAsia"/>
        </w:rPr>
        <w:t>1</w:t>
      </w:r>
      <w:r>
        <w:rPr>
          <w:rFonts w:hint="eastAsia"/>
        </w:rPr>
        <w:t>和第</w:t>
      </w:r>
      <w:r>
        <w:rPr>
          <w:rFonts w:hint="eastAsia"/>
        </w:rPr>
        <w:t>4</w:t>
      </w:r>
      <w:r>
        <w:rPr>
          <w:rFonts w:hint="eastAsia"/>
        </w:rPr>
        <w:t>条之规定以及《公民权利和政治权利国际公约》的规定，把酷刑列入犯罪行为。应该指出的是，根据国家新的刑事政策通过了这些新的修改。</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通过一部新的户藉法和与之相关的执行法令，设立家庭户口册，取代户籍册。过去，妇女只有在有了孩子后才能在户籍册中占有一席之地；</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通过一部新的有关入境登记和外国人在摩洛哥逗留的法律。</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通过一项反恐怖主义的法律；</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通过一项新的关于政党的法律和通过一部新的选举法；</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通过一部新的社区宪章以促进当地的民主。</w:t>
      </w:r>
    </w:p>
    <w:p w:rsidR="00927E77" w:rsidRDefault="00927E77">
      <w:pPr>
        <w:tabs>
          <w:tab w:val="left" w:pos="630"/>
        </w:tabs>
        <w:spacing w:after="240" w:line="360" w:lineRule="exact"/>
        <w:rPr>
          <w:rFonts w:hint="eastAsia"/>
        </w:rPr>
      </w:pPr>
      <w:r>
        <w:t>18.</w:t>
      </w:r>
      <w:r>
        <w:tab/>
      </w:r>
      <w:r>
        <w:rPr>
          <w:rFonts w:hint="eastAsia"/>
        </w:rPr>
        <w:t>修订后的《家庭法》于</w:t>
      </w:r>
      <w:r>
        <w:rPr>
          <w:rFonts w:hint="eastAsia"/>
        </w:rPr>
        <w:t>2004</w:t>
      </w:r>
      <w:r>
        <w:rPr>
          <w:rFonts w:hint="eastAsia"/>
        </w:rPr>
        <w:t>年</w:t>
      </w:r>
      <w:r>
        <w:rPr>
          <w:rFonts w:hint="eastAsia"/>
        </w:rPr>
        <w:t>1</w:t>
      </w:r>
      <w:r>
        <w:rPr>
          <w:rFonts w:hint="eastAsia"/>
        </w:rPr>
        <w:t>月</w:t>
      </w:r>
      <w:r>
        <w:rPr>
          <w:rFonts w:hint="eastAsia"/>
        </w:rPr>
        <w:t>16</w:t>
      </w:r>
      <w:r>
        <w:rPr>
          <w:rFonts w:hint="eastAsia"/>
        </w:rPr>
        <w:t>日星期五在议院获得一致通过，并于</w:t>
      </w:r>
      <w:r>
        <w:rPr>
          <w:rFonts w:hint="eastAsia"/>
        </w:rPr>
        <w:t>2004</w:t>
      </w:r>
      <w:r>
        <w:rPr>
          <w:rFonts w:hint="eastAsia"/>
        </w:rPr>
        <w:t>年</w:t>
      </w:r>
      <w:r>
        <w:rPr>
          <w:rFonts w:hint="eastAsia"/>
        </w:rPr>
        <w:t>2</w:t>
      </w:r>
      <w:r>
        <w:rPr>
          <w:rFonts w:hint="eastAsia"/>
        </w:rPr>
        <w:t>月</w:t>
      </w:r>
      <w:r>
        <w:rPr>
          <w:rFonts w:hint="eastAsia"/>
        </w:rPr>
        <w:t>5</w:t>
      </w:r>
      <w:r>
        <w:rPr>
          <w:rFonts w:hint="eastAsia"/>
        </w:rPr>
        <w:t>日生效。这次修订可以使妇女享受她们的权利和消除针对妇女的偏见与不公正，确保尊重妇女和所有家庭成员的权利，以维护家庭的稳定性。新《家庭法》中规定，夫妻共同负责家庭的管理。</w:t>
      </w:r>
    </w:p>
    <w:p w:rsidR="00927E77" w:rsidRDefault="00927E77">
      <w:pPr>
        <w:tabs>
          <w:tab w:val="left" w:pos="630"/>
        </w:tabs>
        <w:spacing w:after="240" w:line="360" w:lineRule="exact"/>
        <w:rPr>
          <w:rFonts w:hint="eastAsia"/>
        </w:rPr>
      </w:pPr>
      <w:r>
        <w:t>19.</w:t>
      </w:r>
      <w:r>
        <w:tab/>
      </w:r>
      <w:r>
        <w:rPr>
          <w:rFonts w:hint="eastAsia"/>
        </w:rPr>
        <w:t>伴随家庭法的修订成立了新机构，即家庭法庭，设立了一名负责婚姻事务的法官，处理家庭法实施过程中一切相关事务，他得到了国家主管部门的承认，详细情况请见《公约》第</w:t>
      </w:r>
      <w:r>
        <w:rPr>
          <w:rFonts w:hint="eastAsia"/>
        </w:rPr>
        <w:t>16</w:t>
      </w:r>
      <w:r>
        <w:rPr>
          <w:rFonts w:hint="eastAsia"/>
        </w:rPr>
        <w:t>条相关介绍（见下文）。</w:t>
      </w:r>
    </w:p>
    <w:p w:rsidR="00927E77" w:rsidRDefault="00927E77">
      <w:pPr>
        <w:tabs>
          <w:tab w:val="left" w:pos="630"/>
        </w:tabs>
        <w:spacing w:after="240" w:line="360" w:lineRule="exact"/>
        <w:rPr>
          <w:rFonts w:hint="eastAsia"/>
        </w:rPr>
      </w:pPr>
      <w:r>
        <w:t>20.</w:t>
      </w:r>
      <w:r>
        <w:tab/>
      </w:r>
      <w:r>
        <w:rPr>
          <w:rFonts w:hint="eastAsia"/>
        </w:rPr>
        <w:t>促进儿童的权利也是一个重点，不论是在标准方面，还是在制度方面。我们主要强调指出的是，国内立法要与《儿童权利公约》、国际劳工组织的第</w:t>
      </w:r>
      <w:r>
        <w:rPr>
          <w:rFonts w:hint="eastAsia"/>
        </w:rPr>
        <w:t>138</w:t>
      </w:r>
      <w:r>
        <w:rPr>
          <w:rFonts w:hint="eastAsia"/>
        </w:rPr>
        <w:t>号和第</w:t>
      </w:r>
      <w:r>
        <w:rPr>
          <w:rFonts w:hint="eastAsia"/>
        </w:rPr>
        <w:t>182</w:t>
      </w:r>
      <w:r>
        <w:rPr>
          <w:rFonts w:hint="eastAsia"/>
        </w:rPr>
        <w:t>号公约以及批准《儿童权利公约关于买卖儿童、儿童卖淫和儿童色情制品的任择议定书》和《儿童权利公约关于儿童卷入武装冲突问题的任择议定书》统一起来。我们还强调指出，</w:t>
      </w:r>
      <w:r>
        <w:rPr>
          <w:rFonts w:hint="eastAsia"/>
        </w:rPr>
        <w:t>2006</w:t>
      </w:r>
      <w:r>
        <w:rPr>
          <w:rFonts w:hint="eastAsia"/>
        </w:rPr>
        <w:t>年</w:t>
      </w:r>
      <w:r>
        <w:rPr>
          <w:rFonts w:hint="eastAsia"/>
        </w:rPr>
        <w:t>3</w:t>
      </w:r>
      <w:r>
        <w:rPr>
          <w:rFonts w:hint="eastAsia"/>
        </w:rPr>
        <w:t>月</w:t>
      </w:r>
      <w:r>
        <w:rPr>
          <w:rFonts w:hint="eastAsia"/>
        </w:rPr>
        <w:t>25</w:t>
      </w:r>
      <w:r>
        <w:rPr>
          <w:rFonts w:hint="eastAsia"/>
        </w:rPr>
        <w:t>日按照联合国大会关于儿童问题特别会议通过的《宣言和行动计划》，政府通过了</w:t>
      </w:r>
      <w:r>
        <w:rPr>
          <w:rFonts w:hint="eastAsia"/>
        </w:rPr>
        <w:t>2006-2015</w:t>
      </w:r>
      <w:r>
        <w:rPr>
          <w:rFonts w:hint="eastAsia"/>
        </w:rPr>
        <w:t>年的第十个《国家行动计划》。</w:t>
      </w:r>
    </w:p>
    <w:p w:rsidR="00927E77" w:rsidRDefault="00927E77">
      <w:pPr>
        <w:tabs>
          <w:tab w:val="left" w:pos="630"/>
        </w:tabs>
        <w:spacing w:after="240" w:line="360" w:lineRule="exact"/>
        <w:rPr>
          <w:rFonts w:hint="eastAsia"/>
        </w:rPr>
      </w:pPr>
      <w:r>
        <w:t>21.</w:t>
      </w:r>
      <w:r>
        <w:tab/>
      </w:r>
      <w:r>
        <w:rPr>
          <w:rFonts w:hint="eastAsia"/>
        </w:rPr>
        <w:t>在加入国际人权文书方面，应该指出的是，摩洛哥于</w:t>
      </w:r>
      <w:r>
        <w:rPr>
          <w:rFonts w:hint="eastAsia"/>
        </w:rPr>
        <w:t>1973</w:t>
      </w:r>
      <w:r>
        <w:rPr>
          <w:rFonts w:hint="eastAsia"/>
        </w:rPr>
        <w:t>年</w:t>
      </w:r>
      <w:r>
        <w:rPr>
          <w:rFonts w:hint="eastAsia"/>
        </w:rPr>
        <w:t>8</w:t>
      </w:r>
      <w:r>
        <w:rPr>
          <w:rFonts w:hint="eastAsia"/>
        </w:rPr>
        <w:t>月</w:t>
      </w:r>
      <w:r>
        <w:rPr>
          <w:rFonts w:hint="eastAsia"/>
        </w:rPr>
        <w:t>17</w:t>
      </w:r>
      <w:r>
        <w:rPr>
          <w:rFonts w:hint="eastAsia"/>
        </w:rPr>
        <w:t>日还加入了</w:t>
      </w:r>
      <w:r>
        <w:rPr>
          <w:rFonts w:hint="eastAsia"/>
        </w:rPr>
        <w:t>1950</w:t>
      </w:r>
      <w:r>
        <w:rPr>
          <w:rFonts w:hint="eastAsia"/>
        </w:rPr>
        <w:t>年</w:t>
      </w:r>
      <w:r>
        <w:rPr>
          <w:rFonts w:hint="eastAsia"/>
        </w:rPr>
        <w:t>3</w:t>
      </w:r>
      <w:r>
        <w:rPr>
          <w:rFonts w:hint="eastAsia"/>
        </w:rPr>
        <w:t>月</w:t>
      </w:r>
      <w:r>
        <w:rPr>
          <w:rFonts w:hint="eastAsia"/>
        </w:rPr>
        <w:t>21</w:t>
      </w:r>
      <w:r>
        <w:rPr>
          <w:rFonts w:hint="eastAsia"/>
        </w:rPr>
        <w:t>日的《禁止贩卖人口及取缔意图营利使人卖淫公约》。摩洛哥还批准了《废止奴隶制、奴隶贩卖及类似奴隶制的制度与习俗补充公约》。</w:t>
      </w:r>
    </w:p>
    <w:p w:rsidR="00927E77" w:rsidRDefault="00927E77">
      <w:pPr>
        <w:tabs>
          <w:tab w:val="left" w:pos="630"/>
        </w:tabs>
        <w:spacing w:after="240" w:line="360" w:lineRule="exact"/>
        <w:rPr>
          <w:rFonts w:hint="eastAsia"/>
        </w:rPr>
      </w:pPr>
      <w:r>
        <w:t>22.</w:t>
      </w:r>
      <w:r>
        <w:tab/>
      </w:r>
      <w:r>
        <w:rPr>
          <w:rFonts w:hint="eastAsia"/>
        </w:rPr>
        <w:t>摩洛哥于</w:t>
      </w:r>
      <w:r>
        <w:rPr>
          <w:rFonts w:hint="eastAsia"/>
        </w:rPr>
        <w:t>2002</w:t>
      </w:r>
      <w:r>
        <w:rPr>
          <w:rFonts w:hint="eastAsia"/>
        </w:rPr>
        <w:t>年</w:t>
      </w:r>
      <w:r>
        <w:rPr>
          <w:rFonts w:hint="eastAsia"/>
        </w:rPr>
        <w:t>9</w:t>
      </w:r>
      <w:r>
        <w:rPr>
          <w:rFonts w:hint="eastAsia"/>
        </w:rPr>
        <w:t>月</w:t>
      </w:r>
      <w:r>
        <w:rPr>
          <w:rFonts w:hint="eastAsia"/>
        </w:rPr>
        <w:t>19</w:t>
      </w:r>
      <w:r>
        <w:rPr>
          <w:rFonts w:hint="eastAsia"/>
        </w:rPr>
        <w:t>日批准了《联合国打击跨国有组织犯罪公约》，并将该公约公布在</w:t>
      </w:r>
      <w:r>
        <w:rPr>
          <w:rFonts w:hint="eastAsia"/>
        </w:rPr>
        <w:t>2004</w:t>
      </w:r>
      <w:r>
        <w:rPr>
          <w:rFonts w:hint="eastAsia"/>
        </w:rPr>
        <w:t>年</w:t>
      </w:r>
      <w:r>
        <w:rPr>
          <w:rFonts w:hint="eastAsia"/>
        </w:rPr>
        <w:t>2</w:t>
      </w:r>
      <w:r>
        <w:rPr>
          <w:rFonts w:hint="eastAsia"/>
        </w:rPr>
        <w:t>月</w:t>
      </w:r>
      <w:r>
        <w:rPr>
          <w:rFonts w:hint="eastAsia"/>
        </w:rPr>
        <w:t>12</w:t>
      </w:r>
      <w:r>
        <w:rPr>
          <w:rFonts w:hint="eastAsia"/>
        </w:rPr>
        <w:t>日的第</w:t>
      </w:r>
      <w:r>
        <w:rPr>
          <w:rFonts w:hint="eastAsia"/>
        </w:rPr>
        <w:t>5186</w:t>
      </w:r>
      <w:r>
        <w:rPr>
          <w:rFonts w:hint="eastAsia"/>
        </w:rPr>
        <w:t>号《官方公报》上。摩洛哥还鉴署了《国际儿童拐骗事件的民事问题海牙公约》。</w:t>
      </w:r>
    </w:p>
    <w:p w:rsidR="00927E77" w:rsidRDefault="00927E77">
      <w:pPr>
        <w:tabs>
          <w:tab w:val="left" w:pos="630"/>
        </w:tabs>
        <w:spacing w:after="240" w:line="360" w:lineRule="exact"/>
        <w:rPr>
          <w:rFonts w:hint="eastAsia"/>
        </w:rPr>
      </w:pPr>
      <w:r>
        <w:t>23.</w:t>
      </w:r>
      <w:r>
        <w:tab/>
      </w:r>
      <w:r>
        <w:rPr>
          <w:rFonts w:hint="eastAsia"/>
        </w:rPr>
        <w:t>2004</w:t>
      </w:r>
      <w:r>
        <w:rPr>
          <w:rFonts w:hint="eastAsia"/>
        </w:rPr>
        <w:t>年的突出之处就是，摩洛哥王国在《官方公报》上公布了许多有关人权的国家文书，主要有：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在</w:t>
      </w:r>
      <w:r>
        <w:rPr>
          <w:rFonts w:hint="eastAsia"/>
        </w:rPr>
        <w:t>2004</w:t>
      </w:r>
      <w:r>
        <w:rPr>
          <w:rFonts w:hint="eastAsia"/>
        </w:rPr>
        <w:t>年</w:t>
      </w:r>
      <w:r>
        <w:rPr>
          <w:rFonts w:hint="eastAsia"/>
        </w:rPr>
        <w:t>3</w:t>
      </w:r>
      <w:r>
        <w:rPr>
          <w:rFonts w:hint="eastAsia"/>
        </w:rPr>
        <w:t>月</w:t>
      </w:r>
      <w:r>
        <w:rPr>
          <w:rFonts w:hint="eastAsia"/>
        </w:rPr>
        <w:t>4</w:t>
      </w:r>
      <w:r>
        <w:rPr>
          <w:rFonts w:hint="eastAsia"/>
        </w:rPr>
        <w:t>日的第</w:t>
      </w:r>
      <w:r>
        <w:rPr>
          <w:rFonts w:hint="eastAsia"/>
        </w:rPr>
        <w:t>5192</w:t>
      </w:r>
      <w:r>
        <w:rPr>
          <w:rFonts w:hint="eastAsia"/>
        </w:rPr>
        <w:t>号《官方公报》上，公布了《儿童权利公约》的两个任择议定书。</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在</w:t>
      </w:r>
      <w:r>
        <w:rPr>
          <w:rFonts w:hint="eastAsia"/>
        </w:rPr>
        <w:t>2004</w:t>
      </w:r>
      <w:r>
        <w:rPr>
          <w:rFonts w:hint="eastAsia"/>
        </w:rPr>
        <w:t>年</w:t>
      </w:r>
      <w:r>
        <w:rPr>
          <w:rFonts w:hint="eastAsia"/>
        </w:rPr>
        <w:t>1</w:t>
      </w:r>
      <w:r>
        <w:rPr>
          <w:rFonts w:hint="eastAsia"/>
        </w:rPr>
        <w:t>月</w:t>
      </w:r>
      <w:r>
        <w:rPr>
          <w:rFonts w:hint="eastAsia"/>
        </w:rPr>
        <w:t>19</w:t>
      </w:r>
      <w:r>
        <w:rPr>
          <w:rFonts w:hint="eastAsia"/>
        </w:rPr>
        <w:t>日的第</w:t>
      </w:r>
      <w:r>
        <w:rPr>
          <w:rFonts w:hint="eastAsia"/>
        </w:rPr>
        <w:t>5179</w:t>
      </w:r>
      <w:r>
        <w:rPr>
          <w:rFonts w:hint="eastAsia"/>
        </w:rPr>
        <w:t>号《官方公报》上，公布了</w:t>
      </w:r>
      <w:r>
        <w:rPr>
          <w:rFonts w:hint="eastAsia"/>
        </w:rPr>
        <w:t>1996</w:t>
      </w:r>
      <w:r>
        <w:rPr>
          <w:rFonts w:hint="eastAsia"/>
        </w:rPr>
        <w:t>年</w:t>
      </w:r>
      <w:r>
        <w:rPr>
          <w:rFonts w:hint="eastAsia"/>
        </w:rPr>
        <w:t>9</w:t>
      </w:r>
      <w:r>
        <w:rPr>
          <w:rFonts w:hint="eastAsia"/>
        </w:rPr>
        <w:t>月通过的《全面禁止核试验公约》；</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在</w:t>
      </w:r>
      <w:r>
        <w:rPr>
          <w:rFonts w:hint="eastAsia"/>
        </w:rPr>
        <w:t>2004</w:t>
      </w:r>
      <w:r>
        <w:rPr>
          <w:rFonts w:hint="eastAsia"/>
        </w:rPr>
        <w:t>年</w:t>
      </w:r>
      <w:r>
        <w:rPr>
          <w:rFonts w:hint="eastAsia"/>
        </w:rPr>
        <w:t>2</w:t>
      </w:r>
      <w:r>
        <w:rPr>
          <w:rFonts w:hint="eastAsia"/>
        </w:rPr>
        <w:t>月</w:t>
      </w:r>
      <w:r>
        <w:rPr>
          <w:rFonts w:hint="eastAsia"/>
        </w:rPr>
        <w:t>9</w:t>
      </w:r>
      <w:r>
        <w:rPr>
          <w:rFonts w:hint="eastAsia"/>
        </w:rPr>
        <w:t>日的第</w:t>
      </w:r>
      <w:r>
        <w:rPr>
          <w:rFonts w:hint="eastAsia"/>
        </w:rPr>
        <w:t>5185</w:t>
      </w:r>
      <w:r>
        <w:rPr>
          <w:rFonts w:hint="eastAsia"/>
        </w:rPr>
        <w:t>号《官方公报》上，公布了</w:t>
      </w:r>
      <w:r>
        <w:rPr>
          <w:rFonts w:hint="eastAsia"/>
        </w:rPr>
        <w:t>1971</w:t>
      </w:r>
      <w:r>
        <w:rPr>
          <w:rFonts w:hint="eastAsia"/>
        </w:rPr>
        <w:t>年</w:t>
      </w:r>
      <w:r>
        <w:rPr>
          <w:rFonts w:hint="eastAsia"/>
        </w:rPr>
        <w:t>6</w:t>
      </w:r>
      <w:r>
        <w:rPr>
          <w:rFonts w:hint="eastAsia"/>
        </w:rPr>
        <w:t>月</w:t>
      </w:r>
      <w:r>
        <w:rPr>
          <w:rFonts w:hint="eastAsia"/>
        </w:rPr>
        <w:t>23</w:t>
      </w:r>
      <w:r>
        <w:rPr>
          <w:rFonts w:hint="eastAsia"/>
        </w:rPr>
        <w:t>日通过的国际劳工组织关于</w:t>
      </w:r>
      <w:r>
        <w:t>对工人代表给予保护和便利的</w:t>
      </w:r>
      <w:r>
        <w:rPr>
          <w:rFonts w:hint="eastAsia"/>
        </w:rPr>
        <w:t>第</w:t>
      </w:r>
      <w:r>
        <w:rPr>
          <w:rFonts w:hint="eastAsia"/>
        </w:rPr>
        <w:t>135</w:t>
      </w:r>
      <w:r>
        <w:rPr>
          <w:rFonts w:hint="eastAsia"/>
        </w:rPr>
        <w:t>号公约。</w:t>
      </w:r>
    </w:p>
    <w:p w:rsidR="00927E77" w:rsidRDefault="00927E77">
      <w:pPr>
        <w:tabs>
          <w:tab w:val="left" w:pos="630"/>
        </w:tabs>
        <w:spacing w:after="240" w:line="360" w:lineRule="exact"/>
        <w:rPr>
          <w:rFonts w:hint="eastAsia"/>
        </w:rPr>
      </w:pPr>
      <w:r>
        <w:t>24.</w:t>
      </w:r>
      <w:r>
        <w:tab/>
      </w:r>
      <w:r>
        <w:rPr>
          <w:rFonts w:hint="eastAsia"/>
        </w:rPr>
        <w:t>为打击对妇女一切形式歧视而采取的行动，详见下面审议各条时的评注。</w:t>
      </w:r>
    </w:p>
    <w:p w:rsidR="00927E77" w:rsidRDefault="00927E77">
      <w:pPr>
        <w:tabs>
          <w:tab w:val="left" w:pos="630"/>
        </w:tabs>
        <w:spacing w:after="240" w:line="360" w:lineRule="exact"/>
        <w:rPr>
          <w:rFonts w:hint="eastAsia"/>
        </w:rPr>
      </w:pPr>
      <w:r>
        <w:t>25.</w:t>
      </w:r>
      <w:r>
        <w:tab/>
      </w:r>
      <w:r>
        <w:rPr>
          <w:rFonts w:hint="eastAsia"/>
        </w:rPr>
        <w:t>关于委员会的主要关切和建议，已做出许多努力，以便对大部分问题做出答复。</w:t>
      </w:r>
    </w:p>
    <w:p w:rsidR="00927E77" w:rsidRDefault="00927E77">
      <w:pPr>
        <w:tabs>
          <w:tab w:val="left" w:pos="630"/>
        </w:tabs>
        <w:spacing w:after="240" w:line="360" w:lineRule="exact"/>
        <w:rPr>
          <w:rFonts w:hint="eastAsia"/>
        </w:rPr>
      </w:pPr>
      <w:r>
        <w:t>26.</w:t>
      </w:r>
      <w:r>
        <w:tab/>
      </w:r>
      <w:r>
        <w:rPr>
          <w:rFonts w:hint="eastAsia"/>
        </w:rPr>
        <w:t>在摩洛哥对于批准《公约》所发表的保留意见和声明方面，应该强调指出的是，在</w:t>
      </w:r>
      <w:r>
        <w:rPr>
          <w:rFonts w:hint="eastAsia"/>
        </w:rPr>
        <w:t>2003</w:t>
      </w:r>
      <w:r>
        <w:rPr>
          <w:rFonts w:hint="eastAsia"/>
        </w:rPr>
        <w:t>年</w:t>
      </w:r>
      <w:r>
        <w:rPr>
          <w:rFonts w:hint="eastAsia"/>
        </w:rPr>
        <w:t>10</w:t>
      </w:r>
      <w:r>
        <w:rPr>
          <w:rFonts w:hint="eastAsia"/>
        </w:rPr>
        <w:t>月</w:t>
      </w:r>
      <w:r>
        <w:rPr>
          <w:rFonts w:hint="eastAsia"/>
        </w:rPr>
        <w:t>6</w:t>
      </w:r>
      <w:r>
        <w:rPr>
          <w:rFonts w:hint="eastAsia"/>
        </w:rPr>
        <w:t>日由首相主持的一次负责公共自由和人权事务的部际委员会会议上，成立了一个部际技术委员会。这个委员会的任务是，研究取消或修改摩洛哥在批准各项国际人权文书时所发表的保留意见和声明的可能性。</w:t>
      </w:r>
    </w:p>
    <w:p w:rsidR="00927E77" w:rsidRDefault="00927E77">
      <w:pPr>
        <w:tabs>
          <w:tab w:val="left" w:pos="630"/>
        </w:tabs>
        <w:spacing w:after="240" w:line="360" w:lineRule="exact"/>
        <w:rPr>
          <w:rFonts w:hint="eastAsia"/>
        </w:rPr>
      </w:pPr>
      <w:r>
        <w:t>27.</w:t>
      </w:r>
      <w:r>
        <w:tab/>
      </w:r>
      <w:r>
        <w:rPr>
          <w:rFonts w:hint="eastAsia"/>
        </w:rPr>
        <w:t>2005</w:t>
      </w:r>
      <w:r>
        <w:rPr>
          <w:rFonts w:hint="eastAsia"/>
        </w:rPr>
        <w:t>年</w:t>
      </w:r>
      <w:r>
        <w:rPr>
          <w:rFonts w:hint="eastAsia"/>
        </w:rPr>
        <w:t>2</w:t>
      </w:r>
      <w:r>
        <w:rPr>
          <w:rFonts w:hint="eastAsia"/>
        </w:rPr>
        <w:t>月</w:t>
      </w:r>
      <w:r>
        <w:rPr>
          <w:rFonts w:hint="eastAsia"/>
        </w:rPr>
        <w:t>21</w:t>
      </w:r>
      <w:r>
        <w:rPr>
          <w:rFonts w:hint="eastAsia"/>
        </w:rPr>
        <w:t>日，政府为这个技术委员会的一些建议提供了担保，这些建议涉及：</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摩洛哥加入《公民权利和政治权利国际公约》的第一个任择议定书，该议定书承认人权委员会可以接受个人投诉的职权；</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承认消除种族歧视委员会可以接受投诉，同时根据《公约》第</w:t>
      </w:r>
      <w:r>
        <w:rPr>
          <w:rFonts w:hint="eastAsia"/>
        </w:rPr>
        <w:t>14</w:t>
      </w:r>
      <w:r>
        <w:rPr>
          <w:rFonts w:hint="eastAsia"/>
        </w:rPr>
        <w:t>条的规定发表这方面的声明；</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用一份解释性声明取代对《儿童权利公约》关于信仰自由的第</w:t>
      </w:r>
      <w:r>
        <w:rPr>
          <w:rFonts w:hint="eastAsia"/>
        </w:rPr>
        <w:t>14</w:t>
      </w:r>
      <w:r>
        <w:rPr>
          <w:rFonts w:hint="eastAsia"/>
        </w:rPr>
        <w:t>条第</w:t>
      </w:r>
      <w:r>
        <w:rPr>
          <w:rFonts w:hint="eastAsia"/>
        </w:rPr>
        <w:t>1</w:t>
      </w:r>
      <w:r>
        <w:rPr>
          <w:rFonts w:hint="eastAsia"/>
        </w:rPr>
        <w:t>款所发表的保留意见；</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取消对《</w:t>
      </w:r>
      <w:r>
        <w:t>禁止酷刑</w:t>
      </w:r>
      <w:r>
        <w:rPr>
          <w:rFonts w:hint="eastAsia"/>
        </w:rPr>
        <w:t>和其他残忍、不人道或有辱人格的待遇或处罚</w:t>
      </w:r>
      <w:r>
        <w:t>公约</w:t>
      </w:r>
      <w:r>
        <w:rPr>
          <w:rFonts w:hint="eastAsia"/>
        </w:rPr>
        <w:t>》第</w:t>
      </w:r>
      <w:r>
        <w:rPr>
          <w:rFonts w:hint="eastAsia"/>
        </w:rPr>
        <w:t>20</w:t>
      </w:r>
      <w:r>
        <w:rPr>
          <w:rFonts w:hint="eastAsia"/>
        </w:rPr>
        <w:t>和第</w:t>
      </w:r>
      <w:r>
        <w:rPr>
          <w:rFonts w:hint="eastAsia"/>
        </w:rPr>
        <w:t>22</w:t>
      </w:r>
      <w:r>
        <w:rPr>
          <w:rFonts w:hint="eastAsia"/>
        </w:rPr>
        <w:t>条的保留意见。</w:t>
      </w:r>
    </w:p>
    <w:p w:rsidR="00927E77" w:rsidRDefault="00927E77">
      <w:pPr>
        <w:tabs>
          <w:tab w:val="left" w:pos="630"/>
        </w:tabs>
        <w:spacing w:after="240" w:line="360" w:lineRule="exact"/>
        <w:rPr>
          <w:rFonts w:hint="eastAsia"/>
        </w:rPr>
      </w:pPr>
      <w:r>
        <w:t>28.</w:t>
      </w:r>
      <w:r>
        <w:tab/>
      </w:r>
      <w:r>
        <w:rPr>
          <w:rFonts w:hint="eastAsia"/>
        </w:rPr>
        <w:t>为了促进妇女权利，穆罕默德六世陛下在</w:t>
      </w:r>
      <w:r>
        <w:rPr>
          <w:rFonts w:hint="eastAsia"/>
        </w:rPr>
        <w:t>2006</w:t>
      </w:r>
      <w:r>
        <w:rPr>
          <w:rFonts w:hint="eastAsia"/>
        </w:rPr>
        <w:t>年</w:t>
      </w:r>
      <w:r>
        <w:rPr>
          <w:rFonts w:hint="eastAsia"/>
        </w:rPr>
        <w:t>7</w:t>
      </w:r>
      <w:r>
        <w:rPr>
          <w:rFonts w:hint="eastAsia"/>
        </w:rPr>
        <w:t>月</w:t>
      </w:r>
      <w:r>
        <w:rPr>
          <w:rFonts w:hint="eastAsia"/>
        </w:rPr>
        <w:t>30</w:t>
      </w:r>
      <w:r>
        <w:rPr>
          <w:rFonts w:hint="eastAsia"/>
        </w:rPr>
        <w:t>日登基纪念日之际宣布，母亲为摩洛哥人的，其子女有权获得摩洛哥国籍。</w:t>
      </w:r>
    </w:p>
    <w:p w:rsidR="00927E77" w:rsidRDefault="00927E77">
      <w:pPr>
        <w:tabs>
          <w:tab w:val="left" w:pos="630"/>
        </w:tabs>
        <w:spacing w:after="240" w:line="360" w:lineRule="exact"/>
        <w:rPr>
          <w:rFonts w:hint="eastAsia"/>
        </w:rPr>
      </w:pPr>
      <w:r>
        <w:t>29.</w:t>
      </w:r>
      <w:r>
        <w:tab/>
      </w:r>
      <w:r>
        <w:rPr>
          <w:rFonts w:hint="eastAsia"/>
        </w:rPr>
        <w:t>因此，在</w:t>
      </w:r>
      <w:r>
        <w:rPr>
          <w:rFonts w:hint="eastAsia"/>
        </w:rPr>
        <w:t>2006</w:t>
      </w:r>
      <w:r>
        <w:rPr>
          <w:rFonts w:hint="eastAsia"/>
        </w:rPr>
        <w:t>年</w:t>
      </w:r>
      <w:r>
        <w:rPr>
          <w:rFonts w:hint="eastAsia"/>
        </w:rPr>
        <w:t>3</w:t>
      </w:r>
      <w:r>
        <w:rPr>
          <w:rFonts w:hint="eastAsia"/>
        </w:rPr>
        <w:t>月庆祝国际妇女节之际，负责人权问题的司法部发表公报宣布，取消对第</w:t>
      </w:r>
      <w:r>
        <w:rPr>
          <w:rFonts w:hint="eastAsia"/>
        </w:rPr>
        <w:t>9</w:t>
      </w:r>
      <w:r>
        <w:rPr>
          <w:rFonts w:hint="eastAsia"/>
        </w:rPr>
        <w:t>条第</w:t>
      </w:r>
      <w:r>
        <w:rPr>
          <w:rFonts w:hint="eastAsia"/>
        </w:rPr>
        <w:t>2</w:t>
      </w:r>
      <w:r>
        <w:rPr>
          <w:rFonts w:hint="eastAsia"/>
        </w:rPr>
        <w:t>款发表的保留意见；取消对第</w:t>
      </w:r>
      <w:r>
        <w:rPr>
          <w:rFonts w:hint="eastAsia"/>
        </w:rPr>
        <w:t>16</w:t>
      </w:r>
      <w:r>
        <w:rPr>
          <w:rFonts w:hint="eastAsia"/>
        </w:rPr>
        <w:t>条第</w:t>
      </w:r>
      <w:r>
        <w:rPr>
          <w:rFonts w:hint="eastAsia"/>
        </w:rPr>
        <w:t>1</w:t>
      </w:r>
      <w:r>
        <w:rPr>
          <w:rFonts w:hint="eastAsia"/>
        </w:rPr>
        <w:t>款</w:t>
      </w:r>
      <w:r>
        <w:t>f</w:t>
      </w:r>
      <w:r>
        <w:rPr>
          <w:rFonts w:hint="eastAsia"/>
        </w:rPr>
        <w:t>项和对第</w:t>
      </w:r>
      <w:r>
        <w:rPr>
          <w:rFonts w:hint="eastAsia"/>
        </w:rPr>
        <w:t>16</w:t>
      </w:r>
      <w:r>
        <w:rPr>
          <w:rFonts w:hint="eastAsia"/>
        </w:rPr>
        <w:t>条第</w:t>
      </w:r>
      <w:r>
        <w:rPr>
          <w:rFonts w:hint="eastAsia"/>
        </w:rPr>
        <w:t>2</w:t>
      </w:r>
      <w:r>
        <w:rPr>
          <w:rFonts w:hint="eastAsia"/>
        </w:rPr>
        <w:t>款的保留意见；以解释性声明取代对第</w:t>
      </w:r>
      <w:r>
        <w:rPr>
          <w:rFonts w:hint="eastAsia"/>
        </w:rPr>
        <w:t>16</w:t>
      </w:r>
      <w:r>
        <w:rPr>
          <w:rFonts w:hint="eastAsia"/>
        </w:rPr>
        <w:t>条第</w:t>
      </w:r>
      <w:r>
        <w:rPr>
          <w:rFonts w:hint="eastAsia"/>
        </w:rPr>
        <w:t>1</w:t>
      </w:r>
      <w:r>
        <w:rPr>
          <w:rFonts w:hint="eastAsia"/>
        </w:rPr>
        <w:t>款其他诸项所发表的保留意见；以解释性声明取代对第</w:t>
      </w:r>
      <w:r>
        <w:rPr>
          <w:rFonts w:hint="eastAsia"/>
        </w:rPr>
        <w:t>2</w:t>
      </w:r>
      <w:r>
        <w:rPr>
          <w:rFonts w:hint="eastAsia"/>
        </w:rPr>
        <w:t>条第</w:t>
      </w:r>
      <w:r>
        <w:rPr>
          <w:rFonts w:hint="eastAsia"/>
        </w:rPr>
        <w:t>2</w:t>
      </w:r>
      <w:r>
        <w:rPr>
          <w:rFonts w:hint="eastAsia"/>
        </w:rPr>
        <w:t>款发表的声明和取消对第</w:t>
      </w:r>
      <w:r>
        <w:rPr>
          <w:rFonts w:hint="eastAsia"/>
        </w:rPr>
        <w:t>15</w:t>
      </w:r>
      <w:r>
        <w:rPr>
          <w:rFonts w:hint="eastAsia"/>
        </w:rPr>
        <w:t>条第</w:t>
      </w:r>
      <w:r>
        <w:rPr>
          <w:rFonts w:hint="eastAsia"/>
        </w:rPr>
        <w:t>4</w:t>
      </w:r>
      <w:r>
        <w:rPr>
          <w:rFonts w:hint="eastAsia"/>
        </w:rPr>
        <w:t>款发表的声明。</w:t>
      </w:r>
    </w:p>
    <w:p w:rsidR="00927E77" w:rsidRDefault="00927E77">
      <w:pPr>
        <w:tabs>
          <w:tab w:val="left" w:pos="630"/>
        </w:tabs>
        <w:spacing w:after="240" w:line="360" w:lineRule="exact"/>
        <w:rPr>
          <w:rFonts w:hint="eastAsia"/>
        </w:rPr>
      </w:pPr>
      <w:r>
        <w:t>30.</w:t>
      </w:r>
      <w:r>
        <w:tab/>
      </w:r>
      <w:r>
        <w:rPr>
          <w:rFonts w:hint="eastAsia"/>
        </w:rPr>
        <w:t>技术委员会继续开展旨在修改对《消除对妇女一切形式歧视公约》所发表的保留意见和声明的工作，并研究加入公约任择议定书的可能性。目前的情况较为有利，这是考虑到最新通过的许多标准规定而采取的符合该公约原则和哲学思想的行动。</w:t>
      </w:r>
    </w:p>
    <w:p w:rsidR="00927E77" w:rsidRDefault="00927E77">
      <w:pPr>
        <w:tabs>
          <w:tab w:val="left" w:pos="630"/>
        </w:tabs>
        <w:spacing w:after="240" w:line="360" w:lineRule="exact"/>
        <w:rPr>
          <w:rFonts w:hint="eastAsia"/>
        </w:rPr>
      </w:pPr>
      <w:r>
        <w:t>31.</w:t>
      </w:r>
      <w:r>
        <w:tab/>
      </w:r>
      <w:r>
        <w:rPr>
          <w:rFonts w:hint="eastAsia"/>
        </w:rPr>
        <w:t>民间社会首次发起了关于取消保留意见并加入该公约任择议定书的地区性宣传活动，当时梅纳地区于</w:t>
      </w:r>
      <w:r>
        <w:rPr>
          <w:rFonts w:hint="eastAsia"/>
        </w:rPr>
        <w:t>2006</w:t>
      </w:r>
      <w:r>
        <w:rPr>
          <w:rFonts w:hint="eastAsia"/>
        </w:rPr>
        <w:t>年</w:t>
      </w:r>
      <w:r>
        <w:rPr>
          <w:rFonts w:hint="eastAsia"/>
        </w:rPr>
        <w:t>6</w:t>
      </w:r>
      <w:r>
        <w:rPr>
          <w:rFonts w:hint="eastAsia"/>
        </w:rPr>
        <w:t>月</w:t>
      </w:r>
      <w:r>
        <w:rPr>
          <w:rFonts w:hint="eastAsia"/>
        </w:rPr>
        <w:t>8</w:t>
      </w:r>
      <w:r>
        <w:rPr>
          <w:rFonts w:hint="eastAsia"/>
        </w:rPr>
        <w:t>日至</w:t>
      </w:r>
      <w:r>
        <w:rPr>
          <w:rFonts w:hint="eastAsia"/>
        </w:rPr>
        <w:t>10</w:t>
      </w:r>
      <w:r>
        <w:rPr>
          <w:rFonts w:hint="eastAsia"/>
        </w:rPr>
        <w:t>日在拉巴特召开“无保留平等”大会，这次大会乃是一次机会，由于首相和司法大臣亲自出席，特别表明了摩洛哥当局的政治承诺。</w:t>
      </w:r>
    </w:p>
    <w:p w:rsidR="00927E77" w:rsidRDefault="00927E77">
      <w:pPr>
        <w:tabs>
          <w:tab w:val="left" w:pos="630"/>
        </w:tabs>
        <w:spacing w:after="240" w:line="360" w:lineRule="exact"/>
        <w:rPr>
          <w:rFonts w:hint="eastAsia"/>
        </w:rPr>
      </w:pPr>
      <w:r>
        <w:t>32.</w:t>
      </w:r>
      <w:r>
        <w:tab/>
      </w:r>
      <w:r>
        <w:rPr>
          <w:rFonts w:hint="eastAsia"/>
        </w:rPr>
        <w:t>关于委员会对国际文书，特别是《消除对妇女一切形式歧视公约》相对于《宪法》和国内法律的地位的关切，应该指出的是，已经正式批准并在《官方公报》上发布的国际文书，一旦与国内法律发生冲突，以国际文书为准，在这方面的例证有：最高法庭的多项裁定（</w:t>
      </w:r>
      <w:r>
        <w:rPr>
          <w:rFonts w:hint="eastAsia"/>
        </w:rPr>
        <w:t>1976</w:t>
      </w:r>
      <w:r>
        <w:rPr>
          <w:rFonts w:hint="eastAsia"/>
        </w:rPr>
        <w:t>年</w:t>
      </w:r>
      <w:r>
        <w:rPr>
          <w:rFonts w:hint="eastAsia"/>
        </w:rPr>
        <w:t>10</w:t>
      </w:r>
      <w:r>
        <w:rPr>
          <w:rFonts w:hint="eastAsia"/>
        </w:rPr>
        <w:t>月</w:t>
      </w:r>
      <w:r>
        <w:rPr>
          <w:rFonts w:hint="eastAsia"/>
        </w:rPr>
        <w:t>1</w:t>
      </w:r>
      <w:r>
        <w:rPr>
          <w:rFonts w:hint="eastAsia"/>
        </w:rPr>
        <w:t>日的第</w:t>
      </w:r>
      <w:r>
        <w:rPr>
          <w:rFonts w:hint="eastAsia"/>
        </w:rPr>
        <w:t>49</w:t>
      </w:r>
      <w:r>
        <w:rPr>
          <w:rFonts w:hint="eastAsia"/>
        </w:rPr>
        <w:t>号裁定；</w:t>
      </w:r>
      <w:r>
        <w:rPr>
          <w:rFonts w:hint="eastAsia"/>
        </w:rPr>
        <w:t>1972</w:t>
      </w:r>
      <w:r>
        <w:rPr>
          <w:rFonts w:hint="eastAsia"/>
        </w:rPr>
        <w:t>年</w:t>
      </w:r>
      <w:r>
        <w:rPr>
          <w:rFonts w:hint="eastAsia"/>
        </w:rPr>
        <w:t>11</w:t>
      </w:r>
      <w:r>
        <w:rPr>
          <w:rFonts w:hint="eastAsia"/>
        </w:rPr>
        <w:t>月</w:t>
      </w:r>
      <w:r>
        <w:rPr>
          <w:rFonts w:hint="eastAsia"/>
        </w:rPr>
        <w:t>3</w:t>
      </w:r>
      <w:r>
        <w:rPr>
          <w:rFonts w:hint="eastAsia"/>
        </w:rPr>
        <w:t>日的第</w:t>
      </w:r>
      <w:r>
        <w:rPr>
          <w:rFonts w:hint="eastAsia"/>
        </w:rPr>
        <w:t>5</w:t>
      </w:r>
      <w:r>
        <w:rPr>
          <w:rFonts w:hint="eastAsia"/>
        </w:rPr>
        <w:t>号裁定；</w:t>
      </w:r>
      <w:r>
        <w:rPr>
          <w:rFonts w:hint="eastAsia"/>
        </w:rPr>
        <w:t>1976</w:t>
      </w:r>
      <w:r>
        <w:rPr>
          <w:rFonts w:hint="eastAsia"/>
        </w:rPr>
        <w:t>年</w:t>
      </w:r>
      <w:r>
        <w:rPr>
          <w:rFonts w:hint="eastAsia"/>
        </w:rPr>
        <w:t>8</w:t>
      </w:r>
      <w:r>
        <w:rPr>
          <w:rFonts w:hint="eastAsia"/>
        </w:rPr>
        <w:t>月</w:t>
      </w:r>
      <w:r>
        <w:rPr>
          <w:rFonts w:hint="eastAsia"/>
        </w:rPr>
        <w:t>3</w:t>
      </w:r>
      <w:r>
        <w:rPr>
          <w:rFonts w:hint="eastAsia"/>
        </w:rPr>
        <w:t>日的第</w:t>
      </w:r>
      <w:r>
        <w:rPr>
          <w:rFonts w:hint="eastAsia"/>
        </w:rPr>
        <w:t>162</w:t>
      </w:r>
      <w:r>
        <w:rPr>
          <w:rFonts w:hint="eastAsia"/>
        </w:rPr>
        <w:t>号裁定）以及</w:t>
      </w:r>
      <w:r>
        <w:rPr>
          <w:rFonts w:hint="eastAsia"/>
        </w:rPr>
        <w:t>1958</w:t>
      </w:r>
      <w:r>
        <w:rPr>
          <w:rFonts w:hint="eastAsia"/>
        </w:rPr>
        <w:t>年</w:t>
      </w:r>
      <w:r>
        <w:rPr>
          <w:rFonts w:hint="eastAsia"/>
        </w:rPr>
        <w:t>9</w:t>
      </w:r>
      <w:r>
        <w:rPr>
          <w:rFonts w:hint="eastAsia"/>
        </w:rPr>
        <w:t>月</w:t>
      </w:r>
      <w:r>
        <w:rPr>
          <w:rFonts w:hint="eastAsia"/>
        </w:rPr>
        <w:t>6</w:t>
      </w:r>
      <w:r>
        <w:rPr>
          <w:rFonts w:hint="eastAsia"/>
        </w:rPr>
        <w:t>日的《国籍法》和新的《刑事诉讼法》。</w:t>
      </w:r>
    </w:p>
    <w:p w:rsidR="00927E77" w:rsidRDefault="00927E77">
      <w:pPr>
        <w:tabs>
          <w:tab w:val="left" w:pos="630"/>
        </w:tabs>
        <w:spacing w:after="240" w:line="360" w:lineRule="exact"/>
        <w:rPr>
          <w:rFonts w:hint="eastAsia"/>
        </w:rPr>
      </w:pPr>
      <w:r>
        <w:t>33.</w:t>
      </w:r>
      <w:r>
        <w:tab/>
      </w:r>
      <w:r>
        <w:rPr>
          <w:rFonts w:hint="eastAsia"/>
        </w:rPr>
        <w:t>为了落实在摩洛哥《宪法》序言中关于人权应获普遍承认这一规定，已经做出了许多努力，以保障国际文书的至高无上。</w:t>
      </w:r>
    </w:p>
    <w:p w:rsidR="00927E77" w:rsidRDefault="00927E77">
      <w:pPr>
        <w:tabs>
          <w:tab w:val="left" w:pos="630"/>
        </w:tabs>
        <w:spacing w:after="240" w:line="360" w:lineRule="exact"/>
        <w:rPr>
          <w:rFonts w:hint="eastAsia"/>
        </w:rPr>
      </w:pPr>
      <w:r>
        <w:t>34.</w:t>
      </w:r>
      <w:r>
        <w:tab/>
      </w:r>
      <w:r>
        <w:rPr>
          <w:rFonts w:hint="eastAsia"/>
        </w:rPr>
        <w:t>《宪法》认可摩洛哥已批准的公约高于国内法律，这是公正与和解法庭在最后报告中提出的建议之一，现已得到了穆罕默德六世国王陛下的批准。</w:t>
      </w:r>
    </w:p>
    <w:p w:rsidR="00927E77" w:rsidRDefault="00927E77">
      <w:pPr>
        <w:tabs>
          <w:tab w:val="left" w:pos="630"/>
        </w:tabs>
        <w:spacing w:after="240" w:line="360" w:lineRule="exact"/>
        <w:rPr>
          <w:rFonts w:hint="eastAsia"/>
        </w:rPr>
      </w:pPr>
      <w:r>
        <w:t>35.</w:t>
      </w:r>
      <w:r>
        <w:tab/>
      </w:r>
      <w:r>
        <w:rPr>
          <w:rFonts w:hint="eastAsia"/>
        </w:rPr>
        <w:t>消除对妇女歧视委员会的其他建议与关切将在本文件的其余部分分析与之相关的公约条款时再谈及。</w:t>
      </w:r>
    </w:p>
    <w:p w:rsidR="00927E77" w:rsidRDefault="00927E77">
      <w:pPr>
        <w:spacing w:after="240" w:line="360" w:lineRule="exact"/>
        <w:jc w:val="center"/>
        <w:rPr>
          <w:rFonts w:ascii="SimHei" w:eastAsia="SimHei" w:hint="eastAsia"/>
          <w:color w:val="FF0000"/>
          <w:sz w:val="28"/>
        </w:rPr>
      </w:pPr>
      <w:r>
        <w:br w:type="page"/>
      </w:r>
      <w:r>
        <w:rPr>
          <w:rFonts w:ascii="SimHei" w:eastAsia="SimHei" w:hint="eastAsia"/>
          <w:color w:val="FF0000"/>
          <w:sz w:val="28"/>
        </w:rPr>
        <w:t>第二部分 《公约》基本条款</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第1至6条</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第1条：关于歧视的定义</w:t>
      </w:r>
    </w:p>
    <w:p w:rsidR="00927E77" w:rsidRDefault="00927E77">
      <w:pPr>
        <w:tabs>
          <w:tab w:val="left" w:pos="630"/>
        </w:tabs>
        <w:spacing w:after="240" w:line="360" w:lineRule="exact"/>
        <w:rPr>
          <w:rFonts w:hint="eastAsia"/>
        </w:rPr>
      </w:pPr>
      <w:r>
        <w:t>36.</w:t>
      </w:r>
      <w:r>
        <w:tab/>
      </w:r>
      <w:r>
        <w:rPr>
          <w:rFonts w:hint="eastAsia"/>
        </w:rPr>
        <w:t>摩洛哥立法包括许多有关反对一切形式歧视的条款，其中包括以性别为基础的歧视。</w:t>
      </w:r>
    </w:p>
    <w:p w:rsidR="00927E77" w:rsidRDefault="00927E77">
      <w:pPr>
        <w:tabs>
          <w:tab w:val="left" w:pos="630"/>
        </w:tabs>
        <w:spacing w:after="240" w:line="360" w:lineRule="exact"/>
        <w:rPr>
          <w:rFonts w:hint="eastAsia"/>
        </w:rPr>
      </w:pPr>
      <w:r>
        <w:t>37.</w:t>
      </w:r>
      <w:r>
        <w:tab/>
      </w:r>
      <w:r>
        <w:rPr>
          <w:rFonts w:hint="eastAsia"/>
        </w:rPr>
        <w:t>实际上，虽然国家立法不包含诸如《公约》第</w:t>
      </w:r>
      <w:r>
        <w:rPr>
          <w:rFonts w:hint="eastAsia"/>
        </w:rPr>
        <w:t>1</w:t>
      </w:r>
      <w:r>
        <w:rPr>
          <w:rFonts w:hint="eastAsia"/>
        </w:rPr>
        <w:t>条所谈到的定义，但这并不因此影响许多法律条款承认妇女不论其婚姻状况如何，在人权和基本自由方面享有与男子同等的权利。</w:t>
      </w:r>
    </w:p>
    <w:p w:rsidR="00927E77" w:rsidRDefault="00927E77">
      <w:pPr>
        <w:tabs>
          <w:tab w:val="left" w:pos="630"/>
        </w:tabs>
        <w:spacing w:after="240" w:line="360" w:lineRule="exact"/>
        <w:rPr>
          <w:rFonts w:hint="eastAsia"/>
        </w:rPr>
      </w:pPr>
      <w:r>
        <w:t>38.</w:t>
      </w:r>
      <w:r>
        <w:tab/>
      </w:r>
      <w:r>
        <w:rPr>
          <w:rFonts w:hint="eastAsia"/>
        </w:rPr>
        <w:t>因此，在政治权利方面的平等是得到《宪法》第</w:t>
      </w:r>
      <w:r>
        <w:rPr>
          <w:rFonts w:hint="eastAsia"/>
        </w:rPr>
        <w:t>8</w:t>
      </w:r>
      <w:r>
        <w:rPr>
          <w:rFonts w:hint="eastAsia"/>
        </w:rPr>
        <w:t>条保证的。同样，还采取了一些措施，以加强妇女的政治代表性（见下文第</w:t>
      </w:r>
      <w:r>
        <w:rPr>
          <w:rFonts w:hint="eastAsia"/>
        </w:rPr>
        <w:t>4</w:t>
      </w:r>
      <w:r>
        <w:rPr>
          <w:rFonts w:hint="eastAsia"/>
        </w:rPr>
        <w:t>和第</w:t>
      </w:r>
      <w:r>
        <w:rPr>
          <w:rFonts w:hint="eastAsia"/>
        </w:rPr>
        <w:t>7</w:t>
      </w:r>
      <w:r>
        <w:rPr>
          <w:rFonts w:hint="eastAsia"/>
        </w:rPr>
        <w:t>条）。</w:t>
      </w:r>
    </w:p>
    <w:p w:rsidR="00927E77" w:rsidRDefault="00927E77">
      <w:pPr>
        <w:tabs>
          <w:tab w:val="left" w:pos="630"/>
        </w:tabs>
        <w:spacing w:after="240" w:line="360" w:lineRule="exact"/>
        <w:rPr>
          <w:rFonts w:hint="eastAsia"/>
        </w:rPr>
      </w:pPr>
      <w:r>
        <w:t>39.</w:t>
      </w:r>
      <w:r>
        <w:tab/>
      </w:r>
      <w:r>
        <w:rPr>
          <w:rFonts w:hint="eastAsia"/>
        </w:rPr>
        <w:t>在经济方面，男女在劳动权和自由从事和参与经济生活方面的平等是得到《宪法》第</w:t>
      </w:r>
      <w:r>
        <w:rPr>
          <w:rFonts w:hint="eastAsia"/>
        </w:rPr>
        <w:t>13</w:t>
      </w:r>
      <w:r>
        <w:rPr>
          <w:rFonts w:hint="eastAsia"/>
        </w:rPr>
        <w:t>和第</w:t>
      </w:r>
      <w:r>
        <w:rPr>
          <w:rFonts w:hint="eastAsia"/>
        </w:rPr>
        <w:t>15</w:t>
      </w:r>
      <w:r>
        <w:rPr>
          <w:rFonts w:hint="eastAsia"/>
        </w:rPr>
        <w:t>条以及</w:t>
      </w:r>
      <w:r>
        <w:rPr>
          <w:rFonts w:hint="eastAsia"/>
        </w:rPr>
        <w:t>1958</w:t>
      </w:r>
      <w:r>
        <w:rPr>
          <w:rFonts w:hint="eastAsia"/>
        </w:rPr>
        <w:t>年关于公职地位的法令、劳动法和规定就业与职务、享受信贷、创立企业等的其他文书保证的（见下文第</w:t>
      </w:r>
      <w:r>
        <w:rPr>
          <w:rFonts w:hint="eastAsia"/>
        </w:rPr>
        <w:t>11</w:t>
      </w:r>
      <w:r>
        <w:rPr>
          <w:rFonts w:hint="eastAsia"/>
        </w:rPr>
        <w:t>、</w:t>
      </w:r>
      <w:r>
        <w:rPr>
          <w:rFonts w:hint="eastAsia"/>
        </w:rPr>
        <w:t>12</w:t>
      </w:r>
      <w:r>
        <w:rPr>
          <w:rFonts w:hint="eastAsia"/>
        </w:rPr>
        <w:t>、</w:t>
      </w:r>
      <w:r>
        <w:rPr>
          <w:rFonts w:hint="eastAsia"/>
        </w:rPr>
        <w:t>13</w:t>
      </w:r>
      <w:r>
        <w:rPr>
          <w:rFonts w:hint="eastAsia"/>
        </w:rPr>
        <w:t>和</w:t>
      </w:r>
      <w:r>
        <w:rPr>
          <w:rFonts w:hint="eastAsia"/>
        </w:rPr>
        <w:t>15</w:t>
      </w:r>
      <w:r>
        <w:rPr>
          <w:rFonts w:hint="eastAsia"/>
        </w:rPr>
        <w:t>条）。</w:t>
      </w:r>
    </w:p>
    <w:p w:rsidR="00927E77" w:rsidRDefault="00927E77">
      <w:pPr>
        <w:tabs>
          <w:tab w:val="left" w:pos="630"/>
        </w:tabs>
        <w:spacing w:after="240" w:line="360" w:lineRule="exact"/>
        <w:rPr>
          <w:rFonts w:hint="eastAsia"/>
        </w:rPr>
      </w:pPr>
      <w:r>
        <w:t>40.</w:t>
      </w:r>
      <w:r>
        <w:tab/>
      </w:r>
      <w:r>
        <w:rPr>
          <w:rFonts w:hint="eastAsia"/>
        </w:rPr>
        <w:t>在社会权利方面，在实现健康，加入和参加劳动者和雇主集体代表机构以及在符合新的要求条件下享受社会保障方面，不存在任何歧视。</w:t>
      </w:r>
    </w:p>
    <w:p w:rsidR="00927E77" w:rsidRDefault="00927E77">
      <w:pPr>
        <w:tabs>
          <w:tab w:val="left" w:pos="630"/>
        </w:tabs>
        <w:spacing w:after="240" w:line="360" w:lineRule="exact"/>
        <w:rPr>
          <w:rFonts w:hint="eastAsia"/>
        </w:rPr>
      </w:pPr>
      <w:r>
        <w:t>41.</w:t>
      </w:r>
      <w:r>
        <w:tab/>
      </w:r>
      <w:r>
        <w:rPr>
          <w:rFonts w:hint="eastAsia"/>
        </w:rPr>
        <w:t>妇女享有与男子平等参与国家、地区和国际文化生活的权利。</w:t>
      </w:r>
    </w:p>
    <w:p w:rsidR="00927E77" w:rsidRDefault="00927E77">
      <w:pPr>
        <w:tabs>
          <w:tab w:val="left" w:pos="630"/>
        </w:tabs>
        <w:spacing w:after="240" w:line="360" w:lineRule="exact"/>
        <w:rPr>
          <w:rFonts w:hint="eastAsia"/>
        </w:rPr>
      </w:pPr>
      <w:r>
        <w:t>42.</w:t>
      </w:r>
      <w:r>
        <w:tab/>
      </w:r>
      <w:r>
        <w:rPr>
          <w:rFonts w:hint="eastAsia"/>
        </w:rPr>
        <w:t>在公民权利方面，承认平等正逐渐成为准则，这方面的例证是：全面修订《家庭法》，制定新的户籍管理法、《刑法》和《劳动法》，这些法律都反对任何原因的歧视。</w:t>
      </w:r>
    </w:p>
    <w:p w:rsidR="00927E77" w:rsidRDefault="00927E77">
      <w:pPr>
        <w:tabs>
          <w:tab w:val="left" w:pos="630"/>
        </w:tabs>
        <w:spacing w:after="240" w:line="360" w:lineRule="exact"/>
        <w:rPr>
          <w:rFonts w:hint="eastAsia"/>
        </w:rPr>
      </w:pPr>
      <w:r>
        <w:t>43.</w:t>
      </w:r>
      <w:r>
        <w:tab/>
      </w:r>
      <w:r>
        <w:rPr>
          <w:rFonts w:hint="eastAsia"/>
        </w:rPr>
        <w:t>尽管有了规范的框架并越来越注重男女平等，但是在享受某些权利方面，诸如享受社会保险补贴、所从事的职业、工资水平、被解雇的风险、贫困的比例、不稳定状况、文盲等，在妇女与男子之间还有很大的差距需要铲除。出现这些差别的原因是现实状况，在这种状况下，妇女的经济和社会地位受到社会和文化等因素的影响。这些不同的限制将在下文中详细说明。</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第2条：缔约国的义务</w:t>
      </w:r>
    </w:p>
    <w:p w:rsidR="00927E77" w:rsidRDefault="00927E77">
      <w:pPr>
        <w:tabs>
          <w:tab w:val="left" w:pos="630"/>
        </w:tabs>
        <w:spacing w:after="240" w:line="360" w:lineRule="exact"/>
        <w:rPr>
          <w:rFonts w:hint="eastAsia"/>
        </w:rPr>
      </w:pPr>
      <w:r>
        <w:t>44.</w:t>
      </w:r>
      <w:r>
        <w:tab/>
      </w:r>
      <w:r>
        <w:rPr>
          <w:rFonts w:hint="eastAsia"/>
        </w:rPr>
        <w:t>关于摩洛哥承担的义务，除了上面提到立法改革和新的规定之外，应该强调指出的是，根据摩洛哥《宪法》，法律面前人人平等是在男女平等的基础上得到保障的。</w:t>
      </w:r>
    </w:p>
    <w:p w:rsidR="00927E77" w:rsidRDefault="00927E77">
      <w:pPr>
        <w:tabs>
          <w:tab w:val="left" w:pos="630"/>
        </w:tabs>
        <w:spacing w:after="240" w:line="360" w:lineRule="exact"/>
        <w:rPr>
          <w:rFonts w:hint="eastAsia"/>
        </w:rPr>
      </w:pPr>
      <w:r>
        <w:t>45.</w:t>
      </w:r>
      <w:r>
        <w:tab/>
      </w:r>
      <w:r>
        <w:rPr>
          <w:rFonts w:hint="eastAsia"/>
        </w:rPr>
        <w:t>关于人权的法律保障，请见摩洛哥的初次和第二次定期报告（</w:t>
      </w:r>
      <w:r>
        <w:rPr>
          <w:rFonts w:hint="eastAsia"/>
        </w:rPr>
        <w:t>CEDAW/CMOR/2</w:t>
      </w:r>
      <w:r>
        <w:rPr>
          <w:rFonts w:hint="eastAsia"/>
        </w:rPr>
        <w:t>）。在促进男女平等方面，存在一些法律求助渠道，即前面提到的调解机构（</w:t>
      </w:r>
      <w:r>
        <w:t>Diwan Al Madhal</w:t>
      </w:r>
      <w:r>
        <w:rPr>
          <w:rFonts w:hint="eastAsia"/>
        </w:rPr>
        <w:t>i</w:t>
      </w:r>
      <w:r>
        <w:t>m</w:t>
      </w:r>
      <w:r>
        <w:rPr>
          <w:rFonts w:hint="eastAsia"/>
        </w:rPr>
        <w:t>）和人权磋商理事会（</w:t>
      </w:r>
      <w:r>
        <w:rPr>
          <w:rFonts w:hint="eastAsia"/>
        </w:rPr>
        <w:t>CCDH</w:t>
      </w:r>
      <w:r>
        <w:rPr>
          <w:rFonts w:hint="eastAsia"/>
        </w:rPr>
        <w:t>）。</w:t>
      </w:r>
    </w:p>
    <w:p w:rsidR="00927E77" w:rsidRDefault="00927E77">
      <w:pPr>
        <w:tabs>
          <w:tab w:val="left" w:pos="630"/>
        </w:tabs>
        <w:spacing w:after="240" w:line="360" w:lineRule="exact"/>
        <w:rPr>
          <w:rFonts w:hint="eastAsia"/>
        </w:rPr>
      </w:pPr>
      <w:r>
        <w:t>46.</w:t>
      </w:r>
      <w:r>
        <w:tab/>
      </w:r>
      <w:r>
        <w:rPr>
          <w:rFonts w:hint="eastAsia"/>
        </w:rPr>
        <w:t>同样，应该强调指出的是，一旦出现侵犯人权的现象，人权磋商理事会可以自行报案。</w:t>
      </w:r>
    </w:p>
    <w:p w:rsidR="00927E77" w:rsidRDefault="00927E77">
      <w:pPr>
        <w:tabs>
          <w:tab w:val="left" w:pos="630"/>
        </w:tabs>
        <w:spacing w:after="240" w:line="360" w:lineRule="exact"/>
        <w:rPr>
          <w:rFonts w:hint="eastAsia"/>
        </w:rPr>
      </w:pPr>
      <w:r>
        <w:t>47.</w:t>
      </w:r>
      <w:r>
        <w:tab/>
      </w:r>
      <w:r>
        <w:rPr>
          <w:rFonts w:hint="eastAsia"/>
        </w:rPr>
        <w:t>由于重视打击对妇女的暴力行为，除现有的求助渠道外，还在司法警察局内成立了一个机构“特别焦点”，并在该机构内设立了一个专门的实体，由一名派出所长担任领导，负责打击家庭暴力，该实体可以向王国所有的派出所发出通令，要求收集信息和每日报警的有关对妇女的暴力的统计数字。</w:t>
      </w:r>
    </w:p>
    <w:p w:rsidR="00927E77" w:rsidRDefault="00927E77">
      <w:pPr>
        <w:tabs>
          <w:tab w:val="left" w:pos="630"/>
        </w:tabs>
        <w:spacing w:after="240" w:line="360" w:lineRule="exact"/>
        <w:rPr>
          <w:rFonts w:hint="eastAsia"/>
        </w:rPr>
      </w:pPr>
      <w:r>
        <w:t>48.</w:t>
      </w:r>
      <w:r>
        <w:tab/>
      </w:r>
      <w:r>
        <w:rPr>
          <w:rFonts w:hint="eastAsia"/>
        </w:rPr>
        <w:t>在刑事方面进行了改革，以废除那些歧视妇女的规定。实际上，</w:t>
      </w:r>
      <w:r>
        <w:rPr>
          <w:rFonts w:hint="eastAsia"/>
        </w:rPr>
        <w:t>2003</w:t>
      </w:r>
      <w:r>
        <w:rPr>
          <w:rFonts w:hint="eastAsia"/>
        </w:rPr>
        <w:t>年</w:t>
      </w:r>
      <w:r>
        <w:rPr>
          <w:rFonts w:hint="eastAsia"/>
        </w:rPr>
        <w:t>7</w:t>
      </w:r>
      <w:r>
        <w:rPr>
          <w:rFonts w:hint="eastAsia"/>
        </w:rPr>
        <w:t>月通过的第</w:t>
      </w:r>
      <w:r>
        <w:rPr>
          <w:rFonts w:hint="eastAsia"/>
        </w:rPr>
        <w:t>24-03</w:t>
      </w:r>
      <w:r>
        <w:rPr>
          <w:rFonts w:hint="eastAsia"/>
        </w:rPr>
        <w:t>号法律保障了：</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夫妻之间平等，若夫妻中的一方当场抓住另一方犯有通奸罪并将其杀死，根据情况区别对待；</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起诉平等，若夫妻中的一方与他人保持通奸关系且众所周知，而另一方在国外时，由国家部门进行起诉；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解除医疗秘密，是指在出现夫妻间暴力或针对妇女以及未满</w:t>
      </w:r>
      <w:r>
        <w:rPr>
          <w:rFonts w:hint="eastAsia"/>
        </w:rPr>
        <w:t>18</w:t>
      </w:r>
      <w:r>
        <w:rPr>
          <w:rFonts w:hint="eastAsia"/>
        </w:rPr>
        <w:t>周岁子女的暴力时；</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加重惩罚，是指夫妻中的一方故意拳打脚踢和伤害对方的情况。如果是重犯，则加重惩罚。</w:t>
      </w:r>
    </w:p>
    <w:p w:rsidR="00927E77" w:rsidRDefault="00927E77" w:rsidP="003A0E43">
      <w:pPr>
        <w:tabs>
          <w:tab w:val="left" w:pos="630"/>
        </w:tabs>
        <w:spacing w:after="240" w:line="360" w:lineRule="exact"/>
        <w:ind w:leftChars="300" w:left="31680"/>
        <w:rPr>
          <w:rFonts w:hint="eastAsia"/>
        </w:rPr>
      </w:pPr>
      <w:r>
        <w:rPr>
          <w:rFonts w:hint="eastAsia"/>
        </w:rPr>
        <w:t>由此可以看出：摩洛哥一直在努力履行所做的国际承诺，使摩洛哥的立法与其批准的各项国际人权文书保持一致。同样，为了同歧视妇女的行为作斗争，还制订了各种不同的政策并采取了实际行动。不过仍然发现，在法律文书所规定的平等与现实中妇女所遭受的不平等之间还存在很大的差距。</w:t>
      </w:r>
    </w:p>
    <w:p w:rsidR="00927E77" w:rsidRDefault="00927E77" w:rsidP="003A0E43">
      <w:pPr>
        <w:tabs>
          <w:tab w:val="left" w:pos="630"/>
        </w:tabs>
        <w:spacing w:after="240" w:line="360" w:lineRule="exact"/>
        <w:ind w:leftChars="300" w:left="31680"/>
        <w:rPr>
          <w:rFonts w:hint="eastAsia"/>
        </w:rPr>
      </w:pPr>
      <w:r>
        <w:rPr>
          <w:rFonts w:hint="eastAsia"/>
        </w:rPr>
        <w:t>某些文书还包含着不平等，比如社会保险法，该法规定：如果夫妻双方均参加了社会保险，家庭补贴只发给父亲。这就是夫权原则在延续，今后需要与家庭法的规定和精神相一致。</w:t>
      </w:r>
    </w:p>
    <w:p w:rsidR="00927E77" w:rsidRDefault="00927E77">
      <w:pPr>
        <w:tabs>
          <w:tab w:val="left" w:pos="630"/>
        </w:tabs>
        <w:spacing w:after="240" w:line="360" w:lineRule="exact"/>
        <w:rPr>
          <w:rFonts w:hint="eastAsia"/>
        </w:rPr>
      </w:pPr>
      <w:r>
        <w:t>49.</w:t>
      </w:r>
      <w:r>
        <w:tab/>
      </w:r>
      <w:r>
        <w:rPr>
          <w:rFonts w:hint="eastAsia"/>
        </w:rPr>
        <w:t>关于查明的妨碍有效实施上述规定的主要障碍，特别要强调指出的是妇女文化水平低，尤其是在农村地区。摩洛哥决心让妇女接受教育培训并摘去文盲帽子。摩洛哥希望实现两性机会平等，尤其是在农村地区。文化水平低妨碍妇女了解和维护她们的权利。由于经费不足，尤其是在基础设施和实施所采取的战略方面，显得心有余而力不足。比如在打击对妇女的暴力方面，已查明的主要限制是家庭暴力妇女受害者接待中心不足，没有由国家设立的接待被家庭暴力驱赶出来的妇女的站点。未能充分将性别观点纳入各种项目行动计划，媒体未能充分发挥宣传作用和采取行动普及规范的条款，尤其是在同偏见作斗争方面，需要克服种种困难。</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第3条：适当的措施</w:t>
      </w:r>
    </w:p>
    <w:p w:rsidR="00927E77" w:rsidRDefault="00927E77">
      <w:pPr>
        <w:tabs>
          <w:tab w:val="left" w:pos="630"/>
        </w:tabs>
        <w:spacing w:after="240" w:line="360" w:lineRule="exact"/>
        <w:rPr>
          <w:rFonts w:hint="eastAsia"/>
        </w:rPr>
      </w:pPr>
      <w:r>
        <w:t>50.</w:t>
      </w:r>
      <w:r>
        <w:tab/>
      </w:r>
      <w:r>
        <w:rPr>
          <w:rFonts w:hint="eastAsia"/>
        </w:rPr>
        <w:t>摩洛哥政府认识到，在消除一切形式的歧视方面仅靠一种规范框架是不够的，因此采取了许多战略来配合立法改革和促进妇女的人权与基本自由，这些战略是在民间社会组织的积极配合下制定和实施的。</w:t>
      </w:r>
    </w:p>
    <w:p w:rsidR="00927E77" w:rsidRDefault="00927E77">
      <w:pPr>
        <w:tabs>
          <w:tab w:val="left" w:pos="630"/>
        </w:tabs>
        <w:spacing w:after="240" w:line="360" w:lineRule="exact"/>
        <w:rPr>
          <w:rFonts w:hint="eastAsia"/>
        </w:rPr>
      </w:pPr>
      <w:r>
        <w:t>51.</w:t>
      </w:r>
      <w:r>
        <w:tab/>
      </w:r>
      <w:r>
        <w:rPr>
          <w:rFonts w:hint="eastAsia"/>
        </w:rPr>
        <w:t>实际上，由于承认妇女在促进发展和进步中所发挥的作用，自</w:t>
      </w:r>
      <w:r>
        <w:rPr>
          <w:rFonts w:hint="eastAsia"/>
        </w:rPr>
        <w:t>1990</w:t>
      </w:r>
      <w:r>
        <w:rPr>
          <w:rFonts w:hint="eastAsia"/>
        </w:rPr>
        <w:t>年代中期以来与贫困作斗争就成为国家的优先目标，这一优先目标由于摩洛哥参与实现《千年发展目标》而得到加强。</w:t>
      </w:r>
      <w:r>
        <w:rPr>
          <w:rFonts w:hint="eastAsia"/>
        </w:rPr>
        <w:t>2005</w:t>
      </w:r>
      <w:r>
        <w:rPr>
          <w:rFonts w:hint="eastAsia"/>
        </w:rPr>
        <w:t>年</w:t>
      </w:r>
      <w:r>
        <w:rPr>
          <w:rFonts w:hint="eastAsia"/>
        </w:rPr>
        <w:t>5</w:t>
      </w:r>
      <w:r>
        <w:rPr>
          <w:rFonts w:hint="eastAsia"/>
        </w:rPr>
        <w:t>月</w:t>
      </w:r>
      <w:r>
        <w:rPr>
          <w:rFonts w:hint="eastAsia"/>
        </w:rPr>
        <w:t>18</w:t>
      </w:r>
      <w:r>
        <w:rPr>
          <w:rFonts w:hint="eastAsia"/>
        </w:rPr>
        <w:t>日穆罕默德六世国王陛下发起了《人类发展国家倡议》（</w:t>
      </w:r>
      <w:r>
        <w:rPr>
          <w:rFonts w:hint="eastAsia"/>
        </w:rPr>
        <w:t>INDH</w:t>
      </w:r>
      <w:r>
        <w:rPr>
          <w:rFonts w:hint="eastAsia"/>
        </w:rPr>
        <w:t>）；为此在</w:t>
      </w:r>
      <w:r>
        <w:rPr>
          <w:rFonts w:hint="eastAsia"/>
        </w:rPr>
        <w:t>5</w:t>
      </w:r>
      <w:r>
        <w:rPr>
          <w:rFonts w:hint="eastAsia"/>
        </w:rPr>
        <w:t>年期间共拨款</w:t>
      </w:r>
      <w:r>
        <w:rPr>
          <w:rFonts w:hint="eastAsia"/>
        </w:rPr>
        <w:t>100</w:t>
      </w:r>
      <w:r>
        <w:rPr>
          <w:rFonts w:hint="eastAsia"/>
        </w:rPr>
        <w:t>亿迪拉姆。</w:t>
      </w:r>
    </w:p>
    <w:p w:rsidR="00927E77" w:rsidRDefault="00927E77">
      <w:pPr>
        <w:tabs>
          <w:tab w:val="left" w:pos="630"/>
        </w:tabs>
        <w:spacing w:after="240" w:line="360" w:lineRule="exact"/>
        <w:rPr>
          <w:rFonts w:hint="eastAsia"/>
        </w:rPr>
      </w:pPr>
      <w:r>
        <w:t>52.</w:t>
      </w:r>
      <w:r>
        <w:tab/>
      </w:r>
      <w:r>
        <w:rPr>
          <w:rFonts w:hint="eastAsia"/>
        </w:rPr>
        <w:t>这一倡议的特点之一就是改变战略，通过采取更有针对性的公共政策与过去的做法决裂；特点之二就是重视受益人口的特殊需要和与发展项目的适应性，采取新的实现方式。新的投资方式就是由首相设立一个特别拨款账户。在评估需要之后，将资金拨给各省和省长，这样就加强了地方民主并实现了公共和经济政策的本土化。</w:t>
      </w:r>
    </w:p>
    <w:p w:rsidR="00927E77" w:rsidRDefault="00927E77">
      <w:pPr>
        <w:tabs>
          <w:tab w:val="left" w:pos="630"/>
        </w:tabs>
        <w:spacing w:after="240" w:line="360" w:lineRule="exact"/>
        <w:rPr>
          <w:rFonts w:hint="eastAsia"/>
        </w:rPr>
      </w:pPr>
      <w:r>
        <w:t>53</w:t>
      </w:r>
      <w:r>
        <w:rPr>
          <w:rFonts w:hint="eastAsia"/>
        </w:rPr>
        <w:t>.</w:t>
      </w:r>
      <w:r>
        <w:rPr>
          <w:rFonts w:hint="eastAsia"/>
        </w:rPr>
        <w:tab/>
      </w:r>
      <w:r>
        <w:rPr>
          <w:rFonts w:hint="eastAsia"/>
        </w:rPr>
        <w:t>在实施《人类发展国家倡议》方面特别重视性别问题，在这一倡议中，妇女发挥着中心作用，并且影响到社会的各个组成部分。</w:t>
      </w:r>
    </w:p>
    <w:p w:rsidR="00927E77" w:rsidRDefault="00927E77">
      <w:pPr>
        <w:tabs>
          <w:tab w:val="left" w:pos="630"/>
        </w:tabs>
        <w:spacing w:after="240" w:line="360" w:lineRule="exact"/>
        <w:rPr>
          <w:rFonts w:hint="eastAsia"/>
        </w:rPr>
      </w:pPr>
      <w:r>
        <w:t>54.</w:t>
      </w:r>
      <w:r>
        <w:tab/>
      </w:r>
      <w:r>
        <w:rPr>
          <w:rFonts w:hint="eastAsia"/>
        </w:rPr>
        <w:t>在将性别尺度纳入制订战略指标方面做出了许多努力。在起草《千年发展目标》（</w:t>
      </w:r>
      <w:r>
        <w:rPr>
          <w:rFonts w:hint="eastAsia"/>
        </w:rPr>
        <w:t>OMD</w:t>
      </w:r>
      <w:r>
        <w:rPr>
          <w:rFonts w:hint="eastAsia"/>
        </w:rPr>
        <w:t>）国家第二次报告时，举办了一次全国性的研讨会，主题是“性别与千年发展目标”，此外，还举行了六次座谈会，其目的是每次审议一个《千年发展目标》的重点，因而使第二次报告增添了</w:t>
      </w:r>
      <w:r>
        <w:rPr>
          <w:rFonts w:hint="eastAsia"/>
        </w:rPr>
        <w:t>9</w:t>
      </w:r>
      <w:r>
        <w:rPr>
          <w:rFonts w:hint="eastAsia"/>
        </w:rPr>
        <w:t>个新的重点和</w:t>
      </w:r>
      <w:r>
        <w:rPr>
          <w:rFonts w:hint="eastAsia"/>
        </w:rPr>
        <w:t>21</w:t>
      </w:r>
      <w:r>
        <w:rPr>
          <w:rFonts w:hint="eastAsia"/>
        </w:rPr>
        <w:t>个新的指标。</w:t>
      </w:r>
    </w:p>
    <w:p w:rsidR="00927E77" w:rsidRDefault="00927E77">
      <w:pPr>
        <w:tabs>
          <w:tab w:val="left" w:pos="630"/>
        </w:tabs>
        <w:spacing w:after="240" w:line="360" w:lineRule="exact"/>
        <w:rPr>
          <w:rFonts w:hint="eastAsia"/>
        </w:rPr>
      </w:pPr>
      <w:r>
        <w:t>55.</w:t>
      </w:r>
      <w:r>
        <w:tab/>
      </w:r>
      <w:r>
        <w:rPr>
          <w:rFonts w:hint="eastAsia"/>
        </w:rPr>
        <w:t>根据有关实现千年发展目标</w:t>
      </w:r>
      <w:r>
        <w:rPr>
          <w:rFonts w:hint="eastAsia"/>
        </w:rPr>
        <w:t>1</w:t>
      </w:r>
      <w:r>
        <w:rPr>
          <w:rFonts w:hint="eastAsia"/>
        </w:rPr>
        <w:t>中有关减少贫困的统计数字，可以看出从</w:t>
      </w:r>
      <w:r>
        <w:rPr>
          <w:rFonts w:hint="eastAsia"/>
        </w:rPr>
        <w:t>1985</w:t>
      </w:r>
      <w:r>
        <w:rPr>
          <w:rFonts w:hint="eastAsia"/>
        </w:rPr>
        <w:t>年至</w:t>
      </w:r>
      <w:r>
        <w:rPr>
          <w:rFonts w:hint="eastAsia"/>
        </w:rPr>
        <w:t>2004</w:t>
      </w:r>
      <w:r>
        <w:rPr>
          <w:rFonts w:hint="eastAsia"/>
        </w:rPr>
        <w:t>年：</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绝对贫困人口从</w:t>
      </w:r>
      <w:r>
        <w:rPr>
          <w:rFonts w:hint="eastAsia"/>
        </w:rPr>
        <w:t>12</w:t>
      </w:r>
      <w:r>
        <w:t>.5</w:t>
      </w:r>
      <w:r>
        <w:rPr>
          <w:rFonts w:hint="eastAsia"/>
        </w:rPr>
        <w:t>%</w:t>
      </w:r>
      <w:r>
        <w:rPr>
          <w:rFonts w:hint="eastAsia"/>
        </w:rPr>
        <w:t>下降到</w:t>
      </w:r>
      <w:r>
        <w:t>7.7</w:t>
      </w:r>
      <w:r>
        <w:rPr>
          <w:rFonts w:hint="eastAsia"/>
        </w:rPr>
        <w:t>%</w:t>
      </w:r>
      <w:r>
        <w:rPr>
          <w:rFonts w:hint="eastAsia"/>
        </w:rPr>
        <w:t>，即降低</w:t>
      </w:r>
      <w:r>
        <w:t>38.5</w:t>
      </w:r>
      <w:r>
        <w:rPr>
          <w:rFonts w:hint="eastAsia"/>
        </w:rPr>
        <w:t>%</w:t>
      </w:r>
      <w:r>
        <w:rPr>
          <w:rFonts w:hint="eastAsia"/>
        </w:rPr>
        <w:t>；</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相对贫困人口从</w:t>
      </w:r>
      <w:r>
        <w:rPr>
          <w:rFonts w:hint="eastAsia"/>
        </w:rPr>
        <w:t>21%</w:t>
      </w:r>
      <w:r>
        <w:rPr>
          <w:rFonts w:hint="eastAsia"/>
        </w:rPr>
        <w:t>下降到</w:t>
      </w:r>
      <w:r>
        <w:t>14.2</w:t>
      </w:r>
      <w:r>
        <w:rPr>
          <w:rFonts w:hint="eastAsia"/>
        </w:rPr>
        <w:t>%</w:t>
      </w:r>
      <w:r>
        <w:rPr>
          <w:rFonts w:hint="eastAsia"/>
        </w:rPr>
        <w:t>，即降低</w:t>
      </w:r>
      <w:r>
        <w:rPr>
          <w:rFonts w:hint="eastAsia"/>
        </w:rPr>
        <w:t>32</w:t>
      </w:r>
      <w:r>
        <w:t>.4</w:t>
      </w:r>
      <w:r>
        <w:rPr>
          <w:rFonts w:hint="eastAsia"/>
        </w:rPr>
        <w:t>%</w:t>
      </w:r>
      <w:r>
        <w:rPr>
          <w:rFonts w:hint="eastAsia"/>
        </w:rPr>
        <w:t>；</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弱势人口从</w:t>
      </w:r>
      <w:r>
        <w:rPr>
          <w:rFonts w:hint="eastAsia"/>
        </w:rPr>
        <w:t>24</w:t>
      </w:r>
      <w:r>
        <w:t>.1</w:t>
      </w:r>
      <w:r>
        <w:rPr>
          <w:rFonts w:hint="eastAsia"/>
        </w:rPr>
        <w:t>%</w:t>
      </w:r>
      <w:r>
        <w:rPr>
          <w:rFonts w:hint="eastAsia"/>
        </w:rPr>
        <w:t>下降到</w:t>
      </w:r>
      <w:r>
        <w:rPr>
          <w:rFonts w:hint="eastAsia"/>
        </w:rPr>
        <w:t>17</w:t>
      </w:r>
      <w:r>
        <w:t>.3</w:t>
      </w:r>
      <w:r>
        <w:rPr>
          <w:rFonts w:hint="eastAsia"/>
        </w:rPr>
        <w:t>%</w:t>
      </w:r>
      <w:r>
        <w:rPr>
          <w:rFonts w:hint="eastAsia"/>
        </w:rPr>
        <w:t>。</w:t>
      </w:r>
    </w:p>
    <w:p w:rsidR="00927E77" w:rsidRDefault="00927E77">
      <w:pPr>
        <w:tabs>
          <w:tab w:val="left" w:pos="630"/>
        </w:tabs>
        <w:spacing w:after="240" w:line="360" w:lineRule="exact"/>
        <w:rPr>
          <w:rFonts w:hint="eastAsia"/>
        </w:rPr>
      </w:pPr>
      <w:r>
        <w:t>56.</w:t>
      </w:r>
      <w:r>
        <w:tab/>
      </w:r>
      <w:r>
        <w:rPr>
          <w:rFonts w:hint="eastAsia"/>
        </w:rPr>
        <w:t>不过，这一降低在城市地区、农村地区和其他地区是不均衡的。在城市地区，相对贫困弱势人口从</w:t>
      </w:r>
      <w:r>
        <w:rPr>
          <w:rFonts w:hint="eastAsia"/>
        </w:rPr>
        <w:t>1985</w:t>
      </w:r>
      <w:r>
        <w:rPr>
          <w:rFonts w:hint="eastAsia"/>
        </w:rPr>
        <w:t>年的</w:t>
      </w:r>
      <w:r>
        <w:rPr>
          <w:rFonts w:hint="eastAsia"/>
        </w:rPr>
        <w:t>13</w:t>
      </w:r>
      <w:r>
        <w:t>.3</w:t>
      </w:r>
      <w:r>
        <w:rPr>
          <w:rFonts w:hint="eastAsia"/>
        </w:rPr>
        <w:t>%</w:t>
      </w:r>
      <w:r>
        <w:rPr>
          <w:rFonts w:hint="eastAsia"/>
        </w:rPr>
        <w:t>下降到</w:t>
      </w:r>
      <w:r>
        <w:rPr>
          <w:rFonts w:hint="eastAsia"/>
        </w:rPr>
        <w:t>1994</w:t>
      </w:r>
      <w:r>
        <w:rPr>
          <w:rFonts w:hint="eastAsia"/>
        </w:rPr>
        <w:t>年的</w:t>
      </w:r>
      <w:r>
        <w:t>10.4</w:t>
      </w:r>
      <w:r>
        <w:rPr>
          <w:rFonts w:hint="eastAsia"/>
        </w:rPr>
        <w:t>%</w:t>
      </w:r>
      <w:r>
        <w:rPr>
          <w:rFonts w:hint="eastAsia"/>
        </w:rPr>
        <w:t>，</w:t>
      </w:r>
      <w:r>
        <w:rPr>
          <w:rFonts w:hint="eastAsia"/>
        </w:rPr>
        <w:t>2004</w:t>
      </w:r>
      <w:r>
        <w:rPr>
          <w:rFonts w:hint="eastAsia"/>
        </w:rPr>
        <w:t>年为</w:t>
      </w:r>
      <w:r>
        <w:rPr>
          <w:rFonts w:hint="eastAsia"/>
        </w:rPr>
        <w:t>7</w:t>
      </w:r>
      <w:r>
        <w:t>.9</w:t>
      </w:r>
      <w:r>
        <w:rPr>
          <w:rFonts w:hint="eastAsia"/>
        </w:rPr>
        <w:t>%</w:t>
      </w:r>
      <w:r>
        <w:rPr>
          <w:rFonts w:hint="eastAsia"/>
        </w:rPr>
        <w:t>，而在农村地区，这一下降并不明显，分别为</w:t>
      </w:r>
      <w:r>
        <w:t>26.8</w:t>
      </w:r>
      <w:r>
        <w:rPr>
          <w:rFonts w:hint="eastAsia"/>
        </w:rPr>
        <w:t>%</w:t>
      </w:r>
      <w:r>
        <w:rPr>
          <w:rFonts w:hint="eastAsia"/>
        </w:rPr>
        <w:t>、</w:t>
      </w:r>
      <w:r>
        <w:rPr>
          <w:rFonts w:hint="eastAsia"/>
        </w:rPr>
        <w:t>23%</w:t>
      </w:r>
      <w:r>
        <w:rPr>
          <w:rFonts w:hint="eastAsia"/>
        </w:rPr>
        <w:t>和</w:t>
      </w:r>
      <w:r>
        <w:rPr>
          <w:rFonts w:hint="eastAsia"/>
        </w:rPr>
        <w:t>22%</w:t>
      </w:r>
      <w:r>
        <w:rPr>
          <w:rFonts w:hint="eastAsia"/>
        </w:rPr>
        <w:t>。至于绝对贫困人口，城市地区从</w:t>
      </w:r>
      <w:r>
        <w:rPr>
          <w:rFonts w:hint="eastAsia"/>
        </w:rPr>
        <w:t>1985</w:t>
      </w:r>
      <w:r>
        <w:rPr>
          <w:rFonts w:hint="eastAsia"/>
        </w:rPr>
        <w:t>年的</w:t>
      </w:r>
      <w:r>
        <w:t>6.8</w:t>
      </w:r>
      <w:r>
        <w:rPr>
          <w:rFonts w:hint="eastAsia"/>
        </w:rPr>
        <w:t>%</w:t>
      </w:r>
      <w:r>
        <w:rPr>
          <w:rFonts w:hint="eastAsia"/>
        </w:rPr>
        <w:t>下降到</w:t>
      </w:r>
      <w:r>
        <w:rPr>
          <w:rFonts w:hint="eastAsia"/>
        </w:rPr>
        <w:t>2004</w:t>
      </w:r>
      <w:r>
        <w:rPr>
          <w:rFonts w:hint="eastAsia"/>
        </w:rPr>
        <w:t>年的</w:t>
      </w:r>
      <w:r>
        <w:t>3.5</w:t>
      </w:r>
      <w:r>
        <w:rPr>
          <w:rFonts w:hint="eastAsia"/>
        </w:rPr>
        <w:t>%</w:t>
      </w:r>
      <w:r>
        <w:rPr>
          <w:rFonts w:hint="eastAsia"/>
        </w:rPr>
        <w:t>，而在农村地区分别为</w:t>
      </w:r>
      <w:r>
        <w:rPr>
          <w:rFonts w:hint="eastAsia"/>
        </w:rPr>
        <w:t>1</w:t>
      </w:r>
      <w:r>
        <w:t>8.8</w:t>
      </w:r>
      <w:r>
        <w:rPr>
          <w:rFonts w:hint="eastAsia"/>
        </w:rPr>
        <w:t>%</w:t>
      </w:r>
      <w:r>
        <w:rPr>
          <w:rFonts w:hint="eastAsia"/>
        </w:rPr>
        <w:t>和</w:t>
      </w:r>
      <w:r>
        <w:rPr>
          <w:rFonts w:hint="eastAsia"/>
        </w:rPr>
        <w:t>12</w:t>
      </w:r>
      <w:r>
        <w:t>.8</w:t>
      </w:r>
      <w:r>
        <w:rPr>
          <w:rFonts w:hint="eastAsia"/>
        </w:rPr>
        <w:t>%</w:t>
      </w:r>
      <w:r>
        <w:rPr>
          <w:rFonts w:hint="eastAsia"/>
        </w:rPr>
        <w:t>。</w:t>
      </w:r>
    </w:p>
    <w:p w:rsidR="00927E77" w:rsidRDefault="00927E77">
      <w:pPr>
        <w:tabs>
          <w:tab w:val="left" w:pos="630"/>
        </w:tabs>
        <w:spacing w:after="240" w:line="360" w:lineRule="exact"/>
        <w:rPr>
          <w:rFonts w:hint="eastAsia"/>
        </w:rPr>
      </w:pPr>
      <w:r>
        <w:t>57.</w:t>
      </w:r>
      <w:r>
        <w:tab/>
      </w:r>
      <w:r>
        <w:rPr>
          <w:rFonts w:hint="eastAsia"/>
        </w:rPr>
        <w:t>同贫困作斗争具体体现在国家预算中对社会各地区贷款拨款比例的增加上，</w:t>
      </w:r>
      <w:r>
        <w:rPr>
          <w:rFonts w:hint="eastAsia"/>
        </w:rPr>
        <w:t>1992</w:t>
      </w:r>
      <w:r>
        <w:rPr>
          <w:rFonts w:hint="eastAsia"/>
        </w:rPr>
        <w:t>年为</w:t>
      </w:r>
      <w:r>
        <w:t>4</w:t>
      </w:r>
      <w:r>
        <w:rPr>
          <w:rFonts w:hint="eastAsia"/>
        </w:rPr>
        <w:t>0</w:t>
      </w:r>
      <w:r>
        <w:t>.</w:t>
      </w:r>
      <w:r>
        <w:rPr>
          <w:rFonts w:hint="eastAsia"/>
        </w:rPr>
        <w:t>9</w:t>
      </w:r>
      <w:r>
        <w:t>%</w:t>
      </w:r>
      <w:r>
        <w:rPr>
          <w:rFonts w:hint="eastAsia"/>
        </w:rPr>
        <w:t>，</w:t>
      </w:r>
      <w:r>
        <w:rPr>
          <w:rFonts w:hint="eastAsia"/>
        </w:rPr>
        <w:t>2002</w:t>
      </w:r>
      <w:r>
        <w:rPr>
          <w:rFonts w:hint="eastAsia"/>
        </w:rPr>
        <w:t>年为</w:t>
      </w:r>
      <w:r>
        <w:rPr>
          <w:rFonts w:hint="eastAsia"/>
        </w:rPr>
        <w:t>47</w:t>
      </w:r>
      <w:r>
        <w:t>.</w:t>
      </w:r>
      <w:r>
        <w:rPr>
          <w:rFonts w:hint="eastAsia"/>
        </w:rPr>
        <w:t>4%</w:t>
      </w:r>
      <w:r>
        <w:rPr>
          <w:rFonts w:hint="eastAsia"/>
        </w:rPr>
        <w:t>，</w:t>
      </w:r>
      <w:r>
        <w:rPr>
          <w:rFonts w:hint="eastAsia"/>
        </w:rPr>
        <w:t>2005</w:t>
      </w:r>
      <w:r>
        <w:rPr>
          <w:rFonts w:hint="eastAsia"/>
        </w:rPr>
        <w:t>年为</w:t>
      </w:r>
      <w:r>
        <w:t>55.5</w:t>
      </w:r>
      <w:r>
        <w:rPr>
          <w:rFonts w:hint="eastAsia"/>
        </w:rPr>
        <w:t>%</w:t>
      </w:r>
      <w:r>
        <w:rPr>
          <w:rFonts w:hint="eastAsia"/>
        </w:rPr>
        <w:t>。还采取措施为需要的人群提供免费教育和医疗服务（参见第</w:t>
      </w:r>
      <w:r>
        <w:rPr>
          <w:rFonts w:hint="eastAsia"/>
        </w:rPr>
        <w:t>10</w:t>
      </w:r>
      <w:r>
        <w:rPr>
          <w:rFonts w:hint="eastAsia"/>
        </w:rPr>
        <w:t>和第</w:t>
      </w:r>
      <w:r>
        <w:rPr>
          <w:rFonts w:hint="eastAsia"/>
        </w:rPr>
        <w:t>12</w:t>
      </w:r>
      <w:r>
        <w:rPr>
          <w:rFonts w:hint="eastAsia"/>
        </w:rPr>
        <w:t>条），为基础产品提供补贴和开展相邻社会活动，如设立国家互助、国家促进、社会发展署和国家北部、东部和南部各省的经济和社会促进署。</w:t>
      </w:r>
    </w:p>
    <w:p w:rsidR="00927E77" w:rsidRDefault="00927E77">
      <w:pPr>
        <w:tabs>
          <w:tab w:val="left" w:pos="630"/>
        </w:tabs>
        <w:spacing w:after="240" w:line="360" w:lineRule="exact"/>
        <w:rPr>
          <w:rFonts w:hint="eastAsia"/>
        </w:rPr>
      </w:pPr>
      <w:r>
        <w:t>58.</w:t>
      </w:r>
      <w:r>
        <w:rPr>
          <w:rFonts w:hint="eastAsia"/>
        </w:rPr>
        <w:tab/>
      </w:r>
      <w:r>
        <w:rPr>
          <w:rFonts w:hint="eastAsia"/>
        </w:rPr>
        <w:t>在制度方面，为配合战胜贫困、工作不稳定和被解雇的战略，成立了社会发展，家庭和互助部、负责扫盲和非正规教育的国务秘书处以及社会发展署。</w:t>
      </w:r>
    </w:p>
    <w:p w:rsidR="00927E77" w:rsidRDefault="00927E77">
      <w:pPr>
        <w:tabs>
          <w:tab w:val="left" w:pos="630"/>
        </w:tabs>
        <w:spacing w:after="240" w:line="360" w:lineRule="exact"/>
        <w:rPr>
          <w:rFonts w:hint="eastAsia"/>
        </w:rPr>
      </w:pPr>
      <w:r>
        <w:t>59.</w:t>
      </w:r>
      <w:r>
        <w:rPr>
          <w:rFonts w:hint="eastAsia"/>
        </w:rPr>
        <w:tab/>
      </w:r>
      <w:r>
        <w:rPr>
          <w:rFonts w:hint="eastAsia"/>
        </w:rPr>
        <w:t>社会发展署（</w:t>
      </w:r>
      <w:r>
        <w:rPr>
          <w:rFonts w:hint="eastAsia"/>
        </w:rPr>
        <w:t>ADS</w:t>
      </w:r>
      <w:r>
        <w:rPr>
          <w:rFonts w:hint="eastAsia"/>
        </w:rPr>
        <w:t>）是遵照</w:t>
      </w:r>
      <w:r>
        <w:rPr>
          <w:rFonts w:hint="eastAsia"/>
        </w:rPr>
        <w:t>1999</w:t>
      </w:r>
      <w:r>
        <w:rPr>
          <w:rFonts w:hint="eastAsia"/>
        </w:rPr>
        <w:t>年</w:t>
      </w:r>
      <w:r>
        <w:rPr>
          <w:rFonts w:hint="eastAsia"/>
        </w:rPr>
        <w:t>8</w:t>
      </w:r>
      <w:r>
        <w:rPr>
          <w:rFonts w:hint="eastAsia"/>
        </w:rPr>
        <w:t>月</w:t>
      </w:r>
      <w:r>
        <w:rPr>
          <w:rFonts w:hint="eastAsia"/>
        </w:rPr>
        <w:t>25</w:t>
      </w:r>
      <w:r>
        <w:rPr>
          <w:rFonts w:hint="eastAsia"/>
        </w:rPr>
        <w:t>日的第</w:t>
      </w:r>
      <w:r>
        <w:rPr>
          <w:rFonts w:hint="eastAsia"/>
        </w:rPr>
        <w:t>1-99-207</w:t>
      </w:r>
      <w:r>
        <w:rPr>
          <w:rFonts w:hint="eastAsia"/>
        </w:rPr>
        <w:t>号法令成立的，其任务是：开展各种活动和实施各项计划，改善弱势群体在社会和经济方面的生存条件。社会发展署直接参加各项目的投资或为正在进行的项目提供支持。</w:t>
      </w:r>
    </w:p>
    <w:p w:rsidR="00927E77" w:rsidRDefault="00927E77">
      <w:pPr>
        <w:tabs>
          <w:tab w:val="left" w:pos="630"/>
        </w:tabs>
        <w:spacing w:after="240" w:line="360" w:lineRule="exact"/>
        <w:rPr>
          <w:rFonts w:hint="eastAsia"/>
        </w:rPr>
      </w:pPr>
      <w:r>
        <w:t>60.</w:t>
      </w:r>
      <w:r>
        <w:rPr>
          <w:rFonts w:hint="eastAsia"/>
        </w:rPr>
        <w:tab/>
      </w:r>
      <w:r>
        <w:rPr>
          <w:rFonts w:hint="eastAsia"/>
        </w:rPr>
        <w:t>社会发展署的职责是：</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参加重点领域内各社会发展项目的投资，主要涉及：使用饮用水、农村电气化、扫盲、基础教育、基础医疗服务、电信发展；</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对个人或集体项目提供物质和技术支持，以改善弱势群体拥有的手段和这一群体的生存条件；</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参与小型企业的创建，确保有困难进入劳动力市场的群体的出路；</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为环保项目提供支持；</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提高非政府组织、地方集体等的制度能力；</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通过社会配套方式支持和扶植低收入人群参加重获住所</w:t>
      </w:r>
      <w:r>
        <w:rPr>
          <w:rFonts w:hint="eastAsia"/>
          <w:color w:val="000000"/>
        </w:rPr>
        <w:t>和</w:t>
      </w:r>
      <w:r>
        <w:rPr>
          <w:rFonts w:hint="eastAsia"/>
        </w:rPr>
        <w:t>重新就业活动，通过社会配套方式为社会成功纳入国家“无贫民窟城市”计划提供便利。</w:t>
      </w:r>
    </w:p>
    <w:p w:rsidR="00927E77" w:rsidRDefault="00927E77">
      <w:pPr>
        <w:tabs>
          <w:tab w:val="left" w:pos="630"/>
        </w:tabs>
        <w:spacing w:after="240" w:line="360" w:lineRule="exact"/>
        <w:rPr>
          <w:rFonts w:hint="eastAsia"/>
        </w:rPr>
      </w:pPr>
      <w:r>
        <w:t>61.</w:t>
      </w:r>
      <w:r>
        <w:rPr>
          <w:rFonts w:hint="eastAsia"/>
        </w:rPr>
        <w:tab/>
      </w:r>
      <w:r>
        <w:rPr>
          <w:rFonts w:hint="eastAsia"/>
        </w:rPr>
        <w:t>在一个项目的整个生命周期过程中，两性平等和参与的观点始终处于中心位置。这就促使社会发展署制订性别指标，通过这些指标就可以看出这一项目在多大程度上降低妇女的劳动负担以及在多大程度上降低在农村各团体的委员会内参加决策和参与项目实施方面的不平等。这些性别指标还应该告诉人们通过的项目对妇女使用资源，如土地、资本和信息等有何影响。</w:t>
      </w:r>
    </w:p>
    <w:p w:rsidR="00927E77" w:rsidRDefault="00927E77">
      <w:pPr>
        <w:tabs>
          <w:tab w:val="left" w:pos="630"/>
        </w:tabs>
        <w:spacing w:after="240" w:line="360" w:lineRule="exact"/>
        <w:rPr>
          <w:rFonts w:hint="eastAsia"/>
        </w:rPr>
      </w:pPr>
      <w:r>
        <w:t>62.</w:t>
      </w:r>
      <w:r>
        <w:rPr>
          <w:rFonts w:hint="eastAsia"/>
        </w:rPr>
        <w:tab/>
      </w:r>
      <w:r>
        <w:rPr>
          <w:rFonts w:hint="eastAsia"/>
        </w:rPr>
        <w:t>尽管存在着同贫困作斗争的真实政治意愿，同时也采取了有针对性的战略，辅以各种可以使所有社会组成部分受益的具体行动，但是，妇女受到贫困，弱势和社会排斥的威胁更大，因此她们进一步受到失业的打击。以</w:t>
      </w:r>
      <w:r>
        <w:rPr>
          <w:rFonts w:hint="eastAsia"/>
        </w:rPr>
        <w:t>2003</w:t>
      </w:r>
      <w:r>
        <w:rPr>
          <w:rFonts w:hint="eastAsia"/>
        </w:rPr>
        <w:t>年为例，城市地区的妇女失业率为</w:t>
      </w:r>
      <w:r>
        <w:rPr>
          <w:rFonts w:hint="eastAsia"/>
        </w:rPr>
        <w:t>25</w:t>
      </w:r>
      <w:r>
        <w:t>.8</w:t>
      </w:r>
      <w:r>
        <w:rPr>
          <w:rFonts w:hint="eastAsia"/>
        </w:rPr>
        <w:t>%</w:t>
      </w:r>
      <w:r>
        <w:rPr>
          <w:rFonts w:hint="eastAsia"/>
        </w:rPr>
        <w:t>，而男子失业率为</w:t>
      </w:r>
      <w:r>
        <w:t>17.4</w:t>
      </w:r>
      <w:r>
        <w:rPr>
          <w:rFonts w:hint="eastAsia"/>
        </w:rPr>
        <w:t>%</w:t>
      </w:r>
      <w:r>
        <w:rPr>
          <w:rFonts w:hint="eastAsia"/>
        </w:rPr>
        <w:t>。妇女集中在非正规部门，从事初级的活动，报酬较低，如农业劳动、季节工、家务劳动等。</w:t>
      </w:r>
    </w:p>
    <w:p w:rsidR="00927E77" w:rsidRDefault="00927E77">
      <w:pPr>
        <w:tabs>
          <w:tab w:val="left" w:pos="630"/>
        </w:tabs>
        <w:spacing w:after="240" w:line="360" w:lineRule="exact"/>
        <w:rPr>
          <w:rFonts w:hint="eastAsia"/>
        </w:rPr>
      </w:pPr>
      <w:r>
        <w:t>63.</w:t>
      </w:r>
      <w:r>
        <w:rPr>
          <w:rFonts w:hint="eastAsia"/>
        </w:rPr>
        <w:tab/>
      </w:r>
      <w:r>
        <w:rPr>
          <w:rFonts w:hint="eastAsia"/>
        </w:rPr>
        <w:t>在国内方面，同贫困作斗争遇到的限制因素是经济增长率低，农村人口外流、文盲、特别是妇女文盲。这些文盲妇女在获取她们经济活动的资金上遇到更多的困难。另一个原因就是城市与农村妇女之间显现很大的不平等。同样，介入方太多，政策缺乏连续性和评估，预算方式只依据奖金不依据结果，这些也都限制了公共政策的效率。</w:t>
      </w:r>
    </w:p>
    <w:p w:rsidR="00927E77" w:rsidRDefault="00927E77">
      <w:pPr>
        <w:tabs>
          <w:tab w:val="left" w:pos="630"/>
        </w:tabs>
        <w:spacing w:after="240" w:line="360" w:lineRule="exact"/>
        <w:rPr>
          <w:rFonts w:hint="eastAsia"/>
        </w:rPr>
      </w:pPr>
      <w:r>
        <w:t>64.</w:t>
      </w:r>
      <w:r>
        <w:rPr>
          <w:rFonts w:hint="eastAsia"/>
        </w:rPr>
        <w:tab/>
      </w:r>
      <w:r>
        <w:rPr>
          <w:rFonts w:hint="eastAsia"/>
        </w:rPr>
        <w:t>由于</w:t>
      </w:r>
      <w:r>
        <w:rPr>
          <w:rFonts w:hint="eastAsia"/>
        </w:rPr>
        <w:t>2005</w:t>
      </w:r>
      <w:r>
        <w:rPr>
          <w:rFonts w:hint="eastAsia"/>
        </w:rPr>
        <w:t>年</w:t>
      </w:r>
      <w:r>
        <w:rPr>
          <w:rFonts w:hint="eastAsia"/>
        </w:rPr>
        <w:t>5</w:t>
      </w:r>
      <w:r>
        <w:rPr>
          <w:rFonts w:hint="eastAsia"/>
        </w:rPr>
        <w:t>月</w:t>
      </w:r>
      <w:r>
        <w:rPr>
          <w:rFonts w:hint="eastAsia"/>
        </w:rPr>
        <w:t>18</w:t>
      </w:r>
      <w:r>
        <w:rPr>
          <w:rFonts w:hint="eastAsia"/>
        </w:rPr>
        <w:t>日提出了《人类发展国家倡议》（</w:t>
      </w:r>
      <w:r>
        <w:rPr>
          <w:rFonts w:hint="eastAsia"/>
        </w:rPr>
        <w:t>INDH</w:t>
      </w:r>
      <w:r>
        <w:rPr>
          <w:rFonts w:hint="eastAsia"/>
        </w:rPr>
        <w:t>），摩洛哥在同贫困作斗争的方式上进行了改革。实际上，这一倡议的基础就是针对最贫困地区的人群以及人民的参与，以使各种项目和援助更加有效。这一倡议优先考虑的是与当地和周边团体组织和各开发方签订合同和结成伙伴关系。</w:t>
      </w:r>
    </w:p>
    <w:p w:rsidR="00927E77" w:rsidRDefault="00927E77">
      <w:pPr>
        <w:tabs>
          <w:tab w:val="left" w:pos="630"/>
        </w:tabs>
        <w:spacing w:after="240" w:line="360" w:lineRule="exact"/>
        <w:rPr>
          <w:rFonts w:hint="eastAsia"/>
        </w:rPr>
      </w:pPr>
      <w:r>
        <w:t>65.</w:t>
      </w:r>
      <w:r>
        <w:rPr>
          <w:rFonts w:hint="eastAsia"/>
        </w:rPr>
        <w:tab/>
      </w:r>
      <w:r>
        <w:rPr>
          <w:rFonts w:hint="eastAsia"/>
        </w:rPr>
        <w:t>《人类发展国家倡议》围绕以下三大重点开展工作：</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1</w:t>
      </w:r>
      <w:r>
        <w:rPr>
          <w:rFonts w:hint="eastAsia"/>
        </w:rPr>
        <w:t>）</w:t>
      </w:r>
      <w:r>
        <w:rPr>
          <w:rFonts w:hint="eastAsia"/>
        </w:rPr>
        <w:tab/>
      </w:r>
      <w:r>
        <w:rPr>
          <w:rFonts w:hint="eastAsia"/>
        </w:rPr>
        <w:t>减少社会设施不足，特别是在最贫困的城市地区和农村村镇（基础社会设施和服务，如：医疗、教育、扫盲、水、电、有益于健康的生境、卫生、道路）；</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2</w:t>
      </w:r>
      <w:r>
        <w:rPr>
          <w:rFonts w:hint="eastAsia"/>
        </w:rPr>
        <w:t>）</w:t>
      </w:r>
      <w:r>
        <w:rPr>
          <w:rFonts w:hint="eastAsia"/>
        </w:rPr>
        <w:tab/>
      </w:r>
      <w:r>
        <w:rPr>
          <w:rFonts w:hint="eastAsia"/>
        </w:rPr>
        <w:t>促进可产生稳定收入和就业机会的经营活动，同时对非正规部门采取更加富有想象力和更加坚决的行动；</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3</w:t>
      </w:r>
      <w:r>
        <w:rPr>
          <w:rFonts w:hint="eastAsia"/>
        </w:rPr>
        <w:t>）</w:t>
      </w:r>
      <w:r>
        <w:rPr>
          <w:rFonts w:hint="eastAsia"/>
        </w:rPr>
        <w:tab/>
      </w:r>
      <w:r>
        <w:rPr>
          <w:rFonts w:hint="eastAsia"/>
        </w:rPr>
        <w:t>对最弱势和有特殊需要的群体提供帮助。</w:t>
      </w:r>
    </w:p>
    <w:p w:rsidR="00927E77" w:rsidRDefault="00927E77">
      <w:pPr>
        <w:tabs>
          <w:tab w:val="left" w:pos="630"/>
        </w:tabs>
        <w:spacing w:after="240" w:line="360" w:lineRule="exact"/>
        <w:rPr>
          <w:rFonts w:hint="eastAsia"/>
        </w:rPr>
      </w:pPr>
      <w:r>
        <w:t>66.</w:t>
      </w:r>
      <w:r>
        <w:rPr>
          <w:rFonts w:hint="eastAsia"/>
        </w:rPr>
        <w:tab/>
      </w:r>
      <w:r>
        <w:rPr>
          <w:rFonts w:hint="eastAsia"/>
        </w:rPr>
        <w:t>这一倡议把</w:t>
      </w:r>
      <w:r>
        <w:rPr>
          <w:rFonts w:hint="eastAsia"/>
        </w:rPr>
        <w:t>403</w:t>
      </w:r>
      <w:r>
        <w:rPr>
          <w:rFonts w:hint="eastAsia"/>
        </w:rPr>
        <w:t>个农村村镇和</w:t>
      </w:r>
      <w:r>
        <w:rPr>
          <w:rFonts w:hint="eastAsia"/>
        </w:rPr>
        <w:t>264</w:t>
      </w:r>
      <w:r>
        <w:rPr>
          <w:rFonts w:hint="eastAsia"/>
        </w:rPr>
        <w:t>个城市与郊区列为重点，它们的贫困率均高于</w:t>
      </w:r>
      <w:r>
        <w:rPr>
          <w:rFonts w:hint="eastAsia"/>
        </w:rPr>
        <w:t>22%</w:t>
      </w:r>
      <w:r>
        <w:rPr>
          <w:rFonts w:hint="eastAsia"/>
        </w:rPr>
        <w:t>。这一倡议是想通过提供追加投资能力，在</w:t>
      </w:r>
      <w:r>
        <w:rPr>
          <w:rFonts w:hint="eastAsia"/>
        </w:rPr>
        <w:t>2006-2010</w:t>
      </w:r>
      <w:r>
        <w:rPr>
          <w:rFonts w:hint="eastAsia"/>
        </w:rPr>
        <w:t>年期间投资</w:t>
      </w:r>
      <w:r>
        <w:rPr>
          <w:rFonts w:hint="eastAsia"/>
        </w:rPr>
        <w:t>100</w:t>
      </w:r>
      <w:r>
        <w:rPr>
          <w:rFonts w:hint="eastAsia"/>
        </w:rPr>
        <w:t>亿迪拉姆用以在一体化的框架内支持人类发展活动。在这一框架内设立了社会发展署，为的是加强国家和地方集体的活动。它不取代地方规划或地方集体的经济和社会发展计划。</w:t>
      </w:r>
    </w:p>
    <w:p w:rsidR="00927E77" w:rsidRDefault="00927E77">
      <w:pPr>
        <w:tabs>
          <w:tab w:val="left" w:pos="630"/>
        </w:tabs>
        <w:spacing w:after="240" w:line="360" w:lineRule="exact"/>
        <w:rPr>
          <w:rFonts w:hint="eastAsia"/>
        </w:rPr>
      </w:pPr>
      <w:r>
        <w:t>67.</w:t>
      </w:r>
      <w:r>
        <w:rPr>
          <w:rFonts w:hint="eastAsia"/>
        </w:rPr>
        <w:tab/>
      </w:r>
      <w:r>
        <w:rPr>
          <w:rFonts w:hint="eastAsia"/>
        </w:rPr>
        <w:t>还应指出的是：在促进妇女权利方面做出的努力还表现在联合国把摩洛哥选作实现《性别与千年发展目标》（</w:t>
      </w:r>
      <w:r>
        <w:rPr>
          <w:rFonts w:hint="eastAsia"/>
        </w:rPr>
        <w:t>ODM</w:t>
      </w:r>
      <w:r>
        <w:rPr>
          <w:rFonts w:hint="eastAsia"/>
        </w:rPr>
        <w:t>）计划的</w:t>
      </w:r>
      <w:r>
        <w:rPr>
          <w:rFonts w:hint="eastAsia"/>
        </w:rPr>
        <w:t>5</w:t>
      </w:r>
      <w:r>
        <w:rPr>
          <w:rFonts w:hint="eastAsia"/>
        </w:rPr>
        <w:t>个试点国家之一。</w:t>
      </w:r>
    </w:p>
    <w:p w:rsidR="00927E77" w:rsidRDefault="00927E77">
      <w:pPr>
        <w:tabs>
          <w:tab w:val="left" w:pos="630"/>
        </w:tabs>
        <w:spacing w:after="240" w:line="360" w:lineRule="exact"/>
        <w:rPr>
          <w:rFonts w:hint="eastAsia"/>
        </w:rPr>
      </w:pPr>
      <w:r>
        <w:t>68.</w:t>
      </w:r>
      <w:r>
        <w:tab/>
      </w:r>
      <w:r>
        <w:rPr>
          <w:rFonts w:hint="eastAsia"/>
        </w:rPr>
        <w:t>同样，摩洛哥在实现《千年发展目标》方面所取得的成就，使得它被列入</w:t>
      </w:r>
      <w:r>
        <w:rPr>
          <w:rFonts w:hint="eastAsia"/>
        </w:rPr>
        <w:t>2005</w:t>
      </w:r>
      <w:r>
        <w:rPr>
          <w:rFonts w:hint="eastAsia"/>
        </w:rPr>
        <w:t>年预算年度美国“千年挑战账户”的</w:t>
      </w:r>
      <w:r>
        <w:rPr>
          <w:rFonts w:hint="eastAsia"/>
        </w:rPr>
        <w:t>16</w:t>
      </w:r>
      <w:r>
        <w:rPr>
          <w:rFonts w:hint="eastAsia"/>
        </w:rPr>
        <w:t>个受惠国。</w:t>
      </w:r>
    </w:p>
    <w:p w:rsidR="00927E77" w:rsidRDefault="00927E77">
      <w:pPr>
        <w:tabs>
          <w:tab w:val="left" w:pos="630"/>
        </w:tabs>
        <w:spacing w:after="240" w:line="360" w:lineRule="exact"/>
        <w:rPr>
          <w:rFonts w:hint="eastAsia"/>
        </w:rPr>
      </w:pPr>
      <w:r>
        <w:t>69.</w:t>
      </w:r>
      <w:r>
        <w:tab/>
      </w:r>
      <w:r>
        <w:rPr>
          <w:rFonts w:hint="eastAsia"/>
        </w:rPr>
        <w:t>在基于结果的预算改革框架内，摩洛哥财政部于</w:t>
      </w:r>
      <w:r>
        <w:rPr>
          <w:rFonts w:hint="eastAsia"/>
        </w:rPr>
        <w:t>2002</w:t>
      </w:r>
      <w:r>
        <w:rPr>
          <w:rFonts w:hint="eastAsia"/>
        </w:rPr>
        <w:t>年</w:t>
      </w:r>
      <w:r>
        <w:rPr>
          <w:rFonts w:hint="eastAsia"/>
        </w:rPr>
        <w:t>12</w:t>
      </w:r>
      <w:r>
        <w:rPr>
          <w:rFonts w:hint="eastAsia"/>
        </w:rPr>
        <w:t>月在联合国妇女发展基金（妇发基金）的赞助下开始着手将性别问题的重要性纳入预算编制与分析。</w:t>
      </w:r>
    </w:p>
    <w:p w:rsidR="00927E77" w:rsidRDefault="00927E77" w:rsidP="003A0E43">
      <w:pPr>
        <w:tabs>
          <w:tab w:val="left" w:pos="630"/>
        </w:tabs>
        <w:spacing w:after="240" w:line="360" w:lineRule="exact"/>
        <w:ind w:leftChars="300" w:left="31680"/>
        <w:rPr>
          <w:rFonts w:hint="eastAsia"/>
        </w:rPr>
      </w:pPr>
      <w:r>
        <w:rPr>
          <w:rFonts w:hint="eastAsia"/>
        </w:rPr>
        <w:t>在第一阶段，这一项目纳入近年来妇发基金在</w:t>
      </w:r>
      <w:r>
        <w:rPr>
          <w:rFonts w:hint="eastAsia"/>
        </w:rPr>
        <w:t>20</w:t>
      </w:r>
      <w:r>
        <w:rPr>
          <w:rFonts w:hint="eastAsia"/>
        </w:rPr>
        <w:t>个国家开展的更加广泛的计划框架内，这一计划名为“加强经济管理：在政府预算中运用性别分析”。加强负责规划起草和执行预算的负责人将性别尺度纳入预算编制与分析的国家能力；编辑一部指南，向议员和各团体成员宣传目前进行的预算改革和性别预算。编写一部手册，供预算负责人和规划人员使用，以便将“性别”观点纳入部门预算中（正在定稿）。</w:t>
      </w:r>
    </w:p>
    <w:p w:rsidR="00927E77" w:rsidRDefault="00927E77" w:rsidP="003A0E43">
      <w:pPr>
        <w:tabs>
          <w:tab w:val="left" w:pos="630"/>
        </w:tabs>
        <w:spacing w:after="240" w:line="360" w:lineRule="exact"/>
        <w:ind w:leftChars="300" w:left="31680"/>
        <w:rPr>
          <w:rFonts w:hint="eastAsia"/>
        </w:rPr>
      </w:pPr>
      <w:r>
        <w:rPr>
          <w:rFonts w:hint="eastAsia"/>
        </w:rPr>
        <w:t>在为期四年（</w:t>
      </w:r>
      <w:r>
        <w:rPr>
          <w:rFonts w:hint="eastAsia"/>
        </w:rPr>
        <w:t>2005-2008</w:t>
      </w:r>
      <w:r>
        <w:rPr>
          <w:rFonts w:hint="eastAsia"/>
        </w:rPr>
        <w:t>年）的第二阶段，伙伴关系计划的目的就是继续和深入已开始的进程，按照确定的方针并通过反复的活动，使对性别问题敏感的预算编制法在预算改革进程中深深扎根。有必要指出的是，摩洛哥第一次在这一框架内编写了一份性别报告，并附在经济和财政报告内，连同</w:t>
      </w:r>
      <w:r>
        <w:rPr>
          <w:rFonts w:hint="eastAsia"/>
        </w:rPr>
        <w:t>2006</w:t>
      </w:r>
      <w:r>
        <w:rPr>
          <w:rFonts w:hint="eastAsia"/>
        </w:rPr>
        <w:t>年预算法草案送交议会。</w:t>
      </w:r>
    </w:p>
    <w:p w:rsidR="00927E77" w:rsidRDefault="00927E77" w:rsidP="003A0E43">
      <w:pPr>
        <w:tabs>
          <w:tab w:val="left" w:pos="630"/>
        </w:tabs>
        <w:spacing w:after="240" w:line="360" w:lineRule="exact"/>
        <w:ind w:leftChars="300" w:left="31680"/>
        <w:rPr>
          <w:rFonts w:hint="eastAsia"/>
        </w:rPr>
      </w:pPr>
      <w:r>
        <w:rPr>
          <w:rFonts w:hint="eastAsia"/>
        </w:rPr>
        <w:t>在地方一级，编写了手册并进行了培训，为的是宣传和加强地方当局和社区采取对性别问题敏感的规划和预算编制方法的能力。这有利于在预算周期内对性别问题敏感的预算编制法（</w:t>
      </w:r>
      <w:r>
        <w:rPr>
          <w:rFonts w:hint="eastAsia"/>
        </w:rPr>
        <w:t>BSG</w:t>
      </w:r>
      <w:r>
        <w:rPr>
          <w:rFonts w:hint="eastAsia"/>
        </w:rPr>
        <w:t>）在地方发展重点项目中的实际应用。</w:t>
      </w:r>
    </w:p>
    <w:p w:rsidR="00927E77" w:rsidRDefault="00927E77">
      <w:pPr>
        <w:tabs>
          <w:tab w:val="left" w:pos="630"/>
        </w:tabs>
        <w:spacing w:after="240" w:line="360" w:lineRule="exact"/>
        <w:rPr>
          <w:rFonts w:hint="eastAsia"/>
        </w:rPr>
      </w:pPr>
      <w:r>
        <w:t>70.</w:t>
      </w:r>
      <w:r>
        <w:tab/>
      </w:r>
      <w:r>
        <w:rPr>
          <w:rFonts w:hint="eastAsia"/>
        </w:rPr>
        <w:t>其他的努力还涉及到统计系统层面工具的准备工作。这主要表现在：按两性生产分解统计数字，开始阶段为制订对性别问题敏感的指标做准备并开始思考如何将性别法纳入未来经济和社会发展计划的筹备框架内。</w:t>
      </w:r>
    </w:p>
    <w:p w:rsidR="00927E77" w:rsidRDefault="00927E77">
      <w:pPr>
        <w:tabs>
          <w:tab w:val="left" w:pos="630"/>
        </w:tabs>
        <w:spacing w:after="240" w:line="360" w:lineRule="exact"/>
        <w:rPr>
          <w:rFonts w:hint="eastAsia"/>
        </w:rPr>
      </w:pPr>
      <w:r>
        <w:t>71.</w:t>
      </w:r>
      <w:r>
        <w:tab/>
      </w:r>
      <w:r>
        <w:rPr>
          <w:rFonts w:hint="eastAsia"/>
        </w:rPr>
        <w:t>还要强调指出的是“性别观点”已得到巩固，因为在两个部级部门（负责家庭、儿童和残疾人事务的国务秘书处和内政部）已经实现了制度化，将来还要扩大到其他的部级部门。</w:t>
      </w:r>
    </w:p>
    <w:p w:rsidR="00927E77" w:rsidRDefault="00927E77">
      <w:pPr>
        <w:tabs>
          <w:tab w:val="left" w:pos="630"/>
        </w:tabs>
        <w:spacing w:after="240" w:line="360" w:lineRule="exact"/>
        <w:rPr>
          <w:rFonts w:hint="eastAsia"/>
        </w:rPr>
      </w:pPr>
      <w:r>
        <w:t>72.</w:t>
      </w:r>
      <w:r>
        <w:tab/>
      </w:r>
      <w:r>
        <w:rPr>
          <w:rFonts w:hint="eastAsia"/>
        </w:rPr>
        <w:t>宗教和伊斯兰事务部已经培训了总共</w:t>
      </w:r>
      <w:r>
        <w:rPr>
          <w:rFonts w:hint="eastAsia"/>
        </w:rPr>
        <w:t>36</w:t>
      </w:r>
      <w:r>
        <w:rPr>
          <w:rFonts w:hint="eastAsia"/>
        </w:rPr>
        <w:t>名女布道士，今后她们在清真寺、宗教俱乐部、社会中心以及监狱中行使其职责，而过去只有男子才能行使这一使命。妇女第一次成为由穆罕默德六世国王陛下领导的伊斯兰学者最高理事会的成员以及地方理事会的成员。</w:t>
      </w:r>
    </w:p>
    <w:p w:rsidR="00927E77" w:rsidRDefault="00927E77">
      <w:pPr>
        <w:tabs>
          <w:tab w:val="left" w:pos="630"/>
        </w:tabs>
        <w:spacing w:after="240" w:line="360" w:lineRule="exact"/>
        <w:rPr>
          <w:rFonts w:hint="eastAsia"/>
        </w:rPr>
      </w:pPr>
      <w:r>
        <w:t>73.</w:t>
      </w:r>
      <w:r>
        <w:tab/>
      </w:r>
      <w:r>
        <w:rPr>
          <w:rFonts w:hint="eastAsia"/>
        </w:rPr>
        <w:t>2006</w:t>
      </w:r>
      <w:r>
        <w:rPr>
          <w:rFonts w:hint="eastAsia"/>
        </w:rPr>
        <w:t>年</w:t>
      </w:r>
      <w:r>
        <w:rPr>
          <w:rFonts w:hint="eastAsia"/>
        </w:rPr>
        <w:t>5</w:t>
      </w:r>
      <w:r>
        <w:rPr>
          <w:rFonts w:hint="eastAsia"/>
        </w:rPr>
        <w:t>月</w:t>
      </w:r>
      <w:r>
        <w:rPr>
          <w:rFonts w:hint="eastAsia"/>
        </w:rPr>
        <w:t>19</w:t>
      </w:r>
      <w:r>
        <w:rPr>
          <w:rFonts w:hint="eastAsia"/>
        </w:rPr>
        <w:t>日摩洛哥政府通过了一项通过把性别法纳入发展政策和纲领以实现两性平等与公正的国家战略。这一战略是根据负责家庭、儿童和残疾人事务的国务秘书处的倡议，会同政府各方面、各政党、私营部门和国际组织并在德国技术合作署（</w:t>
      </w:r>
      <w:r>
        <w:rPr>
          <w:rFonts w:hint="eastAsia"/>
        </w:rPr>
        <w:t>GTZ</w:t>
      </w:r>
      <w:r>
        <w:rPr>
          <w:rFonts w:hint="eastAsia"/>
        </w:rPr>
        <w:t>）和联合国人口基金的支持下制定的（参见下文，《北京宣言》和《行动纲要》的后续行动）。</w:t>
      </w:r>
    </w:p>
    <w:p w:rsidR="00927E77" w:rsidRDefault="00927E77">
      <w:pPr>
        <w:tabs>
          <w:tab w:val="left" w:pos="630"/>
        </w:tabs>
        <w:spacing w:after="240" w:line="360" w:lineRule="exact"/>
        <w:rPr>
          <w:rFonts w:hint="eastAsia"/>
        </w:rPr>
      </w:pPr>
      <w:r>
        <w:t>74.</w:t>
      </w:r>
      <w:r>
        <w:tab/>
      </w:r>
      <w:r>
        <w:rPr>
          <w:rFonts w:hint="eastAsia"/>
        </w:rPr>
        <w:t>通过了一项打击对妇女的暴力行为的战略，为了执行这一战略而制订了一个行动计划（参见下文，打击对妇女的暴力行为）。</w:t>
      </w:r>
    </w:p>
    <w:p w:rsidR="00927E77" w:rsidRDefault="00927E77">
      <w:pPr>
        <w:tabs>
          <w:tab w:val="left" w:pos="630"/>
        </w:tabs>
        <w:spacing w:after="240" w:line="360" w:lineRule="exact"/>
        <w:rPr>
          <w:rFonts w:hint="eastAsia"/>
        </w:rPr>
      </w:pPr>
      <w:r>
        <w:t>75.</w:t>
      </w:r>
      <w:r>
        <w:tab/>
      </w:r>
      <w:r>
        <w:rPr>
          <w:rFonts w:hint="eastAsia"/>
        </w:rPr>
        <w:t>负责家庭、儿童和残疾人事务的国务秘书处与欧洲联盟合作成立的摩洛哥妇女信息、文献和研究中心（</w:t>
      </w:r>
      <w:r>
        <w:rPr>
          <w:rFonts w:hint="eastAsia"/>
        </w:rPr>
        <w:t>CMIDEF</w:t>
      </w:r>
      <w:r>
        <w:rPr>
          <w:rFonts w:hint="eastAsia"/>
        </w:rPr>
        <w:t>）致力于促进妇女的权利。这是一个公共政策的跟踪机制并成为一个帮助决策的工具。</w:t>
      </w:r>
    </w:p>
    <w:p w:rsidR="00927E77" w:rsidRDefault="00927E77">
      <w:pPr>
        <w:tabs>
          <w:tab w:val="left" w:pos="630"/>
        </w:tabs>
        <w:spacing w:after="240" w:line="360" w:lineRule="exact"/>
        <w:rPr>
          <w:rFonts w:hint="eastAsia"/>
        </w:rPr>
      </w:pPr>
      <w:r>
        <w:t>76.</w:t>
      </w:r>
      <w:r>
        <w:tab/>
      </w:r>
      <w:r>
        <w:rPr>
          <w:rFonts w:hint="eastAsia"/>
        </w:rPr>
        <w:t>摩洛哥妇女信息、文献和研究中心的宗旨就是支持有关妇女权利的国家政策，主要是通过成立一些多学科的技术服务点，就可以集中和评估主要是在加强法制、就业与安置、卫生、教育等方面为妇女而开展的活动，倡导一些可以将男女平等纳入设计、实施和决策各个层面的新项目和计划。这样，摩洛哥妇女信息、文献和研究中心就可以使所有伙伴在妇女权利方面采取的行动更加引人注目。</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第4条：反歧视斗争的临时特别措施</w:t>
      </w:r>
    </w:p>
    <w:p w:rsidR="00927E77" w:rsidRDefault="00927E77">
      <w:pPr>
        <w:tabs>
          <w:tab w:val="left" w:pos="630"/>
        </w:tabs>
        <w:spacing w:after="240" w:line="360" w:lineRule="exact"/>
        <w:rPr>
          <w:rFonts w:hint="eastAsia"/>
        </w:rPr>
      </w:pPr>
      <w:r>
        <w:t>77.</w:t>
      </w:r>
      <w:r>
        <w:tab/>
      </w:r>
      <w:r>
        <w:rPr>
          <w:rFonts w:hint="eastAsia"/>
        </w:rPr>
        <w:t>摩洛哥政府为了促进妇女的参与和政治上的代表性采取了一种临时措施，就是在修改参议院组织法时采取配额制，采用了地区候选人名单和国家候选人名单等选举</w:t>
      </w:r>
      <w:r>
        <w:rPr>
          <w:rFonts w:hint="eastAsia"/>
        </w:rPr>
        <w:t>30</w:t>
      </w:r>
      <w:r>
        <w:rPr>
          <w:rFonts w:hint="eastAsia"/>
        </w:rPr>
        <w:t>个席位的投票方式，</w:t>
      </w:r>
      <w:r>
        <w:rPr>
          <w:rFonts w:hint="eastAsia"/>
        </w:rPr>
        <w:t>30</w:t>
      </w:r>
      <w:r>
        <w:rPr>
          <w:rFonts w:hint="eastAsia"/>
        </w:rPr>
        <w:t>个席位约占总席位的</w:t>
      </w:r>
      <w:r>
        <w:rPr>
          <w:rFonts w:hint="eastAsia"/>
        </w:rPr>
        <w:t>10%</w:t>
      </w:r>
      <w:r>
        <w:rPr>
          <w:rFonts w:hint="eastAsia"/>
        </w:rPr>
        <w:t>。各政党的道义承诺使得在国家候选人名单上保留妇女候选人，这样，在</w:t>
      </w:r>
      <w:r>
        <w:rPr>
          <w:rFonts w:hint="eastAsia"/>
        </w:rPr>
        <w:t>2002</w:t>
      </w:r>
      <w:r>
        <w:rPr>
          <w:rFonts w:hint="eastAsia"/>
        </w:rPr>
        <w:t>年</w:t>
      </w:r>
      <w:r>
        <w:rPr>
          <w:rFonts w:hint="eastAsia"/>
        </w:rPr>
        <w:t>9</w:t>
      </w:r>
      <w:r>
        <w:rPr>
          <w:rFonts w:hint="eastAsia"/>
        </w:rPr>
        <w:t>月的选举后就有</w:t>
      </w:r>
      <w:r>
        <w:rPr>
          <w:rFonts w:hint="eastAsia"/>
        </w:rPr>
        <w:t>30</w:t>
      </w:r>
      <w:r>
        <w:rPr>
          <w:rFonts w:hint="eastAsia"/>
        </w:rPr>
        <w:t>名妇女进入参议院，</w:t>
      </w:r>
      <w:r>
        <w:rPr>
          <w:rFonts w:hint="eastAsia"/>
        </w:rPr>
        <w:t>5</w:t>
      </w:r>
      <w:r>
        <w:rPr>
          <w:rFonts w:hint="eastAsia"/>
        </w:rPr>
        <w:t>名妇女列入地方候选人名单，从而使摩洛哥妇女在政治上的代表性从</w:t>
      </w:r>
      <w:r>
        <w:rPr>
          <w:rFonts w:hint="eastAsia"/>
        </w:rPr>
        <w:t>1997</w:t>
      </w:r>
      <w:r>
        <w:rPr>
          <w:rFonts w:hint="eastAsia"/>
        </w:rPr>
        <w:t>年的</w:t>
      </w:r>
      <w:r>
        <w:rPr>
          <w:rFonts w:hint="eastAsia"/>
        </w:rPr>
        <w:t>0</w:t>
      </w:r>
      <w:r>
        <w:t>.6</w:t>
      </w:r>
      <w:r>
        <w:rPr>
          <w:rFonts w:hint="eastAsia"/>
        </w:rPr>
        <w:t>%</w:t>
      </w:r>
      <w:r>
        <w:rPr>
          <w:rFonts w:hint="eastAsia"/>
        </w:rPr>
        <w:t>上升到</w:t>
      </w:r>
      <w:r>
        <w:rPr>
          <w:rFonts w:hint="eastAsia"/>
        </w:rPr>
        <w:t>2002</w:t>
      </w:r>
      <w:r>
        <w:rPr>
          <w:rFonts w:hint="eastAsia"/>
        </w:rPr>
        <w:t>年的</w:t>
      </w:r>
      <w:r>
        <w:rPr>
          <w:rFonts w:hint="eastAsia"/>
        </w:rPr>
        <w:t>10</w:t>
      </w:r>
      <w:r>
        <w:t>.7</w:t>
      </w:r>
      <w:r>
        <w:rPr>
          <w:rFonts w:hint="eastAsia"/>
        </w:rPr>
        <w:t>%</w:t>
      </w:r>
      <w:r>
        <w:rPr>
          <w:rFonts w:hint="eastAsia"/>
        </w:rPr>
        <w:t>。人们还注意到，在所谓的“议会二院”</w:t>
      </w:r>
      <w:r>
        <w:rPr>
          <w:rFonts w:hint="eastAsia"/>
        </w:rPr>
        <w:t xml:space="preserve"> </w:t>
      </w:r>
      <w:r>
        <w:rPr>
          <w:rFonts w:hint="eastAsia"/>
        </w:rPr>
        <w:t>众议院中，有</w:t>
      </w:r>
      <w:r>
        <w:rPr>
          <w:rFonts w:hint="eastAsia"/>
        </w:rPr>
        <w:t>3</w:t>
      </w:r>
      <w:r>
        <w:rPr>
          <w:rFonts w:hint="eastAsia"/>
        </w:rPr>
        <w:t>名妇女成员（见下文第</w:t>
      </w:r>
      <w:r>
        <w:rPr>
          <w:rFonts w:hint="eastAsia"/>
        </w:rPr>
        <w:t>7</w:t>
      </w:r>
      <w:r>
        <w:rPr>
          <w:rFonts w:hint="eastAsia"/>
        </w:rPr>
        <w:t>条）。</w:t>
      </w:r>
    </w:p>
    <w:p w:rsidR="00927E77" w:rsidRDefault="00927E77">
      <w:pPr>
        <w:tabs>
          <w:tab w:val="left" w:pos="630"/>
        </w:tabs>
        <w:spacing w:after="240" w:line="360" w:lineRule="exact"/>
        <w:rPr>
          <w:rFonts w:hint="eastAsia"/>
        </w:rPr>
      </w:pPr>
      <w:r>
        <w:t>78.</w:t>
      </w:r>
      <w:r>
        <w:tab/>
      </w:r>
      <w:r>
        <w:rPr>
          <w:rFonts w:hint="eastAsia"/>
        </w:rPr>
        <w:t>为筹备将于</w:t>
      </w:r>
      <w:r>
        <w:rPr>
          <w:rFonts w:hint="eastAsia"/>
        </w:rPr>
        <w:t>2007</w:t>
      </w:r>
      <w:r>
        <w:rPr>
          <w:rFonts w:hint="eastAsia"/>
        </w:rPr>
        <w:t>年进行的立法选举，所有的妇女团体、女议员网、各政党内的妇女分部都动员起来了，并要求为妇女保留</w:t>
      </w:r>
      <w:r>
        <w:rPr>
          <w:rFonts w:hint="eastAsia"/>
        </w:rPr>
        <w:t>30%</w:t>
      </w:r>
      <w:r>
        <w:rPr>
          <w:rFonts w:hint="eastAsia"/>
        </w:rPr>
        <w:t>的席位，以便将来在由选举产生的机构实现男女平等。</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第5条：社会文化行为提纲的修改</w:t>
      </w:r>
    </w:p>
    <w:p w:rsidR="00927E77" w:rsidRDefault="00927E77">
      <w:pPr>
        <w:tabs>
          <w:tab w:val="left" w:pos="630"/>
        </w:tabs>
        <w:spacing w:after="240" w:line="360" w:lineRule="exact"/>
        <w:rPr>
          <w:rFonts w:hint="eastAsia"/>
        </w:rPr>
      </w:pPr>
      <w:r>
        <w:t>79.</w:t>
      </w:r>
      <w:r>
        <w:tab/>
      </w:r>
      <w:r>
        <w:rPr>
          <w:rFonts w:hint="eastAsia"/>
        </w:rPr>
        <w:t>摩洛哥政府出于促进妇女权利的政治意愿开展了各种活动，主要采取了以下各种形式消除男女不平等现象以及对妇女的定型观念和偏见：</w:t>
      </w:r>
    </w:p>
    <w:p w:rsidR="00927E77" w:rsidRDefault="00927E77">
      <w:pPr>
        <w:tabs>
          <w:tab w:val="left" w:pos="630"/>
        </w:tabs>
        <w:spacing w:after="240" w:line="360" w:lineRule="exact"/>
        <w:rPr>
          <w:rFonts w:hint="eastAsia"/>
        </w:rPr>
      </w:pPr>
      <w:r>
        <w:t>80.</w:t>
      </w:r>
      <w:r>
        <w:tab/>
      </w:r>
      <w:r>
        <w:rPr>
          <w:rFonts w:ascii="SimHei" w:eastAsia="SimHei" w:hint="eastAsia"/>
          <w:bCs/>
          <w:color w:val="FF0000"/>
        </w:rPr>
        <w:t>教育平等</w:t>
      </w:r>
      <w:r>
        <w:rPr>
          <w:rFonts w:hint="eastAsia"/>
        </w:rPr>
        <w:t>，主要是由各妇女团体和致力于促进平等普遍价值的团体开展的：有些团体同国民教育部建立了伙伴关系，宣传教育平等和打击对妇女的暴力行为，这些团体把教育平等作为中心活动并在各机构和部门实施培养人权素养、宣传涉及男女公民道德方面的行为准则的计划。</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主要开展了以下活动：</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1</w:t>
      </w:r>
      <w:r>
        <w:rPr>
          <w:rFonts w:hint="eastAsia"/>
        </w:rPr>
        <w:t>）</w:t>
      </w:r>
      <w:r>
        <w:rPr>
          <w:rFonts w:hint="eastAsia"/>
        </w:rPr>
        <w:tab/>
      </w:r>
      <w:r>
        <w:rPr>
          <w:rFonts w:hint="eastAsia"/>
        </w:rPr>
        <w:t>开展宣传活动，反对对妇女的暴力行为，促进妇女参与发展。这些活动是由各妇女团体开展的，尤其是在辩护工作中开展的活动；</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2</w:t>
      </w:r>
      <w:r>
        <w:rPr>
          <w:rFonts w:hint="eastAsia"/>
        </w:rPr>
        <w:t>）</w:t>
      </w:r>
      <w:r>
        <w:rPr>
          <w:rFonts w:hint="eastAsia"/>
        </w:rPr>
        <w:tab/>
      </w:r>
      <w:r>
        <w:rPr>
          <w:rFonts w:hint="eastAsia"/>
        </w:rPr>
        <w:t>成立“平等学校”，作为培训、普及、宣传和倡导男女平等的场所；</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3</w:t>
      </w:r>
      <w:r>
        <w:rPr>
          <w:rFonts w:hint="eastAsia"/>
        </w:rPr>
        <w:t>）</w:t>
      </w:r>
      <w:r>
        <w:rPr>
          <w:rFonts w:hint="eastAsia"/>
        </w:rPr>
        <w:tab/>
      </w:r>
      <w:r>
        <w:rPr>
          <w:rFonts w:hint="eastAsia"/>
        </w:rPr>
        <w:t>通过团体组织为在校的男女中学生开展一场全国性的教育平等宣传活动。</w:t>
      </w:r>
    </w:p>
    <w:p w:rsidR="00927E77" w:rsidRDefault="00927E77" w:rsidP="003A0E43">
      <w:pPr>
        <w:tabs>
          <w:tab w:val="left" w:pos="630"/>
        </w:tabs>
        <w:spacing w:after="240" w:line="360" w:lineRule="exact"/>
        <w:ind w:leftChars="500" w:left="31680" w:hangingChars="200" w:firstLine="31680"/>
        <w:rPr>
          <w:rFonts w:hint="eastAsia"/>
        </w:rPr>
      </w:pPr>
      <w:r>
        <w:t>a.</w:t>
      </w:r>
      <w:r>
        <w:rPr>
          <w:rFonts w:hint="eastAsia"/>
        </w:rPr>
        <w:tab/>
      </w:r>
      <w:r>
        <w:rPr>
          <w:rFonts w:ascii="SimHei" w:eastAsia="SimHei" w:hint="eastAsia"/>
          <w:bCs/>
          <w:color w:val="FF0000"/>
        </w:rPr>
        <w:t>2-提高人权素养的教育、培训和宣传活动</w:t>
      </w:r>
      <w:r>
        <w:rPr>
          <w:rFonts w:hint="eastAsia"/>
        </w:rPr>
        <w:t>。这些活动主要在教育部门和信息传播部门开展，并在（部级部门、人权组织、妇女组织、发展团体等机构）的框架内形成制度。这类活动形式多样而且参与方为数众多。</w:t>
      </w:r>
    </w:p>
    <w:p w:rsidR="00927E77" w:rsidRDefault="00927E77">
      <w:pPr>
        <w:tabs>
          <w:tab w:val="left" w:pos="630"/>
        </w:tabs>
        <w:spacing w:after="240" w:line="360" w:lineRule="exact"/>
        <w:rPr>
          <w:rFonts w:hint="eastAsia"/>
        </w:rPr>
      </w:pPr>
      <w:r>
        <w:t>81.</w:t>
      </w:r>
      <w:r>
        <w:tab/>
      </w:r>
      <w:r>
        <w:rPr>
          <w:rFonts w:hint="eastAsia"/>
        </w:rPr>
        <w:t>1994</w:t>
      </w:r>
      <w:r>
        <w:rPr>
          <w:rFonts w:hint="eastAsia"/>
        </w:rPr>
        <w:t>年，人权部和国民教育部制订了一项</w:t>
      </w:r>
      <w:r>
        <w:rPr>
          <w:rFonts w:ascii="SimHei" w:eastAsia="SimHei" w:hint="eastAsia"/>
          <w:bCs/>
          <w:color w:val="FF0000"/>
        </w:rPr>
        <w:t>《国家提高学生人权素养纲领》</w:t>
      </w:r>
      <w:r>
        <w:rPr>
          <w:rFonts w:hint="eastAsia"/>
        </w:rPr>
        <w:t>，</w:t>
      </w:r>
      <w:r>
        <w:rPr>
          <w:rFonts w:hint="eastAsia"/>
        </w:rPr>
        <w:t xml:space="preserve"> 1997</w:t>
      </w:r>
      <w:r>
        <w:rPr>
          <w:rFonts w:hint="eastAsia"/>
        </w:rPr>
        <w:t>年根据这一纲领分析了</w:t>
      </w:r>
      <w:r>
        <w:rPr>
          <w:rFonts w:hint="eastAsia"/>
        </w:rPr>
        <w:t>120</w:t>
      </w:r>
      <w:r>
        <w:rPr>
          <w:rFonts w:hint="eastAsia"/>
        </w:rPr>
        <w:t>种学校教科书中有关两性平等的内容并编辑了有关行为守则。</w:t>
      </w:r>
    </w:p>
    <w:p w:rsidR="00927E77" w:rsidRDefault="00927E77" w:rsidP="003A0E43">
      <w:pPr>
        <w:tabs>
          <w:tab w:val="left" w:pos="630"/>
        </w:tabs>
        <w:spacing w:after="240" w:line="360" w:lineRule="exact"/>
        <w:ind w:firstLineChars="300" w:firstLine="31680"/>
        <w:rPr>
          <w:rFonts w:hint="eastAsia"/>
        </w:rPr>
      </w:pPr>
      <w:r>
        <w:rPr>
          <w:rFonts w:hint="eastAsia"/>
        </w:rPr>
        <w:t>2000</w:t>
      </w:r>
      <w:r>
        <w:rPr>
          <w:rFonts w:hint="eastAsia"/>
        </w:rPr>
        <w:t>年开始试行阶段，许多省都成立了下属委员会，负责监督实施的情况、采取后续行动和进行评估。</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2001</w:t>
      </w:r>
      <w:r>
        <w:rPr>
          <w:rFonts w:hint="eastAsia"/>
        </w:rPr>
        <w:t>至</w:t>
      </w:r>
      <w:r>
        <w:rPr>
          <w:rFonts w:hint="eastAsia"/>
        </w:rPr>
        <w:t>2002</w:t>
      </w:r>
      <w:r>
        <w:rPr>
          <w:rFonts w:hint="eastAsia"/>
        </w:rPr>
        <w:t>年为普及阶段，包括以下活动：</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4</w:t>
      </w:r>
      <w:r>
        <w:rPr>
          <w:rFonts w:hint="eastAsia"/>
        </w:rPr>
        <w:t>）</w:t>
      </w:r>
      <w:r>
        <w:rPr>
          <w:rFonts w:hint="eastAsia"/>
        </w:rPr>
        <w:tab/>
      </w:r>
      <w:r>
        <w:rPr>
          <w:rFonts w:hint="eastAsia"/>
        </w:rPr>
        <w:t>在中小学教材中纳入有关人权教育的内容；</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5</w:t>
      </w:r>
      <w:r>
        <w:rPr>
          <w:rFonts w:hint="eastAsia"/>
        </w:rPr>
        <w:t>）</w:t>
      </w:r>
      <w:r>
        <w:rPr>
          <w:rFonts w:hint="eastAsia"/>
        </w:rPr>
        <w:tab/>
      </w:r>
      <w:r>
        <w:rPr>
          <w:rFonts w:hint="eastAsia"/>
        </w:rPr>
        <w:t>将人权教育培训模式纳入中小学教育培训机关的计划；</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6</w:t>
      </w:r>
      <w:r>
        <w:rPr>
          <w:rFonts w:hint="eastAsia"/>
        </w:rPr>
        <w:t>）</w:t>
      </w:r>
      <w:r>
        <w:rPr>
          <w:rFonts w:hint="eastAsia"/>
        </w:rPr>
        <w:tab/>
      </w:r>
      <w:r>
        <w:rPr>
          <w:rFonts w:hint="eastAsia"/>
        </w:rPr>
        <w:t>举办小范围的示范教学日，由监察人员为有关教师进行演示；</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7</w:t>
      </w:r>
      <w:r>
        <w:rPr>
          <w:rFonts w:hint="eastAsia"/>
        </w:rPr>
        <w:t>）</w:t>
      </w:r>
      <w:r>
        <w:rPr>
          <w:rFonts w:hint="eastAsia"/>
        </w:rPr>
        <w:tab/>
      </w:r>
      <w:r>
        <w:rPr>
          <w:rFonts w:hint="eastAsia"/>
        </w:rPr>
        <w:t>向全国各教育机构分发了</w:t>
      </w:r>
      <w:r>
        <w:rPr>
          <w:rFonts w:hint="eastAsia"/>
        </w:rPr>
        <w:t>75 000</w:t>
      </w:r>
      <w:r>
        <w:rPr>
          <w:rFonts w:hint="eastAsia"/>
        </w:rPr>
        <w:t>份人权教育参考指南以及八种带有教学卡片的小册子，供教学工作者使用；</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8</w:t>
      </w:r>
      <w:r>
        <w:rPr>
          <w:rFonts w:hint="eastAsia"/>
        </w:rPr>
        <w:t>）</w:t>
      </w:r>
      <w:r>
        <w:rPr>
          <w:rFonts w:hint="eastAsia"/>
        </w:rPr>
        <w:tab/>
        <w:t>2003</w:t>
      </w:r>
      <w:r>
        <w:rPr>
          <w:rFonts w:hint="eastAsia"/>
        </w:rPr>
        <w:t>年</w:t>
      </w:r>
      <w:r>
        <w:rPr>
          <w:rFonts w:hint="eastAsia"/>
        </w:rPr>
        <w:t>4</w:t>
      </w:r>
      <w:r>
        <w:rPr>
          <w:rFonts w:hint="eastAsia"/>
        </w:rPr>
        <w:t>月，国民教育、高等教育、干部培训和科研部制订了配套计划，通过在课堂上使用教学卡片来实施该计划；</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成立中央和地区的两级委员会，以确保普及阶段的跟踪与评估。</w:t>
      </w:r>
    </w:p>
    <w:p w:rsidR="00927E77" w:rsidRDefault="00927E77">
      <w:pPr>
        <w:tabs>
          <w:tab w:val="left" w:pos="630"/>
        </w:tabs>
        <w:spacing w:after="240" w:line="360" w:lineRule="exact"/>
        <w:rPr>
          <w:rFonts w:hint="eastAsia"/>
        </w:rPr>
      </w:pPr>
      <w:r>
        <w:t>82.</w:t>
      </w:r>
      <w:r>
        <w:tab/>
      </w:r>
      <w:r>
        <w:rPr>
          <w:rFonts w:hint="eastAsia"/>
        </w:rPr>
        <w:t>1999</w:t>
      </w:r>
      <w:r>
        <w:rPr>
          <w:rFonts w:hint="eastAsia"/>
        </w:rPr>
        <w:t>年制订的《国家教育培训宪章》是政府纲领的参考依据和政治基础。它把人权教育看作是整个教育改革的原则之一。《宪章》中写道：教育培训系统致力于实现男女公民平等，不论是在农村教育还是城市教育，使人人享有同等的机会和同等的权利，这符合摩洛哥《宪法》”。</w:t>
      </w:r>
    </w:p>
    <w:p w:rsidR="00927E77" w:rsidRDefault="00927E77">
      <w:pPr>
        <w:tabs>
          <w:tab w:val="left" w:pos="630"/>
        </w:tabs>
        <w:spacing w:after="240" w:line="360" w:lineRule="exact"/>
        <w:rPr>
          <w:rFonts w:hint="eastAsia"/>
        </w:rPr>
      </w:pPr>
      <w:r>
        <w:t>83.</w:t>
      </w:r>
      <w:r>
        <w:tab/>
      </w:r>
      <w:r>
        <w:rPr>
          <w:rFonts w:hint="eastAsia"/>
        </w:rPr>
        <w:t>在</w:t>
      </w:r>
      <w:r>
        <w:rPr>
          <w:rFonts w:hint="eastAsia"/>
        </w:rPr>
        <w:t>2001</w:t>
      </w:r>
      <w:r>
        <w:rPr>
          <w:rFonts w:hint="eastAsia"/>
        </w:rPr>
        <w:t>年，根据这一宪章进行了课程改革，以便将人权价值观及其普遍原则纳入其中。</w:t>
      </w:r>
    </w:p>
    <w:p w:rsidR="00927E77" w:rsidRDefault="00927E77">
      <w:pPr>
        <w:tabs>
          <w:tab w:val="left" w:pos="630"/>
        </w:tabs>
        <w:spacing w:after="240" w:line="360" w:lineRule="exact"/>
        <w:rPr>
          <w:rFonts w:hint="eastAsia"/>
        </w:rPr>
      </w:pPr>
      <w:r>
        <w:t>84.</w:t>
      </w:r>
      <w:r>
        <w:tab/>
      </w:r>
      <w:r>
        <w:rPr>
          <w:rFonts w:hint="eastAsia"/>
        </w:rPr>
        <w:t>政府对学校教科书做了详细说明，其中规定：学生教科书应该尊重公正、平等和非暴力原则，以及摩洛哥王国批准的有关人权国际公约所承认的原则与权利。</w:t>
      </w:r>
    </w:p>
    <w:p w:rsidR="00927E77" w:rsidRDefault="00927E77">
      <w:pPr>
        <w:tabs>
          <w:tab w:val="left" w:pos="630"/>
        </w:tabs>
        <w:spacing w:after="240" w:line="360" w:lineRule="exact"/>
        <w:rPr>
          <w:rFonts w:hint="eastAsia"/>
        </w:rPr>
      </w:pPr>
      <w:r>
        <w:t>85.</w:t>
      </w:r>
      <w:r>
        <w:tab/>
      </w:r>
      <w:r>
        <w:rPr>
          <w:rFonts w:hint="eastAsia"/>
        </w:rPr>
        <w:t>为确保对有关人权和公民权教育行动计划的指导、协调、评估和监督，国民教育、高等教育、干部培训和科研部成立了人权和公民权中央委员会，其主要活动涉及为人权、公民权、平等和透明度教育方面的教授人员举办培训班。</w:t>
      </w:r>
    </w:p>
    <w:p w:rsidR="00927E77" w:rsidRDefault="00927E77">
      <w:pPr>
        <w:tabs>
          <w:tab w:val="left" w:pos="630"/>
        </w:tabs>
        <w:spacing w:after="240" w:line="360" w:lineRule="exact"/>
        <w:rPr>
          <w:rFonts w:hint="eastAsia"/>
        </w:rPr>
      </w:pPr>
      <w:r>
        <w:t>86.</w:t>
      </w:r>
      <w:r>
        <w:tab/>
      </w:r>
      <w:r>
        <w:rPr>
          <w:rFonts w:hint="eastAsia"/>
        </w:rPr>
        <w:t>为了促进在战略规划、课程、纲领和学校教科书中的人权和平等的价值观与原则，成立了一个价值观监察机构。</w:t>
      </w:r>
    </w:p>
    <w:p w:rsidR="00927E77" w:rsidRDefault="00927E77">
      <w:pPr>
        <w:tabs>
          <w:tab w:val="left" w:pos="630"/>
        </w:tabs>
        <w:spacing w:after="240" w:line="360" w:lineRule="exact"/>
        <w:rPr>
          <w:rFonts w:hint="eastAsia"/>
        </w:rPr>
      </w:pPr>
      <w:r>
        <w:t>87.</w:t>
      </w:r>
      <w:r>
        <w:tab/>
      </w:r>
      <w:r>
        <w:rPr>
          <w:rFonts w:hint="eastAsia"/>
        </w:rPr>
        <w:t>通过在教育机构内成立人权俱乐部加强了上述举措，根据人权原则成立了学校教科书内容修订委员会，提升了妇女的形象，并在学校教科书、课程、大纲和教学实践中消除对妇女的歧视与成见。</w:t>
      </w:r>
    </w:p>
    <w:p w:rsidR="00927E77" w:rsidRDefault="00927E77">
      <w:pPr>
        <w:tabs>
          <w:tab w:val="left" w:pos="630"/>
        </w:tabs>
        <w:spacing w:after="240" w:line="360" w:lineRule="exact"/>
        <w:rPr>
          <w:rFonts w:hint="eastAsia"/>
        </w:rPr>
      </w:pPr>
      <w:r>
        <w:t>88.</w:t>
      </w:r>
      <w:r>
        <w:tab/>
      </w:r>
      <w:r>
        <w:rPr>
          <w:rFonts w:hint="eastAsia"/>
        </w:rPr>
        <w:t>对宗教教育也进行了改革，旨在使宗教教育现代化并列入宽容和尊重多样化原则，同时把属于现代教育的内容，包括外语纳入三分之二的课程。</w:t>
      </w:r>
    </w:p>
    <w:p w:rsidR="00927E77" w:rsidRDefault="00927E77">
      <w:pPr>
        <w:tabs>
          <w:tab w:val="left" w:pos="630"/>
        </w:tabs>
        <w:spacing w:after="240" w:line="360" w:lineRule="exact"/>
        <w:rPr>
          <w:rFonts w:hint="eastAsia"/>
        </w:rPr>
      </w:pPr>
      <w:r>
        <w:t>89.</w:t>
      </w:r>
      <w:r>
        <w:tab/>
      </w:r>
      <w:r>
        <w:rPr>
          <w:rFonts w:hint="eastAsia"/>
        </w:rPr>
        <w:t>高等教育和科研领域取得的成绩主要有：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在一些促进人权和基本自由的社会科学院和研究团体内成立了许多教育和研究单位（如：梅克内斯人文学院、非斯法律与经济学学院、卡萨布兰卡哈桑二世大学等）；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设立了许多涉及普遍人权和特殊人权的联合国经社理事会讲坛（拉巴特的穆罕默德五世大学、肯尼特拉的伊本·托费尔大学等）。</w:t>
      </w:r>
    </w:p>
    <w:p w:rsidR="00927E77" w:rsidRDefault="00927E77">
      <w:pPr>
        <w:tabs>
          <w:tab w:val="left" w:pos="630"/>
        </w:tabs>
        <w:spacing w:after="240" w:line="360" w:lineRule="exact"/>
        <w:rPr>
          <w:rFonts w:hint="eastAsia"/>
        </w:rPr>
      </w:pPr>
      <w:r>
        <w:t>90.</w:t>
      </w:r>
      <w:r>
        <w:tab/>
      </w:r>
      <w:r>
        <w:rPr>
          <w:rFonts w:hint="eastAsia"/>
        </w:rPr>
        <w:t>在与加拿大国际发展署合作计划框架内制订了在通信部和公共领域现代化事务部内加强两性平等的计划，主要通过进行性别审计、加强两个部级部门干部和专业人员在两性平等方面的能力和成立由官员和专业人员组成的委员会，以使两性平等实现制度化。</w:t>
      </w:r>
    </w:p>
    <w:p w:rsidR="00927E77" w:rsidRDefault="00927E77">
      <w:pPr>
        <w:tabs>
          <w:tab w:val="left" w:pos="630"/>
        </w:tabs>
        <w:spacing w:after="240" w:line="360" w:lineRule="exact"/>
        <w:rPr>
          <w:rFonts w:hint="eastAsia"/>
        </w:rPr>
      </w:pPr>
      <w:r>
        <w:t>91.</w:t>
      </w:r>
      <w:r>
        <w:tab/>
      </w:r>
      <w:r>
        <w:rPr>
          <w:rFonts w:hint="eastAsia"/>
        </w:rPr>
        <w:t>为了为妇女申张正义并改善妇女在媒体中的形象，负责家庭、儿童和残疾人事务的国务秘书处与通信部、文化部、摩洛哥全国新闻工会、通信顾问社联盟和摩洛哥广告客户集团合作制订了一部《改善媒体妇女形象国家宪章》，并附有行动计划。在这方面，负责家庭、儿童和残疾人事务的国务秘书处通过摩洛哥妇女信息、文献和研究中心并在联合国妇女发展基金的支持下，于</w:t>
      </w:r>
      <w:r>
        <w:rPr>
          <w:rFonts w:hint="eastAsia"/>
        </w:rPr>
        <w:t>2005</w:t>
      </w:r>
      <w:r>
        <w:rPr>
          <w:rFonts w:hint="eastAsia"/>
        </w:rPr>
        <w:t>年</w:t>
      </w:r>
      <w:r>
        <w:rPr>
          <w:rFonts w:hint="eastAsia"/>
        </w:rPr>
        <w:t>12</w:t>
      </w:r>
      <w:r>
        <w:rPr>
          <w:rFonts w:hint="eastAsia"/>
        </w:rPr>
        <w:t>月</w:t>
      </w:r>
      <w:r>
        <w:rPr>
          <w:rFonts w:hint="eastAsia"/>
        </w:rPr>
        <w:t>14-15</w:t>
      </w:r>
      <w:r>
        <w:rPr>
          <w:rFonts w:hint="eastAsia"/>
        </w:rPr>
        <w:t>日、</w:t>
      </w:r>
      <w:r>
        <w:rPr>
          <w:rFonts w:hint="eastAsia"/>
        </w:rPr>
        <w:t>19-20</w:t>
      </w:r>
      <w:r>
        <w:rPr>
          <w:rFonts w:hint="eastAsia"/>
        </w:rPr>
        <w:t>日和</w:t>
      </w:r>
      <w:r>
        <w:rPr>
          <w:rFonts w:hint="eastAsia"/>
        </w:rPr>
        <w:t>21-22</w:t>
      </w:r>
      <w:r>
        <w:rPr>
          <w:rFonts w:hint="eastAsia"/>
        </w:rPr>
        <w:t>日举办了三期培训班，主题是“性别与媒体”，以加强负责监督这一宪章落实情况的国家委员会各成员、记者和各部级部门性别问题协调员的能力。</w:t>
      </w:r>
    </w:p>
    <w:p w:rsidR="00927E77" w:rsidRDefault="00927E77">
      <w:pPr>
        <w:tabs>
          <w:tab w:val="left" w:pos="630"/>
        </w:tabs>
        <w:spacing w:after="240" w:line="360" w:lineRule="exact"/>
        <w:rPr>
          <w:rFonts w:hint="eastAsia"/>
        </w:rPr>
      </w:pPr>
      <w:r>
        <w:t>92.</w:t>
      </w:r>
      <w:r>
        <w:tab/>
      </w:r>
      <w:r>
        <w:rPr>
          <w:rFonts w:hint="eastAsia"/>
        </w:rPr>
        <w:t>这一宪章的宗旨是：</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通过开展宣传教育活动，使媒体、政治、社会和经济各方加强有关男女平等和尊重人的尊严的观念；</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制订以两性平等为主线的媒体战略，以改善妇女在各种新闻和通信媒体中的形象；</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改善从事信息领域工作的妇女状况，使她们能够参与决策，办法是要依据专业技能和机会平等原则制定透明的标准；</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提高媒体素质，培养尊重人权、尊重妇女以及反对一切形式歧视或排斥的观念；</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保证妇女的言论自由和捍卫其利益的权利，注意用客观和专业的态度解决她们的问题。</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发展和加强有关各方就妇女问题进行的交流与合作。</w:t>
      </w:r>
    </w:p>
    <w:p w:rsidR="00927E77" w:rsidRDefault="00927E77">
      <w:pPr>
        <w:tabs>
          <w:tab w:val="left" w:pos="630"/>
        </w:tabs>
        <w:spacing w:after="240" w:line="360" w:lineRule="exact"/>
        <w:rPr>
          <w:rFonts w:hint="eastAsia"/>
        </w:rPr>
      </w:pPr>
      <w:r>
        <w:t>93.</w:t>
      </w:r>
      <w:r>
        <w:tab/>
      </w:r>
      <w:r>
        <w:rPr>
          <w:rFonts w:hint="eastAsia"/>
        </w:rPr>
        <w:t>通过指导星期五在清真寺的布道，宗教和伊斯兰事务部开展了一些重要的首创活动，旨在宣扬某些价值观，如人类尊严和克制。每逢重大纪念日，如国际妇女节、儿童节或环境日等，该部都向各清真寺的“伊玛目”下发通令，敦促他们向公民宣传各项权利。</w:t>
      </w:r>
    </w:p>
    <w:p w:rsidR="00927E77" w:rsidRDefault="00927E77">
      <w:pPr>
        <w:tabs>
          <w:tab w:val="left" w:pos="630"/>
        </w:tabs>
        <w:spacing w:after="240" w:line="360" w:lineRule="exact"/>
        <w:rPr>
          <w:rFonts w:hint="eastAsia"/>
        </w:rPr>
      </w:pPr>
      <w:r>
        <w:t>94.</w:t>
      </w:r>
      <w:r>
        <w:tab/>
      </w:r>
      <w:r>
        <w:rPr>
          <w:rFonts w:hint="eastAsia"/>
        </w:rPr>
        <w:t>该部还制订了一项培训计划，其中人权占有重要地位，受益者有：该部的代表、电视和电台宗教节目制作人、伊斯兰学者（神学系）理事会主席、伊斯兰学者和布道者。</w:t>
      </w:r>
    </w:p>
    <w:p w:rsidR="00927E77" w:rsidRDefault="00927E77">
      <w:pPr>
        <w:tabs>
          <w:tab w:val="left" w:pos="630"/>
        </w:tabs>
        <w:spacing w:after="240" w:line="360" w:lineRule="exact"/>
        <w:rPr>
          <w:rFonts w:hint="eastAsia"/>
        </w:rPr>
      </w:pPr>
      <w:r>
        <w:t>95.</w:t>
      </w:r>
      <w:r>
        <w:tab/>
      </w:r>
      <w:r>
        <w:rPr>
          <w:rFonts w:hint="eastAsia"/>
        </w:rPr>
        <w:t>经修订的《家庭法》确认男女平等原则（见对第</w:t>
      </w:r>
      <w:r>
        <w:rPr>
          <w:rFonts w:hint="eastAsia"/>
        </w:rPr>
        <w:t>15</w:t>
      </w:r>
      <w:r>
        <w:rPr>
          <w:rFonts w:hint="eastAsia"/>
        </w:rPr>
        <w:t>和第</w:t>
      </w:r>
      <w:r>
        <w:rPr>
          <w:rFonts w:hint="eastAsia"/>
        </w:rPr>
        <w:t>16</w:t>
      </w:r>
      <w:r>
        <w:rPr>
          <w:rFonts w:hint="eastAsia"/>
        </w:rPr>
        <w:t>条的答复），对《家庭法》进行修订是为了配合改变道德观念的运动，有利于在家庭和社会形成两性之间平等的关系。</w:t>
      </w:r>
    </w:p>
    <w:p w:rsidR="00927E77" w:rsidRDefault="00927E77">
      <w:pPr>
        <w:tabs>
          <w:tab w:val="left" w:pos="630"/>
        </w:tabs>
        <w:spacing w:after="240" w:line="360" w:lineRule="exact"/>
        <w:rPr>
          <w:rFonts w:hint="eastAsia"/>
        </w:rPr>
      </w:pPr>
      <w:r>
        <w:t>96.</w:t>
      </w:r>
      <w:r>
        <w:tab/>
      </w:r>
      <w:r>
        <w:rPr>
          <w:rFonts w:hint="eastAsia"/>
        </w:rPr>
        <w:t>虽然自</w:t>
      </w:r>
      <w:r>
        <w:rPr>
          <w:rFonts w:hint="eastAsia"/>
        </w:rPr>
        <w:t>1990</w:t>
      </w:r>
      <w:r>
        <w:rPr>
          <w:rFonts w:hint="eastAsia"/>
        </w:rPr>
        <w:t>年代初以来一直采取各种促进人权和两性平等的举措，但也应该承认，这方面开展的活动仍受到许多限制，其中有：</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介入方太多以及活动过于分散；</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投入的财政和人力资源不足及其对人民的影响不大。</w:t>
      </w:r>
    </w:p>
    <w:p w:rsidR="00927E77" w:rsidRDefault="00927E77">
      <w:pPr>
        <w:tabs>
          <w:tab w:val="left" w:pos="630"/>
        </w:tabs>
        <w:spacing w:after="240" w:line="360" w:lineRule="exact"/>
        <w:rPr>
          <w:rFonts w:hint="eastAsia"/>
        </w:rPr>
      </w:pPr>
      <w:r>
        <w:t>97.</w:t>
      </w:r>
      <w:r>
        <w:tab/>
      </w:r>
      <w:r>
        <w:rPr>
          <w:rFonts w:hint="eastAsia"/>
        </w:rPr>
        <w:t>为了协调促进人权素养的活动并为其投入资金，将这些活动纳入连贯的时期与框架内，并且为了使活动能够产生影响和在有关各方之间形成牢固的伙伴关系，人权磋商理事会带头发起和制订了一项《国家促进人权素养行动计划》，其基本目的就是改变陈规陋习，提倡人权。</w:t>
      </w:r>
    </w:p>
    <w:p w:rsidR="00927E77" w:rsidRDefault="00927E77">
      <w:pPr>
        <w:tabs>
          <w:tab w:val="left" w:pos="630"/>
        </w:tabs>
        <w:spacing w:after="240" w:line="360" w:lineRule="exact"/>
        <w:rPr>
          <w:rFonts w:hint="eastAsia"/>
        </w:rPr>
      </w:pPr>
      <w:r>
        <w:t>98.</w:t>
      </w:r>
      <w:r>
        <w:tab/>
      </w:r>
      <w:r>
        <w:rPr>
          <w:rFonts w:hint="eastAsia"/>
        </w:rPr>
        <w:t>人权磋商理事会举行了两次会议，一次讨论会，一次协调会，与会的有致力于人权工作的大多数组织和机构、会议的结果是：各方对起草这一计划和建立起草监督机制做出积极的承诺，摩洛哥响应</w:t>
      </w:r>
      <w:r>
        <w:rPr>
          <w:rFonts w:hint="eastAsia"/>
        </w:rPr>
        <w:t>1993</w:t>
      </w:r>
      <w:r>
        <w:rPr>
          <w:rFonts w:hint="eastAsia"/>
        </w:rPr>
        <w:t>年在维也纳举行的世界人权会议提出的建议，预计将于</w:t>
      </w:r>
      <w:r>
        <w:rPr>
          <w:rFonts w:hint="eastAsia"/>
        </w:rPr>
        <w:t>2006</w:t>
      </w:r>
      <w:r>
        <w:rPr>
          <w:rFonts w:hint="eastAsia"/>
        </w:rPr>
        <w:t>年</w:t>
      </w:r>
      <w:r>
        <w:rPr>
          <w:rFonts w:hint="eastAsia"/>
        </w:rPr>
        <w:t>12</w:t>
      </w:r>
      <w:r>
        <w:rPr>
          <w:rFonts w:hint="eastAsia"/>
        </w:rPr>
        <w:t>月</w:t>
      </w:r>
      <w:r>
        <w:rPr>
          <w:rFonts w:hint="eastAsia"/>
        </w:rPr>
        <w:t>10</w:t>
      </w:r>
      <w:r>
        <w:rPr>
          <w:rFonts w:hint="eastAsia"/>
        </w:rPr>
        <w:t>日正式提交《国家促进人权素养行动计划》。</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第6条：与剥削妇女的行为作斗争</w:t>
      </w:r>
    </w:p>
    <w:p w:rsidR="00927E77" w:rsidRDefault="00927E77">
      <w:pPr>
        <w:tabs>
          <w:tab w:val="left" w:pos="630"/>
        </w:tabs>
        <w:spacing w:after="240" w:line="360" w:lineRule="exact"/>
        <w:rPr>
          <w:rFonts w:hint="eastAsia"/>
        </w:rPr>
      </w:pPr>
      <w:r>
        <w:t>99.</w:t>
      </w:r>
      <w:r>
        <w:tab/>
      </w:r>
      <w:r>
        <w:rPr>
          <w:rFonts w:hint="eastAsia"/>
        </w:rPr>
        <w:t>摩洛哥立法规定，卖淫、怂恿他人卖淫或拉皮条或从他人卖淫中获得好处的，均构成犯罪，摩洛哥立法还打击性旅游并同意治外法权以打击贩卖人口、卖淫和色情制品，特别是儿童色情制品。</w:t>
      </w:r>
    </w:p>
    <w:p w:rsidR="00927E77" w:rsidRDefault="00927E77">
      <w:pPr>
        <w:tabs>
          <w:tab w:val="left" w:pos="630"/>
        </w:tabs>
        <w:spacing w:after="240" w:line="360" w:lineRule="exact"/>
        <w:rPr>
          <w:rFonts w:hint="eastAsia"/>
        </w:rPr>
      </w:pPr>
      <w:r>
        <w:t>100.</w:t>
      </w:r>
      <w:r>
        <w:tab/>
      </w:r>
      <w:r>
        <w:rPr>
          <w:rFonts w:hint="eastAsia"/>
        </w:rPr>
        <w:t>摩洛哥加入了大部分关于保护妇女和儿童以及打击贩卖人口和剥削他人的国际公约（参见上文，第一部分）。</w:t>
      </w:r>
    </w:p>
    <w:p w:rsidR="00927E77" w:rsidRDefault="00927E77">
      <w:pPr>
        <w:tabs>
          <w:tab w:val="left" w:pos="630"/>
        </w:tabs>
        <w:spacing w:after="240" w:line="360" w:lineRule="exact"/>
        <w:rPr>
          <w:rFonts w:hint="eastAsia"/>
        </w:rPr>
      </w:pPr>
      <w:r>
        <w:t>101.</w:t>
      </w:r>
      <w:r>
        <w:tab/>
      </w:r>
      <w:r>
        <w:rPr>
          <w:rFonts w:hint="eastAsia"/>
        </w:rPr>
        <w:t>摩洛哥立法得到了加强，增加了大量关于更好地保护妇女和儿童，反对一切形式剥削的条款，主要涉及童工、贩卖人口、卖淫和儿童色情制品、对妇女的暴力以及移民潮，特别是地下移民等问题。</w:t>
      </w:r>
    </w:p>
    <w:p w:rsidR="00927E77" w:rsidRDefault="00927E77">
      <w:pPr>
        <w:tabs>
          <w:tab w:val="left" w:pos="630"/>
        </w:tabs>
        <w:spacing w:after="240" w:line="360" w:lineRule="exact"/>
        <w:rPr>
          <w:rFonts w:hint="eastAsia"/>
        </w:rPr>
      </w:pPr>
      <w:r>
        <w:t>102.</w:t>
      </w:r>
      <w:r>
        <w:tab/>
      </w:r>
      <w:r>
        <w:rPr>
          <w:rFonts w:hint="eastAsia"/>
        </w:rPr>
        <w:t>在这方面，儿童成为性剥削的受害者，虽然由于早已查出的各种原因，如：不易触犯性、不易觉察性、流动性等等，对这一现象很难评估，但人们已经意识到，务必要紧急采取措施，打击对儿童的性剥削。使受害儿童恢复健康并得到重新安置。</w:t>
      </w:r>
    </w:p>
    <w:p w:rsidR="00927E77" w:rsidRDefault="00927E77">
      <w:pPr>
        <w:tabs>
          <w:tab w:val="left" w:pos="630"/>
        </w:tabs>
        <w:spacing w:after="240" w:line="360" w:lineRule="exact"/>
        <w:rPr>
          <w:rFonts w:hint="eastAsia"/>
        </w:rPr>
      </w:pPr>
      <w:r>
        <w:t>103.</w:t>
      </w:r>
      <w:r>
        <w:tab/>
      </w:r>
      <w:r>
        <w:rPr>
          <w:rFonts w:hint="eastAsia"/>
        </w:rPr>
        <w:t>虽然致力于维护儿童权利，特别是弱势儿童（街头流浪儿、童工、小保姆、弃儿、犯罪儿童）权利的非政府组织经常提到对儿童的性剥削，包括以商业目的对儿童的性剥削问题，但是直到</w:t>
      </w:r>
      <w:r>
        <w:rPr>
          <w:rFonts w:hint="eastAsia"/>
        </w:rPr>
        <w:t>1990</w:t>
      </w:r>
      <w:r>
        <w:rPr>
          <w:rFonts w:hint="eastAsia"/>
        </w:rPr>
        <w:t>年代，在摩洛哥政府的政治声明和各项地区与国际承诺中才对儿童问题给予更大的关注。</w:t>
      </w:r>
    </w:p>
    <w:p w:rsidR="00927E77" w:rsidRDefault="00927E77">
      <w:pPr>
        <w:tabs>
          <w:tab w:val="left" w:pos="630"/>
        </w:tabs>
        <w:spacing w:after="240" w:line="360" w:lineRule="exact"/>
        <w:rPr>
          <w:rFonts w:hint="eastAsia"/>
        </w:rPr>
      </w:pPr>
      <w:r>
        <w:t>104.</w:t>
      </w:r>
      <w:r>
        <w:tab/>
      </w:r>
      <w:r>
        <w:rPr>
          <w:rFonts w:hint="eastAsia"/>
        </w:rPr>
        <w:t>摩洛哥是第一个同意关于买卖儿童、儿童卖淫和儿童色情问题特别报告员奥费利亚·卡尔塞塔斯·桑托斯夫人访问摩洛哥的阿拉伯</w:t>
      </w:r>
      <w:r>
        <w:rPr>
          <w:rFonts w:hint="eastAsia"/>
        </w:rPr>
        <w:t>-</w:t>
      </w:r>
      <w:r>
        <w:rPr>
          <w:rFonts w:hint="eastAsia"/>
        </w:rPr>
        <w:t>穆斯林国家。还要强调指出的是，摩洛哥分别于</w:t>
      </w:r>
      <w:r>
        <w:rPr>
          <w:rFonts w:hint="eastAsia"/>
        </w:rPr>
        <w:t>2001</w:t>
      </w:r>
      <w:r>
        <w:rPr>
          <w:rFonts w:hint="eastAsia"/>
        </w:rPr>
        <w:t>年和</w:t>
      </w:r>
      <w:r>
        <w:rPr>
          <w:rFonts w:hint="eastAsia"/>
        </w:rPr>
        <w:t>2005</w:t>
      </w:r>
      <w:r>
        <w:rPr>
          <w:rFonts w:hint="eastAsia"/>
        </w:rPr>
        <w:t>年举办了两次关于打击以商业目的对儿童性剥削的阿拉伯</w:t>
      </w:r>
      <w:r>
        <w:rPr>
          <w:rFonts w:hint="eastAsia"/>
        </w:rPr>
        <w:t>-</w:t>
      </w:r>
      <w:r>
        <w:rPr>
          <w:rFonts w:hint="eastAsia"/>
        </w:rPr>
        <w:t>非洲论坛。</w:t>
      </w:r>
    </w:p>
    <w:p w:rsidR="00927E77" w:rsidRDefault="00927E77">
      <w:pPr>
        <w:tabs>
          <w:tab w:val="left" w:pos="630"/>
        </w:tabs>
        <w:spacing w:after="240" w:line="360" w:lineRule="exact"/>
        <w:rPr>
          <w:rFonts w:hint="eastAsia"/>
        </w:rPr>
      </w:pPr>
      <w:r>
        <w:t>105.</w:t>
      </w:r>
      <w:r>
        <w:tab/>
      </w:r>
      <w:r>
        <w:rPr>
          <w:rFonts w:hint="eastAsia"/>
        </w:rPr>
        <w:t>特别报告员在其最后报告中呼吁摩洛哥带头行动起来，采取预防措施。虽然她不清楚有多少儿童属于她的职权范围之内，但各部门都认识到存在着有组织的贩卖儿童、卖淫和儿童色情网，这一问题需要解决。她还说“也看出摩洛哥政府真诚愿意正视这些问题，设法防止更多的儿童受到剥削，设法减轻受剥削、受虐待儿童的痛苦。……值得指出，许多非政府组织都承认当前政府认真地注意儿童福利的问题”。</w:t>
      </w:r>
    </w:p>
    <w:p w:rsidR="00927E77" w:rsidRDefault="00927E77">
      <w:pPr>
        <w:tabs>
          <w:tab w:val="left" w:pos="630"/>
        </w:tabs>
        <w:spacing w:after="240" w:line="360" w:lineRule="exact"/>
        <w:rPr>
          <w:rFonts w:hint="eastAsia"/>
        </w:rPr>
      </w:pPr>
      <w:r>
        <w:t>106.</w:t>
      </w:r>
      <w:r>
        <w:tab/>
      </w:r>
      <w:r>
        <w:rPr>
          <w:rFonts w:hint="eastAsia"/>
        </w:rPr>
        <w:t>修订后的《刑法》将各种形式的性剥削定为犯罪，采用的是《儿童权利公约》有关任择议定书中所列的关于贩卖、卖淫和儿童色情的定义。</w:t>
      </w:r>
    </w:p>
    <w:p w:rsidR="00927E77" w:rsidRDefault="00927E77">
      <w:pPr>
        <w:tabs>
          <w:tab w:val="left" w:pos="630"/>
        </w:tabs>
        <w:spacing w:after="240" w:line="360" w:lineRule="exact"/>
        <w:rPr>
          <w:rFonts w:hint="eastAsia"/>
        </w:rPr>
      </w:pPr>
      <w:r>
        <w:t>107.</w:t>
      </w:r>
      <w:r>
        <w:tab/>
      </w:r>
      <w:r>
        <w:rPr>
          <w:rFonts w:hint="eastAsia"/>
        </w:rPr>
        <w:t>1962</w:t>
      </w:r>
      <w:r>
        <w:rPr>
          <w:rFonts w:hint="eastAsia"/>
        </w:rPr>
        <w:t>年的《刑法》规定对各种形式的对儿童的施暴与性剥削加重处罚，对猥亵罪处以罚金和监禁，对乱伦和强奸罪处以无期徒刑。</w:t>
      </w:r>
    </w:p>
    <w:p w:rsidR="00927E77" w:rsidRDefault="00927E77">
      <w:pPr>
        <w:tabs>
          <w:tab w:val="left" w:pos="630"/>
        </w:tabs>
        <w:spacing w:after="240" w:line="360" w:lineRule="exact"/>
        <w:rPr>
          <w:rFonts w:hint="eastAsia"/>
        </w:rPr>
      </w:pPr>
      <w:r>
        <w:t>108.</w:t>
      </w:r>
      <w:r>
        <w:tab/>
      </w:r>
      <w:r>
        <w:rPr>
          <w:rFonts w:hint="eastAsia"/>
        </w:rPr>
        <w:t>关于对受害儿童的照料、康复和再安置，存在为此设立的机构不足的问题，尽管政府通过卫生部为此做出了很大努力。卫生部建立了约</w:t>
      </w:r>
      <w:r>
        <w:rPr>
          <w:rFonts w:hint="eastAsia"/>
        </w:rPr>
        <w:t>10</w:t>
      </w:r>
      <w:r>
        <w:rPr>
          <w:rFonts w:hint="eastAsia"/>
        </w:rPr>
        <w:t>个儿童救助中心，还有非政府组织设立的一些儿童接待和投诉中心，以及属于慈善团体的但不专门接待性剥削受害儿童的困难儿童接待中心，因为这些遭受性剥削的儿童与其他种类的儿童混杂在一起，并且这些慈善团体面临财政困难和人手短缺问题。</w:t>
      </w:r>
    </w:p>
    <w:p w:rsidR="00927E77" w:rsidRDefault="00927E77">
      <w:pPr>
        <w:tabs>
          <w:tab w:val="left" w:pos="630"/>
        </w:tabs>
        <w:spacing w:after="240" w:line="360" w:lineRule="exact"/>
        <w:rPr>
          <w:rFonts w:hint="eastAsia"/>
        </w:rPr>
      </w:pPr>
      <w:r>
        <w:t>109.</w:t>
      </w:r>
      <w:r>
        <w:tab/>
      </w:r>
      <w:r>
        <w:rPr>
          <w:rFonts w:hint="eastAsia"/>
        </w:rPr>
        <w:t>《刑法》规定对以下行为予以惩罚：怂恿、引诱和胁迫他人卖淫，从他人卖淫中获得好处，唆使、容留或强迫未成年人或成年人卖淫，不论该人是否同意，或是不论以任何名义在卖淫者与嫖客之间充当中间人。对上述行为可处以</w:t>
      </w:r>
      <w:r>
        <w:rPr>
          <w:rFonts w:hint="eastAsia"/>
        </w:rPr>
        <w:t>1</w:t>
      </w:r>
      <w:r>
        <w:rPr>
          <w:rFonts w:hint="eastAsia"/>
        </w:rPr>
        <w:t>至</w:t>
      </w:r>
      <w:r>
        <w:rPr>
          <w:rFonts w:hint="eastAsia"/>
        </w:rPr>
        <w:t xml:space="preserve"> 5</w:t>
      </w:r>
      <w:r>
        <w:rPr>
          <w:rFonts w:hint="eastAsia"/>
        </w:rPr>
        <w:t>年的监禁和</w:t>
      </w:r>
      <w:r>
        <w:rPr>
          <w:rFonts w:hint="eastAsia"/>
        </w:rPr>
        <w:t>5 000</w:t>
      </w:r>
      <w:r>
        <w:rPr>
          <w:rFonts w:hint="eastAsia"/>
        </w:rPr>
        <w:t>至</w:t>
      </w:r>
      <w:r>
        <w:rPr>
          <w:rFonts w:hint="eastAsia"/>
        </w:rPr>
        <w:t xml:space="preserve"> 100 000</w:t>
      </w:r>
      <w:r>
        <w:rPr>
          <w:rFonts w:hint="eastAsia"/>
        </w:rPr>
        <w:t>迪拉姆的罚金（根据关于刑法改革的第</w:t>
      </w:r>
      <w:r>
        <w:rPr>
          <w:rFonts w:hint="eastAsia"/>
        </w:rPr>
        <w:t>24</w:t>
      </w:r>
      <w:r>
        <w:t>.03</w:t>
      </w:r>
      <w:r>
        <w:rPr>
          <w:rFonts w:hint="eastAsia"/>
        </w:rPr>
        <w:t>号法律修改后的《刑法》第</w:t>
      </w:r>
      <w:r>
        <w:rPr>
          <w:rFonts w:hint="eastAsia"/>
        </w:rPr>
        <w:t>498</w:t>
      </w:r>
      <w:r>
        <w:rPr>
          <w:rFonts w:hint="eastAsia"/>
        </w:rPr>
        <w:t>条）。</w:t>
      </w:r>
    </w:p>
    <w:p w:rsidR="00927E77" w:rsidRDefault="00927E77">
      <w:pPr>
        <w:tabs>
          <w:tab w:val="left" w:pos="630"/>
        </w:tabs>
        <w:spacing w:after="240" w:line="360" w:lineRule="exact"/>
        <w:rPr>
          <w:rFonts w:hint="eastAsia"/>
        </w:rPr>
      </w:pPr>
      <w:r>
        <w:t>110.</w:t>
      </w:r>
      <w:r>
        <w:tab/>
      </w:r>
      <w:r>
        <w:rPr>
          <w:rFonts w:hint="eastAsia"/>
        </w:rPr>
        <w:t>根据《刑法》第</w:t>
      </w:r>
      <w:r>
        <w:rPr>
          <w:rFonts w:hint="eastAsia"/>
        </w:rPr>
        <w:t>499</w:t>
      </w:r>
      <w:r>
        <w:rPr>
          <w:rFonts w:hint="eastAsia"/>
        </w:rPr>
        <w:t>条的规定，如果是对未满</w:t>
      </w:r>
      <w:r>
        <w:rPr>
          <w:rFonts w:hint="eastAsia"/>
        </w:rPr>
        <w:t>18</w:t>
      </w:r>
      <w:r>
        <w:rPr>
          <w:rFonts w:hint="eastAsia"/>
        </w:rPr>
        <w:t>周岁的未成年人，由于年龄原因而处境困难的人、病人、残疾人、身体和精神上无行为能力者或怀孕妇女犯下这一罪行，如果是合伙犯下这种罪行，通过强迫、威胁或欺骗或是利用摄影器材犯罪，如果罪犯是夫妻中的一方或是对儿童具有监护权的人，或是负责打击卖淫、保护健康、青年或治安的人在行使其职权时犯罪，或者如果是通过一定数量或不定数量的人发送信件而犯下这一罪行的，要加重惩罚，处以</w:t>
      </w:r>
      <w:r>
        <w:rPr>
          <w:rFonts w:hint="eastAsia"/>
        </w:rPr>
        <w:t>2</w:t>
      </w:r>
      <w:r>
        <w:rPr>
          <w:rFonts w:hint="eastAsia"/>
        </w:rPr>
        <w:t>至</w:t>
      </w:r>
      <w:r>
        <w:rPr>
          <w:rFonts w:hint="eastAsia"/>
        </w:rPr>
        <w:t>10</w:t>
      </w:r>
      <w:r>
        <w:rPr>
          <w:rFonts w:hint="eastAsia"/>
        </w:rPr>
        <w:t>年的监禁和</w:t>
      </w:r>
      <w:r>
        <w:rPr>
          <w:rFonts w:hint="eastAsia"/>
        </w:rPr>
        <w:t>10 000</w:t>
      </w:r>
      <w:r>
        <w:rPr>
          <w:rFonts w:hint="eastAsia"/>
        </w:rPr>
        <w:t>至</w:t>
      </w:r>
      <w:r>
        <w:rPr>
          <w:rFonts w:hint="eastAsia"/>
        </w:rPr>
        <w:t>2 000 000</w:t>
      </w:r>
      <w:r>
        <w:rPr>
          <w:rFonts w:hint="eastAsia"/>
        </w:rPr>
        <w:t>迪拉姆的罚金。即使部分犯罪行为是在国外实施的，这些惩罚仍然适用（《刑法》第</w:t>
      </w:r>
      <w:r>
        <w:rPr>
          <w:rFonts w:hint="eastAsia"/>
        </w:rPr>
        <w:t>500</w:t>
      </w:r>
      <w:r>
        <w:rPr>
          <w:rFonts w:hint="eastAsia"/>
        </w:rPr>
        <w:t>条）。</w:t>
      </w:r>
    </w:p>
    <w:p w:rsidR="00927E77" w:rsidRDefault="00927E77">
      <w:pPr>
        <w:tabs>
          <w:tab w:val="left" w:pos="630"/>
        </w:tabs>
        <w:spacing w:after="240" w:line="360" w:lineRule="exact"/>
        <w:rPr>
          <w:rFonts w:hint="eastAsia"/>
        </w:rPr>
      </w:pPr>
      <w:r>
        <w:t>111.</w:t>
      </w:r>
      <w:r>
        <w:tab/>
      </w:r>
      <w:r>
        <w:rPr>
          <w:rFonts w:hint="eastAsia"/>
        </w:rPr>
        <w:t>对于直接实施或通过他人实施以下犯罪的，处以</w:t>
      </w:r>
      <w:r>
        <w:rPr>
          <w:rFonts w:hint="eastAsia"/>
        </w:rPr>
        <w:t>4</w:t>
      </w:r>
      <w:r>
        <w:rPr>
          <w:rFonts w:hint="eastAsia"/>
        </w:rPr>
        <w:t>至</w:t>
      </w:r>
      <w:r>
        <w:rPr>
          <w:rFonts w:hint="eastAsia"/>
        </w:rPr>
        <w:t>10</w:t>
      </w:r>
      <w:r>
        <w:rPr>
          <w:rFonts w:hint="eastAsia"/>
        </w:rPr>
        <w:t>年的监禁并处以</w:t>
      </w:r>
      <w:r>
        <w:rPr>
          <w:rFonts w:hint="eastAsia"/>
        </w:rPr>
        <w:t>5 000</w:t>
      </w:r>
      <w:r>
        <w:rPr>
          <w:rFonts w:hint="eastAsia"/>
        </w:rPr>
        <w:t>至</w:t>
      </w:r>
      <w:r>
        <w:rPr>
          <w:rFonts w:hint="eastAsia"/>
        </w:rPr>
        <w:t>2 000 000</w:t>
      </w:r>
      <w:r>
        <w:rPr>
          <w:rFonts w:hint="eastAsia"/>
        </w:rPr>
        <w:t>迪拉姆的罚金：拥有、经营、管理、投资或入股投资一个长期用于从事卖淫和淫乱活动的场所或机构；拥有、经营、管理、投资或入股投资用作公用的机构，如果该人同意一人或多人在这一机构内或附属设施内从事卖淫，或是容留卖淫，或是鼓励性旅游；将公用场所交给一人或多人使用，而明知该场所将被用于卖淫和淫乱活动。犯有以上罪行的，将吊销其经营许可证或临时和永久关闭该机构，对于同犯也给予相同的处罚（《刑法》第</w:t>
      </w:r>
      <w:r>
        <w:rPr>
          <w:rFonts w:hint="eastAsia"/>
        </w:rPr>
        <w:t>501</w:t>
      </w:r>
      <w:r>
        <w:rPr>
          <w:rFonts w:hint="eastAsia"/>
        </w:rPr>
        <w:t>条）。</w:t>
      </w:r>
    </w:p>
    <w:p w:rsidR="00927E77" w:rsidRDefault="00927E77">
      <w:pPr>
        <w:tabs>
          <w:tab w:val="left" w:pos="630"/>
        </w:tabs>
        <w:spacing w:after="240" w:line="360" w:lineRule="exact"/>
        <w:rPr>
          <w:rFonts w:hint="eastAsia"/>
        </w:rPr>
      </w:pPr>
      <w:r>
        <w:t>112.</w:t>
      </w:r>
      <w:r>
        <w:tab/>
      </w:r>
      <w:r>
        <w:rPr>
          <w:rFonts w:hint="eastAsia"/>
        </w:rPr>
        <w:t>《刑法》第</w:t>
      </w:r>
      <w:r>
        <w:rPr>
          <w:rFonts w:hint="eastAsia"/>
        </w:rPr>
        <w:t>500</w:t>
      </w:r>
      <w:r>
        <w:rPr>
          <w:rFonts w:hint="eastAsia"/>
        </w:rPr>
        <w:t>条规定了治外法权原则，同时规定：摩洛哥的司法审判权扩大到被推定犯下这些罪行的嫌犯，即使部分罪行是在摩洛哥王国境外实施的，只要外国法院没有进行审理和宣判。</w:t>
      </w:r>
    </w:p>
    <w:p w:rsidR="00927E77" w:rsidRDefault="00927E77">
      <w:pPr>
        <w:tabs>
          <w:tab w:val="left" w:pos="630"/>
        </w:tabs>
        <w:spacing w:after="240" w:line="360" w:lineRule="exact"/>
        <w:rPr>
          <w:rFonts w:hint="eastAsia"/>
        </w:rPr>
      </w:pPr>
      <w:r>
        <w:t>113.</w:t>
      </w:r>
      <w:r>
        <w:tab/>
      </w:r>
      <w:r>
        <w:rPr>
          <w:rFonts w:hint="eastAsia"/>
        </w:rPr>
        <w:t>摩洛哥《劳动法》对准备移民国外的劳动力免遭剥削规定了一些预防和保护措施。《劳动法》规定：凡是摩洛哥领取工资者要到外国谋取一份有报酬的职业，须拥有一份经移民国主管部门和摩洛哥负责劳动的政府部门核准的劳动合同。负责劳动的政府部门根据移民的专业职能和身体状况对他们进行筛选，并办好移民前往国家所需的一切行政手续，同时与行政部门和有关雇主做好协调工作。</w:t>
      </w:r>
    </w:p>
    <w:p w:rsidR="00927E77" w:rsidRDefault="00927E77">
      <w:pPr>
        <w:tabs>
          <w:tab w:val="left" w:pos="630"/>
        </w:tabs>
        <w:spacing w:after="240" w:line="360" w:lineRule="exact"/>
        <w:rPr>
          <w:rFonts w:hint="eastAsia"/>
        </w:rPr>
      </w:pPr>
      <w:r>
        <w:t>114.</w:t>
      </w:r>
      <w:r>
        <w:tab/>
      </w:r>
      <w:r>
        <w:rPr>
          <w:rFonts w:hint="eastAsia"/>
        </w:rPr>
        <w:t>根据《劳动法》第</w:t>
      </w:r>
      <w:r>
        <w:rPr>
          <w:rFonts w:hint="eastAsia"/>
        </w:rPr>
        <w:t>513</w:t>
      </w:r>
      <w:r>
        <w:rPr>
          <w:rFonts w:hint="eastAsia"/>
        </w:rPr>
        <w:t>条的规定，希望到外国工作的摩洛哥领取工资者还应该拥有一份在最近一个月内进行的体检证明和符合前往国家法律所要求的所有证件。</w:t>
      </w:r>
    </w:p>
    <w:p w:rsidR="00927E77" w:rsidRDefault="00927E77">
      <w:pPr>
        <w:tabs>
          <w:tab w:val="left" w:pos="630"/>
        </w:tabs>
        <w:spacing w:after="240" w:line="360" w:lineRule="exact"/>
        <w:rPr>
          <w:rFonts w:hint="eastAsia"/>
        </w:rPr>
      </w:pPr>
      <w:r>
        <w:t>115.</w:t>
      </w:r>
      <w:r>
        <w:tab/>
      </w:r>
      <w:r>
        <w:rPr>
          <w:rFonts w:hint="eastAsia"/>
        </w:rPr>
        <w:t>考虑到家政服务人员最容易遭到剥削和被贩卖，劳动立法规定：当一名雇员在其雇主的陪同下离开国土最高期限为六个月时，雇主应该做出承诺，他出资让雇员回国并承担雇员生病或发生意外事故住院的费用。承诺书是按照确定的格式通过法律途经签订的，由负责劳动的政府部门存档。</w:t>
      </w:r>
    </w:p>
    <w:p w:rsidR="00927E77" w:rsidRDefault="00927E77">
      <w:pPr>
        <w:tabs>
          <w:tab w:val="left" w:pos="630"/>
        </w:tabs>
        <w:spacing w:after="240" w:line="360" w:lineRule="exact"/>
        <w:rPr>
          <w:rFonts w:hint="eastAsia"/>
        </w:rPr>
      </w:pPr>
      <w:r>
        <w:t>116.</w:t>
      </w:r>
      <w:r>
        <w:tab/>
      </w:r>
      <w:r>
        <w:rPr>
          <w:rFonts w:hint="eastAsia"/>
        </w:rPr>
        <w:t>违反这些法律规定，在国外雇佣摩洛哥领取工资者，根据《劳动法》第</w:t>
      </w:r>
      <w:r>
        <w:rPr>
          <w:rFonts w:hint="eastAsia"/>
        </w:rPr>
        <w:t>515</w:t>
      </w:r>
      <w:r>
        <w:rPr>
          <w:rFonts w:hint="eastAsia"/>
        </w:rPr>
        <w:t>条的规定，可处以</w:t>
      </w:r>
      <w:r>
        <w:rPr>
          <w:rFonts w:hint="eastAsia"/>
        </w:rPr>
        <w:t>2 000</w:t>
      </w:r>
      <w:r>
        <w:rPr>
          <w:rFonts w:hint="eastAsia"/>
        </w:rPr>
        <w:t>至</w:t>
      </w:r>
      <w:r>
        <w:rPr>
          <w:rFonts w:hint="eastAsia"/>
        </w:rPr>
        <w:t xml:space="preserve"> 5 000</w:t>
      </w:r>
      <w:r>
        <w:rPr>
          <w:rFonts w:hint="eastAsia"/>
        </w:rPr>
        <w:t>迪拉姆的罚金。</w:t>
      </w:r>
    </w:p>
    <w:p w:rsidR="00927E77" w:rsidRDefault="00927E77">
      <w:pPr>
        <w:tabs>
          <w:tab w:val="left" w:pos="630"/>
        </w:tabs>
        <w:spacing w:after="240" w:line="360" w:lineRule="exact"/>
        <w:rPr>
          <w:rFonts w:hint="eastAsia"/>
        </w:rPr>
      </w:pPr>
      <w:r>
        <w:t>117.</w:t>
      </w:r>
      <w:r>
        <w:tab/>
      </w:r>
      <w:r>
        <w:rPr>
          <w:rFonts w:hint="eastAsia"/>
        </w:rPr>
        <w:t>不过，尽管把卖淫和剥削他人卖淫定为刑事犯罪，但由于贫穷、弱势和文盲，这一现象仍然存在。如果是准备移民到国外，特别是非正规移民，妇女所面临的风险是最大的。</w:t>
      </w:r>
    </w:p>
    <w:p w:rsidR="00927E77" w:rsidRDefault="00927E77">
      <w:pPr>
        <w:tabs>
          <w:tab w:val="left" w:pos="630"/>
        </w:tabs>
        <w:spacing w:after="240" w:line="360" w:lineRule="exact"/>
        <w:rPr>
          <w:rFonts w:hint="eastAsia"/>
        </w:rPr>
      </w:pPr>
      <w:r>
        <w:t>118.</w:t>
      </w:r>
      <w:r>
        <w:tab/>
      </w:r>
      <w:r>
        <w:rPr>
          <w:rFonts w:hint="eastAsia"/>
        </w:rPr>
        <w:t>为打击地下移民，摩洛哥做出了巨大努力，于</w:t>
      </w:r>
      <w:r>
        <w:rPr>
          <w:rFonts w:hint="eastAsia"/>
        </w:rPr>
        <w:t>2003</w:t>
      </w:r>
      <w:r>
        <w:rPr>
          <w:rFonts w:hint="eastAsia"/>
        </w:rPr>
        <w:t>年</w:t>
      </w:r>
      <w:r>
        <w:rPr>
          <w:rFonts w:hint="eastAsia"/>
        </w:rPr>
        <w:t>12</w:t>
      </w:r>
      <w:r>
        <w:rPr>
          <w:rFonts w:hint="eastAsia"/>
        </w:rPr>
        <w:t>月在内政部成立了移民和边境监督局。</w:t>
      </w:r>
      <w:r>
        <w:rPr>
          <w:rFonts w:hint="eastAsia"/>
        </w:rPr>
        <w:t>2006</w:t>
      </w:r>
      <w:r>
        <w:rPr>
          <w:rFonts w:hint="eastAsia"/>
        </w:rPr>
        <w:t>年</w:t>
      </w:r>
      <w:r>
        <w:rPr>
          <w:rFonts w:hint="eastAsia"/>
        </w:rPr>
        <w:t>5</w:t>
      </w:r>
      <w:r>
        <w:rPr>
          <w:rFonts w:hint="eastAsia"/>
        </w:rPr>
        <w:t>月</w:t>
      </w:r>
      <w:r>
        <w:rPr>
          <w:rFonts w:hint="eastAsia"/>
        </w:rPr>
        <w:t>30</w:t>
      </w:r>
      <w:r>
        <w:rPr>
          <w:rFonts w:hint="eastAsia"/>
        </w:rPr>
        <w:t>日星期二内政大臣在众议院发表讲话，他报告说，</w:t>
      </w:r>
      <w:r>
        <w:rPr>
          <w:rFonts w:hint="eastAsia"/>
        </w:rPr>
        <w:t>2005</w:t>
      </w:r>
      <w:r>
        <w:rPr>
          <w:rFonts w:hint="eastAsia"/>
        </w:rPr>
        <w:t>年共摧毁了约</w:t>
      </w:r>
      <w:r>
        <w:rPr>
          <w:rFonts w:hint="eastAsia"/>
        </w:rPr>
        <w:t>480</w:t>
      </w:r>
      <w:r>
        <w:rPr>
          <w:rFonts w:hint="eastAsia"/>
        </w:rPr>
        <w:t>个人口贩卖网，与</w:t>
      </w:r>
      <w:r>
        <w:rPr>
          <w:rFonts w:hint="eastAsia"/>
        </w:rPr>
        <w:t>2004</w:t>
      </w:r>
      <w:r>
        <w:rPr>
          <w:rFonts w:hint="eastAsia"/>
        </w:rPr>
        <w:t>年相比，多了</w:t>
      </w:r>
      <w:r>
        <w:rPr>
          <w:rFonts w:hint="eastAsia"/>
        </w:rPr>
        <w:t>60%</w:t>
      </w:r>
      <w:r>
        <w:rPr>
          <w:rFonts w:hint="eastAsia"/>
        </w:rPr>
        <w:t>，在</w:t>
      </w:r>
      <w:r>
        <w:rPr>
          <w:rFonts w:hint="eastAsia"/>
        </w:rPr>
        <w:t>2006</w:t>
      </w:r>
      <w:r>
        <w:rPr>
          <w:rFonts w:hint="eastAsia"/>
        </w:rPr>
        <w:t>年的头</w:t>
      </w:r>
      <w:r>
        <w:rPr>
          <w:rFonts w:hint="eastAsia"/>
        </w:rPr>
        <w:t>4</w:t>
      </w:r>
      <w:r>
        <w:rPr>
          <w:rFonts w:hint="eastAsia"/>
        </w:rPr>
        <w:t>个月内，摩洛哥当局共摧毁了</w:t>
      </w:r>
      <w:r>
        <w:rPr>
          <w:rFonts w:hint="eastAsia"/>
        </w:rPr>
        <w:t>120</w:t>
      </w:r>
      <w:r>
        <w:rPr>
          <w:rFonts w:hint="eastAsia"/>
        </w:rPr>
        <w:t>个人口贩卖网。</w:t>
      </w:r>
    </w:p>
    <w:p w:rsidR="00927E77" w:rsidRDefault="00927E77">
      <w:pPr>
        <w:tabs>
          <w:tab w:val="left" w:pos="630"/>
        </w:tabs>
        <w:spacing w:after="240" w:line="360" w:lineRule="exact"/>
        <w:rPr>
          <w:rFonts w:hint="eastAsia"/>
        </w:rPr>
      </w:pPr>
      <w:r>
        <w:t>119.</w:t>
      </w:r>
      <w:r>
        <w:tab/>
      </w:r>
      <w:r>
        <w:rPr>
          <w:rFonts w:hint="eastAsia"/>
        </w:rPr>
        <w:t>还要强调指出的是，在内政部成立了一个国家移民观察所，其使命就是协助制订国家在移民方面的战略。因此，这个观察所负责：</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向政府提出制订和落实国家移民政策方面的建议；</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对有关移民的法律条文草案提出意见；</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收集与移民有关的信息；</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建立和补充有关移民的统计数据库；</w:t>
      </w:r>
    </w:p>
    <w:p w:rsidR="00927E77" w:rsidRDefault="00927E77" w:rsidP="003A0E43">
      <w:pPr>
        <w:numPr>
          <w:ilvl w:val="0"/>
          <w:numId w:val="9"/>
        </w:numPr>
        <w:tabs>
          <w:tab w:val="clear" w:pos="840"/>
          <w:tab w:val="num" w:pos="1050"/>
        </w:tabs>
        <w:spacing w:after="240" w:line="360" w:lineRule="exact"/>
        <w:ind w:leftChars="300" w:left="31680"/>
        <w:rPr>
          <w:rFonts w:hint="eastAsia"/>
        </w:rPr>
      </w:pPr>
      <w:r>
        <w:rPr>
          <w:rFonts w:hint="eastAsia"/>
        </w:rPr>
        <w:t>对移民潮趋势进行调查和制订研究方案。</w:t>
      </w:r>
    </w:p>
    <w:p w:rsidR="00927E77" w:rsidRDefault="00927E77">
      <w:pPr>
        <w:tabs>
          <w:tab w:val="left" w:pos="630"/>
        </w:tabs>
        <w:spacing w:after="240" w:line="360" w:lineRule="exact"/>
        <w:rPr>
          <w:rFonts w:hint="eastAsia"/>
        </w:rPr>
      </w:pPr>
      <w:r>
        <w:t>120.</w:t>
      </w:r>
      <w:r>
        <w:tab/>
      </w:r>
      <w:r>
        <w:rPr>
          <w:rFonts w:hint="eastAsia"/>
        </w:rPr>
        <w:t>在打击地下移民和制定尊重移民人权的移民政策方面，国际合作是一个重要因素。</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第7、8、9条</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第7条：国内政治和公众事务中的平等</w:t>
      </w:r>
    </w:p>
    <w:p w:rsidR="00927E77" w:rsidRDefault="00927E77">
      <w:pPr>
        <w:tabs>
          <w:tab w:val="left" w:pos="630"/>
        </w:tabs>
        <w:spacing w:after="240" w:line="360" w:lineRule="exact"/>
        <w:rPr>
          <w:rFonts w:hint="eastAsia"/>
        </w:rPr>
      </w:pPr>
      <w:r>
        <w:t>121.</w:t>
      </w:r>
      <w:r>
        <w:tab/>
      </w:r>
      <w:r>
        <w:rPr>
          <w:rFonts w:hint="eastAsia"/>
        </w:rPr>
        <w:t>尽管妇女在参与政治决策方面遇到的阻力最大，但是在</w:t>
      </w:r>
      <w:r>
        <w:rPr>
          <w:rFonts w:hint="eastAsia"/>
        </w:rPr>
        <w:t>2002</w:t>
      </w:r>
      <w:r>
        <w:rPr>
          <w:rFonts w:hint="eastAsia"/>
        </w:rPr>
        <w:t>年</w:t>
      </w:r>
      <w:r>
        <w:rPr>
          <w:rFonts w:hint="eastAsia"/>
        </w:rPr>
        <w:t>9</w:t>
      </w:r>
      <w:r>
        <w:rPr>
          <w:rFonts w:hint="eastAsia"/>
        </w:rPr>
        <w:t>月的上次立法选举时却迈出了一大步，结果有</w:t>
      </w:r>
      <w:r>
        <w:rPr>
          <w:rFonts w:hint="eastAsia"/>
        </w:rPr>
        <w:t>35</w:t>
      </w:r>
      <w:r>
        <w:rPr>
          <w:rFonts w:hint="eastAsia"/>
        </w:rPr>
        <w:t>名妇女进入参议院（议会上院）。</w:t>
      </w:r>
    </w:p>
    <w:p w:rsidR="00927E77" w:rsidRDefault="00927E77">
      <w:pPr>
        <w:tabs>
          <w:tab w:val="left" w:pos="630"/>
        </w:tabs>
        <w:spacing w:after="240" w:line="360" w:lineRule="exact"/>
        <w:rPr>
          <w:rFonts w:hint="eastAsia"/>
        </w:rPr>
      </w:pPr>
      <w:r>
        <w:t>122.</w:t>
      </w:r>
      <w:r>
        <w:tab/>
      </w:r>
      <w:r>
        <w:rPr>
          <w:rFonts w:hint="eastAsia"/>
        </w:rPr>
        <w:t>在原来的立法机构中妇女仅占议员总数的</w:t>
      </w:r>
      <w:r>
        <w:t>0.66</w:t>
      </w:r>
      <w:r>
        <w:rPr>
          <w:rFonts w:hint="eastAsia"/>
        </w:rPr>
        <w:t>%</w:t>
      </w:r>
      <w:r>
        <w:rPr>
          <w:rFonts w:hint="eastAsia"/>
        </w:rPr>
        <w:t>，现在妇女在</w:t>
      </w:r>
      <w:r>
        <w:rPr>
          <w:rFonts w:hint="eastAsia"/>
        </w:rPr>
        <w:t>325</w:t>
      </w:r>
      <w:r>
        <w:rPr>
          <w:rFonts w:hint="eastAsia"/>
        </w:rPr>
        <w:t>名议员中占有</w:t>
      </w:r>
      <w:r>
        <w:rPr>
          <w:rFonts w:hint="eastAsia"/>
        </w:rPr>
        <w:t>35</w:t>
      </w:r>
      <w:r>
        <w:rPr>
          <w:rFonts w:hint="eastAsia"/>
        </w:rPr>
        <w:t>席，占</w:t>
      </w:r>
      <w:r>
        <w:rPr>
          <w:rFonts w:hint="eastAsia"/>
        </w:rPr>
        <w:t>10</w:t>
      </w:r>
      <w:r>
        <w:t>.7</w:t>
      </w:r>
      <w:r>
        <w:rPr>
          <w:rFonts w:hint="eastAsia"/>
        </w:rPr>
        <w:t>7%</w:t>
      </w:r>
      <w:r>
        <w:rPr>
          <w:rFonts w:hint="eastAsia"/>
        </w:rPr>
        <w:t>。根据议会联盟制订的世界排位表，摩洛哥从过去在</w:t>
      </w:r>
      <w:r>
        <w:rPr>
          <w:rFonts w:hint="eastAsia"/>
        </w:rPr>
        <w:t>119</w:t>
      </w:r>
      <w:r>
        <w:rPr>
          <w:rFonts w:hint="eastAsia"/>
        </w:rPr>
        <w:t>个议会中排名第</w:t>
      </w:r>
      <w:r>
        <w:rPr>
          <w:rFonts w:hint="eastAsia"/>
        </w:rPr>
        <w:t>118</w:t>
      </w:r>
      <w:r>
        <w:rPr>
          <w:rFonts w:hint="eastAsia"/>
        </w:rPr>
        <w:t>位跃升至第</w:t>
      </w:r>
      <w:r>
        <w:rPr>
          <w:rFonts w:hint="eastAsia"/>
        </w:rPr>
        <w:t>69</w:t>
      </w:r>
      <w:r>
        <w:rPr>
          <w:rFonts w:hint="eastAsia"/>
        </w:rPr>
        <w:t>位，在阿拉伯世界中跃升为第二位。</w:t>
      </w:r>
    </w:p>
    <w:p w:rsidR="00927E77" w:rsidRDefault="00927E77">
      <w:pPr>
        <w:tabs>
          <w:tab w:val="left" w:pos="630"/>
        </w:tabs>
        <w:spacing w:after="240" w:line="360" w:lineRule="exact"/>
        <w:rPr>
          <w:rFonts w:hint="eastAsia"/>
        </w:rPr>
      </w:pPr>
      <w:r>
        <w:t>123.</w:t>
      </w:r>
      <w:r>
        <w:tab/>
      </w:r>
      <w:r>
        <w:rPr>
          <w:rFonts w:hint="eastAsia"/>
        </w:rPr>
        <w:t>议会党团主席之职现由一名妇女担任，开创了妇女在议会机构中参政的新纪元。</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立法选举中候选人与当选者变化情况</w:t>
      </w:r>
      <w:r>
        <w:rPr>
          <w:rFonts w:ascii="SimHei" w:eastAsia="SimHei"/>
          <w:color w:val="FF0000"/>
        </w:rPr>
        <w:br/>
      </w:r>
      <w:r>
        <w:rPr>
          <w:rFonts w:ascii="SimHei" w:eastAsia="SimHei" w:hint="eastAsia"/>
          <w:color w:val="FF0000"/>
        </w:rPr>
        <w:t>（参议院）</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1984"/>
        <w:gridCol w:w="1984"/>
        <w:gridCol w:w="1984"/>
        <w:gridCol w:w="1982"/>
      </w:tblGrid>
      <w:tr w:rsidR="00927E77">
        <w:tblPrEx>
          <w:tblCellMar>
            <w:top w:w="0" w:type="dxa"/>
            <w:bottom w:w="0" w:type="dxa"/>
          </w:tblCellMar>
        </w:tblPrEx>
        <w:trPr>
          <w:cantSplit/>
        </w:trPr>
        <w:tc>
          <w:tcPr>
            <w:tcW w:w="969" w:type="pct"/>
            <w:vMerge w:val="restart"/>
          </w:tcPr>
          <w:p w:rsidR="00927E77" w:rsidRDefault="00927E77">
            <w:pPr>
              <w:tabs>
                <w:tab w:val="left" w:pos="630"/>
              </w:tabs>
              <w:spacing w:before="100" w:after="100" w:line="360" w:lineRule="exact"/>
              <w:jc w:val="center"/>
              <w:rPr>
                <w:rFonts w:ascii="SimHei" w:eastAsia="SimHei" w:hint="eastAsia"/>
                <w:color w:val="FF0000"/>
                <w:sz w:val="18"/>
              </w:rPr>
            </w:pPr>
          </w:p>
        </w:tc>
        <w:tc>
          <w:tcPr>
            <w:tcW w:w="2015" w:type="pct"/>
            <w:gridSpan w:val="2"/>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候选人</w:t>
            </w:r>
          </w:p>
        </w:tc>
        <w:tc>
          <w:tcPr>
            <w:tcW w:w="2016" w:type="pct"/>
            <w:gridSpan w:val="2"/>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当选者</w:t>
            </w:r>
          </w:p>
        </w:tc>
      </w:tr>
      <w:tr w:rsidR="00927E77">
        <w:tblPrEx>
          <w:tblCellMar>
            <w:top w:w="0" w:type="dxa"/>
            <w:bottom w:w="0" w:type="dxa"/>
          </w:tblCellMar>
        </w:tblPrEx>
        <w:trPr>
          <w:cantSplit/>
        </w:trPr>
        <w:tc>
          <w:tcPr>
            <w:tcW w:w="969" w:type="pct"/>
            <w:vMerge/>
          </w:tcPr>
          <w:p w:rsidR="00927E77" w:rsidRDefault="00927E77">
            <w:pPr>
              <w:tabs>
                <w:tab w:val="left" w:pos="630"/>
              </w:tabs>
              <w:spacing w:before="100" w:after="100" w:line="360" w:lineRule="exact"/>
              <w:rPr>
                <w:rFonts w:ascii="SimHei" w:eastAsia="SimHei" w:hint="eastAsia"/>
                <w:color w:val="FF0000"/>
                <w:sz w:val="18"/>
              </w:rPr>
            </w:pPr>
          </w:p>
        </w:tc>
        <w:tc>
          <w:tcPr>
            <w:tcW w:w="1008"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人数</w:t>
            </w:r>
          </w:p>
        </w:tc>
        <w:tc>
          <w:tcPr>
            <w:tcW w:w="1008"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w:t>
            </w:r>
          </w:p>
        </w:tc>
        <w:tc>
          <w:tcPr>
            <w:tcW w:w="1008"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人数</w:t>
            </w:r>
          </w:p>
        </w:tc>
        <w:tc>
          <w:tcPr>
            <w:tcW w:w="1008"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w:t>
            </w:r>
          </w:p>
        </w:tc>
      </w:tr>
      <w:tr w:rsidR="00927E77">
        <w:tblPrEx>
          <w:tblCellMar>
            <w:top w:w="0" w:type="dxa"/>
            <w:bottom w:w="0" w:type="dxa"/>
          </w:tblCellMar>
        </w:tblPrEx>
        <w:tc>
          <w:tcPr>
            <w:tcW w:w="969" w:type="pct"/>
          </w:tcPr>
          <w:p w:rsidR="00927E77" w:rsidRDefault="00927E77">
            <w:pPr>
              <w:tabs>
                <w:tab w:val="left" w:pos="630"/>
              </w:tabs>
              <w:spacing w:before="100" w:after="100" w:line="360" w:lineRule="exact"/>
              <w:rPr>
                <w:rFonts w:hint="eastAsia"/>
                <w:sz w:val="18"/>
              </w:rPr>
            </w:pPr>
            <w:r>
              <w:rPr>
                <w:rFonts w:hint="eastAsia"/>
                <w:sz w:val="18"/>
              </w:rPr>
              <w:t>1993</w:t>
            </w:r>
            <w:r>
              <w:rPr>
                <w:rFonts w:hint="eastAsia"/>
                <w:sz w:val="18"/>
              </w:rPr>
              <w:t>年</w:t>
            </w:r>
          </w:p>
        </w:tc>
        <w:tc>
          <w:tcPr>
            <w:tcW w:w="1008" w:type="pct"/>
          </w:tcPr>
          <w:p w:rsidR="00927E77" w:rsidRDefault="00927E77">
            <w:pPr>
              <w:tabs>
                <w:tab w:val="left" w:pos="630"/>
              </w:tabs>
              <w:spacing w:before="100" w:after="100" w:line="360" w:lineRule="exact"/>
              <w:jc w:val="center"/>
              <w:rPr>
                <w:rFonts w:hint="eastAsia"/>
                <w:sz w:val="18"/>
              </w:rPr>
            </w:pPr>
            <w:r>
              <w:rPr>
                <w:rFonts w:hint="eastAsia"/>
                <w:sz w:val="18"/>
              </w:rPr>
              <w:t>36</w:t>
            </w:r>
          </w:p>
        </w:tc>
        <w:tc>
          <w:tcPr>
            <w:tcW w:w="1008" w:type="pct"/>
          </w:tcPr>
          <w:p w:rsidR="00927E77" w:rsidRDefault="00927E77">
            <w:pPr>
              <w:tabs>
                <w:tab w:val="left" w:pos="630"/>
              </w:tabs>
              <w:spacing w:before="100" w:after="100" w:line="360" w:lineRule="exact"/>
              <w:jc w:val="center"/>
              <w:rPr>
                <w:sz w:val="18"/>
              </w:rPr>
            </w:pPr>
            <w:r>
              <w:rPr>
                <w:sz w:val="18"/>
              </w:rPr>
              <w:t>1.7</w:t>
            </w:r>
          </w:p>
        </w:tc>
        <w:tc>
          <w:tcPr>
            <w:tcW w:w="1008" w:type="pct"/>
          </w:tcPr>
          <w:p w:rsidR="00927E77" w:rsidRDefault="00927E77">
            <w:pPr>
              <w:tabs>
                <w:tab w:val="left" w:pos="630"/>
              </w:tabs>
              <w:spacing w:before="100" w:after="100" w:line="360" w:lineRule="exact"/>
              <w:jc w:val="center"/>
              <w:rPr>
                <w:sz w:val="18"/>
              </w:rPr>
            </w:pPr>
            <w:r>
              <w:rPr>
                <w:sz w:val="18"/>
              </w:rPr>
              <w:t>2</w:t>
            </w:r>
          </w:p>
        </w:tc>
        <w:tc>
          <w:tcPr>
            <w:tcW w:w="1008" w:type="pct"/>
          </w:tcPr>
          <w:p w:rsidR="00927E77" w:rsidRDefault="00927E77">
            <w:pPr>
              <w:tabs>
                <w:tab w:val="left" w:pos="630"/>
              </w:tabs>
              <w:spacing w:before="100" w:after="100" w:line="360" w:lineRule="exact"/>
              <w:jc w:val="center"/>
              <w:rPr>
                <w:sz w:val="18"/>
              </w:rPr>
            </w:pPr>
            <w:r>
              <w:rPr>
                <w:sz w:val="18"/>
              </w:rPr>
              <w:t>0.6</w:t>
            </w:r>
          </w:p>
        </w:tc>
      </w:tr>
      <w:tr w:rsidR="00927E77">
        <w:tblPrEx>
          <w:tblCellMar>
            <w:top w:w="0" w:type="dxa"/>
            <w:bottom w:w="0" w:type="dxa"/>
          </w:tblCellMar>
        </w:tblPrEx>
        <w:tc>
          <w:tcPr>
            <w:tcW w:w="969" w:type="pct"/>
          </w:tcPr>
          <w:p w:rsidR="00927E77" w:rsidRDefault="00927E77">
            <w:pPr>
              <w:pStyle w:val="Date"/>
              <w:tabs>
                <w:tab w:val="left" w:pos="630"/>
              </w:tabs>
              <w:spacing w:before="100" w:after="100" w:line="360" w:lineRule="exact"/>
              <w:rPr>
                <w:rFonts w:hint="eastAsia"/>
                <w:sz w:val="18"/>
              </w:rPr>
            </w:pPr>
            <w:r>
              <w:rPr>
                <w:rFonts w:hint="eastAsia"/>
                <w:sz w:val="18"/>
              </w:rPr>
              <w:t>1997</w:t>
            </w:r>
            <w:r>
              <w:rPr>
                <w:rFonts w:hint="eastAsia"/>
                <w:sz w:val="18"/>
              </w:rPr>
              <w:t>年</w:t>
            </w:r>
          </w:p>
        </w:tc>
        <w:tc>
          <w:tcPr>
            <w:tcW w:w="1008" w:type="pct"/>
          </w:tcPr>
          <w:p w:rsidR="00927E77" w:rsidRDefault="00927E77">
            <w:pPr>
              <w:pStyle w:val="Header"/>
              <w:pBdr>
                <w:bottom w:val="none" w:sz="0" w:space="0" w:color="auto"/>
              </w:pBdr>
              <w:tabs>
                <w:tab w:val="clear" w:pos="4320"/>
                <w:tab w:val="clear" w:pos="8640"/>
                <w:tab w:val="left" w:pos="630"/>
              </w:tabs>
              <w:spacing w:before="100" w:after="100" w:line="360" w:lineRule="exact"/>
              <w:rPr>
                <w:rFonts w:hint="eastAsia"/>
              </w:rPr>
            </w:pPr>
            <w:r>
              <w:rPr>
                <w:rFonts w:hint="eastAsia"/>
              </w:rPr>
              <w:t>87</w:t>
            </w:r>
          </w:p>
        </w:tc>
        <w:tc>
          <w:tcPr>
            <w:tcW w:w="1008" w:type="pct"/>
          </w:tcPr>
          <w:p w:rsidR="00927E77" w:rsidRDefault="00927E77">
            <w:pPr>
              <w:tabs>
                <w:tab w:val="left" w:pos="630"/>
              </w:tabs>
              <w:spacing w:before="100" w:after="100" w:line="360" w:lineRule="exact"/>
              <w:jc w:val="center"/>
              <w:rPr>
                <w:sz w:val="18"/>
              </w:rPr>
            </w:pPr>
            <w:r>
              <w:rPr>
                <w:sz w:val="18"/>
              </w:rPr>
              <w:t>2.6</w:t>
            </w:r>
          </w:p>
        </w:tc>
        <w:tc>
          <w:tcPr>
            <w:tcW w:w="1008" w:type="pct"/>
          </w:tcPr>
          <w:p w:rsidR="00927E77" w:rsidRDefault="00927E77">
            <w:pPr>
              <w:tabs>
                <w:tab w:val="left" w:pos="630"/>
              </w:tabs>
              <w:spacing w:before="100" w:after="100" w:line="360" w:lineRule="exact"/>
              <w:jc w:val="center"/>
              <w:rPr>
                <w:sz w:val="18"/>
              </w:rPr>
            </w:pPr>
            <w:r>
              <w:rPr>
                <w:sz w:val="18"/>
              </w:rPr>
              <w:t>2</w:t>
            </w:r>
          </w:p>
        </w:tc>
        <w:tc>
          <w:tcPr>
            <w:tcW w:w="1008" w:type="pct"/>
          </w:tcPr>
          <w:p w:rsidR="00927E77" w:rsidRDefault="00927E77">
            <w:pPr>
              <w:tabs>
                <w:tab w:val="left" w:pos="630"/>
              </w:tabs>
              <w:spacing w:before="100" w:after="100" w:line="360" w:lineRule="exact"/>
              <w:jc w:val="center"/>
              <w:rPr>
                <w:sz w:val="18"/>
              </w:rPr>
            </w:pPr>
            <w:r>
              <w:rPr>
                <w:sz w:val="18"/>
              </w:rPr>
              <w:t>0.6</w:t>
            </w:r>
          </w:p>
        </w:tc>
      </w:tr>
      <w:tr w:rsidR="00927E77">
        <w:tblPrEx>
          <w:tblCellMar>
            <w:top w:w="0" w:type="dxa"/>
            <w:bottom w:w="0" w:type="dxa"/>
          </w:tblCellMar>
        </w:tblPrEx>
        <w:tc>
          <w:tcPr>
            <w:tcW w:w="969" w:type="pct"/>
          </w:tcPr>
          <w:p w:rsidR="00927E77" w:rsidRDefault="00927E77">
            <w:pPr>
              <w:tabs>
                <w:tab w:val="left" w:pos="630"/>
              </w:tabs>
              <w:spacing w:before="100" w:after="100" w:line="360" w:lineRule="exact"/>
              <w:rPr>
                <w:rFonts w:hint="eastAsia"/>
                <w:sz w:val="18"/>
              </w:rPr>
            </w:pPr>
            <w:r>
              <w:rPr>
                <w:rFonts w:hint="eastAsia"/>
                <w:sz w:val="18"/>
              </w:rPr>
              <w:t>2002</w:t>
            </w:r>
            <w:r>
              <w:rPr>
                <w:rFonts w:hint="eastAsia"/>
                <w:sz w:val="18"/>
              </w:rPr>
              <w:t>年</w:t>
            </w:r>
          </w:p>
        </w:tc>
        <w:tc>
          <w:tcPr>
            <w:tcW w:w="1008" w:type="pct"/>
          </w:tcPr>
          <w:p w:rsidR="00927E77" w:rsidRDefault="00927E77">
            <w:pPr>
              <w:tabs>
                <w:tab w:val="left" w:pos="630"/>
              </w:tabs>
              <w:spacing w:before="100" w:after="100" w:line="360" w:lineRule="exact"/>
              <w:jc w:val="center"/>
              <w:rPr>
                <w:rFonts w:hint="eastAsia"/>
                <w:sz w:val="18"/>
              </w:rPr>
            </w:pPr>
            <w:r>
              <w:rPr>
                <w:sz w:val="18"/>
              </w:rPr>
              <w:t>269</w:t>
            </w:r>
            <w:r>
              <w:rPr>
                <w:sz w:val="18"/>
              </w:rPr>
              <w:t>（</w:t>
            </w:r>
            <w:r>
              <w:rPr>
                <w:rFonts w:hint="eastAsia"/>
                <w:sz w:val="18"/>
              </w:rPr>
              <w:t>地方名单）</w:t>
            </w:r>
            <w:r>
              <w:rPr>
                <w:sz w:val="18"/>
              </w:rPr>
              <w:br/>
            </w:r>
            <w:r>
              <w:rPr>
                <w:rFonts w:hint="eastAsia"/>
                <w:sz w:val="18"/>
              </w:rPr>
              <w:t>697</w:t>
            </w:r>
            <w:r>
              <w:rPr>
                <w:rFonts w:hint="eastAsia"/>
                <w:sz w:val="18"/>
              </w:rPr>
              <w:t>（国家名单）</w:t>
            </w:r>
          </w:p>
        </w:tc>
        <w:tc>
          <w:tcPr>
            <w:tcW w:w="1008" w:type="pct"/>
          </w:tcPr>
          <w:p w:rsidR="00927E77" w:rsidRDefault="00927E77">
            <w:pPr>
              <w:tabs>
                <w:tab w:val="left" w:pos="630"/>
              </w:tabs>
              <w:spacing w:before="100" w:after="100" w:line="360" w:lineRule="exact"/>
              <w:jc w:val="center"/>
              <w:rPr>
                <w:rFonts w:hint="eastAsia"/>
                <w:sz w:val="18"/>
              </w:rPr>
            </w:pPr>
            <w:r>
              <w:rPr>
                <w:sz w:val="18"/>
              </w:rPr>
              <w:t>0.05</w:t>
            </w:r>
            <w:r>
              <w:rPr>
                <w:rFonts w:hint="eastAsia"/>
                <w:sz w:val="18"/>
              </w:rPr>
              <w:br/>
              <w:t>-</w:t>
            </w:r>
          </w:p>
        </w:tc>
        <w:tc>
          <w:tcPr>
            <w:tcW w:w="1008" w:type="pct"/>
          </w:tcPr>
          <w:p w:rsidR="00927E77" w:rsidRDefault="00927E77">
            <w:pPr>
              <w:tabs>
                <w:tab w:val="left" w:pos="630"/>
              </w:tabs>
              <w:spacing w:before="100" w:after="100" w:line="360" w:lineRule="exact"/>
              <w:jc w:val="center"/>
              <w:rPr>
                <w:sz w:val="18"/>
              </w:rPr>
            </w:pPr>
            <w:r>
              <w:rPr>
                <w:sz w:val="18"/>
              </w:rPr>
              <w:t>5</w:t>
            </w:r>
            <w:r>
              <w:rPr>
                <w:rFonts w:hint="eastAsia"/>
                <w:sz w:val="18"/>
              </w:rPr>
              <w:br/>
            </w:r>
            <w:r>
              <w:rPr>
                <w:sz w:val="18"/>
              </w:rPr>
              <w:t>30</w:t>
            </w:r>
          </w:p>
        </w:tc>
        <w:tc>
          <w:tcPr>
            <w:tcW w:w="1008" w:type="pct"/>
          </w:tcPr>
          <w:p w:rsidR="00927E77" w:rsidRDefault="00927E77">
            <w:pPr>
              <w:tabs>
                <w:tab w:val="left" w:pos="630"/>
              </w:tabs>
              <w:spacing w:before="100" w:after="100" w:line="360" w:lineRule="exact"/>
              <w:jc w:val="center"/>
              <w:rPr>
                <w:sz w:val="18"/>
              </w:rPr>
            </w:pPr>
            <w:r>
              <w:rPr>
                <w:sz w:val="18"/>
              </w:rPr>
              <w:t>10.7</w:t>
            </w:r>
          </w:p>
        </w:tc>
      </w:tr>
    </w:tbl>
    <w:p w:rsidR="00927E77" w:rsidRDefault="00927E77" w:rsidP="003A0E43">
      <w:pPr>
        <w:tabs>
          <w:tab w:val="left" w:pos="630"/>
        </w:tabs>
        <w:spacing w:after="240" w:line="360" w:lineRule="exact"/>
        <w:ind w:firstLineChars="200" w:firstLine="31680"/>
        <w:rPr>
          <w:rFonts w:hint="eastAsia"/>
        </w:rPr>
      </w:pPr>
    </w:p>
    <w:p w:rsidR="00927E77" w:rsidRDefault="00927E77" w:rsidP="003A0E43">
      <w:pPr>
        <w:tabs>
          <w:tab w:val="left" w:pos="630"/>
        </w:tabs>
        <w:spacing w:after="240" w:line="360" w:lineRule="exact"/>
        <w:ind w:firstLineChars="200" w:firstLine="31680"/>
        <w:rPr>
          <w:rFonts w:hint="eastAsia"/>
        </w:rPr>
      </w:pPr>
      <w:r>
        <w:rPr>
          <w:rFonts w:hint="eastAsia"/>
        </w:rPr>
        <w:t>这一最新成果是由于妇女运动向决策者、各政治组织和人民大众开展一场广泛的宣传教育活动而取得的。这场宣传教育活动的结果是，在</w:t>
      </w:r>
      <w:r>
        <w:rPr>
          <w:rFonts w:hint="eastAsia"/>
        </w:rPr>
        <w:t>2002</w:t>
      </w:r>
      <w:r>
        <w:rPr>
          <w:rFonts w:hint="eastAsia"/>
        </w:rPr>
        <w:t>年修订《参议院组织法》时，加进了一些反歧视的积极措施（见上文第</w:t>
      </w:r>
      <w:r>
        <w:rPr>
          <w:rFonts w:hint="eastAsia"/>
        </w:rPr>
        <w:t>4</w:t>
      </w:r>
      <w:r>
        <w:rPr>
          <w:rFonts w:hint="eastAsia"/>
        </w:rPr>
        <w:t>条）。</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按政党和名单种类分列的在参议院中当选的妇女人数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2700"/>
        <w:gridCol w:w="2700"/>
      </w:tblGrid>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eastAsia="SimHei" w:hint="eastAsia"/>
                <w:color w:val="FF0000"/>
                <w:sz w:val="18"/>
              </w:rPr>
            </w:pPr>
            <w:r>
              <w:rPr>
                <w:rFonts w:ascii="SimHei" w:eastAsia="SimHei" w:hint="eastAsia"/>
                <w:color w:val="FF0000"/>
                <w:sz w:val="18"/>
              </w:rPr>
              <w:t>政党</w:t>
            </w:r>
          </w:p>
        </w:tc>
        <w:tc>
          <w:tcPr>
            <w:tcW w:w="2700" w:type="dxa"/>
          </w:tcPr>
          <w:p w:rsidR="00927E77" w:rsidRDefault="00927E77">
            <w:pPr>
              <w:tabs>
                <w:tab w:val="left" w:pos="630"/>
              </w:tabs>
              <w:spacing w:before="100" w:after="100" w:line="360" w:lineRule="exact"/>
              <w:jc w:val="center"/>
              <w:rPr>
                <w:rFonts w:eastAsia="SimHei" w:hint="eastAsia"/>
                <w:color w:val="FF0000"/>
                <w:sz w:val="18"/>
              </w:rPr>
            </w:pPr>
            <w:r>
              <w:rPr>
                <w:rFonts w:ascii="SimHei" w:eastAsia="SimHei" w:hint="eastAsia"/>
                <w:color w:val="FF0000"/>
                <w:sz w:val="18"/>
              </w:rPr>
              <w:t>国家名单</w:t>
            </w:r>
          </w:p>
        </w:tc>
        <w:tc>
          <w:tcPr>
            <w:tcW w:w="2700" w:type="dxa"/>
          </w:tcPr>
          <w:p w:rsidR="00927E77" w:rsidRDefault="00927E77">
            <w:pPr>
              <w:tabs>
                <w:tab w:val="left" w:pos="630"/>
              </w:tabs>
              <w:spacing w:before="100" w:after="100" w:line="360" w:lineRule="exact"/>
              <w:jc w:val="center"/>
              <w:rPr>
                <w:rFonts w:eastAsia="SimHei" w:hint="eastAsia"/>
                <w:color w:val="FF0000"/>
                <w:sz w:val="18"/>
              </w:rPr>
            </w:pPr>
            <w:r>
              <w:rPr>
                <w:rFonts w:ascii="SimHei" w:eastAsia="SimHei" w:hint="eastAsia"/>
                <w:color w:val="FF0000"/>
                <w:sz w:val="18"/>
              </w:rPr>
              <w:t>地方名单</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人民力量社会主义联盟</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5</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独立党</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4</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全国自由人士联盟</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4</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正义和发展党</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4</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人民运动</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全国人民运动</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1</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宪政联盟</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国家民主党</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民主力量阵线</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进步与社会主义党</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2</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4440" w:type="dxa"/>
          </w:tcPr>
          <w:p w:rsidR="00927E77" w:rsidRDefault="00927E77">
            <w:pPr>
              <w:tabs>
                <w:tab w:val="left" w:pos="630"/>
              </w:tabs>
              <w:spacing w:before="100" w:after="100" w:line="360" w:lineRule="exact"/>
              <w:rPr>
                <w:rFonts w:hint="eastAsia"/>
                <w:sz w:val="18"/>
              </w:rPr>
            </w:pPr>
            <w:r>
              <w:rPr>
                <w:rFonts w:hint="eastAsia"/>
                <w:sz w:val="18"/>
              </w:rPr>
              <w:t>民主联盟</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1</w:t>
            </w:r>
          </w:p>
        </w:tc>
        <w:tc>
          <w:tcPr>
            <w:tcW w:w="2700" w:type="dxa"/>
          </w:tcPr>
          <w:p w:rsidR="00927E77" w:rsidRDefault="00927E77">
            <w:pPr>
              <w:tabs>
                <w:tab w:val="left" w:pos="630"/>
              </w:tabs>
              <w:spacing w:before="100" w:after="100" w:line="360" w:lineRule="exact"/>
              <w:jc w:val="center"/>
              <w:rPr>
                <w:rFonts w:hint="eastAsia"/>
                <w:sz w:val="18"/>
              </w:rPr>
            </w:pPr>
            <w:r>
              <w:rPr>
                <w:rFonts w:hint="eastAsia"/>
                <w:sz w:val="18"/>
              </w:rPr>
              <w:t>0</w:t>
            </w:r>
          </w:p>
        </w:tc>
      </w:tr>
    </w:tbl>
    <w:p w:rsidR="00927E77" w:rsidRDefault="00927E77">
      <w:pPr>
        <w:tabs>
          <w:tab w:val="left" w:pos="630"/>
        </w:tabs>
        <w:spacing w:after="240" w:line="360" w:lineRule="exact"/>
        <w:rPr>
          <w:rFonts w:hint="eastAsia"/>
        </w:rPr>
      </w:pPr>
    </w:p>
    <w:p w:rsidR="00927E77" w:rsidRDefault="00927E77">
      <w:pPr>
        <w:tabs>
          <w:tab w:val="left" w:pos="630"/>
        </w:tabs>
        <w:spacing w:after="240" w:line="360" w:lineRule="exact"/>
        <w:rPr>
          <w:rFonts w:hint="eastAsia"/>
        </w:rPr>
      </w:pPr>
      <w:r>
        <w:t>124.</w:t>
      </w:r>
      <w:r>
        <w:tab/>
      </w:r>
      <w:r>
        <w:rPr>
          <w:rFonts w:hint="eastAsia"/>
        </w:rPr>
        <w:t>但是，</w:t>
      </w:r>
      <w:r>
        <w:rPr>
          <w:rFonts w:hint="eastAsia"/>
        </w:rPr>
        <w:t>2002</w:t>
      </w:r>
      <w:r>
        <w:rPr>
          <w:rFonts w:hint="eastAsia"/>
        </w:rPr>
        <w:t>年《参议院组织法》没有规定配额。因此，妇女在参议院的政治代表性更多地取决于政治负责人对其道义承诺的遵守，而不是取决于投票方式本身。</w:t>
      </w:r>
    </w:p>
    <w:p w:rsidR="00927E77" w:rsidRDefault="00927E77">
      <w:pPr>
        <w:tabs>
          <w:tab w:val="left" w:pos="630"/>
        </w:tabs>
        <w:spacing w:after="240" w:line="360" w:lineRule="exact"/>
        <w:rPr>
          <w:rFonts w:hint="eastAsia"/>
        </w:rPr>
      </w:pPr>
      <w:r>
        <w:t>125.</w:t>
      </w:r>
      <w:r>
        <w:tab/>
      </w:r>
      <w:r>
        <w:rPr>
          <w:rFonts w:hint="eastAsia"/>
        </w:rPr>
        <w:t>最后，各政党在</w:t>
      </w:r>
      <w:r>
        <w:rPr>
          <w:rFonts w:hint="eastAsia"/>
        </w:rPr>
        <w:t>2007</w:t>
      </w:r>
      <w:r>
        <w:rPr>
          <w:rFonts w:hint="eastAsia"/>
        </w:rPr>
        <w:t>年参议院组织法草案谈判框架内，并在内政部达成一致的情况下做出决定：在</w:t>
      </w:r>
      <w:r>
        <w:rPr>
          <w:rFonts w:hint="eastAsia"/>
        </w:rPr>
        <w:t>2007</w:t>
      </w:r>
      <w:r>
        <w:rPr>
          <w:rFonts w:hint="eastAsia"/>
        </w:rPr>
        <w:t>年的立法机构中为妇女保留</w:t>
      </w:r>
      <w:r>
        <w:rPr>
          <w:rFonts w:hint="eastAsia"/>
        </w:rPr>
        <w:t>10%</w:t>
      </w:r>
      <w:r>
        <w:rPr>
          <w:rFonts w:hint="eastAsia"/>
        </w:rPr>
        <w:t>的席位。但妇女运动对于这一决定并不满意，已经形成网络的妇女运动一致要求“占当选议员的三分之一，以使将来实现平等”。</w:t>
      </w:r>
    </w:p>
    <w:p w:rsidR="00927E77" w:rsidRDefault="00927E77">
      <w:pPr>
        <w:tabs>
          <w:tab w:val="left" w:pos="630"/>
        </w:tabs>
        <w:spacing w:after="240" w:line="360" w:lineRule="exact"/>
        <w:rPr>
          <w:rFonts w:hint="eastAsia"/>
        </w:rPr>
      </w:pPr>
      <w:r>
        <w:t>126.</w:t>
      </w:r>
      <w:r>
        <w:tab/>
      </w:r>
      <w:r>
        <w:rPr>
          <w:rFonts w:hint="eastAsia"/>
        </w:rPr>
        <w:t>在立法选举前后，由于配额制度的推行，各政党纷纷建立了配额制度，推荐各处有资格当选的妇女，在妇女运动提议并得到各位女议员支持的公共论坛上，这已成为辩论的主题。</w:t>
      </w:r>
    </w:p>
    <w:p w:rsidR="00927E77" w:rsidRDefault="00927E77">
      <w:pPr>
        <w:tabs>
          <w:tab w:val="left" w:pos="630"/>
        </w:tabs>
        <w:spacing w:after="240" w:line="360" w:lineRule="exact"/>
        <w:rPr>
          <w:rFonts w:hint="eastAsia"/>
        </w:rPr>
      </w:pPr>
      <w:r>
        <w:t>127.</w:t>
      </w:r>
      <w:r>
        <w:tab/>
      </w:r>
      <w:r>
        <w:rPr>
          <w:rFonts w:hint="eastAsia"/>
        </w:rPr>
        <w:t>在市镇选举方面，尽管妇女运动为争取签订一份名誉宪章做了动员工作，但是在</w:t>
      </w:r>
      <w:r>
        <w:rPr>
          <w:rFonts w:hint="eastAsia"/>
        </w:rPr>
        <w:t>2003</w:t>
      </w:r>
      <w:r>
        <w:rPr>
          <w:rFonts w:hint="eastAsia"/>
        </w:rPr>
        <w:t>年</w:t>
      </w:r>
      <w:r>
        <w:rPr>
          <w:rFonts w:hint="eastAsia"/>
        </w:rPr>
        <w:t>9</w:t>
      </w:r>
      <w:r>
        <w:rPr>
          <w:rFonts w:hint="eastAsia"/>
        </w:rPr>
        <w:t>月的市镇选举时，配额原则并没有被正式采纳。因此，各政党只推荐了为数很少的妇女，取得的结果与原来的选举结果没有什么区别。</w:t>
      </w:r>
    </w:p>
    <w:p w:rsidR="00927E77" w:rsidRDefault="00927E77">
      <w:pPr>
        <w:tabs>
          <w:tab w:val="left" w:pos="630"/>
        </w:tabs>
        <w:spacing w:after="240" w:line="360" w:lineRule="exact"/>
        <w:rPr>
          <w:rFonts w:hint="eastAsia"/>
        </w:rPr>
      </w:pPr>
      <w:r>
        <w:t>128.</w:t>
      </w:r>
      <w:r>
        <w:tab/>
      </w:r>
      <w:r>
        <w:rPr>
          <w:rFonts w:hint="eastAsia"/>
        </w:rPr>
        <w:t>从</w:t>
      </w:r>
      <w:r>
        <w:rPr>
          <w:rFonts w:hint="eastAsia"/>
        </w:rPr>
        <w:t>2000</w:t>
      </w:r>
      <w:r>
        <w:rPr>
          <w:rFonts w:hint="eastAsia"/>
        </w:rPr>
        <w:t>年起，为数众多的政党在其国家级决策机构的组成上都采取了近</w:t>
      </w:r>
      <w:r>
        <w:rPr>
          <w:rFonts w:hint="eastAsia"/>
        </w:rPr>
        <w:t>20%</w:t>
      </w:r>
      <w:r>
        <w:rPr>
          <w:rFonts w:hint="eastAsia"/>
        </w:rPr>
        <w:t>的配额。在这方面，《政党法》第</w:t>
      </w:r>
      <w:r>
        <w:rPr>
          <w:rFonts w:hint="eastAsia"/>
        </w:rPr>
        <w:t>22</w:t>
      </w:r>
      <w:r>
        <w:rPr>
          <w:rFonts w:hint="eastAsia"/>
        </w:rPr>
        <w:t>条要求各政党明文规定妇女和青年在党的领导机构应占有的比例。但是时至今日，仍无一位妇女成为政党的领导人。</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市镇选举方面候选人人数和当选妇女人数</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2011"/>
        <w:gridCol w:w="2013"/>
        <w:gridCol w:w="2013"/>
        <w:gridCol w:w="2013"/>
      </w:tblGrid>
      <w:tr w:rsidR="00927E77">
        <w:tblPrEx>
          <w:tblCellMar>
            <w:top w:w="0" w:type="dxa"/>
            <w:bottom w:w="0" w:type="dxa"/>
          </w:tblCellMar>
        </w:tblPrEx>
        <w:tc>
          <w:tcPr>
            <w:tcW w:w="957" w:type="pct"/>
          </w:tcPr>
          <w:p w:rsidR="00927E77" w:rsidRDefault="00927E77">
            <w:pPr>
              <w:tabs>
                <w:tab w:val="left" w:pos="630"/>
              </w:tabs>
              <w:spacing w:before="100" w:after="100" w:line="360" w:lineRule="exact"/>
              <w:rPr>
                <w:rFonts w:ascii="SimHei" w:eastAsia="SimHei" w:hint="eastAsia"/>
                <w:color w:val="FF0000"/>
                <w:sz w:val="18"/>
              </w:rPr>
            </w:pPr>
          </w:p>
        </w:tc>
        <w:tc>
          <w:tcPr>
            <w:tcW w:w="1010"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女候选人</w:t>
            </w:r>
          </w:p>
        </w:tc>
        <w:tc>
          <w:tcPr>
            <w:tcW w:w="1011"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候选人</w:t>
            </w:r>
          </w:p>
        </w:tc>
        <w:tc>
          <w:tcPr>
            <w:tcW w:w="1011"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当选妇女人数</w:t>
            </w:r>
          </w:p>
        </w:tc>
        <w:tc>
          <w:tcPr>
            <w:tcW w:w="1011" w:type="pct"/>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w:t>
            </w:r>
          </w:p>
        </w:tc>
      </w:tr>
      <w:tr w:rsidR="00927E77">
        <w:tblPrEx>
          <w:tblCellMar>
            <w:top w:w="0" w:type="dxa"/>
            <w:bottom w:w="0" w:type="dxa"/>
          </w:tblCellMar>
        </w:tblPrEx>
        <w:tc>
          <w:tcPr>
            <w:tcW w:w="957" w:type="pct"/>
          </w:tcPr>
          <w:p w:rsidR="00927E77" w:rsidRDefault="00927E77">
            <w:pPr>
              <w:tabs>
                <w:tab w:val="left" w:pos="630"/>
              </w:tabs>
              <w:spacing w:before="100" w:after="100" w:line="360" w:lineRule="exact"/>
              <w:rPr>
                <w:rFonts w:hint="eastAsia"/>
                <w:sz w:val="18"/>
              </w:rPr>
            </w:pPr>
            <w:r>
              <w:rPr>
                <w:rFonts w:hint="eastAsia"/>
                <w:sz w:val="18"/>
              </w:rPr>
              <w:t>1992</w:t>
            </w:r>
            <w:r>
              <w:rPr>
                <w:rFonts w:hint="eastAsia"/>
                <w:sz w:val="18"/>
              </w:rPr>
              <w:t>年</w:t>
            </w:r>
          </w:p>
        </w:tc>
        <w:tc>
          <w:tcPr>
            <w:tcW w:w="1010" w:type="pct"/>
          </w:tcPr>
          <w:p w:rsidR="00927E77" w:rsidRDefault="00927E77">
            <w:pPr>
              <w:tabs>
                <w:tab w:val="left" w:pos="630"/>
              </w:tabs>
              <w:spacing w:before="100" w:after="100" w:line="360" w:lineRule="exact"/>
              <w:jc w:val="center"/>
              <w:rPr>
                <w:rFonts w:hint="eastAsia"/>
                <w:sz w:val="18"/>
              </w:rPr>
            </w:pPr>
            <w:r>
              <w:rPr>
                <w:rFonts w:hint="eastAsia"/>
                <w:sz w:val="18"/>
              </w:rPr>
              <w:t>1 086</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91 954</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77</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0.34</w:t>
            </w:r>
          </w:p>
        </w:tc>
      </w:tr>
      <w:tr w:rsidR="00927E77">
        <w:tblPrEx>
          <w:tblCellMar>
            <w:top w:w="0" w:type="dxa"/>
            <w:bottom w:w="0" w:type="dxa"/>
          </w:tblCellMar>
        </w:tblPrEx>
        <w:tc>
          <w:tcPr>
            <w:tcW w:w="957" w:type="pct"/>
          </w:tcPr>
          <w:p w:rsidR="00927E77" w:rsidRDefault="00927E77">
            <w:pPr>
              <w:tabs>
                <w:tab w:val="left" w:pos="630"/>
              </w:tabs>
              <w:spacing w:before="100" w:after="100" w:line="360" w:lineRule="exact"/>
              <w:rPr>
                <w:rFonts w:hint="eastAsia"/>
                <w:sz w:val="18"/>
              </w:rPr>
            </w:pPr>
            <w:r>
              <w:rPr>
                <w:rFonts w:hint="eastAsia"/>
                <w:sz w:val="18"/>
              </w:rPr>
              <w:t>1997</w:t>
            </w:r>
            <w:r>
              <w:rPr>
                <w:rFonts w:hint="eastAsia"/>
                <w:sz w:val="18"/>
              </w:rPr>
              <w:t>年</w:t>
            </w:r>
          </w:p>
        </w:tc>
        <w:tc>
          <w:tcPr>
            <w:tcW w:w="1010" w:type="pct"/>
          </w:tcPr>
          <w:p w:rsidR="00927E77" w:rsidRDefault="00927E77">
            <w:pPr>
              <w:tabs>
                <w:tab w:val="left" w:pos="630"/>
              </w:tabs>
              <w:spacing w:before="100" w:after="100" w:line="360" w:lineRule="exact"/>
              <w:jc w:val="center"/>
              <w:rPr>
                <w:rFonts w:hint="eastAsia"/>
                <w:sz w:val="18"/>
              </w:rPr>
            </w:pPr>
            <w:r>
              <w:rPr>
                <w:rFonts w:hint="eastAsia"/>
                <w:sz w:val="18"/>
              </w:rPr>
              <w:t>1 651</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102 292</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83</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0.34</w:t>
            </w:r>
          </w:p>
        </w:tc>
      </w:tr>
      <w:tr w:rsidR="00927E77">
        <w:tblPrEx>
          <w:tblCellMar>
            <w:top w:w="0" w:type="dxa"/>
            <w:bottom w:w="0" w:type="dxa"/>
          </w:tblCellMar>
        </w:tblPrEx>
        <w:tc>
          <w:tcPr>
            <w:tcW w:w="957" w:type="pct"/>
          </w:tcPr>
          <w:p w:rsidR="00927E77" w:rsidRDefault="00927E77">
            <w:pPr>
              <w:tabs>
                <w:tab w:val="left" w:pos="630"/>
              </w:tabs>
              <w:spacing w:before="100" w:after="100" w:line="360" w:lineRule="exact"/>
              <w:rPr>
                <w:rFonts w:hint="eastAsia"/>
                <w:sz w:val="18"/>
              </w:rPr>
            </w:pPr>
            <w:r>
              <w:rPr>
                <w:rFonts w:hint="eastAsia"/>
                <w:sz w:val="18"/>
              </w:rPr>
              <w:t>2003</w:t>
            </w:r>
            <w:r>
              <w:rPr>
                <w:rFonts w:hint="eastAsia"/>
                <w:sz w:val="18"/>
              </w:rPr>
              <w:t>年</w:t>
            </w:r>
          </w:p>
        </w:tc>
        <w:tc>
          <w:tcPr>
            <w:tcW w:w="1010" w:type="pct"/>
          </w:tcPr>
          <w:p w:rsidR="00927E77" w:rsidRDefault="00927E77">
            <w:pPr>
              <w:tabs>
                <w:tab w:val="left" w:pos="630"/>
              </w:tabs>
              <w:spacing w:before="100" w:after="100" w:line="360" w:lineRule="exact"/>
              <w:jc w:val="center"/>
              <w:rPr>
                <w:rFonts w:hint="eastAsia"/>
                <w:sz w:val="18"/>
              </w:rPr>
            </w:pPr>
            <w:r>
              <w:rPr>
                <w:rFonts w:hint="eastAsia"/>
                <w:sz w:val="18"/>
              </w:rPr>
              <w:t>6 024</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122 069</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127</w:t>
            </w:r>
          </w:p>
        </w:tc>
        <w:tc>
          <w:tcPr>
            <w:tcW w:w="1011" w:type="pct"/>
          </w:tcPr>
          <w:p w:rsidR="00927E77" w:rsidRDefault="00927E77">
            <w:pPr>
              <w:tabs>
                <w:tab w:val="left" w:pos="630"/>
              </w:tabs>
              <w:spacing w:before="100" w:after="100" w:line="360" w:lineRule="exact"/>
              <w:jc w:val="center"/>
              <w:rPr>
                <w:rFonts w:hint="eastAsia"/>
                <w:sz w:val="18"/>
              </w:rPr>
            </w:pPr>
            <w:r>
              <w:rPr>
                <w:rFonts w:hint="eastAsia"/>
                <w:sz w:val="18"/>
              </w:rPr>
              <w:t>0.53</w:t>
            </w:r>
          </w:p>
        </w:tc>
      </w:tr>
    </w:tbl>
    <w:p w:rsidR="00927E77" w:rsidRDefault="00927E77">
      <w:pPr>
        <w:tabs>
          <w:tab w:val="left" w:pos="630"/>
        </w:tabs>
        <w:spacing w:after="240" w:line="360" w:lineRule="exact"/>
        <w:rPr>
          <w:rFonts w:hint="eastAsia"/>
        </w:rPr>
      </w:pPr>
    </w:p>
    <w:p w:rsidR="00927E77" w:rsidRDefault="00927E77">
      <w:pPr>
        <w:tabs>
          <w:tab w:val="left" w:pos="630"/>
        </w:tabs>
        <w:spacing w:after="240" w:line="360" w:lineRule="exact"/>
        <w:rPr>
          <w:rFonts w:hint="eastAsia"/>
        </w:rPr>
      </w:pPr>
      <w:r>
        <w:t>129.</w:t>
      </w:r>
      <w:r>
        <w:tab/>
      </w:r>
      <w:r>
        <w:rPr>
          <w:rFonts w:hint="eastAsia"/>
        </w:rPr>
        <w:t>在上次</w:t>
      </w:r>
      <w:r>
        <w:rPr>
          <w:rFonts w:hint="eastAsia"/>
        </w:rPr>
        <w:t>2003</w:t>
      </w:r>
      <w:r>
        <w:rPr>
          <w:rFonts w:hint="eastAsia"/>
        </w:rPr>
        <w:t>年</w:t>
      </w:r>
      <w:r>
        <w:rPr>
          <w:rFonts w:hint="eastAsia"/>
        </w:rPr>
        <w:t>9</w:t>
      </w:r>
      <w:r>
        <w:rPr>
          <w:rFonts w:hint="eastAsia"/>
        </w:rPr>
        <w:t>月的市镇选举时，有</w:t>
      </w:r>
      <w:r>
        <w:rPr>
          <w:rFonts w:hint="eastAsia"/>
        </w:rPr>
        <w:t>2</w:t>
      </w:r>
      <w:r>
        <w:rPr>
          <w:rFonts w:hint="eastAsia"/>
        </w:rPr>
        <w:t>名妇女在农村村镇中当选，</w:t>
      </w:r>
      <w:r>
        <w:rPr>
          <w:rFonts w:hint="eastAsia"/>
        </w:rPr>
        <w:t>2</w:t>
      </w:r>
      <w:r>
        <w:rPr>
          <w:rFonts w:hint="eastAsia"/>
        </w:rPr>
        <w:t>名妇女在</w:t>
      </w:r>
      <w:r>
        <w:rPr>
          <w:rFonts w:hint="eastAsia"/>
        </w:rPr>
        <w:t>41</w:t>
      </w:r>
      <w:r>
        <w:rPr>
          <w:rFonts w:hint="eastAsia"/>
        </w:rPr>
        <w:t>个市镇中当选为议长，</w:t>
      </w:r>
      <w:r>
        <w:rPr>
          <w:rFonts w:hint="eastAsia"/>
        </w:rPr>
        <w:t>22</w:t>
      </w:r>
      <w:r>
        <w:rPr>
          <w:rFonts w:hint="eastAsia"/>
        </w:rPr>
        <w:t>名妇女当选为副议长。没有一名妇女被任命为地区议会议长，只有一个地区选举一名妇女担任地区议会副议长。</w:t>
      </w:r>
    </w:p>
    <w:p w:rsidR="00927E77" w:rsidRDefault="00927E77">
      <w:pPr>
        <w:tabs>
          <w:tab w:val="left" w:pos="630"/>
        </w:tabs>
        <w:spacing w:after="240" w:line="360" w:lineRule="exact"/>
        <w:rPr>
          <w:rFonts w:hint="eastAsia"/>
        </w:rPr>
      </w:pPr>
      <w:r>
        <w:t>130.</w:t>
      </w:r>
      <w:r>
        <w:tab/>
      </w:r>
      <w:r>
        <w:rPr>
          <w:rFonts w:hint="eastAsia"/>
        </w:rPr>
        <w:t>在政府一级，</w:t>
      </w:r>
      <w:r>
        <w:rPr>
          <w:rFonts w:hint="eastAsia"/>
        </w:rPr>
        <w:t>2002</w:t>
      </w:r>
      <w:r>
        <w:rPr>
          <w:rFonts w:hint="eastAsia"/>
        </w:rPr>
        <w:t>年有三个职位由妇女担任，而在</w:t>
      </w:r>
      <w:r>
        <w:rPr>
          <w:rFonts w:hint="eastAsia"/>
        </w:rPr>
        <w:t>2004</w:t>
      </w:r>
      <w:r>
        <w:rPr>
          <w:rFonts w:hint="eastAsia"/>
        </w:rPr>
        <w:t>年</w:t>
      </w:r>
      <w:r>
        <w:rPr>
          <w:rFonts w:hint="eastAsia"/>
        </w:rPr>
        <w:t>6</w:t>
      </w:r>
      <w:r>
        <w:rPr>
          <w:rFonts w:hint="eastAsia"/>
        </w:rPr>
        <w:t>月进行改组时，只剩下二个职位。</w:t>
      </w:r>
    </w:p>
    <w:p w:rsidR="00927E77" w:rsidRDefault="00927E77">
      <w:pPr>
        <w:tabs>
          <w:tab w:val="left" w:pos="630"/>
        </w:tabs>
        <w:spacing w:after="240" w:line="360" w:lineRule="exact"/>
        <w:rPr>
          <w:rFonts w:hint="eastAsia"/>
        </w:rPr>
      </w:pPr>
      <w:r>
        <w:t>131.</w:t>
      </w:r>
      <w:r>
        <w:tab/>
      </w:r>
      <w:r>
        <w:rPr>
          <w:rFonts w:hint="eastAsia"/>
        </w:rPr>
        <w:t>虽然这些任命反映出意识到必须让妇女进入国家各个机构的新趋势，但是从实现平等的观点来看，还是远远不够的，因为一方面，晋升的妇女人数甚至还没有达到议会中实现的</w:t>
      </w:r>
      <w:r>
        <w:rPr>
          <w:rFonts w:hint="eastAsia"/>
        </w:rPr>
        <w:t>10%</w:t>
      </w:r>
      <w:r>
        <w:rPr>
          <w:rFonts w:hint="eastAsia"/>
        </w:rPr>
        <w:t>，另一方面，分配给妇女的职责离不开传统的定型角色（家庭、儿童、残疾人、移民、扫盲和非正规教育），并且这些部门也没有大的权限和足够的人力和财力资源。</w:t>
      </w:r>
    </w:p>
    <w:p w:rsidR="00927E77" w:rsidRDefault="00927E77">
      <w:pPr>
        <w:tabs>
          <w:tab w:val="left" w:pos="630"/>
        </w:tabs>
        <w:spacing w:after="240" w:line="360" w:lineRule="exact"/>
        <w:rPr>
          <w:rFonts w:hint="eastAsia"/>
        </w:rPr>
      </w:pPr>
      <w:r>
        <w:t>132.</w:t>
      </w:r>
      <w:r>
        <w:tab/>
      </w:r>
      <w:r>
        <w:rPr>
          <w:rFonts w:hint="eastAsia"/>
        </w:rPr>
        <w:t>在高级职务中，尽管有一名妇女是国王的顾问，自</w:t>
      </w:r>
      <w:r>
        <w:rPr>
          <w:rFonts w:hint="eastAsia"/>
        </w:rPr>
        <w:t>2002</w:t>
      </w:r>
      <w:r>
        <w:rPr>
          <w:rFonts w:hint="eastAsia"/>
        </w:rPr>
        <w:t>年以来有</w:t>
      </w:r>
      <w:r>
        <w:rPr>
          <w:rFonts w:hint="eastAsia"/>
        </w:rPr>
        <w:t>8</w:t>
      </w:r>
      <w:r>
        <w:rPr>
          <w:rFonts w:hint="eastAsia"/>
        </w:rPr>
        <w:t>名妇女进入人权磋商理事会并有几名妇女担任公共行政中央机构的秘书长或司长，但妇女的代表性仍然相当微弱。比如，时至今日，没有一位妇女被任命为省长或地区议会议长或首领。</w:t>
      </w:r>
    </w:p>
    <w:p w:rsidR="00927E77" w:rsidRDefault="00927E77">
      <w:pPr>
        <w:tabs>
          <w:tab w:val="left" w:pos="630"/>
        </w:tabs>
        <w:spacing w:after="240" w:line="360" w:lineRule="exact"/>
        <w:rPr>
          <w:rFonts w:hint="eastAsia"/>
        </w:rPr>
      </w:pPr>
      <w:r>
        <w:t>133.</w:t>
      </w:r>
      <w:r>
        <w:tab/>
      </w:r>
      <w:r>
        <w:rPr>
          <w:rFonts w:hint="eastAsia"/>
        </w:rPr>
        <w:t>近几年来，妇女进入政府决策机构的情况有所好转。举例来说，</w:t>
      </w:r>
      <w:r>
        <w:rPr>
          <w:rFonts w:hint="eastAsia"/>
        </w:rPr>
        <w:t>2002</w:t>
      </w:r>
      <w:r>
        <w:rPr>
          <w:rFonts w:hint="eastAsia"/>
        </w:rPr>
        <w:t>年</w:t>
      </w:r>
      <w:r>
        <w:rPr>
          <w:rFonts w:hint="eastAsia"/>
        </w:rPr>
        <w:t>7</w:t>
      </w:r>
      <w:r>
        <w:rPr>
          <w:rFonts w:hint="eastAsia"/>
        </w:rPr>
        <w:t>月任命了一名妇女为政府总务部秘书长，这是摩洛哥行政史上的第一次。</w:t>
      </w:r>
      <w:r>
        <w:rPr>
          <w:rFonts w:hint="eastAsia"/>
        </w:rPr>
        <w:t>2005</w:t>
      </w:r>
      <w:r>
        <w:rPr>
          <w:rFonts w:hint="eastAsia"/>
        </w:rPr>
        <w:t>年，任命了一名妇女为国民教育、高等教育、干部培训和科研部的秘书长。</w:t>
      </w:r>
    </w:p>
    <w:p w:rsidR="00927E77" w:rsidRDefault="00927E77">
      <w:pPr>
        <w:tabs>
          <w:tab w:val="left" w:pos="630"/>
        </w:tabs>
        <w:spacing w:after="240" w:line="360" w:lineRule="exact"/>
        <w:rPr>
          <w:rFonts w:hint="eastAsia"/>
        </w:rPr>
      </w:pPr>
      <w:r>
        <w:t>134.</w:t>
      </w:r>
      <w:r>
        <w:tab/>
      </w:r>
      <w:r>
        <w:rPr>
          <w:rFonts w:hint="eastAsia"/>
        </w:rPr>
        <w:t>几年来，妇女在行政决策机构中的代表性似乎得到了加强。由于采取了公开招聘的做法，有时改变了任命方式，加强了职务任命的客观性。</w:t>
      </w:r>
    </w:p>
    <w:p w:rsidR="00927E77" w:rsidRDefault="00927E77">
      <w:pPr>
        <w:tabs>
          <w:tab w:val="left" w:pos="630"/>
        </w:tabs>
        <w:spacing w:after="240" w:line="360" w:lineRule="exact"/>
        <w:rPr>
          <w:rFonts w:hint="eastAsia"/>
        </w:rPr>
      </w:pPr>
      <w:r>
        <w:rPr>
          <w:rFonts w:hint="eastAsia"/>
        </w:rPr>
        <w:t>决策岗位中妇女比例的变化情况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3000"/>
        <w:gridCol w:w="3000"/>
      </w:tblGrid>
      <w:tr w:rsidR="00927E77">
        <w:tblPrEx>
          <w:tblCellMar>
            <w:top w:w="0" w:type="dxa"/>
            <w:bottom w:w="0" w:type="dxa"/>
          </w:tblCellMar>
        </w:tblPrEx>
        <w:tc>
          <w:tcPr>
            <w:tcW w:w="3840" w:type="dxa"/>
          </w:tcPr>
          <w:p w:rsidR="00927E77" w:rsidRDefault="00927E77">
            <w:pPr>
              <w:tabs>
                <w:tab w:val="left" w:pos="630"/>
              </w:tabs>
              <w:spacing w:before="100" w:after="100" w:line="360" w:lineRule="exact"/>
              <w:jc w:val="center"/>
              <w:rPr>
                <w:rFonts w:ascii="SimHei" w:eastAsia="SimHei" w:hint="eastAsia"/>
                <w:color w:val="FF0000"/>
                <w:sz w:val="18"/>
              </w:rPr>
            </w:pPr>
          </w:p>
        </w:tc>
        <w:tc>
          <w:tcPr>
            <w:tcW w:w="3000" w:type="dxa"/>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1997年</w:t>
            </w:r>
          </w:p>
        </w:tc>
        <w:tc>
          <w:tcPr>
            <w:tcW w:w="3000" w:type="dxa"/>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2002年</w:t>
            </w:r>
          </w:p>
        </w:tc>
      </w:tr>
      <w:tr w:rsidR="00927E77">
        <w:tblPrEx>
          <w:tblCellMar>
            <w:top w:w="0" w:type="dxa"/>
            <w:bottom w:w="0" w:type="dxa"/>
          </w:tblCellMar>
        </w:tblPrEx>
        <w:tc>
          <w:tcPr>
            <w:tcW w:w="3840" w:type="dxa"/>
            <w:tcBorders>
              <w:bottom w:val="nil"/>
            </w:tcBorders>
          </w:tcPr>
          <w:p w:rsidR="00927E77" w:rsidRDefault="00927E77">
            <w:pPr>
              <w:tabs>
                <w:tab w:val="left" w:pos="630"/>
              </w:tabs>
              <w:spacing w:before="100" w:after="100" w:line="360" w:lineRule="exact"/>
              <w:rPr>
                <w:rFonts w:hint="eastAsia"/>
                <w:sz w:val="18"/>
              </w:rPr>
            </w:pPr>
            <w:r>
              <w:rPr>
                <w:rFonts w:hint="eastAsia"/>
                <w:sz w:val="18"/>
              </w:rPr>
              <w:t>女大臣</w:t>
            </w:r>
          </w:p>
        </w:tc>
        <w:tc>
          <w:tcPr>
            <w:tcW w:w="3000" w:type="dxa"/>
            <w:tcBorders>
              <w:bottom w:val="nil"/>
            </w:tcBorders>
          </w:tcPr>
          <w:p w:rsidR="00927E77" w:rsidRDefault="00927E77">
            <w:pPr>
              <w:pStyle w:val="Date"/>
              <w:tabs>
                <w:tab w:val="left" w:pos="630"/>
              </w:tabs>
              <w:spacing w:before="100" w:after="100" w:line="360" w:lineRule="exact"/>
              <w:jc w:val="center"/>
              <w:rPr>
                <w:rFonts w:hint="eastAsia"/>
                <w:sz w:val="18"/>
              </w:rPr>
            </w:pPr>
            <w:r>
              <w:rPr>
                <w:rFonts w:hint="eastAsia"/>
                <w:sz w:val="18"/>
              </w:rPr>
              <w:t>5.1</w:t>
            </w:r>
          </w:p>
        </w:tc>
        <w:tc>
          <w:tcPr>
            <w:tcW w:w="3000" w:type="dxa"/>
            <w:tcBorders>
              <w:bottom w:val="nil"/>
            </w:tcBorders>
          </w:tcPr>
          <w:p w:rsidR="00927E77" w:rsidRDefault="00927E77">
            <w:pPr>
              <w:tabs>
                <w:tab w:val="left" w:pos="630"/>
              </w:tabs>
              <w:spacing w:before="100" w:after="100" w:line="360" w:lineRule="exact"/>
              <w:jc w:val="center"/>
              <w:rPr>
                <w:rFonts w:hint="eastAsia"/>
                <w:sz w:val="18"/>
              </w:rPr>
            </w:pPr>
            <w:r>
              <w:rPr>
                <w:rFonts w:hint="eastAsia"/>
                <w:sz w:val="18"/>
              </w:rPr>
              <w:t>7.7</w:t>
            </w:r>
          </w:p>
        </w:tc>
      </w:tr>
      <w:tr w:rsidR="00927E77">
        <w:tblPrEx>
          <w:tblCellMar>
            <w:top w:w="0" w:type="dxa"/>
            <w:bottom w:w="0" w:type="dxa"/>
          </w:tblCellMar>
        </w:tblPrEx>
        <w:tc>
          <w:tcPr>
            <w:tcW w:w="3840" w:type="dxa"/>
            <w:tcBorders>
              <w:top w:val="nil"/>
              <w:bottom w:val="nil"/>
            </w:tcBorders>
          </w:tcPr>
          <w:p w:rsidR="00927E77" w:rsidRDefault="00927E77">
            <w:pPr>
              <w:tabs>
                <w:tab w:val="left" w:pos="630"/>
              </w:tabs>
              <w:spacing w:before="100" w:after="100" w:line="360" w:lineRule="exact"/>
              <w:rPr>
                <w:rFonts w:hint="eastAsia"/>
                <w:sz w:val="18"/>
              </w:rPr>
            </w:pPr>
            <w:r>
              <w:rPr>
                <w:rFonts w:hint="eastAsia"/>
                <w:sz w:val="18"/>
              </w:rPr>
              <w:t>高级干部和自由职业成员</w:t>
            </w:r>
          </w:p>
        </w:tc>
        <w:tc>
          <w:tcPr>
            <w:tcW w:w="3000" w:type="dxa"/>
            <w:tcBorders>
              <w:top w:val="nil"/>
              <w:bottom w:val="nil"/>
            </w:tcBorders>
          </w:tcPr>
          <w:p w:rsidR="00927E77" w:rsidRDefault="00927E77">
            <w:pPr>
              <w:tabs>
                <w:tab w:val="left" w:pos="630"/>
              </w:tabs>
              <w:spacing w:before="100" w:after="100" w:line="360" w:lineRule="exact"/>
              <w:jc w:val="center"/>
              <w:rPr>
                <w:rFonts w:hint="eastAsia"/>
                <w:sz w:val="18"/>
              </w:rPr>
            </w:pPr>
            <w:r>
              <w:rPr>
                <w:rFonts w:hint="eastAsia"/>
                <w:sz w:val="18"/>
              </w:rPr>
              <w:t>25.3</w:t>
            </w:r>
          </w:p>
        </w:tc>
        <w:tc>
          <w:tcPr>
            <w:tcW w:w="3000" w:type="dxa"/>
            <w:tcBorders>
              <w:top w:val="nil"/>
              <w:bottom w:val="nil"/>
            </w:tcBorders>
          </w:tcPr>
          <w:p w:rsidR="00927E77" w:rsidRDefault="00927E77">
            <w:pPr>
              <w:tabs>
                <w:tab w:val="left" w:pos="630"/>
              </w:tabs>
              <w:spacing w:before="100" w:after="100" w:line="360" w:lineRule="exact"/>
              <w:jc w:val="center"/>
              <w:rPr>
                <w:rFonts w:hint="eastAsia"/>
                <w:sz w:val="18"/>
              </w:rPr>
            </w:pPr>
            <w:r>
              <w:rPr>
                <w:rFonts w:hint="eastAsia"/>
                <w:sz w:val="18"/>
              </w:rPr>
              <w:t>25.7(2004</w:t>
            </w:r>
            <w:r>
              <w:rPr>
                <w:rFonts w:hint="eastAsia"/>
                <w:sz w:val="18"/>
              </w:rPr>
              <w:t>年</w:t>
            </w:r>
            <w:r>
              <w:rPr>
                <w:rFonts w:hint="eastAsia"/>
                <w:sz w:val="18"/>
              </w:rPr>
              <w:t>)</w:t>
            </w:r>
          </w:p>
        </w:tc>
      </w:tr>
      <w:tr w:rsidR="00927E77">
        <w:tblPrEx>
          <w:tblCellMar>
            <w:top w:w="0" w:type="dxa"/>
            <w:bottom w:w="0" w:type="dxa"/>
          </w:tblCellMar>
        </w:tblPrEx>
        <w:tc>
          <w:tcPr>
            <w:tcW w:w="3840" w:type="dxa"/>
            <w:tcBorders>
              <w:top w:val="nil"/>
              <w:bottom w:val="nil"/>
            </w:tcBorders>
          </w:tcPr>
          <w:p w:rsidR="00927E77" w:rsidRDefault="00927E77">
            <w:pPr>
              <w:tabs>
                <w:tab w:val="left" w:pos="630"/>
              </w:tabs>
              <w:spacing w:before="100" w:after="100" w:line="360" w:lineRule="exact"/>
              <w:rPr>
                <w:rFonts w:hint="eastAsia"/>
                <w:sz w:val="18"/>
              </w:rPr>
            </w:pPr>
            <w:r>
              <w:rPr>
                <w:rFonts w:hint="eastAsia"/>
                <w:sz w:val="18"/>
              </w:rPr>
              <w:t>公共行政部门的女司长</w:t>
            </w:r>
          </w:p>
        </w:tc>
        <w:tc>
          <w:tcPr>
            <w:tcW w:w="3000" w:type="dxa"/>
            <w:tcBorders>
              <w:top w:val="nil"/>
              <w:bottom w:val="nil"/>
            </w:tcBorders>
          </w:tcPr>
          <w:p w:rsidR="00927E77" w:rsidRDefault="00927E77">
            <w:pPr>
              <w:tabs>
                <w:tab w:val="left" w:pos="630"/>
              </w:tabs>
              <w:spacing w:before="100" w:after="100" w:line="360" w:lineRule="exact"/>
              <w:jc w:val="center"/>
              <w:rPr>
                <w:rFonts w:hint="eastAsia"/>
                <w:sz w:val="18"/>
              </w:rPr>
            </w:pPr>
            <w:r>
              <w:rPr>
                <w:rFonts w:hint="eastAsia"/>
                <w:sz w:val="18"/>
              </w:rPr>
              <w:t>9.8</w:t>
            </w:r>
          </w:p>
        </w:tc>
        <w:tc>
          <w:tcPr>
            <w:tcW w:w="3000" w:type="dxa"/>
            <w:tcBorders>
              <w:top w:val="nil"/>
              <w:bottom w:val="nil"/>
            </w:tcBorders>
          </w:tcPr>
          <w:p w:rsidR="00927E77" w:rsidRDefault="00927E77">
            <w:pPr>
              <w:tabs>
                <w:tab w:val="left" w:pos="630"/>
              </w:tabs>
              <w:spacing w:before="100" w:after="100" w:line="360" w:lineRule="exact"/>
              <w:jc w:val="center"/>
              <w:rPr>
                <w:rFonts w:hint="eastAsia"/>
                <w:sz w:val="18"/>
              </w:rPr>
            </w:pPr>
            <w:r>
              <w:rPr>
                <w:rFonts w:hint="eastAsia"/>
                <w:sz w:val="18"/>
              </w:rPr>
              <w:t>11.1</w:t>
            </w:r>
          </w:p>
        </w:tc>
      </w:tr>
      <w:tr w:rsidR="00927E77">
        <w:tblPrEx>
          <w:tblCellMar>
            <w:top w:w="0" w:type="dxa"/>
            <w:bottom w:w="0" w:type="dxa"/>
          </w:tblCellMar>
        </w:tblPrEx>
        <w:tc>
          <w:tcPr>
            <w:tcW w:w="3840" w:type="dxa"/>
            <w:tcBorders>
              <w:top w:val="nil"/>
            </w:tcBorders>
          </w:tcPr>
          <w:p w:rsidR="00927E77" w:rsidRDefault="00927E77">
            <w:pPr>
              <w:tabs>
                <w:tab w:val="left" w:pos="630"/>
              </w:tabs>
              <w:spacing w:before="100" w:after="100" w:line="360" w:lineRule="exact"/>
              <w:rPr>
                <w:rFonts w:hint="eastAsia"/>
                <w:sz w:val="18"/>
              </w:rPr>
            </w:pPr>
            <w:r>
              <w:rPr>
                <w:rFonts w:hint="eastAsia"/>
                <w:sz w:val="18"/>
              </w:rPr>
              <w:t>女法官</w:t>
            </w:r>
          </w:p>
        </w:tc>
        <w:tc>
          <w:tcPr>
            <w:tcW w:w="3000" w:type="dxa"/>
            <w:tcBorders>
              <w:top w:val="nil"/>
            </w:tcBorders>
          </w:tcPr>
          <w:p w:rsidR="00927E77" w:rsidRDefault="00927E77">
            <w:pPr>
              <w:tabs>
                <w:tab w:val="left" w:pos="630"/>
              </w:tabs>
              <w:spacing w:before="100" w:after="100" w:line="360" w:lineRule="exact"/>
              <w:jc w:val="center"/>
              <w:rPr>
                <w:rFonts w:hint="eastAsia"/>
                <w:sz w:val="18"/>
              </w:rPr>
            </w:pPr>
            <w:r>
              <w:rPr>
                <w:rFonts w:hint="eastAsia"/>
                <w:sz w:val="18"/>
              </w:rPr>
              <w:t>-</w:t>
            </w:r>
          </w:p>
        </w:tc>
        <w:tc>
          <w:tcPr>
            <w:tcW w:w="3000" w:type="dxa"/>
            <w:tcBorders>
              <w:top w:val="nil"/>
            </w:tcBorders>
          </w:tcPr>
          <w:p w:rsidR="00927E77" w:rsidRDefault="00927E77">
            <w:pPr>
              <w:tabs>
                <w:tab w:val="left" w:pos="630"/>
              </w:tabs>
              <w:spacing w:before="100" w:after="100" w:line="360" w:lineRule="exact"/>
              <w:jc w:val="center"/>
              <w:rPr>
                <w:rFonts w:hint="eastAsia"/>
                <w:sz w:val="18"/>
              </w:rPr>
            </w:pPr>
            <w:r>
              <w:rPr>
                <w:rFonts w:hint="eastAsia"/>
                <w:sz w:val="18"/>
              </w:rPr>
              <w:t>19</w:t>
            </w:r>
          </w:p>
        </w:tc>
      </w:tr>
    </w:tbl>
    <w:p w:rsidR="00927E77" w:rsidRDefault="00927E77">
      <w:pPr>
        <w:tabs>
          <w:tab w:val="left" w:pos="630"/>
        </w:tabs>
        <w:spacing w:after="240" w:line="360" w:lineRule="exact"/>
        <w:rPr>
          <w:rFonts w:hint="eastAsia"/>
          <w:sz w:val="18"/>
        </w:rPr>
      </w:pPr>
      <w:r>
        <w:rPr>
          <w:rFonts w:ascii="KaiTi_GB2312" w:eastAsia="KaiTi_GB2312" w:hint="eastAsia"/>
          <w:color w:val="0000FF"/>
          <w:sz w:val="18"/>
        </w:rPr>
        <w:t>资料来源</w:t>
      </w:r>
      <w:r>
        <w:rPr>
          <w:rFonts w:hint="eastAsia"/>
          <w:sz w:val="18"/>
        </w:rPr>
        <w:t>：摩洛哥王国《千年发展目标》，</w:t>
      </w:r>
      <w:r>
        <w:rPr>
          <w:rFonts w:hint="eastAsia"/>
          <w:sz w:val="18"/>
        </w:rPr>
        <w:t>2005</w:t>
      </w:r>
      <w:r>
        <w:rPr>
          <w:rFonts w:hint="eastAsia"/>
          <w:sz w:val="18"/>
        </w:rPr>
        <w:t>年</w:t>
      </w:r>
      <w:r>
        <w:rPr>
          <w:rFonts w:hint="eastAsia"/>
          <w:sz w:val="18"/>
        </w:rPr>
        <w:t>9</w:t>
      </w:r>
      <w:r>
        <w:rPr>
          <w:rFonts w:hint="eastAsia"/>
          <w:sz w:val="18"/>
        </w:rPr>
        <w:t>月国家报告。</w:t>
      </w:r>
    </w:p>
    <w:p w:rsidR="00927E77" w:rsidRDefault="00927E77">
      <w:pPr>
        <w:tabs>
          <w:tab w:val="left" w:pos="630"/>
        </w:tabs>
        <w:spacing w:after="240" w:line="360" w:lineRule="exact"/>
        <w:rPr>
          <w:rFonts w:hint="eastAsia"/>
        </w:rPr>
      </w:pPr>
      <w:r>
        <w:t>135.</w:t>
      </w:r>
      <w:r>
        <w:tab/>
      </w:r>
      <w:r>
        <w:rPr>
          <w:rFonts w:hint="eastAsia"/>
        </w:rPr>
        <w:t>在配备干部方面，担任中央行政机构高级决策职务的女干部比例，各行政机构各不相同，但是总体上仍然很小：</w:t>
      </w:r>
      <w:r>
        <w:rPr>
          <w:rFonts w:hint="eastAsia"/>
        </w:rPr>
        <w:t>2001</w:t>
      </w:r>
      <w:r>
        <w:rPr>
          <w:rFonts w:hint="eastAsia"/>
        </w:rPr>
        <w:t>年在总共</w:t>
      </w:r>
      <w:r>
        <w:rPr>
          <w:rFonts w:hint="eastAsia"/>
        </w:rPr>
        <w:t>163</w:t>
      </w:r>
      <w:r>
        <w:rPr>
          <w:rFonts w:hint="eastAsia"/>
        </w:rPr>
        <w:t>个司长中，只有约</w:t>
      </w:r>
      <w:r>
        <w:rPr>
          <w:rFonts w:hint="eastAsia"/>
        </w:rPr>
        <w:t>17</w:t>
      </w:r>
      <w:r>
        <w:rPr>
          <w:rFonts w:hint="eastAsia"/>
        </w:rPr>
        <w:t>个女司长，在</w:t>
      </w:r>
      <w:r>
        <w:rPr>
          <w:rFonts w:hint="eastAsia"/>
        </w:rPr>
        <w:t>522</w:t>
      </w:r>
      <w:r>
        <w:rPr>
          <w:rFonts w:hint="eastAsia"/>
        </w:rPr>
        <w:t>个处长中，只有</w:t>
      </w:r>
      <w:r>
        <w:rPr>
          <w:rFonts w:hint="eastAsia"/>
        </w:rPr>
        <w:t>67</w:t>
      </w:r>
      <w:r>
        <w:rPr>
          <w:rFonts w:hint="eastAsia"/>
        </w:rPr>
        <w:t>个女处长。</w:t>
      </w:r>
    </w:p>
    <w:p w:rsidR="00927E77" w:rsidRDefault="00927E77">
      <w:pPr>
        <w:tabs>
          <w:tab w:val="left" w:pos="630"/>
        </w:tabs>
        <w:spacing w:after="240" w:line="360" w:lineRule="exact"/>
        <w:rPr>
          <w:rFonts w:hint="eastAsia"/>
        </w:rPr>
      </w:pPr>
      <w:r>
        <w:t>136.</w:t>
      </w:r>
      <w:r>
        <w:tab/>
      </w:r>
      <w:r>
        <w:rPr>
          <w:rFonts w:hint="eastAsia"/>
        </w:rPr>
        <w:t>尽管妇女在法律方面决策职务中占的比例较小，但是人们还是发现了某些改善并出现了在这领域从业妇女增多的趋势。实际上，在所有法院和各级司法机关中女法官的比例已从</w:t>
      </w:r>
      <w:r>
        <w:rPr>
          <w:rFonts w:hint="eastAsia"/>
        </w:rPr>
        <w:t>2003</w:t>
      </w:r>
      <w:r>
        <w:rPr>
          <w:rFonts w:hint="eastAsia"/>
        </w:rPr>
        <w:t>年的</w:t>
      </w:r>
      <w:r>
        <w:rPr>
          <w:rFonts w:hint="eastAsia"/>
        </w:rPr>
        <w:t>17</w:t>
      </w:r>
      <w:r>
        <w:t>.66</w:t>
      </w:r>
      <w:r>
        <w:rPr>
          <w:rFonts w:hint="eastAsia"/>
        </w:rPr>
        <w:t>%</w:t>
      </w:r>
      <w:r>
        <w:rPr>
          <w:rFonts w:hint="eastAsia"/>
        </w:rPr>
        <w:t>上升到</w:t>
      </w:r>
      <w:r>
        <w:rPr>
          <w:rFonts w:hint="eastAsia"/>
        </w:rPr>
        <w:t>2004</w:t>
      </w:r>
      <w:r>
        <w:rPr>
          <w:rFonts w:hint="eastAsia"/>
        </w:rPr>
        <w:t>年的</w:t>
      </w:r>
      <w:r>
        <w:rPr>
          <w:rFonts w:hint="eastAsia"/>
        </w:rPr>
        <w:t>18</w:t>
      </w:r>
      <w:r>
        <w:t>.11</w:t>
      </w:r>
      <w:r>
        <w:rPr>
          <w:rFonts w:hint="eastAsia"/>
        </w:rPr>
        <w:t>%</w:t>
      </w:r>
      <w:r>
        <w:rPr>
          <w:rFonts w:hint="eastAsia"/>
        </w:rPr>
        <w:t>，</w:t>
      </w:r>
      <w:r>
        <w:rPr>
          <w:rFonts w:hint="eastAsia"/>
        </w:rPr>
        <w:t>2005</w:t>
      </w:r>
      <w:r>
        <w:rPr>
          <w:rFonts w:hint="eastAsia"/>
        </w:rPr>
        <w:t>年为</w:t>
      </w:r>
      <w:r>
        <w:t>18.77</w:t>
      </w:r>
      <w:r>
        <w:rPr>
          <w:rFonts w:hint="eastAsia"/>
        </w:rPr>
        <w:t>%</w:t>
      </w:r>
      <w:r>
        <w:rPr>
          <w:rFonts w:hint="eastAsia"/>
        </w:rPr>
        <w:t>，到</w:t>
      </w:r>
      <w:r>
        <w:rPr>
          <w:rFonts w:hint="eastAsia"/>
        </w:rPr>
        <w:t>2006</w:t>
      </w:r>
      <w:r>
        <w:rPr>
          <w:rFonts w:hint="eastAsia"/>
        </w:rPr>
        <w:t>年已经上升到</w:t>
      </w:r>
      <w:r>
        <w:rPr>
          <w:rFonts w:hint="eastAsia"/>
        </w:rPr>
        <w:t>18</w:t>
      </w:r>
      <w:r>
        <w:t>.88</w:t>
      </w:r>
      <w:r>
        <w:rPr>
          <w:rFonts w:hint="eastAsia"/>
        </w:rPr>
        <w:t>%</w:t>
      </w:r>
      <w:r>
        <w:rPr>
          <w:rFonts w:hint="eastAsia"/>
        </w:rPr>
        <w:t>。</w:t>
      </w:r>
    </w:p>
    <w:p w:rsidR="00927E77" w:rsidRDefault="00927E77">
      <w:pPr>
        <w:tabs>
          <w:tab w:val="left" w:pos="630"/>
        </w:tabs>
        <w:spacing w:after="240" w:line="360" w:lineRule="exact"/>
        <w:rPr>
          <w:rFonts w:hint="eastAsia"/>
        </w:rPr>
      </w:pPr>
      <w:r>
        <w:t>137.</w:t>
      </w:r>
      <w:r>
        <w:tab/>
      </w:r>
      <w:r>
        <w:rPr>
          <w:rFonts w:hint="eastAsia"/>
        </w:rPr>
        <w:t>在高级法院中，女法官占全体法官的</w:t>
      </w:r>
      <w:r>
        <w:rPr>
          <w:rFonts w:hint="eastAsia"/>
        </w:rPr>
        <w:t>16%</w:t>
      </w:r>
      <w:r>
        <w:rPr>
          <w:rFonts w:hint="eastAsia"/>
        </w:rPr>
        <w:t>，其中有</w:t>
      </w:r>
      <w:r>
        <w:rPr>
          <w:rFonts w:hint="eastAsia"/>
        </w:rPr>
        <w:t>29</w:t>
      </w:r>
      <w:r>
        <w:rPr>
          <w:rFonts w:hint="eastAsia"/>
        </w:rPr>
        <w:t>名审判员，</w:t>
      </w:r>
      <w:r>
        <w:rPr>
          <w:rFonts w:hint="eastAsia"/>
        </w:rPr>
        <w:t>9</w:t>
      </w:r>
      <w:r>
        <w:rPr>
          <w:rFonts w:hint="eastAsia"/>
        </w:rPr>
        <w:t>名代理检察长和</w:t>
      </w:r>
      <w:r>
        <w:rPr>
          <w:rFonts w:hint="eastAsia"/>
        </w:rPr>
        <w:t>7</w:t>
      </w:r>
      <w:r>
        <w:rPr>
          <w:rFonts w:hint="eastAsia"/>
        </w:rPr>
        <w:t>名庭长。</w:t>
      </w:r>
    </w:p>
    <w:p w:rsidR="00927E77" w:rsidRDefault="00927E77">
      <w:pPr>
        <w:tabs>
          <w:tab w:val="left" w:pos="630"/>
        </w:tabs>
        <w:spacing w:after="240" w:line="360" w:lineRule="exact"/>
        <w:rPr>
          <w:rFonts w:hint="eastAsia"/>
        </w:rPr>
      </w:pPr>
      <w:r>
        <w:t>138.</w:t>
      </w:r>
      <w:r>
        <w:tab/>
      </w:r>
      <w:r>
        <w:rPr>
          <w:rFonts w:hint="eastAsia"/>
        </w:rPr>
        <w:t>在总共</w:t>
      </w:r>
      <w:r>
        <w:rPr>
          <w:rFonts w:hint="eastAsia"/>
        </w:rPr>
        <w:t>7</w:t>
      </w:r>
      <w:r>
        <w:rPr>
          <w:rFonts w:hint="eastAsia"/>
        </w:rPr>
        <w:t>个行政法院中，共有</w:t>
      </w:r>
      <w:r>
        <w:rPr>
          <w:rFonts w:hint="eastAsia"/>
        </w:rPr>
        <w:t>19</w:t>
      </w:r>
      <w:r>
        <w:rPr>
          <w:rFonts w:hint="eastAsia"/>
        </w:rPr>
        <w:t>名女法官。</w:t>
      </w:r>
    </w:p>
    <w:p w:rsidR="00927E77" w:rsidRDefault="00927E77">
      <w:pPr>
        <w:tabs>
          <w:tab w:val="left" w:pos="630"/>
        </w:tabs>
        <w:spacing w:after="240" w:line="360" w:lineRule="exact"/>
        <w:rPr>
          <w:rFonts w:hint="eastAsia"/>
        </w:rPr>
      </w:pPr>
      <w:r>
        <w:t>139.</w:t>
      </w:r>
      <w:r>
        <w:tab/>
      </w:r>
      <w:r>
        <w:rPr>
          <w:rFonts w:hint="eastAsia"/>
        </w:rPr>
        <w:t>在</w:t>
      </w:r>
      <w:r>
        <w:rPr>
          <w:rFonts w:hint="eastAsia"/>
        </w:rPr>
        <w:t>1998</w:t>
      </w:r>
      <w:r>
        <w:rPr>
          <w:rFonts w:hint="eastAsia"/>
        </w:rPr>
        <w:t>年成立的六个一审商业法庭中，有三个是由妇女担任庭长。在卡萨布兰卡、非斯和马拉喀什的三个上诉商业法庭中，共有</w:t>
      </w:r>
      <w:r>
        <w:rPr>
          <w:rFonts w:hint="eastAsia"/>
        </w:rPr>
        <w:t>57</w:t>
      </w:r>
      <w:r>
        <w:rPr>
          <w:rFonts w:hint="eastAsia"/>
        </w:rPr>
        <w:t>名女法官，其中非斯的上诉法庭是女庭长。</w:t>
      </w:r>
    </w:p>
    <w:p w:rsidR="00927E77" w:rsidRDefault="00927E77">
      <w:pPr>
        <w:tabs>
          <w:tab w:val="left" w:pos="630"/>
        </w:tabs>
        <w:spacing w:after="240" w:line="360" w:lineRule="exact"/>
        <w:rPr>
          <w:rFonts w:hint="eastAsia"/>
        </w:rPr>
      </w:pPr>
      <w:r>
        <w:t>140.</w:t>
      </w:r>
      <w:r>
        <w:tab/>
      </w:r>
      <w:r>
        <w:rPr>
          <w:rFonts w:hint="eastAsia"/>
        </w:rPr>
        <w:t>还应强调指出的是，</w:t>
      </w:r>
      <w:r>
        <w:rPr>
          <w:rFonts w:hint="eastAsia"/>
        </w:rPr>
        <w:t>1999</w:t>
      </w:r>
      <w:r>
        <w:rPr>
          <w:rFonts w:hint="eastAsia"/>
        </w:rPr>
        <w:t>年</w:t>
      </w:r>
      <w:r>
        <w:rPr>
          <w:rFonts w:hint="eastAsia"/>
        </w:rPr>
        <w:t>6</w:t>
      </w:r>
      <w:r>
        <w:rPr>
          <w:rFonts w:hint="eastAsia"/>
        </w:rPr>
        <w:t>月</w:t>
      </w:r>
      <w:r>
        <w:rPr>
          <w:rFonts w:hint="eastAsia"/>
        </w:rPr>
        <w:t>8</w:t>
      </w:r>
      <w:r>
        <w:rPr>
          <w:rFonts w:hint="eastAsia"/>
        </w:rPr>
        <w:t>日任命了一名女法官担任最高法院的庭长，并作为制宪议会的第一名女成员，在</w:t>
      </w:r>
      <w:r>
        <w:rPr>
          <w:rFonts w:hint="eastAsia"/>
        </w:rPr>
        <w:t>2005</w:t>
      </w:r>
      <w:r>
        <w:rPr>
          <w:rFonts w:hint="eastAsia"/>
        </w:rPr>
        <w:t>年</w:t>
      </w:r>
      <w:r>
        <w:rPr>
          <w:rFonts w:hint="eastAsia"/>
        </w:rPr>
        <w:t>6</w:t>
      </w:r>
      <w:r>
        <w:rPr>
          <w:rFonts w:hint="eastAsia"/>
        </w:rPr>
        <w:t>月</w:t>
      </w:r>
      <w:r>
        <w:rPr>
          <w:rFonts w:hint="eastAsia"/>
        </w:rPr>
        <w:t>7</w:t>
      </w:r>
      <w:r>
        <w:rPr>
          <w:rFonts w:hint="eastAsia"/>
        </w:rPr>
        <w:t>日这个制宪议会更新三分之一成员时，仍有一名女法官担任成员。</w:t>
      </w:r>
    </w:p>
    <w:p w:rsidR="00927E77" w:rsidRDefault="00927E77">
      <w:pPr>
        <w:tabs>
          <w:tab w:val="left" w:pos="630"/>
        </w:tabs>
        <w:spacing w:after="240" w:line="360" w:lineRule="exact"/>
        <w:rPr>
          <w:rFonts w:hint="eastAsia"/>
        </w:rPr>
      </w:pPr>
      <w:r>
        <w:t>141.</w:t>
      </w:r>
      <w:r>
        <w:tab/>
      </w:r>
      <w:r>
        <w:rPr>
          <w:rFonts w:hint="eastAsia"/>
        </w:rPr>
        <w:t>在法律部门工作的妇女官员的比例是官员总数的</w:t>
      </w:r>
      <w:r>
        <w:rPr>
          <w:rFonts w:hint="eastAsia"/>
        </w:rPr>
        <w:t>44</w:t>
      </w:r>
      <w:r>
        <w:t>.81</w:t>
      </w:r>
      <w:r>
        <w:rPr>
          <w:rFonts w:hint="eastAsia"/>
        </w:rPr>
        <w:t>%</w:t>
      </w:r>
      <w:r>
        <w:rPr>
          <w:rFonts w:hint="eastAsia"/>
        </w:rPr>
        <w:t>。</w:t>
      </w:r>
    </w:p>
    <w:p w:rsidR="00927E77" w:rsidRDefault="00927E77">
      <w:pPr>
        <w:tabs>
          <w:tab w:val="left" w:pos="630"/>
        </w:tabs>
        <w:spacing w:after="240" w:line="360" w:lineRule="exact"/>
        <w:rPr>
          <w:rFonts w:hint="eastAsia"/>
        </w:rPr>
      </w:pPr>
      <w:r>
        <w:t>142.</w:t>
      </w:r>
      <w:r>
        <w:rPr>
          <w:rFonts w:hint="eastAsia"/>
        </w:rPr>
        <w:tab/>
        <w:t>2005</w:t>
      </w:r>
      <w:r>
        <w:rPr>
          <w:rFonts w:hint="eastAsia"/>
        </w:rPr>
        <w:t>年女律师的比例为</w:t>
      </w:r>
      <w:r>
        <w:rPr>
          <w:rFonts w:hint="eastAsia"/>
        </w:rPr>
        <w:t>1</w:t>
      </w:r>
      <w:r>
        <w:t>9.32</w:t>
      </w:r>
      <w:r>
        <w:rPr>
          <w:rFonts w:hint="eastAsia"/>
        </w:rPr>
        <w:t>%</w:t>
      </w:r>
      <w:r>
        <w:rPr>
          <w:rFonts w:hint="eastAsia"/>
        </w:rPr>
        <w:t>，人们发现，女律师的人数正在增加，</w:t>
      </w:r>
      <w:r>
        <w:rPr>
          <w:rFonts w:hint="eastAsia"/>
        </w:rPr>
        <w:t>2000</w:t>
      </w:r>
      <w:r>
        <w:rPr>
          <w:rFonts w:hint="eastAsia"/>
        </w:rPr>
        <w:t>年为</w:t>
      </w:r>
      <w:r>
        <w:rPr>
          <w:rFonts w:hint="eastAsia"/>
        </w:rPr>
        <w:t>1 294</w:t>
      </w:r>
      <w:r>
        <w:rPr>
          <w:rFonts w:hint="eastAsia"/>
        </w:rPr>
        <w:t>人，到</w:t>
      </w:r>
      <w:r>
        <w:rPr>
          <w:rFonts w:hint="eastAsia"/>
        </w:rPr>
        <w:t>2005</w:t>
      </w:r>
      <w:r>
        <w:rPr>
          <w:rFonts w:hint="eastAsia"/>
        </w:rPr>
        <w:t>年为</w:t>
      </w:r>
      <w:r>
        <w:rPr>
          <w:rFonts w:hint="eastAsia"/>
        </w:rPr>
        <w:t>1 672</w:t>
      </w:r>
      <w:r>
        <w:rPr>
          <w:rFonts w:hint="eastAsia"/>
        </w:rPr>
        <w:t>人。</w:t>
      </w:r>
    </w:p>
    <w:p w:rsidR="00927E77" w:rsidRDefault="00927E77">
      <w:pPr>
        <w:tabs>
          <w:tab w:val="left" w:pos="630"/>
        </w:tabs>
        <w:spacing w:after="240" w:line="360" w:lineRule="exact"/>
        <w:rPr>
          <w:rFonts w:hint="eastAsia"/>
        </w:rPr>
      </w:pPr>
      <w:r>
        <w:t>143.</w:t>
      </w:r>
      <w:r>
        <w:rPr>
          <w:rFonts w:hint="eastAsia"/>
        </w:rPr>
        <w:tab/>
      </w:r>
      <w:r>
        <w:rPr>
          <w:rFonts w:hint="eastAsia"/>
        </w:rPr>
        <w:t>在</w:t>
      </w:r>
      <w:r>
        <w:rPr>
          <w:rFonts w:hint="eastAsia"/>
        </w:rPr>
        <w:t>2005</w:t>
      </w:r>
      <w:r>
        <w:rPr>
          <w:rFonts w:hint="eastAsia"/>
        </w:rPr>
        <w:t>年，宣过誓的女专家和女翻译分别占</w:t>
      </w:r>
      <w:r>
        <w:t>6.28</w:t>
      </w:r>
      <w:r>
        <w:rPr>
          <w:rFonts w:hint="eastAsia"/>
        </w:rPr>
        <w:t>%</w:t>
      </w:r>
      <w:r>
        <w:rPr>
          <w:rFonts w:hint="eastAsia"/>
        </w:rPr>
        <w:t>和</w:t>
      </w:r>
      <w:r>
        <w:t>28.48</w:t>
      </w:r>
      <w:r>
        <w:rPr>
          <w:rFonts w:hint="eastAsia"/>
        </w:rPr>
        <w:t>%</w:t>
      </w:r>
      <w:r>
        <w:rPr>
          <w:rFonts w:hint="eastAsia"/>
        </w:rPr>
        <w:t>；在总共</w:t>
      </w:r>
      <w:r>
        <w:rPr>
          <w:rFonts w:hint="eastAsia"/>
        </w:rPr>
        <w:t>2 295</w:t>
      </w:r>
      <w:r>
        <w:rPr>
          <w:rFonts w:hint="eastAsia"/>
        </w:rPr>
        <w:t>名专家中，有</w:t>
      </w:r>
      <w:r>
        <w:rPr>
          <w:rFonts w:hint="eastAsia"/>
        </w:rPr>
        <w:t>154</w:t>
      </w:r>
      <w:r>
        <w:rPr>
          <w:rFonts w:hint="eastAsia"/>
        </w:rPr>
        <w:t>名女专家；在总共</w:t>
      </w:r>
      <w:r>
        <w:rPr>
          <w:rFonts w:hint="eastAsia"/>
        </w:rPr>
        <w:t>316</w:t>
      </w:r>
      <w:r>
        <w:rPr>
          <w:rFonts w:hint="eastAsia"/>
        </w:rPr>
        <w:t>名翻译中，有</w:t>
      </w:r>
      <w:r>
        <w:rPr>
          <w:rFonts w:hint="eastAsia"/>
        </w:rPr>
        <w:t>90</w:t>
      </w:r>
      <w:r>
        <w:rPr>
          <w:rFonts w:hint="eastAsia"/>
        </w:rPr>
        <w:t>名女翻译。</w:t>
      </w:r>
    </w:p>
    <w:p w:rsidR="00927E77" w:rsidRDefault="00927E77">
      <w:pPr>
        <w:tabs>
          <w:tab w:val="left" w:pos="630"/>
        </w:tabs>
        <w:spacing w:after="240" w:line="360" w:lineRule="exact"/>
        <w:rPr>
          <w:rFonts w:hint="eastAsia"/>
        </w:rPr>
      </w:pPr>
      <w:r>
        <w:t>144.</w:t>
      </w:r>
      <w:r>
        <w:rPr>
          <w:rFonts w:hint="eastAsia"/>
        </w:rPr>
        <w:tab/>
      </w:r>
      <w:r>
        <w:rPr>
          <w:rFonts w:hint="eastAsia"/>
        </w:rPr>
        <w:t>在</w:t>
      </w:r>
      <w:r>
        <w:rPr>
          <w:rFonts w:hint="eastAsia"/>
        </w:rPr>
        <w:t>2005</w:t>
      </w:r>
      <w:r>
        <w:rPr>
          <w:rFonts w:hint="eastAsia"/>
        </w:rPr>
        <w:t>年，女公证人所占的比例为</w:t>
      </w:r>
      <w:r>
        <w:t>38.84</w:t>
      </w:r>
      <w:r>
        <w:rPr>
          <w:rFonts w:hint="eastAsia"/>
        </w:rPr>
        <w:t>%</w:t>
      </w:r>
      <w:r>
        <w:rPr>
          <w:rFonts w:hint="eastAsia"/>
        </w:rPr>
        <w:t>，在总共</w:t>
      </w:r>
      <w:r>
        <w:rPr>
          <w:rFonts w:hint="eastAsia"/>
        </w:rPr>
        <w:t>520</w:t>
      </w:r>
      <w:r>
        <w:rPr>
          <w:rFonts w:hint="eastAsia"/>
        </w:rPr>
        <w:t>名公证人中，有</w:t>
      </w:r>
      <w:r>
        <w:rPr>
          <w:rFonts w:hint="eastAsia"/>
        </w:rPr>
        <w:t>202</w:t>
      </w:r>
      <w:r>
        <w:rPr>
          <w:rFonts w:hint="eastAsia"/>
        </w:rPr>
        <w:t>名女公证人。</w:t>
      </w:r>
    </w:p>
    <w:p w:rsidR="00927E77" w:rsidRDefault="00927E77">
      <w:pPr>
        <w:tabs>
          <w:tab w:val="left" w:pos="630"/>
        </w:tabs>
        <w:spacing w:after="240" w:line="360" w:lineRule="exact"/>
        <w:rPr>
          <w:rFonts w:hint="eastAsia"/>
        </w:rPr>
      </w:pPr>
      <w:r>
        <w:t>145.</w:t>
      </w:r>
      <w:r>
        <w:rPr>
          <w:rFonts w:hint="eastAsia"/>
        </w:rPr>
        <w:tab/>
      </w:r>
      <w:r>
        <w:rPr>
          <w:rFonts w:hint="eastAsia"/>
        </w:rPr>
        <w:t>担任决策职务的妇女似乎不仅人数少，而且还主要集中在社会和教育领域，而在科学和技术界则很少。</w:t>
      </w:r>
    </w:p>
    <w:p w:rsidR="00927E77" w:rsidRDefault="00927E77">
      <w:pPr>
        <w:tabs>
          <w:tab w:val="left" w:pos="630"/>
        </w:tabs>
        <w:spacing w:after="240" w:line="360" w:lineRule="exact"/>
        <w:rPr>
          <w:rFonts w:hint="eastAsia"/>
        </w:rPr>
      </w:pPr>
      <w:r>
        <w:t>146.</w:t>
      </w:r>
      <w:r>
        <w:rPr>
          <w:rFonts w:hint="eastAsia"/>
        </w:rPr>
        <w:tab/>
      </w:r>
      <w:r>
        <w:rPr>
          <w:rFonts w:hint="eastAsia"/>
        </w:rPr>
        <w:t>在政府各部门，如宗教和伊斯兰事务部、国际部、水利和森林部以及公共部门现代化部，担任决策职务的妇女所占的比例甚微。</w:t>
      </w:r>
    </w:p>
    <w:p w:rsidR="00927E77" w:rsidRDefault="00927E77">
      <w:pPr>
        <w:tabs>
          <w:tab w:val="left" w:pos="630"/>
        </w:tabs>
        <w:spacing w:after="240" w:line="360" w:lineRule="exact"/>
        <w:rPr>
          <w:rFonts w:hint="eastAsia"/>
        </w:rPr>
      </w:pPr>
      <w:r>
        <w:t>147.</w:t>
      </w:r>
      <w:r>
        <w:rPr>
          <w:rFonts w:hint="eastAsia"/>
        </w:rPr>
        <w:tab/>
      </w:r>
      <w:r>
        <w:rPr>
          <w:rFonts w:hint="eastAsia"/>
        </w:rPr>
        <w:t>这种现象还体现在男子一统天下的部门，如内政部、渔业部和司法部。只有内政部任命了一名女司长。</w:t>
      </w:r>
    </w:p>
    <w:p w:rsidR="00927E77" w:rsidRDefault="00927E77">
      <w:pPr>
        <w:tabs>
          <w:tab w:val="left" w:pos="630"/>
        </w:tabs>
        <w:spacing w:after="240" w:line="360" w:lineRule="exact"/>
        <w:rPr>
          <w:rFonts w:hint="eastAsia"/>
        </w:rPr>
      </w:pPr>
      <w:r>
        <w:t>148.</w:t>
      </w:r>
      <w:r>
        <w:rPr>
          <w:rFonts w:hint="eastAsia"/>
        </w:rPr>
        <w:tab/>
      </w:r>
      <w:r>
        <w:rPr>
          <w:rFonts w:hint="eastAsia"/>
        </w:rPr>
        <w:t>女警察的比例越来越大，截至</w:t>
      </w:r>
      <w:r>
        <w:rPr>
          <w:rFonts w:hint="eastAsia"/>
        </w:rPr>
        <w:t>2006</w:t>
      </w:r>
      <w:r>
        <w:rPr>
          <w:rFonts w:hint="eastAsia"/>
        </w:rPr>
        <w:t>年</w:t>
      </w:r>
      <w:r>
        <w:rPr>
          <w:rFonts w:hint="eastAsia"/>
        </w:rPr>
        <w:t>6</w:t>
      </w:r>
      <w:r>
        <w:rPr>
          <w:rFonts w:hint="eastAsia"/>
        </w:rPr>
        <w:t>月底，共有</w:t>
      </w:r>
      <w:r>
        <w:rPr>
          <w:rFonts w:hint="eastAsia"/>
        </w:rPr>
        <w:t>1 083</w:t>
      </w:r>
      <w:r>
        <w:rPr>
          <w:rFonts w:hint="eastAsia"/>
        </w:rPr>
        <w:t>名女警察，其中</w:t>
      </w:r>
      <w:r>
        <w:rPr>
          <w:rFonts w:hint="eastAsia"/>
        </w:rPr>
        <w:t>17</w:t>
      </w:r>
      <w:r>
        <w:rPr>
          <w:rFonts w:hint="eastAsia"/>
        </w:rPr>
        <w:t>名署长，</w:t>
      </w:r>
      <w:r>
        <w:rPr>
          <w:rFonts w:hint="eastAsia"/>
        </w:rPr>
        <w:t>16</w:t>
      </w:r>
      <w:r>
        <w:rPr>
          <w:rFonts w:hint="eastAsia"/>
        </w:rPr>
        <w:t>名首席警官、</w:t>
      </w:r>
      <w:r>
        <w:rPr>
          <w:rFonts w:hint="eastAsia"/>
        </w:rPr>
        <w:t>95</w:t>
      </w:r>
      <w:r>
        <w:rPr>
          <w:rFonts w:hint="eastAsia"/>
        </w:rPr>
        <w:t>名警官、</w:t>
      </w:r>
      <w:r>
        <w:rPr>
          <w:rFonts w:hint="eastAsia"/>
        </w:rPr>
        <w:t>126</w:t>
      </w:r>
      <w:r>
        <w:rPr>
          <w:rFonts w:hint="eastAsia"/>
        </w:rPr>
        <w:t>名主监察员、</w:t>
      </w:r>
      <w:r>
        <w:rPr>
          <w:rFonts w:hint="eastAsia"/>
        </w:rPr>
        <w:t>513</w:t>
      </w:r>
      <w:r>
        <w:rPr>
          <w:rFonts w:hint="eastAsia"/>
        </w:rPr>
        <w:t>名便衣警察、</w:t>
      </w:r>
      <w:r>
        <w:rPr>
          <w:rFonts w:hint="eastAsia"/>
        </w:rPr>
        <w:t>1</w:t>
      </w:r>
      <w:r>
        <w:rPr>
          <w:rFonts w:hint="eastAsia"/>
        </w:rPr>
        <w:t>名治安警官和</w:t>
      </w:r>
      <w:r>
        <w:rPr>
          <w:rFonts w:hint="eastAsia"/>
        </w:rPr>
        <w:t>315</w:t>
      </w:r>
      <w:r>
        <w:rPr>
          <w:rFonts w:hint="eastAsia"/>
        </w:rPr>
        <w:t>名治安督察员。</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1"/>
        <w:gridCol w:w="2940"/>
        <w:gridCol w:w="2940"/>
      </w:tblGrid>
      <w:tr w:rsidR="00927E77">
        <w:tblPrEx>
          <w:tblCellMar>
            <w:top w:w="0" w:type="dxa"/>
            <w:bottom w:w="0" w:type="dxa"/>
          </w:tblCellMar>
        </w:tblPrEx>
        <w:trPr>
          <w:tblHeader/>
        </w:trPr>
        <w:tc>
          <w:tcPr>
            <w:tcW w:w="2012" w:type="pct"/>
          </w:tcPr>
          <w:p w:rsidR="00927E77" w:rsidRDefault="00927E77">
            <w:pPr>
              <w:tabs>
                <w:tab w:val="left" w:pos="630"/>
              </w:tabs>
              <w:spacing w:before="100" w:after="100" w:line="360" w:lineRule="exact"/>
              <w:rPr>
                <w:rFonts w:eastAsia="SimHei" w:hint="eastAsia"/>
                <w:color w:val="FF0000"/>
                <w:sz w:val="18"/>
              </w:rPr>
            </w:pPr>
            <w:r>
              <w:rPr>
                <w:rFonts w:ascii="SimHei" w:eastAsia="SimHei" w:hint="eastAsia"/>
                <w:color w:val="FF0000"/>
                <w:sz w:val="18"/>
              </w:rPr>
              <w:t>职务种类</w:t>
            </w:r>
          </w:p>
        </w:tc>
        <w:tc>
          <w:tcPr>
            <w:tcW w:w="1494" w:type="pct"/>
          </w:tcPr>
          <w:p w:rsidR="00927E77" w:rsidRDefault="00927E77">
            <w:pPr>
              <w:tabs>
                <w:tab w:val="left" w:pos="630"/>
              </w:tabs>
              <w:spacing w:before="100" w:after="100" w:line="360" w:lineRule="exact"/>
              <w:jc w:val="center"/>
              <w:rPr>
                <w:rFonts w:eastAsia="SimHei" w:hint="eastAsia"/>
                <w:color w:val="FF0000"/>
                <w:sz w:val="18"/>
              </w:rPr>
            </w:pPr>
            <w:r>
              <w:rPr>
                <w:rFonts w:ascii="SimHei" w:eastAsia="SimHei" w:hint="eastAsia"/>
                <w:color w:val="FF0000"/>
                <w:sz w:val="18"/>
              </w:rPr>
              <w:t>总人数</w:t>
            </w:r>
          </w:p>
        </w:tc>
        <w:tc>
          <w:tcPr>
            <w:tcW w:w="1494" w:type="pct"/>
          </w:tcPr>
          <w:p w:rsidR="00927E77" w:rsidRDefault="00927E77">
            <w:pPr>
              <w:tabs>
                <w:tab w:val="left" w:pos="630"/>
              </w:tabs>
              <w:spacing w:before="100" w:after="100" w:line="360" w:lineRule="exact"/>
              <w:jc w:val="center"/>
              <w:rPr>
                <w:rFonts w:eastAsia="SimHei" w:hint="eastAsia"/>
                <w:color w:val="FF0000"/>
                <w:sz w:val="18"/>
              </w:rPr>
            </w:pPr>
            <w:r>
              <w:rPr>
                <w:rFonts w:ascii="SimHei" w:eastAsia="SimHei" w:hint="eastAsia"/>
                <w:color w:val="FF0000"/>
                <w:sz w:val="18"/>
              </w:rPr>
              <w:t>妇女人数</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部秘书长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中央局长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167</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18</w:t>
            </w:r>
          </w:p>
        </w:tc>
      </w:tr>
      <w:tr w:rsidR="00927E77">
        <w:tblPrEx>
          <w:tblCellMar>
            <w:top w:w="0" w:type="dxa"/>
            <w:bottom w:w="0" w:type="dxa"/>
          </w:tblCellMar>
        </w:tblPrEx>
        <w:tc>
          <w:tcPr>
            <w:tcW w:w="2012" w:type="pct"/>
          </w:tcPr>
          <w:p w:rsidR="00927E77" w:rsidRDefault="00927E77">
            <w:pPr>
              <w:pStyle w:val="a3"/>
              <w:tabs>
                <w:tab w:val="left" w:pos="630"/>
              </w:tabs>
              <w:adjustRightInd w:val="0"/>
              <w:spacing w:before="100" w:after="100" w:line="360" w:lineRule="exact"/>
              <w:textAlignment w:val="baseline"/>
              <w:rPr>
                <w:rFonts w:hint="eastAsia"/>
                <w:kern w:val="0"/>
                <w:szCs w:val="20"/>
              </w:rPr>
            </w:pPr>
            <w:r>
              <w:rPr>
                <w:rFonts w:hint="eastAsia"/>
                <w:kern w:val="0"/>
                <w:szCs w:val="20"/>
              </w:rPr>
              <w:t>总监察长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大使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80</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3</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办公室主任</w:t>
            </w:r>
          </w:p>
        </w:tc>
        <w:tc>
          <w:tcPr>
            <w:tcW w:w="1494" w:type="pct"/>
          </w:tcPr>
          <w:p w:rsidR="00927E77" w:rsidRDefault="00927E77">
            <w:pPr>
              <w:tabs>
                <w:tab w:val="left" w:pos="630"/>
              </w:tabs>
              <w:spacing w:before="100" w:after="100" w:line="360" w:lineRule="exact"/>
              <w:jc w:val="center"/>
              <w:rPr>
                <w:rFonts w:hint="eastAsia"/>
                <w:sz w:val="18"/>
              </w:rPr>
            </w:pP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总领事</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25</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副局长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35</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处长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2 230</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366</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地区局长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69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省级代表</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260</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11</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检察官</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74</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代表（国民教育部）</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69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5</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校长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博物馆长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18</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0</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税务员</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39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5</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地方税务员</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259</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9</w:t>
            </w:r>
          </w:p>
        </w:tc>
      </w:tr>
      <w:tr w:rsidR="00927E77">
        <w:tblPrEx>
          <w:tblCellMar>
            <w:top w:w="0" w:type="dxa"/>
            <w:bottom w:w="0" w:type="dxa"/>
          </w:tblCellMar>
        </w:tblPrEx>
        <w:tc>
          <w:tcPr>
            <w:tcW w:w="2012" w:type="pct"/>
          </w:tcPr>
          <w:p w:rsidR="00927E77" w:rsidRDefault="00927E77">
            <w:pPr>
              <w:tabs>
                <w:tab w:val="left" w:pos="630"/>
              </w:tabs>
              <w:spacing w:before="100" w:after="100" w:line="360" w:lineRule="exact"/>
              <w:rPr>
                <w:rFonts w:hint="eastAsia"/>
                <w:sz w:val="18"/>
              </w:rPr>
            </w:pPr>
            <w:r>
              <w:rPr>
                <w:rFonts w:hint="eastAsia"/>
                <w:sz w:val="18"/>
              </w:rPr>
              <w:t>院系秘书长</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81</w:t>
            </w:r>
          </w:p>
        </w:tc>
        <w:tc>
          <w:tcPr>
            <w:tcW w:w="1494" w:type="pct"/>
          </w:tcPr>
          <w:p w:rsidR="00927E77" w:rsidRDefault="00927E77">
            <w:pPr>
              <w:tabs>
                <w:tab w:val="left" w:pos="630"/>
              </w:tabs>
              <w:spacing w:before="100" w:after="100" w:line="360" w:lineRule="exact"/>
              <w:jc w:val="center"/>
              <w:rPr>
                <w:rFonts w:hint="eastAsia"/>
                <w:sz w:val="18"/>
              </w:rPr>
            </w:pPr>
            <w:r>
              <w:rPr>
                <w:rFonts w:hint="eastAsia"/>
                <w:sz w:val="18"/>
              </w:rPr>
              <w:t>5</w:t>
            </w:r>
          </w:p>
        </w:tc>
      </w:tr>
    </w:tbl>
    <w:p w:rsidR="00927E77" w:rsidRDefault="00927E77">
      <w:pPr>
        <w:tabs>
          <w:tab w:val="left" w:pos="630"/>
        </w:tabs>
        <w:spacing w:line="360" w:lineRule="exact"/>
        <w:rPr>
          <w:rFonts w:hint="eastAsia"/>
          <w:sz w:val="18"/>
        </w:rPr>
      </w:pPr>
      <w:r>
        <w:rPr>
          <w:rFonts w:ascii="KaiTi_GB2312" w:eastAsia="KaiTi_GB2312" w:hint="eastAsia"/>
          <w:color w:val="0000FF"/>
          <w:sz w:val="18"/>
        </w:rPr>
        <w:t>资料来源</w:t>
      </w:r>
      <w:r>
        <w:rPr>
          <w:rFonts w:hint="eastAsia"/>
          <w:sz w:val="18"/>
        </w:rPr>
        <w:t>：人口调查研究中心（</w:t>
      </w:r>
      <w:r>
        <w:rPr>
          <w:rFonts w:hint="eastAsia"/>
          <w:sz w:val="18"/>
        </w:rPr>
        <w:t>CERED</w:t>
      </w:r>
      <w:r>
        <w:rPr>
          <w:rFonts w:hint="eastAsia"/>
          <w:sz w:val="18"/>
        </w:rPr>
        <w:t>）的调查报告（</w:t>
      </w:r>
      <w:r>
        <w:rPr>
          <w:rFonts w:hint="eastAsia"/>
          <w:sz w:val="18"/>
        </w:rPr>
        <w:t>1998</w:t>
      </w:r>
      <w:r>
        <w:rPr>
          <w:rFonts w:hint="eastAsia"/>
          <w:sz w:val="18"/>
        </w:rPr>
        <w:t>年）和公共部门现代化部文件（</w:t>
      </w:r>
      <w:r>
        <w:rPr>
          <w:rFonts w:hint="eastAsia"/>
          <w:sz w:val="18"/>
        </w:rPr>
        <w:t>2003</w:t>
      </w:r>
      <w:r>
        <w:rPr>
          <w:rFonts w:hint="eastAsia"/>
          <w:sz w:val="18"/>
        </w:rPr>
        <w:t>年）。</w:t>
      </w:r>
    </w:p>
    <w:p w:rsidR="00927E77" w:rsidRDefault="00927E77">
      <w:pPr>
        <w:tabs>
          <w:tab w:val="left" w:pos="630"/>
        </w:tabs>
        <w:spacing w:after="240" w:line="360" w:lineRule="exact"/>
        <w:rPr>
          <w:rFonts w:hint="eastAsia"/>
          <w:sz w:val="18"/>
        </w:rPr>
      </w:pPr>
      <w:r>
        <w:rPr>
          <w:rFonts w:hint="eastAsia"/>
          <w:sz w:val="18"/>
        </w:rPr>
        <w:t>（</w:t>
      </w:r>
      <w:r>
        <w:rPr>
          <w:rFonts w:hint="eastAsia"/>
          <w:sz w:val="18"/>
        </w:rPr>
        <w:t>*</w:t>
      </w:r>
      <w:r>
        <w:rPr>
          <w:rFonts w:hint="eastAsia"/>
          <w:sz w:val="18"/>
        </w:rPr>
        <w:t>）这一数字是根据从各部收集到的数据修改的。</w:t>
      </w:r>
    </w:p>
    <w:p w:rsidR="00927E77" w:rsidRDefault="00927E77">
      <w:pPr>
        <w:tabs>
          <w:tab w:val="left" w:pos="630"/>
        </w:tabs>
        <w:spacing w:after="240" w:line="360" w:lineRule="exact"/>
        <w:rPr>
          <w:rFonts w:hint="eastAsia"/>
        </w:rPr>
      </w:pPr>
      <w:r>
        <w:t>149.</w:t>
      </w:r>
      <w:r>
        <w:rPr>
          <w:rFonts w:hint="eastAsia"/>
        </w:rPr>
        <w:tab/>
      </w:r>
      <w:r>
        <w:rPr>
          <w:rFonts w:hint="eastAsia"/>
        </w:rPr>
        <w:t>应该提醒注意的是，在</w:t>
      </w:r>
      <w:r>
        <w:rPr>
          <w:rFonts w:hint="eastAsia"/>
        </w:rPr>
        <w:t>1980</w:t>
      </w:r>
      <w:r>
        <w:rPr>
          <w:rFonts w:hint="eastAsia"/>
        </w:rPr>
        <w:t>年代初期，妇女担任的最高行政部门的职务是处长。不过人们注意到，妇女担任设计和领导职务仍是例外。</w:t>
      </w:r>
    </w:p>
    <w:p w:rsidR="00927E77" w:rsidRDefault="00927E77">
      <w:pPr>
        <w:tabs>
          <w:tab w:val="left" w:pos="630"/>
        </w:tabs>
        <w:spacing w:after="240" w:line="360" w:lineRule="exact"/>
        <w:rPr>
          <w:rFonts w:hint="eastAsia"/>
        </w:rPr>
      </w:pPr>
      <w:r>
        <w:t>150.</w:t>
      </w:r>
      <w:r>
        <w:rPr>
          <w:rFonts w:hint="eastAsia"/>
        </w:rPr>
        <w:tab/>
      </w:r>
      <w:r>
        <w:rPr>
          <w:rFonts w:hint="eastAsia"/>
        </w:rPr>
        <w:t>公共部门现代化部目前正在部一级进行两性平等的制度化试验，以便今后将其经验传播给其他部级部门。</w:t>
      </w:r>
    </w:p>
    <w:p w:rsidR="00927E77" w:rsidRDefault="00927E77">
      <w:pPr>
        <w:tabs>
          <w:tab w:val="left" w:pos="630"/>
        </w:tabs>
        <w:spacing w:after="240" w:line="360" w:lineRule="exact"/>
        <w:rPr>
          <w:rFonts w:hint="eastAsia"/>
        </w:rPr>
      </w:pPr>
      <w:r>
        <w:t>151.</w:t>
      </w:r>
      <w:r>
        <w:rPr>
          <w:rFonts w:hint="eastAsia"/>
        </w:rPr>
        <w:tab/>
      </w:r>
      <w:r>
        <w:rPr>
          <w:rFonts w:hint="eastAsia"/>
        </w:rPr>
        <w:t>从</w:t>
      </w:r>
      <w:r>
        <w:rPr>
          <w:rFonts w:hint="eastAsia"/>
        </w:rPr>
        <w:t>2006-2007</w:t>
      </w:r>
      <w:r>
        <w:rPr>
          <w:rFonts w:hint="eastAsia"/>
        </w:rPr>
        <w:t>学年开始，隶属于内政部的干部进修学校将向妇女开放。</w:t>
      </w:r>
    </w:p>
    <w:p w:rsidR="00927E77" w:rsidRDefault="00927E77">
      <w:pPr>
        <w:tabs>
          <w:tab w:val="left" w:pos="630"/>
        </w:tabs>
        <w:spacing w:after="240" w:line="360" w:lineRule="exact"/>
        <w:rPr>
          <w:rFonts w:hint="eastAsia"/>
        </w:rPr>
      </w:pPr>
      <w:r>
        <w:t>152.</w:t>
      </w:r>
      <w:r>
        <w:rPr>
          <w:rFonts w:hint="eastAsia"/>
        </w:rPr>
        <w:tab/>
      </w:r>
      <w:r>
        <w:rPr>
          <w:rFonts w:hint="eastAsia"/>
        </w:rPr>
        <w:t>在妇女担任经济领域的决策职务方面，关于妇女担任企业领导或拥有自己企业的妇女的数据不多，这表明：女外交官人数和成立的各种妇女团体数目的增长以及妇女代表比例的改善，并没有导致妇女切实进入企业和领导机关，或是职业组织和工会的领导机关；也没有对促进妇女企业产生明显的影响。</w:t>
      </w:r>
    </w:p>
    <w:p w:rsidR="00927E77" w:rsidRDefault="00927E77">
      <w:pPr>
        <w:tabs>
          <w:tab w:val="left" w:pos="630"/>
        </w:tabs>
        <w:spacing w:after="240" w:line="360" w:lineRule="exact"/>
        <w:rPr>
          <w:rFonts w:hint="eastAsia"/>
        </w:rPr>
      </w:pPr>
      <w:r>
        <w:t>153.</w:t>
      </w:r>
      <w:r>
        <w:rPr>
          <w:rFonts w:hint="eastAsia"/>
        </w:rPr>
        <w:tab/>
      </w:r>
      <w:r>
        <w:rPr>
          <w:rFonts w:hint="eastAsia"/>
        </w:rPr>
        <w:t>不过，女企业家在劳动界日益崭露头角，许多正规部门和非正规部门都出现了女企业家，主要集中在摩洛哥的经济首都卡萨布兰卡（近</w:t>
      </w:r>
      <w:r>
        <w:rPr>
          <w:rFonts w:hint="eastAsia"/>
        </w:rPr>
        <w:t>60%</w:t>
      </w:r>
      <w:r>
        <w:rPr>
          <w:rFonts w:hint="eastAsia"/>
        </w:rPr>
        <w:t>）、服务部门（</w:t>
      </w:r>
      <w:r>
        <w:rPr>
          <w:rFonts w:hint="eastAsia"/>
        </w:rPr>
        <w:t>37%</w:t>
      </w:r>
      <w:r>
        <w:rPr>
          <w:rFonts w:hint="eastAsia"/>
        </w:rPr>
        <w:t>）、贸易和流通领域（</w:t>
      </w:r>
      <w:r>
        <w:rPr>
          <w:rFonts w:hint="eastAsia"/>
        </w:rPr>
        <w:t>31%</w:t>
      </w:r>
      <w:r>
        <w:rPr>
          <w:rFonts w:hint="eastAsia"/>
        </w:rPr>
        <w:t>）。它们多数（</w:t>
      </w:r>
      <w:r>
        <w:rPr>
          <w:rFonts w:hint="eastAsia"/>
        </w:rPr>
        <w:t>57%</w:t>
      </w:r>
      <w:r>
        <w:rPr>
          <w:rFonts w:hint="eastAsia"/>
        </w:rPr>
        <w:t>）是小型企业，在当地（</w:t>
      </w:r>
      <w:r>
        <w:rPr>
          <w:rFonts w:hint="eastAsia"/>
        </w:rPr>
        <w:t>31%</w:t>
      </w:r>
      <w:r>
        <w:rPr>
          <w:rFonts w:hint="eastAsia"/>
        </w:rPr>
        <w:t>）和国内（</w:t>
      </w:r>
      <w:r>
        <w:rPr>
          <w:rFonts w:hint="eastAsia"/>
        </w:rPr>
        <w:t>44%</w:t>
      </w:r>
      <w:r>
        <w:rPr>
          <w:rFonts w:hint="eastAsia"/>
        </w:rPr>
        <w:t>）从事经营活动，并开始向国际发展（</w:t>
      </w:r>
      <w:r>
        <w:rPr>
          <w:rFonts w:hint="eastAsia"/>
        </w:rPr>
        <w:t>21%</w:t>
      </w:r>
      <w:r>
        <w:rPr>
          <w:rFonts w:hint="eastAsia"/>
        </w:rPr>
        <w:t>）。</w:t>
      </w:r>
    </w:p>
    <w:p w:rsidR="00927E77" w:rsidRDefault="00927E77">
      <w:pPr>
        <w:tabs>
          <w:tab w:val="left" w:pos="630"/>
        </w:tabs>
        <w:spacing w:after="240" w:line="360" w:lineRule="exact"/>
        <w:rPr>
          <w:rFonts w:hint="eastAsia"/>
        </w:rPr>
      </w:pPr>
      <w:r>
        <w:t>154.</w:t>
      </w:r>
      <w:r>
        <w:rPr>
          <w:rFonts w:hint="eastAsia"/>
        </w:rPr>
        <w:tab/>
      </w:r>
      <w:r>
        <w:rPr>
          <w:rFonts w:hint="eastAsia"/>
        </w:rPr>
        <w:t>妇女开始涉足一些过去专门由男子经营的活动领域，主要是修理、建筑和公共工程领域。</w:t>
      </w:r>
    </w:p>
    <w:p w:rsidR="00927E77" w:rsidRDefault="00927E77">
      <w:pPr>
        <w:tabs>
          <w:tab w:val="left" w:pos="630"/>
        </w:tabs>
        <w:spacing w:after="240" w:line="360" w:lineRule="exact"/>
        <w:rPr>
          <w:rFonts w:hint="eastAsia"/>
        </w:rPr>
      </w:pPr>
      <w:r>
        <w:t>155.</w:t>
      </w:r>
      <w:r>
        <w:rPr>
          <w:rFonts w:hint="eastAsia"/>
        </w:rPr>
        <w:tab/>
      </w:r>
      <w:r>
        <w:rPr>
          <w:rFonts w:hint="eastAsia"/>
        </w:rPr>
        <w:t>负责家庭、儿童和残疾人事务的国务秘书处与德国技术合作署合作进行了两次调研，分别涉及性别与经济排斥和私营部门内的工资平等。</w:t>
      </w:r>
    </w:p>
    <w:p w:rsidR="00927E77" w:rsidRDefault="00927E77">
      <w:pPr>
        <w:tabs>
          <w:tab w:val="left" w:pos="630"/>
        </w:tabs>
        <w:spacing w:after="240" w:line="360" w:lineRule="exact"/>
        <w:rPr>
          <w:rFonts w:hint="eastAsia"/>
        </w:rPr>
      </w:pPr>
      <w:r>
        <w:t>156.</w:t>
      </w:r>
      <w:r>
        <w:rPr>
          <w:rFonts w:hint="eastAsia"/>
        </w:rPr>
        <w:tab/>
      </w:r>
      <w:r>
        <w:rPr>
          <w:rFonts w:hint="eastAsia"/>
        </w:rPr>
        <w:t>妨碍妇女担任企业决策职务和创建自己的企业的障碍是多种多样的，主要有：</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文化观念的障碍，在这方面，许多企业都认为妇女，尤其是已婚妇女不能像男子那样投入工作，其他企业不让妇女晋升的借口是：妇女不具备果断处理某些情况的铁腕能力，这是由于妇女的“天性”造成的；</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行政和财政方面的障碍，如享受财政资金的程序太慢和困难。</w:t>
      </w:r>
    </w:p>
    <w:p w:rsidR="00927E77" w:rsidRDefault="00927E77">
      <w:pPr>
        <w:tabs>
          <w:tab w:val="left" w:pos="630"/>
        </w:tabs>
        <w:spacing w:after="240" w:line="340" w:lineRule="exact"/>
        <w:rPr>
          <w:rFonts w:hint="eastAsia"/>
        </w:rPr>
      </w:pPr>
      <w:r>
        <w:t>157.</w:t>
      </w:r>
      <w:r>
        <w:rPr>
          <w:rFonts w:hint="eastAsia"/>
        </w:rPr>
        <w:tab/>
      </w:r>
      <w:r>
        <w:rPr>
          <w:rFonts w:hint="eastAsia"/>
        </w:rPr>
        <w:t>为了克服这些障碍，公共当局、民间社会和国际组织联合制订了一些支持妇女企业发展的计划。然而，这些只是总的计划，没有就开展有利于妇女的专门活动做出规定。</w:t>
      </w:r>
    </w:p>
    <w:p w:rsidR="00927E77" w:rsidRDefault="00927E77">
      <w:pPr>
        <w:tabs>
          <w:tab w:val="left" w:pos="630"/>
        </w:tabs>
        <w:spacing w:after="240" w:line="340" w:lineRule="exact"/>
        <w:rPr>
          <w:rFonts w:hint="eastAsia"/>
        </w:rPr>
      </w:pPr>
      <w:r>
        <w:t>158.</w:t>
      </w:r>
      <w:r>
        <w:rPr>
          <w:rFonts w:hint="eastAsia"/>
        </w:rPr>
        <w:tab/>
      </w:r>
      <w:r>
        <w:rPr>
          <w:rFonts w:hint="eastAsia"/>
        </w:rPr>
        <w:t>关于妇女参加非政府组织和团体的情况，内政部收集到的正式资料和统计数字未显示出男女之间的差别。这些资料和统计数字没有提供关于团体机关（主席、秘书长……）以及关于妇女在参与决策方面遇到的障碍的任何信息。</w:t>
      </w:r>
    </w:p>
    <w:p w:rsidR="00927E77" w:rsidRDefault="00927E77">
      <w:pPr>
        <w:tabs>
          <w:tab w:val="left" w:pos="630"/>
        </w:tabs>
        <w:spacing w:after="240" w:line="340" w:lineRule="exact"/>
        <w:rPr>
          <w:rFonts w:hint="eastAsia"/>
        </w:rPr>
      </w:pPr>
      <w:r>
        <w:rPr>
          <w:rFonts w:hint="eastAsia"/>
        </w:rPr>
        <w:t>159</w:t>
      </w:r>
      <w:r>
        <w:t>.</w:t>
      </w:r>
      <w:r>
        <w:rPr>
          <w:rFonts w:hint="eastAsia"/>
        </w:rPr>
        <w:tab/>
      </w:r>
      <w:r>
        <w:rPr>
          <w:rFonts w:hint="eastAsia"/>
        </w:rPr>
        <w:t>除了关于妇女团体的情况外，很难了解妇女实际参与决策的程度。</w:t>
      </w:r>
    </w:p>
    <w:p w:rsidR="00927E77" w:rsidRDefault="00927E77">
      <w:pPr>
        <w:tabs>
          <w:tab w:val="left" w:pos="630"/>
        </w:tabs>
        <w:spacing w:after="240" w:line="340" w:lineRule="exact"/>
        <w:rPr>
          <w:rFonts w:hint="eastAsia"/>
        </w:rPr>
      </w:pPr>
      <w:r>
        <w:rPr>
          <w:rFonts w:hint="eastAsia"/>
        </w:rPr>
        <w:t>160</w:t>
      </w:r>
      <w:r>
        <w:t>.</w:t>
      </w:r>
      <w:r>
        <w:rPr>
          <w:rFonts w:hint="eastAsia"/>
        </w:rPr>
        <w:tab/>
      </w:r>
      <w:r>
        <w:rPr>
          <w:rFonts w:hint="eastAsia"/>
        </w:rPr>
        <w:t>马格里布阿拉伯新闻社在其</w:t>
      </w:r>
      <w:r>
        <w:rPr>
          <w:rFonts w:hint="eastAsia"/>
        </w:rPr>
        <w:t>2000-2001</w:t>
      </w:r>
      <w:r>
        <w:rPr>
          <w:rFonts w:hint="eastAsia"/>
        </w:rPr>
        <w:t>年的《决策者指南》中做了以下说明：在职业方面，摩洛哥经济总联合会的主席为男子。在其</w:t>
      </w:r>
      <w:r>
        <w:rPr>
          <w:rFonts w:hint="eastAsia"/>
        </w:rPr>
        <w:t>104</w:t>
      </w:r>
      <w:r>
        <w:rPr>
          <w:rFonts w:hint="eastAsia"/>
        </w:rPr>
        <w:t>个会员团体中，交易所学会职业协会的主席为妇女，另一个办公和信息处理职业协会的联合主席中有一名妇女。在</w:t>
      </w:r>
      <w:r>
        <w:rPr>
          <w:rFonts w:hint="eastAsia"/>
        </w:rPr>
        <w:t>22</w:t>
      </w:r>
      <w:r>
        <w:rPr>
          <w:rFonts w:hint="eastAsia"/>
        </w:rPr>
        <w:t>个部门联合会中，石膏工业制造商协会的主席由妇女担任。</w:t>
      </w:r>
    </w:p>
    <w:p w:rsidR="00927E77" w:rsidRDefault="00927E77">
      <w:pPr>
        <w:tabs>
          <w:tab w:val="left" w:pos="630"/>
        </w:tabs>
        <w:spacing w:after="240" w:line="340" w:lineRule="exact"/>
        <w:rPr>
          <w:rFonts w:hint="eastAsia"/>
        </w:rPr>
      </w:pPr>
      <w:r>
        <w:rPr>
          <w:rFonts w:hint="eastAsia"/>
        </w:rPr>
        <w:t>161</w:t>
      </w:r>
      <w:r>
        <w:t>.</w:t>
      </w:r>
      <w:r>
        <w:rPr>
          <w:rFonts w:hint="eastAsia"/>
        </w:rPr>
        <w:tab/>
      </w:r>
      <w:r>
        <w:rPr>
          <w:rFonts w:hint="eastAsia"/>
        </w:rPr>
        <w:t>在非政府团体方面，所有的妇女团体均由妇女领导。应该指出的是，一些由男子领导的发展团体都开展与妇女有关的活动。一些负责儿童相关问题的团体都是由妇女领导的。</w:t>
      </w:r>
    </w:p>
    <w:p w:rsidR="00927E77" w:rsidRDefault="00927E77">
      <w:pPr>
        <w:tabs>
          <w:tab w:val="left" w:pos="630"/>
        </w:tabs>
        <w:spacing w:after="240" w:line="340" w:lineRule="exact"/>
        <w:rPr>
          <w:rFonts w:hint="eastAsia"/>
        </w:rPr>
      </w:pPr>
      <w:r>
        <w:rPr>
          <w:rFonts w:hint="eastAsia"/>
        </w:rPr>
        <w:t>162</w:t>
      </w:r>
      <w:r>
        <w:t>.</w:t>
      </w:r>
      <w:r>
        <w:rPr>
          <w:rFonts w:hint="eastAsia"/>
        </w:rPr>
        <w:tab/>
      </w:r>
      <w:r>
        <w:rPr>
          <w:rFonts w:hint="eastAsia"/>
        </w:rPr>
        <w:t>最近，一名妇女被选为摩洛哥人权组织的主席，这是摩洛哥人权运动史上的第一次。</w:t>
      </w:r>
    </w:p>
    <w:p w:rsidR="00927E77" w:rsidRDefault="00927E77">
      <w:pPr>
        <w:tabs>
          <w:tab w:val="left" w:pos="630"/>
        </w:tabs>
        <w:spacing w:after="240" w:line="340" w:lineRule="exact"/>
        <w:rPr>
          <w:rFonts w:ascii="SimHei" w:eastAsia="SimHei" w:hint="eastAsia"/>
          <w:color w:val="FF0000"/>
          <w:sz w:val="24"/>
        </w:rPr>
      </w:pPr>
      <w:r>
        <w:rPr>
          <w:rFonts w:ascii="SimHei" w:eastAsia="SimHei" w:hint="eastAsia"/>
          <w:color w:val="FF0000"/>
          <w:sz w:val="24"/>
        </w:rPr>
        <w:t>第8条：国际政治和公众事务中的平等</w:t>
      </w:r>
    </w:p>
    <w:p w:rsidR="00927E77" w:rsidRDefault="00927E77">
      <w:pPr>
        <w:tabs>
          <w:tab w:val="left" w:pos="630"/>
        </w:tabs>
        <w:spacing w:after="240" w:line="340" w:lineRule="exact"/>
        <w:rPr>
          <w:rFonts w:hint="eastAsia"/>
        </w:rPr>
      </w:pPr>
      <w:r>
        <w:rPr>
          <w:rFonts w:hint="eastAsia"/>
        </w:rPr>
        <w:t>163</w:t>
      </w:r>
      <w:r>
        <w:t>.</w:t>
      </w:r>
      <w:r>
        <w:rPr>
          <w:rFonts w:hint="eastAsia"/>
        </w:rPr>
        <w:tab/>
      </w:r>
      <w:r>
        <w:rPr>
          <w:rFonts w:hint="eastAsia"/>
        </w:rPr>
        <w:t>在外交代表机构方面，有</w:t>
      </w:r>
      <w:r>
        <w:rPr>
          <w:rFonts w:hint="eastAsia"/>
        </w:rPr>
        <w:t>3</w:t>
      </w:r>
      <w:r>
        <w:rPr>
          <w:rFonts w:hint="eastAsia"/>
        </w:rPr>
        <w:t>名妇女担任大使职务，所占比例为</w:t>
      </w:r>
      <w:r>
        <w:rPr>
          <w:rFonts w:hint="eastAsia"/>
        </w:rPr>
        <w:t>4%</w:t>
      </w:r>
      <w:r>
        <w:rPr>
          <w:rFonts w:hint="eastAsia"/>
        </w:rPr>
        <w:t>。</w:t>
      </w:r>
    </w:p>
    <w:p w:rsidR="00927E77" w:rsidRDefault="00927E77">
      <w:pPr>
        <w:tabs>
          <w:tab w:val="left" w:pos="630"/>
        </w:tabs>
        <w:spacing w:after="240" w:line="340" w:lineRule="exact"/>
        <w:rPr>
          <w:rFonts w:hint="eastAsia"/>
        </w:rPr>
      </w:pPr>
      <w:r>
        <w:rPr>
          <w:rFonts w:hint="eastAsia"/>
        </w:rPr>
        <w:t>164</w:t>
      </w:r>
      <w:r>
        <w:t>.</w:t>
      </w:r>
      <w:r>
        <w:rPr>
          <w:rFonts w:hint="eastAsia"/>
        </w:rPr>
        <w:tab/>
        <w:t>2006</w:t>
      </w:r>
      <w:r>
        <w:rPr>
          <w:rFonts w:hint="eastAsia"/>
        </w:rPr>
        <w:t>年，在从事外交工作的人员中，妇女只占</w:t>
      </w:r>
      <w:r>
        <w:rPr>
          <w:rFonts w:hint="eastAsia"/>
        </w:rPr>
        <w:t>15%</w:t>
      </w:r>
      <w:r>
        <w:rPr>
          <w:rFonts w:hint="eastAsia"/>
        </w:rPr>
        <w:t>，在国家派驻国际组织工作的人员中，妇女占</w:t>
      </w:r>
      <w:r>
        <w:rPr>
          <w:rFonts w:hint="eastAsia"/>
        </w:rPr>
        <w:t>25%</w:t>
      </w:r>
      <w:r>
        <w:rPr>
          <w:rFonts w:hint="eastAsia"/>
        </w:rPr>
        <w:t>。</w:t>
      </w:r>
    </w:p>
    <w:p w:rsidR="00927E77" w:rsidRDefault="00927E77">
      <w:pPr>
        <w:tabs>
          <w:tab w:val="left" w:pos="630"/>
        </w:tabs>
        <w:spacing w:after="240" w:line="340" w:lineRule="exact"/>
        <w:rPr>
          <w:rFonts w:hint="eastAsia"/>
        </w:rPr>
      </w:pPr>
      <w:r>
        <w:rPr>
          <w:rFonts w:hint="eastAsia"/>
        </w:rPr>
        <w:t>165</w:t>
      </w:r>
      <w:r>
        <w:t>.</w:t>
      </w:r>
      <w:r>
        <w:rPr>
          <w:rFonts w:hint="eastAsia"/>
        </w:rPr>
        <w:tab/>
      </w:r>
      <w:r>
        <w:rPr>
          <w:rFonts w:hint="eastAsia"/>
        </w:rPr>
        <w:t>人们还注意到，有</w:t>
      </w:r>
      <w:r>
        <w:rPr>
          <w:rFonts w:hint="eastAsia"/>
        </w:rPr>
        <w:t>4</w:t>
      </w:r>
      <w:r>
        <w:rPr>
          <w:rFonts w:hint="eastAsia"/>
        </w:rPr>
        <w:t>名妇女被派驻到纽约的联合国组织。</w:t>
      </w:r>
    </w:p>
    <w:p w:rsidR="00927E77" w:rsidRDefault="00927E77">
      <w:pPr>
        <w:tabs>
          <w:tab w:val="left" w:pos="630"/>
        </w:tabs>
        <w:spacing w:after="240" w:line="340" w:lineRule="exact"/>
        <w:rPr>
          <w:rFonts w:hint="eastAsia"/>
        </w:rPr>
      </w:pPr>
      <w:r>
        <w:rPr>
          <w:rFonts w:hint="eastAsia"/>
        </w:rPr>
        <w:t>166</w:t>
      </w:r>
      <w:r>
        <w:t>.</w:t>
      </w:r>
      <w:r>
        <w:rPr>
          <w:rFonts w:hint="eastAsia"/>
        </w:rPr>
        <w:tab/>
      </w:r>
      <w:r>
        <w:rPr>
          <w:rFonts w:hint="eastAsia"/>
        </w:rPr>
        <w:t>妇女参加正式代表团并代表摩洛哥出席国际会议和首脑会议，以及联合国负责监督摩洛哥已批准的国际文书的委员会。一名摩洛哥妇女是禁止酷刑委员会的委员。</w:t>
      </w:r>
    </w:p>
    <w:p w:rsidR="00927E77" w:rsidRDefault="00927E77">
      <w:pPr>
        <w:tabs>
          <w:tab w:val="left" w:pos="630"/>
        </w:tabs>
        <w:spacing w:after="240" w:line="360" w:lineRule="exact"/>
        <w:rPr>
          <w:rFonts w:hint="eastAsia"/>
        </w:rPr>
      </w:pPr>
      <w:r>
        <w:rPr>
          <w:rFonts w:hint="eastAsia"/>
        </w:rPr>
        <w:t>167</w:t>
      </w:r>
      <w:r>
        <w:t>.</w:t>
      </w:r>
      <w:r>
        <w:rPr>
          <w:rFonts w:hint="eastAsia"/>
        </w:rPr>
        <w:tab/>
      </w:r>
      <w:r>
        <w:rPr>
          <w:rFonts w:hint="eastAsia"/>
        </w:rPr>
        <w:t>这一情况表明，尽管妇女在担任一些重要职务方面取了进步，但是在担任高级公职方面仍有许多困难。</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第9条：国籍法方面的平等</w:t>
      </w:r>
    </w:p>
    <w:p w:rsidR="00927E77" w:rsidRDefault="00927E77">
      <w:pPr>
        <w:tabs>
          <w:tab w:val="left" w:pos="630"/>
        </w:tabs>
        <w:spacing w:after="240" w:line="360" w:lineRule="exact"/>
        <w:rPr>
          <w:rFonts w:hint="eastAsia"/>
        </w:rPr>
      </w:pPr>
      <w:r>
        <w:rPr>
          <w:rFonts w:hint="eastAsia"/>
        </w:rPr>
        <w:t>168</w:t>
      </w:r>
      <w:r>
        <w:t>.</w:t>
      </w:r>
      <w:r>
        <w:rPr>
          <w:rFonts w:hint="eastAsia"/>
        </w:rPr>
        <w:tab/>
      </w:r>
      <w:r>
        <w:rPr>
          <w:rFonts w:hint="eastAsia"/>
        </w:rPr>
        <w:t>根据摩洛哥初次定期报告（</w:t>
      </w:r>
      <w:r>
        <w:t>CEDAW/C/MOR/1</w:t>
      </w:r>
      <w:r>
        <w:rPr>
          <w:rFonts w:hint="eastAsia"/>
        </w:rPr>
        <w:t>）和第二次定期报告（</w:t>
      </w:r>
      <w:r>
        <w:rPr>
          <w:rFonts w:hint="eastAsia"/>
        </w:rPr>
        <w:t>CEDAW/C/MOR/2</w:t>
      </w:r>
      <w:r>
        <w:rPr>
          <w:rFonts w:hint="eastAsia"/>
        </w:rPr>
        <w:t>）的内容，摩洛哥承认，在取得、改变和保留国籍方面，妇女与男子的权利平等。摩洛哥妇女结婚对其国籍不产生任何影响。</w:t>
      </w:r>
    </w:p>
    <w:p w:rsidR="00927E77" w:rsidRDefault="00927E77">
      <w:pPr>
        <w:tabs>
          <w:tab w:val="left" w:pos="630"/>
        </w:tabs>
        <w:spacing w:after="240" w:line="360" w:lineRule="exact"/>
        <w:rPr>
          <w:rFonts w:hint="eastAsia"/>
        </w:rPr>
      </w:pPr>
      <w:r>
        <w:rPr>
          <w:rFonts w:hint="eastAsia"/>
        </w:rPr>
        <w:t>169</w:t>
      </w:r>
      <w:r>
        <w:t>.</w:t>
      </w:r>
      <w:r>
        <w:rPr>
          <w:rFonts w:hint="eastAsia"/>
        </w:rPr>
        <w:tab/>
      </w:r>
      <w:r>
        <w:rPr>
          <w:rFonts w:hint="eastAsia"/>
        </w:rPr>
        <w:t>在批准《消除对妇女一切形式歧视公约》时，摩洛哥对第</w:t>
      </w:r>
      <w:r>
        <w:rPr>
          <w:rFonts w:hint="eastAsia"/>
        </w:rPr>
        <w:t>9</w:t>
      </w:r>
      <w:r>
        <w:rPr>
          <w:rFonts w:hint="eastAsia"/>
        </w:rPr>
        <w:t>条第</w:t>
      </w:r>
      <w:r>
        <w:rPr>
          <w:rFonts w:hint="eastAsia"/>
        </w:rPr>
        <w:t>2</w:t>
      </w:r>
      <w:r>
        <w:rPr>
          <w:rFonts w:hint="eastAsia"/>
        </w:rPr>
        <w:t>款提出了保留意见，这一保留意见后来自</w:t>
      </w:r>
      <w:r>
        <w:rPr>
          <w:rFonts w:hint="eastAsia"/>
        </w:rPr>
        <w:t>2006</w:t>
      </w:r>
      <w:r>
        <w:rPr>
          <w:rFonts w:hint="eastAsia"/>
        </w:rPr>
        <w:t>年</w:t>
      </w:r>
      <w:r>
        <w:rPr>
          <w:rFonts w:hint="eastAsia"/>
        </w:rPr>
        <w:t>3</w:t>
      </w:r>
      <w:r>
        <w:rPr>
          <w:rFonts w:hint="eastAsia"/>
        </w:rPr>
        <w:t>月</w:t>
      </w:r>
      <w:r>
        <w:rPr>
          <w:rFonts w:hint="eastAsia"/>
        </w:rPr>
        <w:t>8</w:t>
      </w:r>
      <w:r>
        <w:rPr>
          <w:rFonts w:hint="eastAsia"/>
        </w:rPr>
        <w:t>日起就被撤销了，因为穆罕默德六世国王陛下在</w:t>
      </w:r>
      <w:r>
        <w:rPr>
          <w:rFonts w:hint="eastAsia"/>
        </w:rPr>
        <w:t>2005</w:t>
      </w:r>
      <w:r>
        <w:rPr>
          <w:rFonts w:hint="eastAsia"/>
        </w:rPr>
        <w:t>年</w:t>
      </w:r>
      <w:r>
        <w:rPr>
          <w:rFonts w:hint="eastAsia"/>
        </w:rPr>
        <w:t>7</w:t>
      </w:r>
      <w:r>
        <w:rPr>
          <w:rFonts w:hint="eastAsia"/>
        </w:rPr>
        <w:t>月</w:t>
      </w:r>
      <w:r>
        <w:rPr>
          <w:rFonts w:hint="eastAsia"/>
        </w:rPr>
        <w:t>30</w:t>
      </w:r>
      <w:r>
        <w:rPr>
          <w:rFonts w:hint="eastAsia"/>
        </w:rPr>
        <w:t>日的登基纪念日宣布，如果母亲是摩洛哥国籍，那么其子女不论是在摩洛哥出生，还是在外国出生，都有权获得摩洛哥国籍。国王陛下同时还下令政府对《国籍法》进行认真的修订以符合取得摩洛哥国籍所要求的全部条件并尽快着手处理国籍申请。</w:t>
      </w:r>
    </w:p>
    <w:p w:rsidR="00927E77" w:rsidRDefault="00927E77">
      <w:pPr>
        <w:tabs>
          <w:tab w:val="left" w:pos="630"/>
        </w:tabs>
        <w:spacing w:after="240" w:line="360" w:lineRule="exact"/>
        <w:rPr>
          <w:rFonts w:hint="eastAsia"/>
        </w:rPr>
      </w:pPr>
      <w:r>
        <w:rPr>
          <w:rFonts w:hint="eastAsia"/>
        </w:rPr>
        <w:t>170</w:t>
      </w:r>
      <w:r>
        <w:t>.</w:t>
      </w:r>
      <w:r>
        <w:rPr>
          <w:rFonts w:hint="eastAsia"/>
        </w:rPr>
        <w:tab/>
      </w:r>
      <w:r>
        <w:rPr>
          <w:rFonts w:hint="eastAsia"/>
        </w:rPr>
        <w:t>取消对第</w:t>
      </w:r>
      <w:r>
        <w:rPr>
          <w:rFonts w:hint="eastAsia"/>
        </w:rPr>
        <w:t>9</w:t>
      </w:r>
      <w:r>
        <w:rPr>
          <w:rFonts w:hint="eastAsia"/>
        </w:rPr>
        <w:t>条第</w:t>
      </w:r>
      <w:r>
        <w:rPr>
          <w:rFonts w:hint="eastAsia"/>
        </w:rPr>
        <w:t>2</w:t>
      </w:r>
      <w:r>
        <w:rPr>
          <w:rFonts w:hint="eastAsia"/>
        </w:rPr>
        <w:t>款的保留意见和因此对《国籍法》第</w:t>
      </w:r>
      <w:r>
        <w:rPr>
          <w:rFonts w:hint="eastAsia"/>
        </w:rPr>
        <w:t>6</w:t>
      </w:r>
      <w:r>
        <w:rPr>
          <w:rFonts w:hint="eastAsia"/>
        </w:rPr>
        <w:t>条进行修订就可以保障在享有国籍方面的平等，不论是在男女之间，还是在摩洛哥籍母亲的子女之间，不用考虑他们出生的社会条件（无国籍、放弃国籍）。</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第10、11、12、13和14条</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第10条：教育平等</w:t>
      </w:r>
    </w:p>
    <w:p w:rsidR="00927E77" w:rsidRDefault="00927E77">
      <w:pPr>
        <w:tabs>
          <w:tab w:val="left" w:pos="630"/>
        </w:tabs>
        <w:spacing w:after="240" w:line="360" w:lineRule="exact"/>
        <w:rPr>
          <w:rFonts w:hint="eastAsia"/>
        </w:rPr>
      </w:pPr>
      <w:r>
        <w:rPr>
          <w:rFonts w:hint="eastAsia"/>
        </w:rPr>
        <w:t>171</w:t>
      </w:r>
      <w:r>
        <w:t>.</w:t>
      </w:r>
      <w:r>
        <w:rPr>
          <w:rFonts w:hint="eastAsia"/>
        </w:rPr>
        <w:tab/>
      </w:r>
      <w:r>
        <w:rPr>
          <w:rFonts w:hint="eastAsia"/>
        </w:rPr>
        <w:t>入学、非正规教育和教育平等属于国民教育部的范围，而扫盲问题则属于几个部级部门的职权范围，这些部门是：就业与职业培训部、青年事务国务秘书处、宗教和伊斯兰事务部以及非政府组织和私营部门。</w:t>
      </w:r>
    </w:p>
    <w:p w:rsidR="00927E77" w:rsidRDefault="00927E77">
      <w:pPr>
        <w:tabs>
          <w:tab w:val="left" w:pos="630"/>
        </w:tabs>
        <w:spacing w:after="240" w:line="360" w:lineRule="exact"/>
        <w:rPr>
          <w:rFonts w:hint="eastAsia"/>
        </w:rPr>
      </w:pPr>
      <w:r>
        <w:rPr>
          <w:rFonts w:hint="eastAsia"/>
        </w:rPr>
        <w:t>172</w:t>
      </w:r>
      <w:r>
        <w:t>.</w:t>
      </w:r>
      <w:r>
        <w:rPr>
          <w:rFonts w:hint="eastAsia"/>
        </w:rPr>
        <w:tab/>
      </w:r>
      <w:r>
        <w:rPr>
          <w:rFonts w:hint="eastAsia"/>
        </w:rPr>
        <w:t>教育方面是由《国家教育培训宪章》确定范围的，在这部宪章中，宣布教育是国家的优先事项，列于领土完整之后；规定于</w:t>
      </w:r>
      <w:r>
        <w:rPr>
          <w:rFonts w:hint="eastAsia"/>
        </w:rPr>
        <w:t>2002</w:t>
      </w:r>
      <w:r>
        <w:rPr>
          <w:rFonts w:hint="eastAsia"/>
        </w:rPr>
        <w:t>年实现普及教育。重点放在女孩与男孩的权利平等上，特别关注农村子女的入学问题。</w:t>
      </w:r>
    </w:p>
    <w:p w:rsidR="00927E77" w:rsidRDefault="00927E77">
      <w:pPr>
        <w:tabs>
          <w:tab w:val="left" w:pos="630"/>
        </w:tabs>
        <w:spacing w:after="240" w:line="360" w:lineRule="exact"/>
        <w:rPr>
          <w:rFonts w:hint="eastAsia"/>
        </w:rPr>
      </w:pPr>
      <w:r>
        <w:rPr>
          <w:rFonts w:hint="eastAsia"/>
        </w:rPr>
        <w:t>173</w:t>
      </w:r>
      <w:r>
        <w:t>.</w:t>
      </w:r>
      <w:r>
        <w:rPr>
          <w:rFonts w:hint="eastAsia"/>
        </w:rPr>
        <w:tab/>
        <w:t>2000</w:t>
      </w:r>
      <w:r>
        <w:rPr>
          <w:rFonts w:hint="eastAsia"/>
        </w:rPr>
        <w:t>年</w:t>
      </w:r>
      <w:r>
        <w:rPr>
          <w:rFonts w:hint="eastAsia"/>
        </w:rPr>
        <w:t>3</w:t>
      </w:r>
      <w:r>
        <w:rPr>
          <w:rFonts w:hint="eastAsia"/>
        </w:rPr>
        <w:t>月，议会通过了九年义务教育法。自那时起，国民教育部就收集地方、省和国家三级十分详细的男女学生对比信息。这些信息可用来制订有利于男孩和女孩机会平等的政策。</w:t>
      </w:r>
    </w:p>
    <w:p w:rsidR="00927E77" w:rsidRDefault="00927E77">
      <w:pPr>
        <w:tabs>
          <w:tab w:val="left" w:pos="630"/>
        </w:tabs>
        <w:spacing w:after="240" w:line="360" w:lineRule="exact"/>
        <w:rPr>
          <w:rFonts w:hint="eastAsia"/>
        </w:rPr>
      </w:pPr>
      <w:r>
        <w:rPr>
          <w:rFonts w:hint="eastAsia"/>
        </w:rPr>
        <w:t>174</w:t>
      </w:r>
      <w:r>
        <w:t>.</w:t>
      </w:r>
      <w:r>
        <w:rPr>
          <w:rFonts w:hint="eastAsia"/>
        </w:rPr>
        <w:tab/>
      </w:r>
      <w:r>
        <w:rPr>
          <w:rFonts w:hint="eastAsia"/>
        </w:rPr>
        <w:t>根据《国家教育培训宪章》的方针，国民教育部已经采取了以下行动：</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制订了教育系统发展战略框架，明确了至</w:t>
      </w:r>
      <w:r>
        <w:rPr>
          <w:rFonts w:hint="eastAsia"/>
        </w:rPr>
        <w:t>2020</w:t>
      </w:r>
      <w:r>
        <w:rPr>
          <w:rFonts w:hint="eastAsia"/>
        </w:rPr>
        <w:t>年的教育系统发展趋势；</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将两性平等和机会平等纳入教育系统的战略框架。</w:t>
      </w:r>
    </w:p>
    <w:p w:rsidR="00927E77" w:rsidRDefault="00927E77">
      <w:pPr>
        <w:tabs>
          <w:tab w:val="left" w:pos="630"/>
        </w:tabs>
        <w:spacing w:after="240" w:line="360" w:lineRule="exact"/>
        <w:rPr>
          <w:rFonts w:hint="eastAsia"/>
        </w:rPr>
      </w:pPr>
      <w:r>
        <w:rPr>
          <w:rFonts w:hint="eastAsia"/>
        </w:rPr>
        <w:t>175</w:t>
      </w:r>
      <w:r>
        <w:t>.</w:t>
      </w:r>
      <w:r>
        <w:rPr>
          <w:rFonts w:hint="eastAsia"/>
        </w:rPr>
        <w:tab/>
      </w:r>
      <w:r>
        <w:rPr>
          <w:rFonts w:hint="eastAsia"/>
        </w:rPr>
        <w:t>以下统计数据显示出为减少女孩和男孩间入学不平等而做出的努力。因此，在</w:t>
      </w:r>
      <w:r>
        <w:rPr>
          <w:rFonts w:hint="eastAsia"/>
        </w:rPr>
        <w:t>1999</w:t>
      </w:r>
      <w:r>
        <w:rPr>
          <w:rFonts w:hint="eastAsia"/>
        </w:rPr>
        <w:t>至</w:t>
      </w:r>
      <w:r>
        <w:rPr>
          <w:rFonts w:hint="eastAsia"/>
        </w:rPr>
        <w:t>2005</w:t>
      </w:r>
      <w:r>
        <w:rPr>
          <w:rFonts w:hint="eastAsia"/>
        </w:rPr>
        <w:t>年期间，在各级学校的女生总人数都出现了明显的变化：</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学前机构</w:t>
      </w:r>
      <w:r>
        <w:rPr>
          <w:rFonts w:hint="eastAsia"/>
        </w:rPr>
        <w:t>：</w:t>
      </w:r>
      <w:r>
        <w:rPr>
          <w:rFonts w:hint="eastAsia"/>
        </w:rPr>
        <w:t>2005-2006</w:t>
      </w:r>
      <w:r>
        <w:rPr>
          <w:rFonts w:hint="eastAsia"/>
        </w:rPr>
        <w:t>学年在校学生总人数为</w:t>
      </w:r>
      <w:r>
        <w:rPr>
          <w:rFonts w:hint="eastAsia"/>
        </w:rPr>
        <w:t>750 000</w:t>
      </w:r>
      <w:r>
        <w:rPr>
          <w:rFonts w:hint="eastAsia"/>
        </w:rPr>
        <w:t>人，女生总人数为</w:t>
      </w:r>
      <w:r>
        <w:rPr>
          <w:rFonts w:hint="eastAsia"/>
        </w:rPr>
        <w:t>290 986</w:t>
      </w:r>
      <w:r>
        <w:rPr>
          <w:rFonts w:hint="eastAsia"/>
        </w:rPr>
        <w:t>人，其中农村女生为</w:t>
      </w:r>
      <w:r>
        <w:rPr>
          <w:rFonts w:hint="eastAsia"/>
        </w:rPr>
        <w:t>106 695</w:t>
      </w:r>
      <w:r>
        <w:rPr>
          <w:rFonts w:hint="eastAsia"/>
        </w:rPr>
        <w:t>人，而在</w:t>
      </w:r>
      <w:r>
        <w:rPr>
          <w:rFonts w:hint="eastAsia"/>
        </w:rPr>
        <w:t>2003-2004</w:t>
      </w:r>
      <w:r>
        <w:rPr>
          <w:rFonts w:hint="eastAsia"/>
        </w:rPr>
        <w:t>学年和</w:t>
      </w:r>
      <w:r>
        <w:rPr>
          <w:rFonts w:hint="eastAsia"/>
        </w:rPr>
        <w:t>2004-2005</w:t>
      </w:r>
      <w:r>
        <w:rPr>
          <w:rFonts w:hint="eastAsia"/>
        </w:rPr>
        <w:t>学年，女生总人数分别为</w:t>
      </w:r>
      <w:r>
        <w:rPr>
          <w:rFonts w:hint="eastAsia"/>
        </w:rPr>
        <w:t>260 588</w:t>
      </w:r>
      <w:r>
        <w:rPr>
          <w:rFonts w:hint="eastAsia"/>
        </w:rPr>
        <w:t>人和</w:t>
      </w:r>
      <w:r>
        <w:rPr>
          <w:rFonts w:hint="eastAsia"/>
        </w:rPr>
        <w:t>266 389</w:t>
      </w:r>
      <w:r>
        <w:rPr>
          <w:rFonts w:hint="eastAsia"/>
        </w:rPr>
        <w:t>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小学</w:t>
      </w:r>
      <w:r>
        <w:rPr>
          <w:rFonts w:hint="eastAsia"/>
        </w:rPr>
        <w:t>：在全国范围内，儿童入学率从</w:t>
      </w:r>
      <w:r>
        <w:rPr>
          <w:rFonts w:hint="eastAsia"/>
        </w:rPr>
        <w:t>1999-2000</w:t>
      </w:r>
      <w:r>
        <w:rPr>
          <w:rFonts w:hint="eastAsia"/>
        </w:rPr>
        <w:t>学年的</w:t>
      </w:r>
      <w:r>
        <w:rPr>
          <w:rFonts w:hint="eastAsia"/>
        </w:rPr>
        <w:t>74</w:t>
      </w:r>
      <w:r>
        <w:t>.2%</w:t>
      </w:r>
      <w:r>
        <w:rPr>
          <w:rFonts w:hint="eastAsia"/>
        </w:rPr>
        <w:t>上升到</w:t>
      </w:r>
      <w:r>
        <w:rPr>
          <w:rFonts w:hint="eastAsia"/>
        </w:rPr>
        <w:t>2005</w:t>
      </w:r>
      <w:r>
        <w:rPr>
          <w:rFonts w:hint="eastAsia"/>
        </w:rPr>
        <w:t>年的</w:t>
      </w:r>
      <w:r>
        <w:rPr>
          <w:rFonts w:hint="eastAsia"/>
        </w:rPr>
        <w:t>90</w:t>
      </w:r>
      <w:r>
        <w:t>.08</w:t>
      </w:r>
      <w:r>
        <w:rPr>
          <w:rFonts w:hint="eastAsia"/>
        </w:rPr>
        <w:t>%</w:t>
      </w:r>
      <w:r>
        <w:rPr>
          <w:rFonts w:hint="eastAsia"/>
        </w:rPr>
        <w:t>，其中城市女孩的入学率为</w:t>
      </w:r>
      <w:r>
        <w:rPr>
          <w:rFonts w:hint="eastAsia"/>
        </w:rPr>
        <w:t>95</w:t>
      </w:r>
      <w:r>
        <w:t>.69</w:t>
      </w:r>
      <w:r>
        <w:rPr>
          <w:rFonts w:hint="eastAsia"/>
        </w:rPr>
        <w:t>%</w:t>
      </w:r>
      <w:r>
        <w:rPr>
          <w:rFonts w:hint="eastAsia"/>
        </w:rPr>
        <w:t>，农村女孩入学率为</w:t>
      </w:r>
      <w:r>
        <w:rPr>
          <w:rFonts w:hint="eastAsia"/>
        </w:rPr>
        <w:t>84</w:t>
      </w:r>
      <w:r>
        <w:t>.25%</w:t>
      </w:r>
      <w:r>
        <w:rPr>
          <w:rFonts w:hint="eastAsia"/>
        </w:rPr>
        <w:t>。入学女孩的人数从</w:t>
      </w:r>
      <w:r>
        <w:rPr>
          <w:rFonts w:hint="eastAsia"/>
        </w:rPr>
        <w:t>2003-2004</w:t>
      </w:r>
      <w:r>
        <w:rPr>
          <w:rFonts w:hint="eastAsia"/>
        </w:rPr>
        <w:t>学年的</w:t>
      </w:r>
      <w:r>
        <w:rPr>
          <w:rFonts w:hint="eastAsia"/>
        </w:rPr>
        <w:t xml:space="preserve">     1 891 640</w:t>
      </w:r>
      <w:r>
        <w:rPr>
          <w:rFonts w:hint="eastAsia"/>
        </w:rPr>
        <w:t>人和</w:t>
      </w:r>
      <w:r>
        <w:rPr>
          <w:rFonts w:hint="eastAsia"/>
        </w:rPr>
        <w:t>2004-2005</w:t>
      </w:r>
      <w:r>
        <w:rPr>
          <w:rFonts w:hint="eastAsia"/>
        </w:rPr>
        <w:t>学年的</w:t>
      </w:r>
      <w:r>
        <w:rPr>
          <w:rFonts w:hint="eastAsia"/>
        </w:rPr>
        <w:t>1 864 705</w:t>
      </w:r>
      <w:r>
        <w:rPr>
          <w:rFonts w:hint="eastAsia"/>
        </w:rPr>
        <w:t>人发展到</w:t>
      </w:r>
      <w:r>
        <w:rPr>
          <w:rFonts w:hint="eastAsia"/>
        </w:rPr>
        <w:t>2005-2006</w:t>
      </w:r>
      <w:r>
        <w:rPr>
          <w:rFonts w:hint="eastAsia"/>
        </w:rPr>
        <w:t>学年的</w:t>
      </w:r>
      <w:r>
        <w:rPr>
          <w:rFonts w:hint="eastAsia"/>
        </w:rPr>
        <w:t>1 929 510</w:t>
      </w:r>
      <w:r>
        <w:rPr>
          <w:rFonts w:hint="eastAsia"/>
        </w:rPr>
        <w:t>人，全国在校学生总数为</w:t>
      </w:r>
      <w:r>
        <w:rPr>
          <w:rFonts w:hint="eastAsia"/>
        </w:rPr>
        <w:t>4 162 400</w:t>
      </w:r>
      <w:r>
        <w:rPr>
          <w:rFonts w:hint="eastAsia"/>
        </w:rPr>
        <w:t>人，其中农村女生为</w:t>
      </w:r>
      <w:r>
        <w:rPr>
          <w:rFonts w:hint="eastAsia"/>
        </w:rPr>
        <w:t>914 034</w:t>
      </w:r>
      <w:r>
        <w:rPr>
          <w:rFonts w:hint="eastAsia"/>
        </w:rPr>
        <w:t>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中学</w:t>
      </w:r>
      <w:r>
        <w:rPr>
          <w:rFonts w:hint="eastAsia"/>
        </w:rPr>
        <w:t>：在全国范围内，年龄在</w:t>
      </w:r>
      <w:r>
        <w:rPr>
          <w:rFonts w:hint="eastAsia"/>
        </w:rPr>
        <w:t>12</w:t>
      </w:r>
      <w:r>
        <w:rPr>
          <w:rFonts w:hint="eastAsia"/>
        </w:rPr>
        <w:t>至</w:t>
      </w:r>
      <w:r>
        <w:rPr>
          <w:rFonts w:hint="eastAsia"/>
        </w:rPr>
        <w:t>14</w:t>
      </w:r>
      <w:r>
        <w:rPr>
          <w:rFonts w:hint="eastAsia"/>
        </w:rPr>
        <w:t>岁之间的儿童入学率，已经从</w:t>
      </w:r>
      <w:r>
        <w:rPr>
          <w:rFonts w:hint="eastAsia"/>
        </w:rPr>
        <w:t>1999-2000</w:t>
      </w:r>
      <w:r>
        <w:rPr>
          <w:rFonts w:hint="eastAsia"/>
        </w:rPr>
        <w:t>学年的</w:t>
      </w:r>
      <w:r>
        <w:rPr>
          <w:rFonts w:hint="eastAsia"/>
        </w:rPr>
        <w:t>49</w:t>
      </w:r>
      <w:r>
        <w:t>.9</w:t>
      </w:r>
      <w:r>
        <w:rPr>
          <w:rFonts w:hint="eastAsia"/>
        </w:rPr>
        <w:t>%</w:t>
      </w:r>
      <w:r>
        <w:rPr>
          <w:rFonts w:hint="eastAsia"/>
        </w:rPr>
        <w:t>增加到现在的</w:t>
      </w:r>
      <w:r>
        <w:rPr>
          <w:rFonts w:hint="eastAsia"/>
        </w:rPr>
        <w:t>64.31%</w:t>
      </w:r>
      <w:r>
        <w:rPr>
          <w:rFonts w:hint="eastAsia"/>
        </w:rPr>
        <w:t>，其中城市地区的入学率为</w:t>
      </w:r>
      <w:r>
        <w:rPr>
          <w:rFonts w:hint="eastAsia"/>
        </w:rPr>
        <w:t>83</w:t>
      </w:r>
      <w:r>
        <w:t>.88%</w:t>
      </w:r>
      <w:r>
        <w:rPr>
          <w:rFonts w:hint="eastAsia"/>
        </w:rPr>
        <w:t>，农村地区为</w:t>
      </w:r>
      <w:r>
        <w:rPr>
          <w:rFonts w:hint="eastAsia"/>
        </w:rPr>
        <w:t>42</w:t>
      </w:r>
      <w:r>
        <w:t>.53%</w:t>
      </w:r>
      <w:r>
        <w:rPr>
          <w:rFonts w:hint="eastAsia"/>
        </w:rPr>
        <w:t>。</w:t>
      </w:r>
      <w:r>
        <w:rPr>
          <w:rFonts w:hint="eastAsia"/>
        </w:rPr>
        <w:t>2005-2006</w:t>
      </w:r>
      <w:r>
        <w:rPr>
          <w:rFonts w:hint="eastAsia"/>
        </w:rPr>
        <w:t>学年中学在校女生总人数已经增加到</w:t>
      </w:r>
      <w:r>
        <w:rPr>
          <w:rFonts w:hint="eastAsia"/>
        </w:rPr>
        <w:t>618 567</w:t>
      </w:r>
      <w:r>
        <w:rPr>
          <w:rFonts w:hint="eastAsia"/>
        </w:rPr>
        <w:t>人，全国在校中学生总人数为</w:t>
      </w:r>
      <w:r>
        <w:rPr>
          <w:rFonts w:hint="eastAsia"/>
        </w:rPr>
        <w:t>1 383 600</w:t>
      </w:r>
      <w:r>
        <w:rPr>
          <w:rFonts w:hint="eastAsia"/>
        </w:rPr>
        <w:t>人，其中农村在校女生为</w:t>
      </w:r>
      <w:r>
        <w:rPr>
          <w:rFonts w:hint="eastAsia"/>
        </w:rPr>
        <w:t>101 711</w:t>
      </w:r>
      <w:r>
        <w:rPr>
          <w:rFonts w:hint="eastAsia"/>
        </w:rPr>
        <w:t>人，</w:t>
      </w:r>
      <w:r>
        <w:rPr>
          <w:rFonts w:hint="eastAsia"/>
        </w:rPr>
        <w:t>2003-2004</w:t>
      </w:r>
      <w:r>
        <w:rPr>
          <w:rFonts w:hint="eastAsia"/>
        </w:rPr>
        <w:t>学年的在校女生为</w:t>
      </w:r>
      <w:r>
        <w:rPr>
          <w:rFonts w:hint="eastAsia"/>
        </w:rPr>
        <w:t>514 945</w:t>
      </w:r>
      <w:r>
        <w:rPr>
          <w:rFonts w:hint="eastAsia"/>
        </w:rPr>
        <w:t>人，</w:t>
      </w:r>
      <w:r>
        <w:rPr>
          <w:rFonts w:hint="eastAsia"/>
        </w:rPr>
        <w:t>2004-2005</w:t>
      </w:r>
      <w:r>
        <w:rPr>
          <w:rFonts w:hint="eastAsia"/>
        </w:rPr>
        <w:t>学年为</w:t>
      </w:r>
      <w:r>
        <w:rPr>
          <w:rFonts w:hint="eastAsia"/>
        </w:rPr>
        <w:t>550 680</w:t>
      </w:r>
      <w:r>
        <w:rPr>
          <w:rFonts w:hint="eastAsia"/>
        </w:rPr>
        <w:t>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中专学校</w:t>
      </w:r>
      <w:r>
        <w:rPr>
          <w:rFonts w:hint="eastAsia"/>
        </w:rPr>
        <w:t>：是为年龄在</w:t>
      </w:r>
      <w:r>
        <w:rPr>
          <w:rFonts w:hint="eastAsia"/>
        </w:rPr>
        <w:t>15</w:t>
      </w:r>
      <w:r>
        <w:rPr>
          <w:rFonts w:hint="eastAsia"/>
        </w:rPr>
        <w:t>至</w:t>
      </w:r>
      <w:r>
        <w:rPr>
          <w:rFonts w:hint="eastAsia"/>
        </w:rPr>
        <w:t>17</w:t>
      </w:r>
      <w:r>
        <w:rPr>
          <w:rFonts w:hint="eastAsia"/>
        </w:rPr>
        <w:t>岁之间的青少年开办的，据统计，</w:t>
      </w:r>
      <w:r>
        <w:rPr>
          <w:rFonts w:hint="eastAsia"/>
        </w:rPr>
        <w:t>1999-2000</w:t>
      </w:r>
      <w:r>
        <w:rPr>
          <w:rFonts w:hint="eastAsia"/>
        </w:rPr>
        <w:t>学年，入学率为</w:t>
      </w:r>
      <w:r>
        <w:rPr>
          <w:rFonts w:hint="eastAsia"/>
        </w:rPr>
        <w:t>35</w:t>
      </w:r>
      <w:r>
        <w:t>.4</w:t>
      </w:r>
      <w:r>
        <w:rPr>
          <w:rFonts w:hint="eastAsia"/>
        </w:rPr>
        <w:t>%</w:t>
      </w:r>
      <w:r>
        <w:rPr>
          <w:rFonts w:hint="eastAsia"/>
        </w:rPr>
        <w:t>，</w:t>
      </w:r>
      <w:r>
        <w:rPr>
          <w:rFonts w:hint="eastAsia"/>
        </w:rPr>
        <w:t>2004-2005</w:t>
      </w:r>
      <w:r>
        <w:rPr>
          <w:rFonts w:hint="eastAsia"/>
        </w:rPr>
        <w:t>学年为</w:t>
      </w:r>
      <w:r>
        <w:rPr>
          <w:rFonts w:hint="eastAsia"/>
        </w:rPr>
        <w:t>44</w:t>
      </w:r>
      <w:r>
        <w:t>.28%</w:t>
      </w:r>
      <w:r>
        <w:rPr>
          <w:rFonts w:hint="eastAsia"/>
        </w:rPr>
        <w:t>，其中城市地区为</w:t>
      </w:r>
      <w:r>
        <w:rPr>
          <w:rFonts w:hint="eastAsia"/>
        </w:rPr>
        <w:t>69</w:t>
      </w:r>
      <w:r>
        <w:t>.43%</w:t>
      </w:r>
      <w:r>
        <w:rPr>
          <w:rFonts w:hint="eastAsia"/>
        </w:rPr>
        <w:t>，女生占</w:t>
      </w:r>
      <w:r>
        <w:rPr>
          <w:rFonts w:hint="eastAsia"/>
        </w:rPr>
        <w:t>63</w:t>
      </w:r>
      <w:r>
        <w:t>.47%</w:t>
      </w:r>
      <w:r>
        <w:rPr>
          <w:rFonts w:hint="eastAsia"/>
        </w:rPr>
        <w:t>。女生总人数从</w:t>
      </w:r>
      <w:r>
        <w:rPr>
          <w:rFonts w:hint="eastAsia"/>
        </w:rPr>
        <w:t>2003-2004</w:t>
      </w:r>
      <w:r>
        <w:rPr>
          <w:rFonts w:hint="eastAsia"/>
        </w:rPr>
        <w:t>学年的</w:t>
      </w:r>
      <w:r>
        <w:rPr>
          <w:rFonts w:hint="eastAsia"/>
        </w:rPr>
        <w:t>2182 759</w:t>
      </w:r>
      <w:r>
        <w:rPr>
          <w:rFonts w:hint="eastAsia"/>
        </w:rPr>
        <w:t>人，</w:t>
      </w:r>
      <w:r>
        <w:rPr>
          <w:rFonts w:hint="eastAsia"/>
        </w:rPr>
        <w:t>2004-2005</w:t>
      </w:r>
      <w:r>
        <w:rPr>
          <w:rFonts w:hint="eastAsia"/>
        </w:rPr>
        <w:t>学年的</w:t>
      </w:r>
      <w:r>
        <w:rPr>
          <w:rFonts w:hint="eastAsia"/>
        </w:rPr>
        <w:t>298 064</w:t>
      </w:r>
      <w:r>
        <w:rPr>
          <w:rFonts w:hint="eastAsia"/>
        </w:rPr>
        <w:t>人增到了现在的</w:t>
      </w:r>
      <w:r>
        <w:rPr>
          <w:rFonts w:hint="eastAsia"/>
        </w:rPr>
        <w:t>316 863</w:t>
      </w:r>
      <w:r>
        <w:rPr>
          <w:rFonts w:hint="eastAsia"/>
        </w:rPr>
        <w:t>人，其中农村地区女生为</w:t>
      </w:r>
      <w:r>
        <w:rPr>
          <w:rFonts w:hint="eastAsia"/>
        </w:rPr>
        <w:t>17 749</w:t>
      </w:r>
      <w:r>
        <w:rPr>
          <w:rFonts w:hint="eastAsia"/>
        </w:rPr>
        <w:t>人，全国在校学生总计为</w:t>
      </w:r>
      <w:r>
        <w:rPr>
          <w:rFonts w:hint="eastAsia"/>
        </w:rPr>
        <w:t>673 300</w:t>
      </w:r>
      <w:r>
        <w:rPr>
          <w:rFonts w:hint="eastAsia"/>
        </w:rPr>
        <w:t>人。</w:t>
      </w:r>
    </w:p>
    <w:p w:rsidR="00927E77" w:rsidRDefault="00927E77">
      <w:pPr>
        <w:tabs>
          <w:tab w:val="left" w:pos="630"/>
        </w:tabs>
        <w:spacing w:after="240" w:line="360" w:lineRule="exact"/>
        <w:rPr>
          <w:rFonts w:hint="eastAsia"/>
        </w:rPr>
      </w:pPr>
      <w:r>
        <w:rPr>
          <w:rFonts w:hint="eastAsia"/>
        </w:rPr>
        <w:t>176</w:t>
      </w:r>
      <w:r>
        <w:t>.</w:t>
      </w:r>
      <w:r>
        <w:rPr>
          <w:rFonts w:hint="eastAsia"/>
        </w:rPr>
        <w:tab/>
      </w:r>
      <w:r>
        <w:rPr>
          <w:rFonts w:hint="eastAsia"/>
        </w:rPr>
        <w:t>至于对女孩入学的支持，体现在许多方面，主要有：</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学校食堂</w:t>
      </w:r>
      <w:r>
        <w:rPr>
          <w:rFonts w:hint="eastAsia"/>
        </w:rPr>
        <w:t>：</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小学</w:t>
      </w:r>
      <w:r>
        <w:rPr>
          <w:rFonts w:hint="eastAsia"/>
        </w:rPr>
        <w:t>：享受学校食堂服务的女生总人数已从</w:t>
      </w:r>
      <w:r>
        <w:rPr>
          <w:rFonts w:hint="eastAsia"/>
        </w:rPr>
        <w:t>1999-2000</w:t>
      </w:r>
      <w:r>
        <w:rPr>
          <w:rFonts w:hint="eastAsia"/>
        </w:rPr>
        <w:t>学年的</w:t>
      </w:r>
      <w:r>
        <w:rPr>
          <w:rFonts w:hint="eastAsia"/>
        </w:rPr>
        <w:t>385 350</w:t>
      </w:r>
      <w:r>
        <w:rPr>
          <w:rFonts w:hint="eastAsia"/>
        </w:rPr>
        <w:t>人增加到</w:t>
      </w:r>
      <w:r>
        <w:rPr>
          <w:rFonts w:hint="eastAsia"/>
        </w:rPr>
        <w:t>2004-2005</w:t>
      </w:r>
      <w:r>
        <w:rPr>
          <w:rFonts w:hint="eastAsia"/>
        </w:rPr>
        <w:t>学年的</w:t>
      </w:r>
      <w:r>
        <w:rPr>
          <w:rFonts w:hint="eastAsia"/>
        </w:rPr>
        <w:t>443 454</w:t>
      </w:r>
      <w:r>
        <w:rPr>
          <w:rFonts w:hint="eastAsia"/>
        </w:rPr>
        <w:t>人，在校女生总数为</w:t>
      </w:r>
      <w:r>
        <w:rPr>
          <w:rFonts w:hint="eastAsia"/>
        </w:rPr>
        <w:t>938 648</w:t>
      </w:r>
      <w:r>
        <w:rPr>
          <w:rFonts w:hint="eastAsia"/>
        </w:rPr>
        <w:t>人；</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中学</w:t>
      </w:r>
      <w:r>
        <w:rPr>
          <w:rFonts w:hint="eastAsia"/>
        </w:rPr>
        <w:t>：这一数字已从</w:t>
      </w:r>
      <w:r>
        <w:rPr>
          <w:rFonts w:hint="eastAsia"/>
        </w:rPr>
        <w:t>1990-2000</w:t>
      </w:r>
      <w:r>
        <w:rPr>
          <w:rFonts w:hint="eastAsia"/>
        </w:rPr>
        <w:t>学年的</w:t>
      </w:r>
      <w:r>
        <w:rPr>
          <w:rFonts w:hint="eastAsia"/>
        </w:rPr>
        <w:t>2 560</w:t>
      </w:r>
      <w:r>
        <w:rPr>
          <w:rFonts w:hint="eastAsia"/>
        </w:rPr>
        <w:t>人增加到</w:t>
      </w:r>
      <w:r>
        <w:rPr>
          <w:rFonts w:hint="eastAsia"/>
        </w:rPr>
        <w:t>2004-2005</w:t>
      </w:r>
      <w:r>
        <w:rPr>
          <w:rFonts w:hint="eastAsia"/>
        </w:rPr>
        <w:t>学年的</w:t>
      </w:r>
      <w:r>
        <w:rPr>
          <w:rFonts w:hint="eastAsia"/>
        </w:rPr>
        <w:t>7 131</w:t>
      </w:r>
      <w:r>
        <w:rPr>
          <w:rFonts w:hint="eastAsia"/>
        </w:rPr>
        <w:t>人，在校女生总数为</w:t>
      </w:r>
      <w:r>
        <w:rPr>
          <w:rFonts w:hint="eastAsia"/>
        </w:rPr>
        <w:t>20 152</w:t>
      </w:r>
      <w:r>
        <w:rPr>
          <w:rFonts w:hint="eastAsia"/>
        </w:rPr>
        <w:t>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ascii="SimHei" w:eastAsia="SimHei" w:hint="eastAsia"/>
          <w:bCs/>
          <w:color w:val="FF0000"/>
        </w:rPr>
        <w:t>助学金发放</w:t>
      </w:r>
      <w:r>
        <w:rPr>
          <w:rFonts w:hint="eastAsia"/>
        </w:rPr>
        <w:t>：</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小学</w:t>
      </w:r>
      <w:r>
        <w:rPr>
          <w:rFonts w:hint="eastAsia"/>
        </w:rPr>
        <w:t>：享受助学金的女生总人数从</w:t>
      </w:r>
      <w:r>
        <w:rPr>
          <w:rFonts w:hint="eastAsia"/>
        </w:rPr>
        <w:t>1999-2000</w:t>
      </w:r>
      <w:r>
        <w:rPr>
          <w:rFonts w:hint="eastAsia"/>
        </w:rPr>
        <w:t>学年的</w:t>
      </w:r>
      <w:r>
        <w:rPr>
          <w:rFonts w:hint="eastAsia"/>
        </w:rPr>
        <w:t>85</w:t>
      </w:r>
      <w:r>
        <w:rPr>
          <w:rFonts w:hint="eastAsia"/>
        </w:rPr>
        <w:t>人增加到</w:t>
      </w:r>
      <w:r>
        <w:rPr>
          <w:rFonts w:hint="eastAsia"/>
        </w:rPr>
        <w:t>2004-2005</w:t>
      </w:r>
      <w:r>
        <w:rPr>
          <w:rFonts w:hint="eastAsia"/>
        </w:rPr>
        <w:t>学年的</w:t>
      </w:r>
      <w:r>
        <w:rPr>
          <w:rFonts w:hint="eastAsia"/>
        </w:rPr>
        <w:t>158</w:t>
      </w:r>
      <w:r>
        <w:rPr>
          <w:rFonts w:hint="eastAsia"/>
        </w:rPr>
        <w:t>人，享受助学金学生总人数为</w:t>
      </w:r>
      <w:r>
        <w:rPr>
          <w:rFonts w:hint="eastAsia"/>
        </w:rPr>
        <w:t>475</w:t>
      </w:r>
      <w:r>
        <w:rPr>
          <w:rFonts w:hint="eastAsia"/>
        </w:rPr>
        <w:t>人；</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中学</w:t>
      </w:r>
      <w:r>
        <w:rPr>
          <w:rFonts w:hint="eastAsia"/>
        </w:rPr>
        <w:t>：这一数字从</w:t>
      </w:r>
      <w:r>
        <w:rPr>
          <w:rFonts w:hint="eastAsia"/>
        </w:rPr>
        <w:t>1999-2000</w:t>
      </w:r>
      <w:r>
        <w:rPr>
          <w:rFonts w:hint="eastAsia"/>
        </w:rPr>
        <w:t>学年的</w:t>
      </w:r>
      <w:r>
        <w:rPr>
          <w:rFonts w:hint="eastAsia"/>
        </w:rPr>
        <w:t>7 275</w:t>
      </w:r>
      <w:r>
        <w:rPr>
          <w:rFonts w:hint="eastAsia"/>
        </w:rPr>
        <w:t>人增加到</w:t>
      </w:r>
      <w:r>
        <w:rPr>
          <w:rFonts w:hint="eastAsia"/>
        </w:rPr>
        <w:t>2004-2005</w:t>
      </w:r>
      <w:r>
        <w:rPr>
          <w:rFonts w:hint="eastAsia"/>
        </w:rPr>
        <w:t>学年的</w:t>
      </w:r>
      <w:r>
        <w:rPr>
          <w:rFonts w:hint="eastAsia"/>
        </w:rPr>
        <w:t>13 047</w:t>
      </w:r>
      <w:r>
        <w:rPr>
          <w:rFonts w:hint="eastAsia"/>
        </w:rPr>
        <w:t>人，享受助学金学生总数为</w:t>
      </w:r>
      <w:r>
        <w:rPr>
          <w:rFonts w:hint="eastAsia"/>
        </w:rPr>
        <w:t>40 211</w:t>
      </w:r>
      <w:r>
        <w:rPr>
          <w:rFonts w:hint="eastAsia"/>
        </w:rPr>
        <w:t>人；</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中专学校</w:t>
      </w:r>
      <w:r>
        <w:rPr>
          <w:rFonts w:hint="eastAsia"/>
        </w:rPr>
        <w:t>：这一数字从</w:t>
      </w:r>
      <w:r>
        <w:rPr>
          <w:rFonts w:hint="eastAsia"/>
        </w:rPr>
        <w:t>1999-2000</w:t>
      </w:r>
      <w:r>
        <w:rPr>
          <w:rFonts w:hint="eastAsia"/>
        </w:rPr>
        <w:t>学年的</w:t>
      </w:r>
      <w:r>
        <w:rPr>
          <w:rFonts w:hint="eastAsia"/>
        </w:rPr>
        <w:t>7 004</w:t>
      </w:r>
      <w:r>
        <w:rPr>
          <w:rFonts w:hint="eastAsia"/>
        </w:rPr>
        <w:t>人增加到</w:t>
      </w:r>
      <w:r>
        <w:rPr>
          <w:rFonts w:hint="eastAsia"/>
        </w:rPr>
        <w:t>2004-2005</w:t>
      </w:r>
      <w:r>
        <w:rPr>
          <w:rFonts w:hint="eastAsia"/>
        </w:rPr>
        <w:t>学年的</w:t>
      </w:r>
      <w:r>
        <w:rPr>
          <w:rFonts w:hint="eastAsia"/>
        </w:rPr>
        <w:t>13 500</w:t>
      </w:r>
      <w:r>
        <w:rPr>
          <w:rFonts w:hint="eastAsia"/>
        </w:rPr>
        <w:t>人，享受助学金学生总数为</w:t>
      </w:r>
      <w:r>
        <w:rPr>
          <w:rFonts w:hint="eastAsia"/>
        </w:rPr>
        <w:t>45 508</w:t>
      </w:r>
      <w:r>
        <w:rPr>
          <w:rFonts w:hint="eastAsia"/>
        </w:rPr>
        <w:t>人。</w:t>
      </w:r>
    </w:p>
    <w:p w:rsidR="00927E77" w:rsidRDefault="00927E77">
      <w:pPr>
        <w:tabs>
          <w:tab w:val="left" w:pos="630"/>
        </w:tabs>
        <w:spacing w:after="240" w:line="360" w:lineRule="exact"/>
        <w:rPr>
          <w:rFonts w:hint="eastAsia"/>
        </w:rPr>
      </w:pPr>
      <w:r>
        <w:rPr>
          <w:rFonts w:hint="eastAsia"/>
        </w:rPr>
        <w:t>177</w:t>
      </w:r>
      <w:r>
        <w:t>.</w:t>
      </w:r>
      <w:r>
        <w:rPr>
          <w:rFonts w:hint="eastAsia"/>
        </w:rPr>
        <w:tab/>
      </w:r>
      <w:r>
        <w:rPr>
          <w:rFonts w:ascii="SimSun" w:hAnsi="SimSun" w:hint="eastAsia"/>
        </w:rPr>
        <w:t>-</w:t>
      </w:r>
      <w:r>
        <w:rPr>
          <w:rFonts w:ascii="SimSun" w:hAnsi="SimSun" w:hint="eastAsia"/>
        </w:rPr>
        <w:tab/>
      </w:r>
      <w:r>
        <w:rPr>
          <w:rFonts w:hint="eastAsia"/>
        </w:rPr>
        <w:tab/>
      </w:r>
      <w:r>
        <w:rPr>
          <w:rFonts w:ascii="SimHei" w:eastAsia="SimHei" w:hint="eastAsia"/>
          <w:bCs/>
          <w:color w:val="FF0000"/>
        </w:rPr>
        <w:t>寄宿</w:t>
      </w:r>
      <w:r>
        <w:rPr>
          <w:rFonts w:hint="eastAsia"/>
        </w:rPr>
        <w:t>：</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小学</w:t>
      </w:r>
      <w:r>
        <w:rPr>
          <w:rFonts w:hint="eastAsia"/>
        </w:rPr>
        <w:t>：在</w:t>
      </w:r>
      <w:r>
        <w:rPr>
          <w:rFonts w:hint="eastAsia"/>
        </w:rPr>
        <w:t>1999-2000</w:t>
      </w:r>
      <w:r>
        <w:rPr>
          <w:rFonts w:hint="eastAsia"/>
        </w:rPr>
        <w:t>学年，有</w:t>
      </w:r>
      <w:r>
        <w:rPr>
          <w:rFonts w:hint="eastAsia"/>
        </w:rPr>
        <w:t>37</w:t>
      </w:r>
      <w:r>
        <w:rPr>
          <w:rFonts w:hint="eastAsia"/>
        </w:rPr>
        <w:t>名女生享受由国民教育部设立的寄宿服务，到</w:t>
      </w:r>
      <w:r>
        <w:rPr>
          <w:rFonts w:hint="eastAsia"/>
        </w:rPr>
        <w:t>2004-2005</w:t>
      </w:r>
      <w:r>
        <w:rPr>
          <w:rFonts w:hint="eastAsia"/>
        </w:rPr>
        <w:t>学年，这一数字增加到</w:t>
      </w:r>
      <w:r>
        <w:rPr>
          <w:rFonts w:hint="eastAsia"/>
        </w:rPr>
        <w:t>173</w:t>
      </w:r>
      <w:r>
        <w:rPr>
          <w:rFonts w:hint="eastAsia"/>
        </w:rPr>
        <w:t>人，寄宿生总人数为</w:t>
      </w:r>
      <w:r>
        <w:rPr>
          <w:rFonts w:hint="eastAsia"/>
        </w:rPr>
        <w:t>517</w:t>
      </w:r>
      <w:r>
        <w:rPr>
          <w:rFonts w:hint="eastAsia"/>
        </w:rPr>
        <w:t>人；</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中学</w:t>
      </w:r>
      <w:r>
        <w:rPr>
          <w:rFonts w:hint="eastAsia"/>
        </w:rPr>
        <w:t>：享受这一服务的女生人数从</w:t>
      </w:r>
      <w:r>
        <w:rPr>
          <w:rFonts w:hint="eastAsia"/>
        </w:rPr>
        <w:t>1999-2000</w:t>
      </w:r>
      <w:r>
        <w:rPr>
          <w:rFonts w:hint="eastAsia"/>
        </w:rPr>
        <w:t>学年的</w:t>
      </w:r>
      <w:r>
        <w:rPr>
          <w:rFonts w:hint="eastAsia"/>
        </w:rPr>
        <w:t>7428</w:t>
      </w:r>
      <w:r>
        <w:rPr>
          <w:rFonts w:hint="eastAsia"/>
        </w:rPr>
        <w:t>人增加到</w:t>
      </w:r>
      <w:r>
        <w:rPr>
          <w:rFonts w:hint="eastAsia"/>
        </w:rPr>
        <w:t>2004-2005</w:t>
      </w:r>
      <w:r>
        <w:rPr>
          <w:rFonts w:hint="eastAsia"/>
        </w:rPr>
        <w:t>学年的</w:t>
      </w:r>
      <w:r>
        <w:rPr>
          <w:rFonts w:hint="eastAsia"/>
        </w:rPr>
        <w:t>12 253</w:t>
      </w:r>
      <w:r>
        <w:rPr>
          <w:rFonts w:hint="eastAsia"/>
        </w:rPr>
        <w:t>人，寄宿生总人数为</w:t>
      </w:r>
      <w:r>
        <w:rPr>
          <w:rFonts w:hint="eastAsia"/>
        </w:rPr>
        <w:t>44 650</w:t>
      </w:r>
      <w:r>
        <w:rPr>
          <w:rFonts w:hint="eastAsia"/>
        </w:rPr>
        <w:t>人；</w:t>
      </w:r>
    </w:p>
    <w:p w:rsidR="00927E77" w:rsidRDefault="00927E77" w:rsidP="003A0E43">
      <w:pPr>
        <w:tabs>
          <w:tab w:val="left" w:pos="630"/>
        </w:tabs>
        <w:spacing w:after="240" w:line="360" w:lineRule="exact"/>
        <w:ind w:leftChars="500" w:left="31680"/>
        <w:rPr>
          <w:rFonts w:hint="eastAsia"/>
        </w:rPr>
      </w:pPr>
      <w:r>
        <w:rPr>
          <w:rFonts w:ascii="SimHei" w:eastAsia="SimHei" w:hint="eastAsia"/>
          <w:bCs/>
          <w:color w:val="FF0000"/>
        </w:rPr>
        <w:t>中专学校</w:t>
      </w:r>
      <w:r>
        <w:rPr>
          <w:rFonts w:hint="eastAsia"/>
        </w:rPr>
        <w:t>：这一数字从</w:t>
      </w:r>
      <w:r>
        <w:rPr>
          <w:rFonts w:hint="eastAsia"/>
        </w:rPr>
        <w:t>1999-2000</w:t>
      </w:r>
      <w:r>
        <w:rPr>
          <w:rFonts w:hint="eastAsia"/>
        </w:rPr>
        <w:t>学年的</w:t>
      </w:r>
      <w:r>
        <w:rPr>
          <w:rFonts w:hint="eastAsia"/>
        </w:rPr>
        <w:t>7 117</w:t>
      </w:r>
      <w:r>
        <w:rPr>
          <w:rFonts w:hint="eastAsia"/>
        </w:rPr>
        <w:t>人增加到</w:t>
      </w:r>
      <w:r>
        <w:rPr>
          <w:rFonts w:hint="eastAsia"/>
        </w:rPr>
        <w:t>2004-2005</w:t>
      </w:r>
      <w:r>
        <w:rPr>
          <w:rFonts w:hint="eastAsia"/>
        </w:rPr>
        <w:t>学年的</w:t>
      </w:r>
      <w:r>
        <w:rPr>
          <w:rFonts w:hint="eastAsia"/>
        </w:rPr>
        <w:t>13 372</w:t>
      </w:r>
      <w:r>
        <w:rPr>
          <w:rFonts w:hint="eastAsia"/>
        </w:rPr>
        <w:t>人，寄宿生总人数为</w:t>
      </w:r>
      <w:r>
        <w:rPr>
          <w:rFonts w:hint="eastAsia"/>
        </w:rPr>
        <w:t>44 650</w:t>
      </w:r>
      <w:r>
        <w:rPr>
          <w:rFonts w:hint="eastAsia"/>
        </w:rPr>
        <w:t>人。</w:t>
      </w:r>
    </w:p>
    <w:p w:rsidR="00927E77" w:rsidRDefault="00927E77">
      <w:pPr>
        <w:tabs>
          <w:tab w:val="left" w:pos="630"/>
        </w:tabs>
        <w:spacing w:after="240" w:line="360" w:lineRule="exact"/>
        <w:rPr>
          <w:rFonts w:hint="eastAsia"/>
        </w:rPr>
      </w:pPr>
      <w:r>
        <w:rPr>
          <w:rFonts w:hint="eastAsia"/>
        </w:rPr>
        <w:t>178</w:t>
      </w:r>
      <w:r>
        <w:t>.</w:t>
      </w:r>
      <w:r>
        <w:rPr>
          <w:rFonts w:hint="eastAsia"/>
        </w:rPr>
        <w:tab/>
      </w:r>
      <w:r>
        <w:rPr>
          <w:rFonts w:hint="eastAsia"/>
        </w:rPr>
        <w:t>在为贫困家庭送温暖活动的框架内，国民教育部大力开展了发放教科书和学习用品活动，特别是在农村和部分地区。因此，在</w:t>
      </w:r>
      <w:r>
        <w:rPr>
          <w:rFonts w:hint="eastAsia"/>
        </w:rPr>
        <w:t>2004-2005</w:t>
      </w:r>
      <w:r>
        <w:rPr>
          <w:rFonts w:hint="eastAsia"/>
        </w:rPr>
        <w:t>学年，在总计</w:t>
      </w:r>
      <w:r>
        <w:rPr>
          <w:rFonts w:hint="eastAsia"/>
        </w:rPr>
        <w:t>240 769</w:t>
      </w:r>
      <w:r>
        <w:rPr>
          <w:rFonts w:hint="eastAsia"/>
        </w:rPr>
        <w:t>名女生中有</w:t>
      </w:r>
      <w:r>
        <w:rPr>
          <w:rFonts w:hint="eastAsia"/>
        </w:rPr>
        <w:t>93 163</w:t>
      </w:r>
      <w:r>
        <w:rPr>
          <w:rFonts w:hint="eastAsia"/>
        </w:rPr>
        <w:t>名女生收到了教科书。</w:t>
      </w:r>
    </w:p>
    <w:p w:rsidR="00927E77" w:rsidRDefault="00927E77">
      <w:pPr>
        <w:tabs>
          <w:tab w:val="left" w:pos="630"/>
        </w:tabs>
        <w:spacing w:after="240" w:line="360" w:lineRule="exact"/>
        <w:rPr>
          <w:rFonts w:hint="eastAsia"/>
        </w:rPr>
      </w:pPr>
      <w:r>
        <w:rPr>
          <w:rFonts w:hint="eastAsia"/>
        </w:rPr>
        <w:t>179</w:t>
      </w:r>
      <w:r>
        <w:t>.</w:t>
      </w:r>
      <w:r>
        <w:rPr>
          <w:rFonts w:hint="eastAsia"/>
        </w:rPr>
        <w:tab/>
      </w:r>
      <w:r>
        <w:rPr>
          <w:rFonts w:hint="eastAsia"/>
        </w:rPr>
        <w:t>为了鼓励女孩上学并防止中途辍学，在一些农村地区，学校派车接送女孩上学。</w:t>
      </w:r>
    </w:p>
    <w:p w:rsidR="00927E77" w:rsidRDefault="00927E77">
      <w:pPr>
        <w:tabs>
          <w:tab w:val="left" w:pos="630"/>
        </w:tabs>
        <w:spacing w:after="240" w:line="360" w:lineRule="exact"/>
        <w:rPr>
          <w:rFonts w:hint="eastAsia"/>
        </w:rPr>
      </w:pPr>
      <w:r>
        <w:rPr>
          <w:rFonts w:hint="eastAsia"/>
        </w:rPr>
        <w:t>180</w:t>
      </w:r>
      <w:r>
        <w:t>.</w:t>
      </w:r>
      <w:r>
        <w:rPr>
          <w:rFonts w:hint="eastAsia"/>
        </w:rPr>
        <w:tab/>
      </w:r>
      <w:r>
        <w:rPr>
          <w:rFonts w:hint="eastAsia"/>
        </w:rPr>
        <w:t>在国民教育部开展这些活动的同时，还制订了许多计划以保证普及教育，并提醒人们特别关注女孩尤其是农村地区女孩的入学问题。这些计划包括：社会重点计划、与联合国儿童基金会合作制订的农村女孩入学计划、与美国国际开发署合作制订的发展农村入学战略计划，以及建立中等教育新的寄宿制，在一些农村地区成立学生之家，向学生发放交通工具、学习用品和教科书等。</w:t>
      </w:r>
    </w:p>
    <w:p w:rsidR="00927E77" w:rsidRDefault="00927E77">
      <w:pPr>
        <w:tabs>
          <w:tab w:val="left" w:pos="630"/>
        </w:tabs>
        <w:spacing w:after="240" w:line="360" w:lineRule="exact"/>
        <w:rPr>
          <w:rFonts w:hint="eastAsia"/>
        </w:rPr>
      </w:pPr>
      <w:r>
        <w:rPr>
          <w:rFonts w:hint="eastAsia"/>
        </w:rPr>
        <w:t>181</w:t>
      </w:r>
      <w:r>
        <w:t>.</w:t>
      </w:r>
      <w:r>
        <w:rPr>
          <w:rFonts w:hint="eastAsia"/>
        </w:rPr>
        <w:tab/>
      </w:r>
      <w:r>
        <w:rPr>
          <w:rFonts w:hint="eastAsia"/>
        </w:rPr>
        <w:t>尽管取得了这些进步，但是在两性间仍然存在着不平等。迄今所采取的政策，虽然在减少不平等方面取得一定成效，但是要根除不平等仍面临种种困难，尚未实现普及的目标。</w:t>
      </w:r>
    </w:p>
    <w:p w:rsidR="00927E77" w:rsidRDefault="00927E77">
      <w:pPr>
        <w:tabs>
          <w:tab w:val="left" w:pos="630"/>
        </w:tabs>
        <w:spacing w:after="240" w:line="360" w:lineRule="exact"/>
        <w:rPr>
          <w:rFonts w:hint="eastAsia"/>
        </w:rPr>
      </w:pPr>
      <w:r>
        <w:rPr>
          <w:rFonts w:hint="eastAsia"/>
        </w:rPr>
        <w:t>182</w:t>
      </w:r>
      <w:r>
        <w:t>.</w:t>
      </w:r>
      <w:r>
        <w:rPr>
          <w:rFonts w:hint="eastAsia"/>
        </w:rPr>
        <w:tab/>
      </w:r>
      <w:r>
        <w:rPr>
          <w:rFonts w:hint="eastAsia"/>
        </w:rPr>
        <w:t>摩洛哥教育系统的突出问题是城市与农村之间机会的不平等。农村地区的女孩是这一教育系统的主要受害者。产生这一弊病的原因已人所共知。除了过去提到的因素之外，还有以下因素：</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远离学校；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中学和中专学校缺少寄宿制；</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学校食堂不足；</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中等教育中发给女生的助学金不足；</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学校基础设施不足（水、公共厕所……）；</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学校作息时间与农村不相适应；</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有些家长希望青年女孩留在家中帮做家务；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家庭经济状况不稳定。</w:t>
      </w:r>
    </w:p>
    <w:p w:rsidR="00927E77" w:rsidRDefault="00927E77">
      <w:pPr>
        <w:tabs>
          <w:tab w:val="left" w:pos="630"/>
        </w:tabs>
        <w:spacing w:after="240" w:line="360" w:lineRule="exact"/>
        <w:rPr>
          <w:rFonts w:hint="eastAsia"/>
        </w:rPr>
      </w:pPr>
      <w:r>
        <w:rPr>
          <w:rFonts w:hint="eastAsia"/>
        </w:rPr>
        <w:t>183</w:t>
      </w:r>
      <w:r>
        <w:t>.</w:t>
      </w:r>
      <w:r>
        <w:rPr>
          <w:rFonts w:hint="eastAsia"/>
        </w:rPr>
        <w:tab/>
      </w:r>
      <w:r>
        <w:rPr>
          <w:rFonts w:ascii="SimHei" w:eastAsia="SimHei" w:hint="eastAsia"/>
          <w:color w:val="FF0000"/>
        </w:rPr>
        <w:t>学前教育</w:t>
      </w:r>
      <w:r>
        <w:rPr>
          <w:rFonts w:hint="eastAsia"/>
        </w:rPr>
        <w:t>也取得了一定的进展，但是在国家教育系统之外，学前教育还很薄弱，并且现代部门仅仅设在城市。目前正在重组，以便将学前教育纳入基础教育，并要纳入教育系统改革的框架内。</w:t>
      </w:r>
    </w:p>
    <w:p w:rsidR="00927E77" w:rsidRDefault="00927E77">
      <w:pPr>
        <w:tabs>
          <w:tab w:val="left" w:pos="630"/>
        </w:tabs>
        <w:spacing w:after="240" w:line="360" w:lineRule="exact"/>
        <w:rPr>
          <w:rFonts w:hint="eastAsia"/>
        </w:rPr>
      </w:pPr>
      <w:r>
        <w:rPr>
          <w:rFonts w:hint="eastAsia"/>
        </w:rPr>
        <w:t>184</w:t>
      </w:r>
      <w:r>
        <w:t>.</w:t>
      </w:r>
      <w:r>
        <w:rPr>
          <w:rFonts w:hint="eastAsia"/>
        </w:rPr>
        <w:tab/>
      </w:r>
      <w:r>
        <w:rPr>
          <w:rFonts w:hint="eastAsia"/>
        </w:rPr>
        <w:t>国民教育部目前只对学前教育进行简单的监督，目前正致力于制订在摩洛哥教育系统内的学前教育标准。</w:t>
      </w:r>
    </w:p>
    <w:p w:rsidR="00927E77" w:rsidRDefault="00927E77">
      <w:pPr>
        <w:tabs>
          <w:tab w:val="left" w:pos="630"/>
        </w:tabs>
        <w:spacing w:after="240" w:line="360" w:lineRule="exact"/>
        <w:rPr>
          <w:rFonts w:hint="eastAsia"/>
        </w:rPr>
      </w:pPr>
      <w:r>
        <w:rPr>
          <w:rFonts w:hint="eastAsia"/>
        </w:rPr>
        <w:t>185</w:t>
      </w:r>
      <w:r>
        <w:t>.</w:t>
      </w:r>
      <w:r>
        <w:rPr>
          <w:rFonts w:hint="eastAsia"/>
        </w:rPr>
        <w:tab/>
      </w:r>
      <w:r>
        <w:rPr>
          <w:rFonts w:hint="eastAsia"/>
        </w:rPr>
        <w:t>在全国范围内，</w:t>
      </w:r>
      <w:r>
        <w:rPr>
          <w:rFonts w:hint="eastAsia"/>
        </w:rPr>
        <w:t>2002</w:t>
      </w:r>
      <w:r>
        <w:rPr>
          <w:rFonts w:hint="eastAsia"/>
        </w:rPr>
        <w:t>年享受学前教育的儿童总数为</w:t>
      </w:r>
      <w:r>
        <w:rPr>
          <w:rFonts w:hint="eastAsia"/>
        </w:rPr>
        <w:t>764 200</w:t>
      </w:r>
      <w:r>
        <w:rPr>
          <w:rFonts w:hint="eastAsia"/>
        </w:rPr>
        <w:t>人。这一统计数字显示出地区与地区和女孩与男孩之间的不平衡。注册女生人数不超过</w:t>
      </w:r>
      <w:r>
        <w:rPr>
          <w:rFonts w:hint="eastAsia"/>
        </w:rPr>
        <w:t>272 226</w:t>
      </w:r>
      <w:r>
        <w:rPr>
          <w:rFonts w:hint="eastAsia"/>
        </w:rPr>
        <w:t>人，即占全国总人数的</w:t>
      </w:r>
      <w:r>
        <w:rPr>
          <w:rFonts w:hint="eastAsia"/>
        </w:rPr>
        <w:t>35</w:t>
      </w:r>
      <w:r>
        <w:t>.62%</w:t>
      </w:r>
      <w:r>
        <w:rPr>
          <w:rFonts w:hint="eastAsia"/>
        </w:rPr>
        <w:t>。在一些地区，如马拉喀什</w:t>
      </w:r>
      <w:r>
        <w:rPr>
          <w:rFonts w:hint="eastAsia"/>
        </w:rPr>
        <w:t>-</w:t>
      </w:r>
      <w:r>
        <w:rPr>
          <w:rFonts w:hint="eastAsia"/>
        </w:rPr>
        <w:t>坦西夫特</w:t>
      </w:r>
      <w:r>
        <w:rPr>
          <w:rFonts w:hint="eastAsia"/>
        </w:rPr>
        <w:t>-</w:t>
      </w:r>
      <w:r>
        <w:rPr>
          <w:rFonts w:hint="eastAsia"/>
        </w:rPr>
        <w:t>豪兹、杜卡拉</w:t>
      </w:r>
      <w:r>
        <w:rPr>
          <w:rFonts w:hint="eastAsia"/>
        </w:rPr>
        <w:t>-</w:t>
      </w:r>
      <w:r>
        <w:rPr>
          <w:rFonts w:hint="eastAsia"/>
        </w:rPr>
        <w:t>阿卜达、塔扎</w:t>
      </w:r>
      <w:r>
        <w:rPr>
          <w:rFonts w:hint="eastAsia"/>
        </w:rPr>
        <w:t>-</w:t>
      </w:r>
      <w:r>
        <w:rPr>
          <w:rFonts w:hint="eastAsia"/>
        </w:rPr>
        <w:t>胡塞马</w:t>
      </w:r>
      <w:r>
        <w:rPr>
          <w:rFonts w:hint="eastAsia"/>
        </w:rPr>
        <w:t>-</w:t>
      </w:r>
      <w:r>
        <w:rPr>
          <w:rFonts w:hint="eastAsia"/>
        </w:rPr>
        <w:t>陶纳特和丹吉尔</w:t>
      </w:r>
      <w:r>
        <w:rPr>
          <w:rFonts w:hint="eastAsia"/>
        </w:rPr>
        <w:t>-</w:t>
      </w:r>
      <w:r>
        <w:rPr>
          <w:rFonts w:hint="eastAsia"/>
        </w:rPr>
        <w:t>得土安，这一比例还低于</w:t>
      </w:r>
      <w:r>
        <w:rPr>
          <w:rFonts w:hint="eastAsia"/>
        </w:rPr>
        <w:t>30%</w:t>
      </w:r>
      <w:r>
        <w:rPr>
          <w:rFonts w:hint="eastAsia"/>
        </w:rPr>
        <w:t>。</w:t>
      </w:r>
    </w:p>
    <w:p w:rsidR="00927E77" w:rsidRDefault="00927E77">
      <w:pPr>
        <w:tabs>
          <w:tab w:val="left" w:pos="630"/>
        </w:tabs>
        <w:spacing w:after="240" w:line="360" w:lineRule="exact"/>
        <w:rPr>
          <w:rFonts w:hint="eastAsia"/>
        </w:rPr>
      </w:pPr>
      <w:r>
        <w:rPr>
          <w:rFonts w:hint="eastAsia"/>
        </w:rPr>
        <w:t>186</w:t>
      </w:r>
      <w:r>
        <w:t>.</w:t>
      </w:r>
      <w:r>
        <w:rPr>
          <w:rFonts w:hint="eastAsia"/>
        </w:rPr>
        <w:tab/>
      </w:r>
      <w:r>
        <w:rPr>
          <w:rFonts w:hint="eastAsia"/>
        </w:rPr>
        <w:t>接受学前教育的儿童主要是上古兰经学校。只是城市才有托儿所和现代幼儿园，接收的学生只占总人数的很小一部分。</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按地区分列的学前教育人数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2079"/>
        <w:gridCol w:w="2079"/>
        <w:gridCol w:w="2080"/>
      </w:tblGrid>
      <w:tr w:rsidR="00927E77">
        <w:tblPrEx>
          <w:tblCellMar>
            <w:top w:w="0" w:type="dxa"/>
            <w:bottom w:w="0" w:type="dxa"/>
          </w:tblCellMar>
        </w:tblPrEx>
        <w:trPr>
          <w:tblHeader/>
        </w:trPr>
        <w:tc>
          <w:tcPr>
            <w:tcW w:w="3720" w:type="dxa"/>
          </w:tcPr>
          <w:p w:rsidR="00927E77" w:rsidRDefault="00927E77">
            <w:pPr>
              <w:tabs>
                <w:tab w:val="left" w:pos="630"/>
              </w:tabs>
              <w:spacing w:before="60" w:after="80" w:line="360" w:lineRule="exact"/>
              <w:rPr>
                <w:rFonts w:ascii="SimHei" w:eastAsia="SimHei" w:hint="eastAsia"/>
                <w:color w:val="FF0000"/>
                <w:sz w:val="18"/>
              </w:rPr>
            </w:pPr>
            <w:r>
              <w:rPr>
                <w:rFonts w:ascii="SimHei" w:eastAsia="SimHei" w:hint="eastAsia"/>
                <w:color w:val="FF0000"/>
                <w:sz w:val="18"/>
              </w:rPr>
              <w:t>地区</w:t>
            </w:r>
          </w:p>
        </w:tc>
        <w:tc>
          <w:tcPr>
            <w:tcW w:w="2079" w:type="dxa"/>
          </w:tcPr>
          <w:p w:rsidR="00927E77" w:rsidRDefault="00927E77">
            <w:pPr>
              <w:tabs>
                <w:tab w:val="left" w:pos="630"/>
              </w:tabs>
              <w:spacing w:before="60" w:after="80" w:line="360" w:lineRule="exact"/>
              <w:jc w:val="center"/>
              <w:rPr>
                <w:rFonts w:ascii="SimHei" w:eastAsia="SimHei" w:hint="eastAsia"/>
                <w:color w:val="FF0000"/>
                <w:sz w:val="18"/>
              </w:rPr>
            </w:pPr>
            <w:r>
              <w:rPr>
                <w:rFonts w:ascii="SimHei" w:eastAsia="SimHei" w:hint="eastAsia"/>
                <w:color w:val="FF0000"/>
                <w:sz w:val="18"/>
              </w:rPr>
              <w:t>学生</w:t>
            </w:r>
          </w:p>
        </w:tc>
        <w:tc>
          <w:tcPr>
            <w:tcW w:w="2079" w:type="dxa"/>
          </w:tcPr>
          <w:p w:rsidR="00927E77" w:rsidRDefault="00927E77">
            <w:pPr>
              <w:tabs>
                <w:tab w:val="left" w:pos="630"/>
              </w:tabs>
              <w:spacing w:before="60" w:after="80" w:line="360" w:lineRule="exact"/>
              <w:jc w:val="center"/>
              <w:rPr>
                <w:rFonts w:ascii="SimHei" w:eastAsia="SimHei" w:hint="eastAsia"/>
                <w:color w:val="FF0000"/>
                <w:sz w:val="18"/>
              </w:rPr>
            </w:pPr>
            <w:r>
              <w:rPr>
                <w:rFonts w:ascii="SimHei" w:eastAsia="SimHei" w:hint="eastAsia"/>
                <w:color w:val="FF0000"/>
                <w:sz w:val="18"/>
              </w:rPr>
              <w:t>女生</w:t>
            </w:r>
          </w:p>
        </w:tc>
        <w:tc>
          <w:tcPr>
            <w:tcW w:w="2080" w:type="dxa"/>
          </w:tcPr>
          <w:p w:rsidR="00927E77" w:rsidRDefault="00927E77">
            <w:pPr>
              <w:tabs>
                <w:tab w:val="left" w:pos="630"/>
              </w:tabs>
              <w:spacing w:before="60" w:after="80" w:line="360" w:lineRule="exact"/>
              <w:jc w:val="center"/>
              <w:rPr>
                <w:rFonts w:ascii="SimHei" w:eastAsia="SimHei" w:hint="eastAsia"/>
                <w:color w:val="FF0000"/>
                <w:sz w:val="18"/>
              </w:rPr>
            </w:pPr>
            <w:r>
              <w:rPr>
                <w:rFonts w:ascii="SimHei" w:eastAsia="SimHei" w:hint="eastAsia"/>
                <w:color w:val="FF0000"/>
                <w:sz w:val="18"/>
              </w:rPr>
              <w:t>%</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埃达哈卜河</w:t>
            </w:r>
            <w:r>
              <w:rPr>
                <w:rFonts w:hint="eastAsia"/>
                <w:sz w:val="18"/>
              </w:rPr>
              <w:t>-</w:t>
            </w:r>
            <w:r>
              <w:rPr>
                <w:rFonts w:hint="eastAsia"/>
                <w:sz w:val="18"/>
              </w:rPr>
              <w:t>拉吉伊拉</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1 697</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 xml:space="preserve"> 820</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48.32</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阿尤恩</w:t>
            </w:r>
            <w:r>
              <w:rPr>
                <w:rFonts w:hint="eastAsia"/>
                <w:sz w:val="18"/>
              </w:rPr>
              <w:t>-</w:t>
            </w:r>
            <w:r>
              <w:rPr>
                <w:rFonts w:hint="eastAsia"/>
                <w:sz w:val="18"/>
              </w:rPr>
              <w:t>布吉杜尔</w:t>
            </w:r>
            <w:r>
              <w:rPr>
                <w:rFonts w:hint="eastAsia"/>
                <w:sz w:val="18"/>
              </w:rPr>
              <w:t>-</w:t>
            </w:r>
            <w:r>
              <w:rPr>
                <w:rFonts w:hint="eastAsia"/>
                <w:sz w:val="18"/>
              </w:rPr>
              <w:t>哈姆拉</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8 753</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3 775</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43.12</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盖勒敏</w:t>
            </w:r>
            <w:r>
              <w:rPr>
                <w:rFonts w:hint="eastAsia"/>
                <w:sz w:val="18"/>
              </w:rPr>
              <w:t>-</w:t>
            </w:r>
            <w:r>
              <w:rPr>
                <w:rFonts w:hint="eastAsia"/>
                <w:sz w:val="18"/>
              </w:rPr>
              <w:t>斯马拉</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19 936</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8 759</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43.93</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苏斯</w:t>
            </w:r>
            <w:r>
              <w:rPr>
                <w:rFonts w:hint="eastAsia"/>
                <w:sz w:val="18"/>
              </w:rPr>
              <w:t>-</w:t>
            </w:r>
            <w:r>
              <w:rPr>
                <w:rFonts w:hint="eastAsia"/>
                <w:sz w:val="18"/>
              </w:rPr>
              <w:t>马萨</w:t>
            </w:r>
            <w:r>
              <w:rPr>
                <w:rFonts w:hint="eastAsia"/>
                <w:sz w:val="18"/>
              </w:rPr>
              <w:t>-</w:t>
            </w:r>
            <w:r>
              <w:rPr>
                <w:rFonts w:hint="eastAsia"/>
                <w:sz w:val="18"/>
              </w:rPr>
              <w:t>德拉</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111 933</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37 706</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33.68</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西什拉达</w:t>
            </w:r>
            <w:r>
              <w:rPr>
                <w:rFonts w:hint="eastAsia"/>
                <w:sz w:val="18"/>
              </w:rPr>
              <w:t>-</w:t>
            </w:r>
            <w:r>
              <w:rPr>
                <w:rFonts w:hint="eastAsia"/>
                <w:sz w:val="18"/>
              </w:rPr>
              <w:t>本哈桑</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54 022</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15 718</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29.09</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沙维耶</w:t>
            </w:r>
            <w:r>
              <w:rPr>
                <w:rFonts w:hint="eastAsia"/>
                <w:sz w:val="18"/>
              </w:rPr>
              <w:t>-</w:t>
            </w:r>
            <w:r>
              <w:rPr>
                <w:rFonts w:hint="eastAsia"/>
                <w:sz w:val="18"/>
              </w:rPr>
              <w:t>瓦尔迪加</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32 671</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12 058</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36.90</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马拉喀什</w:t>
            </w:r>
            <w:r>
              <w:rPr>
                <w:rFonts w:hint="eastAsia"/>
                <w:sz w:val="18"/>
              </w:rPr>
              <w:t>-</w:t>
            </w:r>
            <w:r>
              <w:rPr>
                <w:rFonts w:hint="eastAsia"/>
                <w:sz w:val="18"/>
              </w:rPr>
              <w:t>坦西夫特</w:t>
            </w:r>
            <w:r>
              <w:rPr>
                <w:rFonts w:hint="eastAsia"/>
                <w:sz w:val="18"/>
              </w:rPr>
              <w:t>-</w:t>
            </w:r>
            <w:r>
              <w:rPr>
                <w:rFonts w:hint="eastAsia"/>
                <w:sz w:val="18"/>
              </w:rPr>
              <w:t>豪兹</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78 065</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20 207</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25.88</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东方</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34 797</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14 604</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41.96</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大卡萨布兰卡</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89 579</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42 302</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47.22</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拉巴特</w:t>
            </w:r>
            <w:r>
              <w:rPr>
                <w:rFonts w:hint="eastAsia"/>
                <w:sz w:val="18"/>
              </w:rPr>
              <w:t>-</w:t>
            </w:r>
            <w:r>
              <w:rPr>
                <w:rFonts w:hint="eastAsia"/>
                <w:sz w:val="18"/>
              </w:rPr>
              <w:t>塞拉</w:t>
            </w:r>
            <w:r>
              <w:rPr>
                <w:rFonts w:hint="eastAsia"/>
                <w:sz w:val="18"/>
              </w:rPr>
              <w:t>-</w:t>
            </w:r>
            <w:r>
              <w:rPr>
                <w:rFonts w:hint="eastAsia"/>
                <w:sz w:val="18"/>
              </w:rPr>
              <w:t>泽穆尔</w:t>
            </w:r>
            <w:r>
              <w:rPr>
                <w:rFonts w:hint="eastAsia"/>
                <w:sz w:val="18"/>
              </w:rPr>
              <w:t>-</w:t>
            </w:r>
            <w:r>
              <w:rPr>
                <w:rFonts w:hint="eastAsia"/>
                <w:sz w:val="18"/>
              </w:rPr>
              <w:t>扎埃尔</w:t>
            </w:r>
          </w:p>
        </w:tc>
        <w:tc>
          <w:tcPr>
            <w:tcW w:w="2079" w:type="dxa"/>
          </w:tcPr>
          <w:p w:rsidR="00927E77" w:rsidRDefault="00927E77" w:rsidP="003A0E43">
            <w:pPr>
              <w:tabs>
                <w:tab w:val="left" w:pos="630"/>
              </w:tabs>
              <w:wordWrap w:val="0"/>
              <w:spacing w:before="60" w:after="80" w:line="360" w:lineRule="exact"/>
              <w:ind w:rightChars="310" w:right="31680"/>
              <w:jc w:val="right"/>
              <w:rPr>
                <w:rFonts w:eastAsia="SimHei" w:hint="eastAsia"/>
                <w:sz w:val="18"/>
              </w:rPr>
            </w:pPr>
            <w:r>
              <w:rPr>
                <w:rFonts w:ascii="SimHei" w:eastAsia="SimHei" w:hint="eastAsia"/>
                <w:color w:val="FF0000"/>
                <w:sz w:val="18"/>
              </w:rPr>
              <w:t>61 791</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28 156</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45.56</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杜卡拉</w:t>
            </w:r>
            <w:r>
              <w:rPr>
                <w:rFonts w:hint="eastAsia"/>
                <w:sz w:val="18"/>
              </w:rPr>
              <w:t>-</w:t>
            </w:r>
            <w:r>
              <w:rPr>
                <w:rFonts w:hint="eastAsia"/>
                <w:sz w:val="18"/>
              </w:rPr>
              <w:t>阿卜达</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40 520</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11 074</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27.32</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塔德莱</w:t>
            </w:r>
            <w:r>
              <w:rPr>
                <w:rFonts w:hint="eastAsia"/>
                <w:sz w:val="18"/>
              </w:rPr>
              <w:t>-</w:t>
            </w:r>
            <w:r>
              <w:rPr>
                <w:rFonts w:hint="eastAsia"/>
                <w:sz w:val="18"/>
              </w:rPr>
              <w:t>艾济拉勒</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17 734</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6 138</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34.61</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梅克内斯</w:t>
            </w:r>
            <w:r>
              <w:rPr>
                <w:rFonts w:hint="eastAsia"/>
                <w:sz w:val="18"/>
              </w:rPr>
              <w:t>-</w:t>
            </w:r>
            <w:r>
              <w:rPr>
                <w:rFonts w:hint="eastAsia"/>
                <w:sz w:val="18"/>
              </w:rPr>
              <w:t>塔菲拉勒特</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59 334</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27 645</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46.59</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非斯</w:t>
            </w:r>
            <w:r>
              <w:rPr>
                <w:rFonts w:hint="eastAsia"/>
                <w:sz w:val="18"/>
              </w:rPr>
              <w:t>-</w:t>
            </w:r>
            <w:r>
              <w:rPr>
                <w:rFonts w:hint="eastAsia"/>
                <w:sz w:val="18"/>
              </w:rPr>
              <w:t>布勒曼</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28 939</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13 149</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45.43</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塔扎</w:t>
            </w:r>
            <w:r>
              <w:rPr>
                <w:rFonts w:hint="eastAsia"/>
                <w:sz w:val="18"/>
              </w:rPr>
              <w:t>-</w:t>
            </w:r>
            <w:r>
              <w:rPr>
                <w:rFonts w:hint="eastAsia"/>
                <w:sz w:val="18"/>
              </w:rPr>
              <w:t>胡塞马</w:t>
            </w:r>
            <w:r>
              <w:rPr>
                <w:rFonts w:hint="eastAsia"/>
                <w:sz w:val="18"/>
              </w:rPr>
              <w:t>-</w:t>
            </w:r>
            <w:r>
              <w:rPr>
                <w:rFonts w:hint="eastAsia"/>
                <w:sz w:val="18"/>
              </w:rPr>
              <w:t>陶纳特</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35 028</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8 927</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25.48</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丹吉尔</w:t>
            </w:r>
            <w:r>
              <w:rPr>
                <w:rFonts w:hint="eastAsia"/>
                <w:sz w:val="18"/>
              </w:rPr>
              <w:t>-</w:t>
            </w:r>
            <w:r>
              <w:rPr>
                <w:rFonts w:hint="eastAsia"/>
                <w:sz w:val="18"/>
              </w:rPr>
              <w:t>得土安</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89 401</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21 188</w:t>
            </w:r>
          </w:p>
        </w:tc>
        <w:tc>
          <w:tcPr>
            <w:tcW w:w="2080" w:type="dxa"/>
          </w:tcPr>
          <w:p w:rsidR="00927E77" w:rsidRDefault="00927E77" w:rsidP="003A0E43">
            <w:pPr>
              <w:tabs>
                <w:tab w:val="left" w:pos="630"/>
              </w:tabs>
              <w:spacing w:before="60" w:after="80" w:line="360" w:lineRule="exact"/>
              <w:ind w:rightChars="310" w:right="31680"/>
              <w:jc w:val="right"/>
              <w:rPr>
                <w:rFonts w:eastAsia="SimHei" w:hint="eastAsia"/>
                <w:sz w:val="18"/>
              </w:rPr>
            </w:pPr>
            <w:r>
              <w:rPr>
                <w:rFonts w:ascii="SimHei" w:eastAsia="SimHei" w:hint="eastAsia"/>
                <w:color w:val="FF0000"/>
                <w:sz w:val="18"/>
              </w:rPr>
              <w:t>23.69</w:t>
            </w:r>
          </w:p>
        </w:tc>
      </w:tr>
      <w:tr w:rsidR="00927E77">
        <w:tblPrEx>
          <w:tblCellMar>
            <w:top w:w="0" w:type="dxa"/>
            <w:bottom w:w="0" w:type="dxa"/>
          </w:tblCellMar>
        </w:tblPrEx>
        <w:tc>
          <w:tcPr>
            <w:tcW w:w="3720" w:type="dxa"/>
          </w:tcPr>
          <w:p w:rsidR="00927E77" w:rsidRDefault="00927E77">
            <w:pPr>
              <w:tabs>
                <w:tab w:val="left" w:pos="630"/>
              </w:tabs>
              <w:spacing w:before="60" w:after="80" w:line="360" w:lineRule="exact"/>
              <w:rPr>
                <w:rFonts w:hint="eastAsia"/>
                <w:sz w:val="18"/>
              </w:rPr>
            </w:pPr>
            <w:r>
              <w:rPr>
                <w:rFonts w:hint="eastAsia"/>
                <w:sz w:val="18"/>
              </w:rPr>
              <w:t>全国共计</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b/>
                <w:bCs/>
                <w:sz w:val="18"/>
              </w:rPr>
            </w:pPr>
            <w:r>
              <w:rPr>
                <w:rFonts w:ascii="SimHei" w:eastAsia="SimHei" w:hint="eastAsia"/>
                <w:bCs/>
                <w:color w:val="FF0000"/>
                <w:sz w:val="18"/>
              </w:rPr>
              <w:t>764 200</w:t>
            </w:r>
          </w:p>
        </w:tc>
        <w:tc>
          <w:tcPr>
            <w:tcW w:w="2079" w:type="dxa"/>
          </w:tcPr>
          <w:p w:rsidR="00927E77" w:rsidRDefault="00927E77" w:rsidP="003A0E43">
            <w:pPr>
              <w:tabs>
                <w:tab w:val="left" w:pos="630"/>
              </w:tabs>
              <w:spacing w:before="60" w:after="80" w:line="360" w:lineRule="exact"/>
              <w:ind w:rightChars="310" w:right="31680"/>
              <w:jc w:val="right"/>
              <w:rPr>
                <w:rFonts w:eastAsia="SimHei" w:hint="eastAsia"/>
                <w:b/>
                <w:bCs/>
                <w:sz w:val="18"/>
              </w:rPr>
            </w:pPr>
            <w:r>
              <w:rPr>
                <w:rFonts w:ascii="SimHei" w:eastAsia="SimHei" w:hint="eastAsia"/>
                <w:bCs/>
                <w:color w:val="FF0000"/>
                <w:sz w:val="18"/>
              </w:rPr>
              <w:t>272 226</w:t>
            </w:r>
          </w:p>
        </w:tc>
        <w:tc>
          <w:tcPr>
            <w:tcW w:w="2080" w:type="dxa"/>
          </w:tcPr>
          <w:p w:rsidR="00927E77" w:rsidRDefault="00927E77" w:rsidP="003A0E43">
            <w:pPr>
              <w:tabs>
                <w:tab w:val="left" w:pos="630"/>
              </w:tabs>
              <w:spacing w:before="60" w:after="80" w:line="360" w:lineRule="exact"/>
              <w:ind w:rightChars="310" w:right="31680"/>
              <w:jc w:val="right"/>
              <w:rPr>
                <w:rFonts w:ascii="SimHei" w:eastAsia="SimHei" w:hint="eastAsia"/>
                <w:bCs/>
                <w:color w:val="FF0000"/>
                <w:sz w:val="18"/>
              </w:rPr>
            </w:pPr>
            <w:r>
              <w:rPr>
                <w:rFonts w:ascii="SimHei" w:eastAsia="SimHei" w:hint="eastAsia"/>
                <w:bCs/>
                <w:color w:val="FF0000"/>
                <w:sz w:val="18"/>
              </w:rPr>
              <w:t>35.62</w:t>
            </w:r>
          </w:p>
        </w:tc>
      </w:tr>
    </w:tbl>
    <w:p w:rsidR="00927E77" w:rsidRDefault="00927E77">
      <w:pPr>
        <w:tabs>
          <w:tab w:val="left" w:pos="630"/>
        </w:tabs>
        <w:spacing w:after="240" w:line="360" w:lineRule="exact"/>
        <w:rPr>
          <w:rFonts w:hint="eastAsia"/>
          <w:sz w:val="18"/>
        </w:rPr>
      </w:pPr>
      <w:r>
        <w:rPr>
          <w:rFonts w:ascii="KaiTi_GB2312" w:eastAsia="KaiTi_GB2312" w:hint="eastAsia"/>
          <w:color w:val="0000FF"/>
          <w:sz w:val="18"/>
        </w:rPr>
        <w:t>资料来源</w:t>
      </w:r>
      <w:r>
        <w:rPr>
          <w:rFonts w:hint="eastAsia"/>
          <w:sz w:val="18"/>
        </w:rPr>
        <w:t>：国民教育部，学校统计（</w:t>
      </w:r>
      <w:r>
        <w:rPr>
          <w:rFonts w:hint="eastAsia"/>
          <w:sz w:val="18"/>
        </w:rPr>
        <w:t>2000-2001</w:t>
      </w:r>
      <w:r>
        <w:rPr>
          <w:rFonts w:hint="eastAsia"/>
          <w:sz w:val="18"/>
        </w:rPr>
        <w:t>年）。</w:t>
      </w:r>
    </w:p>
    <w:p w:rsidR="00927E77" w:rsidRDefault="00927E77">
      <w:pPr>
        <w:tabs>
          <w:tab w:val="left" w:pos="630"/>
        </w:tabs>
        <w:spacing w:after="240" w:line="360" w:lineRule="exact"/>
        <w:rPr>
          <w:rFonts w:hint="eastAsia"/>
        </w:rPr>
      </w:pPr>
      <w:r>
        <w:rPr>
          <w:rFonts w:hint="eastAsia"/>
        </w:rPr>
        <w:t>187</w:t>
      </w:r>
      <w:r>
        <w:t>.</w:t>
      </w:r>
      <w:r>
        <w:rPr>
          <w:rFonts w:hint="eastAsia"/>
        </w:rPr>
        <w:tab/>
      </w:r>
      <w:r>
        <w:rPr>
          <w:rFonts w:ascii="SimHei" w:eastAsia="SimHei" w:hint="eastAsia"/>
          <w:bCs/>
          <w:color w:val="FF0000"/>
        </w:rPr>
        <w:t>高等教育</w:t>
      </w:r>
      <w:r>
        <w:rPr>
          <w:rFonts w:hint="eastAsia"/>
        </w:rPr>
        <w:t>在</w:t>
      </w:r>
      <w:r>
        <w:rPr>
          <w:rFonts w:hint="eastAsia"/>
        </w:rPr>
        <w:t>1990</w:t>
      </w:r>
      <w:r>
        <w:rPr>
          <w:rFonts w:hint="eastAsia"/>
        </w:rPr>
        <w:t>至</w:t>
      </w:r>
      <w:r>
        <w:rPr>
          <w:rFonts w:hint="eastAsia"/>
        </w:rPr>
        <w:t>2004</w:t>
      </w:r>
      <w:r>
        <w:rPr>
          <w:rFonts w:hint="eastAsia"/>
        </w:rPr>
        <w:t>年间呈现了一定的女性化，高等教育女毕业生的人数增加了两倍多，从</w:t>
      </w:r>
      <w:r>
        <w:rPr>
          <w:rFonts w:hint="eastAsia"/>
        </w:rPr>
        <w:t>42 628</w:t>
      </w:r>
      <w:r>
        <w:rPr>
          <w:rFonts w:hint="eastAsia"/>
        </w:rPr>
        <w:t>人增加到</w:t>
      </w:r>
      <w:r>
        <w:rPr>
          <w:rFonts w:hint="eastAsia"/>
        </w:rPr>
        <w:t>146 000</w:t>
      </w:r>
      <w:r>
        <w:rPr>
          <w:rFonts w:hint="eastAsia"/>
        </w:rPr>
        <w:t>人。在一些院系（医学、药学、牙医……）这一比例达到了</w:t>
      </w:r>
      <w:r>
        <w:rPr>
          <w:rFonts w:hint="eastAsia"/>
        </w:rPr>
        <w:t>60%</w:t>
      </w:r>
      <w:r>
        <w:rPr>
          <w:rFonts w:hint="eastAsia"/>
        </w:rPr>
        <w:t>。</w:t>
      </w:r>
    </w:p>
    <w:p w:rsidR="00927E77" w:rsidRDefault="00927E77">
      <w:pPr>
        <w:tabs>
          <w:tab w:val="left" w:pos="630"/>
        </w:tabs>
        <w:spacing w:after="240" w:line="360" w:lineRule="exact"/>
        <w:rPr>
          <w:rFonts w:hint="eastAsia"/>
        </w:rPr>
      </w:pPr>
      <w:r>
        <w:rPr>
          <w:rFonts w:hint="eastAsia"/>
        </w:rPr>
        <w:t>188</w:t>
      </w:r>
      <w:r>
        <w:t>.</w:t>
      </w:r>
      <w:r>
        <w:rPr>
          <w:rFonts w:hint="eastAsia"/>
        </w:rPr>
        <w:tab/>
      </w:r>
      <w:r>
        <w:rPr>
          <w:rFonts w:hint="eastAsia"/>
        </w:rPr>
        <w:t>在扫盲方面，所采取政策的目的是降低文盲率，以实现在将来逐渐消除文盲现象。因此在</w:t>
      </w:r>
      <w:r>
        <w:rPr>
          <w:rFonts w:hint="eastAsia"/>
        </w:rPr>
        <w:t>1999</w:t>
      </w:r>
      <w:r>
        <w:rPr>
          <w:rFonts w:hint="eastAsia"/>
        </w:rPr>
        <w:t>至</w:t>
      </w:r>
      <w:r>
        <w:rPr>
          <w:rFonts w:hint="eastAsia"/>
        </w:rPr>
        <w:t>2000</w:t>
      </w:r>
      <w:r>
        <w:rPr>
          <w:rFonts w:hint="eastAsia"/>
        </w:rPr>
        <w:t>年期间，文盲率从</w:t>
      </w:r>
      <w:r>
        <w:rPr>
          <w:rFonts w:hint="eastAsia"/>
        </w:rPr>
        <w:t>55%</w:t>
      </w:r>
      <w:r>
        <w:rPr>
          <w:rFonts w:hint="eastAsia"/>
        </w:rPr>
        <w:t>下降到</w:t>
      </w:r>
      <w:r>
        <w:rPr>
          <w:rFonts w:hint="eastAsia"/>
        </w:rPr>
        <w:t>47%</w:t>
      </w:r>
      <w:r>
        <w:rPr>
          <w:rFonts w:hint="eastAsia"/>
        </w:rPr>
        <w:t>。</w:t>
      </w:r>
    </w:p>
    <w:p w:rsidR="00927E77" w:rsidRDefault="00927E77">
      <w:pPr>
        <w:tabs>
          <w:tab w:val="left" w:pos="630"/>
        </w:tabs>
        <w:spacing w:after="240" w:line="360" w:lineRule="exact"/>
        <w:rPr>
          <w:rFonts w:hint="eastAsia"/>
        </w:rPr>
      </w:pPr>
      <w:r>
        <w:rPr>
          <w:rFonts w:hint="eastAsia"/>
        </w:rPr>
        <w:t>189</w:t>
      </w:r>
      <w:r>
        <w:t>.</w:t>
      </w:r>
      <w:r>
        <w:rPr>
          <w:rFonts w:hint="eastAsia"/>
        </w:rPr>
        <w:tab/>
      </w:r>
      <w:r>
        <w:rPr>
          <w:rFonts w:hint="eastAsia"/>
        </w:rPr>
        <w:t>尽管取得了这些进步，文盲现象在妇女中仍然存在，妇女文盲率为</w:t>
      </w:r>
      <w:r>
        <w:rPr>
          <w:rFonts w:hint="eastAsia"/>
        </w:rPr>
        <w:t>54</w:t>
      </w:r>
      <w:r>
        <w:t>.7%</w:t>
      </w:r>
      <w:r>
        <w:rPr>
          <w:rFonts w:hint="eastAsia"/>
        </w:rPr>
        <w:t>，而男子文盲率为</w:t>
      </w:r>
      <w:r>
        <w:rPr>
          <w:rFonts w:hint="eastAsia"/>
        </w:rPr>
        <w:t>30</w:t>
      </w:r>
      <w:r>
        <w:t>.8%</w:t>
      </w:r>
      <w:r>
        <w:rPr>
          <w:rFonts w:hint="eastAsia"/>
        </w:rPr>
        <w:t>。农村妇女的状况特别令人担忧，妇女文盲率为</w:t>
      </w:r>
      <w:r>
        <w:rPr>
          <w:rFonts w:hint="eastAsia"/>
        </w:rPr>
        <w:t>74</w:t>
      </w:r>
      <w:r>
        <w:t>.5%</w:t>
      </w:r>
      <w:r>
        <w:rPr>
          <w:rFonts w:hint="eastAsia"/>
        </w:rPr>
        <w:t>，而男子为</w:t>
      </w:r>
      <w:r>
        <w:rPr>
          <w:rFonts w:hint="eastAsia"/>
        </w:rPr>
        <w:t>46%</w:t>
      </w:r>
      <w:r>
        <w:rPr>
          <w:rFonts w:hint="eastAsia"/>
        </w:rPr>
        <w:t>，这是</w:t>
      </w:r>
      <w:r>
        <w:rPr>
          <w:rFonts w:hint="eastAsia"/>
        </w:rPr>
        <w:t>2004</w:t>
      </w:r>
      <w:r>
        <w:rPr>
          <w:rFonts w:hint="eastAsia"/>
        </w:rPr>
        <w:t>年人口与生境大调查的结果。</w:t>
      </w:r>
    </w:p>
    <w:p w:rsidR="00927E77" w:rsidRDefault="00927E77">
      <w:pPr>
        <w:tabs>
          <w:tab w:val="left" w:pos="630"/>
        </w:tabs>
        <w:spacing w:after="240" w:line="360" w:lineRule="exact"/>
        <w:rPr>
          <w:rFonts w:hint="eastAsia"/>
        </w:rPr>
      </w:pPr>
      <w:r>
        <w:rPr>
          <w:rFonts w:hint="eastAsia"/>
        </w:rPr>
        <w:t>190</w:t>
      </w:r>
      <w:r>
        <w:t>.</w:t>
      </w:r>
      <w:r>
        <w:rPr>
          <w:rFonts w:hint="eastAsia"/>
        </w:rPr>
        <w:tab/>
      </w:r>
      <w:r>
        <w:rPr>
          <w:rFonts w:hint="eastAsia"/>
        </w:rPr>
        <w:t>妇女的文盲状况是女孩入学不足、人口增长和扫盲运动与计划影响甚微的直接后果之一。</w:t>
      </w:r>
    </w:p>
    <w:p w:rsidR="00927E77" w:rsidRDefault="00927E77">
      <w:pPr>
        <w:tabs>
          <w:tab w:val="left" w:pos="630"/>
        </w:tabs>
        <w:spacing w:after="240" w:line="360" w:lineRule="exact"/>
        <w:rPr>
          <w:rFonts w:hint="eastAsia"/>
        </w:rPr>
      </w:pPr>
      <w:r>
        <w:rPr>
          <w:rFonts w:hint="eastAsia"/>
        </w:rPr>
        <w:t>191</w:t>
      </w:r>
      <w:r>
        <w:t>.</w:t>
      </w:r>
      <w:r>
        <w:rPr>
          <w:rFonts w:hint="eastAsia"/>
        </w:rPr>
        <w:tab/>
      </w:r>
      <w:r>
        <w:rPr>
          <w:rFonts w:hint="eastAsia"/>
        </w:rPr>
        <w:t>在</w:t>
      </w:r>
      <w:r>
        <w:rPr>
          <w:rFonts w:hint="eastAsia"/>
        </w:rPr>
        <w:t>2004-2005</w:t>
      </w:r>
      <w:r>
        <w:rPr>
          <w:rFonts w:hint="eastAsia"/>
        </w:rPr>
        <w:t>年间，扫盲活动涉及了</w:t>
      </w:r>
      <w:r>
        <w:rPr>
          <w:rFonts w:hint="eastAsia"/>
        </w:rPr>
        <w:t>469 206</w:t>
      </w:r>
      <w:r>
        <w:rPr>
          <w:rFonts w:hint="eastAsia"/>
        </w:rPr>
        <w:t>人，这一数字包括由宗教和伊斯兰事务部在各清真寺开展的扫盲活动的数据。</w:t>
      </w:r>
    </w:p>
    <w:p w:rsidR="00927E77" w:rsidRDefault="00927E77">
      <w:pPr>
        <w:tabs>
          <w:tab w:val="left" w:pos="630"/>
        </w:tabs>
        <w:spacing w:after="240" w:line="360" w:lineRule="exact"/>
        <w:rPr>
          <w:rFonts w:hint="eastAsia"/>
        </w:rPr>
      </w:pPr>
      <w:r>
        <w:rPr>
          <w:rFonts w:hint="eastAsia"/>
        </w:rPr>
        <w:t>192</w:t>
      </w:r>
      <w:r>
        <w:t>.</w:t>
      </w:r>
      <w:r>
        <w:rPr>
          <w:rFonts w:hint="eastAsia"/>
        </w:rPr>
        <w:tab/>
      </w:r>
      <w:r>
        <w:rPr>
          <w:rFonts w:hint="eastAsia"/>
        </w:rPr>
        <w:t>在这一数字中，妇女占</w:t>
      </w:r>
      <w:r>
        <w:rPr>
          <w:rFonts w:hint="eastAsia"/>
        </w:rPr>
        <w:t>80</w:t>
      </w:r>
      <w:r>
        <w:t>.2</w:t>
      </w:r>
      <w:r>
        <w:rPr>
          <w:rFonts w:hint="eastAsia"/>
        </w:rPr>
        <w:t>%</w:t>
      </w:r>
      <w:r>
        <w:rPr>
          <w:rFonts w:hint="eastAsia"/>
        </w:rPr>
        <w:t>，与</w:t>
      </w:r>
      <w:r>
        <w:rPr>
          <w:rFonts w:hint="eastAsia"/>
        </w:rPr>
        <w:t>2003-2004</w:t>
      </w:r>
      <w:r>
        <w:rPr>
          <w:rFonts w:hint="eastAsia"/>
        </w:rPr>
        <w:t>年相比，增加了</w:t>
      </w:r>
      <w:r>
        <w:rPr>
          <w:rFonts w:hint="eastAsia"/>
        </w:rPr>
        <w:t>7%</w:t>
      </w:r>
      <w:r>
        <w:rPr>
          <w:rFonts w:hint="eastAsia"/>
        </w:rPr>
        <w:t>。在</w:t>
      </w:r>
      <w:r>
        <w:rPr>
          <w:rFonts w:hint="eastAsia"/>
        </w:rPr>
        <w:t>2000-2001</w:t>
      </w:r>
      <w:r>
        <w:rPr>
          <w:rFonts w:hint="eastAsia"/>
        </w:rPr>
        <w:t>年，农村妇女占受益人的</w:t>
      </w:r>
      <w:r>
        <w:rPr>
          <w:rFonts w:hint="eastAsia"/>
        </w:rPr>
        <w:t>85%</w:t>
      </w:r>
      <w:r>
        <w:rPr>
          <w:rFonts w:hint="eastAsia"/>
        </w:rPr>
        <w:t>，与</w:t>
      </w:r>
      <w:r>
        <w:rPr>
          <w:rFonts w:hint="eastAsia"/>
        </w:rPr>
        <w:t>2003-2004</w:t>
      </w:r>
      <w:r>
        <w:rPr>
          <w:rFonts w:hint="eastAsia"/>
        </w:rPr>
        <w:t>年相比，这是一个创纪录数字，在</w:t>
      </w:r>
      <w:r>
        <w:rPr>
          <w:rFonts w:hint="eastAsia"/>
        </w:rPr>
        <w:t>2003-2004</w:t>
      </w:r>
      <w:r>
        <w:rPr>
          <w:rFonts w:hint="eastAsia"/>
        </w:rPr>
        <w:t>年，农村妇女仅占</w:t>
      </w:r>
      <w:r>
        <w:rPr>
          <w:rFonts w:hint="eastAsia"/>
        </w:rPr>
        <w:t>50%</w:t>
      </w:r>
      <w:r>
        <w:rPr>
          <w:rFonts w:hint="eastAsia"/>
        </w:rPr>
        <w:t>。</w:t>
      </w:r>
    </w:p>
    <w:p w:rsidR="00927E77" w:rsidRDefault="00927E77">
      <w:pPr>
        <w:tabs>
          <w:tab w:val="left" w:pos="630"/>
        </w:tabs>
        <w:spacing w:after="240" w:line="360" w:lineRule="exact"/>
        <w:rPr>
          <w:rFonts w:hint="eastAsia"/>
        </w:rPr>
      </w:pPr>
      <w:r>
        <w:rPr>
          <w:rFonts w:hint="eastAsia"/>
        </w:rPr>
        <w:t>193</w:t>
      </w:r>
      <w:r>
        <w:t>.</w:t>
      </w:r>
      <w:r>
        <w:rPr>
          <w:rFonts w:hint="eastAsia"/>
        </w:rPr>
        <w:tab/>
      </w:r>
      <w:r>
        <w:rPr>
          <w:rFonts w:hint="eastAsia"/>
        </w:rPr>
        <w:t>在农村的其他妇女扫盲活动是在一些国际组织，如世界银行和非洲开发银行资助的计划框架内开展的。</w:t>
      </w:r>
    </w:p>
    <w:p w:rsidR="00927E77" w:rsidRDefault="00927E77">
      <w:pPr>
        <w:tabs>
          <w:tab w:val="left" w:pos="630"/>
        </w:tabs>
        <w:spacing w:after="240" w:line="360" w:lineRule="exact"/>
        <w:rPr>
          <w:rFonts w:hint="eastAsia"/>
        </w:rPr>
      </w:pPr>
      <w:r>
        <w:rPr>
          <w:rFonts w:hint="eastAsia"/>
        </w:rPr>
        <w:t>194</w:t>
      </w:r>
      <w:r>
        <w:t>.</w:t>
      </w:r>
      <w:r>
        <w:rPr>
          <w:rFonts w:hint="eastAsia"/>
        </w:rPr>
        <w:tab/>
      </w:r>
      <w:r>
        <w:rPr>
          <w:rFonts w:hint="eastAsia"/>
        </w:rPr>
        <w:t>一些妇女团体也与负责扫盲和非正规教育事务的国务秘书处合作开展了妇女扫盲活动。</w:t>
      </w:r>
    </w:p>
    <w:p w:rsidR="00927E77" w:rsidRDefault="00927E77">
      <w:pPr>
        <w:tabs>
          <w:tab w:val="left" w:pos="630"/>
        </w:tabs>
        <w:spacing w:after="240" w:line="360" w:lineRule="exact"/>
        <w:rPr>
          <w:rFonts w:hint="eastAsia"/>
        </w:rPr>
      </w:pPr>
      <w:r>
        <w:rPr>
          <w:rFonts w:hint="eastAsia"/>
        </w:rPr>
        <w:t>195</w:t>
      </w:r>
      <w:r>
        <w:t>.</w:t>
      </w:r>
      <w:r>
        <w:rPr>
          <w:rFonts w:hint="eastAsia"/>
        </w:rPr>
        <w:tab/>
      </w:r>
      <w:r>
        <w:rPr>
          <w:rFonts w:hint="eastAsia"/>
        </w:rPr>
        <w:t>一项包括妇女在内基础工资竞争力的方案，按照政府、资方和非政府组织之间劳资协调的结果为标准，业已完成实施。</w:t>
      </w:r>
    </w:p>
    <w:p w:rsidR="00927E77" w:rsidRDefault="00927E77">
      <w:pPr>
        <w:tabs>
          <w:tab w:val="left" w:pos="630"/>
        </w:tabs>
        <w:spacing w:after="240" w:line="360" w:lineRule="exact"/>
        <w:rPr>
          <w:rFonts w:hint="eastAsia"/>
        </w:rPr>
      </w:pPr>
      <w:r>
        <w:rPr>
          <w:rFonts w:hint="eastAsia"/>
        </w:rPr>
        <w:t>196</w:t>
      </w:r>
      <w:r>
        <w:t>.</w:t>
      </w:r>
      <w:r>
        <w:rPr>
          <w:rFonts w:hint="eastAsia"/>
        </w:rPr>
        <w:tab/>
      </w:r>
      <w:r>
        <w:rPr>
          <w:rFonts w:hint="eastAsia"/>
        </w:rPr>
        <w:t>政府宣布的目标是：到</w:t>
      </w:r>
      <w:r>
        <w:rPr>
          <w:rFonts w:hint="eastAsia"/>
        </w:rPr>
        <w:t>2010</w:t>
      </w:r>
      <w:r>
        <w:rPr>
          <w:rFonts w:hint="eastAsia"/>
        </w:rPr>
        <w:t>年，文盲率降低到</w:t>
      </w:r>
      <w:r>
        <w:rPr>
          <w:rFonts w:hint="eastAsia"/>
        </w:rPr>
        <w:t>20%</w:t>
      </w:r>
      <w:r>
        <w:rPr>
          <w:rFonts w:hint="eastAsia"/>
        </w:rPr>
        <w:t>，到</w:t>
      </w:r>
      <w:r>
        <w:rPr>
          <w:rFonts w:hint="eastAsia"/>
        </w:rPr>
        <w:t>2015</w:t>
      </w:r>
      <w:r>
        <w:rPr>
          <w:rFonts w:hint="eastAsia"/>
        </w:rPr>
        <w:t>年基本消灭文盲现象。</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为2000-2004年制订的人数目标</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9"/>
        <w:gridCol w:w="1500"/>
        <w:gridCol w:w="1500"/>
        <w:gridCol w:w="1500"/>
        <w:gridCol w:w="1500"/>
        <w:gridCol w:w="1500"/>
        <w:gridCol w:w="1502"/>
      </w:tblGrid>
      <w:tr w:rsidR="00927E77">
        <w:tblPrEx>
          <w:tblCellMar>
            <w:top w:w="0" w:type="dxa"/>
            <w:bottom w:w="0" w:type="dxa"/>
          </w:tblCellMar>
        </w:tblPrEx>
        <w:tc>
          <w:tcPr>
            <w:tcW w:w="427" w:type="pct"/>
          </w:tcPr>
          <w:p w:rsidR="00927E77" w:rsidRDefault="00927E77">
            <w:pPr>
              <w:tabs>
                <w:tab w:val="left" w:pos="630"/>
              </w:tabs>
              <w:spacing w:before="120" w:after="120" w:line="360" w:lineRule="exact"/>
              <w:rPr>
                <w:rFonts w:ascii="SimHei" w:eastAsia="SimHei" w:hint="eastAsia"/>
                <w:color w:val="FF0000"/>
                <w:sz w:val="18"/>
              </w:rPr>
            </w:pPr>
            <w:r>
              <w:rPr>
                <w:rFonts w:ascii="SimHei" w:eastAsia="SimHei" w:hint="eastAsia"/>
                <w:color w:val="FF0000"/>
                <w:sz w:val="18"/>
              </w:rPr>
              <w:t>年份</w:t>
            </w:r>
          </w:p>
        </w:tc>
        <w:tc>
          <w:tcPr>
            <w:tcW w:w="762"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2000年</w:t>
            </w:r>
          </w:p>
        </w:tc>
        <w:tc>
          <w:tcPr>
            <w:tcW w:w="762"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2000-2001年</w:t>
            </w:r>
          </w:p>
        </w:tc>
        <w:tc>
          <w:tcPr>
            <w:tcW w:w="762"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2001-2002年</w:t>
            </w:r>
          </w:p>
        </w:tc>
        <w:tc>
          <w:tcPr>
            <w:tcW w:w="762"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2002-2003年</w:t>
            </w:r>
          </w:p>
        </w:tc>
        <w:tc>
          <w:tcPr>
            <w:tcW w:w="762"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2003-2004年</w:t>
            </w:r>
          </w:p>
        </w:tc>
        <w:tc>
          <w:tcPr>
            <w:tcW w:w="763" w:type="pct"/>
          </w:tcPr>
          <w:p w:rsidR="00927E77" w:rsidRDefault="00927E77">
            <w:pPr>
              <w:tabs>
                <w:tab w:val="left" w:pos="630"/>
              </w:tabs>
              <w:spacing w:before="120" w:after="120" w:line="360" w:lineRule="exact"/>
              <w:jc w:val="center"/>
              <w:rPr>
                <w:rFonts w:ascii="SimHei" w:eastAsia="SimHei" w:hint="eastAsia"/>
                <w:color w:val="FF0000"/>
                <w:sz w:val="18"/>
              </w:rPr>
            </w:pPr>
            <w:r>
              <w:rPr>
                <w:rFonts w:ascii="SimHei" w:eastAsia="SimHei" w:hint="eastAsia"/>
                <w:color w:val="FF0000"/>
                <w:sz w:val="18"/>
              </w:rPr>
              <w:t>共计</w:t>
            </w:r>
          </w:p>
        </w:tc>
      </w:tr>
      <w:tr w:rsidR="00927E77">
        <w:tblPrEx>
          <w:tblCellMar>
            <w:top w:w="0" w:type="dxa"/>
            <w:bottom w:w="0" w:type="dxa"/>
          </w:tblCellMar>
        </w:tblPrEx>
        <w:tc>
          <w:tcPr>
            <w:tcW w:w="427" w:type="pct"/>
          </w:tcPr>
          <w:p w:rsidR="00927E77" w:rsidRDefault="00927E77">
            <w:pPr>
              <w:tabs>
                <w:tab w:val="left" w:pos="630"/>
              </w:tabs>
              <w:spacing w:before="120" w:after="120" w:line="360" w:lineRule="exact"/>
              <w:rPr>
                <w:rFonts w:hint="eastAsia"/>
                <w:sz w:val="18"/>
              </w:rPr>
            </w:pPr>
            <w:r>
              <w:rPr>
                <w:rFonts w:hint="eastAsia"/>
                <w:sz w:val="18"/>
              </w:rPr>
              <w:t>人数</w:t>
            </w:r>
          </w:p>
        </w:tc>
        <w:tc>
          <w:tcPr>
            <w:tcW w:w="762" w:type="pct"/>
          </w:tcPr>
          <w:p w:rsidR="00927E77" w:rsidRDefault="00927E77">
            <w:pPr>
              <w:tabs>
                <w:tab w:val="left" w:pos="630"/>
              </w:tabs>
              <w:spacing w:before="120" w:after="120" w:line="360" w:lineRule="exact"/>
              <w:jc w:val="center"/>
              <w:rPr>
                <w:rFonts w:hint="eastAsia"/>
                <w:sz w:val="18"/>
              </w:rPr>
            </w:pPr>
            <w:r>
              <w:rPr>
                <w:rFonts w:hint="eastAsia"/>
                <w:sz w:val="18"/>
              </w:rPr>
              <w:t>93 000</w:t>
            </w:r>
          </w:p>
        </w:tc>
        <w:tc>
          <w:tcPr>
            <w:tcW w:w="762" w:type="pct"/>
          </w:tcPr>
          <w:p w:rsidR="00927E77" w:rsidRDefault="00927E77">
            <w:pPr>
              <w:tabs>
                <w:tab w:val="left" w:pos="630"/>
              </w:tabs>
              <w:spacing w:before="120" w:after="120" w:line="360" w:lineRule="exact"/>
              <w:jc w:val="center"/>
              <w:rPr>
                <w:rFonts w:hint="eastAsia"/>
                <w:sz w:val="18"/>
              </w:rPr>
            </w:pPr>
            <w:r>
              <w:rPr>
                <w:rFonts w:hint="eastAsia"/>
                <w:sz w:val="18"/>
              </w:rPr>
              <w:t>300 000</w:t>
            </w:r>
          </w:p>
        </w:tc>
        <w:tc>
          <w:tcPr>
            <w:tcW w:w="762" w:type="pct"/>
          </w:tcPr>
          <w:p w:rsidR="00927E77" w:rsidRDefault="00927E77">
            <w:pPr>
              <w:tabs>
                <w:tab w:val="left" w:pos="630"/>
              </w:tabs>
              <w:spacing w:before="120" w:after="120" w:line="360" w:lineRule="exact"/>
              <w:jc w:val="center"/>
              <w:rPr>
                <w:rFonts w:hint="eastAsia"/>
                <w:sz w:val="18"/>
              </w:rPr>
            </w:pPr>
            <w:r>
              <w:rPr>
                <w:rFonts w:hint="eastAsia"/>
                <w:sz w:val="18"/>
              </w:rPr>
              <w:t>400 000</w:t>
            </w:r>
          </w:p>
        </w:tc>
        <w:tc>
          <w:tcPr>
            <w:tcW w:w="762" w:type="pct"/>
          </w:tcPr>
          <w:p w:rsidR="00927E77" w:rsidRDefault="00927E77">
            <w:pPr>
              <w:tabs>
                <w:tab w:val="left" w:pos="630"/>
              </w:tabs>
              <w:spacing w:before="120" w:after="120" w:line="360" w:lineRule="exact"/>
              <w:jc w:val="center"/>
              <w:rPr>
                <w:rFonts w:hint="eastAsia"/>
                <w:sz w:val="18"/>
              </w:rPr>
            </w:pPr>
            <w:r>
              <w:rPr>
                <w:rFonts w:hint="eastAsia"/>
                <w:sz w:val="18"/>
              </w:rPr>
              <w:t xml:space="preserve"> 500 000</w:t>
            </w:r>
          </w:p>
        </w:tc>
        <w:tc>
          <w:tcPr>
            <w:tcW w:w="762" w:type="pct"/>
          </w:tcPr>
          <w:p w:rsidR="00927E77" w:rsidRDefault="00927E77">
            <w:pPr>
              <w:tabs>
                <w:tab w:val="left" w:pos="630"/>
              </w:tabs>
              <w:spacing w:before="120" w:after="120" w:line="360" w:lineRule="exact"/>
              <w:jc w:val="center"/>
              <w:rPr>
                <w:rFonts w:hint="eastAsia"/>
                <w:sz w:val="18"/>
              </w:rPr>
            </w:pPr>
            <w:r>
              <w:rPr>
                <w:rFonts w:hint="eastAsia"/>
                <w:sz w:val="18"/>
              </w:rPr>
              <w:t>600 000</w:t>
            </w:r>
          </w:p>
        </w:tc>
        <w:tc>
          <w:tcPr>
            <w:tcW w:w="763" w:type="pct"/>
          </w:tcPr>
          <w:p w:rsidR="00927E77" w:rsidRDefault="00927E77">
            <w:pPr>
              <w:tabs>
                <w:tab w:val="left" w:pos="630"/>
              </w:tabs>
              <w:spacing w:before="120" w:after="120" w:line="360" w:lineRule="exact"/>
              <w:jc w:val="center"/>
              <w:rPr>
                <w:rFonts w:hint="eastAsia"/>
                <w:sz w:val="18"/>
              </w:rPr>
            </w:pPr>
            <w:r>
              <w:rPr>
                <w:rFonts w:hint="eastAsia"/>
                <w:sz w:val="18"/>
              </w:rPr>
              <w:t>1 893 000</w:t>
            </w:r>
          </w:p>
        </w:tc>
      </w:tr>
    </w:tbl>
    <w:p w:rsidR="00927E77" w:rsidRDefault="00927E77">
      <w:pPr>
        <w:tabs>
          <w:tab w:val="left" w:pos="630"/>
        </w:tabs>
        <w:spacing w:after="240" w:line="360" w:lineRule="exact"/>
        <w:rPr>
          <w:rFonts w:hint="eastAsia"/>
        </w:rPr>
      </w:pPr>
    </w:p>
    <w:p w:rsidR="00927E77" w:rsidRDefault="00927E77">
      <w:pPr>
        <w:tabs>
          <w:tab w:val="left" w:pos="630"/>
        </w:tabs>
        <w:spacing w:after="240" w:line="360" w:lineRule="exact"/>
        <w:rPr>
          <w:rFonts w:hint="eastAsia"/>
        </w:rPr>
      </w:pPr>
      <w:r>
        <w:rPr>
          <w:rFonts w:hint="eastAsia"/>
        </w:rPr>
        <w:t>197.</w:t>
      </w:r>
      <w:r>
        <w:rPr>
          <w:rFonts w:hint="eastAsia"/>
        </w:rPr>
        <w:tab/>
      </w:r>
      <w:r>
        <w:rPr>
          <w:rFonts w:hint="eastAsia"/>
        </w:rPr>
        <w:t>就目前而言，离确定的目标还差得很远，公共当局在这方面做出的政治承诺似乎也没有兑现，原因是预算资金不足。</w:t>
      </w:r>
    </w:p>
    <w:p w:rsidR="00927E77" w:rsidRDefault="00927E77">
      <w:pPr>
        <w:tabs>
          <w:tab w:val="left" w:pos="630"/>
        </w:tabs>
        <w:spacing w:after="240" w:line="360" w:lineRule="exact"/>
        <w:rPr>
          <w:rFonts w:hint="eastAsia"/>
        </w:rPr>
      </w:pPr>
      <w:r>
        <w:rPr>
          <w:rFonts w:hint="eastAsia"/>
        </w:rPr>
        <w:t>198</w:t>
      </w:r>
      <w:r>
        <w:t>.</w:t>
      </w:r>
      <w:r>
        <w:rPr>
          <w:rFonts w:hint="eastAsia"/>
        </w:rPr>
        <w:tab/>
      </w:r>
      <w:r>
        <w:rPr>
          <w:rFonts w:hint="eastAsia"/>
        </w:rPr>
        <w:t>扫盲活动仍然很分散，有许多部和部级部门（就业和职业培训部、负责青年问题的国务秘书处、宗教和伊斯兰事务部、卫生部、农业部等）都在从事这方面的工作。多方的介入虽然体现出促进扫盲活动的意志，但是官方与各参与方之间政策和计划缺乏协调，导致各项计划所产生的影响很有限，况且其中的大部分计划仍处于试验阶段。</w:t>
      </w:r>
    </w:p>
    <w:p w:rsidR="00927E77" w:rsidRDefault="00927E77">
      <w:pPr>
        <w:tabs>
          <w:tab w:val="left" w:pos="630"/>
        </w:tabs>
        <w:spacing w:after="240" w:line="360" w:lineRule="exact"/>
        <w:rPr>
          <w:rFonts w:hint="eastAsia"/>
        </w:rPr>
      </w:pPr>
      <w:r>
        <w:rPr>
          <w:rFonts w:hint="eastAsia"/>
        </w:rPr>
        <w:t>199</w:t>
      </w:r>
      <w:r>
        <w:t>.</w:t>
      </w:r>
      <w:r>
        <w:rPr>
          <w:rFonts w:hint="eastAsia"/>
        </w:rPr>
        <w:tab/>
      </w:r>
      <w:r>
        <w:rPr>
          <w:rFonts w:hint="eastAsia"/>
        </w:rPr>
        <w:t>在非正规教育方面，官方的统计数字表明：在</w:t>
      </w:r>
      <w:r>
        <w:rPr>
          <w:rFonts w:hint="eastAsia"/>
        </w:rPr>
        <w:t>2004-2005</w:t>
      </w:r>
      <w:r>
        <w:rPr>
          <w:rFonts w:hint="eastAsia"/>
        </w:rPr>
        <w:t>年，接受这一教育的人数为</w:t>
      </w:r>
      <w:r>
        <w:rPr>
          <w:rFonts w:hint="eastAsia"/>
        </w:rPr>
        <w:t>23 863</w:t>
      </w:r>
      <w:r>
        <w:rPr>
          <w:rFonts w:hint="eastAsia"/>
        </w:rPr>
        <w:t>人，其中</w:t>
      </w:r>
      <w:r>
        <w:rPr>
          <w:rFonts w:hint="eastAsia"/>
        </w:rPr>
        <w:t>63%</w:t>
      </w:r>
      <w:r>
        <w:rPr>
          <w:rFonts w:hint="eastAsia"/>
        </w:rPr>
        <w:t>为妇女。</w:t>
      </w:r>
    </w:p>
    <w:p w:rsidR="00927E77" w:rsidRDefault="00927E77">
      <w:pPr>
        <w:tabs>
          <w:tab w:val="left" w:pos="630"/>
        </w:tabs>
        <w:spacing w:after="240" w:line="360" w:lineRule="exact"/>
        <w:rPr>
          <w:rFonts w:hint="eastAsia"/>
        </w:rPr>
      </w:pPr>
      <w:r>
        <w:rPr>
          <w:rFonts w:hint="eastAsia"/>
        </w:rPr>
        <w:t>200</w:t>
      </w:r>
      <w:r>
        <w:t>.</w:t>
      </w:r>
      <w:r>
        <w:rPr>
          <w:rFonts w:hint="eastAsia"/>
        </w:rPr>
        <w:tab/>
      </w:r>
      <w:r>
        <w:rPr>
          <w:rFonts w:hint="eastAsia"/>
        </w:rPr>
        <w:t>为了制订完整的扫盲和非正规教育政策，成立了一个负责扫盲和非正规教育事务的部级部门。该部门于</w:t>
      </w:r>
      <w:r>
        <w:rPr>
          <w:rFonts w:hint="eastAsia"/>
        </w:rPr>
        <w:t>2003</w:t>
      </w:r>
      <w:r>
        <w:rPr>
          <w:rFonts w:hint="eastAsia"/>
        </w:rPr>
        <w:t>年</w:t>
      </w:r>
      <w:r>
        <w:rPr>
          <w:rFonts w:hint="eastAsia"/>
        </w:rPr>
        <w:t>4</w:t>
      </w:r>
      <w:r>
        <w:rPr>
          <w:rFonts w:hint="eastAsia"/>
        </w:rPr>
        <w:t>月制订了《国家扫盲行动计划》，在这一计划中，妇女是重点对象。</w:t>
      </w:r>
    </w:p>
    <w:p w:rsidR="00927E77" w:rsidRDefault="00927E77">
      <w:pPr>
        <w:tabs>
          <w:tab w:val="left" w:pos="630"/>
        </w:tabs>
        <w:spacing w:after="240" w:line="360" w:lineRule="exact"/>
        <w:rPr>
          <w:rFonts w:hint="eastAsia"/>
        </w:rPr>
      </w:pPr>
      <w:r>
        <w:rPr>
          <w:rFonts w:hint="eastAsia"/>
        </w:rPr>
        <w:t>201</w:t>
      </w:r>
      <w:r>
        <w:t>.</w:t>
      </w:r>
      <w:r>
        <w:rPr>
          <w:rFonts w:hint="eastAsia"/>
        </w:rPr>
        <w:tab/>
      </w:r>
      <w:r>
        <w:rPr>
          <w:rFonts w:hint="eastAsia"/>
        </w:rPr>
        <w:t>在</w:t>
      </w:r>
      <w:r>
        <w:rPr>
          <w:rFonts w:ascii="SimHei" w:eastAsia="SimHei" w:hint="eastAsia"/>
          <w:bCs/>
          <w:color w:val="FF0000"/>
        </w:rPr>
        <w:t>教育定向</w:t>
      </w:r>
      <w:r>
        <w:rPr>
          <w:rFonts w:hint="eastAsia"/>
        </w:rPr>
        <w:t>方面，根据国民教育部关于学生选项分布情况的统计；发现女孩选择文科和与家庭范围较为密切的学科或是总的来说，选择在劳动力市场上不太热门的学科较多。</w:t>
      </w:r>
      <w:r>
        <w:rPr>
          <w:rFonts w:hint="eastAsia"/>
        </w:rPr>
        <w:t>82%</w:t>
      </w:r>
      <w:r>
        <w:rPr>
          <w:rFonts w:hint="eastAsia"/>
        </w:rPr>
        <w:t>的女孩选择教育与家庭教育有关，男孩只占</w:t>
      </w:r>
      <w:r>
        <w:rPr>
          <w:rFonts w:hint="eastAsia"/>
        </w:rPr>
        <w:t>18%</w:t>
      </w:r>
      <w:r>
        <w:rPr>
          <w:rFonts w:hint="eastAsia"/>
        </w:rPr>
        <w:t>，而在技术选择方面，女孩只占总人数的</w:t>
      </w:r>
      <w:r>
        <w:rPr>
          <w:rFonts w:hint="eastAsia"/>
        </w:rPr>
        <w:t>35%</w:t>
      </w:r>
      <w:r>
        <w:rPr>
          <w:rFonts w:hint="eastAsia"/>
        </w:rPr>
        <w:t>。在中等技术教育中，在</w:t>
      </w:r>
      <w:r>
        <w:rPr>
          <w:rFonts w:hint="eastAsia"/>
        </w:rPr>
        <w:t>1999-2000</w:t>
      </w:r>
      <w:r>
        <w:rPr>
          <w:rFonts w:hint="eastAsia"/>
        </w:rPr>
        <w:t>年，</w:t>
      </w:r>
      <w:r>
        <w:rPr>
          <w:rFonts w:hint="eastAsia"/>
        </w:rPr>
        <w:t>91%</w:t>
      </w:r>
      <w:r>
        <w:rPr>
          <w:rFonts w:hint="eastAsia"/>
        </w:rPr>
        <w:t>的女生选择商业专业，只有</w:t>
      </w:r>
      <w:r>
        <w:rPr>
          <w:rFonts w:hint="eastAsia"/>
        </w:rPr>
        <w:t>9%</w:t>
      </w:r>
      <w:r>
        <w:rPr>
          <w:rFonts w:hint="eastAsia"/>
        </w:rPr>
        <w:t>的女生选择工业专业。</w:t>
      </w:r>
    </w:p>
    <w:p w:rsidR="00927E77" w:rsidRDefault="00927E77">
      <w:pPr>
        <w:tabs>
          <w:tab w:val="left" w:pos="630"/>
        </w:tabs>
        <w:spacing w:after="240" w:line="360" w:lineRule="exact"/>
        <w:rPr>
          <w:rFonts w:hint="eastAsia"/>
        </w:rPr>
      </w:pPr>
      <w:r>
        <w:rPr>
          <w:rFonts w:hint="eastAsia"/>
        </w:rPr>
        <w:t>202</w:t>
      </w:r>
      <w:r>
        <w:t>.</w:t>
      </w:r>
      <w:r>
        <w:rPr>
          <w:rFonts w:hint="eastAsia"/>
        </w:rPr>
        <w:tab/>
      </w:r>
      <w:r>
        <w:rPr>
          <w:rFonts w:hint="eastAsia"/>
        </w:rPr>
        <w:t>人们还发现，在高中毕业后，男女生在专业定向方面也存在不平衡，举例来说，女孩上大学预科的只排在第五位。</w:t>
      </w:r>
    </w:p>
    <w:p w:rsidR="00927E77" w:rsidRDefault="00927E77">
      <w:pPr>
        <w:tabs>
          <w:tab w:val="left" w:pos="630"/>
        </w:tabs>
        <w:spacing w:after="240" w:line="360" w:lineRule="exact"/>
        <w:rPr>
          <w:rFonts w:hint="eastAsia"/>
        </w:rPr>
      </w:pPr>
      <w:r>
        <w:rPr>
          <w:rFonts w:hint="eastAsia"/>
        </w:rPr>
        <w:t>203</w:t>
      </w:r>
      <w:r>
        <w:t>.</w:t>
      </w:r>
      <w:r>
        <w:rPr>
          <w:rFonts w:hint="eastAsia"/>
        </w:rPr>
        <w:tab/>
      </w:r>
      <w:r>
        <w:rPr>
          <w:rFonts w:hint="eastAsia"/>
        </w:rPr>
        <w:t>在为取得高等技术文凭的学习中，人们发现：在</w:t>
      </w:r>
      <w:r>
        <w:rPr>
          <w:rFonts w:hint="eastAsia"/>
        </w:rPr>
        <w:t>1999-2000</w:t>
      </w:r>
      <w:r>
        <w:rPr>
          <w:rFonts w:hint="eastAsia"/>
        </w:rPr>
        <w:t>学年，选择这一专业方向的女生比例仅为</w:t>
      </w:r>
      <w:r>
        <w:rPr>
          <w:rFonts w:hint="eastAsia"/>
        </w:rPr>
        <w:t>30%</w:t>
      </w:r>
      <w:r>
        <w:rPr>
          <w:rFonts w:hint="eastAsia"/>
        </w:rPr>
        <w:t>，</w:t>
      </w:r>
      <w:r>
        <w:rPr>
          <w:rFonts w:hint="eastAsia"/>
        </w:rPr>
        <w:t>96%</w:t>
      </w:r>
      <w:r>
        <w:rPr>
          <w:rFonts w:hint="eastAsia"/>
        </w:rPr>
        <w:t>的女生选择行政管理，选择工业电子的占</w:t>
      </w:r>
      <w:r>
        <w:rPr>
          <w:rFonts w:hint="eastAsia"/>
        </w:rPr>
        <w:t>36%</w:t>
      </w:r>
      <w:r>
        <w:rPr>
          <w:rFonts w:hint="eastAsia"/>
        </w:rPr>
        <w:t>，选择机械的只占</w:t>
      </w:r>
      <w:r>
        <w:rPr>
          <w:rFonts w:hint="eastAsia"/>
        </w:rPr>
        <w:t>7%</w:t>
      </w:r>
      <w:r>
        <w:rPr>
          <w:rFonts w:hint="eastAsia"/>
        </w:rPr>
        <w:t>。</w:t>
      </w:r>
    </w:p>
    <w:p w:rsidR="00927E77" w:rsidRDefault="00927E77">
      <w:pPr>
        <w:tabs>
          <w:tab w:val="left" w:pos="630"/>
        </w:tabs>
        <w:spacing w:after="240" w:line="360" w:lineRule="exact"/>
        <w:rPr>
          <w:rFonts w:hint="eastAsia"/>
        </w:rPr>
      </w:pPr>
      <w:r>
        <w:rPr>
          <w:rFonts w:hint="eastAsia"/>
        </w:rPr>
        <w:t>204</w:t>
      </w:r>
      <w:r>
        <w:t>.</w:t>
      </w:r>
      <w:r>
        <w:rPr>
          <w:rFonts w:hint="eastAsia"/>
        </w:rPr>
        <w:tab/>
      </w:r>
      <w:r>
        <w:rPr>
          <w:rFonts w:hint="eastAsia"/>
        </w:rPr>
        <w:t>造成这种不平衡的原因主要是出于性别差异观念，这种观念对于女孩选择科技专业产生很大影响。</w:t>
      </w:r>
    </w:p>
    <w:p w:rsidR="00927E77" w:rsidRDefault="00927E77">
      <w:pPr>
        <w:tabs>
          <w:tab w:val="left" w:pos="630"/>
        </w:tabs>
        <w:spacing w:after="240" w:line="360" w:lineRule="exact"/>
        <w:rPr>
          <w:rFonts w:hint="eastAsia"/>
        </w:rPr>
      </w:pPr>
      <w:r>
        <w:rPr>
          <w:rFonts w:hint="eastAsia"/>
        </w:rPr>
        <w:t>205</w:t>
      </w:r>
      <w:r>
        <w:t>.</w:t>
      </w:r>
      <w:r>
        <w:rPr>
          <w:rFonts w:hint="eastAsia"/>
        </w:rPr>
        <w:tab/>
      </w:r>
      <w:r>
        <w:rPr>
          <w:rFonts w:hint="eastAsia"/>
        </w:rPr>
        <w:t>为了全面实现教育方面的两性平衡与平等，国家将性别法纳入政策和战略的制定，并规定：</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将性别观点纳入各级教育和学校教科书内容，在编写教材和培养初等教育和继续教育教师和行政人员的性别能力方面也这样做；</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保障实现普及教育所必要的条件，分析当地的经验并推广应用，以持续改进所开展的活动；</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采取一切可行的措施，明显提高小学毕业女孩的升学率，特别是在农村地区，要考虑到地区的社会文化特点；</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在配备干部时，寻求适合农村特点的方式；</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支持收集和积累有关性别方面的知识；</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将教育和培训各方面具有性别特征的数据系统化并将这些数据公布于众。</w:t>
      </w:r>
    </w:p>
    <w:p w:rsidR="00927E77" w:rsidRDefault="00927E77">
      <w:pPr>
        <w:tabs>
          <w:tab w:val="left" w:pos="630"/>
        </w:tabs>
        <w:spacing w:after="240" w:line="360" w:lineRule="exact"/>
        <w:rPr>
          <w:rFonts w:hint="eastAsia"/>
        </w:rPr>
      </w:pPr>
      <w:r>
        <w:rPr>
          <w:rFonts w:hint="eastAsia"/>
        </w:rPr>
        <w:t>206</w:t>
      </w:r>
      <w:r>
        <w:t>.</w:t>
      </w:r>
      <w:r>
        <w:rPr>
          <w:rFonts w:hint="eastAsia"/>
        </w:rPr>
        <w:tab/>
      </w:r>
      <w:r>
        <w:rPr>
          <w:rFonts w:hint="eastAsia"/>
        </w:rPr>
        <w:t>此外，在</w:t>
      </w:r>
      <w:r>
        <w:rPr>
          <w:rFonts w:hint="eastAsia"/>
        </w:rPr>
        <w:t>2005</w:t>
      </w:r>
      <w:r>
        <w:rPr>
          <w:rFonts w:hint="eastAsia"/>
        </w:rPr>
        <w:t>年国家关于《千年发展目标》的报告中明确建议，要采取一种注重结果和明显具有性别特点的预算编制方法，以实现教育系统中的两性平等。</w:t>
      </w:r>
    </w:p>
    <w:p w:rsidR="00927E77" w:rsidRDefault="00927E77">
      <w:pPr>
        <w:tabs>
          <w:tab w:val="left" w:pos="630"/>
        </w:tabs>
        <w:spacing w:after="240" w:line="360" w:lineRule="exact"/>
        <w:rPr>
          <w:rFonts w:hint="eastAsia"/>
        </w:rPr>
      </w:pPr>
      <w:r>
        <w:rPr>
          <w:rFonts w:hint="eastAsia"/>
        </w:rPr>
        <w:t>207</w:t>
      </w:r>
      <w:r>
        <w:t>.</w:t>
      </w:r>
      <w:r>
        <w:rPr>
          <w:rFonts w:hint="eastAsia"/>
        </w:rPr>
        <w:tab/>
      </w:r>
      <w:r>
        <w:rPr>
          <w:rFonts w:hint="eastAsia"/>
        </w:rPr>
        <w:t>关于职业培训，这一系统的各种培训（专业、资格、技术员和专业技术员培训）都是开放的，不论男女，均以同样的条件参加培训。</w:t>
      </w:r>
      <w:r>
        <w:rPr>
          <w:rFonts w:hint="eastAsia"/>
        </w:rPr>
        <w:t>2005</w:t>
      </w:r>
      <w:r>
        <w:rPr>
          <w:rFonts w:hint="eastAsia"/>
        </w:rPr>
        <w:t>年职业培训国务秘书处进行了关于女子参加各种职业培训的调研，结果证实在这方面没有歧视。</w:t>
      </w:r>
    </w:p>
    <w:p w:rsidR="00927E77" w:rsidRDefault="00927E77">
      <w:pPr>
        <w:tabs>
          <w:tab w:val="left" w:pos="630"/>
        </w:tabs>
        <w:spacing w:after="240" w:line="360" w:lineRule="exact"/>
        <w:rPr>
          <w:rFonts w:hint="eastAsia"/>
        </w:rPr>
      </w:pPr>
      <w:r>
        <w:rPr>
          <w:rFonts w:hint="eastAsia"/>
        </w:rPr>
        <w:t>208</w:t>
      </w:r>
      <w:r>
        <w:t>.</w:t>
      </w:r>
      <w:r>
        <w:rPr>
          <w:rFonts w:hint="eastAsia"/>
        </w:rPr>
        <w:tab/>
      </w:r>
      <w:r>
        <w:rPr>
          <w:rFonts w:hint="eastAsia"/>
        </w:rPr>
        <w:t>以</w:t>
      </w:r>
      <w:r>
        <w:rPr>
          <w:rFonts w:hint="eastAsia"/>
        </w:rPr>
        <w:t>2005-2006</w:t>
      </w:r>
      <w:r>
        <w:rPr>
          <w:rFonts w:hint="eastAsia"/>
        </w:rPr>
        <w:t>年为例。参加初级脱产培训和轮流职业培训的女性学员为</w:t>
      </w:r>
      <w:r>
        <w:rPr>
          <w:rFonts w:hint="eastAsia"/>
        </w:rPr>
        <w:t>81 887</w:t>
      </w:r>
      <w:r>
        <w:rPr>
          <w:rFonts w:hint="eastAsia"/>
        </w:rPr>
        <w:t>人，占公共和私营部门学员总人数的</w:t>
      </w:r>
      <w:r>
        <w:rPr>
          <w:rFonts w:hint="eastAsia"/>
        </w:rPr>
        <w:t>44%</w:t>
      </w:r>
      <w:r>
        <w:rPr>
          <w:rFonts w:hint="eastAsia"/>
        </w:rPr>
        <w:t>。</w:t>
      </w:r>
    </w:p>
    <w:p w:rsidR="00927E77" w:rsidRDefault="00927E77">
      <w:pPr>
        <w:tabs>
          <w:tab w:val="left" w:pos="630"/>
        </w:tabs>
        <w:spacing w:after="240" w:line="360" w:lineRule="exact"/>
        <w:rPr>
          <w:rFonts w:hint="eastAsia"/>
        </w:rPr>
      </w:pPr>
      <w:r>
        <w:rPr>
          <w:rFonts w:hint="eastAsia"/>
        </w:rPr>
        <w:t>209</w:t>
      </w:r>
      <w:r>
        <w:t>.</w:t>
      </w:r>
      <w:r>
        <w:tab/>
      </w:r>
      <w:r>
        <w:rPr>
          <w:rFonts w:hint="eastAsia"/>
        </w:rPr>
        <w:t>在专业人员的培训中，女性学员的比例达到</w:t>
      </w:r>
      <w:r>
        <w:rPr>
          <w:rFonts w:hint="eastAsia"/>
        </w:rPr>
        <w:t>50%</w:t>
      </w:r>
      <w:r>
        <w:rPr>
          <w:rFonts w:hint="eastAsia"/>
        </w:rPr>
        <w:t>，比</w:t>
      </w:r>
      <w:r>
        <w:rPr>
          <w:rFonts w:hint="eastAsia"/>
        </w:rPr>
        <w:t>2004-2005</w:t>
      </w:r>
      <w:r>
        <w:rPr>
          <w:rFonts w:hint="eastAsia"/>
        </w:rPr>
        <w:t>年的</w:t>
      </w:r>
      <w:r>
        <w:rPr>
          <w:rFonts w:hint="eastAsia"/>
        </w:rPr>
        <w:t>46%</w:t>
      </w:r>
      <w:r>
        <w:rPr>
          <w:rFonts w:hint="eastAsia"/>
        </w:rPr>
        <w:t>明显增加，女性学员在其他方面的培训中所占的比例也较大，在技术员培训中占</w:t>
      </w:r>
      <w:r>
        <w:rPr>
          <w:rFonts w:hint="eastAsia"/>
        </w:rPr>
        <w:t>48%</w:t>
      </w:r>
      <w:r>
        <w:rPr>
          <w:rFonts w:hint="eastAsia"/>
        </w:rPr>
        <w:t>，专业技术员培训中占</w:t>
      </w:r>
      <w:r>
        <w:rPr>
          <w:rFonts w:hint="eastAsia"/>
        </w:rPr>
        <w:t>47%</w:t>
      </w:r>
      <w:r>
        <w:rPr>
          <w:rFonts w:hint="eastAsia"/>
        </w:rPr>
        <w:t>。</w:t>
      </w:r>
    </w:p>
    <w:p w:rsidR="00927E77" w:rsidRDefault="00927E77">
      <w:pPr>
        <w:tabs>
          <w:tab w:val="left" w:pos="630"/>
        </w:tabs>
        <w:spacing w:after="240" w:line="360" w:lineRule="exact"/>
        <w:rPr>
          <w:rFonts w:hint="eastAsia"/>
        </w:rPr>
      </w:pPr>
      <w:r>
        <w:rPr>
          <w:rFonts w:hint="eastAsia"/>
        </w:rPr>
        <w:t>210</w:t>
      </w:r>
      <w:r>
        <w:t>.</w:t>
      </w:r>
      <w:r>
        <w:tab/>
      </w:r>
      <w:r>
        <w:rPr>
          <w:rFonts w:hint="eastAsia"/>
        </w:rPr>
        <w:t>女性学员在专业技术员培训中所占比例（</w:t>
      </w:r>
      <w:r>
        <w:rPr>
          <w:rFonts w:hint="eastAsia"/>
        </w:rPr>
        <w:t>47%</w:t>
      </w:r>
      <w:r>
        <w:rPr>
          <w:rFonts w:hint="eastAsia"/>
        </w:rPr>
        <w:t>）比</w:t>
      </w:r>
      <w:r>
        <w:rPr>
          <w:rFonts w:hint="eastAsia"/>
        </w:rPr>
        <w:t>2004-2005</w:t>
      </w:r>
      <w:r>
        <w:rPr>
          <w:rFonts w:hint="eastAsia"/>
        </w:rPr>
        <w:t>年（</w:t>
      </w:r>
      <w:r>
        <w:rPr>
          <w:rFonts w:hint="eastAsia"/>
        </w:rPr>
        <w:t>44%</w:t>
      </w:r>
      <w:r>
        <w:rPr>
          <w:rFonts w:hint="eastAsia"/>
        </w:rPr>
        <w:t>）增加了三个百分点。</w:t>
      </w:r>
    </w:p>
    <w:p w:rsidR="00927E77" w:rsidRDefault="00927E77">
      <w:pPr>
        <w:tabs>
          <w:tab w:val="left" w:pos="630"/>
        </w:tabs>
        <w:spacing w:after="240" w:line="360" w:lineRule="exact"/>
        <w:rPr>
          <w:rFonts w:hint="eastAsia"/>
        </w:rPr>
      </w:pPr>
      <w:r>
        <w:rPr>
          <w:rFonts w:hint="eastAsia"/>
        </w:rPr>
        <w:t>211</w:t>
      </w:r>
      <w:r>
        <w:t>.</w:t>
      </w:r>
      <w:r>
        <w:tab/>
      </w:r>
      <w:r>
        <w:rPr>
          <w:rFonts w:hint="eastAsia"/>
        </w:rPr>
        <w:t>在最近八年内，参加初级脱产培训和轮流职业培训的女学员的人数以年均</w:t>
      </w:r>
      <w:r>
        <w:rPr>
          <w:rFonts w:hint="eastAsia"/>
        </w:rPr>
        <w:t>6</w:t>
      </w:r>
      <w:r>
        <w:t>.3%</w:t>
      </w:r>
      <w:r>
        <w:rPr>
          <w:rFonts w:hint="eastAsia"/>
        </w:rPr>
        <w:t>的比例增长。</w:t>
      </w:r>
    </w:p>
    <w:p w:rsidR="00927E77" w:rsidRDefault="00927E77">
      <w:pPr>
        <w:tabs>
          <w:tab w:val="left" w:pos="630"/>
        </w:tabs>
        <w:spacing w:after="240" w:line="360" w:lineRule="exact"/>
        <w:rPr>
          <w:rFonts w:hint="eastAsia"/>
        </w:rPr>
      </w:pPr>
      <w:r>
        <w:rPr>
          <w:rFonts w:hint="eastAsia"/>
        </w:rPr>
        <w:t>212</w:t>
      </w:r>
      <w:r>
        <w:t>.</w:t>
      </w:r>
      <w:r>
        <w:tab/>
      </w:r>
      <w:r>
        <w:rPr>
          <w:rFonts w:hint="eastAsia"/>
        </w:rPr>
        <w:t>私人职业培训在过去的十年间有了迅猛发展，极大地满足了青年女子培训的要求，在</w:t>
      </w:r>
      <w:r>
        <w:rPr>
          <w:rFonts w:hint="eastAsia"/>
        </w:rPr>
        <w:t>2005-2006</w:t>
      </w:r>
      <w:r>
        <w:rPr>
          <w:rFonts w:hint="eastAsia"/>
        </w:rPr>
        <w:t>年，私人职业培训接收了</w:t>
      </w:r>
      <w:r>
        <w:rPr>
          <w:rFonts w:hint="eastAsia"/>
        </w:rPr>
        <w:t>37 769</w:t>
      </w:r>
      <w:r>
        <w:rPr>
          <w:rFonts w:hint="eastAsia"/>
        </w:rPr>
        <w:t>名女性学员，占公共和私营部门女性学员总人数的</w:t>
      </w:r>
      <w:r>
        <w:rPr>
          <w:rFonts w:hint="eastAsia"/>
        </w:rPr>
        <w:t>57%</w:t>
      </w:r>
      <w:r>
        <w:rPr>
          <w:rFonts w:hint="eastAsia"/>
        </w:rPr>
        <w:t>。</w:t>
      </w:r>
    </w:p>
    <w:p w:rsidR="00927E77" w:rsidRDefault="00927E77">
      <w:pPr>
        <w:tabs>
          <w:tab w:val="left" w:pos="630"/>
        </w:tabs>
        <w:spacing w:after="240" w:line="360" w:lineRule="exact"/>
        <w:rPr>
          <w:rFonts w:hint="eastAsia"/>
        </w:rPr>
      </w:pPr>
      <w:r>
        <w:rPr>
          <w:rFonts w:hint="eastAsia"/>
        </w:rPr>
        <w:t>213</w:t>
      </w:r>
      <w:r>
        <w:t>.</w:t>
      </w:r>
      <w:r>
        <w:tab/>
      </w:r>
      <w:r>
        <w:rPr>
          <w:rFonts w:hint="eastAsia"/>
        </w:rPr>
        <w:t>职业培训和劳动促进署是主要的公共培训部门，其学员中有</w:t>
      </w:r>
      <w:r>
        <w:rPr>
          <w:rFonts w:hint="eastAsia"/>
        </w:rPr>
        <w:t>33 130</w:t>
      </w:r>
      <w:r>
        <w:rPr>
          <w:rFonts w:hint="eastAsia"/>
        </w:rPr>
        <w:t>名女子，占公共和私营部门女性学生总人数的</w:t>
      </w:r>
      <w:r>
        <w:rPr>
          <w:rFonts w:hint="eastAsia"/>
        </w:rPr>
        <w:t>33%</w:t>
      </w:r>
      <w:r>
        <w:rPr>
          <w:rFonts w:hint="eastAsia"/>
        </w:rPr>
        <w:t>。</w:t>
      </w:r>
    </w:p>
    <w:p w:rsidR="00927E77" w:rsidRDefault="00927E77">
      <w:pPr>
        <w:tabs>
          <w:tab w:val="left" w:pos="630"/>
        </w:tabs>
        <w:spacing w:after="240" w:line="360" w:lineRule="exact"/>
        <w:rPr>
          <w:rFonts w:hint="eastAsia"/>
        </w:rPr>
      </w:pPr>
      <w:r>
        <w:rPr>
          <w:rFonts w:hint="eastAsia"/>
        </w:rPr>
        <w:t>214</w:t>
      </w:r>
      <w:r>
        <w:t>.</w:t>
      </w:r>
      <w:r>
        <w:tab/>
      </w:r>
      <w:r>
        <w:rPr>
          <w:rFonts w:hint="eastAsia"/>
        </w:rPr>
        <w:t>负责青年事务的国务秘书处主要是提供制衣、纺织和个人服务方面的培训，接收对象几乎全是女子。参加这个部门的女性学员总人数在</w:t>
      </w:r>
      <w:r>
        <w:rPr>
          <w:rFonts w:hint="eastAsia"/>
        </w:rPr>
        <w:t>2005-2006</w:t>
      </w:r>
      <w:r>
        <w:rPr>
          <w:rFonts w:hint="eastAsia"/>
        </w:rPr>
        <w:t>年达到了</w:t>
      </w:r>
      <w:r>
        <w:rPr>
          <w:rFonts w:hint="eastAsia"/>
        </w:rPr>
        <w:t>7 147</w:t>
      </w:r>
      <w:r>
        <w:rPr>
          <w:rFonts w:hint="eastAsia"/>
        </w:rPr>
        <w:t>人，占这一领域学员人数的</w:t>
      </w:r>
      <w:r>
        <w:rPr>
          <w:rFonts w:hint="eastAsia"/>
        </w:rPr>
        <w:t>100%</w:t>
      </w:r>
      <w:r>
        <w:rPr>
          <w:rFonts w:hint="eastAsia"/>
        </w:rPr>
        <w:t>，占公共和私营部门女性学员总人数的</w:t>
      </w:r>
      <w:r>
        <w:rPr>
          <w:rFonts w:hint="eastAsia"/>
        </w:rPr>
        <w:t>9%</w:t>
      </w:r>
      <w:r>
        <w:rPr>
          <w:rFonts w:hint="eastAsia"/>
        </w:rPr>
        <w:t>。</w:t>
      </w:r>
    </w:p>
    <w:p w:rsidR="00927E77" w:rsidRDefault="00927E77">
      <w:pPr>
        <w:tabs>
          <w:tab w:val="left" w:pos="630"/>
        </w:tabs>
        <w:spacing w:after="240" w:line="360" w:lineRule="exact"/>
        <w:rPr>
          <w:rFonts w:hint="eastAsia"/>
        </w:rPr>
      </w:pPr>
      <w:r>
        <w:rPr>
          <w:rFonts w:hint="eastAsia"/>
        </w:rPr>
        <w:t>215</w:t>
      </w:r>
      <w:r>
        <w:t>.</w:t>
      </w:r>
      <w:r>
        <w:tab/>
      </w:r>
      <w:r>
        <w:rPr>
          <w:rFonts w:hint="eastAsia"/>
        </w:rPr>
        <w:t>在行政管理、手工业生产、纺织制衣手工服务部门，女性学员占</w:t>
      </w:r>
      <w:r>
        <w:rPr>
          <w:rFonts w:hint="eastAsia"/>
        </w:rPr>
        <w:t>86%</w:t>
      </w:r>
      <w:r>
        <w:rPr>
          <w:rFonts w:hint="eastAsia"/>
        </w:rPr>
        <w:t>。就职业种类而言，应该指出的是，公共部门</w:t>
      </w:r>
      <w:r>
        <w:rPr>
          <w:rFonts w:hint="eastAsia"/>
        </w:rPr>
        <w:t>40%</w:t>
      </w:r>
      <w:r>
        <w:rPr>
          <w:rFonts w:hint="eastAsia"/>
        </w:rPr>
        <w:t>的职业种类是男子职业种类（妇女不到</w:t>
      </w:r>
      <w:r>
        <w:rPr>
          <w:rFonts w:hint="eastAsia"/>
        </w:rPr>
        <w:t>20%</w:t>
      </w:r>
      <w:r>
        <w:rPr>
          <w:rFonts w:hint="eastAsia"/>
        </w:rPr>
        <w:t>），女性职业种类（妇女占</w:t>
      </w:r>
      <w:r>
        <w:rPr>
          <w:rFonts w:hint="eastAsia"/>
        </w:rPr>
        <w:t>80%</w:t>
      </w:r>
      <w:r>
        <w:rPr>
          <w:rFonts w:hint="eastAsia"/>
        </w:rPr>
        <w:t>以上）仅占</w:t>
      </w:r>
      <w:r>
        <w:rPr>
          <w:rFonts w:hint="eastAsia"/>
        </w:rPr>
        <w:t>9%</w:t>
      </w:r>
      <w:r>
        <w:rPr>
          <w:rFonts w:hint="eastAsia"/>
        </w:rPr>
        <w:t>。混合种类占职业种类总数的</w:t>
      </w:r>
      <w:r>
        <w:rPr>
          <w:rFonts w:hint="eastAsia"/>
        </w:rPr>
        <w:t>43%</w:t>
      </w:r>
      <w:r>
        <w:rPr>
          <w:rFonts w:hint="eastAsia"/>
        </w:rPr>
        <w:t>，比</w:t>
      </w:r>
      <w:r>
        <w:rPr>
          <w:rFonts w:hint="eastAsia"/>
        </w:rPr>
        <w:t>2003</w:t>
      </w:r>
      <w:r>
        <w:rPr>
          <w:rFonts w:hint="eastAsia"/>
        </w:rPr>
        <w:t>年的</w:t>
      </w:r>
      <w:r>
        <w:rPr>
          <w:rFonts w:hint="eastAsia"/>
        </w:rPr>
        <w:t>11%</w:t>
      </w:r>
      <w:r>
        <w:rPr>
          <w:rFonts w:hint="eastAsia"/>
        </w:rPr>
        <w:t>有了显著增加，这说明，近年来妇女进入了所谓的“男子”职业种类，并且这是在顶着文化和社会阻力实现的。</w:t>
      </w:r>
    </w:p>
    <w:p w:rsidR="00927E77" w:rsidRDefault="00927E77">
      <w:pPr>
        <w:tabs>
          <w:tab w:val="left" w:pos="630"/>
        </w:tabs>
        <w:spacing w:after="240" w:line="360" w:lineRule="exact"/>
        <w:rPr>
          <w:rFonts w:hint="eastAsia"/>
        </w:rPr>
      </w:pPr>
      <w:r>
        <w:rPr>
          <w:rFonts w:hint="eastAsia"/>
        </w:rPr>
        <w:t>216</w:t>
      </w:r>
      <w:r>
        <w:t>.</w:t>
      </w:r>
      <w:r>
        <w:tab/>
      </w:r>
      <w:r>
        <w:rPr>
          <w:rFonts w:hint="eastAsia"/>
        </w:rPr>
        <w:t>除了正规的职业培训，还有其他各种非正规职业培训，培训对象以来自贫困家庭和农村地区的女子为主，培训主要是由全国互助组织的各教育和培训中心（</w:t>
      </w:r>
      <w:r>
        <w:rPr>
          <w:rFonts w:hint="eastAsia"/>
        </w:rPr>
        <w:t>CEF</w:t>
      </w:r>
      <w:r>
        <w:rPr>
          <w:rFonts w:hint="eastAsia"/>
        </w:rPr>
        <w:t>）以及青年事务国务秘书处的“妇女之家”提供的。</w:t>
      </w:r>
    </w:p>
    <w:p w:rsidR="00927E77" w:rsidRDefault="00927E77">
      <w:pPr>
        <w:tabs>
          <w:tab w:val="left" w:pos="630"/>
        </w:tabs>
        <w:spacing w:after="240" w:line="360" w:lineRule="exact"/>
        <w:rPr>
          <w:rFonts w:hint="eastAsia"/>
        </w:rPr>
      </w:pPr>
      <w:r>
        <w:rPr>
          <w:rFonts w:hint="eastAsia"/>
        </w:rPr>
        <w:t>217</w:t>
      </w:r>
      <w:r>
        <w:t>.</w:t>
      </w:r>
      <w:r>
        <w:tab/>
      </w:r>
      <w:r>
        <w:rPr>
          <w:rFonts w:hint="eastAsia"/>
        </w:rPr>
        <w:t>在其新战略的框架内，全国互助组织制订了一项重组这些培训中心的计划，将教育和培训中心更名为教育和劳动中心，为青年妇女和女子提供培训，以便她们融入社会和经济生活。</w:t>
      </w:r>
    </w:p>
    <w:p w:rsidR="00927E77" w:rsidRDefault="00927E77">
      <w:pPr>
        <w:tabs>
          <w:tab w:val="left" w:pos="630"/>
        </w:tabs>
        <w:spacing w:after="240" w:line="360" w:lineRule="exact"/>
        <w:rPr>
          <w:rFonts w:hint="eastAsia"/>
        </w:rPr>
      </w:pPr>
      <w:r>
        <w:rPr>
          <w:rFonts w:hint="eastAsia"/>
        </w:rPr>
        <w:t>218</w:t>
      </w:r>
      <w:r>
        <w:t>.</w:t>
      </w:r>
      <w:r>
        <w:tab/>
      </w:r>
      <w:r>
        <w:rPr>
          <w:rFonts w:hint="eastAsia"/>
        </w:rPr>
        <w:t>这一计划的目标是：向来自社会贫困阶层从未上过学或过早离开学校的女子提供手工、传统或现代职业方面（如：缝纫裁剪、刺绣、编织……）的职业培训，并配以教育、扫盲、计划和体育课程，同时根据当地市场的需要使这些培训多样化。这一职业培训还补充了一些关于营养和卫生保健方面的内容，以预防营养不良和功能性文盲。</w:t>
      </w:r>
    </w:p>
    <w:p w:rsidR="00927E77" w:rsidRDefault="00927E77">
      <w:pPr>
        <w:tabs>
          <w:tab w:val="left" w:pos="630"/>
        </w:tabs>
        <w:spacing w:after="240" w:line="360" w:lineRule="exact"/>
        <w:rPr>
          <w:rFonts w:hint="eastAsia"/>
        </w:rPr>
      </w:pPr>
      <w:r>
        <w:rPr>
          <w:rFonts w:hint="eastAsia"/>
        </w:rPr>
        <w:t>219</w:t>
      </w:r>
      <w:r>
        <w:t>.</w:t>
      </w:r>
      <w:r>
        <w:tab/>
      </w:r>
      <w:r>
        <w:rPr>
          <w:rFonts w:hint="eastAsia"/>
        </w:rPr>
        <w:t>全国互助组织目前已形成网络，共有</w:t>
      </w:r>
      <w:r>
        <w:rPr>
          <w:rFonts w:hint="eastAsia"/>
        </w:rPr>
        <w:t>863</w:t>
      </w:r>
      <w:r>
        <w:rPr>
          <w:rFonts w:hint="eastAsia"/>
        </w:rPr>
        <w:t>个教育培训中心，其中</w:t>
      </w:r>
      <w:r>
        <w:rPr>
          <w:rFonts w:hint="eastAsia"/>
        </w:rPr>
        <w:t>508</w:t>
      </w:r>
      <w:r>
        <w:rPr>
          <w:rFonts w:hint="eastAsia"/>
        </w:rPr>
        <w:t>个设在城市和城市郊区，</w:t>
      </w:r>
      <w:r>
        <w:rPr>
          <w:rFonts w:hint="eastAsia"/>
        </w:rPr>
        <w:t>355</w:t>
      </w:r>
      <w:r>
        <w:rPr>
          <w:rFonts w:hint="eastAsia"/>
        </w:rPr>
        <w:t>个设在农村地区。以</w:t>
      </w:r>
      <w:r>
        <w:rPr>
          <w:rFonts w:hint="eastAsia"/>
        </w:rPr>
        <w:t>2005-2006</w:t>
      </w:r>
      <w:r>
        <w:rPr>
          <w:rFonts w:hint="eastAsia"/>
        </w:rPr>
        <w:t>年为例，在全国范围内共有</w:t>
      </w:r>
      <w:r>
        <w:rPr>
          <w:rFonts w:hint="eastAsia"/>
        </w:rPr>
        <w:t>64 074</w:t>
      </w:r>
      <w:r>
        <w:rPr>
          <w:rFonts w:hint="eastAsia"/>
        </w:rPr>
        <w:t>人享受这一培训服务。</w:t>
      </w:r>
    </w:p>
    <w:p w:rsidR="00927E77" w:rsidRDefault="00927E77">
      <w:pPr>
        <w:tabs>
          <w:tab w:val="left" w:pos="630"/>
        </w:tabs>
        <w:spacing w:after="240" w:line="360" w:lineRule="exact"/>
        <w:rPr>
          <w:rFonts w:hint="eastAsia"/>
        </w:rPr>
      </w:pPr>
      <w:r>
        <w:rPr>
          <w:rFonts w:hint="eastAsia"/>
        </w:rPr>
        <w:t>220</w:t>
      </w:r>
      <w:r>
        <w:t>.</w:t>
      </w:r>
      <w:r>
        <w:tab/>
      </w:r>
      <w:r>
        <w:rPr>
          <w:rFonts w:hint="eastAsia"/>
        </w:rPr>
        <w:t>至于青年事务国务秘书处，它拥有一个由</w:t>
      </w:r>
      <w:r>
        <w:rPr>
          <w:rFonts w:hint="eastAsia"/>
        </w:rPr>
        <w:t>282</w:t>
      </w:r>
      <w:r>
        <w:rPr>
          <w:rFonts w:hint="eastAsia"/>
        </w:rPr>
        <w:t>个妇女之家组成的网络，向</w:t>
      </w:r>
      <w:r>
        <w:rPr>
          <w:rFonts w:hint="eastAsia"/>
        </w:rPr>
        <w:t>10</w:t>
      </w:r>
      <w:r>
        <w:rPr>
          <w:rFonts w:hint="eastAsia"/>
        </w:rPr>
        <w:t>岁至</w:t>
      </w:r>
      <w:r>
        <w:rPr>
          <w:rFonts w:hint="eastAsia"/>
        </w:rPr>
        <w:t>18</w:t>
      </w:r>
      <w:r>
        <w:rPr>
          <w:rFonts w:hint="eastAsia"/>
        </w:rPr>
        <w:t>岁的女子和青年妇女提供家政管理和缝纫方面的培训。在</w:t>
      </w:r>
      <w:r>
        <w:rPr>
          <w:rFonts w:hint="eastAsia"/>
        </w:rPr>
        <w:t>2004-2005</w:t>
      </w:r>
      <w:r>
        <w:rPr>
          <w:rFonts w:hint="eastAsia"/>
        </w:rPr>
        <w:t>年，这些妇女之家接收了</w:t>
      </w:r>
      <w:r>
        <w:rPr>
          <w:rFonts w:hint="eastAsia"/>
        </w:rPr>
        <w:t>26 354</w:t>
      </w:r>
      <w:r>
        <w:rPr>
          <w:rFonts w:hint="eastAsia"/>
        </w:rPr>
        <w:t>名女子。</w:t>
      </w:r>
    </w:p>
    <w:p w:rsidR="00927E77" w:rsidRDefault="00927E77">
      <w:pPr>
        <w:tabs>
          <w:tab w:val="left" w:pos="630"/>
        </w:tabs>
        <w:spacing w:after="240" w:line="360" w:lineRule="exact"/>
        <w:rPr>
          <w:rFonts w:hint="eastAsia"/>
        </w:rPr>
      </w:pPr>
      <w:r>
        <w:rPr>
          <w:rFonts w:hint="eastAsia"/>
        </w:rPr>
        <w:t>221</w:t>
      </w:r>
      <w:r>
        <w:t>.</w:t>
      </w:r>
      <w:r>
        <w:tab/>
      </w:r>
      <w:r>
        <w:rPr>
          <w:rFonts w:hint="eastAsia"/>
        </w:rPr>
        <w:t>职业培训和劳动促进署拥有约</w:t>
      </w:r>
      <w:r>
        <w:rPr>
          <w:rFonts w:hint="eastAsia"/>
        </w:rPr>
        <w:t>20</w:t>
      </w:r>
      <w:r>
        <w:rPr>
          <w:rFonts w:hint="eastAsia"/>
        </w:rPr>
        <w:t>家流动培训站，其目标就是满足农村地区和边远企业在以下方面的需要：机械维修、农业机械、二冲程机汽车维修、电器维修、砖石工程、冷薄板工程、电视维修、家用电器维修、木工、木材、白铁管道工程、缝纫裁剪和办公室信息处理。最后两类培训主要是接收女子。</w:t>
      </w:r>
    </w:p>
    <w:p w:rsidR="00927E77" w:rsidRDefault="00927E77">
      <w:pPr>
        <w:tabs>
          <w:tab w:val="left" w:pos="630"/>
        </w:tabs>
        <w:spacing w:after="240" w:line="360" w:lineRule="exact"/>
        <w:rPr>
          <w:rFonts w:hint="eastAsia"/>
        </w:rPr>
      </w:pPr>
      <w:r>
        <w:rPr>
          <w:rFonts w:hint="eastAsia"/>
        </w:rPr>
        <w:t>222</w:t>
      </w:r>
      <w:r>
        <w:t>.</w:t>
      </w:r>
      <w:r>
        <w:tab/>
      </w:r>
      <w:r>
        <w:rPr>
          <w:rFonts w:hint="eastAsia"/>
        </w:rPr>
        <w:t>青年事务国务秘书处也拥有一些流动的扫盲和培训单位，在</w:t>
      </w:r>
      <w:r>
        <w:rPr>
          <w:rFonts w:hint="eastAsia"/>
        </w:rPr>
        <w:t>2004-2005</w:t>
      </w:r>
      <w:r>
        <w:rPr>
          <w:rFonts w:hint="eastAsia"/>
        </w:rPr>
        <w:t>年，受益人数达到</w:t>
      </w:r>
      <w:r>
        <w:rPr>
          <w:rFonts w:hint="eastAsia"/>
        </w:rPr>
        <w:t>1 235</w:t>
      </w:r>
      <w:r>
        <w:rPr>
          <w:rFonts w:hint="eastAsia"/>
        </w:rPr>
        <w:t>人，她们是来自许多省份的女子。</w:t>
      </w:r>
    </w:p>
    <w:p w:rsidR="00927E77" w:rsidRDefault="00927E77">
      <w:pPr>
        <w:tabs>
          <w:tab w:val="left" w:pos="630"/>
        </w:tabs>
        <w:spacing w:after="240" w:line="360" w:lineRule="exact"/>
        <w:rPr>
          <w:rFonts w:hint="eastAsia"/>
        </w:rPr>
      </w:pPr>
      <w:r>
        <w:rPr>
          <w:rFonts w:hint="eastAsia"/>
        </w:rPr>
        <w:t>223</w:t>
      </w:r>
      <w:r>
        <w:t>.</w:t>
      </w:r>
      <w:r>
        <w:tab/>
      </w:r>
      <w:r>
        <w:rPr>
          <w:rFonts w:hint="eastAsia"/>
        </w:rPr>
        <w:t>这一培训方法的基础是在企业实习培训。其主要目标是：通过从事某种职业活动获得一门专业技能，使学徒获得专业资格，有利于他们的就业，有助于保护各类手工业和保证青年特别是农民子女接受适合农村地区特点的培训。</w:t>
      </w:r>
    </w:p>
    <w:p w:rsidR="00927E77" w:rsidRDefault="00927E77">
      <w:pPr>
        <w:tabs>
          <w:tab w:val="left" w:pos="630"/>
        </w:tabs>
        <w:spacing w:after="240" w:line="360" w:lineRule="exact"/>
        <w:rPr>
          <w:rFonts w:hint="eastAsia"/>
        </w:rPr>
      </w:pPr>
      <w:r>
        <w:rPr>
          <w:rFonts w:hint="eastAsia"/>
        </w:rPr>
        <w:t>224</w:t>
      </w:r>
      <w:r>
        <w:t>.</w:t>
      </w:r>
      <w:r>
        <w:tab/>
      </w:r>
      <w:r>
        <w:rPr>
          <w:rFonts w:hint="eastAsia"/>
        </w:rPr>
        <w:t>这一培训方法面向的是在签订学徒合同之日已年满</w:t>
      </w:r>
      <w:r>
        <w:rPr>
          <w:rFonts w:hint="eastAsia"/>
        </w:rPr>
        <w:t>15</w:t>
      </w:r>
      <w:r>
        <w:rPr>
          <w:rFonts w:hint="eastAsia"/>
        </w:rPr>
        <w:t>周岁并经审核符合关于每种职业或专业资格学徒条件的青年。</w:t>
      </w:r>
    </w:p>
    <w:p w:rsidR="00927E77" w:rsidRDefault="00927E77">
      <w:pPr>
        <w:tabs>
          <w:tab w:val="left" w:pos="630"/>
        </w:tabs>
        <w:spacing w:after="240" w:line="360" w:lineRule="exact"/>
        <w:rPr>
          <w:rFonts w:hint="eastAsia"/>
        </w:rPr>
      </w:pPr>
      <w:r>
        <w:rPr>
          <w:rFonts w:hint="eastAsia"/>
        </w:rPr>
        <w:t>225</w:t>
      </w:r>
      <w:r>
        <w:t>.</w:t>
      </w:r>
      <w:r>
        <w:tab/>
      </w:r>
      <w:r>
        <w:rPr>
          <w:rFonts w:hint="eastAsia"/>
          <w:spacing w:val="-2"/>
        </w:rPr>
        <w:t>2004-2005</w:t>
      </w:r>
      <w:r>
        <w:rPr>
          <w:rFonts w:hint="eastAsia"/>
          <w:spacing w:val="-2"/>
        </w:rPr>
        <w:t>年，接受这一新的培训而获得结业证的人达</w:t>
      </w:r>
      <w:r>
        <w:rPr>
          <w:rFonts w:hint="eastAsia"/>
          <w:spacing w:val="-2"/>
        </w:rPr>
        <w:t>13 500</w:t>
      </w:r>
      <w:r>
        <w:rPr>
          <w:rFonts w:hint="eastAsia"/>
          <w:spacing w:val="-2"/>
        </w:rPr>
        <w:t>名，其中女子为</w:t>
      </w:r>
      <w:r>
        <w:rPr>
          <w:rFonts w:hint="eastAsia"/>
          <w:spacing w:val="-2"/>
        </w:rPr>
        <w:t>2 025</w:t>
      </w:r>
      <w:r>
        <w:rPr>
          <w:rFonts w:hint="eastAsia"/>
          <w:spacing w:val="-2"/>
        </w:rPr>
        <w:t>人，主要涉及以下领域：服务手工业、建筑、纺织制衣、餐饮、海上捕鱼和农业，在</w:t>
      </w:r>
      <w:r>
        <w:rPr>
          <w:rFonts w:hint="eastAsia"/>
          <w:spacing w:val="-2"/>
        </w:rPr>
        <w:t>2005-2006</w:t>
      </w:r>
      <w:r>
        <w:rPr>
          <w:rFonts w:hint="eastAsia"/>
          <w:spacing w:val="-2"/>
        </w:rPr>
        <w:t>年，学徒工总人数已达到</w:t>
      </w:r>
      <w:r>
        <w:rPr>
          <w:rFonts w:hint="eastAsia"/>
          <w:spacing w:val="-2"/>
        </w:rPr>
        <w:t>29 000</w:t>
      </w:r>
      <w:r>
        <w:rPr>
          <w:rFonts w:hint="eastAsia"/>
          <w:spacing w:val="-2"/>
        </w:rPr>
        <w:t>人，其中</w:t>
      </w:r>
      <w:r>
        <w:rPr>
          <w:rFonts w:hint="eastAsia"/>
        </w:rPr>
        <w:t>女子为</w:t>
      </w:r>
      <w:r>
        <w:rPr>
          <w:rFonts w:hint="eastAsia"/>
        </w:rPr>
        <w:t>5 800</w:t>
      </w:r>
      <w:r>
        <w:rPr>
          <w:rFonts w:hint="eastAsia"/>
        </w:rPr>
        <w:t>人。</w:t>
      </w:r>
    </w:p>
    <w:p w:rsidR="00927E77" w:rsidRDefault="00927E77">
      <w:pPr>
        <w:tabs>
          <w:tab w:val="left" w:pos="630"/>
        </w:tabs>
        <w:spacing w:after="240" w:line="360" w:lineRule="exact"/>
        <w:rPr>
          <w:rFonts w:hint="eastAsia"/>
        </w:rPr>
      </w:pPr>
      <w:r>
        <w:rPr>
          <w:rFonts w:hint="eastAsia"/>
        </w:rPr>
        <w:t>226</w:t>
      </w:r>
      <w:r>
        <w:t>.</w:t>
      </w:r>
      <w:r>
        <w:tab/>
      </w:r>
      <w:r>
        <w:rPr>
          <w:rFonts w:hint="eastAsia"/>
        </w:rPr>
        <w:t>在纺织和皮革制衣部门，共有</w:t>
      </w:r>
      <w:r>
        <w:rPr>
          <w:rFonts w:hint="eastAsia"/>
        </w:rPr>
        <w:t>1 260</w:t>
      </w:r>
      <w:r>
        <w:rPr>
          <w:rFonts w:hint="eastAsia"/>
        </w:rPr>
        <w:t>名女性学徒工，占学徒工总数的</w:t>
      </w:r>
      <w:r>
        <w:rPr>
          <w:rFonts w:hint="eastAsia"/>
        </w:rPr>
        <w:t>84%</w:t>
      </w:r>
      <w:r>
        <w:rPr>
          <w:rFonts w:hint="eastAsia"/>
        </w:rPr>
        <w:t>，其次是服务部门，女性学徒工占</w:t>
      </w:r>
      <w:r>
        <w:rPr>
          <w:rFonts w:hint="eastAsia"/>
        </w:rPr>
        <w:t>77%</w:t>
      </w:r>
      <w:r>
        <w:rPr>
          <w:rFonts w:hint="eastAsia"/>
        </w:rPr>
        <w:t>。</w:t>
      </w:r>
    </w:p>
    <w:p w:rsidR="00927E77" w:rsidRDefault="00927E77">
      <w:pPr>
        <w:tabs>
          <w:tab w:val="left" w:pos="630"/>
        </w:tabs>
        <w:spacing w:after="240" w:line="360" w:lineRule="exact"/>
        <w:rPr>
          <w:rFonts w:hint="eastAsia"/>
          <w:color w:val="FF0000"/>
        </w:rPr>
      </w:pPr>
      <w:r>
        <w:rPr>
          <w:rFonts w:hint="eastAsia"/>
          <w:color w:val="FF0000"/>
        </w:rPr>
        <w:t>227</w:t>
      </w:r>
      <w:r>
        <w:rPr>
          <w:color w:val="FF0000"/>
        </w:rPr>
        <w:t>.</w:t>
      </w:r>
      <w:r>
        <w:rPr>
          <w:color w:val="FF0000"/>
        </w:rPr>
        <w:tab/>
      </w:r>
      <w:r>
        <w:rPr>
          <w:rFonts w:hint="eastAsia"/>
          <w:color w:val="FF0000"/>
        </w:rPr>
        <w:t>教育部门接收的几乎全部是女子，</w:t>
      </w:r>
      <w:r>
        <w:rPr>
          <w:rFonts w:hint="eastAsia"/>
          <w:color w:val="FF0000"/>
        </w:rPr>
        <w:t>92%</w:t>
      </w:r>
      <w:r>
        <w:rPr>
          <w:rFonts w:hint="eastAsia"/>
          <w:color w:val="FF0000"/>
        </w:rPr>
        <w:t>的学徒工为女性。</w:t>
      </w:r>
    </w:p>
    <w:p w:rsidR="00927E77" w:rsidRDefault="00927E77">
      <w:pPr>
        <w:tabs>
          <w:tab w:val="left" w:pos="630"/>
        </w:tabs>
        <w:spacing w:after="240" w:line="360" w:lineRule="exact"/>
        <w:rPr>
          <w:rFonts w:hint="eastAsia"/>
        </w:rPr>
      </w:pPr>
      <w:r>
        <w:rPr>
          <w:rFonts w:hint="eastAsia"/>
        </w:rPr>
        <w:t>228</w:t>
      </w:r>
      <w:r>
        <w:t>.</w:t>
      </w:r>
      <w:r>
        <w:tab/>
      </w:r>
      <w:r>
        <w:rPr>
          <w:rFonts w:hint="eastAsia"/>
        </w:rPr>
        <w:t>为了长期了解结业者在就业市场上的状况，自</w:t>
      </w:r>
      <w:r>
        <w:rPr>
          <w:rFonts w:hint="eastAsia"/>
        </w:rPr>
        <w:t>1987</w:t>
      </w:r>
      <w:r>
        <w:rPr>
          <w:rFonts w:hint="eastAsia"/>
        </w:rPr>
        <w:t>年起，职业培训部门每年进行一次调查，以查明结业者的就业安置情况，这些调查涉及取得文凭之后的九个月的情况，可以从中得出有关就业和安置率、从事的职业特征、失业率及其主要原因的信息，并且还可以评价培训与就业的适应程度。</w:t>
      </w:r>
    </w:p>
    <w:p w:rsidR="00927E77" w:rsidRDefault="00927E77">
      <w:pPr>
        <w:tabs>
          <w:tab w:val="left" w:pos="630"/>
        </w:tabs>
        <w:spacing w:after="240" w:line="360" w:lineRule="exact"/>
        <w:rPr>
          <w:rFonts w:hint="eastAsia"/>
        </w:rPr>
      </w:pPr>
      <w:r>
        <w:rPr>
          <w:rFonts w:hint="eastAsia"/>
        </w:rPr>
        <w:t>229</w:t>
      </w:r>
      <w:r>
        <w:t>.</w:t>
      </w:r>
      <w:r>
        <w:tab/>
      </w:r>
      <w:r>
        <w:rPr>
          <w:rFonts w:hint="eastAsia"/>
        </w:rPr>
        <w:t>这些调查的结果表明：取得职业培训文凭的青年女子受失业冲击较大，原因是：</w:t>
      </w:r>
      <w:r>
        <w:rPr>
          <w:rFonts w:hint="eastAsia"/>
        </w:rPr>
        <w:t>2003</w:t>
      </w:r>
      <w:r>
        <w:rPr>
          <w:rFonts w:hint="eastAsia"/>
        </w:rPr>
        <w:t>年的结业者中，青年女子在毕业后的九个月内就业至少一次的只有</w:t>
      </w:r>
      <w:r>
        <w:rPr>
          <w:rFonts w:hint="eastAsia"/>
        </w:rPr>
        <w:t>56</w:t>
      </w:r>
      <w:r>
        <w:t>.2%</w:t>
      </w:r>
      <w:r>
        <w:rPr>
          <w:rFonts w:hint="eastAsia"/>
        </w:rPr>
        <w:t>（而男子为</w:t>
      </w:r>
      <w:r>
        <w:rPr>
          <w:rFonts w:hint="eastAsia"/>
        </w:rPr>
        <w:t>65</w:t>
      </w:r>
      <w:r>
        <w:t>.8%</w:t>
      </w:r>
      <w:r>
        <w:rPr>
          <w:rFonts w:hint="eastAsia"/>
        </w:rPr>
        <w:t>）。</w:t>
      </w:r>
    </w:p>
    <w:p w:rsidR="00927E77" w:rsidRDefault="00927E77">
      <w:pPr>
        <w:tabs>
          <w:tab w:val="left" w:pos="630"/>
        </w:tabs>
        <w:spacing w:after="240" w:line="360" w:lineRule="exact"/>
        <w:rPr>
          <w:rFonts w:hint="eastAsia"/>
        </w:rPr>
      </w:pPr>
      <w:r>
        <w:rPr>
          <w:rFonts w:hint="eastAsia"/>
        </w:rPr>
        <w:t>230</w:t>
      </w:r>
      <w:r>
        <w:t>.</w:t>
      </w:r>
      <w:r>
        <w:tab/>
      </w:r>
      <w:r>
        <w:rPr>
          <w:rFonts w:hint="eastAsia"/>
        </w:rPr>
        <w:t>通过对两性所从事的职业特征的审查，可以看出：女子从事有酬工作的（</w:t>
      </w:r>
      <w:r>
        <w:rPr>
          <w:rFonts w:hint="eastAsia"/>
        </w:rPr>
        <w:t>90%</w:t>
      </w:r>
      <w:r>
        <w:rPr>
          <w:rFonts w:hint="eastAsia"/>
        </w:rPr>
        <w:t>对</w:t>
      </w:r>
      <w:r>
        <w:rPr>
          <w:rFonts w:hint="eastAsia"/>
        </w:rPr>
        <w:t>83%</w:t>
      </w:r>
      <w:r>
        <w:rPr>
          <w:rFonts w:hint="eastAsia"/>
        </w:rPr>
        <w:t>）比作为家长助手工作的人（</w:t>
      </w:r>
      <w:r>
        <w:rPr>
          <w:rFonts w:hint="eastAsia"/>
        </w:rPr>
        <w:t>5%</w:t>
      </w:r>
      <w:r>
        <w:rPr>
          <w:rFonts w:hint="eastAsia"/>
        </w:rPr>
        <w:t>对</w:t>
      </w:r>
      <w:r>
        <w:rPr>
          <w:rFonts w:hint="eastAsia"/>
        </w:rPr>
        <w:t>8%</w:t>
      </w:r>
      <w:r>
        <w:rPr>
          <w:rFonts w:hint="eastAsia"/>
        </w:rPr>
        <w:t>）要多；女子从事长久性职业的要比男子多（</w:t>
      </w:r>
      <w:r>
        <w:rPr>
          <w:rFonts w:hint="eastAsia"/>
        </w:rPr>
        <w:t>36%</w:t>
      </w:r>
      <w:r>
        <w:rPr>
          <w:rFonts w:hint="eastAsia"/>
        </w:rPr>
        <w:t>对</w:t>
      </w:r>
      <w:r>
        <w:rPr>
          <w:rFonts w:hint="eastAsia"/>
        </w:rPr>
        <w:t>34%</w:t>
      </w:r>
      <w:r>
        <w:rPr>
          <w:rFonts w:hint="eastAsia"/>
        </w:rPr>
        <w:t>）；女子领取的工资低于</w:t>
      </w:r>
      <w:r>
        <w:rPr>
          <w:rFonts w:hint="eastAsia"/>
        </w:rPr>
        <w:t>1 000</w:t>
      </w:r>
      <w:r>
        <w:rPr>
          <w:rFonts w:hint="eastAsia"/>
        </w:rPr>
        <w:t>迪拉姆的比例与男子差不多（</w:t>
      </w:r>
      <w:r>
        <w:rPr>
          <w:rFonts w:hint="eastAsia"/>
        </w:rPr>
        <w:t>28%</w:t>
      </w:r>
      <w:r>
        <w:rPr>
          <w:rFonts w:hint="eastAsia"/>
        </w:rPr>
        <w:t>对</w:t>
      </w:r>
      <w:r>
        <w:rPr>
          <w:rFonts w:hint="eastAsia"/>
        </w:rPr>
        <w:t>29%</w:t>
      </w:r>
      <w:r>
        <w:rPr>
          <w:rFonts w:hint="eastAsia"/>
        </w:rPr>
        <w:t>）；女子工资位于</w:t>
      </w:r>
      <w:r>
        <w:rPr>
          <w:rFonts w:hint="eastAsia"/>
        </w:rPr>
        <w:t>1 000</w:t>
      </w:r>
      <w:r>
        <w:rPr>
          <w:rFonts w:hint="eastAsia"/>
        </w:rPr>
        <w:t>至</w:t>
      </w:r>
      <w:r>
        <w:rPr>
          <w:rFonts w:hint="eastAsia"/>
        </w:rPr>
        <w:t>2 000</w:t>
      </w:r>
      <w:r>
        <w:rPr>
          <w:rFonts w:hint="eastAsia"/>
        </w:rPr>
        <w:t>迪拉姆这个中间段的人较多（</w:t>
      </w:r>
      <w:r>
        <w:rPr>
          <w:rFonts w:hint="eastAsia"/>
        </w:rPr>
        <w:t>51%</w:t>
      </w:r>
      <w:r>
        <w:rPr>
          <w:rFonts w:hint="eastAsia"/>
        </w:rPr>
        <w:t>对</w:t>
      </w:r>
      <w:r>
        <w:rPr>
          <w:rFonts w:hint="eastAsia"/>
        </w:rPr>
        <w:t>44%</w:t>
      </w:r>
      <w:r>
        <w:rPr>
          <w:rFonts w:hint="eastAsia"/>
        </w:rPr>
        <w:t>）；</w:t>
      </w:r>
      <w:r>
        <w:rPr>
          <w:rFonts w:hint="eastAsia"/>
        </w:rPr>
        <w:t>71%</w:t>
      </w:r>
      <w:r>
        <w:rPr>
          <w:rFonts w:hint="eastAsia"/>
        </w:rPr>
        <w:t>的女子声称她们的职业与她们接受的培训对口；在私人企业中工作的女子比例为</w:t>
      </w:r>
      <w:r>
        <w:rPr>
          <w:rFonts w:hint="eastAsia"/>
        </w:rPr>
        <w:t>82%</w:t>
      </w:r>
      <w:r>
        <w:rPr>
          <w:rFonts w:hint="eastAsia"/>
        </w:rPr>
        <w:t>，而男子为</w:t>
      </w:r>
      <w:r>
        <w:rPr>
          <w:rFonts w:hint="eastAsia"/>
        </w:rPr>
        <w:t>74%</w:t>
      </w:r>
      <w:r>
        <w:rPr>
          <w:rFonts w:hint="eastAsia"/>
        </w:rPr>
        <w:t>。但是，有相对较多的女子是在企业总人数不超过</w:t>
      </w:r>
      <w:r>
        <w:rPr>
          <w:rFonts w:hint="eastAsia"/>
        </w:rPr>
        <w:t>10</w:t>
      </w:r>
      <w:r>
        <w:rPr>
          <w:rFonts w:hint="eastAsia"/>
        </w:rPr>
        <w:t>人的小型企业工作（</w:t>
      </w:r>
      <w:r>
        <w:rPr>
          <w:rFonts w:hint="eastAsia"/>
        </w:rPr>
        <w:t>42%</w:t>
      </w:r>
      <w:r>
        <w:rPr>
          <w:rFonts w:hint="eastAsia"/>
        </w:rPr>
        <w:t>对</w:t>
      </w:r>
      <w:r>
        <w:rPr>
          <w:rFonts w:hint="eastAsia"/>
        </w:rPr>
        <w:t>39%</w:t>
      </w:r>
      <w:r>
        <w:rPr>
          <w:rFonts w:hint="eastAsia"/>
        </w:rPr>
        <w:t>）。</w:t>
      </w:r>
    </w:p>
    <w:p w:rsidR="00927E77" w:rsidRDefault="00927E77">
      <w:pPr>
        <w:tabs>
          <w:tab w:val="left" w:pos="630"/>
        </w:tabs>
        <w:spacing w:after="240" w:line="360" w:lineRule="exact"/>
        <w:rPr>
          <w:rFonts w:hint="eastAsia"/>
        </w:rPr>
      </w:pPr>
      <w:r>
        <w:rPr>
          <w:rFonts w:hint="eastAsia"/>
        </w:rPr>
        <w:t>231</w:t>
      </w:r>
      <w:r>
        <w:t>.</w:t>
      </w:r>
      <w:r>
        <w:tab/>
      </w:r>
      <w:r>
        <w:rPr>
          <w:rFonts w:hint="eastAsia"/>
        </w:rPr>
        <w:t>职业培训国务秘书处还进行了一些有关结业者在取得文凭三年内求职过程的调查。对</w:t>
      </w:r>
      <w:r>
        <w:rPr>
          <w:rFonts w:hint="eastAsia"/>
        </w:rPr>
        <w:t>2000</w:t>
      </w:r>
      <w:r>
        <w:rPr>
          <w:rFonts w:hint="eastAsia"/>
        </w:rPr>
        <w:t>年的调查结果表明：女性职业培训结业者在就业方面处于弱势，这是由于她们的安全率造成的，毕业三年后女子的安全率为</w:t>
      </w:r>
      <w:r>
        <w:rPr>
          <w:rFonts w:hint="eastAsia"/>
        </w:rPr>
        <w:t>65</w:t>
      </w:r>
      <w:r>
        <w:t>.7%</w:t>
      </w:r>
      <w:r>
        <w:rPr>
          <w:rFonts w:hint="eastAsia"/>
        </w:rPr>
        <w:t>，而男子为</w:t>
      </w:r>
      <w:r>
        <w:rPr>
          <w:rFonts w:hint="eastAsia"/>
        </w:rPr>
        <w:t>76</w:t>
      </w:r>
      <w:r>
        <w:t>.7</w:t>
      </w:r>
      <w:r>
        <w:rPr>
          <w:rFonts w:hint="eastAsia"/>
        </w:rPr>
        <w:t>%</w:t>
      </w:r>
      <w:r>
        <w:rPr>
          <w:rFonts w:hint="eastAsia"/>
        </w:rPr>
        <w:t>。</w:t>
      </w:r>
    </w:p>
    <w:p w:rsidR="00927E77" w:rsidRDefault="00927E77">
      <w:pPr>
        <w:tabs>
          <w:tab w:val="left" w:pos="630"/>
        </w:tabs>
        <w:spacing w:after="240" w:line="360" w:lineRule="exact"/>
        <w:rPr>
          <w:rFonts w:hint="eastAsia"/>
        </w:rPr>
      </w:pPr>
      <w:r>
        <w:rPr>
          <w:rFonts w:hint="eastAsia"/>
        </w:rPr>
        <w:t>232</w:t>
      </w:r>
      <w:r>
        <w:t>.</w:t>
      </w:r>
      <w:r>
        <w:tab/>
      </w:r>
      <w:r>
        <w:rPr>
          <w:rFonts w:hint="eastAsia"/>
        </w:rPr>
        <w:t>在</w:t>
      </w:r>
      <w:r>
        <w:rPr>
          <w:rFonts w:hint="eastAsia"/>
        </w:rPr>
        <w:t>2004</w:t>
      </w:r>
      <w:r>
        <w:rPr>
          <w:rFonts w:hint="eastAsia"/>
        </w:rPr>
        <w:t>年第二季度，进行了一次预先摸底调查。调查的目的是在摩洛哥脱产职业培训的特殊背景下考察两性平等问题。通过这次调查，可以先验地说，摩洛哥的初级职业培训系统不存在任何对妇女的结构性歧视，因为没有关于限制或禁止女性接受培训的任何规定，因此，从法律上讲，所有的培训都是向她们敞开大门的。</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第11条：就业和劳动权平等</w:t>
      </w:r>
    </w:p>
    <w:p w:rsidR="00927E77" w:rsidRDefault="00927E77">
      <w:pPr>
        <w:tabs>
          <w:tab w:val="left" w:pos="630"/>
        </w:tabs>
        <w:spacing w:after="240" w:line="360" w:lineRule="exact"/>
        <w:rPr>
          <w:rFonts w:hint="eastAsia"/>
        </w:rPr>
      </w:pPr>
      <w:r>
        <w:rPr>
          <w:rFonts w:hint="eastAsia"/>
        </w:rPr>
        <w:t>233</w:t>
      </w:r>
      <w:r>
        <w:t>.</w:t>
      </w:r>
      <w:r>
        <w:tab/>
      </w:r>
      <w:r>
        <w:rPr>
          <w:rFonts w:hint="eastAsia"/>
        </w:rPr>
        <w:t>2002</w:t>
      </w:r>
      <w:r>
        <w:rPr>
          <w:rFonts w:hint="eastAsia"/>
        </w:rPr>
        <w:t>年，在就业总人口中，女性占</w:t>
      </w:r>
      <w:r>
        <w:rPr>
          <w:rFonts w:hint="eastAsia"/>
        </w:rPr>
        <w:t>50</w:t>
      </w:r>
      <w:r>
        <w:t>.2%</w:t>
      </w:r>
      <w:r>
        <w:rPr>
          <w:rFonts w:hint="eastAsia"/>
        </w:rPr>
        <w:t>。</w:t>
      </w:r>
    </w:p>
    <w:p w:rsidR="00927E77" w:rsidRDefault="00927E77">
      <w:pPr>
        <w:tabs>
          <w:tab w:val="left" w:pos="630"/>
        </w:tabs>
        <w:spacing w:after="240" w:line="360" w:lineRule="exact"/>
        <w:rPr>
          <w:rFonts w:hint="eastAsia"/>
        </w:rPr>
      </w:pPr>
      <w:r>
        <w:rPr>
          <w:rFonts w:hint="eastAsia"/>
        </w:rPr>
        <w:t>234</w:t>
      </w:r>
      <w:r>
        <w:t>.</w:t>
      </w:r>
      <w:r>
        <w:tab/>
      </w:r>
      <w:r>
        <w:rPr>
          <w:rFonts w:hint="eastAsia"/>
        </w:rPr>
        <w:t>劳动力市场的不景气和经济动荡对城市青年妇女参加经济活动产生影响，这导致她们当中的一些人放弃寻找工作。</w:t>
      </w:r>
    </w:p>
    <w:p w:rsidR="00927E77" w:rsidRDefault="00927E77">
      <w:pPr>
        <w:tabs>
          <w:tab w:val="left" w:pos="630"/>
        </w:tabs>
        <w:spacing w:after="240" w:line="360" w:lineRule="exact"/>
        <w:rPr>
          <w:rFonts w:hint="eastAsia"/>
        </w:rPr>
      </w:pPr>
      <w:r>
        <w:rPr>
          <w:rFonts w:hint="eastAsia"/>
        </w:rPr>
        <w:t>235</w:t>
      </w:r>
      <w:r>
        <w:t>.</w:t>
      </w:r>
      <w:r>
        <w:tab/>
      </w:r>
      <w:r>
        <w:rPr>
          <w:rFonts w:hint="eastAsia"/>
        </w:rPr>
        <w:t>最近十年期间，性别就业结构的改善使得妇女就业人数有了明显增长。</w:t>
      </w:r>
      <w:r>
        <w:rPr>
          <w:rFonts w:hint="eastAsia"/>
        </w:rPr>
        <w:t>1994</w:t>
      </w:r>
      <w:r>
        <w:rPr>
          <w:rFonts w:hint="eastAsia"/>
        </w:rPr>
        <w:t>年的就业总人口中，女性占</w:t>
      </w:r>
      <w:r>
        <w:rPr>
          <w:rFonts w:hint="eastAsia"/>
        </w:rPr>
        <w:t>19</w:t>
      </w:r>
      <w:r>
        <w:t>.2%</w:t>
      </w:r>
      <w:r>
        <w:rPr>
          <w:rFonts w:hint="eastAsia"/>
        </w:rPr>
        <w:t>，最近几年出现了显著增长，至</w:t>
      </w:r>
      <w:r>
        <w:rPr>
          <w:rFonts w:hint="eastAsia"/>
        </w:rPr>
        <w:t>2001</w:t>
      </w:r>
      <w:r>
        <w:rPr>
          <w:rFonts w:hint="eastAsia"/>
        </w:rPr>
        <w:t>年平均达到</w:t>
      </w:r>
      <w:r>
        <w:rPr>
          <w:rFonts w:hint="eastAsia"/>
        </w:rPr>
        <w:t>25</w:t>
      </w:r>
      <w:r>
        <w:t>.9%</w:t>
      </w:r>
      <w:r>
        <w:rPr>
          <w:rFonts w:hint="eastAsia"/>
        </w:rPr>
        <w:t>。这一变化证明劳动力市场中出现的重大转变，切实影响了所有领域的活动，但程度各不相同。</w:t>
      </w:r>
    </w:p>
    <w:p w:rsidR="00927E77" w:rsidRDefault="00927E77">
      <w:pPr>
        <w:tabs>
          <w:tab w:val="left" w:pos="630"/>
        </w:tabs>
        <w:spacing w:after="240" w:line="360" w:lineRule="exact"/>
        <w:rPr>
          <w:rFonts w:hint="eastAsia"/>
        </w:rPr>
      </w:pPr>
      <w:r>
        <w:rPr>
          <w:rFonts w:hint="eastAsia"/>
        </w:rPr>
        <w:t>236</w:t>
      </w:r>
      <w:r>
        <w:t>.</w:t>
      </w:r>
      <w:r>
        <w:tab/>
      </w:r>
      <w:r>
        <w:rPr>
          <w:rFonts w:hint="eastAsia"/>
        </w:rPr>
        <w:t>2002</w:t>
      </w:r>
      <w:r>
        <w:rPr>
          <w:rFonts w:hint="eastAsia"/>
        </w:rPr>
        <w:t>年，在第一产业的就业总人口中，女性占</w:t>
      </w:r>
      <w:r>
        <w:rPr>
          <w:rFonts w:hint="eastAsia"/>
        </w:rPr>
        <w:t>34%</w:t>
      </w:r>
      <w:r>
        <w:rPr>
          <w:rFonts w:hint="eastAsia"/>
        </w:rPr>
        <w:t>，在第二产业中占</w:t>
      </w:r>
      <w:r>
        <w:rPr>
          <w:rFonts w:hint="eastAsia"/>
        </w:rPr>
        <w:t>37%</w:t>
      </w:r>
      <w:r>
        <w:rPr>
          <w:rFonts w:hint="eastAsia"/>
        </w:rPr>
        <w:t>，在第三产业中出现了同样的趋势。</w:t>
      </w:r>
    </w:p>
    <w:p w:rsidR="00927E77" w:rsidRDefault="00927E77">
      <w:pPr>
        <w:tabs>
          <w:tab w:val="left" w:pos="630"/>
        </w:tabs>
        <w:spacing w:after="240" w:line="360" w:lineRule="exact"/>
        <w:rPr>
          <w:rFonts w:hint="eastAsia"/>
        </w:rPr>
      </w:pPr>
      <w:r>
        <w:rPr>
          <w:rFonts w:hint="eastAsia"/>
        </w:rPr>
        <w:t>237</w:t>
      </w:r>
      <w:r>
        <w:t>.</w:t>
      </w:r>
      <w:r>
        <w:tab/>
      </w:r>
      <w:r>
        <w:rPr>
          <w:rFonts w:hint="eastAsia"/>
        </w:rPr>
        <w:t>在</w:t>
      </w:r>
      <w:r>
        <w:rPr>
          <w:rFonts w:hint="eastAsia"/>
        </w:rPr>
        <w:t>1990</w:t>
      </w:r>
      <w:r>
        <w:rPr>
          <w:rFonts w:hint="eastAsia"/>
        </w:rPr>
        <w:t>至</w:t>
      </w:r>
      <w:r>
        <w:rPr>
          <w:rFonts w:hint="eastAsia"/>
        </w:rPr>
        <w:t>2000</w:t>
      </w:r>
      <w:r>
        <w:rPr>
          <w:rFonts w:hint="eastAsia"/>
        </w:rPr>
        <w:t>年期间，总就业率，即就业人口与总人口之比，在</w:t>
      </w:r>
      <w:r>
        <w:rPr>
          <w:rFonts w:hint="eastAsia"/>
        </w:rPr>
        <w:t>33%</w:t>
      </w:r>
      <w:r>
        <w:rPr>
          <w:rFonts w:hint="eastAsia"/>
        </w:rPr>
        <w:t>左右，实际上，如果说在男子人口中，两个男子中有一个被认为是就业的话，那么在女子人口中，只动员了</w:t>
      </w:r>
      <w:r>
        <w:rPr>
          <w:rFonts w:hint="eastAsia"/>
        </w:rPr>
        <w:t>15%</w:t>
      </w:r>
      <w:r>
        <w:rPr>
          <w:rFonts w:hint="eastAsia"/>
        </w:rPr>
        <w:t>至</w:t>
      </w:r>
      <w:r>
        <w:rPr>
          <w:rFonts w:hint="eastAsia"/>
        </w:rPr>
        <w:t>18%</w:t>
      </w:r>
      <w:r>
        <w:rPr>
          <w:rFonts w:hint="eastAsia"/>
        </w:rPr>
        <w:t>的人参加经济活动。</w:t>
      </w:r>
    </w:p>
    <w:p w:rsidR="00927E77" w:rsidRDefault="00927E77">
      <w:pPr>
        <w:tabs>
          <w:tab w:val="left" w:pos="630"/>
        </w:tabs>
        <w:spacing w:after="240" w:line="360" w:lineRule="exact"/>
        <w:rPr>
          <w:rFonts w:hint="eastAsia"/>
        </w:rPr>
      </w:pPr>
      <w:r>
        <w:rPr>
          <w:rFonts w:hint="eastAsia"/>
        </w:rPr>
        <w:t>238</w:t>
      </w:r>
      <w:r>
        <w:t>.</w:t>
      </w:r>
      <w:r>
        <w:tab/>
      </w:r>
      <w:r>
        <w:rPr>
          <w:rFonts w:hint="eastAsia"/>
        </w:rPr>
        <w:t>妇女参加工作的比例变化幅度不大，水平各年不同，最低水平是</w:t>
      </w:r>
      <w:r>
        <w:rPr>
          <w:rFonts w:hint="eastAsia"/>
        </w:rPr>
        <w:t>1993</w:t>
      </w:r>
      <w:r>
        <w:rPr>
          <w:rFonts w:hint="eastAsia"/>
        </w:rPr>
        <w:t>年的</w:t>
      </w:r>
      <w:r>
        <w:rPr>
          <w:rFonts w:hint="eastAsia"/>
        </w:rPr>
        <w:t>21</w:t>
      </w:r>
      <w:r>
        <w:t>.5%</w:t>
      </w:r>
      <w:r>
        <w:rPr>
          <w:rFonts w:hint="eastAsia"/>
        </w:rPr>
        <w:t>，最高水平是</w:t>
      </w:r>
      <w:r>
        <w:rPr>
          <w:rFonts w:hint="eastAsia"/>
        </w:rPr>
        <w:t>2000</w:t>
      </w:r>
      <w:r>
        <w:rPr>
          <w:rFonts w:hint="eastAsia"/>
        </w:rPr>
        <w:t>年的</w:t>
      </w:r>
      <w:r>
        <w:rPr>
          <w:rFonts w:hint="eastAsia"/>
        </w:rPr>
        <w:t>25</w:t>
      </w:r>
      <w:r>
        <w:t>.2%</w:t>
      </w:r>
      <w:r>
        <w:rPr>
          <w:rFonts w:hint="eastAsia"/>
        </w:rPr>
        <w:t>。对</w:t>
      </w:r>
      <w:r>
        <w:rPr>
          <w:rFonts w:hint="eastAsia"/>
        </w:rPr>
        <w:t>15</w:t>
      </w:r>
      <w:r>
        <w:rPr>
          <w:rFonts w:hint="eastAsia"/>
        </w:rPr>
        <w:t>岁和</w:t>
      </w:r>
      <w:r>
        <w:rPr>
          <w:rFonts w:hint="eastAsia"/>
        </w:rPr>
        <w:t>15</w:t>
      </w:r>
      <w:r>
        <w:rPr>
          <w:rFonts w:hint="eastAsia"/>
        </w:rPr>
        <w:t>岁以上就业人口的结构以文化水平高低进行的分析表明：在劳动力市场上没有文凭的人数最多（</w:t>
      </w:r>
      <w:r>
        <w:rPr>
          <w:rFonts w:hint="eastAsia"/>
        </w:rPr>
        <w:t>2000</w:t>
      </w:r>
      <w:r>
        <w:rPr>
          <w:rFonts w:hint="eastAsia"/>
        </w:rPr>
        <w:t>年在</w:t>
      </w:r>
      <w:r>
        <w:rPr>
          <w:rFonts w:hint="eastAsia"/>
        </w:rPr>
        <w:t>57%</w:t>
      </w:r>
      <w:r>
        <w:rPr>
          <w:rFonts w:hint="eastAsia"/>
        </w:rPr>
        <w:t>以上），而高水平的人仅占全国就业人口的近</w:t>
      </w:r>
      <w:r>
        <w:rPr>
          <w:rFonts w:hint="eastAsia"/>
        </w:rPr>
        <w:t>15%</w:t>
      </w:r>
      <w:r>
        <w:rPr>
          <w:rFonts w:hint="eastAsia"/>
        </w:rPr>
        <w:t>。</w:t>
      </w:r>
    </w:p>
    <w:p w:rsidR="00927E77" w:rsidRDefault="00927E77">
      <w:pPr>
        <w:tabs>
          <w:tab w:val="left" w:pos="630"/>
        </w:tabs>
        <w:spacing w:after="240" w:line="360" w:lineRule="exact"/>
        <w:rPr>
          <w:rFonts w:hint="eastAsia"/>
        </w:rPr>
      </w:pPr>
      <w:r>
        <w:rPr>
          <w:rFonts w:hint="eastAsia"/>
        </w:rPr>
        <w:t>239</w:t>
      </w:r>
      <w:r>
        <w:t>.</w:t>
      </w:r>
      <w:r>
        <w:tab/>
      </w:r>
      <w:r>
        <w:rPr>
          <w:rFonts w:hint="eastAsia"/>
        </w:rPr>
        <w:t>城市地区妇女失业率，</w:t>
      </w:r>
      <w:r>
        <w:rPr>
          <w:rFonts w:hint="eastAsia"/>
        </w:rPr>
        <w:t>1982</w:t>
      </w:r>
      <w:r>
        <w:rPr>
          <w:rFonts w:hint="eastAsia"/>
        </w:rPr>
        <w:t>年为</w:t>
      </w:r>
      <w:r>
        <w:rPr>
          <w:rFonts w:hint="eastAsia"/>
        </w:rPr>
        <w:t>10</w:t>
      </w:r>
      <w:r>
        <w:t>.7%</w:t>
      </w:r>
      <w:r>
        <w:rPr>
          <w:rFonts w:hint="eastAsia"/>
        </w:rPr>
        <w:t>，</w:t>
      </w:r>
      <w:r>
        <w:rPr>
          <w:rFonts w:hint="eastAsia"/>
        </w:rPr>
        <w:t>1994</w:t>
      </w:r>
      <w:r>
        <w:rPr>
          <w:rFonts w:hint="eastAsia"/>
        </w:rPr>
        <w:t>年为</w:t>
      </w:r>
      <w:r>
        <w:rPr>
          <w:rFonts w:hint="eastAsia"/>
        </w:rPr>
        <w:t>29</w:t>
      </w:r>
      <w:r>
        <w:t>.6</w:t>
      </w:r>
      <w:r>
        <w:rPr>
          <w:rFonts w:hint="eastAsia"/>
        </w:rPr>
        <w:t>%</w:t>
      </w:r>
      <w:r>
        <w:rPr>
          <w:rFonts w:hint="eastAsia"/>
        </w:rPr>
        <w:t>，到</w:t>
      </w:r>
      <w:r>
        <w:rPr>
          <w:rFonts w:hint="eastAsia"/>
        </w:rPr>
        <w:t>2002</w:t>
      </w:r>
      <w:r>
        <w:rPr>
          <w:rFonts w:hint="eastAsia"/>
        </w:rPr>
        <w:t>年下降到</w:t>
      </w:r>
      <w:r>
        <w:rPr>
          <w:rFonts w:hint="eastAsia"/>
        </w:rPr>
        <w:t>24</w:t>
      </w:r>
      <w:r>
        <w:t>.2</w:t>
      </w:r>
      <w:r>
        <w:rPr>
          <w:rFonts w:hint="eastAsia"/>
        </w:rPr>
        <w:t>%</w:t>
      </w:r>
      <w:r>
        <w:rPr>
          <w:rFonts w:hint="eastAsia"/>
        </w:rPr>
        <w:t>。</w:t>
      </w:r>
    </w:p>
    <w:p w:rsidR="00927E77" w:rsidRDefault="00927E77">
      <w:pPr>
        <w:tabs>
          <w:tab w:val="left" w:pos="630"/>
        </w:tabs>
        <w:spacing w:after="240" w:line="360" w:lineRule="exact"/>
        <w:rPr>
          <w:rFonts w:hint="eastAsia"/>
        </w:rPr>
      </w:pPr>
      <w:r>
        <w:rPr>
          <w:rFonts w:hint="eastAsia"/>
        </w:rPr>
        <w:t>240</w:t>
      </w:r>
      <w:r>
        <w:t>.</w:t>
      </w:r>
      <w:r>
        <w:tab/>
      </w:r>
      <w:r>
        <w:rPr>
          <w:rFonts w:hint="eastAsia"/>
        </w:rPr>
        <w:t>妇女人口中的失业率水平比男子人口中的失业率水平要高。城市地区受这一弊端的冲击最大，因为城市失业率从</w:t>
      </w:r>
      <w:r>
        <w:rPr>
          <w:rFonts w:hint="eastAsia"/>
        </w:rPr>
        <w:t>1990</w:t>
      </w:r>
      <w:r>
        <w:rPr>
          <w:rFonts w:hint="eastAsia"/>
        </w:rPr>
        <w:t>年的</w:t>
      </w:r>
      <w:r>
        <w:rPr>
          <w:rFonts w:hint="eastAsia"/>
        </w:rPr>
        <w:t>15</w:t>
      </w:r>
      <w:r>
        <w:t>.8%</w:t>
      </w:r>
      <w:r>
        <w:rPr>
          <w:rFonts w:hint="eastAsia"/>
        </w:rPr>
        <w:t>上升到</w:t>
      </w:r>
      <w:r>
        <w:rPr>
          <w:rFonts w:hint="eastAsia"/>
        </w:rPr>
        <w:t>2000</w:t>
      </w:r>
      <w:r>
        <w:rPr>
          <w:rFonts w:hint="eastAsia"/>
        </w:rPr>
        <w:t>年的</w:t>
      </w:r>
      <w:r>
        <w:rPr>
          <w:rFonts w:hint="eastAsia"/>
        </w:rPr>
        <w:t>19</w:t>
      </w:r>
      <w:r>
        <w:t>.5%</w:t>
      </w:r>
      <w:r>
        <w:rPr>
          <w:rFonts w:hint="eastAsia"/>
        </w:rPr>
        <w:t>，增长</w:t>
      </w:r>
      <w:r>
        <w:rPr>
          <w:rFonts w:hint="eastAsia"/>
        </w:rPr>
        <w:t>4</w:t>
      </w:r>
      <w:r>
        <w:rPr>
          <w:rFonts w:hint="eastAsia"/>
        </w:rPr>
        <w:t>个百分点。两性之间的差距每年平均为</w:t>
      </w:r>
      <w:r>
        <w:t>6.5</w:t>
      </w:r>
      <w:r>
        <w:rPr>
          <w:rFonts w:hint="eastAsia"/>
        </w:rPr>
        <w:t>个百分点。</w:t>
      </w:r>
    </w:p>
    <w:p w:rsidR="00927E77" w:rsidRDefault="00927E77">
      <w:pPr>
        <w:tabs>
          <w:tab w:val="left" w:pos="630"/>
        </w:tabs>
        <w:spacing w:after="240" w:line="360" w:lineRule="exact"/>
        <w:rPr>
          <w:rFonts w:hint="eastAsia"/>
        </w:rPr>
      </w:pPr>
      <w:r>
        <w:rPr>
          <w:rFonts w:hint="eastAsia"/>
        </w:rPr>
        <w:t>241</w:t>
      </w:r>
      <w:r>
        <w:t>.</w:t>
      </w:r>
      <w:r>
        <w:tab/>
      </w:r>
      <w:r>
        <w:rPr>
          <w:rFonts w:hint="eastAsia"/>
        </w:rPr>
        <w:t>失业特别是对年龄在</w:t>
      </w:r>
      <w:r>
        <w:rPr>
          <w:rFonts w:hint="eastAsia"/>
        </w:rPr>
        <w:t>15</w:t>
      </w:r>
      <w:r>
        <w:rPr>
          <w:rFonts w:hint="eastAsia"/>
        </w:rPr>
        <w:t>至</w:t>
      </w:r>
      <w:r>
        <w:rPr>
          <w:rFonts w:hint="eastAsia"/>
        </w:rPr>
        <w:t>34</w:t>
      </w:r>
      <w:r>
        <w:rPr>
          <w:rFonts w:hint="eastAsia"/>
        </w:rPr>
        <w:t>岁进入城市劳动力市场的年轻人影响更大。</w:t>
      </w:r>
    </w:p>
    <w:p w:rsidR="00927E77" w:rsidRDefault="00927E77">
      <w:pPr>
        <w:tabs>
          <w:tab w:val="left" w:pos="630"/>
        </w:tabs>
        <w:spacing w:after="240" w:line="360" w:lineRule="exact"/>
        <w:rPr>
          <w:rFonts w:hint="eastAsia"/>
        </w:rPr>
      </w:pPr>
      <w:r>
        <w:rPr>
          <w:rFonts w:hint="eastAsia"/>
        </w:rPr>
        <w:t>242</w:t>
      </w:r>
      <w:r>
        <w:t>.</w:t>
      </w:r>
      <w:r>
        <w:tab/>
      </w:r>
      <w:r>
        <w:rPr>
          <w:rFonts w:hint="eastAsia"/>
        </w:rPr>
        <w:t>总的来讲，妇女的失业率为</w:t>
      </w:r>
      <w:r>
        <w:rPr>
          <w:rFonts w:hint="eastAsia"/>
        </w:rPr>
        <w:t>24</w:t>
      </w:r>
      <w:r>
        <w:t>.7</w:t>
      </w:r>
      <w:r>
        <w:rPr>
          <w:rFonts w:hint="eastAsia"/>
        </w:rPr>
        <w:t>%</w:t>
      </w:r>
      <w:r>
        <w:rPr>
          <w:rFonts w:hint="eastAsia"/>
        </w:rPr>
        <w:t>（男子为</w:t>
      </w:r>
      <w:r>
        <w:rPr>
          <w:rFonts w:hint="eastAsia"/>
        </w:rPr>
        <w:t>18%</w:t>
      </w:r>
      <w:r>
        <w:rPr>
          <w:rFonts w:hint="eastAsia"/>
        </w:rPr>
        <w:t>）。</w:t>
      </w:r>
      <w:r>
        <w:rPr>
          <w:rFonts w:hint="eastAsia"/>
        </w:rPr>
        <w:t>25-34</w:t>
      </w:r>
      <w:r>
        <w:rPr>
          <w:rFonts w:hint="eastAsia"/>
        </w:rPr>
        <w:t>岁这一年龄段的人受到的失业冲击仍然很大，</w:t>
      </w:r>
      <w:r>
        <w:rPr>
          <w:rFonts w:hint="eastAsia"/>
        </w:rPr>
        <w:t>2000</w:t>
      </w:r>
      <w:r>
        <w:rPr>
          <w:rFonts w:hint="eastAsia"/>
        </w:rPr>
        <w:t>年的失业率为</w:t>
      </w:r>
      <w:r>
        <w:rPr>
          <w:rFonts w:hint="eastAsia"/>
        </w:rPr>
        <w:t>28%</w:t>
      </w:r>
      <w:r>
        <w:rPr>
          <w:rFonts w:hint="eastAsia"/>
        </w:rPr>
        <w:t>。</w:t>
      </w:r>
    </w:p>
    <w:p w:rsidR="00927E77" w:rsidRDefault="00927E77">
      <w:pPr>
        <w:tabs>
          <w:tab w:val="left" w:pos="630"/>
        </w:tabs>
        <w:spacing w:after="240" w:line="360" w:lineRule="exact"/>
        <w:rPr>
          <w:rFonts w:hint="eastAsia"/>
        </w:rPr>
      </w:pPr>
      <w:r>
        <w:rPr>
          <w:rFonts w:hint="eastAsia"/>
        </w:rPr>
        <w:t>243</w:t>
      </w:r>
      <w:r>
        <w:t>.</w:t>
      </w:r>
      <w:r>
        <w:tab/>
      </w:r>
      <w:r>
        <w:rPr>
          <w:rFonts w:hint="eastAsia"/>
        </w:rPr>
        <w:t>妇女就业率增长的速度比男子快。</w:t>
      </w:r>
      <w:r>
        <w:rPr>
          <w:rFonts w:hint="eastAsia"/>
        </w:rPr>
        <w:t>1960</w:t>
      </w:r>
      <w:r>
        <w:rPr>
          <w:rFonts w:hint="eastAsia"/>
        </w:rPr>
        <w:t>年，摩洛哥就业妇女人数不足</w:t>
      </w:r>
      <w:r>
        <w:rPr>
          <w:rFonts w:hint="eastAsia"/>
        </w:rPr>
        <w:t>100</w:t>
      </w:r>
      <w:r>
        <w:rPr>
          <w:rFonts w:hint="eastAsia"/>
        </w:rPr>
        <w:t>万</w:t>
      </w:r>
      <w:r>
        <w:rPr>
          <w:rFonts w:hint="eastAsia"/>
        </w:rPr>
        <w:t xml:space="preserve"> </w:t>
      </w:r>
      <w:r>
        <w:rPr>
          <w:rFonts w:hint="eastAsia"/>
        </w:rPr>
        <w:t>，到</w:t>
      </w:r>
      <w:r>
        <w:rPr>
          <w:rFonts w:hint="eastAsia"/>
        </w:rPr>
        <w:t>2000</w:t>
      </w:r>
      <w:r>
        <w:rPr>
          <w:rFonts w:hint="eastAsia"/>
        </w:rPr>
        <w:t>年增加到</w:t>
      </w:r>
      <w:r>
        <w:rPr>
          <w:rFonts w:hint="eastAsia"/>
        </w:rPr>
        <w:t>240</w:t>
      </w:r>
      <w:r>
        <w:rPr>
          <w:rFonts w:hint="eastAsia"/>
        </w:rPr>
        <w:t>万。而在同一时期，男性就业人口增长较慢。妇女就业的这一增长主要是由于第三产业的发展，男子就业率增长缓慢与农业和工业发展缓慢是相一致的。</w:t>
      </w:r>
    </w:p>
    <w:p w:rsidR="00927E77" w:rsidRDefault="00927E77">
      <w:pPr>
        <w:tabs>
          <w:tab w:val="left" w:pos="630"/>
        </w:tabs>
        <w:spacing w:after="240" w:line="360" w:lineRule="exact"/>
        <w:rPr>
          <w:rFonts w:hint="eastAsia"/>
        </w:rPr>
      </w:pPr>
      <w:r>
        <w:rPr>
          <w:rFonts w:hint="eastAsia"/>
        </w:rPr>
        <w:t>244</w:t>
      </w:r>
      <w:r>
        <w:t>.</w:t>
      </w:r>
      <w:r>
        <w:tab/>
      </w:r>
      <w:r>
        <w:rPr>
          <w:rFonts w:hint="eastAsia"/>
        </w:rPr>
        <w:t>在不要妇女参加工作的同时，最近两年来出现了妇女大量失业的严重趋势。妇女失业比男子多，历时长，在经济恢复时期尤甚，也就是说失业是结构性的，这对妇女造成的冲击比男子更大，在</w:t>
      </w:r>
      <w:r>
        <w:rPr>
          <w:rFonts w:hint="eastAsia"/>
        </w:rPr>
        <w:t>2002</w:t>
      </w:r>
      <w:r>
        <w:rPr>
          <w:rFonts w:hint="eastAsia"/>
        </w:rPr>
        <w:t>年，求职达一年以上的妇女占</w:t>
      </w:r>
      <w:r>
        <w:rPr>
          <w:rFonts w:hint="eastAsia"/>
        </w:rPr>
        <w:t>71</w:t>
      </w:r>
      <w:r>
        <w:t>.1</w:t>
      </w:r>
      <w:r>
        <w:rPr>
          <w:rFonts w:hint="eastAsia"/>
        </w:rPr>
        <w:t>%</w:t>
      </w:r>
      <w:r>
        <w:rPr>
          <w:rFonts w:hint="eastAsia"/>
        </w:rPr>
        <w:t>，而男子则为</w:t>
      </w:r>
      <w:r>
        <w:rPr>
          <w:rFonts w:hint="eastAsia"/>
        </w:rPr>
        <w:t>66</w:t>
      </w:r>
      <w:r>
        <w:t>%</w:t>
      </w:r>
      <w:r>
        <w:rPr>
          <w:rFonts w:hint="eastAsia"/>
        </w:rPr>
        <w:t>。</w:t>
      </w:r>
    </w:p>
    <w:p w:rsidR="00927E77" w:rsidRDefault="00927E77">
      <w:pPr>
        <w:tabs>
          <w:tab w:val="left" w:pos="630"/>
        </w:tabs>
        <w:spacing w:after="240" w:line="360" w:lineRule="exact"/>
        <w:rPr>
          <w:rFonts w:hint="eastAsia"/>
        </w:rPr>
      </w:pPr>
      <w:r>
        <w:rPr>
          <w:rFonts w:hint="eastAsia"/>
        </w:rPr>
        <w:t>245</w:t>
      </w:r>
      <w:r>
        <w:t>.</w:t>
      </w:r>
      <w:r>
        <w:tab/>
      </w:r>
      <w:r>
        <w:rPr>
          <w:rFonts w:hint="eastAsia"/>
        </w:rPr>
        <w:t>关于求职时间的长短，妇女受到的冲击比男子大：在</w:t>
      </w:r>
      <w:r>
        <w:rPr>
          <w:rFonts w:hint="eastAsia"/>
        </w:rPr>
        <w:t>2002</w:t>
      </w:r>
      <w:r>
        <w:rPr>
          <w:rFonts w:hint="eastAsia"/>
        </w:rPr>
        <w:t>年，求职一年以上的妇女为</w:t>
      </w:r>
      <w:r>
        <w:rPr>
          <w:rFonts w:hint="eastAsia"/>
        </w:rPr>
        <w:t>76</w:t>
      </w:r>
      <w:r>
        <w:t>.8</w:t>
      </w:r>
      <w:r>
        <w:rPr>
          <w:rFonts w:hint="eastAsia"/>
        </w:rPr>
        <w:t>%</w:t>
      </w:r>
      <w:r>
        <w:rPr>
          <w:rFonts w:hint="eastAsia"/>
        </w:rPr>
        <w:t>（城市为</w:t>
      </w:r>
      <w:r>
        <w:rPr>
          <w:rFonts w:hint="eastAsia"/>
        </w:rPr>
        <w:t>78</w:t>
      </w:r>
      <w:r>
        <w:t>.5%</w:t>
      </w:r>
      <w:r>
        <w:rPr>
          <w:rFonts w:hint="eastAsia"/>
        </w:rPr>
        <w:t>，农村为</w:t>
      </w:r>
      <w:r>
        <w:rPr>
          <w:rFonts w:hint="eastAsia"/>
        </w:rPr>
        <w:t>68</w:t>
      </w:r>
      <w:r>
        <w:t>.7%</w:t>
      </w:r>
      <w:r>
        <w:rPr>
          <w:rFonts w:hint="eastAsia"/>
        </w:rPr>
        <w:t>），而男子为</w:t>
      </w:r>
      <w:r>
        <w:rPr>
          <w:rFonts w:hint="eastAsia"/>
        </w:rPr>
        <w:t>63</w:t>
      </w:r>
      <w:r>
        <w:t>.3%</w:t>
      </w:r>
      <w:r>
        <w:t>（</w:t>
      </w:r>
      <w:r>
        <w:rPr>
          <w:rFonts w:hint="eastAsia"/>
        </w:rPr>
        <w:t>城市为</w:t>
      </w:r>
      <w:r>
        <w:rPr>
          <w:rFonts w:hint="eastAsia"/>
        </w:rPr>
        <w:t>55</w:t>
      </w:r>
      <w:r>
        <w:t>.2%</w:t>
      </w:r>
      <w:r>
        <w:rPr>
          <w:rFonts w:hint="eastAsia"/>
        </w:rPr>
        <w:t>，农村为</w:t>
      </w:r>
      <w:r>
        <w:rPr>
          <w:rFonts w:hint="eastAsia"/>
        </w:rPr>
        <w:t>50</w:t>
      </w:r>
      <w:r>
        <w:t>.5%</w:t>
      </w:r>
      <w:r>
        <w:rPr>
          <w:rFonts w:hint="eastAsia"/>
        </w:rPr>
        <w:t>）。这种状况反映出，在劳动力市场上普遍存在对妇女的歧视，不论是城市妇女，还是农村妇女。</w:t>
      </w:r>
    </w:p>
    <w:p w:rsidR="00927E77" w:rsidRDefault="00927E77">
      <w:pPr>
        <w:tabs>
          <w:tab w:val="left" w:pos="630"/>
        </w:tabs>
        <w:spacing w:after="240" w:line="360" w:lineRule="exact"/>
        <w:rPr>
          <w:rFonts w:hint="eastAsia"/>
        </w:rPr>
      </w:pPr>
      <w:r>
        <w:rPr>
          <w:rFonts w:hint="eastAsia"/>
        </w:rPr>
        <w:t>246</w:t>
      </w:r>
      <w:r>
        <w:t>.</w:t>
      </w:r>
      <w:r>
        <w:tab/>
      </w:r>
      <w:r>
        <w:rPr>
          <w:rFonts w:hint="eastAsia"/>
        </w:rPr>
        <w:t>就业和劳动构成摩洛哥发展战略的两条主线。</w:t>
      </w:r>
      <w:r>
        <w:rPr>
          <w:rFonts w:hint="eastAsia"/>
        </w:rPr>
        <w:t>2000-2004</w:t>
      </w:r>
      <w:r>
        <w:rPr>
          <w:rFonts w:hint="eastAsia"/>
        </w:rPr>
        <w:t>年的五年计划就曾强调指出：促进就业是重大挑战之一，应该在连贯的发展战略框架内得到处理，不论是在经济方面，还是在社会和文化方面。</w:t>
      </w:r>
    </w:p>
    <w:p w:rsidR="00927E77" w:rsidRDefault="00927E77">
      <w:pPr>
        <w:tabs>
          <w:tab w:val="left" w:pos="630"/>
        </w:tabs>
        <w:spacing w:after="240" w:line="360" w:lineRule="exact"/>
        <w:rPr>
          <w:rFonts w:hint="eastAsia"/>
        </w:rPr>
      </w:pPr>
      <w:r>
        <w:rPr>
          <w:rFonts w:hint="eastAsia"/>
        </w:rPr>
        <w:t>247</w:t>
      </w:r>
      <w:r>
        <w:t>.</w:t>
      </w:r>
      <w:r>
        <w:tab/>
      </w:r>
      <w:r>
        <w:rPr>
          <w:rFonts w:hint="eastAsia"/>
        </w:rPr>
        <w:t>近几年来，在这方面做出了重大努力。特别是鼓励年轻人创建自己的企业，支持青年毕业生的安全培训，制订新的法规使就业市场的运作更加合理化和使劳动立法更加现代化。但是，这些法规在制定方面的突出问题是缺乏性别尺度。</w:t>
      </w:r>
    </w:p>
    <w:p w:rsidR="00927E77" w:rsidRDefault="00927E77">
      <w:pPr>
        <w:tabs>
          <w:tab w:val="left" w:pos="630"/>
        </w:tabs>
        <w:spacing w:after="240" w:line="360" w:lineRule="exact"/>
        <w:rPr>
          <w:rFonts w:hint="eastAsia"/>
        </w:rPr>
      </w:pPr>
      <w:r>
        <w:rPr>
          <w:rFonts w:hint="eastAsia"/>
        </w:rPr>
        <w:t>248</w:t>
      </w:r>
      <w:r>
        <w:t>.</w:t>
      </w:r>
      <w:r>
        <w:tab/>
      </w:r>
      <w:r>
        <w:rPr>
          <w:rFonts w:hint="eastAsia"/>
        </w:rPr>
        <w:t>在</w:t>
      </w:r>
      <w:r>
        <w:rPr>
          <w:rFonts w:hint="eastAsia"/>
        </w:rPr>
        <w:t>1999-2000</w:t>
      </w:r>
      <w:r>
        <w:rPr>
          <w:rFonts w:hint="eastAsia"/>
        </w:rPr>
        <w:t>年期间，统计局对非农业非正规部门进行了一次全国调查，通过这次调查证实，全国共有近</w:t>
      </w:r>
      <w:r>
        <w:rPr>
          <w:rFonts w:hint="eastAsia"/>
        </w:rPr>
        <w:t>120</w:t>
      </w:r>
      <w:r>
        <w:rPr>
          <w:rFonts w:hint="eastAsia"/>
        </w:rPr>
        <w:t>万家非正式生产单位，大部分集中在城市地区（</w:t>
      </w:r>
      <w:r>
        <w:rPr>
          <w:rFonts w:hint="eastAsia"/>
        </w:rPr>
        <w:t>71</w:t>
      </w:r>
      <w:r>
        <w:t>.6%</w:t>
      </w:r>
      <w:r>
        <w:rPr>
          <w:rFonts w:hint="eastAsia"/>
        </w:rPr>
        <w:t>）</w:t>
      </w:r>
      <w:r>
        <w:t>。</w:t>
      </w:r>
      <w:r>
        <w:rPr>
          <w:rFonts w:hint="eastAsia"/>
        </w:rPr>
        <w:t>这些单位完成的营业额在</w:t>
      </w:r>
      <w:r>
        <w:rPr>
          <w:rFonts w:hint="eastAsia"/>
        </w:rPr>
        <w:t>1 660</w:t>
      </w:r>
      <w:r>
        <w:rPr>
          <w:rFonts w:hint="eastAsia"/>
        </w:rPr>
        <w:t>亿迪拉姆左右，即每家单位平均近</w:t>
      </w:r>
      <w:r>
        <w:rPr>
          <w:rFonts w:hint="eastAsia"/>
        </w:rPr>
        <w:t>135 000</w:t>
      </w:r>
      <w:r>
        <w:rPr>
          <w:rFonts w:hint="eastAsia"/>
        </w:rPr>
        <w:t>迪拉姆。</w:t>
      </w:r>
    </w:p>
    <w:p w:rsidR="00927E77" w:rsidRDefault="00927E77">
      <w:pPr>
        <w:tabs>
          <w:tab w:val="left" w:pos="630"/>
        </w:tabs>
        <w:spacing w:after="240" w:line="360" w:lineRule="exact"/>
        <w:rPr>
          <w:rFonts w:hint="eastAsia"/>
        </w:rPr>
      </w:pPr>
      <w:r>
        <w:rPr>
          <w:rFonts w:hint="eastAsia"/>
        </w:rPr>
        <w:t>249</w:t>
      </w:r>
      <w:r>
        <w:t>.</w:t>
      </w:r>
      <w:r>
        <w:tab/>
      </w:r>
      <w:r>
        <w:rPr>
          <w:rFonts w:hint="eastAsia"/>
        </w:rPr>
        <w:t>妇女在非正规部门的作用已大大降低并且绩效不高。在全部非正式生产单位中，只有</w:t>
      </w:r>
      <w:r>
        <w:rPr>
          <w:rFonts w:hint="eastAsia"/>
        </w:rPr>
        <w:t>12</w:t>
      </w:r>
      <w:r>
        <w:t>.4%</w:t>
      </w:r>
      <w:r>
        <w:rPr>
          <w:rFonts w:hint="eastAsia"/>
        </w:rPr>
        <w:t>的单位是由妇女领导的。仅占总营业额的不足</w:t>
      </w:r>
      <w:r>
        <w:rPr>
          <w:rFonts w:hint="eastAsia"/>
        </w:rPr>
        <w:t>3</w:t>
      </w:r>
      <w:r>
        <w:t>.5</w:t>
      </w:r>
      <w:r>
        <w:rPr>
          <w:rFonts w:hint="eastAsia"/>
        </w:rPr>
        <w:t>%</w:t>
      </w:r>
      <w:r>
        <w:rPr>
          <w:rFonts w:hint="eastAsia"/>
        </w:rPr>
        <w:t>。平均而言，由女性领导完成的营业额只相当于男性领导完成营业额的</w:t>
      </w:r>
      <w:r>
        <w:rPr>
          <w:rFonts w:hint="eastAsia"/>
        </w:rPr>
        <w:t>25%</w:t>
      </w:r>
      <w:r>
        <w:rPr>
          <w:rFonts w:hint="eastAsia"/>
        </w:rPr>
        <w:t>。</w:t>
      </w:r>
    </w:p>
    <w:p w:rsidR="00927E77" w:rsidRDefault="00927E77">
      <w:pPr>
        <w:tabs>
          <w:tab w:val="left" w:pos="630"/>
        </w:tabs>
        <w:spacing w:after="240" w:line="360" w:lineRule="exact"/>
        <w:rPr>
          <w:rFonts w:hint="eastAsia"/>
        </w:rPr>
      </w:pPr>
      <w:r>
        <w:rPr>
          <w:rFonts w:hint="eastAsia"/>
        </w:rPr>
        <w:t>250</w:t>
      </w:r>
      <w:r>
        <w:t>.</w:t>
      </w:r>
      <w:r>
        <w:tab/>
      </w:r>
      <w:r>
        <w:rPr>
          <w:rFonts w:hint="eastAsia"/>
        </w:rPr>
        <w:t>从</w:t>
      </w:r>
      <w:r>
        <w:rPr>
          <w:rFonts w:hint="eastAsia"/>
        </w:rPr>
        <w:t>1961</w:t>
      </w:r>
      <w:r>
        <w:rPr>
          <w:rFonts w:hint="eastAsia"/>
        </w:rPr>
        <w:t>年至</w:t>
      </w:r>
      <w:r>
        <w:rPr>
          <w:rFonts w:hint="eastAsia"/>
        </w:rPr>
        <w:t>2001</w:t>
      </w:r>
      <w:r>
        <w:rPr>
          <w:rFonts w:hint="eastAsia"/>
        </w:rPr>
        <w:t>年，参加全国社会保险的职工人数已从</w:t>
      </w:r>
      <w:r>
        <w:rPr>
          <w:rFonts w:hint="eastAsia"/>
        </w:rPr>
        <w:t>284 782</w:t>
      </w:r>
      <w:r>
        <w:rPr>
          <w:rFonts w:hint="eastAsia"/>
        </w:rPr>
        <w:t>人增加到</w:t>
      </w:r>
      <w:r>
        <w:rPr>
          <w:rFonts w:hint="eastAsia"/>
        </w:rPr>
        <w:t>1 100 000</w:t>
      </w:r>
      <w:r>
        <w:rPr>
          <w:rFonts w:hint="eastAsia"/>
        </w:rPr>
        <w:t>人，即每年平均递增</w:t>
      </w:r>
      <w:r>
        <w:rPr>
          <w:rFonts w:hint="eastAsia"/>
        </w:rPr>
        <w:t>3</w:t>
      </w:r>
      <w:r>
        <w:t>.5%</w:t>
      </w:r>
      <w:r>
        <w:rPr>
          <w:rFonts w:hint="eastAsia"/>
        </w:rPr>
        <w:t>，参加社会保险的摩洛哥女职工增长</w:t>
      </w:r>
      <w:r>
        <w:rPr>
          <w:rFonts w:hint="eastAsia"/>
        </w:rPr>
        <w:t>4</w:t>
      </w:r>
      <w:r>
        <w:t>.3%</w:t>
      </w:r>
      <w:r>
        <w:rPr>
          <w:rFonts w:hint="eastAsia"/>
        </w:rPr>
        <w:t>，总人数也从</w:t>
      </w:r>
      <w:r>
        <w:rPr>
          <w:rFonts w:hint="eastAsia"/>
        </w:rPr>
        <w:t>1961</w:t>
      </w:r>
      <w:r>
        <w:rPr>
          <w:rFonts w:hint="eastAsia"/>
        </w:rPr>
        <w:t>年的</w:t>
      </w:r>
      <w:r>
        <w:rPr>
          <w:rFonts w:hint="eastAsia"/>
        </w:rPr>
        <w:t>41 258</w:t>
      </w:r>
      <w:r>
        <w:rPr>
          <w:rFonts w:hint="eastAsia"/>
        </w:rPr>
        <w:t>人增加到</w:t>
      </w:r>
      <w:r>
        <w:rPr>
          <w:rFonts w:hint="eastAsia"/>
        </w:rPr>
        <w:t>2001</w:t>
      </w:r>
      <w:r>
        <w:rPr>
          <w:rFonts w:hint="eastAsia"/>
        </w:rPr>
        <w:t>年的</w:t>
      </w:r>
      <w:r>
        <w:rPr>
          <w:rFonts w:hint="eastAsia"/>
        </w:rPr>
        <w:t>275 000</w:t>
      </w:r>
      <w:r>
        <w:rPr>
          <w:rFonts w:hint="eastAsia"/>
        </w:rPr>
        <w:t>人，以今年为例，</w:t>
      </w:r>
      <w:r>
        <w:rPr>
          <w:rFonts w:hint="eastAsia"/>
        </w:rPr>
        <w:t>25%</w:t>
      </w:r>
      <w:r>
        <w:rPr>
          <w:rFonts w:hint="eastAsia"/>
        </w:rPr>
        <w:t>参加摩洛哥社会保险的职工是妇女，而在</w:t>
      </w:r>
      <w:r>
        <w:rPr>
          <w:rFonts w:hint="eastAsia"/>
        </w:rPr>
        <w:t>1962</w:t>
      </w:r>
      <w:r>
        <w:rPr>
          <w:rFonts w:hint="eastAsia"/>
        </w:rPr>
        <w:t>年，为</w:t>
      </w:r>
      <w:r>
        <w:rPr>
          <w:rFonts w:hint="eastAsia"/>
        </w:rPr>
        <w:t>18</w:t>
      </w:r>
      <w:r>
        <w:t>.2%</w:t>
      </w:r>
      <w:r>
        <w:rPr>
          <w:rFonts w:hint="eastAsia"/>
        </w:rPr>
        <w:t>。</w:t>
      </w:r>
    </w:p>
    <w:p w:rsidR="00927E77" w:rsidRDefault="00927E77">
      <w:pPr>
        <w:tabs>
          <w:tab w:val="left" w:pos="630"/>
        </w:tabs>
        <w:spacing w:after="240" w:line="360" w:lineRule="exact"/>
        <w:rPr>
          <w:rFonts w:hint="eastAsia"/>
        </w:rPr>
      </w:pPr>
      <w:r>
        <w:rPr>
          <w:rFonts w:hint="eastAsia"/>
        </w:rPr>
        <w:t>251</w:t>
      </w:r>
      <w:r>
        <w:t>.</w:t>
      </w:r>
      <w:r>
        <w:rPr>
          <w:rFonts w:hint="eastAsia"/>
        </w:rPr>
        <w:tab/>
      </w:r>
      <w:r>
        <w:rPr>
          <w:rFonts w:hint="eastAsia"/>
        </w:rPr>
        <w:t>女职工在分娩时停止一切工作，享受每日补贴。</w:t>
      </w:r>
    </w:p>
    <w:p w:rsidR="00927E77" w:rsidRDefault="00927E77">
      <w:pPr>
        <w:tabs>
          <w:tab w:val="left" w:pos="630"/>
        </w:tabs>
        <w:spacing w:after="240" w:line="360" w:lineRule="exact"/>
        <w:rPr>
          <w:rFonts w:hint="eastAsia"/>
        </w:rPr>
      </w:pPr>
      <w:r>
        <w:rPr>
          <w:rFonts w:hint="eastAsia"/>
        </w:rPr>
        <w:t>252</w:t>
      </w:r>
      <w:r>
        <w:t>.</w:t>
      </w:r>
      <w:r>
        <w:rPr>
          <w:rFonts w:hint="eastAsia"/>
        </w:rPr>
        <w:tab/>
      </w:r>
      <w:r>
        <w:rPr>
          <w:rFonts w:hint="eastAsia"/>
        </w:rPr>
        <w:t>自从建立社会保险制度以来，受益人数不断增加。由于摩洛哥的出生率较高，受保人数从</w:t>
      </w:r>
      <w:r>
        <w:rPr>
          <w:rFonts w:hint="eastAsia"/>
        </w:rPr>
        <w:t>1962</w:t>
      </w:r>
      <w:r>
        <w:rPr>
          <w:rFonts w:hint="eastAsia"/>
        </w:rPr>
        <w:t>年的</w:t>
      </w:r>
      <w:r>
        <w:rPr>
          <w:rFonts w:hint="eastAsia"/>
        </w:rPr>
        <w:t xml:space="preserve">    1 077</w:t>
      </w:r>
      <w:r>
        <w:rPr>
          <w:rFonts w:hint="eastAsia"/>
        </w:rPr>
        <w:t>人增加到</w:t>
      </w:r>
      <w:r>
        <w:rPr>
          <w:rFonts w:hint="eastAsia"/>
        </w:rPr>
        <w:t>1999</w:t>
      </w:r>
      <w:r>
        <w:rPr>
          <w:rFonts w:hint="eastAsia"/>
        </w:rPr>
        <w:t>年的</w:t>
      </w:r>
      <w:r>
        <w:rPr>
          <w:rFonts w:hint="eastAsia"/>
        </w:rPr>
        <w:t>17 374</w:t>
      </w:r>
      <w:r>
        <w:rPr>
          <w:rFonts w:hint="eastAsia"/>
        </w:rPr>
        <w:t>人，平均每年递增</w:t>
      </w:r>
      <w:r>
        <w:rPr>
          <w:rFonts w:hint="eastAsia"/>
        </w:rPr>
        <w:t>7.8%</w:t>
      </w:r>
      <w:r>
        <w:rPr>
          <w:rFonts w:hint="eastAsia"/>
        </w:rPr>
        <w:t>。为此投入的资金从</w:t>
      </w:r>
      <w:r>
        <w:rPr>
          <w:rFonts w:hint="eastAsia"/>
        </w:rPr>
        <w:t>1962</w:t>
      </w:r>
      <w:r>
        <w:rPr>
          <w:rFonts w:hint="eastAsia"/>
        </w:rPr>
        <w:t>年的</w:t>
      </w:r>
      <w:r>
        <w:rPr>
          <w:rFonts w:hint="eastAsia"/>
        </w:rPr>
        <w:t>342 000</w:t>
      </w:r>
      <w:r>
        <w:rPr>
          <w:rFonts w:hint="eastAsia"/>
        </w:rPr>
        <w:t>迪拉姆增加到</w:t>
      </w:r>
      <w:r>
        <w:rPr>
          <w:rFonts w:hint="eastAsia"/>
        </w:rPr>
        <w:t>1999</w:t>
      </w:r>
      <w:r>
        <w:rPr>
          <w:rFonts w:hint="eastAsia"/>
        </w:rPr>
        <w:t>年的</w:t>
      </w:r>
      <w:r>
        <w:rPr>
          <w:rFonts w:hint="eastAsia"/>
        </w:rPr>
        <w:t>8 210</w:t>
      </w:r>
      <w:r>
        <w:rPr>
          <w:rFonts w:hint="eastAsia"/>
        </w:rPr>
        <w:t>万迪拉姆，平均每年递增</w:t>
      </w:r>
      <w:r>
        <w:rPr>
          <w:rFonts w:hint="eastAsia"/>
        </w:rPr>
        <w:t>16%</w:t>
      </w:r>
      <w:r>
        <w:rPr>
          <w:rFonts w:hint="eastAsia"/>
        </w:rPr>
        <w:t>。</w:t>
      </w:r>
    </w:p>
    <w:p w:rsidR="00927E77" w:rsidRDefault="00927E77">
      <w:pPr>
        <w:tabs>
          <w:tab w:val="left" w:pos="630"/>
        </w:tabs>
        <w:spacing w:after="240" w:line="360" w:lineRule="exact"/>
        <w:rPr>
          <w:rFonts w:hint="eastAsia"/>
        </w:rPr>
      </w:pPr>
      <w:r>
        <w:rPr>
          <w:rFonts w:hint="eastAsia"/>
        </w:rPr>
        <w:t>253</w:t>
      </w:r>
      <w:r>
        <w:t xml:space="preserve">. </w:t>
      </w:r>
      <w:r>
        <w:rPr>
          <w:rFonts w:hint="eastAsia"/>
        </w:rPr>
        <w:tab/>
      </w:r>
      <w:r>
        <w:rPr>
          <w:rFonts w:hint="eastAsia"/>
        </w:rPr>
        <w:t>劳动立法专门规定，在参加工作方面，男女平等，享有同样的自由。正是本着这一精神，第</w:t>
      </w:r>
      <w:r>
        <w:rPr>
          <w:rFonts w:hint="eastAsia"/>
        </w:rPr>
        <w:t>9</w:t>
      </w:r>
      <w:r>
        <w:rPr>
          <w:rFonts w:hint="eastAsia"/>
        </w:rPr>
        <w:t>条禁止任何歧视，不分种族、肤色、性别、婚姻状况、宗教、政治选择、是否参加工会、籍贯或社会出身。因为这些歧视会造成违犯或歪曲在就业方面机会或待遇平等原则。尤其是在招聘、劳动管理和分派、职业培训、工资、晋升、发放社会补贴、纪律措施和解雇方面。由前所述可以看出：妇女有权签订劳动合同，禁止对参加工会的职工采取任何纪律措施，妇女不论婚否均有权加入职业工会并参与其行政和管理。</w:t>
      </w:r>
    </w:p>
    <w:p w:rsidR="00927E77" w:rsidRDefault="00927E77">
      <w:pPr>
        <w:tabs>
          <w:tab w:val="left" w:pos="630"/>
        </w:tabs>
        <w:spacing w:after="240" w:line="360" w:lineRule="exact"/>
        <w:rPr>
          <w:rFonts w:hint="eastAsia"/>
        </w:rPr>
      </w:pPr>
      <w:r>
        <w:rPr>
          <w:rFonts w:hint="eastAsia"/>
        </w:rPr>
        <w:t>254</w:t>
      </w:r>
      <w:r>
        <w:t>.</w:t>
      </w:r>
      <w:r>
        <w:rPr>
          <w:rFonts w:hint="eastAsia"/>
        </w:rPr>
        <w:tab/>
      </w:r>
      <w:r>
        <w:rPr>
          <w:rFonts w:hint="eastAsia"/>
        </w:rPr>
        <w:t>同样，新的《劳动法》在第</w:t>
      </w:r>
      <w:r>
        <w:rPr>
          <w:rFonts w:hint="eastAsia"/>
        </w:rPr>
        <w:t>172</w:t>
      </w:r>
      <w:r>
        <w:rPr>
          <w:rFonts w:hint="eastAsia"/>
        </w:rPr>
        <w:t>条规定：除条令规定的特殊情况之外，在考虑到妇女的健康状况和社会状况情况下，经过咨询最有代表性的雇主职业组织和职工工会组织后，妇女可以被雇用于上夜班，应该为方便妇女上夜班创造条件，条令中应明确规定这些条件。</w:t>
      </w:r>
    </w:p>
    <w:p w:rsidR="00927E77" w:rsidRDefault="00927E77">
      <w:pPr>
        <w:tabs>
          <w:tab w:val="left" w:pos="630"/>
        </w:tabs>
        <w:spacing w:after="240" w:line="360" w:lineRule="exact"/>
        <w:rPr>
          <w:rFonts w:hint="eastAsia"/>
        </w:rPr>
      </w:pPr>
      <w:r>
        <w:rPr>
          <w:rFonts w:hint="eastAsia"/>
        </w:rPr>
        <w:t>255</w:t>
      </w:r>
      <w:r>
        <w:t>.</w:t>
      </w:r>
      <w:r>
        <w:rPr>
          <w:rFonts w:hint="eastAsia"/>
        </w:rPr>
        <w:tab/>
      </w:r>
      <w:r>
        <w:rPr>
          <w:rFonts w:hint="eastAsia"/>
        </w:rPr>
        <w:t>在两个夜班工作日之间，应该安排妇女和未成年人休息，休息时间不能少于连续</w:t>
      </w:r>
      <w:r>
        <w:rPr>
          <w:rFonts w:hint="eastAsia"/>
        </w:rPr>
        <w:t>11</w:t>
      </w:r>
      <w:r>
        <w:rPr>
          <w:rFonts w:hint="eastAsia"/>
        </w:rPr>
        <w:t>小时，法律规定，如果违反这一条款将处以罚金。</w:t>
      </w:r>
    </w:p>
    <w:p w:rsidR="00927E77" w:rsidRDefault="00927E77">
      <w:pPr>
        <w:tabs>
          <w:tab w:val="left" w:pos="630"/>
        </w:tabs>
        <w:spacing w:after="240" w:line="360" w:lineRule="exact"/>
        <w:rPr>
          <w:rFonts w:hint="eastAsia"/>
        </w:rPr>
      </w:pPr>
      <w:r>
        <w:rPr>
          <w:rFonts w:hint="eastAsia"/>
        </w:rPr>
        <w:t>256</w:t>
      </w:r>
      <w:r>
        <w:t>.</w:t>
      </w:r>
      <w:r>
        <w:rPr>
          <w:rFonts w:hint="eastAsia"/>
        </w:rPr>
        <w:tab/>
      </w:r>
      <w:r>
        <w:rPr>
          <w:rFonts w:hint="eastAsia"/>
        </w:rPr>
        <w:t>关于禁止妇女从事的劳动，第</w:t>
      </w:r>
      <w:r>
        <w:rPr>
          <w:rFonts w:hint="eastAsia"/>
        </w:rPr>
        <w:t>179</w:t>
      </w:r>
      <w:r>
        <w:rPr>
          <w:rFonts w:hint="eastAsia"/>
        </w:rPr>
        <w:t>条规定：禁止雇用妇女到采石场工作和从事地下矿井工作，并禁止让妇女从事超出她们的能力或是有可能损害良好风尚的高风险工作。条款中列出了禁止妇女从事的工作清单，对违反规定者将处以罚金。</w:t>
      </w:r>
    </w:p>
    <w:p w:rsidR="00927E77" w:rsidRDefault="00927E77">
      <w:pPr>
        <w:tabs>
          <w:tab w:val="left" w:pos="630"/>
        </w:tabs>
        <w:spacing w:after="240" w:line="360" w:lineRule="exact"/>
        <w:rPr>
          <w:rFonts w:hint="eastAsia"/>
        </w:rPr>
      </w:pPr>
      <w:r>
        <w:rPr>
          <w:rFonts w:hint="eastAsia"/>
        </w:rPr>
        <w:t>257</w:t>
      </w:r>
      <w:r>
        <w:t>.</w:t>
      </w:r>
      <w:r>
        <w:rPr>
          <w:rFonts w:hint="eastAsia"/>
        </w:rPr>
        <w:tab/>
      </w:r>
      <w:r>
        <w:rPr>
          <w:rFonts w:hint="eastAsia"/>
        </w:rPr>
        <w:t>通过了许多规定来加强对产妇的保护，其中主要是延长产假，由原来的</w:t>
      </w:r>
      <w:r>
        <w:rPr>
          <w:rFonts w:hint="eastAsia"/>
        </w:rPr>
        <w:t>12</w:t>
      </w:r>
      <w:r>
        <w:rPr>
          <w:rFonts w:hint="eastAsia"/>
        </w:rPr>
        <w:t>周延长至</w:t>
      </w:r>
      <w:r>
        <w:rPr>
          <w:rFonts w:hint="eastAsia"/>
        </w:rPr>
        <w:t>14</w:t>
      </w:r>
      <w:r>
        <w:rPr>
          <w:rFonts w:hint="eastAsia"/>
        </w:rPr>
        <w:t>周，这符合国际劳工组织在这方面的规定，除非劳动合同、集体公约或内部条令中有更加有利的规定。</w:t>
      </w:r>
    </w:p>
    <w:p w:rsidR="00927E77" w:rsidRDefault="00927E77">
      <w:pPr>
        <w:tabs>
          <w:tab w:val="left" w:pos="630"/>
        </w:tabs>
        <w:spacing w:after="240" w:line="360" w:lineRule="exact"/>
        <w:rPr>
          <w:rFonts w:hint="eastAsia"/>
        </w:rPr>
      </w:pPr>
      <w:r>
        <w:rPr>
          <w:rFonts w:hint="eastAsia"/>
        </w:rPr>
        <w:t>258</w:t>
      </w:r>
      <w:r>
        <w:t>.</w:t>
      </w:r>
      <w:r>
        <w:rPr>
          <w:rFonts w:hint="eastAsia"/>
        </w:rPr>
        <w:tab/>
      </w:r>
      <w:r>
        <w:rPr>
          <w:rFonts w:hint="eastAsia"/>
        </w:rPr>
        <w:t>经与雇主达成一致，分娩职工可以享受一年不带薪的产假，以照料孩子。</w:t>
      </w:r>
    </w:p>
    <w:p w:rsidR="00927E77" w:rsidRDefault="00927E77">
      <w:pPr>
        <w:tabs>
          <w:tab w:val="left" w:pos="630"/>
        </w:tabs>
        <w:spacing w:after="240" w:line="360" w:lineRule="exact"/>
        <w:rPr>
          <w:rFonts w:hint="eastAsia"/>
        </w:rPr>
      </w:pPr>
      <w:r>
        <w:rPr>
          <w:rFonts w:hint="eastAsia"/>
        </w:rPr>
        <w:t>259</w:t>
      </w:r>
      <w:r>
        <w:t>.</w:t>
      </w:r>
      <w:r>
        <w:rPr>
          <w:rFonts w:hint="eastAsia"/>
        </w:rPr>
        <w:tab/>
      </w:r>
      <w:r>
        <w:rPr>
          <w:rFonts w:hint="eastAsia"/>
        </w:rPr>
        <w:t>同样，雇主应特别注意减轻女职工在产前和产后这段时期分派给她的劳动。</w:t>
      </w:r>
    </w:p>
    <w:p w:rsidR="00927E77" w:rsidRDefault="00927E77">
      <w:pPr>
        <w:tabs>
          <w:tab w:val="left" w:pos="630"/>
        </w:tabs>
        <w:spacing w:after="240" w:line="360" w:lineRule="exact"/>
        <w:rPr>
          <w:rFonts w:hint="eastAsia"/>
        </w:rPr>
      </w:pPr>
      <w:r>
        <w:rPr>
          <w:rFonts w:hint="eastAsia"/>
        </w:rPr>
        <w:t>260</w:t>
      </w:r>
      <w:r>
        <w:t>.</w:t>
      </w:r>
      <w:r>
        <w:rPr>
          <w:rFonts w:hint="eastAsia"/>
        </w:rPr>
        <w:tab/>
      </w:r>
      <w:r>
        <w:rPr>
          <w:rFonts w:hint="eastAsia"/>
        </w:rPr>
        <w:t>当女职工怀孕并有医院证明，在怀孕和产后</w:t>
      </w:r>
      <w:r>
        <w:rPr>
          <w:rFonts w:hint="eastAsia"/>
        </w:rPr>
        <w:t>14</w:t>
      </w:r>
      <w:r>
        <w:rPr>
          <w:rFonts w:hint="eastAsia"/>
        </w:rPr>
        <w:t>周内，雇主不得解除她的劳动合同。</w:t>
      </w:r>
    </w:p>
    <w:p w:rsidR="00927E77" w:rsidRDefault="00927E77">
      <w:pPr>
        <w:tabs>
          <w:tab w:val="left" w:pos="630"/>
        </w:tabs>
        <w:spacing w:after="240" w:line="360" w:lineRule="exact"/>
        <w:rPr>
          <w:rFonts w:hint="eastAsia"/>
        </w:rPr>
      </w:pPr>
      <w:r>
        <w:rPr>
          <w:rFonts w:hint="eastAsia"/>
        </w:rPr>
        <w:t>261</w:t>
      </w:r>
      <w:r>
        <w:t>.</w:t>
      </w:r>
      <w:r>
        <w:rPr>
          <w:rFonts w:hint="eastAsia"/>
        </w:rPr>
        <w:tab/>
      </w:r>
      <w:r>
        <w:rPr>
          <w:rFonts w:hint="eastAsia"/>
        </w:rPr>
        <w:t>不遵守上述保护产妇的规定，可处以</w:t>
      </w:r>
      <w:r>
        <w:rPr>
          <w:rFonts w:hint="eastAsia"/>
        </w:rPr>
        <w:t>10 000</w:t>
      </w:r>
      <w:r>
        <w:rPr>
          <w:rFonts w:hint="eastAsia"/>
        </w:rPr>
        <w:t>至</w:t>
      </w:r>
      <w:r>
        <w:rPr>
          <w:rFonts w:hint="eastAsia"/>
        </w:rPr>
        <w:t xml:space="preserve"> 20 000</w:t>
      </w:r>
      <w:r>
        <w:rPr>
          <w:rFonts w:hint="eastAsia"/>
        </w:rPr>
        <w:t>迪拉姆的罚金。</w:t>
      </w:r>
    </w:p>
    <w:p w:rsidR="00927E77" w:rsidRDefault="00927E77">
      <w:pPr>
        <w:tabs>
          <w:tab w:val="left" w:pos="630"/>
        </w:tabs>
        <w:spacing w:after="240" w:line="360" w:lineRule="exact"/>
        <w:rPr>
          <w:rFonts w:hint="eastAsia"/>
        </w:rPr>
      </w:pPr>
      <w:r>
        <w:rPr>
          <w:rFonts w:hint="eastAsia"/>
        </w:rPr>
        <w:t>262</w:t>
      </w:r>
      <w:r>
        <w:t>.</w:t>
      </w:r>
      <w:r>
        <w:rPr>
          <w:rFonts w:hint="eastAsia"/>
        </w:rPr>
        <w:tab/>
      </w:r>
      <w:r>
        <w:rPr>
          <w:rFonts w:hint="eastAsia"/>
        </w:rPr>
        <w:t>由民间社会广泛开展并得到所有各方参与的反性骚扰运动，使人们认识到有必要保护妇女免遭劳动场所的性骚扰。《劳动法》第</w:t>
      </w:r>
      <w:r>
        <w:rPr>
          <w:rFonts w:hint="eastAsia"/>
        </w:rPr>
        <w:t>40</w:t>
      </w:r>
      <w:r>
        <w:rPr>
          <w:rFonts w:hint="eastAsia"/>
        </w:rPr>
        <w:t>条认为，性骚扰是雇主对职工犯下的鼓动淫乱行为，是严重的错误。如果职工因此而离职，则被视同为滥用解雇。</w:t>
      </w:r>
    </w:p>
    <w:p w:rsidR="00927E77" w:rsidRDefault="00927E77">
      <w:pPr>
        <w:tabs>
          <w:tab w:val="left" w:pos="630"/>
        </w:tabs>
        <w:spacing w:after="240" w:line="360" w:lineRule="exact"/>
        <w:rPr>
          <w:rFonts w:hint="eastAsia"/>
        </w:rPr>
      </w:pPr>
      <w:r>
        <w:rPr>
          <w:rFonts w:hint="eastAsia"/>
        </w:rPr>
        <w:t>263</w:t>
      </w:r>
      <w:r>
        <w:t>.</w:t>
      </w:r>
      <w:r>
        <w:rPr>
          <w:rFonts w:hint="eastAsia"/>
        </w:rPr>
        <w:tab/>
      </w:r>
      <w:r>
        <w:rPr>
          <w:rFonts w:hint="eastAsia"/>
        </w:rPr>
        <w:t>为了保护家政人员，需要通过一项专门的法律。就业和职业培训部已经拟定了一部法律草案。为提供切实有效的社会保障，打击雇用不满法定最低年龄</w:t>
      </w:r>
      <w:r>
        <w:rPr>
          <w:rFonts w:hint="eastAsia"/>
        </w:rPr>
        <w:t>15</w:t>
      </w:r>
      <w:r>
        <w:rPr>
          <w:rFonts w:hint="eastAsia"/>
        </w:rPr>
        <w:t>岁的儿童作佣人的现象并按照国际劳工组织第</w:t>
      </w:r>
      <w:r>
        <w:rPr>
          <w:rFonts w:hint="eastAsia"/>
        </w:rPr>
        <w:t>138</w:t>
      </w:r>
      <w:r>
        <w:rPr>
          <w:rFonts w:hint="eastAsia"/>
        </w:rPr>
        <w:t>号和第</w:t>
      </w:r>
      <w:r>
        <w:rPr>
          <w:rFonts w:hint="eastAsia"/>
        </w:rPr>
        <w:t>182</w:t>
      </w:r>
      <w:r>
        <w:rPr>
          <w:rFonts w:hint="eastAsia"/>
        </w:rPr>
        <w:t>号公约的规定，在法定的框架内安排劳动关系。除了由各个政府或非政府方面采取主动行动外，负责家庭、儿童和残疾人事务的国务秘书处提出了“拯救小保姆”行动计划草案。这一行动计划的目的是：与司法部、内政部、国民教育部、就业和职业培训部、扫盲和非正规教育国务秘书处携手合作，努力减少雇用女童工现象。</w:t>
      </w:r>
    </w:p>
    <w:p w:rsidR="00927E77" w:rsidRDefault="00927E77">
      <w:pPr>
        <w:tabs>
          <w:tab w:val="left" w:pos="630"/>
        </w:tabs>
        <w:spacing w:after="240" w:line="360" w:lineRule="exact"/>
        <w:rPr>
          <w:rFonts w:hint="eastAsia"/>
        </w:rPr>
      </w:pPr>
      <w:r>
        <w:rPr>
          <w:rFonts w:hint="eastAsia"/>
        </w:rPr>
        <w:t>264</w:t>
      </w:r>
      <w:r>
        <w:t>.</w:t>
      </w:r>
      <w:r>
        <w:rPr>
          <w:rFonts w:hint="eastAsia"/>
        </w:rPr>
        <w:tab/>
      </w:r>
      <w:r>
        <w:rPr>
          <w:rFonts w:hint="eastAsia"/>
        </w:rPr>
        <w:t>这些措施无疑是一种司法进步，它有助于减少男女之间的歧视，但是，要想有效地打击性骚扰，还需采取其他配套措施。</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第12条：享受医疗服务平等</w:t>
      </w:r>
    </w:p>
    <w:p w:rsidR="00927E77" w:rsidRDefault="00927E77">
      <w:pPr>
        <w:tabs>
          <w:tab w:val="left" w:pos="630"/>
        </w:tabs>
        <w:spacing w:after="240" w:line="360" w:lineRule="exact"/>
        <w:rPr>
          <w:rFonts w:hint="eastAsia"/>
        </w:rPr>
      </w:pPr>
      <w:r>
        <w:rPr>
          <w:rFonts w:hint="eastAsia"/>
        </w:rPr>
        <w:t>265</w:t>
      </w:r>
      <w:r>
        <w:t>.</w:t>
      </w:r>
      <w:r>
        <w:rPr>
          <w:rFonts w:hint="eastAsia"/>
        </w:rPr>
        <w:tab/>
      </w:r>
      <w:r>
        <w:rPr>
          <w:rFonts w:hint="eastAsia"/>
        </w:rPr>
        <w:t>在健康权方面，要强调指出的是某些指数已经改善，如人的寿命增加了，从</w:t>
      </w:r>
      <w:r>
        <w:rPr>
          <w:rFonts w:hint="eastAsia"/>
        </w:rPr>
        <w:t>1994</w:t>
      </w:r>
      <w:r>
        <w:rPr>
          <w:rFonts w:hint="eastAsia"/>
        </w:rPr>
        <w:t>年的</w:t>
      </w:r>
      <w:r>
        <w:rPr>
          <w:rFonts w:hint="eastAsia"/>
        </w:rPr>
        <w:t>67</w:t>
      </w:r>
      <w:r>
        <w:t>.9</w:t>
      </w:r>
      <w:r>
        <w:rPr>
          <w:rFonts w:hint="eastAsia"/>
        </w:rPr>
        <w:t>岁增加到</w:t>
      </w:r>
      <w:r>
        <w:rPr>
          <w:rFonts w:hint="eastAsia"/>
        </w:rPr>
        <w:t>2004</w:t>
      </w:r>
      <w:r>
        <w:rPr>
          <w:rFonts w:hint="eastAsia"/>
        </w:rPr>
        <w:t>年的</w:t>
      </w:r>
      <w:r>
        <w:rPr>
          <w:rFonts w:hint="eastAsia"/>
        </w:rPr>
        <w:t>7</w:t>
      </w:r>
      <w:r>
        <w:t>0.8</w:t>
      </w:r>
      <w:r>
        <w:rPr>
          <w:rFonts w:hint="eastAsia"/>
        </w:rPr>
        <w:t>岁，并且平均每位医生负责的居民人数下降了，从</w:t>
      </w:r>
      <w:r>
        <w:rPr>
          <w:rFonts w:hint="eastAsia"/>
        </w:rPr>
        <w:t>1994</w:t>
      </w:r>
      <w:r>
        <w:rPr>
          <w:rFonts w:hint="eastAsia"/>
        </w:rPr>
        <w:t>年</w:t>
      </w:r>
      <w:r>
        <w:rPr>
          <w:rFonts w:hint="eastAsia"/>
        </w:rPr>
        <w:t>2 933</w:t>
      </w:r>
      <w:r>
        <w:rPr>
          <w:rFonts w:hint="eastAsia"/>
        </w:rPr>
        <w:t>人下降到</w:t>
      </w:r>
      <w:r>
        <w:rPr>
          <w:rFonts w:hint="eastAsia"/>
        </w:rPr>
        <w:t>2004</w:t>
      </w:r>
      <w:r>
        <w:rPr>
          <w:rFonts w:hint="eastAsia"/>
        </w:rPr>
        <w:t>年的</w:t>
      </w:r>
      <w:r>
        <w:rPr>
          <w:rFonts w:hint="eastAsia"/>
        </w:rPr>
        <w:t>1 780</w:t>
      </w:r>
      <w:r>
        <w:rPr>
          <w:rFonts w:hint="eastAsia"/>
        </w:rPr>
        <w:t>人。</w:t>
      </w:r>
    </w:p>
    <w:p w:rsidR="00927E77" w:rsidRDefault="00927E77">
      <w:pPr>
        <w:tabs>
          <w:tab w:val="left" w:pos="630"/>
        </w:tabs>
        <w:spacing w:after="240" w:line="360" w:lineRule="exact"/>
        <w:rPr>
          <w:rFonts w:hint="eastAsia"/>
        </w:rPr>
      </w:pPr>
      <w:r>
        <w:rPr>
          <w:rFonts w:hint="eastAsia"/>
        </w:rPr>
        <w:t>266</w:t>
      </w:r>
      <w:r>
        <w:t>.</w:t>
      </w:r>
      <w:r>
        <w:rPr>
          <w:rFonts w:hint="eastAsia"/>
        </w:rPr>
        <w:tab/>
      </w:r>
      <w:r>
        <w:rPr>
          <w:rFonts w:hint="eastAsia"/>
        </w:rPr>
        <w:t>摩洛哥在改善医疗服务方面做出了许多努力，如增加基础卫生机构，普及疫苗接种。根除某些疾病，如脊髓灰质炎，降低婴儿死亡率及改善许多生殖健康指标。</w:t>
      </w:r>
    </w:p>
    <w:p w:rsidR="00927E77" w:rsidRDefault="00927E77">
      <w:pPr>
        <w:tabs>
          <w:tab w:val="left" w:pos="630"/>
        </w:tabs>
        <w:spacing w:after="240" w:line="360" w:lineRule="exact"/>
        <w:rPr>
          <w:rFonts w:hint="eastAsia"/>
        </w:rPr>
      </w:pPr>
      <w:r>
        <w:rPr>
          <w:rFonts w:hint="eastAsia"/>
        </w:rPr>
        <w:t>267</w:t>
      </w:r>
      <w:r>
        <w:t>.</w:t>
      </w:r>
      <w:r>
        <w:rPr>
          <w:rFonts w:hint="eastAsia"/>
        </w:rPr>
        <w:tab/>
      </w:r>
      <w:r>
        <w:rPr>
          <w:rFonts w:hint="eastAsia"/>
        </w:rPr>
        <w:t>自从</w:t>
      </w:r>
      <w:r>
        <w:rPr>
          <w:rFonts w:hint="eastAsia"/>
        </w:rPr>
        <w:t>1980</w:t>
      </w:r>
      <w:r>
        <w:rPr>
          <w:rFonts w:hint="eastAsia"/>
        </w:rPr>
        <w:t>年代以来，摩洛哥在“人人享有健康”普遍战略框架内提出了一项卫生政策，就是更加关注普及医疗服务。</w:t>
      </w:r>
    </w:p>
    <w:p w:rsidR="00927E77" w:rsidRDefault="00927E77">
      <w:pPr>
        <w:tabs>
          <w:tab w:val="left" w:pos="630"/>
        </w:tabs>
        <w:spacing w:after="240" w:line="360" w:lineRule="exact"/>
        <w:rPr>
          <w:rFonts w:hint="eastAsia"/>
        </w:rPr>
      </w:pPr>
      <w:r>
        <w:rPr>
          <w:rFonts w:hint="eastAsia"/>
        </w:rPr>
        <w:tab/>
      </w:r>
      <w:r>
        <w:rPr>
          <w:rFonts w:hint="eastAsia"/>
        </w:rPr>
        <w:t>卫生部的这一政策围绕七大重点开展，它们是：</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绘制卫生地图，以纠正卫生覆盖面的不均衡；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加强和扩大基础医疗服务网的基础设施；</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制订管理政策，尤其是在人力资源、财政管理、后勤和信息处理方面；</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逐步加强医院的自治；</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改革卫生领域投资机制，建立强制性疾病保险制，从</w:t>
      </w:r>
      <w:r>
        <w:rPr>
          <w:rFonts w:hint="eastAsia"/>
        </w:rPr>
        <w:t>2005</w:t>
      </w:r>
      <w:r>
        <w:rPr>
          <w:rFonts w:hint="eastAsia"/>
        </w:rPr>
        <w:t>年</w:t>
      </w:r>
      <w:r>
        <w:rPr>
          <w:rFonts w:hint="eastAsia"/>
        </w:rPr>
        <w:t>9</w:t>
      </w:r>
      <w:r>
        <w:rPr>
          <w:rFonts w:hint="eastAsia"/>
        </w:rPr>
        <w:t>月开始实行，建立对经济上弱势群体的医疗救助制度和改进公共医疗费的报销办法。</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加强人员的培训；</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促进私营部门做出贡献，以提高人民的健康水平。</w:t>
      </w:r>
    </w:p>
    <w:p w:rsidR="00927E77" w:rsidRDefault="00927E77">
      <w:pPr>
        <w:tabs>
          <w:tab w:val="left" w:pos="630"/>
        </w:tabs>
        <w:spacing w:after="240" w:line="360" w:lineRule="exact"/>
        <w:rPr>
          <w:rFonts w:hint="eastAsia"/>
        </w:rPr>
      </w:pPr>
      <w:r>
        <w:rPr>
          <w:rFonts w:hint="eastAsia"/>
        </w:rPr>
        <w:t>268</w:t>
      </w:r>
      <w:r>
        <w:t>.</w:t>
      </w:r>
      <w:r>
        <w:rPr>
          <w:rFonts w:hint="eastAsia"/>
        </w:rPr>
        <w:tab/>
      </w:r>
      <w:r>
        <w:rPr>
          <w:rFonts w:hint="eastAsia"/>
        </w:rPr>
        <w:t>在生殖健康方面，卫生部做出了重大努力，进行广泛宣传教育，并提供必要的卫生保健和计划生育服务。实施了各种全国计划，如国家计划生育计划和国家无风险生育计划。</w:t>
      </w:r>
    </w:p>
    <w:p w:rsidR="00927E77" w:rsidRDefault="00927E77">
      <w:pPr>
        <w:tabs>
          <w:tab w:val="left" w:pos="630"/>
        </w:tabs>
        <w:spacing w:after="240" w:line="360" w:lineRule="exact"/>
        <w:rPr>
          <w:rFonts w:hint="eastAsia"/>
        </w:rPr>
      </w:pPr>
      <w:r>
        <w:rPr>
          <w:rFonts w:hint="eastAsia"/>
        </w:rPr>
        <w:t>269</w:t>
      </w:r>
      <w:r>
        <w:t>.</w:t>
      </w:r>
      <w:r>
        <w:rPr>
          <w:rFonts w:hint="eastAsia"/>
        </w:rPr>
        <w:tab/>
      </w:r>
      <w:r>
        <w:rPr>
          <w:rFonts w:hint="eastAsia"/>
        </w:rPr>
        <w:t>同样，摩洛哥积极推动《千年发展目标》的实现，并将目标</w:t>
      </w:r>
      <w:r>
        <w:rPr>
          <w:rFonts w:hint="eastAsia"/>
        </w:rPr>
        <w:t>5</w:t>
      </w:r>
      <w:r>
        <w:rPr>
          <w:rFonts w:hint="eastAsia"/>
        </w:rPr>
        <w:t>和</w:t>
      </w:r>
      <w:r>
        <w:rPr>
          <w:rFonts w:hint="eastAsia"/>
        </w:rPr>
        <w:t>6</w:t>
      </w:r>
      <w:r>
        <w:rPr>
          <w:rFonts w:hint="eastAsia"/>
        </w:rPr>
        <w:t>置于《消除对妇女歧视公约》所规定的健康权方面的中心位置。</w:t>
      </w:r>
    </w:p>
    <w:p w:rsidR="00927E77" w:rsidRDefault="00927E77">
      <w:pPr>
        <w:tabs>
          <w:tab w:val="left" w:pos="630"/>
        </w:tabs>
        <w:spacing w:after="240" w:line="360" w:lineRule="exact"/>
        <w:rPr>
          <w:rFonts w:hint="eastAsia"/>
        </w:rPr>
      </w:pPr>
      <w:r>
        <w:rPr>
          <w:rFonts w:hint="eastAsia"/>
        </w:rPr>
        <w:t>270</w:t>
      </w:r>
      <w:r>
        <w:t>.</w:t>
      </w:r>
      <w:r>
        <w:rPr>
          <w:rFonts w:hint="eastAsia"/>
        </w:rPr>
        <w:tab/>
      </w:r>
      <w:r>
        <w:rPr>
          <w:rFonts w:hint="eastAsia"/>
        </w:rPr>
        <w:t>载有各种必要信息的妇女健康手册获得通过，这样就可以更好地关心妇女的健康状况。</w:t>
      </w:r>
    </w:p>
    <w:p w:rsidR="00927E77" w:rsidRDefault="00927E77">
      <w:pPr>
        <w:tabs>
          <w:tab w:val="left" w:pos="630"/>
        </w:tabs>
        <w:spacing w:after="240" w:line="360" w:lineRule="exact"/>
        <w:rPr>
          <w:rFonts w:hint="eastAsia"/>
        </w:rPr>
      </w:pPr>
      <w:r>
        <w:rPr>
          <w:rFonts w:hint="eastAsia"/>
        </w:rPr>
        <w:t>271</w:t>
      </w:r>
      <w:r>
        <w:t>.</w:t>
      </w:r>
      <w:r>
        <w:rPr>
          <w:rFonts w:hint="eastAsia"/>
        </w:rPr>
        <w:tab/>
      </w:r>
      <w:r>
        <w:rPr>
          <w:rFonts w:hint="eastAsia"/>
        </w:rPr>
        <w:t>在计划生育方面取得了进展，在</w:t>
      </w:r>
      <w:r>
        <w:rPr>
          <w:rFonts w:hint="eastAsia"/>
        </w:rPr>
        <w:t>2003</w:t>
      </w:r>
      <w:r>
        <w:rPr>
          <w:rFonts w:hint="eastAsia"/>
        </w:rPr>
        <w:t>年，避孕率达到了</w:t>
      </w:r>
      <w:r>
        <w:rPr>
          <w:rFonts w:hint="eastAsia"/>
        </w:rPr>
        <w:t>63%</w:t>
      </w:r>
      <w:r>
        <w:rPr>
          <w:rFonts w:hint="eastAsia"/>
        </w:rPr>
        <w:t>，城市地区的避孕率明显高于农村地区，分别为</w:t>
      </w:r>
      <w:r>
        <w:rPr>
          <w:rFonts w:hint="eastAsia"/>
        </w:rPr>
        <w:t>65</w:t>
      </w:r>
      <w:r>
        <w:t>.5%</w:t>
      </w:r>
      <w:r>
        <w:rPr>
          <w:rFonts w:hint="eastAsia"/>
        </w:rPr>
        <w:t>和</w:t>
      </w:r>
      <w:r>
        <w:rPr>
          <w:rFonts w:hint="eastAsia"/>
        </w:rPr>
        <w:t>59</w:t>
      </w:r>
      <w:r>
        <w:t>.7%</w:t>
      </w:r>
      <w:r>
        <w:rPr>
          <w:rFonts w:hint="eastAsia"/>
        </w:rPr>
        <w:t>，但是，避孕仍然主要是妇女的事，因为男子采取现代方法避孕的只有</w:t>
      </w:r>
      <w:r>
        <w:rPr>
          <w:rFonts w:hint="eastAsia"/>
        </w:rPr>
        <w:t>3%</w:t>
      </w:r>
      <w:r>
        <w:rPr>
          <w:rFonts w:hint="eastAsia"/>
        </w:rPr>
        <w:t>，采取传统方法的为</w:t>
      </w:r>
      <w:r>
        <w:rPr>
          <w:rFonts w:hint="eastAsia"/>
        </w:rPr>
        <w:t>13</w:t>
      </w:r>
      <w:r>
        <w:t>.2%</w:t>
      </w:r>
      <w:r>
        <w:rPr>
          <w:rFonts w:hint="eastAsia"/>
        </w:rPr>
        <w:t>。</w:t>
      </w:r>
    </w:p>
    <w:p w:rsidR="00927E77" w:rsidRDefault="00927E77">
      <w:pPr>
        <w:tabs>
          <w:tab w:val="left" w:pos="630"/>
        </w:tabs>
        <w:spacing w:after="240" w:line="360" w:lineRule="exact"/>
        <w:rPr>
          <w:rFonts w:hint="eastAsia"/>
        </w:rPr>
      </w:pPr>
      <w:r>
        <w:rPr>
          <w:rFonts w:hint="eastAsia"/>
        </w:rPr>
        <w:t>272</w:t>
      </w:r>
      <w:r>
        <w:t>.</w:t>
      </w:r>
      <w:r>
        <w:rPr>
          <w:rFonts w:hint="eastAsia"/>
        </w:rPr>
        <w:tab/>
      </w:r>
      <w:r>
        <w:rPr>
          <w:rFonts w:hint="eastAsia"/>
        </w:rPr>
        <w:t>《家庭法》第</w:t>
      </w:r>
      <w:r>
        <w:rPr>
          <w:rFonts w:hint="eastAsia"/>
        </w:rPr>
        <w:t>51</w:t>
      </w:r>
      <w:r>
        <w:rPr>
          <w:rFonts w:hint="eastAsia"/>
        </w:rPr>
        <w:t>条规定了夫妻双方各自的权利与义务，但如果男子在避孕方面不积极参与，就谈不上计划生育靠夫妻双方配合。</w:t>
      </w:r>
    </w:p>
    <w:p w:rsidR="00927E77" w:rsidRDefault="00927E77">
      <w:pPr>
        <w:tabs>
          <w:tab w:val="left" w:pos="630"/>
        </w:tabs>
        <w:spacing w:after="240" w:line="360" w:lineRule="exact"/>
        <w:rPr>
          <w:rFonts w:hint="eastAsia"/>
        </w:rPr>
      </w:pPr>
      <w:r>
        <w:rPr>
          <w:rFonts w:hint="eastAsia"/>
        </w:rPr>
        <w:t>273</w:t>
      </w:r>
      <w:r>
        <w:t>.</w:t>
      </w:r>
      <w:r>
        <w:rPr>
          <w:rFonts w:hint="eastAsia"/>
        </w:rPr>
        <w:tab/>
      </w:r>
      <w:r>
        <w:rPr>
          <w:rFonts w:hint="eastAsia"/>
        </w:rPr>
        <w:t>卫生部制订了一套完整的战略，以降低母婴死亡率和减少妇女在怀孕、分娩和产后阶段突发的某些疾病。</w:t>
      </w:r>
    </w:p>
    <w:p w:rsidR="00927E77" w:rsidRDefault="00927E77">
      <w:pPr>
        <w:tabs>
          <w:tab w:val="left" w:pos="630"/>
        </w:tabs>
        <w:spacing w:after="240" w:line="360" w:lineRule="exact"/>
        <w:rPr>
          <w:rFonts w:hint="eastAsia"/>
        </w:rPr>
      </w:pPr>
      <w:r>
        <w:rPr>
          <w:rFonts w:hint="eastAsia"/>
        </w:rPr>
        <w:t>274</w:t>
      </w:r>
      <w:r>
        <w:t>.</w:t>
      </w:r>
      <w:r>
        <w:rPr>
          <w:rFonts w:hint="eastAsia"/>
        </w:rPr>
        <w:tab/>
      </w:r>
      <w:r>
        <w:rPr>
          <w:rFonts w:hint="eastAsia"/>
        </w:rPr>
        <w:t>为此，采取了各种措施，主要有：</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采取新的生育管理办法，在分娩室设立一个新生儿救生间；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改善接生机构的条件；</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完善医疗技术设备，以改善对母婴的照料；</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改善对人为的培训；</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发展有利于保健人员和针对人口的信息、培训、教育和传播战略；</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提高和完善保健人员照料新生儿方面的技能。</w:t>
      </w:r>
    </w:p>
    <w:p w:rsidR="00927E77" w:rsidRDefault="00927E77">
      <w:pPr>
        <w:tabs>
          <w:tab w:val="left" w:pos="630"/>
        </w:tabs>
        <w:spacing w:after="240" w:line="360" w:lineRule="exact"/>
        <w:rPr>
          <w:rFonts w:hint="eastAsia"/>
        </w:rPr>
      </w:pPr>
      <w:r>
        <w:rPr>
          <w:rFonts w:hint="eastAsia"/>
        </w:rPr>
        <w:t>275</w:t>
      </w:r>
      <w:r>
        <w:t>.</w:t>
      </w:r>
      <w:r>
        <w:rPr>
          <w:rFonts w:hint="eastAsia"/>
        </w:rPr>
        <w:tab/>
      </w:r>
      <w:r>
        <w:rPr>
          <w:rFonts w:hint="eastAsia"/>
        </w:rPr>
        <w:t>无风险生育战略还加强了怀孕检查，规定由原来的检查三次改为四次。分别在怀孕的第三、六、八和九个月进行。除此之外还规定：必须进行超声波检查、医疗分析、怀孕并发症的早期检测，接种破伤风疫苗和怀孕及哺乳期内的补铁。还规定分娩后要对母婴进行两次检查。</w:t>
      </w:r>
    </w:p>
    <w:p w:rsidR="00927E77" w:rsidRDefault="00927E77">
      <w:pPr>
        <w:tabs>
          <w:tab w:val="left" w:pos="630"/>
        </w:tabs>
        <w:spacing w:after="240" w:line="360" w:lineRule="exact"/>
        <w:rPr>
          <w:rFonts w:hint="eastAsia"/>
        </w:rPr>
      </w:pPr>
      <w:r>
        <w:rPr>
          <w:rFonts w:hint="eastAsia"/>
        </w:rPr>
        <w:t>276</w:t>
      </w:r>
      <w:r>
        <w:t>.</w:t>
      </w:r>
      <w:r>
        <w:rPr>
          <w:rFonts w:hint="eastAsia"/>
        </w:rPr>
        <w:tab/>
      </w:r>
      <w:r>
        <w:rPr>
          <w:rFonts w:hint="eastAsia"/>
        </w:rPr>
        <w:t>在</w:t>
      </w:r>
      <w:r>
        <w:rPr>
          <w:rFonts w:hint="eastAsia"/>
        </w:rPr>
        <w:t>1985-1991</w:t>
      </w:r>
      <w:r>
        <w:rPr>
          <w:rFonts w:hint="eastAsia"/>
        </w:rPr>
        <w:t>年与</w:t>
      </w:r>
      <w:r>
        <w:rPr>
          <w:rFonts w:hint="eastAsia"/>
        </w:rPr>
        <w:t>1995-2003</w:t>
      </w:r>
      <w:r>
        <w:rPr>
          <w:rFonts w:hint="eastAsia"/>
        </w:rPr>
        <w:t>年期间，产妇死亡率有所下降，从</w:t>
      </w:r>
      <w:r>
        <w:rPr>
          <w:rFonts w:hint="eastAsia"/>
        </w:rPr>
        <w:t>332/10</w:t>
      </w:r>
      <w:r>
        <w:rPr>
          <w:rFonts w:hint="eastAsia"/>
        </w:rPr>
        <w:t>万下降到</w:t>
      </w:r>
      <w:r>
        <w:rPr>
          <w:rFonts w:hint="eastAsia"/>
        </w:rPr>
        <w:t>227/10</w:t>
      </w:r>
      <w:r>
        <w:rPr>
          <w:rFonts w:hint="eastAsia"/>
        </w:rPr>
        <w:t>万。在同一时期，城市地区的下降幅度更大，从</w:t>
      </w:r>
      <w:r>
        <w:rPr>
          <w:rFonts w:hint="eastAsia"/>
        </w:rPr>
        <w:t>284/10</w:t>
      </w:r>
      <w:r>
        <w:rPr>
          <w:rFonts w:hint="eastAsia"/>
        </w:rPr>
        <w:t>万下降到</w:t>
      </w:r>
      <w:r>
        <w:rPr>
          <w:rFonts w:hint="eastAsia"/>
        </w:rPr>
        <w:t>187/10</w:t>
      </w:r>
      <w:r>
        <w:rPr>
          <w:rFonts w:hint="eastAsia"/>
        </w:rPr>
        <w:t>万，而在农村地区则由</w:t>
      </w:r>
      <w:r>
        <w:rPr>
          <w:rFonts w:hint="eastAsia"/>
        </w:rPr>
        <w:t>362/10</w:t>
      </w:r>
      <w:r>
        <w:rPr>
          <w:rFonts w:hint="eastAsia"/>
        </w:rPr>
        <w:t>万下降到</w:t>
      </w:r>
      <w:r>
        <w:rPr>
          <w:rFonts w:hint="eastAsia"/>
        </w:rPr>
        <w:t>267/10</w:t>
      </w:r>
      <w:r>
        <w:rPr>
          <w:rFonts w:hint="eastAsia"/>
        </w:rPr>
        <w:t>万。尽管出现了这一下降，但与同等发展水平的国家相比，摩洛哥是产妇死亡率最高的国家之一。</w:t>
      </w:r>
    </w:p>
    <w:p w:rsidR="00927E77" w:rsidRDefault="00927E77">
      <w:pPr>
        <w:tabs>
          <w:tab w:val="left" w:pos="630"/>
        </w:tabs>
        <w:spacing w:after="240" w:line="360" w:lineRule="exact"/>
        <w:rPr>
          <w:rFonts w:hint="eastAsia"/>
        </w:rPr>
      </w:pPr>
      <w:r>
        <w:rPr>
          <w:rFonts w:hint="eastAsia"/>
        </w:rPr>
        <w:t>277</w:t>
      </w:r>
      <w:r>
        <w:t>.</w:t>
      </w:r>
      <w:r>
        <w:rPr>
          <w:rFonts w:hint="eastAsia"/>
        </w:rPr>
        <w:tab/>
      </w:r>
      <w:r>
        <w:rPr>
          <w:rFonts w:hint="eastAsia"/>
        </w:rPr>
        <w:t>对孕产妇的照料仍然是卫生系统的主要问题之一，在这方面的实际情况如下：在</w:t>
      </w:r>
      <w:r>
        <w:rPr>
          <w:rFonts w:hint="eastAsia"/>
        </w:rPr>
        <w:t>1999-2003</w:t>
      </w:r>
      <w:r>
        <w:rPr>
          <w:rFonts w:hint="eastAsia"/>
        </w:rPr>
        <w:t>年期间，只有</w:t>
      </w:r>
      <w:r>
        <w:rPr>
          <w:rFonts w:hint="eastAsia"/>
        </w:rPr>
        <w:t>68%</w:t>
      </w:r>
      <w:r>
        <w:rPr>
          <w:rFonts w:hint="eastAsia"/>
        </w:rPr>
        <w:t>的怀孕妇女接受过产前咨询，其中农村妇女接受过产前咨询的只有</w:t>
      </w:r>
      <w:r>
        <w:rPr>
          <w:rFonts w:hint="eastAsia"/>
        </w:rPr>
        <w:t>48%</w:t>
      </w:r>
      <w:r>
        <w:rPr>
          <w:rFonts w:hint="eastAsia"/>
        </w:rPr>
        <w:t>，而在城市地区，这一比例达到</w:t>
      </w:r>
      <w:r>
        <w:rPr>
          <w:rFonts w:hint="eastAsia"/>
        </w:rPr>
        <w:t>85%</w:t>
      </w:r>
      <w:r>
        <w:rPr>
          <w:rFonts w:hint="eastAsia"/>
        </w:rPr>
        <w:t>。文盲妇女与具有中学以上文化水平的妇女相比，两者之间差距则更大，前者接受过产前咨询的只有</w:t>
      </w:r>
      <w:r>
        <w:rPr>
          <w:rFonts w:hint="eastAsia"/>
        </w:rPr>
        <w:t>56%</w:t>
      </w:r>
      <w:r>
        <w:rPr>
          <w:rFonts w:hint="eastAsia"/>
        </w:rPr>
        <w:t>，而后者达到</w:t>
      </w:r>
      <w:r>
        <w:rPr>
          <w:rFonts w:hint="eastAsia"/>
        </w:rPr>
        <w:t>94%</w:t>
      </w:r>
      <w:r>
        <w:rPr>
          <w:rFonts w:hint="eastAsia"/>
        </w:rPr>
        <w:t>。除了文盲外，还有经济方面的原因。由于偏远和农村人口分散而难以享受医疗服务以及其他与文化偏见有关的原因。</w:t>
      </w:r>
    </w:p>
    <w:p w:rsidR="00927E77" w:rsidRDefault="00927E77">
      <w:pPr>
        <w:tabs>
          <w:tab w:val="left" w:pos="630"/>
        </w:tabs>
        <w:spacing w:after="240" w:line="360" w:lineRule="exact"/>
        <w:rPr>
          <w:rFonts w:hint="eastAsia"/>
        </w:rPr>
      </w:pPr>
      <w:r>
        <w:rPr>
          <w:rFonts w:hint="eastAsia"/>
        </w:rPr>
        <w:t>288</w:t>
      </w:r>
      <w:r>
        <w:t>.</w:t>
      </w:r>
      <w:r>
        <w:rPr>
          <w:rFonts w:hint="eastAsia"/>
        </w:rPr>
        <w:tab/>
      </w:r>
      <w:r>
        <w:rPr>
          <w:rFonts w:hint="eastAsia"/>
        </w:rPr>
        <w:t>入院分娩率虽然有所改善，但仍然是不够的，并且在不同城市和不同文化水平的妇女之间存在着不平衡。实际上，在</w:t>
      </w:r>
      <w:r>
        <w:rPr>
          <w:rFonts w:hint="eastAsia"/>
        </w:rPr>
        <w:t>1987-1991</w:t>
      </w:r>
      <w:r>
        <w:rPr>
          <w:rFonts w:hint="eastAsia"/>
        </w:rPr>
        <w:t>年和</w:t>
      </w:r>
      <w:r>
        <w:rPr>
          <w:rFonts w:hint="eastAsia"/>
        </w:rPr>
        <w:t>1999-2003</w:t>
      </w:r>
      <w:r>
        <w:rPr>
          <w:rFonts w:hint="eastAsia"/>
        </w:rPr>
        <w:t>年期间，有助产士辅助的分娩从</w:t>
      </w:r>
      <w:r>
        <w:rPr>
          <w:rFonts w:hint="eastAsia"/>
        </w:rPr>
        <w:t>31%</w:t>
      </w:r>
      <w:r>
        <w:rPr>
          <w:rFonts w:hint="eastAsia"/>
        </w:rPr>
        <w:t>上升到</w:t>
      </w:r>
      <w:r>
        <w:rPr>
          <w:rFonts w:hint="eastAsia"/>
        </w:rPr>
        <w:t>63%</w:t>
      </w:r>
      <w:r>
        <w:rPr>
          <w:rFonts w:hint="eastAsia"/>
        </w:rPr>
        <w:t>。在城市地区，从</w:t>
      </w:r>
      <w:r>
        <w:rPr>
          <w:rFonts w:hint="eastAsia"/>
        </w:rPr>
        <w:t>64%</w:t>
      </w:r>
      <w:r>
        <w:rPr>
          <w:rFonts w:hint="eastAsia"/>
        </w:rPr>
        <w:t>上升到</w:t>
      </w:r>
      <w:r>
        <w:rPr>
          <w:rFonts w:hint="eastAsia"/>
        </w:rPr>
        <w:t>85%</w:t>
      </w:r>
      <w:r>
        <w:rPr>
          <w:rFonts w:hint="eastAsia"/>
        </w:rPr>
        <w:t>，而在农村地区，这一比例则由</w:t>
      </w:r>
      <w:r>
        <w:rPr>
          <w:rFonts w:hint="eastAsia"/>
        </w:rPr>
        <w:t>14%</w:t>
      </w:r>
      <w:r>
        <w:rPr>
          <w:rFonts w:hint="eastAsia"/>
        </w:rPr>
        <w:t>上升到</w:t>
      </w:r>
      <w:r>
        <w:rPr>
          <w:rFonts w:hint="eastAsia"/>
        </w:rPr>
        <w:t>40%</w:t>
      </w:r>
      <w:r>
        <w:rPr>
          <w:rFonts w:hint="eastAsia"/>
        </w:rPr>
        <w:t>，从相对的意义上讲，上升幅度很大，但从绝对的意义上讲，还很不够。在助产士辅助下分娩的文盲妇女的比例仅占</w:t>
      </w:r>
      <w:r>
        <w:rPr>
          <w:rFonts w:hint="eastAsia"/>
        </w:rPr>
        <w:t>49%</w:t>
      </w:r>
      <w:r>
        <w:rPr>
          <w:rFonts w:hint="eastAsia"/>
        </w:rPr>
        <w:t>，而具有中学和以上文化水平的妇女则高达</w:t>
      </w:r>
      <w:r>
        <w:rPr>
          <w:rFonts w:hint="eastAsia"/>
        </w:rPr>
        <w:t>94%</w:t>
      </w:r>
      <w:r>
        <w:rPr>
          <w:rFonts w:hint="eastAsia"/>
        </w:rPr>
        <w:t>。</w:t>
      </w:r>
    </w:p>
    <w:p w:rsidR="00927E77" w:rsidRDefault="00927E77">
      <w:pPr>
        <w:tabs>
          <w:tab w:val="left" w:pos="630"/>
        </w:tabs>
        <w:spacing w:after="240" w:line="360" w:lineRule="exact"/>
        <w:rPr>
          <w:rFonts w:hint="eastAsia"/>
        </w:rPr>
      </w:pPr>
      <w:r>
        <w:rPr>
          <w:rFonts w:hint="eastAsia"/>
        </w:rPr>
        <w:t>289</w:t>
      </w:r>
      <w:r>
        <w:t>.</w:t>
      </w:r>
      <w:r>
        <w:rPr>
          <w:rFonts w:hint="eastAsia"/>
        </w:rPr>
        <w:tab/>
      </w:r>
      <w:r>
        <w:rPr>
          <w:rFonts w:hint="eastAsia"/>
        </w:rPr>
        <w:t>产后咨询率，在全国范围内为</w:t>
      </w:r>
      <w:r>
        <w:rPr>
          <w:rFonts w:hint="eastAsia"/>
        </w:rPr>
        <w:t>65%</w:t>
      </w:r>
      <w:r>
        <w:rPr>
          <w:rFonts w:hint="eastAsia"/>
        </w:rPr>
        <w:t>，其中城市地区为</w:t>
      </w:r>
      <w:r>
        <w:rPr>
          <w:rFonts w:hint="eastAsia"/>
        </w:rPr>
        <w:t>87%</w:t>
      </w:r>
      <w:r>
        <w:rPr>
          <w:rFonts w:hint="eastAsia"/>
        </w:rPr>
        <w:t>，农村地区为</w:t>
      </w:r>
      <w:r>
        <w:rPr>
          <w:rFonts w:hint="eastAsia"/>
        </w:rPr>
        <w:t>42%</w:t>
      </w:r>
      <w:r>
        <w:rPr>
          <w:rFonts w:hint="eastAsia"/>
        </w:rPr>
        <w:t>。</w:t>
      </w:r>
    </w:p>
    <w:p w:rsidR="00927E77" w:rsidRDefault="00927E77">
      <w:pPr>
        <w:tabs>
          <w:tab w:val="left" w:pos="630"/>
        </w:tabs>
        <w:spacing w:after="240" w:line="360" w:lineRule="exact"/>
        <w:rPr>
          <w:rFonts w:hint="eastAsia"/>
        </w:rPr>
      </w:pPr>
      <w:r>
        <w:rPr>
          <w:rFonts w:hint="eastAsia"/>
        </w:rPr>
        <w:t>290</w:t>
      </w:r>
      <w:r>
        <w:t>.</w:t>
      </w:r>
      <w:r>
        <w:rPr>
          <w:rFonts w:hint="eastAsia"/>
        </w:rPr>
        <w:tab/>
      </w:r>
      <w:r>
        <w:rPr>
          <w:rFonts w:hint="eastAsia"/>
        </w:rPr>
        <w:t>与生殖健康有关的指数还表明，乳腺癌、子宫癌和宫颈癌以及基因系统疾病的早期检测水平很低。</w:t>
      </w:r>
    </w:p>
    <w:p w:rsidR="00927E77" w:rsidRDefault="00927E77">
      <w:pPr>
        <w:tabs>
          <w:tab w:val="left" w:pos="630"/>
        </w:tabs>
        <w:spacing w:after="240" w:line="360" w:lineRule="exact"/>
        <w:rPr>
          <w:rFonts w:hint="eastAsia"/>
        </w:rPr>
      </w:pPr>
      <w:r>
        <w:rPr>
          <w:rFonts w:hint="eastAsia"/>
        </w:rPr>
        <w:t>291</w:t>
      </w:r>
      <w:r>
        <w:t>.</w:t>
      </w:r>
      <w:r>
        <w:rPr>
          <w:rFonts w:hint="eastAsia"/>
        </w:rPr>
        <w:tab/>
      </w:r>
      <w:r>
        <w:rPr>
          <w:rFonts w:hint="eastAsia"/>
        </w:rPr>
        <w:t>在防治性病</w:t>
      </w:r>
      <w:r>
        <w:rPr>
          <w:rFonts w:hint="eastAsia"/>
        </w:rPr>
        <w:t>/</w:t>
      </w:r>
      <w:r>
        <w:rPr>
          <w:rFonts w:hint="eastAsia"/>
        </w:rPr>
        <w:t>艾滋病方面，已经制订了一项国家计划，其目标就是预防母婴之间性病和艾滋病毒的产前产后期传播以及在青少年中预防性病</w:t>
      </w:r>
      <w:r>
        <w:rPr>
          <w:rFonts w:hint="eastAsia"/>
        </w:rPr>
        <w:t>/</w:t>
      </w:r>
      <w:r>
        <w:rPr>
          <w:rFonts w:hint="eastAsia"/>
        </w:rPr>
        <w:t>艾滋病。</w:t>
      </w:r>
    </w:p>
    <w:p w:rsidR="00927E77" w:rsidRDefault="00927E77">
      <w:pPr>
        <w:tabs>
          <w:tab w:val="left" w:pos="630"/>
        </w:tabs>
        <w:spacing w:after="240" w:line="360" w:lineRule="exact"/>
        <w:rPr>
          <w:rFonts w:hint="eastAsia"/>
        </w:rPr>
      </w:pPr>
      <w:r>
        <w:rPr>
          <w:rFonts w:hint="eastAsia"/>
        </w:rPr>
        <w:t>292</w:t>
      </w:r>
      <w:r>
        <w:t>.</w:t>
      </w:r>
      <w:r>
        <w:rPr>
          <w:rFonts w:hint="eastAsia"/>
        </w:rPr>
        <w:tab/>
      </w:r>
      <w:r>
        <w:rPr>
          <w:rFonts w:hint="eastAsia"/>
        </w:rPr>
        <w:t>国家主要通过开展以下活动来防治性病</w:t>
      </w:r>
      <w:r>
        <w:rPr>
          <w:rFonts w:hint="eastAsia"/>
        </w:rPr>
        <w:t>/</w:t>
      </w:r>
      <w:r>
        <w:rPr>
          <w:rFonts w:hint="eastAsia"/>
        </w:rPr>
        <w:t>艾滋病：</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对感染妇女的治疗与护理；</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对感染艾滋病毒儿童的照料和在产前咨询范围内系统检测怀孕妇女的血清梅毒并对诊断出的病人进行治疗；</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对青少年进行性病</w:t>
      </w:r>
      <w:r>
        <w:rPr>
          <w:rFonts w:hint="eastAsia"/>
        </w:rPr>
        <w:t>/</w:t>
      </w:r>
      <w:r>
        <w:rPr>
          <w:rFonts w:hint="eastAsia"/>
        </w:rPr>
        <w:t>艾滋病方面的知识、态度和行为调查，主要调查对象是</w:t>
      </w:r>
      <w:r>
        <w:rPr>
          <w:rFonts w:hint="eastAsia"/>
        </w:rPr>
        <w:t>15</w:t>
      </w:r>
      <w:r>
        <w:rPr>
          <w:rFonts w:hint="eastAsia"/>
        </w:rPr>
        <w:t>至</w:t>
      </w:r>
      <w:r>
        <w:rPr>
          <w:rFonts w:hint="eastAsia"/>
        </w:rPr>
        <w:t>18</w:t>
      </w:r>
      <w:r>
        <w:rPr>
          <w:rFonts w:hint="eastAsia"/>
        </w:rPr>
        <w:t>岁的青少年；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和非政府组织与省级青年人委员会一起举行关于劳资协调方面的培训；</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在各省成立跨部门的防治性病</w:t>
      </w:r>
      <w:r>
        <w:rPr>
          <w:rFonts w:hint="eastAsia"/>
        </w:rPr>
        <w:t>/</w:t>
      </w:r>
      <w:r>
        <w:rPr>
          <w:rFonts w:hint="eastAsia"/>
        </w:rPr>
        <w:t>艾滋病委员会；</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培训妇女之家积极分子，以便对青年女子进行宣传教育工作；</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将预防性病</w:t>
      </w:r>
      <w:r>
        <w:rPr>
          <w:rFonts w:hint="eastAsia"/>
        </w:rPr>
        <w:t>/</w:t>
      </w:r>
      <w:r>
        <w:rPr>
          <w:rFonts w:hint="eastAsia"/>
        </w:rPr>
        <w:t>艾滋病的内容纳入中学教育大纲。</w:t>
      </w:r>
    </w:p>
    <w:p w:rsidR="00927E77" w:rsidRDefault="00927E77">
      <w:pPr>
        <w:tabs>
          <w:tab w:val="left" w:pos="630"/>
        </w:tabs>
        <w:spacing w:after="240" w:line="360" w:lineRule="exact"/>
        <w:rPr>
          <w:rFonts w:hint="eastAsia"/>
        </w:rPr>
      </w:pPr>
      <w:r>
        <w:rPr>
          <w:rFonts w:hint="eastAsia"/>
        </w:rPr>
        <w:t>293</w:t>
      </w:r>
      <w:r>
        <w:t>.</w:t>
      </w:r>
      <w:r>
        <w:rPr>
          <w:rFonts w:hint="eastAsia"/>
        </w:rPr>
        <w:tab/>
      </w:r>
      <w:r>
        <w:rPr>
          <w:rFonts w:hint="eastAsia"/>
        </w:rPr>
        <w:t>虽然摩洛哥感染艾滋病毒</w:t>
      </w:r>
      <w:r>
        <w:rPr>
          <w:rFonts w:hint="eastAsia"/>
        </w:rPr>
        <w:t>/</w:t>
      </w:r>
      <w:r>
        <w:rPr>
          <w:rFonts w:hint="eastAsia"/>
        </w:rPr>
        <w:t>艾滋病的人口相对较少，但近几年来有加剧的趋势，从</w:t>
      </w:r>
      <w:r>
        <w:rPr>
          <w:rFonts w:hint="eastAsia"/>
        </w:rPr>
        <w:t>1986</w:t>
      </w:r>
      <w:r>
        <w:rPr>
          <w:rFonts w:hint="eastAsia"/>
        </w:rPr>
        <w:t>至</w:t>
      </w:r>
      <w:r>
        <w:rPr>
          <w:rFonts w:hint="eastAsia"/>
        </w:rPr>
        <w:t>1989</w:t>
      </w:r>
      <w:r>
        <w:rPr>
          <w:rFonts w:hint="eastAsia"/>
        </w:rPr>
        <w:t>年期间的</w:t>
      </w:r>
      <w:r>
        <w:rPr>
          <w:rFonts w:hint="eastAsia"/>
        </w:rPr>
        <w:t>11</w:t>
      </w:r>
      <w:r>
        <w:rPr>
          <w:rFonts w:hint="eastAsia"/>
        </w:rPr>
        <w:t>例，增加到</w:t>
      </w:r>
      <w:r>
        <w:rPr>
          <w:rFonts w:hint="eastAsia"/>
        </w:rPr>
        <w:t>1990</w:t>
      </w:r>
      <w:r>
        <w:rPr>
          <w:rFonts w:hint="eastAsia"/>
        </w:rPr>
        <w:t>至</w:t>
      </w:r>
      <w:r>
        <w:rPr>
          <w:rFonts w:hint="eastAsia"/>
        </w:rPr>
        <w:t>1999</w:t>
      </w:r>
      <w:r>
        <w:rPr>
          <w:rFonts w:hint="eastAsia"/>
        </w:rPr>
        <w:t>年期间的</w:t>
      </w:r>
      <w:r>
        <w:rPr>
          <w:rFonts w:hint="eastAsia"/>
        </w:rPr>
        <w:t>57</w:t>
      </w:r>
      <w:r>
        <w:rPr>
          <w:rFonts w:hint="eastAsia"/>
        </w:rPr>
        <w:t>例，到</w:t>
      </w:r>
      <w:r>
        <w:rPr>
          <w:rFonts w:hint="eastAsia"/>
        </w:rPr>
        <w:t>2000</w:t>
      </w:r>
      <w:r>
        <w:rPr>
          <w:rFonts w:hint="eastAsia"/>
        </w:rPr>
        <w:t>至</w:t>
      </w:r>
      <w:r>
        <w:rPr>
          <w:rFonts w:hint="eastAsia"/>
        </w:rPr>
        <w:t>2004</w:t>
      </w:r>
      <w:r>
        <w:rPr>
          <w:rFonts w:hint="eastAsia"/>
        </w:rPr>
        <w:t>年期间已增加到</w:t>
      </w:r>
      <w:r>
        <w:rPr>
          <w:rFonts w:hint="eastAsia"/>
        </w:rPr>
        <w:t>183</w:t>
      </w:r>
      <w:r>
        <w:rPr>
          <w:rFonts w:hint="eastAsia"/>
        </w:rPr>
        <w:t>例，也就是说，从</w:t>
      </w:r>
      <w:r>
        <w:rPr>
          <w:rFonts w:hint="eastAsia"/>
        </w:rPr>
        <w:t>1986</w:t>
      </w:r>
      <w:r>
        <w:rPr>
          <w:rFonts w:hint="eastAsia"/>
        </w:rPr>
        <w:t>年至</w:t>
      </w:r>
      <w:r>
        <w:rPr>
          <w:rFonts w:hint="eastAsia"/>
        </w:rPr>
        <w:t>2004</w:t>
      </w:r>
      <w:r>
        <w:rPr>
          <w:rFonts w:hint="eastAsia"/>
        </w:rPr>
        <w:t>年，感染率增至</w:t>
      </w:r>
      <w:r>
        <w:rPr>
          <w:rFonts w:hint="eastAsia"/>
        </w:rPr>
        <w:t>16</w:t>
      </w:r>
      <w:r>
        <w:rPr>
          <w:rFonts w:hint="eastAsia"/>
        </w:rPr>
        <w:t>倍。</w:t>
      </w:r>
    </w:p>
    <w:p w:rsidR="00927E77" w:rsidRDefault="00927E77">
      <w:pPr>
        <w:tabs>
          <w:tab w:val="left" w:pos="630"/>
        </w:tabs>
        <w:spacing w:after="240" w:line="360" w:lineRule="exact"/>
        <w:rPr>
          <w:rFonts w:hint="eastAsia"/>
        </w:rPr>
      </w:pPr>
      <w:r>
        <w:rPr>
          <w:rFonts w:hint="eastAsia"/>
        </w:rPr>
        <w:t>294</w:t>
      </w:r>
      <w:r>
        <w:t>.</w:t>
      </w:r>
      <w:r>
        <w:rPr>
          <w:rFonts w:hint="eastAsia"/>
        </w:rPr>
        <w:tab/>
      </w:r>
      <w:r>
        <w:rPr>
          <w:rFonts w:hint="eastAsia"/>
        </w:rPr>
        <w:t>妇女的感染率也提高了，到</w:t>
      </w:r>
      <w:r>
        <w:rPr>
          <w:rFonts w:hint="eastAsia"/>
        </w:rPr>
        <w:t>2004</w:t>
      </w:r>
      <w:r>
        <w:rPr>
          <w:rFonts w:hint="eastAsia"/>
        </w:rPr>
        <w:t>年占所有病例的</w:t>
      </w:r>
      <w:r>
        <w:rPr>
          <w:rFonts w:hint="eastAsia"/>
        </w:rPr>
        <w:t>38%</w:t>
      </w:r>
      <w:r>
        <w:rPr>
          <w:rFonts w:hint="eastAsia"/>
        </w:rPr>
        <w:t>，而过去只有</w:t>
      </w:r>
      <w:r>
        <w:rPr>
          <w:rFonts w:hint="eastAsia"/>
        </w:rPr>
        <w:t>16%</w:t>
      </w:r>
      <w:r>
        <w:rPr>
          <w:rFonts w:hint="eastAsia"/>
        </w:rPr>
        <w:t>。处于困境的妇女，主要是性工作者、暴力和社会歧视的对象，受伤害更大，她们的血清阳性率为</w:t>
      </w:r>
      <w:r>
        <w:t>2.3%</w:t>
      </w:r>
      <w:r>
        <w:rPr>
          <w:rFonts w:hint="eastAsia"/>
        </w:rPr>
        <w:t>，而她们的人口比例不超过全国人口的</w:t>
      </w:r>
      <w:r>
        <w:t>0.1%</w:t>
      </w:r>
      <w:r>
        <w:rPr>
          <w:rFonts w:hint="eastAsia"/>
        </w:rPr>
        <w:t>，这是卫生部在</w:t>
      </w:r>
      <w:r>
        <w:rPr>
          <w:rFonts w:hint="eastAsia"/>
        </w:rPr>
        <w:t>2003</w:t>
      </w:r>
      <w:r>
        <w:rPr>
          <w:rFonts w:hint="eastAsia"/>
        </w:rPr>
        <w:t>年做出的估计。</w:t>
      </w:r>
    </w:p>
    <w:p w:rsidR="00927E77" w:rsidRDefault="00927E77">
      <w:pPr>
        <w:tabs>
          <w:tab w:val="left" w:pos="630"/>
        </w:tabs>
        <w:spacing w:after="240" w:line="360" w:lineRule="exact"/>
        <w:rPr>
          <w:rFonts w:hint="eastAsia"/>
        </w:rPr>
      </w:pPr>
      <w:r>
        <w:rPr>
          <w:rFonts w:hint="eastAsia"/>
        </w:rPr>
        <w:t>295</w:t>
      </w:r>
      <w:r>
        <w:t>.</w:t>
      </w:r>
      <w:r>
        <w:rPr>
          <w:rFonts w:hint="eastAsia"/>
        </w:rPr>
        <w:tab/>
        <w:t>5</w:t>
      </w:r>
      <w:r>
        <w:rPr>
          <w:rFonts w:hint="eastAsia"/>
        </w:rPr>
        <w:t>岁以下儿童死亡率也出现了下降，从</w:t>
      </w:r>
      <w:r>
        <w:rPr>
          <w:rFonts w:hint="eastAsia"/>
        </w:rPr>
        <w:t>1992</w:t>
      </w:r>
      <w:r>
        <w:rPr>
          <w:rFonts w:hint="eastAsia"/>
        </w:rPr>
        <w:t>年的</w:t>
      </w:r>
      <w:r>
        <w:rPr>
          <w:rFonts w:hint="eastAsia"/>
        </w:rPr>
        <w:t>76</w:t>
      </w:r>
      <w:r>
        <w:rPr>
          <w:rFonts w:hint="eastAsia"/>
        </w:rPr>
        <w:t>‰下降到</w:t>
      </w:r>
      <w:r>
        <w:rPr>
          <w:rFonts w:hint="eastAsia"/>
        </w:rPr>
        <w:t>2004</w:t>
      </w:r>
      <w:r>
        <w:rPr>
          <w:rFonts w:hint="eastAsia"/>
        </w:rPr>
        <w:t>年的</w:t>
      </w:r>
      <w:r>
        <w:rPr>
          <w:rFonts w:hint="eastAsia"/>
        </w:rPr>
        <w:t>47</w:t>
      </w:r>
      <w:r>
        <w:rPr>
          <w:rFonts w:hint="eastAsia"/>
        </w:rPr>
        <w:t>‰。儿童死亡率的下降是有规律的，产后</w:t>
      </w:r>
      <w:r>
        <w:rPr>
          <w:rFonts w:hint="eastAsia"/>
        </w:rPr>
        <w:t>1</w:t>
      </w:r>
      <w:r>
        <w:rPr>
          <w:rFonts w:hint="eastAsia"/>
        </w:rPr>
        <w:t>至</w:t>
      </w:r>
      <w:r>
        <w:rPr>
          <w:rFonts w:hint="eastAsia"/>
        </w:rPr>
        <w:t>12</w:t>
      </w:r>
      <w:r>
        <w:rPr>
          <w:rFonts w:hint="eastAsia"/>
        </w:rPr>
        <w:t>个月婴儿的死亡率从</w:t>
      </w:r>
      <w:r>
        <w:rPr>
          <w:rFonts w:hint="eastAsia"/>
        </w:rPr>
        <w:t>1987-1991</w:t>
      </w:r>
      <w:r>
        <w:rPr>
          <w:rFonts w:hint="eastAsia"/>
        </w:rPr>
        <w:t>年期间的</w:t>
      </w:r>
      <w:r>
        <w:rPr>
          <w:rFonts w:hint="eastAsia"/>
        </w:rPr>
        <w:t>26</w:t>
      </w:r>
      <w:r>
        <w:rPr>
          <w:rFonts w:hint="eastAsia"/>
        </w:rPr>
        <w:t>‰下降到</w:t>
      </w:r>
      <w:r>
        <w:rPr>
          <w:rFonts w:hint="eastAsia"/>
        </w:rPr>
        <w:t>1999-2003</w:t>
      </w:r>
      <w:r>
        <w:rPr>
          <w:rFonts w:hint="eastAsia"/>
        </w:rPr>
        <w:t>年期间的</w:t>
      </w:r>
      <w:r>
        <w:rPr>
          <w:rFonts w:hint="eastAsia"/>
        </w:rPr>
        <w:t>13</w:t>
      </w:r>
      <w:r>
        <w:rPr>
          <w:rFonts w:hint="eastAsia"/>
        </w:rPr>
        <w:t>‰，而</w:t>
      </w:r>
      <w:r>
        <w:rPr>
          <w:rFonts w:hint="eastAsia"/>
        </w:rPr>
        <w:t>0</w:t>
      </w:r>
      <w:r>
        <w:rPr>
          <w:rFonts w:hint="eastAsia"/>
        </w:rPr>
        <w:t>至</w:t>
      </w:r>
      <w:r>
        <w:rPr>
          <w:rFonts w:hint="eastAsia"/>
        </w:rPr>
        <w:t>1</w:t>
      </w:r>
      <w:r>
        <w:rPr>
          <w:rFonts w:hint="eastAsia"/>
        </w:rPr>
        <w:t>个月婴儿的死亡率则下降较慢，从</w:t>
      </w:r>
      <w:r>
        <w:rPr>
          <w:rFonts w:hint="eastAsia"/>
        </w:rPr>
        <w:t>1987-1991</w:t>
      </w:r>
      <w:r>
        <w:rPr>
          <w:rFonts w:hint="eastAsia"/>
        </w:rPr>
        <w:t>年期间的</w:t>
      </w:r>
      <w:r>
        <w:rPr>
          <w:rFonts w:hint="eastAsia"/>
        </w:rPr>
        <w:t>31</w:t>
      </w:r>
      <w:r>
        <w:rPr>
          <w:rFonts w:hint="eastAsia"/>
        </w:rPr>
        <w:t>‰下降到</w:t>
      </w:r>
      <w:r>
        <w:rPr>
          <w:rFonts w:hint="eastAsia"/>
        </w:rPr>
        <w:t>1999-2003</w:t>
      </w:r>
      <w:r>
        <w:rPr>
          <w:rFonts w:hint="eastAsia"/>
        </w:rPr>
        <w:t>年期间的</w:t>
      </w:r>
      <w:r>
        <w:rPr>
          <w:rFonts w:hint="eastAsia"/>
        </w:rPr>
        <w:t>27</w:t>
      </w:r>
      <w:r>
        <w:rPr>
          <w:rFonts w:hint="eastAsia"/>
        </w:rPr>
        <w:t>‰，其中城市地区为</w:t>
      </w:r>
      <w:r>
        <w:rPr>
          <w:rFonts w:hint="eastAsia"/>
        </w:rPr>
        <w:t>24</w:t>
      </w:r>
      <w:r>
        <w:rPr>
          <w:rFonts w:hint="eastAsia"/>
        </w:rPr>
        <w:t>‰，农村地区为</w:t>
      </w:r>
      <w:r>
        <w:rPr>
          <w:rFonts w:hint="eastAsia"/>
        </w:rPr>
        <w:t>33</w:t>
      </w:r>
      <w:r>
        <w:rPr>
          <w:rFonts w:hint="eastAsia"/>
        </w:rPr>
        <w:t>‰。</w:t>
      </w:r>
    </w:p>
    <w:p w:rsidR="00927E77" w:rsidRDefault="00927E77">
      <w:pPr>
        <w:tabs>
          <w:tab w:val="left" w:pos="630"/>
        </w:tabs>
        <w:spacing w:after="240" w:line="360" w:lineRule="exact"/>
        <w:rPr>
          <w:rFonts w:hint="eastAsia"/>
        </w:rPr>
      </w:pPr>
      <w:r>
        <w:rPr>
          <w:rFonts w:hint="eastAsia"/>
        </w:rPr>
        <w:t>296</w:t>
      </w:r>
      <w:r>
        <w:t>.</w:t>
      </w:r>
      <w:r>
        <w:rPr>
          <w:rFonts w:hint="eastAsia"/>
        </w:rPr>
        <w:tab/>
        <w:t>0</w:t>
      </w:r>
      <w:r>
        <w:rPr>
          <w:rFonts w:hint="eastAsia"/>
        </w:rPr>
        <w:t>至</w:t>
      </w:r>
      <w:r>
        <w:rPr>
          <w:rFonts w:hint="eastAsia"/>
        </w:rPr>
        <w:t>1</w:t>
      </w:r>
      <w:r>
        <w:rPr>
          <w:rFonts w:hint="eastAsia"/>
        </w:rPr>
        <w:t>岁女婴的死亡率下降幅度更大，但是</w:t>
      </w:r>
      <w:r>
        <w:rPr>
          <w:rFonts w:hint="eastAsia"/>
        </w:rPr>
        <w:t>1</w:t>
      </w:r>
      <w:r>
        <w:rPr>
          <w:rFonts w:hint="eastAsia"/>
        </w:rPr>
        <w:t>至</w:t>
      </w:r>
      <w:r>
        <w:rPr>
          <w:rFonts w:hint="eastAsia"/>
        </w:rPr>
        <w:t>5</w:t>
      </w:r>
      <w:r>
        <w:rPr>
          <w:rFonts w:hint="eastAsia"/>
        </w:rPr>
        <w:t>岁女婴的死亡率不降反升，出现过高的死亡率，从</w:t>
      </w:r>
      <w:r>
        <w:rPr>
          <w:rFonts w:hint="eastAsia"/>
        </w:rPr>
        <w:t>1982-1991</w:t>
      </w:r>
      <w:r>
        <w:rPr>
          <w:rFonts w:hint="eastAsia"/>
        </w:rPr>
        <w:t>年期间的</w:t>
      </w:r>
      <w:r>
        <w:rPr>
          <w:rFonts w:hint="eastAsia"/>
        </w:rPr>
        <w:t>20</w:t>
      </w:r>
      <w:r>
        <w:rPr>
          <w:rFonts w:hint="eastAsia"/>
        </w:rPr>
        <w:t>‰上升到</w:t>
      </w:r>
      <w:r>
        <w:rPr>
          <w:rFonts w:hint="eastAsia"/>
        </w:rPr>
        <w:t>1994-2003</w:t>
      </w:r>
      <w:r>
        <w:rPr>
          <w:rFonts w:hint="eastAsia"/>
        </w:rPr>
        <w:t>年期间的</w:t>
      </w:r>
      <w:r>
        <w:rPr>
          <w:rFonts w:hint="eastAsia"/>
        </w:rPr>
        <w:t>37</w:t>
      </w:r>
      <w:r>
        <w:t>.5</w:t>
      </w:r>
      <w:r>
        <w:rPr>
          <w:rFonts w:hint="eastAsia"/>
        </w:rPr>
        <w:t>‰。</w:t>
      </w:r>
    </w:p>
    <w:p w:rsidR="00927E77" w:rsidRDefault="00927E77">
      <w:pPr>
        <w:tabs>
          <w:tab w:val="left" w:pos="630"/>
        </w:tabs>
        <w:spacing w:after="240" w:line="360" w:lineRule="exact"/>
        <w:rPr>
          <w:rFonts w:hint="eastAsia"/>
        </w:rPr>
      </w:pPr>
      <w:r>
        <w:rPr>
          <w:rFonts w:hint="eastAsia"/>
        </w:rPr>
        <w:t>297</w:t>
      </w:r>
      <w:r>
        <w:t>.</w:t>
      </w:r>
      <w:r>
        <w:rPr>
          <w:rFonts w:hint="eastAsia"/>
        </w:rPr>
        <w:tab/>
      </w:r>
      <w:r>
        <w:rPr>
          <w:rFonts w:hint="eastAsia"/>
        </w:rPr>
        <w:t>这一结果可以由居住环境来解释，农村地区之所以出现</w:t>
      </w:r>
      <w:r>
        <w:rPr>
          <w:rFonts w:hint="eastAsia"/>
        </w:rPr>
        <w:t>5</w:t>
      </w:r>
      <w:r>
        <w:rPr>
          <w:rFonts w:hint="eastAsia"/>
        </w:rPr>
        <w:t>岁以下儿童（不分男女）的高死亡率，主要原因有：母亲的文化水平低、家庭贫困、生活条件差和医疗卫生服务基础设施不足等。</w:t>
      </w:r>
    </w:p>
    <w:p w:rsidR="00927E77" w:rsidRDefault="00927E77">
      <w:pPr>
        <w:tabs>
          <w:tab w:val="left" w:pos="630"/>
        </w:tabs>
        <w:spacing w:after="240" w:line="360" w:lineRule="exact"/>
        <w:rPr>
          <w:rFonts w:hint="eastAsia"/>
        </w:rPr>
      </w:pPr>
      <w:r>
        <w:rPr>
          <w:rFonts w:hint="eastAsia"/>
        </w:rPr>
        <w:t>298</w:t>
      </w:r>
      <w:r>
        <w:t>.</w:t>
      </w:r>
      <w:r>
        <w:rPr>
          <w:rFonts w:hint="eastAsia"/>
        </w:rPr>
        <w:tab/>
      </w:r>
      <w:r>
        <w:rPr>
          <w:rFonts w:hint="eastAsia"/>
        </w:rPr>
        <w:t>尽管存在上述指数，但在促进</w:t>
      </w:r>
      <w:r>
        <w:rPr>
          <w:rFonts w:hint="eastAsia"/>
        </w:rPr>
        <w:t>5</w:t>
      </w:r>
      <w:r>
        <w:rPr>
          <w:rFonts w:hint="eastAsia"/>
        </w:rPr>
        <w:t>岁以下儿童健康权方面还是取得了进步，在这方面，实施了各种计划并取得一定成就，例如：</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国家接种疫苗计划，使儿童的接种率达到</w:t>
      </w:r>
      <w:r>
        <w:rPr>
          <w:rFonts w:hint="eastAsia"/>
        </w:rPr>
        <w:t>90%</w:t>
      </w:r>
      <w:r>
        <w:rPr>
          <w:rFonts w:hint="eastAsia"/>
        </w:rPr>
        <w:t>；</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国家防治腹泻病和急性呼吸道疾病计划；</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提倡母乳喂养计划；</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补充维生素和微量元素计划；</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儿童疾病综合管理战略（</w:t>
      </w:r>
      <w:r>
        <w:rPr>
          <w:rFonts w:hint="eastAsia"/>
        </w:rPr>
        <w:t>PCIME</w:t>
      </w:r>
      <w:r>
        <w:rPr>
          <w:rFonts w:hint="eastAsia"/>
        </w:rPr>
        <w:t>）。</w:t>
      </w:r>
    </w:p>
    <w:p w:rsidR="00927E77" w:rsidRDefault="00927E77">
      <w:pPr>
        <w:tabs>
          <w:tab w:val="left" w:pos="630"/>
        </w:tabs>
        <w:spacing w:after="240" w:line="360" w:lineRule="exact"/>
        <w:rPr>
          <w:rFonts w:hint="eastAsia"/>
        </w:rPr>
      </w:pPr>
      <w:r>
        <w:rPr>
          <w:rFonts w:hint="eastAsia"/>
        </w:rPr>
        <w:t>299</w:t>
      </w:r>
      <w:r>
        <w:t>.</w:t>
      </w:r>
      <w:r>
        <w:rPr>
          <w:rFonts w:hint="eastAsia"/>
        </w:rPr>
        <w:tab/>
      </w:r>
      <w:r>
        <w:rPr>
          <w:rFonts w:hint="eastAsia"/>
        </w:rPr>
        <w:t>降低产妇死亡率的工作得到了公共当局的重视。公共当局在这方面开展了各种活动，主要有：建立和修缮孕妇监护中心和医院，包括手术室，为这些机构配备医疗设备、药品和救护车；制作并传播有关无风险生育和产妇死亡的视听材料；向各省提供有关怀孕和分娩的手册和传单；修订医生和接生员基础培训计划；对卫生人员提供继续教育；为各省调拨妇产科医生；将接生员纳入公职；制订向人民宣传有关怀孕和生育风险的计划；组织对怀孕和分娩并发症的会诊。</w:t>
      </w:r>
    </w:p>
    <w:p w:rsidR="00927E77" w:rsidRDefault="00927E77">
      <w:pPr>
        <w:tabs>
          <w:tab w:val="left" w:pos="630"/>
        </w:tabs>
        <w:spacing w:after="240" w:line="360" w:lineRule="exact"/>
        <w:rPr>
          <w:rFonts w:hint="eastAsia"/>
        </w:rPr>
      </w:pPr>
      <w:r>
        <w:rPr>
          <w:rFonts w:hint="eastAsia"/>
        </w:rPr>
        <w:t>300</w:t>
      </w:r>
      <w:r>
        <w:t>.</w:t>
      </w:r>
      <w:r>
        <w:rPr>
          <w:rFonts w:hint="eastAsia"/>
        </w:rPr>
        <w:tab/>
      </w:r>
      <w:r>
        <w:rPr>
          <w:rFonts w:hint="eastAsia"/>
        </w:rPr>
        <w:t>为了消除地区和区域间的不平衡，卫生部规定了设立地区卫生部门，第一个试点是在东部地区，成立了第一个地区卫生局，这一卫生行政管理权力下放的试点是在卫生领域管理计划的框架内完成的，并得到欧洲联盟的大力支持。</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第13条：筹资和社会保险</w:t>
      </w:r>
    </w:p>
    <w:p w:rsidR="00927E77" w:rsidRDefault="00927E77">
      <w:pPr>
        <w:tabs>
          <w:tab w:val="left" w:pos="630"/>
        </w:tabs>
        <w:spacing w:after="240" w:line="360" w:lineRule="exact"/>
        <w:rPr>
          <w:rFonts w:hint="eastAsia"/>
        </w:rPr>
      </w:pPr>
      <w:r>
        <w:rPr>
          <w:rFonts w:hint="eastAsia"/>
        </w:rPr>
        <w:t>301</w:t>
      </w:r>
      <w:r>
        <w:t>.</w:t>
      </w:r>
      <w:r>
        <w:rPr>
          <w:rFonts w:hint="eastAsia"/>
        </w:rPr>
        <w:tab/>
      </w:r>
      <w:r>
        <w:rPr>
          <w:rFonts w:hint="eastAsia"/>
        </w:rPr>
        <w:t>在前面第</w:t>
      </w:r>
      <w:r>
        <w:rPr>
          <w:rFonts w:hint="eastAsia"/>
        </w:rPr>
        <w:t>10</w:t>
      </w:r>
      <w:r>
        <w:rPr>
          <w:rFonts w:hint="eastAsia"/>
        </w:rPr>
        <w:t>、</w:t>
      </w:r>
      <w:r>
        <w:rPr>
          <w:rFonts w:hint="eastAsia"/>
        </w:rPr>
        <w:t>11</w:t>
      </w:r>
      <w:r>
        <w:rPr>
          <w:rFonts w:hint="eastAsia"/>
        </w:rPr>
        <w:t>和</w:t>
      </w:r>
      <w:r>
        <w:rPr>
          <w:rFonts w:hint="eastAsia"/>
        </w:rPr>
        <w:t>12</w:t>
      </w:r>
      <w:r>
        <w:rPr>
          <w:rFonts w:hint="eastAsia"/>
        </w:rPr>
        <w:t>条中介绍了有关消除在经济与社会方面歧视的情况，除此之外，还应强调指出的是，在促进为摩洛哥妇女创办的企业筹资方面也采取了许多措施。妇女办企业是与贫困作斗争的战略因素之一，因为贫困的妇女越来越多。</w:t>
      </w:r>
    </w:p>
    <w:p w:rsidR="00927E77" w:rsidRDefault="00927E77">
      <w:pPr>
        <w:tabs>
          <w:tab w:val="left" w:pos="630"/>
        </w:tabs>
        <w:spacing w:after="240" w:line="360" w:lineRule="exact"/>
        <w:rPr>
          <w:rFonts w:hint="eastAsia"/>
        </w:rPr>
      </w:pPr>
      <w:r>
        <w:rPr>
          <w:rFonts w:hint="eastAsia"/>
        </w:rPr>
        <w:t>302</w:t>
      </w:r>
      <w:r>
        <w:t>.</w:t>
      </w:r>
      <w:r>
        <w:rPr>
          <w:rFonts w:hint="eastAsia"/>
        </w:rPr>
        <w:tab/>
      </w:r>
      <w:r>
        <w:rPr>
          <w:rFonts w:hint="eastAsia"/>
        </w:rPr>
        <w:t>然而人们发现，虽然性别尺度越来越深入人心，但是它在经济发展战略中却没有足够地内在化。因此，虽然保证妇女与男子在使用投资资金方面平等，不受任何歧视，但是却遇到文化和社会方面的种种非议。</w:t>
      </w:r>
    </w:p>
    <w:p w:rsidR="00927E77" w:rsidRDefault="00927E77">
      <w:pPr>
        <w:tabs>
          <w:tab w:val="left" w:pos="630"/>
        </w:tabs>
        <w:spacing w:after="240" w:line="360" w:lineRule="exact"/>
        <w:rPr>
          <w:rFonts w:hint="eastAsia"/>
        </w:rPr>
      </w:pPr>
      <w:r>
        <w:rPr>
          <w:rFonts w:hint="eastAsia"/>
        </w:rPr>
        <w:t>303</w:t>
      </w:r>
      <w:r>
        <w:t>.</w:t>
      </w:r>
      <w:r>
        <w:rPr>
          <w:rFonts w:hint="eastAsia"/>
        </w:rPr>
        <w:tab/>
      </w:r>
      <w:r>
        <w:rPr>
          <w:rFonts w:hint="eastAsia"/>
        </w:rPr>
        <w:t>尽管取得了持续的进步，妇女就业人口的比率仍然很低，</w:t>
      </w:r>
      <w:r>
        <w:rPr>
          <w:rFonts w:hint="eastAsia"/>
        </w:rPr>
        <w:t>2004</w:t>
      </w:r>
      <w:r>
        <w:rPr>
          <w:rFonts w:hint="eastAsia"/>
        </w:rPr>
        <w:t>年约为</w:t>
      </w:r>
      <w:r>
        <w:rPr>
          <w:rFonts w:hint="eastAsia"/>
        </w:rPr>
        <w:t>28</w:t>
      </w:r>
      <w:r>
        <w:t>.4%</w:t>
      </w:r>
      <w:r>
        <w:rPr>
          <w:rFonts w:hint="eastAsia"/>
        </w:rPr>
        <w:t>，而男子为</w:t>
      </w:r>
      <w:r>
        <w:rPr>
          <w:rFonts w:hint="eastAsia"/>
        </w:rPr>
        <w:t>77</w:t>
      </w:r>
      <w:r>
        <w:t>.5%</w:t>
      </w:r>
      <w:r>
        <w:rPr>
          <w:rFonts w:hint="eastAsia"/>
        </w:rPr>
        <w:t>，</w:t>
      </w:r>
      <w:r>
        <w:rPr>
          <w:rFonts w:hint="eastAsia"/>
        </w:rPr>
        <w:t>2001</w:t>
      </w:r>
      <w:r>
        <w:rPr>
          <w:rFonts w:hint="eastAsia"/>
        </w:rPr>
        <w:t>年妇女的这一比例仅为</w:t>
      </w:r>
      <w:r>
        <w:rPr>
          <w:rFonts w:hint="eastAsia"/>
        </w:rPr>
        <w:t>25</w:t>
      </w:r>
      <w:r>
        <w:t>.6%</w:t>
      </w:r>
      <w:r>
        <w:t>，</w:t>
      </w:r>
      <w:r>
        <w:rPr>
          <w:rFonts w:hint="eastAsia"/>
        </w:rPr>
        <w:t>而男子高达</w:t>
      </w:r>
      <w:r>
        <w:rPr>
          <w:rFonts w:hint="eastAsia"/>
        </w:rPr>
        <w:t>78</w:t>
      </w:r>
      <w:r>
        <w:t>.1%</w:t>
      </w:r>
      <w:r>
        <w:rPr>
          <w:rFonts w:hint="eastAsia"/>
        </w:rPr>
        <w:t>。</w:t>
      </w:r>
    </w:p>
    <w:p w:rsidR="00927E77" w:rsidRDefault="00927E77">
      <w:pPr>
        <w:tabs>
          <w:tab w:val="left" w:pos="630"/>
        </w:tabs>
        <w:spacing w:after="240" w:line="360" w:lineRule="exact"/>
        <w:rPr>
          <w:rFonts w:hint="eastAsia"/>
        </w:rPr>
      </w:pPr>
      <w:r>
        <w:rPr>
          <w:rFonts w:hint="eastAsia"/>
        </w:rPr>
        <w:t>304</w:t>
      </w:r>
      <w:r>
        <w:t>.</w:t>
      </w:r>
      <w:r>
        <w:rPr>
          <w:rFonts w:hint="eastAsia"/>
        </w:rPr>
        <w:tab/>
      </w:r>
      <w:r>
        <w:rPr>
          <w:rFonts w:hint="eastAsia"/>
        </w:rPr>
        <w:t>在私营部门，妇女在服务部门的经营活动越来越扩大，但主要是集中在纺织和农产品工业，这些领域内的劳动条件较差、报酬偏低。实际上，工资歧视在私营部门依然存在。在私营部门，妇女的工资往往相当于各行业最低保障工资。这一歧视随着工资等级的提高而有所减弱。</w:t>
      </w:r>
    </w:p>
    <w:p w:rsidR="00927E77" w:rsidRDefault="00927E77">
      <w:pPr>
        <w:tabs>
          <w:tab w:val="left" w:pos="630"/>
        </w:tabs>
        <w:spacing w:after="240" w:line="360" w:lineRule="exact"/>
        <w:rPr>
          <w:rFonts w:hint="eastAsia"/>
        </w:rPr>
      </w:pPr>
      <w:r>
        <w:rPr>
          <w:rFonts w:hint="eastAsia"/>
        </w:rPr>
        <w:t>305</w:t>
      </w:r>
      <w:r>
        <w:t>.</w:t>
      </w:r>
      <w:r>
        <w:rPr>
          <w:rFonts w:hint="eastAsia"/>
        </w:rPr>
        <w:tab/>
      </w:r>
      <w:r>
        <w:rPr>
          <w:rFonts w:hint="eastAsia"/>
        </w:rPr>
        <w:t>在使用资金，信贷和财产上的不平等依然很突出，而且由于来自文化方面的原因愈演愈烈。同样，发放信贷的条件，主要是高利率，构成妇女活动筹资的一大障碍。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0"/>
        <w:gridCol w:w="1760"/>
        <w:gridCol w:w="1760"/>
        <w:gridCol w:w="1760"/>
      </w:tblGrid>
      <w:tr w:rsidR="00927E77">
        <w:tblPrEx>
          <w:tblCellMar>
            <w:top w:w="0" w:type="dxa"/>
            <w:bottom w:w="0" w:type="dxa"/>
          </w:tblCellMar>
        </w:tblPrEx>
        <w:tc>
          <w:tcPr>
            <w:tcW w:w="4560" w:type="dxa"/>
          </w:tcPr>
          <w:p w:rsidR="00927E77" w:rsidRDefault="00927E77">
            <w:pPr>
              <w:tabs>
                <w:tab w:val="left" w:pos="630"/>
              </w:tabs>
              <w:spacing w:before="80" w:after="80" w:line="360" w:lineRule="exact"/>
              <w:rPr>
                <w:rFonts w:ascii="SimHei" w:eastAsia="SimHei" w:hint="eastAsia"/>
                <w:color w:val="FF0000"/>
                <w:sz w:val="18"/>
              </w:rPr>
            </w:pPr>
            <w:r>
              <w:rPr>
                <w:rFonts w:ascii="SimHei" w:eastAsia="SimHei" w:hint="eastAsia"/>
                <w:color w:val="FF0000"/>
                <w:sz w:val="18"/>
              </w:rPr>
              <w:t>指标</w:t>
            </w:r>
          </w:p>
        </w:tc>
        <w:tc>
          <w:tcPr>
            <w:tcW w:w="1760" w:type="dxa"/>
          </w:tcPr>
          <w:p w:rsidR="00927E77" w:rsidRDefault="00927E77">
            <w:pPr>
              <w:tabs>
                <w:tab w:val="left" w:pos="630"/>
              </w:tabs>
              <w:spacing w:before="80" w:after="80" w:line="360" w:lineRule="exact"/>
              <w:jc w:val="center"/>
              <w:rPr>
                <w:rFonts w:ascii="SimHei" w:eastAsia="SimHei" w:hint="eastAsia"/>
                <w:color w:val="FF0000"/>
                <w:sz w:val="18"/>
              </w:rPr>
            </w:pPr>
            <w:r>
              <w:rPr>
                <w:rFonts w:ascii="SimHei" w:eastAsia="SimHei" w:hint="eastAsia"/>
                <w:color w:val="FF0000"/>
                <w:sz w:val="18"/>
              </w:rPr>
              <w:t>1990年（%）</w:t>
            </w:r>
          </w:p>
        </w:tc>
        <w:tc>
          <w:tcPr>
            <w:tcW w:w="1760" w:type="dxa"/>
          </w:tcPr>
          <w:p w:rsidR="00927E77" w:rsidRDefault="00927E77">
            <w:pPr>
              <w:tabs>
                <w:tab w:val="left" w:pos="630"/>
              </w:tabs>
              <w:spacing w:before="80" w:after="80" w:line="360" w:lineRule="exact"/>
              <w:jc w:val="center"/>
              <w:rPr>
                <w:rFonts w:ascii="SimHei" w:eastAsia="SimHei" w:hint="eastAsia"/>
                <w:color w:val="FF0000"/>
                <w:sz w:val="18"/>
              </w:rPr>
            </w:pPr>
            <w:r>
              <w:rPr>
                <w:rFonts w:ascii="SimHei" w:eastAsia="SimHei" w:hint="eastAsia"/>
                <w:color w:val="FF0000"/>
                <w:sz w:val="18"/>
              </w:rPr>
              <w:t>1994年（%）</w:t>
            </w:r>
          </w:p>
        </w:tc>
        <w:tc>
          <w:tcPr>
            <w:tcW w:w="1760" w:type="dxa"/>
          </w:tcPr>
          <w:p w:rsidR="00927E77" w:rsidRDefault="00927E77">
            <w:pPr>
              <w:tabs>
                <w:tab w:val="left" w:pos="630"/>
              </w:tabs>
              <w:spacing w:before="80" w:after="80" w:line="360" w:lineRule="exact"/>
              <w:jc w:val="center"/>
              <w:rPr>
                <w:rFonts w:ascii="SimHei" w:eastAsia="SimHei" w:hint="eastAsia"/>
                <w:color w:val="FF0000"/>
                <w:sz w:val="18"/>
              </w:rPr>
            </w:pPr>
            <w:r>
              <w:rPr>
                <w:rFonts w:ascii="SimHei" w:eastAsia="SimHei" w:hint="eastAsia"/>
                <w:color w:val="FF0000"/>
                <w:sz w:val="18"/>
              </w:rPr>
              <w:t>2004年（%）</w:t>
            </w:r>
          </w:p>
        </w:tc>
      </w:tr>
      <w:tr w:rsidR="00927E77">
        <w:tblPrEx>
          <w:tblCellMar>
            <w:top w:w="0" w:type="dxa"/>
            <w:bottom w:w="0" w:type="dxa"/>
          </w:tblCellMar>
        </w:tblPrEx>
        <w:tc>
          <w:tcPr>
            <w:tcW w:w="4560" w:type="dxa"/>
          </w:tcPr>
          <w:p w:rsidR="00927E77" w:rsidRDefault="00927E77">
            <w:pPr>
              <w:pStyle w:val="Date"/>
              <w:tabs>
                <w:tab w:val="left" w:pos="630"/>
              </w:tabs>
              <w:spacing w:before="80" w:after="80" w:line="360" w:lineRule="exact"/>
              <w:rPr>
                <w:rFonts w:hint="eastAsia"/>
                <w:sz w:val="18"/>
              </w:rPr>
            </w:pPr>
            <w:r>
              <w:rPr>
                <w:rFonts w:hint="eastAsia"/>
                <w:sz w:val="18"/>
              </w:rPr>
              <w:t>非农业部门中妇女的比例（城市）</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(1990) 96.9</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(1998)97.1</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96.3</w:t>
            </w:r>
          </w:p>
        </w:tc>
      </w:tr>
      <w:tr w:rsidR="00927E77">
        <w:tblPrEx>
          <w:tblCellMar>
            <w:top w:w="0" w:type="dxa"/>
            <w:bottom w:w="0" w:type="dxa"/>
          </w:tblCellMar>
        </w:tblPrEx>
        <w:tc>
          <w:tcPr>
            <w:tcW w:w="4560" w:type="dxa"/>
          </w:tcPr>
          <w:p w:rsidR="00927E77" w:rsidRDefault="00927E77">
            <w:pPr>
              <w:tabs>
                <w:tab w:val="left" w:pos="630"/>
              </w:tabs>
              <w:spacing w:before="80" w:after="80" w:line="360" w:lineRule="exact"/>
              <w:rPr>
                <w:rFonts w:hint="eastAsia"/>
                <w:sz w:val="18"/>
              </w:rPr>
            </w:pPr>
            <w:r>
              <w:rPr>
                <w:rFonts w:hint="eastAsia"/>
                <w:sz w:val="18"/>
              </w:rPr>
              <w:t>非农业部门中妇女的比例（农村）</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40.3</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48.1</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49.9</w:t>
            </w:r>
          </w:p>
        </w:tc>
      </w:tr>
      <w:tr w:rsidR="00927E77">
        <w:tblPrEx>
          <w:tblCellMar>
            <w:top w:w="0" w:type="dxa"/>
            <w:bottom w:w="0" w:type="dxa"/>
          </w:tblCellMar>
        </w:tblPrEx>
        <w:tc>
          <w:tcPr>
            <w:tcW w:w="4560" w:type="dxa"/>
          </w:tcPr>
          <w:p w:rsidR="00927E77" w:rsidRDefault="00927E77">
            <w:pPr>
              <w:tabs>
                <w:tab w:val="left" w:pos="630"/>
              </w:tabs>
              <w:spacing w:before="80" w:after="80" w:line="360" w:lineRule="exact"/>
              <w:rPr>
                <w:rFonts w:hint="eastAsia"/>
                <w:sz w:val="18"/>
              </w:rPr>
            </w:pPr>
            <w:r>
              <w:rPr>
                <w:rFonts w:hint="eastAsia"/>
                <w:sz w:val="18"/>
              </w:rPr>
              <w:t>按社会职业类型分列的妇女比例：</w:t>
            </w:r>
          </w:p>
        </w:tc>
        <w:tc>
          <w:tcPr>
            <w:tcW w:w="1760" w:type="dxa"/>
          </w:tcPr>
          <w:p w:rsidR="00927E77" w:rsidRDefault="00927E77">
            <w:pPr>
              <w:tabs>
                <w:tab w:val="left" w:pos="630"/>
              </w:tabs>
              <w:spacing w:before="80" w:after="80" w:line="360" w:lineRule="exact"/>
              <w:jc w:val="center"/>
              <w:rPr>
                <w:rFonts w:hint="eastAsia"/>
                <w:sz w:val="18"/>
              </w:rPr>
            </w:pPr>
          </w:p>
        </w:tc>
        <w:tc>
          <w:tcPr>
            <w:tcW w:w="1760" w:type="dxa"/>
          </w:tcPr>
          <w:p w:rsidR="00927E77" w:rsidRDefault="00927E77">
            <w:pPr>
              <w:tabs>
                <w:tab w:val="left" w:pos="630"/>
              </w:tabs>
              <w:spacing w:before="80" w:after="80" w:line="360" w:lineRule="exact"/>
              <w:jc w:val="center"/>
              <w:rPr>
                <w:rFonts w:hint="eastAsia"/>
                <w:sz w:val="18"/>
              </w:rPr>
            </w:pP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职工</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28.0</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30.0</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个体</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14.6</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10.7</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雇主</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0.4</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0.4</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家政人员</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55.2</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57.7</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合伙人或合作社社员</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0.4</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0.7</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其他</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1.4</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0.5</w:t>
            </w:r>
          </w:p>
        </w:tc>
        <w:tc>
          <w:tcPr>
            <w:tcW w:w="1760" w:type="dxa"/>
          </w:tcPr>
          <w:p w:rsidR="00927E77" w:rsidRDefault="00927E77">
            <w:pPr>
              <w:tabs>
                <w:tab w:val="left" w:pos="630"/>
              </w:tabs>
              <w:spacing w:before="80" w:after="80" w:line="360" w:lineRule="exact"/>
              <w:jc w:val="center"/>
              <w:rPr>
                <w:rFonts w:hint="eastAsia"/>
                <w:sz w:val="18"/>
              </w:rPr>
            </w:pPr>
          </w:p>
        </w:tc>
      </w:tr>
      <w:tr w:rsidR="00927E77">
        <w:tblPrEx>
          <w:tblCellMar>
            <w:top w:w="0" w:type="dxa"/>
            <w:bottom w:w="0" w:type="dxa"/>
          </w:tblCellMar>
        </w:tblPrEx>
        <w:tc>
          <w:tcPr>
            <w:tcW w:w="4560" w:type="dxa"/>
          </w:tcPr>
          <w:p w:rsidR="00927E77" w:rsidRDefault="00927E77" w:rsidP="003A0E43">
            <w:pPr>
              <w:tabs>
                <w:tab w:val="left" w:pos="630"/>
              </w:tabs>
              <w:spacing w:before="80" w:after="80" w:line="360" w:lineRule="exact"/>
              <w:ind w:firstLineChars="200" w:firstLine="31680"/>
              <w:rPr>
                <w:rFonts w:hint="eastAsia"/>
                <w:sz w:val="18"/>
              </w:rPr>
            </w:pPr>
            <w:r>
              <w:rPr>
                <w:rFonts w:hint="eastAsia"/>
                <w:sz w:val="18"/>
              </w:rPr>
              <w:t>妇女在失业者中的比例</w:t>
            </w:r>
          </w:p>
        </w:tc>
        <w:tc>
          <w:tcPr>
            <w:tcW w:w="1760" w:type="dxa"/>
          </w:tcPr>
          <w:p w:rsidR="00927E77" w:rsidRDefault="00927E77">
            <w:pPr>
              <w:pStyle w:val="Header"/>
              <w:pBdr>
                <w:bottom w:val="none" w:sz="0" w:space="0" w:color="auto"/>
              </w:pBdr>
              <w:tabs>
                <w:tab w:val="clear" w:pos="4320"/>
                <w:tab w:val="clear" w:pos="8640"/>
                <w:tab w:val="left" w:pos="630"/>
              </w:tabs>
              <w:spacing w:before="80" w:after="80" w:line="360" w:lineRule="exact"/>
              <w:rPr>
                <w:rFonts w:hint="eastAsia"/>
              </w:rPr>
            </w:pPr>
            <w:r>
              <w:rPr>
                <w:rFonts w:hint="eastAsia"/>
              </w:rPr>
              <w:t>(2001</w:t>
            </w:r>
            <w:r>
              <w:rPr>
                <w:rFonts w:hint="eastAsia"/>
              </w:rPr>
              <w:t>年</w:t>
            </w:r>
            <w:r>
              <w:rPr>
                <w:rFonts w:hint="eastAsia"/>
              </w:rPr>
              <w:t>)25.3</w:t>
            </w:r>
          </w:p>
        </w:tc>
        <w:tc>
          <w:tcPr>
            <w:tcW w:w="1760" w:type="dxa"/>
          </w:tcPr>
          <w:p w:rsidR="00927E77" w:rsidRDefault="00927E77">
            <w:pPr>
              <w:tabs>
                <w:tab w:val="left" w:pos="630"/>
              </w:tabs>
              <w:spacing w:before="80" w:after="80" w:line="360" w:lineRule="exact"/>
              <w:jc w:val="center"/>
              <w:rPr>
                <w:rFonts w:hint="eastAsia"/>
                <w:sz w:val="18"/>
              </w:rPr>
            </w:pPr>
            <w:r>
              <w:rPr>
                <w:rFonts w:hint="eastAsia"/>
                <w:sz w:val="18"/>
              </w:rPr>
              <w:t>28.6</w:t>
            </w:r>
          </w:p>
        </w:tc>
        <w:tc>
          <w:tcPr>
            <w:tcW w:w="1760" w:type="dxa"/>
          </w:tcPr>
          <w:p w:rsidR="00927E77" w:rsidRDefault="00927E77">
            <w:pPr>
              <w:tabs>
                <w:tab w:val="left" w:pos="630"/>
              </w:tabs>
              <w:spacing w:before="80" w:after="80" w:line="360" w:lineRule="exact"/>
              <w:jc w:val="center"/>
              <w:rPr>
                <w:rFonts w:hint="eastAsia"/>
                <w:sz w:val="18"/>
              </w:rPr>
            </w:pPr>
          </w:p>
        </w:tc>
      </w:tr>
    </w:tbl>
    <w:p w:rsidR="00927E77" w:rsidRDefault="00927E77">
      <w:pPr>
        <w:tabs>
          <w:tab w:val="left" w:pos="630"/>
        </w:tabs>
        <w:spacing w:after="240" w:line="360" w:lineRule="exact"/>
        <w:rPr>
          <w:rFonts w:hint="eastAsia"/>
          <w:sz w:val="18"/>
        </w:rPr>
      </w:pPr>
      <w:r>
        <w:rPr>
          <w:rFonts w:ascii="KaiTi_GB2312" w:eastAsia="KaiTi_GB2312" w:hint="eastAsia"/>
          <w:color w:val="0000FF"/>
          <w:sz w:val="18"/>
        </w:rPr>
        <w:t>资料来源</w:t>
      </w:r>
      <w:r>
        <w:rPr>
          <w:rFonts w:hint="eastAsia"/>
          <w:sz w:val="18"/>
        </w:rPr>
        <w:t>：《千年发展目标》，</w:t>
      </w:r>
      <w:r>
        <w:rPr>
          <w:rFonts w:hint="eastAsia"/>
          <w:sz w:val="18"/>
        </w:rPr>
        <w:t>2005</w:t>
      </w:r>
      <w:r>
        <w:rPr>
          <w:rFonts w:hint="eastAsia"/>
          <w:sz w:val="18"/>
        </w:rPr>
        <w:t>年</w:t>
      </w:r>
      <w:r>
        <w:rPr>
          <w:rFonts w:hint="eastAsia"/>
          <w:sz w:val="18"/>
        </w:rPr>
        <w:t>9</w:t>
      </w:r>
      <w:r>
        <w:rPr>
          <w:rFonts w:hint="eastAsia"/>
          <w:sz w:val="18"/>
        </w:rPr>
        <w:t>月，第</w:t>
      </w:r>
      <w:r>
        <w:rPr>
          <w:rFonts w:hint="eastAsia"/>
          <w:sz w:val="18"/>
        </w:rPr>
        <w:t>26</w:t>
      </w:r>
      <w:r>
        <w:rPr>
          <w:rFonts w:hint="eastAsia"/>
          <w:sz w:val="18"/>
        </w:rPr>
        <w:t>页。</w:t>
      </w:r>
    </w:p>
    <w:p w:rsidR="00927E77" w:rsidRDefault="00927E77">
      <w:pPr>
        <w:tabs>
          <w:tab w:val="left" w:pos="630"/>
        </w:tabs>
        <w:spacing w:after="240" w:line="360" w:lineRule="exact"/>
        <w:rPr>
          <w:rFonts w:hint="eastAsia"/>
        </w:rPr>
      </w:pPr>
      <w:r>
        <w:rPr>
          <w:rFonts w:hint="eastAsia"/>
        </w:rPr>
        <w:t>306</w:t>
      </w:r>
      <w:r>
        <w:t xml:space="preserve">. </w:t>
      </w:r>
      <w:r>
        <w:rPr>
          <w:rFonts w:hint="eastAsia"/>
        </w:rPr>
        <w:tab/>
      </w:r>
      <w:r>
        <w:rPr>
          <w:rFonts w:hint="eastAsia"/>
        </w:rPr>
        <w:t>然而，这些数字还会变化，为了促进妇女参与经济和社会活动开展了许多活动和举措，主要有：</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由负责家庭、儿童和残疾人事务的国务秘书处提出的《性别与发展计划》，得到联合国人口基金的支持，成为同贫困作斗争的工具之一；</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2000</w:t>
      </w:r>
      <w:r>
        <w:rPr>
          <w:rFonts w:hint="eastAsia"/>
        </w:rPr>
        <w:t>年由工商部提出的《增强女企业家能力计划》，得到瑞典国际发展署和各商会的支持，</w:t>
      </w:r>
      <w:r>
        <w:rPr>
          <w:rFonts w:hint="eastAsia"/>
        </w:rPr>
        <w:t>2003</w:t>
      </w:r>
      <w:r>
        <w:rPr>
          <w:rFonts w:hint="eastAsia"/>
        </w:rPr>
        <w:t>年在联合国工业发展组织和国家中小企业署的支持下再次提出。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设立“青年创办人信贷”，受益妇女比例为</w:t>
      </w:r>
      <w:r>
        <w:rPr>
          <w:rFonts w:hint="eastAsia"/>
        </w:rPr>
        <w:t>26%</w:t>
      </w:r>
      <w:r>
        <w:rPr>
          <w:rFonts w:hint="eastAsia"/>
        </w:rPr>
        <w:t>，以及支持自主择业计划和国家承包苗圃计划；</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成立国家中小企业署和各地区的投资中心；</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成倍增加城市和郊区妇女合作社；</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越来越重视在国家人类发展倡议（</w:t>
      </w:r>
      <w:r>
        <w:rPr>
          <w:rFonts w:hint="eastAsia"/>
        </w:rPr>
        <w:t>INDH</w:t>
      </w:r>
      <w:r>
        <w:rPr>
          <w:rFonts w:hint="eastAsia"/>
        </w:rPr>
        <w:t>）的框架内发展互助经济。</w:t>
      </w:r>
    </w:p>
    <w:p w:rsidR="00927E77" w:rsidRDefault="00927E77">
      <w:pPr>
        <w:tabs>
          <w:tab w:val="left" w:pos="630"/>
        </w:tabs>
        <w:spacing w:after="240" w:line="360" w:lineRule="exact"/>
        <w:rPr>
          <w:rFonts w:hint="eastAsia"/>
        </w:rPr>
      </w:pPr>
      <w:r>
        <w:rPr>
          <w:rFonts w:hint="eastAsia"/>
        </w:rPr>
        <w:t>307</w:t>
      </w:r>
      <w:r>
        <w:t>.</w:t>
      </w:r>
      <w:r>
        <w:rPr>
          <w:rFonts w:hint="eastAsia"/>
        </w:rPr>
        <w:tab/>
      </w:r>
      <w:r>
        <w:rPr>
          <w:rFonts w:hint="eastAsia"/>
        </w:rPr>
        <w:t>通过有关小额信贷的法律，在全国和地区一级从制度上加强小额投资机构和支持小额信贷团体，为不符合使用任何调拨资金条件的妇女的筹资活动提供便利。摩洛哥也被联合国认定为小额信贷方面的先行者。</w:t>
      </w:r>
    </w:p>
    <w:p w:rsidR="00927E77" w:rsidRDefault="00927E77">
      <w:pPr>
        <w:tabs>
          <w:tab w:val="left" w:pos="630"/>
        </w:tabs>
        <w:spacing w:after="240" w:line="360" w:lineRule="exact"/>
        <w:rPr>
          <w:rFonts w:hint="eastAsia"/>
        </w:rPr>
      </w:pPr>
      <w:r>
        <w:rPr>
          <w:rFonts w:hint="eastAsia"/>
        </w:rPr>
        <w:t>308</w:t>
      </w:r>
      <w:r>
        <w:t>.</w:t>
      </w:r>
      <w:r>
        <w:rPr>
          <w:rFonts w:hint="eastAsia"/>
        </w:rPr>
        <w:tab/>
        <w:t>2001</w:t>
      </w:r>
      <w:r>
        <w:rPr>
          <w:rFonts w:hint="eastAsia"/>
        </w:rPr>
        <w:t>年，公共当局通过哈桑二世基金投入了一亿迪拉姆用以开展小额资金团体的活动。此举加强了对这一活动团体的支持和优化机制。截至</w:t>
      </w:r>
      <w:r>
        <w:rPr>
          <w:rFonts w:hint="eastAsia"/>
        </w:rPr>
        <w:t>2001</w:t>
      </w:r>
      <w:r>
        <w:rPr>
          <w:rFonts w:hint="eastAsia"/>
        </w:rPr>
        <w:t>年</w:t>
      </w:r>
      <w:r>
        <w:rPr>
          <w:rFonts w:hint="eastAsia"/>
        </w:rPr>
        <w:t>9</w:t>
      </w:r>
      <w:r>
        <w:rPr>
          <w:rFonts w:hint="eastAsia"/>
        </w:rPr>
        <w:t>月底，共完成了</w:t>
      </w:r>
      <w:r>
        <w:rPr>
          <w:rFonts w:hint="eastAsia"/>
        </w:rPr>
        <w:t>230 000</w:t>
      </w:r>
      <w:r>
        <w:rPr>
          <w:rFonts w:hint="eastAsia"/>
        </w:rPr>
        <w:t>笔小额贷款业务，总余额达到</w:t>
      </w:r>
      <w:r>
        <w:rPr>
          <w:rFonts w:hint="eastAsia"/>
        </w:rPr>
        <w:t>1. 67</w:t>
      </w:r>
      <w:r>
        <w:rPr>
          <w:rFonts w:hint="eastAsia"/>
        </w:rPr>
        <w:t>亿迪拉姆。在这一领域内占主导地位的有两大团体，一是阿马纳（</w:t>
      </w:r>
      <w:r>
        <w:rPr>
          <w:rFonts w:hint="eastAsia"/>
        </w:rPr>
        <w:t>A</w:t>
      </w:r>
      <w:r>
        <w:t>l</w:t>
      </w:r>
      <w:r>
        <w:rPr>
          <w:rFonts w:hint="eastAsia"/>
        </w:rPr>
        <w:t>-A</w:t>
      </w:r>
      <w:r>
        <w:t>mana</w:t>
      </w:r>
      <w:r>
        <w:rPr>
          <w:rFonts w:hint="eastAsia"/>
        </w:rPr>
        <w:t>），一是扎库拉（</w:t>
      </w:r>
      <w:r>
        <w:rPr>
          <w:rFonts w:hint="eastAsia"/>
        </w:rPr>
        <w:t>Z</w:t>
      </w:r>
      <w:r>
        <w:t>akoura</w:t>
      </w:r>
      <w:r>
        <w:rPr>
          <w:rFonts w:hint="eastAsia"/>
        </w:rPr>
        <w:t>）小额信贷基金，仅它们两家就占发放贷款的</w:t>
      </w:r>
      <w:r>
        <w:rPr>
          <w:rFonts w:hint="eastAsia"/>
        </w:rPr>
        <w:t>85%</w:t>
      </w:r>
      <w:r>
        <w:rPr>
          <w:rFonts w:hint="eastAsia"/>
        </w:rPr>
        <w:t>。受益者主要是妇女，平均高达</w:t>
      </w:r>
      <w:r>
        <w:rPr>
          <w:rFonts w:hint="eastAsia"/>
        </w:rPr>
        <w:t>77%</w:t>
      </w:r>
      <w:r>
        <w:rPr>
          <w:rFonts w:hint="eastAsia"/>
        </w:rPr>
        <w:t>，其他团体提供的信贷</w:t>
      </w:r>
      <w:r>
        <w:rPr>
          <w:rFonts w:hint="eastAsia"/>
        </w:rPr>
        <w:t>100%</w:t>
      </w:r>
      <w:r>
        <w:rPr>
          <w:rFonts w:hint="eastAsia"/>
        </w:rPr>
        <w:t>是给妇女。农村地区高于城市地区，分别为</w:t>
      </w:r>
      <w:r>
        <w:rPr>
          <w:rFonts w:hint="eastAsia"/>
        </w:rPr>
        <w:t>57%</w:t>
      </w:r>
      <w:r>
        <w:rPr>
          <w:rFonts w:hint="eastAsia"/>
        </w:rPr>
        <w:t>和</w:t>
      </w:r>
      <w:r>
        <w:rPr>
          <w:rFonts w:hint="eastAsia"/>
        </w:rPr>
        <w:t>43%</w:t>
      </w:r>
      <w:r>
        <w:rPr>
          <w:rFonts w:hint="eastAsia"/>
        </w:rPr>
        <w:t>。针对的经营活动各不相同，但是占主导地位的是商业（</w:t>
      </w:r>
      <w:r>
        <w:rPr>
          <w:rFonts w:hint="eastAsia"/>
        </w:rPr>
        <w:t>43%</w:t>
      </w:r>
      <w:r>
        <w:rPr>
          <w:rFonts w:hint="eastAsia"/>
        </w:rPr>
        <w:t>）和手工业（</w:t>
      </w:r>
      <w:r>
        <w:rPr>
          <w:rFonts w:hint="eastAsia"/>
        </w:rPr>
        <w:t>30%</w:t>
      </w:r>
      <w:r>
        <w:rPr>
          <w:rFonts w:hint="eastAsia"/>
        </w:rPr>
        <w:t>），其次是农业、纺织业、服务业和其他活动。</w:t>
      </w:r>
    </w:p>
    <w:p w:rsidR="00927E77" w:rsidRDefault="00927E77">
      <w:pPr>
        <w:tabs>
          <w:tab w:val="left" w:pos="630"/>
        </w:tabs>
        <w:spacing w:after="240" w:line="360" w:lineRule="exact"/>
        <w:rPr>
          <w:rFonts w:hint="eastAsia"/>
        </w:rPr>
      </w:pPr>
      <w:r>
        <w:rPr>
          <w:rFonts w:hint="eastAsia"/>
        </w:rPr>
        <w:t>309</w:t>
      </w:r>
      <w:r>
        <w:t>.</w:t>
      </w:r>
      <w:r>
        <w:rPr>
          <w:rFonts w:hint="eastAsia"/>
        </w:rPr>
        <w:tab/>
      </w:r>
      <w:r>
        <w:rPr>
          <w:rFonts w:hint="eastAsia"/>
        </w:rPr>
        <w:t>阿马纳财团是这一领域的领军团体，它提供的信贷多种多样，主要有“季节信贷”，为期</w:t>
      </w:r>
      <w:r>
        <w:rPr>
          <w:rFonts w:hint="eastAsia"/>
        </w:rPr>
        <w:t>14</w:t>
      </w:r>
      <w:r>
        <w:rPr>
          <w:rFonts w:hint="eastAsia"/>
        </w:rPr>
        <w:t>周，最高贷款额为</w:t>
      </w:r>
      <w:r>
        <w:rPr>
          <w:rFonts w:hint="eastAsia"/>
        </w:rPr>
        <w:t>2 500</w:t>
      </w:r>
      <w:r>
        <w:rPr>
          <w:rFonts w:hint="eastAsia"/>
        </w:rPr>
        <w:t>迪拉姆，其次是一种“快速信贷”，为期</w:t>
      </w:r>
      <w:r>
        <w:rPr>
          <w:rFonts w:hint="eastAsia"/>
        </w:rPr>
        <w:t>6</w:t>
      </w:r>
      <w:r>
        <w:rPr>
          <w:rFonts w:hint="eastAsia"/>
        </w:rPr>
        <w:t>个月，贷款额不超过</w:t>
      </w:r>
      <w:r>
        <w:rPr>
          <w:rFonts w:hint="eastAsia"/>
        </w:rPr>
        <w:t>4 000</w:t>
      </w:r>
      <w:r>
        <w:rPr>
          <w:rFonts w:hint="eastAsia"/>
        </w:rPr>
        <w:t>迪拉姆；还有一种叫“希拉费·贾迪德（</w:t>
      </w:r>
      <w:r>
        <w:t>Hirafi Jadid</w:t>
      </w:r>
      <w:r>
        <w:rPr>
          <w:rFonts w:hint="eastAsia"/>
        </w:rPr>
        <w:t>）信贷”，为期</w:t>
      </w:r>
      <w:r>
        <w:rPr>
          <w:rFonts w:hint="eastAsia"/>
        </w:rPr>
        <w:t>8</w:t>
      </w:r>
      <w:r>
        <w:rPr>
          <w:rFonts w:hint="eastAsia"/>
        </w:rPr>
        <w:t>个月，贷款额可高达</w:t>
      </w:r>
      <w:r>
        <w:rPr>
          <w:rFonts w:hint="eastAsia"/>
        </w:rPr>
        <w:t>7 000</w:t>
      </w:r>
      <w:r>
        <w:rPr>
          <w:rFonts w:hint="eastAsia"/>
        </w:rPr>
        <w:t>迪拉姆，对于从事持久投资的忠诚和有清偿能力的客户可缓期一个月。</w:t>
      </w:r>
    </w:p>
    <w:p w:rsidR="00927E77" w:rsidRDefault="00927E77">
      <w:pPr>
        <w:tabs>
          <w:tab w:val="left" w:pos="630"/>
        </w:tabs>
        <w:spacing w:after="240" w:line="360" w:lineRule="exact"/>
        <w:rPr>
          <w:rFonts w:hint="eastAsia"/>
        </w:rPr>
      </w:pPr>
      <w:r>
        <w:rPr>
          <w:rFonts w:hint="eastAsia"/>
        </w:rPr>
        <w:t>310</w:t>
      </w:r>
      <w:r>
        <w:t>.</w:t>
      </w:r>
      <w:r>
        <w:rPr>
          <w:rFonts w:hint="eastAsia"/>
        </w:rPr>
        <w:tab/>
      </w:r>
      <w:r>
        <w:rPr>
          <w:rFonts w:hint="eastAsia"/>
        </w:rPr>
        <w:t>扎库拉小额信贷基金自成立以来一共提供了</w:t>
      </w:r>
      <w:r>
        <w:rPr>
          <w:rFonts w:hint="eastAsia"/>
        </w:rPr>
        <w:t>240 000</w:t>
      </w:r>
      <w:r>
        <w:rPr>
          <w:rFonts w:hint="eastAsia"/>
        </w:rPr>
        <w:t>笔贷款，贷款对象是无资金的潜在企业家。其客户</w:t>
      </w:r>
      <w:r>
        <w:rPr>
          <w:rFonts w:hint="eastAsia"/>
        </w:rPr>
        <w:t>97%</w:t>
      </w:r>
      <w:r>
        <w:rPr>
          <w:rFonts w:hint="eastAsia"/>
        </w:rPr>
        <w:t>是妇女，分布在</w:t>
      </w:r>
      <w:r>
        <w:rPr>
          <w:rFonts w:hint="eastAsia"/>
        </w:rPr>
        <w:t>300</w:t>
      </w:r>
      <w:r>
        <w:rPr>
          <w:rFonts w:hint="eastAsia"/>
        </w:rPr>
        <w:t>个地方，为此，这一基金雇用了</w:t>
      </w:r>
      <w:r>
        <w:rPr>
          <w:rFonts w:hint="eastAsia"/>
        </w:rPr>
        <w:t>347</w:t>
      </w:r>
      <w:r>
        <w:rPr>
          <w:rFonts w:hint="eastAsia"/>
        </w:rPr>
        <w:t>人，包括财政管理人员和当地的信贷代理人。在进行信贷活动的同时，还越来越多地开展对项目负责人的职业培训和继续教育活动，并举办展览会，为他们提供学习技能和交流其产品的机会。</w:t>
      </w:r>
    </w:p>
    <w:p w:rsidR="00927E77" w:rsidRDefault="00927E77">
      <w:pPr>
        <w:tabs>
          <w:tab w:val="left" w:pos="630"/>
        </w:tabs>
        <w:spacing w:after="240" w:line="360" w:lineRule="exact"/>
        <w:rPr>
          <w:rFonts w:hint="eastAsia"/>
        </w:rPr>
      </w:pPr>
      <w:r>
        <w:rPr>
          <w:rFonts w:hint="eastAsia"/>
        </w:rPr>
        <w:t>311</w:t>
      </w:r>
      <w:r>
        <w:t>.</w:t>
      </w:r>
      <w:r>
        <w:rPr>
          <w:rFonts w:hint="eastAsia"/>
        </w:rPr>
        <w:tab/>
      </w:r>
      <w:r>
        <w:rPr>
          <w:rFonts w:hint="eastAsia"/>
        </w:rPr>
        <w:t>为了促进妇女参与经济活动和有利于她们的发展，同时从性别角度考虑如何与妇女贫困和失业作斗争，国家在这方面采取了一些专项措施，主要有：</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1.</w:t>
      </w:r>
      <w:r>
        <w:rPr>
          <w:rFonts w:hint="eastAsia"/>
        </w:rPr>
        <w:tab/>
      </w:r>
      <w:r>
        <w:rPr>
          <w:rFonts w:hint="eastAsia"/>
        </w:rPr>
        <w:t>动员商界采取有利于妇女企业家的鼓励措施；</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2.</w:t>
      </w:r>
      <w:r>
        <w:rPr>
          <w:rFonts w:hint="eastAsia"/>
        </w:rPr>
        <w:tab/>
      </w:r>
      <w:r>
        <w:rPr>
          <w:rFonts w:hint="eastAsia"/>
        </w:rPr>
        <w:t>发展保障基金，以支持妇女项目；</w:t>
      </w:r>
    </w:p>
    <w:p w:rsidR="00927E77" w:rsidRDefault="00927E77" w:rsidP="003A0E43">
      <w:pPr>
        <w:tabs>
          <w:tab w:val="left" w:pos="630"/>
        </w:tabs>
        <w:spacing w:after="240" w:line="360" w:lineRule="exact"/>
        <w:ind w:leftChars="300" w:left="31680" w:hangingChars="200" w:firstLine="31680"/>
        <w:rPr>
          <w:rFonts w:hint="eastAsia"/>
        </w:rPr>
      </w:pPr>
      <w:r>
        <w:t>3</w:t>
      </w:r>
      <w:r>
        <w:rPr>
          <w:rFonts w:hint="eastAsia"/>
        </w:rPr>
        <w:t xml:space="preserve">. </w:t>
      </w:r>
      <w:r>
        <w:rPr>
          <w:rFonts w:hint="eastAsia"/>
        </w:rPr>
        <w:tab/>
      </w:r>
      <w:r>
        <w:rPr>
          <w:rFonts w:hint="eastAsia"/>
        </w:rPr>
        <w:t>加强妇女在经济机构中的代表性，尤其是在市镇和职业商会一级。</w:t>
      </w:r>
    </w:p>
    <w:p w:rsidR="00927E77" w:rsidRDefault="00927E77">
      <w:pPr>
        <w:tabs>
          <w:tab w:val="left" w:pos="630"/>
        </w:tabs>
        <w:spacing w:after="240" w:line="340" w:lineRule="exact"/>
        <w:rPr>
          <w:rFonts w:hint="eastAsia"/>
        </w:rPr>
      </w:pPr>
      <w:r>
        <w:rPr>
          <w:rFonts w:hint="eastAsia"/>
        </w:rPr>
        <w:t>312</w:t>
      </w:r>
      <w:r>
        <w:t>.</w:t>
      </w:r>
      <w:r>
        <w:rPr>
          <w:rFonts w:hint="eastAsia"/>
        </w:rPr>
        <w:tab/>
      </w:r>
      <w:r>
        <w:rPr>
          <w:rFonts w:hint="eastAsia"/>
        </w:rPr>
        <w:t>关于妇女参与各种休闲活动、体育运动和文化生活的权利，应该强调指出的是，这些权利已经得到承认，不存在任何形式的歧视。这些活动属于青年事务国务秘书处和文化部的管辖范围。</w:t>
      </w:r>
    </w:p>
    <w:p w:rsidR="00927E77" w:rsidRDefault="00927E77">
      <w:pPr>
        <w:tabs>
          <w:tab w:val="left" w:pos="630"/>
        </w:tabs>
        <w:spacing w:after="240" w:line="340" w:lineRule="exact"/>
        <w:rPr>
          <w:rFonts w:hint="eastAsia"/>
        </w:rPr>
      </w:pPr>
      <w:r>
        <w:rPr>
          <w:rFonts w:hint="eastAsia"/>
        </w:rPr>
        <w:t>313</w:t>
      </w:r>
      <w:r>
        <w:t>.</w:t>
      </w:r>
      <w:r>
        <w:rPr>
          <w:rFonts w:hint="eastAsia"/>
        </w:rPr>
        <w:tab/>
      </w:r>
      <w:r>
        <w:rPr>
          <w:rFonts w:hint="eastAsia"/>
        </w:rPr>
        <w:t>妇女进入休闲和体育运动机构的条件与男子相同，国家鼓励成立体育运动和文化团体，还要指出的是，在基础和中等教育中，都设有体育课。</w:t>
      </w:r>
    </w:p>
    <w:p w:rsidR="00927E77" w:rsidRDefault="00927E77">
      <w:pPr>
        <w:tabs>
          <w:tab w:val="left" w:pos="630"/>
        </w:tabs>
        <w:spacing w:after="240" w:line="340" w:lineRule="exact"/>
        <w:rPr>
          <w:rFonts w:hint="eastAsia"/>
        </w:rPr>
      </w:pPr>
      <w:r>
        <w:rPr>
          <w:rFonts w:hint="eastAsia"/>
        </w:rPr>
        <w:t>314</w:t>
      </w:r>
      <w:r>
        <w:t>.</w:t>
      </w:r>
      <w:r>
        <w:rPr>
          <w:rFonts w:hint="eastAsia"/>
        </w:rPr>
        <w:tab/>
      </w:r>
      <w:r>
        <w:rPr>
          <w:rFonts w:hint="eastAsia"/>
        </w:rPr>
        <w:t>摩洛哥女运动员已经获得了许多体育比赛的奖牌，不论是国内、地区还是国际比赛，有些妇女开始进入体育的决策圈，尽管她们的代表性仍然微不足道。</w:t>
      </w:r>
    </w:p>
    <w:p w:rsidR="00927E77" w:rsidRDefault="00927E77">
      <w:pPr>
        <w:tabs>
          <w:tab w:val="left" w:pos="630"/>
        </w:tabs>
        <w:spacing w:after="240" w:line="340" w:lineRule="exact"/>
        <w:rPr>
          <w:rFonts w:hint="eastAsia"/>
        </w:rPr>
      </w:pPr>
      <w:r>
        <w:rPr>
          <w:rFonts w:hint="eastAsia"/>
        </w:rPr>
        <w:t>315</w:t>
      </w:r>
      <w:r>
        <w:t>.</w:t>
      </w:r>
      <w:r>
        <w:rPr>
          <w:rFonts w:hint="eastAsia"/>
        </w:rPr>
        <w:tab/>
      </w:r>
      <w:r>
        <w:rPr>
          <w:rFonts w:hint="eastAsia"/>
        </w:rPr>
        <w:t>青年事务国务秘书处提出了“体育为人人”概念，并着重提倡“相邻法”，就是把体育设施分散到城郊和偏僻社区，以克服由于距离远和经济差距带来的限制，这些都妨碍青少年，特别是女孩参加体育和休闲活动。不过一般来讲，农村儿童，特别是女孩面临经济、社会和文化方面的巨大困难，妨碍她们行使参加这些活动的权利，这与女孩在这些领域内的代表性有关。</w:t>
      </w:r>
    </w:p>
    <w:p w:rsidR="00927E77" w:rsidRDefault="00927E77">
      <w:pPr>
        <w:tabs>
          <w:tab w:val="left" w:pos="630"/>
        </w:tabs>
        <w:spacing w:after="240" w:line="340" w:lineRule="exact"/>
        <w:rPr>
          <w:rFonts w:hint="eastAsia"/>
        </w:rPr>
      </w:pPr>
      <w:r>
        <w:rPr>
          <w:rFonts w:hint="eastAsia"/>
        </w:rPr>
        <w:t>316</w:t>
      </w:r>
      <w:r>
        <w:t>.</w:t>
      </w:r>
      <w:r>
        <w:rPr>
          <w:rFonts w:hint="eastAsia"/>
        </w:rPr>
        <w:tab/>
      </w:r>
      <w:r>
        <w:rPr>
          <w:rFonts w:hint="eastAsia"/>
        </w:rPr>
        <w:t>文化部提出了关于拉近文化与公民距离的政策，提倡人们参加文化活动。自</w:t>
      </w:r>
      <w:r>
        <w:rPr>
          <w:rFonts w:hint="eastAsia"/>
        </w:rPr>
        <w:t>2003</w:t>
      </w:r>
      <w:r>
        <w:rPr>
          <w:rFonts w:hint="eastAsia"/>
        </w:rPr>
        <w:t>年起，开展了各种活动，其中包括：</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修缮和装备摩洛哥许多城市（得土安、斯马拉、克拉特</w:t>
      </w:r>
      <w:r>
        <w:rPr>
          <w:rFonts w:ascii="SimSun" w:hAnsi="SimSun" w:hint="eastAsia"/>
        </w:rPr>
        <w:t>-</w:t>
      </w:r>
      <w:r>
        <w:rPr>
          <w:rFonts w:hint="eastAsia"/>
        </w:rPr>
        <w:t>斯拉格纳、穆莱伊德里斯、阿萨</w:t>
      </w:r>
      <w:r>
        <w:rPr>
          <w:rFonts w:ascii="SimSun" w:hAnsi="SimSun" w:hint="eastAsia"/>
        </w:rPr>
        <w:t>-</w:t>
      </w:r>
      <w:r>
        <w:rPr>
          <w:rFonts w:hint="eastAsia"/>
        </w:rPr>
        <w:t>阿扎格等）的文化中心；</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继续支持出版社和演出团体；</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加强</w:t>
      </w:r>
      <w:r>
        <w:rPr>
          <w:rFonts w:hint="eastAsia"/>
        </w:rPr>
        <w:t>21</w:t>
      </w:r>
      <w:r>
        <w:rPr>
          <w:rFonts w:hint="eastAsia"/>
        </w:rPr>
        <w:t>个国立公共图书馆网；</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向</w:t>
      </w:r>
      <w:r>
        <w:rPr>
          <w:rFonts w:hint="eastAsia"/>
        </w:rPr>
        <w:t>11</w:t>
      </w:r>
      <w:r>
        <w:rPr>
          <w:rFonts w:hint="eastAsia"/>
        </w:rPr>
        <w:t>个图书馆提供设备和捐赠图书；</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举办了多次有关阿拉伯和外国文化的学术讨论会；</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在拉巴特、非斯、马拉喀什和得土安举办关于遗产的艺术节和展览会；</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庆祝世界图书节，让世界了解摩洛哥图书并鼓励进行贸易洽谈；</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成立摩洛哥王国国家图书馆，以促进文化权。</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第14条：农村妇女</w:t>
      </w:r>
    </w:p>
    <w:p w:rsidR="00927E77" w:rsidRDefault="00927E77">
      <w:pPr>
        <w:tabs>
          <w:tab w:val="left" w:pos="630"/>
        </w:tabs>
        <w:spacing w:after="240" w:line="340" w:lineRule="exact"/>
        <w:rPr>
          <w:rFonts w:hint="eastAsia"/>
        </w:rPr>
      </w:pPr>
      <w:r>
        <w:rPr>
          <w:rFonts w:hint="eastAsia"/>
        </w:rPr>
        <w:t>317</w:t>
      </w:r>
      <w:r>
        <w:t>.</w:t>
      </w:r>
      <w:r>
        <w:rPr>
          <w:rFonts w:hint="eastAsia"/>
        </w:rPr>
        <w:tab/>
      </w:r>
      <w:r>
        <w:rPr>
          <w:rFonts w:hint="eastAsia"/>
        </w:rPr>
        <w:t>为改善妇女的社会经济条件，促进妇女的各项权利和提高人们对妇女在人类可持续发展和战胜贫困方面的重要作用的认识，制定了普遍发展，特别是农村发展的战略并开展了许多活动。穆罕默德六世国王陛下提出要缩小城乡差别，这一意愿得到了全体人民的赞同，并且社会各界广泛参与以实现这一目标。</w:t>
      </w:r>
    </w:p>
    <w:p w:rsidR="00927E77" w:rsidRDefault="00927E77">
      <w:pPr>
        <w:tabs>
          <w:tab w:val="left" w:pos="630"/>
        </w:tabs>
        <w:spacing w:after="240" w:line="340" w:lineRule="exact"/>
        <w:rPr>
          <w:rFonts w:hint="eastAsia"/>
        </w:rPr>
      </w:pPr>
      <w:r>
        <w:rPr>
          <w:rFonts w:hint="eastAsia"/>
        </w:rPr>
        <w:t>318</w:t>
      </w:r>
      <w:r>
        <w:t>.</w:t>
      </w:r>
      <w:r>
        <w:rPr>
          <w:rFonts w:hint="eastAsia"/>
        </w:rPr>
        <w:tab/>
      </w:r>
      <w:r>
        <w:rPr>
          <w:rFonts w:hint="eastAsia"/>
        </w:rPr>
        <w:t>摩洛哥还举办了第五届提高农村妇女地位国际指导委员会第一夫人峰会。这次峰会乃是一次良机，与会者集思广益并交流了好的做法，提出了各项建议和措施，帮助农村发展的决策者和有关方面更好地选准和协调他们的活动，以便克服各种不平衡和排斥现象，建立良好的社会公正。</w:t>
      </w:r>
    </w:p>
    <w:p w:rsidR="00927E77" w:rsidRDefault="00927E77">
      <w:pPr>
        <w:tabs>
          <w:tab w:val="left" w:pos="630"/>
        </w:tabs>
        <w:spacing w:after="240" w:line="340" w:lineRule="exact"/>
        <w:rPr>
          <w:rFonts w:hint="eastAsia"/>
        </w:rPr>
      </w:pPr>
      <w:r>
        <w:rPr>
          <w:rFonts w:hint="eastAsia"/>
        </w:rPr>
        <w:t>319</w:t>
      </w:r>
      <w:r>
        <w:t>.</w:t>
      </w:r>
      <w:r>
        <w:rPr>
          <w:rFonts w:hint="eastAsia"/>
        </w:rPr>
        <w:tab/>
      </w:r>
      <w:r>
        <w:rPr>
          <w:rFonts w:hint="eastAsia"/>
        </w:rPr>
        <w:t>在对有关农村妇女的经济、社会和法律状况指标进行评论之前，应该强调指出，农业、农村发展和海上渔业部（</w:t>
      </w:r>
      <w:r>
        <w:rPr>
          <w:rFonts w:hint="eastAsia"/>
        </w:rPr>
        <w:t>MADRPM</w:t>
      </w:r>
      <w:r>
        <w:rPr>
          <w:rFonts w:hint="eastAsia"/>
        </w:rPr>
        <w:t>）是首批设立性别问题协调员的部门之一。</w:t>
      </w:r>
    </w:p>
    <w:p w:rsidR="00927E77" w:rsidRDefault="00927E77">
      <w:pPr>
        <w:tabs>
          <w:tab w:val="left" w:pos="630"/>
        </w:tabs>
        <w:spacing w:after="240" w:line="340" w:lineRule="exact"/>
        <w:rPr>
          <w:rFonts w:hint="eastAsia"/>
        </w:rPr>
      </w:pPr>
      <w:r>
        <w:rPr>
          <w:rFonts w:hint="eastAsia"/>
        </w:rPr>
        <w:t>320</w:t>
      </w:r>
      <w:r>
        <w:t>.</w:t>
      </w:r>
      <w:r>
        <w:rPr>
          <w:rFonts w:hint="eastAsia"/>
        </w:rPr>
        <w:tab/>
      </w:r>
      <w:r>
        <w:rPr>
          <w:rFonts w:hint="eastAsia"/>
        </w:rPr>
        <w:t>还要强调指出，目前正在制订行动计划，以便把性别方法纳入农村和农业发展的政策、纲领和项目中。这一行动计划主要包括七大基本目标：</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提高包括妇女在内的农村贫困人口的收入；</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改善妇女的经济条件；</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保障农村妇女、男子和儿童的医疗；</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改善农村贫困人口的卫生与营养；</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保障农村女孩和男孩的入学，至</w:t>
      </w:r>
      <w:r>
        <w:rPr>
          <w:rFonts w:hint="eastAsia"/>
        </w:rPr>
        <w:t>2015</w:t>
      </w:r>
      <w:r>
        <w:rPr>
          <w:rFonts w:hint="eastAsia"/>
        </w:rPr>
        <w:t>年至少达到中学毕业，至</w:t>
      </w:r>
      <w:r>
        <w:rPr>
          <w:rFonts w:hint="eastAsia"/>
        </w:rPr>
        <w:t>2010</w:t>
      </w:r>
      <w:r>
        <w:rPr>
          <w:rFonts w:hint="eastAsia"/>
        </w:rPr>
        <w:t>年减少男女文盲</w:t>
      </w:r>
      <w:r>
        <w:rPr>
          <w:rFonts w:hint="eastAsia"/>
        </w:rPr>
        <w:t>20%</w:t>
      </w:r>
      <w:r>
        <w:rPr>
          <w:rFonts w:hint="eastAsia"/>
        </w:rPr>
        <w:t>，到</w:t>
      </w:r>
      <w:r>
        <w:rPr>
          <w:rFonts w:hint="eastAsia"/>
        </w:rPr>
        <w:t>2015</w:t>
      </w:r>
      <w:r>
        <w:rPr>
          <w:rFonts w:hint="eastAsia"/>
        </w:rPr>
        <w:t>年，摘掉年纪在</w:t>
      </w:r>
      <w:r>
        <w:rPr>
          <w:rFonts w:hint="eastAsia"/>
        </w:rPr>
        <w:t>10</w:t>
      </w:r>
      <w:r>
        <w:rPr>
          <w:rFonts w:hint="eastAsia"/>
        </w:rPr>
        <w:t>岁至</w:t>
      </w:r>
      <w:r>
        <w:rPr>
          <w:rFonts w:hint="eastAsia"/>
        </w:rPr>
        <w:t>25</w:t>
      </w:r>
      <w:r>
        <w:rPr>
          <w:rFonts w:hint="eastAsia"/>
        </w:rPr>
        <w:t>岁的所有人的文盲帽子；</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促进男女普及教育计划；</w:t>
      </w:r>
    </w:p>
    <w:p w:rsidR="00927E77" w:rsidRDefault="00927E77" w:rsidP="003A0E43">
      <w:pPr>
        <w:numPr>
          <w:ilvl w:val="0"/>
          <w:numId w:val="10"/>
        </w:numPr>
        <w:tabs>
          <w:tab w:val="clear" w:pos="840"/>
          <w:tab w:val="left" w:pos="1050"/>
        </w:tabs>
        <w:spacing w:after="240" w:line="340" w:lineRule="exact"/>
        <w:ind w:leftChars="300" w:left="31680"/>
        <w:rPr>
          <w:rFonts w:hint="eastAsia"/>
        </w:rPr>
      </w:pPr>
      <w:r>
        <w:rPr>
          <w:rFonts w:hint="eastAsia"/>
        </w:rPr>
        <w:t>开展适合男孩和女孩的职业培训。</w:t>
      </w:r>
    </w:p>
    <w:p w:rsidR="00927E77" w:rsidRDefault="00927E77">
      <w:pPr>
        <w:tabs>
          <w:tab w:val="left" w:pos="630"/>
        </w:tabs>
        <w:spacing w:after="240" w:line="340" w:lineRule="exact"/>
        <w:rPr>
          <w:rFonts w:hint="eastAsia"/>
        </w:rPr>
      </w:pPr>
      <w:r>
        <w:rPr>
          <w:rFonts w:hint="eastAsia"/>
        </w:rPr>
        <w:t>321</w:t>
      </w:r>
      <w:r>
        <w:t>.</w:t>
      </w:r>
      <w:r>
        <w:rPr>
          <w:rFonts w:hint="eastAsia"/>
        </w:rPr>
        <w:tab/>
      </w:r>
      <w:r>
        <w:rPr>
          <w:rFonts w:hint="eastAsia"/>
        </w:rPr>
        <w:t>农村妇女直接受益于可以确保她们享受医疗服务和教育的各种社会发展计划，尤其是各项打破农村地区封闭状态的发展计划。这些计划主要有：社会重点计划；农村地区集体供应饮用水计划（</w:t>
      </w:r>
      <w:r>
        <w:rPr>
          <w:rFonts w:hint="eastAsia"/>
        </w:rPr>
        <w:t>PAGER</w:t>
      </w:r>
      <w:r>
        <w:rPr>
          <w:rFonts w:hint="eastAsia"/>
        </w:rPr>
        <w:t>）；农村电力计划，国家农村公路计划。</w:t>
      </w:r>
    </w:p>
    <w:p w:rsidR="00927E77" w:rsidRDefault="00927E77">
      <w:pPr>
        <w:tabs>
          <w:tab w:val="left" w:pos="630"/>
        </w:tabs>
        <w:spacing w:after="240" w:line="340" w:lineRule="exact"/>
        <w:rPr>
          <w:rFonts w:hint="eastAsia"/>
        </w:rPr>
      </w:pPr>
      <w:r>
        <w:rPr>
          <w:rFonts w:hint="eastAsia"/>
        </w:rPr>
        <w:t>322</w:t>
      </w:r>
      <w:r>
        <w:t>.</w:t>
      </w:r>
      <w:r>
        <w:rPr>
          <w:rFonts w:hint="eastAsia"/>
        </w:rPr>
        <w:tab/>
      </w:r>
      <w:r>
        <w:rPr>
          <w:rFonts w:hint="eastAsia"/>
        </w:rPr>
        <w:t>关于农村地区享受医疗服务和母婴死亡率的情况已经在有关平等享受医疗服务的第</w:t>
      </w:r>
      <w:r>
        <w:rPr>
          <w:rFonts w:hint="eastAsia"/>
        </w:rPr>
        <w:t>12</w:t>
      </w:r>
      <w:r>
        <w:rPr>
          <w:rFonts w:hint="eastAsia"/>
        </w:rPr>
        <w:t>条中谈及。同样，关于教育和扫盲的情况也已在有关教育平等的第</w:t>
      </w:r>
      <w:r>
        <w:rPr>
          <w:rFonts w:hint="eastAsia"/>
        </w:rPr>
        <w:t>10</w:t>
      </w:r>
      <w:r>
        <w:rPr>
          <w:rFonts w:hint="eastAsia"/>
        </w:rPr>
        <w:t>条的范围内进行了分析。</w:t>
      </w:r>
    </w:p>
    <w:p w:rsidR="00927E77" w:rsidRDefault="00927E77">
      <w:pPr>
        <w:tabs>
          <w:tab w:val="left" w:pos="630"/>
        </w:tabs>
        <w:spacing w:after="240" w:line="360" w:lineRule="exact"/>
        <w:rPr>
          <w:rFonts w:hint="eastAsia"/>
        </w:rPr>
      </w:pPr>
      <w:r>
        <w:rPr>
          <w:rFonts w:hint="eastAsia"/>
        </w:rPr>
        <w:t>323</w:t>
      </w:r>
      <w:r>
        <w:t>.</w:t>
      </w:r>
      <w:r>
        <w:rPr>
          <w:rFonts w:hint="eastAsia"/>
        </w:rPr>
        <w:tab/>
      </w:r>
      <w:r>
        <w:rPr>
          <w:rFonts w:hint="eastAsia"/>
          <w:spacing w:val="-4"/>
        </w:rPr>
        <w:t>除了上述情况之外，还要强调指出，国家普及基础教育的战略已经规定，在以后的各类计划中，采取一种特别的方式来促进农村地区儿童入学，同时高度重视农村人口及其环境。这种方法要把重点放在以下方面：</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促进入学和防止退学；</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承担贫困家庭的部分学费；</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改善教师的生活和工作条件；</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为社区提供基础服务；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加强对未成年人的教育和加强各种扫盲计划，更好地说服家长支持教育；</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建立和改善学校食堂；</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制订和通过有差别的资金补助政策，以领土整治这一更加开阔的视野缩小差距和减少不平等。</w:t>
      </w:r>
    </w:p>
    <w:p w:rsidR="00927E77" w:rsidRDefault="00927E77">
      <w:pPr>
        <w:tabs>
          <w:tab w:val="left" w:pos="630"/>
        </w:tabs>
        <w:spacing w:after="240" w:line="360" w:lineRule="exact"/>
        <w:rPr>
          <w:rFonts w:hint="eastAsia"/>
        </w:rPr>
      </w:pPr>
      <w:r>
        <w:rPr>
          <w:rFonts w:hint="eastAsia"/>
        </w:rPr>
        <w:t>324</w:t>
      </w:r>
      <w:r>
        <w:t>.</w:t>
      </w:r>
      <w:r>
        <w:rPr>
          <w:rFonts w:hint="eastAsia"/>
        </w:rPr>
        <w:tab/>
      </w:r>
      <w:r>
        <w:rPr>
          <w:rFonts w:hint="eastAsia"/>
        </w:rPr>
        <w:t>在扫盲方面，农业部与就业、社会发展和互助部共同推出了功能扫盲计划，它以农业活动为基础，并作为一种教授手段。</w:t>
      </w:r>
    </w:p>
    <w:p w:rsidR="00927E77" w:rsidRDefault="00927E77">
      <w:pPr>
        <w:tabs>
          <w:tab w:val="left" w:pos="630"/>
        </w:tabs>
        <w:spacing w:after="240" w:line="360" w:lineRule="exact"/>
        <w:rPr>
          <w:rFonts w:hint="eastAsia"/>
        </w:rPr>
      </w:pPr>
      <w:r>
        <w:rPr>
          <w:rFonts w:hint="eastAsia"/>
        </w:rPr>
        <w:t>325</w:t>
      </w:r>
      <w:r>
        <w:t>.</w:t>
      </w:r>
      <w:r>
        <w:rPr>
          <w:rFonts w:hint="eastAsia"/>
        </w:rPr>
        <w:tab/>
      </w:r>
      <w:r>
        <w:rPr>
          <w:rFonts w:hint="eastAsia"/>
        </w:rPr>
        <w:t>这一计划得到了国家扫盲计划的资助，在</w:t>
      </w:r>
      <w:r>
        <w:rPr>
          <w:rFonts w:hint="eastAsia"/>
        </w:rPr>
        <w:t>2004</w:t>
      </w:r>
      <w:r>
        <w:rPr>
          <w:rFonts w:hint="eastAsia"/>
        </w:rPr>
        <w:t>年，受益人数达到</w:t>
      </w:r>
      <w:r>
        <w:rPr>
          <w:rFonts w:hint="eastAsia"/>
        </w:rPr>
        <w:t>3 873</w:t>
      </w:r>
      <w:r>
        <w:rPr>
          <w:rFonts w:hint="eastAsia"/>
        </w:rPr>
        <w:t>人，全部为妇女和青年女子，而在</w:t>
      </w:r>
      <w:r>
        <w:rPr>
          <w:rFonts w:hint="eastAsia"/>
        </w:rPr>
        <w:t>2001</w:t>
      </w:r>
      <w:r>
        <w:rPr>
          <w:rFonts w:hint="eastAsia"/>
        </w:rPr>
        <w:t>年，受益妇女仅为</w:t>
      </w:r>
      <w:r>
        <w:rPr>
          <w:rFonts w:hint="eastAsia"/>
        </w:rPr>
        <w:t>2 479</w:t>
      </w:r>
      <w:r>
        <w:rPr>
          <w:rFonts w:hint="eastAsia"/>
        </w:rPr>
        <w:t>人。</w:t>
      </w:r>
    </w:p>
    <w:p w:rsidR="00927E77" w:rsidRDefault="00927E77">
      <w:pPr>
        <w:tabs>
          <w:tab w:val="left" w:pos="630"/>
        </w:tabs>
        <w:spacing w:after="240" w:line="360" w:lineRule="exact"/>
        <w:rPr>
          <w:rFonts w:hint="eastAsia"/>
        </w:rPr>
      </w:pPr>
      <w:r>
        <w:rPr>
          <w:rFonts w:hint="eastAsia"/>
        </w:rPr>
        <w:t>326</w:t>
      </w:r>
      <w:r>
        <w:t>.</w:t>
      </w:r>
      <w:r>
        <w:rPr>
          <w:rFonts w:hint="eastAsia"/>
        </w:rPr>
        <w:tab/>
      </w:r>
      <w:r>
        <w:rPr>
          <w:rFonts w:hint="eastAsia"/>
        </w:rPr>
        <w:t>制度化的职业培训在农村仍然十分有限，原因是这一地区的社会经济特殊性。农村地区的学员人数仅占全国学员总数的</w:t>
      </w:r>
      <w:r>
        <w:t>2.5</w:t>
      </w:r>
      <w:r>
        <w:rPr>
          <w:rFonts w:hint="eastAsia"/>
        </w:rPr>
        <w:t>%</w:t>
      </w:r>
      <w:r>
        <w:rPr>
          <w:rFonts w:hint="eastAsia"/>
        </w:rPr>
        <w:t>。女学员人数只占农村学员总数的</w:t>
      </w:r>
      <w:r>
        <w:rPr>
          <w:rFonts w:hint="eastAsia"/>
        </w:rPr>
        <w:t>18%</w:t>
      </w:r>
      <w:r>
        <w:rPr>
          <w:rFonts w:hint="eastAsia"/>
        </w:rPr>
        <w:t>，占全国女学员总数的</w:t>
      </w:r>
      <w:r>
        <w:rPr>
          <w:rFonts w:hint="eastAsia"/>
        </w:rPr>
        <w:t>1%</w:t>
      </w:r>
      <w:r>
        <w:rPr>
          <w:rFonts w:hint="eastAsia"/>
        </w:rPr>
        <w:t>。</w:t>
      </w:r>
    </w:p>
    <w:p w:rsidR="00927E77" w:rsidRDefault="00927E77">
      <w:pPr>
        <w:tabs>
          <w:tab w:val="left" w:pos="630"/>
        </w:tabs>
        <w:spacing w:after="240" w:line="360" w:lineRule="exact"/>
        <w:jc w:val="center"/>
        <w:rPr>
          <w:rFonts w:ascii="SimHei" w:eastAsia="SimHei" w:hint="eastAsia"/>
          <w:color w:val="FF0000"/>
        </w:rPr>
      </w:pPr>
      <w:r>
        <w:rPr>
          <w:rFonts w:ascii="SimHei" w:eastAsia="SimHei" w:hint="eastAsia"/>
          <w:color w:val="FF0000"/>
        </w:rPr>
        <w:t>农村地区按级别分列的学员人数（2005/2006年）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927E77">
        <w:tblPrEx>
          <w:tblCellMar>
            <w:top w:w="0" w:type="dxa"/>
            <w:bottom w:w="0" w:type="dxa"/>
          </w:tblCellMar>
        </w:tblPrEx>
        <w:tc>
          <w:tcPr>
            <w:tcW w:w="2760" w:type="dxa"/>
          </w:tcPr>
          <w:p w:rsidR="00927E77" w:rsidRDefault="00927E77">
            <w:pPr>
              <w:tabs>
                <w:tab w:val="left" w:pos="630"/>
              </w:tabs>
              <w:spacing w:before="100" w:after="100" w:line="360" w:lineRule="exact"/>
              <w:rPr>
                <w:rFonts w:ascii="SimHei" w:eastAsia="SimHei" w:hint="eastAsia"/>
                <w:color w:val="FF0000"/>
                <w:sz w:val="18"/>
              </w:rPr>
            </w:pPr>
            <w:r>
              <w:rPr>
                <w:rFonts w:ascii="SimHei" w:eastAsia="SimHei" w:hint="eastAsia"/>
                <w:color w:val="FF0000"/>
                <w:sz w:val="18"/>
              </w:rPr>
              <w:t>级别</w:t>
            </w:r>
          </w:p>
        </w:tc>
        <w:tc>
          <w:tcPr>
            <w:tcW w:w="2360" w:type="dxa"/>
          </w:tcPr>
          <w:p w:rsidR="00927E77" w:rsidRDefault="00927E77">
            <w:pPr>
              <w:pStyle w:val="H2"/>
              <w:tabs>
                <w:tab w:val="left" w:pos="630"/>
              </w:tabs>
              <w:spacing w:before="100" w:after="100"/>
              <w:jc w:val="center"/>
              <w:rPr>
                <w:rFonts w:hint="eastAsia"/>
                <w:sz w:val="18"/>
                <w:lang w:val="en-US"/>
              </w:rPr>
            </w:pPr>
            <w:r>
              <w:rPr>
                <w:rFonts w:hint="eastAsia"/>
                <w:sz w:val="18"/>
                <w:lang w:val="en-US"/>
              </w:rPr>
              <w:t>学员总人数</w:t>
            </w:r>
          </w:p>
        </w:tc>
        <w:tc>
          <w:tcPr>
            <w:tcW w:w="2360" w:type="dxa"/>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其中女学员人数</w:t>
            </w:r>
          </w:p>
        </w:tc>
        <w:tc>
          <w:tcPr>
            <w:tcW w:w="2360" w:type="dxa"/>
          </w:tcPr>
          <w:p w:rsidR="00927E77" w:rsidRDefault="00927E77">
            <w:pPr>
              <w:tabs>
                <w:tab w:val="left" w:pos="630"/>
              </w:tabs>
              <w:spacing w:before="100" w:after="100" w:line="360" w:lineRule="exact"/>
              <w:jc w:val="center"/>
              <w:rPr>
                <w:rFonts w:ascii="SimHei" w:eastAsia="SimHei" w:hint="eastAsia"/>
                <w:color w:val="FF0000"/>
                <w:sz w:val="18"/>
              </w:rPr>
            </w:pPr>
            <w:r>
              <w:rPr>
                <w:rFonts w:ascii="SimHei" w:eastAsia="SimHei" w:hint="eastAsia"/>
                <w:color w:val="FF0000"/>
                <w:sz w:val="18"/>
              </w:rPr>
              <w:t>女学员比例（%）</w:t>
            </w:r>
          </w:p>
        </w:tc>
      </w:tr>
      <w:tr w:rsidR="00927E77">
        <w:tblPrEx>
          <w:tblCellMar>
            <w:top w:w="0" w:type="dxa"/>
            <w:bottom w:w="0" w:type="dxa"/>
          </w:tblCellMar>
        </w:tblPrEx>
        <w:tc>
          <w:tcPr>
            <w:tcW w:w="2760" w:type="dxa"/>
          </w:tcPr>
          <w:p w:rsidR="00927E77" w:rsidRDefault="00927E77">
            <w:pPr>
              <w:pStyle w:val="Date"/>
              <w:tabs>
                <w:tab w:val="left" w:pos="630"/>
              </w:tabs>
              <w:spacing w:before="100" w:after="100" w:line="360" w:lineRule="exact"/>
              <w:rPr>
                <w:rFonts w:hint="eastAsia"/>
                <w:sz w:val="18"/>
              </w:rPr>
            </w:pPr>
            <w:r>
              <w:rPr>
                <w:rFonts w:hint="eastAsia"/>
                <w:sz w:val="18"/>
              </w:rPr>
              <w:t>专业</w:t>
            </w:r>
          </w:p>
        </w:tc>
        <w:tc>
          <w:tcPr>
            <w:tcW w:w="2360" w:type="dxa"/>
          </w:tcPr>
          <w:p w:rsidR="00927E77" w:rsidRDefault="00927E77">
            <w:pPr>
              <w:pStyle w:val="Date"/>
              <w:tabs>
                <w:tab w:val="left" w:pos="630"/>
              </w:tabs>
              <w:spacing w:before="100" w:after="100" w:line="360" w:lineRule="exact"/>
              <w:jc w:val="center"/>
              <w:rPr>
                <w:rFonts w:hint="eastAsia"/>
                <w:sz w:val="18"/>
              </w:rPr>
            </w:pPr>
            <w:r>
              <w:rPr>
                <w:rFonts w:hint="eastAsia"/>
                <w:sz w:val="18"/>
              </w:rPr>
              <w:t>49</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1</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w:t>
            </w:r>
          </w:p>
        </w:tc>
      </w:tr>
      <w:tr w:rsidR="00927E77">
        <w:tblPrEx>
          <w:tblCellMar>
            <w:top w:w="0" w:type="dxa"/>
            <w:bottom w:w="0" w:type="dxa"/>
          </w:tblCellMar>
        </w:tblPrEx>
        <w:tc>
          <w:tcPr>
            <w:tcW w:w="2760" w:type="dxa"/>
          </w:tcPr>
          <w:p w:rsidR="00927E77" w:rsidRDefault="00927E77">
            <w:pPr>
              <w:tabs>
                <w:tab w:val="left" w:pos="630"/>
              </w:tabs>
              <w:spacing w:before="100" w:after="100" w:line="360" w:lineRule="exact"/>
              <w:rPr>
                <w:rFonts w:hint="eastAsia"/>
                <w:sz w:val="18"/>
              </w:rPr>
            </w:pPr>
            <w:r>
              <w:rPr>
                <w:rFonts w:hint="eastAsia"/>
                <w:sz w:val="18"/>
              </w:rPr>
              <w:t>资格</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2 692</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495</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61</w:t>
            </w:r>
          </w:p>
        </w:tc>
      </w:tr>
      <w:tr w:rsidR="00927E77">
        <w:tblPrEx>
          <w:tblCellMar>
            <w:top w:w="0" w:type="dxa"/>
            <w:bottom w:w="0" w:type="dxa"/>
          </w:tblCellMar>
        </w:tblPrEx>
        <w:tc>
          <w:tcPr>
            <w:tcW w:w="2760" w:type="dxa"/>
          </w:tcPr>
          <w:p w:rsidR="00927E77" w:rsidRDefault="00927E77">
            <w:pPr>
              <w:tabs>
                <w:tab w:val="left" w:pos="630"/>
              </w:tabs>
              <w:spacing w:before="100" w:after="100" w:line="360" w:lineRule="exact"/>
              <w:rPr>
                <w:rFonts w:hint="eastAsia"/>
                <w:sz w:val="18"/>
              </w:rPr>
            </w:pPr>
            <w:r>
              <w:rPr>
                <w:rFonts w:hint="eastAsia"/>
                <w:sz w:val="18"/>
              </w:rPr>
              <w:t>技术员</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1 092</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145</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18</w:t>
            </w:r>
          </w:p>
        </w:tc>
      </w:tr>
      <w:tr w:rsidR="00927E77">
        <w:tblPrEx>
          <w:tblCellMar>
            <w:top w:w="0" w:type="dxa"/>
            <w:bottom w:w="0" w:type="dxa"/>
          </w:tblCellMar>
        </w:tblPrEx>
        <w:tc>
          <w:tcPr>
            <w:tcW w:w="2760" w:type="dxa"/>
          </w:tcPr>
          <w:p w:rsidR="00927E77" w:rsidRDefault="00927E77">
            <w:pPr>
              <w:tabs>
                <w:tab w:val="left" w:pos="630"/>
              </w:tabs>
              <w:spacing w:before="100" w:after="100" w:line="360" w:lineRule="exact"/>
              <w:rPr>
                <w:rFonts w:hint="eastAsia"/>
                <w:sz w:val="18"/>
              </w:rPr>
            </w:pPr>
            <w:r>
              <w:rPr>
                <w:rFonts w:hint="eastAsia"/>
                <w:sz w:val="18"/>
              </w:rPr>
              <w:t>专业技术员</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670</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166</w:t>
            </w:r>
          </w:p>
        </w:tc>
        <w:tc>
          <w:tcPr>
            <w:tcW w:w="2360" w:type="dxa"/>
          </w:tcPr>
          <w:p w:rsidR="00927E77" w:rsidRDefault="00927E77">
            <w:pPr>
              <w:tabs>
                <w:tab w:val="left" w:pos="630"/>
              </w:tabs>
              <w:spacing w:before="100" w:after="100" w:line="360" w:lineRule="exact"/>
              <w:jc w:val="center"/>
              <w:rPr>
                <w:rFonts w:hint="eastAsia"/>
                <w:sz w:val="18"/>
              </w:rPr>
            </w:pPr>
            <w:r>
              <w:rPr>
                <w:rFonts w:hint="eastAsia"/>
                <w:sz w:val="18"/>
              </w:rPr>
              <w:t>21</w:t>
            </w:r>
          </w:p>
        </w:tc>
      </w:tr>
      <w:tr w:rsidR="00927E77">
        <w:tblPrEx>
          <w:tblCellMar>
            <w:top w:w="0" w:type="dxa"/>
            <w:bottom w:w="0" w:type="dxa"/>
          </w:tblCellMar>
        </w:tblPrEx>
        <w:tc>
          <w:tcPr>
            <w:tcW w:w="2760" w:type="dxa"/>
          </w:tcPr>
          <w:p w:rsidR="00927E77" w:rsidRDefault="00927E77">
            <w:pPr>
              <w:pStyle w:val="H2"/>
              <w:tabs>
                <w:tab w:val="left" w:pos="630"/>
              </w:tabs>
              <w:spacing w:before="100" w:after="100"/>
              <w:rPr>
                <w:rFonts w:hint="eastAsia"/>
                <w:sz w:val="18"/>
                <w:lang w:val="en-US"/>
              </w:rPr>
            </w:pPr>
            <w:r>
              <w:rPr>
                <w:rFonts w:hint="eastAsia"/>
                <w:sz w:val="18"/>
                <w:lang w:val="en-US"/>
              </w:rPr>
              <w:t>共计</w:t>
            </w:r>
          </w:p>
        </w:tc>
        <w:tc>
          <w:tcPr>
            <w:tcW w:w="2360" w:type="dxa"/>
          </w:tcPr>
          <w:p w:rsidR="00927E77" w:rsidRDefault="00927E77">
            <w:pPr>
              <w:tabs>
                <w:tab w:val="left" w:pos="630"/>
              </w:tabs>
              <w:spacing w:before="100" w:after="100" w:line="360" w:lineRule="exact"/>
              <w:jc w:val="center"/>
              <w:rPr>
                <w:rFonts w:hint="eastAsia"/>
                <w:b/>
                <w:bCs/>
                <w:sz w:val="18"/>
              </w:rPr>
            </w:pPr>
            <w:r>
              <w:rPr>
                <w:rFonts w:hint="eastAsia"/>
                <w:b/>
                <w:bCs/>
                <w:sz w:val="18"/>
              </w:rPr>
              <w:t>4 503</w:t>
            </w:r>
          </w:p>
        </w:tc>
        <w:tc>
          <w:tcPr>
            <w:tcW w:w="2360" w:type="dxa"/>
          </w:tcPr>
          <w:p w:rsidR="00927E77" w:rsidRDefault="00927E77">
            <w:pPr>
              <w:tabs>
                <w:tab w:val="left" w:pos="630"/>
              </w:tabs>
              <w:spacing w:before="100" w:after="100" w:line="360" w:lineRule="exact"/>
              <w:jc w:val="center"/>
              <w:rPr>
                <w:rFonts w:hint="eastAsia"/>
                <w:b/>
                <w:bCs/>
                <w:sz w:val="18"/>
              </w:rPr>
            </w:pPr>
            <w:r>
              <w:rPr>
                <w:rFonts w:hint="eastAsia"/>
                <w:b/>
                <w:bCs/>
                <w:sz w:val="18"/>
              </w:rPr>
              <w:t>807</w:t>
            </w:r>
          </w:p>
        </w:tc>
        <w:tc>
          <w:tcPr>
            <w:tcW w:w="2360" w:type="dxa"/>
          </w:tcPr>
          <w:p w:rsidR="00927E77" w:rsidRDefault="00927E77">
            <w:pPr>
              <w:tabs>
                <w:tab w:val="left" w:pos="630"/>
              </w:tabs>
              <w:spacing w:before="100" w:after="100" w:line="360" w:lineRule="exact"/>
              <w:jc w:val="center"/>
              <w:rPr>
                <w:rFonts w:hint="eastAsia"/>
                <w:b/>
                <w:bCs/>
                <w:sz w:val="18"/>
              </w:rPr>
            </w:pPr>
            <w:r>
              <w:rPr>
                <w:rFonts w:hint="eastAsia"/>
                <w:b/>
                <w:bCs/>
                <w:sz w:val="18"/>
              </w:rPr>
              <w:t>100</w:t>
            </w:r>
          </w:p>
        </w:tc>
      </w:tr>
    </w:tbl>
    <w:p w:rsidR="00927E77" w:rsidRDefault="00927E77">
      <w:pPr>
        <w:tabs>
          <w:tab w:val="left" w:pos="630"/>
        </w:tabs>
        <w:spacing w:after="240" w:line="360" w:lineRule="exact"/>
        <w:rPr>
          <w:rFonts w:hint="eastAsia"/>
          <w:sz w:val="18"/>
        </w:rPr>
      </w:pPr>
      <w:r>
        <w:rPr>
          <w:rFonts w:ascii="KaiTi_GB2312" w:eastAsia="KaiTi_GB2312" w:hint="eastAsia"/>
          <w:color w:val="0000FF"/>
          <w:sz w:val="18"/>
        </w:rPr>
        <w:t>资料来源</w:t>
      </w:r>
      <w:r>
        <w:rPr>
          <w:rFonts w:hint="eastAsia"/>
          <w:sz w:val="18"/>
        </w:rPr>
        <w:t>：职业培训国务秘书处统计数字。</w:t>
      </w:r>
    </w:p>
    <w:p w:rsidR="00927E77" w:rsidRDefault="00927E77">
      <w:pPr>
        <w:tabs>
          <w:tab w:val="left" w:pos="630"/>
        </w:tabs>
        <w:spacing w:after="240" w:line="360" w:lineRule="exact"/>
        <w:rPr>
          <w:rFonts w:hint="eastAsia"/>
        </w:rPr>
      </w:pPr>
      <w:r>
        <w:rPr>
          <w:rFonts w:hint="eastAsia"/>
        </w:rPr>
        <w:t>327</w:t>
      </w:r>
      <w:r>
        <w:t>.</w:t>
      </w:r>
      <w:r>
        <w:rPr>
          <w:rFonts w:hint="eastAsia"/>
        </w:rPr>
        <w:tab/>
      </w:r>
      <w:r>
        <w:rPr>
          <w:rFonts w:hint="eastAsia"/>
        </w:rPr>
        <w:t>为了纠正这种不平等现象，制订了一项适合农村特点的农村青年学徒培训计划。这一计划是</w:t>
      </w:r>
      <w:r>
        <w:rPr>
          <w:rFonts w:hint="eastAsia"/>
        </w:rPr>
        <w:t>2001</w:t>
      </w:r>
      <w:r>
        <w:rPr>
          <w:rFonts w:hint="eastAsia"/>
        </w:rPr>
        <w:t>年提出的，在</w:t>
      </w:r>
      <w:r>
        <w:rPr>
          <w:rFonts w:hint="eastAsia"/>
        </w:rPr>
        <w:t>2004-2005</w:t>
      </w:r>
      <w:r>
        <w:rPr>
          <w:rFonts w:hint="eastAsia"/>
        </w:rPr>
        <w:t>年，结业者共有</w:t>
      </w:r>
      <w:r>
        <w:rPr>
          <w:rFonts w:hint="eastAsia"/>
        </w:rPr>
        <w:t>13 500</w:t>
      </w:r>
      <w:r>
        <w:rPr>
          <w:rFonts w:hint="eastAsia"/>
        </w:rPr>
        <w:t>人，其中</w:t>
      </w:r>
      <w:r>
        <w:rPr>
          <w:rFonts w:hint="eastAsia"/>
        </w:rPr>
        <w:t>6 300</w:t>
      </w:r>
      <w:r>
        <w:rPr>
          <w:rFonts w:hint="eastAsia"/>
        </w:rPr>
        <w:t>人是农村青年，女学员占</w:t>
      </w:r>
      <w:r>
        <w:rPr>
          <w:rFonts w:hint="eastAsia"/>
        </w:rPr>
        <w:t>12%</w:t>
      </w:r>
      <w:r>
        <w:rPr>
          <w:rFonts w:hint="eastAsia"/>
        </w:rPr>
        <w:t>，预计到</w:t>
      </w:r>
      <w:r>
        <w:rPr>
          <w:rFonts w:hint="eastAsia"/>
        </w:rPr>
        <w:t>2010</w:t>
      </w:r>
      <w:r>
        <w:rPr>
          <w:rFonts w:hint="eastAsia"/>
        </w:rPr>
        <w:t>年，农村青年将达到</w:t>
      </w:r>
      <w:r>
        <w:rPr>
          <w:rFonts w:hint="eastAsia"/>
        </w:rPr>
        <w:t>60 000</w:t>
      </w:r>
      <w:r>
        <w:rPr>
          <w:rFonts w:hint="eastAsia"/>
        </w:rPr>
        <w:t>人。</w:t>
      </w:r>
    </w:p>
    <w:p w:rsidR="00927E77" w:rsidRDefault="00927E77">
      <w:pPr>
        <w:tabs>
          <w:tab w:val="left" w:pos="630"/>
        </w:tabs>
        <w:spacing w:after="240" w:line="360" w:lineRule="exact"/>
        <w:rPr>
          <w:rFonts w:hint="eastAsia"/>
        </w:rPr>
      </w:pPr>
      <w:r>
        <w:rPr>
          <w:rFonts w:hint="eastAsia"/>
        </w:rPr>
        <w:t>328</w:t>
      </w:r>
      <w:r>
        <w:t>.</w:t>
      </w:r>
      <w:r>
        <w:rPr>
          <w:rFonts w:hint="eastAsia"/>
        </w:rPr>
        <w:tab/>
      </w:r>
      <w:r>
        <w:rPr>
          <w:rFonts w:hint="eastAsia"/>
        </w:rPr>
        <w:t>根据</w:t>
      </w:r>
      <w:r>
        <w:rPr>
          <w:rFonts w:hint="eastAsia"/>
        </w:rPr>
        <w:t>2005-2006</w:t>
      </w:r>
      <w:r>
        <w:rPr>
          <w:rFonts w:hint="eastAsia"/>
        </w:rPr>
        <w:t>年的统计数据，尽管农业部门的结业者在总人数上出现了增加，已增加到</w:t>
      </w:r>
      <w:r>
        <w:rPr>
          <w:rFonts w:hint="eastAsia"/>
        </w:rPr>
        <w:t>10 000</w:t>
      </w:r>
      <w:r>
        <w:rPr>
          <w:rFonts w:hint="eastAsia"/>
        </w:rPr>
        <w:t>人，但女性比率仍然还是</w:t>
      </w:r>
      <w:r>
        <w:rPr>
          <w:rFonts w:hint="eastAsia"/>
        </w:rPr>
        <w:t>12%</w:t>
      </w:r>
      <w:r>
        <w:rPr>
          <w:rFonts w:hint="eastAsia"/>
        </w:rPr>
        <w:t>。</w:t>
      </w:r>
    </w:p>
    <w:p w:rsidR="00927E77" w:rsidRDefault="00927E77">
      <w:pPr>
        <w:tabs>
          <w:tab w:val="left" w:pos="630"/>
        </w:tabs>
        <w:spacing w:after="240" w:line="360" w:lineRule="exact"/>
        <w:rPr>
          <w:rFonts w:hint="eastAsia"/>
        </w:rPr>
      </w:pPr>
      <w:r>
        <w:rPr>
          <w:rFonts w:hint="eastAsia"/>
        </w:rPr>
        <w:t>329</w:t>
      </w:r>
      <w:r>
        <w:t>.</w:t>
      </w:r>
      <w:r>
        <w:rPr>
          <w:rFonts w:hint="eastAsia"/>
        </w:rPr>
        <w:tab/>
      </w:r>
      <w:r>
        <w:rPr>
          <w:rFonts w:hint="eastAsia"/>
        </w:rPr>
        <w:t>农业学徒职业培训的对象是失学或是结束功能性扫盲班课程的农村青年。它还面向希望接替家长从事农业经营的农民子女。</w:t>
      </w:r>
    </w:p>
    <w:p w:rsidR="00927E77" w:rsidRDefault="00927E77">
      <w:pPr>
        <w:tabs>
          <w:tab w:val="left" w:pos="630"/>
        </w:tabs>
        <w:spacing w:after="240" w:line="360" w:lineRule="exact"/>
        <w:rPr>
          <w:rFonts w:hint="eastAsia"/>
        </w:rPr>
      </w:pPr>
      <w:r>
        <w:rPr>
          <w:rFonts w:hint="eastAsia"/>
        </w:rPr>
        <w:t>330</w:t>
      </w:r>
      <w:r>
        <w:t>.</w:t>
      </w:r>
      <w:r>
        <w:rPr>
          <w:rFonts w:hint="eastAsia"/>
        </w:rPr>
        <w:tab/>
      </w:r>
      <w:r>
        <w:rPr>
          <w:rFonts w:hint="eastAsia"/>
        </w:rPr>
        <w:t>学徒职业培训的目标是：</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1</w:t>
      </w:r>
      <w:r>
        <w:rPr>
          <w:rFonts w:hint="eastAsia"/>
        </w:rPr>
        <w:t>°</w:t>
      </w:r>
      <w:r>
        <w:rPr>
          <w:rFonts w:hint="eastAsia"/>
        </w:rPr>
        <w:tab/>
      </w:r>
      <w:r>
        <w:rPr>
          <w:rFonts w:ascii="SimHei" w:eastAsia="SimHei" w:hint="eastAsia"/>
          <w:color w:val="FF0000"/>
        </w:rPr>
        <w:t>有助于改善企业和农业经营的性能和竞争力</w:t>
      </w:r>
      <w:r>
        <w:rPr>
          <w:rFonts w:hint="eastAsia"/>
        </w:rPr>
        <w:t>。这主要是满足企业和农业经营单位对专业人员的需要，有了专业人员就可以提高企业和农业经营单位的水平，并培养新一代的农民，使他们掌握新技术和进行专业化生产；</w:t>
      </w:r>
    </w:p>
    <w:p w:rsidR="00927E77" w:rsidRDefault="00927E77" w:rsidP="003A0E43">
      <w:pPr>
        <w:tabs>
          <w:tab w:val="left" w:pos="630"/>
        </w:tabs>
        <w:spacing w:after="240" w:line="360" w:lineRule="exact"/>
        <w:ind w:leftChars="300" w:left="31680" w:hangingChars="200" w:firstLine="31680"/>
        <w:rPr>
          <w:rFonts w:hint="eastAsia"/>
        </w:rPr>
      </w:pPr>
      <w:r>
        <w:rPr>
          <w:rFonts w:hint="eastAsia"/>
        </w:rPr>
        <w:t>2</w:t>
      </w:r>
      <w:r>
        <w:rPr>
          <w:rFonts w:hint="eastAsia"/>
        </w:rPr>
        <w:t>°</w:t>
      </w:r>
      <w:r>
        <w:rPr>
          <w:rFonts w:hint="eastAsia"/>
        </w:rPr>
        <w:tab/>
      </w:r>
      <w:r>
        <w:rPr>
          <w:rFonts w:ascii="SimHei" w:eastAsia="SimHei" w:hint="eastAsia"/>
          <w:color w:val="FF0000"/>
        </w:rPr>
        <w:t>确保农村青年掌握一种技能</w:t>
      </w:r>
      <w:r>
        <w:rPr>
          <w:rFonts w:hint="eastAsia"/>
        </w:rPr>
        <w:t>，主要是通过从事一种农业或非农业职业活动，使他们拥有一种专业资格，有助于他们加入就业大军。</w:t>
      </w:r>
    </w:p>
    <w:p w:rsidR="00927E77" w:rsidRDefault="00927E77">
      <w:pPr>
        <w:tabs>
          <w:tab w:val="left" w:pos="630"/>
        </w:tabs>
        <w:spacing w:after="240" w:line="360" w:lineRule="exact"/>
        <w:rPr>
          <w:rFonts w:hint="eastAsia"/>
        </w:rPr>
      </w:pPr>
      <w:r>
        <w:rPr>
          <w:rFonts w:hint="eastAsia"/>
        </w:rPr>
        <w:t>331</w:t>
      </w:r>
      <w:r>
        <w:t>.</w:t>
      </w:r>
      <w:r>
        <w:rPr>
          <w:rFonts w:hint="eastAsia"/>
        </w:rPr>
        <w:tab/>
      </w:r>
      <w:r>
        <w:rPr>
          <w:rFonts w:hint="eastAsia"/>
        </w:rPr>
        <w:t>学徒培训采取以下方式：</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遴选农村青年并确定其培训需要；</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遴选培训的企业和农业经营单位；</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制订培训标准和教学方法，由农业职业培训机构根据已经确定的培训要求来完成；</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为提高培训质量，遴选和培训教师；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根据学员的条件和各自地区的特点分别实施培训；先集中在培训机构进行一般培训，然后在企业进行技术培训；</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进行年度培训评估并对圆满完成培训的学员颁发文凭。</w:t>
      </w:r>
    </w:p>
    <w:p w:rsidR="00927E77" w:rsidRDefault="00927E77">
      <w:pPr>
        <w:tabs>
          <w:tab w:val="left" w:pos="630"/>
        </w:tabs>
        <w:spacing w:after="240" w:line="360" w:lineRule="exact"/>
        <w:rPr>
          <w:rFonts w:hint="eastAsia"/>
        </w:rPr>
      </w:pPr>
      <w:r>
        <w:rPr>
          <w:rFonts w:hint="eastAsia"/>
        </w:rPr>
        <w:t>332</w:t>
      </w:r>
      <w:r>
        <w:t>.</w:t>
      </w:r>
      <w:r>
        <w:rPr>
          <w:rFonts w:hint="eastAsia"/>
        </w:rPr>
        <w:tab/>
      </w:r>
      <w:r>
        <w:rPr>
          <w:rFonts w:hint="eastAsia"/>
        </w:rPr>
        <w:t>农村妇女参加经济活动是十分重要的。农村地区妇女参加经济活动的比例应为</w:t>
      </w:r>
      <w:r>
        <w:rPr>
          <w:rFonts w:hint="eastAsia"/>
        </w:rPr>
        <w:t>40%</w:t>
      </w:r>
      <w:r>
        <w:rPr>
          <w:rFonts w:hint="eastAsia"/>
        </w:rPr>
        <w:t>，各地区之间可能有差异。</w:t>
      </w:r>
    </w:p>
    <w:p w:rsidR="00927E77" w:rsidRDefault="00927E77">
      <w:pPr>
        <w:tabs>
          <w:tab w:val="left" w:pos="630"/>
        </w:tabs>
        <w:spacing w:after="240" w:line="360" w:lineRule="exact"/>
        <w:rPr>
          <w:rFonts w:hint="eastAsia"/>
        </w:rPr>
      </w:pPr>
      <w:r>
        <w:rPr>
          <w:rFonts w:hint="eastAsia"/>
        </w:rPr>
        <w:t>333</w:t>
      </w:r>
      <w:r>
        <w:t>.</w:t>
      </w:r>
      <w:r>
        <w:rPr>
          <w:rFonts w:hint="eastAsia"/>
        </w:rPr>
        <w:tab/>
      </w:r>
      <w:r>
        <w:rPr>
          <w:rFonts w:hint="eastAsia"/>
        </w:rPr>
        <w:t>农村妇女主要是在农业领域从事经济活动，从事这类经济活动的妇女约占</w:t>
      </w:r>
      <w:r>
        <w:rPr>
          <w:rFonts w:hint="eastAsia"/>
        </w:rPr>
        <w:t>92%</w:t>
      </w:r>
      <w:r>
        <w:rPr>
          <w:rFonts w:hint="eastAsia"/>
        </w:rPr>
        <w:t>，这些妇女在年纪很轻时就进入劳动力市场，</w:t>
      </w:r>
      <w:r>
        <w:rPr>
          <w:rFonts w:hint="eastAsia"/>
        </w:rPr>
        <w:t>19</w:t>
      </w:r>
      <w:r>
        <w:rPr>
          <w:rFonts w:hint="eastAsia"/>
        </w:rPr>
        <w:t>岁以下妇女的比例为</w:t>
      </w:r>
      <w:r>
        <w:rPr>
          <w:rFonts w:hint="eastAsia"/>
        </w:rPr>
        <w:t>32</w:t>
      </w:r>
      <w:r>
        <w:t>.3%</w:t>
      </w:r>
      <w:r>
        <w:rPr>
          <w:rFonts w:hint="eastAsia"/>
        </w:rPr>
        <w:t>，而在城市地区仅为</w:t>
      </w:r>
      <w:r>
        <w:rPr>
          <w:rFonts w:hint="eastAsia"/>
        </w:rPr>
        <w:t>11</w:t>
      </w:r>
      <w:r>
        <w:t>.1%</w:t>
      </w:r>
      <w:r>
        <w:rPr>
          <w:rFonts w:hint="eastAsia"/>
        </w:rPr>
        <w:t>。</w:t>
      </w:r>
    </w:p>
    <w:p w:rsidR="00927E77" w:rsidRDefault="00927E77">
      <w:pPr>
        <w:tabs>
          <w:tab w:val="left" w:pos="630"/>
        </w:tabs>
        <w:spacing w:after="240" w:line="360" w:lineRule="exact"/>
        <w:rPr>
          <w:rFonts w:hint="eastAsia"/>
        </w:rPr>
      </w:pPr>
      <w:r>
        <w:rPr>
          <w:rFonts w:hint="eastAsia"/>
        </w:rPr>
        <w:t>334</w:t>
      </w:r>
      <w:r>
        <w:t>.</w:t>
      </w:r>
      <w:r>
        <w:rPr>
          <w:rFonts w:hint="eastAsia"/>
        </w:rPr>
        <w:tab/>
      </w:r>
      <w:r>
        <w:rPr>
          <w:rFonts w:hint="eastAsia"/>
        </w:rPr>
        <w:t>农村妇女不论从事何种经济活动，她们还必须做家务劳动，这要耗去她们很多时间，一是要解决饮用水问题，每天要用</w:t>
      </w:r>
      <w:r>
        <w:rPr>
          <w:rFonts w:hint="eastAsia"/>
        </w:rPr>
        <w:t>6</w:t>
      </w:r>
      <w:r>
        <w:rPr>
          <w:rFonts w:hint="eastAsia"/>
        </w:rPr>
        <w:t>小时，二是要解决燃料问题，每周要用</w:t>
      </w:r>
      <w:r>
        <w:rPr>
          <w:rFonts w:hint="eastAsia"/>
        </w:rPr>
        <w:t>1</w:t>
      </w:r>
      <w:r>
        <w:rPr>
          <w:rFonts w:hint="eastAsia"/>
        </w:rPr>
        <w:t>到</w:t>
      </w:r>
      <w:r>
        <w:rPr>
          <w:rFonts w:hint="eastAsia"/>
        </w:rPr>
        <w:t>2</w:t>
      </w:r>
      <w:r>
        <w:rPr>
          <w:rFonts w:hint="eastAsia"/>
        </w:rPr>
        <w:t>天，而且这些工作都是在困难的条件下完成的。</w:t>
      </w:r>
    </w:p>
    <w:p w:rsidR="00927E77" w:rsidRDefault="00927E77">
      <w:pPr>
        <w:tabs>
          <w:tab w:val="left" w:pos="630"/>
        </w:tabs>
        <w:spacing w:after="240" w:line="360" w:lineRule="exact"/>
        <w:rPr>
          <w:rFonts w:hint="eastAsia"/>
        </w:rPr>
      </w:pPr>
      <w:r>
        <w:rPr>
          <w:rFonts w:hint="eastAsia"/>
        </w:rPr>
        <w:t>335</w:t>
      </w:r>
      <w:r>
        <w:t>.</w:t>
      </w:r>
      <w:r>
        <w:rPr>
          <w:rFonts w:hint="eastAsia"/>
        </w:rPr>
        <w:tab/>
      </w:r>
      <w:r>
        <w:rPr>
          <w:rFonts w:hint="eastAsia"/>
        </w:rPr>
        <w:t>农村妇女越来越多地参加各种协会和合作社，以改善她们的代表性和加强参与决策能力。这些主动行动得到国家的大力支持。</w:t>
      </w:r>
    </w:p>
    <w:p w:rsidR="00927E77" w:rsidRDefault="00927E77">
      <w:pPr>
        <w:tabs>
          <w:tab w:val="left" w:pos="630"/>
        </w:tabs>
        <w:spacing w:after="240" w:line="360" w:lineRule="exact"/>
        <w:rPr>
          <w:rFonts w:hint="eastAsia"/>
        </w:rPr>
      </w:pPr>
      <w:r>
        <w:rPr>
          <w:rFonts w:hint="eastAsia"/>
        </w:rPr>
        <w:t>336</w:t>
      </w:r>
      <w:r>
        <w:t>.</w:t>
      </w:r>
      <w:r>
        <w:rPr>
          <w:rFonts w:hint="eastAsia"/>
        </w:rPr>
        <w:tab/>
      </w:r>
      <w:r>
        <w:rPr>
          <w:rFonts w:hint="eastAsia"/>
        </w:rPr>
        <w:t>发展妇女合作社有助于解放农村妇女。在</w:t>
      </w:r>
      <w:r>
        <w:rPr>
          <w:rFonts w:hint="eastAsia"/>
        </w:rPr>
        <w:t>2003</w:t>
      </w:r>
      <w:r>
        <w:rPr>
          <w:rFonts w:hint="eastAsia"/>
        </w:rPr>
        <w:t>年，妇女合作社的数量达到</w:t>
      </w:r>
      <w:r>
        <w:rPr>
          <w:rFonts w:hint="eastAsia"/>
        </w:rPr>
        <w:t>306</w:t>
      </w:r>
      <w:r>
        <w:rPr>
          <w:rFonts w:hint="eastAsia"/>
        </w:rPr>
        <w:t>个，而</w:t>
      </w:r>
      <w:r>
        <w:rPr>
          <w:rFonts w:hint="eastAsia"/>
        </w:rPr>
        <w:t>2002</w:t>
      </w:r>
      <w:r>
        <w:rPr>
          <w:rFonts w:hint="eastAsia"/>
        </w:rPr>
        <w:t>年为</w:t>
      </w:r>
      <w:r>
        <w:rPr>
          <w:rFonts w:hint="eastAsia"/>
        </w:rPr>
        <w:t>240</w:t>
      </w:r>
      <w:r>
        <w:rPr>
          <w:rFonts w:hint="eastAsia"/>
        </w:rPr>
        <w:t>个。目前共有社员</w:t>
      </w:r>
      <w:r>
        <w:rPr>
          <w:rFonts w:hint="eastAsia"/>
        </w:rPr>
        <w:t>9 134</w:t>
      </w:r>
      <w:r>
        <w:rPr>
          <w:rFonts w:hint="eastAsia"/>
        </w:rPr>
        <w:t>人。</w:t>
      </w:r>
    </w:p>
    <w:p w:rsidR="00927E77" w:rsidRDefault="00927E77">
      <w:pPr>
        <w:tabs>
          <w:tab w:val="left" w:pos="630"/>
        </w:tabs>
        <w:spacing w:after="240" w:line="360" w:lineRule="exact"/>
        <w:rPr>
          <w:rFonts w:hint="eastAsia"/>
        </w:rPr>
      </w:pPr>
      <w:r>
        <w:rPr>
          <w:rFonts w:hint="eastAsia"/>
        </w:rPr>
        <w:t>337</w:t>
      </w:r>
      <w:r>
        <w:t>.</w:t>
      </w:r>
      <w:r>
        <w:rPr>
          <w:rFonts w:hint="eastAsia"/>
        </w:rPr>
        <w:tab/>
      </w:r>
      <w:r>
        <w:rPr>
          <w:rFonts w:hint="eastAsia"/>
        </w:rPr>
        <w:t>各农业合作社共有社员</w:t>
      </w:r>
      <w:r>
        <w:rPr>
          <w:rFonts w:hint="eastAsia"/>
        </w:rPr>
        <w:t>4 444</w:t>
      </w:r>
      <w:r>
        <w:rPr>
          <w:rFonts w:hint="eastAsia"/>
        </w:rPr>
        <w:t>人，妇女合作社占</w:t>
      </w:r>
      <w:r>
        <w:rPr>
          <w:rFonts w:hint="eastAsia"/>
        </w:rPr>
        <w:t>57%</w:t>
      </w:r>
      <w:r>
        <w:rPr>
          <w:rFonts w:hint="eastAsia"/>
        </w:rPr>
        <w:t>。她们在各个不同的部门从事劳动，例如饲养家禽、养兔、榨油（阿干树油、仙人掌油）和农产品加工。</w:t>
      </w:r>
    </w:p>
    <w:p w:rsidR="00927E77" w:rsidRDefault="00927E77">
      <w:pPr>
        <w:tabs>
          <w:tab w:val="left" w:pos="630"/>
        </w:tabs>
        <w:spacing w:after="240" w:line="360" w:lineRule="exact"/>
        <w:rPr>
          <w:rFonts w:hint="eastAsia"/>
        </w:rPr>
      </w:pPr>
      <w:r>
        <w:rPr>
          <w:rFonts w:hint="eastAsia"/>
        </w:rPr>
        <w:t>338</w:t>
      </w:r>
      <w:r>
        <w:t>.</w:t>
      </w:r>
      <w:r>
        <w:rPr>
          <w:rFonts w:hint="eastAsia"/>
        </w:rPr>
        <w:tab/>
      </w:r>
      <w:r>
        <w:rPr>
          <w:rFonts w:hint="eastAsia"/>
        </w:rPr>
        <w:t>负责摩洛哥合作领域发展和干部配备的合作发展署（</w:t>
      </w:r>
      <w:r>
        <w:rPr>
          <w:rFonts w:hint="eastAsia"/>
        </w:rPr>
        <w:t>ODECO</w:t>
      </w:r>
      <w:r>
        <w:rPr>
          <w:rFonts w:hint="eastAsia"/>
        </w:rPr>
        <w:t>）在许多机构的配合下，开展了各种各样促进和支持农村合作的活动。该署还通过举办国家和地区级的学术讨论会和交流会，开展宣传、教育和培养妇女的工作，并与国家、地区和地方的团体、行政单位、大学和培训与研究机构建立伙伴关系。</w:t>
      </w:r>
    </w:p>
    <w:p w:rsidR="00927E77" w:rsidRDefault="00927E77">
      <w:pPr>
        <w:tabs>
          <w:tab w:val="left" w:pos="630"/>
        </w:tabs>
        <w:spacing w:after="240" w:line="360" w:lineRule="exact"/>
        <w:rPr>
          <w:rFonts w:hint="eastAsia"/>
        </w:rPr>
      </w:pPr>
      <w:r>
        <w:rPr>
          <w:rFonts w:hint="eastAsia"/>
        </w:rPr>
        <w:t>339</w:t>
      </w:r>
      <w:r>
        <w:t>.</w:t>
      </w:r>
      <w:r>
        <w:rPr>
          <w:rFonts w:hint="eastAsia"/>
        </w:rPr>
        <w:tab/>
      </w:r>
      <w:r>
        <w:rPr>
          <w:rFonts w:hint="eastAsia"/>
        </w:rPr>
        <w:t>但是，传统的农村劳动和性别分工，还是把妇女限定在生儿育女和家务劳动上，这就导致农村妇女远离各种商务合作社。由于妇女文化水平低和对商界不了解，阻碍了妇女加入合作社。</w:t>
      </w:r>
    </w:p>
    <w:p w:rsidR="00927E77" w:rsidRDefault="00927E77">
      <w:pPr>
        <w:tabs>
          <w:tab w:val="left" w:pos="630"/>
        </w:tabs>
        <w:spacing w:after="240" w:line="360" w:lineRule="exact"/>
        <w:rPr>
          <w:rFonts w:hint="eastAsia"/>
        </w:rPr>
      </w:pPr>
      <w:r>
        <w:rPr>
          <w:rFonts w:hint="eastAsia"/>
        </w:rPr>
        <w:t>340</w:t>
      </w:r>
      <w:r>
        <w:t>.</w:t>
      </w:r>
      <w:r>
        <w:rPr>
          <w:rFonts w:hint="eastAsia"/>
        </w:rPr>
        <w:tab/>
      </w:r>
      <w:r>
        <w:rPr>
          <w:rFonts w:hint="eastAsia"/>
        </w:rPr>
        <w:t>尽管农村妇女协会团体不断增加，但是它们还处于幼年阶段并且数量仍然不足。它们主要介入以下方面的工作：</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青少年和成年妇女的扫盲；</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计划生育服务；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向农村妇女宣传、教育、交流和普及她们的权利；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支持成立生产合作社；</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为农村妇女设计并制订创收项目。</w:t>
      </w:r>
    </w:p>
    <w:p w:rsidR="00927E77" w:rsidRDefault="00927E77">
      <w:pPr>
        <w:tabs>
          <w:tab w:val="left" w:pos="630"/>
        </w:tabs>
        <w:spacing w:after="240" w:line="360" w:lineRule="exact"/>
        <w:rPr>
          <w:rFonts w:hint="eastAsia"/>
        </w:rPr>
      </w:pPr>
      <w:r>
        <w:rPr>
          <w:rFonts w:hint="eastAsia"/>
        </w:rPr>
        <w:t>341</w:t>
      </w:r>
      <w:r>
        <w:t>.</w:t>
      </w:r>
      <w:r>
        <w:rPr>
          <w:rFonts w:hint="eastAsia"/>
        </w:rPr>
        <w:tab/>
      </w:r>
      <w:r>
        <w:rPr>
          <w:rFonts w:hint="eastAsia"/>
        </w:rPr>
        <w:t>尽管各团体和组织的活动具有一定的价值和质量，但是，联合开展的活动仍然在项目管理、沟通和形成网络能力方面遇到种种困难。某些团体内部工作缺乏民主也削弱了这方面的活动。</w:t>
      </w:r>
    </w:p>
    <w:p w:rsidR="00927E77" w:rsidRDefault="00927E77">
      <w:pPr>
        <w:tabs>
          <w:tab w:val="left" w:pos="630"/>
        </w:tabs>
        <w:spacing w:after="240" w:line="360" w:lineRule="exact"/>
        <w:rPr>
          <w:rFonts w:hint="eastAsia"/>
        </w:rPr>
      </w:pPr>
      <w:r>
        <w:rPr>
          <w:rFonts w:hint="eastAsia"/>
        </w:rPr>
        <w:t>342</w:t>
      </w:r>
      <w:r>
        <w:t>.</w:t>
      </w:r>
      <w:r>
        <w:rPr>
          <w:rFonts w:hint="eastAsia"/>
        </w:rPr>
        <w:tab/>
      </w:r>
      <w:r>
        <w:rPr>
          <w:rFonts w:hint="eastAsia"/>
        </w:rPr>
        <w:t>一些部级部门或公共机构通过伙伴关系公约对联合活动采取了许多支持措施，它们资助项目的重点是提高妇女地位、农村发展、基础社会服务和加强联合领域的能力。</w:t>
      </w:r>
    </w:p>
    <w:p w:rsidR="00927E77" w:rsidRDefault="00927E77">
      <w:pPr>
        <w:tabs>
          <w:tab w:val="left" w:pos="630"/>
        </w:tabs>
        <w:spacing w:after="240" w:line="360" w:lineRule="exact"/>
        <w:rPr>
          <w:rFonts w:hint="eastAsia"/>
        </w:rPr>
      </w:pPr>
      <w:r>
        <w:rPr>
          <w:rFonts w:hint="eastAsia"/>
        </w:rPr>
        <w:t>343</w:t>
      </w:r>
      <w:r>
        <w:t>.</w:t>
      </w:r>
      <w:r>
        <w:rPr>
          <w:rFonts w:hint="eastAsia"/>
        </w:rPr>
        <w:tab/>
      </w:r>
      <w:r>
        <w:rPr>
          <w:rFonts w:hint="eastAsia"/>
        </w:rPr>
        <w:t>尽管就业率为</w:t>
      </w:r>
      <w:r>
        <w:rPr>
          <w:rFonts w:hint="eastAsia"/>
        </w:rPr>
        <w:t>40%</w:t>
      </w:r>
      <w:r>
        <w:rPr>
          <w:rFonts w:hint="eastAsia"/>
        </w:rPr>
        <w:t>，但农村妇女并没有广泛参与经营单位和家庭内部的决策；在全国范围内，只有</w:t>
      </w:r>
      <w:r>
        <w:rPr>
          <w:rFonts w:hint="eastAsia"/>
        </w:rPr>
        <w:t>4</w:t>
      </w:r>
      <w:r>
        <w:t>.4</w:t>
      </w:r>
      <w:r>
        <w:rPr>
          <w:rFonts w:hint="eastAsia"/>
        </w:rPr>
        <w:t>%</w:t>
      </w:r>
      <w:r>
        <w:rPr>
          <w:rFonts w:hint="eastAsia"/>
        </w:rPr>
        <w:t>的经营单位是由妇女管理的，只占有用农业面积（</w:t>
      </w:r>
      <w:r>
        <w:rPr>
          <w:rFonts w:hint="eastAsia"/>
        </w:rPr>
        <w:t>SAU</w:t>
      </w:r>
      <w:r>
        <w:rPr>
          <w:rFonts w:hint="eastAsia"/>
        </w:rPr>
        <w:t>）的</w:t>
      </w:r>
      <w:r>
        <w:rPr>
          <w:rFonts w:hint="eastAsia"/>
        </w:rPr>
        <w:t>2</w:t>
      </w:r>
      <w:r>
        <w:t>.5%</w:t>
      </w:r>
      <w:r>
        <w:rPr>
          <w:rFonts w:hint="eastAsia"/>
        </w:rPr>
        <w:t>。使用生产资料的水平仍很低（</w:t>
      </w:r>
      <w:r>
        <w:rPr>
          <w:rFonts w:hint="eastAsia"/>
        </w:rPr>
        <w:t>51%</w:t>
      </w:r>
      <w:r>
        <w:rPr>
          <w:rFonts w:hint="eastAsia"/>
        </w:rPr>
        <w:t>使用肥料，</w:t>
      </w:r>
      <w:r>
        <w:rPr>
          <w:rFonts w:hint="eastAsia"/>
        </w:rPr>
        <w:t>16%</w:t>
      </w:r>
      <w:r>
        <w:rPr>
          <w:rFonts w:hint="eastAsia"/>
        </w:rPr>
        <w:t>采用选种，</w:t>
      </w:r>
      <w:r>
        <w:rPr>
          <w:rFonts w:hint="eastAsia"/>
        </w:rPr>
        <w:t>33%</w:t>
      </w:r>
      <w:r>
        <w:rPr>
          <w:rFonts w:hint="eastAsia"/>
        </w:rPr>
        <w:t>使用植保产品，</w:t>
      </w:r>
      <w:r>
        <w:rPr>
          <w:rFonts w:hint="eastAsia"/>
        </w:rPr>
        <w:t>81%</w:t>
      </w:r>
      <w:r>
        <w:rPr>
          <w:rFonts w:hint="eastAsia"/>
        </w:rPr>
        <w:t>的经营者是文盲（妇女为</w:t>
      </w:r>
      <w:r>
        <w:rPr>
          <w:rFonts w:hint="eastAsia"/>
        </w:rPr>
        <w:t>98%</w:t>
      </w:r>
      <w:r>
        <w:rPr>
          <w:rFonts w:hint="eastAsia"/>
        </w:rPr>
        <w:t>）），经营着</w:t>
      </w:r>
      <w:r>
        <w:rPr>
          <w:rFonts w:hint="eastAsia"/>
        </w:rPr>
        <w:t>76%</w:t>
      </w:r>
      <w:r>
        <w:rPr>
          <w:rFonts w:hint="eastAsia"/>
        </w:rPr>
        <w:t>的有用农业面积，而具有小学以上文化程度的经营者只占</w:t>
      </w:r>
      <w:r>
        <w:rPr>
          <w:rFonts w:hint="eastAsia"/>
        </w:rPr>
        <w:t>9</w:t>
      </w:r>
      <w:r>
        <w:t>.6%</w:t>
      </w:r>
      <w:r>
        <w:rPr>
          <w:rFonts w:hint="eastAsia"/>
        </w:rPr>
        <w:t>，只拥有</w:t>
      </w:r>
      <w:r>
        <w:rPr>
          <w:rFonts w:hint="eastAsia"/>
        </w:rPr>
        <w:t>13</w:t>
      </w:r>
      <w:r>
        <w:t>.4%</w:t>
      </w:r>
      <w:r>
        <w:rPr>
          <w:rFonts w:hint="eastAsia"/>
        </w:rPr>
        <w:t>的有用农业面积。</w:t>
      </w:r>
    </w:p>
    <w:p w:rsidR="00927E77" w:rsidRDefault="00927E77">
      <w:pPr>
        <w:tabs>
          <w:tab w:val="left" w:pos="630"/>
        </w:tabs>
        <w:spacing w:after="240" w:line="360" w:lineRule="exact"/>
        <w:rPr>
          <w:rFonts w:hint="eastAsia"/>
        </w:rPr>
      </w:pPr>
      <w:r>
        <w:rPr>
          <w:rFonts w:hint="eastAsia"/>
        </w:rPr>
        <w:t>344</w:t>
      </w:r>
      <w:r>
        <w:t>.</w:t>
      </w:r>
      <w:r>
        <w:rPr>
          <w:rFonts w:hint="eastAsia"/>
        </w:rPr>
        <w:tab/>
      </w:r>
      <w:r>
        <w:rPr>
          <w:rFonts w:hint="eastAsia"/>
        </w:rPr>
        <w:t>针对这一情况，农业部制订了一项社会经济发展行动计划，与之配套，</w:t>
      </w:r>
      <w:r>
        <w:rPr>
          <w:rFonts w:hint="eastAsia"/>
        </w:rPr>
        <w:t>2002</w:t>
      </w:r>
      <w:r>
        <w:rPr>
          <w:rFonts w:hint="eastAsia"/>
        </w:rPr>
        <w:t>年教育、研究和发展司专门提出了一项预算大纲，以实施对农村妇女的普及教育活动。</w:t>
      </w:r>
    </w:p>
    <w:p w:rsidR="00927E77" w:rsidRDefault="00927E77">
      <w:pPr>
        <w:tabs>
          <w:tab w:val="left" w:pos="630"/>
        </w:tabs>
        <w:spacing w:after="240" w:line="360" w:lineRule="exact"/>
        <w:rPr>
          <w:rFonts w:hint="eastAsia"/>
        </w:rPr>
      </w:pPr>
      <w:r>
        <w:rPr>
          <w:rFonts w:hint="eastAsia"/>
        </w:rPr>
        <w:t>345</w:t>
      </w:r>
      <w:r>
        <w:t>.</w:t>
      </w:r>
      <w:r>
        <w:rPr>
          <w:rFonts w:hint="eastAsia"/>
        </w:rPr>
        <w:tab/>
      </w:r>
      <w:r>
        <w:rPr>
          <w:rFonts w:hint="eastAsia"/>
        </w:rPr>
        <w:t>这笔预算用来资助各省农业局（</w:t>
      </w:r>
      <w:r>
        <w:rPr>
          <w:rFonts w:hint="eastAsia"/>
        </w:rPr>
        <w:t>DPA</w:t>
      </w:r>
      <w:r>
        <w:rPr>
          <w:rFonts w:hint="eastAsia"/>
        </w:rPr>
        <w:t>）和多雨农业区劳动中心（</w:t>
      </w:r>
      <w:r>
        <w:rPr>
          <w:rFonts w:hint="eastAsia"/>
        </w:rPr>
        <w:t>CT</w:t>
      </w:r>
      <w:r>
        <w:rPr>
          <w:rFonts w:hint="eastAsia"/>
        </w:rPr>
        <w:t>）计划为农村妇女开展的各种活动。</w:t>
      </w:r>
    </w:p>
    <w:p w:rsidR="00927E77" w:rsidRDefault="00927E77">
      <w:pPr>
        <w:tabs>
          <w:tab w:val="left" w:pos="630"/>
        </w:tabs>
        <w:spacing w:after="240" w:line="360" w:lineRule="exact"/>
        <w:rPr>
          <w:rFonts w:hint="eastAsia"/>
        </w:rPr>
      </w:pPr>
      <w:r>
        <w:rPr>
          <w:rFonts w:hint="eastAsia"/>
        </w:rPr>
        <w:t>346</w:t>
      </w:r>
      <w:r>
        <w:t>.</w:t>
      </w:r>
      <w:r>
        <w:rPr>
          <w:rFonts w:hint="eastAsia"/>
        </w:rPr>
        <w:tab/>
      </w:r>
      <w:r>
        <w:rPr>
          <w:rFonts w:hint="eastAsia"/>
        </w:rPr>
        <w:t>要求各地区的农业开发署继续支持妇女活动和保持农业发展计划的成果，通过留住人才和调拨足够的物力与财力，保证这方面的工作持续开展下去。</w:t>
      </w:r>
    </w:p>
    <w:p w:rsidR="00927E77" w:rsidRDefault="00927E77">
      <w:pPr>
        <w:tabs>
          <w:tab w:val="left" w:pos="630"/>
        </w:tabs>
        <w:spacing w:after="240" w:line="360" w:lineRule="exact"/>
        <w:rPr>
          <w:rFonts w:hint="eastAsia"/>
        </w:rPr>
      </w:pPr>
      <w:r>
        <w:rPr>
          <w:rFonts w:hint="eastAsia"/>
        </w:rPr>
        <w:t>347</w:t>
      </w:r>
      <w:r>
        <w:t>.</w:t>
      </w:r>
      <w:r>
        <w:rPr>
          <w:rFonts w:hint="eastAsia"/>
        </w:rPr>
        <w:tab/>
      </w:r>
      <w:r>
        <w:rPr>
          <w:rFonts w:hint="eastAsia"/>
        </w:rPr>
        <w:t>由教育、研究和发展司提出的创收项目的宗旨是：改善农村妇女的社会经济条件，这些项目是以个人或集体的方式完成的，为的是改善小型饲养、园艺等农业经营活动，并促进成立妇女合作社以及农产品的深加工，比如包装和瓶装产品等。</w:t>
      </w:r>
    </w:p>
    <w:p w:rsidR="00927E77" w:rsidRDefault="00927E77">
      <w:pPr>
        <w:tabs>
          <w:tab w:val="left" w:pos="630"/>
        </w:tabs>
        <w:spacing w:after="240" w:line="360" w:lineRule="exact"/>
        <w:rPr>
          <w:rFonts w:hint="eastAsia"/>
        </w:rPr>
      </w:pPr>
      <w:r>
        <w:rPr>
          <w:rFonts w:hint="eastAsia"/>
        </w:rPr>
        <w:t>348</w:t>
      </w:r>
      <w:r>
        <w:t>.</w:t>
      </w:r>
      <w:r>
        <w:rPr>
          <w:rFonts w:hint="eastAsia"/>
        </w:rPr>
        <w:tab/>
      </w:r>
      <w:r>
        <w:rPr>
          <w:rFonts w:hint="eastAsia"/>
        </w:rPr>
        <w:t>最近四年期间实施的创收项目表明，小型饲养是农村妇女中最普遍的经营活动。此外，自从</w:t>
      </w:r>
      <w:r>
        <w:rPr>
          <w:rFonts w:hint="eastAsia"/>
        </w:rPr>
        <w:t>2002</w:t>
      </w:r>
      <w:r>
        <w:rPr>
          <w:rFonts w:hint="eastAsia"/>
        </w:rPr>
        <w:t>年制订预算大纲以来，这些项目的受益人数出现了明显的增加，从</w:t>
      </w:r>
      <w:r>
        <w:rPr>
          <w:rFonts w:hint="eastAsia"/>
        </w:rPr>
        <w:t>2001</w:t>
      </w:r>
      <w:r>
        <w:rPr>
          <w:rFonts w:hint="eastAsia"/>
        </w:rPr>
        <w:t>年的</w:t>
      </w:r>
      <w:r>
        <w:rPr>
          <w:rFonts w:hint="eastAsia"/>
        </w:rPr>
        <w:t>1 260</w:t>
      </w:r>
      <w:r>
        <w:rPr>
          <w:rFonts w:hint="eastAsia"/>
        </w:rPr>
        <w:t>人增加到</w:t>
      </w:r>
      <w:r>
        <w:rPr>
          <w:rFonts w:hint="eastAsia"/>
        </w:rPr>
        <w:t>2004</w:t>
      </w:r>
      <w:r>
        <w:rPr>
          <w:rFonts w:hint="eastAsia"/>
        </w:rPr>
        <w:t>年的</w:t>
      </w:r>
      <w:r>
        <w:rPr>
          <w:rFonts w:hint="eastAsia"/>
        </w:rPr>
        <w:t>2 610</w:t>
      </w:r>
      <w:r>
        <w:rPr>
          <w:rFonts w:hint="eastAsia"/>
        </w:rPr>
        <w:t>人，同时投入的经费也出现了猛增，从</w:t>
      </w:r>
      <w:r>
        <w:rPr>
          <w:rFonts w:hint="eastAsia"/>
        </w:rPr>
        <w:t>2001</w:t>
      </w:r>
      <w:r>
        <w:rPr>
          <w:rFonts w:hint="eastAsia"/>
        </w:rPr>
        <w:t>年的</w:t>
      </w:r>
      <w:r>
        <w:rPr>
          <w:rFonts w:hint="eastAsia"/>
        </w:rPr>
        <w:t>981 000</w:t>
      </w:r>
      <w:r>
        <w:rPr>
          <w:rFonts w:hint="eastAsia"/>
        </w:rPr>
        <w:t>迪拉姆增加到</w:t>
      </w:r>
      <w:r>
        <w:rPr>
          <w:rFonts w:hint="eastAsia"/>
        </w:rPr>
        <w:t>2004</w:t>
      </w:r>
      <w:r>
        <w:rPr>
          <w:rFonts w:hint="eastAsia"/>
        </w:rPr>
        <w:t>年的</w:t>
      </w:r>
      <w:r>
        <w:rPr>
          <w:rFonts w:hint="eastAsia"/>
        </w:rPr>
        <w:t>4 000 000</w:t>
      </w:r>
      <w:r>
        <w:rPr>
          <w:rFonts w:hint="eastAsia"/>
        </w:rPr>
        <w:t>迪拉姆。</w:t>
      </w:r>
    </w:p>
    <w:p w:rsidR="00927E77" w:rsidRDefault="00927E77">
      <w:pPr>
        <w:tabs>
          <w:tab w:val="left" w:pos="630"/>
        </w:tabs>
        <w:spacing w:after="240" w:line="360" w:lineRule="exact"/>
        <w:rPr>
          <w:rFonts w:hint="eastAsia"/>
        </w:rPr>
      </w:pPr>
      <w:r>
        <w:rPr>
          <w:rFonts w:hint="eastAsia"/>
        </w:rPr>
        <w:t>349</w:t>
      </w:r>
      <w:r>
        <w:t>.</w:t>
      </w:r>
      <w:r>
        <w:rPr>
          <w:rFonts w:hint="eastAsia"/>
        </w:rPr>
        <w:tab/>
      </w:r>
      <w:r>
        <w:rPr>
          <w:rFonts w:hint="eastAsia"/>
        </w:rPr>
        <w:t>农村妇女还受益于农业普及推广活动，与其他农民一样，她们的要求得到满足。农业普及推广活动使越来越多的农村妇女受益，受益人数从</w:t>
      </w:r>
      <w:r>
        <w:rPr>
          <w:rFonts w:hint="eastAsia"/>
        </w:rPr>
        <w:t>2001</w:t>
      </w:r>
      <w:r>
        <w:rPr>
          <w:rFonts w:hint="eastAsia"/>
        </w:rPr>
        <w:t>年的</w:t>
      </w:r>
      <w:r>
        <w:rPr>
          <w:rFonts w:hint="eastAsia"/>
        </w:rPr>
        <w:t>33 168</w:t>
      </w:r>
      <w:r>
        <w:rPr>
          <w:rFonts w:hint="eastAsia"/>
        </w:rPr>
        <w:t>人增加到</w:t>
      </w:r>
      <w:r>
        <w:rPr>
          <w:rFonts w:hint="eastAsia"/>
        </w:rPr>
        <w:t>2002</w:t>
      </w:r>
      <w:r>
        <w:rPr>
          <w:rFonts w:hint="eastAsia"/>
        </w:rPr>
        <w:t>年的</w:t>
      </w:r>
      <w:r>
        <w:rPr>
          <w:rFonts w:hint="eastAsia"/>
        </w:rPr>
        <w:t>43 472</w:t>
      </w:r>
      <w:r>
        <w:rPr>
          <w:rFonts w:hint="eastAsia"/>
        </w:rPr>
        <w:t>人，</w:t>
      </w:r>
      <w:r>
        <w:rPr>
          <w:rFonts w:hint="eastAsia"/>
        </w:rPr>
        <w:t>2003</w:t>
      </w:r>
      <w:r>
        <w:rPr>
          <w:rFonts w:hint="eastAsia"/>
        </w:rPr>
        <w:t>年为</w:t>
      </w:r>
      <w:r>
        <w:rPr>
          <w:rFonts w:hint="eastAsia"/>
        </w:rPr>
        <w:t>58 969</w:t>
      </w:r>
      <w:r>
        <w:rPr>
          <w:rFonts w:hint="eastAsia"/>
        </w:rPr>
        <w:t>人，到</w:t>
      </w:r>
      <w:r>
        <w:rPr>
          <w:rFonts w:hint="eastAsia"/>
        </w:rPr>
        <w:t>2004</w:t>
      </w:r>
      <w:r>
        <w:rPr>
          <w:rFonts w:hint="eastAsia"/>
        </w:rPr>
        <w:t>年为</w:t>
      </w:r>
      <w:r>
        <w:rPr>
          <w:rFonts w:hint="eastAsia"/>
        </w:rPr>
        <w:t>74 124</w:t>
      </w:r>
      <w:r>
        <w:rPr>
          <w:rFonts w:hint="eastAsia"/>
        </w:rPr>
        <w:t>人，比</w:t>
      </w:r>
      <w:r>
        <w:rPr>
          <w:rFonts w:hint="eastAsia"/>
        </w:rPr>
        <w:t>2001</w:t>
      </w:r>
      <w:r>
        <w:rPr>
          <w:rFonts w:hint="eastAsia"/>
        </w:rPr>
        <w:t>年翻了一番多。</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第15、16条</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第15条：法律和公民事务中的平等</w:t>
      </w:r>
    </w:p>
    <w:p w:rsidR="00927E77" w:rsidRDefault="00927E77">
      <w:pPr>
        <w:tabs>
          <w:tab w:val="left" w:pos="630"/>
        </w:tabs>
        <w:spacing w:after="240" w:line="360" w:lineRule="exact"/>
        <w:rPr>
          <w:rFonts w:hint="eastAsia"/>
        </w:rPr>
      </w:pPr>
      <w:r>
        <w:rPr>
          <w:rFonts w:hint="eastAsia"/>
        </w:rPr>
        <w:t>350</w:t>
      </w:r>
      <w:r>
        <w:t>.</w:t>
      </w:r>
      <w:r>
        <w:rPr>
          <w:rFonts w:hint="eastAsia"/>
        </w:rPr>
        <w:tab/>
      </w:r>
      <w:r>
        <w:rPr>
          <w:rFonts w:hint="eastAsia"/>
        </w:rPr>
        <w:t>摩洛哥的标准框架明确承认，妇女与男子在法律面前平等，承认她们享有司法公正的权利。</w:t>
      </w:r>
    </w:p>
    <w:p w:rsidR="00927E77" w:rsidRDefault="00927E77" w:rsidP="003A0E43">
      <w:pPr>
        <w:tabs>
          <w:tab w:val="left" w:pos="630"/>
        </w:tabs>
        <w:spacing w:after="240" w:line="360" w:lineRule="exact"/>
        <w:ind w:leftChars="300" w:left="31680"/>
        <w:rPr>
          <w:rFonts w:hint="eastAsia"/>
        </w:rPr>
      </w:pPr>
      <w:r>
        <w:rPr>
          <w:rFonts w:hint="eastAsia"/>
        </w:rPr>
        <w:t>除了在基本文件（</w:t>
      </w:r>
      <w:r>
        <w:rPr>
          <w:rFonts w:hint="eastAsia"/>
        </w:rPr>
        <w:t>2005</w:t>
      </w:r>
      <w:r>
        <w:rPr>
          <w:rFonts w:hint="eastAsia"/>
        </w:rPr>
        <w:t>年</w:t>
      </w:r>
      <w:r>
        <w:rPr>
          <w:rFonts w:hint="eastAsia"/>
        </w:rPr>
        <w:t>4</w:t>
      </w:r>
      <w:r>
        <w:rPr>
          <w:rFonts w:hint="eastAsia"/>
        </w:rPr>
        <w:t>月</w:t>
      </w:r>
      <w:r>
        <w:rPr>
          <w:rFonts w:hint="eastAsia"/>
        </w:rPr>
        <w:t>15</w:t>
      </w:r>
      <w:r>
        <w:rPr>
          <w:rFonts w:hint="eastAsia"/>
        </w:rPr>
        <w:t>日关于求助司法机构的权利的</w:t>
      </w:r>
      <w:r>
        <w:rPr>
          <w:rFonts w:hint="eastAsia"/>
        </w:rPr>
        <w:t>HRI COR/Add</w:t>
      </w:r>
      <w:r>
        <w:t>.23/Rev</w:t>
      </w:r>
      <w:r>
        <w:rPr>
          <w:rFonts w:hint="eastAsia"/>
        </w:rPr>
        <w:t>.</w:t>
      </w:r>
      <w:r>
        <w:t>1</w:t>
      </w:r>
      <w:r>
        <w:rPr>
          <w:rFonts w:hint="eastAsia"/>
        </w:rPr>
        <w:t>号文件）中所述的情况之外，应该强调指出的是，已经起草了一份法律草案，内容涉及成立行政上诉法庭，这样就可以更好地保障求助司法机构的权利。</w:t>
      </w:r>
    </w:p>
    <w:p w:rsidR="00927E77" w:rsidRDefault="00927E77">
      <w:pPr>
        <w:tabs>
          <w:tab w:val="left" w:pos="630"/>
        </w:tabs>
        <w:spacing w:after="240" w:line="360" w:lineRule="exact"/>
        <w:rPr>
          <w:rFonts w:hint="eastAsia"/>
        </w:rPr>
      </w:pPr>
      <w:r>
        <w:rPr>
          <w:rFonts w:hint="eastAsia"/>
        </w:rPr>
        <w:t>通过出台许多有关男女平等的新规定，公民权利平等得到进一步加强。</w:t>
      </w:r>
    </w:p>
    <w:p w:rsidR="00927E77" w:rsidRDefault="00927E77">
      <w:pPr>
        <w:tabs>
          <w:tab w:val="left" w:pos="630"/>
        </w:tabs>
        <w:spacing w:after="240" w:line="360" w:lineRule="exact"/>
        <w:rPr>
          <w:rFonts w:hint="eastAsia"/>
        </w:rPr>
      </w:pPr>
      <w:r>
        <w:rPr>
          <w:rFonts w:hint="eastAsia"/>
        </w:rPr>
        <w:t>351</w:t>
      </w:r>
      <w:r>
        <w:t>.</w:t>
      </w:r>
      <w:r>
        <w:rPr>
          <w:rFonts w:hint="eastAsia"/>
        </w:rPr>
        <w:tab/>
      </w:r>
      <w:r>
        <w:rPr>
          <w:rFonts w:hint="eastAsia"/>
        </w:rPr>
        <w:t>在刑事方面，于</w:t>
      </w:r>
      <w:r>
        <w:rPr>
          <w:rFonts w:hint="eastAsia"/>
        </w:rPr>
        <w:t>2003</w:t>
      </w:r>
      <w:r>
        <w:rPr>
          <w:rFonts w:hint="eastAsia"/>
        </w:rPr>
        <w:t>年</w:t>
      </w:r>
      <w:r>
        <w:rPr>
          <w:rFonts w:hint="eastAsia"/>
        </w:rPr>
        <w:t>10</w:t>
      </w:r>
      <w:r>
        <w:rPr>
          <w:rFonts w:hint="eastAsia"/>
        </w:rPr>
        <w:t>月</w:t>
      </w:r>
      <w:r>
        <w:rPr>
          <w:rFonts w:hint="eastAsia"/>
        </w:rPr>
        <w:t>3</w:t>
      </w:r>
      <w:r>
        <w:rPr>
          <w:rFonts w:hint="eastAsia"/>
        </w:rPr>
        <w:t>日颁布的新《刑事诉讼法》废除了这样的规定：妻子声称希望成为民事诉讼一方控告她的丈夫须经法院批准。</w:t>
      </w:r>
    </w:p>
    <w:p w:rsidR="00927E77" w:rsidRDefault="00927E77" w:rsidP="003A0E43">
      <w:pPr>
        <w:tabs>
          <w:tab w:val="left" w:pos="630"/>
        </w:tabs>
        <w:spacing w:after="240" w:line="360" w:lineRule="exact"/>
        <w:ind w:leftChars="300" w:left="31680"/>
        <w:rPr>
          <w:rFonts w:hint="eastAsia"/>
        </w:rPr>
      </w:pPr>
      <w:r>
        <w:rPr>
          <w:rFonts w:hint="eastAsia"/>
        </w:rPr>
        <w:t>同样，正如在本报告第一部分中谈到的，对《刑法》进行了修订，内容涉及对通奸罪和《刑法》第</w:t>
      </w:r>
      <w:r>
        <w:rPr>
          <w:rFonts w:hint="eastAsia"/>
        </w:rPr>
        <w:t>418</w:t>
      </w:r>
      <w:r>
        <w:rPr>
          <w:rFonts w:hint="eastAsia"/>
        </w:rPr>
        <w:t>和</w:t>
      </w:r>
      <w:r>
        <w:rPr>
          <w:rFonts w:hint="eastAsia"/>
        </w:rPr>
        <w:t>491</w:t>
      </w:r>
      <w:r>
        <w:rPr>
          <w:rFonts w:hint="eastAsia"/>
        </w:rPr>
        <w:t>条所指的夫妻中的一方在外国犯下通奸罪的处罚（见本报告第一部分）。</w:t>
      </w:r>
    </w:p>
    <w:p w:rsidR="00927E77" w:rsidRDefault="00927E77">
      <w:pPr>
        <w:tabs>
          <w:tab w:val="left" w:pos="630"/>
        </w:tabs>
        <w:spacing w:after="240" w:line="360" w:lineRule="exact"/>
        <w:rPr>
          <w:rFonts w:hint="eastAsia"/>
        </w:rPr>
      </w:pPr>
      <w:r>
        <w:rPr>
          <w:rFonts w:hint="eastAsia"/>
        </w:rPr>
        <w:t>352</w:t>
      </w:r>
      <w:r>
        <w:t>.</w:t>
      </w:r>
      <w:r>
        <w:rPr>
          <w:rFonts w:hint="eastAsia"/>
        </w:rPr>
        <w:tab/>
      </w:r>
      <w:r>
        <w:rPr>
          <w:rFonts w:hint="eastAsia"/>
        </w:rPr>
        <w:t>通过的新《家庭法》确认夫妻双方在婚姻方面和婚姻存续期间的平等以及夫妻双方的责任，并增加了有利于女方解除婚姻的内容，这就在很大程度上消除对妇女的歧视。</w:t>
      </w:r>
    </w:p>
    <w:p w:rsidR="00927E77" w:rsidRDefault="00927E77">
      <w:pPr>
        <w:tabs>
          <w:tab w:val="left" w:pos="630"/>
        </w:tabs>
        <w:spacing w:after="240" w:line="360" w:lineRule="exact"/>
        <w:rPr>
          <w:rFonts w:hint="eastAsia"/>
        </w:rPr>
      </w:pPr>
      <w:r>
        <w:rPr>
          <w:rFonts w:hint="eastAsia"/>
        </w:rPr>
        <w:t>353</w:t>
      </w:r>
      <w:r>
        <w:t>.</w:t>
      </w:r>
      <w:r>
        <w:rPr>
          <w:rFonts w:hint="eastAsia"/>
        </w:rPr>
        <w:tab/>
      </w:r>
      <w:r>
        <w:rPr>
          <w:rFonts w:hint="eastAsia"/>
        </w:rPr>
        <w:t>新《家庭法》确定了最低结婚年龄，不论男女均为</w:t>
      </w:r>
      <w:r>
        <w:rPr>
          <w:rFonts w:hint="eastAsia"/>
        </w:rPr>
        <w:t>18</w:t>
      </w:r>
      <w:r>
        <w:rPr>
          <w:rFonts w:hint="eastAsia"/>
        </w:rPr>
        <w:t>岁。这就使得民事上和政治上的成年年龄一致起来，从而承认男女平等的法律能力。</w:t>
      </w:r>
    </w:p>
    <w:p w:rsidR="00927E77" w:rsidRDefault="00927E77">
      <w:pPr>
        <w:tabs>
          <w:tab w:val="left" w:pos="630"/>
        </w:tabs>
        <w:spacing w:after="240" w:line="360" w:lineRule="exact"/>
        <w:rPr>
          <w:rFonts w:hint="eastAsia"/>
        </w:rPr>
      </w:pPr>
      <w:r>
        <w:rPr>
          <w:rFonts w:hint="eastAsia"/>
        </w:rPr>
        <w:t>354</w:t>
      </w:r>
      <w:r>
        <w:t>.</w:t>
      </w:r>
      <w:r>
        <w:rPr>
          <w:rFonts w:hint="eastAsia"/>
        </w:rPr>
        <w:tab/>
      </w:r>
      <w:r>
        <w:rPr>
          <w:rFonts w:hint="eastAsia"/>
        </w:rPr>
        <w:t>新《家庭法》还认可男孩和女孩之间自</w:t>
      </w:r>
      <w:r>
        <w:rPr>
          <w:rFonts w:hint="eastAsia"/>
        </w:rPr>
        <w:t>15</w:t>
      </w:r>
      <w:r>
        <w:rPr>
          <w:rFonts w:hint="eastAsia"/>
        </w:rPr>
        <w:t>岁起平等，同时承认他们可以选择其监护人，而在原来的《个人地位法》中，男孩的这一年龄为</w:t>
      </w:r>
      <w:r>
        <w:rPr>
          <w:rFonts w:hint="eastAsia"/>
        </w:rPr>
        <w:t>12</w:t>
      </w:r>
      <w:r>
        <w:rPr>
          <w:rFonts w:hint="eastAsia"/>
        </w:rPr>
        <w:t>岁，女孩的这一年龄则为</w:t>
      </w:r>
      <w:r>
        <w:rPr>
          <w:rFonts w:hint="eastAsia"/>
        </w:rPr>
        <w:t>15</w:t>
      </w:r>
      <w:r>
        <w:rPr>
          <w:rFonts w:hint="eastAsia"/>
        </w:rPr>
        <w:t>岁。</w:t>
      </w:r>
    </w:p>
    <w:p w:rsidR="00927E77" w:rsidRDefault="00927E77" w:rsidP="003A0E43">
      <w:pPr>
        <w:tabs>
          <w:tab w:val="left" w:pos="630"/>
        </w:tabs>
        <w:spacing w:after="240" w:line="360" w:lineRule="exact"/>
        <w:ind w:leftChars="300" w:left="31680"/>
        <w:rPr>
          <w:rFonts w:hint="eastAsia"/>
        </w:rPr>
      </w:pPr>
      <w:r>
        <w:rPr>
          <w:rFonts w:hint="eastAsia"/>
        </w:rPr>
        <w:t>同样，外孙子女今后可以同孙子女一样继承外祖父母的遗产。</w:t>
      </w:r>
    </w:p>
    <w:p w:rsidR="00927E77" w:rsidRDefault="00927E77">
      <w:pPr>
        <w:tabs>
          <w:tab w:val="left" w:pos="630"/>
        </w:tabs>
        <w:spacing w:after="240" w:line="360" w:lineRule="exact"/>
        <w:rPr>
          <w:rFonts w:hint="eastAsia"/>
        </w:rPr>
      </w:pPr>
      <w:r>
        <w:rPr>
          <w:rFonts w:hint="eastAsia"/>
        </w:rPr>
        <w:t>355</w:t>
      </w:r>
      <w:r>
        <w:t>.</w:t>
      </w:r>
      <w:r>
        <w:rPr>
          <w:rFonts w:hint="eastAsia"/>
        </w:rPr>
        <w:tab/>
      </w:r>
      <w:r>
        <w:rPr>
          <w:rFonts w:hint="eastAsia"/>
        </w:rPr>
        <w:t>在签订合同和管理财产方面，也承认男女具有平等的权利，实际上，自从废除了原《商法》第</w:t>
      </w:r>
      <w:r>
        <w:rPr>
          <w:rFonts w:hint="eastAsia"/>
        </w:rPr>
        <w:t>6</w:t>
      </w:r>
      <w:r>
        <w:rPr>
          <w:rFonts w:hint="eastAsia"/>
        </w:rPr>
        <w:t>条和第</w:t>
      </w:r>
      <w:r>
        <w:rPr>
          <w:rFonts w:hint="eastAsia"/>
        </w:rPr>
        <w:t>726</w:t>
      </w:r>
      <w:r>
        <w:rPr>
          <w:rFonts w:hint="eastAsia"/>
        </w:rPr>
        <w:t>条，就不存在合同方面的歧视规定了，原《商法》规定：已婚妇女作为母亲签订提供服务合同或从事商业活动须经丈夫同意。</w:t>
      </w:r>
    </w:p>
    <w:p w:rsidR="00927E77" w:rsidRDefault="00927E77">
      <w:pPr>
        <w:tabs>
          <w:tab w:val="left" w:pos="630"/>
        </w:tabs>
        <w:spacing w:after="240" w:line="360" w:lineRule="exact"/>
        <w:rPr>
          <w:rFonts w:hint="eastAsia"/>
        </w:rPr>
      </w:pPr>
      <w:r>
        <w:rPr>
          <w:rFonts w:hint="eastAsia"/>
        </w:rPr>
        <w:t>356</w:t>
      </w:r>
      <w:r>
        <w:t>.</w:t>
      </w:r>
      <w:r>
        <w:rPr>
          <w:rFonts w:hint="eastAsia"/>
        </w:rPr>
        <w:tab/>
      </w:r>
      <w:r>
        <w:rPr>
          <w:rFonts w:hint="eastAsia"/>
        </w:rPr>
        <w:t>摩洛哥妇女享有保存、管理和支配其财产的所有自由，仅有的限制就是法律规定的有关无行为能力者。这可以是一种保护方面的无行为能力，涉及未成年、挥霍、心理功能低下或精神错乱，或是一种与刑事判决有关的无行为能力。在这两种情况下，这些限制适用于所有人，不存在任何形式的歧视。</w:t>
      </w:r>
    </w:p>
    <w:p w:rsidR="00927E77" w:rsidRDefault="00927E77">
      <w:pPr>
        <w:tabs>
          <w:tab w:val="left" w:pos="630"/>
        </w:tabs>
        <w:spacing w:after="240" w:line="360" w:lineRule="exact"/>
        <w:rPr>
          <w:rFonts w:hint="eastAsia"/>
        </w:rPr>
      </w:pPr>
      <w:r>
        <w:rPr>
          <w:rFonts w:hint="eastAsia"/>
        </w:rPr>
        <w:t>357</w:t>
      </w:r>
      <w:r>
        <w:t>.</w:t>
      </w:r>
      <w:r>
        <w:rPr>
          <w:rFonts w:hint="eastAsia"/>
        </w:rPr>
        <w:tab/>
      </w:r>
      <w:r>
        <w:rPr>
          <w:rFonts w:hint="eastAsia"/>
        </w:rPr>
        <w:t>摩洛哥妇女的继承遗产资格是完整的，婚姻对妇女的继承遗产状况不产生任何影响，摩洛哥法律保留了穆斯林法律的规定，根据这些规定，结婚不导致财产合并，保留了自有财产原则。</w:t>
      </w:r>
    </w:p>
    <w:p w:rsidR="00927E77" w:rsidRDefault="00927E77">
      <w:pPr>
        <w:tabs>
          <w:tab w:val="left" w:pos="630"/>
        </w:tabs>
        <w:spacing w:after="240" w:line="360" w:lineRule="exact"/>
        <w:rPr>
          <w:rFonts w:hint="eastAsia"/>
        </w:rPr>
      </w:pPr>
      <w:r>
        <w:rPr>
          <w:rFonts w:hint="eastAsia"/>
        </w:rPr>
        <w:t>358</w:t>
      </w:r>
      <w:r>
        <w:t>.</w:t>
      </w:r>
      <w:r>
        <w:rPr>
          <w:rFonts w:hint="eastAsia"/>
        </w:rPr>
        <w:tab/>
      </w:r>
      <w:r>
        <w:rPr>
          <w:rFonts w:hint="eastAsia"/>
        </w:rPr>
        <w:t>但是，根据新《家庭法》第</w:t>
      </w:r>
      <w:r>
        <w:rPr>
          <w:rFonts w:hint="eastAsia"/>
        </w:rPr>
        <w:t>49</w:t>
      </w:r>
      <w:r>
        <w:rPr>
          <w:rFonts w:hint="eastAsia"/>
        </w:rPr>
        <w:t>条的规定，夫妻双方可以就婚姻存续期间获得的财产的管理、处置与分割方式达成协议。这一协议要记入结婚证之外的文件中，并且在签订这种婚约时，由阿杜尔（穆斯林公证人）告知双方。据统计，在</w:t>
      </w:r>
      <w:r>
        <w:rPr>
          <w:rFonts w:hint="eastAsia"/>
        </w:rPr>
        <w:t>2004</w:t>
      </w:r>
      <w:r>
        <w:rPr>
          <w:rFonts w:hint="eastAsia"/>
        </w:rPr>
        <w:t>年，共签订</w:t>
      </w:r>
      <w:r>
        <w:rPr>
          <w:rFonts w:hint="eastAsia"/>
        </w:rPr>
        <w:t>312</w:t>
      </w:r>
      <w:r>
        <w:rPr>
          <w:rFonts w:hint="eastAsia"/>
        </w:rPr>
        <w:t>份夫妻双方共同管理婚姻存续期间所得财产的协议，到</w:t>
      </w:r>
      <w:r>
        <w:rPr>
          <w:rFonts w:hint="eastAsia"/>
        </w:rPr>
        <w:t>2005</w:t>
      </w:r>
      <w:r>
        <w:rPr>
          <w:rFonts w:hint="eastAsia"/>
        </w:rPr>
        <w:t>年却有所减少，夫妻签订的这种协议为</w:t>
      </w:r>
      <w:r>
        <w:rPr>
          <w:rFonts w:hint="eastAsia"/>
        </w:rPr>
        <w:t>295</w:t>
      </w:r>
      <w:r>
        <w:rPr>
          <w:rFonts w:hint="eastAsia"/>
        </w:rPr>
        <w:t>份，下降了约</w:t>
      </w:r>
      <w:r>
        <w:t>5.45</w:t>
      </w:r>
      <w:r>
        <w:rPr>
          <w:rFonts w:hint="eastAsia"/>
        </w:rPr>
        <w:t>%</w:t>
      </w:r>
      <w:r>
        <w:rPr>
          <w:rFonts w:hint="eastAsia"/>
        </w:rPr>
        <w:t>。</w:t>
      </w:r>
    </w:p>
    <w:p w:rsidR="00927E77" w:rsidRDefault="00927E77">
      <w:pPr>
        <w:tabs>
          <w:tab w:val="left" w:pos="630"/>
        </w:tabs>
        <w:spacing w:after="240" w:line="360" w:lineRule="exact"/>
        <w:rPr>
          <w:rFonts w:hint="eastAsia"/>
        </w:rPr>
      </w:pPr>
      <w:r>
        <w:rPr>
          <w:rFonts w:hint="eastAsia"/>
        </w:rPr>
        <w:t>359</w:t>
      </w:r>
      <w:r>
        <w:t>.</w:t>
      </w:r>
      <w:r>
        <w:rPr>
          <w:rFonts w:hint="eastAsia"/>
        </w:rPr>
        <w:tab/>
      </w:r>
      <w:r>
        <w:rPr>
          <w:rFonts w:hint="eastAsia"/>
        </w:rPr>
        <w:t>《家庭法》的新规定并不意味着引进财产共有制，因为这些规定只涉及婚姻存续期间所得财产，但是这些规定承认了妇女的家务劳动和全面参与家务管理。</w:t>
      </w:r>
    </w:p>
    <w:p w:rsidR="00927E77" w:rsidRDefault="00927E77">
      <w:pPr>
        <w:tabs>
          <w:tab w:val="left" w:pos="630"/>
        </w:tabs>
        <w:spacing w:after="240" w:line="360" w:lineRule="exact"/>
        <w:rPr>
          <w:rFonts w:hint="eastAsia"/>
        </w:rPr>
      </w:pPr>
      <w:r>
        <w:rPr>
          <w:rFonts w:hint="eastAsia"/>
        </w:rPr>
        <w:t>360</w:t>
      </w:r>
      <w:r>
        <w:t>.</w:t>
      </w:r>
      <w:r>
        <w:rPr>
          <w:rFonts w:hint="eastAsia"/>
        </w:rPr>
        <w:tab/>
      </w:r>
      <w:r>
        <w:rPr>
          <w:rFonts w:hint="eastAsia"/>
        </w:rPr>
        <w:t>虽然妇女的外出自由同男子一样受到《宪法》的保障并且取消了关于妇女获得通行证须征得丈夫同意的规定，但是，摩洛哥在批准《消除对妇女一切形式歧视公约》时曾对自由选择居所和家庭住址发表保留声明。如前所述，摩洛哥已经撤销了这一声明并承认第</w:t>
      </w:r>
      <w:r>
        <w:rPr>
          <w:rFonts w:hint="eastAsia"/>
        </w:rPr>
        <w:t>15</w:t>
      </w:r>
      <w:r>
        <w:rPr>
          <w:rFonts w:hint="eastAsia"/>
        </w:rPr>
        <w:t>条第</w:t>
      </w:r>
      <w:r>
        <w:rPr>
          <w:rFonts w:hint="eastAsia"/>
        </w:rPr>
        <w:t>4</w:t>
      </w:r>
      <w:r>
        <w:rPr>
          <w:rFonts w:hint="eastAsia"/>
        </w:rPr>
        <w:t>款的规定。</w:t>
      </w:r>
    </w:p>
    <w:p w:rsidR="00927E77" w:rsidRDefault="00927E77">
      <w:pPr>
        <w:tabs>
          <w:tab w:val="left" w:pos="630"/>
        </w:tabs>
        <w:spacing w:after="240" w:line="360" w:lineRule="exact"/>
        <w:rPr>
          <w:rFonts w:ascii="SimHei" w:eastAsia="SimHei" w:hint="eastAsia"/>
          <w:color w:val="FF0000"/>
          <w:sz w:val="24"/>
        </w:rPr>
      </w:pPr>
      <w:r>
        <w:rPr>
          <w:rFonts w:ascii="SimHei" w:eastAsia="SimHei" w:hint="eastAsia"/>
          <w:color w:val="FF0000"/>
          <w:sz w:val="24"/>
        </w:rPr>
        <w:t>第16条：家庭中权利平等</w:t>
      </w:r>
    </w:p>
    <w:p w:rsidR="00927E77" w:rsidRDefault="00927E77">
      <w:pPr>
        <w:tabs>
          <w:tab w:val="left" w:pos="630"/>
        </w:tabs>
        <w:spacing w:after="240" w:line="360" w:lineRule="exact"/>
        <w:rPr>
          <w:rFonts w:hint="eastAsia"/>
        </w:rPr>
      </w:pPr>
      <w:r>
        <w:rPr>
          <w:rFonts w:hint="eastAsia"/>
        </w:rPr>
        <w:t>361</w:t>
      </w:r>
      <w:r>
        <w:t>.</w:t>
      </w:r>
      <w:r>
        <w:rPr>
          <w:rFonts w:hint="eastAsia"/>
        </w:rPr>
        <w:tab/>
      </w:r>
      <w:r>
        <w:rPr>
          <w:rFonts w:hint="eastAsia"/>
        </w:rPr>
        <w:t>摩洛哥在落实《消除对妇女一切形式歧视公约》和评估第三和第四次定期报告方面的一大举措就是通过了新《家庭法》。新《家庭法》标志着摩洛哥管理家庭问题法律史上的一个转折点。</w:t>
      </w:r>
    </w:p>
    <w:p w:rsidR="00927E77" w:rsidRDefault="00927E77">
      <w:pPr>
        <w:tabs>
          <w:tab w:val="left" w:pos="630"/>
        </w:tabs>
        <w:spacing w:after="240" w:line="360" w:lineRule="exact"/>
        <w:rPr>
          <w:rFonts w:hint="eastAsia"/>
        </w:rPr>
      </w:pPr>
      <w:r>
        <w:rPr>
          <w:rFonts w:hint="eastAsia"/>
        </w:rPr>
        <w:t>362</w:t>
      </w:r>
      <w:r>
        <w:t>.</w:t>
      </w:r>
      <w:r>
        <w:rPr>
          <w:rFonts w:hint="eastAsia"/>
        </w:rPr>
        <w:tab/>
      </w:r>
      <w:r>
        <w:rPr>
          <w:rFonts w:hint="eastAsia"/>
        </w:rPr>
        <w:t>除了本报告其他章节（第一部分，第</w:t>
      </w:r>
      <w:r>
        <w:rPr>
          <w:rFonts w:hint="eastAsia"/>
        </w:rPr>
        <w:t>15</w:t>
      </w:r>
      <w:r>
        <w:rPr>
          <w:rFonts w:hint="eastAsia"/>
        </w:rPr>
        <w:t>条）介绍的成果外，应该强调指出的是，起草这一法律文书满足了摩洛哥社会运动，特别是妇女运动以及女权非政府组织、人权非政府组织、知识分子和政治人士关于制定一部平等、公正和公平的家庭立法的合理要求。</w:t>
      </w:r>
    </w:p>
    <w:p w:rsidR="00927E77" w:rsidRDefault="00927E77">
      <w:pPr>
        <w:tabs>
          <w:tab w:val="left" w:pos="630"/>
        </w:tabs>
        <w:spacing w:after="240" w:line="360" w:lineRule="exact"/>
        <w:rPr>
          <w:rFonts w:hint="eastAsia"/>
        </w:rPr>
      </w:pPr>
      <w:r>
        <w:rPr>
          <w:rFonts w:hint="eastAsia"/>
        </w:rPr>
        <w:t>363</w:t>
      </w:r>
      <w:r>
        <w:t>.</w:t>
      </w:r>
      <w:r>
        <w:rPr>
          <w:rFonts w:hint="eastAsia"/>
        </w:rPr>
        <w:tab/>
      </w:r>
      <w:r>
        <w:rPr>
          <w:rFonts w:hint="eastAsia"/>
        </w:rPr>
        <w:t>对于《家庭法》还采取了一些配套措施，如设立家庭法院、任命专门的法官、在司法部民事司内设立一个监管这些法院的单位、对家庭法官进行培训和继续培训、提供《家庭法》专业培训以及在法院内设立接待遭受暴力的受害妇女的部门等。</w:t>
      </w:r>
    </w:p>
    <w:p w:rsidR="00927E77" w:rsidRDefault="00927E77">
      <w:pPr>
        <w:tabs>
          <w:tab w:val="left" w:pos="630"/>
        </w:tabs>
        <w:spacing w:after="240" w:line="360" w:lineRule="exact"/>
        <w:rPr>
          <w:rFonts w:hint="eastAsia"/>
        </w:rPr>
      </w:pPr>
      <w:r>
        <w:rPr>
          <w:rFonts w:hint="eastAsia"/>
        </w:rPr>
        <w:t>364</w:t>
      </w:r>
      <w:r>
        <w:t>.</w:t>
      </w:r>
      <w:r>
        <w:rPr>
          <w:rFonts w:hint="eastAsia"/>
        </w:rPr>
        <w:tab/>
      </w:r>
      <w:r>
        <w:rPr>
          <w:rFonts w:hint="eastAsia"/>
        </w:rPr>
        <w:t>为了确保大力宣传和更好地在国外实施《家庭法》，开展了各种活动，如派遣法官与摩洛哥驻外使领馆人员会晤；任命负责在欧洲国家婚姻事务的家庭法官，因为在欧洲国家存在着很多摩洛哥侨民，这些国家有：法国、荷兰、比利时、意大利、德国和西班牙；起草一份解释性文书，向在外国的摩洛哥侨民解释《家庭法》的实施细则。</w:t>
      </w:r>
    </w:p>
    <w:p w:rsidR="00927E77" w:rsidRDefault="00927E77">
      <w:pPr>
        <w:tabs>
          <w:tab w:val="left" w:pos="630"/>
        </w:tabs>
        <w:spacing w:after="240" w:line="360" w:lineRule="exact"/>
        <w:rPr>
          <w:rFonts w:hint="eastAsia"/>
        </w:rPr>
      </w:pPr>
      <w:r>
        <w:rPr>
          <w:rFonts w:hint="eastAsia"/>
        </w:rPr>
        <w:t>365</w:t>
      </w:r>
      <w:r>
        <w:t>.</w:t>
      </w:r>
      <w:r>
        <w:rPr>
          <w:rFonts w:hint="eastAsia"/>
        </w:rPr>
        <w:tab/>
      </w:r>
      <w:r>
        <w:rPr>
          <w:rFonts w:hint="eastAsia"/>
        </w:rPr>
        <w:t>自从《家庭法》生效以来，政府和民间社会每年都进行一次评估。司法部会同人权磋商理事会并在联合国开发计划署的支持下于</w:t>
      </w:r>
      <w:r>
        <w:rPr>
          <w:rFonts w:hint="eastAsia"/>
        </w:rPr>
        <w:t>2006</w:t>
      </w:r>
      <w:r>
        <w:rPr>
          <w:rFonts w:hint="eastAsia"/>
        </w:rPr>
        <w:t>年</w:t>
      </w:r>
      <w:r>
        <w:rPr>
          <w:rFonts w:hint="eastAsia"/>
        </w:rPr>
        <w:t>6</w:t>
      </w:r>
      <w:r>
        <w:rPr>
          <w:rFonts w:hint="eastAsia"/>
        </w:rPr>
        <w:t>月</w:t>
      </w:r>
      <w:r>
        <w:rPr>
          <w:rFonts w:hint="eastAsia"/>
        </w:rPr>
        <w:t>12</w:t>
      </w:r>
      <w:r>
        <w:rPr>
          <w:rFonts w:hint="eastAsia"/>
        </w:rPr>
        <w:t>日举办了一次讨论会，对生效两年后的《家庭法》进行评估。尽管由于该法实施时间较短而加大了评估难度和评估结果的相对性，但通过评估，在一定程度上了解了《家庭法》的有效程度以及所面临的挑战和要克服的障碍。一个议员代表团还访问了卡萨布兰卡和本苏莱曼两个法院的家庭法庭，了解《家庭法》的适用情况。</w:t>
      </w:r>
    </w:p>
    <w:p w:rsidR="00927E77" w:rsidRDefault="00927E77">
      <w:pPr>
        <w:tabs>
          <w:tab w:val="left" w:pos="630"/>
        </w:tabs>
        <w:spacing w:after="240" w:line="360" w:lineRule="exact"/>
        <w:rPr>
          <w:rFonts w:hint="eastAsia"/>
        </w:rPr>
      </w:pPr>
      <w:r>
        <w:rPr>
          <w:rFonts w:hint="eastAsia"/>
        </w:rPr>
        <w:t>366</w:t>
      </w:r>
      <w:r>
        <w:t>.</w:t>
      </w:r>
      <w:r>
        <w:rPr>
          <w:rFonts w:hint="eastAsia"/>
        </w:rPr>
        <w:tab/>
      </w:r>
      <w:r>
        <w:rPr>
          <w:rFonts w:hint="eastAsia"/>
        </w:rPr>
        <w:t>对《家庭法》进行了广泛的宣传，比如，举办了多次包括政府、媒体、民间社会、大学等在内的社会各个方面的展览和宣传活动。</w:t>
      </w:r>
    </w:p>
    <w:p w:rsidR="00927E77" w:rsidRDefault="00927E77">
      <w:pPr>
        <w:tabs>
          <w:tab w:val="left" w:pos="630"/>
        </w:tabs>
        <w:spacing w:after="240" w:line="360" w:lineRule="exact"/>
        <w:rPr>
          <w:rFonts w:hint="eastAsia"/>
        </w:rPr>
      </w:pPr>
      <w:r>
        <w:rPr>
          <w:rFonts w:hint="eastAsia"/>
        </w:rPr>
        <w:t>367</w:t>
      </w:r>
      <w:r>
        <w:t>.</w:t>
      </w:r>
      <w:r>
        <w:rPr>
          <w:rFonts w:hint="eastAsia"/>
        </w:rPr>
        <w:tab/>
      </w:r>
      <w:r>
        <w:rPr>
          <w:rFonts w:hint="eastAsia"/>
        </w:rPr>
        <w:t>此外，还开展了以下活动：国民教育部编写了一部指南，将公正、平等和公平原则写进学校教科书；司法部编写了一部实用指南，以指导实施《家庭法》；响应妇女权利团体的倡议，录制完成了普及音像资料，其中一些是用摩洛哥方言录制的；响应负责家庭、儿童、残疾人事务的国务秘书处的倡议并与德国技术合作署合作编写了《家庭法》的两种简明</w:t>
      </w:r>
      <w:r>
        <w:t>读本</w:t>
      </w:r>
      <w:r>
        <w:rPr>
          <w:rFonts w:hint="eastAsia"/>
        </w:rPr>
        <w:t>插图版，分别用阿拉伯语和法语编写。</w:t>
      </w:r>
    </w:p>
    <w:p w:rsidR="00927E77" w:rsidRDefault="00927E77">
      <w:pPr>
        <w:tabs>
          <w:tab w:val="left" w:pos="630"/>
        </w:tabs>
        <w:spacing w:after="240" w:line="360" w:lineRule="exact"/>
        <w:rPr>
          <w:rFonts w:hint="eastAsia"/>
        </w:rPr>
      </w:pPr>
      <w:r>
        <w:rPr>
          <w:rFonts w:hint="eastAsia"/>
        </w:rPr>
        <w:t>368</w:t>
      </w:r>
      <w:r>
        <w:t>.</w:t>
      </w:r>
      <w:r>
        <w:rPr>
          <w:rFonts w:hint="eastAsia"/>
        </w:rPr>
        <w:tab/>
      </w:r>
      <w:r>
        <w:rPr>
          <w:rFonts w:hint="eastAsia"/>
        </w:rPr>
        <w:t>凡是年满</w:t>
      </w:r>
      <w:r>
        <w:rPr>
          <w:rFonts w:hint="eastAsia"/>
        </w:rPr>
        <w:t>18</w:t>
      </w:r>
      <w:r>
        <w:rPr>
          <w:rFonts w:hint="eastAsia"/>
        </w:rPr>
        <w:t>周岁并且具有心理功能的男女均有结婚资格。但是，未达到这一年龄的男子或女子可以特许结婚，这一许可可以由负责婚姻问题的法官给予，法官须在征求结婚申请当事人及其代表的意见后做出裁决，并说明利害关系。</w:t>
      </w:r>
    </w:p>
    <w:p w:rsidR="00927E77" w:rsidRDefault="00927E77">
      <w:pPr>
        <w:tabs>
          <w:tab w:val="left" w:pos="630"/>
        </w:tabs>
        <w:spacing w:after="240" w:line="360" w:lineRule="exact"/>
        <w:rPr>
          <w:rFonts w:hint="eastAsia"/>
        </w:rPr>
      </w:pPr>
      <w:r>
        <w:rPr>
          <w:rFonts w:hint="eastAsia"/>
        </w:rPr>
        <w:t>369</w:t>
      </w:r>
      <w:r>
        <w:t>.</w:t>
      </w:r>
      <w:r>
        <w:rPr>
          <w:rFonts w:hint="eastAsia"/>
        </w:rPr>
        <w:tab/>
      </w:r>
      <w:r>
        <w:rPr>
          <w:rFonts w:hint="eastAsia"/>
        </w:rPr>
        <w:t>《家庭法》确认男女在缔结婚姻和自由选择配偶方面平等。《家庭法》给婚姻下的定义是：一名男子和一名妇女之间在自愿基础上相互达成的合法持久结合的协议，以组成夫妻二人领导下的稳定家庭。这一规定结束了原来《个人身份法》第</w:t>
      </w:r>
      <w:r>
        <w:rPr>
          <w:rFonts w:hint="eastAsia"/>
        </w:rPr>
        <w:t>1</w:t>
      </w:r>
      <w:r>
        <w:rPr>
          <w:rFonts w:hint="eastAsia"/>
        </w:rPr>
        <w:t>条所确认的夫权。</w:t>
      </w:r>
    </w:p>
    <w:p w:rsidR="00927E77" w:rsidRDefault="00927E77">
      <w:pPr>
        <w:tabs>
          <w:tab w:val="left" w:pos="630"/>
        </w:tabs>
        <w:spacing w:after="240" w:line="360" w:lineRule="exact"/>
        <w:rPr>
          <w:rFonts w:hint="eastAsia"/>
        </w:rPr>
      </w:pPr>
      <w:r>
        <w:rPr>
          <w:rFonts w:hint="eastAsia"/>
        </w:rPr>
        <w:t>370</w:t>
      </w:r>
      <w:r>
        <w:t>.</w:t>
      </w:r>
      <w:r>
        <w:rPr>
          <w:rFonts w:hint="eastAsia"/>
        </w:rPr>
        <w:tab/>
      </w:r>
      <w:r>
        <w:rPr>
          <w:rFonts w:hint="eastAsia"/>
        </w:rPr>
        <w:t>婚姻自由和平等原则也体现在管理结婚证发放和领受的条令中，这些原则被视为婚姻有效的基本条件，违反这些原则可以导致婚姻无效。</w:t>
      </w:r>
    </w:p>
    <w:p w:rsidR="00927E77" w:rsidRDefault="00927E77">
      <w:pPr>
        <w:tabs>
          <w:tab w:val="left" w:pos="630"/>
        </w:tabs>
        <w:spacing w:after="240" w:line="360" w:lineRule="exact"/>
        <w:rPr>
          <w:rFonts w:hint="eastAsia"/>
        </w:rPr>
      </w:pPr>
      <w:r>
        <w:rPr>
          <w:rFonts w:hint="eastAsia"/>
        </w:rPr>
        <w:t>371</w:t>
      </w:r>
      <w:r>
        <w:t>.</w:t>
      </w:r>
      <w:r>
        <w:rPr>
          <w:rFonts w:hint="eastAsia"/>
        </w:rPr>
        <w:tab/>
      </w:r>
      <w:r>
        <w:rPr>
          <w:rFonts w:hint="eastAsia"/>
        </w:rPr>
        <w:t>此外，受到逼迫或欺骗而接受婚姻的一方可以在解除逼迫或是认识到欺骗之日起的两个月内要求解除婚姻，并有权要求补偿。</w:t>
      </w:r>
    </w:p>
    <w:p w:rsidR="00927E77" w:rsidRDefault="00927E77">
      <w:pPr>
        <w:tabs>
          <w:tab w:val="left" w:pos="630"/>
        </w:tabs>
        <w:spacing w:after="240" w:line="360" w:lineRule="exact"/>
        <w:rPr>
          <w:rFonts w:hint="eastAsia"/>
        </w:rPr>
      </w:pPr>
      <w:r>
        <w:rPr>
          <w:rFonts w:hint="eastAsia"/>
        </w:rPr>
        <w:t>372</w:t>
      </w:r>
      <w:r>
        <w:t>.</w:t>
      </w:r>
      <w:r>
        <w:rPr>
          <w:rFonts w:hint="eastAsia"/>
        </w:rPr>
        <w:tab/>
      </w:r>
      <w:r>
        <w:rPr>
          <w:rFonts w:hint="eastAsia"/>
        </w:rPr>
        <w:t>成年妇女今后可以自己缔结婚约或是委托其父亲或其一位亲属缔结婚约，这样就结束了父母包办制，这被视为妇女的一项权利，妇女可以根据自己的利益选择行使这一权利。</w:t>
      </w:r>
    </w:p>
    <w:p w:rsidR="00927E77" w:rsidRDefault="00927E77">
      <w:pPr>
        <w:tabs>
          <w:tab w:val="left" w:pos="630"/>
        </w:tabs>
        <w:spacing w:after="240" w:line="360" w:lineRule="exact"/>
        <w:rPr>
          <w:rFonts w:hint="eastAsia"/>
          <w:spacing w:val="-2"/>
        </w:rPr>
      </w:pPr>
      <w:r>
        <w:t>373.</w:t>
      </w:r>
      <w:r>
        <w:rPr>
          <w:rFonts w:hint="eastAsia"/>
        </w:rPr>
        <w:tab/>
      </w:r>
      <w:r>
        <w:rPr>
          <w:rFonts w:hint="eastAsia"/>
          <w:spacing w:val="-2"/>
        </w:rPr>
        <w:t>自从《家庭法》生效以来，司法部的统计表明，发放结婚证的数量出现了积极变化，从</w:t>
      </w:r>
      <w:r>
        <w:rPr>
          <w:rFonts w:hint="eastAsia"/>
          <w:spacing w:val="-2"/>
        </w:rPr>
        <w:t>2004</w:t>
      </w:r>
      <w:r>
        <w:rPr>
          <w:rFonts w:hint="eastAsia"/>
          <w:spacing w:val="-2"/>
        </w:rPr>
        <w:t>年的</w:t>
      </w:r>
      <w:r>
        <w:rPr>
          <w:rFonts w:hint="eastAsia"/>
          <w:spacing w:val="-2"/>
        </w:rPr>
        <w:t>236 574</w:t>
      </w:r>
      <w:r>
        <w:rPr>
          <w:rFonts w:hint="eastAsia"/>
          <w:spacing w:val="-2"/>
        </w:rPr>
        <w:t>份增加到</w:t>
      </w:r>
      <w:r>
        <w:rPr>
          <w:rFonts w:hint="eastAsia"/>
          <w:spacing w:val="-2"/>
        </w:rPr>
        <w:t>2005</w:t>
      </w:r>
      <w:r>
        <w:rPr>
          <w:rFonts w:hint="eastAsia"/>
          <w:spacing w:val="-2"/>
        </w:rPr>
        <w:t>年的</w:t>
      </w:r>
      <w:r>
        <w:rPr>
          <w:rFonts w:hint="eastAsia"/>
          <w:spacing w:val="-2"/>
        </w:rPr>
        <w:t>244 795</w:t>
      </w:r>
      <w:r>
        <w:rPr>
          <w:rFonts w:hint="eastAsia"/>
          <w:spacing w:val="-2"/>
        </w:rPr>
        <w:t>份，即增加了</w:t>
      </w:r>
      <w:r>
        <w:rPr>
          <w:rFonts w:hint="eastAsia"/>
          <w:spacing w:val="-2"/>
        </w:rPr>
        <w:t>3</w:t>
      </w:r>
      <w:r>
        <w:rPr>
          <w:spacing w:val="-2"/>
        </w:rPr>
        <w:t>.48%</w:t>
      </w:r>
      <w:r>
        <w:rPr>
          <w:rFonts w:hint="eastAsia"/>
          <w:spacing w:val="-2"/>
        </w:rPr>
        <w:t>。</w:t>
      </w:r>
    </w:p>
    <w:p w:rsidR="00927E77" w:rsidRDefault="00927E77">
      <w:pPr>
        <w:tabs>
          <w:tab w:val="left" w:pos="630"/>
        </w:tabs>
        <w:spacing w:after="240" w:line="360" w:lineRule="exact"/>
        <w:rPr>
          <w:rFonts w:hint="eastAsia"/>
        </w:rPr>
      </w:pPr>
      <w:r>
        <w:rPr>
          <w:rFonts w:hint="eastAsia"/>
        </w:rPr>
        <w:t>374</w:t>
      </w:r>
      <w:r>
        <w:t>.</w:t>
      </w:r>
      <w:r>
        <w:rPr>
          <w:rFonts w:hint="eastAsia"/>
        </w:rPr>
        <w:tab/>
      </w:r>
      <w:r>
        <w:rPr>
          <w:rFonts w:hint="eastAsia"/>
          <w:spacing w:val="2"/>
        </w:rPr>
        <w:t>在同一时期内，无监护人在场的妇女自己缔结婚姻的人数已从</w:t>
      </w:r>
      <w:r>
        <w:rPr>
          <w:rFonts w:hint="eastAsia"/>
          <w:spacing w:val="2"/>
        </w:rPr>
        <w:t>2004</w:t>
      </w:r>
      <w:r>
        <w:rPr>
          <w:rFonts w:hint="eastAsia"/>
          <w:spacing w:val="2"/>
        </w:rPr>
        <w:t>年的</w:t>
      </w:r>
      <w:r>
        <w:rPr>
          <w:rFonts w:hint="eastAsia"/>
          <w:spacing w:val="2"/>
        </w:rPr>
        <w:t>34475</w:t>
      </w:r>
      <w:r>
        <w:rPr>
          <w:rFonts w:hint="eastAsia"/>
          <w:spacing w:val="2"/>
        </w:rPr>
        <w:t>人增加到</w:t>
      </w:r>
      <w:r>
        <w:rPr>
          <w:rFonts w:hint="eastAsia"/>
          <w:spacing w:val="2"/>
        </w:rPr>
        <w:t>2005</w:t>
      </w:r>
      <w:r>
        <w:rPr>
          <w:rFonts w:hint="eastAsia"/>
          <w:spacing w:val="2"/>
        </w:rPr>
        <w:t>年的</w:t>
      </w:r>
      <w:r>
        <w:rPr>
          <w:rFonts w:hint="eastAsia"/>
          <w:spacing w:val="2"/>
        </w:rPr>
        <w:t>49 175</w:t>
      </w:r>
      <w:r>
        <w:rPr>
          <w:rFonts w:hint="eastAsia"/>
          <w:spacing w:val="2"/>
        </w:rPr>
        <w:t>人</w:t>
      </w:r>
      <w:r>
        <w:rPr>
          <w:rFonts w:hint="eastAsia"/>
        </w:rPr>
        <w:t>，即增加</w:t>
      </w:r>
      <w:r>
        <w:rPr>
          <w:rFonts w:hint="eastAsia"/>
        </w:rPr>
        <w:t>42</w:t>
      </w:r>
      <w:r>
        <w:t>.6</w:t>
      </w:r>
      <w:r>
        <w:rPr>
          <w:rFonts w:hint="eastAsia"/>
        </w:rPr>
        <w:t>4</w:t>
      </w:r>
      <w:r>
        <w:t>%</w:t>
      </w:r>
      <w:r>
        <w:rPr>
          <w:rFonts w:hint="eastAsia"/>
        </w:rPr>
        <w:t>，这就意味着这一规定在更大的程度上被社会认可。</w:t>
      </w:r>
    </w:p>
    <w:p w:rsidR="00927E77" w:rsidRDefault="00927E77">
      <w:pPr>
        <w:tabs>
          <w:tab w:val="left" w:pos="630"/>
        </w:tabs>
        <w:spacing w:after="240" w:line="360" w:lineRule="exact"/>
        <w:rPr>
          <w:rFonts w:hint="eastAsia"/>
        </w:rPr>
      </w:pPr>
      <w:r>
        <w:rPr>
          <w:rFonts w:hint="eastAsia"/>
        </w:rPr>
        <w:t>375</w:t>
      </w:r>
      <w:r>
        <w:t>.</w:t>
      </w:r>
      <w:r>
        <w:rPr>
          <w:rFonts w:hint="eastAsia"/>
        </w:rPr>
        <w:tab/>
      </w:r>
      <w:r>
        <w:rPr>
          <w:rFonts w:hint="eastAsia"/>
        </w:rPr>
        <w:t>新《家庭法》的规定已经同原来《个人身份法》的规定一刀两断了。在原来的《个人身份法》中规定了妻子对丈夫的权利和丈夫对妻子的权利，因此认可了夫权。而《家庭法》按照婚姻的定义和目的，只是在第</w:t>
      </w:r>
      <w:r>
        <w:rPr>
          <w:rFonts w:hint="eastAsia"/>
        </w:rPr>
        <w:t>51</w:t>
      </w:r>
      <w:r>
        <w:rPr>
          <w:rFonts w:hint="eastAsia"/>
        </w:rPr>
        <w:t>条的框架内规定了夫妻双方相互的权利和义务，取消了妇女依从义务并确认了夫妻双方的共同责任。</w:t>
      </w:r>
    </w:p>
    <w:p w:rsidR="00927E77" w:rsidRDefault="00927E77">
      <w:pPr>
        <w:tabs>
          <w:tab w:val="left" w:pos="630"/>
        </w:tabs>
        <w:spacing w:after="240" w:line="360" w:lineRule="exact"/>
        <w:rPr>
          <w:rFonts w:hint="eastAsia"/>
        </w:rPr>
      </w:pPr>
      <w:r>
        <w:rPr>
          <w:rFonts w:hint="eastAsia"/>
        </w:rPr>
        <w:t>376</w:t>
      </w:r>
      <w:r>
        <w:t>.</w:t>
      </w:r>
      <w:r>
        <w:rPr>
          <w:rFonts w:hint="eastAsia"/>
        </w:rPr>
        <w:tab/>
      </w:r>
      <w:r>
        <w:rPr>
          <w:rFonts w:hint="eastAsia"/>
        </w:rPr>
        <w:t>夫妻双方在婚姻存续期间的相互权利和义务是：合法同居和多配偶制下的平等对待；尊重、友爱和维护家庭利益；管理家务和保护子女；在家务管理、子女教育和计划生育的相关决策中协调一致；夫妻双方与对方的亲属搞好关系和相互继承使命。</w:t>
      </w:r>
    </w:p>
    <w:p w:rsidR="00927E77" w:rsidRDefault="00927E77">
      <w:pPr>
        <w:tabs>
          <w:tab w:val="left" w:pos="630"/>
        </w:tabs>
        <w:spacing w:after="240" w:line="360" w:lineRule="exact"/>
        <w:rPr>
          <w:rFonts w:hint="eastAsia"/>
        </w:rPr>
      </w:pPr>
      <w:r>
        <w:rPr>
          <w:rFonts w:hint="eastAsia"/>
        </w:rPr>
        <w:t>377</w:t>
      </w:r>
      <w:r>
        <w:t>.</w:t>
      </w:r>
      <w:r>
        <w:rPr>
          <w:rFonts w:hint="eastAsia"/>
        </w:rPr>
        <w:tab/>
      </w:r>
      <w:r>
        <w:rPr>
          <w:rFonts w:hint="eastAsia"/>
        </w:rPr>
        <w:t>虽然《家庭法》保留了多配偶制，但是今后多配偶制须经法官同意，申请缔结第二次婚姻应该指出客观和特殊原因，证明存在多配偶需要，并按照《家庭法》第</w:t>
      </w:r>
      <w:r>
        <w:rPr>
          <w:rFonts w:hint="eastAsia"/>
        </w:rPr>
        <w:t>42</w:t>
      </w:r>
      <w:r>
        <w:rPr>
          <w:rFonts w:hint="eastAsia"/>
        </w:rPr>
        <w:t>条的规定附上一份有关申请人婚姻状况的声明。</w:t>
      </w:r>
    </w:p>
    <w:p w:rsidR="00927E77" w:rsidRDefault="00927E77">
      <w:pPr>
        <w:tabs>
          <w:tab w:val="left" w:pos="630"/>
        </w:tabs>
        <w:spacing w:after="240" w:line="360" w:lineRule="exact"/>
        <w:rPr>
          <w:rFonts w:hint="eastAsia"/>
        </w:rPr>
      </w:pPr>
      <w:r>
        <w:rPr>
          <w:rFonts w:hint="eastAsia"/>
        </w:rPr>
        <w:t>378</w:t>
      </w:r>
      <w:r>
        <w:t>.</w:t>
      </w:r>
      <w:r>
        <w:rPr>
          <w:rFonts w:hint="eastAsia"/>
        </w:rPr>
        <w:tab/>
      </w:r>
      <w:r>
        <w:rPr>
          <w:rFonts w:hint="eastAsia"/>
        </w:rPr>
        <w:t>如果担心在妻子们之间出现不公正，或是妻子按照《家庭法》第</w:t>
      </w:r>
      <w:r>
        <w:rPr>
          <w:rFonts w:hint="eastAsia"/>
        </w:rPr>
        <w:t>40</w:t>
      </w:r>
      <w:r>
        <w:rPr>
          <w:rFonts w:hint="eastAsia"/>
        </w:rPr>
        <w:t>条的规定，在结婚证上注明了单一配偶制说明，则禁止多配偶制。</w:t>
      </w:r>
    </w:p>
    <w:p w:rsidR="00927E77" w:rsidRDefault="00927E77">
      <w:pPr>
        <w:tabs>
          <w:tab w:val="left" w:pos="630"/>
        </w:tabs>
        <w:spacing w:after="240" w:line="360" w:lineRule="exact"/>
        <w:rPr>
          <w:rFonts w:hint="eastAsia"/>
        </w:rPr>
      </w:pPr>
      <w:r>
        <w:rPr>
          <w:rFonts w:hint="eastAsia"/>
        </w:rPr>
        <w:t>379</w:t>
      </w:r>
      <w:r>
        <w:t>.</w:t>
      </w:r>
      <w:r>
        <w:rPr>
          <w:rFonts w:hint="eastAsia"/>
        </w:rPr>
        <w:tab/>
      </w:r>
      <w:r>
        <w:rPr>
          <w:rFonts w:hint="eastAsia"/>
        </w:rPr>
        <w:t>《家庭法》注重采取调解与和解途径，以维持家庭的稳定和连续性。《家庭法》不仅维护第一位妻子的权利，也维护第二位妻子的权利，方式是传唤第一位妻子到庭聆讯并进行调解工作。如果调解失败，妻子要求离婚，丈夫须在七天期限内交付法院管理处一笔足够满足妻子和子女（如有）权利的款项，才准许其缔结婚约。</w:t>
      </w:r>
      <w:r>
        <w:rPr>
          <w:rFonts w:hint="eastAsia"/>
        </w:rPr>
        <w:t xml:space="preserve"> </w:t>
      </w:r>
      <w:r>
        <w:rPr>
          <w:rFonts w:hint="eastAsia"/>
        </w:rPr>
        <w:t>如果逾期未能缴款，丈夫则被视为放弃申请多配偶制。</w:t>
      </w:r>
    </w:p>
    <w:p w:rsidR="00927E77" w:rsidRDefault="00927E77">
      <w:pPr>
        <w:tabs>
          <w:tab w:val="left" w:pos="630"/>
        </w:tabs>
        <w:spacing w:after="240" w:line="360" w:lineRule="exact"/>
        <w:rPr>
          <w:rFonts w:hint="eastAsia"/>
        </w:rPr>
      </w:pPr>
      <w:r>
        <w:rPr>
          <w:rFonts w:hint="eastAsia"/>
        </w:rPr>
        <w:t>380</w:t>
      </w:r>
      <w:r>
        <w:t>.</w:t>
      </w:r>
      <w:r>
        <w:rPr>
          <w:rFonts w:hint="eastAsia"/>
        </w:rPr>
        <w:tab/>
      </w:r>
      <w:r>
        <w:rPr>
          <w:rFonts w:hint="eastAsia"/>
        </w:rPr>
        <w:t>第二位妻子的权利也得到保障，根据《家庭法》第</w:t>
      </w:r>
      <w:r>
        <w:rPr>
          <w:rFonts w:hint="eastAsia"/>
        </w:rPr>
        <w:t>46</w:t>
      </w:r>
      <w:r>
        <w:rPr>
          <w:rFonts w:hint="eastAsia"/>
        </w:rPr>
        <w:t>条的规定，求婚者必须将其婚姻状况通知被求婚者，并征得被求婚者的意见和同意，意见和同意将正式记录在册。</w:t>
      </w:r>
    </w:p>
    <w:p w:rsidR="00927E77" w:rsidRDefault="00927E77">
      <w:pPr>
        <w:tabs>
          <w:tab w:val="left" w:pos="630"/>
        </w:tabs>
        <w:spacing w:after="240" w:line="360" w:lineRule="exact"/>
        <w:rPr>
          <w:rFonts w:hint="eastAsia"/>
        </w:rPr>
      </w:pPr>
      <w:r>
        <w:rPr>
          <w:rFonts w:hint="eastAsia"/>
        </w:rPr>
        <w:t>381</w:t>
      </w:r>
      <w:r>
        <w:t>.</w:t>
      </w:r>
      <w:r>
        <w:rPr>
          <w:rFonts w:hint="eastAsia"/>
        </w:rPr>
        <w:tab/>
      </w:r>
      <w:r>
        <w:rPr>
          <w:rFonts w:hint="eastAsia"/>
        </w:rPr>
        <w:t>多配偶制婚姻出现了下降，从</w:t>
      </w:r>
      <w:r>
        <w:rPr>
          <w:rFonts w:hint="eastAsia"/>
        </w:rPr>
        <w:t>2004</w:t>
      </w:r>
      <w:r>
        <w:rPr>
          <w:rFonts w:hint="eastAsia"/>
        </w:rPr>
        <w:t>年的</w:t>
      </w:r>
      <w:r>
        <w:rPr>
          <w:rFonts w:hint="eastAsia"/>
        </w:rPr>
        <w:t>904</w:t>
      </w:r>
      <w:r>
        <w:rPr>
          <w:rFonts w:hint="eastAsia"/>
        </w:rPr>
        <w:t>起下降到</w:t>
      </w:r>
      <w:r>
        <w:rPr>
          <w:rFonts w:hint="eastAsia"/>
        </w:rPr>
        <w:t>2005</w:t>
      </w:r>
      <w:r>
        <w:rPr>
          <w:rFonts w:hint="eastAsia"/>
        </w:rPr>
        <w:t>年的</w:t>
      </w:r>
      <w:r>
        <w:rPr>
          <w:rFonts w:hint="eastAsia"/>
        </w:rPr>
        <w:t>841</w:t>
      </w:r>
      <w:r>
        <w:rPr>
          <w:rFonts w:hint="eastAsia"/>
        </w:rPr>
        <w:t>起，即下降了</w:t>
      </w:r>
      <w:r>
        <w:rPr>
          <w:rFonts w:hint="eastAsia"/>
        </w:rPr>
        <w:t>6</w:t>
      </w:r>
      <w:r>
        <w:t>.97%</w:t>
      </w:r>
      <w:r>
        <w:rPr>
          <w:rFonts w:hint="eastAsia"/>
        </w:rPr>
        <w:t>，从长远看，多配偶制有可能在走向消亡。</w:t>
      </w:r>
    </w:p>
    <w:p w:rsidR="00927E77" w:rsidRDefault="00927E77">
      <w:pPr>
        <w:tabs>
          <w:tab w:val="left" w:pos="630"/>
        </w:tabs>
        <w:spacing w:after="240" w:line="360" w:lineRule="exact"/>
        <w:rPr>
          <w:rFonts w:hint="eastAsia"/>
        </w:rPr>
      </w:pPr>
      <w:r>
        <w:rPr>
          <w:rFonts w:hint="eastAsia"/>
        </w:rPr>
        <w:t>382</w:t>
      </w:r>
      <w:r>
        <w:t>.</w:t>
      </w:r>
      <w:r>
        <w:rPr>
          <w:rFonts w:hint="eastAsia"/>
        </w:rPr>
        <w:tab/>
      </w:r>
      <w:r>
        <w:rPr>
          <w:rFonts w:hint="eastAsia"/>
        </w:rPr>
        <w:t>今后，凡是解除婚姻都要经过法律程序，夫妻双方均要在场，并要进行调解工作，如果有孩子，甚至要进行第二次调解，孩子要在场，夫妻双方要在场，除非是因为丈夫离家出走而要求离婚。</w:t>
      </w:r>
    </w:p>
    <w:p w:rsidR="00927E77" w:rsidRDefault="00927E77">
      <w:pPr>
        <w:tabs>
          <w:tab w:val="left" w:pos="630"/>
        </w:tabs>
        <w:spacing w:after="240" w:line="360" w:lineRule="exact"/>
        <w:rPr>
          <w:rFonts w:hint="eastAsia"/>
        </w:rPr>
      </w:pPr>
      <w:r>
        <w:rPr>
          <w:rFonts w:hint="eastAsia"/>
        </w:rPr>
        <w:t>383</w:t>
      </w:r>
      <w:r>
        <w:t>.</w:t>
      </w:r>
      <w:r>
        <w:rPr>
          <w:rFonts w:hint="eastAsia"/>
        </w:rPr>
        <w:tab/>
      </w:r>
      <w:r>
        <w:rPr>
          <w:rFonts w:hint="eastAsia"/>
        </w:rPr>
        <w:t>《家庭法》还增添了另外两种解除婚姻方式，即双方自愿离婚和感情不和判决离婚，就是由于出现了导致夫妻间不能共同生活的争执而结束夫妻生活，但需要负责调解夫妻双方争执的法官做出报告后才能判决离婚。为了简化审判程序，感情不和离婚已经形成制度。</w:t>
      </w:r>
    </w:p>
    <w:p w:rsidR="00927E77" w:rsidRDefault="00927E77">
      <w:pPr>
        <w:tabs>
          <w:tab w:val="left" w:pos="630"/>
        </w:tabs>
        <w:spacing w:after="240" w:line="360" w:lineRule="exact"/>
        <w:rPr>
          <w:rFonts w:hint="eastAsia"/>
        </w:rPr>
      </w:pPr>
      <w:r>
        <w:rPr>
          <w:rFonts w:hint="eastAsia"/>
        </w:rPr>
        <w:t>384</w:t>
      </w:r>
      <w:r>
        <w:t>.</w:t>
      </w:r>
      <w:r>
        <w:rPr>
          <w:rFonts w:hint="eastAsia"/>
        </w:rPr>
        <w:tab/>
      </w:r>
      <w:r>
        <w:rPr>
          <w:rFonts w:hint="eastAsia"/>
        </w:rPr>
        <w:t>立法机关还制订了有关离婚补偿的条例，以结束损害妇女权益和可能损害儿童权益的过度补偿，如，妇女放弃子女监护权或子女生活费的补偿。</w:t>
      </w:r>
    </w:p>
    <w:p w:rsidR="00927E77" w:rsidRDefault="00927E77">
      <w:pPr>
        <w:tabs>
          <w:tab w:val="left" w:pos="630"/>
        </w:tabs>
        <w:spacing w:after="240" w:line="360" w:lineRule="exact"/>
        <w:rPr>
          <w:rFonts w:hint="eastAsia"/>
        </w:rPr>
      </w:pPr>
      <w:r>
        <w:rPr>
          <w:rFonts w:hint="eastAsia"/>
        </w:rPr>
        <w:t>385</w:t>
      </w:r>
      <w:r>
        <w:t>.</w:t>
      </w:r>
      <w:r>
        <w:rPr>
          <w:rFonts w:hint="eastAsia"/>
        </w:rPr>
        <w:tab/>
      </w:r>
      <w:r>
        <w:rPr>
          <w:rFonts w:hint="eastAsia"/>
        </w:rPr>
        <w:t>但是，应该强调指出的是，如果妇女要求判决离婚的理由成立，符合《家庭法》第</w:t>
      </w:r>
      <w:r>
        <w:rPr>
          <w:rFonts w:hint="eastAsia"/>
        </w:rPr>
        <w:t>98</w:t>
      </w:r>
      <w:r>
        <w:rPr>
          <w:rFonts w:hint="eastAsia"/>
        </w:rPr>
        <w:t>条规定的理由和涉及由于以下原因的离婚：丈夫不符合结婚证上规定的条件之一；损害、不供养、离家出走、能导致毁约的毛病、禁欲或背弃誓言，妇女不得补偿离婚。</w:t>
      </w:r>
    </w:p>
    <w:p w:rsidR="00927E77" w:rsidRDefault="00927E77">
      <w:pPr>
        <w:tabs>
          <w:tab w:val="left" w:pos="630"/>
        </w:tabs>
        <w:spacing w:after="240" w:line="360" w:lineRule="exact"/>
        <w:rPr>
          <w:rFonts w:hint="eastAsia"/>
        </w:rPr>
      </w:pPr>
      <w:r>
        <w:rPr>
          <w:rFonts w:hint="eastAsia"/>
        </w:rPr>
        <w:t>386</w:t>
      </w:r>
      <w:r>
        <w:t>.</w:t>
      </w:r>
      <w:r>
        <w:rPr>
          <w:rFonts w:hint="eastAsia"/>
        </w:rPr>
        <w:tab/>
      </w:r>
      <w:r>
        <w:rPr>
          <w:rFonts w:hint="eastAsia"/>
        </w:rPr>
        <w:t>维护妻子和子女的权益已进一步引起立法机关的注意。立法机关规定了保障各方权益，特别是儿童权益的条款，如在生活费之外，还规定儿童的住宅费，以防止守寡期结束后，妇女和子女被驱逐。</w:t>
      </w:r>
    </w:p>
    <w:p w:rsidR="00927E77" w:rsidRDefault="00927E77">
      <w:pPr>
        <w:tabs>
          <w:tab w:val="left" w:pos="630"/>
        </w:tabs>
        <w:spacing w:after="240" w:line="360" w:lineRule="exact"/>
        <w:rPr>
          <w:rFonts w:hint="eastAsia"/>
        </w:rPr>
      </w:pPr>
      <w:r>
        <w:rPr>
          <w:rFonts w:hint="eastAsia"/>
        </w:rPr>
        <w:t>387</w:t>
      </w:r>
      <w:r>
        <w:t>.</w:t>
      </w:r>
      <w:r>
        <w:rPr>
          <w:rFonts w:hint="eastAsia"/>
        </w:rPr>
        <w:tab/>
      </w:r>
      <w:r>
        <w:rPr>
          <w:rFonts w:hint="eastAsia"/>
        </w:rPr>
        <w:t>值得一提的是简化和加快审理程序，尤其是在解除婚姻方面和生活费方面，解除婚姻不得超过六个月，规定的提供生活费期限最长不超过一个月。不论在何种情况下，均以儿童的利益为重。</w:t>
      </w:r>
    </w:p>
    <w:p w:rsidR="00927E77" w:rsidRDefault="00927E77">
      <w:pPr>
        <w:tabs>
          <w:tab w:val="left" w:pos="630"/>
        </w:tabs>
        <w:spacing w:after="240" w:line="360" w:lineRule="exact"/>
        <w:rPr>
          <w:rFonts w:hint="eastAsia"/>
        </w:rPr>
      </w:pPr>
      <w:r>
        <w:rPr>
          <w:rFonts w:hint="eastAsia"/>
        </w:rPr>
        <w:t>388</w:t>
      </w:r>
      <w:r>
        <w:t>.</w:t>
      </w:r>
      <w:r>
        <w:rPr>
          <w:rFonts w:hint="eastAsia"/>
        </w:rPr>
        <w:tab/>
      </w:r>
      <w:r>
        <w:rPr>
          <w:rFonts w:hint="eastAsia"/>
        </w:rPr>
        <w:t>在解除婚姻时男女权利和责任平等，应该强调指出的是，可撤销的婚姻不妨碍丈夫在妻子守寡期结束前自动行使复婚权。复婚应该在两名阿杜尔（穆斯林公证人）面前进行，并由阿杜尔通知法官。在核发复婚证之前，法官要召见妇女并通知她，如果她拒绝复婚，可以申请感情不和判决，这符合《家庭法》第</w:t>
      </w:r>
      <w:r>
        <w:rPr>
          <w:rFonts w:hint="eastAsia"/>
        </w:rPr>
        <w:t>124</w:t>
      </w:r>
      <w:r>
        <w:rPr>
          <w:rFonts w:hint="eastAsia"/>
        </w:rPr>
        <w:t>条的规定。</w:t>
      </w:r>
    </w:p>
    <w:p w:rsidR="00927E77" w:rsidRDefault="00927E77">
      <w:pPr>
        <w:tabs>
          <w:tab w:val="left" w:pos="630"/>
        </w:tabs>
        <w:spacing w:after="240" w:line="360" w:lineRule="exact"/>
        <w:rPr>
          <w:rFonts w:hint="eastAsia"/>
        </w:rPr>
      </w:pPr>
      <w:r>
        <w:rPr>
          <w:rFonts w:hint="eastAsia"/>
        </w:rPr>
        <w:t>389</w:t>
      </w:r>
      <w:r>
        <w:t>.</w:t>
      </w:r>
      <w:r>
        <w:rPr>
          <w:rFonts w:hint="eastAsia"/>
        </w:rPr>
        <w:tab/>
      </w:r>
      <w:r>
        <w:rPr>
          <w:rFonts w:hint="eastAsia"/>
        </w:rPr>
        <w:t>过去成为离婚影响特点的不平等已经在一定程度上被消灭了，尤其是在母亲再婚情况下监护权丧失的原因方面。在这方面，监护权不是必然丧失，只是符合儿童的利益才会丧失。同样，如果子女年龄不满</w:t>
      </w:r>
      <w:r>
        <w:rPr>
          <w:rFonts w:hint="eastAsia"/>
        </w:rPr>
        <w:t>7</w:t>
      </w:r>
      <w:r>
        <w:rPr>
          <w:rFonts w:hint="eastAsia"/>
        </w:rPr>
        <w:t>岁，或是离开母亲会给子女带来损害；如果子女得了病，除母亲之外别的人很难进行监护；如果母亲是法定监护人和如果丈夫是禁止结婚所生子女的父亲，母亲再婚不能使她丧失对子女的监护权。</w:t>
      </w:r>
    </w:p>
    <w:p w:rsidR="00927E77" w:rsidRDefault="00927E77">
      <w:pPr>
        <w:tabs>
          <w:tab w:val="left" w:pos="630"/>
        </w:tabs>
        <w:spacing w:after="240" w:line="360" w:lineRule="exact"/>
        <w:rPr>
          <w:rFonts w:hint="eastAsia"/>
        </w:rPr>
      </w:pPr>
      <w:r>
        <w:rPr>
          <w:rFonts w:hint="eastAsia"/>
        </w:rPr>
        <w:t>390</w:t>
      </w:r>
      <w:r>
        <w:t>.</w:t>
      </w:r>
      <w:r>
        <w:rPr>
          <w:rFonts w:hint="eastAsia"/>
        </w:rPr>
        <w:tab/>
      </w:r>
      <w:r>
        <w:rPr>
          <w:rFonts w:hint="eastAsia"/>
        </w:rPr>
        <w:t>自从《家庭法》生效以来，离婚的比例出现了显著下降，从</w:t>
      </w:r>
      <w:r>
        <w:rPr>
          <w:rFonts w:hint="eastAsia"/>
        </w:rPr>
        <w:t>2003</w:t>
      </w:r>
      <w:r>
        <w:rPr>
          <w:rFonts w:hint="eastAsia"/>
        </w:rPr>
        <w:t>年的</w:t>
      </w:r>
      <w:r>
        <w:rPr>
          <w:rFonts w:hint="eastAsia"/>
        </w:rPr>
        <w:t>44 922</w:t>
      </w:r>
      <w:r>
        <w:rPr>
          <w:rFonts w:hint="eastAsia"/>
        </w:rPr>
        <w:t>起下降到</w:t>
      </w:r>
      <w:r>
        <w:rPr>
          <w:rFonts w:hint="eastAsia"/>
        </w:rPr>
        <w:t>2004</w:t>
      </w:r>
      <w:r>
        <w:rPr>
          <w:rFonts w:hint="eastAsia"/>
        </w:rPr>
        <w:t>年的</w:t>
      </w:r>
      <w:r>
        <w:rPr>
          <w:rFonts w:hint="eastAsia"/>
        </w:rPr>
        <w:t>26 914</w:t>
      </w:r>
      <w:r>
        <w:rPr>
          <w:rFonts w:hint="eastAsia"/>
        </w:rPr>
        <w:t>起，即下降了</w:t>
      </w:r>
      <w:r>
        <w:rPr>
          <w:rFonts w:hint="eastAsia"/>
        </w:rPr>
        <w:t>40</w:t>
      </w:r>
      <w:r>
        <w:t>.09%</w:t>
      </w:r>
      <w:r>
        <w:rPr>
          <w:rFonts w:hint="eastAsia"/>
        </w:rPr>
        <w:t>。尽管在</w:t>
      </w:r>
      <w:r>
        <w:rPr>
          <w:rFonts w:hint="eastAsia"/>
        </w:rPr>
        <w:t>2005</w:t>
      </w:r>
      <w:r>
        <w:rPr>
          <w:rFonts w:hint="eastAsia"/>
        </w:rPr>
        <w:t>年出现了</w:t>
      </w:r>
      <w:r>
        <w:rPr>
          <w:rFonts w:hint="eastAsia"/>
        </w:rPr>
        <w:t>29 668</w:t>
      </w:r>
      <w:r>
        <w:rPr>
          <w:rFonts w:hint="eastAsia"/>
        </w:rPr>
        <w:t>起离婚，与</w:t>
      </w:r>
      <w:r>
        <w:rPr>
          <w:rFonts w:hint="eastAsia"/>
        </w:rPr>
        <w:t>2004</w:t>
      </w:r>
      <w:r>
        <w:rPr>
          <w:rFonts w:hint="eastAsia"/>
        </w:rPr>
        <w:t>年相比增加了</w:t>
      </w:r>
      <w:r>
        <w:rPr>
          <w:rFonts w:hint="eastAsia"/>
        </w:rPr>
        <w:t>10</w:t>
      </w:r>
      <w:r>
        <w:t>.23%</w:t>
      </w:r>
      <w:r>
        <w:rPr>
          <w:rFonts w:hint="eastAsia"/>
        </w:rPr>
        <w:t>，但是这一比例与《家庭法》颁布以前时期相比出现了明显下降。令人感兴趣的是，新设立的双方自愿离婚增加了，从</w:t>
      </w:r>
      <w:r>
        <w:rPr>
          <w:rFonts w:hint="eastAsia"/>
        </w:rPr>
        <w:t>2004</w:t>
      </w:r>
      <w:r>
        <w:rPr>
          <w:rFonts w:hint="eastAsia"/>
        </w:rPr>
        <w:t>年的</w:t>
      </w:r>
      <w:r>
        <w:rPr>
          <w:rFonts w:hint="eastAsia"/>
        </w:rPr>
        <w:t>1 860</w:t>
      </w:r>
      <w:r>
        <w:rPr>
          <w:rFonts w:hint="eastAsia"/>
        </w:rPr>
        <w:t>起增加到</w:t>
      </w:r>
      <w:r>
        <w:rPr>
          <w:rFonts w:hint="eastAsia"/>
        </w:rPr>
        <w:t>2005</w:t>
      </w:r>
      <w:r>
        <w:rPr>
          <w:rFonts w:hint="eastAsia"/>
        </w:rPr>
        <w:t>年的</w:t>
      </w:r>
      <w:r>
        <w:rPr>
          <w:rFonts w:hint="eastAsia"/>
        </w:rPr>
        <w:t>4 949</w:t>
      </w:r>
      <w:r>
        <w:rPr>
          <w:rFonts w:hint="eastAsia"/>
        </w:rPr>
        <w:t>起。</w:t>
      </w:r>
    </w:p>
    <w:p w:rsidR="00927E77" w:rsidRDefault="00927E77">
      <w:pPr>
        <w:tabs>
          <w:tab w:val="left" w:pos="630"/>
        </w:tabs>
        <w:spacing w:after="240" w:line="360" w:lineRule="exact"/>
        <w:rPr>
          <w:rFonts w:hint="eastAsia"/>
        </w:rPr>
      </w:pPr>
      <w:r>
        <w:rPr>
          <w:rFonts w:hint="eastAsia"/>
        </w:rPr>
        <w:t>391</w:t>
      </w:r>
      <w:r>
        <w:t>.</w:t>
      </w:r>
      <w:r>
        <w:rPr>
          <w:rFonts w:hint="eastAsia"/>
        </w:rPr>
        <w:tab/>
      </w:r>
      <w:r>
        <w:rPr>
          <w:rFonts w:hint="eastAsia"/>
        </w:rPr>
        <w:t>虽经《家庭法》明确规定了夫妻双方在有关家务管理和子女等方面的共同责任，但是并没有因此消除某些不平等，尤其是在监护和法定代表方面，在这方面，只有在父亲离家出走或无能力，或是父权丧失的情况下，母亲才是法定监护人。同样，照看孩子的母亲，只有征得法定监护人的同意后才能带孩子去国外旅行。</w:t>
      </w:r>
    </w:p>
    <w:p w:rsidR="00927E77" w:rsidRDefault="00927E77">
      <w:pPr>
        <w:tabs>
          <w:tab w:val="left" w:pos="630"/>
        </w:tabs>
        <w:spacing w:after="240" w:line="360" w:lineRule="exact"/>
        <w:rPr>
          <w:rFonts w:hint="eastAsia"/>
        </w:rPr>
      </w:pPr>
      <w:r>
        <w:rPr>
          <w:rFonts w:hint="eastAsia"/>
        </w:rPr>
        <w:t>392</w:t>
      </w:r>
      <w:r>
        <w:t>.</w:t>
      </w:r>
      <w:r>
        <w:rPr>
          <w:rFonts w:hint="eastAsia"/>
        </w:rPr>
        <w:tab/>
      </w:r>
      <w:r>
        <w:rPr>
          <w:rFonts w:hint="eastAsia"/>
        </w:rPr>
        <w:t>妇女与男子在就有关计划生育问题做出决定和利用这方面的信息和可行手段上拥有平等的权利（参见第</w:t>
      </w:r>
      <w:r>
        <w:rPr>
          <w:rFonts w:hint="eastAsia"/>
        </w:rPr>
        <w:t>12</w:t>
      </w:r>
      <w:r>
        <w:rPr>
          <w:rFonts w:hint="eastAsia"/>
        </w:rPr>
        <w:t>条）。正如前面所述，摩洛哥已经撤销了对这条款的保留意见。</w:t>
      </w:r>
    </w:p>
    <w:p w:rsidR="00927E77" w:rsidRDefault="00927E77">
      <w:pPr>
        <w:tabs>
          <w:tab w:val="left" w:pos="630"/>
        </w:tabs>
        <w:spacing w:after="240" w:line="360" w:lineRule="exact"/>
        <w:rPr>
          <w:rFonts w:hint="eastAsia"/>
        </w:rPr>
      </w:pPr>
      <w:r>
        <w:rPr>
          <w:rFonts w:hint="eastAsia"/>
        </w:rPr>
        <w:t>393</w:t>
      </w:r>
      <w:r>
        <w:t>.</w:t>
      </w:r>
      <w:r>
        <w:rPr>
          <w:rFonts w:hint="eastAsia"/>
        </w:rPr>
        <w:tab/>
      </w:r>
      <w:r>
        <w:rPr>
          <w:rFonts w:hint="eastAsia"/>
        </w:rPr>
        <w:t>新的立法准许单身妇女收养一个孩子，而在过去，这种可能性只适用于已婚者。</w:t>
      </w:r>
    </w:p>
    <w:p w:rsidR="00927E77" w:rsidRDefault="00927E77">
      <w:pPr>
        <w:tabs>
          <w:tab w:val="left" w:pos="630"/>
        </w:tabs>
        <w:spacing w:after="240" w:line="360" w:lineRule="exact"/>
        <w:rPr>
          <w:rFonts w:hint="eastAsia"/>
        </w:rPr>
      </w:pPr>
      <w:r>
        <w:rPr>
          <w:rFonts w:hint="eastAsia"/>
        </w:rPr>
        <w:t>394</w:t>
      </w:r>
      <w:r>
        <w:t>.</w:t>
      </w:r>
      <w:r>
        <w:rPr>
          <w:rFonts w:hint="eastAsia"/>
        </w:rPr>
        <w:tab/>
      </w:r>
      <w:r>
        <w:rPr>
          <w:rFonts w:hint="eastAsia"/>
        </w:rPr>
        <w:t>在摩洛哥，妇女结婚对她的姓氏，选择职业，或是获得、管理和享用财产不产生任何影响；已婚妇女的继承资格是完整的（参见第</w:t>
      </w:r>
      <w:r>
        <w:rPr>
          <w:rFonts w:hint="eastAsia"/>
        </w:rPr>
        <w:t>11</w:t>
      </w:r>
      <w:r>
        <w:rPr>
          <w:rFonts w:hint="eastAsia"/>
        </w:rPr>
        <w:t>条和</w:t>
      </w:r>
      <w:r>
        <w:rPr>
          <w:rFonts w:hint="eastAsia"/>
        </w:rPr>
        <w:t>15</w:t>
      </w:r>
      <w:r>
        <w:rPr>
          <w:rFonts w:hint="eastAsia"/>
        </w:rPr>
        <w:t>条）。</w:t>
      </w:r>
    </w:p>
    <w:p w:rsidR="00927E77" w:rsidRDefault="00927E77">
      <w:pPr>
        <w:tabs>
          <w:tab w:val="left" w:pos="630"/>
        </w:tabs>
        <w:spacing w:after="240" w:line="360" w:lineRule="exact"/>
        <w:rPr>
          <w:rFonts w:hint="eastAsia"/>
        </w:rPr>
      </w:pPr>
      <w:r>
        <w:rPr>
          <w:rFonts w:hint="eastAsia"/>
        </w:rPr>
        <w:t>395</w:t>
      </w:r>
      <w:r>
        <w:t>.</w:t>
      </w:r>
      <w:r>
        <w:rPr>
          <w:rFonts w:hint="eastAsia"/>
        </w:rPr>
        <w:tab/>
      </w:r>
      <w:r>
        <w:rPr>
          <w:rFonts w:hint="eastAsia"/>
        </w:rPr>
        <w:t>根据第</w:t>
      </w:r>
      <w:r>
        <w:rPr>
          <w:rFonts w:hint="eastAsia"/>
        </w:rPr>
        <w:t>16</w:t>
      </w:r>
      <w:r>
        <w:rPr>
          <w:rFonts w:hint="eastAsia"/>
        </w:rPr>
        <w:t>条第</w:t>
      </w:r>
      <w:r>
        <w:rPr>
          <w:rFonts w:hint="eastAsia"/>
        </w:rPr>
        <w:t>2</w:t>
      </w:r>
      <w:r>
        <w:rPr>
          <w:rFonts w:hint="eastAsia"/>
        </w:rPr>
        <w:t>款的规定，结婚年龄是确定的，任何未达到这一年龄者结婚须得到法律准许。法律准许的先决条件是要做出许多保证，以维护儿童的最大利益。同样，结婚与离婚一样，要在法院专门的登记簿上登记备案，并在</w:t>
      </w:r>
      <w:r>
        <w:rPr>
          <w:rFonts w:hint="eastAsia"/>
        </w:rPr>
        <w:t>15</w:t>
      </w:r>
      <w:r>
        <w:rPr>
          <w:rFonts w:hint="eastAsia"/>
        </w:rPr>
        <w:t>天的期限内将副本寄给夫妻诞生地的户籍官员，如果夫妻中的一人不是在摩洛哥出生的，副本将寄给拉巴特一审法院的国王检察官。户籍官员要将副本摘录内容填写到夫妻每个人的出生证空白处。</w:t>
      </w:r>
    </w:p>
    <w:p w:rsidR="00927E77" w:rsidRDefault="00927E77">
      <w:pPr>
        <w:tabs>
          <w:tab w:val="left" w:pos="630"/>
        </w:tabs>
        <w:spacing w:after="240" w:line="360" w:lineRule="exact"/>
        <w:rPr>
          <w:rFonts w:hint="eastAsia"/>
        </w:rPr>
      </w:pPr>
      <w:r>
        <w:rPr>
          <w:rFonts w:hint="eastAsia"/>
        </w:rPr>
        <w:t>396</w:t>
      </w:r>
      <w:r>
        <w:t>.</w:t>
      </w:r>
      <w:r>
        <w:rPr>
          <w:rFonts w:hint="eastAsia"/>
        </w:rPr>
        <w:tab/>
      </w:r>
      <w:r>
        <w:rPr>
          <w:rFonts w:hint="eastAsia"/>
        </w:rPr>
        <w:t>摩洛哥已经撤销了它对第</w:t>
      </w:r>
      <w:r>
        <w:rPr>
          <w:rFonts w:hint="eastAsia"/>
        </w:rPr>
        <w:t>16</w:t>
      </w:r>
      <w:r>
        <w:rPr>
          <w:rFonts w:hint="eastAsia"/>
        </w:rPr>
        <w:t>条第</w:t>
      </w:r>
      <w:r>
        <w:rPr>
          <w:rFonts w:hint="eastAsia"/>
        </w:rPr>
        <w:t>2</w:t>
      </w:r>
      <w:r>
        <w:rPr>
          <w:rFonts w:hint="eastAsia"/>
        </w:rPr>
        <w:t>款所提出的保留意见。</w:t>
      </w:r>
    </w:p>
    <w:p w:rsidR="00927E77" w:rsidRDefault="00927E77">
      <w:pPr>
        <w:tabs>
          <w:tab w:val="left" w:pos="630"/>
        </w:tabs>
        <w:spacing w:after="240" w:line="360" w:lineRule="exact"/>
        <w:rPr>
          <w:rFonts w:hint="eastAsia"/>
        </w:rPr>
      </w:pPr>
      <w:r>
        <w:rPr>
          <w:rFonts w:hint="eastAsia"/>
        </w:rPr>
        <w:t>397</w:t>
      </w:r>
      <w:r>
        <w:t>.</w:t>
      </w:r>
      <w:r>
        <w:rPr>
          <w:rFonts w:hint="eastAsia"/>
        </w:rPr>
        <w:tab/>
      </w:r>
      <w:r>
        <w:rPr>
          <w:rFonts w:hint="eastAsia"/>
        </w:rPr>
        <w:t>由前所述，可以看出，《家庭法》的条款是对消除对妇女歧视委员会在</w:t>
      </w:r>
      <w:r>
        <w:rPr>
          <w:rFonts w:hint="eastAsia"/>
        </w:rPr>
        <w:t>CEDAW/C/2003/CRP</w:t>
      </w:r>
      <w:r>
        <w:t>.</w:t>
      </w:r>
      <w:r>
        <w:rPr>
          <w:rFonts w:hint="eastAsia"/>
        </w:rPr>
        <w:t>3</w:t>
      </w:r>
      <w:r>
        <w:t>/Add.7</w:t>
      </w:r>
      <w:r>
        <w:rPr>
          <w:rFonts w:hint="eastAsia"/>
        </w:rPr>
        <w:t>号文件中所提出的担忧与建议的答复。</w:t>
      </w:r>
    </w:p>
    <w:p w:rsidR="00927E77" w:rsidRDefault="00927E77">
      <w:pPr>
        <w:tabs>
          <w:tab w:val="left" w:pos="630"/>
        </w:tabs>
        <w:spacing w:after="240" w:line="360" w:lineRule="exact"/>
        <w:rPr>
          <w:rFonts w:hint="eastAsia"/>
        </w:rPr>
      </w:pPr>
      <w:r>
        <w:rPr>
          <w:rFonts w:hint="eastAsia"/>
        </w:rPr>
        <w:t>398</w:t>
      </w:r>
      <w:r>
        <w:t>.</w:t>
      </w:r>
      <w:r>
        <w:rPr>
          <w:rFonts w:hint="eastAsia"/>
        </w:rPr>
        <w:tab/>
      </w:r>
      <w:r>
        <w:rPr>
          <w:rFonts w:hint="eastAsia"/>
        </w:rPr>
        <w:t>虽然在《家庭法》生效后仅仅两年就对它的有效性进行评估还为时尚早，但是某些障碍与困难还是值得一提，主要是必要的基础设施不足，后勤手段不足，缺少对执法监管人员的教育与培训，以及这一法律在整个社会中的普及与推广力度不够等。</w:t>
      </w:r>
    </w:p>
    <w:p w:rsidR="00927E77" w:rsidRDefault="00927E77">
      <w:pPr>
        <w:tabs>
          <w:tab w:val="left" w:pos="630"/>
        </w:tabs>
        <w:spacing w:after="240" w:line="360" w:lineRule="exact"/>
        <w:rPr>
          <w:rFonts w:hint="eastAsia"/>
        </w:rPr>
      </w:pPr>
      <w:r>
        <w:rPr>
          <w:rFonts w:hint="eastAsia"/>
        </w:rPr>
        <w:t>399</w:t>
      </w:r>
      <w:r>
        <w:t>.</w:t>
      </w:r>
      <w:r>
        <w:rPr>
          <w:rFonts w:hint="eastAsia"/>
        </w:rPr>
        <w:tab/>
      </w:r>
      <w:r>
        <w:rPr>
          <w:rFonts w:hint="eastAsia"/>
        </w:rPr>
        <w:t>各级法院的家庭法庭“门难进”限制了这一法律的有效性，在这种情况下，妇女还是倾向于到投诉和法律与心理救助中心，因为这些中心更容易进入。因此，成立单独的家庭法院是必要的。</w:t>
      </w:r>
    </w:p>
    <w:p w:rsidR="00927E77" w:rsidRDefault="00927E77">
      <w:pPr>
        <w:tabs>
          <w:tab w:val="left" w:pos="630"/>
        </w:tabs>
        <w:spacing w:after="240" w:line="360" w:lineRule="exact"/>
        <w:rPr>
          <w:rFonts w:hint="eastAsia"/>
        </w:rPr>
      </w:pPr>
      <w:r>
        <w:rPr>
          <w:rFonts w:hint="eastAsia"/>
        </w:rPr>
        <w:t>400</w:t>
      </w:r>
      <w:r>
        <w:t>.</w:t>
      </w:r>
      <w:r>
        <w:rPr>
          <w:rFonts w:hint="eastAsia"/>
        </w:rPr>
        <w:tab/>
      </w:r>
      <w:r>
        <w:rPr>
          <w:rFonts w:hint="eastAsia"/>
        </w:rPr>
        <w:t>另外，尽管《家庭法》规定的程序既简单又快捷，但是，对离婚申请和生活费要求的裁定期限还比较长。</w:t>
      </w:r>
    </w:p>
    <w:p w:rsidR="00927E77" w:rsidRDefault="00927E77">
      <w:pPr>
        <w:tabs>
          <w:tab w:val="left" w:pos="630"/>
        </w:tabs>
        <w:spacing w:after="240" w:line="360" w:lineRule="exact"/>
        <w:rPr>
          <w:rFonts w:hint="eastAsia"/>
        </w:rPr>
      </w:pPr>
      <w:r>
        <w:rPr>
          <w:rFonts w:hint="eastAsia"/>
        </w:rPr>
        <w:t>401</w:t>
      </w:r>
      <w:r>
        <w:t>.</w:t>
      </w:r>
      <w:r>
        <w:rPr>
          <w:rFonts w:hint="eastAsia"/>
        </w:rPr>
        <w:tab/>
      </w:r>
      <w:r>
        <w:rPr>
          <w:rFonts w:hint="eastAsia"/>
        </w:rPr>
        <w:t>《家庭法》还有一些不足需要弥补。例如文书本身没有规定低于</w:t>
      </w:r>
      <w:r>
        <w:rPr>
          <w:rFonts w:hint="eastAsia"/>
        </w:rPr>
        <w:t>18</w:t>
      </w:r>
      <w:r>
        <w:rPr>
          <w:rFonts w:hint="eastAsia"/>
        </w:rPr>
        <w:t>岁这一法定结婚年龄的最低底线是多少岁。同样，虽然文书为夫妻双方共同管理婚姻存续期间获得的财产提供了可能性，但它并没有规定，在夫妻双方没有契约的情况下，如何对妇女的家务劳动进行评估。</w:t>
      </w:r>
    </w:p>
    <w:p w:rsidR="00927E77" w:rsidRDefault="00927E77">
      <w:pPr>
        <w:pStyle w:val="H2"/>
        <w:tabs>
          <w:tab w:val="left" w:pos="630"/>
        </w:tabs>
        <w:rPr>
          <w:rFonts w:hint="eastAsia"/>
          <w:lang w:val="en-US"/>
        </w:rPr>
      </w:pPr>
      <w:r>
        <w:rPr>
          <w:rFonts w:hint="eastAsia"/>
          <w:lang w:val="en-US"/>
        </w:rPr>
        <w:t>打击对妇女的暴力行为</w:t>
      </w:r>
    </w:p>
    <w:p w:rsidR="00927E77" w:rsidRDefault="00927E77">
      <w:pPr>
        <w:tabs>
          <w:tab w:val="left" w:pos="630"/>
        </w:tabs>
        <w:spacing w:after="240" w:line="360" w:lineRule="exact"/>
        <w:rPr>
          <w:rFonts w:hint="eastAsia"/>
        </w:rPr>
      </w:pPr>
      <w:r>
        <w:rPr>
          <w:rFonts w:hint="eastAsia"/>
        </w:rPr>
        <w:t>402</w:t>
      </w:r>
      <w:r>
        <w:t>.</w:t>
      </w:r>
      <w:r>
        <w:rPr>
          <w:rFonts w:hint="eastAsia"/>
        </w:rPr>
        <w:tab/>
      </w:r>
      <w:r>
        <w:rPr>
          <w:rFonts w:hint="eastAsia"/>
        </w:rPr>
        <w:t>自</w:t>
      </w:r>
      <w:r>
        <w:rPr>
          <w:rFonts w:hint="eastAsia"/>
        </w:rPr>
        <w:t>1990</w:t>
      </w:r>
      <w:r>
        <w:rPr>
          <w:rFonts w:hint="eastAsia"/>
        </w:rPr>
        <w:t>年代初以来，通过各妇女团体的激烈斗争，打破了对针对妇女的暴力行为保持的沉默，大量公共权力机构参加了打击这一祸害的斗争。民间社会在这方面的活动是多种多样的，不仅涉及辩护、宣传、调查研究，每年还举办一次旨在打击对妇女的暴力行为的象征性法庭。</w:t>
      </w:r>
    </w:p>
    <w:p w:rsidR="00927E77" w:rsidRDefault="00927E77">
      <w:pPr>
        <w:tabs>
          <w:tab w:val="left" w:pos="630"/>
        </w:tabs>
        <w:spacing w:after="240" w:line="360" w:lineRule="exact"/>
        <w:rPr>
          <w:rFonts w:hint="eastAsia"/>
        </w:rPr>
      </w:pPr>
      <w:r>
        <w:rPr>
          <w:rFonts w:hint="eastAsia"/>
        </w:rPr>
        <w:t>403</w:t>
      </w:r>
      <w:r>
        <w:t>.</w:t>
      </w:r>
      <w:r>
        <w:rPr>
          <w:rFonts w:hint="eastAsia"/>
        </w:rPr>
        <w:tab/>
      </w:r>
      <w:r>
        <w:rPr>
          <w:rFonts w:hint="eastAsia"/>
        </w:rPr>
        <w:t>在这方面，已经开展了许多活动，其中一些已经在摩洛哥王国的第二次定期报告（</w:t>
      </w:r>
      <w:r>
        <w:rPr>
          <w:rFonts w:hint="eastAsia"/>
        </w:rPr>
        <w:t>CEDAW/CMOR/2</w:t>
      </w:r>
      <w:r>
        <w:rPr>
          <w:rFonts w:hint="eastAsia"/>
        </w:rPr>
        <w:t>）中介绍过。同样，还有一些立法措施，也在上面多次提到过（参见上文第</w:t>
      </w:r>
      <w:r>
        <w:rPr>
          <w:rFonts w:hint="eastAsia"/>
        </w:rPr>
        <w:t>1</w:t>
      </w:r>
      <w:r>
        <w:rPr>
          <w:rFonts w:hint="eastAsia"/>
        </w:rPr>
        <w:t>、</w:t>
      </w:r>
      <w:r>
        <w:rPr>
          <w:rFonts w:hint="eastAsia"/>
        </w:rPr>
        <w:t>2</w:t>
      </w:r>
      <w:r>
        <w:rPr>
          <w:rFonts w:hint="eastAsia"/>
        </w:rPr>
        <w:t>、</w:t>
      </w:r>
      <w:r>
        <w:rPr>
          <w:rFonts w:hint="eastAsia"/>
        </w:rPr>
        <w:t>3</w:t>
      </w:r>
      <w:r>
        <w:rPr>
          <w:rFonts w:hint="eastAsia"/>
        </w:rPr>
        <w:t>、</w:t>
      </w:r>
      <w:r>
        <w:rPr>
          <w:rFonts w:hint="eastAsia"/>
        </w:rPr>
        <w:t>11</w:t>
      </w:r>
      <w:r>
        <w:rPr>
          <w:rFonts w:hint="eastAsia"/>
        </w:rPr>
        <w:t>条）。</w:t>
      </w:r>
    </w:p>
    <w:p w:rsidR="00927E77" w:rsidRDefault="00927E77">
      <w:pPr>
        <w:tabs>
          <w:tab w:val="left" w:pos="630"/>
        </w:tabs>
        <w:spacing w:after="240" w:line="360" w:lineRule="exact"/>
        <w:rPr>
          <w:rFonts w:hint="eastAsia"/>
        </w:rPr>
      </w:pPr>
      <w:r>
        <w:rPr>
          <w:rFonts w:hint="eastAsia"/>
        </w:rPr>
        <w:t>404</w:t>
      </w:r>
      <w:r>
        <w:t>.</w:t>
      </w:r>
      <w:r>
        <w:rPr>
          <w:rFonts w:hint="eastAsia"/>
        </w:rPr>
        <w:tab/>
      </w:r>
      <w:r>
        <w:rPr>
          <w:rFonts w:hint="eastAsia"/>
        </w:rPr>
        <w:t>这一势头终于在</w:t>
      </w:r>
      <w:r>
        <w:rPr>
          <w:rFonts w:hint="eastAsia"/>
        </w:rPr>
        <w:t>2002</w:t>
      </w:r>
      <w:r>
        <w:rPr>
          <w:rFonts w:hint="eastAsia"/>
        </w:rPr>
        <w:t>年取得辉煌战果，那就是根据提高妇女地位部的提议，与人口基金、开发计划署和妇发基金合作制定了打击对妇女的暴力行为国家战略。</w:t>
      </w:r>
    </w:p>
    <w:p w:rsidR="00927E77" w:rsidRDefault="00927E77">
      <w:pPr>
        <w:tabs>
          <w:tab w:val="left" w:pos="630"/>
        </w:tabs>
        <w:spacing w:after="240" w:line="360" w:lineRule="exact"/>
        <w:rPr>
          <w:rFonts w:hint="eastAsia"/>
        </w:rPr>
      </w:pPr>
      <w:r>
        <w:rPr>
          <w:rFonts w:hint="eastAsia"/>
        </w:rPr>
        <w:t>405</w:t>
      </w:r>
      <w:r>
        <w:t>.</w:t>
      </w:r>
      <w:r>
        <w:rPr>
          <w:rFonts w:hint="eastAsia"/>
        </w:rPr>
        <w:tab/>
      </w:r>
      <w:r>
        <w:rPr>
          <w:rFonts w:hint="eastAsia"/>
        </w:rPr>
        <w:t>这一战略的实施靠的是实地调研。参加这次调研的有各机构和直接或间接与这一问题有关的民间团体。通过这一调研收集到了关于对妇女的各种形式暴力的资料并进行分类。</w:t>
      </w:r>
    </w:p>
    <w:p w:rsidR="00927E77" w:rsidRDefault="00927E77">
      <w:pPr>
        <w:tabs>
          <w:tab w:val="left" w:pos="630"/>
        </w:tabs>
        <w:spacing w:after="240" w:line="360" w:lineRule="exact"/>
        <w:rPr>
          <w:rFonts w:hint="eastAsia"/>
        </w:rPr>
      </w:pPr>
      <w:r>
        <w:rPr>
          <w:rFonts w:hint="eastAsia"/>
        </w:rPr>
        <w:t>406</w:t>
      </w:r>
      <w:r>
        <w:t>.</w:t>
      </w:r>
      <w:r>
        <w:rPr>
          <w:rFonts w:hint="eastAsia"/>
        </w:rPr>
        <w:tab/>
      </w:r>
      <w:r>
        <w:rPr>
          <w:rFonts w:hint="eastAsia"/>
        </w:rPr>
        <w:t>这一战略包括几个方面，分别与法律框架、制度框架和辩护框架有关。人力、物力资源和直接参与打击对妇女暴力斗争的机构的发展，需要采取一系列的实用措施，这些措施涉及到相邻机构的多样性，比如在投诉，指导和接待中心附近设立专门的医疗单位。</w:t>
      </w:r>
    </w:p>
    <w:p w:rsidR="00927E77" w:rsidRDefault="00927E77">
      <w:pPr>
        <w:tabs>
          <w:tab w:val="left" w:pos="630"/>
        </w:tabs>
        <w:spacing w:after="240" w:line="360" w:lineRule="exact"/>
        <w:rPr>
          <w:rFonts w:hint="eastAsia"/>
        </w:rPr>
      </w:pPr>
      <w:r>
        <w:t>4</w:t>
      </w:r>
      <w:r>
        <w:rPr>
          <w:rFonts w:hint="eastAsia"/>
        </w:rPr>
        <w:t>07</w:t>
      </w:r>
      <w:r>
        <w:t>.</w:t>
      </w:r>
      <w:r>
        <w:rPr>
          <w:rFonts w:hint="eastAsia"/>
        </w:rPr>
        <w:tab/>
      </w:r>
      <w:r>
        <w:rPr>
          <w:rFonts w:hint="eastAsia"/>
        </w:rPr>
        <w:t>这一战略还把重点放在短期、中期和长期的其他方面，如：教育、宣传、信息、研究、培训和伙伴关系。此外，这一战略还指导国家政策的制定，将打击对妇女的暴力行为的斗争作为发展、民主和现代化过程这一总框架内的重要任务之一。</w:t>
      </w:r>
    </w:p>
    <w:p w:rsidR="00927E77" w:rsidRDefault="00927E77">
      <w:pPr>
        <w:tabs>
          <w:tab w:val="left" w:pos="630"/>
        </w:tabs>
        <w:spacing w:after="240" w:line="360" w:lineRule="exact"/>
        <w:rPr>
          <w:rFonts w:hint="eastAsia"/>
        </w:rPr>
      </w:pPr>
      <w:r>
        <w:rPr>
          <w:rFonts w:hint="eastAsia"/>
        </w:rPr>
        <w:t>408</w:t>
      </w:r>
      <w:r>
        <w:t>.</w:t>
      </w:r>
      <w:r>
        <w:rPr>
          <w:rFonts w:hint="eastAsia"/>
        </w:rPr>
        <w:tab/>
      </w:r>
      <w:r>
        <w:rPr>
          <w:rFonts w:hint="eastAsia"/>
        </w:rPr>
        <w:t>这一战略的目标涉及：</w:t>
      </w:r>
    </w:p>
    <w:p w:rsidR="00927E77" w:rsidRDefault="00927E77">
      <w:pPr>
        <w:tabs>
          <w:tab w:val="left" w:pos="1050"/>
        </w:tabs>
        <w:spacing w:after="240" w:line="360" w:lineRule="exact"/>
        <w:ind w:left="630"/>
        <w:rPr>
          <w:rFonts w:hint="eastAsia"/>
        </w:rPr>
      </w:pPr>
      <w:r>
        <w:rPr>
          <w:rFonts w:hint="eastAsia"/>
        </w:rPr>
        <w:t>1</w:t>
      </w:r>
      <w:r>
        <w:t>.</w:t>
      </w:r>
      <w:r>
        <w:tab/>
      </w:r>
      <w:r>
        <w:rPr>
          <w:rFonts w:hint="eastAsia"/>
        </w:rPr>
        <w:t>开发对摩洛哥性暴力现象进行科学调研所需的数据库；</w:t>
      </w:r>
    </w:p>
    <w:p w:rsidR="00927E77" w:rsidRDefault="00927E77">
      <w:pPr>
        <w:tabs>
          <w:tab w:val="left" w:pos="1050"/>
        </w:tabs>
        <w:spacing w:after="240" w:line="360" w:lineRule="exact"/>
        <w:ind w:left="630"/>
        <w:rPr>
          <w:rFonts w:hint="eastAsia"/>
        </w:rPr>
      </w:pPr>
      <w:r>
        <w:t>2.</w:t>
      </w:r>
      <w:r>
        <w:tab/>
      </w:r>
      <w:r>
        <w:rPr>
          <w:rFonts w:hint="eastAsia"/>
        </w:rPr>
        <w:t>将对妇女的各种形式的暴力行为定为刑事犯罪，视同于侵犯人权；</w:t>
      </w:r>
    </w:p>
    <w:p w:rsidR="00927E77" w:rsidRDefault="00927E77">
      <w:pPr>
        <w:tabs>
          <w:tab w:val="left" w:pos="1050"/>
        </w:tabs>
        <w:spacing w:after="240" w:line="360" w:lineRule="exact"/>
        <w:ind w:left="630"/>
        <w:rPr>
          <w:rFonts w:hint="eastAsia"/>
        </w:rPr>
      </w:pPr>
      <w:r>
        <w:t>3.</w:t>
      </w:r>
      <w:r>
        <w:tab/>
      </w:r>
      <w:r>
        <w:rPr>
          <w:rFonts w:hint="eastAsia"/>
        </w:rPr>
        <w:t>将打击对妇女的暴力行为方面取得的成就和进步归并起来，并具体体现为各项人类发展指数；</w:t>
      </w:r>
    </w:p>
    <w:p w:rsidR="00927E77" w:rsidRDefault="00927E77">
      <w:pPr>
        <w:tabs>
          <w:tab w:val="left" w:pos="1050"/>
        </w:tabs>
        <w:spacing w:after="240" w:line="360" w:lineRule="exact"/>
        <w:ind w:left="630"/>
        <w:rPr>
          <w:rFonts w:hint="eastAsia"/>
        </w:rPr>
      </w:pPr>
      <w:r>
        <w:t>4.</w:t>
      </w:r>
      <w:r>
        <w:tab/>
      </w:r>
      <w:r>
        <w:rPr>
          <w:rFonts w:hint="eastAsia"/>
        </w:rPr>
        <w:t>制订国家打击对妇女的暴力行为的应对方案。</w:t>
      </w:r>
    </w:p>
    <w:p w:rsidR="00927E77" w:rsidRDefault="00927E77">
      <w:pPr>
        <w:tabs>
          <w:tab w:val="left" w:pos="630"/>
        </w:tabs>
        <w:spacing w:after="240" w:line="360" w:lineRule="exact"/>
        <w:rPr>
          <w:rFonts w:hint="eastAsia"/>
        </w:rPr>
      </w:pPr>
      <w:r>
        <w:rPr>
          <w:rFonts w:hint="eastAsia"/>
        </w:rPr>
        <w:t>409</w:t>
      </w:r>
      <w:r>
        <w:t>.</w:t>
      </w:r>
      <w:r>
        <w:rPr>
          <w:rFonts w:hint="eastAsia"/>
        </w:rPr>
        <w:tab/>
      </w:r>
      <w:r>
        <w:rPr>
          <w:rFonts w:hint="eastAsia"/>
        </w:rPr>
        <w:t>在一个行动计划的框架内实施这一战略。这一行动计划是</w:t>
      </w:r>
      <w:r>
        <w:rPr>
          <w:rFonts w:hint="eastAsia"/>
        </w:rPr>
        <w:t>2004</w:t>
      </w:r>
      <w:r>
        <w:rPr>
          <w:rFonts w:hint="eastAsia"/>
        </w:rPr>
        <w:t>年由负责家庭、儿童和残疾人事务的国务秘书处在各有关伙伴的参与和协调下提出的，其战略要点是在发起全国打击对妇女的暴力运动之际提出来的，自</w:t>
      </w:r>
      <w:r>
        <w:rPr>
          <w:rFonts w:hint="eastAsia"/>
        </w:rPr>
        <w:t>1998</w:t>
      </w:r>
      <w:r>
        <w:rPr>
          <w:rFonts w:hint="eastAsia"/>
        </w:rPr>
        <w:t>年起，每年都举行这一运动，</w:t>
      </w:r>
      <w:r>
        <w:rPr>
          <w:rFonts w:hint="eastAsia"/>
        </w:rPr>
        <w:t>2004</w:t>
      </w:r>
      <w:r>
        <w:rPr>
          <w:rFonts w:hint="eastAsia"/>
        </w:rPr>
        <w:t>和</w:t>
      </w:r>
      <w:r>
        <w:rPr>
          <w:rFonts w:hint="eastAsia"/>
        </w:rPr>
        <w:t>2005</w:t>
      </w:r>
      <w:r>
        <w:rPr>
          <w:rFonts w:hint="eastAsia"/>
        </w:rPr>
        <w:t>年，这一运动又得到加强，在许多城市开展了宣传游行活动。</w:t>
      </w:r>
    </w:p>
    <w:p w:rsidR="00927E77" w:rsidRDefault="00927E77">
      <w:pPr>
        <w:tabs>
          <w:tab w:val="left" w:pos="630"/>
        </w:tabs>
        <w:spacing w:after="240" w:line="360" w:lineRule="exact"/>
        <w:rPr>
          <w:rFonts w:hint="eastAsia"/>
        </w:rPr>
      </w:pPr>
      <w:r>
        <w:rPr>
          <w:rFonts w:hint="eastAsia"/>
        </w:rPr>
        <w:t>410</w:t>
      </w:r>
      <w:r>
        <w:t>.</w:t>
      </w:r>
      <w:r>
        <w:rPr>
          <w:rFonts w:hint="eastAsia"/>
        </w:rPr>
        <w:tab/>
      </w:r>
      <w:r>
        <w:rPr>
          <w:rFonts w:hint="eastAsia"/>
        </w:rPr>
        <w:t>指导计划确定了五大重点干预领域：为遭受性暴力的受害妇女提供服务、开展研究、培训、宣传动员和辩护。这一行动计划还规定设立两大执行机构：指导委员会和主题工作小组。</w:t>
      </w:r>
    </w:p>
    <w:p w:rsidR="00927E77" w:rsidRDefault="00927E77">
      <w:pPr>
        <w:tabs>
          <w:tab w:val="left" w:pos="630"/>
        </w:tabs>
        <w:spacing w:after="240" w:line="360" w:lineRule="exact"/>
        <w:rPr>
          <w:rFonts w:hint="eastAsia"/>
        </w:rPr>
      </w:pPr>
      <w:r>
        <w:rPr>
          <w:rFonts w:hint="eastAsia"/>
        </w:rPr>
        <w:t>411</w:t>
      </w:r>
      <w:r>
        <w:t>.</w:t>
      </w:r>
      <w:r>
        <w:rPr>
          <w:rFonts w:hint="eastAsia"/>
        </w:rPr>
        <w:tab/>
      </w:r>
      <w:r>
        <w:rPr>
          <w:rFonts w:hint="eastAsia"/>
        </w:rPr>
        <w:t>三方指导委员会（共有</w:t>
      </w:r>
      <w:r>
        <w:rPr>
          <w:rFonts w:hint="eastAsia"/>
        </w:rPr>
        <w:t>19</w:t>
      </w:r>
      <w:r>
        <w:rPr>
          <w:rFonts w:hint="eastAsia"/>
        </w:rPr>
        <w:t>名成员，其中部级部门的代表</w:t>
      </w:r>
      <w:r>
        <w:rPr>
          <w:rFonts w:hint="eastAsia"/>
        </w:rPr>
        <w:t>8</w:t>
      </w:r>
      <w:r>
        <w:rPr>
          <w:rFonts w:hint="eastAsia"/>
        </w:rPr>
        <w:t>人，各团体和暴力受害妇女投诉中心代表</w:t>
      </w:r>
      <w:r>
        <w:rPr>
          <w:rFonts w:hint="eastAsia"/>
        </w:rPr>
        <w:t>8</w:t>
      </w:r>
      <w:r>
        <w:rPr>
          <w:rFonts w:hint="eastAsia"/>
        </w:rPr>
        <w:t>人，高校研究团体代表</w:t>
      </w:r>
      <w:r>
        <w:rPr>
          <w:rFonts w:hint="eastAsia"/>
        </w:rPr>
        <w:t>3</w:t>
      </w:r>
      <w:r>
        <w:rPr>
          <w:rFonts w:hint="eastAsia"/>
        </w:rPr>
        <w:t>人）是在</w:t>
      </w:r>
      <w:r>
        <w:rPr>
          <w:rFonts w:hint="eastAsia"/>
        </w:rPr>
        <w:t>2006</w:t>
      </w:r>
      <w:r>
        <w:rPr>
          <w:rFonts w:hint="eastAsia"/>
        </w:rPr>
        <w:t>年</w:t>
      </w:r>
      <w:r>
        <w:rPr>
          <w:rFonts w:hint="eastAsia"/>
        </w:rPr>
        <w:t>3</w:t>
      </w:r>
      <w:r>
        <w:rPr>
          <w:rFonts w:hint="eastAsia"/>
        </w:rPr>
        <w:t>月</w:t>
      </w:r>
      <w:r>
        <w:rPr>
          <w:rFonts w:hint="eastAsia"/>
        </w:rPr>
        <w:t>23</w:t>
      </w:r>
      <w:r>
        <w:rPr>
          <w:rFonts w:hint="eastAsia"/>
        </w:rPr>
        <w:t>日正式成立的。它有组织序列图、培训纲领和年度行动计划。它设在负责家庭、儿童和残疾人事务的国务秘书处内。</w:t>
      </w:r>
    </w:p>
    <w:p w:rsidR="00927E77" w:rsidRDefault="00927E77">
      <w:pPr>
        <w:tabs>
          <w:tab w:val="left" w:pos="630"/>
        </w:tabs>
        <w:spacing w:after="240" w:line="360" w:lineRule="exact"/>
        <w:rPr>
          <w:rFonts w:hint="eastAsia"/>
        </w:rPr>
      </w:pPr>
      <w:r>
        <w:rPr>
          <w:rFonts w:hint="eastAsia"/>
        </w:rPr>
        <w:t>412</w:t>
      </w:r>
      <w:r>
        <w:t>.</w:t>
      </w:r>
      <w:r>
        <w:rPr>
          <w:rFonts w:hint="eastAsia"/>
        </w:rPr>
        <w:tab/>
        <w:t>2002</w:t>
      </w:r>
      <w:r>
        <w:rPr>
          <w:rFonts w:hint="eastAsia"/>
        </w:rPr>
        <w:t>年提高妇女地位部编辑了一部关于支持妇女反暴力中心的指南，并由负责家庭、儿童和残疾人事务的国务秘书处每年进行一次修订（</w:t>
      </w:r>
      <w:r>
        <w:rPr>
          <w:rFonts w:hint="eastAsia"/>
        </w:rPr>
        <w:t>2003</w:t>
      </w:r>
      <w:r>
        <w:rPr>
          <w:rFonts w:hint="eastAsia"/>
        </w:rPr>
        <w:t>、</w:t>
      </w:r>
      <w:r>
        <w:rPr>
          <w:rFonts w:hint="eastAsia"/>
        </w:rPr>
        <w:t>2004</w:t>
      </w:r>
      <w:r>
        <w:rPr>
          <w:rFonts w:hint="eastAsia"/>
        </w:rPr>
        <w:t>、</w:t>
      </w:r>
      <w:r>
        <w:rPr>
          <w:rFonts w:hint="eastAsia"/>
        </w:rPr>
        <w:t>2005</w:t>
      </w:r>
      <w:r>
        <w:rPr>
          <w:rFonts w:hint="eastAsia"/>
        </w:rPr>
        <w:t>年）。</w:t>
      </w:r>
    </w:p>
    <w:p w:rsidR="00927E77" w:rsidRDefault="00927E77">
      <w:pPr>
        <w:tabs>
          <w:tab w:val="left" w:pos="630"/>
        </w:tabs>
        <w:spacing w:after="240" w:line="360" w:lineRule="exact"/>
        <w:rPr>
          <w:rFonts w:hint="eastAsia"/>
        </w:rPr>
      </w:pPr>
      <w:r>
        <w:rPr>
          <w:rFonts w:hint="eastAsia"/>
        </w:rPr>
        <w:t>413</w:t>
      </w:r>
      <w:r>
        <w:t>.</w:t>
      </w:r>
      <w:r>
        <w:rPr>
          <w:rFonts w:hint="eastAsia"/>
        </w:rPr>
        <w:tab/>
      </w:r>
      <w:r>
        <w:rPr>
          <w:rFonts w:hint="eastAsia"/>
        </w:rPr>
        <w:t>因此，许多暴力受害妇女投诉和救助中心纷纷成立，有的是根据政府的提议，有的是根据非政府组织的提议。在这方面，值得一提的是：由负责家庭、儿童和残疾人事务的国务秘书处成立的暴力受害妇女投诉和法律与心理救助中心已形成网络，中心扩大为八个，分布在马拉喀什</w:t>
      </w:r>
      <w:r>
        <w:rPr>
          <w:rFonts w:hint="eastAsia"/>
        </w:rPr>
        <w:t>-</w:t>
      </w:r>
      <w:r>
        <w:rPr>
          <w:rFonts w:hint="eastAsia"/>
        </w:rPr>
        <w:t>坦西夫特</w:t>
      </w:r>
      <w:r>
        <w:rPr>
          <w:rFonts w:hint="eastAsia"/>
        </w:rPr>
        <w:t>-</w:t>
      </w:r>
      <w:r>
        <w:rPr>
          <w:rFonts w:hint="eastAsia"/>
        </w:rPr>
        <w:t>索兹、非斯和乌吉达地区，并得到了人口基金的支持，还同上述各地区的许多团体结成伙伴关系。</w:t>
      </w:r>
    </w:p>
    <w:p w:rsidR="00927E77" w:rsidRDefault="00927E77">
      <w:pPr>
        <w:tabs>
          <w:tab w:val="left" w:pos="630"/>
        </w:tabs>
        <w:spacing w:after="240" w:line="360" w:lineRule="exact"/>
        <w:rPr>
          <w:rFonts w:hint="eastAsia"/>
        </w:rPr>
      </w:pPr>
      <w:r>
        <w:rPr>
          <w:rFonts w:hint="eastAsia"/>
        </w:rPr>
        <w:t>414</w:t>
      </w:r>
      <w:r>
        <w:t>.</w:t>
      </w:r>
      <w:r>
        <w:rPr>
          <w:rFonts w:hint="eastAsia"/>
        </w:rPr>
        <w:tab/>
      </w:r>
      <w:r>
        <w:rPr>
          <w:rFonts w:hint="eastAsia"/>
        </w:rPr>
        <w:t>在</w:t>
      </w:r>
      <w:r>
        <w:rPr>
          <w:rFonts w:hint="eastAsia"/>
        </w:rPr>
        <w:t>2002</w:t>
      </w:r>
      <w:r>
        <w:rPr>
          <w:rFonts w:hint="eastAsia"/>
        </w:rPr>
        <w:t>年</w:t>
      </w:r>
      <w:r>
        <w:rPr>
          <w:rFonts w:hint="eastAsia"/>
        </w:rPr>
        <w:t>3</w:t>
      </w:r>
      <w:r>
        <w:rPr>
          <w:rFonts w:hint="eastAsia"/>
        </w:rPr>
        <w:t>月，提高妇女地位部举办了全国打击对妇女暴力论坛，在</w:t>
      </w:r>
      <w:r>
        <w:rPr>
          <w:rFonts w:hint="eastAsia"/>
        </w:rPr>
        <w:t>2003</w:t>
      </w:r>
      <w:r>
        <w:rPr>
          <w:rFonts w:hint="eastAsia"/>
        </w:rPr>
        <w:t>年，负责家庭、儿童和残疾人事务的国务秘书处举办了研讨会，动员法官、高等法律学院的新毕业生注意对妇女的暴力问题。它还于</w:t>
      </w:r>
      <w:r>
        <w:rPr>
          <w:rFonts w:hint="eastAsia"/>
        </w:rPr>
        <w:t>2005</w:t>
      </w:r>
      <w:r>
        <w:rPr>
          <w:rFonts w:hint="eastAsia"/>
        </w:rPr>
        <w:t>年</w:t>
      </w:r>
      <w:r>
        <w:rPr>
          <w:rFonts w:hint="eastAsia"/>
        </w:rPr>
        <w:t>12</w:t>
      </w:r>
      <w:r>
        <w:rPr>
          <w:rFonts w:hint="eastAsia"/>
        </w:rPr>
        <w:t>月举办了第一次关于暴力问题的地区论坛。</w:t>
      </w:r>
    </w:p>
    <w:p w:rsidR="00927E77" w:rsidRDefault="00927E77">
      <w:pPr>
        <w:tabs>
          <w:tab w:val="left" w:pos="630"/>
        </w:tabs>
        <w:spacing w:after="240" w:line="360" w:lineRule="exact"/>
        <w:rPr>
          <w:rFonts w:hint="eastAsia"/>
        </w:rPr>
      </w:pPr>
      <w:r>
        <w:rPr>
          <w:rFonts w:hint="eastAsia"/>
        </w:rPr>
        <w:t>415</w:t>
      </w:r>
      <w:r>
        <w:t>.</w:t>
      </w:r>
      <w:r>
        <w:rPr>
          <w:rFonts w:hint="eastAsia"/>
        </w:rPr>
        <w:tab/>
      </w:r>
      <w:r>
        <w:rPr>
          <w:rFonts w:hint="eastAsia"/>
        </w:rPr>
        <w:t>隶属于国家安全总局的司法警察局设立了性别问题协调员并在其内部成立了一个专门打击家庭暴力的新单位，由一名分局长领导。在这个局取得的成就中，值得一提的是：</w:t>
      </w:r>
      <w:r>
        <w:rPr>
          <w:rFonts w:hint="eastAsia"/>
        </w:rPr>
        <w:t>2001</w:t>
      </w:r>
      <w:r>
        <w:rPr>
          <w:rFonts w:hint="eastAsia"/>
        </w:rPr>
        <w:t>年</w:t>
      </w:r>
      <w:r>
        <w:rPr>
          <w:rFonts w:hint="eastAsia"/>
        </w:rPr>
        <w:t>1</w:t>
      </w:r>
      <w:r>
        <w:rPr>
          <w:rFonts w:hint="eastAsia"/>
        </w:rPr>
        <w:t>月向王国所有的派出所发出通令，收集和每月统计有关妇女遭受的暴力情况。</w:t>
      </w:r>
    </w:p>
    <w:p w:rsidR="00927E77" w:rsidRDefault="00927E77">
      <w:pPr>
        <w:tabs>
          <w:tab w:val="left" w:pos="630"/>
        </w:tabs>
        <w:spacing w:after="240" w:line="360" w:lineRule="exact"/>
        <w:rPr>
          <w:rFonts w:hint="eastAsia"/>
        </w:rPr>
      </w:pPr>
      <w:r>
        <w:rPr>
          <w:rFonts w:hint="eastAsia"/>
        </w:rPr>
        <w:t>416</w:t>
      </w:r>
      <w:r>
        <w:t>.</w:t>
      </w:r>
      <w:r>
        <w:rPr>
          <w:rFonts w:hint="eastAsia"/>
        </w:rPr>
        <w:tab/>
      </w:r>
      <w:r>
        <w:rPr>
          <w:rFonts w:hint="eastAsia"/>
        </w:rPr>
        <w:t>在</w:t>
      </w:r>
      <w:r>
        <w:rPr>
          <w:rFonts w:hint="eastAsia"/>
        </w:rPr>
        <w:t>2002</w:t>
      </w:r>
      <w:r>
        <w:rPr>
          <w:rFonts w:hint="eastAsia"/>
        </w:rPr>
        <w:t>年，拉巴特的</w:t>
      </w:r>
      <w:r>
        <w:rPr>
          <w:rFonts w:hint="eastAsia"/>
        </w:rPr>
        <w:t>I</w:t>
      </w:r>
      <w:r>
        <w:t>bn Sina</w:t>
      </w:r>
      <w:r>
        <w:rPr>
          <w:rFonts w:hint="eastAsia"/>
        </w:rPr>
        <w:t>医院和卡萨布兰卡的</w:t>
      </w:r>
      <w:r>
        <w:rPr>
          <w:rFonts w:hint="eastAsia"/>
        </w:rPr>
        <w:t>I</w:t>
      </w:r>
      <w:r>
        <w:t>bn Rochd</w:t>
      </w:r>
      <w:r>
        <w:rPr>
          <w:rFonts w:hint="eastAsia"/>
        </w:rPr>
        <w:t>医院各设立了一个负责暴力受害妇女的单位，并建立了一个登记簿，专门收集了大量因遭受家庭暴力而到医院看病者的情况。</w:t>
      </w:r>
    </w:p>
    <w:p w:rsidR="00927E77" w:rsidRDefault="00927E77">
      <w:pPr>
        <w:tabs>
          <w:tab w:val="left" w:pos="630"/>
        </w:tabs>
        <w:spacing w:after="240" w:line="360" w:lineRule="exact"/>
        <w:rPr>
          <w:rFonts w:hint="eastAsia"/>
        </w:rPr>
      </w:pPr>
      <w:r>
        <w:rPr>
          <w:rFonts w:hint="eastAsia"/>
        </w:rPr>
        <w:t>417</w:t>
      </w:r>
      <w:r>
        <w:t>.</w:t>
      </w:r>
      <w:r>
        <w:rPr>
          <w:rFonts w:hint="eastAsia"/>
        </w:rPr>
        <w:tab/>
      </w:r>
      <w:r>
        <w:rPr>
          <w:rFonts w:hint="eastAsia"/>
        </w:rPr>
        <w:t>司法部正着手制订一项各领域打击对妇女的暴力的计划。</w:t>
      </w:r>
    </w:p>
    <w:p w:rsidR="00927E77" w:rsidRDefault="00927E77">
      <w:pPr>
        <w:tabs>
          <w:tab w:val="left" w:pos="630"/>
        </w:tabs>
        <w:spacing w:after="240" w:line="360" w:lineRule="exact"/>
        <w:rPr>
          <w:rFonts w:hint="eastAsia"/>
        </w:rPr>
      </w:pPr>
      <w:r>
        <w:rPr>
          <w:rFonts w:hint="eastAsia"/>
        </w:rPr>
        <w:t>418</w:t>
      </w:r>
      <w:r>
        <w:t>.</w:t>
      </w:r>
      <w:r>
        <w:rPr>
          <w:rFonts w:hint="eastAsia"/>
        </w:rPr>
        <w:tab/>
      </w:r>
      <w:r>
        <w:rPr>
          <w:rFonts w:hint="eastAsia"/>
        </w:rPr>
        <w:t>为了改善有关对妇女的暴力正式统计数字的质量和准确度，负责家庭、儿童和残疾人事务的国务秘书处与高等规划署（负责统计数字的政府部门）签订了伙伴关系协议，以便在摩洛哥建立一个有关性暴力的信息系统。在这一伙伴关系框架内，对一些部门收集有关性暴力的数据所采用的方法、手段和各种工具进行了一次实地调查。</w:t>
      </w:r>
    </w:p>
    <w:p w:rsidR="00927E77" w:rsidRDefault="00927E77">
      <w:pPr>
        <w:tabs>
          <w:tab w:val="left" w:pos="630"/>
        </w:tabs>
        <w:spacing w:after="240" w:line="360" w:lineRule="exact"/>
        <w:rPr>
          <w:rFonts w:hint="eastAsia"/>
        </w:rPr>
      </w:pPr>
      <w:r>
        <w:t>419.</w:t>
      </w:r>
      <w:r>
        <w:rPr>
          <w:rFonts w:hint="eastAsia"/>
        </w:rPr>
        <w:tab/>
      </w:r>
      <w:r>
        <w:rPr>
          <w:rFonts w:hint="eastAsia"/>
        </w:rPr>
        <w:t>除了这一计划之外，负责家庭、儿童和残疾人事务的国务秘书处还为遭受暴力侵害的青年女子设立了全国绿色电话号码（</w:t>
      </w:r>
      <w:r>
        <w:rPr>
          <w:rFonts w:hint="eastAsia"/>
        </w:rPr>
        <w:t>08000 8888</w:t>
      </w:r>
      <w:r>
        <w:rPr>
          <w:rFonts w:hint="eastAsia"/>
        </w:rPr>
        <w:t>），其目的是提供特别服务，例如：接听受害者的求助电话并提供法律和心理救助。该电话是与司法部、卫生部、国家安全总局、皇家宪兵、各团体以及投诉与法律和心理救助中心合作设立的。这一措施有利于掌握有关性暴力的数质量数据。绿色电话号码是在</w:t>
      </w:r>
      <w:r>
        <w:rPr>
          <w:rFonts w:hint="eastAsia"/>
        </w:rPr>
        <w:t>2005</w:t>
      </w:r>
      <w:r>
        <w:rPr>
          <w:rFonts w:hint="eastAsia"/>
        </w:rPr>
        <w:t>年</w:t>
      </w:r>
      <w:r>
        <w:rPr>
          <w:rFonts w:hint="eastAsia"/>
        </w:rPr>
        <w:t>11</w:t>
      </w:r>
      <w:r>
        <w:rPr>
          <w:rFonts w:hint="eastAsia"/>
        </w:rPr>
        <w:t>月由首相领导的全国打击对妇女的暴力运动期间推出的。</w:t>
      </w:r>
    </w:p>
    <w:p w:rsidR="00927E77" w:rsidRDefault="00927E77">
      <w:pPr>
        <w:tabs>
          <w:tab w:val="left" w:pos="630"/>
        </w:tabs>
        <w:spacing w:after="240" w:line="360" w:lineRule="exact"/>
        <w:rPr>
          <w:rFonts w:hint="eastAsia"/>
        </w:rPr>
      </w:pPr>
      <w:r>
        <w:rPr>
          <w:rFonts w:hint="eastAsia"/>
        </w:rPr>
        <w:t>420</w:t>
      </w:r>
      <w:r>
        <w:t>.</w:t>
      </w:r>
      <w:r>
        <w:rPr>
          <w:rFonts w:hint="eastAsia"/>
        </w:rPr>
        <w:tab/>
      </w:r>
      <w:r>
        <w:rPr>
          <w:rFonts w:hint="eastAsia"/>
        </w:rPr>
        <w:t>司法部向检察机关下发通令，要求它们采取必要的措施，有效打击对妇女的暴力和改善对暴力受害妇女的接待和照料，这主要是通过：</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建立一种沟通机制，与各投诉中心进行沟通，投诉中心由一名妇女代替检察长和检察官担任领导；</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对各投诉站和救助中心给予支持和进行培训，向他们传授必要的诉讼知识；</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对检察机关的法官进行继续培训，使他们对暴力受害妇女更好地行使他们的职责；</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将各值班单位的时间表通知给各投诉中心；</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定期与各投诉中心举行会议，以便更好地协调工作；</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与其他有关政府方面建立伙伴关系，以便为各投诉中心配备必要的设备；</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求助于社会福利员，以便就暴力受害妇女的案件展开社会调查；</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由女司法警察倾听暴力受害妇女的投诉；</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可能的话，由投诉中心的女工作人员进行陪护；</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为有关妇女提供法律援助；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在家庭暴力方面，本着妇女的利益进行调解，并采取一切必要的措施保护妇女。</w:t>
      </w:r>
    </w:p>
    <w:p w:rsidR="00927E77" w:rsidRDefault="00927E77">
      <w:pPr>
        <w:tabs>
          <w:tab w:val="left" w:pos="630"/>
        </w:tabs>
        <w:spacing w:after="240" w:line="360" w:lineRule="exact"/>
        <w:rPr>
          <w:rFonts w:hint="eastAsia"/>
        </w:rPr>
      </w:pPr>
      <w:r>
        <w:rPr>
          <w:rFonts w:hint="eastAsia"/>
        </w:rPr>
        <w:t>421.</w:t>
      </w:r>
      <w:r>
        <w:rPr>
          <w:rFonts w:hint="eastAsia"/>
        </w:rPr>
        <w:tab/>
      </w:r>
      <w:r>
        <w:rPr>
          <w:rFonts w:hint="eastAsia"/>
        </w:rPr>
        <w:t>有关对妇女的暴力这一主题的许多调查研究已经完成，有的是相关部级部门进行的，如负责家庭、儿童和残疾人事务的国务秘书处；有的是由个人或妇女团体进行的。例如，该国务秘书处于</w:t>
      </w:r>
      <w:r>
        <w:rPr>
          <w:rFonts w:hint="eastAsia"/>
        </w:rPr>
        <w:t>2004</w:t>
      </w:r>
      <w:r>
        <w:rPr>
          <w:rFonts w:hint="eastAsia"/>
        </w:rPr>
        <w:t>年</w:t>
      </w:r>
      <w:r>
        <w:rPr>
          <w:rFonts w:hint="eastAsia"/>
        </w:rPr>
        <w:t>8</w:t>
      </w:r>
      <w:r>
        <w:rPr>
          <w:rFonts w:hint="eastAsia"/>
        </w:rPr>
        <w:t>月完成了“摩洛哥在打击对妇女暴力方面所采取的行动现状”调研。</w:t>
      </w:r>
    </w:p>
    <w:p w:rsidR="00927E77" w:rsidRDefault="00927E77">
      <w:pPr>
        <w:tabs>
          <w:tab w:val="left" w:pos="630"/>
        </w:tabs>
        <w:spacing w:after="240" w:line="360" w:lineRule="exact"/>
        <w:rPr>
          <w:rFonts w:hint="eastAsia"/>
        </w:rPr>
      </w:pPr>
      <w:r>
        <w:rPr>
          <w:rFonts w:hint="eastAsia"/>
        </w:rPr>
        <w:t>422</w:t>
      </w:r>
      <w:r>
        <w:t>.</w:t>
      </w:r>
      <w:r>
        <w:rPr>
          <w:rFonts w:hint="eastAsia"/>
        </w:rPr>
        <w:tab/>
      </w:r>
      <w:r>
        <w:rPr>
          <w:rFonts w:hint="eastAsia"/>
          <w:spacing w:val="-2"/>
        </w:rPr>
        <w:t>编辑了一本关于各团体的暴力受害妇女投诉和援助中心网络的备忘录，为了加强对这些妇女的支持，将她们纳入网络（安娜·罗斯网），这样就使她们得以共同开展宣传教育和培训活动。建立有关暴力受害妇女的数据库。使各个方面可以掌握有关这一祸患的广度、形式、根源等数质量方面的数据。</w:t>
      </w:r>
    </w:p>
    <w:p w:rsidR="00927E77" w:rsidRDefault="00927E77">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第三部分：国际会议的后续活动</w:t>
      </w:r>
    </w:p>
    <w:p w:rsidR="00927E77" w:rsidRDefault="00927E77">
      <w:pPr>
        <w:spacing w:after="240" w:line="360" w:lineRule="exact"/>
        <w:rPr>
          <w:rFonts w:hint="eastAsia"/>
        </w:rPr>
      </w:pPr>
      <w:r>
        <w:rPr>
          <w:rFonts w:ascii="SimHei" w:eastAsia="SimHei" w:hint="eastAsia"/>
          <w:color w:val="FF0000"/>
          <w:sz w:val="24"/>
        </w:rPr>
        <w:t>1.</w:t>
      </w:r>
      <w:r>
        <w:rPr>
          <w:rFonts w:hint="eastAsia"/>
        </w:rPr>
        <w:t xml:space="preserve"> </w:t>
      </w:r>
      <w:r>
        <w:rPr>
          <w:rFonts w:ascii="SimHei" w:eastAsia="SimHei" w:hint="eastAsia"/>
          <w:color w:val="FF0000"/>
          <w:sz w:val="24"/>
        </w:rPr>
        <w:t>《北京宣言》和《行动纲要》的后续活动</w:t>
      </w:r>
    </w:p>
    <w:p w:rsidR="00927E77" w:rsidRDefault="00927E77">
      <w:pPr>
        <w:spacing w:after="240" w:line="360" w:lineRule="exact"/>
        <w:rPr>
          <w:rFonts w:hint="eastAsia"/>
        </w:rPr>
      </w:pPr>
      <w:r>
        <w:rPr>
          <w:rFonts w:hint="eastAsia"/>
        </w:rPr>
        <w:t>423</w:t>
      </w:r>
      <w:r>
        <w:t>.</w:t>
      </w:r>
      <w:r>
        <w:rPr>
          <w:rFonts w:hint="eastAsia"/>
        </w:rPr>
        <w:tab/>
      </w:r>
      <w:r>
        <w:rPr>
          <w:rFonts w:hint="eastAsia"/>
        </w:rPr>
        <w:tab/>
      </w:r>
      <w:r>
        <w:rPr>
          <w:rFonts w:hint="eastAsia"/>
        </w:rPr>
        <w:t>为了通过系统而持久地将性别法纳入各项发展计划和政策以实现两性之间的公正与平等，负责家庭、儿童、残疾人事务的国务秘书处（</w:t>
      </w:r>
      <w:r>
        <w:rPr>
          <w:rFonts w:hint="eastAsia"/>
        </w:rPr>
        <w:t>SEFEPH</w:t>
      </w:r>
      <w:r>
        <w:rPr>
          <w:rFonts w:hint="eastAsia"/>
        </w:rPr>
        <w:t>）在德国技术合作署（</w:t>
      </w:r>
      <w:r>
        <w:rPr>
          <w:rFonts w:hint="eastAsia"/>
        </w:rPr>
        <w:t>GTZ</w:t>
      </w:r>
      <w:r>
        <w:rPr>
          <w:rFonts w:hint="eastAsia"/>
        </w:rPr>
        <w:t>）的支持下，并在有关部级单位、非政府组织、政党和私营部门的密切合作和参与下制订了一项国家战略。</w:t>
      </w:r>
    </w:p>
    <w:p w:rsidR="00927E77" w:rsidRDefault="00927E77">
      <w:pPr>
        <w:tabs>
          <w:tab w:val="left" w:pos="630"/>
        </w:tabs>
        <w:spacing w:after="240" w:line="360" w:lineRule="exact"/>
        <w:rPr>
          <w:rFonts w:hint="eastAsia"/>
        </w:rPr>
      </w:pPr>
      <w:r>
        <w:rPr>
          <w:rFonts w:hint="eastAsia"/>
        </w:rPr>
        <w:t>424</w:t>
      </w:r>
      <w:r>
        <w:t>.</w:t>
      </w:r>
      <w:r>
        <w:rPr>
          <w:rFonts w:hint="eastAsia"/>
        </w:rPr>
        <w:tab/>
      </w:r>
      <w:r>
        <w:rPr>
          <w:rFonts w:hint="eastAsia"/>
        </w:rPr>
        <w:t>这一战略的基础是：正如伊斯兰教所主张的以及摩洛哥《宪法》及其批准的各项公约所阐明的那样，尊重人的尊严、平等和公正原则，同时还考虑到《千年发展目标》。</w:t>
      </w:r>
    </w:p>
    <w:p w:rsidR="00927E77" w:rsidRDefault="00927E77">
      <w:pPr>
        <w:tabs>
          <w:tab w:val="left" w:pos="630"/>
        </w:tabs>
        <w:spacing w:after="240" w:line="360" w:lineRule="exact"/>
        <w:rPr>
          <w:rFonts w:hint="eastAsia"/>
        </w:rPr>
      </w:pPr>
      <w:r>
        <w:rPr>
          <w:rFonts w:hint="eastAsia"/>
        </w:rPr>
        <w:t>425</w:t>
      </w:r>
      <w:r>
        <w:t>.</w:t>
      </w:r>
      <w:r>
        <w:rPr>
          <w:rFonts w:hint="eastAsia"/>
        </w:rPr>
        <w:tab/>
      </w:r>
      <w:r>
        <w:rPr>
          <w:rFonts w:hint="eastAsia"/>
        </w:rPr>
        <w:t>目前，负责家庭、儿童和残疾人事务的国务秘书处正在制订一项部门行动计划，以监管和协调这一战略各项规定的执行情况，这主要是出于两大考虑：纳入性别法和制订一套与各个方面协调的有效办法。</w:t>
      </w:r>
    </w:p>
    <w:p w:rsidR="00927E77" w:rsidRDefault="00927E77">
      <w:pPr>
        <w:tabs>
          <w:tab w:val="left" w:pos="630"/>
        </w:tabs>
        <w:spacing w:after="240" w:line="360" w:lineRule="exact"/>
        <w:rPr>
          <w:rFonts w:hint="eastAsia"/>
        </w:rPr>
      </w:pPr>
      <w:r>
        <w:rPr>
          <w:rFonts w:hint="eastAsia"/>
        </w:rPr>
        <w:t>426</w:t>
      </w:r>
      <w:r>
        <w:t>.</w:t>
      </w:r>
      <w:r>
        <w:rPr>
          <w:rFonts w:hint="eastAsia"/>
        </w:rPr>
        <w:tab/>
      </w:r>
      <w:r>
        <w:rPr>
          <w:rFonts w:hint="eastAsia"/>
        </w:rPr>
        <w:t>这一战略体现出摩洛哥政府对实现以两性之间公正与平等为基础的人类可持续和公正发展的全面思考。</w:t>
      </w:r>
    </w:p>
    <w:p w:rsidR="00927E77" w:rsidRDefault="00927E77">
      <w:pPr>
        <w:tabs>
          <w:tab w:val="left" w:pos="630"/>
        </w:tabs>
        <w:spacing w:after="240" w:line="360" w:lineRule="exact"/>
        <w:rPr>
          <w:rFonts w:hint="eastAsia"/>
        </w:rPr>
      </w:pPr>
      <w:r>
        <w:rPr>
          <w:rFonts w:hint="eastAsia"/>
        </w:rPr>
        <w:t>427</w:t>
      </w:r>
      <w:r>
        <w:t>.</w:t>
      </w:r>
      <w:r>
        <w:rPr>
          <w:rFonts w:hint="eastAsia"/>
        </w:rPr>
        <w:tab/>
      </w:r>
      <w:r>
        <w:rPr>
          <w:rFonts w:hint="eastAsia"/>
        </w:rPr>
        <w:t>这一战略最终要实现两大战略目标，以促使：</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以两性之间公正与平等的方式制定、影响和指导各种发展政策与纲领；</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男子和妇女，男孩与女孩从这些发展政策和纲领中获得公正与平等的利益和好处。</w:t>
      </w:r>
    </w:p>
    <w:p w:rsidR="00927E77" w:rsidRDefault="00927E77">
      <w:pPr>
        <w:tabs>
          <w:tab w:val="left" w:pos="630"/>
        </w:tabs>
        <w:spacing w:after="240" w:line="360" w:lineRule="exact"/>
        <w:rPr>
          <w:rFonts w:hint="eastAsia"/>
        </w:rPr>
      </w:pPr>
      <w:r>
        <w:rPr>
          <w:rFonts w:hint="eastAsia"/>
        </w:rPr>
        <w:t>428</w:t>
      </w:r>
      <w:r>
        <w:t>.</w:t>
      </w:r>
      <w:r>
        <w:rPr>
          <w:rFonts w:hint="eastAsia"/>
        </w:rPr>
        <w:tab/>
      </w:r>
      <w:r>
        <w:rPr>
          <w:rFonts w:hint="eastAsia"/>
        </w:rPr>
        <w:t>为此，这一战略需要采取两种补充方法：</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一种是特殊方法，就是要力求以具有针对性的方式满足妇女本身的需要，改善她们的社会经济和政治状况并纠正各种形式的不平等与歧视，因为妇女比男子更加容易成为歧视的对象；</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一种是普遍方法，就是要以系统的方式在所有方面（法律、政治、社会、经济、文化等），在所有的阶段（设计、实施、监督、评估）和在所有层面（宏观、中间、微观）重视性别关系。这种方式的目的是预防歧视和将平等观念深深植根于各种发展制度，政策和纲领之中。</w:t>
      </w:r>
    </w:p>
    <w:p w:rsidR="00927E77" w:rsidRDefault="00927E77">
      <w:pPr>
        <w:tabs>
          <w:tab w:val="left" w:pos="630"/>
        </w:tabs>
        <w:spacing w:after="240" w:line="360" w:lineRule="exact"/>
        <w:rPr>
          <w:rFonts w:hint="eastAsia"/>
        </w:rPr>
      </w:pPr>
      <w:r>
        <w:rPr>
          <w:rFonts w:hint="eastAsia"/>
        </w:rPr>
        <w:t>429</w:t>
      </w:r>
      <w:r>
        <w:t>.</w:t>
      </w:r>
      <w:r>
        <w:rPr>
          <w:rFonts w:hint="eastAsia"/>
        </w:rPr>
        <w:tab/>
      </w:r>
      <w:r>
        <w:rPr>
          <w:rFonts w:hint="eastAsia"/>
        </w:rPr>
        <w:t>该战略主张重视两性在各个方面的特殊需要、要求和利益，它分为五个层次，并形成五大重点干预领域。这五大干预领域就是《北京行动纲要》确定的那些方面。它们是：</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公民权利；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代表性和参与决策；</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社会权利和经济权利；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社会和个人行为；</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体制办法。</w:t>
      </w:r>
    </w:p>
    <w:p w:rsidR="00927E77" w:rsidRDefault="00927E77">
      <w:pPr>
        <w:tabs>
          <w:tab w:val="left" w:pos="630"/>
        </w:tabs>
        <w:spacing w:after="240" w:line="360" w:lineRule="exact"/>
        <w:rPr>
          <w:rFonts w:hint="eastAsia"/>
        </w:rPr>
      </w:pPr>
      <w:r>
        <w:rPr>
          <w:rFonts w:hint="eastAsia"/>
        </w:rPr>
        <w:t>430</w:t>
      </w:r>
      <w:r>
        <w:t>.</w:t>
      </w:r>
      <w:r>
        <w:rPr>
          <w:rFonts w:hint="eastAsia"/>
        </w:rPr>
        <w:tab/>
      </w:r>
      <w:r>
        <w:rPr>
          <w:rFonts w:hint="eastAsia"/>
        </w:rPr>
        <w:t>平等原则既是这一战略的基础又是这一战略的最终目标。这里所指的平等。首先是要参考为男子和妇女构建的新作用，这些新作用确保每一方在尊重差异的情况下公正、全面和安全地参与各个方面。</w:t>
      </w:r>
    </w:p>
    <w:p w:rsidR="00927E77" w:rsidRDefault="00927E77">
      <w:pPr>
        <w:tabs>
          <w:tab w:val="left" w:pos="630"/>
        </w:tabs>
        <w:spacing w:after="240" w:line="360" w:lineRule="exact"/>
        <w:rPr>
          <w:rFonts w:hint="eastAsia"/>
        </w:rPr>
      </w:pPr>
      <w:r>
        <w:rPr>
          <w:rFonts w:hint="eastAsia"/>
        </w:rPr>
        <w:t>431</w:t>
      </w:r>
      <w:r>
        <w:t>.</w:t>
      </w:r>
      <w:r>
        <w:rPr>
          <w:rFonts w:hint="eastAsia"/>
        </w:rPr>
        <w:tab/>
      </w:r>
      <w:r>
        <w:rPr>
          <w:rFonts w:hint="eastAsia"/>
        </w:rPr>
        <w:t>通过将性别法纳入发展政策和纲领从而为实现两性公正与平等的国家战略提供了一个总框架。这个总框架为在各个重点领域内采取具体措施缩小危害妇女的社会差距打下了坚实的基础。因此，进行干预的目的就是有计划地、逐步地推行一种提倡平等的有活力的改革，不论是在个人方面，还是在结构和社会方面。</w:t>
      </w:r>
    </w:p>
    <w:p w:rsidR="00927E77" w:rsidRDefault="00927E77">
      <w:pPr>
        <w:tabs>
          <w:tab w:val="left" w:pos="630"/>
        </w:tabs>
        <w:spacing w:after="240" w:line="360" w:lineRule="exact"/>
        <w:rPr>
          <w:rFonts w:hint="eastAsia"/>
        </w:rPr>
      </w:pPr>
      <w:r>
        <w:rPr>
          <w:rFonts w:hint="eastAsia"/>
        </w:rPr>
        <w:t>432</w:t>
      </w:r>
      <w:r>
        <w:t>.</w:t>
      </w:r>
      <w:r>
        <w:rPr>
          <w:rFonts w:hint="eastAsia"/>
        </w:rPr>
        <w:tab/>
      </w:r>
      <w:r>
        <w:rPr>
          <w:rFonts w:hint="eastAsia"/>
        </w:rPr>
        <w:t>摩洛哥于</w:t>
      </w:r>
      <w:r>
        <w:rPr>
          <w:rFonts w:hint="eastAsia"/>
        </w:rPr>
        <w:t>2005</w:t>
      </w:r>
      <w:r>
        <w:rPr>
          <w:rFonts w:hint="eastAsia"/>
        </w:rPr>
        <w:t>年起草了一份“北京十</w:t>
      </w:r>
      <w:r>
        <w:rPr>
          <w:rFonts w:hint="eastAsia"/>
        </w:rPr>
        <w:t>10</w:t>
      </w:r>
      <w:r>
        <w:rPr>
          <w:rFonts w:hint="eastAsia"/>
        </w:rPr>
        <w:t>”国家报告，其副本将附于本报告后面。</w:t>
      </w:r>
    </w:p>
    <w:p w:rsidR="00927E77" w:rsidRDefault="00927E77">
      <w:pPr>
        <w:spacing w:after="240" w:line="360" w:lineRule="exact"/>
        <w:rPr>
          <w:rFonts w:hint="eastAsia"/>
        </w:rPr>
      </w:pPr>
      <w:r>
        <w:rPr>
          <w:rFonts w:ascii="SimHei" w:eastAsia="SimHei" w:hint="eastAsia"/>
          <w:color w:val="FF0000"/>
          <w:sz w:val="24"/>
        </w:rPr>
        <w:t>2. 反对种族主义、种族歧视、仇外心理和有关不容忍行为世界会议的后续活动</w:t>
      </w:r>
    </w:p>
    <w:p w:rsidR="00927E77" w:rsidRDefault="00927E77">
      <w:pPr>
        <w:tabs>
          <w:tab w:val="left" w:pos="630"/>
        </w:tabs>
        <w:spacing w:after="240" w:line="360" w:lineRule="exact"/>
        <w:rPr>
          <w:rFonts w:hint="eastAsia"/>
        </w:rPr>
      </w:pPr>
      <w:r>
        <w:rPr>
          <w:rFonts w:hint="eastAsia"/>
        </w:rPr>
        <w:t>433</w:t>
      </w:r>
      <w:r>
        <w:t>.</w:t>
      </w:r>
      <w:r>
        <w:rPr>
          <w:rFonts w:hint="eastAsia"/>
        </w:rPr>
        <w:tab/>
      </w:r>
      <w:r>
        <w:rPr>
          <w:rFonts w:hint="eastAsia"/>
        </w:rPr>
        <w:t>摩洛哥政府已经批准了《反对种族歧视公约》，并且定期向反种族歧视委员会提交报告。</w:t>
      </w:r>
    </w:p>
    <w:p w:rsidR="00927E77" w:rsidRDefault="00927E77">
      <w:pPr>
        <w:tabs>
          <w:tab w:val="left" w:pos="630"/>
        </w:tabs>
        <w:spacing w:after="240" w:line="360" w:lineRule="exact"/>
        <w:rPr>
          <w:rFonts w:hint="eastAsia"/>
        </w:rPr>
      </w:pPr>
      <w:r>
        <w:rPr>
          <w:rFonts w:hint="eastAsia"/>
        </w:rPr>
        <w:t>434</w:t>
      </w:r>
      <w:r>
        <w:t>.</w:t>
      </w:r>
      <w:r>
        <w:rPr>
          <w:rFonts w:hint="eastAsia"/>
        </w:rPr>
        <w:tab/>
      </w:r>
      <w:r>
        <w:rPr>
          <w:rFonts w:hint="eastAsia"/>
        </w:rPr>
        <w:t>根据该公约第</w:t>
      </w:r>
      <w:r>
        <w:rPr>
          <w:rFonts w:hint="eastAsia"/>
        </w:rPr>
        <w:t>14</w:t>
      </w:r>
      <w:r>
        <w:rPr>
          <w:rFonts w:hint="eastAsia"/>
        </w:rPr>
        <w:t>条的规定，摩洛哥政府还承认了该委员会接受个人投诉的职权。</w:t>
      </w:r>
    </w:p>
    <w:p w:rsidR="00927E77" w:rsidRDefault="00927E77">
      <w:pPr>
        <w:tabs>
          <w:tab w:val="left" w:pos="630"/>
        </w:tabs>
        <w:spacing w:after="240" w:line="360" w:lineRule="exact"/>
        <w:rPr>
          <w:rFonts w:hint="eastAsia"/>
        </w:rPr>
      </w:pPr>
      <w:r>
        <w:rPr>
          <w:rFonts w:hint="eastAsia"/>
        </w:rPr>
        <w:t>435</w:t>
      </w:r>
      <w:r>
        <w:t>.</w:t>
      </w:r>
      <w:r>
        <w:rPr>
          <w:rFonts w:hint="eastAsia"/>
        </w:rPr>
        <w:tab/>
      </w:r>
      <w:r>
        <w:rPr>
          <w:rFonts w:hint="eastAsia"/>
        </w:rPr>
        <w:t>摩洛哥的标准框架不包括任何含有种族歧视的法律。各法律文书明确规定禁止种族歧视，如《公共自由法》《劳动法》和《刑法》（参见前面的第</w:t>
      </w:r>
      <w:r>
        <w:rPr>
          <w:rFonts w:hint="eastAsia"/>
        </w:rPr>
        <w:t>1</w:t>
      </w:r>
      <w:r>
        <w:rPr>
          <w:rFonts w:hint="eastAsia"/>
        </w:rPr>
        <w:t>条）。</w:t>
      </w:r>
    </w:p>
    <w:p w:rsidR="00927E77" w:rsidRDefault="00927E77">
      <w:pPr>
        <w:spacing w:after="240" w:line="360" w:lineRule="exact"/>
        <w:rPr>
          <w:rFonts w:hint="eastAsia"/>
        </w:rPr>
      </w:pPr>
      <w:r>
        <w:rPr>
          <w:rFonts w:ascii="SimHei" w:eastAsia="SimHei" w:hint="eastAsia"/>
          <w:color w:val="FF0000"/>
          <w:sz w:val="24"/>
        </w:rPr>
        <w:t>3. 联合国大会儿童问题特别会议的后续活动</w:t>
      </w:r>
    </w:p>
    <w:p w:rsidR="00927E77" w:rsidRDefault="00927E77" w:rsidP="003A0E43">
      <w:pPr>
        <w:tabs>
          <w:tab w:val="left" w:pos="630"/>
        </w:tabs>
        <w:spacing w:after="240" w:line="360" w:lineRule="exact"/>
        <w:ind w:firstLineChars="200" w:firstLine="31680"/>
        <w:rPr>
          <w:rFonts w:hint="eastAsia"/>
        </w:rPr>
      </w:pPr>
      <w:r>
        <w:rPr>
          <w:rFonts w:hint="eastAsia"/>
        </w:rPr>
        <w:t>为争取实现《适合儿童生长的世界》中的宣言和行动计划，在联合国大会第一次举行儿童问题特别会议之际，摩洛哥制定了一项题为“适合儿童生长的摩洛哥”</w:t>
      </w:r>
      <w:r>
        <w:rPr>
          <w:rFonts w:hint="eastAsia"/>
        </w:rPr>
        <w:t xml:space="preserve"> 2006-2015</w:t>
      </w:r>
      <w:r>
        <w:rPr>
          <w:rFonts w:hint="eastAsia"/>
        </w:rPr>
        <w:t>年国家行动计划。</w:t>
      </w:r>
    </w:p>
    <w:p w:rsidR="00927E77" w:rsidRDefault="00927E77">
      <w:pPr>
        <w:tabs>
          <w:tab w:val="left" w:pos="630"/>
        </w:tabs>
        <w:spacing w:after="240" w:line="360" w:lineRule="exact"/>
        <w:rPr>
          <w:rFonts w:hint="eastAsia"/>
        </w:rPr>
      </w:pPr>
      <w:r>
        <w:rPr>
          <w:rFonts w:hint="eastAsia"/>
        </w:rPr>
        <w:t>436</w:t>
      </w:r>
      <w:r>
        <w:t>.</w:t>
      </w:r>
      <w:r>
        <w:rPr>
          <w:rFonts w:hint="eastAsia"/>
        </w:rPr>
        <w:tab/>
      </w:r>
      <w:r>
        <w:rPr>
          <w:rFonts w:hint="eastAsia"/>
        </w:rPr>
        <w:t>这一行动计划是在直接或间接致力于维护儿童权利的各方的广泛协调和参与下制定的，这些方面是：政府、民间社会、私营部门、国际合作组织和儿童基金会。</w:t>
      </w:r>
    </w:p>
    <w:p w:rsidR="00927E77" w:rsidRDefault="00927E77">
      <w:pPr>
        <w:tabs>
          <w:tab w:val="left" w:pos="630"/>
        </w:tabs>
        <w:spacing w:after="240" w:line="360" w:lineRule="exact"/>
        <w:rPr>
          <w:rFonts w:hint="eastAsia"/>
        </w:rPr>
      </w:pPr>
      <w:r>
        <w:rPr>
          <w:rFonts w:hint="eastAsia"/>
        </w:rPr>
        <w:t>437</w:t>
      </w:r>
      <w:r>
        <w:t>.</w:t>
      </w:r>
      <w:r>
        <w:rPr>
          <w:rFonts w:hint="eastAsia"/>
        </w:rPr>
        <w:tab/>
      </w:r>
      <w:r>
        <w:rPr>
          <w:rFonts w:hint="eastAsia"/>
        </w:rPr>
        <w:t>为制定这一行动计划，成立了两个机构：一个是部级的儿童特别委员会，由首相担任主席，它负责动员政府各部门；一个是起草协调委员会，它的工作由负责家庭、儿童和残疾人事务的国务秘书处进行协调。</w:t>
      </w:r>
    </w:p>
    <w:p w:rsidR="00927E77" w:rsidRDefault="00927E77">
      <w:pPr>
        <w:tabs>
          <w:tab w:val="left" w:pos="630"/>
        </w:tabs>
        <w:spacing w:after="240" w:line="360" w:lineRule="exact"/>
        <w:rPr>
          <w:rFonts w:hint="eastAsia"/>
        </w:rPr>
      </w:pPr>
      <w:r>
        <w:rPr>
          <w:rFonts w:hint="eastAsia"/>
        </w:rPr>
        <w:t>438</w:t>
      </w:r>
      <w:r>
        <w:t>.</w:t>
      </w:r>
      <w:r>
        <w:rPr>
          <w:rFonts w:hint="eastAsia"/>
        </w:rPr>
        <w:tab/>
      </w:r>
      <w:r>
        <w:rPr>
          <w:rFonts w:hint="eastAsia"/>
        </w:rPr>
        <w:t>国家行动计划确定的重点方面涉及：提倡健康的生活，提供高质量的教育，提供保护免遭虐待、剥削和暴力。这些重点方面最终要实现</w:t>
      </w:r>
      <w:r>
        <w:rPr>
          <w:rFonts w:hint="eastAsia"/>
        </w:rPr>
        <w:t>10</w:t>
      </w:r>
      <w:r>
        <w:rPr>
          <w:rFonts w:hint="eastAsia"/>
        </w:rPr>
        <w:t>大目标，以改善摩洛哥的儿童福利，这十大目标是：</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促进享有健康生活的权利；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促进儿童的发育权；</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加强儿童保护的权利；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通过普及户籍登记和参与加强儿童权利；</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形成良好的社会公正；</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加强监护人对幼儿尽责的能力；</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增加和优化用于实现儿童权利的预算资金和人力资源；</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建立伙伴关系和责任的机制；</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建立落实儿童权利的信息系统和监督机构；</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在两部门或多部门的框架内保障实施国家行动计划的条件。</w:t>
      </w:r>
    </w:p>
    <w:p w:rsidR="00927E77" w:rsidRDefault="00927E77">
      <w:pPr>
        <w:tabs>
          <w:tab w:val="left" w:pos="630"/>
        </w:tabs>
        <w:spacing w:after="240" w:line="360" w:lineRule="exact"/>
        <w:rPr>
          <w:rFonts w:hint="eastAsia"/>
        </w:rPr>
      </w:pPr>
      <w:r>
        <w:rPr>
          <w:rFonts w:hint="eastAsia"/>
        </w:rPr>
        <w:t>439</w:t>
      </w:r>
      <w:r>
        <w:t>.</w:t>
      </w:r>
      <w:r>
        <w:rPr>
          <w:rFonts w:hint="eastAsia"/>
        </w:rPr>
        <w:tab/>
      </w:r>
      <w:r>
        <w:rPr>
          <w:rFonts w:hint="eastAsia"/>
        </w:rPr>
        <w:t>国家行动计划的副本将附于本报告后面。</w:t>
      </w:r>
    </w:p>
    <w:p w:rsidR="00927E77" w:rsidRDefault="00927E77">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缩写表</w:t>
      </w:r>
    </w:p>
    <w:p w:rsidR="00927E77" w:rsidRDefault="00927E77">
      <w:pPr>
        <w:tabs>
          <w:tab w:val="left" w:pos="630"/>
        </w:tabs>
        <w:spacing w:after="240" w:line="360" w:lineRule="exact"/>
        <w:rPr>
          <w:rFonts w:hint="eastAsia"/>
        </w:rPr>
      </w:pPr>
      <w:r>
        <w:rPr>
          <w:rFonts w:hint="eastAsia"/>
          <w:b/>
          <w:bCs/>
        </w:rPr>
        <w:t>ADS</w:t>
      </w:r>
      <w:r>
        <w:rPr>
          <w:rFonts w:hint="eastAsia"/>
        </w:rPr>
        <w:t>：社会发展署</w:t>
      </w:r>
    </w:p>
    <w:p w:rsidR="00927E77" w:rsidRDefault="00927E77">
      <w:pPr>
        <w:tabs>
          <w:tab w:val="left" w:pos="630"/>
        </w:tabs>
        <w:spacing w:after="240" w:line="360" w:lineRule="exact"/>
        <w:rPr>
          <w:rFonts w:hint="eastAsia"/>
        </w:rPr>
      </w:pPr>
      <w:r>
        <w:rPr>
          <w:rFonts w:hint="eastAsia"/>
          <w:b/>
          <w:bCs/>
        </w:rPr>
        <w:t>BAJ</w:t>
      </w:r>
      <w:r>
        <w:rPr>
          <w:rFonts w:hint="eastAsia"/>
        </w:rPr>
        <w:t>：社会重点计划</w:t>
      </w:r>
    </w:p>
    <w:p w:rsidR="00927E77" w:rsidRDefault="00927E77">
      <w:pPr>
        <w:tabs>
          <w:tab w:val="left" w:pos="630"/>
        </w:tabs>
        <w:spacing w:after="240" w:line="360" w:lineRule="exact"/>
        <w:rPr>
          <w:rFonts w:hint="eastAsia"/>
        </w:rPr>
      </w:pPr>
      <w:r>
        <w:rPr>
          <w:rFonts w:hint="eastAsia"/>
          <w:b/>
          <w:bCs/>
        </w:rPr>
        <w:t>BSG</w:t>
      </w:r>
      <w:r>
        <w:rPr>
          <w:rFonts w:hint="eastAsia"/>
        </w:rPr>
        <w:t>：对性别问题敏感的预算</w:t>
      </w:r>
    </w:p>
    <w:p w:rsidR="00927E77" w:rsidRDefault="00927E77">
      <w:pPr>
        <w:tabs>
          <w:tab w:val="left" w:pos="630"/>
        </w:tabs>
        <w:spacing w:after="240" w:line="360" w:lineRule="exact"/>
        <w:rPr>
          <w:rFonts w:hint="eastAsia"/>
        </w:rPr>
      </w:pPr>
      <w:r>
        <w:rPr>
          <w:rFonts w:hint="eastAsia"/>
          <w:b/>
          <w:bCs/>
        </w:rPr>
        <w:t>CCDH</w:t>
      </w:r>
      <w:r>
        <w:rPr>
          <w:rFonts w:hint="eastAsia"/>
        </w:rPr>
        <w:t>：人权磋商理事会</w:t>
      </w:r>
    </w:p>
    <w:p w:rsidR="00927E77" w:rsidRDefault="00927E77">
      <w:pPr>
        <w:tabs>
          <w:tab w:val="left" w:pos="630"/>
        </w:tabs>
        <w:spacing w:after="240" w:line="360" w:lineRule="exact"/>
        <w:rPr>
          <w:rFonts w:hint="eastAsia"/>
        </w:rPr>
      </w:pPr>
      <w:r>
        <w:rPr>
          <w:rFonts w:hint="eastAsia"/>
          <w:b/>
          <w:bCs/>
        </w:rPr>
        <w:t>CEF</w:t>
      </w:r>
      <w:r>
        <w:rPr>
          <w:rFonts w:hint="eastAsia"/>
        </w:rPr>
        <w:t>：教育和培训中心</w:t>
      </w:r>
    </w:p>
    <w:p w:rsidR="00927E77" w:rsidRDefault="00927E77">
      <w:pPr>
        <w:tabs>
          <w:tab w:val="left" w:pos="630"/>
        </w:tabs>
        <w:spacing w:after="240" w:line="360" w:lineRule="exact"/>
        <w:rPr>
          <w:rFonts w:hint="eastAsia"/>
        </w:rPr>
      </w:pPr>
      <w:r>
        <w:rPr>
          <w:rFonts w:hint="eastAsia"/>
          <w:b/>
          <w:bCs/>
        </w:rPr>
        <w:t>CMIDEF</w:t>
      </w:r>
      <w:r>
        <w:rPr>
          <w:rFonts w:hint="eastAsia"/>
        </w:rPr>
        <w:t>：摩洛哥妇女信息、文献和研究中心</w:t>
      </w:r>
    </w:p>
    <w:p w:rsidR="00927E77" w:rsidRDefault="00927E77">
      <w:pPr>
        <w:tabs>
          <w:tab w:val="left" w:pos="630"/>
        </w:tabs>
        <w:spacing w:after="240" w:line="360" w:lineRule="exact"/>
        <w:rPr>
          <w:rFonts w:hint="eastAsia"/>
        </w:rPr>
      </w:pPr>
      <w:r>
        <w:rPr>
          <w:rFonts w:hint="eastAsia"/>
          <w:b/>
          <w:bCs/>
        </w:rPr>
        <w:t>CT</w:t>
      </w:r>
      <w:r>
        <w:rPr>
          <w:rFonts w:hint="eastAsia"/>
        </w:rPr>
        <w:t>：劳动中心</w:t>
      </w:r>
    </w:p>
    <w:p w:rsidR="00927E77" w:rsidRDefault="00927E77">
      <w:pPr>
        <w:tabs>
          <w:tab w:val="left" w:pos="630"/>
        </w:tabs>
        <w:spacing w:after="240" w:line="360" w:lineRule="exact"/>
        <w:rPr>
          <w:rFonts w:hint="eastAsia"/>
        </w:rPr>
      </w:pPr>
      <w:r>
        <w:rPr>
          <w:rFonts w:hint="eastAsia"/>
          <w:b/>
          <w:bCs/>
        </w:rPr>
        <w:t>DPA</w:t>
      </w:r>
      <w:r>
        <w:rPr>
          <w:rFonts w:hint="eastAsia"/>
        </w:rPr>
        <w:t>：省农业局</w:t>
      </w:r>
    </w:p>
    <w:p w:rsidR="00927E77" w:rsidRDefault="00927E77">
      <w:pPr>
        <w:tabs>
          <w:tab w:val="left" w:pos="630"/>
        </w:tabs>
        <w:spacing w:after="240" w:line="360" w:lineRule="exact"/>
        <w:rPr>
          <w:rFonts w:hint="eastAsia"/>
        </w:rPr>
      </w:pPr>
      <w:r>
        <w:rPr>
          <w:rFonts w:hint="eastAsia"/>
          <w:b/>
          <w:bCs/>
        </w:rPr>
        <w:t>FFD</w:t>
      </w:r>
      <w:r>
        <w:rPr>
          <w:rFonts w:hint="eastAsia"/>
        </w:rPr>
        <w:t>：民主力量阵线</w:t>
      </w:r>
    </w:p>
    <w:p w:rsidR="00927E77" w:rsidRDefault="00927E77">
      <w:pPr>
        <w:tabs>
          <w:tab w:val="left" w:pos="630"/>
        </w:tabs>
        <w:spacing w:after="240" w:line="360" w:lineRule="exact"/>
        <w:rPr>
          <w:rFonts w:hint="eastAsia"/>
        </w:rPr>
      </w:pPr>
      <w:r>
        <w:rPr>
          <w:rFonts w:hint="eastAsia"/>
          <w:b/>
          <w:bCs/>
        </w:rPr>
        <w:t>FIDH</w:t>
      </w:r>
      <w:r>
        <w:rPr>
          <w:rFonts w:hint="eastAsia"/>
        </w:rPr>
        <w:t>：国际人权联合会</w:t>
      </w:r>
    </w:p>
    <w:p w:rsidR="00927E77" w:rsidRDefault="00927E77">
      <w:pPr>
        <w:tabs>
          <w:tab w:val="left" w:pos="630"/>
        </w:tabs>
        <w:spacing w:after="240" w:line="360" w:lineRule="exact"/>
        <w:rPr>
          <w:rFonts w:hint="eastAsia"/>
        </w:rPr>
      </w:pPr>
      <w:r>
        <w:rPr>
          <w:rFonts w:hint="eastAsia"/>
          <w:b/>
          <w:bCs/>
        </w:rPr>
        <w:t>FP</w:t>
      </w:r>
      <w:r>
        <w:rPr>
          <w:rFonts w:hint="eastAsia"/>
        </w:rPr>
        <w:t>：职业培训</w:t>
      </w:r>
    </w:p>
    <w:p w:rsidR="00927E77" w:rsidRDefault="00927E77">
      <w:pPr>
        <w:tabs>
          <w:tab w:val="left" w:pos="630"/>
        </w:tabs>
        <w:spacing w:after="240" w:line="360" w:lineRule="exact"/>
        <w:rPr>
          <w:rFonts w:hint="eastAsia"/>
        </w:rPr>
      </w:pPr>
      <w:r>
        <w:rPr>
          <w:rFonts w:hint="eastAsia"/>
          <w:b/>
          <w:bCs/>
        </w:rPr>
        <w:t>IER</w:t>
      </w:r>
      <w:r>
        <w:rPr>
          <w:rFonts w:hint="eastAsia"/>
        </w:rPr>
        <w:t>：公正与和解法庭</w:t>
      </w:r>
    </w:p>
    <w:p w:rsidR="00927E77" w:rsidRDefault="00927E77">
      <w:pPr>
        <w:tabs>
          <w:tab w:val="left" w:pos="630"/>
        </w:tabs>
        <w:spacing w:after="240" w:line="360" w:lineRule="exact"/>
        <w:rPr>
          <w:rFonts w:hint="eastAsia"/>
        </w:rPr>
      </w:pPr>
      <w:r>
        <w:rPr>
          <w:rFonts w:hint="eastAsia"/>
          <w:b/>
          <w:bCs/>
        </w:rPr>
        <w:t>INDH</w:t>
      </w:r>
      <w:r>
        <w:rPr>
          <w:rFonts w:hint="eastAsia"/>
        </w:rPr>
        <w:t>：国家人类发展倡议</w:t>
      </w:r>
    </w:p>
    <w:p w:rsidR="00927E77" w:rsidRDefault="00927E77">
      <w:pPr>
        <w:tabs>
          <w:tab w:val="left" w:pos="630"/>
        </w:tabs>
        <w:spacing w:after="240" w:line="360" w:lineRule="exact"/>
        <w:rPr>
          <w:rFonts w:hint="eastAsia"/>
        </w:rPr>
      </w:pPr>
      <w:r>
        <w:rPr>
          <w:rFonts w:hint="eastAsia"/>
          <w:b/>
          <w:bCs/>
        </w:rPr>
        <w:t>MC</w:t>
      </w:r>
      <w:r>
        <w:rPr>
          <w:rFonts w:hint="eastAsia"/>
        </w:rPr>
        <w:t>：小额贷款</w:t>
      </w:r>
    </w:p>
    <w:p w:rsidR="00927E77" w:rsidRDefault="00927E77">
      <w:pPr>
        <w:tabs>
          <w:tab w:val="left" w:pos="630"/>
        </w:tabs>
        <w:spacing w:after="240" w:line="360" w:lineRule="exact"/>
        <w:rPr>
          <w:rFonts w:hint="eastAsia"/>
        </w:rPr>
      </w:pPr>
      <w:r>
        <w:rPr>
          <w:rFonts w:hint="eastAsia"/>
          <w:b/>
          <w:bCs/>
        </w:rPr>
        <w:t>MNP</w:t>
      </w:r>
      <w:r>
        <w:rPr>
          <w:rFonts w:hint="eastAsia"/>
        </w:rPr>
        <w:t>：全国人民运动</w:t>
      </w:r>
    </w:p>
    <w:p w:rsidR="00927E77" w:rsidRDefault="00927E77">
      <w:pPr>
        <w:tabs>
          <w:tab w:val="left" w:pos="630"/>
        </w:tabs>
        <w:spacing w:after="240" w:line="360" w:lineRule="exact"/>
        <w:rPr>
          <w:rFonts w:hint="eastAsia"/>
        </w:rPr>
      </w:pPr>
      <w:r>
        <w:rPr>
          <w:rFonts w:hint="eastAsia"/>
          <w:b/>
          <w:bCs/>
        </w:rPr>
        <w:t>MP</w:t>
      </w:r>
      <w:r>
        <w:rPr>
          <w:rFonts w:hint="eastAsia"/>
        </w:rPr>
        <w:t>：人民运动</w:t>
      </w:r>
    </w:p>
    <w:p w:rsidR="00927E77" w:rsidRDefault="00927E77">
      <w:pPr>
        <w:tabs>
          <w:tab w:val="left" w:pos="630"/>
        </w:tabs>
        <w:spacing w:after="240" w:line="360" w:lineRule="exact"/>
        <w:rPr>
          <w:rFonts w:hint="eastAsia"/>
        </w:rPr>
      </w:pPr>
      <w:r>
        <w:rPr>
          <w:rFonts w:hint="eastAsia"/>
          <w:b/>
          <w:bCs/>
        </w:rPr>
        <w:t>ODECO</w:t>
      </w:r>
      <w:r>
        <w:rPr>
          <w:rFonts w:hint="eastAsia"/>
        </w:rPr>
        <w:t>：合作发展署</w:t>
      </w:r>
    </w:p>
    <w:p w:rsidR="00927E77" w:rsidRDefault="00927E77">
      <w:pPr>
        <w:tabs>
          <w:tab w:val="left" w:pos="630"/>
        </w:tabs>
        <w:spacing w:after="240" w:line="360" w:lineRule="exact"/>
        <w:rPr>
          <w:rFonts w:hint="eastAsia"/>
        </w:rPr>
      </w:pPr>
      <w:r>
        <w:rPr>
          <w:rFonts w:hint="eastAsia"/>
          <w:b/>
          <w:bCs/>
        </w:rPr>
        <w:t>OMD</w:t>
      </w:r>
      <w:r>
        <w:rPr>
          <w:rFonts w:hint="eastAsia"/>
        </w:rPr>
        <w:t>：千年发展目标</w:t>
      </w:r>
    </w:p>
    <w:p w:rsidR="00927E77" w:rsidRDefault="00927E77">
      <w:pPr>
        <w:tabs>
          <w:tab w:val="left" w:pos="630"/>
        </w:tabs>
        <w:spacing w:after="240" w:line="360" w:lineRule="exact"/>
        <w:rPr>
          <w:rFonts w:hint="eastAsia"/>
        </w:rPr>
      </w:pPr>
      <w:r>
        <w:rPr>
          <w:rFonts w:hint="eastAsia"/>
          <w:b/>
          <w:bCs/>
        </w:rPr>
        <w:t>ONG</w:t>
      </w:r>
      <w:r>
        <w:rPr>
          <w:rFonts w:hint="eastAsia"/>
        </w:rPr>
        <w:t>：非政府组织</w:t>
      </w:r>
    </w:p>
    <w:p w:rsidR="00927E77" w:rsidRDefault="00927E77">
      <w:pPr>
        <w:tabs>
          <w:tab w:val="left" w:pos="630"/>
        </w:tabs>
        <w:spacing w:after="240" w:line="360" w:lineRule="exact"/>
        <w:rPr>
          <w:rFonts w:hint="eastAsia"/>
        </w:rPr>
      </w:pPr>
      <w:r>
        <w:rPr>
          <w:rFonts w:hint="eastAsia"/>
          <w:b/>
          <w:bCs/>
        </w:rPr>
        <w:t>PI</w:t>
      </w:r>
      <w:r>
        <w:rPr>
          <w:rFonts w:hint="eastAsia"/>
        </w:rPr>
        <w:t>：独立党</w:t>
      </w:r>
    </w:p>
    <w:p w:rsidR="00927E77" w:rsidRDefault="00927E77">
      <w:pPr>
        <w:tabs>
          <w:tab w:val="left" w:pos="630"/>
        </w:tabs>
        <w:spacing w:after="240" w:line="360" w:lineRule="exact"/>
        <w:rPr>
          <w:rFonts w:hint="eastAsia"/>
        </w:rPr>
      </w:pPr>
      <w:r>
        <w:rPr>
          <w:rFonts w:hint="eastAsia"/>
          <w:b/>
          <w:bCs/>
        </w:rPr>
        <w:t>PJD</w:t>
      </w:r>
      <w:r>
        <w:rPr>
          <w:rFonts w:hint="eastAsia"/>
        </w:rPr>
        <w:t>：正义和发展党</w:t>
      </w:r>
    </w:p>
    <w:p w:rsidR="00927E77" w:rsidRDefault="00927E77">
      <w:pPr>
        <w:tabs>
          <w:tab w:val="left" w:pos="630"/>
        </w:tabs>
        <w:spacing w:after="240" w:line="360" w:lineRule="exact"/>
        <w:rPr>
          <w:rFonts w:hint="eastAsia"/>
        </w:rPr>
      </w:pPr>
      <w:r>
        <w:rPr>
          <w:rFonts w:hint="eastAsia"/>
          <w:b/>
          <w:bCs/>
        </w:rPr>
        <w:t>PND</w:t>
      </w:r>
      <w:r>
        <w:rPr>
          <w:rFonts w:hint="eastAsia"/>
        </w:rPr>
        <w:t>：国家民主党</w:t>
      </w:r>
    </w:p>
    <w:p w:rsidR="00927E77" w:rsidRDefault="00927E77">
      <w:pPr>
        <w:tabs>
          <w:tab w:val="left" w:pos="630"/>
        </w:tabs>
        <w:spacing w:after="240" w:line="360" w:lineRule="exact"/>
        <w:rPr>
          <w:rFonts w:hint="eastAsia"/>
        </w:rPr>
      </w:pPr>
      <w:r>
        <w:rPr>
          <w:rFonts w:hint="eastAsia"/>
          <w:b/>
          <w:bCs/>
        </w:rPr>
        <w:t>PPS</w:t>
      </w:r>
      <w:r>
        <w:rPr>
          <w:rFonts w:hint="eastAsia"/>
        </w:rPr>
        <w:t>：进步与社会主义党</w:t>
      </w:r>
    </w:p>
    <w:p w:rsidR="00927E77" w:rsidRDefault="00927E77">
      <w:pPr>
        <w:tabs>
          <w:tab w:val="left" w:pos="630"/>
        </w:tabs>
        <w:spacing w:after="240" w:line="360" w:lineRule="exact"/>
        <w:rPr>
          <w:rFonts w:hint="eastAsia"/>
        </w:rPr>
      </w:pPr>
      <w:r>
        <w:rPr>
          <w:rFonts w:hint="eastAsia"/>
          <w:b/>
          <w:bCs/>
        </w:rPr>
        <w:t>RNI</w:t>
      </w:r>
      <w:r>
        <w:rPr>
          <w:rFonts w:hint="eastAsia"/>
        </w:rPr>
        <w:t>：全国自由人士联盟</w:t>
      </w:r>
    </w:p>
    <w:p w:rsidR="00927E77" w:rsidRDefault="00927E77">
      <w:pPr>
        <w:tabs>
          <w:tab w:val="left" w:pos="630"/>
        </w:tabs>
        <w:spacing w:after="240" w:line="360" w:lineRule="exact"/>
        <w:rPr>
          <w:rFonts w:hint="eastAsia"/>
        </w:rPr>
      </w:pPr>
      <w:r>
        <w:rPr>
          <w:rFonts w:hint="eastAsia"/>
          <w:b/>
          <w:bCs/>
        </w:rPr>
        <w:t>SAU</w:t>
      </w:r>
      <w:r>
        <w:rPr>
          <w:rFonts w:hint="eastAsia"/>
        </w:rPr>
        <w:t>：有用农业面积</w:t>
      </w:r>
    </w:p>
    <w:p w:rsidR="00927E77" w:rsidRDefault="00927E77">
      <w:pPr>
        <w:tabs>
          <w:tab w:val="left" w:pos="630"/>
        </w:tabs>
        <w:spacing w:after="240" w:line="360" w:lineRule="exact"/>
        <w:rPr>
          <w:rFonts w:hint="eastAsia"/>
        </w:rPr>
      </w:pPr>
      <w:r>
        <w:rPr>
          <w:rFonts w:hint="eastAsia"/>
          <w:b/>
          <w:bCs/>
        </w:rPr>
        <w:t>SEFEPH</w:t>
      </w:r>
      <w:r>
        <w:rPr>
          <w:rFonts w:hint="eastAsia"/>
        </w:rPr>
        <w:t>：负责家庭、儿童和残疾人事务的国务秘书处</w:t>
      </w:r>
    </w:p>
    <w:p w:rsidR="00927E77" w:rsidRDefault="00927E77">
      <w:pPr>
        <w:tabs>
          <w:tab w:val="left" w:pos="630"/>
        </w:tabs>
        <w:spacing w:after="240" w:line="360" w:lineRule="exact"/>
        <w:rPr>
          <w:rFonts w:hint="eastAsia"/>
        </w:rPr>
      </w:pPr>
      <w:r>
        <w:rPr>
          <w:rFonts w:hint="eastAsia"/>
          <w:b/>
          <w:bCs/>
        </w:rPr>
        <w:t>UC</w:t>
      </w:r>
      <w:r>
        <w:rPr>
          <w:rFonts w:hint="eastAsia"/>
        </w:rPr>
        <w:t>：宪政联盟</w:t>
      </w:r>
    </w:p>
    <w:p w:rsidR="00927E77" w:rsidRDefault="00927E77">
      <w:pPr>
        <w:tabs>
          <w:tab w:val="left" w:pos="630"/>
        </w:tabs>
        <w:spacing w:after="240" w:line="360" w:lineRule="exact"/>
        <w:rPr>
          <w:rFonts w:hint="eastAsia"/>
        </w:rPr>
      </w:pPr>
      <w:r>
        <w:rPr>
          <w:rFonts w:hint="eastAsia"/>
          <w:b/>
          <w:bCs/>
        </w:rPr>
        <w:t>UD</w:t>
      </w:r>
      <w:r>
        <w:rPr>
          <w:rFonts w:hint="eastAsia"/>
        </w:rPr>
        <w:t>：民主联盟</w:t>
      </w:r>
    </w:p>
    <w:p w:rsidR="00927E77" w:rsidRDefault="00927E77">
      <w:pPr>
        <w:tabs>
          <w:tab w:val="left" w:pos="630"/>
        </w:tabs>
        <w:spacing w:after="240" w:line="360" w:lineRule="exact"/>
        <w:rPr>
          <w:rFonts w:hint="eastAsia"/>
        </w:rPr>
      </w:pPr>
      <w:r>
        <w:rPr>
          <w:rFonts w:hint="eastAsia"/>
          <w:b/>
          <w:bCs/>
        </w:rPr>
        <w:t>USFP</w:t>
      </w:r>
      <w:r>
        <w:rPr>
          <w:rFonts w:hint="eastAsia"/>
        </w:rPr>
        <w:t>：人民力量社会主义联盟</w:t>
      </w:r>
    </w:p>
    <w:p w:rsidR="00927E77" w:rsidRDefault="00927E77">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参考书目</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人权磋商理事会《提高人权素质方面采取行动小结》，</w:t>
      </w:r>
      <w:r>
        <w:rPr>
          <w:rFonts w:hint="eastAsia"/>
        </w:rPr>
        <w:t>2004</w:t>
      </w:r>
      <w:r>
        <w:rPr>
          <w:rFonts w:hint="eastAsia"/>
        </w:rPr>
        <w:t>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人权磋商理事会《</w:t>
      </w:r>
      <w:r>
        <w:rPr>
          <w:rFonts w:hint="eastAsia"/>
        </w:rPr>
        <w:t>2003</w:t>
      </w:r>
      <w:r>
        <w:rPr>
          <w:rFonts w:hint="eastAsia"/>
        </w:rPr>
        <w:t>年年度报告》和《</w:t>
      </w:r>
      <w:r>
        <w:rPr>
          <w:rFonts w:hint="eastAsia"/>
        </w:rPr>
        <w:t>2004</w:t>
      </w:r>
      <w:r>
        <w:rPr>
          <w:rFonts w:hint="eastAsia"/>
        </w:rPr>
        <w:t>年年度报告》。</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团体空间和权利与民主基金《摩洛哥民主发展和团体活动》。</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国家统计和应用经济研究院：《关于在千年目标中重视性别尺度培训工作会议》，</w:t>
      </w:r>
      <w:r>
        <w:rPr>
          <w:rFonts w:hint="eastAsia"/>
        </w:rPr>
        <w:t>2005</w:t>
      </w:r>
      <w:r>
        <w:rPr>
          <w:rFonts w:hint="eastAsia"/>
        </w:rPr>
        <w:t>年</w:t>
      </w:r>
      <w:r>
        <w:rPr>
          <w:rFonts w:hint="eastAsia"/>
        </w:rPr>
        <w:t>12</w:t>
      </w:r>
      <w:r>
        <w:rPr>
          <w:rFonts w:hint="eastAsia"/>
        </w:rPr>
        <w:t>月</w:t>
      </w:r>
      <w:r>
        <w:rPr>
          <w:rFonts w:hint="eastAsia"/>
        </w:rPr>
        <w:t>19</w:t>
      </w:r>
      <w:r>
        <w:rPr>
          <w:rFonts w:hint="eastAsia"/>
        </w:rPr>
        <w:t>日至</w:t>
      </w:r>
      <w:r>
        <w:rPr>
          <w:rFonts w:hint="eastAsia"/>
        </w:rPr>
        <w:t>23</w:t>
      </w:r>
      <w:r>
        <w:rPr>
          <w:rFonts w:hint="eastAsia"/>
        </w:rPr>
        <w:t>日。</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妇女地位、保护家庭和儿童、残疾人融入部《妇女融入发展国家行动计划评估》，</w:t>
      </w:r>
      <w:r>
        <w:rPr>
          <w:rFonts w:hint="eastAsia"/>
        </w:rPr>
        <w:t>2001</w:t>
      </w:r>
      <w:r>
        <w:rPr>
          <w:rFonts w:hint="eastAsia"/>
        </w:rPr>
        <w:t>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妇女地位、保护家庭和儿童、残疾人融入部《国家打击对妇女的暴力战略》，</w:t>
      </w:r>
      <w:r>
        <w:rPr>
          <w:rFonts w:hint="eastAsia"/>
        </w:rPr>
        <w:t>2002</w:t>
      </w:r>
      <w:r>
        <w:rPr>
          <w:rFonts w:hint="eastAsia"/>
        </w:rPr>
        <w:t>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人权部《关于实施儿童权利公约关于买卖儿童、儿童卖淫和儿童色情制品的任择议定书首次报告》，</w:t>
      </w:r>
      <w:r>
        <w:rPr>
          <w:rFonts w:hint="eastAsia"/>
        </w:rPr>
        <w:t>2004</w:t>
      </w:r>
      <w:r>
        <w:rPr>
          <w:rFonts w:hint="eastAsia"/>
        </w:rPr>
        <w:t>年</w:t>
      </w:r>
      <w:r>
        <w:rPr>
          <w:rFonts w:hint="eastAsia"/>
        </w:rPr>
        <w:t>4</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财政和私营化部《联合国实现千年发展目标计划：摩洛哥的实施、评估与建议》，</w:t>
      </w:r>
      <w:r>
        <w:rPr>
          <w:rFonts w:hint="eastAsia"/>
        </w:rPr>
        <w:t>2005</w:t>
      </w:r>
      <w:r>
        <w:rPr>
          <w:rFonts w:hint="eastAsia"/>
        </w:rPr>
        <w:t>年</w:t>
      </w:r>
      <w:r>
        <w:rPr>
          <w:rFonts w:hint="eastAsia"/>
        </w:rPr>
        <w:t>3</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摩洛哥王国《关于〈千年发展目标》国家报告》，</w:t>
      </w:r>
      <w:r>
        <w:rPr>
          <w:rFonts w:hint="eastAsia"/>
        </w:rPr>
        <w:t>2005</w:t>
      </w:r>
      <w:r>
        <w:rPr>
          <w:rFonts w:hint="eastAsia"/>
        </w:rPr>
        <w:t>年</w:t>
      </w:r>
      <w:r>
        <w:rPr>
          <w:rFonts w:hint="eastAsia"/>
        </w:rPr>
        <w:t>9</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摩洛哥王国《人类发展五十年报告》，</w:t>
      </w:r>
      <w:r>
        <w:rPr>
          <w:rFonts w:hint="eastAsia"/>
        </w:rPr>
        <w:t>2006</w:t>
      </w:r>
      <w:r>
        <w:rPr>
          <w:rFonts w:hint="eastAsia"/>
        </w:rPr>
        <w:t>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摩洛哥王国《摩洛哥农村妇女状况报告》，第五届提高农村妇女地位国际指导委员会第一夫人峰会，</w:t>
      </w:r>
      <w:r>
        <w:rPr>
          <w:rFonts w:hint="eastAsia"/>
        </w:rPr>
        <w:t>2004</w:t>
      </w:r>
      <w:r>
        <w:rPr>
          <w:rFonts w:hint="eastAsia"/>
        </w:rPr>
        <w:t>年</w:t>
      </w:r>
      <w:r>
        <w:rPr>
          <w:rFonts w:hint="eastAsia"/>
        </w:rPr>
        <w:t>5</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摩洛哥王国《关于实施经济、社会和文化权利国际公约第三次定期报告》，</w:t>
      </w:r>
      <w:r>
        <w:rPr>
          <w:rFonts w:hint="eastAsia"/>
        </w:rPr>
        <w:t>2004</w:t>
      </w:r>
      <w:r>
        <w:rPr>
          <w:rFonts w:hint="eastAsia"/>
        </w:rPr>
        <w:t>年</w:t>
      </w:r>
      <w:r>
        <w:rPr>
          <w:rFonts w:hint="eastAsia"/>
        </w:rPr>
        <w:t>9</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负责家庭、儿童和残疾人事务的国务秘书处《北京</w:t>
      </w:r>
      <w:r>
        <w:rPr>
          <w:rFonts w:hint="eastAsia"/>
        </w:rPr>
        <w:t>+10</w:t>
      </w:r>
      <w:r>
        <w:rPr>
          <w:rFonts w:hint="eastAsia"/>
        </w:rPr>
        <w:t>国家报告》，</w:t>
      </w:r>
      <w:r>
        <w:rPr>
          <w:rFonts w:hint="eastAsia"/>
        </w:rPr>
        <w:t>2005</w:t>
      </w:r>
      <w:r>
        <w:rPr>
          <w:rFonts w:hint="eastAsia"/>
        </w:rPr>
        <w:t>年</w:t>
      </w:r>
      <w:r>
        <w:rPr>
          <w:rFonts w:hint="eastAsia"/>
        </w:rPr>
        <w:t>2</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负责家庭、儿童和残疾人事务的国务秘书处《国家打击对妇女的暴力战略行动计划》，</w:t>
      </w:r>
      <w:r>
        <w:rPr>
          <w:rFonts w:hint="eastAsia"/>
        </w:rPr>
        <w:t>2005</w:t>
      </w:r>
      <w:r>
        <w:rPr>
          <w:rFonts w:hint="eastAsia"/>
        </w:rPr>
        <w:t>年</w:t>
      </w:r>
      <w:r>
        <w:rPr>
          <w:rFonts w:hint="eastAsia"/>
        </w:rPr>
        <w:t>6</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负责家庭、儿童和残疾人事务的国务秘书处《国家打击对妇女的暴力运动总报告》，</w:t>
      </w:r>
      <w:r>
        <w:rPr>
          <w:rFonts w:hint="eastAsia"/>
        </w:rPr>
        <w:t>2004</w:t>
      </w:r>
      <w:r>
        <w:rPr>
          <w:rFonts w:hint="eastAsia"/>
        </w:rPr>
        <w:t>年</w:t>
      </w:r>
      <w:r>
        <w:rPr>
          <w:rFonts w:hint="eastAsia"/>
        </w:rPr>
        <w:t>11</w:t>
      </w:r>
      <w:r>
        <w:rPr>
          <w:rFonts w:hint="eastAsia"/>
        </w:rPr>
        <w:t>月，标题是：“打击对妇女的暴力人人有责，全民共诛之”，</w:t>
      </w:r>
      <w:r>
        <w:rPr>
          <w:rFonts w:hint="eastAsia"/>
        </w:rPr>
        <w:t>2005</w:t>
      </w:r>
      <w:r>
        <w:rPr>
          <w:rFonts w:hint="eastAsia"/>
        </w:rPr>
        <w:t>年</w:t>
      </w:r>
      <w:r>
        <w:rPr>
          <w:rFonts w:hint="eastAsia"/>
        </w:rPr>
        <w:t>6</w:t>
      </w:r>
      <w:r>
        <w:rPr>
          <w:rFonts w:hint="eastAsia"/>
        </w:rPr>
        <w:t>月。</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负责家庭、儿童和残疾人事务的国务秘书处《脆弱形象：性别与经济排斥》，</w:t>
      </w:r>
      <w:r>
        <w:rPr>
          <w:rFonts w:hint="eastAsia"/>
        </w:rPr>
        <w:t>2006</w:t>
      </w:r>
      <w:r>
        <w:rPr>
          <w:rFonts w:hint="eastAsia"/>
        </w:rPr>
        <w:t>年。</w:t>
      </w:r>
    </w:p>
    <w:p w:rsidR="00927E77" w:rsidRDefault="00927E77" w:rsidP="003A0E43">
      <w:pPr>
        <w:numPr>
          <w:ilvl w:val="0"/>
          <w:numId w:val="10"/>
        </w:numPr>
        <w:tabs>
          <w:tab w:val="clear" w:pos="840"/>
          <w:tab w:val="left" w:pos="1050"/>
        </w:tabs>
        <w:spacing w:after="240" w:line="360" w:lineRule="exact"/>
        <w:ind w:leftChars="300" w:left="31680"/>
        <w:rPr>
          <w:rFonts w:hint="eastAsia"/>
        </w:rPr>
      </w:pPr>
      <w:r>
        <w:rPr>
          <w:rFonts w:hint="eastAsia"/>
        </w:rPr>
        <w:t>负责家庭、儿童和残疾人事务的国务秘书处《通过在各发展纲领和政策中纳入性别法实现两性问题公正与平等国家战略》，</w:t>
      </w:r>
      <w:r>
        <w:rPr>
          <w:rFonts w:hint="eastAsia"/>
        </w:rPr>
        <w:t>2006</w:t>
      </w:r>
      <w:r>
        <w:rPr>
          <w:rFonts w:hint="eastAsia"/>
        </w:rPr>
        <w:t>年</w:t>
      </w:r>
      <w:r>
        <w:rPr>
          <w:rFonts w:hint="eastAsia"/>
        </w:rPr>
        <w:t>5</w:t>
      </w:r>
      <w:r>
        <w:rPr>
          <w:rFonts w:hint="eastAsia"/>
        </w:rPr>
        <w:t>月。</w:t>
      </w:r>
    </w:p>
    <w:p w:rsidR="00927E77" w:rsidRDefault="00927E77">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附</w:t>
      </w:r>
      <w:r>
        <w:rPr>
          <w:rFonts w:ascii="SimHei" w:eastAsia="SimHei"/>
          <w:color w:val="FF0000"/>
          <w:sz w:val="28"/>
        </w:rPr>
        <w:t xml:space="preserve"> </w:t>
      </w:r>
      <w:r>
        <w:rPr>
          <w:rFonts w:ascii="SimHei" w:eastAsia="SimHei" w:hint="eastAsia"/>
          <w:color w:val="FF0000"/>
          <w:sz w:val="28"/>
        </w:rPr>
        <w:t>件</w:t>
      </w:r>
    </w:p>
    <w:p w:rsidR="00927E77" w:rsidRDefault="00927E77" w:rsidP="003A0E43">
      <w:pPr>
        <w:tabs>
          <w:tab w:val="left" w:pos="1050"/>
        </w:tabs>
        <w:spacing w:after="240" w:line="360" w:lineRule="exact"/>
        <w:ind w:firstLineChars="200" w:firstLine="31680"/>
        <w:rPr>
          <w:rFonts w:hint="eastAsia"/>
        </w:rPr>
      </w:pPr>
      <w:r>
        <w:rPr>
          <w:rFonts w:hint="eastAsia"/>
        </w:rPr>
        <w:t>生境与城市规划部《</w:t>
      </w:r>
      <w:r>
        <w:rPr>
          <w:rFonts w:hint="eastAsia"/>
        </w:rPr>
        <w:t>2000-2001</w:t>
      </w:r>
      <w:r>
        <w:rPr>
          <w:rFonts w:hint="eastAsia"/>
        </w:rPr>
        <w:t>年按性别和居住环境分列的家庭居住条件统计数据》。</w:t>
      </w:r>
    </w:p>
    <w:p w:rsidR="00927E77" w:rsidRDefault="00927E77" w:rsidP="003A0E43">
      <w:pPr>
        <w:tabs>
          <w:tab w:val="left" w:pos="1050"/>
        </w:tabs>
        <w:spacing w:after="240" w:line="360" w:lineRule="exact"/>
        <w:ind w:firstLineChars="200" w:firstLine="31680"/>
        <w:rPr>
          <w:rFonts w:hint="eastAsia"/>
        </w:rPr>
      </w:pPr>
      <w:r>
        <w:rPr>
          <w:rFonts w:hint="eastAsia"/>
        </w:rPr>
        <w:t>负责家庭、儿童和残疾人事务的国务秘书处《北京</w:t>
      </w:r>
      <w:r>
        <w:rPr>
          <w:rFonts w:hint="eastAsia"/>
        </w:rPr>
        <w:t>+10</w:t>
      </w:r>
      <w:r>
        <w:rPr>
          <w:rFonts w:hint="eastAsia"/>
        </w:rPr>
        <w:t>国家报告》，</w:t>
      </w:r>
      <w:r>
        <w:rPr>
          <w:rFonts w:hint="eastAsia"/>
        </w:rPr>
        <w:t>2005</w:t>
      </w:r>
      <w:r>
        <w:rPr>
          <w:rFonts w:hint="eastAsia"/>
        </w:rPr>
        <w:t>年</w:t>
      </w:r>
      <w:r>
        <w:rPr>
          <w:rFonts w:hint="eastAsia"/>
        </w:rPr>
        <w:t>2</w:t>
      </w:r>
      <w:r>
        <w:rPr>
          <w:rFonts w:hint="eastAsia"/>
        </w:rPr>
        <w:t>月。</w:t>
      </w:r>
    </w:p>
    <w:p w:rsidR="00927E77" w:rsidRDefault="00927E77" w:rsidP="003A0E43">
      <w:pPr>
        <w:tabs>
          <w:tab w:val="left" w:pos="1050"/>
        </w:tabs>
        <w:spacing w:after="240" w:line="360" w:lineRule="exact"/>
        <w:ind w:firstLineChars="200" w:firstLine="31680"/>
        <w:rPr>
          <w:rFonts w:hint="eastAsia"/>
        </w:rPr>
      </w:pPr>
      <w:r>
        <w:rPr>
          <w:rFonts w:hint="eastAsia"/>
        </w:rPr>
        <w:t>负责家庭、儿童和残疾人事务的国务秘书处《通过在各发展纲领和政策中纳入性别法实现两性间公正与平等国家战略》，</w:t>
      </w:r>
      <w:r>
        <w:rPr>
          <w:rFonts w:hint="eastAsia"/>
        </w:rPr>
        <w:t>2006</w:t>
      </w:r>
      <w:r>
        <w:rPr>
          <w:rFonts w:hint="eastAsia"/>
        </w:rPr>
        <w:t>年</w:t>
      </w:r>
      <w:r>
        <w:rPr>
          <w:rFonts w:hint="eastAsia"/>
        </w:rPr>
        <w:t>5</w:t>
      </w:r>
      <w:r>
        <w:rPr>
          <w:rFonts w:hint="eastAsia"/>
        </w:rPr>
        <w:t>月。</w:t>
      </w:r>
    </w:p>
    <w:p w:rsidR="00927E77" w:rsidRDefault="00927E77" w:rsidP="003A0E43">
      <w:pPr>
        <w:tabs>
          <w:tab w:val="left" w:pos="1050"/>
        </w:tabs>
        <w:spacing w:after="240" w:line="360" w:lineRule="exact"/>
        <w:ind w:firstLineChars="200" w:firstLine="31680"/>
        <w:rPr>
          <w:rFonts w:hint="eastAsia"/>
        </w:rPr>
      </w:pPr>
      <w:r>
        <w:rPr>
          <w:rFonts w:hint="eastAsia"/>
        </w:rPr>
        <w:t>负责家庭、儿童和残疾人事务的国务秘书处《国家打击对妇女的暴力战略行动计划》，</w:t>
      </w:r>
      <w:r>
        <w:rPr>
          <w:rFonts w:hint="eastAsia"/>
        </w:rPr>
        <w:t>2005</w:t>
      </w:r>
      <w:r>
        <w:rPr>
          <w:rFonts w:hint="eastAsia"/>
        </w:rPr>
        <w:t>年</w:t>
      </w:r>
      <w:r>
        <w:rPr>
          <w:rFonts w:hint="eastAsia"/>
        </w:rPr>
        <w:t>6</w:t>
      </w:r>
      <w:r>
        <w:rPr>
          <w:rFonts w:hint="eastAsia"/>
        </w:rPr>
        <w:t>月。</w:t>
      </w:r>
    </w:p>
    <w:p w:rsidR="00927E77" w:rsidRDefault="00927E77" w:rsidP="003A0E43">
      <w:pPr>
        <w:tabs>
          <w:tab w:val="left" w:pos="1050"/>
        </w:tabs>
        <w:spacing w:after="240" w:line="360" w:lineRule="exact"/>
        <w:ind w:firstLineChars="200" w:firstLine="31680"/>
        <w:rPr>
          <w:rFonts w:hint="eastAsia"/>
        </w:rPr>
      </w:pPr>
      <w:r>
        <w:rPr>
          <w:rFonts w:hint="eastAsia"/>
        </w:rPr>
        <w:t>摩洛哥王国《千年发展目标国家报告》，</w:t>
      </w:r>
      <w:r>
        <w:rPr>
          <w:rFonts w:hint="eastAsia"/>
        </w:rPr>
        <w:t>2005</w:t>
      </w:r>
      <w:r>
        <w:rPr>
          <w:rFonts w:hint="eastAsia"/>
        </w:rPr>
        <w:t>年</w:t>
      </w:r>
      <w:r>
        <w:rPr>
          <w:rFonts w:hint="eastAsia"/>
        </w:rPr>
        <w:t>9</w:t>
      </w:r>
      <w:r>
        <w:rPr>
          <w:rFonts w:hint="eastAsia"/>
        </w:rPr>
        <w:t>月。</w:t>
      </w:r>
    </w:p>
    <w:p w:rsidR="00927E77" w:rsidRDefault="00927E77" w:rsidP="003A0E43">
      <w:pPr>
        <w:tabs>
          <w:tab w:val="left" w:pos="1050"/>
        </w:tabs>
        <w:spacing w:after="240" w:line="360" w:lineRule="exact"/>
        <w:ind w:firstLineChars="200" w:firstLine="31680"/>
        <w:rPr>
          <w:rFonts w:hint="eastAsia"/>
        </w:rPr>
      </w:pPr>
      <w:r>
        <w:rPr>
          <w:rFonts w:hint="eastAsia"/>
        </w:rPr>
        <w:t>负责家庭、儿童和残疾人事务的国务秘书处，</w:t>
      </w:r>
      <w:r>
        <w:rPr>
          <w:rFonts w:hint="eastAsia"/>
        </w:rPr>
        <w:t>2006-2015</w:t>
      </w:r>
      <w:r>
        <w:rPr>
          <w:rFonts w:hint="eastAsia"/>
        </w:rPr>
        <w:t>年儿童问题国家行动计划《适合儿童生长的摩洛哥》，</w:t>
      </w:r>
      <w:r>
        <w:rPr>
          <w:rFonts w:hint="eastAsia"/>
        </w:rPr>
        <w:t>2005</w:t>
      </w:r>
      <w:r>
        <w:rPr>
          <w:rFonts w:hint="eastAsia"/>
        </w:rPr>
        <w:t>年</w:t>
      </w:r>
      <w:r>
        <w:rPr>
          <w:rFonts w:hint="eastAsia"/>
        </w:rPr>
        <w:t>12</w:t>
      </w:r>
      <w:r>
        <w:rPr>
          <w:rFonts w:hint="eastAsia"/>
        </w:rPr>
        <w:t>月。</w:t>
      </w:r>
    </w:p>
    <w:p w:rsidR="00927E77" w:rsidRDefault="00927E77" w:rsidP="003A0E43">
      <w:pPr>
        <w:tabs>
          <w:tab w:val="left" w:pos="1050"/>
        </w:tabs>
        <w:spacing w:after="240" w:line="360" w:lineRule="exact"/>
        <w:ind w:firstLineChars="200" w:firstLine="31680"/>
        <w:rPr>
          <w:rFonts w:hint="eastAsia"/>
        </w:rPr>
      </w:pPr>
      <w:r>
        <w:rPr>
          <w:rFonts w:hint="eastAsia"/>
        </w:rPr>
        <w:t>负责家庭、儿童和残疾人事务的国务秘书处《改善媒体妇女形象国家宪章》。</w:t>
      </w:r>
    </w:p>
    <w:p w:rsidR="00927E77" w:rsidRDefault="00927E77" w:rsidP="003A0E43">
      <w:pPr>
        <w:tabs>
          <w:tab w:val="left" w:pos="1050"/>
        </w:tabs>
        <w:spacing w:after="240" w:line="360" w:lineRule="exact"/>
        <w:ind w:firstLineChars="200" w:firstLine="31680"/>
        <w:rPr>
          <w:rFonts w:hint="eastAsia"/>
        </w:rPr>
      </w:pPr>
      <w:r>
        <w:rPr>
          <w:rFonts w:hint="eastAsia"/>
        </w:rPr>
        <w:t>《家庭法》。</w:t>
      </w:r>
    </w:p>
    <w:p w:rsidR="00927E77" w:rsidRPr="00B7705D" w:rsidRDefault="00B7705D" w:rsidP="00B7705D">
      <w:pPr>
        <w:spacing w:line="240" w:lineRule="auto"/>
        <w:rPr>
          <w:rFonts w:ascii="SimHei" w:eastAsia="SimHei"/>
          <w:color w:val="FF0000"/>
          <w:sz w:val="20"/>
          <w:lang w:val="en-GB"/>
        </w:rPr>
      </w:pPr>
      <w:r>
        <w:rPr>
          <w:rFonts w:ascii="SimHei" w:eastAsia="SimHei"/>
          <w:noProof/>
          <w:color w:val="FF0000"/>
          <w:sz w:val="20"/>
        </w:rPr>
        <w:pict>
          <v:line id="_x0000_s1112" style="position:absolute;left:0;text-align:left;z-index:1;mso-position-horizontal:center" from="0,30pt" to="1in,30pt" strokeweight=".25pt"/>
        </w:pict>
      </w:r>
    </w:p>
    <w:sectPr w:rsidR="00927E77" w:rsidRPr="00B7705D">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8T17:29:00Z" w:initials="Start">
    <w:p w:rsidR="00927E77" w:rsidRDefault="00927E7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B7705D">
        <w:rPr>
          <w:rFonts w:hint="eastAsia"/>
          <w:noProof/>
        </w:rPr>
        <w:t>页</w:t>
      </w:r>
      <w:r w:rsidR="00B7705D">
        <w:rPr>
          <w:rFonts w:hint="eastAsia"/>
          <w:noProof/>
          <w:lang w:val="en-GB"/>
        </w:rPr>
        <w:t>：</w:t>
      </w:r>
      <w:r w:rsidR="00B7705D">
        <w:rPr>
          <w:noProof/>
        </w:rPr>
        <w:t>1</w:t>
      </w:r>
      <w:r w:rsidR="00B7705D">
        <w:rPr>
          <w:rFonts w:hint="eastAsia"/>
          <w:noProof/>
        </w:rPr>
        <w:br/>
      </w:r>
      <w:r>
        <w:fldChar w:fldCharType="end"/>
      </w:r>
      <w:r>
        <w:rPr>
          <w:rStyle w:val="CommentReference"/>
          <w:rFonts w:hint="eastAsia"/>
        </w:rPr>
        <w:annotationRef/>
      </w:r>
      <w:r>
        <w:t>&lt;&lt;ODS JOB NO&gt;&gt;N0</w:t>
      </w:r>
      <w:r>
        <w:rPr>
          <w:rFonts w:hint="eastAsia"/>
        </w:rPr>
        <w:t>656368</w:t>
      </w:r>
      <w:r>
        <w:t>C&lt;&lt;ODS JOB NO&gt;&gt;</w:t>
      </w:r>
    </w:p>
    <w:p w:rsidR="00927E77" w:rsidRDefault="00927E77">
      <w:pPr>
        <w:pStyle w:val="CommentText"/>
      </w:pPr>
      <w:r>
        <w:t>&lt;&lt;ODS DOC SYMBOL1&gt;&gt;CEDAW/C/</w:t>
      </w:r>
      <w:r>
        <w:rPr>
          <w:rFonts w:hint="eastAsia"/>
        </w:rPr>
        <w:t>MAR</w:t>
      </w:r>
      <w:r>
        <w:t>/</w:t>
      </w:r>
      <w:r>
        <w:rPr>
          <w:rFonts w:hint="eastAsia"/>
        </w:rPr>
        <w:t>4</w:t>
      </w:r>
      <w:r>
        <w:t>&lt;&lt;ODS DOC SYMBOL1&gt;&gt;</w:t>
      </w:r>
    </w:p>
    <w:p w:rsidR="00927E77" w:rsidRDefault="00927E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203" w:rsidRDefault="00F63203">
      <w:r>
        <w:separator/>
      </w:r>
    </w:p>
  </w:endnote>
  <w:endnote w:type="continuationSeparator" w:id="0">
    <w:p w:rsidR="00F63203" w:rsidRDefault="00F6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7705D">
      <w:rPr>
        <w:rStyle w:val="PageNumber"/>
        <w:noProof/>
      </w:rPr>
      <w:t>65</w:t>
    </w:r>
    <w:r>
      <w:rPr>
        <w:rStyle w:val="PageNumber"/>
      </w:rPr>
      <w:fldChar w:fldCharType="end"/>
    </w:r>
  </w:p>
  <w:p w:rsidR="00927E77" w:rsidRDefault="00927E7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7705D">
      <w:rPr>
        <w:rStyle w:val="PageNumber"/>
        <w:noProof/>
      </w:rPr>
      <w:t>65</w:t>
    </w:r>
    <w:r>
      <w:rPr>
        <w:rStyle w:val="PageNumber"/>
      </w:rPr>
      <w:fldChar w:fldCharType="end"/>
    </w:r>
  </w:p>
  <w:p w:rsidR="00927E77" w:rsidRDefault="00927E7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FootnoteText"/>
      <w:pBdr>
        <w:top w:val="single" w:sz="4" w:space="1" w:color="auto"/>
      </w:pBdr>
      <w:spacing w:line="120" w:lineRule="exact"/>
      <w:jc w:val="both"/>
      <w:rPr>
        <w:rFonts w:eastAsia="SimSun"/>
      </w:rPr>
    </w:pPr>
  </w:p>
  <w:p w:rsidR="00927E77" w:rsidRDefault="00927E77">
    <w:pPr>
      <w:pStyle w:val="FootnoteText"/>
      <w:tabs>
        <w:tab w:val="left" w:pos="360"/>
      </w:tabs>
      <w:spacing w:afterLines="50" w:after="120" w:line="260" w:lineRule="exact"/>
      <w:jc w:val="both"/>
      <w:rPr>
        <w:rFonts w:eastAsia="SimSun" w:hint="eastAsia"/>
      </w:rPr>
    </w:pPr>
    <w:r>
      <w:rPr>
        <w:rStyle w:val="FootnoteReference"/>
        <w:rFonts w:eastAsia="SimSun"/>
      </w:rPr>
      <w:t>*</w:t>
    </w:r>
    <w:r>
      <w:rPr>
        <w:rFonts w:eastAsia="SimSun"/>
      </w:rPr>
      <w:t xml:space="preserve"> </w:t>
    </w:r>
    <w:r>
      <w:rPr>
        <w:rFonts w:eastAsia="SimSun" w:hint="eastAsia"/>
      </w:rPr>
      <w:t xml:space="preserve">  </w:t>
    </w:r>
    <w:r>
      <w:rPr>
        <w:rFonts w:eastAsia="SimSun" w:hint="eastAsia"/>
      </w:rPr>
      <w:tab/>
    </w:r>
    <w:r>
      <w:rPr>
        <w:rFonts w:eastAsia="SimSun" w:hint="eastAsia"/>
      </w:rPr>
      <w:t>秘书处于</w:t>
    </w:r>
    <w:r>
      <w:rPr>
        <w:rFonts w:eastAsia="SimSun" w:hint="eastAsia"/>
      </w:rPr>
      <w:t>2006</w:t>
    </w:r>
    <w:r>
      <w:rPr>
        <w:rFonts w:eastAsia="SimSun" w:hint="eastAsia"/>
      </w:rPr>
      <w:t>年</w:t>
    </w:r>
    <w:r>
      <w:rPr>
        <w:rFonts w:eastAsia="SimSun" w:hint="eastAsia"/>
      </w:rPr>
      <w:t>8</w:t>
    </w:r>
    <w:r>
      <w:rPr>
        <w:rFonts w:eastAsia="SimSun" w:hint="eastAsia"/>
      </w:rPr>
      <w:t>月</w:t>
    </w:r>
    <w:r>
      <w:rPr>
        <w:rFonts w:eastAsia="SimSun" w:hint="eastAsia"/>
      </w:rPr>
      <w:t>18</w:t>
    </w:r>
    <w:r>
      <w:rPr>
        <w:rFonts w:eastAsia="SimSun" w:hint="eastAsia"/>
      </w:rPr>
      <w:t>日收到摩洛哥第三和第四次合并定期报告。</w:t>
    </w:r>
  </w:p>
  <w:p w:rsidR="00927E77" w:rsidRDefault="00927E77" w:rsidP="003A0E43">
    <w:pPr>
      <w:pStyle w:val="FootnoteText"/>
      <w:tabs>
        <w:tab w:val="left" w:pos="360"/>
      </w:tabs>
      <w:spacing w:afterLines="50" w:after="120" w:line="260" w:lineRule="exact"/>
      <w:ind w:firstLineChars="200" w:firstLine="31680"/>
      <w:jc w:val="both"/>
      <w:rPr>
        <w:rFonts w:hint="eastAsia"/>
        <w:sz w:val="21"/>
      </w:rPr>
    </w:pPr>
    <w:r>
      <w:rPr>
        <w:rFonts w:eastAsia="SimSun" w:hint="eastAsia"/>
      </w:rPr>
      <w:t>关于摩洛哥政府提交的初次报告，见</w:t>
    </w:r>
    <w:r>
      <w:rPr>
        <w:rFonts w:eastAsia="SimSun" w:hint="eastAsia"/>
      </w:rPr>
      <w:t>CEDAW/C/MOR/1</w:t>
    </w:r>
    <w:r>
      <w:rPr>
        <w:rFonts w:eastAsia="SimSun" w:hint="eastAsia"/>
      </w:rPr>
      <w:t>，委员会在其第十六届会议上审议了该报告。关于摩洛哥政府提交的第二次定期报告，见</w:t>
    </w:r>
    <w:r>
      <w:rPr>
        <w:rFonts w:eastAsia="SimSun" w:hint="eastAsia"/>
      </w:rPr>
      <w:t>CEDAW/C/MOR/2</w:t>
    </w:r>
    <w:r>
      <w:rPr>
        <w:rFonts w:eastAsia="SimSun" w:hint="eastAsia"/>
      </w:rPr>
      <w:t>，委员会在其第二十九届会议上审议了该报告。</w:t>
    </w:r>
  </w:p>
  <w:p w:rsidR="00927E77" w:rsidRDefault="00927E77">
    <w:pPr>
      <w:pStyle w:val="FootnoteText"/>
      <w:spacing w:afterLines="50" w:after="120"/>
      <w:rPr>
        <w:rFonts w:hint="eastAsia"/>
        <w:b/>
        <w:bCs/>
        <w:sz w:val="21"/>
      </w:rPr>
    </w:pPr>
    <w:r>
      <w:rPr>
        <w:rFonts w:hint="eastAsia"/>
        <w:sz w:val="21"/>
      </w:rPr>
      <w:t>06-56368</w:t>
    </w:r>
    <w:r w:rsidR="00B7705D">
      <w:rPr>
        <w:rFonts w:hint="eastAsia"/>
        <w:sz w:val="21"/>
      </w:rPr>
      <w:t xml:space="preserve"> </w:t>
    </w:r>
    <w:r>
      <w:rPr>
        <w:sz w:val="21"/>
      </w:rPr>
      <w:t>(</w:t>
    </w:r>
    <w:r>
      <w:rPr>
        <w:rFonts w:hint="eastAsia"/>
        <w:sz w:val="21"/>
      </w:rPr>
      <w:t>C</w:t>
    </w:r>
    <w:r>
      <w:rPr>
        <w:sz w:val="21"/>
      </w:rPr>
      <w:t>)</w:t>
    </w:r>
    <w:r w:rsidR="00B7705D">
      <w:rPr>
        <w:rFonts w:hint="eastAsia"/>
        <w:sz w:val="21"/>
      </w:rPr>
      <w:t xml:space="preserve">    181206    181206</w:t>
    </w:r>
    <w:r>
      <w:rPr>
        <w:sz w:val="21"/>
      </w:rPr>
      <w:br/>
    </w:r>
    <w:r w:rsidRPr="00B7705D">
      <w:rPr>
        <w:rFonts w:ascii="Barcode 3 of 9 by request" w:hAnsi="Barcode 3 of 9 by request"/>
        <w:b/>
        <w:bCs/>
        <w:sz w:val="21"/>
      </w:rPr>
      <w:t>*0656368*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B7705D">
      <w:rPr>
        <w:rStyle w:val="PageNumber"/>
        <w:noProof/>
      </w:rPr>
      <w:t>65</w:t>
    </w:r>
    <w:r>
      <w:rPr>
        <w:rStyle w:val="PageNumber"/>
      </w:rPr>
      <w:fldChar w:fldCharType="end"/>
    </w:r>
  </w:p>
  <w:p w:rsidR="00927E77" w:rsidRDefault="00927E7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B7705D">
      <w:rPr>
        <w:rStyle w:val="PageNumber"/>
        <w:noProof/>
      </w:rPr>
      <w:t>65</w:t>
    </w:r>
    <w:r>
      <w:rPr>
        <w:rStyle w:val="PageNumber"/>
      </w:rPr>
      <w:fldChar w:fldCharType="end"/>
    </w:r>
  </w:p>
  <w:p w:rsidR="00927E77" w:rsidRDefault="00927E7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203" w:rsidRDefault="00F63203">
      <w:r>
        <w:separator/>
      </w:r>
    </w:p>
  </w:footnote>
  <w:footnote w:type="continuationSeparator" w:id="0">
    <w:p w:rsidR="00F63203" w:rsidRDefault="00F632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7E77">
                  <w:tblPrEx>
                    <w:tblCellMar>
                      <w:top w:w="0" w:type="dxa"/>
                      <w:bottom w:w="0" w:type="dxa"/>
                    </w:tblCellMar>
                  </w:tblPrEx>
                  <w:trPr>
                    <w:trHeight w:hRule="exact" w:val="864"/>
                  </w:trPr>
                  <w:tc>
                    <w:tcPr>
                      <w:tcW w:w="4838" w:type="dxa"/>
                      <w:tcBorders>
                        <w:bottom w:val="single" w:sz="4" w:space="0" w:color="auto"/>
                      </w:tcBorders>
                      <w:vAlign w:val="bottom"/>
                    </w:tcPr>
                    <w:p w:rsidR="00927E77" w:rsidRDefault="00927E7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927E77" w:rsidRDefault="00927E77">
                      <w:pPr>
                        <w:pStyle w:val="Header"/>
                        <w:pBdr>
                          <w:bottom w:val="none" w:sz="0" w:space="0" w:color="auto"/>
                        </w:pBdr>
                      </w:pPr>
                    </w:p>
                  </w:tc>
                </w:tr>
              </w:tbl>
              <w:p w:rsidR="00927E77" w:rsidRDefault="00927E7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7E77">
                  <w:tblPrEx>
                    <w:tblCellMar>
                      <w:top w:w="0" w:type="dxa"/>
                      <w:bottom w:w="0" w:type="dxa"/>
                    </w:tblCellMar>
                  </w:tblPrEx>
                  <w:trPr>
                    <w:trHeight w:hRule="exact" w:val="864"/>
                  </w:trPr>
                  <w:tc>
                    <w:tcPr>
                      <w:tcW w:w="4838" w:type="dxa"/>
                      <w:tcBorders>
                        <w:bottom w:val="single" w:sz="4" w:space="0" w:color="auto"/>
                      </w:tcBorders>
                      <w:vAlign w:val="bottom"/>
                    </w:tcPr>
                    <w:p w:rsidR="00927E77" w:rsidRDefault="00927E77">
                      <w:pPr>
                        <w:pStyle w:val="Header"/>
                        <w:pBdr>
                          <w:bottom w:val="none" w:sz="0" w:space="0" w:color="auto"/>
                        </w:pBdr>
                      </w:pPr>
                    </w:p>
                  </w:tc>
                  <w:tc>
                    <w:tcPr>
                      <w:tcW w:w="5048" w:type="dxa"/>
                      <w:tcBorders>
                        <w:bottom w:val="single" w:sz="4" w:space="0" w:color="auto"/>
                      </w:tcBorders>
                      <w:vAlign w:val="bottom"/>
                    </w:tcPr>
                    <w:p w:rsidR="00927E77" w:rsidRDefault="00927E77">
                      <w:pPr>
                        <w:pStyle w:val="Header"/>
                        <w:pBdr>
                          <w:bottom w:val="none" w:sz="0" w:space="0" w:color="auto"/>
                        </w:pBdr>
                        <w:spacing w:after="80"/>
                        <w:jc w:val="right"/>
                        <w:rPr>
                          <w:rFonts w:hint="eastAsia"/>
                          <w:b/>
                        </w:rPr>
                      </w:pPr>
                      <w:r>
                        <w:rPr>
                          <w:b/>
                        </w:rPr>
                        <w:t>CEDAW/C/NLD/4</w:t>
                      </w:r>
                    </w:p>
                  </w:tc>
                </w:tr>
              </w:tbl>
              <w:p w:rsidR="00927E77" w:rsidRDefault="00927E7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927E7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27E77" w:rsidRDefault="00927E7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27E77" w:rsidRDefault="00927E7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927E77" w:rsidRDefault="00927E7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27E77" w:rsidRDefault="00927E77">
          <w:pPr>
            <w:spacing w:line="240" w:lineRule="auto"/>
            <w:jc w:val="right"/>
            <w:rPr>
              <w:rFonts w:hint="eastAsia"/>
              <w:position w:val="-4"/>
              <w:sz w:val="20"/>
            </w:rPr>
          </w:pPr>
          <w:r>
            <w:rPr>
              <w:position w:val="-4"/>
              <w:sz w:val="36"/>
            </w:rPr>
            <w:t>CEDAW</w:t>
          </w:r>
          <w:r>
            <w:rPr>
              <w:position w:val="-4"/>
            </w:rPr>
            <w:t>/C/</w:t>
          </w:r>
          <w:r>
            <w:rPr>
              <w:rFonts w:hint="eastAsia"/>
              <w:position w:val="-4"/>
            </w:rPr>
            <w:t>MAR</w:t>
          </w:r>
          <w:r>
            <w:rPr>
              <w:position w:val="-4"/>
            </w:rPr>
            <w:t>/</w:t>
          </w:r>
          <w:r>
            <w:rPr>
              <w:rFonts w:hint="eastAsia"/>
              <w:position w:val="-4"/>
            </w:rPr>
            <w:t>4</w:t>
          </w:r>
        </w:p>
      </w:tc>
    </w:tr>
    <w:tr w:rsidR="00927E77">
      <w:tblPrEx>
        <w:tblCellMar>
          <w:top w:w="0" w:type="dxa"/>
          <w:bottom w:w="0" w:type="dxa"/>
        </w:tblCellMar>
      </w:tblPrEx>
      <w:trPr>
        <w:trHeight w:hRule="exact" w:val="2880"/>
      </w:trPr>
      <w:tc>
        <w:tcPr>
          <w:tcW w:w="1267" w:type="dxa"/>
          <w:tcBorders>
            <w:left w:val="nil"/>
            <w:bottom w:val="single" w:sz="12" w:space="0" w:color="auto"/>
            <w:right w:val="nil"/>
          </w:tcBorders>
        </w:tcPr>
        <w:p w:rsidR="00927E77" w:rsidRDefault="00927E7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927E77" w:rsidRDefault="00927E7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927E77" w:rsidRDefault="00927E7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927E77" w:rsidRDefault="00927E77">
          <w:pPr>
            <w:pStyle w:val="Header"/>
            <w:pBdr>
              <w:bottom w:val="none" w:sz="0" w:space="0" w:color="auto"/>
            </w:pBdr>
            <w:spacing w:before="109"/>
          </w:pPr>
        </w:p>
      </w:tc>
      <w:tc>
        <w:tcPr>
          <w:tcW w:w="3199" w:type="dxa"/>
          <w:gridSpan w:val="2"/>
          <w:tcBorders>
            <w:left w:val="nil"/>
            <w:bottom w:val="single" w:sz="12" w:space="0" w:color="auto"/>
            <w:right w:val="nil"/>
          </w:tcBorders>
        </w:tcPr>
        <w:p w:rsidR="00927E77" w:rsidRDefault="00927E77">
          <w:pPr>
            <w:spacing w:before="240" w:line="240" w:lineRule="exact"/>
            <w:rPr>
              <w:rFonts w:hint="eastAsia"/>
            </w:rPr>
          </w:pPr>
          <w:r>
            <w:t>Distr.: General</w:t>
          </w:r>
        </w:p>
        <w:p w:rsidR="00927E77" w:rsidRDefault="00927E77">
          <w:pPr>
            <w:spacing w:line="240" w:lineRule="exact"/>
            <w:rPr>
              <w:rFonts w:hint="eastAsia"/>
            </w:rPr>
          </w:pPr>
        </w:p>
        <w:p w:rsidR="00927E77" w:rsidRDefault="00927E77">
          <w:pPr>
            <w:spacing w:line="240" w:lineRule="exact"/>
            <w:rPr>
              <w:rFonts w:hint="eastAsia"/>
            </w:rPr>
          </w:pPr>
          <w:r>
            <w:rPr>
              <w:rFonts w:hint="eastAsia"/>
            </w:rPr>
            <w:t>18</w:t>
          </w:r>
          <w:r>
            <w:t xml:space="preserve"> </w:t>
          </w:r>
          <w:r>
            <w:rPr>
              <w:rFonts w:hint="eastAsia"/>
            </w:rPr>
            <w:t>September</w:t>
          </w:r>
          <w:r>
            <w:t xml:space="preserve"> 200</w:t>
          </w:r>
          <w:r>
            <w:rPr>
              <w:rFonts w:hint="eastAsia"/>
            </w:rPr>
            <w:t>6</w:t>
          </w:r>
        </w:p>
        <w:p w:rsidR="00927E77" w:rsidRDefault="00927E77">
          <w:pPr>
            <w:spacing w:line="240" w:lineRule="exact"/>
          </w:pPr>
        </w:p>
        <w:p w:rsidR="00927E77" w:rsidRDefault="00927E77">
          <w:pPr>
            <w:spacing w:line="240" w:lineRule="exact"/>
          </w:pPr>
          <w:r>
            <w:t>Chinese</w:t>
          </w:r>
        </w:p>
        <w:p w:rsidR="00927E77" w:rsidRDefault="00927E77">
          <w:pPr>
            <w:spacing w:line="240" w:lineRule="exact"/>
            <w:rPr>
              <w:rFonts w:hint="eastAsia"/>
            </w:rPr>
          </w:pPr>
          <w:r>
            <w:t xml:space="preserve">Original: </w:t>
          </w:r>
          <w:r>
            <w:rPr>
              <w:rFonts w:hint="eastAsia"/>
            </w:rPr>
            <w:t>French</w:t>
          </w:r>
        </w:p>
      </w:tc>
    </w:tr>
  </w:tbl>
  <w:p w:rsidR="00927E77" w:rsidRDefault="00927E7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7E77">
                  <w:tblPrEx>
                    <w:tblCellMar>
                      <w:top w:w="0" w:type="dxa"/>
                      <w:bottom w:w="0" w:type="dxa"/>
                    </w:tblCellMar>
                  </w:tblPrEx>
                  <w:trPr>
                    <w:trHeight w:hRule="exact" w:val="864"/>
                  </w:trPr>
                  <w:tc>
                    <w:tcPr>
                      <w:tcW w:w="4838" w:type="dxa"/>
                      <w:tcBorders>
                        <w:bottom w:val="single" w:sz="4" w:space="0" w:color="auto"/>
                      </w:tcBorders>
                      <w:vAlign w:val="bottom"/>
                    </w:tcPr>
                    <w:p w:rsidR="00927E77" w:rsidRDefault="00927E77">
                      <w:pPr>
                        <w:pStyle w:val="Header"/>
                        <w:pBdr>
                          <w:bottom w:val="none" w:sz="0" w:space="0" w:color="auto"/>
                        </w:pBdr>
                        <w:spacing w:after="80"/>
                        <w:jc w:val="both"/>
                        <w:rPr>
                          <w:rFonts w:hint="eastAsia"/>
                          <w:b/>
                        </w:rPr>
                      </w:pPr>
                      <w:r>
                        <w:rPr>
                          <w:b/>
                        </w:rPr>
                        <w:t>CEDAW/C</w:t>
                      </w:r>
                      <w:r>
                        <w:rPr>
                          <w:rFonts w:hint="eastAsia"/>
                          <w:b/>
                        </w:rPr>
                        <w:t>/MAR</w:t>
                      </w:r>
                      <w:r>
                        <w:rPr>
                          <w:b/>
                        </w:rPr>
                        <w:t>/</w:t>
                      </w:r>
                      <w:r>
                        <w:rPr>
                          <w:rFonts w:hint="eastAsia"/>
                          <w:b/>
                        </w:rPr>
                        <w:t>4</w:t>
                      </w:r>
                    </w:p>
                  </w:tc>
                  <w:tc>
                    <w:tcPr>
                      <w:tcW w:w="5048" w:type="dxa"/>
                      <w:tcBorders>
                        <w:bottom w:val="single" w:sz="4" w:space="0" w:color="auto"/>
                      </w:tcBorders>
                      <w:vAlign w:val="bottom"/>
                    </w:tcPr>
                    <w:p w:rsidR="00927E77" w:rsidRDefault="00927E77">
                      <w:pPr>
                        <w:pStyle w:val="Header"/>
                        <w:pBdr>
                          <w:bottom w:val="none" w:sz="0" w:space="0" w:color="auto"/>
                        </w:pBdr>
                      </w:pPr>
                    </w:p>
                  </w:tc>
                </w:tr>
              </w:tbl>
              <w:p w:rsidR="00927E77" w:rsidRDefault="00927E7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77" w:rsidRDefault="00927E7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27E77">
                  <w:tblPrEx>
                    <w:tblCellMar>
                      <w:top w:w="0" w:type="dxa"/>
                      <w:bottom w:w="0" w:type="dxa"/>
                    </w:tblCellMar>
                  </w:tblPrEx>
                  <w:trPr>
                    <w:trHeight w:hRule="exact" w:val="864"/>
                  </w:trPr>
                  <w:tc>
                    <w:tcPr>
                      <w:tcW w:w="4838" w:type="dxa"/>
                      <w:tcBorders>
                        <w:bottom w:val="single" w:sz="4" w:space="0" w:color="auto"/>
                      </w:tcBorders>
                      <w:vAlign w:val="bottom"/>
                    </w:tcPr>
                    <w:p w:rsidR="00927E77" w:rsidRDefault="00927E77">
                      <w:pPr>
                        <w:pStyle w:val="Header"/>
                        <w:pBdr>
                          <w:bottom w:val="none" w:sz="0" w:space="0" w:color="auto"/>
                        </w:pBdr>
                      </w:pPr>
                    </w:p>
                  </w:tc>
                  <w:tc>
                    <w:tcPr>
                      <w:tcW w:w="5048" w:type="dxa"/>
                      <w:tcBorders>
                        <w:bottom w:val="single" w:sz="4" w:space="0" w:color="auto"/>
                      </w:tcBorders>
                      <w:vAlign w:val="bottom"/>
                    </w:tcPr>
                    <w:p w:rsidR="00927E77" w:rsidRDefault="00927E77">
                      <w:pPr>
                        <w:pStyle w:val="Header"/>
                        <w:pBdr>
                          <w:bottom w:val="none" w:sz="0" w:space="0" w:color="auto"/>
                        </w:pBdr>
                        <w:spacing w:after="80"/>
                        <w:jc w:val="right"/>
                        <w:rPr>
                          <w:rFonts w:hint="eastAsia"/>
                          <w:b/>
                        </w:rPr>
                      </w:pPr>
                      <w:r>
                        <w:rPr>
                          <w:b/>
                        </w:rPr>
                        <w:t>CEDAW/C</w:t>
                      </w:r>
                      <w:r>
                        <w:rPr>
                          <w:rFonts w:hint="eastAsia"/>
                          <w:b/>
                        </w:rPr>
                        <w:t>/MAR</w:t>
                      </w:r>
                      <w:r>
                        <w:rPr>
                          <w:b/>
                        </w:rPr>
                        <w:t>/</w:t>
                      </w:r>
                      <w:r>
                        <w:rPr>
                          <w:rFonts w:hint="eastAsia"/>
                          <w:b/>
                        </w:rPr>
                        <w:t>4</w:t>
                      </w:r>
                    </w:p>
                  </w:tc>
                </w:tr>
              </w:tbl>
              <w:p w:rsidR="00927E77" w:rsidRDefault="00927E7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20812B74"/>
    <w:multiLevelType w:val="hybridMultilevel"/>
    <w:tmpl w:val="D1AC5264"/>
    <w:lvl w:ilvl="0" w:tplc="6D5E071E">
      <w:start w:val="1"/>
      <w:numFmt w:val="bullet"/>
      <w:lvlText w:val=""/>
      <w:lvlJc w:val="left"/>
      <w:pPr>
        <w:tabs>
          <w:tab w:val="num" w:pos="840"/>
        </w:tabs>
        <w:ind w:left="84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2205A2D"/>
    <w:multiLevelType w:val="hybridMultilevel"/>
    <w:tmpl w:val="9DCACA24"/>
    <w:lvl w:ilvl="0" w:tplc="E6FCD42C">
      <w:start w:val="1"/>
      <w:numFmt w:val="bullet"/>
      <w:lvlText w:val=""/>
      <w:lvlJc w:val="left"/>
      <w:pPr>
        <w:tabs>
          <w:tab w:val="num" w:pos="840"/>
        </w:tabs>
        <w:ind w:left="840" w:hanging="42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2B46330"/>
    <w:multiLevelType w:val="hybridMultilevel"/>
    <w:tmpl w:val="C43CC1CA"/>
    <w:lvl w:ilvl="0" w:tplc="6D5E071E">
      <w:start w:val="1"/>
      <w:numFmt w:val="bullet"/>
      <w:lvlText w:val=""/>
      <w:lvlJc w:val="left"/>
      <w:pPr>
        <w:tabs>
          <w:tab w:val="num" w:pos="840"/>
        </w:tabs>
        <w:ind w:left="840" w:hanging="420"/>
      </w:pPr>
      <w:rPr>
        <w:rFonts w:ascii="Symbol" w:hAnsi="Symbol"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7"/>
  </w:num>
  <w:num w:numId="3">
    <w:abstractNumId w:val="4"/>
  </w:num>
  <w:num w:numId="4">
    <w:abstractNumId w:val="5"/>
  </w:num>
  <w:num w:numId="5">
    <w:abstractNumId w:val="8"/>
  </w:num>
  <w:num w:numId="6">
    <w:abstractNumId w:val="0"/>
  </w:num>
  <w:num w:numId="7">
    <w:abstractNumId w:val="9"/>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7E77"/>
    <w:rsid w:val="003A0E43"/>
    <w:rsid w:val="00927E77"/>
    <w:rsid w:val="00B7705D"/>
    <w:rsid w:val="00F632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10</TotalTime>
  <Pages>1</Pages>
  <Words>8168</Words>
  <Characters>46562</Characters>
  <Application>Microsoft Office Word</Application>
  <DocSecurity>4</DocSecurity>
  <Lines>388</Lines>
  <Paragraphs>109</Paragraphs>
  <ScaleCrop>false</ScaleCrop>
  <Company>infoll</Company>
  <LinksUpToDate>false</LinksUpToDate>
  <CharactersWithSpaces>54621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dezuo.cao</cp:lastModifiedBy>
  <cp:revision>3</cp:revision>
  <cp:lastPrinted>2006-12-18T15:35:00Z</cp:lastPrinted>
  <dcterms:created xsi:type="dcterms:W3CDTF">2006-12-18T15:22:00Z</dcterms:created>
  <dcterms:modified xsi:type="dcterms:W3CDTF">2006-12-18T15:37:00Z</dcterms:modified>
</cp:coreProperties>
</file>