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0687" w:rsidRPr="0029475D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>
              <w:fldChar w:fldCharType="begin"/>
            </w:r>
            <w:r w:rsidRPr="0029475D"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 w:rsidRPr="0029475D">
              <w:rPr>
                <w:lang w:val="en-US"/>
              </w:rPr>
              <w:instrText xml:space="preserve"> </w:instrText>
            </w:r>
            <w:r>
              <w:instrText>часть</w:instrText>
            </w:r>
            <w:r w:rsidRPr="0029475D">
              <w:rPr>
                <w:lang w:val="en-US"/>
              </w:rPr>
              <w:instrText xml:space="preserve"> </w:instrText>
            </w:r>
            <w:r>
              <w:instrText>символа</w:instrText>
            </w:r>
            <w:r w:rsidRPr="0029475D">
              <w:rPr>
                <w:lang w:val="en-US"/>
              </w:rPr>
              <w:instrText xml:space="preserve"> </w:instrText>
            </w:r>
            <w:r>
              <w:instrText>после</w:instrText>
            </w:r>
            <w:r w:rsidRPr="0029475D">
              <w:rPr>
                <w:lang w:val="en-US"/>
              </w:rPr>
              <w:instrText xml:space="preserve"> A/HRC/"  \* MERGEFORMAT </w:instrText>
            </w:r>
            <w:r>
              <w:fldChar w:fldCharType="separate"/>
            </w:r>
            <w:r w:rsidR="0029475D" w:rsidRPr="0029475D">
              <w:rPr>
                <w:lang w:val="en-US"/>
              </w:rPr>
              <w:t>RES.15/14</w:t>
            </w:r>
            <w:r>
              <w:fldChar w:fldCharType="end"/>
            </w:r>
          </w:p>
        </w:tc>
      </w:tr>
      <w:tr w:rsidR="003A0687" w:rsidRPr="00635870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3A0687" w:rsidP="006730C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29475D" w:rsidRDefault="003A0687" w:rsidP="006730C4">
            <w:pPr>
              <w:spacing w:before="240"/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0687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9475D">
              <w:rPr>
                <w:lang w:val="en-US"/>
              </w:rPr>
              <w:t>6 October 2010</w:t>
            </w:r>
            <w:r>
              <w:rPr>
                <w:lang w:val="en-US"/>
              </w:rPr>
              <w:fldChar w:fldCharType="end"/>
            </w:r>
          </w:p>
          <w:p w:rsidR="003A0687" w:rsidRDefault="003A0687" w:rsidP="006730C4">
            <w:r>
              <w:rPr>
                <w:lang w:val="en-US"/>
              </w:rPr>
              <w:t>Russian</w:t>
            </w:r>
          </w:p>
          <w:p w:rsidR="003A0687" w:rsidRDefault="003A0687" w:rsidP="006730C4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0687" w:rsidRPr="00635870" w:rsidRDefault="003A0687" w:rsidP="006730C4"/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29475D" w:rsidRPr="00484BD4" w:rsidRDefault="0029475D" w:rsidP="0029475D">
      <w:pPr>
        <w:rPr>
          <w:b/>
        </w:rPr>
      </w:pPr>
      <w:r w:rsidRPr="00484BD4">
        <w:rPr>
          <w:b/>
        </w:rPr>
        <w:t>Пятнадцатая сессия</w:t>
      </w:r>
    </w:p>
    <w:p w:rsidR="0029475D" w:rsidRPr="00484BD4" w:rsidRDefault="0029475D" w:rsidP="0029475D">
      <w:r w:rsidRPr="00484BD4">
        <w:t>Пункт 3 повестки дня</w:t>
      </w:r>
    </w:p>
    <w:p w:rsidR="0029475D" w:rsidRPr="005B2E44" w:rsidRDefault="0029475D" w:rsidP="0029475D">
      <w:pPr>
        <w:rPr>
          <w:b/>
        </w:rPr>
      </w:pPr>
      <w:r w:rsidRPr="005B2E44">
        <w:rPr>
          <w:b/>
        </w:rPr>
        <w:t xml:space="preserve">Поощрение и защита всех прав человека, </w:t>
      </w:r>
      <w:r w:rsidRPr="005B2E44">
        <w:rPr>
          <w:b/>
        </w:rPr>
        <w:br/>
        <w:t>гражданских, политических, экономических,</w:t>
      </w:r>
      <w:r w:rsidRPr="005B2E44">
        <w:rPr>
          <w:b/>
        </w:rPr>
        <w:br/>
        <w:t>социал</w:t>
      </w:r>
      <w:r w:rsidRPr="005B2E44">
        <w:rPr>
          <w:b/>
        </w:rPr>
        <w:t>ь</w:t>
      </w:r>
      <w:r w:rsidRPr="005B2E44">
        <w:rPr>
          <w:b/>
        </w:rPr>
        <w:t xml:space="preserve">ных и культурных прав, включая </w:t>
      </w:r>
      <w:r w:rsidRPr="005B2E44">
        <w:rPr>
          <w:b/>
        </w:rPr>
        <w:br/>
        <w:t>право на развитие</w:t>
      </w:r>
    </w:p>
    <w:p w:rsidR="0029475D" w:rsidRPr="00F54D6B" w:rsidRDefault="0029475D" w:rsidP="0029475D">
      <w:pPr>
        <w:pStyle w:val="H1GR"/>
      </w:pPr>
      <w:r w:rsidRPr="0029475D">
        <w:tab/>
      </w:r>
      <w:r w:rsidRPr="0029475D">
        <w:tab/>
      </w:r>
      <w:r>
        <w:t>Резолюция, принятая Советом по правам человека</w:t>
      </w:r>
      <w:r w:rsidRPr="0029475D">
        <w:rPr>
          <w:rStyle w:val="FootnoteReference"/>
          <w:sz w:val="20"/>
          <w:vertAlign w:val="baseline"/>
        </w:rPr>
        <w:footnoteReference w:customMarkFollows="1" w:id="1"/>
        <w:t>*</w:t>
      </w:r>
      <w:r w:rsidRPr="0029475D">
        <w:rPr>
          <w:b w:val="0"/>
          <w:lang w:eastAsia="en-US"/>
        </w:rPr>
        <w:t xml:space="preserve"> </w:t>
      </w:r>
    </w:p>
    <w:p w:rsidR="0029475D" w:rsidRPr="009A47C8" w:rsidRDefault="0029475D" w:rsidP="0029475D">
      <w:pPr>
        <w:pStyle w:val="H1GR"/>
      </w:pPr>
      <w:r>
        <w:tab/>
      </w:r>
      <w:r>
        <w:tab/>
      </w:r>
      <w:r w:rsidRPr="009A47C8">
        <w:t>15/</w:t>
      </w:r>
      <w:r>
        <w:t>14</w:t>
      </w:r>
      <w:r>
        <w:br/>
      </w:r>
      <w:r w:rsidRPr="009A47C8">
        <w:t>Права человека и коренные народы: мандат Специального докладчика по вопросу о положении в области прав человека и основных свобод коренных нар</w:t>
      </w:r>
      <w:r w:rsidRPr="009A47C8">
        <w:t>о</w:t>
      </w:r>
      <w:r w:rsidRPr="009A47C8">
        <w:t>дов</w:t>
      </w:r>
    </w:p>
    <w:p w:rsidR="0029475D" w:rsidRPr="00BC18A9" w:rsidRDefault="0029475D" w:rsidP="0029475D">
      <w:pPr>
        <w:pStyle w:val="SingleTxtGR"/>
        <w:rPr>
          <w:i/>
        </w:rPr>
      </w:pPr>
      <w:r>
        <w:tab/>
      </w:r>
      <w:r w:rsidRPr="00BC18A9">
        <w:rPr>
          <w:i/>
        </w:rPr>
        <w:t>Совет по правам человека,</w:t>
      </w:r>
    </w:p>
    <w:p w:rsidR="0029475D" w:rsidRDefault="0029475D" w:rsidP="0029475D">
      <w:pPr>
        <w:pStyle w:val="SingleTxtGR"/>
      </w:pPr>
      <w:r w:rsidRPr="00F54D6B">
        <w:rPr>
          <w:i/>
        </w:rPr>
        <w:tab/>
        <w:t>принимая по внимание</w:t>
      </w:r>
      <w:r>
        <w:t xml:space="preserve"> пункт 6 резолюции 60/251 Генеральной Ассам</w:t>
      </w:r>
      <w:r>
        <w:t>б</w:t>
      </w:r>
      <w:r>
        <w:t>леи от 15 марта 2006 года,</w:t>
      </w:r>
    </w:p>
    <w:p w:rsidR="0029475D" w:rsidRDefault="0029475D" w:rsidP="0029475D">
      <w:pPr>
        <w:pStyle w:val="SingleTxtGR"/>
      </w:pPr>
      <w:r>
        <w:tab/>
      </w:r>
      <w:r w:rsidRPr="00F54D6B">
        <w:rPr>
          <w:i/>
        </w:rPr>
        <w:t>ссылаясь</w:t>
      </w:r>
      <w:r>
        <w:t xml:space="preserve"> на резолюцию 5/1, озаглавленную "Институциональное стро</w:t>
      </w:r>
      <w:r>
        <w:t>и</w:t>
      </w:r>
      <w:r>
        <w:t>тельство Совета по правам человека Организации Объединенных Наций", и р</w:t>
      </w:r>
      <w:r>
        <w:t>е</w:t>
      </w:r>
      <w:r>
        <w:t>золюцию 5/2, оз</w:t>
      </w:r>
      <w:r>
        <w:t>а</w:t>
      </w:r>
      <w:r>
        <w:t>главленную "Кодекс поведения мандатариев специальных процедур Совета по правам человека" от 18 июня 2007 года, и подчеркивая, что мандатарий исполняет его/ее обязанности в соответствии с этими резол</w:t>
      </w:r>
      <w:r>
        <w:t>ю</w:t>
      </w:r>
      <w:r>
        <w:t>циями и приложениями к ним,</w:t>
      </w:r>
    </w:p>
    <w:p w:rsidR="0029475D" w:rsidRDefault="0029475D" w:rsidP="0029475D">
      <w:pPr>
        <w:pStyle w:val="SingleTxtGR"/>
        <w:rPr>
          <w:lang w:val="en-US"/>
        </w:rPr>
      </w:pPr>
      <w:r>
        <w:tab/>
      </w:r>
      <w:r w:rsidRPr="00F54D6B">
        <w:rPr>
          <w:i/>
        </w:rPr>
        <w:t>ссылаясь</w:t>
      </w:r>
      <w:r>
        <w:t xml:space="preserve"> также на резолюции 2001/57 от 24 апреля 2001 года, 2002/65 от 25 апр</w:t>
      </w:r>
      <w:r>
        <w:t>е</w:t>
      </w:r>
      <w:r>
        <w:t>ля 2002 года, 2003/56 от 24 апреля 2003 года, 2004/62 от 21 апреля 2004 года и 2005/51 от 20 апреля 2005 года, озаглавленные "Права человека и вопросы коренных народов", и резолюцию Совета по правам человека 6/12 от 28 се</w:t>
      </w:r>
      <w:r>
        <w:t>н</w:t>
      </w:r>
      <w:r>
        <w:t>тября 2007 года, озаглавленную "Права человека и коренные народы: мандат Специального докладчика по вопросу о положении в области прав чел</w:t>
      </w:r>
      <w:r>
        <w:t>о</w:t>
      </w:r>
      <w:r>
        <w:t>века и основных свобод коренных н</w:t>
      </w:r>
      <w:r>
        <w:t>а</w:t>
      </w:r>
      <w:r>
        <w:t>родов",</w:t>
      </w:r>
    </w:p>
    <w:p w:rsidR="004A7759" w:rsidRPr="004A7759" w:rsidRDefault="004A7759" w:rsidP="0029475D">
      <w:pPr>
        <w:pStyle w:val="SingleTxtGR"/>
      </w:pPr>
      <w:r>
        <w:rPr>
          <w:lang w:val="en-US"/>
        </w:rPr>
        <w:tab/>
      </w:r>
      <w:r>
        <w:rPr>
          <w:i/>
          <w:lang w:val="en-US"/>
        </w:rPr>
        <w:t>cc</w:t>
      </w:r>
      <w:proofErr w:type="spellStart"/>
      <w:r w:rsidRPr="004A7759">
        <w:rPr>
          <w:i/>
        </w:rPr>
        <w:t>ылаясь</w:t>
      </w:r>
      <w:proofErr w:type="spellEnd"/>
      <w:r w:rsidRPr="004A7759">
        <w:rPr>
          <w:i/>
        </w:rPr>
        <w:t xml:space="preserve"> далее</w:t>
      </w:r>
      <w:r>
        <w:t xml:space="preserve"> на принятую Декларацию Организации Объединенных Наций о правах коренных народов, посвященную правам коренных народов,</w:t>
      </w:r>
    </w:p>
    <w:p w:rsidR="0029475D" w:rsidRDefault="0029475D" w:rsidP="0029475D">
      <w:pPr>
        <w:pStyle w:val="SingleTxtGR"/>
      </w:pPr>
      <w:r>
        <w:tab/>
        <w:t>1.</w:t>
      </w:r>
      <w:r>
        <w:tab/>
      </w:r>
      <w:r>
        <w:rPr>
          <w:i/>
        </w:rPr>
        <w:t>п</w:t>
      </w:r>
      <w:r w:rsidRPr="00BF4E5D">
        <w:rPr>
          <w:i/>
        </w:rPr>
        <w:t>остановляет</w:t>
      </w:r>
      <w:r>
        <w:t xml:space="preserve"> продлить сроком на три года мандат Специального докладчика по вопросу о правах коренных народов:</w:t>
      </w:r>
    </w:p>
    <w:p w:rsidR="0029475D" w:rsidRDefault="0029475D" w:rsidP="0029475D">
      <w:pPr>
        <w:pStyle w:val="SingleTxtGR"/>
      </w:pPr>
      <w:r w:rsidRPr="0029475D">
        <w:tab/>
      </w:r>
      <w:r>
        <w:t>а)</w:t>
      </w:r>
      <w:r>
        <w:tab/>
        <w:t>изучать пути и средства преодоления существующих препятствий для полной и эффективной защиты прав коренных народов в соответствии с его/ее мандатом и выявлять и поощрять наилучшую практику и обмениваться ею;</w:t>
      </w:r>
    </w:p>
    <w:p w:rsidR="0029475D" w:rsidRDefault="0029475D" w:rsidP="0029475D">
      <w:pPr>
        <w:pStyle w:val="SingleTxtGR"/>
      </w:pPr>
      <w:r w:rsidRPr="00196205">
        <w:tab/>
      </w:r>
      <w:r>
        <w:rPr>
          <w:lang w:val="en-US"/>
        </w:rPr>
        <w:t>b</w:t>
      </w:r>
      <w:r w:rsidRPr="00BF4E5D">
        <w:t>)</w:t>
      </w:r>
      <w:r w:rsidRPr="00BF4E5D">
        <w:tab/>
      </w:r>
      <w:r>
        <w:t>собирать, запрашивать, получать и обмениваться информацией и сообщениями из всех соответствующих источников, включая правительства, коренные народы и их общины и организации, о предполагаемых нарушениях их прав;</w:t>
      </w:r>
    </w:p>
    <w:p w:rsidR="0029475D" w:rsidRDefault="0029475D" w:rsidP="0029475D">
      <w:pPr>
        <w:pStyle w:val="SingleTxtGR"/>
      </w:pPr>
      <w:r w:rsidRPr="00814ECD">
        <w:tab/>
      </w:r>
      <w:r>
        <w:t>с)</w:t>
      </w:r>
      <w:r>
        <w:tab/>
        <w:t>готовить рекомендации и предложения по соответствующим мерам и деятельн</w:t>
      </w:r>
      <w:r>
        <w:t>о</w:t>
      </w:r>
      <w:r>
        <w:t>сти в целях предупреждения нарушений прав коренных народов;</w:t>
      </w:r>
    </w:p>
    <w:p w:rsidR="0029475D" w:rsidRDefault="0029475D" w:rsidP="0029475D">
      <w:pPr>
        <w:pStyle w:val="SingleTxtGR"/>
      </w:pPr>
      <w:r>
        <w:tab/>
      </w:r>
      <w:r>
        <w:rPr>
          <w:lang w:val="en-US"/>
        </w:rPr>
        <w:t>d</w:t>
      </w:r>
      <w:r w:rsidRPr="00BF4E5D">
        <w:t>)</w:t>
      </w:r>
      <w:r w:rsidRPr="00BF4E5D">
        <w:tab/>
      </w:r>
      <w:r>
        <w:t>работать в тесном сотрудничестве и координации с другими спец</w:t>
      </w:r>
      <w:r>
        <w:t>и</w:t>
      </w:r>
      <w:r>
        <w:t>альными процедурами и вспомогательными органами Совета по правам челов</w:t>
      </w:r>
      <w:r>
        <w:t>е</w:t>
      </w:r>
      <w:r>
        <w:t>ка, в частности с Экспертным механизмом по правам коренных народов, соо</w:t>
      </w:r>
      <w:r>
        <w:t>т</w:t>
      </w:r>
      <w:r>
        <w:t>ветствующими органами Организации Объединенных Наций, договорными о</w:t>
      </w:r>
      <w:r>
        <w:t>р</w:t>
      </w:r>
      <w:r>
        <w:t>ганами и региональными правозащитными о</w:t>
      </w:r>
      <w:r>
        <w:t>р</w:t>
      </w:r>
      <w:r>
        <w:t>ганизациями;</w:t>
      </w:r>
    </w:p>
    <w:p w:rsidR="0029475D" w:rsidRDefault="0029475D" w:rsidP="0029475D">
      <w:pPr>
        <w:pStyle w:val="SingleTxtGR"/>
      </w:pPr>
      <w:r>
        <w:tab/>
        <w:t>е)</w:t>
      </w:r>
      <w:r>
        <w:tab/>
        <w:t>работать в тесном сотрудничестве с Постоянным форумом по в</w:t>
      </w:r>
      <w:r>
        <w:t>о</w:t>
      </w:r>
      <w:r>
        <w:t>просам коренных народов и участвовать в его ежегодной сессии;</w:t>
      </w:r>
    </w:p>
    <w:p w:rsidR="0029475D" w:rsidRDefault="0029475D" w:rsidP="0029475D">
      <w:pPr>
        <w:pStyle w:val="SingleTxtGR"/>
      </w:pPr>
      <w:r>
        <w:tab/>
      </w:r>
      <w:r>
        <w:rPr>
          <w:lang w:val="en-US"/>
        </w:rPr>
        <w:t>f</w:t>
      </w:r>
      <w:r w:rsidRPr="00BF4E5D">
        <w:t>)</w:t>
      </w:r>
      <w:r w:rsidRPr="00BF4E5D">
        <w:tab/>
      </w:r>
      <w:r>
        <w:t>наладить регулярный и основанный на сотрудничестве диалог со всеми соответствующими субъектами, включая правительства, соответству</w:t>
      </w:r>
      <w:r>
        <w:t>ю</w:t>
      </w:r>
      <w:r>
        <w:t>щие органы Организации Объединенных Наций, специализированные учре</w:t>
      </w:r>
      <w:r>
        <w:t>ж</w:t>
      </w:r>
      <w:r>
        <w:t>дения и программы, а также коренные народы, национальные правозащитные учрежд</w:t>
      </w:r>
      <w:r>
        <w:t>е</w:t>
      </w:r>
      <w:r>
        <w:t>ния, неправительственные организации и другие региональные или субрегиональные международные учреждения, в том числе относительно во</w:t>
      </w:r>
      <w:r>
        <w:t>з</w:t>
      </w:r>
      <w:r>
        <w:t>можностей технического сотрудничества по просьбам прав</w:t>
      </w:r>
      <w:r>
        <w:t>и</w:t>
      </w:r>
      <w:r>
        <w:t>тельств;</w:t>
      </w:r>
    </w:p>
    <w:p w:rsidR="0029475D" w:rsidRDefault="0029475D" w:rsidP="0029475D">
      <w:pPr>
        <w:pStyle w:val="SingleTxtGR"/>
      </w:pPr>
      <w:r>
        <w:tab/>
      </w:r>
      <w:r>
        <w:rPr>
          <w:lang w:val="en-US"/>
        </w:rPr>
        <w:t>g</w:t>
      </w:r>
      <w:r w:rsidRPr="00BF4E5D">
        <w:t>)</w:t>
      </w:r>
      <w:r w:rsidRPr="00BF4E5D">
        <w:tab/>
      </w:r>
      <w:r>
        <w:t>популяризировать Декларацию Организации Объединенных Наций о правах к</w:t>
      </w:r>
      <w:r>
        <w:t>о</w:t>
      </w:r>
      <w:r>
        <w:t>ренных народов и, когда это необходимо, международные договоры, имеющие отн</w:t>
      </w:r>
      <w:r>
        <w:t>о</w:t>
      </w:r>
      <w:r>
        <w:t>шение к продвижению прав коренных народов;</w:t>
      </w:r>
    </w:p>
    <w:p w:rsidR="0029475D" w:rsidRDefault="0029475D" w:rsidP="0029475D">
      <w:pPr>
        <w:pStyle w:val="SingleTxtGR"/>
      </w:pPr>
      <w:r>
        <w:tab/>
      </w:r>
      <w:r>
        <w:rPr>
          <w:lang w:val="en-US"/>
        </w:rPr>
        <w:t>h</w:t>
      </w:r>
      <w:r w:rsidRPr="00BF4E5D">
        <w:t>)</w:t>
      </w:r>
      <w:r w:rsidRPr="00BF4E5D">
        <w:tab/>
      </w:r>
      <w:r>
        <w:t xml:space="preserve">уделять особое внимание правам человека и основным свободам женщин и детей из числа коренных народов и учитывать </w:t>
      </w:r>
      <w:proofErr w:type="spellStart"/>
      <w:r>
        <w:t>гендерную</w:t>
      </w:r>
      <w:proofErr w:type="spellEnd"/>
      <w:r>
        <w:t xml:space="preserve"> перспект</w:t>
      </w:r>
      <w:r>
        <w:t>и</w:t>
      </w:r>
      <w:r>
        <w:t>ву при в</w:t>
      </w:r>
      <w:r>
        <w:t>ы</w:t>
      </w:r>
      <w:r>
        <w:t>полнении его/ее мандата;</w:t>
      </w:r>
    </w:p>
    <w:p w:rsidR="0029475D" w:rsidRDefault="0029475D" w:rsidP="0029475D">
      <w:pPr>
        <w:pStyle w:val="SingleTxtGR"/>
      </w:pPr>
      <w:r>
        <w:tab/>
      </w:r>
      <w:proofErr w:type="spellStart"/>
      <w:r>
        <w:rPr>
          <w:lang w:val="en-US"/>
        </w:rPr>
        <w:t>i</w:t>
      </w:r>
      <w:proofErr w:type="spellEnd"/>
      <w:r w:rsidRPr="00BF4E5D">
        <w:t>)</w:t>
      </w:r>
      <w:r>
        <w:tab/>
        <w:t>рассматривать соответствующие рекомендации всемирных конф</w:t>
      </w:r>
      <w:r>
        <w:t>е</w:t>
      </w:r>
      <w:r>
        <w:t>ренций, саммитов и других совещаний Организации Объединенных Наций, а также рекомендации, замечания и заключения договорных органов по вопр</w:t>
      </w:r>
      <w:r>
        <w:t>о</w:t>
      </w:r>
      <w:r>
        <w:t>сам, относящимся к его/ее манд</w:t>
      </w:r>
      <w:r>
        <w:t>а</w:t>
      </w:r>
      <w:r>
        <w:t>ту;</w:t>
      </w:r>
    </w:p>
    <w:p w:rsidR="0029475D" w:rsidRDefault="0029475D" w:rsidP="0029475D">
      <w:pPr>
        <w:pStyle w:val="SingleTxtGR"/>
      </w:pPr>
      <w:r>
        <w:tab/>
      </w:r>
      <w:r>
        <w:rPr>
          <w:lang w:val="en-US"/>
        </w:rPr>
        <w:t>j</w:t>
      </w:r>
      <w:r w:rsidRPr="00BF4E5D">
        <w:t>)</w:t>
      </w:r>
      <w:r w:rsidRPr="00BF4E5D">
        <w:tab/>
      </w:r>
      <w:r>
        <w:t>представлять доклад об осуществлении его/ее мандата Совету в с</w:t>
      </w:r>
      <w:r>
        <w:t>о</w:t>
      </w:r>
      <w:r>
        <w:t>отве</w:t>
      </w:r>
      <w:r>
        <w:t>т</w:t>
      </w:r>
      <w:r>
        <w:t>ствии с его ежегодной программой работы;</w:t>
      </w:r>
    </w:p>
    <w:p w:rsidR="0029475D" w:rsidRDefault="0029475D" w:rsidP="0029475D">
      <w:pPr>
        <w:pStyle w:val="SingleTxtGR"/>
      </w:pPr>
      <w:r>
        <w:tab/>
        <w:t>2.</w:t>
      </w:r>
      <w:r>
        <w:tab/>
      </w:r>
      <w:r>
        <w:rPr>
          <w:i/>
        </w:rPr>
        <w:t>п</w:t>
      </w:r>
      <w:r w:rsidRPr="00FA159E">
        <w:rPr>
          <w:i/>
        </w:rPr>
        <w:t>росит</w:t>
      </w:r>
      <w:r>
        <w:t xml:space="preserve"> все правительства в полной мере сотрудничать со Спец</w:t>
      </w:r>
      <w:r>
        <w:t>и</w:t>
      </w:r>
      <w:r>
        <w:t>альным докладчиком при выполнении возложенных на него/нее задач и обяза</w:t>
      </w:r>
      <w:r>
        <w:t>н</w:t>
      </w:r>
      <w:r>
        <w:t>ностей, предоставлять всю имеющуюся информацию, запрашиваемую в его/ее сообщениях, и своевременно реагировать на его/ее неотложные призывы;</w:t>
      </w:r>
    </w:p>
    <w:p w:rsidR="0029475D" w:rsidRDefault="0029475D" w:rsidP="0029475D">
      <w:pPr>
        <w:pStyle w:val="SingleTxtGR"/>
      </w:pPr>
      <w:r>
        <w:tab/>
        <w:t>3.</w:t>
      </w:r>
      <w:r>
        <w:tab/>
      </w:r>
      <w:r>
        <w:rPr>
          <w:i/>
        </w:rPr>
        <w:t>п</w:t>
      </w:r>
      <w:r w:rsidRPr="00FA159E">
        <w:rPr>
          <w:i/>
        </w:rPr>
        <w:t>ризывает</w:t>
      </w:r>
      <w:r>
        <w:t xml:space="preserve"> Организацию Объединенных Наций, включая ее сп</w:t>
      </w:r>
      <w:r>
        <w:t>е</w:t>
      </w:r>
      <w:r>
        <w:t>циализированные учреждения, региональные межправительственные организ</w:t>
      </w:r>
      <w:r>
        <w:t>а</w:t>
      </w:r>
      <w:r>
        <w:t>ции, правительства, независимых экспертов, заинтересованные учреждения, национальные правозащитные учреждения, неправительственные организации, и в частности коренные народы, в максимально возможной мере сотрудничать со Специальным докладчиком при выполнении его/ее мандата;</w:t>
      </w:r>
    </w:p>
    <w:p w:rsidR="0029475D" w:rsidRPr="00C71973" w:rsidRDefault="0029475D" w:rsidP="0029475D">
      <w:pPr>
        <w:pStyle w:val="SingleTxtGR"/>
      </w:pPr>
      <w:r w:rsidRPr="00313AE2">
        <w:tab/>
      </w:r>
      <w:r>
        <w:t>4.</w:t>
      </w:r>
      <w:r>
        <w:tab/>
      </w:r>
      <w:r>
        <w:rPr>
          <w:i/>
        </w:rPr>
        <w:t>п</w:t>
      </w:r>
      <w:r w:rsidRPr="00FA159E">
        <w:rPr>
          <w:i/>
        </w:rPr>
        <w:t>ризывает</w:t>
      </w:r>
      <w:r>
        <w:t xml:space="preserve"> все правительства серьезно рассмотреть</w:t>
      </w:r>
      <w:r w:rsidR="004A7759">
        <w:t xml:space="preserve"> вопрос о поз</w:t>
      </w:r>
      <w:r w:rsidR="004A7759">
        <w:t>и</w:t>
      </w:r>
      <w:r w:rsidR="004A7759">
        <w:t>тивном реагировании на</w:t>
      </w:r>
      <w:r w:rsidR="00C71973">
        <w:rPr>
          <w:lang w:val="en-US"/>
        </w:rPr>
        <w:t> </w:t>
      </w:r>
      <w:r w:rsidR="004A7759">
        <w:t>просьбы Специального</w:t>
      </w:r>
      <w:r w:rsidR="00C71973" w:rsidRPr="00C71973">
        <w:t xml:space="preserve"> </w:t>
      </w:r>
      <w:r w:rsidR="004A7759">
        <w:t>докладчика относительно п</w:t>
      </w:r>
      <w:r w:rsidR="004A7759">
        <w:t>о</w:t>
      </w:r>
      <w:r w:rsidR="004A7759">
        <w:t>сещения их стран,</w:t>
      </w:r>
      <w:r w:rsidR="00C71973" w:rsidRPr="00C71973">
        <w:t xml:space="preserve"> </w:t>
      </w:r>
      <w:r w:rsidR="00C71973">
        <w:rPr>
          <w:lang w:val="en-US"/>
        </w:rPr>
        <w:t>c</w:t>
      </w:r>
      <w:r w:rsidR="00C71973" w:rsidRPr="00C71973">
        <w:t xml:space="preserve"> тем чтобы позволить ему/ей эффективно выполнять свой мандат;</w:t>
      </w:r>
    </w:p>
    <w:p w:rsidR="0029475D" w:rsidRDefault="0029475D" w:rsidP="0029475D">
      <w:pPr>
        <w:pStyle w:val="SingleTxtGR"/>
      </w:pPr>
      <w:r w:rsidRPr="0029475D">
        <w:tab/>
      </w:r>
      <w:r>
        <w:t>5.</w:t>
      </w:r>
      <w:r>
        <w:tab/>
      </w:r>
      <w:r>
        <w:rPr>
          <w:i/>
        </w:rPr>
        <w:t>п</w:t>
      </w:r>
      <w:r w:rsidRPr="00FA159E">
        <w:rPr>
          <w:i/>
        </w:rPr>
        <w:t>росит</w:t>
      </w:r>
      <w:r>
        <w:t xml:space="preserve"> Генерального секретаря и Верховного комиссара Организ</w:t>
      </w:r>
      <w:r>
        <w:t>а</w:t>
      </w:r>
      <w:r>
        <w:t>ции Объединенных Наций по правам человека оказывать Специальному до</w:t>
      </w:r>
      <w:r>
        <w:t>к</w:t>
      </w:r>
      <w:r>
        <w:t>ладчику всю необходимую кадровую, техническую и финансовую помощь для эффе</w:t>
      </w:r>
      <w:r>
        <w:t>к</w:t>
      </w:r>
      <w:r>
        <w:t>тивного выполнения его/ее мандата;</w:t>
      </w:r>
    </w:p>
    <w:p w:rsidR="0029475D" w:rsidRDefault="0029475D" w:rsidP="0029475D">
      <w:pPr>
        <w:pStyle w:val="SingleTxtGR"/>
      </w:pPr>
      <w:r w:rsidRPr="0029475D">
        <w:tab/>
      </w:r>
      <w:r>
        <w:t>6.</w:t>
      </w:r>
      <w:r>
        <w:tab/>
      </w:r>
      <w:r>
        <w:rPr>
          <w:i/>
        </w:rPr>
        <w:t>п</w:t>
      </w:r>
      <w:r w:rsidRPr="00FA159E">
        <w:rPr>
          <w:i/>
        </w:rPr>
        <w:t>остановляет</w:t>
      </w:r>
      <w:r>
        <w:t xml:space="preserve"> продолжить рассмотрение этого вопроса в соотве</w:t>
      </w:r>
      <w:r>
        <w:t>т</w:t>
      </w:r>
      <w:r>
        <w:t>ствии с его пр</w:t>
      </w:r>
      <w:r>
        <w:t>о</w:t>
      </w:r>
      <w:r>
        <w:t>граммой работы.</w:t>
      </w:r>
    </w:p>
    <w:p w:rsidR="007F7553" w:rsidRDefault="004A7759" w:rsidP="004A7759">
      <w:pPr>
        <w:jc w:val="right"/>
        <w:rPr>
          <w:i/>
        </w:rPr>
      </w:pPr>
      <w:r>
        <w:rPr>
          <w:i/>
        </w:rPr>
        <w:t>31 заседание</w:t>
      </w:r>
    </w:p>
    <w:p w:rsidR="004A7759" w:rsidRDefault="004A7759" w:rsidP="004A7759">
      <w:pPr>
        <w:jc w:val="right"/>
        <w:rPr>
          <w:i/>
        </w:rPr>
      </w:pPr>
      <w:r>
        <w:rPr>
          <w:i/>
        </w:rPr>
        <w:t>30 сентября 2010 года</w:t>
      </w:r>
    </w:p>
    <w:p w:rsidR="004A7759" w:rsidRDefault="004A7759" w:rsidP="004A7759">
      <w:pPr>
        <w:jc w:val="right"/>
      </w:pPr>
      <w:r w:rsidRPr="004A7759">
        <w:t>[</w:t>
      </w:r>
      <w:proofErr w:type="spellStart"/>
      <w:r>
        <w:rPr>
          <w:lang w:val="en-US"/>
        </w:rPr>
        <w:t>Принята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без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голосования</w:t>
      </w:r>
      <w:proofErr w:type="spellEnd"/>
      <w:r w:rsidRPr="004A7759">
        <w:t>]</w:t>
      </w:r>
    </w:p>
    <w:p w:rsidR="004A7759" w:rsidRPr="004A7759" w:rsidRDefault="004A7759" w:rsidP="004A775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A7759" w:rsidRPr="004A7759" w:rsidSect="00267F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076" w:rsidRDefault="00133076">
      <w:r>
        <w:rPr>
          <w:lang w:val="en-US"/>
        </w:rPr>
        <w:tab/>
      </w:r>
      <w:r>
        <w:separator/>
      </w:r>
    </w:p>
  </w:endnote>
  <w:endnote w:type="continuationSeparator" w:id="0">
    <w:p w:rsidR="00133076" w:rsidRDefault="0013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076" w:rsidRPr="009A6F4A" w:rsidRDefault="0013307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GE.10-16672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076" w:rsidRPr="009A6F4A" w:rsidRDefault="00133076">
    <w:pPr>
      <w:pStyle w:val="Footer"/>
      <w:rPr>
        <w:lang w:val="en-US"/>
      </w:rPr>
    </w:pPr>
    <w:r>
      <w:rPr>
        <w:lang w:val="en-US"/>
      </w:rPr>
      <w:t>GE.</w:t>
    </w:r>
    <w:r w:rsidRPr="004A7759">
      <w:rPr>
        <w:lang w:val="en-US"/>
      </w:rPr>
      <w:t xml:space="preserve"> </w:t>
    </w:r>
    <w:r>
      <w:rPr>
        <w:lang w:val="en-US"/>
      </w:rPr>
      <w:t>10-16672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076" w:rsidRPr="009A6F4A" w:rsidRDefault="00133076">
    <w:pPr>
      <w:pStyle w:val="Footer"/>
      <w:rPr>
        <w:sz w:val="20"/>
        <w:lang w:val="en-US"/>
      </w:rPr>
    </w:pPr>
    <w:r>
      <w:rPr>
        <w:sz w:val="20"/>
        <w:lang w:val="en-US"/>
      </w:rPr>
      <w:t>GE.10-16672  (R)    111010    111010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076" w:rsidRPr="00F71F63" w:rsidRDefault="0013307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33076" w:rsidRPr="00F71F63" w:rsidRDefault="0013307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33076" w:rsidRPr="00635E86" w:rsidRDefault="00133076" w:rsidP="00635E86">
      <w:pPr>
        <w:pStyle w:val="Footer"/>
      </w:pPr>
    </w:p>
  </w:footnote>
  <w:footnote w:id="1">
    <w:p w:rsidR="00133076" w:rsidRPr="0029475D" w:rsidRDefault="00133076">
      <w:pPr>
        <w:pStyle w:val="FootnoteText"/>
        <w:rPr>
          <w:sz w:val="20"/>
          <w:lang w:val="ru-RU"/>
        </w:rPr>
      </w:pPr>
      <w:r>
        <w:tab/>
      </w:r>
      <w:r w:rsidRPr="0029475D">
        <w:rPr>
          <w:rStyle w:val="FootnoteReference"/>
          <w:sz w:val="20"/>
          <w:vertAlign w:val="baseline"/>
          <w:lang w:val="ru-RU"/>
        </w:rPr>
        <w:t>*</w:t>
      </w:r>
      <w:r w:rsidRPr="0029475D">
        <w:rPr>
          <w:lang w:val="ru-RU"/>
        </w:rPr>
        <w:tab/>
      </w:r>
      <w:r>
        <w:rPr>
          <w:lang w:val="ru-RU"/>
        </w:rPr>
        <w:t>Резолюции и</w:t>
      </w:r>
      <w:r w:rsidRPr="004A7759">
        <w:rPr>
          <w:lang w:val="ru-RU"/>
        </w:rPr>
        <w:t xml:space="preserve"> </w:t>
      </w:r>
      <w:r>
        <w:rPr>
          <w:lang w:val="ru-RU"/>
        </w:rPr>
        <w:t>решения, принятые Советом по правам человека, будут включены в доклад Совета о работе его пятнадцатой сессии (A/HRC/15/60), глава 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076" w:rsidRPr="004D6DD6" w:rsidRDefault="00133076">
    <w:pPr>
      <w:pStyle w:val="Header"/>
      <w:rPr>
        <w:lang w:val="en-US"/>
      </w:rPr>
    </w:pPr>
    <w:r>
      <w:rPr>
        <w:lang w:val="en-US"/>
      </w:rPr>
      <w:t>A/HRC/RES/15/14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076" w:rsidRPr="009A6F4A" w:rsidRDefault="00133076">
    <w:pPr>
      <w:pStyle w:val="Header"/>
      <w:rPr>
        <w:lang w:val="en-US"/>
      </w:rPr>
    </w:pPr>
    <w:r>
      <w:rPr>
        <w:lang w:val="en-US"/>
      </w:rPr>
      <w:tab/>
      <w:t>A/HRC/</w:t>
    </w:r>
    <w:r w:rsidRPr="0029475D">
      <w:rPr>
        <w:lang w:val="en-US"/>
      </w:rPr>
      <w:t xml:space="preserve"> </w:t>
    </w:r>
    <w:r>
      <w:rPr>
        <w:lang w:val="en-US"/>
      </w:rPr>
      <w:t>RES/15/14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475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7AEE"/>
    <w:rsid w:val="00133076"/>
    <w:rsid w:val="001463F7"/>
    <w:rsid w:val="00156C82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F74"/>
    <w:rsid w:val="0028492B"/>
    <w:rsid w:val="00291C8F"/>
    <w:rsid w:val="0029475D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759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69FA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197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068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-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GA-HRC</Template>
  <TotalTime>0</TotalTime>
  <Pages>3</Pages>
  <Words>808</Words>
  <Characters>4612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Оssipova</dc:creator>
  <cp:keywords/>
  <dc:description/>
  <cp:lastModifiedBy>Оssipova</cp:lastModifiedBy>
  <cp:revision>2</cp:revision>
  <cp:lastPrinted>2010-10-11T10:49:00Z</cp:lastPrinted>
  <dcterms:created xsi:type="dcterms:W3CDTF">2010-10-11T10:59:00Z</dcterms:created>
  <dcterms:modified xsi:type="dcterms:W3CDTF">2010-10-11T10:59:00Z</dcterms:modified>
</cp:coreProperties>
</file>