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35B" w:rsidRPr="00DB3E9B" w:rsidRDefault="00C3235B" w:rsidP="00C3235B">
      <w:pPr>
        <w:spacing w:line="60" w:lineRule="exact"/>
        <w:rPr>
          <w:color w:val="010000"/>
          <w:sz w:val="6"/>
        </w:rPr>
        <w:sectPr w:rsidR="00C3235B" w:rsidRPr="00DB3E9B" w:rsidSect="00C3235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DB3E9B">
        <w:rPr>
          <w:rStyle w:val="CommentReference"/>
        </w:rPr>
        <w:commentReference w:id="0"/>
      </w:r>
    </w:p>
    <w:p w:rsidR="00DB3E9B" w:rsidRPr="00DB3E9B" w:rsidRDefault="00DB3E9B" w:rsidP="00DB3E9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B3E9B">
        <w:lastRenderedPageBreak/>
        <w:t>Комитет против пыток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Заключительные замечания по четвертому периодическому докладу Лихтенштейна</w:t>
      </w:r>
      <w:r w:rsidRPr="00DB3E9B">
        <w:rPr>
          <w:b w:val="0"/>
          <w:bCs/>
          <w:sz w:val="20"/>
          <w:szCs w:val="20"/>
        </w:rPr>
        <w:footnoteReference w:customMarkFollows="1" w:id="1"/>
        <w:t>*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FA432C">
      <w:pPr>
        <w:pStyle w:val="SingleTxt"/>
      </w:pPr>
      <w:r w:rsidRPr="00DB3E9B">
        <w:t>1.</w:t>
      </w:r>
      <w:r w:rsidRPr="00DB3E9B">
        <w:tab/>
        <w:t>Комитет против пыток рассмотрел четвертый периодический доклад Ли</w:t>
      </w:r>
      <w:r w:rsidRPr="00DB3E9B">
        <w:t>х</w:t>
      </w:r>
      <w:r w:rsidRPr="00DB3E9B">
        <w:t>тенштейна (</w:t>
      </w:r>
      <w:r w:rsidRPr="00DB3E9B">
        <w:rPr>
          <w:lang w:val="en-US"/>
        </w:rPr>
        <w:t>CAT</w:t>
      </w:r>
      <w:r w:rsidRPr="00DB3E9B">
        <w:t>/</w:t>
      </w:r>
      <w:r w:rsidRPr="00DB3E9B">
        <w:rPr>
          <w:lang w:val="en-US"/>
        </w:rPr>
        <w:t>C</w:t>
      </w:r>
      <w:r w:rsidRPr="00DB3E9B">
        <w:t>/</w:t>
      </w:r>
      <w:r w:rsidRPr="00DB3E9B">
        <w:rPr>
          <w:lang w:val="en-US"/>
        </w:rPr>
        <w:t>LIE</w:t>
      </w:r>
      <w:r w:rsidRPr="00DB3E9B">
        <w:t>/4) на своих 1357-м и 1359-м заседаниях (см.</w:t>
      </w:r>
      <w:r w:rsidR="00FA432C">
        <w:rPr>
          <w:lang w:val="en-US"/>
        </w:rPr>
        <w:t> </w:t>
      </w:r>
      <w:r w:rsidRPr="00DB3E9B">
        <w:rPr>
          <w:lang w:val="en-US"/>
        </w:rPr>
        <w:t>CAT</w:t>
      </w:r>
      <w:r w:rsidRPr="00DB3E9B">
        <w:t>/</w:t>
      </w:r>
      <w:r w:rsidRPr="00DB3E9B">
        <w:rPr>
          <w:lang w:val="en-US"/>
        </w:rPr>
        <w:t>C</w:t>
      </w:r>
      <w:r w:rsidRPr="00DB3E9B">
        <w:t>/</w:t>
      </w:r>
      <w:r w:rsidR="00FA432C" w:rsidRPr="00FA432C">
        <w:br/>
      </w:r>
      <w:r w:rsidRPr="00DB3E9B">
        <w:rPr>
          <w:lang w:val="en-US"/>
        </w:rPr>
        <w:t>SR</w:t>
      </w:r>
      <w:r w:rsidRPr="00DB3E9B">
        <w:t xml:space="preserve">.1357 и </w:t>
      </w:r>
      <w:r w:rsidRPr="00DB3E9B">
        <w:rPr>
          <w:lang w:val="en-US"/>
        </w:rPr>
        <w:t>CAT</w:t>
      </w:r>
      <w:r w:rsidRPr="00DB3E9B">
        <w:t>/</w:t>
      </w:r>
      <w:r w:rsidRPr="00DB3E9B">
        <w:rPr>
          <w:lang w:val="en-US"/>
        </w:rPr>
        <w:t>C</w:t>
      </w:r>
      <w:r w:rsidRPr="00DB3E9B">
        <w:t>/</w:t>
      </w:r>
      <w:r w:rsidRPr="00DB3E9B">
        <w:rPr>
          <w:lang w:val="en-US"/>
        </w:rPr>
        <w:t>SR</w:t>
      </w:r>
      <w:r w:rsidRPr="00DB3E9B">
        <w:t>.1359), состоявшихся 9 и 10 ноября 2015 года, и на своем 1378-м заседании 24 ноября 2015 года принял следующие заключительные зам</w:t>
      </w:r>
      <w:r w:rsidRPr="00DB3E9B">
        <w:t>е</w:t>
      </w:r>
      <w:r w:rsidRPr="00DB3E9B">
        <w:t>чания.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432C">
        <w:tab/>
      </w:r>
      <w:r w:rsidRPr="00DB3E9B">
        <w:t>А.</w:t>
      </w:r>
      <w:r w:rsidRPr="00DB3E9B">
        <w:tab/>
        <w:t>Введение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2.</w:t>
      </w:r>
      <w:r w:rsidRPr="00DB3E9B">
        <w:tab/>
        <w:t>Комитет выражает признательность государству-участнику за принятие упрощенной процедуры представления докладов и за своевременное представл</w:t>
      </w:r>
      <w:r w:rsidRPr="00DB3E9B">
        <w:t>е</w:t>
      </w:r>
      <w:r w:rsidRPr="00DB3E9B">
        <w:t>ние своего четвертого периодического доклада.</w:t>
      </w:r>
    </w:p>
    <w:p w:rsidR="00DB3E9B" w:rsidRPr="00DB3E9B" w:rsidRDefault="00DB3E9B" w:rsidP="00DB3E9B">
      <w:pPr>
        <w:pStyle w:val="SingleTxt"/>
      </w:pPr>
      <w:r w:rsidRPr="00DB3E9B">
        <w:t>3.</w:t>
      </w:r>
      <w:r w:rsidRPr="00DB3E9B">
        <w:tab/>
        <w:t>Комитет с удовлетворением отмечает качество конструктивного диалога, состоявшегося с многопрофильной высокопоставленной делегацией государства-участника, а также представленные подробные ответы на вопросы и вызыва</w:t>
      </w:r>
      <w:r w:rsidRPr="00DB3E9B">
        <w:t>ю</w:t>
      </w:r>
      <w:r w:rsidRPr="00DB3E9B">
        <w:t>щие обеспокоенность проблемы, сформулированные членами Комитета в ходе рассмотрения доклада.</w:t>
      </w:r>
    </w:p>
    <w:p w:rsidR="00DB3E9B" w:rsidRPr="00DB3E9B" w:rsidRDefault="00DB3E9B" w:rsidP="00DB3E9B">
      <w:pPr>
        <w:pStyle w:val="SingleTxt"/>
        <w:spacing w:after="0" w:line="120" w:lineRule="exact"/>
        <w:rPr>
          <w:bCs/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bCs/>
          <w:sz w:val="10"/>
        </w:rPr>
      </w:pPr>
    </w:p>
    <w:p w:rsidR="00DB3E9B" w:rsidRPr="00DB3E9B" w:rsidRDefault="00DB3E9B" w:rsidP="00DB3E9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DB3E9B">
        <w:t>В.</w:t>
      </w:r>
      <w:r w:rsidRPr="00DB3E9B">
        <w:tab/>
        <w:t>Позитивные аспекты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4.</w:t>
      </w:r>
      <w:r w:rsidRPr="00DB3E9B">
        <w:tab/>
        <w:t>Комитет с удовлетворением отмечает, что с момента присоединения гос</w:t>
      </w:r>
      <w:r w:rsidRPr="00DB3E9B">
        <w:t>у</w:t>
      </w:r>
      <w:r w:rsidRPr="00DB3E9B">
        <w:t>дарства-участника к Конвенции не было зарегистрировано никаких сообщений о применении пыток. Кроме того, он приветствует объявленную государством-участником стратегию полной нетерпимости в отношении пыток.</w:t>
      </w:r>
    </w:p>
    <w:p w:rsidR="00DB3E9B" w:rsidRPr="00DB3E9B" w:rsidRDefault="00DB3E9B" w:rsidP="00DB3E9B">
      <w:pPr>
        <w:pStyle w:val="SingleTxt"/>
      </w:pPr>
      <w:r w:rsidRPr="00DB3E9B">
        <w:t>5.</w:t>
      </w:r>
      <w:r w:rsidRPr="00DB3E9B">
        <w:tab/>
        <w:t>Комитет приветствует также соблюдение государством-участником проц</w:t>
      </w:r>
      <w:r w:rsidRPr="00DB3E9B">
        <w:t>е</w:t>
      </w:r>
      <w:r w:rsidRPr="00DB3E9B">
        <w:t>дуры принятия последующих мер и выполнение рекомендаций, предусмотре</w:t>
      </w:r>
      <w:r w:rsidRPr="00DB3E9B">
        <w:t>н</w:t>
      </w:r>
      <w:r w:rsidRPr="00DB3E9B">
        <w:t>ных в рамках этой процедуры.</w:t>
      </w:r>
    </w:p>
    <w:p w:rsidR="00DB3E9B" w:rsidRPr="00DB3E9B" w:rsidRDefault="00DB3E9B" w:rsidP="00DB3E9B">
      <w:pPr>
        <w:pStyle w:val="SingleTxt"/>
      </w:pPr>
      <w:r w:rsidRPr="00DB3E9B">
        <w:t>6.</w:t>
      </w:r>
      <w:r w:rsidRPr="00DB3E9B">
        <w:tab/>
        <w:t>Комитет приветствует законодательные меры, принятые государством-участником для обеспечения применения Конвенции против пыток и других ж</w:t>
      </w:r>
      <w:r w:rsidRPr="00DB3E9B">
        <w:t>е</w:t>
      </w:r>
      <w:r w:rsidRPr="00DB3E9B">
        <w:t>стоких, бесчеловечных или унижающих достоинство видов обращения и наказ</w:t>
      </w:r>
      <w:r w:rsidRPr="00DB3E9B">
        <w:t>а</w:t>
      </w:r>
      <w:r w:rsidRPr="00DB3E9B">
        <w:t>ния, в частности:</w:t>
      </w:r>
    </w:p>
    <w:p w:rsidR="00DB3E9B" w:rsidRPr="00DB3E9B" w:rsidRDefault="00DB3E9B" w:rsidP="00DB3E9B">
      <w:pPr>
        <w:pStyle w:val="SingleTxt"/>
      </w:pPr>
      <w:r w:rsidRPr="00DB3E9B">
        <w:tab/>
        <w:t>а)</w:t>
      </w:r>
      <w:r w:rsidRPr="00DB3E9B">
        <w:tab/>
        <w:t>внесение поправок в Уголовный кодекс, Уголовно-процессуальный к</w:t>
      </w:r>
      <w:r w:rsidRPr="00DB3E9B">
        <w:t>о</w:t>
      </w:r>
      <w:r w:rsidRPr="00DB3E9B">
        <w:t>декс, Закон о регистрации уголовных преступлений и снятии судимостей, а та</w:t>
      </w:r>
      <w:r w:rsidRPr="00DB3E9B">
        <w:t>к</w:t>
      </w:r>
      <w:r w:rsidRPr="00DB3E9B">
        <w:lastRenderedPageBreak/>
        <w:t>же Закон об исполнении приговоров, которые были утверждены парламентом Лихтенштейна в марте 2011 года и вступили в силу 1 июня 2011 года;</w:t>
      </w:r>
    </w:p>
    <w:p w:rsidR="00DB3E9B" w:rsidRPr="00DB3E9B" w:rsidRDefault="00DB3E9B" w:rsidP="00DB3E9B">
      <w:pPr>
        <w:pStyle w:val="SingleTxt"/>
      </w:pPr>
      <w:r w:rsidRPr="00DB3E9B">
        <w:tab/>
      </w:r>
      <w:r w:rsidRPr="00DB3E9B">
        <w:rPr>
          <w:lang w:val="en-US"/>
        </w:rPr>
        <w:t>b</w:t>
      </w:r>
      <w:r w:rsidRPr="00DB3E9B">
        <w:t>)</w:t>
      </w:r>
      <w:r w:rsidRPr="00DB3E9B">
        <w:tab/>
        <w:t>внесение в уголовное законодательство поправок, позволяющих пр</w:t>
      </w:r>
      <w:r w:rsidRPr="00DB3E9B">
        <w:t>е</w:t>
      </w:r>
      <w:r w:rsidRPr="00DB3E9B">
        <w:t xml:space="preserve">следовать </w:t>
      </w:r>
      <w:r w:rsidRPr="00DB3E9B">
        <w:rPr>
          <w:lang w:val="es-ES"/>
        </w:rPr>
        <w:t>ex</w:t>
      </w:r>
      <w:r w:rsidRPr="00DB3E9B">
        <w:t xml:space="preserve"> </w:t>
      </w:r>
      <w:r w:rsidRPr="00DB3E9B">
        <w:rPr>
          <w:lang w:val="es-ES"/>
        </w:rPr>
        <w:t>officio</w:t>
      </w:r>
      <w:r w:rsidRPr="00DB3E9B">
        <w:t xml:space="preserve"> виновных в совершении практически любых преступлений, связанных с насилием в семье сексуального характера, в том числе отмену ос</w:t>
      </w:r>
      <w:r w:rsidRPr="00DB3E9B">
        <w:t>о</w:t>
      </w:r>
      <w:r w:rsidRPr="00DB3E9B">
        <w:t>бого режима в случае супружеского изнасилования и квалификацию супружеск</w:t>
      </w:r>
      <w:r w:rsidRPr="00DB3E9B">
        <w:t>о</w:t>
      </w:r>
      <w:r w:rsidRPr="00DB3E9B">
        <w:t>го изнасилования в качестве преступления, предусматривающего преследование виновного без обязательного согласия жертвы;</w:t>
      </w:r>
    </w:p>
    <w:p w:rsidR="00DB3E9B" w:rsidRPr="00DB3E9B" w:rsidRDefault="00DB3E9B" w:rsidP="00DB3E9B">
      <w:pPr>
        <w:pStyle w:val="SingleTxt"/>
      </w:pPr>
      <w:r w:rsidRPr="00DB3E9B">
        <w:tab/>
      </w:r>
      <w:r w:rsidRPr="00DB3E9B">
        <w:rPr>
          <w:lang w:val="en-US"/>
        </w:rPr>
        <w:t>c</w:t>
      </w:r>
      <w:r w:rsidRPr="00DB3E9B">
        <w:t>)</w:t>
      </w:r>
      <w:r w:rsidRPr="00DB3E9B">
        <w:tab/>
        <w:t>внесение поправки в Уголовный кодекс, конкретно кодифицирующей преступления, связанные с калечением женских половых органов;</w:t>
      </w:r>
    </w:p>
    <w:p w:rsidR="00DB3E9B" w:rsidRPr="00DB3E9B" w:rsidRDefault="00DB3E9B" w:rsidP="00DB3E9B">
      <w:pPr>
        <w:pStyle w:val="SingleTxt"/>
      </w:pPr>
      <w:r w:rsidRPr="00DB3E9B">
        <w:tab/>
      </w:r>
      <w:r w:rsidRPr="00DB3E9B">
        <w:rPr>
          <w:lang w:val="en-US"/>
        </w:rPr>
        <w:t>d</w:t>
      </w:r>
      <w:r w:rsidRPr="00DB3E9B">
        <w:t>)</w:t>
      </w:r>
      <w:r w:rsidRPr="00DB3E9B">
        <w:tab/>
        <w:t>внесение в 2012 году изменений в Уголовно-процессуальный кодекс с целью укрепления защиты прав жертв насилия в семье в рамках уголовного с</w:t>
      </w:r>
      <w:r w:rsidRPr="00DB3E9B">
        <w:t>у</w:t>
      </w:r>
      <w:r w:rsidRPr="00DB3E9B">
        <w:t>допроизводства;</w:t>
      </w:r>
    </w:p>
    <w:p w:rsidR="00DB3E9B" w:rsidRPr="00DB3E9B" w:rsidRDefault="00DB3E9B" w:rsidP="00DB3E9B">
      <w:pPr>
        <w:pStyle w:val="SingleTxt"/>
      </w:pPr>
      <w:r w:rsidRPr="00DB3E9B">
        <w:tab/>
      </w:r>
      <w:r w:rsidRPr="00DB3E9B">
        <w:rPr>
          <w:lang w:val="en-US"/>
        </w:rPr>
        <w:t>e</w:t>
      </w:r>
      <w:r w:rsidRPr="00DB3E9B">
        <w:t>)</w:t>
      </w:r>
      <w:r w:rsidRPr="00DB3E9B">
        <w:tab/>
        <w:t>внесение в Уголовно-процессуальный кодекс поправки, которая вст</w:t>
      </w:r>
      <w:r w:rsidRPr="00DB3E9B">
        <w:t>у</w:t>
      </w:r>
      <w:r w:rsidRPr="00DB3E9B">
        <w:t>пила в силу 1 октября 2012 года и в которой прямо указано, что любое подозр</w:t>
      </w:r>
      <w:r w:rsidRPr="00DB3E9B">
        <w:t>е</w:t>
      </w:r>
      <w:r w:rsidRPr="00DB3E9B">
        <w:t>ваемое и обвиняемое лицо может консультироваться с адвокатом перед каждым допросом, в том числе проводимым сотрудниками полиции, и что адвокат может присутствовать на допросе;</w:t>
      </w:r>
    </w:p>
    <w:p w:rsidR="00DB3E9B" w:rsidRPr="00DB3E9B" w:rsidRDefault="00DB3E9B" w:rsidP="00DB3E9B">
      <w:pPr>
        <w:pStyle w:val="SingleTxt"/>
      </w:pPr>
      <w:r w:rsidRPr="00DB3E9B">
        <w:tab/>
      </w:r>
      <w:r w:rsidRPr="00DB3E9B">
        <w:rPr>
          <w:lang w:val="en-US"/>
        </w:rPr>
        <w:t>f</w:t>
      </w:r>
      <w:r w:rsidRPr="00DB3E9B">
        <w:t>)</w:t>
      </w:r>
      <w:r w:rsidRPr="00DB3E9B">
        <w:tab/>
        <w:t>замену Закона о беженцах новым Законом об убежище Лихтенштейна, который вступил в силу 1 июня 2012 года и в котором прямо признаются связа</w:t>
      </w:r>
      <w:r w:rsidRPr="00DB3E9B">
        <w:t>н</w:t>
      </w:r>
      <w:r w:rsidRPr="00DB3E9B">
        <w:t>ные с гендерными особенностями основания для предоставления статуса беже</w:t>
      </w:r>
      <w:r w:rsidRPr="00DB3E9B">
        <w:t>н</w:t>
      </w:r>
      <w:r w:rsidRPr="00DB3E9B">
        <w:t>ца и установлено, что пытки являются основанием для невысылки;</w:t>
      </w:r>
    </w:p>
    <w:p w:rsidR="00DB3E9B" w:rsidRPr="00DB3E9B" w:rsidRDefault="00DB3E9B" w:rsidP="00DB3E9B">
      <w:pPr>
        <w:pStyle w:val="SingleTxt"/>
      </w:pPr>
      <w:r w:rsidRPr="00DB3E9B">
        <w:tab/>
      </w:r>
      <w:r w:rsidRPr="00DB3E9B">
        <w:rPr>
          <w:lang w:val="en-US"/>
        </w:rPr>
        <w:t>g</w:t>
      </w:r>
      <w:r w:rsidRPr="00DB3E9B">
        <w:t>)</w:t>
      </w:r>
      <w:r w:rsidRPr="00DB3E9B">
        <w:tab/>
        <w:t>внесение в Закон о гражданских правах поправки, которая вступила в силу 1 декабря 2012 года и касается права заключенных на участие в голосов</w:t>
      </w:r>
      <w:r w:rsidRPr="00DB3E9B">
        <w:t>а</w:t>
      </w:r>
      <w:r w:rsidRPr="00DB3E9B">
        <w:t>нии.</w:t>
      </w:r>
    </w:p>
    <w:p w:rsidR="00DB3E9B" w:rsidRPr="00DB3E9B" w:rsidRDefault="00DB3E9B" w:rsidP="00DB3E9B">
      <w:pPr>
        <w:pStyle w:val="SingleTxt"/>
      </w:pPr>
      <w:r w:rsidRPr="00DB3E9B">
        <w:t>7.</w:t>
      </w:r>
      <w:r w:rsidRPr="00DB3E9B">
        <w:tab/>
        <w:t>Кроме того, Комитет приветствует инициативы государства-участника по изменению своих стратегий, программ и административных мер с целью обесп</w:t>
      </w:r>
      <w:r w:rsidRPr="00DB3E9B">
        <w:t>е</w:t>
      </w:r>
      <w:r w:rsidRPr="00DB3E9B">
        <w:t>чения применения Конвенции, в том числе создание 1 декабря 2012 года Палатой адвокатов Лихтенштейна экстренной юридической службы, в которую подозр</w:t>
      </w:r>
      <w:r w:rsidRPr="00DB3E9B">
        <w:t>е</w:t>
      </w:r>
      <w:r w:rsidRPr="00DB3E9B">
        <w:t>ваемые лица могут позвонить в соответствии со своим правом на установление связи с адвокатом даже в нерабочие часы.</w:t>
      </w:r>
    </w:p>
    <w:p w:rsidR="00DB3E9B" w:rsidRPr="00DB3E9B" w:rsidRDefault="00DB3E9B" w:rsidP="00DB3E9B">
      <w:pPr>
        <w:pStyle w:val="SingleTxt"/>
      </w:pPr>
      <w:r w:rsidRPr="00DB3E9B">
        <w:t>8.</w:t>
      </w:r>
      <w:r w:rsidRPr="00DB3E9B">
        <w:tab/>
        <w:t>Комитет с удовлетворением отмечает ратификацию государством-участ</w:t>
      </w:r>
      <w:r w:rsidR="00A042C7" w:rsidRPr="00A042C7">
        <w:t>-</w:t>
      </w:r>
      <w:r w:rsidRPr="00DB3E9B">
        <w:t>ником 30 января 2013 года Факультативного протокола к Конвенции о правах р</w:t>
      </w:r>
      <w:r w:rsidRPr="00DB3E9B">
        <w:t>е</w:t>
      </w:r>
      <w:r w:rsidRPr="00DB3E9B">
        <w:t>бенка, касающегося торговли детьми, детской проституции и детской порногр</w:t>
      </w:r>
      <w:r w:rsidRPr="00DB3E9B">
        <w:t>а</w:t>
      </w:r>
      <w:r w:rsidRPr="00DB3E9B">
        <w:t>фии.</w:t>
      </w:r>
    </w:p>
    <w:p w:rsidR="00DB3E9B" w:rsidRPr="00DB3E9B" w:rsidRDefault="00DB3E9B" w:rsidP="00DB3E9B">
      <w:pPr>
        <w:pStyle w:val="SingleTxt"/>
      </w:pPr>
      <w:r w:rsidRPr="00DB3E9B">
        <w:t>9.</w:t>
      </w:r>
      <w:r w:rsidRPr="00DB3E9B">
        <w:tab/>
        <w:t>Кроме того, Комитет с удовлетворением отмечает, что государство-участник с 2008 года поддерживает Фонд добровольных взносов Организации Объедине</w:t>
      </w:r>
      <w:r w:rsidRPr="00DB3E9B">
        <w:t>н</w:t>
      </w:r>
      <w:r w:rsidRPr="00DB3E9B">
        <w:t>ных Наций для жертв пыток; что оно оказывает помощь гражданскому обществу в конкретной деятельности по предупреждению пыток и призывает ратифицир</w:t>
      </w:r>
      <w:r w:rsidRPr="00DB3E9B">
        <w:t>о</w:t>
      </w:r>
      <w:r w:rsidRPr="00DB3E9B">
        <w:t>вать Факультативный протокол к Конвенции против пыток и создать национал</w:t>
      </w:r>
      <w:r w:rsidRPr="00DB3E9B">
        <w:t>ь</w:t>
      </w:r>
      <w:r w:rsidRPr="00DB3E9B">
        <w:t>ные превентивные механизмы в странах Латинской Америки; и что оно направ</w:t>
      </w:r>
      <w:r w:rsidRPr="00DB3E9B">
        <w:t>и</w:t>
      </w:r>
      <w:r w:rsidRPr="00DB3E9B">
        <w:t>ло и будет сохранять в силе постоянное приглашение всем специальным проц</w:t>
      </w:r>
      <w:r w:rsidRPr="00DB3E9B">
        <w:t>е</w:t>
      </w:r>
      <w:r w:rsidRPr="00DB3E9B">
        <w:t>дурам Совета по правам человека.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A042C7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6568FA">
        <w:lastRenderedPageBreak/>
        <w:tab/>
      </w:r>
      <w:r w:rsidRPr="00DB3E9B">
        <w:t>С.</w:t>
      </w:r>
      <w:r w:rsidRPr="00DB3E9B">
        <w:tab/>
        <w:t>Основные вопросы, вызывающие обеспокоенность, и</w:t>
      </w:r>
      <w:r w:rsidR="00A042C7">
        <w:rPr>
          <w:lang w:val="en-US"/>
        </w:rPr>
        <w:t> </w:t>
      </w:r>
      <w:r w:rsidRPr="00DB3E9B">
        <w:t>рекомендации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2C7">
        <w:tab/>
      </w:r>
      <w:r w:rsidRPr="00A042C7">
        <w:tab/>
      </w:r>
      <w:r w:rsidRPr="00DB3E9B">
        <w:t>Определение пыток и срок исковой давности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10.</w:t>
      </w:r>
      <w:r w:rsidRPr="00DB3E9B">
        <w:tab/>
        <w:t>Отмечая, что специальная рабочая группа в настоящее время обсуждает в</w:t>
      </w:r>
      <w:r w:rsidRPr="00DB3E9B">
        <w:t>о</w:t>
      </w:r>
      <w:r w:rsidRPr="00DB3E9B">
        <w:t>прос об определении понятия пыток и о связанном с ним сроке исковой давности и сообщит правительству об итогах своей работы в июне 2016 года, Комитет в</w:t>
      </w:r>
      <w:r w:rsidRPr="00DB3E9B">
        <w:t>ы</w:t>
      </w:r>
      <w:r w:rsidRPr="00DB3E9B">
        <w:t>ражает обеспокоенность по поводу того, что в Уголовном кодексе пытки не кв</w:t>
      </w:r>
      <w:r w:rsidRPr="00DB3E9B">
        <w:t>а</w:t>
      </w:r>
      <w:r w:rsidRPr="00DB3E9B">
        <w:t>лифицируются как отдельное преступление в соответствии с определением, с</w:t>
      </w:r>
      <w:r w:rsidRPr="00DB3E9B">
        <w:t>о</w:t>
      </w:r>
      <w:r w:rsidRPr="00DB3E9B">
        <w:t>держащимся в статье 1 Конвенции, и что по-прежнему существует срок исковой давности в отношении преступлений, представляющих собой применение пыток (статьи 1 и 4).</w:t>
      </w:r>
    </w:p>
    <w:p w:rsidR="00DB3E9B" w:rsidRPr="00DB3E9B" w:rsidRDefault="00DB3E9B" w:rsidP="00DE7EFD">
      <w:pPr>
        <w:pStyle w:val="SingleTxt"/>
        <w:rPr>
          <w:b/>
          <w:bCs/>
        </w:rPr>
      </w:pPr>
      <w:r w:rsidRPr="00DB3E9B">
        <w:t>11.</w:t>
      </w:r>
      <w:r w:rsidRPr="00DB3E9B">
        <w:tab/>
      </w:r>
      <w:r w:rsidRPr="00DB3E9B">
        <w:rPr>
          <w:b/>
          <w:bCs/>
        </w:rPr>
        <w:t>Комитет напоминает о своей предыдущей рекомендации государству-участнику о том, что ему следует в своем внутреннем уголовном законод</w:t>
      </w:r>
      <w:r w:rsidRPr="00DB3E9B">
        <w:rPr>
          <w:b/>
          <w:bCs/>
        </w:rPr>
        <w:t>а</w:t>
      </w:r>
      <w:r w:rsidRPr="00DB3E9B">
        <w:rPr>
          <w:b/>
          <w:bCs/>
        </w:rPr>
        <w:t>тельстве квалифицировать пытки как отдельное преступление в соотве</w:t>
      </w:r>
      <w:r w:rsidRPr="00DB3E9B">
        <w:rPr>
          <w:b/>
          <w:bCs/>
        </w:rPr>
        <w:t>т</w:t>
      </w:r>
      <w:r w:rsidRPr="00DB3E9B">
        <w:rPr>
          <w:b/>
          <w:bCs/>
        </w:rPr>
        <w:t>ствии со статьей 1 Конвенции и обеспечить, чтобы за преступления, пре</w:t>
      </w:r>
      <w:r w:rsidRPr="00DB3E9B">
        <w:rPr>
          <w:b/>
          <w:bCs/>
        </w:rPr>
        <w:t>д</w:t>
      </w:r>
      <w:r w:rsidRPr="00DB3E9B">
        <w:rPr>
          <w:b/>
          <w:bCs/>
        </w:rPr>
        <w:t>ставляющие собой применение пыток, предусматривались меры наказания, соразмерные тяжести этого преступления. Кроме того, государству-участнику следует при следующем пересмотре Уголовного кодекса отменить срок исковой давности в отношении деяний, представляющих собой прим</w:t>
      </w:r>
      <w:r w:rsidRPr="00DB3E9B">
        <w:rPr>
          <w:b/>
          <w:bCs/>
        </w:rPr>
        <w:t>е</w:t>
      </w:r>
      <w:r w:rsidRPr="00DB3E9B">
        <w:rPr>
          <w:b/>
          <w:bCs/>
        </w:rPr>
        <w:t>нение пыток. Комитет обращает внимание государства-участника на пункт</w:t>
      </w:r>
      <w:r w:rsidR="00DE7EFD">
        <w:rPr>
          <w:b/>
          <w:bCs/>
        </w:rPr>
        <w:t> </w:t>
      </w:r>
      <w:r w:rsidRPr="00DB3E9B">
        <w:rPr>
          <w:b/>
          <w:bCs/>
        </w:rPr>
        <w:t>11 своего замечания общего порядка № 2 (2007 год) об имплементации статьи 2 государствами-участниками, в котором отмечается, что квалиф</w:t>
      </w:r>
      <w:r w:rsidRPr="00DB3E9B">
        <w:rPr>
          <w:b/>
          <w:bCs/>
        </w:rPr>
        <w:t>и</w:t>
      </w:r>
      <w:r w:rsidRPr="00DB3E9B">
        <w:rPr>
          <w:b/>
          <w:bCs/>
        </w:rPr>
        <w:t xml:space="preserve">кация пыток как отдельного преступления выполняет превентивную </w:t>
      </w:r>
      <w:r w:rsidR="006568FA" w:rsidRPr="006568FA">
        <w:rPr>
          <w:b/>
          <w:bCs/>
        </w:rPr>
        <w:br/>
      </w:r>
      <w:bookmarkStart w:id="1" w:name="_GoBack"/>
      <w:bookmarkEnd w:id="1"/>
      <w:r w:rsidRPr="00DB3E9B">
        <w:rPr>
          <w:b/>
          <w:bCs/>
        </w:rPr>
        <w:t>фун</w:t>
      </w:r>
      <w:r w:rsidRPr="00DB3E9B">
        <w:rPr>
          <w:b/>
          <w:bCs/>
        </w:rPr>
        <w:t>к</w:t>
      </w:r>
      <w:r w:rsidRPr="00DB3E9B">
        <w:rPr>
          <w:b/>
          <w:bCs/>
        </w:rPr>
        <w:t>цию.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7EFD">
        <w:tab/>
      </w:r>
      <w:r w:rsidRPr="00DE7EFD">
        <w:tab/>
      </w:r>
      <w:r w:rsidRPr="00DB3E9B">
        <w:t>Основные правовые гарантии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12.</w:t>
      </w:r>
      <w:r w:rsidRPr="00DB3E9B">
        <w:tab/>
        <w:t>Комитет обеспокоен тем, что при допросах, проводимых сотрудниками п</w:t>
      </w:r>
      <w:r w:rsidRPr="00DB3E9B">
        <w:t>о</w:t>
      </w:r>
      <w:r w:rsidRPr="00DB3E9B">
        <w:t>лиции после задержания, не всегда ведется аудио- и видеозапись и что такая з</w:t>
      </w:r>
      <w:r w:rsidRPr="00DB3E9B">
        <w:t>а</w:t>
      </w:r>
      <w:r w:rsidRPr="00DB3E9B">
        <w:t>пись осуществляется лишь в особых случаях, упомянутых в законе, например в случае допроса несовершеннолетних лиц, подвергнувшихся сексуальному нас</w:t>
      </w:r>
      <w:r w:rsidRPr="00DB3E9B">
        <w:t>и</w:t>
      </w:r>
      <w:r w:rsidRPr="00DB3E9B">
        <w:t>лию, или когда задержанное лицо отказывается взаимодействовать или проявляет признаки агрессии либо обращается с конкретной просьбой о ведении такой з</w:t>
      </w:r>
      <w:r w:rsidRPr="00DB3E9B">
        <w:t>а</w:t>
      </w:r>
      <w:r w:rsidRPr="00DB3E9B">
        <w:t>писи (статьи 2, 12, 13 и 16).</w:t>
      </w: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13.</w:t>
      </w:r>
      <w:r w:rsidRPr="00DB3E9B">
        <w:tab/>
      </w:r>
      <w:r w:rsidRPr="00DB3E9B">
        <w:rPr>
          <w:b/>
          <w:bCs/>
        </w:rPr>
        <w:t>Государству-участнику следует рассмотреть возможность изменения Уголовно-процессуального кодекса, с тем чтобы включить в него в качестве основной гарантии требование об обязательном ведении аудио- и видеозап</w:t>
      </w:r>
      <w:r w:rsidRPr="00DB3E9B">
        <w:rPr>
          <w:b/>
          <w:bCs/>
        </w:rPr>
        <w:t>и</w:t>
      </w:r>
      <w:r w:rsidRPr="00DB3E9B">
        <w:rPr>
          <w:b/>
          <w:bCs/>
        </w:rPr>
        <w:t>си во время всех допросов, проводимых сотрудниками полиции, для нед</w:t>
      </w:r>
      <w:r w:rsidRPr="00DB3E9B">
        <w:rPr>
          <w:b/>
          <w:bCs/>
        </w:rPr>
        <w:t>о</w:t>
      </w:r>
      <w:r w:rsidRPr="00DB3E9B">
        <w:rPr>
          <w:b/>
          <w:bCs/>
        </w:rPr>
        <w:t>пущения пыток и неправомерного обращения.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Разграничение полномочий между органами системы исполнения наказаний и следственными органами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14.</w:t>
      </w:r>
      <w:r w:rsidRPr="00DB3E9B">
        <w:tab/>
        <w:t>Комитет по-прежнему обеспокоен тем, что в уголовно-исполнительной с</w:t>
      </w:r>
      <w:r w:rsidRPr="00DB3E9B">
        <w:t>и</w:t>
      </w:r>
      <w:r w:rsidRPr="00DB3E9B">
        <w:t>стеме по-прежнему отсутствует механизм разграничения полномочий между Министерством юстиции и Министерством внутренних дел и что пенитенциа</w:t>
      </w:r>
      <w:r w:rsidRPr="00DB3E9B">
        <w:t>р</w:t>
      </w:r>
      <w:r w:rsidRPr="00DB3E9B">
        <w:t>ные учреждения, подчиняющиеся Министерству юстиции, не отделены от изол</w:t>
      </w:r>
      <w:r w:rsidRPr="00DB3E9B">
        <w:t>я</w:t>
      </w:r>
      <w:r w:rsidRPr="00DB3E9B">
        <w:t>торов временного содержания и следственных изоляторов, находящихся в подч</w:t>
      </w:r>
      <w:r w:rsidRPr="00DB3E9B">
        <w:t>и</w:t>
      </w:r>
      <w:r w:rsidRPr="00DB3E9B">
        <w:t>нении национальной полиции (статья 2).</w:t>
      </w: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15.</w:t>
      </w:r>
      <w:r w:rsidRPr="00DB3E9B">
        <w:tab/>
      </w:r>
      <w:r w:rsidRPr="00DB3E9B">
        <w:rPr>
          <w:b/>
          <w:bCs/>
        </w:rPr>
        <w:t>Комитет вновь рекомендует государству-участнику рассмотреть во</w:t>
      </w:r>
      <w:r w:rsidRPr="00DB3E9B">
        <w:rPr>
          <w:b/>
          <w:bCs/>
        </w:rPr>
        <w:t>з</w:t>
      </w:r>
      <w:r w:rsidRPr="00DB3E9B">
        <w:rPr>
          <w:b/>
          <w:bCs/>
        </w:rPr>
        <w:t>можность внесения поправок в свое законодательство, с тем чтобы полн</w:t>
      </w:r>
      <w:r w:rsidRPr="00DB3E9B">
        <w:rPr>
          <w:b/>
          <w:bCs/>
        </w:rPr>
        <w:t>о</w:t>
      </w:r>
      <w:r w:rsidRPr="00DB3E9B">
        <w:rPr>
          <w:b/>
          <w:bCs/>
        </w:rPr>
        <w:t xml:space="preserve">стью разграничить функции, связанные с расследованием и содержанием </w:t>
      </w:r>
      <w:r w:rsidRPr="00DB3E9B">
        <w:rPr>
          <w:b/>
          <w:bCs/>
        </w:rPr>
        <w:lastRenderedPageBreak/>
        <w:t>под стражей, для обеспечения полного и всецелого подчинения пенитенц</w:t>
      </w:r>
      <w:r w:rsidRPr="00DB3E9B">
        <w:rPr>
          <w:b/>
          <w:bCs/>
        </w:rPr>
        <w:t>и</w:t>
      </w:r>
      <w:r w:rsidRPr="00DB3E9B">
        <w:rPr>
          <w:b/>
          <w:bCs/>
        </w:rPr>
        <w:t>арной системы Министерству юстиции в соответствии с рекомендацией К</w:t>
      </w:r>
      <w:r w:rsidRPr="00DB3E9B">
        <w:rPr>
          <w:b/>
          <w:bCs/>
        </w:rPr>
        <w:t>о</w:t>
      </w:r>
      <w:r w:rsidRPr="00DB3E9B">
        <w:rPr>
          <w:b/>
          <w:bCs/>
        </w:rPr>
        <w:t>миссии по исполнению исправительных наказаний, которая направлена на приведение этой системы в соответствие с европейскими и международн</w:t>
      </w:r>
      <w:r w:rsidRPr="00DB3E9B">
        <w:rPr>
          <w:b/>
          <w:bCs/>
        </w:rPr>
        <w:t>ы</w:t>
      </w:r>
      <w:r w:rsidRPr="00DB3E9B">
        <w:rPr>
          <w:b/>
          <w:bCs/>
        </w:rPr>
        <w:t>ми стандартами. Необходимо документально закрепить и обеспечить на практике использование для этих целей отдельных зданий, не связанных со зданиями, находящимися в ведении национальной полиции.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Обращение с лишенными свободы лицами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16.</w:t>
      </w:r>
      <w:r w:rsidRPr="00DB3E9B">
        <w:tab/>
        <w:t>С учетом размеров и вместимости национальной тюрьмы в Вадуце Комитет выражает обеспокоенность по поводу того, что в ней по-прежнему отсутствует штатная медсестра или другой медицинский персонал. Он обеспокоен также тем, что лишенным свободы лицам лекарственные препараты по-прежнему выдаются персоналом исправительных учреждений. Кроме того, Комитет обеспокоен о</w:t>
      </w:r>
      <w:r w:rsidRPr="00DB3E9B">
        <w:t>т</w:t>
      </w:r>
      <w:r w:rsidRPr="00DB3E9B">
        <w:t>сутствием достаточного пространства в тюрьме, что негативно отражается на р</w:t>
      </w:r>
      <w:r w:rsidRPr="00DB3E9B">
        <w:t>а</w:t>
      </w:r>
      <w:r w:rsidRPr="00DB3E9B">
        <w:t>боте и досуге заключенных (статьи 2, 11–13 и 16).</w:t>
      </w:r>
    </w:p>
    <w:p w:rsidR="00DB3E9B" w:rsidRPr="00DB3E9B" w:rsidRDefault="00DB3E9B" w:rsidP="00DE7EFD">
      <w:pPr>
        <w:pStyle w:val="SingleTxt"/>
        <w:rPr>
          <w:b/>
          <w:bCs/>
        </w:rPr>
      </w:pPr>
      <w:r w:rsidRPr="00DB3E9B">
        <w:t>17.</w:t>
      </w:r>
      <w:r w:rsidRPr="00DB3E9B">
        <w:tab/>
      </w:r>
      <w:r w:rsidRPr="00DB3E9B">
        <w:rPr>
          <w:b/>
          <w:bCs/>
        </w:rPr>
        <w:t>Комитет вновь рекомендует государству-участнику пересмотреть свою политику предоставления медицинских услуг в национальной тюрьме в В</w:t>
      </w:r>
      <w:r w:rsidRPr="00DB3E9B">
        <w:rPr>
          <w:b/>
          <w:bCs/>
        </w:rPr>
        <w:t>а</w:t>
      </w:r>
      <w:r w:rsidRPr="00DB3E9B">
        <w:rPr>
          <w:b/>
          <w:bCs/>
        </w:rPr>
        <w:t>дуце и рассмотреть возможность назначения медсестры или другого мед</w:t>
      </w:r>
      <w:r w:rsidRPr="00DB3E9B">
        <w:rPr>
          <w:b/>
          <w:bCs/>
        </w:rPr>
        <w:t>и</w:t>
      </w:r>
      <w:r w:rsidRPr="00DB3E9B">
        <w:rPr>
          <w:b/>
          <w:bCs/>
        </w:rPr>
        <w:t>цинского персонала с целью соблюдения принципа медицинской тайны, п</w:t>
      </w:r>
      <w:r w:rsidRPr="00DB3E9B">
        <w:rPr>
          <w:b/>
          <w:bCs/>
        </w:rPr>
        <w:t>е</w:t>
      </w:r>
      <w:r w:rsidRPr="00DB3E9B">
        <w:rPr>
          <w:b/>
          <w:bCs/>
        </w:rPr>
        <w:t>редавать запросы заключенных на проведение медицинского освидетел</w:t>
      </w:r>
      <w:r w:rsidRPr="00DB3E9B">
        <w:rPr>
          <w:b/>
          <w:bCs/>
        </w:rPr>
        <w:t>ь</w:t>
      </w:r>
      <w:r w:rsidRPr="00DB3E9B">
        <w:rPr>
          <w:b/>
          <w:bCs/>
        </w:rPr>
        <w:t>ствования, контролировать запасы лекарственных препаратов и обеспечить, чтобы они выдавались исключительно квалифицированными медицинск</w:t>
      </w:r>
      <w:r w:rsidRPr="00DB3E9B">
        <w:rPr>
          <w:b/>
          <w:bCs/>
        </w:rPr>
        <w:t>и</w:t>
      </w:r>
      <w:r w:rsidRPr="00DB3E9B">
        <w:rPr>
          <w:b/>
          <w:bCs/>
        </w:rPr>
        <w:t>ми работниками в соответствии с медицинскими стандартами. Все лица, помещаемые в пенитенциарные учреждения, должны быть осмотрены нез</w:t>
      </w:r>
      <w:r w:rsidRPr="00DB3E9B">
        <w:rPr>
          <w:b/>
          <w:bCs/>
        </w:rPr>
        <w:t>а</w:t>
      </w:r>
      <w:r w:rsidRPr="00DB3E9B">
        <w:rPr>
          <w:b/>
          <w:bCs/>
        </w:rPr>
        <w:t>висимым врачом в течение 24 часов с момента прибытия. Кроме того, гос</w:t>
      </w:r>
      <w:r w:rsidRPr="00DB3E9B">
        <w:rPr>
          <w:b/>
          <w:bCs/>
        </w:rPr>
        <w:t>у</w:t>
      </w:r>
      <w:r w:rsidRPr="00DB3E9B">
        <w:rPr>
          <w:b/>
          <w:bCs/>
        </w:rPr>
        <w:t>дарству-участнику следует обеспечить предоставление заключенным во</w:t>
      </w:r>
      <w:r w:rsidRPr="00DB3E9B">
        <w:rPr>
          <w:b/>
          <w:bCs/>
        </w:rPr>
        <w:t>з</w:t>
      </w:r>
      <w:r w:rsidRPr="00DB3E9B">
        <w:rPr>
          <w:b/>
          <w:bCs/>
        </w:rPr>
        <w:t>можности работать и отдыхать для содействия их возвращению к жизни в</w:t>
      </w:r>
      <w:r w:rsidR="00DE7EFD">
        <w:rPr>
          <w:b/>
          <w:bCs/>
        </w:rPr>
        <w:t> </w:t>
      </w:r>
      <w:r w:rsidRPr="00DB3E9B">
        <w:rPr>
          <w:b/>
          <w:bCs/>
        </w:rPr>
        <w:t>обществе.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7EFD">
        <w:tab/>
      </w:r>
      <w:r w:rsidRPr="00DE7EFD">
        <w:tab/>
      </w:r>
      <w:r w:rsidRPr="00DB3E9B">
        <w:t>Раздельное содержание разных категорий лишенных свободы лиц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18.</w:t>
      </w:r>
      <w:r w:rsidRPr="00DB3E9B">
        <w:tab/>
        <w:t>Принимая к сведению меры по обеспечению раздельного содержания му</w:t>
      </w:r>
      <w:r w:rsidRPr="00DB3E9B">
        <w:t>ж</w:t>
      </w:r>
      <w:r w:rsidRPr="00DB3E9B">
        <w:t>чин и женщин, а также несовершеннолетних и совершеннолетних лиц, Комитет выражает сохраняющуюся обеспокоенность по поводу того, что в национальной тюрьме в Вадуце осужденные лица содержатся совместно с подследственными (статьи 2 и 11).</w:t>
      </w: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19.</w:t>
      </w:r>
      <w:r w:rsidRPr="00DB3E9B">
        <w:tab/>
      </w:r>
      <w:r w:rsidRPr="00DB3E9B">
        <w:rPr>
          <w:b/>
          <w:bCs/>
        </w:rPr>
        <w:t>Комитет вновь рекомендует государству-участнику активизировать свои усилия для обеспечения надлежащего раздельного содержания разных категорий лишенных свободы лиц в национальной тюрьме в Вадуце.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Насилие в отношении женщин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2C46D4">
      <w:pPr>
        <w:pStyle w:val="SingleTxt"/>
      </w:pPr>
      <w:r w:rsidRPr="00DB3E9B">
        <w:t>20.</w:t>
      </w:r>
      <w:r w:rsidRPr="00DB3E9B">
        <w:tab/>
        <w:t>С удовлетворением отмечая недавние поправки к уголовному законодател</w:t>
      </w:r>
      <w:r w:rsidRPr="00DB3E9B">
        <w:t>ь</w:t>
      </w:r>
      <w:r w:rsidRPr="00DB3E9B">
        <w:t>ству и законодательству о преступлениях против половой неприкосновенности государства-участника, а также уменьшение случаев насилия в семье, Комитет выражает озабоченность по поводу того, что до сих пор не разработано никакого плана взамен Национального плана действий по борьбе с насилием в отношении женщин 2006 года. Кроме того, он обеспокоен тем, что жертвам сексуального или иного вида гендерного насилия на практике может не уделяться должного вним</w:t>
      </w:r>
      <w:r w:rsidRPr="00DB3E9B">
        <w:t>а</w:t>
      </w:r>
      <w:r w:rsidRPr="00DB3E9B">
        <w:t>ния в рамках процесса определения статуса беженца (статьи 2, 3, 12</w:t>
      </w:r>
      <w:r w:rsidR="002C46D4">
        <w:t>–</w:t>
      </w:r>
      <w:r w:rsidRPr="00DB3E9B">
        <w:t>14 и 16).</w:t>
      </w: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21.</w:t>
      </w:r>
      <w:r w:rsidRPr="00DB3E9B">
        <w:tab/>
      </w:r>
      <w:r w:rsidRPr="00DB3E9B">
        <w:rPr>
          <w:b/>
          <w:bCs/>
        </w:rPr>
        <w:t>Государству-участнику следует принять меры для разработки нового плана взамен Национального плана действий по борьбе с насилием в отн</w:t>
      </w:r>
      <w:r w:rsidRPr="00DB3E9B">
        <w:rPr>
          <w:b/>
          <w:bCs/>
        </w:rPr>
        <w:t>о</w:t>
      </w:r>
      <w:r w:rsidRPr="00DB3E9B">
        <w:rPr>
          <w:b/>
          <w:bCs/>
        </w:rPr>
        <w:lastRenderedPageBreak/>
        <w:t>шении женщин, который был реализован в 2009 году. Кроме того, ему след</w:t>
      </w:r>
      <w:r w:rsidRPr="00DB3E9B">
        <w:rPr>
          <w:b/>
          <w:bCs/>
        </w:rPr>
        <w:t>у</w:t>
      </w:r>
      <w:r w:rsidRPr="00DB3E9B">
        <w:rPr>
          <w:b/>
          <w:bCs/>
        </w:rPr>
        <w:t>ет обеспечить учет гендерных аспектов в рамках процедуры определения статуса беженца, которая позволяет выявлять жертв сексуального или ге</w:t>
      </w:r>
      <w:r w:rsidRPr="00DB3E9B">
        <w:rPr>
          <w:b/>
          <w:bCs/>
        </w:rPr>
        <w:t>н</w:t>
      </w:r>
      <w:r w:rsidRPr="00DB3E9B">
        <w:rPr>
          <w:b/>
          <w:bCs/>
        </w:rPr>
        <w:t>дерного насилия.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Торговля людьми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22.</w:t>
      </w:r>
      <w:r w:rsidRPr="00DB3E9B">
        <w:tab/>
        <w:t>Отмечая, что торговля людьми квалифицируется в Уголовном кодексе Ли</w:t>
      </w:r>
      <w:r w:rsidRPr="00DB3E9B">
        <w:t>х</w:t>
      </w:r>
      <w:r w:rsidRPr="00DB3E9B">
        <w:t>тенштейна как отдельное преступление, и приветствуя прилагаемые госуда</w:t>
      </w:r>
      <w:r w:rsidRPr="00DB3E9B">
        <w:t>р</w:t>
      </w:r>
      <w:r w:rsidRPr="00DB3E9B">
        <w:t>ством-участником усилия для предупреждения и искоренения торговли людьми, в том числе проведение с 2006 года «круглого стола» по вопросам прав человека под председательством представителя национальной полиции, Комитет выражает обеспокоенность по поводу того, что могут оставаться без должного внимания факторы уязвимости женщин и девочек из числа просителей убежища и мигра</w:t>
      </w:r>
      <w:r w:rsidRPr="00DB3E9B">
        <w:t>н</w:t>
      </w:r>
      <w:r w:rsidRPr="00DB3E9B">
        <w:t>тов и что они могут стать жертвами торговли людьми (статья 2, 3, 12–14 и 16).</w:t>
      </w: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23.</w:t>
      </w:r>
      <w:r w:rsidRPr="00DB3E9B">
        <w:tab/>
      </w:r>
      <w:r w:rsidRPr="00DB3E9B">
        <w:rPr>
          <w:b/>
          <w:bCs/>
        </w:rPr>
        <w:t>Государству-участнику следует обеспечить, чтобы в рамках процедуры предоставления убежища учитывались гендерные аспекты и удовлетвор</w:t>
      </w:r>
      <w:r w:rsidRPr="00DB3E9B">
        <w:rPr>
          <w:b/>
          <w:bCs/>
        </w:rPr>
        <w:t>я</w:t>
      </w:r>
      <w:r w:rsidRPr="00DB3E9B">
        <w:rPr>
          <w:b/>
          <w:bCs/>
        </w:rPr>
        <w:t>лись особые потребности в защите женщин и девочек, которые являются или могут стать жертвами торговли людьми. Ему следует проводить для с</w:t>
      </w:r>
      <w:r w:rsidRPr="00DB3E9B">
        <w:rPr>
          <w:b/>
          <w:bCs/>
        </w:rPr>
        <w:t>о</w:t>
      </w:r>
      <w:r w:rsidRPr="00DB3E9B">
        <w:rPr>
          <w:b/>
          <w:bCs/>
        </w:rPr>
        <w:t>трудников полиции и миграционной службы профессиональную подготовку по вопросам выявления жертв торговли людьми и гендерного насилия и предоставления им помощи.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Национальное учреждение по правам человека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24.</w:t>
      </w:r>
      <w:r w:rsidRPr="00DB3E9B">
        <w:tab/>
        <w:t>Комитет обеспокоен отсутствием в государстве-участнике национального учреждения по правам человека (статья 2).</w:t>
      </w: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25.</w:t>
      </w:r>
      <w:r w:rsidRPr="00DB3E9B">
        <w:tab/>
      </w:r>
      <w:r w:rsidRPr="00DB3E9B">
        <w:rPr>
          <w:b/>
          <w:bCs/>
        </w:rPr>
        <w:t>Государству-участнику следует создать независимое национальное учреждение, занимающееся поощрением и защитой прав человека и обл</w:t>
      </w:r>
      <w:r w:rsidRPr="00DB3E9B">
        <w:rPr>
          <w:b/>
          <w:bCs/>
        </w:rPr>
        <w:t>а</w:t>
      </w:r>
      <w:r w:rsidRPr="00DB3E9B">
        <w:rPr>
          <w:b/>
          <w:bCs/>
        </w:rPr>
        <w:t>дающее широкими полномочиями, в полном соответствии с Принципами, касающимися статуса национальных учреждений, занимающихся поощр</w:t>
      </w:r>
      <w:r w:rsidRPr="00DB3E9B">
        <w:rPr>
          <w:b/>
          <w:bCs/>
        </w:rPr>
        <w:t>е</w:t>
      </w:r>
      <w:r w:rsidRPr="00DB3E9B">
        <w:rPr>
          <w:b/>
          <w:bCs/>
        </w:rPr>
        <w:t>нием и защитой прав человека (Парижские принципы).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Профессиональная подготовка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</w:pPr>
      <w:r w:rsidRPr="00DB3E9B">
        <w:t>26.</w:t>
      </w:r>
      <w:r w:rsidRPr="00DB3E9B">
        <w:tab/>
        <w:t>Комитет обеспокоен отсутствием конкретной профессиональной подготовки по вопросам запрещения пыток и других жестоких, бесчеловечных или унижа</w:t>
      </w:r>
      <w:r w:rsidRPr="00DB3E9B">
        <w:t>ю</w:t>
      </w:r>
      <w:r w:rsidRPr="00DB3E9B">
        <w:t>щих достоинство видов обращения и наказания для сотрудников правопримен</w:t>
      </w:r>
      <w:r w:rsidRPr="00DB3E9B">
        <w:t>и</w:t>
      </w:r>
      <w:r w:rsidRPr="00DB3E9B">
        <w:t>тельных органов и других государственных должностных лиц, работающих с лишенными свободы лицами, просителями убежища и мигрантами. Кроме того, он с обеспокоенностью констатирует, что для врачей и других медицинских р</w:t>
      </w:r>
      <w:r w:rsidRPr="00DB3E9B">
        <w:t>а</w:t>
      </w:r>
      <w:r w:rsidRPr="00DB3E9B">
        <w:t>ботников не проводится специальная профессиональная подготовка в отношении применения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и что отсутствуют конкретные методы оценки степени эффективности и результативности проводимой профессиональной подготовки (статья 10).</w:t>
      </w: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27.</w:t>
      </w:r>
      <w:r w:rsidRPr="00DB3E9B">
        <w:tab/>
      </w:r>
      <w:r w:rsidRPr="00DB3E9B">
        <w:rPr>
          <w:b/>
          <w:bCs/>
        </w:rPr>
        <w:t>Государству-участнику следует обеспечить, чтобы сотрудники прав</w:t>
      </w:r>
      <w:r w:rsidRPr="00DB3E9B">
        <w:rPr>
          <w:b/>
          <w:bCs/>
        </w:rPr>
        <w:t>о</w:t>
      </w:r>
      <w:r w:rsidRPr="00DB3E9B">
        <w:rPr>
          <w:b/>
          <w:bCs/>
        </w:rPr>
        <w:t>применительных органов и другие государственные должностные лица, р</w:t>
      </w:r>
      <w:r w:rsidRPr="00DB3E9B">
        <w:rPr>
          <w:b/>
          <w:bCs/>
        </w:rPr>
        <w:t>а</w:t>
      </w:r>
      <w:r w:rsidRPr="00DB3E9B">
        <w:rPr>
          <w:b/>
          <w:bCs/>
        </w:rPr>
        <w:t>ботающие с лишенными свобо</w:t>
      </w:r>
      <w:r w:rsidR="002C46D4">
        <w:rPr>
          <w:b/>
          <w:bCs/>
        </w:rPr>
        <w:t>ды лицами, просителями убежища</w:t>
      </w:r>
      <w:r w:rsidRPr="00DB3E9B">
        <w:rPr>
          <w:b/>
          <w:bCs/>
        </w:rPr>
        <w:t xml:space="preserve"> и мигра</w:t>
      </w:r>
      <w:r w:rsidRPr="00DB3E9B">
        <w:rPr>
          <w:b/>
          <w:bCs/>
        </w:rPr>
        <w:t>н</w:t>
      </w:r>
      <w:r w:rsidRPr="00DB3E9B">
        <w:rPr>
          <w:b/>
          <w:bCs/>
        </w:rPr>
        <w:t>тами, получали профессиональную подготовку по вопросам запрещения п</w:t>
      </w:r>
      <w:r w:rsidRPr="00DB3E9B">
        <w:rPr>
          <w:b/>
          <w:bCs/>
        </w:rPr>
        <w:t>ы</w:t>
      </w:r>
      <w:r w:rsidRPr="00DB3E9B">
        <w:rPr>
          <w:b/>
          <w:bCs/>
        </w:rPr>
        <w:t>ток и чтобы Стамбульский протокол служил основным учебным матери</w:t>
      </w:r>
      <w:r w:rsidRPr="00DB3E9B">
        <w:rPr>
          <w:b/>
          <w:bCs/>
        </w:rPr>
        <w:t>а</w:t>
      </w:r>
      <w:r w:rsidRPr="00DB3E9B">
        <w:rPr>
          <w:b/>
          <w:bCs/>
        </w:rPr>
        <w:t xml:space="preserve">лом в рамках профессиональной подготовки, в частности проводимой для всех медицинских специалистов. Государству-участнику следует разработать </w:t>
      </w:r>
      <w:r w:rsidRPr="00DB3E9B">
        <w:rPr>
          <w:b/>
          <w:bCs/>
        </w:rPr>
        <w:lastRenderedPageBreak/>
        <w:t>и применять конкретные методы оценки степени эффективности и резул</w:t>
      </w:r>
      <w:r w:rsidRPr="00DB3E9B">
        <w:rPr>
          <w:b/>
          <w:bCs/>
        </w:rPr>
        <w:t>ь</w:t>
      </w:r>
      <w:r w:rsidRPr="00DB3E9B">
        <w:rPr>
          <w:b/>
          <w:bCs/>
        </w:rPr>
        <w:t>тативности такой профессиональной подготовки.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Процедура принятия последующих мер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28.</w:t>
      </w:r>
      <w:r w:rsidRPr="00DB3E9B">
        <w:tab/>
      </w:r>
      <w:r w:rsidRPr="00DB3E9B">
        <w:rPr>
          <w:b/>
          <w:bCs/>
        </w:rPr>
        <w:t>Комитет просит государство-участник представить к 9 декабря 2016 г</w:t>
      </w:r>
      <w:r w:rsidRPr="00DB3E9B">
        <w:rPr>
          <w:b/>
          <w:bCs/>
        </w:rPr>
        <w:t>о</w:t>
      </w:r>
      <w:r w:rsidRPr="00DB3E9B">
        <w:rPr>
          <w:b/>
          <w:bCs/>
        </w:rPr>
        <w:t>да информацию о последующих мерах по выполнению рекомендаций Ком</w:t>
      </w:r>
      <w:r w:rsidRPr="00DB3E9B">
        <w:rPr>
          <w:b/>
          <w:bCs/>
        </w:rPr>
        <w:t>и</w:t>
      </w:r>
      <w:r w:rsidRPr="00DB3E9B">
        <w:rPr>
          <w:b/>
          <w:bCs/>
        </w:rPr>
        <w:t>тета, касающихся определения понятия пыток, обращения с лишенными свободы лицами, насилия в отношении женщин и профессиональной подг</w:t>
      </w:r>
      <w:r w:rsidRPr="00DB3E9B">
        <w:rPr>
          <w:b/>
          <w:bCs/>
        </w:rPr>
        <w:t>о</w:t>
      </w:r>
      <w:r w:rsidRPr="00DB3E9B">
        <w:rPr>
          <w:b/>
          <w:bCs/>
        </w:rPr>
        <w:t>товки (см. пункты 11, 17, 21 и 27 выше). В этой связи государству-частнику предлагается сообщить Комитету о его планах по выполнению в течение предстоящего отчетного периода части или всех оставшихся рекомендаций, содержащихся в заключительных замечаниях.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8FA">
        <w:tab/>
      </w:r>
      <w:r w:rsidRPr="006568FA">
        <w:tab/>
      </w:r>
      <w:r w:rsidRPr="00DB3E9B">
        <w:t>Прочие вопросы</w:t>
      </w:r>
    </w:p>
    <w:p w:rsidR="00DB3E9B" w:rsidRPr="00DB3E9B" w:rsidRDefault="00DB3E9B" w:rsidP="00DB3E9B">
      <w:pPr>
        <w:pStyle w:val="SingleTxt"/>
        <w:spacing w:after="0" w:line="120" w:lineRule="exact"/>
        <w:rPr>
          <w:sz w:val="10"/>
        </w:rPr>
      </w:pP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29.</w:t>
      </w:r>
      <w:r w:rsidRPr="00DB3E9B">
        <w:tab/>
      </w:r>
      <w:r w:rsidRPr="00DB3E9B">
        <w:rPr>
          <w:b/>
          <w:bCs/>
        </w:rPr>
        <w:t>Комитет предлагает государству-участнику рассмотреть возможность ратификации других договоров по правам человека Организации Объед</w:t>
      </w:r>
      <w:r w:rsidRPr="00DB3E9B">
        <w:rPr>
          <w:b/>
          <w:bCs/>
        </w:rPr>
        <w:t>и</w:t>
      </w:r>
      <w:r w:rsidRPr="00DB3E9B">
        <w:rPr>
          <w:b/>
          <w:bCs/>
        </w:rPr>
        <w:t>ненных Наций, к которым оно еще не присоединилось, а именно: Факульт</w:t>
      </w:r>
      <w:r w:rsidRPr="00DB3E9B">
        <w:rPr>
          <w:b/>
          <w:bCs/>
        </w:rPr>
        <w:t>а</w:t>
      </w:r>
      <w:r w:rsidRPr="00DB3E9B">
        <w:rPr>
          <w:b/>
          <w:bCs/>
        </w:rPr>
        <w:t>тивного протокола к Международному пакту об экономических, социальных и культурных правах, Международной конвенции о защите прав всех тр</w:t>
      </w:r>
      <w:r w:rsidRPr="00DB3E9B">
        <w:rPr>
          <w:b/>
          <w:bCs/>
        </w:rPr>
        <w:t>у</w:t>
      </w:r>
      <w:r w:rsidRPr="00DB3E9B">
        <w:rPr>
          <w:b/>
          <w:bCs/>
        </w:rPr>
        <w:t>дящихся-мигрантов и членов их семей, Конвенции о правах инвалидов и Международной конвенции для защиты всех лиц от насильственных исче</w:t>
      </w:r>
      <w:r w:rsidRPr="00DB3E9B">
        <w:rPr>
          <w:b/>
          <w:bCs/>
        </w:rPr>
        <w:t>з</w:t>
      </w:r>
      <w:r w:rsidRPr="00DB3E9B">
        <w:rPr>
          <w:b/>
          <w:bCs/>
        </w:rPr>
        <w:t xml:space="preserve">новений. </w:t>
      </w:r>
    </w:p>
    <w:p w:rsidR="00DB3E9B" w:rsidRPr="00DB3E9B" w:rsidRDefault="00DB3E9B" w:rsidP="00DB3E9B">
      <w:pPr>
        <w:pStyle w:val="SingleTxt"/>
        <w:rPr>
          <w:b/>
          <w:bCs/>
        </w:rPr>
      </w:pPr>
      <w:r w:rsidRPr="00DB3E9B">
        <w:t>30.</w:t>
      </w:r>
      <w:r w:rsidRPr="00DB3E9B">
        <w:tab/>
      </w:r>
      <w:r w:rsidRPr="00DB3E9B">
        <w:rPr>
          <w:b/>
          <w:bCs/>
        </w:rPr>
        <w:t>Государству-участнику следует обеспечить широкое распространение представленного Комитету доклада и настоящих заключительных замеч</w:t>
      </w:r>
      <w:r w:rsidRPr="00DB3E9B">
        <w:rPr>
          <w:b/>
          <w:bCs/>
        </w:rPr>
        <w:t>а</w:t>
      </w:r>
      <w:r w:rsidRPr="00DB3E9B">
        <w:rPr>
          <w:b/>
          <w:bCs/>
        </w:rPr>
        <w:t xml:space="preserve">ний на соответствующих языках через официальные веб-сайты, средства массовой информации и неправительственные организации. </w:t>
      </w:r>
    </w:p>
    <w:p w:rsidR="00C3235B" w:rsidRPr="006568FA" w:rsidRDefault="00DB3E9B" w:rsidP="00DB3E9B">
      <w:pPr>
        <w:pStyle w:val="SingleTxt"/>
        <w:rPr>
          <w:b/>
          <w:bCs/>
        </w:rPr>
      </w:pPr>
      <w:r w:rsidRPr="00DB3E9B">
        <w:t>31.</w:t>
      </w:r>
      <w:r w:rsidRPr="00DB3E9B">
        <w:tab/>
      </w:r>
      <w:r w:rsidRPr="00DB3E9B">
        <w:rPr>
          <w:b/>
          <w:bCs/>
        </w:rPr>
        <w:t>Государству-участнику предлагается представить свой пятый период</w:t>
      </w:r>
      <w:r w:rsidRPr="00DB3E9B">
        <w:rPr>
          <w:b/>
          <w:bCs/>
        </w:rPr>
        <w:t>и</w:t>
      </w:r>
      <w:r w:rsidRPr="00DB3E9B">
        <w:rPr>
          <w:b/>
          <w:bCs/>
        </w:rPr>
        <w:t>ческий доклад к 9 декабря 2019 года. В этой связи с учетом того, что госуда</w:t>
      </w:r>
      <w:r w:rsidRPr="00DB3E9B">
        <w:rPr>
          <w:b/>
          <w:bCs/>
        </w:rPr>
        <w:t>р</w:t>
      </w:r>
      <w:r w:rsidRPr="00DB3E9B">
        <w:rPr>
          <w:b/>
          <w:bCs/>
        </w:rPr>
        <w:t>ство-участник согласилось представлять Комитету доклады в соответствии с упрощенной процедурой представления докладов, Комитет в установле</w:t>
      </w:r>
      <w:r w:rsidRPr="00DB3E9B">
        <w:rPr>
          <w:b/>
          <w:bCs/>
        </w:rPr>
        <w:t>н</w:t>
      </w:r>
      <w:r w:rsidRPr="00DB3E9B">
        <w:rPr>
          <w:b/>
          <w:bCs/>
        </w:rPr>
        <w:t>ном порядке направит государству-участнику перечень вопросов, предвар</w:t>
      </w:r>
      <w:r w:rsidRPr="00DB3E9B">
        <w:rPr>
          <w:b/>
          <w:bCs/>
        </w:rPr>
        <w:t>я</w:t>
      </w:r>
      <w:r w:rsidRPr="00DB3E9B">
        <w:rPr>
          <w:b/>
          <w:bCs/>
        </w:rPr>
        <w:t>ющий представление доклада. Ответы государства-участнику на этот пер</w:t>
      </w:r>
      <w:r w:rsidRPr="00DB3E9B">
        <w:rPr>
          <w:b/>
          <w:bCs/>
        </w:rPr>
        <w:t>е</w:t>
      </w:r>
      <w:r w:rsidRPr="00DB3E9B">
        <w:rPr>
          <w:b/>
          <w:bCs/>
        </w:rPr>
        <w:t>чень вопросов будут представлять собой его пятый периодический доклад по смыслу статьи 19 Конвенции.</w:t>
      </w:r>
    </w:p>
    <w:p w:rsidR="00DB3E9B" w:rsidRPr="00DB3E9B" w:rsidRDefault="00DB3E9B" w:rsidP="00DB3E9B">
      <w:pPr>
        <w:pStyle w:val="SingleTxt"/>
        <w:spacing w:after="0" w:line="240" w:lineRule="auto"/>
        <w:rPr>
          <w:b/>
          <w:bCs/>
          <w:lang w:val="en-US"/>
        </w:rPr>
      </w:pPr>
      <w:r>
        <w:rPr>
          <w:b/>
          <w:bCs/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B3E9B" w:rsidRPr="00DB3E9B" w:rsidSect="00C3235B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3-01T13:05:00Z" w:initials="Start">
    <w:p w:rsidR="00C3235B" w:rsidRPr="00DB3E9B" w:rsidRDefault="00C3235B">
      <w:pPr>
        <w:pStyle w:val="CommentText"/>
        <w:rPr>
          <w:lang w:val="en-US"/>
        </w:rPr>
      </w:pPr>
      <w:r>
        <w:fldChar w:fldCharType="begin"/>
      </w:r>
      <w:r w:rsidRPr="00DB3E9B">
        <w:rPr>
          <w:rStyle w:val="CommentReference"/>
          <w:lang w:val="en-US"/>
        </w:rPr>
        <w:instrText xml:space="preserve"> </w:instrText>
      </w:r>
      <w:r w:rsidRPr="00DB3E9B">
        <w:rPr>
          <w:lang w:val="en-US"/>
        </w:rPr>
        <w:instrText>PAGE \# "'Page: '#'</w:instrText>
      </w:r>
      <w:r w:rsidRPr="00DB3E9B">
        <w:rPr>
          <w:lang w:val="en-US"/>
        </w:rPr>
        <w:br/>
        <w:instrText>'"</w:instrText>
      </w:r>
      <w:r w:rsidRPr="00DB3E9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B3E9B">
        <w:rPr>
          <w:lang w:val="en-US"/>
        </w:rPr>
        <w:t>&lt;&lt;ODS JOB NO&gt;&gt;N1601673R&lt;&lt;ODS JOB NO&gt;&gt;</w:t>
      </w:r>
    </w:p>
    <w:p w:rsidR="00C3235B" w:rsidRDefault="00C3235B">
      <w:pPr>
        <w:pStyle w:val="CommentText"/>
      </w:pPr>
      <w:r>
        <w:t>&lt;&lt;ODS DOC SYMBOL1&gt;&gt;CAT/C/LIE/CO/4&lt;&lt;ODS DOC SYMBOL1&gt;&gt;</w:t>
      </w:r>
    </w:p>
    <w:p w:rsidR="00C3235B" w:rsidRDefault="00C3235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454" w:rsidRDefault="00573454" w:rsidP="008A1A7A">
      <w:pPr>
        <w:spacing w:line="240" w:lineRule="auto"/>
      </w:pPr>
      <w:r>
        <w:separator/>
      </w:r>
    </w:p>
  </w:endnote>
  <w:endnote w:type="continuationSeparator" w:id="0">
    <w:p w:rsidR="00573454" w:rsidRDefault="0057345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3235B" w:rsidTr="00C3235B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3235B" w:rsidRPr="00C3235B" w:rsidRDefault="00C3235B" w:rsidP="00C3235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960DA">
            <w:rPr>
              <w:noProof/>
            </w:rPr>
            <w:t>6</w:t>
          </w:r>
          <w:r>
            <w:fldChar w:fldCharType="end"/>
          </w:r>
          <w:r>
            <w:t>/</w:t>
          </w:r>
          <w:fldSimple w:instr=" NUMPAGES  \* Arabic  \* MERGEFORMAT ">
            <w:r w:rsidR="007960DA">
              <w:rPr>
                <w:noProof/>
              </w:rPr>
              <w:t>6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C3235B" w:rsidRPr="00C3235B" w:rsidRDefault="00C3235B" w:rsidP="00C3235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960DA">
            <w:rPr>
              <w:b w:val="0"/>
              <w:color w:val="000000"/>
              <w:sz w:val="14"/>
            </w:rPr>
            <w:t>GE.16-01399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C3235B" w:rsidRPr="00C3235B" w:rsidRDefault="00C3235B" w:rsidP="00C3235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3235B" w:rsidTr="00C3235B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3235B" w:rsidRPr="00C3235B" w:rsidRDefault="00C3235B" w:rsidP="00C3235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960DA">
            <w:rPr>
              <w:b w:val="0"/>
              <w:color w:val="000000"/>
              <w:sz w:val="14"/>
            </w:rPr>
            <w:t>GE.16-01399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3235B" w:rsidRPr="00C3235B" w:rsidRDefault="00C3235B" w:rsidP="00C3235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960DA"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 w:rsidR="007960DA">
              <w:rPr>
                <w:noProof/>
              </w:rPr>
              <w:t>6</w:t>
            </w:r>
          </w:fldSimple>
        </w:p>
      </w:tc>
    </w:tr>
  </w:tbl>
  <w:p w:rsidR="00C3235B" w:rsidRPr="00C3235B" w:rsidRDefault="00C3235B" w:rsidP="00C3235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C3235B" w:rsidTr="00C3235B">
      <w:tc>
        <w:tcPr>
          <w:tcW w:w="3873" w:type="dxa"/>
        </w:tcPr>
        <w:p w:rsidR="00C3235B" w:rsidRDefault="00C3235B" w:rsidP="00C3235B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01477501" wp14:editId="2D60543F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AT/C/LIE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LIE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GE.16-01399 (R)</w:t>
          </w:r>
          <w:r>
            <w:rPr>
              <w:color w:val="010000"/>
            </w:rPr>
            <w:t xml:space="preserve">    010316    010316</w:t>
          </w:r>
        </w:p>
        <w:p w:rsidR="00C3235B" w:rsidRPr="00C3235B" w:rsidRDefault="00C3235B" w:rsidP="00C3235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*1601399*</w:t>
          </w:r>
        </w:p>
      </w:tc>
      <w:tc>
        <w:tcPr>
          <w:tcW w:w="5127" w:type="dxa"/>
        </w:tcPr>
        <w:p w:rsidR="00C3235B" w:rsidRDefault="00C3235B" w:rsidP="00C3235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638CC728" wp14:editId="2AC13FC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3235B" w:rsidRPr="00C3235B" w:rsidRDefault="00C3235B" w:rsidP="00C3235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454" w:rsidRPr="00DB3E9B" w:rsidRDefault="00DB3E9B" w:rsidP="00DB3E9B">
      <w:pPr>
        <w:pStyle w:val="Footer"/>
        <w:spacing w:after="80"/>
        <w:ind w:left="792"/>
        <w:rPr>
          <w:sz w:val="16"/>
        </w:rPr>
      </w:pPr>
      <w:r w:rsidRPr="00DB3E9B">
        <w:rPr>
          <w:sz w:val="16"/>
        </w:rPr>
        <w:t>__________________</w:t>
      </w:r>
    </w:p>
  </w:footnote>
  <w:footnote w:type="continuationSeparator" w:id="0">
    <w:p w:rsidR="00573454" w:rsidRPr="00DB3E9B" w:rsidRDefault="00DB3E9B" w:rsidP="00DB3E9B">
      <w:pPr>
        <w:pStyle w:val="Footer"/>
        <w:spacing w:after="80"/>
        <w:ind w:left="792"/>
        <w:rPr>
          <w:sz w:val="16"/>
        </w:rPr>
      </w:pPr>
      <w:r w:rsidRPr="00DB3E9B">
        <w:rPr>
          <w:sz w:val="16"/>
        </w:rPr>
        <w:t>__________________</w:t>
      </w:r>
    </w:p>
  </w:footnote>
  <w:footnote w:id="1">
    <w:p w:rsidR="00DB3E9B" w:rsidRPr="00346FC9" w:rsidRDefault="00DB3E9B" w:rsidP="00DB3E9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DB3E9B">
        <w:rPr>
          <w:rStyle w:val="FootnoteReference"/>
          <w:vertAlign w:val="baseline"/>
        </w:rPr>
        <w:t>*</w:t>
      </w:r>
      <w:r w:rsidRPr="00346FC9">
        <w:tab/>
        <w:t>Приняты Комитетом на его пятьдесят шестой сессии (9 ноября – 9 декабря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3235B" w:rsidTr="00C3235B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3235B" w:rsidRPr="00C3235B" w:rsidRDefault="00C3235B" w:rsidP="00C3235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960DA">
            <w:rPr>
              <w:b/>
            </w:rPr>
            <w:t>CAT/C/LIE/CO/4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3235B" w:rsidRDefault="00C3235B" w:rsidP="00C3235B">
          <w:pPr>
            <w:pStyle w:val="Header"/>
          </w:pPr>
        </w:p>
      </w:tc>
    </w:tr>
  </w:tbl>
  <w:p w:rsidR="00C3235B" w:rsidRPr="00C3235B" w:rsidRDefault="00C3235B" w:rsidP="00C3235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3235B" w:rsidTr="00C3235B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3235B" w:rsidRDefault="00C3235B" w:rsidP="00C3235B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C3235B" w:rsidRPr="00C3235B" w:rsidRDefault="00C3235B" w:rsidP="00C3235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960DA">
            <w:rPr>
              <w:b/>
            </w:rPr>
            <w:t>CAT/C/LIE/CO/4</w:t>
          </w:r>
          <w:r>
            <w:rPr>
              <w:b/>
            </w:rPr>
            <w:fldChar w:fldCharType="end"/>
          </w:r>
        </w:p>
      </w:tc>
    </w:tr>
  </w:tbl>
  <w:p w:rsidR="00C3235B" w:rsidRPr="00C3235B" w:rsidRDefault="00C3235B" w:rsidP="00C3235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C3235B" w:rsidTr="00C3235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3235B" w:rsidRPr="00C3235B" w:rsidRDefault="00C3235B" w:rsidP="00C3235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3235B" w:rsidRDefault="00C3235B" w:rsidP="00C3235B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3235B" w:rsidRPr="00C3235B" w:rsidRDefault="00C3235B" w:rsidP="00C3235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CAT</w:t>
          </w:r>
          <w:r>
            <w:rPr>
              <w:sz w:val="20"/>
            </w:rPr>
            <w:t>/C/LIE/CO/4</w:t>
          </w:r>
        </w:p>
      </w:tc>
    </w:tr>
    <w:tr w:rsidR="00C3235B" w:rsidRPr="006568FA" w:rsidTr="00C3235B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235B" w:rsidRPr="00C3235B" w:rsidRDefault="00C3235B" w:rsidP="00C3235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4C9B3D12" wp14:editId="7A82A6D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235B" w:rsidRPr="00C3235B" w:rsidRDefault="00C3235B" w:rsidP="00C3235B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Конвенция против пыток и</w:t>
          </w:r>
          <w:r>
            <w:rPr>
              <w:sz w:val="36"/>
            </w:rPr>
            <w:br/>
            <w:t>других жестоких, бесчеловечных</w:t>
          </w:r>
          <w:r>
            <w:rPr>
              <w:sz w:val="36"/>
            </w:rPr>
            <w:br/>
            <w:t>или унижающих достоинство</w:t>
          </w:r>
          <w:r>
            <w:rPr>
              <w:sz w:val="36"/>
            </w:rPr>
            <w:br/>
            <w:t>видов обращения и наказания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235B" w:rsidRPr="00C3235B" w:rsidRDefault="00C3235B" w:rsidP="00C3235B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235B" w:rsidRPr="00DB3E9B" w:rsidRDefault="00C3235B" w:rsidP="00C3235B">
          <w:pPr>
            <w:pStyle w:val="Distribution"/>
            <w:rPr>
              <w:color w:val="000000"/>
              <w:lang w:val="en-US"/>
            </w:rPr>
          </w:pPr>
          <w:r w:rsidRPr="00DB3E9B">
            <w:rPr>
              <w:color w:val="000000"/>
              <w:lang w:val="en-US"/>
            </w:rPr>
            <w:t>Distr.: General</w:t>
          </w:r>
        </w:p>
        <w:p w:rsidR="00C3235B" w:rsidRPr="00DB3E9B" w:rsidRDefault="00DB3E9B" w:rsidP="00DB3E9B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</w:t>
          </w:r>
          <w:r w:rsidR="00C3235B" w:rsidRPr="00DB3E9B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February</w:t>
          </w:r>
          <w:r w:rsidR="00C3235B" w:rsidRPr="00DB3E9B">
            <w:rPr>
              <w:color w:val="000000"/>
              <w:lang w:val="en-US"/>
            </w:rPr>
            <w:t xml:space="preserve"> 2016</w:t>
          </w:r>
        </w:p>
        <w:p w:rsidR="00C3235B" w:rsidRPr="00DB3E9B" w:rsidRDefault="00C3235B" w:rsidP="00C3235B">
          <w:pPr>
            <w:rPr>
              <w:color w:val="000000"/>
              <w:lang w:val="en-US"/>
            </w:rPr>
          </w:pPr>
          <w:r w:rsidRPr="00DB3E9B">
            <w:rPr>
              <w:color w:val="000000"/>
              <w:lang w:val="en-US"/>
            </w:rPr>
            <w:t>Russian</w:t>
          </w:r>
        </w:p>
        <w:p w:rsidR="00C3235B" w:rsidRPr="00DB3E9B" w:rsidRDefault="00C3235B" w:rsidP="00C3235B">
          <w:pPr>
            <w:pStyle w:val="Original"/>
            <w:rPr>
              <w:color w:val="000000"/>
              <w:lang w:val="en-US"/>
            </w:rPr>
          </w:pPr>
          <w:r w:rsidRPr="00DB3E9B">
            <w:rPr>
              <w:color w:val="000000"/>
              <w:lang w:val="en-US"/>
            </w:rPr>
            <w:t>Original: English</w:t>
          </w:r>
        </w:p>
        <w:p w:rsidR="00C3235B" w:rsidRPr="00DB3E9B" w:rsidRDefault="00C3235B" w:rsidP="00C3235B">
          <w:pPr>
            <w:rPr>
              <w:lang w:val="en-US"/>
            </w:rPr>
          </w:pPr>
        </w:p>
      </w:tc>
    </w:tr>
  </w:tbl>
  <w:p w:rsidR="00C3235B" w:rsidRPr="00DB3E9B" w:rsidRDefault="00C3235B" w:rsidP="00C3235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601399*"/>
    <w:docVar w:name="CreationDt" w:val="3/1/2016 1:05: PM"/>
    <w:docVar w:name="DocCategory" w:val="Doc"/>
    <w:docVar w:name="DocType" w:val="Final"/>
    <w:docVar w:name="DutyStation" w:val="Geneva"/>
    <w:docVar w:name="FooterJN" w:val="GE.16-01399"/>
    <w:docVar w:name="jobn" w:val="GE.16-01399 (R)"/>
    <w:docVar w:name="jobnDT" w:val="GE.16-01399 (R)   010316"/>
    <w:docVar w:name="jobnDTDT" w:val="GE.16-01399 (R)   010316   010316"/>
    <w:docVar w:name="JobNo" w:val="GE.1601399R"/>
    <w:docVar w:name="JobNo2" w:val="1601673R"/>
    <w:docVar w:name="LocalDrive" w:val="0"/>
    <w:docVar w:name="OandT" w:val=" "/>
    <w:docVar w:name="PaperSize" w:val="A4"/>
    <w:docVar w:name="sss1" w:val="CAT/C/LIE/CO/4"/>
    <w:docVar w:name="sss2" w:val="-"/>
    <w:docVar w:name="Symbol1" w:val="CAT/C/LIE/CO/4"/>
    <w:docVar w:name="Symbol2" w:val="-"/>
  </w:docVars>
  <w:rsids>
    <w:rsidRoot w:val="00573454"/>
    <w:rsid w:val="00004615"/>
    <w:rsid w:val="00004756"/>
    <w:rsid w:val="00010735"/>
    <w:rsid w:val="00010CB8"/>
    <w:rsid w:val="00013E03"/>
    <w:rsid w:val="00015201"/>
    <w:rsid w:val="0001588C"/>
    <w:rsid w:val="000162FB"/>
    <w:rsid w:val="00024A67"/>
    <w:rsid w:val="00025CF3"/>
    <w:rsid w:val="0002669B"/>
    <w:rsid w:val="00033C1F"/>
    <w:rsid w:val="0004020D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A58E3"/>
    <w:rsid w:val="000B02B7"/>
    <w:rsid w:val="000C069D"/>
    <w:rsid w:val="000C67BC"/>
    <w:rsid w:val="000D025D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16984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1775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45CB"/>
    <w:rsid w:val="001E61AD"/>
    <w:rsid w:val="001E639C"/>
    <w:rsid w:val="001F1B08"/>
    <w:rsid w:val="001F4353"/>
    <w:rsid w:val="001F639D"/>
    <w:rsid w:val="00205CBD"/>
    <w:rsid w:val="00206603"/>
    <w:rsid w:val="002078A2"/>
    <w:rsid w:val="002102DE"/>
    <w:rsid w:val="00211A7E"/>
    <w:rsid w:val="00215955"/>
    <w:rsid w:val="00217A24"/>
    <w:rsid w:val="00223C57"/>
    <w:rsid w:val="00227D15"/>
    <w:rsid w:val="002329FD"/>
    <w:rsid w:val="00242477"/>
    <w:rsid w:val="00244051"/>
    <w:rsid w:val="002469E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46D4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CDF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5D39"/>
    <w:rsid w:val="004D6276"/>
    <w:rsid w:val="004D656E"/>
    <w:rsid w:val="004D7B0A"/>
    <w:rsid w:val="004E1A1F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54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637F"/>
    <w:rsid w:val="005A7964"/>
    <w:rsid w:val="005B01FC"/>
    <w:rsid w:val="005B064E"/>
    <w:rsid w:val="005B0686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AD4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3CBD"/>
    <w:rsid w:val="006457F1"/>
    <w:rsid w:val="006459C6"/>
    <w:rsid w:val="00646363"/>
    <w:rsid w:val="00647668"/>
    <w:rsid w:val="00655212"/>
    <w:rsid w:val="006568FA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26F7D"/>
    <w:rsid w:val="00730859"/>
    <w:rsid w:val="00731830"/>
    <w:rsid w:val="00736A19"/>
    <w:rsid w:val="00743C8D"/>
    <w:rsid w:val="00745258"/>
    <w:rsid w:val="00763C4A"/>
    <w:rsid w:val="00767AED"/>
    <w:rsid w:val="007732BE"/>
    <w:rsid w:val="0077374B"/>
    <w:rsid w:val="007746A3"/>
    <w:rsid w:val="0077623B"/>
    <w:rsid w:val="007766E6"/>
    <w:rsid w:val="00781ACA"/>
    <w:rsid w:val="00785F8F"/>
    <w:rsid w:val="00787B44"/>
    <w:rsid w:val="00790CD9"/>
    <w:rsid w:val="00791F20"/>
    <w:rsid w:val="00795A5A"/>
    <w:rsid w:val="00795F48"/>
    <w:rsid w:val="007960DA"/>
    <w:rsid w:val="00796EC3"/>
    <w:rsid w:val="007974C0"/>
    <w:rsid w:val="007A0441"/>
    <w:rsid w:val="007A072C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B24"/>
    <w:rsid w:val="00853E2A"/>
    <w:rsid w:val="008541E9"/>
    <w:rsid w:val="00856EEB"/>
    <w:rsid w:val="00873020"/>
    <w:rsid w:val="008739EB"/>
    <w:rsid w:val="00874DB2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37BE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1B26"/>
    <w:rsid w:val="00963BDB"/>
    <w:rsid w:val="0097006F"/>
    <w:rsid w:val="00970DDD"/>
    <w:rsid w:val="00984A17"/>
    <w:rsid w:val="00984EE4"/>
    <w:rsid w:val="00990168"/>
    <w:rsid w:val="0099354F"/>
    <w:rsid w:val="00996CBB"/>
    <w:rsid w:val="009A074F"/>
    <w:rsid w:val="009A3DB2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589E"/>
    <w:rsid w:val="009C6A25"/>
    <w:rsid w:val="009D28B9"/>
    <w:rsid w:val="009D6E3D"/>
    <w:rsid w:val="009E5E58"/>
    <w:rsid w:val="009F0808"/>
    <w:rsid w:val="00A042C7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05DE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849DE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1CD5"/>
    <w:rsid w:val="00B62C69"/>
    <w:rsid w:val="00B666EC"/>
    <w:rsid w:val="00B77560"/>
    <w:rsid w:val="00B77FC0"/>
    <w:rsid w:val="00B84557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5F6D"/>
    <w:rsid w:val="00BC75AA"/>
    <w:rsid w:val="00BD0770"/>
    <w:rsid w:val="00BD2F16"/>
    <w:rsid w:val="00BE1C7B"/>
    <w:rsid w:val="00BE2488"/>
    <w:rsid w:val="00BE2994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99D"/>
    <w:rsid w:val="00C16B93"/>
    <w:rsid w:val="00C2210E"/>
    <w:rsid w:val="00C2524E"/>
    <w:rsid w:val="00C3235B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690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2F27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B3E9B"/>
    <w:rsid w:val="00DC1E7E"/>
    <w:rsid w:val="00DC31D2"/>
    <w:rsid w:val="00DC7A5F"/>
    <w:rsid w:val="00DD0CE6"/>
    <w:rsid w:val="00DD6A66"/>
    <w:rsid w:val="00DE0D15"/>
    <w:rsid w:val="00DE7EFD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4428"/>
    <w:rsid w:val="00E261F5"/>
    <w:rsid w:val="00E34A5B"/>
    <w:rsid w:val="00E3623B"/>
    <w:rsid w:val="00E455D9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1E90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0D85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432C"/>
    <w:rsid w:val="00FA5551"/>
    <w:rsid w:val="00FA6C8A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C323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235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235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3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35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C323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235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235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3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35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9E0A9-89D0-424E-A2D6-7BAD4CEEA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2350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Sharkina</cp:lastModifiedBy>
  <cp:revision>3</cp:revision>
  <cp:lastPrinted>2016-03-01T12:41:00Z</cp:lastPrinted>
  <dcterms:created xsi:type="dcterms:W3CDTF">2016-03-01T12:40:00Z</dcterms:created>
  <dcterms:modified xsi:type="dcterms:W3CDTF">2016-03-01T12:41:00Z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1601399R</vt:lpwstr>
  </property>
  <property fmtid="{D5CDD505-2E9C-101B-9397-08002B2CF9AE}" pid="3" name="ODSRefJobNo">
    <vt:lpwstr>1601673R</vt:lpwstr>
  </property>
  <property fmtid="{D5CDD505-2E9C-101B-9397-08002B2CF9AE}" pid="4" name="Symbol1">
    <vt:lpwstr>CAT/C/LIE/CO/4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 March 2016</vt:lpwstr>
  </property>
  <property fmtid="{D5CDD505-2E9C-101B-9397-08002B2CF9AE}" pid="12" name="Original">
    <vt:lpwstr>English</vt:lpwstr>
  </property>
  <property fmtid="{D5CDD505-2E9C-101B-9397-08002B2CF9AE}" pid="13" name="Release Date">
    <vt:lpwstr>010316</vt:lpwstr>
  </property>
</Properties>
</file>