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A77C4" w:rsidRDefault="0066066C" w:rsidP="00B614C4">
            <w:pPr>
              <w:spacing w:line="240" w:lineRule="atLeast"/>
              <w:jc w:val="right"/>
              <w:rPr>
                <w:sz w:val="20"/>
                <w:szCs w:val="21"/>
              </w:rPr>
            </w:pPr>
            <w:r>
              <w:rPr>
                <w:sz w:val="40"/>
                <w:szCs w:val="21"/>
              </w:rPr>
              <w:t>CCPR</w:t>
            </w:r>
            <w:r w:rsidR="005A77C4">
              <w:rPr>
                <w:sz w:val="20"/>
                <w:szCs w:val="21"/>
              </w:rPr>
              <w:t>/</w:t>
            </w:r>
            <w:r>
              <w:rPr>
                <w:sz w:val="20"/>
                <w:szCs w:val="21"/>
              </w:rPr>
              <w:t>C</w:t>
            </w:r>
            <w:r w:rsidR="005A77C4">
              <w:rPr>
                <w:sz w:val="20"/>
                <w:szCs w:val="21"/>
              </w:rPr>
              <w:t>/</w:t>
            </w:r>
            <w:r>
              <w:rPr>
                <w:sz w:val="20"/>
                <w:szCs w:val="21"/>
              </w:rPr>
              <w:t>CHE</w:t>
            </w:r>
            <w:r w:rsidR="005A77C4">
              <w:rPr>
                <w:sz w:val="20"/>
                <w:szCs w:val="21"/>
              </w:rPr>
              <w:t>/</w:t>
            </w:r>
            <w:r>
              <w:rPr>
                <w:sz w:val="20"/>
                <w:szCs w:val="21"/>
              </w:rPr>
              <w:t>CO</w:t>
            </w:r>
            <w:r w:rsidR="005A77C4">
              <w:rPr>
                <w:sz w:val="20"/>
                <w:szCs w:val="21"/>
              </w:rPr>
              <w:t>/</w:t>
            </w:r>
            <w:r>
              <w:rPr>
                <w:sz w:val="20"/>
                <w:szCs w:val="21"/>
              </w:rPr>
              <w:t>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5A77C4" w:rsidRPr="005A77C4" w:rsidRDefault="0066066C" w:rsidP="005A77C4">
            <w:pPr>
              <w:spacing w:before="240" w:line="240" w:lineRule="exact"/>
              <w:rPr>
                <w:sz w:val="20"/>
              </w:rPr>
            </w:pPr>
            <w:r>
              <w:rPr>
                <w:sz w:val="20"/>
              </w:rPr>
              <w:t>Distr.: General</w:t>
            </w:r>
          </w:p>
          <w:p w:rsidR="00CE1D1C" w:rsidRPr="005A77C4" w:rsidRDefault="0066066C" w:rsidP="005A77C4">
            <w:pPr>
              <w:spacing w:line="240" w:lineRule="atLeast"/>
              <w:rPr>
                <w:sz w:val="20"/>
              </w:rPr>
            </w:pPr>
            <w:r>
              <w:rPr>
                <w:sz w:val="20"/>
              </w:rPr>
              <w:t>22</w:t>
            </w:r>
            <w:r w:rsidR="005A77C4" w:rsidRPr="005A77C4">
              <w:rPr>
                <w:sz w:val="20"/>
              </w:rPr>
              <w:t xml:space="preserve"> </w:t>
            </w:r>
            <w:r>
              <w:rPr>
                <w:sz w:val="20"/>
              </w:rPr>
              <w:t>August</w:t>
            </w:r>
            <w:r w:rsidR="005A77C4" w:rsidRPr="005A77C4">
              <w:rPr>
                <w:sz w:val="20"/>
              </w:rPr>
              <w:t xml:space="preserve"> </w:t>
            </w:r>
            <w:r>
              <w:rPr>
                <w:sz w:val="20"/>
              </w:rPr>
              <w:t>2</w:t>
            </w:r>
            <w:r w:rsidR="00EA7E67" w:rsidRPr="005A77C4">
              <w:rPr>
                <w:sz w:val="20"/>
              </w:rPr>
              <w:t>0</w:t>
            </w:r>
            <w:r>
              <w:rPr>
                <w:sz w:val="20"/>
              </w:rPr>
              <w:t>1</w:t>
            </w:r>
            <w:r>
              <w:rPr>
                <w:rFonts w:hint="eastAsia"/>
                <w:sz w:val="20"/>
              </w:rPr>
              <w:t>7</w:t>
            </w:r>
          </w:p>
          <w:p w:rsidR="00CE1D1C" w:rsidRPr="00F124C6" w:rsidRDefault="0066066C" w:rsidP="00B614C4">
            <w:pPr>
              <w:spacing w:line="240" w:lineRule="atLeast"/>
              <w:rPr>
                <w:sz w:val="20"/>
              </w:rPr>
            </w:pPr>
            <w:r>
              <w:rPr>
                <w:sz w:val="20"/>
              </w:rPr>
              <w:t>Chinese</w:t>
            </w:r>
          </w:p>
          <w:p w:rsidR="00CE1D1C" w:rsidRPr="00F124C6" w:rsidRDefault="0066066C" w:rsidP="003675DA">
            <w:pPr>
              <w:spacing w:line="240" w:lineRule="atLeast"/>
            </w:pPr>
            <w:r>
              <w:rPr>
                <w:sz w:val="20"/>
              </w:rPr>
              <w:t>Original: French</w:t>
            </w:r>
          </w:p>
        </w:tc>
      </w:tr>
    </w:tbl>
    <w:p w:rsidR="003675DA" w:rsidRPr="003675DA" w:rsidRDefault="003675DA" w:rsidP="003675DA">
      <w:pPr>
        <w:spacing w:before="120" w:line="480" w:lineRule="auto"/>
        <w:rPr>
          <w:rFonts w:ascii="黑体" w:eastAsia="黑体" w:hAnsi="黑体"/>
          <w:b/>
          <w:spacing w:val="4"/>
          <w:sz w:val="24"/>
          <w:szCs w:val="24"/>
        </w:rPr>
      </w:pPr>
      <w:r w:rsidRPr="003675DA">
        <w:rPr>
          <w:rFonts w:ascii="黑体" w:eastAsia="黑体" w:hAnsi="黑体"/>
          <w:spacing w:val="4"/>
          <w:sz w:val="24"/>
          <w:szCs w:val="24"/>
          <w:lang w:val="zh-CN"/>
        </w:rPr>
        <w:t>人权事务委员会</w:t>
      </w:r>
    </w:p>
    <w:p w:rsidR="003675DA" w:rsidRPr="002D4C5E" w:rsidRDefault="003675DA" w:rsidP="00D96ADF">
      <w:pPr>
        <w:pStyle w:val="HChGC"/>
      </w:pPr>
      <w:r>
        <w:rPr>
          <w:lang w:val="zh-CN"/>
        </w:rPr>
        <w:tab/>
      </w:r>
      <w:r>
        <w:rPr>
          <w:lang w:val="zh-CN"/>
        </w:rPr>
        <w:tab/>
      </w:r>
      <w:r>
        <w:rPr>
          <w:lang w:val="zh-CN"/>
        </w:rPr>
        <w:t>关于瑞士第四次定期报告的结论性意见</w:t>
      </w:r>
      <w:r w:rsidRPr="00606725">
        <w:rPr>
          <w:rStyle w:val="a8"/>
          <w:rFonts w:eastAsia="黑体"/>
          <w:sz w:val="28"/>
          <w:vertAlign w:val="baseline"/>
          <w:lang w:val="zh-CN"/>
        </w:rPr>
        <w:footnoteReference w:customMarkFollows="1" w:id="2"/>
        <w:t>*</w:t>
      </w:r>
    </w:p>
    <w:p w:rsidR="003675DA" w:rsidRPr="002D4C5E" w:rsidRDefault="0066066C" w:rsidP="003675DA">
      <w:pPr>
        <w:pStyle w:val="SingleTxtGC"/>
      </w:pPr>
      <w:r>
        <w:rPr>
          <w:lang w:val="zh-CN"/>
        </w:rPr>
        <w:t>1</w:t>
      </w:r>
      <w:r w:rsidR="00D96ADF">
        <w:rPr>
          <w:lang w:val="zh-CN"/>
        </w:rPr>
        <w:t xml:space="preserve">.  </w:t>
      </w:r>
      <w:r w:rsidR="003675DA">
        <w:rPr>
          <w:lang w:val="zh-CN"/>
        </w:rPr>
        <w:t>人权事务委员会在</w:t>
      </w:r>
      <w:r>
        <w:rPr>
          <w:lang w:val="zh-CN"/>
        </w:rPr>
        <w:t>2</w:t>
      </w:r>
      <w:r w:rsidR="003675DA">
        <w:rPr>
          <w:lang w:val="zh-CN"/>
        </w:rPr>
        <w:t>0</w:t>
      </w:r>
      <w:r>
        <w:rPr>
          <w:lang w:val="zh-CN"/>
        </w:rPr>
        <w:t>17</w:t>
      </w:r>
      <w:r w:rsidR="003675DA">
        <w:rPr>
          <w:lang w:val="zh-CN"/>
        </w:rPr>
        <w:t>年</w:t>
      </w:r>
      <w:r>
        <w:rPr>
          <w:lang w:val="zh-CN"/>
        </w:rPr>
        <w:t>7</w:t>
      </w:r>
      <w:r w:rsidR="003675DA">
        <w:rPr>
          <w:lang w:val="zh-CN"/>
        </w:rPr>
        <w:t>月</w:t>
      </w:r>
      <w:r>
        <w:rPr>
          <w:lang w:val="zh-CN"/>
        </w:rPr>
        <w:t>3</w:t>
      </w:r>
      <w:r w:rsidR="003675DA">
        <w:rPr>
          <w:lang w:val="zh-CN"/>
        </w:rPr>
        <w:t>日和</w:t>
      </w:r>
      <w:r>
        <w:rPr>
          <w:lang w:val="zh-CN"/>
        </w:rPr>
        <w:t>4</w:t>
      </w:r>
      <w:r w:rsidR="003675DA">
        <w:rPr>
          <w:lang w:val="zh-CN"/>
        </w:rPr>
        <w:t>日举行的第</w:t>
      </w:r>
      <w:r>
        <w:rPr>
          <w:lang w:val="zh-CN"/>
        </w:rPr>
        <w:t>3374</w:t>
      </w:r>
      <w:r w:rsidR="003675DA">
        <w:rPr>
          <w:lang w:val="zh-CN"/>
        </w:rPr>
        <w:t>次和第</w:t>
      </w:r>
      <w:r>
        <w:rPr>
          <w:lang w:val="zh-CN"/>
        </w:rPr>
        <w:t>3375</w:t>
      </w:r>
      <w:r w:rsidR="003675DA">
        <w:rPr>
          <w:lang w:val="zh-CN"/>
        </w:rPr>
        <w:t>次会议</w:t>
      </w:r>
      <w:r w:rsidR="003675DA">
        <w:rPr>
          <w:lang w:val="zh-CN"/>
        </w:rPr>
        <w:t>(</w:t>
      </w:r>
      <w:r>
        <w:rPr>
          <w:lang w:val="zh-CN"/>
        </w:rPr>
        <w:t>CCPR</w:t>
      </w:r>
      <w:r w:rsidR="003675DA">
        <w:rPr>
          <w:lang w:val="zh-CN"/>
        </w:rPr>
        <w:t>/</w:t>
      </w:r>
      <w:r>
        <w:rPr>
          <w:lang w:val="zh-CN"/>
        </w:rPr>
        <w:t>C</w:t>
      </w:r>
      <w:r w:rsidR="003675DA">
        <w:rPr>
          <w:lang w:val="zh-CN"/>
        </w:rPr>
        <w:t>/</w:t>
      </w:r>
      <w:r>
        <w:rPr>
          <w:lang w:val="zh-CN"/>
        </w:rPr>
        <w:t>SR</w:t>
      </w:r>
      <w:r w:rsidR="003675DA">
        <w:rPr>
          <w:lang w:val="zh-CN"/>
        </w:rPr>
        <w:t>.</w:t>
      </w:r>
      <w:r>
        <w:rPr>
          <w:lang w:val="zh-CN"/>
        </w:rPr>
        <w:t>3374</w:t>
      </w:r>
      <w:r w:rsidR="003675DA">
        <w:rPr>
          <w:lang w:val="zh-CN"/>
        </w:rPr>
        <w:t>和</w:t>
      </w:r>
      <w:r>
        <w:rPr>
          <w:lang w:val="zh-CN"/>
        </w:rPr>
        <w:t>3375</w:t>
      </w:r>
      <w:r w:rsidR="003675DA">
        <w:rPr>
          <w:lang w:val="zh-CN"/>
        </w:rPr>
        <w:t>)</w:t>
      </w:r>
      <w:bookmarkStart w:id="0" w:name="_GoBack"/>
      <w:bookmarkEnd w:id="0"/>
      <w:r w:rsidR="003675DA">
        <w:rPr>
          <w:lang w:val="zh-CN"/>
        </w:rPr>
        <w:t>上审议了瑞士的第四次定期报告</w:t>
      </w:r>
      <w:r w:rsidR="003675DA">
        <w:rPr>
          <w:lang w:val="zh-CN"/>
        </w:rPr>
        <w:t>(</w:t>
      </w:r>
      <w:r>
        <w:rPr>
          <w:lang w:val="zh-CN"/>
        </w:rPr>
        <w:t>CCPR</w:t>
      </w:r>
      <w:r w:rsidR="003675DA">
        <w:rPr>
          <w:lang w:val="zh-CN"/>
        </w:rPr>
        <w:t>/</w:t>
      </w:r>
      <w:r>
        <w:rPr>
          <w:lang w:val="zh-CN"/>
        </w:rPr>
        <w:t>C</w:t>
      </w:r>
      <w:r w:rsidR="003675DA">
        <w:rPr>
          <w:lang w:val="zh-CN"/>
        </w:rPr>
        <w:t>/</w:t>
      </w:r>
      <w:r>
        <w:rPr>
          <w:lang w:val="zh-CN"/>
        </w:rPr>
        <w:t>CHE</w:t>
      </w:r>
      <w:r w:rsidR="003675DA">
        <w:rPr>
          <w:lang w:val="zh-CN"/>
        </w:rPr>
        <w:t>/</w:t>
      </w:r>
      <w:r>
        <w:rPr>
          <w:lang w:val="zh-CN"/>
        </w:rPr>
        <w:t>4</w:t>
      </w:r>
      <w:r w:rsidR="003675DA">
        <w:rPr>
          <w:lang w:val="zh-CN"/>
        </w:rPr>
        <w:t>)</w:t>
      </w:r>
      <w:r w:rsidR="003675DA">
        <w:rPr>
          <w:rFonts w:hint="eastAsia"/>
          <w:lang w:val="zh-CN"/>
        </w:rPr>
        <w:t>，并</w:t>
      </w:r>
      <w:r w:rsidR="003675DA">
        <w:rPr>
          <w:lang w:val="zh-CN"/>
        </w:rPr>
        <w:t>在</w:t>
      </w:r>
      <w:r>
        <w:rPr>
          <w:lang w:val="zh-CN"/>
        </w:rPr>
        <w:t>2</w:t>
      </w:r>
      <w:r w:rsidR="003675DA">
        <w:rPr>
          <w:lang w:val="zh-CN"/>
        </w:rPr>
        <w:t>0</w:t>
      </w:r>
      <w:r>
        <w:rPr>
          <w:lang w:val="zh-CN"/>
        </w:rPr>
        <w:t>17</w:t>
      </w:r>
      <w:r w:rsidR="003675DA">
        <w:rPr>
          <w:lang w:val="zh-CN"/>
        </w:rPr>
        <w:t>年</w:t>
      </w:r>
      <w:r>
        <w:rPr>
          <w:lang w:val="zh-CN"/>
        </w:rPr>
        <w:t>7</w:t>
      </w:r>
      <w:r w:rsidR="003675DA">
        <w:rPr>
          <w:lang w:val="zh-CN"/>
        </w:rPr>
        <w:t>月</w:t>
      </w:r>
      <w:r>
        <w:rPr>
          <w:lang w:val="zh-CN"/>
        </w:rPr>
        <w:t>24</w:t>
      </w:r>
      <w:r w:rsidR="003675DA">
        <w:rPr>
          <w:lang w:val="zh-CN"/>
        </w:rPr>
        <w:t>日举行的第</w:t>
      </w:r>
      <w:r>
        <w:rPr>
          <w:lang w:val="zh-CN"/>
        </w:rPr>
        <w:t>34</w:t>
      </w:r>
      <w:r w:rsidR="003675DA">
        <w:rPr>
          <w:lang w:val="zh-CN"/>
        </w:rPr>
        <w:t>0</w:t>
      </w:r>
      <w:r>
        <w:rPr>
          <w:lang w:val="zh-CN"/>
        </w:rPr>
        <w:t>3</w:t>
      </w:r>
      <w:r w:rsidR="003675DA">
        <w:rPr>
          <w:lang w:val="zh-CN"/>
        </w:rPr>
        <w:t>次会议上通过了</w:t>
      </w:r>
      <w:r w:rsidR="003675DA">
        <w:rPr>
          <w:rFonts w:hint="eastAsia"/>
          <w:lang w:val="zh-CN"/>
        </w:rPr>
        <w:t>本</w:t>
      </w:r>
      <w:r w:rsidR="003675DA">
        <w:rPr>
          <w:lang w:val="zh-CN"/>
        </w:rPr>
        <w:t>结论性意见。</w:t>
      </w:r>
    </w:p>
    <w:p w:rsidR="003675DA" w:rsidRPr="002D4C5E" w:rsidRDefault="00D96ADF" w:rsidP="00D96ADF">
      <w:pPr>
        <w:pStyle w:val="H1GC"/>
      </w:pPr>
      <w:r>
        <w:tab/>
      </w:r>
      <w:r w:rsidR="0066066C">
        <w:rPr>
          <w:lang w:val="zh-CN"/>
        </w:rPr>
        <w:t>A</w:t>
      </w:r>
      <w:r>
        <w:rPr>
          <w:lang w:val="zh-CN"/>
        </w:rPr>
        <w:t>.</w:t>
      </w:r>
      <w:r>
        <w:rPr>
          <w:lang w:val="zh-CN"/>
        </w:rPr>
        <w:tab/>
      </w:r>
      <w:r w:rsidR="003675DA">
        <w:rPr>
          <w:bCs/>
          <w:lang w:val="zh-CN"/>
        </w:rPr>
        <w:t>导言</w:t>
      </w:r>
    </w:p>
    <w:p w:rsidR="003675DA" w:rsidRPr="002D4C5E" w:rsidRDefault="0066066C" w:rsidP="003675DA">
      <w:pPr>
        <w:pStyle w:val="SingleTxtGC"/>
      </w:pPr>
      <w:r>
        <w:rPr>
          <w:lang w:val="zh-CN"/>
        </w:rPr>
        <w:t>2</w:t>
      </w:r>
      <w:r w:rsidR="00D96ADF">
        <w:rPr>
          <w:lang w:val="zh-CN"/>
        </w:rPr>
        <w:t xml:space="preserve">.  </w:t>
      </w:r>
      <w:r w:rsidR="003675DA">
        <w:rPr>
          <w:lang w:val="zh-CN"/>
        </w:rPr>
        <w:t>委员会感谢缔约国接受简化报告程序并</w:t>
      </w:r>
      <w:r w:rsidR="003675DA">
        <w:rPr>
          <w:rFonts w:hint="eastAsia"/>
        </w:rPr>
        <w:t>按照依该程序所拟报告前问题清单</w:t>
      </w:r>
      <w:r w:rsidR="003675DA">
        <w:rPr>
          <w:lang w:val="zh-CN"/>
        </w:rPr>
        <w:t>(</w:t>
      </w:r>
      <w:r>
        <w:rPr>
          <w:lang w:val="zh-CN"/>
        </w:rPr>
        <w:t>CCPR</w:t>
      </w:r>
      <w:r w:rsidR="003675DA">
        <w:rPr>
          <w:lang w:val="zh-CN"/>
        </w:rPr>
        <w:t>/</w:t>
      </w:r>
      <w:r>
        <w:rPr>
          <w:lang w:val="zh-CN"/>
        </w:rPr>
        <w:t>C</w:t>
      </w:r>
      <w:r w:rsidR="003675DA">
        <w:rPr>
          <w:lang w:val="zh-CN"/>
        </w:rPr>
        <w:t>/</w:t>
      </w:r>
      <w:r>
        <w:rPr>
          <w:lang w:val="zh-CN"/>
        </w:rPr>
        <w:t>BIH</w:t>
      </w:r>
      <w:r w:rsidR="003675DA">
        <w:rPr>
          <w:lang w:val="zh-CN"/>
        </w:rPr>
        <w:t>/</w:t>
      </w:r>
      <w:r>
        <w:rPr>
          <w:lang w:val="zh-CN"/>
        </w:rPr>
        <w:t>QPR</w:t>
      </w:r>
      <w:r w:rsidR="003675DA">
        <w:rPr>
          <w:lang w:val="zh-CN"/>
        </w:rPr>
        <w:t>/</w:t>
      </w:r>
      <w:r>
        <w:rPr>
          <w:lang w:val="zh-CN"/>
        </w:rPr>
        <w:t>3</w:t>
      </w:r>
      <w:r w:rsidR="003675DA">
        <w:rPr>
          <w:lang w:val="zh-CN"/>
        </w:rPr>
        <w:t>)</w:t>
      </w:r>
      <w:r w:rsidR="003675DA">
        <w:rPr>
          <w:lang w:val="zh-CN"/>
        </w:rPr>
        <w:t>提交第四次定期报告。委员会</w:t>
      </w:r>
      <w:r w:rsidR="003675DA" w:rsidRPr="00B450EF">
        <w:rPr>
          <w:rFonts w:hint="eastAsia"/>
        </w:rPr>
        <w:t>赞赏有机会</w:t>
      </w:r>
      <w:r w:rsidR="003675DA">
        <w:rPr>
          <w:rFonts w:hint="eastAsia"/>
        </w:rPr>
        <w:t>再次与</w:t>
      </w:r>
      <w:r w:rsidR="003675DA">
        <w:rPr>
          <w:lang w:val="zh-CN"/>
        </w:rPr>
        <w:t>缔约国代表团</w:t>
      </w:r>
      <w:r w:rsidR="003675DA">
        <w:rPr>
          <w:rFonts w:hint="eastAsia"/>
        </w:rPr>
        <w:t>开展</w:t>
      </w:r>
      <w:r w:rsidR="003675DA" w:rsidRPr="00B450EF">
        <w:rPr>
          <w:rFonts w:hint="eastAsia"/>
        </w:rPr>
        <w:t>建设性对话，讨论</w:t>
      </w:r>
      <w:r w:rsidR="003675DA">
        <w:rPr>
          <w:rFonts w:hint="eastAsia"/>
        </w:rPr>
        <w:t>缔约国</w:t>
      </w:r>
      <w:r w:rsidR="003675DA">
        <w:rPr>
          <w:rFonts w:hint="eastAsia"/>
          <w:lang w:val="zh-CN"/>
        </w:rPr>
        <w:t>在</w:t>
      </w:r>
      <w:r w:rsidR="003675DA">
        <w:rPr>
          <w:lang w:val="zh-CN"/>
        </w:rPr>
        <w:t>报告所述期间为</w:t>
      </w:r>
      <w:r w:rsidR="003675DA" w:rsidRPr="00B450EF">
        <w:rPr>
          <w:rFonts w:hint="eastAsia"/>
        </w:rPr>
        <w:t>执行《公约》</w:t>
      </w:r>
      <w:r w:rsidR="003675DA">
        <w:rPr>
          <w:rFonts w:hint="eastAsia"/>
        </w:rPr>
        <w:t>规定而</w:t>
      </w:r>
      <w:r w:rsidR="003675DA">
        <w:rPr>
          <w:lang w:val="zh-CN"/>
        </w:rPr>
        <w:t>采取的措施。</w:t>
      </w:r>
      <w:r w:rsidR="003675DA">
        <w:rPr>
          <w:rFonts w:hint="eastAsia"/>
        </w:rPr>
        <w:t>委员会感谢缔约国代表团作出口头答复和提交</w:t>
      </w:r>
      <w:r w:rsidR="003675DA">
        <w:rPr>
          <w:lang w:val="zh-CN"/>
        </w:rPr>
        <w:t>书面补充资料。</w:t>
      </w:r>
    </w:p>
    <w:p w:rsidR="003675DA" w:rsidRPr="002D4C5E" w:rsidRDefault="00D96ADF" w:rsidP="00D96ADF">
      <w:pPr>
        <w:pStyle w:val="H1GC"/>
      </w:pPr>
      <w:r>
        <w:rPr>
          <w:lang w:val="zh-CN"/>
        </w:rPr>
        <w:tab/>
      </w:r>
      <w:r w:rsidR="0066066C">
        <w:rPr>
          <w:lang w:val="zh-CN"/>
        </w:rPr>
        <w:t>B</w:t>
      </w:r>
      <w:r>
        <w:rPr>
          <w:lang w:val="zh-CN"/>
        </w:rPr>
        <w:t>.</w:t>
      </w:r>
      <w:r>
        <w:rPr>
          <w:lang w:val="zh-CN"/>
        </w:rPr>
        <w:tab/>
      </w:r>
      <w:r w:rsidR="003675DA">
        <w:rPr>
          <w:bCs/>
          <w:lang w:val="zh-CN"/>
        </w:rPr>
        <w:t>积极方面</w:t>
      </w:r>
    </w:p>
    <w:p w:rsidR="003675DA" w:rsidRPr="002D4C5E" w:rsidRDefault="0066066C" w:rsidP="003675DA">
      <w:pPr>
        <w:pStyle w:val="SingleTxtGC"/>
      </w:pPr>
      <w:r>
        <w:rPr>
          <w:lang w:val="zh-CN"/>
        </w:rPr>
        <w:t>3</w:t>
      </w:r>
      <w:r w:rsidR="00D96ADF">
        <w:rPr>
          <w:lang w:val="zh-CN"/>
        </w:rPr>
        <w:t xml:space="preserve">.  </w:t>
      </w:r>
      <w:r w:rsidR="003675DA">
        <w:rPr>
          <w:lang w:val="zh-CN"/>
        </w:rPr>
        <w:t>委员会欢迎缔约国采取的立法和体制措施，特别是：</w:t>
      </w:r>
    </w:p>
    <w:p w:rsidR="003675DA" w:rsidRPr="002D4C5E" w:rsidRDefault="003675DA" w:rsidP="00D96ADF">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通过了</w:t>
      </w:r>
      <w:r w:rsidR="0066066C">
        <w:rPr>
          <w:lang w:val="zh-CN"/>
        </w:rPr>
        <w:t>2</w:t>
      </w:r>
      <w:r>
        <w:rPr>
          <w:lang w:val="zh-CN"/>
        </w:rPr>
        <w:t>0</w:t>
      </w:r>
      <w:r w:rsidR="0066066C">
        <w:rPr>
          <w:lang w:val="zh-CN"/>
        </w:rPr>
        <w:t>1</w:t>
      </w:r>
      <w:r>
        <w:rPr>
          <w:lang w:val="zh-CN"/>
        </w:rPr>
        <w:t>0</w:t>
      </w:r>
      <w:r>
        <w:rPr>
          <w:lang w:val="zh-CN"/>
        </w:rPr>
        <w:t>年</w:t>
      </w:r>
      <w:r w:rsidR="0066066C">
        <w:rPr>
          <w:lang w:val="zh-CN"/>
        </w:rPr>
        <w:t>6</w:t>
      </w:r>
      <w:r>
        <w:rPr>
          <w:lang w:val="zh-CN"/>
        </w:rPr>
        <w:t>月</w:t>
      </w:r>
      <w:r w:rsidR="0066066C">
        <w:rPr>
          <w:lang w:val="zh-CN"/>
        </w:rPr>
        <w:t>4</w:t>
      </w:r>
      <w:r>
        <w:rPr>
          <w:lang w:val="zh-CN"/>
        </w:rPr>
        <w:t>日《关于民族语言和语区之间谅解问题的法令》；</w:t>
      </w:r>
    </w:p>
    <w:p w:rsidR="003675DA" w:rsidRPr="002D4C5E" w:rsidRDefault="003675DA" w:rsidP="00D96ADF">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通过了</w:t>
      </w:r>
      <w:r w:rsidR="0066066C">
        <w:rPr>
          <w:lang w:val="zh-CN"/>
        </w:rPr>
        <w:t>2</w:t>
      </w:r>
      <w:r>
        <w:rPr>
          <w:lang w:val="zh-CN"/>
        </w:rPr>
        <w:t>0</w:t>
      </w:r>
      <w:r w:rsidR="0066066C">
        <w:rPr>
          <w:lang w:val="zh-CN"/>
        </w:rPr>
        <w:t>12</w:t>
      </w:r>
      <w:r>
        <w:rPr>
          <w:lang w:val="zh-CN"/>
        </w:rPr>
        <w:t>年</w:t>
      </w:r>
      <w:r w:rsidR="0066066C">
        <w:rPr>
          <w:lang w:val="zh-CN"/>
        </w:rPr>
        <w:t>6</w:t>
      </w:r>
      <w:r>
        <w:rPr>
          <w:lang w:val="zh-CN"/>
        </w:rPr>
        <w:t>月</w:t>
      </w:r>
      <w:r w:rsidR="0066066C">
        <w:rPr>
          <w:lang w:val="zh-CN"/>
        </w:rPr>
        <w:t>15</w:t>
      </w:r>
      <w:r>
        <w:rPr>
          <w:lang w:val="zh-CN"/>
        </w:rPr>
        <w:t>日《关于采取措施制止强迫婚姻的联邦法》；</w:t>
      </w:r>
    </w:p>
    <w:p w:rsidR="003675DA" w:rsidRPr="002D4C5E" w:rsidRDefault="0066066C" w:rsidP="00194498">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2</w:t>
      </w:r>
      <w:r w:rsidR="003675DA">
        <w:rPr>
          <w:lang w:val="zh-CN"/>
        </w:rPr>
        <w:t>0</w:t>
      </w:r>
      <w:r>
        <w:rPr>
          <w:lang w:val="zh-CN"/>
        </w:rPr>
        <w:t>12</w:t>
      </w:r>
      <w:r w:rsidR="003675DA">
        <w:rPr>
          <w:lang w:val="zh-CN"/>
        </w:rPr>
        <w:t>年</w:t>
      </w:r>
      <w:r>
        <w:rPr>
          <w:lang w:val="zh-CN"/>
        </w:rPr>
        <w:t>7</w:t>
      </w:r>
      <w:r w:rsidR="003675DA">
        <w:rPr>
          <w:lang w:val="zh-CN"/>
        </w:rPr>
        <w:t>月</w:t>
      </w:r>
      <w:r>
        <w:rPr>
          <w:lang w:val="zh-CN"/>
        </w:rPr>
        <w:t>1</w:t>
      </w:r>
      <w:r w:rsidR="003675DA">
        <w:rPr>
          <w:lang w:val="zh-CN"/>
        </w:rPr>
        <w:t>日修订了《刑法》第</w:t>
      </w:r>
      <w:r>
        <w:rPr>
          <w:lang w:val="zh-CN"/>
        </w:rPr>
        <w:t>124</w:t>
      </w:r>
      <w:r w:rsidR="003675DA">
        <w:rPr>
          <w:lang w:val="zh-CN"/>
        </w:rPr>
        <w:t>条，将女性外阴残割明确定为刑事罪；</w:t>
      </w:r>
    </w:p>
    <w:p w:rsidR="003675DA" w:rsidRPr="002D4C5E" w:rsidRDefault="003675DA" w:rsidP="00D96ADF">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通过了</w:t>
      </w:r>
      <w:r w:rsidR="0066066C">
        <w:rPr>
          <w:lang w:val="zh-CN"/>
        </w:rPr>
        <w:t>2</w:t>
      </w:r>
      <w:r>
        <w:rPr>
          <w:lang w:val="zh-CN"/>
        </w:rPr>
        <w:t>0</w:t>
      </w:r>
      <w:r w:rsidR="0066066C">
        <w:rPr>
          <w:lang w:val="zh-CN"/>
        </w:rPr>
        <w:t>13</w:t>
      </w:r>
      <w:r>
        <w:rPr>
          <w:lang w:val="zh-CN"/>
        </w:rPr>
        <w:t>年</w:t>
      </w:r>
      <w:r w:rsidR="0066066C">
        <w:rPr>
          <w:lang w:val="zh-CN"/>
        </w:rPr>
        <w:t>1</w:t>
      </w:r>
      <w:r>
        <w:rPr>
          <w:lang w:val="zh-CN"/>
        </w:rPr>
        <w:t>0</w:t>
      </w:r>
      <w:r>
        <w:rPr>
          <w:lang w:val="zh-CN"/>
        </w:rPr>
        <w:t>月</w:t>
      </w:r>
      <w:r w:rsidR="0066066C">
        <w:rPr>
          <w:lang w:val="zh-CN"/>
        </w:rPr>
        <w:t>23</w:t>
      </w:r>
      <w:r>
        <w:rPr>
          <w:lang w:val="zh-CN"/>
        </w:rPr>
        <w:t>日《关于防止贩运人口相关犯罪行为的措施的法令》；</w:t>
      </w:r>
    </w:p>
    <w:p w:rsidR="003675DA" w:rsidRPr="002D4C5E" w:rsidRDefault="0066066C" w:rsidP="00194498">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2</w:t>
      </w:r>
      <w:r w:rsidR="003675DA">
        <w:rPr>
          <w:lang w:val="zh-CN"/>
        </w:rPr>
        <w:t>0</w:t>
      </w:r>
      <w:r>
        <w:rPr>
          <w:lang w:val="zh-CN"/>
        </w:rPr>
        <w:t>1</w:t>
      </w:r>
      <w:r w:rsidR="003675DA">
        <w:rPr>
          <w:lang w:val="zh-CN"/>
        </w:rPr>
        <w:t>0</w:t>
      </w:r>
      <w:r w:rsidR="003675DA">
        <w:rPr>
          <w:lang w:val="zh-CN"/>
        </w:rPr>
        <w:t>年</w:t>
      </w:r>
      <w:r>
        <w:rPr>
          <w:lang w:val="zh-CN"/>
        </w:rPr>
        <w:t>1</w:t>
      </w:r>
      <w:r w:rsidR="003675DA">
        <w:rPr>
          <w:lang w:val="zh-CN"/>
        </w:rPr>
        <w:t>月</w:t>
      </w:r>
      <w:r>
        <w:rPr>
          <w:lang w:val="zh-CN"/>
        </w:rPr>
        <w:t>1</w:t>
      </w:r>
      <w:r w:rsidR="003675DA">
        <w:rPr>
          <w:lang w:val="zh-CN"/>
        </w:rPr>
        <w:t>日设立了国家防止酷刑委员会；</w:t>
      </w:r>
    </w:p>
    <w:p w:rsidR="003675DA" w:rsidRPr="002D4C5E" w:rsidRDefault="003675DA" w:rsidP="00194498">
      <w:pPr>
        <w:pStyle w:val="SingleTxtGC"/>
        <w:numPr>
          <w:ilvl w:val="0"/>
          <w:numId w:val="8"/>
        </w:numPr>
        <w:tabs>
          <w:tab w:val="clear" w:pos="431"/>
          <w:tab w:val="clear" w:pos="1134"/>
          <w:tab w:val="clear" w:pos="1565"/>
          <w:tab w:val="clear" w:pos="1996"/>
          <w:tab w:val="clear" w:pos="2427"/>
          <w:tab w:val="left" w:pos="1985"/>
        </w:tabs>
        <w:ind w:left="1134" w:firstLine="426"/>
      </w:pPr>
      <w:r>
        <w:rPr>
          <w:lang w:val="zh-CN"/>
        </w:rPr>
        <w:t>修订了</w:t>
      </w:r>
      <w:r w:rsidR="0066066C">
        <w:rPr>
          <w:lang w:val="zh-CN"/>
        </w:rPr>
        <w:t>2</w:t>
      </w:r>
      <w:r>
        <w:rPr>
          <w:lang w:val="zh-CN"/>
        </w:rPr>
        <w:t>0</w:t>
      </w:r>
      <w:r w:rsidR="0066066C">
        <w:rPr>
          <w:lang w:val="zh-CN"/>
        </w:rPr>
        <w:t>16</w:t>
      </w:r>
      <w:r>
        <w:rPr>
          <w:lang w:val="zh-CN"/>
        </w:rPr>
        <w:t>年议会通过的《收养法》，</w:t>
      </w:r>
      <w:r>
        <w:rPr>
          <w:rFonts w:hint="eastAsia"/>
          <w:lang w:val="zh-CN"/>
        </w:rPr>
        <w:t>允许</w:t>
      </w:r>
      <w:r>
        <w:rPr>
          <w:lang w:val="zh-CN"/>
        </w:rPr>
        <w:t>处于已登记伴</w:t>
      </w:r>
      <w:r>
        <w:rPr>
          <w:rFonts w:hint="eastAsia"/>
          <w:lang w:val="zh-CN"/>
        </w:rPr>
        <w:t>侣</w:t>
      </w:r>
      <w:r>
        <w:rPr>
          <w:lang w:val="zh-CN"/>
        </w:rPr>
        <w:t>关系中的人和事实上同居的人收养其伴侣的子女。</w:t>
      </w:r>
    </w:p>
    <w:p w:rsidR="003675DA" w:rsidRPr="002D4C5E" w:rsidRDefault="0066066C" w:rsidP="003675DA">
      <w:pPr>
        <w:pStyle w:val="SingleTxtGC"/>
      </w:pPr>
      <w:r>
        <w:rPr>
          <w:lang w:val="zh-CN"/>
        </w:rPr>
        <w:lastRenderedPageBreak/>
        <w:t>4</w:t>
      </w:r>
      <w:r w:rsidR="00D96ADF">
        <w:rPr>
          <w:lang w:val="zh-CN"/>
        </w:rPr>
        <w:t xml:space="preserve">.  </w:t>
      </w:r>
      <w:r w:rsidR="003675DA">
        <w:rPr>
          <w:lang w:val="zh-CN"/>
        </w:rPr>
        <w:t>委员会满意地注意到缔约国批准或加入了以下国际文书：</w:t>
      </w:r>
    </w:p>
    <w:p w:rsidR="003675DA" w:rsidRPr="002D4C5E" w:rsidRDefault="003675DA" w:rsidP="00262CF1">
      <w:pPr>
        <w:pStyle w:val="SingleTxtGC"/>
        <w:numPr>
          <w:ilvl w:val="0"/>
          <w:numId w:val="14"/>
        </w:numPr>
        <w:tabs>
          <w:tab w:val="clear" w:pos="431"/>
          <w:tab w:val="clear" w:pos="1134"/>
          <w:tab w:val="clear" w:pos="1565"/>
          <w:tab w:val="clear" w:pos="1996"/>
          <w:tab w:val="clear" w:pos="2427"/>
          <w:tab w:val="left" w:pos="1985"/>
        </w:tabs>
        <w:ind w:left="1134" w:firstLine="426"/>
      </w:pPr>
      <w:r>
        <w:rPr>
          <w:lang w:val="zh-CN"/>
        </w:rPr>
        <w:t>《保护所有人免遭强迫失踪国际公约》，</w:t>
      </w:r>
      <w:r w:rsidR="0066066C">
        <w:rPr>
          <w:lang w:val="zh-CN"/>
        </w:rPr>
        <w:t>2</w:t>
      </w:r>
      <w:r>
        <w:rPr>
          <w:lang w:val="zh-CN"/>
        </w:rPr>
        <w:t>0</w:t>
      </w:r>
      <w:r w:rsidR="0066066C">
        <w:rPr>
          <w:lang w:val="zh-CN"/>
        </w:rPr>
        <w:t>16</w:t>
      </w:r>
      <w:r>
        <w:rPr>
          <w:lang w:val="zh-CN"/>
        </w:rPr>
        <w:t>年；</w:t>
      </w:r>
    </w:p>
    <w:p w:rsidR="003675DA" w:rsidRPr="002D4C5E" w:rsidRDefault="003675DA" w:rsidP="00262CF1">
      <w:pPr>
        <w:pStyle w:val="SingleTxtGC"/>
        <w:numPr>
          <w:ilvl w:val="0"/>
          <w:numId w:val="14"/>
        </w:numPr>
        <w:tabs>
          <w:tab w:val="clear" w:pos="431"/>
          <w:tab w:val="clear" w:pos="1134"/>
          <w:tab w:val="clear" w:pos="1565"/>
          <w:tab w:val="clear" w:pos="1996"/>
          <w:tab w:val="clear" w:pos="2427"/>
          <w:tab w:val="left" w:pos="1985"/>
        </w:tabs>
        <w:ind w:left="1134" w:firstLine="426"/>
      </w:pPr>
      <w:r>
        <w:rPr>
          <w:lang w:val="zh-CN"/>
        </w:rPr>
        <w:t>《残疾人权利公约》，</w:t>
      </w:r>
      <w:r w:rsidR="0066066C">
        <w:rPr>
          <w:lang w:val="zh-CN"/>
        </w:rPr>
        <w:t>2</w:t>
      </w:r>
      <w:r>
        <w:rPr>
          <w:lang w:val="zh-CN"/>
        </w:rPr>
        <w:t>0</w:t>
      </w:r>
      <w:r w:rsidR="0066066C">
        <w:rPr>
          <w:lang w:val="zh-CN"/>
        </w:rPr>
        <w:t>14</w:t>
      </w:r>
      <w:r>
        <w:rPr>
          <w:lang w:val="zh-CN"/>
        </w:rPr>
        <w:t>年；</w:t>
      </w:r>
    </w:p>
    <w:p w:rsidR="003675DA" w:rsidRPr="002D4C5E" w:rsidRDefault="003675DA" w:rsidP="00262CF1">
      <w:pPr>
        <w:pStyle w:val="SingleTxtGC"/>
        <w:numPr>
          <w:ilvl w:val="0"/>
          <w:numId w:val="14"/>
        </w:numPr>
        <w:tabs>
          <w:tab w:val="clear" w:pos="431"/>
          <w:tab w:val="clear" w:pos="1134"/>
          <w:tab w:val="clear" w:pos="1565"/>
          <w:tab w:val="clear" w:pos="1996"/>
          <w:tab w:val="clear" w:pos="2427"/>
          <w:tab w:val="left" w:pos="1985"/>
        </w:tabs>
        <w:ind w:left="1134" w:firstLine="426"/>
      </w:pPr>
      <w:r>
        <w:rPr>
          <w:lang w:val="zh-CN"/>
        </w:rPr>
        <w:t>国际劳工组织</w:t>
      </w:r>
      <w:r w:rsidR="0066066C">
        <w:rPr>
          <w:lang w:val="zh-CN"/>
        </w:rPr>
        <w:t>2</w:t>
      </w:r>
      <w:r>
        <w:rPr>
          <w:lang w:val="zh-CN"/>
        </w:rPr>
        <w:t>0</w:t>
      </w:r>
      <w:r w:rsidR="0066066C">
        <w:rPr>
          <w:lang w:val="zh-CN"/>
        </w:rPr>
        <w:t>11</w:t>
      </w:r>
      <w:r>
        <w:rPr>
          <w:lang w:val="zh-CN"/>
        </w:rPr>
        <w:t>年《家庭工人公约》</w:t>
      </w:r>
      <w:r>
        <w:rPr>
          <w:lang w:val="zh-CN"/>
        </w:rPr>
        <w:t>(</w:t>
      </w:r>
      <w:r>
        <w:rPr>
          <w:lang w:val="zh-CN"/>
        </w:rPr>
        <w:t>第</w:t>
      </w:r>
      <w:r w:rsidR="0066066C">
        <w:rPr>
          <w:lang w:val="zh-CN"/>
        </w:rPr>
        <w:t>189</w:t>
      </w:r>
      <w:r>
        <w:rPr>
          <w:lang w:val="zh-CN"/>
        </w:rPr>
        <w:t>号</w:t>
      </w:r>
      <w:r>
        <w:rPr>
          <w:lang w:val="zh-CN"/>
        </w:rPr>
        <w:t>)</w:t>
      </w:r>
      <w:r>
        <w:rPr>
          <w:lang w:val="zh-CN"/>
        </w:rPr>
        <w:t>，</w:t>
      </w:r>
      <w:r w:rsidR="0066066C">
        <w:rPr>
          <w:lang w:val="zh-CN"/>
        </w:rPr>
        <w:t>2</w:t>
      </w:r>
      <w:r>
        <w:rPr>
          <w:lang w:val="zh-CN"/>
        </w:rPr>
        <w:t>0</w:t>
      </w:r>
      <w:r w:rsidR="0066066C">
        <w:rPr>
          <w:lang w:val="zh-CN"/>
        </w:rPr>
        <w:t>14</w:t>
      </w:r>
      <w:r>
        <w:rPr>
          <w:lang w:val="zh-CN"/>
        </w:rPr>
        <w:t>年；</w:t>
      </w:r>
    </w:p>
    <w:p w:rsidR="003675DA" w:rsidRPr="002D4C5E" w:rsidRDefault="0066066C" w:rsidP="003675DA">
      <w:pPr>
        <w:pStyle w:val="SingleTxtGC"/>
      </w:pPr>
      <w:r>
        <w:rPr>
          <w:lang w:val="zh-CN"/>
        </w:rPr>
        <w:t>5</w:t>
      </w:r>
      <w:r w:rsidR="00D96ADF">
        <w:rPr>
          <w:lang w:val="zh-CN"/>
        </w:rPr>
        <w:t xml:space="preserve">.  </w:t>
      </w:r>
      <w:r w:rsidR="003675DA">
        <w:rPr>
          <w:lang w:val="zh-CN"/>
        </w:rPr>
        <w:t>委员会欢迎缔约国为批准其他国际人权文书所采取的措施，并鼓励缔约国尽早完成这些程序。</w:t>
      </w:r>
    </w:p>
    <w:p w:rsidR="003675DA" w:rsidRPr="002D4C5E" w:rsidRDefault="00262CF1" w:rsidP="00262CF1">
      <w:pPr>
        <w:pStyle w:val="H1GC"/>
      </w:pPr>
      <w:r>
        <w:rPr>
          <w:lang w:val="zh-CN"/>
        </w:rPr>
        <w:tab/>
      </w:r>
      <w:r w:rsidR="0066066C">
        <w:rPr>
          <w:lang w:val="zh-CN"/>
        </w:rPr>
        <w:t>C</w:t>
      </w:r>
      <w:r w:rsidR="00D96ADF">
        <w:rPr>
          <w:lang w:val="zh-CN"/>
        </w:rPr>
        <w:t>.</w:t>
      </w:r>
      <w:r>
        <w:rPr>
          <w:lang w:val="zh-CN"/>
        </w:rPr>
        <w:tab/>
      </w:r>
      <w:r w:rsidR="003675DA" w:rsidRPr="00923AE0">
        <w:rPr>
          <w:rFonts w:hint="eastAsia"/>
        </w:rPr>
        <w:t>关注的主要问题及建议</w:t>
      </w:r>
    </w:p>
    <w:p w:rsidR="003675DA" w:rsidRPr="00AE2A26" w:rsidRDefault="003675DA" w:rsidP="00AE2A26">
      <w:pPr>
        <w:pStyle w:val="H23GC"/>
        <w:rPr>
          <w:rFonts w:ascii="黑体" w:hAnsi="黑体"/>
        </w:rPr>
      </w:pPr>
      <w:r>
        <w:rPr>
          <w:lang w:val="zh-CN"/>
        </w:rPr>
        <w:tab/>
      </w:r>
      <w:r>
        <w:rPr>
          <w:lang w:val="zh-CN"/>
        </w:rPr>
        <w:tab/>
      </w:r>
      <w:r w:rsidRPr="00AE2A26">
        <w:rPr>
          <w:rFonts w:ascii="黑体" w:hAnsi="黑体" w:hint="eastAsia"/>
          <w:lang w:val="zh-CN"/>
        </w:rPr>
        <w:t>实施</w:t>
      </w:r>
      <w:r w:rsidRPr="00AE2A26">
        <w:rPr>
          <w:rFonts w:ascii="黑体" w:hAnsi="黑体"/>
          <w:lang w:val="zh-CN"/>
        </w:rPr>
        <w:t>《公约》的宪法和法律框架</w:t>
      </w:r>
    </w:p>
    <w:p w:rsidR="003675DA" w:rsidRPr="002D4C5E" w:rsidRDefault="0066066C" w:rsidP="003675DA">
      <w:pPr>
        <w:pStyle w:val="SingleTxtGC"/>
      </w:pPr>
      <w:r>
        <w:rPr>
          <w:lang w:val="zh-CN"/>
        </w:rPr>
        <w:t>6</w:t>
      </w:r>
      <w:r w:rsidR="00D96ADF">
        <w:rPr>
          <w:lang w:val="zh-CN"/>
        </w:rPr>
        <w:t xml:space="preserve">.  </w:t>
      </w:r>
      <w:r w:rsidR="003675DA">
        <w:rPr>
          <w:lang w:val="zh-CN"/>
        </w:rPr>
        <w:t>委员会欢迎以下信息：在联邦最高法院</w:t>
      </w:r>
      <w:r>
        <w:rPr>
          <w:lang w:val="zh-CN"/>
        </w:rPr>
        <w:t>3</w:t>
      </w:r>
      <w:r w:rsidR="003675DA">
        <w:rPr>
          <w:lang w:val="zh-CN"/>
        </w:rPr>
        <w:t>00</w:t>
      </w:r>
      <w:r w:rsidR="003675DA">
        <w:rPr>
          <w:lang w:val="zh-CN"/>
        </w:rPr>
        <w:t>多项判决中援引了《公约》条款。然而，考虑到瑞士民主制度的特殊性，委员会依然感到关切的是，有些公民倡议可能明显不符合《公约》条款。在这方面，委员会深感关切的是，有一项有待瑞士人民投票的倡议题为</w:t>
      </w:r>
      <w:r>
        <w:rPr>
          <w:rFonts w:hint="eastAsia"/>
          <w:lang w:val="zh-CN"/>
        </w:rPr>
        <w:t>“</w:t>
      </w:r>
      <w:r w:rsidR="003675DA">
        <w:rPr>
          <w:lang w:val="zh-CN"/>
        </w:rPr>
        <w:t>瑞士法律，而不是外国法官</w:t>
      </w:r>
      <w:r w:rsidR="00A50EC0">
        <w:rPr>
          <w:lang w:val="zh-CN"/>
        </w:rPr>
        <w:t>(</w:t>
      </w:r>
      <w:r w:rsidR="003675DA">
        <w:rPr>
          <w:lang w:val="zh-CN"/>
        </w:rPr>
        <w:t>自决倡议</w:t>
      </w:r>
      <w:r w:rsidR="00A50EC0">
        <w:rPr>
          <w:lang w:val="zh-CN"/>
        </w:rPr>
        <w:t>)</w:t>
      </w:r>
      <w:r>
        <w:rPr>
          <w:rFonts w:hint="eastAsia"/>
          <w:lang w:val="zh-CN"/>
        </w:rPr>
        <w:t>”</w:t>
      </w:r>
      <w:r w:rsidR="003675DA">
        <w:rPr>
          <w:lang w:val="zh-CN"/>
        </w:rPr>
        <w:t>，根据该倡议，在国际法下的义务与《宪法》相抵触时，应修改甚至废除这些义务。委员会还感到关切的是，有申诉称，该国的若干《宪法》条款和联邦或州法律仍然不符合《公约》规定</w:t>
      </w:r>
      <w:r w:rsidR="00A50EC0">
        <w:rPr>
          <w:lang w:val="zh-CN"/>
        </w:rPr>
        <w:t>(</w:t>
      </w:r>
      <w:r w:rsidR="003675DA">
        <w:rPr>
          <w:lang w:val="zh-CN"/>
        </w:rPr>
        <w:t>第二条</w:t>
      </w:r>
      <w:r w:rsidR="00A50EC0">
        <w:rPr>
          <w:lang w:val="zh-CN"/>
        </w:rPr>
        <w:t>)</w:t>
      </w:r>
      <w:r w:rsidR="003675DA">
        <w:rPr>
          <w:lang w:val="zh-CN"/>
        </w:rPr>
        <w:t>。</w:t>
      </w:r>
    </w:p>
    <w:p w:rsidR="003675DA" w:rsidRPr="00C65431" w:rsidRDefault="0066066C" w:rsidP="003675DA">
      <w:pPr>
        <w:pStyle w:val="SingleTxtGC"/>
        <w:rPr>
          <w:rFonts w:eastAsia="黑体"/>
        </w:rPr>
      </w:pPr>
      <w:r>
        <w:rPr>
          <w:lang w:val="zh-CN"/>
        </w:rPr>
        <w:t>7</w:t>
      </w:r>
      <w:r w:rsidR="00D96ADF">
        <w:rPr>
          <w:lang w:val="zh-CN"/>
        </w:rPr>
        <w:t>.</w:t>
      </w:r>
      <w:r w:rsidR="00D96ADF" w:rsidRPr="00C65431">
        <w:rPr>
          <w:rFonts w:eastAsia="黑体"/>
        </w:rPr>
        <w:t xml:space="preserve">  </w:t>
      </w:r>
      <w:r w:rsidR="003675DA" w:rsidRPr="00C65431">
        <w:rPr>
          <w:rFonts w:eastAsia="黑体"/>
        </w:rPr>
        <w:t>缔约国应：</w:t>
      </w:r>
      <w:r w:rsidR="00C65431">
        <w:rPr>
          <w:rFonts w:eastAsia="黑体" w:hint="eastAsia"/>
        </w:rPr>
        <w:t>(</w:t>
      </w:r>
      <w:r>
        <w:rPr>
          <w:rFonts w:eastAsia="黑体"/>
        </w:rPr>
        <w:t>a</w:t>
      </w:r>
      <w:r w:rsidR="00C65431">
        <w:rPr>
          <w:rFonts w:eastAsia="黑体" w:hint="eastAsia"/>
        </w:rPr>
        <w:t>)</w:t>
      </w:r>
      <w:r w:rsidR="00C65431">
        <w:rPr>
          <w:rFonts w:eastAsia="黑体"/>
        </w:rPr>
        <w:t xml:space="preserve"> </w:t>
      </w:r>
      <w:r w:rsidR="003675DA" w:rsidRPr="00C65431">
        <w:rPr>
          <w:rFonts w:eastAsia="黑体"/>
        </w:rPr>
        <w:t>作为优先事项，加强各种机制，确保在将公民倡议付诸表决前对这些倡议是否符合《公约》所产生的义务进行某种形式的检查；</w:t>
      </w:r>
      <w:r w:rsidR="00C65431">
        <w:rPr>
          <w:rFonts w:eastAsia="黑体" w:hint="eastAsia"/>
        </w:rPr>
        <w:t>(</w:t>
      </w:r>
      <w:r>
        <w:rPr>
          <w:rFonts w:eastAsia="黑体"/>
        </w:rPr>
        <w:t>b</w:t>
      </w:r>
      <w:r w:rsidR="00C65431">
        <w:rPr>
          <w:rFonts w:eastAsia="黑体" w:hint="eastAsia"/>
        </w:rPr>
        <w:t>)</w:t>
      </w:r>
      <w:r w:rsidR="00C65431">
        <w:rPr>
          <w:rFonts w:eastAsia="黑体"/>
        </w:rPr>
        <w:t xml:space="preserve"> </w:t>
      </w:r>
      <w:r w:rsidR="003675DA" w:rsidRPr="00C65431">
        <w:rPr>
          <w:rFonts w:eastAsia="黑体"/>
        </w:rPr>
        <w:t>对不符合《公约》的国家法律进行彻底审查，以便对其进行修订。</w:t>
      </w:r>
    </w:p>
    <w:p w:rsidR="003675DA" w:rsidRPr="002D4C5E" w:rsidRDefault="003675DA" w:rsidP="00C65431">
      <w:pPr>
        <w:pStyle w:val="H23GC"/>
      </w:pPr>
      <w:r>
        <w:rPr>
          <w:lang w:val="zh-CN"/>
        </w:rPr>
        <w:tab/>
      </w:r>
      <w:r>
        <w:rPr>
          <w:lang w:val="zh-CN"/>
        </w:rPr>
        <w:tab/>
      </w:r>
      <w:r>
        <w:rPr>
          <w:lang w:val="zh-CN"/>
        </w:rPr>
        <w:t>落实委员会的结论性意见</w:t>
      </w:r>
    </w:p>
    <w:p w:rsidR="003675DA" w:rsidRPr="002D4C5E" w:rsidRDefault="0066066C" w:rsidP="003675DA">
      <w:pPr>
        <w:pStyle w:val="SingleTxtGC"/>
      </w:pPr>
      <w:r>
        <w:rPr>
          <w:lang w:val="zh-CN"/>
        </w:rPr>
        <w:t>8</w:t>
      </w:r>
      <w:r w:rsidR="00D96ADF">
        <w:rPr>
          <w:lang w:val="zh-CN"/>
        </w:rPr>
        <w:t xml:space="preserve">.  </w:t>
      </w:r>
      <w:r w:rsidR="003675DA">
        <w:rPr>
          <w:lang w:val="zh-CN"/>
        </w:rPr>
        <w:t>委员会注意到</w:t>
      </w:r>
      <w:r w:rsidR="003675DA" w:rsidRPr="00AE2A26">
        <w:rPr>
          <w:spacing w:val="2"/>
          <w:lang w:val="zh-CN"/>
        </w:rPr>
        <w:t>瑞士国家的联邦结构和在联邦、州与市政当局之间的权力划分。然而，委员会仍然感到关切的是</w:t>
      </w:r>
      <w:r w:rsidR="003675DA">
        <w:rPr>
          <w:lang w:val="zh-CN"/>
        </w:rPr>
        <w:t>，有信息表明，各州与市政当局对落实其建议的承诺有限。此外，它感到遗憾的是，民间社会没有参与编写定期报告</w:t>
      </w:r>
      <w:r w:rsidR="00A50EC0">
        <w:rPr>
          <w:lang w:val="zh-CN"/>
        </w:rPr>
        <w:t>(</w:t>
      </w:r>
      <w:r w:rsidR="003675DA">
        <w:rPr>
          <w:lang w:val="zh-CN"/>
        </w:rPr>
        <w:t>第二条</w:t>
      </w:r>
      <w:r w:rsidR="00A50EC0">
        <w:rPr>
          <w:lang w:val="zh-CN"/>
        </w:rPr>
        <w:t>)</w:t>
      </w:r>
      <w:r w:rsidR="003675DA">
        <w:rPr>
          <w:lang w:val="zh-CN"/>
        </w:rPr>
        <w:t>。</w:t>
      </w:r>
    </w:p>
    <w:p w:rsidR="003675DA" w:rsidRPr="00A50EC0" w:rsidRDefault="0066066C" w:rsidP="003675DA">
      <w:pPr>
        <w:pStyle w:val="SingleTxtGC"/>
        <w:rPr>
          <w:rFonts w:ascii="黑体" w:eastAsia="黑体" w:hAnsi="黑体"/>
        </w:rPr>
      </w:pPr>
      <w:r>
        <w:rPr>
          <w:lang w:val="zh-CN"/>
        </w:rPr>
        <w:t>9</w:t>
      </w:r>
      <w:r w:rsidR="00D96ADF">
        <w:rPr>
          <w:lang w:val="zh-CN"/>
        </w:rPr>
        <w:t xml:space="preserve">.  </w:t>
      </w:r>
      <w:r w:rsidR="003675DA" w:rsidRPr="00A50EC0">
        <w:rPr>
          <w:rFonts w:ascii="黑体" w:eastAsia="黑体" w:hAnsi="黑体"/>
          <w:bCs/>
          <w:lang w:val="zh-CN"/>
        </w:rPr>
        <w:t>缔约国应：</w:t>
      </w:r>
      <w:r w:rsidR="00A50EC0" w:rsidRPr="00A50EC0">
        <w:t>(</w:t>
      </w:r>
      <w:r>
        <w:t>a</w:t>
      </w:r>
      <w:r w:rsidR="00A50EC0" w:rsidRPr="00A50EC0">
        <w:t>)</w:t>
      </w:r>
      <w:r w:rsidR="00A50EC0">
        <w:t xml:space="preserve"> </w:t>
      </w:r>
      <w:r w:rsidR="003675DA" w:rsidRPr="00A50EC0">
        <w:rPr>
          <w:rFonts w:ascii="黑体" w:eastAsia="黑体" w:hAnsi="黑体"/>
          <w:bCs/>
          <w:lang w:val="zh-CN"/>
        </w:rPr>
        <w:t>确保各州和市政当局都了解委员会的建议，并确保这些建议得到适当落实；</w:t>
      </w:r>
      <w:r w:rsidR="00A50EC0" w:rsidRPr="00A50EC0">
        <w:t>(</w:t>
      </w:r>
      <w:r>
        <w:t>b</w:t>
      </w:r>
      <w:r w:rsidR="00A50EC0" w:rsidRPr="00A50EC0">
        <w:t>)</w:t>
      </w:r>
      <w:r w:rsidR="00A50EC0">
        <w:t xml:space="preserve"> </w:t>
      </w:r>
      <w:r w:rsidR="003675DA" w:rsidRPr="00A50EC0">
        <w:rPr>
          <w:rFonts w:ascii="黑体" w:eastAsia="黑体" w:hAnsi="黑体"/>
          <w:bCs/>
          <w:lang w:val="zh-CN"/>
        </w:rPr>
        <w:t>确保民间社会更多地参与编写和传播定期报告和落实委员会的建议。</w:t>
      </w:r>
    </w:p>
    <w:p w:rsidR="003675DA" w:rsidRPr="002D4C5E" w:rsidRDefault="003675DA" w:rsidP="0034402D">
      <w:pPr>
        <w:pStyle w:val="H23GC"/>
      </w:pPr>
      <w:r>
        <w:rPr>
          <w:lang w:val="zh-CN"/>
        </w:rPr>
        <w:tab/>
      </w:r>
      <w:r>
        <w:rPr>
          <w:lang w:val="zh-CN"/>
        </w:rPr>
        <w:tab/>
      </w:r>
      <w:r>
        <w:rPr>
          <w:lang w:val="zh-CN"/>
        </w:rPr>
        <w:t>对《公约》的保留</w:t>
      </w:r>
    </w:p>
    <w:p w:rsidR="003675DA" w:rsidRPr="00AE2A26" w:rsidRDefault="0066066C" w:rsidP="0034402D">
      <w:pPr>
        <w:pStyle w:val="SingleTxtGC"/>
        <w:rPr>
          <w:spacing w:val="4"/>
        </w:rPr>
      </w:pPr>
      <w:r>
        <w:rPr>
          <w:lang w:val="zh-CN"/>
        </w:rPr>
        <w:t>1</w:t>
      </w:r>
      <w:r w:rsidR="003675DA">
        <w:rPr>
          <w:lang w:val="zh-CN"/>
        </w:rPr>
        <w:t>0</w:t>
      </w:r>
      <w:r w:rsidR="00D96ADF">
        <w:rPr>
          <w:lang w:val="zh-CN"/>
        </w:rPr>
        <w:t xml:space="preserve">.  </w:t>
      </w:r>
      <w:r w:rsidR="003675DA" w:rsidRPr="00AE2A26">
        <w:rPr>
          <w:spacing w:val="4"/>
          <w:lang w:val="zh-CN"/>
        </w:rPr>
        <w:t>委员会重申它</w:t>
      </w:r>
      <w:r w:rsidR="003675DA" w:rsidRPr="00AE2A26">
        <w:rPr>
          <w:rFonts w:hint="eastAsia"/>
          <w:spacing w:val="4"/>
          <w:lang w:val="zh-CN"/>
        </w:rPr>
        <w:t>关切</w:t>
      </w:r>
      <w:r w:rsidR="003675DA" w:rsidRPr="00AE2A26">
        <w:rPr>
          <w:spacing w:val="4"/>
          <w:lang w:val="zh-CN"/>
        </w:rPr>
        <w:t>缔约国由于所谓国</w:t>
      </w:r>
      <w:r w:rsidR="003675DA" w:rsidRPr="00AE2A26">
        <w:rPr>
          <w:rFonts w:hint="eastAsia"/>
          <w:spacing w:val="4"/>
          <w:lang w:val="zh-CN"/>
        </w:rPr>
        <w:t>内</w:t>
      </w:r>
      <w:r w:rsidR="003675DA" w:rsidRPr="00AE2A26">
        <w:rPr>
          <w:spacing w:val="4"/>
          <w:lang w:val="zh-CN"/>
        </w:rPr>
        <w:t>法与《公约》不相容而对第十二条第一款、第二十条第一款、第二十五条</w:t>
      </w:r>
      <w:r w:rsidR="00A50EC0" w:rsidRPr="00AE2A26">
        <w:rPr>
          <w:spacing w:val="4"/>
          <w:lang w:val="zh-CN"/>
        </w:rPr>
        <w:t>(</w:t>
      </w:r>
      <w:r w:rsidR="003675DA" w:rsidRPr="00AE2A26">
        <w:rPr>
          <w:spacing w:val="4"/>
          <w:lang w:val="zh-CN"/>
        </w:rPr>
        <w:t>乙</w:t>
      </w:r>
      <w:r w:rsidR="00A50EC0" w:rsidRPr="00AE2A26">
        <w:rPr>
          <w:spacing w:val="4"/>
          <w:lang w:val="zh-CN"/>
        </w:rPr>
        <w:t>)</w:t>
      </w:r>
      <w:r w:rsidR="003675DA" w:rsidRPr="00AE2A26">
        <w:rPr>
          <w:spacing w:val="4"/>
          <w:lang w:val="zh-CN"/>
        </w:rPr>
        <w:t>项和第二十六条</w:t>
      </w:r>
      <w:r w:rsidR="003675DA" w:rsidRPr="00AE2A26">
        <w:rPr>
          <w:rFonts w:hint="eastAsia"/>
          <w:spacing w:val="4"/>
          <w:lang w:val="zh-CN"/>
        </w:rPr>
        <w:t>持有</w:t>
      </w:r>
      <w:r w:rsidR="003675DA" w:rsidRPr="00AE2A26">
        <w:rPr>
          <w:spacing w:val="4"/>
          <w:lang w:val="zh-CN"/>
        </w:rPr>
        <w:t>保留</w:t>
      </w:r>
      <w:r w:rsidR="00A50EC0" w:rsidRPr="00AE2A26">
        <w:rPr>
          <w:spacing w:val="4"/>
          <w:lang w:val="zh-CN"/>
        </w:rPr>
        <w:t>(</w:t>
      </w:r>
      <w:r w:rsidR="003675DA" w:rsidRPr="00AE2A26">
        <w:rPr>
          <w:spacing w:val="4"/>
          <w:lang w:val="zh-CN"/>
        </w:rPr>
        <w:t>第二条</w:t>
      </w:r>
      <w:r w:rsidR="00A50EC0" w:rsidRPr="00AE2A26">
        <w:rPr>
          <w:spacing w:val="4"/>
          <w:lang w:val="zh-CN"/>
        </w:rPr>
        <w:t>)</w:t>
      </w:r>
      <w:r w:rsidR="003675DA" w:rsidRPr="00AE2A26">
        <w:rPr>
          <w:spacing w:val="4"/>
          <w:lang w:val="zh-CN"/>
        </w:rPr>
        <w:t>。</w:t>
      </w:r>
    </w:p>
    <w:p w:rsidR="003675DA" w:rsidRPr="0034402D" w:rsidRDefault="0066066C" w:rsidP="003675DA">
      <w:pPr>
        <w:pStyle w:val="SingleTxtGC"/>
        <w:rPr>
          <w:rFonts w:eastAsia="黑体"/>
        </w:rPr>
      </w:pPr>
      <w:r>
        <w:rPr>
          <w:lang w:val="zh-CN"/>
        </w:rPr>
        <w:t>11</w:t>
      </w:r>
      <w:r w:rsidR="00D96ADF">
        <w:rPr>
          <w:lang w:val="zh-CN"/>
        </w:rPr>
        <w:t xml:space="preserve">. </w:t>
      </w:r>
      <w:r w:rsidR="00D96ADF" w:rsidRPr="0034402D">
        <w:rPr>
          <w:rFonts w:eastAsia="黑体"/>
        </w:rPr>
        <w:t xml:space="preserve"> </w:t>
      </w:r>
      <w:r w:rsidR="003675DA" w:rsidRPr="0034402D">
        <w:rPr>
          <w:rFonts w:eastAsia="黑体"/>
        </w:rPr>
        <w:t>缔约国应，按照关于批准或加入《公约》或其《任择议定书》时提出的保留或者有关〈公约〉第四十一条下声明的问题的第</w:t>
      </w:r>
      <w:r>
        <w:rPr>
          <w:rFonts w:eastAsia="黑体"/>
        </w:rPr>
        <w:t>24</w:t>
      </w:r>
      <w:r w:rsidR="003675DA" w:rsidRPr="0034402D">
        <w:rPr>
          <w:rFonts w:eastAsia="黑体"/>
        </w:rPr>
        <w:t>号一般性意见</w:t>
      </w:r>
      <w:r w:rsidR="00A50EC0" w:rsidRPr="0034402D">
        <w:rPr>
          <w:rFonts w:eastAsia="黑体"/>
        </w:rPr>
        <w:t>(</w:t>
      </w:r>
      <w:r>
        <w:rPr>
          <w:rFonts w:eastAsia="黑体"/>
        </w:rPr>
        <w:t>1994</w:t>
      </w:r>
      <w:r w:rsidR="003675DA" w:rsidRPr="0034402D">
        <w:rPr>
          <w:rFonts w:eastAsia="黑体"/>
        </w:rPr>
        <w:t>年</w:t>
      </w:r>
      <w:r w:rsidR="00A50EC0" w:rsidRPr="0034402D">
        <w:rPr>
          <w:rFonts w:eastAsia="黑体"/>
        </w:rPr>
        <w:t>)</w:t>
      </w:r>
      <w:r w:rsidR="003675DA" w:rsidRPr="0034402D">
        <w:rPr>
          <w:rFonts w:eastAsia="黑体"/>
        </w:rPr>
        <w:t>：</w:t>
      </w:r>
      <w:r w:rsidR="00900D67">
        <w:rPr>
          <w:rFonts w:eastAsia="黑体" w:hint="eastAsia"/>
        </w:rPr>
        <w:t>(</w:t>
      </w:r>
      <w:r>
        <w:rPr>
          <w:rFonts w:eastAsia="黑体"/>
        </w:rPr>
        <w:t>a</w:t>
      </w:r>
      <w:r w:rsidR="00900D67">
        <w:rPr>
          <w:rFonts w:eastAsia="黑体"/>
        </w:rPr>
        <w:t xml:space="preserve">) </w:t>
      </w:r>
      <w:r w:rsidR="003675DA" w:rsidRPr="0034402D">
        <w:rPr>
          <w:rFonts w:eastAsia="黑体"/>
        </w:rPr>
        <w:t>考虑撤销对《公约》的剩余保留；</w:t>
      </w:r>
      <w:r w:rsidR="00A50EC0" w:rsidRPr="0034402D">
        <w:rPr>
          <w:rFonts w:eastAsia="黑体"/>
        </w:rPr>
        <w:t>(</w:t>
      </w:r>
      <w:r>
        <w:rPr>
          <w:rFonts w:eastAsia="黑体"/>
        </w:rPr>
        <w:t>b</w:t>
      </w:r>
      <w:r w:rsidR="00A50EC0" w:rsidRPr="0034402D">
        <w:rPr>
          <w:rFonts w:eastAsia="黑体"/>
        </w:rPr>
        <w:t>)</w:t>
      </w:r>
      <w:r w:rsidR="0034402D">
        <w:rPr>
          <w:rFonts w:eastAsia="黑体"/>
        </w:rPr>
        <w:t xml:space="preserve"> </w:t>
      </w:r>
      <w:r w:rsidR="003675DA" w:rsidRPr="0034402D">
        <w:rPr>
          <w:rFonts w:eastAsia="黑体"/>
        </w:rPr>
        <w:t>在必要时修订国内法；</w:t>
      </w:r>
      <w:r w:rsidR="00A50EC0" w:rsidRPr="0034402D">
        <w:rPr>
          <w:rFonts w:eastAsia="黑体"/>
        </w:rPr>
        <w:t>(</w:t>
      </w:r>
      <w:r>
        <w:rPr>
          <w:rFonts w:eastAsia="黑体"/>
        </w:rPr>
        <w:t>c</w:t>
      </w:r>
      <w:r w:rsidR="00A50EC0" w:rsidRPr="0034402D">
        <w:rPr>
          <w:rFonts w:eastAsia="黑体"/>
        </w:rPr>
        <w:t>)</w:t>
      </w:r>
      <w:r w:rsidR="0034402D">
        <w:rPr>
          <w:rFonts w:eastAsia="黑体"/>
        </w:rPr>
        <w:t xml:space="preserve"> </w:t>
      </w:r>
      <w:r w:rsidR="003675DA" w:rsidRPr="0034402D">
        <w:rPr>
          <w:rFonts w:eastAsia="黑体"/>
        </w:rPr>
        <w:t>避免在国内法中加入妨碍撤销保留的条款。</w:t>
      </w:r>
    </w:p>
    <w:p w:rsidR="003675DA" w:rsidRPr="002D4C5E" w:rsidRDefault="003675DA" w:rsidP="0034402D">
      <w:pPr>
        <w:pStyle w:val="H23GC"/>
      </w:pPr>
      <w:r>
        <w:rPr>
          <w:lang w:val="zh-CN"/>
        </w:rPr>
        <w:tab/>
      </w:r>
      <w:r>
        <w:rPr>
          <w:lang w:val="zh-CN"/>
        </w:rPr>
        <w:tab/>
      </w:r>
      <w:r>
        <w:rPr>
          <w:lang w:val="zh-CN"/>
        </w:rPr>
        <w:t>加入《任择议定书》</w:t>
      </w:r>
    </w:p>
    <w:p w:rsidR="003675DA" w:rsidRPr="002D4C5E" w:rsidRDefault="0066066C" w:rsidP="0009040D">
      <w:pPr>
        <w:pStyle w:val="SingleTxtGC"/>
        <w:spacing w:after="160"/>
      </w:pPr>
      <w:r>
        <w:rPr>
          <w:lang w:val="zh-CN"/>
        </w:rPr>
        <w:t>12</w:t>
      </w:r>
      <w:r w:rsidR="00D96ADF">
        <w:rPr>
          <w:lang w:val="zh-CN"/>
        </w:rPr>
        <w:t xml:space="preserve">.  </w:t>
      </w:r>
      <w:r w:rsidR="003675DA">
        <w:rPr>
          <w:lang w:val="zh-CN"/>
        </w:rPr>
        <w:t>委员会注意到缔约国解释说，它已决定不将批准《任择议定书》定为优先事项，因为《公约》和《任择议定书》所承认的保障类似于《欧洲人权公约》所述保障。然而，委员会希望强调：</w:t>
      </w:r>
      <w:r w:rsidR="00A50EC0">
        <w:rPr>
          <w:lang w:val="zh-CN"/>
        </w:rPr>
        <w:t>(</w:t>
      </w:r>
      <w:r>
        <w:rPr>
          <w:lang w:val="zh-CN"/>
        </w:rPr>
        <w:t>a</w:t>
      </w:r>
      <w:r w:rsidR="00A50EC0">
        <w:rPr>
          <w:lang w:val="zh-CN"/>
        </w:rPr>
        <w:t>)</w:t>
      </w:r>
      <w:r w:rsidR="009C5FE1">
        <w:rPr>
          <w:lang w:val="zh-CN"/>
        </w:rPr>
        <w:t xml:space="preserve"> </w:t>
      </w:r>
      <w:r w:rsidR="003675DA">
        <w:rPr>
          <w:lang w:val="zh-CN"/>
        </w:rPr>
        <w:t>区域与国际机制之间的互补性；</w:t>
      </w:r>
      <w:r w:rsidR="00A50EC0">
        <w:rPr>
          <w:lang w:val="zh-CN"/>
        </w:rPr>
        <w:t>(</w:t>
      </w:r>
      <w:r>
        <w:rPr>
          <w:lang w:val="zh-CN"/>
        </w:rPr>
        <w:t>b</w:t>
      </w:r>
      <w:r w:rsidR="00A50EC0">
        <w:rPr>
          <w:lang w:val="zh-CN"/>
        </w:rPr>
        <w:t>)</w:t>
      </w:r>
      <w:r w:rsidR="009C5FE1">
        <w:rPr>
          <w:lang w:val="zh-CN"/>
        </w:rPr>
        <w:t xml:space="preserve"> </w:t>
      </w:r>
      <w:r w:rsidR="003675DA">
        <w:rPr>
          <w:lang w:val="zh-CN"/>
        </w:rPr>
        <w:t>它们共同有助于加强对每个人固有权利的有效保护；</w:t>
      </w:r>
      <w:r w:rsidR="00A50EC0">
        <w:rPr>
          <w:lang w:val="zh-CN"/>
        </w:rPr>
        <w:t>(</w:t>
      </w:r>
      <w:r>
        <w:rPr>
          <w:lang w:val="zh-CN"/>
        </w:rPr>
        <w:t>c</w:t>
      </w:r>
      <w:r w:rsidR="00A50EC0">
        <w:rPr>
          <w:lang w:val="zh-CN"/>
        </w:rPr>
        <w:t>)</w:t>
      </w:r>
      <w:r w:rsidR="003675DA">
        <w:rPr>
          <w:lang w:val="zh-CN"/>
        </w:rPr>
        <w:t>《任择议定书》在确保充分执行《公约》方面发挥的重要作用，其中一些准则在《欧洲公约》中没有对等准则</w:t>
      </w:r>
      <w:r w:rsidR="00A50EC0">
        <w:rPr>
          <w:lang w:val="zh-CN"/>
        </w:rPr>
        <w:t>(</w:t>
      </w:r>
      <w:r w:rsidR="003675DA">
        <w:rPr>
          <w:lang w:val="zh-CN"/>
        </w:rPr>
        <w:t>第</w:t>
      </w:r>
      <w:r w:rsidR="003675DA">
        <w:rPr>
          <w:rFonts w:hint="eastAsia"/>
          <w:lang w:val="zh-CN"/>
        </w:rPr>
        <w:t>二</w:t>
      </w:r>
      <w:r w:rsidR="003675DA">
        <w:rPr>
          <w:lang w:val="zh-CN"/>
        </w:rPr>
        <w:t>条</w:t>
      </w:r>
      <w:r w:rsidR="00A50EC0">
        <w:rPr>
          <w:lang w:val="zh-CN"/>
        </w:rPr>
        <w:t>)</w:t>
      </w:r>
      <w:r w:rsidR="003675DA">
        <w:rPr>
          <w:lang w:val="zh-CN"/>
        </w:rPr>
        <w:t>。</w:t>
      </w:r>
    </w:p>
    <w:p w:rsidR="003675DA" w:rsidRPr="00AE2A26" w:rsidRDefault="0066066C" w:rsidP="003675DA">
      <w:pPr>
        <w:pStyle w:val="SingleTxtGC"/>
        <w:rPr>
          <w:rFonts w:ascii="黑体" w:eastAsia="黑体" w:hAnsi="黑体"/>
        </w:rPr>
      </w:pPr>
      <w:r>
        <w:rPr>
          <w:lang w:val="zh-CN"/>
        </w:rPr>
        <w:t>13</w:t>
      </w:r>
      <w:r w:rsidR="00D96ADF">
        <w:rPr>
          <w:lang w:val="zh-CN"/>
        </w:rPr>
        <w:t xml:space="preserve">.  </w:t>
      </w:r>
      <w:r w:rsidR="003675DA" w:rsidRPr="00AE2A26">
        <w:rPr>
          <w:rFonts w:ascii="黑体" w:eastAsia="黑体" w:hAnsi="黑体"/>
        </w:rPr>
        <w:t>委员会重申其建议：缔约国应考虑加入《公约任择议定书》，以加强对受其管辖的人的人权保护。</w:t>
      </w:r>
    </w:p>
    <w:p w:rsidR="003675DA" w:rsidRPr="002D4C5E" w:rsidRDefault="003675DA" w:rsidP="0009040D">
      <w:pPr>
        <w:pStyle w:val="H23GC"/>
        <w:spacing w:before="280"/>
      </w:pPr>
      <w:r>
        <w:rPr>
          <w:lang w:val="zh-CN"/>
        </w:rPr>
        <w:tab/>
      </w:r>
      <w:r>
        <w:rPr>
          <w:lang w:val="zh-CN"/>
        </w:rPr>
        <w:tab/>
      </w:r>
      <w:r>
        <w:rPr>
          <w:lang w:val="zh-CN"/>
        </w:rPr>
        <w:t>国家人权机构</w:t>
      </w:r>
    </w:p>
    <w:p w:rsidR="003675DA" w:rsidRPr="0009040D" w:rsidRDefault="0066066C" w:rsidP="003675DA">
      <w:pPr>
        <w:pStyle w:val="SingleTxtGC"/>
        <w:rPr>
          <w:spacing w:val="4"/>
        </w:rPr>
      </w:pPr>
      <w:r>
        <w:rPr>
          <w:lang w:val="zh-CN"/>
        </w:rPr>
        <w:t>14</w:t>
      </w:r>
      <w:r w:rsidR="00D96ADF">
        <w:rPr>
          <w:lang w:val="zh-CN"/>
        </w:rPr>
        <w:t xml:space="preserve">.  </w:t>
      </w:r>
      <w:r w:rsidR="003675DA" w:rsidRPr="0009040D">
        <w:rPr>
          <w:spacing w:val="4"/>
          <w:lang w:val="zh-CN"/>
        </w:rPr>
        <w:t>委员会欢迎关于按照《关于促进和保护人权的国家机构的地位的原则》</w:t>
      </w:r>
      <w:r w:rsidR="003675DA" w:rsidRPr="0009040D">
        <w:rPr>
          <w:spacing w:val="4"/>
          <w:lang w:val="zh-CN"/>
        </w:rPr>
        <w:t>(</w:t>
      </w:r>
      <w:r w:rsidR="003675DA" w:rsidRPr="0009040D">
        <w:rPr>
          <w:spacing w:val="4"/>
          <w:lang w:val="zh-CN"/>
        </w:rPr>
        <w:t>《巴黎原则》</w:t>
      </w:r>
      <w:r w:rsidR="003675DA" w:rsidRPr="0009040D">
        <w:rPr>
          <w:spacing w:val="4"/>
          <w:lang w:val="zh-CN"/>
        </w:rPr>
        <w:t>)</w:t>
      </w:r>
      <w:r w:rsidR="003675DA" w:rsidRPr="0009040D">
        <w:rPr>
          <w:spacing w:val="4"/>
          <w:lang w:val="zh-CN"/>
        </w:rPr>
        <w:t>设立国家人权机构的法案。然而，委员会仍然感到关切的是，根据代表团提供的资料：</w:t>
      </w:r>
      <w:r w:rsidR="00A50EC0" w:rsidRPr="0009040D">
        <w:rPr>
          <w:spacing w:val="4"/>
          <w:lang w:val="zh-CN"/>
        </w:rPr>
        <w:t>(</w:t>
      </w:r>
      <w:r>
        <w:rPr>
          <w:spacing w:val="4"/>
          <w:lang w:val="zh-CN"/>
        </w:rPr>
        <w:t>a</w:t>
      </w:r>
      <w:r w:rsidR="00A50EC0" w:rsidRPr="0009040D">
        <w:rPr>
          <w:spacing w:val="4"/>
          <w:lang w:val="zh-CN"/>
        </w:rPr>
        <w:t>)</w:t>
      </w:r>
      <w:r w:rsidR="00AE2A26" w:rsidRPr="0009040D">
        <w:rPr>
          <w:spacing w:val="4"/>
          <w:lang w:val="zh-CN"/>
        </w:rPr>
        <w:t xml:space="preserve"> </w:t>
      </w:r>
      <w:r w:rsidR="003675DA" w:rsidRPr="0009040D">
        <w:rPr>
          <w:spacing w:val="4"/>
          <w:lang w:val="zh-CN"/>
        </w:rPr>
        <w:t>该机构的预算将保持在与目前的瑞士人权专门知识中心的预算相同水平上；</w:t>
      </w:r>
      <w:r w:rsidR="00A50EC0" w:rsidRPr="0009040D">
        <w:rPr>
          <w:spacing w:val="4"/>
          <w:lang w:val="zh-CN"/>
        </w:rPr>
        <w:t>(</w:t>
      </w:r>
      <w:r>
        <w:rPr>
          <w:spacing w:val="4"/>
          <w:lang w:val="zh-CN"/>
        </w:rPr>
        <w:t>b</w:t>
      </w:r>
      <w:r w:rsidR="00A50EC0" w:rsidRPr="0009040D">
        <w:rPr>
          <w:spacing w:val="4"/>
          <w:lang w:val="zh-CN"/>
        </w:rPr>
        <w:t>)</w:t>
      </w:r>
      <w:r w:rsidR="00AE2A26" w:rsidRPr="0009040D">
        <w:rPr>
          <w:spacing w:val="4"/>
          <w:lang w:val="zh-CN"/>
        </w:rPr>
        <w:t xml:space="preserve"> </w:t>
      </w:r>
      <w:r w:rsidR="003675DA" w:rsidRPr="0009040D">
        <w:rPr>
          <w:spacing w:val="4"/>
          <w:lang w:val="zh-CN"/>
        </w:rPr>
        <w:t>虽然该机构的任务是促进人权，但它并无明确的保护人权使命；</w:t>
      </w:r>
      <w:r w:rsidR="00A50EC0" w:rsidRPr="0009040D">
        <w:rPr>
          <w:spacing w:val="4"/>
          <w:lang w:val="zh-CN"/>
        </w:rPr>
        <w:t>(</w:t>
      </w:r>
      <w:r>
        <w:rPr>
          <w:spacing w:val="4"/>
          <w:lang w:val="zh-CN"/>
        </w:rPr>
        <w:t>c</w:t>
      </w:r>
      <w:r w:rsidR="00A50EC0" w:rsidRPr="0009040D">
        <w:rPr>
          <w:spacing w:val="4"/>
          <w:lang w:val="zh-CN"/>
        </w:rPr>
        <w:t>)</w:t>
      </w:r>
      <w:r w:rsidR="00AE2A26" w:rsidRPr="0009040D">
        <w:rPr>
          <w:spacing w:val="4"/>
          <w:lang w:val="zh-CN"/>
        </w:rPr>
        <w:t xml:space="preserve"> </w:t>
      </w:r>
      <w:r w:rsidR="003675DA" w:rsidRPr="0009040D">
        <w:rPr>
          <w:spacing w:val="4"/>
          <w:lang w:val="zh-CN"/>
        </w:rPr>
        <w:t>该机构将位于大学内，这种安排的适当性仍有待确定</w:t>
      </w:r>
      <w:r w:rsidR="00A50EC0" w:rsidRPr="0009040D">
        <w:rPr>
          <w:spacing w:val="4"/>
          <w:lang w:val="zh-CN"/>
        </w:rPr>
        <w:t>(</w:t>
      </w:r>
      <w:r w:rsidR="003675DA" w:rsidRPr="0009040D">
        <w:rPr>
          <w:spacing w:val="4"/>
          <w:lang w:val="zh-CN"/>
        </w:rPr>
        <w:t>第二条</w:t>
      </w:r>
      <w:r w:rsidR="00A50EC0" w:rsidRPr="0009040D">
        <w:rPr>
          <w:spacing w:val="4"/>
          <w:lang w:val="zh-CN"/>
        </w:rPr>
        <w:t>)</w:t>
      </w:r>
      <w:r w:rsidR="003675DA" w:rsidRPr="0009040D">
        <w:rPr>
          <w:spacing w:val="4"/>
          <w:lang w:val="zh-CN"/>
        </w:rPr>
        <w:t>。</w:t>
      </w:r>
    </w:p>
    <w:p w:rsidR="003675DA" w:rsidRPr="004C07CC" w:rsidRDefault="0066066C" w:rsidP="003675DA">
      <w:pPr>
        <w:pStyle w:val="SingleTxtGC"/>
        <w:rPr>
          <w:b/>
        </w:rPr>
      </w:pPr>
      <w:r>
        <w:rPr>
          <w:lang w:val="zh-CN"/>
        </w:rPr>
        <w:t>15</w:t>
      </w:r>
      <w:r w:rsidR="00D96ADF">
        <w:rPr>
          <w:lang w:val="zh-CN"/>
        </w:rPr>
        <w:t xml:space="preserve">.  </w:t>
      </w:r>
      <w:r w:rsidR="003675DA" w:rsidRPr="00AE2A26">
        <w:rPr>
          <w:rFonts w:ascii="黑体" w:eastAsia="黑体" w:hAnsi="黑体" w:hint="eastAsia"/>
        </w:rPr>
        <w:t>委员会重申其建议：缔约国应尽快设立一个符合《巴黎原则》的、具有广泛的人权保护授权和充足人力与财政资源的独立国家人权机构。</w:t>
      </w:r>
    </w:p>
    <w:p w:rsidR="003675DA" w:rsidRPr="002D4C5E" w:rsidRDefault="003675DA" w:rsidP="0009040D">
      <w:pPr>
        <w:pStyle w:val="H23GC"/>
        <w:spacing w:before="280"/>
      </w:pPr>
      <w:r>
        <w:rPr>
          <w:lang w:val="zh-CN"/>
        </w:rPr>
        <w:tab/>
      </w:r>
      <w:r>
        <w:rPr>
          <w:lang w:val="zh-CN"/>
        </w:rPr>
        <w:tab/>
      </w:r>
      <w:r>
        <w:rPr>
          <w:lang w:val="zh-CN"/>
        </w:rPr>
        <w:t>反歧视框架</w:t>
      </w:r>
    </w:p>
    <w:p w:rsidR="003675DA" w:rsidRPr="002D4C5E" w:rsidRDefault="0066066C" w:rsidP="003675DA">
      <w:pPr>
        <w:pStyle w:val="SingleTxtGC"/>
      </w:pPr>
      <w:r>
        <w:rPr>
          <w:lang w:val="zh-CN"/>
        </w:rPr>
        <w:t>16</w:t>
      </w:r>
      <w:r w:rsidR="00D96ADF">
        <w:rPr>
          <w:lang w:val="zh-CN"/>
        </w:rPr>
        <w:t xml:space="preserve">.  </w:t>
      </w:r>
      <w:r w:rsidR="003675DA">
        <w:rPr>
          <w:lang w:val="zh-CN"/>
        </w:rPr>
        <w:t>委员会注意到《联邦性别平等法》和《联邦消除歧视残疾人法》。然而，委员会仍然感到关切的是缺乏一部全面的反歧视法，</w:t>
      </w:r>
      <w:r w:rsidR="003675DA">
        <w:rPr>
          <w:rFonts w:hint="eastAsia"/>
          <w:lang w:val="zh-CN"/>
        </w:rPr>
        <w:t>其中</w:t>
      </w:r>
      <w:r w:rsidR="003675DA">
        <w:rPr>
          <w:lang w:val="zh-CN"/>
        </w:rPr>
        <w:t>明确定义和禁止歧视</w:t>
      </w:r>
      <w:r w:rsidR="003675DA">
        <w:rPr>
          <w:rFonts w:hint="eastAsia"/>
          <w:lang w:val="zh-CN"/>
        </w:rPr>
        <w:t>、</w:t>
      </w:r>
      <w:r w:rsidR="003675DA">
        <w:rPr>
          <w:lang w:val="zh-CN"/>
        </w:rPr>
        <w:t>列出禁止的歧视理由并向受害者提供有效的民事和行政补救办法。委员会还注意到《刑法》第</w:t>
      </w:r>
      <w:r>
        <w:rPr>
          <w:lang w:val="zh-CN"/>
        </w:rPr>
        <w:t>261</w:t>
      </w:r>
      <w:r w:rsidR="003675DA">
        <w:rPr>
          <w:lang w:val="zh-CN"/>
        </w:rPr>
        <w:t>条，但它感到遗憾的是，迄今为止，只有基于种族、人种或宗教信仰等理由的歧视被明确定为犯罪。此外，委员会感到关切的是，有报告称，</w:t>
      </w:r>
      <w:r w:rsidR="003675DA" w:rsidRPr="00B35FD9">
        <w:rPr>
          <w:spacing w:val="4"/>
          <w:lang w:val="zh-CN"/>
        </w:rPr>
        <w:t>残疾人不充分了解他们在《联邦消除歧视残疾人法》</w:t>
      </w:r>
      <w:r w:rsidR="003675DA">
        <w:rPr>
          <w:lang w:val="zh-CN"/>
        </w:rPr>
        <w:t>下的权利</w:t>
      </w:r>
      <w:r w:rsidR="00A50EC0">
        <w:rPr>
          <w:lang w:val="zh-CN"/>
        </w:rPr>
        <w:t>(</w:t>
      </w:r>
      <w:r w:rsidR="003675DA">
        <w:rPr>
          <w:lang w:val="zh-CN"/>
        </w:rPr>
        <w:t>第二、第三和第二十六条</w:t>
      </w:r>
      <w:r w:rsidR="00A50EC0">
        <w:rPr>
          <w:lang w:val="zh-CN"/>
        </w:rPr>
        <w:t>)</w:t>
      </w:r>
      <w:r w:rsidR="003675DA">
        <w:rPr>
          <w:lang w:val="zh-CN"/>
        </w:rPr>
        <w:t>。</w:t>
      </w:r>
    </w:p>
    <w:p w:rsidR="003675DA" w:rsidRPr="004C07CC" w:rsidRDefault="0066066C" w:rsidP="003675DA">
      <w:pPr>
        <w:pStyle w:val="SingleTxtGC"/>
        <w:rPr>
          <w:b/>
        </w:rPr>
      </w:pPr>
      <w:r>
        <w:rPr>
          <w:lang w:val="zh-CN"/>
        </w:rPr>
        <w:t>17</w:t>
      </w:r>
      <w:r w:rsidR="00D96ADF">
        <w:rPr>
          <w:lang w:val="zh-CN"/>
        </w:rPr>
        <w:t xml:space="preserve">.  </w:t>
      </w:r>
      <w:r w:rsidR="003675DA" w:rsidRPr="00E43254">
        <w:rPr>
          <w:rFonts w:ascii="黑体" w:eastAsia="黑体" w:hAnsi="黑体"/>
        </w:rPr>
        <w:t>缔约国应：</w:t>
      </w:r>
      <w:r w:rsidR="00A50EC0" w:rsidRPr="00B35FD9">
        <w:rPr>
          <w:rFonts w:eastAsia="黑体"/>
        </w:rPr>
        <w:t>(</w:t>
      </w:r>
      <w:r>
        <w:rPr>
          <w:rFonts w:eastAsia="黑体"/>
        </w:rPr>
        <w:t>a</w:t>
      </w:r>
      <w:r w:rsidR="00A50EC0" w:rsidRPr="00B35FD9">
        <w:rPr>
          <w:rFonts w:eastAsia="黑体"/>
        </w:rPr>
        <w:t>)</w:t>
      </w:r>
      <w:r w:rsidR="00E43254">
        <w:t xml:space="preserve"> </w:t>
      </w:r>
      <w:r w:rsidR="003675DA" w:rsidRPr="00E43254">
        <w:rPr>
          <w:rFonts w:ascii="黑体" w:eastAsia="黑体" w:hAnsi="黑体"/>
        </w:rPr>
        <w:t>制定全面的反歧视民事和行政法律，包括直接和间接歧视的定义，并广泛列明禁止的歧视理由，包括性取向和性别认同；</w:t>
      </w:r>
      <w:r w:rsidR="00A50EC0" w:rsidRPr="0059705C">
        <w:rPr>
          <w:rFonts w:eastAsia="黑体"/>
        </w:rPr>
        <w:t>(</w:t>
      </w:r>
      <w:r>
        <w:rPr>
          <w:rFonts w:eastAsia="黑体"/>
        </w:rPr>
        <w:t>b</w:t>
      </w:r>
      <w:r w:rsidR="00A50EC0" w:rsidRPr="0059705C">
        <w:rPr>
          <w:rFonts w:eastAsia="黑体"/>
        </w:rPr>
        <w:t>)</w:t>
      </w:r>
      <w:r w:rsidR="00E43254">
        <w:t xml:space="preserve"> </w:t>
      </w:r>
      <w:r w:rsidR="003675DA" w:rsidRPr="00E43254">
        <w:rPr>
          <w:rFonts w:ascii="黑体" w:eastAsia="黑体" w:hAnsi="黑体"/>
        </w:rPr>
        <w:t>修订刑法，以扩展禁止的歧视理由；</w:t>
      </w:r>
      <w:r w:rsidR="00A50EC0" w:rsidRPr="00B35FD9">
        <w:rPr>
          <w:rFonts w:eastAsia="黑体"/>
        </w:rPr>
        <w:t>(</w:t>
      </w:r>
      <w:r>
        <w:rPr>
          <w:rFonts w:eastAsia="黑体"/>
        </w:rPr>
        <w:t>c</w:t>
      </w:r>
      <w:r w:rsidR="00A50EC0" w:rsidRPr="00B35FD9">
        <w:rPr>
          <w:rFonts w:eastAsia="黑体"/>
        </w:rPr>
        <w:t>)</w:t>
      </w:r>
      <w:r w:rsidR="00E43254">
        <w:t xml:space="preserve"> </w:t>
      </w:r>
      <w:r w:rsidR="003675DA" w:rsidRPr="00E43254">
        <w:rPr>
          <w:rFonts w:ascii="黑体" w:eastAsia="黑体" w:hAnsi="黑体"/>
        </w:rPr>
        <w:t>确保使残疾人了解他们在《联邦消除歧视残疾人法》下的权利。</w:t>
      </w:r>
    </w:p>
    <w:p w:rsidR="003675DA" w:rsidRPr="002D4C5E" w:rsidRDefault="003675DA" w:rsidP="0009040D">
      <w:pPr>
        <w:pStyle w:val="H23GC"/>
        <w:spacing w:before="280"/>
      </w:pPr>
      <w:r>
        <w:rPr>
          <w:lang w:val="zh-CN"/>
        </w:rPr>
        <w:tab/>
      </w:r>
      <w:r>
        <w:rPr>
          <w:lang w:val="zh-CN"/>
        </w:rPr>
        <w:tab/>
      </w:r>
      <w:r>
        <w:rPr>
          <w:lang w:val="zh-CN"/>
        </w:rPr>
        <w:t>平等和妇女参与公共和政治生活</w:t>
      </w:r>
    </w:p>
    <w:p w:rsidR="003675DA" w:rsidRPr="002D4C5E" w:rsidRDefault="0066066C" w:rsidP="003675DA">
      <w:pPr>
        <w:pStyle w:val="SingleTxtGC"/>
      </w:pPr>
      <w:r>
        <w:rPr>
          <w:lang w:val="zh-CN"/>
        </w:rPr>
        <w:t>18</w:t>
      </w:r>
      <w:r w:rsidR="00D96ADF">
        <w:rPr>
          <w:lang w:val="zh-CN"/>
        </w:rPr>
        <w:t xml:space="preserve">.  </w:t>
      </w:r>
      <w:r w:rsidR="003675DA">
        <w:rPr>
          <w:lang w:val="zh-CN"/>
        </w:rPr>
        <w:t>委员会注意到缔约国采取的各项措施，特别是通过联邦两性平等办公室采取的措施，以确保男女同酬；但委员会仍感关切的是，在这方面持续存在差距，特别是在私营部门。委员会还仍然关切的是，妇女在政治生活中的代表</w:t>
      </w:r>
      <w:r w:rsidR="003675DA">
        <w:rPr>
          <w:rFonts w:hint="eastAsia"/>
          <w:lang w:val="zh-CN"/>
        </w:rPr>
        <w:t>性</w:t>
      </w:r>
      <w:r w:rsidR="003675DA">
        <w:rPr>
          <w:lang w:val="zh-CN"/>
        </w:rPr>
        <w:t>不足。委员会注意到缔约国为增加妇女在与联邦有关联的公司以及在上市公司董事会中的人数</w:t>
      </w:r>
      <w:r w:rsidR="003675DA">
        <w:rPr>
          <w:rFonts w:hint="eastAsia"/>
          <w:lang w:val="zh-CN"/>
        </w:rPr>
        <w:t>所采取的措施</w:t>
      </w:r>
      <w:r w:rsidR="003675DA">
        <w:rPr>
          <w:lang w:val="zh-CN"/>
        </w:rPr>
        <w:t>，但委员会感到遗憾的是，尽管设定了目标，但尚未实现均等</w:t>
      </w:r>
      <w:r w:rsidR="00A50EC0">
        <w:rPr>
          <w:lang w:val="zh-CN"/>
        </w:rPr>
        <w:t>(</w:t>
      </w:r>
      <w:r w:rsidR="003675DA">
        <w:rPr>
          <w:lang w:val="zh-CN"/>
        </w:rPr>
        <w:t>第二、</w:t>
      </w:r>
      <w:r w:rsidR="003675DA">
        <w:rPr>
          <w:rFonts w:hint="eastAsia"/>
          <w:lang w:val="zh-CN"/>
        </w:rPr>
        <w:t>第</w:t>
      </w:r>
      <w:r w:rsidR="003675DA">
        <w:rPr>
          <w:lang w:val="zh-CN"/>
        </w:rPr>
        <w:t>三和</w:t>
      </w:r>
      <w:r w:rsidR="003675DA">
        <w:rPr>
          <w:rFonts w:hint="eastAsia"/>
          <w:lang w:val="zh-CN"/>
        </w:rPr>
        <w:t>第</w:t>
      </w:r>
      <w:r w:rsidR="003675DA">
        <w:rPr>
          <w:lang w:val="zh-CN"/>
        </w:rPr>
        <w:t>二十六条</w:t>
      </w:r>
      <w:r w:rsidR="00A50EC0">
        <w:rPr>
          <w:lang w:val="zh-CN"/>
        </w:rPr>
        <w:t>)</w:t>
      </w:r>
      <w:r w:rsidR="003675DA">
        <w:rPr>
          <w:lang w:val="zh-CN"/>
        </w:rPr>
        <w:t>。</w:t>
      </w:r>
    </w:p>
    <w:p w:rsidR="003675DA" w:rsidRPr="00E43254" w:rsidRDefault="0066066C" w:rsidP="003675DA">
      <w:pPr>
        <w:pStyle w:val="SingleTxtGC"/>
        <w:rPr>
          <w:rFonts w:eastAsia="黑体"/>
        </w:rPr>
      </w:pPr>
      <w:r>
        <w:rPr>
          <w:lang w:val="zh-CN"/>
        </w:rPr>
        <w:t>19</w:t>
      </w:r>
      <w:r w:rsidR="00D96ADF">
        <w:rPr>
          <w:lang w:val="zh-CN"/>
        </w:rPr>
        <w:t xml:space="preserve">.  </w:t>
      </w:r>
      <w:r w:rsidR="003675DA" w:rsidRPr="00E43254">
        <w:rPr>
          <w:rFonts w:eastAsia="黑体"/>
        </w:rPr>
        <w:t>缔约国应：</w:t>
      </w:r>
      <w:r w:rsidR="00A50EC0" w:rsidRPr="00E43254">
        <w:rPr>
          <w:rFonts w:eastAsia="黑体"/>
        </w:rPr>
        <w:t>(</w:t>
      </w:r>
      <w:r>
        <w:rPr>
          <w:rFonts w:eastAsia="黑体"/>
        </w:rPr>
        <w:t>a</w:t>
      </w:r>
      <w:r w:rsidR="00A50EC0" w:rsidRPr="00E43254">
        <w:rPr>
          <w:rFonts w:eastAsia="黑体"/>
        </w:rPr>
        <w:t>)</w:t>
      </w:r>
      <w:r w:rsidR="00E43254">
        <w:rPr>
          <w:rFonts w:eastAsia="黑体"/>
        </w:rPr>
        <w:t xml:space="preserve"> </w:t>
      </w:r>
      <w:r w:rsidR="003675DA" w:rsidRPr="00E43254">
        <w:rPr>
          <w:rFonts w:eastAsia="黑体"/>
        </w:rPr>
        <w:t>继续努力纠正已发现的男女薪酬差异，特别是在私营部门；</w:t>
      </w:r>
      <w:r w:rsidR="00A50EC0" w:rsidRPr="00E43254">
        <w:rPr>
          <w:rFonts w:eastAsia="黑体"/>
        </w:rPr>
        <w:t>(</w:t>
      </w:r>
      <w:r>
        <w:rPr>
          <w:rFonts w:eastAsia="黑体"/>
        </w:rPr>
        <w:t>b</w:t>
      </w:r>
      <w:r w:rsidR="00A50EC0" w:rsidRPr="00E43254">
        <w:rPr>
          <w:rFonts w:eastAsia="黑体"/>
        </w:rPr>
        <w:t>)</w:t>
      </w:r>
      <w:r w:rsidR="009B73B5">
        <w:rPr>
          <w:rFonts w:eastAsia="黑体"/>
        </w:rPr>
        <w:t xml:space="preserve"> </w:t>
      </w:r>
      <w:r w:rsidR="003675DA" w:rsidRPr="00E43254">
        <w:rPr>
          <w:rFonts w:eastAsia="黑体"/>
        </w:rPr>
        <w:t>继续努力促进妇女在各级政治生活中的平等代表性；</w:t>
      </w:r>
      <w:r w:rsidR="00A50EC0" w:rsidRPr="00E43254">
        <w:rPr>
          <w:rFonts w:eastAsia="黑体"/>
        </w:rPr>
        <w:t>(</w:t>
      </w:r>
      <w:r>
        <w:rPr>
          <w:rFonts w:eastAsia="黑体"/>
        </w:rPr>
        <w:t>c</w:t>
      </w:r>
      <w:r w:rsidR="00A50EC0" w:rsidRPr="00E43254">
        <w:rPr>
          <w:rFonts w:eastAsia="黑体"/>
        </w:rPr>
        <w:t>)</w:t>
      </w:r>
      <w:r w:rsidR="00E43254">
        <w:rPr>
          <w:rFonts w:eastAsia="黑体"/>
        </w:rPr>
        <w:t xml:space="preserve"> </w:t>
      </w:r>
      <w:r w:rsidR="003675DA" w:rsidRPr="00E43254">
        <w:rPr>
          <w:rFonts w:eastAsia="黑体"/>
        </w:rPr>
        <w:t>保障妇女在与联邦有关联的公司以及在上市公司董事会中的平等代表性。</w:t>
      </w:r>
    </w:p>
    <w:p w:rsidR="003675DA" w:rsidRPr="002D4C5E" w:rsidRDefault="003675DA" w:rsidP="0037592B">
      <w:pPr>
        <w:pStyle w:val="H23GC"/>
      </w:pPr>
      <w:r>
        <w:rPr>
          <w:lang w:val="zh-CN"/>
        </w:rPr>
        <w:tab/>
      </w:r>
      <w:r>
        <w:rPr>
          <w:lang w:val="zh-CN"/>
        </w:rPr>
        <w:tab/>
      </w:r>
      <w:r>
        <w:rPr>
          <w:lang w:val="zh-CN"/>
        </w:rPr>
        <w:t>仇恨言论</w:t>
      </w:r>
    </w:p>
    <w:p w:rsidR="003675DA" w:rsidRPr="002D4C5E" w:rsidRDefault="0066066C" w:rsidP="0009040D">
      <w:pPr>
        <w:pStyle w:val="SingleTxtGC"/>
      </w:pPr>
      <w:r>
        <w:rPr>
          <w:lang w:val="zh-CN"/>
        </w:rPr>
        <w:t>2</w:t>
      </w:r>
      <w:r w:rsidR="003675DA">
        <w:rPr>
          <w:lang w:val="zh-CN"/>
        </w:rPr>
        <w:t>0</w:t>
      </w:r>
      <w:r w:rsidR="00D96ADF">
        <w:rPr>
          <w:lang w:val="zh-CN"/>
        </w:rPr>
        <w:t xml:space="preserve">.  </w:t>
      </w:r>
      <w:r w:rsidR="003675DA">
        <w:rPr>
          <w:lang w:val="zh-CN"/>
        </w:rPr>
        <w:t>委员会欢迎缔约国为防止仇恨言论所开展的活动。然而，委员会仍然感到关切</w:t>
      </w:r>
      <w:r w:rsidR="003675DA" w:rsidRPr="00B0060D">
        <w:rPr>
          <w:spacing w:val="4"/>
          <w:lang w:val="zh-CN"/>
        </w:rPr>
        <w:t>的是，有报告称，在政治和媒体中有种族主义和</w:t>
      </w:r>
      <w:r w:rsidR="003675DA">
        <w:rPr>
          <w:lang w:val="zh-CN"/>
        </w:rPr>
        <w:t>仇外言论。</w:t>
      </w:r>
      <w:r w:rsidR="003675DA" w:rsidRPr="00B0060D">
        <w:rPr>
          <w:spacing w:val="4"/>
          <w:lang w:val="zh-CN"/>
        </w:rPr>
        <w:t>委员会还感到关切的是，对穆斯林、犹太人和罗姆人社区的仇恨言论和仇恨行为</w:t>
      </w:r>
      <w:r w:rsidR="003675DA">
        <w:rPr>
          <w:lang w:val="zh-CN"/>
        </w:rPr>
        <w:t>日益泛滥</w:t>
      </w:r>
      <w:r w:rsidR="00A50EC0">
        <w:rPr>
          <w:lang w:val="zh-CN"/>
        </w:rPr>
        <w:t>(</w:t>
      </w:r>
      <w:r w:rsidR="003675DA">
        <w:rPr>
          <w:lang w:val="zh-CN"/>
        </w:rPr>
        <w:t>第二、</w:t>
      </w:r>
      <w:r w:rsidR="003675DA">
        <w:rPr>
          <w:rFonts w:hint="eastAsia"/>
          <w:lang w:val="zh-CN"/>
        </w:rPr>
        <w:t>第</w:t>
      </w:r>
      <w:r w:rsidR="003675DA">
        <w:rPr>
          <w:lang w:val="zh-CN"/>
        </w:rPr>
        <w:t>十八、</w:t>
      </w:r>
      <w:r w:rsidR="003675DA">
        <w:rPr>
          <w:rFonts w:hint="eastAsia"/>
          <w:lang w:val="zh-CN"/>
        </w:rPr>
        <w:t>第</w:t>
      </w:r>
      <w:r w:rsidR="003675DA">
        <w:rPr>
          <w:lang w:val="zh-CN"/>
        </w:rPr>
        <w:t>二十、</w:t>
      </w:r>
      <w:r w:rsidR="003675DA">
        <w:rPr>
          <w:rFonts w:hint="eastAsia"/>
          <w:lang w:val="zh-CN"/>
        </w:rPr>
        <w:t>第</w:t>
      </w:r>
      <w:r w:rsidR="003675DA">
        <w:rPr>
          <w:lang w:val="zh-CN"/>
        </w:rPr>
        <w:t>二十六和</w:t>
      </w:r>
      <w:r w:rsidR="003675DA">
        <w:rPr>
          <w:rFonts w:hint="eastAsia"/>
          <w:lang w:val="zh-CN"/>
        </w:rPr>
        <w:t>第</w:t>
      </w:r>
      <w:r w:rsidR="003675DA">
        <w:rPr>
          <w:lang w:val="zh-CN"/>
        </w:rPr>
        <w:t>二十七条</w:t>
      </w:r>
      <w:r w:rsidR="00A50EC0">
        <w:rPr>
          <w:lang w:val="zh-CN"/>
        </w:rPr>
        <w:t>)</w:t>
      </w:r>
      <w:r w:rsidR="003675DA">
        <w:rPr>
          <w:lang w:val="zh-CN"/>
        </w:rPr>
        <w:t>。</w:t>
      </w:r>
    </w:p>
    <w:p w:rsidR="003675DA" w:rsidRPr="0037592B" w:rsidRDefault="0066066C" w:rsidP="003675DA">
      <w:pPr>
        <w:pStyle w:val="SingleTxtGC"/>
        <w:rPr>
          <w:rFonts w:ascii="黑体" w:eastAsia="黑体" w:hAnsi="黑体"/>
        </w:rPr>
      </w:pPr>
      <w:r>
        <w:rPr>
          <w:lang w:val="zh-CN"/>
        </w:rPr>
        <w:t>21</w:t>
      </w:r>
      <w:r w:rsidR="00D96ADF">
        <w:rPr>
          <w:lang w:val="zh-CN"/>
        </w:rPr>
        <w:t xml:space="preserve">.  </w:t>
      </w:r>
      <w:r w:rsidR="003675DA" w:rsidRPr="0037592B">
        <w:rPr>
          <w:rFonts w:ascii="黑体" w:eastAsia="黑体" w:hAnsi="黑体"/>
        </w:rPr>
        <w:t>缔约国应加倍努力，打击实施或煽动实施种族或宗教仇恨的行为，特别是通过加强联邦反对种族主义委员会的授权，并应考虑通过一项消除种族主义国家行动计划。</w:t>
      </w:r>
    </w:p>
    <w:p w:rsidR="003675DA" w:rsidRPr="002D4C5E" w:rsidRDefault="003675DA" w:rsidP="00890C09">
      <w:pPr>
        <w:pStyle w:val="H23GC"/>
      </w:pPr>
      <w:r>
        <w:rPr>
          <w:lang w:val="zh-CN"/>
        </w:rPr>
        <w:tab/>
      </w:r>
      <w:r>
        <w:rPr>
          <w:lang w:val="zh-CN"/>
        </w:rPr>
        <w:tab/>
      </w:r>
      <w:r>
        <w:rPr>
          <w:lang w:val="zh-CN"/>
        </w:rPr>
        <w:t>警察的歧视行为</w:t>
      </w:r>
    </w:p>
    <w:p w:rsidR="003675DA" w:rsidRPr="0059705C" w:rsidRDefault="0066066C" w:rsidP="0009040D">
      <w:pPr>
        <w:pStyle w:val="SingleTxtGC"/>
      </w:pPr>
      <w:r>
        <w:rPr>
          <w:lang w:val="zh-CN"/>
        </w:rPr>
        <w:t>22</w:t>
      </w:r>
      <w:r w:rsidR="00D96ADF">
        <w:rPr>
          <w:lang w:val="zh-CN"/>
        </w:rPr>
        <w:t xml:space="preserve">.  </w:t>
      </w:r>
      <w:r w:rsidR="003675DA" w:rsidRPr="0059705C">
        <w:t>委员会注意到代表团提供的关于为搜寻嫌疑人所使用的标准的解释，但它仍然感到关切的是，有报告称，警方在行使职能时继续使用非客观标准，特别是</w:t>
      </w:r>
      <w:r w:rsidR="003675DA" w:rsidRPr="0059705C">
        <w:rPr>
          <w:rFonts w:hint="eastAsia"/>
        </w:rPr>
        <w:t>基于</w:t>
      </w:r>
      <w:r w:rsidR="003675DA" w:rsidRPr="0059705C">
        <w:t>人的外表、肤色以及种族或国籍</w:t>
      </w:r>
      <w:r w:rsidR="003675DA" w:rsidRPr="0059705C">
        <w:rPr>
          <w:rFonts w:hint="eastAsia"/>
        </w:rPr>
        <w:t>的标准</w:t>
      </w:r>
      <w:r w:rsidR="00A50EC0" w:rsidRPr="0059705C">
        <w:t>(</w:t>
      </w:r>
      <w:r w:rsidR="003675DA" w:rsidRPr="0059705C">
        <w:t>第二、第七和第二十六条</w:t>
      </w:r>
      <w:r w:rsidR="00A50EC0" w:rsidRPr="0059705C">
        <w:t>)</w:t>
      </w:r>
      <w:r w:rsidR="003675DA" w:rsidRPr="0059705C">
        <w:t>。</w:t>
      </w:r>
    </w:p>
    <w:p w:rsidR="003675DA" w:rsidRPr="0015380F" w:rsidRDefault="0066066C" w:rsidP="003675DA">
      <w:pPr>
        <w:pStyle w:val="SingleTxtGC"/>
        <w:rPr>
          <w:rFonts w:eastAsia="黑体"/>
        </w:rPr>
      </w:pPr>
      <w:r>
        <w:rPr>
          <w:lang w:val="zh-CN"/>
        </w:rPr>
        <w:t>23</w:t>
      </w:r>
      <w:r w:rsidR="00D96ADF">
        <w:rPr>
          <w:lang w:val="zh-CN"/>
        </w:rPr>
        <w:t>.</w:t>
      </w:r>
      <w:r w:rsidR="00D96ADF" w:rsidRPr="0015380F">
        <w:rPr>
          <w:rFonts w:eastAsia="黑体"/>
        </w:rPr>
        <w:t xml:space="preserve">  </w:t>
      </w:r>
      <w:r w:rsidR="003675DA" w:rsidRPr="0015380F">
        <w:rPr>
          <w:rFonts w:eastAsia="黑体"/>
        </w:rPr>
        <w:t>缔约国应：</w:t>
      </w:r>
      <w:r w:rsidR="00A50EC0" w:rsidRPr="0015380F">
        <w:rPr>
          <w:rFonts w:eastAsia="黑体"/>
        </w:rPr>
        <w:t>(</w:t>
      </w:r>
      <w:r>
        <w:rPr>
          <w:rFonts w:eastAsia="黑体"/>
        </w:rPr>
        <w:t>a</w:t>
      </w:r>
      <w:r w:rsidR="00A50EC0" w:rsidRPr="0015380F">
        <w:rPr>
          <w:rFonts w:eastAsia="黑体"/>
        </w:rPr>
        <w:t>)</w:t>
      </w:r>
      <w:r w:rsidR="0015380F">
        <w:rPr>
          <w:rFonts w:eastAsia="黑体"/>
        </w:rPr>
        <w:t xml:space="preserve"> </w:t>
      </w:r>
      <w:r w:rsidR="003675DA" w:rsidRPr="0015380F">
        <w:rPr>
          <w:rFonts w:eastAsia="黑体"/>
        </w:rPr>
        <w:t>确保继续举办关于种族主义问题的提高认识和培训活动并为所有执法人员开展这种活动，以期制止对少数种族的歧视行为；</w:t>
      </w:r>
      <w:r w:rsidR="00A50EC0" w:rsidRPr="0015380F">
        <w:rPr>
          <w:rFonts w:eastAsia="黑体"/>
        </w:rPr>
        <w:t>(</w:t>
      </w:r>
      <w:r>
        <w:rPr>
          <w:rFonts w:eastAsia="黑体"/>
        </w:rPr>
        <w:t>b</w:t>
      </w:r>
      <w:r w:rsidR="00A50EC0" w:rsidRPr="0015380F">
        <w:rPr>
          <w:rFonts w:eastAsia="黑体"/>
        </w:rPr>
        <w:t>)</w:t>
      </w:r>
      <w:r w:rsidR="0015380F">
        <w:rPr>
          <w:rFonts w:eastAsia="黑体"/>
        </w:rPr>
        <w:t xml:space="preserve"> </w:t>
      </w:r>
      <w:r w:rsidR="003675DA" w:rsidRPr="0015380F">
        <w:rPr>
          <w:rFonts w:eastAsia="黑体"/>
        </w:rPr>
        <w:t>确保在所有情况下对歧视少数种族行为负有责任的执法人员都会被追究责任。</w:t>
      </w:r>
    </w:p>
    <w:p w:rsidR="003675DA" w:rsidRPr="002D4C5E" w:rsidRDefault="003675DA" w:rsidP="00890C09">
      <w:pPr>
        <w:pStyle w:val="H23GC"/>
      </w:pPr>
      <w:r>
        <w:rPr>
          <w:lang w:val="zh-CN"/>
        </w:rPr>
        <w:tab/>
      </w:r>
      <w:r>
        <w:rPr>
          <w:lang w:val="zh-CN"/>
        </w:rPr>
        <w:tab/>
      </w:r>
      <w:r>
        <w:rPr>
          <w:lang w:val="zh-CN"/>
        </w:rPr>
        <w:t>双性人</w:t>
      </w:r>
    </w:p>
    <w:p w:rsidR="003675DA" w:rsidRPr="002D4C5E" w:rsidRDefault="0066066C" w:rsidP="0059705C">
      <w:pPr>
        <w:pStyle w:val="SingleTxtGC"/>
      </w:pPr>
      <w:r>
        <w:rPr>
          <w:lang w:val="zh-CN"/>
        </w:rPr>
        <w:t>24</w:t>
      </w:r>
      <w:r w:rsidR="00D96ADF">
        <w:rPr>
          <w:lang w:val="zh-CN"/>
        </w:rPr>
        <w:t xml:space="preserve">.  </w:t>
      </w:r>
      <w:r w:rsidR="003675DA">
        <w:rPr>
          <w:lang w:val="zh-CN"/>
        </w:rPr>
        <w:t>委员会注意到国家生物医学</w:t>
      </w:r>
      <w:r w:rsidR="003675DA" w:rsidRPr="0059705C">
        <w:rPr>
          <w:spacing w:val="4"/>
        </w:rPr>
        <w:t>伦理问题咨询委员会关于双性问题所作的工作以及联邦委员会</w:t>
      </w:r>
      <w:r>
        <w:rPr>
          <w:spacing w:val="4"/>
        </w:rPr>
        <w:t>2</w:t>
      </w:r>
      <w:r w:rsidR="003675DA" w:rsidRPr="0059705C">
        <w:rPr>
          <w:spacing w:val="4"/>
        </w:rPr>
        <w:t>0</w:t>
      </w:r>
      <w:r>
        <w:rPr>
          <w:spacing w:val="4"/>
        </w:rPr>
        <w:t>16</w:t>
      </w:r>
      <w:r w:rsidR="003675DA" w:rsidRPr="0059705C">
        <w:rPr>
          <w:spacing w:val="4"/>
        </w:rPr>
        <w:t>年</w:t>
      </w:r>
      <w:r>
        <w:rPr>
          <w:spacing w:val="4"/>
        </w:rPr>
        <w:t>7</w:t>
      </w:r>
      <w:r w:rsidR="003675DA" w:rsidRPr="0059705C">
        <w:rPr>
          <w:spacing w:val="4"/>
        </w:rPr>
        <w:t>月</w:t>
      </w:r>
      <w:r>
        <w:rPr>
          <w:spacing w:val="4"/>
        </w:rPr>
        <w:t>6</w:t>
      </w:r>
      <w:r w:rsidR="003675DA" w:rsidRPr="0059705C">
        <w:rPr>
          <w:spacing w:val="4"/>
        </w:rPr>
        <w:t>日向新闻界</w:t>
      </w:r>
      <w:r w:rsidR="003675DA">
        <w:rPr>
          <w:lang w:val="zh-CN"/>
        </w:rPr>
        <w:t>发表的声明。</w:t>
      </w:r>
      <w:r w:rsidR="003675DA" w:rsidRPr="0059705C">
        <w:rPr>
          <w:spacing w:val="4"/>
        </w:rPr>
        <w:t>然而，委员会仍然关切</w:t>
      </w:r>
      <w:r w:rsidR="003675DA">
        <w:rPr>
          <w:lang w:val="zh-CN"/>
        </w:rPr>
        <w:t>对双性</w:t>
      </w:r>
      <w:r w:rsidR="003675DA" w:rsidRPr="0009040D">
        <w:rPr>
          <w:lang w:val="zh-CN"/>
        </w:rPr>
        <w:t>儿童</w:t>
      </w:r>
      <w:r w:rsidR="003675DA" w:rsidRPr="0059705C">
        <w:rPr>
          <w:spacing w:val="4"/>
        </w:rPr>
        <w:t>进行导致身心痛苦的外科手术，这一问题仍</w:t>
      </w:r>
      <w:r w:rsidR="003675DA">
        <w:rPr>
          <w:lang w:val="zh-CN"/>
        </w:rPr>
        <w:t>未受到严格</w:t>
      </w:r>
      <w:r w:rsidR="003675DA">
        <w:rPr>
          <w:rFonts w:hint="eastAsia"/>
          <w:lang w:val="zh-CN"/>
        </w:rPr>
        <w:t>监</w:t>
      </w:r>
      <w:r w:rsidR="003675DA">
        <w:rPr>
          <w:lang w:val="zh-CN"/>
        </w:rPr>
        <w:t>管。委员会还表示关切</w:t>
      </w:r>
      <w:r w:rsidR="003675DA" w:rsidRPr="0059705C">
        <w:rPr>
          <w:spacing w:val="4"/>
        </w:rPr>
        <w:t>的是，对未经同意进行的手术尚未进行任何</w:t>
      </w:r>
      <w:r w:rsidR="003675DA">
        <w:rPr>
          <w:lang w:val="zh-CN"/>
        </w:rPr>
        <w:t>调查、制裁或赔偿</w:t>
      </w:r>
      <w:r w:rsidR="00A50EC0">
        <w:rPr>
          <w:lang w:val="zh-CN"/>
        </w:rPr>
        <w:t>(</w:t>
      </w:r>
      <w:r w:rsidR="003675DA">
        <w:rPr>
          <w:lang w:val="zh-CN"/>
        </w:rPr>
        <w:t>第三、第七、第二十四和第二十六条</w:t>
      </w:r>
      <w:r w:rsidR="00A50EC0">
        <w:rPr>
          <w:lang w:val="zh-CN"/>
        </w:rPr>
        <w:t>)</w:t>
      </w:r>
      <w:r w:rsidR="003675DA">
        <w:rPr>
          <w:lang w:val="zh-CN"/>
        </w:rPr>
        <w:t>。</w:t>
      </w:r>
    </w:p>
    <w:p w:rsidR="003675DA" w:rsidRPr="009C7E91" w:rsidRDefault="0066066C" w:rsidP="005D56D0">
      <w:pPr>
        <w:pStyle w:val="SingleTxtGC"/>
      </w:pPr>
      <w:r>
        <w:rPr>
          <w:lang w:val="zh-CN"/>
        </w:rPr>
        <w:t>25</w:t>
      </w:r>
      <w:r w:rsidR="00D96ADF">
        <w:rPr>
          <w:lang w:val="zh-CN"/>
        </w:rPr>
        <w:t xml:space="preserve">.  </w:t>
      </w:r>
      <w:r w:rsidR="003675DA" w:rsidRPr="005D56D0">
        <w:rPr>
          <w:rFonts w:eastAsia="黑体"/>
          <w:lang w:val="zh-CN"/>
        </w:rPr>
        <w:t>缔约国应：</w:t>
      </w:r>
      <w:r w:rsidR="00A50EC0" w:rsidRPr="005D56D0">
        <w:rPr>
          <w:rFonts w:eastAsia="黑体"/>
          <w:lang w:val="zh-CN"/>
        </w:rPr>
        <w:t>(</w:t>
      </w:r>
      <w:r>
        <w:rPr>
          <w:rFonts w:eastAsia="黑体"/>
          <w:lang w:val="zh-CN"/>
        </w:rPr>
        <w:t>a</w:t>
      </w:r>
      <w:r w:rsidR="00A50EC0" w:rsidRPr="005D56D0">
        <w:rPr>
          <w:rFonts w:eastAsia="黑体"/>
          <w:lang w:val="zh-CN"/>
        </w:rPr>
        <w:t>)</w:t>
      </w:r>
      <w:r w:rsidR="005D56D0">
        <w:rPr>
          <w:rFonts w:eastAsia="黑体"/>
          <w:lang w:val="zh-CN"/>
        </w:rPr>
        <w:t xml:space="preserve"> </w:t>
      </w:r>
      <w:r w:rsidR="003675DA" w:rsidRPr="005D56D0">
        <w:rPr>
          <w:rFonts w:eastAsia="黑体"/>
          <w:lang w:val="zh-CN"/>
        </w:rPr>
        <w:t>采取一切必要措施，确保儿童不经受意在指派性别的不必要手术；</w:t>
      </w:r>
      <w:r w:rsidR="00A50EC0" w:rsidRPr="005D56D0">
        <w:rPr>
          <w:rFonts w:eastAsia="黑体"/>
          <w:lang w:val="zh-CN"/>
        </w:rPr>
        <w:t>(</w:t>
      </w:r>
      <w:r>
        <w:rPr>
          <w:rFonts w:eastAsia="黑体"/>
          <w:lang w:val="zh-CN"/>
        </w:rPr>
        <w:t>b</w:t>
      </w:r>
      <w:r w:rsidR="00A50EC0" w:rsidRPr="005D56D0">
        <w:rPr>
          <w:rFonts w:eastAsia="黑体"/>
          <w:lang w:val="zh-CN"/>
        </w:rPr>
        <w:t>)</w:t>
      </w:r>
      <w:r w:rsidR="005D56D0">
        <w:rPr>
          <w:rFonts w:eastAsia="黑体"/>
          <w:lang w:val="zh-CN"/>
        </w:rPr>
        <w:t xml:space="preserve"> </w:t>
      </w:r>
      <w:r w:rsidR="003675DA" w:rsidRPr="005D56D0">
        <w:rPr>
          <w:rFonts w:eastAsia="黑体"/>
          <w:lang w:val="zh-CN"/>
        </w:rPr>
        <w:t>确保在未得到双性人有效同意的情况下对他们进行治疗或手术的所有案件中，都可查阅医疗记录并启动调查；</w:t>
      </w:r>
      <w:r w:rsidR="00A50EC0" w:rsidRPr="005D56D0">
        <w:rPr>
          <w:rFonts w:eastAsia="黑体"/>
          <w:lang w:val="zh-CN"/>
        </w:rPr>
        <w:t>(</w:t>
      </w:r>
      <w:r>
        <w:rPr>
          <w:rFonts w:eastAsia="黑体"/>
          <w:lang w:val="zh-CN"/>
        </w:rPr>
        <w:t>c</w:t>
      </w:r>
      <w:r w:rsidR="00A50EC0" w:rsidRPr="005D56D0">
        <w:rPr>
          <w:rFonts w:eastAsia="黑体"/>
          <w:lang w:val="zh-CN"/>
        </w:rPr>
        <w:t>)</w:t>
      </w:r>
      <w:r w:rsidR="005D56D0">
        <w:rPr>
          <w:rFonts w:eastAsia="黑体"/>
          <w:lang w:val="zh-CN"/>
        </w:rPr>
        <w:t xml:space="preserve"> </w:t>
      </w:r>
      <w:r w:rsidR="003675DA" w:rsidRPr="005D56D0">
        <w:rPr>
          <w:rFonts w:eastAsia="黑体"/>
          <w:lang w:val="zh-CN"/>
        </w:rPr>
        <w:t>确保向不必要手术的受害者提供心理援助和补偿，包括赔偿。</w:t>
      </w:r>
    </w:p>
    <w:p w:rsidR="003675DA" w:rsidRPr="002D4C5E" w:rsidRDefault="003675DA" w:rsidP="00890C09">
      <w:pPr>
        <w:pStyle w:val="H23GC"/>
      </w:pPr>
      <w:r>
        <w:rPr>
          <w:lang w:val="zh-CN"/>
        </w:rPr>
        <w:tab/>
      </w:r>
      <w:r>
        <w:rPr>
          <w:lang w:val="zh-CN"/>
        </w:rPr>
        <w:tab/>
      </w:r>
      <w:r>
        <w:rPr>
          <w:lang w:val="zh-CN"/>
        </w:rPr>
        <w:t>暴力侵害妇女</w:t>
      </w:r>
    </w:p>
    <w:p w:rsidR="003675DA" w:rsidRPr="005D56D0" w:rsidRDefault="0066066C" w:rsidP="003675DA">
      <w:pPr>
        <w:pStyle w:val="SingleTxtGC"/>
      </w:pPr>
      <w:r>
        <w:rPr>
          <w:lang w:val="zh-CN"/>
        </w:rPr>
        <w:t>26</w:t>
      </w:r>
      <w:r w:rsidR="00D96ADF">
        <w:rPr>
          <w:lang w:val="zh-CN"/>
        </w:rPr>
        <w:t xml:space="preserve">.  </w:t>
      </w:r>
      <w:r w:rsidR="003675DA">
        <w:rPr>
          <w:lang w:val="zh-CN"/>
        </w:rPr>
        <w:t>委员会满意地注意到缔约国为消除暴力侵害妇女行为所作的努力。然而，它仍然感到关切</w:t>
      </w:r>
      <w:r w:rsidR="003675DA" w:rsidRPr="005D56D0">
        <w:t>的是，家庭暴力继续发生，特别是举报率很低，而且在此类案件中中断诉讼程序的比例极高。委员会还对移</w:t>
      </w:r>
      <w:r w:rsidR="003675DA" w:rsidRPr="005D56D0">
        <w:rPr>
          <w:rFonts w:hint="eastAsia"/>
        </w:rPr>
        <w:t>徙</w:t>
      </w:r>
      <w:r w:rsidR="003675DA" w:rsidRPr="005D56D0">
        <w:t>妇女的处境表示关切，她们如果举报家庭暴力，为了保留居留许可，必须向法庭证明她们所遭受的暴力非常严重而且是一</w:t>
      </w:r>
      <w:r w:rsidR="003675DA" w:rsidRPr="005D56D0">
        <w:rPr>
          <w:rFonts w:hint="eastAsia"/>
        </w:rPr>
        <w:t>贯</w:t>
      </w:r>
      <w:r w:rsidR="003675DA" w:rsidRPr="005D56D0">
        <w:t>性的。委员会欢迎缔约国《刑法》第</w:t>
      </w:r>
      <w:r>
        <w:t>124</w:t>
      </w:r>
      <w:r w:rsidR="003675DA" w:rsidRPr="005D56D0">
        <w:t>条</w:t>
      </w:r>
      <w:r w:rsidR="00A50EC0" w:rsidRPr="005D56D0">
        <w:t>(</w:t>
      </w:r>
      <w:r w:rsidR="003675DA" w:rsidRPr="005D56D0">
        <w:t>该条禁止女性外阴残割</w:t>
      </w:r>
      <w:r w:rsidR="00A50EC0" w:rsidRPr="005D56D0">
        <w:t>)</w:t>
      </w:r>
      <w:r w:rsidR="003675DA" w:rsidRPr="005D56D0">
        <w:t>和</w:t>
      </w:r>
      <w:r>
        <w:t>2</w:t>
      </w:r>
      <w:r w:rsidR="003675DA" w:rsidRPr="005D56D0">
        <w:t>0</w:t>
      </w:r>
      <w:r>
        <w:t>12</w:t>
      </w:r>
      <w:r w:rsidR="003675DA" w:rsidRPr="005D56D0">
        <w:t>年</w:t>
      </w:r>
      <w:r>
        <w:t>6</w:t>
      </w:r>
      <w:r w:rsidR="003675DA" w:rsidRPr="005D56D0">
        <w:t>月</w:t>
      </w:r>
      <w:r>
        <w:t>15</w:t>
      </w:r>
      <w:r w:rsidR="003675DA" w:rsidRPr="005D56D0">
        <w:t>日《关于采取措施制止强迫婚姻的联邦法》，但它仍然感到关切的是，在缔约国的领土内，这两种现象持续存在</w:t>
      </w:r>
      <w:r w:rsidR="00A50EC0" w:rsidRPr="005D56D0">
        <w:t>(</w:t>
      </w:r>
      <w:r w:rsidR="003675DA" w:rsidRPr="005D56D0">
        <w:t>第三、第六、第七、第二十三和第二十四条</w:t>
      </w:r>
      <w:r w:rsidR="00A50EC0" w:rsidRPr="005D56D0">
        <w:t>)</w:t>
      </w:r>
      <w:r w:rsidR="003675DA" w:rsidRPr="005D56D0">
        <w:t>。</w:t>
      </w:r>
    </w:p>
    <w:p w:rsidR="003675DA" w:rsidRPr="00D32FCB" w:rsidRDefault="0066066C" w:rsidP="003675DA">
      <w:pPr>
        <w:pStyle w:val="SingleTxtGC"/>
        <w:rPr>
          <w:b/>
        </w:rPr>
      </w:pPr>
      <w:r>
        <w:rPr>
          <w:lang w:val="zh-CN"/>
        </w:rPr>
        <w:t>27</w:t>
      </w:r>
      <w:r w:rsidR="00D96ADF">
        <w:rPr>
          <w:lang w:val="zh-CN"/>
        </w:rPr>
        <w:t xml:space="preserve">.  </w:t>
      </w:r>
      <w:r w:rsidR="003675DA" w:rsidRPr="00762CF3">
        <w:rPr>
          <w:rFonts w:eastAsia="黑体"/>
        </w:rPr>
        <w:t>缔约国应：</w:t>
      </w:r>
      <w:r w:rsidR="00A50EC0" w:rsidRPr="00762CF3">
        <w:rPr>
          <w:rFonts w:eastAsia="黑体"/>
        </w:rPr>
        <w:t>(</w:t>
      </w:r>
      <w:r>
        <w:rPr>
          <w:rFonts w:eastAsia="黑体"/>
        </w:rPr>
        <w:t>a</w:t>
      </w:r>
      <w:r w:rsidR="00A50EC0" w:rsidRPr="00762CF3">
        <w:rPr>
          <w:rFonts w:eastAsia="黑体"/>
        </w:rPr>
        <w:t>)</w:t>
      </w:r>
      <w:r w:rsidR="00762CF3" w:rsidRPr="00762CF3">
        <w:rPr>
          <w:rFonts w:eastAsia="黑体"/>
        </w:rPr>
        <w:t xml:space="preserve"> </w:t>
      </w:r>
      <w:r w:rsidR="003675DA" w:rsidRPr="00762CF3">
        <w:rPr>
          <w:rFonts w:eastAsia="黑体"/>
        </w:rPr>
        <w:t>继续努力制止暴力侵害妇女行为，确保家庭暴力行为被实际举报并得到调查、起诉和惩罚；</w:t>
      </w:r>
      <w:r w:rsidR="00A50EC0" w:rsidRPr="00762CF3">
        <w:rPr>
          <w:rFonts w:eastAsia="黑体"/>
        </w:rPr>
        <w:t>(</w:t>
      </w:r>
      <w:r>
        <w:rPr>
          <w:rFonts w:eastAsia="黑体"/>
        </w:rPr>
        <w:t>b</w:t>
      </w:r>
      <w:r w:rsidR="00A50EC0" w:rsidRPr="00762CF3">
        <w:rPr>
          <w:rFonts w:eastAsia="黑体"/>
        </w:rPr>
        <w:t>)</w:t>
      </w:r>
      <w:r w:rsidR="00762CF3" w:rsidRPr="00762CF3">
        <w:rPr>
          <w:rFonts w:eastAsia="黑体"/>
        </w:rPr>
        <w:t xml:space="preserve"> </w:t>
      </w:r>
      <w:r w:rsidR="003675DA" w:rsidRPr="00762CF3">
        <w:rPr>
          <w:rFonts w:eastAsia="黑体"/>
        </w:rPr>
        <w:t>确保司法系统的所有专业人员都得到处理家庭暴力案件的充分培训，并设立专门小组；</w:t>
      </w:r>
      <w:r w:rsidR="00A50EC0" w:rsidRPr="00762CF3">
        <w:rPr>
          <w:rFonts w:eastAsia="黑体"/>
        </w:rPr>
        <w:t>(</w:t>
      </w:r>
      <w:r>
        <w:rPr>
          <w:rFonts w:eastAsia="黑体"/>
        </w:rPr>
        <w:t>c</w:t>
      </w:r>
      <w:r w:rsidR="00A50EC0" w:rsidRPr="00762CF3">
        <w:rPr>
          <w:rFonts w:eastAsia="黑体"/>
        </w:rPr>
        <w:t>)</w:t>
      </w:r>
      <w:r w:rsidR="00762CF3" w:rsidRPr="00762CF3">
        <w:rPr>
          <w:rFonts w:eastAsia="黑体"/>
        </w:rPr>
        <w:t xml:space="preserve"> </w:t>
      </w:r>
      <w:r w:rsidR="003675DA" w:rsidRPr="00762CF3">
        <w:rPr>
          <w:rFonts w:eastAsia="黑体"/>
        </w:rPr>
        <w:t>确保《联邦外国国民法》关于保留居留许可的条款以减轻家庭暴力受害者举证责任的方式得到统一解释和适用；</w:t>
      </w:r>
      <w:r w:rsidR="00A50EC0" w:rsidRPr="00762CF3">
        <w:rPr>
          <w:rFonts w:eastAsia="黑体"/>
        </w:rPr>
        <w:t>(</w:t>
      </w:r>
      <w:r>
        <w:rPr>
          <w:rFonts w:eastAsia="黑体"/>
        </w:rPr>
        <w:t>d</w:t>
      </w:r>
      <w:r w:rsidR="00A50EC0" w:rsidRPr="00762CF3">
        <w:rPr>
          <w:rFonts w:eastAsia="黑体"/>
        </w:rPr>
        <w:t>)</w:t>
      </w:r>
      <w:r w:rsidR="00762CF3" w:rsidRPr="00762CF3">
        <w:rPr>
          <w:rFonts w:eastAsia="黑体"/>
        </w:rPr>
        <w:t xml:space="preserve"> </w:t>
      </w:r>
      <w:r w:rsidR="003675DA" w:rsidRPr="00762CF3">
        <w:rPr>
          <w:rFonts w:eastAsia="黑体"/>
        </w:rPr>
        <w:t>继续努力消除女性外阴残割和强迫婚姻，特别是确保有关专业人员得到充分培训，并确保将实施这类行为的人绳之以法。</w:t>
      </w:r>
    </w:p>
    <w:p w:rsidR="003675DA" w:rsidRPr="002D4C5E" w:rsidRDefault="003675DA" w:rsidP="00237C2B">
      <w:pPr>
        <w:pStyle w:val="H23GC"/>
      </w:pPr>
      <w:r>
        <w:rPr>
          <w:lang w:val="zh-CN"/>
        </w:rPr>
        <w:tab/>
      </w:r>
      <w:r>
        <w:rPr>
          <w:lang w:val="zh-CN"/>
        </w:rPr>
        <w:tab/>
      </w:r>
      <w:r>
        <w:rPr>
          <w:lang w:val="zh-CN"/>
        </w:rPr>
        <w:t>警察行为</w:t>
      </w:r>
    </w:p>
    <w:p w:rsidR="003675DA" w:rsidRPr="002D4C5E" w:rsidRDefault="0066066C" w:rsidP="003675DA">
      <w:pPr>
        <w:pStyle w:val="SingleTxtGC"/>
      </w:pPr>
      <w:r>
        <w:rPr>
          <w:lang w:val="zh-CN"/>
        </w:rPr>
        <w:t>28</w:t>
      </w:r>
      <w:r w:rsidR="00D96ADF">
        <w:rPr>
          <w:lang w:val="zh-CN"/>
        </w:rPr>
        <w:t xml:space="preserve">.  </w:t>
      </w:r>
      <w:r w:rsidR="003675DA">
        <w:rPr>
          <w:lang w:val="zh-CN"/>
        </w:rPr>
        <w:t>委员会仍然关切的是，有报告称，警察暴力十分普遍，特别是针对寻求庇护者、移徙者和外国人，而且对这类</w:t>
      </w:r>
      <w:r w:rsidR="003675DA" w:rsidRPr="00237C2B">
        <w:t>事件的举报不足。委员会</w:t>
      </w:r>
      <w:r w:rsidR="003675DA">
        <w:rPr>
          <w:lang w:val="zh-CN"/>
        </w:rPr>
        <w:t>还严重关切的是，在联邦层级，</w:t>
      </w:r>
      <w:r w:rsidR="003675DA" w:rsidRPr="002D6C46">
        <w:t>缺乏关于与据称虐待相关的投诉、起诉和制裁数</w:t>
      </w:r>
      <w:r w:rsidR="003675DA" w:rsidRPr="002D6C46">
        <w:rPr>
          <w:rFonts w:hint="eastAsia"/>
        </w:rPr>
        <w:t>量</w:t>
      </w:r>
      <w:r w:rsidR="003675DA" w:rsidRPr="002D6C46">
        <w:t>的集中数据。委员会注意到代</w:t>
      </w:r>
      <w:r w:rsidR="003675DA" w:rsidRPr="00237C2B">
        <w:rPr>
          <w:spacing w:val="4"/>
          <w:lang w:val="zh-CN"/>
        </w:rPr>
        <w:t>表团提供的关于刑事诉讼程序和关于州检察官办公室负责接收针对警察的投诉的解释，但它仍然感到关切的是，缺乏一个独立的和普遍便于使用的机制，</w:t>
      </w:r>
      <w:r w:rsidR="003675DA" w:rsidRPr="00237C2B">
        <w:rPr>
          <w:rFonts w:hint="eastAsia"/>
          <w:spacing w:val="4"/>
          <w:lang w:val="zh-CN"/>
        </w:rPr>
        <w:t>用以</w:t>
      </w:r>
      <w:r w:rsidR="003675DA" w:rsidRPr="00237C2B">
        <w:rPr>
          <w:spacing w:val="4"/>
          <w:lang w:val="zh-CN"/>
        </w:rPr>
        <w:t>提出针对警察的投诉，</w:t>
      </w:r>
      <w:r w:rsidR="003675DA" w:rsidRPr="00237C2B">
        <w:rPr>
          <w:rFonts w:hint="eastAsia"/>
          <w:spacing w:val="4"/>
          <w:lang w:val="zh-CN"/>
        </w:rPr>
        <w:t>作为对</w:t>
      </w:r>
      <w:r w:rsidR="003675DA" w:rsidRPr="00237C2B">
        <w:rPr>
          <w:spacing w:val="4"/>
          <w:lang w:val="zh-CN"/>
        </w:rPr>
        <w:t>检察官办公室</w:t>
      </w:r>
      <w:r w:rsidR="003675DA">
        <w:rPr>
          <w:rFonts w:hint="eastAsia"/>
          <w:lang w:val="zh-CN"/>
        </w:rPr>
        <w:t>的补充</w:t>
      </w:r>
      <w:r w:rsidR="003675DA">
        <w:rPr>
          <w:lang w:val="zh-CN"/>
        </w:rPr>
        <w:t>，检察官办公室可被</w:t>
      </w:r>
      <w:r w:rsidR="003675DA">
        <w:rPr>
          <w:rFonts w:hint="eastAsia"/>
          <w:lang w:val="zh-CN"/>
        </w:rPr>
        <w:t>认为具</w:t>
      </w:r>
      <w:r w:rsidR="003675DA">
        <w:rPr>
          <w:lang w:val="zh-CN"/>
        </w:rPr>
        <w:t>有偏</w:t>
      </w:r>
      <w:r w:rsidR="003675DA">
        <w:rPr>
          <w:rFonts w:hint="eastAsia"/>
          <w:lang w:val="zh-CN"/>
        </w:rPr>
        <w:t>向</w:t>
      </w:r>
      <w:r w:rsidR="003675DA">
        <w:rPr>
          <w:lang w:val="zh-CN"/>
        </w:rPr>
        <w:t>，因为他们在调查此类投诉时与警方合作</w:t>
      </w:r>
      <w:r w:rsidR="00A50EC0">
        <w:rPr>
          <w:lang w:val="zh-CN"/>
        </w:rPr>
        <w:t>(</w:t>
      </w:r>
      <w:r w:rsidR="003675DA">
        <w:rPr>
          <w:lang w:val="zh-CN"/>
        </w:rPr>
        <w:t>第二、第六和第七条</w:t>
      </w:r>
      <w:r w:rsidR="00A50EC0">
        <w:rPr>
          <w:lang w:val="zh-CN"/>
        </w:rPr>
        <w:t>)</w:t>
      </w:r>
      <w:r w:rsidR="003675DA">
        <w:rPr>
          <w:lang w:val="zh-CN"/>
        </w:rPr>
        <w:t>。</w:t>
      </w:r>
    </w:p>
    <w:p w:rsidR="003675DA" w:rsidRPr="00363AB9" w:rsidRDefault="0066066C" w:rsidP="00363AB9">
      <w:pPr>
        <w:pStyle w:val="SingleTxtGC"/>
        <w:rPr>
          <w:rFonts w:eastAsia="黑体"/>
        </w:rPr>
      </w:pPr>
      <w:r>
        <w:rPr>
          <w:lang w:val="zh-CN"/>
        </w:rPr>
        <w:t>29</w:t>
      </w:r>
      <w:r w:rsidR="00D96ADF">
        <w:rPr>
          <w:lang w:val="zh-CN"/>
        </w:rPr>
        <w:t xml:space="preserve">.  </w:t>
      </w:r>
      <w:r w:rsidR="003675DA" w:rsidRPr="00363AB9">
        <w:rPr>
          <w:rFonts w:eastAsia="黑体"/>
          <w:lang w:val="zh-CN"/>
        </w:rPr>
        <w:t>缔约国应尽快建立一个独立机制，它有权：</w:t>
      </w:r>
      <w:r w:rsidR="00A50EC0" w:rsidRPr="00363AB9">
        <w:rPr>
          <w:rFonts w:eastAsia="黑体"/>
          <w:lang w:val="zh-CN"/>
        </w:rPr>
        <w:t>(</w:t>
      </w:r>
      <w:r>
        <w:rPr>
          <w:rFonts w:eastAsia="黑体"/>
          <w:lang w:val="zh-CN"/>
        </w:rPr>
        <w:t>a</w:t>
      </w:r>
      <w:r w:rsidR="00A50EC0" w:rsidRPr="00363AB9">
        <w:rPr>
          <w:rFonts w:eastAsia="黑体"/>
          <w:lang w:val="zh-CN"/>
        </w:rPr>
        <w:t>)</w:t>
      </w:r>
      <w:r w:rsidR="00363AB9">
        <w:rPr>
          <w:rFonts w:eastAsia="黑体"/>
          <w:lang w:val="zh-CN"/>
        </w:rPr>
        <w:t xml:space="preserve"> </w:t>
      </w:r>
      <w:r w:rsidR="003675DA" w:rsidRPr="00363AB9">
        <w:rPr>
          <w:rFonts w:eastAsia="黑体"/>
          <w:lang w:val="zh-CN"/>
        </w:rPr>
        <w:t>接收关于警察暴力或虐待的所有投诉；</w:t>
      </w:r>
      <w:r w:rsidR="00A50EC0" w:rsidRPr="00363AB9">
        <w:rPr>
          <w:rFonts w:eastAsia="黑体"/>
          <w:lang w:val="zh-CN"/>
        </w:rPr>
        <w:t>(</w:t>
      </w:r>
      <w:r>
        <w:rPr>
          <w:rFonts w:eastAsia="黑体"/>
          <w:lang w:val="zh-CN"/>
        </w:rPr>
        <w:t>b</w:t>
      </w:r>
      <w:r w:rsidR="00A50EC0" w:rsidRPr="00363AB9">
        <w:rPr>
          <w:rFonts w:eastAsia="黑体"/>
          <w:lang w:val="zh-CN"/>
        </w:rPr>
        <w:t>)</w:t>
      </w:r>
      <w:r w:rsidR="00363AB9">
        <w:rPr>
          <w:rFonts w:eastAsia="黑体"/>
          <w:lang w:val="zh-CN"/>
        </w:rPr>
        <w:t xml:space="preserve"> </w:t>
      </w:r>
      <w:r w:rsidR="003675DA" w:rsidRPr="00363AB9">
        <w:rPr>
          <w:rFonts w:eastAsia="黑体"/>
          <w:lang w:val="zh-CN"/>
        </w:rPr>
        <w:t>对此类投诉进行有效和公正的调查和起诉；</w:t>
      </w:r>
      <w:r w:rsidR="00A50EC0" w:rsidRPr="00363AB9">
        <w:rPr>
          <w:rFonts w:eastAsia="黑体"/>
          <w:lang w:val="zh-CN"/>
        </w:rPr>
        <w:t>(</w:t>
      </w:r>
      <w:r>
        <w:rPr>
          <w:rFonts w:eastAsia="黑体"/>
          <w:lang w:val="zh-CN"/>
        </w:rPr>
        <w:t>c</w:t>
      </w:r>
      <w:r w:rsidR="00A50EC0" w:rsidRPr="00363AB9">
        <w:rPr>
          <w:rFonts w:eastAsia="黑体"/>
          <w:lang w:val="zh-CN"/>
        </w:rPr>
        <w:t>)</w:t>
      </w:r>
      <w:r w:rsidR="00363AB9">
        <w:rPr>
          <w:rFonts w:eastAsia="黑体"/>
          <w:lang w:val="zh-CN"/>
        </w:rPr>
        <w:t xml:space="preserve"> </w:t>
      </w:r>
      <w:r w:rsidR="003675DA" w:rsidRPr="00363AB9">
        <w:rPr>
          <w:rFonts w:eastAsia="黑体"/>
          <w:lang w:val="zh-CN"/>
        </w:rPr>
        <w:t>保留关于与警察暴力相关的所有投诉、起诉和定罪情况的最新、集中和分类统计数据。</w:t>
      </w:r>
    </w:p>
    <w:p w:rsidR="003675DA" w:rsidRPr="002D4C5E" w:rsidRDefault="003675DA" w:rsidP="00363AB9">
      <w:pPr>
        <w:pStyle w:val="H23GC"/>
      </w:pPr>
      <w:r>
        <w:rPr>
          <w:lang w:val="zh-CN"/>
        </w:rPr>
        <w:tab/>
      </w:r>
      <w:r>
        <w:rPr>
          <w:lang w:val="zh-CN"/>
        </w:rPr>
        <w:tab/>
      </w:r>
      <w:r>
        <w:rPr>
          <w:lang w:val="zh-CN"/>
        </w:rPr>
        <w:t>禁止酷刑</w:t>
      </w:r>
    </w:p>
    <w:p w:rsidR="003675DA" w:rsidRPr="002D4C5E" w:rsidRDefault="0066066C" w:rsidP="00363AB9">
      <w:pPr>
        <w:pStyle w:val="SingleTxtGC"/>
      </w:pPr>
      <w:r>
        <w:rPr>
          <w:lang w:val="zh-CN"/>
        </w:rPr>
        <w:t>3</w:t>
      </w:r>
      <w:r w:rsidR="003675DA">
        <w:rPr>
          <w:lang w:val="zh-CN"/>
        </w:rPr>
        <w:t>0</w:t>
      </w:r>
      <w:r w:rsidR="00D96ADF">
        <w:rPr>
          <w:lang w:val="zh-CN"/>
        </w:rPr>
        <w:t xml:space="preserve">.  </w:t>
      </w:r>
      <w:r w:rsidR="003675DA">
        <w:rPr>
          <w:lang w:val="zh-CN"/>
        </w:rPr>
        <w:t>委员会注意到缔约国的意见：所有酷刑行为，包括心理折磨，已在瑞士刑法中定为罪行。然而它感到遗憾的是，缔约国《刑法》没有对酷刑作出定义，或使其成为蒙受某种耻辱的单列罪行</w:t>
      </w:r>
      <w:r w:rsidR="00A50EC0">
        <w:rPr>
          <w:lang w:val="zh-CN"/>
        </w:rPr>
        <w:t>(</w:t>
      </w:r>
      <w:r w:rsidR="003675DA">
        <w:rPr>
          <w:lang w:val="zh-CN"/>
        </w:rPr>
        <w:t>第七条</w:t>
      </w:r>
      <w:r w:rsidR="00A50EC0">
        <w:rPr>
          <w:lang w:val="zh-CN"/>
        </w:rPr>
        <w:t>)</w:t>
      </w:r>
      <w:r w:rsidR="003675DA">
        <w:rPr>
          <w:lang w:val="zh-CN"/>
        </w:rPr>
        <w:t>。</w:t>
      </w:r>
    </w:p>
    <w:p w:rsidR="003675DA" w:rsidRPr="00363AB9" w:rsidRDefault="0066066C" w:rsidP="00363AB9">
      <w:pPr>
        <w:pStyle w:val="SingleTxtGC"/>
        <w:rPr>
          <w:rFonts w:eastAsia="黑体"/>
        </w:rPr>
      </w:pPr>
      <w:r>
        <w:rPr>
          <w:lang w:val="zh-CN"/>
        </w:rPr>
        <w:t>31</w:t>
      </w:r>
      <w:r w:rsidR="00D96ADF">
        <w:rPr>
          <w:lang w:val="zh-CN"/>
        </w:rPr>
        <w:t xml:space="preserve">.  </w:t>
      </w:r>
      <w:r w:rsidR="003675DA" w:rsidRPr="00363AB9">
        <w:rPr>
          <w:rFonts w:eastAsia="黑体"/>
          <w:lang w:val="zh-CN"/>
        </w:rPr>
        <w:t>缔约国应考虑修订其立场，并在《刑法》中将酷刑定为一项单列罪行，以加强防止酷刑，保障提供更好的保护以免遭这种做法，并确保更有效地起诉酷刑行为的施行者。</w:t>
      </w:r>
    </w:p>
    <w:p w:rsidR="003675DA" w:rsidRPr="002C5453" w:rsidRDefault="003675DA" w:rsidP="00363AB9">
      <w:pPr>
        <w:pStyle w:val="H23GC"/>
      </w:pPr>
      <w:r>
        <w:rPr>
          <w:lang w:val="zh-CN"/>
        </w:rPr>
        <w:tab/>
      </w:r>
      <w:r>
        <w:rPr>
          <w:lang w:val="zh-CN"/>
        </w:rPr>
        <w:tab/>
      </w:r>
      <w:r w:rsidRPr="002C5453">
        <w:rPr>
          <w:rFonts w:hint="eastAsia"/>
          <w:lang w:val="zh-CN"/>
        </w:rPr>
        <w:t>遣返寻求庇护者</w:t>
      </w:r>
    </w:p>
    <w:p w:rsidR="003675DA" w:rsidRPr="004521BA" w:rsidRDefault="0066066C" w:rsidP="003675DA">
      <w:pPr>
        <w:pStyle w:val="SingleTxtGC"/>
      </w:pPr>
      <w:r>
        <w:rPr>
          <w:lang w:val="zh-CN"/>
        </w:rPr>
        <w:t>32</w:t>
      </w:r>
      <w:r w:rsidR="00D96ADF">
        <w:rPr>
          <w:lang w:val="zh-CN"/>
        </w:rPr>
        <w:t xml:space="preserve">.  </w:t>
      </w:r>
      <w:r w:rsidR="003675DA" w:rsidRPr="004521BA">
        <w:t>委员会欢迎缔约国作出了努力，制止在强制空运遣返途中使用镇静剂，而且在此类行动中有国家防</w:t>
      </w:r>
      <w:r w:rsidR="003675DA" w:rsidRPr="004521BA">
        <w:rPr>
          <w:rFonts w:hint="eastAsia"/>
        </w:rPr>
        <w:t>止</w:t>
      </w:r>
      <w:r w:rsidR="003675DA" w:rsidRPr="004521BA">
        <w:t>酷刑委员会在场。然而，它感到遗憾的是，这种在场不够普遍，而且对</w:t>
      </w:r>
      <w:r>
        <w:t>Joseph</w:t>
      </w:r>
      <w:r w:rsidR="003675DA" w:rsidRPr="004521BA">
        <w:t xml:space="preserve"> </w:t>
      </w:r>
      <w:r>
        <w:t>Ndukaku</w:t>
      </w:r>
      <w:r w:rsidR="003675DA" w:rsidRPr="004521BA">
        <w:t xml:space="preserve"> </w:t>
      </w:r>
      <w:r>
        <w:t>Chiakwa</w:t>
      </w:r>
      <w:r w:rsidR="004521BA">
        <w:t xml:space="preserve"> </w:t>
      </w:r>
      <w:r w:rsidR="003675DA" w:rsidRPr="004521BA">
        <w:t>(</w:t>
      </w:r>
      <w:r>
        <w:t>2</w:t>
      </w:r>
      <w:r w:rsidR="003675DA" w:rsidRPr="004521BA">
        <w:t>0</w:t>
      </w:r>
      <w:r>
        <w:t>1</w:t>
      </w:r>
      <w:r w:rsidR="003675DA" w:rsidRPr="004521BA">
        <w:t>0</w:t>
      </w:r>
      <w:r w:rsidR="003675DA" w:rsidRPr="004521BA">
        <w:t>年</w:t>
      </w:r>
      <w:r>
        <w:t>3</w:t>
      </w:r>
      <w:r w:rsidR="003675DA" w:rsidRPr="004521BA">
        <w:t>月从瑞士</w:t>
      </w:r>
      <w:r w:rsidR="003675DA" w:rsidRPr="004521BA">
        <w:rPr>
          <w:rFonts w:hint="eastAsia"/>
        </w:rPr>
        <w:t>被</w:t>
      </w:r>
      <w:r w:rsidR="003675DA" w:rsidRPr="004521BA">
        <w:t>驱逐时死亡</w:t>
      </w:r>
      <w:r w:rsidR="003675DA" w:rsidRPr="004521BA">
        <w:t>)</w:t>
      </w:r>
      <w:r w:rsidR="003675DA" w:rsidRPr="004521BA">
        <w:t>案件的调查仍未完成。委员会还感到关切的是，有信息称，为</w:t>
      </w:r>
      <w:r>
        <w:t>OSEARA</w:t>
      </w:r>
      <w:r w:rsidR="003675DA" w:rsidRPr="004521BA">
        <w:t xml:space="preserve"> </w:t>
      </w:r>
      <w:r>
        <w:t>SA</w:t>
      </w:r>
      <w:r w:rsidR="003675DA" w:rsidRPr="004521BA">
        <w:t>公司</w:t>
      </w:r>
      <w:r w:rsidR="00A50EC0" w:rsidRPr="004521BA">
        <w:t>(</w:t>
      </w:r>
      <w:r w:rsidR="003675DA" w:rsidRPr="004521BA">
        <w:t>该公司是国家移民事务秘书处指定为被拒寻求庇护者在驱逐期间提供医疗服务的公司</w:t>
      </w:r>
      <w:r w:rsidR="00A50EC0" w:rsidRPr="004521BA">
        <w:t>)</w:t>
      </w:r>
      <w:r w:rsidR="003675DA" w:rsidRPr="004521BA">
        <w:t>工作的医生忽视</w:t>
      </w:r>
      <w:r w:rsidR="003675DA" w:rsidRPr="004521BA">
        <w:rPr>
          <w:rFonts w:hint="eastAsia"/>
        </w:rPr>
        <w:t>治疗过</w:t>
      </w:r>
      <w:r w:rsidR="003675DA" w:rsidRPr="004521BA">
        <w:t>被驱逐者</w:t>
      </w:r>
      <w:r w:rsidR="003675DA" w:rsidRPr="004521BA">
        <w:rPr>
          <w:rFonts w:hint="eastAsia"/>
        </w:rPr>
        <w:t>的</w:t>
      </w:r>
      <w:r w:rsidR="003675DA" w:rsidRPr="004521BA">
        <w:t>医生所开</w:t>
      </w:r>
      <w:r w:rsidR="003675DA" w:rsidRPr="004521BA">
        <w:rPr>
          <w:rFonts w:hint="eastAsia"/>
        </w:rPr>
        <w:t>具</w:t>
      </w:r>
      <w:r w:rsidR="003675DA" w:rsidRPr="004521BA">
        <w:t>的医疗报告和意见。它还感到关切的是，瑞士当局在执行不驱回原则时，未充分承认和考虑根据《关于酷刑和其他残忍、不人道或有辱人格的待遇或处罚的有效调查和文件记录手册》</w:t>
      </w:r>
      <w:r w:rsidR="003675DA" w:rsidRPr="004521BA">
        <w:t>(</w:t>
      </w:r>
      <w:r w:rsidR="003675DA" w:rsidRPr="004521BA">
        <w:t>《伊斯坦布尔议定书》</w:t>
      </w:r>
      <w:r w:rsidR="003675DA" w:rsidRPr="004521BA">
        <w:t>)</w:t>
      </w:r>
      <w:r w:rsidR="003675DA" w:rsidRPr="004521BA">
        <w:t>起草的专家评估</w:t>
      </w:r>
      <w:r w:rsidR="00A50EC0" w:rsidRPr="004521BA">
        <w:t>(</w:t>
      </w:r>
      <w:r w:rsidR="003675DA" w:rsidRPr="004521BA">
        <w:t>第六和第七条</w:t>
      </w:r>
      <w:r w:rsidR="00A50EC0" w:rsidRPr="004521BA">
        <w:t>)</w:t>
      </w:r>
      <w:r w:rsidR="003675DA" w:rsidRPr="004521BA">
        <w:t>。</w:t>
      </w:r>
    </w:p>
    <w:p w:rsidR="003675DA" w:rsidRPr="004521BA" w:rsidRDefault="0066066C" w:rsidP="004521BA">
      <w:pPr>
        <w:pStyle w:val="SingleTxtGC"/>
        <w:rPr>
          <w:rFonts w:eastAsia="黑体"/>
        </w:rPr>
      </w:pPr>
      <w:r>
        <w:rPr>
          <w:lang w:val="zh-CN"/>
        </w:rPr>
        <w:t>33</w:t>
      </w:r>
      <w:r w:rsidR="00D96ADF">
        <w:rPr>
          <w:lang w:val="zh-CN"/>
        </w:rPr>
        <w:t xml:space="preserve">.  </w:t>
      </w:r>
      <w:r w:rsidR="003675DA" w:rsidRPr="004521BA">
        <w:rPr>
          <w:rFonts w:eastAsia="黑体"/>
          <w:lang w:val="zh-CN"/>
        </w:rPr>
        <w:t>缔约国应：</w:t>
      </w:r>
      <w:r w:rsidR="00A50EC0" w:rsidRPr="004521BA">
        <w:rPr>
          <w:rFonts w:eastAsia="黑体"/>
          <w:lang w:val="zh-CN"/>
        </w:rPr>
        <w:t>(</w:t>
      </w:r>
      <w:r>
        <w:rPr>
          <w:rFonts w:eastAsia="黑体"/>
          <w:lang w:val="zh-CN"/>
        </w:rPr>
        <w:t>a</w:t>
      </w:r>
      <w:r w:rsidR="00A50EC0" w:rsidRPr="004521BA">
        <w:rPr>
          <w:rFonts w:eastAsia="黑体"/>
          <w:lang w:val="zh-CN"/>
        </w:rPr>
        <w:t>)</w:t>
      </w:r>
      <w:r w:rsidR="004521BA">
        <w:rPr>
          <w:rFonts w:eastAsia="黑体"/>
          <w:lang w:val="zh-CN"/>
        </w:rPr>
        <w:t xml:space="preserve"> </w:t>
      </w:r>
      <w:r w:rsidR="003675DA" w:rsidRPr="004521BA">
        <w:rPr>
          <w:rFonts w:eastAsia="黑体"/>
          <w:lang w:val="zh-CN"/>
        </w:rPr>
        <w:t>保障在强制遣返所有被拒寻求庇护者时都有国家防止酷刑委员会的观察员</w:t>
      </w:r>
      <w:r w:rsidR="003675DA" w:rsidRPr="0053722B">
        <w:rPr>
          <w:rFonts w:eastAsia="黑体"/>
          <w:spacing w:val="-4"/>
          <w:lang w:val="zh-CN"/>
        </w:rPr>
        <w:t>在场；</w:t>
      </w:r>
      <w:r w:rsidR="00A50EC0" w:rsidRPr="0053722B">
        <w:rPr>
          <w:rFonts w:eastAsia="黑体"/>
          <w:spacing w:val="-4"/>
          <w:lang w:val="zh-CN"/>
        </w:rPr>
        <w:t>(</w:t>
      </w:r>
      <w:r>
        <w:rPr>
          <w:rFonts w:eastAsia="黑体"/>
          <w:spacing w:val="-4"/>
          <w:lang w:val="zh-CN"/>
        </w:rPr>
        <w:t>b</w:t>
      </w:r>
      <w:r w:rsidR="00A50EC0" w:rsidRPr="0053722B">
        <w:rPr>
          <w:rFonts w:eastAsia="黑体"/>
          <w:spacing w:val="-4"/>
          <w:lang w:val="zh-CN"/>
        </w:rPr>
        <w:t>)</w:t>
      </w:r>
      <w:r w:rsidR="004521BA" w:rsidRPr="0053722B">
        <w:rPr>
          <w:rFonts w:eastAsia="黑体"/>
          <w:spacing w:val="-4"/>
          <w:lang w:val="zh-CN"/>
        </w:rPr>
        <w:t xml:space="preserve"> </w:t>
      </w:r>
      <w:r w:rsidR="003675DA" w:rsidRPr="0053722B">
        <w:rPr>
          <w:rFonts w:eastAsia="黑体"/>
          <w:spacing w:val="-4"/>
          <w:lang w:val="zh-CN"/>
        </w:rPr>
        <w:t>加快调查</w:t>
      </w:r>
      <w:r>
        <w:rPr>
          <w:rFonts w:eastAsia="黑体"/>
          <w:spacing w:val="-4"/>
          <w:lang w:val="zh-CN"/>
        </w:rPr>
        <w:t>Chiakwa</w:t>
      </w:r>
      <w:r w:rsidR="003675DA" w:rsidRPr="0053722B">
        <w:rPr>
          <w:rFonts w:eastAsia="黑体"/>
          <w:spacing w:val="-4"/>
          <w:lang w:val="zh-CN"/>
        </w:rPr>
        <w:t>先生死亡事件；</w:t>
      </w:r>
      <w:r w:rsidR="00A50EC0" w:rsidRPr="0053722B">
        <w:rPr>
          <w:rFonts w:eastAsia="黑体"/>
          <w:spacing w:val="-4"/>
          <w:lang w:val="zh-CN"/>
        </w:rPr>
        <w:t>(</w:t>
      </w:r>
      <w:r>
        <w:rPr>
          <w:rFonts w:eastAsia="黑体"/>
          <w:spacing w:val="-4"/>
          <w:lang w:val="zh-CN"/>
        </w:rPr>
        <w:t>c</w:t>
      </w:r>
      <w:r w:rsidR="00A50EC0" w:rsidRPr="0053722B">
        <w:rPr>
          <w:rFonts w:eastAsia="黑体"/>
          <w:spacing w:val="-4"/>
          <w:lang w:val="zh-CN"/>
        </w:rPr>
        <w:t>)</w:t>
      </w:r>
      <w:r w:rsidR="004521BA" w:rsidRPr="0053722B">
        <w:rPr>
          <w:rFonts w:eastAsia="黑体"/>
          <w:spacing w:val="-4"/>
          <w:lang w:val="zh-CN"/>
        </w:rPr>
        <w:t xml:space="preserve"> </w:t>
      </w:r>
      <w:r w:rsidR="003675DA" w:rsidRPr="0053722B">
        <w:rPr>
          <w:rFonts w:eastAsia="黑体"/>
          <w:spacing w:val="-4"/>
          <w:lang w:val="zh-CN"/>
        </w:rPr>
        <w:t>确保</w:t>
      </w:r>
      <w:r>
        <w:rPr>
          <w:rFonts w:eastAsia="黑体"/>
          <w:spacing w:val="-4"/>
          <w:lang w:val="zh-CN"/>
        </w:rPr>
        <w:t>OSEARA</w:t>
      </w:r>
      <w:r w:rsidR="003675DA" w:rsidRPr="004521BA">
        <w:rPr>
          <w:rFonts w:eastAsia="黑体"/>
          <w:lang w:val="zh-CN"/>
        </w:rPr>
        <w:t xml:space="preserve"> </w:t>
      </w:r>
      <w:r>
        <w:rPr>
          <w:rFonts w:eastAsia="黑体"/>
          <w:lang w:val="zh-CN"/>
        </w:rPr>
        <w:t>SA</w:t>
      </w:r>
      <w:r w:rsidR="003675DA" w:rsidRPr="004521BA">
        <w:rPr>
          <w:rFonts w:eastAsia="黑体"/>
          <w:lang w:val="zh-CN"/>
        </w:rPr>
        <w:t>公司考虑其他医生给出的关于被遣返者是否适合旅行问题的医疗意见；</w:t>
      </w:r>
      <w:r w:rsidR="00A50EC0" w:rsidRPr="004521BA">
        <w:rPr>
          <w:rFonts w:eastAsia="黑体"/>
          <w:lang w:val="zh-CN"/>
        </w:rPr>
        <w:t>(</w:t>
      </w:r>
      <w:r>
        <w:rPr>
          <w:rFonts w:eastAsia="黑体"/>
          <w:lang w:val="zh-CN"/>
        </w:rPr>
        <w:t>d</w:t>
      </w:r>
      <w:r w:rsidR="00A50EC0" w:rsidRPr="004521BA">
        <w:rPr>
          <w:rFonts w:eastAsia="黑体"/>
          <w:lang w:val="zh-CN"/>
        </w:rPr>
        <w:t>)</w:t>
      </w:r>
      <w:r w:rsidR="004521BA">
        <w:rPr>
          <w:rFonts w:eastAsia="黑体"/>
          <w:lang w:val="zh-CN"/>
        </w:rPr>
        <w:t xml:space="preserve"> </w:t>
      </w:r>
      <w:r w:rsidR="003675DA" w:rsidRPr="004521BA">
        <w:rPr>
          <w:rFonts w:eastAsia="黑体"/>
          <w:lang w:val="zh-CN"/>
        </w:rPr>
        <w:t>确保所有有关人员获得关于《伊斯坦布尔议定书》的系统和实用培训。</w:t>
      </w:r>
    </w:p>
    <w:p w:rsidR="003675DA" w:rsidRPr="002D4C5E" w:rsidRDefault="003675DA" w:rsidP="0053722B">
      <w:pPr>
        <w:pStyle w:val="H23GC"/>
      </w:pPr>
      <w:r>
        <w:rPr>
          <w:lang w:val="zh-CN"/>
        </w:rPr>
        <w:tab/>
      </w:r>
      <w:r>
        <w:rPr>
          <w:lang w:val="zh-CN"/>
        </w:rPr>
        <w:tab/>
      </w:r>
      <w:r>
        <w:rPr>
          <w:lang w:val="zh-CN"/>
        </w:rPr>
        <w:t>寻求庇护者和难民的待遇</w:t>
      </w:r>
    </w:p>
    <w:p w:rsidR="003675DA" w:rsidRPr="002D4C5E" w:rsidRDefault="0066066C" w:rsidP="00890C09">
      <w:pPr>
        <w:pStyle w:val="SingleTxtGC"/>
        <w:spacing w:after="160"/>
      </w:pPr>
      <w:r>
        <w:rPr>
          <w:lang w:val="zh-CN"/>
        </w:rPr>
        <w:t>34</w:t>
      </w:r>
      <w:r w:rsidR="00D96ADF">
        <w:rPr>
          <w:lang w:val="zh-CN"/>
        </w:rPr>
        <w:t xml:space="preserve">.  </w:t>
      </w:r>
      <w:r w:rsidR="003675DA">
        <w:rPr>
          <w:lang w:val="zh-CN"/>
        </w:rPr>
        <w:t>委员会注意到在向寻求庇护者提供法律援助方面取得的进展。然而，它仍然感到关切的是，有报告称，移徙者几乎被理所当然地行政拘留，而且，成年人未与无人陪伴未成年人分开关押</w:t>
      </w:r>
      <w:r w:rsidR="00A50EC0">
        <w:rPr>
          <w:lang w:val="zh-CN"/>
        </w:rPr>
        <w:t>(</w:t>
      </w:r>
      <w:r w:rsidR="003675DA">
        <w:rPr>
          <w:lang w:val="zh-CN"/>
        </w:rPr>
        <w:t>第七、第九和第十三条</w:t>
      </w:r>
      <w:r w:rsidR="00A50EC0">
        <w:rPr>
          <w:lang w:val="zh-CN"/>
        </w:rPr>
        <w:t>)</w:t>
      </w:r>
      <w:r w:rsidR="003675DA">
        <w:rPr>
          <w:lang w:val="zh-CN"/>
        </w:rPr>
        <w:t>。</w:t>
      </w:r>
    </w:p>
    <w:p w:rsidR="003675DA" w:rsidRPr="0053722B" w:rsidRDefault="0066066C" w:rsidP="003675DA">
      <w:pPr>
        <w:pStyle w:val="SingleTxtGC"/>
        <w:rPr>
          <w:rFonts w:eastAsia="黑体"/>
        </w:rPr>
      </w:pPr>
      <w:r>
        <w:rPr>
          <w:lang w:val="zh-CN"/>
        </w:rPr>
        <w:t>35</w:t>
      </w:r>
      <w:r w:rsidR="00D96ADF">
        <w:rPr>
          <w:lang w:val="zh-CN"/>
        </w:rPr>
        <w:t xml:space="preserve">.  </w:t>
      </w:r>
      <w:r w:rsidR="003675DA" w:rsidRPr="0053722B">
        <w:rPr>
          <w:rFonts w:eastAsia="黑体"/>
        </w:rPr>
        <w:t>缔约国应：</w:t>
      </w:r>
      <w:r w:rsidR="00A50EC0" w:rsidRPr="0053722B">
        <w:rPr>
          <w:rFonts w:eastAsia="黑体"/>
        </w:rPr>
        <w:t>(</w:t>
      </w:r>
      <w:r>
        <w:rPr>
          <w:rFonts w:eastAsia="黑体"/>
        </w:rPr>
        <w:t>a</w:t>
      </w:r>
      <w:r w:rsidR="00A50EC0" w:rsidRPr="0053722B">
        <w:rPr>
          <w:rFonts w:eastAsia="黑体"/>
        </w:rPr>
        <w:t>)</w:t>
      </w:r>
      <w:r w:rsidR="0053722B">
        <w:rPr>
          <w:rFonts w:eastAsia="黑体"/>
        </w:rPr>
        <w:t xml:space="preserve"> </w:t>
      </w:r>
      <w:r w:rsidR="003675DA" w:rsidRPr="0053722B">
        <w:rPr>
          <w:rFonts w:eastAsia="黑体"/>
        </w:rPr>
        <w:t>继续努力向寻求庇护者提供法律援助，并确保他们能够获得补救；</w:t>
      </w:r>
      <w:r w:rsidR="00A50EC0" w:rsidRPr="0053722B">
        <w:rPr>
          <w:rFonts w:eastAsia="黑体"/>
        </w:rPr>
        <w:t>(</w:t>
      </w:r>
      <w:r>
        <w:rPr>
          <w:rFonts w:eastAsia="黑体"/>
        </w:rPr>
        <w:t>b</w:t>
      </w:r>
      <w:r w:rsidR="00A50EC0" w:rsidRPr="0053722B">
        <w:rPr>
          <w:rFonts w:eastAsia="黑体"/>
        </w:rPr>
        <w:t>)</w:t>
      </w:r>
      <w:r w:rsidR="0053722B">
        <w:rPr>
          <w:rFonts w:eastAsia="黑体"/>
        </w:rPr>
        <w:t xml:space="preserve"> </w:t>
      </w:r>
      <w:r w:rsidR="003675DA" w:rsidRPr="0053722B">
        <w:rPr>
          <w:rFonts w:eastAsia="黑体"/>
        </w:rPr>
        <w:t>确保成年人与无人陪伴未成年人严格分开；</w:t>
      </w:r>
      <w:r w:rsidR="00A50EC0" w:rsidRPr="0053722B">
        <w:rPr>
          <w:rFonts w:eastAsia="黑体"/>
        </w:rPr>
        <w:t>(</w:t>
      </w:r>
      <w:r>
        <w:rPr>
          <w:rFonts w:eastAsia="黑体"/>
        </w:rPr>
        <w:t>c</w:t>
      </w:r>
      <w:r w:rsidR="00A50EC0" w:rsidRPr="0053722B">
        <w:rPr>
          <w:rFonts w:eastAsia="黑体"/>
        </w:rPr>
        <w:t>)</w:t>
      </w:r>
      <w:r w:rsidR="0053722B">
        <w:rPr>
          <w:rFonts w:eastAsia="黑体"/>
        </w:rPr>
        <w:t xml:space="preserve"> </w:t>
      </w:r>
      <w:r w:rsidR="003675DA" w:rsidRPr="0053722B">
        <w:rPr>
          <w:rFonts w:eastAsia="黑体"/>
        </w:rPr>
        <w:t>制定并适用行政拘留替代措施。</w:t>
      </w:r>
    </w:p>
    <w:p w:rsidR="003675DA" w:rsidRPr="002D4C5E" w:rsidRDefault="003675DA" w:rsidP="00AC5744">
      <w:pPr>
        <w:pStyle w:val="H23GC"/>
        <w:spacing w:before="320"/>
      </w:pPr>
      <w:r>
        <w:rPr>
          <w:lang w:val="zh-CN"/>
        </w:rPr>
        <w:tab/>
      </w:r>
      <w:r>
        <w:rPr>
          <w:lang w:val="zh-CN"/>
        </w:rPr>
        <w:tab/>
      </w:r>
      <w:r>
        <w:rPr>
          <w:lang w:val="zh-CN"/>
        </w:rPr>
        <w:t>拘留条件</w:t>
      </w:r>
    </w:p>
    <w:p w:rsidR="003675DA" w:rsidRPr="002D4C5E" w:rsidRDefault="0066066C" w:rsidP="00AC5744">
      <w:pPr>
        <w:pStyle w:val="SingleTxtGC"/>
        <w:spacing w:after="160"/>
      </w:pPr>
      <w:r>
        <w:rPr>
          <w:lang w:val="zh-CN"/>
        </w:rPr>
        <w:t>36</w:t>
      </w:r>
      <w:r w:rsidR="00D96ADF">
        <w:rPr>
          <w:lang w:val="zh-CN"/>
        </w:rPr>
        <w:t xml:space="preserve">.  </w:t>
      </w:r>
      <w:r w:rsidR="003675DA">
        <w:rPr>
          <w:lang w:val="zh-CN"/>
        </w:rPr>
        <w:t>委员会注意到缔约国为改善拘留条件所作的努力。然而，它表示关切的是，有资料称，在某些区域设施中，青少年被与成年人关押在一起，而且未得到适当监督</w:t>
      </w:r>
      <w:r w:rsidR="00A50EC0">
        <w:rPr>
          <w:lang w:val="zh-CN"/>
        </w:rPr>
        <w:t>(</w:t>
      </w:r>
      <w:r w:rsidR="003675DA">
        <w:rPr>
          <w:lang w:val="zh-CN"/>
        </w:rPr>
        <w:t>第七、第九、第十和第二十四条</w:t>
      </w:r>
      <w:r w:rsidR="00A50EC0">
        <w:rPr>
          <w:lang w:val="zh-CN"/>
        </w:rPr>
        <w:t>)</w:t>
      </w:r>
      <w:r w:rsidR="003675DA">
        <w:rPr>
          <w:lang w:val="zh-CN"/>
        </w:rPr>
        <w:t>。</w:t>
      </w:r>
    </w:p>
    <w:p w:rsidR="003675DA" w:rsidRPr="0053722B" w:rsidRDefault="0066066C" w:rsidP="0053722B">
      <w:pPr>
        <w:pStyle w:val="SingleTxtGC"/>
        <w:rPr>
          <w:rFonts w:eastAsia="黑体"/>
        </w:rPr>
      </w:pPr>
      <w:r>
        <w:rPr>
          <w:lang w:val="zh-CN"/>
        </w:rPr>
        <w:t>37</w:t>
      </w:r>
      <w:r w:rsidR="00D96ADF">
        <w:rPr>
          <w:lang w:val="zh-CN"/>
        </w:rPr>
        <w:t xml:space="preserve">.  </w:t>
      </w:r>
      <w:r w:rsidR="003675DA" w:rsidRPr="0053722B">
        <w:rPr>
          <w:rFonts w:eastAsia="黑体"/>
          <w:lang w:val="zh-CN"/>
        </w:rPr>
        <w:t>缔约国应：</w:t>
      </w:r>
      <w:r w:rsidR="00A50EC0" w:rsidRPr="0053722B">
        <w:rPr>
          <w:rFonts w:eastAsia="黑体"/>
          <w:lang w:val="zh-CN"/>
        </w:rPr>
        <w:t>(</w:t>
      </w:r>
      <w:r>
        <w:rPr>
          <w:rFonts w:eastAsia="黑体"/>
          <w:lang w:val="zh-CN"/>
        </w:rPr>
        <w:t>a</w:t>
      </w:r>
      <w:r w:rsidR="00A50EC0" w:rsidRPr="0053722B">
        <w:rPr>
          <w:rFonts w:eastAsia="黑体"/>
          <w:lang w:val="zh-CN"/>
        </w:rPr>
        <w:t>)</w:t>
      </w:r>
      <w:r w:rsidR="0053722B">
        <w:rPr>
          <w:rFonts w:eastAsia="黑体"/>
          <w:lang w:val="zh-CN"/>
        </w:rPr>
        <w:t xml:space="preserve"> </w:t>
      </w:r>
      <w:r w:rsidR="003675DA" w:rsidRPr="0053722B">
        <w:rPr>
          <w:rFonts w:eastAsia="黑体"/>
          <w:lang w:val="zh-CN"/>
        </w:rPr>
        <w:t>继续努力减轻监狱人满为患的状况，特别是通过采取非拘禁措施，包括对外籍被拘留者；</w:t>
      </w:r>
      <w:r w:rsidR="00A50EC0" w:rsidRPr="0053722B">
        <w:rPr>
          <w:rFonts w:eastAsia="黑体"/>
          <w:lang w:val="zh-CN"/>
        </w:rPr>
        <w:t>(</w:t>
      </w:r>
      <w:r>
        <w:rPr>
          <w:rFonts w:eastAsia="黑体"/>
          <w:lang w:val="zh-CN"/>
        </w:rPr>
        <w:t>b</w:t>
      </w:r>
      <w:r w:rsidR="00A50EC0" w:rsidRPr="0053722B">
        <w:rPr>
          <w:rFonts w:eastAsia="黑体"/>
          <w:lang w:val="zh-CN"/>
        </w:rPr>
        <w:t>)</w:t>
      </w:r>
      <w:r w:rsidR="0053722B">
        <w:rPr>
          <w:rFonts w:eastAsia="黑体"/>
          <w:lang w:val="zh-CN"/>
        </w:rPr>
        <w:t xml:space="preserve"> </w:t>
      </w:r>
      <w:r w:rsidR="003675DA" w:rsidRPr="0053722B">
        <w:rPr>
          <w:rFonts w:eastAsia="黑体"/>
          <w:lang w:val="zh-CN"/>
        </w:rPr>
        <w:t>确保将成年人和青少年严格分开并对青少年进行适当监督。</w:t>
      </w:r>
    </w:p>
    <w:p w:rsidR="003675DA" w:rsidRPr="002D4C5E" w:rsidRDefault="003675DA" w:rsidP="00AC5744">
      <w:pPr>
        <w:pStyle w:val="H23GC"/>
        <w:spacing w:before="320"/>
      </w:pPr>
      <w:r>
        <w:rPr>
          <w:lang w:val="zh-CN"/>
        </w:rPr>
        <w:tab/>
      </w:r>
      <w:r>
        <w:rPr>
          <w:lang w:val="zh-CN"/>
        </w:rPr>
        <w:tab/>
      </w:r>
      <w:r>
        <w:rPr>
          <w:lang w:val="zh-CN"/>
        </w:rPr>
        <w:t>有心理社会障碍残疾人的待遇</w:t>
      </w:r>
    </w:p>
    <w:p w:rsidR="003675DA" w:rsidRPr="0053722B" w:rsidRDefault="0066066C" w:rsidP="00AC5744">
      <w:pPr>
        <w:pStyle w:val="SingleTxtGC"/>
        <w:spacing w:after="160"/>
      </w:pPr>
      <w:r>
        <w:rPr>
          <w:lang w:val="zh-CN"/>
        </w:rPr>
        <w:t>38</w:t>
      </w:r>
      <w:r w:rsidR="00D96ADF">
        <w:rPr>
          <w:lang w:val="zh-CN"/>
        </w:rPr>
        <w:t xml:space="preserve">.  </w:t>
      </w:r>
      <w:r w:rsidR="003675DA" w:rsidRPr="0053722B">
        <w:t>委员会注意到</w:t>
      </w:r>
      <w:r w:rsidR="003675DA" w:rsidRPr="0053722B">
        <w:rPr>
          <w:rFonts w:hint="eastAsia"/>
        </w:rPr>
        <w:t>，</w:t>
      </w:r>
      <w:r w:rsidR="003675DA" w:rsidRPr="0053722B">
        <w:t>缔约国设立了一个患有精神疾病囚犯的治疗和住房问题多学科工作组。然而，它仍对《刑法》第</w:t>
      </w:r>
      <w:r>
        <w:t>59</w:t>
      </w:r>
      <w:r w:rsidR="003675DA" w:rsidRPr="0053722B">
        <w:t>条的适用感到关切，根据该条，患有精神疾病的罪犯可以：</w:t>
      </w:r>
      <w:r w:rsidR="00A50EC0" w:rsidRPr="0053722B">
        <w:t>(</w:t>
      </w:r>
      <w:r>
        <w:t>a</w:t>
      </w:r>
      <w:r w:rsidR="00A50EC0" w:rsidRPr="0053722B">
        <w:t>)</w:t>
      </w:r>
      <w:r w:rsidR="0053722B">
        <w:t xml:space="preserve"> </w:t>
      </w:r>
      <w:r w:rsidR="003675DA" w:rsidRPr="0053722B">
        <w:t>被安置在普通监狱；</w:t>
      </w:r>
      <w:r w:rsidR="00A50EC0" w:rsidRPr="0053722B">
        <w:t>(</w:t>
      </w:r>
      <w:r>
        <w:t>b</w:t>
      </w:r>
      <w:r w:rsidR="00A50EC0" w:rsidRPr="0053722B">
        <w:t>)</w:t>
      </w:r>
      <w:r w:rsidR="0053722B">
        <w:t xml:space="preserve"> </w:t>
      </w:r>
      <w:r w:rsidR="003675DA" w:rsidRPr="0053722B">
        <w:t>被关押在精神病院长达</w:t>
      </w:r>
      <w:r>
        <w:t>5</w:t>
      </w:r>
      <w:r w:rsidR="003675DA" w:rsidRPr="0053722B">
        <w:t>年</w:t>
      </w:r>
      <w:r w:rsidR="003675DA" w:rsidRPr="00DD1538">
        <w:rPr>
          <w:spacing w:val="4"/>
        </w:rPr>
        <w:t>，</w:t>
      </w:r>
      <w:r w:rsidR="003675DA" w:rsidRPr="00DD1538">
        <w:rPr>
          <w:spacing w:val="8"/>
        </w:rPr>
        <w:t>可以续延，不论法官针对所犯罪行最初作出的判决如何</w:t>
      </w:r>
      <w:r w:rsidR="00A50EC0" w:rsidRPr="00DD1538">
        <w:rPr>
          <w:spacing w:val="8"/>
        </w:rPr>
        <w:t>(</w:t>
      </w:r>
      <w:r w:rsidR="003675DA" w:rsidRPr="00DD1538">
        <w:rPr>
          <w:spacing w:val="8"/>
        </w:rPr>
        <w:t>第二、第七</w:t>
      </w:r>
      <w:r w:rsidR="003675DA" w:rsidRPr="0053722B">
        <w:t>、第九、第十和第二十六条</w:t>
      </w:r>
      <w:r w:rsidR="00A50EC0" w:rsidRPr="0053722B">
        <w:t>)</w:t>
      </w:r>
      <w:r w:rsidR="003675DA" w:rsidRPr="0053722B">
        <w:t>。</w:t>
      </w:r>
    </w:p>
    <w:p w:rsidR="003675DA" w:rsidRPr="003B3BD3" w:rsidRDefault="0066066C" w:rsidP="003675DA">
      <w:pPr>
        <w:pStyle w:val="SingleTxtGC"/>
        <w:rPr>
          <w:rFonts w:eastAsia="黑体"/>
        </w:rPr>
      </w:pPr>
      <w:r>
        <w:rPr>
          <w:lang w:val="zh-CN"/>
        </w:rPr>
        <w:t>39</w:t>
      </w:r>
      <w:r w:rsidR="00D96ADF">
        <w:rPr>
          <w:lang w:val="zh-CN"/>
        </w:rPr>
        <w:t xml:space="preserve">.  </w:t>
      </w:r>
      <w:r w:rsidR="003675DA" w:rsidRPr="00DD1538">
        <w:rPr>
          <w:rFonts w:eastAsia="黑体"/>
        </w:rPr>
        <w:t>缔约国应确保：</w:t>
      </w:r>
      <w:r w:rsidR="00A50EC0" w:rsidRPr="00DD1538">
        <w:rPr>
          <w:rFonts w:eastAsia="黑体"/>
        </w:rPr>
        <w:t>(</w:t>
      </w:r>
      <w:r>
        <w:rPr>
          <w:rFonts w:eastAsia="黑体"/>
        </w:rPr>
        <w:t>a</w:t>
      </w:r>
      <w:r w:rsidR="00A50EC0" w:rsidRPr="00DD1538">
        <w:rPr>
          <w:rFonts w:eastAsia="黑体"/>
        </w:rPr>
        <w:t>)</w:t>
      </w:r>
      <w:r w:rsidR="00DD1538">
        <w:rPr>
          <w:rFonts w:eastAsia="黑体"/>
        </w:rPr>
        <w:t xml:space="preserve"> </w:t>
      </w:r>
      <w:r w:rsidR="003675DA" w:rsidRPr="00DD1538">
        <w:rPr>
          <w:rFonts w:eastAsia="黑体"/>
        </w:rPr>
        <w:t>有社会心理残疾的被拘留者被安置在专门设施，或者，如果他们被</w:t>
      </w:r>
      <w:r w:rsidR="003675DA" w:rsidRPr="003B3BD3">
        <w:rPr>
          <w:rFonts w:eastAsia="黑体"/>
        </w:rPr>
        <w:t>安置于普通监狱，应接受适合其状况的治疗；</w:t>
      </w:r>
      <w:r w:rsidR="00A50EC0" w:rsidRPr="003B3BD3">
        <w:rPr>
          <w:rFonts w:eastAsia="黑体"/>
        </w:rPr>
        <w:t>(</w:t>
      </w:r>
      <w:r>
        <w:rPr>
          <w:rFonts w:eastAsia="黑体"/>
        </w:rPr>
        <w:t>b</w:t>
      </w:r>
      <w:r w:rsidR="00A50EC0" w:rsidRPr="003B3BD3">
        <w:rPr>
          <w:rFonts w:eastAsia="黑体"/>
        </w:rPr>
        <w:t>)</w:t>
      </w:r>
      <w:r w:rsidR="00DD1538" w:rsidRPr="003B3BD3">
        <w:rPr>
          <w:rFonts w:eastAsia="黑体"/>
        </w:rPr>
        <w:t xml:space="preserve"> </w:t>
      </w:r>
      <w:r w:rsidR="003675DA" w:rsidRPr="003B3BD3">
        <w:rPr>
          <w:rFonts w:eastAsia="黑体"/>
        </w:rPr>
        <w:t>在精神病院拘禁仅被视为最后手段，并以个人的康复和重新融入社会为目标，而且应在所有情况下都探讨此类拘禁的替代办法。此外，缔约国应修订《刑法》第</w:t>
      </w:r>
      <w:r>
        <w:rPr>
          <w:rFonts w:eastAsia="黑体"/>
        </w:rPr>
        <w:t>59</w:t>
      </w:r>
      <w:r w:rsidR="003675DA" w:rsidRPr="003B3BD3">
        <w:rPr>
          <w:rFonts w:eastAsia="黑体"/>
        </w:rPr>
        <w:t>条，使其符合《公约》，特别应考虑到关于自由和人身安全问题的第</w:t>
      </w:r>
      <w:r>
        <w:rPr>
          <w:rFonts w:eastAsia="黑体"/>
        </w:rPr>
        <w:t>35</w:t>
      </w:r>
      <w:r w:rsidR="003675DA" w:rsidRPr="003B3BD3">
        <w:rPr>
          <w:rFonts w:eastAsia="黑体"/>
        </w:rPr>
        <w:t>号一般性意见</w:t>
      </w:r>
      <w:r w:rsidR="00A50EC0" w:rsidRPr="003B3BD3">
        <w:rPr>
          <w:rFonts w:eastAsia="黑体"/>
        </w:rPr>
        <w:t>(</w:t>
      </w:r>
      <w:r>
        <w:rPr>
          <w:rFonts w:eastAsia="黑体"/>
        </w:rPr>
        <w:t>2</w:t>
      </w:r>
      <w:r w:rsidR="003675DA" w:rsidRPr="003B3BD3">
        <w:rPr>
          <w:rFonts w:eastAsia="黑体"/>
        </w:rPr>
        <w:t>0</w:t>
      </w:r>
      <w:r>
        <w:rPr>
          <w:rFonts w:eastAsia="黑体"/>
        </w:rPr>
        <w:t>14</w:t>
      </w:r>
      <w:r w:rsidR="003675DA" w:rsidRPr="003B3BD3">
        <w:rPr>
          <w:rFonts w:eastAsia="黑体"/>
        </w:rPr>
        <w:t>年</w:t>
      </w:r>
      <w:r w:rsidR="00A50EC0" w:rsidRPr="003B3BD3">
        <w:rPr>
          <w:rFonts w:eastAsia="黑体"/>
        </w:rPr>
        <w:t>)</w:t>
      </w:r>
      <w:r w:rsidR="003675DA" w:rsidRPr="003B3BD3">
        <w:rPr>
          <w:rFonts w:eastAsia="黑体"/>
        </w:rPr>
        <w:t>第</w:t>
      </w:r>
      <w:r>
        <w:rPr>
          <w:rFonts w:eastAsia="黑体"/>
        </w:rPr>
        <w:t>21</w:t>
      </w:r>
      <w:r w:rsidR="003675DA" w:rsidRPr="003B3BD3">
        <w:rPr>
          <w:rFonts w:eastAsia="黑体"/>
        </w:rPr>
        <w:t>段。</w:t>
      </w:r>
    </w:p>
    <w:p w:rsidR="003675DA" w:rsidRPr="002D4C5E" w:rsidRDefault="003675DA" w:rsidP="00AC5744">
      <w:pPr>
        <w:pStyle w:val="H23GC"/>
        <w:spacing w:before="320"/>
      </w:pPr>
      <w:r>
        <w:rPr>
          <w:lang w:val="zh-CN"/>
        </w:rPr>
        <w:tab/>
      </w:r>
      <w:r>
        <w:rPr>
          <w:lang w:val="zh-CN"/>
        </w:rPr>
        <w:tab/>
      </w:r>
      <w:r>
        <w:rPr>
          <w:lang w:val="zh-CN"/>
        </w:rPr>
        <w:t>人口贩运</w:t>
      </w:r>
    </w:p>
    <w:p w:rsidR="003675DA" w:rsidRPr="002D4C5E" w:rsidRDefault="0066066C" w:rsidP="003675DA">
      <w:pPr>
        <w:pStyle w:val="SingleTxtGC"/>
      </w:pPr>
      <w:r>
        <w:rPr>
          <w:lang w:val="zh-CN"/>
        </w:rPr>
        <w:t>4</w:t>
      </w:r>
      <w:r w:rsidR="003675DA">
        <w:rPr>
          <w:lang w:val="zh-CN"/>
        </w:rPr>
        <w:t>0</w:t>
      </w:r>
      <w:r w:rsidR="00D96ADF">
        <w:rPr>
          <w:lang w:val="zh-CN"/>
        </w:rPr>
        <w:t xml:space="preserve">.  </w:t>
      </w:r>
      <w:r w:rsidR="003675DA">
        <w:rPr>
          <w:lang w:val="zh-CN"/>
        </w:rPr>
        <w:t>委员会满意地注意到：关于防止与贩运人口有关罪行的法令于</w:t>
      </w:r>
      <w:r>
        <w:rPr>
          <w:lang w:val="zh-CN"/>
        </w:rPr>
        <w:t>2</w:t>
      </w:r>
      <w:r w:rsidR="003675DA">
        <w:rPr>
          <w:lang w:val="zh-CN"/>
        </w:rPr>
        <w:t>0</w:t>
      </w:r>
      <w:r>
        <w:rPr>
          <w:lang w:val="zh-CN"/>
        </w:rPr>
        <w:t>14</w:t>
      </w:r>
      <w:r w:rsidR="003675DA">
        <w:rPr>
          <w:lang w:val="zh-CN"/>
        </w:rPr>
        <w:t>年</w:t>
      </w:r>
      <w:r>
        <w:rPr>
          <w:lang w:val="zh-CN"/>
        </w:rPr>
        <w:t>1</w:t>
      </w:r>
      <w:r w:rsidR="003675DA">
        <w:rPr>
          <w:lang w:val="zh-CN"/>
        </w:rPr>
        <w:t>月</w:t>
      </w:r>
      <w:r>
        <w:rPr>
          <w:lang w:val="zh-CN"/>
        </w:rPr>
        <w:t>1</w:t>
      </w:r>
      <w:r w:rsidR="003675DA">
        <w:rPr>
          <w:lang w:val="zh-CN"/>
        </w:rPr>
        <w:t>日生效；设立了打击贩运和偷运移民协调股；尽管拖延很久，而且在三年期间内没有任何计划，但最终通过了第二个全国打击贩运人口行动计划，所</w:t>
      </w:r>
      <w:r w:rsidR="003675DA">
        <w:rPr>
          <w:rFonts w:hint="eastAsia"/>
          <w:lang w:val="zh-CN"/>
        </w:rPr>
        <w:t>涵盖</w:t>
      </w:r>
      <w:r w:rsidR="003675DA">
        <w:rPr>
          <w:lang w:val="zh-CN"/>
        </w:rPr>
        <w:t>期间为</w:t>
      </w:r>
      <w:r>
        <w:rPr>
          <w:lang w:val="zh-CN"/>
        </w:rPr>
        <w:t>2</w:t>
      </w:r>
      <w:r w:rsidR="003675DA">
        <w:rPr>
          <w:lang w:val="zh-CN"/>
        </w:rPr>
        <w:t>0</w:t>
      </w:r>
      <w:r>
        <w:rPr>
          <w:lang w:val="zh-CN"/>
        </w:rPr>
        <w:t>17</w:t>
      </w:r>
      <w:r w:rsidR="003675DA">
        <w:rPr>
          <w:lang w:val="zh-CN"/>
        </w:rPr>
        <w:t>-</w:t>
      </w:r>
      <w:r>
        <w:rPr>
          <w:lang w:val="zh-CN"/>
        </w:rPr>
        <w:t>2</w:t>
      </w:r>
      <w:r w:rsidR="003675DA">
        <w:rPr>
          <w:lang w:val="zh-CN"/>
        </w:rPr>
        <w:t>0</w:t>
      </w:r>
      <w:r>
        <w:rPr>
          <w:lang w:val="zh-CN"/>
        </w:rPr>
        <w:t>2</w:t>
      </w:r>
      <w:r w:rsidR="003675DA">
        <w:rPr>
          <w:lang w:val="zh-CN"/>
        </w:rPr>
        <w:t>0</w:t>
      </w:r>
      <w:r w:rsidR="003675DA">
        <w:rPr>
          <w:lang w:val="zh-CN"/>
        </w:rPr>
        <w:t>年。然而，委员会仍然关切的是，有报告称，为该计划的执行工作划拨的人力和财政资源不足。委员会还感到关切的是，由于各州缺乏共同程序，</w:t>
      </w:r>
      <w:r w:rsidR="003675DA" w:rsidRPr="00AC5032">
        <w:rPr>
          <w:spacing w:val="4"/>
          <w:lang w:val="zh-CN"/>
        </w:rPr>
        <w:t>而且警察和司法当局缺乏该领域的培训，因此，在确定受害者</w:t>
      </w:r>
      <w:r w:rsidR="003675DA">
        <w:rPr>
          <w:lang w:val="zh-CN"/>
        </w:rPr>
        <w:t>方面遇到困难</w:t>
      </w:r>
      <w:r w:rsidR="00A50EC0">
        <w:rPr>
          <w:lang w:val="zh-CN"/>
        </w:rPr>
        <w:t>(</w:t>
      </w:r>
      <w:r w:rsidR="003675DA">
        <w:rPr>
          <w:lang w:val="zh-CN"/>
        </w:rPr>
        <w:t>第八条</w:t>
      </w:r>
      <w:r w:rsidR="00A50EC0">
        <w:rPr>
          <w:lang w:val="zh-CN"/>
        </w:rPr>
        <w:t>)</w:t>
      </w:r>
      <w:r w:rsidR="003675DA">
        <w:rPr>
          <w:lang w:val="zh-CN"/>
        </w:rPr>
        <w:t>。</w:t>
      </w:r>
    </w:p>
    <w:p w:rsidR="003675DA" w:rsidRPr="00797679" w:rsidRDefault="0066066C" w:rsidP="00890C09">
      <w:pPr>
        <w:pStyle w:val="SingleTxtGC"/>
        <w:spacing w:after="160"/>
        <w:rPr>
          <w:rFonts w:eastAsia="黑体"/>
        </w:rPr>
      </w:pPr>
      <w:r>
        <w:rPr>
          <w:lang w:val="zh-CN"/>
        </w:rPr>
        <w:t>41</w:t>
      </w:r>
      <w:r w:rsidR="00D96ADF">
        <w:rPr>
          <w:lang w:val="zh-CN"/>
        </w:rPr>
        <w:t>.</w:t>
      </w:r>
      <w:r w:rsidR="00D96ADF" w:rsidRPr="00797679">
        <w:rPr>
          <w:rFonts w:eastAsia="黑体"/>
        </w:rPr>
        <w:t xml:space="preserve">  </w:t>
      </w:r>
      <w:r w:rsidR="003675DA" w:rsidRPr="00797679">
        <w:rPr>
          <w:rFonts w:eastAsia="黑体"/>
        </w:rPr>
        <w:t>缔约国应：</w:t>
      </w:r>
      <w:r w:rsidR="00A50EC0" w:rsidRPr="00797679">
        <w:rPr>
          <w:rFonts w:eastAsia="黑体"/>
        </w:rPr>
        <w:t>(</w:t>
      </w:r>
      <w:r>
        <w:rPr>
          <w:rFonts w:eastAsia="黑体"/>
        </w:rPr>
        <w:t>a</w:t>
      </w:r>
      <w:r w:rsidR="00A50EC0" w:rsidRPr="00797679">
        <w:rPr>
          <w:rFonts w:eastAsia="黑体"/>
        </w:rPr>
        <w:t>)</w:t>
      </w:r>
      <w:r w:rsidR="00797679">
        <w:rPr>
          <w:rFonts w:eastAsia="黑体"/>
        </w:rPr>
        <w:t xml:space="preserve"> </w:t>
      </w:r>
      <w:r w:rsidR="003675DA" w:rsidRPr="00797679">
        <w:rPr>
          <w:rFonts w:eastAsia="黑体"/>
        </w:rPr>
        <w:t>确保适时制定下一个国家行动计划并为其适当执行划拨充足的人力和财政资源；</w:t>
      </w:r>
      <w:r w:rsidR="00A50EC0" w:rsidRPr="00797679">
        <w:rPr>
          <w:rFonts w:eastAsia="黑体"/>
        </w:rPr>
        <w:t>(</w:t>
      </w:r>
      <w:r>
        <w:rPr>
          <w:rFonts w:eastAsia="黑体"/>
        </w:rPr>
        <w:t>b</w:t>
      </w:r>
      <w:r w:rsidR="00A50EC0" w:rsidRPr="00797679">
        <w:rPr>
          <w:rFonts w:eastAsia="黑体"/>
        </w:rPr>
        <w:t>)</w:t>
      </w:r>
      <w:r w:rsidR="00797679">
        <w:rPr>
          <w:rFonts w:eastAsia="黑体"/>
        </w:rPr>
        <w:t xml:space="preserve"> </w:t>
      </w:r>
      <w:r w:rsidR="003675DA" w:rsidRPr="00797679">
        <w:rPr>
          <w:rFonts w:eastAsia="黑体"/>
        </w:rPr>
        <w:t>确保各州建立一个统一和协调的确定贩运受害者的程序；</w:t>
      </w:r>
      <w:r w:rsidR="00A50EC0" w:rsidRPr="00797679">
        <w:rPr>
          <w:rFonts w:eastAsia="黑体"/>
        </w:rPr>
        <w:t>(</w:t>
      </w:r>
      <w:r>
        <w:rPr>
          <w:rFonts w:eastAsia="黑体"/>
        </w:rPr>
        <w:t>c</w:t>
      </w:r>
      <w:r w:rsidR="00A50EC0" w:rsidRPr="00797679">
        <w:rPr>
          <w:rFonts w:eastAsia="黑体"/>
        </w:rPr>
        <w:t>)</w:t>
      </w:r>
      <w:r w:rsidR="00797679">
        <w:rPr>
          <w:rFonts w:eastAsia="黑体"/>
        </w:rPr>
        <w:t xml:space="preserve"> </w:t>
      </w:r>
      <w:r w:rsidR="003675DA" w:rsidRPr="00797679">
        <w:rPr>
          <w:rFonts w:eastAsia="黑体"/>
        </w:rPr>
        <w:t>继续为警察和司法当局开展该领域的提高认识和培训方案。</w:t>
      </w:r>
    </w:p>
    <w:p w:rsidR="003675DA" w:rsidRPr="002D4C5E" w:rsidRDefault="003675DA" w:rsidP="00797679">
      <w:pPr>
        <w:pStyle w:val="H23GC"/>
      </w:pPr>
      <w:r>
        <w:rPr>
          <w:lang w:val="zh-CN"/>
        </w:rPr>
        <w:tab/>
      </w:r>
      <w:r>
        <w:rPr>
          <w:lang w:val="zh-CN"/>
        </w:rPr>
        <w:tab/>
      </w:r>
      <w:r>
        <w:rPr>
          <w:lang w:val="zh-CN"/>
        </w:rPr>
        <w:t>禁止建造清真寺尖塔</w:t>
      </w:r>
    </w:p>
    <w:p w:rsidR="003675DA" w:rsidRPr="002D4C5E" w:rsidRDefault="0066066C" w:rsidP="003675DA">
      <w:pPr>
        <w:pStyle w:val="SingleTxtGC"/>
      </w:pPr>
      <w:r>
        <w:rPr>
          <w:lang w:val="zh-CN"/>
        </w:rPr>
        <w:t>42</w:t>
      </w:r>
      <w:r w:rsidR="00D96ADF">
        <w:rPr>
          <w:lang w:val="zh-CN"/>
        </w:rPr>
        <w:t xml:space="preserve">.  </w:t>
      </w:r>
      <w:r w:rsidR="003675DA">
        <w:rPr>
          <w:lang w:val="zh-CN"/>
        </w:rPr>
        <w:t>委员会注意到，联邦委员会本身认为，禁止在缔约国领土内建造新的清真寺尖塔的全民倡议侵犯了人权。然而，委员会感到遗憾的是，缔约国援引其国内宪政制度的特殊性，在《宪法》第</w:t>
      </w:r>
      <w:r>
        <w:rPr>
          <w:lang w:val="zh-CN"/>
        </w:rPr>
        <w:t>72</w:t>
      </w:r>
      <w:r w:rsidR="003675DA">
        <w:rPr>
          <w:lang w:val="zh-CN"/>
        </w:rPr>
        <w:t>条中加入了新的第</w:t>
      </w:r>
      <w:r>
        <w:rPr>
          <w:lang w:val="zh-CN"/>
        </w:rPr>
        <w:t>3</w:t>
      </w:r>
      <w:r w:rsidR="003675DA">
        <w:rPr>
          <w:lang w:val="zh-CN"/>
        </w:rPr>
        <w:t>款，禁止在瑞士建造新的清真寺尖塔，而不顾委员会的先前结论性意见</w:t>
      </w:r>
      <w:r w:rsidR="00A50EC0">
        <w:rPr>
          <w:lang w:val="zh-CN"/>
        </w:rPr>
        <w:t>(</w:t>
      </w:r>
      <w:r>
        <w:rPr>
          <w:lang w:val="zh-CN"/>
        </w:rPr>
        <w:t>CCPR</w:t>
      </w:r>
      <w:r w:rsidR="003675DA">
        <w:rPr>
          <w:lang w:val="zh-CN"/>
        </w:rPr>
        <w:t>/</w:t>
      </w:r>
      <w:r>
        <w:rPr>
          <w:lang w:val="zh-CN"/>
        </w:rPr>
        <w:t>C</w:t>
      </w:r>
      <w:r w:rsidR="003675DA">
        <w:rPr>
          <w:lang w:val="zh-CN"/>
        </w:rPr>
        <w:t>/</w:t>
      </w:r>
      <w:r>
        <w:rPr>
          <w:lang w:val="zh-CN"/>
        </w:rPr>
        <w:t>CHE</w:t>
      </w:r>
      <w:r w:rsidR="003675DA">
        <w:rPr>
          <w:lang w:val="zh-CN"/>
        </w:rPr>
        <w:t>/</w:t>
      </w:r>
      <w:r>
        <w:rPr>
          <w:lang w:val="zh-CN"/>
        </w:rPr>
        <w:t>CO</w:t>
      </w:r>
      <w:r w:rsidR="003675DA">
        <w:rPr>
          <w:lang w:val="zh-CN"/>
        </w:rPr>
        <w:t>/</w:t>
      </w:r>
      <w:r>
        <w:rPr>
          <w:lang w:val="zh-CN"/>
        </w:rPr>
        <w:t>3</w:t>
      </w:r>
      <w:r w:rsidR="00A50EC0">
        <w:rPr>
          <w:lang w:val="zh-CN"/>
        </w:rPr>
        <w:t>)(</w:t>
      </w:r>
      <w:r w:rsidR="003675DA">
        <w:rPr>
          <w:lang w:val="zh-CN"/>
        </w:rPr>
        <w:t>第二、第十八和第二十七条</w:t>
      </w:r>
      <w:r w:rsidR="00A50EC0">
        <w:rPr>
          <w:lang w:val="zh-CN"/>
        </w:rPr>
        <w:t>)</w:t>
      </w:r>
      <w:r w:rsidR="003675DA">
        <w:rPr>
          <w:lang w:val="zh-CN"/>
        </w:rPr>
        <w:t>。</w:t>
      </w:r>
    </w:p>
    <w:p w:rsidR="003675DA" w:rsidRPr="00096FB8" w:rsidRDefault="0066066C" w:rsidP="003675DA">
      <w:pPr>
        <w:pStyle w:val="SingleTxtGC"/>
        <w:rPr>
          <w:rFonts w:eastAsia="黑体"/>
        </w:rPr>
      </w:pPr>
      <w:r>
        <w:rPr>
          <w:lang w:val="zh-CN"/>
        </w:rPr>
        <w:t>43</w:t>
      </w:r>
      <w:r w:rsidR="00D96ADF">
        <w:rPr>
          <w:lang w:val="zh-CN"/>
        </w:rPr>
        <w:t>.</w:t>
      </w:r>
      <w:r w:rsidR="00D96ADF" w:rsidRPr="00096FB8">
        <w:rPr>
          <w:rFonts w:eastAsia="黑体"/>
        </w:rPr>
        <w:t xml:space="preserve">  </w:t>
      </w:r>
      <w:r w:rsidR="003675DA" w:rsidRPr="00096FB8">
        <w:rPr>
          <w:rFonts w:eastAsia="黑体"/>
        </w:rPr>
        <w:t>缔约国应采取措施，纠正禁止建造新的清真寺尖塔的禁令；特别是，它应修订《宪法》第</w:t>
      </w:r>
      <w:r>
        <w:rPr>
          <w:rFonts w:eastAsia="黑体"/>
        </w:rPr>
        <w:t>72</w:t>
      </w:r>
      <w:r w:rsidR="003675DA" w:rsidRPr="00096FB8">
        <w:rPr>
          <w:rFonts w:eastAsia="黑体"/>
        </w:rPr>
        <w:t>条第</w:t>
      </w:r>
      <w:r>
        <w:rPr>
          <w:rFonts w:eastAsia="黑体"/>
        </w:rPr>
        <w:t>3</w:t>
      </w:r>
      <w:r w:rsidR="003675DA" w:rsidRPr="00096FB8">
        <w:rPr>
          <w:rFonts w:eastAsia="黑体"/>
        </w:rPr>
        <w:t>款。</w:t>
      </w:r>
    </w:p>
    <w:p w:rsidR="003675DA" w:rsidRPr="002D4C5E" w:rsidRDefault="003675DA" w:rsidP="00096FB8">
      <w:pPr>
        <w:pStyle w:val="H23GC"/>
      </w:pPr>
      <w:r>
        <w:rPr>
          <w:lang w:val="zh-CN"/>
        </w:rPr>
        <w:tab/>
      </w:r>
      <w:r>
        <w:rPr>
          <w:lang w:val="zh-CN"/>
        </w:rPr>
        <w:tab/>
      </w:r>
      <w:r>
        <w:rPr>
          <w:lang w:val="zh-CN"/>
        </w:rPr>
        <w:t>良心和宗教自由</w:t>
      </w:r>
    </w:p>
    <w:p w:rsidR="003675DA" w:rsidRPr="002D4C5E" w:rsidRDefault="0066066C" w:rsidP="00096FB8">
      <w:pPr>
        <w:pStyle w:val="SingleTxtGC"/>
      </w:pPr>
      <w:r>
        <w:rPr>
          <w:lang w:val="zh-CN"/>
        </w:rPr>
        <w:t>44</w:t>
      </w:r>
      <w:r w:rsidR="00D96ADF">
        <w:rPr>
          <w:lang w:val="zh-CN"/>
        </w:rPr>
        <w:t xml:space="preserve">.  </w:t>
      </w:r>
      <w:r w:rsidR="003675DA">
        <w:rPr>
          <w:lang w:val="zh-CN"/>
        </w:rPr>
        <w:t>委员会欢迎缔约国为促进宗教间对话采取的措施。然而，它表示关切的是，与学校环境或在公共场所的着装相关的条例过于泛滥，而且处以大量罚款，似乎对穆斯林有特别影响</w:t>
      </w:r>
      <w:r w:rsidR="00A50EC0">
        <w:rPr>
          <w:lang w:val="zh-CN"/>
        </w:rPr>
        <w:t>(</w:t>
      </w:r>
      <w:r w:rsidR="003675DA">
        <w:rPr>
          <w:lang w:val="zh-CN"/>
        </w:rPr>
        <w:t>第十八、第二十六和二十七条</w:t>
      </w:r>
      <w:r w:rsidR="00A50EC0">
        <w:rPr>
          <w:lang w:val="zh-CN"/>
        </w:rPr>
        <w:t>)</w:t>
      </w:r>
      <w:r w:rsidR="003675DA">
        <w:rPr>
          <w:lang w:val="zh-CN"/>
        </w:rPr>
        <w:t>。</w:t>
      </w:r>
    </w:p>
    <w:p w:rsidR="003675DA" w:rsidRPr="00096FB8" w:rsidRDefault="0066066C" w:rsidP="003675DA">
      <w:pPr>
        <w:pStyle w:val="SingleTxtGC"/>
        <w:rPr>
          <w:rFonts w:eastAsia="黑体"/>
        </w:rPr>
      </w:pPr>
      <w:r>
        <w:rPr>
          <w:lang w:val="zh-CN"/>
        </w:rPr>
        <w:t>45</w:t>
      </w:r>
      <w:r w:rsidR="00D96ADF">
        <w:rPr>
          <w:lang w:val="zh-CN"/>
        </w:rPr>
        <w:t xml:space="preserve">.  </w:t>
      </w:r>
      <w:r w:rsidR="003675DA" w:rsidRPr="00096FB8">
        <w:rPr>
          <w:rFonts w:eastAsia="黑体"/>
        </w:rPr>
        <w:t>缔约国应当根据它在《公约》下的义务，重新审查尤其对穆斯林产生影响的法律和所有条例。</w:t>
      </w:r>
    </w:p>
    <w:p w:rsidR="003675DA" w:rsidRPr="007C3610" w:rsidRDefault="003675DA" w:rsidP="00096FB8">
      <w:pPr>
        <w:pStyle w:val="H23GC"/>
        <w:rPr>
          <w:rFonts w:ascii="黑体" w:hAnsi="黑体"/>
        </w:rPr>
      </w:pPr>
      <w:r>
        <w:rPr>
          <w:lang w:val="zh-CN"/>
        </w:rPr>
        <w:tab/>
      </w:r>
      <w:r>
        <w:rPr>
          <w:lang w:val="zh-CN"/>
        </w:rPr>
        <w:tab/>
      </w:r>
      <w:r w:rsidRPr="007C3610">
        <w:rPr>
          <w:rFonts w:ascii="黑体" w:hAnsi="黑体"/>
          <w:lang w:val="zh-CN"/>
        </w:rPr>
        <w:t>监</w:t>
      </w:r>
      <w:r w:rsidRPr="007C3610">
        <w:rPr>
          <w:rFonts w:ascii="黑体" w:hAnsi="黑体" w:hint="eastAsia"/>
          <w:lang w:val="zh-CN"/>
        </w:rPr>
        <w:t>控</w:t>
      </w:r>
      <w:r w:rsidRPr="007C3610">
        <w:rPr>
          <w:rFonts w:ascii="黑体" w:hAnsi="黑体"/>
          <w:lang w:val="zh-CN"/>
        </w:rPr>
        <w:t>措施和隐私权</w:t>
      </w:r>
    </w:p>
    <w:p w:rsidR="003675DA" w:rsidRPr="002D4C5E" w:rsidRDefault="0066066C" w:rsidP="003675DA">
      <w:pPr>
        <w:pStyle w:val="SingleTxtGC"/>
      </w:pPr>
      <w:r>
        <w:rPr>
          <w:lang w:val="zh-CN"/>
        </w:rPr>
        <w:t>46</w:t>
      </w:r>
      <w:r w:rsidR="00D96ADF">
        <w:rPr>
          <w:lang w:val="zh-CN"/>
        </w:rPr>
        <w:t xml:space="preserve">.  </w:t>
      </w:r>
      <w:r w:rsidR="003675DA">
        <w:rPr>
          <w:lang w:val="zh-CN"/>
        </w:rPr>
        <w:t>委员会注意到在</w:t>
      </w:r>
      <w:r>
        <w:rPr>
          <w:lang w:val="zh-CN"/>
        </w:rPr>
        <w:t>2</w:t>
      </w:r>
      <w:r w:rsidR="003675DA">
        <w:rPr>
          <w:lang w:val="zh-CN"/>
        </w:rPr>
        <w:t>0</w:t>
      </w:r>
      <w:r>
        <w:rPr>
          <w:lang w:val="zh-CN"/>
        </w:rPr>
        <w:t>16</w:t>
      </w:r>
      <w:r w:rsidR="003675DA">
        <w:rPr>
          <w:lang w:val="zh-CN"/>
        </w:rPr>
        <w:t>年</w:t>
      </w:r>
      <w:r>
        <w:rPr>
          <w:lang w:val="zh-CN"/>
        </w:rPr>
        <w:t>9</w:t>
      </w:r>
      <w:r w:rsidR="003675DA">
        <w:rPr>
          <w:lang w:val="zh-CN"/>
        </w:rPr>
        <w:t>月</w:t>
      </w:r>
      <w:r>
        <w:rPr>
          <w:lang w:val="zh-CN"/>
        </w:rPr>
        <w:t>25</w:t>
      </w:r>
      <w:r w:rsidR="003675DA">
        <w:rPr>
          <w:lang w:val="zh-CN"/>
        </w:rPr>
        <w:t>日《关于情报局的联邦法》中加入了人权保障，但委员会感到关切的是，该法依据第</w:t>
      </w:r>
      <w:r>
        <w:rPr>
          <w:lang w:val="zh-CN"/>
        </w:rPr>
        <w:t>3</w:t>
      </w:r>
      <w:r w:rsidR="003675DA">
        <w:rPr>
          <w:lang w:val="zh-CN"/>
        </w:rPr>
        <w:t>条提及的未充分定义的目标</w:t>
      </w:r>
      <w:r w:rsidR="00A50EC0">
        <w:rPr>
          <w:lang w:val="zh-CN"/>
        </w:rPr>
        <w:t>(</w:t>
      </w:r>
      <w:r w:rsidR="003675DA">
        <w:rPr>
          <w:lang w:val="zh-CN"/>
        </w:rPr>
        <w:t>例如国家利益</w:t>
      </w:r>
      <w:r w:rsidR="00A50EC0">
        <w:rPr>
          <w:lang w:val="zh-CN"/>
        </w:rPr>
        <w:t>)</w:t>
      </w:r>
      <w:r w:rsidR="003675DA">
        <w:rPr>
          <w:lang w:val="zh-CN"/>
        </w:rPr>
        <w:t>，向联邦情报局授予侵入性很强的监控权力。它还感到关切的是，未明确说明数据可保留的期限</w:t>
      </w:r>
      <w:r w:rsidR="00A50EC0">
        <w:rPr>
          <w:lang w:val="zh-CN"/>
        </w:rPr>
        <w:t>(</w:t>
      </w:r>
      <w:r w:rsidR="003675DA">
        <w:rPr>
          <w:lang w:val="zh-CN"/>
        </w:rPr>
        <w:t>第十七条</w:t>
      </w:r>
      <w:r w:rsidR="00A50EC0">
        <w:rPr>
          <w:lang w:val="zh-CN"/>
        </w:rPr>
        <w:t>)</w:t>
      </w:r>
      <w:r w:rsidR="003675DA">
        <w:rPr>
          <w:lang w:val="zh-CN"/>
        </w:rPr>
        <w:t>。</w:t>
      </w:r>
    </w:p>
    <w:p w:rsidR="003675DA" w:rsidRPr="007C3610" w:rsidRDefault="0066066C" w:rsidP="003675DA">
      <w:pPr>
        <w:pStyle w:val="SingleTxtGC"/>
        <w:rPr>
          <w:rFonts w:eastAsia="黑体"/>
        </w:rPr>
      </w:pPr>
      <w:r>
        <w:rPr>
          <w:lang w:val="zh-CN"/>
        </w:rPr>
        <w:t>47</w:t>
      </w:r>
      <w:r w:rsidR="00D96ADF">
        <w:rPr>
          <w:lang w:val="zh-CN"/>
        </w:rPr>
        <w:t xml:space="preserve">.  </w:t>
      </w:r>
      <w:r w:rsidR="003675DA" w:rsidRPr="007C3610">
        <w:rPr>
          <w:rFonts w:eastAsia="黑体"/>
        </w:rPr>
        <w:t>缔约国应采取一切必要措施，以保障其监控活动符合《公约》特别是第十七条所产生的义务。尤其是，它应采取措施，确保数据保留时限受到严格规范。</w:t>
      </w:r>
    </w:p>
    <w:p w:rsidR="003675DA" w:rsidRPr="002D4C5E" w:rsidRDefault="003675DA" w:rsidP="007C3610">
      <w:pPr>
        <w:pStyle w:val="H23GC"/>
      </w:pPr>
      <w:r>
        <w:rPr>
          <w:lang w:val="zh-CN"/>
        </w:rPr>
        <w:tab/>
      </w:r>
      <w:r>
        <w:rPr>
          <w:lang w:val="zh-CN"/>
        </w:rPr>
        <w:tab/>
      </w:r>
      <w:r>
        <w:rPr>
          <w:lang w:val="zh-CN"/>
        </w:rPr>
        <w:t>和平集会权</w:t>
      </w:r>
    </w:p>
    <w:p w:rsidR="003675DA" w:rsidRPr="007C3610" w:rsidRDefault="0066066C" w:rsidP="003675DA">
      <w:pPr>
        <w:pStyle w:val="SingleTxtGC"/>
      </w:pPr>
      <w:r>
        <w:rPr>
          <w:lang w:val="zh-CN"/>
        </w:rPr>
        <w:t>48</w:t>
      </w:r>
      <w:r w:rsidR="00D96ADF">
        <w:rPr>
          <w:lang w:val="zh-CN"/>
        </w:rPr>
        <w:t xml:space="preserve">.  </w:t>
      </w:r>
      <w:r w:rsidR="003675DA" w:rsidRPr="007C3610">
        <w:t>委员会表示关切的是：</w:t>
      </w:r>
      <w:r w:rsidR="00A50EC0" w:rsidRPr="007C3610">
        <w:t>(</w:t>
      </w:r>
      <w:r>
        <w:t>a</w:t>
      </w:r>
      <w:r w:rsidR="00A50EC0" w:rsidRPr="007C3610">
        <w:t>)</w:t>
      </w:r>
      <w:r w:rsidR="007C3610" w:rsidRPr="007C3610">
        <w:t xml:space="preserve"> </w:t>
      </w:r>
      <w:r>
        <w:t>2</w:t>
      </w:r>
      <w:r w:rsidR="003675DA" w:rsidRPr="007C3610">
        <w:t>00</w:t>
      </w:r>
      <w:r>
        <w:t>8</w:t>
      </w:r>
      <w:r w:rsidR="003675DA" w:rsidRPr="007C3610">
        <w:t>年</w:t>
      </w:r>
      <w:r>
        <w:t>11</w:t>
      </w:r>
      <w:r w:rsidR="003675DA" w:rsidRPr="007C3610">
        <w:t>月</w:t>
      </w:r>
      <w:r>
        <w:t>1</w:t>
      </w:r>
      <w:r w:rsidR="003675DA" w:rsidRPr="007C3610">
        <w:t>日关于公</w:t>
      </w:r>
      <w:r w:rsidR="003675DA" w:rsidRPr="007C3610">
        <w:rPr>
          <w:rFonts w:hint="eastAsia"/>
        </w:rPr>
        <w:t>开</w:t>
      </w:r>
      <w:r w:rsidR="003675DA" w:rsidRPr="007C3610">
        <w:t>示威</w:t>
      </w:r>
      <w:r w:rsidR="003675DA" w:rsidRPr="007C3610">
        <w:rPr>
          <w:spacing w:val="4"/>
        </w:rPr>
        <w:t>的法律；</w:t>
      </w:r>
      <w:r w:rsidR="00A50EC0" w:rsidRPr="007C3610">
        <w:rPr>
          <w:spacing w:val="4"/>
        </w:rPr>
        <w:t>(</w:t>
      </w:r>
      <w:r>
        <w:rPr>
          <w:spacing w:val="4"/>
        </w:rPr>
        <w:t>b</w:t>
      </w:r>
      <w:r w:rsidR="00A50EC0" w:rsidRPr="007C3610">
        <w:rPr>
          <w:spacing w:val="4"/>
        </w:rPr>
        <w:t>)</w:t>
      </w:r>
      <w:r w:rsidR="007C3610" w:rsidRPr="007C3610">
        <w:rPr>
          <w:spacing w:val="4"/>
        </w:rPr>
        <w:t xml:space="preserve"> </w:t>
      </w:r>
      <w:r>
        <w:t>2</w:t>
      </w:r>
      <w:r w:rsidR="003675DA" w:rsidRPr="007C3610">
        <w:t>0</w:t>
      </w:r>
      <w:r>
        <w:t>16</w:t>
      </w:r>
      <w:r w:rsidR="003675DA" w:rsidRPr="007C3610">
        <w:t>年</w:t>
      </w:r>
      <w:r>
        <w:t>1</w:t>
      </w:r>
      <w:r w:rsidR="003675DA" w:rsidRPr="007C3610">
        <w:t>0</w:t>
      </w:r>
      <w:r w:rsidR="003675DA" w:rsidRPr="007C3610">
        <w:t>月</w:t>
      </w:r>
      <w:r>
        <w:t>14</w:t>
      </w:r>
      <w:r w:rsidR="003675DA" w:rsidRPr="007C3610">
        <w:t>日关于收取在日内瓦州</w:t>
      </w:r>
      <w:r w:rsidR="003675DA" w:rsidRPr="007C3610">
        <w:rPr>
          <w:spacing w:val="4"/>
        </w:rPr>
        <w:t>示威期间产生的安全费用的法律。委员会特别关切的是：</w:t>
      </w:r>
      <w:r w:rsidR="00A50EC0" w:rsidRPr="007C3610">
        <w:rPr>
          <w:spacing w:val="4"/>
        </w:rPr>
        <w:t>(</w:t>
      </w:r>
      <w:r>
        <w:rPr>
          <w:spacing w:val="4"/>
        </w:rPr>
        <w:t>a</w:t>
      </w:r>
      <w:r w:rsidR="00A50EC0" w:rsidRPr="007C3610">
        <w:rPr>
          <w:spacing w:val="4"/>
        </w:rPr>
        <w:t>)</w:t>
      </w:r>
      <w:r w:rsidR="007C3610" w:rsidRPr="007C3610">
        <w:rPr>
          <w:spacing w:val="4"/>
        </w:rPr>
        <w:t xml:space="preserve"> </w:t>
      </w:r>
      <w:r w:rsidR="003675DA" w:rsidRPr="007C3610">
        <w:rPr>
          <w:spacing w:val="4"/>
        </w:rPr>
        <w:t>组织一次需要部署具体和特别警力的群</w:t>
      </w:r>
      <w:r w:rsidR="003675DA" w:rsidRPr="007C3610">
        <w:rPr>
          <w:rFonts w:hint="eastAsia"/>
          <w:spacing w:val="4"/>
        </w:rPr>
        <w:t>众</w:t>
      </w:r>
      <w:r w:rsidR="003675DA" w:rsidRPr="007C3610">
        <w:rPr>
          <w:spacing w:val="4"/>
        </w:rPr>
        <w:t>活动，包括组织一次具有政治性质的活动，</w:t>
      </w:r>
      <w:r w:rsidR="003675DA" w:rsidRPr="007C3610">
        <w:rPr>
          <w:rFonts w:hint="eastAsia"/>
          <w:spacing w:val="4"/>
        </w:rPr>
        <w:t>所</w:t>
      </w:r>
      <w:r w:rsidR="003675DA" w:rsidRPr="007C3610">
        <w:rPr>
          <w:spacing w:val="4"/>
        </w:rPr>
        <w:t>须满足的条件</w:t>
      </w:r>
      <w:r w:rsidR="003675DA" w:rsidRPr="007C3610">
        <w:rPr>
          <w:rFonts w:hint="eastAsia"/>
          <w:spacing w:val="4"/>
        </w:rPr>
        <w:t>很</w:t>
      </w:r>
      <w:r w:rsidR="000733DA">
        <w:rPr>
          <w:rFonts w:hint="eastAsia"/>
          <w:spacing w:val="4"/>
        </w:rPr>
        <w:t>过分</w:t>
      </w:r>
      <w:r w:rsidR="003675DA" w:rsidRPr="007C3610">
        <w:rPr>
          <w:spacing w:val="4"/>
        </w:rPr>
        <w:t>，必须提前三个月</w:t>
      </w:r>
      <w:r w:rsidR="003675DA" w:rsidRPr="007C3610">
        <w:rPr>
          <w:rFonts w:hint="eastAsia"/>
          <w:spacing w:val="4"/>
        </w:rPr>
        <w:t>申请许可</w:t>
      </w:r>
      <w:r w:rsidR="003675DA" w:rsidRPr="007C3610">
        <w:rPr>
          <w:spacing w:val="4"/>
        </w:rPr>
        <w:t>，而且必须说明在活动期间提供安全的已签约公司的商业</w:t>
      </w:r>
      <w:r w:rsidR="003675DA" w:rsidRPr="007C3610">
        <w:t>名称；</w:t>
      </w:r>
      <w:r w:rsidR="00A50EC0" w:rsidRPr="007C3610">
        <w:t>(</w:t>
      </w:r>
      <w:r>
        <w:t>b</w:t>
      </w:r>
      <w:r w:rsidR="00A50EC0" w:rsidRPr="007C3610">
        <w:t>)</w:t>
      </w:r>
      <w:r w:rsidR="007C3610">
        <w:t xml:space="preserve"> </w:t>
      </w:r>
      <w:r w:rsidR="003675DA" w:rsidRPr="007C3610">
        <w:t>可处罚的罚款金额过</w:t>
      </w:r>
      <w:r w:rsidR="003675DA" w:rsidRPr="007C3610">
        <w:rPr>
          <w:rFonts w:hint="eastAsia"/>
        </w:rPr>
        <w:t>高</w:t>
      </w:r>
      <w:r w:rsidR="003675DA" w:rsidRPr="007C3610">
        <w:t>—</w:t>
      </w:r>
      <w:r w:rsidR="003675DA" w:rsidRPr="007C3610">
        <w:t>多达</w:t>
      </w:r>
      <w:r>
        <w:t>1</w:t>
      </w:r>
      <w:r w:rsidR="003675DA" w:rsidRPr="007C3610">
        <w:t>0</w:t>
      </w:r>
      <w:r w:rsidR="003675DA" w:rsidRPr="007C3610">
        <w:t>万瑞士法郎</w:t>
      </w:r>
      <w:r w:rsidR="003675DA" w:rsidRPr="007C3610">
        <w:t>—</w:t>
      </w:r>
      <w:r w:rsidR="003675DA" w:rsidRPr="007C3610">
        <w:t>特别是</w:t>
      </w:r>
      <w:r w:rsidR="003675DA" w:rsidRPr="007C3610">
        <w:rPr>
          <w:rFonts w:hint="eastAsia"/>
        </w:rPr>
        <w:t>对</w:t>
      </w:r>
      <w:r w:rsidR="003675DA" w:rsidRPr="007C3610">
        <w:t>组织一次未经</w:t>
      </w:r>
      <w:r w:rsidR="003675DA" w:rsidRPr="007C3610">
        <w:rPr>
          <w:rFonts w:hint="eastAsia"/>
        </w:rPr>
        <w:t>许可</w:t>
      </w:r>
      <w:r w:rsidR="003675DA" w:rsidRPr="007C3610">
        <w:t>的示威活动</w:t>
      </w:r>
      <w:r w:rsidR="00A50EC0" w:rsidRPr="007C3610">
        <w:t>(</w:t>
      </w:r>
      <w:r w:rsidR="003675DA" w:rsidRPr="007C3610">
        <w:t>第二十一条</w:t>
      </w:r>
      <w:r w:rsidR="00A50EC0" w:rsidRPr="007C3610">
        <w:t>)</w:t>
      </w:r>
      <w:r w:rsidR="003675DA" w:rsidRPr="007C3610">
        <w:t>。</w:t>
      </w:r>
    </w:p>
    <w:p w:rsidR="003675DA" w:rsidRPr="00CE584D" w:rsidRDefault="0066066C" w:rsidP="003675DA">
      <w:pPr>
        <w:pStyle w:val="SingleTxtGC"/>
        <w:rPr>
          <w:rFonts w:eastAsia="黑体"/>
        </w:rPr>
      </w:pPr>
      <w:r>
        <w:rPr>
          <w:lang w:val="zh-CN"/>
        </w:rPr>
        <w:t>49</w:t>
      </w:r>
      <w:r w:rsidR="00D96ADF">
        <w:rPr>
          <w:lang w:val="zh-CN"/>
        </w:rPr>
        <w:t xml:space="preserve">.  </w:t>
      </w:r>
      <w:r w:rsidR="003675DA" w:rsidRPr="00CE584D">
        <w:rPr>
          <w:rFonts w:eastAsia="黑体"/>
        </w:rPr>
        <w:t>缔约国应重新审查其法律，以确保所有人充分享有集会自由权，包括自发集会权，并且所施加的任何限制都符合《公约》第二十一条的严格要求。</w:t>
      </w:r>
    </w:p>
    <w:p w:rsidR="003675DA" w:rsidRPr="002D4C5E" w:rsidRDefault="003675DA" w:rsidP="00CE584D">
      <w:pPr>
        <w:pStyle w:val="H23GC"/>
      </w:pPr>
      <w:r>
        <w:rPr>
          <w:lang w:val="zh-CN"/>
        </w:rPr>
        <w:tab/>
      </w:r>
      <w:r>
        <w:rPr>
          <w:lang w:val="zh-CN"/>
        </w:rPr>
        <w:tab/>
      </w:r>
      <w:r>
        <w:rPr>
          <w:lang w:val="zh-CN"/>
        </w:rPr>
        <w:t>游民待遇</w:t>
      </w:r>
    </w:p>
    <w:p w:rsidR="003675DA" w:rsidRPr="002D4C5E" w:rsidRDefault="0066066C" w:rsidP="00CE584D">
      <w:pPr>
        <w:pStyle w:val="SingleTxtGC"/>
      </w:pPr>
      <w:r>
        <w:rPr>
          <w:lang w:val="zh-CN"/>
        </w:rPr>
        <w:t>5</w:t>
      </w:r>
      <w:r w:rsidR="003675DA">
        <w:rPr>
          <w:lang w:val="zh-CN"/>
        </w:rPr>
        <w:t>0</w:t>
      </w:r>
      <w:r w:rsidR="00D96ADF">
        <w:rPr>
          <w:lang w:val="zh-CN"/>
        </w:rPr>
        <w:t xml:space="preserve">.  </w:t>
      </w:r>
      <w:r w:rsidR="003675DA">
        <w:rPr>
          <w:lang w:val="zh-CN"/>
        </w:rPr>
        <w:t>委员会表示欢迎的是：</w:t>
      </w:r>
      <w:r>
        <w:rPr>
          <w:lang w:val="zh-CN"/>
        </w:rPr>
        <w:t>2</w:t>
      </w:r>
      <w:r w:rsidR="003675DA">
        <w:rPr>
          <w:lang w:val="zh-CN"/>
        </w:rPr>
        <w:t>0</w:t>
      </w:r>
      <w:r>
        <w:rPr>
          <w:lang w:val="zh-CN"/>
        </w:rPr>
        <w:t>14</w:t>
      </w:r>
      <w:r w:rsidR="003675DA">
        <w:rPr>
          <w:lang w:val="zh-CN"/>
        </w:rPr>
        <w:t>年设立了一个工作组，负责改善过着游牧生活方式的人的条件并促进耶尼士人、辛提人和罗姆人文化；伯尔尼州采取了措施，</w:t>
      </w:r>
      <w:r w:rsidR="003675DA" w:rsidRPr="00CE584D">
        <w:rPr>
          <w:spacing w:val="4"/>
          <w:lang w:val="zh-CN"/>
        </w:rPr>
        <w:t>促进游牧社群儿童入学。然而，它仍然关切的是，所提供的停留区数目不足</w:t>
      </w:r>
      <w:r w:rsidR="00A50EC0">
        <w:rPr>
          <w:lang w:val="zh-CN"/>
        </w:rPr>
        <w:t>(</w:t>
      </w:r>
      <w:r w:rsidR="003675DA">
        <w:rPr>
          <w:lang w:val="zh-CN"/>
        </w:rPr>
        <w:t>第二十六和第二十七条</w:t>
      </w:r>
      <w:r w:rsidR="00A50EC0">
        <w:rPr>
          <w:lang w:val="zh-CN"/>
        </w:rPr>
        <w:t>)</w:t>
      </w:r>
      <w:r w:rsidR="003675DA">
        <w:rPr>
          <w:lang w:val="zh-CN"/>
        </w:rPr>
        <w:t>。</w:t>
      </w:r>
    </w:p>
    <w:p w:rsidR="003675DA" w:rsidRPr="00CE584D" w:rsidRDefault="0066066C" w:rsidP="003675DA">
      <w:pPr>
        <w:pStyle w:val="SingleTxtGC"/>
        <w:rPr>
          <w:rFonts w:ascii="黑体" w:eastAsia="黑体" w:hAnsi="黑体"/>
          <w:spacing w:val="-4"/>
        </w:rPr>
      </w:pPr>
      <w:r>
        <w:rPr>
          <w:lang w:val="zh-CN"/>
        </w:rPr>
        <w:t>51</w:t>
      </w:r>
      <w:r w:rsidR="00D96ADF">
        <w:rPr>
          <w:lang w:val="zh-CN"/>
        </w:rPr>
        <w:t>.</w:t>
      </w:r>
      <w:r w:rsidR="00D96ADF" w:rsidRPr="00CE584D">
        <w:rPr>
          <w:rFonts w:ascii="黑体" w:eastAsia="黑体" w:hAnsi="黑体"/>
        </w:rPr>
        <w:t xml:space="preserve">  </w:t>
      </w:r>
      <w:r w:rsidR="003675DA" w:rsidRPr="00CE584D">
        <w:rPr>
          <w:rFonts w:ascii="黑体" w:eastAsia="黑体" w:hAnsi="黑体" w:hint="eastAsia"/>
          <w:spacing w:val="-4"/>
        </w:rPr>
        <w:t>缔约国应与各州制定一个协调行动计划，以确保向游民提供足够的停留区。</w:t>
      </w:r>
    </w:p>
    <w:p w:rsidR="003675DA" w:rsidRPr="002D4C5E" w:rsidRDefault="00CE584D" w:rsidP="00CE584D">
      <w:pPr>
        <w:pStyle w:val="H1GC"/>
      </w:pPr>
      <w:r>
        <w:rPr>
          <w:lang w:val="zh-CN"/>
        </w:rPr>
        <w:tab/>
      </w:r>
      <w:r w:rsidR="0066066C">
        <w:rPr>
          <w:lang w:val="zh-CN"/>
        </w:rPr>
        <w:t>D</w:t>
      </w:r>
      <w:r w:rsidR="00D96ADF">
        <w:rPr>
          <w:lang w:val="zh-CN"/>
        </w:rPr>
        <w:t>.</w:t>
      </w:r>
      <w:r>
        <w:rPr>
          <w:lang w:val="zh-CN"/>
        </w:rPr>
        <w:tab/>
      </w:r>
      <w:r w:rsidR="003675DA">
        <w:rPr>
          <w:lang w:val="zh-CN"/>
        </w:rPr>
        <w:t>传播</w:t>
      </w:r>
      <w:r w:rsidR="003675DA">
        <w:rPr>
          <w:rFonts w:eastAsiaTheme="minorEastAsia" w:hint="eastAsia"/>
          <w:lang w:val="zh-CN"/>
        </w:rPr>
        <w:t>和</w:t>
      </w:r>
      <w:r w:rsidR="003675DA">
        <w:rPr>
          <w:lang w:val="zh-CN"/>
        </w:rPr>
        <w:t>后续行动</w:t>
      </w:r>
    </w:p>
    <w:p w:rsidR="003675DA" w:rsidRPr="002D4C5E" w:rsidRDefault="0066066C" w:rsidP="00CE584D">
      <w:pPr>
        <w:pStyle w:val="SingleTxtGC"/>
      </w:pPr>
      <w:r>
        <w:rPr>
          <w:lang w:val="zh-CN"/>
        </w:rPr>
        <w:t>52</w:t>
      </w:r>
      <w:r w:rsidR="00D96ADF">
        <w:rPr>
          <w:lang w:val="zh-CN"/>
        </w:rPr>
        <w:t xml:space="preserve">.  </w:t>
      </w:r>
      <w:r w:rsidR="003675DA">
        <w:rPr>
          <w:lang w:val="zh-CN"/>
        </w:rPr>
        <w:t>缔约国应广泛传播《公约》、</w:t>
      </w:r>
      <w:r w:rsidR="003675DA">
        <w:rPr>
          <w:rFonts w:hint="eastAsia"/>
        </w:rPr>
        <w:t>缔约国的</w:t>
      </w:r>
      <w:r w:rsidR="003675DA">
        <w:rPr>
          <w:lang w:val="zh-CN"/>
        </w:rPr>
        <w:t>第四次定期报告、对委员会问题清单的书面答复和本结论性意见，以提高联邦和各州司法、立法和行政</w:t>
      </w:r>
      <w:r w:rsidR="003675DA">
        <w:rPr>
          <w:rFonts w:hint="eastAsia"/>
          <w:lang w:val="zh-CN"/>
        </w:rPr>
        <w:t>部门以及</w:t>
      </w:r>
      <w:r w:rsidR="003675DA">
        <w:t>在</w:t>
      </w:r>
      <w:r w:rsidR="003675DA">
        <w:rPr>
          <w:rFonts w:hint="eastAsia"/>
        </w:rPr>
        <w:t>缔约国开展</w:t>
      </w:r>
      <w:r w:rsidR="003675DA">
        <w:t>活动的</w:t>
      </w:r>
      <w:r w:rsidR="003675DA">
        <w:rPr>
          <w:lang w:val="zh-CN"/>
        </w:rPr>
        <w:t>民间社会</w:t>
      </w:r>
      <w:r w:rsidR="003675DA">
        <w:rPr>
          <w:rFonts w:hint="eastAsia"/>
        </w:rPr>
        <w:t>团体</w:t>
      </w:r>
      <w:r w:rsidR="003675DA">
        <w:rPr>
          <w:lang w:val="zh-CN"/>
        </w:rPr>
        <w:t>和非政府组织</w:t>
      </w:r>
      <w:r w:rsidR="003675DA">
        <w:rPr>
          <w:rFonts w:hint="eastAsia"/>
          <w:lang w:val="zh-CN"/>
        </w:rPr>
        <w:t>及</w:t>
      </w:r>
      <w:r w:rsidR="003675DA">
        <w:rPr>
          <w:lang w:val="zh-CN"/>
        </w:rPr>
        <w:t>广大公众对《公约》所载权利的认识。缔约国应确保将报告和本结论性意见译</w:t>
      </w:r>
      <w:r w:rsidR="003675DA">
        <w:rPr>
          <w:rFonts w:hint="eastAsia"/>
          <w:lang w:val="zh-CN"/>
        </w:rPr>
        <w:t>成</w:t>
      </w:r>
      <w:r w:rsidR="003675DA">
        <w:rPr>
          <w:lang w:val="zh-CN"/>
        </w:rPr>
        <w:t>缔约国</w:t>
      </w:r>
      <w:r w:rsidR="003675DA">
        <w:rPr>
          <w:rFonts w:hint="eastAsia"/>
          <w:lang w:val="zh-CN"/>
        </w:rPr>
        <w:t>的</w:t>
      </w:r>
      <w:r w:rsidR="003675DA">
        <w:rPr>
          <w:lang w:val="zh-CN"/>
        </w:rPr>
        <w:t>官方语言。</w:t>
      </w:r>
    </w:p>
    <w:p w:rsidR="003675DA" w:rsidRPr="00CE584D" w:rsidRDefault="0066066C" w:rsidP="003675DA">
      <w:pPr>
        <w:pStyle w:val="SingleTxtGC"/>
      </w:pPr>
      <w:r>
        <w:rPr>
          <w:lang w:val="zh-CN"/>
        </w:rPr>
        <w:t>53</w:t>
      </w:r>
      <w:r w:rsidR="00D96ADF">
        <w:rPr>
          <w:lang w:val="zh-CN"/>
        </w:rPr>
        <w:t>.</w:t>
      </w:r>
      <w:r w:rsidR="00D96ADF" w:rsidRPr="00CE584D">
        <w:t xml:space="preserve">  </w:t>
      </w:r>
      <w:r w:rsidR="003675DA" w:rsidRPr="00CE584D">
        <w:t>根据委员会《议事规则》第</w:t>
      </w:r>
      <w:r>
        <w:t>71</w:t>
      </w:r>
      <w:r w:rsidR="003675DA" w:rsidRPr="00CE584D">
        <w:t>条第</w:t>
      </w:r>
      <w:r>
        <w:t>5</w:t>
      </w:r>
      <w:r w:rsidR="003675DA" w:rsidRPr="00CE584D">
        <w:t>款，缔约国</w:t>
      </w:r>
      <w:r w:rsidR="003675DA" w:rsidRPr="00CE584D">
        <w:rPr>
          <w:rFonts w:hint="eastAsia"/>
        </w:rPr>
        <w:t>应</w:t>
      </w:r>
      <w:r w:rsidR="003675DA" w:rsidRPr="00CE584D">
        <w:t>在本结论性意见通过后一年内提供资料，说明委员会在第</w:t>
      </w:r>
      <w:r>
        <w:t>7</w:t>
      </w:r>
      <w:r w:rsidR="003675DA" w:rsidRPr="00CE584D">
        <w:t>段</w:t>
      </w:r>
      <w:r w:rsidR="003675DA" w:rsidRPr="00CE584D">
        <w:t>(</w:t>
      </w:r>
      <w:r w:rsidR="003675DA" w:rsidRPr="00CE584D">
        <w:t>执行《公约》所依据的宪法和法律框架</w:t>
      </w:r>
      <w:r w:rsidR="003675DA" w:rsidRPr="00CE584D">
        <w:t>)</w:t>
      </w:r>
      <w:r w:rsidR="003675DA" w:rsidRPr="00CE584D">
        <w:t>、第</w:t>
      </w:r>
      <w:r>
        <w:t>15</w:t>
      </w:r>
      <w:r w:rsidR="003675DA" w:rsidRPr="00CE584D">
        <w:t>段</w:t>
      </w:r>
      <w:r w:rsidR="003675DA" w:rsidRPr="00CE584D">
        <w:t>(</w:t>
      </w:r>
      <w:r w:rsidR="003675DA" w:rsidRPr="00CE584D">
        <w:t>国家人权机构</w:t>
      </w:r>
      <w:r w:rsidR="003675DA" w:rsidRPr="00CE584D">
        <w:t>)</w:t>
      </w:r>
      <w:r w:rsidR="003675DA" w:rsidRPr="00CE584D">
        <w:t>和第</w:t>
      </w:r>
      <w:r>
        <w:t>29</w:t>
      </w:r>
      <w:r w:rsidR="003675DA" w:rsidRPr="00CE584D">
        <w:t>段</w:t>
      </w:r>
      <w:r w:rsidR="003675DA" w:rsidRPr="00CE584D">
        <w:t>(</w:t>
      </w:r>
      <w:r w:rsidR="003675DA" w:rsidRPr="00CE584D">
        <w:t>警察的行为</w:t>
      </w:r>
      <w:r w:rsidR="003675DA" w:rsidRPr="00CE584D">
        <w:t>)</w:t>
      </w:r>
      <w:r w:rsidR="003675DA" w:rsidRPr="00CE584D">
        <w:t>中所提建议的</w:t>
      </w:r>
      <w:r w:rsidR="003675DA" w:rsidRPr="00CE584D">
        <w:rPr>
          <w:rFonts w:hint="eastAsia"/>
        </w:rPr>
        <w:t>落实</w:t>
      </w:r>
      <w:r w:rsidR="003675DA" w:rsidRPr="00CE584D">
        <w:t>情况。</w:t>
      </w:r>
    </w:p>
    <w:p w:rsidR="003675DA" w:rsidRPr="00CE584D" w:rsidRDefault="0066066C" w:rsidP="003675DA">
      <w:pPr>
        <w:pStyle w:val="SingleTxtGC"/>
      </w:pPr>
      <w:r>
        <w:rPr>
          <w:lang w:val="zh-CN"/>
        </w:rPr>
        <w:t>54</w:t>
      </w:r>
      <w:r w:rsidR="00D96ADF">
        <w:rPr>
          <w:lang w:val="zh-CN"/>
        </w:rPr>
        <w:t>.</w:t>
      </w:r>
      <w:r w:rsidR="00D96ADF" w:rsidRPr="00CE584D">
        <w:t xml:space="preserve">  </w:t>
      </w:r>
      <w:r w:rsidR="003675DA" w:rsidRPr="00CE584D">
        <w:t>委员会请缔约国最迟在</w:t>
      </w:r>
      <w:r>
        <w:t>2</w:t>
      </w:r>
      <w:r w:rsidR="003675DA" w:rsidRPr="00CE584D">
        <w:t>0</w:t>
      </w:r>
      <w:r>
        <w:t>23</w:t>
      </w:r>
      <w:r w:rsidR="003675DA" w:rsidRPr="00CE584D">
        <w:t>年</w:t>
      </w:r>
      <w:r>
        <w:t>7</w:t>
      </w:r>
      <w:r w:rsidR="003675DA" w:rsidRPr="00CE584D">
        <w:t>月</w:t>
      </w:r>
      <w:r>
        <w:t>28</w:t>
      </w:r>
      <w:r w:rsidR="003675DA" w:rsidRPr="00CE584D">
        <w:t>日前提交下次定期报告，并在该报告中</w:t>
      </w:r>
      <w:r w:rsidR="003675DA" w:rsidRPr="00CE584D">
        <w:rPr>
          <w:rFonts w:hint="eastAsia"/>
        </w:rPr>
        <w:t>载</w:t>
      </w:r>
      <w:r w:rsidR="003675DA" w:rsidRPr="00CE584D">
        <w:t>列资料说明落实本结论性意见的情况。鉴于缔约国已接受简化报告程序，委员会将在适当时候向缔约国发送报告前问题清单。缔约国对</w:t>
      </w:r>
      <w:r w:rsidR="003675DA" w:rsidRPr="00CE584D">
        <w:rPr>
          <w:rFonts w:hint="eastAsia"/>
        </w:rPr>
        <w:t>问题</w:t>
      </w:r>
      <w:r w:rsidR="003675DA" w:rsidRPr="00CE584D">
        <w:t>清单的答复将构成其第五次定期报告。</w:t>
      </w:r>
      <w:r w:rsidR="003675DA" w:rsidRPr="00CE584D">
        <w:rPr>
          <w:rFonts w:hint="eastAsia"/>
        </w:rPr>
        <w:t>按照</w:t>
      </w:r>
      <w:r w:rsidR="003675DA" w:rsidRPr="00CE584D">
        <w:t>大会第</w:t>
      </w:r>
      <w:r>
        <w:t>68</w:t>
      </w:r>
      <w:r w:rsidR="003675DA" w:rsidRPr="00CE584D">
        <w:t>/</w:t>
      </w:r>
      <w:r>
        <w:t>268</w:t>
      </w:r>
      <w:r w:rsidR="003675DA" w:rsidRPr="00CE584D">
        <w:t>号决议，报告字数</w:t>
      </w:r>
      <w:r w:rsidR="003675DA" w:rsidRPr="00CE584D">
        <w:rPr>
          <w:rFonts w:hint="eastAsia"/>
        </w:rPr>
        <w:t>应限制在</w:t>
      </w:r>
      <w:r>
        <w:t>21,2</w:t>
      </w:r>
      <w:r w:rsidR="003675DA" w:rsidRPr="00CE584D">
        <w:t>00</w:t>
      </w:r>
      <w:r w:rsidR="003675DA" w:rsidRPr="00CE584D">
        <w:t>字</w:t>
      </w:r>
      <w:r w:rsidR="003675DA" w:rsidRPr="00CE584D">
        <w:rPr>
          <w:rFonts w:hint="eastAsia"/>
        </w:rPr>
        <w:t>以内</w:t>
      </w:r>
      <w:r w:rsidR="003675DA" w:rsidRPr="00CE584D">
        <w:t>。</w:t>
      </w:r>
    </w:p>
    <w:p w:rsidR="005A77C4" w:rsidRPr="007F3395" w:rsidRDefault="007F3395" w:rsidP="007F33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A77C4" w:rsidRPr="007F339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797" w:rsidRPr="000D319F" w:rsidRDefault="00347797" w:rsidP="000D319F">
      <w:pPr>
        <w:pStyle w:val="af0"/>
        <w:spacing w:after="240"/>
        <w:ind w:left="907"/>
        <w:rPr>
          <w:rFonts w:asciiTheme="majorBidi" w:eastAsia="宋体" w:hAnsiTheme="majorBidi" w:cstheme="majorBidi"/>
          <w:sz w:val="21"/>
          <w:szCs w:val="21"/>
          <w:lang w:val="en-US"/>
        </w:rPr>
      </w:pPr>
    </w:p>
    <w:p w:rsidR="00347797" w:rsidRPr="000D319F" w:rsidRDefault="003477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47797" w:rsidRPr="000D319F" w:rsidRDefault="00347797" w:rsidP="000D319F">
      <w:pPr>
        <w:pStyle w:val="af0"/>
      </w:pPr>
    </w:p>
  </w:endnote>
  <w:endnote w:type="continuationNotice" w:id="1">
    <w:p w:rsidR="00347797" w:rsidRDefault="003477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A77C4" w:rsidRDefault="005A77C4" w:rsidP="005A77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171FC">
      <w:rPr>
        <w:rStyle w:val="af2"/>
        <w:noProof/>
      </w:rPr>
      <w:t>8</w:t>
    </w:r>
    <w:r>
      <w:rPr>
        <w:rStyle w:val="af2"/>
      </w:rPr>
      <w:fldChar w:fldCharType="end"/>
    </w:r>
    <w:r>
      <w:rPr>
        <w:rStyle w:val="af2"/>
      </w:rPr>
      <w:tab/>
    </w:r>
    <w:r w:rsidRPr="005A77C4">
      <w:rPr>
        <w:rStyle w:val="af2"/>
        <w:b w:val="0"/>
        <w:snapToGrid w:val="0"/>
        <w:sz w:val="16"/>
      </w:rPr>
      <w:t>GE.17-14450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A77C4" w:rsidRDefault="005A77C4" w:rsidP="005A77C4">
    <w:pPr>
      <w:pStyle w:val="af0"/>
      <w:tabs>
        <w:tab w:val="clear" w:pos="431"/>
        <w:tab w:val="right" w:pos="9638"/>
      </w:tabs>
      <w:rPr>
        <w:rStyle w:val="af2"/>
      </w:rPr>
    </w:pPr>
    <w:r>
      <w:t>GE.17-14450</w:t>
    </w:r>
    <w:r>
      <w:tab/>
    </w:r>
    <w:r>
      <w:rPr>
        <w:rStyle w:val="af2"/>
      </w:rPr>
      <w:fldChar w:fldCharType="begin"/>
    </w:r>
    <w:r>
      <w:rPr>
        <w:rStyle w:val="af2"/>
      </w:rPr>
      <w:instrText xml:space="preserve"> PAGE  \* MERGEFORMAT </w:instrText>
    </w:r>
    <w:r>
      <w:rPr>
        <w:rStyle w:val="af2"/>
      </w:rPr>
      <w:fldChar w:fldCharType="separate"/>
    </w:r>
    <w:r w:rsidR="000171FC">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5A77C4" w:rsidP="00487939">
    <w:pPr>
      <w:pStyle w:val="af0"/>
      <w:tabs>
        <w:tab w:val="left" w:pos="1701"/>
        <w:tab w:val="left" w:pos="2552"/>
        <w:tab w:val="left" w:pos="8448"/>
      </w:tabs>
      <w:spacing w:before="360"/>
      <w:rPr>
        <w:rFonts w:eastAsiaTheme="minorEastAsia"/>
        <w:b/>
        <w:sz w:val="21"/>
        <w:lang w:eastAsia="zh-CN"/>
      </w:rPr>
    </w:pPr>
    <w:r>
      <w:rPr>
        <w:sz w:val="20"/>
        <w:lang w:eastAsia="zh-CN"/>
      </w:rPr>
      <w:t>GE.17-14450</w:t>
    </w:r>
    <w:r w:rsidR="00731A42" w:rsidRPr="00EE277A">
      <w:rPr>
        <w:sz w:val="20"/>
        <w:lang w:eastAsia="zh-CN"/>
      </w:rPr>
      <w:t xml:space="preserve"> (C)</w:t>
    </w:r>
    <w:r w:rsidR="00EA7E67">
      <w:rPr>
        <w:sz w:val="20"/>
        <w:lang w:eastAsia="zh-CN"/>
      </w:rPr>
      <w:tab/>
    </w:r>
    <w:r w:rsidR="00194498">
      <w:rPr>
        <w:sz w:val="20"/>
        <w:lang w:eastAsia="zh-CN"/>
      </w:rPr>
      <w:t>1812</w:t>
    </w:r>
    <w:r w:rsidR="00EA7E67">
      <w:rPr>
        <w:sz w:val="20"/>
        <w:lang w:eastAsia="zh-CN"/>
      </w:rPr>
      <w:t>1</w:t>
    </w:r>
    <w:r w:rsidR="006257FE">
      <w:rPr>
        <w:rFonts w:eastAsiaTheme="minorEastAsia" w:hint="eastAsia"/>
        <w:sz w:val="20"/>
        <w:lang w:eastAsia="zh-CN"/>
      </w:rPr>
      <w:t>7</w:t>
    </w:r>
    <w:r w:rsidR="00731A42">
      <w:rPr>
        <w:sz w:val="20"/>
        <w:lang w:eastAsia="zh-CN"/>
      </w:rPr>
      <w:tab/>
    </w:r>
    <w:r w:rsidR="00731A42" w:rsidRPr="00EE277A">
      <w:rPr>
        <w:sz w:val="20"/>
        <w:lang w:eastAsia="zh-CN"/>
      </w:rPr>
      <w:t>0</w:t>
    </w:r>
    <w:r w:rsidR="006A3A75">
      <w:rPr>
        <w:sz w:val="20"/>
        <w:lang w:eastAsia="zh-CN"/>
      </w:rPr>
      <w:t>5</w:t>
    </w:r>
    <w:r w:rsidR="00731A42">
      <w:rPr>
        <w:sz w:val="20"/>
        <w:lang w:eastAsia="zh-CN"/>
      </w:rPr>
      <w:t>0</w:t>
    </w:r>
    <w:r w:rsidR="006A3A75">
      <w:rPr>
        <w:sz w:val="20"/>
        <w:lang w:eastAsia="zh-CN"/>
      </w:rPr>
      <w:t>1</w:t>
    </w:r>
    <w:r w:rsidR="00731A42">
      <w:rPr>
        <w:sz w:val="20"/>
        <w:lang w:eastAsia="zh-CN"/>
      </w:rPr>
      <w:t>1</w:t>
    </w:r>
    <w:r w:rsidR="00194498">
      <w:rPr>
        <w:rFonts w:eastAsiaTheme="minorEastAsia"/>
        <w:sz w:val="20"/>
        <w:lang w:eastAsia="zh-CN"/>
      </w:rPr>
      <w:t>8</w:t>
    </w:r>
  </w:p>
  <w:p w:rsidR="00056632" w:rsidRPr="00487939" w:rsidRDefault="005A77C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CHE/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E/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797" w:rsidRPr="000157B1" w:rsidRDefault="003477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47797" w:rsidRPr="000157B1" w:rsidRDefault="003477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47797" w:rsidRDefault="00347797"/>
  </w:footnote>
  <w:footnote w:id="2">
    <w:p w:rsidR="003675DA" w:rsidRPr="00DD7D20" w:rsidRDefault="003675DA" w:rsidP="00D96ADF">
      <w:pPr>
        <w:pStyle w:val="a6"/>
        <w:spacing w:after="0"/>
      </w:pPr>
      <w:r>
        <w:rPr>
          <w:lang w:val="zh-CN"/>
        </w:rPr>
        <w:tab/>
      </w:r>
      <w:r w:rsidRPr="00723E0C">
        <w:rPr>
          <w:color w:val="0000CC"/>
          <w:lang w:val="zh-CN"/>
        </w:rPr>
        <w:t>*</w:t>
      </w:r>
      <w:r w:rsidR="00D96ADF">
        <w:rPr>
          <w:lang w:val="zh-CN"/>
        </w:rPr>
        <w:tab/>
      </w:r>
      <w:r>
        <w:rPr>
          <w:lang w:val="zh-CN"/>
        </w:rPr>
        <w:t>委员会第一百二十届会议</w:t>
      </w:r>
      <w:r>
        <w:rPr>
          <w:lang w:val="zh-CN"/>
        </w:rPr>
        <w:t>(2017</w:t>
      </w:r>
      <w:r>
        <w:rPr>
          <w:lang w:val="zh-CN"/>
        </w:rPr>
        <w:t>年</w:t>
      </w:r>
      <w:r>
        <w:rPr>
          <w:lang w:val="zh-CN"/>
        </w:rPr>
        <w:t>7</w:t>
      </w:r>
      <w:r>
        <w:rPr>
          <w:lang w:val="zh-CN"/>
        </w:rPr>
        <w:t>月</w:t>
      </w:r>
      <w:r>
        <w:rPr>
          <w:lang w:val="zh-CN"/>
        </w:rPr>
        <w:t>3</w:t>
      </w:r>
      <w:r>
        <w:rPr>
          <w:lang w:val="zh-CN"/>
        </w:rPr>
        <w:t>日至</w:t>
      </w:r>
      <w:r>
        <w:rPr>
          <w:lang w:val="zh-CN"/>
        </w:rPr>
        <w:t>28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A77C4" w:rsidP="005A77C4">
    <w:pPr>
      <w:pStyle w:val="af3"/>
    </w:pPr>
    <w:r>
      <w:t>CCPR/C/CHE/CO/4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A77C4" w:rsidP="005A77C4">
    <w:pPr>
      <w:pStyle w:val="af3"/>
      <w:jc w:val="right"/>
    </w:pPr>
    <w:r>
      <w:t>CCPR/C/CHE/CO/4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98D7B63"/>
    <w:multiLevelType w:val="hybridMultilevel"/>
    <w:tmpl w:val="AE34916E"/>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DD12428"/>
    <w:multiLevelType w:val="hybridMultilevel"/>
    <w:tmpl w:val="7110DB0C"/>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EC03D3"/>
    <w:multiLevelType w:val="hybridMultilevel"/>
    <w:tmpl w:val="DC1A735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33405748"/>
    <w:multiLevelType w:val="hybridMultilevel"/>
    <w:tmpl w:val="4AEC9FD8"/>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460E5D27"/>
    <w:multiLevelType w:val="hybridMultilevel"/>
    <w:tmpl w:val="D54C85B0"/>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5AEF5062"/>
    <w:multiLevelType w:val="hybridMultilevel"/>
    <w:tmpl w:val="31E48946"/>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2C1375"/>
    <w:multiLevelType w:val="hybridMultilevel"/>
    <w:tmpl w:val="4E125BCA"/>
    <w:lvl w:ilvl="0" w:tplc="DBC6E38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9"/>
  </w:num>
  <w:num w:numId="3">
    <w:abstractNumId w:val="2"/>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11"/>
  </w:num>
  <w:num w:numId="10">
    <w:abstractNumId w:val="4"/>
  </w:num>
  <w:num w:numId="11">
    <w:abstractNumId w:val="3"/>
  </w:num>
  <w:num w:numId="12">
    <w:abstractNumId w:val="8"/>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97"/>
    <w:rsid w:val="00011483"/>
    <w:rsid w:val="000171FC"/>
    <w:rsid w:val="0004554F"/>
    <w:rsid w:val="000733DA"/>
    <w:rsid w:val="0009040D"/>
    <w:rsid w:val="00096FB8"/>
    <w:rsid w:val="000D319F"/>
    <w:rsid w:val="000E4D0E"/>
    <w:rsid w:val="000F5EB8"/>
    <w:rsid w:val="00144B69"/>
    <w:rsid w:val="0015380F"/>
    <w:rsid w:val="00153E86"/>
    <w:rsid w:val="00172E04"/>
    <w:rsid w:val="00194498"/>
    <w:rsid w:val="001B1BD1"/>
    <w:rsid w:val="001C3EF2"/>
    <w:rsid w:val="001D17F6"/>
    <w:rsid w:val="001E3195"/>
    <w:rsid w:val="00204B42"/>
    <w:rsid w:val="0021265F"/>
    <w:rsid w:val="002231C3"/>
    <w:rsid w:val="00237C2B"/>
    <w:rsid w:val="0024417F"/>
    <w:rsid w:val="00250F8D"/>
    <w:rsid w:val="00262CF1"/>
    <w:rsid w:val="002D6C46"/>
    <w:rsid w:val="002E1C97"/>
    <w:rsid w:val="002F5834"/>
    <w:rsid w:val="003006AB"/>
    <w:rsid w:val="00326EBF"/>
    <w:rsid w:val="00327FE4"/>
    <w:rsid w:val="003333CC"/>
    <w:rsid w:val="0034402D"/>
    <w:rsid w:val="00347797"/>
    <w:rsid w:val="00363AB9"/>
    <w:rsid w:val="003675DA"/>
    <w:rsid w:val="0037592B"/>
    <w:rsid w:val="003B3BD3"/>
    <w:rsid w:val="00414EA4"/>
    <w:rsid w:val="00427F63"/>
    <w:rsid w:val="00434D38"/>
    <w:rsid w:val="004521BA"/>
    <w:rsid w:val="004605C3"/>
    <w:rsid w:val="00494EB8"/>
    <w:rsid w:val="004C4A0A"/>
    <w:rsid w:val="004D0A00"/>
    <w:rsid w:val="004E6B0E"/>
    <w:rsid w:val="004F348E"/>
    <w:rsid w:val="00501220"/>
    <w:rsid w:val="0053722B"/>
    <w:rsid w:val="0059705C"/>
    <w:rsid w:val="005A77C4"/>
    <w:rsid w:val="005D56D0"/>
    <w:rsid w:val="005E403A"/>
    <w:rsid w:val="005E4086"/>
    <w:rsid w:val="00604D91"/>
    <w:rsid w:val="00606725"/>
    <w:rsid w:val="006257FE"/>
    <w:rsid w:val="0066066C"/>
    <w:rsid w:val="00670DEE"/>
    <w:rsid w:val="00680656"/>
    <w:rsid w:val="006A3A75"/>
    <w:rsid w:val="006B1119"/>
    <w:rsid w:val="006D3757"/>
    <w:rsid w:val="006D37EB"/>
    <w:rsid w:val="006E3E46"/>
    <w:rsid w:val="006E71B1"/>
    <w:rsid w:val="006F1404"/>
    <w:rsid w:val="0070593B"/>
    <w:rsid w:val="00705D89"/>
    <w:rsid w:val="00723E0C"/>
    <w:rsid w:val="00731A42"/>
    <w:rsid w:val="00755487"/>
    <w:rsid w:val="00762CF3"/>
    <w:rsid w:val="00767E69"/>
    <w:rsid w:val="0077079A"/>
    <w:rsid w:val="00771504"/>
    <w:rsid w:val="00797679"/>
    <w:rsid w:val="007A5599"/>
    <w:rsid w:val="007C3610"/>
    <w:rsid w:val="007F3395"/>
    <w:rsid w:val="008015B6"/>
    <w:rsid w:val="00856233"/>
    <w:rsid w:val="00860F27"/>
    <w:rsid w:val="00871408"/>
    <w:rsid w:val="00890C09"/>
    <w:rsid w:val="008B0560"/>
    <w:rsid w:val="008B2BFA"/>
    <w:rsid w:val="008D31F4"/>
    <w:rsid w:val="008E6A3F"/>
    <w:rsid w:val="00900D67"/>
    <w:rsid w:val="00923557"/>
    <w:rsid w:val="00936F03"/>
    <w:rsid w:val="00943B69"/>
    <w:rsid w:val="00944CB3"/>
    <w:rsid w:val="009561BD"/>
    <w:rsid w:val="0096722F"/>
    <w:rsid w:val="00986624"/>
    <w:rsid w:val="009B09D7"/>
    <w:rsid w:val="009B73B5"/>
    <w:rsid w:val="009C5FE1"/>
    <w:rsid w:val="009C75C4"/>
    <w:rsid w:val="009D35ED"/>
    <w:rsid w:val="009D63C6"/>
    <w:rsid w:val="00A03CB6"/>
    <w:rsid w:val="00A1364C"/>
    <w:rsid w:val="00A21076"/>
    <w:rsid w:val="00A31BA8"/>
    <w:rsid w:val="00A3739A"/>
    <w:rsid w:val="00A50EC0"/>
    <w:rsid w:val="00A52DAF"/>
    <w:rsid w:val="00A84072"/>
    <w:rsid w:val="00AC5032"/>
    <w:rsid w:val="00AC5744"/>
    <w:rsid w:val="00AE2A26"/>
    <w:rsid w:val="00AE3D1E"/>
    <w:rsid w:val="00B0060D"/>
    <w:rsid w:val="00B16570"/>
    <w:rsid w:val="00B23B03"/>
    <w:rsid w:val="00B35FD9"/>
    <w:rsid w:val="00B43EB7"/>
    <w:rsid w:val="00B53320"/>
    <w:rsid w:val="00B614C4"/>
    <w:rsid w:val="00BC6522"/>
    <w:rsid w:val="00BE29BE"/>
    <w:rsid w:val="00C121D5"/>
    <w:rsid w:val="00C17349"/>
    <w:rsid w:val="00C351AA"/>
    <w:rsid w:val="00C65431"/>
    <w:rsid w:val="00C70852"/>
    <w:rsid w:val="00C7253F"/>
    <w:rsid w:val="00C90707"/>
    <w:rsid w:val="00CE1D1C"/>
    <w:rsid w:val="00CE38AC"/>
    <w:rsid w:val="00CE584D"/>
    <w:rsid w:val="00D26A05"/>
    <w:rsid w:val="00D9309B"/>
    <w:rsid w:val="00D96ADF"/>
    <w:rsid w:val="00D97B98"/>
    <w:rsid w:val="00DC671F"/>
    <w:rsid w:val="00DD1538"/>
    <w:rsid w:val="00DE4DA7"/>
    <w:rsid w:val="00E02C13"/>
    <w:rsid w:val="00E0710D"/>
    <w:rsid w:val="00E33B38"/>
    <w:rsid w:val="00E43254"/>
    <w:rsid w:val="00E442A1"/>
    <w:rsid w:val="00E47FE5"/>
    <w:rsid w:val="00E574AF"/>
    <w:rsid w:val="00E67D2D"/>
    <w:rsid w:val="00EA7E67"/>
    <w:rsid w:val="00EE3BB4"/>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1E4477"/>
  <w15:docId w15:val="{5F8E3858-0216-422A-95A7-6642C907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3675DA"/>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3675DA"/>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3675DA"/>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3675DA"/>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558EE-4272-4486-963A-221D93431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6776</Words>
  <Characters>7285</Characters>
  <Application>Microsoft Office Word</Application>
  <DocSecurity>0</DocSecurity>
  <Lines>268</Lines>
  <Paragraphs>99</Paragraphs>
  <ScaleCrop>false</ScaleCrop>
  <Company>DCM</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1714450</dc:title>
  <dc:subject>CCPR/C/CHE/CO/4</dc:subject>
  <dc:creator>WUJS</dc:creator>
  <cp:keywords/>
  <dc:description/>
  <cp:lastModifiedBy>Xiaoqing Yang</cp:lastModifiedBy>
  <cp:revision>2</cp:revision>
  <cp:lastPrinted>2018-01-05T08:23:00Z</cp:lastPrinted>
  <dcterms:created xsi:type="dcterms:W3CDTF">2018-01-05T14:58:00Z</dcterms:created>
  <dcterms:modified xsi:type="dcterms:W3CDTF">2018-01-05T14:58:00Z</dcterms:modified>
</cp:coreProperties>
</file>