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21FD9" w:rsidP="00921FD9">
            <w:pPr>
              <w:bidi w:val="0"/>
              <w:spacing w:after="20"/>
              <w:jc w:val="left"/>
              <w:rPr>
                <w:szCs w:val="20"/>
              </w:rPr>
            </w:pPr>
            <w:r w:rsidRPr="00921FD9">
              <w:rPr>
                <w:sz w:val="40"/>
                <w:szCs w:val="20"/>
              </w:rPr>
              <w:t>CCPR</w:t>
            </w:r>
            <w:r>
              <w:rPr>
                <w:szCs w:val="20"/>
              </w:rPr>
              <w:t>/C/SR.2905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21FD9" w:rsidRDefault="00921FD9" w:rsidP="00921FD9">
            <w:pPr>
              <w:bidi w:val="0"/>
              <w:spacing w:before="240"/>
              <w:jc w:val="left"/>
            </w:pPr>
            <w:r>
              <w:t>Distr.: General</w:t>
            </w:r>
          </w:p>
          <w:p w:rsidR="00921FD9" w:rsidRDefault="00CD466C" w:rsidP="00CD466C">
            <w:pPr>
              <w:bidi w:val="0"/>
              <w:jc w:val="left"/>
            </w:pPr>
            <w:r>
              <w:t>6</w:t>
            </w:r>
            <w:r w:rsidR="00921FD9">
              <w:t xml:space="preserve"> November 2012</w:t>
            </w:r>
          </w:p>
          <w:p w:rsidR="00921FD9" w:rsidRDefault="00921FD9" w:rsidP="00921FD9">
            <w:pPr>
              <w:bidi w:val="0"/>
              <w:jc w:val="left"/>
            </w:pPr>
            <w:r>
              <w:t>Arabic</w:t>
            </w:r>
          </w:p>
          <w:p w:rsidR="00257225" w:rsidRPr="008B4BC6" w:rsidRDefault="00921FD9" w:rsidP="00921FD9">
            <w:pPr>
              <w:bidi w:val="0"/>
              <w:jc w:val="left"/>
            </w:pPr>
            <w:r>
              <w:t>Original: French</w:t>
            </w:r>
          </w:p>
        </w:tc>
      </w:tr>
    </w:tbl>
    <w:p w:rsidR="00921FD9" w:rsidRPr="00706F45" w:rsidRDefault="00921FD9" w:rsidP="00921FD9">
      <w:pPr>
        <w:spacing w:before="120" w:line="380" w:lineRule="exact"/>
        <w:rPr>
          <w:rFonts w:ascii="Traditional Arabic" w:hAnsi="Traditional Arabic"/>
          <w:b/>
          <w:bCs/>
          <w:sz w:val="36"/>
          <w:szCs w:val="36"/>
          <w:rtl/>
        </w:rPr>
      </w:pPr>
      <w:r w:rsidRPr="00706F45">
        <w:rPr>
          <w:rFonts w:ascii="Traditional Arabic" w:hAnsi="Traditional Arabic"/>
          <w:b/>
          <w:bCs/>
          <w:sz w:val="36"/>
          <w:szCs w:val="36"/>
          <w:rtl/>
        </w:rPr>
        <w:t>اللجنة المعنية بحقوق الإنسان</w:t>
      </w:r>
    </w:p>
    <w:p w:rsidR="00921FD9" w:rsidRPr="00706F45" w:rsidRDefault="00921FD9" w:rsidP="00921FD9">
      <w:pPr>
        <w:spacing w:line="380" w:lineRule="exact"/>
        <w:rPr>
          <w:rFonts w:ascii="Traditional Arabic" w:hAnsi="Traditional Arabic"/>
          <w:b/>
          <w:bCs/>
          <w:rtl/>
        </w:rPr>
      </w:pPr>
      <w:r w:rsidRPr="00706F45">
        <w:rPr>
          <w:rFonts w:ascii="Traditional Arabic" w:hAnsi="Traditional Arabic"/>
          <w:b/>
          <w:bCs/>
          <w:rtl/>
        </w:rPr>
        <w:t>الدورة الخامسة بعد المائة</w:t>
      </w:r>
    </w:p>
    <w:p w:rsidR="00921FD9" w:rsidRPr="00706F45" w:rsidRDefault="00921FD9" w:rsidP="00921FD9">
      <w:pPr>
        <w:spacing w:line="380" w:lineRule="exact"/>
        <w:rPr>
          <w:rFonts w:ascii="Traditional Arabic" w:hAnsi="Traditional Arabic"/>
          <w:b/>
          <w:bCs/>
          <w:rtl/>
        </w:rPr>
      </w:pPr>
      <w:r w:rsidRPr="00706F45">
        <w:rPr>
          <w:rFonts w:ascii="Traditional Arabic" w:hAnsi="Traditional Arabic"/>
          <w:b/>
          <w:bCs/>
          <w:rtl/>
        </w:rPr>
        <w:t>محضر موجز للجلسة 2905</w:t>
      </w:r>
    </w:p>
    <w:p w:rsidR="00921FD9" w:rsidRPr="00706F45" w:rsidRDefault="00921FD9" w:rsidP="00921FD9">
      <w:pPr>
        <w:spacing w:after="360" w:line="380" w:lineRule="exact"/>
        <w:rPr>
          <w:rFonts w:ascii="Traditional Arabic" w:hAnsi="Traditional Arabic"/>
        </w:rPr>
      </w:pPr>
      <w:r w:rsidRPr="00706F45">
        <w:rPr>
          <w:rFonts w:ascii="Traditional Arabic" w:hAnsi="Traditional Arabic"/>
          <w:rtl/>
        </w:rPr>
        <w:t>المعقودة في قصر ويلسون، جنيف، يوم الثلاثاء، 17 تموز/يوليه 2012، الساعة 00/10</w:t>
      </w:r>
    </w:p>
    <w:p w:rsidR="00921FD9" w:rsidRPr="00706F45" w:rsidRDefault="00921FD9" w:rsidP="00921FD9">
      <w:pPr>
        <w:tabs>
          <w:tab w:val="left" w:pos="1211"/>
        </w:tabs>
        <w:spacing w:after="360" w:line="380" w:lineRule="exact"/>
        <w:rPr>
          <w:rFonts w:ascii="Traditional Arabic" w:hAnsi="Traditional Arabic"/>
          <w:rtl/>
        </w:rPr>
      </w:pPr>
      <w:r w:rsidRPr="00706F45">
        <w:rPr>
          <w:rFonts w:ascii="Traditional Arabic" w:hAnsi="Traditional Arabic"/>
          <w:i/>
          <w:iCs/>
          <w:rtl/>
        </w:rPr>
        <w:t>الرئيسة</w:t>
      </w:r>
      <w:r w:rsidRPr="00706F45">
        <w:rPr>
          <w:rFonts w:ascii="Traditional Arabic" w:hAnsi="Traditional Arabic"/>
          <w:rtl/>
        </w:rPr>
        <w:t>:</w:t>
      </w:r>
      <w:r w:rsidRPr="00706F45">
        <w:rPr>
          <w:rFonts w:ascii="Traditional Arabic" w:hAnsi="Traditional Arabic"/>
          <w:rtl/>
        </w:rPr>
        <w:tab/>
        <w:t xml:space="preserve">السيدة </w:t>
      </w:r>
      <w:proofErr w:type="spellStart"/>
      <w:r w:rsidRPr="00706F45">
        <w:rPr>
          <w:rFonts w:ascii="Traditional Arabic" w:hAnsi="Traditional Arabic"/>
          <w:b/>
          <w:bCs/>
          <w:rtl/>
        </w:rPr>
        <w:t>ماجودينا</w:t>
      </w:r>
      <w:proofErr w:type="spellEnd"/>
      <w:r w:rsidRPr="00706F45">
        <w:rPr>
          <w:rFonts w:ascii="Traditional Arabic" w:hAnsi="Traditional Arabic"/>
          <w:rtl/>
        </w:rPr>
        <w:t xml:space="preserve"> </w:t>
      </w:r>
    </w:p>
    <w:p w:rsidR="00921FD9" w:rsidRPr="00706F45" w:rsidRDefault="00921FD9" w:rsidP="00921FD9">
      <w:pPr>
        <w:tabs>
          <w:tab w:val="left" w:pos="998"/>
        </w:tabs>
        <w:spacing w:before="120" w:after="120" w:line="380" w:lineRule="exact"/>
        <w:rPr>
          <w:rFonts w:ascii="Traditional Arabic" w:hAnsi="Traditional Arabic"/>
          <w:sz w:val="36"/>
          <w:szCs w:val="36"/>
          <w:rtl/>
        </w:rPr>
      </w:pPr>
      <w:r w:rsidRPr="00706F45">
        <w:rPr>
          <w:rFonts w:ascii="Traditional Arabic" w:hAnsi="Traditional Arabic"/>
          <w:sz w:val="36"/>
          <w:szCs w:val="36"/>
          <w:rtl/>
        </w:rPr>
        <w:t>المحتويات</w:t>
      </w:r>
    </w:p>
    <w:p w:rsidR="00921FD9" w:rsidRPr="00706F45" w:rsidRDefault="00921FD9" w:rsidP="00921FD9">
      <w:pPr>
        <w:pStyle w:val="SingleTxtGA"/>
        <w:rPr>
          <w:rtl/>
          <w:lang w:bidi="ar"/>
        </w:rPr>
      </w:pPr>
      <w:r w:rsidRPr="00706F45">
        <w:rPr>
          <w:rtl/>
          <w:lang w:bidi="ar"/>
        </w:rPr>
        <w:t xml:space="preserve">النظر في التقارير المقدمة من الدول الأطراف بموجب المادة 40 من العهد </w:t>
      </w:r>
      <w:r w:rsidRPr="00921FD9">
        <w:rPr>
          <w:i/>
          <w:iCs/>
          <w:rtl/>
          <w:lang w:bidi="ar"/>
        </w:rPr>
        <w:t>(تابع)</w:t>
      </w:r>
      <w:r w:rsidRPr="00706F45">
        <w:rPr>
          <w:rtl/>
          <w:lang w:bidi="ar"/>
        </w:rPr>
        <w:t xml:space="preserve"> </w:t>
      </w:r>
    </w:p>
    <w:p w:rsidR="00921FD9" w:rsidRDefault="00921FD9" w:rsidP="00F27024">
      <w:pPr>
        <w:pStyle w:val="SingleTxtGA"/>
        <w:spacing w:after="3120"/>
        <w:rPr>
          <w:rFonts w:hint="cs"/>
          <w:rtl/>
        </w:rPr>
      </w:pPr>
      <w:r w:rsidRPr="00706F45">
        <w:rPr>
          <w:rtl/>
          <w:lang w:bidi="ar"/>
        </w:rPr>
        <w:tab/>
      </w:r>
      <w:r>
        <w:rPr>
          <w:rFonts w:hint="cs"/>
          <w:i/>
          <w:iCs/>
          <w:rtl/>
          <w:lang w:bidi="ar"/>
        </w:rPr>
        <w:t xml:space="preserve">التقريران </w:t>
      </w:r>
      <w:r w:rsidRPr="00706F45">
        <w:rPr>
          <w:i/>
          <w:iCs/>
          <w:rtl/>
          <w:lang w:bidi="ar"/>
        </w:rPr>
        <w:t xml:space="preserve">الثاني والثالث </w:t>
      </w:r>
      <w:r>
        <w:rPr>
          <w:rFonts w:hint="cs"/>
          <w:i/>
          <w:iCs/>
          <w:rtl/>
          <w:lang w:bidi="ar"/>
        </w:rPr>
        <w:t>المجمعان المقدمان من أرمين</w:t>
      </w:r>
      <w:r w:rsidR="00CD466C">
        <w:rPr>
          <w:rFonts w:hint="cs"/>
          <w:i/>
          <w:iCs/>
          <w:rtl/>
          <w:lang w:bidi="ar"/>
        </w:rPr>
        <w:t>ي</w:t>
      </w:r>
      <w:r>
        <w:rPr>
          <w:rFonts w:hint="cs"/>
          <w:i/>
          <w:iCs/>
          <w:rtl/>
          <w:lang w:bidi="ar"/>
        </w:rPr>
        <w:t>ا</w:t>
      </w:r>
      <w:r w:rsidRPr="00706F45">
        <w:rPr>
          <w:rtl/>
          <w:lang w:bidi="ar"/>
        </w:rPr>
        <w:t xml:space="preserve"> </w:t>
      </w:r>
      <w:r w:rsidRPr="00921FD9">
        <w:rPr>
          <w:i/>
          <w:iCs/>
          <w:rtl/>
          <w:lang w:bidi="ar"/>
        </w:rPr>
        <w:t>(تابع)</w:t>
      </w:r>
    </w:p>
    <w:p w:rsidR="00921FD9" w:rsidRPr="00DB0B34" w:rsidRDefault="00921FD9" w:rsidP="00921FD9">
      <w:pPr>
        <w:pStyle w:val="footnoteText0"/>
        <w:pBdr>
          <w:bottom w:val="single" w:sz="4" w:space="1" w:color="auto"/>
        </w:pBdr>
        <w:tabs>
          <w:tab w:val="clear" w:pos="1021"/>
        </w:tabs>
        <w:ind w:left="0" w:right="0" w:firstLine="0"/>
        <w:jc w:val="left"/>
        <w:rPr>
          <w:rFonts w:hint="cs"/>
          <w:sz w:val="20"/>
          <w:rtl/>
        </w:rPr>
      </w:pPr>
    </w:p>
    <w:p w:rsidR="00921FD9" w:rsidRPr="00236B1D" w:rsidRDefault="00921FD9" w:rsidP="00921FD9">
      <w:pPr>
        <w:pStyle w:val="footnoteText0"/>
        <w:ind w:firstLine="680"/>
        <w:rPr>
          <w:rtl/>
        </w:rPr>
      </w:pPr>
      <w:r w:rsidRPr="00236B1D">
        <w:rPr>
          <w:rtl/>
        </w:rPr>
        <w:t>هذا المحضر قابل للتصويب.</w:t>
      </w:r>
    </w:p>
    <w:p w:rsidR="00921FD9" w:rsidRPr="00236B1D" w:rsidRDefault="00921FD9" w:rsidP="00921FD9">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w:t>
      </w:r>
      <w:proofErr w:type="spellStart"/>
      <w:r w:rsidRPr="00236B1D">
        <w:t>Palais</w:t>
      </w:r>
      <w:proofErr w:type="spellEnd"/>
      <w:r w:rsidRPr="00236B1D">
        <w:t xml:space="preserve"> des Nations, </w:t>
      </w:r>
      <w:smartTag w:uri="urn:schemas-microsoft-com:office:smarttags" w:element="City">
        <w:smartTag w:uri="urn:schemas-microsoft-com:office:smarttags" w:element="place">
          <w:r w:rsidRPr="00236B1D">
            <w:t>Geneva</w:t>
          </w:r>
        </w:smartTag>
      </w:smartTag>
      <w:r w:rsidRPr="00236B1D">
        <w:rPr>
          <w:rtl/>
        </w:rPr>
        <w:t>.</w:t>
      </w:r>
    </w:p>
    <w:p w:rsidR="00921FD9" w:rsidRDefault="00921FD9" w:rsidP="00921FD9">
      <w:pPr>
        <w:pStyle w:val="footnoteText0"/>
        <w:spacing w:after="240"/>
        <w:ind w:firstLine="680"/>
        <w:rPr>
          <w:rFonts w:ascii="Traditional Arabic" w:hAnsi="Traditional Arabic"/>
          <w:rtl/>
        </w:rPr>
      </w:pPr>
      <w:r w:rsidRPr="00236B1D">
        <w:rPr>
          <w:rtl/>
        </w:rPr>
        <w:t>وستُدمج أية تصويبات ترد على محاضر جلسات الاجتماع في وثيقة تصويب واحدة تصدر بعد نهاية الدورة بأمد وجي</w:t>
      </w:r>
      <w:r>
        <w:rPr>
          <w:rtl/>
        </w:rPr>
        <w:t>ز.</w:t>
      </w:r>
      <w:r>
        <w:rPr>
          <w:noProof/>
        </w:rPr>
        <w:pict>
          <v:shape id="_x0000_s1027" type="#_x0000_t75" style="position:absolute;left:0;text-align:left;margin-left:-5pt;margin-top:734.55pt;width:91.5pt;height:25.5pt;z-index:-1;mso-position-horizontal-relative:text;mso-position-vertical-relative:page" wrapcoords="-177 0 -177 20965 21600 20965 21600 0 -177 0" o:allowincell="f">
            <v:imagedata r:id="rId8" o:title="PleaseRecycleArabic"/>
            <w10:wrap type="square" anchory="page"/>
          </v:shape>
        </w:pict>
      </w:r>
    </w:p>
    <w:p w:rsidR="00BA6617" w:rsidRPr="00BA6617" w:rsidRDefault="00921FD9" w:rsidP="0056022B">
      <w:pPr>
        <w:pStyle w:val="SingleTxtGA"/>
        <w:rPr>
          <w:rFonts w:hint="cs"/>
          <w:rtl/>
          <w:lang w:val="fr-CH"/>
        </w:rPr>
      </w:pPr>
      <w:r>
        <w:rPr>
          <w:rtl/>
        </w:rPr>
        <w:br w:type="page"/>
      </w:r>
      <w:r w:rsidR="00BA6617">
        <w:rPr>
          <w:rFonts w:hint="cs"/>
          <w:i/>
          <w:iCs/>
          <w:rtl/>
          <w:lang w:val="fr-CH"/>
        </w:rPr>
        <w:t>افتتحت الجلسة الساعة 00/10</w:t>
      </w:r>
      <w:r w:rsidR="00BA6617">
        <w:rPr>
          <w:rFonts w:hint="cs"/>
          <w:rtl/>
          <w:lang w:val="fr-CH"/>
        </w:rPr>
        <w:t>.</w:t>
      </w:r>
    </w:p>
    <w:p w:rsidR="0056022B" w:rsidRPr="0056022B" w:rsidRDefault="0056022B" w:rsidP="0056022B">
      <w:pPr>
        <w:pStyle w:val="SingleTxtGA"/>
        <w:rPr>
          <w:rFonts w:hint="cs"/>
          <w:i/>
          <w:iCs/>
          <w:rtl/>
          <w:lang w:val="fr-CH"/>
        </w:rPr>
      </w:pPr>
      <w:r w:rsidRPr="00BA6617">
        <w:rPr>
          <w:b/>
          <w:bCs/>
          <w:rtl/>
          <w:lang w:val="fr-CH"/>
        </w:rPr>
        <w:t>النظر في التقارير المقدمة من الدول الأطراف بموجب المادة 40 من العهد</w:t>
      </w:r>
      <w:r w:rsidRPr="0056022B">
        <w:rPr>
          <w:rtl/>
          <w:lang w:val="fr-CH"/>
        </w:rPr>
        <w:t xml:space="preserve"> </w:t>
      </w:r>
      <w:r w:rsidRPr="00F27024">
        <w:rPr>
          <w:i/>
          <w:iCs/>
          <w:rtl/>
          <w:lang w:val="fr-CH"/>
        </w:rPr>
        <w:t>(تابع)</w:t>
      </w:r>
    </w:p>
    <w:p w:rsidR="0056022B" w:rsidRPr="0056022B" w:rsidRDefault="00BA6617" w:rsidP="00BA6617">
      <w:pPr>
        <w:pStyle w:val="SingleTxtGA"/>
        <w:rPr>
          <w:rtl/>
        </w:rPr>
      </w:pPr>
      <w:r>
        <w:rPr>
          <w:rFonts w:hint="cs"/>
          <w:i/>
          <w:iCs/>
          <w:rtl/>
          <w:lang w:bidi="ar"/>
        </w:rPr>
        <w:t xml:space="preserve">التقريران </w:t>
      </w:r>
      <w:r w:rsidR="00CD466C">
        <w:rPr>
          <w:rFonts w:hint="cs"/>
          <w:i/>
          <w:iCs/>
          <w:rtl/>
          <w:lang w:bidi="ar"/>
        </w:rPr>
        <w:t>ا</w:t>
      </w:r>
      <w:r w:rsidR="0056022B" w:rsidRPr="0056022B">
        <w:rPr>
          <w:i/>
          <w:iCs/>
          <w:rtl/>
          <w:lang w:bidi="ar"/>
        </w:rPr>
        <w:t xml:space="preserve">لثاني والثالث </w:t>
      </w:r>
      <w:r>
        <w:rPr>
          <w:rFonts w:hint="cs"/>
          <w:rtl/>
          <w:lang w:bidi="ar"/>
        </w:rPr>
        <w:t>المجمعان المقدمان من أرمين</w:t>
      </w:r>
      <w:r w:rsidR="00CD466C">
        <w:rPr>
          <w:rFonts w:hint="cs"/>
          <w:rtl/>
          <w:lang w:bidi="ar"/>
        </w:rPr>
        <w:t>ي</w:t>
      </w:r>
      <w:r>
        <w:rPr>
          <w:rFonts w:hint="cs"/>
          <w:rtl/>
          <w:lang w:bidi="ar"/>
        </w:rPr>
        <w:t>ا</w:t>
      </w:r>
      <w:r w:rsidR="0056022B" w:rsidRPr="0056022B">
        <w:rPr>
          <w:rtl/>
          <w:lang w:bidi="ar"/>
        </w:rPr>
        <w:t xml:space="preserve"> </w:t>
      </w:r>
      <w:r w:rsidR="0056022B" w:rsidRPr="0056022B">
        <w:rPr>
          <w:rtl/>
        </w:rPr>
        <w:t>(</w:t>
      </w:r>
      <w:r w:rsidR="0056022B" w:rsidRPr="0056022B">
        <w:t>CCPR/C/ARM/2-3</w:t>
      </w:r>
      <w:r w:rsidR="0056022B" w:rsidRPr="0056022B">
        <w:rPr>
          <w:rtl/>
        </w:rPr>
        <w:t xml:space="preserve">؛ </w:t>
      </w:r>
      <w:r w:rsidR="0056022B" w:rsidRPr="0056022B">
        <w:t>CCPR/C/ARM/Q/2</w:t>
      </w:r>
      <w:r w:rsidR="0056022B" w:rsidRPr="0056022B">
        <w:rPr>
          <w:rtl/>
        </w:rPr>
        <w:t xml:space="preserve"> و</w:t>
      </w:r>
      <w:r w:rsidR="0056022B" w:rsidRPr="0056022B">
        <w:t>Add.1</w:t>
      </w:r>
      <w:r w:rsidR="0056022B" w:rsidRPr="0056022B">
        <w:rPr>
          <w:rtl/>
        </w:rPr>
        <w:t xml:space="preserve">) </w:t>
      </w:r>
      <w:r w:rsidR="0056022B" w:rsidRPr="00BA6617">
        <w:rPr>
          <w:i/>
          <w:iCs/>
          <w:rtl/>
        </w:rPr>
        <w:t>(تابع)</w:t>
      </w:r>
    </w:p>
    <w:p w:rsidR="0056022B" w:rsidRPr="0056022B" w:rsidRDefault="0056022B" w:rsidP="0056022B">
      <w:pPr>
        <w:pStyle w:val="SingleTxtGA"/>
        <w:rPr>
          <w:i/>
          <w:iCs/>
          <w:rtl/>
        </w:rPr>
      </w:pPr>
      <w:r w:rsidRPr="0056022B">
        <w:rPr>
          <w:rtl/>
        </w:rPr>
        <w:t>1-</w:t>
      </w:r>
      <w:r w:rsidRPr="0056022B">
        <w:rPr>
          <w:rtl/>
        </w:rPr>
        <w:tab/>
      </w:r>
      <w:r w:rsidRPr="0056022B">
        <w:rPr>
          <w:i/>
          <w:iCs/>
          <w:rtl/>
        </w:rPr>
        <w:t>بناءً على دعوة الرئيسة، جلس الوفد الأرميني إلى مائدة اللجنة.</w:t>
      </w:r>
    </w:p>
    <w:p w:rsidR="0056022B" w:rsidRPr="0056022B" w:rsidRDefault="0056022B" w:rsidP="0056022B">
      <w:pPr>
        <w:pStyle w:val="SingleTxtGA"/>
        <w:rPr>
          <w:rtl/>
        </w:rPr>
      </w:pPr>
      <w:r w:rsidRPr="0056022B">
        <w:rPr>
          <w:rtl/>
        </w:rPr>
        <w:t>2-</w:t>
      </w:r>
      <w:r w:rsidRPr="0056022B">
        <w:rPr>
          <w:rtl/>
        </w:rPr>
        <w:tab/>
      </w:r>
      <w:r w:rsidRPr="0056022B">
        <w:rPr>
          <w:b/>
          <w:bCs/>
          <w:rtl/>
        </w:rPr>
        <w:t>الرئيسة</w:t>
      </w:r>
      <w:r w:rsidRPr="0056022B">
        <w:rPr>
          <w:rtl/>
        </w:rPr>
        <w:t xml:space="preserve"> دعت أعضاء اللجنة إلى طرح أسئلة إضافية.</w:t>
      </w:r>
    </w:p>
    <w:p w:rsidR="0056022B" w:rsidRPr="0056022B" w:rsidRDefault="0056022B" w:rsidP="00BA6617">
      <w:pPr>
        <w:pStyle w:val="SingleTxtGA"/>
        <w:rPr>
          <w:rtl/>
        </w:rPr>
      </w:pPr>
      <w:r w:rsidRPr="0056022B">
        <w:rPr>
          <w:rtl/>
        </w:rPr>
        <w:t>3-</w:t>
      </w:r>
      <w:r w:rsidRPr="0056022B">
        <w:rPr>
          <w:rtl/>
        </w:rPr>
        <w:tab/>
      </w:r>
      <w:r w:rsidRPr="0056022B">
        <w:rPr>
          <w:b/>
          <w:bCs/>
          <w:rtl/>
        </w:rPr>
        <w:t xml:space="preserve">السيد </w:t>
      </w:r>
      <w:proofErr w:type="spellStart"/>
      <w:r w:rsidRPr="0056022B">
        <w:rPr>
          <w:b/>
          <w:bCs/>
          <w:rtl/>
        </w:rPr>
        <w:t>سالفيولي</w:t>
      </w:r>
      <w:proofErr w:type="spellEnd"/>
      <w:r w:rsidRPr="0056022B">
        <w:rPr>
          <w:rtl/>
        </w:rPr>
        <w:t xml:space="preserve">  قال إن من </w:t>
      </w:r>
      <w:r w:rsidR="00BA6617">
        <w:rPr>
          <w:rFonts w:hint="cs"/>
          <w:rtl/>
        </w:rPr>
        <w:t>الأهمية بمكان أن يكون لأ</w:t>
      </w:r>
      <w:r w:rsidRPr="0056022B">
        <w:rPr>
          <w:rtl/>
        </w:rPr>
        <w:t xml:space="preserve">رمينيا قانون </w:t>
      </w:r>
      <w:proofErr w:type="spellStart"/>
      <w:r w:rsidRPr="0056022B">
        <w:rPr>
          <w:rtl/>
        </w:rPr>
        <w:t>ينصّ</w:t>
      </w:r>
      <w:proofErr w:type="spellEnd"/>
      <w:r w:rsidRPr="0056022B">
        <w:rPr>
          <w:rtl/>
        </w:rPr>
        <w:t xml:space="preserve"> على حظر جميع أشكال التمييز بالإضافة إلى أحكام المادة 14-1 من الدستور، وحثّ سلطات الدولة الطرف على النظر في اعتماد هذا القانون. و</w:t>
      </w:r>
      <w:r w:rsidR="00BA6617">
        <w:rPr>
          <w:rFonts w:hint="cs"/>
          <w:rtl/>
        </w:rPr>
        <w:t>قد أشار</w:t>
      </w:r>
      <w:r w:rsidRPr="0056022B">
        <w:rPr>
          <w:rtl/>
        </w:rPr>
        <w:t xml:space="preserve"> الوفد الأرميني </w:t>
      </w:r>
      <w:r w:rsidR="00BA6617">
        <w:rPr>
          <w:rFonts w:hint="cs"/>
          <w:rtl/>
        </w:rPr>
        <w:t xml:space="preserve">إلى </w:t>
      </w:r>
      <w:r w:rsidRPr="0056022B">
        <w:rPr>
          <w:rtl/>
        </w:rPr>
        <w:t xml:space="preserve">توزيع مواد إعلامية </w:t>
      </w:r>
      <w:r w:rsidR="00BA6617">
        <w:rPr>
          <w:rFonts w:hint="cs"/>
          <w:rtl/>
        </w:rPr>
        <w:t>على المدارس تعنى بحقو</w:t>
      </w:r>
      <w:r w:rsidRPr="0056022B">
        <w:rPr>
          <w:rtl/>
        </w:rPr>
        <w:t>ق الإنسان ولا سيما حظر التمييز. و</w:t>
      </w:r>
      <w:r w:rsidR="00BA6617">
        <w:rPr>
          <w:rFonts w:hint="cs"/>
          <w:rtl/>
        </w:rPr>
        <w:t xml:space="preserve">بيّن </w:t>
      </w:r>
      <w:r w:rsidRPr="0056022B">
        <w:rPr>
          <w:rtl/>
        </w:rPr>
        <w:t xml:space="preserve">السيد </w:t>
      </w:r>
      <w:proofErr w:type="spellStart"/>
      <w:r w:rsidRPr="0056022B">
        <w:rPr>
          <w:rtl/>
        </w:rPr>
        <w:t>سالفيولي</w:t>
      </w:r>
      <w:proofErr w:type="spellEnd"/>
      <w:r w:rsidRPr="0056022B">
        <w:rPr>
          <w:rtl/>
        </w:rPr>
        <w:t xml:space="preserve"> </w:t>
      </w:r>
      <w:r w:rsidR="00BA6617">
        <w:rPr>
          <w:rFonts w:hint="cs"/>
          <w:rtl/>
        </w:rPr>
        <w:t>أنه يودّ معرفة</w:t>
      </w:r>
      <w:r w:rsidRPr="0056022B">
        <w:rPr>
          <w:rtl/>
        </w:rPr>
        <w:t xml:space="preserve"> ما إذا كانت هذه المواد تتناول أيضاً التمييز القائم على أساس الميول الجنسية، وقال إنه يود </w:t>
      </w:r>
      <w:r w:rsidR="00CD466C">
        <w:rPr>
          <w:rFonts w:hint="cs"/>
          <w:rtl/>
        </w:rPr>
        <w:br/>
      </w:r>
      <w:r w:rsidRPr="0056022B">
        <w:rPr>
          <w:rtl/>
        </w:rPr>
        <w:t xml:space="preserve">لو تستطيع اللجنة الاطلاع على هذا الأمر. ووصف الوفد الأرميني التدابير الرامية إلى زيادة مشاركة المرأة في البرلمان، ولكن، وفقاً لبعض المصادر، قدمت النساء اللواتي انتُخبن للتو استقالتهن من مناصبهن فوراً في حالات كثيرة واسُتبدلن برجال. وعليه، </w:t>
      </w:r>
      <w:r w:rsidR="00BA6617">
        <w:rPr>
          <w:rFonts w:hint="cs"/>
          <w:rtl/>
        </w:rPr>
        <w:t>طلب</w:t>
      </w:r>
      <w:r w:rsidRPr="0056022B">
        <w:rPr>
          <w:rtl/>
        </w:rPr>
        <w:t xml:space="preserve"> السيد </w:t>
      </w:r>
      <w:proofErr w:type="spellStart"/>
      <w:r w:rsidRPr="0056022B">
        <w:rPr>
          <w:rtl/>
        </w:rPr>
        <w:t>سالفيولي</w:t>
      </w:r>
      <w:proofErr w:type="spellEnd"/>
      <w:r w:rsidRPr="0056022B">
        <w:rPr>
          <w:rtl/>
        </w:rPr>
        <w:t xml:space="preserve"> معرفة نسبة الرجال والنساء في البرلمان حالياً. و</w:t>
      </w:r>
      <w:r w:rsidR="00BA6617">
        <w:rPr>
          <w:rFonts w:hint="cs"/>
          <w:rtl/>
        </w:rPr>
        <w:t>أحاط علماً ب</w:t>
      </w:r>
      <w:r w:rsidRPr="0056022B">
        <w:rPr>
          <w:rtl/>
        </w:rPr>
        <w:t>اعتماد خطة وطنية لتعزيز المساواة بين الجنسين للفترة 2011-2015 و</w:t>
      </w:r>
      <w:r w:rsidR="00BA6617">
        <w:rPr>
          <w:rFonts w:hint="cs"/>
          <w:rtl/>
        </w:rPr>
        <w:t xml:space="preserve">قال إنه يودّ </w:t>
      </w:r>
      <w:r w:rsidRPr="0056022B">
        <w:rPr>
          <w:rtl/>
        </w:rPr>
        <w:t xml:space="preserve">معرفة ما هي التدابير التي اتخذتها السلطات لضمان مراقبة تطبيقها ولتمارس هيئة مستقلة هذه الرقابة ممارسة فعلية. وفيما يتعلق بأعمال التمييز والعنف التي يكون ضحيتها المثليات </w:t>
      </w:r>
      <w:proofErr w:type="spellStart"/>
      <w:r w:rsidRPr="0056022B">
        <w:rPr>
          <w:rtl/>
        </w:rPr>
        <w:t>والمثليون</w:t>
      </w:r>
      <w:proofErr w:type="spellEnd"/>
      <w:r w:rsidRPr="0056022B">
        <w:rPr>
          <w:rtl/>
        </w:rPr>
        <w:t xml:space="preserve"> جنسياً </w:t>
      </w:r>
      <w:proofErr w:type="spellStart"/>
      <w:r w:rsidRPr="0056022B">
        <w:rPr>
          <w:rtl/>
        </w:rPr>
        <w:t>ومزدوجو</w:t>
      </w:r>
      <w:proofErr w:type="spellEnd"/>
      <w:r w:rsidRPr="0056022B">
        <w:rPr>
          <w:rtl/>
        </w:rPr>
        <w:t xml:space="preserve"> الميل الجنسي </w:t>
      </w:r>
      <w:proofErr w:type="spellStart"/>
      <w:r w:rsidRPr="0056022B">
        <w:rPr>
          <w:rtl/>
        </w:rPr>
        <w:t>ومغايرو</w:t>
      </w:r>
      <w:proofErr w:type="spellEnd"/>
      <w:r w:rsidRPr="0056022B">
        <w:rPr>
          <w:rtl/>
        </w:rPr>
        <w:t xml:space="preserve"> الهوية </w:t>
      </w:r>
      <w:proofErr w:type="spellStart"/>
      <w:r w:rsidRPr="0056022B">
        <w:rPr>
          <w:rtl/>
        </w:rPr>
        <w:t>الجنسانية</w:t>
      </w:r>
      <w:proofErr w:type="spellEnd"/>
      <w:r w:rsidRPr="0056022B">
        <w:rPr>
          <w:rtl/>
        </w:rPr>
        <w:t xml:space="preserve">، يبدو أن المدافع عن حقوق الإنسان يملك صلاحية النظر في الشكاوى التي تشجب هذه الأعمال غير أن اللجنة لا تملك معلومات عن العمل الذي يقوم به في هذا المجال. </w:t>
      </w:r>
      <w:r w:rsidR="00BA6617">
        <w:rPr>
          <w:rFonts w:hint="cs"/>
          <w:rtl/>
        </w:rPr>
        <w:t>وبالمقابل</w:t>
      </w:r>
      <w:r w:rsidRPr="0056022B">
        <w:rPr>
          <w:rtl/>
        </w:rPr>
        <w:t xml:space="preserve">، تلقت اللجنة معلومات كثيرة عن أعمال تمييز قائمة على أساس الميول الجنسية. وعلى سبيل المثال، قال أمين مجلس الأمن القومي علناً إن المثليات والمثليين جنسياً ومزدوجي الميل الجنسي ومغايري الهوية </w:t>
      </w:r>
      <w:proofErr w:type="spellStart"/>
      <w:r w:rsidRPr="0056022B">
        <w:rPr>
          <w:rtl/>
        </w:rPr>
        <w:t>الجنسانية</w:t>
      </w:r>
      <w:proofErr w:type="spellEnd"/>
      <w:r w:rsidRPr="0056022B">
        <w:rPr>
          <w:rtl/>
        </w:rPr>
        <w:t xml:space="preserve"> يشكلون تهديداً للأمن القومي واعتبر أن المثلية الجنسية خطيرة للغاية وغير مقبولة، وأكدت نائبة سابقة في البرلمان أنه يجب رجم المثليين جنسياً.</w:t>
      </w:r>
      <w:r w:rsidR="00CD466C">
        <w:rPr>
          <w:rFonts w:hint="cs"/>
          <w:rtl/>
        </w:rPr>
        <w:t xml:space="preserve"> </w:t>
      </w:r>
      <w:r w:rsidRPr="0056022B">
        <w:rPr>
          <w:rtl/>
          <w:lang w:val="fr-CH"/>
        </w:rPr>
        <w:t xml:space="preserve">ووجه السيد </w:t>
      </w:r>
      <w:proofErr w:type="spellStart"/>
      <w:r w:rsidRPr="0056022B">
        <w:rPr>
          <w:rtl/>
          <w:lang w:val="fr-CH"/>
        </w:rPr>
        <w:t>سالفيولي</w:t>
      </w:r>
      <w:proofErr w:type="spellEnd"/>
      <w:r w:rsidRPr="0056022B">
        <w:rPr>
          <w:rtl/>
          <w:lang w:val="fr-CH"/>
        </w:rPr>
        <w:t xml:space="preserve"> انتباه ممثلي الدولة الطرف إلى ضرورة الرد بصورة ملائمة على هذا النوع من الإعلانات وضمان، بصفة عامة، حماية </w:t>
      </w:r>
      <w:r w:rsidRPr="0056022B">
        <w:rPr>
          <w:rtl/>
        </w:rPr>
        <w:t xml:space="preserve">المثليات والمثليين جنسياً ومزدوجي الميل الجنسي ومغايري الهوية </w:t>
      </w:r>
      <w:proofErr w:type="spellStart"/>
      <w:r w:rsidRPr="0056022B">
        <w:rPr>
          <w:rtl/>
        </w:rPr>
        <w:t>الجنسانية</w:t>
      </w:r>
      <w:proofErr w:type="spellEnd"/>
      <w:r w:rsidRPr="0056022B">
        <w:rPr>
          <w:rtl/>
        </w:rPr>
        <w:t xml:space="preserve"> ضد التمييز وأعمال العنف. وأدان تقرير صادر عن </w:t>
      </w:r>
      <w:r w:rsidRPr="0056022B">
        <w:rPr>
          <w:rtl/>
          <w:lang w:bidi="ar"/>
        </w:rPr>
        <w:t xml:space="preserve">الجمعية البرلمانية لمجلس أوروبا بشأن </w:t>
      </w:r>
      <w:r w:rsidRPr="0056022B">
        <w:rPr>
          <w:rtl/>
        </w:rPr>
        <w:t xml:space="preserve">اختيار جنس الجنين قبل الولادة، نُشر في عام 2011، عمليات </w:t>
      </w:r>
      <w:r w:rsidR="00BA6617">
        <w:rPr>
          <w:rFonts w:hint="cs"/>
          <w:rtl/>
        </w:rPr>
        <w:t>ال</w:t>
      </w:r>
      <w:r w:rsidRPr="0056022B">
        <w:rPr>
          <w:rtl/>
        </w:rPr>
        <w:t xml:space="preserve">إجهاض </w:t>
      </w:r>
      <w:r w:rsidR="00BA6617">
        <w:rPr>
          <w:rFonts w:hint="cs"/>
          <w:rtl/>
        </w:rPr>
        <w:t xml:space="preserve">الانتقائية على حساب </w:t>
      </w:r>
      <w:r w:rsidRPr="0056022B">
        <w:rPr>
          <w:rtl/>
        </w:rPr>
        <w:t>الفتيات</w:t>
      </w:r>
      <w:r w:rsidR="00BA6617">
        <w:rPr>
          <w:rFonts w:hint="cs"/>
          <w:rtl/>
        </w:rPr>
        <w:t xml:space="preserve">. </w:t>
      </w:r>
      <w:r w:rsidRPr="0056022B">
        <w:rPr>
          <w:rtl/>
        </w:rPr>
        <w:t>وذكر أن هذه الممارسات تمس أرمينيا، من جملة بلدان أخرى. و</w:t>
      </w:r>
      <w:r w:rsidR="00BA6617">
        <w:rPr>
          <w:rFonts w:hint="cs"/>
          <w:rtl/>
        </w:rPr>
        <w:t xml:space="preserve">ذكر </w:t>
      </w:r>
      <w:r w:rsidRPr="0056022B">
        <w:rPr>
          <w:rtl/>
        </w:rPr>
        <w:t xml:space="preserve">السيد </w:t>
      </w:r>
      <w:proofErr w:type="spellStart"/>
      <w:r w:rsidRPr="0056022B">
        <w:rPr>
          <w:rtl/>
        </w:rPr>
        <w:t>سالفيولي</w:t>
      </w:r>
      <w:proofErr w:type="spellEnd"/>
      <w:r w:rsidRPr="0056022B">
        <w:rPr>
          <w:rtl/>
        </w:rPr>
        <w:t xml:space="preserve"> </w:t>
      </w:r>
      <w:r w:rsidR="00BA6617">
        <w:rPr>
          <w:rFonts w:hint="cs"/>
          <w:rtl/>
        </w:rPr>
        <w:t>أنه يودّ معرفة طبيعة</w:t>
      </w:r>
      <w:r w:rsidRPr="0056022B">
        <w:rPr>
          <w:rtl/>
        </w:rPr>
        <w:t xml:space="preserve"> التدابير التي اتخذتها السلطات الأرمينية أو تعتزم اتخاذها لمكافحة هذه الممارسة.</w:t>
      </w:r>
    </w:p>
    <w:p w:rsidR="0056022B" w:rsidRPr="003D3062" w:rsidRDefault="0056022B" w:rsidP="00CD466C">
      <w:pPr>
        <w:pStyle w:val="SingleTxtGA"/>
        <w:rPr>
          <w:rFonts w:ascii="Traditional Arabic" w:hAnsi="Traditional Arabic"/>
          <w:spacing w:val="2"/>
          <w:sz w:val="30"/>
          <w:rtl/>
        </w:rPr>
      </w:pPr>
      <w:r w:rsidRPr="003D3062">
        <w:rPr>
          <w:rFonts w:ascii="Traditional Arabic" w:hAnsi="Traditional Arabic"/>
          <w:spacing w:val="2"/>
          <w:sz w:val="30"/>
          <w:rtl/>
        </w:rPr>
        <w:t>4-</w:t>
      </w:r>
      <w:r w:rsidRPr="003D3062">
        <w:rPr>
          <w:rFonts w:ascii="Traditional Arabic" w:hAnsi="Traditional Arabic"/>
          <w:spacing w:val="2"/>
          <w:sz w:val="30"/>
          <w:rtl/>
        </w:rPr>
        <w:tab/>
      </w:r>
      <w:r w:rsidRPr="003D3062">
        <w:rPr>
          <w:rFonts w:ascii="Traditional Arabic" w:hAnsi="Traditional Arabic"/>
          <w:b/>
          <w:bCs/>
          <w:spacing w:val="2"/>
          <w:sz w:val="30"/>
          <w:rtl/>
        </w:rPr>
        <w:t>السيدة موتوك</w:t>
      </w:r>
      <w:r w:rsidRPr="003D3062">
        <w:rPr>
          <w:rFonts w:ascii="Traditional Arabic" w:hAnsi="Traditional Arabic"/>
          <w:spacing w:val="2"/>
          <w:sz w:val="30"/>
          <w:rtl/>
        </w:rPr>
        <w:t xml:space="preserve"> أشارت إلى أن الوفد الأرميني تكلم عن الاستقلالية المالية التي يتمتع بها المدافع عن حقوق الإنسان وعن أجره، وعن الموارد المخصصة لمكتبه؛ واعتبرت أنه من الأهم معرفة ما إذا كان المدافع يؤدي دوراً نشطاً في الإجراءات التي تسمح للأفراد </w:t>
      </w:r>
      <w:r w:rsidR="00CD466C">
        <w:rPr>
          <w:rFonts w:ascii="Traditional Arabic" w:hAnsi="Traditional Arabic" w:hint="cs"/>
          <w:spacing w:val="2"/>
          <w:sz w:val="30"/>
          <w:rtl/>
        </w:rPr>
        <w:br/>
      </w:r>
      <w:r w:rsidRPr="003D3062">
        <w:rPr>
          <w:rFonts w:ascii="Traditional Arabic" w:hAnsi="Traditional Arabic"/>
          <w:spacing w:val="2"/>
          <w:sz w:val="30"/>
          <w:rtl/>
        </w:rPr>
        <w:t xml:space="preserve">أو المنظمات غير الحكومية بتقديم شكاوى بانتهاكات حقوق الإنسان. وتساءلت ما إذا كان المدافع يقدم تقارير عن هذه الشكاوى، وبصورة أعم، ما الذي يقوم به في هذا الصدد؟ فالمدافع عن حقوق الإنسان مؤسسة أساسية من المفترض أن تسمح </w:t>
      </w:r>
      <w:r w:rsidR="00BA6617">
        <w:rPr>
          <w:rFonts w:ascii="Traditional Arabic" w:hAnsi="Traditional Arabic" w:hint="cs"/>
          <w:spacing w:val="2"/>
          <w:sz w:val="30"/>
          <w:rtl/>
        </w:rPr>
        <w:t>استرعاء</w:t>
      </w:r>
      <w:r w:rsidRPr="003D3062">
        <w:rPr>
          <w:rFonts w:ascii="Traditional Arabic" w:hAnsi="Traditional Arabic"/>
          <w:spacing w:val="2"/>
          <w:sz w:val="30"/>
          <w:rtl/>
        </w:rPr>
        <w:t xml:space="preserve"> انتباه سلطات الدولة </w:t>
      </w:r>
      <w:r w:rsidR="00BA6617">
        <w:rPr>
          <w:rFonts w:ascii="Traditional Arabic" w:hAnsi="Traditional Arabic" w:hint="cs"/>
          <w:spacing w:val="2"/>
          <w:sz w:val="30"/>
          <w:rtl/>
        </w:rPr>
        <w:t>إلى</w:t>
      </w:r>
      <w:r w:rsidRPr="003D3062">
        <w:rPr>
          <w:rFonts w:ascii="Traditional Arabic" w:hAnsi="Traditional Arabic"/>
          <w:spacing w:val="2"/>
          <w:sz w:val="30"/>
          <w:rtl/>
        </w:rPr>
        <w:t xml:space="preserve"> جميع الشكاوى بحصول انتهاكات لحقوق الإنسان. و</w:t>
      </w:r>
      <w:r w:rsidR="00BA6617">
        <w:rPr>
          <w:rFonts w:ascii="Traditional Arabic" w:hAnsi="Traditional Arabic" w:hint="cs"/>
          <w:spacing w:val="2"/>
          <w:sz w:val="30"/>
          <w:rtl/>
        </w:rPr>
        <w:t xml:space="preserve">قالت </w:t>
      </w:r>
      <w:r w:rsidRPr="003D3062">
        <w:rPr>
          <w:rFonts w:ascii="Traditional Arabic" w:hAnsi="Traditional Arabic"/>
          <w:spacing w:val="2"/>
          <w:sz w:val="30"/>
          <w:rtl/>
        </w:rPr>
        <w:t xml:space="preserve">السيدة موتوك </w:t>
      </w:r>
      <w:r w:rsidR="00BA6617">
        <w:rPr>
          <w:rFonts w:ascii="Traditional Arabic" w:hAnsi="Traditional Arabic" w:hint="cs"/>
          <w:spacing w:val="2"/>
          <w:sz w:val="30"/>
          <w:rtl/>
        </w:rPr>
        <w:t xml:space="preserve">إنها ترغب </w:t>
      </w:r>
      <w:r w:rsidRPr="003D3062">
        <w:rPr>
          <w:rFonts w:ascii="Traditional Arabic" w:hAnsi="Traditional Arabic"/>
          <w:spacing w:val="2"/>
          <w:sz w:val="30"/>
          <w:rtl/>
        </w:rPr>
        <w:t xml:space="preserve">أيضاً </w:t>
      </w:r>
      <w:r w:rsidR="00BA6617">
        <w:rPr>
          <w:rFonts w:ascii="Traditional Arabic" w:hAnsi="Traditional Arabic" w:hint="cs"/>
          <w:spacing w:val="2"/>
          <w:sz w:val="30"/>
          <w:rtl/>
        </w:rPr>
        <w:t xml:space="preserve">في </w:t>
      </w:r>
      <w:r w:rsidRPr="003D3062">
        <w:rPr>
          <w:rFonts w:ascii="Traditional Arabic" w:hAnsi="Traditional Arabic"/>
          <w:spacing w:val="2"/>
          <w:sz w:val="30"/>
          <w:rtl/>
        </w:rPr>
        <w:t xml:space="preserve">معرفة ما </w:t>
      </w:r>
      <w:r w:rsidR="00BA6617">
        <w:rPr>
          <w:rFonts w:ascii="Traditional Arabic" w:hAnsi="Traditional Arabic" w:hint="cs"/>
          <w:spacing w:val="2"/>
          <w:sz w:val="30"/>
          <w:rtl/>
        </w:rPr>
        <w:t xml:space="preserve">استجد بشأن </w:t>
      </w:r>
      <w:r w:rsidRPr="003D3062">
        <w:rPr>
          <w:rFonts w:ascii="Traditional Arabic" w:hAnsi="Traditional Arabic"/>
          <w:spacing w:val="2"/>
          <w:sz w:val="30"/>
          <w:rtl/>
        </w:rPr>
        <w:t xml:space="preserve">مسألة اعتماد مشروع قانون </w:t>
      </w:r>
      <w:r w:rsidR="008E243F">
        <w:rPr>
          <w:rFonts w:ascii="Traditional Arabic" w:hAnsi="Traditional Arabic" w:hint="cs"/>
          <w:spacing w:val="2"/>
          <w:sz w:val="30"/>
          <w:rtl/>
        </w:rPr>
        <w:t>يُعنى ب</w:t>
      </w:r>
      <w:r w:rsidRPr="003D3062">
        <w:rPr>
          <w:rFonts w:ascii="Traditional Arabic" w:hAnsi="Traditional Arabic"/>
          <w:spacing w:val="2"/>
          <w:sz w:val="30"/>
          <w:rtl/>
        </w:rPr>
        <w:t xml:space="preserve">أعمال العنف المرتكبة ضد النساء، وبصورة عامة، ما هي التدابير التي تتخذها السلطات أو تعتزم اتخاذها على نحو ملموس لوضع حد لهذه الأعمال. وتشير ردود الوفد المتعلقة بحالة الطوارئ المفروضة بعد الانتخابات الرئاسية في عام 2008 </w:t>
      </w:r>
      <w:r w:rsidR="008E243F">
        <w:rPr>
          <w:rFonts w:ascii="Traditional Arabic" w:hAnsi="Traditional Arabic" w:hint="cs"/>
          <w:spacing w:val="2"/>
          <w:sz w:val="30"/>
          <w:rtl/>
        </w:rPr>
        <w:t xml:space="preserve">بالأساس </w:t>
      </w:r>
      <w:r w:rsidRPr="003D3062">
        <w:rPr>
          <w:rFonts w:ascii="Traditional Arabic" w:hAnsi="Traditional Arabic"/>
          <w:spacing w:val="2"/>
          <w:sz w:val="30"/>
          <w:rtl/>
        </w:rPr>
        <w:t xml:space="preserve">إلى أحكام المادة 44 من الدستور التي ذُكرت عند إعلان حالة الطوارئ. ومع ذلك، </w:t>
      </w:r>
      <w:r w:rsidR="008E243F">
        <w:rPr>
          <w:rFonts w:ascii="Traditional Arabic" w:hAnsi="Traditional Arabic" w:hint="cs"/>
          <w:spacing w:val="2"/>
          <w:sz w:val="30"/>
          <w:rtl/>
        </w:rPr>
        <w:t>تودّ</w:t>
      </w:r>
      <w:r w:rsidRPr="003D3062">
        <w:rPr>
          <w:rFonts w:ascii="Traditional Arabic" w:hAnsi="Traditional Arabic"/>
          <w:spacing w:val="2"/>
          <w:sz w:val="30"/>
          <w:rtl/>
        </w:rPr>
        <w:t xml:space="preserve"> السيدة موتوك معرفة كيف تُرجمت هذه الأحكام الدستورية ترجمة ملموسة وما هي الوقائع التي استند إليها إعلان </w:t>
      </w:r>
      <w:r w:rsidR="008E243F">
        <w:rPr>
          <w:rFonts w:ascii="Traditional Arabic" w:hAnsi="Traditional Arabic" w:hint="cs"/>
          <w:spacing w:val="2"/>
          <w:sz w:val="30"/>
          <w:rtl/>
        </w:rPr>
        <w:t xml:space="preserve"> </w:t>
      </w:r>
      <w:r w:rsidRPr="003D3062">
        <w:rPr>
          <w:rFonts w:ascii="Traditional Arabic" w:hAnsi="Traditional Arabic"/>
          <w:spacing w:val="2"/>
          <w:sz w:val="30"/>
          <w:rtl/>
        </w:rPr>
        <w:t xml:space="preserve">حالة الطوارئ. وفيما يتعلق بالمساواة بين الرجل والمرأة، تتناول </w:t>
      </w:r>
      <w:r w:rsidRPr="003D3062">
        <w:rPr>
          <w:rFonts w:ascii="Traditional Arabic" w:hAnsi="Traditional Arabic"/>
          <w:sz w:val="30"/>
          <w:rtl/>
          <w:lang w:bidi="ar"/>
        </w:rPr>
        <w:t xml:space="preserve">الردود المكتوبة على قائمة المسائل </w:t>
      </w:r>
      <w:r w:rsidRPr="008E243F">
        <w:rPr>
          <w:rFonts w:cs="Times New Roman"/>
          <w:szCs w:val="20"/>
          <w:rtl/>
          <w:lang w:bidi="ar"/>
        </w:rPr>
        <w:t>(</w:t>
      </w:r>
      <w:r w:rsidRPr="008E243F">
        <w:rPr>
          <w:rFonts w:ascii="Traditional Arabic" w:hAnsi="Traditional Arabic"/>
          <w:szCs w:val="20"/>
          <w:lang w:val="fr-CH"/>
        </w:rPr>
        <w:t>CCPR/C/ARM/Q/2/</w:t>
      </w:r>
      <w:proofErr w:type="spellStart"/>
      <w:r w:rsidRPr="008E243F">
        <w:rPr>
          <w:rFonts w:ascii="Traditional Arabic" w:hAnsi="Traditional Arabic"/>
          <w:szCs w:val="20"/>
          <w:lang w:val="fr-CH"/>
        </w:rPr>
        <w:t>Add</w:t>
      </w:r>
      <w:proofErr w:type="spellEnd"/>
      <w:r w:rsidRPr="008E243F">
        <w:rPr>
          <w:rFonts w:ascii="Traditional Arabic" w:hAnsi="Traditional Arabic"/>
          <w:szCs w:val="20"/>
          <w:lang w:val="fr-CH"/>
        </w:rPr>
        <w:t>.1</w:t>
      </w:r>
      <w:r w:rsidRPr="008E243F">
        <w:rPr>
          <w:rFonts w:cs="Times New Roman"/>
          <w:szCs w:val="20"/>
          <w:rtl/>
          <w:lang w:bidi="ar"/>
        </w:rPr>
        <w:t>)</w:t>
      </w:r>
      <w:r w:rsidRPr="003D3062">
        <w:rPr>
          <w:rFonts w:ascii="Traditional Arabic" w:hAnsi="Traditional Arabic"/>
          <w:sz w:val="30"/>
          <w:rtl/>
          <w:lang w:bidi="ar"/>
        </w:rPr>
        <w:t xml:space="preserve"> بصورة خاصة ظروف الأمهات. وتساءلت </w:t>
      </w:r>
      <w:r w:rsidR="008E243F">
        <w:rPr>
          <w:rFonts w:ascii="Traditional Arabic" w:hAnsi="Traditional Arabic" w:hint="cs"/>
          <w:sz w:val="30"/>
          <w:rtl/>
          <w:lang w:bidi="ar"/>
        </w:rPr>
        <w:t>عن</w:t>
      </w:r>
      <w:r w:rsidRPr="003D3062">
        <w:rPr>
          <w:rFonts w:ascii="Traditional Arabic" w:hAnsi="Traditional Arabic"/>
          <w:sz w:val="30"/>
          <w:rtl/>
          <w:lang w:bidi="ar"/>
        </w:rPr>
        <w:t xml:space="preserve"> ظروف النساء اللواتي لسن أمهات، </w:t>
      </w:r>
      <w:r w:rsidR="008E243F">
        <w:rPr>
          <w:rFonts w:ascii="Traditional Arabic" w:hAnsi="Traditional Arabic" w:hint="cs"/>
          <w:sz w:val="30"/>
          <w:rtl/>
          <w:lang w:bidi="ar"/>
        </w:rPr>
        <w:t>ف</w:t>
      </w:r>
      <w:r w:rsidRPr="003D3062">
        <w:rPr>
          <w:rFonts w:ascii="Traditional Arabic" w:hAnsi="Traditional Arabic"/>
          <w:sz w:val="30"/>
          <w:rtl/>
          <w:lang w:bidi="ar"/>
        </w:rPr>
        <w:t xml:space="preserve">هل </w:t>
      </w:r>
      <w:r w:rsidR="008E243F">
        <w:rPr>
          <w:rFonts w:ascii="Traditional Arabic" w:hAnsi="Traditional Arabic" w:hint="cs"/>
          <w:sz w:val="30"/>
          <w:rtl/>
          <w:lang w:bidi="ar"/>
        </w:rPr>
        <w:t xml:space="preserve">هن </w:t>
      </w:r>
      <w:r w:rsidRPr="003D3062">
        <w:rPr>
          <w:rFonts w:ascii="Traditional Arabic" w:hAnsi="Traditional Arabic"/>
          <w:sz w:val="30"/>
          <w:rtl/>
          <w:lang w:bidi="ar"/>
        </w:rPr>
        <w:t xml:space="preserve">يتمتعن أيضاً بالمساواة في المعاملة؟ وأخيراً، قال إن نص الردود المكتوبة يحتوي على إشارات إلى السجل العدلي أو السجل الجنائي الخاص بأشخاص كثيرين وقعوا ضحية أحداث آذار/مارس 2008، ويمكن التساؤل </w:t>
      </w:r>
      <w:r w:rsidR="008E243F">
        <w:rPr>
          <w:rFonts w:ascii="Traditional Arabic" w:hAnsi="Traditional Arabic" w:hint="cs"/>
          <w:sz w:val="30"/>
          <w:rtl/>
          <w:lang w:bidi="ar"/>
        </w:rPr>
        <w:t xml:space="preserve">عن مدى جدوى </w:t>
      </w:r>
      <w:r w:rsidRPr="003D3062">
        <w:rPr>
          <w:rFonts w:ascii="Traditional Arabic" w:hAnsi="Traditional Arabic"/>
          <w:sz w:val="30"/>
          <w:rtl/>
          <w:lang w:bidi="ar"/>
        </w:rPr>
        <w:t xml:space="preserve">هذه الإشارات حيث </w:t>
      </w:r>
      <w:r w:rsidR="00CD466C">
        <w:rPr>
          <w:rFonts w:ascii="Traditional Arabic" w:hAnsi="Traditional Arabic" w:hint="cs"/>
          <w:sz w:val="30"/>
          <w:rtl/>
          <w:lang w:bidi="ar"/>
        </w:rPr>
        <w:t>إ</w:t>
      </w:r>
      <w:r w:rsidRPr="003D3062">
        <w:rPr>
          <w:rFonts w:ascii="Traditional Arabic" w:hAnsi="Traditional Arabic"/>
          <w:sz w:val="30"/>
          <w:rtl/>
          <w:lang w:bidi="ar"/>
        </w:rPr>
        <w:t xml:space="preserve">ن الوفيات لم تكن </w:t>
      </w:r>
      <w:r w:rsidR="008E243F">
        <w:rPr>
          <w:rFonts w:ascii="Traditional Arabic" w:hAnsi="Traditional Arabic" w:hint="cs"/>
          <w:sz w:val="30"/>
          <w:rtl/>
          <w:lang w:bidi="ar"/>
        </w:rPr>
        <w:t>لها</w:t>
      </w:r>
      <w:r w:rsidRPr="003D3062">
        <w:rPr>
          <w:rFonts w:ascii="Traditional Arabic" w:hAnsi="Traditional Arabic"/>
          <w:sz w:val="30"/>
          <w:rtl/>
          <w:lang w:bidi="ar"/>
        </w:rPr>
        <w:t xml:space="preserve"> بالضرورة </w:t>
      </w:r>
      <w:r w:rsidR="008E243F">
        <w:rPr>
          <w:rFonts w:ascii="Traditional Arabic" w:hAnsi="Traditional Arabic" w:hint="cs"/>
          <w:sz w:val="30"/>
          <w:rtl/>
          <w:lang w:bidi="ar"/>
        </w:rPr>
        <w:t>صلة</w:t>
      </w:r>
      <w:r w:rsidRPr="003D3062">
        <w:rPr>
          <w:rFonts w:ascii="Traditional Arabic" w:hAnsi="Traditional Arabic"/>
          <w:sz w:val="30"/>
          <w:rtl/>
          <w:lang w:bidi="ar"/>
        </w:rPr>
        <w:t xml:space="preserve"> </w:t>
      </w:r>
      <w:r w:rsidR="008E243F">
        <w:rPr>
          <w:rFonts w:ascii="Traditional Arabic" w:hAnsi="Traditional Arabic" w:hint="cs"/>
          <w:sz w:val="30"/>
          <w:rtl/>
          <w:lang w:bidi="ar"/>
        </w:rPr>
        <w:t>ب</w:t>
      </w:r>
      <w:r w:rsidRPr="003D3062">
        <w:rPr>
          <w:rFonts w:ascii="Traditional Arabic" w:hAnsi="Traditional Arabic"/>
          <w:sz w:val="30"/>
          <w:rtl/>
          <w:lang w:bidi="ar"/>
        </w:rPr>
        <w:t xml:space="preserve">السوابق الجنائية </w:t>
      </w:r>
      <w:r w:rsidR="008E243F">
        <w:rPr>
          <w:rFonts w:ascii="Traditional Arabic" w:hAnsi="Traditional Arabic" w:hint="cs"/>
          <w:sz w:val="30"/>
          <w:rtl/>
          <w:lang w:bidi="ar"/>
        </w:rPr>
        <w:br/>
      </w:r>
      <w:r w:rsidRPr="003D3062">
        <w:rPr>
          <w:rFonts w:ascii="Traditional Arabic" w:hAnsi="Traditional Arabic"/>
          <w:sz w:val="30"/>
          <w:rtl/>
          <w:lang w:bidi="ar"/>
        </w:rPr>
        <w:t>أو القضائية للضحايا.</w:t>
      </w:r>
      <w:r w:rsidRPr="003D3062">
        <w:rPr>
          <w:rFonts w:ascii="Traditional Arabic" w:hAnsi="Traditional Arabic"/>
          <w:sz w:val="30"/>
          <w:rtl/>
        </w:rPr>
        <w:t xml:space="preserve"> </w:t>
      </w:r>
    </w:p>
    <w:p w:rsidR="0056022B" w:rsidRPr="003D3062" w:rsidRDefault="0056022B" w:rsidP="008E243F">
      <w:pPr>
        <w:pStyle w:val="SingleTxtGA"/>
        <w:rPr>
          <w:rFonts w:ascii="Traditional Arabic" w:hAnsi="Traditional Arabic"/>
          <w:sz w:val="30"/>
          <w:rtl/>
        </w:rPr>
      </w:pPr>
      <w:r w:rsidRPr="003D3062">
        <w:rPr>
          <w:rFonts w:ascii="Traditional Arabic" w:hAnsi="Traditional Arabic"/>
          <w:sz w:val="30"/>
          <w:rtl/>
        </w:rPr>
        <w:t>5-</w:t>
      </w:r>
      <w:r w:rsidRPr="003D3062">
        <w:rPr>
          <w:rFonts w:ascii="Traditional Arabic" w:hAnsi="Traditional Arabic"/>
          <w:sz w:val="30"/>
          <w:rtl/>
        </w:rPr>
        <w:tab/>
      </w:r>
      <w:r w:rsidRPr="003D3062">
        <w:rPr>
          <w:rFonts w:ascii="Traditional Arabic" w:hAnsi="Traditional Arabic"/>
          <w:b/>
          <w:bCs/>
          <w:sz w:val="30"/>
          <w:rtl/>
          <w:lang w:bidi="ar"/>
        </w:rPr>
        <w:t xml:space="preserve">السير </w:t>
      </w:r>
      <w:proofErr w:type="spellStart"/>
      <w:r w:rsidRPr="003D3062">
        <w:rPr>
          <w:rFonts w:ascii="Traditional Arabic" w:hAnsi="Traditional Arabic"/>
          <w:b/>
          <w:bCs/>
          <w:sz w:val="30"/>
          <w:rtl/>
          <w:lang w:bidi="ar"/>
        </w:rPr>
        <w:t>نايجل</w:t>
      </w:r>
      <w:proofErr w:type="spellEnd"/>
      <w:r w:rsidRPr="003D3062">
        <w:rPr>
          <w:rFonts w:ascii="Traditional Arabic" w:hAnsi="Traditional Arabic"/>
          <w:b/>
          <w:bCs/>
          <w:sz w:val="30"/>
          <w:rtl/>
          <w:lang w:bidi="ar"/>
        </w:rPr>
        <w:t xml:space="preserve"> </w:t>
      </w:r>
      <w:proofErr w:type="spellStart"/>
      <w:r w:rsidRPr="003D3062">
        <w:rPr>
          <w:rFonts w:ascii="Traditional Arabic" w:hAnsi="Traditional Arabic"/>
          <w:b/>
          <w:bCs/>
          <w:sz w:val="30"/>
          <w:rtl/>
          <w:lang w:bidi="ar"/>
        </w:rPr>
        <w:t>رودلي</w:t>
      </w:r>
      <w:proofErr w:type="spellEnd"/>
      <w:r w:rsidRPr="003D3062">
        <w:rPr>
          <w:rFonts w:ascii="Traditional Arabic" w:hAnsi="Traditional Arabic"/>
          <w:sz w:val="30"/>
          <w:rtl/>
        </w:rPr>
        <w:t xml:space="preserve"> أعرب عن أمله </w:t>
      </w:r>
      <w:r w:rsidR="008E243F">
        <w:rPr>
          <w:rFonts w:ascii="Traditional Arabic" w:hAnsi="Traditional Arabic" w:hint="cs"/>
          <w:sz w:val="30"/>
          <w:rtl/>
        </w:rPr>
        <w:t xml:space="preserve">الوطيد </w:t>
      </w:r>
      <w:r w:rsidRPr="003D3062">
        <w:rPr>
          <w:rFonts w:ascii="Traditional Arabic" w:hAnsi="Traditional Arabic"/>
          <w:sz w:val="30"/>
          <w:rtl/>
        </w:rPr>
        <w:t xml:space="preserve">في أن يُدرج تعريف </w:t>
      </w:r>
      <w:r w:rsidR="008E243F">
        <w:rPr>
          <w:rFonts w:ascii="Traditional Arabic" w:hAnsi="Traditional Arabic" w:hint="cs"/>
          <w:sz w:val="30"/>
          <w:rtl/>
        </w:rPr>
        <w:t>ل</w:t>
      </w:r>
      <w:r w:rsidRPr="003D3062">
        <w:rPr>
          <w:rFonts w:ascii="Traditional Arabic" w:hAnsi="Traditional Arabic"/>
          <w:sz w:val="30"/>
          <w:rtl/>
        </w:rPr>
        <w:t xml:space="preserve">لتعذيب </w:t>
      </w:r>
      <w:r w:rsidR="008E243F">
        <w:rPr>
          <w:rFonts w:ascii="Traditional Arabic" w:hAnsi="Traditional Arabic" w:hint="cs"/>
          <w:sz w:val="30"/>
          <w:rtl/>
        </w:rPr>
        <w:t>موافق ل</w:t>
      </w:r>
      <w:r w:rsidRPr="003D3062">
        <w:rPr>
          <w:rFonts w:ascii="Traditional Arabic" w:hAnsi="Traditional Arabic"/>
          <w:sz w:val="30"/>
          <w:rtl/>
        </w:rPr>
        <w:t xml:space="preserve">لتعريف الوارد في الصكوك الدولية الرئيسية ذات الصلة في القانون الجنائي الأرميني بحلول نهاية عام 2012، وأن يجسد خطورة جريمة التعذيب على النحو الواجب. وأعطى الوفد معلومات بشأن قمع التنكيل في القوات المسلحة، غير أن السير </w:t>
      </w:r>
      <w:proofErr w:type="spellStart"/>
      <w:r w:rsidRPr="003D3062">
        <w:rPr>
          <w:rFonts w:ascii="Traditional Arabic" w:hAnsi="Traditional Arabic"/>
          <w:sz w:val="30"/>
          <w:rtl/>
        </w:rPr>
        <w:t>نايجل</w:t>
      </w:r>
      <w:proofErr w:type="spellEnd"/>
      <w:r w:rsidRPr="003D3062">
        <w:rPr>
          <w:rFonts w:ascii="Traditional Arabic" w:hAnsi="Traditional Arabic"/>
          <w:sz w:val="30"/>
          <w:rtl/>
        </w:rPr>
        <w:t xml:space="preserve"> </w:t>
      </w:r>
      <w:proofErr w:type="spellStart"/>
      <w:r w:rsidRPr="003D3062">
        <w:rPr>
          <w:rFonts w:ascii="Traditional Arabic" w:hAnsi="Traditional Arabic"/>
          <w:sz w:val="30"/>
          <w:rtl/>
        </w:rPr>
        <w:t>رودلي</w:t>
      </w:r>
      <w:proofErr w:type="spellEnd"/>
      <w:r w:rsidRPr="003D3062">
        <w:rPr>
          <w:rFonts w:ascii="Traditional Arabic" w:hAnsi="Traditional Arabic"/>
          <w:sz w:val="30"/>
          <w:rtl/>
        </w:rPr>
        <w:t xml:space="preserve"> طلب الحصول على بعض التفاصيل الإضافية. </w:t>
      </w:r>
      <w:r w:rsidR="008E243F">
        <w:rPr>
          <w:rFonts w:ascii="Traditional Arabic" w:hAnsi="Traditional Arabic" w:hint="cs"/>
          <w:sz w:val="30"/>
          <w:rtl/>
        </w:rPr>
        <w:t xml:space="preserve">وقال إنه يرغب </w:t>
      </w:r>
      <w:r w:rsidRPr="003D3062">
        <w:rPr>
          <w:rFonts w:ascii="Traditional Arabic" w:hAnsi="Traditional Arabic"/>
          <w:sz w:val="30"/>
          <w:rtl/>
        </w:rPr>
        <w:t xml:space="preserve">بصورة خاصة </w:t>
      </w:r>
      <w:r w:rsidR="008E243F">
        <w:rPr>
          <w:rFonts w:ascii="Traditional Arabic" w:hAnsi="Traditional Arabic" w:hint="cs"/>
          <w:sz w:val="30"/>
          <w:rtl/>
        </w:rPr>
        <w:t xml:space="preserve">في </w:t>
      </w:r>
      <w:r w:rsidRPr="003D3062">
        <w:rPr>
          <w:rFonts w:ascii="Traditional Arabic" w:hAnsi="Traditional Arabic"/>
          <w:sz w:val="30"/>
          <w:rtl/>
        </w:rPr>
        <w:t xml:space="preserve">معرفة ما أنواع المخالفات التي اتُهم بارتكابها ضباط ذوو رتب عالية في حالات </w:t>
      </w:r>
      <w:r w:rsidR="008E243F">
        <w:rPr>
          <w:rFonts w:ascii="Traditional Arabic" w:hAnsi="Traditional Arabic" w:hint="cs"/>
          <w:sz w:val="30"/>
          <w:rtl/>
        </w:rPr>
        <w:t xml:space="preserve">شهدت </w:t>
      </w:r>
      <w:r w:rsidRPr="003D3062">
        <w:rPr>
          <w:rFonts w:ascii="Traditional Arabic" w:hAnsi="Traditional Arabic"/>
          <w:sz w:val="30"/>
          <w:rtl/>
        </w:rPr>
        <w:t xml:space="preserve">عدم الانضباط أو سوء المعاملة أو أعمال أكثر خطورة يرتكبها </w:t>
      </w:r>
      <w:proofErr w:type="spellStart"/>
      <w:r w:rsidRPr="003D3062">
        <w:rPr>
          <w:rFonts w:ascii="Traditional Arabic" w:hAnsi="Traditional Arabic"/>
          <w:sz w:val="30"/>
          <w:rtl/>
        </w:rPr>
        <w:t>مَرؤس</w:t>
      </w:r>
      <w:r w:rsidR="008E243F">
        <w:rPr>
          <w:rFonts w:ascii="Traditional Arabic" w:hAnsi="Traditional Arabic" w:hint="cs"/>
          <w:sz w:val="30"/>
          <w:rtl/>
        </w:rPr>
        <w:t>و</w:t>
      </w:r>
      <w:r w:rsidRPr="003D3062">
        <w:rPr>
          <w:rFonts w:ascii="Traditional Arabic" w:hAnsi="Traditional Arabic"/>
          <w:sz w:val="30"/>
          <w:rtl/>
        </w:rPr>
        <w:t>هم</w:t>
      </w:r>
      <w:proofErr w:type="spellEnd"/>
      <w:r w:rsidRPr="003D3062">
        <w:rPr>
          <w:rFonts w:ascii="Traditional Arabic" w:hAnsi="Traditional Arabic"/>
          <w:sz w:val="30"/>
          <w:rtl/>
        </w:rPr>
        <w:t xml:space="preserve">. وبالإضافة إلى ذلك، </w:t>
      </w:r>
      <w:r w:rsidR="008E243F">
        <w:rPr>
          <w:rFonts w:ascii="Traditional Arabic" w:hAnsi="Traditional Arabic" w:hint="cs"/>
          <w:sz w:val="30"/>
          <w:rtl/>
        </w:rPr>
        <w:t xml:space="preserve">طلب </w:t>
      </w:r>
      <w:r w:rsidRPr="003D3062">
        <w:rPr>
          <w:rFonts w:ascii="Traditional Arabic" w:hAnsi="Traditional Arabic"/>
          <w:sz w:val="30"/>
          <w:rtl/>
        </w:rPr>
        <w:t xml:space="preserve">معرفة ما إذا جرت ملاحقات بحق الضباط ذوي الرتب العالية الذين تستروا على </w:t>
      </w:r>
      <w:proofErr w:type="spellStart"/>
      <w:r w:rsidRPr="003D3062">
        <w:rPr>
          <w:rFonts w:ascii="Traditional Arabic" w:hAnsi="Traditional Arabic"/>
          <w:sz w:val="30"/>
          <w:rtl/>
        </w:rPr>
        <w:t>مرؤسيهم</w:t>
      </w:r>
      <w:proofErr w:type="spellEnd"/>
      <w:r w:rsidRPr="003D3062">
        <w:rPr>
          <w:rFonts w:ascii="Traditional Arabic" w:hAnsi="Traditional Arabic"/>
          <w:sz w:val="30"/>
          <w:rtl/>
        </w:rPr>
        <w:t xml:space="preserve"> أو الذين لم يُنزلوا عقوبات بحقهم. و</w:t>
      </w:r>
      <w:r w:rsidR="008E243F">
        <w:rPr>
          <w:rFonts w:ascii="Traditional Arabic" w:hAnsi="Traditional Arabic" w:hint="cs"/>
          <w:sz w:val="30"/>
          <w:rtl/>
        </w:rPr>
        <w:t>طلب</w:t>
      </w:r>
      <w:r w:rsidRPr="003D3062">
        <w:rPr>
          <w:rFonts w:ascii="Traditional Arabic" w:hAnsi="Traditional Arabic"/>
          <w:sz w:val="30"/>
          <w:rtl/>
        </w:rPr>
        <w:t xml:space="preserve"> معرفة </w:t>
      </w:r>
      <w:r w:rsidRPr="003D3062">
        <w:rPr>
          <w:rFonts w:ascii="Traditional Arabic" w:hAnsi="Traditional Arabic"/>
          <w:sz w:val="30"/>
          <w:rtl/>
          <w:lang w:bidi="ar"/>
        </w:rPr>
        <w:t>أحكام الإدانة والأحكام بالعقوبات</w:t>
      </w:r>
      <w:r w:rsidRPr="003D3062">
        <w:rPr>
          <w:rFonts w:ascii="Traditional Arabic" w:hAnsi="Traditional Arabic"/>
          <w:sz w:val="30"/>
          <w:rtl/>
        </w:rPr>
        <w:t xml:space="preserve"> التي صدرت في قضايا من هذا النوع في السنوات الأخيرة وعددها، وقال إنه يمكن إتاحة كل المعلومات التي يستطيع الوفد تقديمها كتابةً إلى اللجنة في وقت لاحق.</w:t>
      </w:r>
    </w:p>
    <w:p w:rsidR="0056022B" w:rsidRPr="003D3062" w:rsidRDefault="0056022B" w:rsidP="008E243F">
      <w:pPr>
        <w:pStyle w:val="SingleTxtGA"/>
        <w:rPr>
          <w:rFonts w:ascii="Traditional Arabic" w:hAnsi="Traditional Arabic"/>
          <w:sz w:val="30"/>
          <w:rtl/>
        </w:rPr>
      </w:pPr>
      <w:r w:rsidRPr="003D3062">
        <w:rPr>
          <w:rFonts w:ascii="Traditional Arabic" w:hAnsi="Traditional Arabic"/>
          <w:sz w:val="30"/>
          <w:rtl/>
          <w:lang w:val="fr-CH"/>
        </w:rPr>
        <w:t>6-</w:t>
      </w:r>
      <w:r w:rsidR="008E243F">
        <w:rPr>
          <w:rFonts w:ascii="Traditional Arabic" w:hAnsi="Traditional Arabic" w:hint="cs"/>
          <w:sz w:val="30"/>
          <w:rtl/>
          <w:lang w:val="fr-CH"/>
        </w:rPr>
        <w:tab/>
      </w:r>
      <w:r w:rsidRPr="003D3062">
        <w:rPr>
          <w:rFonts w:ascii="Traditional Arabic" w:hAnsi="Traditional Arabic"/>
          <w:sz w:val="30"/>
          <w:rtl/>
          <w:lang w:val="fr-CH"/>
        </w:rPr>
        <w:t xml:space="preserve">وشدد الوفد الأرميني على إرادة السلطات </w:t>
      </w:r>
      <w:r w:rsidRPr="003D3062">
        <w:rPr>
          <w:rFonts w:ascii="Traditional Arabic" w:hAnsi="Traditional Arabic"/>
          <w:sz w:val="30"/>
          <w:rtl/>
        </w:rPr>
        <w:t xml:space="preserve">جعل عقاب الأطفال جسدياً مخالفة منفصلة. غير أن التشريع الحالي </w:t>
      </w:r>
      <w:r w:rsidR="008E243F">
        <w:rPr>
          <w:rFonts w:ascii="Traditional Arabic" w:hAnsi="Traditional Arabic" w:hint="cs"/>
          <w:sz w:val="30"/>
          <w:rtl/>
        </w:rPr>
        <w:t xml:space="preserve">يمكن أن يكون كافياً </w:t>
      </w:r>
      <w:r w:rsidRPr="003D3062">
        <w:rPr>
          <w:rFonts w:ascii="Traditional Arabic" w:hAnsi="Traditional Arabic"/>
          <w:sz w:val="30"/>
          <w:rtl/>
        </w:rPr>
        <w:t xml:space="preserve">لقمع العقاب الجسدي على النحو الواجب، ولكن للعلم يجب أن تطلع اللجنة على تطبيق التشريع الساري حالياً فيما يتعلق بالعقاب الجسدي الممارس في المنزل أو خارجه، وأعرب السير </w:t>
      </w:r>
      <w:proofErr w:type="spellStart"/>
      <w:r w:rsidRPr="003D3062">
        <w:rPr>
          <w:rFonts w:ascii="Traditional Arabic" w:hAnsi="Traditional Arabic"/>
          <w:sz w:val="30"/>
          <w:rtl/>
        </w:rPr>
        <w:t>نايجل</w:t>
      </w:r>
      <w:proofErr w:type="spellEnd"/>
      <w:r w:rsidRPr="003D3062">
        <w:rPr>
          <w:rFonts w:ascii="Traditional Arabic" w:hAnsi="Traditional Arabic"/>
          <w:sz w:val="30"/>
          <w:rtl/>
        </w:rPr>
        <w:t xml:space="preserve"> </w:t>
      </w:r>
      <w:proofErr w:type="spellStart"/>
      <w:r w:rsidRPr="003D3062">
        <w:rPr>
          <w:rFonts w:ascii="Traditional Arabic" w:hAnsi="Traditional Arabic"/>
          <w:sz w:val="30"/>
          <w:rtl/>
        </w:rPr>
        <w:t>رودلي</w:t>
      </w:r>
      <w:proofErr w:type="spellEnd"/>
      <w:r w:rsidRPr="003D3062">
        <w:rPr>
          <w:rFonts w:ascii="Traditional Arabic" w:hAnsi="Traditional Arabic"/>
          <w:sz w:val="30"/>
          <w:rtl/>
        </w:rPr>
        <w:t xml:space="preserve"> عن امتنانه للوفد الأرميني لتوضيح هذه النقطة للجنة.</w:t>
      </w:r>
    </w:p>
    <w:p w:rsidR="0056022B" w:rsidRPr="003D3062" w:rsidRDefault="0056022B" w:rsidP="00074ED8">
      <w:pPr>
        <w:pStyle w:val="SingleTxtGA"/>
        <w:rPr>
          <w:rFonts w:ascii="Traditional Arabic" w:hAnsi="Traditional Arabic"/>
          <w:sz w:val="30"/>
          <w:rtl/>
        </w:rPr>
      </w:pPr>
      <w:r w:rsidRPr="003D3062">
        <w:rPr>
          <w:rFonts w:ascii="Traditional Arabic" w:hAnsi="Traditional Arabic"/>
          <w:sz w:val="30"/>
          <w:rtl/>
        </w:rPr>
        <w:t>7-</w:t>
      </w:r>
      <w:r w:rsidR="008E243F">
        <w:rPr>
          <w:rFonts w:ascii="Traditional Arabic" w:hAnsi="Traditional Arabic" w:hint="cs"/>
          <w:sz w:val="30"/>
          <w:rtl/>
        </w:rPr>
        <w:tab/>
      </w:r>
      <w:r w:rsidRPr="003D3062">
        <w:rPr>
          <w:rFonts w:ascii="Traditional Arabic" w:hAnsi="Traditional Arabic"/>
          <w:sz w:val="30"/>
          <w:rtl/>
        </w:rPr>
        <w:t xml:space="preserve">وفيما يتعلق بالاحتجاز </w:t>
      </w:r>
      <w:r w:rsidR="008E243F">
        <w:rPr>
          <w:rFonts w:ascii="Traditional Arabic" w:hAnsi="Traditional Arabic" w:hint="cs"/>
          <w:sz w:val="30"/>
          <w:rtl/>
        </w:rPr>
        <w:t>السابق ل</w:t>
      </w:r>
      <w:r w:rsidRPr="003D3062">
        <w:rPr>
          <w:rFonts w:ascii="Traditional Arabic" w:hAnsi="Traditional Arabic"/>
          <w:sz w:val="30"/>
          <w:rtl/>
        </w:rPr>
        <w:t xml:space="preserve">صدور الحكم، </w:t>
      </w:r>
      <w:r w:rsidR="008E243F">
        <w:rPr>
          <w:rFonts w:ascii="Traditional Arabic" w:hAnsi="Traditional Arabic" w:hint="cs"/>
          <w:sz w:val="30"/>
          <w:rtl/>
        </w:rPr>
        <w:t>ف</w:t>
      </w:r>
      <w:r w:rsidRPr="003D3062">
        <w:rPr>
          <w:rFonts w:ascii="Traditional Arabic" w:hAnsi="Traditional Arabic"/>
          <w:sz w:val="30"/>
          <w:rtl/>
        </w:rPr>
        <w:t xml:space="preserve">قال إنه من المفيد معرفة نسبة الأشخاص المحتجزين والمتهمين بارتكاب جنحة يُعاقب عليها بالسجن. ووفقاً "لقائمة السجناء في العالم" التي نشرها </w:t>
      </w:r>
      <w:r w:rsidRPr="003D3062">
        <w:rPr>
          <w:rFonts w:ascii="Traditional Arabic" w:hAnsi="Traditional Arabic"/>
          <w:sz w:val="30"/>
          <w:rtl/>
          <w:lang w:bidi="ar"/>
        </w:rPr>
        <w:t>المركز الدولي لدراسات السجون، بلغ العدد الإجمالي للمحتجزين في أرمينيا 514</w:t>
      </w:r>
      <w:r w:rsidR="008E243F">
        <w:rPr>
          <w:rFonts w:ascii="Traditional Arabic" w:hAnsi="Traditional Arabic" w:hint="cs"/>
          <w:sz w:val="30"/>
          <w:rtl/>
          <w:lang w:bidi="ar"/>
        </w:rPr>
        <w:t xml:space="preserve"> 4</w:t>
      </w:r>
      <w:r w:rsidRPr="003D3062">
        <w:rPr>
          <w:rFonts w:ascii="Traditional Arabic" w:hAnsi="Traditional Arabic"/>
          <w:sz w:val="30"/>
          <w:rtl/>
          <w:lang w:bidi="ar"/>
        </w:rPr>
        <w:t xml:space="preserve"> سجيناً في آب/أغسطس 2011، وكان 26 في المائة منهم رهن الاعتقال المؤقت. وبالإضافة إلى ذلك، بلغ معدل الاحتجاز 146 محتجزاً </w:t>
      </w:r>
      <w:r w:rsidR="008E243F">
        <w:rPr>
          <w:rFonts w:ascii="Traditional Arabic" w:hAnsi="Traditional Arabic" w:hint="cs"/>
          <w:sz w:val="30"/>
          <w:rtl/>
          <w:lang w:bidi="ar"/>
        </w:rPr>
        <w:br/>
      </w:r>
      <w:r w:rsidRPr="003D3062">
        <w:rPr>
          <w:rFonts w:ascii="Traditional Arabic" w:hAnsi="Traditional Arabic"/>
          <w:sz w:val="30"/>
          <w:rtl/>
          <w:lang w:bidi="ar"/>
        </w:rPr>
        <w:t>لكل 000</w:t>
      </w:r>
      <w:r w:rsidR="008E243F">
        <w:rPr>
          <w:rFonts w:ascii="Traditional Arabic" w:hAnsi="Traditional Arabic" w:hint="cs"/>
          <w:sz w:val="30"/>
          <w:rtl/>
          <w:lang w:bidi="ar"/>
        </w:rPr>
        <w:t xml:space="preserve"> 100</w:t>
      </w:r>
      <w:r w:rsidRPr="003D3062">
        <w:rPr>
          <w:rFonts w:ascii="Traditional Arabic" w:hAnsi="Traditional Arabic"/>
          <w:sz w:val="30"/>
          <w:rtl/>
          <w:lang w:bidi="ar"/>
        </w:rPr>
        <w:t xml:space="preserve"> نسمة، وأعرب السير </w:t>
      </w:r>
      <w:proofErr w:type="spellStart"/>
      <w:r w:rsidRPr="003D3062">
        <w:rPr>
          <w:rFonts w:ascii="Traditional Arabic" w:hAnsi="Traditional Arabic"/>
          <w:sz w:val="30"/>
          <w:rtl/>
          <w:lang w:bidi="ar"/>
        </w:rPr>
        <w:t>نا</w:t>
      </w:r>
      <w:r w:rsidR="008E243F">
        <w:rPr>
          <w:rFonts w:ascii="Traditional Arabic" w:hAnsi="Traditional Arabic" w:hint="cs"/>
          <w:sz w:val="30"/>
          <w:rtl/>
          <w:lang w:bidi="ar"/>
        </w:rPr>
        <w:t>ي</w:t>
      </w:r>
      <w:r w:rsidRPr="003D3062">
        <w:rPr>
          <w:rFonts w:ascii="Traditional Arabic" w:hAnsi="Traditional Arabic"/>
          <w:sz w:val="30"/>
          <w:rtl/>
          <w:lang w:bidi="ar"/>
        </w:rPr>
        <w:t>جل</w:t>
      </w:r>
      <w:proofErr w:type="spellEnd"/>
      <w:r w:rsidRPr="003D3062">
        <w:rPr>
          <w:rFonts w:ascii="Traditional Arabic" w:hAnsi="Traditional Arabic"/>
          <w:sz w:val="30"/>
          <w:rtl/>
          <w:lang w:bidi="ar"/>
        </w:rPr>
        <w:t xml:space="preserve"> </w:t>
      </w:r>
      <w:proofErr w:type="spellStart"/>
      <w:r w:rsidRPr="003D3062">
        <w:rPr>
          <w:rFonts w:ascii="Traditional Arabic" w:hAnsi="Traditional Arabic"/>
          <w:sz w:val="30"/>
          <w:rtl/>
          <w:lang w:bidi="ar"/>
        </w:rPr>
        <w:t>رودلي</w:t>
      </w:r>
      <w:proofErr w:type="spellEnd"/>
      <w:r w:rsidRPr="003D3062">
        <w:rPr>
          <w:rFonts w:ascii="Traditional Arabic" w:hAnsi="Traditional Arabic"/>
          <w:sz w:val="30"/>
          <w:rtl/>
          <w:lang w:bidi="ar"/>
        </w:rPr>
        <w:t xml:space="preserve"> عن امتنانه للوفد الأرميني </w:t>
      </w:r>
      <w:r w:rsidR="008E243F">
        <w:rPr>
          <w:rFonts w:ascii="Traditional Arabic" w:hAnsi="Traditional Arabic" w:hint="cs"/>
          <w:sz w:val="30"/>
          <w:rtl/>
          <w:lang w:bidi="ar"/>
        </w:rPr>
        <w:t xml:space="preserve">أن يحدد </w:t>
      </w:r>
      <w:r w:rsidRPr="003D3062">
        <w:rPr>
          <w:rFonts w:ascii="Traditional Arabic" w:hAnsi="Traditional Arabic"/>
          <w:sz w:val="30"/>
          <w:rtl/>
          <w:lang w:bidi="ar"/>
        </w:rPr>
        <w:t xml:space="preserve">الوضع على أرض الواقع. ويبدو أن الإجراءات التي تسمح باستدعاء شخص إلى </w:t>
      </w:r>
      <w:r w:rsidR="008E243F">
        <w:rPr>
          <w:rFonts w:ascii="Traditional Arabic" w:hAnsi="Traditional Arabic" w:hint="cs"/>
          <w:sz w:val="30"/>
          <w:rtl/>
          <w:lang w:bidi="ar"/>
        </w:rPr>
        <w:t xml:space="preserve">مركز </w:t>
      </w:r>
      <w:r w:rsidRPr="003D3062">
        <w:rPr>
          <w:rFonts w:ascii="Traditional Arabic" w:hAnsi="Traditional Arabic"/>
          <w:sz w:val="30"/>
          <w:rtl/>
          <w:lang w:bidi="ar"/>
        </w:rPr>
        <w:t xml:space="preserve">الشرطة بصفته شاهداً </w:t>
      </w:r>
      <w:r w:rsidR="008E243F">
        <w:rPr>
          <w:rFonts w:ascii="Traditional Arabic" w:hAnsi="Traditional Arabic" w:hint="cs"/>
          <w:sz w:val="30"/>
          <w:rtl/>
          <w:lang w:bidi="ar"/>
        </w:rPr>
        <w:t xml:space="preserve">فيتحول من ثم إلى مشتبه فيه أمر يقوم على أساس </w:t>
      </w:r>
      <w:r w:rsidRPr="003D3062">
        <w:rPr>
          <w:rFonts w:ascii="Traditional Arabic" w:hAnsi="Traditional Arabic"/>
          <w:sz w:val="30"/>
          <w:rtl/>
          <w:lang w:bidi="ar"/>
        </w:rPr>
        <w:t xml:space="preserve">معقول غير أن الجميع يعرف أن هذا النظام يمكن أن يؤدي بسهولة إلى </w:t>
      </w:r>
      <w:r w:rsidR="008E243F">
        <w:rPr>
          <w:rFonts w:ascii="Traditional Arabic" w:hAnsi="Traditional Arabic" w:hint="cs"/>
          <w:sz w:val="30"/>
          <w:rtl/>
          <w:lang w:bidi="ar"/>
        </w:rPr>
        <w:t>تجاوزات</w:t>
      </w:r>
      <w:r w:rsidRPr="003D3062">
        <w:rPr>
          <w:rFonts w:ascii="Traditional Arabic" w:hAnsi="Traditional Arabic"/>
          <w:sz w:val="30"/>
          <w:rtl/>
          <w:lang w:bidi="ar"/>
        </w:rPr>
        <w:t>. و</w:t>
      </w:r>
      <w:r w:rsidR="008E243F">
        <w:rPr>
          <w:rFonts w:ascii="Traditional Arabic" w:hAnsi="Traditional Arabic" w:hint="cs"/>
          <w:sz w:val="30"/>
          <w:rtl/>
          <w:lang w:bidi="ar"/>
        </w:rPr>
        <w:t>بالنظر،</w:t>
      </w:r>
      <w:r w:rsidRPr="003D3062">
        <w:rPr>
          <w:rFonts w:ascii="Traditional Arabic" w:hAnsi="Traditional Arabic"/>
          <w:sz w:val="30"/>
          <w:rtl/>
          <w:lang w:bidi="ar"/>
        </w:rPr>
        <w:t xml:space="preserve"> خاصة، </w:t>
      </w:r>
      <w:r w:rsidR="008E243F">
        <w:rPr>
          <w:rFonts w:ascii="Traditional Arabic" w:hAnsi="Traditional Arabic" w:hint="cs"/>
          <w:sz w:val="30"/>
          <w:rtl/>
          <w:lang w:bidi="ar"/>
        </w:rPr>
        <w:t xml:space="preserve">إلى أن استجواب مشتبه فيه يجب أن يحاط بعدد من الضمانات، ينبغي معرفة طبيعة </w:t>
      </w:r>
      <w:r w:rsidRPr="003D3062">
        <w:rPr>
          <w:rFonts w:ascii="Traditional Arabic" w:hAnsi="Traditional Arabic"/>
          <w:sz w:val="30"/>
          <w:rtl/>
          <w:lang w:bidi="ar"/>
        </w:rPr>
        <w:t xml:space="preserve">التدابير المُتخذة لمنع انحراف الإجراءات وكفالة جميع الضمانات التي يتعين أن يستفيد منها المشتبه فيهم. وفيما يتعلق بإمكانية </w:t>
      </w:r>
      <w:r w:rsidRPr="003D3062">
        <w:rPr>
          <w:rFonts w:ascii="Traditional Arabic" w:hAnsi="Traditional Arabic"/>
          <w:sz w:val="30"/>
          <w:rtl/>
          <w:lang w:bidi="ar-LB"/>
        </w:rPr>
        <w:t xml:space="preserve">احتجاز المهاجرين بعد انقضاء المهلة المحددة باثنين وسبعين ساعة والمنصوص عليها في القانون، يشير السير </w:t>
      </w:r>
      <w:proofErr w:type="spellStart"/>
      <w:r w:rsidRPr="003D3062">
        <w:rPr>
          <w:rFonts w:ascii="Traditional Arabic" w:hAnsi="Traditional Arabic"/>
          <w:sz w:val="30"/>
          <w:rtl/>
          <w:lang w:bidi="ar-LB"/>
        </w:rPr>
        <w:t>نايجل</w:t>
      </w:r>
      <w:proofErr w:type="spellEnd"/>
      <w:r w:rsidRPr="003D3062">
        <w:rPr>
          <w:rFonts w:ascii="Traditional Arabic" w:hAnsi="Traditional Arabic"/>
          <w:sz w:val="30"/>
          <w:rtl/>
          <w:lang w:bidi="ar-LB"/>
        </w:rPr>
        <w:t xml:space="preserve"> </w:t>
      </w:r>
      <w:proofErr w:type="spellStart"/>
      <w:r w:rsidRPr="003D3062">
        <w:rPr>
          <w:rFonts w:ascii="Traditional Arabic" w:hAnsi="Traditional Arabic"/>
          <w:sz w:val="30"/>
          <w:rtl/>
          <w:lang w:bidi="ar-LB"/>
        </w:rPr>
        <w:t>رودلي</w:t>
      </w:r>
      <w:proofErr w:type="spellEnd"/>
      <w:r w:rsidRPr="003D3062">
        <w:rPr>
          <w:rFonts w:ascii="Traditional Arabic" w:hAnsi="Traditional Arabic"/>
          <w:sz w:val="30"/>
          <w:rtl/>
          <w:lang w:bidi="ar-LB"/>
        </w:rPr>
        <w:t xml:space="preserve"> إلى ال</w:t>
      </w:r>
      <w:r w:rsidRPr="003D3062">
        <w:rPr>
          <w:rFonts w:ascii="Traditional Arabic" w:hAnsi="Traditional Arabic"/>
          <w:sz w:val="30"/>
          <w:rtl/>
        </w:rPr>
        <w:t xml:space="preserve">تقرير الذي نشره الفريق العامل المعني بالاحتجاز التعسفي عقب بعثته إلى أرمينيا في عام 2010 </w:t>
      </w:r>
      <w:r w:rsidRPr="00074ED8">
        <w:rPr>
          <w:rFonts w:cs="Times New Roman"/>
          <w:szCs w:val="20"/>
          <w:rtl/>
        </w:rPr>
        <w:t>(</w:t>
      </w:r>
      <w:r w:rsidRPr="00074ED8">
        <w:rPr>
          <w:rFonts w:cs="Times New Roman"/>
          <w:szCs w:val="20"/>
        </w:rPr>
        <w:t>A/HRC/16/47/Add.3</w:t>
      </w:r>
      <w:r w:rsidRPr="00074ED8">
        <w:rPr>
          <w:rFonts w:cs="Times New Roman"/>
          <w:szCs w:val="20"/>
          <w:rtl/>
        </w:rPr>
        <w:t>)</w:t>
      </w:r>
      <w:r w:rsidRPr="003D3062">
        <w:rPr>
          <w:rFonts w:ascii="Traditional Arabic" w:hAnsi="Traditional Arabic"/>
          <w:sz w:val="30"/>
          <w:rtl/>
        </w:rPr>
        <w:t xml:space="preserve">، والذي ذكر فيه الفريق العامل أن مهاجرين غير شرعيين وصلوا عبر مطار </w:t>
      </w:r>
      <w:proofErr w:type="spellStart"/>
      <w:r w:rsidRPr="003D3062">
        <w:rPr>
          <w:rStyle w:val="hps"/>
          <w:rFonts w:ascii="Traditional Arabic" w:hAnsi="Traditional Arabic"/>
          <w:sz w:val="30"/>
          <w:rtl/>
          <w:lang w:bidi="ar"/>
        </w:rPr>
        <w:t>زفارتنوتس</w:t>
      </w:r>
      <w:proofErr w:type="spellEnd"/>
      <w:r w:rsidRPr="003D3062">
        <w:rPr>
          <w:rStyle w:val="hps"/>
          <w:rFonts w:ascii="Traditional Arabic" w:hAnsi="Traditional Arabic"/>
          <w:sz w:val="30"/>
          <w:rtl/>
          <w:lang w:bidi="ar"/>
        </w:rPr>
        <w:t xml:space="preserve"> كانوا في غرفة خاصة ويمكن احتجازهم لفترات تزيد عن </w:t>
      </w:r>
      <w:r w:rsidRPr="003D3062">
        <w:rPr>
          <w:rFonts w:ascii="Traditional Arabic" w:hAnsi="Traditional Arabic"/>
          <w:sz w:val="30"/>
          <w:rtl/>
          <w:lang w:bidi="ar-LB"/>
        </w:rPr>
        <w:t xml:space="preserve">اثنين وسبعين ساعة. </w:t>
      </w:r>
      <w:r w:rsidRPr="003D3062">
        <w:rPr>
          <w:rFonts w:ascii="Traditional Arabic" w:hAnsi="Traditional Arabic"/>
          <w:sz w:val="30"/>
          <w:rtl/>
        </w:rPr>
        <w:t xml:space="preserve">وحاول الفريق العامل عبثاً مرتين الوصول إلى هذه الغرفة ولم يتمكن من الحصول على أية معلومات بشأن الإجراءات المتعلقة بمعاملة الأشخاص المحتجزين فيها. </w:t>
      </w:r>
      <w:r w:rsidR="00074ED8">
        <w:rPr>
          <w:rFonts w:ascii="Traditional Arabic" w:hAnsi="Traditional Arabic" w:hint="cs"/>
          <w:sz w:val="30"/>
          <w:rtl/>
        </w:rPr>
        <w:t xml:space="preserve">ويرغب </w:t>
      </w:r>
      <w:r w:rsidRPr="003D3062">
        <w:rPr>
          <w:rFonts w:ascii="Traditional Arabic" w:hAnsi="Traditional Arabic"/>
          <w:sz w:val="30"/>
          <w:rtl/>
        </w:rPr>
        <w:t xml:space="preserve">السير </w:t>
      </w:r>
      <w:proofErr w:type="spellStart"/>
      <w:r w:rsidRPr="003D3062">
        <w:rPr>
          <w:rFonts w:ascii="Traditional Arabic" w:hAnsi="Traditional Arabic"/>
          <w:sz w:val="30"/>
          <w:rtl/>
        </w:rPr>
        <w:t>نايجل</w:t>
      </w:r>
      <w:proofErr w:type="spellEnd"/>
      <w:r w:rsidRPr="003D3062">
        <w:rPr>
          <w:rFonts w:ascii="Traditional Arabic" w:hAnsi="Traditional Arabic"/>
          <w:sz w:val="30"/>
          <w:rtl/>
        </w:rPr>
        <w:t xml:space="preserve"> </w:t>
      </w:r>
      <w:proofErr w:type="spellStart"/>
      <w:r w:rsidRPr="003D3062">
        <w:rPr>
          <w:rFonts w:ascii="Traditional Arabic" w:hAnsi="Traditional Arabic"/>
          <w:sz w:val="30"/>
          <w:rtl/>
        </w:rPr>
        <w:t>رودلي</w:t>
      </w:r>
      <w:proofErr w:type="spellEnd"/>
      <w:r w:rsidRPr="003D3062">
        <w:rPr>
          <w:rFonts w:ascii="Traditional Arabic" w:hAnsi="Traditional Arabic"/>
          <w:sz w:val="30"/>
          <w:rtl/>
        </w:rPr>
        <w:t xml:space="preserve"> </w:t>
      </w:r>
      <w:r w:rsidR="00074ED8">
        <w:rPr>
          <w:rFonts w:ascii="Traditional Arabic" w:hAnsi="Traditional Arabic" w:hint="cs"/>
          <w:sz w:val="30"/>
          <w:rtl/>
        </w:rPr>
        <w:t xml:space="preserve">في </w:t>
      </w:r>
      <w:r w:rsidRPr="003D3062">
        <w:rPr>
          <w:rFonts w:ascii="Traditional Arabic" w:hAnsi="Traditional Arabic"/>
          <w:sz w:val="30"/>
          <w:rtl/>
        </w:rPr>
        <w:t xml:space="preserve">الحصول على تفاصيل عن وضع هؤلاء اللاجئين. </w:t>
      </w:r>
    </w:p>
    <w:p w:rsidR="0056022B" w:rsidRPr="003D3062" w:rsidRDefault="0056022B" w:rsidP="00CD466C">
      <w:pPr>
        <w:pStyle w:val="SingleTxtGA"/>
        <w:rPr>
          <w:rFonts w:ascii="Traditional Arabic" w:hAnsi="Traditional Arabic"/>
          <w:sz w:val="30"/>
          <w:rtl/>
        </w:rPr>
      </w:pPr>
      <w:r w:rsidRPr="003D3062">
        <w:rPr>
          <w:rFonts w:ascii="Traditional Arabic" w:hAnsi="Traditional Arabic"/>
          <w:sz w:val="30"/>
          <w:rtl/>
        </w:rPr>
        <w:t>8-</w:t>
      </w:r>
      <w:r w:rsidRPr="003D3062">
        <w:rPr>
          <w:rFonts w:ascii="Traditional Arabic" w:hAnsi="Traditional Arabic"/>
          <w:sz w:val="30"/>
          <w:rtl/>
        </w:rPr>
        <w:tab/>
      </w:r>
      <w:r w:rsidRPr="003D3062">
        <w:rPr>
          <w:rFonts w:ascii="Traditional Arabic" w:hAnsi="Traditional Arabic"/>
          <w:b/>
          <w:bCs/>
          <w:sz w:val="30"/>
          <w:rtl/>
        </w:rPr>
        <w:t xml:space="preserve">السيد </w:t>
      </w:r>
      <w:proofErr w:type="spellStart"/>
      <w:r w:rsidRPr="003D3062">
        <w:rPr>
          <w:rFonts w:ascii="Traditional Arabic" w:hAnsi="Traditional Arabic"/>
          <w:b/>
          <w:bCs/>
          <w:sz w:val="30"/>
          <w:rtl/>
        </w:rPr>
        <w:t>بوزيد</w:t>
      </w:r>
      <w:proofErr w:type="spellEnd"/>
      <w:r w:rsidRPr="003D3062">
        <w:rPr>
          <w:rFonts w:ascii="Traditional Arabic" w:hAnsi="Traditional Arabic"/>
          <w:sz w:val="30"/>
          <w:rtl/>
        </w:rPr>
        <w:t xml:space="preserve"> </w:t>
      </w:r>
      <w:r w:rsidR="00074ED8">
        <w:rPr>
          <w:rFonts w:ascii="Traditional Arabic" w:hAnsi="Traditional Arabic" w:hint="cs"/>
          <w:sz w:val="30"/>
          <w:rtl/>
        </w:rPr>
        <w:t xml:space="preserve">لاحظ </w:t>
      </w:r>
      <w:r w:rsidRPr="003D3062">
        <w:rPr>
          <w:rFonts w:ascii="Traditional Arabic" w:hAnsi="Traditional Arabic"/>
          <w:sz w:val="30"/>
          <w:rtl/>
        </w:rPr>
        <w:t xml:space="preserve">أن المادة 5 من القانون المتعلق بالموافقة على مدونة القوانين التأديبية للشرطة الصادر في 11 نيسان/أبريل 2005 </w:t>
      </w:r>
      <w:proofErr w:type="spellStart"/>
      <w:r w:rsidRPr="003D3062">
        <w:rPr>
          <w:rFonts w:ascii="Traditional Arabic" w:hAnsi="Traditional Arabic"/>
          <w:sz w:val="30"/>
          <w:rtl/>
        </w:rPr>
        <w:t>تنص</w:t>
      </w:r>
      <w:proofErr w:type="spellEnd"/>
      <w:r w:rsidRPr="003D3062">
        <w:rPr>
          <w:rFonts w:ascii="Traditional Arabic" w:hAnsi="Traditional Arabic"/>
          <w:sz w:val="30"/>
          <w:rtl/>
        </w:rPr>
        <w:t xml:space="preserve"> على أنه يجوز لكل شخص </w:t>
      </w:r>
      <w:r w:rsidR="00074ED8">
        <w:rPr>
          <w:rFonts w:ascii="Traditional Arabic" w:hAnsi="Traditional Arabic" w:hint="cs"/>
          <w:sz w:val="30"/>
          <w:rtl/>
        </w:rPr>
        <w:t>ي</w:t>
      </w:r>
      <w:r w:rsidRPr="003D3062">
        <w:rPr>
          <w:rFonts w:ascii="Traditional Arabic" w:hAnsi="Traditional Arabic"/>
          <w:sz w:val="30"/>
          <w:rtl/>
        </w:rPr>
        <w:t xml:space="preserve">تعرض </w:t>
      </w:r>
      <w:r w:rsidR="00074ED8">
        <w:rPr>
          <w:rFonts w:ascii="Traditional Arabic" w:hAnsi="Traditional Arabic" w:hint="cs"/>
          <w:sz w:val="30"/>
          <w:rtl/>
        </w:rPr>
        <w:t>لل</w:t>
      </w:r>
      <w:r w:rsidRPr="003D3062">
        <w:rPr>
          <w:rFonts w:ascii="Traditional Arabic" w:hAnsi="Traditional Arabic"/>
          <w:sz w:val="30"/>
          <w:rtl/>
        </w:rPr>
        <w:t xml:space="preserve">تعذيب على يد عناصر من الشرطة أن يرفع شكوى. وذكر الوفد الأرميني أن أربعة </w:t>
      </w:r>
      <w:r w:rsidR="00074ED8">
        <w:rPr>
          <w:rFonts w:ascii="Traditional Arabic" w:hAnsi="Traditional Arabic" w:hint="cs"/>
          <w:sz w:val="30"/>
          <w:rtl/>
        </w:rPr>
        <w:t xml:space="preserve">من </w:t>
      </w:r>
      <w:r w:rsidRPr="003D3062">
        <w:rPr>
          <w:rFonts w:ascii="Traditional Arabic" w:hAnsi="Traditional Arabic"/>
          <w:sz w:val="30"/>
          <w:rtl/>
        </w:rPr>
        <w:t xml:space="preserve">عناصر الشرطة أُدينوا بتوجيه شتائم ولكن لم يحدد ما إذا </w:t>
      </w:r>
      <w:r w:rsidR="00074ED8">
        <w:rPr>
          <w:rFonts w:ascii="Traditional Arabic" w:hAnsi="Traditional Arabic" w:hint="cs"/>
          <w:sz w:val="30"/>
          <w:rtl/>
        </w:rPr>
        <w:t>كان ال</w:t>
      </w:r>
      <w:r w:rsidRPr="003D3062">
        <w:rPr>
          <w:rFonts w:ascii="Traditional Arabic" w:hAnsi="Traditional Arabic"/>
          <w:sz w:val="30"/>
          <w:rtl/>
        </w:rPr>
        <w:t xml:space="preserve">محتجزون لدى الشرطة </w:t>
      </w:r>
      <w:r w:rsidR="00074ED8">
        <w:rPr>
          <w:rFonts w:ascii="Traditional Arabic" w:hAnsi="Traditional Arabic" w:hint="cs"/>
          <w:sz w:val="30"/>
          <w:rtl/>
        </w:rPr>
        <w:t xml:space="preserve">قدموا </w:t>
      </w:r>
      <w:r w:rsidRPr="003D3062">
        <w:rPr>
          <w:rFonts w:ascii="Traditional Arabic" w:hAnsi="Traditional Arabic"/>
          <w:sz w:val="30"/>
          <w:rtl/>
        </w:rPr>
        <w:t xml:space="preserve">شكاوى بأعمال تعذيب أو </w:t>
      </w:r>
      <w:r w:rsidRPr="003D3062">
        <w:rPr>
          <w:rFonts w:ascii="Traditional Arabic" w:hAnsi="Traditional Arabic"/>
          <w:kern w:val="16"/>
          <w:sz w:val="30"/>
          <w:rtl/>
        </w:rPr>
        <w:t xml:space="preserve">غيرها من ضروب المعاملة القاسية أو </w:t>
      </w:r>
      <w:proofErr w:type="spellStart"/>
      <w:r w:rsidRPr="003D3062">
        <w:rPr>
          <w:rFonts w:ascii="Traditional Arabic" w:hAnsi="Traditional Arabic"/>
          <w:kern w:val="16"/>
          <w:sz w:val="30"/>
          <w:rtl/>
        </w:rPr>
        <w:t>اللاإنسانية</w:t>
      </w:r>
      <w:proofErr w:type="spellEnd"/>
      <w:r w:rsidRPr="003D3062">
        <w:rPr>
          <w:rFonts w:ascii="Traditional Arabic" w:hAnsi="Traditional Arabic"/>
          <w:kern w:val="16"/>
          <w:sz w:val="30"/>
          <w:rtl/>
        </w:rPr>
        <w:t xml:space="preserve"> أو المهينة</w:t>
      </w:r>
      <w:r w:rsidRPr="003D3062">
        <w:rPr>
          <w:rFonts w:ascii="Traditional Arabic" w:hAnsi="Traditional Arabic"/>
          <w:sz w:val="30"/>
          <w:rtl/>
        </w:rPr>
        <w:t>. وتساءل كيف تتابع السلطات شكاوى على هذا الأساس في حال رفعها؟ وبصورة عامة، ينبغي معرفة ماه</w:t>
      </w:r>
      <w:r w:rsidR="00074ED8">
        <w:rPr>
          <w:rFonts w:ascii="Traditional Arabic" w:hAnsi="Traditional Arabic" w:hint="cs"/>
          <w:sz w:val="30"/>
          <w:rtl/>
        </w:rPr>
        <w:t>ية</w:t>
      </w:r>
      <w:r w:rsidRPr="003D3062">
        <w:rPr>
          <w:rFonts w:ascii="Traditional Arabic" w:hAnsi="Traditional Arabic"/>
          <w:sz w:val="30"/>
          <w:rtl/>
        </w:rPr>
        <w:t xml:space="preserve"> الإجراء الذي يسمح لضحايا أعمال التعذيب التي </w:t>
      </w:r>
      <w:r w:rsidR="00074ED8">
        <w:rPr>
          <w:rFonts w:ascii="Traditional Arabic" w:hAnsi="Traditional Arabic" w:hint="cs"/>
          <w:sz w:val="30"/>
          <w:rtl/>
        </w:rPr>
        <w:t>ت</w:t>
      </w:r>
      <w:r w:rsidRPr="003D3062">
        <w:rPr>
          <w:rFonts w:ascii="Traditional Arabic" w:hAnsi="Traditional Arabic"/>
          <w:sz w:val="30"/>
          <w:rtl/>
        </w:rPr>
        <w:t>رتكبها عناصر من الشرطة برفع شكوى، و</w:t>
      </w:r>
      <w:r w:rsidR="00074ED8">
        <w:rPr>
          <w:rFonts w:ascii="Traditional Arabic" w:hAnsi="Traditional Arabic" w:hint="cs"/>
          <w:sz w:val="30"/>
          <w:rtl/>
        </w:rPr>
        <w:t xml:space="preserve">ما </w:t>
      </w:r>
      <w:r w:rsidRPr="003D3062">
        <w:rPr>
          <w:rFonts w:ascii="Traditional Arabic" w:hAnsi="Traditional Arabic"/>
          <w:sz w:val="30"/>
          <w:rtl/>
        </w:rPr>
        <w:t xml:space="preserve">إذا </w:t>
      </w:r>
      <w:r w:rsidR="00074ED8">
        <w:rPr>
          <w:rFonts w:ascii="Traditional Arabic" w:hAnsi="Traditional Arabic" w:hint="cs"/>
          <w:sz w:val="30"/>
          <w:rtl/>
        </w:rPr>
        <w:t xml:space="preserve">كان </w:t>
      </w:r>
      <w:r w:rsidRPr="003D3062">
        <w:rPr>
          <w:rFonts w:ascii="Traditional Arabic" w:hAnsi="Traditional Arabic"/>
          <w:sz w:val="30"/>
          <w:rtl/>
        </w:rPr>
        <w:t>يمكن تقديم الشكوى</w:t>
      </w:r>
      <w:r w:rsidR="00074ED8">
        <w:rPr>
          <w:rFonts w:ascii="Traditional Arabic" w:hAnsi="Traditional Arabic" w:hint="cs"/>
          <w:sz w:val="30"/>
          <w:rtl/>
        </w:rPr>
        <w:t xml:space="preserve"> من قبل طرف</w:t>
      </w:r>
      <w:r w:rsidR="00CD466C">
        <w:rPr>
          <w:rFonts w:ascii="Traditional Arabic" w:hAnsi="Traditional Arabic" w:hint="cs"/>
          <w:sz w:val="30"/>
          <w:rtl/>
        </w:rPr>
        <w:t xml:space="preserve"> </w:t>
      </w:r>
      <w:r w:rsidR="00074ED8">
        <w:rPr>
          <w:rFonts w:ascii="Traditional Arabic" w:hAnsi="Traditional Arabic" w:hint="cs"/>
          <w:sz w:val="30"/>
          <w:rtl/>
        </w:rPr>
        <w:t>ثالث</w:t>
      </w:r>
      <w:r w:rsidRPr="003D3062">
        <w:rPr>
          <w:rFonts w:ascii="Traditional Arabic" w:hAnsi="Traditional Arabic"/>
          <w:sz w:val="30"/>
          <w:rtl/>
        </w:rPr>
        <w:t>.</w:t>
      </w:r>
    </w:p>
    <w:p w:rsidR="0056022B" w:rsidRPr="003D3062" w:rsidRDefault="0056022B" w:rsidP="00CD466C">
      <w:pPr>
        <w:pStyle w:val="SingleTxtGA"/>
        <w:rPr>
          <w:rFonts w:ascii="Traditional Arabic" w:hAnsi="Traditional Arabic"/>
          <w:sz w:val="30"/>
          <w:rtl/>
        </w:rPr>
      </w:pPr>
      <w:r w:rsidRPr="003D3062">
        <w:rPr>
          <w:rFonts w:ascii="Traditional Arabic" w:hAnsi="Traditional Arabic"/>
          <w:sz w:val="30"/>
          <w:rtl/>
        </w:rPr>
        <w:t>9-</w:t>
      </w:r>
      <w:r w:rsidRPr="003D3062">
        <w:rPr>
          <w:rFonts w:ascii="Traditional Arabic" w:hAnsi="Traditional Arabic"/>
          <w:sz w:val="30"/>
          <w:rtl/>
        </w:rPr>
        <w:tab/>
      </w:r>
      <w:r w:rsidRPr="003D3062">
        <w:rPr>
          <w:rFonts w:ascii="Traditional Arabic" w:hAnsi="Traditional Arabic"/>
          <w:b/>
          <w:bCs/>
          <w:sz w:val="30"/>
          <w:rtl/>
        </w:rPr>
        <w:t xml:space="preserve">السيدة </w:t>
      </w:r>
      <w:proofErr w:type="spellStart"/>
      <w:r w:rsidRPr="003D3062">
        <w:rPr>
          <w:rFonts w:ascii="Traditional Arabic" w:hAnsi="Traditional Arabic"/>
          <w:b/>
          <w:bCs/>
          <w:sz w:val="30"/>
          <w:rtl/>
        </w:rPr>
        <w:t>هاروتيونيان</w:t>
      </w:r>
      <w:proofErr w:type="spellEnd"/>
      <w:r w:rsidRPr="003D3062">
        <w:rPr>
          <w:rFonts w:ascii="Traditional Arabic" w:hAnsi="Traditional Arabic"/>
          <w:sz w:val="30"/>
          <w:rtl/>
        </w:rPr>
        <w:t xml:space="preserve"> (أرمينيا) قالت، رداً على الأسئلة المتعلقة بأحداث آذار/</w:t>
      </w:r>
      <w:r w:rsidR="00074ED8">
        <w:rPr>
          <w:rFonts w:ascii="Traditional Arabic" w:hAnsi="Traditional Arabic"/>
          <w:sz w:val="30"/>
          <w:rtl/>
        </w:rPr>
        <w:br/>
      </w:r>
      <w:r w:rsidRPr="003D3062">
        <w:rPr>
          <w:rFonts w:ascii="Traditional Arabic" w:hAnsi="Traditional Arabic"/>
          <w:sz w:val="30"/>
          <w:rtl/>
        </w:rPr>
        <w:t xml:space="preserve">مارس 2008، إن هذه الأخيرة </w:t>
      </w:r>
      <w:r w:rsidR="00074ED8">
        <w:rPr>
          <w:rFonts w:ascii="Traditional Arabic" w:hAnsi="Traditional Arabic" w:hint="cs"/>
          <w:sz w:val="30"/>
          <w:rtl/>
        </w:rPr>
        <w:t xml:space="preserve">تكتسي </w:t>
      </w:r>
      <w:r w:rsidRPr="003D3062">
        <w:rPr>
          <w:rFonts w:ascii="Traditional Arabic" w:hAnsi="Traditional Arabic"/>
          <w:sz w:val="30"/>
          <w:rtl/>
        </w:rPr>
        <w:t xml:space="preserve">لحسن الحظ طابعاً استثنائياً جداً ولا </w:t>
      </w:r>
      <w:r w:rsidR="00CD466C">
        <w:rPr>
          <w:rFonts w:ascii="Traditional Arabic" w:hAnsi="Traditional Arabic" w:hint="cs"/>
          <w:sz w:val="30"/>
          <w:rtl/>
        </w:rPr>
        <w:t>تعبّ</w:t>
      </w:r>
      <w:r w:rsidR="00074ED8">
        <w:rPr>
          <w:rFonts w:ascii="Traditional Arabic" w:hAnsi="Traditional Arabic" w:hint="cs"/>
          <w:sz w:val="30"/>
          <w:rtl/>
        </w:rPr>
        <w:t xml:space="preserve">ر لا عن عقلية </w:t>
      </w:r>
      <w:r w:rsidRPr="003D3062">
        <w:rPr>
          <w:rFonts w:ascii="Traditional Arabic" w:hAnsi="Traditional Arabic"/>
          <w:sz w:val="30"/>
          <w:rtl/>
        </w:rPr>
        <w:t>أرمينيا و</w:t>
      </w:r>
      <w:r w:rsidR="00074ED8">
        <w:rPr>
          <w:rFonts w:ascii="Traditional Arabic" w:hAnsi="Traditional Arabic" w:hint="cs"/>
          <w:sz w:val="30"/>
          <w:rtl/>
        </w:rPr>
        <w:t xml:space="preserve">لا عن </w:t>
      </w:r>
      <w:r w:rsidRPr="003D3062">
        <w:rPr>
          <w:rFonts w:ascii="Traditional Arabic" w:hAnsi="Traditional Arabic"/>
          <w:sz w:val="30"/>
          <w:rtl/>
        </w:rPr>
        <w:t xml:space="preserve">ثقافتها السياسية. ورغم أن أي موظف رفيع المستوى </w:t>
      </w:r>
      <w:r w:rsidR="00074ED8">
        <w:rPr>
          <w:rFonts w:ascii="Traditional Arabic" w:hAnsi="Traditional Arabic" w:hint="cs"/>
          <w:sz w:val="30"/>
          <w:rtl/>
        </w:rPr>
        <w:t xml:space="preserve">لم تقع إدانته </w:t>
      </w:r>
      <w:r w:rsidRPr="003D3062">
        <w:rPr>
          <w:rFonts w:ascii="Traditional Arabic" w:hAnsi="Traditional Arabic"/>
          <w:sz w:val="30"/>
          <w:rtl/>
        </w:rPr>
        <w:t xml:space="preserve">في هذا السياق، بسبب </w:t>
      </w:r>
      <w:r w:rsidR="00074ED8">
        <w:rPr>
          <w:rFonts w:ascii="Traditional Arabic" w:hAnsi="Traditional Arabic" w:hint="cs"/>
          <w:sz w:val="30"/>
          <w:rtl/>
        </w:rPr>
        <w:t>انعدام الأدلة الكافية</w:t>
      </w:r>
      <w:r w:rsidRPr="003D3062">
        <w:rPr>
          <w:rFonts w:ascii="Traditional Arabic" w:hAnsi="Traditional Arabic"/>
          <w:sz w:val="30"/>
          <w:rtl/>
        </w:rPr>
        <w:t>، فإن الإجراءات الجنائية تأخذ مجراها. وأضافت أن عدداً كبيراً من رجال الشرطة أُدينوا، و</w:t>
      </w:r>
      <w:r w:rsidR="00074ED8">
        <w:rPr>
          <w:rFonts w:ascii="Traditional Arabic" w:hAnsi="Traditional Arabic" w:hint="cs"/>
          <w:sz w:val="30"/>
          <w:rtl/>
        </w:rPr>
        <w:t xml:space="preserve">لكن </w:t>
      </w:r>
      <w:r w:rsidRPr="003D3062">
        <w:rPr>
          <w:rFonts w:ascii="Traditional Arabic" w:hAnsi="Traditional Arabic"/>
          <w:sz w:val="30"/>
          <w:rtl/>
        </w:rPr>
        <w:t>أُطلق سراحهم في وقت لاحق عملاً بقانون العفو، ولا يوجد أيضاً أي عنصر في الشرطة رهن الاحتجاز لسبب ذي صلة بأعمال الشغب التي اندلعت في آذار/مارس 2008. وعلى كل حال، فقد است</w:t>
      </w:r>
      <w:r w:rsidR="00074ED8">
        <w:rPr>
          <w:rFonts w:ascii="Traditional Arabic" w:hAnsi="Traditional Arabic" w:hint="cs"/>
          <w:sz w:val="30"/>
          <w:rtl/>
        </w:rPr>
        <w:t>خلص</w:t>
      </w:r>
      <w:r w:rsidRPr="003D3062">
        <w:rPr>
          <w:rFonts w:ascii="Traditional Arabic" w:hAnsi="Traditional Arabic"/>
          <w:sz w:val="30"/>
          <w:rtl/>
        </w:rPr>
        <w:t>ت السلطات عدداً من الدروس من هذه الأحداث الرهيبة. فعلى سبيل المثال، اعتمدت في نيسان/أبريل 2011 قانوناً بشأن حرية التجمع قلّص عدد القيود التي يمكن لهذا القانون فرضها؛ وفي آذار/مارس 2009 عُدل واستُكمل القانون الجنائي</w:t>
      </w:r>
      <w:r w:rsidR="00074ED8">
        <w:rPr>
          <w:rFonts w:ascii="Traditional Arabic" w:hAnsi="Traditional Arabic" w:hint="cs"/>
          <w:sz w:val="30"/>
          <w:rtl/>
        </w:rPr>
        <w:t xml:space="preserve"> </w:t>
      </w:r>
      <w:proofErr w:type="spellStart"/>
      <w:r w:rsidR="00074ED8">
        <w:rPr>
          <w:rFonts w:ascii="Traditional Arabic" w:hAnsi="Traditional Arabic" w:hint="cs"/>
          <w:sz w:val="30"/>
          <w:rtl/>
        </w:rPr>
        <w:t>لينص</w:t>
      </w:r>
      <w:proofErr w:type="spellEnd"/>
      <w:r w:rsidR="00074ED8">
        <w:rPr>
          <w:rFonts w:ascii="Traditional Arabic" w:hAnsi="Traditional Arabic" w:hint="cs"/>
          <w:sz w:val="30"/>
          <w:rtl/>
        </w:rPr>
        <w:t xml:space="preserve"> على أن </w:t>
      </w:r>
      <w:r w:rsidRPr="003D3062">
        <w:rPr>
          <w:rFonts w:ascii="Traditional Arabic" w:hAnsi="Traditional Arabic"/>
          <w:sz w:val="30"/>
          <w:rtl/>
        </w:rPr>
        <w:t>يتحمل مَن ارتكبوا جرائم القتل أثناء أعمال الشغب المسؤولية الخاصة.</w:t>
      </w:r>
    </w:p>
    <w:p w:rsidR="0056022B" w:rsidRPr="003D3062" w:rsidRDefault="0056022B" w:rsidP="00F27024">
      <w:pPr>
        <w:pStyle w:val="SingleTxtGA"/>
        <w:rPr>
          <w:rFonts w:ascii="Traditional Arabic" w:hAnsi="Traditional Arabic"/>
          <w:sz w:val="30"/>
          <w:rtl/>
        </w:rPr>
      </w:pPr>
      <w:r w:rsidRPr="003D3062">
        <w:rPr>
          <w:rFonts w:ascii="Traditional Arabic" w:hAnsi="Traditional Arabic"/>
          <w:sz w:val="30"/>
          <w:rtl/>
        </w:rPr>
        <w:t>10-</w:t>
      </w:r>
      <w:r w:rsidRPr="003D3062">
        <w:rPr>
          <w:rFonts w:ascii="Traditional Arabic" w:hAnsi="Traditional Arabic"/>
          <w:sz w:val="30"/>
          <w:rtl/>
        </w:rPr>
        <w:tab/>
      </w:r>
      <w:r w:rsidRPr="003D3062">
        <w:rPr>
          <w:rFonts w:ascii="Traditional Arabic" w:hAnsi="Traditional Arabic"/>
          <w:b/>
          <w:bCs/>
          <w:sz w:val="30"/>
          <w:rtl/>
        </w:rPr>
        <w:t xml:space="preserve">السيد </w:t>
      </w:r>
      <w:proofErr w:type="spellStart"/>
      <w:r w:rsidRPr="003D3062">
        <w:rPr>
          <w:rFonts w:ascii="Traditional Arabic" w:hAnsi="Traditional Arabic"/>
          <w:b/>
          <w:bCs/>
          <w:sz w:val="30"/>
          <w:rtl/>
        </w:rPr>
        <w:t>بيتروسيان</w:t>
      </w:r>
      <w:proofErr w:type="spellEnd"/>
      <w:r w:rsidRPr="003D3062">
        <w:rPr>
          <w:rFonts w:ascii="Traditional Arabic" w:hAnsi="Traditional Arabic"/>
          <w:sz w:val="30"/>
          <w:rtl/>
        </w:rPr>
        <w:t xml:space="preserve"> (أرمينيا) قال، رداً على الأسئلة المطروحة بشأن الشرطة، إن عملية تحديث قوات الشرطة مستمرة في إطار تنفيذ برنامج إصلاحات للفترة 2010-2011، كان قد اعتُمد عقب الأحداث التي وقعت في 1 آذار/مارس 2008. وأُعد برنامجٌ ثانٍ </w:t>
      </w:r>
      <w:r w:rsidR="003E0E38">
        <w:rPr>
          <w:rFonts w:ascii="Traditional Arabic" w:hAnsi="Traditional Arabic" w:hint="cs"/>
          <w:sz w:val="30"/>
          <w:rtl/>
        </w:rPr>
        <w:t xml:space="preserve"> </w:t>
      </w:r>
      <w:r w:rsidRPr="003D3062">
        <w:rPr>
          <w:rFonts w:ascii="Traditional Arabic" w:hAnsi="Traditional Arabic"/>
          <w:sz w:val="30"/>
          <w:rtl/>
        </w:rPr>
        <w:t>يغطي الفترة 2012-2014 وهو قيد الدرس حالياً. وسيُعرض على محامين وخبراء دوليين قبل اعتماده.</w:t>
      </w:r>
    </w:p>
    <w:p w:rsidR="0056022B" w:rsidRPr="003D3062" w:rsidRDefault="0056022B" w:rsidP="003E0E38">
      <w:pPr>
        <w:pStyle w:val="SingleTxtGA"/>
        <w:rPr>
          <w:rFonts w:ascii="Traditional Arabic" w:hAnsi="Traditional Arabic"/>
          <w:sz w:val="30"/>
          <w:rtl/>
        </w:rPr>
      </w:pPr>
      <w:r w:rsidRPr="003D3062">
        <w:rPr>
          <w:rFonts w:ascii="Traditional Arabic" w:hAnsi="Traditional Arabic"/>
          <w:sz w:val="30"/>
          <w:rtl/>
        </w:rPr>
        <w:t>11-</w:t>
      </w:r>
      <w:r w:rsidR="003E0E38">
        <w:rPr>
          <w:rFonts w:ascii="Traditional Arabic" w:hAnsi="Traditional Arabic" w:hint="cs"/>
          <w:sz w:val="30"/>
          <w:rtl/>
        </w:rPr>
        <w:tab/>
      </w:r>
      <w:r w:rsidRPr="003D3062">
        <w:rPr>
          <w:rFonts w:ascii="Traditional Arabic" w:hAnsi="Traditional Arabic"/>
          <w:sz w:val="30"/>
          <w:rtl/>
        </w:rPr>
        <w:t xml:space="preserve">واعتمدت الحكومة في 30 تشرين الأول/أكتوبر 2008 قائمة </w:t>
      </w:r>
      <w:r w:rsidR="003E0E38">
        <w:rPr>
          <w:rFonts w:ascii="Traditional Arabic" w:hAnsi="Traditional Arabic" w:hint="cs"/>
          <w:sz w:val="30"/>
          <w:rtl/>
        </w:rPr>
        <w:t>ب</w:t>
      </w:r>
      <w:r w:rsidRPr="003D3062">
        <w:rPr>
          <w:rFonts w:ascii="Traditional Arabic" w:hAnsi="Traditional Arabic"/>
          <w:sz w:val="30"/>
          <w:rtl/>
        </w:rPr>
        <w:t>الأسلحة والذخائر والوسائل الخاصة ومعدات الحماية الفردية التي تستخدمها الشرطة. وت</w:t>
      </w:r>
      <w:r w:rsidR="003E0E38">
        <w:rPr>
          <w:rFonts w:ascii="Traditional Arabic" w:hAnsi="Traditional Arabic" w:hint="cs"/>
          <w:sz w:val="30"/>
          <w:rtl/>
        </w:rPr>
        <w:t>ت</w:t>
      </w:r>
      <w:r w:rsidRPr="003D3062">
        <w:rPr>
          <w:rFonts w:ascii="Traditional Arabic" w:hAnsi="Traditional Arabic"/>
          <w:sz w:val="30"/>
          <w:rtl/>
        </w:rPr>
        <w:t xml:space="preserve">ضمن هذه القائمة البندقية الهجومية من </w:t>
      </w:r>
      <w:r w:rsidRPr="003E0E38">
        <w:rPr>
          <w:rtl/>
        </w:rPr>
        <w:t>طراز</w:t>
      </w:r>
      <w:r w:rsidRPr="003E0E38">
        <w:t xml:space="preserve">AK-47 </w:t>
      </w:r>
      <w:r w:rsidRPr="003E0E38">
        <w:rPr>
          <w:rtl/>
        </w:rPr>
        <w:t xml:space="preserve"> والبندقية من طراز </w:t>
      </w:r>
      <w:r w:rsidRPr="003E0E38">
        <w:t>KS-23</w:t>
      </w:r>
      <w:r w:rsidRPr="003E0E38">
        <w:rPr>
          <w:rtl/>
        </w:rPr>
        <w:t>. ويمكن الاطلاع عليها بناءً</w:t>
      </w:r>
      <w:r w:rsidRPr="003D3062">
        <w:rPr>
          <w:rFonts w:ascii="Traditional Arabic" w:hAnsi="Traditional Arabic"/>
          <w:sz w:val="30"/>
          <w:rtl/>
        </w:rPr>
        <w:t xml:space="preserve"> على الطلب ويؤكد نشرها شفافية نشاط الشرطة ويسمح بمراقبة فعالة </w:t>
      </w:r>
      <w:r w:rsidR="003E0E38">
        <w:rPr>
          <w:rFonts w:ascii="Traditional Arabic" w:hAnsi="Traditional Arabic" w:hint="cs"/>
          <w:sz w:val="30"/>
          <w:rtl/>
        </w:rPr>
        <w:t>ل</w:t>
      </w:r>
      <w:r w:rsidRPr="003D3062">
        <w:rPr>
          <w:rFonts w:ascii="Traditional Arabic" w:hAnsi="Traditional Arabic"/>
          <w:sz w:val="30"/>
          <w:rtl/>
        </w:rPr>
        <w:t>تطبيق الأحكام المُعتمدة في هذا المجال مراقبةً فعالةً. و</w:t>
      </w:r>
      <w:r w:rsidR="003E0E38">
        <w:rPr>
          <w:rFonts w:ascii="Traditional Arabic" w:hAnsi="Traditional Arabic" w:hint="cs"/>
          <w:sz w:val="30"/>
          <w:rtl/>
        </w:rPr>
        <w:t xml:space="preserve">زار أرمينيا </w:t>
      </w:r>
      <w:r w:rsidRPr="003D3062">
        <w:rPr>
          <w:rFonts w:ascii="Traditional Arabic" w:hAnsi="Traditional Arabic"/>
          <w:sz w:val="30"/>
          <w:rtl/>
        </w:rPr>
        <w:t xml:space="preserve">خبراء دوليون </w:t>
      </w:r>
      <w:proofErr w:type="spellStart"/>
      <w:r w:rsidRPr="003D3062">
        <w:rPr>
          <w:rFonts w:ascii="Traditional Arabic" w:hAnsi="Traditional Arabic"/>
          <w:sz w:val="30"/>
          <w:rtl/>
        </w:rPr>
        <w:t>منوطون</w:t>
      </w:r>
      <w:proofErr w:type="spellEnd"/>
      <w:r w:rsidRPr="003D3062">
        <w:rPr>
          <w:rFonts w:ascii="Traditional Arabic" w:hAnsi="Traditional Arabic"/>
          <w:sz w:val="30"/>
          <w:rtl/>
        </w:rPr>
        <w:t xml:space="preserve"> بولاية من </w:t>
      </w:r>
      <w:r w:rsidRPr="003D3062">
        <w:rPr>
          <w:rFonts w:ascii="Traditional Arabic" w:hAnsi="Traditional Arabic"/>
          <w:color w:val="000000"/>
          <w:sz w:val="30"/>
          <w:rtl/>
        </w:rPr>
        <w:t xml:space="preserve">منظمة الأمن والتعاون في أوروبا بهدف النظر في التشريعات والممارسات ذات الصلة بحفظ النظام العام. </w:t>
      </w:r>
      <w:r w:rsidRPr="003D3062">
        <w:rPr>
          <w:rFonts w:ascii="Traditional Arabic" w:hAnsi="Traditional Arabic"/>
          <w:sz w:val="30"/>
          <w:rtl/>
        </w:rPr>
        <w:t>وشاركوا في عام 2011 بوضع التوجيهات</w:t>
      </w:r>
      <w:r w:rsidR="00CD466C">
        <w:rPr>
          <w:rFonts w:ascii="Traditional Arabic" w:hAnsi="Traditional Arabic" w:hint="cs"/>
          <w:sz w:val="30"/>
          <w:rtl/>
        </w:rPr>
        <w:t xml:space="preserve"> </w:t>
      </w:r>
      <w:r w:rsidRPr="003D3062">
        <w:rPr>
          <w:rFonts w:ascii="Traditional Arabic" w:hAnsi="Traditional Arabic"/>
          <w:sz w:val="30"/>
          <w:rtl/>
        </w:rPr>
        <w:t>- التي وافقت عليها السلطات المختصة في وقت لاحق</w:t>
      </w:r>
      <w:r w:rsidR="00CD466C">
        <w:rPr>
          <w:rFonts w:ascii="Traditional Arabic" w:hAnsi="Traditional Arabic" w:hint="cs"/>
          <w:sz w:val="30"/>
          <w:rtl/>
        </w:rPr>
        <w:t xml:space="preserve"> </w:t>
      </w:r>
      <w:r w:rsidRPr="003D3062">
        <w:rPr>
          <w:rFonts w:ascii="Traditional Arabic" w:hAnsi="Traditional Arabic"/>
          <w:sz w:val="30"/>
          <w:rtl/>
        </w:rPr>
        <w:t>- بشأن حقوق عناصر الشرطة والتزاماتهم عندما يقتادون شخصاً إلى مخفر الشرطة، وعقد المفاوضات الرامية إلى ضمان أمن السكان وصون النظام العام، وعمل عناصر الشرطة المكلفين بالحفاظ على النظام العام واستخدامهم القوة البدنية والوسائل الخاصة والأسلحة في حال اندلاع أعمال شغب.</w:t>
      </w:r>
    </w:p>
    <w:p w:rsidR="0056022B" w:rsidRPr="003D3062" w:rsidRDefault="0056022B" w:rsidP="003E0E38">
      <w:pPr>
        <w:pStyle w:val="SingleTxtGA"/>
        <w:rPr>
          <w:rFonts w:ascii="Traditional Arabic" w:hAnsi="Traditional Arabic"/>
          <w:sz w:val="30"/>
          <w:rtl/>
        </w:rPr>
      </w:pPr>
      <w:r w:rsidRPr="003D3062">
        <w:rPr>
          <w:rFonts w:ascii="Traditional Arabic" w:hAnsi="Traditional Arabic"/>
          <w:sz w:val="30"/>
          <w:rtl/>
        </w:rPr>
        <w:t>12-</w:t>
      </w:r>
      <w:r w:rsidR="003E0E38">
        <w:rPr>
          <w:rFonts w:ascii="Traditional Arabic" w:hAnsi="Traditional Arabic" w:hint="cs"/>
          <w:sz w:val="30"/>
          <w:rtl/>
        </w:rPr>
        <w:tab/>
      </w:r>
      <w:r w:rsidRPr="003D3062">
        <w:rPr>
          <w:rFonts w:ascii="Traditional Arabic" w:hAnsi="Traditional Arabic"/>
          <w:b/>
          <w:bCs/>
          <w:sz w:val="30"/>
          <w:rtl/>
        </w:rPr>
        <w:t xml:space="preserve">السيد </w:t>
      </w:r>
      <w:proofErr w:type="spellStart"/>
      <w:r w:rsidRPr="003D3062">
        <w:rPr>
          <w:rFonts w:ascii="Traditional Arabic" w:hAnsi="Traditional Arabic"/>
          <w:b/>
          <w:bCs/>
          <w:sz w:val="30"/>
          <w:rtl/>
        </w:rPr>
        <w:t>بيتروسيان</w:t>
      </w:r>
      <w:proofErr w:type="spellEnd"/>
      <w:r w:rsidRPr="003D3062">
        <w:rPr>
          <w:rFonts w:ascii="Traditional Arabic" w:hAnsi="Traditional Arabic"/>
          <w:b/>
          <w:bCs/>
          <w:sz w:val="30"/>
          <w:rtl/>
        </w:rPr>
        <w:t xml:space="preserve"> </w:t>
      </w:r>
      <w:r w:rsidRPr="003D3062">
        <w:rPr>
          <w:rFonts w:ascii="Traditional Arabic" w:hAnsi="Traditional Arabic"/>
          <w:sz w:val="30"/>
          <w:rtl/>
        </w:rPr>
        <w:t>تلا المادة 129 من القانون المتعلق بالاحتجاز والاعتقال المؤقت، الذي ينص على أنه يجوز لدوائر التحقيقات أو</w:t>
      </w:r>
      <w:r w:rsidR="00CD466C">
        <w:rPr>
          <w:rFonts w:ascii="Traditional Arabic" w:hAnsi="Traditional Arabic" w:hint="cs"/>
          <w:sz w:val="30"/>
          <w:rtl/>
        </w:rPr>
        <w:t xml:space="preserve"> </w:t>
      </w:r>
      <w:r w:rsidRPr="003D3062">
        <w:rPr>
          <w:rFonts w:ascii="Traditional Arabic" w:hAnsi="Traditional Arabic"/>
          <w:sz w:val="30"/>
          <w:rtl/>
          <w:lang w:bidi="ar-LB"/>
        </w:rPr>
        <w:t>إجراءات التحقيق</w:t>
      </w:r>
      <w:r w:rsidRPr="003D3062">
        <w:rPr>
          <w:rFonts w:ascii="Traditional Arabic" w:hAnsi="Traditional Arabic"/>
          <w:sz w:val="30"/>
          <w:rtl/>
        </w:rPr>
        <w:t xml:space="preserve"> أو للمدعي العام أن يحتجزوا كل شخص يُشتبه في ارتكابه مخالفة في إحدى الحالات التالية: إذا كان الشخص في حالة تلبس بالمخالفة أو إذا قُبض عليه فوراً بعد ارتكاب المخالفة؛ أو إذا </w:t>
      </w:r>
      <w:r w:rsidR="003E0E38">
        <w:rPr>
          <w:rFonts w:ascii="Traditional Arabic" w:hAnsi="Traditional Arabic" w:hint="cs"/>
          <w:sz w:val="30"/>
          <w:rtl/>
        </w:rPr>
        <w:t>شهد</w:t>
      </w:r>
      <w:r w:rsidRPr="003D3062">
        <w:rPr>
          <w:rFonts w:ascii="Traditional Arabic" w:hAnsi="Traditional Arabic"/>
          <w:sz w:val="30"/>
          <w:rtl/>
        </w:rPr>
        <w:t xml:space="preserve"> شاهد </w:t>
      </w:r>
      <w:r w:rsidR="003E0E38">
        <w:rPr>
          <w:rFonts w:ascii="Traditional Arabic" w:hAnsi="Traditional Arabic" w:hint="cs"/>
          <w:sz w:val="30"/>
          <w:rtl/>
        </w:rPr>
        <w:t>بأ</w:t>
      </w:r>
      <w:r w:rsidRPr="003D3062">
        <w:rPr>
          <w:rFonts w:ascii="Traditional Arabic" w:hAnsi="Traditional Arabic"/>
          <w:sz w:val="30"/>
          <w:rtl/>
        </w:rPr>
        <w:t xml:space="preserve">نه مرتكب المخالفة؛ أو إذا تبين وجود عناصر تدل بوضوح على أنه شارك في ارتكاب المخالفة </w:t>
      </w:r>
      <w:r w:rsidR="003E0E38">
        <w:rPr>
          <w:rFonts w:ascii="Traditional Arabic" w:hAnsi="Traditional Arabic" w:hint="cs"/>
          <w:sz w:val="30"/>
          <w:rtl/>
        </w:rPr>
        <w:t xml:space="preserve">واكتشفت هذه العناصر على بدنه </w:t>
      </w:r>
      <w:r w:rsidRPr="003D3062">
        <w:rPr>
          <w:rFonts w:ascii="Traditional Arabic" w:hAnsi="Traditional Arabic"/>
          <w:sz w:val="30"/>
          <w:rtl/>
        </w:rPr>
        <w:t xml:space="preserve">أو على ملابسه أو على أغراض أخرى استخدمها، في المكان أو في منزله أو حتى في وسيلة النقل العام التي استقلها؛ </w:t>
      </w:r>
      <w:proofErr w:type="spellStart"/>
      <w:r w:rsidRPr="003D3062">
        <w:rPr>
          <w:rFonts w:ascii="Traditional Arabic" w:hAnsi="Traditional Arabic"/>
          <w:sz w:val="30"/>
          <w:rtl/>
        </w:rPr>
        <w:t>إو</w:t>
      </w:r>
      <w:proofErr w:type="spellEnd"/>
      <w:r w:rsidRPr="003D3062">
        <w:rPr>
          <w:rFonts w:ascii="Traditional Arabic" w:hAnsi="Traditional Arabic"/>
          <w:sz w:val="30"/>
          <w:rtl/>
        </w:rPr>
        <w:t xml:space="preserve"> إذا كانت هناك دوافع أخرى للاعتقاد بأن مرتكب المخالفة شخص حاول ترك مسرح المخالفة أو الفرار من هيئة </w:t>
      </w:r>
      <w:proofErr w:type="spellStart"/>
      <w:r w:rsidRPr="003D3062">
        <w:rPr>
          <w:rFonts w:ascii="Traditional Arabic" w:hAnsi="Traditional Arabic"/>
          <w:sz w:val="30"/>
          <w:rtl/>
        </w:rPr>
        <w:t>مسؤولة</w:t>
      </w:r>
      <w:proofErr w:type="spellEnd"/>
      <w:r w:rsidRPr="003D3062">
        <w:rPr>
          <w:rFonts w:ascii="Traditional Arabic" w:hAnsi="Traditional Arabic"/>
          <w:sz w:val="30"/>
          <w:rtl/>
        </w:rPr>
        <w:t xml:space="preserve"> عن الإجراءات الجنائية، أو ليس لديه مكان إقامة ثابت، أو يعيش في مدينة أخرى، أو </w:t>
      </w:r>
      <w:r w:rsidR="003E0E38">
        <w:rPr>
          <w:rFonts w:ascii="Traditional Arabic" w:hAnsi="Traditional Arabic" w:hint="cs"/>
          <w:sz w:val="30"/>
          <w:rtl/>
        </w:rPr>
        <w:t>أنه مجهول الهوية</w:t>
      </w:r>
      <w:r w:rsidRPr="003D3062">
        <w:rPr>
          <w:rFonts w:ascii="Traditional Arabic" w:hAnsi="Traditional Arabic"/>
          <w:sz w:val="30"/>
          <w:rtl/>
        </w:rPr>
        <w:t xml:space="preserve">. وطبقاً لقانون الإجراءات الجنائية، إنّ حق كل شخص موقوف في الاستفادة من خدمات محامٍ مكفول منذ لحظة توقيفه، </w:t>
      </w:r>
      <w:proofErr w:type="spellStart"/>
      <w:r w:rsidRPr="003D3062">
        <w:rPr>
          <w:rFonts w:ascii="Traditional Arabic" w:hAnsi="Traditional Arabic"/>
          <w:sz w:val="30"/>
          <w:rtl/>
        </w:rPr>
        <w:t>وينص</w:t>
      </w:r>
      <w:proofErr w:type="spellEnd"/>
      <w:r w:rsidRPr="003D3062">
        <w:rPr>
          <w:rFonts w:ascii="Traditional Arabic" w:hAnsi="Traditional Arabic"/>
          <w:sz w:val="30"/>
          <w:rtl/>
        </w:rPr>
        <w:t xml:space="preserve"> القانون بشأن الاحتجاز والاعتقال المؤقت صراحةً على الحق في أن يمثل الموقوف محامٍ. ويحدد قانون الإجراءات الجنائية الفترة القصوى للاحتجاز </w:t>
      </w:r>
      <w:proofErr w:type="spellStart"/>
      <w:r w:rsidRPr="003D3062">
        <w:rPr>
          <w:rFonts w:ascii="Traditional Arabic" w:hAnsi="Traditional Arabic"/>
          <w:sz w:val="30"/>
          <w:rtl/>
        </w:rPr>
        <w:t>باث</w:t>
      </w:r>
      <w:r w:rsidR="003E0E38">
        <w:rPr>
          <w:rFonts w:ascii="Traditional Arabic" w:hAnsi="Traditional Arabic" w:hint="cs"/>
          <w:sz w:val="30"/>
          <w:rtl/>
        </w:rPr>
        <w:t>ت</w:t>
      </w:r>
      <w:r w:rsidRPr="003D3062">
        <w:rPr>
          <w:rFonts w:ascii="Traditional Arabic" w:hAnsi="Traditional Arabic"/>
          <w:sz w:val="30"/>
          <w:rtl/>
        </w:rPr>
        <w:t>نين</w:t>
      </w:r>
      <w:proofErr w:type="spellEnd"/>
      <w:r w:rsidRPr="003D3062">
        <w:rPr>
          <w:rFonts w:ascii="Traditional Arabic" w:hAnsi="Traditional Arabic"/>
          <w:sz w:val="30"/>
          <w:rtl/>
        </w:rPr>
        <w:t xml:space="preserve"> وسبعين ساعة.</w:t>
      </w:r>
    </w:p>
    <w:p w:rsidR="0056022B" w:rsidRPr="003D3062" w:rsidRDefault="0056022B" w:rsidP="003E0E38">
      <w:pPr>
        <w:pStyle w:val="SingleTxtGA"/>
        <w:rPr>
          <w:rtl/>
        </w:rPr>
      </w:pPr>
      <w:r w:rsidRPr="003D3062">
        <w:rPr>
          <w:rtl/>
        </w:rPr>
        <w:t>13-</w:t>
      </w:r>
      <w:r w:rsidRPr="003D3062">
        <w:rPr>
          <w:rtl/>
        </w:rPr>
        <w:tab/>
      </w:r>
      <w:r w:rsidRPr="003D3062">
        <w:rPr>
          <w:b/>
          <w:bCs/>
          <w:rtl/>
        </w:rPr>
        <w:t xml:space="preserve">السيدة </w:t>
      </w:r>
      <w:proofErr w:type="spellStart"/>
      <w:r w:rsidRPr="003D3062">
        <w:rPr>
          <w:b/>
          <w:bCs/>
          <w:rtl/>
        </w:rPr>
        <w:t>سودجيان</w:t>
      </w:r>
      <w:proofErr w:type="spellEnd"/>
      <w:r w:rsidRPr="003D3062">
        <w:rPr>
          <w:rtl/>
        </w:rPr>
        <w:t xml:space="preserve"> </w:t>
      </w:r>
      <w:r w:rsidRPr="003D3062">
        <w:rPr>
          <w:rtl/>
          <w:lang w:val="fr-CH" w:bidi="ar-LB"/>
        </w:rPr>
        <w:t xml:space="preserve">(أرمينيا) </w:t>
      </w:r>
      <w:r w:rsidRPr="003D3062">
        <w:rPr>
          <w:rtl/>
        </w:rPr>
        <w:t>قالت إن فريق</w:t>
      </w:r>
      <w:r w:rsidR="003E0E38">
        <w:rPr>
          <w:rFonts w:hint="cs"/>
          <w:rtl/>
        </w:rPr>
        <w:t>اً</w:t>
      </w:r>
      <w:r w:rsidRPr="003D3062">
        <w:rPr>
          <w:rtl/>
        </w:rPr>
        <w:t xml:space="preserve"> عامل</w:t>
      </w:r>
      <w:r w:rsidR="003E0E38">
        <w:rPr>
          <w:rFonts w:hint="cs"/>
          <w:rtl/>
        </w:rPr>
        <w:t>اً</w:t>
      </w:r>
      <w:r w:rsidRPr="003D3062">
        <w:rPr>
          <w:rtl/>
        </w:rPr>
        <w:t xml:space="preserve"> مشترك</w:t>
      </w:r>
      <w:r w:rsidR="003E0E38">
        <w:rPr>
          <w:rFonts w:hint="cs"/>
          <w:rtl/>
        </w:rPr>
        <w:t>اً</w:t>
      </w:r>
      <w:r w:rsidRPr="003D3062">
        <w:rPr>
          <w:rtl/>
        </w:rPr>
        <w:t xml:space="preserve"> بين الوزارات أُنشئ لضمان متابعة التوصيات التي وضعتها مختلف هيئات المعاهدات والجهات المكلفة بولايات ومجلس حقوق الإنسان في إطار </w:t>
      </w:r>
      <w:r w:rsidRPr="003D3062">
        <w:rPr>
          <w:rtl/>
          <w:lang w:bidi="ar-MA"/>
        </w:rPr>
        <w:t>الاستعراض الدوري الشامل</w:t>
      </w:r>
      <w:r w:rsidRPr="003D3062">
        <w:rPr>
          <w:rtl/>
        </w:rPr>
        <w:t xml:space="preserve">. وأُحيط الوفد الأرميني علماً على نحو وافٍ بتوصية أعضاء اللجنة المتعلقة باعتماد قانون جديد ضد التمييز من </w:t>
      </w:r>
      <w:r w:rsidR="003E0E38">
        <w:rPr>
          <w:rFonts w:hint="cs"/>
          <w:rtl/>
        </w:rPr>
        <w:t>أثره التفعيل الملموس</w:t>
      </w:r>
      <w:r w:rsidRPr="003D3062">
        <w:rPr>
          <w:rtl/>
        </w:rPr>
        <w:t xml:space="preserve"> لأحكام المادة 14-1 من الدستور. وفيما يتعلق بتمثيل المرأة في الانتخابات، </w:t>
      </w:r>
      <w:proofErr w:type="spellStart"/>
      <w:r w:rsidRPr="003D3062">
        <w:rPr>
          <w:rtl/>
        </w:rPr>
        <w:t>ينصّ</w:t>
      </w:r>
      <w:proofErr w:type="spellEnd"/>
      <w:r w:rsidRPr="003D3062">
        <w:rPr>
          <w:rtl/>
        </w:rPr>
        <w:t xml:space="preserve"> قانون الانتخابات الجديد على أنه لا يمكن أن تتضمن قوائم المرشحين للانتخابات النيابية، بدءاً من المرشح الثاني الوارد اسمه على القائمة، أكثر من 80 في المائة من المرشحين من الجنس نفسه. وارتفع عدد النواب النساء: إذ يبلغ اليوم عدد النواب النساء في البرلمان 14 امرأة، ومن ضمنهن نائب</w:t>
      </w:r>
      <w:r w:rsidR="003E0E38">
        <w:rPr>
          <w:rFonts w:hint="cs"/>
          <w:rtl/>
        </w:rPr>
        <w:t>ة</w:t>
      </w:r>
      <w:r w:rsidRPr="003D3062">
        <w:rPr>
          <w:rtl/>
        </w:rPr>
        <w:t xml:space="preserve"> الرئيس.</w:t>
      </w:r>
    </w:p>
    <w:p w:rsidR="0056022B" w:rsidRPr="003D3062" w:rsidRDefault="0056022B" w:rsidP="00F27024">
      <w:pPr>
        <w:pStyle w:val="SingleTxtGA"/>
        <w:rPr>
          <w:rtl/>
          <w:lang w:val="fr-CH"/>
        </w:rPr>
      </w:pPr>
      <w:r w:rsidRPr="003D3062">
        <w:rPr>
          <w:rtl/>
          <w:lang w:val="fr-CH"/>
        </w:rPr>
        <w:t>14-</w:t>
      </w:r>
      <w:r w:rsidRPr="003D3062">
        <w:rPr>
          <w:rtl/>
          <w:lang w:val="fr-CH"/>
        </w:rPr>
        <w:tab/>
        <w:t xml:space="preserve">وتابعت قائلة إن المواد الإعلامية المتعلقة بحقوق الإنسان المُعدة للمدارس منشورة باللغة الأرمينية، الأمر الذي قد يعقد توزيع هذه المواد على أعضاء اللجنة، غير أن السلطات الأرمينية ستبذل كل ما بوسعها لإرسال موجز عنها بإحدى لغات عمل اللجنة. </w:t>
      </w:r>
    </w:p>
    <w:p w:rsidR="0056022B" w:rsidRPr="003D3062" w:rsidRDefault="0056022B" w:rsidP="003E0E38">
      <w:pPr>
        <w:pStyle w:val="SingleTxtGA"/>
        <w:rPr>
          <w:rtl/>
          <w:lang w:val="fr-CH"/>
        </w:rPr>
      </w:pPr>
      <w:r w:rsidRPr="003D3062">
        <w:rPr>
          <w:rtl/>
          <w:lang w:val="fr-CH"/>
        </w:rPr>
        <w:t>15-</w:t>
      </w:r>
      <w:r w:rsidR="003E0E38">
        <w:rPr>
          <w:rFonts w:hint="cs"/>
          <w:rtl/>
          <w:lang w:val="fr-CH"/>
        </w:rPr>
        <w:tab/>
      </w:r>
      <w:r w:rsidRPr="003D3062">
        <w:rPr>
          <w:rtl/>
          <w:lang w:val="fr-CH"/>
        </w:rPr>
        <w:t xml:space="preserve">وفيما يتعلق بالأسئلة ذات الصلة بالاتجار بالأشخاص، دعت السيدة </w:t>
      </w:r>
      <w:proofErr w:type="spellStart"/>
      <w:r w:rsidRPr="003D3062">
        <w:rPr>
          <w:rtl/>
          <w:lang w:val="fr-CH"/>
        </w:rPr>
        <w:t>سودجيان</w:t>
      </w:r>
      <w:proofErr w:type="spellEnd"/>
      <w:r w:rsidRPr="003D3062">
        <w:rPr>
          <w:rtl/>
          <w:lang w:val="fr-CH"/>
        </w:rPr>
        <w:t xml:space="preserve"> أعضاء اللجنة إلى العودة إلى الإحصاءات التي قُدمت بالأمس.</w:t>
      </w:r>
    </w:p>
    <w:p w:rsidR="0056022B" w:rsidRPr="003D3062" w:rsidRDefault="0056022B" w:rsidP="00CD466C">
      <w:pPr>
        <w:pStyle w:val="SingleTxtGA"/>
        <w:rPr>
          <w:rtl/>
        </w:rPr>
      </w:pPr>
      <w:r w:rsidRPr="003D3062">
        <w:rPr>
          <w:rtl/>
        </w:rPr>
        <w:t>16-</w:t>
      </w:r>
      <w:r w:rsidR="003E0E38">
        <w:rPr>
          <w:rFonts w:hint="cs"/>
          <w:rtl/>
        </w:rPr>
        <w:tab/>
      </w:r>
      <w:r w:rsidRPr="003D3062">
        <w:rPr>
          <w:b/>
          <w:bCs/>
          <w:rtl/>
          <w:lang w:bidi="ar-LB"/>
        </w:rPr>
        <w:t xml:space="preserve">السيد </w:t>
      </w:r>
      <w:proofErr w:type="spellStart"/>
      <w:r w:rsidRPr="003D3062">
        <w:rPr>
          <w:b/>
          <w:bCs/>
          <w:rtl/>
          <w:lang w:bidi="ar-LB"/>
        </w:rPr>
        <w:t>ديميرتشيان</w:t>
      </w:r>
      <w:proofErr w:type="spellEnd"/>
      <w:r w:rsidRPr="003D3062">
        <w:rPr>
          <w:b/>
          <w:bCs/>
          <w:rtl/>
          <w:lang w:bidi="ar-LB"/>
        </w:rPr>
        <w:t xml:space="preserve"> </w:t>
      </w:r>
      <w:r w:rsidRPr="003D3062">
        <w:rPr>
          <w:rtl/>
          <w:lang w:bidi="ar-LB"/>
        </w:rPr>
        <w:t xml:space="preserve">(أرمينيا) </w:t>
      </w:r>
      <w:r w:rsidRPr="003D3062">
        <w:rPr>
          <w:rtl/>
        </w:rPr>
        <w:t xml:space="preserve">قال إن ولاية مكتب المدافع عن حقوق الإنسان محددة بموجب القانون. ويمكن للمدافع عن حقوق الإنسان أن يصل إلى جميع أماكن الاحتجاز وأن يلتقي </w:t>
      </w:r>
      <w:proofErr w:type="spellStart"/>
      <w:r w:rsidRPr="003D3062">
        <w:rPr>
          <w:rtl/>
        </w:rPr>
        <w:t>بالمسؤولين</w:t>
      </w:r>
      <w:proofErr w:type="spellEnd"/>
      <w:r w:rsidRPr="003D3062">
        <w:rPr>
          <w:rtl/>
        </w:rPr>
        <w:t xml:space="preserve"> عن </w:t>
      </w:r>
      <w:r w:rsidR="003E0E38">
        <w:rPr>
          <w:rFonts w:hint="cs"/>
          <w:rtl/>
        </w:rPr>
        <w:t>ا</w:t>
      </w:r>
      <w:r w:rsidR="00CD466C">
        <w:rPr>
          <w:rFonts w:hint="cs"/>
          <w:rtl/>
        </w:rPr>
        <w:t>لإ</w:t>
      </w:r>
      <w:r w:rsidR="003E0E38">
        <w:rPr>
          <w:rFonts w:hint="cs"/>
          <w:rtl/>
        </w:rPr>
        <w:t>دارات</w:t>
      </w:r>
      <w:r w:rsidRPr="003D3062">
        <w:rPr>
          <w:rtl/>
        </w:rPr>
        <w:t xml:space="preserve"> المحلية وعن أماكن الاحتجاز وأن يحصل على كل الوثائق والمعلومات اللازمة للنظر في شكوى</w:t>
      </w:r>
      <w:r w:rsidR="003E0E38">
        <w:rPr>
          <w:rFonts w:hint="cs"/>
          <w:rtl/>
        </w:rPr>
        <w:t>،</w:t>
      </w:r>
      <w:r w:rsidRPr="003D3062">
        <w:rPr>
          <w:rtl/>
        </w:rPr>
        <w:t xml:space="preserve"> وإجراء تحقيقات ونشر الاستنتاجات، وكل ذلك </w:t>
      </w:r>
      <w:r w:rsidR="003E0E38">
        <w:rPr>
          <w:rFonts w:hint="cs"/>
          <w:rtl/>
        </w:rPr>
        <w:t xml:space="preserve">في كنف احترام </w:t>
      </w:r>
      <w:r w:rsidRPr="003D3062">
        <w:rPr>
          <w:rtl/>
        </w:rPr>
        <w:t xml:space="preserve">مبدأ السرية. وترى الحكومة أن مكتب المدافع عن حقوق الإنسان يتمتع عموماً بالحقوق والسلطات المنصوص عليها في القانون وعليه يستطيع ممارسة مهامه بكل استقلالية. وسمَح إنشاء ستة مكاتب إقليمية في نيسان/أبريل 2012 بمساعدة </w:t>
      </w:r>
      <w:r w:rsidR="003E0E38">
        <w:rPr>
          <w:rFonts w:hint="cs"/>
          <w:rtl/>
        </w:rPr>
        <w:t>شركاء دوليين</w:t>
      </w:r>
      <w:r w:rsidRPr="003D3062">
        <w:rPr>
          <w:rtl/>
        </w:rPr>
        <w:t xml:space="preserve"> بتحسين إمكانية الحصول على خدماتها وحماية حقوق الإنسان في مجمل الإقليم الأرميني. و</w:t>
      </w:r>
      <w:r w:rsidR="003E0E38">
        <w:rPr>
          <w:rFonts w:hint="cs"/>
          <w:rtl/>
        </w:rPr>
        <w:t>إن</w:t>
      </w:r>
      <w:r w:rsidRPr="003D3062">
        <w:rPr>
          <w:rtl/>
        </w:rPr>
        <w:t xml:space="preserve"> من المهم ضمان استدامة هذه المكاتب عندما ينتهي تمويلها الرسمي في منتصف عام 2013. وقال إن مكتب المدافع عن حقوق الإنسان أنشأ في عام 2011 قسماً </w:t>
      </w:r>
      <w:proofErr w:type="spellStart"/>
      <w:r w:rsidRPr="003D3062">
        <w:rPr>
          <w:rtl/>
        </w:rPr>
        <w:t>مسوؤلاً</w:t>
      </w:r>
      <w:proofErr w:type="spellEnd"/>
      <w:r w:rsidRPr="003D3062">
        <w:rPr>
          <w:rtl/>
        </w:rPr>
        <w:t xml:space="preserve"> عن حماية حقوق الفئات المُستضعفة، مثل الأقليات الدينية والجنسية، والنساء، والأطفال، وذو</w:t>
      </w:r>
      <w:r w:rsidR="003E0E38">
        <w:rPr>
          <w:rFonts w:hint="cs"/>
          <w:rtl/>
        </w:rPr>
        <w:t>ي</w:t>
      </w:r>
      <w:r w:rsidRPr="003D3062">
        <w:rPr>
          <w:rtl/>
        </w:rPr>
        <w:t xml:space="preserve"> </w:t>
      </w:r>
      <w:r w:rsidRPr="003D3062">
        <w:rPr>
          <w:rtl/>
          <w:lang w:val="fr-FR" w:bidi="ar"/>
        </w:rPr>
        <w:t>الإعاقة</w:t>
      </w:r>
      <w:r w:rsidRPr="003D3062">
        <w:rPr>
          <w:rtl/>
        </w:rPr>
        <w:t>، واللاجئ</w:t>
      </w:r>
      <w:r w:rsidR="003E0E38">
        <w:rPr>
          <w:rFonts w:hint="cs"/>
          <w:rtl/>
        </w:rPr>
        <w:t>ي</w:t>
      </w:r>
      <w:r w:rsidRPr="003D3062">
        <w:rPr>
          <w:rtl/>
        </w:rPr>
        <w:t>ن. وتُنفذ برامج محددة الهدف بالتعاون مع المجتمع المدني وعدد من الجهات الفاعلة الدولية. وينشر المدافع عن حقوق الإنسان تقريراً سنويا</w:t>
      </w:r>
      <w:r w:rsidR="003E0E38">
        <w:rPr>
          <w:rtl/>
        </w:rPr>
        <w:t>ً يُحال إلى جميع أجهزة الدولة و</w:t>
      </w:r>
      <w:r w:rsidR="003E0E38">
        <w:rPr>
          <w:rFonts w:hint="cs"/>
          <w:rtl/>
        </w:rPr>
        <w:t>تقع متابعته</w:t>
      </w:r>
      <w:r w:rsidRPr="003D3062">
        <w:rPr>
          <w:rtl/>
        </w:rPr>
        <w:t xml:space="preserve"> طبقاً لتوجيهات الحكومة. وبالإضافة إلى ذلك، يستطيع إعداد تقارير خاصة والاستفسار مباشرةً من السلطات العامة، مثلما فعل منذ بضعة أيام حين أرسل إلى رئيس الوزراء خطاباً أطلعه فيه على المواضيع الرئيسية التي تثير قلقه. </w:t>
      </w:r>
    </w:p>
    <w:p w:rsidR="0056022B" w:rsidRPr="003D3062" w:rsidRDefault="0056022B" w:rsidP="003E0E38">
      <w:pPr>
        <w:pStyle w:val="SingleTxtGA"/>
        <w:rPr>
          <w:rtl/>
          <w:lang w:val="fr-CH" w:bidi="ar-LB"/>
        </w:rPr>
      </w:pPr>
      <w:r w:rsidRPr="003D3062">
        <w:rPr>
          <w:rtl/>
          <w:lang w:val="fr-CH" w:bidi="ar-LB"/>
        </w:rPr>
        <w:t>17-</w:t>
      </w:r>
      <w:r w:rsidR="003E0E38">
        <w:rPr>
          <w:rFonts w:hint="cs"/>
          <w:rtl/>
          <w:lang w:val="fr-CH" w:bidi="ar-LB"/>
        </w:rPr>
        <w:tab/>
      </w:r>
      <w:r w:rsidRPr="003D3062">
        <w:rPr>
          <w:rtl/>
          <w:lang w:val="fr-CH" w:bidi="ar-LB"/>
        </w:rPr>
        <w:t xml:space="preserve">وفيما يتعلق بالعقاب الجسدي، لا </w:t>
      </w:r>
      <w:proofErr w:type="spellStart"/>
      <w:r w:rsidRPr="003D3062">
        <w:rPr>
          <w:rtl/>
          <w:lang w:val="fr-CH" w:bidi="ar-LB"/>
        </w:rPr>
        <w:t>ينصّ</w:t>
      </w:r>
      <w:proofErr w:type="spellEnd"/>
      <w:r w:rsidRPr="003D3062">
        <w:rPr>
          <w:rtl/>
          <w:lang w:val="fr-CH" w:bidi="ar-LB"/>
        </w:rPr>
        <w:t xml:space="preserve"> القانون الجنائي على حكم صريح يمنع هذه الممارسات ولكن تغطي مواد كثيرة مختلف أشكال العنف، إذا ارتُكبت </w:t>
      </w:r>
      <w:r w:rsidR="003E0E38">
        <w:rPr>
          <w:rFonts w:hint="cs"/>
          <w:rtl/>
          <w:lang w:val="fr-CH" w:bidi="ar-LB"/>
        </w:rPr>
        <w:t>داخل</w:t>
      </w:r>
      <w:r w:rsidRPr="003D3062">
        <w:rPr>
          <w:rtl/>
          <w:lang w:val="fr-CH" w:bidi="ar-LB"/>
        </w:rPr>
        <w:t xml:space="preserve"> الأسرة </w:t>
      </w:r>
      <w:r w:rsidR="003E0E38">
        <w:rPr>
          <w:rFonts w:hint="cs"/>
          <w:rtl/>
          <w:lang w:val="fr-CH" w:bidi="ar-LB"/>
        </w:rPr>
        <w:br/>
      </w:r>
      <w:r w:rsidRPr="003D3062">
        <w:rPr>
          <w:rtl/>
          <w:lang w:val="fr-CH" w:bidi="ar-LB"/>
        </w:rPr>
        <w:t xml:space="preserve">أو خارجها. ولا بدّ من التذكير بأن الحكومة تعتزم إضافة مادة تمنع صراحةً العقاب الجسدي. وفيما يتعلق بمشروع القانون الخاص بالعنف </w:t>
      </w:r>
      <w:r w:rsidR="003E0E38">
        <w:rPr>
          <w:rFonts w:hint="cs"/>
          <w:rtl/>
          <w:lang w:val="fr-CH" w:bidi="ar-LB"/>
        </w:rPr>
        <w:t>المنزلي</w:t>
      </w:r>
      <w:r w:rsidRPr="003D3062">
        <w:rPr>
          <w:rtl/>
          <w:lang w:val="fr-CH" w:bidi="ar-LB"/>
        </w:rPr>
        <w:t xml:space="preserve">، </w:t>
      </w:r>
      <w:r w:rsidR="003E0E38">
        <w:rPr>
          <w:rFonts w:hint="cs"/>
          <w:rtl/>
          <w:lang w:val="fr-CH" w:bidi="ar-LB"/>
        </w:rPr>
        <w:t>ف</w:t>
      </w:r>
      <w:r w:rsidRPr="003D3062">
        <w:rPr>
          <w:rtl/>
          <w:lang w:val="fr-CH" w:bidi="ar-LB"/>
        </w:rPr>
        <w:t xml:space="preserve">الحكومة </w:t>
      </w:r>
      <w:r w:rsidR="003E0E38">
        <w:rPr>
          <w:rFonts w:hint="cs"/>
          <w:rtl/>
          <w:lang w:val="fr-CH" w:bidi="ar-LB"/>
        </w:rPr>
        <w:t xml:space="preserve">تعتزم </w:t>
      </w:r>
      <w:r w:rsidRPr="003D3062">
        <w:rPr>
          <w:rtl/>
          <w:lang w:val="fr-CH" w:bidi="ar-LB"/>
        </w:rPr>
        <w:t>اعتماده في أقرب الآجال.</w:t>
      </w:r>
    </w:p>
    <w:p w:rsidR="0056022B" w:rsidRPr="003D3062" w:rsidRDefault="0056022B" w:rsidP="003E0E38">
      <w:pPr>
        <w:pStyle w:val="SingleTxtGA"/>
        <w:rPr>
          <w:rtl/>
          <w:lang w:bidi="ar"/>
        </w:rPr>
      </w:pPr>
      <w:r w:rsidRPr="003D3062">
        <w:rPr>
          <w:rtl/>
          <w:lang w:val="fr-CH" w:bidi="ar-LB"/>
        </w:rPr>
        <w:t>18-</w:t>
      </w:r>
      <w:r w:rsidRPr="003D3062">
        <w:rPr>
          <w:rtl/>
          <w:lang w:val="fr-CH" w:bidi="ar-LB"/>
        </w:rPr>
        <w:tab/>
      </w:r>
      <w:r w:rsidRPr="003D3062">
        <w:rPr>
          <w:b/>
          <w:bCs/>
          <w:rtl/>
          <w:lang w:val="fr-CH" w:bidi="ar-LB"/>
        </w:rPr>
        <w:t xml:space="preserve">السيدة </w:t>
      </w:r>
      <w:proofErr w:type="spellStart"/>
      <w:r w:rsidRPr="003D3062">
        <w:rPr>
          <w:b/>
          <w:bCs/>
          <w:rtl/>
          <w:lang w:val="fr-CH" w:bidi="ar-LB"/>
        </w:rPr>
        <w:t>سودجيان</w:t>
      </w:r>
      <w:proofErr w:type="spellEnd"/>
      <w:r w:rsidRPr="003D3062">
        <w:rPr>
          <w:b/>
          <w:bCs/>
          <w:rtl/>
          <w:lang w:val="fr-CH" w:bidi="ar-LB"/>
        </w:rPr>
        <w:t xml:space="preserve"> </w:t>
      </w:r>
      <w:r w:rsidRPr="003D3062">
        <w:rPr>
          <w:rtl/>
          <w:lang w:val="fr-CH" w:bidi="ar-LB"/>
        </w:rPr>
        <w:t xml:space="preserve">(أرمينيا) أضافت، فيما يخص موضوع مكافحة العنف </w:t>
      </w:r>
      <w:r w:rsidR="003E0E38">
        <w:rPr>
          <w:rFonts w:hint="cs"/>
          <w:rtl/>
          <w:lang w:val="fr-CH" w:bidi="ar-LB"/>
        </w:rPr>
        <w:t>المنزلي</w:t>
      </w:r>
      <w:r w:rsidRPr="003D3062">
        <w:rPr>
          <w:rtl/>
          <w:lang w:val="fr-CH" w:bidi="ar-LB"/>
        </w:rPr>
        <w:t xml:space="preserve">، أن الحكومة تتعاون على نحو وثيق مع </w:t>
      </w:r>
      <w:r w:rsidRPr="003D3062">
        <w:rPr>
          <w:rtl/>
        </w:rPr>
        <w:t>المقرر الخاص المعني بمسألة العنف ضد المرأة وأسبابه وعواقبه فيما يتعلق بتوصيات الل</w:t>
      </w:r>
      <w:r w:rsidRPr="003D3062">
        <w:rPr>
          <w:rtl/>
          <w:lang w:bidi="ar"/>
        </w:rPr>
        <w:t xml:space="preserve">جنـة المعنية بالقضاء على التمييز ضد المرأة التي شكل تطبيقها موضوع تقرير منتصف المدة. ووُضعت خطة عمل </w:t>
      </w:r>
      <w:proofErr w:type="spellStart"/>
      <w:r w:rsidRPr="003D3062">
        <w:rPr>
          <w:rtl/>
          <w:lang w:bidi="ar"/>
        </w:rPr>
        <w:t>استراتيجية</w:t>
      </w:r>
      <w:proofErr w:type="spellEnd"/>
      <w:r w:rsidRPr="003D3062">
        <w:rPr>
          <w:rtl/>
          <w:lang w:bidi="ar"/>
        </w:rPr>
        <w:t xml:space="preserve"> بهدف مكافحة أعمال ال</w:t>
      </w:r>
      <w:r w:rsidRPr="003D3062">
        <w:rPr>
          <w:color w:val="000000"/>
          <w:rtl/>
        </w:rPr>
        <w:t>عنف القائمة على أساس نوع الجنس</w:t>
      </w:r>
      <w:r w:rsidRPr="003D3062">
        <w:rPr>
          <w:rtl/>
          <w:lang w:bidi="ar"/>
        </w:rPr>
        <w:t xml:space="preserve"> وحُددت أهداف معينة في مجالات من قبيل الوقاية وحماية الضحايا وملاحقة الفاعلين والتعليم والصحة والثقافة والإعلام.</w:t>
      </w:r>
    </w:p>
    <w:p w:rsidR="0056022B" w:rsidRPr="003D3062" w:rsidRDefault="0056022B" w:rsidP="003E0E38">
      <w:pPr>
        <w:pStyle w:val="SingleTxtGA"/>
        <w:rPr>
          <w:rtl/>
          <w:lang w:bidi="ar"/>
        </w:rPr>
      </w:pPr>
      <w:r w:rsidRPr="003D3062">
        <w:rPr>
          <w:rtl/>
          <w:lang w:val="fr-CH" w:bidi="ar-LB"/>
        </w:rPr>
        <w:t>19-</w:t>
      </w:r>
      <w:r w:rsidRPr="003D3062">
        <w:rPr>
          <w:rtl/>
          <w:lang w:val="fr-CH" w:bidi="ar-LB"/>
        </w:rPr>
        <w:tab/>
        <w:t>و</w:t>
      </w:r>
      <w:r w:rsidR="003E0E38">
        <w:rPr>
          <w:rFonts w:hint="cs"/>
          <w:rtl/>
          <w:lang w:val="fr-CH" w:bidi="ar-LB"/>
        </w:rPr>
        <w:t>ف</w:t>
      </w:r>
      <w:r w:rsidRPr="003D3062">
        <w:rPr>
          <w:rtl/>
          <w:lang w:val="fr-CH" w:bidi="ar-LB"/>
        </w:rPr>
        <w:t xml:space="preserve">يما يتعلق بالإجهاض الانتقائي، </w:t>
      </w:r>
      <w:r w:rsidR="003E0E38">
        <w:rPr>
          <w:rFonts w:hint="cs"/>
          <w:rtl/>
          <w:lang w:val="fr-CH" w:bidi="ar-LB"/>
        </w:rPr>
        <w:t xml:space="preserve">أضافت </w:t>
      </w:r>
      <w:r w:rsidRPr="003D3062">
        <w:rPr>
          <w:rtl/>
          <w:lang w:val="fr-CH" w:bidi="ar-LB"/>
        </w:rPr>
        <w:t xml:space="preserve">قائلةً إنه لا توجد إحصاءات رسمية والبيانات الوحيدة المتوفرة هي البيانات الصادرة عن </w:t>
      </w:r>
      <w:r w:rsidR="003E0E38">
        <w:rPr>
          <w:rFonts w:hint="cs"/>
          <w:rtl/>
          <w:lang w:val="fr-CH" w:bidi="ar-LB"/>
        </w:rPr>
        <w:t>المنظمات</w:t>
      </w:r>
      <w:r w:rsidRPr="003D3062">
        <w:rPr>
          <w:rtl/>
          <w:lang w:val="fr-CH" w:bidi="ar-LB"/>
        </w:rPr>
        <w:t xml:space="preserve"> غير الحكومية. غير أن الحكومة تدرك المشكلة ووضعت نصب أعينها هدفاً، وهو </w:t>
      </w:r>
      <w:r w:rsidR="003E0E38">
        <w:rPr>
          <w:rFonts w:hint="cs"/>
          <w:rtl/>
          <w:lang w:val="fr-CH" w:bidi="ar-LB"/>
        </w:rPr>
        <w:t>يشكل</w:t>
      </w:r>
      <w:r w:rsidRPr="003D3062">
        <w:rPr>
          <w:rtl/>
          <w:lang w:val="fr-CH" w:bidi="ar-LB"/>
        </w:rPr>
        <w:t xml:space="preserve"> النقطة 44 من خطة عملها الوطنية، </w:t>
      </w:r>
      <w:r w:rsidR="003E0E38">
        <w:rPr>
          <w:rFonts w:hint="cs"/>
          <w:rtl/>
          <w:lang w:val="fr-CH" w:bidi="ar-LB"/>
        </w:rPr>
        <w:t>و</w:t>
      </w:r>
      <w:r w:rsidRPr="003D3062">
        <w:rPr>
          <w:rtl/>
          <w:lang w:val="fr-CH" w:bidi="ar-LB"/>
        </w:rPr>
        <w:t xml:space="preserve">يتمثل في </w:t>
      </w:r>
      <w:r w:rsidR="003E0E38">
        <w:rPr>
          <w:rFonts w:hint="cs"/>
          <w:rtl/>
          <w:lang w:val="fr-CH" w:bidi="ar-LB"/>
        </w:rPr>
        <w:t>منع الإجهاض</w:t>
      </w:r>
      <w:r w:rsidRPr="003D3062">
        <w:rPr>
          <w:rtl/>
          <w:lang w:val="fr-CH" w:bidi="ar-LB"/>
        </w:rPr>
        <w:t xml:space="preserve"> الانتقائي و</w:t>
      </w:r>
      <w:r w:rsidR="003E0E38">
        <w:rPr>
          <w:rFonts w:hint="cs"/>
          <w:rtl/>
          <w:lang w:val="fr-CH" w:bidi="ar-LB"/>
        </w:rPr>
        <w:t xml:space="preserve">الحد من </w:t>
      </w:r>
      <w:r w:rsidRPr="003D3062">
        <w:rPr>
          <w:rtl/>
          <w:lang w:val="fr-CH" w:bidi="ar-LB"/>
        </w:rPr>
        <w:t>عددها</w:t>
      </w:r>
      <w:r w:rsidRPr="003D3062">
        <w:rPr>
          <w:rtl/>
          <w:lang w:bidi="ar"/>
        </w:rPr>
        <w:t>.</w:t>
      </w:r>
    </w:p>
    <w:p w:rsidR="0056022B" w:rsidRPr="003D3062" w:rsidRDefault="0056022B" w:rsidP="003E0E38">
      <w:pPr>
        <w:pStyle w:val="SingleTxtGA"/>
        <w:rPr>
          <w:rtl/>
        </w:rPr>
      </w:pPr>
      <w:r w:rsidRPr="003D3062">
        <w:rPr>
          <w:rtl/>
          <w:lang w:val="fr-CH" w:bidi="ar"/>
        </w:rPr>
        <w:t>20-</w:t>
      </w:r>
      <w:r w:rsidR="003E0E38">
        <w:rPr>
          <w:rFonts w:hint="cs"/>
          <w:rtl/>
          <w:lang w:val="fr-CH" w:bidi="ar"/>
        </w:rPr>
        <w:tab/>
      </w:r>
      <w:r w:rsidRPr="003D3062">
        <w:rPr>
          <w:b/>
          <w:bCs/>
          <w:rtl/>
          <w:lang w:val="fr-CH" w:bidi="ar"/>
        </w:rPr>
        <w:t xml:space="preserve">السيد </w:t>
      </w:r>
      <w:proofErr w:type="spellStart"/>
      <w:r w:rsidRPr="003D3062">
        <w:rPr>
          <w:b/>
          <w:bCs/>
          <w:rtl/>
          <w:lang w:val="fr-CH" w:bidi="ar"/>
        </w:rPr>
        <w:t>بيتروسيان</w:t>
      </w:r>
      <w:proofErr w:type="spellEnd"/>
      <w:r w:rsidRPr="003D3062">
        <w:rPr>
          <w:b/>
          <w:bCs/>
          <w:rtl/>
          <w:lang w:val="fr-CH" w:bidi="ar"/>
        </w:rPr>
        <w:t xml:space="preserve"> </w:t>
      </w:r>
      <w:r w:rsidRPr="003D3062">
        <w:rPr>
          <w:rtl/>
          <w:lang w:val="fr-CH" w:bidi="ar"/>
        </w:rPr>
        <w:t>(أرمينيا) ذك</w:t>
      </w:r>
      <w:r w:rsidR="003E0E38">
        <w:rPr>
          <w:rFonts w:hint="cs"/>
          <w:rtl/>
          <w:lang w:val="fr-CH" w:bidi="ar"/>
        </w:rPr>
        <w:t>ّ</w:t>
      </w:r>
      <w:r w:rsidRPr="003D3062">
        <w:rPr>
          <w:rtl/>
          <w:lang w:val="fr-CH" w:bidi="ar"/>
        </w:rPr>
        <w:t xml:space="preserve">ر، رداً على السيد </w:t>
      </w:r>
      <w:proofErr w:type="spellStart"/>
      <w:r w:rsidRPr="003D3062">
        <w:rPr>
          <w:rtl/>
          <w:lang w:val="fr-CH" w:bidi="ar"/>
        </w:rPr>
        <w:t>بوزيد</w:t>
      </w:r>
      <w:proofErr w:type="spellEnd"/>
      <w:r w:rsidRPr="003D3062">
        <w:rPr>
          <w:rtl/>
          <w:lang w:val="fr-CH" w:bidi="ar"/>
        </w:rPr>
        <w:t xml:space="preserve">، بأحكام المادة 13 من </w:t>
      </w:r>
      <w:r w:rsidRPr="003D3062">
        <w:rPr>
          <w:rtl/>
        </w:rPr>
        <w:t xml:space="preserve">القانون بشأن الاحتجاز والاعتقال المؤقت، المذكورة في الفقرة 287 من التقرير الذي يحدد حق الأشخاص الموقوفين أو رهن الاحتجاز المؤقت في تقديم التماسات وشكاوى بانتهاك حقوقهم وحرياتهم. </w:t>
      </w:r>
    </w:p>
    <w:p w:rsidR="0056022B" w:rsidRPr="003D3062" w:rsidRDefault="0056022B" w:rsidP="003E0E38">
      <w:pPr>
        <w:pStyle w:val="SingleTxtGA"/>
        <w:rPr>
          <w:rtl/>
          <w:lang w:bidi="ar"/>
        </w:rPr>
      </w:pPr>
      <w:r w:rsidRPr="003D3062">
        <w:rPr>
          <w:rtl/>
          <w:lang w:bidi="ar"/>
        </w:rPr>
        <w:t>21-</w:t>
      </w:r>
      <w:r w:rsidR="003E0E38">
        <w:rPr>
          <w:rFonts w:hint="cs"/>
          <w:rtl/>
          <w:lang w:bidi="ar"/>
        </w:rPr>
        <w:tab/>
      </w:r>
      <w:r w:rsidRPr="003D3062">
        <w:rPr>
          <w:b/>
          <w:bCs/>
          <w:rtl/>
          <w:lang w:bidi="ar"/>
        </w:rPr>
        <w:t xml:space="preserve">السيد </w:t>
      </w:r>
      <w:proofErr w:type="spellStart"/>
      <w:r w:rsidRPr="003D3062">
        <w:rPr>
          <w:b/>
          <w:bCs/>
          <w:rtl/>
          <w:lang w:bidi="ar"/>
        </w:rPr>
        <w:t>سهاكيان</w:t>
      </w:r>
      <w:proofErr w:type="spellEnd"/>
      <w:r w:rsidRPr="003D3062">
        <w:rPr>
          <w:b/>
          <w:bCs/>
          <w:rtl/>
          <w:lang w:bidi="ar"/>
        </w:rPr>
        <w:t xml:space="preserve"> </w:t>
      </w:r>
      <w:r w:rsidRPr="003D3062">
        <w:rPr>
          <w:rtl/>
          <w:lang w:bidi="ar"/>
        </w:rPr>
        <w:t>(أرمينيا) قال، رداً على سؤال طُرح في الجلسة السابقة، إنه لا يمكن إجراء عمليات التفتيش إلا بموافقة قاضٍ.</w:t>
      </w:r>
    </w:p>
    <w:p w:rsidR="0056022B" w:rsidRPr="003D3062" w:rsidRDefault="0056022B" w:rsidP="00B53B21">
      <w:pPr>
        <w:pStyle w:val="SingleTxtGA"/>
      </w:pPr>
      <w:r w:rsidRPr="003D3062">
        <w:rPr>
          <w:rtl/>
        </w:rPr>
        <w:t>22-</w:t>
      </w:r>
      <w:r w:rsidRPr="003D3062">
        <w:rPr>
          <w:rtl/>
        </w:rPr>
        <w:tab/>
      </w:r>
      <w:r w:rsidRPr="003D3062">
        <w:rPr>
          <w:b/>
          <w:bCs/>
          <w:rtl/>
        </w:rPr>
        <w:t>السيد</w:t>
      </w:r>
      <w:r w:rsidR="00B53B21">
        <w:rPr>
          <w:rFonts w:hint="cs"/>
          <w:b/>
          <w:bCs/>
          <w:rtl/>
        </w:rPr>
        <w:t>ة</w:t>
      </w:r>
      <w:r w:rsidRPr="003D3062">
        <w:rPr>
          <w:b/>
          <w:bCs/>
          <w:rtl/>
        </w:rPr>
        <w:t xml:space="preserve"> </w:t>
      </w:r>
      <w:proofErr w:type="spellStart"/>
      <w:r w:rsidRPr="003D3062">
        <w:rPr>
          <w:b/>
          <w:bCs/>
          <w:rtl/>
        </w:rPr>
        <w:t>شانيه</w:t>
      </w:r>
      <w:proofErr w:type="spellEnd"/>
      <w:r w:rsidRPr="003D3062">
        <w:rPr>
          <w:rtl/>
        </w:rPr>
        <w:t xml:space="preserve"> قالت إن الوفد لم يتناول مسألة حضور محامٍ أثناء الاعتقال من زاوية الوقاية من ضروب سوء المعاملة وشددت على أنه يجب على المحامي أيضاً مساعدة الموقوف على تنظيم دفاعه. وفيما بعمليات التفتيش، بينت أن وجود أمر بالتفتيش لا يكفي ومن الضروري وجود شاهد لتفادي تلفيق الأدلة. وفيما يخص الفقرة 4 من المادة 9 من العهد، طلبت </w:t>
      </w:r>
      <w:r w:rsidR="00B53B21">
        <w:rPr>
          <w:rFonts w:hint="cs"/>
          <w:rtl/>
        </w:rPr>
        <w:t>معرفة</w:t>
      </w:r>
      <w:r w:rsidRPr="003D3062">
        <w:rPr>
          <w:rtl/>
        </w:rPr>
        <w:t xml:space="preserve"> السلطة القضائية التي تبت في شرعية احتجاز الموقوفين.</w:t>
      </w:r>
    </w:p>
    <w:p w:rsidR="0056022B" w:rsidRPr="003D3062" w:rsidRDefault="0056022B" w:rsidP="00F27024">
      <w:pPr>
        <w:pStyle w:val="SingleTxtGA"/>
        <w:bidi w:val="0"/>
        <w:rPr>
          <w:rtl/>
        </w:rPr>
      </w:pPr>
    </w:p>
    <w:p w:rsidR="0056022B" w:rsidRPr="003D3062" w:rsidRDefault="0056022B" w:rsidP="00B53B21">
      <w:pPr>
        <w:pStyle w:val="SingleTxtGA"/>
        <w:rPr>
          <w:rtl/>
        </w:rPr>
      </w:pPr>
      <w:r w:rsidRPr="003D3062">
        <w:rPr>
          <w:rtl/>
        </w:rPr>
        <w:t>23-</w:t>
      </w:r>
      <w:r w:rsidR="00B53B21">
        <w:rPr>
          <w:rFonts w:hint="cs"/>
          <w:rtl/>
        </w:rPr>
        <w:tab/>
      </w:r>
      <w:r w:rsidRPr="003D3062">
        <w:rPr>
          <w:b/>
          <w:bCs/>
          <w:rtl/>
        </w:rPr>
        <w:t xml:space="preserve">السيد </w:t>
      </w:r>
      <w:proofErr w:type="spellStart"/>
      <w:r w:rsidRPr="003D3062">
        <w:rPr>
          <w:b/>
          <w:bCs/>
          <w:rtl/>
        </w:rPr>
        <w:t>بيتروسيان</w:t>
      </w:r>
      <w:proofErr w:type="spellEnd"/>
      <w:r w:rsidRPr="003D3062">
        <w:rPr>
          <w:b/>
          <w:bCs/>
          <w:rtl/>
        </w:rPr>
        <w:t xml:space="preserve"> </w:t>
      </w:r>
      <w:r w:rsidRPr="003D3062">
        <w:rPr>
          <w:rtl/>
        </w:rPr>
        <w:t>(أرمينيا) قال إنه يجوز وضع شخص رهن الاحتجاز إذا اشتُبه فيه مباشرةً بارتكاب عمل يُعد مخالفة أو بناءً على قرار جهاز التحقيق. ولا يلزم إصدار قرار قضائي لإبقاء المشتبه فيه قيد الاحتجاز إلا عند انقضاء مدة الاحتجاز القُصوى التي تبلغ اثن</w:t>
      </w:r>
      <w:r w:rsidR="00B53B21">
        <w:rPr>
          <w:rFonts w:hint="cs"/>
          <w:rtl/>
        </w:rPr>
        <w:t>ت</w:t>
      </w:r>
      <w:r w:rsidRPr="003D3062">
        <w:rPr>
          <w:rtl/>
        </w:rPr>
        <w:t xml:space="preserve">ين وسبعين ساعة. وفي المقابل، يجب على المحاكم أن تسمح بإجراء عمليات التفتيش لأن </w:t>
      </w:r>
      <w:r w:rsidR="00B53B21">
        <w:rPr>
          <w:rFonts w:hint="cs"/>
          <w:rtl/>
        </w:rPr>
        <w:t xml:space="preserve">هذه العمليات تنطوي </w:t>
      </w:r>
      <w:r w:rsidRPr="003D3062">
        <w:rPr>
          <w:rtl/>
        </w:rPr>
        <w:t>على خطر انتهاك حقوق الإنسان.</w:t>
      </w:r>
    </w:p>
    <w:p w:rsidR="0056022B" w:rsidRPr="003D3062" w:rsidRDefault="0056022B" w:rsidP="00B53B21">
      <w:pPr>
        <w:pStyle w:val="SingleTxtGA"/>
        <w:rPr>
          <w:rtl/>
        </w:rPr>
      </w:pPr>
      <w:r w:rsidRPr="003D3062">
        <w:rPr>
          <w:rtl/>
        </w:rPr>
        <w:t>24-</w:t>
      </w:r>
      <w:r w:rsidR="00B53B21">
        <w:rPr>
          <w:rFonts w:hint="cs"/>
          <w:rtl/>
        </w:rPr>
        <w:tab/>
      </w:r>
      <w:r w:rsidRPr="003D3062">
        <w:rPr>
          <w:b/>
          <w:bCs/>
          <w:rtl/>
        </w:rPr>
        <w:t xml:space="preserve">السيد </w:t>
      </w:r>
      <w:proofErr w:type="spellStart"/>
      <w:r w:rsidR="00CD466C">
        <w:rPr>
          <w:b/>
          <w:bCs/>
          <w:rtl/>
        </w:rPr>
        <w:t>سارسيمباياف</w:t>
      </w:r>
      <w:proofErr w:type="spellEnd"/>
      <w:r w:rsidRPr="003D3062">
        <w:rPr>
          <w:b/>
          <w:bCs/>
          <w:rtl/>
        </w:rPr>
        <w:t xml:space="preserve"> </w:t>
      </w:r>
      <w:r w:rsidRPr="003D3062">
        <w:rPr>
          <w:rtl/>
        </w:rPr>
        <w:t>طلب توضيحات إضافية بشأن الأحداث التي حصلت في 1 آذار/مارس 2008. وأكد الوفد مصادرة جميع أسلحة الهيئات المكلفة بإنفاذ القانون التي كانت موجودة في المكان واستدرك قائلاً إن مصدر الرصاص الذي أُطلق</w:t>
      </w:r>
      <w:r w:rsidR="00B53B21">
        <w:rPr>
          <w:rFonts w:hint="cs"/>
          <w:rtl/>
        </w:rPr>
        <w:t xml:space="preserve"> لم يُحدد</w:t>
      </w:r>
      <w:r w:rsidRPr="003D3062">
        <w:rPr>
          <w:rtl/>
        </w:rPr>
        <w:t xml:space="preserve">. وتساءل </w:t>
      </w:r>
      <w:r w:rsidR="00B53B21">
        <w:rPr>
          <w:rFonts w:hint="cs"/>
          <w:rtl/>
        </w:rPr>
        <w:t>ع</w:t>
      </w:r>
      <w:r w:rsidRPr="003D3062">
        <w:rPr>
          <w:rtl/>
        </w:rPr>
        <w:t xml:space="preserve">مَن </w:t>
      </w:r>
      <w:r w:rsidR="00B53B21">
        <w:rPr>
          <w:rFonts w:hint="cs"/>
          <w:rtl/>
        </w:rPr>
        <w:t>ي</w:t>
      </w:r>
      <w:r w:rsidRPr="003D3062">
        <w:rPr>
          <w:rtl/>
        </w:rPr>
        <w:t xml:space="preserve">مكّن </w:t>
      </w:r>
      <w:r w:rsidR="00B53B21">
        <w:rPr>
          <w:rFonts w:hint="cs"/>
          <w:rtl/>
        </w:rPr>
        <w:t>أن يكون قد أطلق</w:t>
      </w:r>
      <w:r w:rsidRPr="003D3062">
        <w:rPr>
          <w:rtl/>
        </w:rPr>
        <w:t xml:space="preserve"> النار إذا كانت الشرطة بريئة وسأل ما إذا جرى النظر </w:t>
      </w:r>
      <w:r w:rsidR="00B53B21">
        <w:rPr>
          <w:rFonts w:hint="cs"/>
          <w:rtl/>
        </w:rPr>
        <w:br/>
      </w:r>
      <w:r w:rsidRPr="003D3062">
        <w:rPr>
          <w:rtl/>
        </w:rPr>
        <w:t>في احتمال وجود قناصة. وفيما يتعلق بنسبة النساء في الشرطة البالغة 25 في المائة، سأل إذا كنّ عناصر يشاركن على نحو نشط في حفظ النظام أو يقمن بمهام أخرى. و</w:t>
      </w:r>
      <w:r w:rsidR="00B53B21">
        <w:rPr>
          <w:rFonts w:hint="cs"/>
          <w:rtl/>
        </w:rPr>
        <w:t>طلب</w:t>
      </w:r>
      <w:r w:rsidRPr="003D3062">
        <w:rPr>
          <w:rtl/>
        </w:rPr>
        <w:t xml:space="preserve"> أيضاً الحصول على توضيحات بشأن الفحوصات الطبية التي يحق للمحتجزين إجراؤها ولكن على نفقتهم الخاصة.</w:t>
      </w:r>
    </w:p>
    <w:p w:rsidR="0056022B" w:rsidRPr="003D3062" w:rsidRDefault="0056022B" w:rsidP="00B53B21">
      <w:pPr>
        <w:pStyle w:val="SingleTxtGA"/>
        <w:rPr>
          <w:rtl/>
        </w:rPr>
      </w:pPr>
      <w:r w:rsidRPr="003D3062">
        <w:rPr>
          <w:rtl/>
        </w:rPr>
        <w:t>25-</w:t>
      </w:r>
      <w:r w:rsidR="00B53B21">
        <w:rPr>
          <w:rFonts w:hint="cs"/>
          <w:rtl/>
        </w:rPr>
        <w:tab/>
      </w:r>
      <w:r w:rsidRPr="003D3062">
        <w:rPr>
          <w:b/>
          <w:bCs/>
          <w:rtl/>
        </w:rPr>
        <w:t xml:space="preserve">السيدة </w:t>
      </w:r>
      <w:proofErr w:type="spellStart"/>
      <w:r w:rsidRPr="003D3062">
        <w:rPr>
          <w:b/>
          <w:bCs/>
          <w:rtl/>
        </w:rPr>
        <w:t>هاروتيونيان</w:t>
      </w:r>
      <w:proofErr w:type="spellEnd"/>
      <w:r w:rsidRPr="003D3062">
        <w:rPr>
          <w:rtl/>
        </w:rPr>
        <w:t xml:space="preserve"> (أرمينيا) قالت، مذكرةً بالمعلومات الواردة في التقرير الذي قدمته إلى أعضاء اللجنة، إن التحقيق ذا الصلة بأحداث 1 آذار/مارس 2008 والذي أُجري بمساعدة خبراء دوليين استند إلى عشرات </w:t>
      </w:r>
      <w:r w:rsidR="00B53B21">
        <w:rPr>
          <w:rFonts w:hint="cs"/>
          <w:rtl/>
        </w:rPr>
        <w:t>الشهادات</w:t>
      </w:r>
      <w:r w:rsidRPr="003D3062">
        <w:rPr>
          <w:rtl/>
        </w:rPr>
        <w:t xml:space="preserve"> واستعرض بموضوعية جميع السيناريوهات الممكنة، ومن بينها السيناريو الذي ذكره السيد </w:t>
      </w:r>
      <w:proofErr w:type="spellStart"/>
      <w:r w:rsidR="00CD466C">
        <w:rPr>
          <w:rFonts w:hint="cs"/>
          <w:rtl/>
        </w:rPr>
        <w:t>سارسيمباياف</w:t>
      </w:r>
      <w:proofErr w:type="spellEnd"/>
      <w:r w:rsidRPr="003D3062">
        <w:rPr>
          <w:rtl/>
        </w:rPr>
        <w:t xml:space="preserve">. وأعربت عن أسفها </w:t>
      </w:r>
      <w:r w:rsidR="00B53B21">
        <w:rPr>
          <w:rFonts w:hint="cs"/>
          <w:rtl/>
        </w:rPr>
        <w:t>ل</w:t>
      </w:r>
      <w:r w:rsidRPr="003D3062">
        <w:rPr>
          <w:rtl/>
        </w:rPr>
        <w:t xml:space="preserve">عدم التمكن من تحديد </w:t>
      </w:r>
      <w:proofErr w:type="spellStart"/>
      <w:r w:rsidRPr="003D3062">
        <w:rPr>
          <w:rtl/>
        </w:rPr>
        <w:t>المسؤولين</w:t>
      </w:r>
      <w:proofErr w:type="spellEnd"/>
      <w:r w:rsidRPr="003D3062">
        <w:rPr>
          <w:rtl/>
        </w:rPr>
        <w:t xml:space="preserve"> عن وفاة 10 أشخاص أثناء المظاهرات.</w:t>
      </w:r>
    </w:p>
    <w:p w:rsidR="0056022B" w:rsidRPr="003D3062" w:rsidRDefault="0056022B" w:rsidP="00B53B21">
      <w:pPr>
        <w:pStyle w:val="SingleTxtGA"/>
        <w:rPr>
          <w:rtl/>
        </w:rPr>
      </w:pPr>
      <w:r w:rsidRPr="003D3062">
        <w:rPr>
          <w:rtl/>
        </w:rPr>
        <w:t xml:space="preserve">26- </w:t>
      </w:r>
      <w:r w:rsidRPr="003D3062">
        <w:rPr>
          <w:b/>
          <w:bCs/>
          <w:rtl/>
        </w:rPr>
        <w:t xml:space="preserve">السيد </w:t>
      </w:r>
      <w:proofErr w:type="spellStart"/>
      <w:r w:rsidRPr="003D3062">
        <w:rPr>
          <w:b/>
          <w:bCs/>
          <w:rtl/>
        </w:rPr>
        <w:t>بيتروسيان</w:t>
      </w:r>
      <w:proofErr w:type="spellEnd"/>
      <w:r w:rsidRPr="003D3062">
        <w:rPr>
          <w:b/>
          <w:bCs/>
          <w:rtl/>
        </w:rPr>
        <w:t xml:space="preserve"> </w:t>
      </w:r>
      <w:r w:rsidRPr="003D3062">
        <w:rPr>
          <w:rtl/>
        </w:rPr>
        <w:t xml:space="preserve">(أرمينيا) قال إن وحدة خاصة أُنشئت في 1 آذار/مارس 2012 </w:t>
      </w:r>
      <w:r w:rsidR="00B53B21">
        <w:rPr>
          <w:rFonts w:hint="cs"/>
          <w:rtl/>
        </w:rPr>
        <w:t>و</w:t>
      </w:r>
      <w:r w:rsidRPr="003D3062">
        <w:rPr>
          <w:rtl/>
        </w:rPr>
        <w:t xml:space="preserve">في هذه الوحدة التي </w:t>
      </w:r>
      <w:r w:rsidR="00B53B21">
        <w:rPr>
          <w:rFonts w:hint="cs"/>
          <w:rtl/>
        </w:rPr>
        <w:t>يفترض</w:t>
      </w:r>
      <w:r w:rsidRPr="003D3062">
        <w:rPr>
          <w:rtl/>
        </w:rPr>
        <w:t xml:space="preserve"> أن تشكل نموذجاً لتحديث الهيئات المكلفة بإنفاذ القانون</w:t>
      </w:r>
      <w:r w:rsidR="00B53B21">
        <w:rPr>
          <w:rFonts w:hint="cs"/>
          <w:rtl/>
        </w:rPr>
        <w:t xml:space="preserve"> بلغت نسبة النساء 25 في المائة</w:t>
      </w:r>
      <w:r w:rsidRPr="003D3062">
        <w:rPr>
          <w:rtl/>
        </w:rPr>
        <w:t>، وذلك بفضل جهود الحكومة في سبيل المساواة بين الجنسين. و</w:t>
      </w:r>
      <w:r w:rsidR="00B53B21">
        <w:rPr>
          <w:rFonts w:hint="cs"/>
          <w:rtl/>
        </w:rPr>
        <w:t>و</w:t>
      </w:r>
      <w:r w:rsidRPr="003D3062">
        <w:rPr>
          <w:rtl/>
        </w:rPr>
        <w:t xml:space="preserve">حدة الدوريات هذه </w:t>
      </w:r>
      <w:r w:rsidR="00B53B21">
        <w:rPr>
          <w:rFonts w:hint="cs"/>
          <w:rtl/>
        </w:rPr>
        <w:t>مكلفة ب</w:t>
      </w:r>
      <w:r w:rsidRPr="003D3062">
        <w:rPr>
          <w:rtl/>
        </w:rPr>
        <w:t>التصدي للاضطرابات المخلة بالنظام العام بواسطة طرق جديدة تقوم على ترسيخ الثقة مع السكان. وأشار إلى أن أفراد هذه الوحدة الذين أتموا دراسات عليا ويتكلمون لغة أجنبية واحدة على الأقل يتلقون تدريباً خاصاً ذا صلة بإجراء المفاوضات وإدارة الحالات القصوى ويجب أن يستوفوا معايير عالية جداً من النزاهة والمهنية. ورداً على السؤال الث</w:t>
      </w:r>
      <w:r w:rsidR="00B53B21">
        <w:rPr>
          <w:rFonts w:hint="cs"/>
          <w:rtl/>
        </w:rPr>
        <w:t>الث</w:t>
      </w:r>
      <w:r w:rsidRPr="003D3062">
        <w:rPr>
          <w:rtl/>
        </w:rPr>
        <w:t xml:space="preserve"> الذي طرحه السيد </w:t>
      </w:r>
      <w:proofErr w:type="spellStart"/>
      <w:r w:rsidR="00CD466C">
        <w:rPr>
          <w:rFonts w:hint="cs"/>
          <w:rtl/>
        </w:rPr>
        <w:t>سارسيمباياف</w:t>
      </w:r>
      <w:proofErr w:type="spellEnd"/>
      <w:r w:rsidRPr="003D3062">
        <w:rPr>
          <w:rtl/>
        </w:rPr>
        <w:t xml:space="preserve">، أكد أنه يحق للمحتجزين </w:t>
      </w:r>
      <w:r w:rsidR="00B53B21">
        <w:rPr>
          <w:rFonts w:hint="cs"/>
          <w:rtl/>
        </w:rPr>
        <w:br/>
      </w:r>
      <w:r w:rsidRPr="003D3062">
        <w:rPr>
          <w:rtl/>
        </w:rPr>
        <w:t>التماس خدمات طبيب من اختيارهم وعلى نفقتهم، ولا سيما من أجل تقييم وضعهم الصحي أثناء السجن.</w:t>
      </w:r>
    </w:p>
    <w:p w:rsidR="0056022B" w:rsidRPr="003D3062" w:rsidRDefault="0056022B" w:rsidP="00F27024">
      <w:pPr>
        <w:pStyle w:val="SingleTxtGA"/>
        <w:rPr>
          <w:rtl/>
        </w:rPr>
      </w:pPr>
      <w:r w:rsidRPr="003D3062">
        <w:rPr>
          <w:rtl/>
        </w:rPr>
        <w:t>27-</w:t>
      </w:r>
      <w:r w:rsidR="00F27024">
        <w:rPr>
          <w:rFonts w:hint="cs"/>
          <w:rtl/>
        </w:rPr>
        <w:tab/>
      </w:r>
      <w:r w:rsidRPr="003D3062">
        <w:rPr>
          <w:b/>
          <w:bCs/>
          <w:rtl/>
        </w:rPr>
        <w:t xml:space="preserve">السيد </w:t>
      </w:r>
      <w:proofErr w:type="spellStart"/>
      <w:r w:rsidRPr="003D3062">
        <w:rPr>
          <w:b/>
          <w:bCs/>
          <w:rtl/>
        </w:rPr>
        <w:t>هوفاكيميان</w:t>
      </w:r>
      <w:proofErr w:type="spellEnd"/>
      <w:r w:rsidRPr="003D3062">
        <w:rPr>
          <w:b/>
          <w:bCs/>
          <w:rtl/>
        </w:rPr>
        <w:t xml:space="preserve"> </w:t>
      </w:r>
      <w:r w:rsidRPr="003D3062">
        <w:rPr>
          <w:rtl/>
        </w:rPr>
        <w:t>(أرمينيا) أوضح قائلاً إن خدمات الرعاية والفحوص الأساسية مؤمنة أيضاً بالمجان طوال فترة الاحتجاز. والحق في الاتصال بطبيب من اختيار المحتجز هو حق مكفول في أماكن الاحتجاز الخاضعة لوزارة العدل، وعلى حد علمه، في أمكان الاحتجاز الخاضعة للشرطة أيضاً.</w:t>
      </w:r>
    </w:p>
    <w:p w:rsidR="0056022B" w:rsidRPr="003D3062" w:rsidRDefault="0056022B" w:rsidP="00F27024">
      <w:pPr>
        <w:pStyle w:val="SingleTxtGA"/>
        <w:rPr>
          <w:rtl/>
        </w:rPr>
      </w:pPr>
      <w:r w:rsidRPr="003D3062">
        <w:rPr>
          <w:rtl/>
        </w:rPr>
        <w:t>28-</w:t>
      </w:r>
      <w:r w:rsidR="00F27024">
        <w:rPr>
          <w:rFonts w:hint="cs"/>
          <w:rtl/>
        </w:rPr>
        <w:tab/>
      </w:r>
      <w:r w:rsidRPr="003D3062">
        <w:rPr>
          <w:b/>
          <w:bCs/>
          <w:rtl/>
        </w:rPr>
        <w:t xml:space="preserve">الرئيسة </w:t>
      </w:r>
      <w:r w:rsidRPr="003D3062">
        <w:rPr>
          <w:rtl/>
        </w:rPr>
        <w:t xml:space="preserve">شكرت الوفد على ردوده ودعت أعضاء اللجنة إلى طرح أسئلة إضافية تتعلق بالجزء الثاني من قائمة المسائل (من 17 إلى 30). </w:t>
      </w:r>
    </w:p>
    <w:p w:rsidR="0056022B" w:rsidRPr="003D3062" w:rsidRDefault="0056022B" w:rsidP="00CD466C">
      <w:pPr>
        <w:pStyle w:val="SingleTxtGA"/>
        <w:rPr>
          <w:rtl/>
        </w:rPr>
      </w:pPr>
      <w:r w:rsidRPr="003D3062">
        <w:rPr>
          <w:rtl/>
        </w:rPr>
        <w:t>29-</w:t>
      </w:r>
      <w:r w:rsidR="00F27024">
        <w:rPr>
          <w:rFonts w:hint="cs"/>
          <w:rtl/>
        </w:rPr>
        <w:tab/>
      </w:r>
      <w:r w:rsidRPr="003D3062">
        <w:rPr>
          <w:b/>
          <w:bCs/>
          <w:rtl/>
          <w:lang w:bidi="ar"/>
        </w:rPr>
        <w:t xml:space="preserve">السيد </w:t>
      </w:r>
      <w:proofErr w:type="spellStart"/>
      <w:r w:rsidR="00B53B21">
        <w:rPr>
          <w:rFonts w:hint="cs"/>
          <w:b/>
          <w:bCs/>
          <w:rtl/>
          <w:lang w:bidi="ar"/>
        </w:rPr>
        <w:t>ت</w:t>
      </w:r>
      <w:r w:rsidRPr="003D3062">
        <w:rPr>
          <w:b/>
          <w:bCs/>
          <w:rtl/>
          <w:lang w:bidi="ar"/>
        </w:rPr>
        <w:t>يلين</w:t>
      </w:r>
      <w:proofErr w:type="spellEnd"/>
      <w:r w:rsidRPr="003D3062">
        <w:rPr>
          <w:b/>
          <w:bCs/>
          <w:rtl/>
          <w:lang w:bidi="ar"/>
        </w:rPr>
        <w:t xml:space="preserve"> </w:t>
      </w:r>
      <w:r w:rsidRPr="003D3062">
        <w:rPr>
          <w:rtl/>
          <w:lang w:bidi="ar"/>
        </w:rPr>
        <w:t xml:space="preserve">قال إن بعض المعلومات تفيد بأن السلطة التنفيذية </w:t>
      </w:r>
      <w:r w:rsidR="00F313BC">
        <w:rPr>
          <w:rFonts w:hint="cs"/>
          <w:rtl/>
          <w:lang w:bidi="ar"/>
        </w:rPr>
        <w:t xml:space="preserve">قد يكون لها دور </w:t>
      </w:r>
      <w:r w:rsidRPr="003D3062">
        <w:rPr>
          <w:rtl/>
          <w:lang w:bidi="ar"/>
        </w:rPr>
        <w:t>في تعيين القضاة و</w:t>
      </w:r>
      <w:r w:rsidR="00F313BC">
        <w:rPr>
          <w:rFonts w:hint="cs"/>
          <w:rtl/>
          <w:lang w:bidi="ar"/>
        </w:rPr>
        <w:t xml:space="preserve">ربما </w:t>
      </w:r>
      <w:r w:rsidRPr="003D3062">
        <w:rPr>
          <w:rtl/>
          <w:lang w:bidi="ar"/>
        </w:rPr>
        <w:t xml:space="preserve">تمارس ضغوطاً في بعض الدعاوى القضائية التي تُعد حساسة. وتابع أنه من الممكن أيضاً الحصول على منصب قاضٍ وأحكام </w:t>
      </w:r>
      <w:proofErr w:type="spellStart"/>
      <w:r w:rsidRPr="003D3062">
        <w:rPr>
          <w:rtl/>
          <w:lang w:bidi="ar"/>
        </w:rPr>
        <w:t>مؤاتية</w:t>
      </w:r>
      <w:proofErr w:type="spellEnd"/>
      <w:r w:rsidRPr="003D3062">
        <w:rPr>
          <w:rtl/>
          <w:lang w:bidi="ar"/>
        </w:rPr>
        <w:t xml:space="preserve"> لقاء رشوة. و</w:t>
      </w:r>
      <w:r w:rsidR="00F313BC">
        <w:rPr>
          <w:rFonts w:hint="cs"/>
          <w:rtl/>
          <w:lang w:bidi="ar"/>
        </w:rPr>
        <w:t xml:space="preserve">بيّن أنه </w:t>
      </w:r>
      <w:r w:rsidRPr="003D3062">
        <w:rPr>
          <w:rtl/>
          <w:lang w:bidi="ar"/>
        </w:rPr>
        <w:t xml:space="preserve">يود في هذا الصدد معرفة المزيد عن محتوى خطة العمل </w:t>
      </w:r>
      <w:r w:rsidR="00F313BC">
        <w:rPr>
          <w:rFonts w:hint="cs"/>
          <w:rtl/>
          <w:lang w:bidi="ar"/>
        </w:rPr>
        <w:t>لإ</w:t>
      </w:r>
      <w:r w:rsidRPr="003D3062">
        <w:rPr>
          <w:rtl/>
          <w:lang w:bidi="ar"/>
        </w:rPr>
        <w:t xml:space="preserve">صلاح النظام القضائي التي اعتمدها المرسوم الرئاسي الصادر في 2 تموز/يوليه 2012 ولا سيما التدابير المزمع اتخاذها لمكافحة الفساد وتعزيز استقلالية السلطة القضائية. وسأل </w:t>
      </w:r>
      <w:r w:rsidR="00F313BC">
        <w:rPr>
          <w:rFonts w:hint="cs"/>
          <w:rtl/>
          <w:lang w:bidi="ar"/>
        </w:rPr>
        <w:t>ع</w:t>
      </w:r>
      <w:r w:rsidRPr="003D3062">
        <w:rPr>
          <w:rtl/>
          <w:lang w:bidi="ar"/>
        </w:rPr>
        <w:t>ما إذا كانت الفقرة 189 من الردود على قائمة المسائل التي يجب تناولها تشير إلى ارتفاع أج</w:t>
      </w:r>
      <w:r w:rsidR="00F313BC">
        <w:rPr>
          <w:rFonts w:hint="cs"/>
          <w:rtl/>
          <w:lang w:bidi="ar"/>
        </w:rPr>
        <w:t>و</w:t>
      </w:r>
      <w:r w:rsidRPr="003D3062">
        <w:rPr>
          <w:rtl/>
          <w:lang w:bidi="ar"/>
        </w:rPr>
        <w:t xml:space="preserve">ر القضاة ودعا الوفد إلى تقديم توضيحات بشأن مستوى </w:t>
      </w:r>
      <w:r w:rsidR="00F313BC">
        <w:rPr>
          <w:rFonts w:hint="cs"/>
          <w:rtl/>
          <w:lang w:bidi="ar"/>
        </w:rPr>
        <w:t>هذه الأجور</w:t>
      </w:r>
      <w:r w:rsidRPr="003D3062">
        <w:rPr>
          <w:rtl/>
          <w:lang w:bidi="ar"/>
        </w:rPr>
        <w:t xml:space="preserve">، بالنسبة إلى أجر رئيس الجمهورية مثلاً. وبما أن بعض المعلومات تفيد بأن القضاة يحبذون الادعاء أثناء المحاكمة، </w:t>
      </w:r>
      <w:r w:rsidR="00F313BC">
        <w:rPr>
          <w:rFonts w:hint="cs"/>
          <w:rtl/>
          <w:lang w:bidi="ar"/>
        </w:rPr>
        <w:t xml:space="preserve">فإنه </w:t>
      </w:r>
      <w:r w:rsidRPr="003D3062">
        <w:rPr>
          <w:rtl/>
          <w:lang w:bidi="ar"/>
        </w:rPr>
        <w:t xml:space="preserve">يشجع الدولة الطرف على </w:t>
      </w:r>
      <w:r w:rsidR="00F313BC">
        <w:rPr>
          <w:rFonts w:hint="cs"/>
          <w:rtl/>
          <w:lang w:bidi="ar"/>
        </w:rPr>
        <w:t>التخلص من</w:t>
      </w:r>
      <w:r w:rsidRPr="003D3062">
        <w:rPr>
          <w:rtl/>
          <w:lang w:bidi="ar"/>
        </w:rPr>
        <w:t xml:space="preserve"> هذا الإرث من الحقبة </w:t>
      </w:r>
      <w:proofErr w:type="spellStart"/>
      <w:r w:rsidRPr="003D3062">
        <w:rPr>
          <w:rtl/>
          <w:lang w:bidi="ar"/>
        </w:rPr>
        <w:t>السوفياتية</w:t>
      </w:r>
      <w:proofErr w:type="spellEnd"/>
      <w:r w:rsidRPr="003D3062">
        <w:rPr>
          <w:rtl/>
          <w:lang w:bidi="ar"/>
        </w:rPr>
        <w:t xml:space="preserve"> والحرص على منح القضاة الصلاحيات والسلطة اللازمة لممارسة مهامهم. وسأل السيد </w:t>
      </w:r>
      <w:proofErr w:type="spellStart"/>
      <w:r w:rsidR="00F313BC">
        <w:rPr>
          <w:rFonts w:hint="cs"/>
          <w:rtl/>
          <w:lang w:bidi="ar"/>
        </w:rPr>
        <w:t>ت</w:t>
      </w:r>
      <w:r w:rsidRPr="003D3062">
        <w:rPr>
          <w:rtl/>
          <w:lang w:bidi="ar"/>
        </w:rPr>
        <w:t>يلين</w:t>
      </w:r>
      <w:proofErr w:type="spellEnd"/>
      <w:r w:rsidRPr="003D3062">
        <w:rPr>
          <w:rtl/>
          <w:lang w:bidi="ar"/>
        </w:rPr>
        <w:t xml:space="preserve"> </w:t>
      </w:r>
      <w:r w:rsidR="00F313BC">
        <w:rPr>
          <w:rFonts w:hint="cs"/>
          <w:rtl/>
          <w:lang w:bidi="ar"/>
        </w:rPr>
        <w:t>ع</w:t>
      </w:r>
      <w:r w:rsidRPr="003D3062">
        <w:rPr>
          <w:rtl/>
          <w:lang w:bidi="ar"/>
        </w:rPr>
        <w:t>ما إذا كان المجلس القضائي الذي يشكل الجهاز التأديبي في النظام القضائي الأرميني ي</w:t>
      </w:r>
      <w:r w:rsidR="00CD466C">
        <w:rPr>
          <w:rFonts w:hint="cs"/>
          <w:rtl/>
          <w:lang w:bidi="ar"/>
        </w:rPr>
        <w:t>ت</w:t>
      </w:r>
      <w:r w:rsidRPr="003D3062">
        <w:rPr>
          <w:rtl/>
          <w:lang w:bidi="ar"/>
        </w:rPr>
        <w:t>ناول حالات فساد. و</w:t>
      </w:r>
      <w:r w:rsidR="00CD466C">
        <w:rPr>
          <w:rFonts w:hint="cs"/>
          <w:rtl/>
          <w:lang w:bidi="ar"/>
        </w:rPr>
        <w:t>قال</w:t>
      </w:r>
      <w:r w:rsidRPr="003D3062">
        <w:rPr>
          <w:rtl/>
          <w:lang w:bidi="ar"/>
        </w:rPr>
        <w:t xml:space="preserve"> أيضاً </w:t>
      </w:r>
      <w:r w:rsidR="00CD466C">
        <w:rPr>
          <w:rFonts w:hint="cs"/>
          <w:rtl/>
          <w:lang w:bidi="ar"/>
        </w:rPr>
        <w:t xml:space="preserve">إنه يرغب في </w:t>
      </w:r>
      <w:r w:rsidRPr="003D3062">
        <w:rPr>
          <w:rtl/>
          <w:lang w:bidi="ar"/>
        </w:rPr>
        <w:t xml:space="preserve">معرفة </w:t>
      </w:r>
      <w:r w:rsidR="00CD466C">
        <w:rPr>
          <w:rFonts w:hint="cs"/>
          <w:rtl/>
          <w:lang w:bidi="ar"/>
        </w:rPr>
        <w:br/>
      </w:r>
      <w:r w:rsidRPr="003D3062">
        <w:rPr>
          <w:rtl/>
          <w:lang w:bidi="ar"/>
        </w:rPr>
        <w:t xml:space="preserve">ما إذا أُحيلت القضايا الأخطر على المحاكم </w:t>
      </w:r>
      <w:r w:rsidR="00F313BC">
        <w:rPr>
          <w:rFonts w:hint="cs"/>
          <w:rtl/>
          <w:lang w:bidi="ar"/>
        </w:rPr>
        <w:t xml:space="preserve">وهل </w:t>
      </w:r>
      <w:r w:rsidRPr="003D3062">
        <w:rPr>
          <w:rtl/>
          <w:lang w:bidi="ar"/>
        </w:rPr>
        <w:t xml:space="preserve">أصدر القضاة إدانات وعقوبات غير </w:t>
      </w:r>
      <w:r w:rsidR="00F313BC">
        <w:rPr>
          <w:rFonts w:hint="cs"/>
          <w:rtl/>
          <w:lang w:bidi="ar"/>
        </w:rPr>
        <w:t>العقوبات</w:t>
      </w:r>
      <w:r w:rsidRPr="003D3062">
        <w:rPr>
          <w:rtl/>
          <w:lang w:bidi="ar"/>
        </w:rPr>
        <w:t xml:space="preserve"> التأديبية، </w:t>
      </w:r>
      <w:r w:rsidR="00F313BC">
        <w:rPr>
          <w:rFonts w:hint="cs"/>
          <w:rtl/>
          <w:lang w:bidi="ar"/>
        </w:rPr>
        <w:t xml:space="preserve">من قبيل </w:t>
      </w:r>
      <w:r w:rsidRPr="003D3062">
        <w:rPr>
          <w:rtl/>
          <w:lang w:bidi="ar"/>
        </w:rPr>
        <w:t>الإقالة مثلاً. وفيما يتعلق بالقضاة الذين صدرت بحقهم عقوبات تأديبية وبلغ عددهم 8 قضاة في عام 2010 و15 قاضٍ في عام 2011، ر</w:t>
      </w:r>
      <w:r w:rsidR="00CD466C">
        <w:rPr>
          <w:rFonts w:hint="cs"/>
          <w:rtl/>
          <w:lang w:bidi="ar"/>
        </w:rPr>
        <w:t>أ</w:t>
      </w:r>
      <w:r w:rsidRPr="003D3062">
        <w:rPr>
          <w:rtl/>
          <w:lang w:bidi="ar"/>
        </w:rPr>
        <w:t xml:space="preserve">ى أنه سيكون من المثير للاهتمام الإفادة بهذه الأرقام </w:t>
      </w:r>
      <w:r w:rsidR="00F313BC">
        <w:rPr>
          <w:rFonts w:hint="cs"/>
          <w:rtl/>
          <w:lang w:bidi="ar"/>
        </w:rPr>
        <w:t>على خلفية</w:t>
      </w:r>
      <w:r w:rsidRPr="003D3062">
        <w:rPr>
          <w:rtl/>
          <w:lang w:bidi="ar"/>
        </w:rPr>
        <w:t xml:space="preserve"> العدد الإجمالي للقضاة في أرمينيا. وقال إن الوفد مدعوٌ أيضاً إلى تحديد </w:t>
      </w:r>
      <w:r w:rsidR="00F313BC">
        <w:rPr>
          <w:rFonts w:hint="cs"/>
          <w:rtl/>
          <w:lang w:bidi="ar"/>
        </w:rPr>
        <w:t>هوية</w:t>
      </w:r>
      <w:r w:rsidRPr="003D3062">
        <w:rPr>
          <w:rtl/>
          <w:lang w:bidi="ar"/>
        </w:rPr>
        <w:t xml:space="preserve"> المنظمات الدولية التي أعربت عن تقديرها لجهود الدولة الطرف في مجال مكافحة الفساد على النحو المُشار إليه في الفقرة 192 من الردود على قائمة المسائل. وأحاط علماً </w:t>
      </w:r>
      <w:r w:rsidR="00F313BC">
        <w:rPr>
          <w:rFonts w:hint="cs"/>
          <w:rtl/>
          <w:lang w:bidi="ar"/>
        </w:rPr>
        <w:t>ب</w:t>
      </w:r>
      <w:r w:rsidRPr="003D3062">
        <w:rPr>
          <w:rtl/>
          <w:lang w:bidi="ar"/>
        </w:rPr>
        <w:t xml:space="preserve">أن المجلس القضائي </w:t>
      </w:r>
      <w:r w:rsidR="00F313BC">
        <w:rPr>
          <w:rFonts w:hint="cs"/>
          <w:rtl/>
          <w:lang w:bidi="ar"/>
        </w:rPr>
        <w:t>رأى</w:t>
      </w:r>
      <w:r w:rsidRPr="003D3062">
        <w:rPr>
          <w:rtl/>
          <w:lang w:bidi="ar"/>
        </w:rPr>
        <w:t xml:space="preserve"> في إمكانية أن تتخذ وزارة العدل إجراءات تأديبية بحق قضاة </w:t>
      </w:r>
      <w:r w:rsidR="00F313BC">
        <w:rPr>
          <w:rFonts w:hint="cs"/>
          <w:rtl/>
          <w:lang w:bidi="ar"/>
        </w:rPr>
        <w:t>م</w:t>
      </w:r>
      <w:r w:rsidRPr="003D3062">
        <w:rPr>
          <w:rtl/>
          <w:lang w:bidi="ar"/>
        </w:rPr>
        <w:t>ا</w:t>
      </w:r>
      <w:r w:rsidR="00F313BC">
        <w:rPr>
          <w:rFonts w:hint="cs"/>
          <w:rtl/>
          <w:lang w:bidi="ar"/>
        </w:rPr>
        <w:t xml:space="preserve"> يهدد </w:t>
      </w:r>
      <w:r w:rsidRPr="003D3062">
        <w:rPr>
          <w:rtl/>
          <w:lang w:bidi="ar"/>
        </w:rPr>
        <w:t xml:space="preserve">استقلالية القضاة، وسأل إذا </w:t>
      </w:r>
      <w:r w:rsidR="00F313BC">
        <w:rPr>
          <w:rFonts w:hint="cs"/>
          <w:rtl/>
          <w:lang w:bidi="ar"/>
        </w:rPr>
        <w:t xml:space="preserve">كان قد تم تصحيح </w:t>
      </w:r>
      <w:r w:rsidRPr="003D3062">
        <w:rPr>
          <w:rtl/>
          <w:lang w:bidi="ar"/>
        </w:rPr>
        <w:t>هذا الوضع.</w:t>
      </w:r>
    </w:p>
    <w:p w:rsidR="0056022B" w:rsidRPr="003D3062" w:rsidRDefault="0056022B" w:rsidP="00F313BC">
      <w:pPr>
        <w:pStyle w:val="SingleTxtGA"/>
        <w:rPr>
          <w:rtl/>
        </w:rPr>
      </w:pPr>
      <w:r w:rsidRPr="003D3062">
        <w:rPr>
          <w:rtl/>
        </w:rPr>
        <w:t>30-</w:t>
      </w:r>
      <w:r w:rsidR="00F27024">
        <w:rPr>
          <w:rFonts w:hint="cs"/>
          <w:rtl/>
        </w:rPr>
        <w:tab/>
      </w:r>
      <w:r w:rsidRPr="003D3062">
        <w:rPr>
          <w:rtl/>
        </w:rPr>
        <w:t xml:space="preserve">وأشار السيد </w:t>
      </w:r>
      <w:proofErr w:type="spellStart"/>
      <w:r w:rsidR="00F313BC">
        <w:rPr>
          <w:rFonts w:hint="cs"/>
          <w:rtl/>
        </w:rPr>
        <w:t>ت</w:t>
      </w:r>
      <w:r w:rsidRPr="003D3062">
        <w:rPr>
          <w:rtl/>
        </w:rPr>
        <w:t>يلين</w:t>
      </w:r>
      <w:proofErr w:type="spellEnd"/>
      <w:r w:rsidRPr="003D3062">
        <w:rPr>
          <w:rtl/>
        </w:rPr>
        <w:t xml:space="preserve"> إلى الردود المكتوبة على الأسئلة الواردة في الفقرة 18 من قائمة المسائل، فطلب تقديم المزيد من التفاصيل </w:t>
      </w:r>
      <w:r w:rsidR="00F313BC">
        <w:rPr>
          <w:rFonts w:hint="cs"/>
          <w:rtl/>
        </w:rPr>
        <w:t xml:space="preserve">عن </w:t>
      </w:r>
      <w:r w:rsidRPr="003D3062">
        <w:rPr>
          <w:rtl/>
        </w:rPr>
        <w:t xml:space="preserve">التدابير </w:t>
      </w:r>
      <w:proofErr w:type="spellStart"/>
      <w:r w:rsidRPr="003D3062">
        <w:rPr>
          <w:rtl/>
        </w:rPr>
        <w:t>المملموسة</w:t>
      </w:r>
      <w:proofErr w:type="spellEnd"/>
      <w:r w:rsidRPr="003D3062">
        <w:rPr>
          <w:rtl/>
        </w:rPr>
        <w:t xml:space="preserve"> المنصوص عليها في البرنامج الاستراتيجي المعني بمكافحة الفساد والمذكور في الفقرة 196، و</w:t>
      </w:r>
      <w:r w:rsidR="00F313BC">
        <w:rPr>
          <w:rFonts w:hint="cs"/>
          <w:rtl/>
        </w:rPr>
        <w:t xml:space="preserve">عن </w:t>
      </w:r>
      <w:r w:rsidRPr="003D3062">
        <w:rPr>
          <w:rtl/>
        </w:rPr>
        <w:t>النتائج المحتملة. وأثنى على تعاون مكتب المدعي العام مع المجتمع المدني في سبيل مكافحة الفساد وأعرب عن رغبته في الحصول على أمثلة ملموسة على هذا التعاون.</w:t>
      </w:r>
    </w:p>
    <w:p w:rsidR="0056022B" w:rsidRPr="003D3062" w:rsidRDefault="0056022B" w:rsidP="00F313BC">
      <w:pPr>
        <w:pStyle w:val="SingleTxtGA"/>
        <w:rPr>
          <w:rtl/>
        </w:rPr>
      </w:pPr>
      <w:r w:rsidRPr="003D3062">
        <w:rPr>
          <w:rtl/>
        </w:rPr>
        <w:t>31-</w:t>
      </w:r>
      <w:r w:rsidR="00F27024">
        <w:rPr>
          <w:rFonts w:hint="cs"/>
          <w:rtl/>
        </w:rPr>
        <w:tab/>
      </w:r>
      <w:r w:rsidRPr="003D3062">
        <w:rPr>
          <w:rtl/>
        </w:rPr>
        <w:t xml:space="preserve">وفيما يتعلق بالسؤال 19، طلب السيد </w:t>
      </w:r>
      <w:proofErr w:type="spellStart"/>
      <w:r w:rsidR="00F313BC">
        <w:rPr>
          <w:rFonts w:hint="cs"/>
          <w:rtl/>
        </w:rPr>
        <w:t>ت</w:t>
      </w:r>
      <w:r w:rsidRPr="003D3062">
        <w:rPr>
          <w:rtl/>
        </w:rPr>
        <w:t>يلين</w:t>
      </w:r>
      <w:proofErr w:type="spellEnd"/>
      <w:r w:rsidRPr="003D3062">
        <w:rPr>
          <w:rtl/>
        </w:rPr>
        <w:t xml:space="preserve"> توضيحات بشأن المدة القصوى لإجراء تحقيقات قبل توجيه الاتهام وبشأن الإجراءات المتبعة عند انقضاء المهلة. وأ</w:t>
      </w:r>
      <w:r w:rsidR="00F313BC">
        <w:rPr>
          <w:rFonts w:hint="cs"/>
          <w:rtl/>
        </w:rPr>
        <w:t xml:space="preserve">ضاف أنه يودّ </w:t>
      </w:r>
      <w:r w:rsidRPr="003D3062">
        <w:rPr>
          <w:rtl/>
        </w:rPr>
        <w:t>الحصول على معلومات عن إجراءات المراقبة القضائية أثناء مرحلة إجراءات التحقيق، ونظراً إلى أنّ محكمة الاستئناف تستطيع مراقبة شرعية الاحتجاز، طلب إذا كانت محاكم الدرجة الأولى تستطيع أيضاً إجراء هذه المراقبة. و</w:t>
      </w:r>
      <w:r w:rsidR="00F313BC">
        <w:rPr>
          <w:rFonts w:hint="cs"/>
          <w:rtl/>
        </w:rPr>
        <w:t>رغب</w:t>
      </w:r>
      <w:r w:rsidRPr="003D3062">
        <w:rPr>
          <w:rtl/>
        </w:rPr>
        <w:t xml:space="preserve"> أيضاً في معرفة ما إذا كانت فترة المحاكمة تُراعى في تحديد العقوبة.</w:t>
      </w:r>
    </w:p>
    <w:p w:rsidR="0056022B" w:rsidRPr="003D3062" w:rsidRDefault="0056022B" w:rsidP="00CD466C">
      <w:pPr>
        <w:pStyle w:val="SingleTxtGA"/>
        <w:rPr>
          <w:rtl/>
        </w:rPr>
      </w:pPr>
      <w:r w:rsidRPr="003D3062">
        <w:rPr>
          <w:rtl/>
        </w:rPr>
        <w:t>32-</w:t>
      </w:r>
      <w:r w:rsidR="00F313BC">
        <w:rPr>
          <w:rFonts w:hint="cs"/>
          <w:rtl/>
        </w:rPr>
        <w:tab/>
      </w:r>
      <w:r w:rsidRPr="003D3062">
        <w:rPr>
          <w:rtl/>
        </w:rPr>
        <w:t xml:space="preserve">وأخيراً، لاحظ السيد </w:t>
      </w:r>
      <w:proofErr w:type="spellStart"/>
      <w:r w:rsidR="00CD466C">
        <w:rPr>
          <w:rFonts w:hint="cs"/>
          <w:rtl/>
        </w:rPr>
        <w:t>ت</w:t>
      </w:r>
      <w:r w:rsidRPr="003D3062">
        <w:rPr>
          <w:rtl/>
        </w:rPr>
        <w:t>يلين</w:t>
      </w:r>
      <w:proofErr w:type="spellEnd"/>
      <w:r w:rsidRPr="003D3062">
        <w:rPr>
          <w:rtl/>
        </w:rPr>
        <w:t xml:space="preserve"> أن اللجنة لم تتلقَ أي بلاغ يتعلق بأرمينيا منذ </w:t>
      </w:r>
      <w:proofErr w:type="spellStart"/>
      <w:r w:rsidRPr="003D3062">
        <w:rPr>
          <w:rtl/>
        </w:rPr>
        <w:t>انضامها</w:t>
      </w:r>
      <w:proofErr w:type="spellEnd"/>
      <w:r w:rsidRPr="003D3062">
        <w:rPr>
          <w:rtl/>
        </w:rPr>
        <w:t xml:space="preserve"> إلى البروتوكول الاختياري في عام 1993 وتساءل </w:t>
      </w:r>
      <w:r w:rsidR="00F313BC">
        <w:rPr>
          <w:rFonts w:hint="cs"/>
          <w:rtl/>
        </w:rPr>
        <w:t>ع</w:t>
      </w:r>
      <w:r w:rsidRPr="003D3062">
        <w:rPr>
          <w:rtl/>
        </w:rPr>
        <w:t>ما إذا كان المواطنون الأرمن يفضلون التوجه إلى المحكمة الأوروبية لحقوق الإنسان أو ما إذا كانوا يفتقرون إلى المعرفة الكفاية بإمكانية اللجوء إلى اللجنة.</w:t>
      </w:r>
    </w:p>
    <w:p w:rsidR="0056022B" w:rsidRPr="003D3062" w:rsidRDefault="0056022B" w:rsidP="00E25C60">
      <w:pPr>
        <w:pStyle w:val="SingleTxtGA"/>
        <w:rPr>
          <w:rtl/>
        </w:rPr>
      </w:pPr>
      <w:r w:rsidRPr="003D3062">
        <w:rPr>
          <w:rtl/>
        </w:rPr>
        <w:t>33-</w:t>
      </w:r>
      <w:r w:rsidR="00F313BC">
        <w:rPr>
          <w:rFonts w:hint="cs"/>
          <w:rtl/>
        </w:rPr>
        <w:tab/>
      </w:r>
      <w:r w:rsidRPr="003D3062">
        <w:rPr>
          <w:b/>
          <w:bCs/>
          <w:rtl/>
        </w:rPr>
        <w:t xml:space="preserve">السيد </w:t>
      </w:r>
      <w:proofErr w:type="spellStart"/>
      <w:r w:rsidRPr="003D3062">
        <w:rPr>
          <w:b/>
          <w:bCs/>
          <w:rtl/>
        </w:rPr>
        <w:t>نومان</w:t>
      </w:r>
      <w:proofErr w:type="spellEnd"/>
      <w:r w:rsidRPr="003D3062">
        <w:rPr>
          <w:b/>
          <w:bCs/>
          <w:rtl/>
        </w:rPr>
        <w:t xml:space="preserve"> </w:t>
      </w:r>
      <w:r w:rsidRPr="003D3062">
        <w:rPr>
          <w:rtl/>
        </w:rPr>
        <w:t xml:space="preserve">لاحظ </w:t>
      </w:r>
      <w:r w:rsidR="00E25C60">
        <w:rPr>
          <w:rFonts w:hint="cs"/>
          <w:rtl/>
        </w:rPr>
        <w:t xml:space="preserve">أن </w:t>
      </w:r>
      <w:r w:rsidRPr="003D3062">
        <w:rPr>
          <w:rtl/>
        </w:rPr>
        <w:t xml:space="preserve">النظر في مشروع القانون بشأن حرية الوجدان والمنظمات الدينية </w:t>
      </w:r>
      <w:r w:rsidR="00E25C60">
        <w:rPr>
          <w:rFonts w:hint="cs"/>
          <w:rtl/>
        </w:rPr>
        <w:t xml:space="preserve">جرى تعليقه </w:t>
      </w:r>
      <w:r w:rsidRPr="003D3062">
        <w:rPr>
          <w:rtl/>
        </w:rPr>
        <w:t xml:space="preserve">بسبب الآراء السلبية التي أعرب عنها المجتمع المدني والمنظمات الدينية. وسأل </w:t>
      </w:r>
      <w:r w:rsidR="00E25C60">
        <w:rPr>
          <w:rFonts w:hint="cs"/>
          <w:rtl/>
        </w:rPr>
        <w:t>عّم</w:t>
      </w:r>
      <w:r w:rsidRPr="003D3062">
        <w:rPr>
          <w:rtl/>
        </w:rPr>
        <w:t xml:space="preserve">ا إذا جرى التخلي عن إصلاح القانون أو إذا كان يجري إعداد مشروع قانون جديد، تُحذف منه الأحكام التمييزية. وقال إنه بمقتضى المادة 18 من العهد، لكل إنسان الحق في إقناع الآخرين أو </w:t>
      </w:r>
      <w:proofErr w:type="spellStart"/>
      <w:r w:rsidRPr="003D3062">
        <w:rPr>
          <w:rtl/>
        </w:rPr>
        <w:t>الاقنتاع</w:t>
      </w:r>
      <w:proofErr w:type="spellEnd"/>
      <w:r w:rsidRPr="003D3062">
        <w:rPr>
          <w:rtl/>
        </w:rPr>
        <w:t xml:space="preserve"> باعتناق أي دين أو معتقد يختاره؛ وأبدى رغبته في هذا الصدد في معرفة كيف تُفسر وتُطبق المادة 8 من القانون الساري حالياً الذي يمنع التبشير.</w:t>
      </w:r>
    </w:p>
    <w:p w:rsidR="0056022B" w:rsidRPr="003D3062" w:rsidRDefault="0056022B" w:rsidP="00E25C60">
      <w:pPr>
        <w:pStyle w:val="SingleTxtGA"/>
        <w:rPr>
          <w:rtl/>
        </w:rPr>
      </w:pPr>
      <w:r w:rsidRPr="003D3062">
        <w:rPr>
          <w:rtl/>
        </w:rPr>
        <w:t>34-</w:t>
      </w:r>
      <w:r w:rsidR="00F313BC">
        <w:rPr>
          <w:rFonts w:hint="cs"/>
          <w:rtl/>
        </w:rPr>
        <w:tab/>
      </w:r>
      <w:r w:rsidRPr="003D3062">
        <w:rPr>
          <w:rtl/>
        </w:rPr>
        <w:t>ويشكل إلغاء تجريم التشهير في عام 2010 خطوة حميدة ولكن ما زالت بعض التساؤلات و</w:t>
      </w:r>
      <w:r w:rsidR="00E25C60">
        <w:rPr>
          <w:rFonts w:hint="cs"/>
          <w:rtl/>
        </w:rPr>
        <w:t xml:space="preserve">نواحي القلق </w:t>
      </w:r>
      <w:r w:rsidRPr="003D3062">
        <w:rPr>
          <w:rtl/>
        </w:rPr>
        <w:t>قائمة بسبب بعض الغموض الذي يلف القانون. ويشكل قرار المحكمة الدستورية الصادر في 15 تشرين الثاني/نوفمبر 2011 بشأن تطابق القانون مع الدستور ومبادئ حقوق الإنسان ن</w:t>
      </w:r>
      <w:r w:rsidR="00E25C60">
        <w:rPr>
          <w:rFonts w:hint="cs"/>
          <w:rtl/>
        </w:rPr>
        <w:t>ق</w:t>
      </w:r>
      <w:r w:rsidRPr="003D3062">
        <w:rPr>
          <w:rtl/>
        </w:rPr>
        <w:t xml:space="preserve">طة انطلاق ممتازة في سبيل حل هذه المسائل. وفي هذا الصدد، لاحظ برضا أن المحكمة الدستورية ذكرت في قرارها تعليق اللجنة العام رقم 34 بشأن حرية الرأي وحرية التعبير. ورغم ذلك، سيكون من المفيد معرفة إلى أي مدى تحترم المحاكم الأدنى درجة المبادئ التوجيهية الصادرة عن المحكمة الدستورية. وبالإضافة إلى ذلك، اعتبر أن الحصول على معلومات إضافية بشأن الحكم الأخير الصادر عن محكمة النقض في هذا الصدد سيكون محط ترحيب. وأراد السيد </w:t>
      </w:r>
      <w:proofErr w:type="spellStart"/>
      <w:r w:rsidRPr="003D3062">
        <w:rPr>
          <w:rtl/>
        </w:rPr>
        <w:t>نومان</w:t>
      </w:r>
      <w:proofErr w:type="spellEnd"/>
      <w:r w:rsidRPr="003D3062">
        <w:rPr>
          <w:rtl/>
        </w:rPr>
        <w:t xml:space="preserve"> معرفة ما إذا ما كان عدد الشكاوى بالتشهير أو </w:t>
      </w:r>
      <w:proofErr w:type="spellStart"/>
      <w:r w:rsidRPr="003D3062">
        <w:rPr>
          <w:rtl/>
        </w:rPr>
        <w:t>الإهانة</w:t>
      </w:r>
      <w:proofErr w:type="spellEnd"/>
      <w:r w:rsidRPr="003D3062">
        <w:rPr>
          <w:rtl/>
        </w:rPr>
        <w:t xml:space="preserve"> قد </w:t>
      </w:r>
      <w:r w:rsidR="00E25C60">
        <w:rPr>
          <w:rFonts w:hint="cs"/>
          <w:rtl/>
        </w:rPr>
        <w:t xml:space="preserve">انخفض </w:t>
      </w:r>
      <w:r w:rsidRPr="003D3062">
        <w:rPr>
          <w:rtl/>
        </w:rPr>
        <w:t xml:space="preserve">منذ صدور قرار المحكمة الدستورية وما إذا كان مجلس تسوية المنازعات المتعلقة بالإعلام أسهم في تيسير تسوية الشكاوى بالتشهير خارج إطار القضاء. وسأل أخيراً </w:t>
      </w:r>
      <w:r w:rsidR="00E25C60">
        <w:rPr>
          <w:rFonts w:hint="cs"/>
          <w:rtl/>
        </w:rPr>
        <w:t>ع</w:t>
      </w:r>
      <w:r w:rsidRPr="003D3062">
        <w:rPr>
          <w:rtl/>
        </w:rPr>
        <w:t xml:space="preserve">ما إذا </w:t>
      </w:r>
      <w:r w:rsidR="00E25C60">
        <w:rPr>
          <w:rFonts w:hint="cs"/>
          <w:rtl/>
        </w:rPr>
        <w:t xml:space="preserve">كانت </w:t>
      </w:r>
      <w:r w:rsidRPr="003D3062">
        <w:rPr>
          <w:rtl/>
        </w:rPr>
        <w:t xml:space="preserve">متابعة توصية المحكمة الدستورية الرامية إلى تخفيض المبلغ الأقصى للتعويضات الممنوحة في حال التعرض لضرر غير مالي، بغية حماية حرية التعبير. </w:t>
      </w:r>
    </w:p>
    <w:p w:rsidR="0056022B" w:rsidRPr="003D3062" w:rsidRDefault="0056022B" w:rsidP="00CD466C">
      <w:pPr>
        <w:pStyle w:val="SingleTxtGA"/>
        <w:rPr>
          <w:rtl/>
        </w:rPr>
      </w:pPr>
      <w:r w:rsidRPr="003D3062">
        <w:rPr>
          <w:rtl/>
        </w:rPr>
        <w:t>35-</w:t>
      </w:r>
      <w:r w:rsidR="00E25C60">
        <w:rPr>
          <w:rFonts w:hint="cs"/>
          <w:rtl/>
        </w:rPr>
        <w:tab/>
      </w:r>
      <w:r w:rsidRPr="003D3062">
        <w:rPr>
          <w:rtl/>
        </w:rPr>
        <w:t>ولم تستجب الدولة الطرف لطلب اللجنة التي تريد الحصول على إحصاءات تبيّن عدد الشكاوى بتهديدات واعتداءات يتعرض لها صح</w:t>
      </w:r>
      <w:r w:rsidR="00CD466C">
        <w:rPr>
          <w:rFonts w:hint="cs"/>
          <w:rtl/>
        </w:rPr>
        <w:t>ا</w:t>
      </w:r>
      <w:r w:rsidRPr="003D3062">
        <w:rPr>
          <w:rtl/>
        </w:rPr>
        <w:t xml:space="preserve">فيون ومدافعون عن حقوق الإنسان أثناء الفترة المشمولة </w:t>
      </w:r>
      <w:r w:rsidR="00E25C60">
        <w:rPr>
          <w:rFonts w:hint="cs"/>
          <w:rtl/>
        </w:rPr>
        <w:t>ب</w:t>
      </w:r>
      <w:r w:rsidRPr="003D3062">
        <w:rPr>
          <w:rtl/>
        </w:rPr>
        <w:t>التقرير. وفي تقرير</w:t>
      </w:r>
      <w:r w:rsidRPr="003D3062">
        <w:rPr>
          <w:rFonts w:eastAsia="Calibri"/>
          <w:rtl/>
        </w:rPr>
        <w:t xml:space="preserve"> </w:t>
      </w:r>
      <w:r w:rsidRPr="003D3062">
        <w:rPr>
          <w:rtl/>
        </w:rPr>
        <w:t>المقررة</w:t>
      </w:r>
      <w:r w:rsidRPr="003D3062">
        <w:t xml:space="preserve"> </w:t>
      </w:r>
      <w:r w:rsidRPr="003D3062">
        <w:rPr>
          <w:rtl/>
        </w:rPr>
        <w:t>الخاصة</w:t>
      </w:r>
      <w:r w:rsidRPr="003D3062">
        <w:t xml:space="preserve"> </w:t>
      </w:r>
      <w:r w:rsidRPr="003D3062">
        <w:rPr>
          <w:rtl/>
        </w:rPr>
        <w:t>المعنية</w:t>
      </w:r>
      <w:r w:rsidRPr="003D3062">
        <w:t xml:space="preserve"> </w:t>
      </w:r>
      <w:r w:rsidRPr="003D3062">
        <w:rPr>
          <w:rtl/>
        </w:rPr>
        <w:t>بحالة</w:t>
      </w:r>
      <w:r w:rsidRPr="003D3062">
        <w:t xml:space="preserve"> </w:t>
      </w:r>
      <w:r w:rsidRPr="003D3062">
        <w:rPr>
          <w:rtl/>
        </w:rPr>
        <w:t>المدافعين</w:t>
      </w:r>
      <w:r w:rsidRPr="003D3062">
        <w:t xml:space="preserve"> </w:t>
      </w:r>
      <w:r w:rsidRPr="003D3062">
        <w:rPr>
          <w:rtl/>
        </w:rPr>
        <w:t>عن</w:t>
      </w:r>
      <w:r w:rsidRPr="003D3062">
        <w:t xml:space="preserve"> </w:t>
      </w:r>
      <w:r w:rsidRPr="003D3062">
        <w:rPr>
          <w:rtl/>
        </w:rPr>
        <w:t>حقوق</w:t>
      </w:r>
      <w:r w:rsidRPr="003D3062">
        <w:t xml:space="preserve"> </w:t>
      </w:r>
      <w:r w:rsidRPr="003D3062">
        <w:rPr>
          <w:rtl/>
        </w:rPr>
        <w:t>الإنسان بشأن البعثة التي قامت بها إلى أرمينيا في حزيران/يونيه 2010 (</w:t>
      </w:r>
      <w:r w:rsidRPr="003D3062">
        <w:t>A/HRC/16/44/Add.2</w:t>
      </w:r>
      <w:r w:rsidRPr="003D3062">
        <w:rPr>
          <w:rtl/>
        </w:rPr>
        <w:t xml:space="preserve">)، أشارت إلى أنه يبدو أن الصحفيين الذين ينتقدون الحكومة أو يكشفون عن حالات الفساد معرضون </w:t>
      </w:r>
      <w:r w:rsidR="00E25C60">
        <w:rPr>
          <w:rFonts w:hint="cs"/>
          <w:rtl/>
        </w:rPr>
        <w:t>إلى حد كبير</w:t>
      </w:r>
      <w:r w:rsidRPr="003D3062">
        <w:rPr>
          <w:rtl/>
        </w:rPr>
        <w:t xml:space="preserve"> لأعمال انتقامية وأن الشرطة والسلطات القضائية لا تحرك ساكناً لمكافحة هذه الأعمال. </w:t>
      </w:r>
      <w:r w:rsidR="00E25C60">
        <w:rPr>
          <w:rFonts w:hint="cs"/>
          <w:rtl/>
        </w:rPr>
        <w:t xml:space="preserve">ومن المهم معرفة إذا كان هذا الواقع ما زال </w:t>
      </w:r>
      <w:r w:rsidRPr="003D3062">
        <w:rPr>
          <w:rtl/>
        </w:rPr>
        <w:t xml:space="preserve">قائماً أو أن الوضع </w:t>
      </w:r>
      <w:r w:rsidR="00E25C60">
        <w:rPr>
          <w:rFonts w:hint="cs"/>
          <w:rtl/>
        </w:rPr>
        <w:t xml:space="preserve">قد </w:t>
      </w:r>
      <w:r w:rsidRPr="003D3062">
        <w:rPr>
          <w:rtl/>
        </w:rPr>
        <w:t>تحسن. كما اعتبر أن من المفيد الحصول على إحصاءات ومعلومات عن التدابير التي اتخذتها الحكومة في السنوات الماضية لتعزيز سلامة الصحفيين القريبين من المعارضة وسلامة المدافعين عن حقوق الإنسان.</w:t>
      </w:r>
    </w:p>
    <w:p w:rsidR="0056022B" w:rsidRPr="003D3062" w:rsidRDefault="0056022B" w:rsidP="0050696F">
      <w:pPr>
        <w:pStyle w:val="SingleTxtGA"/>
        <w:rPr>
          <w:color w:val="000000"/>
          <w:rtl/>
        </w:rPr>
      </w:pPr>
      <w:r w:rsidRPr="003D3062">
        <w:rPr>
          <w:rtl/>
        </w:rPr>
        <w:t>36-</w:t>
      </w:r>
      <w:r w:rsidR="0050696F">
        <w:rPr>
          <w:rFonts w:hint="cs"/>
          <w:rtl/>
        </w:rPr>
        <w:tab/>
      </w:r>
      <w:r w:rsidRPr="003D3062">
        <w:rPr>
          <w:rtl/>
        </w:rPr>
        <w:t xml:space="preserve">وتابع قائلاً إن الدولة الطرف تشير في ردودها المكتوبة (الفقرة 239) إلى أنه لم يكن بالإمكان تنفيذ البرنامج الرامي إلى تسهيل عودة المشردين داخلياً بسبب النزاع مع </w:t>
      </w:r>
      <w:r w:rsidRPr="003D3062">
        <w:rPr>
          <w:color w:val="000000"/>
          <w:rtl/>
        </w:rPr>
        <w:t>أذربيجان و</w:t>
      </w:r>
      <w:r w:rsidR="00E25C60">
        <w:rPr>
          <w:rFonts w:hint="cs"/>
          <w:color w:val="000000"/>
          <w:rtl/>
        </w:rPr>
        <w:t>نظراً لان</w:t>
      </w:r>
      <w:r w:rsidRPr="003D3062">
        <w:rPr>
          <w:color w:val="000000"/>
          <w:rtl/>
        </w:rPr>
        <w:t xml:space="preserve">عدام التمويل. وسأل السيد </w:t>
      </w:r>
      <w:proofErr w:type="spellStart"/>
      <w:r w:rsidRPr="003D3062">
        <w:rPr>
          <w:color w:val="000000"/>
          <w:rtl/>
        </w:rPr>
        <w:t>نومان</w:t>
      </w:r>
      <w:proofErr w:type="spellEnd"/>
      <w:r w:rsidRPr="003D3062">
        <w:rPr>
          <w:color w:val="000000"/>
          <w:rtl/>
        </w:rPr>
        <w:t xml:space="preserve"> </w:t>
      </w:r>
      <w:r w:rsidR="00E25C60">
        <w:rPr>
          <w:rFonts w:hint="cs"/>
          <w:color w:val="000000"/>
          <w:rtl/>
        </w:rPr>
        <w:t>ع</w:t>
      </w:r>
      <w:r w:rsidRPr="003D3062">
        <w:rPr>
          <w:color w:val="000000"/>
          <w:rtl/>
        </w:rPr>
        <w:t xml:space="preserve">ما إذا كان تمويل هذا البرنامج يأتي </w:t>
      </w:r>
      <w:r w:rsidR="00E25C60">
        <w:rPr>
          <w:rFonts w:hint="cs"/>
          <w:color w:val="000000"/>
          <w:rtl/>
        </w:rPr>
        <w:t>كله</w:t>
      </w:r>
      <w:r w:rsidRPr="003D3062">
        <w:rPr>
          <w:color w:val="000000"/>
          <w:rtl/>
        </w:rPr>
        <w:t xml:space="preserve"> من مصادر أجنبية أو ما إذا </w:t>
      </w:r>
      <w:r w:rsidR="00E25C60">
        <w:rPr>
          <w:rFonts w:hint="cs"/>
          <w:color w:val="000000"/>
          <w:rtl/>
        </w:rPr>
        <w:t xml:space="preserve">كانت </w:t>
      </w:r>
      <w:r w:rsidRPr="003D3062">
        <w:rPr>
          <w:color w:val="000000"/>
          <w:rtl/>
        </w:rPr>
        <w:t xml:space="preserve">الحكومة تؤمن جزءاً من هذا التمويل. وطلب أيضاً معرفة التدابير المُتخذة لمساعدة المشردين بانتظار عودتهم إلى منازلهم، خاصة إذا كان وضعهم كمشردين </w:t>
      </w:r>
      <w:r w:rsidR="00E25C60">
        <w:rPr>
          <w:rFonts w:hint="cs"/>
          <w:color w:val="000000"/>
          <w:rtl/>
        </w:rPr>
        <w:t xml:space="preserve">يمنحهم </w:t>
      </w:r>
      <w:r w:rsidRPr="003D3062">
        <w:rPr>
          <w:color w:val="000000"/>
          <w:rtl/>
        </w:rPr>
        <w:t xml:space="preserve">الحق في الحصول على استحقاقات الرعاية الاجتماعية، </w:t>
      </w:r>
      <w:r w:rsidR="00E25C60">
        <w:rPr>
          <w:rFonts w:hint="cs"/>
          <w:color w:val="000000"/>
          <w:rtl/>
        </w:rPr>
        <w:t>وإن صحّ</w:t>
      </w:r>
      <w:r w:rsidRPr="003D3062">
        <w:rPr>
          <w:color w:val="000000"/>
          <w:rtl/>
        </w:rPr>
        <w:t xml:space="preserve"> أن الحكومة ترفض نزع الألغام في المنطقة المعنية وتمنع </w:t>
      </w:r>
      <w:r w:rsidR="00E25C60">
        <w:rPr>
          <w:rFonts w:hint="cs"/>
          <w:color w:val="000000"/>
          <w:rtl/>
        </w:rPr>
        <w:t xml:space="preserve">على هذا النحو </w:t>
      </w:r>
      <w:r w:rsidRPr="003D3062">
        <w:rPr>
          <w:color w:val="000000"/>
          <w:rtl/>
        </w:rPr>
        <w:t>عودة المشردين. وأخيراً، تفيد بعض المصادر بأن اللاجئين، أكانوا مجنسين أم لا، لا يحصلون على نفس الحقوق و</w:t>
      </w:r>
      <w:r w:rsidR="0050696F">
        <w:rPr>
          <w:rFonts w:hint="cs"/>
          <w:color w:val="000000"/>
          <w:rtl/>
        </w:rPr>
        <w:t xml:space="preserve">نفس </w:t>
      </w:r>
      <w:r w:rsidRPr="003D3062">
        <w:rPr>
          <w:color w:val="000000"/>
          <w:rtl/>
        </w:rPr>
        <w:t>استحقاقات الرعاية الاجتماعية كالأرمن. وإذا كان الأمر كذلك، ف</w:t>
      </w:r>
      <w:r w:rsidR="0050696F">
        <w:rPr>
          <w:rFonts w:hint="cs"/>
          <w:color w:val="000000"/>
          <w:rtl/>
        </w:rPr>
        <w:t xml:space="preserve">المرجوّ من </w:t>
      </w:r>
      <w:r w:rsidR="00CD466C">
        <w:rPr>
          <w:rFonts w:hint="cs"/>
          <w:color w:val="000000"/>
          <w:rtl/>
        </w:rPr>
        <w:t xml:space="preserve">الوفد </w:t>
      </w:r>
      <w:r w:rsidRPr="003D3062">
        <w:rPr>
          <w:color w:val="000000"/>
          <w:rtl/>
        </w:rPr>
        <w:t xml:space="preserve">شرح أسباب هذا الاختلاف في المعاملة. </w:t>
      </w:r>
    </w:p>
    <w:p w:rsidR="0056022B" w:rsidRPr="003D3062" w:rsidRDefault="0056022B" w:rsidP="00CD466C">
      <w:pPr>
        <w:pStyle w:val="SingleTxtGA"/>
        <w:rPr>
          <w:rtl/>
        </w:rPr>
      </w:pPr>
      <w:r w:rsidRPr="003D3062">
        <w:rPr>
          <w:rtl/>
        </w:rPr>
        <w:t>37-</w:t>
      </w:r>
      <w:r w:rsidR="0050696F">
        <w:rPr>
          <w:rFonts w:hint="cs"/>
          <w:rtl/>
        </w:rPr>
        <w:tab/>
      </w:r>
      <w:r w:rsidRPr="003D3062">
        <w:rPr>
          <w:b/>
          <w:bCs/>
          <w:rtl/>
        </w:rPr>
        <w:t>السي</w:t>
      </w:r>
      <w:r w:rsidR="00CD466C">
        <w:rPr>
          <w:rFonts w:hint="cs"/>
          <w:b/>
          <w:bCs/>
          <w:rtl/>
        </w:rPr>
        <w:t>ر</w:t>
      </w:r>
      <w:r w:rsidRPr="003D3062">
        <w:rPr>
          <w:b/>
          <w:bCs/>
          <w:rtl/>
        </w:rPr>
        <w:t xml:space="preserve"> </w:t>
      </w:r>
      <w:proofErr w:type="spellStart"/>
      <w:r w:rsidRPr="003D3062">
        <w:rPr>
          <w:b/>
          <w:bCs/>
          <w:rtl/>
        </w:rPr>
        <w:t>نايجل</w:t>
      </w:r>
      <w:proofErr w:type="spellEnd"/>
      <w:r w:rsidRPr="003D3062">
        <w:rPr>
          <w:b/>
          <w:bCs/>
          <w:rtl/>
        </w:rPr>
        <w:t xml:space="preserve"> </w:t>
      </w:r>
      <w:proofErr w:type="spellStart"/>
      <w:r w:rsidRPr="003D3062">
        <w:rPr>
          <w:b/>
          <w:bCs/>
          <w:rtl/>
        </w:rPr>
        <w:t>رودلي</w:t>
      </w:r>
      <w:proofErr w:type="spellEnd"/>
      <w:r w:rsidRPr="003D3062">
        <w:rPr>
          <w:b/>
          <w:bCs/>
          <w:rtl/>
        </w:rPr>
        <w:t xml:space="preserve"> </w:t>
      </w:r>
      <w:r w:rsidRPr="003D3062">
        <w:rPr>
          <w:rtl/>
        </w:rPr>
        <w:t xml:space="preserve">قال إنه لا يفهم ما قصد الدولة الطرف في الفقرة 224 من ردودها المكتوبة التي تشير فيها إلى أن عدد الأحداث المخالفين للقانون </w:t>
      </w:r>
      <w:r w:rsidR="0050696F">
        <w:rPr>
          <w:rFonts w:hint="cs"/>
          <w:rtl/>
        </w:rPr>
        <w:t xml:space="preserve">ليس بالعدد الكافي الذي يبرر </w:t>
      </w:r>
      <w:r w:rsidRPr="003D3062">
        <w:rPr>
          <w:rtl/>
        </w:rPr>
        <w:t xml:space="preserve">إنشاء محكمة منفصلة، تتولى مسؤولية محاكمة الأحداث. وأوضح أنه لم يكن هذا </w:t>
      </w:r>
      <w:r w:rsidR="0050696F">
        <w:rPr>
          <w:rFonts w:hint="cs"/>
          <w:rtl/>
        </w:rPr>
        <w:t xml:space="preserve">هو المقصود من </w:t>
      </w:r>
      <w:r w:rsidRPr="003D3062">
        <w:rPr>
          <w:rtl/>
        </w:rPr>
        <w:t xml:space="preserve">سؤال اللجنة التي أرادت بصورة خاصة معرفة ما إذا كان قضاة متخصصون </w:t>
      </w:r>
      <w:r w:rsidR="0050696F">
        <w:rPr>
          <w:rFonts w:hint="cs"/>
          <w:rtl/>
        </w:rPr>
        <w:t>يفصلون</w:t>
      </w:r>
      <w:r w:rsidRPr="003D3062">
        <w:rPr>
          <w:rtl/>
        </w:rPr>
        <w:t xml:space="preserve"> في جميع القضايا المتعلقة بالأحداث، أو ما إذا كانت هناك تدابير مُكيفة مع احتياجات الأحداث الخاصة، ولا سيما فيما يتعلق بسرية الهوية وحمايتها، أو ما إذا كانت هذه التدابير ستُدرج في قانون الإجراءات الجنائية الجديد الذي يجري إعداده وما إذا كانت جلسات الاستماع ذات الصلة بالأحداث تجري في إطار ي</w:t>
      </w:r>
      <w:r w:rsidR="0050696F">
        <w:rPr>
          <w:rFonts w:hint="cs"/>
          <w:rtl/>
        </w:rPr>
        <w:t>تفق</w:t>
      </w:r>
      <w:r w:rsidRPr="003D3062">
        <w:rPr>
          <w:rtl/>
        </w:rPr>
        <w:t xml:space="preserve"> مع هذه الإجراءات. و</w:t>
      </w:r>
      <w:r w:rsidR="0050696F">
        <w:rPr>
          <w:rFonts w:hint="cs"/>
          <w:rtl/>
        </w:rPr>
        <w:t>المطلوب</w:t>
      </w:r>
      <w:r w:rsidRPr="003D3062">
        <w:rPr>
          <w:rtl/>
        </w:rPr>
        <w:t xml:space="preserve"> من الوفد تقديم تفاصيل بشأن هذه النقاط الثلاث، لأن </w:t>
      </w:r>
      <w:r w:rsidR="0050696F">
        <w:rPr>
          <w:rFonts w:hint="cs"/>
          <w:rtl/>
        </w:rPr>
        <w:t xml:space="preserve">هناك، </w:t>
      </w:r>
      <w:r w:rsidRPr="003D3062">
        <w:rPr>
          <w:rtl/>
        </w:rPr>
        <w:t>على ما يبدو</w:t>
      </w:r>
      <w:r w:rsidR="0050696F">
        <w:rPr>
          <w:rFonts w:hint="cs"/>
          <w:rtl/>
        </w:rPr>
        <w:t>،</w:t>
      </w:r>
      <w:r w:rsidRPr="003D3062">
        <w:rPr>
          <w:rtl/>
        </w:rPr>
        <w:t xml:space="preserve"> وفقاً للمعلومات التي قدمتها الدولة الطرف</w:t>
      </w:r>
      <w:r w:rsidR="00CD466C">
        <w:rPr>
          <w:rFonts w:hint="cs"/>
          <w:rtl/>
        </w:rPr>
        <w:t>،</w:t>
      </w:r>
      <w:r w:rsidRPr="003D3062">
        <w:rPr>
          <w:rtl/>
        </w:rPr>
        <w:t xml:space="preserve"> قضاة مختصون في المسائل المتصلة بالأحداث </w:t>
      </w:r>
      <w:r w:rsidR="00CD466C">
        <w:rPr>
          <w:rFonts w:hint="cs"/>
          <w:rtl/>
        </w:rPr>
        <w:t xml:space="preserve">من بين </w:t>
      </w:r>
      <w:r w:rsidRPr="003D3062">
        <w:rPr>
          <w:rtl/>
        </w:rPr>
        <w:t xml:space="preserve">قضاة المحاكم ذات الاختصاص العام، ولكن لا يحاكم هؤلاء القضاة المتخصصون الأحداث دائماً بسبب تناوب القضاة، والبيئة المحيطة بجلسات الاستماع التي يشارك فيها الأحداث </w:t>
      </w:r>
      <w:r w:rsidR="0050696F">
        <w:rPr>
          <w:rFonts w:hint="cs"/>
          <w:rtl/>
        </w:rPr>
        <w:t>ليست</w:t>
      </w:r>
      <w:r w:rsidRPr="003D3062">
        <w:rPr>
          <w:rtl/>
        </w:rPr>
        <w:t xml:space="preserve"> مُكيفة </w:t>
      </w:r>
      <w:r w:rsidR="0050696F">
        <w:rPr>
          <w:rFonts w:hint="cs"/>
          <w:rtl/>
        </w:rPr>
        <w:t>على النحو الذي يفي ب</w:t>
      </w:r>
      <w:r w:rsidRPr="003D3062">
        <w:rPr>
          <w:rtl/>
        </w:rPr>
        <w:t xml:space="preserve">الضمانات الإجرائية الخاصة التي يستفيد منها الأحداث. </w:t>
      </w:r>
    </w:p>
    <w:p w:rsidR="0056022B" w:rsidRPr="003D3062" w:rsidRDefault="0056022B" w:rsidP="0050696F">
      <w:pPr>
        <w:pStyle w:val="SingleTxtGA"/>
        <w:rPr>
          <w:rtl/>
        </w:rPr>
      </w:pPr>
      <w:r w:rsidRPr="003D3062">
        <w:rPr>
          <w:rtl/>
        </w:rPr>
        <w:t>38-</w:t>
      </w:r>
      <w:r w:rsidRPr="003D3062">
        <w:rPr>
          <w:rtl/>
        </w:rPr>
        <w:tab/>
      </w:r>
      <w:r w:rsidRPr="003D3062">
        <w:rPr>
          <w:b/>
          <w:bCs/>
          <w:rtl/>
        </w:rPr>
        <w:t xml:space="preserve">السيدة موتوك </w:t>
      </w:r>
      <w:r w:rsidRPr="003D3062">
        <w:rPr>
          <w:rtl/>
        </w:rPr>
        <w:t xml:space="preserve">طلبت </w:t>
      </w:r>
      <w:r w:rsidR="0050696F">
        <w:rPr>
          <w:rFonts w:hint="cs"/>
          <w:rtl/>
        </w:rPr>
        <w:t>توضيحات</w:t>
      </w:r>
      <w:r w:rsidRPr="003D3062">
        <w:rPr>
          <w:rtl/>
        </w:rPr>
        <w:t xml:space="preserve"> بشأن طبيعة القيود المفروضة على وسائل الإعلام والأحزاب السياسية عقب إعلان حالة الطوارئ في 2 آذار/مارس 2008 وبشأن آثارها على استقلالية وسائل الإعلام والأحزاب السياسية. وفيما يتعلق بالقيود المفروضة منذ عام 2008 على </w:t>
      </w:r>
      <w:r w:rsidR="0050696F">
        <w:rPr>
          <w:rFonts w:hint="cs"/>
          <w:rtl/>
        </w:rPr>
        <w:t>قيام ال</w:t>
      </w:r>
      <w:r w:rsidRPr="003D3062">
        <w:rPr>
          <w:rtl/>
        </w:rPr>
        <w:t xml:space="preserve">منظمات غير حكومية </w:t>
      </w:r>
      <w:r w:rsidR="0050696F">
        <w:rPr>
          <w:rFonts w:hint="cs"/>
          <w:rtl/>
        </w:rPr>
        <w:t xml:space="preserve">بتنظيم </w:t>
      </w:r>
      <w:r w:rsidRPr="003D3062">
        <w:rPr>
          <w:rtl/>
        </w:rPr>
        <w:t xml:space="preserve">مظاهرات في أماكن من قبيل قاعات المؤتمرات في الفنادق (السؤال 24)، </w:t>
      </w:r>
      <w:r w:rsidR="0050696F">
        <w:rPr>
          <w:rFonts w:hint="cs"/>
          <w:rtl/>
        </w:rPr>
        <w:t xml:space="preserve">رأت أن من المهم </w:t>
      </w:r>
      <w:r w:rsidRPr="003D3062">
        <w:rPr>
          <w:rtl/>
        </w:rPr>
        <w:t xml:space="preserve">معرفة عدد الطلبات التي قدمتها منظمات غير حكومية لاستئجار القاعات، ومن ضمنه عدد الطلبات التي رفضتها السلطات </w:t>
      </w:r>
      <w:r w:rsidR="0050696F">
        <w:rPr>
          <w:rFonts w:hint="cs"/>
          <w:rtl/>
        </w:rPr>
        <w:t>وأسباب هذا الرفض</w:t>
      </w:r>
      <w:r w:rsidRPr="003D3062">
        <w:rPr>
          <w:rtl/>
        </w:rPr>
        <w:t xml:space="preserve">. ورأت أنه من </w:t>
      </w:r>
      <w:r w:rsidR="0050696F">
        <w:rPr>
          <w:rFonts w:hint="cs"/>
          <w:rtl/>
        </w:rPr>
        <w:t>سيكون من المفيد كذلك الحصول</w:t>
      </w:r>
      <w:r w:rsidRPr="003D3062">
        <w:rPr>
          <w:rtl/>
        </w:rPr>
        <w:t xml:space="preserve"> على معلومات إضافية بشأن سير عمل قسم مراقبة عدم مشروعية أنشطة المنظمات غير التجارية.</w:t>
      </w:r>
    </w:p>
    <w:p w:rsidR="0056022B" w:rsidRPr="003D3062" w:rsidRDefault="0056022B" w:rsidP="0050696F">
      <w:pPr>
        <w:pStyle w:val="SingleTxtGA"/>
        <w:rPr>
          <w:rtl/>
        </w:rPr>
      </w:pPr>
      <w:r w:rsidRPr="003D3062">
        <w:rPr>
          <w:rtl/>
        </w:rPr>
        <w:t>39-</w:t>
      </w:r>
      <w:r w:rsidR="0050696F">
        <w:rPr>
          <w:rFonts w:hint="cs"/>
          <w:rtl/>
        </w:rPr>
        <w:tab/>
      </w:r>
      <w:r w:rsidRPr="003D3062">
        <w:rPr>
          <w:rtl/>
        </w:rPr>
        <w:t xml:space="preserve">وأشارت الدولة الطرف في ردودها المكتوبة (الفقرة 248) إلى أن مشروع قانون يتعلق بتعديل قانون عام 2009 بشأن </w:t>
      </w:r>
      <w:r w:rsidR="00CD466C">
        <w:rPr>
          <w:rFonts w:hint="cs"/>
          <w:rtl/>
        </w:rPr>
        <w:t xml:space="preserve">الخدمة العسكرية البديلة </w:t>
      </w:r>
      <w:r w:rsidRPr="003D3062">
        <w:rPr>
          <w:rtl/>
        </w:rPr>
        <w:t>هو الآن قيد الدرس. و</w:t>
      </w:r>
      <w:r w:rsidR="0050696F">
        <w:rPr>
          <w:rFonts w:hint="cs"/>
          <w:rtl/>
        </w:rPr>
        <w:t>رغبت</w:t>
      </w:r>
      <w:r w:rsidR="00F27024">
        <w:rPr>
          <w:rtl/>
        </w:rPr>
        <w:t xml:space="preserve"> السيدة موتوك </w:t>
      </w:r>
      <w:r w:rsidR="0050696F">
        <w:rPr>
          <w:rFonts w:hint="cs"/>
          <w:rtl/>
        </w:rPr>
        <w:t xml:space="preserve">في </w:t>
      </w:r>
      <w:r w:rsidR="00F27024">
        <w:rPr>
          <w:rtl/>
        </w:rPr>
        <w:t>معرفة المزيد عن</w:t>
      </w:r>
      <w:r w:rsidR="00F27024">
        <w:rPr>
          <w:rFonts w:hint="cs"/>
          <w:rtl/>
        </w:rPr>
        <w:t xml:space="preserve"> </w:t>
      </w:r>
      <w:r w:rsidRPr="003D3062">
        <w:rPr>
          <w:rtl/>
        </w:rPr>
        <w:t>هذا النص. ووفقاً للمعلومات التي تملكها اللجنة، يتراوح عدد شهود يهوه المحبوسين ما بين 75 و80 شخصاً طبقاً للمادة 327 من القانون الجنائي بسبب رفضهم الخدمة العسكرية الإجبارية أو الخدمة البديلة؛ بيد أن هذا الرقم لا يتطابق مع الرقم المُبين في الردود المكتوبة ومن المطلوب تقديم توضيحات بهذا الشأن.</w:t>
      </w:r>
    </w:p>
    <w:p w:rsidR="0056022B" w:rsidRPr="003D3062" w:rsidRDefault="0056022B" w:rsidP="00CD466C">
      <w:pPr>
        <w:pStyle w:val="SingleTxtGA"/>
        <w:rPr>
          <w:rtl/>
        </w:rPr>
      </w:pPr>
      <w:r w:rsidRPr="003D3062">
        <w:rPr>
          <w:rtl/>
          <w:lang w:bidi="ar-LB"/>
        </w:rPr>
        <w:t>40-</w:t>
      </w:r>
      <w:r w:rsidRPr="003D3062">
        <w:rPr>
          <w:rtl/>
          <w:lang w:bidi="ar-LB"/>
        </w:rPr>
        <w:tab/>
      </w:r>
      <w:r w:rsidRPr="003D3062">
        <w:rPr>
          <w:b/>
          <w:bCs/>
          <w:rtl/>
          <w:lang w:bidi="ar-LB"/>
        </w:rPr>
        <w:t xml:space="preserve">السيد </w:t>
      </w:r>
      <w:proofErr w:type="spellStart"/>
      <w:r w:rsidRPr="003D3062">
        <w:rPr>
          <w:b/>
          <w:bCs/>
          <w:rtl/>
          <w:lang w:bidi="ar-LB"/>
        </w:rPr>
        <w:t>سالفيولي</w:t>
      </w:r>
      <w:proofErr w:type="spellEnd"/>
      <w:r w:rsidRPr="003D3062">
        <w:rPr>
          <w:b/>
          <w:bCs/>
          <w:rtl/>
          <w:lang w:bidi="ar-LB"/>
        </w:rPr>
        <w:t xml:space="preserve"> </w:t>
      </w:r>
      <w:r w:rsidRPr="003D3062">
        <w:rPr>
          <w:rtl/>
          <w:lang w:bidi="ar-LB"/>
        </w:rPr>
        <w:t xml:space="preserve">سأل ما إذا كانت </w:t>
      </w:r>
      <w:r w:rsidR="00A63551">
        <w:rPr>
          <w:rFonts w:hint="cs"/>
          <w:rtl/>
          <w:lang w:bidi="ar-LB"/>
        </w:rPr>
        <w:t>هناك</w:t>
      </w:r>
      <w:r w:rsidRPr="003D3062">
        <w:rPr>
          <w:rtl/>
          <w:lang w:bidi="ar-LB"/>
        </w:rPr>
        <w:t xml:space="preserve"> تدابير ملموسة </w:t>
      </w:r>
      <w:r w:rsidR="00A63551">
        <w:rPr>
          <w:rFonts w:hint="cs"/>
          <w:rtl/>
          <w:lang w:bidi="ar-LB"/>
        </w:rPr>
        <w:t>اتخذت ل</w:t>
      </w:r>
      <w:r w:rsidRPr="003D3062">
        <w:rPr>
          <w:rtl/>
          <w:lang w:bidi="ar-LB"/>
        </w:rPr>
        <w:t xml:space="preserve">لكشف عن التزوير الانتخابي والمعاقبة على ارتكابه، ومراقبة طريقة تمويل الحملات الانتخابية، والحد من سوء استخدام الموارد الإدارية. وسأل أيضاً </w:t>
      </w:r>
      <w:r w:rsidR="00A63551">
        <w:rPr>
          <w:rFonts w:hint="cs"/>
          <w:rtl/>
          <w:lang w:bidi="ar-LB"/>
        </w:rPr>
        <w:t xml:space="preserve">عن طبيعة </w:t>
      </w:r>
      <w:r w:rsidRPr="003D3062">
        <w:rPr>
          <w:rtl/>
          <w:lang w:bidi="ar-LB"/>
        </w:rPr>
        <w:t xml:space="preserve">التدابير المُتخذة للتصدي للمخالفات الخطيرة التي شابت انتخابات المجلس البلدي </w:t>
      </w:r>
      <w:proofErr w:type="spellStart"/>
      <w:r w:rsidRPr="003D3062">
        <w:rPr>
          <w:rtl/>
          <w:lang w:bidi="ar-LB"/>
        </w:rPr>
        <w:t>ليريفان</w:t>
      </w:r>
      <w:proofErr w:type="spellEnd"/>
      <w:r w:rsidRPr="003D3062">
        <w:rPr>
          <w:rtl/>
          <w:lang w:bidi="ar-LB"/>
        </w:rPr>
        <w:t xml:space="preserve"> في 31 أيار/مايو 2009. وأشارت الدولة الطرف في ردودها المكتوبة إلى أنها تعمل بالتعاون الوثيق مع </w:t>
      </w:r>
      <w:r w:rsidRPr="003D3062">
        <w:rPr>
          <w:rtl/>
        </w:rPr>
        <w:t>مكتب المؤسسات الديمقراطية وحقوق الإنسان التابع ل</w:t>
      </w:r>
      <w:r w:rsidRPr="003D3062">
        <w:rPr>
          <w:color w:val="000000"/>
          <w:rtl/>
        </w:rPr>
        <w:t xml:space="preserve">منظمة الأمن والتعاون في أوروبا بهدف تعزيز مراقبة الانتخابات وتطبّق لهذا الغرض تعليمات وضعها المكتب. وسيكون من المثير للاهتمام معرفة محتوى هذه التعليمات. وفي </w:t>
      </w:r>
      <w:r w:rsidR="00A63551">
        <w:rPr>
          <w:rFonts w:hint="cs"/>
          <w:color w:val="000000"/>
          <w:rtl/>
        </w:rPr>
        <w:t>أ</w:t>
      </w:r>
      <w:r w:rsidRPr="003D3062">
        <w:rPr>
          <w:color w:val="000000"/>
          <w:rtl/>
        </w:rPr>
        <w:t>حد التقارير الصادرة في أيار/مايو 2011 بشأن الانتخابات التشريعية في أرمينيا، ذكرت منظمة الأمن والتعاون في أوروبا أن السلطات مارست ضغوطاً لانتخاب مرشحيها المفضلين. و</w:t>
      </w:r>
      <w:r w:rsidR="00A63551">
        <w:rPr>
          <w:rFonts w:hint="cs"/>
          <w:color w:val="000000"/>
          <w:rtl/>
        </w:rPr>
        <w:t>قال</w:t>
      </w:r>
      <w:r w:rsidRPr="003D3062">
        <w:rPr>
          <w:color w:val="000000"/>
          <w:rtl/>
        </w:rPr>
        <w:t xml:space="preserve"> السيد </w:t>
      </w:r>
      <w:proofErr w:type="spellStart"/>
      <w:r w:rsidRPr="003D3062">
        <w:rPr>
          <w:color w:val="000000"/>
          <w:rtl/>
        </w:rPr>
        <w:t>سالفيولي</w:t>
      </w:r>
      <w:proofErr w:type="spellEnd"/>
      <w:r w:rsidRPr="003D3062">
        <w:rPr>
          <w:color w:val="000000"/>
          <w:rtl/>
        </w:rPr>
        <w:t xml:space="preserve"> </w:t>
      </w:r>
      <w:r w:rsidR="00A63551">
        <w:rPr>
          <w:rFonts w:hint="cs"/>
          <w:color w:val="000000"/>
          <w:rtl/>
        </w:rPr>
        <w:t xml:space="preserve">إنه يرغب في </w:t>
      </w:r>
      <w:r w:rsidRPr="003D3062">
        <w:rPr>
          <w:color w:val="000000"/>
          <w:rtl/>
        </w:rPr>
        <w:t xml:space="preserve">الاستماع إلى تعليقات الوفد في هذا الصدد. كما </w:t>
      </w:r>
      <w:r w:rsidR="00A63551">
        <w:rPr>
          <w:rFonts w:hint="cs"/>
          <w:color w:val="000000"/>
          <w:rtl/>
        </w:rPr>
        <w:t xml:space="preserve">أنه يودّ </w:t>
      </w:r>
      <w:r w:rsidRPr="003D3062">
        <w:rPr>
          <w:color w:val="000000"/>
          <w:rtl/>
        </w:rPr>
        <w:t>معرفة ما إذا كانت تُنفذ حالياً تدابير ترمي إلى تيس</w:t>
      </w:r>
      <w:r w:rsidR="00CD466C">
        <w:rPr>
          <w:rFonts w:hint="cs"/>
          <w:color w:val="000000"/>
          <w:rtl/>
        </w:rPr>
        <w:t>ي</w:t>
      </w:r>
      <w:r w:rsidRPr="003D3062">
        <w:rPr>
          <w:color w:val="000000"/>
          <w:rtl/>
        </w:rPr>
        <w:t xml:space="preserve">ر مشاركة الأشخاص ذوي الإعاقة في الانتخابات </w:t>
      </w:r>
      <w:r w:rsidR="00A63551">
        <w:rPr>
          <w:rFonts w:hint="cs"/>
          <w:color w:val="000000"/>
          <w:rtl/>
        </w:rPr>
        <w:t xml:space="preserve">وكفالة </w:t>
      </w:r>
      <w:r w:rsidRPr="003D3062">
        <w:rPr>
          <w:color w:val="000000"/>
          <w:rtl/>
        </w:rPr>
        <w:t xml:space="preserve">الحق في التصويت </w:t>
      </w:r>
      <w:r w:rsidRPr="003D3062">
        <w:rPr>
          <w:rtl/>
        </w:rPr>
        <w:t>للأشخاص الذين كانوا محرومين من الأهلية القانونية بموجب قرار قضائي.</w:t>
      </w:r>
    </w:p>
    <w:p w:rsidR="0056022B" w:rsidRPr="003D3062" w:rsidRDefault="0056022B" w:rsidP="00CD466C">
      <w:pPr>
        <w:pStyle w:val="SingleTxtGA"/>
        <w:rPr>
          <w:rtl/>
          <w:lang w:bidi="ar-LB"/>
        </w:rPr>
      </w:pPr>
      <w:r w:rsidRPr="003D3062">
        <w:rPr>
          <w:rtl/>
          <w:lang w:bidi="ar-LB"/>
        </w:rPr>
        <w:t>41-</w:t>
      </w:r>
      <w:r w:rsidR="00F27024">
        <w:rPr>
          <w:rFonts w:hint="cs"/>
          <w:rtl/>
          <w:lang w:bidi="ar-LB"/>
        </w:rPr>
        <w:tab/>
      </w:r>
      <w:r w:rsidRPr="003D3062">
        <w:rPr>
          <w:b/>
          <w:bCs/>
          <w:rtl/>
          <w:lang w:bidi="ar-LB"/>
        </w:rPr>
        <w:t xml:space="preserve">السيد بن عاشور </w:t>
      </w:r>
      <w:r w:rsidRPr="003D3062">
        <w:rPr>
          <w:rtl/>
          <w:lang w:bidi="ar-LB"/>
        </w:rPr>
        <w:t xml:space="preserve">يلاحظ أن الدولة الطرف </w:t>
      </w:r>
      <w:r w:rsidR="00A63551">
        <w:rPr>
          <w:rFonts w:hint="cs"/>
          <w:rtl/>
          <w:lang w:bidi="ar-LB"/>
        </w:rPr>
        <w:t xml:space="preserve">تثير </w:t>
      </w:r>
      <w:r w:rsidRPr="003D3062">
        <w:rPr>
          <w:rtl/>
          <w:lang w:bidi="ar-LB"/>
        </w:rPr>
        <w:t xml:space="preserve">في تقريرها النزاع مع أذربيجان بشأن </w:t>
      </w:r>
      <w:proofErr w:type="spellStart"/>
      <w:r w:rsidRPr="003D3062">
        <w:rPr>
          <w:color w:val="000000"/>
          <w:rtl/>
        </w:rPr>
        <w:t>ناغورني</w:t>
      </w:r>
      <w:proofErr w:type="spellEnd"/>
      <w:r w:rsidR="00CD466C">
        <w:rPr>
          <w:rFonts w:hint="cs"/>
          <w:color w:val="000000"/>
          <w:rtl/>
        </w:rPr>
        <w:t xml:space="preserve"> </w:t>
      </w:r>
      <w:r w:rsidRPr="003D3062">
        <w:rPr>
          <w:color w:val="000000"/>
          <w:rtl/>
        </w:rPr>
        <w:t>-</w:t>
      </w:r>
      <w:r w:rsidR="00CD466C">
        <w:rPr>
          <w:rFonts w:hint="cs"/>
          <w:color w:val="000000"/>
          <w:rtl/>
        </w:rPr>
        <w:t xml:space="preserve"> </w:t>
      </w:r>
      <w:proofErr w:type="spellStart"/>
      <w:r w:rsidRPr="003D3062">
        <w:rPr>
          <w:color w:val="000000"/>
          <w:rtl/>
        </w:rPr>
        <w:t>كاراباخ</w:t>
      </w:r>
      <w:proofErr w:type="spellEnd"/>
      <w:r w:rsidRPr="003D3062">
        <w:rPr>
          <w:rtl/>
          <w:lang w:bidi="ar-LB"/>
        </w:rPr>
        <w:t xml:space="preserve"> </w:t>
      </w:r>
      <w:r w:rsidR="00A63551">
        <w:rPr>
          <w:rFonts w:hint="cs"/>
          <w:rtl/>
          <w:lang w:bidi="ar-LB"/>
        </w:rPr>
        <w:t>من زاوية</w:t>
      </w:r>
      <w:r w:rsidRPr="003D3062">
        <w:rPr>
          <w:rtl/>
          <w:lang w:bidi="ar-LB"/>
        </w:rPr>
        <w:t xml:space="preserve"> المادة الأولى من العهد التي تكرس حق الشعوب في تقرير مصيرها بنفسها. وقال إن هذه المسألة </w:t>
      </w:r>
      <w:r w:rsidR="00A63551">
        <w:rPr>
          <w:rFonts w:hint="cs"/>
          <w:rtl/>
          <w:lang w:bidi="ar-LB"/>
        </w:rPr>
        <w:t xml:space="preserve">من حيث </w:t>
      </w:r>
      <w:r w:rsidR="00CD466C">
        <w:rPr>
          <w:rFonts w:hint="cs"/>
          <w:rtl/>
          <w:lang w:bidi="ar-LB"/>
        </w:rPr>
        <w:t>إ</w:t>
      </w:r>
      <w:r w:rsidR="00A63551">
        <w:rPr>
          <w:rFonts w:hint="cs"/>
          <w:rtl/>
          <w:lang w:bidi="ar-LB"/>
        </w:rPr>
        <w:t xml:space="preserve">نها </w:t>
      </w:r>
      <w:r w:rsidRPr="003D3062">
        <w:rPr>
          <w:rtl/>
          <w:lang w:bidi="ar-LB"/>
        </w:rPr>
        <w:t>منصوص عليها في العهد، و</w:t>
      </w:r>
      <w:r w:rsidR="00A63551">
        <w:rPr>
          <w:rFonts w:hint="cs"/>
          <w:rtl/>
          <w:lang w:bidi="ar-LB"/>
        </w:rPr>
        <w:t xml:space="preserve">من حيث </w:t>
      </w:r>
      <w:r w:rsidR="00CD466C">
        <w:rPr>
          <w:rFonts w:hint="cs"/>
          <w:rtl/>
          <w:lang w:bidi="ar-LB"/>
        </w:rPr>
        <w:t>إ</w:t>
      </w:r>
      <w:r w:rsidR="00A63551">
        <w:rPr>
          <w:rFonts w:hint="cs"/>
          <w:rtl/>
          <w:lang w:bidi="ar-LB"/>
        </w:rPr>
        <w:t xml:space="preserve">ن الدولتين المعنيتين </w:t>
      </w:r>
      <w:r w:rsidRPr="003D3062">
        <w:rPr>
          <w:rtl/>
          <w:lang w:bidi="ar-LB"/>
        </w:rPr>
        <w:t xml:space="preserve">هما طرفان في العهد، كان ينبغي تطبيق الإجراءات المنصوص عليها في </w:t>
      </w:r>
      <w:r w:rsidR="00CD466C">
        <w:rPr>
          <w:rFonts w:hint="cs"/>
          <w:rtl/>
          <w:lang w:bidi="ar-LB"/>
        </w:rPr>
        <w:br/>
      </w:r>
      <w:r w:rsidRPr="003D3062">
        <w:rPr>
          <w:rtl/>
          <w:lang w:bidi="ar-LB"/>
        </w:rPr>
        <w:t xml:space="preserve">المادة 41 التي تسمح لدولة طرف ما باللجوء إلى اللجنة عندما </w:t>
      </w:r>
      <w:r w:rsidR="00A63551">
        <w:rPr>
          <w:rFonts w:hint="cs"/>
          <w:rtl/>
          <w:lang w:bidi="ar-LB"/>
        </w:rPr>
        <w:t>ترى</w:t>
      </w:r>
      <w:r w:rsidRPr="003D3062">
        <w:rPr>
          <w:rtl/>
          <w:lang w:bidi="ar-LB"/>
        </w:rPr>
        <w:t xml:space="preserve"> </w:t>
      </w:r>
      <w:r w:rsidRPr="003D3062">
        <w:rPr>
          <w:rtl/>
        </w:rPr>
        <w:t>أن دولة طرفاً أخرى لا تفي بالالتزامات المُترتبة عليها بموجب العهد. غير أن أرمينيا لم تُصدر إعلاناً تعترف فيه باختصاص اللجنة، وهو أمر مطلوب لهذه الغاية. وقال إنها تستطيع إصدار هذا الإعلان بغية اللجوء إلى اللجنة.</w:t>
      </w:r>
    </w:p>
    <w:p w:rsidR="0056022B" w:rsidRPr="003D3062" w:rsidRDefault="0056022B" w:rsidP="00A63551">
      <w:pPr>
        <w:pStyle w:val="SingleTxtGA"/>
        <w:rPr>
          <w:rtl/>
          <w:lang w:bidi="ar-LB"/>
        </w:rPr>
      </w:pPr>
      <w:r w:rsidRPr="003D3062">
        <w:rPr>
          <w:rtl/>
          <w:lang w:bidi="ar-LB"/>
        </w:rPr>
        <w:t>42-</w:t>
      </w:r>
      <w:r w:rsidR="00A63551">
        <w:rPr>
          <w:rFonts w:hint="cs"/>
          <w:rtl/>
          <w:lang w:bidi="ar-LB"/>
        </w:rPr>
        <w:tab/>
      </w:r>
      <w:r w:rsidRPr="003D3062">
        <w:rPr>
          <w:b/>
          <w:bCs/>
          <w:rtl/>
          <w:lang w:bidi="ar-LB"/>
        </w:rPr>
        <w:t>الرئيسة</w:t>
      </w:r>
      <w:r w:rsidRPr="003D3062">
        <w:rPr>
          <w:rtl/>
          <w:lang w:bidi="ar-LB"/>
        </w:rPr>
        <w:t xml:space="preserve"> اقترحت تعليق الجلسة للسماح إلى الوفد الأرميني بإعداد ردوده على الأسئلة التي طُرحت عليه للتو. </w:t>
      </w:r>
    </w:p>
    <w:p w:rsidR="0056022B" w:rsidRDefault="0056022B" w:rsidP="00F27024">
      <w:pPr>
        <w:pStyle w:val="SingleTxtGA"/>
        <w:rPr>
          <w:rFonts w:hint="cs"/>
          <w:rtl/>
          <w:lang w:bidi="ar-LB"/>
        </w:rPr>
      </w:pPr>
      <w:r w:rsidRPr="003D3062">
        <w:rPr>
          <w:i/>
          <w:iCs/>
          <w:rtl/>
          <w:lang w:bidi="ar-LB"/>
        </w:rPr>
        <w:t xml:space="preserve">عُلقت الجلسة الساعة 55/11 واستُؤنفت الساعة 10/12. </w:t>
      </w:r>
    </w:p>
    <w:p w:rsidR="0056022B" w:rsidRDefault="00A63551" w:rsidP="002C2901">
      <w:pPr>
        <w:pStyle w:val="SingleTxtGA"/>
        <w:rPr>
          <w:rFonts w:hint="cs"/>
          <w:rtl/>
          <w:lang w:bidi="ar-LB"/>
        </w:rPr>
      </w:pPr>
      <w:r>
        <w:rPr>
          <w:rFonts w:hint="cs"/>
          <w:rtl/>
          <w:lang w:bidi="ar-LB"/>
        </w:rPr>
        <w:t>43-</w:t>
      </w:r>
      <w:r>
        <w:rPr>
          <w:rFonts w:hint="cs"/>
          <w:rtl/>
          <w:lang w:bidi="ar-LB"/>
        </w:rPr>
        <w:tab/>
      </w:r>
      <w:r w:rsidR="0056022B" w:rsidRPr="003D3062">
        <w:rPr>
          <w:b/>
          <w:bCs/>
          <w:rtl/>
          <w:lang w:bidi="ar-LB"/>
        </w:rPr>
        <w:t xml:space="preserve">السيد </w:t>
      </w:r>
      <w:proofErr w:type="spellStart"/>
      <w:r w:rsidR="0056022B" w:rsidRPr="003D3062">
        <w:rPr>
          <w:b/>
          <w:bCs/>
          <w:rtl/>
          <w:lang w:bidi="ar-LB"/>
        </w:rPr>
        <w:t>ديميرتشيان</w:t>
      </w:r>
      <w:proofErr w:type="spellEnd"/>
      <w:r w:rsidR="0056022B" w:rsidRPr="003D3062">
        <w:rPr>
          <w:b/>
          <w:bCs/>
          <w:rtl/>
          <w:lang w:bidi="ar-LB"/>
        </w:rPr>
        <w:t xml:space="preserve"> </w:t>
      </w:r>
      <w:r w:rsidR="0056022B" w:rsidRPr="003D3062">
        <w:rPr>
          <w:rtl/>
          <w:lang w:bidi="ar-LB"/>
        </w:rPr>
        <w:t xml:space="preserve">(أرمينيا) قال إن المرسوم الرئاسي بشأن إصلاح النظام القضائي الذي اعتُمد في الآونة الأخيرة </w:t>
      </w:r>
      <w:proofErr w:type="spellStart"/>
      <w:r w:rsidR="0056022B" w:rsidRPr="003D3062">
        <w:rPr>
          <w:rtl/>
          <w:lang w:bidi="ar-LB"/>
        </w:rPr>
        <w:t>ينصّ</w:t>
      </w:r>
      <w:proofErr w:type="spellEnd"/>
      <w:r w:rsidR="0056022B" w:rsidRPr="003D3062">
        <w:rPr>
          <w:rtl/>
          <w:lang w:bidi="ar-LB"/>
        </w:rPr>
        <w:t xml:space="preserve"> على مجموعة واسعة من التدابير الرامية إلى تعزيز استقلالية النظام القضائي وفعاليته من حيث الشؤون الجنائية والمدنية والإدارية. وسيطول </w:t>
      </w:r>
      <w:r w:rsidR="002C2901">
        <w:rPr>
          <w:rFonts w:hint="cs"/>
          <w:rtl/>
          <w:lang w:bidi="ar-LB"/>
        </w:rPr>
        <w:t xml:space="preserve">أي عرض يتناول </w:t>
      </w:r>
      <w:r w:rsidR="0056022B" w:rsidRPr="003D3062">
        <w:rPr>
          <w:rtl/>
          <w:lang w:bidi="ar-LB"/>
        </w:rPr>
        <w:t xml:space="preserve">التدابير الكثيرة المنصوص عليها ولكن </w:t>
      </w:r>
      <w:r w:rsidR="002C2901">
        <w:rPr>
          <w:rFonts w:hint="cs"/>
          <w:rtl/>
          <w:lang w:bidi="ar-LB"/>
        </w:rPr>
        <w:t>سيتم تزويد اللجنة، إن هي أرادت ذ</w:t>
      </w:r>
      <w:r w:rsidR="0056022B" w:rsidRPr="003D3062">
        <w:rPr>
          <w:rtl/>
          <w:lang w:bidi="ar-LB"/>
        </w:rPr>
        <w:t xml:space="preserve">لك، </w:t>
      </w:r>
      <w:r w:rsidR="002C2901">
        <w:rPr>
          <w:rFonts w:hint="cs"/>
          <w:rtl/>
          <w:lang w:bidi="ar-LB"/>
        </w:rPr>
        <w:t>ب</w:t>
      </w:r>
      <w:r w:rsidR="0056022B" w:rsidRPr="003D3062">
        <w:rPr>
          <w:rtl/>
          <w:lang w:bidi="ar-LB"/>
        </w:rPr>
        <w:t xml:space="preserve">نسخة إنكليزية </w:t>
      </w:r>
      <w:r w:rsidR="002C2901">
        <w:rPr>
          <w:rFonts w:hint="cs"/>
          <w:rtl/>
          <w:lang w:bidi="ar-LB"/>
        </w:rPr>
        <w:t>ل</w:t>
      </w:r>
      <w:r w:rsidR="0056022B" w:rsidRPr="003D3062">
        <w:rPr>
          <w:rtl/>
          <w:lang w:bidi="ar-LB"/>
        </w:rPr>
        <w:t xml:space="preserve">لمرسوم كي تتمكن من تكوين فكرة أدق عن فحوى التدابير المذكورة. </w:t>
      </w:r>
    </w:p>
    <w:p w:rsidR="0056022B" w:rsidRDefault="002C2901" w:rsidP="00860E96">
      <w:pPr>
        <w:pStyle w:val="SingleTxtGA"/>
        <w:rPr>
          <w:rFonts w:hint="cs"/>
          <w:rtl/>
        </w:rPr>
      </w:pPr>
      <w:r>
        <w:rPr>
          <w:rFonts w:hint="cs"/>
          <w:rtl/>
          <w:lang w:bidi="ar-LB"/>
        </w:rPr>
        <w:t>44-</w:t>
      </w:r>
      <w:r>
        <w:rPr>
          <w:rFonts w:hint="cs"/>
          <w:rtl/>
          <w:lang w:bidi="ar-LB"/>
        </w:rPr>
        <w:tab/>
      </w:r>
      <w:r w:rsidR="0056022B" w:rsidRPr="003D3062">
        <w:rPr>
          <w:b/>
          <w:bCs/>
          <w:rtl/>
        </w:rPr>
        <w:t xml:space="preserve">السيد </w:t>
      </w:r>
      <w:proofErr w:type="spellStart"/>
      <w:r w:rsidR="0056022B" w:rsidRPr="003D3062">
        <w:rPr>
          <w:b/>
          <w:bCs/>
          <w:rtl/>
        </w:rPr>
        <w:t>سهاكيان</w:t>
      </w:r>
      <w:proofErr w:type="spellEnd"/>
      <w:r w:rsidR="0056022B" w:rsidRPr="003D3062">
        <w:rPr>
          <w:b/>
          <w:bCs/>
          <w:rtl/>
        </w:rPr>
        <w:t xml:space="preserve"> </w:t>
      </w:r>
      <w:r w:rsidR="0056022B" w:rsidRPr="003D3062">
        <w:rPr>
          <w:rtl/>
        </w:rPr>
        <w:t xml:space="preserve">(أرمينيا) قال إن المرسوم ينص، </w:t>
      </w:r>
      <w:r>
        <w:rPr>
          <w:rFonts w:hint="cs"/>
          <w:rtl/>
        </w:rPr>
        <w:t>في</w:t>
      </w:r>
      <w:r w:rsidR="0056022B" w:rsidRPr="003D3062">
        <w:rPr>
          <w:rtl/>
        </w:rPr>
        <w:t xml:space="preserve"> جملة تدابير أخرى، على وضع إجراءات عادلة وموضوعية وشفافة بغية توزيع الملفات بين القضاة وتطبيق تدابير تأديبية والحد من </w:t>
      </w:r>
      <w:r>
        <w:rPr>
          <w:rFonts w:hint="cs"/>
          <w:rtl/>
        </w:rPr>
        <w:t>مدة</w:t>
      </w:r>
      <w:r w:rsidR="0056022B" w:rsidRPr="003D3062">
        <w:rPr>
          <w:rtl/>
        </w:rPr>
        <w:t xml:space="preserve"> ولاية رؤساء محاكم الدرجة الأولى والدرجة الثانية. ويحدد </w:t>
      </w:r>
      <w:r>
        <w:rPr>
          <w:rFonts w:hint="cs"/>
          <w:rtl/>
        </w:rPr>
        <w:t>ال</w:t>
      </w:r>
      <w:r w:rsidR="0056022B" w:rsidRPr="003D3062">
        <w:rPr>
          <w:rtl/>
        </w:rPr>
        <w:t xml:space="preserve">قانون </w:t>
      </w:r>
      <w:r>
        <w:rPr>
          <w:rFonts w:hint="cs"/>
          <w:rtl/>
        </w:rPr>
        <w:t>المتعلق ب</w:t>
      </w:r>
      <w:r w:rsidR="0056022B" w:rsidRPr="003D3062">
        <w:rPr>
          <w:rtl/>
        </w:rPr>
        <w:t>ميزانية الدولة جدول مرتبات القضاة كل سنة. وفي الأعوام الثلاثة الماضية، حُدد أجر قضاة محاكم الدرجة الأولى بملغ 000</w:t>
      </w:r>
      <w:r>
        <w:rPr>
          <w:rFonts w:hint="cs"/>
          <w:rtl/>
        </w:rPr>
        <w:t xml:space="preserve"> 1</w:t>
      </w:r>
      <w:r w:rsidR="0056022B" w:rsidRPr="003D3062">
        <w:rPr>
          <w:rtl/>
        </w:rPr>
        <w:t xml:space="preserve"> دولار تقريباً، أي ما يعادل أجر رئيس الجمهورية؛ و</w:t>
      </w:r>
      <w:r>
        <w:rPr>
          <w:rFonts w:hint="cs"/>
          <w:rtl/>
        </w:rPr>
        <w:t>الأجر</w:t>
      </w:r>
      <w:r w:rsidR="0056022B" w:rsidRPr="003D3062">
        <w:rPr>
          <w:rtl/>
        </w:rPr>
        <w:t xml:space="preserve"> يزيد بنسبة 30 في المائة </w:t>
      </w:r>
      <w:r>
        <w:rPr>
          <w:rFonts w:hint="cs"/>
          <w:rtl/>
        </w:rPr>
        <w:t>فيما يخص</w:t>
      </w:r>
      <w:r w:rsidR="0056022B" w:rsidRPr="003D3062">
        <w:rPr>
          <w:rtl/>
        </w:rPr>
        <w:t xml:space="preserve"> قضاة محاكم الاستئناف وبنسبة 50 في المائة </w:t>
      </w:r>
      <w:r w:rsidR="00860E96">
        <w:rPr>
          <w:rFonts w:hint="cs"/>
          <w:rtl/>
        </w:rPr>
        <w:t>فيما يخص</w:t>
      </w:r>
      <w:r w:rsidR="0056022B" w:rsidRPr="003D3062">
        <w:rPr>
          <w:rtl/>
        </w:rPr>
        <w:t xml:space="preserve"> قضاة محكمة النقض.</w:t>
      </w:r>
    </w:p>
    <w:p w:rsidR="0056022B" w:rsidRPr="003D3062" w:rsidRDefault="002C2901" w:rsidP="002C2901">
      <w:pPr>
        <w:pStyle w:val="SingleTxtGA"/>
        <w:rPr>
          <w:rtl/>
        </w:rPr>
      </w:pPr>
      <w:r>
        <w:rPr>
          <w:rFonts w:hint="cs"/>
          <w:rtl/>
        </w:rPr>
        <w:t>45-</w:t>
      </w:r>
      <w:r>
        <w:rPr>
          <w:rFonts w:hint="cs"/>
          <w:rtl/>
        </w:rPr>
        <w:tab/>
      </w:r>
      <w:r w:rsidR="0056022B" w:rsidRPr="003D3062">
        <w:rPr>
          <w:b/>
          <w:bCs/>
          <w:rtl/>
        </w:rPr>
        <w:t xml:space="preserve">السيد </w:t>
      </w:r>
      <w:proofErr w:type="spellStart"/>
      <w:r w:rsidR="0056022B" w:rsidRPr="003D3062">
        <w:rPr>
          <w:b/>
          <w:bCs/>
          <w:rtl/>
        </w:rPr>
        <w:t>بيتروسيان</w:t>
      </w:r>
      <w:proofErr w:type="spellEnd"/>
      <w:r w:rsidR="0056022B" w:rsidRPr="003D3062">
        <w:rPr>
          <w:b/>
          <w:bCs/>
          <w:rtl/>
        </w:rPr>
        <w:t xml:space="preserve"> </w:t>
      </w:r>
      <w:r w:rsidR="0056022B" w:rsidRPr="003D3062">
        <w:rPr>
          <w:rtl/>
        </w:rPr>
        <w:t xml:space="preserve">(أرمينيا) قال إن الحكومة اعتمدت برنامجاً لمكافحة الفساد </w:t>
      </w:r>
      <w:r>
        <w:rPr>
          <w:rFonts w:hint="cs"/>
          <w:rtl/>
        </w:rPr>
        <w:t>يشمل ا</w:t>
      </w:r>
      <w:r w:rsidR="0056022B" w:rsidRPr="003D3062">
        <w:rPr>
          <w:rtl/>
        </w:rPr>
        <w:t>لفترة 2009-2012، يحتوي على 124 تدبيراً محدد الهدف. وذكر أن رئيس الشرطة وافق على التدابير المتعلقة بالشرطة ومختلف دوائرها بصورة خاصة وأعد على هذا الأساس توجيهاً لمكافحة الفساد من المُفترض اعتماده في الوقت القريب. وقال إن ضابطين برتبة عالية لُوحقا في عام 2011 و</w:t>
      </w:r>
      <w:r>
        <w:rPr>
          <w:rFonts w:hint="cs"/>
          <w:rtl/>
        </w:rPr>
        <w:t xml:space="preserve">حُكم عليهما </w:t>
      </w:r>
      <w:r w:rsidR="0056022B" w:rsidRPr="003D3062">
        <w:rPr>
          <w:rtl/>
        </w:rPr>
        <w:t>بأربع سنوات وست سنوات سجن على التوالي.</w:t>
      </w:r>
    </w:p>
    <w:p w:rsidR="0056022B" w:rsidRPr="003D3062" w:rsidRDefault="0056022B" w:rsidP="002C2901">
      <w:pPr>
        <w:pStyle w:val="SingleTxtGA"/>
        <w:rPr>
          <w:rFonts w:ascii="Traditional Arabic" w:hAnsi="Traditional Arabic"/>
          <w:sz w:val="30"/>
          <w:rtl/>
        </w:rPr>
      </w:pPr>
      <w:r w:rsidRPr="003D3062">
        <w:rPr>
          <w:rFonts w:ascii="Traditional Arabic" w:hAnsi="Traditional Arabic"/>
          <w:sz w:val="30"/>
          <w:rtl/>
        </w:rPr>
        <w:t>46-</w:t>
      </w:r>
      <w:r w:rsidR="002C2901">
        <w:rPr>
          <w:rFonts w:ascii="Traditional Arabic" w:hAnsi="Traditional Arabic" w:hint="cs"/>
          <w:sz w:val="30"/>
          <w:rtl/>
        </w:rPr>
        <w:tab/>
      </w:r>
      <w:r w:rsidRPr="003D3062">
        <w:rPr>
          <w:rFonts w:ascii="Traditional Arabic" w:hAnsi="Traditional Arabic"/>
          <w:b/>
          <w:bCs/>
          <w:sz w:val="30"/>
          <w:rtl/>
        </w:rPr>
        <w:t xml:space="preserve">السيدة </w:t>
      </w:r>
      <w:proofErr w:type="spellStart"/>
      <w:r w:rsidRPr="003D3062">
        <w:rPr>
          <w:rFonts w:ascii="Traditional Arabic" w:hAnsi="Traditional Arabic"/>
          <w:b/>
          <w:bCs/>
          <w:sz w:val="30"/>
          <w:rtl/>
        </w:rPr>
        <w:t>هاروتيونيان</w:t>
      </w:r>
      <w:proofErr w:type="spellEnd"/>
      <w:r w:rsidRPr="003D3062">
        <w:rPr>
          <w:rFonts w:ascii="Traditional Arabic" w:hAnsi="Traditional Arabic"/>
          <w:b/>
          <w:bCs/>
          <w:sz w:val="30"/>
          <w:rtl/>
        </w:rPr>
        <w:t xml:space="preserve"> </w:t>
      </w:r>
      <w:r w:rsidRPr="003D3062">
        <w:rPr>
          <w:rFonts w:ascii="Traditional Arabic" w:hAnsi="Traditional Arabic"/>
          <w:sz w:val="30"/>
          <w:rtl/>
        </w:rPr>
        <w:t>(أرمين</w:t>
      </w:r>
      <w:r w:rsidR="00860E96">
        <w:rPr>
          <w:rFonts w:ascii="Traditional Arabic" w:hAnsi="Traditional Arabic" w:hint="cs"/>
          <w:sz w:val="30"/>
          <w:rtl/>
        </w:rPr>
        <w:t>ي</w:t>
      </w:r>
      <w:r w:rsidRPr="003D3062">
        <w:rPr>
          <w:rFonts w:ascii="Traditional Arabic" w:hAnsi="Traditional Arabic"/>
          <w:sz w:val="30"/>
          <w:rtl/>
        </w:rPr>
        <w:t xml:space="preserve">ا) قالت إن قسماً </w:t>
      </w:r>
      <w:proofErr w:type="spellStart"/>
      <w:r w:rsidRPr="003D3062">
        <w:rPr>
          <w:rFonts w:ascii="Traditional Arabic" w:hAnsi="Traditional Arabic"/>
          <w:sz w:val="30"/>
          <w:rtl/>
        </w:rPr>
        <w:t>مسؤولاً</w:t>
      </w:r>
      <w:proofErr w:type="spellEnd"/>
      <w:r w:rsidRPr="003D3062">
        <w:rPr>
          <w:rFonts w:ascii="Traditional Arabic" w:hAnsi="Traditional Arabic"/>
          <w:sz w:val="30"/>
          <w:rtl/>
        </w:rPr>
        <w:t xml:space="preserve"> عن مكافحة الفساد والجريمة المنظمة أُنشئ بناءً على أمر صدر عن المدعي العام، وعُدل قانون الإجراءات الجنائية بمقتضى قانون يتعلق بإنشاء دائرة خاصة ومستقلة تتولى مسؤولية التحقيق في حالات إساءة استغلال موظفين في الدولة للوظائف وكل المخالفات التي يرتكبها أفراد برتب عالية في السلطات القضائية والتشريعية والتنفيذية أثناء ممارسة وظائفهم. وبالإضافة إلى ذلك، </w:t>
      </w:r>
      <w:r w:rsidR="002C2901">
        <w:rPr>
          <w:rFonts w:ascii="Traditional Arabic" w:hAnsi="Traditional Arabic" w:hint="cs"/>
          <w:sz w:val="30"/>
          <w:rtl/>
        </w:rPr>
        <w:t>سنّ</w:t>
      </w:r>
      <w:r w:rsidRPr="003D3062">
        <w:rPr>
          <w:rFonts w:ascii="Traditional Arabic" w:hAnsi="Traditional Arabic"/>
          <w:sz w:val="30"/>
          <w:rtl/>
        </w:rPr>
        <w:t xml:space="preserve"> المدعي العام إجراءً خاصاً للكشف عن </w:t>
      </w:r>
      <w:r w:rsidR="002C2901">
        <w:rPr>
          <w:rFonts w:ascii="Traditional Arabic" w:hAnsi="Traditional Arabic" w:hint="cs"/>
          <w:sz w:val="30"/>
          <w:rtl/>
        </w:rPr>
        <w:t xml:space="preserve">مخاطر الفساد يشير إلى وجود 22 حالة تنذر بتفشي الفساد فيها. </w:t>
      </w:r>
    </w:p>
    <w:p w:rsidR="0056022B" w:rsidRPr="003D3062" w:rsidRDefault="0056022B" w:rsidP="002C2901">
      <w:pPr>
        <w:pStyle w:val="SingleTxtGA"/>
        <w:rPr>
          <w:rFonts w:ascii="Traditional Arabic" w:hAnsi="Traditional Arabic"/>
          <w:color w:val="000000"/>
          <w:sz w:val="30"/>
          <w:rtl/>
        </w:rPr>
      </w:pPr>
      <w:r w:rsidRPr="003D3062">
        <w:rPr>
          <w:rFonts w:ascii="Traditional Arabic" w:hAnsi="Traditional Arabic"/>
          <w:sz w:val="30"/>
          <w:rtl/>
        </w:rPr>
        <w:t>47-</w:t>
      </w:r>
      <w:r w:rsidRPr="003D3062">
        <w:rPr>
          <w:rFonts w:ascii="Traditional Arabic" w:hAnsi="Traditional Arabic"/>
          <w:sz w:val="30"/>
          <w:rtl/>
        </w:rPr>
        <w:tab/>
      </w:r>
      <w:r w:rsidRPr="003D3062">
        <w:rPr>
          <w:rFonts w:ascii="Traditional Arabic" w:hAnsi="Traditional Arabic"/>
          <w:b/>
          <w:bCs/>
          <w:sz w:val="30"/>
          <w:rtl/>
        </w:rPr>
        <w:t xml:space="preserve">السيد </w:t>
      </w:r>
      <w:proofErr w:type="spellStart"/>
      <w:r w:rsidRPr="003D3062">
        <w:rPr>
          <w:rFonts w:ascii="Traditional Arabic" w:hAnsi="Traditional Arabic"/>
          <w:b/>
          <w:bCs/>
          <w:sz w:val="30"/>
          <w:rtl/>
        </w:rPr>
        <w:t>سهاكيان</w:t>
      </w:r>
      <w:proofErr w:type="spellEnd"/>
      <w:r w:rsidRPr="003D3062">
        <w:rPr>
          <w:rFonts w:ascii="Traditional Arabic" w:hAnsi="Traditional Arabic"/>
          <w:b/>
          <w:bCs/>
          <w:sz w:val="30"/>
          <w:rtl/>
        </w:rPr>
        <w:t xml:space="preserve"> </w:t>
      </w:r>
      <w:r w:rsidRPr="003D3062">
        <w:rPr>
          <w:rFonts w:ascii="Traditional Arabic" w:hAnsi="Traditional Arabic"/>
          <w:sz w:val="30"/>
          <w:rtl/>
        </w:rPr>
        <w:t>(أرمينيا) قال إن مكتب المؤسسات الديمقراطية وحقوق الإنسان التابع ل</w:t>
      </w:r>
      <w:r w:rsidRPr="003D3062">
        <w:rPr>
          <w:rFonts w:ascii="Traditional Arabic" w:hAnsi="Traditional Arabic"/>
          <w:color w:val="000000"/>
          <w:sz w:val="30"/>
          <w:rtl/>
        </w:rPr>
        <w:t>منظمة الأمن والتعاون في أوروبا أثنى على الجهود المبذولة لمكافحة الفساد في النظام القضائي وذلك في إحدى التقارير الصادرة في آذار/مارس 2010.</w:t>
      </w:r>
    </w:p>
    <w:p w:rsidR="0056022B" w:rsidRPr="003D3062" w:rsidRDefault="0056022B" w:rsidP="00860E96">
      <w:pPr>
        <w:pStyle w:val="SingleTxtGA"/>
        <w:rPr>
          <w:rFonts w:ascii="Traditional Arabic" w:hAnsi="Traditional Arabic"/>
          <w:sz w:val="30"/>
          <w:rtl/>
          <w:lang w:bidi="ar-LB"/>
        </w:rPr>
      </w:pPr>
      <w:r w:rsidRPr="003D3062">
        <w:rPr>
          <w:rFonts w:ascii="Traditional Arabic" w:hAnsi="Traditional Arabic"/>
          <w:sz w:val="30"/>
          <w:rtl/>
        </w:rPr>
        <w:t>48-</w:t>
      </w:r>
      <w:r w:rsidRPr="003D3062">
        <w:rPr>
          <w:rFonts w:ascii="Traditional Arabic" w:hAnsi="Traditional Arabic"/>
          <w:sz w:val="30"/>
          <w:rtl/>
        </w:rPr>
        <w:tab/>
      </w:r>
      <w:r w:rsidRPr="003D3062">
        <w:rPr>
          <w:rFonts w:ascii="Traditional Arabic" w:hAnsi="Traditional Arabic"/>
          <w:b/>
          <w:bCs/>
          <w:sz w:val="30"/>
          <w:rtl/>
          <w:lang w:bidi="ar-LB"/>
        </w:rPr>
        <w:t xml:space="preserve">السيد </w:t>
      </w:r>
      <w:proofErr w:type="spellStart"/>
      <w:r w:rsidRPr="003D3062">
        <w:rPr>
          <w:rFonts w:ascii="Traditional Arabic" w:hAnsi="Traditional Arabic"/>
          <w:b/>
          <w:bCs/>
          <w:sz w:val="30"/>
          <w:rtl/>
          <w:lang w:bidi="ar-LB"/>
        </w:rPr>
        <w:t>ديميرتشيان</w:t>
      </w:r>
      <w:proofErr w:type="spellEnd"/>
      <w:r w:rsidRPr="003D3062">
        <w:rPr>
          <w:rFonts w:ascii="Traditional Arabic" w:hAnsi="Traditional Arabic"/>
          <w:b/>
          <w:bCs/>
          <w:sz w:val="30"/>
          <w:rtl/>
          <w:lang w:bidi="ar-LB"/>
        </w:rPr>
        <w:t xml:space="preserve"> </w:t>
      </w:r>
      <w:r w:rsidRPr="003D3062">
        <w:rPr>
          <w:rFonts w:ascii="Traditional Arabic" w:hAnsi="Traditional Arabic"/>
          <w:sz w:val="30"/>
          <w:rtl/>
          <w:lang w:bidi="ar-LB"/>
        </w:rPr>
        <w:t>(أرمينيا) قال إن قاضٍ متخصص</w:t>
      </w:r>
      <w:r w:rsidR="002C2901">
        <w:rPr>
          <w:rFonts w:ascii="Traditional Arabic" w:hAnsi="Traditional Arabic" w:hint="cs"/>
          <w:sz w:val="30"/>
          <w:rtl/>
          <w:lang w:bidi="ar-LB"/>
        </w:rPr>
        <w:t>اً</w:t>
      </w:r>
      <w:r w:rsidRPr="003D3062">
        <w:rPr>
          <w:rFonts w:ascii="Traditional Arabic" w:hAnsi="Traditional Arabic"/>
          <w:sz w:val="30"/>
          <w:rtl/>
          <w:lang w:bidi="ar-LB"/>
        </w:rPr>
        <w:t xml:space="preserve"> في المسائل المتصلة بالأحداث موجود في كل ولاية قضائية و</w:t>
      </w:r>
      <w:r w:rsidR="002C2901">
        <w:rPr>
          <w:rFonts w:ascii="Traditional Arabic" w:hAnsi="Traditional Arabic" w:hint="cs"/>
          <w:sz w:val="30"/>
          <w:rtl/>
          <w:lang w:bidi="ar-LB"/>
        </w:rPr>
        <w:t xml:space="preserve">أن </w:t>
      </w:r>
      <w:r w:rsidRPr="003D3062">
        <w:rPr>
          <w:rFonts w:ascii="Traditional Arabic" w:hAnsi="Traditional Arabic"/>
          <w:sz w:val="30"/>
          <w:rtl/>
          <w:lang w:bidi="ar-LB"/>
        </w:rPr>
        <w:t xml:space="preserve">تناوب القضاة منظم بطريقة تكفل وجود أحد هؤلاء القضاة المتخصصين في كل محكمة وفي كل الظروف. ويحتوي القانون الجنائي على أحكام خاصة بالأحداث، </w:t>
      </w:r>
      <w:proofErr w:type="spellStart"/>
      <w:r w:rsidRPr="003D3062">
        <w:rPr>
          <w:rFonts w:ascii="Traditional Arabic" w:hAnsi="Traditional Arabic"/>
          <w:sz w:val="30"/>
          <w:rtl/>
          <w:lang w:bidi="ar-LB"/>
        </w:rPr>
        <w:t>تنص</w:t>
      </w:r>
      <w:proofErr w:type="spellEnd"/>
      <w:r w:rsidRPr="003D3062">
        <w:rPr>
          <w:rFonts w:ascii="Traditional Arabic" w:hAnsi="Traditional Arabic"/>
          <w:sz w:val="30"/>
          <w:rtl/>
          <w:lang w:bidi="ar-LB"/>
        </w:rPr>
        <w:t xml:space="preserve"> بصورة خاصة على عقوبات أخف من </w:t>
      </w:r>
      <w:r w:rsidR="002C2901">
        <w:rPr>
          <w:rFonts w:ascii="Traditional Arabic" w:hAnsi="Traditional Arabic" w:hint="cs"/>
          <w:sz w:val="30"/>
          <w:rtl/>
          <w:lang w:bidi="ar-LB"/>
        </w:rPr>
        <w:t>ال</w:t>
      </w:r>
      <w:r w:rsidRPr="003D3062">
        <w:rPr>
          <w:rFonts w:ascii="Traditional Arabic" w:hAnsi="Traditional Arabic"/>
          <w:sz w:val="30"/>
          <w:rtl/>
          <w:lang w:bidi="ar-LB"/>
        </w:rPr>
        <w:t xml:space="preserve">عقوبات </w:t>
      </w:r>
      <w:r w:rsidR="002C2901">
        <w:rPr>
          <w:rFonts w:ascii="Traditional Arabic" w:hAnsi="Traditional Arabic" w:hint="cs"/>
          <w:sz w:val="30"/>
          <w:rtl/>
          <w:lang w:bidi="ar-LB"/>
        </w:rPr>
        <w:t>ال</w:t>
      </w:r>
      <w:r w:rsidRPr="003D3062">
        <w:rPr>
          <w:rFonts w:ascii="Traditional Arabic" w:hAnsi="Traditional Arabic"/>
          <w:sz w:val="30"/>
          <w:rtl/>
          <w:lang w:bidi="ar-LB"/>
        </w:rPr>
        <w:t>واجبة ال</w:t>
      </w:r>
      <w:r w:rsidR="002C2901">
        <w:rPr>
          <w:rFonts w:ascii="Traditional Arabic" w:hAnsi="Traditional Arabic" w:hint="cs"/>
          <w:sz w:val="30"/>
          <w:rtl/>
          <w:lang w:bidi="ar-LB"/>
        </w:rPr>
        <w:t>ت</w:t>
      </w:r>
      <w:r w:rsidRPr="003D3062">
        <w:rPr>
          <w:rFonts w:ascii="Traditional Arabic" w:hAnsi="Traditional Arabic"/>
          <w:sz w:val="30"/>
          <w:rtl/>
          <w:lang w:bidi="ar-LB"/>
        </w:rPr>
        <w:t>طبيق على الكبار. وي</w:t>
      </w:r>
      <w:r w:rsidR="002C2901">
        <w:rPr>
          <w:rFonts w:ascii="Traditional Arabic" w:hAnsi="Traditional Arabic" w:hint="cs"/>
          <w:sz w:val="30"/>
          <w:rtl/>
          <w:lang w:bidi="ar-LB"/>
        </w:rPr>
        <w:t xml:space="preserve">تضمن </w:t>
      </w:r>
      <w:r w:rsidRPr="003D3062">
        <w:rPr>
          <w:rFonts w:ascii="Traditional Arabic" w:hAnsi="Traditional Arabic"/>
          <w:sz w:val="30"/>
          <w:rtl/>
          <w:lang w:bidi="ar-LB"/>
        </w:rPr>
        <w:t>قانون الإجراءات الجنائية أيضاً أحكام</w:t>
      </w:r>
      <w:r w:rsidR="00860E96">
        <w:rPr>
          <w:rFonts w:ascii="Traditional Arabic" w:hAnsi="Traditional Arabic" w:hint="cs"/>
          <w:sz w:val="30"/>
          <w:rtl/>
          <w:lang w:bidi="ar-LB"/>
        </w:rPr>
        <w:t>اً</w:t>
      </w:r>
      <w:r w:rsidRPr="003D3062">
        <w:rPr>
          <w:rFonts w:ascii="Traditional Arabic" w:hAnsi="Traditional Arabic"/>
          <w:sz w:val="30"/>
          <w:rtl/>
          <w:lang w:bidi="ar-LB"/>
        </w:rPr>
        <w:t xml:space="preserve"> خاصة تراعي الاحتياجات المحددة للأحداث. وبالإضافة إلى ذلك، </w:t>
      </w:r>
      <w:proofErr w:type="spellStart"/>
      <w:r w:rsidRPr="003D3062">
        <w:rPr>
          <w:rFonts w:ascii="Traditional Arabic" w:hAnsi="Traditional Arabic"/>
          <w:sz w:val="30"/>
          <w:rtl/>
          <w:lang w:bidi="ar-LB"/>
        </w:rPr>
        <w:t>تنص</w:t>
      </w:r>
      <w:proofErr w:type="spellEnd"/>
      <w:r w:rsidRPr="003D3062">
        <w:rPr>
          <w:rFonts w:ascii="Traditional Arabic" w:hAnsi="Traditional Arabic"/>
          <w:sz w:val="30"/>
          <w:rtl/>
          <w:lang w:bidi="ar-LB"/>
        </w:rPr>
        <w:t xml:space="preserve"> القوانين ذات الصلة بالاعتقال والاحتجاز والسجون على أحكام خاصة ترمي إلى تأمين أنسب الظروف للأحداث المحتجزين. وأُنشئت مراكز </w:t>
      </w:r>
      <w:r w:rsidR="002C2901">
        <w:rPr>
          <w:rFonts w:ascii="Traditional Arabic" w:hAnsi="Traditional Arabic" w:hint="cs"/>
          <w:sz w:val="30"/>
          <w:rtl/>
          <w:lang w:bidi="ar-LB"/>
        </w:rPr>
        <w:t>ل</w:t>
      </w:r>
      <w:r w:rsidRPr="003D3062">
        <w:rPr>
          <w:rFonts w:ascii="Traditional Arabic" w:hAnsi="Traditional Arabic"/>
          <w:sz w:val="30"/>
          <w:rtl/>
          <w:lang w:bidi="ar-LB"/>
        </w:rPr>
        <w:t xml:space="preserve">إعادة التأهيل الاجتماعي للأحداث بمساعدة منظمات من المجتمع المدني ومنظمات دولية، </w:t>
      </w:r>
      <w:r w:rsidR="002C2901">
        <w:rPr>
          <w:rFonts w:ascii="Traditional Arabic" w:hAnsi="Traditional Arabic" w:hint="cs"/>
          <w:sz w:val="30"/>
          <w:rtl/>
          <w:lang w:bidi="ar-LB"/>
        </w:rPr>
        <w:t xml:space="preserve">لكن </w:t>
      </w:r>
      <w:r w:rsidRPr="003D3062">
        <w:rPr>
          <w:rFonts w:ascii="Traditional Arabic" w:hAnsi="Traditional Arabic"/>
          <w:sz w:val="30"/>
          <w:rtl/>
          <w:lang w:bidi="ar-LB"/>
        </w:rPr>
        <w:t>الحكومة تدرك أنه لا بدّ أيضاً من بذل الجهود في مجال إعادة إدماج الأحداث الجانحين.</w:t>
      </w:r>
    </w:p>
    <w:p w:rsidR="0056022B" w:rsidRPr="003D3062" w:rsidRDefault="0056022B" w:rsidP="00EC79BE">
      <w:pPr>
        <w:pStyle w:val="SingleTxtGA"/>
        <w:rPr>
          <w:rFonts w:ascii="Traditional Arabic" w:hAnsi="Traditional Arabic"/>
          <w:sz w:val="30"/>
          <w:rtl/>
        </w:rPr>
      </w:pPr>
      <w:r w:rsidRPr="003D3062">
        <w:rPr>
          <w:rFonts w:ascii="Traditional Arabic" w:hAnsi="Traditional Arabic"/>
          <w:sz w:val="30"/>
          <w:rtl/>
          <w:lang w:val="fr-FR"/>
        </w:rPr>
        <w:t>49-</w:t>
      </w:r>
      <w:r w:rsidR="002C2901">
        <w:rPr>
          <w:rFonts w:ascii="Traditional Arabic" w:hAnsi="Traditional Arabic" w:hint="cs"/>
          <w:sz w:val="30"/>
          <w:rtl/>
          <w:lang w:val="fr-FR"/>
        </w:rPr>
        <w:tab/>
      </w:r>
      <w:r w:rsidRPr="003D3062">
        <w:rPr>
          <w:rFonts w:ascii="Traditional Arabic" w:hAnsi="Traditional Arabic"/>
          <w:b/>
          <w:bCs/>
          <w:sz w:val="30"/>
          <w:rtl/>
          <w:lang w:val="fr-FR"/>
        </w:rPr>
        <w:t xml:space="preserve">السيدة </w:t>
      </w:r>
      <w:proofErr w:type="spellStart"/>
      <w:r w:rsidRPr="003D3062">
        <w:rPr>
          <w:rFonts w:ascii="Traditional Arabic" w:hAnsi="Traditional Arabic"/>
          <w:b/>
          <w:bCs/>
          <w:sz w:val="30"/>
          <w:rtl/>
        </w:rPr>
        <w:t>هاروتيونيان</w:t>
      </w:r>
      <w:proofErr w:type="spellEnd"/>
      <w:r w:rsidRPr="003D3062">
        <w:rPr>
          <w:rFonts w:ascii="Traditional Arabic" w:hAnsi="Traditional Arabic"/>
          <w:b/>
          <w:bCs/>
          <w:sz w:val="30"/>
          <w:rtl/>
        </w:rPr>
        <w:t xml:space="preserve"> </w:t>
      </w:r>
      <w:r w:rsidRPr="003D3062">
        <w:rPr>
          <w:rFonts w:ascii="Traditional Arabic" w:hAnsi="Traditional Arabic"/>
          <w:sz w:val="30"/>
          <w:rtl/>
        </w:rPr>
        <w:t xml:space="preserve">(أرمينيا) </w:t>
      </w:r>
      <w:r w:rsidR="00EC79BE">
        <w:rPr>
          <w:rFonts w:ascii="Traditional Arabic" w:hAnsi="Traditional Arabic" w:hint="cs"/>
          <w:sz w:val="30"/>
          <w:rtl/>
        </w:rPr>
        <w:t>بينت</w:t>
      </w:r>
      <w:r w:rsidRPr="003D3062">
        <w:rPr>
          <w:rFonts w:ascii="Traditional Arabic" w:hAnsi="Traditional Arabic"/>
          <w:sz w:val="30"/>
          <w:rtl/>
        </w:rPr>
        <w:t xml:space="preserve"> أن شكاوى الصحفيين تلقى اهتماماً دائماً من الحكومة و</w:t>
      </w:r>
      <w:r w:rsidR="00EC79BE">
        <w:rPr>
          <w:rFonts w:ascii="Traditional Arabic" w:hAnsi="Traditional Arabic" w:hint="cs"/>
          <w:sz w:val="30"/>
          <w:rtl/>
        </w:rPr>
        <w:t xml:space="preserve">من </w:t>
      </w:r>
      <w:r w:rsidRPr="003D3062">
        <w:rPr>
          <w:rFonts w:ascii="Traditional Arabic" w:hAnsi="Traditional Arabic"/>
          <w:sz w:val="30"/>
          <w:rtl/>
        </w:rPr>
        <w:t xml:space="preserve">كل السلطات المختصة، وأكدت أن كل القضايا المرفوعة خضعت لتحقيق معمق، نُشرت نتائجه، وأضافت أن المحاكم أدانت </w:t>
      </w:r>
      <w:proofErr w:type="spellStart"/>
      <w:r w:rsidRPr="003D3062">
        <w:rPr>
          <w:rFonts w:ascii="Traditional Arabic" w:hAnsi="Traditional Arabic"/>
          <w:sz w:val="30"/>
          <w:rtl/>
        </w:rPr>
        <w:t>المسؤولين</w:t>
      </w:r>
      <w:proofErr w:type="spellEnd"/>
      <w:r w:rsidRPr="003D3062">
        <w:rPr>
          <w:rFonts w:ascii="Traditional Arabic" w:hAnsi="Traditional Arabic"/>
          <w:sz w:val="30"/>
          <w:rtl/>
        </w:rPr>
        <w:t xml:space="preserve"> أو ما زالت المحاكمات الجنائية جارية في بعض الحالات.</w:t>
      </w:r>
    </w:p>
    <w:p w:rsidR="0056022B" w:rsidRPr="003D3062" w:rsidRDefault="0056022B" w:rsidP="00EC79BE">
      <w:pPr>
        <w:pStyle w:val="SingleTxtGA"/>
        <w:rPr>
          <w:rFonts w:ascii="Traditional Arabic" w:hAnsi="Traditional Arabic"/>
          <w:sz w:val="30"/>
          <w:rtl/>
          <w:lang w:val="fr-FR"/>
        </w:rPr>
      </w:pPr>
      <w:r w:rsidRPr="003D3062">
        <w:rPr>
          <w:rFonts w:ascii="Traditional Arabic" w:hAnsi="Traditional Arabic"/>
          <w:sz w:val="30"/>
          <w:rtl/>
          <w:lang w:val="fr-FR"/>
        </w:rPr>
        <w:t>50-</w:t>
      </w:r>
      <w:r w:rsidRPr="003D3062">
        <w:rPr>
          <w:rFonts w:ascii="Traditional Arabic" w:hAnsi="Traditional Arabic"/>
          <w:sz w:val="30"/>
          <w:rtl/>
          <w:lang w:val="fr-FR"/>
        </w:rPr>
        <w:tab/>
      </w:r>
      <w:r w:rsidRPr="003D3062">
        <w:rPr>
          <w:rFonts w:ascii="Traditional Arabic" w:hAnsi="Traditional Arabic"/>
          <w:b/>
          <w:bCs/>
          <w:sz w:val="30"/>
          <w:rtl/>
        </w:rPr>
        <w:t xml:space="preserve">السيد </w:t>
      </w:r>
      <w:proofErr w:type="spellStart"/>
      <w:r w:rsidRPr="003D3062">
        <w:rPr>
          <w:rFonts w:ascii="Traditional Arabic" w:hAnsi="Traditional Arabic"/>
          <w:b/>
          <w:bCs/>
          <w:sz w:val="30"/>
          <w:rtl/>
        </w:rPr>
        <w:t>سهاكيان</w:t>
      </w:r>
      <w:proofErr w:type="spellEnd"/>
      <w:r w:rsidRPr="003D3062">
        <w:rPr>
          <w:rFonts w:ascii="Traditional Arabic" w:hAnsi="Traditional Arabic"/>
          <w:b/>
          <w:bCs/>
          <w:sz w:val="30"/>
          <w:rtl/>
        </w:rPr>
        <w:t xml:space="preserve"> </w:t>
      </w:r>
      <w:r w:rsidRPr="003D3062">
        <w:rPr>
          <w:rFonts w:ascii="Traditional Arabic" w:hAnsi="Traditional Arabic"/>
          <w:sz w:val="30"/>
          <w:rtl/>
        </w:rPr>
        <w:t xml:space="preserve">(أرمينيا) قال إن التحقيقات الأولية </w:t>
      </w:r>
      <w:r w:rsidR="00EC79BE">
        <w:rPr>
          <w:rFonts w:ascii="Traditional Arabic" w:hAnsi="Traditional Arabic" w:hint="cs"/>
          <w:sz w:val="30"/>
          <w:rtl/>
        </w:rPr>
        <w:t xml:space="preserve">لا تحدد لها مدة قصوى </w:t>
      </w:r>
      <w:r w:rsidR="00EC79BE">
        <w:rPr>
          <w:rFonts w:ascii="Traditional Arabic" w:hAnsi="Traditional Arabic" w:hint="cs"/>
          <w:sz w:val="30"/>
          <w:rtl/>
        </w:rPr>
        <w:br/>
      </w:r>
      <w:r w:rsidRPr="003D3062">
        <w:rPr>
          <w:rFonts w:ascii="Traditional Arabic" w:hAnsi="Traditional Arabic"/>
          <w:sz w:val="30"/>
          <w:rtl/>
        </w:rPr>
        <w:t>ولا تقوم المحكمة بأية رقابة في هذه المرحلة. وفيما يتعلق بإلغاء تجريم التشهير، أوضحت أن قانوناً اعتُمد وأُلغيت مواد القانون الجنائي والقانون المدني التي كانت تجرم التشهير واستُعيض عنها بمواد جديدة. وحددت المحكمة الدستورية والمحكمة العليا مفهومي "الافتراء" و"</w:t>
      </w:r>
      <w:proofErr w:type="spellStart"/>
      <w:r w:rsidRPr="003D3062">
        <w:rPr>
          <w:rFonts w:ascii="Traditional Arabic" w:hAnsi="Traditional Arabic"/>
          <w:sz w:val="30"/>
          <w:rtl/>
        </w:rPr>
        <w:t>الإهانة</w:t>
      </w:r>
      <w:proofErr w:type="spellEnd"/>
      <w:r w:rsidRPr="003D3062">
        <w:rPr>
          <w:rFonts w:ascii="Traditional Arabic" w:hAnsi="Traditional Arabic"/>
          <w:sz w:val="30"/>
          <w:rtl/>
        </w:rPr>
        <w:t>"، وأُصدرت مراسيم واتُخذت تدابير أخرى من أجل تنظيم هذه المخالفات و</w:t>
      </w:r>
      <w:r w:rsidR="00EC79BE">
        <w:rPr>
          <w:rFonts w:ascii="Traditional Arabic" w:hAnsi="Traditional Arabic" w:hint="cs"/>
          <w:sz w:val="30"/>
          <w:rtl/>
        </w:rPr>
        <w:t>حددت</w:t>
      </w:r>
      <w:r w:rsidRPr="003D3062">
        <w:rPr>
          <w:rFonts w:ascii="Traditional Arabic" w:hAnsi="Traditional Arabic"/>
          <w:sz w:val="30"/>
          <w:rtl/>
        </w:rPr>
        <w:t xml:space="preserve"> الغرامات المناسبة. وأشارت محكمة النقض إلى أنه كان يتعين عند النظر في هذه المسائل تحقيق توازن بين حرية التعبير من جهة وبين احترام شرف الآخر وكرامته وسمعته من جهة أخرى، وأنه يجب على القضاة النظر </w:t>
      </w:r>
      <w:r w:rsidR="00EC79BE">
        <w:rPr>
          <w:rFonts w:ascii="Traditional Arabic" w:hAnsi="Traditional Arabic" w:hint="cs"/>
          <w:sz w:val="30"/>
          <w:rtl/>
        </w:rPr>
        <w:t>الدقيق</w:t>
      </w:r>
      <w:r w:rsidRPr="003D3062">
        <w:rPr>
          <w:rFonts w:ascii="Traditional Arabic" w:hAnsi="Traditional Arabic"/>
          <w:sz w:val="30"/>
          <w:rtl/>
        </w:rPr>
        <w:t xml:space="preserve"> في الوضع المالي للفريقين عند تحديد مبلغ التعويضات المحتملة. </w:t>
      </w:r>
    </w:p>
    <w:p w:rsidR="0056022B" w:rsidRPr="003D3062" w:rsidRDefault="0056022B" w:rsidP="00EC79BE">
      <w:pPr>
        <w:pStyle w:val="SingleTxtGA"/>
        <w:rPr>
          <w:rFonts w:ascii="Traditional Arabic" w:hAnsi="Traditional Arabic"/>
          <w:sz w:val="30"/>
          <w:rtl/>
        </w:rPr>
      </w:pPr>
      <w:r w:rsidRPr="003D3062">
        <w:rPr>
          <w:rFonts w:ascii="Traditional Arabic" w:hAnsi="Traditional Arabic"/>
          <w:sz w:val="30"/>
          <w:rtl/>
          <w:lang w:val="fr-FR" w:bidi="ar"/>
        </w:rPr>
        <w:t>51-</w:t>
      </w:r>
      <w:r w:rsidR="00EC79BE">
        <w:rPr>
          <w:rFonts w:ascii="Traditional Arabic" w:hAnsi="Traditional Arabic" w:hint="cs"/>
          <w:sz w:val="30"/>
          <w:rtl/>
          <w:lang w:val="fr-FR" w:bidi="ar"/>
        </w:rPr>
        <w:tab/>
      </w:r>
      <w:r w:rsidRPr="003D3062">
        <w:rPr>
          <w:rFonts w:ascii="Traditional Arabic" w:hAnsi="Traditional Arabic"/>
          <w:b/>
          <w:bCs/>
          <w:sz w:val="30"/>
          <w:rtl/>
          <w:lang w:val="fr-FR"/>
        </w:rPr>
        <w:t xml:space="preserve">السيدة </w:t>
      </w:r>
      <w:proofErr w:type="spellStart"/>
      <w:r w:rsidRPr="003D3062">
        <w:rPr>
          <w:rFonts w:ascii="Traditional Arabic" w:hAnsi="Traditional Arabic"/>
          <w:b/>
          <w:bCs/>
          <w:sz w:val="30"/>
          <w:rtl/>
        </w:rPr>
        <w:t>هاروتيونيان</w:t>
      </w:r>
      <w:proofErr w:type="spellEnd"/>
      <w:r w:rsidRPr="003D3062">
        <w:rPr>
          <w:rFonts w:ascii="Traditional Arabic" w:hAnsi="Traditional Arabic"/>
          <w:b/>
          <w:bCs/>
          <w:sz w:val="30"/>
          <w:rtl/>
        </w:rPr>
        <w:t xml:space="preserve"> </w:t>
      </w:r>
      <w:r w:rsidRPr="003D3062">
        <w:rPr>
          <w:rFonts w:ascii="Traditional Arabic" w:hAnsi="Traditional Arabic"/>
          <w:sz w:val="30"/>
          <w:rtl/>
        </w:rPr>
        <w:t xml:space="preserve">(أرمينيا) قالت إن حالة الطوارئ أُعلنت بموجب مرسوم رئاسي في 1 آذار/مارس 2008 في مدينة </w:t>
      </w:r>
      <w:proofErr w:type="spellStart"/>
      <w:r w:rsidRPr="003D3062">
        <w:rPr>
          <w:rFonts w:ascii="Traditional Arabic" w:hAnsi="Traditional Arabic"/>
          <w:sz w:val="30"/>
          <w:rtl/>
        </w:rPr>
        <w:t>يريفان</w:t>
      </w:r>
      <w:proofErr w:type="spellEnd"/>
      <w:r w:rsidRPr="003D3062">
        <w:rPr>
          <w:rFonts w:ascii="Traditional Arabic" w:hAnsi="Traditional Arabic"/>
          <w:sz w:val="30"/>
          <w:rtl/>
        </w:rPr>
        <w:t xml:space="preserve">، طبقاً للدستور، وذلك سعياً إلى الحد من التهديدات للنظام الدستوري وحماية حقوق السكان ومصلحتهم المشروعة. </w:t>
      </w:r>
    </w:p>
    <w:p w:rsidR="0056022B" w:rsidRPr="003D3062" w:rsidRDefault="0056022B" w:rsidP="00860E96">
      <w:pPr>
        <w:pStyle w:val="SingleTxtGA"/>
        <w:rPr>
          <w:rFonts w:ascii="Traditional Arabic" w:hAnsi="Traditional Arabic"/>
          <w:sz w:val="30"/>
          <w:rtl/>
          <w:lang w:bidi="ar-LB"/>
        </w:rPr>
      </w:pPr>
      <w:r w:rsidRPr="003D3062">
        <w:rPr>
          <w:rFonts w:ascii="Traditional Arabic" w:hAnsi="Traditional Arabic"/>
          <w:sz w:val="30"/>
          <w:rtl/>
          <w:lang w:val="fr-FR" w:bidi="ar"/>
        </w:rPr>
        <w:t>52-</w:t>
      </w:r>
      <w:r w:rsidR="00EC79BE">
        <w:rPr>
          <w:rFonts w:ascii="Traditional Arabic" w:hAnsi="Traditional Arabic" w:hint="cs"/>
          <w:sz w:val="30"/>
          <w:rtl/>
          <w:lang w:val="fr-FR" w:bidi="ar"/>
        </w:rPr>
        <w:tab/>
      </w:r>
      <w:r w:rsidRPr="003D3062">
        <w:rPr>
          <w:rFonts w:ascii="Traditional Arabic" w:hAnsi="Traditional Arabic"/>
          <w:b/>
          <w:bCs/>
          <w:sz w:val="30"/>
          <w:rtl/>
          <w:lang w:bidi="ar-LB"/>
        </w:rPr>
        <w:t xml:space="preserve">السيد </w:t>
      </w:r>
      <w:proofErr w:type="spellStart"/>
      <w:r w:rsidRPr="003D3062">
        <w:rPr>
          <w:rFonts w:ascii="Traditional Arabic" w:hAnsi="Traditional Arabic"/>
          <w:b/>
          <w:bCs/>
          <w:sz w:val="30"/>
          <w:rtl/>
          <w:lang w:bidi="ar-LB"/>
        </w:rPr>
        <w:t>ديميرتشيان</w:t>
      </w:r>
      <w:proofErr w:type="spellEnd"/>
      <w:r w:rsidRPr="003D3062">
        <w:rPr>
          <w:rFonts w:ascii="Traditional Arabic" w:hAnsi="Traditional Arabic"/>
          <w:b/>
          <w:bCs/>
          <w:sz w:val="30"/>
          <w:rtl/>
          <w:lang w:bidi="ar-LB"/>
        </w:rPr>
        <w:t xml:space="preserve"> </w:t>
      </w:r>
      <w:r w:rsidRPr="003D3062">
        <w:rPr>
          <w:rFonts w:ascii="Traditional Arabic" w:hAnsi="Traditional Arabic"/>
          <w:sz w:val="30"/>
          <w:rtl/>
          <w:lang w:bidi="ar-LB"/>
        </w:rPr>
        <w:t xml:space="preserve">(أرمينيا) أوضح في هذا الصدد أن البرلمان اعتمد مشروع قرار جديد بشأن حالة الطوارئ في آذار/مارس 2012 وأضاف معرباً عن أمله في عدم </w:t>
      </w:r>
      <w:r w:rsidR="00EC79BE">
        <w:rPr>
          <w:rFonts w:ascii="Traditional Arabic" w:hAnsi="Traditional Arabic" w:hint="cs"/>
          <w:sz w:val="30"/>
          <w:rtl/>
          <w:lang w:bidi="ar-LB"/>
        </w:rPr>
        <w:t xml:space="preserve">الاضطرار إلى </w:t>
      </w:r>
      <w:r w:rsidRPr="003D3062">
        <w:rPr>
          <w:rFonts w:ascii="Traditional Arabic" w:hAnsi="Traditional Arabic"/>
          <w:sz w:val="30"/>
          <w:rtl/>
          <w:lang w:bidi="ar-LB"/>
        </w:rPr>
        <w:t xml:space="preserve">تطبيقه أبداً. وقال إنه ليس على علم بأي قيود ستفرضها السلطات على </w:t>
      </w:r>
      <w:r w:rsidR="00EC79BE">
        <w:rPr>
          <w:rFonts w:ascii="Traditional Arabic" w:hAnsi="Traditional Arabic" w:hint="cs"/>
          <w:sz w:val="30"/>
          <w:rtl/>
          <w:lang w:bidi="ar-LB"/>
        </w:rPr>
        <w:t xml:space="preserve">قيام منظمات غير حكومية بتنظيم مظاهرات </w:t>
      </w:r>
      <w:r w:rsidRPr="003D3062">
        <w:rPr>
          <w:rFonts w:ascii="Traditional Arabic" w:hAnsi="Traditional Arabic"/>
          <w:sz w:val="30"/>
          <w:rtl/>
          <w:lang w:bidi="ar-LB"/>
        </w:rPr>
        <w:t xml:space="preserve">في أماكن كبيرة للمؤتمرات؛ وقال إن الفنادق وقاعات المؤتمرات تشكل منشآت خاصة، ولا تملك الدولة الطرف </w:t>
      </w:r>
      <w:r w:rsidR="00EC79BE">
        <w:rPr>
          <w:rFonts w:ascii="Traditional Arabic" w:hAnsi="Traditional Arabic"/>
          <w:sz w:val="30"/>
          <w:rtl/>
          <w:lang w:bidi="ar-LB"/>
        </w:rPr>
        <w:t>أي وسيلة لإجبار المالكين</w:t>
      </w:r>
      <w:r w:rsidR="00EC79BE">
        <w:rPr>
          <w:rFonts w:ascii="Traditional Arabic" w:hAnsi="Traditional Arabic" w:hint="cs"/>
          <w:sz w:val="30"/>
          <w:rtl/>
          <w:lang w:bidi="ar-LB"/>
        </w:rPr>
        <w:t xml:space="preserve">، وإن رغبت في ذلك، </w:t>
      </w:r>
      <w:r w:rsidRPr="003D3062">
        <w:rPr>
          <w:rFonts w:ascii="Traditional Arabic" w:hAnsi="Traditional Arabic"/>
          <w:sz w:val="30"/>
          <w:rtl/>
          <w:lang w:bidi="ar-LB"/>
        </w:rPr>
        <w:t>على القبول باستخدام أماكنهم لهذا النشاط أو ذاك أو رفض هذا الأمر. وفيما يتعلق ب</w:t>
      </w:r>
      <w:r w:rsidRPr="003D3062">
        <w:rPr>
          <w:rFonts w:ascii="Traditional Arabic" w:hAnsi="Traditional Arabic"/>
          <w:sz w:val="30"/>
          <w:rtl/>
        </w:rPr>
        <w:t xml:space="preserve">قسم مراقبة مشروعية أنشطة المنظمات غير التجارية، أشار السيد </w:t>
      </w:r>
      <w:proofErr w:type="spellStart"/>
      <w:r w:rsidRPr="003D3062">
        <w:rPr>
          <w:rFonts w:ascii="Traditional Arabic" w:hAnsi="Traditional Arabic"/>
          <w:sz w:val="30"/>
          <w:rtl/>
          <w:lang w:bidi="ar-LB"/>
        </w:rPr>
        <w:t>ديميرتشيان</w:t>
      </w:r>
      <w:proofErr w:type="spellEnd"/>
      <w:r w:rsidRPr="003D3062">
        <w:rPr>
          <w:rFonts w:ascii="Traditional Arabic" w:hAnsi="Traditional Arabic"/>
          <w:sz w:val="30"/>
          <w:rtl/>
          <w:lang w:bidi="ar-LB"/>
        </w:rPr>
        <w:t xml:space="preserve"> إلى </w:t>
      </w:r>
      <w:r w:rsidRPr="00EC79BE">
        <w:rPr>
          <w:rFonts w:ascii="Traditional Arabic" w:hAnsi="Traditional Arabic"/>
          <w:spacing w:val="-2"/>
          <w:sz w:val="30"/>
          <w:rtl/>
          <w:lang w:bidi="ar-LB"/>
        </w:rPr>
        <w:t xml:space="preserve">أن هذا القسم يتبع وزارة العدل </w:t>
      </w:r>
      <w:proofErr w:type="spellStart"/>
      <w:r w:rsidRPr="00EC79BE">
        <w:rPr>
          <w:rFonts w:ascii="Traditional Arabic" w:hAnsi="Traditional Arabic"/>
          <w:spacing w:val="-2"/>
          <w:sz w:val="30"/>
          <w:rtl/>
          <w:lang w:bidi="ar-LB"/>
        </w:rPr>
        <w:t>و</w:t>
      </w:r>
      <w:r w:rsidR="00EC79BE" w:rsidRPr="00EC79BE">
        <w:rPr>
          <w:rFonts w:ascii="Traditional Arabic" w:hAnsi="Traditional Arabic" w:hint="cs"/>
          <w:spacing w:val="-2"/>
          <w:sz w:val="30"/>
          <w:rtl/>
          <w:lang w:bidi="ar-LB"/>
        </w:rPr>
        <w:t>مسؤول</w:t>
      </w:r>
      <w:proofErr w:type="spellEnd"/>
      <w:r w:rsidR="00EC79BE" w:rsidRPr="00EC79BE">
        <w:rPr>
          <w:rFonts w:ascii="Traditional Arabic" w:hAnsi="Traditional Arabic" w:hint="cs"/>
          <w:spacing w:val="-2"/>
          <w:sz w:val="30"/>
          <w:rtl/>
          <w:lang w:bidi="ar-LB"/>
        </w:rPr>
        <w:t xml:space="preserve"> عن مراقبة تسجيل ومشروعية</w:t>
      </w:r>
      <w:r w:rsidRPr="00EC79BE">
        <w:rPr>
          <w:rFonts w:ascii="Traditional Arabic" w:hAnsi="Traditional Arabic"/>
          <w:spacing w:val="-2"/>
          <w:sz w:val="30"/>
          <w:rtl/>
          <w:lang w:bidi="ar-LB"/>
        </w:rPr>
        <w:t xml:space="preserve"> أنشطة المنظمات غير الحكومية. ولا يملك الوزير سلطة حلّ منظمة غير حكومية؛ ولا </w:t>
      </w:r>
      <w:r w:rsidR="00EC79BE" w:rsidRPr="00EC79BE">
        <w:rPr>
          <w:rFonts w:ascii="Traditional Arabic" w:hAnsi="Traditional Arabic" w:hint="cs"/>
          <w:spacing w:val="-2"/>
          <w:sz w:val="30"/>
          <w:rtl/>
          <w:lang w:bidi="ar-LB"/>
        </w:rPr>
        <w:t>ي</w:t>
      </w:r>
      <w:r w:rsidRPr="00EC79BE">
        <w:rPr>
          <w:rFonts w:ascii="Traditional Arabic" w:hAnsi="Traditional Arabic"/>
          <w:spacing w:val="-2"/>
          <w:sz w:val="30"/>
          <w:rtl/>
          <w:lang w:bidi="ar-LB"/>
        </w:rPr>
        <w:t xml:space="preserve">ستطيع </w:t>
      </w:r>
      <w:r w:rsidR="00EC79BE" w:rsidRPr="00EC79BE">
        <w:rPr>
          <w:rFonts w:ascii="Traditional Arabic" w:hAnsi="Traditional Arabic" w:hint="cs"/>
          <w:spacing w:val="-2"/>
          <w:sz w:val="30"/>
          <w:rtl/>
          <w:lang w:bidi="ar-LB"/>
        </w:rPr>
        <w:t>أحد غير</w:t>
      </w:r>
      <w:r w:rsidRPr="00EC79BE">
        <w:rPr>
          <w:rFonts w:ascii="Traditional Arabic" w:hAnsi="Traditional Arabic"/>
          <w:spacing w:val="-2"/>
          <w:sz w:val="30"/>
          <w:rtl/>
          <w:lang w:bidi="ar-LB"/>
        </w:rPr>
        <w:t xml:space="preserve"> المحاكم القيام بهذا الأمر. وفي حال انتهاك القانون، لا يسع الوزارة إلا توجيه رسالة إلى المنظمة غير</w:t>
      </w:r>
      <w:r w:rsidRPr="003D3062">
        <w:rPr>
          <w:rFonts w:ascii="Traditional Arabic" w:hAnsi="Traditional Arabic"/>
          <w:sz w:val="30"/>
          <w:rtl/>
          <w:lang w:bidi="ar-LB"/>
        </w:rPr>
        <w:t xml:space="preserve"> الحكومية المعنية كي تصحح الوضع، ويمكنها اللجوء إلى القضاء إذا لم تنفذ المنظمة المطلوب منها.</w:t>
      </w:r>
    </w:p>
    <w:p w:rsidR="0056022B" w:rsidRPr="003D3062" w:rsidRDefault="0056022B" w:rsidP="00860E96">
      <w:pPr>
        <w:pStyle w:val="SingleTxtGA"/>
        <w:rPr>
          <w:rFonts w:ascii="Traditional Arabic" w:hAnsi="Traditional Arabic"/>
          <w:sz w:val="30"/>
          <w:rtl/>
          <w:lang w:val="fr-FR"/>
        </w:rPr>
      </w:pPr>
      <w:r w:rsidRPr="003D3062">
        <w:rPr>
          <w:rFonts w:ascii="Traditional Arabic" w:hAnsi="Traditional Arabic"/>
          <w:sz w:val="30"/>
          <w:rtl/>
          <w:lang w:val="fr-FR"/>
        </w:rPr>
        <w:t>53-</w:t>
      </w:r>
      <w:r w:rsidRPr="003D3062">
        <w:rPr>
          <w:rFonts w:ascii="Traditional Arabic" w:hAnsi="Traditional Arabic"/>
          <w:sz w:val="30"/>
          <w:rtl/>
          <w:lang w:val="fr-FR"/>
        </w:rPr>
        <w:tab/>
      </w:r>
      <w:r w:rsidRPr="003D3062">
        <w:rPr>
          <w:rFonts w:ascii="Traditional Arabic" w:hAnsi="Traditional Arabic"/>
          <w:b/>
          <w:bCs/>
          <w:sz w:val="30"/>
          <w:rtl/>
          <w:lang w:val="fr-FR"/>
        </w:rPr>
        <w:t xml:space="preserve">السيدة </w:t>
      </w:r>
      <w:proofErr w:type="spellStart"/>
      <w:r w:rsidRPr="003D3062">
        <w:rPr>
          <w:rFonts w:ascii="Traditional Arabic" w:hAnsi="Traditional Arabic"/>
          <w:b/>
          <w:bCs/>
          <w:sz w:val="30"/>
          <w:rtl/>
          <w:lang w:val="fr-FR"/>
        </w:rPr>
        <w:t>سودجيان</w:t>
      </w:r>
      <w:proofErr w:type="spellEnd"/>
      <w:r w:rsidRPr="003D3062">
        <w:rPr>
          <w:rFonts w:ascii="Traditional Arabic" w:hAnsi="Traditional Arabic"/>
          <w:b/>
          <w:bCs/>
          <w:sz w:val="30"/>
          <w:rtl/>
          <w:lang w:val="fr-FR"/>
        </w:rPr>
        <w:t xml:space="preserve"> </w:t>
      </w:r>
      <w:r w:rsidRPr="003D3062">
        <w:rPr>
          <w:rFonts w:ascii="Traditional Arabic" w:hAnsi="Traditional Arabic"/>
          <w:sz w:val="30"/>
          <w:rtl/>
          <w:lang w:val="fr-FR"/>
        </w:rPr>
        <w:t xml:space="preserve">(أرمينيا) </w:t>
      </w:r>
      <w:r w:rsidR="00860E96">
        <w:rPr>
          <w:rFonts w:ascii="Traditional Arabic" w:hAnsi="Traditional Arabic" w:hint="cs"/>
          <w:sz w:val="30"/>
          <w:rtl/>
          <w:lang w:val="fr-FR"/>
        </w:rPr>
        <w:t xml:space="preserve">أشارت إلى </w:t>
      </w:r>
      <w:r w:rsidRPr="003D3062">
        <w:rPr>
          <w:rFonts w:ascii="Traditional Arabic" w:hAnsi="Traditional Arabic"/>
          <w:sz w:val="30"/>
          <w:rtl/>
          <w:lang w:val="fr-FR"/>
        </w:rPr>
        <w:t xml:space="preserve">أن أرمينيا استقبلت منذ عام 1988 أكثر </w:t>
      </w:r>
      <w:r w:rsidR="00EC79BE">
        <w:rPr>
          <w:rFonts w:ascii="Traditional Arabic" w:hAnsi="Traditional Arabic" w:hint="cs"/>
          <w:sz w:val="30"/>
          <w:rtl/>
          <w:lang w:val="fr-FR"/>
        </w:rPr>
        <w:br/>
      </w:r>
      <w:r w:rsidRPr="003D3062">
        <w:rPr>
          <w:rFonts w:ascii="Traditional Arabic" w:hAnsi="Traditional Arabic"/>
          <w:sz w:val="30"/>
          <w:rtl/>
          <w:lang w:val="fr-FR"/>
        </w:rPr>
        <w:t>من 000</w:t>
      </w:r>
      <w:r w:rsidR="00EC79BE">
        <w:rPr>
          <w:rFonts w:ascii="Traditional Arabic" w:hAnsi="Traditional Arabic" w:hint="cs"/>
          <w:sz w:val="30"/>
          <w:rtl/>
          <w:lang w:val="fr-FR"/>
        </w:rPr>
        <w:t xml:space="preserve"> 360</w:t>
      </w:r>
      <w:r w:rsidRPr="003D3062">
        <w:rPr>
          <w:rFonts w:ascii="Traditional Arabic" w:hAnsi="Traditional Arabic"/>
          <w:sz w:val="30"/>
          <w:rtl/>
          <w:lang w:val="fr-FR"/>
        </w:rPr>
        <w:t xml:space="preserve"> لاجئ أذرب</w:t>
      </w:r>
      <w:r w:rsidR="00EC79BE">
        <w:rPr>
          <w:rFonts w:ascii="Traditional Arabic" w:hAnsi="Traditional Arabic" w:hint="cs"/>
          <w:sz w:val="30"/>
          <w:rtl/>
          <w:lang w:val="fr-FR"/>
        </w:rPr>
        <w:t>يجاني</w:t>
      </w:r>
      <w:r w:rsidRPr="003D3062">
        <w:rPr>
          <w:rFonts w:ascii="Traditional Arabic" w:hAnsi="Traditional Arabic"/>
          <w:sz w:val="30"/>
          <w:rtl/>
          <w:lang w:val="fr-FR"/>
        </w:rPr>
        <w:t xml:space="preserve">. وقالت إنه لسوء الحظ لم تتحقق عودة اللاجئين والمشردين طوعاً إلى </w:t>
      </w:r>
      <w:r w:rsidR="00EC79BE">
        <w:rPr>
          <w:rFonts w:ascii="Traditional Arabic" w:hAnsi="Traditional Arabic" w:hint="cs"/>
          <w:sz w:val="30"/>
          <w:rtl/>
          <w:lang w:val="fr-FR"/>
        </w:rPr>
        <w:t>مواطنهم الأصلية ل</w:t>
      </w:r>
      <w:r w:rsidRPr="003D3062">
        <w:rPr>
          <w:rFonts w:ascii="Traditional Arabic" w:hAnsi="Traditional Arabic"/>
          <w:sz w:val="30"/>
          <w:rtl/>
          <w:lang w:val="fr-FR"/>
        </w:rPr>
        <w:t xml:space="preserve">انعدام الضمانات الأمنية من جانب أذربيجان. وتابعت أن وضع اللاجئين في أرمينيا </w:t>
      </w:r>
      <w:r w:rsidR="00EC79BE">
        <w:rPr>
          <w:rFonts w:ascii="Traditional Arabic" w:hAnsi="Traditional Arabic" w:hint="cs"/>
          <w:sz w:val="30"/>
          <w:rtl/>
          <w:lang w:val="fr-FR"/>
        </w:rPr>
        <w:t xml:space="preserve">يحظى باهتمام دائم </w:t>
      </w:r>
      <w:r w:rsidRPr="003D3062">
        <w:rPr>
          <w:rFonts w:ascii="Traditional Arabic" w:hAnsi="Traditional Arabic"/>
          <w:sz w:val="30"/>
          <w:rtl/>
          <w:lang w:val="fr-FR"/>
        </w:rPr>
        <w:t xml:space="preserve">من الحكومة التي ترمي سياساتها إلى إدماج اللاجئين في </w:t>
      </w:r>
      <w:proofErr w:type="spellStart"/>
      <w:r w:rsidRPr="003D3062">
        <w:rPr>
          <w:rFonts w:ascii="Traditional Arabic" w:hAnsi="Traditional Arabic"/>
          <w:sz w:val="30"/>
          <w:rtl/>
          <w:lang w:val="fr-FR"/>
        </w:rPr>
        <w:t>المجمتع</w:t>
      </w:r>
      <w:proofErr w:type="spellEnd"/>
      <w:r w:rsidRPr="003D3062">
        <w:rPr>
          <w:rFonts w:ascii="Traditional Arabic" w:hAnsi="Traditional Arabic"/>
          <w:sz w:val="30"/>
          <w:rtl/>
          <w:lang w:val="fr-FR"/>
        </w:rPr>
        <w:t xml:space="preserve"> إدماجاً كاملاً. وفي نهاية عام 2011،  حصل حوالي 000</w:t>
      </w:r>
      <w:r w:rsidR="00EC79BE">
        <w:rPr>
          <w:rFonts w:ascii="Traditional Arabic" w:hAnsi="Traditional Arabic" w:hint="cs"/>
          <w:sz w:val="30"/>
          <w:rtl/>
          <w:lang w:val="fr-FR"/>
        </w:rPr>
        <w:t xml:space="preserve"> 86</w:t>
      </w:r>
      <w:r w:rsidRPr="003D3062">
        <w:rPr>
          <w:rFonts w:ascii="Traditional Arabic" w:hAnsi="Traditional Arabic"/>
          <w:sz w:val="30"/>
          <w:rtl/>
          <w:lang w:val="fr-FR"/>
        </w:rPr>
        <w:t xml:space="preserve"> لاجئ أذربيجاني على الجنسية الأرمينية. وتُكتسب الجنسية الأرمينية بصورة طوعية، ويستطيع اللاجئون الحصول عليها في غضون ثلاثة أيام إن أرادوا ذلك. وقامت الحكومة بأنشطة متنوعة وكثيرة بغية معالجة المشاكل الأكثر إلحاحاً للاجئين، ولا سيما مشكلة السكن التي تبقى المشكلة الأ</w:t>
      </w:r>
      <w:r w:rsidR="00EC79BE">
        <w:rPr>
          <w:rFonts w:ascii="Traditional Arabic" w:hAnsi="Traditional Arabic" w:hint="cs"/>
          <w:sz w:val="30"/>
          <w:rtl/>
          <w:lang w:val="fr-FR"/>
        </w:rPr>
        <w:t>كثر حدة</w:t>
      </w:r>
      <w:r w:rsidRPr="003D3062">
        <w:rPr>
          <w:rFonts w:ascii="Traditional Arabic" w:hAnsi="Traditional Arabic"/>
          <w:sz w:val="30"/>
          <w:rtl/>
          <w:lang w:val="fr-FR"/>
        </w:rPr>
        <w:t xml:space="preserve">. ونظمت مؤتمراً دولياً للمانحين في </w:t>
      </w:r>
      <w:proofErr w:type="spellStart"/>
      <w:r w:rsidRPr="003D3062">
        <w:rPr>
          <w:rFonts w:ascii="Traditional Arabic" w:hAnsi="Traditional Arabic"/>
          <w:sz w:val="30"/>
          <w:rtl/>
          <w:lang w:val="fr-FR"/>
        </w:rPr>
        <w:t>يريفان</w:t>
      </w:r>
      <w:proofErr w:type="spellEnd"/>
      <w:r w:rsidRPr="003D3062">
        <w:rPr>
          <w:rFonts w:ascii="Traditional Arabic" w:hAnsi="Traditional Arabic"/>
          <w:sz w:val="30"/>
          <w:rtl/>
          <w:lang w:val="fr-FR"/>
        </w:rPr>
        <w:t xml:space="preserve"> في أيار/مايو 2011 بغية حشد الموارد لحل هذه المشكلة.</w:t>
      </w:r>
    </w:p>
    <w:p w:rsidR="0056022B" w:rsidRPr="003D3062" w:rsidRDefault="0056022B" w:rsidP="00EC79BE">
      <w:pPr>
        <w:pStyle w:val="SingleTxtGA"/>
        <w:rPr>
          <w:rFonts w:ascii="Traditional Arabic" w:hAnsi="Traditional Arabic"/>
          <w:color w:val="000000"/>
          <w:sz w:val="30"/>
          <w:rtl/>
        </w:rPr>
      </w:pPr>
      <w:r w:rsidRPr="003D3062">
        <w:rPr>
          <w:rFonts w:ascii="Traditional Arabic" w:hAnsi="Traditional Arabic"/>
          <w:sz w:val="30"/>
          <w:rtl/>
          <w:lang w:val="fr-FR"/>
        </w:rPr>
        <w:t>54-</w:t>
      </w:r>
      <w:r w:rsidRPr="003D3062">
        <w:rPr>
          <w:rFonts w:ascii="Traditional Arabic" w:hAnsi="Traditional Arabic"/>
          <w:sz w:val="30"/>
          <w:rtl/>
          <w:lang w:val="fr-FR"/>
        </w:rPr>
        <w:tab/>
      </w:r>
      <w:r w:rsidRPr="003D3062">
        <w:rPr>
          <w:rFonts w:ascii="Traditional Arabic" w:hAnsi="Traditional Arabic"/>
          <w:b/>
          <w:bCs/>
          <w:sz w:val="30"/>
          <w:rtl/>
          <w:lang w:bidi="ar-LB"/>
        </w:rPr>
        <w:t xml:space="preserve">السيد </w:t>
      </w:r>
      <w:proofErr w:type="spellStart"/>
      <w:r w:rsidRPr="003D3062">
        <w:rPr>
          <w:rFonts w:ascii="Traditional Arabic" w:hAnsi="Traditional Arabic"/>
          <w:b/>
          <w:bCs/>
          <w:sz w:val="30"/>
          <w:rtl/>
          <w:lang w:bidi="ar-LB"/>
        </w:rPr>
        <w:t>ديميرتشيان</w:t>
      </w:r>
      <w:proofErr w:type="spellEnd"/>
      <w:r w:rsidRPr="003D3062">
        <w:rPr>
          <w:rFonts w:ascii="Traditional Arabic" w:hAnsi="Traditional Arabic"/>
          <w:b/>
          <w:bCs/>
          <w:sz w:val="30"/>
          <w:rtl/>
          <w:lang w:bidi="ar-LB"/>
        </w:rPr>
        <w:t xml:space="preserve"> </w:t>
      </w:r>
      <w:r w:rsidRPr="003D3062">
        <w:rPr>
          <w:rFonts w:ascii="Traditional Arabic" w:hAnsi="Traditional Arabic"/>
          <w:sz w:val="30"/>
          <w:rtl/>
          <w:lang w:bidi="ar-LB"/>
        </w:rPr>
        <w:t xml:space="preserve">(أرمينيا) </w:t>
      </w:r>
      <w:r w:rsidRPr="003D3062">
        <w:rPr>
          <w:rFonts w:ascii="Traditional Arabic" w:hAnsi="Traditional Arabic"/>
          <w:sz w:val="30"/>
          <w:rtl/>
        </w:rPr>
        <w:t>قال إن القانون بشأن حرية الوجدان والدين ي</w:t>
      </w:r>
      <w:r w:rsidR="00EC79BE">
        <w:rPr>
          <w:rFonts w:ascii="Traditional Arabic" w:hAnsi="Traditional Arabic" w:hint="cs"/>
          <w:sz w:val="30"/>
          <w:rtl/>
        </w:rPr>
        <w:t>تضمن</w:t>
      </w:r>
      <w:r w:rsidRPr="003D3062">
        <w:rPr>
          <w:rFonts w:ascii="Traditional Arabic" w:hAnsi="Traditional Arabic"/>
          <w:sz w:val="30"/>
          <w:rtl/>
        </w:rPr>
        <w:t xml:space="preserve"> قائمة بالأعمال التي تُعد تبشيرية. وأوضحت أنه لا تُمنع سوى بعض أشكال التبشير التي تستحق الشجب وذُكرت في مشروع القانون الجديد وتتعلق أيضاً بالتأثير على شخص من دين آخر أو السعي إلى جعل شخص ما يعتنق ديناً آخر بواسطة التهديد أو استخدام العنف الجسدي أو النفسي. ويستجيب مشروع القانون إلى كل المسائل المتعلقة بحرية الوجدان والمعت</w:t>
      </w:r>
      <w:r w:rsidR="00EC79BE">
        <w:rPr>
          <w:rFonts w:ascii="Traditional Arabic" w:hAnsi="Traditional Arabic" w:hint="cs"/>
          <w:sz w:val="30"/>
          <w:rtl/>
        </w:rPr>
        <w:t>قد</w:t>
      </w:r>
      <w:r w:rsidRPr="003D3062">
        <w:rPr>
          <w:rFonts w:ascii="Traditional Arabic" w:hAnsi="Traditional Arabic"/>
          <w:sz w:val="30"/>
          <w:rtl/>
        </w:rPr>
        <w:t xml:space="preserve"> ويحذف عدداً كبيراً من القيود المفروضة على تسجيل المنظمات الدينية. وقالت إن تسجيل المنظمات الإنسانية المؤلفة من أقل من 25 عضواً أمر إلزامي. وأُرسل مشروع القانون كي تنظر فيه لجنة البندقية و</w:t>
      </w:r>
      <w:r w:rsidRPr="003D3062">
        <w:rPr>
          <w:rFonts w:ascii="Traditional Arabic" w:hAnsi="Traditional Arabic"/>
          <w:color w:val="000000"/>
          <w:sz w:val="30"/>
          <w:rtl/>
        </w:rPr>
        <w:t>منظمة الأمن والتعاون في أوروبا، وعُرض للنقاش العام. ولم يُعلق هذا المشروع غير أنه استغرق وقت لحل بعض المشاكل مع الأطراف المعنية.</w:t>
      </w:r>
    </w:p>
    <w:p w:rsidR="0056022B" w:rsidRPr="003D3062" w:rsidRDefault="0056022B" w:rsidP="00E55E83">
      <w:pPr>
        <w:pStyle w:val="SingleTxtGA"/>
        <w:rPr>
          <w:rFonts w:ascii="Traditional Arabic" w:hAnsi="Traditional Arabic"/>
          <w:sz w:val="30"/>
          <w:rtl/>
        </w:rPr>
      </w:pPr>
      <w:r w:rsidRPr="003D3062">
        <w:rPr>
          <w:rFonts w:ascii="Traditional Arabic" w:hAnsi="Traditional Arabic"/>
          <w:sz w:val="30"/>
          <w:rtl/>
          <w:lang w:val="fr-FR" w:bidi="ar"/>
        </w:rPr>
        <w:t>55-</w:t>
      </w:r>
      <w:r w:rsidRPr="003D3062">
        <w:rPr>
          <w:rFonts w:ascii="Traditional Arabic" w:hAnsi="Traditional Arabic"/>
          <w:sz w:val="30"/>
          <w:rtl/>
          <w:lang w:val="fr-FR" w:bidi="ar"/>
        </w:rPr>
        <w:tab/>
      </w:r>
      <w:r w:rsidRPr="003D3062">
        <w:rPr>
          <w:rFonts w:ascii="Traditional Arabic" w:hAnsi="Traditional Arabic"/>
          <w:b/>
          <w:bCs/>
          <w:sz w:val="30"/>
          <w:rtl/>
        </w:rPr>
        <w:t xml:space="preserve">السيدة </w:t>
      </w:r>
      <w:proofErr w:type="spellStart"/>
      <w:r w:rsidRPr="003D3062">
        <w:rPr>
          <w:rFonts w:ascii="Traditional Arabic" w:hAnsi="Traditional Arabic"/>
          <w:b/>
          <w:bCs/>
          <w:sz w:val="30"/>
          <w:rtl/>
        </w:rPr>
        <w:t>هاروتيونيان</w:t>
      </w:r>
      <w:proofErr w:type="spellEnd"/>
      <w:r w:rsidRPr="003D3062">
        <w:rPr>
          <w:rFonts w:ascii="Traditional Arabic" w:hAnsi="Traditional Arabic"/>
          <w:sz w:val="30"/>
          <w:rtl/>
        </w:rPr>
        <w:t xml:space="preserve"> (أرمينيا) </w:t>
      </w:r>
      <w:r w:rsidR="00E55E83">
        <w:rPr>
          <w:rFonts w:ascii="Traditional Arabic" w:hAnsi="Traditional Arabic" w:hint="cs"/>
          <w:sz w:val="30"/>
          <w:rtl/>
        </w:rPr>
        <w:t>أوضحت</w:t>
      </w:r>
      <w:r w:rsidRPr="003D3062">
        <w:rPr>
          <w:rFonts w:ascii="Traditional Arabic" w:hAnsi="Traditional Arabic"/>
          <w:sz w:val="30"/>
          <w:rtl/>
        </w:rPr>
        <w:t xml:space="preserve"> أن معظم شهود يهوه رفضوا الخدمة العسكرية البديلة لأنهم يعتبرون أن الخدمة لا تخضع للمراقبة المدنية. واتُخذت إجراءات </w:t>
      </w:r>
      <w:r w:rsidR="00E55E83">
        <w:rPr>
          <w:rFonts w:ascii="Traditional Arabic" w:hAnsi="Traditional Arabic" w:hint="cs"/>
          <w:sz w:val="30"/>
          <w:rtl/>
        </w:rPr>
        <w:t>ت</w:t>
      </w:r>
      <w:r w:rsidR="00E55E83">
        <w:rPr>
          <w:rFonts w:ascii="Traditional Arabic" w:hAnsi="Traditional Arabic"/>
          <w:sz w:val="30"/>
          <w:rtl/>
        </w:rPr>
        <w:t xml:space="preserve">هدف </w:t>
      </w:r>
      <w:r w:rsidR="00E55E83">
        <w:rPr>
          <w:rFonts w:ascii="Traditional Arabic" w:hAnsi="Traditional Arabic" w:hint="cs"/>
          <w:sz w:val="30"/>
          <w:rtl/>
        </w:rPr>
        <w:t>لا</w:t>
      </w:r>
      <w:r w:rsidRPr="003D3062">
        <w:rPr>
          <w:rFonts w:ascii="Traditional Arabic" w:hAnsi="Traditional Arabic"/>
          <w:sz w:val="30"/>
          <w:rtl/>
        </w:rPr>
        <w:t xml:space="preserve">ستعراض القانون المتعلق بالخدمة المدنية ولكن بما أن الاستعراض لم يُنجز بعد، هناك 15 شخصاً رهن الاحتجاز حالياً لأنهم رفضوا </w:t>
      </w:r>
      <w:r w:rsidR="00E55E83">
        <w:rPr>
          <w:rFonts w:ascii="Traditional Arabic" w:hAnsi="Traditional Arabic" w:hint="cs"/>
          <w:sz w:val="30"/>
          <w:rtl/>
        </w:rPr>
        <w:t>الالتحاق ب</w:t>
      </w:r>
      <w:r w:rsidRPr="003D3062">
        <w:rPr>
          <w:rFonts w:ascii="Traditional Arabic" w:hAnsi="Traditional Arabic"/>
          <w:sz w:val="30"/>
          <w:rtl/>
        </w:rPr>
        <w:t xml:space="preserve">الخدمة العسكرية أو الخدمة العسكرية البديلة. وترى لجنة البندقية التي نظرت في مشروع القانون أن اعتماده سيشكل خطوة مهمة في سبيل تطابق التشريع مع المعايير الدولية المتعلقة بالاستنكاف الضميري؛ ولكنها أعربت عن قلقها إزاء مدة الخدمة المدنية التي تبلغ اثنين وأربعين شهراً مقابل أربعة وعشرين شهراً للخدمة العسكرية، الأمر الذي لا يتطابق مع المعايير الدولية. وتتمثل نقطة إيجابية لمشروع القانون الجديد في أنه لا ينص على تلقي الأشخاص الذين يقومون بالخدمة العسكرية البديلة شهادة </w:t>
      </w:r>
      <w:r w:rsidR="00E55E83">
        <w:rPr>
          <w:rFonts w:ascii="Traditional Arabic" w:hAnsi="Traditional Arabic" w:hint="cs"/>
          <w:sz w:val="30"/>
          <w:rtl/>
        </w:rPr>
        <w:t xml:space="preserve">تثبت </w:t>
      </w:r>
      <w:r w:rsidR="00860E96">
        <w:rPr>
          <w:rFonts w:ascii="Traditional Arabic" w:hAnsi="Traditional Arabic" w:hint="cs"/>
          <w:sz w:val="30"/>
          <w:rtl/>
        </w:rPr>
        <w:t xml:space="preserve">تأدية </w:t>
      </w:r>
      <w:r w:rsidRPr="003D3062">
        <w:rPr>
          <w:rFonts w:ascii="Traditional Arabic" w:hAnsi="Traditional Arabic"/>
          <w:sz w:val="30"/>
          <w:rtl/>
        </w:rPr>
        <w:t>الخدمة العسكرية الضرورية للحصول على وظائف معينة.</w:t>
      </w:r>
    </w:p>
    <w:p w:rsidR="0056022B" w:rsidRPr="003D3062" w:rsidRDefault="0056022B" w:rsidP="0056022B">
      <w:pPr>
        <w:pStyle w:val="SingleTxtGA"/>
        <w:rPr>
          <w:rFonts w:ascii="Traditional Arabic" w:hAnsi="Traditional Arabic"/>
          <w:sz w:val="30"/>
          <w:rtl/>
          <w:lang w:bidi="ar-LB"/>
        </w:rPr>
      </w:pPr>
      <w:r w:rsidRPr="003D3062">
        <w:rPr>
          <w:rFonts w:ascii="Traditional Arabic" w:hAnsi="Traditional Arabic"/>
          <w:sz w:val="30"/>
          <w:rtl/>
          <w:lang w:val="fr-FR" w:bidi="ar"/>
        </w:rPr>
        <w:t>56-</w:t>
      </w:r>
      <w:r w:rsidRPr="003D3062">
        <w:rPr>
          <w:rFonts w:ascii="Traditional Arabic" w:hAnsi="Traditional Arabic"/>
          <w:sz w:val="30"/>
          <w:rtl/>
          <w:lang w:val="fr-FR" w:bidi="ar"/>
        </w:rPr>
        <w:tab/>
      </w:r>
      <w:r w:rsidRPr="003D3062">
        <w:rPr>
          <w:rFonts w:ascii="Traditional Arabic" w:hAnsi="Traditional Arabic"/>
          <w:b/>
          <w:bCs/>
          <w:sz w:val="30"/>
          <w:rtl/>
          <w:lang w:bidi="ar-LB"/>
        </w:rPr>
        <w:t xml:space="preserve">السيد </w:t>
      </w:r>
      <w:proofErr w:type="spellStart"/>
      <w:r w:rsidRPr="003D3062">
        <w:rPr>
          <w:rFonts w:ascii="Traditional Arabic" w:hAnsi="Traditional Arabic"/>
          <w:b/>
          <w:bCs/>
          <w:sz w:val="30"/>
          <w:rtl/>
          <w:lang w:bidi="ar-LB"/>
        </w:rPr>
        <w:t>ديميرتشيان</w:t>
      </w:r>
      <w:proofErr w:type="spellEnd"/>
      <w:r w:rsidRPr="003D3062">
        <w:rPr>
          <w:rFonts w:ascii="Traditional Arabic" w:hAnsi="Traditional Arabic"/>
          <w:b/>
          <w:bCs/>
          <w:sz w:val="30"/>
          <w:rtl/>
          <w:lang w:bidi="ar-LB"/>
        </w:rPr>
        <w:t xml:space="preserve"> </w:t>
      </w:r>
      <w:r w:rsidRPr="003D3062">
        <w:rPr>
          <w:rFonts w:ascii="Traditional Arabic" w:hAnsi="Traditional Arabic"/>
          <w:sz w:val="30"/>
          <w:rtl/>
          <w:lang w:bidi="ar-LB"/>
        </w:rPr>
        <w:t xml:space="preserve">(أرمينيا) قال إن قانون الانتخابات الجديد يشكل صكاً ممتازاً للكشف عن التزوير الانتخابي وممارسات الاحتيال الأخرى. وبرهن هذا القانون الذي اعتُمد في أيار/مايو 2011 عن فعاليته أثناء الانتخابات البرلمانية الأخيرة. وتابع قائلاً إن القانون ينص على كل الأحكام التي تسمح بكفالة شرعية العملية الانتخابية وكل الضمانات لمنع المخالفات وقمعها. وبالإضافة إلى ذلك، ينص على العقوبات التي تطبق في حالات ارتكاب الجرائم الخطيرة. </w:t>
      </w:r>
    </w:p>
    <w:p w:rsidR="0056022B" w:rsidRPr="003D3062" w:rsidRDefault="0056022B" w:rsidP="00860E96">
      <w:pPr>
        <w:pStyle w:val="SingleTxtGA"/>
        <w:rPr>
          <w:rFonts w:ascii="Traditional Arabic" w:hAnsi="Traditional Arabic"/>
          <w:sz w:val="30"/>
          <w:rtl/>
          <w:lang w:val="fr-FR" w:bidi="ar"/>
        </w:rPr>
      </w:pPr>
      <w:r w:rsidRPr="003D3062">
        <w:rPr>
          <w:rFonts w:ascii="Traditional Arabic" w:hAnsi="Traditional Arabic"/>
          <w:sz w:val="30"/>
          <w:rtl/>
          <w:lang w:val="fr-FR" w:bidi="ar"/>
        </w:rPr>
        <w:t>57-</w:t>
      </w:r>
      <w:r w:rsidRPr="003D3062">
        <w:rPr>
          <w:rFonts w:ascii="Traditional Arabic" w:hAnsi="Traditional Arabic"/>
          <w:sz w:val="30"/>
          <w:rtl/>
          <w:lang w:val="fr-FR" w:bidi="ar"/>
        </w:rPr>
        <w:tab/>
        <w:t>وفيم</w:t>
      </w:r>
      <w:r w:rsidR="00E55E83">
        <w:rPr>
          <w:rFonts w:ascii="Traditional Arabic" w:hAnsi="Traditional Arabic" w:hint="cs"/>
          <w:sz w:val="30"/>
          <w:rtl/>
          <w:lang w:val="fr-FR" w:bidi="ar"/>
        </w:rPr>
        <w:t>ا</w:t>
      </w:r>
      <w:r w:rsidRPr="003D3062">
        <w:rPr>
          <w:rFonts w:ascii="Traditional Arabic" w:hAnsi="Traditional Arabic"/>
          <w:sz w:val="30"/>
          <w:rtl/>
          <w:lang w:val="fr-FR" w:bidi="ar"/>
        </w:rPr>
        <w:t xml:space="preserve"> يتعلق بالتدابير التأديبية والقضائية الممكن اتخاذها ضد أفراد الجهاز القضائي، </w:t>
      </w:r>
      <w:r w:rsidR="00E55E83">
        <w:rPr>
          <w:rFonts w:ascii="Traditional Arabic" w:hAnsi="Traditional Arabic" w:hint="cs"/>
          <w:sz w:val="30"/>
          <w:rtl/>
          <w:lang w:val="fr-FR" w:bidi="ar"/>
        </w:rPr>
        <w:t xml:space="preserve">تجدر </w:t>
      </w:r>
      <w:r w:rsidRPr="003D3062">
        <w:rPr>
          <w:rFonts w:ascii="Traditional Arabic" w:hAnsi="Traditional Arabic"/>
          <w:sz w:val="30"/>
          <w:rtl/>
          <w:lang w:val="fr-FR" w:bidi="ar"/>
        </w:rPr>
        <w:t xml:space="preserve">الإشارة إلى أن وزارة العدل </w:t>
      </w:r>
      <w:r w:rsidR="00860E96">
        <w:rPr>
          <w:rFonts w:ascii="Traditional Arabic" w:hAnsi="Traditional Arabic" w:hint="cs"/>
          <w:sz w:val="30"/>
          <w:rtl/>
          <w:lang w:val="fr-FR" w:bidi="ar"/>
        </w:rPr>
        <w:t xml:space="preserve">ليس أمامها من سبيل سوى </w:t>
      </w:r>
      <w:r w:rsidRPr="003D3062">
        <w:rPr>
          <w:rFonts w:ascii="Traditional Arabic" w:hAnsi="Traditional Arabic"/>
          <w:sz w:val="30"/>
          <w:rtl/>
          <w:lang w:val="fr-FR" w:bidi="ar"/>
        </w:rPr>
        <w:t xml:space="preserve">أن تلجأ إلى المجلس القضائي ولكنها لا تملك سلطة التأثير على قرارات هذا الأخير. </w:t>
      </w:r>
    </w:p>
    <w:p w:rsidR="0056022B" w:rsidRPr="003D3062" w:rsidRDefault="0056022B" w:rsidP="00E55E83">
      <w:pPr>
        <w:pStyle w:val="SingleTxtGA"/>
        <w:rPr>
          <w:rFonts w:ascii="Traditional Arabic" w:hAnsi="Traditional Arabic"/>
          <w:sz w:val="30"/>
          <w:rtl/>
        </w:rPr>
      </w:pPr>
      <w:r w:rsidRPr="003D3062">
        <w:rPr>
          <w:rFonts w:ascii="Traditional Arabic" w:hAnsi="Traditional Arabic"/>
          <w:sz w:val="30"/>
          <w:rtl/>
          <w:lang w:val="fr-FR" w:bidi="ar"/>
        </w:rPr>
        <w:t>58-</w:t>
      </w:r>
      <w:r w:rsidRPr="003D3062">
        <w:rPr>
          <w:rFonts w:ascii="Traditional Arabic" w:hAnsi="Traditional Arabic"/>
          <w:sz w:val="30"/>
          <w:rtl/>
          <w:lang w:val="fr-FR" w:bidi="ar"/>
        </w:rPr>
        <w:tab/>
      </w:r>
      <w:r w:rsidRPr="003D3062">
        <w:rPr>
          <w:rFonts w:ascii="Traditional Arabic" w:hAnsi="Traditional Arabic"/>
          <w:b/>
          <w:bCs/>
          <w:sz w:val="30"/>
          <w:rtl/>
          <w:lang w:val="fr-FR"/>
        </w:rPr>
        <w:t xml:space="preserve">السيدة </w:t>
      </w:r>
      <w:proofErr w:type="spellStart"/>
      <w:r w:rsidRPr="003D3062">
        <w:rPr>
          <w:rFonts w:ascii="Traditional Arabic" w:hAnsi="Traditional Arabic"/>
          <w:b/>
          <w:bCs/>
          <w:sz w:val="30"/>
          <w:rtl/>
        </w:rPr>
        <w:t>هاروتيونيان</w:t>
      </w:r>
      <w:proofErr w:type="spellEnd"/>
      <w:r w:rsidRPr="003D3062">
        <w:rPr>
          <w:rFonts w:ascii="Traditional Arabic" w:hAnsi="Traditional Arabic"/>
          <w:b/>
          <w:bCs/>
          <w:sz w:val="30"/>
          <w:rtl/>
        </w:rPr>
        <w:t xml:space="preserve"> </w:t>
      </w:r>
      <w:r w:rsidRPr="003D3062">
        <w:rPr>
          <w:rFonts w:ascii="Traditional Arabic" w:hAnsi="Traditional Arabic"/>
          <w:sz w:val="30"/>
          <w:rtl/>
        </w:rPr>
        <w:t xml:space="preserve">(أرمينيا) أضافت أن مكتب المدعي العام هو جهاز التنسيق بين سلطات الشرطة. وشكل قبل </w:t>
      </w:r>
      <w:r w:rsidR="00E55E83">
        <w:rPr>
          <w:rFonts w:ascii="Traditional Arabic" w:hAnsi="Traditional Arabic" w:hint="cs"/>
          <w:sz w:val="30"/>
          <w:rtl/>
        </w:rPr>
        <w:t>إجراء</w:t>
      </w:r>
      <w:r w:rsidRPr="003D3062">
        <w:rPr>
          <w:rFonts w:ascii="Traditional Arabic" w:hAnsi="Traditional Arabic"/>
          <w:sz w:val="30"/>
          <w:rtl/>
        </w:rPr>
        <w:t xml:space="preserve"> الانتخابات أفرقة عاملة مخصصة تضمّ قضاة ذوي خبرة يتناولون الشكاوى المرفوعة ويسرعون في إجراء </w:t>
      </w:r>
      <w:r w:rsidR="00E55E83">
        <w:rPr>
          <w:rFonts w:ascii="Traditional Arabic" w:hAnsi="Traditional Arabic" w:hint="cs"/>
          <w:sz w:val="30"/>
          <w:rtl/>
        </w:rPr>
        <w:t>ال</w:t>
      </w:r>
      <w:r w:rsidRPr="003D3062">
        <w:rPr>
          <w:rFonts w:ascii="Traditional Arabic" w:hAnsi="Traditional Arabic"/>
          <w:sz w:val="30"/>
          <w:rtl/>
        </w:rPr>
        <w:t xml:space="preserve">تحقيقات. وعقب انتخابات المجلس البلدي </w:t>
      </w:r>
      <w:proofErr w:type="spellStart"/>
      <w:r w:rsidRPr="003D3062">
        <w:rPr>
          <w:rFonts w:ascii="Traditional Arabic" w:hAnsi="Traditional Arabic"/>
          <w:sz w:val="30"/>
          <w:rtl/>
        </w:rPr>
        <w:t>ليريفان</w:t>
      </w:r>
      <w:proofErr w:type="spellEnd"/>
      <w:r w:rsidRPr="003D3062">
        <w:rPr>
          <w:rFonts w:ascii="Traditional Arabic" w:hAnsi="Traditional Arabic"/>
          <w:sz w:val="30"/>
          <w:rtl/>
        </w:rPr>
        <w:t xml:space="preserve"> في أيار/مايو 2009، فُتحت تسع قضايا جنائية بمخالفة قانون الانتخابات وأُدين خمسة أشخاص.</w:t>
      </w:r>
    </w:p>
    <w:p w:rsidR="0056022B" w:rsidRPr="003D3062" w:rsidRDefault="0056022B" w:rsidP="00E55E83">
      <w:pPr>
        <w:pStyle w:val="SingleTxtGA"/>
        <w:rPr>
          <w:rFonts w:ascii="Traditional Arabic" w:hAnsi="Traditional Arabic"/>
          <w:color w:val="000000"/>
          <w:sz w:val="30"/>
          <w:rtl/>
        </w:rPr>
      </w:pPr>
      <w:r w:rsidRPr="003D3062">
        <w:rPr>
          <w:rFonts w:ascii="Traditional Arabic" w:hAnsi="Traditional Arabic"/>
          <w:sz w:val="30"/>
          <w:rtl/>
          <w:lang w:val="fr-FR" w:bidi="ar"/>
        </w:rPr>
        <w:t>59-</w:t>
      </w:r>
      <w:r w:rsidRPr="003D3062">
        <w:rPr>
          <w:rFonts w:ascii="Traditional Arabic" w:hAnsi="Traditional Arabic"/>
          <w:sz w:val="30"/>
          <w:rtl/>
          <w:lang w:val="fr-FR" w:bidi="ar"/>
        </w:rPr>
        <w:tab/>
      </w:r>
      <w:r w:rsidRPr="003D3062">
        <w:rPr>
          <w:rFonts w:ascii="Traditional Arabic" w:hAnsi="Traditional Arabic"/>
          <w:b/>
          <w:bCs/>
          <w:sz w:val="30"/>
          <w:rtl/>
          <w:lang w:val="fr-FR" w:bidi="ar"/>
        </w:rPr>
        <w:t xml:space="preserve">السيدة </w:t>
      </w:r>
      <w:proofErr w:type="spellStart"/>
      <w:r w:rsidRPr="003D3062">
        <w:rPr>
          <w:rFonts w:ascii="Traditional Arabic" w:hAnsi="Traditional Arabic"/>
          <w:b/>
          <w:bCs/>
          <w:sz w:val="30"/>
          <w:rtl/>
          <w:lang w:val="fr-FR" w:bidi="ar"/>
        </w:rPr>
        <w:t>سودجيان</w:t>
      </w:r>
      <w:proofErr w:type="spellEnd"/>
      <w:r w:rsidRPr="003D3062">
        <w:rPr>
          <w:rFonts w:ascii="Traditional Arabic" w:hAnsi="Traditional Arabic"/>
          <w:b/>
          <w:bCs/>
          <w:sz w:val="30"/>
          <w:rtl/>
          <w:lang w:val="fr-FR" w:bidi="ar"/>
        </w:rPr>
        <w:t xml:space="preserve"> </w:t>
      </w:r>
      <w:r w:rsidRPr="003D3062">
        <w:rPr>
          <w:rFonts w:ascii="Traditional Arabic" w:hAnsi="Traditional Arabic"/>
          <w:sz w:val="30"/>
          <w:rtl/>
          <w:lang w:val="fr-FR" w:bidi="ar"/>
        </w:rPr>
        <w:t xml:space="preserve">(أرمينيا) قالت إنه لا يوجد قانون منفصل بشأن التمييز ضد الأشخاص ذوي الإعاقة، ولكن تحتوي نصوص كثيرة على أحكام صريحة عن هذه المسألة، ولا سيما الدستور وقانون العمل وقانون </w:t>
      </w:r>
      <w:r w:rsidR="00E55E83">
        <w:rPr>
          <w:rFonts w:ascii="Traditional Arabic" w:hAnsi="Traditional Arabic" w:hint="cs"/>
          <w:sz w:val="30"/>
          <w:rtl/>
          <w:lang w:val="fr-FR" w:bidi="ar"/>
        </w:rPr>
        <w:t>العمالة</w:t>
      </w:r>
      <w:r w:rsidRPr="003D3062">
        <w:rPr>
          <w:rFonts w:ascii="Traditional Arabic" w:hAnsi="Traditional Arabic"/>
          <w:sz w:val="30"/>
          <w:rtl/>
          <w:lang w:val="fr-FR" w:bidi="ar"/>
        </w:rPr>
        <w:t xml:space="preserve"> والحماية الاجتماعية في حال البطالة ومشروع قانون حماية حقوق الأشخاص ذوي الإعاقة وإدماجهم الاجتماعي. وأحاطت اللجنة المركزية للانتخابات علماً بالتوصيات الواردة في التقرير النهائي الصادر عن </w:t>
      </w:r>
      <w:r w:rsidRPr="003D3062">
        <w:rPr>
          <w:rFonts w:ascii="Traditional Arabic" w:hAnsi="Traditional Arabic"/>
          <w:sz w:val="30"/>
          <w:rtl/>
        </w:rPr>
        <w:t>مكتب المؤسسات الديمقراطية وحقوق الإنسان التابع ل</w:t>
      </w:r>
      <w:r w:rsidRPr="003D3062">
        <w:rPr>
          <w:rFonts w:ascii="Traditional Arabic" w:hAnsi="Traditional Arabic"/>
          <w:color w:val="000000"/>
          <w:sz w:val="30"/>
          <w:rtl/>
        </w:rPr>
        <w:t xml:space="preserve">منظمة الأمن والتعاون في أوروبا وتتعاون اللجنة على نحو وثيق مع </w:t>
      </w:r>
      <w:r w:rsidR="00E55E83">
        <w:rPr>
          <w:rFonts w:ascii="Traditional Arabic" w:hAnsi="Traditional Arabic" w:hint="cs"/>
          <w:color w:val="000000"/>
          <w:sz w:val="30"/>
          <w:rtl/>
        </w:rPr>
        <w:t xml:space="preserve">شركاء وطنيين ودوليين لصون </w:t>
      </w:r>
      <w:r w:rsidRPr="003D3062">
        <w:rPr>
          <w:rFonts w:ascii="Traditional Arabic" w:hAnsi="Traditional Arabic"/>
          <w:color w:val="000000"/>
          <w:sz w:val="30"/>
          <w:rtl/>
        </w:rPr>
        <w:t xml:space="preserve">حق الأشخاص ذوي </w:t>
      </w:r>
      <w:r w:rsidRPr="003D3062">
        <w:rPr>
          <w:rFonts w:ascii="Traditional Arabic" w:hAnsi="Traditional Arabic"/>
          <w:sz w:val="30"/>
          <w:rtl/>
          <w:lang w:val="fr-FR" w:bidi="ar"/>
        </w:rPr>
        <w:t>الإعاقة</w:t>
      </w:r>
      <w:r w:rsidRPr="003D3062">
        <w:rPr>
          <w:rFonts w:ascii="Traditional Arabic" w:hAnsi="Traditional Arabic"/>
          <w:color w:val="000000"/>
          <w:sz w:val="30"/>
          <w:rtl/>
        </w:rPr>
        <w:t xml:space="preserve"> في </w:t>
      </w:r>
      <w:r w:rsidR="00E55E83">
        <w:rPr>
          <w:rFonts w:ascii="Traditional Arabic" w:hAnsi="Traditional Arabic" w:hint="cs"/>
          <w:color w:val="000000"/>
          <w:sz w:val="30"/>
          <w:rtl/>
        </w:rPr>
        <w:t xml:space="preserve">ممارسة </w:t>
      </w:r>
      <w:r w:rsidRPr="003D3062">
        <w:rPr>
          <w:rFonts w:ascii="Traditional Arabic" w:hAnsi="Traditional Arabic"/>
          <w:color w:val="000000"/>
          <w:sz w:val="30"/>
          <w:rtl/>
        </w:rPr>
        <w:t>الانتخاب</w:t>
      </w:r>
      <w:r w:rsidR="00E55E83">
        <w:rPr>
          <w:rFonts w:ascii="Traditional Arabic" w:hAnsi="Traditional Arabic" w:hint="cs"/>
          <w:color w:val="000000"/>
          <w:sz w:val="30"/>
          <w:rtl/>
        </w:rPr>
        <w:t>ات</w:t>
      </w:r>
      <w:r w:rsidRPr="003D3062">
        <w:rPr>
          <w:rFonts w:ascii="Traditional Arabic" w:hAnsi="Traditional Arabic"/>
          <w:color w:val="000000"/>
          <w:sz w:val="30"/>
          <w:rtl/>
        </w:rPr>
        <w:t xml:space="preserve"> دون أي قيود.</w:t>
      </w:r>
    </w:p>
    <w:p w:rsidR="0056022B" w:rsidRPr="003D3062" w:rsidRDefault="0056022B" w:rsidP="00E55E83">
      <w:pPr>
        <w:pStyle w:val="SingleTxtGA"/>
        <w:rPr>
          <w:rFonts w:ascii="Traditional Arabic" w:hAnsi="Traditional Arabic"/>
          <w:sz w:val="30"/>
          <w:rtl/>
          <w:lang w:val="fr-FR" w:bidi="ar"/>
        </w:rPr>
      </w:pPr>
      <w:r w:rsidRPr="003D3062">
        <w:rPr>
          <w:rFonts w:ascii="Traditional Arabic" w:hAnsi="Traditional Arabic"/>
          <w:sz w:val="30"/>
          <w:rtl/>
          <w:lang w:val="fr-FR" w:bidi="ar"/>
        </w:rPr>
        <w:t>60-</w:t>
      </w:r>
      <w:r w:rsidRPr="003D3062">
        <w:rPr>
          <w:rFonts w:ascii="Traditional Arabic" w:hAnsi="Traditional Arabic"/>
          <w:sz w:val="30"/>
          <w:rtl/>
          <w:lang w:val="fr-FR" w:bidi="ar"/>
        </w:rPr>
        <w:tab/>
      </w:r>
      <w:r w:rsidRPr="003D3062">
        <w:rPr>
          <w:rFonts w:ascii="Traditional Arabic" w:hAnsi="Traditional Arabic"/>
          <w:b/>
          <w:bCs/>
          <w:sz w:val="30"/>
          <w:rtl/>
          <w:lang w:val="fr-FR" w:bidi="ar"/>
        </w:rPr>
        <w:t xml:space="preserve">السيد </w:t>
      </w:r>
      <w:proofErr w:type="spellStart"/>
      <w:r w:rsidRPr="003D3062">
        <w:rPr>
          <w:rFonts w:ascii="Traditional Arabic" w:hAnsi="Traditional Arabic"/>
          <w:b/>
          <w:bCs/>
          <w:sz w:val="30"/>
          <w:rtl/>
          <w:lang w:val="fr-FR" w:bidi="ar"/>
        </w:rPr>
        <w:t>سالفيولي</w:t>
      </w:r>
      <w:proofErr w:type="spellEnd"/>
      <w:r w:rsidRPr="003D3062">
        <w:rPr>
          <w:rFonts w:ascii="Traditional Arabic" w:hAnsi="Traditional Arabic"/>
          <w:b/>
          <w:bCs/>
          <w:sz w:val="30"/>
          <w:rtl/>
          <w:lang w:val="fr-FR" w:bidi="ar"/>
        </w:rPr>
        <w:t xml:space="preserve"> </w:t>
      </w:r>
      <w:r w:rsidR="00E55E83">
        <w:rPr>
          <w:rFonts w:ascii="Traditional Arabic" w:hAnsi="Traditional Arabic" w:hint="cs"/>
          <w:sz w:val="30"/>
          <w:rtl/>
          <w:lang w:val="fr-FR" w:bidi="ar"/>
        </w:rPr>
        <w:t xml:space="preserve">قال إنه يدرك </w:t>
      </w:r>
      <w:r w:rsidRPr="003D3062">
        <w:rPr>
          <w:rFonts w:ascii="Traditional Arabic" w:hAnsi="Traditional Arabic"/>
          <w:sz w:val="30"/>
          <w:rtl/>
          <w:lang w:val="fr-FR" w:bidi="ar"/>
        </w:rPr>
        <w:t xml:space="preserve">أن لدى أرمينيا النية </w:t>
      </w:r>
      <w:r w:rsidR="00E55E83">
        <w:rPr>
          <w:rFonts w:ascii="Traditional Arabic" w:hAnsi="Traditional Arabic" w:hint="cs"/>
          <w:sz w:val="30"/>
          <w:rtl/>
          <w:lang w:val="fr-FR" w:bidi="ar"/>
        </w:rPr>
        <w:t xml:space="preserve">الصادقة </w:t>
      </w:r>
      <w:r w:rsidRPr="003D3062">
        <w:rPr>
          <w:rFonts w:ascii="Traditional Arabic" w:hAnsi="Traditional Arabic"/>
          <w:sz w:val="30"/>
          <w:rtl/>
          <w:lang w:val="fr-FR" w:bidi="ar"/>
        </w:rPr>
        <w:t xml:space="preserve">في اتخاذ تدابير فعالة لصالح الأشخاص الذين وقعوا ضحية الاختفاء </w:t>
      </w:r>
      <w:proofErr w:type="spellStart"/>
      <w:r w:rsidRPr="003D3062">
        <w:rPr>
          <w:rFonts w:ascii="Traditional Arabic" w:hAnsi="Traditional Arabic"/>
          <w:sz w:val="30"/>
          <w:rtl/>
          <w:lang w:val="fr-FR" w:bidi="ar"/>
        </w:rPr>
        <w:t>القسري</w:t>
      </w:r>
      <w:proofErr w:type="spellEnd"/>
      <w:r w:rsidRPr="003D3062">
        <w:rPr>
          <w:rFonts w:ascii="Traditional Arabic" w:hAnsi="Traditional Arabic"/>
          <w:sz w:val="30"/>
          <w:rtl/>
          <w:lang w:val="fr-FR" w:bidi="ar"/>
        </w:rPr>
        <w:t xml:space="preserve"> أثناء نزاع </w:t>
      </w:r>
      <w:proofErr w:type="spellStart"/>
      <w:r w:rsidRPr="003D3062">
        <w:rPr>
          <w:rFonts w:ascii="Traditional Arabic" w:hAnsi="Traditional Arabic"/>
          <w:color w:val="000000"/>
          <w:sz w:val="30"/>
          <w:rtl/>
        </w:rPr>
        <w:t>ناغورني</w:t>
      </w:r>
      <w:proofErr w:type="spellEnd"/>
      <w:r w:rsidR="00E55E83">
        <w:rPr>
          <w:rFonts w:ascii="Traditional Arabic" w:hAnsi="Traditional Arabic" w:hint="cs"/>
          <w:color w:val="000000"/>
          <w:sz w:val="30"/>
          <w:rtl/>
        </w:rPr>
        <w:t xml:space="preserve"> </w:t>
      </w:r>
      <w:r w:rsidRPr="003D3062">
        <w:rPr>
          <w:rFonts w:ascii="Traditional Arabic" w:hAnsi="Traditional Arabic"/>
          <w:color w:val="000000"/>
          <w:sz w:val="30"/>
          <w:rtl/>
        </w:rPr>
        <w:t>-</w:t>
      </w:r>
      <w:r w:rsidR="00E55E83">
        <w:rPr>
          <w:rFonts w:ascii="Traditional Arabic" w:hAnsi="Traditional Arabic" w:hint="cs"/>
          <w:color w:val="000000"/>
          <w:sz w:val="30"/>
          <w:rtl/>
        </w:rPr>
        <w:t xml:space="preserve"> </w:t>
      </w:r>
      <w:proofErr w:type="spellStart"/>
      <w:r w:rsidRPr="003D3062">
        <w:rPr>
          <w:rFonts w:ascii="Traditional Arabic" w:hAnsi="Traditional Arabic"/>
          <w:color w:val="000000"/>
          <w:sz w:val="30"/>
          <w:rtl/>
        </w:rPr>
        <w:t>كاراباخ</w:t>
      </w:r>
      <w:proofErr w:type="spellEnd"/>
      <w:r w:rsidRPr="003D3062">
        <w:rPr>
          <w:rFonts w:ascii="Traditional Arabic" w:hAnsi="Traditional Arabic"/>
          <w:sz w:val="30"/>
          <w:rtl/>
          <w:lang w:val="fr-FR" w:bidi="ar"/>
        </w:rPr>
        <w:t>؛ وأرد</w:t>
      </w:r>
      <w:r w:rsidR="00E55E83">
        <w:rPr>
          <w:rFonts w:ascii="Traditional Arabic" w:hAnsi="Traditional Arabic" w:hint="cs"/>
          <w:sz w:val="30"/>
          <w:rtl/>
          <w:lang w:val="fr-FR" w:bidi="ar"/>
        </w:rPr>
        <w:t xml:space="preserve">ف أنه يأمل في </w:t>
      </w:r>
      <w:r w:rsidRPr="003D3062">
        <w:rPr>
          <w:rFonts w:ascii="Traditional Arabic" w:hAnsi="Traditional Arabic"/>
          <w:sz w:val="30"/>
          <w:rtl/>
          <w:lang w:val="fr-FR" w:bidi="ar"/>
        </w:rPr>
        <w:t xml:space="preserve">أن يقدم الوفد معلومات خطية عن التدابير الممكن اتخاذها بالتوافق مع حكومة أذربيجان من أجل </w:t>
      </w:r>
      <w:r w:rsidR="00E55E83">
        <w:rPr>
          <w:rFonts w:ascii="Traditional Arabic" w:hAnsi="Traditional Arabic" w:hint="cs"/>
          <w:sz w:val="30"/>
          <w:rtl/>
          <w:lang w:val="fr-FR" w:bidi="ar"/>
        </w:rPr>
        <w:t>التعّرف على</w:t>
      </w:r>
      <w:r w:rsidRPr="003D3062">
        <w:rPr>
          <w:rFonts w:ascii="Traditional Arabic" w:hAnsi="Traditional Arabic"/>
          <w:sz w:val="30"/>
          <w:rtl/>
          <w:lang w:val="fr-FR" w:bidi="ar"/>
        </w:rPr>
        <w:t xml:space="preserve"> الضحايا و</w:t>
      </w:r>
      <w:r w:rsidR="00E55E83">
        <w:rPr>
          <w:rFonts w:ascii="Traditional Arabic" w:hAnsi="Traditional Arabic" w:hint="cs"/>
          <w:sz w:val="30"/>
          <w:rtl/>
          <w:lang w:val="fr-FR" w:bidi="ar"/>
        </w:rPr>
        <w:t>تقديم</w:t>
      </w:r>
      <w:r w:rsidRPr="003D3062">
        <w:rPr>
          <w:rFonts w:ascii="Traditional Arabic" w:hAnsi="Traditional Arabic"/>
          <w:sz w:val="30"/>
          <w:rtl/>
          <w:lang w:val="fr-FR" w:bidi="ar"/>
        </w:rPr>
        <w:t xml:space="preserve"> تعويضات للأسر.</w:t>
      </w:r>
    </w:p>
    <w:p w:rsidR="0056022B" w:rsidRPr="003D3062" w:rsidRDefault="0056022B" w:rsidP="00E55E83">
      <w:pPr>
        <w:pStyle w:val="SingleTxtGA"/>
        <w:rPr>
          <w:rFonts w:ascii="Traditional Arabic" w:hAnsi="Traditional Arabic"/>
          <w:sz w:val="30"/>
          <w:rtl/>
          <w:lang w:val="fr-FR" w:bidi="ar"/>
        </w:rPr>
      </w:pPr>
      <w:r w:rsidRPr="003D3062">
        <w:rPr>
          <w:rFonts w:ascii="Traditional Arabic" w:hAnsi="Traditional Arabic"/>
          <w:sz w:val="30"/>
          <w:rtl/>
          <w:lang w:val="fr-FR" w:bidi="ar"/>
        </w:rPr>
        <w:t>61-</w:t>
      </w:r>
      <w:r w:rsidRPr="003D3062">
        <w:rPr>
          <w:rFonts w:ascii="Traditional Arabic" w:hAnsi="Traditional Arabic"/>
          <w:sz w:val="30"/>
          <w:rtl/>
          <w:lang w:val="fr-FR" w:bidi="ar"/>
        </w:rPr>
        <w:tab/>
      </w:r>
      <w:r w:rsidRPr="003D3062">
        <w:rPr>
          <w:rFonts w:ascii="Traditional Arabic" w:hAnsi="Traditional Arabic"/>
          <w:b/>
          <w:bCs/>
          <w:sz w:val="30"/>
          <w:rtl/>
          <w:lang w:val="fr-FR" w:bidi="ar"/>
        </w:rPr>
        <w:t xml:space="preserve">السيد </w:t>
      </w:r>
      <w:proofErr w:type="spellStart"/>
      <w:r w:rsidR="00E55E83">
        <w:rPr>
          <w:rFonts w:ascii="Traditional Arabic" w:hAnsi="Traditional Arabic" w:hint="cs"/>
          <w:b/>
          <w:bCs/>
          <w:sz w:val="30"/>
          <w:rtl/>
          <w:lang w:val="fr-FR" w:bidi="ar"/>
        </w:rPr>
        <w:t>ت</w:t>
      </w:r>
      <w:r w:rsidRPr="003D3062">
        <w:rPr>
          <w:rFonts w:ascii="Traditional Arabic" w:hAnsi="Traditional Arabic"/>
          <w:b/>
          <w:bCs/>
          <w:sz w:val="30"/>
          <w:rtl/>
          <w:lang w:val="fr-FR" w:bidi="ar"/>
        </w:rPr>
        <w:t>يلين</w:t>
      </w:r>
      <w:proofErr w:type="spellEnd"/>
      <w:r w:rsidRPr="003D3062">
        <w:rPr>
          <w:rFonts w:ascii="Traditional Arabic" w:hAnsi="Traditional Arabic"/>
          <w:sz w:val="30"/>
          <w:rtl/>
          <w:lang w:val="fr-FR" w:bidi="ar"/>
        </w:rPr>
        <w:t xml:space="preserve"> </w:t>
      </w:r>
      <w:r w:rsidR="00E55E83">
        <w:rPr>
          <w:rFonts w:ascii="Traditional Arabic" w:hAnsi="Traditional Arabic" w:hint="cs"/>
          <w:sz w:val="30"/>
          <w:rtl/>
          <w:lang w:val="fr-FR" w:bidi="ar"/>
        </w:rPr>
        <w:t xml:space="preserve">قال إنه يأمل في </w:t>
      </w:r>
      <w:r w:rsidRPr="003D3062">
        <w:rPr>
          <w:rFonts w:ascii="Traditional Arabic" w:hAnsi="Traditional Arabic"/>
          <w:sz w:val="30"/>
          <w:rtl/>
          <w:lang w:val="fr-FR" w:bidi="ar"/>
        </w:rPr>
        <w:t>أن يقدم الوفد كتابةً العناصر الرئيسية لخطة العمل بشأن الإصلاح القضائي المُعتمدة في 2 تموز/يوليه وسأل أيضاً ع</w:t>
      </w:r>
      <w:r w:rsidR="00E55E83">
        <w:rPr>
          <w:rFonts w:ascii="Traditional Arabic" w:hAnsi="Traditional Arabic" w:hint="cs"/>
          <w:sz w:val="30"/>
          <w:rtl/>
          <w:lang w:val="fr-FR" w:bidi="ar"/>
        </w:rPr>
        <w:t>ن</w:t>
      </w:r>
      <w:r w:rsidRPr="003D3062">
        <w:rPr>
          <w:rFonts w:ascii="Traditional Arabic" w:hAnsi="Traditional Arabic"/>
          <w:sz w:val="30"/>
          <w:rtl/>
          <w:lang w:val="fr-FR" w:bidi="ar"/>
        </w:rPr>
        <w:t xml:space="preserve"> عدد القضاة الذين أُدينوا بالفساد.</w:t>
      </w:r>
    </w:p>
    <w:p w:rsidR="0056022B" w:rsidRPr="003D3062" w:rsidRDefault="0056022B" w:rsidP="00E55E83">
      <w:pPr>
        <w:pStyle w:val="SingleTxtGA"/>
        <w:rPr>
          <w:rFonts w:ascii="Traditional Arabic" w:hAnsi="Traditional Arabic"/>
          <w:sz w:val="30"/>
          <w:rtl/>
        </w:rPr>
      </w:pPr>
      <w:r w:rsidRPr="003D3062">
        <w:rPr>
          <w:rFonts w:ascii="Traditional Arabic" w:hAnsi="Traditional Arabic"/>
          <w:sz w:val="30"/>
          <w:rtl/>
          <w:lang w:val="fr-FR" w:bidi="ar"/>
        </w:rPr>
        <w:t>62-</w:t>
      </w:r>
      <w:r w:rsidR="00E55E83">
        <w:rPr>
          <w:rFonts w:ascii="Traditional Arabic" w:hAnsi="Traditional Arabic" w:hint="cs"/>
          <w:b/>
          <w:bCs/>
          <w:sz w:val="30"/>
          <w:rtl/>
          <w:lang w:val="fr-FR" w:bidi="ar"/>
        </w:rPr>
        <w:tab/>
      </w:r>
      <w:r w:rsidRPr="003D3062">
        <w:rPr>
          <w:rFonts w:ascii="Traditional Arabic" w:hAnsi="Traditional Arabic"/>
          <w:b/>
          <w:bCs/>
          <w:sz w:val="30"/>
          <w:rtl/>
          <w:lang w:val="fr-FR" w:bidi="ar"/>
        </w:rPr>
        <w:t xml:space="preserve">السيدة موتوك </w:t>
      </w:r>
      <w:r w:rsidRPr="003D3062">
        <w:rPr>
          <w:rFonts w:ascii="Traditional Arabic" w:hAnsi="Traditional Arabic"/>
          <w:sz w:val="30"/>
          <w:rtl/>
        </w:rPr>
        <w:t xml:space="preserve">طلبت الحصول على تفاصيل بشأن المشروع الجديد المتعلق بالخدمة العسكرية البديلة </w:t>
      </w:r>
      <w:r w:rsidR="00E55E83">
        <w:rPr>
          <w:rFonts w:ascii="Traditional Arabic" w:hAnsi="Traditional Arabic" w:hint="cs"/>
          <w:sz w:val="30"/>
          <w:rtl/>
        </w:rPr>
        <w:t xml:space="preserve">لأن بعض المصادر تفيد بأن </w:t>
      </w:r>
      <w:r w:rsidRPr="003D3062">
        <w:rPr>
          <w:rFonts w:ascii="Traditional Arabic" w:hAnsi="Traditional Arabic"/>
          <w:sz w:val="30"/>
          <w:rtl/>
        </w:rPr>
        <w:t xml:space="preserve">الخدمة العسكرية البديلة الجديدة </w:t>
      </w:r>
      <w:r w:rsidR="00E55E83">
        <w:rPr>
          <w:rFonts w:ascii="Traditional Arabic" w:hAnsi="Traditional Arabic" w:hint="cs"/>
          <w:sz w:val="30"/>
          <w:rtl/>
        </w:rPr>
        <w:t xml:space="preserve">لا تنطبق </w:t>
      </w:r>
      <w:r w:rsidRPr="003D3062">
        <w:rPr>
          <w:rFonts w:ascii="Traditional Arabic" w:hAnsi="Traditional Arabic"/>
          <w:sz w:val="30"/>
          <w:rtl/>
        </w:rPr>
        <w:t xml:space="preserve">على حالة المستنكفين ضميرياً </w:t>
      </w:r>
      <w:r w:rsidR="00E55E83">
        <w:rPr>
          <w:rFonts w:ascii="Traditional Arabic" w:hAnsi="Traditional Arabic" w:hint="cs"/>
          <w:sz w:val="30"/>
          <w:rtl/>
        </w:rPr>
        <w:t xml:space="preserve">وهم </w:t>
      </w:r>
      <w:r w:rsidRPr="003D3062">
        <w:rPr>
          <w:rFonts w:ascii="Traditional Arabic" w:hAnsi="Traditional Arabic"/>
          <w:sz w:val="30"/>
          <w:rtl/>
        </w:rPr>
        <w:t>شهود يهوه، الأمر الذي أكدته أيضاً لجنة البندقية.</w:t>
      </w:r>
    </w:p>
    <w:p w:rsidR="0056022B" w:rsidRPr="003D3062" w:rsidRDefault="0056022B" w:rsidP="00E55E83">
      <w:pPr>
        <w:pStyle w:val="SingleTxtGA"/>
        <w:rPr>
          <w:rFonts w:ascii="Traditional Arabic" w:hAnsi="Traditional Arabic"/>
          <w:sz w:val="30"/>
          <w:rtl/>
        </w:rPr>
      </w:pPr>
      <w:r w:rsidRPr="003D3062">
        <w:rPr>
          <w:rFonts w:ascii="Traditional Arabic" w:hAnsi="Traditional Arabic"/>
          <w:sz w:val="30"/>
          <w:rtl/>
          <w:lang w:val="fr-FR"/>
        </w:rPr>
        <w:t>63-</w:t>
      </w:r>
      <w:r w:rsidRPr="003D3062">
        <w:rPr>
          <w:rFonts w:ascii="Traditional Arabic" w:hAnsi="Traditional Arabic"/>
          <w:sz w:val="30"/>
          <w:rtl/>
          <w:lang w:val="fr-FR"/>
        </w:rPr>
        <w:tab/>
      </w:r>
      <w:r w:rsidRPr="003D3062">
        <w:rPr>
          <w:rFonts w:ascii="Traditional Arabic" w:hAnsi="Traditional Arabic"/>
          <w:b/>
          <w:bCs/>
          <w:sz w:val="30"/>
          <w:rtl/>
        </w:rPr>
        <w:t xml:space="preserve">السيد </w:t>
      </w:r>
      <w:proofErr w:type="spellStart"/>
      <w:r w:rsidRPr="003D3062">
        <w:rPr>
          <w:rFonts w:ascii="Traditional Arabic" w:hAnsi="Traditional Arabic"/>
          <w:b/>
          <w:bCs/>
          <w:sz w:val="30"/>
          <w:rtl/>
        </w:rPr>
        <w:t>هوفاكيميان</w:t>
      </w:r>
      <w:proofErr w:type="spellEnd"/>
      <w:r w:rsidRPr="003D3062">
        <w:rPr>
          <w:rFonts w:ascii="Traditional Arabic" w:hAnsi="Traditional Arabic"/>
          <w:b/>
          <w:bCs/>
          <w:sz w:val="30"/>
          <w:rtl/>
        </w:rPr>
        <w:t xml:space="preserve"> </w:t>
      </w:r>
      <w:r w:rsidRPr="003D3062">
        <w:rPr>
          <w:rFonts w:ascii="Traditional Arabic" w:hAnsi="Traditional Arabic"/>
          <w:sz w:val="30"/>
          <w:rtl/>
        </w:rPr>
        <w:t xml:space="preserve">(أرمينيا) قال إن بلده يشهد حالة </w:t>
      </w:r>
      <w:r w:rsidR="00E55E83">
        <w:rPr>
          <w:rFonts w:ascii="Traditional Arabic" w:hAnsi="Traditional Arabic" w:hint="cs"/>
          <w:sz w:val="30"/>
          <w:rtl/>
        </w:rPr>
        <w:t>من التطور الشامل و</w:t>
      </w:r>
      <w:r w:rsidRPr="003D3062">
        <w:rPr>
          <w:rFonts w:ascii="Traditional Arabic" w:hAnsi="Traditional Arabic"/>
          <w:sz w:val="30"/>
          <w:rtl/>
        </w:rPr>
        <w:t xml:space="preserve">من </w:t>
      </w:r>
      <w:r w:rsidR="00E55E83">
        <w:rPr>
          <w:rFonts w:ascii="Traditional Arabic" w:hAnsi="Traditional Arabic" w:hint="cs"/>
          <w:sz w:val="30"/>
          <w:rtl/>
        </w:rPr>
        <w:t xml:space="preserve"> </w:t>
      </w:r>
      <w:r w:rsidRPr="003D3062">
        <w:rPr>
          <w:rFonts w:ascii="Traditional Arabic" w:hAnsi="Traditional Arabic"/>
          <w:sz w:val="30"/>
          <w:rtl/>
        </w:rPr>
        <w:t>المزمع أ</w:t>
      </w:r>
      <w:r w:rsidR="00E55E83">
        <w:rPr>
          <w:rFonts w:ascii="Traditional Arabic" w:hAnsi="Traditional Arabic" w:hint="cs"/>
          <w:sz w:val="30"/>
          <w:rtl/>
        </w:rPr>
        <w:t xml:space="preserve">ن توضح </w:t>
      </w:r>
      <w:r w:rsidRPr="003D3062">
        <w:rPr>
          <w:rFonts w:ascii="Traditional Arabic" w:hAnsi="Traditional Arabic"/>
          <w:sz w:val="30"/>
          <w:rtl/>
        </w:rPr>
        <w:t xml:space="preserve">خطط وأنشطة كثيرة للمستقبل. وفيما يتعلق بمسألة تقرير المصير، </w:t>
      </w:r>
      <w:r w:rsidR="00E55E83">
        <w:rPr>
          <w:rFonts w:ascii="Traditional Arabic" w:hAnsi="Traditional Arabic" w:hint="cs"/>
          <w:sz w:val="30"/>
          <w:rtl/>
        </w:rPr>
        <w:t>بيّن</w:t>
      </w:r>
      <w:r w:rsidRPr="003D3062">
        <w:rPr>
          <w:rFonts w:ascii="Traditional Arabic" w:hAnsi="Traditional Arabic"/>
          <w:sz w:val="30"/>
          <w:rtl/>
        </w:rPr>
        <w:t xml:space="preserve"> أن مجموعة </w:t>
      </w:r>
      <w:proofErr w:type="spellStart"/>
      <w:r w:rsidRPr="003D3062">
        <w:rPr>
          <w:rFonts w:ascii="Traditional Arabic" w:hAnsi="Traditional Arabic"/>
          <w:sz w:val="30"/>
          <w:rtl/>
        </w:rPr>
        <w:t>مينسك</w:t>
      </w:r>
      <w:proofErr w:type="spellEnd"/>
      <w:r w:rsidRPr="003D3062">
        <w:rPr>
          <w:rFonts w:ascii="Traditional Arabic" w:hAnsi="Traditional Arabic"/>
          <w:sz w:val="30"/>
          <w:rtl/>
        </w:rPr>
        <w:t xml:space="preserve"> التابعة لمنظمة الأمن والتعاون في أوروبا تشكل الإطار الذي اختير للبحث عن تسوية لنزاع </w:t>
      </w:r>
      <w:proofErr w:type="spellStart"/>
      <w:r w:rsidRPr="003D3062">
        <w:rPr>
          <w:rFonts w:ascii="Traditional Arabic" w:hAnsi="Traditional Arabic"/>
          <w:color w:val="000000"/>
          <w:sz w:val="30"/>
          <w:rtl/>
        </w:rPr>
        <w:t>ناغورني</w:t>
      </w:r>
      <w:proofErr w:type="spellEnd"/>
      <w:r w:rsidR="00E55E83">
        <w:rPr>
          <w:rFonts w:ascii="Traditional Arabic" w:hAnsi="Traditional Arabic" w:hint="cs"/>
          <w:color w:val="000000"/>
          <w:sz w:val="30"/>
          <w:rtl/>
        </w:rPr>
        <w:t xml:space="preserve"> </w:t>
      </w:r>
      <w:r w:rsidRPr="003D3062">
        <w:rPr>
          <w:rFonts w:ascii="Traditional Arabic" w:hAnsi="Traditional Arabic"/>
          <w:color w:val="000000"/>
          <w:sz w:val="30"/>
          <w:rtl/>
        </w:rPr>
        <w:t>-</w:t>
      </w:r>
      <w:r w:rsidR="00E55E83">
        <w:rPr>
          <w:rFonts w:ascii="Traditional Arabic" w:hAnsi="Traditional Arabic" w:hint="cs"/>
          <w:color w:val="000000"/>
          <w:sz w:val="30"/>
          <w:rtl/>
        </w:rPr>
        <w:t xml:space="preserve"> </w:t>
      </w:r>
      <w:proofErr w:type="spellStart"/>
      <w:r w:rsidRPr="003D3062">
        <w:rPr>
          <w:rFonts w:ascii="Traditional Arabic" w:hAnsi="Traditional Arabic"/>
          <w:color w:val="000000"/>
          <w:sz w:val="30"/>
          <w:rtl/>
        </w:rPr>
        <w:t>كاراباخ</w:t>
      </w:r>
      <w:proofErr w:type="spellEnd"/>
      <w:r w:rsidRPr="003D3062">
        <w:rPr>
          <w:rFonts w:ascii="Traditional Arabic" w:hAnsi="Traditional Arabic"/>
          <w:sz w:val="30"/>
          <w:rtl/>
        </w:rPr>
        <w:t xml:space="preserve">؛ غير أن تقرير مصير أرمينيا ليس </w:t>
      </w:r>
      <w:r w:rsidR="00E55E83">
        <w:rPr>
          <w:rFonts w:ascii="Traditional Arabic" w:hAnsi="Traditional Arabic" w:hint="cs"/>
          <w:sz w:val="30"/>
          <w:rtl/>
        </w:rPr>
        <w:t xml:space="preserve">هو </w:t>
      </w:r>
      <w:r w:rsidRPr="003D3062">
        <w:rPr>
          <w:rFonts w:ascii="Traditional Arabic" w:hAnsi="Traditional Arabic"/>
          <w:sz w:val="30"/>
          <w:rtl/>
        </w:rPr>
        <w:t xml:space="preserve">المسألة المطروحة بل تقرير مصير </w:t>
      </w:r>
      <w:proofErr w:type="spellStart"/>
      <w:r w:rsidRPr="003D3062">
        <w:rPr>
          <w:rFonts w:ascii="Traditional Arabic" w:hAnsi="Traditional Arabic"/>
          <w:color w:val="000000"/>
          <w:sz w:val="30"/>
          <w:rtl/>
        </w:rPr>
        <w:t>ناغورني</w:t>
      </w:r>
      <w:proofErr w:type="spellEnd"/>
      <w:r w:rsidR="00E55E83">
        <w:rPr>
          <w:rFonts w:ascii="Traditional Arabic" w:hAnsi="Traditional Arabic" w:hint="cs"/>
          <w:color w:val="000000"/>
          <w:sz w:val="30"/>
          <w:rtl/>
        </w:rPr>
        <w:t xml:space="preserve"> </w:t>
      </w:r>
      <w:r w:rsidRPr="003D3062">
        <w:rPr>
          <w:rFonts w:ascii="Traditional Arabic" w:hAnsi="Traditional Arabic"/>
          <w:color w:val="000000"/>
          <w:sz w:val="30"/>
          <w:rtl/>
        </w:rPr>
        <w:t>-</w:t>
      </w:r>
      <w:r w:rsidR="00E55E83">
        <w:rPr>
          <w:rFonts w:ascii="Traditional Arabic" w:hAnsi="Traditional Arabic" w:hint="cs"/>
          <w:color w:val="000000"/>
          <w:sz w:val="30"/>
          <w:rtl/>
        </w:rPr>
        <w:t xml:space="preserve"> </w:t>
      </w:r>
      <w:proofErr w:type="spellStart"/>
      <w:r w:rsidRPr="003D3062">
        <w:rPr>
          <w:rFonts w:ascii="Traditional Arabic" w:hAnsi="Traditional Arabic"/>
          <w:color w:val="000000"/>
          <w:sz w:val="30"/>
          <w:rtl/>
        </w:rPr>
        <w:t>كاراباخ</w:t>
      </w:r>
      <w:proofErr w:type="spellEnd"/>
      <w:r w:rsidRPr="003D3062">
        <w:rPr>
          <w:rFonts w:ascii="Traditional Arabic" w:hAnsi="Traditional Arabic"/>
          <w:sz w:val="30"/>
          <w:rtl/>
        </w:rPr>
        <w:t xml:space="preserve"> وعليه لا بدّ من التفكير في الطريقة التي يمكن </w:t>
      </w:r>
      <w:r w:rsidR="00E55E83">
        <w:rPr>
          <w:rFonts w:ascii="Traditional Arabic" w:hAnsi="Traditional Arabic" w:hint="cs"/>
          <w:sz w:val="30"/>
          <w:rtl/>
        </w:rPr>
        <w:t xml:space="preserve">بها </w:t>
      </w:r>
      <w:r w:rsidR="00E55E83">
        <w:rPr>
          <w:rFonts w:ascii="Traditional Arabic" w:hAnsi="Traditional Arabic"/>
          <w:sz w:val="30"/>
          <w:rtl/>
        </w:rPr>
        <w:br/>
      </w:r>
      <w:r w:rsidR="00E55E83">
        <w:rPr>
          <w:rFonts w:ascii="Traditional Arabic" w:hAnsi="Traditional Arabic" w:hint="cs"/>
          <w:sz w:val="30"/>
          <w:rtl/>
        </w:rPr>
        <w:t xml:space="preserve">إشراك </w:t>
      </w:r>
      <w:r w:rsidRPr="003D3062">
        <w:rPr>
          <w:rFonts w:ascii="Traditional Arabic" w:hAnsi="Traditional Arabic"/>
          <w:sz w:val="30"/>
          <w:rtl/>
        </w:rPr>
        <w:t xml:space="preserve">سلطات الأمر الواقع في </w:t>
      </w:r>
      <w:proofErr w:type="spellStart"/>
      <w:r w:rsidRPr="003D3062">
        <w:rPr>
          <w:rFonts w:ascii="Traditional Arabic" w:hAnsi="Traditional Arabic"/>
          <w:color w:val="000000"/>
          <w:sz w:val="30"/>
          <w:rtl/>
        </w:rPr>
        <w:t>ناغورني</w:t>
      </w:r>
      <w:proofErr w:type="spellEnd"/>
      <w:r w:rsidR="00E55E83">
        <w:rPr>
          <w:rFonts w:ascii="Traditional Arabic" w:hAnsi="Traditional Arabic" w:hint="cs"/>
          <w:color w:val="000000"/>
          <w:sz w:val="30"/>
          <w:rtl/>
        </w:rPr>
        <w:t xml:space="preserve"> </w:t>
      </w:r>
      <w:r w:rsidRPr="003D3062">
        <w:rPr>
          <w:rFonts w:ascii="Traditional Arabic" w:hAnsi="Traditional Arabic"/>
          <w:color w:val="000000"/>
          <w:sz w:val="30"/>
          <w:rtl/>
        </w:rPr>
        <w:t>-</w:t>
      </w:r>
      <w:r w:rsidR="00E55E83">
        <w:rPr>
          <w:rFonts w:ascii="Traditional Arabic" w:hAnsi="Traditional Arabic" w:hint="cs"/>
          <w:color w:val="000000"/>
          <w:sz w:val="30"/>
          <w:rtl/>
        </w:rPr>
        <w:t xml:space="preserve"> </w:t>
      </w:r>
      <w:proofErr w:type="spellStart"/>
      <w:r w:rsidRPr="003D3062">
        <w:rPr>
          <w:rFonts w:ascii="Traditional Arabic" w:hAnsi="Traditional Arabic"/>
          <w:color w:val="000000"/>
          <w:sz w:val="30"/>
          <w:rtl/>
        </w:rPr>
        <w:t>كاراباخ</w:t>
      </w:r>
      <w:proofErr w:type="spellEnd"/>
      <w:r w:rsidRPr="003D3062">
        <w:rPr>
          <w:rFonts w:ascii="Traditional Arabic" w:hAnsi="Traditional Arabic"/>
          <w:sz w:val="30"/>
          <w:rtl/>
        </w:rPr>
        <w:t xml:space="preserve"> </w:t>
      </w:r>
      <w:r w:rsidR="00E55E83">
        <w:rPr>
          <w:rFonts w:ascii="Traditional Arabic" w:hAnsi="Traditional Arabic" w:hint="cs"/>
          <w:sz w:val="30"/>
          <w:rtl/>
        </w:rPr>
        <w:t xml:space="preserve">في </w:t>
      </w:r>
      <w:r w:rsidRPr="003D3062">
        <w:rPr>
          <w:rFonts w:ascii="Traditional Arabic" w:hAnsi="Traditional Arabic"/>
          <w:sz w:val="30"/>
          <w:rtl/>
        </w:rPr>
        <w:t xml:space="preserve">أعمال مجموعة </w:t>
      </w:r>
      <w:proofErr w:type="spellStart"/>
      <w:r w:rsidRPr="003D3062">
        <w:rPr>
          <w:rFonts w:ascii="Traditional Arabic" w:hAnsi="Traditional Arabic"/>
          <w:sz w:val="30"/>
          <w:rtl/>
        </w:rPr>
        <w:t>مينسك</w:t>
      </w:r>
      <w:proofErr w:type="spellEnd"/>
      <w:r w:rsidRPr="003D3062">
        <w:rPr>
          <w:rFonts w:ascii="Traditional Arabic" w:hAnsi="Traditional Arabic"/>
          <w:sz w:val="30"/>
          <w:rtl/>
        </w:rPr>
        <w:t xml:space="preserve">. وفيما يتصل بالتدابير المتخذة لصالح ضحايا الاختفاء </w:t>
      </w:r>
      <w:proofErr w:type="spellStart"/>
      <w:r w:rsidRPr="003D3062">
        <w:rPr>
          <w:rFonts w:ascii="Traditional Arabic" w:hAnsi="Traditional Arabic"/>
          <w:sz w:val="30"/>
          <w:rtl/>
        </w:rPr>
        <w:t>القسري</w:t>
      </w:r>
      <w:proofErr w:type="spellEnd"/>
      <w:r w:rsidRPr="003D3062">
        <w:rPr>
          <w:rFonts w:ascii="Traditional Arabic" w:hAnsi="Traditional Arabic"/>
          <w:sz w:val="30"/>
          <w:rtl/>
        </w:rPr>
        <w:t xml:space="preserve">، تندرج </w:t>
      </w:r>
      <w:r w:rsidR="00E55E83">
        <w:rPr>
          <w:rFonts w:ascii="Traditional Arabic" w:hAnsi="Traditional Arabic" w:hint="cs"/>
          <w:sz w:val="30"/>
          <w:rtl/>
        </w:rPr>
        <w:t xml:space="preserve">هذه </w:t>
      </w:r>
      <w:r w:rsidRPr="003D3062">
        <w:rPr>
          <w:rFonts w:ascii="Traditional Arabic" w:hAnsi="Traditional Arabic"/>
          <w:sz w:val="30"/>
          <w:rtl/>
        </w:rPr>
        <w:t xml:space="preserve">المسألة في إطار صلاحية سلطات </w:t>
      </w:r>
      <w:proofErr w:type="spellStart"/>
      <w:r w:rsidRPr="003D3062">
        <w:rPr>
          <w:rFonts w:ascii="Traditional Arabic" w:hAnsi="Traditional Arabic"/>
          <w:color w:val="000000"/>
          <w:sz w:val="30"/>
          <w:rtl/>
        </w:rPr>
        <w:t>ناغورني</w:t>
      </w:r>
      <w:proofErr w:type="spellEnd"/>
      <w:r w:rsidR="00E55E83">
        <w:rPr>
          <w:rFonts w:ascii="Traditional Arabic" w:hAnsi="Traditional Arabic" w:hint="cs"/>
          <w:color w:val="000000"/>
          <w:sz w:val="30"/>
          <w:rtl/>
        </w:rPr>
        <w:t xml:space="preserve"> </w:t>
      </w:r>
      <w:r w:rsidRPr="003D3062">
        <w:rPr>
          <w:rFonts w:ascii="Traditional Arabic" w:hAnsi="Traditional Arabic"/>
          <w:color w:val="000000"/>
          <w:sz w:val="30"/>
          <w:rtl/>
        </w:rPr>
        <w:t>-</w:t>
      </w:r>
      <w:r w:rsidR="00E55E83">
        <w:rPr>
          <w:rFonts w:ascii="Traditional Arabic" w:hAnsi="Traditional Arabic" w:hint="cs"/>
          <w:color w:val="000000"/>
          <w:sz w:val="30"/>
          <w:rtl/>
        </w:rPr>
        <w:t xml:space="preserve"> </w:t>
      </w:r>
      <w:proofErr w:type="spellStart"/>
      <w:r w:rsidRPr="003D3062">
        <w:rPr>
          <w:rFonts w:ascii="Traditional Arabic" w:hAnsi="Traditional Arabic"/>
          <w:color w:val="000000"/>
          <w:sz w:val="30"/>
          <w:rtl/>
        </w:rPr>
        <w:t>كاراباخ</w:t>
      </w:r>
      <w:proofErr w:type="spellEnd"/>
      <w:r w:rsidRPr="003D3062">
        <w:rPr>
          <w:rFonts w:ascii="Traditional Arabic" w:hAnsi="Traditional Arabic"/>
          <w:sz w:val="30"/>
          <w:rtl/>
        </w:rPr>
        <w:t>.</w:t>
      </w:r>
    </w:p>
    <w:p w:rsidR="0056022B" w:rsidRPr="003D3062" w:rsidRDefault="0056022B" w:rsidP="009867DD">
      <w:pPr>
        <w:pStyle w:val="SingleTxtGA"/>
        <w:rPr>
          <w:rFonts w:ascii="Traditional Arabic" w:hAnsi="Traditional Arabic"/>
          <w:sz w:val="30"/>
          <w:rtl/>
          <w:lang w:val="fr-FR"/>
        </w:rPr>
      </w:pPr>
      <w:r w:rsidRPr="003D3062">
        <w:rPr>
          <w:rFonts w:ascii="Traditional Arabic" w:hAnsi="Traditional Arabic"/>
          <w:sz w:val="30"/>
          <w:rtl/>
          <w:lang w:val="fr-FR"/>
        </w:rPr>
        <w:t>64-</w:t>
      </w:r>
      <w:r w:rsidRPr="003D3062">
        <w:rPr>
          <w:rFonts w:ascii="Traditional Arabic" w:hAnsi="Traditional Arabic"/>
          <w:sz w:val="30"/>
          <w:rtl/>
          <w:lang w:val="fr-FR"/>
        </w:rPr>
        <w:tab/>
        <w:t xml:space="preserve">واختتم قائلاً إن الوفد لن يتوانى في </w:t>
      </w:r>
      <w:r w:rsidR="009867DD">
        <w:rPr>
          <w:rFonts w:ascii="Traditional Arabic" w:hAnsi="Traditional Arabic" w:hint="cs"/>
          <w:sz w:val="30"/>
          <w:rtl/>
          <w:lang w:val="fr-FR"/>
        </w:rPr>
        <w:t>موافاة اللجنة ب</w:t>
      </w:r>
      <w:r w:rsidRPr="003D3062">
        <w:rPr>
          <w:rFonts w:ascii="Traditional Arabic" w:hAnsi="Traditional Arabic"/>
          <w:sz w:val="30"/>
          <w:rtl/>
          <w:lang w:val="fr-FR"/>
        </w:rPr>
        <w:t>معلومات مكتوبة بشأن الأسئلة التي ما زالت دون أجوبة.</w:t>
      </w:r>
    </w:p>
    <w:p w:rsidR="0056022B" w:rsidRPr="003D3062" w:rsidRDefault="0056022B" w:rsidP="00860E96">
      <w:pPr>
        <w:pStyle w:val="SingleTxtGA"/>
        <w:rPr>
          <w:rFonts w:ascii="Traditional Arabic" w:hAnsi="Traditional Arabic"/>
          <w:sz w:val="30"/>
          <w:rtl/>
          <w:lang w:val="fr-CH" w:bidi="ar-LB"/>
        </w:rPr>
      </w:pPr>
      <w:r w:rsidRPr="003D3062">
        <w:rPr>
          <w:rFonts w:ascii="Traditional Arabic" w:hAnsi="Traditional Arabic"/>
          <w:sz w:val="30"/>
          <w:rtl/>
          <w:lang w:val="fr-CH" w:bidi="ar-LB"/>
        </w:rPr>
        <w:t>65-</w:t>
      </w:r>
      <w:r w:rsidRPr="003D3062">
        <w:rPr>
          <w:rFonts w:ascii="Traditional Arabic" w:hAnsi="Traditional Arabic"/>
          <w:sz w:val="30"/>
          <w:rtl/>
          <w:lang w:val="fr-CH" w:bidi="ar-LB"/>
        </w:rPr>
        <w:tab/>
      </w:r>
      <w:r w:rsidRPr="003D3062">
        <w:rPr>
          <w:rFonts w:ascii="Traditional Arabic" w:hAnsi="Traditional Arabic"/>
          <w:b/>
          <w:bCs/>
          <w:sz w:val="30"/>
          <w:rtl/>
          <w:lang w:val="fr-CH" w:bidi="ar-LB"/>
        </w:rPr>
        <w:t>الرئيسة</w:t>
      </w:r>
      <w:r w:rsidRPr="003D3062">
        <w:rPr>
          <w:rFonts w:ascii="Traditional Arabic" w:hAnsi="Traditional Arabic"/>
          <w:sz w:val="30"/>
          <w:rtl/>
          <w:lang w:val="fr-CH" w:bidi="ar-LB"/>
        </w:rPr>
        <w:t xml:space="preserve"> شكرت الوفد على الحوار الصريح والمثمر الذي دار وأعربت عن أملها في أن يبين التقرير المقبل تقدماً جديداً. ومنذ أن قدمت أ</w:t>
      </w:r>
      <w:r w:rsidR="009867DD">
        <w:rPr>
          <w:rFonts w:ascii="Traditional Arabic" w:hAnsi="Traditional Arabic" w:hint="cs"/>
          <w:sz w:val="30"/>
          <w:rtl/>
          <w:lang w:val="fr-CH" w:bidi="ar-LB"/>
        </w:rPr>
        <w:t>ر</w:t>
      </w:r>
      <w:r w:rsidRPr="003D3062">
        <w:rPr>
          <w:rFonts w:ascii="Traditional Arabic" w:hAnsi="Traditional Arabic"/>
          <w:sz w:val="30"/>
          <w:rtl/>
          <w:lang w:val="fr-CH" w:bidi="ar-LB"/>
        </w:rPr>
        <w:t>مينيا تقريرها الأولي، واصلت إ</w:t>
      </w:r>
      <w:r w:rsidR="009867DD">
        <w:rPr>
          <w:rFonts w:ascii="Traditional Arabic" w:hAnsi="Traditional Arabic" w:hint="cs"/>
          <w:sz w:val="30"/>
          <w:rtl/>
          <w:lang w:val="fr-CH" w:bidi="ar-LB"/>
        </w:rPr>
        <w:t>دخال</w:t>
      </w:r>
      <w:r w:rsidRPr="003D3062">
        <w:rPr>
          <w:rFonts w:ascii="Traditional Arabic" w:hAnsi="Traditional Arabic"/>
          <w:sz w:val="30"/>
          <w:rtl/>
          <w:lang w:val="fr-CH" w:bidi="ar-LB"/>
        </w:rPr>
        <w:t xml:space="preserve"> التعديلات اللازمة على تشريعاتها كي تتطابق مع العهد، ولكن </w:t>
      </w:r>
      <w:r w:rsidR="009867DD">
        <w:rPr>
          <w:rFonts w:ascii="Traditional Arabic" w:hAnsi="Traditional Arabic" w:hint="cs"/>
          <w:sz w:val="30"/>
          <w:rtl/>
          <w:lang w:val="fr-CH" w:bidi="ar-LB"/>
        </w:rPr>
        <w:t>كانت هناك نكسات</w:t>
      </w:r>
      <w:r w:rsidRPr="003D3062">
        <w:rPr>
          <w:rFonts w:ascii="Traditional Arabic" w:hAnsi="Traditional Arabic"/>
          <w:sz w:val="30"/>
          <w:rtl/>
          <w:lang w:val="fr-CH" w:bidi="ar-LB"/>
        </w:rPr>
        <w:t xml:space="preserve">. وأدت أحداث 1 آذار/مارس 2008 إلى </w:t>
      </w:r>
      <w:r w:rsidR="009867DD">
        <w:rPr>
          <w:rFonts w:ascii="Traditional Arabic" w:hAnsi="Traditional Arabic" w:hint="cs"/>
          <w:sz w:val="30"/>
          <w:rtl/>
          <w:lang w:val="fr-CH" w:bidi="ar-LB"/>
        </w:rPr>
        <w:t xml:space="preserve">عواقب وخيمة </w:t>
      </w:r>
      <w:r w:rsidRPr="003D3062">
        <w:rPr>
          <w:rFonts w:ascii="Traditional Arabic" w:hAnsi="Traditional Arabic"/>
          <w:sz w:val="30"/>
          <w:rtl/>
          <w:lang w:val="fr-CH" w:bidi="ar-LB"/>
        </w:rPr>
        <w:t xml:space="preserve">على وضع حقوق الإنسان في البلد </w:t>
      </w:r>
      <w:r w:rsidR="009867DD" w:rsidRPr="009867DD">
        <w:rPr>
          <w:rFonts w:ascii="Traditional Arabic" w:hAnsi="Traditional Arabic" w:hint="cs"/>
          <w:spacing w:val="-2"/>
          <w:sz w:val="30"/>
          <w:rtl/>
          <w:lang w:val="fr-CH" w:bidi="ar-LB"/>
        </w:rPr>
        <w:t>تسببت في تعطيل المسيرة</w:t>
      </w:r>
      <w:r w:rsidRPr="009867DD">
        <w:rPr>
          <w:rFonts w:ascii="Traditional Arabic" w:hAnsi="Traditional Arabic"/>
          <w:spacing w:val="-2"/>
          <w:sz w:val="30"/>
          <w:rtl/>
          <w:lang w:val="fr-CH" w:bidi="ar-LB"/>
        </w:rPr>
        <w:t xml:space="preserve"> نحو مزيد من الديمقراطية. ويشكل غياب التحقيقات الجدية في الأحداث التي حصلت أمراً </w:t>
      </w:r>
      <w:r w:rsidR="009867DD" w:rsidRPr="009867DD">
        <w:rPr>
          <w:rFonts w:ascii="Traditional Arabic" w:hAnsi="Traditional Arabic" w:hint="cs"/>
          <w:spacing w:val="-2"/>
          <w:sz w:val="30"/>
          <w:rtl/>
          <w:lang w:val="fr-CH" w:bidi="ar-LB"/>
        </w:rPr>
        <w:t>يبعث على ا</w:t>
      </w:r>
      <w:r w:rsidRPr="009867DD">
        <w:rPr>
          <w:rFonts w:ascii="Traditional Arabic" w:hAnsi="Traditional Arabic"/>
          <w:spacing w:val="-2"/>
          <w:sz w:val="30"/>
          <w:rtl/>
          <w:lang w:val="fr-CH" w:bidi="ar-LB"/>
        </w:rPr>
        <w:t>لأسف، خاصة وأن هذه الأحداث حصلت منذ أربع سنوات. و</w:t>
      </w:r>
      <w:r w:rsidR="009867DD" w:rsidRPr="009867DD">
        <w:rPr>
          <w:rFonts w:ascii="Traditional Arabic" w:hAnsi="Traditional Arabic" w:hint="cs"/>
          <w:spacing w:val="-2"/>
          <w:sz w:val="30"/>
          <w:rtl/>
          <w:lang w:val="fr-CH" w:bidi="ar-LB"/>
        </w:rPr>
        <w:t xml:space="preserve">من بين العواقب </w:t>
      </w:r>
      <w:r w:rsidRPr="009867DD">
        <w:rPr>
          <w:rFonts w:ascii="Traditional Arabic" w:hAnsi="Traditional Arabic"/>
          <w:spacing w:val="-2"/>
          <w:sz w:val="30"/>
          <w:rtl/>
          <w:lang w:val="fr-CH" w:bidi="ar-LB"/>
        </w:rPr>
        <w:t xml:space="preserve">استمرار الإفلات من العقاب في أوساط الهيئات المكلفة بإنفاذ القانون. </w:t>
      </w:r>
      <w:r w:rsidR="009867DD" w:rsidRPr="009867DD">
        <w:rPr>
          <w:rFonts w:ascii="Traditional Arabic" w:hAnsi="Traditional Arabic" w:hint="cs"/>
          <w:spacing w:val="-2"/>
          <w:sz w:val="30"/>
          <w:rtl/>
          <w:lang w:val="fr-CH" w:bidi="ar-LB"/>
        </w:rPr>
        <w:t xml:space="preserve">ثم إن </w:t>
      </w:r>
      <w:r w:rsidRPr="009867DD">
        <w:rPr>
          <w:rFonts w:ascii="Traditional Arabic" w:hAnsi="Traditional Arabic"/>
          <w:spacing w:val="-2"/>
          <w:sz w:val="30"/>
          <w:rtl/>
          <w:lang w:val="fr-CH" w:bidi="ar-LB"/>
        </w:rPr>
        <w:t xml:space="preserve">الادعاءات الواردة من مصادر مختلفة </w:t>
      </w:r>
      <w:r w:rsidR="009867DD" w:rsidRPr="009867DD">
        <w:rPr>
          <w:rFonts w:ascii="Traditional Arabic" w:hAnsi="Traditional Arabic" w:hint="cs"/>
          <w:spacing w:val="-2"/>
          <w:sz w:val="30"/>
          <w:rtl/>
          <w:lang w:val="fr-CH" w:bidi="ar-LB"/>
        </w:rPr>
        <w:t xml:space="preserve">ومفادها </w:t>
      </w:r>
      <w:r w:rsidRPr="009867DD">
        <w:rPr>
          <w:rFonts w:ascii="Traditional Arabic" w:hAnsi="Traditional Arabic"/>
          <w:spacing w:val="-2"/>
          <w:sz w:val="30"/>
          <w:rtl/>
          <w:lang w:val="fr-CH" w:bidi="ar-LB"/>
        </w:rPr>
        <w:t xml:space="preserve">سوء معاملة الشرطة لمحتجزين تثير القلق، ولم تتلقَ اللجنة جواباً عن التدابير التي اتخذتها الدولة الطرف لمتابعة هذا الأمر. </w:t>
      </w:r>
      <w:r w:rsidR="009867DD" w:rsidRPr="009867DD">
        <w:rPr>
          <w:rFonts w:ascii="Traditional Arabic" w:hAnsi="Traditional Arabic" w:hint="cs"/>
          <w:spacing w:val="-2"/>
          <w:sz w:val="30"/>
          <w:rtl/>
          <w:lang w:val="fr-CH" w:bidi="ar-LB"/>
        </w:rPr>
        <w:t xml:space="preserve">ويحول غياب </w:t>
      </w:r>
      <w:r w:rsidRPr="009867DD">
        <w:rPr>
          <w:rFonts w:ascii="Traditional Arabic" w:hAnsi="Traditional Arabic"/>
          <w:spacing w:val="-2"/>
          <w:sz w:val="30"/>
          <w:rtl/>
          <w:lang w:val="fr-CH" w:bidi="ar-LB"/>
        </w:rPr>
        <w:t xml:space="preserve">الإحصاءات المتصلة بالعنف المنزلي </w:t>
      </w:r>
      <w:r w:rsidR="009867DD" w:rsidRPr="009867DD">
        <w:rPr>
          <w:rFonts w:ascii="Traditional Arabic" w:hAnsi="Traditional Arabic" w:hint="cs"/>
          <w:spacing w:val="-2"/>
          <w:sz w:val="30"/>
          <w:rtl/>
          <w:lang w:val="fr-CH" w:bidi="ar-LB"/>
        </w:rPr>
        <w:t xml:space="preserve">دون </w:t>
      </w:r>
      <w:r w:rsidRPr="009867DD">
        <w:rPr>
          <w:rFonts w:ascii="Traditional Arabic" w:hAnsi="Traditional Arabic"/>
          <w:spacing w:val="-2"/>
          <w:sz w:val="30"/>
          <w:rtl/>
          <w:lang w:val="fr-CH" w:bidi="ar-LB"/>
        </w:rPr>
        <w:t>معرفة حجم المشكلة. والرد على</w:t>
      </w:r>
      <w:r w:rsidRPr="003D3062">
        <w:rPr>
          <w:rFonts w:ascii="Traditional Arabic" w:hAnsi="Traditional Arabic"/>
          <w:sz w:val="30"/>
          <w:rtl/>
          <w:lang w:val="fr-CH" w:bidi="ar-LB"/>
        </w:rPr>
        <w:t xml:space="preserve"> السؤال المتعلق بالحماية من العنف القائم على أساس نوع الجنس والعنف المنزلي </w:t>
      </w:r>
      <w:r w:rsidR="009867DD">
        <w:rPr>
          <w:rFonts w:ascii="Traditional Arabic" w:hAnsi="Traditional Arabic" w:hint="cs"/>
          <w:sz w:val="30"/>
          <w:rtl/>
          <w:lang w:val="fr-CH" w:bidi="ar-LB"/>
        </w:rPr>
        <w:t xml:space="preserve">جاء </w:t>
      </w:r>
      <w:r w:rsidRPr="003D3062">
        <w:rPr>
          <w:rFonts w:ascii="Traditional Arabic" w:hAnsi="Traditional Arabic"/>
          <w:sz w:val="30"/>
          <w:rtl/>
          <w:lang w:val="fr-CH" w:bidi="ar-LB"/>
        </w:rPr>
        <w:t>رداً عاماً جداً.</w:t>
      </w:r>
    </w:p>
    <w:p w:rsidR="0056022B" w:rsidRDefault="0056022B" w:rsidP="009867DD">
      <w:pPr>
        <w:pStyle w:val="SingleTxtGA"/>
        <w:rPr>
          <w:rFonts w:ascii="Traditional Arabic" w:hAnsi="Traditional Arabic" w:hint="cs"/>
          <w:sz w:val="30"/>
          <w:rtl/>
          <w:lang w:val="fr-FR" w:bidi="ar-LB"/>
        </w:rPr>
      </w:pPr>
      <w:r w:rsidRPr="003D3062">
        <w:rPr>
          <w:rFonts w:ascii="Traditional Arabic" w:hAnsi="Traditional Arabic"/>
          <w:sz w:val="30"/>
          <w:rtl/>
          <w:lang w:val="fr-FR" w:bidi="ar-LB"/>
        </w:rPr>
        <w:t>66-</w:t>
      </w:r>
      <w:r w:rsidR="009867DD">
        <w:rPr>
          <w:rFonts w:ascii="Traditional Arabic" w:hAnsi="Traditional Arabic" w:hint="cs"/>
          <w:sz w:val="30"/>
          <w:rtl/>
          <w:lang w:val="fr-FR" w:bidi="ar-LB"/>
        </w:rPr>
        <w:tab/>
      </w:r>
      <w:r w:rsidRPr="003D3062">
        <w:rPr>
          <w:rFonts w:ascii="Traditional Arabic" w:hAnsi="Traditional Arabic"/>
          <w:sz w:val="30"/>
          <w:rtl/>
          <w:lang w:val="fr-FR" w:bidi="ar-LB"/>
        </w:rPr>
        <w:t>وأوضحت الرئيسة أن الوفد يمكن</w:t>
      </w:r>
      <w:r w:rsidR="009867DD">
        <w:rPr>
          <w:rFonts w:ascii="Traditional Arabic" w:hAnsi="Traditional Arabic" w:hint="cs"/>
          <w:sz w:val="30"/>
          <w:rtl/>
          <w:lang w:val="fr-FR" w:bidi="ar-LB"/>
        </w:rPr>
        <w:t>ه</w:t>
      </w:r>
      <w:r w:rsidRPr="003D3062">
        <w:rPr>
          <w:rFonts w:ascii="Traditional Arabic" w:hAnsi="Traditional Arabic"/>
          <w:sz w:val="30"/>
          <w:rtl/>
          <w:lang w:val="fr-FR" w:bidi="ar-LB"/>
        </w:rPr>
        <w:t xml:space="preserve"> أن يقدم معلومات إضافية في </w:t>
      </w:r>
      <w:r w:rsidR="009867DD">
        <w:rPr>
          <w:rFonts w:ascii="Traditional Arabic" w:hAnsi="Traditional Arabic" w:hint="cs"/>
          <w:sz w:val="30"/>
          <w:rtl/>
          <w:lang w:val="fr-FR" w:bidi="ar-LB"/>
        </w:rPr>
        <w:t>غضون ثمان</w:t>
      </w:r>
      <w:r w:rsidRPr="003D3062">
        <w:rPr>
          <w:rFonts w:ascii="Traditional Arabic" w:hAnsi="Traditional Arabic"/>
          <w:sz w:val="30"/>
          <w:rtl/>
          <w:lang w:val="fr-FR" w:bidi="ar-LB"/>
        </w:rPr>
        <w:t xml:space="preserve"> وأربعين ساعة </w:t>
      </w:r>
      <w:r w:rsidR="009867DD">
        <w:rPr>
          <w:rFonts w:ascii="Traditional Arabic" w:hAnsi="Traditional Arabic" w:hint="cs"/>
          <w:sz w:val="30"/>
          <w:rtl/>
          <w:lang w:val="fr-FR" w:bidi="ar-LB"/>
        </w:rPr>
        <w:t>لتضعها اللجنة في الاعتبار</w:t>
      </w:r>
      <w:r w:rsidRPr="003D3062">
        <w:rPr>
          <w:rFonts w:ascii="Traditional Arabic" w:hAnsi="Traditional Arabic"/>
          <w:sz w:val="30"/>
          <w:rtl/>
          <w:lang w:val="fr-FR" w:bidi="ar-LB"/>
        </w:rPr>
        <w:t xml:space="preserve"> في ملاحظاتها النهائية.</w:t>
      </w:r>
    </w:p>
    <w:p w:rsidR="0056022B" w:rsidRPr="00860E96" w:rsidRDefault="0056022B" w:rsidP="009867DD">
      <w:pPr>
        <w:pStyle w:val="SingleTxtGA"/>
        <w:rPr>
          <w:i/>
          <w:iCs/>
          <w:rtl/>
          <w:lang w:val="fr-CH" w:bidi="ar-LB"/>
        </w:rPr>
      </w:pPr>
      <w:r w:rsidRPr="00860E96">
        <w:rPr>
          <w:i/>
          <w:iCs/>
          <w:rtl/>
          <w:lang w:val="fr-CH"/>
        </w:rPr>
        <w:t>رُفعت الجلسة الساعة 5/13.</w:t>
      </w:r>
    </w:p>
    <w:p w:rsidR="0056022B" w:rsidRPr="009867DD" w:rsidRDefault="009867DD" w:rsidP="009867DD">
      <w:pPr>
        <w:spacing w:before="120"/>
        <w:jc w:val="center"/>
        <w:rPr>
          <w:rFonts w:hint="cs"/>
          <w:u w:val="single"/>
          <w:rtl/>
        </w:rPr>
      </w:pPr>
      <w:r>
        <w:rPr>
          <w:u w:val="single"/>
          <w:rtl/>
        </w:rPr>
        <w:tab/>
      </w:r>
      <w:r>
        <w:rPr>
          <w:u w:val="single"/>
          <w:rtl/>
        </w:rPr>
        <w:tab/>
      </w:r>
      <w:r>
        <w:rPr>
          <w:u w:val="single"/>
          <w:rtl/>
        </w:rPr>
        <w:tab/>
      </w:r>
    </w:p>
    <w:sectPr w:rsidR="0056022B" w:rsidRPr="009867DD" w:rsidSect="00715F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8E1" w:rsidRPr="00FE6865" w:rsidRDefault="000178E1" w:rsidP="00FE6865">
      <w:pPr>
        <w:pStyle w:val="Footer"/>
      </w:pPr>
    </w:p>
  </w:endnote>
  <w:endnote w:type="continuationSeparator" w:id="0">
    <w:p w:rsidR="000178E1" w:rsidRDefault="000178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024" w:rsidRPr="00921FD9" w:rsidRDefault="00F27024" w:rsidP="00921FD9">
    <w:pPr>
      <w:pStyle w:val="Footer"/>
      <w:tabs>
        <w:tab w:val="right" w:pos="9598"/>
      </w:tabs>
    </w:pPr>
    <w:r>
      <w:t>GE.12-44141</w:t>
    </w:r>
    <w:r>
      <w:tab/>
    </w:r>
    <w:r w:rsidRPr="00921FD9">
      <w:rPr>
        <w:b/>
        <w:sz w:val="18"/>
      </w:rPr>
      <w:fldChar w:fldCharType="begin"/>
    </w:r>
    <w:r w:rsidRPr="00921FD9">
      <w:rPr>
        <w:b/>
        <w:sz w:val="18"/>
      </w:rPr>
      <w:instrText xml:space="preserve"> PAGE  \* MERGEFORMAT </w:instrText>
    </w:r>
    <w:r w:rsidRPr="00921FD9">
      <w:rPr>
        <w:b/>
        <w:sz w:val="18"/>
      </w:rPr>
      <w:fldChar w:fldCharType="separate"/>
    </w:r>
    <w:r w:rsidR="00860E96">
      <w:rPr>
        <w:b/>
        <w:noProof/>
        <w:sz w:val="18"/>
      </w:rPr>
      <w:t>2</w:t>
    </w:r>
    <w:r w:rsidRPr="00921FD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024" w:rsidRPr="00921FD9" w:rsidRDefault="00F27024" w:rsidP="00921FD9">
    <w:pPr>
      <w:pStyle w:val="Footer"/>
      <w:tabs>
        <w:tab w:val="right" w:pos="9598"/>
      </w:tabs>
      <w:rPr>
        <w:b/>
        <w:sz w:val="18"/>
      </w:rPr>
    </w:pPr>
    <w:r w:rsidRPr="00921FD9">
      <w:rPr>
        <w:b/>
        <w:sz w:val="18"/>
      </w:rPr>
      <w:fldChar w:fldCharType="begin"/>
    </w:r>
    <w:r w:rsidRPr="00921FD9">
      <w:rPr>
        <w:b/>
        <w:sz w:val="18"/>
      </w:rPr>
      <w:instrText xml:space="preserve"> PAGE  \* MERGEFORMAT </w:instrText>
    </w:r>
    <w:r w:rsidRPr="00921FD9">
      <w:rPr>
        <w:b/>
        <w:sz w:val="18"/>
      </w:rPr>
      <w:fldChar w:fldCharType="separate"/>
    </w:r>
    <w:r w:rsidR="00860E96">
      <w:rPr>
        <w:b/>
        <w:noProof/>
        <w:sz w:val="18"/>
      </w:rPr>
      <w:t>17</w:t>
    </w:r>
    <w:r w:rsidRPr="00921FD9">
      <w:rPr>
        <w:b/>
        <w:sz w:val="18"/>
      </w:rPr>
      <w:fldChar w:fldCharType="end"/>
    </w:r>
    <w:r>
      <w:rPr>
        <w:b/>
        <w:sz w:val="18"/>
      </w:rPr>
      <w:tab/>
    </w:r>
    <w:r>
      <w:t>GE.12-44141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024" w:rsidRDefault="00F27024" w:rsidP="00921FD9">
    <w:pPr>
      <w:pStyle w:val="Footer"/>
      <w:jc w:val="right"/>
    </w:pPr>
    <w:r>
      <w:rPr>
        <w:sz w:val="20"/>
      </w:rPr>
      <w:t>(A)   GE.12-44141    051112    061112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8E1" w:rsidRDefault="000178E1" w:rsidP="007E4686">
      <w:pPr>
        <w:pStyle w:val="Footer"/>
        <w:bidi/>
        <w:spacing w:after="80" w:line="200" w:lineRule="exact"/>
        <w:ind w:left="680"/>
      </w:pPr>
      <w:r>
        <w:rPr>
          <w:rFonts w:hint="cs"/>
          <w:rtl/>
        </w:rPr>
        <w:t>__________</w:t>
      </w:r>
    </w:p>
  </w:footnote>
  <w:footnote w:type="continuationSeparator" w:id="0">
    <w:p w:rsidR="000178E1" w:rsidRDefault="000178E1"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024" w:rsidRPr="00921FD9" w:rsidRDefault="00F27024" w:rsidP="00921FD9">
    <w:pPr>
      <w:pStyle w:val="Header"/>
      <w:jc w:val="right"/>
    </w:pPr>
    <w:r w:rsidRPr="00921FD9">
      <w:t>CCPR/C/SR.2905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024" w:rsidRPr="00921FD9" w:rsidRDefault="00F27024" w:rsidP="00921FD9">
    <w:pPr>
      <w:pStyle w:val="Header"/>
      <w:jc w:val="left"/>
    </w:pPr>
    <w:r w:rsidRPr="00921FD9">
      <w:t>CCPR/C/SR.2905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024" w:rsidRDefault="00F2702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F27024" w:rsidRPr="008F6743" w:rsidRDefault="00F27024"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5DAF"/>
    <w:rsid w:val="000178E1"/>
    <w:rsid w:val="00040E25"/>
    <w:rsid w:val="00042149"/>
    <w:rsid w:val="000648EA"/>
    <w:rsid w:val="00074ED8"/>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2C2901"/>
    <w:rsid w:val="00310160"/>
    <w:rsid w:val="00341A8C"/>
    <w:rsid w:val="003519E6"/>
    <w:rsid w:val="00355F81"/>
    <w:rsid w:val="003B4356"/>
    <w:rsid w:val="003E0E38"/>
    <w:rsid w:val="003F08A8"/>
    <w:rsid w:val="004250E3"/>
    <w:rsid w:val="00472A81"/>
    <w:rsid w:val="004A20A6"/>
    <w:rsid w:val="004B2C92"/>
    <w:rsid w:val="004D6A3A"/>
    <w:rsid w:val="004F4AD7"/>
    <w:rsid w:val="0050696F"/>
    <w:rsid w:val="00557CD3"/>
    <w:rsid w:val="0056022B"/>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D5DAF"/>
    <w:rsid w:val="007E197F"/>
    <w:rsid w:val="007E2786"/>
    <w:rsid w:val="007E4686"/>
    <w:rsid w:val="007F68C4"/>
    <w:rsid w:val="008153DE"/>
    <w:rsid w:val="00852A10"/>
    <w:rsid w:val="00860E96"/>
    <w:rsid w:val="00862634"/>
    <w:rsid w:val="00866C59"/>
    <w:rsid w:val="00877306"/>
    <w:rsid w:val="00885524"/>
    <w:rsid w:val="00890F21"/>
    <w:rsid w:val="008A6242"/>
    <w:rsid w:val="008B4BC6"/>
    <w:rsid w:val="008E243F"/>
    <w:rsid w:val="008F6743"/>
    <w:rsid w:val="00901E57"/>
    <w:rsid w:val="009070DF"/>
    <w:rsid w:val="00921FD9"/>
    <w:rsid w:val="00935F0E"/>
    <w:rsid w:val="0095208F"/>
    <w:rsid w:val="00977B3F"/>
    <w:rsid w:val="009814AE"/>
    <w:rsid w:val="009867DD"/>
    <w:rsid w:val="009901D3"/>
    <w:rsid w:val="00996BBE"/>
    <w:rsid w:val="009B2C03"/>
    <w:rsid w:val="009D17B9"/>
    <w:rsid w:val="009D1DD5"/>
    <w:rsid w:val="009F722C"/>
    <w:rsid w:val="00A26157"/>
    <w:rsid w:val="00A265C3"/>
    <w:rsid w:val="00A43F9A"/>
    <w:rsid w:val="00A53F38"/>
    <w:rsid w:val="00A543D4"/>
    <w:rsid w:val="00A63551"/>
    <w:rsid w:val="00AD0014"/>
    <w:rsid w:val="00AD4CF2"/>
    <w:rsid w:val="00AF0BBA"/>
    <w:rsid w:val="00B25159"/>
    <w:rsid w:val="00B30468"/>
    <w:rsid w:val="00B44E31"/>
    <w:rsid w:val="00B53B21"/>
    <w:rsid w:val="00BA4F7E"/>
    <w:rsid w:val="00BA6617"/>
    <w:rsid w:val="00BB2C41"/>
    <w:rsid w:val="00BC55C8"/>
    <w:rsid w:val="00BC5C10"/>
    <w:rsid w:val="00BE2964"/>
    <w:rsid w:val="00C21623"/>
    <w:rsid w:val="00C24FBD"/>
    <w:rsid w:val="00C473BA"/>
    <w:rsid w:val="00C611ED"/>
    <w:rsid w:val="00C6490A"/>
    <w:rsid w:val="00C64FE1"/>
    <w:rsid w:val="00C726D2"/>
    <w:rsid w:val="00C74296"/>
    <w:rsid w:val="00C8345E"/>
    <w:rsid w:val="00CA5F7C"/>
    <w:rsid w:val="00CD466C"/>
    <w:rsid w:val="00D51067"/>
    <w:rsid w:val="00D75657"/>
    <w:rsid w:val="00D960AD"/>
    <w:rsid w:val="00DA0E0E"/>
    <w:rsid w:val="00DA109E"/>
    <w:rsid w:val="00DB0885"/>
    <w:rsid w:val="00DB0C39"/>
    <w:rsid w:val="00DB7679"/>
    <w:rsid w:val="00DF1702"/>
    <w:rsid w:val="00DF4DD8"/>
    <w:rsid w:val="00DF668E"/>
    <w:rsid w:val="00E04826"/>
    <w:rsid w:val="00E14D2B"/>
    <w:rsid w:val="00E20DBA"/>
    <w:rsid w:val="00E25C60"/>
    <w:rsid w:val="00E55E83"/>
    <w:rsid w:val="00E6524A"/>
    <w:rsid w:val="00E660D6"/>
    <w:rsid w:val="00E771AB"/>
    <w:rsid w:val="00EA796F"/>
    <w:rsid w:val="00EB077B"/>
    <w:rsid w:val="00EC50B9"/>
    <w:rsid w:val="00EC79BE"/>
    <w:rsid w:val="00ED26A0"/>
    <w:rsid w:val="00F1727A"/>
    <w:rsid w:val="00F27024"/>
    <w:rsid w:val="00F313BC"/>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rsid w:val="0056022B"/>
    <w:pPr>
      <w:suppressAutoHyphens/>
      <w:bidi w:val="0"/>
      <w:spacing w:after="120"/>
      <w:ind w:left="1134" w:right="1134"/>
      <w:jc w:val="both"/>
    </w:pPr>
    <w:rPr>
      <w:rFonts w:cs="Times New Roman"/>
      <w:szCs w:val="20"/>
      <w:lang w:val="fr-CH"/>
    </w:rPr>
  </w:style>
  <w:style w:type="paragraph" w:customStyle="1" w:styleId="H23G">
    <w:name w:val="_ H_2/3_G"/>
    <w:basedOn w:val="Normal"/>
    <w:next w:val="Normal"/>
    <w:rsid w:val="0056022B"/>
    <w:pPr>
      <w:keepNext/>
      <w:keepLines/>
      <w:tabs>
        <w:tab w:val="right" w:pos="851"/>
      </w:tabs>
      <w:suppressAutoHyphens/>
      <w:bidi w:val="0"/>
      <w:spacing w:before="240" w:after="120" w:line="240" w:lineRule="exact"/>
      <w:ind w:left="1134" w:right="1134" w:hanging="1134"/>
      <w:jc w:val="left"/>
    </w:pPr>
    <w:rPr>
      <w:rFonts w:cs="Times New Roman"/>
      <w:b/>
      <w:szCs w:val="20"/>
      <w:lang w:val="fr-CH"/>
    </w:rPr>
  </w:style>
  <w:style w:type="character" w:customStyle="1" w:styleId="hps">
    <w:name w:val="hps"/>
    <w:rsid w:val="0056022B"/>
  </w:style>
  <w:style w:type="paragraph" w:styleId="NormalWeb">
    <w:name w:val="Normal (Web)"/>
    <w:basedOn w:val="Normal"/>
    <w:unhideWhenUsed/>
    <w:rsid w:val="0056022B"/>
    <w:pPr>
      <w:bidi w:val="0"/>
      <w:spacing w:before="100" w:beforeAutospacing="1" w:after="100" w:afterAutospacing="1" w:line="240" w:lineRule="auto"/>
      <w:jc w:val="left"/>
    </w:pPr>
    <w:rPr>
      <w:rFonts w:cs="Times New Roman"/>
      <w:sz w:val="24"/>
      <w:szCs w:val="24"/>
    </w:rPr>
  </w:style>
  <w:style w:type="character" w:styleId="CommentReference">
    <w:name w:val="annotation reference"/>
    <w:rsid w:val="0056022B"/>
    <w:rPr>
      <w:sz w:val="16"/>
      <w:szCs w:val="16"/>
    </w:rPr>
  </w:style>
  <w:style w:type="paragraph" w:styleId="CommentText">
    <w:name w:val="annotation text"/>
    <w:basedOn w:val="Normal"/>
    <w:link w:val="CommentTextChar"/>
    <w:rsid w:val="0056022B"/>
    <w:rPr>
      <w:szCs w:val="20"/>
    </w:rPr>
  </w:style>
  <w:style w:type="character" w:customStyle="1" w:styleId="CommentTextChar">
    <w:name w:val="Comment Text Char"/>
    <w:link w:val="CommentText"/>
    <w:rsid w:val="0056022B"/>
    <w:rPr>
      <w:rFonts w:cs="Traditional Arabic"/>
      <w:lang w:val="en-US" w:eastAsia="en-US" w:bidi="ar-SA"/>
    </w:rPr>
  </w:style>
  <w:style w:type="paragraph" w:styleId="CommentSubject">
    <w:name w:val="annotation subject"/>
    <w:basedOn w:val="CommentText"/>
    <w:next w:val="CommentText"/>
    <w:link w:val="CommentSubjectChar"/>
    <w:rsid w:val="0056022B"/>
    <w:rPr>
      <w:b/>
      <w:bCs/>
    </w:rPr>
  </w:style>
  <w:style w:type="character" w:customStyle="1" w:styleId="CommentSubjectChar">
    <w:name w:val="Comment Subject Char"/>
    <w:link w:val="CommentSubject"/>
    <w:rsid w:val="0056022B"/>
    <w:rPr>
      <w:rFonts w:cs="Traditional Arabic"/>
      <w:b/>
      <w:bCs/>
      <w:lang w:val="en-US" w:eastAsia="en-US" w:bidi="ar-SA"/>
    </w:rPr>
  </w:style>
  <w:style w:type="paragraph" w:styleId="BalloonText">
    <w:name w:val="Balloon Text"/>
    <w:basedOn w:val="Normal"/>
    <w:link w:val="BalloonTextChar"/>
    <w:rsid w:val="0056022B"/>
    <w:pPr>
      <w:spacing w:line="240" w:lineRule="auto"/>
    </w:pPr>
    <w:rPr>
      <w:rFonts w:ascii="Tahoma" w:hAnsi="Tahoma" w:cs="Tahoma"/>
      <w:sz w:val="16"/>
      <w:szCs w:val="16"/>
    </w:rPr>
  </w:style>
  <w:style w:type="character" w:customStyle="1" w:styleId="BalloonTextChar">
    <w:name w:val="Balloon Text Char"/>
    <w:link w:val="BalloonText"/>
    <w:rsid w:val="0056022B"/>
    <w:rPr>
      <w:rFonts w:ascii="Tahoma" w:hAnsi="Tahoma" w:cs="Tahoma"/>
      <w:sz w:val="16"/>
      <w:szCs w:val="16"/>
      <w:lang w:val="en-US" w:eastAsia="en-US" w:bidi="ar-SA"/>
    </w:rPr>
  </w:style>
  <w:style w:type="character" w:customStyle="1" w:styleId="HeaderChar">
    <w:name w:val="Header Char"/>
    <w:aliases w:val="6_GA Char,6_G Char"/>
    <w:link w:val="Header"/>
    <w:locked/>
    <w:rsid w:val="0056022B"/>
    <w:rPr>
      <w:rFonts w:cs="Traditional Arabic"/>
      <w:b/>
      <w:bCs/>
      <w:sz w:val="18"/>
      <w:szCs w:val="2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17</Pages>
  <Words>5739</Words>
  <Characters>32716</Characters>
  <Application>Microsoft Office Word</Application>
  <DocSecurity>4</DocSecurity>
  <Lines>272</Lines>
  <Paragraphs>76</Paragraphs>
  <ScaleCrop>false</ScaleCrop>
  <HeadingPairs>
    <vt:vector size="2" baseType="variant">
      <vt:variant>
        <vt:lpstr>العنوان</vt:lpstr>
      </vt:variant>
      <vt:variant>
        <vt:i4>1</vt:i4>
      </vt:variant>
    </vt:vector>
  </HeadingPairs>
  <TitlesOfParts>
    <vt:vector size="1" baseType="lpstr">
      <vt:lpstr>CCPR/C/SR.2905</vt:lpstr>
    </vt:vector>
  </TitlesOfParts>
  <Company>CSD</Company>
  <LinksUpToDate>false</LinksUpToDate>
  <CharactersWithSpaces>38379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CCPR/C/SR.2905</dc:title>
  <dc:subject/>
  <dc:creator>Malek</dc:creator>
  <cp:keywords/>
  <dc:description/>
  <cp:lastModifiedBy>Malek</cp:lastModifiedBy>
  <cp:revision>2</cp:revision>
  <cp:lastPrinted>2012-11-05T15:05:00Z</cp:lastPrinted>
  <dcterms:created xsi:type="dcterms:W3CDTF">2012-11-06T11:24:00Z</dcterms:created>
  <dcterms:modified xsi:type="dcterms:W3CDTF">2012-11-06T11:24:00Z</dcterms:modified>
</cp:coreProperties>
</file>