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545758" w:rsidP="00545758">
            <w:pPr>
              <w:suppressAutoHyphens w:val="0"/>
              <w:spacing w:after="20"/>
              <w:jc w:val="right"/>
            </w:pPr>
            <w:r w:rsidRPr="00545758">
              <w:rPr>
                <w:sz w:val="40"/>
              </w:rPr>
              <w:t>CRC</w:t>
            </w:r>
            <w:r>
              <w:t>/C/SR.1392</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45758" w:rsidRDefault="00545758" w:rsidP="00545758">
            <w:pPr>
              <w:suppressAutoHyphens w:val="0"/>
              <w:spacing w:before="240" w:line="240" w:lineRule="exact"/>
            </w:pPr>
            <w:r>
              <w:t>Distr.: General</w:t>
            </w:r>
          </w:p>
          <w:p w:rsidR="00545758" w:rsidRDefault="005A0A15" w:rsidP="00545758">
            <w:pPr>
              <w:suppressAutoHyphens w:val="0"/>
            </w:pPr>
            <w:r>
              <w:t>20 January 2010</w:t>
            </w:r>
          </w:p>
          <w:p w:rsidR="00545758" w:rsidRDefault="00545758" w:rsidP="00545758">
            <w:pPr>
              <w:suppressAutoHyphens w:val="0"/>
            </w:pPr>
            <w:r>
              <w:t>English</w:t>
            </w:r>
          </w:p>
          <w:p w:rsidR="003107FA" w:rsidRDefault="00545758" w:rsidP="00545758">
            <w:pPr>
              <w:suppressAutoHyphens w:val="0"/>
            </w:pPr>
            <w:r>
              <w:t>Original: French</w:t>
            </w:r>
          </w:p>
        </w:tc>
      </w:tr>
    </w:tbl>
    <w:p w:rsidR="00247E35" w:rsidRDefault="00247E35" w:rsidP="00247E35">
      <w:pPr>
        <w:spacing w:before="120"/>
        <w:rPr>
          <w:b/>
          <w:sz w:val="24"/>
        </w:rPr>
      </w:pPr>
      <w:r>
        <w:rPr>
          <w:b/>
          <w:sz w:val="24"/>
        </w:rPr>
        <w:t>Committee on the Rights of the Child</w:t>
      </w:r>
    </w:p>
    <w:p w:rsidR="00247E35" w:rsidRDefault="00247E35" w:rsidP="00247E35">
      <w:pPr>
        <w:spacing w:after="120"/>
        <w:rPr>
          <w:b/>
        </w:rPr>
      </w:pPr>
      <w:r>
        <w:rPr>
          <w:b/>
        </w:rPr>
        <w:t>Fift</w:t>
      </w:r>
      <w:r w:rsidR="00284E84">
        <w:rPr>
          <w:b/>
        </w:rPr>
        <w:t>ieth</w:t>
      </w:r>
      <w:r>
        <w:rPr>
          <w:b/>
        </w:rPr>
        <w:t xml:space="preserve"> session</w:t>
      </w:r>
    </w:p>
    <w:p w:rsidR="00247E35" w:rsidRDefault="00247E35" w:rsidP="00247E35">
      <w:pPr>
        <w:rPr>
          <w:b/>
        </w:rPr>
      </w:pPr>
      <w:r>
        <w:rPr>
          <w:b/>
        </w:rPr>
        <w:t>Summary record of the 1392nd meeting</w:t>
      </w:r>
    </w:p>
    <w:p w:rsidR="00247E35" w:rsidRDefault="00247E35" w:rsidP="00247E35">
      <w:pPr>
        <w:spacing w:after="120"/>
      </w:pPr>
      <w:r>
        <w:t xml:space="preserve">Held at the Palais Wilson, Geneva, on </w:t>
      </w:r>
      <w:r w:rsidR="005A0A15">
        <w:t xml:space="preserve">Tuesday, 27 January 2009, at 10 </w:t>
      </w:r>
      <w:r>
        <w:t>a.m.</w:t>
      </w:r>
    </w:p>
    <w:p w:rsidR="00247E35" w:rsidRDefault="00247E35" w:rsidP="00247E35">
      <w:pPr>
        <w:tabs>
          <w:tab w:val="right" w:pos="992"/>
          <w:tab w:val="left" w:pos="1276"/>
          <w:tab w:val="right" w:leader="dot" w:pos="8504"/>
        </w:tabs>
        <w:spacing w:after="120"/>
      </w:pPr>
      <w:r>
        <w:rPr>
          <w:i/>
        </w:rPr>
        <w:tab/>
        <w:t>Chairperson</w:t>
      </w:r>
      <w:r>
        <w:t>:</w:t>
      </w:r>
      <w:r>
        <w:tab/>
        <w:t>Ms. Lee</w:t>
      </w:r>
    </w:p>
    <w:p w:rsidR="00247E35" w:rsidRDefault="00247E35" w:rsidP="00247E35">
      <w:pPr>
        <w:tabs>
          <w:tab w:val="right" w:pos="992"/>
          <w:tab w:val="left" w:pos="1276"/>
          <w:tab w:val="right" w:leader="dot" w:pos="8504"/>
        </w:tabs>
        <w:spacing w:before="360" w:after="240"/>
        <w:rPr>
          <w:sz w:val="28"/>
        </w:rPr>
      </w:pPr>
      <w:r>
        <w:rPr>
          <w:sz w:val="28"/>
        </w:rPr>
        <w:t>Contents</w:t>
      </w:r>
    </w:p>
    <w:p w:rsidR="00174117" w:rsidRDefault="00174117" w:rsidP="000E5080">
      <w:pPr>
        <w:pStyle w:val="SingleTxtG"/>
      </w:pPr>
      <w:r>
        <w:t>Consideration of reports of States Parties (</w:t>
      </w:r>
      <w:r w:rsidRPr="000E5080">
        <w:rPr>
          <w:i/>
        </w:rPr>
        <w:t>continued</w:t>
      </w:r>
      <w:r>
        <w:t>)</w:t>
      </w:r>
    </w:p>
    <w:p w:rsidR="00284E84" w:rsidRPr="000E5080" w:rsidRDefault="00284E84" w:rsidP="000E5080">
      <w:pPr>
        <w:pStyle w:val="SingleTxtG"/>
        <w:ind w:left="1701"/>
        <w:rPr>
          <w:i/>
        </w:rPr>
      </w:pPr>
      <w:r w:rsidRPr="000E5080">
        <w:rPr>
          <w:i/>
        </w:rPr>
        <w:t>Initial report of Tunisia under the Optional Protocol to the Convention on the Rights of the Child on the involvement of childr</w:t>
      </w:r>
      <w:r w:rsidR="000E5080">
        <w:rPr>
          <w:i/>
        </w:rPr>
        <w:t>en in armed conflict</w:t>
      </w:r>
    </w:p>
    <w:p w:rsidR="00174117" w:rsidRPr="00A54250" w:rsidRDefault="00247E35" w:rsidP="00A54250">
      <w:pPr>
        <w:pStyle w:val="SingleTxtG"/>
        <w:rPr>
          <w:i/>
        </w:rPr>
      </w:pPr>
      <w:r>
        <w:br w:type="page"/>
      </w:r>
      <w:r w:rsidR="00174117" w:rsidRPr="00A54250">
        <w:rPr>
          <w:i/>
        </w:rPr>
        <w:t>The meeting was called to order at 10.10 a.m.</w:t>
      </w:r>
    </w:p>
    <w:p w:rsidR="00174117" w:rsidRPr="00174117" w:rsidRDefault="00A54250" w:rsidP="00E061C0">
      <w:pPr>
        <w:pStyle w:val="H23G"/>
      </w:pPr>
      <w:r>
        <w:tab/>
      </w:r>
      <w:r>
        <w:tab/>
      </w:r>
      <w:r w:rsidR="00174117" w:rsidRPr="00174117">
        <w:t xml:space="preserve">Consideration of reports of States Parties </w:t>
      </w:r>
      <w:r w:rsidR="00174117" w:rsidRPr="000E5080">
        <w:rPr>
          <w:b w:val="0"/>
        </w:rPr>
        <w:t>(</w:t>
      </w:r>
      <w:r w:rsidR="00174117" w:rsidRPr="000E5080">
        <w:rPr>
          <w:b w:val="0"/>
          <w:i/>
        </w:rPr>
        <w:t>continued</w:t>
      </w:r>
      <w:r w:rsidR="00174117" w:rsidRPr="000E5080">
        <w:rPr>
          <w:b w:val="0"/>
        </w:rPr>
        <w:t>)</w:t>
      </w:r>
    </w:p>
    <w:p w:rsidR="00174117" w:rsidRPr="000E5080" w:rsidRDefault="00FC5958" w:rsidP="00E061C0">
      <w:pPr>
        <w:pStyle w:val="H23G"/>
        <w:spacing w:before="0"/>
        <w:rPr>
          <w:b w:val="0"/>
        </w:rPr>
      </w:pPr>
      <w:r>
        <w:tab/>
      </w:r>
      <w:r>
        <w:tab/>
      </w:r>
      <w:r w:rsidR="00174117" w:rsidRPr="000E5080">
        <w:rPr>
          <w:b w:val="0"/>
          <w:i/>
        </w:rPr>
        <w:t>Initial report of Tunisia under the Optional Protocol</w:t>
      </w:r>
      <w:r w:rsidR="00B0332B">
        <w:rPr>
          <w:b w:val="0"/>
          <w:i/>
        </w:rPr>
        <w:t xml:space="preserve"> to the Convention on the Rights of the Child</w:t>
      </w:r>
      <w:r w:rsidR="00174117" w:rsidRPr="000E5080">
        <w:rPr>
          <w:b w:val="0"/>
          <w:i/>
        </w:rPr>
        <w:t xml:space="preserve"> on the involvement of children in armed conflict</w:t>
      </w:r>
      <w:r w:rsidR="00174117" w:rsidRPr="000E5080">
        <w:rPr>
          <w:b w:val="0"/>
        </w:rPr>
        <w:t xml:space="preserve"> (CRC/C/OPAC/TUN/1; HRI/CORE/1/Add.46; CRC/C/OPAC/TUN/Q/1; and CRC/C/OPAC/TUN/Q/1/Add.1)</w:t>
      </w:r>
    </w:p>
    <w:p w:rsidR="00174117" w:rsidRPr="00174117" w:rsidRDefault="00C729CC" w:rsidP="00174117">
      <w:pPr>
        <w:pStyle w:val="SingleTxtG"/>
      </w:pPr>
      <w:r>
        <w:t>1.</w:t>
      </w:r>
      <w:r>
        <w:tab/>
      </w:r>
      <w:r w:rsidR="00174117" w:rsidRPr="000E5080">
        <w:rPr>
          <w:i/>
        </w:rPr>
        <w:t>At the invitation of the Chairperson, the members of the delegation of Tunisia took places at the Committee table</w:t>
      </w:r>
      <w:r w:rsidR="00174117" w:rsidRPr="00174117">
        <w:t>.</w:t>
      </w:r>
    </w:p>
    <w:p w:rsidR="00174117" w:rsidRPr="00174117" w:rsidRDefault="00C729CC" w:rsidP="00174117">
      <w:pPr>
        <w:pStyle w:val="SingleTxtG"/>
      </w:pPr>
      <w:r>
        <w:t>2.</w:t>
      </w:r>
      <w:r>
        <w:tab/>
      </w:r>
      <w:r w:rsidR="00174117" w:rsidRPr="00FC5958">
        <w:rPr>
          <w:b/>
        </w:rPr>
        <w:t>Mr. Khemakhem</w:t>
      </w:r>
      <w:r w:rsidR="00174117" w:rsidRPr="00174117">
        <w:t xml:space="preserve"> (Tunisia) said that the report of Tunisia had been drawn up with the participation of </w:t>
      </w:r>
      <w:r w:rsidR="00FC5958">
        <w:t xml:space="preserve">the </w:t>
      </w:r>
      <w:r w:rsidR="00174117" w:rsidRPr="00174117">
        <w:t xml:space="preserve">various ministries concerned by the issue, institutions </w:t>
      </w:r>
      <w:r w:rsidR="00FC5958">
        <w:t xml:space="preserve">and </w:t>
      </w:r>
      <w:r w:rsidR="00174117" w:rsidRPr="00174117">
        <w:t>governmental and non-governmental organizations, coordinated by the Ministry of Women’s Affairs, Family, Children and the Elderly.</w:t>
      </w:r>
    </w:p>
    <w:p w:rsidR="00174117" w:rsidRPr="00174117" w:rsidRDefault="00C729CC" w:rsidP="00174117">
      <w:pPr>
        <w:pStyle w:val="SingleTxtG"/>
      </w:pPr>
      <w:r>
        <w:t>3.</w:t>
      </w:r>
      <w:r>
        <w:tab/>
      </w:r>
      <w:r w:rsidR="00174117" w:rsidRPr="00174117">
        <w:t>Tunisia had adopted many legal texts in order to give effect to its commitments arising from ratification of international treaties, an example of which was the Child Protection Code, which expressly prohibited the recruitment of children in armed conflicts and the exploitation of children in different forms of organized crime, including inculcating fanaticism or hatred in children and inciting them to commit acts of violence or terrorism.</w:t>
      </w:r>
    </w:p>
    <w:p w:rsidR="00174117" w:rsidRPr="00174117" w:rsidRDefault="00174117" w:rsidP="00174117">
      <w:pPr>
        <w:pStyle w:val="SingleTxtG"/>
      </w:pPr>
      <w:r w:rsidRPr="00174117">
        <w:t>4.</w:t>
      </w:r>
      <w:r w:rsidR="00C729CC">
        <w:tab/>
      </w:r>
      <w:r w:rsidRPr="00174117">
        <w:t xml:space="preserve">Tunisia’s withdrawal of the reservations it had made at the time it had ratified the Convention on the Rights of the Child and its promulgation of </w:t>
      </w:r>
      <w:r w:rsidR="00137C3C">
        <w:t xml:space="preserve">new </w:t>
      </w:r>
      <w:r w:rsidRPr="00174117">
        <w:t xml:space="preserve">laws to strengthen the rights of the child were evidence of its resolve in that domain. Similarly, in May 2007, the Government had passed Act No. 2007-32 amending certain provisions of the Personal Status Code, which had established the minimum age of marriage </w:t>
      </w:r>
      <w:r w:rsidR="00137C3C">
        <w:t xml:space="preserve">at 18 </w:t>
      </w:r>
      <w:r w:rsidRPr="00174117">
        <w:t xml:space="preserve">for </w:t>
      </w:r>
      <w:r w:rsidR="00137C3C">
        <w:t xml:space="preserve">both </w:t>
      </w:r>
      <w:r w:rsidRPr="00174117">
        <w:t>girls and boys</w:t>
      </w:r>
      <w:r w:rsidR="00C729CC">
        <w:t>.</w:t>
      </w:r>
    </w:p>
    <w:p w:rsidR="00174117" w:rsidRPr="00174117" w:rsidRDefault="00C729CC" w:rsidP="00174117">
      <w:pPr>
        <w:pStyle w:val="SingleTxtG"/>
      </w:pPr>
      <w:r>
        <w:t>5.</w:t>
      </w:r>
      <w:r>
        <w:tab/>
      </w:r>
      <w:r w:rsidR="00174117" w:rsidRPr="00174117">
        <w:t xml:space="preserve">Children were neither recruited nor used in armed conflicts in Tunisia. The minimum age for recruitment in the armed forces was 20 for compulsory military service and 18 for voluntary recruitment, which was subject to three conditions: </w:t>
      </w:r>
      <w:r w:rsidR="00790358">
        <w:t>application by the recruit in person,</w:t>
      </w:r>
      <w:r w:rsidR="00174117" w:rsidRPr="00174117">
        <w:t xml:space="preserve"> consent of the </w:t>
      </w:r>
      <w:r w:rsidR="00790358">
        <w:t>applicant’s guardian,</w:t>
      </w:r>
      <w:r w:rsidR="00174117" w:rsidRPr="00174117">
        <w:t xml:space="preserve"> and the approval of the Minister of National Defence</w:t>
      </w:r>
      <w:r w:rsidR="00790358">
        <w:t>.</w:t>
      </w:r>
    </w:p>
    <w:p w:rsidR="00174117" w:rsidRPr="00174117" w:rsidRDefault="00C729CC" w:rsidP="00174117">
      <w:pPr>
        <w:pStyle w:val="SingleTxtG"/>
      </w:pPr>
      <w:r>
        <w:t>6.</w:t>
      </w:r>
      <w:r>
        <w:tab/>
      </w:r>
      <w:r w:rsidR="00174117" w:rsidRPr="00174117">
        <w:t xml:space="preserve">Since 1956, the national army was the only armed force operating in Tunisia. </w:t>
      </w:r>
      <w:r w:rsidR="00790358">
        <w:t>Thus</w:t>
      </w:r>
      <w:r w:rsidR="00E20534">
        <w:t xml:space="preserve"> no</w:t>
      </w:r>
      <w:r w:rsidR="00790358">
        <w:t xml:space="preserve"> </w:t>
      </w:r>
      <w:r w:rsidR="00174117" w:rsidRPr="00174117">
        <w:t xml:space="preserve">militia was authorized to form or to bear arms. </w:t>
      </w:r>
    </w:p>
    <w:p w:rsidR="00174117" w:rsidRPr="00174117" w:rsidRDefault="00C729CC" w:rsidP="00174117">
      <w:pPr>
        <w:pStyle w:val="SingleTxtG"/>
      </w:pPr>
      <w:r>
        <w:t>7.</w:t>
      </w:r>
      <w:r>
        <w:tab/>
      </w:r>
      <w:r w:rsidR="00174117" w:rsidRPr="00174117">
        <w:t>The Government of Tunisia was aware of the danger to young people posed by the ideological recruitment rhetoric transmitted by some satellite channels and other media. It was convinced that combating that type of rhetoric was not solely a security matter, but one that require</w:t>
      </w:r>
      <w:r w:rsidR="00790358">
        <w:t>d</w:t>
      </w:r>
      <w:r w:rsidR="00174117" w:rsidRPr="00174117">
        <w:t xml:space="preserve"> tackling political, cultural and social aspects, starting with the fight against poverty, vulnerability and social exclusion. It intended to protect children from the threats of extremism and terrorism by those means. </w:t>
      </w:r>
    </w:p>
    <w:p w:rsidR="00174117" w:rsidRPr="00174117" w:rsidRDefault="00C729CC" w:rsidP="00174117">
      <w:pPr>
        <w:pStyle w:val="SingleTxtG"/>
      </w:pPr>
      <w:r>
        <w:t>8.</w:t>
      </w:r>
      <w:r>
        <w:tab/>
      </w:r>
      <w:r w:rsidR="00790358">
        <w:t>Lastly</w:t>
      </w:r>
      <w:r w:rsidR="00174117" w:rsidRPr="00174117">
        <w:t xml:space="preserve">, the Government was also combating the harmful effects of economic globalization, which could reverse the gains achieved in terms of economic and social rights and compromise the fight against poverty. </w:t>
      </w:r>
    </w:p>
    <w:p w:rsidR="00174117" w:rsidRPr="00174117" w:rsidRDefault="00C729CC" w:rsidP="00174117">
      <w:pPr>
        <w:pStyle w:val="SingleTxtG"/>
      </w:pPr>
      <w:r>
        <w:t>9.</w:t>
      </w:r>
      <w:r>
        <w:tab/>
      </w:r>
      <w:r w:rsidR="00174117" w:rsidRPr="00C729CC">
        <w:rPr>
          <w:b/>
        </w:rPr>
        <w:t>Mr. Zermatten</w:t>
      </w:r>
      <w:r w:rsidR="00174117" w:rsidRPr="00174117">
        <w:t xml:space="preserve"> (Country Rapporteur) expressed satisfaction that Tunisia had ratified the Optional Protocol on the involvement of children in armed conflict, the Optional Protocol on the sale of children, child prostitution and child pornography and ILO Convention 182 concerning the elimination of the worst forms of child labour. </w:t>
      </w:r>
    </w:p>
    <w:p w:rsidR="00174117" w:rsidRPr="00174117" w:rsidRDefault="00C729CC" w:rsidP="00174117">
      <w:pPr>
        <w:pStyle w:val="SingleTxtG"/>
      </w:pPr>
      <w:r>
        <w:t>10.</w:t>
      </w:r>
      <w:r>
        <w:tab/>
      </w:r>
      <w:r w:rsidR="00174117" w:rsidRPr="00174117">
        <w:t>He welcomed the provisions of article 18 of the Child Protection Code, which banned military service for children and their involvement in armed conflict</w:t>
      </w:r>
      <w:r w:rsidR="00790358">
        <w:t>,</w:t>
      </w:r>
      <w:r w:rsidR="00174117" w:rsidRPr="00174117">
        <w:t xml:space="preserve"> and the </w:t>
      </w:r>
      <w:r w:rsidR="00790358">
        <w:t xml:space="preserve">National Service </w:t>
      </w:r>
      <w:r w:rsidR="00174117" w:rsidRPr="00174117">
        <w:t>Act</w:t>
      </w:r>
      <w:r w:rsidR="00790358">
        <w:t>,</w:t>
      </w:r>
      <w:r w:rsidR="00174117" w:rsidRPr="00174117">
        <w:t xml:space="preserve"> which strictly prohibited young persons under the age of 18 from serving in the armed forces or becoming involved in any form of armed conflict. He also </w:t>
      </w:r>
      <w:r w:rsidR="00A64D13">
        <w:t>welcomed the fact</w:t>
      </w:r>
      <w:r w:rsidR="00174117" w:rsidRPr="00174117">
        <w:t xml:space="preserve"> that Tunisia did not intend to make any exception to that principle, even in times of serious conflict, and that the </w:t>
      </w:r>
      <w:r w:rsidR="00A64D13">
        <w:t xml:space="preserve">National Service </w:t>
      </w:r>
      <w:r w:rsidR="00174117" w:rsidRPr="00174117">
        <w:t xml:space="preserve">Act prevented children from attending military schools. He noted, in addition, that the Optional Protocol was legally binding and that Tunisia acknowledged that international treaties could be applied directly in domestic law. </w:t>
      </w:r>
    </w:p>
    <w:p w:rsidR="00174117" w:rsidRPr="00174117" w:rsidRDefault="00C729CC" w:rsidP="00174117">
      <w:pPr>
        <w:pStyle w:val="SingleTxtG"/>
      </w:pPr>
      <w:r>
        <w:t>11.</w:t>
      </w:r>
      <w:r>
        <w:tab/>
      </w:r>
      <w:r w:rsidR="00174117" w:rsidRPr="00174117">
        <w:t>He asked what the involvement of civil society, and in particular non-governmental organizations</w:t>
      </w:r>
      <w:r w:rsidR="0042239C">
        <w:t>,</w:t>
      </w:r>
      <w:r w:rsidR="00A64D13" w:rsidRPr="00A64D13">
        <w:t xml:space="preserve"> </w:t>
      </w:r>
      <w:r w:rsidR="00A64D13" w:rsidRPr="00174117">
        <w:t>had been</w:t>
      </w:r>
      <w:r w:rsidR="00174117" w:rsidRPr="00174117">
        <w:t xml:space="preserve"> in drafting the report. He wished to know whether Tunisia had taken steps to disseminate the Optional Protocol and the report submitted to the Committee and to make the public, and particularly children, aware of their contents. </w:t>
      </w:r>
    </w:p>
    <w:p w:rsidR="00174117" w:rsidRPr="00174117" w:rsidRDefault="00C729CC" w:rsidP="00174117">
      <w:pPr>
        <w:pStyle w:val="SingleTxtG"/>
      </w:pPr>
      <w:r>
        <w:t>12.</w:t>
      </w:r>
      <w:r>
        <w:tab/>
      </w:r>
      <w:r w:rsidR="00174117" w:rsidRPr="00174117">
        <w:t xml:space="preserve">Noting that, upon enrolment in the national armed forces, it was compulsory for conscripts and voluntary recruits to present their identity cards, he asked how the authorities checked the ages of recruits </w:t>
      </w:r>
      <w:r w:rsidR="00A64D13">
        <w:t>if</w:t>
      </w:r>
      <w:r w:rsidR="00174117" w:rsidRPr="00174117">
        <w:t xml:space="preserve"> they could not pro</w:t>
      </w:r>
      <w:r w:rsidR="00A64D13">
        <w:t>duce</w:t>
      </w:r>
      <w:r w:rsidR="00174117" w:rsidRPr="00174117">
        <w:t xml:space="preserve"> that document. </w:t>
      </w:r>
    </w:p>
    <w:p w:rsidR="00174117" w:rsidRPr="00174117" w:rsidRDefault="00C729CC" w:rsidP="00174117">
      <w:pPr>
        <w:pStyle w:val="SingleTxtG"/>
      </w:pPr>
      <w:r>
        <w:t>13.</w:t>
      </w:r>
      <w:r>
        <w:tab/>
      </w:r>
      <w:r w:rsidR="00174117" w:rsidRPr="00174117">
        <w:t xml:space="preserve">Noting that the recruitment of children and their use in armed conflicts were banned but that they were not classified as criminal offences, he asked whether the Government intended to criminalize any violations of the ban. He also wanted to know whether Tunisian nationals or Tunisian residents who recruited Tunisian children to participate in military activities abroad were subject to prosecution. Noting that Tunisia had not ratified the Rome Statute of the International Criminal Court, he asked whether it intended to do so. </w:t>
      </w:r>
    </w:p>
    <w:p w:rsidR="00174117" w:rsidRPr="00174117" w:rsidRDefault="00C729CC" w:rsidP="00174117">
      <w:pPr>
        <w:pStyle w:val="SingleTxtG"/>
      </w:pPr>
      <w:r>
        <w:t>14.</w:t>
      </w:r>
      <w:r>
        <w:tab/>
      </w:r>
      <w:r w:rsidR="00174117" w:rsidRPr="00174117">
        <w:t>Noting that a number of young migrants, particula</w:t>
      </w:r>
      <w:r w:rsidR="00A64D13">
        <w:t>r</w:t>
      </w:r>
      <w:r w:rsidR="00174117" w:rsidRPr="00174117">
        <w:t xml:space="preserve">ly from sub-Saharan Africa, transited through Tunisia or settled there, he was surprised by the Tunisian Government’s statement that it had not received any applications for asylum from minors who had been used as child soldiers in their own countries and he asked for further details on the subject. </w:t>
      </w:r>
    </w:p>
    <w:p w:rsidR="00174117" w:rsidRPr="00174117" w:rsidRDefault="00174117" w:rsidP="00174117">
      <w:pPr>
        <w:pStyle w:val="SingleTxtG"/>
      </w:pPr>
      <w:r w:rsidRPr="00174117">
        <w:t>15.</w:t>
      </w:r>
      <w:r w:rsidR="00C729CC">
        <w:tab/>
      </w:r>
      <w:r w:rsidRPr="00C729CC">
        <w:rPr>
          <w:b/>
        </w:rPr>
        <w:t>Mr. Parfitt</w:t>
      </w:r>
      <w:r w:rsidRPr="00174117">
        <w:t xml:space="preserve">, noting with satisfaction that Tunisia fully adhered to the provisions of the Optional Protocol in many areas, asked whether the Tunisian Government intended to set up a truly independent body to monitor implementation of the Optional Protocol and of the Convention on the Rights of the Child. </w:t>
      </w:r>
    </w:p>
    <w:p w:rsidR="00174117" w:rsidRPr="00174117" w:rsidRDefault="00C729CC" w:rsidP="00174117">
      <w:pPr>
        <w:pStyle w:val="SingleTxtG"/>
      </w:pPr>
      <w:r>
        <w:t>16.</w:t>
      </w:r>
      <w:r>
        <w:tab/>
      </w:r>
      <w:r w:rsidR="00174117" w:rsidRPr="00174117">
        <w:t xml:space="preserve">Tunisia had indicated in its written replies to the list of issues that it neither manufactured nor exported weapons. It would nevertheless be interesting to learn whether the country had any domestic legislation that enabled it to </w:t>
      </w:r>
      <w:r w:rsidR="00A64D13">
        <w:t>prevent</w:t>
      </w:r>
      <w:r w:rsidR="00174117" w:rsidRPr="00174117">
        <w:t xml:space="preserve"> the transit of small arms and light weapons </w:t>
      </w:r>
      <w:r w:rsidR="00A64D13">
        <w:t>across</w:t>
      </w:r>
      <w:r w:rsidR="00174117" w:rsidRPr="00174117">
        <w:t xml:space="preserve"> its territory to countries in which the Optional Protocol </w:t>
      </w:r>
      <w:r w:rsidR="00A64D13">
        <w:t>was</w:t>
      </w:r>
      <w:r w:rsidR="00174117" w:rsidRPr="00174117">
        <w:t xml:space="preserve"> not </w:t>
      </w:r>
      <w:r w:rsidR="00A64D13">
        <w:t>enforced</w:t>
      </w:r>
      <w:r w:rsidR="00174117" w:rsidRPr="00174117">
        <w:t xml:space="preserve">. </w:t>
      </w:r>
    </w:p>
    <w:p w:rsidR="00174117" w:rsidRPr="00174117" w:rsidRDefault="00174117" w:rsidP="00174117">
      <w:pPr>
        <w:pStyle w:val="SingleTxtG"/>
      </w:pPr>
      <w:r w:rsidRPr="00174117">
        <w:t>17.</w:t>
      </w:r>
      <w:r w:rsidR="00C729CC">
        <w:tab/>
      </w:r>
      <w:r w:rsidRPr="00C729CC">
        <w:rPr>
          <w:b/>
        </w:rPr>
        <w:t>Mr. Puras</w:t>
      </w:r>
      <w:r w:rsidRPr="00174117">
        <w:t xml:space="preserve"> asked whether the State party had taken steps to make the population aware of the provisions of the Optional Protocol and whether non-governmental organizations working to protect the rights of the child were truly independent. Noting that the State party had been vague </w:t>
      </w:r>
      <w:r w:rsidR="008537F7">
        <w:t xml:space="preserve">regarding </w:t>
      </w:r>
      <w:r w:rsidRPr="00174117">
        <w:t xml:space="preserve">the steps it had taken to implement the strategies to combat violence in schools, mentioned in paragraphs 13 and 19 of the State party’s report, he asked whether parents and civil society were involved in those strategies and requested the delegation to specify exactly what the </w:t>
      </w:r>
      <w:r w:rsidR="00E20534">
        <w:t>“</w:t>
      </w:r>
      <w:r w:rsidRPr="00174117">
        <w:t xml:space="preserve">harmful </w:t>
      </w:r>
      <w:r w:rsidR="00E20534">
        <w:t>effects of educational wastage”</w:t>
      </w:r>
      <w:r w:rsidRPr="00174117">
        <w:t xml:space="preserve"> referred to in paragraph 20</w:t>
      </w:r>
      <w:r w:rsidR="008537F7">
        <w:t xml:space="preserve"> were</w:t>
      </w:r>
      <w:r w:rsidRPr="00174117">
        <w:t xml:space="preserve">. </w:t>
      </w:r>
    </w:p>
    <w:p w:rsidR="00174117" w:rsidRPr="00174117" w:rsidRDefault="00C729CC" w:rsidP="00174117">
      <w:pPr>
        <w:pStyle w:val="SingleTxtG"/>
      </w:pPr>
      <w:r>
        <w:t>18.</w:t>
      </w:r>
      <w:r>
        <w:tab/>
      </w:r>
      <w:r w:rsidR="00174117" w:rsidRPr="00C729CC">
        <w:rPr>
          <w:b/>
        </w:rPr>
        <w:t>Mr. Filali</w:t>
      </w:r>
      <w:r w:rsidR="00174117" w:rsidRPr="00174117">
        <w:t xml:space="preserve"> asked whether the State party planned to introduce the notion of direct participation in hostilities in its legislation and whether soldiers sent abroad on peacekeeping missions were trained in the provisions of the Optional Protocol and in humanitarian law. </w:t>
      </w:r>
    </w:p>
    <w:p w:rsidR="00174117" w:rsidRPr="00174117" w:rsidRDefault="00E20534" w:rsidP="00174117">
      <w:pPr>
        <w:pStyle w:val="SingleTxtG"/>
      </w:pPr>
      <w:r>
        <w:t>19.</w:t>
      </w:r>
      <w:r>
        <w:tab/>
      </w:r>
      <w:r w:rsidR="00174117" w:rsidRPr="00174117">
        <w:t>Further, he asked whether the State party had adopted any measures with regard to the re</w:t>
      </w:r>
      <w:r w:rsidR="008537F7">
        <w:t xml:space="preserve">ception </w:t>
      </w:r>
      <w:r w:rsidR="00174117" w:rsidRPr="00174117">
        <w:t>of minors who might have been child soldiers in their cou</w:t>
      </w:r>
      <w:r w:rsidR="008537F7">
        <w:t>ntry of origin and who might</w:t>
      </w:r>
      <w:r w:rsidR="00174117" w:rsidRPr="00174117">
        <w:t xml:space="preserve"> appear at Tunisia’s borders, and what obstacles the State party might encounter in implementing the Optional Protocol. Finally, he wished to receive information on the practice of the State party in relation to extradition and asked what the attitude of the Tunisian authorities </w:t>
      </w:r>
      <w:r w:rsidR="008537F7">
        <w:t>would be if</w:t>
      </w:r>
      <w:r w:rsidR="00174117" w:rsidRPr="00174117">
        <w:t xml:space="preserve"> faced with a request for extradition concerning a Tunisian national who had returned to Tunisia after participat</w:t>
      </w:r>
      <w:r w:rsidR="008537F7">
        <w:t>ing</w:t>
      </w:r>
      <w:r w:rsidR="00174117" w:rsidRPr="00174117">
        <w:t xml:space="preserve"> while abroad in the recruitment of minors to be used in hostilities: would the person concerned be handed over to the requesting State or would he be prosecuted in the Tunisian courts?</w:t>
      </w:r>
    </w:p>
    <w:p w:rsidR="00174117" w:rsidRPr="00174117" w:rsidRDefault="00C729CC" w:rsidP="00174117">
      <w:pPr>
        <w:pStyle w:val="SingleTxtG"/>
      </w:pPr>
      <w:r>
        <w:t>20.</w:t>
      </w:r>
      <w:r>
        <w:tab/>
      </w:r>
      <w:r w:rsidR="00174117" w:rsidRPr="00C729CC">
        <w:rPr>
          <w:b/>
        </w:rPr>
        <w:t>The Chairperson</w:t>
      </w:r>
      <w:r w:rsidR="00174117" w:rsidRPr="00174117">
        <w:t xml:space="preserve"> asked how the State party could exercise its universal jurisdiction if Tunisian nationals went abroad in order to recruit children under 18 years of age </w:t>
      </w:r>
      <w:r w:rsidR="002842C5">
        <w:t>into</w:t>
      </w:r>
      <w:r w:rsidR="00174117" w:rsidRPr="00174117">
        <w:t xml:space="preserve"> armed groups, </w:t>
      </w:r>
      <w:r w:rsidR="002842C5">
        <w:t>considering t</w:t>
      </w:r>
      <w:r w:rsidR="00174117" w:rsidRPr="00174117">
        <w:t xml:space="preserve">hat Tunisian legislation did not contain any provisions making such acts a criminal offence. </w:t>
      </w:r>
    </w:p>
    <w:p w:rsidR="00174117" w:rsidRPr="00174117" w:rsidRDefault="00C729CC" w:rsidP="00174117">
      <w:pPr>
        <w:pStyle w:val="SingleTxtG"/>
      </w:pPr>
      <w:r>
        <w:t>21.</w:t>
      </w:r>
      <w:r>
        <w:tab/>
      </w:r>
      <w:r w:rsidR="00174117" w:rsidRPr="00C729CC">
        <w:rPr>
          <w:b/>
        </w:rPr>
        <w:t>Mr. Citarella</w:t>
      </w:r>
      <w:r w:rsidR="00174117" w:rsidRPr="00174117">
        <w:t xml:space="preserve"> asked whether members of the armed forces were trained in the provisions of the Optional Protocol. He noted with surprise that parental authorization was required to recruit a young person who had reached the age of 18 into the armed forces and requested further information on that rather unusual provision. </w:t>
      </w:r>
    </w:p>
    <w:p w:rsidR="00174117" w:rsidRPr="00C729CC" w:rsidRDefault="00174117" w:rsidP="00174117">
      <w:pPr>
        <w:pStyle w:val="SingleTxtG"/>
        <w:rPr>
          <w:i/>
        </w:rPr>
      </w:pPr>
      <w:r w:rsidRPr="00C729CC">
        <w:rPr>
          <w:i/>
        </w:rPr>
        <w:t>The mee</w:t>
      </w:r>
      <w:r w:rsidR="005734CA">
        <w:rPr>
          <w:i/>
        </w:rPr>
        <w:t>t</w:t>
      </w:r>
      <w:r w:rsidRPr="00C729CC">
        <w:rPr>
          <w:i/>
        </w:rPr>
        <w:t>ing was suspended at 10.50 a.m. and resumed at 11.30 a.m.</w:t>
      </w:r>
    </w:p>
    <w:p w:rsidR="00174117" w:rsidRPr="00174117" w:rsidRDefault="00C729CC" w:rsidP="00174117">
      <w:pPr>
        <w:pStyle w:val="SingleTxtG"/>
      </w:pPr>
      <w:r>
        <w:t>22.</w:t>
      </w:r>
      <w:r>
        <w:tab/>
      </w:r>
      <w:r w:rsidR="00174117" w:rsidRPr="00C729CC">
        <w:rPr>
          <w:b/>
        </w:rPr>
        <w:t>Mr. Khemakhem</w:t>
      </w:r>
      <w:r w:rsidR="00174117" w:rsidRPr="00174117">
        <w:t xml:space="preserve"> (Tunisia) said that the report submitted under the Optional Protocol had been delivered with some delay, </w:t>
      </w:r>
      <w:r w:rsidR="00E20534">
        <w:t xml:space="preserve">partly </w:t>
      </w:r>
      <w:r w:rsidR="00174117" w:rsidRPr="00174117">
        <w:t xml:space="preserve">because the authorities had </w:t>
      </w:r>
      <w:r w:rsidR="00E20534">
        <w:t xml:space="preserve">wanted </w:t>
      </w:r>
      <w:r w:rsidR="00174117" w:rsidRPr="00174117">
        <w:t xml:space="preserve">to include the largest possible number of stakeholders in drafting the report and </w:t>
      </w:r>
      <w:r w:rsidR="00E20534">
        <w:t xml:space="preserve">partly </w:t>
      </w:r>
      <w:r w:rsidR="00174117" w:rsidRPr="00174117">
        <w:t xml:space="preserve">because Tunisia had been obliged </w:t>
      </w:r>
      <w:r w:rsidR="00471DF6" w:rsidRPr="00174117">
        <w:t xml:space="preserve">simultaneously </w:t>
      </w:r>
      <w:r w:rsidR="00E20534">
        <w:t xml:space="preserve">to </w:t>
      </w:r>
      <w:r w:rsidR="00174117" w:rsidRPr="00174117">
        <w:t xml:space="preserve">draw up reports </w:t>
      </w:r>
      <w:r w:rsidR="00471DF6">
        <w:t>for</w:t>
      </w:r>
      <w:r w:rsidR="00174117" w:rsidRPr="00174117">
        <w:t xml:space="preserve"> the Human Rights Council and the Human Rights Committee in 2008. He pointed out that the inter-ministerial committee established for the purpose of drafting the report included representatives from the Ministry of National Defence, the Ministry of Justice and Human Rights, the Ministry of the Interior and Local Development, the Ministry of Public Health, the Ministry of Education and </w:t>
      </w:r>
      <w:r w:rsidR="00471DF6">
        <w:t xml:space="preserve">Vocational </w:t>
      </w:r>
      <w:r w:rsidR="00174117" w:rsidRPr="00174117">
        <w:t xml:space="preserve">Training and the Ministry of Foreign Affairs. Several organizations and associations had </w:t>
      </w:r>
      <w:r w:rsidR="00471DF6">
        <w:t xml:space="preserve">also </w:t>
      </w:r>
      <w:r w:rsidR="00174117" w:rsidRPr="00174117">
        <w:t>participated in the work of the inter-ministerial committee</w:t>
      </w:r>
      <w:r w:rsidR="00471DF6">
        <w:t>,</w:t>
      </w:r>
      <w:r w:rsidR="00174117" w:rsidRPr="00174117">
        <w:t xml:space="preserve"> including the children’s rights monitor</w:t>
      </w:r>
      <w:r w:rsidR="00E20534">
        <w:t xml:space="preserve"> “l’Observatoire des droits de </w:t>
      </w:r>
      <w:r w:rsidR="00174117" w:rsidRPr="00174117">
        <w:t>l’enfant</w:t>
      </w:r>
      <w:r w:rsidR="00E20534">
        <w:t>”</w:t>
      </w:r>
      <w:r w:rsidR="00174117" w:rsidRPr="00174117">
        <w:t xml:space="preserve">, the Tunisian Organization for </w:t>
      </w:r>
      <w:r w:rsidR="00471DF6">
        <w:t>E</w:t>
      </w:r>
      <w:r w:rsidR="00174117" w:rsidRPr="00174117">
        <w:t xml:space="preserve">ducation </w:t>
      </w:r>
      <w:r w:rsidR="00471DF6">
        <w:t>and the F</w:t>
      </w:r>
      <w:r w:rsidR="00174117" w:rsidRPr="00174117">
        <w:t>amily, the Tunisian Association for C</w:t>
      </w:r>
      <w:r w:rsidR="00471DF6">
        <w:t>hildren’s Rights, the Tunisian S</w:t>
      </w:r>
      <w:r w:rsidR="00174117" w:rsidRPr="00174117">
        <w:t xml:space="preserve">couts Association, </w:t>
      </w:r>
      <w:r w:rsidR="00471DF6">
        <w:t xml:space="preserve">and </w:t>
      </w:r>
      <w:r w:rsidR="00174117" w:rsidRPr="00174117">
        <w:t>the Higher Committee on Human Rights and Fundamental Freedoms</w:t>
      </w:r>
      <w:r w:rsidR="00471DF6">
        <w:t xml:space="preserve">, in addition to </w:t>
      </w:r>
      <w:r w:rsidR="00174117" w:rsidRPr="00174117">
        <w:t xml:space="preserve">sociologists, psychologists, educators and university teachers. </w:t>
      </w:r>
    </w:p>
    <w:p w:rsidR="00174117" w:rsidRPr="00174117" w:rsidRDefault="00C729CC" w:rsidP="00174117">
      <w:pPr>
        <w:pStyle w:val="SingleTxtG"/>
      </w:pPr>
      <w:r>
        <w:t>23.</w:t>
      </w:r>
      <w:r>
        <w:tab/>
      </w:r>
      <w:r w:rsidR="00174117" w:rsidRPr="00174117">
        <w:t>After its publica</w:t>
      </w:r>
      <w:r w:rsidR="00471DF6">
        <w:t>tion in the Official J</w:t>
      </w:r>
      <w:r w:rsidR="00174117" w:rsidRPr="00174117">
        <w:t xml:space="preserve">ournal, the Optional Protocol had been </w:t>
      </w:r>
      <w:r w:rsidR="00471DF6">
        <w:t xml:space="preserve">published </w:t>
      </w:r>
      <w:r w:rsidR="00174117" w:rsidRPr="00174117">
        <w:t xml:space="preserve">at least three </w:t>
      </w:r>
      <w:r w:rsidR="00471DF6">
        <w:t>times</w:t>
      </w:r>
      <w:r w:rsidR="00174117" w:rsidRPr="00174117">
        <w:t xml:space="preserve"> by the Ministry of Justice and Human Rights, firstly in Arabic in 2004 (with the assistance of the United Nations Development Programme (UNDP)), </w:t>
      </w:r>
      <w:r w:rsidR="00471DF6">
        <w:t xml:space="preserve">in 2005 </w:t>
      </w:r>
      <w:r w:rsidR="00174117" w:rsidRPr="00174117">
        <w:t xml:space="preserve">for the </w:t>
      </w:r>
      <w:r w:rsidR="00471DF6">
        <w:t>use of judiciary,</w:t>
      </w:r>
      <w:r w:rsidR="00174117" w:rsidRPr="00174117">
        <w:t xml:space="preserve"> </w:t>
      </w:r>
      <w:r w:rsidR="00471DF6">
        <w:t xml:space="preserve">and </w:t>
      </w:r>
      <w:r w:rsidR="00174117" w:rsidRPr="00174117">
        <w:t>then in 2008 on the occasion of the celebration of the sixtieth anniversary of the Universal Declaration of Human Rights. On that occasion the services of the Coordinator-General for Human Rights and the Centre for legal</w:t>
      </w:r>
      <w:r w:rsidR="00471DF6">
        <w:t xml:space="preserve"> and judicial</w:t>
      </w:r>
      <w:r w:rsidR="00174117" w:rsidRPr="00174117">
        <w:t xml:space="preserve"> studies of the Ministry of Justice had published a collection of most</w:t>
      </w:r>
      <w:r w:rsidR="00471DF6">
        <w:t xml:space="preserve"> of the</w:t>
      </w:r>
      <w:r w:rsidR="00174117" w:rsidRPr="00174117">
        <w:t xml:space="preserve"> domestic and international </w:t>
      </w:r>
      <w:r w:rsidR="00471DF6">
        <w:t>laws on human rights</w:t>
      </w:r>
      <w:r w:rsidR="00174117" w:rsidRPr="00174117">
        <w:t xml:space="preserve">; the collection had been widely disseminated to </w:t>
      </w:r>
      <w:r w:rsidR="00471DF6">
        <w:t xml:space="preserve">judges, </w:t>
      </w:r>
      <w:r w:rsidR="00455D27">
        <w:t xml:space="preserve">junior </w:t>
      </w:r>
      <w:r w:rsidR="00174117" w:rsidRPr="00174117">
        <w:t xml:space="preserve">magistrates, lawyers, university teachers, researchers and all persons responsible for implementing human rights legislation. The text of the Optional Protocol had also been displayed on the website of the national documentation centre. </w:t>
      </w:r>
    </w:p>
    <w:p w:rsidR="00174117" w:rsidRPr="00174117" w:rsidRDefault="00C729CC" w:rsidP="00174117">
      <w:pPr>
        <w:pStyle w:val="SingleTxtG"/>
      </w:pPr>
      <w:r>
        <w:t>24.</w:t>
      </w:r>
      <w:r>
        <w:tab/>
      </w:r>
      <w:r w:rsidR="00174117" w:rsidRPr="00174117">
        <w:t xml:space="preserve">Several training sessions on the provisions of the Optional Protocol had been organized for the Children’s Parliament and for the Tunisian Magistrates Association and the Tunisian Bar Association. The report </w:t>
      </w:r>
      <w:r w:rsidR="0089786C">
        <w:t xml:space="preserve">on the implementation of </w:t>
      </w:r>
      <w:r w:rsidR="00174117" w:rsidRPr="00174117">
        <w:t>the Optional Protocol would be published in the near future.</w:t>
      </w:r>
    </w:p>
    <w:p w:rsidR="00174117" w:rsidRPr="00174117" w:rsidRDefault="00C729CC" w:rsidP="00174117">
      <w:pPr>
        <w:pStyle w:val="SingleTxtG"/>
      </w:pPr>
      <w:r>
        <w:t>25.</w:t>
      </w:r>
      <w:r>
        <w:tab/>
      </w:r>
      <w:r w:rsidR="00174117" w:rsidRPr="00C729CC">
        <w:rPr>
          <w:b/>
        </w:rPr>
        <w:t>The Chairperson</w:t>
      </w:r>
      <w:r w:rsidR="00174117" w:rsidRPr="00174117">
        <w:t xml:space="preserve"> asked whether non-governmental organizations had been involved in the dissemination of the provisions of the Optional Protocol.</w:t>
      </w:r>
    </w:p>
    <w:p w:rsidR="00174117" w:rsidRPr="00174117" w:rsidRDefault="00C729CC" w:rsidP="00174117">
      <w:pPr>
        <w:pStyle w:val="SingleTxtG"/>
      </w:pPr>
      <w:r>
        <w:t>26.</w:t>
      </w:r>
      <w:r>
        <w:tab/>
      </w:r>
      <w:r w:rsidR="00174117" w:rsidRPr="00C729CC">
        <w:rPr>
          <w:b/>
        </w:rPr>
        <w:t>Mr. Khemakhem</w:t>
      </w:r>
      <w:r w:rsidR="00174117" w:rsidRPr="00174117">
        <w:t xml:space="preserve"> (Tunisia) said that non-governmental organizations would be involved in the </w:t>
      </w:r>
      <w:r w:rsidR="0089786C">
        <w:t>publication of</w:t>
      </w:r>
      <w:r w:rsidR="00174117" w:rsidRPr="00174117">
        <w:t xml:space="preserve"> the report </w:t>
      </w:r>
      <w:r w:rsidR="0089786C">
        <w:t>and</w:t>
      </w:r>
      <w:r w:rsidR="00174117" w:rsidRPr="00174117">
        <w:t xml:space="preserve"> the Committee’s concluding observations. </w:t>
      </w:r>
    </w:p>
    <w:p w:rsidR="00174117" w:rsidRPr="00174117" w:rsidRDefault="00C729CC" w:rsidP="00174117">
      <w:pPr>
        <w:pStyle w:val="SingleTxtG"/>
      </w:pPr>
      <w:r>
        <w:t>27.</w:t>
      </w:r>
      <w:r>
        <w:tab/>
      </w:r>
      <w:r w:rsidR="00174117" w:rsidRPr="00C729CC">
        <w:rPr>
          <w:b/>
        </w:rPr>
        <w:t>Mr. Bougue</w:t>
      </w:r>
      <w:r w:rsidR="0089786C">
        <w:rPr>
          <w:b/>
        </w:rPr>
        <w:t>r</w:t>
      </w:r>
      <w:r w:rsidR="00174117" w:rsidRPr="00C729CC">
        <w:rPr>
          <w:b/>
        </w:rPr>
        <w:t>ra</w:t>
      </w:r>
      <w:r w:rsidR="00174117" w:rsidRPr="00174117">
        <w:t xml:space="preserve"> (Tunisia) said that the armed forces were </w:t>
      </w:r>
      <w:r w:rsidR="0089786C">
        <w:t>evolving</w:t>
      </w:r>
      <w:r w:rsidR="00174117" w:rsidRPr="00174117">
        <w:t xml:space="preserve"> in tandem with Tunisian society. </w:t>
      </w:r>
      <w:r w:rsidR="0089786C">
        <w:t xml:space="preserve">Like </w:t>
      </w:r>
      <w:r w:rsidR="0089786C" w:rsidRPr="00174117">
        <w:t>the country</w:t>
      </w:r>
      <w:r w:rsidR="0089786C">
        <w:t>’s</w:t>
      </w:r>
      <w:r w:rsidR="0089786C" w:rsidRPr="00174117">
        <w:t xml:space="preserve"> </w:t>
      </w:r>
      <w:r w:rsidR="00E20534">
        <w:t>other institutions</w:t>
      </w:r>
      <w:r w:rsidR="00174117" w:rsidRPr="00174117">
        <w:t>, they were influenced by modern and progressive trends and they participated in efforts to protect and to promote the rights of the child.</w:t>
      </w:r>
    </w:p>
    <w:p w:rsidR="00174117" w:rsidRPr="00174117" w:rsidRDefault="00C729CC" w:rsidP="00174117">
      <w:pPr>
        <w:pStyle w:val="SingleTxtG"/>
      </w:pPr>
      <w:r>
        <w:t>28.</w:t>
      </w:r>
      <w:r>
        <w:tab/>
      </w:r>
      <w:r w:rsidR="00174117" w:rsidRPr="00174117">
        <w:t xml:space="preserve">It was technically impossible to recruit a </w:t>
      </w:r>
      <w:r w:rsidR="000A3B34">
        <w:t>person under</w:t>
      </w:r>
      <w:r w:rsidR="00174117" w:rsidRPr="00174117">
        <w:t xml:space="preserve"> 18 years into the army</w:t>
      </w:r>
      <w:r w:rsidR="00F4259C" w:rsidRPr="00174117">
        <w:t xml:space="preserve">. </w:t>
      </w:r>
      <w:r w:rsidR="000A3B34">
        <w:t>E</w:t>
      </w:r>
      <w:r w:rsidR="00174117" w:rsidRPr="00174117">
        <w:t xml:space="preserve">ach year, young people </w:t>
      </w:r>
      <w:r w:rsidR="000A3B34">
        <w:t>on</w:t>
      </w:r>
      <w:r w:rsidR="00174117" w:rsidRPr="00174117">
        <w:t xml:space="preserve"> reach</w:t>
      </w:r>
      <w:r w:rsidR="000A3B34">
        <w:t>ing</w:t>
      </w:r>
      <w:r w:rsidR="00174117" w:rsidRPr="00174117">
        <w:t xml:space="preserve"> the age of 18 were registered by municipal registry offices</w:t>
      </w:r>
      <w:r w:rsidR="00F4259C" w:rsidRPr="00174117">
        <w:t>.</w:t>
      </w:r>
      <w:r w:rsidR="00F4259C">
        <w:t xml:space="preserve"> </w:t>
      </w:r>
      <w:r w:rsidR="00174117" w:rsidRPr="00174117">
        <w:t xml:space="preserve">Census commissions, composed of representatives from the town hall and the Ministry of National Defence, </w:t>
      </w:r>
      <w:r w:rsidR="000A3B34">
        <w:t>drew up</w:t>
      </w:r>
      <w:r w:rsidR="00174117" w:rsidRPr="00174117">
        <w:t xml:space="preserve"> census </w:t>
      </w:r>
      <w:r w:rsidR="000A3B34">
        <w:t>tables</w:t>
      </w:r>
      <w:r w:rsidR="00360872">
        <w:t>.</w:t>
      </w:r>
      <w:r w:rsidR="00174117" w:rsidRPr="00174117">
        <w:t xml:space="preserve"> </w:t>
      </w:r>
      <w:r w:rsidR="000A3B34">
        <w:t>R</w:t>
      </w:r>
      <w:r w:rsidR="00174117" w:rsidRPr="00174117">
        <w:t xml:space="preserve">ecruits were called up for national service four </w:t>
      </w:r>
      <w:r w:rsidR="000A3B34">
        <w:t>times a year,</w:t>
      </w:r>
      <w:r w:rsidR="00174117" w:rsidRPr="00174117">
        <w:t xml:space="preserve"> in March, June, September and December, and the required age was very precisely taken into account.</w:t>
      </w:r>
      <w:r w:rsidR="003B32C6">
        <w:t xml:space="preserve"> Once registered, y</w:t>
      </w:r>
      <w:r w:rsidR="00174117" w:rsidRPr="00174117">
        <w:t xml:space="preserve">oung people had to pass a medical examination to check that they were fit for national service. </w:t>
      </w:r>
    </w:p>
    <w:p w:rsidR="00174117" w:rsidRPr="00174117" w:rsidRDefault="00C729CC" w:rsidP="00174117">
      <w:pPr>
        <w:pStyle w:val="SingleTxtG"/>
      </w:pPr>
      <w:r>
        <w:t>29.</w:t>
      </w:r>
      <w:r>
        <w:tab/>
      </w:r>
      <w:r w:rsidR="00174117" w:rsidRPr="00174117">
        <w:t xml:space="preserve">Mobilization centres verified the identity, age and civil status of all persons who wished to enrol in the army or who were enrolled in it, by checking their army </w:t>
      </w:r>
      <w:r w:rsidR="003B32C6">
        <w:t>record</w:t>
      </w:r>
      <w:r w:rsidR="00174117" w:rsidRPr="00174117">
        <w:t xml:space="preserve"> and birth certificate. </w:t>
      </w:r>
      <w:r w:rsidR="003B32C6">
        <w:t xml:space="preserve">No </w:t>
      </w:r>
      <w:r w:rsidR="00174117" w:rsidRPr="00174117">
        <w:t>person whose age or civil status had not been asc</w:t>
      </w:r>
      <w:r w:rsidR="003B32C6">
        <w:t xml:space="preserve">ertained beyond doubt could </w:t>
      </w:r>
      <w:r w:rsidR="00174117" w:rsidRPr="00174117">
        <w:t xml:space="preserve">be enrolled. The Government had </w:t>
      </w:r>
      <w:r w:rsidR="003B32C6">
        <w:t>conducted</w:t>
      </w:r>
      <w:r w:rsidR="00174117" w:rsidRPr="00174117">
        <w:t xml:space="preserve"> wide-ranging information campaigns to publicize all the conditions necessary for enrolment in the armed forces, </w:t>
      </w:r>
      <w:r w:rsidR="003B32C6">
        <w:t xml:space="preserve">especially </w:t>
      </w:r>
      <w:r w:rsidR="00174117" w:rsidRPr="00174117">
        <w:t xml:space="preserve">the minimum age requirement. </w:t>
      </w:r>
    </w:p>
    <w:p w:rsidR="00174117" w:rsidRPr="00174117" w:rsidRDefault="00C729CC" w:rsidP="00174117">
      <w:pPr>
        <w:pStyle w:val="SingleTxtG"/>
      </w:pPr>
      <w:r>
        <w:t>30.</w:t>
      </w:r>
      <w:r>
        <w:tab/>
      </w:r>
      <w:r w:rsidR="00174117" w:rsidRPr="00174117">
        <w:t>There were no armed groups in Tunisia other than the national armed forces and it was therefore not possible for a minor to be enrolled in such a group.</w:t>
      </w:r>
      <w:r w:rsidR="003B32C6">
        <w:t xml:space="preserve"> </w:t>
      </w:r>
      <w:r w:rsidR="001253DA">
        <w:t xml:space="preserve">According to </w:t>
      </w:r>
      <w:r w:rsidR="00174117" w:rsidRPr="00174117">
        <w:t>the law</w:t>
      </w:r>
      <w:r w:rsidR="001253DA">
        <w:t xml:space="preserve">, any such group </w:t>
      </w:r>
      <w:r w:rsidR="00174117" w:rsidRPr="00174117">
        <w:t xml:space="preserve">would </w:t>
      </w:r>
      <w:r w:rsidR="001253DA">
        <w:t xml:space="preserve">be deemed </w:t>
      </w:r>
      <w:r w:rsidR="00174117" w:rsidRPr="00174117">
        <w:t xml:space="preserve">an illegal armed </w:t>
      </w:r>
      <w:r w:rsidR="001253DA">
        <w:t>band</w:t>
      </w:r>
      <w:r w:rsidR="00174117" w:rsidRPr="00174117">
        <w:t xml:space="preserve"> and would fall </w:t>
      </w:r>
      <w:r w:rsidR="001253DA">
        <w:t>under</w:t>
      </w:r>
      <w:r w:rsidR="00174117" w:rsidRPr="00174117">
        <w:t xml:space="preserve"> the applicable provisions of the </w:t>
      </w:r>
      <w:r w:rsidR="001253DA">
        <w:t xml:space="preserve">Criminal </w:t>
      </w:r>
      <w:r w:rsidR="00174117" w:rsidRPr="00174117">
        <w:t>Code. The act of recruiting a minor into such a group was punishable by up to 1</w:t>
      </w:r>
      <w:r w:rsidR="001253DA">
        <w:t>2</w:t>
      </w:r>
      <w:r w:rsidR="00174117" w:rsidRPr="00174117">
        <w:t xml:space="preserve"> years</w:t>
      </w:r>
      <w:r w:rsidR="001253DA">
        <w:t>’</w:t>
      </w:r>
      <w:r w:rsidR="00174117" w:rsidRPr="00174117">
        <w:t xml:space="preserve"> imprisonment.</w:t>
      </w:r>
      <w:r w:rsidR="001253DA">
        <w:t xml:space="preserve"> The enrolment of children i</w:t>
      </w:r>
      <w:r w:rsidR="00D668F3">
        <w:t>n</w:t>
      </w:r>
      <w:r w:rsidR="001253DA">
        <w:t xml:space="preserve"> a terrorist group also constituted an offence and was punishable by up to 10 years’ imprisonment.</w:t>
      </w:r>
      <w:r w:rsidR="00174117" w:rsidRPr="00174117">
        <w:t xml:space="preserve"> </w:t>
      </w:r>
    </w:p>
    <w:p w:rsidR="00174117" w:rsidRPr="00174117" w:rsidRDefault="00174117" w:rsidP="00174117">
      <w:pPr>
        <w:pStyle w:val="SingleTxtG"/>
      </w:pPr>
      <w:r w:rsidRPr="00174117">
        <w:t>31.</w:t>
      </w:r>
      <w:r w:rsidR="00C729CC">
        <w:tab/>
      </w:r>
      <w:r w:rsidRPr="00C729CC">
        <w:rPr>
          <w:b/>
        </w:rPr>
        <w:t>Mr. Khemakhem</w:t>
      </w:r>
      <w:r w:rsidRPr="00174117">
        <w:t xml:space="preserve"> (Tunisia) said that any minor who had been involved in military or terrorist acts abroad was subject to criminal prosecution and risked a sentence in accordance with the applicable provisions. The Tunisian authorities were aware of the gaps in current legislation in respect of extraterritorial jurisdiction concerning the involvement of children in armed conflict outside Tunisia and </w:t>
      </w:r>
      <w:r w:rsidR="00D668F3">
        <w:t>of</w:t>
      </w:r>
      <w:r w:rsidRPr="00174117">
        <w:t xml:space="preserve"> making such acts illegal, and they were in the process of drawing up legislation in order to fill those gaps.</w:t>
      </w:r>
    </w:p>
    <w:p w:rsidR="00174117" w:rsidRPr="00174117" w:rsidRDefault="00C729CC" w:rsidP="00174117">
      <w:pPr>
        <w:pStyle w:val="SingleTxtG"/>
      </w:pPr>
      <w:r>
        <w:t>32.</w:t>
      </w:r>
      <w:r>
        <w:tab/>
      </w:r>
      <w:r w:rsidR="00174117" w:rsidRPr="00174117">
        <w:t xml:space="preserve">Tunisia had been </w:t>
      </w:r>
      <w:r w:rsidR="00D668F3">
        <w:t>hit</w:t>
      </w:r>
      <w:r w:rsidR="00174117" w:rsidRPr="00174117">
        <w:t xml:space="preserve"> three times by serious terrorist attacks. </w:t>
      </w:r>
      <w:r w:rsidR="00D668F3">
        <w:t>In response, it had attempted</w:t>
      </w:r>
      <w:r w:rsidR="00174117" w:rsidRPr="00174117">
        <w:t xml:space="preserve"> in</w:t>
      </w:r>
      <w:r w:rsidR="00D668F3">
        <w:t>itially</w:t>
      </w:r>
      <w:r w:rsidR="00174117" w:rsidRPr="00174117">
        <w:t xml:space="preserve"> to encourage a change in mindsets and to promote the principles of peace. If those steps proved insufficient, the authorities, while respecting international norms, would resort to repressive measures. Terrorism was a serious global problem, to which Tunisia was attempting to respond by adapting its legislation, in particular by making recruitment of minors outside Tunisia illegal. It </w:t>
      </w:r>
      <w:r w:rsidR="00D668F3">
        <w:t>was</w:t>
      </w:r>
      <w:r w:rsidR="00174117" w:rsidRPr="00174117">
        <w:t xml:space="preserve"> nevertheless </w:t>
      </w:r>
      <w:r w:rsidR="00D668F3">
        <w:t xml:space="preserve">worth </w:t>
      </w:r>
      <w:r w:rsidR="00174117" w:rsidRPr="00174117">
        <w:t>not</w:t>
      </w:r>
      <w:r w:rsidR="00D668F3">
        <w:t>ing</w:t>
      </w:r>
      <w:r w:rsidR="00174117" w:rsidRPr="00174117">
        <w:t xml:space="preserve"> that </w:t>
      </w:r>
      <w:r w:rsidR="00D668F3">
        <w:t>to date</w:t>
      </w:r>
      <w:r w:rsidR="00174117" w:rsidRPr="00174117">
        <w:t xml:space="preserve"> no minors appeared to be involved in terrorist activities in Tunisia.</w:t>
      </w:r>
    </w:p>
    <w:p w:rsidR="00174117" w:rsidRPr="00174117" w:rsidRDefault="00C729CC" w:rsidP="00174117">
      <w:pPr>
        <w:pStyle w:val="SingleTxtG"/>
      </w:pPr>
      <w:r>
        <w:t>33.</w:t>
      </w:r>
      <w:r>
        <w:tab/>
      </w:r>
      <w:r w:rsidR="00174117" w:rsidRPr="00174117">
        <w:t xml:space="preserve">The Tunisian authorities were currently studying the </w:t>
      </w:r>
      <w:r w:rsidR="00D668F3">
        <w:t xml:space="preserve">possibility </w:t>
      </w:r>
      <w:r w:rsidR="00174117" w:rsidRPr="00174117">
        <w:t>of rat</w:t>
      </w:r>
      <w:r w:rsidR="00D668F3">
        <w:t>ifying</w:t>
      </w:r>
      <w:r w:rsidR="00174117" w:rsidRPr="00174117">
        <w:t xml:space="preserve"> the Rome Statute of the International Criminal Court.</w:t>
      </w:r>
    </w:p>
    <w:p w:rsidR="00174117" w:rsidRPr="00174117" w:rsidRDefault="00E20534" w:rsidP="00174117">
      <w:pPr>
        <w:pStyle w:val="SingleTxtG"/>
      </w:pPr>
      <w:r>
        <w:t>34.</w:t>
      </w:r>
      <w:r>
        <w:tab/>
      </w:r>
      <w:r w:rsidR="00174117" w:rsidRPr="00174117">
        <w:t xml:space="preserve">Concerning applications for asylum, it should be pointed out that people who came to Tunisia and who wished to claim asylum </w:t>
      </w:r>
      <w:r w:rsidR="00D668F3">
        <w:t xml:space="preserve">applied not </w:t>
      </w:r>
      <w:r w:rsidR="00174117" w:rsidRPr="00174117">
        <w:t xml:space="preserve">to the Tunisian authorities, but to the representative of the United Nations High Commissioner for Refugees (HCR) in Tunisia. Refugees were cared for at the El Ouardia centre, in the suburbs of Tunis, and the authorities </w:t>
      </w:r>
      <w:r w:rsidR="00D668F3">
        <w:t xml:space="preserve">dealt with them </w:t>
      </w:r>
      <w:r w:rsidR="00174117" w:rsidRPr="00174117">
        <w:t xml:space="preserve">in cooperation with the HCR. </w:t>
      </w:r>
    </w:p>
    <w:p w:rsidR="00174117" w:rsidRPr="00174117" w:rsidRDefault="00C729CC" w:rsidP="00174117">
      <w:pPr>
        <w:pStyle w:val="SingleTxtG"/>
      </w:pPr>
      <w:r>
        <w:t>35.</w:t>
      </w:r>
      <w:r>
        <w:tab/>
      </w:r>
      <w:r w:rsidR="00174117" w:rsidRPr="00C729CC">
        <w:rPr>
          <w:b/>
        </w:rPr>
        <w:t>Mr. Zermatten</w:t>
      </w:r>
      <w:r w:rsidR="00174117" w:rsidRPr="00174117">
        <w:t xml:space="preserve"> (Country Rapporteur) said that he would like to know whether specific </w:t>
      </w:r>
      <w:r w:rsidR="0070580E">
        <w:t>rehabilitation,</w:t>
      </w:r>
      <w:r w:rsidR="00174117" w:rsidRPr="00174117">
        <w:t xml:space="preserve"> reintegration and psychological support </w:t>
      </w:r>
      <w:r w:rsidR="0070580E" w:rsidRPr="00174117">
        <w:t xml:space="preserve">measures had been taken in the centre </w:t>
      </w:r>
      <w:r w:rsidR="00174117" w:rsidRPr="00174117">
        <w:t>to help refugees and migrants who might have been child soldiers.</w:t>
      </w:r>
    </w:p>
    <w:p w:rsidR="00174117" w:rsidRPr="00174117" w:rsidRDefault="00C729CC" w:rsidP="00174117">
      <w:pPr>
        <w:pStyle w:val="SingleTxtG"/>
      </w:pPr>
      <w:r>
        <w:t>36.</w:t>
      </w:r>
      <w:r>
        <w:tab/>
      </w:r>
      <w:r w:rsidR="00174117" w:rsidRPr="00C729CC">
        <w:rPr>
          <w:b/>
        </w:rPr>
        <w:t>Mr. Khemakhem</w:t>
      </w:r>
      <w:r w:rsidR="00174117" w:rsidRPr="00174117">
        <w:t xml:space="preserve"> (Tunisia) said that, to his knowledge, no young migrants in the centre had been involved in armed conflict. Furth</w:t>
      </w:r>
      <w:r w:rsidR="0070580E">
        <w:t>e</w:t>
      </w:r>
      <w:r w:rsidR="00174117" w:rsidRPr="00174117">
        <w:t>rmore, the centre was monitored not only by the Ministry of the Interior, but also by the International Committee of the Red Cross (ICRC), which had visit</w:t>
      </w:r>
      <w:r w:rsidR="0070580E">
        <w:t>ing</w:t>
      </w:r>
      <w:r w:rsidR="00174117" w:rsidRPr="00174117">
        <w:t xml:space="preserve"> rights there. </w:t>
      </w:r>
    </w:p>
    <w:p w:rsidR="00174117" w:rsidRPr="00174117" w:rsidRDefault="00C729CC" w:rsidP="00174117">
      <w:pPr>
        <w:pStyle w:val="SingleTxtG"/>
      </w:pPr>
      <w:r>
        <w:t>37.</w:t>
      </w:r>
      <w:r>
        <w:tab/>
      </w:r>
      <w:r w:rsidR="00174117" w:rsidRPr="00174117">
        <w:t xml:space="preserve">In addition to the High Council for Children and the monitoring centre (“Observatoire”) for information, training, documentation and studies relating to the protection of the rights of the child, independent monitoring of implementation of the Convention was carried out by the High Committee for Human Rights and Fundamental Freedoms. That institution, which the Human Rights Council and the Human Rights Committee had reproached for not being sufficiently independent, had been reorganized in order to ensure that it complied with the Paris Principles. </w:t>
      </w:r>
      <w:r w:rsidR="00484009">
        <w:t>I</w:t>
      </w:r>
      <w:r w:rsidR="00174117" w:rsidRPr="00174117">
        <w:t xml:space="preserve">ts jurisdiction, composition and operating methods had been </w:t>
      </w:r>
      <w:r w:rsidR="00484009">
        <w:t>distinctly modi</w:t>
      </w:r>
      <w:r w:rsidR="00174117" w:rsidRPr="00174117">
        <w:t>fied</w:t>
      </w:r>
      <w:r w:rsidR="00484009">
        <w:t>, and i</w:t>
      </w:r>
      <w:r w:rsidR="00174117" w:rsidRPr="00174117">
        <w:t xml:space="preserve">ts independence and pluralism had been strengthened. </w:t>
      </w:r>
    </w:p>
    <w:p w:rsidR="00174117" w:rsidRPr="00174117" w:rsidRDefault="00C729CC" w:rsidP="00174117">
      <w:pPr>
        <w:pStyle w:val="SingleTxtG"/>
      </w:pPr>
      <w:r>
        <w:t>38.</w:t>
      </w:r>
      <w:r>
        <w:tab/>
      </w:r>
      <w:r w:rsidR="00174117" w:rsidRPr="00C729CC">
        <w:rPr>
          <w:b/>
        </w:rPr>
        <w:t>Mr. Zermatten</w:t>
      </w:r>
      <w:r w:rsidR="00174117" w:rsidRPr="00174117">
        <w:t xml:space="preserve"> (Country Rapporteur) wished to know whether that Committee had a service responsible for investigating complaints concerning violations of children’s rights. </w:t>
      </w:r>
    </w:p>
    <w:p w:rsidR="00174117" w:rsidRPr="00174117" w:rsidRDefault="00C729CC" w:rsidP="00174117">
      <w:pPr>
        <w:pStyle w:val="SingleTxtG"/>
      </w:pPr>
      <w:r>
        <w:t>39.</w:t>
      </w:r>
      <w:r>
        <w:tab/>
      </w:r>
      <w:r w:rsidR="00174117" w:rsidRPr="00C729CC">
        <w:rPr>
          <w:b/>
        </w:rPr>
        <w:t>Mr. Parfitt</w:t>
      </w:r>
      <w:r w:rsidR="00174117" w:rsidRPr="00174117">
        <w:t xml:space="preserve"> wondered whether that Committee would be submitting a request for accreditation to the International Coordinating Committee of National Institutions for the Promotion and Protection of Human Rights (ICC) and whether it was accessible, at both national and local levels, to children who wanted to file a complaint for violation of their rights. </w:t>
      </w:r>
    </w:p>
    <w:p w:rsidR="00174117" w:rsidRPr="00174117" w:rsidRDefault="00C729CC" w:rsidP="00174117">
      <w:pPr>
        <w:pStyle w:val="SingleTxtG"/>
      </w:pPr>
      <w:r>
        <w:t>40.</w:t>
      </w:r>
      <w:r>
        <w:tab/>
      </w:r>
      <w:r w:rsidR="00174117" w:rsidRPr="00C729CC">
        <w:rPr>
          <w:b/>
        </w:rPr>
        <w:t>Mr. Khemakhem</w:t>
      </w:r>
      <w:r w:rsidR="00174117" w:rsidRPr="00174117">
        <w:t xml:space="preserve"> (Tunisia) said that the High Committee for Human Rights and Fundamental Freedoms was specifically authorized to receive and examine complaints, to transmit them to the competent authorities and to explain to those </w:t>
      </w:r>
      <w:r w:rsidR="00B84412">
        <w:t xml:space="preserve">lodging </w:t>
      </w:r>
      <w:r w:rsidR="00174117" w:rsidRPr="00174117">
        <w:t xml:space="preserve">complaints how to assert their rights; it could also take action </w:t>
      </w:r>
      <w:r w:rsidR="00B84412">
        <w:t>ex o</w:t>
      </w:r>
      <w:r w:rsidR="00E20534">
        <w:t>ff</w:t>
      </w:r>
      <w:r w:rsidR="00B84412">
        <w:t>icio</w:t>
      </w:r>
      <w:r w:rsidR="00174117" w:rsidRPr="00174117">
        <w:t>. Any person, whether child or adult, could submit a complaint to the High Committee.</w:t>
      </w:r>
    </w:p>
    <w:p w:rsidR="00174117" w:rsidRPr="00174117" w:rsidRDefault="00C729CC" w:rsidP="00174117">
      <w:pPr>
        <w:pStyle w:val="SingleTxtG"/>
      </w:pPr>
      <w:r>
        <w:t>41.</w:t>
      </w:r>
      <w:r>
        <w:tab/>
      </w:r>
      <w:r w:rsidR="00174117" w:rsidRPr="00174117">
        <w:t xml:space="preserve">Since it currently conformed to the Paris Principles, the </w:t>
      </w:r>
      <w:r w:rsidR="00B84412">
        <w:t xml:space="preserve">High </w:t>
      </w:r>
      <w:r w:rsidR="00174117" w:rsidRPr="00174117">
        <w:t xml:space="preserve">Committee would submit a new request for accreditation to the ICC. </w:t>
      </w:r>
    </w:p>
    <w:p w:rsidR="00174117" w:rsidRPr="00174117" w:rsidRDefault="00821F84" w:rsidP="00174117">
      <w:pPr>
        <w:pStyle w:val="SingleTxtG"/>
      </w:pPr>
      <w:r>
        <w:t>42.</w:t>
      </w:r>
      <w:r>
        <w:tab/>
      </w:r>
      <w:r w:rsidR="00174117" w:rsidRPr="00174117">
        <w:t xml:space="preserve">Another institution </w:t>
      </w:r>
      <w:r w:rsidR="00E20534">
        <w:t>–</w:t>
      </w:r>
      <w:r w:rsidR="00174117" w:rsidRPr="00174117">
        <w:t xml:space="preserve"> the Child Protection Delegate based in the Ministry for Women’s Affairs, Family, Children and the Elderly </w:t>
      </w:r>
      <w:r w:rsidR="00E20534">
        <w:t>–</w:t>
      </w:r>
      <w:r w:rsidR="00174117" w:rsidRPr="00174117">
        <w:t xml:space="preserve"> was also tasked with receiving complaints and information concerning children in difficulty or victims of violations. That institution, created in 1995 with the adoption of the Child Protection Code, had considerabl</w:t>
      </w:r>
      <w:r w:rsidR="00B84412">
        <w:t>y</w:t>
      </w:r>
      <w:r w:rsidR="00174117" w:rsidRPr="00174117">
        <w:t xml:space="preserve"> improve</w:t>
      </w:r>
      <w:r w:rsidR="00B84412">
        <w:t>d</w:t>
      </w:r>
      <w:r w:rsidR="00174117" w:rsidRPr="00174117">
        <w:t xml:space="preserve"> the assistance provided to children. It collaborated closely with the judicial authorities and the police as well as with various national independent and governmental institutions.  </w:t>
      </w:r>
    </w:p>
    <w:p w:rsidR="00174117" w:rsidRPr="00174117" w:rsidRDefault="00C729CC" w:rsidP="00174117">
      <w:pPr>
        <w:pStyle w:val="SingleTxtG"/>
      </w:pPr>
      <w:r>
        <w:t>43.</w:t>
      </w:r>
      <w:r>
        <w:tab/>
      </w:r>
      <w:r w:rsidR="00174117" w:rsidRPr="00174117">
        <w:t xml:space="preserve">In respect of the sale of small arms and light weapons, the applicable legislation was the </w:t>
      </w:r>
      <w:r w:rsidR="003D7BE8">
        <w:t xml:space="preserve">1969 </w:t>
      </w:r>
      <w:r w:rsidR="00174117" w:rsidRPr="00174117">
        <w:t>Act on bearing, keeping, trafficking and s</w:t>
      </w:r>
      <w:r w:rsidR="003D7BE8">
        <w:t xml:space="preserve">elling </w:t>
      </w:r>
      <w:r w:rsidR="00174117" w:rsidRPr="00174117">
        <w:t xml:space="preserve">arms. </w:t>
      </w:r>
    </w:p>
    <w:p w:rsidR="00174117" w:rsidRPr="00174117" w:rsidRDefault="00C729CC" w:rsidP="00174117">
      <w:pPr>
        <w:pStyle w:val="SingleTxtG"/>
      </w:pPr>
      <w:r>
        <w:t>44.</w:t>
      </w:r>
      <w:r>
        <w:tab/>
      </w:r>
      <w:r w:rsidR="00174117" w:rsidRPr="00C729CC">
        <w:rPr>
          <w:b/>
        </w:rPr>
        <w:t>The Chairperson</w:t>
      </w:r>
      <w:r w:rsidR="00174117" w:rsidRPr="00174117">
        <w:t xml:space="preserve"> asked whether </w:t>
      </w:r>
      <w:r w:rsidR="003D7BE8" w:rsidRPr="00174117">
        <w:t xml:space="preserve">Tunisian schools </w:t>
      </w:r>
      <w:r w:rsidR="003D7BE8">
        <w:t xml:space="preserve">offered </w:t>
      </w:r>
      <w:r w:rsidR="00174117" w:rsidRPr="00174117">
        <w:t xml:space="preserve">peace education. </w:t>
      </w:r>
    </w:p>
    <w:p w:rsidR="00174117" w:rsidRPr="00174117" w:rsidRDefault="00C729CC" w:rsidP="00174117">
      <w:pPr>
        <w:pStyle w:val="SingleTxtG"/>
      </w:pPr>
      <w:r>
        <w:t>45.</w:t>
      </w:r>
      <w:r>
        <w:tab/>
      </w:r>
      <w:r w:rsidR="00174117" w:rsidRPr="00C729CC">
        <w:rPr>
          <w:b/>
        </w:rPr>
        <w:t>Mr. Khemakhem</w:t>
      </w:r>
      <w:r w:rsidR="00174117" w:rsidRPr="00174117">
        <w:t xml:space="preserve"> (Tunisia) said that children were made aware </w:t>
      </w:r>
      <w:r w:rsidR="003D7BE8" w:rsidRPr="00174117">
        <w:t xml:space="preserve">throughout their school life </w:t>
      </w:r>
      <w:r w:rsidR="00174117" w:rsidRPr="00174117">
        <w:t>of the values of peace</w:t>
      </w:r>
      <w:r w:rsidR="00455D27">
        <w:t>,</w:t>
      </w:r>
      <w:r w:rsidR="00174117" w:rsidRPr="00174117">
        <w:t xml:space="preserve"> </w:t>
      </w:r>
      <w:r w:rsidR="003D7BE8">
        <w:t xml:space="preserve">which </w:t>
      </w:r>
      <w:r w:rsidR="00174117" w:rsidRPr="00174117">
        <w:t>were included in the curriculum and also in legislation. Conferences and classes were organized at national level to promote a culture of peace and to combat extremism and terrorism.</w:t>
      </w:r>
    </w:p>
    <w:p w:rsidR="00174117" w:rsidRPr="00174117" w:rsidRDefault="00C729CC" w:rsidP="00174117">
      <w:pPr>
        <w:pStyle w:val="SingleTxtG"/>
      </w:pPr>
      <w:r>
        <w:t>46.</w:t>
      </w:r>
      <w:r>
        <w:tab/>
      </w:r>
      <w:r w:rsidR="00174117" w:rsidRPr="00174117">
        <w:t xml:space="preserve">Extradition was </w:t>
      </w:r>
      <w:r w:rsidR="003D7BE8">
        <w:t xml:space="preserve">governed </w:t>
      </w:r>
      <w:r w:rsidR="00174117" w:rsidRPr="00174117">
        <w:t xml:space="preserve">by </w:t>
      </w:r>
      <w:r w:rsidR="00821F84">
        <w:t>a</w:t>
      </w:r>
      <w:r w:rsidR="00174117" w:rsidRPr="00174117">
        <w:t>rticles 308 to 335 of the Code of Criminal Procedure. In accordance with those provisions, one of the conditions for extradition was that the offence giving rise to the request should be punish</w:t>
      </w:r>
      <w:r w:rsidR="003D7BE8">
        <w:t>able</w:t>
      </w:r>
      <w:r w:rsidR="00174117" w:rsidRPr="00174117">
        <w:t xml:space="preserve"> under Tunisian law as a minor or major criminal offence. Consequently, </w:t>
      </w:r>
      <w:r w:rsidR="003D7BE8">
        <w:t xml:space="preserve">if </w:t>
      </w:r>
      <w:r w:rsidR="00174117" w:rsidRPr="00174117">
        <w:t>a child enrolled in an arm</w:t>
      </w:r>
      <w:r w:rsidR="00455D27">
        <w:t>ed conflict abroad had committed</w:t>
      </w:r>
      <w:r w:rsidR="00174117" w:rsidRPr="00174117">
        <w:t xml:space="preserve"> a crime outside the national territory, he could be tried in a Tunisian court and extradited if the acts committed were crimes under domestic law. </w:t>
      </w:r>
    </w:p>
    <w:p w:rsidR="00174117" w:rsidRPr="00174117" w:rsidRDefault="00C729CC" w:rsidP="00174117">
      <w:pPr>
        <w:pStyle w:val="SingleTxtG"/>
      </w:pPr>
      <w:r>
        <w:t>47.</w:t>
      </w:r>
      <w:r>
        <w:tab/>
      </w:r>
      <w:r w:rsidR="00174117" w:rsidRPr="00C729CC">
        <w:rPr>
          <w:b/>
        </w:rPr>
        <w:t>Mr. Bouguerra</w:t>
      </w:r>
      <w:r w:rsidR="00174117" w:rsidRPr="00174117">
        <w:t xml:space="preserve"> (Tunisia) said that the Tunisian National army had made an exceptional contribution to the efforts of the United Nations to establish peace and stability in the world and to assist victims of natural disasters and hostilities. It had also contributed to peacekeeping operations within the operations of the African Union. One of the aims of its mission in Somalia, which had lasted from January 1993 to April 1994, had been to provide medical care and advice on health matters to Somali mothers and children. All missions were preceded by a preparation phase during which soldiers received awareness training, in particular in respect of the norms and principles of international humanitarian law. The provisions of the Optional Protocol would soon be added to the training programmes for members of the armed forces.</w:t>
      </w:r>
    </w:p>
    <w:p w:rsidR="00174117" w:rsidRPr="00174117" w:rsidRDefault="00C729CC" w:rsidP="00174117">
      <w:pPr>
        <w:pStyle w:val="SingleTxtG"/>
      </w:pPr>
      <w:r>
        <w:t>48.</w:t>
      </w:r>
      <w:r>
        <w:tab/>
      </w:r>
      <w:r w:rsidR="00174117" w:rsidRPr="00C729CC">
        <w:rPr>
          <w:b/>
        </w:rPr>
        <w:t>Mr. Chagraoui</w:t>
      </w:r>
      <w:r w:rsidR="00174117" w:rsidRPr="00174117">
        <w:t xml:space="preserve"> (Tunisia) emphasized that the challenge in terms of promoting peace was in large part a question of culture. In that regard, he underlined the importance of the school as a space in which to foster values of openness and tolerance. It was at school that children learned to recognize and accept the needs and values of others and where they were made aware of the dangers of absolute identity. Subjects such as civic instruction, </w:t>
      </w:r>
      <w:r w:rsidR="003D7BE8">
        <w:t>philosophy, French, Arabic and I</w:t>
      </w:r>
      <w:r w:rsidR="00174117" w:rsidRPr="00174117">
        <w:t xml:space="preserve">slamic thought all </w:t>
      </w:r>
      <w:r w:rsidR="003D7BE8">
        <w:t>helped</w:t>
      </w:r>
      <w:r w:rsidR="00174117" w:rsidRPr="00174117">
        <w:t xml:space="preserve"> to build the foundations of a culture of difference. </w:t>
      </w:r>
      <w:r w:rsidR="003D7BE8">
        <w:t>S</w:t>
      </w:r>
      <w:r w:rsidR="00174117" w:rsidRPr="00174117">
        <w:t>pecific</w:t>
      </w:r>
      <w:r w:rsidR="003D7BE8">
        <w:t>ity</w:t>
      </w:r>
      <w:r w:rsidR="00174117" w:rsidRPr="00174117">
        <w:t xml:space="preserve"> was therefore transcended and integrated into an ideal of solidarity. The dissemination of a culture of difference was necessary to combat the ideological recruitment of young people and to prevent their involvement in armed conflict. </w:t>
      </w:r>
    </w:p>
    <w:p w:rsidR="00174117" w:rsidRPr="00174117" w:rsidRDefault="00C729CC" w:rsidP="00174117">
      <w:pPr>
        <w:pStyle w:val="SingleTxtG"/>
      </w:pPr>
      <w:r>
        <w:t>49.</w:t>
      </w:r>
      <w:r>
        <w:tab/>
      </w:r>
      <w:r w:rsidR="00174117" w:rsidRPr="00C729CC">
        <w:rPr>
          <w:b/>
        </w:rPr>
        <w:t>Mr. Zermatten</w:t>
      </w:r>
      <w:r w:rsidR="00174117" w:rsidRPr="00174117">
        <w:t xml:space="preserve"> (Country Rapporteur) asked for specific details on the participation of Tunisia in multilateral or bilateral cooperation activities</w:t>
      </w:r>
      <w:r w:rsidR="003D7BE8">
        <w:t>,</w:t>
      </w:r>
      <w:r w:rsidR="00174117" w:rsidRPr="00174117">
        <w:t xml:space="preserve"> whether for preventi</w:t>
      </w:r>
      <w:r w:rsidR="003D7BE8">
        <w:t>ve</w:t>
      </w:r>
      <w:r w:rsidR="00174117" w:rsidRPr="00174117">
        <w:t xml:space="preserve"> or humanitarian purposes in countries threatened or affected by armed conflicts. </w:t>
      </w:r>
    </w:p>
    <w:p w:rsidR="00174117" w:rsidRPr="00174117" w:rsidRDefault="00C729CC" w:rsidP="00174117">
      <w:pPr>
        <w:pStyle w:val="SingleTxtG"/>
      </w:pPr>
      <w:r>
        <w:t>50.</w:t>
      </w:r>
      <w:r>
        <w:tab/>
      </w:r>
      <w:r w:rsidR="00174117" w:rsidRPr="00C729CC">
        <w:rPr>
          <w:b/>
        </w:rPr>
        <w:t>Mr. Khemakhem</w:t>
      </w:r>
      <w:r w:rsidR="00174117" w:rsidRPr="00174117">
        <w:t xml:space="preserve"> (Tunisia) said that a</w:t>
      </w:r>
      <w:r w:rsidR="003D7BE8">
        <w:t>n instructor</w:t>
      </w:r>
      <w:r w:rsidR="00174117" w:rsidRPr="00174117">
        <w:t xml:space="preserve"> training programme in children’s rights had been set up in cooperation with the French community in Belgium and that a national strategy to disseminate children’s rights had been drawn up with the assistance of UNICEF. In addition, the Tunisian Government had engaged in preliminary discussions with the International Organization of La Francophonie with a view to </w:t>
      </w:r>
      <w:r w:rsidR="003D7BE8">
        <w:t>launching c</w:t>
      </w:r>
      <w:r w:rsidR="00174117" w:rsidRPr="00174117">
        <w:t xml:space="preserve">ooperation programmes with certain African countries, notably in respect of extradition. </w:t>
      </w:r>
    </w:p>
    <w:p w:rsidR="00174117" w:rsidRPr="00174117" w:rsidRDefault="00C729CC" w:rsidP="00174117">
      <w:pPr>
        <w:pStyle w:val="SingleTxtG"/>
      </w:pPr>
      <w:r>
        <w:t>51.</w:t>
      </w:r>
      <w:r>
        <w:tab/>
      </w:r>
      <w:r w:rsidR="00174117" w:rsidRPr="00C729CC">
        <w:rPr>
          <w:b/>
        </w:rPr>
        <w:t>Mr. Zermatten</w:t>
      </w:r>
      <w:r w:rsidR="00174117" w:rsidRPr="00174117">
        <w:t xml:space="preserve"> (Country Rapporteur) asked whether the </w:t>
      </w:r>
      <w:r w:rsidR="003D7BE8">
        <w:t xml:space="preserve">1969 </w:t>
      </w:r>
      <w:r w:rsidR="00814B87">
        <w:t xml:space="preserve">Arms </w:t>
      </w:r>
      <w:r w:rsidR="00174117" w:rsidRPr="00174117">
        <w:t xml:space="preserve">Act banned the transit or sale of arms in countries in conflict in which children could be involved in hostilities. </w:t>
      </w:r>
    </w:p>
    <w:p w:rsidR="00174117" w:rsidRPr="00174117" w:rsidRDefault="00C729CC" w:rsidP="00174117">
      <w:pPr>
        <w:pStyle w:val="SingleTxtG"/>
      </w:pPr>
      <w:r>
        <w:t>52.</w:t>
      </w:r>
      <w:r>
        <w:tab/>
      </w:r>
      <w:r w:rsidR="00174117" w:rsidRPr="00C729CC">
        <w:rPr>
          <w:b/>
        </w:rPr>
        <w:t>Mr. Khemakhem</w:t>
      </w:r>
      <w:r w:rsidR="00174117" w:rsidRPr="00174117">
        <w:t xml:space="preserve"> (Tunisia) said that he did not have all the information at his disposal and he would therefore provide a written reply to that question. </w:t>
      </w:r>
    </w:p>
    <w:p w:rsidR="00174117" w:rsidRPr="00174117" w:rsidRDefault="00C729CC" w:rsidP="00174117">
      <w:pPr>
        <w:pStyle w:val="SingleTxtG"/>
      </w:pPr>
      <w:r>
        <w:t>53.</w:t>
      </w:r>
      <w:r>
        <w:tab/>
      </w:r>
      <w:r w:rsidR="00174117" w:rsidRPr="00C729CC">
        <w:rPr>
          <w:b/>
        </w:rPr>
        <w:t>Mr. Zermatten</w:t>
      </w:r>
      <w:r w:rsidR="00174117" w:rsidRPr="00174117">
        <w:t xml:space="preserve"> (Country Rapporteur) said that the Committee had every reason to be reassured by the legislative provisions banning the recruitment of persons under 18 years. It welcome</w:t>
      </w:r>
      <w:r w:rsidR="00821F84">
        <w:t>d the changes made to the statu</w:t>
      </w:r>
      <w:r w:rsidR="00814B87">
        <w:t>s</w:t>
      </w:r>
      <w:r w:rsidR="00174117" w:rsidRPr="00174117">
        <w:t xml:space="preserve"> of the Higher Committee on Human Rights and Fundamental Freedoms and encouraged the latter to present a new request for accreditation to the ICC.</w:t>
      </w:r>
    </w:p>
    <w:p w:rsidR="00174117" w:rsidRPr="00174117" w:rsidRDefault="00C729CC" w:rsidP="00174117">
      <w:pPr>
        <w:pStyle w:val="SingleTxtG"/>
      </w:pPr>
      <w:r>
        <w:t>54.</w:t>
      </w:r>
      <w:r>
        <w:tab/>
      </w:r>
      <w:r w:rsidR="00814B87">
        <w:t>Measures likely to be r</w:t>
      </w:r>
      <w:r w:rsidR="00174117" w:rsidRPr="00174117">
        <w:t xml:space="preserve">ecommended could include criminalizing the recruitment of children both </w:t>
      </w:r>
      <w:r w:rsidR="00814B87">
        <w:t>inside</w:t>
      </w:r>
      <w:r w:rsidR="00174117" w:rsidRPr="00174117">
        <w:t xml:space="preserve"> and outside the country and ratifying the Rome Statute of the International Criminal Court. In addition, the Government should promote the widest possible participation by civil society in drafting the reports submitted to the Committee on the Rights of the Child</w:t>
      </w:r>
      <w:r w:rsidR="00814B87">
        <w:t>,</w:t>
      </w:r>
      <w:r w:rsidR="00174117" w:rsidRPr="00174117">
        <w:t xml:space="preserve"> </w:t>
      </w:r>
      <w:r w:rsidR="00814B87">
        <w:t xml:space="preserve">as well as </w:t>
      </w:r>
      <w:r w:rsidR="00174117" w:rsidRPr="00174117">
        <w:t>the disseminati</w:t>
      </w:r>
      <w:r w:rsidR="00814B87">
        <w:t>o</w:t>
      </w:r>
      <w:r w:rsidR="00174117" w:rsidRPr="00174117">
        <w:t>n of the latter’s recommendat</w:t>
      </w:r>
      <w:r w:rsidR="00814B87">
        <w:t>ions, not only in official circ</w:t>
      </w:r>
      <w:r w:rsidR="00174117" w:rsidRPr="00174117">
        <w:t xml:space="preserve">les but at all levels of society. </w:t>
      </w:r>
    </w:p>
    <w:p w:rsidR="00174117" w:rsidRPr="00174117" w:rsidRDefault="00C729CC" w:rsidP="00174117">
      <w:pPr>
        <w:pStyle w:val="SingleTxtG"/>
      </w:pPr>
      <w:r>
        <w:t>55.</w:t>
      </w:r>
      <w:r>
        <w:tab/>
      </w:r>
      <w:r w:rsidR="00174117" w:rsidRPr="00C729CC">
        <w:rPr>
          <w:b/>
        </w:rPr>
        <w:t>Mr. Khemakhem</w:t>
      </w:r>
      <w:r w:rsidR="00174117" w:rsidRPr="00174117">
        <w:t xml:space="preserve"> (Tunisia) thanked the members of the Committee for their positive attitude and welcomed the constructive exchange of views prompted by consideration of the report of Tunisia. The Tunisian Government would take the necessary steps to disseminate and to apply the recommendations made by the Committee and to fulfil the obligations incumbent upon it under the Optional Protocol. </w:t>
      </w:r>
    </w:p>
    <w:p w:rsidR="00174117" w:rsidRPr="00174117" w:rsidRDefault="00C729CC" w:rsidP="00174117">
      <w:pPr>
        <w:pStyle w:val="SingleTxtG"/>
      </w:pPr>
      <w:r>
        <w:t>56.</w:t>
      </w:r>
      <w:r>
        <w:tab/>
      </w:r>
      <w:r w:rsidR="00174117" w:rsidRPr="00C729CC">
        <w:rPr>
          <w:b/>
        </w:rPr>
        <w:t>The Chairperson</w:t>
      </w:r>
      <w:r w:rsidR="00174117" w:rsidRPr="00174117">
        <w:t xml:space="preserve"> invited Tunisia to submit its report under the Optional Protocol on the sale of children, child prostitution and child pornography on time so that it could be considered at the same time as the third periodic report under the Convention. </w:t>
      </w:r>
    </w:p>
    <w:p w:rsidR="00247E35" w:rsidRDefault="00174117" w:rsidP="00247E35">
      <w:pPr>
        <w:pStyle w:val="SingleTxtG"/>
      </w:pPr>
      <w:r w:rsidRPr="00174117">
        <w:rPr>
          <w:i/>
        </w:rPr>
        <w:t>The meeting rose at 12.</w:t>
      </w:r>
      <w:r w:rsidR="00814B87">
        <w:rPr>
          <w:i/>
        </w:rPr>
        <w:t>5</w:t>
      </w:r>
      <w:r w:rsidRPr="00174117">
        <w:rPr>
          <w:i/>
        </w:rPr>
        <w:t>0 p.m</w:t>
      </w:r>
      <w:r w:rsidR="00455D27">
        <w:rPr>
          <w:i/>
        </w:rPr>
        <w:t>.</w:t>
      </w:r>
    </w:p>
    <w:sectPr w:rsidR="00247E35" w:rsidSect="0054575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DCA" w:rsidRDefault="00D90DCA"/>
  </w:endnote>
  <w:endnote w:type="continuationSeparator" w:id="0">
    <w:p w:rsidR="00D90DCA" w:rsidRDefault="00D90DCA"/>
  </w:endnote>
  <w:endnote w:type="continuationNotice" w:id="1">
    <w:p w:rsidR="00D90DCA" w:rsidRDefault="00D90D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DCA" w:rsidRPr="00545758" w:rsidRDefault="00D90DCA" w:rsidP="00545758">
    <w:pPr>
      <w:pStyle w:val="Footer"/>
      <w:tabs>
        <w:tab w:val="right" w:pos="9598"/>
      </w:tabs>
    </w:pPr>
    <w:r w:rsidRPr="00545758">
      <w:rPr>
        <w:b/>
        <w:sz w:val="18"/>
      </w:rPr>
      <w:fldChar w:fldCharType="begin"/>
    </w:r>
    <w:r w:rsidRPr="00545758">
      <w:rPr>
        <w:b/>
        <w:sz w:val="18"/>
      </w:rPr>
      <w:instrText xml:space="preserve"> PAGE  \* MERGEFORMAT </w:instrText>
    </w:r>
    <w:r w:rsidRPr="00545758">
      <w:rPr>
        <w:b/>
        <w:sz w:val="18"/>
      </w:rPr>
      <w:fldChar w:fldCharType="separate"/>
    </w:r>
    <w:r>
      <w:rPr>
        <w:b/>
        <w:noProof/>
        <w:sz w:val="18"/>
      </w:rPr>
      <w:t>2</w:t>
    </w:r>
    <w:r w:rsidRPr="00545758">
      <w:rPr>
        <w:b/>
        <w:sz w:val="18"/>
      </w:rPr>
      <w:fldChar w:fldCharType="end"/>
    </w:r>
    <w:r>
      <w:rPr>
        <w:sz w:val="18"/>
      </w:rPr>
      <w:tab/>
    </w:r>
    <w:r>
      <w:t>GE.09-40408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DCA" w:rsidRPr="00545758" w:rsidRDefault="00D90DCA" w:rsidP="00545758">
    <w:pPr>
      <w:pStyle w:val="Footer"/>
      <w:tabs>
        <w:tab w:val="right" w:pos="9598"/>
      </w:tabs>
      <w:rPr>
        <w:b/>
        <w:sz w:val="18"/>
      </w:rPr>
    </w:pPr>
    <w:r>
      <w:t>GE.09-40408</w:t>
    </w:r>
    <w:r>
      <w:tab/>
    </w:r>
    <w:r w:rsidRPr="00545758">
      <w:rPr>
        <w:b/>
        <w:sz w:val="18"/>
      </w:rPr>
      <w:fldChar w:fldCharType="begin"/>
    </w:r>
    <w:r w:rsidRPr="00545758">
      <w:rPr>
        <w:b/>
        <w:sz w:val="18"/>
      </w:rPr>
      <w:instrText xml:space="preserve"> PAGE  \* MERGEFORMAT </w:instrText>
    </w:r>
    <w:r w:rsidRPr="00545758">
      <w:rPr>
        <w:b/>
        <w:sz w:val="18"/>
      </w:rPr>
      <w:fldChar w:fldCharType="separate"/>
    </w:r>
    <w:r>
      <w:rPr>
        <w:b/>
        <w:noProof/>
        <w:sz w:val="18"/>
      </w:rPr>
      <w:t>3</w:t>
    </w:r>
    <w:r w:rsidRPr="005457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DCA" w:rsidRDefault="00D90DCA" w:rsidP="00247E35">
    <w:pPr>
      <w:pStyle w:val="FootnoteText"/>
      <w:pBdr>
        <w:bottom w:val="single" w:sz="4" w:space="1" w:color="auto"/>
      </w:pBdr>
      <w:tabs>
        <w:tab w:val="clear" w:pos="1021"/>
      </w:tabs>
      <w:ind w:left="0" w:right="0" w:firstLine="0"/>
    </w:pPr>
  </w:p>
  <w:p w:rsidR="00D90DCA" w:rsidRDefault="00D90DCA" w:rsidP="00247E35">
    <w:pPr>
      <w:pStyle w:val="FootnoteText"/>
      <w:spacing w:after="120"/>
      <w:ind w:firstLine="0"/>
    </w:pPr>
    <w:r>
      <w:t>This record is subject to correction.</w:t>
    </w:r>
  </w:p>
  <w:p w:rsidR="00D90DCA" w:rsidRDefault="00D90DCA" w:rsidP="00247E3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90DCA" w:rsidRPr="00247E35" w:rsidRDefault="00D90DCA" w:rsidP="00247E35">
    <w:pPr>
      <w:pStyle w:val="FootnoteText"/>
      <w:spacing w:after="240"/>
      <w:ind w:firstLine="0"/>
    </w:pPr>
    <w:r>
      <w:t>Any corrections to the records of the public meetings of the Committee at this session will be consolidated in a single corrigendum, to be issued shortly after the end of the session.</w:t>
    </w:r>
  </w:p>
  <w:p w:rsidR="00D90DCA" w:rsidRPr="00C01E72" w:rsidRDefault="00D90DCA">
    <w:pPr>
      <w:pStyle w:val="Footer"/>
      <w:rPr>
        <w:sz w:val="20"/>
      </w:rPr>
    </w:pPr>
    <w:r>
      <w:rPr>
        <w:sz w:val="20"/>
      </w:rPr>
      <w:t>GE.09-40408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130110    200110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DCA" w:rsidRPr="000B175B" w:rsidRDefault="00D90DCA" w:rsidP="000B175B">
      <w:pPr>
        <w:tabs>
          <w:tab w:val="right" w:pos="2155"/>
        </w:tabs>
        <w:spacing w:after="80"/>
        <w:ind w:left="680"/>
        <w:rPr>
          <w:u w:val="single"/>
        </w:rPr>
      </w:pPr>
      <w:r>
        <w:rPr>
          <w:u w:val="single"/>
        </w:rPr>
        <w:tab/>
      </w:r>
    </w:p>
  </w:footnote>
  <w:footnote w:type="continuationSeparator" w:id="0">
    <w:p w:rsidR="00D90DCA" w:rsidRPr="00FC68B7" w:rsidRDefault="00D90DCA" w:rsidP="00FC68B7">
      <w:pPr>
        <w:tabs>
          <w:tab w:val="left" w:pos="2155"/>
        </w:tabs>
        <w:spacing w:after="80"/>
        <w:ind w:left="680"/>
        <w:rPr>
          <w:u w:val="single"/>
        </w:rPr>
      </w:pPr>
      <w:r>
        <w:rPr>
          <w:u w:val="single"/>
        </w:rPr>
        <w:tab/>
      </w:r>
    </w:p>
  </w:footnote>
  <w:footnote w:type="continuationNotice" w:id="1">
    <w:p w:rsidR="00D90DCA" w:rsidRDefault="00D90DC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DCA" w:rsidRPr="00545758" w:rsidRDefault="00D90DCA" w:rsidP="00545758">
    <w:pPr>
      <w:pStyle w:val="Header"/>
    </w:pPr>
    <w:r w:rsidRPr="00545758">
      <w:t>CRC/C/SR.1392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DCA" w:rsidRPr="00545758" w:rsidRDefault="00D90DCA" w:rsidP="00545758">
    <w:pPr>
      <w:pStyle w:val="Header"/>
      <w:jc w:val="right"/>
    </w:pPr>
    <w:r w:rsidRPr="00545758">
      <w:t>CRC/C/SR.1392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1471"/>
    <w:rsid w:val="00010840"/>
    <w:rsid w:val="00050F6B"/>
    <w:rsid w:val="00072C8C"/>
    <w:rsid w:val="00091419"/>
    <w:rsid w:val="000931C0"/>
    <w:rsid w:val="000A3B34"/>
    <w:rsid w:val="000B175B"/>
    <w:rsid w:val="000B22A6"/>
    <w:rsid w:val="000B3A0F"/>
    <w:rsid w:val="000B45CA"/>
    <w:rsid w:val="000B6773"/>
    <w:rsid w:val="000C11CF"/>
    <w:rsid w:val="000E0415"/>
    <w:rsid w:val="000E5080"/>
    <w:rsid w:val="001102D6"/>
    <w:rsid w:val="001253DA"/>
    <w:rsid w:val="00137C3C"/>
    <w:rsid w:val="00172EF0"/>
    <w:rsid w:val="00174117"/>
    <w:rsid w:val="00181471"/>
    <w:rsid w:val="001B4B04"/>
    <w:rsid w:val="001C6663"/>
    <w:rsid w:val="001C7895"/>
    <w:rsid w:val="001D26DF"/>
    <w:rsid w:val="001D2FDC"/>
    <w:rsid w:val="001E3807"/>
    <w:rsid w:val="00211E0B"/>
    <w:rsid w:val="00237785"/>
    <w:rsid w:val="00241466"/>
    <w:rsid w:val="00247E35"/>
    <w:rsid w:val="00256405"/>
    <w:rsid w:val="002842C5"/>
    <w:rsid w:val="00284E84"/>
    <w:rsid w:val="00285844"/>
    <w:rsid w:val="00306BCA"/>
    <w:rsid w:val="003107FA"/>
    <w:rsid w:val="003229D8"/>
    <w:rsid w:val="00334678"/>
    <w:rsid w:val="00336125"/>
    <w:rsid w:val="003374C1"/>
    <w:rsid w:val="003407DC"/>
    <w:rsid w:val="00346C62"/>
    <w:rsid w:val="00355C90"/>
    <w:rsid w:val="00360872"/>
    <w:rsid w:val="0039277A"/>
    <w:rsid w:val="003972E0"/>
    <w:rsid w:val="003B32C6"/>
    <w:rsid w:val="003B4D59"/>
    <w:rsid w:val="003C2CC4"/>
    <w:rsid w:val="003D4B23"/>
    <w:rsid w:val="003D7BE8"/>
    <w:rsid w:val="003E38CE"/>
    <w:rsid w:val="00410691"/>
    <w:rsid w:val="0042239C"/>
    <w:rsid w:val="004325CB"/>
    <w:rsid w:val="00446DE4"/>
    <w:rsid w:val="00455D27"/>
    <w:rsid w:val="00471DF6"/>
    <w:rsid w:val="00473FF8"/>
    <w:rsid w:val="00484009"/>
    <w:rsid w:val="004C4FA0"/>
    <w:rsid w:val="00533821"/>
    <w:rsid w:val="00540C2F"/>
    <w:rsid w:val="005420F2"/>
    <w:rsid w:val="00545758"/>
    <w:rsid w:val="00562143"/>
    <w:rsid w:val="005734CA"/>
    <w:rsid w:val="005A0A15"/>
    <w:rsid w:val="005A274D"/>
    <w:rsid w:val="005B3DB3"/>
    <w:rsid w:val="005C0081"/>
    <w:rsid w:val="005C50EF"/>
    <w:rsid w:val="005F2DED"/>
    <w:rsid w:val="005F4571"/>
    <w:rsid w:val="00611FC4"/>
    <w:rsid w:val="006176FB"/>
    <w:rsid w:val="00640B26"/>
    <w:rsid w:val="00682D97"/>
    <w:rsid w:val="006A7392"/>
    <w:rsid w:val="006C0D34"/>
    <w:rsid w:val="006C680F"/>
    <w:rsid w:val="006D191E"/>
    <w:rsid w:val="006E564B"/>
    <w:rsid w:val="0070580E"/>
    <w:rsid w:val="00723CA7"/>
    <w:rsid w:val="0072632A"/>
    <w:rsid w:val="00755C3E"/>
    <w:rsid w:val="00770E8D"/>
    <w:rsid w:val="00780A21"/>
    <w:rsid w:val="00790358"/>
    <w:rsid w:val="007B6BA5"/>
    <w:rsid w:val="007C3390"/>
    <w:rsid w:val="007C4F4B"/>
    <w:rsid w:val="007F3143"/>
    <w:rsid w:val="007F6611"/>
    <w:rsid w:val="00814B87"/>
    <w:rsid w:val="008175E9"/>
    <w:rsid w:val="00821F84"/>
    <w:rsid w:val="008242D7"/>
    <w:rsid w:val="008537F7"/>
    <w:rsid w:val="00871FD5"/>
    <w:rsid w:val="0089786C"/>
    <w:rsid w:val="008979B1"/>
    <w:rsid w:val="008A6B25"/>
    <w:rsid w:val="008A6C4F"/>
    <w:rsid w:val="008E0E46"/>
    <w:rsid w:val="008F084C"/>
    <w:rsid w:val="00907CC9"/>
    <w:rsid w:val="00942BE3"/>
    <w:rsid w:val="00960A18"/>
    <w:rsid w:val="00963CBA"/>
    <w:rsid w:val="0098256A"/>
    <w:rsid w:val="00991261"/>
    <w:rsid w:val="00995A34"/>
    <w:rsid w:val="009B5E40"/>
    <w:rsid w:val="009F1F9A"/>
    <w:rsid w:val="009F3E16"/>
    <w:rsid w:val="00A1427D"/>
    <w:rsid w:val="00A179CD"/>
    <w:rsid w:val="00A45F70"/>
    <w:rsid w:val="00A54250"/>
    <w:rsid w:val="00A64D13"/>
    <w:rsid w:val="00A72F22"/>
    <w:rsid w:val="00A748A6"/>
    <w:rsid w:val="00A879A4"/>
    <w:rsid w:val="00B0332B"/>
    <w:rsid w:val="00B12F14"/>
    <w:rsid w:val="00B14BE0"/>
    <w:rsid w:val="00B30179"/>
    <w:rsid w:val="00B3317B"/>
    <w:rsid w:val="00B7788F"/>
    <w:rsid w:val="00B81E12"/>
    <w:rsid w:val="00B84412"/>
    <w:rsid w:val="00B93068"/>
    <w:rsid w:val="00BC74E9"/>
    <w:rsid w:val="00BE618E"/>
    <w:rsid w:val="00C01E72"/>
    <w:rsid w:val="00C463DD"/>
    <w:rsid w:val="00C729CC"/>
    <w:rsid w:val="00C745C3"/>
    <w:rsid w:val="00CB38C6"/>
    <w:rsid w:val="00CD09A4"/>
    <w:rsid w:val="00CE4A8F"/>
    <w:rsid w:val="00D2031B"/>
    <w:rsid w:val="00D23DFC"/>
    <w:rsid w:val="00D25FE2"/>
    <w:rsid w:val="00D43252"/>
    <w:rsid w:val="00D64CFA"/>
    <w:rsid w:val="00D668F3"/>
    <w:rsid w:val="00D90DCA"/>
    <w:rsid w:val="00D978C6"/>
    <w:rsid w:val="00DA67AD"/>
    <w:rsid w:val="00DB4442"/>
    <w:rsid w:val="00E03CFF"/>
    <w:rsid w:val="00E061C0"/>
    <w:rsid w:val="00E130AB"/>
    <w:rsid w:val="00E17189"/>
    <w:rsid w:val="00E20534"/>
    <w:rsid w:val="00E5644E"/>
    <w:rsid w:val="00E7260F"/>
    <w:rsid w:val="00E96630"/>
    <w:rsid w:val="00ED7A2A"/>
    <w:rsid w:val="00EF1D7F"/>
    <w:rsid w:val="00F026AD"/>
    <w:rsid w:val="00F3776D"/>
    <w:rsid w:val="00F40E75"/>
    <w:rsid w:val="00F4259C"/>
    <w:rsid w:val="00F50D83"/>
    <w:rsid w:val="00FC5958"/>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3690</Words>
  <Characters>19893</Characters>
  <Application>Microsoft Office Word</Application>
  <DocSecurity>4</DocSecurity>
  <Lines>310</Lines>
  <Paragraphs>90</Paragraphs>
  <ScaleCrop>false</ScaleCrop>
  <HeadingPairs>
    <vt:vector size="2" baseType="variant">
      <vt:variant>
        <vt:lpstr>Title</vt:lpstr>
      </vt:variant>
      <vt:variant>
        <vt:i4>1</vt:i4>
      </vt:variant>
    </vt:vector>
  </HeadingPairs>
  <TitlesOfParts>
    <vt:vector size="1" baseType="lpstr">
      <vt:lpstr>0940408</vt:lpstr>
    </vt:vector>
  </TitlesOfParts>
  <Company>CSD</Company>
  <LinksUpToDate>false</LinksUpToDate>
  <CharactersWithSpaces>23493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0940408</dc:title>
  <dc:subject>CRC/C/SR.1392</dc:subject>
  <dc:creator>Dawson</dc:creator>
  <cp:keywords/>
  <dc:description>Final</dc:description>
  <cp:lastModifiedBy>Admieng</cp:lastModifiedBy>
  <cp:revision>2</cp:revision>
  <cp:lastPrinted>2008-01-29T12:20:00Z</cp:lastPrinted>
  <dcterms:created xsi:type="dcterms:W3CDTF">2010-01-20T12:39:00Z</dcterms:created>
  <dcterms:modified xsi:type="dcterms:W3CDTF">2010-01-20T12:39:00Z</dcterms:modified>
</cp:coreProperties>
</file>